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D7C" w:rsidRPr="00A851D1" w:rsidRDefault="00245D7C" w:rsidP="00CE58E9">
      <w:r w:rsidRPr="00A851D1">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pt" o:ole="" fillcolor="window">
            <v:imagedata r:id="rId9" o:title=""/>
          </v:shape>
          <o:OLEObject Type="Embed" ProgID="Word.Picture.8" ShapeID="_x0000_i1025" DrawAspect="Content" ObjectID="_1674992272" r:id="rId10"/>
        </w:object>
      </w:r>
    </w:p>
    <w:p w:rsidR="00245D7C" w:rsidRPr="00A851D1" w:rsidRDefault="00245D7C" w:rsidP="00CE58E9">
      <w:pPr>
        <w:pStyle w:val="ShortT"/>
        <w:spacing w:before="240"/>
      </w:pPr>
      <w:r w:rsidRPr="00A851D1">
        <w:t xml:space="preserve">Federal Court and Federal Circuit Court </w:t>
      </w:r>
      <w:r w:rsidR="00A851D1">
        <w:t>Regulation 2</w:t>
      </w:r>
      <w:r w:rsidRPr="00A851D1">
        <w:t>012</w:t>
      </w:r>
    </w:p>
    <w:p w:rsidR="00245D7C" w:rsidRPr="00A851D1" w:rsidRDefault="00245D7C" w:rsidP="00CE58E9">
      <w:pPr>
        <w:pStyle w:val="CompiledActNo"/>
        <w:spacing w:before="240"/>
      </w:pPr>
      <w:r w:rsidRPr="00A851D1">
        <w:t>Select Legislative Instrument No. 280, 2012</w:t>
      </w:r>
    </w:p>
    <w:p w:rsidR="00245D7C" w:rsidRPr="00A851D1" w:rsidRDefault="00245D7C" w:rsidP="00245D7C">
      <w:pPr>
        <w:pStyle w:val="MadeunderText"/>
      </w:pPr>
      <w:r w:rsidRPr="00A851D1">
        <w:t>made under the</w:t>
      </w:r>
    </w:p>
    <w:p w:rsidR="00245D7C" w:rsidRPr="00A851D1" w:rsidRDefault="00245D7C" w:rsidP="00245D7C">
      <w:pPr>
        <w:pStyle w:val="CompiledMadeUnder"/>
        <w:spacing w:before="240"/>
      </w:pPr>
      <w:r w:rsidRPr="00A851D1">
        <w:t>Federal Court of Australia Act 1976 and the Federal Circuit Court of Australia Act 1999</w:t>
      </w:r>
    </w:p>
    <w:p w:rsidR="00245D7C" w:rsidRPr="00A851D1" w:rsidRDefault="00245D7C" w:rsidP="00CE58E9">
      <w:pPr>
        <w:spacing w:before="1000"/>
        <w:rPr>
          <w:rFonts w:cs="Arial"/>
          <w:b/>
          <w:sz w:val="32"/>
          <w:szCs w:val="32"/>
        </w:rPr>
      </w:pPr>
      <w:r w:rsidRPr="00A851D1">
        <w:rPr>
          <w:rFonts w:cs="Arial"/>
          <w:b/>
          <w:sz w:val="32"/>
          <w:szCs w:val="32"/>
        </w:rPr>
        <w:t xml:space="preserve">Compilation No. </w:t>
      </w:r>
      <w:r w:rsidRPr="00A851D1">
        <w:rPr>
          <w:rFonts w:cs="Arial"/>
          <w:b/>
          <w:sz w:val="32"/>
          <w:szCs w:val="32"/>
        </w:rPr>
        <w:fldChar w:fldCharType="begin"/>
      </w:r>
      <w:r w:rsidRPr="00A851D1">
        <w:rPr>
          <w:rFonts w:cs="Arial"/>
          <w:b/>
          <w:sz w:val="32"/>
          <w:szCs w:val="32"/>
        </w:rPr>
        <w:instrText xml:space="preserve"> DOCPROPERTY  CompilationNumber </w:instrText>
      </w:r>
      <w:r w:rsidRPr="00A851D1">
        <w:rPr>
          <w:rFonts w:cs="Arial"/>
          <w:b/>
          <w:sz w:val="32"/>
          <w:szCs w:val="32"/>
        </w:rPr>
        <w:fldChar w:fldCharType="separate"/>
      </w:r>
      <w:r w:rsidR="00403C66">
        <w:rPr>
          <w:rFonts w:cs="Arial"/>
          <w:b/>
          <w:sz w:val="32"/>
          <w:szCs w:val="32"/>
        </w:rPr>
        <w:t>7</w:t>
      </w:r>
      <w:r w:rsidRPr="00A851D1">
        <w:rPr>
          <w:rFonts w:cs="Arial"/>
          <w:b/>
          <w:sz w:val="32"/>
          <w:szCs w:val="32"/>
        </w:rPr>
        <w:fldChar w:fldCharType="end"/>
      </w:r>
    </w:p>
    <w:p w:rsidR="00245D7C" w:rsidRPr="00A851D1" w:rsidRDefault="00245D7C" w:rsidP="00CE58E9">
      <w:pPr>
        <w:tabs>
          <w:tab w:val="left" w:pos="3600"/>
        </w:tabs>
        <w:spacing w:before="480"/>
        <w:rPr>
          <w:rFonts w:cs="Arial"/>
          <w:sz w:val="24"/>
        </w:rPr>
      </w:pPr>
      <w:r w:rsidRPr="00A851D1">
        <w:rPr>
          <w:rFonts w:cs="Arial"/>
          <w:b/>
          <w:sz w:val="24"/>
        </w:rPr>
        <w:t>Compilation date:</w:t>
      </w:r>
      <w:r w:rsidRPr="00A851D1">
        <w:rPr>
          <w:rFonts w:cs="Arial"/>
          <w:b/>
          <w:sz w:val="24"/>
        </w:rPr>
        <w:tab/>
      </w:r>
      <w:r w:rsidRPr="00403C66">
        <w:rPr>
          <w:rFonts w:cs="Arial"/>
          <w:sz w:val="24"/>
        </w:rPr>
        <w:fldChar w:fldCharType="begin"/>
      </w:r>
      <w:r w:rsidR="00716EA4" w:rsidRPr="00403C66">
        <w:rPr>
          <w:rFonts w:cs="Arial"/>
          <w:sz w:val="24"/>
        </w:rPr>
        <w:instrText>DOCPROPERTY StartDate \@ "d MMMM yyyy" \* MERGEFORMAT</w:instrText>
      </w:r>
      <w:r w:rsidRPr="00403C66">
        <w:rPr>
          <w:rFonts w:cs="Arial"/>
          <w:sz w:val="24"/>
        </w:rPr>
        <w:fldChar w:fldCharType="separate"/>
      </w:r>
      <w:r w:rsidR="00403C66" w:rsidRPr="00403C66">
        <w:rPr>
          <w:rFonts w:cs="Arial"/>
          <w:bCs/>
          <w:sz w:val="24"/>
        </w:rPr>
        <w:t>1</w:t>
      </w:r>
      <w:r w:rsidR="00403C66">
        <w:rPr>
          <w:rFonts w:cs="Arial"/>
          <w:sz w:val="24"/>
        </w:rPr>
        <w:t xml:space="preserve"> January 2021</w:t>
      </w:r>
      <w:r w:rsidRPr="00403C66">
        <w:rPr>
          <w:rFonts w:cs="Arial"/>
          <w:sz w:val="24"/>
        </w:rPr>
        <w:fldChar w:fldCharType="end"/>
      </w:r>
    </w:p>
    <w:p w:rsidR="00245D7C" w:rsidRPr="00A851D1" w:rsidRDefault="00245D7C" w:rsidP="00CE58E9">
      <w:pPr>
        <w:spacing w:before="240"/>
        <w:rPr>
          <w:rFonts w:cs="Arial"/>
          <w:sz w:val="24"/>
        </w:rPr>
      </w:pPr>
      <w:r w:rsidRPr="00A851D1">
        <w:rPr>
          <w:rFonts w:cs="Arial"/>
          <w:b/>
          <w:sz w:val="24"/>
        </w:rPr>
        <w:t>Includes amendments up to:</w:t>
      </w:r>
      <w:r w:rsidRPr="00A851D1">
        <w:rPr>
          <w:rFonts w:cs="Arial"/>
          <w:b/>
          <w:sz w:val="24"/>
        </w:rPr>
        <w:tab/>
      </w:r>
      <w:r w:rsidRPr="00403C66">
        <w:rPr>
          <w:rFonts w:cs="Arial"/>
          <w:sz w:val="24"/>
        </w:rPr>
        <w:fldChar w:fldCharType="begin"/>
      </w:r>
      <w:r w:rsidRPr="00403C66">
        <w:rPr>
          <w:rFonts w:cs="Arial"/>
          <w:sz w:val="24"/>
        </w:rPr>
        <w:instrText xml:space="preserve"> DOCPROPERTY IncludesUpTo </w:instrText>
      </w:r>
      <w:r w:rsidRPr="00403C66">
        <w:rPr>
          <w:rFonts w:cs="Arial"/>
          <w:sz w:val="24"/>
        </w:rPr>
        <w:fldChar w:fldCharType="separate"/>
      </w:r>
      <w:r w:rsidR="00403C66">
        <w:rPr>
          <w:rFonts w:cs="Arial"/>
          <w:sz w:val="24"/>
        </w:rPr>
        <w:t>F2020L01416</w:t>
      </w:r>
      <w:r w:rsidRPr="00403C66">
        <w:rPr>
          <w:rFonts w:cs="Arial"/>
          <w:sz w:val="24"/>
        </w:rPr>
        <w:fldChar w:fldCharType="end"/>
      </w:r>
    </w:p>
    <w:p w:rsidR="00245D7C" w:rsidRPr="00A851D1" w:rsidRDefault="00245D7C" w:rsidP="00CE58E9">
      <w:pPr>
        <w:tabs>
          <w:tab w:val="left" w:pos="3600"/>
        </w:tabs>
        <w:spacing w:before="240" w:after="240"/>
        <w:rPr>
          <w:rFonts w:cs="Arial"/>
          <w:sz w:val="28"/>
          <w:szCs w:val="28"/>
        </w:rPr>
      </w:pPr>
      <w:r w:rsidRPr="00A851D1">
        <w:rPr>
          <w:rFonts w:cs="Arial"/>
          <w:b/>
          <w:sz w:val="24"/>
        </w:rPr>
        <w:t>Registered:</w:t>
      </w:r>
      <w:r w:rsidRPr="00A851D1">
        <w:rPr>
          <w:rFonts w:cs="Arial"/>
          <w:b/>
          <w:sz w:val="24"/>
        </w:rPr>
        <w:tab/>
      </w:r>
      <w:r w:rsidRPr="00403C66">
        <w:rPr>
          <w:rFonts w:cs="Arial"/>
          <w:sz w:val="24"/>
        </w:rPr>
        <w:fldChar w:fldCharType="begin"/>
      </w:r>
      <w:r w:rsidRPr="00403C66">
        <w:rPr>
          <w:rFonts w:cs="Arial"/>
          <w:sz w:val="24"/>
        </w:rPr>
        <w:instrText xml:space="preserve"> IF </w:instrText>
      </w:r>
      <w:r w:rsidRPr="00403C66">
        <w:rPr>
          <w:rFonts w:cs="Arial"/>
          <w:sz w:val="24"/>
        </w:rPr>
        <w:fldChar w:fldCharType="begin"/>
      </w:r>
      <w:r w:rsidRPr="00403C66">
        <w:rPr>
          <w:rFonts w:cs="Arial"/>
          <w:sz w:val="24"/>
        </w:rPr>
        <w:instrText xml:space="preserve"> DOCPROPERTY RegisteredDate </w:instrText>
      </w:r>
      <w:r w:rsidRPr="00403C66">
        <w:rPr>
          <w:rFonts w:cs="Arial"/>
          <w:sz w:val="24"/>
        </w:rPr>
        <w:fldChar w:fldCharType="separate"/>
      </w:r>
      <w:r w:rsidR="00403C66">
        <w:rPr>
          <w:rFonts w:cs="Arial"/>
          <w:sz w:val="24"/>
        </w:rPr>
        <w:instrText>16/02/2021</w:instrText>
      </w:r>
      <w:r w:rsidRPr="00403C66">
        <w:rPr>
          <w:rFonts w:cs="Arial"/>
          <w:sz w:val="24"/>
        </w:rPr>
        <w:fldChar w:fldCharType="end"/>
      </w:r>
      <w:r w:rsidRPr="00403C66">
        <w:rPr>
          <w:rFonts w:cs="Arial"/>
          <w:sz w:val="24"/>
        </w:rPr>
        <w:instrText xml:space="preserve"> = #1/1/1901# "Unknown" </w:instrText>
      </w:r>
      <w:r w:rsidRPr="00403C66">
        <w:rPr>
          <w:rFonts w:cs="Arial"/>
          <w:sz w:val="24"/>
        </w:rPr>
        <w:fldChar w:fldCharType="begin"/>
      </w:r>
      <w:r w:rsidRPr="00403C66">
        <w:rPr>
          <w:rFonts w:cs="Arial"/>
          <w:sz w:val="24"/>
        </w:rPr>
        <w:instrText xml:space="preserve"> DOCPROPERTY RegisteredDate \@ "d MMMM yyyy" </w:instrText>
      </w:r>
      <w:r w:rsidRPr="00403C66">
        <w:rPr>
          <w:rFonts w:cs="Arial"/>
          <w:sz w:val="24"/>
        </w:rPr>
        <w:fldChar w:fldCharType="separate"/>
      </w:r>
      <w:r w:rsidR="00403C66">
        <w:rPr>
          <w:rFonts w:cs="Arial"/>
          <w:sz w:val="24"/>
        </w:rPr>
        <w:instrText>16 February 2021</w:instrText>
      </w:r>
      <w:r w:rsidRPr="00403C66">
        <w:rPr>
          <w:rFonts w:cs="Arial"/>
          <w:sz w:val="24"/>
        </w:rPr>
        <w:fldChar w:fldCharType="end"/>
      </w:r>
      <w:r w:rsidRPr="00403C66">
        <w:rPr>
          <w:rFonts w:cs="Arial"/>
          <w:sz w:val="24"/>
        </w:rPr>
        <w:instrText xml:space="preserve"> \*MERGEFORMAT </w:instrText>
      </w:r>
      <w:r w:rsidRPr="00403C66">
        <w:rPr>
          <w:rFonts w:cs="Arial"/>
          <w:sz w:val="24"/>
        </w:rPr>
        <w:fldChar w:fldCharType="separate"/>
      </w:r>
      <w:r w:rsidR="00403C66">
        <w:rPr>
          <w:rFonts w:cs="Arial"/>
          <w:noProof/>
          <w:sz w:val="24"/>
        </w:rPr>
        <w:t>16 February 2021</w:t>
      </w:r>
      <w:r w:rsidRPr="00403C66">
        <w:rPr>
          <w:rFonts w:cs="Arial"/>
          <w:sz w:val="24"/>
        </w:rPr>
        <w:fldChar w:fldCharType="end"/>
      </w:r>
    </w:p>
    <w:p w:rsidR="00245D7C" w:rsidRPr="00A851D1" w:rsidRDefault="00245D7C" w:rsidP="00CE58E9">
      <w:pPr>
        <w:pageBreakBefore/>
        <w:rPr>
          <w:rFonts w:cs="Arial"/>
          <w:b/>
          <w:sz w:val="32"/>
          <w:szCs w:val="32"/>
        </w:rPr>
      </w:pPr>
      <w:r w:rsidRPr="00A851D1">
        <w:rPr>
          <w:rFonts w:cs="Arial"/>
          <w:b/>
          <w:sz w:val="32"/>
          <w:szCs w:val="32"/>
        </w:rPr>
        <w:lastRenderedPageBreak/>
        <w:t>About this compilation</w:t>
      </w:r>
    </w:p>
    <w:p w:rsidR="00245D7C" w:rsidRPr="00A851D1" w:rsidRDefault="00245D7C" w:rsidP="00CE58E9">
      <w:pPr>
        <w:spacing w:before="240"/>
        <w:rPr>
          <w:rFonts w:cs="Arial"/>
        </w:rPr>
      </w:pPr>
      <w:r w:rsidRPr="00A851D1">
        <w:rPr>
          <w:rFonts w:cs="Arial"/>
          <w:b/>
          <w:szCs w:val="22"/>
        </w:rPr>
        <w:t>This compilation</w:t>
      </w:r>
    </w:p>
    <w:p w:rsidR="00245D7C" w:rsidRPr="00A851D1" w:rsidRDefault="00245D7C" w:rsidP="00CE58E9">
      <w:pPr>
        <w:spacing w:before="120" w:after="120"/>
        <w:rPr>
          <w:rFonts w:cs="Arial"/>
          <w:szCs w:val="22"/>
        </w:rPr>
      </w:pPr>
      <w:r w:rsidRPr="00A851D1">
        <w:rPr>
          <w:rFonts w:cs="Arial"/>
          <w:szCs w:val="22"/>
        </w:rPr>
        <w:t xml:space="preserve">This is a compilation of the </w:t>
      </w:r>
      <w:r w:rsidRPr="00A851D1">
        <w:rPr>
          <w:rFonts w:cs="Arial"/>
          <w:i/>
          <w:szCs w:val="22"/>
        </w:rPr>
        <w:fldChar w:fldCharType="begin"/>
      </w:r>
      <w:r w:rsidRPr="00A851D1">
        <w:rPr>
          <w:rFonts w:cs="Arial"/>
          <w:i/>
          <w:szCs w:val="22"/>
        </w:rPr>
        <w:instrText xml:space="preserve"> STYLEREF  ShortT </w:instrText>
      </w:r>
      <w:r w:rsidRPr="00A851D1">
        <w:rPr>
          <w:rFonts w:cs="Arial"/>
          <w:i/>
          <w:szCs w:val="22"/>
        </w:rPr>
        <w:fldChar w:fldCharType="separate"/>
      </w:r>
      <w:r w:rsidR="00403C66">
        <w:rPr>
          <w:rFonts w:cs="Arial"/>
          <w:i/>
          <w:noProof/>
          <w:szCs w:val="22"/>
        </w:rPr>
        <w:t>Federal Court and Federal Circuit Court Regulation 2012</w:t>
      </w:r>
      <w:r w:rsidRPr="00A851D1">
        <w:rPr>
          <w:rFonts w:cs="Arial"/>
          <w:i/>
          <w:szCs w:val="22"/>
        </w:rPr>
        <w:fldChar w:fldCharType="end"/>
      </w:r>
      <w:r w:rsidRPr="00A851D1">
        <w:rPr>
          <w:rFonts w:cs="Arial"/>
          <w:szCs w:val="22"/>
        </w:rPr>
        <w:t xml:space="preserve"> that shows the text of the law as amended and in force on </w:t>
      </w:r>
      <w:bookmarkStart w:id="0" w:name="_GoBack"/>
      <w:r w:rsidRPr="00403C66">
        <w:rPr>
          <w:rFonts w:cs="Arial"/>
          <w:szCs w:val="22"/>
        </w:rPr>
        <w:fldChar w:fldCharType="begin"/>
      </w:r>
      <w:r w:rsidR="00716EA4" w:rsidRPr="00403C66">
        <w:rPr>
          <w:rFonts w:cs="Arial"/>
          <w:szCs w:val="22"/>
        </w:rPr>
        <w:instrText>DOCPROPERTY StartDate \@ "d MMMM yyyy" \* MERGEFORMAT</w:instrText>
      </w:r>
      <w:r w:rsidRPr="00403C66">
        <w:rPr>
          <w:rFonts w:cs="Arial"/>
          <w:szCs w:val="3276"/>
        </w:rPr>
        <w:fldChar w:fldCharType="separate"/>
      </w:r>
      <w:r w:rsidR="00403C66">
        <w:rPr>
          <w:rFonts w:cs="Arial"/>
          <w:szCs w:val="22"/>
        </w:rPr>
        <w:t>1 January 2021</w:t>
      </w:r>
      <w:r w:rsidRPr="00403C66">
        <w:rPr>
          <w:rFonts w:cs="Arial"/>
          <w:szCs w:val="22"/>
        </w:rPr>
        <w:fldChar w:fldCharType="end"/>
      </w:r>
      <w:bookmarkEnd w:id="0"/>
      <w:r w:rsidRPr="00A851D1">
        <w:rPr>
          <w:rFonts w:cs="Arial"/>
          <w:szCs w:val="22"/>
        </w:rPr>
        <w:t xml:space="preserve"> (the </w:t>
      </w:r>
      <w:r w:rsidRPr="00A851D1">
        <w:rPr>
          <w:rFonts w:cs="Arial"/>
          <w:b/>
          <w:i/>
          <w:szCs w:val="22"/>
        </w:rPr>
        <w:t>compilation date</w:t>
      </w:r>
      <w:r w:rsidRPr="00A851D1">
        <w:rPr>
          <w:rFonts w:cs="Arial"/>
          <w:szCs w:val="22"/>
        </w:rPr>
        <w:t>).</w:t>
      </w:r>
    </w:p>
    <w:p w:rsidR="00245D7C" w:rsidRPr="00A851D1" w:rsidRDefault="00245D7C" w:rsidP="00CE58E9">
      <w:pPr>
        <w:spacing w:after="120"/>
        <w:rPr>
          <w:rFonts w:cs="Arial"/>
          <w:szCs w:val="22"/>
        </w:rPr>
      </w:pPr>
      <w:r w:rsidRPr="00A851D1">
        <w:rPr>
          <w:rFonts w:cs="Arial"/>
          <w:szCs w:val="22"/>
        </w:rPr>
        <w:t xml:space="preserve">The notes at the end of this compilation (the </w:t>
      </w:r>
      <w:r w:rsidRPr="00A851D1">
        <w:rPr>
          <w:rFonts w:cs="Arial"/>
          <w:b/>
          <w:i/>
          <w:szCs w:val="22"/>
        </w:rPr>
        <w:t>endnotes</w:t>
      </w:r>
      <w:r w:rsidRPr="00A851D1">
        <w:rPr>
          <w:rFonts w:cs="Arial"/>
          <w:szCs w:val="22"/>
        </w:rPr>
        <w:t>) include information about amending laws and the amendment history of provisions of the compiled law.</w:t>
      </w:r>
    </w:p>
    <w:p w:rsidR="00245D7C" w:rsidRPr="00A851D1" w:rsidRDefault="00245D7C" w:rsidP="00CE58E9">
      <w:pPr>
        <w:tabs>
          <w:tab w:val="left" w:pos="5640"/>
        </w:tabs>
        <w:spacing w:before="120" w:after="120"/>
        <w:rPr>
          <w:rFonts w:cs="Arial"/>
          <w:b/>
          <w:szCs w:val="22"/>
        </w:rPr>
      </w:pPr>
      <w:r w:rsidRPr="00A851D1">
        <w:rPr>
          <w:rFonts w:cs="Arial"/>
          <w:b/>
          <w:szCs w:val="22"/>
        </w:rPr>
        <w:t>Uncommenced amendments</w:t>
      </w:r>
    </w:p>
    <w:p w:rsidR="00245D7C" w:rsidRPr="00A851D1" w:rsidRDefault="00245D7C" w:rsidP="00CE58E9">
      <w:pPr>
        <w:spacing w:after="120"/>
        <w:rPr>
          <w:rFonts w:cs="Arial"/>
          <w:szCs w:val="22"/>
        </w:rPr>
      </w:pPr>
      <w:r w:rsidRPr="00A851D1">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245D7C" w:rsidRPr="00A851D1" w:rsidRDefault="00245D7C" w:rsidP="00CE58E9">
      <w:pPr>
        <w:spacing w:before="120" w:after="120"/>
        <w:rPr>
          <w:rFonts w:cs="Arial"/>
          <w:b/>
          <w:szCs w:val="22"/>
        </w:rPr>
      </w:pPr>
      <w:r w:rsidRPr="00A851D1">
        <w:rPr>
          <w:rFonts w:cs="Arial"/>
          <w:b/>
          <w:szCs w:val="22"/>
        </w:rPr>
        <w:t>Application, saving and transitional provisions for provisions and amendments</w:t>
      </w:r>
    </w:p>
    <w:p w:rsidR="00245D7C" w:rsidRPr="00A851D1" w:rsidRDefault="00245D7C" w:rsidP="00CE58E9">
      <w:pPr>
        <w:spacing w:after="120"/>
        <w:rPr>
          <w:rFonts w:cs="Arial"/>
          <w:szCs w:val="22"/>
        </w:rPr>
      </w:pPr>
      <w:r w:rsidRPr="00A851D1">
        <w:rPr>
          <w:rFonts w:cs="Arial"/>
          <w:szCs w:val="22"/>
        </w:rPr>
        <w:t>If the operation of a provision or amendment of the compiled law is affected by an application, saving or transitional provision that is not included in this compilation, details are included in the endnotes.</w:t>
      </w:r>
    </w:p>
    <w:p w:rsidR="00245D7C" w:rsidRPr="00A851D1" w:rsidRDefault="00245D7C" w:rsidP="00CE58E9">
      <w:pPr>
        <w:spacing w:after="120"/>
        <w:rPr>
          <w:rFonts w:cs="Arial"/>
          <w:b/>
          <w:szCs w:val="22"/>
        </w:rPr>
      </w:pPr>
      <w:r w:rsidRPr="00A851D1">
        <w:rPr>
          <w:rFonts w:cs="Arial"/>
          <w:b/>
          <w:szCs w:val="22"/>
        </w:rPr>
        <w:t>Editorial changes</w:t>
      </w:r>
    </w:p>
    <w:p w:rsidR="00245D7C" w:rsidRPr="00A851D1" w:rsidRDefault="00245D7C" w:rsidP="00CE58E9">
      <w:pPr>
        <w:spacing w:after="120"/>
        <w:rPr>
          <w:rFonts w:cs="Arial"/>
          <w:szCs w:val="22"/>
        </w:rPr>
      </w:pPr>
      <w:r w:rsidRPr="00A851D1">
        <w:rPr>
          <w:rFonts w:cs="Arial"/>
          <w:szCs w:val="22"/>
        </w:rPr>
        <w:t>For more information about any editorial changes made in this compilation, see the endnotes.</w:t>
      </w:r>
    </w:p>
    <w:p w:rsidR="00245D7C" w:rsidRPr="00A851D1" w:rsidRDefault="00245D7C" w:rsidP="00CE58E9">
      <w:pPr>
        <w:spacing w:before="120" w:after="120"/>
        <w:rPr>
          <w:rFonts w:cs="Arial"/>
          <w:b/>
          <w:szCs w:val="22"/>
        </w:rPr>
      </w:pPr>
      <w:r w:rsidRPr="00A851D1">
        <w:rPr>
          <w:rFonts w:cs="Arial"/>
          <w:b/>
          <w:szCs w:val="22"/>
        </w:rPr>
        <w:t>Modifications</w:t>
      </w:r>
    </w:p>
    <w:p w:rsidR="00245D7C" w:rsidRPr="00A851D1" w:rsidRDefault="00245D7C" w:rsidP="00CE58E9">
      <w:pPr>
        <w:spacing w:after="120"/>
        <w:rPr>
          <w:rFonts w:cs="Arial"/>
          <w:szCs w:val="22"/>
        </w:rPr>
      </w:pPr>
      <w:r w:rsidRPr="00A851D1">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245D7C" w:rsidRPr="00A851D1" w:rsidRDefault="00245D7C" w:rsidP="00CE58E9">
      <w:pPr>
        <w:spacing w:before="80" w:after="120"/>
        <w:rPr>
          <w:rFonts w:cs="Arial"/>
          <w:b/>
          <w:szCs w:val="22"/>
        </w:rPr>
      </w:pPr>
      <w:r w:rsidRPr="00A851D1">
        <w:rPr>
          <w:rFonts w:cs="Arial"/>
          <w:b/>
          <w:szCs w:val="22"/>
        </w:rPr>
        <w:t>Self</w:t>
      </w:r>
      <w:r w:rsidR="00A851D1">
        <w:rPr>
          <w:rFonts w:cs="Arial"/>
          <w:b/>
          <w:szCs w:val="22"/>
        </w:rPr>
        <w:noBreakHyphen/>
      </w:r>
      <w:r w:rsidRPr="00A851D1">
        <w:rPr>
          <w:rFonts w:cs="Arial"/>
          <w:b/>
          <w:szCs w:val="22"/>
        </w:rPr>
        <w:t>repealing provisions</w:t>
      </w:r>
    </w:p>
    <w:p w:rsidR="00245D7C" w:rsidRPr="00A851D1" w:rsidRDefault="00245D7C" w:rsidP="00CE58E9">
      <w:pPr>
        <w:spacing w:after="120"/>
        <w:rPr>
          <w:rFonts w:cs="Arial"/>
          <w:szCs w:val="22"/>
        </w:rPr>
      </w:pPr>
      <w:r w:rsidRPr="00A851D1">
        <w:rPr>
          <w:rFonts w:cs="Arial"/>
          <w:szCs w:val="22"/>
        </w:rPr>
        <w:t>If a provision of the compiled law has been repealed in accordance with a provision of the law, details are included in the endnotes.</w:t>
      </w:r>
    </w:p>
    <w:p w:rsidR="00245D7C" w:rsidRPr="00A851D1" w:rsidRDefault="00245D7C" w:rsidP="00CE58E9">
      <w:pPr>
        <w:pStyle w:val="Header"/>
        <w:tabs>
          <w:tab w:val="clear" w:pos="4150"/>
          <w:tab w:val="clear" w:pos="8307"/>
        </w:tabs>
      </w:pPr>
      <w:r w:rsidRPr="00A851D1">
        <w:rPr>
          <w:rStyle w:val="CharChapNo"/>
        </w:rPr>
        <w:t xml:space="preserve"> </w:t>
      </w:r>
      <w:r w:rsidRPr="00A851D1">
        <w:rPr>
          <w:rStyle w:val="CharChapText"/>
        </w:rPr>
        <w:t xml:space="preserve"> </w:t>
      </w:r>
    </w:p>
    <w:p w:rsidR="00245D7C" w:rsidRPr="00A851D1" w:rsidRDefault="00245D7C" w:rsidP="00CE58E9">
      <w:pPr>
        <w:pStyle w:val="Header"/>
        <w:tabs>
          <w:tab w:val="clear" w:pos="4150"/>
          <w:tab w:val="clear" w:pos="8307"/>
        </w:tabs>
      </w:pPr>
      <w:r w:rsidRPr="00A851D1">
        <w:rPr>
          <w:rStyle w:val="CharPartNo"/>
        </w:rPr>
        <w:t xml:space="preserve"> </w:t>
      </w:r>
      <w:r w:rsidRPr="00A851D1">
        <w:rPr>
          <w:rStyle w:val="CharPartText"/>
        </w:rPr>
        <w:t xml:space="preserve"> </w:t>
      </w:r>
    </w:p>
    <w:p w:rsidR="00245D7C" w:rsidRPr="00A851D1" w:rsidRDefault="00245D7C" w:rsidP="00CE58E9">
      <w:pPr>
        <w:pStyle w:val="Header"/>
        <w:tabs>
          <w:tab w:val="clear" w:pos="4150"/>
          <w:tab w:val="clear" w:pos="8307"/>
        </w:tabs>
      </w:pPr>
      <w:r w:rsidRPr="00A851D1">
        <w:rPr>
          <w:rStyle w:val="CharDivNo"/>
        </w:rPr>
        <w:t xml:space="preserve"> </w:t>
      </w:r>
      <w:r w:rsidRPr="00A851D1">
        <w:rPr>
          <w:rStyle w:val="CharDivText"/>
        </w:rPr>
        <w:t xml:space="preserve"> </w:t>
      </w:r>
    </w:p>
    <w:p w:rsidR="00245D7C" w:rsidRPr="00A851D1" w:rsidRDefault="00245D7C" w:rsidP="00CE58E9">
      <w:pPr>
        <w:sectPr w:rsidR="00245D7C" w:rsidRPr="00A851D1" w:rsidSect="00076CAE">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9E498A" w:rsidRPr="00A851D1" w:rsidRDefault="009E498A" w:rsidP="009E498A">
      <w:pPr>
        <w:rPr>
          <w:sz w:val="36"/>
        </w:rPr>
      </w:pPr>
      <w:r w:rsidRPr="00A851D1">
        <w:rPr>
          <w:sz w:val="36"/>
        </w:rPr>
        <w:lastRenderedPageBreak/>
        <w:t>Contents</w:t>
      </w:r>
    </w:p>
    <w:p w:rsidR="00A851D1" w:rsidRDefault="00EB68A2" w:rsidP="00A851D1">
      <w:pPr>
        <w:pStyle w:val="TOC2"/>
        <w:ind w:right="1792"/>
        <w:rPr>
          <w:rFonts w:asciiTheme="minorHAnsi" w:eastAsiaTheme="minorEastAsia" w:hAnsiTheme="minorHAnsi" w:cstheme="minorBidi"/>
          <w:b w:val="0"/>
          <w:noProof/>
          <w:kern w:val="0"/>
          <w:sz w:val="22"/>
          <w:szCs w:val="22"/>
        </w:rPr>
      </w:pPr>
      <w:r w:rsidRPr="00A851D1">
        <w:rPr>
          <w:sz w:val="20"/>
        </w:rPr>
        <w:fldChar w:fldCharType="begin"/>
      </w:r>
      <w:r w:rsidRPr="00A851D1">
        <w:rPr>
          <w:sz w:val="20"/>
        </w:rPr>
        <w:instrText xml:space="preserve"> TOC \o "1-9" </w:instrText>
      </w:r>
      <w:r w:rsidRPr="00A851D1">
        <w:rPr>
          <w:sz w:val="20"/>
        </w:rPr>
        <w:fldChar w:fldCharType="separate"/>
      </w:r>
      <w:r w:rsidR="00A851D1">
        <w:rPr>
          <w:noProof/>
        </w:rPr>
        <w:t>Part 1—Preliminary</w:t>
      </w:r>
      <w:r w:rsidR="00A851D1" w:rsidRPr="00A851D1">
        <w:rPr>
          <w:b w:val="0"/>
          <w:noProof/>
          <w:sz w:val="18"/>
        </w:rPr>
        <w:tab/>
      </w:r>
      <w:r w:rsidR="00A851D1" w:rsidRPr="00A851D1">
        <w:rPr>
          <w:b w:val="0"/>
          <w:noProof/>
          <w:sz w:val="18"/>
        </w:rPr>
        <w:fldChar w:fldCharType="begin"/>
      </w:r>
      <w:r w:rsidR="00A851D1" w:rsidRPr="00A851D1">
        <w:rPr>
          <w:b w:val="0"/>
          <w:noProof/>
          <w:sz w:val="18"/>
        </w:rPr>
        <w:instrText xml:space="preserve"> PAGEREF _Toc64379224 \h </w:instrText>
      </w:r>
      <w:r w:rsidR="00A851D1" w:rsidRPr="00A851D1">
        <w:rPr>
          <w:b w:val="0"/>
          <w:noProof/>
          <w:sz w:val="18"/>
        </w:rPr>
      </w:r>
      <w:r w:rsidR="00A851D1" w:rsidRPr="00A851D1">
        <w:rPr>
          <w:b w:val="0"/>
          <w:noProof/>
          <w:sz w:val="18"/>
        </w:rPr>
        <w:fldChar w:fldCharType="separate"/>
      </w:r>
      <w:r w:rsidR="00403C66">
        <w:rPr>
          <w:b w:val="0"/>
          <w:noProof/>
          <w:sz w:val="18"/>
        </w:rPr>
        <w:t>1</w:t>
      </w:r>
      <w:r w:rsidR="00A851D1" w:rsidRPr="00A851D1">
        <w:rPr>
          <w:b w:val="0"/>
          <w:noProof/>
          <w:sz w:val="18"/>
        </w:rPr>
        <w:fldChar w:fldCharType="end"/>
      </w:r>
    </w:p>
    <w:p w:rsidR="00A851D1" w:rsidRDefault="00A851D1" w:rsidP="00A851D1">
      <w:pPr>
        <w:pStyle w:val="TOC5"/>
        <w:ind w:right="1792"/>
        <w:rPr>
          <w:rFonts w:asciiTheme="minorHAnsi" w:eastAsiaTheme="minorEastAsia" w:hAnsiTheme="minorHAnsi" w:cstheme="minorBidi"/>
          <w:noProof/>
          <w:kern w:val="0"/>
          <w:sz w:val="22"/>
          <w:szCs w:val="22"/>
        </w:rPr>
      </w:pPr>
      <w:r>
        <w:rPr>
          <w:noProof/>
        </w:rPr>
        <w:t>1.01</w:t>
      </w:r>
      <w:r>
        <w:rPr>
          <w:noProof/>
        </w:rPr>
        <w:tab/>
        <w:t>Name of regulation</w:t>
      </w:r>
      <w:r w:rsidRPr="00A851D1">
        <w:rPr>
          <w:noProof/>
        </w:rPr>
        <w:tab/>
      </w:r>
      <w:r w:rsidRPr="00A851D1">
        <w:rPr>
          <w:noProof/>
        </w:rPr>
        <w:fldChar w:fldCharType="begin"/>
      </w:r>
      <w:r w:rsidRPr="00A851D1">
        <w:rPr>
          <w:noProof/>
        </w:rPr>
        <w:instrText xml:space="preserve"> PAGEREF _Toc64379225 \h </w:instrText>
      </w:r>
      <w:r w:rsidRPr="00A851D1">
        <w:rPr>
          <w:noProof/>
        </w:rPr>
      </w:r>
      <w:r w:rsidRPr="00A851D1">
        <w:rPr>
          <w:noProof/>
        </w:rPr>
        <w:fldChar w:fldCharType="separate"/>
      </w:r>
      <w:r w:rsidR="00403C66">
        <w:rPr>
          <w:noProof/>
        </w:rPr>
        <w:t>1</w:t>
      </w:r>
      <w:r w:rsidRPr="00A851D1">
        <w:rPr>
          <w:noProof/>
        </w:rPr>
        <w:fldChar w:fldCharType="end"/>
      </w:r>
    </w:p>
    <w:p w:rsidR="00A851D1" w:rsidRDefault="00A851D1" w:rsidP="00A851D1">
      <w:pPr>
        <w:pStyle w:val="TOC5"/>
        <w:ind w:right="1792"/>
        <w:rPr>
          <w:rFonts w:asciiTheme="minorHAnsi" w:eastAsiaTheme="minorEastAsia" w:hAnsiTheme="minorHAnsi" w:cstheme="minorBidi"/>
          <w:noProof/>
          <w:kern w:val="0"/>
          <w:sz w:val="22"/>
          <w:szCs w:val="22"/>
        </w:rPr>
      </w:pPr>
      <w:r>
        <w:rPr>
          <w:noProof/>
        </w:rPr>
        <w:t>1.03</w:t>
      </w:r>
      <w:r>
        <w:rPr>
          <w:noProof/>
        </w:rPr>
        <w:tab/>
        <w:t>Definitions</w:t>
      </w:r>
      <w:r w:rsidRPr="00A851D1">
        <w:rPr>
          <w:noProof/>
        </w:rPr>
        <w:tab/>
      </w:r>
      <w:r w:rsidRPr="00A851D1">
        <w:rPr>
          <w:noProof/>
        </w:rPr>
        <w:fldChar w:fldCharType="begin"/>
      </w:r>
      <w:r w:rsidRPr="00A851D1">
        <w:rPr>
          <w:noProof/>
        </w:rPr>
        <w:instrText xml:space="preserve"> PAGEREF _Toc64379226 \h </w:instrText>
      </w:r>
      <w:r w:rsidRPr="00A851D1">
        <w:rPr>
          <w:noProof/>
        </w:rPr>
      </w:r>
      <w:r w:rsidRPr="00A851D1">
        <w:rPr>
          <w:noProof/>
        </w:rPr>
        <w:fldChar w:fldCharType="separate"/>
      </w:r>
      <w:r w:rsidR="00403C66">
        <w:rPr>
          <w:noProof/>
        </w:rPr>
        <w:t>1</w:t>
      </w:r>
      <w:r w:rsidRPr="00A851D1">
        <w:rPr>
          <w:noProof/>
        </w:rPr>
        <w:fldChar w:fldCharType="end"/>
      </w:r>
    </w:p>
    <w:p w:rsidR="00A851D1" w:rsidRDefault="00A851D1" w:rsidP="00A851D1">
      <w:pPr>
        <w:pStyle w:val="TOC5"/>
        <w:ind w:right="1792"/>
        <w:rPr>
          <w:rFonts w:asciiTheme="minorHAnsi" w:eastAsiaTheme="minorEastAsia" w:hAnsiTheme="minorHAnsi" w:cstheme="minorBidi"/>
          <w:noProof/>
          <w:kern w:val="0"/>
          <w:sz w:val="22"/>
          <w:szCs w:val="22"/>
        </w:rPr>
      </w:pPr>
      <w:r>
        <w:rPr>
          <w:noProof/>
        </w:rPr>
        <w:t>1.04</w:t>
      </w:r>
      <w:r>
        <w:rPr>
          <w:noProof/>
        </w:rPr>
        <w:tab/>
        <w:t xml:space="preserve">Meaning of </w:t>
      </w:r>
      <w:r w:rsidRPr="007B06CD">
        <w:rPr>
          <w:i/>
          <w:noProof/>
        </w:rPr>
        <w:t>corporation</w:t>
      </w:r>
      <w:r w:rsidRPr="00A851D1">
        <w:rPr>
          <w:noProof/>
        </w:rPr>
        <w:tab/>
      </w:r>
      <w:r w:rsidRPr="00A851D1">
        <w:rPr>
          <w:noProof/>
        </w:rPr>
        <w:fldChar w:fldCharType="begin"/>
      </w:r>
      <w:r w:rsidRPr="00A851D1">
        <w:rPr>
          <w:noProof/>
        </w:rPr>
        <w:instrText xml:space="preserve"> PAGEREF _Toc64379227 \h </w:instrText>
      </w:r>
      <w:r w:rsidRPr="00A851D1">
        <w:rPr>
          <w:noProof/>
        </w:rPr>
      </w:r>
      <w:r w:rsidRPr="00A851D1">
        <w:rPr>
          <w:noProof/>
        </w:rPr>
        <w:fldChar w:fldCharType="separate"/>
      </w:r>
      <w:r w:rsidR="00403C66">
        <w:rPr>
          <w:noProof/>
        </w:rPr>
        <w:t>2</w:t>
      </w:r>
      <w:r w:rsidRPr="00A851D1">
        <w:rPr>
          <w:noProof/>
        </w:rPr>
        <w:fldChar w:fldCharType="end"/>
      </w:r>
    </w:p>
    <w:p w:rsidR="00A851D1" w:rsidRDefault="00A851D1" w:rsidP="00A851D1">
      <w:pPr>
        <w:pStyle w:val="TOC5"/>
        <w:ind w:right="1792"/>
        <w:rPr>
          <w:rFonts w:asciiTheme="minorHAnsi" w:eastAsiaTheme="minorEastAsia" w:hAnsiTheme="minorHAnsi" w:cstheme="minorBidi"/>
          <w:noProof/>
          <w:kern w:val="0"/>
          <w:sz w:val="22"/>
          <w:szCs w:val="22"/>
        </w:rPr>
      </w:pPr>
      <w:r>
        <w:rPr>
          <w:noProof/>
        </w:rPr>
        <w:t>1.05</w:t>
      </w:r>
      <w:r>
        <w:rPr>
          <w:noProof/>
        </w:rPr>
        <w:tab/>
        <w:t>Application—Parts 1 and 2</w:t>
      </w:r>
      <w:r w:rsidRPr="00A851D1">
        <w:rPr>
          <w:noProof/>
        </w:rPr>
        <w:tab/>
      </w:r>
      <w:r w:rsidRPr="00A851D1">
        <w:rPr>
          <w:noProof/>
        </w:rPr>
        <w:fldChar w:fldCharType="begin"/>
      </w:r>
      <w:r w:rsidRPr="00A851D1">
        <w:rPr>
          <w:noProof/>
        </w:rPr>
        <w:instrText xml:space="preserve"> PAGEREF _Toc64379228 \h </w:instrText>
      </w:r>
      <w:r w:rsidRPr="00A851D1">
        <w:rPr>
          <w:noProof/>
        </w:rPr>
      </w:r>
      <w:r w:rsidRPr="00A851D1">
        <w:rPr>
          <w:noProof/>
        </w:rPr>
        <w:fldChar w:fldCharType="separate"/>
      </w:r>
      <w:r w:rsidR="00403C66">
        <w:rPr>
          <w:noProof/>
        </w:rPr>
        <w:t>3</w:t>
      </w:r>
      <w:r w:rsidRPr="00A851D1">
        <w:rPr>
          <w:noProof/>
        </w:rPr>
        <w:fldChar w:fldCharType="end"/>
      </w:r>
    </w:p>
    <w:p w:rsidR="00A851D1" w:rsidRDefault="00A851D1" w:rsidP="00A851D1">
      <w:pPr>
        <w:pStyle w:val="TOC2"/>
        <w:ind w:right="1792"/>
        <w:rPr>
          <w:rFonts w:asciiTheme="minorHAnsi" w:eastAsiaTheme="minorEastAsia" w:hAnsiTheme="minorHAnsi" w:cstheme="minorBidi"/>
          <w:b w:val="0"/>
          <w:noProof/>
          <w:kern w:val="0"/>
          <w:sz w:val="22"/>
          <w:szCs w:val="22"/>
        </w:rPr>
      </w:pPr>
      <w:r>
        <w:rPr>
          <w:noProof/>
        </w:rPr>
        <w:t>Part 2—Fees</w:t>
      </w:r>
      <w:r w:rsidRPr="00A851D1">
        <w:rPr>
          <w:b w:val="0"/>
          <w:noProof/>
          <w:sz w:val="18"/>
        </w:rPr>
        <w:tab/>
      </w:r>
      <w:r w:rsidRPr="00A851D1">
        <w:rPr>
          <w:b w:val="0"/>
          <w:noProof/>
          <w:sz w:val="18"/>
        </w:rPr>
        <w:fldChar w:fldCharType="begin"/>
      </w:r>
      <w:r w:rsidRPr="00A851D1">
        <w:rPr>
          <w:b w:val="0"/>
          <w:noProof/>
          <w:sz w:val="18"/>
        </w:rPr>
        <w:instrText xml:space="preserve"> PAGEREF _Toc64379229 \h </w:instrText>
      </w:r>
      <w:r w:rsidRPr="00A851D1">
        <w:rPr>
          <w:b w:val="0"/>
          <w:noProof/>
          <w:sz w:val="18"/>
        </w:rPr>
      </w:r>
      <w:r w:rsidRPr="00A851D1">
        <w:rPr>
          <w:b w:val="0"/>
          <w:noProof/>
          <w:sz w:val="18"/>
        </w:rPr>
        <w:fldChar w:fldCharType="separate"/>
      </w:r>
      <w:r w:rsidR="00403C66">
        <w:rPr>
          <w:b w:val="0"/>
          <w:noProof/>
          <w:sz w:val="18"/>
        </w:rPr>
        <w:t>5</w:t>
      </w:r>
      <w:r w:rsidRPr="00A851D1">
        <w:rPr>
          <w:b w:val="0"/>
          <w:noProof/>
          <w:sz w:val="18"/>
        </w:rPr>
        <w:fldChar w:fldCharType="end"/>
      </w:r>
    </w:p>
    <w:p w:rsidR="00A851D1" w:rsidRDefault="00A851D1" w:rsidP="00A851D1">
      <w:pPr>
        <w:pStyle w:val="TOC3"/>
        <w:ind w:right="1792"/>
        <w:rPr>
          <w:rFonts w:asciiTheme="minorHAnsi" w:eastAsiaTheme="minorEastAsia" w:hAnsiTheme="minorHAnsi" w:cstheme="minorBidi"/>
          <w:b w:val="0"/>
          <w:noProof/>
          <w:kern w:val="0"/>
          <w:szCs w:val="22"/>
        </w:rPr>
      </w:pPr>
      <w:r>
        <w:rPr>
          <w:noProof/>
        </w:rPr>
        <w:t>Division 2.1—Fees—general</w:t>
      </w:r>
      <w:r w:rsidRPr="00A851D1">
        <w:rPr>
          <w:b w:val="0"/>
          <w:noProof/>
          <w:sz w:val="18"/>
        </w:rPr>
        <w:tab/>
      </w:r>
      <w:r w:rsidRPr="00A851D1">
        <w:rPr>
          <w:b w:val="0"/>
          <w:noProof/>
          <w:sz w:val="18"/>
        </w:rPr>
        <w:fldChar w:fldCharType="begin"/>
      </w:r>
      <w:r w:rsidRPr="00A851D1">
        <w:rPr>
          <w:b w:val="0"/>
          <w:noProof/>
          <w:sz w:val="18"/>
        </w:rPr>
        <w:instrText xml:space="preserve"> PAGEREF _Toc64379230 \h </w:instrText>
      </w:r>
      <w:r w:rsidRPr="00A851D1">
        <w:rPr>
          <w:b w:val="0"/>
          <w:noProof/>
          <w:sz w:val="18"/>
        </w:rPr>
      </w:r>
      <w:r w:rsidRPr="00A851D1">
        <w:rPr>
          <w:b w:val="0"/>
          <w:noProof/>
          <w:sz w:val="18"/>
        </w:rPr>
        <w:fldChar w:fldCharType="separate"/>
      </w:r>
      <w:r w:rsidR="00403C66">
        <w:rPr>
          <w:b w:val="0"/>
          <w:noProof/>
          <w:sz w:val="18"/>
        </w:rPr>
        <w:t>5</w:t>
      </w:r>
      <w:r w:rsidRPr="00A851D1">
        <w:rPr>
          <w:b w:val="0"/>
          <w:noProof/>
          <w:sz w:val="18"/>
        </w:rPr>
        <w:fldChar w:fldCharType="end"/>
      </w:r>
    </w:p>
    <w:p w:rsidR="00A851D1" w:rsidRDefault="00A851D1" w:rsidP="00A851D1">
      <w:pPr>
        <w:pStyle w:val="TOC5"/>
        <w:ind w:right="1792"/>
        <w:rPr>
          <w:rFonts w:asciiTheme="minorHAnsi" w:eastAsiaTheme="minorEastAsia" w:hAnsiTheme="minorHAnsi" w:cstheme="minorBidi"/>
          <w:noProof/>
          <w:kern w:val="0"/>
          <w:sz w:val="22"/>
          <w:szCs w:val="22"/>
        </w:rPr>
      </w:pPr>
      <w:r>
        <w:rPr>
          <w:noProof/>
        </w:rPr>
        <w:t>2.01</w:t>
      </w:r>
      <w:r>
        <w:rPr>
          <w:noProof/>
        </w:rPr>
        <w:tab/>
        <w:t>Purpose of Part</w:t>
      </w:r>
      <w:r w:rsidRPr="00A851D1">
        <w:rPr>
          <w:noProof/>
        </w:rPr>
        <w:tab/>
      </w:r>
      <w:r w:rsidRPr="00A851D1">
        <w:rPr>
          <w:noProof/>
        </w:rPr>
        <w:fldChar w:fldCharType="begin"/>
      </w:r>
      <w:r w:rsidRPr="00A851D1">
        <w:rPr>
          <w:noProof/>
        </w:rPr>
        <w:instrText xml:space="preserve"> PAGEREF _Toc64379231 \h </w:instrText>
      </w:r>
      <w:r w:rsidRPr="00A851D1">
        <w:rPr>
          <w:noProof/>
        </w:rPr>
      </w:r>
      <w:r w:rsidRPr="00A851D1">
        <w:rPr>
          <w:noProof/>
        </w:rPr>
        <w:fldChar w:fldCharType="separate"/>
      </w:r>
      <w:r w:rsidR="00403C66">
        <w:rPr>
          <w:noProof/>
        </w:rPr>
        <w:t>5</w:t>
      </w:r>
      <w:r w:rsidRPr="00A851D1">
        <w:rPr>
          <w:noProof/>
        </w:rPr>
        <w:fldChar w:fldCharType="end"/>
      </w:r>
    </w:p>
    <w:p w:rsidR="00A851D1" w:rsidRDefault="00A851D1" w:rsidP="00A851D1">
      <w:pPr>
        <w:pStyle w:val="TOC5"/>
        <w:ind w:right="1792"/>
        <w:rPr>
          <w:rFonts w:asciiTheme="minorHAnsi" w:eastAsiaTheme="minorEastAsia" w:hAnsiTheme="minorHAnsi" w:cstheme="minorBidi"/>
          <w:noProof/>
          <w:kern w:val="0"/>
          <w:sz w:val="22"/>
          <w:szCs w:val="22"/>
        </w:rPr>
      </w:pPr>
      <w:r>
        <w:rPr>
          <w:noProof/>
        </w:rPr>
        <w:t>2.02</w:t>
      </w:r>
      <w:r>
        <w:rPr>
          <w:noProof/>
        </w:rPr>
        <w:tab/>
        <w:t>Fees</w:t>
      </w:r>
      <w:r w:rsidRPr="00A851D1">
        <w:rPr>
          <w:noProof/>
        </w:rPr>
        <w:tab/>
      </w:r>
      <w:r w:rsidRPr="00A851D1">
        <w:rPr>
          <w:noProof/>
        </w:rPr>
        <w:fldChar w:fldCharType="begin"/>
      </w:r>
      <w:r w:rsidRPr="00A851D1">
        <w:rPr>
          <w:noProof/>
        </w:rPr>
        <w:instrText xml:space="preserve"> PAGEREF _Toc64379232 \h </w:instrText>
      </w:r>
      <w:r w:rsidRPr="00A851D1">
        <w:rPr>
          <w:noProof/>
        </w:rPr>
      </w:r>
      <w:r w:rsidRPr="00A851D1">
        <w:rPr>
          <w:noProof/>
        </w:rPr>
        <w:fldChar w:fldCharType="separate"/>
      </w:r>
      <w:r w:rsidR="00403C66">
        <w:rPr>
          <w:noProof/>
        </w:rPr>
        <w:t>5</w:t>
      </w:r>
      <w:r w:rsidRPr="00A851D1">
        <w:rPr>
          <w:noProof/>
        </w:rPr>
        <w:fldChar w:fldCharType="end"/>
      </w:r>
    </w:p>
    <w:p w:rsidR="00A851D1" w:rsidRDefault="00A851D1" w:rsidP="00A851D1">
      <w:pPr>
        <w:pStyle w:val="TOC3"/>
        <w:ind w:right="1792"/>
        <w:rPr>
          <w:rFonts w:asciiTheme="minorHAnsi" w:eastAsiaTheme="minorEastAsia" w:hAnsiTheme="minorHAnsi" w:cstheme="minorBidi"/>
          <w:b w:val="0"/>
          <w:noProof/>
          <w:kern w:val="0"/>
          <w:szCs w:val="22"/>
        </w:rPr>
      </w:pPr>
      <w:r>
        <w:rPr>
          <w:noProof/>
        </w:rPr>
        <w:t>Division 2.2—Liability to pay fee</w:t>
      </w:r>
      <w:r w:rsidRPr="00A851D1">
        <w:rPr>
          <w:b w:val="0"/>
          <w:noProof/>
          <w:sz w:val="18"/>
        </w:rPr>
        <w:tab/>
      </w:r>
      <w:r w:rsidRPr="00A851D1">
        <w:rPr>
          <w:b w:val="0"/>
          <w:noProof/>
          <w:sz w:val="18"/>
        </w:rPr>
        <w:fldChar w:fldCharType="begin"/>
      </w:r>
      <w:r w:rsidRPr="00A851D1">
        <w:rPr>
          <w:b w:val="0"/>
          <w:noProof/>
          <w:sz w:val="18"/>
        </w:rPr>
        <w:instrText xml:space="preserve"> PAGEREF _Toc64379233 \h </w:instrText>
      </w:r>
      <w:r w:rsidRPr="00A851D1">
        <w:rPr>
          <w:b w:val="0"/>
          <w:noProof/>
          <w:sz w:val="18"/>
        </w:rPr>
      </w:r>
      <w:r w:rsidRPr="00A851D1">
        <w:rPr>
          <w:b w:val="0"/>
          <w:noProof/>
          <w:sz w:val="18"/>
        </w:rPr>
        <w:fldChar w:fldCharType="separate"/>
      </w:r>
      <w:r w:rsidR="00403C66">
        <w:rPr>
          <w:b w:val="0"/>
          <w:noProof/>
          <w:sz w:val="18"/>
        </w:rPr>
        <w:t>6</w:t>
      </w:r>
      <w:r w:rsidRPr="00A851D1">
        <w:rPr>
          <w:b w:val="0"/>
          <w:noProof/>
          <w:sz w:val="18"/>
        </w:rPr>
        <w:fldChar w:fldCharType="end"/>
      </w:r>
    </w:p>
    <w:p w:rsidR="00A851D1" w:rsidRDefault="00A851D1" w:rsidP="00A851D1">
      <w:pPr>
        <w:pStyle w:val="TOC5"/>
        <w:ind w:right="1792"/>
        <w:rPr>
          <w:rFonts w:asciiTheme="minorHAnsi" w:eastAsiaTheme="minorEastAsia" w:hAnsiTheme="minorHAnsi" w:cstheme="minorBidi"/>
          <w:noProof/>
          <w:kern w:val="0"/>
          <w:sz w:val="22"/>
          <w:szCs w:val="22"/>
        </w:rPr>
      </w:pPr>
      <w:r>
        <w:rPr>
          <w:noProof/>
        </w:rPr>
        <w:t>2.03</w:t>
      </w:r>
      <w:r>
        <w:rPr>
          <w:noProof/>
        </w:rPr>
        <w:tab/>
        <w:t>Persons liable to pay fee</w:t>
      </w:r>
      <w:r w:rsidRPr="00A851D1">
        <w:rPr>
          <w:noProof/>
        </w:rPr>
        <w:tab/>
      </w:r>
      <w:r w:rsidRPr="00A851D1">
        <w:rPr>
          <w:noProof/>
        </w:rPr>
        <w:fldChar w:fldCharType="begin"/>
      </w:r>
      <w:r w:rsidRPr="00A851D1">
        <w:rPr>
          <w:noProof/>
        </w:rPr>
        <w:instrText xml:space="preserve"> PAGEREF _Toc64379234 \h </w:instrText>
      </w:r>
      <w:r w:rsidRPr="00A851D1">
        <w:rPr>
          <w:noProof/>
        </w:rPr>
      </w:r>
      <w:r w:rsidRPr="00A851D1">
        <w:rPr>
          <w:noProof/>
        </w:rPr>
        <w:fldChar w:fldCharType="separate"/>
      </w:r>
      <w:r w:rsidR="00403C66">
        <w:rPr>
          <w:noProof/>
        </w:rPr>
        <w:t>6</w:t>
      </w:r>
      <w:r w:rsidRPr="00A851D1">
        <w:rPr>
          <w:noProof/>
        </w:rPr>
        <w:fldChar w:fldCharType="end"/>
      </w:r>
    </w:p>
    <w:p w:rsidR="00A851D1" w:rsidRDefault="00A851D1" w:rsidP="00A851D1">
      <w:pPr>
        <w:pStyle w:val="TOC5"/>
        <w:ind w:right="1792"/>
        <w:rPr>
          <w:rFonts w:asciiTheme="minorHAnsi" w:eastAsiaTheme="minorEastAsia" w:hAnsiTheme="minorHAnsi" w:cstheme="minorBidi"/>
          <w:noProof/>
          <w:kern w:val="0"/>
          <w:sz w:val="22"/>
          <w:szCs w:val="22"/>
        </w:rPr>
      </w:pPr>
      <w:r>
        <w:rPr>
          <w:noProof/>
        </w:rPr>
        <w:t>2.04</w:t>
      </w:r>
      <w:r>
        <w:rPr>
          <w:noProof/>
        </w:rPr>
        <w:tab/>
        <w:t>Fee for producing file and copying document</w:t>
      </w:r>
      <w:r w:rsidRPr="00A851D1">
        <w:rPr>
          <w:noProof/>
        </w:rPr>
        <w:tab/>
      </w:r>
      <w:r w:rsidRPr="00A851D1">
        <w:rPr>
          <w:noProof/>
        </w:rPr>
        <w:fldChar w:fldCharType="begin"/>
      </w:r>
      <w:r w:rsidRPr="00A851D1">
        <w:rPr>
          <w:noProof/>
        </w:rPr>
        <w:instrText xml:space="preserve"> PAGEREF _Toc64379235 \h </w:instrText>
      </w:r>
      <w:r w:rsidRPr="00A851D1">
        <w:rPr>
          <w:noProof/>
        </w:rPr>
      </w:r>
      <w:r w:rsidRPr="00A851D1">
        <w:rPr>
          <w:noProof/>
        </w:rPr>
        <w:fldChar w:fldCharType="separate"/>
      </w:r>
      <w:r w:rsidR="00403C66">
        <w:rPr>
          <w:noProof/>
        </w:rPr>
        <w:t>7</w:t>
      </w:r>
      <w:r w:rsidRPr="00A851D1">
        <w:rPr>
          <w:noProof/>
        </w:rPr>
        <w:fldChar w:fldCharType="end"/>
      </w:r>
    </w:p>
    <w:p w:rsidR="00A851D1" w:rsidRDefault="00A851D1" w:rsidP="00A851D1">
      <w:pPr>
        <w:pStyle w:val="TOC3"/>
        <w:ind w:right="1792"/>
        <w:rPr>
          <w:rFonts w:asciiTheme="minorHAnsi" w:eastAsiaTheme="minorEastAsia" w:hAnsiTheme="minorHAnsi" w:cstheme="minorBidi"/>
          <w:b w:val="0"/>
          <w:noProof/>
          <w:kern w:val="0"/>
          <w:szCs w:val="22"/>
        </w:rPr>
      </w:pPr>
      <w:r>
        <w:rPr>
          <w:noProof/>
        </w:rPr>
        <w:t>Division 2.3—Reduced fees and exemptions from liability to pay fees</w:t>
      </w:r>
      <w:r w:rsidRPr="00A851D1">
        <w:rPr>
          <w:b w:val="0"/>
          <w:noProof/>
          <w:sz w:val="18"/>
        </w:rPr>
        <w:tab/>
      </w:r>
      <w:r w:rsidRPr="00A851D1">
        <w:rPr>
          <w:b w:val="0"/>
          <w:noProof/>
          <w:sz w:val="18"/>
        </w:rPr>
        <w:fldChar w:fldCharType="begin"/>
      </w:r>
      <w:r w:rsidRPr="00A851D1">
        <w:rPr>
          <w:b w:val="0"/>
          <w:noProof/>
          <w:sz w:val="18"/>
        </w:rPr>
        <w:instrText xml:space="preserve"> PAGEREF _Toc64379236 \h </w:instrText>
      </w:r>
      <w:r w:rsidRPr="00A851D1">
        <w:rPr>
          <w:b w:val="0"/>
          <w:noProof/>
          <w:sz w:val="18"/>
        </w:rPr>
      </w:r>
      <w:r w:rsidRPr="00A851D1">
        <w:rPr>
          <w:b w:val="0"/>
          <w:noProof/>
          <w:sz w:val="18"/>
        </w:rPr>
        <w:fldChar w:fldCharType="separate"/>
      </w:r>
      <w:r w:rsidR="00403C66">
        <w:rPr>
          <w:b w:val="0"/>
          <w:noProof/>
          <w:sz w:val="18"/>
        </w:rPr>
        <w:t>8</w:t>
      </w:r>
      <w:r w:rsidRPr="00A851D1">
        <w:rPr>
          <w:b w:val="0"/>
          <w:noProof/>
          <w:sz w:val="18"/>
        </w:rPr>
        <w:fldChar w:fldCharType="end"/>
      </w:r>
    </w:p>
    <w:p w:rsidR="00A851D1" w:rsidRDefault="00A851D1" w:rsidP="00A851D1">
      <w:pPr>
        <w:pStyle w:val="TOC5"/>
        <w:ind w:right="1792"/>
        <w:rPr>
          <w:rFonts w:asciiTheme="minorHAnsi" w:eastAsiaTheme="minorEastAsia" w:hAnsiTheme="minorHAnsi" w:cstheme="minorBidi"/>
          <w:noProof/>
          <w:kern w:val="0"/>
          <w:sz w:val="22"/>
          <w:szCs w:val="22"/>
        </w:rPr>
      </w:pPr>
      <w:r>
        <w:rPr>
          <w:noProof/>
        </w:rPr>
        <w:t>2.05</w:t>
      </w:r>
      <w:r>
        <w:rPr>
          <w:noProof/>
        </w:rPr>
        <w:tab/>
        <w:t>Persons exempt from paying fee—general</w:t>
      </w:r>
      <w:r w:rsidRPr="00A851D1">
        <w:rPr>
          <w:noProof/>
        </w:rPr>
        <w:tab/>
      </w:r>
      <w:r w:rsidRPr="00A851D1">
        <w:rPr>
          <w:noProof/>
        </w:rPr>
        <w:fldChar w:fldCharType="begin"/>
      </w:r>
      <w:r w:rsidRPr="00A851D1">
        <w:rPr>
          <w:noProof/>
        </w:rPr>
        <w:instrText xml:space="preserve"> PAGEREF _Toc64379237 \h </w:instrText>
      </w:r>
      <w:r w:rsidRPr="00A851D1">
        <w:rPr>
          <w:noProof/>
        </w:rPr>
      </w:r>
      <w:r w:rsidRPr="00A851D1">
        <w:rPr>
          <w:noProof/>
        </w:rPr>
        <w:fldChar w:fldCharType="separate"/>
      </w:r>
      <w:r w:rsidR="00403C66">
        <w:rPr>
          <w:noProof/>
        </w:rPr>
        <w:t>8</w:t>
      </w:r>
      <w:r w:rsidRPr="00A851D1">
        <w:rPr>
          <w:noProof/>
        </w:rPr>
        <w:fldChar w:fldCharType="end"/>
      </w:r>
    </w:p>
    <w:p w:rsidR="00A851D1" w:rsidRDefault="00A851D1" w:rsidP="00A851D1">
      <w:pPr>
        <w:pStyle w:val="TOC5"/>
        <w:ind w:right="1792"/>
        <w:rPr>
          <w:rFonts w:asciiTheme="minorHAnsi" w:eastAsiaTheme="minorEastAsia" w:hAnsiTheme="minorHAnsi" w:cstheme="minorBidi"/>
          <w:noProof/>
          <w:kern w:val="0"/>
          <w:sz w:val="22"/>
          <w:szCs w:val="22"/>
        </w:rPr>
      </w:pPr>
      <w:r>
        <w:rPr>
          <w:noProof/>
        </w:rPr>
        <w:t>2.06</w:t>
      </w:r>
      <w:r>
        <w:rPr>
          <w:noProof/>
        </w:rPr>
        <w:tab/>
        <w:t>Persons exempt from paying fee—financial hardship</w:t>
      </w:r>
      <w:r w:rsidRPr="00A851D1">
        <w:rPr>
          <w:noProof/>
        </w:rPr>
        <w:tab/>
      </w:r>
      <w:r w:rsidRPr="00A851D1">
        <w:rPr>
          <w:noProof/>
        </w:rPr>
        <w:fldChar w:fldCharType="begin"/>
      </w:r>
      <w:r w:rsidRPr="00A851D1">
        <w:rPr>
          <w:noProof/>
        </w:rPr>
        <w:instrText xml:space="preserve"> PAGEREF _Toc64379238 \h </w:instrText>
      </w:r>
      <w:r w:rsidRPr="00A851D1">
        <w:rPr>
          <w:noProof/>
        </w:rPr>
      </w:r>
      <w:r w:rsidRPr="00A851D1">
        <w:rPr>
          <w:noProof/>
        </w:rPr>
        <w:fldChar w:fldCharType="separate"/>
      </w:r>
      <w:r w:rsidR="00403C66">
        <w:rPr>
          <w:noProof/>
        </w:rPr>
        <w:t>8</w:t>
      </w:r>
      <w:r w:rsidRPr="00A851D1">
        <w:rPr>
          <w:noProof/>
        </w:rPr>
        <w:fldChar w:fldCharType="end"/>
      </w:r>
    </w:p>
    <w:p w:rsidR="00A851D1" w:rsidRDefault="00A851D1" w:rsidP="00A851D1">
      <w:pPr>
        <w:pStyle w:val="TOC5"/>
        <w:ind w:right="1792"/>
        <w:rPr>
          <w:rFonts w:asciiTheme="minorHAnsi" w:eastAsiaTheme="minorEastAsia" w:hAnsiTheme="minorHAnsi" w:cstheme="minorBidi"/>
          <w:noProof/>
          <w:kern w:val="0"/>
          <w:sz w:val="22"/>
          <w:szCs w:val="22"/>
        </w:rPr>
      </w:pPr>
      <w:r>
        <w:rPr>
          <w:noProof/>
        </w:rPr>
        <w:t>2.06A</w:t>
      </w:r>
      <w:r>
        <w:rPr>
          <w:noProof/>
        </w:rPr>
        <w:tab/>
        <w:t>Reduced fee or fee exemption for migration proceedings—financial hardship</w:t>
      </w:r>
      <w:r w:rsidRPr="00A851D1">
        <w:rPr>
          <w:noProof/>
        </w:rPr>
        <w:tab/>
      </w:r>
      <w:r w:rsidRPr="00A851D1">
        <w:rPr>
          <w:noProof/>
        </w:rPr>
        <w:fldChar w:fldCharType="begin"/>
      </w:r>
      <w:r w:rsidRPr="00A851D1">
        <w:rPr>
          <w:noProof/>
        </w:rPr>
        <w:instrText xml:space="preserve"> PAGEREF _Toc64379239 \h </w:instrText>
      </w:r>
      <w:r w:rsidRPr="00A851D1">
        <w:rPr>
          <w:noProof/>
        </w:rPr>
      </w:r>
      <w:r w:rsidRPr="00A851D1">
        <w:rPr>
          <w:noProof/>
        </w:rPr>
        <w:fldChar w:fldCharType="separate"/>
      </w:r>
      <w:r w:rsidR="00403C66">
        <w:rPr>
          <w:noProof/>
        </w:rPr>
        <w:t>9</w:t>
      </w:r>
      <w:r w:rsidRPr="00A851D1">
        <w:rPr>
          <w:noProof/>
        </w:rPr>
        <w:fldChar w:fldCharType="end"/>
      </w:r>
    </w:p>
    <w:p w:rsidR="00A851D1" w:rsidRDefault="00A851D1" w:rsidP="00A851D1">
      <w:pPr>
        <w:pStyle w:val="TOC3"/>
        <w:ind w:right="1792"/>
        <w:rPr>
          <w:rFonts w:asciiTheme="minorHAnsi" w:eastAsiaTheme="minorEastAsia" w:hAnsiTheme="minorHAnsi" w:cstheme="minorBidi"/>
          <w:b w:val="0"/>
          <w:noProof/>
          <w:kern w:val="0"/>
          <w:szCs w:val="22"/>
        </w:rPr>
      </w:pPr>
      <w:r>
        <w:rPr>
          <w:noProof/>
        </w:rPr>
        <w:t>Division 2.4—When fee is not payable</w:t>
      </w:r>
      <w:r w:rsidRPr="00A851D1">
        <w:rPr>
          <w:b w:val="0"/>
          <w:noProof/>
          <w:sz w:val="18"/>
        </w:rPr>
        <w:tab/>
      </w:r>
      <w:r w:rsidRPr="00A851D1">
        <w:rPr>
          <w:b w:val="0"/>
          <w:noProof/>
          <w:sz w:val="18"/>
        </w:rPr>
        <w:fldChar w:fldCharType="begin"/>
      </w:r>
      <w:r w:rsidRPr="00A851D1">
        <w:rPr>
          <w:b w:val="0"/>
          <w:noProof/>
          <w:sz w:val="18"/>
        </w:rPr>
        <w:instrText xml:space="preserve"> PAGEREF _Toc64379240 \h </w:instrText>
      </w:r>
      <w:r w:rsidRPr="00A851D1">
        <w:rPr>
          <w:b w:val="0"/>
          <w:noProof/>
          <w:sz w:val="18"/>
        </w:rPr>
      </w:r>
      <w:r w:rsidRPr="00A851D1">
        <w:rPr>
          <w:b w:val="0"/>
          <w:noProof/>
          <w:sz w:val="18"/>
        </w:rPr>
        <w:fldChar w:fldCharType="separate"/>
      </w:r>
      <w:r w:rsidR="00403C66">
        <w:rPr>
          <w:b w:val="0"/>
          <w:noProof/>
          <w:sz w:val="18"/>
        </w:rPr>
        <w:t>10</w:t>
      </w:r>
      <w:r w:rsidRPr="00A851D1">
        <w:rPr>
          <w:b w:val="0"/>
          <w:noProof/>
          <w:sz w:val="18"/>
        </w:rPr>
        <w:fldChar w:fldCharType="end"/>
      </w:r>
    </w:p>
    <w:p w:rsidR="00A851D1" w:rsidRDefault="00A851D1" w:rsidP="00A851D1">
      <w:pPr>
        <w:pStyle w:val="TOC5"/>
        <w:ind w:right="1792"/>
        <w:rPr>
          <w:rFonts w:asciiTheme="minorHAnsi" w:eastAsiaTheme="minorEastAsia" w:hAnsiTheme="minorHAnsi" w:cstheme="minorBidi"/>
          <w:noProof/>
          <w:kern w:val="0"/>
          <w:sz w:val="22"/>
          <w:szCs w:val="22"/>
        </w:rPr>
      </w:pPr>
      <w:r>
        <w:rPr>
          <w:noProof/>
        </w:rPr>
        <w:t>2.07</w:t>
      </w:r>
      <w:r>
        <w:rPr>
          <w:noProof/>
        </w:rPr>
        <w:tab/>
        <w:t>Fee not payable by liable person if already paid</w:t>
      </w:r>
      <w:r w:rsidRPr="00A851D1">
        <w:rPr>
          <w:noProof/>
        </w:rPr>
        <w:tab/>
      </w:r>
      <w:r w:rsidRPr="00A851D1">
        <w:rPr>
          <w:noProof/>
        </w:rPr>
        <w:fldChar w:fldCharType="begin"/>
      </w:r>
      <w:r w:rsidRPr="00A851D1">
        <w:rPr>
          <w:noProof/>
        </w:rPr>
        <w:instrText xml:space="preserve"> PAGEREF _Toc64379241 \h </w:instrText>
      </w:r>
      <w:r w:rsidRPr="00A851D1">
        <w:rPr>
          <w:noProof/>
        </w:rPr>
      </w:r>
      <w:r w:rsidRPr="00A851D1">
        <w:rPr>
          <w:noProof/>
        </w:rPr>
        <w:fldChar w:fldCharType="separate"/>
      </w:r>
      <w:r w:rsidR="00403C66">
        <w:rPr>
          <w:noProof/>
        </w:rPr>
        <w:t>10</w:t>
      </w:r>
      <w:r w:rsidRPr="00A851D1">
        <w:rPr>
          <w:noProof/>
        </w:rPr>
        <w:fldChar w:fldCharType="end"/>
      </w:r>
    </w:p>
    <w:p w:rsidR="00A851D1" w:rsidRDefault="00A851D1" w:rsidP="00A851D1">
      <w:pPr>
        <w:pStyle w:val="TOC5"/>
        <w:ind w:right="1792"/>
        <w:rPr>
          <w:rFonts w:asciiTheme="minorHAnsi" w:eastAsiaTheme="minorEastAsia" w:hAnsiTheme="minorHAnsi" w:cstheme="minorBidi"/>
          <w:noProof/>
          <w:kern w:val="0"/>
          <w:sz w:val="22"/>
          <w:szCs w:val="22"/>
        </w:rPr>
      </w:pPr>
      <w:r>
        <w:rPr>
          <w:noProof/>
        </w:rPr>
        <w:t>2.08</w:t>
      </w:r>
      <w:r>
        <w:rPr>
          <w:noProof/>
        </w:rPr>
        <w:tab/>
        <w:t>Fee not payable in Federal Court proceeding</w:t>
      </w:r>
      <w:r w:rsidRPr="00A851D1">
        <w:rPr>
          <w:noProof/>
        </w:rPr>
        <w:tab/>
      </w:r>
      <w:r w:rsidRPr="00A851D1">
        <w:rPr>
          <w:noProof/>
        </w:rPr>
        <w:fldChar w:fldCharType="begin"/>
      </w:r>
      <w:r w:rsidRPr="00A851D1">
        <w:rPr>
          <w:noProof/>
        </w:rPr>
        <w:instrText xml:space="preserve"> PAGEREF _Toc64379242 \h </w:instrText>
      </w:r>
      <w:r w:rsidRPr="00A851D1">
        <w:rPr>
          <w:noProof/>
        </w:rPr>
      </w:r>
      <w:r w:rsidRPr="00A851D1">
        <w:rPr>
          <w:noProof/>
        </w:rPr>
        <w:fldChar w:fldCharType="separate"/>
      </w:r>
      <w:r w:rsidR="00403C66">
        <w:rPr>
          <w:noProof/>
        </w:rPr>
        <w:t>10</w:t>
      </w:r>
      <w:r w:rsidRPr="00A851D1">
        <w:rPr>
          <w:noProof/>
        </w:rPr>
        <w:fldChar w:fldCharType="end"/>
      </w:r>
    </w:p>
    <w:p w:rsidR="00A851D1" w:rsidRDefault="00A851D1" w:rsidP="00A851D1">
      <w:pPr>
        <w:pStyle w:val="TOC5"/>
        <w:ind w:right="1792"/>
        <w:rPr>
          <w:rFonts w:asciiTheme="minorHAnsi" w:eastAsiaTheme="minorEastAsia" w:hAnsiTheme="minorHAnsi" w:cstheme="minorBidi"/>
          <w:noProof/>
          <w:kern w:val="0"/>
          <w:sz w:val="22"/>
          <w:szCs w:val="22"/>
        </w:rPr>
      </w:pPr>
      <w:r>
        <w:rPr>
          <w:noProof/>
        </w:rPr>
        <w:t>2.09</w:t>
      </w:r>
      <w:r>
        <w:rPr>
          <w:noProof/>
        </w:rPr>
        <w:tab/>
        <w:t>Fee not payable in Federal Circuit Court proceeding</w:t>
      </w:r>
      <w:r w:rsidRPr="00A851D1">
        <w:rPr>
          <w:noProof/>
        </w:rPr>
        <w:tab/>
      </w:r>
      <w:r w:rsidRPr="00A851D1">
        <w:rPr>
          <w:noProof/>
        </w:rPr>
        <w:fldChar w:fldCharType="begin"/>
      </w:r>
      <w:r w:rsidRPr="00A851D1">
        <w:rPr>
          <w:noProof/>
        </w:rPr>
        <w:instrText xml:space="preserve"> PAGEREF _Toc64379243 \h </w:instrText>
      </w:r>
      <w:r w:rsidRPr="00A851D1">
        <w:rPr>
          <w:noProof/>
        </w:rPr>
      </w:r>
      <w:r w:rsidRPr="00A851D1">
        <w:rPr>
          <w:noProof/>
        </w:rPr>
        <w:fldChar w:fldCharType="separate"/>
      </w:r>
      <w:r w:rsidR="00403C66">
        <w:rPr>
          <w:noProof/>
        </w:rPr>
        <w:t>11</w:t>
      </w:r>
      <w:r w:rsidRPr="00A851D1">
        <w:rPr>
          <w:noProof/>
        </w:rPr>
        <w:fldChar w:fldCharType="end"/>
      </w:r>
    </w:p>
    <w:p w:rsidR="00A851D1" w:rsidRDefault="00A851D1" w:rsidP="00A851D1">
      <w:pPr>
        <w:pStyle w:val="TOC5"/>
        <w:ind w:right="1792"/>
        <w:rPr>
          <w:rFonts w:asciiTheme="minorHAnsi" w:eastAsiaTheme="minorEastAsia" w:hAnsiTheme="minorHAnsi" w:cstheme="minorBidi"/>
          <w:noProof/>
          <w:kern w:val="0"/>
          <w:sz w:val="22"/>
          <w:szCs w:val="22"/>
        </w:rPr>
      </w:pPr>
      <w:r>
        <w:rPr>
          <w:noProof/>
        </w:rPr>
        <w:t>2.10</w:t>
      </w:r>
      <w:r>
        <w:rPr>
          <w:noProof/>
        </w:rPr>
        <w:tab/>
        <w:t>When only filing fee is payable</w:t>
      </w:r>
      <w:r w:rsidRPr="00A851D1">
        <w:rPr>
          <w:noProof/>
        </w:rPr>
        <w:tab/>
      </w:r>
      <w:r w:rsidRPr="00A851D1">
        <w:rPr>
          <w:noProof/>
        </w:rPr>
        <w:fldChar w:fldCharType="begin"/>
      </w:r>
      <w:r w:rsidRPr="00A851D1">
        <w:rPr>
          <w:noProof/>
        </w:rPr>
        <w:instrText xml:space="preserve"> PAGEREF _Toc64379244 \h </w:instrText>
      </w:r>
      <w:r w:rsidRPr="00A851D1">
        <w:rPr>
          <w:noProof/>
        </w:rPr>
      </w:r>
      <w:r w:rsidRPr="00A851D1">
        <w:rPr>
          <w:noProof/>
        </w:rPr>
        <w:fldChar w:fldCharType="separate"/>
      </w:r>
      <w:r w:rsidR="00403C66">
        <w:rPr>
          <w:noProof/>
        </w:rPr>
        <w:t>11</w:t>
      </w:r>
      <w:r w:rsidRPr="00A851D1">
        <w:rPr>
          <w:noProof/>
        </w:rPr>
        <w:fldChar w:fldCharType="end"/>
      </w:r>
    </w:p>
    <w:p w:rsidR="00A851D1" w:rsidRDefault="00A851D1" w:rsidP="00A851D1">
      <w:pPr>
        <w:pStyle w:val="TOC5"/>
        <w:ind w:right="1792"/>
        <w:rPr>
          <w:rFonts w:asciiTheme="minorHAnsi" w:eastAsiaTheme="minorEastAsia" w:hAnsiTheme="minorHAnsi" w:cstheme="minorBidi"/>
          <w:noProof/>
          <w:kern w:val="0"/>
          <w:sz w:val="22"/>
          <w:szCs w:val="22"/>
        </w:rPr>
      </w:pPr>
      <w:r>
        <w:rPr>
          <w:noProof/>
        </w:rPr>
        <w:t>2.11</w:t>
      </w:r>
      <w:r>
        <w:rPr>
          <w:noProof/>
        </w:rPr>
        <w:tab/>
        <w:t>When filing fee is not payable</w:t>
      </w:r>
      <w:r w:rsidRPr="00A851D1">
        <w:rPr>
          <w:noProof/>
        </w:rPr>
        <w:tab/>
      </w:r>
      <w:r w:rsidRPr="00A851D1">
        <w:rPr>
          <w:noProof/>
        </w:rPr>
        <w:fldChar w:fldCharType="begin"/>
      </w:r>
      <w:r w:rsidRPr="00A851D1">
        <w:rPr>
          <w:noProof/>
        </w:rPr>
        <w:instrText xml:space="preserve"> PAGEREF _Toc64379245 \h </w:instrText>
      </w:r>
      <w:r w:rsidRPr="00A851D1">
        <w:rPr>
          <w:noProof/>
        </w:rPr>
      </w:r>
      <w:r w:rsidRPr="00A851D1">
        <w:rPr>
          <w:noProof/>
        </w:rPr>
        <w:fldChar w:fldCharType="separate"/>
      </w:r>
      <w:r w:rsidR="00403C66">
        <w:rPr>
          <w:noProof/>
        </w:rPr>
        <w:t>12</w:t>
      </w:r>
      <w:r w:rsidRPr="00A851D1">
        <w:rPr>
          <w:noProof/>
        </w:rPr>
        <w:fldChar w:fldCharType="end"/>
      </w:r>
    </w:p>
    <w:p w:rsidR="00A851D1" w:rsidRDefault="00A851D1" w:rsidP="00A851D1">
      <w:pPr>
        <w:pStyle w:val="TOC5"/>
        <w:ind w:right="1792"/>
        <w:rPr>
          <w:rFonts w:asciiTheme="minorHAnsi" w:eastAsiaTheme="minorEastAsia" w:hAnsiTheme="minorHAnsi" w:cstheme="minorBidi"/>
          <w:noProof/>
          <w:kern w:val="0"/>
          <w:sz w:val="22"/>
          <w:szCs w:val="22"/>
        </w:rPr>
      </w:pPr>
      <w:r>
        <w:rPr>
          <w:noProof/>
        </w:rPr>
        <w:t>2.12</w:t>
      </w:r>
      <w:r>
        <w:rPr>
          <w:noProof/>
        </w:rPr>
        <w:tab/>
        <w:t>When setting down fee is not payable</w:t>
      </w:r>
      <w:r w:rsidRPr="00A851D1">
        <w:rPr>
          <w:noProof/>
        </w:rPr>
        <w:tab/>
      </w:r>
      <w:r w:rsidRPr="00A851D1">
        <w:rPr>
          <w:noProof/>
        </w:rPr>
        <w:fldChar w:fldCharType="begin"/>
      </w:r>
      <w:r w:rsidRPr="00A851D1">
        <w:rPr>
          <w:noProof/>
        </w:rPr>
        <w:instrText xml:space="preserve"> PAGEREF _Toc64379246 \h </w:instrText>
      </w:r>
      <w:r w:rsidRPr="00A851D1">
        <w:rPr>
          <w:noProof/>
        </w:rPr>
      </w:r>
      <w:r w:rsidRPr="00A851D1">
        <w:rPr>
          <w:noProof/>
        </w:rPr>
        <w:fldChar w:fldCharType="separate"/>
      </w:r>
      <w:r w:rsidR="00403C66">
        <w:rPr>
          <w:noProof/>
        </w:rPr>
        <w:t>12</w:t>
      </w:r>
      <w:r w:rsidRPr="00A851D1">
        <w:rPr>
          <w:noProof/>
        </w:rPr>
        <w:fldChar w:fldCharType="end"/>
      </w:r>
    </w:p>
    <w:p w:rsidR="00A851D1" w:rsidRDefault="00A851D1" w:rsidP="00A851D1">
      <w:pPr>
        <w:pStyle w:val="TOC5"/>
        <w:ind w:right="1792"/>
        <w:rPr>
          <w:rFonts w:asciiTheme="minorHAnsi" w:eastAsiaTheme="minorEastAsia" w:hAnsiTheme="minorHAnsi" w:cstheme="minorBidi"/>
          <w:noProof/>
          <w:kern w:val="0"/>
          <w:sz w:val="22"/>
          <w:szCs w:val="22"/>
        </w:rPr>
      </w:pPr>
      <w:r>
        <w:rPr>
          <w:noProof/>
        </w:rPr>
        <w:t>2.13</w:t>
      </w:r>
      <w:r>
        <w:rPr>
          <w:noProof/>
        </w:rPr>
        <w:tab/>
        <w:t>When hearing fee is not payable</w:t>
      </w:r>
      <w:r w:rsidRPr="00A851D1">
        <w:rPr>
          <w:noProof/>
        </w:rPr>
        <w:tab/>
      </w:r>
      <w:r w:rsidRPr="00A851D1">
        <w:rPr>
          <w:noProof/>
        </w:rPr>
        <w:fldChar w:fldCharType="begin"/>
      </w:r>
      <w:r w:rsidRPr="00A851D1">
        <w:rPr>
          <w:noProof/>
        </w:rPr>
        <w:instrText xml:space="preserve"> PAGEREF _Toc64379247 \h </w:instrText>
      </w:r>
      <w:r w:rsidRPr="00A851D1">
        <w:rPr>
          <w:noProof/>
        </w:rPr>
      </w:r>
      <w:r w:rsidRPr="00A851D1">
        <w:rPr>
          <w:noProof/>
        </w:rPr>
        <w:fldChar w:fldCharType="separate"/>
      </w:r>
      <w:r w:rsidR="00403C66">
        <w:rPr>
          <w:noProof/>
        </w:rPr>
        <w:t>13</w:t>
      </w:r>
      <w:r w:rsidRPr="00A851D1">
        <w:rPr>
          <w:noProof/>
        </w:rPr>
        <w:fldChar w:fldCharType="end"/>
      </w:r>
    </w:p>
    <w:p w:rsidR="00A851D1" w:rsidRDefault="00A851D1" w:rsidP="00A851D1">
      <w:pPr>
        <w:pStyle w:val="TOC3"/>
        <w:ind w:right="1792"/>
        <w:rPr>
          <w:rFonts w:asciiTheme="minorHAnsi" w:eastAsiaTheme="minorEastAsia" w:hAnsiTheme="minorHAnsi" w:cstheme="minorBidi"/>
          <w:b w:val="0"/>
          <w:noProof/>
          <w:kern w:val="0"/>
          <w:szCs w:val="22"/>
        </w:rPr>
      </w:pPr>
      <w:r>
        <w:rPr>
          <w:noProof/>
        </w:rPr>
        <w:t>Division 2.5—Payment of fees</w:t>
      </w:r>
      <w:r w:rsidRPr="00A851D1">
        <w:rPr>
          <w:b w:val="0"/>
          <w:noProof/>
          <w:sz w:val="18"/>
        </w:rPr>
        <w:tab/>
      </w:r>
      <w:r w:rsidRPr="00A851D1">
        <w:rPr>
          <w:b w:val="0"/>
          <w:noProof/>
          <w:sz w:val="18"/>
        </w:rPr>
        <w:fldChar w:fldCharType="begin"/>
      </w:r>
      <w:r w:rsidRPr="00A851D1">
        <w:rPr>
          <w:b w:val="0"/>
          <w:noProof/>
          <w:sz w:val="18"/>
        </w:rPr>
        <w:instrText xml:space="preserve"> PAGEREF _Toc64379248 \h </w:instrText>
      </w:r>
      <w:r w:rsidRPr="00A851D1">
        <w:rPr>
          <w:b w:val="0"/>
          <w:noProof/>
          <w:sz w:val="18"/>
        </w:rPr>
      </w:r>
      <w:r w:rsidRPr="00A851D1">
        <w:rPr>
          <w:b w:val="0"/>
          <w:noProof/>
          <w:sz w:val="18"/>
        </w:rPr>
        <w:fldChar w:fldCharType="separate"/>
      </w:r>
      <w:r w:rsidR="00403C66">
        <w:rPr>
          <w:b w:val="0"/>
          <w:noProof/>
          <w:sz w:val="18"/>
        </w:rPr>
        <w:t>15</w:t>
      </w:r>
      <w:r w:rsidRPr="00A851D1">
        <w:rPr>
          <w:b w:val="0"/>
          <w:noProof/>
          <w:sz w:val="18"/>
        </w:rPr>
        <w:fldChar w:fldCharType="end"/>
      </w:r>
    </w:p>
    <w:p w:rsidR="00A851D1" w:rsidRDefault="00A851D1" w:rsidP="00A851D1">
      <w:pPr>
        <w:pStyle w:val="TOC5"/>
        <w:ind w:right="1792"/>
        <w:rPr>
          <w:rFonts w:asciiTheme="minorHAnsi" w:eastAsiaTheme="minorEastAsia" w:hAnsiTheme="minorHAnsi" w:cstheme="minorBidi"/>
          <w:noProof/>
          <w:kern w:val="0"/>
          <w:sz w:val="22"/>
          <w:szCs w:val="22"/>
        </w:rPr>
      </w:pPr>
      <w:r>
        <w:rPr>
          <w:noProof/>
        </w:rPr>
        <w:t>2.14</w:t>
      </w:r>
      <w:r>
        <w:rPr>
          <w:noProof/>
        </w:rPr>
        <w:tab/>
        <w:t>When fee must be paid</w:t>
      </w:r>
      <w:r w:rsidRPr="00A851D1">
        <w:rPr>
          <w:noProof/>
        </w:rPr>
        <w:tab/>
      </w:r>
      <w:r w:rsidRPr="00A851D1">
        <w:rPr>
          <w:noProof/>
        </w:rPr>
        <w:fldChar w:fldCharType="begin"/>
      </w:r>
      <w:r w:rsidRPr="00A851D1">
        <w:rPr>
          <w:noProof/>
        </w:rPr>
        <w:instrText xml:space="preserve"> PAGEREF _Toc64379249 \h </w:instrText>
      </w:r>
      <w:r w:rsidRPr="00A851D1">
        <w:rPr>
          <w:noProof/>
        </w:rPr>
      </w:r>
      <w:r w:rsidRPr="00A851D1">
        <w:rPr>
          <w:noProof/>
        </w:rPr>
        <w:fldChar w:fldCharType="separate"/>
      </w:r>
      <w:r w:rsidR="00403C66">
        <w:rPr>
          <w:noProof/>
        </w:rPr>
        <w:t>15</w:t>
      </w:r>
      <w:r w:rsidRPr="00A851D1">
        <w:rPr>
          <w:noProof/>
        </w:rPr>
        <w:fldChar w:fldCharType="end"/>
      </w:r>
    </w:p>
    <w:p w:rsidR="00A851D1" w:rsidRDefault="00A851D1" w:rsidP="00A851D1">
      <w:pPr>
        <w:pStyle w:val="TOC5"/>
        <w:ind w:right="1792"/>
        <w:rPr>
          <w:rFonts w:asciiTheme="minorHAnsi" w:eastAsiaTheme="minorEastAsia" w:hAnsiTheme="minorHAnsi" w:cstheme="minorBidi"/>
          <w:noProof/>
          <w:kern w:val="0"/>
          <w:sz w:val="22"/>
          <w:szCs w:val="22"/>
        </w:rPr>
      </w:pPr>
      <w:r>
        <w:rPr>
          <w:noProof/>
        </w:rPr>
        <w:t>2.15</w:t>
      </w:r>
      <w:r>
        <w:rPr>
          <w:noProof/>
        </w:rPr>
        <w:tab/>
        <w:t>Deferral of payment of fees</w:t>
      </w:r>
      <w:r w:rsidRPr="00A851D1">
        <w:rPr>
          <w:noProof/>
        </w:rPr>
        <w:tab/>
      </w:r>
      <w:r w:rsidRPr="00A851D1">
        <w:rPr>
          <w:noProof/>
        </w:rPr>
        <w:fldChar w:fldCharType="begin"/>
      </w:r>
      <w:r w:rsidRPr="00A851D1">
        <w:rPr>
          <w:noProof/>
        </w:rPr>
        <w:instrText xml:space="preserve"> PAGEREF _Toc64379250 \h </w:instrText>
      </w:r>
      <w:r w:rsidRPr="00A851D1">
        <w:rPr>
          <w:noProof/>
        </w:rPr>
      </w:r>
      <w:r w:rsidRPr="00A851D1">
        <w:rPr>
          <w:noProof/>
        </w:rPr>
        <w:fldChar w:fldCharType="separate"/>
      </w:r>
      <w:r w:rsidR="00403C66">
        <w:rPr>
          <w:noProof/>
        </w:rPr>
        <w:t>15</w:t>
      </w:r>
      <w:r w:rsidRPr="00A851D1">
        <w:rPr>
          <w:noProof/>
        </w:rPr>
        <w:fldChar w:fldCharType="end"/>
      </w:r>
    </w:p>
    <w:p w:rsidR="00A851D1" w:rsidRDefault="00A851D1" w:rsidP="00A851D1">
      <w:pPr>
        <w:pStyle w:val="TOC5"/>
        <w:ind w:right="1792"/>
        <w:rPr>
          <w:rFonts w:asciiTheme="minorHAnsi" w:eastAsiaTheme="minorEastAsia" w:hAnsiTheme="minorHAnsi" w:cstheme="minorBidi"/>
          <w:noProof/>
          <w:kern w:val="0"/>
          <w:sz w:val="22"/>
          <w:szCs w:val="22"/>
        </w:rPr>
      </w:pPr>
      <w:r>
        <w:rPr>
          <w:noProof/>
        </w:rPr>
        <w:t>2.16</w:t>
      </w:r>
      <w:r>
        <w:rPr>
          <w:noProof/>
        </w:rPr>
        <w:tab/>
        <w:t>Payment of fee on invoice</w:t>
      </w:r>
      <w:r w:rsidRPr="00A851D1">
        <w:rPr>
          <w:noProof/>
        </w:rPr>
        <w:tab/>
      </w:r>
      <w:r w:rsidRPr="00A851D1">
        <w:rPr>
          <w:noProof/>
        </w:rPr>
        <w:fldChar w:fldCharType="begin"/>
      </w:r>
      <w:r w:rsidRPr="00A851D1">
        <w:rPr>
          <w:noProof/>
        </w:rPr>
        <w:instrText xml:space="preserve"> PAGEREF _Toc64379251 \h </w:instrText>
      </w:r>
      <w:r w:rsidRPr="00A851D1">
        <w:rPr>
          <w:noProof/>
        </w:rPr>
      </w:r>
      <w:r w:rsidRPr="00A851D1">
        <w:rPr>
          <w:noProof/>
        </w:rPr>
        <w:fldChar w:fldCharType="separate"/>
      </w:r>
      <w:r w:rsidR="00403C66">
        <w:rPr>
          <w:noProof/>
        </w:rPr>
        <w:t>16</w:t>
      </w:r>
      <w:r w:rsidRPr="00A851D1">
        <w:rPr>
          <w:noProof/>
        </w:rPr>
        <w:fldChar w:fldCharType="end"/>
      </w:r>
    </w:p>
    <w:p w:rsidR="00A851D1" w:rsidRDefault="00A851D1" w:rsidP="00A851D1">
      <w:pPr>
        <w:pStyle w:val="TOC5"/>
        <w:ind w:right="1792"/>
        <w:rPr>
          <w:rFonts w:asciiTheme="minorHAnsi" w:eastAsiaTheme="minorEastAsia" w:hAnsiTheme="minorHAnsi" w:cstheme="minorBidi"/>
          <w:noProof/>
          <w:kern w:val="0"/>
          <w:sz w:val="22"/>
          <w:szCs w:val="22"/>
        </w:rPr>
      </w:pPr>
      <w:r>
        <w:rPr>
          <w:noProof/>
        </w:rPr>
        <w:t>2.17</w:t>
      </w:r>
      <w:r>
        <w:rPr>
          <w:noProof/>
        </w:rPr>
        <w:tab/>
        <w:t>Payment of fee in advance</w:t>
      </w:r>
      <w:r w:rsidRPr="00A851D1">
        <w:rPr>
          <w:noProof/>
        </w:rPr>
        <w:tab/>
      </w:r>
      <w:r w:rsidRPr="00A851D1">
        <w:rPr>
          <w:noProof/>
        </w:rPr>
        <w:fldChar w:fldCharType="begin"/>
      </w:r>
      <w:r w:rsidRPr="00A851D1">
        <w:rPr>
          <w:noProof/>
        </w:rPr>
        <w:instrText xml:space="preserve"> PAGEREF _Toc64379252 \h </w:instrText>
      </w:r>
      <w:r w:rsidRPr="00A851D1">
        <w:rPr>
          <w:noProof/>
        </w:rPr>
      </w:r>
      <w:r w:rsidRPr="00A851D1">
        <w:rPr>
          <w:noProof/>
        </w:rPr>
        <w:fldChar w:fldCharType="separate"/>
      </w:r>
      <w:r w:rsidR="00403C66">
        <w:rPr>
          <w:noProof/>
        </w:rPr>
        <w:t>17</w:t>
      </w:r>
      <w:r w:rsidRPr="00A851D1">
        <w:rPr>
          <w:noProof/>
        </w:rPr>
        <w:fldChar w:fldCharType="end"/>
      </w:r>
    </w:p>
    <w:p w:rsidR="00A851D1" w:rsidRDefault="00A851D1" w:rsidP="00A851D1">
      <w:pPr>
        <w:pStyle w:val="TOC5"/>
        <w:ind w:right="1792"/>
        <w:rPr>
          <w:rFonts w:asciiTheme="minorHAnsi" w:eastAsiaTheme="minorEastAsia" w:hAnsiTheme="minorHAnsi" w:cstheme="minorBidi"/>
          <w:noProof/>
          <w:kern w:val="0"/>
          <w:sz w:val="22"/>
          <w:szCs w:val="22"/>
        </w:rPr>
      </w:pPr>
      <w:r>
        <w:rPr>
          <w:noProof/>
        </w:rPr>
        <w:t>2.18</w:t>
      </w:r>
      <w:r>
        <w:rPr>
          <w:noProof/>
        </w:rPr>
        <w:tab/>
        <w:t>What happens if fee is not paid</w:t>
      </w:r>
      <w:r w:rsidRPr="00A851D1">
        <w:rPr>
          <w:noProof/>
        </w:rPr>
        <w:tab/>
      </w:r>
      <w:r w:rsidRPr="00A851D1">
        <w:rPr>
          <w:noProof/>
        </w:rPr>
        <w:fldChar w:fldCharType="begin"/>
      </w:r>
      <w:r w:rsidRPr="00A851D1">
        <w:rPr>
          <w:noProof/>
        </w:rPr>
        <w:instrText xml:space="preserve"> PAGEREF _Toc64379253 \h </w:instrText>
      </w:r>
      <w:r w:rsidRPr="00A851D1">
        <w:rPr>
          <w:noProof/>
        </w:rPr>
      </w:r>
      <w:r w:rsidRPr="00A851D1">
        <w:rPr>
          <w:noProof/>
        </w:rPr>
        <w:fldChar w:fldCharType="separate"/>
      </w:r>
      <w:r w:rsidR="00403C66">
        <w:rPr>
          <w:noProof/>
        </w:rPr>
        <w:t>17</w:t>
      </w:r>
      <w:r w:rsidRPr="00A851D1">
        <w:rPr>
          <w:noProof/>
        </w:rPr>
        <w:fldChar w:fldCharType="end"/>
      </w:r>
    </w:p>
    <w:p w:rsidR="00A851D1" w:rsidRDefault="00A851D1" w:rsidP="00A851D1">
      <w:pPr>
        <w:pStyle w:val="TOC3"/>
        <w:ind w:right="1792"/>
        <w:rPr>
          <w:rFonts w:asciiTheme="minorHAnsi" w:eastAsiaTheme="minorEastAsia" w:hAnsiTheme="minorHAnsi" w:cstheme="minorBidi"/>
          <w:b w:val="0"/>
          <w:noProof/>
          <w:kern w:val="0"/>
          <w:szCs w:val="22"/>
        </w:rPr>
      </w:pPr>
      <w:r>
        <w:rPr>
          <w:noProof/>
        </w:rPr>
        <w:t>Division 2.6—Miscellaneous</w:t>
      </w:r>
      <w:r w:rsidRPr="00A851D1">
        <w:rPr>
          <w:b w:val="0"/>
          <w:noProof/>
          <w:sz w:val="18"/>
        </w:rPr>
        <w:tab/>
      </w:r>
      <w:r w:rsidRPr="00A851D1">
        <w:rPr>
          <w:b w:val="0"/>
          <w:noProof/>
          <w:sz w:val="18"/>
        </w:rPr>
        <w:fldChar w:fldCharType="begin"/>
      </w:r>
      <w:r w:rsidRPr="00A851D1">
        <w:rPr>
          <w:b w:val="0"/>
          <w:noProof/>
          <w:sz w:val="18"/>
        </w:rPr>
        <w:instrText xml:space="preserve"> PAGEREF _Toc64379254 \h </w:instrText>
      </w:r>
      <w:r w:rsidRPr="00A851D1">
        <w:rPr>
          <w:b w:val="0"/>
          <w:noProof/>
          <w:sz w:val="18"/>
        </w:rPr>
      </w:r>
      <w:r w:rsidRPr="00A851D1">
        <w:rPr>
          <w:b w:val="0"/>
          <w:noProof/>
          <w:sz w:val="18"/>
        </w:rPr>
        <w:fldChar w:fldCharType="separate"/>
      </w:r>
      <w:r w:rsidR="00403C66">
        <w:rPr>
          <w:b w:val="0"/>
          <w:noProof/>
          <w:sz w:val="18"/>
        </w:rPr>
        <w:t>19</w:t>
      </w:r>
      <w:r w:rsidRPr="00A851D1">
        <w:rPr>
          <w:b w:val="0"/>
          <w:noProof/>
          <w:sz w:val="18"/>
        </w:rPr>
        <w:fldChar w:fldCharType="end"/>
      </w:r>
    </w:p>
    <w:p w:rsidR="00A851D1" w:rsidRDefault="00A851D1" w:rsidP="00A851D1">
      <w:pPr>
        <w:pStyle w:val="TOC5"/>
        <w:ind w:right="1792"/>
        <w:rPr>
          <w:rFonts w:asciiTheme="minorHAnsi" w:eastAsiaTheme="minorEastAsia" w:hAnsiTheme="minorHAnsi" w:cstheme="minorBidi"/>
          <w:noProof/>
          <w:kern w:val="0"/>
          <w:sz w:val="22"/>
          <w:szCs w:val="22"/>
        </w:rPr>
      </w:pPr>
      <w:r>
        <w:rPr>
          <w:noProof/>
        </w:rPr>
        <w:t>2.19</w:t>
      </w:r>
      <w:r>
        <w:rPr>
          <w:noProof/>
        </w:rPr>
        <w:tab/>
        <w:t>Refund of fees</w:t>
      </w:r>
      <w:r w:rsidRPr="00A851D1">
        <w:rPr>
          <w:noProof/>
        </w:rPr>
        <w:tab/>
      </w:r>
      <w:r w:rsidRPr="00A851D1">
        <w:rPr>
          <w:noProof/>
        </w:rPr>
        <w:fldChar w:fldCharType="begin"/>
      </w:r>
      <w:r w:rsidRPr="00A851D1">
        <w:rPr>
          <w:noProof/>
        </w:rPr>
        <w:instrText xml:space="preserve"> PAGEREF _Toc64379255 \h </w:instrText>
      </w:r>
      <w:r w:rsidRPr="00A851D1">
        <w:rPr>
          <w:noProof/>
        </w:rPr>
      </w:r>
      <w:r w:rsidRPr="00A851D1">
        <w:rPr>
          <w:noProof/>
        </w:rPr>
        <w:fldChar w:fldCharType="separate"/>
      </w:r>
      <w:r w:rsidR="00403C66">
        <w:rPr>
          <w:noProof/>
        </w:rPr>
        <w:t>19</w:t>
      </w:r>
      <w:r w:rsidRPr="00A851D1">
        <w:rPr>
          <w:noProof/>
        </w:rPr>
        <w:fldChar w:fldCharType="end"/>
      </w:r>
    </w:p>
    <w:p w:rsidR="00A851D1" w:rsidRDefault="00A851D1" w:rsidP="00A851D1">
      <w:pPr>
        <w:pStyle w:val="TOC5"/>
        <w:ind w:right="1792"/>
        <w:rPr>
          <w:rFonts w:asciiTheme="minorHAnsi" w:eastAsiaTheme="minorEastAsia" w:hAnsiTheme="minorHAnsi" w:cstheme="minorBidi"/>
          <w:noProof/>
          <w:kern w:val="0"/>
          <w:sz w:val="22"/>
          <w:szCs w:val="22"/>
        </w:rPr>
      </w:pPr>
      <w:r>
        <w:rPr>
          <w:noProof/>
        </w:rPr>
        <w:t>2.20</w:t>
      </w:r>
      <w:r>
        <w:rPr>
          <w:noProof/>
        </w:rPr>
        <w:tab/>
        <w:t>Annual increase in fees</w:t>
      </w:r>
      <w:r w:rsidRPr="00A851D1">
        <w:rPr>
          <w:noProof/>
        </w:rPr>
        <w:tab/>
      </w:r>
      <w:r w:rsidRPr="00A851D1">
        <w:rPr>
          <w:noProof/>
        </w:rPr>
        <w:fldChar w:fldCharType="begin"/>
      </w:r>
      <w:r w:rsidRPr="00A851D1">
        <w:rPr>
          <w:noProof/>
        </w:rPr>
        <w:instrText xml:space="preserve"> PAGEREF _Toc64379256 \h </w:instrText>
      </w:r>
      <w:r w:rsidRPr="00A851D1">
        <w:rPr>
          <w:noProof/>
        </w:rPr>
      </w:r>
      <w:r w:rsidRPr="00A851D1">
        <w:rPr>
          <w:noProof/>
        </w:rPr>
        <w:fldChar w:fldCharType="separate"/>
      </w:r>
      <w:r w:rsidR="00403C66">
        <w:rPr>
          <w:noProof/>
        </w:rPr>
        <w:t>20</w:t>
      </w:r>
      <w:r w:rsidRPr="00A851D1">
        <w:rPr>
          <w:noProof/>
        </w:rPr>
        <w:fldChar w:fldCharType="end"/>
      </w:r>
    </w:p>
    <w:p w:rsidR="00A851D1" w:rsidRDefault="00A851D1" w:rsidP="00A851D1">
      <w:pPr>
        <w:pStyle w:val="TOC5"/>
        <w:ind w:right="1792"/>
        <w:rPr>
          <w:rFonts w:asciiTheme="minorHAnsi" w:eastAsiaTheme="minorEastAsia" w:hAnsiTheme="minorHAnsi" w:cstheme="minorBidi"/>
          <w:noProof/>
          <w:kern w:val="0"/>
          <w:sz w:val="22"/>
          <w:szCs w:val="22"/>
        </w:rPr>
      </w:pPr>
      <w:r>
        <w:rPr>
          <w:noProof/>
        </w:rPr>
        <w:t>2.21</w:t>
      </w:r>
      <w:r>
        <w:rPr>
          <w:noProof/>
        </w:rPr>
        <w:tab/>
        <w:t>Notice of decision and AAT review</w:t>
      </w:r>
      <w:r w:rsidRPr="00A851D1">
        <w:rPr>
          <w:noProof/>
        </w:rPr>
        <w:tab/>
      </w:r>
      <w:r w:rsidRPr="00A851D1">
        <w:rPr>
          <w:noProof/>
        </w:rPr>
        <w:fldChar w:fldCharType="begin"/>
      </w:r>
      <w:r w:rsidRPr="00A851D1">
        <w:rPr>
          <w:noProof/>
        </w:rPr>
        <w:instrText xml:space="preserve"> PAGEREF _Toc64379257 \h </w:instrText>
      </w:r>
      <w:r w:rsidRPr="00A851D1">
        <w:rPr>
          <w:noProof/>
        </w:rPr>
      </w:r>
      <w:r w:rsidRPr="00A851D1">
        <w:rPr>
          <w:noProof/>
        </w:rPr>
        <w:fldChar w:fldCharType="separate"/>
      </w:r>
      <w:r w:rsidR="00403C66">
        <w:rPr>
          <w:noProof/>
        </w:rPr>
        <w:t>22</w:t>
      </w:r>
      <w:r w:rsidRPr="00A851D1">
        <w:rPr>
          <w:noProof/>
        </w:rPr>
        <w:fldChar w:fldCharType="end"/>
      </w:r>
    </w:p>
    <w:p w:rsidR="00A851D1" w:rsidRDefault="00A851D1" w:rsidP="00A851D1">
      <w:pPr>
        <w:pStyle w:val="TOC5"/>
        <w:ind w:right="1792"/>
        <w:rPr>
          <w:rFonts w:asciiTheme="minorHAnsi" w:eastAsiaTheme="minorEastAsia" w:hAnsiTheme="minorHAnsi" w:cstheme="minorBidi"/>
          <w:noProof/>
          <w:kern w:val="0"/>
          <w:sz w:val="22"/>
          <w:szCs w:val="22"/>
        </w:rPr>
      </w:pPr>
      <w:r>
        <w:rPr>
          <w:noProof/>
        </w:rPr>
        <w:t>2.22</w:t>
      </w:r>
      <w:r>
        <w:rPr>
          <w:noProof/>
        </w:rPr>
        <w:tab/>
        <w:t>Debt due to Commonwealth</w:t>
      </w:r>
      <w:r w:rsidRPr="00A851D1">
        <w:rPr>
          <w:noProof/>
        </w:rPr>
        <w:tab/>
      </w:r>
      <w:r w:rsidRPr="00A851D1">
        <w:rPr>
          <w:noProof/>
        </w:rPr>
        <w:fldChar w:fldCharType="begin"/>
      </w:r>
      <w:r w:rsidRPr="00A851D1">
        <w:rPr>
          <w:noProof/>
        </w:rPr>
        <w:instrText xml:space="preserve"> PAGEREF _Toc64379258 \h </w:instrText>
      </w:r>
      <w:r w:rsidRPr="00A851D1">
        <w:rPr>
          <w:noProof/>
        </w:rPr>
      </w:r>
      <w:r w:rsidRPr="00A851D1">
        <w:rPr>
          <w:noProof/>
        </w:rPr>
        <w:fldChar w:fldCharType="separate"/>
      </w:r>
      <w:r w:rsidR="00403C66">
        <w:rPr>
          <w:noProof/>
        </w:rPr>
        <w:t>22</w:t>
      </w:r>
      <w:r w:rsidRPr="00A851D1">
        <w:rPr>
          <w:noProof/>
        </w:rPr>
        <w:fldChar w:fldCharType="end"/>
      </w:r>
    </w:p>
    <w:p w:rsidR="00A851D1" w:rsidRDefault="00A851D1" w:rsidP="00A851D1">
      <w:pPr>
        <w:pStyle w:val="TOC2"/>
        <w:ind w:right="1792"/>
        <w:rPr>
          <w:rFonts w:asciiTheme="minorHAnsi" w:eastAsiaTheme="minorEastAsia" w:hAnsiTheme="minorHAnsi" w:cstheme="minorBidi"/>
          <w:b w:val="0"/>
          <w:noProof/>
          <w:kern w:val="0"/>
          <w:sz w:val="22"/>
          <w:szCs w:val="22"/>
        </w:rPr>
      </w:pPr>
      <w:r>
        <w:rPr>
          <w:noProof/>
        </w:rPr>
        <w:t>Part 3—Remuneration and allowances for jurors and potential jurors—Federal Court</w:t>
      </w:r>
      <w:r w:rsidRPr="00A851D1">
        <w:rPr>
          <w:b w:val="0"/>
          <w:noProof/>
          <w:sz w:val="18"/>
        </w:rPr>
        <w:tab/>
      </w:r>
      <w:r w:rsidRPr="00A851D1">
        <w:rPr>
          <w:b w:val="0"/>
          <w:noProof/>
          <w:sz w:val="18"/>
        </w:rPr>
        <w:fldChar w:fldCharType="begin"/>
      </w:r>
      <w:r w:rsidRPr="00A851D1">
        <w:rPr>
          <w:b w:val="0"/>
          <w:noProof/>
          <w:sz w:val="18"/>
        </w:rPr>
        <w:instrText xml:space="preserve"> PAGEREF _Toc64379259 \h </w:instrText>
      </w:r>
      <w:r w:rsidRPr="00A851D1">
        <w:rPr>
          <w:b w:val="0"/>
          <w:noProof/>
          <w:sz w:val="18"/>
        </w:rPr>
      </w:r>
      <w:r w:rsidRPr="00A851D1">
        <w:rPr>
          <w:b w:val="0"/>
          <w:noProof/>
          <w:sz w:val="18"/>
        </w:rPr>
        <w:fldChar w:fldCharType="separate"/>
      </w:r>
      <w:r w:rsidR="00403C66">
        <w:rPr>
          <w:b w:val="0"/>
          <w:noProof/>
          <w:sz w:val="18"/>
        </w:rPr>
        <w:t>23</w:t>
      </w:r>
      <w:r w:rsidRPr="00A851D1">
        <w:rPr>
          <w:b w:val="0"/>
          <w:noProof/>
          <w:sz w:val="18"/>
        </w:rPr>
        <w:fldChar w:fldCharType="end"/>
      </w:r>
    </w:p>
    <w:p w:rsidR="00A851D1" w:rsidRDefault="00A851D1" w:rsidP="00A851D1">
      <w:pPr>
        <w:pStyle w:val="TOC5"/>
        <w:ind w:right="1792"/>
        <w:rPr>
          <w:rFonts w:asciiTheme="minorHAnsi" w:eastAsiaTheme="minorEastAsia" w:hAnsiTheme="minorHAnsi" w:cstheme="minorBidi"/>
          <w:noProof/>
          <w:kern w:val="0"/>
          <w:sz w:val="22"/>
          <w:szCs w:val="22"/>
        </w:rPr>
      </w:pPr>
      <w:r>
        <w:rPr>
          <w:noProof/>
        </w:rPr>
        <w:t>3.01</w:t>
      </w:r>
      <w:r>
        <w:rPr>
          <w:noProof/>
        </w:rPr>
        <w:tab/>
        <w:t>Purpose of Part</w:t>
      </w:r>
      <w:r w:rsidRPr="00A851D1">
        <w:rPr>
          <w:noProof/>
        </w:rPr>
        <w:tab/>
      </w:r>
      <w:r w:rsidRPr="00A851D1">
        <w:rPr>
          <w:noProof/>
        </w:rPr>
        <w:fldChar w:fldCharType="begin"/>
      </w:r>
      <w:r w:rsidRPr="00A851D1">
        <w:rPr>
          <w:noProof/>
        </w:rPr>
        <w:instrText xml:space="preserve"> PAGEREF _Toc64379260 \h </w:instrText>
      </w:r>
      <w:r w:rsidRPr="00A851D1">
        <w:rPr>
          <w:noProof/>
        </w:rPr>
      </w:r>
      <w:r w:rsidRPr="00A851D1">
        <w:rPr>
          <w:noProof/>
        </w:rPr>
        <w:fldChar w:fldCharType="separate"/>
      </w:r>
      <w:r w:rsidR="00403C66">
        <w:rPr>
          <w:noProof/>
        </w:rPr>
        <w:t>23</w:t>
      </w:r>
      <w:r w:rsidRPr="00A851D1">
        <w:rPr>
          <w:noProof/>
        </w:rPr>
        <w:fldChar w:fldCharType="end"/>
      </w:r>
    </w:p>
    <w:p w:rsidR="00A851D1" w:rsidRDefault="00A851D1" w:rsidP="00A851D1">
      <w:pPr>
        <w:pStyle w:val="TOC5"/>
        <w:ind w:right="1792"/>
        <w:rPr>
          <w:rFonts w:asciiTheme="minorHAnsi" w:eastAsiaTheme="minorEastAsia" w:hAnsiTheme="minorHAnsi" w:cstheme="minorBidi"/>
          <w:noProof/>
          <w:kern w:val="0"/>
          <w:sz w:val="22"/>
          <w:szCs w:val="22"/>
        </w:rPr>
      </w:pPr>
      <w:r>
        <w:rPr>
          <w:noProof/>
        </w:rPr>
        <w:t>3.02</w:t>
      </w:r>
      <w:r>
        <w:rPr>
          <w:noProof/>
        </w:rPr>
        <w:tab/>
        <w:t>Remuneration</w:t>
      </w:r>
      <w:r w:rsidRPr="00A851D1">
        <w:rPr>
          <w:noProof/>
        </w:rPr>
        <w:tab/>
      </w:r>
      <w:r w:rsidRPr="00A851D1">
        <w:rPr>
          <w:noProof/>
        </w:rPr>
        <w:fldChar w:fldCharType="begin"/>
      </w:r>
      <w:r w:rsidRPr="00A851D1">
        <w:rPr>
          <w:noProof/>
        </w:rPr>
        <w:instrText xml:space="preserve"> PAGEREF _Toc64379261 \h </w:instrText>
      </w:r>
      <w:r w:rsidRPr="00A851D1">
        <w:rPr>
          <w:noProof/>
        </w:rPr>
      </w:r>
      <w:r w:rsidRPr="00A851D1">
        <w:rPr>
          <w:noProof/>
        </w:rPr>
        <w:fldChar w:fldCharType="separate"/>
      </w:r>
      <w:r w:rsidR="00403C66">
        <w:rPr>
          <w:noProof/>
        </w:rPr>
        <w:t>23</w:t>
      </w:r>
      <w:r w:rsidRPr="00A851D1">
        <w:rPr>
          <w:noProof/>
        </w:rPr>
        <w:fldChar w:fldCharType="end"/>
      </w:r>
    </w:p>
    <w:p w:rsidR="00A851D1" w:rsidRDefault="00A851D1" w:rsidP="00A851D1">
      <w:pPr>
        <w:pStyle w:val="TOC5"/>
        <w:ind w:right="1792"/>
        <w:rPr>
          <w:rFonts w:asciiTheme="minorHAnsi" w:eastAsiaTheme="minorEastAsia" w:hAnsiTheme="minorHAnsi" w:cstheme="minorBidi"/>
          <w:noProof/>
          <w:kern w:val="0"/>
          <w:sz w:val="22"/>
          <w:szCs w:val="22"/>
        </w:rPr>
      </w:pPr>
      <w:r>
        <w:rPr>
          <w:noProof/>
        </w:rPr>
        <w:t>3.03</w:t>
      </w:r>
      <w:r>
        <w:rPr>
          <w:noProof/>
        </w:rPr>
        <w:tab/>
        <w:t>Allowances</w:t>
      </w:r>
      <w:r w:rsidRPr="00A851D1">
        <w:rPr>
          <w:noProof/>
        </w:rPr>
        <w:tab/>
      </w:r>
      <w:r w:rsidRPr="00A851D1">
        <w:rPr>
          <w:noProof/>
        </w:rPr>
        <w:fldChar w:fldCharType="begin"/>
      </w:r>
      <w:r w:rsidRPr="00A851D1">
        <w:rPr>
          <w:noProof/>
        </w:rPr>
        <w:instrText xml:space="preserve"> PAGEREF _Toc64379262 \h </w:instrText>
      </w:r>
      <w:r w:rsidRPr="00A851D1">
        <w:rPr>
          <w:noProof/>
        </w:rPr>
      </w:r>
      <w:r w:rsidRPr="00A851D1">
        <w:rPr>
          <w:noProof/>
        </w:rPr>
        <w:fldChar w:fldCharType="separate"/>
      </w:r>
      <w:r w:rsidR="00403C66">
        <w:rPr>
          <w:noProof/>
        </w:rPr>
        <w:t>23</w:t>
      </w:r>
      <w:r w:rsidRPr="00A851D1">
        <w:rPr>
          <w:noProof/>
        </w:rPr>
        <w:fldChar w:fldCharType="end"/>
      </w:r>
    </w:p>
    <w:p w:rsidR="00A851D1" w:rsidRDefault="00A851D1" w:rsidP="00A851D1">
      <w:pPr>
        <w:pStyle w:val="TOC5"/>
        <w:ind w:right="1792"/>
        <w:rPr>
          <w:rFonts w:asciiTheme="minorHAnsi" w:eastAsiaTheme="minorEastAsia" w:hAnsiTheme="minorHAnsi" w:cstheme="minorBidi"/>
          <w:noProof/>
          <w:kern w:val="0"/>
          <w:sz w:val="22"/>
          <w:szCs w:val="22"/>
        </w:rPr>
      </w:pPr>
      <w:r>
        <w:rPr>
          <w:noProof/>
        </w:rPr>
        <w:t>3.04</w:t>
      </w:r>
      <w:r>
        <w:rPr>
          <w:noProof/>
        </w:rPr>
        <w:tab/>
        <w:t>Annual increase in juror’s remuneration</w:t>
      </w:r>
      <w:r w:rsidRPr="00A851D1">
        <w:rPr>
          <w:noProof/>
        </w:rPr>
        <w:tab/>
      </w:r>
      <w:r w:rsidRPr="00A851D1">
        <w:rPr>
          <w:noProof/>
        </w:rPr>
        <w:fldChar w:fldCharType="begin"/>
      </w:r>
      <w:r w:rsidRPr="00A851D1">
        <w:rPr>
          <w:noProof/>
        </w:rPr>
        <w:instrText xml:space="preserve"> PAGEREF _Toc64379263 \h </w:instrText>
      </w:r>
      <w:r w:rsidRPr="00A851D1">
        <w:rPr>
          <w:noProof/>
        </w:rPr>
      </w:r>
      <w:r w:rsidRPr="00A851D1">
        <w:rPr>
          <w:noProof/>
        </w:rPr>
        <w:fldChar w:fldCharType="separate"/>
      </w:r>
      <w:r w:rsidR="00403C66">
        <w:rPr>
          <w:noProof/>
        </w:rPr>
        <w:t>23</w:t>
      </w:r>
      <w:r w:rsidRPr="00A851D1">
        <w:rPr>
          <w:noProof/>
        </w:rPr>
        <w:fldChar w:fldCharType="end"/>
      </w:r>
    </w:p>
    <w:p w:rsidR="00A851D1" w:rsidRDefault="00A851D1" w:rsidP="00A851D1">
      <w:pPr>
        <w:pStyle w:val="TOC2"/>
        <w:ind w:right="1792"/>
        <w:rPr>
          <w:rFonts w:asciiTheme="minorHAnsi" w:eastAsiaTheme="minorEastAsia" w:hAnsiTheme="minorHAnsi" w:cstheme="minorBidi"/>
          <w:b w:val="0"/>
          <w:noProof/>
          <w:kern w:val="0"/>
          <w:sz w:val="22"/>
          <w:szCs w:val="22"/>
        </w:rPr>
      </w:pPr>
      <w:r>
        <w:rPr>
          <w:noProof/>
        </w:rPr>
        <w:lastRenderedPageBreak/>
        <w:t>Part 4—Miscellaneous</w:t>
      </w:r>
      <w:r w:rsidRPr="00A851D1">
        <w:rPr>
          <w:b w:val="0"/>
          <w:noProof/>
          <w:sz w:val="18"/>
        </w:rPr>
        <w:tab/>
      </w:r>
      <w:r w:rsidRPr="00A851D1">
        <w:rPr>
          <w:b w:val="0"/>
          <w:noProof/>
          <w:sz w:val="18"/>
        </w:rPr>
        <w:fldChar w:fldCharType="begin"/>
      </w:r>
      <w:r w:rsidRPr="00A851D1">
        <w:rPr>
          <w:b w:val="0"/>
          <w:noProof/>
          <w:sz w:val="18"/>
        </w:rPr>
        <w:instrText xml:space="preserve"> PAGEREF _Toc64379264 \h </w:instrText>
      </w:r>
      <w:r w:rsidRPr="00A851D1">
        <w:rPr>
          <w:b w:val="0"/>
          <w:noProof/>
          <w:sz w:val="18"/>
        </w:rPr>
      </w:r>
      <w:r w:rsidRPr="00A851D1">
        <w:rPr>
          <w:b w:val="0"/>
          <w:noProof/>
          <w:sz w:val="18"/>
        </w:rPr>
        <w:fldChar w:fldCharType="separate"/>
      </w:r>
      <w:r w:rsidR="00403C66">
        <w:rPr>
          <w:b w:val="0"/>
          <w:noProof/>
          <w:sz w:val="18"/>
        </w:rPr>
        <w:t>25</w:t>
      </w:r>
      <w:r w:rsidRPr="00A851D1">
        <w:rPr>
          <w:b w:val="0"/>
          <w:noProof/>
          <w:sz w:val="18"/>
        </w:rPr>
        <w:fldChar w:fldCharType="end"/>
      </w:r>
    </w:p>
    <w:p w:rsidR="00A851D1" w:rsidRDefault="00A851D1" w:rsidP="00A851D1">
      <w:pPr>
        <w:pStyle w:val="TOC5"/>
        <w:ind w:right="1792"/>
        <w:rPr>
          <w:rFonts w:asciiTheme="minorHAnsi" w:eastAsiaTheme="minorEastAsia" w:hAnsiTheme="minorHAnsi" w:cstheme="minorBidi"/>
          <w:noProof/>
          <w:kern w:val="0"/>
          <w:sz w:val="22"/>
          <w:szCs w:val="22"/>
        </w:rPr>
      </w:pPr>
      <w:r>
        <w:rPr>
          <w:noProof/>
        </w:rPr>
        <w:t>4.01</w:t>
      </w:r>
      <w:r>
        <w:rPr>
          <w:noProof/>
        </w:rPr>
        <w:tab/>
        <w:t>Prescribed contract limit—Federal Court</w:t>
      </w:r>
      <w:r w:rsidRPr="00A851D1">
        <w:rPr>
          <w:noProof/>
        </w:rPr>
        <w:tab/>
      </w:r>
      <w:r w:rsidRPr="00A851D1">
        <w:rPr>
          <w:noProof/>
        </w:rPr>
        <w:fldChar w:fldCharType="begin"/>
      </w:r>
      <w:r w:rsidRPr="00A851D1">
        <w:rPr>
          <w:noProof/>
        </w:rPr>
        <w:instrText xml:space="preserve"> PAGEREF _Toc64379265 \h </w:instrText>
      </w:r>
      <w:r w:rsidRPr="00A851D1">
        <w:rPr>
          <w:noProof/>
        </w:rPr>
      </w:r>
      <w:r w:rsidRPr="00A851D1">
        <w:rPr>
          <w:noProof/>
        </w:rPr>
        <w:fldChar w:fldCharType="separate"/>
      </w:r>
      <w:r w:rsidR="00403C66">
        <w:rPr>
          <w:noProof/>
        </w:rPr>
        <w:t>25</w:t>
      </w:r>
      <w:r w:rsidRPr="00A851D1">
        <w:rPr>
          <w:noProof/>
        </w:rPr>
        <w:fldChar w:fldCharType="end"/>
      </w:r>
    </w:p>
    <w:p w:rsidR="00A851D1" w:rsidRDefault="00A851D1" w:rsidP="00A851D1">
      <w:pPr>
        <w:pStyle w:val="TOC5"/>
        <w:ind w:right="1792"/>
        <w:rPr>
          <w:rFonts w:asciiTheme="minorHAnsi" w:eastAsiaTheme="minorEastAsia" w:hAnsiTheme="minorHAnsi" w:cstheme="minorBidi"/>
          <w:noProof/>
          <w:kern w:val="0"/>
          <w:sz w:val="22"/>
          <w:szCs w:val="22"/>
        </w:rPr>
      </w:pPr>
      <w:r>
        <w:rPr>
          <w:noProof/>
        </w:rPr>
        <w:t>4.02</w:t>
      </w:r>
      <w:r>
        <w:rPr>
          <w:noProof/>
        </w:rPr>
        <w:tab/>
        <w:t xml:space="preserve">Modification of the </w:t>
      </w:r>
      <w:r w:rsidRPr="007B06CD">
        <w:rPr>
          <w:i/>
          <w:noProof/>
        </w:rPr>
        <w:t>Legislation Act 2003</w:t>
      </w:r>
      <w:r>
        <w:rPr>
          <w:noProof/>
        </w:rPr>
        <w:t>—Federal Circuit Court</w:t>
      </w:r>
      <w:r w:rsidRPr="00A851D1">
        <w:rPr>
          <w:noProof/>
        </w:rPr>
        <w:tab/>
      </w:r>
      <w:r w:rsidRPr="00A851D1">
        <w:rPr>
          <w:noProof/>
        </w:rPr>
        <w:fldChar w:fldCharType="begin"/>
      </w:r>
      <w:r w:rsidRPr="00A851D1">
        <w:rPr>
          <w:noProof/>
        </w:rPr>
        <w:instrText xml:space="preserve"> PAGEREF _Toc64379266 \h </w:instrText>
      </w:r>
      <w:r w:rsidRPr="00A851D1">
        <w:rPr>
          <w:noProof/>
        </w:rPr>
      </w:r>
      <w:r w:rsidRPr="00A851D1">
        <w:rPr>
          <w:noProof/>
        </w:rPr>
        <w:fldChar w:fldCharType="separate"/>
      </w:r>
      <w:r w:rsidR="00403C66">
        <w:rPr>
          <w:noProof/>
        </w:rPr>
        <w:t>25</w:t>
      </w:r>
      <w:r w:rsidRPr="00A851D1">
        <w:rPr>
          <w:noProof/>
        </w:rPr>
        <w:fldChar w:fldCharType="end"/>
      </w:r>
    </w:p>
    <w:p w:rsidR="00A851D1" w:rsidRDefault="00A851D1" w:rsidP="00A851D1">
      <w:pPr>
        <w:pStyle w:val="TOC2"/>
        <w:ind w:right="1792"/>
        <w:rPr>
          <w:rFonts w:asciiTheme="minorHAnsi" w:eastAsiaTheme="minorEastAsia" w:hAnsiTheme="minorHAnsi" w:cstheme="minorBidi"/>
          <w:b w:val="0"/>
          <w:noProof/>
          <w:kern w:val="0"/>
          <w:sz w:val="22"/>
          <w:szCs w:val="22"/>
        </w:rPr>
      </w:pPr>
      <w:r>
        <w:rPr>
          <w:noProof/>
        </w:rPr>
        <w:t>Part 5—Transitional provisions</w:t>
      </w:r>
      <w:r w:rsidRPr="00A851D1">
        <w:rPr>
          <w:b w:val="0"/>
          <w:noProof/>
          <w:sz w:val="18"/>
        </w:rPr>
        <w:tab/>
      </w:r>
      <w:r w:rsidRPr="00A851D1">
        <w:rPr>
          <w:b w:val="0"/>
          <w:noProof/>
          <w:sz w:val="18"/>
        </w:rPr>
        <w:fldChar w:fldCharType="begin"/>
      </w:r>
      <w:r w:rsidRPr="00A851D1">
        <w:rPr>
          <w:b w:val="0"/>
          <w:noProof/>
          <w:sz w:val="18"/>
        </w:rPr>
        <w:instrText xml:space="preserve"> PAGEREF _Toc64379267 \h </w:instrText>
      </w:r>
      <w:r w:rsidRPr="00A851D1">
        <w:rPr>
          <w:b w:val="0"/>
          <w:noProof/>
          <w:sz w:val="18"/>
        </w:rPr>
      </w:r>
      <w:r w:rsidRPr="00A851D1">
        <w:rPr>
          <w:b w:val="0"/>
          <w:noProof/>
          <w:sz w:val="18"/>
        </w:rPr>
        <w:fldChar w:fldCharType="separate"/>
      </w:r>
      <w:r w:rsidR="00403C66">
        <w:rPr>
          <w:b w:val="0"/>
          <w:noProof/>
          <w:sz w:val="18"/>
        </w:rPr>
        <w:t>26</w:t>
      </w:r>
      <w:r w:rsidRPr="00A851D1">
        <w:rPr>
          <w:b w:val="0"/>
          <w:noProof/>
          <w:sz w:val="18"/>
        </w:rPr>
        <w:fldChar w:fldCharType="end"/>
      </w:r>
    </w:p>
    <w:p w:rsidR="00A851D1" w:rsidRDefault="00A851D1" w:rsidP="00A851D1">
      <w:pPr>
        <w:pStyle w:val="TOC5"/>
        <w:ind w:right="1792"/>
        <w:rPr>
          <w:rFonts w:asciiTheme="minorHAnsi" w:eastAsiaTheme="minorEastAsia" w:hAnsiTheme="minorHAnsi" w:cstheme="minorBidi"/>
          <w:noProof/>
          <w:kern w:val="0"/>
          <w:sz w:val="22"/>
          <w:szCs w:val="22"/>
        </w:rPr>
      </w:pPr>
      <w:r>
        <w:rPr>
          <w:noProof/>
        </w:rPr>
        <w:t>5.01</w:t>
      </w:r>
      <w:r>
        <w:rPr>
          <w:noProof/>
        </w:rPr>
        <w:tab/>
      </w:r>
      <w:r w:rsidRPr="007B06CD">
        <w:rPr>
          <w:i/>
          <w:noProof/>
        </w:rPr>
        <w:t>Federal Court of Australia Regulations 2004</w:t>
      </w:r>
      <w:r w:rsidRPr="00A851D1">
        <w:rPr>
          <w:noProof/>
        </w:rPr>
        <w:tab/>
      </w:r>
      <w:r w:rsidRPr="00A851D1">
        <w:rPr>
          <w:noProof/>
        </w:rPr>
        <w:fldChar w:fldCharType="begin"/>
      </w:r>
      <w:r w:rsidRPr="00A851D1">
        <w:rPr>
          <w:noProof/>
        </w:rPr>
        <w:instrText xml:space="preserve"> PAGEREF _Toc64379268 \h </w:instrText>
      </w:r>
      <w:r w:rsidRPr="00A851D1">
        <w:rPr>
          <w:noProof/>
        </w:rPr>
      </w:r>
      <w:r w:rsidRPr="00A851D1">
        <w:rPr>
          <w:noProof/>
        </w:rPr>
        <w:fldChar w:fldCharType="separate"/>
      </w:r>
      <w:r w:rsidR="00403C66">
        <w:rPr>
          <w:noProof/>
        </w:rPr>
        <w:t>26</w:t>
      </w:r>
      <w:r w:rsidRPr="00A851D1">
        <w:rPr>
          <w:noProof/>
        </w:rPr>
        <w:fldChar w:fldCharType="end"/>
      </w:r>
    </w:p>
    <w:p w:rsidR="00A851D1" w:rsidRDefault="00A851D1" w:rsidP="00A851D1">
      <w:pPr>
        <w:pStyle w:val="TOC5"/>
        <w:ind w:right="1792"/>
        <w:rPr>
          <w:rFonts w:asciiTheme="minorHAnsi" w:eastAsiaTheme="minorEastAsia" w:hAnsiTheme="minorHAnsi" w:cstheme="minorBidi"/>
          <w:noProof/>
          <w:kern w:val="0"/>
          <w:sz w:val="22"/>
          <w:szCs w:val="22"/>
        </w:rPr>
      </w:pPr>
      <w:r>
        <w:rPr>
          <w:noProof/>
        </w:rPr>
        <w:t>5.02</w:t>
      </w:r>
      <w:r>
        <w:rPr>
          <w:noProof/>
        </w:rPr>
        <w:tab/>
      </w:r>
      <w:r w:rsidRPr="007B06CD">
        <w:rPr>
          <w:i/>
          <w:noProof/>
        </w:rPr>
        <w:t>Federal Magistrates Regulations 2000</w:t>
      </w:r>
      <w:r w:rsidRPr="00A851D1">
        <w:rPr>
          <w:noProof/>
        </w:rPr>
        <w:tab/>
      </w:r>
      <w:r w:rsidRPr="00A851D1">
        <w:rPr>
          <w:noProof/>
        </w:rPr>
        <w:fldChar w:fldCharType="begin"/>
      </w:r>
      <w:r w:rsidRPr="00A851D1">
        <w:rPr>
          <w:noProof/>
        </w:rPr>
        <w:instrText xml:space="preserve"> PAGEREF _Toc64379269 \h </w:instrText>
      </w:r>
      <w:r w:rsidRPr="00A851D1">
        <w:rPr>
          <w:noProof/>
        </w:rPr>
      </w:r>
      <w:r w:rsidRPr="00A851D1">
        <w:rPr>
          <w:noProof/>
        </w:rPr>
        <w:fldChar w:fldCharType="separate"/>
      </w:r>
      <w:r w:rsidR="00403C66">
        <w:rPr>
          <w:noProof/>
        </w:rPr>
        <w:t>26</w:t>
      </w:r>
      <w:r w:rsidRPr="00A851D1">
        <w:rPr>
          <w:noProof/>
        </w:rPr>
        <w:fldChar w:fldCharType="end"/>
      </w:r>
    </w:p>
    <w:p w:rsidR="00A851D1" w:rsidRDefault="00A851D1" w:rsidP="00A851D1">
      <w:pPr>
        <w:pStyle w:val="TOC5"/>
        <w:ind w:right="1792"/>
        <w:rPr>
          <w:rFonts w:asciiTheme="minorHAnsi" w:eastAsiaTheme="minorEastAsia" w:hAnsiTheme="minorHAnsi" w:cstheme="minorBidi"/>
          <w:noProof/>
          <w:kern w:val="0"/>
          <w:sz w:val="22"/>
          <w:szCs w:val="22"/>
        </w:rPr>
      </w:pPr>
      <w:r>
        <w:rPr>
          <w:noProof/>
        </w:rPr>
        <w:t>5.03</w:t>
      </w:r>
      <w:r>
        <w:rPr>
          <w:noProof/>
        </w:rPr>
        <w:tab/>
        <w:t xml:space="preserve">Transitional provisions relating to the </w:t>
      </w:r>
      <w:r w:rsidRPr="007B06CD">
        <w:rPr>
          <w:i/>
          <w:noProof/>
        </w:rPr>
        <w:t>Federal Courts Legislation Amendment (Fees) Regulation 2015</w:t>
      </w:r>
      <w:r w:rsidRPr="00A851D1">
        <w:rPr>
          <w:noProof/>
        </w:rPr>
        <w:tab/>
      </w:r>
      <w:r w:rsidRPr="00A851D1">
        <w:rPr>
          <w:noProof/>
        </w:rPr>
        <w:fldChar w:fldCharType="begin"/>
      </w:r>
      <w:r w:rsidRPr="00A851D1">
        <w:rPr>
          <w:noProof/>
        </w:rPr>
        <w:instrText xml:space="preserve"> PAGEREF _Toc64379270 \h </w:instrText>
      </w:r>
      <w:r w:rsidRPr="00A851D1">
        <w:rPr>
          <w:noProof/>
        </w:rPr>
      </w:r>
      <w:r w:rsidRPr="00A851D1">
        <w:rPr>
          <w:noProof/>
        </w:rPr>
        <w:fldChar w:fldCharType="separate"/>
      </w:r>
      <w:r w:rsidR="00403C66">
        <w:rPr>
          <w:noProof/>
        </w:rPr>
        <w:t>26</w:t>
      </w:r>
      <w:r w:rsidRPr="00A851D1">
        <w:rPr>
          <w:noProof/>
        </w:rPr>
        <w:fldChar w:fldCharType="end"/>
      </w:r>
    </w:p>
    <w:p w:rsidR="00A851D1" w:rsidRDefault="00A851D1" w:rsidP="00A851D1">
      <w:pPr>
        <w:pStyle w:val="TOC5"/>
        <w:ind w:right="1792"/>
        <w:rPr>
          <w:rFonts w:asciiTheme="minorHAnsi" w:eastAsiaTheme="minorEastAsia" w:hAnsiTheme="minorHAnsi" w:cstheme="minorBidi"/>
          <w:noProof/>
          <w:kern w:val="0"/>
          <w:sz w:val="22"/>
          <w:szCs w:val="22"/>
        </w:rPr>
      </w:pPr>
      <w:r>
        <w:rPr>
          <w:noProof/>
        </w:rPr>
        <w:t>5.04</w:t>
      </w:r>
      <w:r>
        <w:rPr>
          <w:noProof/>
        </w:rPr>
        <w:tab/>
        <w:t xml:space="preserve">Application provision in relation to the </w:t>
      </w:r>
      <w:r w:rsidRPr="007B06CD">
        <w:rPr>
          <w:i/>
          <w:noProof/>
        </w:rPr>
        <w:t>Court and Tribunal Legislation Amendment (Fees and Juror Remuneration) Regulations 2018</w:t>
      </w:r>
      <w:r w:rsidRPr="00A851D1">
        <w:rPr>
          <w:noProof/>
        </w:rPr>
        <w:tab/>
      </w:r>
      <w:r w:rsidRPr="00A851D1">
        <w:rPr>
          <w:noProof/>
        </w:rPr>
        <w:fldChar w:fldCharType="begin"/>
      </w:r>
      <w:r w:rsidRPr="00A851D1">
        <w:rPr>
          <w:noProof/>
        </w:rPr>
        <w:instrText xml:space="preserve"> PAGEREF _Toc64379271 \h </w:instrText>
      </w:r>
      <w:r w:rsidRPr="00A851D1">
        <w:rPr>
          <w:noProof/>
        </w:rPr>
      </w:r>
      <w:r w:rsidRPr="00A851D1">
        <w:rPr>
          <w:noProof/>
        </w:rPr>
        <w:fldChar w:fldCharType="separate"/>
      </w:r>
      <w:r w:rsidR="00403C66">
        <w:rPr>
          <w:noProof/>
        </w:rPr>
        <w:t>27</w:t>
      </w:r>
      <w:r w:rsidRPr="00A851D1">
        <w:rPr>
          <w:noProof/>
        </w:rPr>
        <w:fldChar w:fldCharType="end"/>
      </w:r>
    </w:p>
    <w:p w:rsidR="00A851D1" w:rsidRDefault="00A851D1" w:rsidP="00A851D1">
      <w:pPr>
        <w:pStyle w:val="TOC5"/>
        <w:ind w:right="1792"/>
        <w:rPr>
          <w:rFonts w:asciiTheme="minorHAnsi" w:eastAsiaTheme="minorEastAsia" w:hAnsiTheme="minorHAnsi" w:cstheme="minorBidi"/>
          <w:noProof/>
          <w:kern w:val="0"/>
          <w:sz w:val="22"/>
          <w:szCs w:val="22"/>
        </w:rPr>
      </w:pPr>
      <w:r>
        <w:rPr>
          <w:noProof/>
        </w:rPr>
        <w:t>5.05</w:t>
      </w:r>
      <w:r>
        <w:rPr>
          <w:noProof/>
        </w:rPr>
        <w:tab/>
        <w:t xml:space="preserve">Application provision in relation to the </w:t>
      </w:r>
      <w:r w:rsidRPr="007B06CD">
        <w:rPr>
          <w:i/>
          <w:noProof/>
        </w:rPr>
        <w:t>Federal Court and Federal Circuit Court Amendment (Fees) Regulations 2020</w:t>
      </w:r>
      <w:r w:rsidRPr="00A851D1">
        <w:rPr>
          <w:noProof/>
        </w:rPr>
        <w:tab/>
      </w:r>
      <w:r w:rsidRPr="00A851D1">
        <w:rPr>
          <w:noProof/>
        </w:rPr>
        <w:fldChar w:fldCharType="begin"/>
      </w:r>
      <w:r w:rsidRPr="00A851D1">
        <w:rPr>
          <w:noProof/>
        </w:rPr>
        <w:instrText xml:space="preserve"> PAGEREF _Toc64379272 \h </w:instrText>
      </w:r>
      <w:r w:rsidRPr="00A851D1">
        <w:rPr>
          <w:noProof/>
        </w:rPr>
      </w:r>
      <w:r w:rsidRPr="00A851D1">
        <w:rPr>
          <w:noProof/>
        </w:rPr>
        <w:fldChar w:fldCharType="separate"/>
      </w:r>
      <w:r w:rsidR="00403C66">
        <w:rPr>
          <w:noProof/>
        </w:rPr>
        <w:t>27</w:t>
      </w:r>
      <w:r w:rsidRPr="00A851D1">
        <w:rPr>
          <w:noProof/>
        </w:rPr>
        <w:fldChar w:fldCharType="end"/>
      </w:r>
    </w:p>
    <w:p w:rsidR="00A851D1" w:rsidRDefault="00A851D1" w:rsidP="00A851D1">
      <w:pPr>
        <w:pStyle w:val="TOC1"/>
        <w:ind w:right="1792"/>
        <w:rPr>
          <w:rFonts w:asciiTheme="minorHAnsi" w:eastAsiaTheme="minorEastAsia" w:hAnsiTheme="minorHAnsi" w:cstheme="minorBidi"/>
          <w:b w:val="0"/>
          <w:noProof/>
          <w:kern w:val="0"/>
          <w:sz w:val="22"/>
          <w:szCs w:val="22"/>
        </w:rPr>
      </w:pPr>
      <w:r>
        <w:rPr>
          <w:noProof/>
        </w:rPr>
        <w:t>Schedule 1—Fees</w:t>
      </w:r>
      <w:r w:rsidRPr="00A851D1">
        <w:rPr>
          <w:b w:val="0"/>
          <w:noProof/>
          <w:sz w:val="18"/>
        </w:rPr>
        <w:tab/>
      </w:r>
      <w:r w:rsidRPr="00A851D1">
        <w:rPr>
          <w:b w:val="0"/>
          <w:noProof/>
          <w:sz w:val="18"/>
        </w:rPr>
        <w:fldChar w:fldCharType="begin"/>
      </w:r>
      <w:r w:rsidRPr="00A851D1">
        <w:rPr>
          <w:b w:val="0"/>
          <w:noProof/>
          <w:sz w:val="18"/>
        </w:rPr>
        <w:instrText xml:space="preserve"> PAGEREF _Toc64379273 \h </w:instrText>
      </w:r>
      <w:r w:rsidRPr="00A851D1">
        <w:rPr>
          <w:b w:val="0"/>
          <w:noProof/>
          <w:sz w:val="18"/>
        </w:rPr>
      </w:r>
      <w:r w:rsidRPr="00A851D1">
        <w:rPr>
          <w:b w:val="0"/>
          <w:noProof/>
          <w:sz w:val="18"/>
        </w:rPr>
        <w:fldChar w:fldCharType="separate"/>
      </w:r>
      <w:r w:rsidR="00403C66">
        <w:rPr>
          <w:b w:val="0"/>
          <w:noProof/>
          <w:sz w:val="18"/>
        </w:rPr>
        <w:t>28</w:t>
      </w:r>
      <w:r w:rsidRPr="00A851D1">
        <w:rPr>
          <w:b w:val="0"/>
          <w:noProof/>
          <w:sz w:val="18"/>
        </w:rPr>
        <w:fldChar w:fldCharType="end"/>
      </w:r>
    </w:p>
    <w:p w:rsidR="00A851D1" w:rsidRDefault="00A851D1" w:rsidP="00A851D1">
      <w:pPr>
        <w:pStyle w:val="TOC2"/>
        <w:ind w:right="1792"/>
        <w:rPr>
          <w:rFonts w:asciiTheme="minorHAnsi" w:eastAsiaTheme="minorEastAsia" w:hAnsiTheme="minorHAnsi" w:cstheme="minorBidi"/>
          <w:b w:val="0"/>
          <w:noProof/>
          <w:kern w:val="0"/>
          <w:sz w:val="22"/>
          <w:szCs w:val="22"/>
        </w:rPr>
      </w:pPr>
      <w:r>
        <w:rPr>
          <w:noProof/>
        </w:rPr>
        <w:t>Part 1—Fees for proceedings in the Federal Court</w:t>
      </w:r>
      <w:r w:rsidRPr="00A851D1">
        <w:rPr>
          <w:b w:val="0"/>
          <w:noProof/>
          <w:sz w:val="18"/>
        </w:rPr>
        <w:tab/>
      </w:r>
      <w:r w:rsidRPr="00A851D1">
        <w:rPr>
          <w:b w:val="0"/>
          <w:noProof/>
          <w:sz w:val="18"/>
        </w:rPr>
        <w:fldChar w:fldCharType="begin"/>
      </w:r>
      <w:r w:rsidRPr="00A851D1">
        <w:rPr>
          <w:b w:val="0"/>
          <w:noProof/>
          <w:sz w:val="18"/>
        </w:rPr>
        <w:instrText xml:space="preserve"> PAGEREF _Toc64379274 \h </w:instrText>
      </w:r>
      <w:r w:rsidRPr="00A851D1">
        <w:rPr>
          <w:b w:val="0"/>
          <w:noProof/>
          <w:sz w:val="18"/>
        </w:rPr>
      </w:r>
      <w:r w:rsidRPr="00A851D1">
        <w:rPr>
          <w:b w:val="0"/>
          <w:noProof/>
          <w:sz w:val="18"/>
        </w:rPr>
        <w:fldChar w:fldCharType="separate"/>
      </w:r>
      <w:r w:rsidR="00403C66">
        <w:rPr>
          <w:b w:val="0"/>
          <w:noProof/>
          <w:sz w:val="18"/>
        </w:rPr>
        <w:t>28</w:t>
      </w:r>
      <w:r w:rsidRPr="00A851D1">
        <w:rPr>
          <w:b w:val="0"/>
          <w:noProof/>
          <w:sz w:val="18"/>
        </w:rPr>
        <w:fldChar w:fldCharType="end"/>
      </w:r>
    </w:p>
    <w:p w:rsidR="00A851D1" w:rsidRDefault="00A851D1" w:rsidP="00A851D1">
      <w:pPr>
        <w:pStyle w:val="TOC2"/>
        <w:ind w:right="1792"/>
        <w:rPr>
          <w:rFonts w:asciiTheme="minorHAnsi" w:eastAsiaTheme="minorEastAsia" w:hAnsiTheme="minorHAnsi" w:cstheme="minorBidi"/>
          <w:b w:val="0"/>
          <w:noProof/>
          <w:kern w:val="0"/>
          <w:sz w:val="22"/>
          <w:szCs w:val="22"/>
        </w:rPr>
      </w:pPr>
      <w:r>
        <w:rPr>
          <w:noProof/>
        </w:rPr>
        <w:t>Part 2—Fees for proceedings in the Federal Circuit Court</w:t>
      </w:r>
      <w:r w:rsidRPr="00A851D1">
        <w:rPr>
          <w:b w:val="0"/>
          <w:noProof/>
          <w:sz w:val="18"/>
        </w:rPr>
        <w:tab/>
      </w:r>
      <w:r w:rsidRPr="00A851D1">
        <w:rPr>
          <w:b w:val="0"/>
          <w:noProof/>
          <w:sz w:val="18"/>
        </w:rPr>
        <w:fldChar w:fldCharType="begin"/>
      </w:r>
      <w:r w:rsidRPr="00A851D1">
        <w:rPr>
          <w:b w:val="0"/>
          <w:noProof/>
          <w:sz w:val="18"/>
        </w:rPr>
        <w:instrText xml:space="preserve"> PAGEREF _Toc64379275 \h </w:instrText>
      </w:r>
      <w:r w:rsidRPr="00A851D1">
        <w:rPr>
          <w:b w:val="0"/>
          <w:noProof/>
          <w:sz w:val="18"/>
        </w:rPr>
      </w:r>
      <w:r w:rsidRPr="00A851D1">
        <w:rPr>
          <w:b w:val="0"/>
          <w:noProof/>
          <w:sz w:val="18"/>
        </w:rPr>
        <w:fldChar w:fldCharType="separate"/>
      </w:r>
      <w:r w:rsidR="00403C66">
        <w:rPr>
          <w:b w:val="0"/>
          <w:noProof/>
          <w:sz w:val="18"/>
        </w:rPr>
        <w:t>33</w:t>
      </w:r>
      <w:r w:rsidRPr="00A851D1">
        <w:rPr>
          <w:b w:val="0"/>
          <w:noProof/>
          <w:sz w:val="18"/>
        </w:rPr>
        <w:fldChar w:fldCharType="end"/>
      </w:r>
    </w:p>
    <w:p w:rsidR="00A851D1" w:rsidRDefault="00A851D1" w:rsidP="00A851D1">
      <w:pPr>
        <w:pStyle w:val="TOC1"/>
        <w:ind w:right="1792"/>
        <w:rPr>
          <w:rFonts w:asciiTheme="minorHAnsi" w:eastAsiaTheme="minorEastAsia" w:hAnsiTheme="minorHAnsi" w:cstheme="minorBidi"/>
          <w:b w:val="0"/>
          <w:noProof/>
          <w:kern w:val="0"/>
          <w:sz w:val="22"/>
          <w:szCs w:val="22"/>
        </w:rPr>
      </w:pPr>
      <w:r>
        <w:rPr>
          <w:noProof/>
        </w:rPr>
        <w:t>Schedule 2—Remuneration and allowances</w:t>
      </w:r>
      <w:r w:rsidRPr="00A851D1">
        <w:rPr>
          <w:b w:val="0"/>
          <w:noProof/>
          <w:sz w:val="18"/>
        </w:rPr>
        <w:tab/>
      </w:r>
      <w:r w:rsidRPr="00A851D1">
        <w:rPr>
          <w:b w:val="0"/>
          <w:noProof/>
          <w:sz w:val="18"/>
        </w:rPr>
        <w:fldChar w:fldCharType="begin"/>
      </w:r>
      <w:r w:rsidRPr="00A851D1">
        <w:rPr>
          <w:b w:val="0"/>
          <w:noProof/>
          <w:sz w:val="18"/>
        </w:rPr>
        <w:instrText xml:space="preserve"> PAGEREF _Toc64379276 \h </w:instrText>
      </w:r>
      <w:r w:rsidRPr="00A851D1">
        <w:rPr>
          <w:b w:val="0"/>
          <w:noProof/>
          <w:sz w:val="18"/>
        </w:rPr>
      </w:r>
      <w:r w:rsidRPr="00A851D1">
        <w:rPr>
          <w:b w:val="0"/>
          <w:noProof/>
          <w:sz w:val="18"/>
        </w:rPr>
        <w:fldChar w:fldCharType="separate"/>
      </w:r>
      <w:r w:rsidR="00403C66">
        <w:rPr>
          <w:b w:val="0"/>
          <w:noProof/>
          <w:sz w:val="18"/>
        </w:rPr>
        <w:t>37</w:t>
      </w:r>
      <w:r w:rsidRPr="00A851D1">
        <w:rPr>
          <w:b w:val="0"/>
          <w:noProof/>
          <w:sz w:val="18"/>
        </w:rPr>
        <w:fldChar w:fldCharType="end"/>
      </w:r>
    </w:p>
    <w:p w:rsidR="00A851D1" w:rsidRDefault="00A851D1" w:rsidP="00A851D1">
      <w:pPr>
        <w:pStyle w:val="TOC2"/>
        <w:ind w:right="1792"/>
        <w:rPr>
          <w:rFonts w:asciiTheme="minorHAnsi" w:eastAsiaTheme="minorEastAsia" w:hAnsiTheme="minorHAnsi" w:cstheme="minorBidi"/>
          <w:b w:val="0"/>
          <w:noProof/>
          <w:kern w:val="0"/>
          <w:sz w:val="22"/>
          <w:szCs w:val="22"/>
        </w:rPr>
      </w:pPr>
      <w:r>
        <w:rPr>
          <w:noProof/>
        </w:rPr>
        <w:t>Endnotes</w:t>
      </w:r>
      <w:r w:rsidRPr="00A851D1">
        <w:rPr>
          <w:b w:val="0"/>
          <w:noProof/>
          <w:sz w:val="18"/>
        </w:rPr>
        <w:tab/>
      </w:r>
      <w:r w:rsidRPr="00A851D1">
        <w:rPr>
          <w:b w:val="0"/>
          <w:noProof/>
          <w:sz w:val="18"/>
        </w:rPr>
        <w:fldChar w:fldCharType="begin"/>
      </w:r>
      <w:r w:rsidRPr="00A851D1">
        <w:rPr>
          <w:b w:val="0"/>
          <w:noProof/>
          <w:sz w:val="18"/>
        </w:rPr>
        <w:instrText xml:space="preserve"> PAGEREF _Toc64379277 \h </w:instrText>
      </w:r>
      <w:r w:rsidRPr="00A851D1">
        <w:rPr>
          <w:b w:val="0"/>
          <w:noProof/>
          <w:sz w:val="18"/>
        </w:rPr>
      </w:r>
      <w:r w:rsidRPr="00A851D1">
        <w:rPr>
          <w:b w:val="0"/>
          <w:noProof/>
          <w:sz w:val="18"/>
        </w:rPr>
        <w:fldChar w:fldCharType="separate"/>
      </w:r>
      <w:r w:rsidR="00403C66">
        <w:rPr>
          <w:b w:val="0"/>
          <w:noProof/>
          <w:sz w:val="18"/>
        </w:rPr>
        <w:t>38</w:t>
      </w:r>
      <w:r w:rsidRPr="00A851D1">
        <w:rPr>
          <w:b w:val="0"/>
          <w:noProof/>
          <w:sz w:val="18"/>
        </w:rPr>
        <w:fldChar w:fldCharType="end"/>
      </w:r>
    </w:p>
    <w:p w:rsidR="00A851D1" w:rsidRDefault="00A851D1" w:rsidP="00A851D1">
      <w:pPr>
        <w:pStyle w:val="TOC3"/>
        <w:ind w:right="1792"/>
        <w:rPr>
          <w:rFonts w:asciiTheme="minorHAnsi" w:eastAsiaTheme="minorEastAsia" w:hAnsiTheme="minorHAnsi" w:cstheme="minorBidi"/>
          <w:b w:val="0"/>
          <w:noProof/>
          <w:kern w:val="0"/>
          <w:szCs w:val="22"/>
        </w:rPr>
      </w:pPr>
      <w:r>
        <w:rPr>
          <w:noProof/>
        </w:rPr>
        <w:t>Endnote 1—About the endnotes</w:t>
      </w:r>
      <w:r w:rsidRPr="00A851D1">
        <w:rPr>
          <w:b w:val="0"/>
          <w:noProof/>
          <w:sz w:val="18"/>
        </w:rPr>
        <w:tab/>
      </w:r>
      <w:r w:rsidRPr="00A851D1">
        <w:rPr>
          <w:b w:val="0"/>
          <w:noProof/>
          <w:sz w:val="18"/>
        </w:rPr>
        <w:fldChar w:fldCharType="begin"/>
      </w:r>
      <w:r w:rsidRPr="00A851D1">
        <w:rPr>
          <w:b w:val="0"/>
          <w:noProof/>
          <w:sz w:val="18"/>
        </w:rPr>
        <w:instrText xml:space="preserve"> PAGEREF _Toc64379278 \h </w:instrText>
      </w:r>
      <w:r w:rsidRPr="00A851D1">
        <w:rPr>
          <w:b w:val="0"/>
          <w:noProof/>
          <w:sz w:val="18"/>
        </w:rPr>
      </w:r>
      <w:r w:rsidRPr="00A851D1">
        <w:rPr>
          <w:b w:val="0"/>
          <w:noProof/>
          <w:sz w:val="18"/>
        </w:rPr>
        <w:fldChar w:fldCharType="separate"/>
      </w:r>
      <w:r w:rsidR="00403C66">
        <w:rPr>
          <w:b w:val="0"/>
          <w:noProof/>
          <w:sz w:val="18"/>
        </w:rPr>
        <w:t>38</w:t>
      </w:r>
      <w:r w:rsidRPr="00A851D1">
        <w:rPr>
          <w:b w:val="0"/>
          <w:noProof/>
          <w:sz w:val="18"/>
        </w:rPr>
        <w:fldChar w:fldCharType="end"/>
      </w:r>
    </w:p>
    <w:p w:rsidR="00A851D1" w:rsidRDefault="00A851D1" w:rsidP="00A851D1">
      <w:pPr>
        <w:pStyle w:val="TOC3"/>
        <w:ind w:right="1792"/>
        <w:rPr>
          <w:rFonts w:asciiTheme="minorHAnsi" w:eastAsiaTheme="minorEastAsia" w:hAnsiTheme="minorHAnsi" w:cstheme="minorBidi"/>
          <w:b w:val="0"/>
          <w:noProof/>
          <w:kern w:val="0"/>
          <w:szCs w:val="22"/>
        </w:rPr>
      </w:pPr>
      <w:r>
        <w:rPr>
          <w:noProof/>
        </w:rPr>
        <w:t>Endnote 2—Abbreviation key</w:t>
      </w:r>
      <w:r w:rsidRPr="00A851D1">
        <w:rPr>
          <w:b w:val="0"/>
          <w:noProof/>
          <w:sz w:val="18"/>
        </w:rPr>
        <w:tab/>
      </w:r>
      <w:r w:rsidRPr="00A851D1">
        <w:rPr>
          <w:b w:val="0"/>
          <w:noProof/>
          <w:sz w:val="18"/>
        </w:rPr>
        <w:fldChar w:fldCharType="begin"/>
      </w:r>
      <w:r w:rsidRPr="00A851D1">
        <w:rPr>
          <w:b w:val="0"/>
          <w:noProof/>
          <w:sz w:val="18"/>
        </w:rPr>
        <w:instrText xml:space="preserve"> PAGEREF _Toc64379279 \h </w:instrText>
      </w:r>
      <w:r w:rsidRPr="00A851D1">
        <w:rPr>
          <w:b w:val="0"/>
          <w:noProof/>
          <w:sz w:val="18"/>
        </w:rPr>
      </w:r>
      <w:r w:rsidRPr="00A851D1">
        <w:rPr>
          <w:b w:val="0"/>
          <w:noProof/>
          <w:sz w:val="18"/>
        </w:rPr>
        <w:fldChar w:fldCharType="separate"/>
      </w:r>
      <w:r w:rsidR="00403C66">
        <w:rPr>
          <w:b w:val="0"/>
          <w:noProof/>
          <w:sz w:val="18"/>
        </w:rPr>
        <w:t>39</w:t>
      </w:r>
      <w:r w:rsidRPr="00A851D1">
        <w:rPr>
          <w:b w:val="0"/>
          <w:noProof/>
          <w:sz w:val="18"/>
        </w:rPr>
        <w:fldChar w:fldCharType="end"/>
      </w:r>
    </w:p>
    <w:p w:rsidR="00A851D1" w:rsidRDefault="00A851D1" w:rsidP="00A851D1">
      <w:pPr>
        <w:pStyle w:val="TOC3"/>
        <w:ind w:right="1792"/>
        <w:rPr>
          <w:rFonts w:asciiTheme="minorHAnsi" w:eastAsiaTheme="minorEastAsia" w:hAnsiTheme="minorHAnsi" w:cstheme="minorBidi"/>
          <w:b w:val="0"/>
          <w:noProof/>
          <w:kern w:val="0"/>
          <w:szCs w:val="22"/>
        </w:rPr>
      </w:pPr>
      <w:r>
        <w:rPr>
          <w:noProof/>
        </w:rPr>
        <w:t>Endnote 3—Legislation history</w:t>
      </w:r>
      <w:r w:rsidRPr="00A851D1">
        <w:rPr>
          <w:b w:val="0"/>
          <w:noProof/>
          <w:sz w:val="18"/>
        </w:rPr>
        <w:tab/>
      </w:r>
      <w:r w:rsidRPr="00A851D1">
        <w:rPr>
          <w:b w:val="0"/>
          <w:noProof/>
          <w:sz w:val="18"/>
        </w:rPr>
        <w:fldChar w:fldCharType="begin"/>
      </w:r>
      <w:r w:rsidRPr="00A851D1">
        <w:rPr>
          <w:b w:val="0"/>
          <w:noProof/>
          <w:sz w:val="18"/>
        </w:rPr>
        <w:instrText xml:space="preserve"> PAGEREF _Toc64379280 \h </w:instrText>
      </w:r>
      <w:r w:rsidRPr="00A851D1">
        <w:rPr>
          <w:b w:val="0"/>
          <w:noProof/>
          <w:sz w:val="18"/>
        </w:rPr>
      </w:r>
      <w:r w:rsidRPr="00A851D1">
        <w:rPr>
          <w:b w:val="0"/>
          <w:noProof/>
          <w:sz w:val="18"/>
        </w:rPr>
        <w:fldChar w:fldCharType="separate"/>
      </w:r>
      <w:r w:rsidR="00403C66">
        <w:rPr>
          <w:b w:val="0"/>
          <w:noProof/>
          <w:sz w:val="18"/>
        </w:rPr>
        <w:t>40</w:t>
      </w:r>
      <w:r w:rsidRPr="00A851D1">
        <w:rPr>
          <w:b w:val="0"/>
          <w:noProof/>
          <w:sz w:val="18"/>
        </w:rPr>
        <w:fldChar w:fldCharType="end"/>
      </w:r>
    </w:p>
    <w:p w:rsidR="00A851D1" w:rsidRDefault="00A851D1" w:rsidP="00A851D1">
      <w:pPr>
        <w:pStyle w:val="TOC3"/>
        <w:ind w:right="1792"/>
        <w:rPr>
          <w:rFonts w:asciiTheme="minorHAnsi" w:eastAsiaTheme="minorEastAsia" w:hAnsiTheme="minorHAnsi" w:cstheme="minorBidi"/>
          <w:b w:val="0"/>
          <w:noProof/>
          <w:kern w:val="0"/>
          <w:szCs w:val="22"/>
        </w:rPr>
      </w:pPr>
      <w:r>
        <w:rPr>
          <w:noProof/>
        </w:rPr>
        <w:t>Endnote 4—Amendment history</w:t>
      </w:r>
      <w:r w:rsidRPr="00A851D1">
        <w:rPr>
          <w:b w:val="0"/>
          <w:noProof/>
          <w:sz w:val="18"/>
        </w:rPr>
        <w:tab/>
      </w:r>
      <w:r w:rsidRPr="00A851D1">
        <w:rPr>
          <w:b w:val="0"/>
          <w:noProof/>
          <w:sz w:val="18"/>
        </w:rPr>
        <w:fldChar w:fldCharType="begin"/>
      </w:r>
      <w:r w:rsidRPr="00A851D1">
        <w:rPr>
          <w:b w:val="0"/>
          <w:noProof/>
          <w:sz w:val="18"/>
        </w:rPr>
        <w:instrText xml:space="preserve"> PAGEREF _Toc64379281 \h </w:instrText>
      </w:r>
      <w:r w:rsidRPr="00A851D1">
        <w:rPr>
          <w:b w:val="0"/>
          <w:noProof/>
          <w:sz w:val="18"/>
        </w:rPr>
      </w:r>
      <w:r w:rsidRPr="00A851D1">
        <w:rPr>
          <w:b w:val="0"/>
          <w:noProof/>
          <w:sz w:val="18"/>
        </w:rPr>
        <w:fldChar w:fldCharType="separate"/>
      </w:r>
      <w:r w:rsidR="00403C66">
        <w:rPr>
          <w:b w:val="0"/>
          <w:noProof/>
          <w:sz w:val="18"/>
        </w:rPr>
        <w:t>42</w:t>
      </w:r>
      <w:r w:rsidRPr="00A851D1">
        <w:rPr>
          <w:b w:val="0"/>
          <w:noProof/>
          <w:sz w:val="18"/>
        </w:rPr>
        <w:fldChar w:fldCharType="end"/>
      </w:r>
    </w:p>
    <w:p w:rsidR="009D78E2" w:rsidRPr="00A851D1" w:rsidRDefault="00EB68A2" w:rsidP="00A851D1">
      <w:pPr>
        <w:tabs>
          <w:tab w:val="left" w:pos="7797"/>
        </w:tabs>
        <w:ind w:right="1792"/>
        <w:sectPr w:rsidR="009D78E2" w:rsidRPr="00A851D1" w:rsidSect="00076CAE">
          <w:headerReference w:type="even" r:id="rId17"/>
          <w:headerReference w:type="default" r:id="rId18"/>
          <w:footerReference w:type="even" r:id="rId19"/>
          <w:footerReference w:type="default" r:id="rId20"/>
          <w:headerReference w:type="first" r:id="rId21"/>
          <w:pgSz w:w="11907" w:h="16839"/>
          <w:pgMar w:top="2381" w:right="1797" w:bottom="1440" w:left="1797" w:header="720" w:footer="709" w:gutter="0"/>
          <w:pgNumType w:fmt="lowerRoman" w:start="1"/>
          <w:cols w:space="708"/>
          <w:docGrid w:linePitch="360"/>
        </w:sectPr>
      </w:pPr>
      <w:r w:rsidRPr="00A851D1">
        <w:rPr>
          <w:rFonts w:cs="Times New Roman"/>
          <w:sz w:val="18"/>
        </w:rPr>
        <w:fldChar w:fldCharType="end"/>
      </w:r>
    </w:p>
    <w:p w:rsidR="003C4422" w:rsidRPr="00A851D1" w:rsidRDefault="009D78E2" w:rsidP="00C62759">
      <w:pPr>
        <w:pStyle w:val="ActHead2"/>
        <w:pageBreakBefore/>
      </w:pPr>
      <w:bookmarkStart w:id="1" w:name="_Toc64379224"/>
      <w:r w:rsidRPr="00A851D1">
        <w:rPr>
          <w:rStyle w:val="CharPartNo"/>
        </w:rPr>
        <w:lastRenderedPageBreak/>
        <w:t>Part</w:t>
      </w:r>
      <w:r w:rsidR="00BD2B1B" w:rsidRPr="00A851D1">
        <w:rPr>
          <w:rStyle w:val="CharPartNo"/>
        </w:rPr>
        <w:t> </w:t>
      </w:r>
      <w:r w:rsidR="003C4422" w:rsidRPr="00A851D1">
        <w:rPr>
          <w:rStyle w:val="CharPartNo"/>
        </w:rPr>
        <w:t>1</w:t>
      </w:r>
      <w:r w:rsidRPr="00A851D1">
        <w:t>—</w:t>
      </w:r>
      <w:r w:rsidR="003C4422" w:rsidRPr="00A851D1">
        <w:rPr>
          <w:rStyle w:val="CharPartText"/>
        </w:rPr>
        <w:t>Preliminary</w:t>
      </w:r>
      <w:bookmarkEnd w:id="1"/>
    </w:p>
    <w:p w:rsidR="00155C3C" w:rsidRPr="00A851D1" w:rsidRDefault="009D78E2" w:rsidP="00155C3C">
      <w:pPr>
        <w:pStyle w:val="Header"/>
      </w:pPr>
      <w:r w:rsidRPr="00A851D1">
        <w:rPr>
          <w:rStyle w:val="CharDivNo"/>
        </w:rPr>
        <w:t xml:space="preserve"> </w:t>
      </w:r>
      <w:r w:rsidRPr="00A851D1">
        <w:rPr>
          <w:rStyle w:val="CharDivText"/>
        </w:rPr>
        <w:t xml:space="preserve"> </w:t>
      </w:r>
    </w:p>
    <w:p w:rsidR="00530A1F" w:rsidRPr="00A851D1" w:rsidRDefault="00530A1F" w:rsidP="009D78E2">
      <w:pPr>
        <w:pStyle w:val="ActHead5"/>
      </w:pPr>
      <w:bookmarkStart w:id="2" w:name="_Toc64379225"/>
      <w:r w:rsidRPr="00A851D1">
        <w:rPr>
          <w:rStyle w:val="CharSectno"/>
        </w:rPr>
        <w:t>1</w:t>
      </w:r>
      <w:r w:rsidR="00ED310C" w:rsidRPr="00A851D1">
        <w:rPr>
          <w:rStyle w:val="CharSectno"/>
        </w:rPr>
        <w:t>.01</w:t>
      </w:r>
      <w:r w:rsidR="009D78E2" w:rsidRPr="00A851D1">
        <w:t xml:space="preserve">  </w:t>
      </w:r>
      <w:r w:rsidRPr="00A851D1">
        <w:t>Name of regulation</w:t>
      </w:r>
      <w:bookmarkEnd w:id="2"/>
    </w:p>
    <w:p w:rsidR="00530A1F" w:rsidRPr="00A851D1" w:rsidRDefault="00530A1F" w:rsidP="009D78E2">
      <w:pPr>
        <w:pStyle w:val="subsection"/>
      </w:pPr>
      <w:r w:rsidRPr="00A851D1">
        <w:tab/>
      </w:r>
      <w:r w:rsidRPr="00A851D1">
        <w:tab/>
        <w:t xml:space="preserve">This regulation is the </w:t>
      </w:r>
      <w:r w:rsidR="006E76AB" w:rsidRPr="00A851D1">
        <w:rPr>
          <w:i/>
        </w:rPr>
        <w:t xml:space="preserve">Federal Court and Federal </w:t>
      </w:r>
      <w:r w:rsidR="007D594E" w:rsidRPr="00A851D1">
        <w:rPr>
          <w:i/>
        </w:rPr>
        <w:t>Circuit</w:t>
      </w:r>
      <w:r w:rsidR="006E76AB" w:rsidRPr="00A851D1">
        <w:rPr>
          <w:i/>
        </w:rPr>
        <w:t xml:space="preserve"> Court </w:t>
      </w:r>
      <w:r w:rsidR="00A851D1">
        <w:rPr>
          <w:i/>
        </w:rPr>
        <w:t>Regulation 2</w:t>
      </w:r>
      <w:r w:rsidR="006E76AB" w:rsidRPr="00A851D1">
        <w:rPr>
          <w:i/>
        </w:rPr>
        <w:t>012</w:t>
      </w:r>
      <w:r w:rsidRPr="00A851D1">
        <w:t>.</w:t>
      </w:r>
    </w:p>
    <w:p w:rsidR="003C4422" w:rsidRPr="00A851D1" w:rsidRDefault="009A1FEC" w:rsidP="009D78E2">
      <w:pPr>
        <w:pStyle w:val="ActHead5"/>
      </w:pPr>
      <w:bookmarkStart w:id="3" w:name="_Toc64379226"/>
      <w:r w:rsidRPr="00A851D1">
        <w:rPr>
          <w:rStyle w:val="CharSectno"/>
        </w:rPr>
        <w:t>1.03</w:t>
      </w:r>
      <w:r w:rsidR="009D78E2" w:rsidRPr="00A851D1">
        <w:t xml:space="preserve">  </w:t>
      </w:r>
      <w:r w:rsidR="003C4422" w:rsidRPr="00A851D1">
        <w:t>Definitions</w:t>
      </w:r>
      <w:bookmarkEnd w:id="3"/>
    </w:p>
    <w:p w:rsidR="00AE1D63" w:rsidRPr="00A851D1" w:rsidRDefault="00AE1D63" w:rsidP="009D78E2">
      <w:pPr>
        <w:pStyle w:val="subsection"/>
      </w:pPr>
      <w:r w:rsidRPr="00A851D1">
        <w:tab/>
      </w:r>
      <w:r w:rsidRPr="00A851D1">
        <w:tab/>
        <w:t>In this regulation:</w:t>
      </w:r>
    </w:p>
    <w:p w:rsidR="00000478" w:rsidRPr="00A851D1" w:rsidRDefault="00242E1C" w:rsidP="009D78E2">
      <w:pPr>
        <w:pStyle w:val="Definition"/>
      </w:pPr>
      <w:r w:rsidRPr="00A851D1">
        <w:rPr>
          <w:b/>
          <w:i/>
        </w:rPr>
        <w:t>a</w:t>
      </w:r>
      <w:r w:rsidR="00000478" w:rsidRPr="00A851D1">
        <w:rPr>
          <w:b/>
          <w:i/>
        </w:rPr>
        <w:t>pplicant</w:t>
      </w:r>
      <w:r w:rsidRPr="00A851D1">
        <w:t>, in relation to a proceeding, means the</w:t>
      </w:r>
      <w:r w:rsidR="00000478" w:rsidRPr="00A851D1">
        <w:t xml:space="preserve"> pe</w:t>
      </w:r>
      <w:r w:rsidRPr="00A851D1">
        <w:t>rson who commences the proceeding</w:t>
      </w:r>
      <w:r w:rsidR="00000478" w:rsidRPr="00A851D1">
        <w:t>.</w:t>
      </w:r>
    </w:p>
    <w:p w:rsidR="007D4DAA" w:rsidRPr="00A851D1" w:rsidRDefault="007D4DAA" w:rsidP="009D78E2">
      <w:pPr>
        <w:pStyle w:val="Definition"/>
      </w:pPr>
      <w:r w:rsidRPr="00A851D1">
        <w:rPr>
          <w:b/>
          <w:i/>
        </w:rPr>
        <w:t>authorised officer</w:t>
      </w:r>
      <w:r w:rsidR="00FF5A7D" w:rsidRPr="00A851D1">
        <w:t>, in relation to a power or function,</w:t>
      </w:r>
      <w:r w:rsidRPr="00A851D1">
        <w:t xml:space="preserve"> means:</w:t>
      </w:r>
    </w:p>
    <w:p w:rsidR="00FF5A7D" w:rsidRPr="00A851D1" w:rsidRDefault="007D4DAA" w:rsidP="009D78E2">
      <w:pPr>
        <w:pStyle w:val="paragraph"/>
      </w:pPr>
      <w:r w:rsidRPr="00A851D1">
        <w:tab/>
        <w:t>(a)</w:t>
      </w:r>
      <w:r w:rsidRPr="00A851D1">
        <w:tab/>
      </w:r>
      <w:r w:rsidR="00857592" w:rsidRPr="00A851D1">
        <w:t>in relation to</w:t>
      </w:r>
      <w:r w:rsidRPr="00A851D1">
        <w:t xml:space="preserve"> the Federal Court—</w:t>
      </w:r>
      <w:r w:rsidR="000022F4" w:rsidRPr="00A851D1">
        <w:t>an officer of that c</w:t>
      </w:r>
      <w:r w:rsidR="00912C7F" w:rsidRPr="00A851D1">
        <w:t>ourt who is authorise</w:t>
      </w:r>
      <w:r w:rsidR="000022F4" w:rsidRPr="00A851D1">
        <w:t>d by the Registrar of that c</w:t>
      </w:r>
      <w:r w:rsidR="00FF5A7D" w:rsidRPr="00A851D1">
        <w:t>ourt to exercise the power or carry out the function; and</w:t>
      </w:r>
    </w:p>
    <w:p w:rsidR="00FF5A7D" w:rsidRPr="00A851D1" w:rsidRDefault="00FF5A7D" w:rsidP="0035620D">
      <w:pPr>
        <w:pStyle w:val="paragraph"/>
      </w:pPr>
      <w:r w:rsidRPr="00A851D1">
        <w:tab/>
        <w:t>(b)</w:t>
      </w:r>
      <w:r w:rsidRPr="00A851D1">
        <w:tab/>
      </w:r>
      <w:r w:rsidR="00857592" w:rsidRPr="00A851D1">
        <w:t>in relation to</w:t>
      </w:r>
      <w:r w:rsidRPr="00A851D1">
        <w:t xml:space="preserve"> the Federal </w:t>
      </w:r>
      <w:r w:rsidR="00C15BF4" w:rsidRPr="00A851D1">
        <w:t>Circuit</w:t>
      </w:r>
      <w:r w:rsidRPr="00A851D1">
        <w:t xml:space="preserve"> Court</w:t>
      </w:r>
      <w:r w:rsidR="00550C36" w:rsidRPr="00A851D1">
        <w:t>—the following</w:t>
      </w:r>
      <w:r w:rsidRPr="00A851D1">
        <w:t>:</w:t>
      </w:r>
    </w:p>
    <w:p w:rsidR="00FF5A7D" w:rsidRPr="00A851D1" w:rsidRDefault="00FF5A7D" w:rsidP="009D78E2">
      <w:pPr>
        <w:pStyle w:val="paragraphsub"/>
      </w:pPr>
      <w:r w:rsidRPr="00A851D1">
        <w:tab/>
        <w:t>(i)</w:t>
      </w:r>
      <w:r w:rsidRPr="00A851D1">
        <w:tab/>
        <w:t xml:space="preserve">an </w:t>
      </w:r>
      <w:r w:rsidR="000022F4" w:rsidRPr="00A851D1">
        <w:t>officer of that c</w:t>
      </w:r>
      <w:r w:rsidRPr="00A851D1">
        <w:t>ourt authorised by the C</w:t>
      </w:r>
      <w:r w:rsidR="000022F4" w:rsidRPr="00A851D1">
        <w:t>hief Executive Officer of that c</w:t>
      </w:r>
      <w:r w:rsidRPr="00A851D1">
        <w:t>ourt to exercise the power or carry out the function;</w:t>
      </w:r>
    </w:p>
    <w:p w:rsidR="000975E5" w:rsidRPr="00A851D1" w:rsidRDefault="00FF5A7D" w:rsidP="009D78E2">
      <w:pPr>
        <w:pStyle w:val="paragraphsub"/>
      </w:pPr>
      <w:r w:rsidRPr="00A851D1">
        <w:tab/>
      </w:r>
      <w:r w:rsidR="000022F4" w:rsidRPr="00A851D1">
        <w:t>(ii)</w:t>
      </w:r>
      <w:r w:rsidR="000022F4" w:rsidRPr="00A851D1">
        <w:tab/>
        <w:t>an officer of another c</w:t>
      </w:r>
      <w:r w:rsidRPr="00A851D1">
        <w:t xml:space="preserve">ourt </w:t>
      </w:r>
      <w:r w:rsidR="000975E5" w:rsidRPr="00A851D1">
        <w:t>performing the function under an arrangement under section</w:t>
      </w:r>
      <w:r w:rsidR="00BD2B1B" w:rsidRPr="00A851D1">
        <w:t> </w:t>
      </w:r>
      <w:r w:rsidR="000975E5" w:rsidRPr="00A851D1">
        <w:t xml:space="preserve">90 of the Federal </w:t>
      </w:r>
      <w:r w:rsidR="00C15BF4" w:rsidRPr="00A851D1">
        <w:t>Circuit</w:t>
      </w:r>
      <w:r w:rsidR="000975E5" w:rsidRPr="00A851D1">
        <w:t xml:space="preserve"> </w:t>
      </w:r>
      <w:r w:rsidR="00151CCA" w:rsidRPr="00A851D1">
        <w:t xml:space="preserve">Court </w:t>
      </w:r>
      <w:r w:rsidR="000975E5" w:rsidRPr="00A851D1">
        <w:t>Act;</w:t>
      </w:r>
    </w:p>
    <w:p w:rsidR="007D4DAA" w:rsidRPr="00A851D1" w:rsidRDefault="000975E5" w:rsidP="009D78E2">
      <w:pPr>
        <w:pStyle w:val="paragraphsub"/>
      </w:pPr>
      <w:r w:rsidRPr="00A851D1">
        <w:tab/>
        <w:t>(iii)</w:t>
      </w:r>
      <w:r w:rsidRPr="00A851D1">
        <w:tab/>
        <w:t xml:space="preserve">an </w:t>
      </w:r>
      <w:r w:rsidR="00D3635E" w:rsidRPr="00A851D1">
        <w:t>employee of an</w:t>
      </w:r>
      <w:r w:rsidRPr="00A851D1">
        <w:t xml:space="preserve"> agency or organisation performing the function under an arr</w:t>
      </w:r>
      <w:r w:rsidR="008E5CD3" w:rsidRPr="00A851D1">
        <w:t>angement under section</w:t>
      </w:r>
      <w:r w:rsidR="00BD2B1B" w:rsidRPr="00A851D1">
        <w:t> </w:t>
      </w:r>
      <w:r w:rsidR="008E5CD3" w:rsidRPr="00A851D1">
        <w:t>91 of that</w:t>
      </w:r>
      <w:r w:rsidRPr="00A851D1">
        <w:t xml:space="preserve"> Act.</w:t>
      </w:r>
    </w:p>
    <w:p w:rsidR="00404392" w:rsidRPr="00A851D1" w:rsidRDefault="00404392" w:rsidP="009D78E2">
      <w:pPr>
        <w:pStyle w:val="Definition"/>
      </w:pPr>
      <w:r w:rsidRPr="00A851D1">
        <w:rPr>
          <w:b/>
          <w:i/>
        </w:rPr>
        <w:t>corporation</w:t>
      </w:r>
      <w:r w:rsidR="00590479" w:rsidRPr="00A851D1">
        <w:t xml:space="preserve">: </w:t>
      </w:r>
      <w:r w:rsidRPr="00A851D1">
        <w:t>see section</w:t>
      </w:r>
      <w:r w:rsidR="00BD2B1B" w:rsidRPr="00A851D1">
        <w:t> </w:t>
      </w:r>
      <w:r w:rsidRPr="00A851D1">
        <w:t>1</w:t>
      </w:r>
      <w:r w:rsidR="00857592" w:rsidRPr="00A851D1">
        <w:t>.04</w:t>
      </w:r>
      <w:r w:rsidRPr="00A851D1">
        <w:t>.</w:t>
      </w:r>
    </w:p>
    <w:p w:rsidR="0046345D" w:rsidRPr="00A851D1" w:rsidRDefault="0046345D" w:rsidP="0046345D">
      <w:pPr>
        <w:pStyle w:val="Definition"/>
      </w:pPr>
      <w:r w:rsidRPr="00A851D1">
        <w:rPr>
          <w:b/>
          <w:i/>
        </w:rPr>
        <w:t>Federal Circuit Court</w:t>
      </w:r>
      <w:r w:rsidRPr="00A851D1">
        <w:t xml:space="preserve"> means the Federal Circuit Court of Australia.</w:t>
      </w:r>
    </w:p>
    <w:p w:rsidR="0046345D" w:rsidRPr="00A851D1" w:rsidRDefault="0046345D" w:rsidP="0046345D">
      <w:pPr>
        <w:pStyle w:val="Definition"/>
      </w:pPr>
      <w:r w:rsidRPr="00A851D1">
        <w:rPr>
          <w:b/>
          <w:i/>
        </w:rPr>
        <w:t>Federal Circuit Court Act</w:t>
      </w:r>
      <w:r w:rsidRPr="00A851D1">
        <w:t xml:space="preserve"> means the </w:t>
      </w:r>
      <w:r w:rsidRPr="00A851D1">
        <w:rPr>
          <w:i/>
        </w:rPr>
        <w:t>Federal Circuit Court of Australia Act 1999</w:t>
      </w:r>
      <w:r w:rsidRPr="00A851D1">
        <w:t>.</w:t>
      </w:r>
    </w:p>
    <w:p w:rsidR="0046345D" w:rsidRPr="00A851D1" w:rsidRDefault="0046345D" w:rsidP="0046345D">
      <w:pPr>
        <w:pStyle w:val="Definition"/>
      </w:pPr>
      <w:r w:rsidRPr="00A851D1">
        <w:rPr>
          <w:b/>
          <w:i/>
        </w:rPr>
        <w:t>Federal Circuit Court Rules</w:t>
      </w:r>
      <w:r w:rsidRPr="00A851D1">
        <w:t xml:space="preserve"> means the rules made under section</w:t>
      </w:r>
      <w:r w:rsidR="00BD2B1B" w:rsidRPr="00A851D1">
        <w:t> </w:t>
      </w:r>
      <w:r w:rsidRPr="00A851D1">
        <w:t>81 of the Federal Circuit Court Act.</w:t>
      </w:r>
    </w:p>
    <w:p w:rsidR="00561716" w:rsidRPr="00A851D1" w:rsidRDefault="00561716" w:rsidP="009D78E2">
      <w:pPr>
        <w:pStyle w:val="Definition"/>
      </w:pPr>
      <w:r w:rsidRPr="00A851D1">
        <w:rPr>
          <w:b/>
          <w:i/>
        </w:rPr>
        <w:t>Federal Court</w:t>
      </w:r>
      <w:r w:rsidRPr="00A851D1">
        <w:t xml:space="preserve"> means the Federal Court of Australia.</w:t>
      </w:r>
    </w:p>
    <w:p w:rsidR="00AE1D63" w:rsidRPr="00A851D1" w:rsidRDefault="00AE1D63" w:rsidP="009D78E2">
      <w:pPr>
        <w:pStyle w:val="Definition"/>
      </w:pPr>
      <w:r w:rsidRPr="00A851D1">
        <w:rPr>
          <w:b/>
          <w:i/>
        </w:rPr>
        <w:t>Federal Court Act</w:t>
      </w:r>
      <w:r w:rsidRPr="00A851D1">
        <w:t xml:space="preserve"> means the </w:t>
      </w:r>
      <w:r w:rsidRPr="00A851D1">
        <w:rPr>
          <w:i/>
        </w:rPr>
        <w:t>Federal Court of Australia Act 1976</w:t>
      </w:r>
      <w:r w:rsidRPr="00A851D1">
        <w:t>.</w:t>
      </w:r>
    </w:p>
    <w:p w:rsidR="00E10D65" w:rsidRPr="00A851D1" w:rsidRDefault="00E10D65" w:rsidP="009D78E2">
      <w:pPr>
        <w:pStyle w:val="Definition"/>
      </w:pPr>
      <w:r w:rsidRPr="00A851D1">
        <w:rPr>
          <w:b/>
          <w:i/>
        </w:rPr>
        <w:t>Federal Court Rules</w:t>
      </w:r>
      <w:r w:rsidRPr="00A851D1">
        <w:t xml:space="preserve"> means the rules made under section</w:t>
      </w:r>
      <w:r w:rsidR="00BD2B1B" w:rsidRPr="00A851D1">
        <w:t> </w:t>
      </w:r>
      <w:r w:rsidRPr="00A851D1">
        <w:t>59 of the Federal Court Act.</w:t>
      </w:r>
    </w:p>
    <w:p w:rsidR="00132FDA" w:rsidRPr="00A851D1" w:rsidRDefault="008249F3">
      <w:pPr>
        <w:pStyle w:val="Definition"/>
      </w:pPr>
      <w:r w:rsidRPr="00A851D1">
        <w:rPr>
          <w:b/>
          <w:i/>
        </w:rPr>
        <w:t>filing fee</w:t>
      </w:r>
      <w:r w:rsidRPr="00A851D1">
        <w:t xml:space="preserve"> means a fee mentioned in </w:t>
      </w:r>
      <w:r w:rsidR="00F67AF4" w:rsidRPr="00A851D1">
        <w:t xml:space="preserve">any of </w:t>
      </w:r>
      <w:r w:rsidRPr="00A851D1">
        <w:t>items</w:t>
      </w:r>
      <w:r w:rsidR="00BD2B1B" w:rsidRPr="00A851D1">
        <w:t> </w:t>
      </w:r>
      <w:r w:rsidRPr="00A851D1">
        <w:t>1</w:t>
      </w:r>
      <w:r w:rsidR="007C19F4" w:rsidRPr="00A851D1">
        <w:t>01</w:t>
      </w:r>
      <w:r w:rsidRPr="00A851D1">
        <w:t xml:space="preserve"> to </w:t>
      </w:r>
      <w:r w:rsidR="00D174FF" w:rsidRPr="00A851D1">
        <w:t>115C and 201 to 214A</w:t>
      </w:r>
      <w:r w:rsidR="0056648D" w:rsidRPr="00A851D1">
        <w:t xml:space="preserve"> of </w:t>
      </w:r>
      <w:r w:rsidR="009D78E2" w:rsidRPr="00A851D1">
        <w:t>Schedule</w:t>
      </w:r>
      <w:r w:rsidR="00BD2B1B" w:rsidRPr="00A851D1">
        <w:t> </w:t>
      </w:r>
      <w:r w:rsidR="0056648D" w:rsidRPr="00A851D1">
        <w:t>1</w:t>
      </w:r>
      <w:r w:rsidRPr="00A851D1">
        <w:t>.</w:t>
      </w:r>
    </w:p>
    <w:p w:rsidR="00E16F18" w:rsidRPr="00A851D1" w:rsidRDefault="006D3540" w:rsidP="009D78E2">
      <w:pPr>
        <w:pStyle w:val="Definition"/>
      </w:pPr>
      <w:r w:rsidRPr="00A851D1">
        <w:rPr>
          <w:b/>
          <w:i/>
        </w:rPr>
        <w:t xml:space="preserve">general federal law </w:t>
      </w:r>
      <w:r w:rsidR="00D52C8F" w:rsidRPr="00A851D1">
        <w:rPr>
          <w:b/>
          <w:i/>
        </w:rPr>
        <w:t>proceeding</w:t>
      </w:r>
      <w:r w:rsidRPr="00A851D1">
        <w:t xml:space="preserve"> means</w:t>
      </w:r>
      <w:r w:rsidR="00E16F18" w:rsidRPr="00A851D1">
        <w:t xml:space="preserve"> the following:</w:t>
      </w:r>
    </w:p>
    <w:p w:rsidR="00E16F18" w:rsidRPr="00A851D1" w:rsidRDefault="00E16F18" w:rsidP="009D78E2">
      <w:pPr>
        <w:pStyle w:val="paragraph"/>
      </w:pPr>
      <w:r w:rsidRPr="00A851D1">
        <w:tab/>
        <w:t>(a)</w:t>
      </w:r>
      <w:r w:rsidRPr="00A851D1">
        <w:tab/>
      </w:r>
      <w:r w:rsidR="006D3540" w:rsidRPr="00A851D1">
        <w:t xml:space="preserve">a </w:t>
      </w:r>
      <w:r w:rsidR="00D52C8F" w:rsidRPr="00A851D1">
        <w:t xml:space="preserve">proceeding </w:t>
      </w:r>
      <w:r w:rsidRPr="00A851D1">
        <w:t>in the Federal Court;</w:t>
      </w:r>
    </w:p>
    <w:p w:rsidR="006D3540" w:rsidRPr="00A851D1" w:rsidRDefault="00E16F18" w:rsidP="009D78E2">
      <w:pPr>
        <w:pStyle w:val="paragraph"/>
      </w:pPr>
      <w:r w:rsidRPr="00A851D1">
        <w:tab/>
        <w:t>(b)</w:t>
      </w:r>
      <w:r w:rsidRPr="00A851D1">
        <w:tab/>
        <w:t xml:space="preserve">a </w:t>
      </w:r>
      <w:r w:rsidR="00D52C8F" w:rsidRPr="00A851D1">
        <w:t>proceeding</w:t>
      </w:r>
      <w:r w:rsidRPr="00A851D1">
        <w:t xml:space="preserve"> in the Federal </w:t>
      </w:r>
      <w:r w:rsidR="00C15BF4" w:rsidRPr="00A851D1">
        <w:t>Circuit</w:t>
      </w:r>
      <w:r w:rsidRPr="00A851D1">
        <w:t xml:space="preserve"> Court</w:t>
      </w:r>
      <w:r w:rsidR="006D3540" w:rsidRPr="00A851D1">
        <w:t xml:space="preserve"> that is not a </w:t>
      </w:r>
      <w:r w:rsidR="00E9127E" w:rsidRPr="00A851D1">
        <w:t xml:space="preserve">proceeding under the </w:t>
      </w:r>
      <w:r w:rsidR="00E9127E" w:rsidRPr="00A851D1">
        <w:rPr>
          <w:i/>
        </w:rPr>
        <w:t>Family Law Act 1975</w:t>
      </w:r>
      <w:r w:rsidR="006D3540" w:rsidRPr="00A851D1">
        <w:t>.</w:t>
      </w:r>
    </w:p>
    <w:p w:rsidR="00767A19" w:rsidRPr="00A851D1" w:rsidRDefault="00767A19" w:rsidP="009D78E2">
      <w:pPr>
        <w:pStyle w:val="Definition"/>
      </w:pPr>
      <w:r w:rsidRPr="00A851D1">
        <w:rPr>
          <w:b/>
          <w:i/>
        </w:rPr>
        <w:lastRenderedPageBreak/>
        <w:t>hearing fee</w:t>
      </w:r>
      <w:r w:rsidRPr="00A851D1">
        <w:t xml:space="preserve"> means a fee mentioned in </w:t>
      </w:r>
      <w:r w:rsidR="00F67AF4" w:rsidRPr="00A851D1">
        <w:t xml:space="preserve">any of </w:t>
      </w:r>
      <w:r w:rsidRPr="00A851D1">
        <w:t>items</w:t>
      </w:r>
      <w:r w:rsidR="00BD2B1B" w:rsidRPr="00A851D1">
        <w:t> </w:t>
      </w:r>
      <w:r w:rsidR="00F67AF4" w:rsidRPr="00A851D1">
        <w:t>1</w:t>
      </w:r>
      <w:r w:rsidRPr="00A851D1">
        <w:t xml:space="preserve">17 to </w:t>
      </w:r>
      <w:r w:rsidR="00F67AF4" w:rsidRPr="00A851D1">
        <w:t>1</w:t>
      </w:r>
      <w:r w:rsidRPr="00A851D1">
        <w:t>22</w:t>
      </w:r>
      <w:r w:rsidR="00F67AF4" w:rsidRPr="00A851D1">
        <w:t xml:space="preserve"> and 2</w:t>
      </w:r>
      <w:r w:rsidR="00EB33E7" w:rsidRPr="00A851D1">
        <w:t xml:space="preserve">16 to </w:t>
      </w:r>
      <w:r w:rsidR="00F67AF4" w:rsidRPr="00A851D1">
        <w:t>2</w:t>
      </w:r>
      <w:r w:rsidR="00EB33E7" w:rsidRPr="00A851D1">
        <w:t>18</w:t>
      </w:r>
      <w:r w:rsidR="0056648D" w:rsidRPr="00A851D1">
        <w:t xml:space="preserve"> of </w:t>
      </w:r>
      <w:r w:rsidR="009D78E2" w:rsidRPr="00A851D1">
        <w:t>Schedule</w:t>
      </w:r>
      <w:r w:rsidR="00BD2B1B" w:rsidRPr="00A851D1">
        <w:t> </w:t>
      </w:r>
      <w:r w:rsidR="0056648D" w:rsidRPr="00A851D1">
        <w:t>1</w:t>
      </w:r>
      <w:r w:rsidR="00EB33E7" w:rsidRPr="00A851D1">
        <w:t>.</w:t>
      </w:r>
    </w:p>
    <w:p w:rsidR="00CE601B" w:rsidRPr="00A851D1" w:rsidRDefault="00CE601B" w:rsidP="009D78E2">
      <w:pPr>
        <w:pStyle w:val="Definition"/>
      </w:pPr>
      <w:r w:rsidRPr="00A851D1">
        <w:rPr>
          <w:b/>
          <w:i/>
        </w:rPr>
        <w:t>interlocutory application</w:t>
      </w:r>
      <w:r w:rsidRPr="00A851D1">
        <w:t xml:space="preserve"> means an application, other than a cross</w:t>
      </w:r>
      <w:r w:rsidR="00A851D1">
        <w:noBreakHyphen/>
      </w:r>
      <w:r w:rsidRPr="00A851D1">
        <w:t>claim, in a proceed</w:t>
      </w:r>
      <w:r w:rsidR="00162368" w:rsidRPr="00A851D1">
        <w:t>ing that has already commenced.</w:t>
      </w:r>
    </w:p>
    <w:p w:rsidR="00CA4052" w:rsidRPr="00A851D1" w:rsidRDefault="00CA4052" w:rsidP="009D78E2">
      <w:pPr>
        <w:pStyle w:val="Definition"/>
      </w:pPr>
      <w:r w:rsidRPr="00A851D1">
        <w:rPr>
          <w:b/>
          <w:i/>
        </w:rPr>
        <w:t>liable person</w:t>
      </w:r>
      <w:r w:rsidRPr="00A851D1">
        <w:t xml:space="preserve">, in relation to a fee, means the person </w:t>
      </w:r>
      <w:r w:rsidR="001A4779" w:rsidRPr="00A851D1">
        <w:t xml:space="preserve">who is required to pay the fee </w:t>
      </w:r>
      <w:r w:rsidRPr="00A851D1">
        <w:t>under section</w:t>
      </w:r>
      <w:r w:rsidR="00BD2B1B" w:rsidRPr="00A851D1">
        <w:t> </w:t>
      </w:r>
      <w:r w:rsidRPr="00A851D1">
        <w:t>2.03.</w:t>
      </w:r>
    </w:p>
    <w:p w:rsidR="005C411B" w:rsidRPr="00A851D1" w:rsidRDefault="005C411B" w:rsidP="009D78E2">
      <w:pPr>
        <w:pStyle w:val="Definition"/>
      </w:pPr>
      <w:r w:rsidRPr="00A851D1">
        <w:rPr>
          <w:b/>
          <w:i/>
        </w:rPr>
        <w:t>mediation fee</w:t>
      </w:r>
      <w:r w:rsidRPr="00A851D1">
        <w:t xml:space="preserve"> means a fee mentioned in </w:t>
      </w:r>
      <w:r w:rsidR="00A851D1">
        <w:t>item 1</w:t>
      </w:r>
      <w:r w:rsidR="001D6D7B" w:rsidRPr="00A851D1">
        <w:t>32</w:t>
      </w:r>
      <w:r w:rsidR="00F67AF4" w:rsidRPr="00A851D1">
        <w:t xml:space="preserve"> or 2</w:t>
      </w:r>
      <w:r w:rsidRPr="00A851D1">
        <w:t>24</w:t>
      </w:r>
      <w:r w:rsidR="0056648D" w:rsidRPr="00A851D1">
        <w:t xml:space="preserve"> of </w:t>
      </w:r>
      <w:r w:rsidR="009D78E2" w:rsidRPr="00A851D1">
        <w:t>Schedule</w:t>
      </w:r>
      <w:r w:rsidR="00BD2B1B" w:rsidRPr="00A851D1">
        <w:t> </w:t>
      </w:r>
      <w:r w:rsidR="0056648D" w:rsidRPr="00A851D1">
        <w:t>1</w:t>
      </w:r>
      <w:r w:rsidRPr="00A851D1">
        <w:t>.</w:t>
      </w:r>
    </w:p>
    <w:p w:rsidR="00EA5D43" w:rsidRPr="00A851D1" w:rsidRDefault="00EA5D43" w:rsidP="00EA5D43">
      <w:pPr>
        <w:pStyle w:val="Definition"/>
      </w:pPr>
      <w:r w:rsidRPr="00A851D1">
        <w:rPr>
          <w:b/>
          <w:i/>
        </w:rPr>
        <w:t>public authority</w:t>
      </w:r>
      <w:r w:rsidRPr="00A851D1">
        <w:t xml:space="preserve"> has the meaning given by subsection</w:t>
      </w:r>
      <w:r w:rsidR="00BD2B1B" w:rsidRPr="00A851D1">
        <w:t> </w:t>
      </w:r>
      <w:r w:rsidRPr="00A851D1">
        <w:t>1.04(4).</w:t>
      </w:r>
    </w:p>
    <w:p w:rsidR="00404392" w:rsidRPr="00A851D1" w:rsidRDefault="00404392" w:rsidP="009D78E2">
      <w:pPr>
        <w:pStyle w:val="Definition"/>
      </w:pPr>
      <w:r w:rsidRPr="00A851D1">
        <w:rPr>
          <w:b/>
          <w:i/>
        </w:rPr>
        <w:t>publicly listed company</w:t>
      </w:r>
      <w:r w:rsidRPr="00A851D1">
        <w:t xml:space="preserve"> means a company that is listed on a stock exchange or financial market in any country.</w:t>
      </w:r>
    </w:p>
    <w:p w:rsidR="00317136" w:rsidRPr="00A851D1" w:rsidRDefault="00317136" w:rsidP="00317136">
      <w:pPr>
        <w:pStyle w:val="Definition"/>
      </w:pPr>
      <w:r w:rsidRPr="00A851D1">
        <w:rPr>
          <w:b/>
          <w:i/>
        </w:rPr>
        <w:t>Registrar</w:t>
      </w:r>
      <w:r w:rsidRPr="00A851D1">
        <w:t>:</w:t>
      </w:r>
    </w:p>
    <w:p w:rsidR="00317136" w:rsidRPr="00A851D1" w:rsidRDefault="00317136" w:rsidP="00317136">
      <w:pPr>
        <w:pStyle w:val="paragraph"/>
      </w:pPr>
      <w:r w:rsidRPr="00A851D1">
        <w:tab/>
        <w:t>(a)</w:t>
      </w:r>
      <w:r w:rsidRPr="00A851D1">
        <w:tab/>
        <w:t>of the Federal Court—means:</w:t>
      </w:r>
    </w:p>
    <w:p w:rsidR="00317136" w:rsidRPr="00A851D1" w:rsidRDefault="00317136" w:rsidP="00317136">
      <w:pPr>
        <w:pStyle w:val="paragraphsub"/>
      </w:pPr>
      <w:r w:rsidRPr="00A851D1">
        <w:tab/>
        <w:t>(i)</w:t>
      </w:r>
      <w:r w:rsidRPr="00A851D1">
        <w:tab/>
        <w:t>the Chief Executive Officer appointed under section</w:t>
      </w:r>
      <w:r w:rsidR="00BD2B1B" w:rsidRPr="00A851D1">
        <w:t> </w:t>
      </w:r>
      <w:r w:rsidRPr="00A851D1">
        <w:t>18C of the Federal Court Act; or</w:t>
      </w:r>
    </w:p>
    <w:p w:rsidR="00317136" w:rsidRPr="00A851D1" w:rsidRDefault="00317136" w:rsidP="00317136">
      <w:pPr>
        <w:pStyle w:val="paragraphsub"/>
      </w:pPr>
      <w:r w:rsidRPr="00A851D1">
        <w:tab/>
        <w:t>(ii)</w:t>
      </w:r>
      <w:r w:rsidRPr="00A851D1">
        <w:tab/>
        <w:t>an acting Chief Executive Officer appointed under section</w:t>
      </w:r>
      <w:r w:rsidR="00BD2B1B" w:rsidRPr="00A851D1">
        <w:t> </w:t>
      </w:r>
      <w:r w:rsidRPr="00A851D1">
        <w:t>18M of that Act; or</w:t>
      </w:r>
    </w:p>
    <w:p w:rsidR="00317136" w:rsidRPr="00A851D1" w:rsidRDefault="00317136" w:rsidP="00317136">
      <w:pPr>
        <w:pStyle w:val="paragraphsub"/>
      </w:pPr>
      <w:r w:rsidRPr="00A851D1">
        <w:tab/>
        <w:t>(iii)</w:t>
      </w:r>
      <w:r w:rsidRPr="00A851D1">
        <w:tab/>
        <w:t>a Registrar, a District Registrar or a Deputy District Registrar appointed under section</w:t>
      </w:r>
      <w:r w:rsidR="00BD2B1B" w:rsidRPr="00A851D1">
        <w:t> </w:t>
      </w:r>
      <w:r w:rsidRPr="00A851D1">
        <w:t>18N of that Act; and</w:t>
      </w:r>
    </w:p>
    <w:p w:rsidR="00317136" w:rsidRPr="00A851D1" w:rsidRDefault="00317136" w:rsidP="00317136">
      <w:pPr>
        <w:pStyle w:val="paragraph"/>
      </w:pPr>
      <w:r w:rsidRPr="00A851D1">
        <w:tab/>
        <w:t>(b)</w:t>
      </w:r>
      <w:r w:rsidRPr="00A851D1">
        <w:tab/>
        <w:t>of the Federal Circuit Court—has the same meaning as in the Federal Circuit Court Act.</w:t>
      </w:r>
    </w:p>
    <w:p w:rsidR="00B322C7" w:rsidRPr="00A851D1" w:rsidRDefault="00B322C7" w:rsidP="009D78E2">
      <w:pPr>
        <w:pStyle w:val="Definition"/>
      </w:pPr>
      <w:r w:rsidRPr="00A851D1">
        <w:rPr>
          <w:b/>
          <w:i/>
        </w:rPr>
        <w:t>relevant court</w:t>
      </w:r>
      <w:r w:rsidRPr="00A851D1">
        <w:t>, in relation to a proceeding, means:</w:t>
      </w:r>
    </w:p>
    <w:p w:rsidR="00B322C7" w:rsidRPr="00A851D1" w:rsidRDefault="00B322C7" w:rsidP="009D78E2">
      <w:pPr>
        <w:pStyle w:val="paragraph"/>
      </w:pPr>
      <w:r w:rsidRPr="00A851D1">
        <w:tab/>
        <w:t>(a)</w:t>
      </w:r>
      <w:r w:rsidRPr="00A851D1">
        <w:tab/>
        <w:t>if the proceeding is in the Federal Court—that court; and</w:t>
      </w:r>
    </w:p>
    <w:p w:rsidR="00B322C7" w:rsidRPr="00A851D1" w:rsidRDefault="00B322C7" w:rsidP="009D78E2">
      <w:pPr>
        <w:pStyle w:val="paragraph"/>
      </w:pPr>
      <w:r w:rsidRPr="00A851D1">
        <w:tab/>
        <w:t>(b)</w:t>
      </w:r>
      <w:r w:rsidRPr="00A851D1">
        <w:tab/>
        <w:t xml:space="preserve">if the proceeding is in the Federal </w:t>
      </w:r>
      <w:r w:rsidR="00C15BF4" w:rsidRPr="00A851D1">
        <w:t>Circuit</w:t>
      </w:r>
      <w:r w:rsidRPr="00A851D1">
        <w:t xml:space="preserve"> Court—that court.</w:t>
      </w:r>
    </w:p>
    <w:p w:rsidR="00BF5010" w:rsidRPr="00A851D1" w:rsidRDefault="00BF5010" w:rsidP="00BF5010">
      <w:pPr>
        <w:pStyle w:val="Definition"/>
      </w:pPr>
      <w:r w:rsidRPr="00A851D1">
        <w:rPr>
          <w:b/>
          <w:i/>
        </w:rPr>
        <w:t>relevant period</w:t>
      </w:r>
      <w:r w:rsidRPr="00A851D1">
        <w:t xml:space="preserve"> means a financial year starting on or after 1</w:t>
      </w:r>
      <w:r w:rsidR="00BD2B1B" w:rsidRPr="00A851D1">
        <w:t> </w:t>
      </w:r>
      <w:r w:rsidRPr="00A851D1">
        <w:t>July 2018.</w:t>
      </w:r>
    </w:p>
    <w:p w:rsidR="00EB33E7" w:rsidRPr="00A851D1" w:rsidRDefault="00EB33E7" w:rsidP="009D78E2">
      <w:pPr>
        <w:pStyle w:val="Definition"/>
      </w:pPr>
      <w:r w:rsidRPr="00A851D1">
        <w:rPr>
          <w:b/>
          <w:i/>
        </w:rPr>
        <w:t>setting down fee</w:t>
      </w:r>
      <w:r w:rsidRPr="00A851D1">
        <w:t xml:space="preserve"> means a fee mentioned in </w:t>
      </w:r>
      <w:r w:rsidR="00A851D1">
        <w:t>item 1</w:t>
      </w:r>
      <w:r w:rsidRPr="00A851D1">
        <w:t>16</w:t>
      </w:r>
      <w:r w:rsidR="00F67AF4" w:rsidRPr="00A851D1">
        <w:t xml:space="preserve"> or</w:t>
      </w:r>
      <w:r w:rsidRPr="00A851D1">
        <w:t xml:space="preserve"> </w:t>
      </w:r>
      <w:r w:rsidR="00F67AF4" w:rsidRPr="00A851D1">
        <w:t>2</w:t>
      </w:r>
      <w:r w:rsidRPr="00A851D1">
        <w:t>15</w:t>
      </w:r>
      <w:r w:rsidR="0056648D" w:rsidRPr="00A851D1">
        <w:t xml:space="preserve"> of </w:t>
      </w:r>
      <w:r w:rsidR="009D78E2" w:rsidRPr="00A851D1">
        <w:t>Schedule</w:t>
      </w:r>
      <w:r w:rsidR="00BD2B1B" w:rsidRPr="00A851D1">
        <w:t> </w:t>
      </w:r>
      <w:r w:rsidR="0056648D" w:rsidRPr="00A851D1">
        <w:t>1</w:t>
      </w:r>
      <w:r w:rsidRPr="00A851D1">
        <w:t>.</w:t>
      </w:r>
    </w:p>
    <w:p w:rsidR="0074521B" w:rsidRPr="00A851D1" w:rsidRDefault="0074521B" w:rsidP="009D78E2">
      <w:pPr>
        <w:pStyle w:val="Definition"/>
      </w:pPr>
      <w:r w:rsidRPr="00A851D1">
        <w:rPr>
          <w:b/>
          <w:i/>
        </w:rPr>
        <w:t xml:space="preserve">small claims </w:t>
      </w:r>
      <w:r w:rsidR="00D52C8F" w:rsidRPr="00A851D1">
        <w:rPr>
          <w:b/>
          <w:i/>
        </w:rPr>
        <w:t>proceeding</w:t>
      </w:r>
      <w:r w:rsidRPr="00A851D1">
        <w:t xml:space="preserve"> means a </w:t>
      </w:r>
      <w:r w:rsidR="00D52C8F" w:rsidRPr="00A851D1">
        <w:t>proceeding</w:t>
      </w:r>
      <w:r w:rsidR="00C7755B" w:rsidRPr="00A851D1">
        <w:t xml:space="preserve"> </w:t>
      </w:r>
      <w:r w:rsidRPr="00A851D1">
        <w:t>for which the applicant wants the small claims procedure in section</w:t>
      </w:r>
      <w:r w:rsidR="00BD2B1B" w:rsidRPr="00A851D1">
        <w:t> </w:t>
      </w:r>
      <w:r w:rsidRPr="00A851D1">
        <w:t xml:space="preserve">548 of the </w:t>
      </w:r>
      <w:r w:rsidRPr="00A851D1">
        <w:rPr>
          <w:i/>
        </w:rPr>
        <w:t>Fair Work Act 2009</w:t>
      </w:r>
      <w:r w:rsidRPr="00A851D1">
        <w:t>, or section</w:t>
      </w:r>
      <w:r w:rsidR="00BD2B1B" w:rsidRPr="00A851D1">
        <w:t> </w:t>
      </w:r>
      <w:r w:rsidRPr="00A851D1">
        <w:t xml:space="preserve">199 of the </w:t>
      </w:r>
      <w:r w:rsidRPr="00A851D1">
        <w:rPr>
          <w:i/>
        </w:rPr>
        <w:t>National Consumer Credit Protection Act 2009</w:t>
      </w:r>
      <w:r w:rsidRPr="00A851D1">
        <w:t>, to apply.</w:t>
      </w:r>
    </w:p>
    <w:p w:rsidR="00404392" w:rsidRPr="00A851D1" w:rsidRDefault="009A1FEC" w:rsidP="009D78E2">
      <w:pPr>
        <w:pStyle w:val="ActHead5"/>
      </w:pPr>
      <w:bookmarkStart w:id="4" w:name="_Toc64379227"/>
      <w:r w:rsidRPr="00A851D1">
        <w:rPr>
          <w:rStyle w:val="CharSectno"/>
        </w:rPr>
        <w:t>1.04</w:t>
      </w:r>
      <w:r w:rsidR="009D78E2" w:rsidRPr="00A851D1">
        <w:t xml:space="preserve">  </w:t>
      </w:r>
      <w:r w:rsidR="00404392" w:rsidRPr="00A851D1">
        <w:t xml:space="preserve">Meaning of </w:t>
      </w:r>
      <w:r w:rsidR="00404392" w:rsidRPr="00A851D1">
        <w:rPr>
          <w:i/>
        </w:rPr>
        <w:t>corporation</w:t>
      </w:r>
      <w:bookmarkEnd w:id="4"/>
    </w:p>
    <w:p w:rsidR="00404392" w:rsidRPr="00A851D1" w:rsidRDefault="00404392" w:rsidP="009D78E2">
      <w:pPr>
        <w:pStyle w:val="subsection"/>
      </w:pPr>
      <w:r w:rsidRPr="00A851D1">
        <w:tab/>
        <w:t>(1)</w:t>
      </w:r>
      <w:r w:rsidRPr="00A851D1">
        <w:tab/>
        <w:t xml:space="preserve">In this regulation, </w:t>
      </w:r>
      <w:r w:rsidRPr="00A851D1">
        <w:rPr>
          <w:b/>
          <w:i/>
        </w:rPr>
        <w:t>corporation</w:t>
      </w:r>
      <w:r w:rsidRPr="00A851D1">
        <w:t xml:space="preserve"> includes the following:</w:t>
      </w:r>
    </w:p>
    <w:p w:rsidR="00404392" w:rsidRPr="00A851D1" w:rsidRDefault="00404392" w:rsidP="009D78E2">
      <w:pPr>
        <w:pStyle w:val="paragraph"/>
      </w:pPr>
      <w:r w:rsidRPr="00A851D1">
        <w:tab/>
        <w:t>(a)</w:t>
      </w:r>
      <w:r w:rsidRPr="00A851D1">
        <w:tab/>
        <w:t>a company;</w:t>
      </w:r>
    </w:p>
    <w:p w:rsidR="00404392" w:rsidRPr="00A851D1" w:rsidRDefault="00404392" w:rsidP="009D78E2">
      <w:pPr>
        <w:pStyle w:val="paragraph"/>
      </w:pPr>
      <w:r w:rsidRPr="00A851D1">
        <w:tab/>
        <w:t>(b)</w:t>
      </w:r>
      <w:r w:rsidRPr="00A851D1">
        <w:tab/>
        <w:t>a body corporate;</w:t>
      </w:r>
    </w:p>
    <w:p w:rsidR="00404392" w:rsidRPr="00A851D1" w:rsidRDefault="00404392" w:rsidP="009D78E2">
      <w:pPr>
        <w:pStyle w:val="paragraph"/>
      </w:pPr>
      <w:r w:rsidRPr="00A851D1">
        <w:tab/>
        <w:t>(c)</w:t>
      </w:r>
      <w:r w:rsidRPr="00A851D1">
        <w:tab/>
        <w:t>an unincorporated body that, under the law of the place where the body is formed, may:</w:t>
      </w:r>
    </w:p>
    <w:p w:rsidR="00404392" w:rsidRPr="00A851D1" w:rsidRDefault="00404392" w:rsidP="009D78E2">
      <w:pPr>
        <w:pStyle w:val="paragraphsub"/>
      </w:pPr>
      <w:r w:rsidRPr="00A851D1">
        <w:tab/>
        <w:t>(i)</w:t>
      </w:r>
      <w:r w:rsidRPr="00A851D1">
        <w:tab/>
        <w:t>sue or be sued; or</w:t>
      </w:r>
    </w:p>
    <w:p w:rsidR="00404392" w:rsidRPr="00A851D1" w:rsidRDefault="00404392" w:rsidP="009D78E2">
      <w:pPr>
        <w:pStyle w:val="paragraphsub"/>
      </w:pPr>
      <w:r w:rsidRPr="00A851D1">
        <w:tab/>
        <w:t>(ii)</w:t>
      </w:r>
      <w:r w:rsidRPr="00A851D1">
        <w:tab/>
        <w:t>hold property in the name of the secretary of the body or an office holder of the body appointed for that purpose;</w:t>
      </w:r>
    </w:p>
    <w:p w:rsidR="00404392" w:rsidRPr="00A851D1" w:rsidRDefault="00404392" w:rsidP="009D78E2">
      <w:pPr>
        <w:pStyle w:val="paragraph"/>
      </w:pPr>
      <w:r w:rsidRPr="00A851D1">
        <w:lastRenderedPageBreak/>
        <w:tab/>
        <w:t>(e)</w:t>
      </w:r>
      <w:r w:rsidRPr="00A851D1">
        <w:tab/>
        <w:t xml:space="preserve">a corporation registered under the </w:t>
      </w:r>
      <w:r w:rsidRPr="00A851D1">
        <w:rPr>
          <w:i/>
        </w:rPr>
        <w:t>Corporations (Aboriginal and Torres Strait Islander) Act 2006</w:t>
      </w:r>
      <w:r w:rsidR="005768B0" w:rsidRPr="00A851D1">
        <w:t>;</w:t>
      </w:r>
    </w:p>
    <w:p w:rsidR="005768B0" w:rsidRPr="00A851D1" w:rsidRDefault="005768B0" w:rsidP="009D78E2">
      <w:pPr>
        <w:pStyle w:val="paragraph"/>
      </w:pPr>
      <w:r w:rsidRPr="00A851D1">
        <w:tab/>
        <w:t>(f)</w:t>
      </w:r>
      <w:r w:rsidRPr="00A851D1">
        <w:tab/>
        <w:t>a trade union.</w:t>
      </w:r>
    </w:p>
    <w:p w:rsidR="00404392" w:rsidRPr="00A851D1" w:rsidRDefault="00404392" w:rsidP="009D78E2">
      <w:pPr>
        <w:pStyle w:val="subsection"/>
      </w:pPr>
      <w:r w:rsidRPr="00A851D1">
        <w:tab/>
        <w:t>(2)</w:t>
      </w:r>
      <w:r w:rsidRPr="00A851D1">
        <w:tab/>
        <w:t xml:space="preserve">However, </w:t>
      </w:r>
      <w:r w:rsidR="00857592" w:rsidRPr="00A851D1">
        <w:rPr>
          <w:b/>
          <w:i/>
        </w:rPr>
        <w:t>corporation</w:t>
      </w:r>
      <w:r w:rsidRPr="00A851D1">
        <w:t xml:space="preserve"> does not include the following:</w:t>
      </w:r>
    </w:p>
    <w:p w:rsidR="00404392" w:rsidRPr="00A851D1" w:rsidRDefault="00404392" w:rsidP="009D78E2">
      <w:pPr>
        <w:pStyle w:val="paragraph"/>
      </w:pPr>
      <w:r w:rsidRPr="00A851D1">
        <w:tab/>
        <w:t>(a)</w:t>
      </w:r>
      <w:r w:rsidRPr="00A851D1">
        <w:tab/>
        <w:t>a corporation sole;</w:t>
      </w:r>
    </w:p>
    <w:p w:rsidR="00404392" w:rsidRPr="00A851D1" w:rsidRDefault="00404392" w:rsidP="009D78E2">
      <w:pPr>
        <w:pStyle w:val="paragraph"/>
      </w:pPr>
      <w:r w:rsidRPr="00A851D1">
        <w:tab/>
        <w:t>(b)</w:t>
      </w:r>
      <w:r w:rsidRPr="00A851D1">
        <w:tab/>
        <w:t>a small business;</w:t>
      </w:r>
    </w:p>
    <w:p w:rsidR="00404392" w:rsidRPr="00A851D1" w:rsidRDefault="00404392" w:rsidP="009D78E2">
      <w:pPr>
        <w:pStyle w:val="paragraph"/>
      </w:pPr>
      <w:r w:rsidRPr="00A851D1">
        <w:tab/>
        <w:t>(c)</w:t>
      </w:r>
      <w:r w:rsidRPr="00A851D1">
        <w:tab/>
        <w:t>an unincorpor</w:t>
      </w:r>
      <w:r w:rsidR="008939EC" w:rsidRPr="00A851D1">
        <w:t>ated not</w:t>
      </w:r>
      <w:r w:rsidR="00A851D1">
        <w:noBreakHyphen/>
      </w:r>
      <w:r w:rsidR="008939EC" w:rsidRPr="00A851D1">
        <w:t>for</w:t>
      </w:r>
      <w:r w:rsidR="00A851D1">
        <w:noBreakHyphen/>
      </w:r>
      <w:r w:rsidR="008939EC" w:rsidRPr="00A851D1">
        <w:t>profit association</w:t>
      </w:r>
      <w:r w:rsidR="00EA5D43" w:rsidRPr="00A851D1">
        <w:t xml:space="preserve">; </w:t>
      </w:r>
    </w:p>
    <w:p w:rsidR="00EA5D43" w:rsidRPr="00A851D1" w:rsidRDefault="00EA5D43" w:rsidP="00EA5D43">
      <w:pPr>
        <w:pStyle w:val="paragraph"/>
      </w:pPr>
      <w:r w:rsidRPr="00A851D1">
        <w:tab/>
        <w:t>(d)</w:t>
      </w:r>
      <w:r w:rsidRPr="00A851D1">
        <w:tab/>
        <w:t>a public authority.</w:t>
      </w:r>
    </w:p>
    <w:p w:rsidR="00404392" w:rsidRPr="00A851D1" w:rsidRDefault="00404392" w:rsidP="009D78E2">
      <w:pPr>
        <w:pStyle w:val="subsection"/>
      </w:pPr>
      <w:r w:rsidRPr="00A851D1">
        <w:tab/>
        <w:t>(3)</w:t>
      </w:r>
      <w:r w:rsidRPr="00A851D1">
        <w:tab/>
        <w:t xml:space="preserve">A corporation is not required to be subject to the </w:t>
      </w:r>
      <w:r w:rsidRPr="00A851D1">
        <w:rPr>
          <w:i/>
        </w:rPr>
        <w:t>Corporations Act 2001</w:t>
      </w:r>
      <w:r w:rsidRPr="00A851D1">
        <w:t xml:space="preserve"> to be a corporation for this regulation.</w:t>
      </w:r>
    </w:p>
    <w:p w:rsidR="00404392" w:rsidRPr="00A851D1" w:rsidRDefault="00404392" w:rsidP="009D78E2">
      <w:pPr>
        <w:pStyle w:val="subsection"/>
      </w:pPr>
      <w:r w:rsidRPr="00A851D1">
        <w:tab/>
        <w:t>(4)</w:t>
      </w:r>
      <w:r w:rsidRPr="00A851D1">
        <w:tab/>
        <w:t xml:space="preserve">In this </w:t>
      </w:r>
      <w:r w:rsidR="00A63C14" w:rsidRPr="00A851D1">
        <w:t>section</w:t>
      </w:r>
      <w:r w:rsidRPr="00A851D1">
        <w:t>:</w:t>
      </w:r>
    </w:p>
    <w:p w:rsidR="00404392" w:rsidRPr="00A851D1" w:rsidRDefault="00404392" w:rsidP="009D78E2">
      <w:pPr>
        <w:pStyle w:val="Definition"/>
      </w:pPr>
      <w:r w:rsidRPr="00A851D1">
        <w:rPr>
          <w:b/>
          <w:i/>
        </w:rPr>
        <w:t>not</w:t>
      </w:r>
      <w:r w:rsidR="00A851D1">
        <w:rPr>
          <w:b/>
          <w:i/>
        </w:rPr>
        <w:noBreakHyphen/>
      </w:r>
      <w:r w:rsidRPr="00A851D1">
        <w:rPr>
          <w:b/>
          <w:i/>
        </w:rPr>
        <w:t>for</w:t>
      </w:r>
      <w:r w:rsidR="00A851D1">
        <w:rPr>
          <w:b/>
          <w:i/>
        </w:rPr>
        <w:noBreakHyphen/>
      </w:r>
      <w:r w:rsidRPr="00A851D1">
        <w:rPr>
          <w:b/>
          <w:i/>
        </w:rPr>
        <w:t>profit association</w:t>
      </w:r>
      <w:r w:rsidRPr="00A851D1">
        <w:t xml:space="preserve"> means a society, club, institution or body that is not </w:t>
      </w:r>
      <w:r w:rsidR="00C462E8" w:rsidRPr="00A851D1">
        <w:t xml:space="preserve">formed </w:t>
      </w:r>
      <w:r w:rsidRPr="00A851D1">
        <w:t>for the purpose of trading or securing pecuniary profit from its transactions for its members.</w:t>
      </w:r>
    </w:p>
    <w:p w:rsidR="00404392" w:rsidRPr="00A851D1" w:rsidRDefault="00404392" w:rsidP="009D78E2">
      <w:pPr>
        <w:pStyle w:val="Definition"/>
      </w:pPr>
      <w:r w:rsidRPr="00A851D1">
        <w:rPr>
          <w:b/>
          <w:i/>
        </w:rPr>
        <w:t>public authority</w:t>
      </w:r>
      <w:r w:rsidRPr="00A851D1">
        <w:t xml:space="preserve"> means the following:</w:t>
      </w:r>
    </w:p>
    <w:p w:rsidR="00BC1DD8" w:rsidRPr="00A851D1" w:rsidRDefault="00404392" w:rsidP="009D78E2">
      <w:pPr>
        <w:pStyle w:val="paragraph"/>
      </w:pPr>
      <w:r w:rsidRPr="00A851D1">
        <w:tab/>
        <w:t>(a)</w:t>
      </w:r>
      <w:r w:rsidRPr="00A851D1">
        <w:tab/>
        <w:t>a body or authority of the Commonwealth or of a State or Territory</w:t>
      </w:r>
      <w:r w:rsidR="00BC1DD8" w:rsidRPr="00A851D1">
        <w:t>, including the following:</w:t>
      </w:r>
    </w:p>
    <w:p w:rsidR="00BC1DD8" w:rsidRPr="00A851D1" w:rsidRDefault="00BC1DD8" w:rsidP="009D78E2">
      <w:pPr>
        <w:pStyle w:val="paragraphsub"/>
      </w:pPr>
      <w:r w:rsidRPr="00A851D1">
        <w:tab/>
        <w:t>(i)</w:t>
      </w:r>
      <w:r w:rsidRPr="00A851D1">
        <w:tab/>
        <w:t>a Department of the Commonwealth or of a State or Territory;</w:t>
      </w:r>
    </w:p>
    <w:p w:rsidR="00BC1DD8" w:rsidRPr="00A851D1" w:rsidRDefault="00BC1DD8" w:rsidP="009D78E2">
      <w:pPr>
        <w:pStyle w:val="paragraphsub"/>
      </w:pPr>
      <w:r w:rsidRPr="00A851D1">
        <w:tab/>
        <w:t>(ii)</w:t>
      </w:r>
      <w:r w:rsidRPr="00A851D1">
        <w:tab/>
        <w:t xml:space="preserve">a Department of the Parliament established under the </w:t>
      </w:r>
      <w:r w:rsidRPr="00A851D1">
        <w:rPr>
          <w:i/>
        </w:rPr>
        <w:t>Parliamentary Service Act 1999</w:t>
      </w:r>
      <w:r w:rsidR="008763EE" w:rsidRPr="00A851D1">
        <w:t>,</w:t>
      </w:r>
      <w:r w:rsidR="005768B0" w:rsidRPr="00A851D1">
        <w:t xml:space="preserve"> a Department of </w:t>
      </w:r>
      <w:r w:rsidR="008763EE" w:rsidRPr="00A851D1">
        <w:t>the Parliament of a State or a Department of the</w:t>
      </w:r>
      <w:r w:rsidR="00542CD0" w:rsidRPr="00A851D1">
        <w:t xml:space="preserve"> </w:t>
      </w:r>
      <w:r w:rsidR="005768B0" w:rsidRPr="00A851D1">
        <w:t>legislature of a Territory</w:t>
      </w:r>
      <w:r w:rsidR="004614D3" w:rsidRPr="00A851D1">
        <w:t>;</w:t>
      </w:r>
    </w:p>
    <w:p w:rsidR="00EA5D43" w:rsidRPr="00A851D1" w:rsidRDefault="00EA5D43" w:rsidP="00EA5D43">
      <w:pPr>
        <w:pStyle w:val="paragraphsub"/>
      </w:pPr>
      <w:r w:rsidRPr="00A851D1">
        <w:tab/>
        <w:t>(iii)</w:t>
      </w:r>
      <w:r w:rsidRPr="00A851D1">
        <w:tab/>
        <w:t>any other non</w:t>
      </w:r>
      <w:r w:rsidR="00A851D1">
        <w:noBreakHyphen/>
      </w:r>
      <w:r w:rsidRPr="00A851D1">
        <w:t xml:space="preserve">corporate Commonwealth entity within the meaning of the </w:t>
      </w:r>
      <w:r w:rsidRPr="00A851D1">
        <w:rPr>
          <w:i/>
        </w:rPr>
        <w:t>Public Governance, Performance and Accountability Act 2013</w:t>
      </w:r>
      <w:r w:rsidRPr="00A851D1">
        <w:t>;</w:t>
      </w:r>
    </w:p>
    <w:p w:rsidR="00404392" w:rsidRPr="00A851D1" w:rsidRDefault="00404392" w:rsidP="009D78E2">
      <w:pPr>
        <w:pStyle w:val="paragraph"/>
      </w:pPr>
      <w:r w:rsidRPr="00A851D1">
        <w:tab/>
        <w:t>(b)</w:t>
      </w:r>
      <w:r w:rsidRPr="00A851D1">
        <w:tab/>
        <w:t>a person representing a body or authority of the Commonwe</w:t>
      </w:r>
      <w:r w:rsidR="00E37684" w:rsidRPr="00A851D1">
        <w:t>alth or of a State or Territory;</w:t>
      </w:r>
    </w:p>
    <w:p w:rsidR="00E37684" w:rsidRPr="00A851D1" w:rsidRDefault="00E37684" w:rsidP="009D78E2">
      <w:pPr>
        <w:pStyle w:val="paragraph"/>
      </w:pPr>
      <w:r w:rsidRPr="00A851D1">
        <w:tab/>
      </w:r>
      <w:r w:rsidR="00BC1DD8" w:rsidRPr="00A851D1">
        <w:t>(c)</w:t>
      </w:r>
      <w:r w:rsidR="00BC1DD8" w:rsidRPr="00A851D1">
        <w:tab/>
        <w:t xml:space="preserve">a Minister </w:t>
      </w:r>
      <w:r w:rsidRPr="00A851D1">
        <w:t>for the Commonwea</w:t>
      </w:r>
      <w:r w:rsidR="00BC1DD8" w:rsidRPr="00A851D1">
        <w:t>lth or for a State or Territory</w:t>
      </w:r>
      <w:r w:rsidRPr="00A851D1">
        <w:t>;</w:t>
      </w:r>
    </w:p>
    <w:p w:rsidR="00CC674B" w:rsidRPr="00A851D1" w:rsidRDefault="00CC674B" w:rsidP="009D78E2">
      <w:pPr>
        <w:pStyle w:val="paragraph"/>
      </w:pPr>
      <w:r w:rsidRPr="00A851D1">
        <w:tab/>
      </w:r>
      <w:r w:rsidR="00BC1DD8" w:rsidRPr="00A851D1">
        <w:t>(d</w:t>
      </w:r>
      <w:r w:rsidRPr="00A851D1">
        <w:t>)</w:t>
      </w:r>
      <w:r w:rsidRPr="00A851D1">
        <w:tab/>
        <w:t>a statutory office holder.</w:t>
      </w:r>
    </w:p>
    <w:p w:rsidR="00404392" w:rsidRPr="00A851D1" w:rsidRDefault="00404392" w:rsidP="009D78E2">
      <w:pPr>
        <w:pStyle w:val="Definition"/>
      </w:pPr>
      <w:r w:rsidRPr="00A851D1">
        <w:rPr>
          <w:b/>
          <w:i/>
        </w:rPr>
        <w:t>small business</w:t>
      </w:r>
      <w:r w:rsidRPr="00A851D1">
        <w:t xml:space="preserve"> means a business with:</w:t>
      </w:r>
    </w:p>
    <w:p w:rsidR="00404392" w:rsidRPr="00A851D1" w:rsidRDefault="00404392" w:rsidP="009D78E2">
      <w:pPr>
        <w:pStyle w:val="paragraph"/>
      </w:pPr>
      <w:r w:rsidRPr="00A851D1">
        <w:tab/>
        <w:t>(a)</w:t>
      </w:r>
      <w:r w:rsidRPr="00A851D1">
        <w:tab/>
        <w:t>no more than 19 employees; and</w:t>
      </w:r>
    </w:p>
    <w:p w:rsidR="00404392" w:rsidRPr="00A851D1" w:rsidRDefault="00404392" w:rsidP="009D78E2">
      <w:pPr>
        <w:pStyle w:val="paragraph"/>
      </w:pPr>
      <w:r w:rsidRPr="00A851D1">
        <w:tab/>
        <w:t>(b)</w:t>
      </w:r>
      <w:r w:rsidRPr="00A851D1">
        <w:tab/>
        <w:t>a</w:t>
      </w:r>
      <w:r w:rsidR="00C462E8" w:rsidRPr="00A851D1">
        <w:t xml:space="preserve"> total</w:t>
      </w:r>
      <w:r w:rsidRPr="00A851D1">
        <w:t xml:space="preserve"> turnover of less than $2 million each year.</w:t>
      </w:r>
    </w:p>
    <w:p w:rsidR="006D3540" w:rsidRPr="00A851D1" w:rsidRDefault="00ED310C" w:rsidP="009D78E2">
      <w:pPr>
        <w:pStyle w:val="ActHead5"/>
      </w:pPr>
      <w:bookmarkStart w:id="5" w:name="_Toc64379228"/>
      <w:r w:rsidRPr="00A851D1">
        <w:rPr>
          <w:rStyle w:val="CharSectno"/>
        </w:rPr>
        <w:t>1.0</w:t>
      </w:r>
      <w:r w:rsidR="009A1FEC" w:rsidRPr="00A851D1">
        <w:rPr>
          <w:rStyle w:val="CharSectno"/>
        </w:rPr>
        <w:t>5</w:t>
      </w:r>
      <w:r w:rsidR="009D78E2" w:rsidRPr="00A851D1">
        <w:t xml:space="preserve">  </w:t>
      </w:r>
      <w:r w:rsidR="006D3540" w:rsidRPr="00A851D1">
        <w:t>Application</w:t>
      </w:r>
      <w:r w:rsidR="004614D3" w:rsidRPr="00A851D1">
        <w:t>—Parts</w:t>
      </w:r>
      <w:r w:rsidR="00BD2B1B" w:rsidRPr="00A851D1">
        <w:t> </w:t>
      </w:r>
      <w:r w:rsidR="004614D3" w:rsidRPr="00A851D1">
        <w:t>1 and 2</w:t>
      </w:r>
      <w:bookmarkEnd w:id="5"/>
    </w:p>
    <w:p w:rsidR="006D3540" w:rsidRPr="00A851D1" w:rsidRDefault="006D3540" w:rsidP="009D78E2">
      <w:pPr>
        <w:pStyle w:val="subsection"/>
      </w:pPr>
      <w:r w:rsidRPr="00A851D1">
        <w:tab/>
      </w:r>
      <w:r w:rsidR="004A1D9C" w:rsidRPr="00A851D1">
        <w:t>(1)</w:t>
      </w:r>
      <w:r w:rsidRPr="00A851D1">
        <w:tab/>
      </w:r>
      <w:r w:rsidR="00CC674B" w:rsidRPr="00A851D1">
        <w:t>Parts</w:t>
      </w:r>
      <w:r w:rsidR="00BD2B1B" w:rsidRPr="00A851D1">
        <w:t> </w:t>
      </w:r>
      <w:r w:rsidR="00CC674B" w:rsidRPr="00A851D1">
        <w:t>1 and 2</w:t>
      </w:r>
      <w:r w:rsidRPr="00A851D1">
        <w:t xml:space="preserve"> appl</w:t>
      </w:r>
      <w:r w:rsidR="00CC674B" w:rsidRPr="00A851D1">
        <w:t>y</w:t>
      </w:r>
      <w:r w:rsidRPr="00A851D1">
        <w:t xml:space="preserve"> to </w:t>
      </w:r>
      <w:r w:rsidR="00316652" w:rsidRPr="00A851D1">
        <w:t>a fee for a service</w:t>
      </w:r>
      <w:r w:rsidR="00D93A8D" w:rsidRPr="00A851D1">
        <w:t xml:space="preserve"> that is requested</w:t>
      </w:r>
      <w:r w:rsidR="00316652" w:rsidRPr="00A851D1">
        <w:t>, or for the filing of a document</w:t>
      </w:r>
      <w:r w:rsidR="00D93A8D" w:rsidRPr="00A851D1">
        <w:t xml:space="preserve"> that is lodged</w:t>
      </w:r>
      <w:r w:rsidR="00316652" w:rsidRPr="00A851D1">
        <w:t xml:space="preserve">, </w:t>
      </w:r>
      <w:r w:rsidR="00D33DD4" w:rsidRPr="00A851D1">
        <w:t xml:space="preserve">on or after </w:t>
      </w:r>
      <w:r w:rsidR="00A851D1">
        <w:t>1 January</w:t>
      </w:r>
      <w:r w:rsidR="00D33DD4" w:rsidRPr="00A851D1">
        <w:t xml:space="preserve"> 2013</w:t>
      </w:r>
      <w:r w:rsidR="009E57B4" w:rsidRPr="00A851D1">
        <w:t xml:space="preserve"> in relation to a general federal law proceeding</w:t>
      </w:r>
      <w:r w:rsidRPr="00A851D1">
        <w:t>.</w:t>
      </w:r>
    </w:p>
    <w:p w:rsidR="001A6D52" w:rsidRPr="00A851D1" w:rsidRDefault="004A1D9C" w:rsidP="009D78E2">
      <w:pPr>
        <w:pStyle w:val="subsection"/>
      </w:pPr>
      <w:r w:rsidRPr="00A851D1">
        <w:tab/>
        <w:t>(2)</w:t>
      </w:r>
      <w:r w:rsidRPr="00A851D1">
        <w:tab/>
      </w:r>
      <w:r w:rsidR="00B1001A" w:rsidRPr="00A851D1">
        <w:t xml:space="preserve">However, if a </w:t>
      </w:r>
      <w:r w:rsidR="00316652" w:rsidRPr="00A851D1">
        <w:t>service was requested</w:t>
      </w:r>
      <w:r w:rsidR="00B1001A" w:rsidRPr="00A851D1">
        <w:t xml:space="preserve"> before </w:t>
      </w:r>
      <w:r w:rsidR="00A851D1">
        <w:t>1 January</w:t>
      </w:r>
      <w:r w:rsidR="00B1001A" w:rsidRPr="00A851D1">
        <w:t xml:space="preserve"> 2013:</w:t>
      </w:r>
    </w:p>
    <w:p w:rsidR="00B1001A" w:rsidRPr="00A851D1" w:rsidRDefault="00B1001A" w:rsidP="009D78E2">
      <w:pPr>
        <w:pStyle w:val="paragraph"/>
      </w:pPr>
      <w:r w:rsidRPr="00A851D1">
        <w:tab/>
        <w:t>(a)</w:t>
      </w:r>
      <w:r w:rsidRPr="00A851D1">
        <w:tab/>
        <w:t xml:space="preserve">payment of the fee </w:t>
      </w:r>
      <w:r w:rsidR="00316652" w:rsidRPr="00A851D1">
        <w:t xml:space="preserve">for the service </w:t>
      </w:r>
      <w:r w:rsidRPr="00A851D1">
        <w:t>may be deferred under section</w:t>
      </w:r>
      <w:r w:rsidR="00BD2B1B" w:rsidRPr="00A851D1">
        <w:t> </w:t>
      </w:r>
      <w:r w:rsidRPr="00A851D1">
        <w:t>2.</w:t>
      </w:r>
      <w:r w:rsidR="00D64E09" w:rsidRPr="00A851D1">
        <w:t>15</w:t>
      </w:r>
      <w:r w:rsidRPr="00A851D1">
        <w:t xml:space="preserve"> (regardless of whether the fee was also deferred before </w:t>
      </w:r>
      <w:r w:rsidR="00A851D1">
        <w:t>1 January</w:t>
      </w:r>
      <w:r w:rsidRPr="00A851D1">
        <w:t xml:space="preserve"> 2013); and</w:t>
      </w:r>
    </w:p>
    <w:p w:rsidR="00B1001A" w:rsidRPr="00A851D1" w:rsidRDefault="00B1001A" w:rsidP="009D78E2">
      <w:pPr>
        <w:pStyle w:val="paragraph"/>
      </w:pPr>
      <w:r w:rsidRPr="00A851D1">
        <w:lastRenderedPageBreak/>
        <w:tab/>
        <w:t>(b)</w:t>
      </w:r>
      <w:r w:rsidRPr="00A851D1">
        <w:tab/>
        <w:t>subsection</w:t>
      </w:r>
      <w:r w:rsidR="00BD2B1B" w:rsidRPr="00A851D1">
        <w:t> </w:t>
      </w:r>
      <w:r w:rsidRPr="00A851D1">
        <w:t>2.</w:t>
      </w:r>
      <w:r w:rsidR="00CA346F" w:rsidRPr="00A851D1">
        <w:t>19</w:t>
      </w:r>
      <w:r w:rsidRPr="00A851D1">
        <w:t xml:space="preserve">(9) applies to any hearing days that </w:t>
      </w:r>
      <w:r w:rsidR="00B53761" w:rsidRPr="00A851D1">
        <w:t>were</w:t>
      </w:r>
      <w:r w:rsidR="00883CA8" w:rsidRPr="00A851D1">
        <w:t xml:space="preserve"> fixed for </w:t>
      </w:r>
      <w:r w:rsidR="00A851D1">
        <w:t>1 January</w:t>
      </w:r>
      <w:r w:rsidRPr="00A851D1">
        <w:t xml:space="preserve"> 2013</w:t>
      </w:r>
      <w:r w:rsidR="00316652" w:rsidRPr="00A851D1">
        <w:t xml:space="preserve"> or after</w:t>
      </w:r>
      <w:r w:rsidRPr="00A851D1">
        <w:t>; and</w:t>
      </w:r>
    </w:p>
    <w:p w:rsidR="00B1001A" w:rsidRPr="00A851D1" w:rsidRDefault="00B1001A" w:rsidP="009D78E2">
      <w:pPr>
        <w:pStyle w:val="paragraph"/>
      </w:pPr>
      <w:r w:rsidRPr="00A851D1">
        <w:tab/>
        <w:t>(c)</w:t>
      </w:r>
      <w:r w:rsidRPr="00A851D1">
        <w:tab/>
        <w:t>subsection</w:t>
      </w:r>
      <w:r w:rsidR="00BD2B1B" w:rsidRPr="00A851D1">
        <w:t> </w:t>
      </w:r>
      <w:r w:rsidRPr="00A851D1">
        <w:t>2.</w:t>
      </w:r>
      <w:r w:rsidR="00CA346F" w:rsidRPr="00A851D1">
        <w:t>19</w:t>
      </w:r>
      <w:r w:rsidRPr="00A851D1">
        <w:t xml:space="preserve">(10) applies to any mediation that </w:t>
      </w:r>
      <w:r w:rsidR="00883CA8" w:rsidRPr="00A851D1">
        <w:t>w</w:t>
      </w:r>
      <w:r w:rsidR="00B53761" w:rsidRPr="00A851D1">
        <w:t>as</w:t>
      </w:r>
      <w:r w:rsidR="00883CA8" w:rsidRPr="00A851D1">
        <w:t xml:space="preserve"> scheduled for</w:t>
      </w:r>
      <w:r w:rsidRPr="00A851D1">
        <w:t xml:space="preserve"> </w:t>
      </w:r>
      <w:r w:rsidR="00A851D1">
        <w:t>1 January</w:t>
      </w:r>
      <w:r w:rsidRPr="00A851D1">
        <w:t xml:space="preserve"> 2013</w:t>
      </w:r>
      <w:r w:rsidR="00316652" w:rsidRPr="00A851D1">
        <w:t xml:space="preserve"> or after</w:t>
      </w:r>
      <w:r w:rsidRPr="00A851D1">
        <w:t>.</w:t>
      </w:r>
    </w:p>
    <w:p w:rsidR="00901C10" w:rsidRPr="00A851D1" w:rsidRDefault="009D78E2" w:rsidP="009D78E2">
      <w:pPr>
        <w:pStyle w:val="notetext"/>
      </w:pPr>
      <w:r w:rsidRPr="00A851D1">
        <w:t>Note 1:</w:t>
      </w:r>
      <w:r w:rsidRPr="00A851D1">
        <w:tab/>
      </w:r>
      <w:r w:rsidR="00FF0CCA" w:rsidRPr="00A851D1">
        <w:t xml:space="preserve">This regulation does not apply </w:t>
      </w:r>
      <w:r w:rsidR="004614D3" w:rsidRPr="00A851D1">
        <w:t xml:space="preserve">on or after </w:t>
      </w:r>
      <w:r w:rsidR="00A851D1">
        <w:t>1 January</w:t>
      </w:r>
      <w:r w:rsidR="00D225B9" w:rsidRPr="00A851D1">
        <w:t xml:space="preserve"> 2013</w:t>
      </w:r>
      <w:r w:rsidR="00CC674B" w:rsidRPr="00A851D1">
        <w:t xml:space="preserve"> in relation to </w:t>
      </w:r>
      <w:r w:rsidR="00E9127E" w:rsidRPr="00A851D1">
        <w:t xml:space="preserve">a proceeding under the </w:t>
      </w:r>
      <w:r w:rsidR="00E9127E" w:rsidRPr="00A851D1">
        <w:rPr>
          <w:i/>
        </w:rPr>
        <w:t>Family Law Act 1975</w:t>
      </w:r>
      <w:r w:rsidR="00E9127E" w:rsidRPr="00A851D1">
        <w:t xml:space="preserve"> in the Federal </w:t>
      </w:r>
      <w:r w:rsidR="00C15BF4" w:rsidRPr="00A851D1">
        <w:t>Circuit</w:t>
      </w:r>
      <w:r w:rsidR="00E9127E" w:rsidRPr="00A851D1">
        <w:t xml:space="preserve"> Court</w:t>
      </w:r>
      <w:r w:rsidR="00FF0CCA" w:rsidRPr="00A851D1">
        <w:t xml:space="preserve">. </w:t>
      </w:r>
      <w:r w:rsidR="00901C10" w:rsidRPr="00A851D1">
        <w:t xml:space="preserve">See </w:t>
      </w:r>
      <w:r w:rsidR="00C462E8" w:rsidRPr="00A851D1">
        <w:t xml:space="preserve">the </w:t>
      </w:r>
      <w:r w:rsidR="00C462E8" w:rsidRPr="00A851D1">
        <w:rPr>
          <w:i/>
        </w:rPr>
        <w:t xml:space="preserve">Family Law (Fees) </w:t>
      </w:r>
      <w:r w:rsidR="00A851D1">
        <w:rPr>
          <w:i/>
        </w:rPr>
        <w:t>Regulation 2</w:t>
      </w:r>
      <w:r w:rsidR="00C462E8" w:rsidRPr="00A851D1">
        <w:rPr>
          <w:i/>
        </w:rPr>
        <w:t>012</w:t>
      </w:r>
      <w:r w:rsidR="00C462E8" w:rsidRPr="00A851D1">
        <w:t xml:space="preserve"> </w:t>
      </w:r>
      <w:r w:rsidR="00901C10" w:rsidRPr="00A851D1">
        <w:t xml:space="preserve">for information about fees in relation to </w:t>
      </w:r>
      <w:r w:rsidR="00E9127E" w:rsidRPr="00A851D1">
        <w:t>those</w:t>
      </w:r>
      <w:r w:rsidR="00201FCE" w:rsidRPr="00A851D1">
        <w:t xml:space="preserve"> </w:t>
      </w:r>
      <w:r w:rsidR="00D52C8F" w:rsidRPr="00A851D1">
        <w:t>proceedings</w:t>
      </w:r>
      <w:r w:rsidR="00901C10" w:rsidRPr="00A851D1">
        <w:t>.</w:t>
      </w:r>
    </w:p>
    <w:p w:rsidR="00D93A8D" w:rsidRPr="00A851D1" w:rsidRDefault="009D78E2" w:rsidP="009D78E2">
      <w:pPr>
        <w:pStyle w:val="notetext"/>
      </w:pPr>
      <w:r w:rsidRPr="00A851D1">
        <w:t>Note 2:</w:t>
      </w:r>
      <w:r w:rsidRPr="00A851D1">
        <w:tab/>
      </w:r>
      <w:r w:rsidR="00093095" w:rsidRPr="00A851D1">
        <w:t>S</w:t>
      </w:r>
      <w:r w:rsidR="00D93A8D" w:rsidRPr="00A851D1">
        <w:t>ee</w:t>
      </w:r>
      <w:r w:rsidR="00093095" w:rsidRPr="00A851D1">
        <w:t xml:space="preserve"> also</w:t>
      </w:r>
      <w:r w:rsidR="00D93A8D" w:rsidRPr="00A851D1">
        <w:t xml:space="preserve"> </w:t>
      </w:r>
      <w:r w:rsidRPr="00A851D1">
        <w:t>Part</w:t>
      </w:r>
      <w:r w:rsidR="00BD2B1B" w:rsidRPr="00A851D1">
        <w:t> </w:t>
      </w:r>
      <w:r w:rsidR="00D93A8D" w:rsidRPr="00A851D1">
        <w:t xml:space="preserve">5 in relation to services requested before </w:t>
      </w:r>
      <w:r w:rsidR="00A851D1">
        <w:t>1 January</w:t>
      </w:r>
      <w:r w:rsidR="00D93A8D" w:rsidRPr="00A851D1">
        <w:t xml:space="preserve"> 2013.</w:t>
      </w:r>
    </w:p>
    <w:p w:rsidR="00ED310C" w:rsidRPr="00A851D1" w:rsidRDefault="009D78E2" w:rsidP="009D78E2">
      <w:pPr>
        <w:pStyle w:val="ActHead2"/>
        <w:pageBreakBefore/>
      </w:pPr>
      <w:bookmarkStart w:id="6" w:name="_Toc64379229"/>
      <w:r w:rsidRPr="00A851D1">
        <w:rPr>
          <w:rStyle w:val="CharPartNo"/>
        </w:rPr>
        <w:lastRenderedPageBreak/>
        <w:t>Part</w:t>
      </w:r>
      <w:r w:rsidR="00BD2B1B" w:rsidRPr="00A851D1">
        <w:rPr>
          <w:rStyle w:val="CharPartNo"/>
        </w:rPr>
        <w:t> </w:t>
      </w:r>
      <w:r w:rsidR="00ED310C" w:rsidRPr="00A851D1">
        <w:rPr>
          <w:rStyle w:val="CharPartNo"/>
        </w:rPr>
        <w:t>2</w:t>
      </w:r>
      <w:r w:rsidRPr="00A851D1">
        <w:t>—</w:t>
      </w:r>
      <w:r w:rsidR="00ED310C" w:rsidRPr="00A851D1">
        <w:rPr>
          <w:rStyle w:val="CharPartText"/>
        </w:rPr>
        <w:t>Fees</w:t>
      </w:r>
      <w:bookmarkEnd w:id="6"/>
    </w:p>
    <w:p w:rsidR="00CA24B0" w:rsidRPr="00A851D1" w:rsidRDefault="00A851D1" w:rsidP="009D78E2">
      <w:pPr>
        <w:pStyle w:val="ActHead3"/>
      </w:pPr>
      <w:bookmarkStart w:id="7" w:name="_Toc64379230"/>
      <w:r w:rsidRPr="00A851D1">
        <w:rPr>
          <w:rStyle w:val="CharDivNo"/>
        </w:rPr>
        <w:t>Division 2</w:t>
      </w:r>
      <w:r w:rsidR="00CA24B0" w:rsidRPr="00A851D1">
        <w:rPr>
          <w:rStyle w:val="CharDivNo"/>
        </w:rPr>
        <w:t>.1</w:t>
      </w:r>
      <w:r w:rsidR="009D78E2" w:rsidRPr="00A851D1">
        <w:t>—</w:t>
      </w:r>
      <w:r w:rsidR="00CA24B0" w:rsidRPr="00A851D1">
        <w:rPr>
          <w:rStyle w:val="CharDivText"/>
        </w:rPr>
        <w:t>Fees—general</w:t>
      </w:r>
      <w:bookmarkEnd w:id="7"/>
    </w:p>
    <w:p w:rsidR="00B93040" w:rsidRPr="00A851D1" w:rsidRDefault="00ED310C" w:rsidP="009D78E2">
      <w:pPr>
        <w:pStyle w:val="ActHead5"/>
      </w:pPr>
      <w:bookmarkStart w:id="8" w:name="_Toc64379231"/>
      <w:r w:rsidRPr="00A851D1">
        <w:rPr>
          <w:rStyle w:val="CharSectno"/>
        </w:rPr>
        <w:t>2.01</w:t>
      </w:r>
      <w:r w:rsidR="009D78E2" w:rsidRPr="00A851D1">
        <w:t xml:space="preserve">  </w:t>
      </w:r>
      <w:r w:rsidR="00923D34" w:rsidRPr="00A851D1">
        <w:t>Purpose of Part</w:t>
      </w:r>
      <w:bookmarkEnd w:id="8"/>
    </w:p>
    <w:p w:rsidR="00871443" w:rsidRPr="00A851D1" w:rsidRDefault="00B93040" w:rsidP="009D78E2">
      <w:pPr>
        <w:pStyle w:val="subsection"/>
      </w:pPr>
      <w:r w:rsidRPr="00A851D1">
        <w:tab/>
      </w:r>
      <w:r w:rsidRPr="00A851D1">
        <w:tab/>
        <w:t>For section</w:t>
      </w:r>
      <w:r w:rsidR="00BD2B1B" w:rsidRPr="00A851D1">
        <w:t> </w:t>
      </w:r>
      <w:r w:rsidRPr="00A851D1">
        <w:t>60 of the Federal Court Act, and section</w:t>
      </w:r>
      <w:r w:rsidR="00BD2B1B" w:rsidRPr="00A851D1">
        <w:t> </w:t>
      </w:r>
      <w:r w:rsidRPr="00A851D1">
        <w:t xml:space="preserve">120 of the Federal </w:t>
      </w:r>
      <w:r w:rsidR="00C15BF4" w:rsidRPr="00A851D1">
        <w:t>Circuit</w:t>
      </w:r>
      <w:r w:rsidRPr="00A851D1">
        <w:t xml:space="preserve"> </w:t>
      </w:r>
      <w:r w:rsidR="00151CCA" w:rsidRPr="00A851D1">
        <w:t xml:space="preserve">Court </w:t>
      </w:r>
      <w:r w:rsidRPr="00A851D1">
        <w:t xml:space="preserve">Act, this </w:t>
      </w:r>
      <w:r w:rsidR="009D78E2" w:rsidRPr="00A851D1">
        <w:t>Part</w:t>
      </w:r>
      <w:r w:rsidR="0089524F" w:rsidRPr="00A851D1">
        <w:t xml:space="preserve"> </w:t>
      </w:r>
      <w:r w:rsidR="00871443" w:rsidRPr="00A851D1">
        <w:t>sets out matters relating to fees.</w:t>
      </w:r>
    </w:p>
    <w:p w:rsidR="00ED310C" w:rsidRPr="00A851D1" w:rsidRDefault="00B93040" w:rsidP="009D78E2">
      <w:pPr>
        <w:pStyle w:val="ActHead5"/>
      </w:pPr>
      <w:bookmarkStart w:id="9" w:name="_Toc64379232"/>
      <w:r w:rsidRPr="00A851D1">
        <w:rPr>
          <w:rStyle w:val="CharSectno"/>
        </w:rPr>
        <w:t>2.02</w:t>
      </w:r>
      <w:r w:rsidR="009D78E2" w:rsidRPr="00A851D1">
        <w:t xml:space="preserve">  </w:t>
      </w:r>
      <w:r w:rsidR="00ED310C" w:rsidRPr="00A851D1">
        <w:t>Fees</w:t>
      </w:r>
      <w:bookmarkEnd w:id="9"/>
    </w:p>
    <w:p w:rsidR="00ED310C" w:rsidRPr="00A851D1" w:rsidRDefault="00ED310C" w:rsidP="009D78E2">
      <w:pPr>
        <w:pStyle w:val="subsection"/>
      </w:pPr>
      <w:r w:rsidRPr="00A851D1">
        <w:tab/>
      </w:r>
      <w:r w:rsidR="003E5CB2" w:rsidRPr="00A851D1">
        <w:t>(1)</w:t>
      </w:r>
      <w:r w:rsidRPr="00A851D1">
        <w:tab/>
      </w:r>
      <w:r w:rsidR="009D78E2" w:rsidRPr="00A851D1">
        <w:t>Schedule</w:t>
      </w:r>
      <w:r w:rsidR="00BD2B1B" w:rsidRPr="00A851D1">
        <w:t> </w:t>
      </w:r>
      <w:r w:rsidRPr="00A851D1">
        <w:t>1 sets out the fees payable for the following:</w:t>
      </w:r>
    </w:p>
    <w:p w:rsidR="00ED310C" w:rsidRPr="00A851D1" w:rsidRDefault="00ED310C" w:rsidP="009D78E2">
      <w:pPr>
        <w:pStyle w:val="paragraph"/>
      </w:pPr>
      <w:r w:rsidRPr="00A851D1">
        <w:tab/>
        <w:t>(a)</w:t>
      </w:r>
      <w:r w:rsidRPr="00A851D1">
        <w:tab/>
        <w:t>the filing of a document;</w:t>
      </w:r>
    </w:p>
    <w:p w:rsidR="00ED310C" w:rsidRPr="00A851D1" w:rsidRDefault="00ED310C" w:rsidP="009D78E2">
      <w:pPr>
        <w:pStyle w:val="paragraph"/>
      </w:pPr>
      <w:r w:rsidRPr="00A851D1">
        <w:tab/>
        <w:t>(b)</w:t>
      </w:r>
      <w:r w:rsidRPr="00A851D1">
        <w:tab/>
      </w:r>
      <w:r w:rsidR="00343AE1" w:rsidRPr="00A851D1">
        <w:t xml:space="preserve">a service provided </w:t>
      </w:r>
      <w:r w:rsidR="00C462E8" w:rsidRPr="00A851D1">
        <w:t xml:space="preserve">in relation to a proceeding </w:t>
      </w:r>
      <w:r w:rsidR="00343AE1" w:rsidRPr="00A851D1">
        <w:t>by</w:t>
      </w:r>
      <w:r w:rsidRPr="00A851D1">
        <w:t>:</w:t>
      </w:r>
    </w:p>
    <w:p w:rsidR="00ED310C" w:rsidRPr="00A851D1" w:rsidRDefault="00ED310C" w:rsidP="009D78E2">
      <w:pPr>
        <w:pStyle w:val="paragraphsub"/>
      </w:pPr>
      <w:r w:rsidRPr="00A851D1">
        <w:tab/>
        <w:t>(i)</w:t>
      </w:r>
      <w:r w:rsidRPr="00A851D1">
        <w:tab/>
        <w:t xml:space="preserve">the </w:t>
      </w:r>
      <w:r w:rsidR="00C462E8" w:rsidRPr="00A851D1">
        <w:t>relevant court</w:t>
      </w:r>
      <w:r w:rsidRPr="00A851D1">
        <w:t>;</w:t>
      </w:r>
      <w:r w:rsidR="00A63C14" w:rsidRPr="00A851D1">
        <w:t xml:space="preserve"> or</w:t>
      </w:r>
    </w:p>
    <w:p w:rsidR="00ED310C" w:rsidRPr="00A851D1" w:rsidRDefault="00ED310C" w:rsidP="009D78E2">
      <w:pPr>
        <w:pStyle w:val="paragraphsub"/>
      </w:pPr>
      <w:r w:rsidRPr="00A851D1">
        <w:tab/>
        <w:t>(ii)</w:t>
      </w:r>
      <w:r w:rsidRPr="00A851D1">
        <w:tab/>
        <w:t xml:space="preserve">an officer of </w:t>
      </w:r>
      <w:r w:rsidR="00D52EC9" w:rsidRPr="00A851D1">
        <w:t xml:space="preserve">the </w:t>
      </w:r>
      <w:r w:rsidR="00C462E8" w:rsidRPr="00A851D1">
        <w:t>relevant court</w:t>
      </w:r>
      <w:r w:rsidRPr="00A851D1">
        <w:t>;</w:t>
      </w:r>
      <w:r w:rsidR="00A63C14" w:rsidRPr="00A851D1">
        <w:t xml:space="preserve"> or</w:t>
      </w:r>
    </w:p>
    <w:p w:rsidR="00ED310C" w:rsidRPr="00A851D1" w:rsidRDefault="00ED310C" w:rsidP="009D78E2">
      <w:pPr>
        <w:pStyle w:val="paragraphsub"/>
      </w:pPr>
      <w:r w:rsidRPr="00A851D1">
        <w:tab/>
        <w:t>(iii)</w:t>
      </w:r>
      <w:r w:rsidRPr="00A851D1">
        <w:tab/>
        <w:t xml:space="preserve">another person acting on behalf of </w:t>
      </w:r>
      <w:r w:rsidR="00D52EC9" w:rsidRPr="00A851D1">
        <w:t xml:space="preserve">the </w:t>
      </w:r>
      <w:r w:rsidR="00C462E8" w:rsidRPr="00A851D1">
        <w:t>relevant court</w:t>
      </w:r>
      <w:r w:rsidRPr="00A851D1">
        <w:t>.</w:t>
      </w:r>
    </w:p>
    <w:p w:rsidR="00ED310C" w:rsidRPr="00A851D1" w:rsidRDefault="009D78E2" w:rsidP="009D78E2">
      <w:pPr>
        <w:pStyle w:val="notetext"/>
      </w:pPr>
      <w:r w:rsidRPr="00A851D1">
        <w:t>Note 1:</w:t>
      </w:r>
      <w:r w:rsidRPr="00A851D1">
        <w:tab/>
      </w:r>
      <w:r w:rsidR="00ED310C" w:rsidRPr="00A851D1">
        <w:t>Fees are sub</w:t>
      </w:r>
      <w:r w:rsidR="000A1B10" w:rsidRPr="00A851D1">
        <w:t>jec</w:t>
      </w:r>
      <w:r w:rsidR="0035570A" w:rsidRPr="00A851D1">
        <w:t>t to increase under section</w:t>
      </w:r>
      <w:r w:rsidR="00BD2B1B" w:rsidRPr="00A851D1">
        <w:t> </w:t>
      </w:r>
      <w:r w:rsidR="0035570A" w:rsidRPr="00A851D1">
        <w:t>2.</w:t>
      </w:r>
      <w:r w:rsidR="00CA346F" w:rsidRPr="00A851D1">
        <w:t>20</w:t>
      </w:r>
      <w:r w:rsidR="00ED310C" w:rsidRPr="00A851D1">
        <w:t>.</w:t>
      </w:r>
    </w:p>
    <w:p w:rsidR="000A1B10" w:rsidRPr="00A851D1" w:rsidRDefault="009D78E2" w:rsidP="009D78E2">
      <w:pPr>
        <w:pStyle w:val="notetext"/>
      </w:pPr>
      <w:r w:rsidRPr="00A851D1">
        <w:t>Note 2:</w:t>
      </w:r>
      <w:r w:rsidRPr="00A851D1">
        <w:tab/>
      </w:r>
      <w:r w:rsidR="000A1B10" w:rsidRPr="00A851D1">
        <w:t>Fees are no</w:t>
      </w:r>
      <w:r w:rsidR="00590479" w:rsidRPr="00A851D1">
        <w:t xml:space="preserve">t payable in some circumstances: </w:t>
      </w:r>
      <w:r w:rsidR="000A1B10" w:rsidRPr="00A851D1">
        <w:t xml:space="preserve">see </w:t>
      </w:r>
      <w:r w:rsidR="00A851D1">
        <w:t>Division 2</w:t>
      </w:r>
      <w:r w:rsidR="000A1B10" w:rsidRPr="00A851D1">
        <w:t>.4.</w:t>
      </w:r>
    </w:p>
    <w:p w:rsidR="003E5CB2" w:rsidRPr="00A851D1" w:rsidRDefault="003E5CB2" w:rsidP="009D78E2">
      <w:pPr>
        <w:pStyle w:val="subsection"/>
      </w:pPr>
      <w:r w:rsidRPr="00A851D1">
        <w:tab/>
        <w:t>(2)</w:t>
      </w:r>
      <w:r w:rsidRPr="00A851D1">
        <w:tab/>
        <w:t xml:space="preserve">If the person liable to pay a fee mentioned in an item in </w:t>
      </w:r>
      <w:r w:rsidR="009D78E2" w:rsidRPr="00A851D1">
        <w:t>Schedule</w:t>
      </w:r>
      <w:r w:rsidR="00BD2B1B" w:rsidRPr="00A851D1">
        <w:t> </w:t>
      </w:r>
      <w:r w:rsidRPr="00A851D1">
        <w:t>1 is a corporation, the fee payable is:</w:t>
      </w:r>
    </w:p>
    <w:p w:rsidR="00EA5D43" w:rsidRPr="00A851D1" w:rsidRDefault="00EA5D43" w:rsidP="00EA5D43">
      <w:pPr>
        <w:pStyle w:val="paragraph"/>
      </w:pPr>
      <w:r w:rsidRPr="00A851D1">
        <w:tab/>
        <w:t>(a)</w:t>
      </w:r>
      <w:r w:rsidRPr="00A851D1">
        <w:tab/>
        <w:t>if the corporation is a publicly listed company and a fee is mentioned in the item for a publicly listed company—that fee; or</w:t>
      </w:r>
    </w:p>
    <w:p w:rsidR="00EA5D43" w:rsidRPr="00A851D1" w:rsidRDefault="00EA5D43" w:rsidP="00EA5D43">
      <w:pPr>
        <w:pStyle w:val="paragraph"/>
      </w:pPr>
      <w:r w:rsidRPr="00A851D1">
        <w:tab/>
        <w:t>(ab)</w:t>
      </w:r>
      <w:r w:rsidRPr="00A851D1">
        <w:tab/>
        <w:t>if the corporation is a publicly listed company and a fee is mentioned in the item for a corporation, but not for a publicly listed company—that fee; or</w:t>
      </w:r>
    </w:p>
    <w:p w:rsidR="00EA5D43" w:rsidRPr="00A851D1" w:rsidRDefault="00EA5D43" w:rsidP="00EA5D43">
      <w:pPr>
        <w:pStyle w:val="paragraph"/>
      </w:pPr>
      <w:r w:rsidRPr="00A851D1">
        <w:tab/>
        <w:t>(b)</w:t>
      </w:r>
      <w:r w:rsidRPr="00A851D1">
        <w:tab/>
        <w:t>if the corporation is not a publicly listed company and a fee is mentioned in the item for a corporation—that fee; or</w:t>
      </w:r>
    </w:p>
    <w:p w:rsidR="003E5CB2" w:rsidRPr="00A851D1" w:rsidRDefault="003E5CB2" w:rsidP="009D78E2">
      <w:pPr>
        <w:pStyle w:val="paragraph"/>
      </w:pPr>
      <w:r w:rsidRPr="00A851D1">
        <w:tab/>
        <w:t>(c)</w:t>
      </w:r>
      <w:r w:rsidRPr="00A851D1">
        <w:tab/>
        <w:t>if no fee is mentioned in the item specifically for a corporation or a publicly listed company—the fee mentioned in the item.</w:t>
      </w:r>
    </w:p>
    <w:p w:rsidR="00084543" w:rsidRPr="00A851D1" w:rsidRDefault="00084543" w:rsidP="009D78E2">
      <w:pPr>
        <w:pStyle w:val="subsection"/>
      </w:pPr>
      <w:r w:rsidRPr="00A851D1">
        <w:tab/>
      </w:r>
      <w:r w:rsidR="00DB3F40" w:rsidRPr="00A851D1">
        <w:t>(3)</w:t>
      </w:r>
      <w:r w:rsidR="00DB3F40" w:rsidRPr="00A851D1">
        <w:tab/>
        <w:t>However, i</w:t>
      </w:r>
      <w:r w:rsidRPr="00A851D1">
        <w:t>f:</w:t>
      </w:r>
    </w:p>
    <w:p w:rsidR="00084543" w:rsidRPr="00A851D1" w:rsidRDefault="00084543" w:rsidP="009D78E2">
      <w:pPr>
        <w:pStyle w:val="paragraph"/>
      </w:pPr>
      <w:r w:rsidRPr="00A851D1">
        <w:tab/>
        <w:t>(a)</w:t>
      </w:r>
      <w:r w:rsidRPr="00A851D1">
        <w:tab/>
        <w:t>under section</w:t>
      </w:r>
      <w:r w:rsidR="00BD2B1B" w:rsidRPr="00A851D1">
        <w:t> </w:t>
      </w:r>
      <w:r w:rsidRPr="00A851D1">
        <w:t xml:space="preserve">2.03, a </w:t>
      </w:r>
      <w:r w:rsidR="00765A20" w:rsidRPr="00A851D1">
        <w:t xml:space="preserve">particular </w:t>
      </w:r>
      <w:r w:rsidRPr="00A851D1">
        <w:t>fee m</w:t>
      </w:r>
      <w:r w:rsidR="00335F55" w:rsidRPr="00A851D1">
        <w:t>entioned in an item in Schedule</w:t>
      </w:r>
      <w:r w:rsidR="00BD2B1B" w:rsidRPr="00A851D1">
        <w:t> </w:t>
      </w:r>
      <w:r w:rsidRPr="00A851D1">
        <w:t>1</w:t>
      </w:r>
      <w:r w:rsidR="00335F55" w:rsidRPr="00A851D1">
        <w:t xml:space="preserve"> </w:t>
      </w:r>
      <w:r w:rsidR="00765A20" w:rsidRPr="00A851D1">
        <w:t>is payable</w:t>
      </w:r>
      <w:r w:rsidR="00335F55" w:rsidRPr="00A851D1">
        <w:t xml:space="preserve"> by more than one person</w:t>
      </w:r>
      <w:r w:rsidR="00DB3F40" w:rsidRPr="00A851D1">
        <w:t>; and</w:t>
      </w:r>
    </w:p>
    <w:p w:rsidR="00B22334" w:rsidRPr="00A851D1" w:rsidRDefault="00B22334" w:rsidP="00B22334">
      <w:pPr>
        <w:pStyle w:val="paragraph"/>
      </w:pPr>
      <w:r w:rsidRPr="00A851D1">
        <w:tab/>
        <w:t>(b)</w:t>
      </w:r>
      <w:r w:rsidRPr="00A851D1">
        <w:tab/>
        <w:t>the item mentions different fees for different persons; and</w:t>
      </w:r>
    </w:p>
    <w:p w:rsidR="00DB3F40" w:rsidRPr="00A851D1" w:rsidRDefault="00DB3F40" w:rsidP="009D78E2">
      <w:pPr>
        <w:pStyle w:val="paragraph"/>
      </w:pPr>
      <w:r w:rsidRPr="00A851D1">
        <w:tab/>
        <w:t>(c)</w:t>
      </w:r>
      <w:r w:rsidRPr="00A851D1">
        <w:tab/>
        <w:t xml:space="preserve">at least 2 of the persons mentioned in </w:t>
      </w:r>
      <w:r w:rsidR="00BD2B1B" w:rsidRPr="00A851D1">
        <w:t>paragraph (</w:t>
      </w:r>
      <w:r w:rsidRPr="00A851D1">
        <w:t>a) are different persons;</w:t>
      </w:r>
    </w:p>
    <w:p w:rsidR="00DB3F40" w:rsidRPr="00A851D1" w:rsidRDefault="00DB3F40" w:rsidP="009D78E2">
      <w:pPr>
        <w:pStyle w:val="subsection2"/>
      </w:pPr>
      <w:r w:rsidRPr="00A851D1">
        <w:t xml:space="preserve">the </w:t>
      </w:r>
      <w:r w:rsidR="00765A20" w:rsidRPr="00A851D1">
        <w:t xml:space="preserve">only </w:t>
      </w:r>
      <w:r w:rsidR="00335F55" w:rsidRPr="00A851D1">
        <w:t xml:space="preserve">fee that is payable </w:t>
      </w:r>
      <w:r w:rsidR="00765A20" w:rsidRPr="00A851D1">
        <w:t xml:space="preserve">in relation to that particular fee </w:t>
      </w:r>
      <w:r w:rsidR="00335F55" w:rsidRPr="00A851D1">
        <w:t xml:space="preserve">is the </w:t>
      </w:r>
      <w:r w:rsidRPr="00A851D1">
        <w:t>highest fee that applies to any of those persons.</w:t>
      </w:r>
    </w:p>
    <w:p w:rsidR="00CA24B0" w:rsidRPr="00A851D1" w:rsidRDefault="00A851D1" w:rsidP="00945F5E">
      <w:pPr>
        <w:pStyle w:val="ActHead3"/>
        <w:pageBreakBefore/>
      </w:pPr>
      <w:bookmarkStart w:id="10" w:name="_Toc64379233"/>
      <w:r w:rsidRPr="00A851D1">
        <w:rPr>
          <w:rStyle w:val="CharDivNo"/>
        </w:rPr>
        <w:lastRenderedPageBreak/>
        <w:t>Division 2</w:t>
      </w:r>
      <w:r w:rsidR="00CA24B0" w:rsidRPr="00A851D1">
        <w:rPr>
          <w:rStyle w:val="CharDivNo"/>
        </w:rPr>
        <w:t>.2</w:t>
      </w:r>
      <w:r w:rsidR="009D78E2" w:rsidRPr="00A851D1">
        <w:t>—</w:t>
      </w:r>
      <w:r w:rsidR="00CA24B0" w:rsidRPr="00A851D1">
        <w:rPr>
          <w:rStyle w:val="CharDivText"/>
        </w:rPr>
        <w:t>Liability to pay fee</w:t>
      </w:r>
      <w:bookmarkEnd w:id="10"/>
    </w:p>
    <w:p w:rsidR="008249F3" w:rsidRPr="00A851D1" w:rsidRDefault="008249F3" w:rsidP="009D78E2">
      <w:pPr>
        <w:pStyle w:val="ActHead5"/>
      </w:pPr>
      <w:bookmarkStart w:id="11" w:name="_Toc64379234"/>
      <w:r w:rsidRPr="00A851D1">
        <w:rPr>
          <w:rStyle w:val="CharSectno"/>
        </w:rPr>
        <w:t>2.03</w:t>
      </w:r>
      <w:r w:rsidR="009D78E2" w:rsidRPr="00A851D1">
        <w:t xml:space="preserve">  </w:t>
      </w:r>
      <w:r w:rsidRPr="00A851D1">
        <w:t>Person</w:t>
      </w:r>
      <w:r w:rsidR="0010648C" w:rsidRPr="00A851D1">
        <w:t>s</w:t>
      </w:r>
      <w:r w:rsidRPr="00A851D1">
        <w:t xml:space="preserve"> </w:t>
      </w:r>
      <w:r w:rsidR="00767A19" w:rsidRPr="00A851D1">
        <w:t>liable to</w:t>
      </w:r>
      <w:r w:rsidRPr="00A851D1">
        <w:t xml:space="preserve"> pay fee</w:t>
      </w:r>
      <w:bookmarkEnd w:id="11"/>
    </w:p>
    <w:p w:rsidR="00007271" w:rsidRPr="00A851D1" w:rsidRDefault="00007271" w:rsidP="009D78E2">
      <w:pPr>
        <w:pStyle w:val="subsection"/>
      </w:pPr>
      <w:r w:rsidRPr="00A851D1">
        <w:tab/>
        <w:t>(</w:t>
      </w:r>
      <w:r w:rsidR="000222B8" w:rsidRPr="00A851D1">
        <w:t>1</w:t>
      </w:r>
      <w:r w:rsidRPr="00A851D1">
        <w:t>)</w:t>
      </w:r>
      <w:r w:rsidRPr="00A851D1">
        <w:tab/>
        <w:t>A fee in relation to a proceeding is payable as set out in this section, unless the relevant court for a proceeding, or a Judge or Registrar of that court</w:t>
      </w:r>
      <w:r w:rsidR="000222B8" w:rsidRPr="00A851D1">
        <w:t>,</w:t>
      </w:r>
      <w:r w:rsidRPr="00A851D1">
        <w:t xml:space="preserve"> </w:t>
      </w:r>
      <w:r w:rsidR="0066299B" w:rsidRPr="00A851D1">
        <w:t>direct</w:t>
      </w:r>
      <w:r w:rsidRPr="00A851D1">
        <w:t>s otherwise.</w:t>
      </w:r>
    </w:p>
    <w:p w:rsidR="008F605B" w:rsidRPr="00A851D1" w:rsidRDefault="008F605B" w:rsidP="009D78E2">
      <w:pPr>
        <w:pStyle w:val="SubsectionHead"/>
      </w:pPr>
      <w:r w:rsidRPr="00A851D1">
        <w:t>Filing fee</w:t>
      </w:r>
    </w:p>
    <w:p w:rsidR="00767A19" w:rsidRPr="00A851D1" w:rsidRDefault="008F605B" w:rsidP="009D78E2">
      <w:pPr>
        <w:pStyle w:val="subsection"/>
      </w:pPr>
      <w:r w:rsidRPr="00A851D1">
        <w:tab/>
        <w:t>(</w:t>
      </w:r>
      <w:r w:rsidR="000222B8" w:rsidRPr="00A851D1">
        <w:t>2</w:t>
      </w:r>
      <w:r w:rsidRPr="00A851D1">
        <w:t>)</w:t>
      </w:r>
      <w:r w:rsidRPr="00A851D1">
        <w:tab/>
        <w:t>A filing fee is</w:t>
      </w:r>
      <w:r w:rsidR="00767A19" w:rsidRPr="00A851D1">
        <w:t xml:space="preserve"> payable by the person </w:t>
      </w:r>
      <w:r w:rsidR="005C4476" w:rsidRPr="00A851D1">
        <w:t xml:space="preserve">for </w:t>
      </w:r>
      <w:r w:rsidR="00767A19" w:rsidRPr="00A851D1">
        <w:t>who</w:t>
      </w:r>
      <w:r w:rsidR="005C4476" w:rsidRPr="00A851D1">
        <w:t>m the document is</w:t>
      </w:r>
      <w:r w:rsidR="00767A19" w:rsidRPr="00A851D1">
        <w:t xml:space="preserve"> file</w:t>
      </w:r>
      <w:r w:rsidR="005C4476" w:rsidRPr="00A851D1">
        <w:t>d</w:t>
      </w:r>
      <w:r w:rsidR="00767A19" w:rsidRPr="00A851D1">
        <w:t>.</w:t>
      </w:r>
    </w:p>
    <w:p w:rsidR="008F605B" w:rsidRPr="00A851D1" w:rsidRDefault="00767A19" w:rsidP="009D78E2">
      <w:pPr>
        <w:pStyle w:val="SubsectionHead"/>
      </w:pPr>
      <w:r w:rsidRPr="00A851D1">
        <w:t>Hearing fee and setting down fee</w:t>
      </w:r>
    </w:p>
    <w:p w:rsidR="00767A19" w:rsidRPr="00A851D1" w:rsidRDefault="00767A19" w:rsidP="009D78E2">
      <w:pPr>
        <w:pStyle w:val="subsection"/>
      </w:pPr>
      <w:r w:rsidRPr="00A851D1">
        <w:tab/>
        <w:t>(</w:t>
      </w:r>
      <w:r w:rsidR="000222B8" w:rsidRPr="00A851D1">
        <w:t>3</w:t>
      </w:r>
      <w:r w:rsidRPr="00A851D1">
        <w:t>)</w:t>
      </w:r>
      <w:r w:rsidR="006C018A" w:rsidRPr="00A851D1">
        <w:tab/>
        <w:t>A hearing fee or a setting down fee is payable by:</w:t>
      </w:r>
    </w:p>
    <w:p w:rsidR="006C018A" w:rsidRPr="00A851D1" w:rsidRDefault="006C018A" w:rsidP="009D78E2">
      <w:pPr>
        <w:pStyle w:val="paragraph"/>
      </w:pPr>
      <w:r w:rsidRPr="00A851D1">
        <w:tab/>
        <w:t>(a)</w:t>
      </w:r>
      <w:r w:rsidRPr="00A851D1">
        <w:tab/>
        <w:t>if the hearing is for a cross</w:t>
      </w:r>
      <w:r w:rsidR="00A851D1">
        <w:noBreakHyphen/>
      </w:r>
      <w:r w:rsidRPr="00A851D1">
        <w:t>claim or cross</w:t>
      </w:r>
      <w:r w:rsidR="00A851D1">
        <w:noBreakHyphen/>
      </w:r>
      <w:r w:rsidRPr="00A851D1">
        <w:t>appeal only—the cross</w:t>
      </w:r>
      <w:r w:rsidR="00A851D1">
        <w:noBreakHyphen/>
      </w:r>
      <w:r w:rsidRPr="00A851D1">
        <w:t>claimant or cross</w:t>
      </w:r>
      <w:r w:rsidR="00A851D1">
        <w:noBreakHyphen/>
      </w:r>
      <w:r w:rsidRPr="00A851D1">
        <w:t>appellant; or</w:t>
      </w:r>
    </w:p>
    <w:p w:rsidR="00335F55" w:rsidRPr="00A851D1" w:rsidRDefault="006C018A" w:rsidP="009D78E2">
      <w:pPr>
        <w:pStyle w:val="paragraph"/>
      </w:pPr>
      <w:r w:rsidRPr="00A851D1">
        <w:tab/>
        <w:t>(b)</w:t>
      </w:r>
      <w:r w:rsidRPr="00A851D1">
        <w:tab/>
      </w:r>
      <w:r w:rsidR="00335F55" w:rsidRPr="00A851D1">
        <w:t>if the hearing is for an interlocutory application—the person who made the interlocutory application; or</w:t>
      </w:r>
    </w:p>
    <w:p w:rsidR="00007271" w:rsidRPr="00A851D1" w:rsidRDefault="00335F55" w:rsidP="009D78E2">
      <w:pPr>
        <w:pStyle w:val="paragraph"/>
      </w:pPr>
      <w:r w:rsidRPr="00A851D1">
        <w:tab/>
        <w:t>(c)</w:t>
      </w:r>
      <w:r w:rsidRPr="00A851D1">
        <w:tab/>
        <w:t>in any other case</w:t>
      </w:r>
      <w:r w:rsidR="006C018A" w:rsidRPr="00A851D1">
        <w:t>—th</w:t>
      </w:r>
      <w:r w:rsidR="00590479" w:rsidRPr="00A851D1">
        <w:t>e applicant (other than a cross</w:t>
      </w:r>
      <w:r w:rsidR="00A851D1">
        <w:noBreakHyphen/>
      </w:r>
      <w:r w:rsidR="006C018A" w:rsidRPr="00A851D1">
        <w:t>applicant) or appellant</w:t>
      </w:r>
      <w:r w:rsidR="00007271" w:rsidRPr="00A851D1">
        <w:t xml:space="preserve"> (other than a cross</w:t>
      </w:r>
      <w:r w:rsidR="00A851D1">
        <w:noBreakHyphen/>
      </w:r>
      <w:r w:rsidR="00007271" w:rsidRPr="00A851D1">
        <w:t>appellant).</w:t>
      </w:r>
    </w:p>
    <w:p w:rsidR="005C411B" w:rsidRPr="00A851D1" w:rsidRDefault="005C411B" w:rsidP="009D78E2">
      <w:pPr>
        <w:pStyle w:val="subsection"/>
      </w:pPr>
      <w:r w:rsidRPr="00A851D1">
        <w:tab/>
        <w:t>(</w:t>
      </w:r>
      <w:r w:rsidR="000222B8" w:rsidRPr="00A851D1">
        <w:t>4</w:t>
      </w:r>
      <w:r w:rsidRPr="00A851D1">
        <w:t>)</w:t>
      </w:r>
      <w:r w:rsidRPr="00A851D1">
        <w:tab/>
        <w:t>If 2 or more proceedings are set down for hearing together and the hearings are not consolidated:</w:t>
      </w:r>
    </w:p>
    <w:p w:rsidR="005C411B" w:rsidRPr="00A851D1" w:rsidRDefault="005C411B" w:rsidP="009D78E2">
      <w:pPr>
        <w:pStyle w:val="paragraph"/>
      </w:pPr>
      <w:r w:rsidRPr="00A851D1">
        <w:tab/>
        <w:t>(a)</w:t>
      </w:r>
      <w:r w:rsidRPr="00A851D1">
        <w:tab/>
        <w:t>only one setting down fee</w:t>
      </w:r>
      <w:r w:rsidR="0066299B" w:rsidRPr="00A851D1">
        <w:t xml:space="preserve"> and one hearing fee</w:t>
      </w:r>
      <w:r w:rsidRPr="00A851D1">
        <w:t xml:space="preserve"> is payable for all the </w:t>
      </w:r>
      <w:r w:rsidR="00C7755B" w:rsidRPr="00A851D1">
        <w:t>proceedings</w:t>
      </w:r>
      <w:r w:rsidRPr="00A851D1">
        <w:t>; and</w:t>
      </w:r>
    </w:p>
    <w:p w:rsidR="005C411B" w:rsidRPr="00A851D1" w:rsidRDefault="005C411B" w:rsidP="009D78E2">
      <w:pPr>
        <w:pStyle w:val="paragraph"/>
      </w:pPr>
      <w:r w:rsidRPr="00A851D1">
        <w:tab/>
        <w:t>(b)</w:t>
      </w:r>
      <w:r w:rsidRPr="00A851D1">
        <w:tab/>
        <w:t xml:space="preserve">the amount of </w:t>
      </w:r>
      <w:r w:rsidR="00666E3C" w:rsidRPr="00A851D1">
        <w:t>each of the setting down fee</w:t>
      </w:r>
      <w:r w:rsidR="0066299B" w:rsidRPr="00A851D1">
        <w:t xml:space="preserve"> and the hearing fee </w:t>
      </w:r>
      <w:r w:rsidRPr="00A851D1">
        <w:t xml:space="preserve">is apportioned equally between the </w:t>
      </w:r>
      <w:r w:rsidR="0066299B" w:rsidRPr="00A851D1">
        <w:t>liable persons</w:t>
      </w:r>
      <w:r w:rsidR="00230D35" w:rsidRPr="00A851D1">
        <w:t xml:space="preserve"> for the fee</w:t>
      </w:r>
      <w:r w:rsidRPr="00A851D1">
        <w:t>.</w:t>
      </w:r>
    </w:p>
    <w:p w:rsidR="005C411B" w:rsidRPr="00A851D1" w:rsidRDefault="005C411B" w:rsidP="009D78E2">
      <w:pPr>
        <w:pStyle w:val="SubsectionHead"/>
      </w:pPr>
      <w:r w:rsidRPr="00A851D1">
        <w:t>Mediation fee</w:t>
      </w:r>
    </w:p>
    <w:p w:rsidR="005C411B" w:rsidRPr="00A851D1" w:rsidRDefault="005C411B" w:rsidP="009D78E2">
      <w:pPr>
        <w:pStyle w:val="subsection"/>
      </w:pPr>
      <w:r w:rsidRPr="00A851D1">
        <w:tab/>
        <w:t>(</w:t>
      </w:r>
      <w:r w:rsidR="000222B8" w:rsidRPr="00A851D1">
        <w:t>5</w:t>
      </w:r>
      <w:r w:rsidRPr="00A851D1">
        <w:t>)</w:t>
      </w:r>
      <w:r w:rsidRPr="00A851D1">
        <w:tab/>
        <w:t>A mediation fee is payable by the applicant</w:t>
      </w:r>
      <w:r w:rsidR="005101FF" w:rsidRPr="00A851D1">
        <w:t xml:space="preserve"> in the proceeding to which the mediation relates.</w:t>
      </w:r>
    </w:p>
    <w:p w:rsidR="00584291" w:rsidRPr="00A851D1" w:rsidRDefault="00584291" w:rsidP="009D78E2">
      <w:pPr>
        <w:pStyle w:val="SubsectionHead"/>
      </w:pPr>
      <w:r w:rsidRPr="00A851D1">
        <w:t xml:space="preserve">Fee </w:t>
      </w:r>
      <w:r w:rsidR="00A63C14" w:rsidRPr="00A851D1">
        <w:t>for taxation of bill of costs—</w:t>
      </w:r>
      <w:r w:rsidRPr="00A851D1">
        <w:t>Federal Court</w:t>
      </w:r>
    </w:p>
    <w:p w:rsidR="00584291" w:rsidRPr="00A851D1" w:rsidRDefault="00584291" w:rsidP="009D78E2">
      <w:pPr>
        <w:pStyle w:val="subsection"/>
      </w:pPr>
      <w:r w:rsidRPr="00A851D1">
        <w:tab/>
        <w:t>(</w:t>
      </w:r>
      <w:r w:rsidR="000222B8" w:rsidRPr="00A851D1">
        <w:t>6</w:t>
      </w:r>
      <w:r w:rsidRPr="00A851D1">
        <w:t>)</w:t>
      </w:r>
      <w:r w:rsidRPr="00A851D1">
        <w:tab/>
        <w:t>If:</w:t>
      </w:r>
    </w:p>
    <w:p w:rsidR="00584291" w:rsidRPr="00A851D1" w:rsidRDefault="00163FC2" w:rsidP="009D78E2">
      <w:pPr>
        <w:pStyle w:val="paragraph"/>
      </w:pPr>
      <w:r w:rsidRPr="00A851D1">
        <w:tab/>
        <w:t>(a)</w:t>
      </w:r>
      <w:r w:rsidRPr="00A851D1">
        <w:tab/>
        <w:t>a fee mentioned in</w:t>
      </w:r>
      <w:r w:rsidR="00584291" w:rsidRPr="00A851D1">
        <w:t xml:space="preserve"> </w:t>
      </w:r>
      <w:r w:rsidR="00F67AF4" w:rsidRPr="00A851D1">
        <w:t xml:space="preserve">any of </w:t>
      </w:r>
      <w:r w:rsidR="00584291" w:rsidRPr="00A851D1">
        <w:t>items</w:t>
      </w:r>
      <w:r w:rsidR="00BD2B1B" w:rsidRPr="00A851D1">
        <w:t> </w:t>
      </w:r>
      <w:r w:rsidR="00F67AF4" w:rsidRPr="00A851D1">
        <w:t>1</w:t>
      </w:r>
      <w:r w:rsidR="00584291" w:rsidRPr="00A851D1">
        <w:t xml:space="preserve">28 to </w:t>
      </w:r>
      <w:r w:rsidR="00F67AF4" w:rsidRPr="00A851D1">
        <w:t>13</w:t>
      </w:r>
      <w:r w:rsidR="001D6D7B" w:rsidRPr="00A851D1">
        <w:t>1</w:t>
      </w:r>
      <w:r w:rsidR="00F67AF4" w:rsidRPr="00A851D1">
        <w:t xml:space="preserve"> of</w:t>
      </w:r>
      <w:r w:rsidR="00584291" w:rsidRPr="00A851D1">
        <w:t xml:space="preserve"> Schedule</w:t>
      </w:r>
      <w:r w:rsidR="00BD2B1B" w:rsidRPr="00A851D1">
        <w:t> </w:t>
      </w:r>
      <w:r w:rsidR="00584291" w:rsidRPr="00A851D1">
        <w:t xml:space="preserve">1 (taxation of a bill of costs in </w:t>
      </w:r>
      <w:r w:rsidR="00A63C14" w:rsidRPr="00A851D1">
        <w:t xml:space="preserve">relation to proceedings in </w:t>
      </w:r>
      <w:r w:rsidR="00584291" w:rsidRPr="00A851D1">
        <w:t>the Federal Court)</w:t>
      </w:r>
      <w:r w:rsidR="00857592" w:rsidRPr="00A851D1">
        <w:t xml:space="preserve"> is payable for a bill of costs in relation to a proceeding</w:t>
      </w:r>
      <w:r w:rsidR="00584291" w:rsidRPr="00A851D1">
        <w:t>; and</w:t>
      </w:r>
    </w:p>
    <w:p w:rsidR="00584291" w:rsidRPr="00A851D1" w:rsidRDefault="00584291" w:rsidP="009D78E2">
      <w:pPr>
        <w:pStyle w:val="paragraph"/>
      </w:pPr>
      <w:r w:rsidRPr="00A851D1">
        <w:tab/>
        <w:t>(b)</w:t>
      </w:r>
      <w:r w:rsidRPr="00A851D1">
        <w:tab/>
        <w:t>the bill of costs is subject to an estimate</w:t>
      </w:r>
      <w:r w:rsidR="00163FC2" w:rsidRPr="00A851D1">
        <w:t>,</w:t>
      </w:r>
      <w:r w:rsidRPr="00A851D1">
        <w:t xml:space="preserve"> or </w:t>
      </w:r>
      <w:r w:rsidR="00EE3A61" w:rsidRPr="00A851D1">
        <w:t xml:space="preserve">has been </w:t>
      </w:r>
      <w:r w:rsidRPr="00A851D1">
        <w:t>provisional</w:t>
      </w:r>
      <w:r w:rsidR="00EE3A61" w:rsidRPr="00A851D1">
        <w:t>ly taxed</w:t>
      </w:r>
      <w:r w:rsidR="00163FC2" w:rsidRPr="00A851D1">
        <w:t>,</w:t>
      </w:r>
      <w:r w:rsidR="0020109F" w:rsidRPr="00A851D1">
        <w:t xml:space="preserve"> </w:t>
      </w:r>
      <w:r w:rsidR="00EE3A61" w:rsidRPr="00A851D1">
        <w:t xml:space="preserve">under </w:t>
      </w:r>
      <w:r w:rsidR="0020109F" w:rsidRPr="00A851D1">
        <w:t xml:space="preserve">the </w:t>
      </w:r>
      <w:r w:rsidR="00163FC2" w:rsidRPr="00A851D1">
        <w:t>Federal Court Rules</w:t>
      </w:r>
      <w:r w:rsidRPr="00A851D1">
        <w:t>; and</w:t>
      </w:r>
    </w:p>
    <w:p w:rsidR="00584291" w:rsidRPr="00A851D1" w:rsidRDefault="00857592" w:rsidP="009D78E2">
      <w:pPr>
        <w:pStyle w:val="paragraph"/>
      </w:pPr>
      <w:r w:rsidRPr="00A851D1">
        <w:tab/>
        <w:t>(c)</w:t>
      </w:r>
      <w:r w:rsidRPr="00A851D1">
        <w:tab/>
        <w:t>a party to the proceeding</w:t>
      </w:r>
      <w:r w:rsidR="00584291" w:rsidRPr="00A851D1">
        <w:t xml:space="preserve"> objects to the estimate</w:t>
      </w:r>
      <w:r w:rsidR="00163FC2" w:rsidRPr="00A851D1">
        <w:t>, or requires a full taxation of the bill of costs,</w:t>
      </w:r>
      <w:r w:rsidR="00584291" w:rsidRPr="00A851D1">
        <w:t xml:space="preserve"> in accordance with </w:t>
      </w:r>
      <w:r w:rsidR="0020109F" w:rsidRPr="00A851D1">
        <w:t>those</w:t>
      </w:r>
      <w:r w:rsidR="00163FC2" w:rsidRPr="00A851D1">
        <w:t xml:space="preserve"> Rules</w:t>
      </w:r>
      <w:r w:rsidR="00584291" w:rsidRPr="00A851D1">
        <w:t>;</w:t>
      </w:r>
    </w:p>
    <w:p w:rsidR="00584291" w:rsidRPr="00A851D1" w:rsidRDefault="00584291" w:rsidP="009D78E2">
      <w:pPr>
        <w:pStyle w:val="subsection2"/>
      </w:pPr>
      <w:r w:rsidRPr="00A851D1">
        <w:t xml:space="preserve">the fee is payable by the party mentioned in </w:t>
      </w:r>
      <w:r w:rsidR="00BD2B1B" w:rsidRPr="00A851D1">
        <w:t>paragraph (</w:t>
      </w:r>
      <w:r w:rsidRPr="00A851D1">
        <w:t>c).</w:t>
      </w:r>
    </w:p>
    <w:p w:rsidR="005E1C3A" w:rsidRPr="00A851D1" w:rsidRDefault="00584291" w:rsidP="009D78E2">
      <w:pPr>
        <w:pStyle w:val="subsection"/>
      </w:pPr>
      <w:r w:rsidRPr="00A851D1">
        <w:lastRenderedPageBreak/>
        <w:tab/>
        <w:t>(</w:t>
      </w:r>
      <w:r w:rsidR="000222B8" w:rsidRPr="00A851D1">
        <w:t>7</w:t>
      </w:r>
      <w:r w:rsidRPr="00A851D1">
        <w:t>)</w:t>
      </w:r>
      <w:r w:rsidRPr="00A851D1">
        <w:tab/>
        <w:t xml:space="preserve">If more than one party objects to the estimate, </w:t>
      </w:r>
      <w:r w:rsidR="00163FC2" w:rsidRPr="00A851D1">
        <w:t xml:space="preserve">or requires a full taxation of the bill of costs, </w:t>
      </w:r>
      <w:r w:rsidRPr="00A851D1">
        <w:t>the fee is apportioned between th</w:t>
      </w:r>
      <w:r w:rsidR="00163FC2" w:rsidRPr="00A851D1">
        <w:t>ose</w:t>
      </w:r>
      <w:r w:rsidRPr="00A851D1">
        <w:t xml:space="preserve"> parties as determined by the Registrar of the Federal Court.</w:t>
      </w:r>
    </w:p>
    <w:p w:rsidR="005C411B" w:rsidRPr="00A851D1" w:rsidRDefault="005C411B" w:rsidP="009D78E2">
      <w:pPr>
        <w:pStyle w:val="SubsectionHead"/>
      </w:pPr>
      <w:r w:rsidRPr="00A851D1">
        <w:t>Fee for other service</w:t>
      </w:r>
    </w:p>
    <w:p w:rsidR="005C411B" w:rsidRPr="00A851D1" w:rsidRDefault="0020109F" w:rsidP="009D78E2">
      <w:pPr>
        <w:pStyle w:val="subsection"/>
      </w:pPr>
      <w:r w:rsidRPr="00A851D1">
        <w:tab/>
        <w:t>(</w:t>
      </w:r>
      <w:r w:rsidR="000222B8" w:rsidRPr="00A851D1">
        <w:t>8</w:t>
      </w:r>
      <w:r w:rsidR="005C411B" w:rsidRPr="00A851D1">
        <w:t>)</w:t>
      </w:r>
      <w:r w:rsidR="005C411B" w:rsidRPr="00A851D1">
        <w:tab/>
        <w:t>A fee for a service:</w:t>
      </w:r>
    </w:p>
    <w:p w:rsidR="005C411B" w:rsidRPr="00A851D1" w:rsidRDefault="005C411B" w:rsidP="009D78E2">
      <w:pPr>
        <w:pStyle w:val="paragraph"/>
      </w:pPr>
      <w:r w:rsidRPr="00A851D1">
        <w:tab/>
        <w:t>(a)</w:t>
      </w:r>
      <w:r w:rsidRPr="00A851D1">
        <w:tab/>
        <w:t xml:space="preserve">mentioned in an item in </w:t>
      </w:r>
      <w:r w:rsidR="009D78E2" w:rsidRPr="00A851D1">
        <w:t>Schedule</w:t>
      </w:r>
      <w:r w:rsidR="00BD2B1B" w:rsidRPr="00A851D1">
        <w:t> </w:t>
      </w:r>
      <w:r w:rsidRPr="00A851D1">
        <w:t>1; and</w:t>
      </w:r>
    </w:p>
    <w:p w:rsidR="005C411B" w:rsidRPr="00A851D1" w:rsidRDefault="005C411B" w:rsidP="009D78E2">
      <w:pPr>
        <w:pStyle w:val="paragraph"/>
      </w:pPr>
      <w:r w:rsidRPr="00A851D1">
        <w:tab/>
        <w:t>(b)</w:t>
      </w:r>
      <w:r w:rsidRPr="00A851D1">
        <w:tab/>
        <w:t xml:space="preserve">not </w:t>
      </w:r>
      <w:r w:rsidR="0020109F" w:rsidRPr="00A851D1">
        <w:t xml:space="preserve">otherwise </w:t>
      </w:r>
      <w:r w:rsidRPr="00A851D1">
        <w:t>m</w:t>
      </w:r>
      <w:r w:rsidR="005101FF" w:rsidRPr="00A851D1">
        <w:t xml:space="preserve">entioned in </w:t>
      </w:r>
      <w:r w:rsidR="0020109F" w:rsidRPr="00A851D1">
        <w:t>this section</w:t>
      </w:r>
      <w:r w:rsidRPr="00A851D1">
        <w:t>;</w:t>
      </w:r>
    </w:p>
    <w:p w:rsidR="005C411B" w:rsidRPr="00A851D1" w:rsidRDefault="005C411B" w:rsidP="009D78E2">
      <w:pPr>
        <w:pStyle w:val="subsection2"/>
      </w:pPr>
      <w:r w:rsidRPr="00A851D1">
        <w:t xml:space="preserve">is payable by the person for whom the </w:t>
      </w:r>
      <w:r w:rsidR="0049672F" w:rsidRPr="00A851D1">
        <w:t>service is provided</w:t>
      </w:r>
      <w:r w:rsidRPr="00A851D1">
        <w:t>.</w:t>
      </w:r>
    </w:p>
    <w:p w:rsidR="005C34A9" w:rsidRPr="00A851D1" w:rsidRDefault="005C34A9" w:rsidP="009D78E2">
      <w:pPr>
        <w:pStyle w:val="ActHead5"/>
      </w:pPr>
      <w:bookmarkStart w:id="12" w:name="_Toc64379235"/>
      <w:r w:rsidRPr="00A851D1">
        <w:rPr>
          <w:rStyle w:val="CharSectno"/>
        </w:rPr>
        <w:t>2.04</w:t>
      </w:r>
      <w:r w:rsidR="009D78E2" w:rsidRPr="00A851D1">
        <w:t xml:space="preserve">  </w:t>
      </w:r>
      <w:r w:rsidRPr="00A851D1">
        <w:t>Fee for produc</w:t>
      </w:r>
      <w:r w:rsidR="00BF5683" w:rsidRPr="00A851D1">
        <w:t>ing</w:t>
      </w:r>
      <w:r w:rsidRPr="00A851D1">
        <w:t xml:space="preserve"> file and copying document</w:t>
      </w:r>
      <w:bookmarkEnd w:id="12"/>
    </w:p>
    <w:p w:rsidR="00620BD4" w:rsidRPr="00A851D1" w:rsidRDefault="005C34A9" w:rsidP="009D78E2">
      <w:pPr>
        <w:pStyle w:val="subsection"/>
      </w:pPr>
      <w:r w:rsidRPr="00A851D1">
        <w:tab/>
      </w:r>
      <w:r w:rsidR="00620BD4" w:rsidRPr="00A851D1">
        <w:t>(1)</w:t>
      </w:r>
      <w:r w:rsidRPr="00A851D1">
        <w:tab/>
      </w:r>
      <w:r w:rsidR="00AF0834" w:rsidRPr="00A851D1">
        <w:t>Despite Divisions</w:t>
      </w:r>
      <w:r w:rsidR="00BD2B1B" w:rsidRPr="00A851D1">
        <w:t> </w:t>
      </w:r>
      <w:r w:rsidR="00AF0834" w:rsidRPr="00A851D1">
        <w:t>2.3 and 2.4, the</w:t>
      </w:r>
      <w:r w:rsidRPr="00A851D1">
        <w:t xml:space="preserve"> fee mentioned in </w:t>
      </w:r>
      <w:r w:rsidR="00A851D1">
        <w:t>item 1</w:t>
      </w:r>
      <w:r w:rsidRPr="00A851D1">
        <w:t xml:space="preserve">23 or 219 of </w:t>
      </w:r>
      <w:r w:rsidR="009D78E2" w:rsidRPr="00A851D1">
        <w:t>Schedule</w:t>
      </w:r>
      <w:r w:rsidR="00BD2B1B" w:rsidRPr="00A851D1">
        <w:t> </w:t>
      </w:r>
      <w:r w:rsidRPr="00A851D1">
        <w:t xml:space="preserve">1 </w:t>
      </w:r>
      <w:r w:rsidR="002E7A53" w:rsidRPr="00A851D1">
        <w:t>(</w:t>
      </w:r>
      <w:r w:rsidR="00620BD4" w:rsidRPr="00A851D1">
        <w:t xml:space="preserve">the </w:t>
      </w:r>
      <w:r w:rsidR="00620BD4" w:rsidRPr="00A851D1">
        <w:rPr>
          <w:b/>
          <w:i/>
        </w:rPr>
        <w:t>photocopying fee</w:t>
      </w:r>
      <w:r w:rsidR="00620BD4" w:rsidRPr="00A851D1">
        <w:t xml:space="preserve">) </w:t>
      </w:r>
      <w:r w:rsidRPr="00A851D1">
        <w:t>is payable in all proceedings</w:t>
      </w:r>
      <w:r w:rsidR="00620BD4" w:rsidRPr="00A851D1">
        <w:t>.</w:t>
      </w:r>
    </w:p>
    <w:p w:rsidR="005C34A9" w:rsidRPr="00A851D1" w:rsidRDefault="00620BD4" w:rsidP="009D78E2">
      <w:pPr>
        <w:pStyle w:val="subsection"/>
      </w:pPr>
      <w:r w:rsidRPr="00A851D1">
        <w:tab/>
        <w:t>(2)</w:t>
      </w:r>
      <w:r w:rsidRPr="00A851D1">
        <w:tab/>
        <w:t xml:space="preserve">However, the photocopying fee </w:t>
      </w:r>
      <w:r w:rsidR="00CD2891" w:rsidRPr="00A851D1">
        <w:t xml:space="preserve">in relation to a proceeding </w:t>
      </w:r>
      <w:r w:rsidRPr="00A851D1">
        <w:t>is not payable if</w:t>
      </w:r>
      <w:r w:rsidR="005C34A9" w:rsidRPr="00A851D1">
        <w:t>:</w:t>
      </w:r>
    </w:p>
    <w:p w:rsidR="00CD2891" w:rsidRPr="00A851D1" w:rsidRDefault="005C34A9" w:rsidP="009D78E2">
      <w:pPr>
        <w:pStyle w:val="paragraph"/>
      </w:pPr>
      <w:r w:rsidRPr="00A851D1">
        <w:tab/>
        <w:t>(a)</w:t>
      </w:r>
      <w:r w:rsidRPr="00A851D1">
        <w:tab/>
      </w:r>
      <w:r w:rsidR="00CD2891" w:rsidRPr="00A851D1">
        <w:t>either:</w:t>
      </w:r>
    </w:p>
    <w:p w:rsidR="00CD2891" w:rsidRPr="00A851D1" w:rsidRDefault="00CD2891" w:rsidP="009D78E2">
      <w:pPr>
        <w:pStyle w:val="paragraphsub"/>
      </w:pPr>
      <w:r w:rsidRPr="00A851D1">
        <w:tab/>
        <w:t>(i)</w:t>
      </w:r>
      <w:r w:rsidRPr="00A851D1">
        <w:tab/>
      </w:r>
      <w:r w:rsidR="00620BD4" w:rsidRPr="00A851D1">
        <w:t xml:space="preserve">apart from </w:t>
      </w:r>
      <w:r w:rsidR="00BD2B1B" w:rsidRPr="00A851D1">
        <w:t>subsection (</w:t>
      </w:r>
      <w:r w:rsidRPr="00A851D1">
        <w:t>1)</w:t>
      </w:r>
      <w:r w:rsidR="00620BD4" w:rsidRPr="00A851D1">
        <w:t xml:space="preserve">, </w:t>
      </w:r>
      <w:r w:rsidR="0011572C" w:rsidRPr="00A851D1">
        <w:t>the liable person</w:t>
      </w:r>
      <w:r w:rsidR="00620BD4" w:rsidRPr="00A851D1">
        <w:t xml:space="preserve"> </w:t>
      </w:r>
      <w:r w:rsidRPr="00A851D1">
        <w:t>would be</w:t>
      </w:r>
      <w:r w:rsidR="00620BD4" w:rsidRPr="00A851D1">
        <w:t xml:space="preserve"> exempt from paying </w:t>
      </w:r>
      <w:r w:rsidR="005C34A9" w:rsidRPr="00A851D1">
        <w:t>the</w:t>
      </w:r>
      <w:r w:rsidR="00620BD4" w:rsidRPr="00A851D1">
        <w:t xml:space="preserve"> fee</w:t>
      </w:r>
      <w:r w:rsidR="005C34A9" w:rsidRPr="00A851D1">
        <w:t xml:space="preserve"> </w:t>
      </w:r>
      <w:r w:rsidR="00F02DFF" w:rsidRPr="00A851D1">
        <w:t xml:space="preserve">under </w:t>
      </w:r>
      <w:r w:rsidRPr="00A851D1">
        <w:t>section</w:t>
      </w:r>
      <w:r w:rsidR="00BD2B1B" w:rsidRPr="00A851D1">
        <w:t> </w:t>
      </w:r>
      <w:r w:rsidRPr="00A851D1">
        <w:t>2.05</w:t>
      </w:r>
      <w:r w:rsidR="005C34A9" w:rsidRPr="00A851D1">
        <w:t xml:space="preserve">; </w:t>
      </w:r>
      <w:r w:rsidRPr="00A851D1">
        <w:t>or</w:t>
      </w:r>
    </w:p>
    <w:p w:rsidR="005C34A9" w:rsidRPr="00A851D1" w:rsidRDefault="00CD2891" w:rsidP="009D78E2">
      <w:pPr>
        <w:pStyle w:val="paragraphsub"/>
      </w:pPr>
      <w:r w:rsidRPr="00A851D1">
        <w:tab/>
        <w:t>(ii)</w:t>
      </w:r>
      <w:r w:rsidRPr="00A851D1">
        <w:tab/>
        <w:t>the liable person was exempt under section</w:t>
      </w:r>
      <w:r w:rsidR="00BD2B1B" w:rsidRPr="00A851D1">
        <w:t> </w:t>
      </w:r>
      <w:r w:rsidRPr="00A851D1">
        <w:t xml:space="preserve">2.06 from paying the most recent fee payable in relation to the proceeding; </w:t>
      </w:r>
      <w:r w:rsidR="005C34A9" w:rsidRPr="00A851D1">
        <w:t>and</w:t>
      </w:r>
    </w:p>
    <w:p w:rsidR="005C34A9" w:rsidRPr="00A851D1" w:rsidRDefault="005C34A9" w:rsidP="009D78E2">
      <w:pPr>
        <w:pStyle w:val="paragraph"/>
      </w:pPr>
      <w:r w:rsidRPr="00A851D1">
        <w:tab/>
        <w:t>(b)</w:t>
      </w:r>
      <w:r w:rsidRPr="00A851D1">
        <w:tab/>
        <w:t>the copy of the document</w:t>
      </w:r>
      <w:r w:rsidR="00620BD4" w:rsidRPr="00A851D1">
        <w:t xml:space="preserve"> requested</w:t>
      </w:r>
      <w:r w:rsidRPr="00A851D1">
        <w:t>:</w:t>
      </w:r>
    </w:p>
    <w:p w:rsidR="005C34A9" w:rsidRPr="00A851D1" w:rsidRDefault="005C34A9" w:rsidP="009D78E2">
      <w:pPr>
        <w:pStyle w:val="paragraphsub"/>
      </w:pPr>
      <w:r w:rsidRPr="00A851D1">
        <w:tab/>
        <w:t>(i)</w:t>
      </w:r>
      <w:r w:rsidRPr="00A851D1">
        <w:tab/>
        <w:t>is the first copy of that document that the person has requested; or</w:t>
      </w:r>
    </w:p>
    <w:p w:rsidR="0011572C" w:rsidRPr="00A851D1" w:rsidRDefault="005C34A9" w:rsidP="009D78E2">
      <w:pPr>
        <w:pStyle w:val="paragraphsub"/>
      </w:pPr>
      <w:r w:rsidRPr="00A851D1">
        <w:tab/>
        <w:t>(ii)</w:t>
      </w:r>
      <w:r w:rsidRPr="00A851D1">
        <w:tab/>
        <w:t>is required for the preparation of appeal papers.</w:t>
      </w:r>
    </w:p>
    <w:p w:rsidR="001D23EE" w:rsidRPr="00A851D1" w:rsidRDefault="00A851D1" w:rsidP="00932B2C">
      <w:pPr>
        <w:pStyle w:val="ActHead3"/>
        <w:pageBreakBefore/>
      </w:pPr>
      <w:bookmarkStart w:id="13" w:name="_Toc64379236"/>
      <w:r w:rsidRPr="00A851D1">
        <w:rPr>
          <w:rStyle w:val="CharDivNo"/>
        </w:rPr>
        <w:lastRenderedPageBreak/>
        <w:t>Division 2</w:t>
      </w:r>
      <w:r w:rsidR="001D23EE" w:rsidRPr="00A851D1">
        <w:rPr>
          <w:rStyle w:val="CharDivNo"/>
        </w:rPr>
        <w:t>.3</w:t>
      </w:r>
      <w:r w:rsidR="001D23EE" w:rsidRPr="00A851D1">
        <w:t>—</w:t>
      </w:r>
      <w:r w:rsidR="001D23EE" w:rsidRPr="00A851D1">
        <w:rPr>
          <w:rStyle w:val="CharDivText"/>
        </w:rPr>
        <w:t>Reduced fees and exemptions from liability to pay fees</w:t>
      </w:r>
      <w:bookmarkEnd w:id="13"/>
    </w:p>
    <w:p w:rsidR="00584291" w:rsidRPr="00A851D1" w:rsidRDefault="00B31B6C" w:rsidP="009D78E2">
      <w:pPr>
        <w:pStyle w:val="ActHead5"/>
      </w:pPr>
      <w:bookmarkStart w:id="14" w:name="_Toc64379237"/>
      <w:r w:rsidRPr="00A851D1">
        <w:rPr>
          <w:rStyle w:val="CharSectno"/>
        </w:rPr>
        <w:t>2.05</w:t>
      </w:r>
      <w:r w:rsidR="009D78E2" w:rsidRPr="00A851D1">
        <w:t xml:space="preserve">  </w:t>
      </w:r>
      <w:r w:rsidR="0010648C" w:rsidRPr="00A851D1">
        <w:t xml:space="preserve">Persons </w:t>
      </w:r>
      <w:r w:rsidR="00781D38" w:rsidRPr="00A851D1">
        <w:t>exempt from paying</w:t>
      </w:r>
      <w:r w:rsidR="0010648C" w:rsidRPr="00A851D1">
        <w:t xml:space="preserve"> fee</w:t>
      </w:r>
      <w:r w:rsidR="00CA24B0" w:rsidRPr="00A851D1">
        <w:t>—general</w:t>
      </w:r>
      <w:bookmarkEnd w:id="14"/>
    </w:p>
    <w:p w:rsidR="00DD3B6C" w:rsidRPr="00A851D1" w:rsidRDefault="00DD3B6C" w:rsidP="00AF6694">
      <w:pPr>
        <w:pStyle w:val="subsection"/>
      </w:pPr>
      <w:r w:rsidRPr="00A851D1">
        <w:tab/>
        <w:t>(1)</w:t>
      </w:r>
      <w:r w:rsidRPr="00A851D1">
        <w:tab/>
        <w:t>A</w:t>
      </w:r>
      <w:r w:rsidR="00781D38" w:rsidRPr="00A851D1">
        <w:t xml:space="preserve"> person is exempt from paying a</w:t>
      </w:r>
      <w:r w:rsidRPr="00A851D1">
        <w:t xml:space="preserve"> fee mentioned in </w:t>
      </w:r>
      <w:r w:rsidR="009D78E2" w:rsidRPr="00A851D1">
        <w:t>Schedule</w:t>
      </w:r>
      <w:r w:rsidR="00BD2B1B" w:rsidRPr="00A851D1">
        <w:t> </w:t>
      </w:r>
      <w:r w:rsidRPr="00A851D1">
        <w:t>1</w:t>
      </w:r>
      <w:r w:rsidR="00643441" w:rsidRPr="00A851D1">
        <w:t xml:space="preserve"> (other than the fee mentioned in </w:t>
      </w:r>
      <w:r w:rsidR="00A851D1">
        <w:t>item 1</w:t>
      </w:r>
      <w:r w:rsidR="00643441" w:rsidRPr="00A851D1">
        <w:t>15C or 214A of Schedule</w:t>
      </w:r>
      <w:r w:rsidR="00BD2B1B" w:rsidRPr="00A851D1">
        <w:t> </w:t>
      </w:r>
      <w:r w:rsidR="00643441" w:rsidRPr="00A851D1">
        <w:t>1)</w:t>
      </w:r>
      <w:r w:rsidRPr="00A851D1">
        <w:t xml:space="preserve"> if</w:t>
      </w:r>
      <w:r w:rsidR="003D3A7D" w:rsidRPr="00A851D1">
        <w:t>, at the time the fee is payable</w:t>
      </w:r>
      <w:r w:rsidR="004F56F5" w:rsidRPr="00A851D1">
        <w:t>, one or more of the following apply</w:t>
      </w:r>
      <w:r w:rsidRPr="00A851D1">
        <w:t>:</w:t>
      </w:r>
    </w:p>
    <w:p w:rsidR="00DD3B6C" w:rsidRPr="00A851D1" w:rsidRDefault="00DD3B6C" w:rsidP="009D78E2">
      <w:pPr>
        <w:pStyle w:val="paragraph"/>
      </w:pPr>
      <w:r w:rsidRPr="00A851D1">
        <w:tab/>
        <w:t>(a)</w:t>
      </w:r>
      <w:r w:rsidRPr="00A851D1">
        <w:tab/>
        <w:t>the person has been granted legal aid</w:t>
      </w:r>
      <w:r w:rsidR="002F167D" w:rsidRPr="00A851D1">
        <w:t xml:space="preserve"> under a legal aid scheme or service</w:t>
      </w:r>
      <w:r w:rsidRPr="00A851D1">
        <w:t>:</w:t>
      </w:r>
    </w:p>
    <w:p w:rsidR="00DD3B6C" w:rsidRPr="00A851D1" w:rsidRDefault="00DD3B6C" w:rsidP="009D78E2">
      <w:pPr>
        <w:pStyle w:val="paragraphsub"/>
      </w:pPr>
      <w:r w:rsidRPr="00A851D1">
        <w:tab/>
        <w:t>(i)</w:t>
      </w:r>
      <w:r w:rsidRPr="00A851D1">
        <w:tab/>
        <w:t>established under a law of the Commonwealth or of a State or Territory; or</w:t>
      </w:r>
    </w:p>
    <w:p w:rsidR="00DD3B6C" w:rsidRPr="00A851D1" w:rsidRDefault="00DD3B6C" w:rsidP="009D78E2">
      <w:pPr>
        <w:pStyle w:val="paragraphsub"/>
      </w:pPr>
      <w:r w:rsidRPr="00A851D1">
        <w:tab/>
        <w:t>(ii)</w:t>
      </w:r>
      <w:r w:rsidRPr="00A851D1">
        <w:tab/>
        <w:t>approved by the Attorney</w:t>
      </w:r>
      <w:r w:rsidR="00A851D1">
        <w:noBreakHyphen/>
      </w:r>
      <w:r w:rsidRPr="00A851D1">
        <w:t>General;</w:t>
      </w:r>
    </w:p>
    <w:p w:rsidR="00DD3B6C" w:rsidRPr="00A851D1" w:rsidRDefault="00DD3B6C" w:rsidP="00D14E06">
      <w:pPr>
        <w:pStyle w:val="paragraph"/>
      </w:pPr>
      <w:r w:rsidRPr="00A851D1">
        <w:tab/>
      </w:r>
      <w:r w:rsidR="00D14E06" w:rsidRPr="00A851D1">
        <w:tab/>
      </w:r>
      <w:r w:rsidRPr="00A851D1">
        <w:t>for the proceeding for which the fee would ot</w:t>
      </w:r>
      <w:r w:rsidR="004F56F5" w:rsidRPr="00A851D1">
        <w:t>herwise be payable;</w:t>
      </w:r>
    </w:p>
    <w:p w:rsidR="00DD3B6C" w:rsidRPr="00A851D1" w:rsidRDefault="00DD3B6C" w:rsidP="009D78E2">
      <w:pPr>
        <w:pStyle w:val="paragraph"/>
      </w:pPr>
      <w:r w:rsidRPr="00A851D1">
        <w:tab/>
        <w:t>(b)</w:t>
      </w:r>
      <w:r w:rsidRPr="00A851D1">
        <w:tab/>
        <w:t>the person is the holder of any of the following cards issued by the Commonwealth:</w:t>
      </w:r>
    </w:p>
    <w:p w:rsidR="00DD3B6C" w:rsidRPr="00A851D1" w:rsidRDefault="00DD3B6C" w:rsidP="009D78E2">
      <w:pPr>
        <w:pStyle w:val="paragraphsub"/>
      </w:pPr>
      <w:r w:rsidRPr="00A851D1">
        <w:tab/>
        <w:t>(i)</w:t>
      </w:r>
      <w:r w:rsidRPr="00A851D1">
        <w:tab/>
        <w:t>a health care card;</w:t>
      </w:r>
    </w:p>
    <w:p w:rsidR="00DD3B6C" w:rsidRPr="00A851D1" w:rsidRDefault="00DD3B6C" w:rsidP="009D78E2">
      <w:pPr>
        <w:pStyle w:val="paragraphsub"/>
      </w:pPr>
      <w:r w:rsidRPr="00A851D1">
        <w:tab/>
        <w:t>(ii)</w:t>
      </w:r>
      <w:r w:rsidRPr="00A851D1">
        <w:tab/>
        <w:t>a pensioner concession card;</w:t>
      </w:r>
    </w:p>
    <w:p w:rsidR="00DD3B6C" w:rsidRPr="00A851D1" w:rsidRDefault="00DD3B6C" w:rsidP="009D78E2">
      <w:pPr>
        <w:pStyle w:val="paragraphsub"/>
      </w:pPr>
      <w:r w:rsidRPr="00A851D1">
        <w:tab/>
        <w:t>(iii)</w:t>
      </w:r>
      <w:r w:rsidRPr="00A851D1">
        <w:tab/>
        <w:t>a Commonwealth seniors health card;</w:t>
      </w:r>
    </w:p>
    <w:p w:rsidR="00DD3B6C" w:rsidRPr="00A851D1" w:rsidRDefault="00DD3B6C" w:rsidP="009D78E2">
      <w:pPr>
        <w:pStyle w:val="paragraphsub"/>
      </w:pPr>
      <w:r w:rsidRPr="00A851D1">
        <w:tab/>
        <w:t>(iv)</w:t>
      </w:r>
      <w:r w:rsidRPr="00A851D1">
        <w:tab/>
        <w:t>any other card that certifies the holder’s entitlement to Com</w:t>
      </w:r>
      <w:r w:rsidR="004F56F5" w:rsidRPr="00A851D1">
        <w:t>monwealth health concessions;</w:t>
      </w:r>
    </w:p>
    <w:p w:rsidR="00DD3B6C" w:rsidRPr="00A851D1" w:rsidRDefault="00DD3B6C" w:rsidP="009D78E2">
      <w:pPr>
        <w:pStyle w:val="paragraph"/>
      </w:pPr>
      <w:r w:rsidRPr="00A851D1">
        <w:tab/>
        <w:t>(c)</w:t>
      </w:r>
      <w:r w:rsidRPr="00A851D1">
        <w:tab/>
        <w:t>the person is serving a sentence of impris</w:t>
      </w:r>
      <w:r w:rsidR="00087861" w:rsidRPr="00A851D1">
        <w:t xml:space="preserve">onment or is otherwise </w:t>
      </w:r>
      <w:r w:rsidRPr="00A851D1">
        <w:t>deta</w:t>
      </w:r>
      <w:r w:rsidR="004F56F5" w:rsidRPr="00A851D1">
        <w:t>ined in a public institution;</w:t>
      </w:r>
    </w:p>
    <w:p w:rsidR="00DD3B6C" w:rsidRPr="00A851D1" w:rsidRDefault="00DD3B6C" w:rsidP="009D78E2">
      <w:pPr>
        <w:pStyle w:val="paragraph"/>
      </w:pPr>
      <w:r w:rsidRPr="00A851D1">
        <w:tab/>
        <w:t>(d)</w:t>
      </w:r>
      <w:r w:rsidRPr="00A851D1">
        <w:tab/>
        <w:t>t</w:t>
      </w:r>
      <w:r w:rsidR="004F56F5" w:rsidRPr="00A851D1">
        <w:t>he person is younger than 18;</w:t>
      </w:r>
    </w:p>
    <w:p w:rsidR="00DD3B6C" w:rsidRPr="00A851D1" w:rsidRDefault="00DD3B6C" w:rsidP="009D78E2">
      <w:pPr>
        <w:pStyle w:val="paragraph"/>
      </w:pPr>
      <w:r w:rsidRPr="00A851D1">
        <w:tab/>
        <w:t>(e)</w:t>
      </w:r>
      <w:r w:rsidRPr="00A851D1">
        <w:tab/>
        <w:t xml:space="preserve">the person is receiving </w:t>
      </w:r>
      <w:r w:rsidR="0007490A" w:rsidRPr="00A851D1">
        <w:t xml:space="preserve">youth allowance or Austudy payments </w:t>
      </w:r>
      <w:r w:rsidRPr="00A851D1">
        <w:t xml:space="preserve">under the </w:t>
      </w:r>
      <w:r w:rsidRPr="00A851D1">
        <w:rPr>
          <w:i/>
        </w:rPr>
        <w:t>Social Security Act 1991</w:t>
      </w:r>
      <w:r w:rsidR="0007490A" w:rsidRPr="00A851D1">
        <w:t xml:space="preserve"> or </w:t>
      </w:r>
      <w:r w:rsidRPr="00A851D1">
        <w:t>benef</w:t>
      </w:r>
      <w:r w:rsidR="004F56F5" w:rsidRPr="00A851D1">
        <w:t>its under the ABSTUDY Scheme;</w:t>
      </w:r>
    </w:p>
    <w:p w:rsidR="00DD3B6C" w:rsidRPr="00A851D1" w:rsidRDefault="00DD3B6C" w:rsidP="009D78E2">
      <w:pPr>
        <w:pStyle w:val="paragraph"/>
      </w:pPr>
      <w:r w:rsidRPr="00A851D1">
        <w:tab/>
        <w:t>(f)</w:t>
      </w:r>
      <w:r w:rsidRPr="00A851D1">
        <w:tab/>
        <w:t xml:space="preserve">the person has been granted assistance under </w:t>
      </w:r>
      <w:r w:rsidR="009D78E2" w:rsidRPr="00A851D1">
        <w:t>Part</w:t>
      </w:r>
      <w:r w:rsidR="00BD2B1B" w:rsidRPr="00A851D1">
        <w:t> </w:t>
      </w:r>
      <w:r w:rsidRPr="00A851D1">
        <w:t xml:space="preserve">11 of the </w:t>
      </w:r>
      <w:r w:rsidRPr="00A851D1">
        <w:rPr>
          <w:i/>
        </w:rPr>
        <w:t>Native Title Act 1993</w:t>
      </w:r>
      <w:r w:rsidRPr="00A851D1">
        <w:t xml:space="preserve"> by:</w:t>
      </w:r>
    </w:p>
    <w:p w:rsidR="00DD3B6C" w:rsidRPr="00A851D1" w:rsidRDefault="00DD3B6C" w:rsidP="009D78E2">
      <w:pPr>
        <w:pStyle w:val="paragraphsub"/>
      </w:pPr>
      <w:r w:rsidRPr="00A851D1">
        <w:tab/>
        <w:t>(i)</w:t>
      </w:r>
      <w:r w:rsidRPr="00A851D1">
        <w:tab/>
        <w:t>a representative body within the meaning given by section</w:t>
      </w:r>
      <w:r w:rsidR="00BD2B1B" w:rsidRPr="00A851D1">
        <w:t> </w:t>
      </w:r>
      <w:r w:rsidRPr="00A851D1">
        <w:t>253 of that Act; or</w:t>
      </w:r>
    </w:p>
    <w:p w:rsidR="00DD3B6C" w:rsidRPr="00A851D1" w:rsidRDefault="00DD3B6C" w:rsidP="009D78E2">
      <w:pPr>
        <w:pStyle w:val="paragraphsub"/>
      </w:pPr>
      <w:r w:rsidRPr="00A851D1">
        <w:tab/>
        <w:t>(ii)</w:t>
      </w:r>
      <w:r w:rsidRPr="00A851D1">
        <w:tab/>
        <w:t>a person or body to whom funding has been granted under section</w:t>
      </w:r>
      <w:r w:rsidR="00BD2B1B" w:rsidRPr="00A851D1">
        <w:t> </w:t>
      </w:r>
      <w:r w:rsidRPr="00A851D1">
        <w:t>203FE of that Act;</w:t>
      </w:r>
    </w:p>
    <w:p w:rsidR="00DD3B6C" w:rsidRPr="00A851D1" w:rsidRDefault="00D14E06" w:rsidP="00D14E06">
      <w:pPr>
        <w:pStyle w:val="paragraph"/>
      </w:pPr>
      <w:r w:rsidRPr="00A851D1">
        <w:tab/>
      </w:r>
      <w:r w:rsidR="00DD3B6C" w:rsidRPr="00A851D1">
        <w:tab/>
        <w:t>for the proceeding for which the fee would otherwise be payable.</w:t>
      </w:r>
    </w:p>
    <w:p w:rsidR="004B1D6A" w:rsidRPr="00A851D1" w:rsidRDefault="00781D38" w:rsidP="009D78E2">
      <w:pPr>
        <w:pStyle w:val="subsection"/>
      </w:pPr>
      <w:r w:rsidRPr="00A851D1">
        <w:tab/>
        <w:t>(2)</w:t>
      </w:r>
      <w:r w:rsidRPr="00A851D1">
        <w:tab/>
        <w:t xml:space="preserve">For </w:t>
      </w:r>
      <w:r w:rsidR="00BD2B1B" w:rsidRPr="00A851D1">
        <w:t>paragraph (</w:t>
      </w:r>
      <w:r w:rsidRPr="00A851D1">
        <w:t>1</w:t>
      </w:r>
      <w:r w:rsidR="009D78E2" w:rsidRPr="00A851D1">
        <w:t>)(</w:t>
      </w:r>
      <w:r w:rsidR="004100E4" w:rsidRPr="00A851D1">
        <w:t>b), the</w:t>
      </w:r>
      <w:r w:rsidR="00DD3B6C" w:rsidRPr="00A851D1">
        <w:t xml:space="preserve"> </w:t>
      </w:r>
      <w:r w:rsidR="00DD3B6C" w:rsidRPr="00A851D1">
        <w:rPr>
          <w:b/>
          <w:i/>
        </w:rPr>
        <w:t>holder</w:t>
      </w:r>
      <w:r w:rsidR="00DD3B6C" w:rsidRPr="00A851D1">
        <w:t xml:space="preserve"> of a card does not include a dependant of the</w:t>
      </w:r>
      <w:r w:rsidR="001073CC" w:rsidRPr="00A851D1">
        <w:t xml:space="preserve"> person who is issued the card.</w:t>
      </w:r>
    </w:p>
    <w:p w:rsidR="00BD69B8" w:rsidRPr="00A851D1" w:rsidRDefault="00B31B6C" w:rsidP="009D78E2">
      <w:pPr>
        <w:pStyle w:val="ActHead5"/>
      </w:pPr>
      <w:bookmarkStart w:id="15" w:name="_Toc64379238"/>
      <w:r w:rsidRPr="00A851D1">
        <w:rPr>
          <w:rStyle w:val="CharSectno"/>
        </w:rPr>
        <w:t>2.06</w:t>
      </w:r>
      <w:r w:rsidR="009D78E2" w:rsidRPr="00A851D1">
        <w:t xml:space="preserve">  </w:t>
      </w:r>
      <w:r w:rsidR="004B1D6A" w:rsidRPr="00A851D1">
        <w:t>Persons exempt from paying fee—financial hardship</w:t>
      </w:r>
      <w:bookmarkEnd w:id="15"/>
    </w:p>
    <w:p w:rsidR="00BD69B8" w:rsidRPr="00A851D1" w:rsidRDefault="00BD69B8" w:rsidP="009D78E2">
      <w:pPr>
        <w:pStyle w:val="subsection"/>
      </w:pPr>
      <w:r w:rsidRPr="00A851D1">
        <w:tab/>
        <w:t>(1)</w:t>
      </w:r>
      <w:r w:rsidRPr="00A851D1">
        <w:tab/>
        <w:t>If:</w:t>
      </w:r>
    </w:p>
    <w:p w:rsidR="00BD69B8" w:rsidRPr="00A851D1" w:rsidRDefault="00BD69B8">
      <w:pPr>
        <w:pStyle w:val="paragraph"/>
      </w:pPr>
      <w:r w:rsidRPr="00A851D1">
        <w:tab/>
        <w:t>(a)</w:t>
      </w:r>
      <w:r w:rsidRPr="00A851D1">
        <w:tab/>
        <w:t xml:space="preserve">a fee mentioned in </w:t>
      </w:r>
      <w:r w:rsidR="009D78E2" w:rsidRPr="00A851D1">
        <w:t>Schedule</w:t>
      </w:r>
      <w:r w:rsidR="00BD2B1B" w:rsidRPr="00A851D1">
        <w:t> </w:t>
      </w:r>
      <w:r w:rsidRPr="00A851D1">
        <w:t>1</w:t>
      </w:r>
      <w:r w:rsidR="00643441" w:rsidRPr="00A851D1">
        <w:t xml:space="preserve"> (other than the fee mentioned in </w:t>
      </w:r>
      <w:r w:rsidR="00A851D1">
        <w:t>item 1</w:t>
      </w:r>
      <w:r w:rsidR="00643441" w:rsidRPr="00A851D1">
        <w:t>15C</w:t>
      </w:r>
      <w:r w:rsidR="001D23EE" w:rsidRPr="00A851D1">
        <w:t>, 201A</w:t>
      </w:r>
      <w:r w:rsidR="00643441" w:rsidRPr="00A851D1">
        <w:t xml:space="preserve"> or 214A of Schedule</w:t>
      </w:r>
      <w:r w:rsidR="00BD2B1B" w:rsidRPr="00A851D1">
        <w:t> </w:t>
      </w:r>
      <w:r w:rsidR="00643441" w:rsidRPr="00A851D1">
        <w:t>1)</w:t>
      </w:r>
      <w:r w:rsidRPr="00A851D1">
        <w:t xml:space="preserve"> is payable by an individual in relation to a proceeding; and</w:t>
      </w:r>
    </w:p>
    <w:p w:rsidR="00BD69B8" w:rsidRPr="00A851D1" w:rsidRDefault="00BD69B8" w:rsidP="009D78E2">
      <w:pPr>
        <w:pStyle w:val="paragraph"/>
      </w:pPr>
      <w:r w:rsidRPr="00A851D1">
        <w:tab/>
        <w:t>(b)</w:t>
      </w:r>
      <w:r w:rsidRPr="00A851D1">
        <w:tab/>
        <w:t>in the opinion of the Registrar or authorised officer of the relevant court</w:t>
      </w:r>
      <w:r w:rsidR="001C72BF" w:rsidRPr="00A851D1">
        <w:t xml:space="preserve"> at the time the fee is payable</w:t>
      </w:r>
      <w:r w:rsidRPr="00A851D1">
        <w:t>, the payment of the fee would cause financial hardship to the individual;</w:t>
      </w:r>
    </w:p>
    <w:p w:rsidR="00F67AF4" w:rsidRPr="00A851D1" w:rsidRDefault="00BD69B8" w:rsidP="009D78E2">
      <w:pPr>
        <w:pStyle w:val="subsection2"/>
      </w:pPr>
      <w:r w:rsidRPr="00A851D1">
        <w:lastRenderedPageBreak/>
        <w:t xml:space="preserve">the </w:t>
      </w:r>
      <w:r w:rsidR="00B322C7" w:rsidRPr="00A851D1">
        <w:t xml:space="preserve">Registrar </w:t>
      </w:r>
      <w:r w:rsidR="00FC7755" w:rsidRPr="00A851D1">
        <w:t xml:space="preserve">or authorised officer </w:t>
      </w:r>
      <w:r w:rsidRPr="00A851D1">
        <w:t>may exempt the</w:t>
      </w:r>
      <w:r w:rsidR="00185E2F" w:rsidRPr="00A851D1">
        <w:t xml:space="preserve"> individual </w:t>
      </w:r>
      <w:r w:rsidR="00654229" w:rsidRPr="00A851D1">
        <w:t>from pay</w:t>
      </w:r>
      <w:r w:rsidRPr="00A851D1">
        <w:t>ing the fee.</w:t>
      </w:r>
    </w:p>
    <w:p w:rsidR="002B1B5A" w:rsidRPr="00A851D1" w:rsidRDefault="002B1B5A" w:rsidP="009D78E2">
      <w:pPr>
        <w:pStyle w:val="subsection"/>
      </w:pPr>
      <w:r w:rsidRPr="00A851D1">
        <w:tab/>
        <w:t>(2)</w:t>
      </w:r>
      <w:r w:rsidRPr="00A851D1">
        <w:tab/>
        <w:t>In considering whether payment of a fee would cause financial hardship to a</w:t>
      </w:r>
      <w:r w:rsidR="00CB6A24" w:rsidRPr="00A851D1">
        <w:t>n</w:t>
      </w:r>
      <w:r w:rsidRPr="00A851D1">
        <w:t xml:space="preserve"> </w:t>
      </w:r>
      <w:r w:rsidR="00CB6A24" w:rsidRPr="00A851D1">
        <w:t>individual</w:t>
      </w:r>
      <w:r w:rsidRPr="00A851D1">
        <w:t xml:space="preserve">, the Registrar or authorised officer must </w:t>
      </w:r>
      <w:r w:rsidR="007C1695" w:rsidRPr="00A851D1">
        <w:t>consider</w:t>
      </w:r>
      <w:r w:rsidRPr="00A851D1">
        <w:t xml:space="preserve"> the </w:t>
      </w:r>
      <w:r w:rsidR="00F9408C" w:rsidRPr="00A851D1">
        <w:t>individual</w:t>
      </w:r>
      <w:r w:rsidRPr="00A851D1">
        <w:t>’s income, day</w:t>
      </w:r>
      <w:r w:rsidR="00A851D1">
        <w:noBreakHyphen/>
      </w:r>
      <w:r w:rsidRPr="00A851D1">
        <w:t>to</w:t>
      </w:r>
      <w:r w:rsidR="00A851D1">
        <w:noBreakHyphen/>
      </w:r>
      <w:r w:rsidRPr="00A851D1">
        <w:t>day living expenses, liabilities and assets.</w:t>
      </w:r>
    </w:p>
    <w:p w:rsidR="00A31688" w:rsidRPr="00A851D1" w:rsidRDefault="009D78E2" w:rsidP="009D78E2">
      <w:pPr>
        <w:pStyle w:val="notetext"/>
      </w:pPr>
      <w:r w:rsidRPr="00A851D1">
        <w:t>Note:</w:t>
      </w:r>
      <w:r w:rsidRPr="00A851D1">
        <w:tab/>
      </w:r>
      <w:r w:rsidR="00A31688" w:rsidRPr="00A851D1">
        <w:t xml:space="preserve">A decision of </w:t>
      </w:r>
      <w:r w:rsidR="005E178E" w:rsidRPr="00A851D1">
        <w:t>the Registrar or</w:t>
      </w:r>
      <w:r w:rsidR="00A31688" w:rsidRPr="00A851D1">
        <w:t xml:space="preserve"> authorised officer under this section is review</w:t>
      </w:r>
      <w:r w:rsidR="0035570A" w:rsidRPr="00A851D1">
        <w:t>able</w:t>
      </w:r>
      <w:r w:rsidR="00590479" w:rsidRPr="00A851D1">
        <w:t xml:space="preserve"> by the AAT: </w:t>
      </w:r>
      <w:r w:rsidR="002B7032" w:rsidRPr="00A851D1">
        <w:t>see section</w:t>
      </w:r>
      <w:r w:rsidR="00BD2B1B" w:rsidRPr="00A851D1">
        <w:t> </w:t>
      </w:r>
      <w:r w:rsidR="002B7032" w:rsidRPr="00A851D1">
        <w:t>2.</w:t>
      </w:r>
      <w:r w:rsidR="00CA346F" w:rsidRPr="00A851D1">
        <w:t>21</w:t>
      </w:r>
      <w:r w:rsidR="00A31688" w:rsidRPr="00A851D1">
        <w:t>.</w:t>
      </w:r>
    </w:p>
    <w:p w:rsidR="001D23EE" w:rsidRPr="00A851D1" w:rsidRDefault="001D23EE" w:rsidP="001D23EE">
      <w:pPr>
        <w:pStyle w:val="ActHead5"/>
      </w:pPr>
      <w:bookmarkStart w:id="16" w:name="_Toc64379239"/>
      <w:r w:rsidRPr="00A851D1">
        <w:rPr>
          <w:rStyle w:val="CharSectno"/>
        </w:rPr>
        <w:t>2.06A</w:t>
      </w:r>
      <w:r w:rsidRPr="00A851D1">
        <w:t xml:space="preserve">  Reduced fee or fee exemption for migration proceedings—financial hardship</w:t>
      </w:r>
      <w:bookmarkEnd w:id="16"/>
    </w:p>
    <w:p w:rsidR="001D23EE" w:rsidRPr="00A851D1" w:rsidRDefault="001D23EE" w:rsidP="001D23EE">
      <w:pPr>
        <w:pStyle w:val="subsection"/>
      </w:pPr>
      <w:r w:rsidRPr="00A851D1">
        <w:tab/>
        <w:t>(1)</w:t>
      </w:r>
      <w:r w:rsidRPr="00A851D1">
        <w:tab/>
        <w:t>This section applies to a proceeding in the Federal Circuit Court of a kind mentioned in item 201A of Schedule 1.</w:t>
      </w:r>
    </w:p>
    <w:p w:rsidR="001D23EE" w:rsidRPr="00A851D1" w:rsidRDefault="001D23EE" w:rsidP="001D23EE">
      <w:pPr>
        <w:pStyle w:val="subsection"/>
      </w:pPr>
      <w:r w:rsidRPr="00A851D1">
        <w:tab/>
        <w:t>(2)</w:t>
      </w:r>
      <w:r w:rsidRPr="00A851D1">
        <w:tab/>
        <w:t>If:</w:t>
      </w:r>
    </w:p>
    <w:p w:rsidR="001D23EE" w:rsidRPr="00A851D1" w:rsidRDefault="001D23EE" w:rsidP="001D23EE">
      <w:pPr>
        <w:pStyle w:val="paragraph"/>
      </w:pPr>
      <w:r w:rsidRPr="00A851D1">
        <w:tab/>
        <w:t>(a)</w:t>
      </w:r>
      <w:r w:rsidRPr="00A851D1">
        <w:tab/>
        <w:t>the full fee mentioned in item 201A of Schedule 1 is payable by an individual in relation to a proceeding; and</w:t>
      </w:r>
    </w:p>
    <w:p w:rsidR="001D23EE" w:rsidRPr="00A851D1" w:rsidRDefault="001D23EE" w:rsidP="001D23EE">
      <w:pPr>
        <w:pStyle w:val="paragraph"/>
      </w:pPr>
      <w:r w:rsidRPr="00A851D1">
        <w:tab/>
        <w:t>(b)</w:t>
      </w:r>
      <w:r w:rsidRPr="00A851D1">
        <w:tab/>
        <w:t>in the opinion of a Registrar or an authorised officer of the Federal Circuit Court at the time the full fee is payable, the payment of the full fee would cause financial hardship to the individual;</w:t>
      </w:r>
    </w:p>
    <w:p w:rsidR="001D23EE" w:rsidRPr="00A851D1" w:rsidRDefault="001D23EE" w:rsidP="001D23EE">
      <w:pPr>
        <w:pStyle w:val="subsection2"/>
      </w:pPr>
      <w:r w:rsidRPr="00A851D1">
        <w:t>the Registrar or authorised officer may determine that:</w:t>
      </w:r>
    </w:p>
    <w:p w:rsidR="001D23EE" w:rsidRPr="00A851D1" w:rsidRDefault="001D23EE" w:rsidP="001D23EE">
      <w:pPr>
        <w:pStyle w:val="paragraph"/>
      </w:pPr>
      <w:r w:rsidRPr="00A851D1">
        <w:tab/>
        <w:t>(c)</w:t>
      </w:r>
      <w:r w:rsidRPr="00A851D1">
        <w:tab/>
        <w:t>the individual may instead pay the reduced fee specified in that item; or</w:t>
      </w:r>
    </w:p>
    <w:p w:rsidR="001D23EE" w:rsidRPr="00A851D1" w:rsidRDefault="001D23EE" w:rsidP="001D23EE">
      <w:pPr>
        <w:pStyle w:val="paragraph"/>
      </w:pPr>
      <w:r w:rsidRPr="00A851D1">
        <w:tab/>
        <w:t>(d)</w:t>
      </w:r>
      <w:r w:rsidRPr="00A851D1">
        <w:tab/>
        <w:t>if, in the opinion of the Registrar or the authorised officer at that time, the payment of the reduced fee would also cause financial hardship to the individual—the individual is exempt from paying both the full fee and the reduced fee.</w:t>
      </w:r>
    </w:p>
    <w:p w:rsidR="001D23EE" w:rsidRPr="00A851D1" w:rsidRDefault="001D23EE" w:rsidP="001D23EE">
      <w:pPr>
        <w:pStyle w:val="subsection"/>
      </w:pPr>
      <w:r w:rsidRPr="00A851D1">
        <w:tab/>
        <w:t>(3)</w:t>
      </w:r>
      <w:r w:rsidRPr="00A851D1">
        <w:tab/>
        <w:t>In considering whether payment of a fee would cause financial hardship to an individual, the Registrar or authorised officer must consider the individual’s income, day</w:t>
      </w:r>
      <w:r w:rsidR="00A851D1">
        <w:noBreakHyphen/>
      </w:r>
      <w:r w:rsidRPr="00A851D1">
        <w:t>to</w:t>
      </w:r>
      <w:r w:rsidR="00A851D1">
        <w:noBreakHyphen/>
      </w:r>
      <w:r w:rsidRPr="00A851D1">
        <w:t>day living expenses, liabilities and assets.</w:t>
      </w:r>
    </w:p>
    <w:p w:rsidR="001D23EE" w:rsidRPr="00A851D1" w:rsidRDefault="001D23EE" w:rsidP="001D23EE">
      <w:pPr>
        <w:pStyle w:val="notetext"/>
      </w:pPr>
      <w:r w:rsidRPr="00A851D1">
        <w:t>Note:</w:t>
      </w:r>
      <w:r w:rsidRPr="00A851D1">
        <w:tab/>
        <w:t>A decision of a Registrar or an authorised officer under subsection (2) is reviewable by the AAT: see section 2.21.</w:t>
      </w:r>
    </w:p>
    <w:p w:rsidR="00221E7A" w:rsidRPr="00A851D1" w:rsidRDefault="00A851D1" w:rsidP="009D78E2">
      <w:pPr>
        <w:pStyle w:val="ActHead3"/>
        <w:pageBreakBefore/>
      </w:pPr>
      <w:bookmarkStart w:id="17" w:name="_Toc64379240"/>
      <w:r w:rsidRPr="00A851D1">
        <w:rPr>
          <w:rStyle w:val="CharDivNo"/>
        </w:rPr>
        <w:lastRenderedPageBreak/>
        <w:t>Division 2</w:t>
      </w:r>
      <w:r w:rsidR="00221E7A" w:rsidRPr="00A851D1">
        <w:rPr>
          <w:rStyle w:val="CharDivNo"/>
        </w:rPr>
        <w:t>.4</w:t>
      </w:r>
      <w:r w:rsidR="009D78E2" w:rsidRPr="00A851D1">
        <w:t>—</w:t>
      </w:r>
      <w:r w:rsidR="0035570A" w:rsidRPr="00A851D1">
        <w:rPr>
          <w:rStyle w:val="CharDivText"/>
        </w:rPr>
        <w:t>W</w:t>
      </w:r>
      <w:r w:rsidR="00221E7A" w:rsidRPr="00A851D1">
        <w:rPr>
          <w:rStyle w:val="CharDivText"/>
        </w:rPr>
        <w:t>hen fee is not payable</w:t>
      </w:r>
      <w:bookmarkEnd w:id="17"/>
    </w:p>
    <w:p w:rsidR="00221E7A" w:rsidRPr="00A851D1" w:rsidRDefault="00221E7A" w:rsidP="009D78E2">
      <w:pPr>
        <w:pStyle w:val="ActHead5"/>
      </w:pPr>
      <w:bookmarkStart w:id="18" w:name="_Toc64379241"/>
      <w:r w:rsidRPr="00A851D1">
        <w:rPr>
          <w:rStyle w:val="CharSectno"/>
        </w:rPr>
        <w:t>2.0</w:t>
      </w:r>
      <w:r w:rsidR="002B7032" w:rsidRPr="00A851D1">
        <w:rPr>
          <w:rStyle w:val="CharSectno"/>
        </w:rPr>
        <w:t>7</w:t>
      </w:r>
      <w:r w:rsidR="009D78E2" w:rsidRPr="00A851D1">
        <w:t xml:space="preserve">  </w:t>
      </w:r>
      <w:r w:rsidRPr="00A851D1">
        <w:t>Fee not payable by liable person</w:t>
      </w:r>
      <w:r w:rsidR="000373E3" w:rsidRPr="00A851D1">
        <w:t xml:space="preserve"> if already paid</w:t>
      </w:r>
      <w:bookmarkEnd w:id="18"/>
    </w:p>
    <w:p w:rsidR="00221E7A" w:rsidRPr="00A851D1" w:rsidRDefault="00221E7A" w:rsidP="009D78E2">
      <w:pPr>
        <w:pStyle w:val="subsection"/>
      </w:pPr>
      <w:r w:rsidRPr="00A851D1">
        <w:tab/>
      </w:r>
      <w:r w:rsidRPr="00A851D1">
        <w:tab/>
        <w:t xml:space="preserve">A fee </w:t>
      </w:r>
      <w:r w:rsidR="00174071" w:rsidRPr="00A851D1">
        <w:t xml:space="preserve">mentioned in </w:t>
      </w:r>
      <w:r w:rsidR="009D78E2" w:rsidRPr="00A851D1">
        <w:t>Schedule</w:t>
      </w:r>
      <w:r w:rsidR="00BD2B1B" w:rsidRPr="00A851D1">
        <w:t> </w:t>
      </w:r>
      <w:r w:rsidR="00174071" w:rsidRPr="00A851D1">
        <w:t xml:space="preserve">1 </w:t>
      </w:r>
      <w:r w:rsidRPr="00A851D1">
        <w:t>is not payable by the liable person if another person has paid the fee.</w:t>
      </w:r>
    </w:p>
    <w:p w:rsidR="00221E7A" w:rsidRPr="00A851D1" w:rsidRDefault="00B31B6C" w:rsidP="009D78E2">
      <w:pPr>
        <w:pStyle w:val="ActHead5"/>
      </w:pPr>
      <w:bookmarkStart w:id="19" w:name="_Toc64379242"/>
      <w:r w:rsidRPr="00A851D1">
        <w:rPr>
          <w:rStyle w:val="CharSectno"/>
        </w:rPr>
        <w:t>2.0</w:t>
      </w:r>
      <w:r w:rsidR="002B7032" w:rsidRPr="00A851D1">
        <w:rPr>
          <w:rStyle w:val="CharSectno"/>
        </w:rPr>
        <w:t>8</w:t>
      </w:r>
      <w:r w:rsidR="009D78E2" w:rsidRPr="00A851D1">
        <w:t xml:space="preserve">  </w:t>
      </w:r>
      <w:r w:rsidR="00221E7A" w:rsidRPr="00A851D1">
        <w:t>Fee not payable in Federa</w:t>
      </w:r>
      <w:r w:rsidR="00F02B29" w:rsidRPr="00A851D1">
        <w:t>l Court proceeding</w:t>
      </w:r>
      <w:bookmarkEnd w:id="19"/>
    </w:p>
    <w:p w:rsidR="00221E7A" w:rsidRPr="00A851D1" w:rsidRDefault="00221E7A" w:rsidP="009D78E2">
      <w:pPr>
        <w:pStyle w:val="subsection"/>
      </w:pPr>
      <w:r w:rsidRPr="00A851D1">
        <w:tab/>
        <w:t>(1)</w:t>
      </w:r>
      <w:r w:rsidRPr="00A851D1">
        <w:tab/>
        <w:t>This section applies to proceedings in the Feder</w:t>
      </w:r>
      <w:r w:rsidR="00AB14C3" w:rsidRPr="00A851D1">
        <w:t>al Court</w:t>
      </w:r>
      <w:r w:rsidR="00B0001C" w:rsidRPr="00A851D1">
        <w:t>.</w:t>
      </w:r>
    </w:p>
    <w:p w:rsidR="00221E7A" w:rsidRPr="00A851D1" w:rsidRDefault="00221E7A" w:rsidP="009D78E2">
      <w:pPr>
        <w:pStyle w:val="subsection"/>
      </w:pPr>
      <w:r w:rsidRPr="00A851D1">
        <w:tab/>
        <w:t>(2)</w:t>
      </w:r>
      <w:r w:rsidRPr="00A851D1">
        <w:tab/>
        <w:t>A fee</w:t>
      </w:r>
      <w:r w:rsidR="00174071" w:rsidRPr="00A851D1">
        <w:t xml:space="preserve"> mentioned in </w:t>
      </w:r>
      <w:r w:rsidR="009D78E2" w:rsidRPr="00A851D1">
        <w:t>Schedule</w:t>
      </w:r>
      <w:r w:rsidR="00BD2B1B" w:rsidRPr="00A851D1">
        <w:t> </w:t>
      </w:r>
      <w:r w:rsidR="00174071" w:rsidRPr="00A851D1">
        <w:t>1</w:t>
      </w:r>
      <w:r w:rsidRPr="00A851D1">
        <w:t xml:space="preserve"> is not payable in relation to the following</w:t>
      </w:r>
      <w:r w:rsidR="009C2105" w:rsidRPr="00A851D1">
        <w:t xml:space="preserve"> proceedings</w:t>
      </w:r>
      <w:r w:rsidRPr="00A851D1">
        <w:t>:</w:t>
      </w:r>
    </w:p>
    <w:p w:rsidR="009C2105" w:rsidRPr="00A851D1" w:rsidRDefault="00221E7A" w:rsidP="009D78E2">
      <w:pPr>
        <w:pStyle w:val="paragraph"/>
      </w:pPr>
      <w:r w:rsidRPr="00A851D1">
        <w:tab/>
        <w:t>(a)</w:t>
      </w:r>
      <w:r w:rsidRPr="00A851D1">
        <w:tab/>
      </w:r>
      <w:r w:rsidR="009C2105" w:rsidRPr="00A851D1">
        <w:t xml:space="preserve">an appeal from a </w:t>
      </w:r>
      <w:r w:rsidR="00BF5010" w:rsidRPr="00A851D1">
        <w:t>judgment</w:t>
      </w:r>
      <w:r w:rsidR="009C2105" w:rsidRPr="00A851D1">
        <w:t xml:space="preserve"> in relation to an application under section</w:t>
      </w:r>
      <w:r w:rsidR="00BD2B1B" w:rsidRPr="00A851D1">
        <w:t> </w:t>
      </w:r>
      <w:r w:rsidR="009C2105" w:rsidRPr="00A851D1">
        <w:t xml:space="preserve">46PO or 46PP of the </w:t>
      </w:r>
      <w:r w:rsidR="009C2105" w:rsidRPr="00A851D1">
        <w:rPr>
          <w:i/>
        </w:rPr>
        <w:t>Australian Human Rights Commission Act 1986</w:t>
      </w:r>
      <w:r w:rsidR="009C2105" w:rsidRPr="00A851D1">
        <w:t>;</w:t>
      </w:r>
    </w:p>
    <w:p w:rsidR="009C2105" w:rsidRPr="00A851D1" w:rsidRDefault="009C2105" w:rsidP="009D78E2">
      <w:pPr>
        <w:pStyle w:val="paragraph"/>
      </w:pPr>
      <w:r w:rsidRPr="00A851D1">
        <w:tab/>
        <w:t>(b)</w:t>
      </w:r>
      <w:r w:rsidRPr="00A851D1">
        <w:tab/>
        <w:t xml:space="preserve">an appeal from a </w:t>
      </w:r>
      <w:r w:rsidR="00BF5010" w:rsidRPr="00A851D1">
        <w:t>judgment</w:t>
      </w:r>
      <w:r w:rsidRPr="00A851D1">
        <w:t xml:space="preserve"> in relation to an application </w:t>
      </w:r>
      <w:r w:rsidR="004B4AD1" w:rsidRPr="00A851D1">
        <w:t xml:space="preserve">made by a person </w:t>
      </w:r>
      <w:r w:rsidRPr="00A851D1">
        <w:t>under section</w:t>
      </w:r>
      <w:r w:rsidR="00BD2B1B" w:rsidRPr="00A851D1">
        <w:t> </w:t>
      </w:r>
      <w:r w:rsidRPr="00A851D1">
        <w:t xml:space="preserve">539 of the </w:t>
      </w:r>
      <w:r w:rsidRPr="00A851D1">
        <w:rPr>
          <w:i/>
        </w:rPr>
        <w:t>Fair Work Act 2009</w:t>
      </w:r>
      <w:r w:rsidRPr="00A851D1">
        <w:t xml:space="preserve"> in either of the following circumstances:</w:t>
      </w:r>
    </w:p>
    <w:p w:rsidR="009C2105" w:rsidRPr="00A851D1" w:rsidRDefault="009C2105" w:rsidP="009D78E2">
      <w:pPr>
        <w:pStyle w:val="paragraphsub"/>
      </w:pPr>
      <w:r w:rsidRPr="00A851D1">
        <w:tab/>
        <w:t>(i)</w:t>
      </w:r>
      <w:r w:rsidRPr="00A851D1">
        <w:tab/>
        <w:t xml:space="preserve">the </w:t>
      </w:r>
      <w:r w:rsidR="004B4AD1" w:rsidRPr="00A851D1">
        <w:t>person</w:t>
      </w:r>
      <w:r w:rsidRPr="00A851D1">
        <w:t xml:space="preserve"> has been dismissed from employment in alleged contravention of </w:t>
      </w:r>
      <w:r w:rsidR="009D78E2" w:rsidRPr="00A851D1">
        <w:t>Part</w:t>
      </w:r>
      <w:r w:rsidR="00BD2B1B" w:rsidRPr="00A851D1">
        <w:t> </w:t>
      </w:r>
      <w:r w:rsidRPr="00A851D1">
        <w:t>3</w:t>
      </w:r>
      <w:r w:rsidR="00A851D1">
        <w:noBreakHyphen/>
      </w:r>
      <w:r w:rsidRPr="00A851D1">
        <w:t>1 of that Act;</w:t>
      </w:r>
    </w:p>
    <w:p w:rsidR="009C2105" w:rsidRPr="00A851D1" w:rsidRDefault="009C2105" w:rsidP="009D78E2">
      <w:pPr>
        <w:pStyle w:val="paragraphsub"/>
      </w:pPr>
      <w:r w:rsidRPr="00A851D1">
        <w:tab/>
        <w:t>(ii)</w:t>
      </w:r>
      <w:r w:rsidRPr="00A851D1">
        <w:tab/>
        <w:t xml:space="preserve">the </w:t>
      </w:r>
      <w:r w:rsidR="004B4AD1" w:rsidRPr="00A851D1">
        <w:t>person</w:t>
      </w:r>
      <w:r w:rsidRPr="00A851D1">
        <w:t xml:space="preserve"> alleges a breach of section</w:t>
      </w:r>
      <w:r w:rsidR="00BD2B1B" w:rsidRPr="00A851D1">
        <w:t> </w:t>
      </w:r>
      <w:r w:rsidRPr="00A851D1">
        <w:t>351 of that Act;</w:t>
      </w:r>
    </w:p>
    <w:p w:rsidR="009C2105" w:rsidRPr="00A851D1" w:rsidRDefault="009C2105" w:rsidP="009D78E2">
      <w:pPr>
        <w:pStyle w:val="paragraph"/>
      </w:pPr>
      <w:r w:rsidRPr="00A851D1">
        <w:tab/>
        <w:t>(c)</w:t>
      </w:r>
      <w:r w:rsidRPr="00A851D1">
        <w:tab/>
        <w:t xml:space="preserve">an appeal from a </w:t>
      </w:r>
      <w:r w:rsidR="00BF5010" w:rsidRPr="00A851D1">
        <w:t>judgment</w:t>
      </w:r>
      <w:r w:rsidRPr="00A851D1">
        <w:t xml:space="preserve"> in relation to an application </w:t>
      </w:r>
      <w:r w:rsidR="004B4AD1" w:rsidRPr="00A851D1">
        <w:t xml:space="preserve">made by a person </w:t>
      </w:r>
      <w:r w:rsidRPr="00A851D1">
        <w:t>under section</w:t>
      </w:r>
      <w:r w:rsidR="00BD2B1B" w:rsidRPr="00A851D1">
        <w:t> </w:t>
      </w:r>
      <w:r w:rsidRPr="00A851D1">
        <w:t xml:space="preserve">539 of the </w:t>
      </w:r>
      <w:r w:rsidRPr="00A851D1">
        <w:rPr>
          <w:i/>
        </w:rPr>
        <w:t>Fair Work Act 2009</w:t>
      </w:r>
      <w:r w:rsidRPr="00A851D1">
        <w:t xml:space="preserve"> if the </w:t>
      </w:r>
      <w:r w:rsidR="004B4AD1" w:rsidRPr="00A851D1">
        <w:t>person</w:t>
      </w:r>
      <w:r w:rsidRPr="00A851D1">
        <w:t xml:space="preserve"> has been dismissed from employment in alleged contravention of section</w:t>
      </w:r>
      <w:r w:rsidR="00BD2B1B" w:rsidRPr="00A851D1">
        <w:t> </w:t>
      </w:r>
      <w:r w:rsidRPr="00A851D1">
        <w:t>772 of that Act;</w:t>
      </w:r>
    </w:p>
    <w:p w:rsidR="009C2105" w:rsidRPr="00A851D1" w:rsidRDefault="009C2105" w:rsidP="009D78E2">
      <w:pPr>
        <w:pStyle w:val="paragraph"/>
      </w:pPr>
      <w:r w:rsidRPr="00A851D1">
        <w:tab/>
        <w:t>(d)</w:t>
      </w:r>
      <w:r w:rsidRPr="00A851D1">
        <w:tab/>
      </w:r>
      <w:r w:rsidR="003A5C55" w:rsidRPr="00A851D1">
        <w:t xml:space="preserve">the </w:t>
      </w:r>
      <w:r w:rsidR="005E0D7D" w:rsidRPr="00A851D1">
        <w:t>trying</w:t>
      </w:r>
      <w:r w:rsidRPr="00A851D1">
        <w:t xml:space="preserve"> of an election petition under the </w:t>
      </w:r>
      <w:r w:rsidRPr="00A851D1">
        <w:rPr>
          <w:i/>
        </w:rPr>
        <w:t>Aboriginal and Torres Strait Islander Act 2005</w:t>
      </w:r>
      <w:r w:rsidRPr="00A851D1">
        <w:t>;</w:t>
      </w:r>
    </w:p>
    <w:p w:rsidR="009C2105" w:rsidRPr="00A851D1" w:rsidRDefault="009C2105" w:rsidP="009D78E2">
      <w:pPr>
        <w:pStyle w:val="paragraph"/>
      </w:pPr>
      <w:r w:rsidRPr="00A851D1">
        <w:tab/>
        <w:t>(e)</w:t>
      </w:r>
      <w:r w:rsidRPr="00A851D1">
        <w:tab/>
        <w:t xml:space="preserve">an application </w:t>
      </w:r>
      <w:r w:rsidR="004B4AD1" w:rsidRPr="00A851D1">
        <w:t xml:space="preserve">by a person </w:t>
      </w:r>
      <w:r w:rsidRPr="00A851D1">
        <w:t>to set aside a subpoena</w:t>
      </w:r>
      <w:r w:rsidR="0061523D" w:rsidRPr="00A851D1">
        <w:t>;</w:t>
      </w:r>
    </w:p>
    <w:p w:rsidR="00916DB8" w:rsidRPr="00A851D1" w:rsidRDefault="0061523D" w:rsidP="009D78E2">
      <w:pPr>
        <w:pStyle w:val="paragraph"/>
      </w:pPr>
      <w:r w:rsidRPr="00A851D1">
        <w:tab/>
        <w:t>(f)</w:t>
      </w:r>
      <w:r w:rsidRPr="00A851D1">
        <w:tab/>
        <w:t xml:space="preserve">a proceeding under the </w:t>
      </w:r>
      <w:r w:rsidRPr="00A851D1">
        <w:rPr>
          <w:i/>
        </w:rPr>
        <w:t>Child Support (Registration and Collection) Act 1988</w:t>
      </w:r>
      <w:r w:rsidR="00916DB8" w:rsidRPr="00A851D1">
        <w:t>;</w:t>
      </w:r>
    </w:p>
    <w:p w:rsidR="00EA283E" w:rsidRPr="00A851D1" w:rsidRDefault="00EA283E" w:rsidP="00EA283E">
      <w:pPr>
        <w:pStyle w:val="paragraph"/>
      </w:pPr>
      <w:r w:rsidRPr="00A851D1">
        <w:tab/>
        <w:t>(fa)</w:t>
      </w:r>
      <w:r w:rsidRPr="00A851D1">
        <w:tab/>
        <w:t>an appeal on a question of law from a decision of the Administrative Appeals Tribunal in a child support first review under subsection</w:t>
      </w:r>
      <w:r w:rsidR="00BD2B1B" w:rsidRPr="00A851D1">
        <w:t> </w:t>
      </w:r>
      <w:r w:rsidRPr="00A851D1">
        <w:t xml:space="preserve">44(1) of the </w:t>
      </w:r>
      <w:r w:rsidRPr="00A851D1">
        <w:rPr>
          <w:i/>
        </w:rPr>
        <w:t>Administrative Appeals Tribunal Act 1975</w:t>
      </w:r>
      <w:r w:rsidRPr="00A851D1">
        <w:t>;</w:t>
      </w:r>
    </w:p>
    <w:p w:rsidR="00916DB8" w:rsidRPr="00A851D1" w:rsidRDefault="00916DB8" w:rsidP="009D78E2">
      <w:pPr>
        <w:pStyle w:val="paragraph"/>
      </w:pPr>
      <w:r w:rsidRPr="00A851D1">
        <w:tab/>
        <w:t>(</w:t>
      </w:r>
      <w:r w:rsidR="00033DBF" w:rsidRPr="00A851D1">
        <w:t>g</w:t>
      </w:r>
      <w:r w:rsidRPr="00A851D1">
        <w:t>)</w:t>
      </w:r>
      <w:r w:rsidRPr="00A851D1">
        <w:tab/>
        <w:t>a proceeding for which an international convention to which Australia is party provid</w:t>
      </w:r>
      <w:r w:rsidR="00024D17" w:rsidRPr="00A851D1">
        <w:t>es that no fee is to be payable</w:t>
      </w:r>
      <w:r w:rsidR="00071F7C" w:rsidRPr="00A851D1">
        <w:t>;</w:t>
      </w:r>
    </w:p>
    <w:p w:rsidR="00B22334" w:rsidRPr="00A851D1" w:rsidRDefault="00B22334" w:rsidP="00B22334">
      <w:pPr>
        <w:pStyle w:val="paragraph"/>
      </w:pPr>
      <w:r w:rsidRPr="00A851D1">
        <w:tab/>
        <w:t>(h)</w:t>
      </w:r>
      <w:r w:rsidRPr="00A851D1">
        <w:tab/>
        <w:t>an application under section</w:t>
      </w:r>
      <w:r w:rsidR="00BD2B1B" w:rsidRPr="00A851D1">
        <w:t> </w:t>
      </w:r>
      <w:r w:rsidRPr="00A851D1">
        <w:t xml:space="preserve">23 of the </w:t>
      </w:r>
      <w:r w:rsidRPr="00A851D1">
        <w:rPr>
          <w:i/>
        </w:rPr>
        <w:t>International Arbitration Act 1974</w:t>
      </w:r>
      <w:r w:rsidRPr="00A851D1">
        <w:t xml:space="preserve"> for the issue of a subpoena.</w:t>
      </w:r>
    </w:p>
    <w:p w:rsidR="00711532" w:rsidRPr="00A851D1" w:rsidRDefault="00711532" w:rsidP="009D78E2">
      <w:pPr>
        <w:pStyle w:val="SubsectionHead"/>
      </w:pPr>
      <w:r w:rsidRPr="00A851D1">
        <w:t>Taxation proceedings</w:t>
      </w:r>
    </w:p>
    <w:p w:rsidR="00174071" w:rsidRPr="00A851D1" w:rsidRDefault="00174071" w:rsidP="009D78E2">
      <w:pPr>
        <w:pStyle w:val="subsection"/>
      </w:pPr>
      <w:r w:rsidRPr="00A851D1">
        <w:tab/>
        <w:t>(3)</w:t>
      </w:r>
      <w:r w:rsidRPr="00A851D1">
        <w:tab/>
      </w:r>
      <w:r w:rsidR="002E5ABB" w:rsidRPr="00A851D1">
        <w:t>A</w:t>
      </w:r>
      <w:r w:rsidRPr="00A851D1">
        <w:t xml:space="preserve"> fee mentioned in </w:t>
      </w:r>
      <w:r w:rsidR="009D78E2" w:rsidRPr="00A851D1">
        <w:t>Schedule</w:t>
      </w:r>
      <w:r w:rsidR="00BD2B1B" w:rsidRPr="00A851D1">
        <w:t> </w:t>
      </w:r>
      <w:r w:rsidRPr="00A851D1">
        <w:t>1 is not payable in relation to any of the following</w:t>
      </w:r>
      <w:r w:rsidR="002E5ABB" w:rsidRPr="00A851D1">
        <w:t xml:space="preserve"> </w:t>
      </w:r>
      <w:r w:rsidR="00470332" w:rsidRPr="00A851D1">
        <w:t xml:space="preserve">kinds of </w:t>
      </w:r>
      <w:r w:rsidR="002E5ABB" w:rsidRPr="00A851D1">
        <w:t xml:space="preserve">proceedings in the circumstances set out in </w:t>
      </w:r>
      <w:r w:rsidR="00BD2B1B" w:rsidRPr="00A851D1">
        <w:t>subsection (</w:t>
      </w:r>
      <w:r w:rsidR="002E5ABB" w:rsidRPr="00A851D1">
        <w:t>4)</w:t>
      </w:r>
      <w:r w:rsidRPr="00A851D1">
        <w:t>:</w:t>
      </w:r>
    </w:p>
    <w:p w:rsidR="00174071" w:rsidRPr="00A851D1" w:rsidRDefault="00174071" w:rsidP="009D78E2">
      <w:pPr>
        <w:pStyle w:val="paragraph"/>
      </w:pPr>
      <w:r w:rsidRPr="00A851D1">
        <w:tab/>
        <w:t>(a)</w:t>
      </w:r>
      <w:r w:rsidRPr="00A851D1">
        <w:tab/>
        <w:t>an appeal under section</w:t>
      </w:r>
      <w:r w:rsidR="00BD2B1B" w:rsidRPr="00A851D1">
        <w:t> </w:t>
      </w:r>
      <w:r w:rsidRPr="00A851D1">
        <w:t xml:space="preserve">14ZZ of the </w:t>
      </w:r>
      <w:r w:rsidRPr="00A851D1">
        <w:rPr>
          <w:i/>
        </w:rPr>
        <w:t>Taxation Administration Act 1953</w:t>
      </w:r>
      <w:r w:rsidRPr="00A851D1">
        <w:t>;</w:t>
      </w:r>
    </w:p>
    <w:p w:rsidR="00174071" w:rsidRPr="00A851D1" w:rsidRDefault="00174071" w:rsidP="009D78E2">
      <w:pPr>
        <w:pStyle w:val="paragraph"/>
      </w:pPr>
      <w:r w:rsidRPr="00A851D1">
        <w:tab/>
        <w:t>(b)</w:t>
      </w:r>
      <w:r w:rsidRPr="00A851D1">
        <w:tab/>
        <w:t xml:space="preserve">an appeal from a decision of </w:t>
      </w:r>
      <w:r w:rsidR="00B869FC" w:rsidRPr="00A851D1">
        <w:t xml:space="preserve">the </w:t>
      </w:r>
      <w:r w:rsidR="00EA283E" w:rsidRPr="00A851D1">
        <w:t>Taxation and Commercial Division</w:t>
      </w:r>
      <w:r w:rsidR="0089524F" w:rsidRPr="00A851D1">
        <w:t xml:space="preserve"> </w:t>
      </w:r>
      <w:r w:rsidR="00B869FC" w:rsidRPr="00A851D1">
        <w:t xml:space="preserve">of </w:t>
      </w:r>
      <w:r w:rsidRPr="00A851D1">
        <w:t>the Administrative Appeals Tribunal;</w:t>
      </w:r>
    </w:p>
    <w:p w:rsidR="00174071" w:rsidRPr="00A851D1" w:rsidRDefault="00174071" w:rsidP="009D78E2">
      <w:pPr>
        <w:pStyle w:val="paragraph"/>
      </w:pPr>
      <w:r w:rsidRPr="00A851D1">
        <w:lastRenderedPageBreak/>
        <w:tab/>
        <w:t>(c)</w:t>
      </w:r>
      <w:r w:rsidRPr="00A851D1">
        <w:tab/>
        <w:t>an appeal from a single judge to the Full Court in relation to an appeal under section</w:t>
      </w:r>
      <w:r w:rsidR="00BD2B1B" w:rsidRPr="00A851D1">
        <w:t> </w:t>
      </w:r>
      <w:r w:rsidRPr="00A851D1">
        <w:t xml:space="preserve">14ZZ of the </w:t>
      </w:r>
      <w:r w:rsidRPr="00A851D1">
        <w:rPr>
          <w:i/>
        </w:rPr>
        <w:t>Taxation Administration Act 1953</w:t>
      </w:r>
      <w:r w:rsidRPr="00A851D1">
        <w:t>.</w:t>
      </w:r>
    </w:p>
    <w:p w:rsidR="00174071" w:rsidRPr="00A851D1" w:rsidRDefault="00174071" w:rsidP="009D78E2">
      <w:pPr>
        <w:pStyle w:val="subsection"/>
      </w:pPr>
      <w:r w:rsidRPr="00A851D1">
        <w:tab/>
        <w:t>(</w:t>
      </w:r>
      <w:r w:rsidR="000E086F" w:rsidRPr="00A851D1">
        <w:t>4</w:t>
      </w:r>
      <w:r w:rsidRPr="00A851D1">
        <w:t>)</w:t>
      </w:r>
      <w:r w:rsidRPr="00A851D1">
        <w:tab/>
        <w:t xml:space="preserve">The circumstances are that </w:t>
      </w:r>
      <w:r w:rsidR="006F5F26" w:rsidRPr="00A851D1">
        <w:t>a</w:t>
      </w:r>
      <w:r w:rsidRPr="00A851D1">
        <w:t xml:space="preserve"> Registrar or authorised officer of the Federal Court is satisfied that:</w:t>
      </w:r>
    </w:p>
    <w:p w:rsidR="00174071" w:rsidRPr="00A851D1" w:rsidRDefault="00174071" w:rsidP="009D78E2">
      <w:pPr>
        <w:pStyle w:val="paragraph"/>
      </w:pPr>
      <w:r w:rsidRPr="00A851D1">
        <w:tab/>
        <w:t>(a)</w:t>
      </w:r>
      <w:r w:rsidRPr="00A851D1">
        <w:tab/>
        <w:t xml:space="preserve">the person lodging </w:t>
      </w:r>
      <w:r w:rsidR="003C26EE" w:rsidRPr="00A851D1">
        <w:t>the appeal has lodged with the c</w:t>
      </w:r>
      <w:r w:rsidRPr="00A851D1">
        <w:t>ourt another appeal for which the fee</w:t>
      </w:r>
      <w:r w:rsidR="004A657F" w:rsidRPr="00A851D1">
        <w:t xml:space="preserve"> mentioned in </w:t>
      </w:r>
      <w:r w:rsidR="009D78E2" w:rsidRPr="00A851D1">
        <w:t>Schedule</w:t>
      </w:r>
      <w:r w:rsidR="00BD2B1B" w:rsidRPr="00A851D1">
        <w:t> </w:t>
      </w:r>
      <w:r w:rsidR="004A657F" w:rsidRPr="00A851D1">
        <w:t>1</w:t>
      </w:r>
      <w:r w:rsidRPr="00A851D1">
        <w:t xml:space="preserve"> has been paid; and</w:t>
      </w:r>
    </w:p>
    <w:p w:rsidR="00174071" w:rsidRPr="00A851D1" w:rsidRDefault="00174071" w:rsidP="009D78E2">
      <w:pPr>
        <w:pStyle w:val="paragraph"/>
      </w:pPr>
      <w:r w:rsidRPr="00A851D1">
        <w:tab/>
        <w:t>(b)</w:t>
      </w:r>
      <w:r w:rsidRPr="00A851D1">
        <w:tab/>
        <w:t>both appeals</w:t>
      </w:r>
      <w:r w:rsidR="00470332" w:rsidRPr="00A851D1">
        <w:t xml:space="preserve"> are the same kind of proceeding under </w:t>
      </w:r>
      <w:r w:rsidR="00BD2B1B" w:rsidRPr="00A851D1">
        <w:t>subsection (</w:t>
      </w:r>
      <w:r w:rsidR="00470332" w:rsidRPr="00A851D1">
        <w:t>3)</w:t>
      </w:r>
      <w:r w:rsidRPr="00A851D1">
        <w:t>; and</w:t>
      </w:r>
    </w:p>
    <w:p w:rsidR="00174071" w:rsidRPr="00A851D1" w:rsidRDefault="00174071" w:rsidP="009D78E2">
      <w:pPr>
        <w:pStyle w:val="paragraph"/>
      </w:pPr>
      <w:r w:rsidRPr="00A851D1">
        <w:tab/>
        <w:t>(c)</w:t>
      </w:r>
      <w:r w:rsidRPr="00A851D1">
        <w:tab/>
        <w:t>the appeal concerns an issue (other than a procedural issue) that is substantially the same as an issue of concern in the other appeal.</w:t>
      </w:r>
    </w:p>
    <w:p w:rsidR="00A31688" w:rsidRPr="00A851D1" w:rsidRDefault="009D78E2" w:rsidP="009D78E2">
      <w:pPr>
        <w:pStyle w:val="notetext"/>
      </w:pPr>
      <w:r w:rsidRPr="00A851D1">
        <w:t>Note:</w:t>
      </w:r>
      <w:r w:rsidRPr="00A851D1">
        <w:tab/>
      </w:r>
      <w:r w:rsidR="00A31688" w:rsidRPr="00A851D1">
        <w:t xml:space="preserve">A decision of the Registrar or authorised officer under </w:t>
      </w:r>
      <w:r w:rsidR="00BD2B1B" w:rsidRPr="00A851D1">
        <w:t>subsection (</w:t>
      </w:r>
      <w:r w:rsidR="00A31688" w:rsidRPr="00A851D1">
        <w:t>4) is review</w:t>
      </w:r>
      <w:r w:rsidR="002B7032" w:rsidRPr="00A851D1">
        <w:t>able by the AAT</w:t>
      </w:r>
      <w:r w:rsidR="00590479" w:rsidRPr="00A851D1">
        <w:t xml:space="preserve">: </w:t>
      </w:r>
      <w:r w:rsidR="002B7032" w:rsidRPr="00A851D1">
        <w:t>see section</w:t>
      </w:r>
      <w:r w:rsidR="00BD2B1B" w:rsidRPr="00A851D1">
        <w:t> </w:t>
      </w:r>
      <w:r w:rsidR="002B7032" w:rsidRPr="00A851D1">
        <w:t>2.</w:t>
      </w:r>
      <w:r w:rsidR="00CA346F" w:rsidRPr="00A851D1">
        <w:t>21</w:t>
      </w:r>
      <w:r w:rsidR="00A31688" w:rsidRPr="00A851D1">
        <w:t>.</w:t>
      </w:r>
    </w:p>
    <w:p w:rsidR="00221E7A" w:rsidRPr="00A851D1" w:rsidRDefault="00F02B29" w:rsidP="009D78E2">
      <w:pPr>
        <w:pStyle w:val="ActHead5"/>
      </w:pPr>
      <w:bookmarkStart w:id="20" w:name="_Toc64379243"/>
      <w:r w:rsidRPr="00A851D1">
        <w:rPr>
          <w:rStyle w:val="CharSectno"/>
        </w:rPr>
        <w:t>2.</w:t>
      </w:r>
      <w:r w:rsidR="002B7032" w:rsidRPr="00A851D1">
        <w:rPr>
          <w:rStyle w:val="CharSectno"/>
        </w:rPr>
        <w:t>09</w:t>
      </w:r>
      <w:r w:rsidR="009D78E2" w:rsidRPr="00A851D1">
        <w:t xml:space="preserve">  </w:t>
      </w:r>
      <w:r w:rsidRPr="00A851D1">
        <w:t xml:space="preserve">Fee not payable in Federal </w:t>
      </w:r>
      <w:r w:rsidR="00C15BF4" w:rsidRPr="00A851D1">
        <w:t>Circuit</w:t>
      </w:r>
      <w:r w:rsidRPr="00A851D1">
        <w:t xml:space="preserve"> Court proceeding</w:t>
      </w:r>
      <w:bookmarkEnd w:id="20"/>
    </w:p>
    <w:p w:rsidR="00C22FD8" w:rsidRPr="00A851D1" w:rsidRDefault="00C22FD8" w:rsidP="009D78E2">
      <w:pPr>
        <w:pStyle w:val="subsection"/>
      </w:pPr>
      <w:r w:rsidRPr="00A851D1">
        <w:tab/>
        <w:t>(1)</w:t>
      </w:r>
      <w:r w:rsidRPr="00A851D1">
        <w:tab/>
        <w:t xml:space="preserve">This section applies to proceedings in the Federal </w:t>
      </w:r>
      <w:r w:rsidR="00C15BF4" w:rsidRPr="00A851D1">
        <w:t>Circuit</w:t>
      </w:r>
      <w:r w:rsidRPr="00A851D1">
        <w:t xml:space="preserve"> Court.</w:t>
      </w:r>
    </w:p>
    <w:p w:rsidR="00D5483F" w:rsidRPr="00A851D1" w:rsidRDefault="00C22FD8" w:rsidP="009D78E2">
      <w:pPr>
        <w:pStyle w:val="subsection"/>
      </w:pPr>
      <w:r w:rsidRPr="00A851D1">
        <w:tab/>
        <w:t>(2</w:t>
      </w:r>
      <w:r w:rsidR="0035530F" w:rsidRPr="00A851D1">
        <w:t>)</w:t>
      </w:r>
      <w:r w:rsidR="00AB14C3" w:rsidRPr="00A851D1">
        <w:tab/>
      </w:r>
      <w:r w:rsidR="00D5483F" w:rsidRPr="00A851D1">
        <w:t xml:space="preserve">A fee mentioned in </w:t>
      </w:r>
      <w:r w:rsidR="009D78E2" w:rsidRPr="00A851D1">
        <w:t>Schedule</w:t>
      </w:r>
      <w:r w:rsidR="00BD2B1B" w:rsidRPr="00A851D1">
        <w:t> </w:t>
      </w:r>
      <w:r w:rsidR="00D5483F" w:rsidRPr="00A851D1">
        <w:t>1</w:t>
      </w:r>
      <w:r w:rsidR="00CA7F58" w:rsidRPr="00A851D1">
        <w:t xml:space="preserve"> </w:t>
      </w:r>
      <w:r w:rsidR="00D5483F" w:rsidRPr="00A851D1">
        <w:t>is not payable in relation to the following proceedings:</w:t>
      </w:r>
    </w:p>
    <w:p w:rsidR="00D5483F" w:rsidRPr="00A851D1" w:rsidRDefault="00D5483F" w:rsidP="009D78E2">
      <w:pPr>
        <w:pStyle w:val="paragraph"/>
      </w:pPr>
      <w:r w:rsidRPr="00A851D1">
        <w:tab/>
        <w:t>(a)</w:t>
      </w:r>
      <w:r w:rsidRPr="00A851D1">
        <w:tab/>
        <w:t>an application for an extension of the time within which a proceeding may be commenced;</w:t>
      </w:r>
    </w:p>
    <w:p w:rsidR="00D5483F" w:rsidRPr="00A851D1" w:rsidRDefault="00D5483F" w:rsidP="009D78E2">
      <w:pPr>
        <w:pStyle w:val="paragraph"/>
      </w:pPr>
      <w:r w:rsidRPr="00A851D1">
        <w:tab/>
        <w:t>(b)</w:t>
      </w:r>
      <w:r w:rsidRPr="00A851D1">
        <w:tab/>
        <w:t>a proceeding for which a</w:t>
      </w:r>
      <w:r w:rsidR="00A80506" w:rsidRPr="00A851D1">
        <w:t>n international</w:t>
      </w:r>
      <w:r w:rsidRPr="00A851D1">
        <w:t xml:space="preserve"> </w:t>
      </w:r>
      <w:r w:rsidR="00A80506" w:rsidRPr="00A851D1">
        <w:t xml:space="preserve">convention </w:t>
      </w:r>
      <w:r w:rsidRPr="00A851D1">
        <w:t>to which Aust</w:t>
      </w:r>
      <w:r w:rsidR="00A80506" w:rsidRPr="00A851D1">
        <w:t>ralia is a party provides that no fee is to be</w:t>
      </w:r>
      <w:r w:rsidRPr="00A851D1">
        <w:t xml:space="preserve"> payable;</w:t>
      </w:r>
    </w:p>
    <w:p w:rsidR="00584832" w:rsidRPr="00A851D1" w:rsidRDefault="00D5483F" w:rsidP="009D78E2">
      <w:pPr>
        <w:pStyle w:val="paragraph"/>
      </w:pPr>
      <w:r w:rsidRPr="00A851D1">
        <w:tab/>
        <w:t>(c)</w:t>
      </w:r>
      <w:r w:rsidRPr="00A851D1">
        <w:tab/>
        <w:t xml:space="preserve">an application </w:t>
      </w:r>
      <w:r w:rsidR="004B4AD1" w:rsidRPr="00A851D1">
        <w:t xml:space="preserve">by a person </w:t>
      </w:r>
      <w:r w:rsidRPr="00A851D1">
        <w:t>to set aside a subpoena</w:t>
      </w:r>
      <w:r w:rsidR="00584832" w:rsidRPr="00A851D1">
        <w:t>;</w:t>
      </w:r>
    </w:p>
    <w:p w:rsidR="0035530F" w:rsidRPr="00A851D1" w:rsidRDefault="00584832" w:rsidP="009D78E2">
      <w:pPr>
        <w:pStyle w:val="paragraph"/>
      </w:pPr>
      <w:r w:rsidRPr="00A851D1">
        <w:tab/>
        <w:t>(d)</w:t>
      </w:r>
      <w:r w:rsidRPr="00A851D1">
        <w:tab/>
        <w:t xml:space="preserve">a proceeding under the </w:t>
      </w:r>
      <w:r w:rsidRPr="00A851D1">
        <w:rPr>
          <w:i/>
        </w:rPr>
        <w:t>Child Support (Assessment) Act 1989</w:t>
      </w:r>
      <w:r w:rsidRPr="00A851D1">
        <w:t xml:space="preserve"> or the </w:t>
      </w:r>
      <w:r w:rsidRPr="00A851D1">
        <w:rPr>
          <w:i/>
        </w:rPr>
        <w:t>Child Support (Registration and Collection) Act 1988</w:t>
      </w:r>
      <w:r w:rsidR="00EA283E" w:rsidRPr="00A851D1">
        <w:t>;</w:t>
      </w:r>
    </w:p>
    <w:p w:rsidR="00EA283E" w:rsidRPr="00A851D1" w:rsidRDefault="00EA283E" w:rsidP="00EA283E">
      <w:pPr>
        <w:pStyle w:val="paragraph"/>
      </w:pPr>
      <w:r w:rsidRPr="00A851D1">
        <w:tab/>
        <w:t>(e)</w:t>
      </w:r>
      <w:r w:rsidRPr="00A851D1">
        <w:tab/>
        <w:t>an appeal on a question of law from a decision of the Administrative Appeals Tribunal in a child support first review under subsection</w:t>
      </w:r>
      <w:r w:rsidR="00BD2B1B" w:rsidRPr="00A851D1">
        <w:t> </w:t>
      </w:r>
      <w:r w:rsidRPr="00A851D1">
        <w:t xml:space="preserve">44AAA(1) of the </w:t>
      </w:r>
      <w:r w:rsidRPr="00A851D1">
        <w:rPr>
          <w:i/>
        </w:rPr>
        <w:t>Administrative Appeals Tribunal Act 1975</w:t>
      </w:r>
      <w:r w:rsidRPr="00A851D1">
        <w:t>.</w:t>
      </w:r>
    </w:p>
    <w:p w:rsidR="0035530F" w:rsidRPr="00A851D1" w:rsidRDefault="00C22FD8" w:rsidP="009D78E2">
      <w:pPr>
        <w:pStyle w:val="subsection"/>
      </w:pPr>
      <w:r w:rsidRPr="00A851D1">
        <w:tab/>
        <w:t>(3</w:t>
      </w:r>
      <w:r w:rsidR="0035530F" w:rsidRPr="00A851D1">
        <w:t>)</w:t>
      </w:r>
      <w:r w:rsidR="0035530F" w:rsidRPr="00A851D1">
        <w:tab/>
        <w:t xml:space="preserve">A fee mentioned in </w:t>
      </w:r>
      <w:r w:rsidR="009D78E2" w:rsidRPr="00A851D1">
        <w:t>Schedule</w:t>
      </w:r>
      <w:r w:rsidR="00BD2B1B" w:rsidRPr="00A851D1">
        <w:t> </w:t>
      </w:r>
      <w:r w:rsidR="0035530F" w:rsidRPr="00A851D1">
        <w:t>1 is not payable in relation to</w:t>
      </w:r>
      <w:r w:rsidR="00584832" w:rsidRPr="00A851D1">
        <w:t xml:space="preserve"> </w:t>
      </w:r>
      <w:r w:rsidR="0035530F" w:rsidRPr="00A851D1">
        <w:t>an objection to a subpoenaed document being inspected or copied.</w:t>
      </w:r>
    </w:p>
    <w:p w:rsidR="007117AB" w:rsidRPr="00A851D1" w:rsidRDefault="002B7032" w:rsidP="009D78E2">
      <w:pPr>
        <w:pStyle w:val="ActHead5"/>
      </w:pPr>
      <w:bookmarkStart w:id="21" w:name="_Toc64379244"/>
      <w:r w:rsidRPr="00A851D1">
        <w:rPr>
          <w:rStyle w:val="CharSectno"/>
        </w:rPr>
        <w:t>2.10</w:t>
      </w:r>
      <w:r w:rsidR="009D78E2" w:rsidRPr="00A851D1">
        <w:t xml:space="preserve">  </w:t>
      </w:r>
      <w:r w:rsidR="00927409" w:rsidRPr="00A851D1">
        <w:t xml:space="preserve">When only filing fee </w:t>
      </w:r>
      <w:r w:rsidR="007117AB" w:rsidRPr="00A851D1">
        <w:t>is payable</w:t>
      </w:r>
      <w:bookmarkEnd w:id="21"/>
    </w:p>
    <w:p w:rsidR="00F933D8" w:rsidRPr="00A851D1" w:rsidRDefault="005B2EEA" w:rsidP="009D78E2">
      <w:pPr>
        <w:pStyle w:val="subsection"/>
      </w:pPr>
      <w:r w:rsidRPr="00A851D1">
        <w:tab/>
        <w:t>(1</w:t>
      </w:r>
      <w:r w:rsidR="00927409" w:rsidRPr="00A851D1">
        <w:t>)</w:t>
      </w:r>
      <w:r w:rsidR="00927409" w:rsidRPr="00A851D1">
        <w:tab/>
      </w:r>
      <w:r w:rsidR="00F933D8" w:rsidRPr="00A851D1">
        <w:t xml:space="preserve">A fee mentioned in </w:t>
      </w:r>
      <w:r w:rsidR="009D78E2" w:rsidRPr="00A851D1">
        <w:t>Schedule</w:t>
      </w:r>
      <w:r w:rsidR="00BD2B1B" w:rsidRPr="00A851D1">
        <w:t> </w:t>
      </w:r>
      <w:r w:rsidR="00F933D8" w:rsidRPr="00A851D1">
        <w:t>1</w:t>
      </w:r>
      <w:r w:rsidR="008028C8" w:rsidRPr="00A851D1">
        <w:t xml:space="preserve"> </w:t>
      </w:r>
      <w:r w:rsidR="00E374F1" w:rsidRPr="00A851D1">
        <w:t>(</w:t>
      </w:r>
      <w:r w:rsidR="008028C8" w:rsidRPr="00A851D1">
        <w:t xml:space="preserve">other than the fee mentioned in </w:t>
      </w:r>
      <w:r w:rsidR="00A851D1">
        <w:t>item 1</w:t>
      </w:r>
      <w:r w:rsidR="008028C8" w:rsidRPr="00A851D1">
        <w:t>02 or 202 o</w:t>
      </w:r>
      <w:r w:rsidR="00E374F1" w:rsidRPr="00A851D1">
        <w:t xml:space="preserve">f </w:t>
      </w:r>
      <w:r w:rsidR="009D78E2" w:rsidRPr="00A851D1">
        <w:t>Schedule</w:t>
      </w:r>
      <w:r w:rsidR="00BD2B1B" w:rsidRPr="00A851D1">
        <w:t> </w:t>
      </w:r>
      <w:r w:rsidR="00E374F1" w:rsidRPr="00A851D1">
        <w:t>1)</w:t>
      </w:r>
      <w:r w:rsidR="00F933D8" w:rsidRPr="00A851D1">
        <w:t xml:space="preserve"> is not payable in relation to an application under section</w:t>
      </w:r>
      <w:r w:rsidR="00BD2B1B" w:rsidRPr="00A851D1">
        <w:t> </w:t>
      </w:r>
      <w:r w:rsidR="00F933D8" w:rsidRPr="00A851D1">
        <w:t xml:space="preserve">46PO or 46PP of the </w:t>
      </w:r>
      <w:r w:rsidR="00F933D8" w:rsidRPr="00A851D1">
        <w:rPr>
          <w:i/>
        </w:rPr>
        <w:t>Australian Human Rights Commission Act 1986</w:t>
      </w:r>
      <w:r w:rsidR="00F933D8" w:rsidRPr="00A851D1">
        <w:t>.</w:t>
      </w:r>
    </w:p>
    <w:p w:rsidR="00AC349B" w:rsidRPr="00A851D1" w:rsidRDefault="005B2EEA" w:rsidP="009D78E2">
      <w:pPr>
        <w:pStyle w:val="subsection"/>
      </w:pPr>
      <w:r w:rsidRPr="00A851D1">
        <w:tab/>
        <w:t>(2</w:t>
      </w:r>
      <w:r w:rsidR="00AC349B" w:rsidRPr="00A851D1">
        <w:t>)</w:t>
      </w:r>
      <w:r w:rsidR="00AC349B" w:rsidRPr="00A851D1">
        <w:tab/>
        <w:t xml:space="preserve">A fee mentioned in </w:t>
      </w:r>
      <w:r w:rsidR="009D78E2" w:rsidRPr="00A851D1">
        <w:t>Schedule</w:t>
      </w:r>
      <w:r w:rsidR="00BD2B1B" w:rsidRPr="00A851D1">
        <w:t> </w:t>
      </w:r>
      <w:r w:rsidR="00AC349B" w:rsidRPr="00A851D1">
        <w:t>1</w:t>
      </w:r>
      <w:r w:rsidR="00B923B6" w:rsidRPr="00A851D1">
        <w:t xml:space="preserve"> </w:t>
      </w:r>
      <w:r w:rsidR="00E374F1" w:rsidRPr="00A851D1">
        <w:t>(</w:t>
      </w:r>
      <w:r w:rsidR="00B923B6" w:rsidRPr="00A851D1">
        <w:t>other than the fee mentioned i</w:t>
      </w:r>
      <w:r w:rsidR="00E374F1" w:rsidRPr="00A851D1">
        <w:t xml:space="preserve">n </w:t>
      </w:r>
      <w:r w:rsidR="00A851D1">
        <w:t>item 1</w:t>
      </w:r>
      <w:r w:rsidR="00E374F1" w:rsidRPr="00A851D1">
        <w:t xml:space="preserve">03 or 209 of </w:t>
      </w:r>
      <w:r w:rsidR="009D78E2" w:rsidRPr="00A851D1">
        <w:t>Schedule</w:t>
      </w:r>
      <w:r w:rsidR="00BD2B1B" w:rsidRPr="00A851D1">
        <w:t> </w:t>
      </w:r>
      <w:r w:rsidR="00E374F1" w:rsidRPr="00A851D1">
        <w:t>1)</w:t>
      </w:r>
      <w:r w:rsidR="00AC349B" w:rsidRPr="00A851D1">
        <w:t xml:space="preserve"> is not payable in relation to an application under section</w:t>
      </w:r>
      <w:r w:rsidR="00BD2B1B" w:rsidRPr="00A851D1">
        <w:t> </w:t>
      </w:r>
      <w:r w:rsidR="00AC349B" w:rsidRPr="00A851D1">
        <w:t xml:space="preserve">539 of the </w:t>
      </w:r>
      <w:r w:rsidR="00AC349B" w:rsidRPr="00A851D1">
        <w:rPr>
          <w:i/>
        </w:rPr>
        <w:t>Fair Work Act 2009</w:t>
      </w:r>
      <w:r w:rsidR="00AC349B" w:rsidRPr="00A851D1">
        <w:t xml:space="preserve"> in either of the following circumstances:</w:t>
      </w:r>
    </w:p>
    <w:p w:rsidR="00AC349B" w:rsidRPr="00A851D1" w:rsidRDefault="00AC349B" w:rsidP="009D78E2">
      <w:pPr>
        <w:pStyle w:val="paragraph"/>
      </w:pPr>
      <w:r w:rsidRPr="00A851D1">
        <w:tab/>
        <w:t>(a)</w:t>
      </w:r>
      <w:r w:rsidRPr="00A851D1">
        <w:tab/>
        <w:t xml:space="preserve">the applicant has been dismissed from employment in alleged contravention of </w:t>
      </w:r>
      <w:r w:rsidR="009D78E2" w:rsidRPr="00A851D1">
        <w:t>Part</w:t>
      </w:r>
      <w:r w:rsidR="00BD2B1B" w:rsidRPr="00A851D1">
        <w:t> </w:t>
      </w:r>
      <w:r w:rsidRPr="00A851D1">
        <w:t>3</w:t>
      </w:r>
      <w:r w:rsidR="00A851D1">
        <w:noBreakHyphen/>
      </w:r>
      <w:r w:rsidRPr="00A851D1">
        <w:t>1 of that Act;</w:t>
      </w:r>
    </w:p>
    <w:p w:rsidR="00AC349B" w:rsidRPr="00A851D1" w:rsidRDefault="00AC349B" w:rsidP="009D78E2">
      <w:pPr>
        <w:pStyle w:val="paragraph"/>
      </w:pPr>
      <w:r w:rsidRPr="00A851D1">
        <w:tab/>
        <w:t>(b)</w:t>
      </w:r>
      <w:r w:rsidRPr="00A851D1">
        <w:tab/>
        <w:t>the applicant alleges a breach of section</w:t>
      </w:r>
      <w:r w:rsidR="00BD2B1B" w:rsidRPr="00A851D1">
        <w:t> </w:t>
      </w:r>
      <w:r w:rsidRPr="00A851D1">
        <w:t>351 of that Act.</w:t>
      </w:r>
    </w:p>
    <w:p w:rsidR="0074521B" w:rsidRPr="00A851D1" w:rsidRDefault="005B2EEA" w:rsidP="009D78E2">
      <w:pPr>
        <w:pStyle w:val="subsection"/>
      </w:pPr>
      <w:r w:rsidRPr="00A851D1">
        <w:tab/>
        <w:t>(3</w:t>
      </w:r>
      <w:r w:rsidR="0074521B" w:rsidRPr="00A851D1">
        <w:t>)</w:t>
      </w:r>
      <w:r w:rsidR="0074521B" w:rsidRPr="00A851D1">
        <w:tab/>
        <w:t xml:space="preserve">A fee mentioned in </w:t>
      </w:r>
      <w:r w:rsidR="009D78E2" w:rsidRPr="00A851D1">
        <w:t>Schedule</w:t>
      </w:r>
      <w:r w:rsidR="00BD2B1B" w:rsidRPr="00A851D1">
        <w:t> </w:t>
      </w:r>
      <w:r w:rsidR="0074521B" w:rsidRPr="00A851D1">
        <w:t>1</w:t>
      </w:r>
      <w:r w:rsidR="00B923B6" w:rsidRPr="00A851D1">
        <w:t xml:space="preserve"> </w:t>
      </w:r>
      <w:r w:rsidR="00E374F1" w:rsidRPr="00A851D1">
        <w:t>(</w:t>
      </w:r>
      <w:r w:rsidR="00B923B6" w:rsidRPr="00A851D1">
        <w:t>other than the fee mentioned i</w:t>
      </w:r>
      <w:r w:rsidR="00E374F1" w:rsidRPr="00A851D1">
        <w:t xml:space="preserve">n </w:t>
      </w:r>
      <w:r w:rsidR="00A851D1">
        <w:t>item 1</w:t>
      </w:r>
      <w:r w:rsidR="00E374F1" w:rsidRPr="00A851D1">
        <w:t xml:space="preserve">04 or 210 of </w:t>
      </w:r>
      <w:r w:rsidR="009D78E2" w:rsidRPr="00A851D1">
        <w:t>Schedule</w:t>
      </w:r>
      <w:r w:rsidR="00BD2B1B" w:rsidRPr="00A851D1">
        <w:t> </w:t>
      </w:r>
      <w:r w:rsidR="00E374F1" w:rsidRPr="00A851D1">
        <w:t>1)</w:t>
      </w:r>
      <w:r w:rsidR="0074521B" w:rsidRPr="00A851D1">
        <w:t xml:space="preserve"> is not payable in relation to an application under section</w:t>
      </w:r>
      <w:r w:rsidR="00BD2B1B" w:rsidRPr="00A851D1">
        <w:t> </w:t>
      </w:r>
      <w:r w:rsidR="0074521B" w:rsidRPr="00A851D1">
        <w:t xml:space="preserve">539 of </w:t>
      </w:r>
      <w:r w:rsidR="0074521B" w:rsidRPr="00A851D1">
        <w:lastRenderedPageBreak/>
        <w:t xml:space="preserve">the </w:t>
      </w:r>
      <w:r w:rsidR="0074521B" w:rsidRPr="00A851D1">
        <w:rPr>
          <w:i/>
        </w:rPr>
        <w:t xml:space="preserve">Fair Work Act 2009 </w:t>
      </w:r>
      <w:r w:rsidR="0074521B" w:rsidRPr="00A851D1">
        <w:t>if the applicant has been dismissed from employment in alleged contraven</w:t>
      </w:r>
      <w:r w:rsidR="00B923B6" w:rsidRPr="00A851D1">
        <w:t>tion of section</w:t>
      </w:r>
      <w:r w:rsidR="00BD2B1B" w:rsidRPr="00A851D1">
        <w:t> </w:t>
      </w:r>
      <w:r w:rsidR="00B923B6" w:rsidRPr="00A851D1">
        <w:t>772 of that Act</w:t>
      </w:r>
      <w:r w:rsidR="0074521B" w:rsidRPr="00A851D1">
        <w:t>.</w:t>
      </w:r>
    </w:p>
    <w:p w:rsidR="0074521B" w:rsidRPr="00A851D1" w:rsidRDefault="005B2EEA" w:rsidP="009D78E2">
      <w:pPr>
        <w:pStyle w:val="subsection"/>
      </w:pPr>
      <w:r w:rsidRPr="00A851D1">
        <w:tab/>
        <w:t>(4</w:t>
      </w:r>
      <w:r w:rsidR="0074521B" w:rsidRPr="00A851D1">
        <w:t>)</w:t>
      </w:r>
      <w:r w:rsidR="0074521B" w:rsidRPr="00A851D1">
        <w:tab/>
        <w:t xml:space="preserve">A fee mentioned in </w:t>
      </w:r>
      <w:r w:rsidR="009D78E2" w:rsidRPr="00A851D1">
        <w:t>Schedule</w:t>
      </w:r>
      <w:r w:rsidR="00BD2B1B" w:rsidRPr="00A851D1">
        <w:t> </w:t>
      </w:r>
      <w:r w:rsidR="0074521B" w:rsidRPr="00A851D1">
        <w:t>1</w:t>
      </w:r>
      <w:r w:rsidR="00EE730E" w:rsidRPr="00A851D1">
        <w:t xml:space="preserve"> </w:t>
      </w:r>
      <w:r w:rsidR="00E374F1" w:rsidRPr="00A851D1">
        <w:t>(</w:t>
      </w:r>
      <w:r w:rsidR="00EE730E" w:rsidRPr="00A851D1">
        <w:t xml:space="preserve">other than the fee mentioned in any of </w:t>
      </w:r>
      <w:r w:rsidR="00A851D1">
        <w:t>items 2</w:t>
      </w:r>
      <w:r w:rsidR="00EE730E" w:rsidRPr="00A851D1">
        <w:t>11 to 214</w:t>
      </w:r>
      <w:r w:rsidR="00E374F1" w:rsidRPr="00A851D1">
        <w:t>)</w:t>
      </w:r>
      <w:r w:rsidR="0074521B" w:rsidRPr="00A851D1">
        <w:t xml:space="preserve"> is not payable in relation to a </w:t>
      </w:r>
      <w:r w:rsidR="007D1C4C" w:rsidRPr="00A851D1">
        <w:t xml:space="preserve">small claims </w:t>
      </w:r>
      <w:r w:rsidR="00D52C8F" w:rsidRPr="00A851D1">
        <w:t>proceeding</w:t>
      </w:r>
      <w:r w:rsidR="007D1C4C" w:rsidRPr="00A851D1">
        <w:t xml:space="preserve"> i</w:t>
      </w:r>
      <w:r w:rsidR="00EE730E" w:rsidRPr="00A851D1">
        <w:t xml:space="preserve">n the Federal </w:t>
      </w:r>
      <w:r w:rsidR="00C15BF4" w:rsidRPr="00A851D1">
        <w:t>Circuit</w:t>
      </w:r>
      <w:r w:rsidR="00EE730E" w:rsidRPr="00A851D1">
        <w:t xml:space="preserve"> Court</w:t>
      </w:r>
      <w:r w:rsidR="007D1C4C" w:rsidRPr="00A851D1">
        <w:t>.</w:t>
      </w:r>
    </w:p>
    <w:p w:rsidR="00171876" w:rsidRPr="00A851D1" w:rsidRDefault="002B7032" w:rsidP="009D78E2">
      <w:pPr>
        <w:pStyle w:val="ActHead5"/>
      </w:pPr>
      <w:bookmarkStart w:id="22" w:name="_Toc64379245"/>
      <w:r w:rsidRPr="00A851D1">
        <w:rPr>
          <w:rStyle w:val="CharSectno"/>
        </w:rPr>
        <w:t>2.11</w:t>
      </w:r>
      <w:r w:rsidR="009D78E2" w:rsidRPr="00A851D1">
        <w:t xml:space="preserve">  </w:t>
      </w:r>
      <w:r w:rsidR="00171876" w:rsidRPr="00A851D1">
        <w:t>When filing fee is not payable</w:t>
      </w:r>
      <w:bookmarkEnd w:id="22"/>
    </w:p>
    <w:p w:rsidR="00AD7094" w:rsidRPr="00A851D1" w:rsidRDefault="00AD7094" w:rsidP="009D78E2">
      <w:pPr>
        <w:pStyle w:val="SubsectionHead"/>
      </w:pPr>
      <w:r w:rsidRPr="00A851D1">
        <w:t>Federal Court</w:t>
      </w:r>
    </w:p>
    <w:p w:rsidR="00693F08" w:rsidRPr="00A851D1" w:rsidRDefault="00693F08" w:rsidP="00AF6694">
      <w:pPr>
        <w:pStyle w:val="subsection"/>
      </w:pPr>
      <w:r w:rsidRPr="00A851D1">
        <w:tab/>
      </w:r>
      <w:r w:rsidR="00A80506" w:rsidRPr="00A851D1">
        <w:t>(1)</w:t>
      </w:r>
      <w:r w:rsidRPr="00A851D1">
        <w:tab/>
        <w:t>A filing fee</w:t>
      </w:r>
      <w:r w:rsidR="00D63E38" w:rsidRPr="00A851D1">
        <w:t xml:space="preserve"> (other than the fee mentioned in </w:t>
      </w:r>
      <w:r w:rsidR="00A851D1">
        <w:t>item 1</w:t>
      </w:r>
      <w:r w:rsidR="00D63E38" w:rsidRPr="00A851D1">
        <w:t>15C of Schedule</w:t>
      </w:r>
      <w:r w:rsidR="00BD2B1B" w:rsidRPr="00A851D1">
        <w:t> </w:t>
      </w:r>
      <w:r w:rsidR="00D63E38" w:rsidRPr="00A851D1">
        <w:t>1)</w:t>
      </w:r>
      <w:r w:rsidRPr="00A851D1">
        <w:t xml:space="preserve"> is not payable in relation to the following</w:t>
      </w:r>
      <w:r w:rsidR="00A80506" w:rsidRPr="00A851D1">
        <w:t xml:space="preserve"> proceedings in the Federal Court</w:t>
      </w:r>
      <w:r w:rsidR="00E374F1" w:rsidRPr="00A851D1">
        <w:t>:</w:t>
      </w:r>
    </w:p>
    <w:p w:rsidR="00A80506" w:rsidRPr="00A851D1" w:rsidRDefault="00916DB8" w:rsidP="009D78E2">
      <w:pPr>
        <w:pStyle w:val="paragraph"/>
      </w:pPr>
      <w:r w:rsidRPr="00A851D1">
        <w:tab/>
        <w:t>(a</w:t>
      </w:r>
      <w:r w:rsidR="00A80506" w:rsidRPr="00A851D1">
        <w:t>)</w:t>
      </w:r>
      <w:r w:rsidR="00A80506" w:rsidRPr="00A851D1">
        <w:tab/>
        <w:t xml:space="preserve">a </w:t>
      </w:r>
      <w:r w:rsidR="00D52C8F" w:rsidRPr="00A851D1">
        <w:t xml:space="preserve">proceeding in relation to a </w:t>
      </w:r>
      <w:r w:rsidR="00A80506" w:rsidRPr="00A851D1">
        <w:t>matter remitted to the Federal Court by the High Court under section</w:t>
      </w:r>
      <w:r w:rsidR="00BD2B1B" w:rsidRPr="00A851D1">
        <w:t> </w:t>
      </w:r>
      <w:r w:rsidR="00A80506" w:rsidRPr="00A851D1">
        <w:t xml:space="preserve">44 of the </w:t>
      </w:r>
      <w:r w:rsidR="00A80506" w:rsidRPr="00A851D1">
        <w:rPr>
          <w:i/>
        </w:rPr>
        <w:t>Judiciary Act 1903</w:t>
      </w:r>
      <w:r w:rsidR="00A80506" w:rsidRPr="00A851D1">
        <w:t>;</w:t>
      </w:r>
    </w:p>
    <w:p w:rsidR="00ED6344" w:rsidRPr="00A851D1" w:rsidRDefault="00916DB8" w:rsidP="009D78E2">
      <w:pPr>
        <w:pStyle w:val="paragraph"/>
      </w:pPr>
      <w:r w:rsidRPr="00A851D1">
        <w:tab/>
        <w:t>(b</w:t>
      </w:r>
      <w:r w:rsidR="00A80506" w:rsidRPr="00A851D1">
        <w:t>)</w:t>
      </w:r>
      <w:r w:rsidR="00A80506" w:rsidRPr="00A851D1">
        <w:tab/>
        <w:t xml:space="preserve">a </w:t>
      </w:r>
      <w:r w:rsidR="00D52C8F" w:rsidRPr="00A851D1">
        <w:t xml:space="preserve">proceeding in relation to a </w:t>
      </w:r>
      <w:r w:rsidR="00A80506" w:rsidRPr="00A851D1">
        <w:t>matter referred to the Federal Court by the High Court under subsection</w:t>
      </w:r>
      <w:r w:rsidR="00BD2B1B" w:rsidRPr="00A851D1">
        <w:t> </w:t>
      </w:r>
      <w:r w:rsidR="00A80506" w:rsidRPr="00A851D1">
        <w:t xml:space="preserve">354(1) of the </w:t>
      </w:r>
      <w:r w:rsidR="00A80506" w:rsidRPr="00A851D1">
        <w:rPr>
          <w:i/>
        </w:rPr>
        <w:t>Commonwealth Electoral Act</w:t>
      </w:r>
      <w:r w:rsidR="0089524F" w:rsidRPr="00A851D1">
        <w:rPr>
          <w:i/>
        </w:rPr>
        <w:t xml:space="preserve"> </w:t>
      </w:r>
      <w:r w:rsidR="00A80506" w:rsidRPr="00A851D1">
        <w:rPr>
          <w:i/>
        </w:rPr>
        <w:t>1918</w:t>
      </w:r>
      <w:r w:rsidR="00230D35" w:rsidRPr="00A851D1">
        <w:t>;</w:t>
      </w:r>
    </w:p>
    <w:p w:rsidR="00230D35" w:rsidRPr="00A851D1" w:rsidRDefault="00230D35" w:rsidP="009D78E2">
      <w:pPr>
        <w:pStyle w:val="paragraph"/>
      </w:pPr>
      <w:r w:rsidRPr="00A851D1">
        <w:tab/>
        <w:t>(c)</w:t>
      </w:r>
      <w:r w:rsidRPr="00A851D1">
        <w:tab/>
        <w:t>a proceeding in relation to a criminal matter;</w:t>
      </w:r>
    </w:p>
    <w:p w:rsidR="00230D35" w:rsidRPr="00A851D1" w:rsidRDefault="00230D35" w:rsidP="009D78E2">
      <w:pPr>
        <w:pStyle w:val="paragraph"/>
      </w:pPr>
      <w:r w:rsidRPr="00A851D1">
        <w:tab/>
        <w:t>(d)</w:t>
      </w:r>
      <w:r w:rsidRPr="00A851D1">
        <w:tab/>
        <w:t>a proceeding in relation to a case stated, or a question reserved, for the consideration or opinion of the Federal Court;</w:t>
      </w:r>
    </w:p>
    <w:p w:rsidR="00230D35" w:rsidRPr="00A851D1" w:rsidRDefault="00230D35" w:rsidP="009D78E2">
      <w:pPr>
        <w:pStyle w:val="paragraph"/>
      </w:pPr>
      <w:r w:rsidRPr="00A851D1">
        <w:tab/>
        <w:t>(e)</w:t>
      </w:r>
      <w:r w:rsidRPr="00A851D1">
        <w:tab/>
        <w:t>a proceeding in relation to a referral to the Federal Court of a question of law by a tribunal or body that, under a law of the Commonwealth, may refer questions of law to the Federal Court;</w:t>
      </w:r>
    </w:p>
    <w:p w:rsidR="00230D35" w:rsidRPr="00A851D1" w:rsidRDefault="00230D35" w:rsidP="009D78E2">
      <w:pPr>
        <w:pStyle w:val="paragraph"/>
      </w:pPr>
      <w:r w:rsidRPr="00A851D1">
        <w:tab/>
        <w:t>(f)</w:t>
      </w:r>
      <w:r w:rsidRPr="00A851D1">
        <w:tab/>
        <w:t>an application to the Federal Court for an extension of time within which a particular proceeding may be commenced.</w:t>
      </w:r>
    </w:p>
    <w:p w:rsidR="00AD7094" w:rsidRPr="00A851D1" w:rsidRDefault="00AD7094" w:rsidP="009D78E2">
      <w:pPr>
        <w:pStyle w:val="SubsectionHead"/>
      </w:pPr>
      <w:r w:rsidRPr="00A851D1">
        <w:t xml:space="preserve">Federal </w:t>
      </w:r>
      <w:r w:rsidR="00C15BF4" w:rsidRPr="00A851D1">
        <w:t>Circuit</w:t>
      </w:r>
      <w:r w:rsidRPr="00A851D1">
        <w:t xml:space="preserve"> Court</w:t>
      </w:r>
    </w:p>
    <w:p w:rsidR="0060112F" w:rsidRPr="00A851D1" w:rsidRDefault="00F01516">
      <w:pPr>
        <w:pStyle w:val="subsection"/>
      </w:pPr>
      <w:r w:rsidRPr="00A851D1">
        <w:tab/>
        <w:t>(</w:t>
      </w:r>
      <w:r w:rsidR="00916DB8" w:rsidRPr="00A851D1">
        <w:t>2</w:t>
      </w:r>
      <w:r w:rsidR="00E03ED2" w:rsidRPr="00A851D1">
        <w:t>)</w:t>
      </w:r>
      <w:r w:rsidR="00E03ED2" w:rsidRPr="00A851D1">
        <w:tab/>
        <w:t>A filing fee</w:t>
      </w:r>
      <w:r w:rsidR="00883652" w:rsidRPr="00A851D1">
        <w:t xml:space="preserve"> (other than the fee mentioned in item</w:t>
      </w:r>
      <w:r w:rsidR="00BD2B1B" w:rsidRPr="00A851D1">
        <w:t> </w:t>
      </w:r>
      <w:r w:rsidR="00883652" w:rsidRPr="00A851D1">
        <w:t>214A of Schedule</w:t>
      </w:r>
      <w:r w:rsidR="00BD2B1B" w:rsidRPr="00A851D1">
        <w:t> </w:t>
      </w:r>
      <w:r w:rsidR="00883652" w:rsidRPr="00A851D1">
        <w:t>1)</w:t>
      </w:r>
      <w:r w:rsidR="00E03ED2" w:rsidRPr="00A851D1">
        <w:t xml:space="preserve"> is not payable in </w:t>
      </w:r>
      <w:r w:rsidR="0060112F" w:rsidRPr="00A851D1">
        <w:t xml:space="preserve">relation to a </w:t>
      </w:r>
      <w:r w:rsidR="00D52C8F" w:rsidRPr="00A851D1">
        <w:t>proceeding</w:t>
      </w:r>
      <w:r w:rsidR="0060112F" w:rsidRPr="00A851D1">
        <w:t xml:space="preserve"> in the Federal </w:t>
      </w:r>
      <w:r w:rsidR="00C15BF4" w:rsidRPr="00A851D1">
        <w:t>Circuit</w:t>
      </w:r>
      <w:r w:rsidR="0060112F" w:rsidRPr="00A851D1">
        <w:t xml:space="preserve"> Court if:</w:t>
      </w:r>
    </w:p>
    <w:p w:rsidR="0060112F" w:rsidRPr="00A851D1" w:rsidRDefault="0060112F" w:rsidP="009D78E2">
      <w:pPr>
        <w:pStyle w:val="paragraph"/>
      </w:pPr>
      <w:r w:rsidRPr="00A851D1">
        <w:tab/>
        <w:t>(a)</w:t>
      </w:r>
      <w:r w:rsidRPr="00A851D1">
        <w:tab/>
        <w:t xml:space="preserve">the </w:t>
      </w:r>
      <w:r w:rsidR="00D52C8F" w:rsidRPr="00A851D1">
        <w:t xml:space="preserve">proceeding is in relation to a </w:t>
      </w:r>
      <w:r w:rsidRPr="00A851D1">
        <w:t>matter</w:t>
      </w:r>
      <w:r w:rsidR="00D52C8F" w:rsidRPr="00A851D1">
        <w:t xml:space="preserve"> that</w:t>
      </w:r>
      <w:r w:rsidRPr="00A851D1">
        <w:t>:</w:t>
      </w:r>
    </w:p>
    <w:p w:rsidR="0060112F" w:rsidRPr="00A851D1" w:rsidRDefault="0060112F" w:rsidP="009D78E2">
      <w:pPr>
        <w:pStyle w:val="paragraphsub"/>
      </w:pPr>
      <w:r w:rsidRPr="00A851D1">
        <w:tab/>
        <w:t>(i)</w:t>
      </w:r>
      <w:r w:rsidRPr="00A851D1">
        <w:tab/>
        <w:t>was remitted by the High Court to the Federal Court under section</w:t>
      </w:r>
      <w:r w:rsidR="00BD2B1B" w:rsidRPr="00A851D1">
        <w:t> </w:t>
      </w:r>
      <w:r w:rsidRPr="00A851D1">
        <w:t xml:space="preserve">44 of the </w:t>
      </w:r>
      <w:r w:rsidRPr="00A851D1">
        <w:rPr>
          <w:i/>
        </w:rPr>
        <w:t>Judiciary Act 1903</w:t>
      </w:r>
      <w:r w:rsidRPr="00A851D1">
        <w:t>; and</w:t>
      </w:r>
    </w:p>
    <w:p w:rsidR="00E03ED2" w:rsidRPr="00A851D1" w:rsidRDefault="0060112F" w:rsidP="009D78E2">
      <w:pPr>
        <w:pStyle w:val="paragraphsub"/>
      </w:pPr>
      <w:r w:rsidRPr="00A851D1">
        <w:tab/>
        <w:t>(ii)</w:t>
      </w:r>
      <w:r w:rsidRPr="00A851D1">
        <w:tab/>
        <w:t>was subsequently</w:t>
      </w:r>
      <w:r w:rsidR="00E03ED2" w:rsidRPr="00A851D1">
        <w:t xml:space="preserve"> </w:t>
      </w:r>
      <w:r w:rsidRPr="00A851D1">
        <w:t xml:space="preserve">transferred by the Federal Court to the Federal </w:t>
      </w:r>
      <w:r w:rsidR="00C15BF4" w:rsidRPr="00A851D1">
        <w:t>Circuit</w:t>
      </w:r>
      <w:r w:rsidRPr="00A851D1">
        <w:t xml:space="preserve"> Court under section</w:t>
      </w:r>
      <w:r w:rsidR="00BD2B1B" w:rsidRPr="00A851D1">
        <w:t> </w:t>
      </w:r>
      <w:r w:rsidRPr="00A851D1">
        <w:t>32AB of the Federal Court Act; or</w:t>
      </w:r>
    </w:p>
    <w:p w:rsidR="0060112F" w:rsidRPr="00A851D1" w:rsidRDefault="0060112F" w:rsidP="009D78E2">
      <w:pPr>
        <w:pStyle w:val="paragraph"/>
      </w:pPr>
      <w:r w:rsidRPr="00A851D1">
        <w:tab/>
        <w:t>(b)</w:t>
      </w:r>
      <w:r w:rsidRPr="00A851D1">
        <w:tab/>
        <w:t xml:space="preserve">the </w:t>
      </w:r>
      <w:r w:rsidR="00D52C8F" w:rsidRPr="00A851D1">
        <w:t xml:space="preserve">proceeding is in relation to a matter </w:t>
      </w:r>
      <w:r w:rsidRPr="00A851D1">
        <w:t xml:space="preserve">remitted by the High Court to the Federal </w:t>
      </w:r>
      <w:r w:rsidR="00C15BF4" w:rsidRPr="00A851D1">
        <w:t>Circuit</w:t>
      </w:r>
      <w:r w:rsidR="00590479" w:rsidRPr="00A851D1">
        <w:t xml:space="preserve"> Court under section</w:t>
      </w:r>
      <w:r w:rsidR="00BD2B1B" w:rsidRPr="00A851D1">
        <w:t> </w:t>
      </w:r>
      <w:r w:rsidRPr="00A851D1">
        <w:t xml:space="preserve">44 of the </w:t>
      </w:r>
      <w:r w:rsidRPr="00A851D1">
        <w:rPr>
          <w:i/>
        </w:rPr>
        <w:t>Judiciary Act 1903</w:t>
      </w:r>
      <w:r w:rsidRPr="00A851D1">
        <w:t>.</w:t>
      </w:r>
    </w:p>
    <w:p w:rsidR="00285223" w:rsidRPr="00A851D1" w:rsidRDefault="009D78E2" w:rsidP="009D78E2">
      <w:pPr>
        <w:pStyle w:val="notetext"/>
      </w:pPr>
      <w:r w:rsidRPr="00A851D1">
        <w:t>Note:</w:t>
      </w:r>
      <w:r w:rsidRPr="00A851D1">
        <w:tab/>
      </w:r>
      <w:r w:rsidR="00C26FEA" w:rsidRPr="00A851D1">
        <w:t>Other fees may be payable in relation to a proceeding mentioned in this section.</w:t>
      </w:r>
    </w:p>
    <w:p w:rsidR="00E44C26" w:rsidRPr="00A851D1" w:rsidRDefault="002B7032" w:rsidP="009D78E2">
      <w:pPr>
        <w:pStyle w:val="ActHead5"/>
      </w:pPr>
      <w:bookmarkStart w:id="23" w:name="_Toc64379246"/>
      <w:r w:rsidRPr="00A851D1">
        <w:rPr>
          <w:rStyle w:val="CharSectno"/>
        </w:rPr>
        <w:t>2.12</w:t>
      </w:r>
      <w:r w:rsidR="009D78E2" w:rsidRPr="00A851D1">
        <w:t xml:space="preserve">  </w:t>
      </w:r>
      <w:r w:rsidR="00E44C26" w:rsidRPr="00A851D1">
        <w:t>When setting down fee is not payable</w:t>
      </w:r>
      <w:bookmarkEnd w:id="23"/>
    </w:p>
    <w:p w:rsidR="005F1674" w:rsidRPr="00A851D1" w:rsidRDefault="005F1674" w:rsidP="009D78E2">
      <w:pPr>
        <w:pStyle w:val="SubsectionHead"/>
      </w:pPr>
      <w:r w:rsidRPr="00A851D1">
        <w:t>Federal Court</w:t>
      </w:r>
    </w:p>
    <w:p w:rsidR="005F1674" w:rsidRPr="00A851D1" w:rsidRDefault="005F1674" w:rsidP="009D78E2">
      <w:pPr>
        <w:pStyle w:val="subsection"/>
      </w:pPr>
      <w:r w:rsidRPr="00A851D1">
        <w:tab/>
        <w:t>(1)</w:t>
      </w:r>
      <w:r w:rsidRPr="00A851D1">
        <w:tab/>
        <w:t>A setting down fee is not payable in relation to a proceeding in the Federal Court if:</w:t>
      </w:r>
    </w:p>
    <w:p w:rsidR="005F1674" w:rsidRPr="00A851D1" w:rsidRDefault="005F1674" w:rsidP="009D78E2">
      <w:pPr>
        <w:pStyle w:val="paragraph"/>
      </w:pPr>
      <w:r w:rsidRPr="00A851D1">
        <w:tab/>
        <w:t>(a)</w:t>
      </w:r>
      <w:r w:rsidRPr="00A851D1">
        <w:tab/>
        <w:t xml:space="preserve">the proceeding is </w:t>
      </w:r>
      <w:r w:rsidR="008F5480" w:rsidRPr="00A851D1">
        <w:t xml:space="preserve">only </w:t>
      </w:r>
      <w:r w:rsidRPr="00A851D1">
        <w:t xml:space="preserve">an interlocutory </w:t>
      </w:r>
      <w:r w:rsidR="008F5480" w:rsidRPr="00A851D1">
        <w:t>application</w:t>
      </w:r>
      <w:r w:rsidRPr="00A851D1">
        <w:t>; or</w:t>
      </w:r>
    </w:p>
    <w:p w:rsidR="005F1674" w:rsidRPr="00A851D1" w:rsidRDefault="00D13FE8" w:rsidP="009D78E2">
      <w:pPr>
        <w:pStyle w:val="paragraph"/>
      </w:pPr>
      <w:r w:rsidRPr="00A851D1">
        <w:tab/>
        <w:t>(b)</w:t>
      </w:r>
      <w:r w:rsidRPr="00A851D1">
        <w:tab/>
        <w:t>in relation to</w:t>
      </w:r>
      <w:r w:rsidR="005F1674" w:rsidRPr="00A851D1">
        <w:t xml:space="preserve"> an application or appeal:</w:t>
      </w:r>
    </w:p>
    <w:p w:rsidR="005F1674" w:rsidRPr="00A851D1" w:rsidRDefault="006F5F26" w:rsidP="009D78E2">
      <w:pPr>
        <w:pStyle w:val="paragraphsub"/>
      </w:pPr>
      <w:r w:rsidRPr="00A851D1">
        <w:lastRenderedPageBreak/>
        <w:tab/>
        <w:t>(i)</w:t>
      </w:r>
      <w:r w:rsidRPr="00A851D1">
        <w:tab/>
        <w:t xml:space="preserve">a setting </w:t>
      </w:r>
      <w:r w:rsidR="005F1674" w:rsidRPr="00A851D1">
        <w:t>down fee has already been paid for the application or appeal; or</w:t>
      </w:r>
    </w:p>
    <w:p w:rsidR="005F1674" w:rsidRPr="00A851D1" w:rsidRDefault="005F1674" w:rsidP="009D78E2">
      <w:pPr>
        <w:pStyle w:val="paragraphsub"/>
      </w:pPr>
      <w:r w:rsidRPr="00A851D1">
        <w:tab/>
        <w:t>(ii)</w:t>
      </w:r>
      <w:r w:rsidRPr="00A851D1">
        <w:tab/>
        <w:t>a fee for setting down under another law of the Commonwealth has already been paid for the application or appeal;</w:t>
      </w:r>
    </w:p>
    <w:p w:rsidR="005F1674" w:rsidRPr="00A851D1" w:rsidRDefault="00D14E06" w:rsidP="00D14E06">
      <w:pPr>
        <w:pStyle w:val="paragraph"/>
      </w:pPr>
      <w:r w:rsidRPr="00A851D1">
        <w:tab/>
      </w:r>
      <w:r w:rsidR="005F1674" w:rsidRPr="00A851D1">
        <w:tab/>
        <w:t>and the fee has not been refunded; or</w:t>
      </w:r>
    </w:p>
    <w:p w:rsidR="00D13FE8" w:rsidRPr="00A851D1" w:rsidRDefault="005F1674" w:rsidP="009D78E2">
      <w:pPr>
        <w:pStyle w:val="paragraph"/>
      </w:pPr>
      <w:r w:rsidRPr="00A851D1">
        <w:tab/>
        <w:t>(c)</w:t>
      </w:r>
      <w:r w:rsidRPr="00A851D1">
        <w:tab/>
        <w:t xml:space="preserve">the </w:t>
      </w:r>
      <w:r w:rsidR="00D52C8F" w:rsidRPr="00A851D1">
        <w:t xml:space="preserve">proceeding </w:t>
      </w:r>
      <w:r w:rsidRPr="00A851D1">
        <w:t>is an application for admission to practice as a barrister, solicitor</w:t>
      </w:r>
      <w:r w:rsidR="00D13FE8" w:rsidRPr="00A851D1">
        <w:t>,</w:t>
      </w:r>
      <w:r w:rsidR="00CD664F" w:rsidRPr="00A851D1">
        <w:t xml:space="preserve"> or barrister and solicitor; or</w:t>
      </w:r>
    </w:p>
    <w:p w:rsidR="005F1674" w:rsidRPr="00A851D1" w:rsidRDefault="00CD664F" w:rsidP="009D78E2">
      <w:pPr>
        <w:pStyle w:val="paragraph"/>
      </w:pPr>
      <w:r w:rsidRPr="00A851D1">
        <w:tab/>
        <w:t>(d</w:t>
      </w:r>
      <w:r w:rsidR="005F1674" w:rsidRPr="00A851D1">
        <w:t>)</w:t>
      </w:r>
      <w:r w:rsidR="005F1674" w:rsidRPr="00A851D1">
        <w:tab/>
        <w:t xml:space="preserve">the </w:t>
      </w:r>
      <w:r w:rsidR="00D52C8F" w:rsidRPr="00A851D1">
        <w:t>proceeding is in relation to a matter that wa</w:t>
      </w:r>
      <w:r w:rsidR="00D13FE8" w:rsidRPr="00A851D1">
        <w:t>s remitted to the Federal Court by the High Court under section</w:t>
      </w:r>
      <w:r w:rsidR="00BD2B1B" w:rsidRPr="00A851D1">
        <w:t> </w:t>
      </w:r>
      <w:r w:rsidR="00D13FE8" w:rsidRPr="00A851D1">
        <w:t xml:space="preserve">44 of the </w:t>
      </w:r>
      <w:r w:rsidR="00D13FE8" w:rsidRPr="00A851D1">
        <w:rPr>
          <w:i/>
        </w:rPr>
        <w:t>Judiciary Act 1903</w:t>
      </w:r>
      <w:r w:rsidR="005F1674" w:rsidRPr="00A851D1">
        <w:t>, and:</w:t>
      </w:r>
    </w:p>
    <w:p w:rsidR="005F1674" w:rsidRPr="00A851D1" w:rsidRDefault="005F1674" w:rsidP="009D78E2">
      <w:pPr>
        <w:pStyle w:val="paragraphsub"/>
      </w:pPr>
      <w:r w:rsidRPr="00A851D1">
        <w:tab/>
        <w:t>(i)</w:t>
      </w:r>
      <w:r w:rsidRPr="00A851D1">
        <w:tab/>
        <w:t xml:space="preserve">it was </w:t>
      </w:r>
      <w:r w:rsidR="00FC6FCF" w:rsidRPr="00A851D1">
        <w:t>commenced</w:t>
      </w:r>
      <w:r w:rsidRPr="00A851D1">
        <w:t xml:space="preserve"> in the High Court before </w:t>
      </w:r>
      <w:r w:rsidR="002B7032" w:rsidRPr="00A851D1">
        <w:t>1</w:t>
      </w:r>
      <w:r w:rsidR="00BD2B1B" w:rsidRPr="00A851D1">
        <w:t> </w:t>
      </w:r>
      <w:r w:rsidR="00CD664F" w:rsidRPr="00A851D1">
        <w:t>November 2004</w:t>
      </w:r>
      <w:r w:rsidRPr="00A851D1">
        <w:t>; or</w:t>
      </w:r>
    </w:p>
    <w:p w:rsidR="005F1674" w:rsidRPr="00A851D1" w:rsidRDefault="005F1674" w:rsidP="009D78E2">
      <w:pPr>
        <w:pStyle w:val="paragraphsub"/>
      </w:pPr>
      <w:r w:rsidRPr="00A851D1">
        <w:tab/>
        <w:t>(ii)</w:t>
      </w:r>
      <w:r w:rsidRPr="00A851D1">
        <w:tab/>
        <w:t>it was remitted by the High Court in its appellate jurisdiction for re</w:t>
      </w:r>
      <w:r w:rsidR="00A851D1">
        <w:noBreakHyphen/>
      </w:r>
      <w:r w:rsidRPr="00A851D1">
        <w:t>hearing by the Federal Court; or</w:t>
      </w:r>
    </w:p>
    <w:p w:rsidR="005F1674" w:rsidRPr="00A851D1" w:rsidRDefault="00CD664F" w:rsidP="009D78E2">
      <w:pPr>
        <w:pStyle w:val="paragraph"/>
      </w:pPr>
      <w:r w:rsidRPr="00A851D1">
        <w:tab/>
        <w:t>(e</w:t>
      </w:r>
      <w:r w:rsidR="005F1674" w:rsidRPr="00A851D1">
        <w:t>)</w:t>
      </w:r>
      <w:r w:rsidR="005F1674" w:rsidRPr="00A851D1">
        <w:tab/>
        <w:t xml:space="preserve">the proceeding is an exercise by the </w:t>
      </w:r>
      <w:r w:rsidR="007B1910" w:rsidRPr="00A851D1">
        <w:t xml:space="preserve">Federal </w:t>
      </w:r>
      <w:r w:rsidR="005F1674" w:rsidRPr="00A851D1">
        <w:t xml:space="preserve">Court of </w:t>
      </w:r>
      <w:r w:rsidR="00FF29D0" w:rsidRPr="00A851D1">
        <w:t xml:space="preserve">its </w:t>
      </w:r>
      <w:r w:rsidR="005F1674" w:rsidRPr="00A851D1">
        <w:t xml:space="preserve">original jurisdiction </w:t>
      </w:r>
      <w:r w:rsidR="00C66C6F" w:rsidRPr="00A851D1">
        <w:t>under</w:t>
      </w:r>
      <w:r w:rsidR="005F1674" w:rsidRPr="00A851D1">
        <w:t xml:space="preserve"> the </w:t>
      </w:r>
      <w:r w:rsidR="005F1674" w:rsidRPr="00A851D1">
        <w:rPr>
          <w:i/>
        </w:rPr>
        <w:t>Bankruptcy Act 1966</w:t>
      </w:r>
      <w:r w:rsidR="00230D35" w:rsidRPr="00A851D1">
        <w:t>; or</w:t>
      </w:r>
    </w:p>
    <w:p w:rsidR="00230D35" w:rsidRPr="00A851D1" w:rsidRDefault="00333E5E" w:rsidP="009D78E2">
      <w:pPr>
        <w:pStyle w:val="paragraph"/>
      </w:pPr>
      <w:r w:rsidRPr="00A851D1">
        <w:tab/>
        <w:t>(f</w:t>
      </w:r>
      <w:r w:rsidR="00253DCA" w:rsidRPr="00A851D1">
        <w:t>)</w:t>
      </w:r>
      <w:r w:rsidR="00253DCA" w:rsidRPr="00A851D1">
        <w:tab/>
        <w:t>the</w:t>
      </w:r>
      <w:r w:rsidR="00230D35" w:rsidRPr="00A851D1">
        <w:t xml:space="preserve"> proceeding </w:t>
      </w:r>
      <w:r w:rsidR="00253DCA" w:rsidRPr="00A851D1">
        <w:t xml:space="preserve">is </w:t>
      </w:r>
      <w:r w:rsidR="00230D35" w:rsidRPr="00A851D1">
        <w:t>in relation to a criminal matter;</w:t>
      </w:r>
      <w:r w:rsidRPr="00A851D1">
        <w:t xml:space="preserve"> or</w:t>
      </w:r>
    </w:p>
    <w:p w:rsidR="00230D35" w:rsidRPr="00A851D1" w:rsidRDefault="00333E5E" w:rsidP="009D78E2">
      <w:pPr>
        <w:pStyle w:val="paragraph"/>
      </w:pPr>
      <w:r w:rsidRPr="00A851D1">
        <w:tab/>
        <w:t>(g</w:t>
      </w:r>
      <w:r w:rsidR="00230D35" w:rsidRPr="00A851D1">
        <w:t>)</w:t>
      </w:r>
      <w:r w:rsidR="00230D35" w:rsidRPr="00A851D1">
        <w:tab/>
      </w:r>
      <w:r w:rsidR="00253DCA" w:rsidRPr="00A851D1">
        <w:t>the proceeding is</w:t>
      </w:r>
      <w:r w:rsidR="00230D35" w:rsidRPr="00A851D1">
        <w:t xml:space="preserve"> in relation to a case stated, or a question reserved, for the consideration or opinion of the Federal Court;</w:t>
      </w:r>
      <w:r w:rsidRPr="00A851D1">
        <w:t xml:space="preserve"> or</w:t>
      </w:r>
    </w:p>
    <w:p w:rsidR="00230D35" w:rsidRPr="00A851D1" w:rsidRDefault="00333E5E" w:rsidP="009D78E2">
      <w:pPr>
        <w:pStyle w:val="paragraph"/>
      </w:pPr>
      <w:r w:rsidRPr="00A851D1">
        <w:tab/>
        <w:t>(h</w:t>
      </w:r>
      <w:r w:rsidR="00230D35" w:rsidRPr="00A851D1">
        <w:t>)</w:t>
      </w:r>
      <w:r w:rsidR="00230D35" w:rsidRPr="00A851D1">
        <w:tab/>
      </w:r>
      <w:r w:rsidR="00253DCA" w:rsidRPr="00A851D1">
        <w:t>the proceeding is</w:t>
      </w:r>
      <w:r w:rsidR="00230D35" w:rsidRPr="00A851D1">
        <w:t xml:space="preserve"> in relation to a referral to the Federal Court of a question of law by a tribunal or body that, under a law of the Commonwealth, may refer questions of law to the Federal Court;</w:t>
      </w:r>
      <w:r w:rsidRPr="00A851D1">
        <w:t xml:space="preserve"> or</w:t>
      </w:r>
    </w:p>
    <w:p w:rsidR="00230D35" w:rsidRPr="00A851D1" w:rsidRDefault="00230D35" w:rsidP="009D78E2">
      <w:pPr>
        <w:pStyle w:val="paragraph"/>
      </w:pPr>
      <w:r w:rsidRPr="00A851D1">
        <w:tab/>
      </w:r>
      <w:r w:rsidR="00333E5E" w:rsidRPr="00A851D1">
        <w:t>(i</w:t>
      </w:r>
      <w:r w:rsidRPr="00A851D1">
        <w:t>)</w:t>
      </w:r>
      <w:r w:rsidRPr="00A851D1">
        <w:tab/>
      </w:r>
      <w:r w:rsidR="00253DCA" w:rsidRPr="00A851D1">
        <w:t xml:space="preserve">the proceeding is </w:t>
      </w:r>
      <w:r w:rsidRPr="00A851D1">
        <w:t>an application to the Federal Court for an extension of time within which a particular proceeding may be commenced.</w:t>
      </w:r>
    </w:p>
    <w:p w:rsidR="000D6DBE" w:rsidRPr="00A851D1" w:rsidRDefault="000D6DBE" w:rsidP="009D78E2">
      <w:pPr>
        <w:pStyle w:val="SubsectionHead"/>
      </w:pPr>
      <w:r w:rsidRPr="00A851D1">
        <w:t xml:space="preserve">Federal </w:t>
      </w:r>
      <w:r w:rsidR="00C15BF4" w:rsidRPr="00A851D1">
        <w:t>Circuit</w:t>
      </w:r>
      <w:r w:rsidRPr="00A851D1">
        <w:t xml:space="preserve"> Court</w:t>
      </w:r>
    </w:p>
    <w:p w:rsidR="000D6DBE" w:rsidRPr="00A851D1" w:rsidRDefault="000D6DBE" w:rsidP="009D78E2">
      <w:pPr>
        <w:pStyle w:val="subsection"/>
      </w:pPr>
      <w:r w:rsidRPr="00A851D1">
        <w:tab/>
        <w:t>(2)</w:t>
      </w:r>
      <w:r w:rsidRPr="00A851D1">
        <w:tab/>
        <w:t xml:space="preserve">A setting down fee is not payable in relation to a </w:t>
      </w:r>
      <w:r w:rsidR="00D52C8F" w:rsidRPr="00A851D1">
        <w:t>proceeding</w:t>
      </w:r>
      <w:r w:rsidRPr="00A851D1">
        <w:t xml:space="preserve"> in the Federal </w:t>
      </w:r>
      <w:r w:rsidR="00C15BF4" w:rsidRPr="00A851D1">
        <w:t>Circuit</w:t>
      </w:r>
      <w:r w:rsidRPr="00A851D1">
        <w:t xml:space="preserve"> Court if:</w:t>
      </w:r>
    </w:p>
    <w:p w:rsidR="000D6DBE" w:rsidRPr="00A851D1" w:rsidRDefault="000D6DBE" w:rsidP="009D78E2">
      <w:pPr>
        <w:pStyle w:val="paragraph"/>
      </w:pPr>
      <w:r w:rsidRPr="00A851D1">
        <w:tab/>
        <w:t>(a)</w:t>
      </w:r>
      <w:r w:rsidRPr="00A851D1">
        <w:tab/>
        <w:t xml:space="preserve">the </w:t>
      </w:r>
      <w:r w:rsidR="00D52C8F" w:rsidRPr="00A851D1">
        <w:t>proceeding is in relation to a matter that</w:t>
      </w:r>
      <w:r w:rsidRPr="00A851D1">
        <w:t>:</w:t>
      </w:r>
    </w:p>
    <w:p w:rsidR="000D6DBE" w:rsidRPr="00A851D1" w:rsidRDefault="000D6DBE" w:rsidP="009D78E2">
      <w:pPr>
        <w:pStyle w:val="paragraphsub"/>
      </w:pPr>
      <w:r w:rsidRPr="00A851D1">
        <w:tab/>
        <w:t>(i)</w:t>
      </w:r>
      <w:r w:rsidRPr="00A851D1">
        <w:tab/>
        <w:t>was remitted by the High Court, in the exercise of its appellate jurisdiction, for re</w:t>
      </w:r>
      <w:r w:rsidR="00A851D1">
        <w:noBreakHyphen/>
      </w:r>
      <w:r w:rsidRPr="00A851D1">
        <w:t>hearing by the Federal Court under section</w:t>
      </w:r>
      <w:r w:rsidR="00BD2B1B" w:rsidRPr="00A851D1">
        <w:t> </w:t>
      </w:r>
      <w:r w:rsidRPr="00A851D1">
        <w:t xml:space="preserve">44 of the </w:t>
      </w:r>
      <w:r w:rsidRPr="00A851D1">
        <w:rPr>
          <w:i/>
        </w:rPr>
        <w:t>Judiciary Act 1903</w:t>
      </w:r>
      <w:r w:rsidRPr="00A851D1">
        <w:t>; and</w:t>
      </w:r>
    </w:p>
    <w:p w:rsidR="000D6DBE" w:rsidRPr="00A851D1" w:rsidRDefault="000D6DBE" w:rsidP="009D78E2">
      <w:pPr>
        <w:pStyle w:val="paragraphsub"/>
      </w:pPr>
      <w:r w:rsidRPr="00A851D1">
        <w:tab/>
        <w:t>(ii)</w:t>
      </w:r>
      <w:r w:rsidRPr="00A851D1">
        <w:tab/>
        <w:t xml:space="preserve">was subsequently transferred by the Federal Court to the Federal </w:t>
      </w:r>
      <w:r w:rsidR="00C15BF4" w:rsidRPr="00A851D1">
        <w:t>Circuit</w:t>
      </w:r>
      <w:r w:rsidRPr="00A851D1">
        <w:t xml:space="preserve"> Court under section</w:t>
      </w:r>
      <w:r w:rsidR="00BD2B1B" w:rsidRPr="00A851D1">
        <w:t> </w:t>
      </w:r>
      <w:r w:rsidRPr="00A851D1">
        <w:t xml:space="preserve">32AB of the </w:t>
      </w:r>
      <w:r w:rsidR="00590479" w:rsidRPr="00A851D1">
        <w:t>Federal Court Act</w:t>
      </w:r>
      <w:r w:rsidRPr="00A851D1">
        <w:t>; or</w:t>
      </w:r>
    </w:p>
    <w:p w:rsidR="000D6DBE" w:rsidRPr="00A851D1" w:rsidRDefault="000D6DBE" w:rsidP="009D78E2">
      <w:pPr>
        <w:pStyle w:val="paragraph"/>
      </w:pPr>
      <w:r w:rsidRPr="00A851D1">
        <w:tab/>
        <w:t>(b)</w:t>
      </w:r>
      <w:r w:rsidRPr="00A851D1">
        <w:tab/>
        <w:t xml:space="preserve">the </w:t>
      </w:r>
      <w:r w:rsidR="00D52C8F" w:rsidRPr="00A851D1">
        <w:t xml:space="preserve">proceeding is in relation to a matter </w:t>
      </w:r>
      <w:r w:rsidRPr="00A851D1">
        <w:t>remitted by the High Court, in the exercise of its appellate jurisdiction, for re</w:t>
      </w:r>
      <w:r w:rsidR="00A851D1">
        <w:noBreakHyphen/>
      </w:r>
      <w:r w:rsidRPr="00A851D1">
        <w:t xml:space="preserve">hearing by the Federal </w:t>
      </w:r>
      <w:r w:rsidR="00C15BF4" w:rsidRPr="00A851D1">
        <w:t>Circuit</w:t>
      </w:r>
      <w:r w:rsidR="002555CB" w:rsidRPr="00A851D1">
        <w:t xml:space="preserve"> Court under section</w:t>
      </w:r>
      <w:r w:rsidR="00BD2B1B" w:rsidRPr="00A851D1">
        <w:t> </w:t>
      </w:r>
      <w:r w:rsidRPr="00A851D1">
        <w:t xml:space="preserve">44 of the </w:t>
      </w:r>
      <w:r w:rsidRPr="00A851D1">
        <w:rPr>
          <w:i/>
        </w:rPr>
        <w:t>Judiciary Act</w:t>
      </w:r>
      <w:r w:rsidR="0089524F" w:rsidRPr="00A851D1">
        <w:rPr>
          <w:i/>
        </w:rPr>
        <w:t xml:space="preserve"> </w:t>
      </w:r>
      <w:r w:rsidRPr="00A851D1">
        <w:rPr>
          <w:i/>
        </w:rPr>
        <w:t>1903</w:t>
      </w:r>
      <w:r w:rsidRPr="00A851D1">
        <w:t>.</w:t>
      </w:r>
    </w:p>
    <w:p w:rsidR="00C26FEA" w:rsidRPr="00A851D1" w:rsidRDefault="009D78E2" w:rsidP="009D78E2">
      <w:pPr>
        <w:pStyle w:val="notetext"/>
      </w:pPr>
      <w:r w:rsidRPr="00A851D1">
        <w:t>Note:</w:t>
      </w:r>
      <w:r w:rsidRPr="00A851D1">
        <w:tab/>
      </w:r>
      <w:r w:rsidR="00C26FEA" w:rsidRPr="00A851D1">
        <w:t>Other fees may be payable in relation to a proceeding mentioned in this section.</w:t>
      </w:r>
    </w:p>
    <w:p w:rsidR="004C6E03" w:rsidRPr="00A851D1" w:rsidRDefault="004C6E03" w:rsidP="009D78E2">
      <w:pPr>
        <w:pStyle w:val="ActHead5"/>
      </w:pPr>
      <w:bookmarkStart w:id="24" w:name="_Toc64379247"/>
      <w:r w:rsidRPr="00A851D1">
        <w:rPr>
          <w:rStyle w:val="CharSectno"/>
        </w:rPr>
        <w:t>2.1</w:t>
      </w:r>
      <w:r w:rsidR="00D64E09" w:rsidRPr="00A851D1">
        <w:rPr>
          <w:rStyle w:val="CharSectno"/>
        </w:rPr>
        <w:t>3</w:t>
      </w:r>
      <w:r w:rsidR="009D78E2" w:rsidRPr="00A851D1">
        <w:t xml:space="preserve">  </w:t>
      </w:r>
      <w:r w:rsidR="00093095" w:rsidRPr="00A851D1">
        <w:t>When hearing fee is not payable</w:t>
      </w:r>
      <w:bookmarkEnd w:id="24"/>
    </w:p>
    <w:p w:rsidR="004C6E03" w:rsidRPr="00A851D1" w:rsidRDefault="004C6E03" w:rsidP="009D78E2">
      <w:pPr>
        <w:pStyle w:val="SubsectionHead"/>
      </w:pPr>
      <w:r w:rsidRPr="00A851D1">
        <w:t>Federal Court</w:t>
      </w:r>
    </w:p>
    <w:p w:rsidR="004C6E03" w:rsidRPr="00A851D1" w:rsidRDefault="004C6E03" w:rsidP="009D78E2">
      <w:pPr>
        <w:pStyle w:val="subsection"/>
      </w:pPr>
      <w:r w:rsidRPr="00A851D1">
        <w:tab/>
        <w:t>(1)</w:t>
      </w:r>
      <w:r w:rsidRPr="00A851D1">
        <w:tab/>
        <w:t xml:space="preserve">A </w:t>
      </w:r>
      <w:r w:rsidR="00093095" w:rsidRPr="00A851D1">
        <w:t>hearing</w:t>
      </w:r>
      <w:r w:rsidRPr="00A851D1">
        <w:t xml:space="preserve"> fee is not payable in relation to a proceeding in the Federal Court if:</w:t>
      </w:r>
    </w:p>
    <w:p w:rsidR="00093095" w:rsidRPr="00A851D1" w:rsidRDefault="004C6E03" w:rsidP="009D78E2">
      <w:pPr>
        <w:pStyle w:val="paragraph"/>
      </w:pPr>
      <w:r w:rsidRPr="00A851D1">
        <w:tab/>
        <w:t>(a)</w:t>
      </w:r>
      <w:r w:rsidRPr="00A851D1">
        <w:tab/>
        <w:t xml:space="preserve">the </w:t>
      </w:r>
      <w:r w:rsidR="00093095" w:rsidRPr="00A851D1">
        <w:t>hearing is cancelled before the fee is paid; or</w:t>
      </w:r>
    </w:p>
    <w:p w:rsidR="00093095" w:rsidRPr="00A851D1" w:rsidRDefault="00093095" w:rsidP="009D78E2">
      <w:pPr>
        <w:pStyle w:val="paragraph"/>
      </w:pPr>
      <w:r w:rsidRPr="00A851D1">
        <w:tab/>
        <w:t>(b)</w:t>
      </w:r>
      <w:r w:rsidRPr="00A851D1">
        <w:tab/>
        <w:t xml:space="preserve">the sole purpose of the hearing is the delivery of a reserved </w:t>
      </w:r>
      <w:r w:rsidR="00BF5010" w:rsidRPr="00A851D1">
        <w:t>judgment</w:t>
      </w:r>
      <w:r w:rsidRPr="00A851D1">
        <w:t>; or</w:t>
      </w:r>
    </w:p>
    <w:p w:rsidR="00093095" w:rsidRPr="00A851D1" w:rsidRDefault="00093095" w:rsidP="009D78E2">
      <w:pPr>
        <w:pStyle w:val="paragraph"/>
      </w:pPr>
      <w:r w:rsidRPr="00A851D1">
        <w:tab/>
        <w:t>(c)</w:t>
      </w:r>
      <w:r w:rsidRPr="00A851D1">
        <w:tab/>
        <w:t>in relation to an application or appeal:</w:t>
      </w:r>
    </w:p>
    <w:p w:rsidR="00093095" w:rsidRPr="00A851D1" w:rsidRDefault="00093095" w:rsidP="009D78E2">
      <w:pPr>
        <w:pStyle w:val="paragraphsub"/>
      </w:pPr>
      <w:r w:rsidRPr="00A851D1">
        <w:lastRenderedPageBreak/>
        <w:tab/>
        <w:t>(i)</w:t>
      </w:r>
      <w:r w:rsidRPr="00A851D1">
        <w:tab/>
        <w:t>a hearing fee has already been paid for the application or appeal; or</w:t>
      </w:r>
    </w:p>
    <w:p w:rsidR="00D81CC0" w:rsidRPr="00A851D1" w:rsidRDefault="00093095" w:rsidP="009D78E2">
      <w:pPr>
        <w:pStyle w:val="paragraphsub"/>
      </w:pPr>
      <w:r w:rsidRPr="00A851D1">
        <w:tab/>
        <w:t>(ii)</w:t>
      </w:r>
      <w:r w:rsidRPr="00A851D1">
        <w:tab/>
        <w:t>a fee for the hearing under another law of the Commonwealth has already been paid for the application or appeal;</w:t>
      </w:r>
    </w:p>
    <w:p w:rsidR="00093095" w:rsidRPr="00A851D1" w:rsidRDefault="00D14E06" w:rsidP="00D14E06">
      <w:pPr>
        <w:pStyle w:val="paragraph"/>
      </w:pPr>
      <w:r w:rsidRPr="00A851D1">
        <w:tab/>
      </w:r>
      <w:r w:rsidR="00D81CC0" w:rsidRPr="00A851D1">
        <w:tab/>
        <w:t xml:space="preserve">and the fee has not been refunded; </w:t>
      </w:r>
      <w:r w:rsidR="00093095" w:rsidRPr="00A851D1">
        <w:t>or</w:t>
      </w:r>
    </w:p>
    <w:p w:rsidR="00093095" w:rsidRPr="00A851D1" w:rsidRDefault="00093095" w:rsidP="009D78E2">
      <w:pPr>
        <w:pStyle w:val="paragraph"/>
      </w:pPr>
      <w:r w:rsidRPr="00A851D1">
        <w:tab/>
        <w:t>(d)</w:t>
      </w:r>
      <w:r w:rsidRPr="00A851D1">
        <w:tab/>
        <w:t>the proceeding is an application for admission to practice as a barrister, solicitor or barrister and solicitor; or</w:t>
      </w:r>
    </w:p>
    <w:p w:rsidR="004C6E03" w:rsidRPr="00A851D1" w:rsidRDefault="00D81CC0" w:rsidP="009D78E2">
      <w:pPr>
        <w:pStyle w:val="paragraph"/>
      </w:pPr>
      <w:r w:rsidRPr="00A851D1">
        <w:tab/>
        <w:t>(e</w:t>
      </w:r>
      <w:r w:rsidR="004C6E03" w:rsidRPr="00A851D1">
        <w:t>)</w:t>
      </w:r>
      <w:r w:rsidR="004C6E03" w:rsidRPr="00A851D1">
        <w:tab/>
        <w:t>the proceeding is in relation to a matter that was remitted to the Federal Court by the High Court under section</w:t>
      </w:r>
      <w:r w:rsidR="00BD2B1B" w:rsidRPr="00A851D1">
        <w:t> </w:t>
      </w:r>
      <w:r w:rsidR="004C6E03" w:rsidRPr="00A851D1">
        <w:t xml:space="preserve">44 of the </w:t>
      </w:r>
      <w:r w:rsidR="004C6E03" w:rsidRPr="00A851D1">
        <w:rPr>
          <w:i/>
        </w:rPr>
        <w:t>Judiciary Act 1903</w:t>
      </w:r>
      <w:r w:rsidR="004C6E03" w:rsidRPr="00A851D1">
        <w:t>, and:</w:t>
      </w:r>
    </w:p>
    <w:p w:rsidR="004C6E03" w:rsidRPr="00A851D1" w:rsidRDefault="004C6E03" w:rsidP="009D78E2">
      <w:pPr>
        <w:pStyle w:val="paragraphsub"/>
      </w:pPr>
      <w:r w:rsidRPr="00A851D1">
        <w:tab/>
        <w:t>(i)</w:t>
      </w:r>
      <w:r w:rsidRPr="00A851D1">
        <w:tab/>
        <w:t>it was commenced in the High Court before 1</w:t>
      </w:r>
      <w:r w:rsidR="00BD2B1B" w:rsidRPr="00A851D1">
        <w:t> </w:t>
      </w:r>
      <w:r w:rsidRPr="00A851D1">
        <w:t>November 2004; or</w:t>
      </w:r>
    </w:p>
    <w:p w:rsidR="004C6E03" w:rsidRPr="00A851D1" w:rsidRDefault="004C6E03" w:rsidP="009D78E2">
      <w:pPr>
        <w:pStyle w:val="paragraphsub"/>
      </w:pPr>
      <w:r w:rsidRPr="00A851D1">
        <w:tab/>
        <w:t>(ii)</w:t>
      </w:r>
      <w:r w:rsidRPr="00A851D1">
        <w:tab/>
        <w:t>it was remitted by the High Court in its appellate jurisdiction for re</w:t>
      </w:r>
      <w:r w:rsidR="00A851D1">
        <w:noBreakHyphen/>
      </w:r>
      <w:r w:rsidRPr="00A851D1">
        <w:t>hearing by the Federal Court; or</w:t>
      </w:r>
    </w:p>
    <w:p w:rsidR="004C6E03" w:rsidRPr="00A851D1" w:rsidRDefault="004C6E03" w:rsidP="009D78E2">
      <w:pPr>
        <w:pStyle w:val="paragraph"/>
      </w:pPr>
      <w:r w:rsidRPr="00A851D1">
        <w:tab/>
      </w:r>
      <w:r w:rsidR="00D81CC0" w:rsidRPr="00A851D1">
        <w:t>(f</w:t>
      </w:r>
      <w:r w:rsidRPr="00A851D1">
        <w:t>)</w:t>
      </w:r>
      <w:r w:rsidRPr="00A851D1">
        <w:tab/>
        <w:t xml:space="preserve">the proceeding is an exercise by the Federal Court of its original jurisdiction under the </w:t>
      </w:r>
      <w:r w:rsidRPr="00A851D1">
        <w:rPr>
          <w:i/>
        </w:rPr>
        <w:t>Bankruptcy Act 1966</w:t>
      </w:r>
      <w:r w:rsidRPr="00A851D1">
        <w:t>; or</w:t>
      </w:r>
    </w:p>
    <w:p w:rsidR="004C6E03" w:rsidRPr="00A851D1" w:rsidRDefault="00D81CC0" w:rsidP="009D78E2">
      <w:pPr>
        <w:pStyle w:val="paragraph"/>
      </w:pPr>
      <w:r w:rsidRPr="00A851D1">
        <w:tab/>
        <w:t>(g</w:t>
      </w:r>
      <w:r w:rsidR="004C6E03" w:rsidRPr="00A851D1">
        <w:t>)</w:t>
      </w:r>
      <w:r w:rsidR="004C6E03" w:rsidRPr="00A851D1">
        <w:tab/>
        <w:t>the proceeding is in relation to a criminal matter; or</w:t>
      </w:r>
    </w:p>
    <w:p w:rsidR="004C6E03" w:rsidRPr="00A851D1" w:rsidRDefault="00D81CC0" w:rsidP="009D78E2">
      <w:pPr>
        <w:pStyle w:val="paragraph"/>
      </w:pPr>
      <w:r w:rsidRPr="00A851D1">
        <w:tab/>
        <w:t>(h</w:t>
      </w:r>
      <w:r w:rsidR="004C6E03" w:rsidRPr="00A851D1">
        <w:t>)</w:t>
      </w:r>
      <w:r w:rsidR="004C6E03" w:rsidRPr="00A851D1">
        <w:tab/>
        <w:t>the proceeding is in relation to a case stated, or a question reserved, for the consideration or opinion of the Federal Court; or</w:t>
      </w:r>
    </w:p>
    <w:p w:rsidR="004C6E03" w:rsidRPr="00A851D1" w:rsidRDefault="00D81CC0" w:rsidP="009D78E2">
      <w:pPr>
        <w:pStyle w:val="paragraph"/>
      </w:pPr>
      <w:r w:rsidRPr="00A851D1">
        <w:tab/>
        <w:t>(i</w:t>
      </w:r>
      <w:r w:rsidR="004C6E03" w:rsidRPr="00A851D1">
        <w:t>)</w:t>
      </w:r>
      <w:r w:rsidR="004C6E03" w:rsidRPr="00A851D1">
        <w:tab/>
        <w:t>the proceeding is in relation to a referral to the Federal Court of a question of law by a tribunal or body that, under a law of the Commonwealth, may refer questions of law to the Federal Court; or</w:t>
      </w:r>
    </w:p>
    <w:p w:rsidR="004C6E03" w:rsidRPr="00A851D1" w:rsidRDefault="004C6E03" w:rsidP="009D78E2">
      <w:pPr>
        <w:pStyle w:val="paragraph"/>
      </w:pPr>
      <w:r w:rsidRPr="00A851D1">
        <w:tab/>
      </w:r>
      <w:r w:rsidR="00D81CC0" w:rsidRPr="00A851D1">
        <w:t>(j</w:t>
      </w:r>
      <w:r w:rsidRPr="00A851D1">
        <w:t>)</w:t>
      </w:r>
      <w:r w:rsidRPr="00A851D1">
        <w:tab/>
        <w:t>the proceeding is an application to the Federal Court for an extension of time within which a particular proceeding may be commenced.</w:t>
      </w:r>
    </w:p>
    <w:p w:rsidR="004C6E03" w:rsidRPr="00A851D1" w:rsidRDefault="004C6E03" w:rsidP="009D78E2">
      <w:pPr>
        <w:pStyle w:val="SubsectionHead"/>
      </w:pPr>
      <w:r w:rsidRPr="00A851D1">
        <w:t xml:space="preserve">Federal </w:t>
      </w:r>
      <w:r w:rsidR="00C15BF4" w:rsidRPr="00A851D1">
        <w:t>Circuit</w:t>
      </w:r>
      <w:r w:rsidRPr="00A851D1">
        <w:t xml:space="preserve"> Court</w:t>
      </w:r>
    </w:p>
    <w:p w:rsidR="004C6E03" w:rsidRPr="00A851D1" w:rsidRDefault="004C6E03" w:rsidP="009D78E2">
      <w:pPr>
        <w:pStyle w:val="subsection"/>
      </w:pPr>
      <w:r w:rsidRPr="00A851D1">
        <w:tab/>
        <w:t>(2)</w:t>
      </w:r>
      <w:r w:rsidRPr="00A851D1">
        <w:tab/>
        <w:t xml:space="preserve">A </w:t>
      </w:r>
      <w:r w:rsidR="007662C8" w:rsidRPr="00A851D1">
        <w:t>hearing</w:t>
      </w:r>
      <w:r w:rsidRPr="00A851D1">
        <w:t xml:space="preserve"> fee is not payable in relation to a proceeding in the Federal </w:t>
      </w:r>
      <w:r w:rsidR="00C15BF4" w:rsidRPr="00A851D1">
        <w:t>Circuit</w:t>
      </w:r>
      <w:r w:rsidRPr="00A851D1">
        <w:t xml:space="preserve"> Court if:</w:t>
      </w:r>
    </w:p>
    <w:p w:rsidR="004C6E03" w:rsidRPr="00A851D1" w:rsidRDefault="004C6E03" w:rsidP="009D78E2">
      <w:pPr>
        <w:pStyle w:val="paragraph"/>
      </w:pPr>
      <w:r w:rsidRPr="00A851D1">
        <w:tab/>
        <w:t>(a)</w:t>
      </w:r>
      <w:r w:rsidRPr="00A851D1">
        <w:tab/>
        <w:t>the proceeding is in relation to a matter that:</w:t>
      </w:r>
    </w:p>
    <w:p w:rsidR="004C6E03" w:rsidRPr="00A851D1" w:rsidRDefault="004C6E03" w:rsidP="009D78E2">
      <w:pPr>
        <w:pStyle w:val="paragraphsub"/>
      </w:pPr>
      <w:r w:rsidRPr="00A851D1">
        <w:tab/>
        <w:t>(i)</w:t>
      </w:r>
      <w:r w:rsidRPr="00A851D1">
        <w:tab/>
        <w:t>was remitted by the High Court, in the exercise of its appellate jurisdiction, for re</w:t>
      </w:r>
      <w:r w:rsidR="00A851D1">
        <w:noBreakHyphen/>
      </w:r>
      <w:r w:rsidRPr="00A851D1">
        <w:t>hearing by the Federal Court under section</w:t>
      </w:r>
      <w:r w:rsidR="00BD2B1B" w:rsidRPr="00A851D1">
        <w:t> </w:t>
      </w:r>
      <w:r w:rsidRPr="00A851D1">
        <w:t xml:space="preserve">44 of the </w:t>
      </w:r>
      <w:r w:rsidRPr="00A851D1">
        <w:rPr>
          <w:i/>
        </w:rPr>
        <w:t>Judiciary Act 1903</w:t>
      </w:r>
      <w:r w:rsidRPr="00A851D1">
        <w:t>; and</w:t>
      </w:r>
    </w:p>
    <w:p w:rsidR="004C6E03" w:rsidRPr="00A851D1" w:rsidRDefault="004C6E03" w:rsidP="009D78E2">
      <w:pPr>
        <w:pStyle w:val="paragraphsub"/>
      </w:pPr>
      <w:r w:rsidRPr="00A851D1">
        <w:tab/>
        <w:t>(ii)</w:t>
      </w:r>
      <w:r w:rsidRPr="00A851D1">
        <w:tab/>
        <w:t xml:space="preserve">was subsequently transferred by the Federal Court to the Federal </w:t>
      </w:r>
      <w:r w:rsidR="00C15BF4" w:rsidRPr="00A851D1">
        <w:t>Circuit</w:t>
      </w:r>
      <w:r w:rsidRPr="00A851D1">
        <w:t xml:space="preserve"> Court under section</w:t>
      </w:r>
      <w:r w:rsidR="00BD2B1B" w:rsidRPr="00A851D1">
        <w:t> </w:t>
      </w:r>
      <w:r w:rsidRPr="00A851D1">
        <w:t xml:space="preserve">32AB of the </w:t>
      </w:r>
      <w:r w:rsidR="00590479" w:rsidRPr="00A851D1">
        <w:t xml:space="preserve">Federal Court </w:t>
      </w:r>
      <w:r w:rsidRPr="00A851D1">
        <w:t>Act; or</w:t>
      </w:r>
    </w:p>
    <w:p w:rsidR="004C6E03" w:rsidRPr="00A851D1" w:rsidRDefault="004C6E03" w:rsidP="009D78E2">
      <w:pPr>
        <w:pStyle w:val="paragraph"/>
      </w:pPr>
      <w:r w:rsidRPr="00A851D1">
        <w:tab/>
        <w:t>(b)</w:t>
      </w:r>
      <w:r w:rsidRPr="00A851D1">
        <w:tab/>
        <w:t>the proceeding is in relation to a matter remitted by the High Court, in the exercise of its appellate jurisdiction, for re</w:t>
      </w:r>
      <w:r w:rsidR="00A851D1">
        <w:noBreakHyphen/>
      </w:r>
      <w:r w:rsidRPr="00A851D1">
        <w:t xml:space="preserve">hearing by the Federal </w:t>
      </w:r>
      <w:r w:rsidR="00C15BF4" w:rsidRPr="00A851D1">
        <w:t>Circuit</w:t>
      </w:r>
      <w:r w:rsidRPr="00A851D1">
        <w:t xml:space="preserve"> Court under section</w:t>
      </w:r>
      <w:r w:rsidR="00BD2B1B" w:rsidRPr="00A851D1">
        <w:t> </w:t>
      </w:r>
      <w:r w:rsidRPr="00A851D1">
        <w:t xml:space="preserve">44 of the </w:t>
      </w:r>
      <w:r w:rsidRPr="00A851D1">
        <w:rPr>
          <w:i/>
        </w:rPr>
        <w:t>Judiciary Act</w:t>
      </w:r>
      <w:r w:rsidR="0089524F" w:rsidRPr="00A851D1">
        <w:rPr>
          <w:i/>
        </w:rPr>
        <w:t xml:space="preserve"> </w:t>
      </w:r>
      <w:r w:rsidRPr="00A851D1">
        <w:rPr>
          <w:i/>
        </w:rPr>
        <w:t>1903</w:t>
      </w:r>
      <w:r w:rsidRPr="00A851D1">
        <w:t>.</w:t>
      </w:r>
    </w:p>
    <w:p w:rsidR="004C6E03" w:rsidRPr="00A851D1" w:rsidRDefault="009D78E2" w:rsidP="009D78E2">
      <w:pPr>
        <w:pStyle w:val="notetext"/>
      </w:pPr>
      <w:r w:rsidRPr="00A851D1">
        <w:t>Note:</w:t>
      </w:r>
      <w:r w:rsidRPr="00A851D1">
        <w:tab/>
      </w:r>
      <w:r w:rsidR="004C6E03" w:rsidRPr="00A851D1">
        <w:t>Other fees may be payable in relation to a proceeding mentioned in this section.</w:t>
      </w:r>
    </w:p>
    <w:p w:rsidR="00A272EC" w:rsidRPr="00A851D1" w:rsidRDefault="00A851D1" w:rsidP="009D78E2">
      <w:pPr>
        <w:pStyle w:val="ActHead3"/>
        <w:pageBreakBefore/>
      </w:pPr>
      <w:bookmarkStart w:id="25" w:name="_Toc64379248"/>
      <w:r w:rsidRPr="00A851D1">
        <w:rPr>
          <w:rStyle w:val="CharDivNo"/>
        </w:rPr>
        <w:lastRenderedPageBreak/>
        <w:t>Division 2</w:t>
      </w:r>
      <w:r w:rsidR="00A272EC" w:rsidRPr="00A851D1">
        <w:rPr>
          <w:rStyle w:val="CharDivNo"/>
        </w:rPr>
        <w:t>.5</w:t>
      </w:r>
      <w:r w:rsidR="009D78E2" w:rsidRPr="00A851D1">
        <w:t>—</w:t>
      </w:r>
      <w:r w:rsidR="00A272EC" w:rsidRPr="00A851D1">
        <w:rPr>
          <w:rStyle w:val="CharDivText"/>
        </w:rPr>
        <w:t>Payment of fees</w:t>
      </w:r>
      <w:bookmarkEnd w:id="25"/>
    </w:p>
    <w:p w:rsidR="00A272EC" w:rsidRPr="00A851D1" w:rsidRDefault="002B7032" w:rsidP="009D78E2">
      <w:pPr>
        <w:pStyle w:val="ActHead5"/>
      </w:pPr>
      <w:bookmarkStart w:id="26" w:name="_Toc64379249"/>
      <w:r w:rsidRPr="00A851D1">
        <w:rPr>
          <w:rStyle w:val="CharSectno"/>
        </w:rPr>
        <w:t>2.</w:t>
      </w:r>
      <w:r w:rsidR="00D64E09" w:rsidRPr="00A851D1">
        <w:rPr>
          <w:rStyle w:val="CharSectno"/>
        </w:rPr>
        <w:t>14</w:t>
      </w:r>
      <w:r w:rsidR="009D78E2" w:rsidRPr="00A851D1">
        <w:t xml:space="preserve">  </w:t>
      </w:r>
      <w:r w:rsidR="00A272EC" w:rsidRPr="00A851D1">
        <w:t xml:space="preserve">When </w:t>
      </w:r>
      <w:r w:rsidR="006423A3" w:rsidRPr="00A851D1">
        <w:t>fee must be paid</w:t>
      </w:r>
      <w:bookmarkEnd w:id="26"/>
    </w:p>
    <w:p w:rsidR="00A272EC" w:rsidRPr="00A851D1" w:rsidRDefault="00A272EC" w:rsidP="009D78E2">
      <w:pPr>
        <w:pStyle w:val="SubsectionHead"/>
      </w:pPr>
      <w:r w:rsidRPr="00A851D1">
        <w:t>Filing fee</w:t>
      </w:r>
    </w:p>
    <w:p w:rsidR="00A272EC" w:rsidRPr="00A851D1" w:rsidRDefault="00A272EC" w:rsidP="009D78E2">
      <w:pPr>
        <w:pStyle w:val="subsection"/>
      </w:pPr>
      <w:r w:rsidRPr="00A851D1">
        <w:tab/>
        <w:t>(1)</w:t>
      </w:r>
      <w:r w:rsidRPr="00A851D1">
        <w:tab/>
        <w:t xml:space="preserve">A filing fee </w:t>
      </w:r>
      <w:r w:rsidR="007C4197" w:rsidRPr="00A851D1">
        <w:t xml:space="preserve">for a document </w:t>
      </w:r>
      <w:r w:rsidRPr="00A851D1">
        <w:t>must be paid before</w:t>
      </w:r>
      <w:r w:rsidR="001F4DB1" w:rsidRPr="00A851D1">
        <w:t xml:space="preserve"> the document is filed.</w:t>
      </w:r>
    </w:p>
    <w:p w:rsidR="00F91BA8" w:rsidRPr="00A851D1" w:rsidRDefault="00F91BA8" w:rsidP="009D78E2">
      <w:pPr>
        <w:pStyle w:val="SubsectionHead"/>
      </w:pPr>
      <w:r w:rsidRPr="00A851D1">
        <w:t>Setting down fee</w:t>
      </w:r>
    </w:p>
    <w:p w:rsidR="00F91BA8" w:rsidRPr="00A851D1" w:rsidRDefault="00F91BA8" w:rsidP="009D78E2">
      <w:pPr>
        <w:pStyle w:val="subsection"/>
      </w:pPr>
      <w:r w:rsidRPr="00A851D1">
        <w:tab/>
        <w:t>(2)</w:t>
      </w:r>
      <w:r w:rsidRPr="00A851D1">
        <w:tab/>
        <w:t xml:space="preserve">A setting down fee </w:t>
      </w:r>
      <w:r w:rsidR="002B42F1" w:rsidRPr="00A851D1">
        <w:t>for</w:t>
      </w:r>
      <w:r w:rsidR="002D20E1" w:rsidRPr="00A851D1">
        <w:t xml:space="preserve"> a hearing</w:t>
      </w:r>
      <w:r w:rsidR="002B42F1" w:rsidRPr="00A851D1">
        <w:t xml:space="preserve"> in relation to a proceeding</w:t>
      </w:r>
      <w:r w:rsidR="002D20E1" w:rsidRPr="00A851D1">
        <w:t xml:space="preserve"> </w:t>
      </w:r>
      <w:r w:rsidRPr="00A851D1">
        <w:t>must be paid</w:t>
      </w:r>
      <w:r w:rsidR="006952C0" w:rsidRPr="00A851D1">
        <w:t xml:space="preserve"> as follows</w:t>
      </w:r>
      <w:r w:rsidRPr="00A851D1">
        <w:t>:</w:t>
      </w:r>
    </w:p>
    <w:p w:rsidR="00F91BA8" w:rsidRPr="00A851D1" w:rsidRDefault="006952C0" w:rsidP="009D78E2">
      <w:pPr>
        <w:pStyle w:val="paragraph"/>
      </w:pPr>
      <w:r w:rsidRPr="00A851D1">
        <w:tab/>
        <w:t>(a)</w:t>
      </w:r>
      <w:r w:rsidRPr="00A851D1">
        <w:tab/>
        <w:t>if the hearing day</w:t>
      </w:r>
      <w:r w:rsidR="00F91BA8" w:rsidRPr="00A851D1">
        <w:t xml:space="preserve"> </w:t>
      </w:r>
      <w:r w:rsidR="002D20E1" w:rsidRPr="00A851D1">
        <w:t xml:space="preserve">is within </w:t>
      </w:r>
      <w:r w:rsidR="00CD664F" w:rsidRPr="00A851D1">
        <w:t>28</w:t>
      </w:r>
      <w:r w:rsidR="002D20E1" w:rsidRPr="00A851D1">
        <w:t xml:space="preserve"> days after the da</w:t>
      </w:r>
      <w:r w:rsidRPr="00A851D1">
        <w:t>y</w:t>
      </w:r>
      <w:r w:rsidR="002D20E1" w:rsidRPr="00A851D1">
        <w:t xml:space="preserve"> </w:t>
      </w:r>
      <w:r w:rsidR="00601ABD" w:rsidRPr="00A851D1">
        <w:t xml:space="preserve">when </w:t>
      </w:r>
      <w:r w:rsidR="00E839E8" w:rsidRPr="00A851D1">
        <w:t xml:space="preserve">the hearing day </w:t>
      </w:r>
      <w:r w:rsidR="002D20E1" w:rsidRPr="00A851D1">
        <w:t>is fixed</w:t>
      </w:r>
      <w:r w:rsidR="00F91BA8" w:rsidRPr="00A851D1">
        <w:t>—within the period</w:t>
      </w:r>
      <w:r w:rsidR="0087394A" w:rsidRPr="00A851D1">
        <w:t>, or at the time,</w:t>
      </w:r>
      <w:r w:rsidR="00F91BA8" w:rsidRPr="00A851D1">
        <w:t xml:space="preserve"> approved by the </w:t>
      </w:r>
      <w:r w:rsidRPr="00A851D1">
        <w:t xml:space="preserve">Registrar </w:t>
      </w:r>
      <w:r w:rsidR="00CD664F" w:rsidRPr="00A851D1">
        <w:t xml:space="preserve">or authorised officer </w:t>
      </w:r>
      <w:r w:rsidR="002B42F1" w:rsidRPr="00A851D1">
        <w:t xml:space="preserve">of the relevant court </w:t>
      </w:r>
      <w:r w:rsidRPr="00A851D1">
        <w:t>for</w:t>
      </w:r>
      <w:r w:rsidR="002B42F1" w:rsidRPr="00A851D1">
        <w:t xml:space="preserve"> the</w:t>
      </w:r>
      <w:r w:rsidRPr="00A851D1">
        <w:t xml:space="preserve"> </w:t>
      </w:r>
      <w:r w:rsidR="002B42F1" w:rsidRPr="00A851D1">
        <w:t>payment of that</w:t>
      </w:r>
      <w:r w:rsidR="00DC0C9D" w:rsidRPr="00A851D1">
        <w:t xml:space="preserve"> fee</w:t>
      </w:r>
      <w:r w:rsidRPr="00A851D1">
        <w:t>;</w:t>
      </w:r>
    </w:p>
    <w:p w:rsidR="00A272EC" w:rsidRPr="00A851D1" w:rsidRDefault="00F91BA8" w:rsidP="009D78E2">
      <w:pPr>
        <w:pStyle w:val="paragraph"/>
      </w:pPr>
      <w:r w:rsidRPr="00A851D1">
        <w:tab/>
        <w:t>(b)</w:t>
      </w:r>
      <w:r w:rsidRPr="00A851D1">
        <w:tab/>
        <w:t>in any o</w:t>
      </w:r>
      <w:r w:rsidR="002D20E1" w:rsidRPr="00A851D1">
        <w:t>ther case—</w:t>
      </w:r>
      <w:r w:rsidR="00CD664F" w:rsidRPr="00A851D1">
        <w:t xml:space="preserve">no later than 28 days before </w:t>
      </w:r>
      <w:r w:rsidR="00E839E8" w:rsidRPr="00A851D1">
        <w:t xml:space="preserve">the </w:t>
      </w:r>
      <w:r w:rsidR="002D20E1" w:rsidRPr="00A851D1">
        <w:t>hearing</w:t>
      </w:r>
      <w:r w:rsidR="006952C0" w:rsidRPr="00A851D1">
        <w:t xml:space="preserve"> day</w:t>
      </w:r>
      <w:r w:rsidRPr="00A851D1">
        <w:t>.</w:t>
      </w:r>
    </w:p>
    <w:p w:rsidR="002D20E1" w:rsidRPr="00A851D1" w:rsidRDefault="002D20E1" w:rsidP="009D78E2">
      <w:pPr>
        <w:pStyle w:val="SubsectionHead"/>
      </w:pPr>
      <w:r w:rsidRPr="00A851D1">
        <w:t>Hearing fee</w:t>
      </w:r>
    </w:p>
    <w:p w:rsidR="00484907" w:rsidRPr="00A851D1" w:rsidRDefault="00484907" w:rsidP="009D78E2">
      <w:pPr>
        <w:pStyle w:val="subsection"/>
      </w:pPr>
      <w:r w:rsidRPr="00A851D1">
        <w:tab/>
        <w:t>(3)</w:t>
      </w:r>
      <w:r w:rsidRPr="00A851D1">
        <w:tab/>
        <w:t xml:space="preserve">A hearing fee </w:t>
      </w:r>
      <w:r w:rsidR="006952C0" w:rsidRPr="00A851D1">
        <w:t xml:space="preserve">for a hearing in relation to a proceeding </w:t>
      </w:r>
      <w:r w:rsidRPr="00A851D1">
        <w:t>must be paid</w:t>
      </w:r>
      <w:r w:rsidR="006952C0" w:rsidRPr="00A851D1">
        <w:t xml:space="preserve"> as follows</w:t>
      </w:r>
      <w:r w:rsidRPr="00A851D1">
        <w:t>:</w:t>
      </w:r>
    </w:p>
    <w:p w:rsidR="00161534" w:rsidRPr="00A851D1" w:rsidRDefault="0033652A" w:rsidP="009D78E2">
      <w:pPr>
        <w:pStyle w:val="paragraph"/>
      </w:pPr>
      <w:r w:rsidRPr="00A851D1">
        <w:tab/>
        <w:t>(a</w:t>
      </w:r>
      <w:r w:rsidR="006952C0" w:rsidRPr="00A851D1">
        <w:t>)</w:t>
      </w:r>
      <w:r w:rsidR="006952C0" w:rsidRPr="00A851D1">
        <w:tab/>
        <w:t xml:space="preserve">if the hearing day is </w:t>
      </w:r>
      <w:r w:rsidR="00FE620F" w:rsidRPr="00A851D1">
        <w:t xml:space="preserve">more than </w:t>
      </w:r>
      <w:r w:rsidR="006952C0" w:rsidRPr="00A851D1">
        <w:t xml:space="preserve">2 </w:t>
      </w:r>
      <w:r w:rsidR="00C7755B" w:rsidRPr="00A851D1">
        <w:t>business</w:t>
      </w:r>
      <w:r w:rsidR="00AF3ED7" w:rsidRPr="00A851D1">
        <w:t xml:space="preserve"> day</w:t>
      </w:r>
      <w:r w:rsidR="00FE620F" w:rsidRPr="00A851D1">
        <w:t>s</w:t>
      </w:r>
      <w:r w:rsidR="006952C0" w:rsidRPr="00A851D1">
        <w:t xml:space="preserve"> after the </w:t>
      </w:r>
      <w:r w:rsidR="00161534" w:rsidRPr="00A851D1">
        <w:t xml:space="preserve">day </w:t>
      </w:r>
      <w:r w:rsidR="00601ABD" w:rsidRPr="00A851D1">
        <w:t xml:space="preserve">when </w:t>
      </w:r>
      <w:r w:rsidR="00161534" w:rsidRPr="00A851D1">
        <w:t xml:space="preserve">the </w:t>
      </w:r>
      <w:r w:rsidR="00FE620F" w:rsidRPr="00A851D1">
        <w:t>hearing day is fixed</w:t>
      </w:r>
      <w:r w:rsidR="006952C0" w:rsidRPr="00A851D1">
        <w:t xml:space="preserve">—no later than </w:t>
      </w:r>
      <w:r w:rsidR="00FE620F" w:rsidRPr="00A851D1">
        <w:t xml:space="preserve">close of business for the relevant court on the day that is </w:t>
      </w:r>
      <w:r w:rsidR="006952C0" w:rsidRPr="00A851D1">
        <w:t xml:space="preserve">2 </w:t>
      </w:r>
      <w:r w:rsidR="00C7755B" w:rsidRPr="00A851D1">
        <w:t>business</w:t>
      </w:r>
      <w:r w:rsidR="006952C0" w:rsidRPr="00A851D1">
        <w:t xml:space="preserve"> days before the hearing day;</w:t>
      </w:r>
    </w:p>
    <w:p w:rsidR="00161534" w:rsidRPr="00A851D1" w:rsidRDefault="0033652A" w:rsidP="009D78E2">
      <w:pPr>
        <w:pStyle w:val="paragraph"/>
      </w:pPr>
      <w:r w:rsidRPr="00A851D1">
        <w:tab/>
        <w:t>(b</w:t>
      </w:r>
      <w:r w:rsidR="00161534" w:rsidRPr="00A851D1">
        <w:t>)</w:t>
      </w:r>
      <w:r w:rsidR="00161534" w:rsidRPr="00A851D1">
        <w:tab/>
      </w:r>
      <w:r w:rsidR="00F40683" w:rsidRPr="00A851D1">
        <w:t>in any other case</w:t>
      </w:r>
      <w:r w:rsidR="00161534" w:rsidRPr="00A851D1">
        <w:t>—no later than 9.30</w:t>
      </w:r>
      <w:r w:rsidR="0089524F" w:rsidRPr="00A851D1">
        <w:t xml:space="preserve"> </w:t>
      </w:r>
      <w:r w:rsidR="00161534" w:rsidRPr="00A851D1">
        <w:t>am on the hearing day.</w:t>
      </w:r>
    </w:p>
    <w:p w:rsidR="0087394A" w:rsidRPr="00A851D1" w:rsidRDefault="0087394A" w:rsidP="009D78E2">
      <w:pPr>
        <w:pStyle w:val="SubsectionHead"/>
      </w:pPr>
      <w:r w:rsidRPr="00A851D1">
        <w:t>Fee for service or execution of process, or seizure and sale of goods</w:t>
      </w:r>
    </w:p>
    <w:p w:rsidR="0087394A" w:rsidRPr="00A851D1" w:rsidRDefault="0087394A" w:rsidP="009D78E2">
      <w:pPr>
        <w:pStyle w:val="subsection"/>
      </w:pPr>
      <w:r w:rsidRPr="00A851D1">
        <w:tab/>
        <w:t>(4)</w:t>
      </w:r>
      <w:r w:rsidRPr="00A851D1">
        <w:tab/>
        <w:t>A fee mentioned in any of items</w:t>
      </w:r>
      <w:r w:rsidR="00BD2B1B" w:rsidRPr="00A851D1">
        <w:t> </w:t>
      </w:r>
      <w:r w:rsidRPr="00A851D1">
        <w:t>12</w:t>
      </w:r>
      <w:r w:rsidR="006D6497" w:rsidRPr="00A851D1">
        <w:t>4, 125, 220 and</w:t>
      </w:r>
      <w:r w:rsidRPr="00A851D1">
        <w:t xml:space="preserve"> 221 of </w:t>
      </w:r>
      <w:r w:rsidR="009D78E2" w:rsidRPr="00A851D1">
        <w:t>Schedule</w:t>
      </w:r>
      <w:r w:rsidR="00BD2B1B" w:rsidRPr="00A851D1">
        <w:t> </w:t>
      </w:r>
      <w:r w:rsidRPr="00A851D1">
        <w:t xml:space="preserve">1 must be paid in relation to a proceeding within the period, or at the time, approved by </w:t>
      </w:r>
      <w:r w:rsidR="004C0621" w:rsidRPr="00A851D1">
        <w:t xml:space="preserve">the Registrar or </w:t>
      </w:r>
      <w:r w:rsidRPr="00A851D1">
        <w:t xml:space="preserve">an </w:t>
      </w:r>
      <w:r w:rsidR="005152B0" w:rsidRPr="00A851D1">
        <w:t xml:space="preserve">authorised </w:t>
      </w:r>
      <w:r w:rsidRPr="00A851D1">
        <w:t xml:space="preserve">officer of the relevant court </w:t>
      </w:r>
      <w:r w:rsidR="00DC0C9D" w:rsidRPr="00A851D1">
        <w:t xml:space="preserve">for </w:t>
      </w:r>
      <w:r w:rsidR="005152B0" w:rsidRPr="00A851D1">
        <w:t xml:space="preserve">the </w:t>
      </w:r>
      <w:r w:rsidR="00162ABF" w:rsidRPr="00A851D1">
        <w:t>payment of that</w:t>
      </w:r>
      <w:r w:rsidR="00DC0C9D" w:rsidRPr="00A851D1">
        <w:t xml:space="preserve"> fee</w:t>
      </w:r>
      <w:r w:rsidRPr="00A851D1">
        <w:t>.</w:t>
      </w:r>
    </w:p>
    <w:p w:rsidR="0087394A" w:rsidRPr="00A851D1" w:rsidRDefault="0087394A" w:rsidP="009D78E2">
      <w:pPr>
        <w:pStyle w:val="SubsectionHead"/>
      </w:pPr>
      <w:r w:rsidRPr="00A851D1">
        <w:t>Fee for other service</w:t>
      </w:r>
    </w:p>
    <w:p w:rsidR="0049672F" w:rsidRPr="00A851D1" w:rsidRDefault="0049672F" w:rsidP="009D78E2">
      <w:pPr>
        <w:pStyle w:val="subsection"/>
      </w:pPr>
      <w:r w:rsidRPr="00A851D1">
        <w:tab/>
        <w:t>(5)</w:t>
      </w:r>
      <w:r w:rsidRPr="00A851D1">
        <w:tab/>
        <w:t>A fee for a service:</w:t>
      </w:r>
    </w:p>
    <w:p w:rsidR="0049672F" w:rsidRPr="00A851D1" w:rsidRDefault="0049672F" w:rsidP="009D78E2">
      <w:pPr>
        <w:pStyle w:val="paragraph"/>
      </w:pPr>
      <w:r w:rsidRPr="00A851D1">
        <w:tab/>
        <w:t>(a)</w:t>
      </w:r>
      <w:r w:rsidRPr="00A851D1">
        <w:tab/>
        <w:t xml:space="preserve">mentioned in an item in </w:t>
      </w:r>
      <w:r w:rsidR="009D78E2" w:rsidRPr="00A851D1">
        <w:t>Schedule</w:t>
      </w:r>
      <w:r w:rsidR="00BD2B1B" w:rsidRPr="00A851D1">
        <w:t> </w:t>
      </w:r>
      <w:r w:rsidRPr="00A851D1">
        <w:t>1; and</w:t>
      </w:r>
    </w:p>
    <w:p w:rsidR="0049672F" w:rsidRPr="00A851D1" w:rsidRDefault="0049672F" w:rsidP="009D78E2">
      <w:pPr>
        <w:pStyle w:val="paragraph"/>
      </w:pPr>
      <w:r w:rsidRPr="00A851D1">
        <w:tab/>
        <w:t>(b)</w:t>
      </w:r>
      <w:r w:rsidRPr="00A851D1">
        <w:tab/>
        <w:t>not otherwise mentioned in this section;</w:t>
      </w:r>
    </w:p>
    <w:p w:rsidR="0049672F" w:rsidRPr="00A851D1" w:rsidRDefault="0049672F" w:rsidP="009D78E2">
      <w:pPr>
        <w:pStyle w:val="subsection2"/>
      </w:pPr>
      <w:r w:rsidRPr="00A851D1">
        <w:t>must be paid before the service is provided.</w:t>
      </w:r>
    </w:p>
    <w:p w:rsidR="00DC0C9D" w:rsidRPr="00A851D1" w:rsidRDefault="002B7032" w:rsidP="009D78E2">
      <w:pPr>
        <w:pStyle w:val="ActHead5"/>
      </w:pPr>
      <w:bookmarkStart w:id="27" w:name="_Toc64379250"/>
      <w:r w:rsidRPr="00A851D1">
        <w:rPr>
          <w:rStyle w:val="CharSectno"/>
        </w:rPr>
        <w:t>2.</w:t>
      </w:r>
      <w:r w:rsidR="00D64E09" w:rsidRPr="00A851D1">
        <w:rPr>
          <w:rStyle w:val="CharSectno"/>
        </w:rPr>
        <w:t>15</w:t>
      </w:r>
      <w:r w:rsidR="009D78E2" w:rsidRPr="00A851D1">
        <w:t xml:space="preserve">  </w:t>
      </w:r>
      <w:r w:rsidR="004641CE" w:rsidRPr="00A851D1">
        <w:t>Deferral of payment of fees</w:t>
      </w:r>
      <w:bookmarkEnd w:id="27"/>
    </w:p>
    <w:p w:rsidR="00760E8E" w:rsidRPr="00A851D1" w:rsidRDefault="004641CE" w:rsidP="009D78E2">
      <w:pPr>
        <w:pStyle w:val="subsection"/>
      </w:pPr>
      <w:r w:rsidRPr="00A851D1">
        <w:tab/>
        <w:t>(1)</w:t>
      </w:r>
      <w:r w:rsidRPr="00A851D1">
        <w:tab/>
      </w:r>
      <w:r w:rsidR="00B35191" w:rsidRPr="00A851D1">
        <w:t>S</w:t>
      </w:r>
      <w:r w:rsidR="002B7032" w:rsidRPr="00A851D1">
        <w:t>ection</w:t>
      </w:r>
      <w:r w:rsidR="00BD2B1B" w:rsidRPr="00A851D1">
        <w:t> </w:t>
      </w:r>
      <w:r w:rsidR="002B7032" w:rsidRPr="00A851D1">
        <w:t>2.</w:t>
      </w:r>
      <w:r w:rsidR="00D64E09" w:rsidRPr="00A851D1">
        <w:t>14</w:t>
      </w:r>
      <w:r w:rsidR="00B35191" w:rsidRPr="00A851D1">
        <w:t xml:space="preserve"> does not apply </w:t>
      </w:r>
      <w:r w:rsidR="00F61995" w:rsidRPr="00A851D1">
        <w:t xml:space="preserve">to a fee </w:t>
      </w:r>
      <w:r w:rsidR="007D4B22" w:rsidRPr="00A851D1">
        <w:t xml:space="preserve">payable </w:t>
      </w:r>
      <w:r w:rsidR="00F61995" w:rsidRPr="00A851D1">
        <w:t xml:space="preserve">in relation to a proceeding </w:t>
      </w:r>
      <w:r w:rsidR="00B35191" w:rsidRPr="00A851D1">
        <w:t>if</w:t>
      </w:r>
      <w:r w:rsidR="00466A83" w:rsidRPr="00A851D1">
        <w:t xml:space="preserve"> t</w:t>
      </w:r>
      <w:r w:rsidR="00AB28C9" w:rsidRPr="00A851D1">
        <w:t>he Registrar or an authorised officer of the relevant court defer</w:t>
      </w:r>
      <w:r w:rsidR="00B35191" w:rsidRPr="00A851D1">
        <w:t>s</w:t>
      </w:r>
      <w:r w:rsidR="00AB28C9" w:rsidRPr="00A851D1">
        <w:t xml:space="preserve"> the </w:t>
      </w:r>
      <w:r w:rsidR="004C31A8" w:rsidRPr="00A851D1">
        <w:t xml:space="preserve">payment of the </w:t>
      </w:r>
      <w:r w:rsidR="00AB28C9" w:rsidRPr="00A851D1">
        <w:t>fee</w:t>
      </w:r>
      <w:r w:rsidR="00760E8E" w:rsidRPr="00A851D1">
        <w:t>.</w:t>
      </w:r>
    </w:p>
    <w:p w:rsidR="00601ABD" w:rsidRPr="00A851D1" w:rsidRDefault="00601ABD" w:rsidP="009D78E2">
      <w:pPr>
        <w:pStyle w:val="subsection"/>
      </w:pPr>
      <w:r w:rsidRPr="00A851D1">
        <w:tab/>
        <w:t>(2)</w:t>
      </w:r>
      <w:r w:rsidRPr="00A851D1">
        <w:tab/>
        <w:t xml:space="preserve">The Registrar or authorised officer may defer the payment of a fee under </w:t>
      </w:r>
      <w:r w:rsidR="00BD2B1B" w:rsidRPr="00A851D1">
        <w:t>subsection (</w:t>
      </w:r>
      <w:r w:rsidRPr="00A851D1">
        <w:t>1) if</w:t>
      </w:r>
      <w:r w:rsidR="008F4583" w:rsidRPr="00A851D1">
        <w:t xml:space="preserve"> the fee is not a fee mentioned in any of items</w:t>
      </w:r>
      <w:r w:rsidR="00BD2B1B" w:rsidRPr="00A851D1">
        <w:t> </w:t>
      </w:r>
      <w:r w:rsidR="008F4583" w:rsidRPr="00A851D1">
        <w:t xml:space="preserve">123 to 125 and 219 to 221 of </w:t>
      </w:r>
      <w:r w:rsidR="009D78E2" w:rsidRPr="00A851D1">
        <w:t>Schedule</w:t>
      </w:r>
      <w:r w:rsidR="00BD2B1B" w:rsidRPr="00A851D1">
        <w:t> </w:t>
      </w:r>
      <w:r w:rsidR="008F4583" w:rsidRPr="00A851D1">
        <w:t>1 and</w:t>
      </w:r>
      <w:r w:rsidRPr="00A851D1">
        <w:t>:</w:t>
      </w:r>
    </w:p>
    <w:p w:rsidR="00601ABD" w:rsidRPr="00A851D1" w:rsidRDefault="008F4583" w:rsidP="009D78E2">
      <w:pPr>
        <w:pStyle w:val="paragraph"/>
      </w:pPr>
      <w:r w:rsidRPr="00A851D1">
        <w:lastRenderedPageBreak/>
        <w:tab/>
        <w:t>(a)</w:t>
      </w:r>
      <w:r w:rsidRPr="00A851D1">
        <w:tab/>
      </w:r>
      <w:r w:rsidR="00601ABD" w:rsidRPr="00A851D1">
        <w:t>in the opinion of the Registrar or authorised officer:</w:t>
      </w:r>
    </w:p>
    <w:p w:rsidR="00601ABD" w:rsidRPr="00A851D1" w:rsidRDefault="00601ABD" w:rsidP="009D78E2">
      <w:pPr>
        <w:pStyle w:val="paragraphsub"/>
      </w:pPr>
      <w:r w:rsidRPr="00A851D1">
        <w:tab/>
        <w:t>(i)</w:t>
      </w:r>
      <w:r w:rsidRPr="00A851D1">
        <w:tab/>
        <w:t>for a filing fee for a document—the need to file the document is so urgent that it overrides the requirement</w:t>
      </w:r>
      <w:r w:rsidR="008670BB" w:rsidRPr="00A851D1">
        <w:t xml:space="preserve"> to pay the filing fee </w:t>
      </w:r>
      <w:r w:rsidRPr="00A851D1">
        <w:t>bef</w:t>
      </w:r>
      <w:r w:rsidR="008670BB" w:rsidRPr="00A851D1">
        <w:t>ore the document</w:t>
      </w:r>
      <w:r w:rsidR="001F6AC5" w:rsidRPr="00A851D1">
        <w:t xml:space="preserve"> is filed</w:t>
      </w:r>
      <w:r w:rsidRPr="00A851D1">
        <w:t>; or</w:t>
      </w:r>
    </w:p>
    <w:p w:rsidR="00601ABD" w:rsidRPr="00A851D1" w:rsidRDefault="00601ABD" w:rsidP="009D78E2">
      <w:pPr>
        <w:pStyle w:val="paragraphsub"/>
      </w:pPr>
      <w:r w:rsidRPr="00A851D1">
        <w:tab/>
        <w:t>(ii)</w:t>
      </w:r>
      <w:r w:rsidRPr="00A851D1">
        <w:tab/>
      </w:r>
      <w:r w:rsidR="007C1695" w:rsidRPr="00A851D1">
        <w:t>considering</w:t>
      </w:r>
      <w:r w:rsidRPr="00A851D1">
        <w:t xml:space="preserve"> the financial circumstances of the person liable to pay the fee, it would be oppressive or otherwise unreasonable to require payment of the fee</w:t>
      </w:r>
      <w:r w:rsidR="002B7032" w:rsidRPr="00A851D1">
        <w:t xml:space="preserve"> in accordance with section</w:t>
      </w:r>
      <w:r w:rsidR="00BD2B1B" w:rsidRPr="00A851D1">
        <w:t> </w:t>
      </w:r>
      <w:r w:rsidR="002B7032" w:rsidRPr="00A851D1">
        <w:t>2.</w:t>
      </w:r>
      <w:r w:rsidR="00D64E09" w:rsidRPr="00A851D1">
        <w:t>14</w:t>
      </w:r>
      <w:r w:rsidRPr="00A851D1">
        <w:t>; or</w:t>
      </w:r>
    </w:p>
    <w:p w:rsidR="00601ABD" w:rsidRPr="00A851D1" w:rsidRDefault="00601ABD" w:rsidP="009D78E2">
      <w:pPr>
        <w:pStyle w:val="paragraph"/>
      </w:pPr>
      <w:r w:rsidRPr="00A851D1">
        <w:tab/>
        <w:t>(</w:t>
      </w:r>
      <w:r w:rsidR="008F4583" w:rsidRPr="00A851D1">
        <w:t>b</w:t>
      </w:r>
      <w:r w:rsidRPr="00A851D1">
        <w:t>)</w:t>
      </w:r>
      <w:r w:rsidRPr="00A851D1">
        <w:tab/>
        <w:t xml:space="preserve">the person liable to pay the fee </w:t>
      </w:r>
      <w:r w:rsidR="008670BB" w:rsidRPr="00A851D1">
        <w:t xml:space="preserve">in relation to the proceeding </w:t>
      </w:r>
      <w:r w:rsidRPr="00A851D1">
        <w:t xml:space="preserve">is represented by a </w:t>
      </w:r>
      <w:r w:rsidR="008F4583" w:rsidRPr="00A851D1">
        <w:t>lawyer</w:t>
      </w:r>
      <w:r w:rsidRPr="00A851D1">
        <w:t xml:space="preserve"> who is not </w:t>
      </w:r>
      <w:r w:rsidR="00ED4C67" w:rsidRPr="00A851D1">
        <w:t xml:space="preserve">charging the person </w:t>
      </w:r>
      <w:r w:rsidRPr="00A851D1">
        <w:t>in relation to the proceeding.</w:t>
      </w:r>
    </w:p>
    <w:p w:rsidR="00601ABD" w:rsidRPr="00A851D1" w:rsidRDefault="00601ABD" w:rsidP="009D78E2">
      <w:pPr>
        <w:pStyle w:val="subsection"/>
      </w:pPr>
      <w:r w:rsidRPr="00A851D1">
        <w:tab/>
        <w:t>(3)</w:t>
      </w:r>
      <w:r w:rsidRPr="00A851D1">
        <w:tab/>
        <w:t>If the payment of a fee is deferred, the fee must be paid:</w:t>
      </w:r>
    </w:p>
    <w:p w:rsidR="00601ABD" w:rsidRPr="00A851D1" w:rsidRDefault="00601ABD" w:rsidP="009D78E2">
      <w:pPr>
        <w:pStyle w:val="paragraph"/>
      </w:pPr>
      <w:r w:rsidRPr="00A851D1">
        <w:tab/>
        <w:t>(a)</w:t>
      </w:r>
      <w:r w:rsidRPr="00A851D1">
        <w:tab/>
        <w:t xml:space="preserve">within </w:t>
      </w:r>
      <w:r w:rsidR="008F4583" w:rsidRPr="00A851D1">
        <w:t>28</w:t>
      </w:r>
      <w:r w:rsidRPr="00A851D1">
        <w:t xml:space="preserve"> days after the day </w:t>
      </w:r>
      <w:r w:rsidR="00CC398B" w:rsidRPr="00A851D1">
        <w:t>the payment is deferred</w:t>
      </w:r>
      <w:r w:rsidRPr="00A851D1">
        <w:t>; or</w:t>
      </w:r>
    </w:p>
    <w:p w:rsidR="00601ABD" w:rsidRPr="00A851D1" w:rsidRDefault="00601ABD" w:rsidP="009D78E2">
      <w:pPr>
        <w:pStyle w:val="paragraph"/>
      </w:pPr>
      <w:r w:rsidRPr="00A851D1">
        <w:tab/>
        <w:t>(b)</w:t>
      </w:r>
      <w:r w:rsidRPr="00A851D1">
        <w:tab/>
        <w:t xml:space="preserve">within another period </w:t>
      </w:r>
      <w:r w:rsidR="00DA37FA" w:rsidRPr="00A851D1">
        <w:t>approved</w:t>
      </w:r>
      <w:r w:rsidRPr="00A851D1">
        <w:t>, in writing, by the Regist</w:t>
      </w:r>
      <w:r w:rsidR="00A30742" w:rsidRPr="00A851D1">
        <w:t>rar or authorised officer</w:t>
      </w:r>
      <w:r w:rsidR="00DA37FA" w:rsidRPr="00A851D1">
        <w:t xml:space="preserve"> for the payment of that fee</w:t>
      </w:r>
      <w:r w:rsidR="00A30742" w:rsidRPr="00A851D1">
        <w:t>.</w:t>
      </w:r>
    </w:p>
    <w:p w:rsidR="009B0D45" w:rsidRPr="00A851D1" w:rsidRDefault="009D78E2" w:rsidP="009D78E2">
      <w:pPr>
        <w:pStyle w:val="notetext"/>
      </w:pPr>
      <w:r w:rsidRPr="00A851D1">
        <w:t>Note:</w:t>
      </w:r>
      <w:r w:rsidRPr="00A851D1">
        <w:tab/>
      </w:r>
      <w:r w:rsidR="002D4622" w:rsidRPr="00A851D1">
        <w:t>If a setting down fee in relation to a hearing is deferred and the hearing does not occur, the setting down fee is still payable in a</w:t>
      </w:r>
      <w:r w:rsidR="00817A88" w:rsidRPr="00A851D1">
        <w:t>ccordance with this subsection.</w:t>
      </w:r>
    </w:p>
    <w:p w:rsidR="00336A97" w:rsidRPr="00A851D1" w:rsidRDefault="00601ABD" w:rsidP="009D78E2">
      <w:pPr>
        <w:pStyle w:val="subsection"/>
      </w:pPr>
      <w:r w:rsidRPr="00A851D1">
        <w:tab/>
        <w:t>(4)</w:t>
      </w:r>
      <w:r w:rsidRPr="00A851D1">
        <w:tab/>
      </w:r>
      <w:r w:rsidR="00336A97" w:rsidRPr="00A851D1">
        <w:t>A fee may be deferred more than once.</w:t>
      </w:r>
    </w:p>
    <w:p w:rsidR="00601ABD" w:rsidRPr="00A851D1" w:rsidRDefault="00336A97" w:rsidP="009D78E2">
      <w:pPr>
        <w:pStyle w:val="subsection"/>
      </w:pPr>
      <w:r w:rsidRPr="00A851D1">
        <w:tab/>
        <w:t>(5)</w:t>
      </w:r>
      <w:r w:rsidRPr="00A851D1">
        <w:tab/>
      </w:r>
      <w:r w:rsidR="00601ABD" w:rsidRPr="00A851D1">
        <w:t>The Registrar or authorised officer may impose conditions on the deferral of the payment of a fee.</w:t>
      </w:r>
    </w:p>
    <w:p w:rsidR="00A31688" w:rsidRPr="00A851D1" w:rsidRDefault="009D78E2" w:rsidP="009D78E2">
      <w:pPr>
        <w:pStyle w:val="notetext"/>
      </w:pPr>
      <w:r w:rsidRPr="00A851D1">
        <w:t>Note:</w:t>
      </w:r>
      <w:r w:rsidRPr="00A851D1">
        <w:tab/>
      </w:r>
      <w:r w:rsidR="00A31688" w:rsidRPr="00A851D1">
        <w:t>A decision of the Registrar or authorised officer under this section is review</w:t>
      </w:r>
      <w:r w:rsidR="00590479" w:rsidRPr="00A851D1">
        <w:t xml:space="preserve">able by the AAT: </w:t>
      </w:r>
      <w:r w:rsidR="002B7032" w:rsidRPr="00A851D1">
        <w:t>see section</w:t>
      </w:r>
      <w:r w:rsidR="00BD2B1B" w:rsidRPr="00A851D1">
        <w:t> </w:t>
      </w:r>
      <w:r w:rsidR="002B7032" w:rsidRPr="00A851D1">
        <w:t>2.</w:t>
      </w:r>
      <w:r w:rsidR="00CA346F" w:rsidRPr="00A851D1">
        <w:t>21</w:t>
      </w:r>
      <w:r w:rsidR="00A31688" w:rsidRPr="00A851D1">
        <w:t>.</w:t>
      </w:r>
    </w:p>
    <w:p w:rsidR="00466A83" w:rsidRPr="00A851D1" w:rsidRDefault="002B7032" w:rsidP="009D78E2">
      <w:pPr>
        <w:pStyle w:val="ActHead5"/>
      </w:pPr>
      <w:bookmarkStart w:id="28" w:name="_Toc64379251"/>
      <w:r w:rsidRPr="00A851D1">
        <w:rPr>
          <w:rStyle w:val="CharSectno"/>
        </w:rPr>
        <w:t>2.</w:t>
      </w:r>
      <w:r w:rsidR="00CA346F" w:rsidRPr="00A851D1">
        <w:rPr>
          <w:rStyle w:val="CharSectno"/>
        </w:rPr>
        <w:t>16</w:t>
      </w:r>
      <w:r w:rsidR="009D78E2" w:rsidRPr="00A851D1">
        <w:t xml:space="preserve">  </w:t>
      </w:r>
      <w:r w:rsidR="00466A83" w:rsidRPr="00A851D1">
        <w:t>Payment of fee on invoice</w:t>
      </w:r>
      <w:bookmarkEnd w:id="28"/>
    </w:p>
    <w:p w:rsidR="00466A83" w:rsidRPr="00A851D1" w:rsidRDefault="002B7032" w:rsidP="009D78E2">
      <w:pPr>
        <w:pStyle w:val="subsection"/>
      </w:pPr>
      <w:r w:rsidRPr="00A851D1">
        <w:tab/>
        <w:t>(1)</w:t>
      </w:r>
      <w:r w:rsidRPr="00A851D1">
        <w:tab/>
        <w:t>Section</w:t>
      </w:r>
      <w:r w:rsidR="00BD2B1B" w:rsidRPr="00A851D1">
        <w:t> </w:t>
      </w:r>
      <w:r w:rsidRPr="00A851D1">
        <w:t>2.</w:t>
      </w:r>
      <w:r w:rsidR="00D64E09" w:rsidRPr="00A851D1">
        <w:t>14</w:t>
      </w:r>
      <w:r w:rsidR="00466A83" w:rsidRPr="00A851D1">
        <w:t xml:space="preserve"> does not apply to a person liable to pay a fee </w:t>
      </w:r>
      <w:r w:rsidR="001528B9" w:rsidRPr="00A851D1">
        <w:t xml:space="preserve">mentioned in </w:t>
      </w:r>
      <w:r w:rsidR="009D78E2" w:rsidRPr="00A851D1">
        <w:t>Schedule</w:t>
      </w:r>
      <w:r w:rsidR="00BD2B1B" w:rsidRPr="00A851D1">
        <w:t> </w:t>
      </w:r>
      <w:r w:rsidR="001528B9" w:rsidRPr="00A851D1">
        <w:t xml:space="preserve">1 </w:t>
      </w:r>
      <w:r w:rsidR="00D52C8F" w:rsidRPr="00A851D1">
        <w:t>in relation to a proceeding</w:t>
      </w:r>
      <w:r w:rsidR="00A93828" w:rsidRPr="00A851D1">
        <w:t xml:space="preserve"> </w:t>
      </w:r>
      <w:r w:rsidR="00466A83" w:rsidRPr="00A851D1">
        <w:t xml:space="preserve">if, at the time the fee would be payable under </w:t>
      </w:r>
      <w:r w:rsidRPr="00A851D1">
        <w:t>section</w:t>
      </w:r>
      <w:r w:rsidR="00BD2B1B" w:rsidRPr="00A851D1">
        <w:t> </w:t>
      </w:r>
      <w:r w:rsidRPr="00A851D1">
        <w:t>2.</w:t>
      </w:r>
      <w:r w:rsidR="00D64E09" w:rsidRPr="00A851D1">
        <w:t>14</w:t>
      </w:r>
      <w:r w:rsidR="00466A83" w:rsidRPr="00A851D1">
        <w:t xml:space="preserve">, the </w:t>
      </w:r>
      <w:r w:rsidR="00B35191" w:rsidRPr="00A851D1">
        <w:t xml:space="preserve">liable </w:t>
      </w:r>
      <w:r w:rsidR="00466A83" w:rsidRPr="00A851D1">
        <w:t>person:</w:t>
      </w:r>
    </w:p>
    <w:p w:rsidR="00466A83" w:rsidRPr="00A851D1" w:rsidRDefault="00466A83" w:rsidP="009D78E2">
      <w:pPr>
        <w:pStyle w:val="paragraph"/>
      </w:pPr>
      <w:r w:rsidRPr="00A851D1">
        <w:tab/>
        <w:t>(a)</w:t>
      </w:r>
      <w:r w:rsidRPr="00A851D1">
        <w:tab/>
        <w:t>is an approved user of court services</w:t>
      </w:r>
      <w:r w:rsidR="00C462E8" w:rsidRPr="00A851D1">
        <w:t xml:space="preserve"> in relation </w:t>
      </w:r>
      <w:r w:rsidR="00470332" w:rsidRPr="00A851D1">
        <w:t xml:space="preserve">to </w:t>
      </w:r>
      <w:r w:rsidR="00C462E8" w:rsidRPr="00A851D1">
        <w:t>the relevant</w:t>
      </w:r>
      <w:r w:rsidR="00A93828" w:rsidRPr="00A851D1">
        <w:t xml:space="preserve"> court</w:t>
      </w:r>
      <w:r w:rsidRPr="00A851D1">
        <w:t>; or</w:t>
      </w:r>
    </w:p>
    <w:p w:rsidR="00466A83" w:rsidRPr="00A851D1" w:rsidRDefault="00466A83" w:rsidP="009D78E2">
      <w:pPr>
        <w:pStyle w:val="paragraph"/>
      </w:pPr>
      <w:r w:rsidRPr="00A851D1">
        <w:tab/>
        <w:t>(b)</w:t>
      </w:r>
      <w:r w:rsidRPr="00A851D1">
        <w:tab/>
        <w:t xml:space="preserve">is represented by a </w:t>
      </w:r>
      <w:r w:rsidR="008F4583" w:rsidRPr="00A851D1">
        <w:t>lawyer</w:t>
      </w:r>
      <w:r w:rsidRPr="00A851D1">
        <w:t xml:space="preserve"> who is an approved </w:t>
      </w:r>
      <w:r w:rsidR="001724B5" w:rsidRPr="00A851D1">
        <w:t>user of court services</w:t>
      </w:r>
      <w:r w:rsidR="00A93828" w:rsidRPr="00A851D1">
        <w:t xml:space="preserve"> in relation to </w:t>
      </w:r>
      <w:r w:rsidR="00C462E8" w:rsidRPr="00A851D1">
        <w:t>the relevant court</w:t>
      </w:r>
      <w:r w:rsidRPr="00A851D1">
        <w:t>.</w:t>
      </w:r>
    </w:p>
    <w:p w:rsidR="001528B9" w:rsidRPr="00A851D1" w:rsidRDefault="001528B9" w:rsidP="009D78E2">
      <w:pPr>
        <w:pStyle w:val="subsection"/>
      </w:pPr>
      <w:r w:rsidRPr="00A851D1">
        <w:tab/>
        <w:t>(2)</w:t>
      </w:r>
      <w:r w:rsidRPr="00A851D1">
        <w:tab/>
        <w:t>If the liable person has not paid the fee, the relevant court may:</w:t>
      </w:r>
    </w:p>
    <w:p w:rsidR="001528B9" w:rsidRPr="00A851D1" w:rsidRDefault="001528B9" w:rsidP="009D78E2">
      <w:pPr>
        <w:pStyle w:val="paragraph"/>
      </w:pPr>
      <w:r w:rsidRPr="00A851D1">
        <w:tab/>
        <w:t>(a)</w:t>
      </w:r>
      <w:r w:rsidRPr="00A851D1">
        <w:tab/>
        <w:t xml:space="preserve">if </w:t>
      </w:r>
      <w:r w:rsidR="00BD2B1B" w:rsidRPr="00A851D1">
        <w:t>paragraph (</w:t>
      </w:r>
      <w:r w:rsidRPr="00A851D1">
        <w:t>1</w:t>
      </w:r>
      <w:r w:rsidR="009D78E2" w:rsidRPr="00A851D1">
        <w:t>)(</w:t>
      </w:r>
      <w:r w:rsidRPr="00A851D1">
        <w:t>a) applies—invoice the person for the fee; or</w:t>
      </w:r>
    </w:p>
    <w:p w:rsidR="001528B9" w:rsidRPr="00A851D1" w:rsidRDefault="001528B9" w:rsidP="009D78E2">
      <w:pPr>
        <w:pStyle w:val="paragraph"/>
      </w:pPr>
      <w:r w:rsidRPr="00A851D1">
        <w:tab/>
        <w:t>(b)</w:t>
      </w:r>
      <w:r w:rsidRPr="00A851D1">
        <w:tab/>
        <w:t xml:space="preserve">if </w:t>
      </w:r>
      <w:r w:rsidR="00BD2B1B" w:rsidRPr="00A851D1">
        <w:t>paragraph (</w:t>
      </w:r>
      <w:r w:rsidRPr="00A851D1">
        <w:t>1</w:t>
      </w:r>
      <w:r w:rsidR="009D78E2" w:rsidRPr="00A851D1">
        <w:t>)(</w:t>
      </w:r>
      <w:r w:rsidRPr="00A851D1">
        <w:t xml:space="preserve">b) applies—invoice the person, or the </w:t>
      </w:r>
      <w:r w:rsidR="008F4583" w:rsidRPr="00A851D1">
        <w:t>lawyer</w:t>
      </w:r>
      <w:r w:rsidRPr="00A851D1">
        <w:t xml:space="preserve"> representing the person, for the fee.</w:t>
      </w:r>
    </w:p>
    <w:p w:rsidR="00CF7737" w:rsidRPr="00A851D1" w:rsidRDefault="00CF7737" w:rsidP="009D78E2">
      <w:pPr>
        <w:pStyle w:val="subsection"/>
      </w:pPr>
      <w:r w:rsidRPr="00A851D1">
        <w:tab/>
        <w:t>(3)</w:t>
      </w:r>
      <w:r w:rsidRPr="00A851D1">
        <w:tab/>
      </w:r>
      <w:r w:rsidR="00AF4747" w:rsidRPr="00A851D1">
        <w:t xml:space="preserve">The approved </w:t>
      </w:r>
      <w:r w:rsidR="001724B5" w:rsidRPr="00A851D1">
        <w:t>user of court services</w:t>
      </w:r>
      <w:r w:rsidR="002A3065" w:rsidRPr="00A851D1">
        <w:t xml:space="preserve"> </w:t>
      </w:r>
      <w:r w:rsidR="00590479" w:rsidRPr="00A851D1">
        <w:t>must pay the fee within 30</w:t>
      </w:r>
      <w:r w:rsidR="0089524F" w:rsidRPr="00A851D1">
        <w:t xml:space="preserve"> </w:t>
      </w:r>
      <w:r w:rsidRPr="00A851D1">
        <w:t xml:space="preserve">days after </w:t>
      </w:r>
      <w:r w:rsidR="00AF4747" w:rsidRPr="00A851D1">
        <w:t xml:space="preserve">the approved user, or the person represented by the </w:t>
      </w:r>
      <w:r w:rsidR="001724B5" w:rsidRPr="00A851D1">
        <w:t>approved user</w:t>
      </w:r>
      <w:r w:rsidR="00AF4747" w:rsidRPr="00A851D1">
        <w:t>, receives the invoice.</w:t>
      </w:r>
    </w:p>
    <w:p w:rsidR="00CF7737" w:rsidRPr="00A851D1" w:rsidRDefault="00CF7737" w:rsidP="009D78E2">
      <w:pPr>
        <w:pStyle w:val="SubsectionHead"/>
      </w:pPr>
      <w:r w:rsidRPr="00A851D1">
        <w:t>Approval of user of court services</w:t>
      </w:r>
    </w:p>
    <w:p w:rsidR="00CF7737" w:rsidRPr="00A851D1" w:rsidRDefault="00CF7737" w:rsidP="009D78E2">
      <w:pPr>
        <w:pStyle w:val="subsection"/>
      </w:pPr>
      <w:r w:rsidRPr="00A851D1">
        <w:tab/>
        <w:t>(</w:t>
      </w:r>
      <w:r w:rsidR="00590479" w:rsidRPr="00A851D1">
        <w:t>4</w:t>
      </w:r>
      <w:r w:rsidRPr="00A851D1">
        <w:t>)</w:t>
      </w:r>
      <w:r w:rsidRPr="00A851D1">
        <w:tab/>
        <w:t xml:space="preserve">A person or a </w:t>
      </w:r>
      <w:r w:rsidR="008F4583" w:rsidRPr="00A851D1">
        <w:t>lawyer</w:t>
      </w:r>
      <w:r w:rsidRPr="00A851D1">
        <w:t xml:space="preserve"> is an </w:t>
      </w:r>
      <w:r w:rsidRPr="00A851D1">
        <w:rPr>
          <w:b/>
          <w:i/>
        </w:rPr>
        <w:t>approved user of court services</w:t>
      </w:r>
      <w:r w:rsidRPr="00A851D1">
        <w:t xml:space="preserve"> </w:t>
      </w:r>
      <w:r w:rsidR="00A93828" w:rsidRPr="00A851D1">
        <w:t xml:space="preserve">in relation to the </w:t>
      </w:r>
      <w:r w:rsidR="00C462E8" w:rsidRPr="00A851D1">
        <w:t>relevant court</w:t>
      </w:r>
      <w:r w:rsidR="00A93828" w:rsidRPr="00A851D1">
        <w:t xml:space="preserve"> </w:t>
      </w:r>
      <w:r w:rsidRPr="00A851D1">
        <w:t xml:space="preserve">if the Registrar of </w:t>
      </w:r>
      <w:r w:rsidR="00A93828" w:rsidRPr="00A851D1">
        <w:t xml:space="preserve">that </w:t>
      </w:r>
      <w:r w:rsidRPr="00A851D1">
        <w:t xml:space="preserve">court has approved the person or </w:t>
      </w:r>
      <w:r w:rsidR="008F4583" w:rsidRPr="00A851D1">
        <w:t>lawyer</w:t>
      </w:r>
      <w:r w:rsidRPr="00A851D1">
        <w:t xml:space="preserve"> for this section.</w:t>
      </w:r>
    </w:p>
    <w:p w:rsidR="00CF7737" w:rsidRPr="00A851D1" w:rsidRDefault="00590479" w:rsidP="009D78E2">
      <w:pPr>
        <w:pStyle w:val="subsection"/>
      </w:pPr>
      <w:r w:rsidRPr="00A851D1">
        <w:lastRenderedPageBreak/>
        <w:tab/>
        <w:t>(5</w:t>
      </w:r>
      <w:r w:rsidR="00CF7737" w:rsidRPr="00A851D1">
        <w:t>)</w:t>
      </w:r>
      <w:r w:rsidR="00CF7737" w:rsidRPr="00A851D1">
        <w:tab/>
        <w:t xml:space="preserve">In deciding whether to approve a person or </w:t>
      </w:r>
      <w:r w:rsidR="008F4583" w:rsidRPr="00A851D1">
        <w:t>lawyer</w:t>
      </w:r>
      <w:r w:rsidR="00CF7737" w:rsidRPr="00A851D1">
        <w:t xml:space="preserve"> for </w:t>
      </w:r>
      <w:r w:rsidR="009C099F" w:rsidRPr="00A851D1">
        <w:t xml:space="preserve">this </w:t>
      </w:r>
      <w:r w:rsidR="00470332" w:rsidRPr="00A851D1">
        <w:t>section, the Registrar</w:t>
      </w:r>
      <w:r w:rsidR="00CF7737" w:rsidRPr="00A851D1">
        <w:t xml:space="preserve"> must </w:t>
      </w:r>
      <w:r w:rsidR="007C1695" w:rsidRPr="00A851D1">
        <w:t>consider</w:t>
      </w:r>
      <w:r w:rsidR="00CF7737" w:rsidRPr="00A851D1">
        <w:t xml:space="preserve"> the following:</w:t>
      </w:r>
    </w:p>
    <w:p w:rsidR="00CF7737" w:rsidRPr="00A851D1" w:rsidRDefault="001528B9" w:rsidP="009D78E2">
      <w:pPr>
        <w:pStyle w:val="paragraph"/>
      </w:pPr>
      <w:r w:rsidRPr="00A851D1">
        <w:tab/>
      </w:r>
      <w:r w:rsidR="00CF7737" w:rsidRPr="00A851D1">
        <w:t>(a)</w:t>
      </w:r>
      <w:r w:rsidR="00CF7737" w:rsidRPr="00A851D1">
        <w:tab/>
        <w:t xml:space="preserve">the person or </w:t>
      </w:r>
      <w:r w:rsidR="008F4583" w:rsidRPr="00A851D1">
        <w:t>lawyer</w:t>
      </w:r>
      <w:r w:rsidR="00CF7737" w:rsidRPr="00A851D1">
        <w:t>’s financial history with the court, including the frequency of dealings with the court and whether fees have been paid;</w:t>
      </w:r>
    </w:p>
    <w:p w:rsidR="00CF7737" w:rsidRPr="00A851D1" w:rsidRDefault="00CF7737" w:rsidP="009D78E2">
      <w:pPr>
        <w:pStyle w:val="paragraph"/>
      </w:pPr>
      <w:r w:rsidRPr="00A851D1">
        <w:tab/>
        <w:t>(b)</w:t>
      </w:r>
      <w:r w:rsidRPr="00A851D1">
        <w:tab/>
        <w:t xml:space="preserve">whether the person or </w:t>
      </w:r>
      <w:r w:rsidR="008F4583" w:rsidRPr="00A851D1">
        <w:t>lawyer</w:t>
      </w:r>
      <w:r w:rsidRPr="00A851D1">
        <w:t xml:space="preserve"> provides a guarantee;</w:t>
      </w:r>
    </w:p>
    <w:p w:rsidR="00CF7737" w:rsidRPr="00A851D1" w:rsidRDefault="00CF7737" w:rsidP="009D78E2">
      <w:pPr>
        <w:pStyle w:val="paragraph"/>
      </w:pPr>
      <w:r w:rsidRPr="00A851D1">
        <w:tab/>
        <w:t>(c)</w:t>
      </w:r>
      <w:r w:rsidRPr="00A851D1">
        <w:tab/>
        <w:t xml:space="preserve">whether the person or </w:t>
      </w:r>
      <w:r w:rsidR="008F4583" w:rsidRPr="00A851D1">
        <w:t>lawyer</w:t>
      </w:r>
      <w:r w:rsidRPr="00A851D1">
        <w:t xml:space="preserve"> is, or is likely to be, a regular user of the services of the court;</w:t>
      </w:r>
    </w:p>
    <w:p w:rsidR="00A93828" w:rsidRPr="00A851D1" w:rsidRDefault="00CF7737" w:rsidP="009D78E2">
      <w:pPr>
        <w:pStyle w:val="paragraph"/>
      </w:pPr>
      <w:r w:rsidRPr="00A851D1">
        <w:tab/>
        <w:t>(d)</w:t>
      </w:r>
      <w:r w:rsidRPr="00A851D1">
        <w:tab/>
      </w:r>
      <w:r w:rsidR="00A93828" w:rsidRPr="00A851D1">
        <w:t xml:space="preserve">the financial circumstances of the person or </w:t>
      </w:r>
      <w:r w:rsidR="008F4583" w:rsidRPr="00A851D1">
        <w:t>lawyer</w:t>
      </w:r>
      <w:r w:rsidR="00A93828" w:rsidRPr="00A851D1">
        <w:t>;</w:t>
      </w:r>
    </w:p>
    <w:p w:rsidR="00A93828" w:rsidRPr="00A851D1" w:rsidRDefault="00A93828" w:rsidP="009D78E2">
      <w:pPr>
        <w:pStyle w:val="paragraph"/>
      </w:pPr>
      <w:r w:rsidRPr="00A851D1">
        <w:tab/>
        <w:t>(e)</w:t>
      </w:r>
      <w:r w:rsidRPr="00A851D1">
        <w:tab/>
        <w:t>any other matter the Registrar considers relevant.</w:t>
      </w:r>
    </w:p>
    <w:p w:rsidR="000834AA" w:rsidRPr="00A851D1" w:rsidRDefault="00A93828" w:rsidP="009D78E2">
      <w:pPr>
        <w:pStyle w:val="subsection"/>
      </w:pPr>
      <w:r w:rsidRPr="00A851D1">
        <w:tab/>
        <w:t>(</w:t>
      </w:r>
      <w:r w:rsidR="00590479" w:rsidRPr="00A851D1">
        <w:t>6</w:t>
      </w:r>
      <w:r w:rsidRPr="00A851D1">
        <w:t>)</w:t>
      </w:r>
      <w:r w:rsidRPr="00A851D1">
        <w:tab/>
        <w:t xml:space="preserve">The Registrar may impose conditions on the approval of the person or </w:t>
      </w:r>
      <w:r w:rsidR="008F4583" w:rsidRPr="00A851D1">
        <w:t>lawyer</w:t>
      </w:r>
      <w:r w:rsidRPr="00A851D1">
        <w:t>.</w:t>
      </w:r>
    </w:p>
    <w:p w:rsidR="00C7755B" w:rsidRPr="00A851D1" w:rsidRDefault="002B7032" w:rsidP="009D78E2">
      <w:pPr>
        <w:pStyle w:val="ActHead5"/>
      </w:pPr>
      <w:bookmarkStart w:id="29" w:name="_Toc64379252"/>
      <w:r w:rsidRPr="00A851D1">
        <w:rPr>
          <w:rStyle w:val="CharSectno"/>
        </w:rPr>
        <w:t>2.</w:t>
      </w:r>
      <w:r w:rsidR="00CA346F" w:rsidRPr="00A851D1">
        <w:rPr>
          <w:rStyle w:val="CharSectno"/>
        </w:rPr>
        <w:t>17</w:t>
      </w:r>
      <w:r w:rsidR="009D78E2" w:rsidRPr="00A851D1">
        <w:t xml:space="preserve">  </w:t>
      </w:r>
      <w:r w:rsidR="00C7755B" w:rsidRPr="00A851D1">
        <w:t>Payment of fee in advance</w:t>
      </w:r>
      <w:bookmarkEnd w:id="29"/>
    </w:p>
    <w:p w:rsidR="0099707A" w:rsidRPr="00A851D1" w:rsidRDefault="000834AA" w:rsidP="009D78E2">
      <w:pPr>
        <w:pStyle w:val="subsection"/>
      </w:pPr>
      <w:r w:rsidRPr="00A851D1">
        <w:tab/>
        <w:t>(1)</w:t>
      </w:r>
      <w:r w:rsidRPr="00A851D1">
        <w:tab/>
        <w:t xml:space="preserve">A person may pay an amount to the Federal Court or Federal </w:t>
      </w:r>
      <w:r w:rsidR="00C15BF4" w:rsidRPr="00A851D1">
        <w:t>Circuit</w:t>
      </w:r>
      <w:r w:rsidRPr="00A851D1">
        <w:t xml:space="preserve"> Court on account</w:t>
      </w:r>
      <w:r w:rsidR="0099707A" w:rsidRPr="00A851D1">
        <w:t xml:space="preserve"> if:</w:t>
      </w:r>
    </w:p>
    <w:p w:rsidR="0099707A" w:rsidRPr="00A851D1" w:rsidRDefault="0099707A" w:rsidP="009D78E2">
      <w:pPr>
        <w:pStyle w:val="paragraph"/>
      </w:pPr>
      <w:r w:rsidRPr="00A851D1">
        <w:tab/>
        <w:t>(a)</w:t>
      </w:r>
      <w:r w:rsidRPr="00A851D1">
        <w:tab/>
        <w:t>the person is a</w:t>
      </w:r>
      <w:r w:rsidR="00130A5B" w:rsidRPr="00A851D1">
        <w:t>n approved</w:t>
      </w:r>
      <w:r w:rsidRPr="00A851D1">
        <w:t xml:space="preserve"> user of court services in relation to that court</w:t>
      </w:r>
      <w:r w:rsidR="003675BA" w:rsidRPr="00A851D1">
        <w:t xml:space="preserve"> </w:t>
      </w:r>
      <w:r w:rsidR="002B7032" w:rsidRPr="00A851D1">
        <w:t>under subsection</w:t>
      </w:r>
      <w:r w:rsidR="00BD2B1B" w:rsidRPr="00A851D1">
        <w:t> </w:t>
      </w:r>
      <w:r w:rsidR="002B7032" w:rsidRPr="00A851D1">
        <w:t>2.</w:t>
      </w:r>
      <w:r w:rsidR="00CA346F" w:rsidRPr="00A851D1">
        <w:t>16</w:t>
      </w:r>
      <w:r w:rsidR="003675BA" w:rsidRPr="00A851D1">
        <w:t>(</w:t>
      </w:r>
      <w:r w:rsidR="00590479" w:rsidRPr="00A851D1">
        <w:t>4</w:t>
      </w:r>
      <w:r w:rsidR="003675BA" w:rsidRPr="00A851D1">
        <w:t>)</w:t>
      </w:r>
      <w:r w:rsidRPr="00A851D1">
        <w:t>; and</w:t>
      </w:r>
    </w:p>
    <w:p w:rsidR="0099707A" w:rsidRPr="00A851D1" w:rsidRDefault="0099707A" w:rsidP="009D78E2">
      <w:pPr>
        <w:pStyle w:val="paragraph"/>
      </w:pPr>
      <w:r w:rsidRPr="00A851D1">
        <w:tab/>
        <w:t>(b)</w:t>
      </w:r>
      <w:r w:rsidRPr="00A851D1">
        <w:tab/>
        <w:t>the person expects to be</w:t>
      </w:r>
      <w:r w:rsidR="00B35191" w:rsidRPr="00A851D1">
        <w:t>come</w:t>
      </w:r>
      <w:r w:rsidRPr="00A851D1">
        <w:t xml:space="preserve"> liable to pay a fee </w:t>
      </w:r>
      <w:r w:rsidR="00B35191" w:rsidRPr="00A851D1">
        <w:t xml:space="preserve">mentioned in </w:t>
      </w:r>
      <w:r w:rsidR="009D78E2" w:rsidRPr="00A851D1">
        <w:t>Schedule</w:t>
      </w:r>
      <w:r w:rsidR="00BD2B1B" w:rsidRPr="00A851D1">
        <w:t> </w:t>
      </w:r>
      <w:r w:rsidR="00B35191" w:rsidRPr="00A851D1">
        <w:t xml:space="preserve">1 </w:t>
      </w:r>
      <w:r w:rsidRPr="00A851D1">
        <w:t>in relation to a proceeding in that court; and</w:t>
      </w:r>
    </w:p>
    <w:p w:rsidR="00C7755B" w:rsidRPr="00A851D1" w:rsidRDefault="0099707A" w:rsidP="009D78E2">
      <w:pPr>
        <w:pStyle w:val="paragraph"/>
      </w:pPr>
      <w:r w:rsidRPr="00A851D1">
        <w:tab/>
        <w:t>(c)</w:t>
      </w:r>
      <w:r w:rsidRPr="00A851D1">
        <w:tab/>
        <w:t>the Registrar of that court authorises the person to pay fees in advance.</w:t>
      </w:r>
    </w:p>
    <w:p w:rsidR="00DA37FA" w:rsidRPr="00A851D1" w:rsidRDefault="00E1529E" w:rsidP="009D78E2">
      <w:pPr>
        <w:pStyle w:val="subsection"/>
      </w:pPr>
      <w:r w:rsidRPr="00A851D1">
        <w:tab/>
        <w:t>(2)</w:t>
      </w:r>
      <w:r w:rsidRPr="00A851D1">
        <w:tab/>
      </w:r>
      <w:r w:rsidR="00DA37FA" w:rsidRPr="00A851D1">
        <w:t xml:space="preserve">If an amount is paid under </w:t>
      </w:r>
      <w:r w:rsidR="00BD2B1B" w:rsidRPr="00A851D1">
        <w:t>subsection (</w:t>
      </w:r>
      <w:r w:rsidR="00DA37FA" w:rsidRPr="00A851D1">
        <w:t>1), any fees payable by the person must be charged against that amount until the amount is exhausted.</w:t>
      </w:r>
    </w:p>
    <w:p w:rsidR="00E1529E" w:rsidRPr="00A851D1" w:rsidRDefault="00DA37FA" w:rsidP="009D78E2">
      <w:pPr>
        <w:pStyle w:val="subsection"/>
      </w:pPr>
      <w:r w:rsidRPr="00A851D1">
        <w:tab/>
      </w:r>
      <w:r w:rsidR="00E1529E" w:rsidRPr="00A851D1">
        <w:t>(3)</w:t>
      </w:r>
      <w:r w:rsidR="00E1529E" w:rsidRPr="00A851D1">
        <w:tab/>
      </w:r>
      <w:r w:rsidRPr="00A851D1">
        <w:t>The Registrar may impose written conditions on the authorisation of a person for this section.</w:t>
      </w:r>
    </w:p>
    <w:p w:rsidR="00913F8B" w:rsidRPr="00A851D1" w:rsidRDefault="002B7032" w:rsidP="009D78E2">
      <w:pPr>
        <w:pStyle w:val="ActHead5"/>
      </w:pPr>
      <w:bookmarkStart w:id="30" w:name="_Toc64379253"/>
      <w:r w:rsidRPr="00A851D1">
        <w:rPr>
          <w:rStyle w:val="CharSectno"/>
        </w:rPr>
        <w:t>2.</w:t>
      </w:r>
      <w:r w:rsidR="00CA346F" w:rsidRPr="00A851D1">
        <w:rPr>
          <w:rStyle w:val="CharSectno"/>
        </w:rPr>
        <w:t>18</w:t>
      </w:r>
      <w:r w:rsidR="009D78E2" w:rsidRPr="00A851D1">
        <w:t xml:space="preserve">  </w:t>
      </w:r>
      <w:r w:rsidR="002909B9" w:rsidRPr="00A851D1">
        <w:t>What happens if fee is</w:t>
      </w:r>
      <w:r w:rsidR="00913F8B" w:rsidRPr="00A851D1">
        <w:t xml:space="preserve"> not paid</w:t>
      </w:r>
      <w:bookmarkEnd w:id="30"/>
    </w:p>
    <w:p w:rsidR="009B4168" w:rsidRPr="00A851D1" w:rsidRDefault="00913F8B" w:rsidP="009D78E2">
      <w:pPr>
        <w:pStyle w:val="subsection"/>
      </w:pPr>
      <w:r w:rsidRPr="00A851D1">
        <w:tab/>
        <w:t>(1)</w:t>
      </w:r>
      <w:r w:rsidRPr="00A851D1">
        <w:tab/>
      </w:r>
      <w:r w:rsidR="009B4168" w:rsidRPr="00A851D1">
        <w:t>This section applies if the payment of a fee:</w:t>
      </w:r>
    </w:p>
    <w:p w:rsidR="009B4168" w:rsidRPr="00A851D1" w:rsidRDefault="009B4168" w:rsidP="009D78E2">
      <w:pPr>
        <w:pStyle w:val="paragraph"/>
      </w:pPr>
      <w:r w:rsidRPr="00A851D1">
        <w:tab/>
        <w:t>(a)</w:t>
      </w:r>
      <w:r w:rsidRPr="00A851D1">
        <w:tab/>
        <w:t>is</w:t>
      </w:r>
      <w:r w:rsidR="002B7032" w:rsidRPr="00A851D1">
        <w:t xml:space="preserve"> not deferred under section</w:t>
      </w:r>
      <w:r w:rsidR="00BD2B1B" w:rsidRPr="00A851D1">
        <w:t> </w:t>
      </w:r>
      <w:r w:rsidR="002B7032" w:rsidRPr="00A851D1">
        <w:t>2.</w:t>
      </w:r>
      <w:r w:rsidR="00D64E09" w:rsidRPr="00A851D1">
        <w:t>15</w:t>
      </w:r>
      <w:r w:rsidRPr="00A851D1">
        <w:t>; and</w:t>
      </w:r>
    </w:p>
    <w:p w:rsidR="009B4168" w:rsidRPr="00A851D1" w:rsidRDefault="009B4168" w:rsidP="009D78E2">
      <w:pPr>
        <w:pStyle w:val="paragraph"/>
      </w:pPr>
      <w:r w:rsidRPr="00A851D1">
        <w:tab/>
        <w:t>(b)</w:t>
      </w:r>
      <w:r w:rsidRPr="00A851D1">
        <w:tab/>
        <w:t>canno</w:t>
      </w:r>
      <w:r w:rsidR="002B7032" w:rsidRPr="00A851D1">
        <w:t>t be invoiced under section</w:t>
      </w:r>
      <w:r w:rsidR="00BD2B1B" w:rsidRPr="00A851D1">
        <w:t> </w:t>
      </w:r>
      <w:r w:rsidR="002B7032" w:rsidRPr="00A851D1">
        <w:t>2.</w:t>
      </w:r>
      <w:r w:rsidR="00D64E09" w:rsidRPr="00A851D1">
        <w:t>16</w:t>
      </w:r>
      <w:r w:rsidRPr="00A851D1">
        <w:t>.</w:t>
      </w:r>
    </w:p>
    <w:p w:rsidR="00913F8B" w:rsidRPr="00A851D1" w:rsidRDefault="009B4168" w:rsidP="009D78E2">
      <w:pPr>
        <w:pStyle w:val="subsection"/>
      </w:pPr>
      <w:r w:rsidRPr="00A851D1">
        <w:tab/>
        <w:t>(2)</w:t>
      </w:r>
      <w:r w:rsidRPr="00A851D1">
        <w:tab/>
      </w:r>
      <w:r w:rsidR="00913F8B" w:rsidRPr="00A851D1">
        <w:t xml:space="preserve">If a </w:t>
      </w:r>
      <w:r w:rsidR="002909B9" w:rsidRPr="00A851D1">
        <w:t xml:space="preserve">person is required to pay a fee </w:t>
      </w:r>
      <w:r w:rsidR="00B35191" w:rsidRPr="00A851D1">
        <w:t xml:space="preserve">mentioned in </w:t>
      </w:r>
      <w:r w:rsidR="009D78E2" w:rsidRPr="00A851D1">
        <w:t>Schedule</w:t>
      </w:r>
      <w:r w:rsidR="00BD2B1B" w:rsidRPr="00A851D1">
        <w:t> </w:t>
      </w:r>
      <w:r w:rsidR="00B35191" w:rsidRPr="00A851D1">
        <w:t xml:space="preserve">1 </w:t>
      </w:r>
      <w:r w:rsidR="00C462E8" w:rsidRPr="00A851D1">
        <w:t xml:space="preserve">in relation to a proceeding </w:t>
      </w:r>
      <w:r w:rsidR="00913F8B" w:rsidRPr="00A851D1">
        <w:t>before, or at the ti</w:t>
      </w:r>
      <w:r w:rsidR="00A8506F" w:rsidRPr="00A851D1">
        <w:t>me of, the filing of a document or the provision of a service</w:t>
      </w:r>
      <w:r w:rsidR="00913F8B" w:rsidRPr="00A851D1">
        <w:t xml:space="preserve"> for which th</w:t>
      </w:r>
      <w:r w:rsidR="002909B9" w:rsidRPr="00A851D1">
        <w:t>e fee is payable, the document mu</w:t>
      </w:r>
      <w:r w:rsidR="00913F8B" w:rsidRPr="00A851D1">
        <w:t>s</w:t>
      </w:r>
      <w:r w:rsidR="002909B9" w:rsidRPr="00A851D1">
        <w:t>t</w:t>
      </w:r>
      <w:r w:rsidR="00913F8B" w:rsidRPr="00A851D1">
        <w:t xml:space="preserve"> not </w:t>
      </w:r>
      <w:r w:rsidR="002909B9" w:rsidRPr="00A851D1">
        <w:t>be filed or the service mu</w:t>
      </w:r>
      <w:r w:rsidR="00913F8B" w:rsidRPr="00A851D1">
        <w:t>s</w:t>
      </w:r>
      <w:r w:rsidR="002909B9" w:rsidRPr="00A851D1">
        <w:t>t</w:t>
      </w:r>
      <w:r w:rsidR="00913F8B" w:rsidRPr="00A851D1">
        <w:t xml:space="preserve"> not be provided</w:t>
      </w:r>
      <w:r w:rsidR="002909B9" w:rsidRPr="00A851D1">
        <w:t xml:space="preserve"> until the whole fee is paid</w:t>
      </w:r>
      <w:r w:rsidR="00913F8B" w:rsidRPr="00A851D1">
        <w:t>.</w:t>
      </w:r>
    </w:p>
    <w:p w:rsidR="002909B9" w:rsidRPr="00A851D1" w:rsidRDefault="009B4168" w:rsidP="009D78E2">
      <w:pPr>
        <w:pStyle w:val="subsection"/>
      </w:pPr>
      <w:r w:rsidRPr="00A851D1">
        <w:tab/>
        <w:t>(3</w:t>
      </w:r>
      <w:r w:rsidR="00913F8B" w:rsidRPr="00A851D1">
        <w:t>)</w:t>
      </w:r>
      <w:r w:rsidR="00913F8B" w:rsidRPr="00A851D1">
        <w:tab/>
      </w:r>
      <w:r w:rsidR="00B109AF" w:rsidRPr="00A851D1">
        <w:t>However, t</w:t>
      </w:r>
      <w:r w:rsidR="00913F8B" w:rsidRPr="00A851D1">
        <w:t xml:space="preserve">he </w:t>
      </w:r>
      <w:r w:rsidR="00C059DC" w:rsidRPr="00A851D1">
        <w:t xml:space="preserve">relevant </w:t>
      </w:r>
      <w:r w:rsidR="00913F8B" w:rsidRPr="00A851D1">
        <w:t>court</w:t>
      </w:r>
      <w:r w:rsidR="00CB1BB7" w:rsidRPr="00A851D1">
        <w:t xml:space="preserve"> for the proceeding</w:t>
      </w:r>
      <w:r w:rsidR="00913F8B" w:rsidRPr="00A851D1">
        <w:t xml:space="preserve">, </w:t>
      </w:r>
      <w:r w:rsidR="00387B64" w:rsidRPr="00A851D1">
        <w:t xml:space="preserve">or </w:t>
      </w:r>
      <w:r w:rsidR="00913F8B" w:rsidRPr="00A851D1">
        <w:t>a Ju</w:t>
      </w:r>
      <w:r w:rsidR="00360F0D" w:rsidRPr="00A851D1">
        <w:t>dge</w:t>
      </w:r>
      <w:r w:rsidR="00387B64" w:rsidRPr="00A851D1">
        <w:t xml:space="preserve"> or </w:t>
      </w:r>
      <w:r w:rsidR="00C059DC" w:rsidRPr="00A851D1">
        <w:t>Registrar of that</w:t>
      </w:r>
      <w:r w:rsidR="00913F8B" w:rsidRPr="00A851D1">
        <w:t xml:space="preserve"> court</w:t>
      </w:r>
      <w:r w:rsidR="00387B64" w:rsidRPr="00A851D1">
        <w:t>,</w:t>
      </w:r>
      <w:r w:rsidR="00913F8B" w:rsidRPr="00A851D1">
        <w:t xml:space="preserve"> may allow the document to be filed or the service to be provided </w:t>
      </w:r>
      <w:r w:rsidR="002909B9" w:rsidRPr="00A851D1">
        <w:t>despite the fee, or part of the fee, not being paid.</w:t>
      </w:r>
    </w:p>
    <w:p w:rsidR="009B4168" w:rsidRPr="00A851D1" w:rsidRDefault="009B4168" w:rsidP="009D78E2">
      <w:pPr>
        <w:pStyle w:val="subsection"/>
      </w:pPr>
      <w:r w:rsidRPr="00A851D1">
        <w:tab/>
        <w:t>(4</w:t>
      </w:r>
      <w:r w:rsidR="008D1CB9" w:rsidRPr="00A851D1">
        <w:t>)</w:t>
      </w:r>
      <w:r w:rsidR="008D1CB9" w:rsidRPr="00A851D1">
        <w:tab/>
      </w:r>
      <w:r w:rsidRPr="00A851D1">
        <w:t>I</w:t>
      </w:r>
      <w:r w:rsidR="00C059DC" w:rsidRPr="00A851D1">
        <w:t>f</w:t>
      </w:r>
      <w:r w:rsidRPr="00A851D1">
        <w:t xml:space="preserve"> </w:t>
      </w:r>
      <w:r w:rsidR="00C059DC" w:rsidRPr="00A851D1">
        <w:t>a setting down fee or a hearing fee</w:t>
      </w:r>
      <w:r w:rsidR="00B109AF" w:rsidRPr="00A851D1">
        <w:t>, or part of that</w:t>
      </w:r>
      <w:r w:rsidR="00DC4F95" w:rsidRPr="00A851D1">
        <w:t xml:space="preserve"> fee</w:t>
      </w:r>
      <w:r w:rsidR="006C0BC9" w:rsidRPr="00A851D1">
        <w:t>,</w:t>
      </w:r>
      <w:r w:rsidR="00C059DC" w:rsidRPr="00A851D1">
        <w:t xml:space="preserve"> </w:t>
      </w:r>
      <w:r w:rsidR="003C61C3" w:rsidRPr="00A851D1">
        <w:t xml:space="preserve">for a hearing </w:t>
      </w:r>
      <w:r w:rsidR="00C059DC" w:rsidRPr="00A851D1">
        <w:t xml:space="preserve">is not paid </w:t>
      </w:r>
      <w:r w:rsidR="005A350C" w:rsidRPr="00A851D1">
        <w:t>in relation to a</w:t>
      </w:r>
      <w:r w:rsidR="00DC4F95" w:rsidRPr="00A851D1">
        <w:t xml:space="preserve"> proceeding</w:t>
      </w:r>
      <w:r w:rsidRPr="00A851D1">
        <w:t>:</w:t>
      </w:r>
    </w:p>
    <w:p w:rsidR="00C059DC" w:rsidRPr="00A851D1" w:rsidRDefault="009B4168" w:rsidP="009D78E2">
      <w:pPr>
        <w:pStyle w:val="paragraph"/>
      </w:pPr>
      <w:r w:rsidRPr="00A851D1">
        <w:tab/>
        <w:t>(a)</w:t>
      </w:r>
      <w:r w:rsidRPr="00A851D1">
        <w:tab/>
      </w:r>
      <w:r w:rsidR="00360F0D" w:rsidRPr="00A851D1">
        <w:t>the relevant court, or a Judge</w:t>
      </w:r>
      <w:r w:rsidR="005639CA" w:rsidRPr="00A851D1">
        <w:t xml:space="preserve"> or</w:t>
      </w:r>
      <w:r w:rsidR="00360F0D" w:rsidRPr="00A851D1">
        <w:t xml:space="preserve"> </w:t>
      </w:r>
      <w:r w:rsidR="00C059DC" w:rsidRPr="00A851D1">
        <w:t>Registrar of that court</w:t>
      </w:r>
      <w:r w:rsidR="00360F0D" w:rsidRPr="00A851D1">
        <w:t>,</w:t>
      </w:r>
      <w:r w:rsidR="00C059DC" w:rsidRPr="00A851D1">
        <w:t xml:space="preserve"> may </w:t>
      </w:r>
      <w:r w:rsidR="00B109AF" w:rsidRPr="00A851D1">
        <w:t>order that no proceeding, or no</w:t>
      </w:r>
      <w:r w:rsidR="00C059DC" w:rsidRPr="00A851D1">
        <w:t xml:space="preserve"> proceeding other than a specified proceeding</w:t>
      </w:r>
      <w:r w:rsidR="00B109AF" w:rsidRPr="00A851D1">
        <w:t>, is to take place except by leave; and</w:t>
      </w:r>
    </w:p>
    <w:p w:rsidR="00B109AF" w:rsidRPr="00A851D1" w:rsidRDefault="00B109AF" w:rsidP="009D78E2">
      <w:pPr>
        <w:pStyle w:val="paragraph"/>
      </w:pPr>
      <w:r w:rsidRPr="00A851D1">
        <w:lastRenderedPageBreak/>
        <w:tab/>
        <w:t>(b)</w:t>
      </w:r>
      <w:r w:rsidRPr="00A851D1">
        <w:tab/>
        <w:t>a person other than the person liable to pay</w:t>
      </w:r>
      <w:r w:rsidR="007847A7" w:rsidRPr="00A851D1">
        <w:t xml:space="preserve"> the fee may pay the fee without affecting any power of the relevant court, </w:t>
      </w:r>
      <w:r w:rsidR="005639CA" w:rsidRPr="00A851D1">
        <w:t>or of a Judge</w:t>
      </w:r>
      <w:r w:rsidR="0006181F" w:rsidRPr="00A851D1">
        <w:t xml:space="preserve"> </w:t>
      </w:r>
      <w:r w:rsidR="007847A7" w:rsidRPr="00A851D1">
        <w:t>or</w:t>
      </w:r>
      <w:r w:rsidR="005639CA" w:rsidRPr="00A851D1">
        <w:t xml:space="preserve"> Registrar of that court, </w:t>
      </w:r>
      <w:r w:rsidR="005A43C2" w:rsidRPr="00A851D1">
        <w:t>to make an order for</w:t>
      </w:r>
      <w:r w:rsidR="007847A7" w:rsidRPr="00A851D1">
        <w:t xml:space="preserve"> costs for the fee; and</w:t>
      </w:r>
    </w:p>
    <w:p w:rsidR="0000639F" w:rsidRPr="00A851D1" w:rsidRDefault="005639CA" w:rsidP="009D78E2">
      <w:pPr>
        <w:pStyle w:val="paragraph"/>
      </w:pPr>
      <w:r w:rsidRPr="00A851D1">
        <w:tab/>
        <w:t>(c)</w:t>
      </w:r>
      <w:r w:rsidRPr="00A851D1">
        <w:tab/>
        <w:t>the relevant court, or a Judge</w:t>
      </w:r>
      <w:r w:rsidR="0006181F" w:rsidRPr="00A851D1">
        <w:t xml:space="preserve"> </w:t>
      </w:r>
      <w:r w:rsidR="007847A7" w:rsidRPr="00A851D1">
        <w:t>or Registrar of that court</w:t>
      </w:r>
      <w:r w:rsidRPr="00A851D1">
        <w:t>,</w:t>
      </w:r>
      <w:r w:rsidR="007847A7" w:rsidRPr="00A851D1">
        <w:t xml:space="preserve"> may vacate the hearing day.</w:t>
      </w:r>
    </w:p>
    <w:p w:rsidR="00CA08F9" w:rsidRPr="00A851D1" w:rsidRDefault="00A851D1" w:rsidP="009E498A">
      <w:pPr>
        <w:pStyle w:val="ActHead3"/>
        <w:pageBreakBefore/>
      </w:pPr>
      <w:bookmarkStart w:id="31" w:name="_Toc64379254"/>
      <w:r w:rsidRPr="00A851D1">
        <w:rPr>
          <w:rStyle w:val="CharDivNo"/>
        </w:rPr>
        <w:lastRenderedPageBreak/>
        <w:t>Division 2</w:t>
      </w:r>
      <w:r w:rsidR="00CA08F9" w:rsidRPr="00A851D1">
        <w:rPr>
          <w:rStyle w:val="CharDivNo"/>
        </w:rPr>
        <w:t>.6</w:t>
      </w:r>
      <w:r w:rsidR="009D78E2" w:rsidRPr="00A851D1">
        <w:t>—</w:t>
      </w:r>
      <w:r w:rsidR="00CA08F9" w:rsidRPr="00A851D1">
        <w:rPr>
          <w:rStyle w:val="CharDivText"/>
        </w:rPr>
        <w:t>Miscellaneous</w:t>
      </w:r>
      <w:bookmarkEnd w:id="31"/>
    </w:p>
    <w:p w:rsidR="0096181D" w:rsidRPr="00A851D1" w:rsidRDefault="0000639F" w:rsidP="009D78E2">
      <w:pPr>
        <w:pStyle w:val="ActHead5"/>
      </w:pPr>
      <w:bookmarkStart w:id="32" w:name="_Toc64379255"/>
      <w:r w:rsidRPr="00A851D1">
        <w:rPr>
          <w:rStyle w:val="CharSectno"/>
        </w:rPr>
        <w:t>2.</w:t>
      </w:r>
      <w:r w:rsidR="00CA346F" w:rsidRPr="00A851D1">
        <w:rPr>
          <w:rStyle w:val="CharSectno"/>
        </w:rPr>
        <w:t>19</w:t>
      </w:r>
      <w:r w:rsidR="009D78E2" w:rsidRPr="00A851D1">
        <w:t xml:space="preserve">  </w:t>
      </w:r>
      <w:r w:rsidR="0096181D" w:rsidRPr="00A851D1">
        <w:t>Refund of fees</w:t>
      </w:r>
      <w:bookmarkEnd w:id="32"/>
    </w:p>
    <w:p w:rsidR="000254A0" w:rsidRPr="00A851D1" w:rsidRDefault="000254A0" w:rsidP="009D78E2">
      <w:pPr>
        <w:pStyle w:val="SubsectionHead"/>
      </w:pPr>
      <w:r w:rsidRPr="00A851D1">
        <w:t>General</w:t>
      </w:r>
    </w:p>
    <w:p w:rsidR="0096181D" w:rsidRPr="00A851D1" w:rsidRDefault="000254A0" w:rsidP="009D78E2">
      <w:pPr>
        <w:pStyle w:val="subsection"/>
      </w:pPr>
      <w:r w:rsidRPr="00A851D1">
        <w:tab/>
      </w:r>
      <w:r w:rsidR="0096181D" w:rsidRPr="00A851D1">
        <w:t>(1)</w:t>
      </w:r>
      <w:r w:rsidR="0096181D" w:rsidRPr="00A851D1">
        <w:tab/>
        <w:t xml:space="preserve">A person is entitled to </w:t>
      </w:r>
      <w:r w:rsidR="00B15A05" w:rsidRPr="00A851D1">
        <w:t>a</w:t>
      </w:r>
      <w:r w:rsidR="0096181D" w:rsidRPr="00A851D1">
        <w:t xml:space="preserve"> refund of </w:t>
      </w:r>
      <w:r w:rsidR="004C6BFE" w:rsidRPr="00A851D1">
        <w:t xml:space="preserve">an amount in relation to </w:t>
      </w:r>
      <w:r w:rsidR="00D85059" w:rsidRPr="00A851D1">
        <w:t xml:space="preserve">the payment of </w:t>
      </w:r>
      <w:r w:rsidR="004C6BFE" w:rsidRPr="00A851D1">
        <w:t xml:space="preserve">a fee </w:t>
      </w:r>
      <w:r w:rsidR="00CC185C" w:rsidRPr="00A851D1">
        <w:t xml:space="preserve">mentioned in </w:t>
      </w:r>
      <w:r w:rsidR="009D78E2" w:rsidRPr="00A851D1">
        <w:t>Schedule</w:t>
      </w:r>
      <w:r w:rsidR="00BD2B1B" w:rsidRPr="00A851D1">
        <w:t> </w:t>
      </w:r>
      <w:r w:rsidR="00CC185C" w:rsidRPr="00A851D1">
        <w:t xml:space="preserve">1 </w:t>
      </w:r>
      <w:r w:rsidR="0096181D" w:rsidRPr="00A851D1">
        <w:t>if the person pays more than the person is required to pay for the fee under this regulation.</w:t>
      </w:r>
    </w:p>
    <w:p w:rsidR="004C6BFE" w:rsidRPr="00A851D1" w:rsidRDefault="0096181D" w:rsidP="009D78E2">
      <w:pPr>
        <w:pStyle w:val="subsection"/>
      </w:pPr>
      <w:r w:rsidRPr="00A851D1">
        <w:tab/>
        <w:t>(2)</w:t>
      </w:r>
      <w:r w:rsidRPr="00A851D1">
        <w:tab/>
      </w:r>
      <w:r w:rsidR="004C6BFE" w:rsidRPr="00A851D1">
        <w:t>The amount to be refunded is the difference between the amount paid by the person and the amount that the person is required to pay for the fee.</w:t>
      </w:r>
    </w:p>
    <w:p w:rsidR="007237B7" w:rsidRPr="00A851D1" w:rsidRDefault="007237B7" w:rsidP="009D78E2">
      <w:pPr>
        <w:pStyle w:val="subsection"/>
      </w:pPr>
      <w:r w:rsidRPr="00A851D1">
        <w:tab/>
        <w:t>(3)</w:t>
      </w:r>
      <w:r w:rsidRPr="00A851D1">
        <w:tab/>
        <w:t xml:space="preserve">A person is entitled to the refund of the amount paid by the person as a fee mentioned in </w:t>
      </w:r>
      <w:r w:rsidR="009D78E2" w:rsidRPr="00A851D1">
        <w:t>Schedule</w:t>
      </w:r>
      <w:r w:rsidR="00BD2B1B" w:rsidRPr="00A851D1">
        <w:t> </w:t>
      </w:r>
      <w:r w:rsidRPr="00A851D1">
        <w:t>1 if:</w:t>
      </w:r>
    </w:p>
    <w:p w:rsidR="007237B7" w:rsidRPr="00A851D1" w:rsidRDefault="007237B7" w:rsidP="009D78E2">
      <w:pPr>
        <w:pStyle w:val="paragraph"/>
      </w:pPr>
      <w:r w:rsidRPr="00A851D1">
        <w:tab/>
        <w:t>(a)</w:t>
      </w:r>
      <w:r w:rsidRPr="00A851D1">
        <w:tab/>
        <w:t>the fee had already been paid by another person; or</w:t>
      </w:r>
    </w:p>
    <w:p w:rsidR="007237B7" w:rsidRPr="00A851D1" w:rsidRDefault="007237B7" w:rsidP="009D78E2">
      <w:pPr>
        <w:pStyle w:val="paragraph"/>
      </w:pPr>
      <w:r w:rsidRPr="00A851D1">
        <w:tab/>
        <w:t>(b)</w:t>
      </w:r>
      <w:r w:rsidRPr="00A851D1">
        <w:tab/>
        <w:t>the fee was not payable under this regulation.</w:t>
      </w:r>
    </w:p>
    <w:p w:rsidR="00710F7B" w:rsidRPr="00A851D1" w:rsidRDefault="00710F7B" w:rsidP="009D78E2">
      <w:pPr>
        <w:pStyle w:val="SubsectionHead"/>
      </w:pPr>
      <w:r w:rsidRPr="00A851D1">
        <w:t>Setting down fee</w:t>
      </w:r>
    </w:p>
    <w:p w:rsidR="00FE20C4" w:rsidRPr="00A851D1" w:rsidRDefault="00710F7B" w:rsidP="009D78E2">
      <w:pPr>
        <w:pStyle w:val="subsection"/>
      </w:pPr>
      <w:r w:rsidRPr="00A851D1">
        <w:tab/>
        <w:t>(</w:t>
      </w:r>
      <w:r w:rsidR="007237B7" w:rsidRPr="00A851D1">
        <w:t>4</w:t>
      </w:r>
      <w:r w:rsidRPr="00A851D1">
        <w:t>)</w:t>
      </w:r>
      <w:r w:rsidRPr="00A851D1">
        <w:tab/>
        <w:t xml:space="preserve">A person is </w:t>
      </w:r>
      <w:r w:rsidR="007237B7" w:rsidRPr="00A851D1">
        <w:t xml:space="preserve">not </w:t>
      </w:r>
      <w:r w:rsidRPr="00A851D1">
        <w:t xml:space="preserve">entitled to the refund of the amount paid by the person as a setting down fee </w:t>
      </w:r>
      <w:r w:rsidR="003C61C3" w:rsidRPr="00A851D1">
        <w:t xml:space="preserve">for a hearing </w:t>
      </w:r>
      <w:r w:rsidRPr="00A851D1">
        <w:t>i</w:t>
      </w:r>
      <w:r w:rsidR="007237B7" w:rsidRPr="00A851D1">
        <w:t xml:space="preserve">n relation to a proceeding if </w:t>
      </w:r>
      <w:r w:rsidRPr="00A851D1">
        <w:t>the first hearing day fixed by the setting down</w:t>
      </w:r>
      <w:r w:rsidR="007237B7" w:rsidRPr="00A851D1">
        <w:t>, or a hearing day fixed in place of the first hearing day,</w:t>
      </w:r>
      <w:r w:rsidRPr="00A851D1">
        <w:t xml:space="preserve"> does not occur.</w:t>
      </w:r>
    </w:p>
    <w:p w:rsidR="0000639F" w:rsidRPr="00A851D1" w:rsidRDefault="00564404" w:rsidP="009D78E2">
      <w:pPr>
        <w:pStyle w:val="SubsectionHead"/>
      </w:pPr>
      <w:r w:rsidRPr="00A851D1">
        <w:t>Hearing fees</w:t>
      </w:r>
      <w:r w:rsidR="00710F7B" w:rsidRPr="00A851D1">
        <w:t>—</w:t>
      </w:r>
      <w:r w:rsidR="00817829" w:rsidRPr="00A851D1">
        <w:t>hearing</w:t>
      </w:r>
      <w:r w:rsidR="00710F7B" w:rsidRPr="00A851D1">
        <w:t>s not commenced</w:t>
      </w:r>
    </w:p>
    <w:p w:rsidR="0030043B" w:rsidRPr="00A851D1" w:rsidRDefault="00710F7B" w:rsidP="009D78E2">
      <w:pPr>
        <w:pStyle w:val="subsection"/>
      </w:pPr>
      <w:r w:rsidRPr="00A851D1">
        <w:tab/>
        <w:t>(</w:t>
      </w:r>
      <w:r w:rsidR="007237B7" w:rsidRPr="00A851D1">
        <w:t>5</w:t>
      </w:r>
      <w:r w:rsidR="004C6BFE" w:rsidRPr="00A851D1">
        <w:t>)</w:t>
      </w:r>
      <w:r w:rsidR="004C6BFE" w:rsidRPr="00A851D1">
        <w:tab/>
      </w:r>
      <w:r w:rsidR="00564404" w:rsidRPr="00A851D1">
        <w:t xml:space="preserve">A person is entitled to the refund of </w:t>
      </w:r>
      <w:r w:rsidR="00E17208" w:rsidRPr="00A851D1">
        <w:t>the</w:t>
      </w:r>
      <w:r w:rsidR="0030043B" w:rsidRPr="00A851D1">
        <w:t xml:space="preserve"> amount paid </w:t>
      </w:r>
      <w:r w:rsidR="005A43C2" w:rsidRPr="00A851D1">
        <w:t xml:space="preserve">by the person </w:t>
      </w:r>
      <w:r w:rsidR="0030043B" w:rsidRPr="00A851D1">
        <w:t xml:space="preserve">as a hearing fee </w:t>
      </w:r>
      <w:r w:rsidR="003C61C3" w:rsidRPr="00A851D1">
        <w:t xml:space="preserve">for a hearing </w:t>
      </w:r>
      <w:r w:rsidR="00817829" w:rsidRPr="00A851D1">
        <w:t xml:space="preserve">that has not commenced </w:t>
      </w:r>
      <w:r w:rsidR="00230487" w:rsidRPr="00A851D1">
        <w:t xml:space="preserve">in relation to a proceeding </w:t>
      </w:r>
      <w:r w:rsidR="0030043B" w:rsidRPr="00A851D1">
        <w:t>if:</w:t>
      </w:r>
    </w:p>
    <w:p w:rsidR="00C405EA" w:rsidRPr="00A851D1" w:rsidRDefault="0030043B" w:rsidP="009D78E2">
      <w:pPr>
        <w:pStyle w:val="paragraph"/>
      </w:pPr>
      <w:r w:rsidRPr="00A851D1">
        <w:tab/>
        <w:t>(a)</w:t>
      </w:r>
      <w:r w:rsidRPr="00A851D1">
        <w:tab/>
      </w:r>
      <w:r w:rsidR="00C405EA" w:rsidRPr="00A851D1">
        <w:t xml:space="preserve">the person </w:t>
      </w:r>
      <w:r w:rsidR="003B6EC7" w:rsidRPr="00A851D1">
        <w:t>notifies</w:t>
      </w:r>
      <w:r w:rsidR="00C405EA" w:rsidRPr="00A851D1">
        <w:t xml:space="preserve"> the Registrar</w:t>
      </w:r>
      <w:r w:rsidR="00E961C1" w:rsidRPr="00A851D1">
        <w:t xml:space="preserve"> or an authorised officer</w:t>
      </w:r>
      <w:r w:rsidR="00C405EA" w:rsidRPr="00A851D1">
        <w:t xml:space="preserve"> of the relevant court, in accordance with </w:t>
      </w:r>
      <w:r w:rsidR="00BD2B1B" w:rsidRPr="00A851D1">
        <w:t>subsection (</w:t>
      </w:r>
      <w:r w:rsidR="009E11A6" w:rsidRPr="00A851D1">
        <w:t>6</w:t>
      </w:r>
      <w:r w:rsidR="00C405EA" w:rsidRPr="00A851D1">
        <w:t>), that the hearing will not occur or will occur only for the purpose of making forma</w:t>
      </w:r>
      <w:r w:rsidR="007237B7" w:rsidRPr="00A851D1">
        <w:t>l orders</w:t>
      </w:r>
      <w:r w:rsidR="00C405EA" w:rsidRPr="00A851D1">
        <w:t>; and</w:t>
      </w:r>
    </w:p>
    <w:p w:rsidR="005D59E8" w:rsidRPr="00A851D1" w:rsidRDefault="00C405EA" w:rsidP="009D78E2">
      <w:pPr>
        <w:pStyle w:val="paragraph"/>
      </w:pPr>
      <w:r w:rsidRPr="00A851D1">
        <w:tab/>
        <w:t>(b)</w:t>
      </w:r>
      <w:r w:rsidRPr="00A851D1">
        <w:tab/>
      </w:r>
      <w:r w:rsidR="0030043B" w:rsidRPr="00A851D1">
        <w:t xml:space="preserve">the hearing does not occur or occurs </w:t>
      </w:r>
      <w:r w:rsidR="00D85059" w:rsidRPr="00A851D1">
        <w:t>on</w:t>
      </w:r>
      <w:r w:rsidR="0030043B" w:rsidRPr="00A851D1">
        <w:t>ly for the purp</w:t>
      </w:r>
      <w:r w:rsidRPr="00A851D1">
        <w:t>ose of making formal orders</w:t>
      </w:r>
      <w:r w:rsidR="0030043B" w:rsidRPr="00A851D1">
        <w:t>.</w:t>
      </w:r>
    </w:p>
    <w:p w:rsidR="001943D3" w:rsidRPr="00A851D1" w:rsidRDefault="0030043B" w:rsidP="009D78E2">
      <w:pPr>
        <w:pStyle w:val="subsection"/>
      </w:pPr>
      <w:r w:rsidRPr="00A851D1">
        <w:tab/>
        <w:t>(</w:t>
      </w:r>
      <w:r w:rsidR="007237B7" w:rsidRPr="00A851D1">
        <w:t>6</w:t>
      </w:r>
      <w:r w:rsidRPr="00A851D1">
        <w:t>)</w:t>
      </w:r>
      <w:r w:rsidRPr="00A851D1">
        <w:tab/>
      </w:r>
      <w:r w:rsidR="001943D3" w:rsidRPr="00A851D1">
        <w:t xml:space="preserve">The person must </w:t>
      </w:r>
      <w:r w:rsidR="003B6EC7" w:rsidRPr="00A851D1">
        <w:t>notify</w:t>
      </w:r>
      <w:r w:rsidR="001943D3" w:rsidRPr="00A851D1">
        <w:t xml:space="preserve"> the Registrar</w:t>
      </w:r>
      <w:r w:rsidR="003B6EC7" w:rsidRPr="00A851D1">
        <w:t xml:space="preserve"> </w:t>
      </w:r>
      <w:r w:rsidR="00E961C1" w:rsidRPr="00A851D1">
        <w:t xml:space="preserve">or authorised officer </w:t>
      </w:r>
      <w:r w:rsidR="003B6EC7" w:rsidRPr="00A851D1">
        <w:t>in writing</w:t>
      </w:r>
      <w:r w:rsidR="001943D3" w:rsidRPr="00A851D1">
        <w:t>:</w:t>
      </w:r>
    </w:p>
    <w:p w:rsidR="001943D3" w:rsidRPr="00A851D1" w:rsidRDefault="001943D3" w:rsidP="009D78E2">
      <w:pPr>
        <w:pStyle w:val="paragraph"/>
      </w:pPr>
      <w:r w:rsidRPr="00A851D1">
        <w:tab/>
        <w:t>(a)</w:t>
      </w:r>
      <w:r w:rsidRPr="00A851D1">
        <w:tab/>
        <w:t>if the hearing day was fixed less than 10 business days before the hearing day—at least 2 business days before the hearing day; and</w:t>
      </w:r>
    </w:p>
    <w:p w:rsidR="001943D3" w:rsidRPr="00A851D1" w:rsidRDefault="001943D3" w:rsidP="009D78E2">
      <w:pPr>
        <w:pStyle w:val="paragraph"/>
      </w:pPr>
      <w:r w:rsidRPr="00A851D1">
        <w:tab/>
        <w:t>(b)</w:t>
      </w:r>
      <w:r w:rsidRPr="00A851D1">
        <w:tab/>
        <w:t>in any other case—at least 10 business days before the hearing day.</w:t>
      </w:r>
    </w:p>
    <w:p w:rsidR="009E11A6" w:rsidRPr="00A851D1" w:rsidRDefault="009E11A6" w:rsidP="009D78E2">
      <w:pPr>
        <w:pStyle w:val="subsection"/>
      </w:pPr>
      <w:r w:rsidRPr="00A851D1">
        <w:tab/>
        <w:t>(7)</w:t>
      </w:r>
      <w:r w:rsidRPr="00A851D1">
        <w:tab/>
        <w:t xml:space="preserve">Despite </w:t>
      </w:r>
      <w:r w:rsidR="00BD2B1B" w:rsidRPr="00A851D1">
        <w:t>subsection (</w:t>
      </w:r>
      <w:r w:rsidRPr="00A851D1">
        <w:t xml:space="preserve">5), </w:t>
      </w:r>
      <w:r w:rsidR="0048383C" w:rsidRPr="00A851D1">
        <w:t>a</w:t>
      </w:r>
      <w:r w:rsidRPr="00A851D1">
        <w:t xml:space="preserve"> Registrar</w:t>
      </w:r>
      <w:r w:rsidR="00E961C1" w:rsidRPr="00A851D1">
        <w:t xml:space="preserve"> or authorised officer</w:t>
      </w:r>
      <w:r w:rsidRPr="00A851D1">
        <w:t xml:space="preserve"> may refund a hearing fee for a hearing that has not commenced</w:t>
      </w:r>
      <w:r w:rsidR="0048383C" w:rsidRPr="00A851D1">
        <w:t xml:space="preserve"> if:</w:t>
      </w:r>
    </w:p>
    <w:p w:rsidR="0048383C" w:rsidRPr="00A851D1" w:rsidRDefault="00335F55" w:rsidP="009D78E2">
      <w:pPr>
        <w:pStyle w:val="paragraph"/>
      </w:pPr>
      <w:r w:rsidRPr="00A851D1">
        <w:tab/>
        <w:t>(a</w:t>
      </w:r>
      <w:r w:rsidR="000E508B" w:rsidRPr="00A851D1">
        <w:t>)</w:t>
      </w:r>
      <w:r w:rsidR="000E508B" w:rsidRPr="00A851D1">
        <w:tab/>
      </w:r>
      <w:r w:rsidR="0048383C" w:rsidRPr="00A851D1">
        <w:t xml:space="preserve">the person who paid the hearing fee has not </w:t>
      </w:r>
      <w:r w:rsidR="003B6EC7" w:rsidRPr="00A851D1">
        <w:t>notified</w:t>
      </w:r>
      <w:r w:rsidR="0048383C" w:rsidRPr="00A851D1">
        <w:t xml:space="preserve"> the Registrar </w:t>
      </w:r>
      <w:r w:rsidR="00E961C1" w:rsidRPr="00A851D1">
        <w:t xml:space="preserve">or authorised officer </w:t>
      </w:r>
      <w:r w:rsidR="0048383C" w:rsidRPr="00A851D1">
        <w:t xml:space="preserve">in </w:t>
      </w:r>
      <w:r w:rsidR="003B6EC7" w:rsidRPr="00A851D1">
        <w:t xml:space="preserve">accordance with </w:t>
      </w:r>
      <w:r w:rsidR="00BD2B1B" w:rsidRPr="00A851D1">
        <w:t>paragraph (</w:t>
      </w:r>
      <w:r w:rsidR="0048383C" w:rsidRPr="00A851D1">
        <w:t>5</w:t>
      </w:r>
      <w:r w:rsidR="009D78E2" w:rsidRPr="00A851D1">
        <w:t>)(</w:t>
      </w:r>
      <w:r w:rsidR="0048383C" w:rsidRPr="00A851D1">
        <w:t xml:space="preserve">a) </w:t>
      </w:r>
      <w:r w:rsidR="003B6EC7" w:rsidRPr="00A851D1">
        <w:t>and</w:t>
      </w:r>
      <w:r w:rsidR="0048383C" w:rsidRPr="00A851D1">
        <w:t xml:space="preserve"> </w:t>
      </w:r>
      <w:r w:rsidR="00BD2B1B" w:rsidRPr="00A851D1">
        <w:t>subsection (</w:t>
      </w:r>
      <w:r w:rsidR="0048383C" w:rsidRPr="00A851D1">
        <w:t>6); and</w:t>
      </w:r>
    </w:p>
    <w:p w:rsidR="0048383C" w:rsidRPr="00A851D1" w:rsidRDefault="00335F55" w:rsidP="009D78E2">
      <w:pPr>
        <w:pStyle w:val="paragraph"/>
      </w:pPr>
      <w:r w:rsidRPr="00A851D1">
        <w:tab/>
        <w:t>(b</w:t>
      </w:r>
      <w:r w:rsidR="0048383C" w:rsidRPr="00A851D1">
        <w:t>)</w:t>
      </w:r>
      <w:r w:rsidR="0048383C" w:rsidRPr="00A851D1">
        <w:tab/>
        <w:t>the Registrar</w:t>
      </w:r>
      <w:r w:rsidR="00E961C1" w:rsidRPr="00A851D1">
        <w:t xml:space="preserve"> or authorised officer</w:t>
      </w:r>
      <w:r w:rsidR="0048383C" w:rsidRPr="00A851D1">
        <w:t xml:space="preserve"> is satisfied that the reason the person has not </w:t>
      </w:r>
      <w:r w:rsidR="003B6EC7" w:rsidRPr="00A851D1">
        <w:t>notified the Registrar</w:t>
      </w:r>
      <w:r w:rsidRPr="00A851D1">
        <w:t xml:space="preserve"> </w:t>
      </w:r>
      <w:r w:rsidR="00E961C1" w:rsidRPr="00A851D1">
        <w:t xml:space="preserve">or authorised officer </w:t>
      </w:r>
      <w:r w:rsidRPr="00A851D1">
        <w:t>is not the fault of the person; and</w:t>
      </w:r>
    </w:p>
    <w:p w:rsidR="00335F55" w:rsidRPr="00A851D1" w:rsidRDefault="00335F55" w:rsidP="009D78E2">
      <w:pPr>
        <w:pStyle w:val="paragraph"/>
      </w:pPr>
      <w:r w:rsidRPr="00A851D1">
        <w:lastRenderedPageBreak/>
        <w:tab/>
        <w:t>(c)</w:t>
      </w:r>
      <w:r w:rsidRPr="00A851D1">
        <w:tab/>
        <w:t>the hearing does not occur or occurs only for the purpose of making formal orders.</w:t>
      </w:r>
    </w:p>
    <w:p w:rsidR="00D97A78" w:rsidRPr="00A851D1" w:rsidRDefault="00D97A78" w:rsidP="009D78E2">
      <w:pPr>
        <w:pStyle w:val="subsection"/>
      </w:pPr>
      <w:r w:rsidRPr="00A851D1">
        <w:tab/>
        <w:t>(8)</w:t>
      </w:r>
      <w:r w:rsidRPr="00A851D1">
        <w:tab/>
        <w:t xml:space="preserve">For </w:t>
      </w:r>
      <w:r w:rsidR="00BD2B1B" w:rsidRPr="00A851D1">
        <w:t>subsections (</w:t>
      </w:r>
      <w:r w:rsidRPr="00A851D1">
        <w:t xml:space="preserve">5) and (7), </w:t>
      </w:r>
      <w:r w:rsidRPr="00A851D1">
        <w:rPr>
          <w:b/>
          <w:i/>
        </w:rPr>
        <w:t>formal orders</w:t>
      </w:r>
      <w:r w:rsidRPr="00A851D1">
        <w:t xml:space="preserve"> means orders finalising the proceedings that were to be the subject of the hearing.</w:t>
      </w:r>
    </w:p>
    <w:p w:rsidR="00710F7B" w:rsidRPr="00A851D1" w:rsidRDefault="00710F7B" w:rsidP="009D78E2">
      <w:pPr>
        <w:pStyle w:val="SubsectionHead"/>
      </w:pPr>
      <w:r w:rsidRPr="00A851D1">
        <w:t>Hearing fees—</w:t>
      </w:r>
      <w:r w:rsidR="00817829" w:rsidRPr="00A851D1">
        <w:t>hearing</w:t>
      </w:r>
      <w:r w:rsidRPr="00A851D1">
        <w:t>s commenced</w:t>
      </w:r>
    </w:p>
    <w:p w:rsidR="00710F7B" w:rsidRPr="00A851D1" w:rsidRDefault="00710F7B" w:rsidP="009D78E2">
      <w:pPr>
        <w:pStyle w:val="subsection"/>
      </w:pPr>
      <w:r w:rsidRPr="00A851D1">
        <w:tab/>
      </w:r>
      <w:r w:rsidR="008D1875" w:rsidRPr="00A851D1">
        <w:t>(</w:t>
      </w:r>
      <w:r w:rsidR="00D97A78" w:rsidRPr="00A851D1">
        <w:t>9</w:t>
      </w:r>
      <w:r w:rsidRPr="00A851D1">
        <w:t>)</w:t>
      </w:r>
      <w:r w:rsidRPr="00A851D1">
        <w:tab/>
      </w:r>
      <w:r w:rsidR="00CD07E6" w:rsidRPr="00A851D1">
        <w:t xml:space="preserve">A person is entitled to the refund of the amount paid by the person as a hearing fee </w:t>
      </w:r>
      <w:r w:rsidR="006C7009" w:rsidRPr="00A851D1">
        <w:t>for a hearing</w:t>
      </w:r>
      <w:r w:rsidR="00817829" w:rsidRPr="00A851D1">
        <w:t xml:space="preserve"> day for a hearing</w:t>
      </w:r>
      <w:r w:rsidR="006C7009" w:rsidRPr="00A851D1">
        <w:t xml:space="preserve"> </w:t>
      </w:r>
      <w:r w:rsidR="00817829" w:rsidRPr="00A851D1">
        <w:t>that has commenced</w:t>
      </w:r>
      <w:r w:rsidR="006C7009" w:rsidRPr="00A851D1">
        <w:t xml:space="preserve"> </w:t>
      </w:r>
      <w:r w:rsidR="00CD07E6" w:rsidRPr="00A851D1">
        <w:t>if:</w:t>
      </w:r>
    </w:p>
    <w:p w:rsidR="00CD07E6" w:rsidRPr="00A851D1" w:rsidRDefault="00CD07E6" w:rsidP="009D78E2">
      <w:pPr>
        <w:pStyle w:val="paragraph"/>
      </w:pPr>
      <w:r w:rsidRPr="00A851D1">
        <w:tab/>
        <w:t>(a)</w:t>
      </w:r>
      <w:r w:rsidRPr="00A851D1">
        <w:tab/>
      </w:r>
      <w:r w:rsidR="006C7009" w:rsidRPr="00A851D1">
        <w:t>the proceeding is settled or discontinued before the hearing day; or</w:t>
      </w:r>
    </w:p>
    <w:p w:rsidR="00CD07E6" w:rsidRPr="00A851D1" w:rsidRDefault="00CD07E6" w:rsidP="009D78E2">
      <w:pPr>
        <w:pStyle w:val="paragraph"/>
      </w:pPr>
      <w:r w:rsidRPr="00A851D1">
        <w:tab/>
        <w:t>(b)</w:t>
      </w:r>
      <w:r w:rsidRPr="00A851D1">
        <w:tab/>
      </w:r>
      <w:r w:rsidR="006C7009" w:rsidRPr="00A851D1">
        <w:t>the hearing day does not proceed for some other reason.</w:t>
      </w:r>
    </w:p>
    <w:p w:rsidR="006C7009" w:rsidRPr="00A851D1" w:rsidRDefault="006C7009" w:rsidP="009D78E2">
      <w:pPr>
        <w:pStyle w:val="notetext"/>
      </w:pPr>
      <w:r w:rsidRPr="00A851D1">
        <w:t>Example</w:t>
      </w:r>
      <w:r w:rsidR="000E115D" w:rsidRPr="00A851D1">
        <w:t>:</w:t>
      </w:r>
      <w:r w:rsidR="000E115D" w:rsidRPr="00A851D1">
        <w:tab/>
      </w:r>
      <w:r w:rsidRPr="00A851D1">
        <w:t>If a person pays hearing fees in advance</w:t>
      </w:r>
      <w:r w:rsidR="00590479" w:rsidRPr="00A851D1">
        <w:t xml:space="preserve"> for 20 hearing days</w:t>
      </w:r>
      <w:r w:rsidRPr="00A851D1">
        <w:t>, but the proceeding finishes after 10 hearing days, a person is entitled to a refund of the hearing fees paid for the unused hearing days.</w:t>
      </w:r>
    </w:p>
    <w:p w:rsidR="006C7009" w:rsidRPr="00A851D1" w:rsidRDefault="00285684" w:rsidP="009D78E2">
      <w:pPr>
        <w:pStyle w:val="SubsectionHead"/>
      </w:pPr>
      <w:r w:rsidRPr="00A851D1">
        <w:t>Mediation fee</w:t>
      </w:r>
    </w:p>
    <w:p w:rsidR="00285684" w:rsidRPr="00A851D1" w:rsidRDefault="00285684" w:rsidP="009D78E2">
      <w:pPr>
        <w:pStyle w:val="subsection"/>
      </w:pPr>
      <w:r w:rsidRPr="00A851D1">
        <w:tab/>
        <w:t>(</w:t>
      </w:r>
      <w:r w:rsidR="00D97A78" w:rsidRPr="00A851D1">
        <w:t>10</w:t>
      </w:r>
      <w:r w:rsidRPr="00A851D1">
        <w:t>)</w:t>
      </w:r>
      <w:r w:rsidRPr="00A851D1">
        <w:tab/>
        <w:t>A person is entitled to the refund of the amount paid by the person as a mediation fee in relation to a proceeding if:</w:t>
      </w:r>
    </w:p>
    <w:p w:rsidR="00285684" w:rsidRPr="00A851D1" w:rsidRDefault="00285684" w:rsidP="009D78E2">
      <w:pPr>
        <w:pStyle w:val="paragraph"/>
      </w:pPr>
      <w:r w:rsidRPr="00A851D1">
        <w:tab/>
        <w:t>(a)</w:t>
      </w:r>
      <w:r w:rsidRPr="00A851D1">
        <w:tab/>
        <w:t>the mediation does not proceed</w:t>
      </w:r>
      <w:r w:rsidR="00817A88" w:rsidRPr="00A851D1">
        <w:t xml:space="preserve"> on the occasion for which the fee was paid</w:t>
      </w:r>
      <w:r w:rsidRPr="00A851D1">
        <w:t>; and</w:t>
      </w:r>
    </w:p>
    <w:p w:rsidR="00285684" w:rsidRPr="00A851D1" w:rsidRDefault="00285684" w:rsidP="009D78E2">
      <w:pPr>
        <w:pStyle w:val="paragraph"/>
      </w:pPr>
      <w:r w:rsidRPr="00A851D1">
        <w:tab/>
        <w:t>(b)</w:t>
      </w:r>
      <w:r w:rsidRPr="00A851D1">
        <w:tab/>
        <w:t>the relevant court, or a Judge or Registrar of that court, orders a refund of the fee.</w:t>
      </w:r>
    </w:p>
    <w:p w:rsidR="00710F7B" w:rsidRPr="00A851D1" w:rsidRDefault="009D78E2" w:rsidP="009D78E2">
      <w:pPr>
        <w:pStyle w:val="notetext"/>
      </w:pPr>
      <w:r w:rsidRPr="00A851D1">
        <w:t>Note:</w:t>
      </w:r>
      <w:r w:rsidRPr="00A851D1">
        <w:tab/>
      </w:r>
      <w:r w:rsidR="00710F7B" w:rsidRPr="00A851D1">
        <w:t xml:space="preserve">A decision of the Registrar </w:t>
      </w:r>
      <w:r w:rsidR="00E961C1" w:rsidRPr="00A851D1">
        <w:t xml:space="preserve">or authorised officer </w:t>
      </w:r>
      <w:r w:rsidR="00710F7B" w:rsidRPr="00A851D1">
        <w:t xml:space="preserve">under </w:t>
      </w:r>
      <w:r w:rsidR="00BD2B1B" w:rsidRPr="00A851D1">
        <w:t>subsection (</w:t>
      </w:r>
      <w:r w:rsidR="00F768D1" w:rsidRPr="00A851D1">
        <w:t>7)</w:t>
      </w:r>
      <w:r w:rsidR="00590479" w:rsidRPr="00A851D1">
        <w:t xml:space="preserve"> is reviewable by the AAT: </w:t>
      </w:r>
      <w:r w:rsidR="00710F7B" w:rsidRPr="00A851D1">
        <w:t>see sect</w:t>
      </w:r>
      <w:r w:rsidR="002B7032" w:rsidRPr="00A851D1">
        <w:t>ion</w:t>
      </w:r>
      <w:r w:rsidR="00BD2B1B" w:rsidRPr="00A851D1">
        <w:t> </w:t>
      </w:r>
      <w:r w:rsidR="002B7032" w:rsidRPr="00A851D1">
        <w:t>2.</w:t>
      </w:r>
      <w:r w:rsidR="00CA346F" w:rsidRPr="00A851D1">
        <w:t>21</w:t>
      </w:r>
      <w:r w:rsidR="00710F7B" w:rsidRPr="00A851D1">
        <w:t>.</w:t>
      </w:r>
    </w:p>
    <w:p w:rsidR="00981A9F" w:rsidRPr="00A851D1" w:rsidRDefault="0035570A" w:rsidP="009D78E2">
      <w:pPr>
        <w:pStyle w:val="ActHead5"/>
      </w:pPr>
      <w:bookmarkStart w:id="33" w:name="_Toc64379256"/>
      <w:r w:rsidRPr="00A851D1">
        <w:rPr>
          <w:rStyle w:val="CharSectno"/>
        </w:rPr>
        <w:t>2.</w:t>
      </w:r>
      <w:r w:rsidR="00CA346F" w:rsidRPr="00A851D1">
        <w:rPr>
          <w:rStyle w:val="CharSectno"/>
        </w:rPr>
        <w:t>20</w:t>
      </w:r>
      <w:r w:rsidR="009D78E2" w:rsidRPr="00A851D1">
        <w:t xml:space="preserve">  </w:t>
      </w:r>
      <w:r w:rsidR="00BF5010" w:rsidRPr="00A851D1">
        <w:t>Annual</w:t>
      </w:r>
      <w:r w:rsidR="000F3F14" w:rsidRPr="00A851D1">
        <w:t xml:space="preserve"> i</w:t>
      </w:r>
      <w:r w:rsidR="00981A9F" w:rsidRPr="00A851D1">
        <w:t>n</w:t>
      </w:r>
      <w:r w:rsidR="00DA06AA" w:rsidRPr="00A851D1">
        <w:t xml:space="preserve">crease in </w:t>
      </w:r>
      <w:r w:rsidR="00981A9F" w:rsidRPr="00A851D1">
        <w:t>fees</w:t>
      </w:r>
      <w:bookmarkEnd w:id="33"/>
    </w:p>
    <w:p w:rsidR="00DE4C9F" w:rsidRPr="00A851D1" w:rsidRDefault="00DE4C9F" w:rsidP="009D78E2">
      <w:pPr>
        <w:pStyle w:val="subsection"/>
      </w:pPr>
      <w:r w:rsidRPr="00A851D1">
        <w:tab/>
        <w:t>(1)</w:t>
      </w:r>
      <w:r w:rsidRPr="00A851D1">
        <w:tab/>
        <w:t xml:space="preserve">The amount of each fee mentioned in </w:t>
      </w:r>
      <w:r w:rsidR="009D78E2" w:rsidRPr="00A851D1">
        <w:t>Schedule</w:t>
      </w:r>
      <w:r w:rsidR="00BD2B1B" w:rsidRPr="00A851D1">
        <w:t> </w:t>
      </w:r>
      <w:r w:rsidRPr="00A851D1">
        <w:t>1, other than the fees mentioned in any of items</w:t>
      </w:r>
      <w:r w:rsidR="00BD2B1B" w:rsidRPr="00A851D1">
        <w:t> </w:t>
      </w:r>
      <w:r w:rsidRPr="00A851D1">
        <w:t xml:space="preserve">102 to 104, </w:t>
      </w:r>
      <w:r w:rsidR="00B22334" w:rsidRPr="00A851D1">
        <w:t xml:space="preserve">107, </w:t>
      </w:r>
      <w:r w:rsidRPr="00A851D1">
        <w:t>124,</w:t>
      </w:r>
      <w:r w:rsidR="001D23EE" w:rsidRPr="00A851D1">
        <w:t xml:space="preserve"> 201A,</w:t>
      </w:r>
      <w:r w:rsidRPr="00A851D1">
        <w:t xml:space="preserve"> 202, 209, 210 and 220, is increased on </w:t>
      </w:r>
      <w:r w:rsidR="00BF5010" w:rsidRPr="00A851D1">
        <w:t>1</w:t>
      </w:r>
      <w:r w:rsidR="00BD2B1B" w:rsidRPr="00A851D1">
        <w:t> </w:t>
      </w:r>
      <w:r w:rsidR="00BF5010" w:rsidRPr="00A851D1">
        <w:t>July 2019, and on each</w:t>
      </w:r>
      <w:r w:rsidR="00F338E6" w:rsidRPr="00A851D1">
        <w:t xml:space="preserve"> 1</w:t>
      </w:r>
      <w:r w:rsidR="00BD2B1B" w:rsidRPr="00A851D1">
        <w:t> </w:t>
      </w:r>
      <w:r w:rsidR="00F338E6" w:rsidRPr="00A851D1">
        <w:t>July following that day</w:t>
      </w:r>
      <w:r w:rsidRPr="00A851D1">
        <w:t>.</w:t>
      </w:r>
    </w:p>
    <w:p w:rsidR="001D23EE" w:rsidRPr="00A851D1" w:rsidRDefault="001D23EE" w:rsidP="001D23EE">
      <w:pPr>
        <w:pStyle w:val="subsection"/>
      </w:pPr>
      <w:r w:rsidRPr="00A851D1">
        <w:tab/>
        <w:t>(1A)</w:t>
      </w:r>
      <w:r w:rsidRPr="00A851D1">
        <w:tab/>
        <w:t>The amount of each fee mentioned in item 201A of Schedule 1 is increased on 1 July 2021, and on each 1 July following that day.</w:t>
      </w:r>
    </w:p>
    <w:p w:rsidR="001D23EE" w:rsidRPr="00A851D1" w:rsidRDefault="001D23EE" w:rsidP="001D23EE">
      <w:pPr>
        <w:pStyle w:val="SubsectionHead"/>
        <w:rPr>
          <w:i w:val="0"/>
        </w:rPr>
      </w:pPr>
      <w:r w:rsidRPr="00A851D1">
        <w:t>Fees other than reduced fees</w:t>
      </w:r>
    </w:p>
    <w:p w:rsidR="001D23EE" w:rsidRPr="00A851D1" w:rsidRDefault="001D23EE" w:rsidP="001D23EE">
      <w:pPr>
        <w:pStyle w:val="subsection"/>
      </w:pPr>
      <w:r w:rsidRPr="00A851D1">
        <w:tab/>
        <w:t>(1B)</w:t>
      </w:r>
      <w:r w:rsidRPr="00A851D1">
        <w:tab/>
        <w:t>Subsections (2) and (3) apply to a fee mentioned in Schedule 1 other than:</w:t>
      </w:r>
    </w:p>
    <w:p w:rsidR="001D23EE" w:rsidRPr="00A851D1" w:rsidRDefault="001D23EE" w:rsidP="001D23EE">
      <w:pPr>
        <w:pStyle w:val="paragraph"/>
      </w:pPr>
      <w:r w:rsidRPr="00A851D1">
        <w:tab/>
        <w:t>(a)</w:t>
      </w:r>
      <w:r w:rsidRPr="00A851D1">
        <w:tab/>
        <w:t>the fees mentioned in any of items 102 to 104, 107, 124, 202, 209, 210 and 220 of that Schedule; and</w:t>
      </w:r>
    </w:p>
    <w:p w:rsidR="001D23EE" w:rsidRPr="00A851D1" w:rsidRDefault="001D23EE" w:rsidP="001D23EE">
      <w:pPr>
        <w:pStyle w:val="paragraph"/>
      </w:pPr>
      <w:r w:rsidRPr="00A851D1">
        <w:tab/>
        <w:t>(b)</w:t>
      </w:r>
      <w:r w:rsidRPr="00A851D1">
        <w:tab/>
        <w:t>the reduced fee mentioned in item 201A of that Schedule.</w:t>
      </w:r>
    </w:p>
    <w:p w:rsidR="00DE4C9F" w:rsidRPr="00A851D1" w:rsidRDefault="00DE4C9F" w:rsidP="009D78E2">
      <w:pPr>
        <w:pStyle w:val="subsection"/>
      </w:pPr>
      <w:r w:rsidRPr="00A851D1">
        <w:tab/>
        <w:t>(2)</w:t>
      </w:r>
      <w:r w:rsidRPr="00A851D1">
        <w:tab/>
      </w:r>
      <w:r w:rsidR="00F167F2" w:rsidRPr="00A851D1">
        <w:t>If, in a relevant period, the latest CPI number is greate</w:t>
      </w:r>
      <w:r w:rsidR="00907082" w:rsidRPr="00A851D1">
        <w:t>r than the earlier CPI number, the</w:t>
      </w:r>
      <w:r w:rsidR="00F167F2" w:rsidRPr="00A851D1">
        <w:t xml:space="preserve"> fee is increased, on 1</w:t>
      </w:r>
      <w:r w:rsidR="00BD2B1B" w:rsidRPr="00A851D1">
        <w:t> </w:t>
      </w:r>
      <w:r w:rsidR="00F167F2" w:rsidRPr="00A851D1">
        <w:t>July immediately following the end of the period, in accordance with the formula:</w:t>
      </w:r>
    </w:p>
    <w:p w:rsidR="00F167F2" w:rsidRPr="00A851D1" w:rsidRDefault="009D78E2" w:rsidP="009D78E2">
      <w:pPr>
        <w:pStyle w:val="subsection"/>
        <w:spacing w:before="120" w:after="120"/>
      </w:pPr>
      <w:r w:rsidRPr="00A851D1">
        <w:tab/>
      </w:r>
      <w:r w:rsidRPr="00A851D1">
        <w:tab/>
      </w:r>
      <w:r w:rsidR="001169A3" w:rsidRPr="00A851D1">
        <w:rPr>
          <w:noProof/>
        </w:rPr>
        <w:drawing>
          <wp:inline distT="0" distB="0" distL="0" distR="0" wp14:anchorId="4315C2DB" wp14:editId="34E13369">
            <wp:extent cx="1476375" cy="390525"/>
            <wp:effectExtent l="0" t="0" r="9525" b="9525"/>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76375" cy="390525"/>
                    </a:xfrm>
                    <a:prstGeom prst="rect">
                      <a:avLst/>
                    </a:prstGeom>
                    <a:noFill/>
                    <a:ln>
                      <a:noFill/>
                    </a:ln>
                  </pic:spPr>
                </pic:pic>
              </a:graphicData>
            </a:graphic>
          </wp:inline>
        </w:drawing>
      </w:r>
    </w:p>
    <w:p w:rsidR="00F167F2" w:rsidRPr="00A851D1" w:rsidRDefault="00F167F2" w:rsidP="009D78E2">
      <w:pPr>
        <w:pStyle w:val="subsection2"/>
      </w:pPr>
      <w:r w:rsidRPr="00A851D1">
        <w:lastRenderedPageBreak/>
        <w:t>where:</w:t>
      </w:r>
    </w:p>
    <w:p w:rsidR="00F167F2" w:rsidRPr="00A851D1" w:rsidRDefault="00F167F2" w:rsidP="009D78E2">
      <w:pPr>
        <w:pStyle w:val="Definition"/>
      </w:pPr>
      <w:r w:rsidRPr="00A851D1">
        <w:rPr>
          <w:b/>
          <w:i/>
        </w:rPr>
        <w:t>earlier CPI number</w:t>
      </w:r>
      <w:r w:rsidRPr="00A851D1">
        <w:t xml:space="preserve"> is the CPI number for the last March quarter before the start of the relevant period.</w:t>
      </w:r>
    </w:p>
    <w:p w:rsidR="00F167F2" w:rsidRPr="00A851D1" w:rsidRDefault="00F167F2" w:rsidP="009D78E2">
      <w:pPr>
        <w:pStyle w:val="Definition"/>
      </w:pPr>
      <w:r w:rsidRPr="00A851D1">
        <w:rPr>
          <w:b/>
          <w:i/>
        </w:rPr>
        <w:t>fee</w:t>
      </w:r>
      <w:r w:rsidRPr="00A851D1">
        <w:t xml:space="preserve"> is the fee in force at the end of the relevant period.</w:t>
      </w:r>
    </w:p>
    <w:p w:rsidR="00F167F2" w:rsidRPr="00A851D1" w:rsidRDefault="00F167F2" w:rsidP="009D78E2">
      <w:pPr>
        <w:pStyle w:val="Definition"/>
      </w:pPr>
      <w:r w:rsidRPr="00A851D1">
        <w:rPr>
          <w:b/>
          <w:i/>
        </w:rPr>
        <w:t>latest CPI number</w:t>
      </w:r>
      <w:r w:rsidRPr="00A851D1">
        <w:t xml:space="preserve"> is the CPI number for the last March quarter before the end of the relevant period.</w:t>
      </w:r>
    </w:p>
    <w:p w:rsidR="00D7241B" w:rsidRPr="00A851D1" w:rsidRDefault="00726A4B" w:rsidP="009D78E2">
      <w:pPr>
        <w:pStyle w:val="subsection"/>
      </w:pPr>
      <w:r w:rsidRPr="00A851D1">
        <w:tab/>
        <w:t>(3)</w:t>
      </w:r>
      <w:r w:rsidRPr="00A851D1">
        <w:tab/>
      </w:r>
      <w:r w:rsidR="00907082" w:rsidRPr="00A851D1">
        <w:t>The amount of the</w:t>
      </w:r>
      <w:r w:rsidR="00D7241B" w:rsidRPr="00A851D1">
        <w:t xml:space="preserve"> fee worked out under </w:t>
      </w:r>
      <w:r w:rsidR="00BD2B1B" w:rsidRPr="00A851D1">
        <w:t>subsection (</w:t>
      </w:r>
      <w:r w:rsidR="00D7241B" w:rsidRPr="00A851D1">
        <w:t>2</w:t>
      </w:r>
      <w:r w:rsidR="008279A3" w:rsidRPr="00A851D1">
        <w:t>)</w:t>
      </w:r>
      <w:r w:rsidR="00D7241B" w:rsidRPr="00A851D1">
        <w:t xml:space="preserve"> is to be rounded to an amount of dollars and cents and then further rounded as follows:</w:t>
      </w:r>
    </w:p>
    <w:p w:rsidR="00D7241B" w:rsidRPr="00A851D1" w:rsidRDefault="00D7241B" w:rsidP="009D78E2">
      <w:pPr>
        <w:pStyle w:val="paragraph"/>
      </w:pPr>
      <w:r w:rsidRPr="00A851D1">
        <w:tab/>
        <w:t>(a)</w:t>
      </w:r>
      <w:r w:rsidRPr="00A851D1">
        <w:tab/>
        <w:t xml:space="preserve">if the amount is $50 or more—the amount is to be rounded to the nearest amount that is </w:t>
      </w:r>
      <w:r w:rsidR="00F93137" w:rsidRPr="00A851D1">
        <w:t>a multiple of</w:t>
      </w:r>
      <w:r w:rsidRPr="00A851D1">
        <w:t xml:space="preserve"> $5;</w:t>
      </w:r>
    </w:p>
    <w:p w:rsidR="00D7241B" w:rsidRPr="00A851D1" w:rsidRDefault="00D7241B" w:rsidP="009D78E2">
      <w:pPr>
        <w:pStyle w:val="paragraph"/>
      </w:pPr>
      <w:r w:rsidRPr="00A851D1">
        <w:tab/>
        <w:t>(b)</w:t>
      </w:r>
      <w:r w:rsidRPr="00A851D1">
        <w:tab/>
        <w:t>if the amount is less than $50—the amount is to be rounded to the nearest whole dollar;</w:t>
      </w:r>
    </w:p>
    <w:p w:rsidR="00726A4B" w:rsidRPr="00A851D1" w:rsidRDefault="00D7241B" w:rsidP="009D78E2">
      <w:pPr>
        <w:pStyle w:val="paragraph"/>
      </w:pPr>
      <w:r w:rsidRPr="00A851D1">
        <w:tab/>
        <w:t>(c)</w:t>
      </w:r>
      <w:r w:rsidRPr="00A851D1">
        <w:tab/>
        <w:t>if the amount to be rounded is 50 cents, the amount is to be rounded down.</w:t>
      </w:r>
    </w:p>
    <w:p w:rsidR="001D23EE" w:rsidRPr="00A851D1" w:rsidRDefault="001D23EE" w:rsidP="001D23EE">
      <w:pPr>
        <w:pStyle w:val="SubsectionHead"/>
      </w:pPr>
      <w:r w:rsidRPr="00A851D1">
        <w:t>Reduced fees</w:t>
      </w:r>
    </w:p>
    <w:p w:rsidR="001D23EE" w:rsidRPr="00A851D1" w:rsidRDefault="001D23EE" w:rsidP="001D23EE">
      <w:pPr>
        <w:pStyle w:val="subsection"/>
      </w:pPr>
      <w:r w:rsidRPr="00A851D1">
        <w:tab/>
        <w:t>(3A)</w:t>
      </w:r>
      <w:r w:rsidRPr="00A851D1">
        <w:tab/>
        <w:t>If the full fee mentioned in item 201A of Schedule 1 is increased and rounded under subsections (2) and (3), the reduced fee mentioned in that item is increased in accordance with subsection (3B) at the same time.</w:t>
      </w:r>
    </w:p>
    <w:p w:rsidR="001D23EE" w:rsidRPr="00A851D1" w:rsidRDefault="001D23EE" w:rsidP="001D23EE">
      <w:pPr>
        <w:pStyle w:val="subsection"/>
      </w:pPr>
      <w:r w:rsidRPr="00A851D1">
        <w:tab/>
        <w:t>(3B)</w:t>
      </w:r>
      <w:r w:rsidRPr="00A851D1">
        <w:tab/>
        <w:t>The increased reduced fee is half the amount of the full fee (as increased and rounded under subsections (2) and (3)), rounded down to the nearest multiple of $5.</w:t>
      </w:r>
    </w:p>
    <w:p w:rsidR="001D23EE" w:rsidRPr="00A851D1" w:rsidRDefault="001D23EE" w:rsidP="001D23EE">
      <w:pPr>
        <w:pStyle w:val="SubsectionHead"/>
      </w:pPr>
      <w:r w:rsidRPr="00A851D1">
        <w:t>Other rules</w:t>
      </w:r>
    </w:p>
    <w:p w:rsidR="00D7241B" w:rsidRPr="00A851D1" w:rsidRDefault="00D7241B" w:rsidP="009D78E2">
      <w:pPr>
        <w:pStyle w:val="subsection"/>
      </w:pPr>
      <w:r w:rsidRPr="00A851D1">
        <w:tab/>
        <w:t>(4)</w:t>
      </w:r>
      <w:r w:rsidRPr="00A851D1">
        <w:tab/>
        <w:t>If the Australian Statistician publishes for a particular March quarter a CPI number in substitution for a CPI number previously published by the Australian Statistician for that quarter, the publication of the later CPI number is disregarded for this section.</w:t>
      </w:r>
    </w:p>
    <w:p w:rsidR="00D7241B" w:rsidRPr="00A851D1" w:rsidRDefault="00D7241B" w:rsidP="009D78E2">
      <w:pPr>
        <w:pStyle w:val="subsection"/>
      </w:pPr>
      <w:r w:rsidRPr="00A851D1">
        <w:tab/>
        <w:t>(5)</w:t>
      </w:r>
      <w:r w:rsidRPr="00A851D1">
        <w:tab/>
        <w:t xml:space="preserve">However, if the Australian Statistician changes the </w:t>
      </w:r>
      <w:r w:rsidR="00335F55" w:rsidRPr="00A851D1">
        <w:t>reference base</w:t>
      </w:r>
      <w:r w:rsidR="00DF788B" w:rsidRPr="00A851D1">
        <w:t xml:space="preserve"> </w:t>
      </w:r>
      <w:r w:rsidRPr="00A851D1">
        <w:t xml:space="preserve">for the Consumer Price Index, then for the application of this section after the change is made, regard must be had only to </w:t>
      </w:r>
      <w:r w:rsidR="00F54D00" w:rsidRPr="00A851D1">
        <w:t xml:space="preserve">CPI </w:t>
      </w:r>
      <w:r w:rsidRPr="00A851D1">
        <w:t xml:space="preserve">numbers published in terms of the new </w:t>
      </w:r>
      <w:r w:rsidR="00335F55" w:rsidRPr="00A851D1">
        <w:t>reference base</w:t>
      </w:r>
      <w:r w:rsidRPr="00A851D1">
        <w:t>.</w:t>
      </w:r>
    </w:p>
    <w:p w:rsidR="001D23EE" w:rsidRPr="00A851D1" w:rsidRDefault="001D23EE" w:rsidP="001D23EE">
      <w:pPr>
        <w:pStyle w:val="SubsectionHead"/>
      </w:pPr>
      <w:r w:rsidRPr="00A851D1">
        <w:t>Definitions</w:t>
      </w:r>
    </w:p>
    <w:p w:rsidR="007E474E" w:rsidRPr="00A851D1" w:rsidRDefault="00F167F2" w:rsidP="009D78E2">
      <w:pPr>
        <w:pStyle w:val="subsection"/>
      </w:pPr>
      <w:r w:rsidRPr="00A851D1">
        <w:tab/>
      </w:r>
      <w:r w:rsidR="007E474E" w:rsidRPr="00A851D1">
        <w:t>(</w:t>
      </w:r>
      <w:r w:rsidR="00D7241B" w:rsidRPr="00A851D1">
        <w:t>6</w:t>
      </w:r>
      <w:r w:rsidR="007E474E" w:rsidRPr="00A851D1">
        <w:t>)</w:t>
      </w:r>
      <w:r w:rsidR="007E474E" w:rsidRPr="00A851D1">
        <w:tab/>
        <w:t>In this section:</w:t>
      </w:r>
    </w:p>
    <w:p w:rsidR="007E474E" w:rsidRPr="00A851D1" w:rsidRDefault="007E474E" w:rsidP="009D78E2">
      <w:pPr>
        <w:pStyle w:val="Definition"/>
      </w:pPr>
      <w:r w:rsidRPr="00A851D1">
        <w:rPr>
          <w:b/>
          <w:i/>
        </w:rPr>
        <w:t>CPI number</w:t>
      </w:r>
      <w:r w:rsidRPr="00A851D1">
        <w:t xml:space="preserve"> means the All Groups Consumer Price Index number (being the weighted average of the 8 Australian capital cities) published by the Australian Statistician.</w:t>
      </w:r>
    </w:p>
    <w:p w:rsidR="00F54D00" w:rsidRPr="00A851D1" w:rsidRDefault="00F54D00" w:rsidP="009D78E2">
      <w:pPr>
        <w:pStyle w:val="Definition"/>
      </w:pPr>
      <w:r w:rsidRPr="00A851D1">
        <w:rPr>
          <w:b/>
          <w:i/>
        </w:rPr>
        <w:t>March quarter</w:t>
      </w:r>
      <w:r w:rsidRPr="00A851D1">
        <w:t xml:space="preserve"> means a period of 3 months ending at the end of March.</w:t>
      </w:r>
    </w:p>
    <w:p w:rsidR="00CA08F9" w:rsidRPr="00A851D1" w:rsidRDefault="0035570A" w:rsidP="009D78E2">
      <w:pPr>
        <w:pStyle w:val="ActHead5"/>
      </w:pPr>
      <w:bookmarkStart w:id="34" w:name="_Toc64379257"/>
      <w:r w:rsidRPr="00A851D1">
        <w:rPr>
          <w:rStyle w:val="CharSectno"/>
        </w:rPr>
        <w:lastRenderedPageBreak/>
        <w:t>2.</w:t>
      </w:r>
      <w:r w:rsidR="00CA346F" w:rsidRPr="00A851D1">
        <w:rPr>
          <w:rStyle w:val="CharSectno"/>
        </w:rPr>
        <w:t>21</w:t>
      </w:r>
      <w:r w:rsidR="009D78E2" w:rsidRPr="00A851D1">
        <w:t xml:space="preserve">  </w:t>
      </w:r>
      <w:r w:rsidR="0042788E" w:rsidRPr="00A851D1">
        <w:t>Notice</w:t>
      </w:r>
      <w:r w:rsidR="00CA08F9" w:rsidRPr="00A851D1">
        <w:t xml:space="preserve"> of decision</w:t>
      </w:r>
      <w:r w:rsidR="0042788E" w:rsidRPr="00A851D1">
        <w:t xml:space="preserve"> and AAT review</w:t>
      </w:r>
      <w:bookmarkEnd w:id="34"/>
    </w:p>
    <w:p w:rsidR="0042788E" w:rsidRPr="00A851D1" w:rsidRDefault="00CA08F9" w:rsidP="009D78E2">
      <w:pPr>
        <w:pStyle w:val="subsection"/>
      </w:pPr>
      <w:r w:rsidRPr="00A851D1">
        <w:tab/>
        <w:t>(1)</w:t>
      </w:r>
      <w:r w:rsidRPr="00A851D1">
        <w:tab/>
      </w:r>
      <w:r w:rsidR="002C3FF0" w:rsidRPr="00A851D1">
        <w:t>A</w:t>
      </w:r>
      <w:r w:rsidRPr="00A851D1">
        <w:t xml:space="preserve"> Registrar or an authorised officer </w:t>
      </w:r>
      <w:r w:rsidR="0042788E" w:rsidRPr="00A851D1">
        <w:t xml:space="preserve">must give a person liable to pay a fee </w:t>
      </w:r>
      <w:r w:rsidR="00C96AD9" w:rsidRPr="00A851D1">
        <w:t xml:space="preserve">mentioned in </w:t>
      </w:r>
      <w:r w:rsidR="009D78E2" w:rsidRPr="00A851D1">
        <w:t>Schedule</w:t>
      </w:r>
      <w:r w:rsidR="00BD2B1B" w:rsidRPr="00A851D1">
        <w:t> </w:t>
      </w:r>
      <w:r w:rsidR="00C96AD9" w:rsidRPr="00A851D1">
        <w:t xml:space="preserve">1 </w:t>
      </w:r>
      <w:r w:rsidR="0042788E" w:rsidRPr="00A851D1">
        <w:t xml:space="preserve">a notice in accordance with this section if the Registrar or authorised officer </w:t>
      </w:r>
      <w:r w:rsidRPr="00A851D1">
        <w:t xml:space="preserve">makes a decision </w:t>
      </w:r>
      <w:r w:rsidR="0042788E" w:rsidRPr="00A851D1">
        <w:t xml:space="preserve">about the payment of the fee </w:t>
      </w:r>
      <w:r w:rsidRPr="00A851D1">
        <w:t>under</w:t>
      </w:r>
      <w:r w:rsidR="0042788E" w:rsidRPr="00A851D1">
        <w:t>:</w:t>
      </w:r>
    </w:p>
    <w:p w:rsidR="0042788E" w:rsidRPr="00A851D1" w:rsidRDefault="0042788E" w:rsidP="009D78E2">
      <w:pPr>
        <w:pStyle w:val="paragraph"/>
      </w:pPr>
      <w:r w:rsidRPr="00A851D1">
        <w:tab/>
        <w:t>(a)</w:t>
      </w:r>
      <w:r w:rsidRPr="00A851D1">
        <w:tab/>
      </w:r>
      <w:r w:rsidR="004D57DA" w:rsidRPr="00A851D1">
        <w:t>section</w:t>
      </w:r>
      <w:r w:rsidR="00BD2B1B" w:rsidRPr="00A851D1">
        <w:t> </w:t>
      </w:r>
      <w:r w:rsidR="00461AA8" w:rsidRPr="00A851D1">
        <w:t>2.06</w:t>
      </w:r>
      <w:r w:rsidR="001D23EE" w:rsidRPr="00A851D1">
        <w:t>, 2.06A</w:t>
      </w:r>
      <w:r w:rsidR="00461AA8" w:rsidRPr="00A851D1">
        <w:t xml:space="preserve"> or</w:t>
      </w:r>
      <w:r w:rsidR="00CA08F9" w:rsidRPr="00A851D1">
        <w:t xml:space="preserve"> </w:t>
      </w:r>
      <w:r w:rsidR="002B7032" w:rsidRPr="00A851D1">
        <w:t>2.</w:t>
      </w:r>
      <w:r w:rsidR="00D64E09" w:rsidRPr="00A851D1">
        <w:t>15</w:t>
      </w:r>
      <w:r w:rsidRPr="00A851D1">
        <w:t>; or</w:t>
      </w:r>
    </w:p>
    <w:p w:rsidR="0042788E" w:rsidRPr="00A851D1" w:rsidRDefault="0042788E" w:rsidP="009D78E2">
      <w:pPr>
        <w:pStyle w:val="paragraph"/>
      </w:pPr>
      <w:r w:rsidRPr="00A851D1">
        <w:tab/>
        <w:t>(b)</w:t>
      </w:r>
      <w:r w:rsidRPr="00A851D1">
        <w:tab/>
        <w:t>sub</w:t>
      </w:r>
      <w:r w:rsidR="004D57DA" w:rsidRPr="00A851D1">
        <w:t>section</w:t>
      </w:r>
      <w:r w:rsidR="00BD2B1B" w:rsidRPr="00A851D1">
        <w:t> </w:t>
      </w:r>
      <w:r w:rsidR="002B7032" w:rsidRPr="00A851D1">
        <w:t>2.08</w:t>
      </w:r>
      <w:r w:rsidRPr="00A851D1">
        <w:t>(4)</w:t>
      </w:r>
      <w:r w:rsidR="00461AA8" w:rsidRPr="00A851D1">
        <w:t xml:space="preserve"> </w:t>
      </w:r>
      <w:r w:rsidR="002B7032" w:rsidRPr="00A851D1">
        <w:t>or 2.</w:t>
      </w:r>
      <w:r w:rsidR="00CA346F" w:rsidRPr="00A851D1">
        <w:t>19</w:t>
      </w:r>
      <w:r w:rsidR="00461AA8" w:rsidRPr="00A851D1">
        <w:t>(7)</w:t>
      </w:r>
      <w:r w:rsidRPr="00A851D1">
        <w:t>.</w:t>
      </w:r>
    </w:p>
    <w:p w:rsidR="0042788E" w:rsidRPr="00A851D1" w:rsidRDefault="0042788E" w:rsidP="009D78E2">
      <w:pPr>
        <w:pStyle w:val="subsection"/>
      </w:pPr>
      <w:r w:rsidRPr="00A851D1">
        <w:tab/>
        <w:t>(2)</w:t>
      </w:r>
      <w:r w:rsidRPr="00A851D1">
        <w:tab/>
        <w:t xml:space="preserve">The Registrar or authorised officer must give the notice to the </w:t>
      </w:r>
      <w:r w:rsidR="00B600D9" w:rsidRPr="00A851D1">
        <w:t xml:space="preserve">liable </w:t>
      </w:r>
      <w:r w:rsidRPr="00A851D1">
        <w:t>person within 28 days after making the decision.</w:t>
      </w:r>
    </w:p>
    <w:p w:rsidR="0042788E" w:rsidRPr="00A851D1" w:rsidRDefault="0042788E" w:rsidP="009D78E2">
      <w:pPr>
        <w:pStyle w:val="subsection"/>
      </w:pPr>
      <w:r w:rsidRPr="00A851D1">
        <w:tab/>
        <w:t>(3)</w:t>
      </w:r>
      <w:r w:rsidRPr="00A851D1">
        <w:tab/>
        <w:t>The notice must set out:</w:t>
      </w:r>
    </w:p>
    <w:p w:rsidR="0042788E" w:rsidRPr="00A851D1" w:rsidRDefault="0042788E" w:rsidP="009D78E2">
      <w:pPr>
        <w:pStyle w:val="paragraph"/>
      </w:pPr>
      <w:r w:rsidRPr="00A851D1">
        <w:tab/>
        <w:t>(a)</w:t>
      </w:r>
      <w:r w:rsidRPr="00A851D1">
        <w:tab/>
        <w:t>the decision; and</w:t>
      </w:r>
    </w:p>
    <w:p w:rsidR="0042788E" w:rsidRPr="00A851D1" w:rsidRDefault="004A6D5B" w:rsidP="009D78E2">
      <w:pPr>
        <w:pStyle w:val="paragraph"/>
      </w:pPr>
      <w:r w:rsidRPr="00A851D1">
        <w:tab/>
        <w:t>(b</w:t>
      </w:r>
      <w:r w:rsidR="0042788E" w:rsidRPr="00A851D1">
        <w:t>)</w:t>
      </w:r>
      <w:r w:rsidR="0042788E" w:rsidRPr="00A851D1">
        <w:tab/>
        <w:t xml:space="preserve">a statement that the </w:t>
      </w:r>
      <w:r w:rsidR="00B600D9" w:rsidRPr="00A851D1">
        <w:t xml:space="preserve">liable </w:t>
      </w:r>
      <w:r w:rsidR="0042788E" w:rsidRPr="00A851D1">
        <w:t>person may apply to the Administrative Appeals Tribunal for review of t</w:t>
      </w:r>
      <w:r w:rsidRPr="00A851D1">
        <w:t>he decision; and</w:t>
      </w:r>
    </w:p>
    <w:p w:rsidR="00E961C1" w:rsidRPr="00A851D1" w:rsidRDefault="004A6D5B" w:rsidP="009D78E2">
      <w:pPr>
        <w:pStyle w:val="paragraph"/>
      </w:pPr>
      <w:r w:rsidRPr="00A851D1">
        <w:tab/>
        <w:t>(c)</w:t>
      </w:r>
      <w:r w:rsidRPr="00A851D1">
        <w:tab/>
        <w:t>reasons for the decision</w:t>
      </w:r>
      <w:r w:rsidR="00E961C1" w:rsidRPr="00A851D1">
        <w:t>.</w:t>
      </w:r>
      <w:r w:rsidRPr="00A851D1">
        <w:t xml:space="preserve"> </w:t>
      </w:r>
    </w:p>
    <w:p w:rsidR="004A6D5B" w:rsidRPr="00A851D1" w:rsidRDefault="00E961C1" w:rsidP="009D78E2">
      <w:pPr>
        <w:pStyle w:val="subsection"/>
      </w:pPr>
      <w:r w:rsidRPr="00A851D1">
        <w:tab/>
        <w:t>(4)</w:t>
      </w:r>
      <w:r w:rsidRPr="00A851D1">
        <w:tab/>
      </w:r>
      <w:r w:rsidR="00BD2B1B" w:rsidRPr="00A851D1">
        <w:t>Paragraphs (</w:t>
      </w:r>
      <w:r w:rsidRPr="00A851D1">
        <w:t>3</w:t>
      </w:r>
      <w:r w:rsidR="009D78E2" w:rsidRPr="00A851D1">
        <w:t>)(</w:t>
      </w:r>
      <w:r w:rsidRPr="00A851D1">
        <w:t xml:space="preserve">b) and (c) only apply </w:t>
      </w:r>
      <w:r w:rsidR="004A6D5B" w:rsidRPr="00A851D1">
        <w:t>if the decision is:</w:t>
      </w:r>
    </w:p>
    <w:p w:rsidR="004A6D5B" w:rsidRPr="00A851D1" w:rsidRDefault="00E961C1" w:rsidP="009D78E2">
      <w:pPr>
        <w:pStyle w:val="paragraph"/>
      </w:pPr>
      <w:r w:rsidRPr="00A851D1">
        <w:tab/>
        <w:t>(a</w:t>
      </w:r>
      <w:r w:rsidR="004A6D5B" w:rsidRPr="00A851D1">
        <w:t>)</w:t>
      </w:r>
      <w:r w:rsidR="004A6D5B" w:rsidRPr="00A851D1">
        <w:tab/>
      </w:r>
      <w:r w:rsidR="00335F55" w:rsidRPr="00A851D1">
        <w:t xml:space="preserve">to not </w:t>
      </w:r>
      <w:r w:rsidR="004A6D5B" w:rsidRPr="00A851D1">
        <w:t>exempt a person from paying a fee; or</w:t>
      </w:r>
    </w:p>
    <w:p w:rsidR="004A6D5B" w:rsidRPr="00A851D1" w:rsidRDefault="00E961C1" w:rsidP="009D78E2">
      <w:pPr>
        <w:pStyle w:val="paragraph"/>
      </w:pPr>
      <w:r w:rsidRPr="00A851D1">
        <w:tab/>
        <w:t>(b</w:t>
      </w:r>
      <w:r w:rsidR="004A6D5B" w:rsidRPr="00A851D1">
        <w:t>)</w:t>
      </w:r>
      <w:r w:rsidR="004A6D5B" w:rsidRPr="00A851D1">
        <w:tab/>
      </w:r>
      <w:r w:rsidR="00335F55" w:rsidRPr="00A851D1">
        <w:t xml:space="preserve">to not </w:t>
      </w:r>
      <w:r w:rsidR="004A6D5B" w:rsidRPr="00A851D1">
        <w:t>defer the payment of a fee; or</w:t>
      </w:r>
    </w:p>
    <w:p w:rsidR="004A6D5B" w:rsidRPr="00A851D1" w:rsidRDefault="00E961C1" w:rsidP="009D78E2">
      <w:pPr>
        <w:pStyle w:val="paragraph"/>
      </w:pPr>
      <w:r w:rsidRPr="00A851D1">
        <w:tab/>
        <w:t>(c</w:t>
      </w:r>
      <w:r w:rsidR="004A6D5B" w:rsidRPr="00A851D1">
        <w:t>)</w:t>
      </w:r>
      <w:r w:rsidR="004A6D5B" w:rsidRPr="00A851D1">
        <w:tab/>
      </w:r>
      <w:r w:rsidR="00335F55" w:rsidRPr="00A851D1">
        <w:t xml:space="preserve">to not </w:t>
      </w:r>
      <w:r w:rsidR="004A6D5B" w:rsidRPr="00A851D1">
        <w:t>refund a fee that has been paid.</w:t>
      </w:r>
    </w:p>
    <w:p w:rsidR="00CA08F9" w:rsidRPr="00A851D1" w:rsidRDefault="00E961C1" w:rsidP="009D78E2">
      <w:pPr>
        <w:pStyle w:val="subsection"/>
      </w:pPr>
      <w:r w:rsidRPr="00A851D1">
        <w:tab/>
        <w:t>(5</w:t>
      </w:r>
      <w:r w:rsidR="0042788E" w:rsidRPr="00A851D1">
        <w:t>)</w:t>
      </w:r>
      <w:r w:rsidR="0042788E" w:rsidRPr="00A851D1">
        <w:tab/>
        <w:t xml:space="preserve">The </w:t>
      </w:r>
      <w:r w:rsidR="00B600D9" w:rsidRPr="00A851D1">
        <w:t xml:space="preserve">liable </w:t>
      </w:r>
      <w:r w:rsidR="0042788E" w:rsidRPr="00A851D1">
        <w:t xml:space="preserve">person </w:t>
      </w:r>
      <w:r w:rsidR="00CA08F9" w:rsidRPr="00A851D1">
        <w:t xml:space="preserve">may apply to the Administrative </w:t>
      </w:r>
      <w:r w:rsidR="004D57DA" w:rsidRPr="00A851D1">
        <w:t>Appeals Tribunal for review of the decision.</w:t>
      </w:r>
    </w:p>
    <w:p w:rsidR="004A6D5B" w:rsidRPr="00A851D1" w:rsidRDefault="00E961C1" w:rsidP="009D78E2">
      <w:pPr>
        <w:pStyle w:val="subsection"/>
      </w:pPr>
      <w:r w:rsidRPr="00A851D1">
        <w:tab/>
        <w:t>(6</w:t>
      </w:r>
      <w:r w:rsidR="004A6D5B" w:rsidRPr="00A851D1">
        <w:t>)</w:t>
      </w:r>
      <w:r w:rsidR="004A6D5B" w:rsidRPr="00A851D1">
        <w:tab/>
        <w:t xml:space="preserve">Failure to comply with </w:t>
      </w:r>
      <w:r w:rsidR="00BD2B1B" w:rsidRPr="00A851D1">
        <w:t>paragraph (</w:t>
      </w:r>
      <w:r w:rsidR="004A6D5B" w:rsidRPr="00A851D1">
        <w:t>3</w:t>
      </w:r>
      <w:r w:rsidR="009D78E2" w:rsidRPr="00A851D1">
        <w:t>)(</w:t>
      </w:r>
      <w:r w:rsidR="004A6D5B" w:rsidRPr="00A851D1">
        <w:t>b) does not affect the validity of the decision.</w:t>
      </w:r>
    </w:p>
    <w:p w:rsidR="0035570A" w:rsidRPr="00A851D1" w:rsidRDefault="002B7032" w:rsidP="009D78E2">
      <w:pPr>
        <w:pStyle w:val="ActHead5"/>
      </w:pPr>
      <w:bookmarkStart w:id="35" w:name="_Toc64379258"/>
      <w:r w:rsidRPr="00A851D1">
        <w:rPr>
          <w:rStyle w:val="CharSectno"/>
        </w:rPr>
        <w:t>2.</w:t>
      </w:r>
      <w:r w:rsidR="00CA346F" w:rsidRPr="00A851D1">
        <w:rPr>
          <w:rStyle w:val="CharSectno"/>
        </w:rPr>
        <w:t>22</w:t>
      </w:r>
      <w:r w:rsidR="009D78E2" w:rsidRPr="00A851D1">
        <w:t xml:space="preserve">  </w:t>
      </w:r>
      <w:r w:rsidR="0035570A" w:rsidRPr="00A851D1">
        <w:t>Debt due to Commonwealth</w:t>
      </w:r>
      <w:bookmarkEnd w:id="35"/>
    </w:p>
    <w:p w:rsidR="0035570A" w:rsidRPr="00A851D1" w:rsidRDefault="0035570A" w:rsidP="009D78E2">
      <w:pPr>
        <w:pStyle w:val="subsection"/>
      </w:pPr>
      <w:r w:rsidRPr="00A851D1">
        <w:tab/>
      </w:r>
      <w:r w:rsidRPr="00A851D1">
        <w:tab/>
        <w:t xml:space="preserve">Any fee </w:t>
      </w:r>
      <w:r w:rsidR="00253F38" w:rsidRPr="00A851D1">
        <w:t xml:space="preserve">mentioned in </w:t>
      </w:r>
      <w:r w:rsidR="009D78E2" w:rsidRPr="00A851D1">
        <w:t>Schedule</w:t>
      </w:r>
      <w:r w:rsidR="00BD2B1B" w:rsidRPr="00A851D1">
        <w:t> </w:t>
      </w:r>
      <w:r w:rsidR="00253F38" w:rsidRPr="00A851D1">
        <w:t xml:space="preserve">1 </w:t>
      </w:r>
      <w:r w:rsidRPr="00A851D1">
        <w:t>that is not paid in accordance with this regulation is recoverable by the Commonwealth as a debt due to the Commonwealth.</w:t>
      </w:r>
    </w:p>
    <w:p w:rsidR="00960DAB" w:rsidRPr="00A851D1" w:rsidRDefault="009D78E2" w:rsidP="00945F5E">
      <w:pPr>
        <w:pStyle w:val="ActHead2"/>
        <w:pageBreakBefore/>
      </w:pPr>
      <w:bookmarkStart w:id="36" w:name="_Toc64379259"/>
      <w:r w:rsidRPr="00A851D1">
        <w:rPr>
          <w:rStyle w:val="CharPartNo"/>
        </w:rPr>
        <w:lastRenderedPageBreak/>
        <w:t>Part</w:t>
      </w:r>
      <w:r w:rsidR="00BD2B1B" w:rsidRPr="00A851D1">
        <w:rPr>
          <w:rStyle w:val="CharPartNo"/>
        </w:rPr>
        <w:t> </w:t>
      </w:r>
      <w:r w:rsidR="00960DAB" w:rsidRPr="00A851D1">
        <w:rPr>
          <w:rStyle w:val="CharPartNo"/>
        </w:rPr>
        <w:t>3</w:t>
      </w:r>
      <w:r w:rsidRPr="00A851D1">
        <w:t>—</w:t>
      </w:r>
      <w:r w:rsidR="00960DAB" w:rsidRPr="00A851D1">
        <w:rPr>
          <w:rStyle w:val="CharPartText"/>
        </w:rPr>
        <w:t>Remuneration and allowances for jurors and potential jurors—Federal Court</w:t>
      </w:r>
      <w:bookmarkEnd w:id="36"/>
    </w:p>
    <w:p w:rsidR="00155C3C" w:rsidRPr="00A851D1" w:rsidRDefault="009D78E2" w:rsidP="00155C3C">
      <w:pPr>
        <w:pStyle w:val="Header"/>
      </w:pPr>
      <w:r w:rsidRPr="00A851D1">
        <w:rPr>
          <w:rStyle w:val="CharDivNo"/>
        </w:rPr>
        <w:t xml:space="preserve"> </w:t>
      </w:r>
      <w:r w:rsidRPr="00A851D1">
        <w:rPr>
          <w:rStyle w:val="CharDivText"/>
        </w:rPr>
        <w:t xml:space="preserve"> </w:t>
      </w:r>
    </w:p>
    <w:p w:rsidR="00923D34" w:rsidRPr="00A851D1" w:rsidRDefault="00960DAB" w:rsidP="009D78E2">
      <w:pPr>
        <w:pStyle w:val="ActHead5"/>
      </w:pPr>
      <w:bookmarkStart w:id="37" w:name="_Toc64379260"/>
      <w:r w:rsidRPr="00A851D1">
        <w:rPr>
          <w:rStyle w:val="CharSectno"/>
        </w:rPr>
        <w:t>3.01</w:t>
      </w:r>
      <w:r w:rsidR="009D78E2" w:rsidRPr="00A851D1">
        <w:t xml:space="preserve">  </w:t>
      </w:r>
      <w:r w:rsidR="00923D34" w:rsidRPr="00A851D1">
        <w:t>Purpose of Part</w:t>
      </w:r>
      <w:bookmarkEnd w:id="37"/>
    </w:p>
    <w:p w:rsidR="005E1F92" w:rsidRPr="00A851D1" w:rsidRDefault="005E1F92" w:rsidP="009D78E2">
      <w:pPr>
        <w:pStyle w:val="subsection"/>
      </w:pPr>
      <w:r w:rsidRPr="00A851D1">
        <w:tab/>
      </w:r>
      <w:r w:rsidRPr="00A851D1">
        <w:tab/>
        <w:t>For section</w:t>
      </w:r>
      <w:r w:rsidR="00BD2B1B" w:rsidRPr="00A851D1">
        <w:t> </w:t>
      </w:r>
      <w:r w:rsidRPr="00A851D1">
        <w:t xml:space="preserve">23EH of the Federal Court Act, this </w:t>
      </w:r>
      <w:r w:rsidR="009D78E2" w:rsidRPr="00A851D1">
        <w:t>Part</w:t>
      </w:r>
      <w:r w:rsidR="0089524F" w:rsidRPr="00A851D1">
        <w:t xml:space="preserve"> </w:t>
      </w:r>
      <w:r w:rsidRPr="00A851D1">
        <w:t xml:space="preserve">provides for remuneration and allowances to be payable to jurors and potential jurors in relation to </w:t>
      </w:r>
      <w:r w:rsidR="00A40C33" w:rsidRPr="00A851D1">
        <w:t xml:space="preserve">proceedings </w:t>
      </w:r>
      <w:r w:rsidR="00891124" w:rsidRPr="00A851D1">
        <w:t xml:space="preserve">in </w:t>
      </w:r>
      <w:r w:rsidRPr="00A851D1">
        <w:t>the Federal Court.</w:t>
      </w:r>
    </w:p>
    <w:p w:rsidR="00960DAB" w:rsidRPr="00A851D1" w:rsidRDefault="00923D34" w:rsidP="009D78E2">
      <w:pPr>
        <w:pStyle w:val="ActHead5"/>
      </w:pPr>
      <w:bookmarkStart w:id="38" w:name="_Toc64379261"/>
      <w:r w:rsidRPr="00A851D1">
        <w:rPr>
          <w:rStyle w:val="CharSectno"/>
        </w:rPr>
        <w:t>3.02</w:t>
      </w:r>
      <w:r w:rsidR="009D78E2" w:rsidRPr="00A851D1">
        <w:t xml:space="preserve">  </w:t>
      </w:r>
      <w:r w:rsidR="00B315A9" w:rsidRPr="00A851D1">
        <w:t>Remuneration</w:t>
      </w:r>
      <w:bookmarkEnd w:id="38"/>
    </w:p>
    <w:p w:rsidR="00B83235" w:rsidRPr="00A851D1" w:rsidRDefault="005006AD" w:rsidP="009D78E2">
      <w:pPr>
        <w:pStyle w:val="subsection"/>
      </w:pPr>
      <w:r w:rsidRPr="00A851D1">
        <w:tab/>
        <w:t>(1)</w:t>
      </w:r>
      <w:r w:rsidRPr="00A851D1">
        <w:tab/>
      </w:r>
      <w:r w:rsidR="009D78E2" w:rsidRPr="00A851D1">
        <w:t>Schedule</w:t>
      </w:r>
      <w:r w:rsidR="00BD2B1B" w:rsidRPr="00A851D1">
        <w:t> </w:t>
      </w:r>
      <w:r w:rsidRPr="00A851D1">
        <w:t>2</w:t>
      </w:r>
      <w:r w:rsidR="00B83235" w:rsidRPr="00A851D1">
        <w:t xml:space="preserve"> sets out the remuneration that is payable to jurors and potential jurors.</w:t>
      </w:r>
    </w:p>
    <w:p w:rsidR="003F398A" w:rsidRPr="00A851D1" w:rsidRDefault="009D78E2" w:rsidP="009D78E2">
      <w:pPr>
        <w:pStyle w:val="notetext"/>
      </w:pPr>
      <w:r w:rsidRPr="00A851D1">
        <w:t>Note:</w:t>
      </w:r>
      <w:r w:rsidRPr="00A851D1">
        <w:tab/>
      </w:r>
      <w:r w:rsidR="003F398A" w:rsidRPr="00A851D1">
        <w:t>Remuneration is subject to increase under section</w:t>
      </w:r>
      <w:r w:rsidR="00BD2B1B" w:rsidRPr="00A851D1">
        <w:t> </w:t>
      </w:r>
      <w:r w:rsidR="003F398A" w:rsidRPr="00A851D1">
        <w:t>3.04.</w:t>
      </w:r>
    </w:p>
    <w:p w:rsidR="00B83235" w:rsidRPr="00A851D1" w:rsidRDefault="00B83235" w:rsidP="009D78E2">
      <w:pPr>
        <w:pStyle w:val="subsection"/>
      </w:pPr>
      <w:r w:rsidRPr="00A851D1">
        <w:tab/>
        <w:t>(2)</w:t>
      </w:r>
      <w:r w:rsidRPr="00A851D1">
        <w:tab/>
        <w:t>The</w:t>
      </w:r>
      <w:r w:rsidR="005006AD" w:rsidRPr="00A851D1">
        <w:t xml:space="preserve"> amounts mentioned in </w:t>
      </w:r>
      <w:r w:rsidR="009D78E2" w:rsidRPr="00A851D1">
        <w:t>Schedule</w:t>
      </w:r>
      <w:r w:rsidR="00BD2B1B" w:rsidRPr="00A851D1">
        <w:t> </w:t>
      </w:r>
      <w:r w:rsidR="005006AD" w:rsidRPr="00A851D1">
        <w:t>2</w:t>
      </w:r>
      <w:r w:rsidRPr="00A851D1">
        <w:t xml:space="preserve"> are payable:</w:t>
      </w:r>
    </w:p>
    <w:p w:rsidR="00B83235" w:rsidRPr="00A851D1" w:rsidRDefault="00B83235" w:rsidP="009D78E2">
      <w:pPr>
        <w:pStyle w:val="paragraph"/>
      </w:pPr>
      <w:r w:rsidRPr="00A851D1">
        <w:tab/>
        <w:t>(a)</w:t>
      </w:r>
      <w:r w:rsidRPr="00A851D1">
        <w:tab/>
        <w:t>for each day that a juror or potential juror attends court; and</w:t>
      </w:r>
    </w:p>
    <w:p w:rsidR="00F26DE9" w:rsidRPr="00A851D1" w:rsidRDefault="00B83235" w:rsidP="009D78E2">
      <w:pPr>
        <w:pStyle w:val="paragraph"/>
      </w:pPr>
      <w:r w:rsidRPr="00A851D1">
        <w:tab/>
        <w:t>(b)</w:t>
      </w:r>
      <w:r w:rsidRPr="00A851D1">
        <w:tab/>
        <w:t>for each day, to a maximum of 5 days, that a juror or potential juror is not required to attend court.</w:t>
      </w:r>
    </w:p>
    <w:p w:rsidR="00A40C33" w:rsidRPr="00A851D1" w:rsidRDefault="00A40C33" w:rsidP="009D78E2">
      <w:pPr>
        <w:pStyle w:val="ActHead5"/>
      </w:pPr>
      <w:bookmarkStart w:id="39" w:name="_Toc64379262"/>
      <w:r w:rsidRPr="00A851D1">
        <w:rPr>
          <w:rStyle w:val="CharSectno"/>
        </w:rPr>
        <w:t>3.03</w:t>
      </w:r>
      <w:r w:rsidR="009D78E2" w:rsidRPr="00A851D1">
        <w:t xml:space="preserve">  </w:t>
      </w:r>
      <w:r w:rsidRPr="00A851D1">
        <w:t>Allowances</w:t>
      </w:r>
      <w:bookmarkEnd w:id="39"/>
    </w:p>
    <w:p w:rsidR="00A40C33" w:rsidRPr="00A851D1" w:rsidRDefault="00A40C33" w:rsidP="009D78E2">
      <w:pPr>
        <w:pStyle w:val="subsection"/>
      </w:pPr>
      <w:r w:rsidRPr="00A851D1">
        <w:tab/>
        <w:t>(1)</w:t>
      </w:r>
      <w:r w:rsidRPr="00A851D1">
        <w:tab/>
        <w:t>The</w:t>
      </w:r>
      <w:r w:rsidR="005006AD" w:rsidRPr="00A851D1">
        <w:t xml:space="preserve"> amounts mentioned in </w:t>
      </w:r>
      <w:r w:rsidR="009D78E2" w:rsidRPr="00A851D1">
        <w:t>Schedule</w:t>
      </w:r>
      <w:r w:rsidR="00BD2B1B" w:rsidRPr="00A851D1">
        <w:t> </w:t>
      </w:r>
      <w:r w:rsidR="005006AD" w:rsidRPr="00A851D1">
        <w:t>2</w:t>
      </w:r>
      <w:r w:rsidRPr="00A851D1">
        <w:t xml:space="preserve"> include travel and refreshment allowances.</w:t>
      </w:r>
    </w:p>
    <w:p w:rsidR="00A40C33" w:rsidRPr="00A851D1" w:rsidRDefault="00A40C33" w:rsidP="009D78E2">
      <w:pPr>
        <w:pStyle w:val="subsection"/>
      </w:pPr>
      <w:r w:rsidRPr="00A851D1">
        <w:tab/>
        <w:t>(2)</w:t>
      </w:r>
      <w:r w:rsidRPr="00A851D1">
        <w:tab/>
        <w:t>However, if a juror or potential juror is required to travel more than 30</w:t>
      </w:r>
      <w:r w:rsidR="0089524F" w:rsidRPr="00A851D1">
        <w:t xml:space="preserve"> </w:t>
      </w:r>
      <w:r w:rsidRPr="00A851D1">
        <w:t>k</w:t>
      </w:r>
      <w:r w:rsidR="009D78E2" w:rsidRPr="00A851D1">
        <w:t>m(</w:t>
      </w:r>
      <w:r w:rsidRPr="00A851D1">
        <w:t>by the shortest practical route) from his or her usual place of residence to the Federal Court, the juror or potential juror may apply to the Sheriff of the Federal Court for reimbursement of reasonable travel costs.</w:t>
      </w:r>
    </w:p>
    <w:p w:rsidR="00A40C33" w:rsidRPr="00A851D1" w:rsidRDefault="00A40C33" w:rsidP="009D78E2">
      <w:pPr>
        <w:pStyle w:val="subsection"/>
      </w:pPr>
      <w:r w:rsidRPr="00A851D1">
        <w:tab/>
        <w:t>(3)</w:t>
      </w:r>
      <w:r w:rsidRPr="00A851D1">
        <w:tab/>
        <w:t xml:space="preserve">The Sheriff of the Federal Court may </w:t>
      </w:r>
      <w:r w:rsidR="00FB72C7" w:rsidRPr="00A851D1">
        <w:t>approve</w:t>
      </w:r>
      <w:r w:rsidRPr="00A851D1">
        <w:t>:</w:t>
      </w:r>
    </w:p>
    <w:p w:rsidR="00A40C33" w:rsidRPr="00A851D1" w:rsidRDefault="00A40C33" w:rsidP="009D78E2">
      <w:pPr>
        <w:pStyle w:val="paragraph"/>
      </w:pPr>
      <w:r w:rsidRPr="00A851D1">
        <w:tab/>
        <w:t>(a)</w:t>
      </w:r>
      <w:r w:rsidRPr="00A851D1">
        <w:tab/>
        <w:t xml:space="preserve">when </w:t>
      </w:r>
      <w:r w:rsidR="009C1CC7" w:rsidRPr="00A851D1">
        <w:t xml:space="preserve">the </w:t>
      </w:r>
      <w:r w:rsidRPr="00A851D1">
        <w:t>claim for reimbursement of travel costs may be submitted; and</w:t>
      </w:r>
    </w:p>
    <w:p w:rsidR="00DB4813" w:rsidRPr="00A851D1" w:rsidRDefault="00A40C33" w:rsidP="009D78E2">
      <w:pPr>
        <w:pStyle w:val="paragraph"/>
      </w:pPr>
      <w:r w:rsidRPr="00A851D1">
        <w:tab/>
        <w:t>(b)</w:t>
      </w:r>
      <w:r w:rsidRPr="00A851D1">
        <w:tab/>
        <w:t>the form of the claim</w:t>
      </w:r>
      <w:r w:rsidR="00DB4813" w:rsidRPr="00A851D1">
        <w:t>;</w:t>
      </w:r>
      <w:r w:rsidRPr="00A851D1">
        <w:t xml:space="preserve"> and</w:t>
      </w:r>
    </w:p>
    <w:p w:rsidR="00434DF1" w:rsidRPr="00A851D1" w:rsidRDefault="00DB4813" w:rsidP="009D78E2">
      <w:pPr>
        <w:pStyle w:val="paragraph"/>
      </w:pPr>
      <w:r w:rsidRPr="00A851D1">
        <w:tab/>
        <w:t>(c)</w:t>
      </w:r>
      <w:r w:rsidRPr="00A851D1">
        <w:tab/>
      </w:r>
      <w:r w:rsidR="00A40C33" w:rsidRPr="00A851D1">
        <w:t>the information or documents that mu</w:t>
      </w:r>
      <w:r w:rsidR="009C1CC7" w:rsidRPr="00A851D1">
        <w:t>st be submitted with the claim.</w:t>
      </w:r>
    </w:p>
    <w:p w:rsidR="00A40C33" w:rsidRPr="00A851D1" w:rsidRDefault="00A40C33" w:rsidP="009D78E2">
      <w:pPr>
        <w:pStyle w:val="subsection"/>
      </w:pPr>
      <w:r w:rsidRPr="00A851D1">
        <w:tab/>
        <w:t>(4)</w:t>
      </w:r>
      <w:r w:rsidRPr="00A851D1">
        <w:tab/>
        <w:t>If the Sheriff of the Federal Court does not</w:t>
      </w:r>
      <w:r w:rsidR="007426FB" w:rsidRPr="00A851D1">
        <w:t>,</w:t>
      </w:r>
      <w:r w:rsidRPr="00A851D1">
        <w:t xml:space="preserve"> under </w:t>
      </w:r>
      <w:r w:rsidR="00BD2B1B" w:rsidRPr="00A851D1">
        <w:t>paragraph (</w:t>
      </w:r>
      <w:r w:rsidRPr="00A851D1">
        <w:t>3</w:t>
      </w:r>
      <w:r w:rsidR="009D78E2" w:rsidRPr="00A851D1">
        <w:t>)(</w:t>
      </w:r>
      <w:r w:rsidRPr="00A851D1">
        <w:t xml:space="preserve">a), </w:t>
      </w:r>
      <w:r w:rsidR="007426FB" w:rsidRPr="00A851D1">
        <w:t xml:space="preserve">approve when the claim may be submitted, </w:t>
      </w:r>
      <w:r w:rsidRPr="00A851D1">
        <w:t>a claim for reimbursement of travel costs may be submitted within 5 days of the juror or potential juror incurring the travel costs.</w:t>
      </w:r>
    </w:p>
    <w:p w:rsidR="00CB2514" w:rsidRPr="00A851D1" w:rsidRDefault="00CB2514" w:rsidP="009D78E2">
      <w:pPr>
        <w:pStyle w:val="ActHead5"/>
      </w:pPr>
      <w:bookmarkStart w:id="40" w:name="_Toc64379263"/>
      <w:r w:rsidRPr="00A851D1">
        <w:rPr>
          <w:rStyle w:val="CharSectno"/>
        </w:rPr>
        <w:t>3.04</w:t>
      </w:r>
      <w:r w:rsidR="009D78E2" w:rsidRPr="00A851D1">
        <w:t xml:space="preserve">  </w:t>
      </w:r>
      <w:r w:rsidR="00BF5010" w:rsidRPr="00A851D1">
        <w:t>Annual</w:t>
      </w:r>
      <w:r w:rsidRPr="00A851D1">
        <w:t xml:space="preserve"> increase in juror’s remuneration</w:t>
      </w:r>
      <w:bookmarkEnd w:id="40"/>
    </w:p>
    <w:p w:rsidR="003F398A" w:rsidRPr="00A851D1" w:rsidRDefault="003F398A" w:rsidP="009D78E2">
      <w:pPr>
        <w:pStyle w:val="subsection"/>
      </w:pPr>
      <w:r w:rsidRPr="00A851D1">
        <w:tab/>
        <w:t>(1)</w:t>
      </w:r>
      <w:r w:rsidRPr="00A851D1">
        <w:tab/>
        <w:t xml:space="preserve">The amount of remuneration set out in </w:t>
      </w:r>
      <w:r w:rsidR="009D78E2" w:rsidRPr="00A851D1">
        <w:t>Schedule</w:t>
      </w:r>
      <w:r w:rsidR="00BD2B1B" w:rsidRPr="00A851D1">
        <w:t> </w:t>
      </w:r>
      <w:r w:rsidRPr="00A851D1">
        <w:t xml:space="preserve">2 is increased on </w:t>
      </w:r>
      <w:r w:rsidR="00BF5010" w:rsidRPr="00A851D1">
        <w:t>1</w:t>
      </w:r>
      <w:r w:rsidR="00BD2B1B" w:rsidRPr="00A851D1">
        <w:t> </w:t>
      </w:r>
      <w:r w:rsidR="00BF5010" w:rsidRPr="00A851D1">
        <w:t>July 2019, and on each</w:t>
      </w:r>
      <w:r w:rsidR="009C1CC7" w:rsidRPr="00A851D1">
        <w:t xml:space="preserve"> 1</w:t>
      </w:r>
      <w:r w:rsidR="00BD2B1B" w:rsidRPr="00A851D1">
        <w:t> </w:t>
      </w:r>
      <w:r w:rsidR="009C1CC7" w:rsidRPr="00A851D1">
        <w:t>July following that day</w:t>
      </w:r>
      <w:r w:rsidRPr="00A851D1">
        <w:t>.</w:t>
      </w:r>
    </w:p>
    <w:p w:rsidR="003F398A" w:rsidRPr="00A851D1" w:rsidRDefault="003F398A" w:rsidP="009D78E2">
      <w:pPr>
        <w:pStyle w:val="subsection"/>
      </w:pPr>
      <w:r w:rsidRPr="00A851D1">
        <w:lastRenderedPageBreak/>
        <w:tab/>
        <w:t>(2)</w:t>
      </w:r>
      <w:r w:rsidRPr="00A851D1">
        <w:tab/>
        <w:t>If, in a relevant period, the latest CPI number is greater than the earlier CPI number, the remuneration increases, on 1</w:t>
      </w:r>
      <w:r w:rsidR="00BD2B1B" w:rsidRPr="00A851D1">
        <w:t> </w:t>
      </w:r>
      <w:r w:rsidRPr="00A851D1">
        <w:t>July immediately following the end of the period, in accordance with the formula:</w:t>
      </w:r>
    </w:p>
    <w:p w:rsidR="003F398A" w:rsidRPr="00A851D1" w:rsidRDefault="009D78E2" w:rsidP="009D78E2">
      <w:pPr>
        <w:pStyle w:val="subsection"/>
        <w:spacing w:before="120" w:after="120"/>
      </w:pPr>
      <w:r w:rsidRPr="00A851D1">
        <w:tab/>
      </w:r>
      <w:r w:rsidRPr="00A851D1">
        <w:tab/>
      </w:r>
      <w:r w:rsidR="00076CAE" w:rsidRPr="00A851D1">
        <w:pict>
          <v:shape id="_x0000_i1026" type="#_x0000_t75" style="width:171.75pt;height:32.25pt">
            <v:imagedata r:id="rId23" o:title=""/>
          </v:shape>
        </w:pict>
      </w:r>
    </w:p>
    <w:p w:rsidR="003F398A" w:rsidRPr="00A851D1" w:rsidRDefault="003F398A" w:rsidP="009D78E2">
      <w:pPr>
        <w:pStyle w:val="subsection2"/>
      </w:pPr>
      <w:r w:rsidRPr="00A851D1">
        <w:t>where:</w:t>
      </w:r>
    </w:p>
    <w:p w:rsidR="003F398A" w:rsidRPr="00A851D1" w:rsidRDefault="003F398A" w:rsidP="009D78E2">
      <w:pPr>
        <w:pStyle w:val="Definition"/>
      </w:pPr>
      <w:r w:rsidRPr="00A851D1">
        <w:rPr>
          <w:b/>
          <w:i/>
        </w:rPr>
        <w:t>earlier CPI number</w:t>
      </w:r>
      <w:r w:rsidRPr="00A851D1">
        <w:t xml:space="preserve"> is the CPI number for the last March quarter before the start of the relevant period.</w:t>
      </w:r>
    </w:p>
    <w:p w:rsidR="003F398A" w:rsidRPr="00A851D1" w:rsidRDefault="003F398A" w:rsidP="009D78E2">
      <w:pPr>
        <w:pStyle w:val="Definition"/>
      </w:pPr>
      <w:r w:rsidRPr="00A851D1">
        <w:rPr>
          <w:b/>
          <w:i/>
        </w:rPr>
        <w:t>latest CPI number</w:t>
      </w:r>
      <w:r w:rsidRPr="00A851D1">
        <w:t xml:space="preserve"> is the CPI number for the last March quarter before the end of the relevant period.</w:t>
      </w:r>
    </w:p>
    <w:p w:rsidR="003F398A" w:rsidRPr="00A851D1" w:rsidRDefault="003F398A" w:rsidP="009D78E2">
      <w:pPr>
        <w:pStyle w:val="Definition"/>
      </w:pPr>
      <w:r w:rsidRPr="00A851D1">
        <w:rPr>
          <w:b/>
          <w:i/>
        </w:rPr>
        <w:t>remuneration</w:t>
      </w:r>
      <w:r w:rsidRPr="00A851D1">
        <w:t xml:space="preserve"> is the amount of remuneration in force at the end of the relevant period.</w:t>
      </w:r>
    </w:p>
    <w:p w:rsidR="003F398A" w:rsidRPr="00A851D1" w:rsidRDefault="003F398A" w:rsidP="009D78E2">
      <w:pPr>
        <w:pStyle w:val="subsection"/>
      </w:pPr>
      <w:r w:rsidRPr="00A851D1">
        <w:tab/>
        <w:t>(3)</w:t>
      </w:r>
      <w:r w:rsidRPr="00A851D1">
        <w:tab/>
        <w:t xml:space="preserve">If, apart from this clause, remuneration increased under </w:t>
      </w:r>
      <w:r w:rsidR="00BD2B1B" w:rsidRPr="00A851D1">
        <w:t>subsection (</w:t>
      </w:r>
      <w:r w:rsidRPr="00A851D1">
        <w:t>2) would be an amount of dollars and cents, the amount is taken to be rounded to the nearest whole dollar and, if the amount to be rounded is 50 cents, rounded down.</w:t>
      </w:r>
    </w:p>
    <w:p w:rsidR="003F398A" w:rsidRPr="00A851D1" w:rsidRDefault="00F54D00" w:rsidP="009D78E2">
      <w:pPr>
        <w:pStyle w:val="subsection"/>
      </w:pPr>
      <w:r w:rsidRPr="00A851D1">
        <w:tab/>
        <w:t>(4)</w:t>
      </w:r>
      <w:r w:rsidRPr="00A851D1">
        <w:tab/>
        <w:t>I</w:t>
      </w:r>
      <w:r w:rsidR="003F398A" w:rsidRPr="00A851D1">
        <w:t>f</w:t>
      </w:r>
      <w:r w:rsidRPr="00A851D1">
        <w:t xml:space="preserve"> </w:t>
      </w:r>
      <w:r w:rsidR="003F398A" w:rsidRPr="00A851D1">
        <w:t xml:space="preserve">the Australian Statistician publishes for a particular March quarter a CPI number in substitution for a CPI number previously published </w:t>
      </w:r>
      <w:r w:rsidRPr="00A851D1">
        <w:t xml:space="preserve">by the Australian Statistician </w:t>
      </w:r>
      <w:r w:rsidR="003F398A" w:rsidRPr="00A851D1">
        <w:t xml:space="preserve">for that quarter, the publication of the later </w:t>
      </w:r>
      <w:r w:rsidRPr="00A851D1">
        <w:t xml:space="preserve">CPI </w:t>
      </w:r>
      <w:r w:rsidR="003F398A" w:rsidRPr="00A851D1">
        <w:t>number</w:t>
      </w:r>
      <w:r w:rsidRPr="00A851D1">
        <w:t xml:space="preserve"> is disregarded for this section</w:t>
      </w:r>
      <w:r w:rsidR="003F398A" w:rsidRPr="00A851D1">
        <w:t>.</w:t>
      </w:r>
    </w:p>
    <w:p w:rsidR="003F398A" w:rsidRPr="00A851D1" w:rsidRDefault="00F54D00" w:rsidP="009D78E2">
      <w:pPr>
        <w:pStyle w:val="subsection"/>
      </w:pPr>
      <w:r w:rsidRPr="00A851D1">
        <w:tab/>
        <w:t>(5)</w:t>
      </w:r>
      <w:r w:rsidRPr="00A851D1">
        <w:tab/>
        <w:t xml:space="preserve">However, if </w:t>
      </w:r>
      <w:r w:rsidR="003F398A" w:rsidRPr="00A851D1">
        <w:t xml:space="preserve">the Australian Statistician changes the </w:t>
      </w:r>
      <w:r w:rsidR="009223FC" w:rsidRPr="00A851D1">
        <w:t>reference base</w:t>
      </w:r>
      <w:r w:rsidR="00DF788B" w:rsidRPr="00A851D1">
        <w:t xml:space="preserve"> </w:t>
      </w:r>
      <w:r w:rsidR="003F398A" w:rsidRPr="00A851D1">
        <w:t>for the Consumer Price Index, then</w:t>
      </w:r>
      <w:r w:rsidRPr="00A851D1">
        <w:t xml:space="preserve"> for the application of this section </w:t>
      </w:r>
      <w:r w:rsidR="003F398A" w:rsidRPr="00A851D1">
        <w:t>after the change is made, regard m</w:t>
      </w:r>
      <w:r w:rsidRPr="00A851D1">
        <w:t xml:space="preserve">ust </w:t>
      </w:r>
      <w:r w:rsidR="003F398A" w:rsidRPr="00A851D1">
        <w:t xml:space="preserve">be had only to CPI numbers published in terms of the new </w:t>
      </w:r>
      <w:r w:rsidR="009223FC" w:rsidRPr="00A851D1">
        <w:t>reference base</w:t>
      </w:r>
      <w:r w:rsidR="003F398A" w:rsidRPr="00A851D1">
        <w:t>.</w:t>
      </w:r>
    </w:p>
    <w:p w:rsidR="003F398A" w:rsidRPr="00A851D1" w:rsidRDefault="00F54D00" w:rsidP="009D78E2">
      <w:pPr>
        <w:pStyle w:val="subsection"/>
      </w:pPr>
      <w:r w:rsidRPr="00A851D1">
        <w:tab/>
        <w:t>(6)</w:t>
      </w:r>
      <w:r w:rsidRPr="00A851D1">
        <w:tab/>
      </w:r>
      <w:r w:rsidR="003F398A" w:rsidRPr="00A851D1">
        <w:t xml:space="preserve">In this </w:t>
      </w:r>
      <w:r w:rsidRPr="00A851D1">
        <w:t>section</w:t>
      </w:r>
      <w:r w:rsidR="003F398A" w:rsidRPr="00A851D1">
        <w:t>:</w:t>
      </w:r>
    </w:p>
    <w:p w:rsidR="003F398A" w:rsidRPr="00A851D1" w:rsidRDefault="003F398A" w:rsidP="009D78E2">
      <w:pPr>
        <w:pStyle w:val="Definition"/>
      </w:pPr>
      <w:r w:rsidRPr="00A851D1">
        <w:rPr>
          <w:b/>
          <w:i/>
        </w:rPr>
        <w:t>CPI number</w:t>
      </w:r>
      <w:r w:rsidRPr="00A851D1">
        <w:t xml:space="preserve"> means the All Groups Consumer Price Index number (being the weighted average of the 8 Australian capital cities) published by the Australian Statistician.</w:t>
      </w:r>
    </w:p>
    <w:p w:rsidR="003F398A" w:rsidRPr="00A851D1" w:rsidRDefault="003F398A" w:rsidP="009D78E2">
      <w:pPr>
        <w:pStyle w:val="Definition"/>
      </w:pPr>
      <w:r w:rsidRPr="00A851D1">
        <w:rPr>
          <w:b/>
          <w:i/>
        </w:rPr>
        <w:t>March quarter</w:t>
      </w:r>
      <w:r w:rsidRPr="00A851D1">
        <w:t xml:space="preserve"> means a period of 3 months ending at the end of March.</w:t>
      </w:r>
    </w:p>
    <w:p w:rsidR="00960DAB" w:rsidRPr="00A851D1" w:rsidRDefault="009D78E2" w:rsidP="009D78E2">
      <w:pPr>
        <w:pStyle w:val="ActHead2"/>
        <w:pageBreakBefore/>
      </w:pPr>
      <w:bookmarkStart w:id="41" w:name="_Toc64379264"/>
      <w:r w:rsidRPr="00A851D1">
        <w:rPr>
          <w:rStyle w:val="CharPartNo"/>
        </w:rPr>
        <w:lastRenderedPageBreak/>
        <w:t>Part</w:t>
      </w:r>
      <w:r w:rsidR="00BD2B1B" w:rsidRPr="00A851D1">
        <w:rPr>
          <w:rStyle w:val="CharPartNo"/>
        </w:rPr>
        <w:t> </w:t>
      </w:r>
      <w:r w:rsidR="00960DAB" w:rsidRPr="00A851D1">
        <w:rPr>
          <w:rStyle w:val="CharPartNo"/>
        </w:rPr>
        <w:t>4</w:t>
      </w:r>
      <w:r w:rsidRPr="00A851D1">
        <w:t>—</w:t>
      </w:r>
      <w:r w:rsidR="00960DAB" w:rsidRPr="00A851D1">
        <w:rPr>
          <w:rStyle w:val="CharPartText"/>
        </w:rPr>
        <w:t>Miscellaneous</w:t>
      </w:r>
      <w:bookmarkEnd w:id="41"/>
    </w:p>
    <w:p w:rsidR="00155C3C" w:rsidRPr="00A851D1" w:rsidRDefault="009D78E2" w:rsidP="00155C3C">
      <w:pPr>
        <w:pStyle w:val="Header"/>
      </w:pPr>
      <w:r w:rsidRPr="00A851D1">
        <w:rPr>
          <w:rStyle w:val="CharDivNo"/>
        </w:rPr>
        <w:t xml:space="preserve"> </w:t>
      </w:r>
      <w:r w:rsidRPr="00A851D1">
        <w:rPr>
          <w:rStyle w:val="CharDivText"/>
        </w:rPr>
        <w:t xml:space="preserve"> </w:t>
      </w:r>
    </w:p>
    <w:p w:rsidR="00960DAB" w:rsidRPr="00A851D1" w:rsidRDefault="00960DAB" w:rsidP="009D78E2">
      <w:pPr>
        <w:pStyle w:val="ActHead5"/>
      </w:pPr>
      <w:bookmarkStart w:id="42" w:name="_Toc64379265"/>
      <w:r w:rsidRPr="00A851D1">
        <w:rPr>
          <w:rStyle w:val="CharSectno"/>
        </w:rPr>
        <w:t>4.01</w:t>
      </w:r>
      <w:r w:rsidR="009D78E2" w:rsidRPr="00A851D1">
        <w:t xml:space="preserve">  </w:t>
      </w:r>
      <w:r w:rsidR="0029246A" w:rsidRPr="00A851D1">
        <w:t>Prescribed contract limit—Federal Court</w:t>
      </w:r>
      <w:bookmarkEnd w:id="42"/>
    </w:p>
    <w:p w:rsidR="000A2A09" w:rsidRPr="00A851D1" w:rsidRDefault="00131E68" w:rsidP="009D78E2">
      <w:pPr>
        <w:pStyle w:val="subsection"/>
      </w:pPr>
      <w:r w:rsidRPr="00A851D1">
        <w:tab/>
      </w:r>
      <w:r w:rsidRPr="00A851D1">
        <w:tab/>
        <w:t>For subsection</w:t>
      </w:r>
      <w:r w:rsidR="00BD2B1B" w:rsidRPr="00A851D1">
        <w:t> </w:t>
      </w:r>
      <w:r w:rsidRPr="00A851D1">
        <w:t>18</w:t>
      </w:r>
      <w:r w:rsidR="009D78E2" w:rsidRPr="00A851D1">
        <w:t>A(</w:t>
      </w:r>
      <w:r w:rsidRPr="00A851D1">
        <w:t>4) of the Federal Court Act, the amount of $1 million is prescribed.</w:t>
      </w:r>
    </w:p>
    <w:p w:rsidR="007728B9" w:rsidRPr="00A851D1" w:rsidRDefault="007728B9" w:rsidP="007728B9">
      <w:pPr>
        <w:pStyle w:val="ActHead5"/>
      </w:pPr>
      <w:bookmarkStart w:id="43" w:name="_Toc64379266"/>
      <w:r w:rsidRPr="00A851D1">
        <w:rPr>
          <w:rStyle w:val="CharSectno"/>
        </w:rPr>
        <w:t>4.02</w:t>
      </w:r>
      <w:r w:rsidRPr="00A851D1">
        <w:t xml:space="preserve">  Modification of the </w:t>
      </w:r>
      <w:r w:rsidRPr="00A851D1">
        <w:rPr>
          <w:i/>
        </w:rPr>
        <w:t>Legislation Act 2003</w:t>
      </w:r>
      <w:r w:rsidRPr="00A851D1">
        <w:t>—Federal Circuit Court</w:t>
      </w:r>
      <w:bookmarkEnd w:id="43"/>
    </w:p>
    <w:p w:rsidR="007728B9" w:rsidRPr="00A851D1" w:rsidRDefault="007728B9" w:rsidP="007728B9">
      <w:pPr>
        <w:pStyle w:val="subsection"/>
      </w:pPr>
      <w:r w:rsidRPr="00A851D1">
        <w:tab/>
      </w:r>
      <w:r w:rsidRPr="00A851D1">
        <w:tab/>
        <w:t>For subsection</w:t>
      </w:r>
      <w:r w:rsidR="00BD2B1B" w:rsidRPr="00A851D1">
        <w:t> </w:t>
      </w:r>
      <w:r w:rsidRPr="00A851D1">
        <w:t>120(4) of the Federal Circuit Court Act, subparagraph</w:t>
      </w:r>
      <w:r w:rsidR="00BD2B1B" w:rsidRPr="00A851D1">
        <w:t> </w:t>
      </w:r>
      <w:r w:rsidRPr="00A851D1">
        <w:t xml:space="preserve">14(1)(a)(ii) of the </w:t>
      </w:r>
      <w:r w:rsidRPr="00A851D1">
        <w:rPr>
          <w:i/>
        </w:rPr>
        <w:t>Legislation Act 2003</w:t>
      </w:r>
      <w:r w:rsidRPr="00A851D1">
        <w:t xml:space="preserve"> applies in relation to the Federal Circuit Court as if that subparagraph were modified by adding “or the provisions of any rules of court” at the end.</w:t>
      </w:r>
    </w:p>
    <w:p w:rsidR="00251BFE" w:rsidRPr="00A851D1" w:rsidRDefault="00251BFE" w:rsidP="00071F7C">
      <w:pPr>
        <w:pStyle w:val="ActHead2"/>
        <w:pageBreakBefore/>
      </w:pPr>
      <w:bookmarkStart w:id="44" w:name="_Toc64379267"/>
      <w:r w:rsidRPr="00A851D1">
        <w:rPr>
          <w:rStyle w:val="CharPartNo"/>
        </w:rPr>
        <w:lastRenderedPageBreak/>
        <w:t>Part</w:t>
      </w:r>
      <w:r w:rsidR="00BD2B1B" w:rsidRPr="00A851D1">
        <w:rPr>
          <w:rStyle w:val="CharPartNo"/>
        </w:rPr>
        <w:t> </w:t>
      </w:r>
      <w:r w:rsidRPr="00A851D1">
        <w:rPr>
          <w:rStyle w:val="CharPartNo"/>
        </w:rPr>
        <w:t>5</w:t>
      </w:r>
      <w:r w:rsidRPr="00A851D1">
        <w:t>—</w:t>
      </w:r>
      <w:r w:rsidRPr="00A851D1">
        <w:rPr>
          <w:rStyle w:val="CharPartText"/>
        </w:rPr>
        <w:t>Transitional provisions</w:t>
      </w:r>
      <w:bookmarkEnd w:id="44"/>
    </w:p>
    <w:p w:rsidR="00155C3C" w:rsidRPr="00A851D1" w:rsidRDefault="009D78E2" w:rsidP="00155C3C">
      <w:pPr>
        <w:pStyle w:val="Header"/>
      </w:pPr>
      <w:r w:rsidRPr="00A851D1">
        <w:rPr>
          <w:rStyle w:val="CharDivNo"/>
        </w:rPr>
        <w:t xml:space="preserve"> </w:t>
      </w:r>
      <w:r w:rsidRPr="00A851D1">
        <w:rPr>
          <w:rStyle w:val="CharDivText"/>
        </w:rPr>
        <w:t xml:space="preserve"> </w:t>
      </w:r>
    </w:p>
    <w:p w:rsidR="00785005" w:rsidRPr="00A851D1" w:rsidRDefault="00785005" w:rsidP="009D78E2">
      <w:pPr>
        <w:pStyle w:val="ActHead5"/>
      </w:pPr>
      <w:bookmarkStart w:id="45" w:name="_Toc64379268"/>
      <w:r w:rsidRPr="00A851D1">
        <w:rPr>
          <w:rStyle w:val="CharSectno"/>
        </w:rPr>
        <w:t>5.01</w:t>
      </w:r>
      <w:r w:rsidR="009D78E2" w:rsidRPr="00A851D1">
        <w:t xml:space="preserve">  </w:t>
      </w:r>
      <w:r w:rsidR="00EA1804" w:rsidRPr="00A851D1">
        <w:rPr>
          <w:i/>
        </w:rPr>
        <w:t xml:space="preserve">Federal Court of Australia </w:t>
      </w:r>
      <w:r w:rsidR="00A851D1">
        <w:rPr>
          <w:i/>
        </w:rPr>
        <w:t>Regulations 2</w:t>
      </w:r>
      <w:r w:rsidR="00EA1804" w:rsidRPr="00A851D1">
        <w:rPr>
          <w:i/>
        </w:rPr>
        <w:t>004</w:t>
      </w:r>
      <w:bookmarkEnd w:id="45"/>
    </w:p>
    <w:p w:rsidR="0055558A" w:rsidRPr="00A851D1" w:rsidRDefault="0070432F" w:rsidP="009D78E2">
      <w:pPr>
        <w:pStyle w:val="subsection"/>
      </w:pPr>
      <w:r w:rsidRPr="00A851D1">
        <w:tab/>
        <w:t>(2)</w:t>
      </w:r>
      <w:r w:rsidRPr="00A851D1">
        <w:tab/>
        <w:t xml:space="preserve">Despite the repeal of the </w:t>
      </w:r>
      <w:r w:rsidRPr="00A851D1">
        <w:rPr>
          <w:i/>
        </w:rPr>
        <w:t xml:space="preserve">Federal Court of Australia </w:t>
      </w:r>
      <w:r w:rsidR="00A851D1">
        <w:rPr>
          <w:i/>
        </w:rPr>
        <w:t>Regulations 2</w:t>
      </w:r>
      <w:r w:rsidRPr="00A851D1">
        <w:rPr>
          <w:i/>
        </w:rPr>
        <w:t>004</w:t>
      </w:r>
      <w:r w:rsidRPr="00A851D1">
        <w:t xml:space="preserve"> </w:t>
      </w:r>
      <w:r w:rsidR="00524B57" w:rsidRPr="00A851D1">
        <w:t xml:space="preserve">by </w:t>
      </w:r>
      <w:r w:rsidR="00BD2B1B" w:rsidRPr="00A851D1">
        <w:t>subsection (</w:t>
      </w:r>
      <w:r w:rsidR="00524B57" w:rsidRPr="00A851D1">
        <w:t>1)</w:t>
      </w:r>
      <w:r w:rsidR="0055558A" w:rsidRPr="00A851D1">
        <w:t xml:space="preserve">, those Regulations, as in force immediately before </w:t>
      </w:r>
      <w:r w:rsidR="00A851D1">
        <w:t>1 January</w:t>
      </w:r>
      <w:r w:rsidR="0055558A" w:rsidRPr="00A851D1">
        <w:t xml:space="preserve"> 2013, </w:t>
      </w:r>
      <w:r w:rsidR="00CC2182" w:rsidRPr="00A851D1">
        <w:t xml:space="preserve">(the </w:t>
      </w:r>
      <w:r w:rsidR="00CC2182" w:rsidRPr="00A851D1">
        <w:rPr>
          <w:b/>
          <w:i/>
        </w:rPr>
        <w:t>old Regulations</w:t>
      </w:r>
      <w:r w:rsidR="00CC2182" w:rsidRPr="00A851D1">
        <w:t xml:space="preserve">) </w:t>
      </w:r>
      <w:r w:rsidR="0055558A" w:rsidRPr="00A851D1">
        <w:t xml:space="preserve">continue to apply to a fee </w:t>
      </w:r>
      <w:r w:rsidR="001C1E68" w:rsidRPr="00A851D1">
        <w:t>for a service requested</w:t>
      </w:r>
      <w:r w:rsidR="009461C7" w:rsidRPr="00A851D1">
        <w:t xml:space="preserve"> under th</w:t>
      </w:r>
      <w:r w:rsidR="0055558A" w:rsidRPr="00A851D1">
        <w:t>e</w:t>
      </w:r>
      <w:r w:rsidR="009461C7" w:rsidRPr="00A851D1">
        <w:t xml:space="preserve"> old</w:t>
      </w:r>
      <w:r w:rsidR="0055558A" w:rsidRPr="00A851D1">
        <w:t xml:space="preserve"> Regulations before </w:t>
      </w:r>
      <w:r w:rsidR="00A851D1">
        <w:t>1 January</w:t>
      </w:r>
      <w:r w:rsidR="0055558A" w:rsidRPr="00A851D1">
        <w:t xml:space="preserve"> 2013.</w:t>
      </w:r>
    </w:p>
    <w:p w:rsidR="00CC2182" w:rsidRPr="00A851D1" w:rsidRDefault="00CC2182" w:rsidP="009D78E2">
      <w:pPr>
        <w:pStyle w:val="subsection"/>
      </w:pPr>
      <w:r w:rsidRPr="00A851D1">
        <w:tab/>
        <w:t>(3)</w:t>
      </w:r>
      <w:r w:rsidRPr="00A851D1">
        <w:tab/>
        <w:t>However, subregulation</w:t>
      </w:r>
      <w:r w:rsidR="00BD2B1B" w:rsidRPr="00A851D1">
        <w:t> </w:t>
      </w:r>
      <w:r w:rsidRPr="00A851D1">
        <w:t>15(1) of the old Regulations continues to apply to a setting</w:t>
      </w:r>
      <w:r w:rsidR="00A851D1">
        <w:noBreakHyphen/>
      </w:r>
      <w:r w:rsidRPr="00A851D1">
        <w:t>down requested</w:t>
      </w:r>
      <w:r w:rsidR="009461C7" w:rsidRPr="00A851D1">
        <w:t xml:space="preserve"> before </w:t>
      </w:r>
      <w:r w:rsidR="00A851D1">
        <w:t>1 January</w:t>
      </w:r>
      <w:r w:rsidR="009461C7" w:rsidRPr="00A851D1">
        <w:t xml:space="preserve"> 2013 only if the setting</w:t>
      </w:r>
      <w:r w:rsidR="00A851D1">
        <w:noBreakHyphen/>
      </w:r>
      <w:r w:rsidR="009461C7" w:rsidRPr="00A851D1">
        <w:t xml:space="preserve">down fee (within the meaning given by the old Regulations) was paid before </w:t>
      </w:r>
      <w:r w:rsidR="00A851D1">
        <w:t>1 January</w:t>
      </w:r>
      <w:r w:rsidR="009461C7" w:rsidRPr="00A851D1">
        <w:t xml:space="preserve"> 2013.</w:t>
      </w:r>
    </w:p>
    <w:p w:rsidR="00EA1804" w:rsidRPr="00A851D1" w:rsidRDefault="00785005" w:rsidP="009D78E2">
      <w:pPr>
        <w:pStyle w:val="ActHead5"/>
      </w:pPr>
      <w:bookmarkStart w:id="46" w:name="_Toc64379269"/>
      <w:r w:rsidRPr="00A851D1">
        <w:rPr>
          <w:rStyle w:val="CharSectno"/>
        </w:rPr>
        <w:t>5.02</w:t>
      </w:r>
      <w:r w:rsidR="009D78E2" w:rsidRPr="00A851D1">
        <w:t xml:space="preserve">  </w:t>
      </w:r>
      <w:r w:rsidR="00EA1804" w:rsidRPr="00A851D1">
        <w:rPr>
          <w:i/>
        </w:rPr>
        <w:t xml:space="preserve">Federal Magistrates </w:t>
      </w:r>
      <w:r w:rsidR="00A851D1">
        <w:rPr>
          <w:i/>
        </w:rPr>
        <w:t>Regulations 2</w:t>
      </w:r>
      <w:r w:rsidR="00EA1804" w:rsidRPr="00A851D1">
        <w:rPr>
          <w:i/>
        </w:rPr>
        <w:t>000</w:t>
      </w:r>
      <w:bookmarkEnd w:id="46"/>
    </w:p>
    <w:p w:rsidR="00DC57BE" w:rsidRPr="00A851D1" w:rsidRDefault="00DC57BE" w:rsidP="009D78E2">
      <w:pPr>
        <w:pStyle w:val="subsection"/>
      </w:pPr>
      <w:r w:rsidRPr="00A851D1">
        <w:tab/>
        <w:t>(2)</w:t>
      </w:r>
      <w:r w:rsidRPr="00A851D1">
        <w:tab/>
        <w:t xml:space="preserve">Despite the repeal of the </w:t>
      </w:r>
      <w:r w:rsidRPr="00A851D1">
        <w:rPr>
          <w:i/>
        </w:rPr>
        <w:t xml:space="preserve">Federal Magistrates </w:t>
      </w:r>
      <w:r w:rsidR="00A851D1">
        <w:rPr>
          <w:i/>
        </w:rPr>
        <w:t>Regulations 2</w:t>
      </w:r>
      <w:r w:rsidRPr="00A851D1">
        <w:rPr>
          <w:i/>
        </w:rPr>
        <w:t>000</w:t>
      </w:r>
      <w:r w:rsidRPr="00A851D1">
        <w:t xml:space="preserve"> by </w:t>
      </w:r>
      <w:r w:rsidR="00BD2B1B" w:rsidRPr="00A851D1">
        <w:t>subsection (</w:t>
      </w:r>
      <w:r w:rsidRPr="00A851D1">
        <w:t>1):</w:t>
      </w:r>
    </w:p>
    <w:p w:rsidR="00301ABB" w:rsidRPr="00A851D1" w:rsidRDefault="003713D3" w:rsidP="009D78E2">
      <w:pPr>
        <w:pStyle w:val="paragraph"/>
      </w:pPr>
      <w:r w:rsidRPr="00A851D1">
        <w:tab/>
        <w:t>(a</w:t>
      </w:r>
      <w:r w:rsidR="00DC57BE" w:rsidRPr="00A851D1">
        <w:t>)</w:t>
      </w:r>
      <w:r w:rsidR="00DC57BE" w:rsidRPr="00A851D1">
        <w:tab/>
      </w:r>
      <w:r w:rsidR="00301ABB" w:rsidRPr="00A851D1">
        <w:t>those Regulations, a</w:t>
      </w:r>
      <w:r w:rsidR="00135A1C" w:rsidRPr="00A851D1">
        <w:t xml:space="preserve">s in force immediately before </w:t>
      </w:r>
      <w:r w:rsidR="00A851D1">
        <w:t>1 January</w:t>
      </w:r>
      <w:r w:rsidR="00301ABB" w:rsidRPr="00A851D1">
        <w:t xml:space="preserve"> 2013, (the </w:t>
      </w:r>
      <w:r w:rsidR="00301ABB" w:rsidRPr="00A851D1">
        <w:rPr>
          <w:b/>
          <w:i/>
        </w:rPr>
        <w:t>old Regulations</w:t>
      </w:r>
      <w:r w:rsidR="00301ABB" w:rsidRPr="00A851D1">
        <w:t xml:space="preserve">) continue to apply to a fee </w:t>
      </w:r>
      <w:r w:rsidR="001C1E68" w:rsidRPr="00A851D1">
        <w:t>for a service requested</w:t>
      </w:r>
      <w:r w:rsidR="009461C7" w:rsidRPr="00A851D1">
        <w:t xml:space="preserve"> under th</w:t>
      </w:r>
      <w:r w:rsidR="00301ABB" w:rsidRPr="00A851D1">
        <w:t>e</w:t>
      </w:r>
      <w:r w:rsidR="009461C7" w:rsidRPr="00A851D1">
        <w:t xml:space="preserve"> old</w:t>
      </w:r>
      <w:r w:rsidR="00301ABB" w:rsidRPr="00A851D1">
        <w:t xml:space="preserve"> Regulations before </w:t>
      </w:r>
      <w:r w:rsidR="00A851D1">
        <w:t>1 January</w:t>
      </w:r>
      <w:r w:rsidR="00301ABB" w:rsidRPr="00A851D1">
        <w:t xml:space="preserve"> 2013; and</w:t>
      </w:r>
    </w:p>
    <w:p w:rsidR="00DC57BE" w:rsidRPr="00A851D1" w:rsidRDefault="00301ABB" w:rsidP="009D78E2">
      <w:pPr>
        <w:pStyle w:val="paragraph"/>
      </w:pPr>
      <w:r w:rsidRPr="00A851D1">
        <w:tab/>
        <w:t>(b)</w:t>
      </w:r>
      <w:r w:rsidRPr="00A851D1">
        <w:tab/>
      </w:r>
      <w:r w:rsidR="00DC57BE" w:rsidRPr="00A851D1">
        <w:t>regulation</w:t>
      </w:r>
      <w:r w:rsidR="00BD2B1B" w:rsidRPr="00A851D1">
        <w:t> </w:t>
      </w:r>
      <w:r w:rsidR="00DC57BE" w:rsidRPr="00A851D1">
        <w:t>8 of those</w:t>
      </w:r>
      <w:r w:rsidR="00135A1C" w:rsidRPr="00A851D1">
        <w:t xml:space="preserve"> Regulations, as in force on 31</w:t>
      </w:r>
      <w:r w:rsidR="00BD2B1B" w:rsidRPr="00A851D1">
        <w:t> </w:t>
      </w:r>
      <w:r w:rsidR="00DC57BE" w:rsidRPr="00A851D1">
        <w:t>October 2010, continue</w:t>
      </w:r>
      <w:r w:rsidRPr="00A851D1">
        <w:t>s</w:t>
      </w:r>
      <w:r w:rsidR="00DC57BE" w:rsidRPr="00A851D1">
        <w:t xml:space="preserve"> to apply to proceedings co</w:t>
      </w:r>
      <w:r w:rsidR="009461C7" w:rsidRPr="00A851D1">
        <w:t>mmenced before 1</w:t>
      </w:r>
      <w:r w:rsidR="00BD2B1B" w:rsidRPr="00A851D1">
        <w:t> </w:t>
      </w:r>
      <w:r w:rsidR="009461C7" w:rsidRPr="00A851D1">
        <w:t>November 2010.</w:t>
      </w:r>
    </w:p>
    <w:p w:rsidR="009461C7" w:rsidRPr="00A851D1" w:rsidRDefault="009461C7" w:rsidP="009D78E2">
      <w:pPr>
        <w:pStyle w:val="subsection"/>
      </w:pPr>
      <w:r w:rsidRPr="00A851D1">
        <w:tab/>
        <w:t>(3)</w:t>
      </w:r>
      <w:r w:rsidRPr="00A851D1">
        <w:tab/>
        <w:t xml:space="preserve">However, </w:t>
      </w:r>
      <w:r w:rsidR="00A851D1">
        <w:t>subregulations 1</w:t>
      </w:r>
      <w:r w:rsidRPr="00A851D1">
        <w:t xml:space="preserve">2(1) and (2) of the old Regulations continue to apply to a setting down requested before </w:t>
      </w:r>
      <w:r w:rsidR="00A851D1">
        <w:t>1 January</w:t>
      </w:r>
      <w:r w:rsidRPr="00A851D1">
        <w:t xml:space="preserve"> 2013 only if the setting down fee (within the meaning given by the old Regulations) was paid before </w:t>
      </w:r>
      <w:r w:rsidR="00A851D1">
        <w:t>1 January</w:t>
      </w:r>
      <w:r w:rsidRPr="00A851D1">
        <w:t xml:space="preserve"> 2013.</w:t>
      </w:r>
    </w:p>
    <w:p w:rsidR="00251BFE" w:rsidRPr="00A851D1" w:rsidRDefault="00251BFE" w:rsidP="00251BFE">
      <w:pPr>
        <w:pStyle w:val="ActHead5"/>
      </w:pPr>
      <w:bookmarkStart w:id="47" w:name="_Toc64379270"/>
      <w:r w:rsidRPr="00A851D1">
        <w:rPr>
          <w:rStyle w:val="CharSectno"/>
        </w:rPr>
        <w:t>5.03</w:t>
      </w:r>
      <w:r w:rsidRPr="00A851D1">
        <w:t xml:space="preserve">  Transitional provisions relating to the </w:t>
      </w:r>
      <w:r w:rsidRPr="00A851D1">
        <w:rPr>
          <w:i/>
        </w:rPr>
        <w:t xml:space="preserve">Federal Courts Legislation Amendment (Fees) </w:t>
      </w:r>
      <w:r w:rsidR="00A851D1">
        <w:rPr>
          <w:i/>
        </w:rPr>
        <w:t>Regulation 2</w:t>
      </w:r>
      <w:r w:rsidRPr="00A851D1">
        <w:rPr>
          <w:i/>
        </w:rPr>
        <w:t>015</w:t>
      </w:r>
      <w:bookmarkEnd w:id="47"/>
    </w:p>
    <w:p w:rsidR="00251BFE" w:rsidRPr="00A851D1" w:rsidRDefault="00251BFE" w:rsidP="00251BFE">
      <w:pPr>
        <w:pStyle w:val="subsection"/>
      </w:pPr>
      <w:r w:rsidRPr="00A851D1">
        <w:tab/>
      </w:r>
      <w:r w:rsidRPr="00A851D1">
        <w:tab/>
        <w:t>The amendments made by Part</w:t>
      </w:r>
      <w:r w:rsidR="00BD2B1B" w:rsidRPr="00A851D1">
        <w:t> </w:t>
      </w:r>
      <w:r w:rsidRPr="00A851D1">
        <w:t>1 of Schedule</w:t>
      </w:r>
      <w:r w:rsidR="00BD2B1B" w:rsidRPr="00A851D1">
        <w:t> </w:t>
      </w:r>
      <w:r w:rsidRPr="00A851D1">
        <w:t xml:space="preserve">1 to the </w:t>
      </w:r>
      <w:r w:rsidRPr="00A851D1">
        <w:rPr>
          <w:i/>
        </w:rPr>
        <w:t xml:space="preserve">Federal Courts Legislation Amendment (Fees) </w:t>
      </w:r>
      <w:r w:rsidR="00A851D1">
        <w:rPr>
          <w:i/>
        </w:rPr>
        <w:t>Regulation 2</w:t>
      </w:r>
      <w:r w:rsidRPr="00A851D1">
        <w:rPr>
          <w:i/>
        </w:rPr>
        <w:t>015</w:t>
      </w:r>
      <w:r w:rsidRPr="00A851D1">
        <w:t xml:space="preserve"> apply in relation to the liability of a person to pay any of the following fees:</w:t>
      </w:r>
    </w:p>
    <w:p w:rsidR="00251BFE" w:rsidRPr="00A851D1" w:rsidRDefault="00251BFE" w:rsidP="00251BFE">
      <w:pPr>
        <w:pStyle w:val="paragraph"/>
      </w:pPr>
      <w:r w:rsidRPr="00A851D1">
        <w:tab/>
        <w:t>(a)</w:t>
      </w:r>
      <w:r w:rsidRPr="00A851D1">
        <w:tab/>
        <w:t>a filing fee for filing a document on or after 1</w:t>
      </w:r>
      <w:r w:rsidR="00BD2B1B" w:rsidRPr="00A851D1">
        <w:t> </w:t>
      </w:r>
      <w:r w:rsidRPr="00A851D1">
        <w:t>July 2015;</w:t>
      </w:r>
    </w:p>
    <w:p w:rsidR="00251BFE" w:rsidRPr="00A851D1" w:rsidRDefault="00251BFE" w:rsidP="00251BFE">
      <w:pPr>
        <w:pStyle w:val="paragraph"/>
      </w:pPr>
      <w:r w:rsidRPr="00A851D1">
        <w:tab/>
        <w:t>(b)</w:t>
      </w:r>
      <w:r w:rsidRPr="00A851D1">
        <w:tab/>
        <w:t>a setting down fee for a hearing if the hearing day is fixed on or after 1</w:t>
      </w:r>
      <w:r w:rsidR="00BD2B1B" w:rsidRPr="00A851D1">
        <w:t> </w:t>
      </w:r>
      <w:r w:rsidRPr="00A851D1">
        <w:t>July 2015;</w:t>
      </w:r>
    </w:p>
    <w:p w:rsidR="00251BFE" w:rsidRPr="00A851D1" w:rsidRDefault="00251BFE" w:rsidP="00251BFE">
      <w:pPr>
        <w:pStyle w:val="paragraph"/>
      </w:pPr>
      <w:r w:rsidRPr="00A851D1">
        <w:tab/>
        <w:t>(c)</w:t>
      </w:r>
      <w:r w:rsidRPr="00A851D1">
        <w:tab/>
        <w:t>a hearing fee for a day, or a part of a day, if the day (or part of the day) is fixed on or after 1</w:t>
      </w:r>
      <w:r w:rsidR="00BD2B1B" w:rsidRPr="00A851D1">
        <w:t> </w:t>
      </w:r>
      <w:r w:rsidRPr="00A851D1">
        <w:t>July 2015;</w:t>
      </w:r>
    </w:p>
    <w:p w:rsidR="00251BFE" w:rsidRPr="00A851D1" w:rsidRDefault="00251BFE" w:rsidP="00251BFE">
      <w:pPr>
        <w:pStyle w:val="paragraph"/>
      </w:pPr>
      <w:r w:rsidRPr="00A851D1">
        <w:tab/>
        <w:t>(d)</w:t>
      </w:r>
      <w:r w:rsidRPr="00A851D1">
        <w:tab/>
        <w:t>a mediation fee for an attendance that is fixed on or after 1</w:t>
      </w:r>
      <w:r w:rsidR="00BD2B1B" w:rsidRPr="00A851D1">
        <w:t> </w:t>
      </w:r>
      <w:r w:rsidRPr="00A851D1">
        <w:t>July 2015;</w:t>
      </w:r>
    </w:p>
    <w:p w:rsidR="00251BFE" w:rsidRPr="00A851D1" w:rsidRDefault="00251BFE" w:rsidP="00251BFE">
      <w:pPr>
        <w:pStyle w:val="paragraph"/>
      </w:pPr>
      <w:r w:rsidRPr="00A851D1">
        <w:tab/>
        <w:t>(e)</w:t>
      </w:r>
      <w:r w:rsidRPr="00A851D1">
        <w:tab/>
        <w:t>any other fee under this regulation for a service that is provided in relation to a proceeding on or after 1</w:t>
      </w:r>
      <w:r w:rsidR="00BD2B1B" w:rsidRPr="00A851D1">
        <w:t> </w:t>
      </w:r>
      <w:r w:rsidRPr="00A851D1">
        <w:t>July 2015.</w:t>
      </w:r>
    </w:p>
    <w:p w:rsidR="00693CE9" w:rsidRPr="00A851D1" w:rsidRDefault="00693CE9" w:rsidP="00693CE9">
      <w:pPr>
        <w:pStyle w:val="ActHead5"/>
        <w:rPr>
          <w:i/>
        </w:rPr>
      </w:pPr>
      <w:bookmarkStart w:id="48" w:name="_Toc64379271"/>
      <w:r w:rsidRPr="00A851D1">
        <w:rPr>
          <w:rStyle w:val="CharSectno"/>
        </w:rPr>
        <w:lastRenderedPageBreak/>
        <w:t>5.04</w:t>
      </w:r>
      <w:r w:rsidRPr="00A851D1">
        <w:t xml:space="preserve">  Application provision in relation to the </w:t>
      </w:r>
      <w:r w:rsidRPr="00A851D1">
        <w:rPr>
          <w:i/>
        </w:rPr>
        <w:t xml:space="preserve">Court and Tribunal Legislation Amendment (Fees and Juror Remuneration) </w:t>
      </w:r>
      <w:r w:rsidR="00A851D1">
        <w:rPr>
          <w:i/>
        </w:rPr>
        <w:t>Regulations 2</w:t>
      </w:r>
      <w:r w:rsidRPr="00A851D1">
        <w:rPr>
          <w:i/>
        </w:rPr>
        <w:t>018</w:t>
      </w:r>
      <w:bookmarkEnd w:id="48"/>
    </w:p>
    <w:p w:rsidR="00693CE9" w:rsidRPr="00A851D1" w:rsidRDefault="00693CE9" w:rsidP="00693CE9">
      <w:pPr>
        <w:pStyle w:val="subsection"/>
      </w:pPr>
      <w:r w:rsidRPr="00A851D1">
        <w:tab/>
      </w:r>
      <w:r w:rsidRPr="00A851D1">
        <w:tab/>
        <w:t>The amendments of Schedule</w:t>
      </w:r>
      <w:r w:rsidR="00BD2B1B" w:rsidRPr="00A851D1">
        <w:t> </w:t>
      </w:r>
      <w:r w:rsidRPr="00A851D1">
        <w:t xml:space="preserve">1 made by the </w:t>
      </w:r>
      <w:r w:rsidRPr="00A851D1">
        <w:rPr>
          <w:i/>
        </w:rPr>
        <w:t xml:space="preserve">Court and Tribunal Legislation Amendment (Fees and Juror Remuneration) </w:t>
      </w:r>
      <w:r w:rsidR="00A851D1">
        <w:rPr>
          <w:i/>
        </w:rPr>
        <w:t>Regulations 2</w:t>
      </w:r>
      <w:r w:rsidRPr="00A851D1">
        <w:rPr>
          <w:i/>
        </w:rPr>
        <w:t xml:space="preserve">018 </w:t>
      </w:r>
      <w:r w:rsidRPr="00A851D1">
        <w:t>apply in relation to the liability of a person to pay any of the following fees:</w:t>
      </w:r>
    </w:p>
    <w:p w:rsidR="00693CE9" w:rsidRPr="00A851D1" w:rsidRDefault="00693CE9" w:rsidP="00693CE9">
      <w:pPr>
        <w:pStyle w:val="paragraph"/>
      </w:pPr>
      <w:r w:rsidRPr="00A851D1">
        <w:tab/>
        <w:t>(a)</w:t>
      </w:r>
      <w:r w:rsidRPr="00A851D1">
        <w:tab/>
        <w:t>a filing fee for filing a document on or after 1</w:t>
      </w:r>
      <w:r w:rsidR="00BD2B1B" w:rsidRPr="00A851D1">
        <w:t> </w:t>
      </w:r>
      <w:r w:rsidRPr="00A851D1">
        <w:t>July 2018;</w:t>
      </w:r>
    </w:p>
    <w:p w:rsidR="00693CE9" w:rsidRPr="00A851D1" w:rsidRDefault="00693CE9" w:rsidP="00693CE9">
      <w:pPr>
        <w:pStyle w:val="paragraph"/>
      </w:pPr>
      <w:r w:rsidRPr="00A851D1">
        <w:tab/>
        <w:t>(b)</w:t>
      </w:r>
      <w:r w:rsidRPr="00A851D1">
        <w:tab/>
        <w:t>a setting down fee for a hearing if the hearing day is fixed on or after 1</w:t>
      </w:r>
      <w:r w:rsidR="00BD2B1B" w:rsidRPr="00A851D1">
        <w:t> </w:t>
      </w:r>
      <w:r w:rsidRPr="00A851D1">
        <w:t>July 2018;</w:t>
      </w:r>
    </w:p>
    <w:p w:rsidR="00693CE9" w:rsidRPr="00A851D1" w:rsidRDefault="00693CE9" w:rsidP="00693CE9">
      <w:pPr>
        <w:pStyle w:val="paragraph"/>
      </w:pPr>
      <w:r w:rsidRPr="00A851D1">
        <w:tab/>
        <w:t>(c)</w:t>
      </w:r>
      <w:r w:rsidRPr="00A851D1">
        <w:tab/>
        <w:t>a hearing fee for a day, or a part of a day, if the day (or part of the day) is fixed on or after 1</w:t>
      </w:r>
      <w:r w:rsidR="00BD2B1B" w:rsidRPr="00A851D1">
        <w:t> </w:t>
      </w:r>
      <w:r w:rsidRPr="00A851D1">
        <w:t>July 2018;</w:t>
      </w:r>
    </w:p>
    <w:p w:rsidR="00693CE9" w:rsidRPr="00A851D1" w:rsidRDefault="00693CE9" w:rsidP="00693CE9">
      <w:pPr>
        <w:pStyle w:val="paragraph"/>
      </w:pPr>
      <w:r w:rsidRPr="00A851D1">
        <w:tab/>
        <w:t>(d)</w:t>
      </w:r>
      <w:r w:rsidRPr="00A851D1">
        <w:tab/>
        <w:t>a mediation fee for an attendance fixed on or after 1</w:t>
      </w:r>
      <w:r w:rsidR="00BD2B1B" w:rsidRPr="00A851D1">
        <w:t> </w:t>
      </w:r>
      <w:r w:rsidRPr="00A851D1">
        <w:t>July 2018;</w:t>
      </w:r>
    </w:p>
    <w:p w:rsidR="00693CE9" w:rsidRPr="00A851D1" w:rsidRDefault="00693CE9" w:rsidP="00693CE9">
      <w:pPr>
        <w:pStyle w:val="paragraph"/>
      </w:pPr>
      <w:r w:rsidRPr="00A851D1">
        <w:tab/>
        <w:t>(e)</w:t>
      </w:r>
      <w:r w:rsidRPr="00A851D1">
        <w:tab/>
        <w:t>any other fee under this regulation for a service provided on or after 1</w:t>
      </w:r>
      <w:r w:rsidR="00BD2B1B" w:rsidRPr="00A851D1">
        <w:t> </w:t>
      </w:r>
      <w:r w:rsidRPr="00A851D1">
        <w:t>July 2018.</w:t>
      </w:r>
    </w:p>
    <w:p w:rsidR="001D23EE" w:rsidRPr="00A851D1" w:rsidRDefault="001D23EE" w:rsidP="001D23EE">
      <w:pPr>
        <w:pStyle w:val="ActHead5"/>
        <w:rPr>
          <w:i/>
        </w:rPr>
      </w:pPr>
      <w:bookmarkStart w:id="49" w:name="_Toc64379272"/>
      <w:r w:rsidRPr="00A851D1">
        <w:rPr>
          <w:rStyle w:val="CharSectno"/>
        </w:rPr>
        <w:t>5.05</w:t>
      </w:r>
      <w:r w:rsidRPr="00A851D1">
        <w:t xml:space="preserve">  Application provision in relation to the </w:t>
      </w:r>
      <w:r w:rsidRPr="00A851D1">
        <w:rPr>
          <w:i/>
        </w:rPr>
        <w:t xml:space="preserve">Federal Court and Federal Circuit Court Amendment (Fees) </w:t>
      </w:r>
      <w:r w:rsidR="00A851D1">
        <w:rPr>
          <w:i/>
        </w:rPr>
        <w:t>Regulations 2</w:t>
      </w:r>
      <w:r w:rsidRPr="00A851D1">
        <w:rPr>
          <w:i/>
        </w:rPr>
        <w:t>020</w:t>
      </w:r>
      <w:bookmarkEnd w:id="49"/>
    </w:p>
    <w:p w:rsidR="001D23EE" w:rsidRPr="00A851D1" w:rsidRDefault="001D23EE" w:rsidP="001D23EE">
      <w:pPr>
        <w:pStyle w:val="subsection"/>
      </w:pPr>
      <w:r w:rsidRPr="00A851D1">
        <w:tab/>
      </w:r>
      <w:r w:rsidRPr="00A851D1">
        <w:tab/>
        <w:t xml:space="preserve">The amendments made by the </w:t>
      </w:r>
      <w:r w:rsidRPr="00A851D1">
        <w:rPr>
          <w:i/>
        </w:rPr>
        <w:t xml:space="preserve">Federal Court and Federal Circuit Court Amendment (Fees) </w:t>
      </w:r>
      <w:r w:rsidR="00A851D1">
        <w:rPr>
          <w:i/>
        </w:rPr>
        <w:t>Regulations 2</w:t>
      </w:r>
      <w:r w:rsidRPr="00A851D1">
        <w:rPr>
          <w:i/>
        </w:rPr>
        <w:t xml:space="preserve">020 </w:t>
      </w:r>
      <w:r w:rsidRPr="00A851D1">
        <w:t xml:space="preserve">apply in relation to the liability of a person to pay a filing fee for filing a document on or after </w:t>
      </w:r>
      <w:r w:rsidR="00A851D1">
        <w:t>1 January</w:t>
      </w:r>
      <w:r w:rsidRPr="00A851D1">
        <w:t xml:space="preserve"> 2021.</w:t>
      </w:r>
    </w:p>
    <w:p w:rsidR="009D78E2" w:rsidRPr="00A851D1" w:rsidRDefault="009D78E2" w:rsidP="003373FA">
      <w:pPr>
        <w:sectPr w:rsidR="009D78E2" w:rsidRPr="00A851D1" w:rsidSect="00076CAE">
          <w:headerReference w:type="even" r:id="rId24"/>
          <w:headerReference w:type="default" r:id="rId25"/>
          <w:footerReference w:type="even" r:id="rId26"/>
          <w:footerReference w:type="default" r:id="rId27"/>
          <w:headerReference w:type="first" r:id="rId28"/>
          <w:footerReference w:type="first" r:id="rId29"/>
          <w:pgSz w:w="11907" w:h="16839"/>
          <w:pgMar w:top="2325" w:right="1797" w:bottom="1440" w:left="1797" w:header="720" w:footer="709" w:gutter="0"/>
          <w:pgNumType w:start="1"/>
          <w:cols w:space="708"/>
          <w:docGrid w:linePitch="360"/>
        </w:sectPr>
      </w:pPr>
    </w:p>
    <w:p w:rsidR="007B6850" w:rsidRPr="00A851D1" w:rsidRDefault="007B6850" w:rsidP="007B6850">
      <w:pPr>
        <w:pStyle w:val="ActHead1"/>
      </w:pPr>
      <w:bookmarkStart w:id="50" w:name="_Toc64379273"/>
      <w:r w:rsidRPr="00A851D1">
        <w:rPr>
          <w:rStyle w:val="CharChapNo"/>
        </w:rPr>
        <w:lastRenderedPageBreak/>
        <w:t>Schedule</w:t>
      </w:r>
      <w:r w:rsidR="00BD2B1B" w:rsidRPr="00A851D1">
        <w:rPr>
          <w:rStyle w:val="CharChapNo"/>
        </w:rPr>
        <w:t> </w:t>
      </w:r>
      <w:r w:rsidRPr="00A851D1">
        <w:rPr>
          <w:rStyle w:val="CharChapNo"/>
        </w:rPr>
        <w:t>1</w:t>
      </w:r>
      <w:r w:rsidRPr="00A851D1">
        <w:t>—</w:t>
      </w:r>
      <w:r w:rsidRPr="00A851D1">
        <w:rPr>
          <w:rStyle w:val="CharChapText"/>
        </w:rPr>
        <w:t>Fees</w:t>
      </w:r>
      <w:bookmarkEnd w:id="50"/>
    </w:p>
    <w:p w:rsidR="007B6850" w:rsidRPr="00A851D1" w:rsidRDefault="007B6850" w:rsidP="007B6850">
      <w:pPr>
        <w:pStyle w:val="notemargin"/>
      </w:pPr>
      <w:r w:rsidRPr="00A851D1">
        <w:t>Note:</w:t>
      </w:r>
      <w:r w:rsidRPr="00A851D1">
        <w:tab/>
        <w:t>See section</w:t>
      </w:r>
      <w:r w:rsidR="00BD2B1B" w:rsidRPr="00A851D1">
        <w:t> </w:t>
      </w:r>
      <w:r w:rsidRPr="00A851D1">
        <w:t>2.02.</w:t>
      </w:r>
    </w:p>
    <w:p w:rsidR="007B6850" w:rsidRPr="00A851D1" w:rsidRDefault="007B6850" w:rsidP="007B6850">
      <w:pPr>
        <w:pStyle w:val="ActHead2"/>
      </w:pPr>
      <w:bookmarkStart w:id="51" w:name="_Toc64379274"/>
      <w:r w:rsidRPr="00A851D1">
        <w:rPr>
          <w:rStyle w:val="CharPartNo"/>
        </w:rPr>
        <w:t>Part</w:t>
      </w:r>
      <w:r w:rsidR="00BD2B1B" w:rsidRPr="00A851D1">
        <w:rPr>
          <w:rStyle w:val="CharPartNo"/>
        </w:rPr>
        <w:t> </w:t>
      </w:r>
      <w:r w:rsidRPr="00A851D1">
        <w:rPr>
          <w:rStyle w:val="CharPartNo"/>
        </w:rPr>
        <w:t>1</w:t>
      </w:r>
      <w:r w:rsidRPr="00A851D1">
        <w:t>—</w:t>
      </w:r>
      <w:r w:rsidRPr="00A851D1">
        <w:rPr>
          <w:rStyle w:val="CharPartText"/>
        </w:rPr>
        <w:t>Fees for proceedings in the Federal Court</w:t>
      </w:r>
      <w:bookmarkEnd w:id="51"/>
    </w:p>
    <w:p w:rsidR="007B6850" w:rsidRPr="00A851D1" w:rsidRDefault="007B6850" w:rsidP="007B6850">
      <w:pPr>
        <w:pStyle w:val="subsection"/>
      </w:pPr>
      <w:r w:rsidRPr="00A851D1">
        <w:tab/>
      </w:r>
      <w:r w:rsidRPr="00A851D1">
        <w:tab/>
        <w:t>The following table sets out fees payable in relation to proceedings in the Federal Court.</w:t>
      </w:r>
    </w:p>
    <w:p w:rsidR="007B6850" w:rsidRPr="00A851D1" w:rsidRDefault="007B6850" w:rsidP="007B6850">
      <w:pPr>
        <w:pStyle w:val="Tabletext"/>
      </w:pPr>
    </w:p>
    <w:tbl>
      <w:tblPr>
        <w:tblW w:w="4937" w:type="pct"/>
        <w:tblInd w:w="108" w:type="dxa"/>
        <w:tblBorders>
          <w:top w:val="single" w:sz="4" w:space="0" w:color="auto"/>
          <w:bottom w:val="single" w:sz="2" w:space="0" w:color="auto"/>
          <w:insideH w:val="single" w:sz="4" w:space="0" w:color="auto"/>
        </w:tblBorders>
        <w:tblLook w:val="04A0" w:firstRow="1" w:lastRow="0" w:firstColumn="1" w:lastColumn="0" w:noHBand="0" w:noVBand="1"/>
      </w:tblPr>
      <w:tblGrid>
        <w:gridCol w:w="692"/>
        <w:gridCol w:w="4457"/>
        <w:gridCol w:w="3273"/>
      </w:tblGrid>
      <w:tr w:rsidR="007B6850" w:rsidRPr="00A851D1" w:rsidTr="00D62F4F">
        <w:trPr>
          <w:tblHeader/>
        </w:trPr>
        <w:tc>
          <w:tcPr>
            <w:tcW w:w="5000" w:type="pct"/>
            <w:gridSpan w:val="3"/>
            <w:tcBorders>
              <w:top w:val="single" w:sz="12" w:space="0" w:color="auto"/>
              <w:bottom w:val="single" w:sz="2" w:space="0" w:color="auto"/>
            </w:tcBorders>
            <w:shd w:val="clear" w:color="auto" w:fill="auto"/>
          </w:tcPr>
          <w:p w:rsidR="007B6850" w:rsidRPr="00A851D1" w:rsidRDefault="007B6850" w:rsidP="00071F7C">
            <w:pPr>
              <w:pStyle w:val="TableHeading"/>
            </w:pPr>
            <w:r w:rsidRPr="00A851D1">
              <w:t>Fees for proceedings in the Federal Court</w:t>
            </w:r>
          </w:p>
        </w:tc>
      </w:tr>
      <w:tr w:rsidR="007B6850" w:rsidRPr="00A851D1" w:rsidTr="00D62F4F">
        <w:trPr>
          <w:tblHeader/>
        </w:trPr>
        <w:tc>
          <w:tcPr>
            <w:tcW w:w="411" w:type="pct"/>
            <w:tcBorders>
              <w:top w:val="single" w:sz="2" w:space="0" w:color="auto"/>
              <w:bottom w:val="single" w:sz="12" w:space="0" w:color="auto"/>
            </w:tcBorders>
            <w:shd w:val="clear" w:color="auto" w:fill="auto"/>
          </w:tcPr>
          <w:p w:rsidR="007B6850" w:rsidRPr="00A851D1" w:rsidRDefault="007B6850" w:rsidP="00071F7C">
            <w:pPr>
              <w:pStyle w:val="TableHeading"/>
            </w:pPr>
            <w:r w:rsidRPr="00A851D1">
              <w:t>Item</w:t>
            </w:r>
          </w:p>
        </w:tc>
        <w:tc>
          <w:tcPr>
            <w:tcW w:w="2646" w:type="pct"/>
            <w:tcBorders>
              <w:top w:val="single" w:sz="2" w:space="0" w:color="auto"/>
              <w:bottom w:val="single" w:sz="12" w:space="0" w:color="auto"/>
            </w:tcBorders>
            <w:shd w:val="clear" w:color="auto" w:fill="auto"/>
          </w:tcPr>
          <w:p w:rsidR="007B6850" w:rsidRPr="00A851D1" w:rsidRDefault="007B6850" w:rsidP="00071F7C">
            <w:pPr>
              <w:pStyle w:val="TableHeading"/>
            </w:pPr>
            <w:r w:rsidRPr="00A851D1">
              <w:t>Document or service</w:t>
            </w:r>
          </w:p>
        </w:tc>
        <w:tc>
          <w:tcPr>
            <w:tcW w:w="1943" w:type="pct"/>
            <w:tcBorders>
              <w:top w:val="single" w:sz="2" w:space="0" w:color="auto"/>
              <w:bottom w:val="single" w:sz="12" w:space="0" w:color="auto"/>
            </w:tcBorders>
            <w:shd w:val="clear" w:color="auto" w:fill="auto"/>
          </w:tcPr>
          <w:p w:rsidR="007B6850" w:rsidRPr="00A851D1" w:rsidRDefault="007B6850" w:rsidP="00071F7C">
            <w:pPr>
              <w:pStyle w:val="TableHeading"/>
            </w:pPr>
            <w:r w:rsidRPr="00A851D1">
              <w:t>Fee</w:t>
            </w:r>
          </w:p>
        </w:tc>
      </w:tr>
      <w:tr w:rsidR="007B6850" w:rsidRPr="00A851D1" w:rsidTr="00D62F4F">
        <w:tc>
          <w:tcPr>
            <w:tcW w:w="411" w:type="pct"/>
            <w:tcBorders>
              <w:top w:val="single" w:sz="12" w:space="0" w:color="auto"/>
            </w:tcBorders>
            <w:shd w:val="clear" w:color="auto" w:fill="auto"/>
          </w:tcPr>
          <w:p w:rsidR="007B6850" w:rsidRPr="00A851D1" w:rsidRDefault="007B6850" w:rsidP="00071F7C">
            <w:pPr>
              <w:pStyle w:val="Tabletext"/>
            </w:pPr>
            <w:r w:rsidRPr="00A851D1">
              <w:t>101</w:t>
            </w:r>
          </w:p>
        </w:tc>
        <w:tc>
          <w:tcPr>
            <w:tcW w:w="2646" w:type="pct"/>
            <w:tcBorders>
              <w:top w:val="single" w:sz="12" w:space="0" w:color="auto"/>
            </w:tcBorders>
            <w:shd w:val="clear" w:color="auto" w:fill="auto"/>
          </w:tcPr>
          <w:p w:rsidR="007B6850" w:rsidRPr="00A851D1" w:rsidRDefault="007B6850" w:rsidP="00071F7C">
            <w:pPr>
              <w:pStyle w:val="Tabletext"/>
            </w:pPr>
            <w:r w:rsidRPr="00A851D1">
              <w:t>Filing of a document by which a proceeding in the Federal Court is commenced, other than:</w:t>
            </w:r>
          </w:p>
          <w:p w:rsidR="007B6850" w:rsidRPr="00A851D1" w:rsidRDefault="007B6850" w:rsidP="00071F7C">
            <w:pPr>
              <w:pStyle w:val="Tablea"/>
            </w:pPr>
            <w:r w:rsidRPr="00A851D1">
              <w:t xml:space="preserve">(a) a proceeding or application mentioned in </w:t>
            </w:r>
            <w:r w:rsidR="00A851D1">
              <w:t>item 1</w:t>
            </w:r>
            <w:r w:rsidRPr="00A851D1">
              <w:t>02 to 104, 112, 113 or 115 to 115B; or</w:t>
            </w:r>
          </w:p>
          <w:p w:rsidR="007B6850" w:rsidRPr="00A851D1" w:rsidRDefault="007B6850" w:rsidP="00071F7C">
            <w:pPr>
              <w:pStyle w:val="Tablea"/>
            </w:pPr>
            <w:r w:rsidRPr="00A851D1">
              <w:t>(b) an appeal from a judgment of a court; or</w:t>
            </w:r>
          </w:p>
          <w:p w:rsidR="007B6850" w:rsidRPr="00A851D1" w:rsidRDefault="007B6850" w:rsidP="00071F7C">
            <w:pPr>
              <w:pStyle w:val="Tablea"/>
            </w:pPr>
            <w:r w:rsidRPr="00A851D1">
              <w:t>(c) an application for leave or special leave to appeal; or</w:t>
            </w:r>
          </w:p>
          <w:p w:rsidR="007B6850" w:rsidRPr="00A851D1" w:rsidRDefault="007B6850" w:rsidP="00071F7C">
            <w:pPr>
              <w:pStyle w:val="Tablea"/>
            </w:pPr>
            <w:r w:rsidRPr="00A851D1">
              <w:t>(d) an incidental proceeding in the course of, or in connection with, a proceeding; or</w:t>
            </w:r>
          </w:p>
          <w:p w:rsidR="007B6850" w:rsidRPr="00A851D1" w:rsidRDefault="007B6850" w:rsidP="00071F7C">
            <w:pPr>
              <w:pStyle w:val="Tablea"/>
            </w:pPr>
            <w:r w:rsidRPr="00A851D1">
              <w:t xml:space="preserve">(e) an application under the </w:t>
            </w:r>
            <w:r w:rsidRPr="00A851D1">
              <w:rPr>
                <w:i/>
              </w:rPr>
              <w:t>Trans</w:t>
            </w:r>
            <w:r w:rsidR="00A851D1">
              <w:rPr>
                <w:i/>
              </w:rPr>
              <w:noBreakHyphen/>
            </w:r>
            <w:r w:rsidRPr="00A851D1">
              <w:rPr>
                <w:i/>
              </w:rPr>
              <w:t>Tasman Proceedings Act 2010</w:t>
            </w:r>
          </w:p>
        </w:tc>
        <w:tc>
          <w:tcPr>
            <w:tcW w:w="1943" w:type="pct"/>
            <w:tcBorders>
              <w:top w:val="single" w:sz="12" w:space="0" w:color="auto"/>
            </w:tcBorders>
            <w:shd w:val="clear" w:color="auto" w:fill="auto"/>
          </w:tcPr>
          <w:p w:rsidR="009E0038" w:rsidRPr="00A851D1" w:rsidRDefault="009E0038" w:rsidP="009E0038">
            <w:pPr>
              <w:pStyle w:val="Tablea"/>
            </w:pPr>
            <w:r w:rsidRPr="00A851D1">
              <w:t>(a) for a corporation—$4,045</w:t>
            </w:r>
          </w:p>
          <w:p w:rsidR="007B6850" w:rsidRPr="00A851D1" w:rsidRDefault="009E0038" w:rsidP="00071F7C">
            <w:pPr>
              <w:pStyle w:val="Tablea"/>
            </w:pPr>
            <w:r w:rsidRPr="00A851D1">
              <w:t>(b) in any other case—$1,390</w:t>
            </w:r>
          </w:p>
        </w:tc>
      </w:tr>
      <w:tr w:rsidR="007B6850" w:rsidRPr="00A851D1" w:rsidTr="00D62F4F">
        <w:tc>
          <w:tcPr>
            <w:tcW w:w="411" w:type="pct"/>
            <w:shd w:val="clear" w:color="auto" w:fill="auto"/>
          </w:tcPr>
          <w:p w:rsidR="007B6850" w:rsidRPr="00A851D1" w:rsidRDefault="007B6850" w:rsidP="00071F7C">
            <w:pPr>
              <w:pStyle w:val="Tabletext"/>
              <w:ind w:left="-14" w:right="-26"/>
            </w:pPr>
            <w:r w:rsidRPr="00A851D1">
              <w:t>102</w:t>
            </w:r>
          </w:p>
        </w:tc>
        <w:tc>
          <w:tcPr>
            <w:tcW w:w="2646" w:type="pct"/>
            <w:shd w:val="clear" w:color="auto" w:fill="auto"/>
          </w:tcPr>
          <w:p w:rsidR="007B6850" w:rsidRPr="00A851D1" w:rsidRDefault="007B6850" w:rsidP="00071F7C">
            <w:pPr>
              <w:pStyle w:val="Tabletext"/>
            </w:pPr>
            <w:r w:rsidRPr="00A851D1">
              <w:t>Filing of an application under section</w:t>
            </w:r>
            <w:r w:rsidR="00BD2B1B" w:rsidRPr="00A851D1">
              <w:t> </w:t>
            </w:r>
            <w:r w:rsidRPr="00A851D1">
              <w:t xml:space="preserve">46PO or 46PP of the </w:t>
            </w:r>
            <w:r w:rsidRPr="00A851D1">
              <w:rPr>
                <w:i/>
              </w:rPr>
              <w:t>Australian Human Rights Commission Act 1986</w:t>
            </w:r>
          </w:p>
        </w:tc>
        <w:tc>
          <w:tcPr>
            <w:tcW w:w="1943" w:type="pct"/>
            <w:shd w:val="clear" w:color="auto" w:fill="auto"/>
          </w:tcPr>
          <w:p w:rsidR="007B6850" w:rsidRPr="00A851D1" w:rsidRDefault="007B6850" w:rsidP="00071F7C">
            <w:pPr>
              <w:pStyle w:val="Tabletext"/>
            </w:pPr>
            <w:r w:rsidRPr="00A851D1">
              <w:t>$55</w:t>
            </w:r>
          </w:p>
        </w:tc>
      </w:tr>
      <w:tr w:rsidR="007B6850" w:rsidRPr="00A851D1" w:rsidTr="00D62F4F">
        <w:trPr>
          <w:trHeight w:val="1620"/>
        </w:trPr>
        <w:tc>
          <w:tcPr>
            <w:tcW w:w="411" w:type="pct"/>
            <w:shd w:val="clear" w:color="auto" w:fill="auto"/>
          </w:tcPr>
          <w:p w:rsidR="007B6850" w:rsidRPr="00A851D1" w:rsidRDefault="007B6850" w:rsidP="00071F7C">
            <w:pPr>
              <w:pStyle w:val="Tabletext"/>
              <w:ind w:left="-14" w:right="-26"/>
            </w:pPr>
            <w:r w:rsidRPr="00A851D1">
              <w:t>103</w:t>
            </w:r>
          </w:p>
        </w:tc>
        <w:tc>
          <w:tcPr>
            <w:tcW w:w="2646" w:type="pct"/>
            <w:shd w:val="clear" w:color="auto" w:fill="auto"/>
          </w:tcPr>
          <w:p w:rsidR="007B6850" w:rsidRPr="00A851D1" w:rsidRDefault="007B6850" w:rsidP="00071F7C">
            <w:pPr>
              <w:pStyle w:val="Tabletext"/>
            </w:pPr>
            <w:r w:rsidRPr="00A851D1">
              <w:t>Filing of an application under section</w:t>
            </w:r>
            <w:r w:rsidR="00BD2B1B" w:rsidRPr="00A851D1">
              <w:t> </w:t>
            </w:r>
            <w:r w:rsidRPr="00A851D1">
              <w:t xml:space="preserve">539 of the </w:t>
            </w:r>
            <w:r w:rsidRPr="00A851D1">
              <w:rPr>
                <w:i/>
              </w:rPr>
              <w:t>Fair Work Act 2009</w:t>
            </w:r>
            <w:r w:rsidRPr="00A851D1">
              <w:t xml:space="preserve"> in either of the following circumstances:</w:t>
            </w:r>
          </w:p>
          <w:p w:rsidR="007B6850" w:rsidRPr="00A851D1" w:rsidRDefault="007B6850" w:rsidP="00071F7C">
            <w:pPr>
              <w:pStyle w:val="Tablea"/>
            </w:pPr>
            <w:r w:rsidRPr="00A851D1">
              <w:t>(a) the applicant has been dismissed from employment in alleged contravention of Part</w:t>
            </w:r>
            <w:r w:rsidR="00BD2B1B" w:rsidRPr="00A851D1">
              <w:t> </w:t>
            </w:r>
            <w:r w:rsidRPr="00A851D1">
              <w:t>3</w:t>
            </w:r>
            <w:r w:rsidR="00A851D1">
              <w:noBreakHyphen/>
            </w:r>
            <w:r w:rsidRPr="00A851D1">
              <w:t>1 of that Act;</w:t>
            </w:r>
          </w:p>
          <w:p w:rsidR="007B6850" w:rsidRPr="00A851D1" w:rsidRDefault="007B6850" w:rsidP="00071F7C">
            <w:pPr>
              <w:pStyle w:val="Tablea"/>
            </w:pPr>
            <w:r w:rsidRPr="00A851D1">
              <w:t>(b) the applicant alleges a breach of section</w:t>
            </w:r>
            <w:r w:rsidR="00BD2B1B" w:rsidRPr="00A851D1">
              <w:t> </w:t>
            </w:r>
            <w:r w:rsidRPr="00A851D1">
              <w:t>351 of that Act</w:t>
            </w:r>
          </w:p>
        </w:tc>
        <w:tc>
          <w:tcPr>
            <w:tcW w:w="1943" w:type="pct"/>
            <w:shd w:val="clear" w:color="auto" w:fill="auto"/>
          </w:tcPr>
          <w:p w:rsidR="007B6850" w:rsidRPr="00A851D1" w:rsidRDefault="007B6850" w:rsidP="00071F7C">
            <w:pPr>
              <w:pStyle w:val="Tabletext"/>
            </w:pPr>
            <w:r w:rsidRPr="00A851D1">
              <w:t>The fee prescribed under subsection</w:t>
            </w:r>
            <w:r w:rsidR="00BD2B1B" w:rsidRPr="00A851D1">
              <w:t> </w:t>
            </w:r>
            <w:r w:rsidRPr="00A851D1">
              <w:t xml:space="preserve">395(2) of the </w:t>
            </w:r>
            <w:r w:rsidRPr="00A851D1">
              <w:rPr>
                <w:i/>
              </w:rPr>
              <w:t>Fair Work Act 2009</w:t>
            </w:r>
            <w:r w:rsidRPr="00A851D1">
              <w:t xml:space="preserve"> for the filing of the application</w:t>
            </w:r>
          </w:p>
        </w:tc>
      </w:tr>
      <w:tr w:rsidR="007B6850" w:rsidRPr="00A851D1" w:rsidTr="00D62F4F">
        <w:tc>
          <w:tcPr>
            <w:tcW w:w="411" w:type="pct"/>
            <w:shd w:val="clear" w:color="auto" w:fill="auto"/>
          </w:tcPr>
          <w:p w:rsidR="007B6850" w:rsidRPr="00A851D1" w:rsidRDefault="007B6850" w:rsidP="00071F7C">
            <w:pPr>
              <w:pStyle w:val="Tabletext"/>
              <w:ind w:left="-14" w:right="-26"/>
            </w:pPr>
            <w:r w:rsidRPr="00A851D1">
              <w:t>104</w:t>
            </w:r>
          </w:p>
        </w:tc>
        <w:tc>
          <w:tcPr>
            <w:tcW w:w="2646" w:type="pct"/>
            <w:shd w:val="clear" w:color="auto" w:fill="auto"/>
          </w:tcPr>
          <w:p w:rsidR="007B6850" w:rsidRPr="00A851D1" w:rsidRDefault="007B6850" w:rsidP="00071F7C">
            <w:pPr>
              <w:pStyle w:val="Tabletext"/>
            </w:pPr>
            <w:r w:rsidRPr="00A851D1">
              <w:t>Filing of an application under section</w:t>
            </w:r>
            <w:r w:rsidR="00BD2B1B" w:rsidRPr="00A851D1">
              <w:t> </w:t>
            </w:r>
            <w:r w:rsidRPr="00A851D1">
              <w:t xml:space="preserve">539 of the </w:t>
            </w:r>
            <w:r w:rsidRPr="00A851D1">
              <w:rPr>
                <w:i/>
              </w:rPr>
              <w:t>Fair Work Act 2009</w:t>
            </w:r>
            <w:r w:rsidRPr="00A851D1">
              <w:t xml:space="preserve"> if the applicant has been dismissed from employment in alleged contravention of section</w:t>
            </w:r>
            <w:r w:rsidR="00BD2B1B" w:rsidRPr="00A851D1">
              <w:t> </w:t>
            </w:r>
            <w:r w:rsidRPr="00A851D1">
              <w:t>772 of that Act</w:t>
            </w:r>
          </w:p>
        </w:tc>
        <w:tc>
          <w:tcPr>
            <w:tcW w:w="1943" w:type="pct"/>
            <w:shd w:val="clear" w:color="auto" w:fill="auto"/>
          </w:tcPr>
          <w:p w:rsidR="007B6850" w:rsidRPr="00A851D1" w:rsidRDefault="007B6850" w:rsidP="00071F7C">
            <w:pPr>
              <w:pStyle w:val="Tabletext"/>
            </w:pPr>
            <w:r w:rsidRPr="00A851D1">
              <w:t>The fee prescribed under subsection</w:t>
            </w:r>
            <w:r w:rsidR="00BD2B1B" w:rsidRPr="00A851D1">
              <w:t> </w:t>
            </w:r>
            <w:r w:rsidRPr="00A851D1">
              <w:t xml:space="preserve">395(2) of the </w:t>
            </w:r>
            <w:r w:rsidRPr="00A851D1">
              <w:rPr>
                <w:i/>
              </w:rPr>
              <w:t>Fair Work Act 2009</w:t>
            </w:r>
            <w:r w:rsidRPr="00A851D1">
              <w:t xml:space="preserve"> for the filing of the application</w:t>
            </w:r>
          </w:p>
        </w:tc>
      </w:tr>
      <w:tr w:rsidR="007B6850" w:rsidRPr="00A851D1" w:rsidTr="00D62F4F">
        <w:tc>
          <w:tcPr>
            <w:tcW w:w="411" w:type="pct"/>
            <w:shd w:val="clear" w:color="auto" w:fill="auto"/>
          </w:tcPr>
          <w:p w:rsidR="007B6850" w:rsidRPr="00A851D1" w:rsidRDefault="007B6850" w:rsidP="00071F7C">
            <w:pPr>
              <w:pStyle w:val="Tabletext"/>
              <w:ind w:left="-14" w:right="-26"/>
            </w:pPr>
            <w:r w:rsidRPr="00A851D1">
              <w:t>105</w:t>
            </w:r>
          </w:p>
        </w:tc>
        <w:tc>
          <w:tcPr>
            <w:tcW w:w="2646" w:type="pct"/>
            <w:shd w:val="clear" w:color="auto" w:fill="auto"/>
          </w:tcPr>
          <w:p w:rsidR="007B6850" w:rsidRPr="00A851D1" w:rsidRDefault="007B6850" w:rsidP="00071F7C">
            <w:pPr>
              <w:pStyle w:val="Tabletext"/>
            </w:pPr>
            <w:r w:rsidRPr="00A851D1">
              <w:t>Filing of a bill of costs</w:t>
            </w:r>
          </w:p>
        </w:tc>
        <w:tc>
          <w:tcPr>
            <w:tcW w:w="1943" w:type="pct"/>
            <w:shd w:val="clear" w:color="auto" w:fill="auto"/>
          </w:tcPr>
          <w:p w:rsidR="007B6850" w:rsidRPr="00A851D1" w:rsidRDefault="009E0038" w:rsidP="00071F7C">
            <w:pPr>
              <w:pStyle w:val="Tabletext"/>
            </w:pPr>
            <w:r w:rsidRPr="00A851D1">
              <w:t>$445</w:t>
            </w:r>
          </w:p>
        </w:tc>
      </w:tr>
      <w:tr w:rsidR="007B6850" w:rsidRPr="00A851D1" w:rsidTr="00D62F4F">
        <w:tc>
          <w:tcPr>
            <w:tcW w:w="411" w:type="pct"/>
            <w:shd w:val="clear" w:color="auto" w:fill="auto"/>
          </w:tcPr>
          <w:p w:rsidR="007B6850" w:rsidRPr="00A851D1" w:rsidRDefault="007B6850" w:rsidP="00071F7C">
            <w:pPr>
              <w:pStyle w:val="Tabletext"/>
              <w:ind w:left="-14" w:right="-26"/>
            </w:pPr>
            <w:r w:rsidRPr="00A851D1">
              <w:t>106</w:t>
            </w:r>
          </w:p>
        </w:tc>
        <w:tc>
          <w:tcPr>
            <w:tcW w:w="2646" w:type="pct"/>
            <w:shd w:val="clear" w:color="auto" w:fill="auto"/>
          </w:tcPr>
          <w:p w:rsidR="007B6850" w:rsidRPr="00A851D1" w:rsidRDefault="007B6850" w:rsidP="00071F7C">
            <w:pPr>
              <w:pStyle w:val="Tabletext"/>
            </w:pPr>
            <w:r w:rsidRPr="00A851D1">
              <w:t>Filing of an affidavit or other document originating an application for leave or special leave to appeal</w:t>
            </w:r>
          </w:p>
        </w:tc>
        <w:tc>
          <w:tcPr>
            <w:tcW w:w="1943" w:type="pct"/>
            <w:shd w:val="clear" w:color="auto" w:fill="auto"/>
          </w:tcPr>
          <w:p w:rsidR="009E0038" w:rsidRPr="00A851D1" w:rsidRDefault="009E0038" w:rsidP="009E0038">
            <w:pPr>
              <w:pStyle w:val="Tablea"/>
            </w:pPr>
            <w:r w:rsidRPr="00A851D1">
              <w:t>(a) for a corporation—$4,035</w:t>
            </w:r>
          </w:p>
          <w:p w:rsidR="007B6850" w:rsidRPr="00A851D1" w:rsidRDefault="009E0038" w:rsidP="00071F7C">
            <w:pPr>
              <w:pStyle w:val="Tablea"/>
            </w:pPr>
            <w:r w:rsidRPr="00A851D1">
              <w:t>(b) in any other case—$1,870</w:t>
            </w:r>
          </w:p>
        </w:tc>
      </w:tr>
      <w:tr w:rsidR="007B6850" w:rsidRPr="00A851D1" w:rsidTr="00D62F4F">
        <w:trPr>
          <w:cantSplit/>
        </w:trPr>
        <w:tc>
          <w:tcPr>
            <w:tcW w:w="411" w:type="pct"/>
            <w:shd w:val="clear" w:color="auto" w:fill="auto"/>
          </w:tcPr>
          <w:p w:rsidR="007B6850" w:rsidRPr="00A851D1" w:rsidRDefault="007B6850" w:rsidP="00071F7C">
            <w:pPr>
              <w:pStyle w:val="Tabletext"/>
              <w:ind w:left="-14" w:right="-26"/>
            </w:pPr>
            <w:r w:rsidRPr="00A851D1">
              <w:lastRenderedPageBreak/>
              <w:t>107</w:t>
            </w:r>
          </w:p>
        </w:tc>
        <w:tc>
          <w:tcPr>
            <w:tcW w:w="2646" w:type="pct"/>
            <w:shd w:val="clear" w:color="auto" w:fill="auto"/>
          </w:tcPr>
          <w:p w:rsidR="007B6850" w:rsidRPr="00A851D1" w:rsidRDefault="007B6850" w:rsidP="00071F7C">
            <w:pPr>
              <w:pStyle w:val="Tabletext"/>
            </w:pPr>
            <w:r w:rsidRPr="00A851D1">
              <w:t xml:space="preserve">Filing of a notice of appeal commencing an appeal from a judgment of a court if no fee has been paid under </w:t>
            </w:r>
            <w:r w:rsidR="00A851D1">
              <w:t>item 1</w:t>
            </w:r>
            <w:r w:rsidRPr="00A851D1">
              <w:t>06</w:t>
            </w:r>
          </w:p>
        </w:tc>
        <w:tc>
          <w:tcPr>
            <w:tcW w:w="1943" w:type="pct"/>
            <w:shd w:val="clear" w:color="auto" w:fill="auto"/>
          </w:tcPr>
          <w:p w:rsidR="007B6850" w:rsidRPr="00A851D1" w:rsidRDefault="007B6850" w:rsidP="00071F7C">
            <w:pPr>
              <w:pStyle w:val="Tablea"/>
            </w:pPr>
            <w:r w:rsidRPr="00A851D1">
              <w:t>(a) for a corporation—an amount equal to the sum of the fees mentioned in items</w:t>
            </w:r>
            <w:r w:rsidR="00BD2B1B" w:rsidRPr="00A851D1">
              <w:t> </w:t>
            </w:r>
            <w:r w:rsidRPr="00A851D1">
              <w:t>106 and 109 for a corporation</w:t>
            </w:r>
          </w:p>
          <w:p w:rsidR="007B6850" w:rsidRPr="00A851D1" w:rsidRDefault="007B6850" w:rsidP="00071F7C">
            <w:pPr>
              <w:pStyle w:val="Tablea"/>
            </w:pPr>
            <w:r w:rsidRPr="00A851D1">
              <w:t>(b) in any other case—an amount equal to the sum of the fees mentioned in items</w:t>
            </w:r>
            <w:r w:rsidR="00BD2B1B" w:rsidRPr="00A851D1">
              <w:t> </w:t>
            </w:r>
            <w:r w:rsidRPr="00A851D1">
              <w:t>106 and 109 for a person other than a corporation</w:t>
            </w:r>
          </w:p>
        </w:tc>
      </w:tr>
      <w:tr w:rsidR="007B6850" w:rsidRPr="00A851D1" w:rsidTr="00D62F4F">
        <w:tc>
          <w:tcPr>
            <w:tcW w:w="411" w:type="pct"/>
            <w:shd w:val="clear" w:color="auto" w:fill="auto"/>
          </w:tcPr>
          <w:p w:rsidR="007B6850" w:rsidRPr="00A851D1" w:rsidRDefault="007B6850" w:rsidP="00071F7C">
            <w:pPr>
              <w:pStyle w:val="Tabletext"/>
              <w:ind w:left="-14" w:right="-26"/>
            </w:pPr>
            <w:r w:rsidRPr="00A851D1">
              <w:t>108</w:t>
            </w:r>
          </w:p>
        </w:tc>
        <w:tc>
          <w:tcPr>
            <w:tcW w:w="2646" w:type="pct"/>
            <w:shd w:val="clear" w:color="auto" w:fill="auto"/>
          </w:tcPr>
          <w:p w:rsidR="007B6850" w:rsidRPr="00A851D1" w:rsidRDefault="007B6850" w:rsidP="00071F7C">
            <w:pPr>
              <w:pStyle w:val="Tabletext"/>
            </w:pPr>
            <w:r w:rsidRPr="00A851D1">
              <w:t>Filing of a notice of appeal commencing an appeal from a decision of the Administrative Appeals Tribunal</w:t>
            </w:r>
          </w:p>
        </w:tc>
        <w:tc>
          <w:tcPr>
            <w:tcW w:w="1943" w:type="pct"/>
            <w:shd w:val="clear" w:color="auto" w:fill="auto"/>
          </w:tcPr>
          <w:p w:rsidR="009E0038" w:rsidRPr="00A851D1" w:rsidRDefault="009E0038" w:rsidP="009E0038">
            <w:pPr>
              <w:pStyle w:val="Tablea"/>
            </w:pPr>
            <w:r w:rsidRPr="00A851D1">
              <w:t>(a) for a corporation—$10,095</w:t>
            </w:r>
          </w:p>
          <w:p w:rsidR="007B6850" w:rsidRPr="00A851D1" w:rsidRDefault="009E0038" w:rsidP="00071F7C">
            <w:pPr>
              <w:pStyle w:val="Tablea"/>
            </w:pPr>
            <w:r w:rsidRPr="00A851D1">
              <w:t>(b) in any other case—$4,675</w:t>
            </w:r>
          </w:p>
        </w:tc>
      </w:tr>
      <w:tr w:rsidR="007B6850" w:rsidRPr="00A851D1" w:rsidTr="00D62F4F">
        <w:tc>
          <w:tcPr>
            <w:tcW w:w="411" w:type="pct"/>
            <w:shd w:val="clear" w:color="auto" w:fill="auto"/>
          </w:tcPr>
          <w:p w:rsidR="007B6850" w:rsidRPr="00A851D1" w:rsidRDefault="007B6850" w:rsidP="00071F7C">
            <w:pPr>
              <w:pStyle w:val="Tabletext"/>
              <w:ind w:left="-14" w:right="-26"/>
            </w:pPr>
            <w:r w:rsidRPr="00A851D1">
              <w:t>109</w:t>
            </w:r>
          </w:p>
        </w:tc>
        <w:tc>
          <w:tcPr>
            <w:tcW w:w="2646" w:type="pct"/>
            <w:shd w:val="clear" w:color="auto" w:fill="auto"/>
          </w:tcPr>
          <w:p w:rsidR="007B6850" w:rsidRPr="00A851D1" w:rsidRDefault="007B6850" w:rsidP="00071F7C">
            <w:pPr>
              <w:pStyle w:val="Tabletext"/>
            </w:pPr>
            <w:r w:rsidRPr="00A851D1">
              <w:t xml:space="preserve">Filing of a notice of appeal in a proceeding in relation to which a fee has been paid under </w:t>
            </w:r>
            <w:r w:rsidR="00A851D1">
              <w:t>item 1</w:t>
            </w:r>
            <w:r w:rsidRPr="00A851D1">
              <w:t>06</w:t>
            </w:r>
          </w:p>
        </w:tc>
        <w:tc>
          <w:tcPr>
            <w:tcW w:w="1943" w:type="pct"/>
            <w:shd w:val="clear" w:color="auto" w:fill="auto"/>
          </w:tcPr>
          <w:p w:rsidR="009E0038" w:rsidRPr="00A851D1" w:rsidRDefault="009E0038" w:rsidP="009E0038">
            <w:pPr>
              <w:pStyle w:val="Tablea"/>
            </w:pPr>
            <w:r w:rsidRPr="00A851D1">
              <w:t>(a) for a corporation—$6,065</w:t>
            </w:r>
          </w:p>
          <w:p w:rsidR="007B6850" w:rsidRPr="00A851D1" w:rsidRDefault="009E0038" w:rsidP="00071F7C">
            <w:pPr>
              <w:pStyle w:val="Tablea"/>
            </w:pPr>
            <w:r w:rsidRPr="00A851D1">
              <w:t>(b) in any other case—$2,805</w:t>
            </w:r>
          </w:p>
        </w:tc>
      </w:tr>
      <w:tr w:rsidR="007B6850" w:rsidRPr="00A851D1" w:rsidTr="00D62F4F">
        <w:tc>
          <w:tcPr>
            <w:tcW w:w="411" w:type="pct"/>
            <w:shd w:val="clear" w:color="auto" w:fill="auto"/>
          </w:tcPr>
          <w:p w:rsidR="007B6850" w:rsidRPr="00A851D1" w:rsidRDefault="007B6850" w:rsidP="00071F7C">
            <w:pPr>
              <w:pStyle w:val="Tabletext"/>
              <w:ind w:left="-14" w:right="-26"/>
            </w:pPr>
            <w:r w:rsidRPr="00A851D1">
              <w:t>110</w:t>
            </w:r>
          </w:p>
        </w:tc>
        <w:tc>
          <w:tcPr>
            <w:tcW w:w="2646" w:type="pct"/>
            <w:shd w:val="clear" w:color="auto" w:fill="auto"/>
          </w:tcPr>
          <w:p w:rsidR="007B6850" w:rsidRPr="00A851D1" w:rsidRDefault="007B6850" w:rsidP="00071F7C">
            <w:pPr>
              <w:pStyle w:val="Tabletext"/>
            </w:pPr>
            <w:r w:rsidRPr="00A851D1">
              <w:t>Filing of an application to review a decision of the Registrar of the Federal Court under subsection</w:t>
            </w:r>
            <w:r w:rsidR="00BD2B1B" w:rsidRPr="00A851D1">
              <w:t> </w:t>
            </w:r>
            <w:r w:rsidRPr="00A851D1">
              <w:t>35A(5) of the Federal Court Act</w:t>
            </w:r>
          </w:p>
        </w:tc>
        <w:tc>
          <w:tcPr>
            <w:tcW w:w="1943" w:type="pct"/>
            <w:shd w:val="clear" w:color="auto" w:fill="auto"/>
          </w:tcPr>
          <w:p w:rsidR="009E0038" w:rsidRPr="00A851D1" w:rsidRDefault="009E0038" w:rsidP="009E0038">
            <w:pPr>
              <w:pStyle w:val="Tablea"/>
            </w:pPr>
            <w:r w:rsidRPr="00A851D1">
              <w:t>(a) for a corporation—$1,645</w:t>
            </w:r>
          </w:p>
          <w:p w:rsidR="007B6850" w:rsidRPr="00A851D1" w:rsidRDefault="009E0038" w:rsidP="00071F7C">
            <w:pPr>
              <w:pStyle w:val="Tablea"/>
            </w:pPr>
            <w:r w:rsidRPr="00A851D1">
              <w:t>(b) in any other case—$675</w:t>
            </w:r>
          </w:p>
        </w:tc>
      </w:tr>
      <w:tr w:rsidR="007B6850" w:rsidRPr="00A851D1" w:rsidTr="00D62F4F">
        <w:tc>
          <w:tcPr>
            <w:tcW w:w="411" w:type="pct"/>
            <w:shd w:val="clear" w:color="auto" w:fill="auto"/>
          </w:tcPr>
          <w:p w:rsidR="007B6850" w:rsidRPr="00A851D1" w:rsidRDefault="007B6850" w:rsidP="00071F7C">
            <w:pPr>
              <w:pStyle w:val="Tabletext"/>
              <w:ind w:left="-14" w:right="-26"/>
            </w:pPr>
            <w:r w:rsidRPr="00A851D1">
              <w:t>111</w:t>
            </w:r>
          </w:p>
        </w:tc>
        <w:tc>
          <w:tcPr>
            <w:tcW w:w="2646" w:type="pct"/>
            <w:shd w:val="clear" w:color="auto" w:fill="auto"/>
          </w:tcPr>
          <w:p w:rsidR="007B6850" w:rsidRPr="00A851D1" w:rsidRDefault="007B6850" w:rsidP="00071F7C">
            <w:pPr>
              <w:pStyle w:val="Tabletext"/>
            </w:pPr>
            <w:r w:rsidRPr="00A851D1">
              <w:t>Filing of:</w:t>
            </w:r>
          </w:p>
          <w:p w:rsidR="007B6850" w:rsidRPr="00A851D1" w:rsidRDefault="007B6850" w:rsidP="00071F7C">
            <w:pPr>
              <w:pStyle w:val="Tablea"/>
            </w:pPr>
            <w:r w:rsidRPr="00A851D1">
              <w:t>(a) an interlocutory application, other than an interlocutory application mentioned in another item; or</w:t>
            </w:r>
          </w:p>
          <w:p w:rsidR="007B6850" w:rsidRPr="00A851D1" w:rsidRDefault="007B6850" w:rsidP="00071F7C">
            <w:pPr>
              <w:pStyle w:val="Tablea"/>
            </w:pPr>
            <w:r w:rsidRPr="00A851D1">
              <w:t xml:space="preserve">(b) an application under the </w:t>
            </w:r>
            <w:r w:rsidRPr="00A851D1">
              <w:rPr>
                <w:i/>
              </w:rPr>
              <w:t>Trans</w:t>
            </w:r>
            <w:r w:rsidR="00A851D1">
              <w:rPr>
                <w:i/>
              </w:rPr>
              <w:noBreakHyphen/>
            </w:r>
            <w:r w:rsidRPr="00A851D1">
              <w:rPr>
                <w:i/>
              </w:rPr>
              <w:t>Tasman Proceedings Act 2010</w:t>
            </w:r>
            <w:r w:rsidRPr="00A851D1">
              <w:t xml:space="preserve">, other than an application mentioned in </w:t>
            </w:r>
            <w:r w:rsidR="00A851D1">
              <w:t>item 1</w:t>
            </w:r>
            <w:r w:rsidRPr="00A851D1">
              <w:t>15C</w:t>
            </w:r>
          </w:p>
        </w:tc>
        <w:tc>
          <w:tcPr>
            <w:tcW w:w="1943" w:type="pct"/>
            <w:shd w:val="clear" w:color="auto" w:fill="auto"/>
          </w:tcPr>
          <w:p w:rsidR="009E0038" w:rsidRPr="00A851D1" w:rsidRDefault="009E0038" w:rsidP="009E0038">
            <w:pPr>
              <w:pStyle w:val="Tablea"/>
            </w:pPr>
            <w:r w:rsidRPr="00A851D1">
              <w:t>(a) for a corporation—$1,240</w:t>
            </w:r>
          </w:p>
          <w:p w:rsidR="007B6850" w:rsidRPr="00A851D1" w:rsidRDefault="009E0038" w:rsidP="00071F7C">
            <w:pPr>
              <w:pStyle w:val="Tablea"/>
            </w:pPr>
            <w:r w:rsidRPr="00A851D1">
              <w:t>(b) in any other case—$505</w:t>
            </w:r>
          </w:p>
        </w:tc>
      </w:tr>
      <w:tr w:rsidR="007B6850" w:rsidRPr="00A851D1" w:rsidTr="00D62F4F">
        <w:tc>
          <w:tcPr>
            <w:tcW w:w="411" w:type="pct"/>
            <w:shd w:val="clear" w:color="auto" w:fill="auto"/>
          </w:tcPr>
          <w:p w:rsidR="007B6850" w:rsidRPr="00A851D1" w:rsidRDefault="007B6850" w:rsidP="00071F7C">
            <w:pPr>
              <w:pStyle w:val="Tabletext"/>
              <w:ind w:left="-14" w:right="-26"/>
            </w:pPr>
            <w:r w:rsidRPr="00A851D1">
              <w:t>112</w:t>
            </w:r>
          </w:p>
        </w:tc>
        <w:tc>
          <w:tcPr>
            <w:tcW w:w="2646" w:type="pct"/>
            <w:shd w:val="clear" w:color="auto" w:fill="auto"/>
          </w:tcPr>
          <w:p w:rsidR="007B6850" w:rsidRPr="00A851D1" w:rsidRDefault="007B6850" w:rsidP="00071F7C">
            <w:pPr>
              <w:pStyle w:val="Tabletext"/>
            </w:pPr>
            <w:r w:rsidRPr="00A851D1">
              <w:t xml:space="preserve">Filing of a document by which a proceeding in the Federal Court under the </w:t>
            </w:r>
            <w:r w:rsidRPr="00A851D1">
              <w:rPr>
                <w:i/>
              </w:rPr>
              <w:t>Bankruptcy Act 1966</w:t>
            </w:r>
            <w:r w:rsidRPr="00A851D1">
              <w:t xml:space="preserve"> is commenced</w:t>
            </w:r>
          </w:p>
        </w:tc>
        <w:tc>
          <w:tcPr>
            <w:tcW w:w="1943" w:type="pct"/>
            <w:shd w:val="clear" w:color="auto" w:fill="auto"/>
          </w:tcPr>
          <w:p w:rsidR="009E0038" w:rsidRPr="00A851D1" w:rsidRDefault="009E0038" w:rsidP="009E0038">
            <w:pPr>
              <w:pStyle w:val="Tablea"/>
            </w:pPr>
            <w:r w:rsidRPr="00A851D1">
              <w:t>(a) for a publicly listed company—$5,630</w:t>
            </w:r>
          </w:p>
          <w:p w:rsidR="009E0038" w:rsidRPr="00A851D1" w:rsidRDefault="009E0038" w:rsidP="009E0038">
            <w:pPr>
              <w:pStyle w:val="Tablea"/>
            </w:pPr>
            <w:r w:rsidRPr="00A851D1">
              <w:t>(b) for a corporation—$3,755</w:t>
            </w:r>
          </w:p>
          <w:p w:rsidR="009E0038" w:rsidRPr="00A851D1" w:rsidRDefault="009E0038" w:rsidP="009E0038">
            <w:pPr>
              <w:pStyle w:val="Tablea"/>
            </w:pPr>
            <w:r w:rsidRPr="00A851D1">
              <w:t>(c) for a public authority—$3,755</w:t>
            </w:r>
          </w:p>
          <w:p w:rsidR="007B6850" w:rsidRPr="00A851D1" w:rsidRDefault="009E0038" w:rsidP="00071F7C">
            <w:pPr>
              <w:pStyle w:val="Tablea"/>
            </w:pPr>
            <w:r w:rsidRPr="00A851D1">
              <w:t>(d) in any other case—$1,565</w:t>
            </w:r>
          </w:p>
        </w:tc>
      </w:tr>
      <w:tr w:rsidR="007B6850" w:rsidRPr="00A851D1" w:rsidTr="00D62F4F">
        <w:tc>
          <w:tcPr>
            <w:tcW w:w="411" w:type="pct"/>
            <w:shd w:val="clear" w:color="auto" w:fill="auto"/>
          </w:tcPr>
          <w:p w:rsidR="007B6850" w:rsidRPr="00A851D1" w:rsidRDefault="007B6850" w:rsidP="00071F7C">
            <w:pPr>
              <w:pStyle w:val="Tabletext"/>
              <w:ind w:left="-14" w:right="-26"/>
            </w:pPr>
            <w:r w:rsidRPr="00A851D1">
              <w:t>113</w:t>
            </w:r>
          </w:p>
        </w:tc>
        <w:tc>
          <w:tcPr>
            <w:tcW w:w="2646" w:type="pct"/>
            <w:shd w:val="clear" w:color="auto" w:fill="auto"/>
          </w:tcPr>
          <w:p w:rsidR="007B6850" w:rsidRPr="00A851D1" w:rsidRDefault="007B6850" w:rsidP="00071F7C">
            <w:pPr>
              <w:pStyle w:val="Tabletext"/>
            </w:pPr>
            <w:r w:rsidRPr="00A851D1">
              <w:t>Filing of an application for an order for substituted service of a bankruptcy notice</w:t>
            </w:r>
          </w:p>
        </w:tc>
        <w:tc>
          <w:tcPr>
            <w:tcW w:w="1943" w:type="pct"/>
            <w:shd w:val="clear" w:color="auto" w:fill="auto"/>
          </w:tcPr>
          <w:p w:rsidR="009E0038" w:rsidRPr="00A851D1" w:rsidRDefault="009E0038" w:rsidP="009E0038">
            <w:pPr>
              <w:pStyle w:val="Tablea"/>
            </w:pPr>
            <w:r w:rsidRPr="00A851D1">
              <w:t>(a) for a publicly listed company—$1,250</w:t>
            </w:r>
          </w:p>
          <w:p w:rsidR="009E0038" w:rsidRPr="00A851D1" w:rsidRDefault="009E0038" w:rsidP="009E0038">
            <w:pPr>
              <w:pStyle w:val="Tablea"/>
            </w:pPr>
            <w:r w:rsidRPr="00A851D1">
              <w:t>(b) for a corporation—$830</w:t>
            </w:r>
          </w:p>
          <w:p w:rsidR="009E0038" w:rsidRPr="00A851D1" w:rsidRDefault="009E0038" w:rsidP="009E0038">
            <w:pPr>
              <w:pStyle w:val="Tablea"/>
            </w:pPr>
            <w:r w:rsidRPr="00A851D1">
              <w:t>(c) for a public authority—$830</w:t>
            </w:r>
          </w:p>
          <w:p w:rsidR="007B6850" w:rsidRPr="00A851D1" w:rsidRDefault="009E0038" w:rsidP="00071F7C">
            <w:pPr>
              <w:pStyle w:val="Tablea"/>
            </w:pPr>
            <w:r w:rsidRPr="00A851D1">
              <w:t>(d) in any other case—$350</w:t>
            </w:r>
          </w:p>
        </w:tc>
      </w:tr>
      <w:tr w:rsidR="007B6850" w:rsidRPr="00A851D1" w:rsidTr="00D62F4F">
        <w:tc>
          <w:tcPr>
            <w:tcW w:w="411" w:type="pct"/>
            <w:shd w:val="clear" w:color="auto" w:fill="auto"/>
          </w:tcPr>
          <w:p w:rsidR="007B6850" w:rsidRPr="00A851D1" w:rsidRDefault="007B6850" w:rsidP="00071F7C">
            <w:pPr>
              <w:pStyle w:val="Tabletext"/>
              <w:ind w:left="-14" w:right="-26"/>
            </w:pPr>
            <w:r w:rsidRPr="00A851D1">
              <w:t>114</w:t>
            </w:r>
          </w:p>
        </w:tc>
        <w:tc>
          <w:tcPr>
            <w:tcW w:w="2646" w:type="pct"/>
            <w:shd w:val="clear" w:color="auto" w:fill="auto"/>
          </w:tcPr>
          <w:p w:rsidR="007B6850" w:rsidRPr="00A851D1" w:rsidRDefault="007B6850" w:rsidP="00071F7C">
            <w:pPr>
              <w:pStyle w:val="Tabletext"/>
            </w:pPr>
            <w:r w:rsidRPr="00A851D1">
              <w:t>Filing of a cross</w:t>
            </w:r>
            <w:r w:rsidR="00A851D1">
              <w:noBreakHyphen/>
            </w:r>
            <w:r w:rsidRPr="00A851D1">
              <w:t>claim</w:t>
            </w:r>
          </w:p>
        </w:tc>
        <w:tc>
          <w:tcPr>
            <w:tcW w:w="1943" w:type="pct"/>
            <w:shd w:val="clear" w:color="auto" w:fill="auto"/>
          </w:tcPr>
          <w:p w:rsidR="009E0038" w:rsidRPr="00A851D1" w:rsidRDefault="009E0038" w:rsidP="009E0038">
            <w:pPr>
              <w:pStyle w:val="Tablea"/>
            </w:pPr>
            <w:r w:rsidRPr="00A851D1">
              <w:t>(a) for a corporation—$4,045</w:t>
            </w:r>
          </w:p>
          <w:p w:rsidR="007B6850" w:rsidRPr="00A851D1" w:rsidRDefault="009E0038" w:rsidP="00071F7C">
            <w:pPr>
              <w:pStyle w:val="Tablea"/>
            </w:pPr>
            <w:r w:rsidRPr="00A851D1">
              <w:t>(b) in any other case—$1,390</w:t>
            </w:r>
          </w:p>
        </w:tc>
      </w:tr>
      <w:tr w:rsidR="007B6850" w:rsidRPr="00A851D1" w:rsidTr="00D62F4F">
        <w:trPr>
          <w:cantSplit/>
        </w:trPr>
        <w:tc>
          <w:tcPr>
            <w:tcW w:w="411" w:type="pct"/>
            <w:shd w:val="clear" w:color="auto" w:fill="auto"/>
          </w:tcPr>
          <w:p w:rsidR="007B6850" w:rsidRPr="00A851D1" w:rsidRDefault="007B6850" w:rsidP="00071F7C">
            <w:pPr>
              <w:pStyle w:val="Tabletext"/>
              <w:ind w:left="-14" w:right="-26"/>
            </w:pPr>
            <w:r w:rsidRPr="00A851D1">
              <w:lastRenderedPageBreak/>
              <w:t>115</w:t>
            </w:r>
          </w:p>
        </w:tc>
        <w:tc>
          <w:tcPr>
            <w:tcW w:w="2646" w:type="pct"/>
            <w:shd w:val="clear" w:color="auto" w:fill="auto"/>
          </w:tcPr>
          <w:p w:rsidR="007B6850" w:rsidRPr="00A851D1" w:rsidRDefault="007B6850" w:rsidP="00071F7C">
            <w:pPr>
              <w:pStyle w:val="Tabletext"/>
            </w:pPr>
            <w:r w:rsidRPr="00A851D1">
              <w:t xml:space="preserve">Filing of an urgent application without notice, by a person (the </w:t>
            </w:r>
            <w:r w:rsidRPr="00A851D1">
              <w:rPr>
                <w:b/>
                <w:i/>
              </w:rPr>
              <w:t>prospective applicant</w:t>
            </w:r>
            <w:r w:rsidRPr="00A851D1">
              <w:t>) who intends to commence a proceeding, for any of the following:</w:t>
            </w:r>
          </w:p>
          <w:p w:rsidR="007B6850" w:rsidRPr="00A851D1" w:rsidRDefault="007B6850" w:rsidP="00071F7C">
            <w:pPr>
              <w:pStyle w:val="Tablea"/>
            </w:pPr>
            <w:r w:rsidRPr="00A851D1">
              <w:t>(a) if the proceeding relates to property—an order:</w:t>
            </w:r>
          </w:p>
          <w:p w:rsidR="007B6850" w:rsidRPr="00A851D1" w:rsidRDefault="007B6850" w:rsidP="00071F7C">
            <w:pPr>
              <w:pStyle w:val="Tablei"/>
            </w:pPr>
            <w:r w:rsidRPr="00A851D1">
              <w:t>(i) for the detention, custody, preservation or inspection of property; or</w:t>
            </w:r>
          </w:p>
          <w:p w:rsidR="007B6850" w:rsidRPr="00A851D1" w:rsidRDefault="007B6850" w:rsidP="00071F7C">
            <w:pPr>
              <w:pStyle w:val="Tablei"/>
            </w:pPr>
            <w:r w:rsidRPr="00A851D1">
              <w:t>(ii) to authorise a person to enter land, or do an act or thing, to give effect to the order;</w:t>
            </w:r>
          </w:p>
          <w:p w:rsidR="007B6850" w:rsidRPr="00A851D1" w:rsidRDefault="007B6850" w:rsidP="00071F7C">
            <w:pPr>
              <w:pStyle w:val="Tablea"/>
            </w:pPr>
            <w:r w:rsidRPr="00A851D1">
              <w:t>(b) if the proceeding relates to the right of the prospective applicant to an amount in a fund—an order that the amount in the fund be paid into the Federal Court or otherwise secured</w:t>
            </w:r>
          </w:p>
        </w:tc>
        <w:tc>
          <w:tcPr>
            <w:tcW w:w="1943" w:type="pct"/>
            <w:shd w:val="clear" w:color="auto" w:fill="auto"/>
          </w:tcPr>
          <w:p w:rsidR="009E0038" w:rsidRPr="00A851D1" w:rsidRDefault="009E0038" w:rsidP="009E0038">
            <w:pPr>
              <w:pStyle w:val="Tablea"/>
            </w:pPr>
            <w:r w:rsidRPr="00A851D1">
              <w:t>(a) for a corporation—$7,085</w:t>
            </w:r>
          </w:p>
          <w:p w:rsidR="007B6850" w:rsidRPr="00A851D1" w:rsidRDefault="009E0038" w:rsidP="00071F7C">
            <w:pPr>
              <w:pStyle w:val="Tablea"/>
            </w:pPr>
            <w:r w:rsidRPr="00A851D1">
              <w:t>(b) in any other case—$2,570</w:t>
            </w:r>
          </w:p>
        </w:tc>
      </w:tr>
      <w:tr w:rsidR="007B6850" w:rsidRPr="00A851D1" w:rsidTr="00D62F4F">
        <w:tc>
          <w:tcPr>
            <w:tcW w:w="411" w:type="pct"/>
            <w:shd w:val="clear" w:color="auto" w:fill="auto"/>
          </w:tcPr>
          <w:p w:rsidR="007B6850" w:rsidRPr="00A851D1" w:rsidRDefault="007B6850" w:rsidP="00071F7C">
            <w:pPr>
              <w:pStyle w:val="Tabletext"/>
              <w:ind w:left="-14" w:right="-26"/>
            </w:pPr>
            <w:r w:rsidRPr="00A851D1">
              <w:t>115A</w:t>
            </w:r>
          </w:p>
        </w:tc>
        <w:tc>
          <w:tcPr>
            <w:tcW w:w="2646" w:type="pct"/>
            <w:shd w:val="clear" w:color="auto" w:fill="auto"/>
          </w:tcPr>
          <w:p w:rsidR="007B6850" w:rsidRPr="00A851D1" w:rsidRDefault="007B6850" w:rsidP="00071F7C">
            <w:pPr>
              <w:pStyle w:val="Tabletext"/>
            </w:pPr>
            <w:r w:rsidRPr="00A851D1">
              <w:t>Filing of an application, including an interlocutory application, for an order:</w:t>
            </w:r>
          </w:p>
          <w:p w:rsidR="007B6850" w:rsidRPr="00A851D1" w:rsidRDefault="007B6850" w:rsidP="00071F7C">
            <w:pPr>
              <w:pStyle w:val="Tablea"/>
            </w:pPr>
            <w:r w:rsidRPr="00A851D1">
              <w:t>(a) restraining a person from removing, disposing of, dealing with, or diminishing the value of, assets; or</w:t>
            </w:r>
          </w:p>
          <w:p w:rsidR="007B6850" w:rsidRPr="00A851D1" w:rsidRDefault="007B6850" w:rsidP="00071F7C">
            <w:pPr>
              <w:pStyle w:val="Tablea"/>
            </w:pPr>
            <w:r w:rsidRPr="00A851D1">
              <w:t>(b) for the purpose of preventing the frustration or inhibition of the Court’s process by seeking to meet a danger that a judgment or prospective judgment of the Court will be wholly or partly unsatisfied</w:t>
            </w:r>
          </w:p>
        </w:tc>
        <w:tc>
          <w:tcPr>
            <w:tcW w:w="1943" w:type="pct"/>
            <w:shd w:val="clear" w:color="auto" w:fill="auto"/>
          </w:tcPr>
          <w:p w:rsidR="009E0038" w:rsidRPr="00A851D1" w:rsidRDefault="009E0038" w:rsidP="009E0038">
            <w:pPr>
              <w:pStyle w:val="Tablea"/>
            </w:pPr>
            <w:r w:rsidRPr="00A851D1">
              <w:t>(a) for a corporation—$7,085</w:t>
            </w:r>
          </w:p>
          <w:p w:rsidR="007B6850" w:rsidRPr="00A851D1" w:rsidRDefault="009E0038" w:rsidP="00071F7C">
            <w:pPr>
              <w:pStyle w:val="Tablea"/>
            </w:pPr>
            <w:r w:rsidRPr="00A851D1">
              <w:t>(b) in any other case—$2,570</w:t>
            </w:r>
          </w:p>
        </w:tc>
      </w:tr>
      <w:tr w:rsidR="007B6850" w:rsidRPr="00A851D1" w:rsidTr="00D62F4F">
        <w:tc>
          <w:tcPr>
            <w:tcW w:w="411" w:type="pct"/>
            <w:shd w:val="clear" w:color="auto" w:fill="auto"/>
          </w:tcPr>
          <w:p w:rsidR="007B6850" w:rsidRPr="00A851D1" w:rsidRDefault="007B6850" w:rsidP="00071F7C">
            <w:pPr>
              <w:pStyle w:val="Tabletext"/>
              <w:ind w:left="-14" w:right="-26"/>
            </w:pPr>
            <w:r w:rsidRPr="00A851D1">
              <w:t>115B</w:t>
            </w:r>
          </w:p>
        </w:tc>
        <w:tc>
          <w:tcPr>
            <w:tcW w:w="2646" w:type="pct"/>
            <w:shd w:val="clear" w:color="auto" w:fill="auto"/>
          </w:tcPr>
          <w:p w:rsidR="007B6850" w:rsidRPr="00A851D1" w:rsidRDefault="007B6850" w:rsidP="00071F7C">
            <w:pPr>
              <w:pStyle w:val="Tabletext"/>
            </w:pPr>
            <w:r w:rsidRPr="00A851D1">
              <w:t>Filing of an application, including an interlocutory application, for an order for the purpose of securing or preserving evidence and requiring a person to permit other persons to enter premises for the purpose of securing the preservation of evidence that is, or may be, relevant to an issue in a proceeding or anticipated proceeding</w:t>
            </w:r>
          </w:p>
        </w:tc>
        <w:tc>
          <w:tcPr>
            <w:tcW w:w="1943" w:type="pct"/>
            <w:shd w:val="clear" w:color="auto" w:fill="auto"/>
          </w:tcPr>
          <w:p w:rsidR="009E0038" w:rsidRPr="00A851D1" w:rsidRDefault="009E0038" w:rsidP="009E0038">
            <w:pPr>
              <w:pStyle w:val="Tablea"/>
            </w:pPr>
            <w:r w:rsidRPr="00A851D1">
              <w:t>(a) for a corporation—$7,085</w:t>
            </w:r>
          </w:p>
          <w:p w:rsidR="007B6850" w:rsidRPr="00A851D1" w:rsidRDefault="009E0038" w:rsidP="00071F7C">
            <w:pPr>
              <w:pStyle w:val="Tablea"/>
            </w:pPr>
            <w:r w:rsidRPr="00A851D1">
              <w:t>(b) in any other case—$2,570</w:t>
            </w:r>
          </w:p>
        </w:tc>
      </w:tr>
      <w:tr w:rsidR="007B6850" w:rsidRPr="00A851D1" w:rsidTr="00D62F4F">
        <w:tc>
          <w:tcPr>
            <w:tcW w:w="411" w:type="pct"/>
            <w:shd w:val="clear" w:color="auto" w:fill="auto"/>
          </w:tcPr>
          <w:p w:rsidR="007B6850" w:rsidRPr="00A851D1" w:rsidRDefault="007B6850" w:rsidP="00071F7C">
            <w:pPr>
              <w:pStyle w:val="Tabletext"/>
              <w:ind w:left="-14" w:right="-26"/>
            </w:pPr>
            <w:r w:rsidRPr="00A851D1">
              <w:t>115C</w:t>
            </w:r>
          </w:p>
        </w:tc>
        <w:tc>
          <w:tcPr>
            <w:tcW w:w="2646" w:type="pct"/>
            <w:shd w:val="clear" w:color="auto" w:fill="auto"/>
          </w:tcPr>
          <w:p w:rsidR="007B6850" w:rsidRPr="00A851D1" w:rsidRDefault="007B6850" w:rsidP="00071F7C">
            <w:pPr>
              <w:pStyle w:val="Tabletext"/>
            </w:pPr>
            <w:r w:rsidRPr="00A851D1">
              <w:t xml:space="preserve">Filing of an application to register a New Zealand judgment under the </w:t>
            </w:r>
            <w:r w:rsidRPr="00A851D1">
              <w:rPr>
                <w:i/>
              </w:rPr>
              <w:t>Trans</w:t>
            </w:r>
            <w:r w:rsidR="00A851D1">
              <w:rPr>
                <w:i/>
              </w:rPr>
              <w:noBreakHyphen/>
            </w:r>
            <w:r w:rsidRPr="00A851D1">
              <w:rPr>
                <w:i/>
              </w:rPr>
              <w:t>Tasman Proceedings Act 2010</w:t>
            </w:r>
          </w:p>
        </w:tc>
        <w:tc>
          <w:tcPr>
            <w:tcW w:w="1943" w:type="pct"/>
            <w:shd w:val="clear" w:color="auto" w:fill="auto"/>
          </w:tcPr>
          <w:p w:rsidR="007B6850" w:rsidRPr="00A851D1" w:rsidRDefault="009E0038" w:rsidP="00071F7C">
            <w:pPr>
              <w:pStyle w:val="Tabletext"/>
            </w:pPr>
            <w:r w:rsidRPr="00A851D1">
              <w:t>$125</w:t>
            </w:r>
          </w:p>
        </w:tc>
      </w:tr>
      <w:tr w:rsidR="007B6850" w:rsidRPr="00A851D1" w:rsidTr="00D62F4F">
        <w:tc>
          <w:tcPr>
            <w:tcW w:w="411" w:type="pct"/>
            <w:shd w:val="clear" w:color="auto" w:fill="auto"/>
          </w:tcPr>
          <w:p w:rsidR="007B6850" w:rsidRPr="00A851D1" w:rsidRDefault="007B6850" w:rsidP="00071F7C">
            <w:pPr>
              <w:pStyle w:val="Tabletext"/>
              <w:ind w:left="-14" w:right="-26"/>
            </w:pPr>
            <w:r w:rsidRPr="00A851D1">
              <w:t>116</w:t>
            </w:r>
          </w:p>
        </w:tc>
        <w:tc>
          <w:tcPr>
            <w:tcW w:w="2646" w:type="pct"/>
            <w:shd w:val="clear" w:color="auto" w:fill="auto"/>
          </w:tcPr>
          <w:p w:rsidR="007B6850" w:rsidRPr="00A851D1" w:rsidRDefault="007B6850" w:rsidP="00071F7C">
            <w:pPr>
              <w:pStyle w:val="Tabletext"/>
            </w:pPr>
            <w:r w:rsidRPr="00A851D1">
              <w:t>Setting down for hearing a proceeding (including an application, appeal, cross</w:t>
            </w:r>
            <w:r w:rsidR="00A851D1">
              <w:noBreakHyphen/>
            </w:r>
            <w:r w:rsidRPr="00A851D1">
              <w:t>claim or cross</w:t>
            </w:r>
            <w:r w:rsidR="00A851D1">
              <w:noBreakHyphen/>
            </w:r>
            <w:r w:rsidRPr="00A851D1">
              <w:t>appeal) or an issue in question in a proceeding</w:t>
            </w:r>
          </w:p>
        </w:tc>
        <w:tc>
          <w:tcPr>
            <w:tcW w:w="1943" w:type="pct"/>
            <w:shd w:val="clear" w:color="auto" w:fill="auto"/>
          </w:tcPr>
          <w:p w:rsidR="009E0038" w:rsidRPr="00A851D1" w:rsidRDefault="009E0038" w:rsidP="009E0038">
            <w:pPr>
              <w:pStyle w:val="Tablea"/>
            </w:pPr>
            <w:r w:rsidRPr="00A851D1">
              <w:t>(a) for a corporation—$6,760</w:t>
            </w:r>
          </w:p>
          <w:p w:rsidR="007B6850" w:rsidRPr="00A851D1" w:rsidRDefault="009E0038" w:rsidP="00071F7C">
            <w:pPr>
              <w:pStyle w:val="Tablea"/>
            </w:pPr>
            <w:r w:rsidRPr="00A851D1">
              <w:t>(b) in any other case—$2,780</w:t>
            </w:r>
          </w:p>
        </w:tc>
      </w:tr>
      <w:tr w:rsidR="007B6850" w:rsidRPr="00A851D1" w:rsidTr="00D62F4F">
        <w:tc>
          <w:tcPr>
            <w:tcW w:w="411" w:type="pct"/>
            <w:shd w:val="clear" w:color="auto" w:fill="auto"/>
          </w:tcPr>
          <w:p w:rsidR="007B6850" w:rsidRPr="00A851D1" w:rsidRDefault="007B6850" w:rsidP="00071F7C">
            <w:pPr>
              <w:pStyle w:val="Tabletext"/>
              <w:ind w:left="-14" w:right="-26"/>
            </w:pPr>
            <w:r w:rsidRPr="00A851D1">
              <w:t>117</w:t>
            </w:r>
          </w:p>
        </w:tc>
        <w:tc>
          <w:tcPr>
            <w:tcW w:w="2646" w:type="pct"/>
            <w:shd w:val="clear" w:color="auto" w:fill="auto"/>
          </w:tcPr>
          <w:p w:rsidR="007B6850" w:rsidRPr="00A851D1" w:rsidRDefault="007B6850" w:rsidP="00071F7C">
            <w:pPr>
              <w:pStyle w:val="Tabletext"/>
            </w:pPr>
            <w:r w:rsidRPr="00A851D1">
              <w:t>For the hearing of an application (including a cross</w:t>
            </w:r>
            <w:r w:rsidR="00A851D1">
              <w:noBreakHyphen/>
            </w:r>
            <w:r w:rsidRPr="00A851D1">
              <w:t>claim) under subsection</w:t>
            </w:r>
            <w:r w:rsidR="00BD2B1B" w:rsidRPr="00A851D1">
              <w:t> </w:t>
            </w:r>
            <w:r w:rsidRPr="00A851D1">
              <w:t>35A(5) of the Federal Court Act—for each day or part of a day</w:t>
            </w:r>
          </w:p>
        </w:tc>
        <w:tc>
          <w:tcPr>
            <w:tcW w:w="1943" w:type="pct"/>
            <w:shd w:val="clear" w:color="auto" w:fill="auto"/>
          </w:tcPr>
          <w:p w:rsidR="00BC57B6" w:rsidRPr="00A851D1" w:rsidRDefault="00BC57B6" w:rsidP="00BC57B6">
            <w:pPr>
              <w:pStyle w:val="Tablea"/>
            </w:pPr>
            <w:r w:rsidRPr="00A851D1">
              <w:t>(a) for a corporation—$2,700</w:t>
            </w:r>
          </w:p>
          <w:p w:rsidR="007B6850" w:rsidRPr="00A851D1" w:rsidRDefault="00BC57B6" w:rsidP="00071F7C">
            <w:pPr>
              <w:pStyle w:val="Tablea"/>
            </w:pPr>
            <w:r w:rsidRPr="00A851D1">
              <w:t>(b) in any other case—$1,100</w:t>
            </w:r>
          </w:p>
        </w:tc>
      </w:tr>
      <w:tr w:rsidR="007B6850" w:rsidRPr="00A851D1" w:rsidTr="00D62F4F">
        <w:tc>
          <w:tcPr>
            <w:tcW w:w="411" w:type="pct"/>
            <w:shd w:val="clear" w:color="auto" w:fill="auto"/>
          </w:tcPr>
          <w:p w:rsidR="007B6850" w:rsidRPr="00A851D1" w:rsidRDefault="007B6850" w:rsidP="00071F7C">
            <w:pPr>
              <w:pStyle w:val="Tabletext"/>
              <w:ind w:left="-14" w:right="-26"/>
            </w:pPr>
            <w:r w:rsidRPr="00A851D1">
              <w:t>118</w:t>
            </w:r>
          </w:p>
        </w:tc>
        <w:tc>
          <w:tcPr>
            <w:tcW w:w="2646" w:type="pct"/>
            <w:shd w:val="clear" w:color="auto" w:fill="auto"/>
          </w:tcPr>
          <w:p w:rsidR="007B6850" w:rsidRPr="00A851D1" w:rsidRDefault="007B6850" w:rsidP="00071F7C">
            <w:pPr>
              <w:pStyle w:val="Tabletext"/>
            </w:pPr>
            <w:r w:rsidRPr="00A851D1">
              <w:t>For the hearing of an application (including a cross</w:t>
            </w:r>
            <w:r w:rsidR="00A851D1">
              <w:noBreakHyphen/>
            </w:r>
            <w:r w:rsidRPr="00A851D1">
              <w:t>claim) other than:</w:t>
            </w:r>
          </w:p>
          <w:p w:rsidR="007B6850" w:rsidRPr="00A851D1" w:rsidRDefault="007B6850" w:rsidP="00071F7C">
            <w:pPr>
              <w:pStyle w:val="Tablea"/>
            </w:pPr>
            <w:r w:rsidRPr="00A851D1">
              <w:t xml:space="preserve">(a) an application mentioned in </w:t>
            </w:r>
            <w:r w:rsidR="00A851D1">
              <w:t>item 1</w:t>
            </w:r>
            <w:r w:rsidRPr="00A851D1">
              <w:t>17; or</w:t>
            </w:r>
          </w:p>
          <w:p w:rsidR="007B6850" w:rsidRPr="00A851D1" w:rsidRDefault="007B6850" w:rsidP="00071F7C">
            <w:pPr>
              <w:pStyle w:val="Tablea"/>
            </w:pPr>
            <w:r w:rsidRPr="00A851D1">
              <w:t>(b) an issue or question in such an application; or</w:t>
            </w:r>
          </w:p>
          <w:p w:rsidR="007B6850" w:rsidRPr="00A851D1" w:rsidRDefault="007B6850" w:rsidP="00071F7C">
            <w:pPr>
              <w:pStyle w:val="Tablea"/>
            </w:pPr>
            <w:r w:rsidRPr="00A851D1">
              <w:t>(c) an appeal (including a cross</w:t>
            </w:r>
            <w:r w:rsidR="00A851D1">
              <w:noBreakHyphen/>
            </w:r>
            <w:r w:rsidRPr="00A851D1">
              <w:t>appeal);</w:t>
            </w:r>
          </w:p>
          <w:p w:rsidR="007B6850" w:rsidRPr="00A851D1" w:rsidRDefault="007B6850" w:rsidP="00071F7C">
            <w:pPr>
              <w:pStyle w:val="Tabletext"/>
            </w:pPr>
            <w:r w:rsidRPr="00A851D1">
              <w:t>for the second, third and fourth days, or part of those days</w:t>
            </w:r>
          </w:p>
        </w:tc>
        <w:tc>
          <w:tcPr>
            <w:tcW w:w="1943" w:type="pct"/>
            <w:shd w:val="clear" w:color="auto" w:fill="auto"/>
          </w:tcPr>
          <w:p w:rsidR="00BC57B6" w:rsidRPr="00A851D1" w:rsidRDefault="00BC57B6" w:rsidP="00BC57B6">
            <w:pPr>
              <w:pStyle w:val="Tablea"/>
            </w:pPr>
            <w:r w:rsidRPr="00A851D1">
              <w:t>(a) for a corporation—$2,700</w:t>
            </w:r>
          </w:p>
          <w:p w:rsidR="007B6850" w:rsidRPr="00A851D1" w:rsidRDefault="00BC57B6" w:rsidP="00071F7C">
            <w:pPr>
              <w:pStyle w:val="Tablea"/>
            </w:pPr>
            <w:r w:rsidRPr="00A851D1">
              <w:t>(b) in any other case—$1,100</w:t>
            </w:r>
          </w:p>
        </w:tc>
      </w:tr>
      <w:tr w:rsidR="007B6850" w:rsidRPr="00A851D1" w:rsidTr="00D62F4F">
        <w:tc>
          <w:tcPr>
            <w:tcW w:w="411" w:type="pct"/>
            <w:shd w:val="clear" w:color="auto" w:fill="auto"/>
          </w:tcPr>
          <w:p w:rsidR="007B6850" w:rsidRPr="00A851D1" w:rsidRDefault="007B6850" w:rsidP="00071F7C">
            <w:pPr>
              <w:pStyle w:val="Tabletext"/>
              <w:ind w:left="-14" w:right="-26"/>
            </w:pPr>
            <w:r w:rsidRPr="00A851D1">
              <w:lastRenderedPageBreak/>
              <w:t>119</w:t>
            </w:r>
          </w:p>
        </w:tc>
        <w:tc>
          <w:tcPr>
            <w:tcW w:w="2646" w:type="pct"/>
            <w:shd w:val="clear" w:color="auto" w:fill="auto"/>
          </w:tcPr>
          <w:p w:rsidR="007B6850" w:rsidRPr="00A851D1" w:rsidRDefault="007B6850" w:rsidP="00071F7C">
            <w:pPr>
              <w:pStyle w:val="Tabletext"/>
            </w:pPr>
            <w:r w:rsidRPr="00A851D1">
              <w:t>For the hearing of an application (including a cross</w:t>
            </w:r>
            <w:r w:rsidR="00A851D1">
              <w:noBreakHyphen/>
            </w:r>
            <w:r w:rsidRPr="00A851D1">
              <w:t>claim) other than:</w:t>
            </w:r>
          </w:p>
          <w:p w:rsidR="007B6850" w:rsidRPr="00A851D1" w:rsidRDefault="007B6850" w:rsidP="00071F7C">
            <w:pPr>
              <w:pStyle w:val="Tablea"/>
            </w:pPr>
            <w:r w:rsidRPr="00A851D1">
              <w:t xml:space="preserve">(a) an application mentioned in </w:t>
            </w:r>
            <w:r w:rsidR="00A851D1">
              <w:t>item 1</w:t>
            </w:r>
            <w:r w:rsidRPr="00A851D1">
              <w:t>17; or</w:t>
            </w:r>
          </w:p>
          <w:p w:rsidR="007B6850" w:rsidRPr="00A851D1" w:rsidRDefault="007B6850" w:rsidP="00071F7C">
            <w:pPr>
              <w:pStyle w:val="Tablea"/>
            </w:pPr>
            <w:r w:rsidRPr="00A851D1">
              <w:t>(b) an issue or question in such an application; or</w:t>
            </w:r>
          </w:p>
          <w:p w:rsidR="007B6850" w:rsidRPr="00A851D1" w:rsidRDefault="007B6850" w:rsidP="00071F7C">
            <w:pPr>
              <w:pStyle w:val="Tablea"/>
            </w:pPr>
            <w:r w:rsidRPr="00A851D1">
              <w:t>(c) an appeal (including a cross</w:t>
            </w:r>
            <w:r w:rsidR="00A851D1">
              <w:noBreakHyphen/>
            </w:r>
            <w:r w:rsidRPr="00A851D1">
              <w:t>appeal);</w:t>
            </w:r>
          </w:p>
          <w:p w:rsidR="007B6850" w:rsidRPr="00A851D1" w:rsidRDefault="007B6850" w:rsidP="00071F7C">
            <w:pPr>
              <w:pStyle w:val="Tabletext"/>
            </w:pPr>
            <w:r w:rsidRPr="00A851D1">
              <w:t>for the fifth, sixth, seventh, eighth and ninth days, or part of those days</w:t>
            </w:r>
          </w:p>
        </w:tc>
        <w:tc>
          <w:tcPr>
            <w:tcW w:w="1943" w:type="pct"/>
            <w:shd w:val="clear" w:color="auto" w:fill="auto"/>
          </w:tcPr>
          <w:p w:rsidR="00BC57B6" w:rsidRPr="00A851D1" w:rsidRDefault="00BC57B6" w:rsidP="00BC57B6">
            <w:pPr>
              <w:pStyle w:val="Tablea"/>
            </w:pPr>
            <w:r w:rsidRPr="00A851D1">
              <w:t>(a) for a corporation—$4,870</w:t>
            </w:r>
          </w:p>
          <w:p w:rsidR="007B6850" w:rsidRPr="00A851D1" w:rsidRDefault="00BC57B6" w:rsidP="00071F7C">
            <w:pPr>
              <w:pStyle w:val="Tablea"/>
            </w:pPr>
            <w:r w:rsidRPr="00A851D1">
              <w:t>(b) in any other case—$1,845</w:t>
            </w:r>
          </w:p>
        </w:tc>
      </w:tr>
      <w:tr w:rsidR="007B6850" w:rsidRPr="00A851D1" w:rsidTr="00D62F4F">
        <w:tc>
          <w:tcPr>
            <w:tcW w:w="411" w:type="pct"/>
            <w:shd w:val="clear" w:color="auto" w:fill="auto"/>
          </w:tcPr>
          <w:p w:rsidR="007B6850" w:rsidRPr="00A851D1" w:rsidRDefault="007B6850" w:rsidP="00071F7C">
            <w:pPr>
              <w:pStyle w:val="Tabletext"/>
              <w:ind w:left="-14" w:right="-26"/>
            </w:pPr>
            <w:r w:rsidRPr="00A851D1">
              <w:t>120</w:t>
            </w:r>
          </w:p>
        </w:tc>
        <w:tc>
          <w:tcPr>
            <w:tcW w:w="2646" w:type="pct"/>
            <w:shd w:val="clear" w:color="auto" w:fill="auto"/>
          </w:tcPr>
          <w:p w:rsidR="007B6850" w:rsidRPr="00A851D1" w:rsidRDefault="007B6850" w:rsidP="00071F7C">
            <w:pPr>
              <w:pStyle w:val="Tabletext"/>
            </w:pPr>
            <w:r w:rsidRPr="00A851D1">
              <w:t>For the hearing of an application (including a cross</w:t>
            </w:r>
            <w:r w:rsidR="00A851D1">
              <w:noBreakHyphen/>
            </w:r>
            <w:r w:rsidRPr="00A851D1">
              <w:t>claim) other than:</w:t>
            </w:r>
          </w:p>
          <w:p w:rsidR="007B6850" w:rsidRPr="00A851D1" w:rsidRDefault="007B6850" w:rsidP="00071F7C">
            <w:pPr>
              <w:pStyle w:val="Tablea"/>
            </w:pPr>
            <w:r w:rsidRPr="00A851D1">
              <w:t xml:space="preserve">(a) an application mentioned in </w:t>
            </w:r>
            <w:r w:rsidR="00A851D1">
              <w:t>item 1</w:t>
            </w:r>
            <w:r w:rsidRPr="00A851D1">
              <w:t>17; or</w:t>
            </w:r>
          </w:p>
          <w:p w:rsidR="007B6850" w:rsidRPr="00A851D1" w:rsidRDefault="007B6850" w:rsidP="00071F7C">
            <w:pPr>
              <w:pStyle w:val="Tablea"/>
            </w:pPr>
            <w:r w:rsidRPr="00A851D1">
              <w:t>(b) an issue or question in such an application; or</w:t>
            </w:r>
          </w:p>
          <w:p w:rsidR="007B6850" w:rsidRPr="00A851D1" w:rsidRDefault="007B6850" w:rsidP="00071F7C">
            <w:pPr>
              <w:pStyle w:val="Tablea"/>
            </w:pPr>
            <w:r w:rsidRPr="00A851D1">
              <w:t>(c) an appeal (including a cross</w:t>
            </w:r>
            <w:r w:rsidR="00A851D1">
              <w:noBreakHyphen/>
            </w:r>
            <w:r w:rsidRPr="00A851D1">
              <w:t>appeal);</w:t>
            </w:r>
          </w:p>
          <w:p w:rsidR="007B6850" w:rsidRPr="00A851D1" w:rsidRDefault="007B6850" w:rsidP="00071F7C">
            <w:pPr>
              <w:pStyle w:val="Tabletext"/>
            </w:pPr>
            <w:r w:rsidRPr="00A851D1">
              <w:t>for the tenth, 11th, 12th, 13th and 14th days, or part of those days</w:t>
            </w:r>
          </w:p>
        </w:tc>
        <w:tc>
          <w:tcPr>
            <w:tcW w:w="1943" w:type="pct"/>
            <w:shd w:val="clear" w:color="auto" w:fill="auto"/>
          </w:tcPr>
          <w:p w:rsidR="00BC57B6" w:rsidRPr="00A851D1" w:rsidRDefault="00BC57B6" w:rsidP="00BC57B6">
            <w:pPr>
              <w:pStyle w:val="Tablea"/>
            </w:pPr>
            <w:r w:rsidRPr="00A851D1">
              <w:t>(a) for a corporation—$9,595</w:t>
            </w:r>
          </w:p>
          <w:p w:rsidR="007B6850" w:rsidRPr="00A851D1" w:rsidRDefault="00BC57B6" w:rsidP="00071F7C">
            <w:pPr>
              <w:pStyle w:val="Tablea"/>
            </w:pPr>
            <w:r w:rsidRPr="00A851D1">
              <w:t>(b) in any other case—$3,710</w:t>
            </w:r>
          </w:p>
        </w:tc>
      </w:tr>
      <w:tr w:rsidR="007B6850" w:rsidRPr="00A851D1" w:rsidTr="00D62F4F">
        <w:tc>
          <w:tcPr>
            <w:tcW w:w="411" w:type="pct"/>
            <w:shd w:val="clear" w:color="auto" w:fill="auto"/>
          </w:tcPr>
          <w:p w:rsidR="007B6850" w:rsidRPr="00A851D1" w:rsidRDefault="007B6850" w:rsidP="00071F7C">
            <w:pPr>
              <w:pStyle w:val="Tabletext"/>
              <w:ind w:left="-14" w:right="-26"/>
            </w:pPr>
            <w:r w:rsidRPr="00A851D1">
              <w:t>121</w:t>
            </w:r>
          </w:p>
        </w:tc>
        <w:tc>
          <w:tcPr>
            <w:tcW w:w="2646" w:type="pct"/>
            <w:shd w:val="clear" w:color="auto" w:fill="auto"/>
          </w:tcPr>
          <w:p w:rsidR="007B6850" w:rsidRPr="00A851D1" w:rsidRDefault="007B6850" w:rsidP="00071F7C">
            <w:pPr>
              <w:pStyle w:val="Tabletext"/>
            </w:pPr>
            <w:r w:rsidRPr="00A851D1">
              <w:t>For the hearing of an application (including a cross</w:t>
            </w:r>
            <w:r w:rsidR="00A851D1">
              <w:noBreakHyphen/>
            </w:r>
            <w:r w:rsidRPr="00A851D1">
              <w:t>claim) other than:</w:t>
            </w:r>
          </w:p>
          <w:p w:rsidR="007B6850" w:rsidRPr="00A851D1" w:rsidRDefault="007B6850" w:rsidP="00071F7C">
            <w:pPr>
              <w:pStyle w:val="Tablea"/>
            </w:pPr>
            <w:r w:rsidRPr="00A851D1">
              <w:t xml:space="preserve">(a) an application mentioned in </w:t>
            </w:r>
            <w:r w:rsidR="00A851D1">
              <w:t>item 1</w:t>
            </w:r>
            <w:r w:rsidRPr="00A851D1">
              <w:t>17; or</w:t>
            </w:r>
          </w:p>
          <w:p w:rsidR="007B6850" w:rsidRPr="00A851D1" w:rsidRDefault="007B6850" w:rsidP="00071F7C">
            <w:pPr>
              <w:pStyle w:val="Tablea"/>
            </w:pPr>
            <w:r w:rsidRPr="00A851D1">
              <w:t>(b) an issue or question in such an application; or</w:t>
            </w:r>
          </w:p>
          <w:p w:rsidR="007B6850" w:rsidRPr="00A851D1" w:rsidRDefault="007B6850" w:rsidP="00071F7C">
            <w:pPr>
              <w:pStyle w:val="Tablea"/>
            </w:pPr>
            <w:r w:rsidRPr="00A851D1">
              <w:t>(c) an appeal (including a cross</w:t>
            </w:r>
            <w:r w:rsidR="00A851D1">
              <w:noBreakHyphen/>
            </w:r>
            <w:r w:rsidRPr="00A851D1">
              <w:t>appeal);</w:t>
            </w:r>
          </w:p>
          <w:p w:rsidR="007B6850" w:rsidRPr="00A851D1" w:rsidRDefault="007B6850" w:rsidP="00071F7C">
            <w:pPr>
              <w:pStyle w:val="Tabletext"/>
            </w:pPr>
            <w:r w:rsidRPr="00A851D1">
              <w:t>for the 15th and subsequent days, or part of the 15th and subsequent days</w:t>
            </w:r>
          </w:p>
        </w:tc>
        <w:tc>
          <w:tcPr>
            <w:tcW w:w="1943" w:type="pct"/>
            <w:shd w:val="clear" w:color="auto" w:fill="auto"/>
          </w:tcPr>
          <w:p w:rsidR="00BC57B6" w:rsidRPr="00A851D1" w:rsidRDefault="00BC57B6" w:rsidP="00BC57B6">
            <w:pPr>
              <w:pStyle w:val="Tablea"/>
            </w:pPr>
            <w:r w:rsidRPr="00A851D1">
              <w:t>(a) for a corporation—$14,395</w:t>
            </w:r>
          </w:p>
          <w:p w:rsidR="007B6850" w:rsidRPr="00A851D1" w:rsidRDefault="00BC57B6" w:rsidP="00071F7C">
            <w:pPr>
              <w:pStyle w:val="Tablea"/>
            </w:pPr>
            <w:r w:rsidRPr="00A851D1">
              <w:t>(b) in any other case—$5,565</w:t>
            </w:r>
          </w:p>
        </w:tc>
      </w:tr>
      <w:tr w:rsidR="007B6850" w:rsidRPr="00A851D1" w:rsidTr="00D62F4F">
        <w:tc>
          <w:tcPr>
            <w:tcW w:w="411" w:type="pct"/>
            <w:shd w:val="clear" w:color="auto" w:fill="auto"/>
          </w:tcPr>
          <w:p w:rsidR="007B6850" w:rsidRPr="00A851D1" w:rsidRDefault="007B6850" w:rsidP="00071F7C">
            <w:pPr>
              <w:pStyle w:val="Tabletext"/>
              <w:ind w:left="-14" w:right="-26"/>
            </w:pPr>
            <w:r w:rsidRPr="00A851D1">
              <w:t>121A</w:t>
            </w:r>
          </w:p>
        </w:tc>
        <w:tc>
          <w:tcPr>
            <w:tcW w:w="2646" w:type="pct"/>
            <w:shd w:val="clear" w:color="auto" w:fill="auto"/>
          </w:tcPr>
          <w:p w:rsidR="007B6850" w:rsidRPr="00A851D1" w:rsidRDefault="007B6850" w:rsidP="00071F7C">
            <w:pPr>
              <w:pStyle w:val="Tabletext"/>
            </w:pPr>
            <w:r w:rsidRPr="00A851D1">
              <w:t>For the hearing for an examination by a Registrar of the Federal Court under section</w:t>
            </w:r>
            <w:r w:rsidR="00BD2B1B" w:rsidRPr="00A851D1">
              <w:t> </w:t>
            </w:r>
            <w:r w:rsidRPr="00A851D1">
              <w:t xml:space="preserve">50 or 81 of the </w:t>
            </w:r>
            <w:r w:rsidRPr="00A851D1">
              <w:rPr>
                <w:i/>
              </w:rPr>
              <w:t>Bankruptcy Act 1966</w:t>
            </w:r>
            <w:r w:rsidRPr="00A851D1">
              <w:t>—for each day or part of a day</w:t>
            </w:r>
          </w:p>
        </w:tc>
        <w:tc>
          <w:tcPr>
            <w:tcW w:w="1943" w:type="pct"/>
            <w:shd w:val="clear" w:color="auto" w:fill="auto"/>
          </w:tcPr>
          <w:p w:rsidR="00BC57B6" w:rsidRPr="00A851D1" w:rsidRDefault="00BC57B6" w:rsidP="00BC57B6">
            <w:pPr>
              <w:pStyle w:val="Tablea"/>
            </w:pPr>
            <w:r w:rsidRPr="00A851D1">
              <w:t>(a) for a publicly listed company—$4,060</w:t>
            </w:r>
          </w:p>
          <w:p w:rsidR="00BC57B6" w:rsidRPr="00A851D1" w:rsidRDefault="00BC57B6" w:rsidP="00BC57B6">
            <w:pPr>
              <w:pStyle w:val="Tablea"/>
            </w:pPr>
            <w:r w:rsidRPr="00A851D1">
              <w:t>(b) for a corporation—$2,700</w:t>
            </w:r>
          </w:p>
          <w:p w:rsidR="00BC57B6" w:rsidRPr="00A851D1" w:rsidRDefault="00BC57B6" w:rsidP="00BC57B6">
            <w:pPr>
              <w:pStyle w:val="Tablea"/>
            </w:pPr>
            <w:r w:rsidRPr="00A851D1">
              <w:t>(c) for a public authority—$2,700</w:t>
            </w:r>
          </w:p>
          <w:p w:rsidR="007B6850" w:rsidRPr="00A851D1" w:rsidRDefault="00BC57B6" w:rsidP="00071F7C">
            <w:pPr>
              <w:pStyle w:val="Tablea"/>
            </w:pPr>
            <w:r w:rsidRPr="00A851D1">
              <w:t>(d) in any other case—$1,100</w:t>
            </w:r>
          </w:p>
        </w:tc>
      </w:tr>
      <w:tr w:rsidR="007B6850" w:rsidRPr="00A851D1" w:rsidTr="00D62F4F">
        <w:tc>
          <w:tcPr>
            <w:tcW w:w="411" w:type="pct"/>
            <w:shd w:val="clear" w:color="auto" w:fill="auto"/>
          </w:tcPr>
          <w:p w:rsidR="007B6850" w:rsidRPr="00A851D1" w:rsidRDefault="007B6850" w:rsidP="00071F7C">
            <w:pPr>
              <w:pStyle w:val="Tabletext"/>
              <w:ind w:left="-14" w:right="-26"/>
            </w:pPr>
            <w:r w:rsidRPr="00A851D1">
              <w:t>122</w:t>
            </w:r>
          </w:p>
        </w:tc>
        <w:tc>
          <w:tcPr>
            <w:tcW w:w="2646" w:type="pct"/>
            <w:shd w:val="clear" w:color="auto" w:fill="auto"/>
          </w:tcPr>
          <w:p w:rsidR="007B6850" w:rsidRPr="00A851D1" w:rsidRDefault="007B6850" w:rsidP="00071F7C">
            <w:pPr>
              <w:pStyle w:val="Tabletext"/>
            </w:pPr>
            <w:r w:rsidRPr="00A851D1">
              <w:t>For the hearing for an examination by a Registrar of the Federal Court under Division</w:t>
            </w:r>
            <w:r w:rsidR="00BD2B1B" w:rsidRPr="00A851D1">
              <w:t> </w:t>
            </w:r>
            <w:r w:rsidRPr="00A851D1">
              <w:t>1 of Part</w:t>
            </w:r>
            <w:r w:rsidR="00BD2B1B" w:rsidRPr="00A851D1">
              <w:t> </w:t>
            </w:r>
            <w:r w:rsidRPr="00A851D1">
              <w:t xml:space="preserve">5.9 of the </w:t>
            </w:r>
            <w:r w:rsidRPr="00A851D1">
              <w:rPr>
                <w:i/>
              </w:rPr>
              <w:t>Corporations Act 2001</w:t>
            </w:r>
            <w:r w:rsidRPr="00A851D1">
              <w:t>—for each day or part of a day</w:t>
            </w:r>
          </w:p>
        </w:tc>
        <w:tc>
          <w:tcPr>
            <w:tcW w:w="1943" w:type="pct"/>
            <w:shd w:val="clear" w:color="auto" w:fill="auto"/>
          </w:tcPr>
          <w:p w:rsidR="00BC57B6" w:rsidRPr="00A851D1" w:rsidRDefault="00BC57B6" w:rsidP="00BC57B6">
            <w:pPr>
              <w:pStyle w:val="Tablea"/>
            </w:pPr>
            <w:r w:rsidRPr="00A851D1">
              <w:t>(a) for a corporation—$2,700</w:t>
            </w:r>
          </w:p>
          <w:p w:rsidR="007B6850" w:rsidRPr="00A851D1" w:rsidRDefault="00BC57B6" w:rsidP="00071F7C">
            <w:pPr>
              <w:pStyle w:val="Tablea"/>
            </w:pPr>
            <w:r w:rsidRPr="00A851D1">
              <w:t>(b) in any other case—$1,100</w:t>
            </w:r>
          </w:p>
        </w:tc>
      </w:tr>
      <w:tr w:rsidR="007B6850" w:rsidRPr="00A851D1" w:rsidTr="00D62F4F">
        <w:tc>
          <w:tcPr>
            <w:tcW w:w="411" w:type="pct"/>
            <w:shd w:val="clear" w:color="auto" w:fill="auto"/>
          </w:tcPr>
          <w:p w:rsidR="007B6850" w:rsidRPr="00A851D1" w:rsidRDefault="007B6850" w:rsidP="00071F7C">
            <w:pPr>
              <w:pStyle w:val="Tabletext"/>
              <w:ind w:left="-14" w:right="-26"/>
            </w:pPr>
            <w:r w:rsidRPr="00A851D1">
              <w:t>123</w:t>
            </w:r>
          </w:p>
        </w:tc>
        <w:tc>
          <w:tcPr>
            <w:tcW w:w="2646" w:type="pct"/>
            <w:shd w:val="clear" w:color="auto" w:fill="auto"/>
          </w:tcPr>
          <w:p w:rsidR="007B6850" w:rsidRPr="00A851D1" w:rsidRDefault="007B6850" w:rsidP="00071F7C">
            <w:pPr>
              <w:pStyle w:val="Tabletext"/>
            </w:pPr>
            <w:r w:rsidRPr="00A851D1">
              <w:t>On request, production of file of the Federal Court and the making of a copy or copies of a document or documents in the file (regardless of the number of documents to which the request relates)</w:t>
            </w:r>
          </w:p>
        </w:tc>
        <w:tc>
          <w:tcPr>
            <w:tcW w:w="1943" w:type="pct"/>
            <w:shd w:val="clear" w:color="auto" w:fill="auto"/>
          </w:tcPr>
          <w:p w:rsidR="007B6850" w:rsidRPr="00A851D1" w:rsidRDefault="007B6850" w:rsidP="00071F7C">
            <w:pPr>
              <w:pStyle w:val="Tablea"/>
            </w:pPr>
            <w:r w:rsidRPr="00A851D1">
              <w:t>(a) for the production of the file—$50</w:t>
            </w:r>
          </w:p>
          <w:p w:rsidR="007B6850" w:rsidRPr="00A851D1" w:rsidRDefault="007B6850" w:rsidP="00071F7C">
            <w:pPr>
              <w:pStyle w:val="Tablea"/>
            </w:pPr>
            <w:r w:rsidRPr="00A851D1">
              <w:t>(b) for each page included in a copy made in accordance with the request—$1</w:t>
            </w:r>
          </w:p>
        </w:tc>
      </w:tr>
      <w:tr w:rsidR="007B6850" w:rsidRPr="00A851D1" w:rsidTr="00D62F4F">
        <w:trPr>
          <w:cantSplit/>
        </w:trPr>
        <w:tc>
          <w:tcPr>
            <w:tcW w:w="411" w:type="pct"/>
            <w:shd w:val="clear" w:color="auto" w:fill="auto"/>
          </w:tcPr>
          <w:p w:rsidR="007B6850" w:rsidRPr="00A851D1" w:rsidRDefault="007B6850" w:rsidP="00071F7C">
            <w:pPr>
              <w:pStyle w:val="Tabletext"/>
              <w:ind w:left="-14" w:right="-26"/>
            </w:pPr>
            <w:r w:rsidRPr="00A851D1">
              <w:lastRenderedPageBreak/>
              <w:t>124</w:t>
            </w:r>
          </w:p>
        </w:tc>
        <w:tc>
          <w:tcPr>
            <w:tcW w:w="2646" w:type="pct"/>
            <w:shd w:val="clear" w:color="auto" w:fill="auto"/>
          </w:tcPr>
          <w:p w:rsidR="007B6850" w:rsidRPr="00A851D1" w:rsidRDefault="007B6850" w:rsidP="00071F7C">
            <w:pPr>
              <w:pStyle w:val="Tabletext"/>
            </w:pPr>
            <w:r w:rsidRPr="00A851D1">
              <w:t>For each service or execution, or attempted service or execution, of process of the Federal Court by an officer of the Federal Court</w:t>
            </w:r>
          </w:p>
        </w:tc>
        <w:tc>
          <w:tcPr>
            <w:tcW w:w="1943" w:type="pct"/>
            <w:shd w:val="clear" w:color="auto" w:fill="auto"/>
          </w:tcPr>
          <w:p w:rsidR="007B6850" w:rsidRPr="00A851D1" w:rsidRDefault="007B6850" w:rsidP="00071F7C">
            <w:pPr>
              <w:pStyle w:val="Tabletext"/>
            </w:pPr>
            <w:r w:rsidRPr="00A851D1">
              <w:t>An amount equal to:</w:t>
            </w:r>
          </w:p>
          <w:p w:rsidR="007B6850" w:rsidRPr="00A851D1" w:rsidRDefault="007B6850" w:rsidP="00071F7C">
            <w:pPr>
              <w:pStyle w:val="Tablea"/>
            </w:pPr>
            <w:r w:rsidRPr="00A851D1">
              <w:t>(a) the amount of any expenses reasonably incurred by the officer in the service or execution, or attempted service or execution, of the process; and</w:t>
            </w:r>
          </w:p>
          <w:p w:rsidR="007B6850" w:rsidRPr="00A851D1" w:rsidRDefault="007B6850" w:rsidP="00071F7C">
            <w:pPr>
              <w:pStyle w:val="Tablea"/>
            </w:pPr>
            <w:r w:rsidRPr="00A851D1">
              <w:t>(b) a charge worked out at the hourly rate of salary payable to the officer for the time involved in the service or execution, or attempted service or execution</w:t>
            </w:r>
          </w:p>
        </w:tc>
      </w:tr>
      <w:tr w:rsidR="007B6850" w:rsidRPr="00A851D1" w:rsidTr="00D62F4F">
        <w:tc>
          <w:tcPr>
            <w:tcW w:w="411" w:type="pct"/>
            <w:shd w:val="clear" w:color="auto" w:fill="auto"/>
          </w:tcPr>
          <w:p w:rsidR="007B6850" w:rsidRPr="00A851D1" w:rsidRDefault="007B6850" w:rsidP="00071F7C">
            <w:pPr>
              <w:pStyle w:val="Tabletext"/>
              <w:ind w:left="-14" w:right="-26"/>
            </w:pPr>
            <w:r w:rsidRPr="00A851D1">
              <w:t>125</w:t>
            </w:r>
          </w:p>
        </w:tc>
        <w:tc>
          <w:tcPr>
            <w:tcW w:w="2646" w:type="pct"/>
            <w:shd w:val="clear" w:color="auto" w:fill="auto"/>
          </w:tcPr>
          <w:p w:rsidR="007B6850" w:rsidRPr="00A851D1" w:rsidRDefault="007B6850" w:rsidP="00071F7C">
            <w:pPr>
              <w:pStyle w:val="Tabletext"/>
            </w:pPr>
            <w:r w:rsidRPr="00A851D1">
              <w:t xml:space="preserve">For the seizure and sale of goods by an officer of the Federal Court in the execution of process of the court (except in relation to a proceeding under the </w:t>
            </w:r>
            <w:r w:rsidRPr="00A851D1">
              <w:rPr>
                <w:i/>
              </w:rPr>
              <w:t>Admiralty Act 1988</w:t>
            </w:r>
            <w:r w:rsidRPr="00A851D1">
              <w:t>)</w:t>
            </w:r>
          </w:p>
        </w:tc>
        <w:tc>
          <w:tcPr>
            <w:tcW w:w="1943" w:type="pct"/>
            <w:shd w:val="clear" w:color="auto" w:fill="auto"/>
          </w:tcPr>
          <w:p w:rsidR="007B6850" w:rsidRPr="00A851D1" w:rsidRDefault="00BC57B6" w:rsidP="00071F7C">
            <w:pPr>
              <w:pStyle w:val="Tabletext"/>
            </w:pPr>
            <w:r w:rsidRPr="00A851D1">
              <w:t>$1,210</w:t>
            </w:r>
          </w:p>
        </w:tc>
      </w:tr>
      <w:tr w:rsidR="007B6850" w:rsidRPr="00A851D1" w:rsidTr="00D62F4F">
        <w:tc>
          <w:tcPr>
            <w:tcW w:w="411" w:type="pct"/>
            <w:shd w:val="clear" w:color="auto" w:fill="auto"/>
          </w:tcPr>
          <w:p w:rsidR="007B6850" w:rsidRPr="00A851D1" w:rsidRDefault="007B6850" w:rsidP="00071F7C">
            <w:pPr>
              <w:pStyle w:val="Tabletext"/>
              <w:ind w:left="-14" w:right="-26"/>
            </w:pPr>
            <w:r w:rsidRPr="00A851D1">
              <w:t>126</w:t>
            </w:r>
          </w:p>
        </w:tc>
        <w:tc>
          <w:tcPr>
            <w:tcW w:w="2646" w:type="pct"/>
            <w:shd w:val="clear" w:color="auto" w:fill="auto"/>
          </w:tcPr>
          <w:p w:rsidR="007B6850" w:rsidRPr="00A851D1" w:rsidRDefault="007B6850" w:rsidP="00071F7C">
            <w:pPr>
              <w:pStyle w:val="Tabletext"/>
            </w:pPr>
            <w:r w:rsidRPr="00A851D1">
              <w:t xml:space="preserve">For issuing a subpoena </w:t>
            </w:r>
          </w:p>
        </w:tc>
        <w:tc>
          <w:tcPr>
            <w:tcW w:w="1943" w:type="pct"/>
            <w:shd w:val="clear" w:color="auto" w:fill="auto"/>
          </w:tcPr>
          <w:p w:rsidR="00BC57B6" w:rsidRPr="00A851D1" w:rsidRDefault="00BC57B6" w:rsidP="00BC57B6">
            <w:pPr>
              <w:pStyle w:val="Tablea"/>
            </w:pPr>
            <w:r w:rsidRPr="00A851D1">
              <w:t>(a) for a corporation—$235</w:t>
            </w:r>
          </w:p>
          <w:p w:rsidR="007B6850" w:rsidRPr="00A851D1" w:rsidRDefault="00BC57B6" w:rsidP="00071F7C">
            <w:pPr>
              <w:pStyle w:val="Tablea"/>
            </w:pPr>
            <w:r w:rsidRPr="00A851D1">
              <w:t>(b) in any other case—$120</w:t>
            </w:r>
          </w:p>
        </w:tc>
      </w:tr>
      <w:tr w:rsidR="007B6850" w:rsidRPr="00A851D1" w:rsidTr="00D62F4F">
        <w:tc>
          <w:tcPr>
            <w:tcW w:w="411" w:type="pct"/>
            <w:shd w:val="clear" w:color="auto" w:fill="auto"/>
          </w:tcPr>
          <w:p w:rsidR="007B6850" w:rsidRPr="00A851D1" w:rsidRDefault="007B6850" w:rsidP="00071F7C">
            <w:pPr>
              <w:pStyle w:val="Tabletext"/>
              <w:ind w:left="-14" w:right="-26"/>
            </w:pPr>
            <w:r w:rsidRPr="00A851D1">
              <w:t>127</w:t>
            </w:r>
          </w:p>
        </w:tc>
        <w:tc>
          <w:tcPr>
            <w:tcW w:w="2646" w:type="pct"/>
            <w:shd w:val="clear" w:color="auto" w:fill="auto"/>
          </w:tcPr>
          <w:p w:rsidR="007B6850" w:rsidRPr="00A851D1" w:rsidRDefault="007B6850" w:rsidP="00071F7C">
            <w:pPr>
              <w:pStyle w:val="Tabletext"/>
            </w:pPr>
            <w:r w:rsidRPr="00A851D1">
              <w:t>For issuing a summons to a person, under section</w:t>
            </w:r>
            <w:r w:rsidR="00BD2B1B" w:rsidRPr="00A851D1">
              <w:t> </w:t>
            </w:r>
            <w:r w:rsidRPr="00A851D1">
              <w:t xml:space="preserve">50 or 81 of the </w:t>
            </w:r>
            <w:r w:rsidRPr="00A851D1">
              <w:rPr>
                <w:i/>
              </w:rPr>
              <w:t>Bankruptcy Act 1966</w:t>
            </w:r>
            <w:r w:rsidRPr="00A851D1">
              <w:t>, to attend an examination about a debtor’s examinable affairs</w:t>
            </w:r>
          </w:p>
        </w:tc>
        <w:tc>
          <w:tcPr>
            <w:tcW w:w="1943" w:type="pct"/>
            <w:shd w:val="clear" w:color="auto" w:fill="auto"/>
          </w:tcPr>
          <w:p w:rsidR="00BC57B6" w:rsidRPr="00A851D1" w:rsidRDefault="00BC57B6" w:rsidP="00BC57B6">
            <w:pPr>
              <w:pStyle w:val="Tablea"/>
            </w:pPr>
            <w:r w:rsidRPr="00A851D1">
              <w:t>(a) for a publicly listed company—$780</w:t>
            </w:r>
          </w:p>
          <w:p w:rsidR="00BC57B6" w:rsidRPr="00A851D1" w:rsidRDefault="00BC57B6" w:rsidP="00BC57B6">
            <w:pPr>
              <w:pStyle w:val="Tablea"/>
            </w:pPr>
            <w:r w:rsidRPr="00A851D1">
              <w:t>(b) for a corporation—$510</w:t>
            </w:r>
          </w:p>
          <w:p w:rsidR="00BC57B6" w:rsidRPr="00A851D1" w:rsidRDefault="00BC57B6" w:rsidP="00BC57B6">
            <w:pPr>
              <w:pStyle w:val="Tablea"/>
            </w:pPr>
            <w:r w:rsidRPr="00A851D1">
              <w:t>(c) for a public authority—$510</w:t>
            </w:r>
          </w:p>
          <w:p w:rsidR="007B6850" w:rsidRPr="00A851D1" w:rsidRDefault="00BC57B6" w:rsidP="00071F7C">
            <w:pPr>
              <w:pStyle w:val="Tablea"/>
            </w:pPr>
            <w:r w:rsidRPr="00A851D1">
              <w:t>(d) in any other case—$255</w:t>
            </w:r>
          </w:p>
        </w:tc>
      </w:tr>
      <w:tr w:rsidR="00BC57B6" w:rsidRPr="00A851D1" w:rsidTr="00D62F4F">
        <w:tc>
          <w:tcPr>
            <w:tcW w:w="411" w:type="pct"/>
            <w:tcBorders>
              <w:bottom w:val="single" w:sz="4" w:space="0" w:color="auto"/>
            </w:tcBorders>
            <w:shd w:val="clear" w:color="auto" w:fill="auto"/>
          </w:tcPr>
          <w:p w:rsidR="00BC57B6" w:rsidRPr="00A851D1" w:rsidRDefault="00BC57B6" w:rsidP="00071F7C">
            <w:pPr>
              <w:pStyle w:val="Tabletext"/>
              <w:ind w:left="-14" w:right="-26"/>
            </w:pPr>
            <w:r w:rsidRPr="00A851D1">
              <w:t>128</w:t>
            </w:r>
          </w:p>
        </w:tc>
        <w:tc>
          <w:tcPr>
            <w:tcW w:w="2646" w:type="pct"/>
            <w:tcBorders>
              <w:bottom w:val="single" w:sz="4" w:space="0" w:color="auto"/>
            </w:tcBorders>
            <w:shd w:val="clear" w:color="auto" w:fill="auto"/>
          </w:tcPr>
          <w:p w:rsidR="00BC57B6" w:rsidRPr="00A851D1" w:rsidRDefault="00BC57B6" w:rsidP="00071F7C">
            <w:pPr>
              <w:pStyle w:val="Tabletext"/>
            </w:pPr>
            <w:r w:rsidRPr="00A851D1">
              <w:t>For taxation of a bill of costs in which the amount claimed in the bill is $10,000 or less</w:t>
            </w:r>
          </w:p>
        </w:tc>
        <w:tc>
          <w:tcPr>
            <w:tcW w:w="1943" w:type="pct"/>
            <w:tcBorders>
              <w:bottom w:val="single" w:sz="4" w:space="0" w:color="auto"/>
            </w:tcBorders>
            <w:shd w:val="clear" w:color="auto" w:fill="auto"/>
          </w:tcPr>
          <w:p w:rsidR="00BC57B6" w:rsidRPr="00A851D1" w:rsidRDefault="00BC57B6" w:rsidP="00071F7C">
            <w:pPr>
              <w:pStyle w:val="Tabletext"/>
            </w:pPr>
            <w:r w:rsidRPr="00A851D1">
              <w:t>$1,320</w:t>
            </w:r>
          </w:p>
        </w:tc>
      </w:tr>
      <w:tr w:rsidR="00BC57B6" w:rsidRPr="00A851D1" w:rsidTr="00D62F4F">
        <w:tc>
          <w:tcPr>
            <w:tcW w:w="411" w:type="pct"/>
            <w:tcBorders>
              <w:bottom w:val="single" w:sz="4" w:space="0" w:color="auto"/>
            </w:tcBorders>
            <w:shd w:val="clear" w:color="auto" w:fill="auto"/>
          </w:tcPr>
          <w:p w:rsidR="00BC57B6" w:rsidRPr="00A851D1" w:rsidRDefault="00BC57B6" w:rsidP="00071F7C">
            <w:pPr>
              <w:pStyle w:val="Tabletext"/>
              <w:ind w:left="-14" w:right="-26"/>
            </w:pPr>
            <w:r w:rsidRPr="00A851D1">
              <w:t>129</w:t>
            </w:r>
          </w:p>
        </w:tc>
        <w:tc>
          <w:tcPr>
            <w:tcW w:w="2646" w:type="pct"/>
            <w:tcBorders>
              <w:bottom w:val="single" w:sz="4" w:space="0" w:color="auto"/>
            </w:tcBorders>
            <w:shd w:val="clear" w:color="auto" w:fill="auto"/>
          </w:tcPr>
          <w:p w:rsidR="00BC57B6" w:rsidRPr="00A851D1" w:rsidRDefault="00BC57B6" w:rsidP="00071F7C">
            <w:pPr>
              <w:pStyle w:val="Tabletext"/>
            </w:pPr>
            <w:r w:rsidRPr="00A851D1">
              <w:t>For taxation of a bill of costs in which the amount claimed in the bill is more than $10,000 and no more than $100,000</w:t>
            </w:r>
          </w:p>
        </w:tc>
        <w:tc>
          <w:tcPr>
            <w:tcW w:w="1943" w:type="pct"/>
            <w:tcBorders>
              <w:bottom w:val="single" w:sz="4" w:space="0" w:color="auto"/>
            </w:tcBorders>
            <w:shd w:val="clear" w:color="auto" w:fill="auto"/>
          </w:tcPr>
          <w:p w:rsidR="00BC57B6" w:rsidRPr="00A851D1" w:rsidRDefault="00BC57B6" w:rsidP="00071F7C">
            <w:pPr>
              <w:pStyle w:val="Tabletext"/>
            </w:pPr>
            <w:r w:rsidRPr="00A851D1">
              <w:t>$4,515</w:t>
            </w:r>
          </w:p>
        </w:tc>
      </w:tr>
      <w:tr w:rsidR="00BC57B6" w:rsidRPr="00A851D1" w:rsidTr="00D62F4F">
        <w:tc>
          <w:tcPr>
            <w:tcW w:w="411" w:type="pct"/>
            <w:tcBorders>
              <w:bottom w:val="single" w:sz="4" w:space="0" w:color="auto"/>
            </w:tcBorders>
            <w:shd w:val="clear" w:color="auto" w:fill="auto"/>
          </w:tcPr>
          <w:p w:rsidR="00BC57B6" w:rsidRPr="00A851D1" w:rsidRDefault="00BC57B6" w:rsidP="00071F7C">
            <w:pPr>
              <w:pStyle w:val="Tabletext"/>
              <w:ind w:left="-14" w:right="-26"/>
            </w:pPr>
            <w:r w:rsidRPr="00A851D1">
              <w:t>130</w:t>
            </w:r>
          </w:p>
        </w:tc>
        <w:tc>
          <w:tcPr>
            <w:tcW w:w="2646" w:type="pct"/>
            <w:tcBorders>
              <w:bottom w:val="single" w:sz="4" w:space="0" w:color="auto"/>
            </w:tcBorders>
            <w:shd w:val="clear" w:color="auto" w:fill="auto"/>
          </w:tcPr>
          <w:p w:rsidR="00BC57B6" w:rsidRPr="00A851D1" w:rsidRDefault="00BC57B6" w:rsidP="00071F7C">
            <w:pPr>
              <w:pStyle w:val="Tabletext"/>
            </w:pPr>
            <w:r w:rsidRPr="00A851D1">
              <w:t>For taxation of a bill of costs in which the amount claimed in the bill is more than $100,000 and no more than $500,000</w:t>
            </w:r>
          </w:p>
        </w:tc>
        <w:tc>
          <w:tcPr>
            <w:tcW w:w="1943" w:type="pct"/>
            <w:tcBorders>
              <w:bottom w:val="single" w:sz="4" w:space="0" w:color="auto"/>
            </w:tcBorders>
            <w:shd w:val="clear" w:color="auto" w:fill="auto"/>
          </w:tcPr>
          <w:p w:rsidR="00BC57B6" w:rsidRPr="00A851D1" w:rsidRDefault="00BC57B6" w:rsidP="00071F7C">
            <w:pPr>
              <w:pStyle w:val="Tabletext"/>
            </w:pPr>
            <w:r w:rsidRPr="00A851D1">
              <w:t>$5,155</w:t>
            </w:r>
          </w:p>
        </w:tc>
      </w:tr>
      <w:tr w:rsidR="00BC57B6" w:rsidRPr="00A851D1" w:rsidTr="00D62F4F">
        <w:tc>
          <w:tcPr>
            <w:tcW w:w="411" w:type="pct"/>
            <w:tcBorders>
              <w:bottom w:val="single" w:sz="4" w:space="0" w:color="auto"/>
            </w:tcBorders>
            <w:shd w:val="clear" w:color="auto" w:fill="auto"/>
          </w:tcPr>
          <w:p w:rsidR="00BC57B6" w:rsidRPr="00A851D1" w:rsidRDefault="00BC57B6" w:rsidP="00071F7C">
            <w:pPr>
              <w:pStyle w:val="Tabletext"/>
              <w:ind w:left="-14" w:right="-26"/>
            </w:pPr>
            <w:r w:rsidRPr="00A851D1">
              <w:t>131</w:t>
            </w:r>
          </w:p>
        </w:tc>
        <w:tc>
          <w:tcPr>
            <w:tcW w:w="2646" w:type="pct"/>
            <w:tcBorders>
              <w:bottom w:val="single" w:sz="4" w:space="0" w:color="auto"/>
            </w:tcBorders>
            <w:shd w:val="clear" w:color="auto" w:fill="auto"/>
          </w:tcPr>
          <w:p w:rsidR="00BC57B6" w:rsidRPr="00A851D1" w:rsidRDefault="00BC57B6" w:rsidP="00071F7C">
            <w:pPr>
              <w:pStyle w:val="Tabletext"/>
            </w:pPr>
            <w:r w:rsidRPr="00A851D1">
              <w:t>For taxation of a bill of costs in which the amount claimed in the bill is more than $500,000</w:t>
            </w:r>
          </w:p>
        </w:tc>
        <w:tc>
          <w:tcPr>
            <w:tcW w:w="1943" w:type="pct"/>
            <w:tcBorders>
              <w:bottom w:val="single" w:sz="4" w:space="0" w:color="auto"/>
            </w:tcBorders>
            <w:shd w:val="clear" w:color="auto" w:fill="auto"/>
          </w:tcPr>
          <w:p w:rsidR="00BC57B6" w:rsidRPr="00A851D1" w:rsidRDefault="00BC57B6" w:rsidP="00071F7C">
            <w:pPr>
              <w:pStyle w:val="Tabletext"/>
            </w:pPr>
            <w:r w:rsidRPr="00A851D1">
              <w:t>$5,805</w:t>
            </w:r>
          </w:p>
        </w:tc>
      </w:tr>
      <w:tr w:rsidR="00BC57B6" w:rsidRPr="00A851D1" w:rsidTr="00D62F4F">
        <w:tc>
          <w:tcPr>
            <w:tcW w:w="411" w:type="pct"/>
            <w:tcBorders>
              <w:bottom w:val="single" w:sz="12" w:space="0" w:color="auto"/>
            </w:tcBorders>
            <w:shd w:val="clear" w:color="auto" w:fill="auto"/>
          </w:tcPr>
          <w:p w:rsidR="00BC57B6" w:rsidRPr="00A851D1" w:rsidRDefault="00BC57B6" w:rsidP="00071F7C">
            <w:pPr>
              <w:pStyle w:val="Tabletext"/>
              <w:ind w:left="-14" w:right="-26"/>
            </w:pPr>
            <w:r w:rsidRPr="00A851D1">
              <w:t>132</w:t>
            </w:r>
          </w:p>
        </w:tc>
        <w:tc>
          <w:tcPr>
            <w:tcW w:w="2646" w:type="pct"/>
            <w:tcBorders>
              <w:bottom w:val="single" w:sz="12" w:space="0" w:color="auto"/>
            </w:tcBorders>
            <w:shd w:val="clear" w:color="auto" w:fill="auto"/>
          </w:tcPr>
          <w:p w:rsidR="00BC57B6" w:rsidRPr="00A851D1" w:rsidRDefault="00BC57B6" w:rsidP="00071F7C">
            <w:pPr>
              <w:pStyle w:val="Tabletext"/>
            </w:pPr>
            <w:r w:rsidRPr="00A851D1">
              <w:t>For mediation by an officer of the Federal Court—for each attendance at the mediation</w:t>
            </w:r>
          </w:p>
        </w:tc>
        <w:tc>
          <w:tcPr>
            <w:tcW w:w="1943" w:type="pct"/>
            <w:tcBorders>
              <w:bottom w:val="single" w:sz="12" w:space="0" w:color="auto"/>
            </w:tcBorders>
            <w:shd w:val="clear" w:color="auto" w:fill="auto"/>
          </w:tcPr>
          <w:p w:rsidR="00BC57B6" w:rsidRPr="00A851D1" w:rsidRDefault="00BC57B6" w:rsidP="00BC57B6">
            <w:pPr>
              <w:pStyle w:val="Tablea"/>
            </w:pPr>
            <w:r w:rsidRPr="00A851D1">
              <w:t>(a) for a corporation—$2,115</w:t>
            </w:r>
          </w:p>
          <w:p w:rsidR="00BC57B6" w:rsidRPr="00A851D1" w:rsidRDefault="00BC57B6" w:rsidP="00071F7C">
            <w:pPr>
              <w:pStyle w:val="Tablea"/>
            </w:pPr>
            <w:r w:rsidRPr="00A851D1">
              <w:t>(b) in any other case—$905</w:t>
            </w:r>
          </w:p>
        </w:tc>
      </w:tr>
    </w:tbl>
    <w:p w:rsidR="007B6850" w:rsidRPr="00A851D1" w:rsidRDefault="007B6850" w:rsidP="007B6850">
      <w:pPr>
        <w:pStyle w:val="notemargin"/>
      </w:pPr>
      <w:r w:rsidRPr="00A851D1">
        <w:t>Note:</w:t>
      </w:r>
      <w:r w:rsidRPr="00A851D1">
        <w:tab/>
        <w:t>The fees mentioned in this Part (other than the fees mentioned in items</w:t>
      </w:r>
      <w:r w:rsidR="00BD2B1B" w:rsidRPr="00A851D1">
        <w:t> </w:t>
      </w:r>
      <w:r w:rsidRPr="00A851D1">
        <w:t xml:space="preserve">102, 103, 104, 107 and 124) are subject to </w:t>
      </w:r>
      <w:r w:rsidR="00BC57B6" w:rsidRPr="00A851D1">
        <w:t>annual</w:t>
      </w:r>
      <w:r w:rsidRPr="00A851D1">
        <w:t xml:space="preserve"> increase under section</w:t>
      </w:r>
      <w:r w:rsidR="00BD2B1B" w:rsidRPr="00A851D1">
        <w:t> </w:t>
      </w:r>
      <w:r w:rsidRPr="00A851D1">
        <w:t>2.20.</w:t>
      </w:r>
    </w:p>
    <w:p w:rsidR="007B6850" w:rsidRPr="00A851D1" w:rsidRDefault="007B6850" w:rsidP="00071F7C">
      <w:pPr>
        <w:pStyle w:val="ActHead2"/>
        <w:pageBreakBefore/>
      </w:pPr>
      <w:bookmarkStart w:id="52" w:name="_Toc64379275"/>
      <w:r w:rsidRPr="00A851D1">
        <w:rPr>
          <w:rStyle w:val="CharPartNo"/>
        </w:rPr>
        <w:lastRenderedPageBreak/>
        <w:t>Part</w:t>
      </w:r>
      <w:r w:rsidR="00BD2B1B" w:rsidRPr="00A851D1">
        <w:rPr>
          <w:rStyle w:val="CharPartNo"/>
        </w:rPr>
        <w:t> </w:t>
      </w:r>
      <w:r w:rsidRPr="00A851D1">
        <w:rPr>
          <w:rStyle w:val="CharPartNo"/>
        </w:rPr>
        <w:t>2</w:t>
      </w:r>
      <w:r w:rsidRPr="00A851D1">
        <w:t>—</w:t>
      </w:r>
      <w:r w:rsidRPr="00A851D1">
        <w:rPr>
          <w:rStyle w:val="CharPartText"/>
        </w:rPr>
        <w:t>Fees for proceedings in the Federal Circuit Court</w:t>
      </w:r>
      <w:bookmarkEnd w:id="52"/>
    </w:p>
    <w:p w:rsidR="007B6850" w:rsidRPr="00A851D1" w:rsidRDefault="007B6850" w:rsidP="007B6850">
      <w:pPr>
        <w:pStyle w:val="subsection"/>
      </w:pPr>
      <w:r w:rsidRPr="00A851D1">
        <w:tab/>
      </w:r>
      <w:r w:rsidRPr="00A851D1">
        <w:tab/>
        <w:t>The following table sets out fees payable in relation to proceedings in the Federal Circuit Court.</w:t>
      </w:r>
    </w:p>
    <w:p w:rsidR="007B6850" w:rsidRPr="00A851D1" w:rsidRDefault="007B6850" w:rsidP="007B6850">
      <w:pPr>
        <w:pStyle w:val="Tabletext"/>
      </w:pPr>
    </w:p>
    <w:tbl>
      <w:tblPr>
        <w:tblW w:w="4937" w:type="pct"/>
        <w:tblInd w:w="108" w:type="dxa"/>
        <w:tblBorders>
          <w:top w:val="single" w:sz="4" w:space="0" w:color="auto"/>
          <w:bottom w:val="single" w:sz="2" w:space="0" w:color="auto"/>
          <w:insideH w:val="single" w:sz="4" w:space="0" w:color="auto"/>
        </w:tblBorders>
        <w:tblLook w:val="0000" w:firstRow="0" w:lastRow="0" w:firstColumn="0" w:lastColumn="0" w:noHBand="0" w:noVBand="0"/>
      </w:tblPr>
      <w:tblGrid>
        <w:gridCol w:w="738"/>
        <w:gridCol w:w="4428"/>
        <w:gridCol w:w="3256"/>
      </w:tblGrid>
      <w:tr w:rsidR="007B6850" w:rsidRPr="00A851D1" w:rsidTr="00D62F4F">
        <w:trPr>
          <w:tblHeader/>
        </w:trPr>
        <w:tc>
          <w:tcPr>
            <w:tcW w:w="5000" w:type="pct"/>
            <w:gridSpan w:val="3"/>
            <w:tcBorders>
              <w:top w:val="single" w:sz="12" w:space="0" w:color="auto"/>
              <w:bottom w:val="single" w:sz="2" w:space="0" w:color="auto"/>
            </w:tcBorders>
            <w:shd w:val="clear" w:color="auto" w:fill="auto"/>
          </w:tcPr>
          <w:p w:rsidR="007B6850" w:rsidRPr="00A851D1" w:rsidRDefault="007B6850" w:rsidP="00071F7C">
            <w:pPr>
              <w:pStyle w:val="TableHeading"/>
            </w:pPr>
            <w:r w:rsidRPr="00A851D1">
              <w:t>Fees for proceedings in the Federal Circuit Court</w:t>
            </w:r>
          </w:p>
        </w:tc>
      </w:tr>
      <w:tr w:rsidR="007B6850" w:rsidRPr="00A851D1" w:rsidTr="00913AB7">
        <w:trPr>
          <w:tblHeader/>
        </w:trPr>
        <w:tc>
          <w:tcPr>
            <w:tcW w:w="438" w:type="pct"/>
            <w:tcBorders>
              <w:top w:val="single" w:sz="2" w:space="0" w:color="auto"/>
              <w:bottom w:val="single" w:sz="12" w:space="0" w:color="auto"/>
            </w:tcBorders>
            <w:shd w:val="clear" w:color="auto" w:fill="auto"/>
          </w:tcPr>
          <w:p w:rsidR="007B6850" w:rsidRPr="00A851D1" w:rsidRDefault="007B6850" w:rsidP="00071F7C">
            <w:pPr>
              <w:pStyle w:val="TableHeading"/>
            </w:pPr>
            <w:r w:rsidRPr="00A851D1">
              <w:t>Item</w:t>
            </w:r>
          </w:p>
        </w:tc>
        <w:tc>
          <w:tcPr>
            <w:tcW w:w="2629" w:type="pct"/>
            <w:tcBorders>
              <w:top w:val="single" w:sz="2" w:space="0" w:color="auto"/>
              <w:bottom w:val="single" w:sz="12" w:space="0" w:color="auto"/>
            </w:tcBorders>
            <w:shd w:val="clear" w:color="auto" w:fill="auto"/>
          </w:tcPr>
          <w:p w:rsidR="007B6850" w:rsidRPr="00A851D1" w:rsidRDefault="007B6850" w:rsidP="00071F7C">
            <w:pPr>
              <w:pStyle w:val="TableHeading"/>
            </w:pPr>
            <w:r w:rsidRPr="00A851D1">
              <w:t>Document or service</w:t>
            </w:r>
          </w:p>
        </w:tc>
        <w:tc>
          <w:tcPr>
            <w:tcW w:w="1933" w:type="pct"/>
            <w:tcBorders>
              <w:top w:val="single" w:sz="2" w:space="0" w:color="auto"/>
              <w:bottom w:val="single" w:sz="12" w:space="0" w:color="auto"/>
            </w:tcBorders>
            <w:shd w:val="clear" w:color="auto" w:fill="auto"/>
          </w:tcPr>
          <w:p w:rsidR="007B6850" w:rsidRPr="00A851D1" w:rsidRDefault="007B6850" w:rsidP="00071F7C">
            <w:pPr>
              <w:pStyle w:val="TableHeading"/>
            </w:pPr>
            <w:r w:rsidRPr="00A851D1">
              <w:t>Fee</w:t>
            </w:r>
          </w:p>
        </w:tc>
      </w:tr>
      <w:tr w:rsidR="007B6850" w:rsidRPr="00A851D1" w:rsidTr="00913AB7">
        <w:tc>
          <w:tcPr>
            <w:tcW w:w="438" w:type="pct"/>
            <w:shd w:val="clear" w:color="auto" w:fill="auto"/>
          </w:tcPr>
          <w:p w:rsidR="007B6850" w:rsidRPr="00A851D1" w:rsidRDefault="007B6850" w:rsidP="00071F7C">
            <w:pPr>
              <w:pStyle w:val="Tabletext"/>
            </w:pPr>
            <w:r w:rsidRPr="00A851D1">
              <w:t>201</w:t>
            </w:r>
          </w:p>
        </w:tc>
        <w:tc>
          <w:tcPr>
            <w:tcW w:w="2629" w:type="pct"/>
            <w:shd w:val="clear" w:color="auto" w:fill="auto"/>
          </w:tcPr>
          <w:p w:rsidR="007B6850" w:rsidRPr="00A851D1" w:rsidRDefault="007B6850" w:rsidP="00071F7C">
            <w:pPr>
              <w:pStyle w:val="Tabletext"/>
            </w:pPr>
            <w:r w:rsidRPr="00A851D1">
              <w:t>Filing of a document by which a proceeding in the Federal Circuit Court of Australia seeking final orders is commenced, other than:</w:t>
            </w:r>
          </w:p>
          <w:p w:rsidR="007B6850" w:rsidRPr="00A851D1" w:rsidRDefault="007B6850" w:rsidP="00071F7C">
            <w:pPr>
              <w:pStyle w:val="Tablea"/>
            </w:pPr>
            <w:r w:rsidRPr="00A851D1">
              <w:t xml:space="preserve">(a) a proceeding mentioned in any of </w:t>
            </w:r>
            <w:r w:rsidR="00A851D1">
              <w:t>items 2</w:t>
            </w:r>
            <w:r w:rsidR="000D4C12" w:rsidRPr="00A851D1">
              <w:t>01A,</w:t>
            </w:r>
            <w:r w:rsidR="00BD2B1B" w:rsidRPr="00A851D1">
              <w:t> </w:t>
            </w:r>
            <w:r w:rsidRPr="00A851D1">
              <w:t>202, 204 to 206 and 208 to 214; or</w:t>
            </w:r>
          </w:p>
          <w:p w:rsidR="007B6850" w:rsidRPr="00A851D1" w:rsidRDefault="007B6850" w:rsidP="00071F7C">
            <w:pPr>
              <w:pStyle w:val="Tablea"/>
            </w:pPr>
            <w:r w:rsidRPr="00A851D1">
              <w:t xml:space="preserve">(b) an application under the </w:t>
            </w:r>
            <w:r w:rsidRPr="00A851D1">
              <w:rPr>
                <w:i/>
              </w:rPr>
              <w:t>Trans</w:t>
            </w:r>
            <w:r w:rsidR="00A851D1">
              <w:rPr>
                <w:i/>
              </w:rPr>
              <w:noBreakHyphen/>
            </w:r>
            <w:r w:rsidRPr="00A851D1">
              <w:rPr>
                <w:i/>
              </w:rPr>
              <w:t>Tasman Proceedings Act 2010</w:t>
            </w:r>
          </w:p>
        </w:tc>
        <w:tc>
          <w:tcPr>
            <w:tcW w:w="1933" w:type="pct"/>
            <w:shd w:val="clear" w:color="auto" w:fill="auto"/>
          </w:tcPr>
          <w:p w:rsidR="003777BF" w:rsidRPr="00A851D1" w:rsidRDefault="003777BF" w:rsidP="003777BF">
            <w:pPr>
              <w:pStyle w:val="Tablea"/>
            </w:pPr>
            <w:r w:rsidRPr="00A851D1">
              <w:t>(a) for a corporation—$1,605</w:t>
            </w:r>
          </w:p>
          <w:p w:rsidR="007B6850" w:rsidRPr="00A851D1" w:rsidRDefault="003777BF" w:rsidP="00071F7C">
            <w:pPr>
              <w:pStyle w:val="Tablea"/>
            </w:pPr>
            <w:r w:rsidRPr="00A851D1">
              <w:t>(b) in any other case—$665</w:t>
            </w:r>
          </w:p>
        </w:tc>
      </w:tr>
      <w:tr w:rsidR="001D23EE" w:rsidRPr="00A851D1" w:rsidTr="00932B2C">
        <w:tblPrEx>
          <w:tblBorders>
            <w:top w:val="none" w:sz="0" w:space="0" w:color="auto"/>
            <w:bottom w:val="none" w:sz="0" w:space="0" w:color="auto"/>
            <w:insideH w:val="none" w:sz="0" w:space="0" w:color="auto"/>
          </w:tblBorders>
          <w:tblLook w:val="04A0" w:firstRow="1" w:lastRow="0" w:firstColumn="1" w:lastColumn="0" w:noHBand="0" w:noVBand="1"/>
        </w:tblPrEx>
        <w:tc>
          <w:tcPr>
            <w:tcW w:w="438" w:type="pct"/>
            <w:shd w:val="clear" w:color="auto" w:fill="auto"/>
            <w:hideMark/>
          </w:tcPr>
          <w:p w:rsidR="001D23EE" w:rsidRPr="00A851D1" w:rsidRDefault="001D23EE" w:rsidP="00932B2C">
            <w:pPr>
              <w:pStyle w:val="Tabletext"/>
            </w:pPr>
            <w:r w:rsidRPr="00A851D1">
              <w:t>201A</w:t>
            </w:r>
          </w:p>
        </w:tc>
        <w:tc>
          <w:tcPr>
            <w:tcW w:w="2629" w:type="pct"/>
            <w:shd w:val="clear" w:color="auto" w:fill="auto"/>
            <w:hideMark/>
          </w:tcPr>
          <w:p w:rsidR="001D23EE" w:rsidRPr="00A851D1" w:rsidRDefault="001D23EE" w:rsidP="00932B2C">
            <w:pPr>
              <w:pStyle w:val="Tabletext"/>
            </w:pPr>
            <w:r w:rsidRPr="00A851D1">
              <w:t>Filing of a document by which a proceeding is commenced in the Federal Circuit Court seeking final orders in exercise of:</w:t>
            </w:r>
          </w:p>
          <w:p w:rsidR="001D23EE" w:rsidRPr="00A851D1" w:rsidRDefault="001D23EE" w:rsidP="00932B2C">
            <w:pPr>
              <w:pStyle w:val="Tablea"/>
            </w:pPr>
            <w:r w:rsidRPr="00A851D1">
              <w:t xml:space="preserve">(a) the Court’s jurisdiction under section 476 of the </w:t>
            </w:r>
            <w:r w:rsidRPr="00A851D1">
              <w:rPr>
                <w:i/>
              </w:rPr>
              <w:t>Migration Act 1958</w:t>
            </w:r>
            <w:r w:rsidRPr="00A851D1">
              <w:t>; or</w:t>
            </w:r>
          </w:p>
          <w:p w:rsidR="001D23EE" w:rsidRPr="00A851D1" w:rsidRDefault="001D23EE" w:rsidP="00932B2C">
            <w:pPr>
              <w:pStyle w:val="Tablea"/>
            </w:pPr>
            <w:r w:rsidRPr="00A851D1">
              <w:t>(b) the Court’s jurisdiction in relation to a non</w:t>
            </w:r>
            <w:r w:rsidR="00A851D1">
              <w:noBreakHyphen/>
            </w:r>
            <w:r w:rsidRPr="00A851D1">
              <w:t xml:space="preserve">privative clause decision (within the meaning of the </w:t>
            </w:r>
            <w:r w:rsidRPr="00A851D1">
              <w:rPr>
                <w:i/>
              </w:rPr>
              <w:t>Migration Act 1958</w:t>
            </w:r>
            <w:r w:rsidRPr="00A851D1">
              <w:t>) under:</w:t>
            </w:r>
          </w:p>
          <w:p w:rsidR="001D23EE" w:rsidRPr="00A851D1" w:rsidRDefault="001D23EE" w:rsidP="00932B2C">
            <w:pPr>
              <w:pStyle w:val="Tablei"/>
            </w:pPr>
            <w:r w:rsidRPr="00A851D1">
              <w:t xml:space="preserve">(i) section 44AA of the </w:t>
            </w:r>
            <w:r w:rsidRPr="00A851D1">
              <w:rPr>
                <w:i/>
              </w:rPr>
              <w:t>Administrative Appeals Tribunal Act 1975</w:t>
            </w:r>
            <w:r w:rsidRPr="00A851D1">
              <w:t>; or</w:t>
            </w:r>
          </w:p>
          <w:p w:rsidR="001D23EE" w:rsidRPr="00A851D1" w:rsidRDefault="001D23EE" w:rsidP="00932B2C">
            <w:pPr>
              <w:pStyle w:val="Tablei"/>
            </w:pPr>
            <w:r w:rsidRPr="00A851D1">
              <w:t xml:space="preserve">(ii) section 8 of the </w:t>
            </w:r>
            <w:r w:rsidRPr="00A851D1">
              <w:rPr>
                <w:i/>
              </w:rPr>
              <w:t>Administrative Decisions (Judicial Review) Act 1977</w:t>
            </w:r>
            <w:r w:rsidRPr="00A851D1">
              <w:t xml:space="preserve">. </w:t>
            </w:r>
          </w:p>
        </w:tc>
        <w:tc>
          <w:tcPr>
            <w:tcW w:w="1933" w:type="pct"/>
            <w:shd w:val="clear" w:color="auto" w:fill="auto"/>
            <w:hideMark/>
          </w:tcPr>
          <w:p w:rsidR="001D23EE" w:rsidRPr="00A851D1" w:rsidRDefault="001D23EE" w:rsidP="00932B2C">
            <w:pPr>
              <w:pStyle w:val="Tablea"/>
            </w:pPr>
            <w:r w:rsidRPr="00A851D1">
              <w:t>(a) full fee—$3,330; or</w:t>
            </w:r>
          </w:p>
          <w:p w:rsidR="001D23EE" w:rsidRPr="00A851D1" w:rsidRDefault="001D23EE" w:rsidP="00932B2C">
            <w:pPr>
              <w:pStyle w:val="Tablea"/>
            </w:pPr>
            <w:r w:rsidRPr="00A851D1">
              <w:t>(b) if a Registrar or an authorised officer has determined that the person may pay a reduced fee under section 2.06A—$1,665</w:t>
            </w:r>
          </w:p>
        </w:tc>
      </w:tr>
      <w:tr w:rsidR="007B6850" w:rsidRPr="00A851D1" w:rsidTr="00913AB7">
        <w:tc>
          <w:tcPr>
            <w:tcW w:w="438" w:type="pct"/>
            <w:shd w:val="clear" w:color="auto" w:fill="auto"/>
          </w:tcPr>
          <w:p w:rsidR="007B6850" w:rsidRPr="00A851D1" w:rsidRDefault="007B6850" w:rsidP="00071F7C">
            <w:pPr>
              <w:pStyle w:val="Tabletext"/>
            </w:pPr>
            <w:r w:rsidRPr="00A851D1">
              <w:t>202</w:t>
            </w:r>
          </w:p>
        </w:tc>
        <w:tc>
          <w:tcPr>
            <w:tcW w:w="2629" w:type="pct"/>
            <w:shd w:val="clear" w:color="auto" w:fill="auto"/>
          </w:tcPr>
          <w:p w:rsidR="007B6850" w:rsidRPr="00A851D1" w:rsidRDefault="007B6850" w:rsidP="00071F7C">
            <w:pPr>
              <w:pStyle w:val="Tabletext"/>
            </w:pPr>
            <w:r w:rsidRPr="00A851D1">
              <w:t>Filing of an application under section</w:t>
            </w:r>
            <w:r w:rsidR="00BD2B1B" w:rsidRPr="00A851D1">
              <w:t> </w:t>
            </w:r>
            <w:r w:rsidRPr="00A851D1">
              <w:t xml:space="preserve">46PO or 46PP of the </w:t>
            </w:r>
            <w:r w:rsidRPr="00A851D1">
              <w:rPr>
                <w:i/>
              </w:rPr>
              <w:t>Australian Human Rights Commission Act 1986</w:t>
            </w:r>
          </w:p>
        </w:tc>
        <w:tc>
          <w:tcPr>
            <w:tcW w:w="1933" w:type="pct"/>
            <w:shd w:val="clear" w:color="auto" w:fill="auto"/>
          </w:tcPr>
          <w:p w:rsidR="007B6850" w:rsidRPr="00A851D1" w:rsidRDefault="007B6850" w:rsidP="00071F7C">
            <w:pPr>
              <w:pStyle w:val="Tabletext"/>
            </w:pPr>
            <w:r w:rsidRPr="00A851D1">
              <w:t>$55</w:t>
            </w:r>
          </w:p>
        </w:tc>
      </w:tr>
      <w:tr w:rsidR="007B6850" w:rsidRPr="00A851D1" w:rsidTr="00913AB7">
        <w:tc>
          <w:tcPr>
            <w:tcW w:w="438" w:type="pct"/>
            <w:shd w:val="clear" w:color="auto" w:fill="auto"/>
          </w:tcPr>
          <w:p w:rsidR="007B6850" w:rsidRPr="00A851D1" w:rsidRDefault="007B6850" w:rsidP="00071F7C">
            <w:pPr>
              <w:pStyle w:val="Tabletext"/>
            </w:pPr>
            <w:r w:rsidRPr="00A851D1">
              <w:t>203</w:t>
            </w:r>
          </w:p>
        </w:tc>
        <w:tc>
          <w:tcPr>
            <w:tcW w:w="2629" w:type="pct"/>
            <w:shd w:val="clear" w:color="auto" w:fill="auto"/>
          </w:tcPr>
          <w:p w:rsidR="007B6850" w:rsidRPr="00A851D1" w:rsidRDefault="007B6850" w:rsidP="00071F7C">
            <w:pPr>
              <w:pStyle w:val="Tabletext"/>
            </w:pPr>
            <w:r w:rsidRPr="00A851D1">
              <w:t xml:space="preserve">Filing of a bill of costs </w:t>
            </w:r>
          </w:p>
        </w:tc>
        <w:tc>
          <w:tcPr>
            <w:tcW w:w="1933" w:type="pct"/>
            <w:shd w:val="clear" w:color="auto" w:fill="auto"/>
          </w:tcPr>
          <w:p w:rsidR="007B6850" w:rsidRPr="00A851D1" w:rsidRDefault="003777BF" w:rsidP="00071F7C">
            <w:pPr>
              <w:pStyle w:val="Tabletext"/>
            </w:pPr>
            <w:r w:rsidRPr="00A851D1">
              <w:t>$255</w:t>
            </w:r>
          </w:p>
        </w:tc>
      </w:tr>
      <w:tr w:rsidR="007B6850" w:rsidRPr="00A851D1" w:rsidTr="00913AB7">
        <w:tc>
          <w:tcPr>
            <w:tcW w:w="438" w:type="pct"/>
            <w:shd w:val="clear" w:color="auto" w:fill="auto"/>
          </w:tcPr>
          <w:p w:rsidR="007B6850" w:rsidRPr="00A851D1" w:rsidRDefault="007B6850" w:rsidP="00071F7C">
            <w:pPr>
              <w:pStyle w:val="Tabletext"/>
            </w:pPr>
            <w:r w:rsidRPr="00A851D1">
              <w:t>204</w:t>
            </w:r>
          </w:p>
        </w:tc>
        <w:tc>
          <w:tcPr>
            <w:tcW w:w="2629" w:type="pct"/>
            <w:shd w:val="clear" w:color="auto" w:fill="auto"/>
          </w:tcPr>
          <w:p w:rsidR="007B6850" w:rsidRPr="00A851D1" w:rsidRDefault="007B6850" w:rsidP="00071F7C">
            <w:pPr>
              <w:pStyle w:val="Tabletext"/>
            </w:pPr>
            <w:r w:rsidRPr="00A851D1">
              <w:t>Filing of:</w:t>
            </w:r>
          </w:p>
          <w:p w:rsidR="007B6850" w:rsidRPr="00A851D1" w:rsidRDefault="007B6850" w:rsidP="00071F7C">
            <w:pPr>
              <w:pStyle w:val="Tablea"/>
            </w:pPr>
            <w:r w:rsidRPr="00A851D1">
              <w:t>(a) a document seeking interlocutory, interim or procedural orders (other than a proceeding mentioned in item</w:t>
            </w:r>
            <w:r w:rsidR="00BD2B1B" w:rsidRPr="00A851D1">
              <w:t> </w:t>
            </w:r>
            <w:r w:rsidRPr="00A851D1">
              <w:t>202); or</w:t>
            </w:r>
          </w:p>
          <w:p w:rsidR="007B6850" w:rsidRPr="00A851D1" w:rsidRDefault="007B6850" w:rsidP="00071F7C">
            <w:pPr>
              <w:pStyle w:val="Tablea"/>
            </w:pPr>
            <w:r w:rsidRPr="00A851D1">
              <w:t xml:space="preserve">(b) an application under the </w:t>
            </w:r>
            <w:r w:rsidRPr="00A851D1">
              <w:rPr>
                <w:i/>
              </w:rPr>
              <w:t>Trans</w:t>
            </w:r>
            <w:r w:rsidR="00A851D1">
              <w:rPr>
                <w:i/>
              </w:rPr>
              <w:noBreakHyphen/>
            </w:r>
            <w:r w:rsidRPr="00A851D1">
              <w:rPr>
                <w:i/>
              </w:rPr>
              <w:t>Tasman Proceedings Act 2010</w:t>
            </w:r>
            <w:r w:rsidRPr="00A851D1">
              <w:t>, other than an application mentioned in item</w:t>
            </w:r>
            <w:r w:rsidR="00BD2B1B" w:rsidRPr="00A851D1">
              <w:t> </w:t>
            </w:r>
            <w:r w:rsidRPr="00A851D1">
              <w:t>214A</w:t>
            </w:r>
          </w:p>
        </w:tc>
        <w:tc>
          <w:tcPr>
            <w:tcW w:w="1933" w:type="pct"/>
            <w:shd w:val="clear" w:color="auto" w:fill="auto"/>
          </w:tcPr>
          <w:p w:rsidR="003777BF" w:rsidRPr="00A851D1" w:rsidRDefault="003777BF" w:rsidP="003777BF">
            <w:pPr>
              <w:pStyle w:val="Tablea"/>
            </w:pPr>
            <w:r w:rsidRPr="00A851D1">
              <w:t>(a) for a corporation—$965</w:t>
            </w:r>
          </w:p>
          <w:p w:rsidR="007B6850" w:rsidRPr="00A851D1" w:rsidRDefault="003777BF" w:rsidP="00071F7C">
            <w:pPr>
              <w:pStyle w:val="Tablea"/>
            </w:pPr>
            <w:r w:rsidRPr="00A851D1">
              <w:t>(b) in any other case—$390</w:t>
            </w:r>
          </w:p>
        </w:tc>
      </w:tr>
      <w:tr w:rsidR="007B6850" w:rsidRPr="00A851D1" w:rsidTr="00913AB7">
        <w:tc>
          <w:tcPr>
            <w:tcW w:w="438" w:type="pct"/>
            <w:shd w:val="clear" w:color="auto" w:fill="auto"/>
          </w:tcPr>
          <w:p w:rsidR="007B6850" w:rsidRPr="00A851D1" w:rsidRDefault="007B6850" w:rsidP="00071F7C">
            <w:pPr>
              <w:pStyle w:val="Tabletext"/>
            </w:pPr>
            <w:r w:rsidRPr="00A851D1">
              <w:t>205</w:t>
            </w:r>
          </w:p>
        </w:tc>
        <w:tc>
          <w:tcPr>
            <w:tcW w:w="2629" w:type="pct"/>
            <w:shd w:val="clear" w:color="auto" w:fill="auto"/>
          </w:tcPr>
          <w:p w:rsidR="007B6850" w:rsidRPr="00A851D1" w:rsidRDefault="007B6850" w:rsidP="00071F7C">
            <w:pPr>
              <w:pStyle w:val="Tabletext"/>
            </w:pPr>
            <w:r w:rsidRPr="00A851D1">
              <w:t>Filing of an application to review an exercise of power by the Registrar of the Federal Circuit Court under subsection</w:t>
            </w:r>
            <w:r w:rsidR="00BD2B1B" w:rsidRPr="00A851D1">
              <w:t> </w:t>
            </w:r>
            <w:r w:rsidRPr="00A851D1">
              <w:t>104(2) of the Federal Circuit Court Act</w:t>
            </w:r>
          </w:p>
        </w:tc>
        <w:tc>
          <w:tcPr>
            <w:tcW w:w="1933" w:type="pct"/>
            <w:shd w:val="clear" w:color="auto" w:fill="auto"/>
          </w:tcPr>
          <w:p w:rsidR="003777BF" w:rsidRPr="00A851D1" w:rsidRDefault="003777BF" w:rsidP="003777BF">
            <w:pPr>
              <w:pStyle w:val="Tablea"/>
            </w:pPr>
            <w:r w:rsidRPr="00A851D1">
              <w:t>(a) for a corporation—$965</w:t>
            </w:r>
          </w:p>
          <w:p w:rsidR="007B6850" w:rsidRPr="00A851D1" w:rsidRDefault="003777BF" w:rsidP="00071F7C">
            <w:pPr>
              <w:pStyle w:val="Tablea"/>
            </w:pPr>
            <w:r w:rsidRPr="00A851D1">
              <w:t>(b) in any other case—$390</w:t>
            </w:r>
          </w:p>
        </w:tc>
      </w:tr>
      <w:tr w:rsidR="007B6850" w:rsidRPr="00A851D1" w:rsidTr="00913AB7">
        <w:tc>
          <w:tcPr>
            <w:tcW w:w="438" w:type="pct"/>
            <w:shd w:val="clear" w:color="auto" w:fill="auto"/>
          </w:tcPr>
          <w:p w:rsidR="007B6850" w:rsidRPr="00A851D1" w:rsidRDefault="007B6850" w:rsidP="00071F7C">
            <w:pPr>
              <w:pStyle w:val="Tabletext"/>
            </w:pPr>
            <w:r w:rsidRPr="00A851D1">
              <w:t>206</w:t>
            </w:r>
          </w:p>
        </w:tc>
        <w:tc>
          <w:tcPr>
            <w:tcW w:w="2629" w:type="pct"/>
            <w:shd w:val="clear" w:color="auto" w:fill="auto"/>
          </w:tcPr>
          <w:p w:rsidR="007B6850" w:rsidRPr="00A851D1" w:rsidRDefault="007B6850" w:rsidP="00071F7C">
            <w:pPr>
              <w:pStyle w:val="Tabletext"/>
            </w:pPr>
            <w:r w:rsidRPr="00A851D1">
              <w:t xml:space="preserve">Filing of a document by which a proceeding in the Federal Circuit Court under the </w:t>
            </w:r>
            <w:r w:rsidRPr="00A851D1">
              <w:rPr>
                <w:i/>
              </w:rPr>
              <w:t>Bankruptcy Act 1966</w:t>
            </w:r>
            <w:r w:rsidRPr="00A851D1">
              <w:t xml:space="preserve"> is commenced</w:t>
            </w:r>
          </w:p>
        </w:tc>
        <w:tc>
          <w:tcPr>
            <w:tcW w:w="1933" w:type="pct"/>
            <w:shd w:val="clear" w:color="auto" w:fill="auto"/>
          </w:tcPr>
          <w:p w:rsidR="003777BF" w:rsidRPr="00A851D1" w:rsidRDefault="003777BF" w:rsidP="003777BF">
            <w:pPr>
              <w:pStyle w:val="Tablea"/>
            </w:pPr>
            <w:r w:rsidRPr="00A851D1">
              <w:t>(a) for a publicly listed company—$5,630</w:t>
            </w:r>
          </w:p>
          <w:p w:rsidR="003777BF" w:rsidRPr="00A851D1" w:rsidRDefault="003777BF" w:rsidP="003777BF">
            <w:pPr>
              <w:pStyle w:val="Tablea"/>
            </w:pPr>
            <w:r w:rsidRPr="00A851D1">
              <w:t>(b) for a corporation—$3,755</w:t>
            </w:r>
          </w:p>
          <w:p w:rsidR="003777BF" w:rsidRPr="00A851D1" w:rsidRDefault="003777BF" w:rsidP="003777BF">
            <w:pPr>
              <w:pStyle w:val="Tablea"/>
            </w:pPr>
            <w:r w:rsidRPr="00A851D1">
              <w:t>(c) for a public authority—$3,755</w:t>
            </w:r>
          </w:p>
          <w:p w:rsidR="007B6850" w:rsidRPr="00A851D1" w:rsidRDefault="003777BF" w:rsidP="00071F7C">
            <w:pPr>
              <w:pStyle w:val="Tablea"/>
            </w:pPr>
            <w:r w:rsidRPr="00A851D1">
              <w:t>(d) in any other case—$1,565</w:t>
            </w:r>
          </w:p>
        </w:tc>
      </w:tr>
      <w:tr w:rsidR="007B6850" w:rsidRPr="00A851D1" w:rsidTr="00913AB7">
        <w:tc>
          <w:tcPr>
            <w:tcW w:w="438" w:type="pct"/>
            <w:shd w:val="clear" w:color="auto" w:fill="auto"/>
          </w:tcPr>
          <w:p w:rsidR="007B6850" w:rsidRPr="00A851D1" w:rsidRDefault="007B6850" w:rsidP="00071F7C">
            <w:pPr>
              <w:pStyle w:val="Tabletext"/>
            </w:pPr>
            <w:r w:rsidRPr="00A851D1">
              <w:lastRenderedPageBreak/>
              <w:t>207</w:t>
            </w:r>
          </w:p>
        </w:tc>
        <w:tc>
          <w:tcPr>
            <w:tcW w:w="2629" w:type="pct"/>
            <w:shd w:val="clear" w:color="auto" w:fill="auto"/>
          </w:tcPr>
          <w:p w:rsidR="007B6850" w:rsidRPr="00A851D1" w:rsidRDefault="007B6850" w:rsidP="00071F7C">
            <w:pPr>
              <w:pStyle w:val="Tabletext"/>
            </w:pPr>
            <w:r w:rsidRPr="00A851D1">
              <w:t>Filing, by a person other than the applicant, of a document seeking the making of final orders different from those sought by the applicant (other than in a proceeding mentioned in item</w:t>
            </w:r>
            <w:r w:rsidR="00BD2B1B" w:rsidRPr="00A851D1">
              <w:t> </w:t>
            </w:r>
            <w:r w:rsidRPr="00A851D1">
              <w:t>202)</w:t>
            </w:r>
          </w:p>
        </w:tc>
        <w:tc>
          <w:tcPr>
            <w:tcW w:w="1933" w:type="pct"/>
            <w:shd w:val="clear" w:color="auto" w:fill="auto"/>
          </w:tcPr>
          <w:p w:rsidR="003777BF" w:rsidRPr="00A851D1" w:rsidRDefault="003777BF" w:rsidP="003777BF">
            <w:pPr>
              <w:pStyle w:val="Tablea"/>
            </w:pPr>
            <w:r w:rsidRPr="00A851D1">
              <w:t>(a) for a corporation—$1,605</w:t>
            </w:r>
          </w:p>
          <w:p w:rsidR="007B6850" w:rsidRPr="00A851D1" w:rsidRDefault="003777BF" w:rsidP="00071F7C">
            <w:pPr>
              <w:pStyle w:val="Tablea"/>
            </w:pPr>
            <w:r w:rsidRPr="00A851D1">
              <w:t>(b) in any other case—$655</w:t>
            </w:r>
          </w:p>
        </w:tc>
      </w:tr>
      <w:tr w:rsidR="007B6850" w:rsidRPr="00A851D1" w:rsidTr="00913AB7">
        <w:tc>
          <w:tcPr>
            <w:tcW w:w="438" w:type="pct"/>
            <w:shd w:val="clear" w:color="auto" w:fill="auto"/>
          </w:tcPr>
          <w:p w:rsidR="007B6850" w:rsidRPr="00A851D1" w:rsidRDefault="007B6850" w:rsidP="00071F7C">
            <w:pPr>
              <w:pStyle w:val="Tabletext"/>
            </w:pPr>
            <w:r w:rsidRPr="00A851D1">
              <w:t>208</w:t>
            </w:r>
          </w:p>
        </w:tc>
        <w:tc>
          <w:tcPr>
            <w:tcW w:w="2629" w:type="pct"/>
            <w:shd w:val="clear" w:color="auto" w:fill="auto"/>
          </w:tcPr>
          <w:p w:rsidR="007B6850" w:rsidRPr="00A851D1" w:rsidRDefault="007B6850" w:rsidP="00071F7C">
            <w:pPr>
              <w:pStyle w:val="Tabletext"/>
            </w:pPr>
            <w:r w:rsidRPr="00A851D1">
              <w:t>Filing of an application for an order for substituted service of a bankruptcy notice</w:t>
            </w:r>
          </w:p>
        </w:tc>
        <w:tc>
          <w:tcPr>
            <w:tcW w:w="1933" w:type="pct"/>
            <w:shd w:val="clear" w:color="auto" w:fill="auto"/>
          </w:tcPr>
          <w:p w:rsidR="003777BF" w:rsidRPr="00A851D1" w:rsidRDefault="003777BF" w:rsidP="003777BF">
            <w:pPr>
              <w:pStyle w:val="Tablea"/>
            </w:pPr>
            <w:r w:rsidRPr="00A851D1">
              <w:t>(a) for a publicly listed company—$630</w:t>
            </w:r>
          </w:p>
          <w:p w:rsidR="003777BF" w:rsidRPr="00A851D1" w:rsidRDefault="003777BF" w:rsidP="003777BF">
            <w:pPr>
              <w:pStyle w:val="Tablea"/>
            </w:pPr>
            <w:r w:rsidRPr="00A851D1">
              <w:t>(b) for a corporation—$420</w:t>
            </w:r>
          </w:p>
          <w:p w:rsidR="003777BF" w:rsidRPr="00A851D1" w:rsidRDefault="003777BF" w:rsidP="003777BF">
            <w:pPr>
              <w:pStyle w:val="Tablea"/>
            </w:pPr>
            <w:r w:rsidRPr="00A851D1">
              <w:t>(c) for a public authority—$420</w:t>
            </w:r>
          </w:p>
          <w:p w:rsidR="007B6850" w:rsidRPr="00A851D1" w:rsidRDefault="003777BF" w:rsidP="00071F7C">
            <w:pPr>
              <w:pStyle w:val="Tablea"/>
            </w:pPr>
            <w:r w:rsidRPr="00A851D1">
              <w:t>(d) in any other case—$165</w:t>
            </w:r>
          </w:p>
        </w:tc>
      </w:tr>
      <w:tr w:rsidR="007B6850" w:rsidRPr="00A851D1" w:rsidTr="00913AB7">
        <w:trPr>
          <w:cantSplit/>
        </w:trPr>
        <w:tc>
          <w:tcPr>
            <w:tcW w:w="438" w:type="pct"/>
            <w:shd w:val="clear" w:color="auto" w:fill="auto"/>
          </w:tcPr>
          <w:p w:rsidR="007B6850" w:rsidRPr="00A851D1" w:rsidRDefault="007B6850" w:rsidP="00071F7C">
            <w:pPr>
              <w:pStyle w:val="Tabletext"/>
            </w:pPr>
            <w:r w:rsidRPr="00A851D1">
              <w:t>209</w:t>
            </w:r>
          </w:p>
        </w:tc>
        <w:tc>
          <w:tcPr>
            <w:tcW w:w="2629" w:type="pct"/>
            <w:shd w:val="clear" w:color="auto" w:fill="auto"/>
          </w:tcPr>
          <w:p w:rsidR="007B6850" w:rsidRPr="00A851D1" w:rsidRDefault="007B6850" w:rsidP="00071F7C">
            <w:pPr>
              <w:pStyle w:val="Tabletext"/>
            </w:pPr>
            <w:r w:rsidRPr="00A851D1">
              <w:t>Filing of an application under section</w:t>
            </w:r>
            <w:r w:rsidR="00BD2B1B" w:rsidRPr="00A851D1">
              <w:t> </w:t>
            </w:r>
            <w:r w:rsidRPr="00A851D1">
              <w:t xml:space="preserve">539 of the </w:t>
            </w:r>
            <w:r w:rsidRPr="00A851D1">
              <w:rPr>
                <w:i/>
              </w:rPr>
              <w:t>Fair Work Act 2009</w:t>
            </w:r>
            <w:r w:rsidRPr="00A851D1">
              <w:t xml:space="preserve"> in either of the following circumstances:</w:t>
            </w:r>
          </w:p>
          <w:p w:rsidR="007B6850" w:rsidRPr="00A851D1" w:rsidRDefault="007B6850" w:rsidP="00071F7C">
            <w:pPr>
              <w:pStyle w:val="Tablea"/>
            </w:pPr>
            <w:r w:rsidRPr="00A851D1">
              <w:t>(a) the applicant has been dismissed from employment in alleged contravention of Part</w:t>
            </w:r>
            <w:r w:rsidR="00BD2B1B" w:rsidRPr="00A851D1">
              <w:t> </w:t>
            </w:r>
            <w:r w:rsidRPr="00A851D1">
              <w:t>3</w:t>
            </w:r>
            <w:r w:rsidR="00A851D1">
              <w:noBreakHyphen/>
            </w:r>
            <w:r w:rsidRPr="00A851D1">
              <w:t>1 of that Act;</w:t>
            </w:r>
          </w:p>
          <w:p w:rsidR="007B6850" w:rsidRPr="00A851D1" w:rsidRDefault="007B6850" w:rsidP="00071F7C">
            <w:pPr>
              <w:pStyle w:val="Tablea"/>
            </w:pPr>
            <w:r w:rsidRPr="00A851D1">
              <w:t>(b) the applicant alleges a breach of section</w:t>
            </w:r>
            <w:r w:rsidR="00BD2B1B" w:rsidRPr="00A851D1">
              <w:t> </w:t>
            </w:r>
            <w:r w:rsidRPr="00A851D1">
              <w:t>351 of that Act</w:t>
            </w:r>
          </w:p>
        </w:tc>
        <w:tc>
          <w:tcPr>
            <w:tcW w:w="1933" w:type="pct"/>
            <w:shd w:val="clear" w:color="auto" w:fill="auto"/>
          </w:tcPr>
          <w:p w:rsidR="007B6850" w:rsidRPr="00A851D1" w:rsidRDefault="007B6850" w:rsidP="00071F7C">
            <w:pPr>
              <w:pStyle w:val="Tabletext"/>
            </w:pPr>
            <w:r w:rsidRPr="00A851D1">
              <w:t>The fee prescribed under subsection</w:t>
            </w:r>
            <w:r w:rsidR="00BD2B1B" w:rsidRPr="00A851D1">
              <w:t> </w:t>
            </w:r>
            <w:r w:rsidRPr="00A851D1">
              <w:t xml:space="preserve">395(2) of the </w:t>
            </w:r>
            <w:r w:rsidRPr="00A851D1">
              <w:rPr>
                <w:i/>
              </w:rPr>
              <w:t>Fair Work Act 2009</w:t>
            </w:r>
          </w:p>
        </w:tc>
      </w:tr>
      <w:tr w:rsidR="007B6850" w:rsidRPr="00A851D1" w:rsidTr="00913AB7">
        <w:tc>
          <w:tcPr>
            <w:tcW w:w="438" w:type="pct"/>
            <w:shd w:val="clear" w:color="auto" w:fill="auto"/>
          </w:tcPr>
          <w:p w:rsidR="007B6850" w:rsidRPr="00A851D1" w:rsidRDefault="007B6850" w:rsidP="00071F7C">
            <w:pPr>
              <w:pStyle w:val="Tabletext"/>
            </w:pPr>
            <w:r w:rsidRPr="00A851D1">
              <w:t>210</w:t>
            </w:r>
          </w:p>
        </w:tc>
        <w:tc>
          <w:tcPr>
            <w:tcW w:w="2629" w:type="pct"/>
            <w:shd w:val="clear" w:color="auto" w:fill="auto"/>
          </w:tcPr>
          <w:p w:rsidR="007B6850" w:rsidRPr="00A851D1" w:rsidRDefault="007B6850" w:rsidP="00071F7C">
            <w:pPr>
              <w:pStyle w:val="Tabletext"/>
            </w:pPr>
            <w:r w:rsidRPr="00A851D1">
              <w:t>Filing of an application under section</w:t>
            </w:r>
            <w:r w:rsidR="00BD2B1B" w:rsidRPr="00A851D1">
              <w:t> </w:t>
            </w:r>
            <w:r w:rsidRPr="00A851D1">
              <w:t xml:space="preserve">539 of the </w:t>
            </w:r>
            <w:r w:rsidRPr="00A851D1">
              <w:rPr>
                <w:i/>
              </w:rPr>
              <w:t>Fair Work Act 2009</w:t>
            </w:r>
            <w:r w:rsidRPr="00A851D1">
              <w:t xml:space="preserve"> if the applicant has been dismissed from employment in alleged contravention of section</w:t>
            </w:r>
            <w:r w:rsidR="00BD2B1B" w:rsidRPr="00A851D1">
              <w:t> </w:t>
            </w:r>
            <w:r w:rsidRPr="00A851D1">
              <w:t>772 of that Act</w:t>
            </w:r>
          </w:p>
        </w:tc>
        <w:tc>
          <w:tcPr>
            <w:tcW w:w="1933" w:type="pct"/>
            <w:shd w:val="clear" w:color="auto" w:fill="auto"/>
          </w:tcPr>
          <w:p w:rsidR="007B6850" w:rsidRPr="00A851D1" w:rsidRDefault="007B6850" w:rsidP="00071F7C">
            <w:pPr>
              <w:pStyle w:val="Tabletext"/>
            </w:pPr>
            <w:r w:rsidRPr="00A851D1">
              <w:t>The fee prescribed under subsection</w:t>
            </w:r>
            <w:r w:rsidR="00BD2B1B" w:rsidRPr="00A851D1">
              <w:t> </w:t>
            </w:r>
            <w:r w:rsidRPr="00A851D1">
              <w:t xml:space="preserve">395(2) of the </w:t>
            </w:r>
            <w:r w:rsidRPr="00A851D1">
              <w:rPr>
                <w:i/>
              </w:rPr>
              <w:t>Fair Work Act 2009</w:t>
            </w:r>
          </w:p>
        </w:tc>
      </w:tr>
      <w:tr w:rsidR="0048229F" w:rsidRPr="00A851D1" w:rsidTr="00913AB7">
        <w:tc>
          <w:tcPr>
            <w:tcW w:w="438" w:type="pct"/>
            <w:shd w:val="clear" w:color="auto" w:fill="auto"/>
          </w:tcPr>
          <w:p w:rsidR="0048229F" w:rsidRPr="00A851D1" w:rsidRDefault="0048229F" w:rsidP="00071F7C">
            <w:pPr>
              <w:pStyle w:val="Tabletext"/>
            </w:pPr>
            <w:r w:rsidRPr="00A851D1">
              <w:t>211</w:t>
            </w:r>
          </w:p>
        </w:tc>
        <w:tc>
          <w:tcPr>
            <w:tcW w:w="2629" w:type="pct"/>
            <w:shd w:val="clear" w:color="auto" w:fill="auto"/>
          </w:tcPr>
          <w:p w:rsidR="0048229F" w:rsidRPr="00A851D1" w:rsidRDefault="0048229F" w:rsidP="00071F7C">
            <w:pPr>
              <w:pStyle w:val="Tabletext"/>
            </w:pPr>
            <w:r w:rsidRPr="00A851D1">
              <w:t>Filing of an application under section</w:t>
            </w:r>
            <w:r w:rsidR="00BD2B1B" w:rsidRPr="00A851D1">
              <w:t> </w:t>
            </w:r>
            <w:r w:rsidRPr="00A851D1">
              <w:t xml:space="preserve">539 of the </w:t>
            </w:r>
            <w:r w:rsidRPr="00A851D1">
              <w:rPr>
                <w:i/>
              </w:rPr>
              <w:t>Fair Work Act 2009</w:t>
            </w:r>
            <w:r w:rsidRPr="00A851D1">
              <w:t xml:space="preserve"> if the applicant indicates that the applicant wants the small claims procedure under section</w:t>
            </w:r>
            <w:r w:rsidR="00BD2B1B" w:rsidRPr="00A851D1">
              <w:t> </w:t>
            </w:r>
            <w:r w:rsidRPr="00A851D1">
              <w:t>548 of that Act to apply and the claim is less than $10,000</w:t>
            </w:r>
          </w:p>
        </w:tc>
        <w:tc>
          <w:tcPr>
            <w:tcW w:w="1933" w:type="pct"/>
            <w:shd w:val="clear" w:color="auto" w:fill="auto"/>
          </w:tcPr>
          <w:p w:rsidR="0048229F" w:rsidRPr="00A851D1" w:rsidRDefault="0048229F" w:rsidP="00071F7C">
            <w:pPr>
              <w:pStyle w:val="Tabletext"/>
            </w:pPr>
            <w:r w:rsidRPr="00A851D1">
              <w:t>$235</w:t>
            </w:r>
          </w:p>
        </w:tc>
      </w:tr>
      <w:tr w:rsidR="0048229F" w:rsidRPr="00A851D1" w:rsidTr="00913AB7">
        <w:tc>
          <w:tcPr>
            <w:tcW w:w="438" w:type="pct"/>
            <w:shd w:val="clear" w:color="auto" w:fill="auto"/>
          </w:tcPr>
          <w:p w:rsidR="0048229F" w:rsidRPr="00A851D1" w:rsidRDefault="0048229F" w:rsidP="00071F7C">
            <w:pPr>
              <w:pStyle w:val="Tabletext"/>
            </w:pPr>
            <w:r w:rsidRPr="00A851D1">
              <w:t>212</w:t>
            </w:r>
          </w:p>
        </w:tc>
        <w:tc>
          <w:tcPr>
            <w:tcW w:w="2629" w:type="pct"/>
            <w:shd w:val="clear" w:color="auto" w:fill="auto"/>
          </w:tcPr>
          <w:p w:rsidR="0048229F" w:rsidRPr="00A851D1" w:rsidRDefault="0048229F" w:rsidP="00071F7C">
            <w:pPr>
              <w:pStyle w:val="Tabletext"/>
            </w:pPr>
            <w:r w:rsidRPr="00A851D1">
              <w:t>Filing of an application under section</w:t>
            </w:r>
            <w:r w:rsidR="00BD2B1B" w:rsidRPr="00A851D1">
              <w:t> </w:t>
            </w:r>
            <w:r w:rsidRPr="00A851D1">
              <w:t xml:space="preserve">539 of the </w:t>
            </w:r>
            <w:r w:rsidRPr="00A851D1">
              <w:rPr>
                <w:i/>
              </w:rPr>
              <w:t>Fair Work Act 2009</w:t>
            </w:r>
            <w:r w:rsidRPr="00A851D1">
              <w:t xml:space="preserve"> if the applicant indicates that the applicant wants the small claims procedure under section</w:t>
            </w:r>
            <w:r w:rsidR="00BD2B1B" w:rsidRPr="00A851D1">
              <w:t> </w:t>
            </w:r>
            <w:r w:rsidRPr="00A851D1">
              <w:t>548 of that Act to apply and the claim is between $10,000 and $20,000</w:t>
            </w:r>
          </w:p>
        </w:tc>
        <w:tc>
          <w:tcPr>
            <w:tcW w:w="1933" w:type="pct"/>
            <w:shd w:val="clear" w:color="auto" w:fill="auto"/>
          </w:tcPr>
          <w:p w:rsidR="0048229F" w:rsidRPr="00A851D1" w:rsidRDefault="0048229F" w:rsidP="00071F7C">
            <w:pPr>
              <w:pStyle w:val="Tabletext"/>
            </w:pPr>
            <w:r w:rsidRPr="00A851D1">
              <w:t>$385</w:t>
            </w:r>
          </w:p>
        </w:tc>
      </w:tr>
      <w:tr w:rsidR="0048229F" w:rsidRPr="00A851D1" w:rsidTr="00913AB7">
        <w:tc>
          <w:tcPr>
            <w:tcW w:w="438" w:type="pct"/>
            <w:shd w:val="clear" w:color="auto" w:fill="auto"/>
          </w:tcPr>
          <w:p w:rsidR="0048229F" w:rsidRPr="00A851D1" w:rsidRDefault="0048229F" w:rsidP="00071F7C">
            <w:pPr>
              <w:pStyle w:val="Tabletext"/>
            </w:pPr>
            <w:r w:rsidRPr="00A851D1">
              <w:t>213</w:t>
            </w:r>
          </w:p>
        </w:tc>
        <w:tc>
          <w:tcPr>
            <w:tcW w:w="2629" w:type="pct"/>
            <w:shd w:val="clear" w:color="auto" w:fill="auto"/>
          </w:tcPr>
          <w:p w:rsidR="0048229F" w:rsidRPr="00A851D1" w:rsidRDefault="0048229F" w:rsidP="00071F7C">
            <w:pPr>
              <w:pStyle w:val="Tabletext"/>
            </w:pPr>
            <w:r w:rsidRPr="00A851D1">
              <w:t xml:space="preserve">Filing of an application under the </w:t>
            </w:r>
            <w:r w:rsidRPr="00A851D1">
              <w:rPr>
                <w:i/>
              </w:rPr>
              <w:t>National Consumer Credit Protection Act 2009</w:t>
            </w:r>
            <w:r w:rsidRPr="00A851D1">
              <w:t xml:space="preserve"> if the applicant indicates that the applicant wants the small claims procedure under section</w:t>
            </w:r>
            <w:r w:rsidR="00BD2B1B" w:rsidRPr="00A851D1">
              <w:t> </w:t>
            </w:r>
            <w:r w:rsidRPr="00A851D1">
              <w:t>199 of that Act to apply and the claim is less than $10,000</w:t>
            </w:r>
          </w:p>
        </w:tc>
        <w:tc>
          <w:tcPr>
            <w:tcW w:w="1933" w:type="pct"/>
            <w:shd w:val="clear" w:color="auto" w:fill="auto"/>
          </w:tcPr>
          <w:p w:rsidR="0048229F" w:rsidRPr="00A851D1" w:rsidRDefault="0048229F" w:rsidP="00071F7C">
            <w:pPr>
              <w:pStyle w:val="Tabletext"/>
            </w:pPr>
            <w:r w:rsidRPr="00A851D1">
              <w:t>$235</w:t>
            </w:r>
          </w:p>
        </w:tc>
      </w:tr>
      <w:tr w:rsidR="0048229F" w:rsidRPr="00A851D1" w:rsidTr="00913AB7">
        <w:tc>
          <w:tcPr>
            <w:tcW w:w="438" w:type="pct"/>
            <w:shd w:val="clear" w:color="auto" w:fill="auto"/>
          </w:tcPr>
          <w:p w:rsidR="0048229F" w:rsidRPr="00A851D1" w:rsidRDefault="0048229F" w:rsidP="00071F7C">
            <w:pPr>
              <w:pStyle w:val="Tabletext"/>
            </w:pPr>
            <w:r w:rsidRPr="00A851D1">
              <w:t>214</w:t>
            </w:r>
          </w:p>
        </w:tc>
        <w:tc>
          <w:tcPr>
            <w:tcW w:w="2629" w:type="pct"/>
            <w:shd w:val="clear" w:color="auto" w:fill="auto"/>
          </w:tcPr>
          <w:p w:rsidR="0048229F" w:rsidRPr="00A851D1" w:rsidRDefault="0048229F" w:rsidP="00071F7C">
            <w:pPr>
              <w:pStyle w:val="Tabletext"/>
            </w:pPr>
            <w:r w:rsidRPr="00A851D1">
              <w:t xml:space="preserve">Filing of an application under the </w:t>
            </w:r>
            <w:r w:rsidRPr="00A851D1">
              <w:rPr>
                <w:i/>
              </w:rPr>
              <w:t>National Consumer Credit Protection Act 2009</w:t>
            </w:r>
            <w:r w:rsidRPr="00A851D1">
              <w:t xml:space="preserve"> if the applicant indicates that the applicant wants the small claims procedure under section</w:t>
            </w:r>
            <w:r w:rsidR="00BD2B1B" w:rsidRPr="00A851D1">
              <w:t> </w:t>
            </w:r>
            <w:r w:rsidRPr="00A851D1">
              <w:t>199 of that Act to apply and the claim is between $10,000 and $20,000</w:t>
            </w:r>
          </w:p>
        </w:tc>
        <w:tc>
          <w:tcPr>
            <w:tcW w:w="1933" w:type="pct"/>
            <w:shd w:val="clear" w:color="auto" w:fill="auto"/>
          </w:tcPr>
          <w:p w:rsidR="0048229F" w:rsidRPr="00A851D1" w:rsidRDefault="0048229F" w:rsidP="00071F7C">
            <w:pPr>
              <w:pStyle w:val="Tabletext"/>
            </w:pPr>
            <w:r w:rsidRPr="00A851D1">
              <w:t>$385</w:t>
            </w:r>
          </w:p>
        </w:tc>
      </w:tr>
      <w:tr w:rsidR="0048229F" w:rsidRPr="00A851D1" w:rsidTr="00913AB7">
        <w:tc>
          <w:tcPr>
            <w:tcW w:w="438" w:type="pct"/>
            <w:shd w:val="clear" w:color="auto" w:fill="auto"/>
          </w:tcPr>
          <w:p w:rsidR="0048229F" w:rsidRPr="00A851D1" w:rsidRDefault="0048229F" w:rsidP="00071F7C">
            <w:pPr>
              <w:pStyle w:val="Tabletext"/>
            </w:pPr>
            <w:r w:rsidRPr="00A851D1">
              <w:t>214A</w:t>
            </w:r>
          </w:p>
        </w:tc>
        <w:tc>
          <w:tcPr>
            <w:tcW w:w="2629" w:type="pct"/>
            <w:shd w:val="clear" w:color="auto" w:fill="auto"/>
          </w:tcPr>
          <w:p w:rsidR="0048229F" w:rsidRPr="00A851D1" w:rsidRDefault="0048229F" w:rsidP="00071F7C">
            <w:pPr>
              <w:pStyle w:val="Tabletext"/>
            </w:pPr>
            <w:r w:rsidRPr="00A851D1">
              <w:t xml:space="preserve">Filing of an application to register a New Zealand judgment under the </w:t>
            </w:r>
            <w:r w:rsidRPr="00A851D1">
              <w:rPr>
                <w:i/>
              </w:rPr>
              <w:t>Trans</w:t>
            </w:r>
            <w:r w:rsidR="00A851D1">
              <w:rPr>
                <w:i/>
              </w:rPr>
              <w:noBreakHyphen/>
            </w:r>
            <w:r w:rsidRPr="00A851D1">
              <w:rPr>
                <w:i/>
              </w:rPr>
              <w:t>Tasman Proceedings Act 2010</w:t>
            </w:r>
          </w:p>
        </w:tc>
        <w:tc>
          <w:tcPr>
            <w:tcW w:w="1933" w:type="pct"/>
            <w:shd w:val="clear" w:color="auto" w:fill="auto"/>
          </w:tcPr>
          <w:p w:rsidR="0048229F" w:rsidRPr="00A851D1" w:rsidRDefault="0048229F" w:rsidP="00071F7C">
            <w:pPr>
              <w:pStyle w:val="Tabletext"/>
            </w:pPr>
            <w:r w:rsidRPr="00A851D1">
              <w:t>$125</w:t>
            </w:r>
          </w:p>
        </w:tc>
      </w:tr>
      <w:tr w:rsidR="0048229F" w:rsidRPr="00A851D1" w:rsidTr="00913AB7">
        <w:tc>
          <w:tcPr>
            <w:tcW w:w="438" w:type="pct"/>
            <w:shd w:val="clear" w:color="auto" w:fill="auto"/>
          </w:tcPr>
          <w:p w:rsidR="0048229F" w:rsidRPr="00A851D1" w:rsidRDefault="0048229F" w:rsidP="00071F7C">
            <w:pPr>
              <w:pStyle w:val="Tabletext"/>
            </w:pPr>
            <w:r w:rsidRPr="00A851D1">
              <w:lastRenderedPageBreak/>
              <w:t>215</w:t>
            </w:r>
          </w:p>
        </w:tc>
        <w:tc>
          <w:tcPr>
            <w:tcW w:w="2629" w:type="pct"/>
            <w:shd w:val="clear" w:color="auto" w:fill="auto"/>
          </w:tcPr>
          <w:p w:rsidR="0048229F" w:rsidRPr="00A851D1" w:rsidRDefault="0048229F" w:rsidP="00071F7C">
            <w:pPr>
              <w:pStyle w:val="Tabletext"/>
            </w:pPr>
            <w:r w:rsidRPr="00A851D1">
              <w:t xml:space="preserve">Setting down for hearing for final orders of a proceeding or an issue in question in a proceeding (other than a proceeding under the </w:t>
            </w:r>
            <w:r w:rsidRPr="00A851D1">
              <w:rPr>
                <w:i/>
              </w:rPr>
              <w:t>Bankruptcy Act 1966</w:t>
            </w:r>
            <w:r w:rsidRPr="00A851D1">
              <w:t xml:space="preserve"> or a proceeding mentioned in item</w:t>
            </w:r>
            <w:r w:rsidR="00BD2B1B" w:rsidRPr="00A851D1">
              <w:t> </w:t>
            </w:r>
            <w:r w:rsidRPr="00A851D1">
              <w:t>202)</w:t>
            </w:r>
          </w:p>
        </w:tc>
        <w:tc>
          <w:tcPr>
            <w:tcW w:w="1933" w:type="pct"/>
            <w:shd w:val="clear" w:color="auto" w:fill="auto"/>
          </w:tcPr>
          <w:p w:rsidR="0048229F" w:rsidRPr="00A851D1" w:rsidRDefault="0048229F" w:rsidP="0048229F">
            <w:pPr>
              <w:pStyle w:val="Tablea"/>
            </w:pPr>
            <w:r w:rsidRPr="00A851D1">
              <w:t>(a) for a corporation—$1,920</w:t>
            </w:r>
          </w:p>
          <w:p w:rsidR="0048229F" w:rsidRPr="00A851D1" w:rsidRDefault="0048229F" w:rsidP="00071F7C">
            <w:pPr>
              <w:pStyle w:val="Tablea"/>
            </w:pPr>
            <w:r w:rsidRPr="00A851D1">
              <w:t>(b) in any other case—$795</w:t>
            </w:r>
          </w:p>
        </w:tc>
      </w:tr>
      <w:tr w:rsidR="0048229F" w:rsidRPr="00A851D1" w:rsidTr="00913AB7">
        <w:tc>
          <w:tcPr>
            <w:tcW w:w="438" w:type="pct"/>
            <w:shd w:val="clear" w:color="auto" w:fill="auto"/>
          </w:tcPr>
          <w:p w:rsidR="0048229F" w:rsidRPr="00A851D1" w:rsidRDefault="0048229F" w:rsidP="00071F7C">
            <w:pPr>
              <w:pStyle w:val="Tabletext"/>
            </w:pPr>
            <w:r w:rsidRPr="00A851D1">
              <w:t>216</w:t>
            </w:r>
          </w:p>
        </w:tc>
        <w:tc>
          <w:tcPr>
            <w:tcW w:w="2629" w:type="pct"/>
            <w:shd w:val="clear" w:color="auto" w:fill="auto"/>
          </w:tcPr>
          <w:p w:rsidR="0048229F" w:rsidRPr="00A851D1" w:rsidRDefault="0048229F" w:rsidP="00071F7C">
            <w:pPr>
              <w:pStyle w:val="Tabletext"/>
            </w:pPr>
            <w:r w:rsidRPr="00A851D1">
              <w:t xml:space="preserve">For hearing for final orders of a proceeding or an issue in question in a proceeding (other than a proceeding under the </w:t>
            </w:r>
            <w:r w:rsidRPr="00A851D1">
              <w:rPr>
                <w:i/>
              </w:rPr>
              <w:t>Bankruptcy Act 1966</w:t>
            </w:r>
            <w:r w:rsidRPr="00A851D1">
              <w:t xml:space="preserve"> or a proceeding mentioned in item</w:t>
            </w:r>
            <w:r w:rsidR="00BD2B1B" w:rsidRPr="00A851D1">
              <w:t> </w:t>
            </w:r>
            <w:r w:rsidRPr="00A851D1">
              <w:t>202)—for each hearing day or part of a hearing day (other than the first hearing day)</w:t>
            </w:r>
          </w:p>
        </w:tc>
        <w:tc>
          <w:tcPr>
            <w:tcW w:w="1933" w:type="pct"/>
            <w:shd w:val="clear" w:color="auto" w:fill="auto"/>
          </w:tcPr>
          <w:p w:rsidR="0048229F" w:rsidRPr="00A851D1" w:rsidRDefault="0048229F" w:rsidP="0048229F">
            <w:pPr>
              <w:pStyle w:val="Tablea"/>
            </w:pPr>
            <w:r w:rsidRPr="00A851D1">
              <w:t>(a) for a corporation—$1,920</w:t>
            </w:r>
          </w:p>
          <w:p w:rsidR="0048229F" w:rsidRPr="00A851D1" w:rsidRDefault="0048229F" w:rsidP="00071F7C">
            <w:pPr>
              <w:pStyle w:val="Tablea"/>
            </w:pPr>
            <w:r w:rsidRPr="00A851D1">
              <w:t>(b) in any other case—$795</w:t>
            </w:r>
          </w:p>
        </w:tc>
      </w:tr>
      <w:tr w:rsidR="0048229F" w:rsidRPr="00A851D1" w:rsidTr="00913AB7">
        <w:tc>
          <w:tcPr>
            <w:tcW w:w="438" w:type="pct"/>
            <w:shd w:val="clear" w:color="auto" w:fill="auto"/>
          </w:tcPr>
          <w:p w:rsidR="0048229F" w:rsidRPr="00A851D1" w:rsidRDefault="0048229F" w:rsidP="00071F7C">
            <w:pPr>
              <w:pStyle w:val="Tabletext"/>
            </w:pPr>
            <w:r w:rsidRPr="00A851D1">
              <w:t>217</w:t>
            </w:r>
          </w:p>
        </w:tc>
        <w:tc>
          <w:tcPr>
            <w:tcW w:w="2629" w:type="pct"/>
            <w:shd w:val="clear" w:color="auto" w:fill="auto"/>
          </w:tcPr>
          <w:p w:rsidR="0048229F" w:rsidRPr="00A851D1" w:rsidRDefault="0048229F" w:rsidP="00071F7C">
            <w:pPr>
              <w:pStyle w:val="Tabletext"/>
            </w:pPr>
            <w:r w:rsidRPr="00A851D1">
              <w:t>For the hearing for an examination by a Registrar of the Federal Circuit Court under section</w:t>
            </w:r>
            <w:r w:rsidR="00BD2B1B" w:rsidRPr="00A851D1">
              <w:t> </w:t>
            </w:r>
            <w:r w:rsidRPr="00A851D1">
              <w:t xml:space="preserve">50 or 81 of the </w:t>
            </w:r>
            <w:r w:rsidRPr="00A851D1">
              <w:rPr>
                <w:i/>
              </w:rPr>
              <w:t>Bankruptcy Act 1966</w:t>
            </w:r>
            <w:r w:rsidRPr="00A851D1">
              <w:t>—for each day or part of a day</w:t>
            </w:r>
          </w:p>
        </w:tc>
        <w:tc>
          <w:tcPr>
            <w:tcW w:w="1933" w:type="pct"/>
            <w:shd w:val="clear" w:color="auto" w:fill="auto"/>
          </w:tcPr>
          <w:p w:rsidR="0048229F" w:rsidRPr="00A851D1" w:rsidRDefault="0048229F" w:rsidP="0048229F">
            <w:pPr>
              <w:pStyle w:val="Tablea"/>
            </w:pPr>
            <w:r w:rsidRPr="00A851D1">
              <w:t>(a) for a publicly listed company—$2,895</w:t>
            </w:r>
          </w:p>
          <w:p w:rsidR="0048229F" w:rsidRPr="00A851D1" w:rsidRDefault="0048229F" w:rsidP="0048229F">
            <w:pPr>
              <w:pStyle w:val="Tablea"/>
            </w:pPr>
            <w:r w:rsidRPr="00A851D1">
              <w:t>(b) for a corporation—$1,920</w:t>
            </w:r>
          </w:p>
          <w:p w:rsidR="0048229F" w:rsidRPr="00A851D1" w:rsidRDefault="0048229F" w:rsidP="0048229F">
            <w:pPr>
              <w:pStyle w:val="Tablea"/>
            </w:pPr>
            <w:r w:rsidRPr="00A851D1">
              <w:t>(c) for a public authority—$1,920</w:t>
            </w:r>
          </w:p>
          <w:p w:rsidR="0048229F" w:rsidRPr="00A851D1" w:rsidRDefault="0048229F" w:rsidP="00071F7C">
            <w:pPr>
              <w:pStyle w:val="Tablea"/>
            </w:pPr>
            <w:r w:rsidRPr="00A851D1">
              <w:t>(d) in any other case—$795</w:t>
            </w:r>
          </w:p>
        </w:tc>
      </w:tr>
      <w:tr w:rsidR="0048229F" w:rsidRPr="00A851D1" w:rsidTr="00913AB7">
        <w:tc>
          <w:tcPr>
            <w:tcW w:w="438" w:type="pct"/>
            <w:shd w:val="clear" w:color="auto" w:fill="auto"/>
          </w:tcPr>
          <w:p w:rsidR="0048229F" w:rsidRPr="00A851D1" w:rsidRDefault="0048229F" w:rsidP="00071F7C">
            <w:pPr>
              <w:pStyle w:val="Tabletext"/>
            </w:pPr>
            <w:r w:rsidRPr="00A851D1">
              <w:t>218</w:t>
            </w:r>
          </w:p>
        </w:tc>
        <w:tc>
          <w:tcPr>
            <w:tcW w:w="2629" w:type="pct"/>
            <w:shd w:val="clear" w:color="auto" w:fill="auto"/>
          </w:tcPr>
          <w:p w:rsidR="0048229F" w:rsidRPr="00A851D1" w:rsidRDefault="0048229F" w:rsidP="00071F7C">
            <w:pPr>
              <w:pStyle w:val="Tabletext"/>
            </w:pPr>
            <w:r w:rsidRPr="00A851D1">
              <w:t>For the hearing of an application (including a cross</w:t>
            </w:r>
            <w:r w:rsidR="00A851D1">
              <w:noBreakHyphen/>
            </w:r>
            <w:r w:rsidRPr="00A851D1">
              <w:t>claim) under subsection</w:t>
            </w:r>
            <w:r w:rsidR="00BD2B1B" w:rsidRPr="00A851D1">
              <w:t> </w:t>
            </w:r>
            <w:r w:rsidRPr="00A851D1">
              <w:t>104(3) of the Federal Circuit Court Act—for each day or part of a day</w:t>
            </w:r>
          </w:p>
        </w:tc>
        <w:tc>
          <w:tcPr>
            <w:tcW w:w="1933" w:type="pct"/>
            <w:shd w:val="clear" w:color="auto" w:fill="auto"/>
          </w:tcPr>
          <w:p w:rsidR="0048229F" w:rsidRPr="00A851D1" w:rsidRDefault="0048229F" w:rsidP="0048229F">
            <w:pPr>
              <w:pStyle w:val="Tablea"/>
            </w:pPr>
            <w:r w:rsidRPr="00A851D1">
              <w:t>(a) for a corporation—$1,920</w:t>
            </w:r>
          </w:p>
          <w:p w:rsidR="0048229F" w:rsidRPr="00A851D1" w:rsidRDefault="0048229F" w:rsidP="00071F7C">
            <w:pPr>
              <w:pStyle w:val="Tablea"/>
            </w:pPr>
            <w:r w:rsidRPr="00A851D1">
              <w:t>(b) in any other case—$795</w:t>
            </w:r>
          </w:p>
        </w:tc>
      </w:tr>
      <w:tr w:rsidR="0048229F" w:rsidRPr="00A851D1" w:rsidTr="00913AB7">
        <w:tc>
          <w:tcPr>
            <w:tcW w:w="438" w:type="pct"/>
            <w:shd w:val="clear" w:color="auto" w:fill="auto"/>
          </w:tcPr>
          <w:p w:rsidR="0048229F" w:rsidRPr="00A851D1" w:rsidRDefault="0048229F" w:rsidP="00071F7C">
            <w:pPr>
              <w:pStyle w:val="Tabletext"/>
            </w:pPr>
            <w:r w:rsidRPr="00A851D1">
              <w:t>219</w:t>
            </w:r>
          </w:p>
        </w:tc>
        <w:tc>
          <w:tcPr>
            <w:tcW w:w="2629" w:type="pct"/>
            <w:shd w:val="clear" w:color="auto" w:fill="auto"/>
          </w:tcPr>
          <w:p w:rsidR="0048229F" w:rsidRPr="00A851D1" w:rsidRDefault="0048229F" w:rsidP="00071F7C">
            <w:pPr>
              <w:pStyle w:val="Tabletext"/>
            </w:pPr>
            <w:r w:rsidRPr="00A851D1">
              <w:t>On request, production of a file of the Federal Circuit Court and the making of a copy or copies of a document or documents in the file (regardless of the number of documents to which the request relates)</w:t>
            </w:r>
          </w:p>
        </w:tc>
        <w:tc>
          <w:tcPr>
            <w:tcW w:w="1933" w:type="pct"/>
            <w:shd w:val="clear" w:color="auto" w:fill="auto"/>
          </w:tcPr>
          <w:p w:rsidR="0048229F" w:rsidRPr="00A851D1" w:rsidRDefault="0048229F" w:rsidP="00071F7C">
            <w:pPr>
              <w:pStyle w:val="Tablea"/>
            </w:pPr>
            <w:r w:rsidRPr="00A851D1">
              <w:t>(a) for the production of the file—$50</w:t>
            </w:r>
          </w:p>
          <w:p w:rsidR="0048229F" w:rsidRPr="00A851D1" w:rsidRDefault="0048229F" w:rsidP="00071F7C">
            <w:pPr>
              <w:pStyle w:val="Tablea"/>
            </w:pPr>
            <w:r w:rsidRPr="00A851D1">
              <w:t>(b) for each page included in a copy made in accordance with the request—$1</w:t>
            </w:r>
          </w:p>
        </w:tc>
      </w:tr>
      <w:tr w:rsidR="0048229F" w:rsidRPr="00A851D1" w:rsidTr="00913AB7">
        <w:tc>
          <w:tcPr>
            <w:tcW w:w="438" w:type="pct"/>
            <w:shd w:val="clear" w:color="auto" w:fill="auto"/>
          </w:tcPr>
          <w:p w:rsidR="0048229F" w:rsidRPr="00A851D1" w:rsidRDefault="0048229F" w:rsidP="00071F7C">
            <w:pPr>
              <w:pStyle w:val="Tabletext"/>
            </w:pPr>
            <w:r w:rsidRPr="00A851D1">
              <w:t>220</w:t>
            </w:r>
          </w:p>
        </w:tc>
        <w:tc>
          <w:tcPr>
            <w:tcW w:w="2629" w:type="pct"/>
            <w:shd w:val="clear" w:color="auto" w:fill="auto"/>
          </w:tcPr>
          <w:p w:rsidR="0048229F" w:rsidRPr="00A851D1" w:rsidRDefault="0048229F" w:rsidP="00071F7C">
            <w:pPr>
              <w:pStyle w:val="Tabletext"/>
            </w:pPr>
            <w:r w:rsidRPr="00A851D1">
              <w:t>Each service or execution, or attempted service or execution, of the process of the Federal Circuit Court by an officer of the court (other than in a proceeding mentioned in item</w:t>
            </w:r>
            <w:r w:rsidR="00BD2B1B" w:rsidRPr="00A851D1">
              <w:t> </w:t>
            </w:r>
            <w:r w:rsidRPr="00A851D1">
              <w:t>202)</w:t>
            </w:r>
          </w:p>
        </w:tc>
        <w:tc>
          <w:tcPr>
            <w:tcW w:w="1933" w:type="pct"/>
            <w:shd w:val="clear" w:color="auto" w:fill="auto"/>
          </w:tcPr>
          <w:p w:rsidR="0048229F" w:rsidRPr="00A851D1" w:rsidRDefault="0048229F" w:rsidP="00071F7C">
            <w:pPr>
              <w:pStyle w:val="Tabletext"/>
            </w:pPr>
            <w:r w:rsidRPr="00A851D1">
              <w:t>An amount equal to:</w:t>
            </w:r>
          </w:p>
          <w:p w:rsidR="0048229F" w:rsidRPr="00A851D1" w:rsidRDefault="0048229F" w:rsidP="00071F7C">
            <w:pPr>
              <w:pStyle w:val="Tablea"/>
            </w:pPr>
            <w:r w:rsidRPr="00A851D1">
              <w:t>(a) the amount of any expenses reasonably incurred by the officer in the service or execution, or attempted service or execution, of the process; and</w:t>
            </w:r>
          </w:p>
          <w:p w:rsidR="0048229F" w:rsidRPr="00A851D1" w:rsidRDefault="0048229F" w:rsidP="00071F7C">
            <w:pPr>
              <w:pStyle w:val="Tablea"/>
            </w:pPr>
            <w:r w:rsidRPr="00A851D1">
              <w:t>(b) a charge worked out at the hourly rate of salary payable to the officer for the time involved in the service or execution, or attempted service or execution</w:t>
            </w:r>
          </w:p>
        </w:tc>
      </w:tr>
      <w:tr w:rsidR="0048229F" w:rsidRPr="00A851D1" w:rsidTr="00913AB7">
        <w:tc>
          <w:tcPr>
            <w:tcW w:w="438" w:type="pct"/>
            <w:shd w:val="clear" w:color="auto" w:fill="auto"/>
          </w:tcPr>
          <w:p w:rsidR="0048229F" w:rsidRPr="00A851D1" w:rsidRDefault="0048229F" w:rsidP="00071F7C">
            <w:pPr>
              <w:pStyle w:val="Tabletext"/>
            </w:pPr>
            <w:r w:rsidRPr="00A851D1">
              <w:t>221</w:t>
            </w:r>
          </w:p>
        </w:tc>
        <w:tc>
          <w:tcPr>
            <w:tcW w:w="2629" w:type="pct"/>
            <w:shd w:val="clear" w:color="auto" w:fill="auto"/>
          </w:tcPr>
          <w:p w:rsidR="0048229F" w:rsidRPr="00A851D1" w:rsidRDefault="0048229F" w:rsidP="00071F7C">
            <w:pPr>
              <w:pStyle w:val="Tabletext"/>
            </w:pPr>
            <w:r w:rsidRPr="00A851D1">
              <w:t xml:space="preserve">Seizure and sale of goods by an officer of the Federal Circuit Court in the execution of the process of the court (other than in relation to a proceeding under the </w:t>
            </w:r>
            <w:r w:rsidRPr="00A851D1">
              <w:rPr>
                <w:i/>
              </w:rPr>
              <w:t>Admiralty Act 1988</w:t>
            </w:r>
            <w:r w:rsidRPr="00A851D1">
              <w:t xml:space="preserve"> or a proceeding mentioned in item</w:t>
            </w:r>
            <w:r w:rsidR="00BD2B1B" w:rsidRPr="00A851D1">
              <w:t> </w:t>
            </w:r>
            <w:r w:rsidRPr="00A851D1">
              <w:t>202)</w:t>
            </w:r>
          </w:p>
        </w:tc>
        <w:tc>
          <w:tcPr>
            <w:tcW w:w="1933" w:type="pct"/>
            <w:shd w:val="clear" w:color="auto" w:fill="auto"/>
          </w:tcPr>
          <w:p w:rsidR="0048229F" w:rsidRPr="00A851D1" w:rsidRDefault="0048229F" w:rsidP="00071F7C">
            <w:pPr>
              <w:pStyle w:val="Tabletext"/>
            </w:pPr>
            <w:r w:rsidRPr="00A851D1">
              <w:t>$610</w:t>
            </w:r>
          </w:p>
        </w:tc>
      </w:tr>
      <w:tr w:rsidR="0048229F" w:rsidRPr="00A851D1" w:rsidTr="00913AB7">
        <w:tc>
          <w:tcPr>
            <w:tcW w:w="438" w:type="pct"/>
            <w:shd w:val="clear" w:color="auto" w:fill="auto"/>
          </w:tcPr>
          <w:p w:rsidR="0048229F" w:rsidRPr="00A851D1" w:rsidRDefault="0048229F" w:rsidP="00071F7C">
            <w:pPr>
              <w:pStyle w:val="Tabletext"/>
            </w:pPr>
            <w:r w:rsidRPr="00A851D1">
              <w:t>222</w:t>
            </w:r>
          </w:p>
        </w:tc>
        <w:tc>
          <w:tcPr>
            <w:tcW w:w="2629" w:type="pct"/>
            <w:shd w:val="clear" w:color="auto" w:fill="auto"/>
          </w:tcPr>
          <w:p w:rsidR="0048229F" w:rsidRPr="00A851D1" w:rsidRDefault="0048229F" w:rsidP="00071F7C">
            <w:pPr>
              <w:pStyle w:val="Tabletext"/>
            </w:pPr>
            <w:r w:rsidRPr="00A851D1">
              <w:t>For issuing a subpoena</w:t>
            </w:r>
          </w:p>
        </w:tc>
        <w:tc>
          <w:tcPr>
            <w:tcW w:w="1933" w:type="pct"/>
            <w:shd w:val="clear" w:color="auto" w:fill="auto"/>
          </w:tcPr>
          <w:p w:rsidR="0048229F" w:rsidRPr="00A851D1" w:rsidRDefault="0048229F" w:rsidP="0048229F">
            <w:pPr>
              <w:pStyle w:val="Tablea"/>
            </w:pPr>
            <w:r w:rsidRPr="00A851D1">
              <w:t>(a) for a corporation—$155</w:t>
            </w:r>
          </w:p>
          <w:p w:rsidR="0048229F" w:rsidRPr="00A851D1" w:rsidRDefault="0048229F" w:rsidP="00071F7C">
            <w:pPr>
              <w:pStyle w:val="Tablea"/>
            </w:pPr>
            <w:r w:rsidRPr="00A851D1">
              <w:t>(b) in any other case—$80</w:t>
            </w:r>
          </w:p>
        </w:tc>
      </w:tr>
      <w:tr w:rsidR="0048229F" w:rsidRPr="00A851D1" w:rsidTr="00913AB7">
        <w:tc>
          <w:tcPr>
            <w:tcW w:w="438" w:type="pct"/>
            <w:tcBorders>
              <w:bottom w:val="single" w:sz="4" w:space="0" w:color="auto"/>
            </w:tcBorders>
            <w:shd w:val="clear" w:color="auto" w:fill="auto"/>
          </w:tcPr>
          <w:p w:rsidR="0048229F" w:rsidRPr="00A851D1" w:rsidRDefault="0048229F" w:rsidP="00071F7C">
            <w:pPr>
              <w:pStyle w:val="Tabletext"/>
            </w:pPr>
            <w:r w:rsidRPr="00A851D1">
              <w:t>223</w:t>
            </w:r>
          </w:p>
        </w:tc>
        <w:tc>
          <w:tcPr>
            <w:tcW w:w="2629" w:type="pct"/>
            <w:tcBorders>
              <w:bottom w:val="single" w:sz="4" w:space="0" w:color="auto"/>
            </w:tcBorders>
            <w:shd w:val="clear" w:color="auto" w:fill="auto"/>
          </w:tcPr>
          <w:p w:rsidR="0048229F" w:rsidRPr="00A851D1" w:rsidRDefault="0048229F" w:rsidP="00071F7C">
            <w:pPr>
              <w:pStyle w:val="Tabletext"/>
            </w:pPr>
            <w:r w:rsidRPr="00A851D1">
              <w:t>For issuing a summons to a person, under section</w:t>
            </w:r>
            <w:r w:rsidR="00BD2B1B" w:rsidRPr="00A851D1">
              <w:t> </w:t>
            </w:r>
            <w:r w:rsidRPr="00A851D1">
              <w:t xml:space="preserve">50 or 81 of the </w:t>
            </w:r>
            <w:r w:rsidRPr="00A851D1">
              <w:rPr>
                <w:i/>
              </w:rPr>
              <w:t>Bankruptcy Act 1966</w:t>
            </w:r>
            <w:r w:rsidRPr="00A851D1">
              <w:t>, to attend an examination about a debtor’s examinable affairs</w:t>
            </w:r>
          </w:p>
        </w:tc>
        <w:tc>
          <w:tcPr>
            <w:tcW w:w="1933" w:type="pct"/>
            <w:tcBorders>
              <w:bottom w:val="single" w:sz="4" w:space="0" w:color="auto"/>
            </w:tcBorders>
            <w:shd w:val="clear" w:color="auto" w:fill="auto"/>
          </w:tcPr>
          <w:p w:rsidR="0048229F" w:rsidRPr="00A851D1" w:rsidRDefault="0048229F" w:rsidP="0048229F">
            <w:pPr>
              <w:pStyle w:val="Tablea"/>
            </w:pPr>
            <w:r w:rsidRPr="00A851D1">
              <w:t>(a) for a publicly listed company—$780</w:t>
            </w:r>
          </w:p>
          <w:p w:rsidR="0048229F" w:rsidRPr="00A851D1" w:rsidRDefault="0048229F" w:rsidP="0048229F">
            <w:pPr>
              <w:pStyle w:val="Tablea"/>
            </w:pPr>
            <w:r w:rsidRPr="00A851D1">
              <w:t>(b) for a corporation—$510</w:t>
            </w:r>
          </w:p>
          <w:p w:rsidR="0048229F" w:rsidRPr="00A851D1" w:rsidRDefault="0048229F" w:rsidP="0048229F">
            <w:pPr>
              <w:pStyle w:val="Tablea"/>
            </w:pPr>
            <w:r w:rsidRPr="00A851D1">
              <w:t>(c) for a public authority—$510</w:t>
            </w:r>
          </w:p>
          <w:p w:rsidR="0048229F" w:rsidRPr="00A851D1" w:rsidRDefault="0048229F" w:rsidP="00071F7C">
            <w:pPr>
              <w:pStyle w:val="Tablea"/>
            </w:pPr>
            <w:r w:rsidRPr="00A851D1">
              <w:lastRenderedPageBreak/>
              <w:t>(d) in any other case—$255</w:t>
            </w:r>
          </w:p>
        </w:tc>
      </w:tr>
      <w:tr w:rsidR="0048229F" w:rsidRPr="00A851D1" w:rsidTr="00913AB7">
        <w:tc>
          <w:tcPr>
            <w:tcW w:w="438" w:type="pct"/>
            <w:tcBorders>
              <w:bottom w:val="single" w:sz="12" w:space="0" w:color="auto"/>
            </w:tcBorders>
            <w:shd w:val="clear" w:color="auto" w:fill="auto"/>
          </w:tcPr>
          <w:p w:rsidR="0048229F" w:rsidRPr="00A851D1" w:rsidRDefault="0048229F" w:rsidP="00071F7C">
            <w:pPr>
              <w:pStyle w:val="Tabletext"/>
            </w:pPr>
            <w:r w:rsidRPr="00A851D1">
              <w:lastRenderedPageBreak/>
              <w:t>224</w:t>
            </w:r>
          </w:p>
        </w:tc>
        <w:tc>
          <w:tcPr>
            <w:tcW w:w="2629" w:type="pct"/>
            <w:tcBorders>
              <w:bottom w:val="single" w:sz="12" w:space="0" w:color="auto"/>
            </w:tcBorders>
            <w:shd w:val="clear" w:color="auto" w:fill="auto"/>
          </w:tcPr>
          <w:p w:rsidR="0048229F" w:rsidRPr="00A851D1" w:rsidRDefault="0048229F" w:rsidP="00071F7C">
            <w:pPr>
              <w:pStyle w:val="Tabletext"/>
            </w:pPr>
            <w:r w:rsidRPr="00A851D1">
              <w:t>Mediation by an officer of the Federal Circuit Court (other than in a proceeding mentioned in item</w:t>
            </w:r>
            <w:r w:rsidR="00BD2B1B" w:rsidRPr="00A851D1">
              <w:t> </w:t>
            </w:r>
            <w:r w:rsidRPr="00A851D1">
              <w:t>202)—for each attendance at the mediation</w:t>
            </w:r>
          </w:p>
        </w:tc>
        <w:tc>
          <w:tcPr>
            <w:tcW w:w="1933" w:type="pct"/>
            <w:tcBorders>
              <w:bottom w:val="single" w:sz="12" w:space="0" w:color="auto"/>
            </w:tcBorders>
            <w:shd w:val="clear" w:color="auto" w:fill="auto"/>
          </w:tcPr>
          <w:p w:rsidR="0048229F" w:rsidRPr="00A851D1" w:rsidRDefault="0048229F" w:rsidP="00071F7C">
            <w:pPr>
              <w:pStyle w:val="Tabletext"/>
            </w:pPr>
            <w:r w:rsidRPr="00A851D1">
              <w:t>$535</w:t>
            </w:r>
          </w:p>
        </w:tc>
      </w:tr>
    </w:tbl>
    <w:p w:rsidR="007B6850" w:rsidRPr="00A851D1" w:rsidRDefault="007B6850" w:rsidP="007B6850">
      <w:pPr>
        <w:pStyle w:val="notemargin"/>
      </w:pPr>
      <w:r w:rsidRPr="00A851D1">
        <w:t>Note:</w:t>
      </w:r>
      <w:r w:rsidRPr="00A851D1">
        <w:tab/>
        <w:t xml:space="preserve">The fees mentioned in this Schedule (other than the fees mentioned in </w:t>
      </w:r>
      <w:r w:rsidR="00A851D1">
        <w:t>items 2</w:t>
      </w:r>
      <w:r w:rsidRPr="00A851D1">
        <w:t xml:space="preserve">02, 209, 210 and 220) are subject to </w:t>
      </w:r>
      <w:r w:rsidR="0048229F" w:rsidRPr="00A851D1">
        <w:t>annual</w:t>
      </w:r>
      <w:r w:rsidRPr="00A851D1">
        <w:t xml:space="preserve"> increase under section</w:t>
      </w:r>
      <w:r w:rsidR="00BD2B1B" w:rsidRPr="00A851D1">
        <w:t> </w:t>
      </w:r>
      <w:r w:rsidRPr="00A851D1">
        <w:t>2.20.</w:t>
      </w:r>
    </w:p>
    <w:p w:rsidR="0029246A" w:rsidRPr="00A851D1" w:rsidRDefault="009D78E2" w:rsidP="00CD5140">
      <w:pPr>
        <w:pStyle w:val="ActHead1"/>
        <w:pageBreakBefore/>
        <w:spacing w:before="240"/>
      </w:pPr>
      <w:bookmarkStart w:id="53" w:name="_Toc64379276"/>
      <w:r w:rsidRPr="00A851D1">
        <w:rPr>
          <w:rStyle w:val="CharChapNo"/>
        </w:rPr>
        <w:lastRenderedPageBreak/>
        <w:t>Schedule</w:t>
      </w:r>
      <w:r w:rsidR="00BD2B1B" w:rsidRPr="00A851D1">
        <w:rPr>
          <w:rStyle w:val="CharChapNo"/>
        </w:rPr>
        <w:t> </w:t>
      </w:r>
      <w:r w:rsidR="0029246A" w:rsidRPr="00A851D1">
        <w:rPr>
          <w:rStyle w:val="CharChapNo"/>
        </w:rPr>
        <w:t>2</w:t>
      </w:r>
      <w:r w:rsidRPr="00A851D1">
        <w:t>—</w:t>
      </w:r>
      <w:r w:rsidR="0029246A" w:rsidRPr="00A851D1">
        <w:rPr>
          <w:rStyle w:val="CharChapText"/>
        </w:rPr>
        <w:t xml:space="preserve">Remuneration </w:t>
      </w:r>
      <w:r w:rsidR="00E021F8" w:rsidRPr="00A851D1">
        <w:rPr>
          <w:rStyle w:val="CharChapText"/>
        </w:rPr>
        <w:t>and allowances</w:t>
      </w:r>
      <w:bookmarkEnd w:id="53"/>
    </w:p>
    <w:p w:rsidR="00155C3C" w:rsidRPr="00A851D1" w:rsidRDefault="00891124" w:rsidP="009D78E2">
      <w:pPr>
        <w:pStyle w:val="notemargin"/>
      </w:pPr>
      <w:r w:rsidRPr="00A851D1">
        <w:t>(section</w:t>
      </w:r>
      <w:r w:rsidR="00BD2B1B" w:rsidRPr="00A851D1">
        <w:t> </w:t>
      </w:r>
      <w:r w:rsidRPr="00A851D1">
        <w:t>3.02</w:t>
      </w:r>
      <w:r w:rsidR="0029246A" w:rsidRPr="00A851D1">
        <w:t>)</w:t>
      </w:r>
    </w:p>
    <w:p w:rsidR="00542CD0" w:rsidRPr="00A851D1" w:rsidRDefault="009D78E2" w:rsidP="00155C3C">
      <w:pPr>
        <w:pStyle w:val="Header"/>
      </w:pPr>
      <w:r w:rsidRPr="00A851D1">
        <w:rPr>
          <w:rStyle w:val="CharPartNo"/>
        </w:rPr>
        <w:t xml:space="preserve"> </w:t>
      </w:r>
      <w:r w:rsidRPr="00A851D1">
        <w:rPr>
          <w:rStyle w:val="CharPartText"/>
        </w:rPr>
        <w:t xml:space="preserve"> </w:t>
      </w:r>
    </w:p>
    <w:p w:rsidR="009D78E2" w:rsidRPr="00A851D1" w:rsidRDefault="009D78E2" w:rsidP="009D78E2">
      <w:pPr>
        <w:pStyle w:val="Tabletext"/>
      </w:pPr>
    </w:p>
    <w:tbl>
      <w:tblPr>
        <w:tblW w:w="4937" w:type="pct"/>
        <w:tblInd w:w="108" w:type="dxa"/>
        <w:tblBorders>
          <w:top w:val="single" w:sz="4" w:space="0" w:color="auto"/>
          <w:bottom w:val="single" w:sz="2" w:space="0" w:color="auto"/>
          <w:insideH w:val="single" w:sz="4" w:space="0" w:color="auto"/>
        </w:tblBorders>
        <w:tblLook w:val="04A0" w:firstRow="1" w:lastRow="0" w:firstColumn="1" w:lastColumn="0" w:noHBand="0" w:noVBand="1"/>
      </w:tblPr>
      <w:tblGrid>
        <w:gridCol w:w="682"/>
        <w:gridCol w:w="3874"/>
        <w:gridCol w:w="3866"/>
      </w:tblGrid>
      <w:tr w:rsidR="00E021F8" w:rsidRPr="00A851D1" w:rsidTr="00D62F4F">
        <w:trPr>
          <w:tblHeader/>
        </w:trPr>
        <w:tc>
          <w:tcPr>
            <w:tcW w:w="405" w:type="pct"/>
            <w:tcBorders>
              <w:top w:val="single" w:sz="12" w:space="0" w:color="auto"/>
              <w:bottom w:val="single" w:sz="12" w:space="0" w:color="auto"/>
            </w:tcBorders>
            <w:shd w:val="clear" w:color="auto" w:fill="auto"/>
          </w:tcPr>
          <w:p w:rsidR="00E021F8" w:rsidRPr="00A851D1" w:rsidRDefault="00E021F8" w:rsidP="009D78E2">
            <w:pPr>
              <w:pStyle w:val="TableHeading"/>
              <w:rPr>
                <w:rFonts w:ascii="Arial" w:hAnsi="Arial" w:cs="Arial"/>
              </w:rPr>
            </w:pPr>
            <w:r w:rsidRPr="00A851D1">
              <w:t>Item</w:t>
            </w:r>
          </w:p>
        </w:tc>
        <w:tc>
          <w:tcPr>
            <w:tcW w:w="2300" w:type="pct"/>
            <w:tcBorders>
              <w:top w:val="single" w:sz="12" w:space="0" w:color="auto"/>
              <w:bottom w:val="single" w:sz="12" w:space="0" w:color="auto"/>
            </w:tcBorders>
            <w:shd w:val="clear" w:color="auto" w:fill="auto"/>
          </w:tcPr>
          <w:p w:rsidR="00E021F8" w:rsidRPr="00A851D1" w:rsidRDefault="00E021F8" w:rsidP="009D78E2">
            <w:pPr>
              <w:pStyle w:val="TableHeading"/>
              <w:rPr>
                <w:rFonts w:ascii="Arial" w:hAnsi="Arial" w:cs="Arial"/>
              </w:rPr>
            </w:pPr>
            <w:r w:rsidRPr="00A851D1">
              <w:t>Matter for which payment is made</w:t>
            </w:r>
          </w:p>
        </w:tc>
        <w:tc>
          <w:tcPr>
            <w:tcW w:w="2295" w:type="pct"/>
            <w:tcBorders>
              <w:top w:val="single" w:sz="12" w:space="0" w:color="auto"/>
              <w:bottom w:val="single" w:sz="12" w:space="0" w:color="auto"/>
            </w:tcBorders>
            <w:shd w:val="clear" w:color="auto" w:fill="auto"/>
          </w:tcPr>
          <w:p w:rsidR="00E021F8" w:rsidRPr="00A851D1" w:rsidRDefault="005A1592" w:rsidP="009D78E2">
            <w:pPr>
              <w:pStyle w:val="TableHeading"/>
            </w:pPr>
            <w:r w:rsidRPr="00A851D1">
              <w:t>Amount payable</w:t>
            </w:r>
          </w:p>
        </w:tc>
      </w:tr>
      <w:tr w:rsidR="00E021F8" w:rsidRPr="00A851D1" w:rsidTr="00D62F4F">
        <w:tc>
          <w:tcPr>
            <w:tcW w:w="405" w:type="pct"/>
            <w:tcBorders>
              <w:top w:val="single" w:sz="12" w:space="0" w:color="auto"/>
              <w:bottom w:val="nil"/>
            </w:tcBorders>
            <w:shd w:val="clear" w:color="auto" w:fill="auto"/>
          </w:tcPr>
          <w:p w:rsidR="00E021F8" w:rsidRPr="00A851D1" w:rsidRDefault="00E021F8" w:rsidP="009D78E2">
            <w:pPr>
              <w:pStyle w:val="Tabletext"/>
            </w:pPr>
            <w:r w:rsidRPr="00A851D1">
              <w:t>1</w:t>
            </w:r>
          </w:p>
        </w:tc>
        <w:tc>
          <w:tcPr>
            <w:tcW w:w="2300" w:type="pct"/>
            <w:tcBorders>
              <w:top w:val="single" w:sz="12" w:space="0" w:color="auto"/>
              <w:bottom w:val="nil"/>
            </w:tcBorders>
            <w:shd w:val="clear" w:color="auto" w:fill="auto"/>
          </w:tcPr>
          <w:p w:rsidR="00E021F8" w:rsidRPr="00A851D1" w:rsidRDefault="00E021F8" w:rsidP="009D78E2">
            <w:pPr>
              <w:pStyle w:val="Tabletext"/>
            </w:pPr>
            <w:r w:rsidRPr="00A851D1">
              <w:t xml:space="preserve">Attendance on the first day of </w:t>
            </w:r>
            <w:r w:rsidR="00891124" w:rsidRPr="00A851D1">
              <w:t>a</w:t>
            </w:r>
            <w:r w:rsidRPr="00A851D1">
              <w:t xml:space="preserve"> trial: </w:t>
            </w:r>
          </w:p>
        </w:tc>
        <w:tc>
          <w:tcPr>
            <w:tcW w:w="2295" w:type="pct"/>
            <w:tcBorders>
              <w:top w:val="single" w:sz="12" w:space="0" w:color="auto"/>
              <w:bottom w:val="nil"/>
            </w:tcBorders>
            <w:shd w:val="clear" w:color="auto" w:fill="auto"/>
          </w:tcPr>
          <w:p w:rsidR="00E021F8" w:rsidRPr="00A851D1" w:rsidRDefault="00E021F8" w:rsidP="009D78E2">
            <w:pPr>
              <w:pStyle w:val="Tabletext"/>
            </w:pPr>
          </w:p>
        </w:tc>
      </w:tr>
      <w:tr w:rsidR="00E021F8" w:rsidRPr="00A851D1" w:rsidTr="00D62F4F">
        <w:tc>
          <w:tcPr>
            <w:tcW w:w="405" w:type="pct"/>
            <w:tcBorders>
              <w:top w:val="nil"/>
              <w:bottom w:val="nil"/>
            </w:tcBorders>
            <w:shd w:val="clear" w:color="auto" w:fill="auto"/>
          </w:tcPr>
          <w:p w:rsidR="00E021F8" w:rsidRPr="00A851D1" w:rsidRDefault="00E021F8" w:rsidP="009D78E2">
            <w:pPr>
              <w:pStyle w:val="Tabletext"/>
            </w:pPr>
          </w:p>
        </w:tc>
        <w:tc>
          <w:tcPr>
            <w:tcW w:w="2300" w:type="pct"/>
            <w:tcBorders>
              <w:top w:val="nil"/>
              <w:bottom w:val="nil"/>
            </w:tcBorders>
            <w:shd w:val="clear" w:color="auto" w:fill="auto"/>
          </w:tcPr>
          <w:p w:rsidR="00E021F8" w:rsidRPr="00A851D1" w:rsidRDefault="009D78E2" w:rsidP="009D78E2">
            <w:pPr>
              <w:pStyle w:val="Tablea"/>
            </w:pPr>
            <w:r w:rsidRPr="00A851D1">
              <w:t>(</w:t>
            </w:r>
            <w:r w:rsidR="00E021F8" w:rsidRPr="00A851D1">
              <w:t>a</w:t>
            </w:r>
            <w:r w:rsidRPr="00A851D1">
              <w:t xml:space="preserve">) </w:t>
            </w:r>
            <w:r w:rsidR="00E021F8" w:rsidRPr="00A851D1">
              <w:t>for 4 hours or less; or</w:t>
            </w:r>
          </w:p>
        </w:tc>
        <w:tc>
          <w:tcPr>
            <w:tcW w:w="2295" w:type="pct"/>
            <w:tcBorders>
              <w:top w:val="nil"/>
              <w:bottom w:val="nil"/>
            </w:tcBorders>
            <w:shd w:val="clear" w:color="auto" w:fill="auto"/>
          </w:tcPr>
          <w:p w:rsidR="00E021F8" w:rsidRPr="00A851D1" w:rsidRDefault="00E021F8" w:rsidP="009D78E2">
            <w:pPr>
              <w:pStyle w:val="Tabletext"/>
            </w:pPr>
            <w:r w:rsidRPr="00A851D1">
              <w:t xml:space="preserve">Half the amount </w:t>
            </w:r>
            <w:r w:rsidR="003F18CE" w:rsidRPr="00A851D1">
              <w:t>mentioned</w:t>
            </w:r>
            <w:r w:rsidRPr="00A851D1">
              <w:t xml:space="preserve"> in item</w:t>
            </w:r>
            <w:r w:rsidR="00BD2B1B" w:rsidRPr="00A851D1">
              <w:t> </w:t>
            </w:r>
            <w:r w:rsidRPr="00A851D1">
              <w:t>2</w:t>
            </w:r>
          </w:p>
        </w:tc>
      </w:tr>
      <w:tr w:rsidR="00E021F8" w:rsidRPr="00A851D1" w:rsidTr="00D62F4F">
        <w:tc>
          <w:tcPr>
            <w:tcW w:w="405" w:type="pct"/>
            <w:tcBorders>
              <w:top w:val="nil"/>
              <w:bottom w:val="single" w:sz="4" w:space="0" w:color="auto"/>
            </w:tcBorders>
            <w:shd w:val="clear" w:color="auto" w:fill="auto"/>
          </w:tcPr>
          <w:p w:rsidR="00E021F8" w:rsidRPr="00A851D1" w:rsidRDefault="00E021F8" w:rsidP="009D78E2">
            <w:pPr>
              <w:pStyle w:val="Tabletext"/>
            </w:pPr>
          </w:p>
        </w:tc>
        <w:tc>
          <w:tcPr>
            <w:tcW w:w="2300" w:type="pct"/>
            <w:tcBorders>
              <w:top w:val="nil"/>
              <w:bottom w:val="single" w:sz="4" w:space="0" w:color="auto"/>
            </w:tcBorders>
            <w:shd w:val="clear" w:color="auto" w:fill="auto"/>
          </w:tcPr>
          <w:p w:rsidR="00E021F8" w:rsidRPr="00A851D1" w:rsidRDefault="009D78E2" w:rsidP="009D78E2">
            <w:pPr>
              <w:pStyle w:val="Tablea"/>
            </w:pPr>
            <w:r w:rsidRPr="00A851D1">
              <w:t>(</w:t>
            </w:r>
            <w:r w:rsidR="00E021F8" w:rsidRPr="00A851D1">
              <w:t>b</w:t>
            </w:r>
            <w:r w:rsidRPr="00A851D1">
              <w:t xml:space="preserve">) </w:t>
            </w:r>
            <w:r w:rsidR="00E021F8" w:rsidRPr="00A851D1">
              <w:t>for more than 4 hours</w:t>
            </w:r>
          </w:p>
        </w:tc>
        <w:tc>
          <w:tcPr>
            <w:tcW w:w="2295" w:type="pct"/>
            <w:tcBorders>
              <w:top w:val="nil"/>
              <w:bottom w:val="single" w:sz="4" w:space="0" w:color="auto"/>
            </w:tcBorders>
            <w:shd w:val="clear" w:color="auto" w:fill="auto"/>
          </w:tcPr>
          <w:p w:rsidR="00E021F8" w:rsidRPr="00A851D1" w:rsidRDefault="00E021F8" w:rsidP="009D78E2">
            <w:pPr>
              <w:pStyle w:val="Tabletext"/>
            </w:pPr>
            <w:r w:rsidRPr="00A851D1">
              <w:t xml:space="preserve">The amount </w:t>
            </w:r>
            <w:r w:rsidR="003F18CE" w:rsidRPr="00A851D1">
              <w:t>mentioned</w:t>
            </w:r>
            <w:r w:rsidR="00234493" w:rsidRPr="00A851D1">
              <w:t xml:space="preserve"> in item</w:t>
            </w:r>
            <w:r w:rsidR="00BD2B1B" w:rsidRPr="00A851D1">
              <w:t> </w:t>
            </w:r>
            <w:r w:rsidRPr="00A851D1">
              <w:t>2</w:t>
            </w:r>
          </w:p>
        </w:tc>
      </w:tr>
      <w:tr w:rsidR="00E021F8" w:rsidRPr="00A851D1" w:rsidTr="00D62F4F">
        <w:tc>
          <w:tcPr>
            <w:tcW w:w="405" w:type="pct"/>
            <w:tcBorders>
              <w:top w:val="single" w:sz="4" w:space="0" w:color="auto"/>
            </w:tcBorders>
            <w:shd w:val="clear" w:color="auto" w:fill="auto"/>
          </w:tcPr>
          <w:p w:rsidR="00E021F8" w:rsidRPr="00A851D1" w:rsidRDefault="00E021F8" w:rsidP="009D78E2">
            <w:pPr>
              <w:pStyle w:val="Tabletext"/>
            </w:pPr>
            <w:r w:rsidRPr="00A851D1">
              <w:t>2</w:t>
            </w:r>
          </w:p>
        </w:tc>
        <w:tc>
          <w:tcPr>
            <w:tcW w:w="2300" w:type="pct"/>
            <w:tcBorders>
              <w:top w:val="single" w:sz="4" w:space="0" w:color="auto"/>
            </w:tcBorders>
            <w:shd w:val="clear" w:color="auto" w:fill="auto"/>
          </w:tcPr>
          <w:p w:rsidR="00E021F8" w:rsidRPr="00A851D1" w:rsidRDefault="00E021F8" w:rsidP="009D78E2">
            <w:pPr>
              <w:pStyle w:val="Tabletext"/>
            </w:pPr>
            <w:r w:rsidRPr="00A851D1">
              <w:t xml:space="preserve">Attendance on each day </w:t>
            </w:r>
            <w:r w:rsidR="003F18CE" w:rsidRPr="00A851D1">
              <w:t xml:space="preserve">of a trial </w:t>
            </w:r>
            <w:r w:rsidRPr="00A851D1">
              <w:t>for days</w:t>
            </w:r>
            <w:r w:rsidR="0089524F" w:rsidRPr="00A851D1">
              <w:t xml:space="preserve"> </w:t>
            </w:r>
            <w:r w:rsidRPr="00A851D1">
              <w:t>2, 3, 4 and 5</w:t>
            </w:r>
          </w:p>
        </w:tc>
        <w:tc>
          <w:tcPr>
            <w:tcW w:w="2295" w:type="pct"/>
            <w:tcBorders>
              <w:top w:val="single" w:sz="4" w:space="0" w:color="auto"/>
            </w:tcBorders>
            <w:shd w:val="clear" w:color="auto" w:fill="auto"/>
          </w:tcPr>
          <w:p w:rsidR="00E021F8" w:rsidRPr="00A851D1" w:rsidRDefault="0048229F" w:rsidP="009D78E2">
            <w:pPr>
              <w:pStyle w:val="Tabletext"/>
            </w:pPr>
            <w:r w:rsidRPr="00A851D1">
              <w:t>$113</w:t>
            </w:r>
          </w:p>
        </w:tc>
      </w:tr>
      <w:tr w:rsidR="00E021F8" w:rsidRPr="00A851D1" w:rsidTr="00D62F4F">
        <w:tc>
          <w:tcPr>
            <w:tcW w:w="405" w:type="pct"/>
            <w:shd w:val="clear" w:color="auto" w:fill="auto"/>
          </w:tcPr>
          <w:p w:rsidR="00E021F8" w:rsidRPr="00A851D1" w:rsidRDefault="00E021F8" w:rsidP="009D78E2">
            <w:pPr>
              <w:pStyle w:val="Tabletext"/>
            </w:pPr>
            <w:r w:rsidRPr="00A851D1">
              <w:t>3</w:t>
            </w:r>
          </w:p>
        </w:tc>
        <w:tc>
          <w:tcPr>
            <w:tcW w:w="2300" w:type="pct"/>
            <w:shd w:val="clear" w:color="auto" w:fill="auto"/>
          </w:tcPr>
          <w:p w:rsidR="00E021F8" w:rsidRPr="00A851D1" w:rsidRDefault="00E021F8" w:rsidP="009D78E2">
            <w:pPr>
              <w:pStyle w:val="Tabletext"/>
            </w:pPr>
            <w:r w:rsidRPr="00A851D1">
              <w:t xml:space="preserve">Attendance on each day </w:t>
            </w:r>
            <w:r w:rsidR="003F18CE" w:rsidRPr="00A851D1">
              <w:t xml:space="preserve">of a trial </w:t>
            </w:r>
            <w:r w:rsidRPr="00A851D1">
              <w:t>for days</w:t>
            </w:r>
            <w:r w:rsidR="0089524F" w:rsidRPr="00A851D1">
              <w:t xml:space="preserve"> </w:t>
            </w:r>
            <w:r w:rsidRPr="00A851D1">
              <w:t>6, 7, 8, 9 and 10</w:t>
            </w:r>
          </w:p>
        </w:tc>
        <w:tc>
          <w:tcPr>
            <w:tcW w:w="2295" w:type="pct"/>
            <w:shd w:val="clear" w:color="auto" w:fill="auto"/>
          </w:tcPr>
          <w:p w:rsidR="00E021F8" w:rsidRPr="00A851D1" w:rsidRDefault="0048229F" w:rsidP="009D78E2">
            <w:pPr>
              <w:pStyle w:val="Tabletext"/>
            </w:pPr>
            <w:r w:rsidRPr="00A851D1">
              <w:t>$124</w:t>
            </w:r>
          </w:p>
        </w:tc>
      </w:tr>
      <w:tr w:rsidR="00E021F8" w:rsidRPr="00A851D1" w:rsidTr="00D62F4F">
        <w:tc>
          <w:tcPr>
            <w:tcW w:w="405" w:type="pct"/>
            <w:tcBorders>
              <w:bottom w:val="single" w:sz="4" w:space="0" w:color="auto"/>
            </w:tcBorders>
            <w:shd w:val="clear" w:color="auto" w:fill="auto"/>
          </w:tcPr>
          <w:p w:rsidR="00E021F8" w:rsidRPr="00A851D1" w:rsidRDefault="00E021F8" w:rsidP="009D78E2">
            <w:pPr>
              <w:pStyle w:val="Tabletext"/>
            </w:pPr>
            <w:r w:rsidRPr="00A851D1">
              <w:t>4</w:t>
            </w:r>
          </w:p>
        </w:tc>
        <w:tc>
          <w:tcPr>
            <w:tcW w:w="2300" w:type="pct"/>
            <w:tcBorders>
              <w:bottom w:val="single" w:sz="4" w:space="0" w:color="auto"/>
            </w:tcBorders>
            <w:shd w:val="clear" w:color="auto" w:fill="auto"/>
          </w:tcPr>
          <w:p w:rsidR="00E021F8" w:rsidRPr="00A851D1" w:rsidRDefault="00E021F8" w:rsidP="009D78E2">
            <w:pPr>
              <w:pStyle w:val="Tabletext"/>
            </w:pPr>
            <w:r w:rsidRPr="00A851D1">
              <w:t xml:space="preserve">Attendance on each day </w:t>
            </w:r>
            <w:r w:rsidR="003F18CE" w:rsidRPr="00A851D1">
              <w:t xml:space="preserve">of a trial </w:t>
            </w:r>
            <w:r w:rsidRPr="00A851D1">
              <w:t xml:space="preserve">after day 10 </w:t>
            </w:r>
          </w:p>
        </w:tc>
        <w:tc>
          <w:tcPr>
            <w:tcW w:w="2295" w:type="pct"/>
            <w:tcBorders>
              <w:bottom w:val="single" w:sz="4" w:space="0" w:color="auto"/>
            </w:tcBorders>
            <w:shd w:val="clear" w:color="auto" w:fill="auto"/>
          </w:tcPr>
          <w:p w:rsidR="00E021F8" w:rsidRPr="00A851D1" w:rsidRDefault="0048229F" w:rsidP="009D78E2">
            <w:pPr>
              <w:pStyle w:val="Tabletext"/>
            </w:pPr>
            <w:r w:rsidRPr="00A851D1">
              <w:t>$137</w:t>
            </w:r>
          </w:p>
        </w:tc>
      </w:tr>
      <w:tr w:rsidR="00E021F8" w:rsidRPr="00A851D1" w:rsidTr="00D62F4F">
        <w:tc>
          <w:tcPr>
            <w:tcW w:w="405" w:type="pct"/>
            <w:tcBorders>
              <w:bottom w:val="nil"/>
            </w:tcBorders>
            <w:shd w:val="clear" w:color="auto" w:fill="auto"/>
          </w:tcPr>
          <w:p w:rsidR="00E021F8" w:rsidRPr="00A851D1" w:rsidRDefault="00E021F8" w:rsidP="009D78E2">
            <w:pPr>
              <w:pStyle w:val="Tabletext"/>
            </w:pPr>
            <w:r w:rsidRPr="00A851D1">
              <w:t>5</w:t>
            </w:r>
          </w:p>
        </w:tc>
        <w:tc>
          <w:tcPr>
            <w:tcW w:w="2300" w:type="pct"/>
            <w:tcBorders>
              <w:bottom w:val="nil"/>
            </w:tcBorders>
            <w:shd w:val="clear" w:color="auto" w:fill="auto"/>
          </w:tcPr>
          <w:p w:rsidR="00E021F8" w:rsidRPr="00A851D1" w:rsidRDefault="00E021F8" w:rsidP="009D78E2">
            <w:pPr>
              <w:pStyle w:val="Tabletext"/>
            </w:pPr>
            <w:r w:rsidRPr="00A851D1">
              <w:t xml:space="preserve">Attendance on the last day of </w:t>
            </w:r>
            <w:r w:rsidR="003F18CE" w:rsidRPr="00A851D1">
              <w:t>a</w:t>
            </w:r>
            <w:r w:rsidRPr="00A851D1">
              <w:t xml:space="preserve"> trial, if required to serve for more than 8 hours (excluding adjournments for meals):</w:t>
            </w:r>
          </w:p>
        </w:tc>
        <w:tc>
          <w:tcPr>
            <w:tcW w:w="2295" w:type="pct"/>
            <w:tcBorders>
              <w:bottom w:val="nil"/>
            </w:tcBorders>
            <w:shd w:val="clear" w:color="auto" w:fill="auto"/>
          </w:tcPr>
          <w:p w:rsidR="00E021F8" w:rsidRPr="00A851D1" w:rsidRDefault="00E021F8" w:rsidP="009D78E2">
            <w:pPr>
              <w:pStyle w:val="Tabletext"/>
            </w:pPr>
          </w:p>
        </w:tc>
      </w:tr>
      <w:tr w:rsidR="00E021F8" w:rsidRPr="00A851D1" w:rsidTr="00D62F4F">
        <w:tc>
          <w:tcPr>
            <w:tcW w:w="405" w:type="pct"/>
            <w:tcBorders>
              <w:top w:val="nil"/>
              <w:bottom w:val="nil"/>
            </w:tcBorders>
            <w:shd w:val="clear" w:color="auto" w:fill="auto"/>
          </w:tcPr>
          <w:p w:rsidR="00E021F8" w:rsidRPr="00A851D1" w:rsidRDefault="00E021F8" w:rsidP="009D78E2">
            <w:pPr>
              <w:pStyle w:val="Tabletext"/>
            </w:pPr>
          </w:p>
        </w:tc>
        <w:tc>
          <w:tcPr>
            <w:tcW w:w="2300" w:type="pct"/>
            <w:tcBorders>
              <w:top w:val="nil"/>
              <w:bottom w:val="nil"/>
            </w:tcBorders>
            <w:shd w:val="clear" w:color="auto" w:fill="auto"/>
          </w:tcPr>
          <w:p w:rsidR="00E021F8" w:rsidRPr="00A851D1" w:rsidRDefault="009D78E2" w:rsidP="009D78E2">
            <w:pPr>
              <w:pStyle w:val="Tablea"/>
            </w:pPr>
            <w:r w:rsidRPr="00A851D1">
              <w:t>(</w:t>
            </w:r>
            <w:r w:rsidR="00E021F8" w:rsidRPr="00A851D1">
              <w:t>a</w:t>
            </w:r>
            <w:r w:rsidRPr="00A851D1">
              <w:t xml:space="preserve">) </w:t>
            </w:r>
            <w:r w:rsidR="00E021F8" w:rsidRPr="00A851D1">
              <w:t>for an additional period of up to 4 hours; or</w:t>
            </w:r>
          </w:p>
        </w:tc>
        <w:tc>
          <w:tcPr>
            <w:tcW w:w="2295" w:type="pct"/>
            <w:tcBorders>
              <w:top w:val="nil"/>
              <w:bottom w:val="nil"/>
            </w:tcBorders>
            <w:shd w:val="clear" w:color="auto" w:fill="auto"/>
          </w:tcPr>
          <w:p w:rsidR="00E021F8" w:rsidRPr="00A851D1" w:rsidRDefault="003F18CE" w:rsidP="009D78E2">
            <w:pPr>
              <w:pStyle w:val="Tabletext"/>
            </w:pPr>
            <w:r w:rsidRPr="00A851D1">
              <w:t>The amount mentioned for the day in another item plus h</w:t>
            </w:r>
            <w:r w:rsidR="00E021F8" w:rsidRPr="00A851D1">
              <w:t xml:space="preserve">alf the amount </w:t>
            </w:r>
            <w:r w:rsidR="00416D34" w:rsidRPr="00A851D1">
              <w:t>mentioned</w:t>
            </w:r>
            <w:r w:rsidR="00E021F8" w:rsidRPr="00A851D1">
              <w:t xml:space="preserve"> for that day</w:t>
            </w:r>
          </w:p>
        </w:tc>
      </w:tr>
      <w:tr w:rsidR="00E021F8" w:rsidRPr="00A851D1" w:rsidTr="00D62F4F">
        <w:tc>
          <w:tcPr>
            <w:tcW w:w="405" w:type="pct"/>
            <w:tcBorders>
              <w:top w:val="nil"/>
              <w:bottom w:val="single" w:sz="12" w:space="0" w:color="auto"/>
            </w:tcBorders>
            <w:shd w:val="clear" w:color="auto" w:fill="auto"/>
          </w:tcPr>
          <w:p w:rsidR="00E021F8" w:rsidRPr="00A851D1" w:rsidRDefault="00E021F8" w:rsidP="009D78E2">
            <w:pPr>
              <w:pStyle w:val="Tabletext"/>
            </w:pPr>
          </w:p>
        </w:tc>
        <w:tc>
          <w:tcPr>
            <w:tcW w:w="2300" w:type="pct"/>
            <w:tcBorders>
              <w:top w:val="nil"/>
              <w:bottom w:val="single" w:sz="12" w:space="0" w:color="auto"/>
            </w:tcBorders>
            <w:shd w:val="clear" w:color="auto" w:fill="auto"/>
          </w:tcPr>
          <w:p w:rsidR="00E021F8" w:rsidRPr="00A851D1" w:rsidRDefault="009D78E2" w:rsidP="009D78E2">
            <w:pPr>
              <w:pStyle w:val="Tablea"/>
            </w:pPr>
            <w:r w:rsidRPr="00A851D1">
              <w:t>(</w:t>
            </w:r>
            <w:r w:rsidR="00E021F8" w:rsidRPr="00A851D1">
              <w:t>b</w:t>
            </w:r>
            <w:r w:rsidRPr="00A851D1">
              <w:t xml:space="preserve">) </w:t>
            </w:r>
            <w:r w:rsidR="00E021F8" w:rsidRPr="00A851D1">
              <w:t xml:space="preserve">for an additional period of more than 4 hours </w:t>
            </w:r>
          </w:p>
        </w:tc>
        <w:tc>
          <w:tcPr>
            <w:tcW w:w="2295" w:type="pct"/>
            <w:tcBorders>
              <w:top w:val="nil"/>
              <w:bottom w:val="single" w:sz="12" w:space="0" w:color="auto"/>
            </w:tcBorders>
            <w:shd w:val="clear" w:color="auto" w:fill="auto"/>
          </w:tcPr>
          <w:p w:rsidR="00E021F8" w:rsidRPr="00A851D1" w:rsidRDefault="00013976" w:rsidP="009D78E2">
            <w:pPr>
              <w:pStyle w:val="Tabletext"/>
            </w:pPr>
            <w:r w:rsidRPr="00A851D1">
              <w:t xml:space="preserve">Double the amount mentioned for the day in another item </w:t>
            </w:r>
          </w:p>
        </w:tc>
      </w:tr>
    </w:tbl>
    <w:p w:rsidR="009D78E2" w:rsidRPr="00A851D1" w:rsidRDefault="009D78E2" w:rsidP="003373FA">
      <w:pPr>
        <w:sectPr w:rsidR="009D78E2" w:rsidRPr="00A851D1" w:rsidSect="00076CAE">
          <w:headerReference w:type="even" r:id="rId30"/>
          <w:headerReference w:type="default" r:id="rId31"/>
          <w:footerReference w:type="even" r:id="rId32"/>
          <w:footerReference w:type="default" r:id="rId33"/>
          <w:headerReference w:type="first" r:id="rId34"/>
          <w:footerReference w:type="first" r:id="rId35"/>
          <w:pgSz w:w="11907" w:h="16839" w:code="9"/>
          <w:pgMar w:top="2325" w:right="1797" w:bottom="1440" w:left="1797" w:header="720" w:footer="709" w:gutter="0"/>
          <w:cols w:space="720"/>
          <w:docGrid w:linePitch="299"/>
        </w:sectPr>
      </w:pPr>
    </w:p>
    <w:p w:rsidR="00B00FFB" w:rsidRPr="00A851D1" w:rsidRDefault="00B00FFB" w:rsidP="00B00FFB">
      <w:pPr>
        <w:pStyle w:val="ENotesHeading1"/>
        <w:pageBreakBefore/>
        <w:outlineLvl w:val="9"/>
      </w:pPr>
      <w:bookmarkStart w:id="54" w:name="_Toc64379277"/>
      <w:r w:rsidRPr="00A851D1">
        <w:lastRenderedPageBreak/>
        <w:t>Endnotes</w:t>
      </w:r>
      <w:bookmarkEnd w:id="54"/>
    </w:p>
    <w:p w:rsidR="00245D7C" w:rsidRPr="00A851D1" w:rsidRDefault="00245D7C" w:rsidP="00CE58E9">
      <w:pPr>
        <w:pStyle w:val="ENotesHeading2"/>
        <w:spacing w:line="240" w:lineRule="auto"/>
        <w:outlineLvl w:val="9"/>
      </w:pPr>
      <w:bookmarkStart w:id="55" w:name="_Toc64379278"/>
      <w:r w:rsidRPr="00A851D1">
        <w:t>Endnote 1—About the endnotes</w:t>
      </w:r>
      <w:bookmarkEnd w:id="55"/>
    </w:p>
    <w:p w:rsidR="00245D7C" w:rsidRPr="00A851D1" w:rsidRDefault="00245D7C" w:rsidP="00CE58E9">
      <w:pPr>
        <w:spacing w:after="120"/>
      </w:pPr>
      <w:r w:rsidRPr="00A851D1">
        <w:t>The endnotes provide information about this compilation and the compiled law.</w:t>
      </w:r>
    </w:p>
    <w:p w:rsidR="00245D7C" w:rsidRPr="00A851D1" w:rsidRDefault="00245D7C" w:rsidP="00CE58E9">
      <w:pPr>
        <w:spacing w:after="120"/>
      </w:pPr>
      <w:r w:rsidRPr="00A851D1">
        <w:t>The following endnotes are included in every compilation:</w:t>
      </w:r>
    </w:p>
    <w:p w:rsidR="00245D7C" w:rsidRPr="00A851D1" w:rsidRDefault="00245D7C" w:rsidP="00CE58E9">
      <w:r w:rsidRPr="00A851D1">
        <w:t>Endnote 1—About the endnotes</w:t>
      </w:r>
    </w:p>
    <w:p w:rsidR="00245D7C" w:rsidRPr="00A851D1" w:rsidRDefault="00245D7C" w:rsidP="00CE58E9">
      <w:r w:rsidRPr="00A851D1">
        <w:t>Endnote 2—Abbreviation key</w:t>
      </w:r>
    </w:p>
    <w:p w:rsidR="00245D7C" w:rsidRPr="00A851D1" w:rsidRDefault="00245D7C" w:rsidP="00CE58E9">
      <w:r w:rsidRPr="00A851D1">
        <w:t>Endnote 3—Legislation history</w:t>
      </w:r>
    </w:p>
    <w:p w:rsidR="00245D7C" w:rsidRPr="00A851D1" w:rsidRDefault="00245D7C" w:rsidP="00CE58E9">
      <w:pPr>
        <w:spacing w:after="120"/>
      </w:pPr>
      <w:r w:rsidRPr="00A851D1">
        <w:t>Endnote 4—Amendment history</w:t>
      </w:r>
    </w:p>
    <w:p w:rsidR="00245D7C" w:rsidRPr="00A851D1" w:rsidRDefault="00245D7C" w:rsidP="00CE58E9">
      <w:r w:rsidRPr="00A851D1">
        <w:rPr>
          <w:b/>
        </w:rPr>
        <w:t>Abbreviation key—Endnote 2</w:t>
      </w:r>
    </w:p>
    <w:p w:rsidR="00245D7C" w:rsidRPr="00A851D1" w:rsidRDefault="00245D7C" w:rsidP="00CE58E9">
      <w:pPr>
        <w:spacing w:after="120"/>
      </w:pPr>
      <w:r w:rsidRPr="00A851D1">
        <w:t>The abbreviation key sets out abbreviations that may be used in the endnotes.</w:t>
      </w:r>
    </w:p>
    <w:p w:rsidR="00245D7C" w:rsidRPr="00A851D1" w:rsidRDefault="00245D7C" w:rsidP="00CE58E9">
      <w:pPr>
        <w:rPr>
          <w:b/>
        </w:rPr>
      </w:pPr>
      <w:r w:rsidRPr="00A851D1">
        <w:rPr>
          <w:b/>
        </w:rPr>
        <w:t>Legislation history and amendment history—Endnotes 3 and 4</w:t>
      </w:r>
    </w:p>
    <w:p w:rsidR="00245D7C" w:rsidRPr="00A851D1" w:rsidRDefault="00245D7C" w:rsidP="00CE58E9">
      <w:pPr>
        <w:spacing w:after="120"/>
      </w:pPr>
      <w:r w:rsidRPr="00A851D1">
        <w:t>Amending laws are annotated in the legislation history and amendment history.</w:t>
      </w:r>
    </w:p>
    <w:p w:rsidR="00245D7C" w:rsidRPr="00A851D1" w:rsidRDefault="00245D7C" w:rsidP="00CE58E9">
      <w:pPr>
        <w:spacing w:after="120"/>
      </w:pPr>
      <w:r w:rsidRPr="00A851D1">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245D7C" w:rsidRPr="00A851D1" w:rsidRDefault="00245D7C" w:rsidP="00CE58E9">
      <w:pPr>
        <w:spacing w:after="120"/>
      </w:pPr>
      <w:r w:rsidRPr="00A851D1">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245D7C" w:rsidRPr="00A851D1" w:rsidRDefault="00245D7C" w:rsidP="00CE58E9">
      <w:pPr>
        <w:rPr>
          <w:b/>
        </w:rPr>
      </w:pPr>
      <w:r w:rsidRPr="00A851D1">
        <w:rPr>
          <w:b/>
        </w:rPr>
        <w:t>Editorial changes</w:t>
      </w:r>
    </w:p>
    <w:p w:rsidR="00245D7C" w:rsidRPr="00A851D1" w:rsidRDefault="00245D7C" w:rsidP="00CE58E9">
      <w:pPr>
        <w:spacing w:after="120"/>
      </w:pPr>
      <w:r w:rsidRPr="00A851D1">
        <w:t xml:space="preserve">The </w:t>
      </w:r>
      <w:r w:rsidRPr="00A851D1">
        <w:rPr>
          <w:i/>
        </w:rPr>
        <w:t>Legislation Act 2003</w:t>
      </w:r>
      <w:r w:rsidRPr="00A851D1">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245D7C" w:rsidRPr="00A851D1" w:rsidRDefault="00245D7C" w:rsidP="00CE58E9">
      <w:pPr>
        <w:spacing w:after="120"/>
      </w:pPr>
      <w:r w:rsidRPr="00A851D1">
        <w:t xml:space="preserve">If the compilation includes editorial changes, the endnotes include a brief outline of the changes in general terms. Full details of any changes can be obtained from the Office of Parliamentary Counsel. </w:t>
      </w:r>
    </w:p>
    <w:p w:rsidR="00245D7C" w:rsidRPr="00A851D1" w:rsidRDefault="00245D7C" w:rsidP="00CE58E9">
      <w:pPr>
        <w:keepNext/>
      </w:pPr>
      <w:r w:rsidRPr="00A851D1">
        <w:rPr>
          <w:b/>
        </w:rPr>
        <w:t>Misdescribed amendments</w:t>
      </w:r>
    </w:p>
    <w:p w:rsidR="00245D7C" w:rsidRPr="00A851D1" w:rsidRDefault="00245D7C" w:rsidP="00CE58E9">
      <w:pPr>
        <w:spacing w:after="120"/>
      </w:pPr>
      <w:r w:rsidRPr="00A851D1">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245D7C" w:rsidRPr="00A851D1" w:rsidRDefault="00245D7C" w:rsidP="00CE58E9">
      <w:pPr>
        <w:spacing w:before="120" w:after="240"/>
      </w:pPr>
      <w:r w:rsidRPr="00A851D1">
        <w:t>If a misdescribed amendment cannot be given effect as intended, the abbreviation “(md not incorp)” is added to the details of the amendment included in the amendment history.</w:t>
      </w:r>
    </w:p>
    <w:p w:rsidR="00B00FFB" w:rsidRPr="00A851D1" w:rsidRDefault="00B00FFB" w:rsidP="00B00FFB"/>
    <w:p w:rsidR="00245D7C" w:rsidRPr="00A851D1" w:rsidRDefault="00245D7C" w:rsidP="00CE58E9">
      <w:pPr>
        <w:pStyle w:val="ENotesHeading2"/>
        <w:pageBreakBefore/>
        <w:spacing w:after="240"/>
        <w:outlineLvl w:val="9"/>
      </w:pPr>
      <w:bookmarkStart w:id="56" w:name="_Toc64379279"/>
      <w:r w:rsidRPr="00A851D1">
        <w:lastRenderedPageBreak/>
        <w:t>Endnote 2—Abbreviation key</w:t>
      </w:r>
      <w:bookmarkEnd w:id="56"/>
    </w:p>
    <w:tbl>
      <w:tblPr>
        <w:tblW w:w="7939" w:type="dxa"/>
        <w:tblInd w:w="108" w:type="dxa"/>
        <w:tblLayout w:type="fixed"/>
        <w:tblLook w:val="0000" w:firstRow="0" w:lastRow="0" w:firstColumn="0" w:lastColumn="0" w:noHBand="0" w:noVBand="0"/>
      </w:tblPr>
      <w:tblGrid>
        <w:gridCol w:w="4253"/>
        <w:gridCol w:w="3686"/>
      </w:tblGrid>
      <w:tr w:rsidR="00245D7C" w:rsidRPr="00A851D1" w:rsidTr="00CE58E9">
        <w:tc>
          <w:tcPr>
            <w:tcW w:w="4253" w:type="dxa"/>
            <w:shd w:val="clear" w:color="auto" w:fill="auto"/>
          </w:tcPr>
          <w:p w:rsidR="00245D7C" w:rsidRPr="00A851D1" w:rsidRDefault="00245D7C" w:rsidP="00CE58E9">
            <w:pPr>
              <w:spacing w:before="60"/>
              <w:ind w:left="34"/>
              <w:rPr>
                <w:sz w:val="20"/>
              </w:rPr>
            </w:pPr>
            <w:r w:rsidRPr="00A851D1">
              <w:rPr>
                <w:sz w:val="20"/>
              </w:rPr>
              <w:t>ad = added or inserted</w:t>
            </w:r>
          </w:p>
        </w:tc>
        <w:tc>
          <w:tcPr>
            <w:tcW w:w="3686" w:type="dxa"/>
            <w:shd w:val="clear" w:color="auto" w:fill="auto"/>
          </w:tcPr>
          <w:p w:rsidR="00245D7C" w:rsidRPr="00A851D1" w:rsidRDefault="00245D7C" w:rsidP="00CE58E9">
            <w:pPr>
              <w:spacing w:before="60"/>
              <w:ind w:left="34"/>
              <w:rPr>
                <w:sz w:val="20"/>
              </w:rPr>
            </w:pPr>
            <w:r w:rsidRPr="00A851D1">
              <w:rPr>
                <w:sz w:val="20"/>
              </w:rPr>
              <w:t>o = order(s)</w:t>
            </w:r>
          </w:p>
        </w:tc>
      </w:tr>
      <w:tr w:rsidR="00245D7C" w:rsidRPr="00A851D1" w:rsidTr="00CE58E9">
        <w:tc>
          <w:tcPr>
            <w:tcW w:w="4253" w:type="dxa"/>
            <w:shd w:val="clear" w:color="auto" w:fill="auto"/>
          </w:tcPr>
          <w:p w:rsidR="00245D7C" w:rsidRPr="00A851D1" w:rsidRDefault="00245D7C" w:rsidP="00CE58E9">
            <w:pPr>
              <w:spacing w:before="60"/>
              <w:ind w:left="34"/>
              <w:rPr>
                <w:sz w:val="20"/>
              </w:rPr>
            </w:pPr>
            <w:r w:rsidRPr="00A851D1">
              <w:rPr>
                <w:sz w:val="20"/>
              </w:rPr>
              <w:t>am = amended</w:t>
            </w:r>
          </w:p>
        </w:tc>
        <w:tc>
          <w:tcPr>
            <w:tcW w:w="3686" w:type="dxa"/>
            <w:shd w:val="clear" w:color="auto" w:fill="auto"/>
          </w:tcPr>
          <w:p w:rsidR="00245D7C" w:rsidRPr="00A851D1" w:rsidRDefault="00245D7C" w:rsidP="00CE58E9">
            <w:pPr>
              <w:spacing w:before="60"/>
              <w:ind w:left="34"/>
              <w:rPr>
                <w:sz w:val="20"/>
              </w:rPr>
            </w:pPr>
            <w:r w:rsidRPr="00A851D1">
              <w:rPr>
                <w:sz w:val="20"/>
              </w:rPr>
              <w:t>Ord = Ordinance</w:t>
            </w:r>
          </w:p>
        </w:tc>
      </w:tr>
      <w:tr w:rsidR="00245D7C" w:rsidRPr="00A851D1" w:rsidTr="00CE58E9">
        <w:tc>
          <w:tcPr>
            <w:tcW w:w="4253" w:type="dxa"/>
            <w:shd w:val="clear" w:color="auto" w:fill="auto"/>
          </w:tcPr>
          <w:p w:rsidR="00245D7C" w:rsidRPr="00A851D1" w:rsidRDefault="00245D7C" w:rsidP="00CE58E9">
            <w:pPr>
              <w:spacing w:before="60"/>
              <w:ind w:left="34"/>
              <w:rPr>
                <w:sz w:val="20"/>
              </w:rPr>
            </w:pPr>
            <w:r w:rsidRPr="00A851D1">
              <w:rPr>
                <w:sz w:val="20"/>
              </w:rPr>
              <w:t>amdt = amendment</w:t>
            </w:r>
          </w:p>
        </w:tc>
        <w:tc>
          <w:tcPr>
            <w:tcW w:w="3686" w:type="dxa"/>
            <w:shd w:val="clear" w:color="auto" w:fill="auto"/>
          </w:tcPr>
          <w:p w:rsidR="00245D7C" w:rsidRPr="00A851D1" w:rsidRDefault="00245D7C" w:rsidP="00CE58E9">
            <w:pPr>
              <w:spacing w:before="60"/>
              <w:ind w:left="34"/>
              <w:rPr>
                <w:sz w:val="20"/>
              </w:rPr>
            </w:pPr>
            <w:r w:rsidRPr="00A851D1">
              <w:rPr>
                <w:sz w:val="20"/>
              </w:rPr>
              <w:t>orig = original</w:t>
            </w:r>
          </w:p>
        </w:tc>
      </w:tr>
      <w:tr w:rsidR="00245D7C" w:rsidRPr="00A851D1" w:rsidTr="00CE58E9">
        <w:tc>
          <w:tcPr>
            <w:tcW w:w="4253" w:type="dxa"/>
            <w:shd w:val="clear" w:color="auto" w:fill="auto"/>
          </w:tcPr>
          <w:p w:rsidR="00245D7C" w:rsidRPr="00A851D1" w:rsidRDefault="00245D7C" w:rsidP="00CE58E9">
            <w:pPr>
              <w:spacing w:before="60"/>
              <w:ind w:left="34"/>
              <w:rPr>
                <w:sz w:val="20"/>
              </w:rPr>
            </w:pPr>
            <w:r w:rsidRPr="00A851D1">
              <w:rPr>
                <w:sz w:val="20"/>
              </w:rPr>
              <w:t>c = clause(s)</w:t>
            </w:r>
          </w:p>
        </w:tc>
        <w:tc>
          <w:tcPr>
            <w:tcW w:w="3686" w:type="dxa"/>
            <w:shd w:val="clear" w:color="auto" w:fill="auto"/>
          </w:tcPr>
          <w:p w:rsidR="00245D7C" w:rsidRPr="00A851D1" w:rsidRDefault="00245D7C" w:rsidP="00CE58E9">
            <w:pPr>
              <w:spacing w:before="60"/>
              <w:ind w:left="34"/>
              <w:rPr>
                <w:sz w:val="20"/>
              </w:rPr>
            </w:pPr>
            <w:r w:rsidRPr="00A851D1">
              <w:rPr>
                <w:sz w:val="20"/>
              </w:rPr>
              <w:t>par = paragraph(s)/subparagraph(s)</w:t>
            </w:r>
          </w:p>
        </w:tc>
      </w:tr>
      <w:tr w:rsidR="00245D7C" w:rsidRPr="00A851D1" w:rsidTr="00CE58E9">
        <w:tc>
          <w:tcPr>
            <w:tcW w:w="4253" w:type="dxa"/>
            <w:shd w:val="clear" w:color="auto" w:fill="auto"/>
          </w:tcPr>
          <w:p w:rsidR="00245D7C" w:rsidRPr="00A851D1" w:rsidRDefault="00245D7C" w:rsidP="00CE58E9">
            <w:pPr>
              <w:spacing w:before="60"/>
              <w:ind w:left="34"/>
              <w:rPr>
                <w:sz w:val="20"/>
              </w:rPr>
            </w:pPr>
            <w:r w:rsidRPr="00A851D1">
              <w:rPr>
                <w:sz w:val="20"/>
              </w:rPr>
              <w:t>C[x] = Compilation No. x</w:t>
            </w:r>
          </w:p>
        </w:tc>
        <w:tc>
          <w:tcPr>
            <w:tcW w:w="3686" w:type="dxa"/>
            <w:shd w:val="clear" w:color="auto" w:fill="auto"/>
          </w:tcPr>
          <w:p w:rsidR="00245D7C" w:rsidRPr="00A851D1" w:rsidRDefault="00245D7C" w:rsidP="00CE58E9">
            <w:pPr>
              <w:ind w:left="34" w:firstLine="249"/>
              <w:rPr>
                <w:sz w:val="20"/>
              </w:rPr>
            </w:pPr>
            <w:r w:rsidRPr="00A851D1">
              <w:rPr>
                <w:sz w:val="20"/>
              </w:rPr>
              <w:t>/sub</w:t>
            </w:r>
            <w:r w:rsidR="00A851D1">
              <w:rPr>
                <w:sz w:val="20"/>
              </w:rPr>
              <w:noBreakHyphen/>
            </w:r>
            <w:r w:rsidRPr="00A851D1">
              <w:rPr>
                <w:sz w:val="20"/>
              </w:rPr>
              <w:t>subparagraph(s)</w:t>
            </w:r>
          </w:p>
        </w:tc>
      </w:tr>
      <w:tr w:rsidR="00245D7C" w:rsidRPr="00A851D1" w:rsidTr="00CE58E9">
        <w:tc>
          <w:tcPr>
            <w:tcW w:w="4253" w:type="dxa"/>
            <w:shd w:val="clear" w:color="auto" w:fill="auto"/>
          </w:tcPr>
          <w:p w:rsidR="00245D7C" w:rsidRPr="00A851D1" w:rsidRDefault="00245D7C" w:rsidP="00CE58E9">
            <w:pPr>
              <w:spacing w:before="60"/>
              <w:ind w:left="34"/>
              <w:rPr>
                <w:sz w:val="20"/>
              </w:rPr>
            </w:pPr>
            <w:r w:rsidRPr="00A851D1">
              <w:rPr>
                <w:sz w:val="20"/>
              </w:rPr>
              <w:t>Ch = Chapter(s)</w:t>
            </w:r>
          </w:p>
        </w:tc>
        <w:tc>
          <w:tcPr>
            <w:tcW w:w="3686" w:type="dxa"/>
            <w:shd w:val="clear" w:color="auto" w:fill="auto"/>
          </w:tcPr>
          <w:p w:rsidR="00245D7C" w:rsidRPr="00A851D1" w:rsidRDefault="00245D7C" w:rsidP="00CE58E9">
            <w:pPr>
              <w:spacing w:before="60"/>
              <w:ind w:left="34"/>
              <w:rPr>
                <w:sz w:val="20"/>
              </w:rPr>
            </w:pPr>
            <w:r w:rsidRPr="00A851D1">
              <w:rPr>
                <w:sz w:val="20"/>
              </w:rPr>
              <w:t>pres = present</w:t>
            </w:r>
          </w:p>
        </w:tc>
      </w:tr>
      <w:tr w:rsidR="00245D7C" w:rsidRPr="00A851D1" w:rsidTr="00CE58E9">
        <w:tc>
          <w:tcPr>
            <w:tcW w:w="4253" w:type="dxa"/>
            <w:shd w:val="clear" w:color="auto" w:fill="auto"/>
          </w:tcPr>
          <w:p w:rsidR="00245D7C" w:rsidRPr="00A851D1" w:rsidRDefault="00245D7C" w:rsidP="00CE58E9">
            <w:pPr>
              <w:spacing w:before="60"/>
              <w:ind w:left="34"/>
              <w:rPr>
                <w:sz w:val="20"/>
              </w:rPr>
            </w:pPr>
            <w:r w:rsidRPr="00A851D1">
              <w:rPr>
                <w:sz w:val="20"/>
              </w:rPr>
              <w:t>def = definition(s)</w:t>
            </w:r>
          </w:p>
        </w:tc>
        <w:tc>
          <w:tcPr>
            <w:tcW w:w="3686" w:type="dxa"/>
            <w:shd w:val="clear" w:color="auto" w:fill="auto"/>
          </w:tcPr>
          <w:p w:rsidR="00245D7C" w:rsidRPr="00A851D1" w:rsidRDefault="00245D7C" w:rsidP="00CE58E9">
            <w:pPr>
              <w:spacing w:before="60"/>
              <w:ind w:left="34"/>
              <w:rPr>
                <w:sz w:val="20"/>
              </w:rPr>
            </w:pPr>
            <w:r w:rsidRPr="00A851D1">
              <w:rPr>
                <w:sz w:val="20"/>
              </w:rPr>
              <w:t>prev = previous</w:t>
            </w:r>
          </w:p>
        </w:tc>
      </w:tr>
      <w:tr w:rsidR="00245D7C" w:rsidRPr="00A851D1" w:rsidTr="00CE58E9">
        <w:tc>
          <w:tcPr>
            <w:tcW w:w="4253" w:type="dxa"/>
            <w:shd w:val="clear" w:color="auto" w:fill="auto"/>
          </w:tcPr>
          <w:p w:rsidR="00245D7C" w:rsidRPr="00A851D1" w:rsidRDefault="00245D7C" w:rsidP="00CE58E9">
            <w:pPr>
              <w:spacing w:before="60"/>
              <w:ind w:left="34"/>
              <w:rPr>
                <w:sz w:val="20"/>
              </w:rPr>
            </w:pPr>
            <w:r w:rsidRPr="00A851D1">
              <w:rPr>
                <w:sz w:val="20"/>
              </w:rPr>
              <w:t>Dict = Dictionary</w:t>
            </w:r>
          </w:p>
        </w:tc>
        <w:tc>
          <w:tcPr>
            <w:tcW w:w="3686" w:type="dxa"/>
            <w:shd w:val="clear" w:color="auto" w:fill="auto"/>
          </w:tcPr>
          <w:p w:rsidR="00245D7C" w:rsidRPr="00A851D1" w:rsidRDefault="00245D7C" w:rsidP="00CE58E9">
            <w:pPr>
              <w:spacing w:before="60"/>
              <w:ind w:left="34"/>
              <w:rPr>
                <w:sz w:val="20"/>
              </w:rPr>
            </w:pPr>
            <w:r w:rsidRPr="00A851D1">
              <w:rPr>
                <w:sz w:val="20"/>
              </w:rPr>
              <w:t>(prev…) = previously</w:t>
            </w:r>
          </w:p>
        </w:tc>
      </w:tr>
      <w:tr w:rsidR="00245D7C" w:rsidRPr="00A851D1" w:rsidTr="00CE58E9">
        <w:tc>
          <w:tcPr>
            <w:tcW w:w="4253" w:type="dxa"/>
            <w:shd w:val="clear" w:color="auto" w:fill="auto"/>
          </w:tcPr>
          <w:p w:rsidR="00245D7C" w:rsidRPr="00A851D1" w:rsidRDefault="00245D7C" w:rsidP="00CE58E9">
            <w:pPr>
              <w:spacing w:before="60"/>
              <w:ind w:left="34"/>
              <w:rPr>
                <w:sz w:val="20"/>
              </w:rPr>
            </w:pPr>
            <w:r w:rsidRPr="00A851D1">
              <w:rPr>
                <w:sz w:val="20"/>
              </w:rPr>
              <w:t>disallowed = disallowed by Parliament</w:t>
            </w:r>
          </w:p>
        </w:tc>
        <w:tc>
          <w:tcPr>
            <w:tcW w:w="3686" w:type="dxa"/>
            <w:shd w:val="clear" w:color="auto" w:fill="auto"/>
          </w:tcPr>
          <w:p w:rsidR="00245D7C" w:rsidRPr="00A851D1" w:rsidRDefault="00245D7C" w:rsidP="00CE58E9">
            <w:pPr>
              <w:spacing w:before="60"/>
              <w:ind w:left="34"/>
              <w:rPr>
                <w:sz w:val="20"/>
              </w:rPr>
            </w:pPr>
            <w:r w:rsidRPr="00A851D1">
              <w:rPr>
                <w:sz w:val="20"/>
              </w:rPr>
              <w:t>Pt = Part(s)</w:t>
            </w:r>
          </w:p>
        </w:tc>
      </w:tr>
      <w:tr w:rsidR="00245D7C" w:rsidRPr="00A851D1" w:rsidTr="00CE58E9">
        <w:tc>
          <w:tcPr>
            <w:tcW w:w="4253" w:type="dxa"/>
            <w:shd w:val="clear" w:color="auto" w:fill="auto"/>
          </w:tcPr>
          <w:p w:rsidR="00245D7C" w:rsidRPr="00A851D1" w:rsidRDefault="00245D7C" w:rsidP="00CE58E9">
            <w:pPr>
              <w:spacing w:before="60"/>
              <w:ind w:left="34"/>
              <w:rPr>
                <w:sz w:val="20"/>
              </w:rPr>
            </w:pPr>
            <w:r w:rsidRPr="00A851D1">
              <w:rPr>
                <w:sz w:val="20"/>
              </w:rPr>
              <w:t>Div = Division(s)</w:t>
            </w:r>
          </w:p>
        </w:tc>
        <w:tc>
          <w:tcPr>
            <w:tcW w:w="3686" w:type="dxa"/>
            <w:shd w:val="clear" w:color="auto" w:fill="auto"/>
          </w:tcPr>
          <w:p w:rsidR="00245D7C" w:rsidRPr="00A851D1" w:rsidRDefault="00245D7C" w:rsidP="00CE58E9">
            <w:pPr>
              <w:spacing w:before="60"/>
              <w:ind w:left="34"/>
              <w:rPr>
                <w:sz w:val="20"/>
              </w:rPr>
            </w:pPr>
            <w:r w:rsidRPr="00A851D1">
              <w:rPr>
                <w:sz w:val="20"/>
              </w:rPr>
              <w:t>r = regulation(s)/rule(s)</w:t>
            </w:r>
          </w:p>
        </w:tc>
      </w:tr>
      <w:tr w:rsidR="00245D7C" w:rsidRPr="00A851D1" w:rsidTr="00CE58E9">
        <w:tc>
          <w:tcPr>
            <w:tcW w:w="4253" w:type="dxa"/>
            <w:shd w:val="clear" w:color="auto" w:fill="auto"/>
          </w:tcPr>
          <w:p w:rsidR="00245D7C" w:rsidRPr="00A851D1" w:rsidRDefault="00245D7C" w:rsidP="00CE58E9">
            <w:pPr>
              <w:spacing w:before="60"/>
              <w:ind w:left="34"/>
              <w:rPr>
                <w:sz w:val="20"/>
              </w:rPr>
            </w:pPr>
            <w:r w:rsidRPr="00A851D1">
              <w:rPr>
                <w:sz w:val="20"/>
              </w:rPr>
              <w:t>ed = editorial change</w:t>
            </w:r>
          </w:p>
        </w:tc>
        <w:tc>
          <w:tcPr>
            <w:tcW w:w="3686" w:type="dxa"/>
            <w:shd w:val="clear" w:color="auto" w:fill="auto"/>
          </w:tcPr>
          <w:p w:rsidR="00245D7C" w:rsidRPr="00A851D1" w:rsidRDefault="00245D7C" w:rsidP="00CE58E9">
            <w:pPr>
              <w:spacing w:before="60"/>
              <w:ind w:left="34"/>
              <w:rPr>
                <w:sz w:val="20"/>
              </w:rPr>
            </w:pPr>
            <w:r w:rsidRPr="00A851D1">
              <w:rPr>
                <w:sz w:val="20"/>
              </w:rPr>
              <w:t>reloc = relocated</w:t>
            </w:r>
          </w:p>
        </w:tc>
      </w:tr>
      <w:tr w:rsidR="00245D7C" w:rsidRPr="00A851D1" w:rsidTr="00CE58E9">
        <w:tc>
          <w:tcPr>
            <w:tcW w:w="4253" w:type="dxa"/>
            <w:shd w:val="clear" w:color="auto" w:fill="auto"/>
          </w:tcPr>
          <w:p w:rsidR="00245D7C" w:rsidRPr="00A851D1" w:rsidRDefault="00245D7C" w:rsidP="00CE58E9">
            <w:pPr>
              <w:spacing w:before="60"/>
              <w:ind w:left="34"/>
              <w:rPr>
                <w:sz w:val="20"/>
              </w:rPr>
            </w:pPr>
            <w:r w:rsidRPr="00A851D1">
              <w:rPr>
                <w:sz w:val="20"/>
              </w:rPr>
              <w:t>exp = expires/expired or ceases/ceased to have</w:t>
            </w:r>
          </w:p>
        </w:tc>
        <w:tc>
          <w:tcPr>
            <w:tcW w:w="3686" w:type="dxa"/>
            <w:shd w:val="clear" w:color="auto" w:fill="auto"/>
          </w:tcPr>
          <w:p w:rsidR="00245D7C" w:rsidRPr="00A851D1" w:rsidRDefault="00245D7C" w:rsidP="00CE58E9">
            <w:pPr>
              <w:spacing w:before="60"/>
              <w:ind w:left="34"/>
              <w:rPr>
                <w:sz w:val="20"/>
              </w:rPr>
            </w:pPr>
            <w:r w:rsidRPr="00A851D1">
              <w:rPr>
                <w:sz w:val="20"/>
              </w:rPr>
              <w:t>renum = renumbered</w:t>
            </w:r>
          </w:p>
        </w:tc>
      </w:tr>
      <w:tr w:rsidR="00245D7C" w:rsidRPr="00A851D1" w:rsidTr="00CE58E9">
        <w:tc>
          <w:tcPr>
            <w:tcW w:w="4253" w:type="dxa"/>
            <w:shd w:val="clear" w:color="auto" w:fill="auto"/>
          </w:tcPr>
          <w:p w:rsidR="00245D7C" w:rsidRPr="00A851D1" w:rsidRDefault="00245D7C" w:rsidP="00CE58E9">
            <w:pPr>
              <w:ind w:left="34" w:firstLine="249"/>
              <w:rPr>
                <w:sz w:val="20"/>
              </w:rPr>
            </w:pPr>
            <w:r w:rsidRPr="00A851D1">
              <w:rPr>
                <w:sz w:val="20"/>
              </w:rPr>
              <w:t>effect</w:t>
            </w:r>
          </w:p>
        </w:tc>
        <w:tc>
          <w:tcPr>
            <w:tcW w:w="3686" w:type="dxa"/>
            <w:shd w:val="clear" w:color="auto" w:fill="auto"/>
          </w:tcPr>
          <w:p w:rsidR="00245D7C" w:rsidRPr="00A851D1" w:rsidRDefault="00245D7C" w:rsidP="00CE58E9">
            <w:pPr>
              <w:spacing w:before="60"/>
              <w:ind w:left="34"/>
              <w:rPr>
                <w:sz w:val="20"/>
              </w:rPr>
            </w:pPr>
            <w:r w:rsidRPr="00A851D1">
              <w:rPr>
                <w:sz w:val="20"/>
              </w:rPr>
              <w:t>rep = repealed</w:t>
            </w:r>
          </w:p>
        </w:tc>
      </w:tr>
      <w:tr w:rsidR="00245D7C" w:rsidRPr="00A851D1" w:rsidTr="00CE58E9">
        <w:tc>
          <w:tcPr>
            <w:tcW w:w="4253" w:type="dxa"/>
            <w:shd w:val="clear" w:color="auto" w:fill="auto"/>
          </w:tcPr>
          <w:p w:rsidR="00245D7C" w:rsidRPr="00A851D1" w:rsidRDefault="00245D7C" w:rsidP="00CE58E9">
            <w:pPr>
              <w:spacing w:before="60"/>
              <w:ind w:left="34"/>
              <w:rPr>
                <w:sz w:val="20"/>
              </w:rPr>
            </w:pPr>
            <w:r w:rsidRPr="00A851D1">
              <w:rPr>
                <w:sz w:val="20"/>
              </w:rPr>
              <w:t>F = Federal Register of Legislation</w:t>
            </w:r>
          </w:p>
        </w:tc>
        <w:tc>
          <w:tcPr>
            <w:tcW w:w="3686" w:type="dxa"/>
            <w:shd w:val="clear" w:color="auto" w:fill="auto"/>
          </w:tcPr>
          <w:p w:rsidR="00245D7C" w:rsidRPr="00A851D1" w:rsidRDefault="00245D7C" w:rsidP="00CE58E9">
            <w:pPr>
              <w:spacing w:before="60"/>
              <w:ind w:left="34"/>
              <w:rPr>
                <w:sz w:val="20"/>
              </w:rPr>
            </w:pPr>
            <w:r w:rsidRPr="00A851D1">
              <w:rPr>
                <w:sz w:val="20"/>
              </w:rPr>
              <w:t>rs = repealed and substituted</w:t>
            </w:r>
          </w:p>
        </w:tc>
      </w:tr>
      <w:tr w:rsidR="00245D7C" w:rsidRPr="00A851D1" w:rsidTr="00CE58E9">
        <w:tc>
          <w:tcPr>
            <w:tcW w:w="4253" w:type="dxa"/>
            <w:shd w:val="clear" w:color="auto" w:fill="auto"/>
          </w:tcPr>
          <w:p w:rsidR="00245D7C" w:rsidRPr="00A851D1" w:rsidRDefault="00245D7C" w:rsidP="00CE58E9">
            <w:pPr>
              <w:spacing w:before="60"/>
              <w:ind w:left="34"/>
              <w:rPr>
                <w:sz w:val="20"/>
              </w:rPr>
            </w:pPr>
            <w:r w:rsidRPr="00A851D1">
              <w:rPr>
                <w:sz w:val="20"/>
              </w:rPr>
              <w:t>gaz = gazette</w:t>
            </w:r>
          </w:p>
        </w:tc>
        <w:tc>
          <w:tcPr>
            <w:tcW w:w="3686" w:type="dxa"/>
            <w:shd w:val="clear" w:color="auto" w:fill="auto"/>
          </w:tcPr>
          <w:p w:rsidR="00245D7C" w:rsidRPr="00A851D1" w:rsidRDefault="00245D7C" w:rsidP="00CE58E9">
            <w:pPr>
              <w:spacing w:before="60"/>
              <w:ind w:left="34"/>
              <w:rPr>
                <w:sz w:val="20"/>
              </w:rPr>
            </w:pPr>
            <w:r w:rsidRPr="00A851D1">
              <w:rPr>
                <w:sz w:val="20"/>
              </w:rPr>
              <w:t>s = section(s)/subsection(s)</w:t>
            </w:r>
          </w:p>
        </w:tc>
      </w:tr>
      <w:tr w:rsidR="00245D7C" w:rsidRPr="00A851D1" w:rsidTr="00CE58E9">
        <w:tc>
          <w:tcPr>
            <w:tcW w:w="4253" w:type="dxa"/>
            <w:shd w:val="clear" w:color="auto" w:fill="auto"/>
          </w:tcPr>
          <w:p w:rsidR="00245D7C" w:rsidRPr="00A851D1" w:rsidRDefault="00245D7C" w:rsidP="00CE58E9">
            <w:pPr>
              <w:spacing w:before="60"/>
              <w:ind w:left="34"/>
              <w:rPr>
                <w:sz w:val="20"/>
              </w:rPr>
            </w:pPr>
            <w:r w:rsidRPr="00A851D1">
              <w:rPr>
                <w:sz w:val="20"/>
              </w:rPr>
              <w:t xml:space="preserve">LA = </w:t>
            </w:r>
            <w:r w:rsidRPr="00A851D1">
              <w:rPr>
                <w:i/>
                <w:sz w:val="20"/>
              </w:rPr>
              <w:t>Legislation Act 2003</w:t>
            </w:r>
          </w:p>
        </w:tc>
        <w:tc>
          <w:tcPr>
            <w:tcW w:w="3686" w:type="dxa"/>
            <w:shd w:val="clear" w:color="auto" w:fill="auto"/>
          </w:tcPr>
          <w:p w:rsidR="00245D7C" w:rsidRPr="00A851D1" w:rsidRDefault="00245D7C" w:rsidP="00CE58E9">
            <w:pPr>
              <w:spacing w:before="60"/>
              <w:ind w:left="34"/>
              <w:rPr>
                <w:sz w:val="20"/>
              </w:rPr>
            </w:pPr>
            <w:r w:rsidRPr="00A851D1">
              <w:rPr>
                <w:sz w:val="20"/>
              </w:rPr>
              <w:t>Sch = Schedule(s)</w:t>
            </w:r>
          </w:p>
        </w:tc>
      </w:tr>
      <w:tr w:rsidR="00245D7C" w:rsidRPr="00A851D1" w:rsidTr="00CE58E9">
        <w:tc>
          <w:tcPr>
            <w:tcW w:w="4253" w:type="dxa"/>
            <w:shd w:val="clear" w:color="auto" w:fill="auto"/>
          </w:tcPr>
          <w:p w:rsidR="00245D7C" w:rsidRPr="00A851D1" w:rsidRDefault="00245D7C" w:rsidP="00CE58E9">
            <w:pPr>
              <w:spacing w:before="60"/>
              <w:ind w:left="34"/>
              <w:rPr>
                <w:sz w:val="20"/>
              </w:rPr>
            </w:pPr>
            <w:r w:rsidRPr="00A851D1">
              <w:rPr>
                <w:sz w:val="20"/>
              </w:rPr>
              <w:t xml:space="preserve">LIA = </w:t>
            </w:r>
            <w:r w:rsidRPr="00A851D1">
              <w:rPr>
                <w:i/>
                <w:sz w:val="20"/>
              </w:rPr>
              <w:t>Legislative Instruments Act 2003</w:t>
            </w:r>
          </w:p>
        </w:tc>
        <w:tc>
          <w:tcPr>
            <w:tcW w:w="3686" w:type="dxa"/>
            <w:shd w:val="clear" w:color="auto" w:fill="auto"/>
          </w:tcPr>
          <w:p w:rsidR="00245D7C" w:rsidRPr="00A851D1" w:rsidRDefault="00245D7C" w:rsidP="00CE58E9">
            <w:pPr>
              <w:spacing w:before="60"/>
              <w:ind w:left="34"/>
              <w:rPr>
                <w:sz w:val="20"/>
              </w:rPr>
            </w:pPr>
            <w:r w:rsidRPr="00A851D1">
              <w:rPr>
                <w:sz w:val="20"/>
              </w:rPr>
              <w:t>Sdiv = Subdivision(s)</w:t>
            </w:r>
          </w:p>
        </w:tc>
      </w:tr>
      <w:tr w:rsidR="00245D7C" w:rsidRPr="00A851D1" w:rsidTr="00CE58E9">
        <w:tc>
          <w:tcPr>
            <w:tcW w:w="4253" w:type="dxa"/>
            <w:shd w:val="clear" w:color="auto" w:fill="auto"/>
          </w:tcPr>
          <w:p w:rsidR="00245D7C" w:rsidRPr="00A851D1" w:rsidRDefault="00245D7C" w:rsidP="00CE58E9">
            <w:pPr>
              <w:spacing w:before="60"/>
              <w:ind w:left="34"/>
              <w:rPr>
                <w:sz w:val="20"/>
              </w:rPr>
            </w:pPr>
            <w:r w:rsidRPr="00A851D1">
              <w:rPr>
                <w:sz w:val="20"/>
              </w:rPr>
              <w:t>(md) = misdescribed amendment can be given</w:t>
            </w:r>
          </w:p>
        </w:tc>
        <w:tc>
          <w:tcPr>
            <w:tcW w:w="3686" w:type="dxa"/>
            <w:shd w:val="clear" w:color="auto" w:fill="auto"/>
          </w:tcPr>
          <w:p w:rsidR="00245D7C" w:rsidRPr="00A851D1" w:rsidRDefault="00245D7C" w:rsidP="00CE58E9">
            <w:pPr>
              <w:spacing w:before="60"/>
              <w:ind w:left="34"/>
              <w:rPr>
                <w:sz w:val="20"/>
              </w:rPr>
            </w:pPr>
            <w:r w:rsidRPr="00A851D1">
              <w:rPr>
                <w:sz w:val="20"/>
              </w:rPr>
              <w:t>SLI = Select Legislative Instrument</w:t>
            </w:r>
          </w:p>
        </w:tc>
      </w:tr>
      <w:tr w:rsidR="00245D7C" w:rsidRPr="00A851D1" w:rsidTr="00CE58E9">
        <w:tc>
          <w:tcPr>
            <w:tcW w:w="4253" w:type="dxa"/>
            <w:shd w:val="clear" w:color="auto" w:fill="auto"/>
          </w:tcPr>
          <w:p w:rsidR="00245D7C" w:rsidRPr="00A851D1" w:rsidRDefault="00245D7C" w:rsidP="00CE58E9">
            <w:pPr>
              <w:ind w:left="34" w:firstLine="249"/>
              <w:rPr>
                <w:sz w:val="20"/>
              </w:rPr>
            </w:pPr>
            <w:r w:rsidRPr="00A851D1">
              <w:rPr>
                <w:sz w:val="20"/>
              </w:rPr>
              <w:t>effect</w:t>
            </w:r>
          </w:p>
        </w:tc>
        <w:tc>
          <w:tcPr>
            <w:tcW w:w="3686" w:type="dxa"/>
            <w:shd w:val="clear" w:color="auto" w:fill="auto"/>
          </w:tcPr>
          <w:p w:rsidR="00245D7C" w:rsidRPr="00A851D1" w:rsidRDefault="00245D7C" w:rsidP="00CE58E9">
            <w:pPr>
              <w:spacing w:before="60"/>
              <w:ind w:left="34"/>
              <w:rPr>
                <w:sz w:val="20"/>
              </w:rPr>
            </w:pPr>
            <w:r w:rsidRPr="00A851D1">
              <w:rPr>
                <w:sz w:val="20"/>
              </w:rPr>
              <w:t>SR = Statutory Rules</w:t>
            </w:r>
          </w:p>
        </w:tc>
      </w:tr>
      <w:tr w:rsidR="00245D7C" w:rsidRPr="00A851D1" w:rsidTr="00CE58E9">
        <w:tc>
          <w:tcPr>
            <w:tcW w:w="4253" w:type="dxa"/>
            <w:shd w:val="clear" w:color="auto" w:fill="auto"/>
          </w:tcPr>
          <w:p w:rsidR="00245D7C" w:rsidRPr="00A851D1" w:rsidRDefault="00245D7C" w:rsidP="00CE58E9">
            <w:pPr>
              <w:spacing w:before="60"/>
              <w:ind w:left="34"/>
              <w:rPr>
                <w:sz w:val="20"/>
              </w:rPr>
            </w:pPr>
            <w:r w:rsidRPr="00A851D1">
              <w:rPr>
                <w:sz w:val="20"/>
              </w:rPr>
              <w:t>(md not incorp) = misdescribed amendment</w:t>
            </w:r>
          </w:p>
        </w:tc>
        <w:tc>
          <w:tcPr>
            <w:tcW w:w="3686" w:type="dxa"/>
            <w:shd w:val="clear" w:color="auto" w:fill="auto"/>
          </w:tcPr>
          <w:p w:rsidR="00245D7C" w:rsidRPr="00A851D1" w:rsidRDefault="00245D7C" w:rsidP="00CE58E9">
            <w:pPr>
              <w:spacing w:before="60"/>
              <w:ind w:left="34"/>
              <w:rPr>
                <w:sz w:val="20"/>
              </w:rPr>
            </w:pPr>
            <w:r w:rsidRPr="00A851D1">
              <w:rPr>
                <w:sz w:val="20"/>
              </w:rPr>
              <w:t>Sub</w:t>
            </w:r>
            <w:r w:rsidR="00A851D1">
              <w:rPr>
                <w:sz w:val="20"/>
              </w:rPr>
              <w:noBreakHyphen/>
            </w:r>
            <w:r w:rsidRPr="00A851D1">
              <w:rPr>
                <w:sz w:val="20"/>
              </w:rPr>
              <w:t>Ch = Sub</w:t>
            </w:r>
            <w:r w:rsidR="00A851D1">
              <w:rPr>
                <w:sz w:val="20"/>
              </w:rPr>
              <w:noBreakHyphen/>
            </w:r>
            <w:r w:rsidRPr="00A851D1">
              <w:rPr>
                <w:sz w:val="20"/>
              </w:rPr>
              <w:t>Chapter(s)</w:t>
            </w:r>
          </w:p>
        </w:tc>
      </w:tr>
      <w:tr w:rsidR="00245D7C" w:rsidRPr="00A851D1" w:rsidTr="00CE58E9">
        <w:tc>
          <w:tcPr>
            <w:tcW w:w="4253" w:type="dxa"/>
            <w:shd w:val="clear" w:color="auto" w:fill="auto"/>
          </w:tcPr>
          <w:p w:rsidR="00245D7C" w:rsidRPr="00A851D1" w:rsidRDefault="00245D7C" w:rsidP="00CE58E9">
            <w:pPr>
              <w:ind w:left="34" w:firstLine="249"/>
              <w:rPr>
                <w:sz w:val="20"/>
              </w:rPr>
            </w:pPr>
            <w:r w:rsidRPr="00A851D1">
              <w:rPr>
                <w:sz w:val="20"/>
              </w:rPr>
              <w:t>cannot be given effect</w:t>
            </w:r>
          </w:p>
        </w:tc>
        <w:tc>
          <w:tcPr>
            <w:tcW w:w="3686" w:type="dxa"/>
            <w:shd w:val="clear" w:color="auto" w:fill="auto"/>
          </w:tcPr>
          <w:p w:rsidR="00245D7C" w:rsidRPr="00A851D1" w:rsidRDefault="00245D7C" w:rsidP="00CE58E9">
            <w:pPr>
              <w:spacing w:before="60"/>
              <w:ind w:left="34"/>
              <w:rPr>
                <w:sz w:val="20"/>
              </w:rPr>
            </w:pPr>
            <w:r w:rsidRPr="00A851D1">
              <w:rPr>
                <w:sz w:val="20"/>
              </w:rPr>
              <w:t>SubPt = Subpart(s)</w:t>
            </w:r>
          </w:p>
        </w:tc>
      </w:tr>
      <w:tr w:rsidR="00245D7C" w:rsidRPr="00A851D1" w:rsidTr="00CE58E9">
        <w:tc>
          <w:tcPr>
            <w:tcW w:w="4253" w:type="dxa"/>
            <w:shd w:val="clear" w:color="auto" w:fill="auto"/>
          </w:tcPr>
          <w:p w:rsidR="00245D7C" w:rsidRPr="00A851D1" w:rsidRDefault="00245D7C" w:rsidP="00CE58E9">
            <w:pPr>
              <w:spacing w:before="60"/>
              <w:ind w:left="34"/>
              <w:rPr>
                <w:sz w:val="20"/>
              </w:rPr>
            </w:pPr>
            <w:r w:rsidRPr="00A851D1">
              <w:rPr>
                <w:sz w:val="20"/>
              </w:rPr>
              <w:t>mod = modified/modification</w:t>
            </w:r>
          </w:p>
        </w:tc>
        <w:tc>
          <w:tcPr>
            <w:tcW w:w="3686" w:type="dxa"/>
            <w:shd w:val="clear" w:color="auto" w:fill="auto"/>
          </w:tcPr>
          <w:p w:rsidR="00245D7C" w:rsidRPr="00A851D1" w:rsidRDefault="00245D7C" w:rsidP="00CE58E9">
            <w:pPr>
              <w:spacing w:before="60"/>
              <w:ind w:left="34"/>
              <w:rPr>
                <w:sz w:val="20"/>
              </w:rPr>
            </w:pPr>
            <w:r w:rsidRPr="00A851D1">
              <w:rPr>
                <w:sz w:val="20"/>
                <w:u w:val="single"/>
              </w:rPr>
              <w:t>underlining</w:t>
            </w:r>
            <w:r w:rsidRPr="00A851D1">
              <w:rPr>
                <w:sz w:val="20"/>
              </w:rPr>
              <w:t xml:space="preserve"> = whole or part not</w:t>
            </w:r>
          </w:p>
        </w:tc>
      </w:tr>
      <w:tr w:rsidR="00245D7C" w:rsidRPr="00A851D1" w:rsidTr="00CE58E9">
        <w:tc>
          <w:tcPr>
            <w:tcW w:w="4253" w:type="dxa"/>
            <w:shd w:val="clear" w:color="auto" w:fill="auto"/>
          </w:tcPr>
          <w:p w:rsidR="00245D7C" w:rsidRPr="00A851D1" w:rsidRDefault="00245D7C" w:rsidP="00CE58E9">
            <w:pPr>
              <w:spacing w:before="60"/>
              <w:ind w:left="34"/>
              <w:rPr>
                <w:sz w:val="20"/>
              </w:rPr>
            </w:pPr>
            <w:r w:rsidRPr="00A851D1">
              <w:rPr>
                <w:sz w:val="20"/>
              </w:rPr>
              <w:t>No. = Number(s)</w:t>
            </w:r>
          </w:p>
        </w:tc>
        <w:tc>
          <w:tcPr>
            <w:tcW w:w="3686" w:type="dxa"/>
            <w:shd w:val="clear" w:color="auto" w:fill="auto"/>
          </w:tcPr>
          <w:p w:rsidR="00245D7C" w:rsidRPr="00A851D1" w:rsidRDefault="00245D7C" w:rsidP="00CE58E9">
            <w:pPr>
              <w:ind w:left="34" w:firstLine="249"/>
              <w:rPr>
                <w:sz w:val="20"/>
              </w:rPr>
            </w:pPr>
            <w:r w:rsidRPr="00A851D1">
              <w:rPr>
                <w:sz w:val="20"/>
              </w:rPr>
              <w:t>commenced or to be commenced</w:t>
            </w:r>
          </w:p>
        </w:tc>
      </w:tr>
    </w:tbl>
    <w:p w:rsidR="00245D7C" w:rsidRPr="00A851D1" w:rsidRDefault="00245D7C" w:rsidP="00CE58E9"/>
    <w:p w:rsidR="00B00FFB" w:rsidRPr="00A851D1" w:rsidRDefault="00B00FFB" w:rsidP="00B00FFB">
      <w:pPr>
        <w:pStyle w:val="Tabletext"/>
      </w:pPr>
    </w:p>
    <w:p w:rsidR="00613AC0" w:rsidRPr="00A851D1" w:rsidRDefault="00613AC0" w:rsidP="00CD1649">
      <w:pPr>
        <w:pStyle w:val="ENotesHeading2"/>
        <w:pageBreakBefore/>
        <w:outlineLvl w:val="9"/>
      </w:pPr>
      <w:bookmarkStart w:id="57" w:name="_Toc64379280"/>
      <w:r w:rsidRPr="00A851D1">
        <w:lastRenderedPageBreak/>
        <w:t>Endnote 3—Legislation history</w:t>
      </w:r>
      <w:bookmarkEnd w:id="57"/>
    </w:p>
    <w:p w:rsidR="003E2EC0" w:rsidRPr="00A851D1" w:rsidRDefault="003E2EC0" w:rsidP="009D78E2">
      <w:pPr>
        <w:pStyle w:val="Tabletext"/>
      </w:pPr>
    </w:p>
    <w:tbl>
      <w:tblPr>
        <w:tblW w:w="4903" w:type="pct"/>
        <w:tblInd w:w="108" w:type="dxa"/>
        <w:tblBorders>
          <w:top w:val="single" w:sz="4" w:space="0" w:color="auto"/>
          <w:bottom w:val="single" w:sz="2" w:space="0" w:color="auto"/>
          <w:insideH w:val="single" w:sz="4" w:space="0" w:color="auto"/>
        </w:tblBorders>
        <w:tblLook w:val="0000" w:firstRow="0" w:lastRow="0" w:firstColumn="0" w:lastColumn="0" w:noHBand="0" w:noVBand="0"/>
      </w:tblPr>
      <w:tblGrid>
        <w:gridCol w:w="2128"/>
        <w:gridCol w:w="1984"/>
        <w:gridCol w:w="2124"/>
        <w:gridCol w:w="2128"/>
      </w:tblGrid>
      <w:tr w:rsidR="00093EF4" w:rsidRPr="00A851D1" w:rsidTr="009B2187">
        <w:trPr>
          <w:tblHeader/>
        </w:trPr>
        <w:tc>
          <w:tcPr>
            <w:tcW w:w="1272" w:type="pct"/>
            <w:tcBorders>
              <w:top w:val="single" w:sz="12" w:space="0" w:color="auto"/>
              <w:bottom w:val="single" w:sz="12" w:space="0" w:color="auto"/>
            </w:tcBorders>
            <w:shd w:val="clear" w:color="auto" w:fill="auto"/>
          </w:tcPr>
          <w:p w:rsidR="00093EF4" w:rsidRPr="00A851D1" w:rsidRDefault="00857C8D" w:rsidP="003E2EC0">
            <w:pPr>
              <w:pStyle w:val="ENoteTableHeading"/>
            </w:pPr>
            <w:r w:rsidRPr="00A851D1">
              <w:t>Name</w:t>
            </w:r>
          </w:p>
        </w:tc>
        <w:tc>
          <w:tcPr>
            <w:tcW w:w="1186" w:type="pct"/>
            <w:tcBorders>
              <w:top w:val="single" w:sz="12" w:space="0" w:color="auto"/>
              <w:bottom w:val="single" w:sz="12" w:space="0" w:color="auto"/>
            </w:tcBorders>
            <w:shd w:val="clear" w:color="auto" w:fill="auto"/>
          </w:tcPr>
          <w:p w:rsidR="00093EF4" w:rsidRPr="00A851D1" w:rsidRDefault="00DC1C31" w:rsidP="00747BE5">
            <w:pPr>
              <w:pStyle w:val="ENoteTableHeading"/>
            </w:pPr>
            <w:r w:rsidRPr="00A851D1">
              <w:t>Registration</w:t>
            </w:r>
          </w:p>
        </w:tc>
        <w:tc>
          <w:tcPr>
            <w:tcW w:w="1270" w:type="pct"/>
            <w:tcBorders>
              <w:top w:val="single" w:sz="12" w:space="0" w:color="auto"/>
              <w:bottom w:val="single" w:sz="12" w:space="0" w:color="auto"/>
            </w:tcBorders>
            <w:shd w:val="clear" w:color="auto" w:fill="auto"/>
          </w:tcPr>
          <w:p w:rsidR="00093EF4" w:rsidRPr="00A851D1" w:rsidRDefault="00093EF4" w:rsidP="003E2EC0">
            <w:pPr>
              <w:pStyle w:val="ENoteTableHeading"/>
            </w:pPr>
            <w:r w:rsidRPr="00A851D1">
              <w:t>Commencement</w:t>
            </w:r>
          </w:p>
        </w:tc>
        <w:tc>
          <w:tcPr>
            <w:tcW w:w="1272" w:type="pct"/>
            <w:tcBorders>
              <w:top w:val="single" w:sz="12" w:space="0" w:color="auto"/>
              <w:bottom w:val="single" w:sz="12" w:space="0" w:color="auto"/>
            </w:tcBorders>
            <w:shd w:val="clear" w:color="auto" w:fill="auto"/>
          </w:tcPr>
          <w:p w:rsidR="00093EF4" w:rsidRPr="00A851D1" w:rsidRDefault="00093EF4" w:rsidP="003E2EC0">
            <w:pPr>
              <w:pStyle w:val="ENoteTableHeading"/>
            </w:pPr>
            <w:r w:rsidRPr="00A851D1">
              <w:t>Application, saving and transitional provisions</w:t>
            </w:r>
          </w:p>
        </w:tc>
      </w:tr>
      <w:tr w:rsidR="00093EF4" w:rsidRPr="00A851D1" w:rsidTr="009B2187">
        <w:tc>
          <w:tcPr>
            <w:tcW w:w="1272" w:type="pct"/>
            <w:tcBorders>
              <w:top w:val="single" w:sz="12" w:space="0" w:color="auto"/>
              <w:bottom w:val="single" w:sz="4" w:space="0" w:color="auto"/>
            </w:tcBorders>
            <w:shd w:val="clear" w:color="auto" w:fill="auto"/>
          </w:tcPr>
          <w:p w:rsidR="00093EF4" w:rsidRPr="00A851D1" w:rsidRDefault="00157CAE" w:rsidP="003E2EC0">
            <w:pPr>
              <w:pStyle w:val="ENoteTableText"/>
            </w:pPr>
            <w:r w:rsidRPr="00A851D1">
              <w:t xml:space="preserve">Federal Court and Federal Magistrates Court </w:t>
            </w:r>
            <w:r w:rsidR="00A851D1">
              <w:t>Regulation 2</w:t>
            </w:r>
            <w:r w:rsidRPr="00A851D1">
              <w:t>012 (SLI No.</w:t>
            </w:r>
            <w:r w:rsidR="00BD2B1B" w:rsidRPr="00A851D1">
              <w:t> </w:t>
            </w:r>
            <w:r w:rsidR="00D64F04" w:rsidRPr="00A851D1">
              <w:t>280, 2012</w:t>
            </w:r>
            <w:r w:rsidRPr="00A851D1">
              <w:t>)</w:t>
            </w:r>
          </w:p>
        </w:tc>
        <w:tc>
          <w:tcPr>
            <w:tcW w:w="1186" w:type="pct"/>
            <w:tcBorders>
              <w:top w:val="single" w:sz="12" w:space="0" w:color="auto"/>
              <w:bottom w:val="single" w:sz="4" w:space="0" w:color="auto"/>
            </w:tcBorders>
            <w:shd w:val="clear" w:color="auto" w:fill="auto"/>
          </w:tcPr>
          <w:p w:rsidR="00093EF4" w:rsidRPr="00A851D1" w:rsidRDefault="00640659" w:rsidP="0043120B">
            <w:pPr>
              <w:pStyle w:val="ENoteTableText"/>
            </w:pPr>
            <w:r w:rsidRPr="00A851D1">
              <w:t>11 Dec 2012 (F2012L02411)</w:t>
            </w:r>
          </w:p>
        </w:tc>
        <w:tc>
          <w:tcPr>
            <w:tcW w:w="1270" w:type="pct"/>
            <w:tcBorders>
              <w:top w:val="single" w:sz="12" w:space="0" w:color="auto"/>
              <w:bottom w:val="single" w:sz="4" w:space="0" w:color="auto"/>
            </w:tcBorders>
            <w:shd w:val="clear" w:color="auto" w:fill="auto"/>
          </w:tcPr>
          <w:p w:rsidR="00093EF4" w:rsidRPr="00A851D1" w:rsidRDefault="00640659" w:rsidP="003E2EC0">
            <w:pPr>
              <w:pStyle w:val="ENoteTableText"/>
            </w:pPr>
            <w:r w:rsidRPr="00A851D1">
              <w:t>1 Jan 2013</w:t>
            </w:r>
            <w:r w:rsidR="00157CAE" w:rsidRPr="00A851D1">
              <w:t xml:space="preserve"> (s 1.02)</w:t>
            </w:r>
          </w:p>
        </w:tc>
        <w:tc>
          <w:tcPr>
            <w:tcW w:w="1272" w:type="pct"/>
            <w:tcBorders>
              <w:top w:val="single" w:sz="12" w:space="0" w:color="auto"/>
              <w:bottom w:val="single" w:sz="4" w:space="0" w:color="auto"/>
            </w:tcBorders>
            <w:shd w:val="clear" w:color="auto" w:fill="auto"/>
          </w:tcPr>
          <w:p w:rsidR="00093EF4" w:rsidRPr="00A851D1" w:rsidRDefault="00093EF4" w:rsidP="003E2EC0">
            <w:pPr>
              <w:pStyle w:val="ENoteTableText"/>
            </w:pPr>
          </w:p>
        </w:tc>
      </w:tr>
      <w:tr w:rsidR="00E934C2" w:rsidRPr="00A851D1" w:rsidTr="009B2187">
        <w:tc>
          <w:tcPr>
            <w:tcW w:w="1272" w:type="pct"/>
            <w:tcBorders>
              <w:top w:val="single" w:sz="4" w:space="0" w:color="auto"/>
              <w:bottom w:val="nil"/>
            </w:tcBorders>
            <w:shd w:val="clear" w:color="auto" w:fill="auto"/>
          </w:tcPr>
          <w:p w:rsidR="00E934C2" w:rsidRPr="00A851D1" w:rsidRDefault="00157CAE" w:rsidP="003E2EC0">
            <w:pPr>
              <w:pStyle w:val="ENoteTableText"/>
            </w:pPr>
            <w:r w:rsidRPr="00A851D1">
              <w:t>Trans</w:t>
            </w:r>
            <w:r w:rsidR="00A851D1">
              <w:noBreakHyphen/>
            </w:r>
            <w:r w:rsidRPr="00A851D1">
              <w:t xml:space="preserve">Tasman Proceedings Legislation Amendment </w:t>
            </w:r>
            <w:r w:rsidR="00A851D1">
              <w:t>Regulation 2</w:t>
            </w:r>
            <w:r w:rsidRPr="00A851D1">
              <w:t>012 (No.</w:t>
            </w:r>
            <w:r w:rsidR="00BD2B1B" w:rsidRPr="00A851D1">
              <w:t> </w:t>
            </w:r>
            <w:r w:rsidRPr="00A851D1">
              <w:t>2) (SLI No.</w:t>
            </w:r>
            <w:r w:rsidR="00BD2B1B" w:rsidRPr="00A851D1">
              <w:t> </w:t>
            </w:r>
            <w:r w:rsidR="00E934C2" w:rsidRPr="00A851D1">
              <w:t>284, 2012</w:t>
            </w:r>
            <w:r w:rsidRPr="00A851D1">
              <w:t>)</w:t>
            </w:r>
          </w:p>
        </w:tc>
        <w:tc>
          <w:tcPr>
            <w:tcW w:w="1186" w:type="pct"/>
            <w:tcBorders>
              <w:top w:val="single" w:sz="4" w:space="0" w:color="auto"/>
              <w:bottom w:val="nil"/>
            </w:tcBorders>
            <w:shd w:val="clear" w:color="auto" w:fill="auto"/>
          </w:tcPr>
          <w:p w:rsidR="00E934C2" w:rsidRPr="00A851D1" w:rsidRDefault="00E934C2" w:rsidP="0043120B">
            <w:pPr>
              <w:pStyle w:val="ENoteTableText"/>
            </w:pPr>
            <w:r w:rsidRPr="00A851D1">
              <w:t>11 Dec 2012 (F2012L02412)</w:t>
            </w:r>
          </w:p>
        </w:tc>
        <w:tc>
          <w:tcPr>
            <w:tcW w:w="1270" w:type="pct"/>
            <w:tcBorders>
              <w:top w:val="single" w:sz="4" w:space="0" w:color="auto"/>
              <w:bottom w:val="nil"/>
            </w:tcBorders>
            <w:shd w:val="clear" w:color="auto" w:fill="auto"/>
          </w:tcPr>
          <w:p w:rsidR="00E934C2" w:rsidRPr="00A851D1" w:rsidRDefault="008D549C" w:rsidP="0043120B">
            <w:pPr>
              <w:pStyle w:val="ENoteTableText"/>
            </w:pPr>
            <w:r w:rsidRPr="00A851D1">
              <w:t xml:space="preserve">Sch 2: </w:t>
            </w:r>
            <w:r w:rsidR="00BE6C98" w:rsidRPr="00A851D1">
              <w:t xml:space="preserve">11 Oct 2013 </w:t>
            </w:r>
            <w:r w:rsidR="00E934C2" w:rsidRPr="00A851D1">
              <w:t>(s 2)</w:t>
            </w:r>
          </w:p>
        </w:tc>
        <w:tc>
          <w:tcPr>
            <w:tcW w:w="1272" w:type="pct"/>
            <w:tcBorders>
              <w:top w:val="single" w:sz="4" w:space="0" w:color="auto"/>
              <w:bottom w:val="nil"/>
            </w:tcBorders>
            <w:shd w:val="clear" w:color="auto" w:fill="auto"/>
          </w:tcPr>
          <w:p w:rsidR="00E934C2" w:rsidRPr="00A851D1" w:rsidRDefault="002F0B26" w:rsidP="003E2EC0">
            <w:pPr>
              <w:pStyle w:val="ENoteTableText"/>
            </w:pPr>
            <w:r w:rsidRPr="00A851D1">
              <w:t>—</w:t>
            </w:r>
          </w:p>
        </w:tc>
      </w:tr>
      <w:tr w:rsidR="00BE6C98" w:rsidRPr="00A851D1" w:rsidTr="009B2187">
        <w:tc>
          <w:tcPr>
            <w:tcW w:w="1272" w:type="pct"/>
            <w:tcBorders>
              <w:top w:val="nil"/>
              <w:bottom w:val="nil"/>
            </w:tcBorders>
            <w:shd w:val="clear" w:color="auto" w:fill="auto"/>
          </w:tcPr>
          <w:p w:rsidR="00BE6C98" w:rsidRPr="00A851D1" w:rsidRDefault="00BE6C98" w:rsidP="00D62F4F">
            <w:pPr>
              <w:pStyle w:val="ENoteTTIndentHeading"/>
              <w:keepNext w:val="0"/>
            </w:pPr>
            <w:r w:rsidRPr="00A851D1">
              <w:t>as amended by</w:t>
            </w:r>
          </w:p>
        </w:tc>
        <w:tc>
          <w:tcPr>
            <w:tcW w:w="1186" w:type="pct"/>
            <w:tcBorders>
              <w:top w:val="nil"/>
              <w:bottom w:val="nil"/>
            </w:tcBorders>
            <w:shd w:val="clear" w:color="auto" w:fill="auto"/>
          </w:tcPr>
          <w:p w:rsidR="00BE6C98" w:rsidRPr="00A851D1" w:rsidRDefault="00BE6C98" w:rsidP="00D62F4F">
            <w:pPr>
              <w:pStyle w:val="ENoteTableText"/>
            </w:pPr>
          </w:p>
        </w:tc>
        <w:tc>
          <w:tcPr>
            <w:tcW w:w="1270" w:type="pct"/>
            <w:tcBorders>
              <w:top w:val="nil"/>
              <w:bottom w:val="nil"/>
            </w:tcBorders>
            <w:shd w:val="clear" w:color="auto" w:fill="auto"/>
          </w:tcPr>
          <w:p w:rsidR="00BE6C98" w:rsidRPr="00A851D1" w:rsidRDefault="00BE6C98" w:rsidP="00D62F4F">
            <w:pPr>
              <w:pStyle w:val="ENoteTableText"/>
            </w:pPr>
          </w:p>
        </w:tc>
        <w:tc>
          <w:tcPr>
            <w:tcW w:w="1272" w:type="pct"/>
            <w:tcBorders>
              <w:top w:val="nil"/>
              <w:bottom w:val="nil"/>
            </w:tcBorders>
            <w:shd w:val="clear" w:color="auto" w:fill="auto"/>
          </w:tcPr>
          <w:p w:rsidR="00BE6C98" w:rsidRPr="00A851D1" w:rsidRDefault="00BE6C98" w:rsidP="00D62F4F">
            <w:pPr>
              <w:pStyle w:val="ENoteTableText"/>
            </w:pPr>
          </w:p>
        </w:tc>
      </w:tr>
      <w:tr w:rsidR="00BE6C98" w:rsidRPr="00A851D1" w:rsidTr="009B2187">
        <w:tc>
          <w:tcPr>
            <w:tcW w:w="1272" w:type="pct"/>
            <w:tcBorders>
              <w:top w:val="nil"/>
              <w:bottom w:val="single" w:sz="4" w:space="0" w:color="auto"/>
            </w:tcBorders>
            <w:shd w:val="clear" w:color="auto" w:fill="auto"/>
          </w:tcPr>
          <w:p w:rsidR="00BE6C98" w:rsidRPr="00A851D1" w:rsidRDefault="00BE6C98" w:rsidP="00D62F4F">
            <w:pPr>
              <w:pStyle w:val="ENoteTTi"/>
              <w:keepNext w:val="0"/>
            </w:pPr>
            <w:r w:rsidRPr="00A851D1">
              <w:t xml:space="preserve">Federal Circuit Court of Australia Legislation (Consequential Amendments) </w:t>
            </w:r>
            <w:r w:rsidR="00A851D1">
              <w:t>Regulation 2</w:t>
            </w:r>
            <w:r w:rsidRPr="00A851D1">
              <w:t>013 (No.</w:t>
            </w:r>
            <w:r w:rsidR="00BD2B1B" w:rsidRPr="00A851D1">
              <w:t> </w:t>
            </w:r>
            <w:r w:rsidRPr="00A851D1">
              <w:t>1) (SLI No.</w:t>
            </w:r>
            <w:r w:rsidR="00BD2B1B" w:rsidRPr="00A851D1">
              <w:t> </w:t>
            </w:r>
            <w:r w:rsidRPr="00A851D1">
              <w:t>51, 2013)</w:t>
            </w:r>
          </w:p>
        </w:tc>
        <w:tc>
          <w:tcPr>
            <w:tcW w:w="1186" w:type="pct"/>
            <w:tcBorders>
              <w:top w:val="nil"/>
              <w:bottom w:val="single" w:sz="4" w:space="0" w:color="auto"/>
            </w:tcBorders>
            <w:shd w:val="clear" w:color="auto" w:fill="auto"/>
          </w:tcPr>
          <w:p w:rsidR="00BE6C98" w:rsidRPr="00A851D1" w:rsidRDefault="00BE6C98" w:rsidP="00D62F4F">
            <w:pPr>
              <w:pStyle w:val="ENoteTableText"/>
            </w:pPr>
            <w:r w:rsidRPr="00A851D1">
              <w:t>11 Apr 2013 (F2013L00649)</w:t>
            </w:r>
          </w:p>
        </w:tc>
        <w:tc>
          <w:tcPr>
            <w:tcW w:w="1270" w:type="pct"/>
            <w:tcBorders>
              <w:top w:val="nil"/>
              <w:bottom w:val="single" w:sz="4" w:space="0" w:color="auto"/>
            </w:tcBorders>
            <w:shd w:val="clear" w:color="auto" w:fill="auto"/>
          </w:tcPr>
          <w:p w:rsidR="00BE6C98" w:rsidRPr="00A851D1" w:rsidRDefault="00BE6C98" w:rsidP="00D62F4F">
            <w:pPr>
              <w:pStyle w:val="ENoteTableText"/>
            </w:pPr>
            <w:r w:rsidRPr="00A851D1">
              <w:t>Sch 2 (item</w:t>
            </w:r>
            <w:r w:rsidR="00BD2B1B" w:rsidRPr="00A851D1">
              <w:t> </w:t>
            </w:r>
            <w:r w:rsidR="00BB61B4" w:rsidRPr="00A851D1">
              <w:t>2</w:t>
            </w:r>
            <w:r w:rsidRPr="00A851D1">
              <w:t>): 11 Oct 2013 (s 2 item</w:t>
            </w:r>
            <w:r w:rsidR="00BD2B1B" w:rsidRPr="00A851D1">
              <w:t> </w:t>
            </w:r>
            <w:r w:rsidRPr="00A851D1">
              <w:t>3)</w:t>
            </w:r>
          </w:p>
        </w:tc>
        <w:tc>
          <w:tcPr>
            <w:tcW w:w="1272" w:type="pct"/>
            <w:tcBorders>
              <w:top w:val="nil"/>
              <w:bottom w:val="single" w:sz="4" w:space="0" w:color="auto"/>
            </w:tcBorders>
            <w:shd w:val="clear" w:color="auto" w:fill="auto"/>
          </w:tcPr>
          <w:p w:rsidR="00BE6C98" w:rsidRPr="00A851D1" w:rsidRDefault="00BE6C98" w:rsidP="00D62F4F">
            <w:pPr>
              <w:pStyle w:val="ENoteTableText"/>
            </w:pPr>
            <w:r w:rsidRPr="00A851D1">
              <w:t>—</w:t>
            </w:r>
          </w:p>
        </w:tc>
      </w:tr>
      <w:tr w:rsidR="003E2EC0" w:rsidRPr="00A851D1" w:rsidTr="009B2187">
        <w:tc>
          <w:tcPr>
            <w:tcW w:w="1272" w:type="pct"/>
            <w:tcBorders>
              <w:top w:val="single" w:sz="4" w:space="0" w:color="auto"/>
              <w:bottom w:val="single" w:sz="4" w:space="0" w:color="auto"/>
            </w:tcBorders>
            <w:shd w:val="clear" w:color="auto" w:fill="auto"/>
          </w:tcPr>
          <w:p w:rsidR="003E2EC0" w:rsidRPr="00A851D1" w:rsidRDefault="00BE6C98" w:rsidP="003E2EC0">
            <w:pPr>
              <w:pStyle w:val="ENoteTableText"/>
            </w:pPr>
            <w:r w:rsidRPr="00A851D1">
              <w:t xml:space="preserve">Federal Circuit Court of Australia Legislation (Consequential Amendments) </w:t>
            </w:r>
            <w:r w:rsidR="00A851D1">
              <w:t>Regulation 2</w:t>
            </w:r>
            <w:r w:rsidRPr="00A851D1">
              <w:t>013 (No.</w:t>
            </w:r>
            <w:r w:rsidR="00BD2B1B" w:rsidRPr="00A851D1">
              <w:t> </w:t>
            </w:r>
            <w:r w:rsidRPr="00A851D1">
              <w:t>1) (SLI No.</w:t>
            </w:r>
            <w:r w:rsidR="00BD2B1B" w:rsidRPr="00A851D1">
              <w:t> </w:t>
            </w:r>
            <w:r w:rsidR="003E2EC0" w:rsidRPr="00A851D1">
              <w:t>51, 2013</w:t>
            </w:r>
            <w:r w:rsidRPr="00A851D1">
              <w:t>)</w:t>
            </w:r>
          </w:p>
        </w:tc>
        <w:tc>
          <w:tcPr>
            <w:tcW w:w="1186" w:type="pct"/>
            <w:tcBorders>
              <w:top w:val="single" w:sz="4" w:space="0" w:color="auto"/>
              <w:bottom w:val="single" w:sz="4" w:space="0" w:color="auto"/>
            </w:tcBorders>
            <w:shd w:val="clear" w:color="auto" w:fill="auto"/>
          </w:tcPr>
          <w:p w:rsidR="003E2EC0" w:rsidRPr="00A851D1" w:rsidRDefault="003E2EC0" w:rsidP="0043120B">
            <w:pPr>
              <w:pStyle w:val="ENoteTableText"/>
            </w:pPr>
            <w:r w:rsidRPr="00A851D1">
              <w:t>11 Apr 2013 (F2013L00649)</w:t>
            </w:r>
          </w:p>
        </w:tc>
        <w:tc>
          <w:tcPr>
            <w:tcW w:w="1270" w:type="pct"/>
            <w:tcBorders>
              <w:top w:val="single" w:sz="4" w:space="0" w:color="auto"/>
              <w:bottom w:val="single" w:sz="4" w:space="0" w:color="auto"/>
            </w:tcBorders>
            <w:shd w:val="clear" w:color="auto" w:fill="auto"/>
          </w:tcPr>
          <w:p w:rsidR="003E2EC0" w:rsidRPr="00A851D1" w:rsidRDefault="0023635C" w:rsidP="00857C8D">
            <w:pPr>
              <w:pStyle w:val="ENoteTableText"/>
            </w:pPr>
            <w:r w:rsidRPr="00A851D1">
              <w:t>Sch 1 (items</w:t>
            </w:r>
            <w:r w:rsidR="00BD2B1B" w:rsidRPr="00A851D1">
              <w:t> </w:t>
            </w:r>
            <w:r w:rsidRPr="00A851D1">
              <w:t>59</w:t>
            </w:r>
            <w:r w:rsidRPr="00A851D1">
              <w:rPr>
                <w:szCs w:val="16"/>
              </w:rPr>
              <w:t>–</w:t>
            </w:r>
            <w:r w:rsidRPr="00A851D1">
              <w:t xml:space="preserve">65): </w:t>
            </w:r>
            <w:r w:rsidR="00071F7C" w:rsidRPr="00A851D1">
              <w:t>12 Apr 2013 (s 2 item</w:t>
            </w:r>
            <w:r w:rsidR="00BD2B1B" w:rsidRPr="00A851D1">
              <w:t> </w:t>
            </w:r>
            <w:r w:rsidR="00071F7C" w:rsidRPr="00A851D1">
              <w:t>2)</w:t>
            </w:r>
            <w:r w:rsidR="00613AC0" w:rsidRPr="00A851D1">
              <w:br/>
            </w:r>
            <w:r w:rsidR="00071F7C" w:rsidRPr="00A851D1">
              <w:t>Sch 2 (</w:t>
            </w:r>
            <w:r w:rsidR="00A851D1">
              <w:t>item 1</w:t>
            </w:r>
            <w:r w:rsidR="00071F7C" w:rsidRPr="00A851D1">
              <w:t>): 11 Oct 2013 (s 2 item</w:t>
            </w:r>
            <w:r w:rsidR="00BD2B1B" w:rsidRPr="00A851D1">
              <w:t> </w:t>
            </w:r>
            <w:r w:rsidR="00071F7C" w:rsidRPr="00A851D1">
              <w:t>3)</w:t>
            </w:r>
          </w:p>
        </w:tc>
        <w:tc>
          <w:tcPr>
            <w:tcW w:w="1272" w:type="pct"/>
            <w:tcBorders>
              <w:top w:val="single" w:sz="4" w:space="0" w:color="auto"/>
              <w:bottom w:val="single" w:sz="4" w:space="0" w:color="auto"/>
            </w:tcBorders>
            <w:shd w:val="clear" w:color="auto" w:fill="auto"/>
          </w:tcPr>
          <w:p w:rsidR="003E2EC0" w:rsidRPr="00A851D1" w:rsidRDefault="003E2EC0" w:rsidP="003E2EC0">
            <w:pPr>
              <w:pStyle w:val="ENoteTableText"/>
            </w:pPr>
            <w:r w:rsidRPr="00A851D1">
              <w:t>—</w:t>
            </w:r>
          </w:p>
        </w:tc>
      </w:tr>
      <w:tr w:rsidR="00F667A9" w:rsidRPr="00A851D1" w:rsidTr="009B2187">
        <w:tc>
          <w:tcPr>
            <w:tcW w:w="1272" w:type="pct"/>
            <w:tcBorders>
              <w:top w:val="single" w:sz="4" w:space="0" w:color="auto"/>
              <w:bottom w:val="single" w:sz="4" w:space="0" w:color="auto"/>
            </w:tcBorders>
            <w:shd w:val="clear" w:color="auto" w:fill="auto"/>
          </w:tcPr>
          <w:p w:rsidR="00F667A9" w:rsidRPr="00A851D1" w:rsidRDefault="00857C8D" w:rsidP="003E2EC0">
            <w:pPr>
              <w:pStyle w:val="ENoteTableText"/>
            </w:pPr>
            <w:r w:rsidRPr="00A851D1">
              <w:t xml:space="preserve">Federal Courts Legislation Amendment (Fees) </w:t>
            </w:r>
            <w:r w:rsidR="00A851D1">
              <w:t>Regulation 2</w:t>
            </w:r>
            <w:r w:rsidRPr="00A851D1">
              <w:t>015 (SLI No.</w:t>
            </w:r>
            <w:r w:rsidR="00BD2B1B" w:rsidRPr="00A851D1">
              <w:t> </w:t>
            </w:r>
            <w:r w:rsidR="00F667A9" w:rsidRPr="00A851D1">
              <w:t>70, 2015</w:t>
            </w:r>
            <w:r w:rsidRPr="00A851D1">
              <w:t>)</w:t>
            </w:r>
          </w:p>
        </w:tc>
        <w:tc>
          <w:tcPr>
            <w:tcW w:w="1186" w:type="pct"/>
            <w:tcBorders>
              <w:top w:val="single" w:sz="4" w:space="0" w:color="auto"/>
              <w:bottom w:val="single" w:sz="4" w:space="0" w:color="auto"/>
            </w:tcBorders>
            <w:shd w:val="clear" w:color="auto" w:fill="auto"/>
          </w:tcPr>
          <w:p w:rsidR="00F667A9" w:rsidRPr="00A851D1" w:rsidRDefault="00F667A9" w:rsidP="003E2EC0">
            <w:pPr>
              <w:pStyle w:val="ENoteTableText"/>
            </w:pPr>
            <w:r w:rsidRPr="00A851D1">
              <w:t>2</w:t>
            </w:r>
            <w:r w:rsidR="00BD2B1B" w:rsidRPr="00A851D1">
              <w:t> </w:t>
            </w:r>
            <w:r w:rsidRPr="00A851D1">
              <w:t>June 2015 (F2015L00780)</w:t>
            </w:r>
          </w:p>
        </w:tc>
        <w:tc>
          <w:tcPr>
            <w:tcW w:w="1270" w:type="pct"/>
            <w:tcBorders>
              <w:top w:val="single" w:sz="4" w:space="0" w:color="auto"/>
              <w:bottom w:val="single" w:sz="4" w:space="0" w:color="auto"/>
            </w:tcBorders>
            <w:shd w:val="clear" w:color="auto" w:fill="auto"/>
          </w:tcPr>
          <w:p w:rsidR="00F667A9" w:rsidRPr="00A851D1" w:rsidRDefault="00F667A9">
            <w:pPr>
              <w:pStyle w:val="ENoteTableText"/>
            </w:pPr>
            <w:r w:rsidRPr="00A851D1">
              <w:t>Sch 1: 1</w:t>
            </w:r>
            <w:r w:rsidR="00BD2B1B" w:rsidRPr="00A851D1">
              <w:t> </w:t>
            </w:r>
            <w:r w:rsidRPr="00A851D1">
              <w:t xml:space="preserve">July 2015 (s 2(1) </w:t>
            </w:r>
            <w:r w:rsidR="00A851D1">
              <w:t>item 1</w:t>
            </w:r>
            <w:r w:rsidRPr="00A851D1">
              <w:t>)</w:t>
            </w:r>
          </w:p>
        </w:tc>
        <w:tc>
          <w:tcPr>
            <w:tcW w:w="1272" w:type="pct"/>
            <w:tcBorders>
              <w:top w:val="single" w:sz="4" w:space="0" w:color="auto"/>
              <w:bottom w:val="single" w:sz="4" w:space="0" w:color="auto"/>
            </w:tcBorders>
            <w:shd w:val="clear" w:color="auto" w:fill="auto"/>
          </w:tcPr>
          <w:p w:rsidR="00F667A9" w:rsidRPr="00A851D1" w:rsidRDefault="00F667A9" w:rsidP="003E2EC0">
            <w:pPr>
              <w:pStyle w:val="ENoteTableText"/>
            </w:pPr>
            <w:r w:rsidRPr="00A851D1">
              <w:t>—</w:t>
            </w:r>
          </w:p>
        </w:tc>
      </w:tr>
      <w:tr w:rsidR="00F667A9" w:rsidRPr="00A851D1" w:rsidTr="009B2187">
        <w:tc>
          <w:tcPr>
            <w:tcW w:w="1272" w:type="pct"/>
            <w:tcBorders>
              <w:top w:val="single" w:sz="4" w:space="0" w:color="auto"/>
              <w:bottom w:val="single" w:sz="4" w:space="0" w:color="auto"/>
            </w:tcBorders>
            <w:shd w:val="clear" w:color="auto" w:fill="auto"/>
          </w:tcPr>
          <w:p w:rsidR="00F667A9" w:rsidRPr="00A851D1" w:rsidRDefault="00857C8D" w:rsidP="003E2EC0">
            <w:pPr>
              <w:pStyle w:val="ENoteTableText"/>
            </w:pPr>
            <w:r w:rsidRPr="00A851D1">
              <w:t xml:space="preserve">Tribunals Legislation Amendment (Amalgamation) </w:t>
            </w:r>
            <w:r w:rsidR="00A851D1">
              <w:t>Regulation 2</w:t>
            </w:r>
            <w:r w:rsidRPr="00A851D1">
              <w:t>015 (SLI No.</w:t>
            </w:r>
            <w:r w:rsidR="00BD2B1B" w:rsidRPr="00A851D1">
              <w:t> </w:t>
            </w:r>
            <w:r w:rsidR="00F667A9" w:rsidRPr="00A851D1">
              <w:t>95, 2015</w:t>
            </w:r>
            <w:r w:rsidRPr="00A851D1">
              <w:t>)</w:t>
            </w:r>
          </w:p>
        </w:tc>
        <w:tc>
          <w:tcPr>
            <w:tcW w:w="1186" w:type="pct"/>
            <w:tcBorders>
              <w:top w:val="single" w:sz="4" w:space="0" w:color="auto"/>
              <w:bottom w:val="single" w:sz="4" w:space="0" w:color="auto"/>
            </w:tcBorders>
            <w:shd w:val="clear" w:color="auto" w:fill="auto"/>
          </w:tcPr>
          <w:p w:rsidR="00F667A9" w:rsidRPr="00A851D1" w:rsidRDefault="00F667A9" w:rsidP="003E2EC0">
            <w:pPr>
              <w:pStyle w:val="ENoteTableText"/>
            </w:pPr>
            <w:r w:rsidRPr="00A851D1">
              <w:t>26</w:t>
            </w:r>
            <w:r w:rsidR="00BD2B1B" w:rsidRPr="00A851D1">
              <w:t> </w:t>
            </w:r>
            <w:r w:rsidRPr="00A851D1">
              <w:t>Jun</w:t>
            </w:r>
            <w:r w:rsidR="00C42FFD" w:rsidRPr="00A851D1">
              <w:t>e</w:t>
            </w:r>
            <w:r w:rsidRPr="00A851D1">
              <w:t xml:space="preserve"> 2015 (F2015L00953)</w:t>
            </w:r>
          </w:p>
        </w:tc>
        <w:tc>
          <w:tcPr>
            <w:tcW w:w="1270" w:type="pct"/>
            <w:tcBorders>
              <w:top w:val="single" w:sz="4" w:space="0" w:color="auto"/>
              <w:bottom w:val="single" w:sz="4" w:space="0" w:color="auto"/>
            </w:tcBorders>
            <w:shd w:val="clear" w:color="auto" w:fill="auto"/>
          </w:tcPr>
          <w:p w:rsidR="00F667A9" w:rsidRPr="00A851D1" w:rsidRDefault="00850673" w:rsidP="009B2187">
            <w:pPr>
              <w:pStyle w:val="ENoteTableText"/>
            </w:pPr>
            <w:r w:rsidRPr="00A851D1">
              <w:t>Sch 1 (items</w:t>
            </w:r>
            <w:r w:rsidR="00BD2B1B" w:rsidRPr="00A851D1">
              <w:t> </w:t>
            </w:r>
            <w:r w:rsidRPr="00A851D1">
              <w:t>1</w:t>
            </w:r>
            <w:r w:rsidRPr="00A851D1">
              <w:rPr>
                <w:szCs w:val="16"/>
              </w:rPr>
              <w:t xml:space="preserve">–3): </w:t>
            </w:r>
            <w:r w:rsidRPr="00A851D1">
              <w:t>1</w:t>
            </w:r>
            <w:r w:rsidR="00BD2B1B" w:rsidRPr="00A851D1">
              <w:t> </w:t>
            </w:r>
            <w:r w:rsidRPr="00A851D1">
              <w:t xml:space="preserve">July 2015 (s 2(1) </w:t>
            </w:r>
            <w:r w:rsidR="00A851D1">
              <w:t>item 1</w:t>
            </w:r>
            <w:r w:rsidRPr="00A851D1">
              <w:t>)</w:t>
            </w:r>
          </w:p>
        </w:tc>
        <w:tc>
          <w:tcPr>
            <w:tcW w:w="1272" w:type="pct"/>
            <w:tcBorders>
              <w:top w:val="single" w:sz="4" w:space="0" w:color="auto"/>
              <w:bottom w:val="single" w:sz="4" w:space="0" w:color="auto"/>
            </w:tcBorders>
            <w:shd w:val="clear" w:color="auto" w:fill="auto"/>
          </w:tcPr>
          <w:p w:rsidR="00F667A9" w:rsidRPr="00A851D1" w:rsidRDefault="00850673" w:rsidP="003E2EC0">
            <w:pPr>
              <w:pStyle w:val="ENoteTableText"/>
            </w:pPr>
            <w:r w:rsidRPr="00A851D1">
              <w:t>—</w:t>
            </w:r>
          </w:p>
        </w:tc>
      </w:tr>
      <w:tr w:rsidR="00857C8D" w:rsidRPr="00A851D1" w:rsidTr="009B2187">
        <w:tc>
          <w:tcPr>
            <w:tcW w:w="1272" w:type="pct"/>
            <w:tcBorders>
              <w:top w:val="single" w:sz="4" w:space="0" w:color="auto"/>
              <w:bottom w:val="single" w:sz="4" w:space="0" w:color="auto"/>
            </w:tcBorders>
            <w:shd w:val="clear" w:color="auto" w:fill="auto"/>
          </w:tcPr>
          <w:p w:rsidR="00857C8D" w:rsidRPr="00A851D1" w:rsidRDefault="00857C8D" w:rsidP="003E2EC0">
            <w:pPr>
              <w:pStyle w:val="ENoteTableText"/>
            </w:pPr>
            <w:r w:rsidRPr="00A851D1">
              <w:t xml:space="preserve">Acts and Instruments (Framework Reform) (Consequential Amendments) </w:t>
            </w:r>
            <w:r w:rsidR="00A851D1">
              <w:t>Regulation 2</w:t>
            </w:r>
            <w:r w:rsidRPr="00A851D1">
              <w:t>016</w:t>
            </w:r>
          </w:p>
        </w:tc>
        <w:tc>
          <w:tcPr>
            <w:tcW w:w="1186" w:type="pct"/>
            <w:tcBorders>
              <w:top w:val="single" w:sz="4" w:space="0" w:color="auto"/>
              <w:bottom w:val="single" w:sz="4" w:space="0" w:color="auto"/>
            </w:tcBorders>
            <w:shd w:val="clear" w:color="auto" w:fill="auto"/>
          </w:tcPr>
          <w:p w:rsidR="00857C8D" w:rsidRPr="00A851D1" w:rsidRDefault="00857C8D" w:rsidP="003E2EC0">
            <w:pPr>
              <w:pStyle w:val="ENoteTableText"/>
            </w:pPr>
            <w:r w:rsidRPr="00A851D1">
              <w:t>29 Feb 2016 (F2016L00170)</w:t>
            </w:r>
          </w:p>
        </w:tc>
        <w:tc>
          <w:tcPr>
            <w:tcW w:w="1270" w:type="pct"/>
            <w:tcBorders>
              <w:top w:val="single" w:sz="4" w:space="0" w:color="auto"/>
              <w:bottom w:val="single" w:sz="4" w:space="0" w:color="auto"/>
            </w:tcBorders>
            <w:shd w:val="clear" w:color="auto" w:fill="auto"/>
          </w:tcPr>
          <w:p w:rsidR="00857C8D" w:rsidRPr="00A851D1" w:rsidRDefault="00857C8D">
            <w:pPr>
              <w:pStyle w:val="ENoteTableText"/>
            </w:pPr>
            <w:r w:rsidRPr="00A851D1">
              <w:t>Sch 1 (</w:t>
            </w:r>
            <w:r w:rsidR="00A851D1">
              <w:t>item 1</w:t>
            </w:r>
            <w:r w:rsidRPr="00A851D1">
              <w:t xml:space="preserve">8): 5 Mar 2016 (s 2(1) </w:t>
            </w:r>
            <w:r w:rsidR="00A851D1">
              <w:t>item 1</w:t>
            </w:r>
            <w:r w:rsidRPr="00A851D1">
              <w:t>)</w:t>
            </w:r>
          </w:p>
        </w:tc>
        <w:tc>
          <w:tcPr>
            <w:tcW w:w="1272" w:type="pct"/>
            <w:tcBorders>
              <w:top w:val="single" w:sz="4" w:space="0" w:color="auto"/>
              <w:bottom w:val="single" w:sz="4" w:space="0" w:color="auto"/>
            </w:tcBorders>
            <w:shd w:val="clear" w:color="auto" w:fill="auto"/>
          </w:tcPr>
          <w:p w:rsidR="00857C8D" w:rsidRPr="00A851D1" w:rsidRDefault="00857C8D" w:rsidP="003E2EC0">
            <w:pPr>
              <w:pStyle w:val="ENoteTableText"/>
            </w:pPr>
            <w:r w:rsidRPr="00A851D1">
              <w:t>—</w:t>
            </w:r>
          </w:p>
        </w:tc>
      </w:tr>
      <w:tr w:rsidR="00857C8D" w:rsidRPr="00A851D1" w:rsidTr="009B2187">
        <w:tc>
          <w:tcPr>
            <w:tcW w:w="1272" w:type="pct"/>
            <w:tcBorders>
              <w:top w:val="single" w:sz="4" w:space="0" w:color="auto"/>
              <w:bottom w:val="single" w:sz="4" w:space="0" w:color="auto"/>
            </w:tcBorders>
            <w:shd w:val="clear" w:color="auto" w:fill="auto"/>
          </w:tcPr>
          <w:p w:rsidR="00857C8D" w:rsidRPr="00A851D1" w:rsidRDefault="00857C8D" w:rsidP="003E2EC0">
            <w:pPr>
              <w:pStyle w:val="ENoteTableText"/>
            </w:pPr>
            <w:r w:rsidRPr="00A851D1">
              <w:t xml:space="preserve">Courts Administration (Consequential Amendments) </w:t>
            </w:r>
            <w:r w:rsidR="00A851D1">
              <w:t>Regulation 2</w:t>
            </w:r>
            <w:r w:rsidRPr="00A851D1">
              <w:t>016</w:t>
            </w:r>
          </w:p>
        </w:tc>
        <w:tc>
          <w:tcPr>
            <w:tcW w:w="1186" w:type="pct"/>
            <w:tcBorders>
              <w:top w:val="single" w:sz="4" w:space="0" w:color="auto"/>
              <w:bottom w:val="single" w:sz="4" w:space="0" w:color="auto"/>
            </w:tcBorders>
            <w:shd w:val="clear" w:color="auto" w:fill="auto"/>
          </w:tcPr>
          <w:p w:rsidR="00857C8D" w:rsidRPr="00A851D1" w:rsidRDefault="00857C8D" w:rsidP="003E2EC0">
            <w:pPr>
              <w:pStyle w:val="ENoteTableText"/>
            </w:pPr>
            <w:r w:rsidRPr="00A851D1">
              <w:t>10</w:t>
            </w:r>
            <w:r w:rsidR="00BD2B1B" w:rsidRPr="00A851D1">
              <w:t> </w:t>
            </w:r>
            <w:r w:rsidRPr="00A851D1">
              <w:t>May 2016 (F2016L00767)</w:t>
            </w:r>
          </w:p>
        </w:tc>
        <w:tc>
          <w:tcPr>
            <w:tcW w:w="1270" w:type="pct"/>
            <w:tcBorders>
              <w:top w:val="single" w:sz="4" w:space="0" w:color="auto"/>
              <w:bottom w:val="single" w:sz="4" w:space="0" w:color="auto"/>
            </w:tcBorders>
            <w:shd w:val="clear" w:color="auto" w:fill="auto"/>
          </w:tcPr>
          <w:p w:rsidR="00857C8D" w:rsidRPr="00A851D1" w:rsidRDefault="00857C8D">
            <w:pPr>
              <w:pStyle w:val="ENoteTableText"/>
            </w:pPr>
            <w:r w:rsidRPr="00A851D1">
              <w:t>Sch 1 (item</w:t>
            </w:r>
            <w:r w:rsidR="00BD2B1B" w:rsidRPr="00A851D1">
              <w:t> </w:t>
            </w:r>
            <w:r w:rsidRPr="00A851D1">
              <w:t>2): 1</w:t>
            </w:r>
            <w:r w:rsidR="00BD2B1B" w:rsidRPr="00A851D1">
              <w:t> </w:t>
            </w:r>
            <w:r w:rsidRPr="00A851D1">
              <w:t xml:space="preserve">July 2016 </w:t>
            </w:r>
            <w:r w:rsidR="009B2187" w:rsidRPr="00A851D1">
              <w:br/>
            </w:r>
            <w:r w:rsidRPr="00A851D1">
              <w:t>(s 2(1) item</w:t>
            </w:r>
            <w:r w:rsidR="00BD2B1B" w:rsidRPr="00A851D1">
              <w:t> </w:t>
            </w:r>
            <w:r w:rsidRPr="00A851D1">
              <w:t>2)</w:t>
            </w:r>
          </w:p>
        </w:tc>
        <w:tc>
          <w:tcPr>
            <w:tcW w:w="1272" w:type="pct"/>
            <w:tcBorders>
              <w:top w:val="single" w:sz="4" w:space="0" w:color="auto"/>
              <w:bottom w:val="single" w:sz="4" w:space="0" w:color="auto"/>
            </w:tcBorders>
            <w:shd w:val="clear" w:color="auto" w:fill="auto"/>
          </w:tcPr>
          <w:p w:rsidR="00857C8D" w:rsidRPr="00A851D1" w:rsidRDefault="00857C8D" w:rsidP="003E2EC0">
            <w:pPr>
              <w:pStyle w:val="ENoteTableText"/>
            </w:pPr>
            <w:r w:rsidRPr="00A851D1">
              <w:t>—</w:t>
            </w:r>
          </w:p>
        </w:tc>
      </w:tr>
      <w:tr w:rsidR="0048229F" w:rsidRPr="00A851D1" w:rsidTr="00932B2C">
        <w:tc>
          <w:tcPr>
            <w:tcW w:w="1272" w:type="pct"/>
            <w:tcBorders>
              <w:top w:val="single" w:sz="4" w:space="0" w:color="auto"/>
              <w:bottom w:val="single" w:sz="4" w:space="0" w:color="auto"/>
            </w:tcBorders>
            <w:shd w:val="clear" w:color="auto" w:fill="auto"/>
          </w:tcPr>
          <w:p w:rsidR="0048229F" w:rsidRPr="00A851D1" w:rsidRDefault="0048229F" w:rsidP="003E2EC0">
            <w:pPr>
              <w:pStyle w:val="ENoteTableText"/>
            </w:pPr>
            <w:r w:rsidRPr="00A851D1">
              <w:t xml:space="preserve">Court and Tribunal Legislation Amendment (Fees and Juror Remuneration) </w:t>
            </w:r>
            <w:r w:rsidR="00A851D1">
              <w:t>Regulations 2</w:t>
            </w:r>
            <w:r w:rsidRPr="00A851D1">
              <w:t>018</w:t>
            </w:r>
          </w:p>
        </w:tc>
        <w:tc>
          <w:tcPr>
            <w:tcW w:w="1186" w:type="pct"/>
            <w:tcBorders>
              <w:top w:val="single" w:sz="4" w:space="0" w:color="auto"/>
              <w:bottom w:val="single" w:sz="4" w:space="0" w:color="auto"/>
            </w:tcBorders>
            <w:shd w:val="clear" w:color="auto" w:fill="auto"/>
          </w:tcPr>
          <w:p w:rsidR="0048229F" w:rsidRPr="00A851D1" w:rsidRDefault="0048229F" w:rsidP="003E2EC0">
            <w:pPr>
              <w:pStyle w:val="ENoteTableText"/>
            </w:pPr>
            <w:r w:rsidRPr="00A851D1">
              <w:t>21</w:t>
            </w:r>
            <w:r w:rsidR="00BD2B1B" w:rsidRPr="00A851D1">
              <w:t> </w:t>
            </w:r>
            <w:r w:rsidRPr="00A851D1">
              <w:t>June 2018 (F2018L00819)</w:t>
            </w:r>
          </w:p>
        </w:tc>
        <w:tc>
          <w:tcPr>
            <w:tcW w:w="1270" w:type="pct"/>
            <w:tcBorders>
              <w:top w:val="single" w:sz="4" w:space="0" w:color="auto"/>
              <w:bottom w:val="single" w:sz="4" w:space="0" w:color="auto"/>
            </w:tcBorders>
            <w:shd w:val="clear" w:color="auto" w:fill="auto"/>
          </w:tcPr>
          <w:p w:rsidR="0048229F" w:rsidRPr="00A851D1" w:rsidRDefault="0048229F">
            <w:pPr>
              <w:pStyle w:val="ENoteTableText"/>
            </w:pPr>
            <w:r w:rsidRPr="00A851D1">
              <w:t>Sch 1 (items</w:t>
            </w:r>
            <w:r w:rsidR="00BD2B1B" w:rsidRPr="00A851D1">
              <w:t> </w:t>
            </w:r>
            <w:r w:rsidRPr="00A851D1">
              <w:t>30–83): 1</w:t>
            </w:r>
            <w:r w:rsidR="00BD2B1B" w:rsidRPr="00A851D1">
              <w:t> </w:t>
            </w:r>
            <w:r w:rsidRPr="00A851D1">
              <w:t xml:space="preserve">July 2018 (s 2(1) </w:t>
            </w:r>
            <w:r w:rsidR="00A851D1">
              <w:t>item 1</w:t>
            </w:r>
            <w:r w:rsidRPr="00A851D1">
              <w:t>)</w:t>
            </w:r>
          </w:p>
        </w:tc>
        <w:tc>
          <w:tcPr>
            <w:tcW w:w="1272" w:type="pct"/>
            <w:tcBorders>
              <w:top w:val="single" w:sz="4" w:space="0" w:color="auto"/>
              <w:bottom w:val="single" w:sz="4" w:space="0" w:color="auto"/>
            </w:tcBorders>
            <w:shd w:val="clear" w:color="auto" w:fill="auto"/>
          </w:tcPr>
          <w:p w:rsidR="0048229F" w:rsidRPr="00A851D1" w:rsidRDefault="0048229F" w:rsidP="003E2EC0">
            <w:pPr>
              <w:pStyle w:val="ENoteTableText"/>
            </w:pPr>
            <w:r w:rsidRPr="00A851D1">
              <w:t>—</w:t>
            </w:r>
          </w:p>
        </w:tc>
      </w:tr>
      <w:tr w:rsidR="008E505A" w:rsidRPr="00A851D1" w:rsidTr="009B2187">
        <w:tc>
          <w:tcPr>
            <w:tcW w:w="1272" w:type="pct"/>
            <w:tcBorders>
              <w:top w:val="single" w:sz="4" w:space="0" w:color="auto"/>
              <w:bottom w:val="single" w:sz="12" w:space="0" w:color="auto"/>
            </w:tcBorders>
            <w:shd w:val="clear" w:color="auto" w:fill="auto"/>
          </w:tcPr>
          <w:p w:rsidR="008E505A" w:rsidRPr="00A851D1" w:rsidRDefault="008E505A" w:rsidP="003E2EC0">
            <w:pPr>
              <w:pStyle w:val="ENoteTableText"/>
            </w:pPr>
            <w:r w:rsidRPr="00A851D1">
              <w:lastRenderedPageBreak/>
              <w:t xml:space="preserve">Federal Court and Federal Circuit Court Amendment (Fees) </w:t>
            </w:r>
            <w:r w:rsidR="00A851D1">
              <w:t>Regulations 2</w:t>
            </w:r>
            <w:r w:rsidRPr="00A851D1">
              <w:t>020</w:t>
            </w:r>
          </w:p>
        </w:tc>
        <w:tc>
          <w:tcPr>
            <w:tcW w:w="1186" w:type="pct"/>
            <w:tcBorders>
              <w:top w:val="single" w:sz="4" w:space="0" w:color="auto"/>
              <w:bottom w:val="single" w:sz="12" w:space="0" w:color="auto"/>
            </w:tcBorders>
            <w:shd w:val="clear" w:color="auto" w:fill="auto"/>
          </w:tcPr>
          <w:p w:rsidR="008E505A" w:rsidRPr="00A851D1" w:rsidRDefault="008E505A" w:rsidP="00734CAB">
            <w:pPr>
              <w:pStyle w:val="ENoteTableText"/>
            </w:pPr>
            <w:r w:rsidRPr="00A851D1">
              <w:t>11 Nov 2020 (F2020L01416)</w:t>
            </w:r>
          </w:p>
        </w:tc>
        <w:tc>
          <w:tcPr>
            <w:tcW w:w="1270" w:type="pct"/>
            <w:tcBorders>
              <w:top w:val="single" w:sz="4" w:space="0" w:color="auto"/>
              <w:bottom w:val="single" w:sz="12" w:space="0" w:color="auto"/>
            </w:tcBorders>
            <w:shd w:val="clear" w:color="auto" w:fill="auto"/>
          </w:tcPr>
          <w:p w:rsidR="008E505A" w:rsidRPr="00A851D1" w:rsidRDefault="008E505A">
            <w:pPr>
              <w:pStyle w:val="ENoteTableText"/>
            </w:pPr>
            <w:r w:rsidRPr="00A851D1">
              <w:t xml:space="preserve">1 Jan 2021 (s 2(1) </w:t>
            </w:r>
            <w:r w:rsidR="00A851D1">
              <w:t>item 1</w:t>
            </w:r>
            <w:r w:rsidRPr="00A851D1">
              <w:t>)</w:t>
            </w:r>
          </w:p>
        </w:tc>
        <w:tc>
          <w:tcPr>
            <w:tcW w:w="1272" w:type="pct"/>
            <w:tcBorders>
              <w:top w:val="single" w:sz="4" w:space="0" w:color="auto"/>
              <w:bottom w:val="single" w:sz="12" w:space="0" w:color="auto"/>
            </w:tcBorders>
            <w:shd w:val="clear" w:color="auto" w:fill="auto"/>
          </w:tcPr>
          <w:p w:rsidR="008E505A" w:rsidRPr="00A851D1" w:rsidRDefault="008E505A" w:rsidP="003E2EC0">
            <w:pPr>
              <w:pStyle w:val="ENoteTableText"/>
            </w:pPr>
            <w:r w:rsidRPr="00A851D1">
              <w:t>—</w:t>
            </w:r>
          </w:p>
        </w:tc>
      </w:tr>
    </w:tbl>
    <w:p w:rsidR="00613AC0" w:rsidRPr="00A851D1" w:rsidRDefault="00613AC0" w:rsidP="00CD1649">
      <w:pPr>
        <w:pStyle w:val="ENotesHeading2"/>
        <w:pageBreakBefore/>
        <w:outlineLvl w:val="9"/>
      </w:pPr>
      <w:bookmarkStart w:id="58" w:name="_Toc64379281"/>
      <w:r w:rsidRPr="00A851D1">
        <w:lastRenderedPageBreak/>
        <w:t>Endnote 4—Amendment history</w:t>
      </w:r>
      <w:bookmarkEnd w:id="58"/>
    </w:p>
    <w:p w:rsidR="009D78E2" w:rsidRPr="00A851D1" w:rsidRDefault="009D78E2" w:rsidP="009D78E2">
      <w:pPr>
        <w:pStyle w:val="Tabletext"/>
      </w:pPr>
    </w:p>
    <w:tbl>
      <w:tblPr>
        <w:tblW w:w="4937" w:type="pct"/>
        <w:tblInd w:w="108" w:type="dxa"/>
        <w:tblLook w:val="0000" w:firstRow="0" w:lastRow="0" w:firstColumn="0" w:lastColumn="0" w:noHBand="0" w:noVBand="0"/>
      </w:tblPr>
      <w:tblGrid>
        <w:gridCol w:w="2468"/>
        <w:gridCol w:w="5954"/>
      </w:tblGrid>
      <w:tr w:rsidR="009D78E2" w:rsidRPr="00A851D1" w:rsidTr="00157CAE">
        <w:trPr>
          <w:cantSplit/>
          <w:tblHeader/>
        </w:trPr>
        <w:tc>
          <w:tcPr>
            <w:tcW w:w="1465" w:type="pct"/>
            <w:tcBorders>
              <w:top w:val="single" w:sz="12" w:space="0" w:color="auto"/>
              <w:bottom w:val="single" w:sz="12" w:space="0" w:color="auto"/>
            </w:tcBorders>
            <w:shd w:val="clear" w:color="auto" w:fill="auto"/>
          </w:tcPr>
          <w:p w:rsidR="009D78E2" w:rsidRPr="00A851D1" w:rsidRDefault="009D78E2" w:rsidP="003373FA">
            <w:pPr>
              <w:pStyle w:val="ENoteTableHeading"/>
            </w:pPr>
            <w:r w:rsidRPr="00A851D1">
              <w:t>Provision affected</w:t>
            </w:r>
          </w:p>
        </w:tc>
        <w:tc>
          <w:tcPr>
            <w:tcW w:w="3535" w:type="pct"/>
            <w:tcBorders>
              <w:top w:val="single" w:sz="12" w:space="0" w:color="auto"/>
              <w:bottom w:val="single" w:sz="12" w:space="0" w:color="auto"/>
            </w:tcBorders>
            <w:shd w:val="clear" w:color="auto" w:fill="auto"/>
          </w:tcPr>
          <w:p w:rsidR="009D78E2" w:rsidRPr="00A851D1" w:rsidRDefault="009D78E2" w:rsidP="003373FA">
            <w:pPr>
              <w:pStyle w:val="ENoteTableHeading"/>
            </w:pPr>
            <w:r w:rsidRPr="00A851D1">
              <w:t>How affected</w:t>
            </w:r>
          </w:p>
        </w:tc>
      </w:tr>
      <w:tr w:rsidR="00C15BF4" w:rsidRPr="00A851D1" w:rsidTr="00157CAE">
        <w:trPr>
          <w:cantSplit/>
        </w:trPr>
        <w:tc>
          <w:tcPr>
            <w:tcW w:w="1465" w:type="pct"/>
            <w:tcBorders>
              <w:top w:val="single" w:sz="12" w:space="0" w:color="auto"/>
            </w:tcBorders>
            <w:shd w:val="clear" w:color="auto" w:fill="auto"/>
          </w:tcPr>
          <w:p w:rsidR="00C15BF4" w:rsidRPr="00A851D1" w:rsidRDefault="00C15BF4" w:rsidP="0046345D">
            <w:pPr>
              <w:pStyle w:val="ENoteTableText"/>
              <w:rPr>
                <w:b/>
              </w:rPr>
            </w:pPr>
            <w:r w:rsidRPr="00A851D1">
              <w:rPr>
                <w:b/>
              </w:rPr>
              <w:t>Part</w:t>
            </w:r>
            <w:r w:rsidR="00BD2B1B" w:rsidRPr="00A851D1">
              <w:rPr>
                <w:b/>
              </w:rPr>
              <w:t> </w:t>
            </w:r>
            <w:r w:rsidRPr="00A851D1">
              <w:rPr>
                <w:b/>
              </w:rPr>
              <w:t>1</w:t>
            </w:r>
          </w:p>
        </w:tc>
        <w:tc>
          <w:tcPr>
            <w:tcW w:w="3535" w:type="pct"/>
            <w:tcBorders>
              <w:top w:val="single" w:sz="12" w:space="0" w:color="auto"/>
            </w:tcBorders>
            <w:shd w:val="clear" w:color="auto" w:fill="auto"/>
          </w:tcPr>
          <w:p w:rsidR="00C15BF4" w:rsidRPr="00A851D1" w:rsidRDefault="00C15BF4" w:rsidP="003373FA">
            <w:pPr>
              <w:pStyle w:val="ENoteTableText"/>
            </w:pPr>
          </w:p>
        </w:tc>
      </w:tr>
      <w:tr w:rsidR="009D78E2" w:rsidRPr="00A851D1" w:rsidTr="00157CAE">
        <w:trPr>
          <w:cantSplit/>
        </w:trPr>
        <w:tc>
          <w:tcPr>
            <w:tcW w:w="1465" w:type="pct"/>
            <w:shd w:val="clear" w:color="auto" w:fill="auto"/>
          </w:tcPr>
          <w:p w:rsidR="009D78E2" w:rsidRPr="00A851D1" w:rsidRDefault="00690101" w:rsidP="00E04C50">
            <w:pPr>
              <w:pStyle w:val="ENoteTableText"/>
              <w:tabs>
                <w:tab w:val="center" w:leader="dot" w:pos="2268"/>
              </w:tabs>
              <w:rPr>
                <w:rFonts w:eastAsiaTheme="minorHAnsi" w:cstheme="minorBidi"/>
                <w:lang w:eastAsia="en-US"/>
              </w:rPr>
            </w:pPr>
            <w:r w:rsidRPr="00A851D1">
              <w:t>s</w:t>
            </w:r>
            <w:r w:rsidR="0046345D" w:rsidRPr="00A851D1">
              <w:t xml:space="preserve"> 1.01</w:t>
            </w:r>
            <w:r w:rsidR="00C15BF4" w:rsidRPr="00A851D1">
              <w:tab/>
            </w:r>
          </w:p>
        </w:tc>
        <w:tc>
          <w:tcPr>
            <w:tcW w:w="3535" w:type="pct"/>
            <w:shd w:val="clear" w:color="auto" w:fill="auto"/>
          </w:tcPr>
          <w:p w:rsidR="009D78E2" w:rsidRPr="00A851D1" w:rsidRDefault="00690101" w:rsidP="003373FA">
            <w:pPr>
              <w:pStyle w:val="ENoteTableText"/>
            </w:pPr>
            <w:r w:rsidRPr="00A851D1">
              <w:t>am</w:t>
            </w:r>
            <w:r w:rsidR="0046345D" w:rsidRPr="00A851D1">
              <w:t xml:space="preserve"> No.</w:t>
            </w:r>
            <w:r w:rsidR="00BD2B1B" w:rsidRPr="00A851D1">
              <w:t> </w:t>
            </w:r>
            <w:r w:rsidR="0046345D" w:rsidRPr="00A851D1">
              <w:t>51, 2013</w:t>
            </w:r>
          </w:p>
        </w:tc>
      </w:tr>
      <w:tr w:rsidR="00F31BEB" w:rsidRPr="00A851D1" w:rsidTr="00157CAE">
        <w:trPr>
          <w:cantSplit/>
        </w:trPr>
        <w:tc>
          <w:tcPr>
            <w:tcW w:w="1465" w:type="pct"/>
            <w:shd w:val="clear" w:color="auto" w:fill="auto"/>
          </w:tcPr>
          <w:p w:rsidR="00F31BEB" w:rsidRPr="00A851D1" w:rsidRDefault="00F31BEB" w:rsidP="00E04C50">
            <w:pPr>
              <w:pStyle w:val="ENoteTableText"/>
              <w:tabs>
                <w:tab w:val="center" w:leader="dot" w:pos="2268"/>
              </w:tabs>
            </w:pPr>
            <w:r w:rsidRPr="00A851D1">
              <w:t>s 1.02</w:t>
            </w:r>
            <w:r w:rsidR="00E21085" w:rsidRPr="00A851D1">
              <w:tab/>
            </w:r>
          </w:p>
        </w:tc>
        <w:tc>
          <w:tcPr>
            <w:tcW w:w="3535" w:type="pct"/>
            <w:shd w:val="clear" w:color="auto" w:fill="auto"/>
          </w:tcPr>
          <w:p w:rsidR="00F31BEB" w:rsidRPr="00A851D1" w:rsidRDefault="00F31BEB" w:rsidP="003373FA">
            <w:pPr>
              <w:pStyle w:val="ENoteTableText"/>
            </w:pPr>
            <w:r w:rsidRPr="00A851D1">
              <w:t>rep LIA s 48D</w:t>
            </w:r>
          </w:p>
        </w:tc>
      </w:tr>
      <w:tr w:rsidR="009D78E2" w:rsidRPr="00A851D1" w:rsidTr="00157CAE">
        <w:trPr>
          <w:cantSplit/>
        </w:trPr>
        <w:tc>
          <w:tcPr>
            <w:tcW w:w="1465" w:type="pct"/>
            <w:shd w:val="clear" w:color="auto" w:fill="auto"/>
          </w:tcPr>
          <w:p w:rsidR="009D78E2" w:rsidRPr="00A851D1" w:rsidRDefault="00690101" w:rsidP="00E04C50">
            <w:pPr>
              <w:pStyle w:val="ENoteTableText"/>
              <w:tabs>
                <w:tab w:val="center" w:leader="dot" w:pos="2268"/>
              </w:tabs>
              <w:rPr>
                <w:rFonts w:eastAsiaTheme="minorHAnsi" w:cstheme="minorBidi"/>
                <w:lang w:eastAsia="en-US"/>
              </w:rPr>
            </w:pPr>
            <w:r w:rsidRPr="00A851D1">
              <w:t>s</w:t>
            </w:r>
            <w:r w:rsidR="0046345D" w:rsidRPr="00A851D1">
              <w:t xml:space="preserve"> 1.03</w:t>
            </w:r>
            <w:r w:rsidR="00C15BF4" w:rsidRPr="00A851D1">
              <w:tab/>
            </w:r>
          </w:p>
        </w:tc>
        <w:tc>
          <w:tcPr>
            <w:tcW w:w="3535" w:type="pct"/>
            <w:shd w:val="clear" w:color="auto" w:fill="auto"/>
          </w:tcPr>
          <w:p w:rsidR="009D78E2" w:rsidRPr="00A851D1" w:rsidRDefault="0046345D" w:rsidP="00796092">
            <w:pPr>
              <w:pStyle w:val="ENoteTableText"/>
            </w:pPr>
            <w:r w:rsidRPr="00A851D1">
              <w:t>am No</w:t>
            </w:r>
            <w:r w:rsidR="00796092" w:rsidRPr="00A851D1">
              <w:t>.</w:t>
            </w:r>
            <w:r w:rsidR="00BD2B1B" w:rsidRPr="00A851D1">
              <w:t> </w:t>
            </w:r>
            <w:r w:rsidR="00A46E9F" w:rsidRPr="00A851D1">
              <w:t>284, 2012; No</w:t>
            </w:r>
            <w:r w:rsidRPr="00A851D1">
              <w:t xml:space="preserve"> 51, 2013</w:t>
            </w:r>
            <w:r w:rsidR="00F667A9" w:rsidRPr="00A851D1">
              <w:t>; No 70, 2015</w:t>
            </w:r>
            <w:r w:rsidR="002D6C7D" w:rsidRPr="00A851D1">
              <w:t>; F2016L00767</w:t>
            </w:r>
            <w:r w:rsidR="0048229F" w:rsidRPr="00A851D1">
              <w:t>; F2018L00819</w:t>
            </w:r>
          </w:p>
        </w:tc>
      </w:tr>
      <w:tr w:rsidR="00EA5D43" w:rsidRPr="00A851D1" w:rsidDel="00EA5D43" w:rsidTr="00157CAE">
        <w:trPr>
          <w:cantSplit/>
        </w:trPr>
        <w:tc>
          <w:tcPr>
            <w:tcW w:w="1465" w:type="pct"/>
            <w:shd w:val="clear" w:color="auto" w:fill="auto"/>
          </w:tcPr>
          <w:p w:rsidR="00EA5D43" w:rsidRPr="00A851D1" w:rsidDel="00EA5D43" w:rsidRDefault="00EA5D43" w:rsidP="000340CC">
            <w:pPr>
              <w:pStyle w:val="ENoteTableText"/>
              <w:tabs>
                <w:tab w:val="center" w:leader="dot" w:pos="2268"/>
              </w:tabs>
            </w:pPr>
            <w:r w:rsidRPr="00A851D1">
              <w:t>s 1.04</w:t>
            </w:r>
            <w:r w:rsidRPr="00A851D1">
              <w:tab/>
            </w:r>
          </w:p>
        </w:tc>
        <w:tc>
          <w:tcPr>
            <w:tcW w:w="3535" w:type="pct"/>
            <w:shd w:val="clear" w:color="auto" w:fill="auto"/>
          </w:tcPr>
          <w:p w:rsidR="00EA5D43" w:rsidRPr="00A851D1" w:rsidDel="00EA5D43" w:rsidRDefault="00EA5D43" w:rsidP="003373FA">
            <w:pPr>
              <w:pStyle w:val="ENoteTableText"/>
            </w:pPr>
            <w:r w:rsidRPr="00A851D1">
              <w:t>am No 70, 2015</w:t>
            </w:r>
          </w:p>
        </w:tc>
      </w:tr>
      <w:tr w:rsidR="00690101" w:rsidRPr="00A851D1" w:rsidDel="00EA5D43" w:rsidTr="00157CAE">
        <w:trPr>
          <w:cantSplit/>
        </w:trPr>
        <w:tc>
          <w:tcPr>
            <w:tcW w:w="1465" w:type="pct"/>
            <w:shd w:val="clear" w:color="auto" w:fill="auto"/>
          </w:tcPr>
          <w:p w:rsidR="00690101" w:rsidRPr="00A851D1" w:rsidRDefault="00690101" w:rsidP="000340CC">
            <w:pPr>
              <w:pStyle w:val="ENoteTableText"/>
              <w:tabs>
                <w:tab w:val="center" w:leader="dot" w:pos="2268"/>
              </w:tabs>
            </w:pPr>
            <w:r w:rsidRPr="00A851D1">
              <w:t>s 1.05</w:t>
            </w:r>
            <w:r w:rsidRPr="00A851D1">
              <w:tab/>
            </w:r>
          </w:p>
        </w:tc>
        <w:tc>
          <w:tcPr>
            <w:tcW w:w="3535" w:type="pct"/>
            <w:shd w:val="clear" w:color="auto" w:fill="auto"/>
          </w:tcPr>
          <w:p w:rsidR="00690101" w:rsidRPr="00A851D1" w:rsidRDefault="00690101" w:rsidP="003373FA">
            <w:pPr>
              <w:pStyle w:val="ENoteTableText"/>
            </w:pPr>
            <w:r w:rsidRPr="00A851D1">
              <w:t>am No 51, 2013</w:t>
            </w:r>
          </w:p>
        </w:tc>
      </w:tr>
      <w:tr w:rsidR="00C15BF4" w:rsidRPr="00A851D1" w:rsidTr="00157CAE">
        <w:trPr>
          <w:cantSplit/>
        </w:trPr>
        <w:tc>
          <w:tcPr>
            <w:tcW w:w="1465" w:type="pct"/>
            <w:shd w:val="clear" w:color="auto" w:fill="auto"/>
          </w:tcPr>
          <w:p w:rsidR="00C15BF4" w:rsidRPr="00A851D1" w:rsidRDefault="00C15BF4" w:rsidP="003373FA">
            <w:pPr>
              <w:pStyle w:val="ENoteTableText"/>
            </w:pPr>
            <w:r w:rsidRPr="00A851D1">
              <w:rPr>
                <w:b/>
              </w:rPr>
              <w:t>Part</w:t>
            </w:r>
            <w:r w:rsidR="00BD2B1B" w:rsidRPr="00A851D1">
              <w:rPr>
                <w:b/>
              </w:rPr>
              <w:t> </w:t>
            </w:r>
            <w:r w:rsidRPr="00A851D1">
              <w:rPr>
                <w:b/>
              </w:rPr>
              <w:t>2</w:t>
            </w:r>
          </w:p>
        </w:tc>
        <w:tc>
          <w:tcPr>
            <w:tcW w:w="3535" w:type="pct"/>
            <w:shd w:val="clear" w:color="auto" w:fill="auto"/>
          </w:tcPr>
          <w:p w:rsidR="00C15BF4" w:rsidRPr="00A851D1" w:rsidRDefault="00C15BF4" w:rsidP="003373FA">
            <w:pPr>
              <w:pStyle w:val="ENoteTableText"/>
            </w:pPr>
          </w:p>
        </w:tc>
      </w:tr>
      <w:tr w:rsidR="00C15BF4" w:rsidRPr="00A851D1" w:rsidTr="00157CAE">
        <w:trPr>
          <w:cantSplit/>
        </w:trPr>
        <w:tc>
          <w:tcPr>
            <w:tcW w:w="1465" w:type="pct"/>
            <w:shd w:val="clear" w:color="auto" w:fill="auto"/>
          </w:tcPr>
          <w:p w:rsidR="00C15BF4" w:rsidRPr="00A851D1" w:rsidRDefault="00A851D1" w:rsidP="00836909">
            <w:pPr>
              <w:pStyle w:val="ENoteTableText"/>
              <w:rPr>
                <w:b/>
              </w:rPr>
            </w:pPr>
            <w:r>
              <w:rPr>
                <w:b/>
              </w:rPr>
              <w:t>Division 2</w:t>
            </w:r>
            <w:r w:rsidR="00836909" w:rsidRPr="00A851D1">
              <w:rPr>
                <w:b/>
              </w:rPr>
              <w:t>.1</w:t>
            </w:r>
          </w:p>
        </w:tc>
        <w:tc>
          <w:tcPr>
            <w:tcW w:w="3535" w:type="pct"/>
            <w:shd w:val="clear" w:color="auto" w:fill="auto"/>
          </w:tcPr>
          <w:p w:rsidR="00C15BF4" w:rsidRPr="00A851D1" w:rsidRDefault="00C15BF4" w:rsidP="003373FA">
            <w:pPr>
              <w:pStyle w:val="ENoteTableText"/>
            </w:pPr>
          </w:p>
        </w:tc>
      </w:tr>
      <w:tr w:rsidR="00C15BF4" w:rsidRPr="00A851D1" w:rsidTr="00157CAE">
        <w:trPr>
          <w:cantSplit/>
        </w:trPr>
        <w:tc>
          <w:tcPr>
            <w:tcW w:w="1465" w:type="pct"/>
            <w:shd w:val="clear" w:color="auto" w:fill="auto"/>
          </w:tcPr>
          <w:p w:rsidR="00C15BF4" w:rsidRPr="00A851D1" w:rsidRDefault="00690101" w:rsidP="00E04C50">
            <w:pPr>
              <w:pStyle w:val="ENoteTableText"/>
              <w:tabs>
                <w:tab w:val="center" w:leader="dot" w:pos="2268"/>
              </w:tabs>
            </w:pPr>
            <w:r w:rsidRPr="00A851D1">
              <w:t>s</w:t>
            </w:r>
            <w:r w:rsidR="00C15BF4" w:rsidRPr="00A851D1">
              <w:t xml:space="preserve"> 2.01</w:t>
            </w:r>
            <w:r w:rsidR="00C15BF4" w:rsidRPr="00A851D1">
              <w:tab/>
            </w:r>
          </w:p>
        </w:tc>
        <w:tc>
          <w:tcPr>
            <w:tcW w:w="3535" w:type="pct"/>
            <w:shd w:val="clear" w:color="auto" w:fill="auto"/>
          </w:tcPr>
          <w:p w:rsidR="00C15BF4" w:rsidRPr="00A851D1" w:rsidRDefault="00690101" w:rsidP="003373FA">
            <w:pPr>
              <w:pStyle w:val="ENoteTableText"/>
            </w:pPr>
            <w:r w:rsidRPr="00A851D1">
              <w:t>am</w:t>
            </w:r>
            <w:r w:rsidR="00C15BF4" w:rsidRPr="00A851D1">
              <w:t xml:space="preserve"> No.</w:t>
            </w:r>
            <w:r w:rsidR="00BD2B1B" w:rsidRPr="00A851D1">
              <w:t> </w:t>
            </w:r>
            <w:r w:rsidR="00C15BF4" w:rsidRPr="00A851D1">
              <w:t>51, 2013</w:t>
            </w:r>
          </w:p>
        </w:tc>
      </w:tr>
      <w:tr w:rsidR="00EA5D43" w:rsidRPr="00A851D1" w:rsidTr="00157CAE">
        <w:trPr>
          <w:cantSplit/>
        </w:trPr>
        <w:tc>
          <w:tcPr>
            <w:tcW w:w="1465" w:type="pct"/>
            <w:shd w:val="clear" w:color="auto" w:fill="auto"/>
          </w:tcPr>
          <w:p w:rsidR="00EA5D43" w:rsidRPr="00A851D1" w:rsidRDefault="00EA5D43" w:rsidP="00E04C50">
            <w:pPr>
              <w:pStyle w:val="ENoteTableText"/>
              <w:tabs>
                <w:tab w:val="center" w:leader="dot" w:pos="2268"/>
              </w:tabs>
            </w:pPr>
            <w:r w:rsidRPr="00A851D1">
              <w:t>s 2.02</w:t>
            </w:r>
            <w:r w:rsidRPr="00A851D1">
              <w:tab/>
            </w:r>
          </w:p>
        </w:tc>
        <w:tc>
          <w:tcPr>
            <w:tcW w:w="3535" w:type="pct"/>
            <w:shd w:val="clear" w:color="auto" w:fill="auto"/>
          </w:tcPr>
          <w:p w:rsidR="00EA5D43" w:rsidRPr="00A851D1" w:rsidRDefault="00EA5D43" w:rsidP="003373FA">
            <w:pPr>
              <w:pStyle w:val="ENoteTableText"/>
            </w:pPr>
            <w:r w:rsidRPr="00A851D1">
              <w:t>am No 70, 2015</w:t>
            </w:r>
          </w:p>
        </w:tc>
      </w:tr>
      <w:tr w:rsidR="00C15BF4" w:rsidRPr="00A851D1" w:rsidTr="00157CAE">
        <w:trPr>
          <w:cantSplit/>
        </w:trPr>
        <w:tc>
          <w:tcPr>
            <w:tcW w:w="1465" w:type="pct"/>
            <w:shd w:val="clear" w:color="auto" w:fill="auto"/>
          </w:tcPr>
          <w:p w:rsidR="00C15BF4" w:rsidRPr="00A851D1" w:rsidRDefault="00A851D1" w:rsidP="00836909">
            <w:pPr>
              <w:pStyle w:val="ENoteTableText"/>
              <w:rPr>
                <w:b/>
              </w:rPr>
            </w:pPr>
            <w:r>
              <w:rPr>
                <w:b/>
              </w:rPr>
              <w:t>Division 2</w:t>
            </w:r>
            <w:r w:rsidR="00C15BF4" w:rsidRPr="00A851D1">
              <w:rPr>
                <w:b/>
              </w:rPr>
              <w:t xml:space="preserve">.2 </w:t>
            </w:r>
          </w:p>
        </w:tc>
        <w:tc>
          <w:tcPr>
            <w:tcW w:w="3535" w:type="pct"/>
            <w:shd w:val="clear" w:color="auto" w:fill="auto"/>
          </w:tcPr>
          <w:p w:rsidR="00C15BF4" w:rsidRPr="00A851D1" w:rsidRDefault="00C15BF4" w:rsidP="00BC7603">
            <w:pPr>
              <w:pStyle w:val="ENoteTableText"/>
            </w:pPr>
          </w:p>
        </w:tc>
      </w:tr>
      <w:tr w:rsidR="00C15BF4" w:rsidRPr="00A851D1" w:rsidTr="00157CAE">
        <w:trPr>
          <w:cantSplit/>
        </w:trPr>
        <w:tc>
          <w:tcPr>
            <w:tcW w:w="1465" w:type="pct"/>
            <w:shd w:val="clear" w:color="auto" w:fill="auto"/>
          </w:tcPr>
          <w:p w:rsidR="00C15BF4" w:rsidRPr="00A851D1" w:rsidRDefault="00690101" w:rsidP="00C15BF4">
            <w:pPr>
              <w:pStyle w:val="ENoteTableText"/>
              <w:tabs>
                <w:tab w:val="center" w:leader="dot" w:pos="2268"/>
              </w:tabs>
            </w:pPr>
            <w:r w:rsidRPr="00A851D1">
              <w:t>s</w:t>
            </w:r>
            <w:r w:rsidR="00C15BF4" w:rsidRPr="00A851D1">
              <w:t xml:space="preserve"> 2.03</w:t>
            </w:r>
            <w:r w:rsidR="00C15BF4" w:rsidRPr="00A851D1">
              <w:tab/>
            </w:r>
          </w:p>
        </w:tc>
        <w:tc>
          <w:tcPr>
            <w:tcW w:w="3535" w:type="pct"/>
            <w:shd w:val="clear" w:color="auto" w:fill="auto"/>
          </w:tcPr>
          <w:p w:rsidR="00C15BF4" w:rsidRPr="00A851D1" w:rsidRDefault="00690101" w:rsidP="00BC7603">
            <w:pPr>
              <w:pStyle w:val="ENoteTableText"/>
            </w:pPr>
            <w:r w:rsidRPr="00A851D1">
              <w:t>am</w:t>
            </w:r>
            <w:r w:rsidR="00C15BF4" w:rsidRPr="00A851D1">
              <w:t xml:space="preserve"> No.</w:t>
            </w:r>
            <w:r w:rsidR="00BD2B1B" w:rsidRPr="00A851D1">
              <w:t> </w:t>
            </w:r>
            <w:r w:rsidR="00C15BF4" w:rsidRPr="00A851D1">
              <w:t>51, 2013</w:t>
            </w:r>
          </w:p>
        </w:tc>
      </w:tr>
      <w:tr w:rsidR="00A46E9F" w:rsidRPr="00A851D1" w:rsidTr="00157CAE">
        <w:trPr>
          <w:cantSplit/>
        </w:trPr>
        <w:tc>
          <w:tcPr>
            <w:tcW w:w="1465" w:type="pct"/>
            <w:shd w:val="clear" w:color="auto" w:fill="auto"/>
          </w:tcPr>
          <w:p w:rsidR="00A46E9F" w:rsidRPr="00A851D1" w:rsidRDefault="00A851D1" w:rsidP="00796092">
            <w:pPr>
              <w:pStyle w:val="ENoteTableText"/>
              <w:tabs>
                <w:tab w:val="center" w:leader="dot" w:pos="2268"/>
              </w:tabs>
            </w:pPr>
            <w:r>
              <w:rPr>
                <w:b/>
              </w:rPr>
              <w:t>Division 2</w:t>
            </w:r>
            <w:r w:rsidR="00A46E9F" w:rsidRPr="00A851D1">
              <w:rPr>
                <w:b/>
              </w:rPr>
              <w:t>.3</w:t>
            </w:r>
          </w:p>
        </w:tc>
        <w:tc>
          <w:tcPr>
            <w:tcW w:w="3535" w:type="pct"/>
            <w:shd w:val="clear" w:color="auto" w:fill="auto"/>
          </w:tcPr>
          <w:p w:rsidR="00A46E9F" w:rsidRPr="00A851D1" w:rsidRDefault="00A46E9F" w:rsidP="00BC7603">
            <w:pPr>
              <w:pStyle w:val="ENoteTableText"/>
            </w:pPr>
          </w:p>
        </w:tc>
      </w:tr>
      <w:tr w:rsidR="00190015" w:rsidRPr="00A851D1" w:rsidTr="00157CAE">
        <w:trPr>
          <w:cantSplit/>
        </w:trPr>
        <w:tc>
          <w:tcPr>
            <w:tcW w:w="1465" w:type="pct"/>
            <w:shd w:val="clear" w:color="auto" w:fill="auto"/>
          </w:tcPr>
          <w:p w:rsidR="00190015" w:rsidRPr="00A851D1" w:rsidRDefault="00A851D1" w:rsidP="00796092">
            <w:pPr>
              <w:pStyle w:val="ENoteTableText"/>
              <w:tabs>
                <w:tab w:val="center" w:leader="dot" w:pos="2268"/>
              </w:tabs>
            </w:pPr>
            <w:r>
              <w:t>Division 2</w:t>
            </w:r>
            <w:r w:rsidR="00190015" w:rsidRPr="00A851D1">
              <w:t>.3 heading</w:t>
            </w:r>
            <w:r w:rsidR="00190015" w:rsidRPr="00A851D1">
              <w:tab/>
            </w:r>
          </w:p>
        </w:tc>
        <w:tc>
          <w:tcPr>
            <w:tcW w:w="3535" w:type="pct"/>
            <w:shd w:val="clear" w:color="auto" w:fill="auto"/>
          </w:tcPr>
          <w:p w:rsidR="00190015" w:rsidRPr="00A851D1" w:rsidRDefault="00190015" w:rsidP="00BC7603">
            <w:pPr>
              <w:pStyle w:val="ENoteTableText"/>
            </w:pPr>
            <w:r w:rsidRPr="00A851D1">
              <w:t>rs F2020L01416</w:t>
            </w:r>
          </w:p>
        </w:tc>
      </w:tr>
      <w:tr w:rsidR="00A46E9F" w:rsidRPr="00A851D1" w:rsidTr="00157CAE">
        <w:trPr>
          <w:cantSplit/>
        </w:trPr>
        <w:tc>
          <w:tcPr>
            <w:tcW w:w="1465" w:type="pct"/>
            <w:shd w:val="clear" w:color="auto" w:fill="auto"/>
          </w:tcPr>
          <w:p w:rsidR="00A46E9F" w:rsidRPr="00A851D1" w:rsidRDefault="00A46E9F" w:rsidP="00796092">
            <w:pPr>
              <w:pStyle w:val="ENoteTableText"/>
              <w:tabs>
                <w:tab w:val="center" w:leader="dot" w:pos="2268"/>
              </w:tabs>
            </w:pPr>
            <w:r w:rsidRPr="00A851D1">
              <w:t>s 2.05</w:t>
            </w:r>
            <w:r w:rsidRPr="00A851D1">
              <w:tab/>
            </w:r>
          </w:p>
        </w:tc>
        <w:tc>
          <w:tcPr>
            <w:tcW w:w="3535" w:type="pct"/>
            <w:shd w:val="clear" w:color="auto" w:fill="auto"/>
          </w:tcPr>
          <w:p w:rsidR="00A46E9F" w:rsidRPr="00A851D1" w:rsidRDefault="00A46E9F" w:rsidP="00796092">
            <w:pPr>
              <w:pStyle w:val="ENoteTableText"/>
            </w:pPr>
            <w:r w:rsidRPr="00A851D1">
              <w:t>am No 284, 2012</w:t>
            </w:r>
          </w:p>
        </w:tc>
      </w:tr>
      <w:tr w:rsidR="008C48AA" w:rsidRPr="00A851D1" w:rsidTr="00157CAE">
        <w:trPr>
          <w:cantSplit/>
        </w:trPr>
        <w:tc>
          <w:tcPr>
            <w:tcW w:w="1465" w:type="pct"/>
            <w:shd w:val="clear" w:color="auto" w:fill="auto"/>
          </w:tcPr>
          <w:p w:rsidR="008C48AA" w:rsidRPr="00A851D1" w:rsidRDefault="008C48AA" w:rsidP="00796092">
            <w:pPr>
              <w:pStyle w:val="ENoteTableText"/>
              <w:tabs>
                <w:tab w:val="center" w:leader="dot" w:pos="2268"/>
              </w:tabs>
            </w:pPr>
            <w:r w:rsidRPr="00A851D1">
              <w:t>s 2.06</w:t>
            </w:r>
            <w:r w:rsidRPr="00A851D1">
              <w:tab/>
            </w:r>
          </w:p>
        </w:tc>
        <w:tc>
          <w:tcPr>
            <w:tcW w:w="3535" w:type="pct"/>
            <w:shd w:val="clear" w:color="auto" w:fill="auto"/>
          </w:tcPr>
          <w:p w:rsidR="008C48AA" w:rsidRPr="00A851D1" w:rsidRDefault="008C48AA" w:rsidP="00796092">
            <w:pPr>
              <w:pStyle w:val="ENoteTableText"/>
            </w:pPr>
            <w:r w:rsidRPr="00A851D1">
              <w:t>am No 284, 2012</w:t>
            </w:r>
            <w:r w:rsidR="00190015" w:rsidRPr="00A851D1">
              <w:t>; F2020L01416</w:t>
            </w:r>
          </w:p>
        </w:tc>
      </w:tr>
      <w:tr w:rsidR="00190015" w:rsidRPr="00A851D1" w:rsidTr="00157CAE">
        <w:trPr>
          <w:cantSplit/>
        </w:trPr>
        <w:tc>
          <w:tcPr>
            <w:tcW w:w="1465" w:type="pct"/>
            <w:shd w:val="clear" w:color="auto" w:fill="auto"/>
          </w:tcPr>
          <w:p w:rsidR="00190015" w:rsidRPr="00A851D1" w:rsidRDefault="00190015" w:rsidP="00796092">
            <w:pPr>
              <w:pStyle w:val="ENoteTableText"/>
              <w:tabs>
                <w:tab w:val="center" w:leader="dot" w:pos="2268"/>
              </w:tabs>
            </w:pPr>
            <w:r w:rsidRPr="00A851D1">
              <w:t>s 2.06A</w:t>
            </w:r>
            <w:r w:rsidRPr="00A851D1">
              <w:tab/>
            </w:r>
          </w:p>
        </w:tc>
        <w:tc>
          <w:tcPr>
            <w:tcW w:w="3535" w:type="pct"/>
            <w:shd w:val="clear" w:color="auto" w:fill="auto"/>
          </w:tcPr>
          <w:p w:rsidR="00190015" w:rsidRPr="00A851D1" w:rsidRDefault="00190015" w:rsidP="00796092">
            <w:pPr>
              <w:pStyle w:val="ENoteTableText"/>
            </w:pPr>
            <w:r w:rsidRPr="00A851D1">
              <w:t>ad F2020L01416</w:t>
            </w:r>
          </w:p>
        </w:tc>
      </w:tr>
      <w:tr w:rsidR="008C48AA" w:rsidRPr="00A851D1" w:rsidTr="00157CAE">
        <w:trPr>
          <w:cantSplit/>
        </w:trPr>
        <w:tc>
          <w:tcPr>
            <w:tcW w:w="1465" w:type="pct"/>
            <w:shd w:val="clear" w:color="auto" w:fill="auto"/>
          </w:tcPr>
          <w:p w:rsidR="008C48AA" w:rsidRPr="00A851D1" w:rsidRDefault="00A851D1" w:rsidP="00836909">
            <w:pPr>
              <w:pStyle w:val="ENoteTableText"/>
            </w:pPr>
            <w:r>
              <w:rPr>
                <w:b/>
              </w:rPr>
              <w:t>Division 2</w:t>
            </w:r>
            <w:r w:rsidR="008C48AA" w:rsidRPr="00A851D1">
              <w:rPr>
                <w:b/>
              </w:rPr>
              <w:t>.4</w:t>
            </w:r>
          </w:p>
        </w:tc>
        <w:tc>
          <w:tcPr>
            <w:tcW w:w="3535" w:type="pct"/>
            <w:shd w:val="clear" w:color="auto" w:fill="auto"/>
          </w:tcPr>
          <w:p w:rsidR="008C48AA" w:rsidRPr="00A851D1" w:rsidRDefault="008C48AA" w:rsidP="003373FA">
            <w:pPr>
              <w:pStyle w:val="ENoteTableText"/>
            </w:pPr>
          </w:p>
        </w:tc>
      </w:tr>
      <w:tr w:rsidR="00D52ECF" w:rsidRPr="00A851D1" w:rsidDel="00D52ECF" w:rsidTr="00157CAE">
        <w:trPr>
          <w:cantSplit/>
        </w:trPr>
        <w:tc>
          <w:tcPr>
            <w:tcW w:w="1465" w:type="pct"/>
            <w:shd w:val="clear" w:color="auto" w:fill="auto"/>
          </w:tcPr>
          <w:p w:rsidR="00D52ECF" w:rsidRPr="00A851D1" w:rsidDel="00D52ECF" w:rsidRDefault="00D52ECF" w:rsidP="00E461EC">
            <w:pPr>
              <w:pStyle w:val="ENoteTableText"/>
              <w:tabs>
                <w:tab w:val="center" w:leader="dot" w:pos="2268"/>
              </w:tabs>
            </w:pPr>
            <w:r w:rsidRPr="00A851D1">
              <w:t>s 2.08</w:t>
            </w:r>
            <w:r w:rsidRPr="00A851D1">
              <w:tab/>
            </w:r>
          </w:p>
        </w:tc>
        <w:tc>
          <w:tcPr>
            <w:tcW w:w="3535" w:type="pct"/>
            <w:shd w:val="clear" w:color="auto" w:fill="auto"/>
          </w:tcPr>
          <w:p w:rsidR="00D52ECF" w:rsidRPr="00A851D1" w:rsidDel="00D52ECF" w:rsidRDefault="00D52ECF" w:rsidP="003373FA">
            <w:pPr>
              <w:pStyle w:val="ENoteTableText"/>
            </w:pPr>
            <w:r w:rsidRPr="00A851D1">
              <w:t>am No 70, 2015</w:t>
            </w:r>
            <w:r w:rsidR="005438DB" w:rsidRPr="00A851D1">
              <w:t>; No 95, 2015</w:t>
            </w:r>
            <w:r w:rsidR="0048229F" w:rsidRPr="00A851D1">
              <w:t>; F2018L00819</w:t>
            </w:r>
          </w:p>
        </w:tc>
      </w:tr>
      <w:tr w:rsidR="008C48AA" w:rsidRPr="00A851D1" w:rsidTr="00157CAE">
        <w:trPr>
          <w:cantSplit/>
        </w:trPr>
        <w:tc>
          <w:tcPr>
            <w:tcW w:w="1465" w:type="pct"/>
            <w:shd w:val="clear" w:color="auto" w:fill="auto"/>
          </w:tcPr>
          <w:p w:rsidR="008C48AA" w:rsidRPr="00A851D1" w:rsidRDefault="00690101" w:rsidP="000340CC">
            <w:pPr>
              <w:pStyle w:val="ENoteTableText"/>
              <w:tabs>
                <w:tab w:val="center" w:leader="dot" w:pos="2268"/>
              </w:tabs>
            </w:pPr>
            <w:r w:rsidRPr="00A851D1">
              <w:t>s</w:t>
            </w:r>
            <w:r w:rsidR="008C48AA" w:rsidRPr="00A851D1">
              <w:t xml:space="preserve"> 2.09</w:t>
            </w:r>
            <w:r w:rsidR="008C48AA" w:rsidRPr="00A851D1">
              <w:tab/>
            </w:r>
          </w:p>
        </w:tc>
        <w:tc>
          <w:tcPr>
            <w:tcW w:w="3535" w:type="pct"/>
            <w:shd w:val="clear" w:color="auto" w:fill="auto"/>
          </w:tcPr>
          <w:p w:rsidR="008C48AA" w:rsidRPr="00A851D1" w:rsidRDefault="00690101" w:rsidP="003373FA">
            <w:pPr>
              <w:pStyle w:val="ENoteTableText"/>
            </w:pPr>
            <w:r w:rsidRPr="00A851D1">
              <w:t>am</w:t>
            </w:r>
            <w:r w:rsidR="008C48AA" w:rsidRPr="00A851D1">
              <w:t xml:space="preserve"> No.</w:t>
            </w:r>
            <w:r w:rsidR="00BD2B1B" w:rsidRPr="00A851D1">
              <w:t> </w:t>
            </w:r>
            <w:r w:rsidR="008C48AA" w:rsidRPr="00A851D1">
              <w:t>51, 2013</w:t>
            </w:r>
            <w:r w:rsidR="005438DB" w:rsidRPr="00A851D1">
              <w:t>; No 95, 2015</w:t>
            </w:r>
          </w:p>
        </w:tc>
      </w:tr>
      <w:tr w:rsidR="008C48AA" w:rsidRPr="00A851D1" w:rsidTr="00157CAE">
        <w:trPr>
          <w:cantSplit/>
        </w:trPr>
        <w:tc>
          <w:tcPr>
            <w:tcW w:w="1465" w:type="pct"/>
            <w:shd w:val="clear" w:color="auto" w:fill="auto"/>
          </w:tcPr>
          <w:p w:rsidR="008C48AA" w:rsidRPr="00A851D1" w:rsidRDefault="00690101" w:rsidP="000340CC">
            <w:pPr>
              <w:pStyle w:val="ENoteTableText"/>
              <w:tabs>
                <w:tab w:val="center" w:leader="dot" w:pos="2268"/>
              </w:tabs>
            </w:pPr>
            <w:r w:rsidRPr="00A851D1">
              <w:t>s</w:t>
            </w:r>
            <w:r w:rsidR="008C48AA" w:rsidRPr="00A851D1">
              <w:t xml:space="preserve"> 2.10</w:t>
            </w:r>
            <w:r w:rsidR="008C48AA" w:rsidRPr="00A851D1">
              <w:tab/>
            </w:r>
          </w:p>
        </w:tc>
        <w:tc>
          <w:tcPr>
            <w:tcW w:w="3535" w:type="pct"/>
            <w:shd w:val="clear" w:color="auto" w:fill="auto"/>
          </w:tcPr>
          <w:p w:rsidR="008C48AA" w:rsidRPr="00A851D1" w:rsidRDefault="00690101" w:rsidP="003373FA">
            <w:pPr>
              <w:pStyle w:val="ENoteTableText"/>
            </w:pPr>
            <w:r w:rsidRPr="00A851D1">
              <w:t>am</w:t>
            </w:r>
            <w:r w:rsidR="008C48AA" w:rsidRPr="00A851D1">
              <w:t xml:space="preserve"> No.</w:t>
            </w:r>
            <w:r w:rsidR="00BD2B1B" w:rsidRPr="00A851D1">
              <w:t> </w:t>
            </w:r>
            <w:r w:rsidR="008C48AA" w:rsidRPr="00A851D1">
              <w:t>51, 2013</w:t>
            </w:r>
          </w:p>
        </w:tc>
      </w:tr>
      <w:tr w:rsidR="008C48AA" w:rsidRPr="00A851D1" w:rsidTr="00157CAE">
        <w:trPr>
          <w:cantSplit/>
        </w:trPr>
        <w:tc>
          <w:tcPr>
            <w:tcW w:w="1465" w:type="pct"/>
            <w:shd w:val="clear" w:color="auto" w:fill="auto"/>
          </w:tcPr>
          <w:p w:rsidR="008C48AA" w:rsidRPr="00A851D1" w:rsidRDefault="00690101" w:rsidP="000340CC">
            <w:pPr>
              <w:pStyle w:val="ENoteTableText"/>
              <w:tabs>
                <w:tab w:val="center" w:leader="dot" w:pos="2268"/>
              </w:tabs>
            </w:pPr>
            <w:r w:rsidRPr="00A851D1">
              <w:t>s</w:t>
            </w:r>
            <w:r w:rsidR="008C48AA" w:rsidRPr="00A851D1">
              <w:t xml:space="preserve"> 2.11</w:t>
            </w:r>
            <w:r w:rsidR="008C48AA" w:rsidRPr="00A851D1">
              <w:tab/>
            </w:r>
          </w:p>
        </w:tc>
        <w:tc>
          <w:tcPr>
            <w:tcW w:w="3535" w:type="pct"/>
            <w:shd w:val="clear" w:color="auto" w:fill="auto"/>
          </w:tcPr>
          <w:p w:rsidR="008C48AA" w:rsidRPr="00A851D1" w:rsidRDefault="008C48AA" w:rsidP="00796092">
            <w:pPr>
              <w:pStyle w:val="ENoteTableText"/>
            </w:pPr>
            <w:r w:rsidRPr="00A851D1">
              <w:t>am No</w:t>
            </w:r>
            <w:r w:rsidR="00796092" w:rsidRPr="00A851D1">
              <w:t>.</w:t>
            </w:r>
            <w:r w:rsidR="00BD2B1B" w:rsidRPr="00A851D1">
              <w:t> </w:t>
            </w:r>
            <w:r w:rsidR="002A4515" w:rsidRPr="00A851D1">
              <w:t>284, 2012; No</w:t>
            </w:r>
            <w:r w:rsidRPr="00A851D1">
              <w:t xml:space="preserve"> 51, 2013</w:t>
            </w:r>
          </w:p>
        </w:tc>
      </w:tr>
      <w:tr w:rsidR="008C48AA" w:rsidRPr="00A851D1" w:rsidTr="00157CAE">
        <w:trPr>
          <w:cantSplit/>
        </w:trPr>
        <w:tc>
          <w:tcPr>
            <w:tcW w:w="1465" w:type="pct"/>
            <w:shd w:val="clear" w:color="auto" w:fill="auto"/>
          </w:tcPr>
          <w:p w:rsidR="008C48AA" w:rsidRPr="00A851D1" w:rsidRDefault="00690101" w:rsidP="000340CC">
            <w:pPr>
              <w:pStyle w:val="ENoteTableText"/>
              <w:tabs>
                <w:tab w:val="center" w:leader="dot" w:pos="2268"/>
              </w:tabs>
            </w:pPr>
            <w:r w:rsidRPr="00A851D1">
              <w:t>s</w:t>
            </w:r>
            <w:r w:rsidR="008C48AA" w:rsidRPr="00A851D1">
              <w:t xml:space="preserve"> 2.12</w:t>
            </w:r>
            <w:r w:rsidR="008C48AA" w:rsidRPr="00A851D1">
              <w:tab/>
            </w:r>
          </w:p>
        </w:tc>
        <w:tc>
          <w:tcPr>
            <w:tcW w:w="3535" w:type="pct"/>
            <w:shd w:val="clear" w:color="auto" w:fill="auto"/>
          </w:tcPr>
          <w:p w:rsidR="008C48AA" w:rsidRPr="00A851D1" w:rsidRDefault="00690101" w:rsidP="00BC7603">
            <w:pPr>
              <w:pStyle w:val="ENoteTableText"/>
            </w:pPr>
            <w:r w:rsidRPr="00A851D1">
              <w:t>am</w:t>
            </w:r>
            <w:r w:rsidR="008C48AA" w:rsidRPr="00A851D1">
              <w:t xml:space="preserve"> No.</w:t>
            </w:r>
            <w:r w:rsidR="00BD2B1B" w:rsidRPr="00A851D1">
              <w:t> </w:t>
            </w:r>
            <w:r w:rsidR="008C48AA" w:rsidRPr="00A851D1">
              <w:t>51, 2013</w:t>
            </w:r>
          </w:p>
        </w:tc>
      </w:tr>
      <w:tr w:rsidR="008C48AA" w:rsidRPr="00A851D1" w:rsidTr="00157CAE">
        <w:trPr>
          <w:cantSplit/>
        </w:trPr>
        <w:tc>
          <w:tcPr>
            <w:tcW w:w="1465" w:type="pct"/>
            <w:shd w:val="clear" w:color="auto" w:fill="auto"/>
          </w:tcPr>
          <w:p w:rsidR="008C48AA" w:rsidRPr="00A851D1" w:rsidRDefault="00690101" w:rsidP="00BC7603">
            <w:pPr>
              <w:pStyle w:val="ENoteTableText"/>
              <w:tabs>
                <w:tab w:val="center" w:leader="dot" w:pos="2268"/>
              </w:tabs>
            </w:pPr>
            <w:r w:rsidRPr="00A851D1">
              <w:t>s</w:t>
            </w:r>
            <w:r w:rsidR="008C48AA" w:rsidRPr="00A851D1">
              <w:t xml:space="preserve"> 2.13</w:t>
            </w:r>
            <w:r w:rsidR="008C48AA" w:rsidRPr="00A851D1">
              <w:tab/>
            </w:r>
          </w:p>
        </w:tc>
        <w:tc>
          <w:tcPr>
            <w:tcW w:w="3535" w:type="pct"/>
            <w:shd w:val="clear" w:color="auto" w:fill="auto"/>
          </w:tcPr>
          <w:p w:rsidR="008C48AA" w:rsidRPr="00A851D1" w:rsidRDefault="00690101" w:rsidP="00BC7603">
            <w:pPr>
              <w:pStyle w:val="ENoteTableText"/>
            </w:pPr>
            <w:r w:rsidRPr="00A851D1">
              <w:t>am</w:t>
            </w:r>
            <w:r w:rsidR="008C48AA" w:rsidRPr="00A851D1">
              <w:t xml:space="preserve"> No.</w:t>
            </w:r>
            <w:r w:rsidR="00BD2B1B" w:rsidRPr="00A851D1">
              <w:t> </w:t>
            </w:r>
            <w:r w:rsidR="008C48AA" w:rsidRPr="00A851D1">
              <w:t>51, 2013</w:t>
            </w:r>
            <w:r w:rsidR="0048229F" w:rsidRPr="00A851D1">
              <w:t>; F2018L00819</w:t>
            </w:r>
          </w:p>
        </w:tc>
      </w:tr>
      <w:tr w:rsidR="008C48AA" w:rsidRPr="00A851D1" w:rsidTr="00157CAE">
        <w:trPr>
          <w:cantSplit/>
        </w:trPr>
        <w:tc>
          <w:tcPr>
            <w:tcW w:w="1465" w:type="pct"/>
            <w:shd w:val="clear" w:color="auto" w:fill="auto"/>
          </w:tcPr>
          <w:p w:rsidR="008C48AA" w:rsidRPr="00A851D1" w:rsidRDefault="00A851D1" w:rsidP="00836909">
            <w:pPr>
              <w:pStyle w:val="ENoteTableText"/>
            </w:pPr>
            <w:r>
              <w:rPr>
                <w:b/>
              </w:rPr>
              <w:t>Division 2</w:t>
            </w:r>
            <w:r w:rsidR="008C48AA" w:rsidRPr="00A851D1">
              <w:rPr>
                <w:b/>
              </w:rPr>
              <w:t>.5</w:t>
            </w:r>
          </w:p>
        </w:tc>
        <w:tc>
          <w:tcPr>
            <w:tcW w:w="3535" w:type="pct"/>
            <w:shd w:val="clear" w:color="auto" w:fill="auto"/>
          </w:tcPr>
          <w:p w:rsidR="008C48AA" w:rsidRPr="00A851D1" w:rsidRDefault="008C48AA" w:rsidP="00BC7603">
            <w:pPr>
              <w:pStyle w:val="ENoteTableText"/>
            </w:pPr>
          </w:p>
        </w:tc>
      </w:tr>
      <w:tr w:rsidR="008C48AA" w:rsidRPr="00A851D1" w:rsidTr="00157CAE">
        <w:trPr>
          <w:cantSplit/>
        </w:trPr>
        <w:tc>
          <w:tcPr>
            <w:tcW w:w="1465" w:type="pct"/>
            <w:shd w:val="clear" w:color="auto" w:fill="auto"/>
          </w:tcPr>
          <w:p w:rsidR="008C48AA" w:rsidRPr="00A851D1" w:rsidRDefault="00690101" w:rsidP="00BC7603">
            <w:pPr>
              <w:pStyle w:val="ENoteTableText"/>
              <w:tabs>
                <w:tab w:val="center" w:leader="dot" w:pos="2268"/>
              </w:tabs>
            </w:pPr>
            <w:r w:rsidRPr="00A851D1">
              <w:t>s</w:t>
            </w:r>
            <w:r w:rsidR="008C48AA" w:rsidRPr="00A851D1">
              <w:t xml:space="preserve"> 2.17</w:t>
            </w:r>
            <w:r w:rsidR="008C48AA" w:rsidRPr="00A851D1">
              <w:tab/>
            </w:r>
          </w:p>
        </w:tc>
        <w:tc>
          <w:tcPr>
            <w:tcW w:w="3535" w:type="pct"/>
            <w:shd w:val="clear" w:color="auto" w:fill="auto"/>
          </w:tcPr>
          <w:p w:rsidR="008C48AA" w:rsidRPr="00A851D1" w:rsidRDefault="00690101" w:rsidP="00BC7603">
            <w:pPr>
              <w:pStyle w:val="ENoteTableText"/>
            </w:pPr>
            <w:r w:rsidRPr="00A851D1">
              <w:t>am</w:t>
            </w:r>
            <w:r w:rsidR="008C48AA" w:rsidRPr="00A851D1">
              <w:t xml:space="preserve"> No.</w:t>
            </w:r>
            <w:r w:rsidR="00BD2B1B" w:rsidRPr="00A851D1">
              <w:t> </w:t>
            </w:r>
            <w:r w:rsidR="008C48AA" w:rsidRPr="00A851D1">
              <w:t>51, 2013</w:t>
            </w:r>
          </w:p>
        </w:tc>
      </w:tr>
      <w:tr w:rsidR="008C48AA" w:rsidRPr="00A851D1" w:rsidTr="00157CAE">
        <w:trPr>
          <w:cantSplit/>
        </w:trPr>
        <w:tc>
          <w:tcPr>
            <w:tcW w:w="1465" w:type="pct"/>
            <w:shd w:val="clear" w:color="auto" w:fill="auto"/>
          </w:tcPr>
          <w:p w:rsidR="008C48AA" w:rsidRPr="00A851D1" w:rsidRDefault="00690101" w:rsidP="00E04C50">
            <w:pPr>
              <w:pStyle w:val="ENoteTableText"/>
              <w:tabs>
                <w:tab w:val="center" w:leader="dot" w:pos="2268"/>
              </w:tabs>
            </w:pPr>
            <w:r w:rsidRPr="00A851D1">
              <w:t>s</w:t>
            </w:r>
            <w:r w:rsidR="008C48AA" w:rsidRPr="00A851D1">
              <w:t xml:space="preserve"> 2.18</w:t>
            </w:r>
            <w:r w:rsidR="008C48AA" w:rsidRPr="00A851D1">
              <w:tab/>
            </w:r>
          </w:p>
        </w:tc>
        <w:tc>
          <w:tcPr>
            <w:tcW w:w="3535" w:type="pct"/>
            <w:shd w:val="clear" w:color="auto" w:fill="auto"/>
          </w:tcPr>
          <w:p w:rsidR="008C48AA" w:rsidRPr="00A851D1" w:rsidRDefault="00690101" w:rsidP="003373FA">
            <w:pPr>
              <w:pStyle w:val="ENoteTableText"/>
            </w:pPr>
            <w:r w:rsidRPr="00A851D1">
              <w:t>am</w:t>
            </w:r>
            <w:r w:rsidR="008C48AA" w:rsidRPr="00A851D1">
              <w:t xml:space="preserve"> No.</w:t>
            </w:r>
            <w:r w:rsidR="00BD2B1B" w:rsidRPr="00A851D1">
              <w:t> </w:t>
            </w:r>
            <w:r w:rsidR="008C48AA" w:rsidRPr="00A851D1">
              <w:t>51, 2013</w:t>
            </w:r>
          </w:p>
        </w:tc>
      </w:tr>
      <w:tr w:rsidR="008C48AA" w:rsidRPr="00A851D1" w:rsidTr="00157CAE">
        <w:trPr>
          <w:cantSplit/>
        </w:trPr>
        <w:tc>
          <w:tcPr>
            <w:tcW w:w="1465" w:type="pct"/>
            <w:shd w:val="clear" w:color="auto" w:fill="auto"/>
          </w:tcPr>
          <w:p w:rsidR="008C48AA" w:rsidRPr="00A851D1" w:rsidRDefault="00A851D1" w:rsidP="00836909">
            <w:pPr>
              <w:pStyle w:val="ENoteTableText"/>
            </w:pPr>
            <w:r>
              <w:rPr>
                <w:b/>
              </w:rPr>
              <w:t>Division 2</w:t>
            </w:r>
            <w:r w:rsidR="008C48AA" w:rsidRPr="00A851D1">
              <w:rPr>
                <w:b/>
              </w:rPr>
              <w:t>.6</w:t>
            </w:r>
          </w:p>
        </w:tc>
        <w:tc>
          <w:tcPr>
            <w:tcW w:w="3535" w:type="pct"/>
            <w:shd w:val="clear" w:color="auto" w:fill="auto"/>
          </w:tcPr>
          <w:p w:rsidR="008C48AA" w:rsidRPr="00A851D1" w:rsidRDefault="008C48AA" w:rsidP="00BC7603">
            <w:pPr>
              <w:pStyle w:val="ENoteTableText"/>
            </w:pPr>
          </w:p>
        </w:tc>
      </w:tr>
      <w:tr w:rsidR="008C48AA" w:rsidRPr="00A851D1" w:rsidTr="00157CAE">
        <w:trPr>
          <w:cantSplit/>
        </w:trPr>
        <w:tc>
          <w:tcPr>
            <w:tcW w:w="1465" w:type="pct"/>
            <w:shd w:val="clear" w:color="auto" w:fill="auto"/>
          </w:tcPr>
          <w:p w:rsidR="008C48AA" w:rsidRPr="00A851D1" w:rsidRDefault="00690101" w:rsidP="00E04C50">
            <w:pPr>
              <w:pStyle w:val="ENoteTableText"/>
              <w:tabs>
                <w:tab w:val="center" w:leader="dot" w:pos="2268"/>
              </w:tabs>
            </w:pPr>
            <w:r w:rsidRPr="00A851D1">
              <w:t>s</w:t>
            </w:r>
            <w:r w:rsidR="008C48AA" w:rsidRPr="00A851D1">
              <w:t xml:space="preserve"> 2.19</w:t>
            </w:r>
            <w:r w:rsidR="008C48AA" w:rsidRPr="00A851D1">
              <w:tab/>
            </w:r>
          </w:p>
        </w:tc>
        <w:tc>
          <w:tcPr>
            <w:tcW w:w="3535" w:type="pct"/>
            <w:shd w:val="clear" w:color="auto" w:fill="auto"/>
          </w:tcPr>
          <w:p w:rsidR="008C48AA" w:rsidRPr="00A851D1" w:rsidRDefault="00690101" w:rsidP="003373FA">
            <w:pPr>
              <w:pStyle w:val="ENoteTableText"/>
            </w:pPr>
            <w:r w:rsidRPr="00A851D1">
              <w:t>am</w:t>
            </w:r>
            <w:r w:rsidR="008C48AA" w:rsidRPr="00A851D1">
              <w:t xml:space="preserve"> No.</w:t>
            </w:r>
            <w:r w:rsidR="00BD2B1B" w:rsidRPr="00A851D1">
              <w:t> </w:t>
            </w:r>
            <w:r w:rsidR="008C48AA" w:rsidRPr="00A851D1">
              <w:t>51, 2013</w:t>
            </w:r>
          </w:p>
        </w:tc>
      </w:tr>
      <w:tr w:rsidR="00B22334" w:rsidRPr="00A851D1" w:rsidTr="00157CAE">
        <w:trPr>
          <w:cantSplit/>
        </w:trPr>
        <w:tc>
          <w:tcPr>
            <w:tcW w:w="1465" w:type="pct"/>
            <w:shd w:val="clear" w:color="auto" w:fill="auto"/>
          </w:tcPr>
          <w:p w:rsidR="00B22334" w:rsidRPr="00A851D1" w:rsidRDefault="00B22334" w:rsidP="00E04C50">
            <w:pPr>
              <w:pStyle w:val="ENoteTableText"/>
              <w:tabs>
                <w:tab w:val="center" w:leader="dot" w:pos="2268"/>
              </w:tabs>
            </w:pPr>
            <w:r w:rsidRPr="00A851D1">
              <w:t>s 2.20</w:t>
            </w:r>
            <w:r w:rsidRPr="00A851D1">
              <w:tab/>
            </w:r>
          </w:p>
        </w:tc>
        <w:tc>
          <w:tcPr>
            <w:tcW w:w="3535" w:type="pct"/>
            <w:shd w:val="clear" w:color="auto" w:fill="auto"/>
          </w:tcPr>
          <w:p w:rsidR="00B22334" w:rsidRPr="00A851D1" w:rsidRDefault="00B22334" w:rsidP="003373FA">
            <w:pPr>
              <w:pStyle w:val="ENoteTableText"/>
            </w:pPr>
            <w:r w:rsidRPr="00A851D1">
              <w:t>am No 70, 2015</w:t>
            </w:r>
            <w:r w:rsidR="0048229F" w:rsidRPr="00A851D1">
              <w:t>; F2018L00819</w:t>
            </w:r>
            <w:r w:rsidR="00190015" w:rsidRPr="00A851D1">
              <w:t>; F2020L01416</w:t>
            </w:r>
          </w:p>
        </w:tc>
      </w:tr>
      <w:tr w:rsidR="00844912" w:rsidRPr="00A851D1" w:rsidTr="00157CAE">
        <w:trPr>
          <w:cantSplit/>
        </w:trPr>
        <w:tc>
          <w:tcPr>
            <w:tcW w:w="1465" w:type="pct"/>
            <w:shd w:val="clear" w:color="auto" w:fill="auto"/>
          </w:tcPr>
          <w:p w:rsidR="00844912" w:rsidRPr="00A851D1" w:rsidRDefault="00844912" w:rsidP="00E04C50">
            <w:pPr>
              <w:pStyle w:val="ENoteTableText"/>
              <w:tabs>
                <w:tab w:val="center" w:leader="dot" w:pos="2268"/>
              </w:tabs>
            </w:pPr>
            <w:r w:rsidRPr="00A851D1">
              <w:t>s 2.21</w:t>
            </w:r>
            <w:r w:rsidRPr="00A851D1">
              <w:tab/>
            </w:r>
          </w:p>
        </w:tc>
        <w:tc>
          <w:tcPr>
            <w:tcW w:w="3535" w:type="pct"/>
            <w:shd w:val="clear" w:color="auto" w:fill="auto"/>
          </w:tcPr>
          <w:p w:rsidR="00844912" w:rsidRPr="00A851D1" w:rsidRDefault="00844912" w:rsidP="003373FA">
            <w:pPr>
              <w:pStyle w:val="ENoteTableText"/>
            </w:pPr>
            <w:r w:rsidRPr="00A851D1">
              <w:t>am F2020L01416</w:t>
            </w:r>
          </w:p>
        </w:tc>
      </w:tr>
      <w:tr w:rsidR="0048229F" w:rsidRPr="00A851D1" w:rsidTr="00157CAE">
        <w:trPr>
          <w:cantSplit/>
        </w:trPr>
        <w:tc>
          <w:tcPr>
            <w:tcW w:w="1465" w:type="pct"/>
            <w:shd w:val="clear" w:color="auto" w:fill="auto"/>
          </w:tcPr>
          <w:p w:rsidR="0048229F" w:rsidRPr="00A851D1" w:rsidRDefault="0048229F" w:rsidP="00E04C50">
            <w:pPr>
              <w:pStyle w:val="ENoteTableText"/>
              <w:tabs>
                <w:tab w:val="center" w:leader="dot" w:pos="2268"/>
              </w:tabs>
              <w:rPr>
                <w:b/>
              </w:rPr>
            </w:pPr>
            <w:r w:rsidRPr="00A851D1">
              <w:rPr>
                <w:b/>
              </w:rPr>
              <w:t>Part</w:t>
            </w:r>
            <w:r w:rsidR="00BD2B1B" w:rsidRPr="00A851D1">
              <w:rPr>
                <w:b/>
              </w:rPr>
              <w:t> </w:t>
            </w:r>
            <w:r w:rsidRPr="00A851D1">
              <w:rPr>
                <w:b/>
              </w:rPr>
              <w:t>3</w:t>
            </w:r>
          </w:p>
        </w:tc>
        <w:tc>
          <w:tcPr>
            <w:tcW w:w="3535" w:type="pct"/>
            <w:shd w:val="clear" w:color="auto" w:fill="auto"/>
          </w:tcPr>
          <w:p w:rsidR="0048229F" w:rsidRPr="00A851D1" w:rsidRDefault="0048229F" w:rsidP="003373FA">
            <w:pPr>
              <w:pStyle w:val="ENoteTableText"/>
            </w:pPr>
          </w:p>
        </w:tc>
      </w:tr>
      <w:tr w:rsidR="0048229F" w:rsidRPr="00A851D1" w:rsidTr="00157CAE">
        <w:trPr>
          <w:cantSplit/>
        </w:trPr>
        <w:tc>
          <w:tcPr>
            <w:tcW w:w="1465" w:type="pct"/>
            <w:shd w:val="clear" w:color="auto" w:fill="auto"/>
          </w:tcPr>
          <w:p w:rsidR="0048229F" w:rsidRPr="00A851D1" w:rsidRDefault="0048229F" w:rsidP="00E04C50">
            <w:pPr>
              <w:pStyle w:val="ENoteTableText"/>
              <w:tabs>
                <w:tab w:val="center" w:leader="dot" w:pos="2268"/>
              </w:tabs>
            </w:pPr>
            <w:r w:rsidRPr="00A851D1">
              <w:t>s 3.04</w:t>
            </w:r>
            <w:r w:rsidRPr="00A851D1">
              <w:tab/>
            </w:r>
          </w:p>
        </w:tc>
        <w:tc>
          <w:tcPr>
            <w:tcW w:w="3535" w:type="pct"/>
            <w:shd w:val="clear" w:color="auto" w:fill="auto"/>
          </w:tcPr>
          <w:p w:rsidR="0048229F" w:rsidRPr="00A851D1" w:rsidRDefault="0048229F" w:rsidP="003373FA">
            <w:pPr>
              <w:pStyle w:val="ENoteTableText"/>
            </w:pPr>
            <w:r w:rsidRPr="00A851D1">
              <w:t>am F2018L00819</w:t>
            </w:r>
          </w:p>
        </w:tc>
      </w:tr>
      <w:tr w:rsidR="008C48AA" w:rsidRPr="00A851D1" w:rsidTr="00157CAE">
        <w:trPr>
          <w:cantSplit/>
        </w:trPr>
        <w:tc>
          <w:tcPr>
            <w:tcW w:w="1465" w:type="pct"/>
            <w:shd w:val="clear" w:color="auto" w:fill="auto"/>
          </w:tcPr>
          <w:p w:rsidR="008C48AA" w:rsidRPr="00A851D1" w:rsidRDefault="008C48AA" w:rsidP="003373FA">
            <w:pPr>
              <w:pStyle w:val="ENoteTableText"/>
              <w:rPr>
                <w:b/>
              </w:rPr>
            </w:pPr>
            <w:r w:rsidRPr="00A851D1">
              <w:rPr>
                <w:b/>
              </w:rPr>
              <w:t>Part</w:t>
            </w:r>
            <w:r w:rsidR="00BD2B1B" w:rsidRPr="00A851D1">
              <w:rPr>
                <w:b/>
              </w:rPr>
              <w:t> </w:t>
            </w:r>
            <w:r w:rsidRPr="00A851D1">
              <w:rPr>
                <w:b/>
              </w:rPr>
              <w:t>4</w:t>
            </w:r>
          </w:p>
        </w:tc>
        <w:tc>
          <w:tcPr>
            <w:tcW w:w="3535" w:type="pct"/>
            <w:shd w:val="clear" w:color="auto" w:fill="auto"/>
          </w:tcPr>
          <w:p w:rsidR="008C48AA" w:rsidRPr="00A851D1" w:rsidRDefault="008C48AA" w:rsidP="003373FA">
            <w:pPr>
              <w:pStyle w:val="ENoteTableText"/>
            </w:pPr>
          </w:p>
        </w:tc>
      </w:tr>
      <w:tr w:rsidR="008C48AA" w:rsidRPr="00A851D1" w:rsidTr="00157CAE">
        <w:trPr>
          <w:cantSplit/>
        </w:trPr>
        <w:tc>
          <w:tcPr>
            <w:tcW w:w="1465" w:type="pct"/>
            <w:shd w:val="clear" w:color="auto" w:fill="auto"/>
          </w:tcPr>
          <w:p w:rsidR="008C48AA" w:rsidRPr="00A851D1" w:rsidRDefault="00690101" w:rsidP="00BC7603">
            <w:pPr>
              <w:pStyle w:val="ENoteTableText"/>
              <w:tabs>
                <w:tab w:val="center" w:leader="dot" w:pos="2268"/>
              </w:tabs>
            </w:pPr>
            <w:r w:rsidRPr="00A851D1">
              <w:t>s</w:t>
            </w:r>
            <w:r w:rsidR="008C48AA" w:rsidRPr="00A851D1">
              <w:t xml:space="preserve"> 4.02</w:t>
            </w:r>
            <w:r w:rsidR="008C48AA" w:rsidRPr="00A851D1">
              <w:tab/>
            </w:r>
          </w:p>
        </w:tc>
        <w:tc>
          <w:tcPr>
            <w:tcW w:w="3535" w:type="pct"/>
            <w:shd w:val="clear" w:color="auto" w:fill="auto"/>
          </w:tcPr>
          <w:p w:rsidR="008C48AA" w:rsidRPr="00A851D1" w:rsidRDefault="00690101" w:rsidP="00BC7603">
            <w:pPr>
              <w:pStyle w:val="ENoteTableText"/>
            </w:pPr>
            <w:r w:rsidRPr="00A851D1">
              <w:t>am</w:t>
            </w:r>
            <w:r w:rsidR="008C48AA" w:rsidRPr="00A851D1">
              <w:t xml:space="preserve"> No.</w:t>
            </w:r>
            <w:r w:rsidR="00BD2B1B" w:rsidRPr="00A851D1">
              <w:t> </w:t>
            </w:r>
            <w:r w:rsidR="008C48AA" w:rsidRPr="00A851D1">
              <w:t>51, 2013</w:t>
            </w:r>
          </w:p>
        </w:tc>
      </w:tr>
      <w:tr w:rsidR="007728B9" w:rsidRPr="00A851D1" w:rsidTr="00157CAE">
        <w:trPr>
          <w:cantSplit/>
        </w:trPr>
        <w:tc>
          <w:tcPr>
            <w:tcW w:w="1465" w:type="pct"/>
            <w:shd w:val="clear" w:color="auto" w:fill="auto"/>
          </w:tcPr>
          <w:p w:rsidR="007728B9" w:rsidRPr="00A851D1" w:rsidRDefault="007728B9" w:rsidP="00BC7603">
            <w:pPr>
              <w:pStyle w:val="ENoteTableText"/>
              <w:tabs>
                <w:tab w:val="center" w:leader="dot" w:pos="2268"/>
              </w:tabs>
            </w:pPr>
          </w:p>
        </w:tc>
        <w:tc>
          <w:tcPr>
            <w:tcW w:w="3535" w:type="pct"/>
            <w:shd w:val="clear" w:color="auto" w:fill="auto"/>
          </w:tcPr>
          <w:p w:rsidR="007728B9" w:rsidRPr="00A851D1" w:rsidRDefault="007728B9" w:rsidP="00BC7603">
            <w:pPr>
              <w:pStyle w:val="ENoteTableText"/>
            </w:pPr>
            <w:r w:rsidRPr="00A851D1">
              <w:t>rs F2016L00170</w:t>
            </w:r>
          </w:p>
        </w:tc>
      </w:tr>
      <w:tr w:rsidR="00F31BEB" w:rsidRPr="00A851D1" w:rsidTr="00157CAE">
        <w:trPr>
          <w:cantSplit/>
        </w:trPr>
        <w:tc>
          <w:tcPr>
            <w:tcW w:w="1465" w:type="pct"/>
            <w:shd w:val="clear" w:color="auto" w:fill="auto"/>
          </w:tcPr>
          <w:p w:rsidR="00F31BEB" w:rsidRPr="00A851D1" w:rsidRDefault="00F31BEB" w:rsidP="006B7E38">
            <w:pPr>
              <w:pStyle w:val="ENoteTableText"/>
              <w:keepNext/>
              <w:tabs>
                <w:tab w:val="center" w:leader="dot" w:pos="2268"/>
              </w:tabs>
              <w:rPr>
                <w:b/>
              </w:rPr>
            </w:pPr>
            <w:r w:rsidRPr="00A851D1">
              <w:rPr>
                <w:b/>
              </w:rPr>
              <w:lastRenderedPageBreak/>
              <w:t>P</w:t>
            </w:r>
            <w:r w:rsidR="00F564C3" w:rsidRPr="00A851D1">
              <w:rPr>
                <w:b/>
              </w:rPr>
              <w:t>ar</w:t>
            </w:r>
            <w:r w:rsidRPr="00A851D1">
              <w:rPr>
                <w:b/>
              </w:rPr>
              <w:t>t</w:t>
            </w:r>
            <w:r w:rsidR="00BD2B1B" w:rsidRPr="00A851D1">
              <w:rPr>
                <w:b/>
              </w:rPr>
              <w:t> </w:t>
            </w:r>
            <w:r w:rsidRPr="00A851D1">
              <w:rPr>
                <w:b/>
              </w:rPr>
              <w:t>5</w:t>
            </w:r>
          </w:p>
        </w:tc>
        <w:tc>
          <w:tcPr>
            <w:tcW w:w="3535" w:type="pct"/>
            <w:shd w:val="clear" w:color="auto" w:fill="auto"/>
          </w:tcPr>
          <w:p w:rsidR="00F31BEB" w:rsidRPr="00A851D1" w:rsidRDefault="00F31BEB" w:rsidP="006B7E38">
            <w:pPr>
              <w:pStyle w:val="ENoteTableText"/>
              <w:keepNext/>
            </w:pPr>
          </w:p>
        </w:tc>
      </w:tr>
      <w:tr w:rsidR="00F564C3" w:rsidRPr="00A851D1" w:rsidTr="00157CAE">
        <w:trPr>
          <w:cantSplit/>
        </w:trPr>
        <w:tc>
          <w:tcPr>
            <w:tcW w:w="1465" w:type="pct"/>
            <w:shd w:val="clear" w:color="auto" w:fill="auto"/>
          </w:tcPr>
          <w:p w:rsidR="00F564C3" w:rsidRPr="00A851D1" w:rsidRDefault="00F564C3" w:rsidP="00BC7603">
            <w:pPr>
              <w:pStyle w:val="ENoteTableText"/>
              <w:tabs>
                <w:tab w:val="center" w:leader="dot" w:pos="2268"/>
              </w:tabs>
              <w:rPr>
                <w:b/>
              </w:rPr>
            </w:pPr>
            <w:r w:rsidRPr="00A851D1">
              <w:t>Part</w:t>
            </w:r>
            <w:r w:rsidR="00BD2B1B" w:rsidRPr="00A851D1">
              <w:t> </w:t>
            </w:r>
            <w:r w:rsidRPr="00A851D1">
              <w:t>5 heading</w:t>
            </w:r>
            <w:r w:rsidRPr="00A851D1">
              <w:tab/>
            </w:r>
          </w:p>
        </w:tc>
        <w:tc>
          <w:tcPr>
            <w:tcW w:w="3535" w:type="pct"/>
            <w:shd w:val="clear" w:color="auto" w:fill="auto"/>
          </w:tcPr>
          <w:p w:rsidR="00F564C3" w:rsidRPr="00A851D1" w:rsidRDefault="00F564C3" w:rsidP="00BC7603">
            <w:pPr>
              <w:pStyle w:val="ENoteTableText"/>
            </w:pPr>
            <w:r w:rsidRPr="00A851D1">
              <w:t>rs No 70, 2015</w:t>
            </w:r>
          </w:p>
        </w:tc>
      </w:tr>
      <w:tr w:rsidR="00F31BEB" w:rsidRPr="00A851D1" w:rsidTr="00157CAE">
        <w:trPr>
          <w:cantSplit/>
        </w:trPr>
        <w:tc>
          <w:tcPr>
            <w:tcW w:w="1465" w:type="pct"/>
            <w:shd w:val="clear" w:color="auto" w:fill="auto"/>
          </w:tcPr>
          <w:p w:rsidR="00F31BEB" w:rsidRPr="00A851D1" w:rsidRDefault="00F31BEB" w:rsidP="00BC7603">
            <w:pPr>
              <w:pStyle w:val="ENoteTableText"/>
              <w:tabs>
                <w:tab w:val="center" w:leader="dot" w:pos="2268"/>
              </w:tabs>
            </w:pPr>
            <w:r w:rsidRPr="00A851D1">
              <w:t>s 5.01</w:t>
            </w:r>
            <w:r w:rsidRPr="00A851D1">
              <w:tab/>
            </w:r>
          </w:p>
        </w:tc>
        <w:tc>
          <w:tcPr>
            <w:tcW w:w="3535" w:type="pct"/>
            <w:shd w:val="clear" w:color="auto" w:fill="auto"/>
          </w:tcPr>
          <w:p w:rsidR="00F31BEB" w:rsidRPr="00A851D1" w:rsidRDefault="00E5256D" w:rsidP="00BC7603">
            <w:pPr>
              <w:pStyle w:val="ENoteTableText"/>
            </w:pPr>
            <w:r w:rsidRPr="00A851D1">
              <w:t>(1) rep LIA s 48C</w:t>
            </w:r>
          </w:p>
        </w:tc>
      </w:tr>
      <w:tr w:rsidR="00F31BEB" w:rsidRPr="00A851D1" w:rsidTr="00157CAE">
        <w:trPr>
          <w:cantSplit/>
        </w:trPr>
        <w:tc>
          <w:tcPr>
            <w:tcW w:w="1465" w:type="pct"/>
            <w:shd w:val="clear" w:color="auto" w:fill="auto"/>
          </w:tcPr>
          <w:p w:rsidR="00F31BEB" w:rsidRPr="00A851D1" w:rsidRDefault="00F31BEB" w:rsidP="00F31BEB">
            <w:pPr>
              <w:pStyle w:val="ENoteTableText"/>
              <w:tabs>
                <w:tab w:val="center" w:leader="dot" w:pos="2268"/>
              </w:tabs>
            </w:pPr>
            <w:r w:rsidRPr="00A851D1">
              <w:t>s 5.02</w:t>
            </w:r>
            <w:r w:rsidRPr="00A851D1">
              <w:tab/>
            </w:r>
          </w:p>
        </w:tc>
        <w:tc>
          <w:tcPr>
            <w:tcW w:w="3535" w:type="pct"/>
            <w:shd w:val="clear" w:color="auto" w:fill="auto"/>
          </w:tcPr>
          <w:p w:rsidR="00F31BEB" w:rsidRPr="00A851D1" w:rsidRDefault="00E5256D" w:rsidP="005207A8">
            <w:pPr>
              <w:pStyle w:val="ENoteTableText"/>
            </w:pPr>
            <w:r w:rsidRPr="00A851D1">
              <w:t>(1) rep LIA s 48C</w:t>
            </w:r>
          </w:p>
        </w:tc>
      </w:tr>
      <w:tr w:rsidR="00F564C3" w:rsidRPr="00A851D1" w:rsidTr="00157CAE">
        <w:trPr>
          <w:cantSplit/>
        </w:trPr>
        <w:tc>
          <w:tcPr>
            <w:tcW w:w="1465" w:type="pct"/>
            <w:shd w:val="clear" w:color="auto" w:fill="auto"/>
          </w:tcPr>
          <w:p w:rsidR="00F564C3" w:rsidRPr="00A851D1" w:rsidRDefault="00F564C3" w:rsidP="00F31BEB">
            <w:pPr>
              <w:pStyle w:val="ENoteTableText"/>
              <w:tabs>
                <w:tab w:val="center" w:leader="dot" w:pos="2268"/>
              </w:tabs>
            </w:pPr>
            <w:r w:rsidRPr="00A851D1">
              <w:t>s 5.03</w:t>
            </w:r>
            <w:r w:rsidRPr="00A851D1">
              <w:tab/>
            </w:r>
          </w:p>
        </w:tc>
        <w:tc>
          <w:tcPr>
            <w:tcW w:w="3535" w:type="pct"/>
            <w:shd w:val="clear" w:color="auto" w:fill="auto"/>
          </w:tcPr>
          <w:p w:rsidR="00F564C3" w:rsidRPr="00A851D1" w:rsidRDefault="00F564C3" w:rsidP="005207A8">
            <w:pPr>
              <w:pStyle w:val="ENoteTableText"/>
            </w:pPr>
            <w:r w:rsidRPr="00A851D1">
              <w:t>ad No 70, 2015</w:t>
            </w:r>
          </w:p>
        </w:tc>
      </w:tr>
      <w:tr w:rsidR="0048229F" w:rsidRPr="00A851D1" w:rsidTr="00157CAE">
        <w:trPr>
          <w:cantSplit/>
        </w:trPr>
        <w:tc>
          <w:tcPr>
            <w:tcW w:w="1465" w:type="pct"/>
            <w:shd w:val="clear" w:color="auto" w:fill="auto"/>
          </w:tcPr>
          <w:p w:rsidR="0048229F" w:rsidRPr="00A851D1" w:rsidRDefault="0048229F" w:rsidP="00F31BEB">
            <w:pPr>
              <w:pStyle w:val="ENoteTableText"/>
              <w:tabs>
                <w:tab w:val="center" w:leader="dot" w:pos="2268"/>
              </w:tabs>
            </w:pPr>
            <w:r w:rsidRPr="00A851D1">
              <w:t>s 5.04</w:t>
            </w:r>
            <w:r w:rsidRPr="00A851D1">
              <w:tab/>
            </w:r>
          </w:p>
        </w:tc>
        <w:tc>
          <w:tcPr>
            <w:tcW w:w="3535" w:type="pct"/>
            <w:shd w:val="clear" w:color="auto" w:fill="auto"/>
          </w:tcPr>
          <w:p w:rsidR="0048229F" w:rsidRPr="00A851D1" w:rsidRDefault="0048229F" w:rsidP="005207A8">
            <w:pPr>
              <w:pStyle w:val="ENoteTableText"/>
            </w:pPr>
            <w:r w:rsidRPr="00A851D1">
              <w:t>ad F2018L00819</w:t>
            </w:r>
          </w:p>
        </w:tc>
      </w:tr>
      <w:tr w:rsidR="00844912" w:rsidRPr="00A851D1" w:rsidTr="00157CAE">
        <w:trPr>
          <w:cantSplit/>
        </w:trPr>
        <w:tc>
          <w:tcPr>
            <w:tcW w:w="1465" w:type="pct"/>
            <w:shd w:val="clear" w:color="auto" w:fill="auto"/>
          </w:tcPr>
          <w:p w:rsidR="00844912" w:rsidRPr="00A851D1" w:rsidRDefault="00844912" w:rsidP="00F31BEB">
            <w:pPr>
              <w:pStyle w:val="ENoteTableText"/>
              <w:tabs>
                <w:tab w:val="center" w:leader="dot" w:pos="2268"/>
              </w:tabs>
            </w:pPr>
            <w:r w:rsidRPr="00A851D1">
              <w:t>s 5.05</w:t>
            </w:r>
            <w:r w:rsidRPr="00A851D1">
              <w:tab/>
            </w:r>
          </w:p>
        </w:tc>
        <w:tc>
          <w:tcPr>
            <w:tcW w:w="3535" w:type="pct"/>
            <w:shd w:val="clear" w:color="auto" w:fill="auto"/>
          </w:tcPr>
          <w:p w:rsidR="00844912" w:rsidRPr="00A851D1" w:rsidRDefault="00844912" w:rsidP="005207A8">
            <w:pPr>
              <w:pStyle w:val="ENoteTableText"/>
            </w:pPr>
            <w:r w:rsidRPr="00A851D1">
              <w:t>ad F2020L01416</w:t>
            </w:r>
          </w:p>
        </w:tc>
      </w:tr>
      <w:tr w:rsidR="00F31BEB" w:rsidRPr="00A851D1" w:rsidTr="00157CAE">
        <w:trPr>
          <w:cantSplit/>
        </w:trPr>
        <w:tc>
          <w:tcPr>
            <w:tcW w:w="1465" w:type="pct"/>
            <w:shd w:val="clear" w:color="auto" w:fill="auto"/>
          </w:tcPr>
          <w:p w:rsidR="00F31BEB" w:rsidRPr="00A851D1" w:rsidRDefault="00F31BEB" w:rsidP="00B8614C">
            <w:pPr>
              <w:pStyle w:val="ENoteTableText"/>
              <w:keepNext/>
              <w:tabs>
                <w:tab w:val="center" w:leader="dot" w:pos="2268"/>
              </w:tabs>
              <w:rPr>
                <w:b/>
              </w:rPr>
            </w:pPr>
            <w:r w:rsidRPr="00A851D1">
              <w:rPr>
                <w:b/>
              </w:rPr>
              <w:t>Schedule</w:t>
            </w:r>
            <w:r w:rsidR="00BD2B1B" w:rsidRPr="00A851D1">
              <w:rPr>
                <w:b/>
              </w:rPr>
              <w:t> </w:t>
            </w:r>
            <w:r w:rsidRPr="00A851D1">
              <w:rPr>
                <w:b/>
              </w:rPr>
              <w:t>1</w:t>
            </w:r>
          </w:p>
        </w:tc>
        <w:tc>
          <w:tcPr>
            <w:tcW w:w="3535" w:type="pct"/>
            <w:shd w:val="clear" w:color="auto" w:fill="auto"/>
          </w:tcPr>
          <w:p w:rsidR="00F31BEB" w:rsidRPr="00A851D1" w:rsidRDefault="00F31BEB" w:rsidP="003373FA">
            <w:pPr>
              <w:pStyle w:val="ENoteTableText"/>
            </w:pPr>
          </w:p>
        </w:tc>
      </w:tr>
      <w:tr w:rsidR="00F31BEB" w:rsidRPr="00A851D1" w:rsidTr="00157CAE">
        <w:trPr>
          <w:cantSplit/>
        </w:trPr>
        <w:tc>
          <w:tcPr>
            <w:tcW w:w="1465" w:type="pct"/>
            <w:shd w:val="clear" w:color="auto" w:fill="auto"/>
          </w:tcPr>
          <w:p w:rsidR="00F31BEB" w:rsidRPr="00A851D1" w:rsidRDefault="00F31BEB" w:rsidP="00E04C50">
            <w:pPr>
              <w:pStyle w:val="ENoteTableText"/>
              <w:tabs>
                <w:tab w:val="center" w:leader="dot" w:pos="2268"/>
              </w:tabs>
              <w:rPr>
                <w:rFonts w:eastAsiaTheme="minorHAnsi" w:cstheme="minorBidi"/>
                <w:lang w:eastAsia="en-US"/>
              </w:rPr>
            </w:pPr>
            <w:r w:rsidRPr="00A851D1">
              <w:t>Schedule</w:t>
            </w:r>
            <w:r w:rsidR="00BD2B1B" w:rsidRPr="00A851D1">
              <w:t> </w:t>
            </w:r>
            <w:r w:rsidRPr="00A851D1">
              <w:t>1</w:t>
            </w:r>
            <w:r w:rsidRPr="00A851D1">
              <w:tab/>
            </w:r>
          </w:p>
        </w:tc>
        <w:tc>
          <w:tcPr>
            <w:tcW w:w="3535" w:type="pct"/>
            <w:shd w:val="clear" w:color="auto" w:fill="auto"/>
          </w:tcPr>
          <w:p w:rsidR="00F31BEB" w:rsidRPr="00A851D1" w:rsidRDefault="00690101" w:rsidP="00796092">
            <w:pPr>
              <w:pStyle w:val="ENoteTableText"/>
            </w:pPr>
            <w:r w:rsidRPr="00A851D1">
              <w:t>am</w:t>
            </w:r>
            <w:r w:rsidR="00F31BEB" w:rsidRPr="00A851D1">
              <w:t xml:space="preserve"> No.</w:t>
            </w:r>
            <w:r w:rsidR="00BD2B1B" w:rsidRPr="00A851D1">
              <w:t> </w:t>
            </w:r>
            <w:r w:rsidR="00F31BEB" w:rsidRPr="00A851D1">
              <w:t>284, 2012; No 51, 2013</w:t>
            </w:r>
          </w:p>
        </w:tc>
      </w:tr>
      <w:tr w:rsidR="00B22334" w:rsidRPr="00A851D1" w:rsidTr="00913AB7">
        <w:trPr>
          <w:cantSplit/>
        </w:trPr>
        <w:tc>
          <w:tcPr>
            <w:tcW w:w="1465" w:type="pct"/>
            <w:shd w:val="clear" w:color="auto" w:fill="auto"/>
          </w:tcPr>
          <w:p w:rsidR="00B22334" w:rsidRPr="00A851D1" w:rsidRDefault="00B22334" w:rsidP="00E04C50">
            <w:pPr>
              <w:pStyle w:val="ENoteTableText"/>
              <w:tabs>
                <w:tab w:val="center" w:leader="dot" w:pos="2268"/>
              </w:tabs>
            </w:pPr>
          </w:p>
        </w:tc>
        <w:tc>
          <w:tcPr>
            <w:tcW w:w="3535" w:type="pct"/>
            <w:shd w:val="clear" w:color="auto" w:fill="auto"/>
          </w:tcPr>
          <w:p w:rsidR="00B22334" w:rsidRPr="00A851D1" w:rsidRDefault="00B22334" w:rsidP="00796092">
            <w:pPr>
              <w:pStyle w:val="ENoteTableText"/>
            </w:pPr>
            <w:r w:rsidRPr="00A851D1">
              <w:t>rs No 70, 2015</w:t>
            </w:r>
          </w:p>
        </w:tc>
      </w:tr>
      <w:tr w:rsidR="0048229F" w:rsidRPr="00A851D1" w:rsidTr="00913AB7">
        <w:trPr>
          <w:cantSplit/>
        </w:trPr>
        <w:tc>
          <w:tcPr>
            <w:tcW w:w="1465" w:type="pct"/>
            <w:shd w:val="clear" w:color="auto" w:fill="auto"/>
          </w:tcPr>
          <w:p w:rsidR="0048229F" w:rsidRPr="00A851D1" w:rsidRDefault="0048229F" w:rsidP="00E04C50">
            <w:pPr>
              <w:pStyle w:val="ENoteTableText"/>
              <w:tabs>
                <w:tab w:val="center" w:leader="dot" w:pos="2268"/>
              </w:tabs>
            </w:pPr>
          </w:p>
        </w:tc>
        <w:tc>
          <w:tcPr>
            <w:tcW w:w="3535" w:type="pct"/>
            <w:shd w:val="clear" w:color="auto" w:fill="auto"/>
          </w:tcPr>
          <w:p w:rsidR="0048229F" w:rsidRPr="00A851D1" w:rsidRDefault="0048229F" w:rsidP="00796092">
            <w:pPr>
              <w:pStyle w:val="ENoteTableText"/>
            </w:pPr>
            <w:r w:rsidRPr="00A851D1">
              <w:t>am F2018L00819</w:t>
            </w:r>
            <w:r w:rsidR="00844912" w:rsidRPr="00A851D1">
              <w:t>; F2020L01416</w:t>
            </w:r>
          </w:p>
        </w:tc>
      </w:tr>
      <w:tr w:rsidR="0048229F" w:rsidRPr="00A851D1" w:rsidTr="00913AB7">
        <w:trPr>
          <w:cantSplit/>
        </w:trPr>
        <w:tc>
          <w:tcPr>
            <w:tcW w:w="1465" w:type="pct"/>
            <w:shd w:val="clear" w:color="auto" w:fill="auto"/>
          </w:tcPr>
          <w:p w:rsidR="0048229F" w:rsidRPr="00A851D1" w:rsidRDefault="0048229F" w:rsidP="00E04C50">
            <w:pPr>
              <w:pStyle w:val="ENoteTableText"/>
              <w:tabs>
                <w:tab w:val="center" w:leader="dot" w:pos="2268"/>
              </w:tabs>
              <w:rPr>
                <w:b/>
              </w:rPr>
            </w:pPr>
            <w:r w:rsidRPr="00A851D1">
              <w:rPr>
                <w:b/>
              </w:rPr>
              <w:t>Schedule</w:t>
            </w:r>
            <w:r w:rsidR="00BD2B1B" w:rsidRPr="00A851D1">
              <w:rPr>
                <w:b/>
              </w:rPr>
              <w:t> </w:t>
            </w:r>
            <w:r w:rsidRPr="00A851D1">
              <w:rPr>
                <w:b/>
              </w:rPr>
              <w:t>2</w:t>
            </w:r>
          </w:p>
        </w:tc>
        <w:tc>
          <w:tcPr>
            <w:tcW w:w="3535" w:type="pct"/>
            <w:shd w:val="clear" w:color="auto" w:fill="auto"/>
          </w:tcPr>
          <w:p w:rsidR="0048229F" w:rsidRPr="00A851D1" w:rsidRDefault="0048229F" w:rsidP="00796092">
            <w:pPr>
              <w:pStyle w:val="ENoteTableText"/>
            </w:pPr>
          </w:p>
        </w:tc>
      </w:tr>
      <w:tr w:rsidR="0048229F" w:rsidRPr="00A851D1" w:rsidTr="00157CAE">
        <w:trPr>
          <w:cantSplit/>
        </w:trPr>
        <w:tc>
          <w:tcPr>
            <w:tcW w:w="1465" w:type="pct"/>
            <w:tcBorders>
              <w:bottom w:val="single" w:sz="12" w:space="0" w:color="auto"/>
            </w:tcBorders>
            <w:shd w:val="clear" w:color="auto" w:fill="auto"/>
          </w:tcPr>
          <w:p w:rsidR="0048229F" w:rsidRPr="00A851D1" w:rsidRDefault="0048229F" w:rsidP="00E04C50">
            <w:pPr>
              <w:pStyle w:val="ENoteTableText"/>
              <w:tabs>
                <w:tab w:val="center" w:leader="dot" w:pos="2268"/>
              </w:tabs>
            </w:pPr>
            <w:r w:rsidRPr="00A851D1">
              <w:t>Schedule</w:t>
            </w:r>
            <w:r w:rsidR="00BD2B1B" w:rsidRPr="00A851D1">
              <w:t> </w:t>
            </w:r>
            <w:r w:rsidRPr="00A851D1">
              <w:t>2</w:t>
            </w:r>
            <w:r w:rsidRPr="00A851D1">
              <w:tab/>
            </w:r>
          </w:p>
        </w:tc>
        <w:tc>
          <w:tcPr>
            <w:tcW w:w="3535" w:type="pct"/>
            <w:tcBorders>
              <w:bottom w:val="single" w:sz="12" w:space="0" w:color="auto"/>
            </w:tcBorders>
            <w:shd w:val="clear" w:color="auto" w:fill="auto"/>
          </w:tcPr>
          <w:p w:rsidR="0048229F" w:rsidRPr="00A851D1" w:rsidRDefault="0048229F" w:rsidP="00796092">
            <w:pPr>
              <w:pStyle w:val="ENoteTableText"/>
            </w:pPr>
            <w:r w:rsidRPr="00A851D1">
              <w:t>am F2018L00819</w:t>
            </w:r>
          </w:p>
        </w:tc>
      </w:tr>
    </w:tbl>
    <w:p w:rsidR="005207A8" w:rsidRPr="00A851D1" w:rsidRDefault="005207A8" w:rsidP="00932B2C">
      <w:pPr>
        <w:pStyle w:val="Tabletext"/>
      </w:pPr>
    </w:p>
    <w:p w:rsidR="00932B2C" w:rsidRPr="00A851D1" w:rsidRDefault="00932B2C" w:rsidP="005207A8">
      <w:pPr>
        <w:sectPr w:rsidR="00932B2C" w:rsidRPr="00A851D1" w:rsidSect="00076CAE">
          <w:headerReference w:type="even" r:id="rId36"/>
          <w:headerReference w:type="default" r:id="rId37"/>
          <w:footerReference w:type="even" r:id="rId38"/>
          <w:footerReference w:type="default" r:id="rId39"/>
          <w:footerReference w:type="first" r:id="rId40"/>
          <w:pgSz w:w="11907" w:h="16839"/>
          <w:pgMar w:top="2325" w:right="1797" w:bottom="1440" w:left="1797" w:header="720" w:footer="709" w:gutter="0"/>
          <w:cols w:space="708"/>
          <w:docGrid w:linePitch="360"/>
        </w:sectPr>
      </w:pPr>
    </w:p>
    <w:p w:rsidR="00890489" w:rsidRPr="00A851D1" w:rsidRDefault="00890489" w:rsidP="005207A8"/>
    <w:sectPr w:rsidR="00890489" w:rsidRPr="00A851D1" w:rsidSect="00076CAE">
      <w:headerReference w:type="even" r:id="rId41"/>
      <w:headerReference w:type="default" r:id="rId42"/>
      <w:footerReference w:type="even" r:id="rId43"/>
      <w:footerReference w:type="default" r:id="rId44"/>
      <w:footerReference w:type="first" r:id="rId45"/>
      <w:type w:val="continuous"/>
      <w:pgSz w:w="11907" w:h="16839" w:code="9"/>
      <w:pgMar w:top="2325" w:right="1797" w:bottom="1440" w:left="1797"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B2C" w:rsidRDefault="00932B2C">
      <w:r>
        <w:separator/>
      </w:r>
    </w:p>
  </w:endnote>
  <w:endnote w:type="continuationSeparator" w:id="0">
    <w:p w:rsidR="00932B2C" w:rsidRDefault="0093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2C" w:rsidRDefault="00932B2C">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2C" w:rsidRPr="007B3B51" w:rsidRDefault="00932B2C" w:rsidP="005207A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932B2C" w:rsidRPr="007B3B51" w:rsidTr="00DC1C31">
      <w:tc>
        <w:tcPr>
          <w:tcW w:w="854" w:type="pct"/>
        </w:tcPr>
        <w:p w:rsidR="00932B2C" w:rsidRPr="007B3B51" w:rsidRDefault="00932B2C" w:rsidP="005207A8">
          <w:pPr>
            <w:rPr>
              <w:i/>
              <w:sz w:val="16"/>
              <w:szCs w:val="16"/>
            </w:rPr>
          </w:pPr>
        </w:p>
      </w:tc>
      <w:tc>
        <w:tcPr>
          <w:tcW w:w="3688" w:type="pct"/>
          <w:gridSpan w:val="3"/>
        </w:tcPr>
        <w:p w:rsidR="00932B2C" w:rsidRPr="007B3B51" w:rsidRDefault="00932B2C" w:rsidP="005207A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76CAE">
            <w:rPr>
              <w:i/>
              <w:noProof/>
              <w:sz w:val="16"/>
              <w:szCs w:val="16"/>
            </w:rPr>
            <w:t>Federal Court and Federal Circuit Court Regulation 2012</w:t>
          </w:r>
          <w:r w:rsidRPr="007B3B51">
            <w:rPr>
              <w:i/>
              <w:sz w:val="16"/>
              <w:szCs w:val="16"/>
            </w:rPr>
            <w:fldChar w:fldCharType="end"/>
          </w:r>
        </w:p>
      </w:tc>
      <w:tc>
        <w:tcPr>
          <w:tcW w:w="458" w:type="pct"/>
        </w:tcPr>
        <w:p w:rsidR="00932B2C" w:rsidRPr="007B3B51" w:rsidRDefault="00932B2C" w:rsidP="005207A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76CAE">
            <w:rPr>
              <w:i/>
              <w:noProof/>
              <w:sz w:val="16"/>
              <w:szCs w:val="16"/>
            </w:rPr>
            <w:t>29</w:t>
          </w:r>
          <w:r w:rsidRPr="007B3B51">
            <w:rPr>
              <w:i/>
              <w:sz w:val="16"/>
              <w:szCs w:val="16"/>
            </w:rPr>
            <w:fldChar w:fldCharType="end"/>
          </w:r>
        </w:p>
      </w:tc>
    </w:tr>
    <w:tr w:rsidR="00932B2C" w:rsidRPr="00130F37" w:rsidTr="00DC1C31">
      <w:tc>
        <w:tcPr>
          <w:tcW w:w="1499" w:type="pct"/>
          <w:gridSpan w:val="2"/>
        </w:tcPr>
        <w:p w:rsidR="00932B2C" w:rsidRPr="00130F37" w:rsidRDefault="00932B2C" w:rsidP="005207A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03C66">
            <w:rPr>
              <w:sz w:val="16"/>
              <w:szCs w:val="16"/>
            </w:rPr>
            <w:t>7</w:t>
          </w:r>
          <w:r w:rsidRPr="00130F37">
            <w:rPr>
              <w:sz w:val="16"/>
              <w:szCs w:val="16"/>
            </w:rPr>
            <w:fldChar w:fldCharType="end"/>
          </w:r>
        </w:p>
      </w:tc>
      <w:tc>
        <w:tcPr>
          <w:tcW w:w="1999" w:type="pct"/>
        </w:tcPr>
        <w:p w:rsidR="00932B2C" w:rsidRPr="00130F37" w:rsidRDefault="00932B2C" w:rsidP="005207A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03C66">
            <w:rPr>
              <w:sz w:val="16"/>
              <w:szCs w:val="16"/>
            </w:rPr>
            <w:t>01/01/2021</w:t>
          </w:r>
          <w:r w:rsidRPr="00130F37">
            <w:rPr>
              <w:sz w:val="16"/>
              <w:szCs w:val="16"/>
            </w:rPr>
            <w:fldChar w:fldCharType="end"/>
          </w:r>
        </w:p>
      </w:tc>
      <w:tc>
        <w:tcPr>
          <w:tcW w:w="1501" w:type="pct"/>
          <w:gridSpan w:val="2"/>
        </w:tcPr>
        <w:p w:rsidR="00932B2C" w:rsidRPr="00130F37" w:rsidRDefault="00932B2C" w:rsidP="005207A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03C66">
            <w:rPr>
              <w:sz w:val="16"/>
              <w:szCs w:val="16"/>
            </w:rPr>
            <w:instrText>16/02/2021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03C66">
            <w:rPr>
              <w:sz w:val="16"/>
              <w:szCs w:val="16"/>
            </w:rPr>
            <w:instrText>16/02/2021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03C66">
            <w:rPr>
              <w:noProof/>
              <w:sz w:val="16"/>
              <w:szCs w:val="16"/>
            </w:rPr>
            <w:t>16/02/2021</w:t>
          </w:r>
          <w:r w:rsidRPr="00130F37">
            <w:rPr>
              <w:sz w:val="16"/>
              <w:szCs w:val="16"/>
            </w:rPr>
            <w:fldChar w:fldCharType="end"/>
          </w:r>
        </w:p>
      </w:tc>
    </w:tr>
  </w:tbl>
  <w:p w:rsidR="00932B2C" w:rsidRPr="005207A8" w:rsidRDefault="00932B2C" w:rsidP="005207A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2C" w:rsidRPr="002B0EA5" w:rsidRDefault="00932B2C" w:rsidP="00F47677">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32B2C" w:rsidTr="00DC1C31">
      <w:tc>
        <w:tcPr>
          <w:tcW w:w="947" w:type="pct"/>
        </w:tcPr>
        <w:p w:rsidR="00932B2C" w:rsidRDefault="00932B2C" w:rsidP="003373FA">
          <w:pPr>
            <w:spacing w:line="0" w:lineRule="atLeast"/>
            <w:rPr>
              <w:sz w:val="18"/>
            </w:rPr>
          </w:pPr>
        </w:p>
      </w:tc>
      <w:tc>
        <w:tcPr>
          <w:tcW w:w="3688" w:type="pct"/>
        </w:tcPr>
        <w:p w:rsidR="00932B2C" w:rsidRDefault="00932B2C" w:rsidP="003373F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03C66">
            <w:rPr>
              <w:i/>
              <w:sz w:val="18"/>
            </w:rPr>
            <w:t>Federal Court and Federal Circuit Court Regulation 2012</w:t>
          </w:r>
          <w:r w:rsidRPr="007A1328">
            <w:rPr>
              <w:i/>
              <w:sz w:val="18"/>
            </w:rPr>
            <w:fldChar w:fldCharType="end"/>
          </w:r>
        </w:p>
      </w:tc>
      <w:tc>
        <w:tcPr>
          <w:tcW w:w="365" w:type="pct"/>
        </w:tcPr>
        <w:p w:rsidR="00932B2C" w:rsidRDefault="00932B2C" w:rsidP="003373F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42</w:t>
          </w:r>
          <w:r w:rsidRPr="00ED79B6">
            <w:rPr>
              <w:i/>
              <w:sz w:val="18"/>
            </w:rPr>
            <w:fldChar w:fldCharType="end"/>
          </w:r>
        </w:p>
      </w:tc>
    </w:tr>
  </w:tbl>
  <w:p w:rsidR="00932B2C" w:rsidRPr="00ED79B6" w:rsidRDefault="00932B2C" w:rsidP="00F47677">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2C" w:rsidRPr="007B3B51" w:rsidRDefault="00932B2C" w:rsidP="005207A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32B2C" w:rsidRPr="007B3B51" w:rsidTr="00DC1C31">
      <w:tc>
        <w:tcPr>
          <w:tcW w:w="854" w:type="pct"/>
        </w:tcPr>
        <w:p w:rsidR="00932B2C" w:rsidRPr="007B3B51" w:rsidRDefault="00932B2C" w:rsidP="005207A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03C66">
            <w:rPr>
              <w:i/>
              <w:noProof/>
              <w:sz w:val="16"/>
              <w:szCs w:val="16"/>
            </w:rPr>
            <w:t>42</w:t>
          </w:r>
          <w:r w:rsidRPr="007B3B51">
            <w:rPr>
              <w:i/>
              <w:sz w:val="16"/>
              <w:szCs w:val="16"/>
            </w:rPr>
            <w:fldChar w:fldCharType="end"/>
          </w:r>
        </w:p>
      </w:tc>
      <w:tc>
        <w:tcPr>
          <w:tcW w:w="3688" w:type="pct"/>
          <w:gridSpan w:val="3"/>
        </w:tcPr>
        <w:p w:rsidR="00932B2C" w:rsidRPr="007B3B51" w:rsidRDefault="00932B2C" w:rsidP="005207A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03C66">
            <w:rPr>
              <w:i/>
              <w:noProof/>
              <w:sz w:val="16"/>
              <w:szCs w:val="16"/>
            </w:rPr>
            <w:t>Federal Court and Federal Circuit Court Regulation 2012</w:t>
          </w:r>
          <w:r w:rsidRPr="007B3B51">
            <w:rPr>
              <w:i/>
              <w:sz w:val="16"/>
              <w:szCs w:val="16"/>
            </w:rPr>
            <w:fldChar w:fldCharType="end"/>
          </w:r>
        </w:p>
      </w:tc>
      <w:tc>
        <w:tcPr>
          <w:tcW w:w="458" w:type="pct"/>
        </w:tcPr>
        <w:p w:rsidR="00932B2C" w:rsidRPr="007B3B51" w:rsidRDefault="00932B2C" w:rsidP="005207A8">
          <w:pPr>
            <w:jc w:val="right"/>
            <w:rPr>
              <w:sz w:val="16"/>
              <w:szCs w:val="16"/>
            </w:rPr>
          </w:pPr>
        </w:p>
      </w:tc>
    </w:tr>
    <w:tr w:rsidR="00932B2C" w:rsidRPr="0055472E" w:rsidTr="00DC1C31">
      <w:tc>
        <w:tcPr>
          <w:tcW w:w="1499" w:type="pct"/>
          <w:gridSpan w:val="2"/>
        </w:tcPr>
        <w:p w:rsidR="00932B2C" w:rsidRPr="0055472E" w:rsidRDefault="00932B2C" w:rsidP="005207A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03C66">
            <w:rPr>
              <w:sz w:val="16"/>
              <w:szCs w:val="16"/>
            </w:rPr>
            <w:t>7</w:t>
          </w:r>
          <w:r w:rsidRPr="0055472E">
            <w:rPr>
              <w:sz w:val="16"/>
              <w:szCs w:val="16"/>
            </w:rPr>
            <w:fldChar w:fldCharType="end"/>
          </w:r>
        </w:p>
      </w:tc>
      <w:tc>
        <w:tcPr>
          <w:tcW w:w="1999" w:type="pct"/>
        </w:tcPr>
        <w:p w:rsidR="00932B2C" w:rsidRPr="0055472E" w:rsidRDefault="00932B2C" w:rsidP="005207A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03C66">
            <w:rPr>
              <w:sz w:val="16"/>
              <w:szCs w:val="16"/>
            </w:rPr>
            <w:t>01/01/2021</w:t>
          </w:r>
          <w:r w:rsidRPr="0055472E">
            <w:rPr>
              <w:sz w:val="16"/>
              <w:szCs w:val="16"/>
            </w:rPr>
            <w:fldChar w:fldCharType="end"/>
          </w:r>
        </w:p>
      </w:tc>
      <w:tc>
        <w:tcPr>
          <w:tcW w:w="1501" w:type="pct"/>
          <w:gridSpan w:val="2"/>
        </w:tcPr>
        <w:p w:rsidR="00932B2C" w:rsidRPr="0055472E" w:rsidRDefault="00932B2C" w:rsidP="005207A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03C66">
            <w:rPr>
              <w:sz w:val="16"/>
              <w:szCs w:val="16"/>
            </w:rPr>
            <w:instrText>16/02/2021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03C66">
            <w:rPr>
              <w:sz w:val="16"/>
              <w:szCs w:val="16"/>
            </w:rPr>
            <w:instrText>16/02/2021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03C66">
            <w:rPr>
              <w:noProof/>
              <w:sz w:val="16"/>
              <w:szCs w:val="16"/>
            </w:rPr>
            <w:t>16/02/2021</w:t>
          </w:r>
          <w:r w:rsidRPr="0055472E">
            <w:rPr>
              <w:sz w:val="16"/>
              <w:szCs w:val="16"/>
            </w:rPr>
            <w:fldChar w:fldCharType="end"/>
          </w:r>
        </w:p>
      </w:tc>
    </w:tr>
  </w:tbl>
  <w:p w:rsidR="00932B2C" w:rsidRPr="005207A8" w:rsidRDefault="00932B2C" w:rsidP="005207A8">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2C" w:rsidRPr="007B3B51" w:rsidRDefault="00932B2C" w:rsidP="005207A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932B2C" w:rsidRPr="007B3B51" w:rsidTr="00DC1C31">
      <w:tc>
        <w:tcPr>
          <w:tcW w:w="854" w:type="pct"/>
        </w:tcPr>
        <w:p w:rsidR="00932B2C" w:rsidRPr="007B3B51" w:rsidRDefault="00932B2C" w:rsidP="005207A8">
          <w:pPr>
            <w:rPr>
              <w:i/>
              <w:sz w:val="16"/>
              <w:szCs w:val="16"/>
            </w:rPr>
          </w:pPr>
        </w:p>
      </w:tc>
      <w:tc>
        <w:tcPr>
          <w:tcW w:w="3688" w:type="pct"/>
          <w:gridSpan w:val="3"/>
        </w:tcPr>
        <w:p w:rsidR="00932B2C" w:rsidRPr="007B3B51" w:rsidRDefault="00932B2C" w:rsidP="005207A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03C66">
            <w:rPr>
              <w:i/>
              <w:noProof/>
              <w:sz w:val="16"/>
              <w:szCs w:val="16"/>
            </w:rPr>
            <w:t>Federal Court and Federal Circuit Court Regulation 2012</w:t>
          </w:r>
          <w:r w:rsidRPr="007B3B51">
            <w:rPr>
              <w:i/>
              <w:sz w:val="16"/>
              <w:szCs w:val="16"/>
            </w:rPr>
            <w:fldChar w:fldCharType="end"/>
          </w:r>
        </w:p>
      </w:tc>
      <w:tc>
        <w:tcPr>
          <w:tcW w:w="458" w:type="pct"/>
        </w:tcPr>
        <w:p w:rsidR="00932B2C" w:rsidRPr="007B3B51" w:rsidRDefault="00932B2C" w:rsidP="005207A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03C66">
            <w:rPr>
              <w:i/>
              <w:noProof/>
              <w:sz w:val="16"/>
              <w:szCs w:val="16"/>
            </w:rPr>
            <w:t>43</w:t>
          </w:r>
          <w:r w:rsidRPr="007B3B51">
            <w:rPr>
              <w:i/>
              <w:sz w:val="16"/>
              <w:szCs w:val="16"/>
            </w:rPr>
            <w:fldChar w:fldCharType="end"/>
          </w:r>
        </w:p>
      </w:tc>
    </w:tr>
    <w:tr w:rsidR="00932B2C" w:rsidRPr="00130F37" w:rsidTr="00DC1C31">
      <w:tc>
        <w:tcPr>
          <w:tcW w:w="1499" w:type="pct"/>
          <w:gridSpan w:val="2"/>
        </w:tcPr>
        <w:p w:rsidR="00932B2C" w:rsidRPr="00130F37" w:rsidRDefault="00932B2C" w:rsidP="005207A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03C66">
            <w:rPr>
              <w:sz w:val="16"/>
              <w:szCs w:val="16"/>
            </w:rPr>
            <w:t>7</w:t>
          </w:r>
          <w:r w:rsidRPr="00130F37">
            <w:rPr>
              <w:sz w:val="16"/>
              <w:szCs w:val="16"/>
            </w:rPr>
            <w:fldChar w:fldCharType="end"/>
          </w:r>
        </w:p>
      </w:tc>
      <w:tc>
        <w:tcPr>
          <w:tcW w:w="1999" w:type="pct"/>
        </w:tcPr>
        <w:p w:rsidR="00932B2C" w:rsidRPr="00130F37" w:rsidRDefault="00932B2C" w:rsidP="005207A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03C66">
            <w:rPr>
              <w:sz w:val="16"/>
              <w:szCs w:val="16"/>
            </w:rPr>
            <w:t>01/01/2021</w:t>
          </w:r>
          <w:r w:rsidRPr="00130F37">
            <w:rPr>
              <w:sz w:val="16"/>
              <w:szCs w:val="16"/>
            </w:rPr>
            <w:fldChar w:fldCharType="end"/>
          </w:r>
        </w:p>
      </w:tc>
      <w:tc>
        <w:tcPr>
          <w:tcW w:w="1501" w:type="pct"/>
          <w:gridSpan w:val="2"/>
        </w:tcPr>
        <w:p w:rsidR="00932B2C" w:rsidRPr="00130F37" w:rsidRDefault="00932B2C" w:rsidP="005207A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03C66">
            <w:rPr>
              <w:sz w:val="16"/>
              <w:szCs w:val="16"/>
            </w:rPr>
            <w:instrText>16/02/2021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03C66">
            <w:rPr>
              <w:sz w:val="16"/>
              <w:szCs w:val="16"/>
            </w:rPr>
            <w:instrText>16/02/2021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03C66">
            <w:rPr>
              <w:noProof/>
              <w:sz w:val="16"/>
              <w:szCs w:val="16"/>
            </w:rPr>
            <w:t>16/02/2021</w:t>
          </w:r>
          <w:r w:rsidRPr="00130F37">
            <w:rPr>
              <w:sz w:val="16"/>
              <w:szCs w:val="16"/>
            </w:rPr>
            <w:fldChar w:fldCharType="end"/>
          </w:r>
        </w:p>
      </w:tc>
    </w:tr>
  </w:tbl>
  <w:p w:rsidR="00932B2C" w:rsidRPr="005207A8" w:rsidRDefault="00932B2C" w:rsidP="005207A8">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2C" w:rsidRPr="007A1328" w:rsidRDefault="00932B2C" w:rsidP="005207A8">
    <w:pPr>
      <w:pBdr>
        <w:top w:val="single" w:sz="6" w:space="1" w:color="auto"/>
      </w:pBdr>
      <w:spacing w:before="120"/>
      <w:rPr>
        <w:sz w:val="18"/>
      </w:rPr>
    </w:pPr>
  </w:p>
  <w:p w:rsidR="00932B2C" w:rsidRPr="007A1328" w:rsidRDefault="00932B2C" w:rsidP="005207A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03C66">
      <w:rPr>
        <w:i/>
        <w:noProof/>
        <w:sz w:val="18"/>
      </w:rPr>
      <w:t>Federal Court and Federal Circuit Court Regulation 2012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42</w:t>
    </w:r>
    <w:r w:rsidRPr="007A1328">
      <w:rPr>
        <w:i/>
        <w:sz w:val="18"/>
      </w:rPr>
      <w:fldChar w:fldCharType="end"/>
    </w:r>
  </w:p>
  <w:p w:rsidR="00932B2C" w:rsidRPr="007A1328" w:rsidRDefault="00932B2C" w:rsidP="005207A8">
    <w:pPr>
      <w:rPr>
        <w:i/>
        <w:sz w:val="18"/>
      </w:rPr>
    </w:pPr>
    <w:r w:rsidRPr="007A1328">
      <w:rPr>
        <w:i/>
        <w:sz w:val="18"/>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2C" w:rsidRPr="007B3B51" w:rsidRDefault="00932B2C" w:rsidP="005207A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32B2C" w:rsidRPr="007B3B51" w:rsidTr="00DC1C31">
      <w:tc>
        <w:tcPr>
          <w:tcW w:w="854" w:type="pct"/>
        </w:tcPr>
        <w:p w:rsidR="00932B2C" w:rsidRPr="007B3B51" w:rsidRDefault="00932B2C" w:rsidP="005207A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42</w:t>
          </w:r>
          <w:r w:rsidRPr="007B3B51">
            <w:rPr>
              <w:i/>
              <w:sz w:val="16"/>
              <w:szCs w:val="16"/>
            </w:rPr>
            <w:fldChar w:fldCharType="end"/>
          </w:r>
        </w:p>
      </w:tc>
      <w:tc>
        <w:tcPr>
          <w:tcW w:w="3688" w:type="pct"/>
          <w:gridSpan w:val="3"/>
        </w:tcPr>
        <w:p w:rsidR="00932B2C" w:rsidRPr="007B3B51" w:rsidRDefault="00932B2C" w:rsidP="005207A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03C66">
            <w:rPr>
              <w:i/>
              <w:noProof/>
              <w:sz w:val="16"/>
              <w:szCs w:val="16"/>
            </w:rPr>
            <w:t>Federal Court and Federal Circuit Court Regulation 2012</w:t>
          </w:r>
          <w:r w:rsidRPr="007B3B51">
            <w:rPr>
              <w:i/>
              <w:sz w:val="16"/>
              <w:szCs w:val="16"/>
            </w:rPr>
            <w:fldChar w:fldCharType="end"/>
          </w:r>
        </w:p>
      </w:tc>
      <w:tc>
        <w:tcPr>
          <w:tcW w:w="458" w:type="pct"/>
        </w:tcPr>
        <w:p w:rsidR="00932B2C" w:rsidRPr="007B3B51" w:rsidRDefault="00932B2C" w:rsidP="005207A8">
          <w:pPr>
            <w:jc w:val="right"/>
            <w:rPr>
              <w:sz w:val="16"/>
              <w:szCs w:val="16"/>
            </w:rPr>
          </w:pPr>
        </w:p>
      </w:tc>
    </w:tr>
    <w:tr w:rsidR="00932B2C" w:rsidRPr="0055472E" w:rsidTr="00DC1C31">
      <w:tc>
        <w:tcPr>
          <w:tcW w:w="1499" w:type="pct"/>
          <w:gridSpan w:val="2"/>
        </w:tcPr>
        <w:p w:rsidR="00932B2C" w:rsidRPr="0055472E" w:rsidRDefault="00932B2C" w:rsidP="005207A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03C66">
            <w:rPr>
              <w:sz w:val="16"/>
              <w:szCs w:val="16"/>
            </w:rPr>
            <w:t>7</w:t>
          </w:r>
          <w:r w:rsidRPr="0055472E">
            <w:rPr>
              <w:sz w:val="16"/>
              <w:szCs w:val="16"/>
            </w:rPr>
            <w:fldChar w:fldCharType="end"/>
          </w:r>
        </w:p>
      </w:tc>
      <w:tc>
        <w:tcPr>
          <w:tcW w:w="1999" w:type="pct"/>
        </w:tcPr>
        <w:p w:rsidR="00932B2C" w:rsidRPr="0055472E" w:rsidRDefault="00932B2C" w:rsidP="005207A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03C66">
            <w:rPr>
              <w:sz w:val="16"/>
              <w:szCs w:val="16"/>
            </w:rPr>
            <w:t>01/01/2021</w:t>
          </w:r>
          <w:r w:rsidRPr="0055472E">
            <w:rPr>
              <w:sz w:val="16"/>
              <w:szCs w:val="16"/>
            </w:rPr>
            <w:fldChar w:fldCharType="end"/>
          </w:r>
        </w:p>
      </w:tc>
      <w:tc>
        <w:tcPr>
          <w:tcW w:w="1501" w:type="pct"/>
          <w:gridSpan w:val="2"/>
        </w:tcPr>
        <w:p w:rsidR="00932B2C" w:rsidRPr="0055472E" w:rsidRDefault="00932B2C" w:rsidP="005207A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03C66">
            <w:rPr>
              <w:sz w:val="16"/>
              <w:szCs w:val="16"/>
            </w:rPr>
            <w:instrText>16/02/2021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03C66">
            <w:rPr>
              <w:sz w:val="16"/>
              <w:szCs w:val="16"/>
            </w:rPr>
            <w:instrText>16/02/2021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03C66">
            <w:rPr>
              <w:noProof/>
              <w:sz w:val="16"/>
              <w:szCs w:val="16"/>
            </w:rPr>
            <w:t>16/02/2021</w:t>
          </w:r>
          <w:r w:rsidRPr="0055472E">
            <w:rPr>
              <w:sz w:val="16"/>
              <w:szCs w:val="16"/>
            </w:rPr>
            <w:fldChar w:fldCharType="end"/>
          </w:r>
        </w:p>
      </w:tc>
    </w:tr>
  </w:tbl>
  <w:p w:rsidR="00932B2C" w:rsidRPr="005207A8" w:rsidRDefault="00932B2C" w:rsidP="005207A8">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2C" w:rsidRPr="007B3B51" w:rsidRDefault="00932B2C" w:rsidP="005207A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32B2C" w:rsidRPr="007B3B51" w:rsidTr="00DC1C31">
      <w:tc>
        <w:tcPr>
          <w:tcW w:w="854" w:type="pct"/>
        </w:tcPr>
        <w:p w:rsidR="00932B2C" w:rsidRPr="007B3B51" w:rsidRDefault="00932B2C" w:rsidP="005207A8">
          <w:pPr>
            <w:rPr>
              <w:i/>
              <w:sz w:val="16"/>
              <w:szCs w:val="16"/>
            </w:rPr>
          </w:pPr>
        </w:p>
      </w:tc>
      <w:tc>
        <w:tcPr>
          <w:tcW w:w="3688" w:type="pct"/>
          <w:gridSpan w:val="3"/>
        </w:tcPr>
        <w:p w:rsidR="00932B2C" w:rsidRPr="007B3B51" w:rsidRDefault="00932B2C" w:rsidP="005207A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03C66">
            <w:rPr>
              <w:i/>
              <w:noProof/>
              <w:sz w:val="16"/>
              <w:szCs w:val="16"/>
            </w:rPr>
            <w:t>Federal Court and Federal Circuit Court Regulation 2012</w:t>
          </w:r>
          <w:r w:rsidRPr="007B3B51">
            <w:rPr>
              <w:i/>
              <w:sz w:val="16"/>
              <w:szCs w:val="16"/>
            </w:rPr>
            <w:fldChar w:fldCharType="end"/>
          </w:r>
        </w:p>
      </w:tc>
      <w:tc>
        <w:tcPr>
          <w:tcW w:w="458" w:type="pct"/>
        </w:tcPr>
        <w:p w:rsidR="00932B2C" w:rsidRPr="007B3B51" w:rsidRDefault="00932B2C" w:rsidP="005207A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42</w:t>
          </w:r>
          <w:r w:rsidRPr="007B3B51">
            <w:rPr>
              <w:i/>
              <w:sz w:val="16"/>
              <w:szCs w:val="16"/>
            </w:rPr>
            <w:fldChar w:fldCharType="end"/>
          </w:r>
        </w:p>
      </w:tc>
    </w:tr>
    <w:tr w:rsidR="00932B2C" w:rsidRPr="00130F37" w:rsidTr="00DC1C31">
      <w:tc>
        <w:tcPr>
          <w:tcW w:w="1499" w:type="pct"/>
          <w:gridSpan w:val="2"/>
        </w:tcPr>
        <w:p w:rsidR="00932B2C" w:rsidRPr="00130F37" w:rsidRDefault="00932B2C" w:rsidP="005207A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03C66">
            <w:rPr>
              <w:sz w:val="16"/>
              <w:szCs w:val="16"/>
            </w:rPr>
            <w:t>7</w:t>
          </w:r>
          <w:r w:rsidRPr="00130F37">
            <w:rPr>
              <w:sz w:val="16"/>
              <w:szCs w:val="16"/>
            </w:rPr>
            <w:fldChar w:fldCharType="end"/>
          </w:r>
        </w:p>
      </w:tc>
      <w:tc>
        <w:tcPr>
          <w:tcW w:w="1999" w:type="pct"/>
        </w:tcPr>
        <w:p w:rsidR="00932B2C" w:rsidRPr="00130F37" w:rsidRDefault="00932B2C" w:rsidP="005207A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03C66">
            <w:rPr>
              <w:sz w:val="16"/>
              <w:szCs w:val="16"/>
            </w:rPr>
            <w:t>01/01/2021</w:t>
          </w:r>
          <w:r w:rsidRPr="00130F37">
            <w:rPr>
              <w:sz w:val="16"/>
              <w:szCs w:val="16"/>
            </w:rPr>
            <w:fldChar w:fldCharType="end"/>
          </w:r>
        </w:p>
      </w:tc>
      <w:tc>
        <w:tcPr>
          <w:tcW w:w="1501" w:type="pct"/>
          <w:gridSpan w:val="2"/>
        </w:tcPr>
        <w:p w:rsidR="00932B2C" w:rsidRPr="00130F37" w:rsidRDefault="00932B2C" w:rsidP="005207A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03C66">
            <w:rPr>
              <w:sz w:val="16"/>
              <w:szCs w:val="16"/>
            </w:rPr>
            <w:instrText>16/02/2021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03C66">
            <w:rPr>
              <w:sz w:val="16"/>
              <w:szCs w:val="16"/>
            </w:rPr>
            <w:instrText>16/02/2021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03C66">
            <w:rPr>
              <w:noProof/>
              <w:sz w:val="16"/>
              <w:szCs w:val="16"/>
            </w:rPr>
            <w:t>16/02/2021</w:t>
          </w:r>
          <w:r w:rsidRPr="00130F37">
            <w:rPr>
              <w:sz w:val="16"/>
              <w:szCs w:val="16"/>
            </w:rPr>
            <w:fldChar w:fldCharType="end"/>
          </w:r>
        </w:p>
      </w:tc>
    </w:tr>
  </w:tbl>
  <w:p w:rsidR="00932B2C" w:rsidRPr="005207A8" w:rsidRDefault="00932B2C" w:rsidP="005207A8">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2C" w:rsidRPr="002B0EA5" w:rsidRDefault="00932B2C" w:rsidP="00F47677">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32B2C" w:rsidTr="00DC1C31">
      <w:tc>
        <w:tcPr>
          <w:tcW w:w="947" w:type="pct"/>
        </w:tcPr>
        <w:p w:rsidR="00932B2C" w:rsidRDefault="00932B2C" w:rsidP="003373FA">
          <w:pPr>
            <w:spacing w:line="0" w:lineRule="atLeast"/>
            <w:rPr>
              <w:sz w:val="18"/>
            </w:rPr>
          </w:pPr>
        </w:p>
      </w:tc>
      <w:tc>
        <w:tcPr>
          <w:tcW w:w="3688" w:type="pct"/>
        </w:tcPr>
        <w:p w:rsidR="00932B2C" w:rsidRDefault="00932B2C" w:rsidP="003373F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03C66">
            <w:rPr>
              <w:i/>
              <w:sz w:val="18"/>
            </w:rPr>
            <w:t>Federal Court and Federal Circuit Court Regulation 2012</w:t>
          </w:r>
          <w:r w:rsidRPr="007A1328">
            <w:rPr>
              <w:i/>
              <w:sz w:val="18"/>
            </w:rPr>
            <w:fldChar w:fldCharType="end"/>
          </w:r>
        </w:p>
      </w:tc>
      <w:tc>
        <w:tcPr>
          <w:tcW w:w="365" w:type="pct"/>
        </w:tcPr>
        <w:p w:rsidR="00932B2C" w:rsidRDefault="00932B2C" w:rsidP="003373F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42</w:t>
          </w:r>
          <w:r w:rsidRPr="00ED79B6">
            <w:rPr>
              <w:i/>
              <w:sz w:val="18"/>
            </w:rPr>
            <w:fldChar w:fldCharType="end"/>
          </w:r>
        </w:p>
      </w:tc>
    </w:tr>
  </w:tbl>
  <w:p w:rsidR="00932B2C" w:rsidRPr="00ED79B6" w:rsidRDefault="00932B2C" w:rsidP="00F4767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2C" w:rsidRDefault="00932B2C" w:rsidP="00CE58E9">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2C" w:rsidRPr="00ED79B6" w:rsidRDefault="00932B2C" w:rsidP="00CE58E9">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2C" w:rsidRPr="007B3B51" w:rsidRDefault="00932B2C" w:rsidP="005207A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32B2C" w:rsidRPr="007B3B51" w:rsidTr="00DC1C31">
      <w:tc>
        <w:tcPr>
          <w:tcW w:w="854" w:type="pct"/>
        </w:tcPr>
        <w:p w:rsidR="00932B2C" w:rsidRPr="007B3B51" w:rsidRDefault="00932B2C" w:rsidP="005207A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03C66">
            <w:rPr>
              <w:i/>
              <w:noProof/>
              <w:sz w:val="16"/>
              <w:szCs w:val="16"/>
            </w:rPr>
            <w:t>ii</w:t>
          </w:r>
          <w:r w:rsidRPr="007B3B51">
            <w:rPr>
              <w:i/>
              <w:sz w:val="16"/>
              <w:szCs w:val="16"/>
            </w:rPr>
            <w:fldChar w:fldCharType="end"/>
          </w:r>
        </w:p>
      </w:tc>
      <w:tc>
        <w:tcPr>
          <w:tcW w:w="3688" w:type="pct"/>
          <w:gridSpan w:val="3"/>
        </w:tcPr>
        <w:p w:rsidR="00932B2C" w:rsidRPr="007B3B51" w:rsidRDefault="00932B2C" w:rsidP="005207A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03C66">
            <w:rPr>
              <w:i/>
              <w:noProof/>
              <w:sz w:val="16"/>
              <w:szCs w:val="16"/>
            </w:rPr>
            <w:t>Federal Court and Federal Circuit Court Regulation 2012</w:t>
          </w:r>
          <w:r w:rsidRPr="007B3B51">
            <w:rPr>
              <w:i/>
              <w:sz w:val="16"/>
              <w:szCs w:val="16"/>
            </w:rPr>
            <w:fldChar w:fldCharType="end"/>
          </w:r>
        </w:p>
      </w:tc>
      <w:tc>
        <w:tcPr>
          <w:tcW w:w="458" w:type="pct"/>
        </w:tcPr>
        <w:p w:rsidR="00932B2C" w:rsidRPr="007B3B51" w:rsidRDefault="00932B2C" w:rsidP="005207A8">
          <w:pPr>
            <w:jc w:val="right"/>
            <w:rPr>
              <w:sz w:val="16"/>
              <w:szCs w:val="16"/>
            </w:rPr>
          </w:pPr>
        </w:p>
      </w:tc>
    </w:tr>
    <w:tr w:rsidR="00932B2C" w:rsidRPr="0055472E" w:rsidTr="00DC1C31">
      <w:tc>
        <w:tcPr>
          <w:tcW w:w="1499" w:type="pct"/>
          <w:gridSpan w:val="2"/>
        </w:tcPr>
        <w:p w:rsidR="00932B2C" w:rsidRPr="0055472E" w:rsidRDefault="00932B2C" w:rsidP="005207A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03C66">
            <w:rPr>
              <w:sz w:val="16"/>
              <w:szCs w:val="16"/>
            </w:rPr>
            <w:t>7</w:t>
          </w:r>
          <w:r w:rsidRPr="0055472E">
            <w:rPr>
              <w:sz w:val="16"/>
              <w:szCs w:val="16"/>
            </w:rPr>
            <w:fldChar w:fldCharType="end"/>
          </w:r>
        </w:p>
      </w:tc>
      <w:tc>
        <w:tcPr>
          <w:tcW w:w="1999" w:type="pct"/>
        </w:tcPr>
        <w:p w:rsidR="00932B2C" w:rsidRPr="0055472E" w:rsidRDefault="00932B2C" w:rsidP="005207A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03C66">
            <w:rPr>
              <w:sz w:val="16"/>
              <w:szCs w:val="16"/>
            </w:rPr>
            <w:t>01/01/2021</w:t>
          </w:r>
          <w:r w:rsidRPr="0055472E">
            <w:rPr>
              <w:sz w:val="16"/>
              <w:szCs w:val="16"/>
            </w:rPr>
            <w:fldChar w:fldCharType="end"/>
          </w:r>
        </w:p>
      </w:tc>
      <w:tc>
        <w:tcPr>
          <w:tcW w:w="1501" w:type="pct"/>
          <w:gridSpan w:val="2"/>
        </w:tcPr>
        <w:p w:rsidR="00932B2C" w:rsidRPr="0055472E" w:rsidRDefault="00932B2C" w:rsidP="005207A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03C66">
            <w:rPr>
              <w:sz w:val="16"/>
              <w:szCs w:val="16"/>
            </w:rPr>
            <w:instrText>16/02/2021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03C66">
            <w:rPr>
              <w:sz w:val="16"/>
              <w:szCs w:val="16"/>
            </w:rPr>
            <w:instrText>16/02/2021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03C66">
            <w:rPr>
              <w:noProof/>
              <w:sz w:val="16"/>
              <w:szCs w:val="16"/>
            </w:rPr>
            <w:t>16/02/2021</w:t>
          </w:r>
          <w:r w:rsidRPr="0055472E">
            <w:rPr>
              <w:sz w:val="16"/>
              <w:szCs w:val="16"/>
            </w:rPr>
            <w:fldChar w:fldCharType="end"/>
          </w:r>
        </w:p>
      </w:tc>
    </w:tr>
  </w:tbl>
  <w:p w:rsidR="00932B2C" w:rsidRPr="005207A8" w:rsidRDefault="00932B2C" w:rsidP="005207A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2C" w:rsidRPr="007B3B51" w:rsidRDefault="00932B2C" w:rsidP="005207A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32B2C" w:rsidRPr="007B3B51" w:rsidTr="00DC1C31">
      <w:tc>
        <w:tcPr>
          <w:tcW w:w="854" w:type="pct"/>
        </w:tcPr>
        <w:p w:rsidR="00932B2C" w:rsidRPr="007B3B51" w:rsidRDefault="00932B2C" w:rsidP="005207A8">
          <w:pPr>
            <w:rPr>
              <w:i/>
              <w:sz w:val="16"/>
              <w:szCs w:val="16"/>
            </w:rPr>
          </w:pPr>
        </w:p>
      </w:tc>
      <w:tc>
        <w:tcPr>
          <w:tcW w:w="3688" w:type="pct"/>
          <w:gridSpan w:val="3"/>
        </w:tcPr>
        <w:p w:rsidR="00932B2C" w:rsidRPr="007B3B51" w:rsidRDefault="00932B2C" w:rsidP="005207A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76CAE">
            <w:rPr>
              <w:i/>
              <w:noProof/>
              <w:sz w:val="16"/>
              <w:szCs w:val="16"/>
            </w:rPr>
            <w:t>Federal Court and Federal Circuit Court Regulation 2012</w:t>
          </w:r>
          <w:r w:rsidRPr="007B3B51">
            <w:rPr>
              <w:i/>
              <w:sz w:val="16"/>
              <w:szCs w:val="16"/>
            </w:rPr>
            <w:fldChar w:fldCharType="end"/>
          </w:r>
        </w:p>
      </w:tc>
      <w:tc>
        <w:tcPr>
          <w:tcW w:w="458" w:type="pct"/>
        </w:tcPr>
        <w:p w:rsidR="00932B2C" w:rsidRPr="007B3B51" w:rsidRDefault="00932B2C" w:rsidP="005207A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76CAE">
            <w:rPr>
              <w:i/>
              <w:noProof/>
              <w:sz w:val="16"/>
              <w:szCs w:val="16"/>
            </w:rPr>
            <w:t>i</w:t>
          </w:r>
          <w:r w:rsidRPr="007B3B51">
            <w:rPr>
              <w:i/>
              <w:sz w:val="16"/>
              <w:szCs w:val="16"/>
            </w:rPr>
            <w:fldChar w:fldCharType="end"/>
          </w:r>
        </w:p>
      </w:tc>
    </w:tr>
    <w:tr w:rsidR="00932B2C" w:rsidRPr="00130F37" w:rsidTr="00DC1C31">
      <w:tc>
        <w:tcPr>
          <w:tcW w:w="1499" w:type="pct"/>
          <w:gridSpan w:val="2"/>
        </w:tcPr>
        <w:p w:rsidR="00932B2C" w:rsidRPr="00130F37" w:rsidRDefault="00932B2C" w:rsidP="005207A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03C66">
            <w:rPr>
              <w:sz w:val="16"/>
              <w:szCs w:val="16"/>
            </w:rPr>
            <w:t>7</w:t>
          </w:r>
          <w:r w:rsidRPr="00130F37">
            <w:rPr>
              <w:sz w:val="16"/>
              <w:szCs w:val="16"/>
            </w:rPr>
            <w:fldChar w:fldCharType="end"/>
          </w:r>
        </w:p>
      </w:tc>
      <w:tc>
        <w:tcPr>
          <w:tcW w:w="1999" w:type="pct"/>
        </w:tcPr>
        <w:p w:rsidR="00932B2C" w:rsidRPr="00130F37" w:rsidRDefault="00932B2C" w:rsidP="005207A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03C66">
            <w:rPr>
              <w:sz w:val="16"/>
              <w:szCs w:val="16"/>
            </w:rPr>
            <w:t>01/01/2021</w:t>
          </w:r>
          <w:r w:rsidRPr="00130F37">
            <w:rPr>
              <w:sz w:val="16"/>
              <w:szCs w:val="16"/>
            </w:rPr>
            <w:fldChar w:fldCharType="end"/>
          </w:r>
        </w:p>
      </w:tc>
      <w:tc>
        <w:tcPr>
          <w:tcW w:w="1501" w:type="pct"/>
          <w:gridSpan w:val="2"/>
        </w:tcPr>
        <w:p w:rsidR="00932B2C" w:rsidRPr="00130F37" w:rsidRDefault="00932B2C" w:rsidP="005207A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03C66">
            <w:rPr>
              <w:sz w:val="16"/>
              <w:szCs w:val="16"/>
            </w:rPr>
            <w:instrText>16/02/2021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03C66">
            <w:rPr>
              <w:sz w:val="16"/>
              <w:szCs w:val="16"/>
            </w:rPr>
            <w:instrText>16/02/2021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03C66">
            <w:rPr>
              <w:noProof/>
              <w:sz w:val="16"/>
              <w:szCs w:val="16"/>
            </w:rPr>
            <w:t>16/02/2021</w:t>
          </w:r>
          <w:r w:rsidRPr="00130F37">
            <w:rPr>
              <w:sz w:val="16"/>
              <w:szCs w:val="16"/>
            </w:rPr>
            <w:fldChar w:fldCharType="end"/>
          </w:r>
        </w:p>
      </w:tc>
    </w:tr>
  </w:tbl>
  <w:p w:rsidR="00932B2C" w:rsidRPr="005207A8" w:rsidRDefault="00932B2C" w:rsidP="005207A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2C" w:rsidRPr="007B3B51" w:rsidRDefault="00932B2C" w:rsidP="005207A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32B2C" w:rsidRPr="007B3B51" w:rsidTr="00DC1C31">
      <w:tc>
        <w:tcPr>
          <w:tcW w:w="854" w:type="pct"/>
        </w:tcPr>
        <w:p w:rsidR="00932B2C" w:rsidRPr="007B3B51" w:rsidRDefault="00932B2C" w:rsidP="005207A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03C66">
            <w:rPr>
              <w:i/>
              <w:noProof/>
              <w:sz w:val="16"/>
              <w:szCs w:val="16"/>
            </w:rPr>
            <w:t>26</w:t>
          </w:r>
          <w:r w:rsidRPr="007B3B51">
            <w:rPr>
              <w:i/>
              <w:sz w:val="16"/>
              <w:szCs w:val="16"/>
            </w:rPr>
            <w:fldChar w:fldCharType="end"/>
          </w:r>
        </w:p>
      </w:tc>
      <w:tc>
        <w:tcPr>
          <w:tcW w:w="3688" w:type="pct"/>
          <w:gridSpan w:val="3"/>
        </w:tcPr>
        <w:p w:rsidR="00932B2C" w:rsidRPr="007B3B51" w:rsidRDefault="00932B2C" w:rsidP="005207A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03C66">
            <w:rPr>
              <w:i/>
              <w:noProof/>
              <w:sz w:val="16"/>
              <w:szCs w:val="16"/>
            </w:rPr>
            <w:t>Federal Court and Federal Circuit Court Regulation 2012</w:t>
          </w:r>
          <w:r w:rsidRPr="007B3B51">
            <w:rPr>
              <w:i/>
              <w:sz w:val="16"/>
              <w:szCs w:val="16"/>
            </w:rPr>
            <w:fldChar w:fldCharType="end"/>
          </w:r>
        </w:p>
      </w:tc>
      <w:tc>
        <w:tcPr>
          <w:tcW w:w="458" w:type="pct"/>
        </w:tcPr>
        <w:p w:rsidR="00932B2C" w:rsidRPr="007B3B51" w:rsidRDefault="00932B2C" w:rsidP="005207A8">
          <w:pPr>
            <w:jc w:val="right"/>
            <w:rPr>
              <w:sz w:val="16"/>
              <w:szCs w:val="16"/>
            </w:rPr>
          </w:pPr>
        </w:p>
      </w:tc>
    </w:tr>
    <w:tr w:rsidR="00932B2C" w:rsidRPr="0055472E" w:rsidTr="00DC1C31">
      <w:tc>
        <w:tcPr>
          <w:tcW w:w="1499" w:type="pct"/>
          <w:gridSpan w:val="2"/>
        </w:tcPr>
        <w:p w:rsidR="00932B2C" w:rsidRPr="0055472E" w:rsidRDefault="00932B2C" w:rsidP="005207A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03C66">
            <w:rPr>
              <w:sz w:val="16"/>
              <w:szCs w:val="16"/>
            </w:rPr>
            <w:t>7</w:t>
          </w:r>
          <w:r w:rsidRPr="0055472E">
            <w:rPr>
              <w:sz w:val="16"/>
              <w:szCs w:val="16"/>
            </w:rPr>
            <w:fldChar w:fldCharType="end"/>
          </w:r>
        </w:p>
      </w:tc>
      <w:tc>
        <w:tcPr>
          <w:tcW w:w="1999" w:type="pct"/>
        </w:tcPr>
        <w:p w:rsidR="00932B2C" w:rsidRPr="0055472E" w:rsidRDefault="00932B2C" w:rsidP="005207A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03C66">
            <w:rPr>
              <w:sz w:val="16"/>
              <w:szCs w:val="16"/>
            </w:rPr>
            <w:t>01/01/2021</w:t>
          </w:r>
          <w:r w:rsidRPr="0055472E">
            <w:rPr>
              <w:sz w:val="16"/>
              <w:szCs w:val="16"/>
            </w:rPr>
            <w:fldChar w:fldCharType="end"/>
          </w:r>
        </w:p>
      </w:tc>
      <w:tc>
        <w:tcPr>
          <w:tcW w:w="1501" w:type="pct"/>
          <w:gridSpan w:val="2"/>
        </w:tcPr>
        <w:p w:rsidR="00932B2C" w:rsidRPr="0055472E" w:rsidRDefault="00932B2C" w:rsidP="005207A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03C66">
            <w:rPr>
              <w:sz w:val="16"/>
              <w:szCs w:val="16"/>
            </w:rPr>
            <w:instrText>16/02/2021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03C66">
            <w:rPr>
              <w:sz w:val="16"/>
              <w:szCs w:val="16"/>
            </w:rPr>
            <w:instrText>16/02/2021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03C66">
            <w:rPr>
              <w:noProof/>
              <w:sz w:val="16"/>
              <w:szCs w:val="16"/>
            </w:rPr>
            <w:t>16/02/2021</w:t>
          </w:r>
          <w:r w:rsidRPr="0055472E">
            <w:rPr>
              <w:sz w:val="16"/>
              <w:szCs w:val="16"/>
            </w:rPr>
            <w:fldChar w:fldCharType="end"/>
          </w:r>
        </w:p>
      </w:tc>
    </w:tr>
  </w:tbl>
  <w:p w:rsidR="00932B2C" w:rsidRPr="005207A8" w:rsidRDefault="00932B2C" w:rsidP="005207A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2C" w:rsidRPr="007B3B51" w:rsidRDefault="00932B2C" w:rsidP="005207A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32B2C" w:rsidRPr="007B3B51" w:rsidTr="00DC1C31">
      <w:tc>
        <w:tcPr>
          <w:tcW w:w="854" w:type="pct"/>
        </w:tcPr>
        <w:p w:rsidR="00932B2C" w:rsidRPr="007B3B51" w:rsidRDefault="00932B2C" w:rsidP="005207A8">
          <w:pPr>
            <w:rPr>
              <w:i/>
              <w:sz w:val="16"/>
              <w:szCs w:val="16"/>
            </w:rPr>
          </w:pPr>
        </w:p>
      </w:tc>
      <w:tc>
        <w:tcPr>
          <w:tcW w:w="3688" w:type="pct"/>
          <w:gridSpan w:val="3"/>
        </w:tcPr>
        <w:p w:rsidR="00932B2C" w:rsidRPr="007B3B51" w:rsidRDefault="00932B2C" w:rsidP="005207A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03C66">
            <w:rPr>
              <w:i/>
              <w:noProof/>
              <w:sz w:val="16"/>
              <w:szCs w:val="16"/>
            </w:rPr>
            <w:t>Federal Court and Federal Circuit Court Regulation 2012</w:t>
          </w:r>
          <w:r w:rsidRPr="007B3B51">
            <w:rPr>
              <w:i/>
              <w:sz w:val="16"/>
              <w:szCs w:val="16"/>
            </w:rPr>
            <w:fldChar w:fldCharType="end"/>
          </w:r>
        </w:p>
      </w:tc>
      <w:tc>
        <w:tcPr>
          <w:tcW w:w="458" w:type="pct"/>
        </w:tcPr>
        <w:p w:rsidR="00932B2C" w:rsidRPr="007B3B51" w:rsidRDefault="00932B2C" w:rsidP="005207A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03C66">
            <w:rPr>
              <w:i/>
              <w:noProof/>
              <w:sz w:val="16"/>
              <w:szCs w:val="16"/>
            </w:rPr>
            <w:t>27</w:t>
          </w:r>
          <w:r w:rsidRPr="007B3B51">
            <w:rPr>
              <w:i/>
              <w:sz w:val="16"/>
              <w:szCs w:val="16"/>
            </w:rPr>
            <w:fldChar w:fldCharType="end"/>
          </w:r>
        </w:p>
      </w:tc>
    </w:tr>
    <w:tr w:rsidR="00932B2C" w:rsidRPr="00130F37" w:rsidTr="00DC1C31">
      <w:tc>
        <w:tcPr>
          <w:tcW w:w="1499" w:type="pct"/>
          <w:gridSpan w:val="2"/>
        </w:tcPr>
        <w:p w:rsidR="00932B2C" w:rsidRPr="00130F37" w:rsidRDefault="00932B2C" w:rsidP="005207A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03C66">
            <w:rPr>
              <w:sz w:val="16"/>
              <w:szCs w:val="16"/>
            </w:rPr>
            <w:t>7</w:t>
          </w:r>
          <w:r w:rsidRPr="00130F37">
            <w:rPr>
              <w:sz w:val="16"/>
              <w:szCs w:val="16"/>
            </w:rPr>
            <w:fldChar w:fldCharType="end"/>
          </w:r>
        </w:p>
      </w:tc>
      <w:tc>
        <w:tcPr>
          <w:tcW w:w="1999" w:type="pct"/>
        </w:tcPr>
        <w:p w:rsidR="00932B2C" w:rsidRPr="00130F37" w:rsidRDefault="00932B2C" w:rsidP="005207A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03C66">
            <w:rPr>
              <w:sz w:val="16"/>
              <w:szCs w:val="16"/>
            </w:rPr>
            <w:t>01/01/2021</w:t>
          </w:r>
          <w:r w:rsidRPr="00130F37">
            <w:rPr>
              <w:sz w:val="16"/>
              <w:szCs w:val="16"/>
            </w:rPr>
            <w:fldChar w:fldCharType="end"/>
          </w:r>
        </w:p>
      </w:tc>
      <w:tc>
        <w:tcPr>
          <w:tcW w:w="1501" w:type="pct"/>
          <w:gridSpan w:val="2"/>
        </w:tcPr>
        <w:p w:rsidR="00932B2C" w:rsidRPr="00130F37" w:rsidRDefault="00932B2C" w:rsidP="005207A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03C66">
            <w:rPr>
              <w:sz w:val="16"/>
              <w:szCs w:val="16"/>
            </w:rPr>
            <w:instrText>16/02/2021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03C66">
            <w:rPr>
              <w:sz w:val="16"/>
              <w:szCs w:val="16"/>
            </w:rPr>
            <w:instrText>16/02/2021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03C66">
            <w:rPr>
              <w:noProof/>
              <w:sz w:val="16"/>
              <w:szCs w:val="16"/>
            </w:rPr>
            <w:t>16/02/2021</w:t>
          </w:r>
          <w:r w:rsidRPr="00130F37">
            <w:rPr>
              <w:sz w:val="16"/>
              <w:szCs w:val="16"/>
            </w:rPr>
            <w:fldChar w:fldCharType="end"/>
          </w:r>
        </w:p>
      </w:tc>
    </w:tr>
  </w:tbl>
  <w:p w:rsidR="00932B2C" w:rsidRPr="005207A8" w:rsidRDefault="00932B2C" w:rsidP="005207A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2C" w:rsidRPr="002B0EA5" w:rsidRDefault="00932B2C" w:rsidP="00F47677">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32B2C" w:rsidTr="00DC1C31">
      <w:tc>
        <w:tcPr>
          <w:tcW w:w="947" w:type="pct"/>
        </w:tcPr>
        <w:p w:rsidR="00932B2C" w:rsidRDefault="00932B2C" w:rsidP="003373FA">
          <w:pPr>
            <w:spacing w:line="0" w:lineRule="atLeast"/>
            <w:rPr>
              <w:sz w:val="18"/>
            </w:rPr>
          </w:pPr>
        </w:p>
      </w:tc>
      <w:tc>
        <w:tcPr>
          <w:tcW w:w="3688" w:type="pct"/>
        </w:tcPr>
        <w:p w:rsidR="00932B2C" w:rsidRDefault="00932B2C" w:rsidP="003373F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03C66">
            <w:rPr>
              <w:i/>
              <w:sz w:val="18"/>
            </w:rPr>
            <w:t>Federal Court and Federal Circuit Court Regulation 2012</w:t>
          </w:r>
          <w:r w:rsidRPr="007A1328">
            <w:rPr>
              <w:i/>
              <w:sz w:val="18"/>
            </w:rPr>
            <w:fldChar w:fldCharType="end"/>
          </w:r>
        </w:p>
      </w:tc>
      <w:tc>
        <w:tcPr>
          <w:tcW w:w="365" w:type="pct"/>
        </w:tcPr>
        <w:p w:rsidR="00932B2C" w:rsidRDefault="00932B2C" w:rsidP="003373F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42</w:t>
          </w:r>
          <w:r w:rsidRPr="00ED79B6">
            <w:rPr>
              <w:i/>
              <w:sz w:val="18"/>
            </w:rPr>
            <w:fldChar w:fldCharType="end"/>
          </w:r>
        </w:p>
      </w:tc>
    </w:tr>
  </w:tbl>
  <w:p w:rsidR="00932B2C" w:rsidRPr="00ED79B6" w:rsidRDefault="00932B2C" w:rsidP="00F47677">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2C" w:rsidRPr="007B3B51" w:rsidRDefault="00932B2C" w:rsidP="005207A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32B2C" w:rsidRPr="007B3B51" w:rsidTr="00DC1C31">
      <w:tc>
        <w:tcPr>
          <w:tcW w:w="854" w:type="pct"/>
        </w:tcPr>
        <w:p w:rsidR="00932B2C" w:rsidRPr="007B3B51" w:rsidRDefault="00932B2C" w:rsidP="005207A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348B7">
            <w:rPr>
              <w:i/>
              <w:noProof/>
              <w:sz w:val="16"/>
              <w:szCs w:val="16"/>
            </w:rPr>
            <w:t>28</w:t>
          </w:r>
          <w:r w:rsidRPr="007B3B51">
            <w:rPr>
              <w:i/>
              <w:sz w:val="16"/>
              <w:szCs w:val="16"/>
            </w:rPr>
            <w:fldChar w:fldCharType="end"/>
          </w:r>
        </w:p>
      </w:tc>
      <w:tc>
        <w:tcPr>
          <w:tcW w:w="3688" w:type="pct"/>
          <w:gridSpan w:val="3"/>
        </w:tcPr>
        <w:p w:rsidR="00932B2C" w:rsidRPr="007B3B51" w:rsidRDefault="00932B2C" w:rsidP="005207A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348B7">
            <w:rPr>
              <w:i/>
              <w:noProof/>
              <w:sz w:val="16"/>
              <w:szCs w:val="16"/>
            </w:rPr>
            <w:t>Federal Court and Federal Circuit Court Regulation 2012</w:t>
          </w:r>
          <w:r w:rsidRPr="007B3B51">
            <w:rPr>
              <w:i/>
              <w:sz w:val="16"/>
              <w:szCs w:val="16"/>
            </w:rPr>
            <w:fldChar w:fldCharType="end"/>
          </w:r>
        </w:p>
      </w:tc>
      <w:tc>
        <w:tcPr>
          <w:tcW w:w="458" w:type="pct"/>
        </w:tcPr>
        <w:p w:rsidR="00932B2C" w:rsidRPr="007B3B51" w:rsidRDefault="00932B2C" w:rsidP="005207A8">
          <w:pPr>
            <w:jc w:val="right"/>
            <w:rPr>
              <w:sz w:val="16"/>
              <w:szCs w:val="16"/>
            </w:rPr>
          </w:pPr>
        </w:p>
      </w:tc>
    </w:tr>
    <w:tr w:rsidR="00932B2C" w:rsidRPr="0055472E" w:rsidTr="00DC1C31">
      <w:tc>
        <w:tcPr>
          <w:tcW w:w="1499" w:type="pct"/>
          <w:gridSpan w:val="2"/>
        </w:tcPr>
        <w:p w:rsidR="00932B2C" w:rsidRPr="0055472E" w:rsidRDefault="00932B2C" w:rsidP="005207A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03C66">
            <w:rPr>
              <w:sz w:val="16"/>
              <w:szCs w:val="16"/>
            </w:rPr>
            <w:t>7</w:t>
          </w:r>
          <w:r w:rsidRPr="0055472E">
            <w:rPr>
              <w:sz w:val="16"/>
              <w:szCs w:val="16"/>
            </w:rPr>
            <w:fldChar w:fldCharType="end"/>
          </w:r>
        </w:p>
      </w:tc>
      <w:tc>
        <w:tcPr>
          <w:tcW w:w="1999" w:type="pct"/>
        </w:tcPr>
        <w:p w:rsidR="00932B2C" w:rsidRPr="0055472E" w:rsidRDefault="00932B2C" w:rsidP="005207A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03C66">
            <w:rPr>
              <w:sz w:val="16"/>
              <w:szCs w:val="16"/>
            </w:rPr>
            <w:t>01/01/2021</w:t>
          </w:r>
          <w:r w:rsidRPr="0055472E">
            <w:rPr>
              <w:sz w:val="16"/>
              <w:szCs w:val="16"/>
            </w:rPr>
            <w:fldChar w:fldCharType="end"/>
          </w:r>
        </w:p>
      </w:tc>
      <w:tc>
        <w:tcPr>
          <w:tcW w:w="1501" w:type="pct"/>
          <w:gridSpan w:val="2"/>
        </w:tcPr>
        <w:p w:rsidR="00932B2C" w:rsidRPr="0055472E" w:rsidRDefault="00932B2C" w:rsidP="005207A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03C66">
            <w:rPr>
              <w:sz w:val="16"/>
              <w:szCs w:val="16"/>
            </w:rPr>
            <w:instrText>16/02/2021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03C66">
            <w:rPr>
              <w:sz w:val="16"/>
              <w:szCs w:val="16"/>
            </w:rPr>
            <w:instrText>16/02/2021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03C66">
            <w:rPr>
              <w:noProof/>
              <w:sz w:val="16"/>
              <w:szCs w:val="16"/>
            </w:rPr>
            <w:t>16/02/2021</w:t>
          </w:r>
          <w:r w:rsidRPr="0055472E">
            <w:rPr>
              <w:sz w:val="16"/>
              <w:szCs w:val="16"/>
            </w:rPr>
            <w:fldChar w:fldCharType="end"/>
          </w:r>
        </w:p>
      </w:tc>
    </w:tr>
  </w:tbl>
  <w:p w:rsidR="00932B2C" w:rsidRPr="005207A8" w:rsidRDefault="00932B2C" w:rsidP="00520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B2C" w:rsidRDefault="00932B2C">
      <w:r>
        <w:separator/>
      </w:r>
    </w:p>
  </w:footnote>
  <w:footnote w:type="continuationSeparator" w:id="0">
    <w:p w:rsidR="00932B2C" w:rsidRDefault="00932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2C" w:rsidRDefault="00932B2C" w:rsidP="00CE58E9">
    <w:pPr>
      <w:pStyle w:val="Header"/>
      <w:pBdr>
        <w:bottom w:val="single" w:sz="6" w:space="1" w:color="auto"/>
      </w:pBdr>
    </w:pPr>
  </w:p>
  <w:p w:rsidR="00932B2C" w:rsidRDefault="00932B2C" w:rsidP="00CE58E9">
    <w:pPr>
      <w:pStyle w:val="Header"/>
      <w:pBdr>
        <w:bottom w:val="single" w:sz="6" w:space="1" w:color="auto"/>
      </w:pBdr>
    </w:pPr>
  </w:p>
  <w:p w:rsidR="00932B2C" w:rsidRPr="001E77D2" w:rsidRDefault="00932B2C" w:rsidP="00CE58E9">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2C" w:rsidRDefault="00932B2C">
    <w:pPr>
      <w:rPr>
        <w:sz w:val="20"/>
      </w:rPr>
    </w:pPr>
    <w:r>
      <w:rPr>
        <w:b/>
        <w:sz w:val="20"/>
      </w:rPr>
      <w:fldChar w:fldCharType="begin"/>
    </w:r>
    <w:r>
      <w:rPr>
        <w:b/>
        <w:sz w:val="20"/>
      </w:rPr>
      <w:instrText xml:space="preserve"> STYLEREF CharChapNo </w:instrText>
    </w:r>
    <w:r w:rsidR="00403C66">
      <w:rPr>
        <w:b/>
        <w:sz w:val="20"/>
      </w:rPr>
      <w:fldChar w:fldCharType="separate"/>
    </w:r>
    <w:r w:rsidR="00B348B7">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sidR="00403C66">
      <w:rPr>
        <w:sz w:val="20"/>
      </w:rPr>
      <w:fldChar w:fldCharType="separate"/>
    </w:r>
    <w:r w:rsidR="00B348B7">
      <w:rPr>
        <w:noProof/>
        <w:sz w:val="20"/>
      </w:rPr>
      <w:t>Fees</w:t>
    </w:r>
    <w:r>
      <w:rPr>
        <w:sz w:val="20"/>
      </w:rPr>
      <w:fldChar w:fldCharType="end"/>
    </w:r>
  </w:p>
  <w:p w:rsidR="00932B2C" w:rsidRDefault="00932B2C">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B348B7">
      <w:rPr>
        <w:b/>
        <w:noProof/>
        <w:sz w:val="20"/>
      </w:rPr>
      <w:t>Part 1</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B348B7">
      <w:rPr>
        <w:noProof/>
        <w:sz w:val="20"/>
      </w:rPr>
      <w:t>Fees for proceedings in the Federal Court</w:t>
    </w:r>
    <w:r>
      <w:rPr>
        <w:sz w:val="20"/>
      </w:rPr>
      <w:fldChar w:fldCharType="end"/>
    </w:r>
  </w:p>
  <w:p w:rsidR="00932B2C" w:rsidRDefault="00932B2C">
    <w:pPr>
      <w:pBdr>
        <w:bottom w:val="single" w:sz="6" w:space="1" w:color="auto"/>
      </w:pBdr>
    </w:pPr>
  </w:p>
  <w:p w:rsidR="00932B2C" w:rsidRDefault="00932B2C">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2C" w:rsidRPr="008A2C51" w:rsidRDefault="00932B2C">
    <w:pPr>
      <w:jc w:val="right"/>
      <w:rPr>
        <w:sz w:val="20"/>
      </w:rPr>
    </w:pPr>
    <w:r w:rsidRPr="008A2C51">
      <w:rPr>
        <w:sz w:val="20"/>
      </w:rPr>
      <w:fldChar w:fldCharType="begin"/>
    </w:r>
    <w:r w:rsidRPr="008A2C51">
      <w:rPr>
        <w:sz w:val="20"/>
      </w:rPr>
      <w:instrText xml:space="preserve"> STYLEREF CharChapText </w:instrText>
    </w:r>
    <w:r w:rsidR="00403C66">
      <w:rPr>
        <w:sz w:val="20"/>
      </w:rPr>
      <w:fldChar w:fldCharType="separate"/>
    </w:r>
    <w:r w:rsidR="00076CAE">
      <w:rPr>
        <w:noProof/>
        <w:sz w:val="20"/>
      </w:rPr>
      <w:t>Fees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00403C66">
      <w:rPr>
        <w:b/>
        <w:sz w:val="20"/>
      </w:rPr>
      <w:fldChar w:fldCharType="separate"/>
    </w:r>
    <w:r w:rsidR="00076CAE">
      <w:rPr>
        <w:b/>
        <w:noProof/>
        <w:sz w:val="20"/>
      </w:rPr>
      <w:t>Schedule 1</w:t>
    </w:r>
    <w:r w:rsidRPr="008A2C51">
      <w:rPr>
        <w:b/>
        <w:sz w:val="20"/>
      </w:rPr>
      <w:fldChar w:fldCharType="end"/>
    </w:r>
  </w:p>
  <w:p w:rsidR="00932B2C" w:rsidRPr="008A2C51" w:rsidRDefault="00932B2C">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00B348B7">
      <w:rPr>
        <w:sz w:val="20"/>
      </w:rPr>
      <w:fldChar w:fldCharType="separate"/>
    </w:r>
    <w:r w:rsidR="00076CAE">
      <w:rPr>
        <w:noProof/>
        <w:sz w:val="20"/>
      </w:rPr>
      <w:t>Fees for proceedings in the Federal Court</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00B348B7">
      <w:rPr>
        <w:b/>
        <w:sz w:val="20"/>
      </w:rPr>
      <w:fldChar w:fldCharType="separate"/>
    </w:r>
    <w:r w:rsidR="00076CAE">
      <w:rPr>
        <w:b/>
        <w:noProof/>
        <w:sz w:val="20"/>
      </w:rPr>
      <w:t>Part 1</w:t>
    </w:r>
    <w:r w:rsidRPr="008A2C51">
      <w:rPr>
        <w:b/>
        <w:sz w:val="20"/>
      </w:rPr>
      <w:fldChar w:fldCharType="end"/>
    </w:r>
  </w:p>
  <w:p w:rsidR="00932B2C" w:rsidRDefault="00932B2C">
    <w:pPr>
      <w:pBdr>
        <w:bottom w:val="single" w:sz="6" w:space="1" w:color="auto"/>
      </w:pBdr>
      <w:jc w:val="right"/>
    </w:pPr>
  </w:p>
  <w:p w:rsidR="00932B2C" w:rsidRDefault="00932B2C">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2C" w:rsidRDefault="00932B2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2C" w:rsidRPr="007E528B" w:rsidRDefault="00932B2C" w:rsidP="005207A8">
    <w:pPr>
      <w:rPr>
        <w:sz w:val="26"/>
        <w:szCs w:val="26"/>
      </w:rPr>
    </w:pPr>
  </w:p>
  <w:p w:rsidR="00932B2C" w:rsidRPr="00750516" w:rsidRDefault="00932B2C" w:rsidP="005207A8">
    <w:pPr>
      <w:rPr>
        <w:b/>
        <w:sz w:val="20"/>
      </w:rPr>
    </w:pPr>
    <w:r w:rsidRPr="00750516">
      <w:rPr>
        <w:b/>
        <w:sz w:val="20"/>
      </w:rPr>
      <w:t>Endnotes</w:t>
    </w:r>
  </w:p>
  <w:p w:rsidR="00932B2C" w:rsidRPr="007A1328" w:rsidRDefault="00932B2C" w:rsidP="005207A8">
    <w:pPr>
      <w:rPr>
        <w:sz w:val="20"/>
      </w:rPr>
    </w:pPr>
  </w:p>
  <w:p w:rsidR="00932B2C" w:rsidRPr="007A1328" w:rsidRDefault="00932B2C" w:rsidP="005207A8">
    <w:pPr>
      <w:rPr>
        <w:b/>
        <w:sz w:val="24"/>
      </w:rPr>
    </w:pPr>
  </w:p>
  <w:p w:rsidR="00932B2C" w:rsidRPr="007E528B" w:rsidRDefault="00932B2C" w:rsidP="005207A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03C66">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2C" w:rsidRPr="007E528B" w:rsidRDefault="00932B2C" w:rsidP="005207A8">
    <w:pPr>
      <w:jc w:val="right"/>
      <w:rPr>
        <w:sz w:val="26"/>
        <w:szCs w:val="26"/>
      </w:rPr>
    </w:pPr>
  </w:p>
  <w:p w:rsidR="00932B2C" w:rsidRPr="00750516" w:rsidRDefault="00932B2C" w:rsidP="005207A8">
    <w:pPr>
      <w:jc w:val="right"/>
      <w:rPr>
        <w:b/>
        <w:sz w:val="20"/>
      </w:rPr>
    </w:pPr>
    <w:r w:rsidRPr="00750516">
      <w:rPr>
        <w:b/>
        <w:sz w:val="20"/>
      </w:rPr>
      <w:t>Endnotes</w:t>
    </w:r>
  </w:p>
  <w:p w:rsidR="00932B2C" w:rsidRPr="007A1328" w:rsidRDefault="00932B2C" w:rsidP="005207A8">
    <w:pPr>
      <w:jc w:val="right"/>
      <w:rPr>
        <w:sz w:val="20"/>
      </w:rPr>
    </w:pPr>
  </w:p>
  <w:p w:rsidR="00932B2C" w:rsidRPr="007A1328" w:rsidRDefault="00932B2C" w:rsidP="005207A8">
    <w:pPr>
      <w:jc w:val="right"/>
      <w:rPr>
        <w:b/>
        <w:sz w:val="24"/>
      </w:rPr>
    </w:pPr>
  </w:p>
  <w:p w:rsidR="00932B2C" w:rsidRPr="007E528B" w:rsidRDefault="00932B2C" w:rsidP="005207A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03C66">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2C" w:rsidRPr="00BE5CD2" w:rsidRDefault="00932B2C" w:rsidP="003373FA">
    <w:pPr>
      <w:rPr>
        <w:sz w:val="26"/>
        <w:szCs w:val="26"/>
      </w:rPr>
    </w:pPr>
  </w:p>
  <w:p w:rsidR="00932B2C" w:rsidRPr="0020230A" w:rsidRDefault="00932B2C" w:rsidP="003373FA">
    <w:pPr>
      <w:rPr>
        <w:b/>
        <w:sz w:val="20"/>
      </w:rPr>
    </w:pPr>
    <w:r w:rsidRPr="0020230A">
      <w:rPr>
        <w:b/>
        <w:sz w:val="20"/>
      </w:rPr>
      <w:t>Endnotes</w:t>
    </w:r>
  </w:p>
  <w:p w:rsidR="00932B2C" w:rsidRPr="007A1328" w:rsidRDefault="00932B2C" w:rsidP="003373FA">
    <w:pPr>
      <w:rPr>
        <w:sz w:val="20"/>
      </w:rPr>
    </w:pPr>
  </w:p>
  <w:p w:rsidR="00932B2C" w:rsidRPr="007A1328" w:rsidRDefault="00932B2C" w:rsidP="003373FA">
    <w:pPr>
      <w:rPr>
        <w:b/>
        <w:sz w:val="24"/>
      </w:rPr>
    </w:pPr>
  </w:p>
  <w:p w:rsidR="00932B2C" w:rsidRPr="00BE5CD2" w:rsidRDefault="00932B2C" w:rsidP="003373FA">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03C66">
      <w:rPr>
        <w:noProof/>
        <w:szCs w:val="22"/>
      </w:rPr>
      <w:t>Endnote 4—Amendment history</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2C" w:rsidRPr="00BE5CD2" w:rsidRDefault="00932B2C" w:rsidP="003373FA">
    <w:pPr>
      <w:jc w:val="right"/>
      <w:rPr>
        <w:sz w:val="26"/>
        <w:szCs w:val="26"/>
      </w:rPr>
    </w:pPr>
  </w:p>
  <w:p w:rsidR="00932B2C" w:rsidRPr="0020230A" w:rsidRDefault="00932B2C" w:rsidP="003373FA">
    <w:pPr>
      <w:jc w:val="right"/>
      <w:rPr>
        <w:b/>
        <w:sz w:val="20"/>
      </w:rPr>
    </w:pPr>
    <w:r w:rsidRPr="0020230A">
      <w:rPr>
        <w:b/>
        <w:sz w:val="20"/>
      </w:rPr>
      <w:t>Endnotes</w:t>
    </w:r>
  </w:p>
  <w:p w:rsidR="00932B2C" w:rsidRPr="007A1328" w:rsidRDefault="00932B2C" w:rsidP="003373FA">
    <w:pPr>
      <w:jc w:val="right"/>
      <w:rPr>
        <w:sz w:val="20"/>
      </w:rPr>
    </w:pPr>
  </w:p>
  <w:p w:rsidR="00932B2C" w:rsidRPr="007A1328" w:rsidRDefault="00932B2C" w:rsidP="003373FA">
    <w:pPr>
      <w:jc w:val="right"/>
      <w:rPr>
        <w:b/>
        <w:sz w:val="24"/>
      </w:rPr>
    </w:pPr>
  </w:p>
  <w:p w:rsidR="00932B2C" w:rsidRPr="00BE5CD2" w:rsidRDefault="00932B2C" w:rsidP="003373FA">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03C66">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2C" w:rsidRDefault="00932B2C" w:rsidP="00CE58E9">
    <w:pPr>
      <w:pStyle w:val="Header"/>
      <w:pBdr>
        <w:bottom w:val="single" w:sz="4" w:space="1" w:color="auto"/>
      </w:pBdr>
    </w:pPr>
  </w:p>
  <w:p w:rsidR="00932B2C" w:rsidRDefault="00932B2C" w:rsidP="00CE58E9">
    <w:pPr>
      <w:pStyle w:val="Header"/>
      <w:pBdr>
        <w:bottom w:val="single" w:sz="4" w:space="1" w:color="auto"/>
      </w:pBdr>
    </w:pPr>
  </w:p>
  <w:p w:rsidR="00932B2C" w:rsidRPr="001E77D2" w:rsidRDefault="00932B2C" w:rsidP="00CE58E9">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2C" w:rsidRPr="005F1388" w:rsidRDefault="00932B2C" w:rsidP="00CE58E9">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2C" w:rsidRPr="00ED79B6" w:rsidRDefault="00932B2C" w:rsidP="005207A8">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2C" w:rsidRPr="00ED79B6" w:rsidRDefault="00932B2C" w:rsidP="005207A8">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2C" w:rsidRPr="00ED79B6" w:rsidRDefault="00932B2C" w:rsidP="003373FA">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2C" w:rsidRDefault="00932B2C" w:rsidP="003373FA">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932B2C" w:rsidRDefault="00932B2C" w:rsidP="003373FA">
    <w:pPr>
      <w:rPr>
        <w:sz w:val="20"/>
      </w:rPr>
    </w:pPr>
    <w:r w:rsidRPr="007A1328">
      <w:rPr>
        <w:b/>
        <w:sz w:val="20"/>
      </w:rPr>
      <w:fldChar w:fldCharType="begin"/>
    </w:r>
    <w:r w:rsidRPr="007A1328">
      <w:rPr>
        <w:b/>
        <w:sz w:val="20"/>
      </w:rPr>
      <w:instrText xml:space="preserve"> STYLEREF CharPartNo </w:instrText>
    </w:r>
    <w:r w:rsidR="00403C66">
      <w:rPr>
        <w:b/>
        <w:sz w:val="20"/>
      </w:rPr>
      <w:fldChar w:fldCharType="separate"/>
    </w:r>
    <w:r w:rsidR="00403C66">
      <w:rPr>
        <w:b/>
        <w:noProof/>
        <w:sz w:val="20"/>
      </w:rPr>
      <w:t>Part 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403C66">
      <w:rPr>
        <w:sz w:val="20"/>
      </w:rPr>
      <w:fldChar w:fldCharType="separate"/>
    </w:r>
    <w:r w:rsidR="00403C66">
      <w:rPr>
        <w:noProof/>
        <w:sz w:val="20"/>
      </w:rPr>
      <w:t>Transitional provisions</w:t>
    </w:r>
    <w:r>
      <w:rPr>
        <w:sz w:val="20"/>
      </w:rPr>
      <w:fldChar w:fldCharType="end"/>
    </w:r>
  </w:p>
  <w:p w:rsidR="00932B2C" w:rsidRPr="007A1328" w:rsidRDefault="00932B2C" w:rsidP="003373F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932B2C" w:rsidRPr="007A1328" w:rsidRDefault="00932B2C" w:rsidP="003373FA">
    <w:pPr>
      <w:rPr>
        <w:b/>
        <w:sz w:val="24"/>
      </w:rPr>
    </w:pPr>
  </w:p>
  <w:p w:rsidR="00932B2C" w:rsidRPr="007A1328" w:rsidRDefault="00932B2C" w:rsidP="003373F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403C66">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03C66">
      <w:rPr>
        <w:noProof/>
        <w:sz w:val="24"/>
      </w:rPr>
      <w:t>5.01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2C" w:rsidRPr="007A1328" w:rsidRDefault="00932B2C" w:rsidP="003373FA">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932B2C" w:rsidRPr="007A1328" w:rsidRDefault="00932B2C" w:rsidP="003373FA">
    <w:pPr>
      <w:jc w:val="right"/>
      <w:rPr>
        <w:sz w:val="20"/>
      </w:rPr>
    </w:pPr>
    <w:r w:rsidRPr="007A1328">
      <w:rPr>
        <w:sz w:val="20"/>
      </w:rPr>
      <w:fldChar w:fldCharType="begin"/>
    </w:r>
    <w:r w:rsidRPr="007A1328">
      <w:rPr>
        <w:sz w:val="20"/>
      </w:rPr>
      <w:instrText xml:space="preserve"> STYLEREF CharPartText </w:instrText>
    </w:r>
    <w:r w:rsidR="00403C66">
      <w:rPr>
        <w:sz w:val="20"/>
      </w:rPr>
      <w:fldChar w:fldCharType="separate"/>
    </w:r>
    <w:r w:rsidR="00403C66">
      <w:rPr>
        <w:noProof/>
        <w:sz w:val="20"/>
      </w:rPr>
      <w:t>Transitional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403C66">
      <w:rPr>
        <w:b/>
        <w:sz w:val="20"/>
      </w:rPr>
      <w:fldChar w:fldCharType="separate"/>
    </w:r>
    <w:r w:rsidR="00403C66">
      <w:rPr>
        <w:b/>
        <w:noProof/>
        <w:sz w:val="20"/>
      </w:rPr>
      <w:t>Part 5</w:t>
    </w:r>
    <w:r>
      <w:rPr>
        <w:b/>
        <w:sz w:val="20"/>
      </w:rPr>
      <w:fldChar w:fldCharType="end"/>
    </w:r>
  </w:p>
  <w:p w:rsidR="00932B2C" w:rsidRPr="007A1328" w:rsidRDefault="00932B2C" w:rsidP="003373F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932B2C" w:rsidRPr="007A1328" w:rsidRDefault="00932B2C" w:rsidP="003373FA">
    <w:pPr>
      <w:jc w:val="right"/>
      <w:rPr>
        <w:b/>
        <w:sz w:val="24"/>
      </w:rPr>
    </w:pPr>
  </w:p>
  <w:p w:rsidR="00932B2C" w:rsidRPr="007A1328" w:rsidRDefault="00932B2C" w:rsidP="003373F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403C66">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03C66">
      <w:rPr>
        <w:noProof/>
        <w:sz w:val="24"/>
      </w:rPr>
      <w:t>5.04</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2C" w:rsidRPr="007A1328" w:rsidRDefault="00932B2C" w:rsidP="003373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8"/>
  </w:num>
  <w:num w:numId="16">
    <w:abstractNumId w:val="13"/>
  </w:num>
  <w:num w:numId="17">
    <w:abstractNumId w:val="12"/>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0CF"/>
    <w:rsid w:val="00000478"/>
    <w:rsid w:val="000022F4"/>
    <w:rsid w:val="00002328"/>
    <w:rsid w:val="00002CEC"/>
    <w:rsid w:val="00004561"/>
    <w:rsid w:val="000047FD"/>
    <w:rsid w:val="000056EE"/>
    <w:rsid w:val="0000639F"/>
    <w:rsid w:val="00007271"/>
    <w:rsid w:val="00010203"/>
    <w:rsid w:val="00012147"/>
    <w:rsid w:val="00012A4E"/>
    <w:rsid w:val="00013976"/>
    <w:rsid w:val="00013A38"/>
    <w:rsid w:val="0001739E"/>
    <w:rsid w:val="00020180"/>
    <w:rsid w:val="00021611"/>
    <w:rsid w:val="00021ED2"/>
    <w:rsid w:val="000222B8"/>
    <w:rsid w:val="00023FD2"/>
    <w:rsid w:val="000243DB"/>
    <w:rsid w:val="00024D17"/>
    <w:rsid w:val="000254A0"/>
    <w:rsid w:val="00033DBF"/>
    <w:rsid w:val="000340CC"/>
    <w:rsid w:val="0003434D"/>
    <w:rsid w:val="0003498B"/>
    <w:rsid w:val="000373E3"/>
    <w:rsid w:val="000405AC"/>
    <w:rsid w:val="0004081D"/>
    <w:rsid w:val="00041EA5"/>
    <w:rsid w:val="00045106"/>
    <w:rsid w:val="00045F18"/>
    <w:rsid w:val="000472C2"/>
    <w:rsid w:val="000510B9"/>
    <w:rsid w:val="00051C9B"/>
    <w:rsid w:val="00051F29"/>
    <w:rsid w:val="000528CE"/>
    <w:rsid w:val="00053FEE"/>
    <w:rsid w:val="000551A3"/>
    <w:rsid w:val="00055E25"/>
    <w:rsid w:val="0006181F"/>
    <w:rsid w:val="00063F63"/>
    <w:rsid w:val="00065372"/>
    <w:rsid w:val="00065A0E"/>
    <w:rsid w:val="0006722F"/>
    <w:rsid w:val="00071791"/>
    <w:rsid w:val="00071F7C"/>
    <w:rsid w:val="00071F9D"/>
    <w:rsid w:val="00071FA8"/>
    <w:rsid w:val="000721B0"/>
    <w:rsid w:val="000724F8"/>
    <w:rsid w:val="00072B38"/>
    <w:rsid w:val="0007490A"/>
    <w:rsid w:val="000753EE"/>
    <w:rsid w:val="00075B3D"/>
    <w:rsid w:val="00076B35"/>
    <w:rsid w:val="00076CAE"/>
    <w:rsid w:val="000834AA"/>
    <w:rsid w:val="00084543"/>
    <w:rsid w:val="00084A79"/>
    <w:rsid w:val="00085877"/>
    <w:rsid w:val="00086090"/>
    <w:rsid w:val="00086E1D"/>
    <w:rsid w:val="00087861"/>
    <w:rsid w:val="00087F45"/>
    <w:rsid w:val="000901EF"/>
    <w:rsid w:val="000910B1"/>
    <w:rsid w:val="00092802"/>
    <w:rsid w:val="00093095"/>
    <w:rsid w:val="00093EF4"/>
    <w:rsid w:val="00095CC4"/>
    <w:rsid w:val="000961EA"/>
    <w:rsid w:val="000975E5"/>
    <w:rsid w:val="000A0005"/>
    <w:rsid w:val="000A0EB5"/>
    <w:rsid w:val="000A1B10"/>
    <w:rsid w:val="000A2A09"/>
    <w:rsid w:val="000A3C52"/>
    <w:rsid w:val="000A455D"/>
    <w:rsid w:val="000A5962"/>
    <w:rsid w:val="000A7D6A"/>
    <w:rsid w:val="000B0A20"/>
    <w:rsid w:val="000B1921"/>
    <w:rsid w:val="000B1B99"/>
    <w:rsid w:val="000B26C3"/>
    <w:rsid w:val="000B33D6"/>
    <w:rsid w:val="000B52F3"/>
    <w:rsid w:val="000B68A5"/>
    <w:rsid w:val="000C14E5"/>
    <w:rsid w:val="000C183F"/>
    <w:rsid w:val="000C2AB1"/>
    <w:rsid w:val="000C56FE"/>
    <w:rsid w:val="000C78B5"/>
    <w:rsid w:val="000D112D"/>
    <w:rsid w:val="000D363E"/>
    <w:rsid w:val="000D4C12"/>
    <w:rsid w:val="000D6CE4"/>
    <w:rsid w:val="000D6DBE"/>
    <w:rsid w:val="000D7167"/>
    <w:rsid w:val="000D736B"/>
    <w:rsid w:val="000E081D"/>
    <w:rsid w:val="000E086F"/>
    <w:rsid w:val="000E115D"/>
    <w:rsid w:val="000E148A"/>
    <w:rsid w:val="000E470D"/>
    <w:rsid w:val="000E508B"/>
    <w:rsid w:val="000F081D"/>
    <w:rsid w:val="000F08BA"/>
    <w:rsid w:val="000F140F"/>
    <w:rsid w:val="000F183E"/>
    <w:rsid w:val="000F2238"/>
    <w:rsid w:val="000F3758"/>
    <w:rsid w:val="000F3F14"/>
    <w:rsid w:val="000F5AA1"/>
    <w:rsid w:val="000F5D8C"/>
    <w:rsid w:val="00102347"/>
    <w:rsid w:val="0010648C"/>
    <w:rsid w:val="001073CC"/>
    <w:rsid w:val="00110F98"/>
    <w:rsid w:val="0011161E"/>
    <w:rsid w:val="0011172E"/>
    <w:rsid w:val="00111E48"/>
    <w:rsid w:val="0011314E"/>
    <w:rsid w:val="00114286"/>
    <w:rsid w:val="0011572C"/>
    <w:rsid w:val="001161EC"/>
    <w:rsid w:val="001169A3"/>
    <w:rsid w:val="00117290"/>
    <w:rsid w:val="00117D01"/>
    <w:rsid w:val="00120E70"/>
    <w:rsid w:val="00121B18"/>
    <w:rsid w:val="00122168"/>
    <w:rsid w:val="001222C9"/>
    <w:rsid w:val="00122CA1"/>
    <w:rsid w:val="0012560F"/>
    <w:rsid w:val="00126D00"/>
    <w:rsid w:val="00130A5B"/>
    <w:rsid w:val="00131E68"/>
    <w:rsid w:val="00132FDA"/>
    <w:rsid w:val="00133419"/>
    <w:rsid w:val="00134204"/>
    <w:rsid w:val="00135A1C"/>
    <w:rsid w:val="00135F53"/>
    <w:rsid w:val="001363F5"/>
    <w:rsid w:val="0013658A"/>
    <w:rsid w:val="00137EF4"/>
    <w:rsid w:val="00144CBF"/>
    <w:rsid w:val="00144CD6"/>
    <w:rsid w:val="00144F18"/>
    <w:rsid w:val="00145C33"/>
    <w:rsid w:val="0014660D"/>
    <w:rsid w:val="001472C2"/>
    <w:rsid w:val="0014767C"/>
    <w:rsid w:val="001509A9"/>
    <w:rsid w:val="001510F9"/>
    <w:rsid w:val="00151AF2"/>
    <w:rsid w:val="00151CCA"/>
    <w:rsid w:val="00151D37"/>
    <w:rsid w:val="00152824"/>
    <w:rsid w:val="001528B9"/>
    <w:rsid w:val="00153593"/>
    <w:rsid w:val="001544DD"/>
    <w:rsid w:val="00155C3C"/>
    <w:rsid w:val="001567CC"/>
    <w:rsid w:val="00156A5A"/>
    <w:rsid w:val="00157CAE"/>
    <w:rsid w:val="00157E82"/>
    <w:rsid w:val="00161534"/>
    <w:rsid w:val="00162368"/>
    <w:rsid w:val="00162A80"/>
    <w:rsid w:val="00162ABF"/>
    <w:rsid w:val="00163167"/>
    <w:rsid w:val="00163FC2"/>
    <w:rsid w:val="0016552E"/>
    <w:rsid w:val="001661B3"/>
    <w:rsid w:val="001717C2"/>
    <w:rsid w:val="00171876"/>
    <w:rsid w:val="00171A0A"/>
    <w:rsid w:val="001724B5"/>
    <w:rsid w:val="0017400A"/>
    <w:rsid w:val="00174071"/>
    <w:rsid w:val="0017420C"/>
    <w:rsid w:val="00176457"/>
    <w:rsid w:val="0017669E"/>
    <w:rsid w:val="0017678E"/>
    <w:rsid w:val="00176BCE"/>
    <w:rsid w:val="00180CD3"/>
    <w:rsid w:val="001840EA"/>
    <w:rsid w:val="00184EAF"/>
    <w:rsid w:val="00185E2F"/>
    <w:rsid w:val="00187D9A"/>
    <w:rsid w:val="00190015"/>
    <w:rsid w:val="00190546"/>
    <w:rsid w:val="00190CC3"/>
    <w:rsid w:val="00190D22"/>
    <w:rsid w:val="00191B57"/>
    <w:rsid w:val="001943D3"/>
    <w:rsid w:val="001954D1"/>
    <w:rsid w:val="0019610C"/>
    <w:rsid w:val="00197604"/>
    <w:rsid w:val="001A062E"/>
    <w:rsid w:val="001A111A"/>
    <w:rsid w:val="001A25BD"/>
    <w:rsid w:val="001A2921"/>
    <w:rsid w:val="001A2B82"/>
    <w:rsid w:val="001A36E9"/>
    <w:rsid w:val="001A4779"/>
    <w:rsid w:val="001A6D52"/>
    <w:rsid w:val="001A745A"/>
    <w:rsid w:val="001B3C3D"/>
    <w:rsid w:val="001B4168"/>
    <w:rsid w:val="001B4716"/>
    <w:rsid w:val="001B680B"/>
    <w:rsid w:val="001B750D"/>
    <w:rsid w:val="001C1E68"/>
    <w:rsid w:val="001C2D2D"/>
    <w:rsid w:val="001C34E8"/>
    <w:rsid w:val="001C48B6"/>
    <w:rsid w:val="001C52FA"/>
    <w:rsid w:val="001C6C78"/>
    <w:rsid w:val="001C6E23"/>
    <w:rsid w:val="001C72BF"/>
    <w:rsid w:val="001D1730"/>
    <w:rsid w:val="001D23EE"/>
    <w:rsid w:val="001D2652"/>
    <w:rsid w:val="001D365D"/>
    <w:rsid w:val="001D49E7"/>
    <w:rsid w:val="001D4E42"/>
    <w:rsid w:val="001D6D7B"/>
    <w:rsid w:val="001D7DD2"/>
    <w:rsid w:val="001E16FF"/>
    <w:rsid w:val="001E1FF9"/>
    <w:rsid w:val="001E551F"/>
    <w:rsid w:val="001E5761"/>
    <w:rsid w:val="001F0F35"/>
    <w:rsid w:val="001F1819"/>
    <w:rsid w:val="001F204C"/>
    <w:rsid w:val="001F24CF"/>
    <w:rsid w:val="001F3312"/>
    <w:rsid w:val="001F3D0A"/>
    <w:rsid w:val="001F4DB1"/>
    <w:rsid w:val="001F6AC5"/>
    <w:rsid w:val="00200575"/>
    <w:rsid w:val="0020109F"/>
    <w:rsid w:val="00201FCE"/>
    <w:rsid w:val="0020253A"/>
    <w:rsid w:val="0020488A"/>
    <w:rsid w:val="0020650F"/>
    <w:rsid w:val="002125DA"/>
    <w:rsid w:val="002151FB"/>
    <w:rsid w:val="00215998"/>
    <w:rsid w:val="002162DA"/>
    <w:rsid w:val="00216E92"/>
    <w:rsid w:val="0021747C"/>
    <w:rsid w:val="00217BBC"/>
    <w:rsid w:val="00220C18"/>
    <w:rsid w:val="00220EDA"/>
    <w:rsid w:val="00221E7A"/>
    <w:rsid w:val="00222DA1"/>
    <w:rsid w:val="00223A7F"/>
    <w:rsid w:val="00223FBE"/>
    <w:rsid w:val="0022414F"/>
    <w:rsid w:val="002250FB"/>
    <w:rsid w:val="002271DC"/>
    <w:rsid w:val="00230352"/>
    <w:rsid w:val="00230487"/>
    <w:rsid w:val="00230D35"/>
    <w:rsid w:val="00233D76"/>
    <w:rsid w:val="00234493"/>
    <w:rsid w:val="0023635C"/>
    <w:rsid w:val="00236609"/>
    <w:rsid w:val="00237D5A"/>
    <w:rsid w:val="00240CD1"/>
    <w:rsid w:val="00242E1C"/>
    <w:rsid w:val="002432CF"/>
    <w:rsid w:val="00245D7C"/>
    <w:rsid w:val="00251BFE"/>
    <w:rsid w:val="00253DCA"/>
    <w:rsid w:val="00253EE7"/>
    <w:rsid w:val="00253F38"/>
    <w:rsid w:val="002548C9"/>
    <w:rsid w:val="00254B2F"/>
    <w:rsid w:val="00254C12"/>
    <w:rsid w:val="002555CB"/>
    <w:rsid w:val="002555F7"/>
    <w:rsid w:val="00260641"/>
    <w:rsid w:val="00261F6A"/>
    <w:rsid w:val="00262431"/>
    <w:rsid w:val="00264411"/>
    <w:rsid w:val="00265E15"/>
    <w:rsid w:val="00265ED0"/>
    <w:rsid w:val="002660BF"/>
    <w:rsid w:val="0026737C"/>
    <w:rsid w:val="002673BD"/>
    <w:rsid w:val="00270826"/>
    <w:rsid w:val="0027106F"/>
    <w:rsid w:val="00271600"/>
    <w:rsid w:val="00274779"/>
    <w:rsid w:val="002757D6"/>
    <w:rsid w:val="00276561"/>
    <w:rsid w:val="00281B10"/>
    <w:rsid w:val="00282A22"/>
    <w:rsid w:val="00285223"/>
    <w:rsid w:val="00285684"/>
    <w:rsid w:val="002870C2"/>
    <w:rsid w:val="00287D03"/>
    <w:rsid w:val="002909B9"/>
    <w:rsid w:val="0029246A"/>
    <w:rsid w:val="002937F9"/>
    <w:rsid w:val="00293C63"/>
    <w:rsid w:val="002957A9"/>
    <w:rsid w:val="00296435"/>
    <w:rsid w:val="0029646C"/>
    <w:rsid w:val="00296E69"/>
    <w:rsid w:val="002A3065"/>
    <w:rsid w:val="002A4515"/>
    <w:rsid w:val="002A57A4"/>
    <w:rsid w:val="002A5C88"/>
    <w:rsid w:val="002B1B5A"/>
    <w:rsid w:val="002B2A9A"/>
    <w:rsid w:val="002B3618"/>
    <w:rsid w:val="002B3E8E"/>
    <w:rsid w:val="002B42F1"/>
    <w:rsid w:val="002B7032"/>
    <w:rsid w:val="002C0097"/>
    <w:rsid w:val="002C0290"/>
    <w:rsid w:val="002C0A9E"/>
    <w:rsid w:val="002C0E89"/>
    <w:rsid w:val="002C171C"/>
    <w:rsid w:val="002C30BE"/>
    <w:rsid w:val="002C3FF0"/>
    <w:rsid w:val="002C42F1"/>
    <w:rsid w:val="002C433B"/>
    <w:rsid w:val="002C4B2B"/>
    <w:rsid w:val="002C77BC"/>
    <w:rsid w:val="002C79E4"/>
    <w:rsid w:val="002C7F8D"/>
    <w:rsid w:val="002D0858"/>
    <w:rsid w:val="002D20E1"/>
    <w:rsid w:val="002D306F"/>
    <w:rsid w:val="002D35D3"/>
    <w:rsid w:val="002D4622"/>
    <w:rsid w:val="002D56EF"/>
    <w:rsid w:val="002D658C"/>
    <w:rsid w:val="002D6C7D"/>
    <w:rsid w:val="002E4402"/>
    <w:rsid w:val="002E5322"/>
    <w:rsid w:val="002E5ABB"/>
    <w:rsid w:val="002E5C17"/>
    <w:rsid w:val="002E7A53"/>
    <w:rsid w:val="002F05DB"/>
    <w:rsid w:val="002F0B26"/>
    <w:rsid w:val="002F11AE"/>
    <w:rsid w:val="002F149C"/>
    <w:rsid w:val="002F167D"/>
    <w:rsid w:val="002F2129"/>
    <w:rsid w:val="002F3A04"/>
    <w:rsid w:val="002F53C8"/>
    <w:rsid w:val="002F7F66"/>
    <w:rsid w:val="0030026B"/>
    <w:rsid w:val="0030043B"/>
    <w:rsid w:val="00300A07"/>
    <w:rsid w:val="003017D4"/>
    <w:rsid w:val="00301ABB"/>
    <w:rsid w:val="00302D1D"/>
    <w:rsid w:val="003037F4"/>
    <w:rsid w:val="00304F86"/>
    <w:rsid w:val="0030536B"/>
    <w:rsid w:val="0030627F"/>
    <w:rsid w:val="00307011"/>
    <w:rsid w:val="003074A5"/>
    <w:rsid w:val="0031140A"/>
    <w:rsid w:val="00312BF2"/>
    <w:rsid w:val="00313830"/>
    <w:rsid w:val="00316652"/>
    <w:rsid w:val="00317136"/>
    <w:rsid w:val="003175A2"/>
    <w:rsid w:val="00320269"/>
    <w:rsid w:val="00322377"/>
    <w:rsid w:val="003229AA"/>
    <w:rsid w:val="00323901"/>
    <w:rsid w:val="003242D2"/>
    <w:rsid w:val="0032561D"/>
    <w:rsid w:val="00325C10"/>
    <w:rsid w:val="003269CD"/>
    <w:rsid w:val="00327AAB"/>
    <w:rsid w:val="0033106A"/>
    <w:rsid w:val="00331FDE"/>
    <w:rsid w:val="00332345"/>
    <w:rsid w:val="003328BD"/>
    <w:rsid w:val="003332AF"/>
    <w:rsid w:val="00333D7A"/>
    <w:rsid w:val="00333E5E"/>
    <w:rsid w:val="00334F33"/>
    <w:rsid w:val="00335F55"/>
    <w:rsid w:val="0033644B"/>
    <w:rsid w:val="0033652A"/>
    <w:rsid w:val="00336768"/>
    <w:rsid w:val="00336A97"/>
    <w:rsid w:val="00336E26"/>
    <w:rsid w:val="003373FA"/>
    <w:rsid w:val="00337D42"/>
    <w:rsid w:val="003408D0"/>
    <w:rsid w:val="003412DC"/>
    <w:rsid w:val="0034316D"/>
    <w:rsid w:val="00343A1B"/>
    <w:rsid w:val="00343AE1"/>
    <w:rsid w:val="00343EA6"/>
    <w:rsid w:val="003449D2"/>
    <w:rsid w:val="00347380"/>
    <w:rsid w:val="00347ABE"/>
    <w:rsid w:val="00351600"/>
    <w:rsid w:val="003526D3"/>
    <w:rsid w:val="0035494E"/>
    <w:rsid w:val="0035530F"/>
    <w:rsid w:val="0035570A"/>
    <w:rsid w:val="0035620D"/>
    <w:rsid w:val="003567D5"/>
    <w:rsid w:val="003570F6"/>
    <w:rsid w:val="0035720E"/>
    <w:rsid w:val="00360F0D"/>
    <w:rsid w:val="003625CC"/>
    <w:rsid w:val="00363C3E"/>
    <w:rsid w:val="0036497C"/>
    <w:rsid w:val="00364DB8"/>
    <w:rsid w:val="00365485"/>
    <w:rsid w:val="00365707"/>
    <w:rsid w:val="00366209"/>
    <w:rsid w:val="003675BA"/>
    <w:rsid w:val="00370811"/>
    <w:rsid w:val="00370C21"/>
    <w:rsid w:val="003713D3"/>
    <w:rsid w:val="003722D5"/>
    <w:rsid w:val="00374DBE"/>
    <w:rsid w:val="003777BF"/>
    <w:rsid w:val="00377C91"/>
    <w:rsid w:val="0038210C"/>
    <w:rsid w:val="00383170"/>
    <w:rsid w:val="00384FD8"/>
    <w:rsid w:val="0038715C"/>
    <w:rsid w:val="00387B64"/>
    <w:rsid w:val="003900D6"/>
    <w:rsid w:val="0039041C"/>
    <w:rsid w:val="00390446"/>
    <w:rsid w:val="00390E65"/>
    <w:rsid w:val="00393A96"/>
    <w:rsid w:val="003946BF"/>
    <w:rsid w:val="00395FAC"/>
    <w:rsid w:val="00395FAF"/>
    <w:rsid w:val="00396732"/>
    <w:rsid w:val="003978FD"/>
    <w:rsid w:val="003A0C0D"/>
    <w:rsid w:val="003A188B"/>
    <w:rsid w:val="003A271A"/>
    <w:rsid w:val="003A3291"/>
    <w:rsid w:val="003A358A"/>
    <w:rsid w:val="003A3951"/>
    <w:rsid w:val="003A4C15"/>
    <w:rsid w:val="003A5AD8"/>
    <w:rsid w:val="003A5C55"/>
    <w:rsid w:val="003B0D7C"/>
    <w:rsid w:val="003B22FC"/>
    <w:rsid w:val="003B475A"/>
    <w:rsid w:val="003B55ED"/>
    <w:rsid w:val="003B6EC7"/>
    <w:rsid w:val="003C0EF3"/>
    <w:rsid w:val="003C1016"/>
    <w:rsid w:val="003C26EE"/>
    <w:rsid w:val="003C41F2"/>
    <w:rsid w:val="003C4422"/>
    <w:rsid w:val="003C61C3"/>
    <w:rsid w:val="003C68B4"/>
    <w:rsid w:val="003C6D45"/>
    <w:rsid w:val="003C700C"/>
    <w:rsid w:val="003D0A16"/>
    <w:rsid w:val="003D1F25"/>
    <w:rsid w:val="003D20DD"/>
    <w:rsid w:val="003D23BD"/>
    <w:rsid w:val="003D3A7D"/>
    <w:rsid w:val="003D5B35"/>
    <w:rsid w:val="003D6C53"/>
    <w:rsid w:val="003E2206"/>
    <w:rsid w:val="003E2EC0"/>
    <w:rsid w:val="003E5662"/>
    <w:rsid w:val="003E5CB2"/>
    <w:rsid w:val="003E64C5"/>
    <w:rsid w:val="003E6B5D"/>
    <w:rsid w:val="003F0406"/>
    <w:rsid w:val="003F18CE"/>
    <w:rsid w:val="003F18D4"/>
    <w:rsid w:val="003F1A97"/>
    <w:rsid w:val="003F1AF9"/>
    <w:rsid w:val="003F3618"/>
    <w:rsid w:val="003F398A"/>
    <w:rsid w:val="003F4931"/>
    <w:rsid w:val="003F4C47"/>
    <w:rsid w:val="00402E52"/>
    <w:rsid w:val="00403044"/>
    <w:rsid w:val="00403373"/>
    <w:rsid w:val="00403AE4"/>
    <w:rsid w:val="00403C66"/>
    <w:rsid w:val="00404392"/>
    <w:rsid w:val="0040581C"/>
    <w:rsid w:val="004068B6"/>
    <w:rsid w:val="00406A94"/>
    <w:rsid w:val="004070A9"/>
    <w:rsid w:val="00407571"/>
    <w:rsid w:val="004100E4"/>
    <w:rsid w:val="0041019E"/>
    <w:rsid w:val="00410B47"/>
    <w:rsid w:val="00411455"/>
    <w:rsid w:val="004120B2"/>
    <w:rsid w:val="004128F9"/>
    <w:rsid w:val="00413283"/>
    <w:rsid w:val="00416A06"/>
    <w:rsid w:val="00416D34"/>
    <w:rsid w:val="00417ADE"/>
    <w:rsid w:val="004207D7"/>
    <w:rsid w:val="00420E93"/>
    <w:rsid w:val="00424431"/>
    <w:rsid w:val="0042496B"/>
    <w:rsid w:val="00425581"/>
    <w:rsid w:val="00425F41"/>
    <w:rsid w:val="00427249"/>
    <w:rsid w:val="0042788E"/>
    <w:rsid w:val="00427FC1"/>
    <w:rsid w:val="00430CC8"/>
    <w:rsid w:val="0043120B"/>
    <w:rsid w:val="004317BE"/>
    <w:rsid w:val="00434DF1"/>
    <w:rsid w:val="00440DE0"/>
    <w:rsid w:val="00441257"/>
    <w:rsid w:val="00442444"/>
    <w:rsid w:val="0044327C"/>
    <w:rsid w:val="004454CF"/>
    <w:rsid w:val="00445CA3"/>
    <w:rsid w:val="004461EE"/>
    <w:rsid w:val="0044728E"/>
    <w:rsid w:val="00447FF1"/>
    <w:rsid w:val="0045063A"/>
    <w:rsid w:val="00451078"/>
    <w:rsid w:val="004511CB"/>
    <w:rsid w:val="004515A3"/>
    <w:rsid w:val="00454D0B"/>
    <w:rsid w:val="00456454"/>
    <w:rsid w:val="00461274"/>
    <w:rsid w:val="004614D3"/>
    <w:rsid w:val="00461AA8"/>
    <w:rsid w:val="0046345D"/>
    <w:rsid w:val="004636A2"/>
    <w:rsid w:val="004641CE"/>
    <w:rsid w:val="0046660D"/>
    <w:rsid w:val="00466A83"/>
    <w:rsid w:val="00467D8D"/>
    <w:rsid w:val="00470332"/>
    <w:rsid w:val="00471344"/>
    <w:rsid w:val="0047221D"/>
    <w:rsid w:val="004742DF"/>
    <w:rsid w:val="00477B83"/>
    <w:rsid w:val="00480B50"/>
    <w:rsid w:val="00480BB9"/>
    <w:rsid w:val="00481FB2"/>
    <w:rsid w:val="0048229F"/>
    <w:rsid w:val="004825F7"/>
    <w:rsid w:val="00482B0A"/>
    <w:rsid w:val="0048383C"/>
    <w:rsid w:val="00484907"/>
    <w:rsid w:val="00485C89"/>
    <w:rsid w:val="00487A4B"/>
    <w:rsid w:val="00492AF6"/>
    <w:rsid w:val="00495EBA"/>
    <w:rsid w:val="00495FD3"/>
    <w:rsid w:val="0049672F"/>
    <w:rsid w:val="00497B24"/>
    <w:rsid w:val="00497DA1"/>
    <w:rsid w:val="004A167C"/>
    <w:rsid w:val="004A1709"/>
    <w:rsid w:val="004A1D9C"/>
    <w:rsid w:val="004A37F6"/>
    <w:rsid w:val="004A4D0B"/>
    <w:rsid w:val="004A5CD1"/>
    <w:rsid w:val="004A657F"/>
    <w:rsid w:val="004A6D5B"/>
    <w:rsid w:val="004B088C"/>
    <w:rsid w:val="004B0996"/>
    <w:rsid w:val="004B1D6A"/>
    <w:rsid w:val="004B1E60"/>
    <w:rsid w:val="004B2CC2"/>
    <w:rsid w:val="004B3683"/>
    <w:rsid w:val="004B4AD1"/>
    <w:rsid w:val="004B6D8A"/>
    <w:rsid w:val="004B717C"/>
    <w:rsid w:val="004C0190"/>
    <w:rsid w:val="004C0621"/>
    <w:rsid w:val="004C2212"/>
    <w:rsid w:val="004C31A8"/>
    <w:rsid w:val="004C3A75"/>
    <w:rsid w:val="004C6BFE"/>
    <w:rsid w:val="004C6D83"/>
    <w:rsid w:val="004C6E03"/>
    <w:rsid w:val="004C7772"/>
    <w:rsid w:val="004D13FA"/>
    <w:rsid w:val="004D1643"/>
    <w:rsid w:val="004D25B2"/>
    <w:rsid w:val="004D2CCB"/>
    <w:rsid w:val="004D460F"/>
    <w:rsid w:val="004D57DA"/>
    <w:rsid w:val="004D5898"/>
    <w:rsid w:val="004E01BE"/>
    <w:rsid w:val="004E1500"/>
    <w:rsid w:val="004E1851"/>
    <w:rsid w:val="004E19B5"/>
    <w:rsid w:val="004E3375"/>
    <w:rsid w:val="004E3516"/>
    <w:rsid w:val="004E5825"/>
    <w:rsid w:val="004E6672"/>
    <w:rsid w:val="004E696D"/>
    <w:rsid w:val="004E70BA"/>
    <w:rsid w:val="004F0A32"/>
    <w:rsid w:val="004F3866"/>
    <w:rsid w:val="004F4BD1"/>
    <w:rsid w:val="004F56F5"/>
    <w:rsid w:val="004F586F"/>
    <w:rsid w:val="004F687E"/>
    <w:rsid w:val="004F69F8"/>
    <w:rsid w:val="004F6F63"/>
    <w:rsid w:val="005006AD"/>
    <w:rsid w:val="005023B0"/>
    <w:rsid w:val="0050455B"/>
    <w:rsid w:val="00505B74"/>
    <w:rsid w:val="0050680C"/>
    <w:rsid w:val="005069EE"/>
    <w:rsid w:val="00506EB6"/>
    <w:rsid w:val="005074DD"/>
    <w:rsid w:val="00507C08"/>
    <w:rsid w:val="005101FF"/>
    <w:rsid w:val="00510E7F"/>
    <w:rsid w:val="00512C3B"/>
    <w:rsid w:val="00514333"/>
    <w:rsid w:val="005152B0"/>
    <w:rsid w:val="0051543A"/>
    <w:rsid w:val="00517E9B"/>
    <w:rsid w:val="005207A8"/>
    <w:rsid w:val="0052196C"/>
    <w:rsid w:val="00524B57"/>
    <w:rsid w:val="00524BE1"/>
    <w:rsid w:val="00524C2B"/>
    <w:rsid w:val="0052732A"/>
    <w:rsid w:val="00530933"/>
    <w:rsid w:val="00530A1F"/>
    <w:rsid w:val="00533190"/>
    <w:rsid w:val="00535BFA"/>
    <w:rsid w:val="00536A14"/>
    <w:rsid w:val="0054270C"/>
    <w:rsid w:val="00542CD0"/>
    <w:rsid w:val="005430FE"/>
    <w:rsid w:val="005438DB"/>
    <w:rsid w:val="00544576"/>
    <w:rsid w:val="00544C8A"/>
    <w:rsid w:val="005454D4"/>
    <w:rsid w:val="00547E6A"/>
    <w:rsid w:val="00550C36"/>
    <w:rsid w:val="00552726"/>
    <w:rsid w:val="00553BBD"/>
    <w:rsid w:val="00553CCE"/>
    <w:rsid w:val="005547EB"/>
    <w:rsid w:val="005548F9"/>
    <w:rsid w:val="00555098"/>
    <w:rsid w:val="0055558A"/>
    <w:rsid w:val="00560D28"/>
    <w:rsid w:val="00561460"/>
    <w:rsid w:val="00561716"/>
    <w:rsid w:val="00562563"/>
    <w:rsid w:val="005639CA"/>
    <w:rsid w:val="00564001"/>
    <w:rsid w:val="00564404"/>
    <w:rsid w:val="0056559C"/>
    <w:rsid w:val="0056648D"/>
    <w:rsid w:val="005665B2"/>
    <w:rsid w:val="00571FCD"/>
    <w:rsid w:val="0057201C"/>
    <w:rsid w:val="00572236"/>
    <w:rsid w:val="005732A7"/>
    <w:rsid w:val="00573E85"/>
    <w:rsid w:val="00574A09"/>
    <w:rsid w:val="00574CAE"/>
    <w:rsid w:val="0057586A"/>
    <w:rsid w:val="005768B0"/>
    <w:rsid w:val="00577475"/>
    <w:rsid w:val="00577625"/>
    <w:rsid w:val="00580018"/>
    <w:rsid w:val="00580E49"/>
    <w:rsid w:val="005818B9"/>
    <w:rsid w:val="00581970"/>
    <w:rsid w:val="0058378A"/>
    <w:rsid w:val="00584291"/>
    <w:rsid w:val="00584832"/>
    <w:rsid w:val="00584A71"/>
    <w:rsid w:val="005867F2"/>
    <w:rsid w:val="00586CCC"/>
    <w:rsid w:val="00590479"/>
    <w:rsid w:val="00590B66"/>
    <w:rsid w:val="005914FF"/>
    <w:rsid w:val="00594F6A"/>
    <w:rsid w:val="00596B78"/>
    <w:rsid w:val="00596C09"/>
    <w:rsid w:val="005A04A5"/>
    <w:rsid w:val="005A0F53"/>
    <w:rsid w:val="005A1592"/>
    <w:rsid w:val="005A219F"/>
    <w:rsid w:val="005A2A56"/>
    <w:rsid w:val="005A350C"/>
    <w:rsid w:val="005A388A"/>
    <w:rsid w:val="005A3B64"/>
    <w:rsid w:val="005A43C2"/>
    <w:rsid w:val="005A5BF8"/>
    <w:rsid w:val="005A5E49"/>
    <w:rsid w:val="005B19A9"/>
    <w:rsid w:val="005B2191"/>
    <w:rsid w:val="005B2816"/>
    <w:rsid w:val="005B2EEA"/>
    <w:rsid w:val="005C1235"/>
    <w:rsid w:val="005C20BB"/>
    <w:rsid w:val="005C34A9"/>
    <w:rsid w:val="005C3553"/>
    <w:rsid w:val="005C411B"/>
    <w:rsid w:val="005C4476"/>
    <w:rsid w:val="005C5586"/>
    <w:rsid w:val="005C70B1"/>
    <w:rsid w:val="005C713B"/>
    <w:rsid w:val="005C731C"/>
    <w:rsid w:val="005C7760"/>
    <w:rsid w:val="005C7BB8"/>
    <w:rsid w:val="005D40F1"/>
    <w:rsid w:val="005D491C"/>
    <w:rsid w:val="005D4A13"/>
    <w:rsid w:val="005D4A25"/>
    <w:rsid w:val="005D5651"/>
    <w:rsid w:val="005D59E8"/>
    <w:rsid w:val="005D5E0A"/>
    <w:rsid w:val="005D68FA"/>
    <w:rsid w:val="005D6F22"/>
    <w:rsid w:val="005E0D7D"/>
    <w:rsid w:val="005E178E"/>
    <w:rsid w:val="005E1C3A"/>
    <w:rsid w:val="005E1F92"/>
    <w:rsid w:val="005E3C9E"/>
    <w:rsid w:val="005E42DE"/>
    <w:rsid w:val="005E5309"/>
    <w:rsid w:val="005E5767"/>
    <w:rsid w:val="005E5BF6"/>
    <w:rsid w:val="005E67FB"/>
    <w:rsid w:val="005E6D7C"/>
    <w:rsid w:val="005F0CA1"/>
    <w:rsid w:val="005F1674"/>
    <w:rsid w:val="005F17D7"/>
    <w:rsid w:val="005F452B"/>
    <w:rsid w:val="005F5365"/>
    <w:rsid w:val="005F5F41"/>
    <w:rsid w:val="005F667E"/>
    <w:rsid w:val="005F7DBE"/>
    <w:rsid w:val="0060112F"/>
    <w:rsid w:val="00601ABD"/>
    <w:rsid w:val="0060499E"/>
    <w:rsid w:val="00607631"/>
    <w:rsid w:val="00610CB1"/>
    <w:rsid w:val="00611D9F"/>
    <w:rsid w:val="00612688"/>
    <w:rsid w:val="006133D2"/>
    <w:rsid w:val="00613AC0"/>
    <w:rsid w:val="0061523D"/>
    <w:rsid w:val="0061570D"/>
    <w:rsid w:val="00617CAD"/>
    <w:rsid w:val="00620BD4"/>
    <w:rsid w:val="00620E5B"/>
    <w:rsid w:val="0062109B"/>
    <w:rsid w:val="006228F8"/>
    <w:rsid w:val="006248E2"/>
    <w:rsid w:val="00625EA8"/>
    <w:rsid w:val="00625EBE"/>
    <w:rsid w:val="00626972"/>
    <w:rsid w:val="00630C62"/>
    <w:rsid w:val="006325FA"/>
    <w:rsid w:val="006334F8"/>
    <w:rsid w:val="00640659"/>
    <w:rsid w:val="00641CB9"/>
    <w:rsid w:val="00642014"/>
    <w:rsid w:val="006423A3"/>
    <w:rsid w:val="0064304E"/>
    <w:rsid w:val="00643441"/>
    <w:rsid w:val="00645165"/>
    <w:rsid w:val="006451FA"/>
    <w:rsid w:val="00645A49"/>
    <w:rsid w:val="006469CD"/>
    <w:rsid w:val="00646A87"/>
    <w:rsid w:val="00647421"/>
    <w:rsid w:val="006503AC"/>
    <w:rsid w:val="0065051F"/>
    <w:rsid w:val="00650537"/>
    <w:rsid w:val="00650587"/>
    <w:rsid w:val="00651701"/>
    <w:rsid w:val="00651A97"/>
    <w:rsid w:val="00652A3D"/>
    <w:rsid w:val="00654229"/>
    <w:rsid w:val="006544D2"/>
    <w:rsid w:val="006548E6"/>
    <w:rsid w:val="00656EC6"/>
    <w:rsid w:val="00657009"/>
    <w:rsid w:val="00657047"/>
    <w:rsid w:val="0065794A"/>
    <w:rsid w:val="00657FA8"/>
    <w:rsid w:val="0066299B"/>
    <w:rsid w:val="00666109"/>
    <w:rsid w:val="00666E3C"/>
    <w:rsid w:val="006671F5"/>
    <w:rsid w:val="006702D5"/>
    <w:rsid w:val="00672003"/>
    <w:rsid w:val="00672979"/>
    <w:rsid w:val="00675602"/>
    <w:rsid w:val="00675DB2"/>
    <w:rsid w:val="00677990"/>
    <w:rsid w:val="00680DF0"/>
    <w:rsid w:val="0068249F"/>
    <w:rsid w:val="00686152"/>
    <w:rsid w:val="00686485"/>
    <w:rsid w:val="00690101"/>
    <w:rsid w:val="00691AD5"/>
    <w:rsid w:val="00693CE9"/>
    <w:rsid w:val="00693F08"/>
    <w:rsid w:val="006952C0"/>
    <w:rsid w:val="006A0A3E"/>
    <w:rsid w:val="006A0D87"/>
    <w:rsid w:val="006A1BED"/>
    <w:rsid w:val="006A3061"/>
    <w:rsid w:val="006A4638"/>
    <w:rsid w:val="006A4BA5"/>
    <w:rsid w:val="006A5CC0"/>
    <w:rsid w:val="006A5F00"/>
    <w:rsid w:val="006B0F63"/>
    <w:rsid w:val="006B141F"/>
    <w:rsid w:val="006B1AA1"/>
    <w:rsid w:val="006B1AC6"/>
    <w:rsid w:val="006B28EE"/>
    <w:rsid w:val="006B3F9E"/>
    <w:rsid w:val="006B5B9E"/>
    <w:rsid w:val="006B5BDD"/>
    <w:rsid w:val="006B622D"/>
    <w:rsid w:val="006B6FE0"/>
    <w:rsid w:val="006B7E38"/>
    <w:rsid w:val="006C018A"/>
    <w:rsid w:val="006C0A64"/>
    <w:rsid w:val="006C0BC9"/>
    <w:rsid w:val="006C12E9"/>
    <w:rsid w:val="006C27B1"/>
    <w:rsid w:val="006C31CA"/>
    <w:rsid w:val="006C4BED"/>
    <w:rsid w:val="006C4C36"/>
    <w:rsid w:val="006C53D2"/>
    <w:rsid w:val="006C7009"/>
    <w:rsid w:val="006C7479"/>
    <w:rsid w:val="006C795D"/>
    <w:rsid w:val="006D0603"/>
    <w:rsid w:val="006D18DE"/>
    <w:rsid w:val="006D3358"/>
    <w:rsid w:val="006D3540"/>
    <w:rsid w:val="006D6497"/>
    <w:rsid w:val="006E02CC"/>
    <w:rsid w:val="006E23CD"/>
    <w:rsid w:val="006E3DA7"/>
    <w:rsid w:val="006E4CA4"/>
    <w:rsid w:val="006E6AF8"/>
    <w:rsid w:val="006E76AB"/>
    <w:rsid w:val="006F2504"/>
    <w:rsid w:val="006F2615"/>
    <w:rsid w:val="006F4779"/>
    <w:rsid w:val="006F484B"/>
    <w:rsid w:val="006F4850"/>
    <w:rsid w:val="006F5F26"/>
    <w:rsid w:val="007014F3"/>
    <w:rsid w:val="007015E3"/>
    <w:rsid w:val="0070264A"/>
    <w:rsid w:val="007037DD"/>
    <w:rsid w:val="0070432F"/>
    <w:rsid w:val="00710CCE"/>
    <w:rsid w:val="00710F7B"/>
    <w:rsid w:val="00711532"/>
    <w:rsid w:val="00711719"/>
    <w:rsid w:val="007117AB"/>
    <w:rsid w:val="00714984"/>
    <w:rsid w:val="00714AAD"/>
    <w:rsid w:val="00715B04"/>
    <w:rsid w:val="00716D72"/>
    <w:rsid w:val="00716EA4"/>
    <w:rsid w:val="00717503"/>
    <w:rsid w:val="00717563"/>
    <w:rsid w:val="007237B7"/>
    <w:rsid w:val="00725A68"/>
    <w:rsid w:val="00726A4B"/>
    <w:rsid w:val="00730AB3"/>
    <w:rsid w:val="00730F57"/>
    <w:rsid w:val="00731062"/>
    <w:rsid w:val="00732425"/>
    <w:rsid w:val="00733D1E"/>
    <w:rsid w:val="00733ED9"/>
    <w:rsid w:val="00734953"/>
    <w:rsid w:val="00734CAB"/>
    <w:rsid w:val="0073521A"/>
    <w:rsid w:val="007352EF"/>
    <w:rsid w:val="00735B24"/>
    <w:rsid w:val="0073761F"/>
    <w:rsid w:val="00741296"/>
    <w:rsid w:val="00741706"/>
    <w:rsid w:val="007426FB"/>
    <w:rsid w:val="00742BE4"/>
    <w:rsid w:val="0074521B"/>
    <w:rsid w:val="0074530F"/>
    <w:rsid w:val="00747BE5"/>
    <w:rsid w:val="007507CB"/>
    <w:rsid w:val="00750F54"/>
    <w:rsid w:val="007537B7"/>
    <w:rsid w:val="00754E7A"/>
    <w:rsid w:val="00755D51"/>
    <w:rsid w:val="007576E3"/>
    <w:rsid w:val="00757D9D"/>
    <w:rsid w:val="007600AC"/>
    <w:rsid w:val="00760E8E"/>
    <w:rsid w:val="00761E10"/>
    <w:rsid w:val="007640FB"/>
    <w:rsid w:val="00765A20"/>
    <w:rsid w:val="007662C8"/>
    <w:rsid w:val="00766BF4"/>
    <w:rsid w:val="00767850"/>
    <w:rsid w:val="00767A19"/>
    <w:rsid w:val="0077090C"/>
    <w:rsid w:val="007711BF"/>
    <w:rsid w:val="00771C36"/>
    <w:rsid w:val="007728B9"/>
    <w:rsid w:val="00772F15"/>
    <w:rsid w:val="00773078"/>
    <w:rsid w:val="00773C7E"/>
    <w:rsid w:val="007755B6"/>
    <w:rsid w:val="00776570"/>
    <w:rsid w:val="0077765E"/>
    <w:rsid w:val="007803FF"/>
    <w:rsid w:val="007808AF"/>
    <w:rsid w:val="00781D38"/>
    <w:rsid w:val="00782198"/>
    <w:rsid w:val="0078324E"/>
    <w:rsid w:val="007847A7"/>
    <w:rsid w:val="00785005"/>
    <w:rsid w:val="00785DFE"/>
    <w:rsid w:val="00786AEF"/>
    <w:rsid w:val="00787D5F"/>
    <w:rsid w:val="00787E97"/>
    <w:rsid w:val="007916FB"/>
    <w:rsid w:val="00792C57"/>
    <w:rsid w:val="00792D08"/>
    <w:rsid w:val="00793EDC"/>
    <w:rsid w:val="007952D3"/>
    <w:rsid w:val="007958EB"/>
    <w:rsid w:val="00796092"/>
    <w:rsid w:val="0079633D"/>
    <w:rsid w:val="0079643C"/>
    <w:rsid w:val="0079691B"/>
    <w:rsid w:val="0079710F"/>
    <w:rsid w:val="007977AE"/>
    <w:rsid w:val="00797C09"/>
    <w:rsid w:val="007A0273"/>
    <w:rsid w:val="007A1072"/>
    <w:rsid w:val="007A1349"/>
    <w:rsid w:val="007A18FD"/>
    <w:rsid w:val="007A3567"/>
    <w:rsid w:val="007A59EA"/>
    <w:rsid w:val="007A7801"/>
    <w:rsid w:val="007A7DBE"/>
    <w:rsid w:val="007B0E83"/>
    <w:rsid w:val="007B1910"/>
    <w:rsid w:val="007B1DA1"/>
    <w:rsid w:val="007B4D56"/>
    <w:rsid w:val="007B5948"/>
    <w:rsid w:val="007B5FE3"/>
    <w:rsid w:val="007B6742"/>
    <w:rsid w:val="007B6850"/>
    <w:rsid w:val="007B7090"/>
    <w:rsid w:val="007C012A"/>
    <w:rsid w:val="007C0378"/>
    <w:rsid w:val="007C1695"/>
    <w:rsid w:val="007C18C3"/>
    <w:rsid w:val="007C19F4"/>
    <w:rsid w:val="007C202C"/>
    <w:rsid w:val="007C23A0"/>
    <w:rsid w:val="007C27A1"/>
    <w:rsid w:val="007C2C89"/>
    <w:rsid w:val="007C378E"/>
    <w:rsid w:val="007C4197"/>
    <w:rsid w:val="007C49D9"/>
    <w:rsid w:val="007C4D37"/>
    <w:rsid w:val="007C7871"/>
    <w:rsid w:val="007C7ED2"/>
    <w:rsid w:val="007D1730"/>
    <w:rsid w:val="007D1C4C"/>
    <w:rsid w:val="007D2042"/>
    <w:rsid w:val="007D4230"/>
    <w:rsid w:val="007D4680"/>
    <w:rsid w:val="007D4B22"/>
    <w:rsid w:val="007D4D7B"/>
    <w:rsid w:val="007D4DAA"/>
    <w:rsid w:val="007D594E"/>
    <w:rsid w:val="007E21C3"/>
    <w:rsid w:val="007E2D93"/>
    <w:rsid w:val="007E474E"/>
    <w:rsid w:val="007E68C7"/>
    <w:rsid w:val="007F0B04"/>
    <w:rsid w:val="007F1E42"/>
    <w:rsid w:val="007F3D09"/>
    <w:rsid w:val="007F40CF"/>
    <w:rsid w:val="007F59A4"/>
    <w:rsid w:val="007F5F52"/>
    <w:rsid w:val="007F6065"/>
    <w:rsid w:val="007F6A94"/>
    <w:rsid w:val="007F6B43"/>
    <w:rsid w:val="007F74BD"/>
    <w:rsid w:val="00800015"/>
    <w:rsid w:val="00800EE9"/>
    <w:rsid w:val="00802693"/>
    <w:rsid w:val="008028C8"/>
    <w:rsid w:val="00805B1D"/>
    <w:rsid w:val="008063C6"/>
    <w:rsid w:val="00806897"/>
    <w:rsid w:val="00812E73"/>
    <w:rsid w:val="008133A5"/>
    <w:rsid w:val="008137DE"/>
    <w:rsid w:val="0081552C"/>
    <w:rsid w:val="008156C4"/>
    <w:rsid w:val="00817829"/>
    <w:rsid w:val="00817A88"/>
    <w:rsid w:val="008200F1"/>
    <w:rsid w:val="00820E6A"/>
    <w:rsid w:val="0082144E"/>
    <w:rsid w:val="00821D69"/>
    <w:rsid w:val="008249F3"/>
    <w:rsid w:val="00825486"/>
    <w:rsid w:val="00826D3D"/>
    <w:rsid w:val="008279A3"/>
    <w:rsid w:val="0083232E"/>
    <w:rsid w:val="00833881"/>
    <w:rsid w:val="00834026"/>
    <w:rsid w:val="008355AB"/>
    <w:rsid w:val="00836909"/>
    <w:rsid w:val="00836F81"/>
    <w:rsid w:val="00837378"/>
    <w:rsid w:val="00837950"/>
    <w:rsid w:val="00837F0F"/>
    <w:rsid w:val="008405E8"/>
    <w:rsid w:val="00840867"/>
    <w:rsid w:val="00840DF4"/>
    <w:rsid w:val="00840F93"/>
    <w:rsid w:val="008421EA"/>
    <w:rsid w:val="00844912"/>
    <w:rsid w:val="00847902"/>
    <w:rsid w:val="00847B6D"/>
    <w:rsid w:val="00850673"/>
    <w:rsid w:val="00850ACF"/>
    <w:rsid w:val="008529D0"/>
    <w:rsid w:val="00854BE9"/>
    <w:rsid w:val="00855B7C"/>
    <w:rsid w:val="008565C6"/>
    <w:rsid w:val="00857592"/>
    <w:rsid w:val="00857C8D"/>
    <w:rsid w:val="00860C77"/>
    <w:rsid w:val="00861B5E"/>
    <w:rsid w:val="008621D6"/>
    <w:rsid w:val="00862C56"/>
    <w:rsid w:val="0086617A"/>
    <w:rsid w:val="008670BB"/>
    <w:rsid w:val="00871443"/>
    <w:rsid w:val="00871BD1"/>
    <w:rsid w:val="00872614"/>
    <w:rsid w:val="00872D79"/>
    <w:rsid w:val="0087394A"/>
    <w:rsid w:val="008763EE"/>
    <w:rsid w:val="0087682B"/>
    <w:rsid w:val="008800E2"/>
    <w:rsid w:val="00880302"/>
    <w:rsid w:val="00880C28"/>
    <w:rsid w:val="00882F20"/>
    <w:rsid w:val="00883652"/>
    <w:rsid w:val="00883CA8"/>
    <w:rsid w:val="00883E87"/>
    <w:rsid w:val="00884A91"/>
    <w:rsid w:val="00884AF0"/>
    <w:rsid w:val="00885A66"/>
    <w:rsid w:val="00890489"/>
    <w:rsid w:val="00890A16"/>
    <w:rsid w:val="00891124"/>
    <w:rsid w:val="008911A6"/>
    <w:rsid w:val="008939EC"/>
    <w:rsid w:val="00894079"/>
    <w:rsid w:val="0089524F"/>
    <w:rsid w:val="008A0D3A"/>
    <w:rsid w:val="008A0EF2"/>
    <w:rsid w:val="008A1B60"/>
    <w:rsid w:val="008A1DEC"/>
    <w:rsid w:val="008A3780"/>
    <w:rsid w:val="008A3D32"/>
    <w:rsid w:val="008A3E6C"/>
    <w:rsid w:val="008A4747"/>
    <w:rsid w:val="008A4C4F"/>
    <w:rsid w:val="008A5870"/>
    <w:rsid w:val="008A5DD5"/>
    <w:rsid w:val="008A7045"/>
    <w:rsid w:val="008B02F9"/>
    <w:rsid w:val="008B09DB"/>
    <w:rsid w:val="008B1396"/>
    <w:rsid w:val="008B1FFA"/>
    <w:rsid w:val="008B3D45"/>
    <w:rsid w:val="008B4613"/>
    <w:rsid w:val="008B553C"/>
    <w:rsid w:val="008B7DD7"/>
    <w:rsid w:val="008C117F"/>
    <w:rsid w:val="008C15A7"/>
    <w:rsid w:val="008C1D70"/>
    <w:rsid w:val="008C2B87"/>
    <w:rsid w:val="008C38FE"/>
    <w:rsid w:val="008C48AA"/>
    <w:rsid w:val="008C628F"/>
    <w:rsid w:val="008C6FFC"/>
    <w:rsid w:val="008D027A"/>
    <w:rsid w:val="008D0863"/>
    <w:rsid w:val="008D1875"/>
    <w:rsid w:val="008D1CB9"/>
    <w:rsid w:val="008D2706"/>
    <w:rsid w:val="008D2C3B"/>
    <w:rsid w:val="008D2F4A"/>
    <w:rsid w:val="008D3896"/>
    <w:rsid w:val="008D3FB6"/>
    <w:rsid w:val="008D549C"/>
    <w:rsid w:val="008D616B"/>
    <w:rsid w:val="008D64ED"/>
    <w:rsid w:val="008E02E5"/>
    <w:rsid w:val="008E1131"/>
    <w:rsid w:val="008E34E3"/>
    <w:rsid w:val="008E45F9"/>
    <w:rsid w:val="008E505A"/>
    <w:rsid w:val="008E5668"/>
    <w:rsid w:val="008E5CD3"/>
    <w:rsid w:val="008E64D4"/>
    <w:rsid w:val="008E74ED"/>
    <w:rsid w:val="008E7D39"/>
    <w:rsid w:val="008F0444"/>
    <w:rsid w:val="008F4533"/>
    <w:rsid w:val="008F4583"/>
    <w:rsid w:val="008F5480"/>
    <w:rsid w:val="008F55A2"/>
    <w:rsid w:val="008F5D59"/>
    <w:rsid w:val="008F5EC2"/>
    <w:rsid w:val="008F605B"/>
    <w:rsid w:val="00901C10"/>
    <w:rsid w:val="00901DA5"/>
    <w:rsid w:val="00902FB5"/>
    <w:rsid w:val="0090335E"/>
    <w:rsid w:val="009042F5"/>
    <w:rsid w:val="00905A06"/>
    <w:rsid w:val="00906D49"/>
    <w:rsid w:val="00907082"/>
    <w:rsid w:val="009070F5"/>
    <w:rsid w:val="0090722B"/>
    <w:rsid w:val="009123E3"/>
    <w:rsid w:val="009125B8"/>
    <w:rsid w:val="00912890"/>
    <w:rsid w:val="00912C7F"/>
    <w:rsid w:val="00913AB7"/>
    <w:rsid w:val="00913ECD"/>
    <w:rsid w:val="00913F8B"/>
    <w:rsid w:val="009149F1"/>
    <w:rsid w:val="00914CC9"/>
    <w:rsid w:val="0091501A"/>
    <w:rsid w:val="00915994"/>
    <w:rsid w:val="00916DB8"/>
    <w:rsid w:val="0091711A"/>
    <w:rsid w:val="0092156C"/>
    <w:rsid w:val="00922335"/>
    <w:rsid w:val="009223FC"/>
    <w:rsid w:val="00923493"/>
    <w:rsid w:val="00923D34"/>
    <w:rsid w:val="00924C24"/>
    <w:rsid w:val="0092717F"/>
    <w:rsid w:val="00927409"/>
    <w:rsid w:val="00927C9C"/>
    <w:rsid w:val="0093033C"/>
    <w:rsid w:val="00930C1D"/>
    <w:rsid w:val="00931B22"/>
    <w:rsid w:val="00932B2C"/>
    <w:rsid w:val="009356C5"/>
    <w:rsid w:val="009360BD"/>
    <w:rsid w:val="009373E8"/>
    <w:rsid w:val="009404CA"/>
    <w:rsid w:val="00942C0F"/>
    <w:rsid w:val="009437DF"/>
    <w:rsid w:val="00944599"/>
    <w:rsid w:val="00945618"/>
    <w:rsid w:val="00945F5E"/>
    <w:rsid w:val="009461C7"/>
    <w:rsid w:val="00946AE0"/>
    <w:rsid w:val="009470A6"/>
    <w:rsid w:val="009501D5"/>
    <w:rsid w:val="00950866"/>
    <w:rsid w:val="00950B11"/>
    <w:rsid w:val="00950F02"/>
    <w:rsid w:val="0095322A"/>
    <w:rsid w:val="009553F5"/>
    <w:rsid w:val="00956C63"/>
    <w:rsid w:val="00960DAB"/>
    <w:rsid w:val="00960E91"/>
    <w:rsid w:val="0096181D"/>
    <w:rsid w:val="00964213"/>
    <w:rsid w:val="009642A6"/>
    <w:rsid w:val="00966987"/>
    <w:rsid w:val="009669B2"/>
    <w:rsid w:val="00966D2A"/>
    <w:rsid w:val="009676B9"/>
    <w:rsid w:val="00967A22"/>
    <w:rsid w:val="00970DE9"/>
    <w:rsid w:val="009746D4"/>
    <w:rsid w:val="0097603E"/>
    <w:rsid w:val="00976EEA"/>
    <w:rsid w:val="00977EBD"/>
    <w:rsid w:val="0098122B"/>
    <w:rsid w:val="00981A9F"/>
    <w:rsid w:val="00982FFF"/>
    <w:rsid w:val="00983F35"/>
    <w:rsid w:val="00983F57"/>
    <w:rsid w:val="0098573C"/>
    <w:rsid w:val="00985B59"/>
    <w:rsid w:val="00987DF2"/>
    <w:rsid w:val="009901D6"/>
    <w:rsid w:val="00990A82"/>
    <w:rsid w:val="00992087"/>
    <w:rsid w:val="0099248D"/>
    <w:rsid w:val="00992710"/>
    <w:rsid w:val="009951EB"/>
    <w:rsid w:val="009955A7"/>
    <w:rsid w:val="00996B0A"/>
    <w:rsid w:val="0099707A"/>
    <w:rsid w:val="009973BB"/>
    <w:rsid w:val="009976F2"/>
    <w:rsid w:val="009A1FEC"/>
    <w:rsid w:val="009A4BDC"/>
    <w:rsid w:val="009A595E"/>
    <w:rsid w:val="009A6007"/>
    <w:rsid w:val="009A6D13"/>
    <w:rsid w:val="009B0194"/>
    <w:rsid w:val="009B0D45"/>
    <w:rsid w:val="009B10B3"/>
    <w:rsid w:val="009B2187"/>
    <w:rsid w:val="009B242B"/>
    <w:rsid w:val="009B252C"/>
    <w:rsid w:val="009B33EE"/>
    <w:rsid w:val="009B4168"/>
    <w:rsid w:val="009B754B"/>
    <w:rsid w:val="009C099F"/>
    <w:rsid w:val="009C1CC7"/>
    <w:rsid w:val="009C2105"/>
    <w:rsid w:val="009D00C0"/>
    <w:rsid w:val="009D77D4"/>
    <w:rsid w:val="009D78E2"/>
    <w:rsid w:val="009E0038"/>
    <w:rsid w:val="009E11A6"/>
    <w:rsid w:val="009E2539"/>
    <w:rsid w:val="009E3171"/>
    <w:rsid w:val="009E39CE"/>
    <w:rsid w:val="009E498A"/>
    <w:rsid w:val="009E5220"/>
    <w:rsid w:val="009E57B4"/>
    <w:rsid w:val="009E6CBB"/>
    <w:rsid w:val="009E6F97"/>
    <w:rsid w:val="009E70B0"/>
    <w:rsid w:val="009E726C"/>
    <w:rsid w:val="009F27D8"/>
    <w:rsid w:val="009F3211"/>
    <w:rsid w:val="009F3F34"/>
    <w:rsid w:val="009F46E7"/>
    <w:rsid w:val="009F506C"/>
    <w:rsid w:val="009F56CB"/>
    <w:rsid w:val="009F5E88"/>
    <w:rsid w:val="009F671A"/>
    <w:rsid w:val="009F7CB1"/>
    <w:rsid w:val="009F7F50"/>
    <w:rsid w:val="00A010B2"/>
    <w:rsid w:val="00A01333"/>
    <w:rsid w:val="00A01FB2"/>
    <w:rsid w:val="00A02D89"/>
    <w:rsid w:val="00A03CC4"/>
    <w:rsid w:val="00A074C3"/>
    <w:rsid w:val="00A07733"/>
    <w:rsid w:val="00A12816"/>
    <w:rsid w:val="00A1281A"/>
    <w:rsid w:val="00A12B40"/>
    <w:rsid w:val="00A162E6"/>
    <w:rsid w:val="00A17CAE"/>
    <w:rsid w:val="00A17D1D"/>
    <w:rsid w:val="00A20966"/>
    <w:rsid w:val="00A2144C"/>
    <w:rsid w:val="00A2158C"/>
    <w:rsid w:val="00A240E5"/>
    <w:rsid w:val="00A24D3C"/>
    <w:rsid w:val="00A25246"/>
    <w:rsid w:val="00A26217"/>
    <w:rsid w:val="00A26484"/>
    <w:rsid w:val="00A26EC4"/>
    <w:rsid w:val="00A272EC"/>
    <w:rsid w:val="00A302EF"/>
    <w:rsid w:val="00A30742"/>
    <w:rsid w:val="00A30A15"/>
    <w:rsid w:val="00A31688"/>
    <w:rsid w:val="00A31725"/>
    <w:rsid w:val="00A31BE9"/>
    <w:rsid w:val="00A33BCC"/>
    <w:rsid w:val="00A3491E"/>
    <w:rsid w:val="00A37E7E"/>
    <w:rsid w:val="00A40509"/>
    <w:rsid w:val="00A40923"/>
    <w:rsid w:val="00A40C33"/>
    <w:rsid w:val="00A40DD2"/>
    <w:rsid w:val="00A41806"/>
    <w:rsid w:val="00A41BA5"/>
    <w:rsid w:val="00A41D4B"/>
    <w:rsid w:val="00A423BB"/>
    <w:rsid w:val="00A428C2"/>
    <w:rsid w:val="00A4321D"/>
    <w:rsid w:val="00A43971"/>
    <w:rsid w:val="00A43AF6"/>
    <w:rsid w:val="00A43B37"/>
    <w:rsid w:val="00A44544"/>
    <w:rsid w:val="00A44D44"/>
    <w:rsid w:val="00A45C77"/>
    <w:rsid w:val="00A46E9F"/>
    <w:rsid w:val="00A4716C"/>
    <w:rsid w:val="00A53837"/>
    <w:rsid w:val="00A556D3"/>
    <w:rsid w:val="00A5794C"/>
    <w:rsid w:val="00A60782"/>
    <w:rsid w:val="00A60B79"/>
    <w:rsid w:val="00A611D5"/>
    <w:rsid w:val="00A617FE"/>
    <w:rsid w:val="00A618E4"/>
    <w:rsid w:val="00A63C14"/>
    <w:rsid w:val="00A64421"/>
    <w:rsid w:val="00A6495F"/>
    <w:rsid w:val="00A64D50"/>
    <w:rsid w:val="00A650BA"/>
    <w:rsid w:val="00A6586A"/>
    <w:rsid w:val="00A65E59"/>
    <w:rsid w:val="00A671E7"/>
    <w:rsid w:val="00A67535"/>
    <w:rsid w:val="00A67927"/>
    <w:rsid w:val="00A715A3"/>
    <w:rsid w:val="00A7238F"/>
    <w:rsid w:val="00A725A4"/>
    <w:rsid w:val="00A74A78"/>
    <w:rsid w:val="00A75DB3"/>
    <w:rsid w:val="00A80506"/>
    <w:rsid w:val="00A845E4"/>
    <w:rsid w:val="00A849F2"/>
    <w:rsid w:val="00A8506F"/>
    <w:rsid w:val="00A85156"/>
    <w:rsid w:val="00A851D1"/>
    <w:rsid w:val="00A91F48"/>
    <w:rsid w:val="00A93828"/>
    <w:rsid w:val="00A939BC"/>
    <w:rsid w:val="00A93A44"/>
    <w:rsid w:val="00A93E0F"/>
    <w:rsid w:val="00A94154"/>
    <w:rsid w:val="00A9492D"/>
    <w:rsid w:val="00A95389"/>
    <w:rsid w:val="00A955D9"/>
    <w:rsid w:val="00AA04DF"/>
    <w:rsid w:val="00AA0E35"/>
    <w:rsid w:val="00AA43E4"/>
    <w:rsid w:val="00AA64FB"/>
    <w:rsid w:val="00AB0406"/>
    <w:rsid w:val="00AB09F4"/>
    <w:rsid w:val="00AB14C3"/>
    <w:rsid w:val="00AB28C9"/>
    <w:rsid w:val="00AB3303"/>
    <w:rsid w:val="00AB3442"/>
    <w:rsid w:val="00AB3647"/>
    <w:rsid w:val="00AB370F"/>
    <w:rsid w:val="00AB3AB7"/>
    <w:rsid w:val="00AB492E"/>
    <w:rsid w:val="00AB539C"/>
    <w:rsid w:val="00AB7974"/>
    <w:rsid w:val="00AC0714"/>
    <w:rsid w:val="00AC2749"/>
    <w:rsid w:val="00AC27ED"/>
    <w:rsid w:val="00AC349B"/>
    <w:rsid w:val="00AC4206"/>
    <w:rsid w:val="00AC5561"/>
    <w:rsid w:val="00AC629F"/>
    <w:rsid w:val="00AC6D6E"/>
    <w:rsid w:val="00AC73B7"/>
    <w:rsid w:val="00AC76E9"/>
    <w:rsid w:val="00AC775B"/>
    <w:rsid w:val="00AC7CC2"/>
    <w:rsid w:val="00AD2FDA"/>
    <w:rsid w:val="00AD3862"/>
    <w:rsid w:val="00AD3C81"/>
    <w:rsid w:val="00AD4C82"/>
    <w:rsid w:val="00AD56FF"/>
    <w:rsid w:val="00AD6369"/>
    <w:rsid w:val="00AD6568"/>
    <w:rsid w:val="00AD7094"/>
    <w:rsid w:val="00AD7490"/>
    <w:rsid w:val="00AE1510"/>
    <w:rsid w:val="00AE17EF"/>
    <w:rsid w:val="00AE1D63"/>
    <w:rsid w:val="00AE2CE9"/>
    <w:rsid w:val="00AE3BDB"/>
    <w:rsid w:val="00AE5649"/>
    <w:rsid w:val="00AE5CBC"/>
    <w:rsid w:val="00AE731B"/>
    <w:rsid w:val="00AE76AF"/>
    <w:rsid w:val="00AF0834"/>
    <w:rsid w:val="00AF1FFD"/>
    <w:rsid w:val="00AF2541"/>
    <w:rsid w:val="00AF319F"/>
    <w:rsid w:val="00AF3E70"/>
    <w:rsid w:val="00AF3ED7"/>
    <w:rsid w:val="00AF4747"/>
    <w:rsid w:val="00AF535C"/>
    <w:rsid w:val="00AF6694"/>
    <w:rsid w:val="00AF77CA"/>
    <w:rsid w:val="00B0001C"/>
    <w:rsid w:val="00B0007E"/>
    <w:rsid w:val="00B007AF"/>
    <w:rsid w:val="00B00FFB"/>
    <w:rsid w:val="00B022E4"/>
    <w:rsid w:val="00B02301"/>
    <w:rsid w:val="00B02802"/>
    <w:rsid w:val="00B0347E"/>
    <w:rsid w:val="00B07D2B"/>
    <w:rsid w:val="00B1001A"/>
    <w:rsid w:val="00B10956"/>
    <w:rsid w:val="00B109AF"/>
    <w:rsid w:val="00B110CE"/>
    <w:rsid w:val="00B11F06"/>
    <w:rsid w:val="00B11FF4"/>
    <w:rsid w:val="00B1270A"/>
    <w:rsid w:val="00B12A7A"/>
    <w:rsid w:val="00B12ACE"/>
    <w:rsid w:val="00B1388C"/>
    <w:rsid w:val="00B1403E"/>
    <w:rsid w:val="00B15265"/>
    <w:rsid w:val="00B15A05"/>
    <w:rsid w:val="00B202DE"/>
    <w:rsid w:val="00B20779"/>
    <w:rsid w:val="00B20DCA"/>
    <w:rsid w:val="00B210AD"/>
    <w:rsid w:val="00B22334"/>
    <w:rsid w:val="00B23D22"/>
    <w:rsid w:val="00B25114"/>
    <w:rsid w:val="00B267A3"/>
    <w:rsid w:val="00B2730F"/>
    <w:rsid w:val="00B30277"/>
    <w:rsid w:val="00B312AC"/>
    <w:rsid w:val="00B315A9"/>
    <w:rsid w:val="00B31B6C"/>
    <w:rsid w:val="00B32109"/>
    <w:rsid w:val="00B322C7"/>
    <w:rsid w:val="00B341F1"/>
    <w:rsid w:val="00B348B7"/>
    <w:rsid w:val="00B35191"/>
    <w:rsid w:val="00B35329"/>
    <w:rsid w:val="00B4067E"/>
    <w:rsid w:val="00B4188D"/>
    <w:rsid w:val="00B41A08"/>
    <w:rsid w:val="00B420E9"/>
    <w:rsid w:val="00B425A5"/>
    <w:rsid w:val="00B42E5D"/>
    <w:rsid w:val="00B4372D"/>
    <w:rsid w:val="00B440EB"/>
    <w:rsid w:val="00B44A30"/>
    <w:rsid w:val="00B45E03"/>
    <w:rsid w:val="00B45F54"/>
    <w:rsid w:val="00B47ADF"/>
    <w:rsid w:val="00B50B2D"/>
    <w:rsid w:val="00B51A6A"/>
    <w:rsid w:val="00B51C38"/>
    <w:rsid w:val="00B53761"/>
    <w:rsid w:val="00B564FE"/>
    <w:rsid w:val="00B56B8D"/>
    <w:rsid w:val="00B571BC"/>
    <w:rsid w:val="00B600D9"/>
    <w:rsid w:val="00B602AB"/>
    <w:rsid w:val="00B603C5"/>
    <w:rsid w:val="00B61209"/>
    <w:rsid w:val="00B64636"/>
    <w:rsid w:val="00B648C6"/>
    <w:rsid w:val="00B64D46"/>
    <w:rsid w:val="00B65B18"/>
    <w:rsid w:val="00B65D30"/>
    <w:rsid w:val="00B6604D"/>
    <w:rsid w:val="00B664EF"/>
    <w:rsid w:val="00B66656"/>
    <w:rsid w:val="00B66F82"/>
    <w:rsid w:val="00B716B2"/>
    <w:rsid w:val="00B7478D"/>
    <w:rsid w:val="00B74EBD"/>
    <w:rsid w:val="00B750D0"/>
    <w:rsid w:val="00B752BC"/>
    <w:rsid w:val="00B75420"/>
    <w:rsid w:val="00B75D7B"/>
    <w:rsid w:val="00B763F3"/>
    <w:rsid w:val="00B76F60"/>
    <w:rsid w:val="00B779A9"/>
    <w:rsid w:val="00B8059A"/>
    <w:rsid w:val="00B8122D"/>
    <w:rsid w:val="00B82EAA"/>
    <w:rsid w:val="00B83235"/>
    <w:rsid w:val="00B83763"/>
    <w:rsid w:val="00B83997"/>
    <w:rsid w:val="00B856C6"/>
    <w:rsid w:val="00B8614C"/>
    <w:rsid w:val="00B863FB"/>
    <w:rsid w:val="00B869FC"/>
    <w:rsid w:val="00B90701"/>
    <w:rsid w:val="00B91BFB"/>
    <w:rsid w:val="00B922ED"/>
    <w:rsid w:val="00B923B6"/>
    <w:rsid w:val="00B93040"/>
    <w:rsid w:val="00B9319C"/>
    <w:rsid w:val="00B947B5"/>
    <w:rsid w:val="00B94967"/>
    <w:rsid w:val="00BA285D"/>
    <w:rsid w:val="00BA3AA3"/>
    <w:rsid w:val="00BA3DF2"/>
    <w:rsid w:val="00BA454E"/>
    <w:rsid w:val="00BA4CD6"/>
    <w:rsid w:val="00BA4E2C"/>
    <w:rsid w:val="00BA56DA"/>
    <w:rsid w:val="00BA5A9A"/>
    <w:rsid w:val="00BA5B74"/>
    <w:rsid w:val="00BA61EE"/>
    <w:rsid w:val="00BA6F3D"/>
    <w:rsid w:val="00BA761C"/>
    <w:rsid w:val="00BB1560"/>
    <w:rsid w:val="00BB4AFF"/>
    <w:rsid w:val="00BB61B4"/>
    <w:rsid w:val="00BB626D"/>
    <w:rsid w:val="00BB643F"/>
    <w:rsid w:val="00BB7245"/>
    <w:rsid w:val="00BC1DD8"/>
    <w:rsid w:val="00BC2319"/>
    <w:rsid w:val="00BC30B1"/>
    <w:rsid w:val="00BC3718"/>
    <w:rsid w:val="00BC3D9E"/>
    <w:rsid w:val="00BC4173"/>
    <w:rsid w:val="00BC4903"/>
    <w:rsid w:val="00BC57B6"/>
    <w:rsid w:val="00BC63F3"/>
    <w:rsid w:val="00BC7603"/>
    <w:rsid w:val="00BD0739"/>
    <w:rsid w:val="00BD12AB"/>
    <w:rsid w:val="00BD1A10"/>
    <w:rsid w:val="00BD2B1B"/>
    <w:rsid w:val="00BD3F1E"/>
    <w:rsid w:val="00BD4BF4"/>
    <w:rsid w:val="00BD5F83"/>
    <w:rsid w:val="00BD65F7"/>
    <w:rsid w:val="00BD69B8"/>
    <w:rsid w:val="00BE16A3"/>
    <w:rsid w:val="00BE16E5"/>
    <w:rsid w:val="00BE5BBB"/>
    <w:rsid w:val="00BE63CA"/>
    <w:rsid w:val="00BE6C98"/>
    <w:rsid w:val="00BE749E"/>
    <w:rsid w:val="00BF039D"/>
    <w:rsid w:val="00BF12B8"/>
    <w:rsid w:val="00BF2C15"/>
    <w:rsid w:val="00BF45FB"/>
    <w:rsid w:val="00BF5010"/>
    <w:rsid w:val="00BF5683"/>
    <w:rsid w:val="00BF65E6"/>
    <w:rsid w:val="00BF6D49"/>
    <w:rsid w:val="00C00E04"/>
    <w:rsid w:val="00C01793"/>
    <w:rsid w:val="00C01E41"/>
    <w:rsid w:val="00C0218E"/>
    <w:rsid w:val="00C02DBF"/>
    <w:rsid w:val="00C03332"/>
    <w:rsid w:val="00C04052"/>
    <w:rsid w:val="00C0430D"/>
    <w:rsid w:val="00C049AD"/>
    <w:rsid w:val="00C059DC"/>
    <w:rsid w:val="00C06014"/>
    <w:rsid w:val="00C071C9"/>
    <w:rsid w:val="00C10CF8"/>
    <w:rsid w:val="00C13C8E"/>
    <w:rsid w:val="00C13E8B"/>
    <w:rsid w:val="00C143E8"/>
    <w:rsid w:val="00C14F07"/>
    <w:rsid w:val="00C15BF4"/>
    <w:rsid w:val="00C161A5"/>
    <w:rsid w:val="00C17668"/>
    <w:rsid w:val="00C20490"/>
    <w:rsid w:val="00C22068"/>
    <w:rsid w:val="00C2287B"/>
    <w:rsid w:val="00C22FD8"/>
    <w:rsid w:val="00C24D82"/>
    <w:rsid w:val="00C26338"/>
    <w:rsid w:val="00C263AC"/>
    <w:rsid w:val="00C2651E"/>
    <w:rsid w:val="00C26FEA"/>
    <w:rsid w:val="00C321EA"/>
    <w:rsid w:val="00C33891"/>
    <w:rsid w:val="00C33E69"/>
    <w:rsid w:val="00C34447"/>
    <w:rsid w:val="00C34B2A"/>
    <w:rsid w:val="00C355FF"/>
    <w:rsid w:val="00C3784B"/>
    <w:rsid w:val="00C405EA"/>
    <w:rsid w:val="00C42FFD"/>
    <w:rsid w:val="00C440E5"/>
    <w:rsid w:val="00C462E8"/>
    <w:rsid w:val="00C46EEF"/>
    <w:rsid w:val="00C47091"/>
    <w:rsid w:val="00C50C4D"/>
    <w:rsid w:val="00C50FB8"/>
    <w:rsid w:val="00C5123D"/>
    <w:rsid w:val="00C534C8"/>
    <w:rsid w:val="00C54244"/>
    <w:rsid w:val="00C5527D"/>
    <w:rsid w:val="00C55B27"/>
    <w:rsid w:val="00C5685E"/>
    <w:rsid w:val="00C56C15"/>
    <w:rsid w:val="00C61884"/>
    <w:rsid w:val="00C62759"/>
    <w:rsid w:val="00C631B9"/>
    <w:rsid w:val="00C63BD4"/>
    <w:rsid w:val="00C63FBC"/>
    <w:rsid w:val="00C65016"/>
    <w:rsid w:val="00C66C6F"/>
    <w:rsid w:val="00C66F1A"/>
    <w:rsid w:val="00C70AEF"/>
    <w:rsid w:val="00C70D77"/>
    <w:rsid w:val="00C70FAF"/>
    <w:rsid w:val="00C7123A"/>
    <w:rsid w:val="00C72305"/>
    <w:rsid w:val="00C73929"/>
    <w:rsid w:val="00C7441E"/>
    <w:rsid w:val="00C747F1"/>
    <w:rsid w:val="00C757B2"/>
    <w:rsid w:val="00C771AE"/>
    <w:rsid w:val="00C77407"/>
    <w:rsid w:val="00C7755B"/>
    <w:rsid w:val="00C80A34"/>
    <w:rsid w:val="00C81FD3"/>
    <w:rsid w:val="00C82B39"/>
    <w:rsid w:val="00C82D38"/>
    <w:rsid w:val="00C839E5"/>
    <w:rsid w:val="00C83FC3"/>
    <w:rsid w:val="00C84977"/>
    <w:rsid w:val="00C85260"/>
    <w:rsid w:val="00C861D2"/>
    <w:rsid w:val="00C9003A"/>
    <w:rsid w:val="00C92281"/>
    <w:rsid w:val="00C92CDA"/>
    <w:rsid w:val="00C9472B"/>
    <w:rsid w:val="00C94CEF"/>
    <w:rsid w:val="00C95A4E"/>
    <w:rsid w:val="00C96597"/>
    <w:rsid w:val="00C969F3"/>
    <w:rsid w:val="00C96AD9"/>
    <w:rsid w:val="00C97211"/>
    <w:rsid w:val="00CA08F9"/>
    <w:rsid w:val="00CA12A7"/>
    <w:rsid w:val="00CA1EB2"/>
    <w:rsid w:val="00CA2064"/>
    <w:rsid w:val="00CA24B0"/>
    <w:rsid w:val="00CA2566"/>
    <w:rsid w:val="00CA2653"/>
    <w:rsid w:val="00CA3095"/>
    <w:rsid w:val="00CA346F"/>
    <w:rsid w:val="00CA4052"/>
    <w:rsid w:val="00CA60EB"/>
    <w:rsid w:val="00CA7F58"/>
    <w:rsid w:val="00CB1BB7"/>
    <w:rsid w:val="00CB2099"/>
    <w:rsid w:val="00CB2514"/>
    <w:rsid w:val="00CB2CF0"/>
    <w:rsid w:val="00CB418B"/>
    <w:rsid w:val="00CB6A24"/>
    <w:rsid w:val="00CB6D1E"/>
    <w:rsid w:val="00CB709C"/>
    <w:rsid w:val="00CC0028"/>
    <w:rsid w:val="00CC1069"/>
    <w:rsid w:val="00CC12B7"/>
    <w:rsid w:val="00CC185C"/>
    <w:rsid w:val="00CC2182"/>
    <w:rsid w:val="00CC26AB"/>
    <w:rsid w:val="00CC2C4F"/>
    <w:rsid w:val="00CC398B"/>
    <w:rsid w:val="00CC4EF4"/>
    <w:rsid w:val="00CC5842"/>
    <w:rsid w:val="00CC5A7E"/>
    <w:rsid w:val="00CC60E7"/>
    <w:rsid w:val="00CC674B"/>
    <w:rsid w:val="00CC7484"/>
    <w:rsid w:val="00CC7753"/>
    <w:rsid w:val="00CD07E6"/>
    <w:rsid w:val="00CD0C0E"/>
    <w:rsid w:val="00CD0FCF"/>
    <w:rsid w:val="00CD11C3"/>
    <w:rsid w:val="00CD1649"/>
    <w:rsid w:val="00CD2143"/>
    <w:rsid w:val="00CD22C1"/>
    <w:rsid w:val="00CD2891"/>
    <w:rsid w:val="00CD3E8A"/>
    <w:rsid w:val="00CD5140"/>
    <w:rsid w:val="00CD5C01"/>
    <w:rsid w:val="00CD664F"/>
    <w:rsid w:val="00CD762E"/>
    <w:rsid w:val="00CE1B60"/>
    <w:rsid w:val="00CE1E75"/>
    <w:rsid w:val="00CE233A"/>
    <w:rsid w:val="00CE2E18"/>
    <w:rsid w:val="00CE385B"/>
    <w:rsid w:val="00CE520B"/>
    <w:rsid w:val="00CE58E9"/>
    <w:rsid w:val="00CE601B"/>
    <w:rsid w:val="00CF013C"/>
    <w:rsid w:val="00CF0D4B"/>
    <w:rsid w:val="00CF60F8"/>
    <w:rsid w:val="00CF7737"/>
    <w:rsid w:val="00CF779E"/>
    <w:rsid w:val="00CF7F22"/>
    <w:rsid w:val="00D00C78"/>
    <w:rsid w:val="00D035FA"/>
    <w:rsid w:val="00D10555"/>
    <w:rsid w:val="00D11FFA"/>
    <w:rsid w:val="00D1206A"/>
    <w:rsid w:val="00D13FE8"/>
    <w:rsid w:val="00D1403A"/>
    <w:rsid w:val="00D1420F"/>
    <w:rsid w:val="00D14E06"/>
    <w:rsid w:val="00D15258"/>
    <w:rsid w:val="00D174FF"/>
    <w:rsid w:val="00D222D8"/>
    <w:rsid w:val="00D225B9"/>
    <w:rsid w:val="00D27EAA"/>
    <w:rsid w:val="00D30298"/>
    <w:rsid w:val="00D304D1"/>
    <w:rsid w:val="00D32C80"/>
    <w:rsid w:val="00D33DA9"/>
    <w:rsid w:val="00D33DD4"/>
    <w:rsid w:val="00D34D9F"/>
    <w:rsid w:val="00D3635E"/>
    <w:rsid w:val="00D36966"/>
    <w:rsid w:val="00D3699E"/>
    <w:rsid w:val="00D4015C"/>
    <w:rsid w:val="00D40E4E"/>
    <w:rsid w:val="00D4327E"/>
    <w:rsid w:val="00D43C47"/>
    <w:rsid w:val="00D43EA1"/>
    <w:rsid w:val="00D43EE7"/>
    <w:rsid w:val="00D4502B"/>
    <w:rsid w:val="00D5031C"/>
    <w:rsid w:val="00D506EA"/>
    <w:rsid w:val="00D50A88"/>
    <w:rsid w:val="00D50AA7"/>
    <w:rsid w:val="00D50D04"/>
    <w:rsid w:val="00D51A6A"/>
    <w:rsid w:val="00D52062"/>
    <w:rsid w:val="00D52833"/>
    <w:rsid w:val="00D52C8F"/>
    <w:rsid w:val="00D52EC9"/>
    <w:rsid w:val="00D52ECF"/>
    <w:rsid w:val="00D534F2"/>
    <w:rsid w:val="00D53AD0"/>
    <w:rsid w:val="00D5483F"/>
    <w:rsid w:val="00D56446"/>
    <w:rsid w:val="00D604DE"/>
    <w:rsid w:val="00D608D7"/>
    <w:rsid w:val="00D61C41"/>
    <w:rsid w:val="00D62311"/>
    <w:rsid w:val="00D62BB9"/>
    <w:rsid w:val="00D62F4F"/>
    <w:rsid w:val="00D63909"/>
    <w:rsid w:val="00D63E38"/>
    <w:rsid w:val="00D64E09"/>
    <w:rsid w:val="00D64F04"/>
    <w:rsid w:val="00D72203"/>
    <w:rsid w:val="00D7241B"/>
    <w:rsid w:val="00D72818"/>
    <w:rsid w:val="00D72D29"/>
    <w:rsid w:val="00D75232"/>
    <w:rsid w:val="00D7581A"/>
    <w:rsid w:val="00D771BE"/>
    <w:rsid w:val="00D77FE1"/>
    <w:rsid w:val="00D80D14"/>
    <w:rsid w:val="00D81CC0"/>
    <w:rsid w:val="00D81D67"/>
    <w:rsid w:val="00D82FE5"/>
    <w:rsid w:val="00D85059"/>
    <w:rsid w:val="00D851D6"/>
    <w:rsid w:val="00D85972"/>
    <w:rsid w:val="00D873E7"/>
    <w:rsid w:val="00D93293"/>
    <w:rsid w:val="00D93A8D"/>
    <w:rsid w:val="00D940AB"/>
    <w:rsid w:val="00D9415C"/>
    <w:rsid w:val="00D9574F"/>
    <w:rsid w:val="00D958BB"/>
    <w:rsid w:val="00D96034"/>
    <w:rsid w:val="00D96045"/>
    <w:rsid w:val="00D96FAA"/>
    <w:rsid w:val="00D97A78"/>
    <w:rsid w:val="00D97C6A"/>
    <w:rsid w:val="00D97F3C"/>
    <w:rsid w:val="00DA06AA"/>
    <w:rsid w:val="00DA2E27"/>
    <w:rsid w:val="00DA37FA"/>
    <w:rsid w:val="00DA39B1"/>
    <w:rsid w:val="00DA42B5"/>
    <w:rsid w:val="00DA5DCF"/>
    <w:rsid w:val="00DA71B0"/>
    <w:rsid w:val="00DA73FF"/>
    <w:rsid w:val="00DA7DFD"/>
    <w:rsid w:val="00DB2833"/>
    <w:rsid w:val="00DB3F40"/>
    <w:rsid w:val="00DB4813"/>
    <w:rsid w:val="00DB6AD2"/>
    <w:rsid w:val="00DB6EFB"/>
    <w:rsid w:val="00DB78AA"/>
    <w:rsid w:val="00DB7978"/>
    <w:rsid w:val="00DC0A8B"/>
    <w:rsid w:val="00DC0C9D"/>
    <w:rsid w:val="00DC13C7"/>
    <w:rsid w:val="00DC1557"/>
    <w:rsid w:val="00DC1C31"/>
    <w:rsid w:val="00DC2C80"/>
    <w:rsid w:val="00DC4741"/>
    <w:rsid w:val="00DC4F95"/>
    <w:rsid w:val="00DC57BE"/>
    <w:rsid w:val="00DC686D"/>
    <w:rsid w:val="00DD2318"/>
    <w:rsid w:val="00DD3616"/>
    <w:rsid w:val="00DD3762"/>
    <w:rsid w:val="00DD3B6C"/>
    <w:rsid w:val="00DD4970"/>
    <w:rsid w:val="00DD4D19"/>
    <w:rsid w:val="00DD5AD1"/>
    <w:rsid w:val="00DE0A50"/>
    <w:rsid w:val="00DE0B13"/>
    <w:rsid w:val="00DE2A58"/>
    <w:rsid w:val="00DE4C9F"/>
    <w:rsid w:val="00DE504B"/>
    <w:rsid w:val="00DF1DB1"/>
    <w:rsid w:val="00DF788B"/>
    <w:rsid w:val="00DF7A67"/>
    <w:rsid w:val="00E0170F"/>
    <w:rsid w:val="00E01972"/>
    <w:rsid w:val="00E021F8"/>
    <w:rsid w:val="00E02DE1"/>
    <w:rsid w:val="00E03576"/>
    <w:rsid w:val="00E03ED2"/>
    <w:rsid w:val="00E046CD"/>
    <w:rsid w:val="00E04C50"/>
    <w:rsid w:val="00E05E45"/>
    <w:rsid w:val="00E06384"/>
    <w:rsid w:val="00E10249"/>
    <w:rsid w:val="00E10D65"/>
    <w:rsid w:val="00E115EE"/>
    <w:rsid w:val="00E14615"/>
    <w:rsid w:val="00E147C5"/>
    <w:rsid w:val="00E14C28"/>
    <w:rsid w:val="00E1529E"/>
    <w:rsid w:val="00E16F18"/>
    <w:rsid w:val="00E171E8"/>
    <w:rsid w:val="00E17208"/>
    <w:rsid w:val="00E2099F"/>
    <w:rsid w:val="00E21085"/>
    <w:rsid w:val="00E212D0"/>
    <w:rsid w:val="00E21C9C"/>
    <w:rsid w:val="00E21CCA"/>
    <w:rsid w:val="00E22161"/>
    <w:rsid w:val="00E227C6"/>
    <w:rsid w:val="00E22C4B"/>
    <w:rsid w:val="00E22DD7"/>
    <w:rsid w:val="00E2378E"/>
    <w:rsid w:val="00E2496E"/>
    <w:rsid w:val="00E24F04"/>
    <w:rsid w:val="00E26CDE"/>
    <w:rsid w:val="00E3021A"/>
    <w:rsid w:val="00E30BFD"/>
    <w:rsid w:val="00E326F4"/>
    <w:rsid w:val="00E34A87"/>
    <w:rsid w:val="00E34B83"/>
    <w:rsid w:val="00E35051"/>
    <w:rsid w:val="00E360CF"/>
    <w:rsid w:val="00E36DF4"/>
    <w:rsid w:val="00E371BB"/>
    <w:rsid w:val="00E374F1"/>
    <w:rsid w:val="00E37684"/>
    <w:rsid w:val="00E37B4D"/>
    <w:rsid w:val="00E42DB0"/>
    <w:rsid w:val="00E44C26"/>
    <w:rsid w:val="00E461EC"/>
    <w:rsid w:val="00E46D69"/>
    <w:rsid w:val="00E476B6"/>
    <w:rsid w:val="00E50E0E"/>
    <w:rsid w:val="00E51B0C"/>
    <w:rsid w:val="00E51FF8"/>
    <w:rsid w:val="00E5256D"/>
    <w:rsid w:val="00E529BC"/>
    <w:rsid w:val="00E52C1D"/>
    <w:rsid w:val="00E52D1A"/>
    <w:rsid w:val="00E537B4"/>
    <w:rsid w:val="00E54201"/>
    <w:rsid w:val="00E61B08"/>
    <w:rsid w:val="00E61DD6"/>
    <w:rsid w:val="00E6222D"/>
    <w:rsid w:val="00E62BED"/>
    <w:rsid w:val="00E6438F"/>
    <w:rsid w:val="00E64C5E"/>
    <w:rsid w:val="00E65EF1"/>
    <w:rsid w:val="00E66005"/>
    <w:rsid w:val="00E73A1B"/>
    <w:rsid w:val="00E74C4A"/>
    <w:rsid w:val="00E7544F"/>
    <w:rsid w:val="00E76310"/>
    <w:rsid w:val="00E7672E"/>
    <w:rsid w:val="00E80A6D"/>
    <w:rsid w:val="00E83975"/>
    <w:rsid w:val="00E839E8"/>
    <w:rsid w:val="00E83A5B"/>
    <w:rsid w:val="00E83CB5"/>
    <w:rsid w:val="00E84D30"/>
    <w:rsid w:val="00E876A1"/>
    <w:rsid w:val="00E87FD1"/>
    <w:rsid w:val="00E90753"/>
    <w:rsid w:val="00E9127E"/>
    <w:rsid w:val="00E91A76"/>
    <w:rsid w:val="00E924EE"/>
    <w:rsid w:val="00E9257A"/>
    <w:rsid w:val="00E92A43"/>
    <w:rsid w:val="00E93026"/>
    <w:rsid w:val="00E934C2"/>
    <w:rsid w:val="00E945A2"/>
    <w:rsid w:val="00E94FEE"/>
    <w:rsid w:val="00E956D6"/>
    <w:rsid w:val="00E95A6B"/>
    <w:rsid w:val="00E961C1"/>
    <w:rsid w:val="00EA0056"/>
    <w:rsid w:val="00EA08DC"/>
    <w:rsid w:val="00EA14B9"/>
    <w:rsid w:val="00EA1804"/>
    <w:rsid w:val="00EA19D2"/>
    <w:rsid w:val="00EA283E"/>
    <w:rsid w:val="00EA2BDB"/>
    <w:rsid w:val="00EA38CE"/>
    <w:rsid w:val="00EA4000"/>
    <w:rsid w:val="00EA5D43"/>
    <w:rsid w:val="00EB00FD"/>
    <w:rsid w:val="00EB0254"/>
    <w:rsid w:val="00EB04DA"/>
    <w:rsid w:val="00EB0622"/>
    <w:rsid w:val="00EB069C"/>
    <w:rsid w:val="00EB31CA"/>
    <w:rsid w:val="00EB33E7"/>
    <w:rsid w:val="00EB68A2"/>
    <w:rsid w:val="00EB71D0"/>
    <w:rsid w:val="00EB7BDE"/>
    <w:rsid w:val="00EC0C5E"/>
    <w:rsid w:val="00EC1470"/>
    <w:rsid w:val="00EC18DC"/>
    <w:rsid w:val="00EC5E0C"/>
    <w:rsid w:val="00EC6938"/>
    <w:rsid w:val="00ED148F"/>
    <w:rsid w:val="00ED153A"/>
    <w:rsid w:val="00ED1DB1"/>
    <w:rsid w:val="00ED2C25"/>
    <w:rsid w:val="00ED310C"/>
    <w:rsid w:val="00ED310D"/>
    <w:rsid w:val="00ED3249"/>
    <w:rsid w:val="00ED3B47"/>
    <w:rsid w:val="00ED4C67"/>
    <w:rsid w:val="00ED53BC"/>
    <w:rsid w:val="00ED6344"/>
    <w:rsid w:val="00EE3916"/>
    <w:rsid w:val="00EE3A61"/>
    <w:rsid w:val="00EE4C0F"/>
    <w:rsid w:val="00EE54A3"/>
    <w:rsid w:val="00EE62ED"/>
    <w:rsid w:val="00EE7017"/>
    <w:rsid w:val="00EE730E"/>
    <w:rsid w:val="00EE7651"/>
    <w:rsid w:val="00EF2A15"/>
    <w:rsid w:val="00EF2F9D"/>
    <w:rsid w:val="00EF4880"/>
    <w:rsid w:val="00EF4F03"/>
    <w:rsid w:val="00EF54E6"/>
    <w:rsid w:val="00F001FC"/>
    <w:rsid w:val="00F00C4C"/>
    <w:rsid w:val="00F01516"/>
    <w:rsid w:val="00F02B29"/>
    <w:rsid w:val="00F02D2F"/>
    <w:rsid w:val="00F02DFF"/>
    <w:rsid w:val="00F02FB6"/>
    <w:rsid w:val="00F03BA0"/>
    <w:rsid w:val="00F04553"/>
    <w:rsid w:val="00F057F6"/>
    <w:rsid w:val="00F06C4D"/>
    <w:rsid w:val="00F07689"/>
    <w:rsid w:val="00F10548"/>
    <w:rsid w:val="00F10D23"/>
    <w:rsid w:val="00F1214A"/>
    <w:rsid w:val="00F126D4"/>
    <w:rsid w:val="00F1343A"/>
    <w:rsid w:val="00F13B15"/>
    <w:rsid w:val="00F1449F"/>
    <w:rsid w:val="00F15FDE"/>
    <w:rsid w:val="00F167F2"/>
    <w:rsid w:val="00F21027"/>
    <w:rsid w:val="00F22C25"/>
    <w:rsid w:val="00F263E5"/>
    <w:rsid w:val="00F26B92"/>
    <w:rsid w:val="00F26DE9"/>
    <w:rsid w:val="00F27CD5"/>
    <w:rsid w:val="00F30475"/>
    <w:rsid w:val="00F3058D"/>
    <w:rsid w:val="00F31BEB"/>
    <w:rsid w:val="00F3201E"/>
    <w:rsid w:val="00F33606"/>
    <w:rsid w:val="00F338E6"/>
    <w:rsid w:val="00F340AB"/>
    <w:rsid w:val="00F35903"/>
    <w:rsid w:val="00F35FBD"/>
    <w:rsid w:val="00F3623A"/>
    <w:rsid w:val="00F3797F"/>
    <w:rsid w:val="00F40683"/>
    <w:rsid w:val="00F41654"/>
    <w:rsid w:val="00F41EA3"/>
    <w:rsid w:val="00F4594E"/>
    <w:rsid w:val="00F45D09"/>
    <w:rsid w:val="00F47677"/>
    <w:rsid w:val="00F4771F"/>
    <w:rsid w:val="00F504C6"/>
    <w:rsid w:val="00F5332E"/>
    <w:rsid w:val="00F54B0B"/>
    <w:rsid w:val="00F54D00"/>
    <w:rsid w:val="00F54EC9"/>
    <w:rsid w:val="00F55371"/>
    <w:rsid w:val="00F564C3"/>
    <w:rsid w:val="00F57858"/>
    <w:rsid w:val="00F60524"/>
    <w:rsid w:val="00F60AAA"/>
    <w:rsid w:val="00F60B29"/>
    <w:rsid w:val="00F614A0"/>
    <w:rsid w:val="00F61562"/>
    <w:rsid w:val="00F61995"/>
    <w:rsid w:val="00F625D9"/>
    <w:rsid w:val="00F667A9"/>
    <w:rsid w:val="00F6736A"/>
    <w:rsid w:val="00F67AF4"/>
    <w:rsid w:val="00F703D5"/>
    <w:rsid w:val="00F7189C"/>
    <w:rsid w:val="00F72662"/>
    <w:rsid w:val="00F7544B"/>
    <w:rsid w:val="00F756C8"/>
    <w:rsid w:val="00F75CED"/>
    <w:rsid w:val="00F7608F"/>
    <w:rsid w:val="00F76664"/>
    <w:rsid w:val="00F768D1"/>
    <w:rsid w:val="00F8004D"/>
    <w:rsid w:val="00F80AF7"/>
    <w:rsid w:val="00F81BE7"/>
    <w:rsid w:val="00F8464C"/>
    <w:rsid w:val="00F85736"/>
    <w:rsid w:val="00F8632C"/>
    <w:rsid w:val="00F87B42"/>
    <w:rsid w:val="00F91BA8"/>
    <w:rsid w:val="00F93137"/>
    <w:rsid w:val="00F933D8"/>
    <w:rsid w:val="00F9408C"/>
    <w:rsid w:val="00F94F72"/>
    <w:rsid w:val="00F95BAE"/>
    <w:rsid w:val="00F9643E"/>
    <w:rsid w:val="00F96701"/>
    <w:rsid w:val="00F96E3A"/>
    <w:rsid w:val="00F978A3"/>
    <w:rsid w:val="00FA21EB"/>
    <w:rsid w:val="00FA2260"/>
    <w:rsid w:val="00FA33E4"/>
    <w:rsid w:val="00FA4821"/>
    <w:rsid w:val="00FA61AA"/>
    <w:rsid w:val="00FA6DE7"/>
    <w:rsid w:val="00FB1458"/>
    <w:rsid w:val="00FB1B84"/>
    <w:rsid w:val="00FB2A3E"/>
    <w:rsid w:val="00FB515C"/>
    <w:rsid w:val="00FB72C7"/>
    <w:rsid w:val="00FC0220"/>
    <w:rsid w:val="00FC1CF1"/>
    <w:rsid w:val="00FC6FCF"/>
    <w:rsid w:val="00FC7755"/>
    <w:rsid w:val="00FD0E8A"/>
    <w:rsid w:val="00FD189C"/>
    <w:rsid w:val="00FD1A58"/>
    <w:rsid w:val="00FD212A"/>
    <w:rsid w:val="00FD41B2"/>
    <w:rsid w:val="00FD4915"/>
    <w:rsid w:val="00FD4B3A"/>
    <w:rsid w:val="00FD4C92"/>
    <w:rsid w:val="00FD6A8F"/>
    <w:rsid w:val="00FE160E"/>
    <w:rsid w:val="00FE20C4"/>
    <w:rsid w:val="00FE2B05"/>
    <w:rsid w:val="00FE438B"/>
    <w:rsid w:val="00FE620F"/>
    <w:rsid w:val="00FE6284"/>
    <w:rsid w:val="00FF0CCA"/>
    <w:rsid w:val="00FF20D1"/>
    <w:rsid w:val="00FF29D0"/>
    <w:rsid w:val="00FF2BB0"/>
    <w:rsid w:val="00FF5A7D"/>
    <w:rsid w:val="00FF5B0A"/>
    <w:rsid w:val="00FF611D"/>
    <w:rsid w:val="00FF62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51D1"/>
    <w:pPr>
      <w:spacing w:line="260" w:lineRule="atLeast"/>
    </w:pPr>
    <w:rPr>
      <w:rFonts w:eastAsiaTheme="minorHAnsi" w:cstheme="minorBidi"/>
      <w:sz w:val="22"/>
      <w:lang w:eastAsia="en-US"/>
    </w:rPr>
  </w:style>
  <w:style w:type="paragraph" w:styleId="Heading1">
    <w:name w:val="heading 1"/>
    <w:basedOn w:val="Normal"/>
    <w:next w:val="Normal"/>
    <w:qFormat/>
    <w:rsid w:val="00772F1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72F1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72F15"/>
    <w:pPr>
      <w:keepNext/>
      <w:spacing w:before="240" w:after="60"/>
      <w:outlineLvl w:val="2"/>
    </w:pPr>
    <w:rPr>
      <w:rFonts w:ascii="Arial" w:hAnsi="Arial" w:cs="Arial"/>
      <w:b/>
      <w:bCs/>
      <w:sz w:val="26"/>
      <w:szCs w:val="26"/>
    </w:rPr>
  </w:style>
  <w:style w:type="paragraph" w:styleId="Heading4">
    <w:name w:val="heading 4"/>
    <w:basedOn w:val="Normal"/>
    <w:next w:val="Normal"/>
    <w:qFormat/>
    <w:rsid w:val="00772F15"/>
    <w:pPr>
      <w:keepNext/>
      <w:spacing w:before="240" w:after="60"/>
      <w:outlineLvl w:val="3"/>
    </w:pPr>
    <w:rPr>
      <w:b/>
      <w:bCs/>
      <w:sz w:val="28"/>
      <w:szCs w:val="28"/>
    </w:rPr>
  </w:style>
  <w:style w:type="paragraph" w:styleId="Heading5">
    <w:name w:val="heading 5"/>
    <w:basedOn w:val="Normal"/>
    <w:next w:val="Normal"/>
    <w:qFormat/>
    <w:rsid w:val="00772F15"/>
    <w:pPr>
      <w:spacing w:before="240" w:after="60"/>
      <w:outlineLvl w:val="4"/>
    </w:pPr>
    <w:rPr>
      <w:b/>
      <w:bCs/>
      <w:i/>
      <w:iCs/>
      <w:sz w:val="26"/>
      <w:szCs w:val="26"/>
    </w:rPr>
  </w:style>
  <w:style w:type="paragraph" w:styleId="Heading6">
    <w:name w:val="heading 6"/>
    <w:basedOn w:val="Normal"/>
    <w:next w:val="Normal"/>
    <w:qFormat/>
    <w:rsid w:val="00772F15"/>
    <w:pPr>
      <w:spacing w:before="240" w:after="60"/>
      <w:outlineLvl w:val="5"/>
    </w:pPr>
    <w:rPr>
      <w:b/>
      <w:bCs/>
      <w:szCs w:val="22"/>
    </w:rPr>
  </w:style>
  <w:style w:type="paragraph" w:styleId="Heading7">
    <w:name w:val="heading 7"/>
    <w:basedOn w:val="Normal"/>
    <w:next w:val="Normal"/>
    <w:qFormat/>
    <w:rsid w:val="00772F15"/>
    <w:pPr>
      <w:spacing w:before="240" w:after="60"/>
      <w:outlineLvl w:val="6"/>
    </w:pPr>
  </w:style>
  <w:style w:type="paragraph" w:styleId="Heading8">
    <w:name w:val="heading 8"/>
    <w:basedOn w:val="Normal"/>
    <w:next w:val="Normal"/>
    <w:qFormat/>
    <w:rsid w:val="00772F15"/>
    <w:pPr>
      <w:spacing w:before="240" w:after="60"/>
      <w:outlineLvl w:val="7"/>
    </w:pPr>
    <w:rPr>
      <w:i/>
      <w:iCs/>
    </w:rPr>
  </w:style>
  <w:style w:type="paragraph" w:styleId="Heading9">
    <w:name w:val="heading 9"/>
    <w:basedOn w:val="Normal"/>
    <w:next w:val="Normal"/>
    <w:qFormat/>
    <w:rsid w:val="00772F15"/>
    <w:pPr>
      <w:spacing w:before="240" w:after="60"/>
      <w:outlineLvl w:val="8"/>
    </w:pPr>
    <w:rPr>
      <w:rFonts w:ascii="Arial" w:hAnsi="Arial" w:cs="Arial"/>
      <w:szCs w:val="22"/>
    </w:rPr>
  </w:style>
  <w:style w:type="character" w:default="1" w:styleId="DefaultParagraphFont">
    <w:name w:val="Default Paragraph Font"/>
    <w:uiPriority w:val="1"/>
    <w:unhideWhenUsed/>
    <w:rsid w:val="00A851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51D1"/>
  </w:style>
  <w:style w:type="paragraph" w:styleId="Footer">
    <w:name w:val="footer"/>
    <w:link w:val="FooterChar"/>
    <w:rsid w:val="00A851D1"/>
    <w:pPr>
      <w:tabs>
        <w:tab w:val="center" w:pos="4153"/>
        <w:tab w:val="right" w:pos="8306"/>
      </w:tabs>
    </w:pPr>
    <w:rPr>
      <w:sz w:val="22"/>
      <w:szCs w:val="24"/>
    </w:rPr>
  </w:style>
  <w:style w:type="numbering" w:styleId="111111">
    <w:name w:val="Outline List 2"/>
    <w:basedOn w:val="NoList"/>
    <w:rsid w:val="00772F15"/>
    <w:pPr>
      <w:numPr>
        <w:numId w:val="1"/>
      </w:numPr>
    </w:pPr>
  </w:style>
  <w:style w:type="numbering" w:styleId="1ai">
    <w:name w:val="Outline List 1"/>
    <w:basedOn w:val="NoList"/>
    <w:rsid w:val="00772F15"/>
    <w:pPr>
      <w:numPr>
        <w:numId w:val="2"/>
      </w:numPr>
    </w:pPr>
  </w:style>
  <w:style w:type="numbering" w:styleId="ArticleSection">
    <w:name w:val="Outline List 3"/>
    <w:basedOn w:val="NoList"/>
    <w:rsid w:val="00772F15"/>
    <w:pPr>
      <w:numPr>
        <w:numId w:val="3"/>
      </w:numPr>
    </w:pPr>
  </w:style>
  <w:style w:type="paragraph" w:styleId="BlockText">
    <w:name w:val="Block Text"/>
    <w:basedOn w:val="Normal"/>
    <w:rsid w:val="00772F15"/>
    <w:pPr>
      <w:spacing w:after="120"/>
      <w:ind w:left="1440" w:right="1440"/>
    </w:pPr>
  </w:style>
  <w:style w:type="paragraph" w:styleId="BodyText">
    <w:name w:val="Body Text"/>
    <w:basedOn w:val="Normal"/>
    <w:rsid w:val="00772F15"/>
    <w:pPr>
      <w:spacing w:after="120"/>
    </w:pPr>
  </w:style>
  <w:style w:type="paragraph" w:styleId="BodyText2">
    <w:name w:val="Body Text 2"/>
    <w:basedOn w:val="Normal"/>
    <w:rsid w:val="00772F15"/>
    <w:pPr>
      <w:spacing w:after="120" w:line="480" w:lineRule="auto"/>
    </w:pPr>
  </w:style>
  <w:style w:type="paragraph" w:styleId="BodyText3">
    <w:name w:val="Body Text 3"/>
    <w:basedOn w:val="Normal"/>
    <w:rsid w:val="00772F15"/>
    <w:pPr>
      <w:spacing w:after="120"/>
    </w:pPr>
    <w:rPr>
      <w:sz w:val="16"/>
      <w:szCs w:val="16"/>
    </w:rPr>
  </w:style>
  <w:style w:type="paragraph" w:styleId="BodyTextFirstIndent">
    <w:name w:val="Body Text First Indent"/>
    <w:basedOn w:val="BodyText"/>
    <w:rsid w:val="00772F15"/>
    <w:pPr>
      <w:ind w:firstLine="210"/>
    </w:pPr>
  </w:style>
  <w:style w:type="paragraph" w:styleId="BodyTextIndent">
    <w:name w:val="Body Text Indent"/>
    <w:basedOn w:val="Normal"/>
    <w:rsid w:val="00772F15"/>
    <w:pPr>
      <w:spacing w:after="120"/>
      <w:ind w:left="283"/>
    </w:pPr>
  </w:style>
  <w:style w:type="paragraph" w:styleId="BodyTextFirstIndent2">
    <w:name w:val="Body Text First Indent 2"/>
    <w:basedOn w:val="BodyTextIndent"/>
    <w:rsid w:val="00772F15"/>
    <w:pPr>
      <w:ind w:firstLine="210"/>
    </w:pPr>
  </w:style>
  <w:style w:type="paragraph" w:styleId="BodyTextIndent2">
    <w:name w:val="Body Text Indent 2"/>
    <w:basedOn w:val="Normal"/>
    <w:rsid w:val="00772F15"/>
    <w:pPr>
      <w:spacing w:after="120" w:line="480" w:lineRule="auto"/>
      <w:ind w:left="283"/>
    </w:pPr>
  </w:style>
  <w:style w:type="paragraph" w:styleId="BodyTextIndent3">
    <w:name w:val="Body Text Indent 3"/>
    <w:basedOn w:val="Normal"/>
    <w:rsid w:val="00772F15"/>
    <w:pPr>
      <w:spacing w:after="120"/>
      <w:ind w:left="283"/>
    </w:pPr>
    <w:rPr>
      <w:sz w:val="16"/>
      <w:szCs w:val="16"/>
    </w:rPr>
  </w:style>
  <w:style w:type="paragraph" w:styleId="Closing">
    <w:name w:val="Closing"/>
    <w:basedOn w:val="Normal"/>
    <w:rsid w:val="00772F15"/>
    <w:pPr>
      <w:ind w:left="4252"/>
    </w:pPr>
  </w:style>
  <w:style w:type="paragraph" w:styleId="Date">
    <w:name w:val="Date"/>
    <w:basedOn w:val="Normal"/>
    <w:next w:val="Normal"/>
    <w:rsid w:val="00772F15"/>
  </w:style>
  <w:style w:type="paragraph" w:styleId="E-mailSignature">
    <w:name w:val="E-mail Signature"/>
    <w:basedOn w:val="Normal"/>
    <w:rsid w:val="00772F15"/>
  </w:style>
  <w:style w:type="character" w:styleId="Emphasis">
    <w:name w:val="Emphasis"/>
    <w:basedOn w:val="DefaultParagraphFont"/>
    <w:qFormat/>
    <w:rsid w:val="00772F15"/>
    <w:rPr>
      <w:i/>
      <w:iCs/>
    </w:rPr>
  </w:style>
  <w:style w:type="paragraph" w:styleId="EnvelopeAddress">
    <w:name w:val="envelope address"/>
    <w:basedOn w:val="Normal"/>
    <w:rsid w:val="00772F1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72F15"/>
    <w:rPr>
      <w:rFonts w:ascii="Arial" w:hAnsi="Arial" w:cs="Arial"/>
      <w:sz w:val="20"/>
    </w:rPr>
  </w:style>
  <w:style w:type="character" w:styleId="FollowedHyperlink">
    <w:name w:val="FollowedHyperlink"/>
    <w:basedOn w:val="DefaultParagraphFont"/>
    <w:rsid w:val="00772F15"/>
    <w:rPr>
      <w:color w:val="auto"/>
      <w:u w:val="single"/>
    </w:rPr>
  </w:style>
  <w:style w:type="paragraph" w:styleId="Header">
    <w:name w:val="header"/>
    <w:basedOn w:val="OPCParaBase"/>
    <w:link w:val="HeaderChar"/>
    <w:unhideWhenUsed/>
    <w:rsid w:val="00A851D1"/>
    <w:pPr>
      <w:keepNext/>
      <w:keepLines/>
      <w:tabs>
        <w:tab w:val="center" w:pos="4150"/>
        <w:tab w:val="right" w:pos="8307"/>
      </w:tabs>
      <w:spacing w:line="160" w:lineRule="exact"/>
    </w:pPr>
    <w:rPr>
      <w:sz w:val="16"/>
    </w:rPr>
  </w:style>
  <w:style w:type="character" w:styleId="HTMLAcronym">
    <w:name w:val="HTML Acronym"/>
    <w:basedOn w:val="DefaultParagraphFont"/>
    <w:rsid w:val="00772F15"/>
  </w:style>
  <w:style w:type="paragraph" w:styleId="HTMLAddress">
    <w:name w:val="HTML Address"/>
    <w:basedOn w:val="Normal"/>
    <w:rsid w:val="00772F15"/>
    <w:rPr>
      <w:i/>
      <w:iCs/>
    </w:rPr>
  </w:style>
  <w:style w:type="character" w:styleId="HTMLCite">
    <w:name w:val="HTML Cite"/>
    <w:basedOn w:val="DefaultParagraphFont"/>
    <w:rsid w:val="00772F15"/>
    <w:rPr>
      <w:i/>
      <w:iCs/>
    </w:rPr>
  </w:style>
  <w:style w:type="character" w:styleId="HTMLCode">
    <w:name w:val="HTML Code"/>
    <w:basedOn w:val="DefaultParagraphFont"/>
    <w:rsid w:val="00772F15"/>
    <w:rPr>
      <w:rFonts w:ascii="Courier New" w:hAnsi="Courier New" w:cs="Courier New"/>
      <w:sz w:val="20"/>
      <w:szCs w:val="20"/>
    </w:rPr>
  </w:style>
  <w:style w:type="character" w:styleId="HTMLDefinition">
    <w:name w:val="HTML Definition"/>
    <w:basedOn w:val="DefaultParagraphFont"/>
    <w:rsid w:val="00772F15"/>
    <w:rPr>
      <w:i/>
      <w:iCs/>
    </w:rPr>
  </w:style>
  <w:style w:type="character" w:styleId="HTMLKeyboard">
    <w:name w:val="HTML Keyboard"/>
    <w:basedOn w:val="DefaultParagraphFont"/>
    <w:rsid w:val="00772F15"/>
    <w:rPr>
      <w:rFonts w:ascii="Courier New" w:hAnsi="Courier New" w:cs="Courier New"/>
      <w:sz w:val="20"/>
      <w:szCs w:val="20"/>
    </w:rPr>
  </w:style>
  <w:style w:type="paragraph" w:styleId="HTMLPreformatted">
    <w:name w:val="HTML Preformatted"/>
    <w:basedOn w:val="Normal"/>
    <w:rsid w:val="00772F15"/>
    <w:rPr>
      <w:rFonts w:ascii="Courier New" w:hAnsi="Courier New" w:cs="Courier New"/>
      <w:sz w:val="20"/>
    </w:rPr>
  </w:style>
  <w:style w:type="character" w:styleId="HTMLSample">
    <w:name w:val="HTML Sample"/>
    <w:basedOn w:val="DefaultParagraphFont"/>
    <w:rsid w:val="00772F15"/>
    <w:rPr>
      <w:rFonts w:ascii="Courier New" w:hAnsi="Courier New" w:cs="Courier New"/>
    </w:rPr>
  </w:style>
  <w:style w:type="character" w:styleId="HTMLTypewriter">
    <w:name w:val="HTML Typewriter"/>
    <w:basedOn w:val="DefaultParagraphFont"/>
    <w:rsid w:val="00772F15"/>
    <w:rPr>
      <w:rFonts w:ascii="Courier New" w:hAnsi="Courier New" w:cs="Courier New"/>
      <w:sz w:val="20"/>
      <w:szCs w:val="20"/>
    </w:rPr>
  </w:style>
  <w:style w:type="character" w:styleId="HTMLVariable">
    <w:name w:val="HTML Variable"/>
    <w:basedOn w:val="DefaultParagraphFont"/>
    <w:rsid w:val="00772F15"/>
    <w:rPr>
      <w:i/>
      <w:iCs/>
    </w:rPr>
  </w:style>
  <w:style w:type="character" w:styleId="Hyperlink">
    <w:name w:val="Hyperlink"/>
    <w:basedOn w:val="DefaultParagraphFont"/>
    <w:rsid w:val="00772F15"/>
    <w:rPr>
      <w:color w:val="auto"/>
      <w:u w:val="single"/>
    </w:rPr>
  </w:style>
  <w:style w:type="character" w:styleId="LineNumber">
    <w:name w:val="line number"/>
    <w:basedOn w:val="OPCCharBase"/>
    <w:uiPriority w:val="99"/>
    <w:unhideWhenUsed/>
    <w:rsid w:val="00A851D1"/>
    <w:rPr>
      <w:sz w:val="16"/>
    </w:rPr>
  </w:style>
  <w:style w:type="paragraph" w:styleId="List">
    <w:name w:val="List"/>
    <w:basedOn w:val="Normal"/>
    <w:rsid w:val="00772F15"/>
    <w:pPr>
      <w:ind w:left="283" w:hanging="283"/>
    </w:pPr>
  </w:style>
  <w:style w:type="paragraph" w:styleId="List2">
    <w:name w:val="List 2"/>
    <w:basedOn w:val="Normal"/>
    <w:rsid w:val="00772F15"/>
    <w:pPr>
      <w:ind w:left="566" w:hanging="283"/>
    </w:pPr>
  </w:style>
  <w:style w:type="paragraph" w:styleId="List3">
    <w:name w:val="List 3"/>
    <w:basedOn w:val="Normal"/>
    <w:rsid w:val="00772F15"/>
    <w:pPr>
      <w:ind w:left="849" w:hanging="283"/>
    </w:pPr>
  </w:style>
  <w:style w:type="paragraph" w:styleId="List4">
    <w:name w:val="List 4"/>
    <w:basedOn w:val="Normal"/>
    <w:rsid w:val="00772F15"/>
    <w:pPr>
      <w:ind w:left="1132" w:hanging="283"/>
    </w:pPr>
  </w:style>
  <w:style w:type="paragraph" w:styleId="List5">
    <w:name w:val="List 5"/>
    <w:basedOn w:val="Normal"/>
    <w:rsid w:val="00772F15"/>
    <w:pPr>
      <w:ind w:left="1415" w:hanging="283"/>
    </w:pPr>
  </w:style>
  <w:style w:type="paragraph" w:styleId="ListBullet">
    <w:name w:val="List Bullet"/>
    <w:basedOn w:val="Normal"/>
    <w:autoRedefine/>
    <w:rsid w:val="00772F15"/>
    <w:pPr>
      <w:tabs>
        <w:tab w:val="num" w:pos="360"/>
      </w:tabs>
      <w:ind w:left="360" w:hanging="360"/>
    </w:pPr>
  </w:style>
  <w:style w:type="paragraph" w:styleId="ListBullet2">
    <w:name w:val="List Bullet 2"/>
    <w:basedOn w:val="Normal"/>
    <w:autoRedefine/>
    <w:rsid w:val="00772F15"/>
    <w:pPr>
      <w:tabs>
        <w:tab w:val="num" w:pos="360"/>
      </w:tabs>
    </w:pPr>
  </w:style>
  <w:style w:type="paragraph" w:styleId="ListBullet3">
    <w:name w:val="List Bullet 3"/>
    <w:basedOn w:val="Normal"/>
    <w:autoRedefine/>
    <w:rsid w:val="00772F15"/>
    <w:pPr>
      <w:tabs>
        <w:tab w:val="num" w:pos="926"/>
      </w:tabs>
      <w:ind w:left="926" w:hanging="360"/>
    </w:pPr>
  </w:style>
  <w:style w:type="paragraph" w:styleId="ListBullet4">
    <w:name w:val="List Bullet 4"/>
    <w:basedOn w:val="Normal"/>
    <w:autoRedefine/>
    <w:rsid w:val="00772F15"/>
    <w:pPr>
      <w:tabs>
        <w:tab w:val="num" w:pos="1209"/>
      </w:tabs>
      <w:ind w:left="1209" w:hanging="360"/>
    </w:pPr>
  </w:style>
  <w:style w:type="paragraph" w:styleId="ListBullet5">
    <w:name w:val="List Bullet 5"/>
    <w:basedOn w:val="Normal"/>
    <w:autoRedefine/>
    <w:rsid w:val="00772F15"/>
    <w:pPr>
      <w:tabs>
        <w:tab w:val="num" w:pos="1492"/>
      </w:tabs>
      <w:ind w:left="1492" w:hanging="360"/>
    </w:pPr>
  </w:style>
  <w:style w:type="paragraph" w:styleId="ListContinue">
    <w:name w:val="List Continue"/>
    <w:basedOn w:val="Normal"/>
    <w:rsid w:val="00772F15"/>
    <w:pPr>
      <w:spacing w:after="120"/>
      <w:ind w:left="283"/>
    </w:pPr>
  </w:style>
  <w:style w:type="paragraph" w:styleId="ListContinue2">
    <w:name w:val="List Continue 2"/>
    <w:basedOn w:val="Normal"/>
    <w:rsid w:val="00772F15"/>
    <w:pPr>
      <w:spacing w:after="120"/>
      <w:ind w:left="566"/>
    </w:pPr>
  </w:style>
  <w:style w:type="paragraph" w:styleId="ListContinue3">
    <w:name w:val="List Continue 3"/>
    <w:basedOn w:val="Normal"/>
    <w:rsid w:val="00772F15"/>
    <w:pPr>
      <w:spacing w:after="120"/>
      <w:ind w:left="849"/>
    </w:pPr>
  </w:style>
  <w:style w:type="paragraph" w:styleId="ListContinue4">
    <w:name w:val="List Continue 4"/>
    <w:basedOn w:val="Normal"/>
    <w:rsid w:val="00772F15"/>
    <w:pPr>
      <w:spacing w:after="120"/>
      <w:ind w:left="1132"/>
    </w:pPr>
  </w:style>
  <w:style w:type="paragraph" w:styleId="ListContinue5">
    <w:name w:val="List Continue 5"/>
    <w:basedOn w:val="Normal"/>
    <w:rsid w:val="00772F15"/>
    <w:pPr>
      <w:spacing w:after="120"/>
      <w:ind w:left="1415"/>
    </w:pPr>
  </w:style>
  <w:style w:type="paragraph" w:styleId="ListNumber">
    <w:name w:val="List Number"/>
    <w:basedOn w:val="Normal"/>
    <w:rsid w:val="00772F15"/>
    <w:pPr>
      <w:tabs>
        <w:tab w:val="num" w:pos="360"/>
      </w:tabs>
      <w:ind w:left="360" w:hanging="360"/>
    </w:pPr>
  </w:style>
  <w:style w:type="paragraph" w:styleId="ListNumber2">
    <w:name w:val="List Number 2"/>
    <w:basedOn w:val="Normal"/>
    <w:rsid w:val="00772F15"/>
    <w:pPr>
      <w:tabs>
        <w:tab w:val="num" w:pos="643"/>
      </w:tabs>
      <w:ind w:left="643" w:hanging="360"/>
    </w:pPr>
  </w:style>
  <w:style w:type="paragraph" w:styleId="ListNumber3">
    <w:name w:val="List Number 3"/>
    <w:basedOn w:val="Normal"/>
    <w:rsid w:val="00772F15"/>
    <w:pPr>
      <w:tabs>
        <w:tab w:val="num" w:pos="926"/>
      </w:tabs>
      <w:ind w:left="926" w:hanging="360"/>
    </w:pPr>
  </w:style>
  <w:style w:type="paragraph" w:styleId="ListNumber4">
    <w:name w:val="List Number 4"/>
    <w:basedOn w:val="Normal"/>
    <w:rsid w:val="00772F15"/>
    <w:pPr>
      <w:tabs>
        <w:tab w:val="num" w:pos="1209"/>
      </w:tabs>
      <w:ind w:left="1209" w:hanging="360"/>
    </w:pPr>
  </w:style>
  <w:style w:type="paragraph" w:styleId="ListNumber5">
    <w:name w:val="List Number 5"/>
    <w:basedOn w:val="Normal"/>
    <w:rsid w:val="00772F15"/>
    <w:pPr>
      <w:tabs>
        <w:tab w:val="num" w:pos="1492"/>
      </w:tabs>
      <w:ind w:left="1492" w:hanging="360"/>
    </w:pPr>
  </w:style>
  <w:style w:type="paragraph" w:styleId="MessageHeader">
    <w:name w:val="Message Header"/>
    <w:basedOn w:val="Normal"/>
    <w:rsid w:val="00772F1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772F15"/>
  </w:style>
  <w:style w:type="paragraph" w:styleId="NormalIndent">
    <w:name w:val="Normal Indent"/>
    <w:basedOn w:val="Normal"/>
    <w:rsid w:val="00772F15"/>
    <w:pPr>
      <w:ind w:left="720"/>
    </w:pPr>
  </w:style>
  <w:style w:type="character" w:styleId="PageNumber">
    <w:name w:val="page number"/>
    <w:basedOn w:val="DefaultParagraphFont"/>
    <w:rsid w:val="009D78E2"/>
  </w:style>
  <w:style w:type="paragraph" w:styleId="PlainText">
    <w:name w:val="Plain Text"/>
    <w:basedOn w:val="Normal"/>
    <w:rsid w:val="00772F15"/>
    <w:rPr>
      <w:rFonts w:ascii="Courier New" w:hAnsi="Courier New" w:cs="Courier New"/>
      <w:sz w:val="20"/>
    </w:rPr>
  </w:style>
  <w:style w:type="paragraph" w:styleId="Salutation">
    <w:name w:val="Salutation"/>
    <w:basedOn w:val="Normal"/>
    <w:next w:val="Normal"/>
    <w:rsid w:val="00772F15"/>
  </w:style>
  <w:style w:type="paragraph" w:styleId="Signature">
    <w:name w:val="Signature"/>
    <w:basedOn w:val="Normal"/>
    <w:rsid w:val="00772F15"/>
    <w:pPr>
      <w:ind w:left="4252"/>
    </w:pPr>
  </w:style>
  <w:style w:type="character" w:styleId="Strong">
    <w:name w:val="Strong"/>
    <w:basedOn w:val="DefaultParagraphFont"/>
    <w:qFormat/>
    <w:rsid w:val="00772F15"/>
    <w:rPr>
      <w:b/>
      <w:bCs/>
    </w:rPr>
  </w:style>
  <w:style w:type="paragraph" w:styleId="Subtitle">
    <w:name w:val="Subtitle"/>
    <w:basedOn w:val="Normal"/>
    <w:qFormat/>
    <w:rsid w:val="00772F15"/>
    <w:pPr>
      <w:spacing w:after="60"/>
      <w:jc w:val="center"/>
      <w:outlineLvl w:val="1"/>
    </w:pPr>
    <w:rPr>
      <w:rFonts w:ascii="Arial" w:hAnsi="Arial" w:cs="Arial"/>
    </w:rPr>
  </w:style>
  <w:style w:type="table" w:styleId="Table3Deffects1">
    <w:name w:val="Table 3D effects 1"/>
    <w:basedOn w:val="TableNormal"/>
    <w:rsid w:val="00772F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72F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72F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72F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72F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72F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72F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72F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72F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72F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72F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72F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72F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72F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72F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72F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72F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1D1"/>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72F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72F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72F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72F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72F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72F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72F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72F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72F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72F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72F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72F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72F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72F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72F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72F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72F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72F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72F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72F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72F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72F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72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72F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72F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72F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15994"/>
    <w:pPr>
      <w:spacing w:before="480"/>
    </w:pPr>
    <w:rPr>
      <w:rFonts w:ascii="Arial" w:hAnsi="Arial" w:cs="Arial"/>
      <w:b/>
      <w:bCs/>
      <w:sz w:val="40"/>
      <w:szCs w:val="40"/>
    </w:rPr>
  </w:style>
  <w:style w:type="character" w:customStyle="1" w:styleId="CharAmSchNo">
    <w:name w:val="CharAmSchNo"/>
    <w:basedOn w:val="OPCCharBase"/>
    <w:uiPriority w:val="1"/>
    <w:qFormat/>
    <w:rsid w:val="00A851D1"/>
  </w:style>
  <w:style w:type="character" w:customStyle="1" w:styleId="CharAmSchText">
    <w:name w:val="CharAmSchText"/>
    <w:basedOn w:val="OPCCharBase"/>
    <w:uiPriority w:val="1"/>
    <w:qFormat/>
    <w:rsid w:val="00A851D1"/>
  </w:style>
  <w:style w:type="character" w:customStyle="1" w:styleId="CharChapNo">
    <w:name w:val="CharChapNo"/>
    <w:basedOn w:val="OPCCharBase"/>
    <w:qFormat/>
    <w:rsid w:val="00A851D1"/>
  </w:style>
  <w:style w:type="character" w:customStyle="1" w:styleId="CharChapText">
    <w:name w:val="CharChapText"/>
    <w:basedOn w:val="OPCCharBase"/>
    <w:qFormat/>
    <w:rsid w:val="00A851D1"/>
  </w:style>
  <w:style w:type="character" w:customStyle="1" w:styleId="CharDivNo">
    <w:name w:val="CharDivNo"/>
    <w:basedOn w:val="OPCCharBase"/>
    <w:qFormat/>
    <w:rsid w:val="00A851D1"/>
  </w:style>
  <w:style w:type="character" w:customStyle="1" w:styleId="CharDivText">
    <w:name w:val="CharDivText"/>
    <w:basedOn w:val="OPCCharBase"/>
    <w:qFormat/>
    <w:rsid w:val="00A851D1"/>
  </w:style>
  <w:style w:type="character" w:customStyle="1" w:styleId="CharPartNo">
    <w:name w:val="CharPartNo"/>
    <w:basedOn w:val="OPCCharBase"/>
    <w:qFormat/>
    <w:rsid w:val="00A851D1"/>
  </w:style>
  <w:style w:type="character" w:customStyle="1" w:styleId="CharPartText">
    <w:name w:val="CharPartText"/>
    <w:basedOn w:val="OPCCharBase"/>
    <w:qFormat/>
    <w:rsid w:val="00A851D1"/>
  </w:style>
  <w:style w:type="character" w:customStyle="1" w:styleId="OPCCharBase">
    <w:name w:val="OPCCharBase"/>
    <w:uiPriority w:val="1"/>
    <w:qFormat/>
    <w:rsid w:val="00A851D1"/>
  </w:style>
  <w:style w:type="paragraph" w:customStyle="1" w:styleId="OPCParaBase">
    <w:name w:val="OPCParaBase"/>
    <w:qFormat/>
    <w:rsid w:val="00A851D1"/>
    <w:pPr>
      <w:spacing w:line="260" w:lineRule="atLeast"/>
    </w:pPr>
    <w:rPr>
      <w:sz w:val="22"/>
    </w:rPr>
  </w:style>
  <w:style w:type="character" w:customStyle="1" w:styleId="CharSectno">
    <w:name w:val="CharSectno"/>
    <w:basedOn w:val="OPCCharBase"/>
    <w:qFormat/>
    <w:rsid w:val="00A851D1"/>
  </w:style>
  <w:style w:type="character" w:styleId="EndnoteReference">
    <w:name w:val="endnote reference"/>
    <w:basedOn w:val="DefaultParagraphFont"/>
    <w:rsid w:val="00772F15"/>
    <w:rPr>
      <w:vertAlign w:val="superscript"/>
    </w:rPr>
  </w:style>
  <w:style w:type="paragraph" w:styleId="EndnoteText">
    <w:name w:val="endnote text"/>
    <w:basedOn w:val="Normal"/>
    <w:rsid w:val="00772F15"/>
    <w:rPr>
      <w:sz w:val="20"/>
    </w:rPr>
  </w:style>
  <w:style w:type="character" w:styleId="FootnoteReference">
    <w:name w:val="footnote reference"/>
    <w:basedOn w:val="DefaultParagraphFont"/>
    <w:rsid w:val="00772F15"/>
    <w:rPr>
      <w:rFonts w:ascii="Times New Roman" w:hAnsi="Times New Roman"/>
      <w:sz w:val="20"/>
      <w:vertAlign w:val="superscript"/>
    </w:rPr>
  </w:style>
  <w:style w:type="paragraph" w:styleId="FootnoteText">
    <w:name w:val="footnote text"/>
    <w:basedOn w:val="Normal"/>
    <w:rsid w:val="00772F15"/>
    <w:rPr>
      <w:sz w:val="20"/>
    </w:rPr>
  </w:style>
  <w:style w:type="paragraph" w:customStyle="1" w:styleId="Formula">
    <w:name w:val="Formula"/>
    <w:basedOn w:val="OPCParaBase"/>
    <w:rsid w:val="00A851D1"/>
    <w:pPr>
      <w:spacing w:line="240" w:lineRule="auto"/>
      <w:ind w:left="1134"/>
    </w:pPr>
    <w:rPr>
      <w:sz w:val="20"/>
    </w:rPr>
  </w:style>
  <w:style w:type="paragraph" w:customStyle="1" w:styleId="ShortT">
    <w:name w:val="ShortT"/>
    <w:basedOn w:val="OPCParaBase"/>
    <w:next w:val="Normal"/>
    <w:qFormat/>
    <w:rsid w:val="00A851D1"/>
    <w:pPr>
      <w:spacing w:line="240" w:lineRule="auto"/>
    </w:pPr>
    <w:rPr>
      <w:b/>
      <w:sz w:val="40"/>
    </w:rPr>
  </w:style>
  <w:style w:type="paragraph" w:customStyle="1" w:styleId="Penalty">
    <w:name w:val="Penalty"/>
    <w:basedOn w:val="OPCParaBase"/>
    <w:rsid w:val="00A851D1"/>
    <w:pPr>
      <w:tabs>
        <w:tab w:val="left" w:pos="2977"/>
      </w:tabs>
      <w:spacing w:before="180" w:line="240" w:lineRule="auto"/>
      <w:ind w:left="1985" w:hanging="851"/>
    </w:pPr>
  </w:style>
  <w:style w:type="paragraph" w:customStyle="1" w:styleId="ActHead1">
    <w:name w:val="ActHead 1"/>
    <w:aliases w:val="c"/>
    <w:basedOn w:val="OPCParaBase"/>
    <w:next w:val="Normal"/>
    <w:qFormat/>
    <w:rsid w:val="00A851D1"/>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A851D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851D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851D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851D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851D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851D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851D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851D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851D1"/>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A851D1"/>
    <w:pPr>
      <w:spacing w:line="240" w:lineRule="auto"/>
    </w:pPr>
    <w:rPr>
      <w:sz w:val="20"/>
    </w:rPr>
  </w:style>
  <w:style w:type="paragraph" w:customStyle="1" w:styleId="ActHead2">
    <w:name w:val="ActHead 2"/>
    <w:aliases w:val="p"/>
    <w:basedOn w:val="OPCParaBase"/>
    <w:next w:val="ActHead3"/>
    <w:qFormat/>
    <w:rsid w:val="00A851D1"/>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A851D1"/>
    <w:pPr>
      <w:spacing w:line="240" w:lineRule="auto"/>
    </w:pPr>
    <w:rPr>
      <w:rFonts w:ascii="Tahoma" w:hAnsi="Tahoma" w:cs="Tahoma"/>
      <w:sz w:val="16"/>
      <w:szCs w:val="16"/>
    </w:rPr>
  </w:style>
  <w:style w:type="paragraph" w:styleId="Caption">
    <w:name w:val="caption"/>
    <w:basedOn w:val="Normal"/>
    <w:next w:val="Normal"/>
    <w:qFormat/>
    <w:rsid w:val="00772F15"/>
    <w:pPr>
      <w:spacing w:before="120" w:after="120"/>
    </w:pPr>
    <w:rPr>
      <w:b/>
      <w:bCs/>
      <w:sz w:val="20"/>
    </w:rPr>
  </w:style>
  <w:style w:type="character" w:styleId="CommentReference">
    <w:name w:val="annotation reference"/>
    <w:basedOn w:val="DefaultParagraphFont"/>
    <w:rsid w:val="00772F15"/>
    <w:rPr>
      <w:sz w:val="16"/>
      <w:szCs w:val="16"/>
    </w:rPr>
  </w:style>
  <w:style w:type="paragraph" w:styleId="CommentText">
    <w:name w:val="annotation text"/>
    <w:basedOn w:val="Normal"/>
    <w:rsid w:val="00772F15"/>
    <w:rPr>
      <w:sz w:val="20"/>
    </w:rPr>
  </w:style>
  <w:style w:type="paragraph" w:styleId="CommentSubject">
    <w:name w:val="annotation subject"/>
    <w:basedOn w:val="CommentText"/>
    <w:next w:val="CommentText"/>
    <w:rsid w:val="00772F15"/>
    <w:rPr>
      <w:b/>
      <w:bCs/>
    </w:rPr>
  </w:style>
  <w:style w:type="paragraph" w:styleId="DocumentMap">
    <w:name w:val="Document Map"/>
    <w:basedOn w:val="Normal"/>
    <w:rsid w:val="00772F15"/>
    <w:pPr>
      <w:shd w:val="clear" w:color="auto" w:fill="000080"/>
    </w:pPr>
    <w:rPr>
      <w:rFonts w:ascii="Tahoma" w:hAnsi="Tahoma" w:cs="Tahoma"/>
    </w:rPr>
  </w:style>
  <w:style w:type="paragraph" w:styleId="Index1">
    <w:name w:val="index 1"/>
    <w:basedOn w:val="Normal"/>
    <w:next w:val="Normal"/>
    <w:autoRedefine/>
    <w:rsid w:val="00772F15"/>
    <w:pPr>
      <w:ind w:left="240" w:hanging="240"/>
    </w:pPr>
  </w:style>
  <w:style w:type="paragraph" w:styleId="Index2">
    <w:name w:val="index 2"/>
    <w:basedOn w:val="Normal"/>
    <w:next w:val="Normal"/>
    <w:autoRedefine/>
    <w:rsid w:val="00772F15"/>
    <w:pPr>
      <w:ind w:left="480" w:hanging="240"/>
    </w:pPr>
  </w:style>
  <w:style w:type="paragraph" w:styleId="Index3">
    <w:name w:val="index 3"/>
    <w:basedOn w:val="Normal"/>
    <w:next w:val="Normal"/>
    <w:autoRedefine/>
    <w:rsid w:val="00772F15"/>
    <w:pPr>
      <w:ind w:left="720" w:hanging="240"/>
    </w:pPr>
  </w:style>
  <w:style w:type="paragraph" w:styleId="Index4">
    <w:name w:val="index 4"/>
    <w:basedOn w:val="Normal"/>
    <w:next w:val="Normal"/>
    <w:autoRedefine/>
    <w:rsid w:val="00772F15"/>
    <w:pPr>
      <w:ind w:left="960" w:hanging="240"/>
    </w:pPr>
  </w:style>
  <w:style w:type="paragraph" w:styleId="Index5">
    <w:name w:val="index 5"/>
    <w:basedOn w:val="Normal"/>
    <w:next w:val="Normal"/>
    <w:autoRedefine/>
    <w:rsid w:val="00772F15"/>
    <w:pPr>
      <w:ind w:left="1200" w:hanging="240"/>
    </w:pPr>
  </w:style>
  <w:style w:type="paragraph" w:styleId="Index6">
    <w:name w:val="index 6"/>
    <w:basedOn w:val="Normal"/>
    <w:next w:val="Normal"/>
    <w:autoRedefine/>
    <w:rsid w:val="00772F15"/>
    <w:pPr>
      <w:ind w:left="1440" w:hanging="240"/>
    </w:pPr>
  </w:style>
  <w:style w:type="paragraph" w:styleId="Index7">
    <w:name w:val="index 7"/>
    <w:basedOn w:val="Normal"/>
    <w:next w:val="Normal"/>
    <w:autoRedefine/>
    <w:rsid w:val="00772F15"/>
    <w:pPr>
      <w:ind w:left="1680" w:hanging="240"/>
    </w:pPr>
  </w:style>
  <w:style w:type="paragraph" w:styleId="Index8">
    <w:name w:val="index 8"/>
    <w:basedOn w:val="Normal"/>
    <w:next w:val="Normal"/>
    <w:autoRedefine/>
    <w:rsid w:val="00772F15"/>
    <w:pPr>
      <w:ind w:left="1920" w:hanging="240"/>
    </w:pPr>
  </w:style>
  <w:style w:type="paragraph" w:styleId="Index9">
    <w:name w:val="index 9"/>
    <w:basedOn w:val="Normal"/>
    <w:next w:val="Normal"/>
    <w:autoRedefine/>
    <w:rsid w:val="00772F15"/>
    <w:pPr>
      <w:ind w:left="2160" w:hanging="240"/>
    </w:pPr>
  </w:style>
  <w:style w:type="paragraph" w:styleId="IndexHeading">
    <w:name w:val="index heading"/>
    <w:basedOn w:val="Normal"/>
    <w:next w:val="Index1"/>
    <w:rsid w:val="00772F15"/>
    <w:rPr>
      <w:rFonts w:ascii="Arial" w:hAnsi="Arial" w:cs="Arial"/>
      <w:b/>
      <w:bCs/>
    </w:rPr>
  </w:style>
  <w:style w:type="paragraph" w:styleId="MacroText">
    <w:name w:val="macro"/>
    <w:rsid w:val="00772F1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772F15"/>
    <w:pPr>
      <w:ind w:left="240" w:hanging="240"/>
    </w:pPr>
  </w:style>
  <w:style w:type="paragraph" w:styleId="TableofFigures">
    <w:name w:val="table of figures"/>
    <w:basedOn w:val="Normal"/>
    <w:next w:val="Normal"/>
    <w:rsid w:val="00772F15"/>
    <w:pPr>
      <w:ind w:left="480" w:hanging="480"/>
    </w:pPr>
  </w:style>
  <w:style w:type="paragraph" w:styleId="TOAHeading">
    <w:name w:val="toa heading"/>
    <w:basedOn w:val="Normal"/>
    <w:next w:val="Normal"/>
    <w:rsid w:val="00772F15"/>
    <w:pPr>
      <w:spacing w:before="120"/>
    </w:pPr>
    <w:rPr>
      <w:rFonts w:ascii="Arial" w:hAnsi="Arial" w:cs="Arial"/>
      <w:b/>
      <w:bCs/>
    </w:rPr>
  </w:style>
  <w:style w:type="paragraph" w:customStyle="1" w:styleId="ActHead3">
    <w:name w:val="ActHead 3"/>
    <w:aliases w:val="d"/>
    <w:basedOn w:val="OPCParaBase"/>
    <w:next w:val="ActHead4"/>
    <w:qFormat/>
    <w:rsid w:val="00A851D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851D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851D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851D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851D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851D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851D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851D1"/>
  </w:style>
  <w:style w:type="paragraph" w:customStyle="1" w:styleId="Blocks">
    <w:name w:val="Blocks"/>
    <w:aliases w:val="bb"/>
    <w:basedOn w:val="OPCParaBase"/>
    <w:qFormat/>
    <w:rsid w:val="00A851D1"/>
    <w:pPr>
      <w:spacing w:line="240" w:lineRule="auto"/>
    </w:pPr>
    <w:rPr>
      <w:sz w:val="24"/>
    </w:rPr>
  </w:style>
  <w:style w:type="paragraph" w:customStyle="1" w:styleId="BoxText">
    <w:name w:val="BoxText"/>
    <w:aliases w:val="bt"/>
    <w:basedOn w:val="OPCParaBase"/>
    <w:qFormat/>
    <w:rsid w:val="00A851D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851D1"/>
    <w:rPr>
      <w:b/>
    </w:rPr>
  </w:style>
  <w:style w:type="paragraph" w:customStyle="1" w:styleId="BoxHeadItalic">
    <w:name w:val="BoxHeadItalic"/>
    <w:aliases w:val="bhi"/>
    <w:basedOn w:val="BoxText"/>
    <w:next w:val="BoxStep"/>
    <w:qFormat/>
    <w:rsid w:val="00A851D1"/>
    <w:rPr>
      <w:i/>
    </w:rPr>
  </w:style>
  <w:style w:type="paragraph" w:customStyle="1" w:styleId="BoxList">
    <w:name w:val="BoxList"/>
    <w:aliases w:val="bl"/>
    <w:basedOn w:val="BoxText"/>
    <w:qFormat/>
    <w:rsid w:val="00A851D1"/>
    <w:pPr>
      <w:ind w:left="1559" w:hanging="425"/>
    </w:pPr>
  </w:style>
  <w:style w:type="paragraph" w:customStyle="1" w:styleId="BoxNote">
    <w:name w:val="BoxNote"/>
    <w:aliases w:val="bn"/>
    <w:basedOn w:val="BoxText"/>
    <w:qFormat/>
    <w:rsid w:val="00A851D1"/>
    <w:pPr>
      <w:tabs>
        <w:tab w:val="left" w:pos="1985"/>
      </w:tabs>
      <w:spacing w:before="122" w:line="198" w:lineRule="exact"/>
      <w:ind w:left="2948" w:hanging="1814"/>
    </w:pPr>
    <w:rPr>
      <w:sz w:val="18"/>
    </w:rPr>
  </w:style>
  <w:style w:type="paragraph" w:customStyle="1" w:styleId="BoxPara">
    <w:name w:val="BoxPara"/>
    <w:aliases w:val="bp"/>
    <w:basedOn w:val="BoxText"/>
    <w:qFormat/>
    <w:rsid w:val="00A851D1"/>
    <w:pPr>
      <w:tabs>
        <w:tab w:val="right" w:pos="2268"/>
      </w:tabs>
      <w:ind w:left="2552" w:hanging="1418"/>
    </w:pPr>
  </w:style>
  <w:style w:type="paragraph" w:customStyle="1" w:styleId="BoxStep">
    <w:name w:val="BoxStep"/>
    <w:aliases w:val="bs"/>
    <w:basedOn w:val="BoxText"/>
    <w:qFormat/>
    <w:rsid w:val="00A851D1"/>
    <w:pPr>
      <w:ind w:left="1985" w:hanging="851"/>
    </w:pPr>
  </w:style>
  <w:style w:type="character" w:customStyle="1" w:styleId="CharAmPartNo">
    <w:name w:val="CharAmPartNo"/>
    <w:basedOn w:val="OPCCharBase"/>
    <w:uiPriority w:val="1"/>
    <w:qFormat/>
    <w:rsid w:val="00A851D1"/>
  </w:style>
  <w:style w:type="character" w:customStyle="1" w:styleId="CharAmPartText">
    <w:name w:val="CharAmPartText"/>
    <w:basedOn w:val="OPCCharBase"/>
    <w:uiPriority w:val="1"/>
    <w:qFormat/>
    <w:rsid w:val="00A851D1"/>
  </w:style>
  <w:style w:type="character" w:customStyle="1" w:styleId="CharBoldItalic">
    <w:name w:val="CharBoldItalic"/>
    <w:basedOn w:val="OPCCharBase"/>
    <w:uiPriority w:val="1"/>
    <w:qFormat/>
    <w:rsid w:val="00A851D1"/>
    <w:rPr>
      <w:b/>
      <w:i/>
    </w:rPr>
  </w:style>
  <w:style w:type="character" w:customStyle="1" w:styleId="CharItalic">
    <w:name w:val="CharItalic"/>
    <w:basedOn w:val="OPCCharBase"/>
    <w:uiPriority w:val="1"/>
    <w:qFormat/>
    <w:rsid w:val="00A851D1"/>
    <w:rPr>
      <w:i/>
    </w:rPr>
  </w:style>
  <w:style w:type="character" w:customStyle="1" w:styleId="CharSubdNo">
    <w:name w:val="CharSubdNo"/>
    <w:basedOn w:val="OPCCharBase"/>
    <w:uiPriority w:val="1"/>
    <w:qFormat/>
    <w:rsid w:val="00A851D1"/>
  </w:style>
  <w:style w:type="character" w:customStyle="1" w:styleId="CharSubdText">
    <w:name w:val="CharSubdText"/>
    <w:basedOn w:val="OPCCharBase"/>
    <w:uiPriority w:val="1"/>
    <w:qFormat/>
    <w:rsid w:val="00A851D1"/>
  </w:style>
  <w:style w:type="paragraph" w:customStyle="1" w:styleId="CTA--">
    <w:name w:val="CTA --"/>
    <w:basedOn w:val="OPCParaBase"/>
    <w:next w:val="Normal"/>
    <w:rsid w:val="00A851D1"/>
    <w:pPr>
      <w:spacing w:before="60" w:line="240" w:lineRule="atLeast"/>
      <w:ind w:left="142" w:hanging="142"/>
    </w:pPr>
    <w:rPr>
      <w:sz w:val="20"/>
    </w:rPr>
  </w:style>
  <w:style w:type="paragraph" w:customStyle="1" w:styleId="CTA-">
    <w:name w:val="CTA -"/>
    <w:basedOn w:val="OPCParaBase"/>
    <w:rsid w:val="00A851D1"/>
    <w:pPr>
      <w:spacing w:before="60" w:line="240" w:lineRule="atLeast"/>
      <w:ind w:left="85" w:hanging="85"/>
    </w:pPr>
    <w:rPr>
      <w:sz w:val="20"/>
    </w:rPr>
  </w:style>
  <w:style w:type="paragraph" w:customStyle="1" w:styleId="CTA---">
    <w:name w:val="CTA ---"/>
    <w:basedOn w:val="OPCParaBase"/>
    <w:next w:val="Normal"/>
    <w:rsid w:val="00A851D1"/>
    <w:pPr>
      <w:spacing w:before="60" w:line="240" w:lineRule="atLeast"/>
      <w:ind w:left="198" w:hanging="198"/>
    </w:pPr>
    <w:rPr>
      <w:sz w:val="20"/>
    </w:rPr>
  </w:style>
  <w:style w:type="paragraph" w:customStyle="1" w:styleId="CTA----">
    <w:name w:val="CTA ----"/>
    <w:basedOn w:val="OPCParaBase"/>
    <w:next w:val="Normal"/>
    <w:rsid w:val="00A851D1"/>
    <w:pPr>
      <w:spacing w:before="60" w:line="240" w:lineRule="atLeast"/>
      <w:ind w:left="255" w:hanging="255"/>
    </w:pPr>
    <w:rPr>
      <w:sz w:val="20"/>
    </w:rPr>
  </w:style>
  <w:style w:type="paragraph" w:customStyle="1" w:styleId="CTA1a">
    <w:name w:val="CTA 1(a)"/>
    <w:basedOn w:val="OPCParaBase"/>
    <w:rsid w:val="00A851D1"/>
    <w:pPr>
      <w:tabs>
        <w:tab w:val="right" w:pos="414"/>
      </w:tabs>
      <w:spacing w:before="40" w:line="240" w:lineRule="atLeast"/>
      <w:ind w:left="675" w:hanging="675"/>
    </w:pPr>
    <w:rPr>
      <w:sz w:val="20"/>
    </w:rPr>
  </w:style>
  <w:style w:type="paragraph" w:customStyle="1" w:styleId="CTA1ai">
    <w:name w:val="CTA 1(a)(i)"/>
    <w:basedOn w:val="OPCParaBase"/>
    <w:rsid w:val="00A851D1"/>
    <w:pPr>
      <w:tabs>
        <w:tab w:val="right" w:pos="1004"/>
      </w:tabs>
      <w:spacing w:before="40" w:line="240" w:lineRule="atLeast"/>
      <w:ind w:left="1253" w:hanging="1253"/>
    </w:pPr>
    <w:rPr>
      <w:sz w:val="20"/>
    </w:rPr>
  </w:style>
  <w:style w:type="paragraph" w:customStyle="1" w:styleId="CTA2a">
    <w:name w:val="CTA 2(a)"/>
    <w:basedOn w:val="OPCParaBase"/>
    <w:rsid w:val="00A851D1"/>
    <w:pPr>
      <w:tabs>
        <w:tab w:val="right" w:pos="482"/>
      </w:tabs>
      <w:spacing w:before="40" w:line="240" w:lineRule="atLeast"/>
      <w:ind w:left="748" w:hanging="748"/>
    </w:pPr>
    <w:rPr>
      <w:sz w:val="20"/>
    </w:rPr>
  </w:style>
  <w:style w:type="paragraph" w:customStyle="1" w:styleId="CTA2ai">
    <w:name w:val="CTA 2(a)(i)"/>
    <w:basedOn w:val="OPCParaBase"/>
    <w:rsid w:val="00A851D1"/>
    <w:pPr>
      <w:tabs>
        <w:tab w:val="right" w:pos="1089"/>
      </w:tabs>
      <w:spacing w:before="40" w:line="240" w:lineRule="atLeast"/>
      <w:ind w:left="1327" w:hanging="1327"/>
    </w:pPr>
    <w:rPr>
      <w:sz w:val="20"/>
    </w:rPr>
  </w:style>
  <w:style w:type="paragraph" w:customStyle="1" w:styleId="CTA3a">
    <w:name w:val="CTA 3(a)"/>
    <w:basedOn w:val="OPCParaBase"/>
    <w:rsid w:val="00A851D1"/>
    <w:pPr>
      <w:tabs>
        <w:tab w:val="right" w:pos="556"/>
      </w:tabs>
      <w:spacing w:before="40" w:line="240" w:lineRule="atLeast"/>
      <w:ind w:left="805" w:hanging="805"/>
    </w:pPr>
    <w:rPr>
      <w:sz w:val="20"/>
    </w:rPr>
  </w:style>
  <w:style w:type="paragraph" w:customStyle="1" w:styleId="CTA3ai">
    <w:name w:val="CTA 3(a)(i)"/>
    <w:basedOn w:val="OPCParaBase"/>
    <w:rsid w:val="00A851D1"/>
    <w:pPr>
      <w:tabs>
        <w:tab w:val="right" w:pos="1140"/>
      </w:tabs>
      <w:spacing w:before="40" w:line="240" w:lineRule="atLeast"/>
      <w:ind w:left="1361" w:hanging="1361"/>
    </w:pPr>
    <w:rPr>
      <w:sz w:val="20"/>
    </w:rPr>
  </w:style>
  <w:style w:type="paragraph" w:customStyle="1" w:styleId="CTA4a">
    <w:name w:val="CTA 4(a)"/>
    <w:basedOn w:val="OPCParaBase"/>
    <w:rsid w:val="00A851D1"/>
    <w:pPr>
      <w:tabs>
        <w:tab w:val="right" w:pos="624"/>
      </w:tabs>
      <w:spacing w:before="40" w:line="240" w:lineRule="atLeast"/>
      <w:ind w:left="873" w:hanging="873"/>
    </w:pPr>
    <w:rPr>
      <w:sz w:val="20"/>
    </w:rPr>
  </w:style>
  <w:style w:type="paragraph" w:customStyle="1" w:styleId="CTA4ai">
    <w:name w:val="CTA 4(a)(i)"/>
    <w:basedOn w:val="OPCParaBase"/>
    <w:rsid w:val="00A851D1"/>
    <w:pPr>
      <w:tabs>
        <w:tab w:val="right" w:pos="1213"/>
      </w:tabs>
      <w:spacing w:before="40" w:line="240" w:lineRule="atLeast"/>
      <w:ind w:left="1452" w:hanging="1452"/>
    </w:pPr>
    <w:rPr>
      <w:sz w:val="20"/>
    </w:rPr>
  </w:style>
  <w:style w:type="paragraph" w:customStyle="1" w:styleId="CTACAPS">
    <w:name w:val="CTA CAPS"/>
    <w:basedOn w:val="OPCParaBase"/>
    <w:rsid w:val="00A851D1"/>
    <w:pPr>
      <w:spacing w:before="60" w:line="240" w:lineRule="atLeast"/>
    </w:pPr>
    <w:rPr>
      <w:sz w:val="20"/>
    </w:rPr>
  </w:style>
  <w:style w:type="paragraph" w:customStyle="1" w:styleId="CTAright">
    <w:name w:val="CTA right"/>
    <w:basedOn w:val="OPCParaBase"/>
    <w:rsid w:val="00A851D1"/>
    <w:pPr>
      <w:spacing w:before="60" w:line="240" w:lineRule="auto"/>
      <w:jc w:val="right"/>
    </w:pPr>
    <w:rPr>
      <w:sz w:val="20"/>
    </w:rPr>
  </w:style>
  <w:style w:type="paragraph" w:customStyle="1" w:styleId="subsection">
    <w:name w:val="subsection"/>
    <w:aliases w:val="ss"/>
    <w:basedOn w:val="OPCParaBase"/>
    <w:link w:val="subsectionChar"/>
    <w:rsid w:val="00A851D1"/>
    <w:pPr>
      <w:tabs>
        <w:tab w:val="right" w:pos="1021"/>
      </w:tabs>
      <w:spacing w:before="180" w:line="240" w:lineRule="auto"/>
      <w:ind w:left="1134" w:hanging="1134"/>
    </w:pPr>
  </w:style>
  <w:style w:type="paragraph" w:customStyle="1" w:styleId="Definition">
    <w:name w:val="Definition"/>
    <w:aliases w:val="dd"/>
    <w:basedOn w:val="OPCParaBase"/>
    <w:rsid w:val="00A851D1"/>
    <w:pPr>
      <w:spacing w:before="180" w:line="240" w:lineRule="auto"/>
      <w:ind w:left="1134"/>
    </w:pPr>
  </w:style>
  <w:style w:type="character" w:customStyle="1" w:styleId="HeaderChar">
    <w:name w:val="Header Char"/>
    <w:basedOn w:val="DefaultParagraphFont"/>
    <w:link w:val="Header"/>
    <w:rsid w:val="00A851D1"/>
    <w:rPr>
      <w:sz w:val="16"/>
    </w:rPr>
  </w:style>
  <w:style w:type="paragraph" w:customStyle="1" w:styleId="House">
    <w:name w:val="House"/>
    <w:basedOn w:val="OPCParaBase"/>
    <w:rsid w:val="00A851D1"/>
    <w:pPr>
      <w:spacing w:line="240" w:lineRule="auto"/>
    </w:pPr>
    <w:rPr>
      <w:sz w:val="28"/>
    </w:rPr>
  </w:style>
  <w:style w:type="paragraph" w:customStyle="1" w:styleId="Item">
    <w:name w:val="Item"/>
    <w:aliases w:val="i"/>
    <w:basedOn w:val="OPCParaBase"/>
    <w:next w:val="ItemHead"/>
    <w:rsid w:val="00A851D1"/>
    <w:pPr>
      <w:keepLines/>
      <w:spacing w:before="80" w:line="240" w:lineRule="auto"/>
      <w:ind w:left="709"/>
    </w:pPr>
  </w:style>
  <w:style w:type="paragraph" w:customStyle="1" w:styleId="ItemHead">
    <w:name w:val="ItemHead"/>
    <w:aliases w:val="ih"/>
    <w:basedOn w:val="OPCParaBase"/>
    <w:next w:val="Item"/>
    <w:link w:val="ItemHeadChar"/>
    <w:rsid w:val="00A851D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851D1"/>
    <w:pPr>
      <w:spacing w:line="240" w:lineRule="auto"/>
    </w:pPr>
    <w:rPr>
      <w:b/>
      <w:sz w:val="32"/>
    </w:rPr>
  </w:style>
  <w:style w:type="paragraph" w:customStyle="1" w:styleId="notedraft">
    <w:name w:val="note(draft)"/>
    <w:aliases w:val="nd"/>
    <w:basedOn w:val="OPCParaBase"/>
    <w:rsid w:val="00A851D1"/>
    <w:pPr>
      <w:spacing w:before="240" w:line="240" w:lineRule="auto"/>
      <w:ind w:left="284" w:hanging="284"/>
    </w:pPr>
    <w:rPr>
      <w:i/>
      <w:sz w:val="24"/>
    </w:rPr>
  </w:style>
  <w:style w:type="paragraph" w:customStyle="1" w:styleId="notemargin">
    <w:name w:val="note(margin)"/>
    <w:aliases w:val="nm"/>
    <w:basedOn w:val="OPCParaBase"/>
    <w:rsid w:val="00A851D1"/>
    <w:pPr>
      <w:tabs>
        <w:tab w:val="left" w:pos="709"/>
      </w:tabs>
      <w:spacing w:before="122" w:line="198" w:lineRule="exact"/>
      <w:ind w:left="709" w:hanging="709"/>
    </w:pPr>
    <w:rPr>
      <w:sz w:val="18"/>
    </w:rPr>
  </w:style>
  <w:style w:type="paragraph" w:customStyle="1" w:styleId="notepara">
    <w:name w:val="note(para)"/>
    <w:aliases w:val="na"/>
    <w:basedOn w:val="OPCParaBase"/>
    <w:rsid w:val="00A851D1"/>
    <w:pPr>
      <w:spacing w:before="40" w:line="198" w:lineRule="exact"/>
      <w:ind w:left="2354" w:hanging="369"/>
    </w:pPr>
    <w:rPr>
      <w:sz w:val="18"/>
    </w:rPr>
  </w:style>
  <w:style w:type="paragraph" w:customStyle="1" w:styleId="noteParlAmend">
    <w:name w:val="note(ParlAmend)"/>
    <w:aliases w:val="npp"/>
    <w:basedOn w:val="OPCParaBase"/>
    <w:next w:val="ParlAmend"/>
    <w:rsid w:val="00A851D1"/>
    <w:pPr>
      <w:spacing w:line="240" w:lineRule="auto"/>
      <w:jc w:val="right"/>
    </w:pPr>
    <w:rPr>
      <w:rFonts w:ascii="Arial" w:hAnsi="Arial"/>
      <w:b/>
      <w:i/>
    </w:rPr>
  </w:style>
  <w:style w:type="paragraph" w:customStyle="1" w:styleId="notetext">
    <w:name w:val="note(text)"/>
    <w:aliases w:val="n"/>
    <w:basedOn w:val="OPCParaBase"/>
    <w:link w:val="notetextChar"/>
    <w:rsid w:val="00A851D1"/>
    <w:pPr>
      <w:spacing w:before="122" w:line="240" w:lineRule="auto"/>
      <w:ind w:left="1985" w:hanging="851"/>
    </w:pPr>
    <w:rPr>
      <w:sz w:val="18"/>
    </w:rPr>
  </w:style>
  <w:style w:type="paragraph" w:customStyle="1" w:styleId="Page1">
    <w:name w:val="Page1"/>
    <w:basedOn w:val="OPCParaBase"/>
    <w:rsid w:val="00A851D1"/>
    <w:pPr>
      <w:spacing w:before="5600" w:line="240" w:lineRule="auto"/>
    </w:pPr>
    <w:rPr>
      <w:b/>
      <w:sz w:val="32"/>
    </w:rPr>
  </w:style>
  <w:style w:type="paragraph" w:customStyle="1" w:styleId="paragraphsub">
    <w:name w:val="paragraph(sub)"/>
    <w:aliases w:val="aa"/>
    <w:basedOn w:val="OPCParaBase"/>
    <w:rsid w:val="00A851D1"/>
    <w:pPr>
      <w:tabs>
        <w:tab w:val="right" w:pos="1985"/>
      </w:tabs>
      <w:spacing w:before="40" w:line="240" w:lineRule="auto"/>
      <w:ind w:left="2098" w:hanging="2098"/>
    </w:pPr>
  </w:style>
  <w:style w:type="paragraph" w:customStyle="1" w:styleId="paragraphsub-sub">
    <w:name w:val="paragraph(sub-sub)"/>
    <w:aliases w:val="aaa"/>
    <w:basedOn w:val="OPCParaBase"/>
    <w:rsid w:val="00A851D1"/>
    <w:pPr>
      <w:tabs>
        <w:tab w:val="right" w:pos="2722"/>
      </w:tabs>
      <w:spacing w:before="40" w:line="240" w:lineRule="auto"/>
      <w:ind w:left="2835" w:hanging="2835"/>
    </w:pPr>
  </w:style>
  <w:style w:type="paragraph" w:customStyle="1" w:styleId="paragraph">
    <w:name w:val="paragraph"/>
    <w:aliases w:val="a"/>
    <w:basedOn w:val="OPCParaBase"/>
    <w:rsid w:val="00A851D1"/>
    <w:pPr>
      <w:tabs>
        <w:tab w:val="right" w:pos="1531"/>
      </w:tabs>
      <w:spacing w:before="40" w:line="240" w:lineRule="auto"/>
      <w:ind w:left="1644" w:hanging="1644"/>
    </w:pPr>
  </w:style>
  <w:style w:type="paragraph" w:customStyle="1" w:styleId="ParlAmend">
    <w:name w:val="ParlAmend"/>
    <w:aliases w:val="pp"/>
    <w:basedOn w:val="OPCParaBase"/>
    <w:rsid w:val="00A851D1"/>
    <w:pPr>
      <w:spacing w:before="240" w:line="240" w:lineRule="atLeast"/>
      <w:ind w:hanging="567"/>
    </w:pPr>
    <w:rPr>
      <w:sz w:val="24"/>
    </w:rPr>
  </w:style>
  <w:style w:type="paragraph" w:customStyle="1" w:styleId="Portfolio">
    <w:name w:val="Portfolio"/>
    <w:basedOn w:val="OPCParaBase"/>
    <w:rsid w:val="00A851D1"/>
    <w:pPr>
      <w:spacing w:line="240" w:lineRule="auto"/>
    </w:pPr>
    <w:rPr>
      <w:i/>
      <w:sz w:val="20"/>
    </w:rPr>
  </w:style>
  <w:style w:type="paragraph" w:customStyle="1" w:styleId="Preamble">
    <w:name w:val="Preamble"/>
    <w:basedOn w:val="OPCParaBase"/>
    <w:next w:val="Normal"/>
    <w:rsid w:val="00A851D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851D1"/>
    <w:pPr>
      <w:spacing w:line="240" w:lineRule="auto"/>
    </w:pPr>
    <w:rPr>
      <w:i/>
      <w:sz w:val="20"/>
    </w:rPr>
  </w:style>
  <w:style w:type="paragraph" w:customStyle="1" w:styleId="Session">
    <w:name w:val="Session"/>
    <w:basedOn w:val="OPCParaBase"/>
    <w:rsid w:val="00A851D1"/>
    <w:pPr>
      <w:spacing w:line="240" w:lineRule="auto"/>
    </w:pPr>
    <w:rPr>
      <w:sz w:val="28"/>
    </w:rPr>
  </w:style>
  <w:style w:type="paragraph" w:customStyle="1" w:styleId="Sponsor">
    <w:name w:val="Sponsor"/>
    <w:basedOn w:val="OPCParaBase"/>
    <w:rsid w:val="00A851D1"/>
    <w:pPr>
      <w:spacing w:line="240" w:lineRule="auto"/>
    </w:pPr>
    <w:rPr>
      <w:i/>
    </w:rPr>
  </w:style>
  <w:style w:type="paragraph" w:customStyle="1" w:styleId="Subitem">
    <w:name w:val="Subitem"/>
    <w:aliases w:val="iss"/>
    <w:basedOn w:val="OPCParaBase"/>
    <w:rsid w:val="00A851D1"/>
    <w:pPr>
      <w:spacing w:before="180" w:line="240" w:lineRule="auto"/>
      <w:ind w:left="709" w:hanging="709"/>
    </w:pPr>
  </w:style>
  <w:style w:type="paragraph" w:customStyle="1" w:styleId="SubitemHead">
    <w:name w:val="SubitemHead"/>
    <w:aliases w:val="issh"/>
    <w:basedOn w:val="OPCParaBase"/>
    <w:rsid w:val="00A851D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851D1"/>
    <w:pPr>
      <w:spacing w:before="40" w:line="240" w:lineRule="auto"/>
      <w:ind w:left="1134"/>
    </w:pPr>
  </w:style>
  <w:style w:type="paragraph" w:customStyle="1" w:styleId="SubsectionHead">
    <w:name w:val="SubsectionHead"/>
    <w:aliases w:val="ssh"/>
    <w:basedOn w:val="OPCParaBase"/>
    <w:next w:val="subsection"/>
    <w:rsid w:val="00A851D1"/>
    <w:pPr>
      <w:keepNext/>
      <w:keepLines/>
      <w:spacing w:before="240" w:line="240" w:lineRule="auto"/>
      <w:ind w:left="1134"/>
    </w:pPr>
    <w:rPr>
      <w:i/>
    </w:rPr>
  </w:style>
  <w:style w:type="paragraph" w:customStyle="1" w:styleId="Tablea">
    <w:name w:val="Table(a)"/>
    <w:aliases w:val="ta"/>
    <w:basedOn w:val="OPCParaBase"/>
    <w:rsid w:val="00A851D1"/>
    <w:pPr>
      <w:spacing w:before="60" w:line="240" w:lineRule="auto"/>
      <w:ind w:left="284" w:hanging="284"/>
    </w:pPr>
    <w:rPr>
      <w:sz w:val="20"/>
    </w:rPr>
  </w:style>
  <w:style w:type="paragraph" w:customStyle="1" w:styleId="TableAA">
    <w:name w:val="Table(AA)"/>
    <w:aliases w:val="taaa"/>
    <w:basedOn w:val="OPCParaBase"/>
    <w:rsid w:val="00A851D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851D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851D1"/>
    <w:pPr>
      <w:spacing w:before="60" w:line="240" w:lineRule="atLeast"/>
    </w:pPr>
    <w:rPr>
      <w:sz w:val="20"/>
    </w:rPr>
  </w:style>
  <w:style w:type="paragraph" w:customStyle="1" w:styleId="TLPBoxTextnote">
    <w:name w:val="TLPBoxText(note"/>
    <w:aliases w:val="right)"/>
    <w:basedOn w:val="OPCParaBase"/>
    <w:rsid w:val="00A851D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851D1"/>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851D1"/>
    <w:pPr>
      <w:spacing w:before="122" w:line="198" w:lineRule="exact"/>
      <w:ind w:left="1985" w:hanging="851"/>
      <w:jc w:val="right"/>
    </w:pPr>
    <w:rPr>
      <w:sz w:val="18"/>
    </w:rPr>
  </w:style>
  <w:style w:type="paragraph" w:customStyle="1" w:styleId="TLPTableBullet">
    <w:name w:val="TLPTableBullet"/>
    <w:aliases w:val="ttb"/>
    <w:basedOn w:val="OPCParaBase"/>
    <w:rsid w:val="00A851D1"/>
    <w:pPr>
      <w:spacing w:line="240" w:lineRule="exact"/>
      <w:ind w:left="284" w:hanging="284"/>
    </w:pPr>
    <w:rPr>
      <w:sz w:val="20"/>
    </w:rPr>
  </w:style>
  <w:style w:type="paragraph" w:customStyle="1" w:styleId="TofSectsGroupHeading">
    <w:name w:val="TofSects(GroupHeading)"/>
    <w:basedOn w:val="OPCParaBase"/>
    <w:next w:val="TofSectsSection"/>
    <w:rsid w:val="00A851D1"/>
    <w:pPr>
      <w:keepLines/>
      <w:spacing w:before="240" w:after="120" w:line="240" w:lineRule="auto"/>
      <w:ind w:left="794"/>
    </w:pPr>
    <w:rPr>
      <w:b/>
      <w:kern w:val="28"/>
      <w:sz w:val="20"/>
    </w:rPr>
  </w:style>
  <w:style w:type="paragraph" w:customStyle="1" w:styleId="TofSectsHeading">
    <w:name w:val="TofSects(Heading)"/>
    <w:basedOn w:val="OPCParaBase"/>
    <w:rsid w:val="00A851D1"/>
    <w:pPr>
      <w:spacing w:before="240" w:after="120" w:line="240" w:lineRule="auto"/>
    </w:pPr>
    <w:rPr>
      <w:b/>
      <w:sz w:val="24"/>
    </w:rPr>
  </w:style>
  <w:style w:type="paragraph" w:customStyle="1" w:styleId="TofSectsSection">
    <w:name w:val="TofSects(Section)"/>
    <w:basedOn w:val="OPCParaBase"/>
    <w:rsid w:val="00A851D1"/>
    <w:pPr>
      <w:keepLines/>
      <w:spacing w:before="40" w:line="240" w:lineRule="auto"/>
      <w:ind w:left="1588" w:hanging="794"/>
    </w:pPr>
    <w:rPr>
      <w:kern w:val="28"/>
      <w:sz w:val="18"/>
    </w:rPr>
  </w:style>
  <w:style w:type="paragraph" w:customStyle="1" w:styleId="TofSectsSubdiv">
    <w:name w:val="TofSects(Subdiv)"/>
    <w:basedOn w:val="OPCParaBase"/>
    <w:rsid w:val="00A851D1"/>
    <w:pPr>
      <w:keepLines/>
      <w:spacing w:before="80" w:line="240" w:lineRule="auto"/>
      <w:ind w:left="1588" w:hanging="794"/>
    </w:pPr>
    <w:rPr>
      <w:kern w:val="28"/>
    </w:rPr>
  </w:style>
  <w:style w:type="paragraph" w:customStyle="1" w:styleId="WRStyle">
    <w:name w:val="WR Style"/>
    <w:aliases w:val="WR"/>
    <w:basedOn w:val="OPCParaBase"/>
    <w:rsid w:val="00A851D1"/>
    <w:pPr>
      <w:spacing w:before="240" w:line="240" w:lineRule="auto"/>
      <w:ind w:left="284" w:hanging="284"/>
    </w:pPr>
    <w:rPr>
      <w:b/>
      <w:i/>
      <w:kern w:val="28"/>
      <w:sz w:val="24"/>
    </w:rPr>
  </w:style>
  <w:style w:type="numbering" w:customStyle="1" w:styleId="OPCBodyList">
    <w:name w:val="OPCBodyList"/>
    <w:uiPriority w:val="99"/>
    <w:rsid w:val="009D78E2"/>
    <w:pPr>
      <w:numPr>
        <w:numId w:val="16"/>
      </w:numPr>
    </w:pPr>
  </w:style>
  <w:style w:type="paragraph" w:customStyle="1" w:styleId="noteToPara">
    <w:name w:val="noteToPara"/>
    <w:aliases w:val="ntp"/>
    <w:basedOn w:val="OPCParaBase"/>
    <w:rsid w:val="00A851D1"/>
    <w:pPr>
      <w:spacing w:before="122" w:line="198" w:lineRule="exact"/>
      <w:ind w:left="2353" w:hanging="709"/>
    </w:pPr>
    <w:rPr>
      <w:sz w:val="18"/>
    </w:rPr>
  </w:style>
  <w:style w:type="character" w:customStyle="1" w:styleId="FooterChar">
    <w:name w:val="Footer Char"/>
    <w:basedOn w:val="DefaultParagraphFont"/>
    <w:link w:val="Footer"/>
    <w:rsid w:val="00A851D1"/>
    <w:rPr>
      <w:sz w:val="22"/>
      <w:szCs w:val="24"/>
    </w:rPr>
  </w:style>
  <w:style w:type="character" w:customStyle="1" w:styleId="BalloonTextChar">
    <w:name w:val="Balloon Text Char"/>
    <w:basedOn w:val="DefaultParagraphFont"/>
    <w:link w:val="BalloonText"/>
    <w:uiPriority w:val="99"/>
    <w:rsid w:val="00A851D1"/>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A851D1"/>
    <w:pPr>
      <w:keepNext/>
      <w:spacing w:before="60" w:line="240" w:lineRule="atLeast"/>
    </w:pPr>
    <w:rPr>
      <w:b/>
      <w:sz w:val="20"/>
    </w:rPr>
  </w:style>
  <w:style w:type="table" w:customStyle="1" w:styleId="CFlag">
    <w:name w:val="CFlag"/>
    <w:basedOn w:val="TableNormal"/>
    <w:uiPriority w:val="99"/>
    <w:rsid w:val="00A851D1"/>
    <w:tblPr/>
  </w:style>
  <w:style w:type="paragraph" w:customStyle="1" w:styleId="SubPartCASA">
    <w:name w:val="SubPart(CASA)"/>
    <w:aliases w:val="csp"/>
    <w:basedOn w:val="OPCParaBase"/>
    <w:next w:val="ActHead3"/>
    <w:rsid w:val="00A851D1"/>
    <w:pPr>
      <w:keepNext/>
      <w:keepLines/>
      <w:spacing w:before="280"/>
      <w:ind w:left="1134" w:hanging="1134"/>
      <w:outlineLvl w:val="1"/>
    </w:pPr>
    <w:rPr>
      <w:b/>
      <w:kern w:val="28"/>
      <w:sz w:val="32"/>
    </w:rPr>
  </w:style>
  <w:style w:type="paragraph" w:customStyle="1" w:styleId="ENotesText">
    <w:name w:val="ENotesText"/>
    <w:aliases w:val="Ent"/>
    <w:basedOn w:val="OPCParaBase"/>
    <w:next w:val="Normal"/>
    <w:rsid w:val="00A851D1"/>
    <w:pPr>
      <w:spacing w:before="120"/>
    </w:pPr>
  </w:style>
  <w:style w:type="paragraph" w:customStyle="1" w:styleId="CompiledActNo">
    <w:name w:val="CompiledActNo"/>
    <w:basedOn w:val="OPCParaBase"/>
    <w:next w:val="Normal"/>
    <w:rsid w:val="00A851D1"/>
    <w:rPr>
      <w:b/>
      <w:sz w:val="24"/>
      <w:szCs w:val="24"/>
    </w:rPr>
  </w:style>
  <w:style w:type="paragraph" w:customStyle="1" w:styleId="CompiledMadeUnder">
    <w:name w:val="CompiledMadeUnder"/>
    <w:basedOn w:val="OPCParaBase"/>
    <w:next w:val="Normal"/>
    <w:rsid w:val="00A851D1"/>
    <w:rPr>
      <w:i/>
      <w:sz w:val="24"/>
      <w:szCs w:val="24"/>
    </w:rPr>
  </w:style>
  <w:style w:type="paragraph" w:customStyle="1" w:styleId="Paragraphsub-sub-sub">
    <w:name w:val="Paragraph(sub-sub-sub)"/>
    <w:aliases w:val="aaaa"/>
    <w:basedOn w:val="OPCParaBase"/>
    <w:rsid w:val="00A851D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851D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851D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851D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851D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851D1"/>
    <w:pPr>
      <w:spacing w:before="60" w:line="240" w:lineRule="auto"/>
    </w:pPr>
    <w:rPr>
      <w:rFonts w:cs="Arial"/>
      <w:sz w:val="20"/>
      <w:szCs w:val="22"/>
    </w:rPr>
  </w:style>
  <w:style w:type="paragraph" w:customStyle="1" w:styleId="NoteToSubpara">
    <w:name w:val="NoteToSubpara"/>
    <w:aliases w:val="nts"/>
    <w:basedOn w:val="OPCParaBase"/>
    <w:rsid w:val="00A851D1"/>
    <w:pPr>
      <w:spacing w:before="40" w:line="198" w:lineRule="exact"/>
      <w:ind w:left="2835" w:hanging="709"/>
    </w:pPr>
    <w:rPr>
      <w:sz w:val="18"/>
    </w:rPr>
  </w:style>
  <w:style w:type="paragraph" w:customStyle="1" w:styleId="ENoteTableHeading">
    <w:name w:val="ENoteTableHeading"/>
    <w:aliases w:val="enth"/>
    <w:basedOn w:val="OPCParaBase"/>
    <w:rsid w:val="00A851D1"/>
    <w:pPr>
      <w:keepNext/>
      <w:spacing w:before="60" w:line="240" w:lineRule="atLeast"/>
    </w:pPr>
    <w:rPr>
      <w:rFonts w:ascii="Arial" w:hAnsi="Arial"/>
      <w:b/>
      <w:sz w:val="16"/>
    </w:rPr>
  </w:style>
  <w:style w:type="paragraph" w:customStyle="1" w:styleId="ENoteTTi">
    <w:name w:val="ENoteTTi"/>
    <w:aliases w:val="entti"/>
    <w:basedOn w:val="OPCParaBase"/>
    <w:rsid w:val="00A851D1"/>
    <w:pPr>
      <w:keepNext/>
      <w:spacing w:before="60" w:line="240" w:lineRule="atLeast"/>
      <w:ind w:left="170"/>
    </w:pPr>
    <w:rPr>
      <w:sz w:val="16"/>
    </w:rPr>
  </w:style>
  <w:style w:type="paragraph" w:customStyle="1" w:styleId="ENotesHeading1">
    <w:name w:val="ENotesHeading 1"/>
    <w:aliases w:val="Enh1"/>
    <w:basedOn w:val="OPCParaBase"/>
    <w:next w:val="Normal"/>
    <w:rsid w:val="00A851D1"/>
    <w:pPr>
      <w:spacing w:before="120"/>
      <w:outlineLvl w:val="1"/>
    </w:pPr>
    <w:rPr>
      <w:b/>
      <w:sz w:val="28"/>
      <w:szCs w:val="28"/>
    </w:rPr>
  </w:style>
  <w:style w:type="paragraph" w:customStyle="1" w:styleId="ENotesHeading2">
    <w:name w:val="ENotesHeading 2"/>
    <w:aliases w:val="Enh2,ENh2"/>
    <w:basedOn w:val="OPCParaBase"/>
    <w:next w:val="Normal"/>
    <w:rsid w:val="00A851D1"/>
    <w:pPr>
      <w:spacing w:before="120" w:after="120"/>
      <w:outlineLvl w:val="2"/>
    </w:pPr>
    <w:rPr>
      <w:b/>
      <w:sz w:val="24"/>
      <w:szCs w:val="28"/>
    </w:rPr>
  </w:style>
  <w:style w:type="paragraph" w:customStyle="1" w:styleId="ENotesHeading3">
    <w:name w:val="ENotesHeading 3"/>
    <w:aliases w:val="Enh3"/>
    <w:basedOn w:val="OPCParaBase"/>
    <w:next w:val="Normal"/>
    <w:rsid w:val="00A851D1"/>
    <w:pPr>
      <w:keepNext/>
      <w:spacing w:before="120" w:line="240" w:lineRule="auto"/>
      <w:outlineLvl w:val="4"/>
    </w:pPr>
    <w:rPr>
      <w:b/>
      <w:szCs w:val="24"/>
    </w:rPr>
  </w:style>
  <w:style w:type="paragraph" w:customStyle="1" w:styleId="ENoteTTIndentHeading">
    <w:name w:val="ENoteTTIndentHeading"/>
    <w:aliases w:val="enTTHi"/>
    <w:basedOn w:val="OPCParaBase"/>
    <w:rsid w:val="00A851D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851D1"/>
    <w:pPr>
      <w:spacing w:before="60" w:line="240" w:lineRule="atLeast"/>
    </w:pPr>
    <w:rPr>
      <w:sz w:val="16"/>
    </w:rPr>
  </w:style>
  <w:style w:type="paragraph" w:customStyle="1" w:styleId="InstNo">
    <w:name w:val="InstNo"/>
    <w:basedOn w:val="OPCParaBase"/>
    <w:next w:val="Normal"/>
    <w:rsid w:val="00A851D1"/>
    <w:rPr>
      <w:b/>
      <w:sz w:val="28"/>
      <w:szCs w:val="32"/>
    </w:rPr>
  </w:style>
  <w:style w:type="paragraph" w:customStyle="1" w:styleId="TerritoryT">
    <w:name w:val="TerritoryT"/>
    <w:basedOn w:val="OPCParaBase"/>
    <w:next w:val="Normal"/>
    <w:rsid w:val="00A851D1"/>
    <w:rPr>
      <w:b/>
      <w:sz w:val="32"/>
    </w:rPr>
  </w:style>
  <w:style w:type="paragraph" w:customStyle="1" w:styleId="LegislationMadeUnder">
    <w:name w:val="LegislationMadeUnder"/>
    <w:basedOn w:val="OPCParaBase"/>
    <w:next w:val="Normal"/>
    <w:rsid w:val="00A851D1"/>
    <w:rPr>
      <w:i/>
      <w:sz w:val="32"/>
      <w:szCs w:val="32"/>
    </w:rPr>
  </w:style>
  <w:style w:type="paragraph" w:customStyle="1" w:styleId="SignCoverPageEnd">
    <w:name w:val="SignCoverPageEnd"/>
    <w:basedOn w:val="OPCParaBase"/>
    <w:next w:val="Normal"/>
    <w:rsid w:val="00A851D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851D1"/>
    <w:pPr>
      <w:pBdr>
        <w:top w:val="single" w:sz="4" w:space="1" w:color="auto"/>
      </w:pBdr>
      <w:spacing w:before="360"/>
      <w:ind w:right="397"/>
      <w:jc w:val="both"/>
    </w:pPr>
  </w:style>
  <w:style w:type="paragraph" w:customStyle="1" w:styleId="NotesHeading2">
    <w:name w:val="NotesHeading 2"/>
    <w:basedOn w:val="OPCParaBase"/>
    <w:next w:val="Normal"/>
    <w:rsid w:val="00A851D1"/>
    <w:rPr>
      <w:b/>
      <w:sz w:val="28"/>
      <w:szCs w:val="28"/>
    </w:rPr>
  </w:style>
  <w:style w:type="paragraph" w:customStyle="1" w:styleId="NotesHeading1">
    <w:name w:val="NotesHeading 1"/>
    <w:basedOn w:val="OPCParaBase"/>
    <w:next w:val="Normal"/>
    <w:rsid w:val="00A851D1"/>
    <w:rPr>
      <w:b/>
      <w:sz w:val="28"/>
      <w:szCs w:val="28"/>
    </w:rPr>
  </w:style>
  <w:style w:type="paragraph" w:styleId="Revision">
    <w:name w:val="Revision"/>
    <w:hidden/>
    <w:uiPriority w:val="99"/>
    <w:semiHidden/>
    <w:rsid w:val="000340CC"/>
    <w:rPr>
      <w:rFonts w:eastAsiaTheme="minorHAnsi" w:cstheme="minorBidi"/>
      <w:sz w:val="22"/>
      <w:lang w:eastAsia="en-US"/>
    </w:rPr>
  </w:style>
  <w:style w:type="character" w:customStyle="1" w:styleId="ItemHeadChar">
    <w:name w:val="ItemHead Char"/>
    <w:aliases w:val="ih Char"/>
    <w:basedOn w:val="DefaultParagraphFont"/>
    <w:link w:val="ItemHead"/>
    <w:rsid w:val="00287D03"/>
    <w:rPr>
      <w:rFonts w:ascii="Arial" w:hAnsi="Arial"/>
      <w:b/>
      <w:kern w:val="28"/>
      <w:sz w:val="24"/>
    </w:rPr>
  </w:style>
  <w:style w:type="paragraph" w:customStyle="1" w:styleId="ActHead10">
    <w:name w:val="ActHead 10"/>
    <w:aliases w:val="sp"/>
    <w:basedOn w:val="OPCParaBase"/>
    <w:next w:val="ActHead3"/>
    <w:rsid w:val="00A851D1"/>
    <w:pPr>
      <w:keepNext/>
      <w:spacing w:before="280" w:line="240" w:lineRule="auto"/>
      <w:outlineLvl w:val="1"/>
    </w:pPr>
    <w:rPr>
      <w:b/>
      <w:sz w:val="32"/>
      <w:szCs w:val="30"/>
    </w:rPr>
  </w:style>
  <w:style w:type="paragraph" w:customStyle="1" w:styleId="MadeunderText">
    <w:name w:val="MadeunderText"/>
    <w:basedOn w:val="OPCParaBase"/>
    <w:next w:val="CompiledMadeUnder"/>
    <w:rsid w:val="00A851D1"/>
    <w:pPr>
      <w:spacing w:before="240"/>
    </w:pPr>
    <w:rPr>
      <w:sz w:val="24"/>
      <w:szCs w:val="24"/>
    </w:rPr>
  </w:style>
  <w:style w:type="character" w:customStyle="1" w:styleId="CharSubPartTextCASA">
    <w:name w:val="CharSubPartText(CASA)"/>
    <w:basedOn w:val="OPCCharBase"/>
    <w:uiPriority w:val="1"/>
    <w:rsid w:val="00A851D1"/>
  </w:style>
  <w:style w:type="character" w:customStyle="1" w:styleId="CharSubPartNoCASA">
    <w:name w:val="CharSubPartNo(CASA)"/>
    <w:basedOn w:val="OPCCharBase"/>
    <w:uiPriority w:val="1"/>
    <w:rsid w:val="00A851D1"/>
  </w:style>
  <w:style w:type="paragraph" w:customStyle="1" w:styleId="ENoteTTIndentHeadingSub">
    <w:name w:val="ENoteTTIndentHeadingSub"/>
    <w:aliases w:val="enTTHis"/>
    <w:basedOn w:val="OPCParaBase"/>
    <w:rsid w:val="00A851D1"/>
    <w:pPr>
      <w:keepNext/>
      <w:spacing w:before="60" w:line="240" w:lineRule="atLeast"/>
      <w:ind w:left="340"/>
    </w:pPr>
    <w:rPr>
      <w:b/>
      <w:sz w:val="16"/>
    </w:rPr>
  </w:style>
  <w:style w:type="paragraph" w:customStyle="1" w:styleId="ENoteTTiSub">
    <w:name w:val="ENoteTTiSub"/>
    <w:aliases w:val="enttis"/>
    <w:basedOn w:val="OPCParaBase"/>
    <w:rsid w:val="00A851D1"/>
    <w:pPr>
      <w:keepNext/>
      <w:spacing w:before="60" w:line="240" w:lineRule="atLeast"/>
      <w:ind w:left="340"/>
    </w:pPr>
    <w:rPr>
      <w:sz w:val="16"/>
    </w:rPr>
  </w:style>
  <w:style w:type="paragraph" w:customStyle="1" w:styleId="SubDivisionMigration">
    <w:name w:val="SubDivisionMigration"/>
    <w:aliases w:val="sdm"/>
    <w:basedOn w:val="OPCParaBase"/>
    <w:rsid w:val="00A851D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851D1"/>
    <w:pPr>
      <w:keepNext/>
      <w:keepLines/>
      <w:spacing w:before="240" w:line="240" w:lineRule="auto"/>
      <w:ind w:left="1134" w:hanging="1134"/>
    </w:pPr>
    <w:rPr>
      <w:b/>
      <w:sz w:val="28"/>
    </w:rPr>
  </w:style>
  <w:style w:type="paragraph" w:customStyle="1" w:styleId="FreeForm">
    <w:name w:val="FreeForm"/>
    <w:rsid w:val="00A851D1"/>
    <w:rPr>
      <w:rFonts w:ascii="Arial" w:eastAsiaTheme="minorHAnsi" w:hAnsi="Arial" w:cstheme="minorBidi"/>
      <w:sz w:val="22"/>
      <w:lang w:eastAsia="en-US"/>
    </w:rPr>
  </w:style>
  <w:style w:type="paragraph" w:customStyle="1" w:styleId="SOText">
    <w:name w:val="SO Text"/>
    <w:aliases w:val="sot"/>
    <w:link w:val="SOTextChar"/>
    <w:rsid w:val="00A851D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851D1"/>
    <w:rPr>
      <w:rFonts w:eastAsiaTheme="minorHAnsi" w:cstheme="minorBidi"/>
      <w:sz w:val="22"/>
      <w:lang w:eastAsia="en-US"/>
    </w:rPr>
  </w:style>
  <w:style w:type="paragraph" w:customStyle="1" w:styleId="SOTextNote">
    <w:name w:val="SO TextNote"/>
    <w:aliases w:val="sont"/>
    <w:basedOn w:val="SOText"/>
    <w:qFormat/>
    <w:rsid w:val="00A851D1"/>
    <w:pPr>
      <w:spacing w:before="122" w:line="198" w:lineRule="exact"/>
      <w:ind w:left="1843" w:hanging="709"/>
    </w:pPr>
    <w:rPr>
      <w:sz w:val="18"/>
    </w:rPr>
  </w:style>
  <w:style w:type="paragraph" w:customStyle="1" w:styleId="SOPara">
    <w:name w:val="SO Para"/>
    <w:aliases w:val="soa"/>
    <w:basedOn w:val="SOText"/>
    <w:link w:val="SOParaChar"/>
    <w:qFormat/>
    <w:rsid w:val="00A851D1"/>
    <w:pPr>
      <w:tabs>
        <w:tab w:val="right" w:pos="1786"/>
      </w:tabs>
      <w:spacing w:before="40"/>
      <w:ind w:left="2070" w:hanging="936"/>
    </w:pPr>
  </w:style>
  <w:style w:type="character" w:customStyle="1" w:styleId="SOParaChar">
    <w:name w:val="SO Para Char"/>
    <w:aliases w:val="soa Char"/>
    <w:basedOn w:val="DefaultParagraphFont"/>
    <w:link w:val="SOPara"/>
    <w:rsid w:val="00A851D1"/>
    <w:rPr>
      <w:rFonts w:eastAsiaTheme="minorHAnsi" w:cstheme="minorBidi"/>
      <w:sz w:val="22"/>
      <w:lang w:eastAsia="en-US"/>
    </w:rPr>
  </w:style>
  <w:style w:type="paragraph" w:customStyle="1" w:styleId="FileName">
    <w:name w:val="FileName"/>
    <w:basedOn w:val="Normal"/>
    <w:rsid w:val="00A851D1"/>
  </w:style>
  <w:style w:type="paragraph" w:customStyle="1" w:styleId="SOHeadBold">
    <w:name w:val="SO HeadBold"/>
    <w:aliases w:val="sohb"/>
    <w:basedOn w:val="SOText"/>
    <w:next w:val="SOText"/>
    <w:link w:val="SOHeadBoldChar"/>
    <w:qFormat/>
    <w:rsid w:val="00A851D1"/>
    <w:rPr>
      <w:b/>
    </w:rPr>
  </w:style>
  <w:style w:type="character" w:customStyle="1" w:styleId="SOHeadBoldChar">
    <w:name w:val="SO HeadBold Char"/>
    <w:aliases w:val="sohb Char"/>
    <w:basedOn w:val="DefaultParagraphFont"/>
    <w:link w:val="SOHeadBold"/>
    <w:rsid w:val="00A851D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851D1"/>
    <w:rPr>
      <w:i/>
    </w:rPr>
  </w:style>
  <w:style w:type="character" w:customStyle="1" w:styleId="SOHeadItalicChar">
    <w:name w:val="SO HeadItalic Char"/>
    <w:aliases w:val="sohi Char"/>
    <w:basedOn w:val="DefaultParagraphFont"/>
    <w:link w:val="SOHeadItalic"/>
    <w:rsid w:val="00A851D1"/>
    <w:rPr>
      <w:rFonts w:eastAsiaTheme="minorHAnsi" w:cstheme="minorBidi"/>
      <w:i/>
      <w:sz w:val="22"/>
      <w:lang w:eastAsia="en-US"/>
    </w:rPr>
  </w:style>
  <w:style w:type="paragraph" w:customStyle="1" w:styleId="SOBullet">
    <w:name w:val="SO Bullet"/>
    <w:aliases w:val="sotb"/>
    <w:basedOn w:val="SOText"/>
    <w:link w:val="SOBulletChar"/>
    <w:qFormat/>
    <w:rsid w:val="00A851D1"/>
    <w:pPr>
      <w:ind w:left="1559" w:hanging="425"/>
    </w:pPr>
  </w:style>
  <w:style w:type="character" w:customStyle="1" w:styleId="SOBulletChar">
    <w:name w:val="SO Bullet Char"/>
    <w:aliases w:val="sotb Char"/>
    <w:basedOn w:val="DefaultParagraphFont"/>
    <w:link w:val="SOBullet"/>
    <w:rsid w:val="00A851D1"/>
    <w:rPr>
      <w:rFonts w:eastAsiaTheme="minorHAnsi" w:cstheme="minorBidi"/>
      <w:sz w:val="22"/>
      <w:lang w:eastAsia="en-US"/>
    </w:rPr>
  </w:style>
  <w:style w:type="paragraph" w:customStyle="1" w:styleId="SOBulletNote">
    <w:name w:val="SO BulletNote"/>
    <w:aliases w:val="sonb"/>
    <w:basedOn w:val="SOTextNote"/>
    <w:link w:val="SOBulletNoteChar"/>
    <w:qFormat/>
    <w:rsid w:val="00A851D1"/>
    <w:pPr>
      <w:tabs>
        <w:tab w:val="left" w:pos="1560"/>
      </w:tabs>
      <w:ind w:left="2268" w:hanging="1134"/>
    </w:pPr>
  </w:style>
  <w:style w:type="character" w:customStyle="1" w:styleId="SOBulletNoteChar">
    <w:name w:val="SO BulletNote Char"/>
    <w:aliases w:val="sonb Char"/>
    <w:basedOn w:val="DefaultParagraphFont"/>
    <w:link w:val="SOBulletNote"/>
    <w:rsid w:val="00A851D1"/>
    <w:rPr>
      <w:rFonts w:eastAsiaTheme="minorHAnsi" w:cstheme="minorBidi"/>
      <w:sz w:val="18"/>
      <w:lang w:eastAsia="en-US"/>
    </w:rPr>
  </w:style>
  <w:style w:type="character" w:customStyle="1" w:styleId="charlegsubtitle1">
    <w:name w:val="charlegsubtitle1"/>
    <w:basedOn w:val="DefaultParagraphFont"/>
    <w:rsid w:val="00F667A9"/>
    <w:rPr>
      <w:rFonts w:ascii="Helvetica Neue" w:hAnsi="Helvetica Neue" w:hint="default"/>
      <w:b/>
      <w:bCs/>
      <w:sz w:val="28"/>
      <w:szCs w:val="28"/>
    </w:rPr>
  </w:style>
  <w:style w:type="character" w:customStyle="1" w:styleId="subsectionChar">
    <w:name w:val="subsection Char"/>
    <w:aliases w:val="ss Char"/>
    <w:basedOn w:val="DefaultParagraphFont"/>
    <w:link w:val="subsection"/>
    <w:locked/>
    <w:rsid w:val="007B6850"/>
    <w:rPr>
      <w:sz w:val="22"/>
    </w:rPr>
  </w:style>
  <w:style w:type="paragraph" w:customStyle="1" w:styleId="EnStatement">
    <w:name w:val="EnStatement"/>
    <w:basedOn w:val="Normal"/>
    <w:rsid w:val="00A851D1"/>
    <w:pPr>
      <w:numPr>
        <w:numId w:val="19"/>
      </w:numPr>
    </w:pPr>
    <w:rPr>
      <w:rFonts w:eastAsia="Times New Roman" w:cs="Times New Roman"/>
      <w:lang w:eastAsia="en-AU"/>
    </w:rPr>
  </w:style>
  <w:style w:type="paragraph" w:customStyle="1" w:styleId="EnStatementHeading">
    <w:name w:val="EnStatementHeading"/>
    <w:basedOn w:val="Normal"/>
    <w:rsid w:val="00A851D1"/>
    <w:rPr>
      <w:rFonts w:eastAsia="Times New Roman" w:cs="Times New Roman"/>
      <w:b/>
      <w:lang w:eastAsia="en-AU"/>
    </w:rPr>
  </w:style>
  <w:style w:type="paragraph" w:customStyle="1" w:styleId="Transitional">
    <w:name w:val="Transitional"/>
    <w:aliases w:val="tr"/>
    <w:basedOn w:val="Normal"/>
    <w:next w:val="Normal"/>
    <w:rsid w:val="00A851D1"/>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notetextChar">
    <w:name w:val="note(text) Char"/>
    <w:aliases w:val="n Char"/>
    <w:basedOn w:val="DefaultParagraphFont"/>
    <w:link w:val="notetext"/>
    <w:rsid w:val="001D23EE"/>
    <w:rPr>
      <w:sz w:val="18"/>
    </w:rPr>
  </w:style>
  <w:style w:type="character" w:customStyle="1" w:styleId="ActHead5Char">
    <w:name w:val="ActHead 5 Char"/>
    <w:aliases w:val="s Char"/>
    <w:link w:val="ActHead5"/>
    <w:rsid w:val="001D23EE"/>
    <w:rPr>
      <w:b/>
      <w:kern w:val="2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51D1"/>
    <w:pPr>
      <w:spacing w:line="260" w:lineRule="atLeast"/>
    </w:pPr>
    <w:rPr>
      <w:rFonts w:eastAsiaTheme="minorHAnsi" w:cstheme="minorBidi"/>
      <w:sz w:val="22"/>
      <w:lang w:eastAsia="en-US"/>
    </w:rPr>
  </w:style>
  <w:style w:type="paragraph" w:styleId="Heading1">
    <w:name w:val="heading 1"/>
    <w:basedOn w:val="Normal"/>
    <w:next w:val="Normal"/>
    <w:qFormat/>
    <w:rsid w:val="00772F1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72F1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72F15"/>
    <w:pPr>
      <w:keepNext/>
      <w:spacing w:before="240" w:after="60"/>
      <w:outlineLvl w:val="2"/>
    </w:pPr>
    <w:rPr>
      <w:rFonts w:ascii="Arial" w:hAnsi="Arial" w:cs="Arial"/>
      <w:b/>
      <w:bCs/>
      <w:sz w:val="26"/>
      <w:szCs w:val="26"/>
    </w:rPr>
  </w:style>
  <w:style w:type="paragraph" w:styleId="Heading4">
    <w:name w:val="heading 4"/>
    <w:basedOn w:val="Normal"/>
    <w:next w:val="Normal"/>
    <w:qFormat/>
    <w:rsid w:val="00772F15"/>
    <w:pPr>
      <w:keepNext/>
      <w:spacing w:before="240" w:after="60"/>
      <w:outlineLvl w:val="3"/>
    </w:pPr>
    <w:rPr>
      <w:b/>
      <w:bCs/>
      <w:sz w:val="28"/>
      <w:szCs w:val="28"/>
    </w:rPr>
  </w:style>
  <w:style w:type="paragraph" w:styleId="Heading5">
    <w:name w:val="heading 5"/>
    <w:basedOn w:val="Normal"/>
    <w:next w:val="Normal"/>
    <w:qFormat/>
    <w:rsid w:val="00772F15"/>
    <w:pPr>
      <w:spacing w:before="240" w:after="60"/>
      <w:outlineLvl w:val="4"/>
    </w:pPr>
    <w:rPr>
      <w:b/>
      <w:bCs/>
      <w:i/>
      <w:iCs/>
      <w:sz w:val="26"/>
      <w:szCs w:val="26"/>
    </w:rPr>
  </w:style>
  <w:style w:type="paragraph" w:styleId="Heading6">
    <w:name w:val="heading 6"/>
    <w:basedOn w:val="Normal"/>
    <w:next w:val="Normal"/>
    <w:qFormat/>
    <w:rsid w:val="00772F15"/>
    <w:pPr>
      <w:spacing w:before="240" w:after="60"/>
      <w:outlineLvl w:val="5"/>
    </w:pPr>
    <w:rPr>
      <w:b/>
      <w:bCs/>
      <w:szCs w:val="22"/>
    </w:rPr>
  </w:style>
  <w:style w:type="paragraph" w:styleId="Heading7">
    <w:name w:val="heading 7"/>
    <w:basedOn w:val="Normal"/>
    <w:next w:val="Normal"/>
    <w:qFormat/>
    <w:rsid w:val="00772F15"/>
    <w:pPr>
      <w:spacing w:before="240" w:after="60"/>
      <w:outlineLvl w:val="6"/>
    </w:pPr>
  </w:style>
  <w:style w:type="paragraph" w:styleId="Heading8">
    <w:name w:val="heading 8"/>
    <w:basedOn w:val="Normal"/>
    <w:next w:val="Normal"/>
    <w:qFormat/>
    <w:rsid w:val="00772F15"/>
    <w:pPr>
      <w:spacing w:before="240" w:after="60"/>
      <w:outlineLvl w:val="7"/>
    </w:pPr>
    <w:rPr>
      <w:i/>
      <w:iCs/>
    </w:rPr>
  </w:style>
  <w:style w:type="paragraph" w:styleId="Heading9">
    <w:name w:val="heading 9"/>
    <w:basedOn w:val="Normal"/>
    <w:next w:val="Normal"/>
    <w:qFormat/>
    <w:rsid w:val="00772F15"/>
    <w:pPr>
      <w:spacing w:before="240" w:after="60"/>
      <w:outlineLvl w:val="8"/>
    </w:pPr>
    <w:rPr>
      <w:rFonts w:ascii="Arial" w:hAnsi="Arial" w:cs="Arial"/>
      <w:szCs w:val="22"/>
    </w:rPr>
  </w:style>
  <w:style w:type="character" w:default="1" w:styleId="DefaultParagraphFont">
    <w:name w:val="Default Paragraph Font"/>
    <w:uiPriority w:val="1"/>
    <w:unhideWhenUsed/>
    <w:rsid w:val="00A851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51D1"/>
  </w:style>
  <w:style w:type="paragraph" w:styleId="Footer">
    <w:name w:val="footer"/>
    <w:link w:val="FooterChar"/>
    <w:rsid w:val="00A851D1"/>
    <w:pPr>
      <w:tabs>
        <w:tab w:val="center" w:pos="4153"/>
        <w:tab w:val="right" w:pos="8306"/>
      </w:tabs>
    </w:pPr>
    <w:rPr>
      <w:sz w:val="22"/>
      <w:szCs w:val="24"/>
    </w:rPr>
  </w:style>
  <w:style w:type="numbering" w:styleId="111111">
    <w:name w:val="Outline List 2"/>
    <w:basedOn w:val="NoList"/>
    <w:rsid w:val="00772F15"/>
    <w:pPr>
      <w:numPr>
        <w:numId w:val="1"/>
      </w:numPr>
    </w:pPr>
  </w:style>
  <w:style w:type="numbering" w:styleId="1ai">
    <w:name w:val="Outline List 1"/>
    <w:basedOn w:val="NoList"/>
    <w:rsid w:val="00772F15"/>
    <w:pPr>
      <w:numPr>
        <w:numId w:val="2"/>
      </w:numPr>
    </w:pPr>
  </w:style>
  <w:style w:type="numbering" w:styleId="ArticleSection">
    <w:name w:val="Outline List 3"/>
    <w:basedOn w:val="NoList"/>
    <w:rsid w:val="00772F15"/>
    <w:pPr>
      <w:numPr>
        <w:numId w:val="3"/>
      </w:numPr>
    </w:pPr>
  </w:style>
  <w:style w:type="paragraph" w:styleId="BlockText">
    <w:name w:val="Block Text"/>
    <w:basedOn w:val="Normal"/>
    <w:rsid w:val="00772F15"/>
    <w:pPr>
      <w:spacing w:after="120"/>
      <w:ind w:left="1440" w:right="1440"/>
    </w:pPr>
  </w:style>
  <w:style w:type="paragraph" w:styleId="BodyText">
    <w:name w:val="Body Text"/>
    <w:basedOn w:val="Normal"/>
    <w:rsid w:val="00772F15"/>
    <w:pPr>
      <w:spacing w:after="120"/>
    </w:pPr>
  </w:style>
  <w:style w:type="paragraph" w:styleId="BodyText2">
    <w:name w:val="Body Text 2"/>
    <w:basedOn w:val="Normal"/>
    <w:rsid w:val="00772F15"/>
    <w:pPr>
      <w:spacing w:after="120" w:line="480" w:lineRule="auto"/>
    </w:pPr>
  </w:style>
  <w:style w:type="paragraph" w:styleId="BodyText3">
    <w:name w:val="Body Text 3"/>
    <w:basedOn w:val="Normal"/>
    <w:rsid w:val="00772F15"/>
    <w:pPr>
      <w:spacing w:after="120"/>
    </w:pPr>
    <w:rPr>
      <w:sz w:val="16"/>
      <w:szCs w:val="16"/>
    </w:rPr>
  </w:style>
  <w:style w:type="paragraph" w:styleId="BodyTextFirstIndent">
    <w:name w:val="Body Text First Indent"/>
    <w:basedOn w:val="BodyText"/>
    <w:rsid w:val="00772F15"/>
    <w:pPr>
      <w:ind w:firstLine="210"/>
    </w:pPr>
  </w:style>
  <w:style w:type="paragraph" w:styleId="BodyTextIndent">
    <w:name w:val="Body Text Indent"/>
    <w:basedOn w:val="Normal"/>
    <w:rsid w:val="00772F15"/>
    <w:pPr>
      <w:spacing w:after="120"/>
      <w:ind w:left="283"/>
    </w:pPr>
  </w:style>
  <w:style w:type="paragraph" w:styleId="BodyTextFirstIndent2">
    <w:name w:val="Body Text First Indent 2"/>
    <w:basedOn w:val="BodyTextIndent"/>
    <w:rsid w:val="00772F15"/>
    <w:pPr>
      <w:ind w:firstLine="210"/>
    </w:pPr>
  </w:style>
  <w:style w:type="paragraph" w:styleId="BodyTextIndent2">
    <w:name w:val="Body Text Indent 2"/>
    <w:basedOn w:val="Normal"/>
    <w:rsid w:val="00772F15"/>
    <w:pPr>
      <w:spacing w:after="120" w:line="480" w:lineRule="auto"/>
      <w:ind w:left="283"/>
    </w:pPr>
  </w:style>
  <w:style w:type="paragraph" w:styleId="BodyTextIndent3">
    <w:name w:val="Body Text Indent 3"/>
    <w:basedOn w:val="Normal"/>
    <w:rsid w:val="00772F15"/>
    <w:pPr>
      <w:spacing w:after="120"/>
      <w:ind w:left="283"/>
    </w:pPr>
    <w:rPr>
      <w:sz w:val="16"/>
      <w:szCs w:val="16"/>
    </w:rPr>
  </w:style>
  <w:style w:type="paragraph" w:styleId="Closing">
    <w:name w:val="Closing"/>
    <w:basedOn w:val="Normal"/>
    <w:rsid w:val="00772F15"/>
    <w:pPr>
      <w:ind w:left="4252"/>
    </w:pPr>
  </w:style>
  <w:style w:type="paragraph" w:styleId="Date">
    <w:name w:val="Date"/>
    <w:basedOn w:val="Normal"/>
    <w:next w:val="Normal"/>
    <w:rsid w:val="00772F15"/>
  </w:style>
  <w:style w:type="paragraph" w:styleId="E-mailSignature">
    <w:name w:val="E-mail Signature"/>
    <w:basedOn w:val="Normal"/>
    <w:rsid w:val="00772F15"/>
  </w:style>
  <w:style w:type="character" w:styleId="Emphasis">
    <w:name w:val="Emphasis"/>
    <w:basedOn w:val="DefaultParagraphFont"/>
    <w:qFormat/>
    <w:rsid w:val="00772F15"/>
    <w:rPr>
      <w:i/>
      <w:iCs/>
    </w:rPr>
  </w:style>
  <w:style w:type="paragraph" w:styleId="EnvelopeAddress">
    <w:name w:val="envelope address"/>
    <w:basedOn w:val="Normal"/>
    <w:rsid w:val="00772F1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72F15"/>
    <w:rPr>
      <w:rFonts w:ascii="Arial" w:hAnsi="Arial" w:cs="Arial"/>
      <w:sz w:val="20"/>
    </w:rPr>
  </w:style>
  <w:style w:type="character" w:styleId="FollowedHyperlink">
    <w:name w:val="FollowedHyperlink"/>
    <w:basedOn w:val="DefaultParagraphFont"/>
    <w:rsid w:val="00772F15"/>
    <w:rPr>
      <w:color w:val="auto"/>
      <w:u w:val="single"/>
    </w:rPr>
  </w:style>
  <w:style w:type="paragraph" w:styleId="Header">
    <w:name w:val="header"/>
    <w:basedOn w:val="OPCParaBase"/>
    <w:link w:val="HeaderChar"/>
    <w:unhideWhenUsed/>
    <w:rsid w:val="00A851D1"/>
    <w:pPr>
      <w:keepNext/>
      <w:keepLines/>
      <w:tabs>
        <w:tab w:val="center" w:pos="4150"/>
        <w:tab w:val="right" w:pos="8307"/>
      </w:tabs>
      <w:spacing w:line="160" w:lineRule="exact"/>
    </w:pPr>
    <w:rPr>
      <w:sz w:val="16"/>
    </w:rPr>
  </w:style>
  <w:style w:type="character" w:styleId="HTMLAcronym">
    <w:name w:val="HTML Acronym"/>
    <w:basedOn w:val="DefaultParagraphFont"/>
    <w:rsid w:val="00772F15"/>
  </w:style>
  <w:style w:type="paragraph" w:styleId="HTMLAddress">
    <w:name w:val="HTML Address"/>
    <w:basedOn w:val="Normal"/>
    <w:rsid w:val="00772F15"/>
    <w:rPr>
      <w:i/>
      <w:iCs/>
    </w:rPr>
  </w:style>
  <w:style w:type="character" w:styleId="HTMLCite">
    <w:name w:val="HTML Cite"/>
    <w:basedOn w:val="DefaultParagraphFont"/>
    <w:rsid w:val="00772F15"/>
    <w:rPr>
      <w:i/>
      <w:iCs/>
    </w:rPr>
  </w:style>
  <w:style w:type="character" w:styleId="HTMLCode">
    <w:name w:val="HTML Code"/>
    <w:basedOn w:val="DefaultParagraphFont"/>
    <w:rsid w:val="00772F15"/>
    <w:rPr>
      <w:rFonts w:ascii="Courier New" w:hAnsi="Courier New" w:cs="Courier New"/>
      <w:sz w:val="20"/>
      <w:szCs w:val="20"/>
    </w:rPr>
  </w:style>
  <w:style w:type="character" w:styleId="HTMLDefinition">
    <w:name w:val="HTML Definition"/>
    <w:basedOn w:val="DefaultParagraphFont"/>
    <w:rsid w:val="00772F15"/>
    <w:rPr>
      <w:i/>
      <w:iCs/>
    </w:rPr>
  </w:style>
  <w:style w:type="character" w:styleId="HTMLKeyboard">
    <w:name w:val="HTML Keyboard"/>
    <w:basedOn w:val="DefaultParagraphFont"/>
    <w:rsid w:val="00772F15"/>
    <w:rPr>
      <w:rFonts w:ascii="Courier New" w:hAnsi="Courier New" w:cs="Courier New"/>
      <w:sz w:val="20"/>
      <w:szCs w:val="20"/>
    </w:rPr>
  </w:style>
  <w:style w:type="paragraph" w:styleId="HTMLPreformatted">
    <w:name w:val="HTML Preformatted"/>
    <w:basedOn w:val="Normal"/>
    <w:rsid w:val="00772F15"/>
    <w:rPr>
      <w:rFonts w:ascii="Courier New" w:hAnsi="Courier New" w:cs="Courier New"/>
      <w:sz w:val="20"/>
    </w:rPr>
  </w:style>
  <w:style w:type="character" w:styleId="HTMLSample">
    <w:name w:val="HTML Sample"/>
    <w:basedOn w:val="DefaultParagraphFont"/>
    <w:rsid w:val="00772F15"/>
    <w:rPr>
      <w:rFonts w:ascii="Courier New" w:hAnsi="Courier New" w:cs="Courier New"/>
    </w:rPr>
  </w:style>
  <w:style w:type="character" w:styleId="HTMLTypewriter">
    <w:name w:val="HTML Typewriter"/>
    <w:basedOn w:val="DefaultParagraphFont"/>
    <w:rsid w:val="00772F15"/>
    <w:rPr>
      <w:rFonts w:ascii="Courier New" w:hAnsi="Courier New" w:cs="Courier New"/>
      <w:sz w:val="20"/>
      <w:szCs w:val="20"/>
    </w:rPr>
  </w:style>
  <w:style w:type="character" w:styleId="HTMLVariable">
    <w:name w:val="HTML Variable"/>
    <w:basedOn w:val="DefaultParagraphFont"/>
    <w:rsid w:val="00772F15"/>
    <w:rPr>
      <w:i/>
      <w:iCs/>
    </w:rPr>
  </w:style>
  <w:style w:type="character" w:styleId="Hyperlink">
    <w:name w:val="Hyperlink"/>
    <w:basedOn w:val="DefaultParagraphFont"/>
    <w:rsid w:val="00772F15"/>
    <w:rPr>
      <w:color w:val="auto"/>
      <w:u w:val="single"/>
    </w:rPr>
  </w:style>
  <w:style w:type="character" w:styleId="LineNumber">
    <w:name w:val="line number"/>
    <w:basedOn w:val="OPCCharBase"/>
    <w:uiPriority w:val="99"/>
    <w:unhideWhenUsed/>
    <w:rsid w:val="00A851D1"/>
    <w:rPr>
      <w:sz w:val="16"/>
    </w:rPr>
  </w:style>
  <w:style w:type="paragraph" w:styleId="List">
    <w:name w:val="List"/>
    <w:basedOn w:val="Normal"/>
    <w:rsid w:val="00772F15"/>
    <w:pPr>
      <w:ind w:left="283" w:hanging="283"/>
    </w:pPr>
  </w:style>
  <w:style w:type="paragraph" w:styleId="List2">
    <w:name w:val="List 2"/>
    <w:basedOn w:val="Normal"/>
    <w:rsid w:val="00772F15"/>
    <w:pPr>
      <w:ind w:left="566" w:hanging="283"/>
    </w:pPr>
  </w:style>
  <w:style w:type="paragraph" w:styleId="List3">
    <w:name w:val="List 3"/>
    <w:basedOn w:val="Normal"/>
    <w:rsid w:val="00772F15"/>
    <w:pPr>
      <w:ind w:left="849" w:hanging="283"/>
    </w:pPr>
  </w:style>
  <w:style w:type="paragraph" w:styleId="List4">
    <w:name w:val="List 4"/>
    <w:basedOn w:val="Normal"/>
    <w:rsid w:val="00772F15"/>
    <w:pPr>
      <w:ind w:left="1132" w:hanging="283"/>
    </w:pPr>
  </w:style>
  <w:style w:type="paragraph" w:styleId="List5">
    <w:name w:val="List 5"/>
    <w:basedOn w:val="Normal"/>
    <w:rsid w:val="00772F15"/>
    <w:pPr>
      <w:ind w:left="1415" w:hanging="283"/>
    </w:pPr>
  </w:style>
  <w:style w:type="paragraph" w:styleId="ListBullet">
    <w:name w:val="List Bullet"/>
    <w:basedOn w:val="Normal"/>
    <w:autoRedefine/>
    <w:rsid w:val="00772F15"/>
    <w:pPr>
      <w:tabs>
        <w:tab w:val="num" w:pos="360"/>
      </w:tabs>
      <w:ind w:left="360" w:hanging="360"/>
    </w:pPr>
  </w:style>
  <w:style w:type="paragraph" w:styleId="ListBullet2">
    <w:name w:val="List Bullet 2"/>
    <w:basedOn w:val="Normal"/>
    <w:autoRedefine/>
    <w:rsid w:val="00772F15"/>
    <w:pPr>
      <w:tabs>
        <w:tab w:val="num" w:pos="360"/>
      </w:tabs>
    </w:pPr>
  </w:style>
  <w:style w:type="paragraph" w:styleId="ListBullet3">
    <w:name w:val="List Bullet 3"/>
    <w:basedOn w:val="Normal"/>
    <w:autoRedefine/>
    <w:rsid w:val="00772F15"/>
    <w:pPr>
      <w:tabs>
        <w:tab w:val="num" w:pos="926"/>
      </w:tabs>
      <w:ind w:left="926" w:hanging="360"/>
    </w:pPr>
  </w:style>
  <w:style w:type="paragraph" w:styleId="ListBullet4">
    <w:name w:val="List Bullet 4"/>
    <w:basedOn w:val="Normal"/>
    <w:autoRedefine/>
    <w:rsid w:val="00772F15"/>
    <w:pPr>
      <w:tabs>
        <w:tab w:val="num" w:pos="1209"/>
      </w:tabs>
      <w:ind w:left="1209" w:hanging="360"/>
    </w:pPr>
  </w:style>
  <w:style w:type="paragraph" w:styleId="ListBullet5">
    <w:name w:val="List Bullet 5"/>
    <w:basedOn w:val="Normal"/>
    <w:autoRedefine/>
    <w:rsid w:val="00772F15"/>
    <w:pPr>
      <w:tabs>
        <w:tab w:val="num" w:pos="1492"/>
      </w:tabs>
      <w:ind w:left="1492" w:hanging="360"/>
    </w:pPr>
  </w:style>
  <w:style w:type="paragraph" w:styleId="ListContinue">
    <w:name w:val="List Continue"/>
    <w:basedOn w:val="Normal"/>
    <w:rsid w:val="00772F15"/>
    <w:pPr>
      <w:spacing w:after="120"/>
      <w:ind w:left="283"/>
    </w:pPr>
  </w:style>
  <w:style w:type="paragraph" w:styleId="ListContinue2">
    <w:name w:val="List Continue 2"/>
    <w:basedOn w:val="Normal"/>
    <w:rsid w:val="00772F15"/>
    <w:pPr>
      <w:spacing w:after="120"/>
      <w:ind w:left="566"/>
    </w:pPr>
  </w:style>
  <w:style w:type="paragraph" w:styleId="ListContinue3">
    <w:name w:val="List Continue 3"/>
    <w:basedOn w:val="Normal"/>
    <w:rsid w:val="00772F15"/>
    <w:pPr>
      <w:spacing w:after="120"/>
      <w:ind w:left="849"/>
    </w:pPr>
  </w:style>
  <w:style w:type="paragraph" w:styleId="ListContinue4">
    <w:name w:val="List Continue 4"/>
    <w:basedOn w:val="Normal"/>
    <w:rsid w:val="00772F15"/>
    <w:pPr>
      <w:spacing w:after="120"/>
      <w:ind w:left="1132"/>
    </w:pPr>
  </w:style>
  <w:style w:type="paragraph" w:styleId="ListContinue5">
    <w:name w:val="List Continue 5"/>
    <w:basedOn w:val="Normal"/>
    <w:rsid w:val="00772F15"/>
    <w:pPr>
      <w:spacing w:after="120"/>
      <w:ind w:left="1415"/>
    </w:pPr>
  </w:style>
  <w:style w:type="paragraph" w:styleId="ListNumber">
    <w:name w:val="List Number"/>
    <w:basedOn w:val="Normal"/>
    <w:rsid w:val="00772F15"/>
    <w:pPr>
      <w:tabs>
        <w:tab w:val="num" w:pos="360"/>
      </w:tabs>
      <w:ind w:left="360" w:hanging="360"/>
    </w:pPr>
  </w:style>
  <w:style w:type="paragraph" w:styleId="ListNumber2">
    <w:name w:val="List Number 2"/>
    <w:basedOn w:val="Normal"/>
    <w:rsid w:val="00772F15"/>
    <w:pPr>
      <w:tabs>
        <w:tab w:val="num" w:pos="643"/>
      </w:tabs>
      <w:ind w:left="643" w:hanging="360"/>
    </w:pPr>
  </w:style>
  <w:style w:type="paragraph" w:styleId="ListNumber3">
    <w:name w:val="List Number 3"/>
    <w:basedOn w:val="Normal"/>
    <w:rsid w:val="00772F15"/>
    <w:pPr>
      <w:tabs>
        <w:tab w:val="num" w:pos="926"/>
      </w:tabs>
      <w:ind w:left="926" w:hanging="360"/>
    </w:pPr>
  </w:style>
  <w:style w:type="paragraph" w:styleId="ListNumber4">
    <w:name w:val="List Number 4"/>
    <w:basedOn w:val="Normal"/>
    <w:rsid w:val="00772F15"/>
    <w:pPr>
      <w:tabs>
        <w:tab w:val="num" w:pos="1209"/>
      </w:tabs>
      <w:ind w:left="1209" w:hanging="360"/>
    </w:pPr>
  </w:style>
  <w:style w:type="paragraph" w:styleId="ListNumber5">
    <w:name w:val="List Number 5"/>
    <w:basedOn w:val="Normal"/>
    <w:rsid w:val="00772F15"/>
    <w:pPr>
      <w:tabs>
        <w:tab w:val="num" w:pos="1492"/>
      </w:tabs>
      <w:ind w:left="1492" w:hanging="360"/>
    </w:pPr>
  </w:style>
  <w:style w:type="paragraph" w:styleId="MessageHeader">
    <w:name w:val="Message Header"/>
    <w:basedOn w:val="Normal"/>
    <w:rsid w:val="00772F1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772F15"/>
  </w:style>
  <w:style w:type="paragraph" w:styleId="NormalIndent">
    <w:name w:val="Normal Indent"/>
    <w:basedOn w:val="Normal"/>
    <w:rsid w:val="00772F15"/>
    <w:pPr>
      <w:ind w:left="720"/>
    </w:pPr>
  </w:style>
  <w:style w:type="character" w:styleId="PageNumber">
    <w:name w:val="page number"/>
    <w:basedOn w:val="DefaultParagraphFont"/>
    <w:rsid w:val="009D78E2"/>
  </w:style>
  <w:style w:type="paragraph" w:styleId="PlainText">
    <w:name w:val="Plain Text"/>
    <w:basedOn w:val="Normal"/>
    <w:rsid w:val="00772F15"/>
    <w:rPr>
      <w:rFonts w:ascii="Courier New" w:hAnsi="Courier New" w:cs="Courier New"/>
      <w:sz w:val="20"/>
    </w:rPr>
  </w:style>
  <w:style w:type="paragraph" w:styleId="Salutation">
    <w:name w:val="Salutation"/>
    <w:basedOn w:val="Normal"/>
    <w:next w:val="Normal"/>
    <w:rsid w:val="00772F15"/>
  </w:style>
  <w:style w:type="paragraph" w:styleId="Signature">
    <w:name w:val="Signature"/>
    <w:basedOn w:val="Normal"/>
    <w:rsid w:val="00772F15"/>
    <w:pPr>
      <w:ind w:left="4252"/>
    </w:pPr>
  </w:style>
  <w:style w:type="character" w:styleId="Strong">
    <w:name w:val="Strong"/>
    <w:basedOn w:val="DefaultParagraphFont"/>
    <w:qFormat/>
    <w:rsid w:val="00772F15"/>
    <w:rPr>
      <w:b/>
      <w:bCs/>
    </w:rPr>
  </w:style>
  <w:style w:type="paragraph" w:styleId="Subtitle">
    <w:name w:val="Subtitle"/>
    <w:basedOn w:val="Normal"/>
    <w:qFormat/>
    <w:rsid w:val="00772F15"/>
    <w:pPr>
      <w:spacing w:after="60"/>
      <w:jc w:val="center"/>
      <w:outlineLvl w:val="1"/>
    </w:pPr>
    <w:rPr>
      <w:rFonts w:ascii="Arial" w:hAnsi="Arial" w:cs="Arial"/>
    </w:rPr>
  </w:style>
  <w:style w:type="table" w:styleId="Table3Deffects1">
    <w:name w:val="Table 3D effects 1"/>
    <w:basedOn w:val="TableNormal"/>
    <w:rsid w:val="00772F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72F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72F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72F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72F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72F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72F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72F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72F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72F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72F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72F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72F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72F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72F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72F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72F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1D1"/>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72F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72F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72F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72F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72F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72F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72F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72F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72F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72F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72F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72F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72F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72F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72F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72F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72F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72F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72F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72F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72F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72F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72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72F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72F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72F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15994"/>
    <w:pPr>
      <w:spacing w:before="480"/>
    </w:pPr>
    <w:rPr>
      <w:rFonts w:ascii="Arial" w:hAnsi="Arial" w:cs="Arial"/>
      <w:b/>
      <w:bCs/>
      <w:sz w:val="40"/>
      <w:szCs w:val="40"/>
    </w:rPr>
  </w:style>
  <w:style w:type="character" w:customStyle="1" w:styleId="CharAmSchNo">
    <w:name w:val="CharAmSchNo"/>
    <w:basedOn w:val="OPCCharBase"/>
    <w:uiPriority w:val="1"/>
    <w:qFormat/>
    <w:rsid w:val="00A851D1"/>
  </w:style>
  <w:style w:type="character" w:customStyle="1" w:styleId="CharAmSchText">
    <w:name w:val="CharAmSchText"/>
    <w:basedOn w:val="OPCCharBase"/>
    <w:uiPriority w:val="1"/>
    <w:qFormat/>
    <w:rsid w:val="00A851D1"/>
  </w:style>
  <w:style w:type="character" w:customStyle="1" w:styleId="CharChapNo">
    <w:name w:val="CharChapNo"/>
    <w:basedOn w:val="OPCCharBase"/>
    <w:qFormat/>
    <w:rsid w:val="00A851D1"/>
  </w:style>
  <w:style w:type="character" w:customStyle="1" w:styleId="CharChapText">
    <w:name w:val="CharChapText"/>
    <w:basedOn w:val="OPCCharBase"/>
    <w:qFormat/>
    <w:rsid w:val="00A851D1"/>
  </w:style>
  <w:style w:type="character" w:customStyle="1" w:styleId="CharDivNo">
    <w:name w:val="CharDivNo"/>
    <w:basedOn w:val="OPCCharBase"/>
    <w:qFormat/>
    <w:rsid w:val="00A851D1"/>
  </w:style>
  <w:style w:type="character" w:customStyle="1" w:styleId="CharDivText">
    <w:name w:val="CharDivText"/>
    <w:basedOn w:val="OPCCharBase"/>
    <w:qFormat/>
    <w:rsid w:val="00A851D1"/>
  </w:style>
  <w:style w:type="character" w:customStyle="1" w:styleId="CharPartNo">
    <w:name w:val="CharPartNo"/>
    <w:basedOn w:val="OPCCharBase"/>
    <w:qFormat/>
    <w:rsid w:val="00A851D1"/>
  </w:style>
  <w:style w:type="character" w:customStyle="1" w:styleId="CharPartText">
    <w:name w:val="CharPartText"/>
    <w:basedOn w:val="OPCCharBase"/>
    <w:qFormat/>
    <w:rsid w:val="00A851D1"/>
  </w:style>
  <w:style w:type="character" w:customStyle="1" w:styleId="OPCCharBase">
    <w:name w:val="OPCCharBase"/>
    <w:uiPriority w:val="1"/>
    <w:qFormat/>
    <w:rsid w:val="00A851D1"/>
  </w:style>
  <w:style w:type="paragraph" w:customStyle="1" w:styleId="OPCParaBase">
    <w:name w:val="OPCParaBase"/>
    <w:qFormat/>
    <w:rsid w:val="00A851D1"/>
    <w:pPr>
      <w:spacing w:line="260" w:lineRule="atLeast"/>
    </w:pPr>
    <w:rPr>
      <w:sz w:val="22"/>
    </w:rPr>
  </w:style>
  <w:style w:type="character" w:customStyle="1" w:styleId="CharSectno">
    <w:name w:val="CharSectno"/>
    <w:basedOn w:val="OPCCharBase"/>
    <w:qFormat/>
    <w:rsid w:val="00A851D1"/>
  </w:style>
  <w:style w:type="character" w:styleId="EndnoteReference">
    <w:name w:val="endnote reference"/>
    <w:basedOn w:val="DefaultParagraphFont"/>
    <w:rsid w:val="00772F15"/>
    <w:rPr>
      <w:vertAlign w:val="superscript"/>
    </w:rPr>
  </w:style>
  <w:style w:type="paragraph" w:styleId="EndnoteText">
    <w:name w:val="endnote text"/>
    <w:basedOn w:val="Normal"/>
    <w:rsid w:val="00772F15"/>
    <w:rPr>
      <w:sz w:val="20"/>
    </w:rPr>
  </w:style>
  <w:style w:type="character" w:styleId="FootnoteReference">
    <w:name w:val="footnote reference"/>
    <w:basedOn w:val="DefaultParagraphFont"/>
    <w:rsid w:val="00772F15"/>
    <w:rPr>
      <w:rFonts w:ascii="Times New Roman" w:hAnsi="Times New Roman"/>
      <w:sz w:val="20"/>
      <w:vertAlign w:val="superscript"/>
    </w:rPr>
  </w:style>
  <w:style w:type="paragraph" w:styleId="FootnoteText">
    <w:name w:val="footnote text"/>
    <w:basedOn w:val="Normal"/>
    <w:rsid w:val="00772F15"/>
    <w:rPr>
      <w:sz w:val="20"/>
    </w:rPr>
  </w:style>
  <w:style w:type="paragraph" w:customStyle="1" w:styleId="Formula">
    <w:name w:val="Formula"/>
    <w:basedOn w:val="OPCParaBase"/>
    <w:rsid w:val="00A851D1"/>
    <w:pPr>
      <w:spacing w:line="240" w:lineRule="auto"/>
      <w:ind w:left="1134"/>
    </w:pPr>
    <w:rPr>
      <w:sz w:val="20"/>
    </w:rPr>
  </w:style>
  <w:style w:type="paragraph" w:customStyle="1" w:styleId="ShortT">
    <w:name w:val="ShortT"/>
    <w:basedOn w:val="OPCParaBase"/>
    <w:next w:val="Normal"/>
    <w:qFormat/>
    <w:rsid w:val="00A851D1"/>
    <w:pPr>
      <w:spacing w:line="240" w:lineRule="auto"/>
    </w:pPr>
    <w:rPr>
      <w:b/>
      <w:sz w:val="40"/>
    </w:rPr>
  </w:style>
  <w:style w:type="paragraph" w:customStyle="1" w:styleId="Penalty">
    <w:name w:val="Penalty"/>
    <w:basedOn w:val="OPCParaBase"/>
    <w:rsid w:val="00A851D1"/>
    <w:pPr>
      <w:tabs>
        <w:tab w:val="left" w:pos="2977"/>
      </w:tabs>
      <w:spacing w:before="180" w:line="240" w:lineRule="auto"/>
      <w:ind w:left="1985" w:hanging="851"/>
    </w:pPr>
  </w:style>
  <w:style w:type="paragraph" w:customStyle="1" w:styleId="ActHead1">
    <w:name w:val="ActHead 1"/>
    <w:aliases w:val="c"/>
    <w:basedOn w:val="OPCParaBase"/>
    <w:next w:val="Normal"/>
    <w:qFormat/>
    <w:rsid w:val="00A851D1"/>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A851D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851D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851D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851D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851D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851D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851D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851D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851D1"/>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A851D1"/>
    <w:pPr>
      <w:spacing w:line="240" w:lineRule="auto"/>
    </w:pPr>
    <w:rPr>
      <w:sz w:val="20"/>
    </w:rPr>
  </w:style>
  <w:style w:type="paragraph" w:customStyle="1" w:styleId="ActHead2">
    <w:name w:val="ActHead 2"/>
    <w:aliases w:val="p"/>
    <w:basedOn w:val="OPCParaBase"/>
    <w:next w:val="ActHead3"/>
    <w:qFormat/>
    <w:rsid w:val="00A851D1"/>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A851D1"/>
    <w:pPr>
      <w:spacing w:line="240" w:lineRule="auto"/>
    </w:pPr>
    <w:rPr>
      <w:rFonts w:ascii="Tahoma" w:hAnsi="Tahoma" w:cs="Tahoma"/>
      <w:sz w:val="16"/>
      <w:szCs w:val="16"/>
    </w:rPr>
  </w:style>
  <w:style w:type="paragraph" w:styleId="Caption">
    <w:name w:val="caption"/>
    <w:basedOn w:val="Normal"/>
    <w:next w:val="Normal"/>
    <w:qFormat/>
    <w:rsid w:val="00772F15"/>
    <w:pPr>
      <w:spacing w:before="120" w:after="120"/>
    </w:pPr>
    <w:rPr>
      <w:b/>
      <w:bCs/>
      <w:sz w:val="20"/>
    </w:rPr>
  </w:style>
  <w:style w:type="character" w:styleId="CommentReference">
    <w:name w:val="annotation reference"/>
    <w:basedOn w:val="DefaultParagraphFont"/>
    <w:rsid w:val="00772F15"/>
    <w:rPr>
      <w:sz w:val="16"/>
      <w:szCs w:val="16"/>
    </w:rPr>
  </w:style>
  <w:style w:type="paragraph" w:styleId="CommentText">
    <w:name w:val="annotation text"/>
    <w:basedOn w:val="Normal"/>
    <w:rsid w:val="00772F15"/>
    <w:rPr>
      <w:sz w:val="20"/>
    </w:rPr>
  </w:style>
  <w:style w:type="paragraph" w:styleId="CommentSubject">
    <w:name w:val="annotation subject"/>
    <w:basedOn w:val="CommentText"/>
    <w:next w:val="CommentText"/>
    <w:rsid w:val="00772F15"/>
    <w:rPr>
      <w:b/>
      <w:bCs/>
    </w:rPr>
  </w:style>
  <w:style w:type="paragraph" w:styleId="DocumentMap">
    <w:name w:val="Document Map"/>
    <w:basedOn w:val="Normal"/>
    <w:rsid w:val="00772F15"/>
    <w:pPr>
      <w:shd w:val="clear" w:color="auto" w:fill="000080"/>
    </w:pPr>
    <w:rPr>
      <w:rFonts w:ascii="Tahoma" w:hAnsi="Tahoma" w:cs="Tahoma"/>
    </w:rPr>
  </w:style>
  <w:style w:type="paragraph" w:styleId="Index1">
    <w:name w:val="index 1"/>
    <w:basedOn w:val="Normal"/>
    <w:next w:val="Normal"/>
    <w:autoRedefine/>
    <w:rsid w:val="00772F15"/>
    <w:pPr>
      <w:ind w:left="240" w:hanging="240"/>
    </w:pPr>
  </w:style>
  <w:style w:type="paragraph" w:styleId="Index2">
    <w:name w:val="index 2"/>
    <w:basedOn w:val="Normal"/>
    <w:next w:val="Normal"/>
    <w:autoRedefine/>
    <w:rsid w:val="00772F15"/>
    <w:pPr>
      <w:ind w:left="480" w:hanging="240"/>
    </w:pPr>
  </w:style>
  <w:style w:type="paragraph" w:styleId="Index3">
    <w:name w:val="index 3"/>
    <w:basedOn w:val="Normal"/>
    <w:next w:val="Normal"/>
    <w:autoRedefine/>
    <w:rsid w:val="00772F15"/>
    <w:pPr>
      <w:ind w:left="720" w:hanging="240"/>
    </w:pPr>
  </w:style>
  <w:style w:type="paragraph" w:styleId="Index4">
    <w:name w:val="index 4"/>
    <w:basedOn w:val="Normal"/>
    <w:next w:val="Normal"/>
    <w:autoRedefine/>
    <w:rsid w:val="00772F15"/>
    <w:pPr>
      <w:ind w:left="960" w:hanging="240"/>
    </w:pPr>
  </w:style>
  <w:style w:type="paragraph" w:styleId="Index5">
    <w:name w:val="index 5"/>
    <w:basedOn w:val="Normal"/>
    <w:next w:val="Normal"/>
    <w:autoRedefine/>
    <w:rsid w:val="00772F15"/>
    <w:pPr>
      <w:ind w:left="1200" w:hanging="240"/>
    </w:pPr>
  </w:style>
  <w:style w:type="paragraph" w:styleId="Index6">
    <w:name w:val="index 6"/>
    <w:basedOn w:val="Normal"/>
    <w:next w:val="Normal"/>
    <w:autoRedefine/>
    <w:rsid w:val="00772F15"/>
    <w:pPr>
      <w:ind w:left="1440" w:hanging="240"/>
    </w:pPr>
  </w:style>
  <w:style w:type="paragraph" w:styleId="Index7">
    <w:name w:val="index 7"/>
    <w:basedOn w:val="Normal"/>
    <w:next w:val="Normal"/>
    <w:autoRedefine/>
    <w:rsid w:val="00772F15"/>
    <w:pPr>
      <w:ind w:left="1680" w:hanging="240"/>
    </w:pPr>
  </w:style>
  <w:style w:type="paragraph" w:styleId="Index8">
    <w:name w:val="index 8"/>
    <w:basedOn w:val="Normal"/>
    <w:next w:val="Normal"/>
    <w:autoRedefine/>
    <w:rsid w:val="00772F15"/>
    <w:pPr>
      <w:ind w:left="1920" w:hanging="240"/>
    </w:pPr>
  </w:style>
  <w:style w:type="paragraph" w:styleId="Index9">
    <w:name w:val="index 9"/>
    <w:basedOn w:val="Normal"/>
    <w:next w:val="Normal"/>
    <w:autoRedefine/>
    <w:rsid w:val="00772F15"/>
    <w:pPr>
      <w:ind w:left="2160" w:hanging="240"/>
    </w:pPr>
  </w:style>
  <w:style w:type="paragraph" w:styleId="IndexHeading">
    <w:name w:val="index heading"/>
    <w:basedOn w:val="Normal"/>
    <w:next w:val="Index1"/>
    <w:rsid w:val="00772F15"/>
    <w:rPr>
      <w:rFonts w:ascii="Arial" w:hAnsi="Arial" w:cs="Arial"/>
      <w:b/>
      <w:bCs/>
    </w:rPr>
  </w:style>
  <w:style w:type="paragraph" w:styleId="MacroText">
    <w:name w:val="macro"/>
    <w:rsid w:val="00772F1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772F15"/>
    <w:pPr>
      <w:ind w:left="240" w:hanging="240"/>
    </w:pPr>
  </w:style>
  <w:style w:type="paragraph" w:styleId="TableofFigures">
    <w:name w:val="table of figures"/>
    <w:basedOn w:val="Normal"/>
    <w:next w:val="Normal"/>
    <w:rsid w:val="00772F15"/>
    <w:pPr>
      <w:ind w:left="480" w:hanging="480"/>
    </w:pPr>
  </w:style>
  <w:style w:type="paragraph" w:styleId="TOAHeading">
    <w:name w:val="toa heading"/>
    <w:basedOn w:val="Normal"/>
    <w:next w:val="Normal"/>
    <w:rsid w:val="00772F15"/>
    <w:pPr>
      <w:spacing w:before="120"/>
    </w:pPr>
    <w:rPr>
      <w:rFonts w:ascii="Arial" w:hAnsi="Arial" w:cs="Arial"/>
      <w:b/>
      <w:bCs/>
    </w:rPr>
  </w:style>
  <w:style w:type="paragraph" w:customStyle="1" w:styleId="ActHead3">
    <w:name w:val="ActHead 3"/>
    <w:aliases w:val="d"/>
    <w:basedOn w:val="OPCParaBase"/>
    <w:next w:val="ActHead4"/>
    <w:qFormat/>
    <w:rsid w:val="00A851D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851D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851D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851D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851D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851D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851D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851D1"/>
  </w:style>
  <w:style w:type="paragraph" w:customStyle="1" w:styleId="Blocks">
    <w:name w:val="Blocks"/>
    <w:aliases w:val="bb"/>
    <w:basedOn w:val="OPCParaBase"/>
    <w:qFormat/>
    <w:rsid w:val="00A851D1"/>
    <w:pPr>
      <w:spacing w:line="240" w:lineRule="auto"/>
    </w:pPr>
    <w:rPr>
      <w:sz w:val="24"/>
    </w:rPr>
  </w:style>
  <w:style w:type="paragraph" w:customStyle="1" w:styleId="BoxText">
    <w:name w:val="BoxText"/>
    <w:aliases w:val="bt"/>
    <w:basedOn w:val="OPCParaBase"/>
    <w:qFormat/>
    <w:rsid w:val="00A851D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851D1"/>
    <w:rPr>
      <w:b/>
    </w:rPr>
  </w:style>
  <w:style w:type="paragraph" w:customStyle="1" w:styleId="BoxHeadItalic">
    <w:name w:val="BoxHeadItalic"/>
    <w:aliases w:val="bhi"/>
    <w:basedOn w:val="BoxText"/>
    <w:next w:val="BoxStep"/>
    <w:qFormat/>
    <w:rsid w:val="00A851D1"/>
    <w:rPr>
      <w:i/>
    </w:rPr>
  </w:style>
  <w:style w:type="paragraph" w:customStyle="1" w:styleId="BoxList">
    <w:name w:val="BoxList"/>
    <w:aliases w:val="bl"/>
    <w:basedOn w:val="BoxText"/>
    <w:qFormat/>
    <w:rsid w:val="00A851D1"/>
    <w:pPr>
      <w:ind w:left="1559" w:hanging="425"/>
    </w:pPr>
  </w:style>
  <w:style w:type="paragraph" w:customStyle="1" w:styleId="BoxNote">
    <w:name w:val="BoxNote"/>
    <w:aliases w:val="bn"/>
    <w:basedOn w:val="BoxText"/>
    <w:qFormat/>
    <w:rsid w:val="00A851D1"/>
    <w:pPr>
      <w:tabs>
        <w:tab w:val="left" w:pos="1985"/>
      </w:tabs>
      <w:spacing w:before="122" w:line="198" w:lineRule="exact"/>
      <w:ind w:left="2948" w:hanging="1814"/>
    </w:pPr>
    <w:rPr>
      <w:sz w:val="18"/>
    </w:rPr>
  </w:style>
  <w:style w:type="paragraph" w:customStyle="1" w:styleId="BoxPara">
    <w:name w:val="BoxPara"/>
    <w:aliases w:val="bp"/>
    <w:basedOn w:val="BoxText"/>
    <w:qFormat/>
    <w:rsid w:val="00A851D1"/>
    <w:pPr>
      <w:tabs>
        <w:tab w:val="right" w:pos="2268"/>
      </w:tabs>
      <w:ind w:left="2552" w:hanging="1418"/>
    </w:pPr>
  </w:style>
  <w:style w:type="paragraph" w:customStyle="1" w:styleId="BoxStep">
    <w:name w:val="BoxStep"/>
    <w:aliases w:val="bs"/>
    <w:basedOn w:val="BoxText"/>
    <w:qFormat/>
    <w:rsid w:val="00A851D1"/>
    <w:pPr>
      <w:ind w:left="1985" w:hanging="851"/>
    </w:pPr>
  </w:style>
  <w:style w:type="character" w:customStyle="1" w:styleId="CharAmPartNo">
    <w:name w:val="CharAmPartNo"/>
    <w:basedOn w:val="OPCCharBase"/>
    <w:uiPriority w:val="1"/>
    <w:qFormat/>
    <w:rsid w:val="00A851D1"/>
  </w:style>
  <w:style w:type="character" w:customStyle="1" w:styleId="CharAmPartText">
    <w:name w:val="CharAmPartText"/>
    <w:basedOn w:val="OPCCharBase"/>
    <w:uiPriority w:val="1"/>
    <w:qFormat/>
    <w:rsid w:val="00A851D1"/>
  </w:style>
  <w:style w:type="character" w:customStyle="1" w:styleId="CharBoldItalic">
    <w:name w:val="CharBoldItalic"/>
    <w:basedOn w:val="OPCCharBase"/>
    <w:uiPriority w:val="1"/>
    <w:qFormat/>
    <w:rsid w:val="00A851D1"/>
    <w:rPr>
      <w:b/>
      <w:i/>
    </w:rPr>
  </w:style>
  <w:style w:type="character" w:customStyle="1" w:styleId="CharItalic">
    <w:name w:val="CharItalic"/>
    <w:basedOn w:val="OPCCharBase"/>
    <w:uiPriority w:val="1"/>
    <w:qFormat/>
    <w:rsid w:val="00A851D1"/>
    <w:rPr>
      <w:i/>
    </w:rPr>
  </w:style>
  <w:style w:type="character" w:customStyle="1" w:styleId="CharSubdNo">
    <w:name w:val="CharSubdNo"/>
    <w:basedOn w:val="OPCCharBase"/>
    <w:uiPriority w:val="1"/>
    <w:qFormat/>
    <w:rsid w:val="00A851D1"/>
  </w:style>
  <w:style w:type="character" w:customStyle="1" w:styleId="CharSubdText">
    <w:name w:val="CharSubdText"/>
    <w:basedOn w:val="OPCCharBase"/>
    <w:uiPriority w:val="1"/>
    <w:qFormat/>
    <w:rsid w:val="00A851D1"/>
  </w:style>
  <w:style w:type="paragraph" w:customStyle="1" w:styleId="CTA--">
    <w:name w:val="CTA --"/>
    <w:basedOn w:val="OPCParaBase"/>
    <w:next w:val="Normal"/>
    <w:rsid w:val="00A851D1"/>
    <w:pPr>
      <w:spacing w:before="60" w:line="240" w:lineRule="atLeast"/>
      <w:ind w:left="142" w:hanging="142"/>
    </w:pPr>
    <w:rPr>
      <w:sz w:val="20"/>
    </w:rPr>
  </w:style>
  <w:style w:type="paragraph" w:customStyle="1" w:styleId="CTA-">
    <w:name w:val="CTA -"/>
    <w:basedOn w:val="OPCParaBase"/>
    <w:rsid w:val="00A851D1"/>
    <w:pPr>
      <w:spacing w:before="60" w:line="240" w:lineRule="atLeast"/>
      <w:ind w:left="85" w:hanging="85"/>
    </w:pPr>
    <w:rPr>
      <w:sz w:val="20"/>
    </w:rPr>
  </w:style>
  <w:style w:type="paragraph" w:customStyle="1" w:styleId="CTA---">
    <w:name w:val="CTA ---"/>
    <w:basedOn w:val="OPCParaBase"/>
    <w:next w:val="Normal"/>
    <w:rsid w:val="00A851D1"/>
    <w:pPr>
      <w:spacing w:before="60" w:line="240" w:lineRule="atLeast"/>
      <w:ind w:left="198" w:hanging="198"/>
    </w:pPr>
    <w:rPr>
      <w:sz w:val="20"/>
    </w:rPr>
  </w:style>
  <w:style w:type="paragraph" w:customStyle="1" w:styleId="CTA----">
    <w:name w:val="CTA ----"/>
    <w:basedOn w:val="OPCParaBase"/>
    <w:next w:val="Normal"/>
    <w:rsid w:val="00A851D1"/>
    <w:pPr>
      <w:spacing w:before="60" w:line="240" w:lineRule="atLeast"/>
      <w:ind w:left="255" w:hanging="255"/>
    </w:pPr>
    <w:rPr>
      <w:sz w:val="20"/>
    </w:rPr>
  </w:style>
  <w:style w:type="paragraph" w:customStyle="1" w:styleId="CTA1a">
    <w:name w:val="CTA 1(a)"/>
    <w:basedOn w:val="OPCParaBase"/>
    <w:rsid w:val="00A851D1"/>
    <w:pPr>
      <w:tabs>
        <w:tab w:val="right" w:pos="414"/>
      </w:tabs>
      <w:spacing w:before="40" w:line="240" w:lineRule="atLeast"/>
      <w:ind w:left="675" w:hanging="675"/>
    </w:pPr>
    <w:rPr>
      <w:sz w:val="20"/>
    </w:rPr>
  </w:style>
  <w:style w:type="paragraph" w:customStyle="1" w:styleId="CTA1ai">
    <w:name w:val="CTA 1(a)(i)"/>
    <w:basedOn w:val="OPCParaBase"/>
    <w:rsid w:val="00A851D1"/>
    <w:pPr>
      <w:tabs>
        <w:tab w:val="right" w:pos="1004"/>
      </w:tabs>
      <w:spacing w:before="40" w:line="240" w:lineRule="atLeast"/>
      <w:ind w:left="1253" w:hanging="1253"/>
    </w:pPr>
    <w:rPr>
      <w:sz w:val="20"/>
    </w:rPr>
  </w:style>
  <w:style w:type="paragraph" w:customStyle="1" w:styleId="CTA2a">
    <w:name w:val="CTA 2(a)"/>
    <w:basedOn w:val="OPCParaBase"/>
    <w:rsid w:val="00A851D1"/>
    <w:pPr>
      <w:tabs>
        <w:tab w:val="right" w:pos="482"/>
      </w:tabs>
      <w:spacing w:before="40" w:line="240" w:lineRule="atLeast"/>
      <w:ind w:left="748" w:hanging="748"/>
    </w:pPr>
    <w:rPr>
      <w:sz w:val="20"/>
    </w:rPr>
  </w:style>
  <w:style w:type="paragraph" w:customStyle="1" w:styleId="CTA2ai">
    <w:name w:val="CTA 2(a)(i)"/>
    <w:basedOn w:val="OPCParaBase"/>
    <w:rsid w:val="00A851D1"/>
    <w:pPr>
      <w:tabs>
        <w:tab w:val="right" w:pos="1089"/>
      </w:tabs>
      <w:spacing w:before="40" w:line="240" w:lineRule="atLeast"/>
      <w:ind w:left="1327" w:hanging="1327"/>
    </w:pPr>
    <w:rPr>
      <w:sz w:val="20"/>
    </w:rPr>
  </w:style>
  <w:style w:type="paragraph" w:customStyle="1" w:styleId="CTA3a">
    <w:name w:val="CTA 3(a)"/>
    <w:basedOn w:val="OPCParaBase"/>
    <w:rsid w:val="00A851D1"/>
    <w:pPr>
      <w:tabs>
        <w:tab w:val="right" w:pos="556"/>
      </w:tabs>
      <w:spacing w:before="40" w:line="240" w:lineRule="atLeast"/>
      <w:ind w:left="805" w:hanging="805"/>
    </w:pPr>
    <w:rPr>
      <w:sz w:val="20"/>
    </w:rPr>
  </w:style>
  <w:style w:type="paragraph" w:customStyle="1" w:styleId="CTA3ai">
    <w:name w:val="CTA 3(a)(i)"/>
    <w:basedOn w:val="OPCParaBase"/>
    <w:rsid w:val="00A851D1"/>
    <w:pPr>
      <w:tabs>
        <w:tab w:val="right" w:pos="1140"/>
      </w:tabs>
      <w:spacing w:before="40" w:line="240" w:lineRule="atLeast"/>
      <w:ind w:left="1361" w:hanging="1361"/>
    </w:pPr>
    <w:rPr>
      <w:sz w:val="20"/>
    </w:rPr>
  </w:style>
  <w:style w:type="paragraph" w:customStyle="1" w:styleId="CTA4a">
    <w:name w:val="CTA 4(a)"/>
    <w:basedOn w:val="OPCParaBase"/>
    <w:rsid w:val="00A851D1"/>
    <w:pPr>
      <w:tabs>
        <w:tab w:val="right" w:pos="624"/>
      </w:tabs>
      <w:spacing w:before="40" w:line="240" w:lineRule="atLeast"/>
      <w:ind w:left="873" w:hanging="873"/>
    </w:pPr>
    <w:rPr>
      <w:sz w:val="20"/>
    </w:rPr>
  </w:style>
  <w:style w:type="paragraph" w:customStyle="1" w:styleId="CTA4ai">
    <w:name w:val="CTA 4(a)(i)"/>
    <w:basedOn w:val="OPCParaBase"/>
    <w:rsid w:val="00A851D1"/>
    <w:pPr>
      <w:tabs>
        <w:tab w:val="right" w:pos="1213"/>
      </w:tabs>
      <w:spacing w:before="40" w:line="240" w:lineRule="atLeast"/>
      <w:ind w:left="1452" w:hanging="1452"/>
    </w:pPr>
    <w:rPr>
      <w:sz w:val="20"/>
    </w:rPr>
  </w:style>
  <w:style w:type="paragraph" w:customStyle="1" w:styleId="CTACAPS">
    <w:name w:val="CTA CAPS"/>
    <w:basedOn w:val="OPCParaBase"/>
    <w:rsid w:val="00A851D1"/>
    <w:pPr>
      <w:spacing w:before="60" w:line="240" w:lineRule="atLeast"/>
    </w:pPr>
    <w:rPr>
      <w:sz w:val="20"/>
    </w:rPr>
  </w:style>
  <w:style w:type="paragraph" w:customStyle="1" w:styleId="CTAright">
    <w:name w:val="CTA right"/>
    <w:basedOn w:val="OPCParaBase"/>
    <w:rsid w:val="00A851D1"/>
    <w:pPr>
      <w:spacing w:before="60" w:line="240" w:lineRule="auto"/>
      <w:jc w:val="right"/>
    </w:pPr>
    <w:rPr>
      <w:sz w:val="20"/>
    </w:rPr>
  </w:style>
  <w:style w:type="paragraph" w:customStyle="1" w:styleId="subsection">
    <w:name w:val="subsection"/>
    <w:aliases w:val="ss"/>
    <w:basedOn w:val="OPCParaBase"/>
    <w:link w:val="subsectionChar"/>
    <w:rsid w:val="00A851D1"/>
    <w:pPr>
      <w:tabs>
        <w:tab w:val="right" w:pos="1021"/>
      </w:tabs>
      <w:spacing w:before="180" w:line="240" w:lineRule="auto"/>
      <w:ind w:left="1134" w:hanging="1134"/>
    </w:pPr>
  </w:style>
  <w:style w:type="paragraph" w:customStyle="1" w:styleId="Definition">
    <w:name w:val="Definition"/>
    <w:aliases w:val="dd"/>
    <w:basedOn w:val="OPCParaBase"/>
    <w:rsid w:val="00A851D1"/>
    <w:pPr>
      <w:spacing w:before="180" w:line="240" w:lineRule="auto"/>
      <w:ind w:left="1134"/>
    </w:pPr>
  </w:style>
  <w:style w:type="character" w:customStyle="1" w:styleId="HeaderChar">
    <w:name w:val="Header Char"/>
    <w:basedOn w:val="DefaultParagraphFont"/>
    <w:link w:val="Header"/>
    <w:rsid w:val="00A851D1"/>
    <w:rPr>
      <w:sz w:val="16"/>
    </w:rPr>
  </w:style>
  <w:style w:type="paragraph" w:customStyle="1" w:styleId="House">
    <w:name w:val="House"/>
    <w:basedOn w:val="OPCParaBase"/>
    <w:rsid w:val="00A851D1"/>
    <w:pPr>
      <w:spacing w:line="240" w:lineRule="auto"/>
    </w:pPr>
    <w:rPr>
      <w:sz w:val="28"/>
    </w:rPr>
  </w:style>
  <w:style w:type="paragraph" w:customStyle="1" w:styleId="Item">
    <w:name w:val="Item"/>
    <w:aliases w:val="i"/>
    <w:basedOn w:val="OPCParaBase"/>
    <w:next w:val="ItemHead"/>
    <w:rsid w:val="00A851D1"/>
    <w:pPr>
      <w:keepLines/>
      <w:spacing w:before="80" w:line="240" w:lineRule="auto"/>
      <w:ind w:left="709"/>
    </w:pPr>
  </w:style>
  <w:style w:type="paragraph" w:customStyle="1" w:styleId="ItemHead">
    <w:name w:val="ItemHead"/>
    <w:aliases w:val="ih"/>
    <w:basedOn w:val="OPCParaBase"/>
    <w:next w:val="Item"/>
    <w:link w:val="ItemHeadChar"/>
    <w:rsid w:val="00A851D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851D1"/>
    <w:pPr>
      <w:spacing w:line="240" w:lineRule="auto"/>
    </w:pPr>
    <w:rPr>
      <w:b/>
      <w:sz w:val="32"/>
    </w:rPr>
  </w:style>
  <w:style w:type="paragraph" w:customStyle="1" w:styleId="notedraft">
    <w:name w:val="note(draft)"/>
    <w:aliases w:val="nd"/>
    <w:basedOn w:val="OPCParaBase"/>
    <w:rsid w:val="00A851D1"/>
    <w:pPr>
      <w:spacing w:before="240" w:line="240" w:lineRule="auto"/>
      <w:ind w:left="284" w:hanging="284"/>
    </w:pPr>
    <w:rPr>
      <w:i/>
      <w:sz w:val="24"/>
    </w:rPr>
  </w:style>
  <w:style w:type="paragraph" w:customStyle="1" w:styleId="notemargin">
    <w:name w:val="note(margin)"/>
    <w:aliases w:val="nm"/>
    <w:basedOn w:val="OPCParaBase"/>
    <w:rsid w:val="00A851D1"/>
    <w:pPr>
      <w:tabs>
        <w:tab w:val="left" w:pos="709"/>
      </w:tabs>
      <w:spacing w:before="122" w:line="198" w:lineRule="exact"/>
      <w:ind w:left="709" w:hanging="709"/>
    </w:pPr>
    <w:rPr>
      <w:sz w:val="18"/>
    </w:rPr>
  </w:style>
  <w:style w:type="paragraph" w:customStyle="1" w:styleId="notepara">
    <w:name w:val="note(para)"/>
    <w:aliases w:val="na"/>
    <w:basedOn w:val="OPCParaBase"/>
    <w:rsid w:val="00A851D1"/>
    <w:pPr>
      <w:spacing w:before="40" w:line="198" w:lineRule="exact"/>
      <w:ind w:left="2354" w:hanging="369"/>
    </w:pPr>
    <w:rPr>
      <w:sz w:val="18"/>
    </w:rPr>
  </w:style>
  <w:style w:type="paragraph" w:customStyle="1" w:styleId="noteParlAmend">
    <w:name w:val="note(ParlAmend)"/>
    <w:aliases w:val="npp"/>
    <w:basedOn w:val="OPCParaBase"/>
    <w:next w:val="ParlAmend"/>
    <w:rsid w:val="00A851D1"/>
    <w:pPr>
      <w:spacing w:line="240" w:lineRule="auto"/>
      <w:jc w:val="right"/>
    </w:pPr>
    <w:rPr>
      <w:rFonts w:ascii="Arial" w:hAnsi="Arial"/>
      <w:b/>
      <w:i/>
    </w:rPr>
  </w:style>
  <w:style w:type="paragraph" w:customStyle="1" w:styleId="notetext">
    <w:name w:val="note(text)"/>
    <w:aliases w:val="n"/>
    <w:basedOn w:val="OPCParaBase"/>
    <w:link w:val="notetextChar"/>
    <w:rsid w:val="00A851D1"/>
    <w:pPr>
      <w:spacing w:before="122" w:line="240" w:lineRule="auto"/>
      <w:ind w:left="1985" w:hanging="851"/>
    </w:pPr>
    <w:rPr>
      <w:sz w:val="18"/>
    </w:rPr>
  </w:style>
  <w:style w:type="paragraph" w:customStyle="1" w:styleId="Page1">
    <w:name w:val="Page1"/>
    <w:basedOn w:val="OPCParaBase"/>
    <w:rsid w:val="00A851D1"/>
    <w:pPr>
      <w:spacing w:before="5600" w:line="240" w:lineRule="auto"/>
    </w:pPr>
    <w:rPr>
      <w:b/>
      <w:sz w:val="32"/>
    </w:rPr>
  </w:style>
  <w:style w:type="paragraph" w:customStyle="1" w:styleId="paragraphsub">
    <w:name w:val="paragraph(sub)"/>
    <w:aliases w:val="aa"/>
    <w:basedOn w:val="OPCParaBase"/>
    <w:rsid w:val="00A851D1"/>
    <w:pPr>
      <w:tabs>
        <w:tab w:val="right" w:pos="1985"/>
      </w:tabs>
      <w:spacing w:before="40" w:line="240" w:lineRule="auto"/>
      <w:ind w:left="2098" w:hanging="2098"/>
    </w:pPr>
  </w:style>
  <w:style w:type="paragraph" w:customStyle="1" w:styleId="paragraphsub-sub">
    <w:name w:val="paragraph(sub-sub)"/>
    <w:aliases w:val="aaa"/>
    <w:basedOn w:val="OPCParaBase"/>
    <w:rsid w:val="00A851D1"/>
    <w:pPr>
      <w:tabs>
        <w:tab w:val="right" w:pos="2722"/>
      </w:tabs>
      <w:spacing w:before="40" w:line="240" w:lineRule="auto"/>
      <w:ind w:left="2835" w:hanging="2835"/>
    </w:pPr>
  </w:style>
  <w:style w:type="paragraph" w:customStyle="1" w:styleId="paragraph">
    <w:name w:val="paragraph"/>
    <w:aliases w:val="a"/>
    <w:basedOn w:val="OPCParaBase"/>
    <w:rsid w:val="00A851D1"/>
    <w:pPr>
      <w:tabs>
        <w:tab w:val="right" w:pos="1531"/>
      </w:tabs>
      <w:spacing w:before="40" w:line="240" w:lineRule="auto"/>
      <w:ind w:left="1644" w:hanging="1644"/>
    </w:pPr>
  </w:style>
  <w:style w:type="paragraph" w:customStyle="1" w:styleId="ParlAmend">
    <w:name w:val="ParlAmend"/>
    <w:aliases w:val="pp"/>
    <w:basedOn w:val="OPCParaBase"/>
    <w:rsid w:val="00A851D1"/>
    <w:pPr>
      <w:spacing w:before="240" w:line="240" w:lineRule="atLeast"/>
      <w:ind w:hanging="567"/>
    </w:pPr>
    <w:rPr>
      <w:sz w:val="24"/>
    </w:rPr>
  </w:style>
  <w:style w:type="paragraph" w:customStyle="1" w:styleId="Portfolio">
    <w:name w:val="Portfolio"/>
    <w:basedOn w:val="OPCParaBase"/>
    <w:rsid w:val="00A851D1"/>
    <w:pPr>
      <w:spacing w:line="240" w:lineRule="auto"/>
    </w:pPr>
    <w:rPr>
      <w:i/>
      <w:sz w:val="20"/>
    </w:rPr>
  </w:style>
  <w:style w:type="paragraph" w:customStyle="1" w:styleId="Preamble">
    <w:name w:val="Preamble"/>
    <w:basedOn w:val="OPCParaBase"/>
    <w:next w:val="Normal"/>
    <w:rsid w:val="00A851D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851D1"/>
    <w:pPr>
      <w:spacing w:line="240" w:lineRule="auto"/>
    </w:pPr>
    <w:rPr>
      <w:i/>
      <w:sz w:val="20"/>
    </w:rPr>
  </w:style>
  <w:style w:type="paragraph" w:customStyle="1" w:styleId="Session">
    <w:name w:val="Session"/>
    <w:basedOn w:val="OPCParaBase"/>
    <w:rsid w:val="00A851D1"/>
    <w:pPr>
      <w:spacing w:line="240" w:lineRule="auto"/>
    </w:pPr>
    <w:rPr>
      <w:sz w:val="28"/>
    </w:rPr>
  </w:style>
  <w:style w:type="paragraph" w:customStyle="1" w:styleId="Sponsor">
    <w:name w:val="Sponsor"/>
    <w:basedOn w:val="OPCParaBase"/>
    <w:rsid w:val="00A851D1"/>
    <w:pPr>
      <w:spacing w:line="240" w:lineRule="auto"/>
    </w:pPr>
    <w:rPr>
      <w:i/>
    </w:rPr>
  </w:style>
  <w:style w:type="paragraph" w:customStyle="1" w:styleId="Subitem">
    <w:name w:val="Subitem"/>
    <w:aliases w:val="iss"/>
    <w:basedOn w:val="OPCParaBase"/>
    <w:rsid w:val="00A851D1"/>
    <w:pPr>
      <w:spacing w:before="180" w:line="240" w:lineRule="auto"/>
      <w:ind w:left="709" w:hanging="709"/>
    </w:pPr>
  </w:style>
  <w:style w:type="paragraph" w:customStyle="1" w:styleId="SubitemHead">
    <w:name w:val="SubitemHead"/>
    <w:aliases w:val="issh"/>
    <w:basedOn w:val="OPCParaBase"/>
    <w:rsid w:val="00A851D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851D1"/>
    <w:pPr>
      <w:spacing w:before="40" w:line="240" w:lineRule="auto"/>
      <w:ind w:left="1134"/>
    </w:pPr>
  </w:style>
  <w:style w:type="paragraph" w:customStyle="1" w:styleId="SubsectionHead">
    <w:name w:val="SubsectionHead"/>
    <w:aliases w:val="ssh"/>
    <w:basedOn w:val="OPCParaBase"/>
    <w:next w:val="subsection"/>
    <w:rsid w:val="00A851D1"/>
    <w:pPr>
      <w:keepNext/>
      <w:keepLines/>
      <w:spacing w:before="240" w:line="240" w:lineRule="auto"/>
      <w:ind w:left="1134"/>
    </w:pPr>
    <w:rPr>
      <w:i/>
    </w:rPr>
  </w:style>
  <w:style w:type="paragraph" w:customStyle="1" w:styleId="Tablea">
    <w:name w:val="Table(a)"/>
    <w:aliases w:val="ta"/>
    <w:basedOn w:val="OPCParaBase"/>
    <w:rsid w:val="00A851D1"/>
    <w:pPr>
      <w:spacing w:before="60" w:line="240" w:lineRule="auto"/>
      <w:ind w:left="284" w:hanging="284"/>
    </w:pPr>
    <w:rPr>
      <w:sz w:val="20"/>
    </w:rPr>
  </w:style>
  <w:style w:type="paragraph" w:customStyle="1" w:styleId="TableAA">
    <w:name w:val="Table(AA)"/>
    <w:aliases w:val="taaa"/>
    <w:basedOn w:val="OPCParaBase"/>
    <w:rsid w:val="00A851D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851D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851D1"/>
    <w:pPr>
      <w:spacing w:before="60" w:line="240" w:lineRule="atLeast"/>
    </w:pPr>
    <w:rPr>
      <w:sz w:val="20"/>
    </w:rPr>
  </w:style>
  <w:style w:type="paragraph" w:customStyle="1" w:styleId="TLPBoxTextnote">
    <w:name w:val="TLPBoxText(note"/>
    <w:aliases w:val="right)"/>
    <w:basedOn w:val="OPCParaBase"/>
    <w:rsid w:val="00A851D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851D1"/>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851D1"/>
    <w:pPr>
      <w:spacing w:before="122" w:line="198" w:lineRule="exact"/>
      <w:ind w:left="1985" w:hanging="851"/>
      <w:jc w:val="right"/>
    </w:pPr>
    <w:rPr>
      <w:sz w:val="18"/>
    </w:rPr>
  </w:style>
  <w:style w:type="paragraph" w:customStyle="1" w:styleId="TLPTableBullet">
    <w:name w:val="TLPTableBullet"/>
    <w:aliases w:val="ttb"/>
    <w:basedOn w:val="OPCParaBase"/>
    <w:rsid w:val="00A851D1"/>
    <w:pPr>
      <w:spacing w:line="240" w:lineRule="exact"/>
      <w:ind w:left="284" w:hanging="284"/>
    </w:pPr>
    <w:rPr>
      <w:sz w:val="20"/>
    </w:rPr>
  </w:style>
  <w:style w:type="paragraph" w:customStyle="1" w:styleId="TofSectsGroupHeading">
    <w:name w:val="TofSects(GroupHeading)"/>
    <w:basedOn w:val="OPCParaBase"/>
    <w:next w:val="TofSectsSection"/>
    <w:rsid w:val="00A851D1"/>
    <w:pPr>
      <w:keepLines/>
      <w:spacing w:before="240" w:after="120" w:line="240" w:lineRule="auto"/>
      <w:ind w:left="794"/>
    </w:pPr>
    <w:rPr>
      <w:b/>
      <w:kern w:val="28"/>
      <w:sz w:val="20"/>
    </w:rPr>
  </w:style>
  <w:style w:type="paragraph" w:customStyle="1" w:styleId="TofSectsHeading">
    <w:name w:val="TofSects(Heading)"/>
    <w:basedOn w:val="OPCParaBase"/>
    <w:rsid w:val="00A851D1"/>
    <w:pPr>
      <w:spacing w:before="240" w:after="120" w:line="240" w:lineRule="auto"/>
    </w:pPr>
    <w:rPr>
      <w:b/>
      <w:sz w:val="24"/>
    </w:rPr>
  </w:style>
  <w:style w:type="paragraph" w:customStyle="1" w:styleId="TofSectsSection">
    <w:name w:val="TofSects(Section)"/>
    <w:basedOn w:val="OPCParaBase"/>
    <w:rsid w:val="00A851D1"/>
    <w:pPr>
      <w:keepLines/>
      <w:spacing w:before="40" w:line="240" w:lineRule="auto"/>
      <w:ind w:left="1588" w:hanging="794"/>
    </w:pPr>
    <w:rPr>
      <w:kern w:val="28"/>
      <w:sz w:val="18"/>
    </w:rPr>
  </w:style>
  <w:style w:type="paragraph" w:customStyle="1" w:styleId="TofSectsSubdiv">
    <w:name w:val="TofSects(Subdiv)"/>
    <w:basedOn w:val="OPCParaBase"/>
    <w:rsid w:val="00A851D1"/>
    <w:pPr>
      <w:keepLines/>
      <w:spacing w:before="80" w:line="240" w:lineRule="auto"/>
      <w:ind w:left="1588" w:hanging="794"/>
    </w:pPr>
    <w:rPr>
      <w:kern w:val="28"/>
    </w:rPr>
  </w:style>
  <w:style w:type="paragraph" w:customStyle="1" w:styleId="WRStyle">
    <w:name w:val="WR Style"/>
    <w:aliases w:val="WR"/>
    <w:basedOn w:val="OPCParaBase"/>
    <w:rsid w:val="00A851D1"/>
    <w:pPr>
      <w:spacing w:before="240" w:line="240" w:lineRule="auto"/>
      <w:ind w:left="284" w:hanging="284"/>
    </w:pPr>
    <w:rPr>
      <w:b/>
      <w:i/>
      <w:kern w:val="28"/>
      <w:sz w:val="24"/>
    </w:rPr>
  </w:style>
  <w:style w:type="numbering" w:customStyle="1" w:styleId="OPCBodyList">
    <w:name w:val="OPCBodyList"/>
    <w:uiPriority w:val="99"/>
    <w:rsid w:val="009D78E2"/>
    <w:pPr>
      <w:numPr>
        <w:numId w:val="16"/>
      </w:numPr>
    </w:pPr>
  </w:style>
  <w:style w:type="paragraph" w:customStyle="1" w:styleId="noteToPara">
    <w:name w:val="noteToPara"/>
    <w:aliases w:val="ntp"/>
    <w:basedOn w:val="OPCParaBase"/>
    <w:rsid w:val="00A851D1"/>
    <w:pPr>
      <w:spacing w:before="122" w:line="198" w:lineRule="exact"/>
      <w:ind w:left="2353" w:hanging="709"/>
    </w:pPr>
    <w:rPr>
      <w:sz w:val="18"/>
    </w:rPr>
  </w:style>
  <w:style w:type="character" w:customStyle="1" w:styleId="FooterChar">
    <w:name w:val="Footer Char"/>
    <w:basedOn w:val="DefaultParagraphFont"/>
    <w:link w:val="Footer"/>
    <w:rsid w:val="00A851D1"/>
    <w:rPr>
      <w:sz w:val="22"/>
      <w:szCs w:val="24"/>
    </w:rPr>
  </w:style>
  <w:style w:type="character" w:customStyle="1" w:styleId="BalloonTextChar">
    <w:name w:val="Balloon Text Char"/>
    <w:basedOn w:val="DefaultParagraphFont"/>
    <w:link w:val="BalloonText"/>
    <w:uiPriority w:val="99"/>
    <w:rsid w:val="00A851D1"/>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A851D1"/>
    <w:pPr>
      <w:keepNext/>
      <w:spacing w:before="60" w:line="240" w:lineRule="atLeast"/>
    </w:pPr>
    <w:rPr>
      <w:b/>
      <w:sz w:val="20"/>
    </w:rPr>
  </w:style>
  <w:style w:type="table" w:customStyle="1" w:styleId="CFlag">
    <w:name w:val="CFlag"/>
    <w:basedOn w:val="TableNormal"/>
    <w:uiPriority w:val="99"/>
    <w:rsid w:val="00A851D1"/>
    <w:tblPr/>
  </w:style>
  <w:style w:type="paragraph" w:customStyle="1" w:styleId="SubPartCASA">
    <w:name w:val="SubPart(CASA)"/>
    <w:aliases w:val="csp"/>
    <w:basedOn w:val="OPCParaBase"/>
    <w:next w:val="ActHead3"/>
    <w:rsid w:val="00A851D1"/>
    <w:pPr>
      <w:keepNext/>
      <w:keepLines/>
      <w:spacing w:before="280"/>
      <w:ind w:left="1134" w:hanging="1134"/>
      <w:outlineLvl w:val="1"/>
    </w:pPr>
    <w:rPr>
      <w:b/>
      <w:kern w:val="28"/>
      <w:sz w:val="32"/>
    </w:rPr>
  </w:style>
  <w:style w:type="paragraph" w:customStyle="1" w:styleId="ENotesText">
    <w:name w:val="ENotesText"/>
    <w:aliases w:val="Ent"/>
    <w:basedOn w:val="OPCParaBase"/>
    <w:next w:val="Normal"/>
    <w:rsid w:val="00A851D1"/>
    <w:pPr>
      <w:spacing w:before="120"/>
    </w:pPr>
  </w:style>
  <w:style w:type="paragraph" w:customStyle="1" w:styleId="CompiledActNo">
    <w:name w:val="CompiledActNo"/>
    <w:basedOn w:val="OPCParaBase"/>
    <w:next w:val="Normal"/>
    <w:rsid w:val="00A851D1"/>
    <w:rPr>
      <w:b/>
      <w:sz w:val="24"/>
      <w:szCs w:val="24"/>
    </w:rPr>
  </w:style>
  <w:style w:type="paragraph" w:customStyle="1" w:styleId="CompiledMadeUnder">
    <w:name w:val="CompiledMadeUnder"/>
    <w:basedOn w:val="OPCParaBase"/>
    <w:next w:val="Normal"/>
    <w:rsid w:val="00A851D1"/>
    <w:rPr>
      <w:i/>
      <w:sz w:val="24"/>
      <w:szCs w:val="24"/>
    </w:rPr>
  </w:style>
  <w:style w:type="paragraph" w:customStyle="1" w:styleId="Paragraphsub-sub-sub">
    <w:name w:val="Paragraph(sub-sub-sub)"/>
    <w:aliases w:val="aaaa"/>
    <w:basedOn w:val="OPCParaBase"/>
    <w:rsid w:val="00A851D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851D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851D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851D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851D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851D1"/>
    <w:pPr>
      <w:spacing w:before="60" w:line="240" w:lineRule="auto"/>
    </w:pPr>
    <w:rPr>
      <w:rFonts w:cs="Arial"/>
      <w:sz w:val="20"/>
      <w:szCs w:val="22"/>
    </w:rPr>
  </w:style>
  <w:style w:type="paragraph" w:customStyle="1" w:styleId="NoteToSubpara">
    <w:name w:val="NoteToSubpara"/>
    <w:aliases w:val="nts"/>
    <w:basedOn w:val="OPCParaBase"/>
    <w:rsid w:val="00A851D1"/>
    <w:pPr>
      <w:spacing w:before="40" w:line="198" w:lineRule="exact"/>
      <w:ind w:left="2835" w:hanging="709"/>
    </w:pPr>
    <w:rPr>
      <w:sz w:val="18"/>
    </w:rPr>
  </w:style>
  <w:style w:type="paragraph" w:customStyle="1" w:styleId="ENoteTableHeading">
    <w:name w:val="ENoteTableHeading"/>
    <w:aliases w:val="enth"/>
    <w:basedOn w:val="OPCParaBase"/>
    <w:rsid w:val="00A851D1"/>
    <w:pPr>
      <w:keepNext/>
      <w:spacing w:before="60" w:line="240" w:lineRule="atLeast"/>
    </w:pPr>
    <w:rPr>
      <w:rFonts w:ascii="Arial" w:hAnsi="Arial"/>
      <w:b/>
      <w:sz w:val="16"/>
    </w:rPr>
  </w:style>
  <w:style w:type="paragraph" w:customStyle="1" w:styleId="ENoteTTi">
    <w:name w:val="ENoteTTi"/>
    <w:aliases w:val="entti"/>
    <w:basedOn w:val="OPCParaBase"/>
    <w:rsid w:val="00A851D1"/>
    <w:pPr>
      <w:keepNext/>
      <w:spacing w:before="60" w:line="240" w:lineRule="atLeast"/>
      <w:ind w:left="170"/>
    </w:pPr>
    <w:rPr>
      <w:sz w:val="16"/>
    </w:rPr>
  </w:style>
  <w:style w:type="paragraph" w:customStyle="1" w:styleId="ENotesHeading1">
    <w:name w:val="ENotesHeading 1"/>
    <w:aliases w:val="Enh1"/>
    <w:basedOn w:val="OPCParaBase"/>
    <w:next w:val="Normal"/>
    <w:rsid w:val="00A851D1"/>
    <w:pPr>
      <w:spacing w:before="120"/>
      <w:outlineLvl w:val="1"/>
    </w:pPr>
    <w:rPr>
      <w:b/>
      <w:sz w:val="28"/>
      <w:szCs w:val="28"/>
    </w:rPr>
  </w:style>
  <w:style w:type="paragraph" w:customStyle="1" w:styleId="ENotesHeading2">
    <w:name w:val="ENotesHeading 2"/>
    <w:aliases w:val="Enh2,ENh2"/>
    <w:basedOn w:val="OPCParaBase"/>
    <w:next w:val="Normal"/>
    <w:rsid w:val="00A851D1"/>
    <w:pPr>
      <w:spacing w:before="120" w:after="120"/>
      <w:outlineLvl w:val="2"/>
    </w:pPr>
    <w:rPr>
      <w:b/>
      <w:sz w:val="24"/>
      <w:szCs w:val="28"/>
    </w:rPr>
  </w:style>
  <w:style w:type="paragraph" w:customStyle="1" w:styleId="ENotesHeading3">
    <w:name w:val="ENotesHeading 3"/>
    <w:aliases w:val="Enh3"/>
    <w:basedOn w:val="OPCParaBase"/>
    <w:next w:val="Normal"/>
    <w:rsid w:val="00A851D1"/>
    <w:pPr>
      <w:keepNext/>
      <w:spacing w:before="120" w:line="240" w:lineRule="auto"/>
      <w:outlineLvl w:val="4"/>
    </w:pPr>
    <w:rPr>
      <w:b/>
      <w:szCs w:val="24"/>
    </w:rPr>
  </w:style>
  <w:style w:type="paragraph" w:customStyle="1" w:styleId="ENoteTTIndentHeading">
    <w:name w:val="ENoteTTIndentHeading"/>
    <w:aliases w:val="enTTHi"/>
    <w:basedOn w:val="OPCParaBase"/>
    <w:rsid w:val="00A851D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851D1"/>
    <w:pPr>
      <w:spacing w:before="60" w:line="240" w:lineRule="atLeast"/>
    </w:pPr>
    <w:rPr>
      <w:sz w:val="16"/>
    </w:rPr>
  </w:style>
  <w:style w:type="paragraph" w:customStyle="1" w:styleId="InstNo">
    <w:name w:val="InstNo"/>
    <w:basedOn w:val="OPCParaBase"/>
    <w:next w:val="Normal"/>
    <w:rsid w:val="00A851D1"/>
    <w:rPr>
      <w:b/>
      <w:sz w:val="28"/>
      <w:szCs w:val="32"/>
    </w:rPr>
  </w:style>
  <w:style w:type="paragraph" w:customStyle="1" w:styleId="TerritoryT">
    <w:name w:val="TerritoryT"/>
    <w:basedOn w:val="OPCParaBase"/>
    <w:next w:val="Normal"/>
    <w:rsid w:val="00A851D1"/>
    <w:rPr>
      <w:b/>
      <w:sz w:val="32"/>
    </w:rPr>
  </w:style>
  <w:style w:type="paragraph" w:customStyle="1" w:styleId="LegislationMadeUnder">
    <w:name w:val="LegislationMadeUnder"/>
    <w:basedOn w:val="OPCParaBase"/>
    <w:next w:val="Normal"/>
    <w:rsid w:val="00A851D1"/>
    <w:rPr>
      <w:i/>
      <w:sz w:val="32"/>
      <w:szCs w:val="32"/>
    </w:rPr>
  </w:style>
  <w:style w:type="paragraph" w:customStyle="1" w:styleId="SignCoverPageEnd">
    <w:name w:val="SignCoverPageEnd"/>
    <w:basedOn w:val="OPCParaBase"/>
    <w:next w:val="Normal"/>
    <w:rsid w:val="00A851D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851D1"/>
    <w:pPr>
      <w:pBdr>
        <w:top w:val="single" w:sz="4" w:space="1" w:color="auto"/>
      </w:pBdr>
      <w:spacing w:before="360"/>
      <w:ind w:right="397"/>
      <w:jc w:val="both"/>
    </w:pPr>
  </w:style>
  <w:style w:type="paragraph" w:customStyle="1" w:styleId="NotesHeading2">
    <w:name w:val="NotesHeading 2"/>
    <w:basedOn w:val="OPCParaBase"/>
    <w:next w:val="Normal"/>
    <w:rsid w:val="00A851D1"/>
    <w:rPr>
      <w:b/>
      <w:sz w:val="28"/>
      <w:szCs w:val="28"/>
    </w:rPr>
  </w:style>
  <w:style w:type="paragraph" w:customStyle="1" w:styleId="NotesHeading1">
    <w:name w:val="NotesHeading 1"/>
    <w:basedOn w:val="OPCParaBase"/>
    <w:next w:val="Normal"/>
    <w:rsid w:val="00A851D1"/>
    <w:rPr>
      <w:b/>
      <w:sz w:val="28"/>
      <w:szCs w:val="28"/>
    </w:rPr>
  </w:style>
  <w:style w:type="paragraph" w:styleId="Revision">
    <w:name w:val="Revision"/>
    <w:hidden/>
    <w:uiPriority w:val="99"/>
    <w:semiHidden/>
    <w:rsid w:val="000340CC"/>
    <w:rPr>
      <w:rFonts w:eastAsiaTheme="minorHAnsi" w:cstheme="minorBidi"/>
      <w:sz w:val="22"/>
      <w:lang w:eastAsia="en-US"/>
    </w:rPr>
  </w:style>
  <w:style w:type="character" w:customStyle="1" w:styleId="ItemHeadChar">
    <w:name w:val="ItemHead Char"/>
    <w:aliases w:val="ih Char"/>
    <w:basedOn w:val="DefaultParagraphFont"/>
    <w:link w:val="ItemHead"/>
    <w:rsid w:val="00287D03"/>
    <w:rPr>
      <w:rFonts w:ascii="Arial" w:hAnsi="Arial"/>
      <w:b/>
      <w:kern w:val="28"/>
      <w:sz w:val="24"/>
    </w:rPr>
  </w:style>
  <w:style w:type="paragraph" w:customStyle="1" w:styleId="ActHead10">
    <w:name w:val="ActHead 10"/>
    <w:aliases w:val="sp"/>
    <w:basedOn w:val="OPCParaBase"/>
    <w:next w:val="ActHead3"/>
    <w:rsid w:val="00A851D1"/>
    <w:pPr>
      <w:keepNext/>
      <w:spacing w:before="280" w:line="240" w:lineRule="auto"/>
      <w:outlineLvl w:val="1"/>
    </w:pPr>
    <w:rPr>
      <w:b/>
      <w:sz w:val="32"/>
      <w:szCs w:val="30"/>
    </w:rPr>
  </w:style>
  <w:style w:type="paragraph" w:customStyle="1" w:styleId="MadeunderText">
    <w:name w:val="MadeunderText"/>
    <w:basedOn w:val="OPCParaBase"/>
    <w:next w:val="CompiledMadeUnder"/>
    <w:rsid w:val="00A851D1"/>
    <w:pPr>
      <w:spacing w:before="240"/>
    </w:pPr>
    <w:rPr>
      <w:sz w:val="24"/>
      <w:szCs w:val="24"/>
    </w:rPr>
  </w:style>
  <w:style w:type="character" w:customStyle="1" w:styleId="CharSubPartTextCASA">
    <w:name w:val="CharSubPartText(CASA)"/>
    <w:basedOn w:val="OPCCharBase"/>
    <w:uiPriority w:val="1"/>
    <w:rsid w:val="00A851D1"/>
  </w:style>
  <w:style w:type="character" w:customStyle="1" w:styleId="CharSubPartNoCASA">
    <w:name w:val="CharSubPartNo(CASA)"/>
    <w:basedOn w:val="OPCCharBase"/>
    <w:uiPriority w:val="1"/>
    <w:rsid w:val="00A851D1"/>
  </w:style>
  <w:style w:type="paragraph" w:customStyle="1" w:styleId="ENoteTTIndentHeadingSub">
    <w:name w:val="ENoteTTIndentHeadingSub"/>
    <w:aliases w:val="enTTHis"/>
    <w:basedOn w:val="OPCParaBase"/>
    <w:rsid w:val="00A851D1"/>
    <w:pPr>
      <w:keepNext/>
      <w:spacing w:before="60" w:line="240" w:lineRule="atLeast"/>
      <w:ind w:left="340"/>
    </w:pPr>
    <w:rPr>
      <w:b/>
      <w:sz w:val="16"/>
    </w:rPr>
  </w:style>
  <w:style w:type="paragraph" w:customStyle="1" w:styleId="ENoteTTiSub">
    <w:name w:val="ENoteTTiSub"/>
    <w:aliases w:val="enttis"/>
    <w:basedOn w:val="OPCParaBase"/>
    <w:rsid w:val="00A851D1"/>
    <w:pPr>
      <w:keepNext/>
      <w:spacing w:before="60" w:line="240" w:lineRule="atLeast"/>
      <w:ind w:left="340"/>
    </w:pPr>
    <w:rPr>
      <w:sz w:val="16"/>
    </w:rPr>
  </w:style>
  <w:style w:type="paragraph" w:customStyle="1" w:styleId="SubDivisionMigration">
    <w:name w:val="SubDivisionMigration"/>
    <w:aliases w:val="sdm"/>
    <w:basedOn w:val="OPCParaBase"/>
    <w:rsid w:val="00A851D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851D1"/>
    <w:pPr>
      <w:keepNext/>
      <w:keepLines/>
      <w:spacing w:before="240" w:line="240" w:lineRule="auto"/>
      <w:ind w:left="1134" w:hanging="1134"/>
    </w:pPr>
    <w:rPr>
      <w:b/>
      <w:sz w:val="28"/>
    </w:rPr>
  </w:style>
  <w:style w:type="paragraph" w:customStyle="1" w:styleId="FreeForm">
    <w:name w:val="FreeForm"/>
    <w:rsid w:val="00A851D1"/>
    <w:rPr>
      <w:rFonts w:ascii="Arial" w:eastAsiaTheme="minorHAnsi" w:hAnsi="Arial" w:cstheme="minorBidi"/>
      <w:sz w:val="22"/>
      <w:lang w:eastAsia="en-US"/>
    </w:rPr>
  </w:style>
  <w:style w:type="paragraph" w:customStyle="1" w:styleId="SOText">
    <w:name w:val="SO Text"/>
    <w:aliases w:val="sot"/>
    <w:link w:val="SOTextChar"/>
    <w:rsid w:val="00A851D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851D1"/>
    <w:rPr>
      <w:rFonts w:eastAsiaTheme="minorHAnsi" w:cstheme="minorBidi"/>
      <w:sz w:val="22"/>
      <w:lang w:eastAsia="en-US"/>
    </w:rPr>
  </w:style>
  <w:style w:type="paragraph" w:customStyle="1" w:styleId="SOTextNote">
    <w:name w:val="SO TextNote"/>
    <w:aliases w:val="sont"/>
    <w:basedOn w:val="SOText"/>
    <w:qFormat/>
    <w:rsid w:val="00A851D1"/>
    <w:pPr>
      <w:spacing w:before="122" w:line="198" w:lineRule="exact"/>
      <w:ind w:left="1843" w:hanging="709"/>
    </w:pPr>
    <w:rPr>
      <w:sz w:val="18"/>
    </w:rPr>
  </w:style>
  <w:style w:type="paragraph" w:customStyle="1" w:styleId="SOPara">
    <w:name w:val="SO Para"/>
    <w:aliases w:val="soa"/>
    <w:basedOn w:val="SOText"/>
    <w:link w:val="SOParaChar"/>
    <w:qFormat/>
    <w:rsid w:val="00A851D1"/>
    <w:pPr>
      <w:tabs>
        <w:tab w:val="right" w:pos="1786"/>
      </w:tabs>
      <w:spacing w:before="40"/>
      <w:ind w:left="2070" w:hanging="936"/>
    </w:pPr>
  </w:style>
  <w:style w:type="character" w:customStyle="1" w:styleId="SOParaChar">
    <w:name w:val="SO Para Char"/>
    <w:aliases w:val="soa Char"/>
    <w:basedOn w:val="DefaultParagraphFont"/>
    <w:link w:val="SOPara"/>
    <w:rsid w:val="00A851D1"/>
    <w:rPr>
      <w:rFonts w:eastAsiaTheme="minorHAnsi" w:cstheme="minorBidi"/>
      <w:sz w:val="22"/>
      <w:lang w:eastAsia="en-US"/>
    </w:rPr>
  </w:style>
  <w:style w:type="paragraph" w:customStyle="1" w:styleId="FileName">
    <w:name w:val="FileName"/>
    <w:basedOn w:val="Normal"/>
    <w:rsid w:val="00A851D1"/>
  </w:style>
  <w:style w:type="paragraph" w:customStyle="1" w:styleId="SOHeadBold">
    <w:name w:val="SO HeadBold"/>
    <w:aliases w:val="sohb"/>
    <w:basedOn w:val="SOText"/>
    <w:next w:val="SOText"/>
    <w:link w:val="SOHeadBoldChar"/>
    <w:qFormat/>
    <w:rsid w:val="00A851D1"/>
    <w:rPr>
      <w:b/>
    </w:rPr>
  </w:style>
  <w:style w:type="character" w:customStyle="1" w:styleId="SOHeadBoldChar">
    <w:name w:val="SO HeadBold Char"/>
    <w:aliases w:val="sohb Char"/>
    <w:basedOn w:val="DefaultParagraphFont"/>
    <w:link w:val="SOHeadBold"/>
    <w:rsid w:val="00A851D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851D1"/>
    <w:rPr>
      <w:i/>
    </w:rPr>
  </w:style>
  <w:style w:type="character" w:customStyle="1" w:styleId="SOHeadItalicChar">
    <w:name w:val="SO HeadItalic Char"/>
    <w:aliases w:val="sohi Char"/>
    <w:basedOn w:val="DefaultParagraphFont"/>
    <w:link w:val="SOHeadItalic"/>
    <w:rsid w:val="00A851D1"/>
    <w:rPr>
      <w:rFonts w:eastAsiaTheme="minorHAnsi" w:cstheme="minorBidi"/>
      <w:i/>
      <w:sz w:val="22"/>
      <w:lang w:eastAsia="en-US"/>
    </w:rPr>
  </w:style>
  <w:style w:type="paragraph" w:customStyle="1" w:styleId="SOBullet">
    <w:name w:val="SO Bullet"/>
    <w:aliases w:val="sotb"/>
    <w:basedOn w:val="SOText"/>
    <w:link w:val="SOBulletChar"/>
    <w:qFormat/>
    <w:rsid w:val="00A851D1"/>
    <w:pPr>
      <w:ind w:left="1559" w:hanging="425"/>
    </w:pPr>
  </w:style>
  <w:style w:type="character" w:customStyle="1" w:styleId="SOBulletChar">
    <w:name w:val="SO Bullet Char"/>
    <w:aliases w:val="sotb Char"/>
    <w:basedOn w:val="DefaultParagraphFont"/>
    <w:link w:val="SOBullet"/>
    <w:rsid w:val="00A851D1"/>
    <w:rPr>
      <w:rFonts w:eastAsiaTheme="minorHAnsi" w:cstheme="minorBidi"/>
      <w:sz w:val="22"/>
      <w:lang w:eastAsia="en-US"/>
    </w:rPr>
  </w:style>
  <w:style w:type="paragraph" w:customStyle="1" w:styleId="SOBulletNote">
    <w:name w:val="SO BulletNote"/>
    <w:aliases w:val="sonb"/>
    <w:basedOn w:val="SOTextNote"/>
    <w:link w:val="SOBulletNoteChar"/>
    <w:qFormat/>
    <w:rsid w:val="00A851D1"/>
    <w:pPr>
      <w:tabs>
        <w:tab w:val="left" w:pos="1560"/>
      </w:tabs>
      <w:ind w:left="2268" w:hanging="1134"/>
    </w:pPr>
  </w:style>
  <w:style w:type="character" w:customStyle="1" w:styleId="SOBulletNoteChar">
    <w:name w:val="SO BulletNote Char"/>
    <w:aliases w:val="sonb Char"/>
    <w:basedOn w:val="DefaultParagraphFont"/>
    <w:link w:val="SOBulletNote"/>
    <w:rsid w:val="00A851D1"/>
    <w:rPr>
      <w:rFonts w:eastAsiaTheme="minorHAnsi" w:cstheme="minorBidi"/>
      <w:sz w:val="18"/>
      <w:lang w:eastAsia="en-US"/>
    </w:rPr>
  </w:style>
  <w:style w:type="character" w:customStyle="1" w:styleId="charlegsubtitle1">
    <w:name w:val="charlegsubtitle1"/>
    <w:basedOn w:val="DefaultParagraphFont"/>
    <w:rsid w:val="00F667A9"/>
    <w:rPr>
      <w:rFonts w:ascii="Helvetica Neue" w:hAnsi="Helvetica Neue" w:hint="default"/>
      <w:b/>
      <w:bCs/>
      <w:sz w:val="28"/>
      <w:szCs w:val="28"/>
    </w:rPr>
  </w:style>
  <w:style w:type="character" w:customStyle="1" w:styleId="subsectionChar">
    <w:name w:val="subsection Char"/>
    <w:aliases w:val="ss Char"/>
    <w:basedOn w:val="DefaultParagraphFont"/>
    <w:link w:val="subsection"/>
    <w:locked/>
    <w:rsid w:val="007B6850"/>
    <w:rPr>
      <w:sz w:val="22"/>
    </w:rPr>
  </w:style>
  <w:style w:type="paragraph" w:customStyle="1" w:styleId="EnStatement">
    <w:name w:val="EnStatement"/>
    <w:basedOn w:val="Normal"/>
    <w:rsid w:val="00A851D1"/>
    <w:pPr>
      <w:numPr>
        <w:numId w:val="19"/>
      </w:numPr>
    </w:pPr>
    <w:rPr>
      <w:rFonts w:eastAsia="Times New Roman" w:cs="Times New Roman"/>
      <w:lang w:eastAsia="en-AU"/>
    </w:rPr>
  </w:style>
  <w:style w:type="paragraph" w:customStyle="1" w:styleId="EnStatementHeading">
    <w:name w:val="EnStatementHeading"/>
    <w:basedOn w:val="Normal"/>
    <w:rsid w:val="00A851D1"/>
    <w:rPr>
      <w:rFonts w:eastAsia="Times New Roman" w:cs="Times New Roman"/>
      <w:b/>
      <w:lang w:eastAsia="en-AU"/>
    </w:rPr>
  </w:style>
  <w:style w:type="paragraph" w:customStyle="1" w:styleId="Transitional">
    <w:name w:val="Transitional"/>
    <w:aliases w:val="tr"/>
    <w:basedOn w:val="Normal"/>
    <w:next w:val="Normal"/>
    <w:rsid w:val="00A851D1"/>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notetextChar">
    <w:name w:val="note(text) Char"/>
    <w:aliases w:val="n Char"/>
    <w:basedOn w:val="DefaultParagraphFont"/>
    <w:link w:val="notetext"/>
    <w:rsid w:val="001D23EE"/>
    <w:rPr>
      <w:sz w:val="18"/>
    </w:rPr>
  </w:style>
  <w:style w:type="character" w:customStyle="1" w:styleId="ActHead5Char">
    <w:name w:val="ActHead 5 Char"/>
    <w:aliases w:val="s Char"/>
    <w:link w:val="ActHead5"/>
    <w:rsid w:val="001D23EE"/>
    <w:rPr>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6.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footer" Target="footer1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header" Target="header14.xml"/><Relationship Id="rId40" Type="http://schemas.openxmlformats.org/officeDocument/2006/relationships/footer" Target="footer14.xml"/><Relationship Id="rId45" Type="http://schemas.openxmlformats.org/officeDocument/2006/relationships/footer" Target="footer1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wmf"/><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1.xml"/><Relationship Id="rId44"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footer" Target="footer11.xml"/><Relationship Id="rId43" Type="http://schemas.openxmlformats.org/officeDocument/2006/relationships/footer" Target="foot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6CBAE-54F6-40C7-A8CF-6DB533FC7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47</Pages>
  <Words>13174</Words>
  <Characters>61327</Characters>
  <Application>Microsoft Office Word</Application>
  <DocSecurity>0</DocSecurity>
  <PresentationFormat/>
  <Lines>1811</Lines>
  <Paragraphs>1080</Paragraphs>
  <ScaleCrop>false</ScaleCrop>
  <HeadingPairs>
    <vt:vector size="2" baseType="variant">
      <vt:variant>
        <vt:lpstr>Title</vt:lpstr>
      </vt:variant>
      <vt:variant>
        <vt:i4>1</vt:i4>
      </vt:variant>
    </vt:vector>
  </HeadingPairs>
  <TitlesOfParts>
    <vt:vector size="1" baseType="lpstr">
      <vt:lpstr>Federal Court and Federal Circuit Court Regulation 2012</vt:lpstr>
    </vt:vector>
  </TitlesOfParts>
  <Manager/>
  <Company/>
  <LinksUpToDate>false</LinksUpToDate>
  <CharactersWithSpaces>73693</CharactersWithSpaces>
  <SharedDoc>false</SharedDoc>
  <HyperlinkBase/>
  <HLinks>
    <vt:vector size="6" baseType="variant">
      <vt:variant>
        <vt:i4>6160468</vt:i4>
      </vt:variant>
      <vt:variant>
        <vt:i4>126</vt:i4>
      </vt:variant>
      <vt:variant>
        <vt:i4>0</vt:i4>
      </vt:variant>
      <vt:variant>
        <vt:i4>5</vt:i4>
      </vt:variant>
      <vt:variant>
        <vt:lpwstr>http://www.comlaw.gov.au/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Court and Federal Circuit Court Regulation 2012</dc:title>
  <dc:subject/>
  <dc:creator/>
  <cp:keywords/>
  <dc:description/>
  <cp:lastModifiedBy/>
  <cp:revision>1</cp:revision>
  <cp:lastPrinted>2012-11-27T01:41:00Z</cp:lastPrinted>
  <dcterms:created xsi:type="dcterms:W3CDTF">2021-02-16T03:50:00Z</dcterms:created>
  <dcterms:modified xsi:type="dcterms:W3CDTF">2021-02-16T03:50:00Z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dexID">
    <vt:lpwstr>1052</vt:lpwstr>
  </property>
  <property fmtid="{D5CDD505-2E9C-101B-9397-08002B2CF9AE}" pid="3" name="IndexMatter">
    <vt:lpwstr>1215213A</vt:lpwstr>
  </property>
  <property fmtid="{D5CDD505-2E9C-101B-9397-08002B2CF9AE}" pid="4" name="Editor">
    <vt:bool>true</vt:bool>
  </property>
  <property fmtid="{D5CDD505-2E9C-101B-9397-08002B2CF9AE}" pid="5" name="Final">
    <vt:bool>true</vt:bool>
  </property>
  <property fmtid="{D5CDD505-2E9C-101B-9397-08002B2CF9AE}" pid="6" name="Compilation">
    <vt:lpwstr>Yes</vt:lpwstr>
  </property>
  <property fmtid="{D5CDD505-2E9C-101B-9397-08002B2CF9AE}" pid="7" name="Type">
    <vt:lpwstr>SLI</vt:lpwstr>
  </property>
  <property fmtid="{D5CDD505-2E9C-101B-9397-08002B2CF9AE}" pid="8" name="DocType">
    <vt:lpwstr>NEW</vt:lpwstr>
  </property>
  <property fmtid="{D5CDD505-2E9C-101B-9397-08002B2CF9AE}" pid="9" name="Converted">
    <vt:bool>true</vt:bool>
  </property>
  <property fmtid="{D5CDD505-2E9C-101B-9397-08002B2CF9AE}" pid="10" name="Classification">
    <vt:lpwstr>OFFICIAL</vt:lpwstr>
  </property>
  <property fmtid="{D5CDD505-2E9C-101B-9397-08002B2CF9AE}" pid="11" name="Header">
    <vt:lpwstr>Section</vt:lpwstr>
  </property>
  <property fmtid="{D5CDD505-2E9C-101B-9397-08002B2CF9AE}" pid="12" name="ActNo">
    <vt:lpwstr/>
  </property>
  <property fmtid="{D5CDD505-2E9C-101B-9397-08002B2CF9AE}" pid="13" name="ShortT">
    <vt:lpwstr>Federal Court and Federal Circuit Court Regulation 2012</vt:lpwstr>
  </property>
  <property fmtid="{D5CDD505-2E9C-101B-9397-08002B2CF9AE}" pid="14" name="Class">
    <vt:lpwstr>Regulation</vt:lpwstr>
  </property>
  <property fmtid="{D5CDD505-2E9C-101B-9397-08002B2CF9AE}" pid="15" name="Exco">
    <vt:lpwstr>Yes</vt:lpwstr>
  </property>
  <property fmtid="{D5CDD505-2E9C-101B-9397-08002B2CF9AE}" pid="16" name="Authority">
    <vt:lpwstr>Attorney-General</vt:lpwstr>
  </property>
  <property fmtid="{D5CDD505-2E9C-101B-9397-08002B2CF9AE}" pid="17" name="DateMade">
    <vt:lpwstr>2021</vt:lpwstr>
  </property>
  <property fmtid="{D5CDD505-2E9C-101B-9397-08002B2CF9AE}" pid="18" name="DoNotAsk">
    <vt:lpwstr>0</vt:lpwstr>
  </property>
  <property fmtid="{D5CDD505-2E9C-101B-9397-08002B2CF9AE}" pid="19" name="ChangedTitle">
    <vt:lpwstr/>
  </property>
  <property fmtid="{D5CDD505-2E9C-101B-9397-08002B2CF9AE}" pid="20" name="DLM">
    <vt:lpwstr> </vt:lpwstr>
  </property>
  <property fmtid="{D5CDD505-2E9C-101B-9397-08002B2CF9AE}" pid="21" name="CompilationNumber">
    <vt:lpwstr>7</vt:lpwstr>
  </property>
  <property fmtid="{D5CDD505-2E9C-101B-9397-08002B2CF9AE}" pid="22" name="StartDate">
    <vt:filetime>2020-12-31T13:00:00Z</vt:filetime>
  </property>
  <property fmtid="{D5CDD505-2E9C-101B-9397-08002B2CF9AE}" pid="23" name="PreparedDate">
    <vt:filetime>2016-03-04T14:00:00Z</vt:filetime>
  </property>
  <property fmtid="{D5CDD505-2E9C-101B-9397-08002B2CF9AE}" pid="24" name="RegisteredDate">
    <vt:filetime>2021-02-15T13:00:00Z</vt:filetime>
  </property>
  <property fmtid="{D5CDD505-2E9C-101B-9397-08002B2CF9AE}" pid="25" name="CompilationVersion">
    <vt:i4>3</vt:i4>
  </property>
  <property fmtid="{D5CDD505-2E9C-101B-9397-08002B2CF9AE}" pid="26" name="IncludesUpTo">
    <vt:lpwstr>F2020L01416</vt:lpwstr>
  </property>
</Properties>
</file>