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40CC6" w14:textId="77777777" w:rsidR="007D39FE" w:rsidRPr="007D39FE" w:rsidRDefault="007D39FE" w:rsidP="007D39FE">
      <w:pPr>
        <w:spacing w:before="100" w:beforeAutospacing="1" w:after="100" w:afterAutospacing="1"/>
        <w:jc w:val="center"/>
        <w:rPr>
          <w:rFonts w:ascii="Times New Roman" w:eastAsia="Times New Roman" w:hAnsi="Times New Roman" w:cs="Times New Roman"/>
          <w:sz w:val="24"/>
          <w:szCs w:val="24"/>
          <w:lang w:eastAsia="en-AU"/>
        </w:rPr>
      </w:pPr>
      <w:r w:rsidRPr="007D39FE">
        <w:rPr>
          <w:rFonts w:ascii="Times New Roman" w:eastAsia="Times New Roman" w:hAnsi="Times New Roman" w:cs="Times New Roman"/>
          <w:b/>
          <w:bCs/>
          <w:caps/>
          <w:sz w:val="24"/>
          <w:szCs w:val="24"/>
          <w:u w:val="single"/>
          <w:lang w:eastAsia="en-AU"/>
        </w:rPr>
        <w:t>Explanatory Statement</w:t>
      </w:r>
    </w:p>
    <w:p w14:paraId="1DFB03CA" w14:textId="77777777" w:rsidR="007D39FE" w:rsidRPr="007D39FE" w:rsidRDefault="007D39FE" w:rsidP="007D39FE">
      <w:pPr>
        <w:spacing w:before="100" w:beforeAutospacing="1" w:after="100" w:afterAutospacing="1"/>
        <w:jc w:val="center"/>
        <w:rPr>
          <w:rFonts w:ascii="Times New Roman" w:eastAsia="Times New Roman" w:hAnsi="Times New Roman" w:cs="Times New Roman"/>
          <w:sz w:val="24"/>
          <w:szCs w:val="24"/>
          <w:lang w:eastAsia="en-AU"/>
        </w:rPr>
      </w:pPr>
      <w:r w:rsidRPr="007D39FE">
        <w:rPr>
          <w:rFonts w:ascii="Times New Roman" w:eastAsia="Times New Roman" w:hAnsi="Times New Roman" w:cs="Times New Roman"/>
          <w:b/>
          <w:bCs/>
          <w:sz w:val="24"/>
          <w:szCs w:val="24"/>
          <w:u w:val="single"/>
          <w:lang w:eastAsia="en-AU"/>
        </w:rPr>
        <w:t>Select Legislative Instrument 2012 No. 319</w:t>
      </w:r>
    </w:p>
    <w:p w14:paraId="41CD1999" w14:textId="77777777" w:rsidR="007D39FE" w:rsidRPr="007D39FE" w:rsidRDefault="007D39FE" w:rsidP="007D39FE">
      <w:pPr>
        <w:spacing w:before="100" w:beforeAutospacing="1" w:after="100" w:afterAutospacing="1"/>
        <w:jc w:val="center"/>
        <w:rPr>
          <w:rFonts w:ascii="Times New Roman" w:eastAsia="Times New Roman" w:hAnsi="Times New Roman" w:cs="Times New Roman"/>
          <w:sz w:val="24"/>
          <w:szCs w:val="24"/>
          <w:lang w:eastAsia="en-AU"/>
        </w:rPr>
      </w:pPr>
      <w:r w:rsidRPr="007D39FE">
        <w:rPr>
          <w:rFonts w:ascii="Times New Roman" w:eastAsia="Times New Roman" w:hAnsi="Times New Roman" w:cs="Times New Roman"/>
          <w:sz w:val="24"/>
          <w:szCs w:val="24"/>
          <w:u w:val="single"/>
          <w:lang w:eastAsia="en-AU"/>
        </w:rPr>
        <w:t>Issued by the Authority of the Deputy Prime Minister and Treasurer</w:t>
      </w:r>
    </w:p>
    <w:p w14:paraId="745BEBC7" w14:textId="77777777" w:rsidR="007D39FE" w:rsidRDefault="007D39FE" w:rsidP="007D39FE">
      <w:pPr>
        <w:spacing w:after="0"/>
        <w:ind w:right="91"/>
        <w:jc w:val="center"/>
        <w:rPr>
          <w:rFonts w:ascii="Times New Roman" w:eastAsia="Times New Roman" w:hAnsi="Times New Roman" w:cs="Times New Roman"/>
          <w:i/>
          <w:iCs/>
          <w:sz w:val="24"/>
          <w:szCs w:val="24"/>
          <w:lang w:eastAsia="en-AU"/>
        </w:rPr>
      </w:pPr>
    </w:p>
    <w:p w14:paraId="05713266" w14:textId="77777777" w:rsidR="007D39FE" w:rsidRDefault="007D39FE" w:rsidP="007D39FE">
      <w:pPr>
        <w:spacing w:after="0"/>
        <w:ind w:right="91"/>
        <w:jc w:val="center"/>
        <w:rPr>
          <w:rFonts w:ascii="Times New Roman" w:eastAsia="Times New Roman" w:hAnsi="Times New Roman" w:cs="Times New Roman"/>
          <w:i/>
          <w:iCs/>
          <w:sz w:val="24"/>
          <w:szCs w:val="24"/>
          <w:lang w:eastAsia="en-AU"/>
        </w:rPr>
      </w:pPr>
      <w:r w:rsidRPr="007D39FE">
        <w:rPr>
          <w:rFonts w:ascii="Times New Roman" w:eastAsia="Times New Roman" w:hAnsi="Times New Roman" w:cs="Times New Roman"/>
          <w:i/>
          <w:iCs/>
          <w:sz w:val="24"/>
          <w:szCs w:val="24"/>
          <w:lang w:eastAsia="en-AU"/>
        </w:rPr>
        <w:t>Banking Act 1959</w:t>
      </w:r>
    </w:p>
    <w:p w14:paraId="62A72554" w14:textId="77777777" w:rsidR="007D39FE" w:rsidRPr="007D39FE" w:rsidRDefault="007D39FE" w:rsidP="007D39FE">
      <w:pPr>
        <w:spacing w:after="0"/>
        <w:ind w:right="91"/>
        <w:jc w:val="center"/>
        <w:rPr>
          <w:rFonts w:ascii="Times New Roman" w:eastAsia="Times New Roman" w:hAnsi="Times New Roman" w:cs="Times New Roman"/>
          <w:sz w:val="24"/>
          <w:szCs w:val="24"/>
          <w:lang w:eastAsia="en-AU"/>
        </w:rPr>
      </w:pPr>
    </w:p>
    <w:p w14:paraId="41500326" w14:textId="77777777" w:rsidR="007D39FE" w:rsidRDefault="007D39FE" w:rsidP="007D39FE">
      <w:pPr>
        <w:spacing w:after="0"/>
        <w:ind w:right="91"/>
        <w:jc w:val="center"/>
        <w:rPr>
          <w:rFonts w:ascii="Times New Roman" w:eastAsia="Times New Roman" w:hAnsi="Times New Roman" w:cs="Times New Roman"/>
          <w:i/>
          <w:iCs/>
          <w:sz w:val="24"/>
          <w:szCs w:val="24"/>
          <w:lang w:eastAsia="en-AU"/>
        </w:rPr>
      </w:pPr>
      <w:r w:rsidRPr="007D39FE">
        <w:rPr>
          <w:rFonts w:ascii="Times New Roman" w:eastAsia="Times New Roman" w:hAnsi="Times New Roman" w:cs="Times New Roman"/>
          <w:i/>
          <w:iCs/>
          <w:sz w:val="24"/>
          <w:szCs w:val="24"/>
          <w:lang w:eastAsia="en-AU"/>
        </w:rPr>
        <w:t>First Home Saver Accounts Act 2008</w:t>
      </w:r>
    </w:p>
    <w:p w14:paraId="35959768" w14:textId="77777777" w:rsidR="007D39FE" w:rsidRPr="007D39FE" w:rsidRDefault="007D39FE" w:rsidP="007D39FE">
      <w:pPr>
        <w:spacing w:after="0"/>
        <w:ind w:right="91"/>
        <w:jc w:val="center"/>
        <w:rPr>
          <w:rFonts w:ascii="Times New Roman" w:eastAsia="Times New Roman" w:hAnsi="Times New Roman" w:cs="Times New Roman"/>
          <w:sz w:val="24"/>
          <w:szCs w:val="24"/>
          <w:lang w:eastAsia="en-AU"/>
        </w:rPr>
      </w:pPr>
    </w:p>
    <w:p w14:paraId="46DE3903" w14:textId="77777777" w:rsidR="007D39FE" w:rsidRPr="007D39FE" w:rsidRDefault="007D39FE" w:rsidP="007D39FE">
      <w:pPr>
        <w:spacing w:after="0"/>
        <w:ind w:right="91"/>
        <w:jc w:val="center"/>
        <w:rPr>
          <w:rFonts w:ascii="Times New Roman" w:eastAsia="Times New Roman" w:hAnsi="Times New Roman" w:cs="Times New Roman"/>
          <w:sz w:val="24"/>
          <w:szCs w:val="24"/>
          <w:lang w:eastAsia="en-AU"/>
        </w:rPr>
      </w:pPr>
      <w:r w:rsidRPr="007D39FE">
        <w:rPr>
          <w:rFonts w:ascii="Times New Roman" w:eastAsia="Times New Roman" w:hAnsi="Times New Roman" w:cs="Times New Roman"/>
          <w:i/>
          <w:iCs/>
          <w:sz w:val="24"/>
          <w:szCs w:val="24"/>
          <w:lang w:eastAsia="en-AU"/>
        </w:rPr>
        <w:t>Banking Sector Legislation Amendment Regulation 2012 (No. 1)</w:t>
      </w:r>
    </w:p>
    <w:p w14:paraId="563E05D3" w14:textId="77777777" w:rsidR="00611F01" w:rsidRPr="00611F01" w:rsidRDefault="00611F01" w:rsidP="00611F01">
      <w:pPr>
        <w:tabs>
          <w:tab w:val="left" w:pos="993"/>
          <w:tab w:val="left" w:pos="1701"/>
          <w:tab w:val="right" w:pos="8222"/>
        </w:tabs>
        <w:spacing w:after="0"/>
        <w:ind w:right="91"/>
        <w:jc w:val="center"/>
        <w:rPr>
          <w:rFonts w:ascii="Times New Roman" w:eastAsia="Times New Roman" w:hAnsi="Times New Roman" w:cs="Times New Roman"/>
          <w:i/>
          <w:sz w:val="24"/>
          <w:szCs w:val="20"/>
          <w:lang w:eastAsia="en-AU"/>
        </w:rPr>
      </w:pPr>
    </w:p>
    <w:p w14:paraId="24725269" w14:textId="77777777" w:rsidR="00CA2498" w:rsidRPr="00CA2498" w:rsidRDefault="00CA2498" w:rsidP="00CA2498">
      <w:pPr>
        <w:tabs>
          <w:tab w:val="left" w:pos="1701"/>
          <w:tab w:val="right" w:pos="9072"/>
        </w:tabs>
        <w:spacing w:after="0"/>
        <w:ind w:right="91"/>
        <w:rPr>
          <w:rFonts w:ascii="Times New Roman" w:eastAsia="Times New Roman" w:hAnsi="Times New Roman" w:cs="Times New Roman"/>
          <w:lang w:eastAsia="en-AU"/>
        </w:rPr>
      </w:pPr>
      <w:r w:rsidRPr="00CA2498">
        <w:rPr>
          <w:rFonts w:ascii="Times New Roman" w:eastAsia="Times New Roman" w:hAnsi="Times New Roman" w:cs="Times New Roman"/>
          <w:lang w:eastAsia="en-AU"/>
        </w:rPr>
        <w:t xml:space="preserve">Both section 71 of the </w:t>
      </w:r>
      <w:r w:rsidRPr="00CA2498">
        <w:rPr>
          <w:rFonts w:ascii="Times New Roman" w:eastAsia="Times New Roman" w:hAnsi="Times New Roman" w:cs="Times New Roman"/>
          <w:i/>
          <w:lang w:eastAsia="en-AU"/>
        </w:rPr>
        <w:t>Banking Act 1959</w:t>
      </w:r>
      <w:r w:rsidRPr="00CA2498">
        <w:rPr>
          <w:rFonts w:ascii="Times New Roman" w:eastAsia="Times New Roman" w:hAnsi="Times New Roman" w:cs="Times New Roman"/>
          <w:lang w:eastAsia="en-AU"/>
        </w:rPr>
        <w:t xml:space="preserve"> (Banking Act) and section 131 of the </w:t>
      </w:r>
      <w:r w:rsidRPr="00CA2498">
        <w:rPr>
          <w:rFonts w:ascii="Times New Roman" w:eastAsia="Times New Roman" w:hAnsi="Times New Roman" w:cs="Times New Roman"/>
          <w:i/>
          <w:lang w:eastAsia="en-AU"/>
        </w:rPr>
        <w:t>First Home Saver Accounts 2008</w:t>
      </w:r>
      <w:r w:rsidRPr="00CA2498">
        <w:rPr>
          <w:rFonts w:ascii="Times New Roman" w:eastAsia="Times New Roman" w:hAnsi="Times New Roman" w:cs="Times New Roman"/>
          <w:lang w:eastAsia="en-AU"/>
        </w:rPr>
        <w:t xml:space="preserve"> (FHSA Act) provide, in part, that the Governor-General may make regulations prescribing matters required or permitted by the Act to be prescribed, or necessary or convenient to be prescribed for carrying out or giving effect to the Act. </w:t>
      </w:r>
    </w:p>
    <w:p w14:paraId="50D0490E" w14:textId="77777777" w:rsidR="00CA2498" w:rsidRPr="00CA2498" w:rsidRDefault="00CA2498" w:rsidP="00CA2498">
      <w:pPr>
        <w:tabs>
          <w:tab w:val="left" w:pos="1701"/>
          <w:tab w:val="right" w:pos="9072"/>
        </w:tabs>
        <w:spacing w:after="0"/>
        <w:ind w:right="91"/>
        <w:rPr>
          <w:rFonts w:ascii="Times New Roman" w:eastAsia="Times New Roman" w:hAnsi="Times New Roman" w:cs="Times New Roman"/>
          <w:lang w:eastAsia="en-AU"/>
        </w:rPr>
      </w:pPr>
    </w:p>
    <w:p w14:paraId="618F7FCA" w14:textId="77777777" w:rsidR="00CA2498" w:rsidRPr="00CA2498" w:rsidRDefault="00CA2498" w:rsidP="00CA2498">
      <w:pPr>
        <w:tabs>
          <w:tab w:val="left" w:pos="1701"/>
          <w:tab w:val="right" w:pos="9072"/>
        </w:tabs>
        <w:spacing w:after="0"/>
        <w:ind w:right="91"/>
        <w:rPr>
          <w:rFonts w:ascii="Times New Roman" w:eastAsia="Times New Roman" w:hAnsi="Times New Roman" w:cs="Times New Roman"/>
          <w:b/>
          <w:lang w:eastAsia="en-AU"/>
        </w:rPr>
      </w:pPr>
      <w:r w:rsidRPr="00CA2498">
        <w:rPr>
          <w:rFonts w:ascii="Times New Roman" w:eastAsia="Times New Roman" w:hAnsi="Times New Roman" w:cs="Times New Roman"/>
          <w:b/>
          <w:lang w:eastAsia="en-AU"/>
        </w:rPr>
        <w:t xml:space="preserve">Amendment of </w:t>
      </w:r>
      <w:r w:rsidRPr="00CA2498">
        <w:rPr>
          <w:rFonts w:ascii="Times New Roman" w:eastAsia="Times New Roman" w:hAnsi="Times New Roman" w:cs="Times New Roman"/>
          <w:b/>
          <w:i/>
          <w:lang w:eastAsia="en-AU"/>
        </w:rPr>
        <w:t>Banking Regulations 1966</w:t>
      </w:r>
    </w:p>
    <w:p w14:paraId="59266330" w14:textId="77777777" w:rsidR="00CA2498" w:rsidRPr="00CA2498" w:rsidRDefault="00CA2498" w:rsidP="00CA2498">
      <w:pPr>
        <w:tabs>
          <w:tab w:val="left" w:pos="1701"/>
          <w:tab w:val="right" w:pos="9072"/>
        </w:tabs>
        <w:spacing w:after="0"/>
        <w:ind w:right="91"/>
        <w:rPr>
          <w:rFonts w:ascii="Times New Roman" w:eastAsia="Times New Roman" w:hAnsi="Times New Roman" w:cs="Times New Roman"/>
          <w:lang w:eastAsia="en-AU"/>
        </w:rPr>
      </w:pPr>
    </w:p>
    <w:p w14:paraId="30B81D7A" w14:textId="77777777" w:rsidR="00CA2498" w:rsidRPr="00CA2498" w:rsidRDefault="00CA2498" w:rsidP="00CA2498">
      <w:pPr>
        <w:tabs>
          <w:tab w:val="left" w:pos="1701"/>
          <w:tab w:val="right" w:pos="9072"/>
        </w:tabs>
        <w:spacing w:after="0"/>
        <w:ind w:right="91"/>
        <w:rPr>
          <w:rFonts w:ascii="Times New Roman" w:eastAsia="Times New Roman" w:hAnsi="Times New Roman" w:cs="Times New Roman"/>
          <w:lang w:eastAsia="en-AU"/>
        </w:rPr>
      </w:pPr>
      <w:r w:rsidRPr="00CA2498">
        <w:rPr>
          <w:rFonts w:ascii="Times New Roman" w:eastAsia="Times New Roman" w:hAnsi="Times New Roman" w:cs="Times New Roman"/>
          <w:lang w:eastAsia="en-AU"/>
        </w:rPr>
        <w:t xml:space="preserve">Under subsection 69(1B) of the Banking Act, moneys to the credit of an account specified in the regulations are unclaimed moneys if, and only if, the conditions specified in the regulations are specified. The amendments to the regulation specify conditions for a number of accounts to become unclaimed moneys. </w:t>
      </w:r>
    </w:p>
    <w:p w14:paraId="224FA086" w14:textId="77777777" w:rsidR="00CA2498" w:rsidRPr="00CA2498" w:rsidRDefault="00CA2498" w:rsidP="00CA2498">
      <w:pPr>
        <w:tabs>
          <w:tab w:val="left" w:pos="1701"/>
          <w:tab w:val="right" w:pos="9072"/>
        </w:tabs>
        <w:spacing w:after="0"/>
        <w:ind w:right="91"/>
        <w:rPr>
          <w:rFonts w:ascii="Times New Roman" w:eastAsia="Times New Roman" w:hAnsi="Times New Roman" w:cs="Times New Roman"/>
          <w:lang w:eastAsia="en-AU"/>
        </w:rPr>
      </w:pPr>
    </w:p>
    <w:p w14:paraId="63CDE7EE" w14:textId="77777777" w:rsidR="00CA2498" w:rsidRPr="00CA2498" w:rsidRDefault="00CA2498" w:rsidP="00CA2498">
      <w:pPr>
        <w:tabs>
          <w:tab w:val="left" w:pos="1701"/>
          <w:tab w:val="right" w:pos="9072"/>
        </w:tabs>
        <w:spacing w:after="0"/>
        <w:ind w:right="91"/>
        <w:rPr>
          <w:rFonts w:ascii="Times New Roman" w:eastAsia="Times New Roman" w:hAnsi="Times New Roman" w:cs="Times New Roman"/>
          <w:lang w:eastAsia="en-AU"/>
        </w:rPr>
      </w:pPr>
      <w:r w:rsidRPr="00CA2498">
        <w:rPr>
          <w:rFonts w:ascii="Times New Roman" w:eastAsia="Times New Roman" w:hAnsi="Times New Roman" w:cs="Times New Roman"/>
          <w:b/>
          <w:i/>
          <w:lang w:eastAsia="en-AU"/>
        </w:rPr>
        <w:t>Linked Accounts</w:t>
      </w:r>
      <w:r w:rsidRPr="00CA2498">
        <w:rPr>
          <w:rFonts w:ascii="Times New Roman" w:eastAsia="Times New Roman" w:hAnsi="Times New Roman" w:cs="Times New Roman"/>
          <w:i/>
          <w:lang w:eastAsia="en-AU"/>
        </w:rPr>
        <w:t xml:space="preserve"> </w:t>
      </w:r>
      <w:r w:rsidRPr="00CA2498">
        <w:rPr>
          <w:rFonts w:ascii="Times New Roman" w:eastAsia="Times New Roman" w:hAnsi="Times New Roman" w:cs="Times New Roman"/>
          <w:lang w:eastAsia="en-AU"/>
        </w:rPr>
        <w:t xml:space="preserve">A linked account is an account which is opened or maintained as a premise of opening and maintaining another account in the same authorised deposit-taking institution (ADI). The other account is also a linked account. The accounts are linked in accordance with the terms and conditions of either or both the accounts. </w:t>
      </w:r>
    </w:p>
    <w:p w14:paraId="6D477897" w14:textId="77777777" w:rsidR="00CA2498" w:rsidRPr="00CA2498" w:rsidRDefault="00CA2498" w:rsidP="00CA2498">
      <w:pPr>
        <w:tabs>
          <w:tab w:val="left" w:pos="1701"/>
          <w:tab w:val="right" w:pos="9072"/>
        </w:tabs>
        <w:spacing w:after="0"/>
        <w:ind w:right="91"/>
        <w:rPr>
          <w:rFonts w:ascii="Times New Roman" w:eastAsia="Times New Roman" w:hAnsi="Times New Roman" w:cs="Times New Roman"/>
          <w:lang w:eastAsia="en-AU"/>
        </w:rPr>
      </w:pPr>
    </w:p>
    <w:p w14:paraId="69EA1E9B" w14:textId="77777777" w:rsidR="00CA2498" w:rsidRPr="00CA2498" w:rsidRDefault="00CA2498" w:rsidP="00CA2498">
      <w:pPr>
        <w:tabs>
          <w:tab w:val="left" w:pos="1701"/>
          <w:tab w:val="right" w:pos="9072"/>
        </w:tabs>
        <w:spacing w:after="0"/>
        <w:ind w:right="91"/>
        <w:rPr>
          <w:rFonts w:ascii="Times New Roman" w:eastAsia="Times New Roman" w:hAnsi="Times New Roman" w:cs="Times New Roman"/>
          <w:lang w:eastAsia="en-AU"/>
        </w:rPr>
      </w:pPr>
      <w:r w:rsidRPr="00CA2498">
        <w:rPr>
          <w:rFonts w:ascii="Times New Roman" w:eastAsia="Times New Roman" w:hAnsi="Times New Roman" w:cs="Times New Roman"/>
          <w:lang w:eastAsia="en-AU"/>
        </w:rPr>
        <w:t xml:space="preserve">If an account is linked to another account which is opened in a different ADI, neither of accounts are linked account for this regulation. A linked account is assessed as unclaimed only when the account and its linked account/s have no deposits and withdrawals for at least three years. </w:t>
      </w:r>
    </w:p>
    <w:p w14:paraId="55A513C6" w14:textId="77777777" w:rsidR="00CA2498" w:rsidRPr="00CA2498" w:rsidRDefault="00CA2498" w:rsidP="00CA2498">
      <w:pPr>
        <w:tabs>
          <w:tab w:val="left" w:pos="1701"/>
          <w:tab w:val="right" w:pos="9072"/>
        </w:tabs>
        <w:spacing w:after="0"/>
        <w:ind w:right="91"/>
        <w:rPr>
          <w:rFonts w:ascii="Times New Roman" w:eastAsia="Times New Roman" w:hAnsi="Times New Roman" w:cs="Times New Roman"/>
          <w:lang w:eastAsia="en-AU"/>
        </w:rPr>
      </w:pPr>
    </w:p>
    <w:p w14:paraId="38F4693F" w14:textId="77777777" w:rsidR="00CA2498" w:rsidRPr="00CA2498" w:rsidRDefault="00CA2498" w:rsidP="00CA2498">
      <w:pPr>
        <w:tabs>
          <w:tab w:val="left" w:pos="1701"/>
          <w:tab w:val="right" w:pos="9072"/>
        </w:tabs>
        <w:spacing w:after="0"/>
        <w:ind w:right="91"/>
        <w:rPr>
          <w:rFonts w:ascii="Times New Roman" w:eastAsia="Times New Roman" w:hAnsi="Times New Roman" w:cs="Times New Roman"/>
          <w:lang w:eastAsia="en-AU"/>
        </w:rPr>
      </w:pPr>
      <w:r w:rsidRPr="00CA2498">
        <w:rPr>
          <w:rFonts w:ascii="Times New Roman" w:eastAsia="Times New Roman" w:hAnsi="Times New Roman" w:cs="Times New Roman"/>
          <w:lang w:eastAsia="en-AU"/>
        </w:rPr>
        <w:t xml:space="preserve">An offset account is a deposit account that is linked to a loan or other borrowings. The balance of the offset account is typically set off against the balance of the loan when calculating interest on the loan. If an offset account is linked to another account (e.g. a loan account) and it is a requirement of the offset account that the account holder must hold or maintain another account (e.g. the loan account) with the same ADI, the offset account will meet the definition of a linked account and only treated as unclaimed moneys if neither the loan nor the offset account has had a deposit or withdrawal (other than the debiting of a fee or the crediting of interest) for a period of at least three years. </w:t>
      </w:r>
    </w:p>
    <w:p w14:paraId="13767952" w14:textId="77777777" w:rsidR="00CA2498" w:rsidRPr="00CA2498" w:rsidRDefault="00CA2498" w:rsidP="00CA2498">
      <w:pPr>
        <w:tabs>
          <w:tab w:val="left" w:pos="1701"/>
          <w:tab w:val="right" w:pos="9072"/>
        </w:tabs>
        <w:spacing w:after="0"/>
        <w:ind w:right="91"/>
        <w:rPr>
          <w:rFonts w:ascii="Times New Roman" w:eastAsia="Times New Roman" w:hAnsi="Times New Roman" w:cs="Times New Roman"/>
          <w:i/>
          <w:lang w:eastAsia="en-AU"/>
        </w:rPr>
      </w:pPr>
    </w:p>
    <w:p w14:paraId="4318F3B0" w14:textId="77777777" w:rsidR="00CA2498" w:rsidRPr="00CA2498" w:rsidRDefault="00CA2498" w:rsidP="00CA2498">
      <w:pPr>
        <w:tabs>
          <w:tab w:val="left" w:pos="1701"/>
          <w:tab w:val="right" w:pos="9072"/>
        </w:tabs>
        <w:spacing w:after="0"/>
        <w:ind w:right="91"/>
        <w:rPr>
          <w:rFonts w:ascii="Times New Roman" w:eastAsia="Times New Roman" w:hAnsi="Times New Roman" w:cs="Times New Roman"/>
          <w:i/>
          <w:lang w:eastAsia="en-AU"/>
        </w:rPr>
      </w:pPr>
      <w:r w:rsidRPr="00CA2498">
        <w:rPr>
          <w:rFonts w:ascii="Times New Roman" w:eastAsia="Times New Roman" w:hAnsi="Times New Roman" w:cs="Times New Roman"/>
          <w:b/>
          <w:i/>
          <w:lang w:eastAsia="en-AU"/>
        </w:rPr>
        <w:t>Sub Accounts</w:t>
      </w:r>
      <w:r w:rsidRPr="00CA2498">
        <w:rPr>
          <w:rFonts w:ascii="Times New Roman" w:eastAsia="Times New Roman" w:hAnsi="Times New Roman" w:cs="Times New Roman"/>
          <w:i/>
          <w:lang w:eastAsia="en-AU"/>
        </w:rPr>
        <w:t xml:space="preserve"> </w:t>
      </w:r>
      <w:r w:rsidRPr="00CA2498">
        <w:rPr>
          <w:rFonts w:ascii="Times New Roman" w:eastAsia="Times New Roman" w:hAnsi="Times New Roman" w:cs="Times New Roman"/>
          <w:lang w:eastAsia="en-AU"/>
        </w:rPr>
        <w:t xml:space="preserve">A sub account is an account which is operated or maintained as part of an account (the parent account). A parent account could include a number of sub accounts. A sub account is assessed as unclaimed only when the sub account and the parent account and all other sub accounts have no deposits and withdrawals for at least three years. If the sub account or the parent account or any one of the other sub accounts has a deposit or withdrawal within the three years, the sub account should not be assessed as unclaimed. </w:t>
      </w:r>
    </w:p>
    <w:p w14:paraId="2F4989EB" w14:textId="77777777" w:rsidR="00CA2498" w:rsidRPr="00CA2498" w:rsidRDefault="00CA2498" w:rsidP="00CA2498">
      <w:pPr>
        <w:tabs>
          <w:tab w:val="left" w:pos="1701"/>
          <w:tab w:val="right" w:pos="9072"/>
        </w:tabs>
        <w:spacing w:after="0"/>
        <w:ind w:right="91"/>
        <w:rPr>
          <w:rFonts w:ascii="Times New Roman" w:eastAsia="Times New Roman" w:hAnsi="Times New Roman" w:cs="Times New Roman"/>
          <w:i/>
          <w:lang w:eastAsia="en-AU"/>
        </w:rPr>
      </w:pPr>
    </w:p>
    <w:p w14:paraId="333CD430" w14:textId="77777777" w:rsidR="00CA2498" w:rsidRPr="00CA2498" w:rsidRDefault="00CA2498" w:rsidP="00CA2498">
      <w:pPr>
        <w:tabs>
          <w:tab w:val="left" w:pos="1701"/>
          <w:tab w:val="right" w:pos="9072"/>
        </w:tabs>
        <w:spacing w:after="0"/>
        <w:ind w:right="91"/>
        <w:rPr>
          <w:rFonts w:ascii="Times New Roman" w:eastAsia="Times New Roman" w:hAnsi="Times New Roman" w:cs="Times New Roman"/>
          <w:i/>
          <w:lang w:eastAsia="en-AU"/>
        </w:rPr>
      </w:pPr>
      <w:r w:rsidRPr="00CA2498">
        <w:rPr>
          <w:rFonts w:ascii="Times New Roman" w:eastAsia="Times New Roman" w:hAnsi="Times New Roman" w:cs="Times New Roman"/>
          <w:b/>
          <w:i/>
          <w:lang w:eastAsia="en-AU"/>
        </w:rPr>
        <w:t>Frozen Accounts</w:t>
      </w:r>
      <w:r w:rsidRPr="00CA2498">
        <w:rPr>
          <w:rFonts w:ascii="Times New Roman" w:eastAsia="Times New Roman" w:hAnsi="Times New Roman" w:cs="Times New Roman"/>
          <w:i/>
          <w:lang w:eastAsia="en-AU"/>
        </w:rPr>
        <w:t xml:space="preserve"> </w:t>
      </w:r>
      <w:r w:rsidRPr="00CA2498">
        <w:rPr>
          <w:rFonts w:ascii="Times New Roman" w:eastAsia="Times New Roman" w:hAnsi="Times New Roman" w:cs="Times New Roman"/>
          <w:lang w:eastAsia="en-AU"/>
        </w:rPr>
        <w:t xml:space="preserve">A frozen account is an account that is not allowed to accept deposits and withdrawals by order of a court or the operation of a law. </w:t>
      </w:r>
      <w:r w:rsidR="009530C6" w:rsidRPr="005D65D8">
        <w:rPr>
          <w:rFonts w:ascii="Times New Roman" w:hAnsi="Times New Roman" w:cs="Times New Roman"/>
        </w:rPr>
        <w:t xml:space="preserve">This includes arrangements that are equivalent in substance, such as where transactions are restricted by a court or a tribunal or are only </w:t>
      </w:r>
      <w:r w:rsidR="009530C6" w:rsidRPr="005D65D8">
        <w:rPr>
          <w:rFonts w:ascii="Times New Roman" w:hAnsi="Times New Roman" w:cs="Times New Roman"/>
        </w:rPr>
        <w:lastRenderedPageBreak/>
        <w:t xml:space="preserve">allowed with the permission of a court or a tribunal. </w:t>
      </w:r>
      <w:r w:rsidRPr="00CA2498">
        <w:rPr>
          <w:rFonts w:ascii="Times New Roman" w:eastAsia="Times New Roman" w:hAnsi="Times New Roman" w:cs="Times New Roman"/>
          <w:lang w:eastAsia="en-AU"/>
        </w:rPr>
        <w:t xml:space="preserve">While the account remains frozen, it will not meet the condition that there have been no withdrawals or deposits for three years after the account was unfrozen. </w:t>
      </w:r>
    </w:p>
    <w:p w14:paraId="3FA50AC8" w14:textId="77777777" w:rsidR="00CA2498" w:rsidRPr="00CA2498" w:rsidRDefault="00CA2498" w:rsidP="00CA2498">
      <w:pPr>
        <w:tabs>
          <w:tab w:val="left" w:pos="1701"/>
          <w:tab w:val="right" w:pos="9072"/>
        </w:tabs>
        <w:spacing w:after="0"/>
        <w:ind w:right="91"/>
        <w:rPr>
          <w:rFonts w:ascii="Times New Roman" w:eastAsia="Times New Roman" w:hAnsi="Times New Roman" w:cs="Times New Roman"/>
          <w:lang w:eastAsia="en-AU"/>
        </w:rPr>
      </w:pPr>
    </w:p>
    <w:p w14:paraId="399B703A" w14:textId="77777777" w:rsidR="00CA2498" w:rsidRPr="00CA2498" w:rsidRDefault="00CA2498" w:rsidP="00CA2498">
      <w:pPr>
        <w:tabs>
          <w:tab w:val="left" w:pos="1701"/>
          <w:tab w:val="right" w:pos="9072"/>
        </w:tabs>
        <w:spacing w:after="0"/>
        <w:ind w:right="91"/>
        <w:rPr>
          <w:rFonts w:ascii="Times New Roman" w:eastAsia="Times New Roman" w:hAnsi="Times New Roman" w:cs="Times New Roman"/>
          <w:lang w:eastAsia="en-AU"/>
        </w:rPr>
      </w:pPr>
      <w:r w:rsidRPr="00CA2498">
        <w:rPr>
          <w:rFonts w:ascii="Times New Roman" w:eastAsia="Times New Roman" w:hAnsi="Times New Roman" w:cs="Times New Roman"/>
          <w:lang w:eastAsia="en-AU"/>
        </w:rPr>
        <w:t xml:space="preserve">A frozen account is assessed as unclaimed only when the account has no deposits or withdrawals for at least three years after the account has been unfrozen. That means the inactive period of three years for a frozen account starts when the order or operation of a law ceases effect and the account regains the ability to accept deposits and withdrawals.  </w:t>
      </w:r>
    </w:p>
    <w:p w14:paraId="1B2D252F" w14:textId="77777777" w:rsidR="00CA2498" w:rsidRPr="00CA2498" w:rsidRDefault="00CA2498" w:rsidP="00CA2498">
      <w:pPr>
        <w:tabs>
          <w:tab w:val="left" w:pos="1701"/>
          <w:tab w:val="right" w:pos="9072"/>
        </w:tabs>
        <w:spacing w:after="0"/>
        <w:ind w:right="91"/>
        <w:rPr>
          <w:rFonts w:ascii="Times New Roman" w:eastAsia="Times New Roman" w:hAnsi="Times New Roman" w:cs="Times New Roman"/>
          <w:i/>
          <w:lang w:eastAsia="en-AU"/>
        </w:rPr>
      </w:pPr>
    </w:p>
    <w:p w14:paraId="2DF833D3" w14:textId="77777777" w:rsidR="00CA2498" w:rsidRPr="00CA2498" w:rsidRDefault="00CA2498" w:rsidP="00CA2498">
      <w:pPr>
        <w:tabs>
          <w:tab w:val="left" w:pos="1701"/>
          <w:tab w:val="right" w:pos="9072"/>
        </w:tabs>
        <w:spacing w:after="0"/>
        <w:ind w:right="91"/>
        <w:rPr>
          <w:rFonts w:ascii="Times New Roman" w:eastAsia="Times New Roman" w:hAnsi="Times New Roman" w:cs="Times New Roman"/>
          <w:i/>
          <w:lang w:eastAsia="en-AU"/>
        </w:rPr>
      </w:pPr>
      <w:r w:rsidRPr="00CA2498">
        <w:rPr>
          <w:rFonts w:ascii="Times New Roman" w:eastAsia="Times New Roman" w:hAnsi="Times New Roman" w:cs="Times New Roman"/>
          <w:b/>
          <w:i/>
          <w:lang w:eastAsia="en-AU"/>
        </w:rPr>
        <w:t>Children’s Accounts</w:t>
      </w:r>
      <w:r w:rsidRPr="00CA2498">
        <w:rPr>
          <w:rFonts w:ascii="Times New Roman" w:eastAsia="Times New Roman" w:hAnsi="Times New Roman" w:cs="Times New Roman"/>
          <w:i/>
          <w:lang w:eastAsia="en-AU"/>
        </w:rPr>
        <w:t xml:space="preserve"> </w:t>
      </w:r>
      <w:r w:rsidRPr="00CA2498">
        <w:rPr>
          <w:rFonts w:ascii="Times New Roman" w:eastAsia="Times New Roman" w:hAnsi="Times New Roman" w:cs="Times New Roman"/>
          <w:lang w:eastAsia="en-AU"/>
        </w:rPr>
        <w:t xml:space="preserve">A children’s account is an account which meets both of the following conditions: the terms and conditions of the account specifies that the account should be held by or for the benefit of a person under 18; and the account is opened in the name of a person who is under 18 at the time of opening or by the trustee of a trust for the benefit of a person who is under 18 at the time. A children’s account is assessed as unclaimed only when the account has no deposits or withdrawals for a period of seven years. </w:t>
      </w:r>
    </w:p>
    <w:p w14:paraId="25E8DE86" w14:textId="77777777" w:rsidR="00CA2498" w:rsidRPr="00CA2498" w:rsidRDefault="00CA2498" w:rsidP="00CA2498">
      <w:pPr>
        <w:tabs>
          <w:tab w:val="left" w:pos="1701"/>
          <w:tab w:val="right" w:pos="9072"/>
        </w:tabs>
        <w:spacing w:after="0"/>
        <w:ind w:right="91"/>
        <w:rPr>
          <w:rFonts w:ascii="Times New Roman" w:eastAsia="Times New Roman" w:hAnsi="Times New Roman" w:cs="Times New Roman"/>
          <w:i/>
          <w:lang w:eastAsia="en-AU"/>
        </w:rPr>
      </w:pPr>
    </w:p>
    <w:p w14:paraId="71AD8F59" w14:textId="77777777" w:rsidR="00CA2498" w:rsidRPr="00CA2498" w:rsidRDefault="00CA2498" w:rsidP="00CA2498">
      <w:pPr>
        <w:tabs>
          <w:tab w:val="left" w:pos="1701"/>
          <w:tab w:val="right" w:pos="9072"/>
        </w:tabs>
        <w:spacing w:after="0"/>
        <w:ind w:right="91"/>
        <w:rPr>
          <w:rFonts w:ascii="Times New Roman" w:eastAsia="Times New Roman" w:hAnsi="Times New Roman" w:cs="Times New Roman"/>
          <w:i/>
          <w:lang w:eastAsia="en-AU"/>
        </w:rPr>
      </w:pPr>
      <w:r w:rsidRPr="00CA2498">
        <w:rPr>
          <w:rFonts w:ascii="Times New Roman" w:eastAsia="Times New Roman" w:hAnsi="Times New Roman" w:cs="Times New Roman"/>
          <w:b/>
          <w:i/>
          <w:lang w:eastAsia="en-AU"/>
        </w:rPr>
        <w:t>Term Deposits</w:t>
      </w:r>
      <w:r w:rsidRPr="00CA2498">
        <w:rPr>
          <w:rFonts w:ascii="Times New Roman" w:eastAsia="Times New Roman" w:hAnsi="Times New Roman" w:cs="Times New Roman"/>
          <w:i/>
          <w:lang w:eastAsia="en-AU"/>
        </w:rPr>
        <w:t xml:space="preserve"> </w:t>
      </w:r>
      <w:r w:rsidRPr="00CA2498">
        <w:rPr>
          <w:rFonts w:ascii="Times New Roman" w:eastAsia="Times New Roman" w:hAnsi="Times New Roman" w:cs="Times New Roman"/>
          <w:lang w:eastAsia="en-AU"/>
        </w:rPr>
        <w:t xml:space="preserve">Subsection 69(1B) of the Banking Act provides that subsection 69(1) and 69(1A) do not apply to a deposit specified in the regulations. Term deposits are specified under subsection 69(1B). This means a term deposit is not an account to which subsections 69(1) or 69(1A) apply and therefore is excluded from the capture of unclaimed moneys.     </w:t>
      </w:r>
    </w:p>
    <w:p w14:paraId="2A612CEA" w14:textId="77777777" w:rsidR="00CA2498" w:rsidRPr="00CA2498" w:rsidRDefault="00CA2498" w:rsidP="00CA2498">
      <w:pPr>
        <w:spacing w:after="0"/>
        <w:rPr>
          <w:rFonts w:ascii="Times New Roman" w:eastAsia="Times New Roman" w:hAnsi="Times New Roman" w:cs="Times New Roman"/>
          <w:lang w:eastAsia="en-AU"/>
        </w:rPr>
      </w:pPr>
    </w:p>
    <w:p w14:paraId="6D04CFEB" w14:textId="77777777" w:rsidR="00CA2498" w:rsidRPr="00CA2498" w:rsidRDefault="00CA2498" w:rsidP="00CA2498">
      <w:pPr>
        <w:spacing w:after="0"/>
        <w:rPr>
          <w:rFonts w:ascii="Times New Roman" w:eastAsia="Times New Roman" w:hAnsi="Times New Roman" w:cs="Times New Roman"/>
          <w:b/>
          <w:i/>
          <w:lang w:eastAsia="en-AU"/>
        </w:rPr>
      </w:pPr>
      <w:r w:rsidRPr="00CA2498">
        <w:rPr>
          <w:rFonts w:ascii="Times New Roman" w:eastAsia="Times New Roman" w:hAnsi="Times New Roman" w:cs="Times New Roman"/>
          <w:b/>
          <w:lang w:eastAsia="en-AU"/>
        </w:rPr>
        <w:t xml:space="preserve">Amendment of </w:t>
      </w:r>
      <w:r w:rsidRPr="00CA2498">
        <w:rPr>
          <w:rFonts w:ascii="Times New Roman" w:eastAsia="Times New Roman" w:hAnsi="Times New Roman" w:cs="Times New Roman"/>
          <w:b/>
          <w:i/>
          <w:lang w:eastAsia="en-AU"/>
        </w:rPr>
        <w:t>First Home Saver Accounts Regulations 2008</w:t>
      </w:r>
    </w:p>
    <w:p w14:paraId="6CA94C13" w14:textId="77777777" w:rsidR="00CA2498" w:rsidRPr="00CA2498" w:rsidRDefault="00CA2498" w:rsidP="00CA2498">
      <w:pPr>
        <w:spacing w:after="0"/>
        <w:rPr>
          <w:rFonts w:ascii="Times New Roman" w:eastAsia="Times New Roman" w:hAnsi="Times New Roman" w:cs="Times New Roman"/>
          <w:b/>
          <w:i/>
          <w:lang w:eastAsia="en-AU"/>
        </w:rPr>
      </w:pPr>
    </w:p>
    <w:p w14:paraId="35D86FB6" w14:textId="77777777" w:rsidR="00CA2498" w:rsidRPr="00CA2498" w:rsidRDefault="00CA2498" w:rsidP="00CA2498">
      <w:pPr>
        <w:spacing w:after="0"/>
        <w:rPr>
          <w:rFonts w:ascii="Times New Roman" w:eastAsia="Times New Roman" w:hAnsi="Times New Roman" w:cs="Times New Roman"/>
          <w:lang w:eastAsia="en-AU"/>
        </w:rPr>
      </w:pPr>
      <w:r w:rsidRPr="00CA2498">
        <w:rPr>
          <w:rFonts w:ascii="Times New Roman" w:eastAsia="Times New Roman" w:hAnsi="Times New Roman" w:cs="Times New Roman"/>
          <w:lang w:eastAsia="en-AU"/>
        </w:rPr>
        <w:t xml:space="preserve">Subsection 17A(3) of the FHSA Act states that the regulations may provide that the balance of a specified First Home Saver Account (FHSA) held by a person is unclaimed money only if the specified conditions are satisfied. The amendments to the regulation set the conditions for FHSAs to become unclaimed money. </w:t>
      </w:r>
    </w:p>
    <w:p w14:paraId="4B4267DE" w14:textId="77777777" w:rsidR="00CA2498" w:rsidRPr="00CA2498" w:rsidRDefault="00CA2498" w:rsidP="00CA2498">
      <w:pPr>
        <w:spacing w:after="0"/>
        <w:rPr>
          <w:rFonts w:ascii="Times New Roman" w:eastAsia="Times New Roman" w:hAnsi="Times New Roman" w:cs="Times New Roman"/>
          <w:lang w:eastAsia="en-AU"/>
        </w:rPr>
      </w:pPr>
    </w:p>
    <w:p w14:paraId="4D9785D1" w14:textId="77777777" w:rsidR="00CA2498" w:rsidRPr="00CA2498" w:rsidRDefault="00CA2498" w:rsidP="00CA2498">
      <w:pPr>
        <w:spacing w:after="0"/>
        <w:rPr>
          <w:rFonts w:ascii="Times New Roman" w:eastAsia="Times New Roman" w:hAnsi="Times New Roman" w:cs="Times New Roman"/>
          <w:lang w:eastAsia="en-AU"/>
        </w:rPr>
      </w:pPr>
      <w:r w:rsidRPr="00CA2498">
        <w:rPr>
          <w:rFonts w:ascii="Times New Roman" w:eastAsia="Times New Roman" w:hAnsi="Times New Roman" w:cs="Times New Roman"/>
          <w:lang w:eastAsia="en-AU"/>
        </w:rPr>
        <w:t>All FHSAs are specified for subsection 17A(3). The specified FHSAs must meet one of the requirements in subparagraphs 32(1)(c)(</w:t>
      </w:r>
      <w:proofErr w:type="spellStart"/>
      <w:r w:rsidRPr="00CA2498">
        <w:rPr>
          <w:rFonts w:ascii="Times New Roman" w:eastAsia="Times New Roman" w:hAnsi="Times New Roman" w:cs="Times New Roman"/>
          <w:lang w:eastAsia="en-AU"/>
        </w:rPr>
        <w:t>i</w:t>
      </w:r>
      <w:proofErr w:type="spellEnd"/>
      <w:r w:rsidRPr="00CA2498">
        <w:rPr>
          <w:rFonts w:ascii="Times New Roman" w:eastAsia="Times New Roman" w:hAnsi="Times New Roman" w:cs="Times New Roman"/>
          <w:lang w:eastAsia="en-AU"/>
        </w:rPr>
        <w:t>) to (iii) of or one of the requirements in subparagraphs 32A(1)(e)(</w:t>
      </w:r>
      <w:proofErr w:type="spellStart"/>
      <w:r w:rsidRPr="00CA2498">
        <w:rPr>
          <w:rFonts w:ascii="Times New Roman" w:eastAsia="Times New Roman" w:hAnsi="Times New Roman" w:cs="Times New Roman"/>
          <w:lang w:eastAsia="en-AU"/>
        </w:rPr>
        <w:t>i</w:t>
      </w:r>
      <w:proofErr w:type="spellEnd"/>
      <w:r w:rsidRPr="00CA2498">
        <w:rPr>
          <w:rFonts w:ascii="Times New Roman" w:eastAsia="Times New Roman" w:hAnsi="Times New Roman" w:cs="Times New Roman"/>
          <w:lang w:eastAsia="en-AU"/>
        </w:rPr>
        <w:t xml:space="preserve">) to (iii) of the FHSA Act to become unclaimed. Moneys can only be paid out of a FHSA where contributions (or deemed contributions) have been made in at least four financial years.  To ensure the intent of the FHSA Act is met, accounts must meet the specified requirements (i.e. the </w:t>
      </w:r>
      <w:r w:rsidRPr="00CA2498">
        <w:rPr>
          <w:rFonts w:ascii="Times New Roman" w:eastAsia="Times New Roman" w:hAnsi="Times New Roman" w:cs="Times New Roman"/>
          <w:i/>
          <w:lang w:eastAsia="en-AU"/>
        </w:rPr>
        <w:t>4 year requirement</w:t>
      </w:r>
      <w:r w:rsidRPr="00CA2498">
        <w:rPr>
          <w:rFonts w:ascii="Times New Roman" w:eastAsia="Times New Roman" w:hAnsi="Times New Roman" w:cs="Times New Roman"/>
          <w:lang w:eastAsia="en-AU"/>
        </w:rPr>
        <w:t xml:space="preserve">) before the unclaimed money provisions will apply. </w:t>
      </w:r>
    </w:p>
    <w:p w14:paraId="48F5786B" w14:textId="77777777" w:rsidR="00CA2498" w:rsidRPr="00CA2498" w:rsidRDefault="00CA2498" w:rsidP="00CA2498">
      <w:pPr>
        <w:spacing w:after="0"/>
        <w:rPr>
          <w:rFonts w:ascii="Times New Roman" w:eastAsia="Times New Roman" w:hAnsi="Times New Roman" w:cs="Times New Roman"/>
          <w:lang w:eastAsia="en-AU"/>
        </w:rPr>
      </w:pPr>
    </w:p>
    <w:p w14:paraId="0C198461" w14:textId="77777777" w:rsidR="00CA2498" w:rsidRPr="00CA2498" w:rsidRDefault="00CA2498" w:rsidP="00CA2498">
      <w:pPr>
        <w:spacing w:after="0"/>
        <w:rPr>
          <w:rFonts w:ascii="Times New Roman" w:eastAsia="Times New Roman" w:hAnsi="Times New Roman" w:cs="Times New Roman"/>
          <w:lang w:eastAsia="en-AU"/>
        </w:rPr>
      </w:pPr>
      <w:r w:rsidRPr="00CA2498">
        <w:rPr>
          <w:rFonts w:ascii="Times New Roman" w:eastAsia="Times New Roman" w:hAnsi="Times New Roman" w:cs="Times New Roman"/>
          <w:lang w:eastAsia="en-AU"/>
        </w:rPr>
        <w:t xml:space="preserve">The specified FHSAs must also meet the three year inactive period to become unclaimed. The whole inactive three year period will count after the </w:t>
      </w:r>
      <w:r w:rsidRPr="00CA2498">
        <w:rPr>
          <w:rFonts w:ascii="Times New Roman" w:eastAsia="Times New Roman" w:hAnsi="Times New Roman" w:cs="Times New Roman"/>
          <w:i/>
          <w:lang w:eastAsia="en-AU"/>
        </w:rPr>
        <w:t>4 year requirement</w:t>
      </w:r>
      <w:r w:rsidRPr="00CA2498">
        <w:rPr>
          <w:rFonts w:ascii="Times New Roman" w:eastAsia="Times New Roman" w:hAnsi="Times New Roman" w:cs="Times New Roman"/>
          <w:lang w:eastAsia="en-AU"/>
        </w:rPr>
        <w:t xml:space="preserve"> is met. The inactive three year period only starts counting when the account holder is eligible to receive a payment from the FHSA.  However, if the FHSA holder stops making contributions, then restarts contributions, the inactive period will restart. The FHSA will not become unclaimed moneys if the 4 year requirement is not met, even if no contributions have been made for three years. </w:t>
      </w:r>
    </w:p>
    <w:p w14:paraId="49F8391B" w14:textId="77777777" w:rsidR="00CA2498" w:rsidRPr="00CA2498" w:rsidRDefault="00CA2498" w:rsidP="00CA2498">
      <w:pPr>
        <w:spacing w:after="0"/>
        <w:rPr>
          <w:rFonts w:ascii="Times New Roman" w:eastAsia="Times New Roman" w:hAnsi="Times New Roman" w:cs="Times New Roman"/>
          <w:lang w:eastAsia="en-AU"/>
        </w:rPr>
      </w:pPr>
    </w:p>
    <w:p w14:paraId="52B39FAB" w14:textId="77777777" w:rsidR="00CA2498" w:rsidRPr="00CA2498" w:rsidRDefault="00CA2498" w:rsidP="00CA2498">
      <w:pPr>
        <w:spacing w:after="0"/>
        <w:rPr>
          <w:rFonts w:ascii="Times New Roman" w:eastAsia="Times New Roman" w:hAnsi="Times New Roman" w:cs="Times New Roman"/>
          <w:lang w:eastAsia="en-AU"/>
        </w:rPr>
      </w:pPr>
      <w:r w:rsidRPr="00CA2498">
        <w:rPr>
          <w:rFonts w:ascii="Times New Roman" w:eastAsia="Times New Roman" w:hAnsi="Times New Roman" w:cs="Times New Roman"/>
          <w:lang w:eastAsia="en-AU"/>
        </w:rPr>
        <w:t xml:space="preserve">Examples illustrating under what circumstances moneys can be considered as unclaimed are at </w:t>
      </w:r>
      <w:r w:rsidRPr="00CA2498">
        <w:rPr>
          <w:rFonts w:ascii="Times New Roman" w:eastAsia="Times New Roman" w:hAnsi="Times New Roman" w:cs="Times New Roman"/>
          <w:u w:val="single"/>
          <w:lang w:eastAsia="en-AU"/>
        </w:rPr>
        <w:t>Attachment B</w:t>
      </w:r>
      <w:r w:rsidRPr="00CA2498">
        <w:rPr>
          <w:rFonts w:ascii="Times New Roman" w:eastAsia="Times New Roman" w:hAnsi="Times New Roman" w:cs="Times New Roman"/>
          <w:lang w:eastAsia="en-AU"/>
        </w:rPr>
        <w:t xml:space="preserve">. </w:t>
      </w:r>
    </w:p>
    <w:p w14:paraId="50013B50" w14:textId="77777777" w:rsidR="008F647E" w:rsidRPr="008F647E" w:rsidRDefault="008F647E" w:rsidP="008F647E">
      <w:pPr>
        <w:spacing w:after="0"/>
        <w:rPr>
          <w:rFonts w:ascii="Times New Roman" w:eastAsia="Times New Roman" w:hAnsi="Times New Roman" w:cs="Times New Roman"/>
          <w:sz w:val="24"/>
          <w:szCs w:val="20"/>
          <w:lang w:eastAsia="en-AU"/>
        </w:rPr>
      </w:pPr>
    </w:p>
    <w:p w14:paraId="5A4D3DE2" w14:textId="77777777" w:rsidR="001279F3" w:rsidRDefault="001279F3" w:rsidP="000E3045">
      <w:pPr>
        <w:rPr>
          <w:rFonts w:ascii="Times New Roman" w:hAnsi="Times New Roman" w:cs="Times New Roman"/>
          <w:sz w:val="24"/>
          <w:szCs w:val="24"/>
        </w:rPr>
      </w:pPr>
      <w:r>
        <w:rPr>
          <w:rFonts w:ascii="Times New Roman" w:hAnsi="Times New Roman" w:cs="Times New Roman"/>
          <w:sz w:val="24"/>
          <w:szCs w:val="24"/>
        </w:rPr>
        <w:t>Consulta</w:t>
      </w:r>
      <w:r w:rsidR="001A0BAA">
        <w:rPr>
          <w:rFonts w:ascii="Times New Roman" w:hAnsi="Times New Roman" w:cs="Times New Roman"/>
          <w:sz w:val="24"/>
          <w:szCs w:val="24"/>
        </w:rPr>
        <w:t>tions were</w:t>
      </w:r>
      <w:r>
        <w:rPr>
          <w:rFonts w:ascii="Times New Roman" w:hAnsi="Times New Roman" w:cs="Times New Roman"/>
          <w:sz w:val="24"/>
          <w:szCs w:val="24"/>
        </w:rPr>
        <w:t xml:space="preserve"> undertaken with the Australian Bankers’ Association</w:t>
      </w:r>
      <w:r w:rsidR="001A0BAA">
        <w:rPr>
          <w:rFonts w:ascii="Times New Roman" w:hAnsi="Times New Roman" w:cs="Times New Roman"/>
          <w:sz w:val="24"/>
          <w:szCs w:val="24"/>
        </w:rPr>
        <w:t xml:space="preserve">, Abacus – Australian </w:t>
      </w:r>
      <w:proofErr w:type="spellStart"/>
      <w:r w:rsidR="001A0BAA">
        <w:rPr>
          <w:rFonts w:ascii="Times New Roman" w:hAnsi="Times New Roman" w:cs="Times New Roman"/>
          <w:sz w:val="24"/>
          <w:szCs w:val="24"/>
        </w:rPr>
        <w:t>Mutuals</w:t>
      </w:r>
      <w:proofErr w:type="spellEnd"/>
      <w:r w:rsidR="001A0BAA">
        <w:rPr>
          <w:rFonts w:ascii="Times New Roman" w:hAnsi="Times New Roman" w:cs="Times New Roman"/>
          <w:sz w:val="24"/>
          <w:szCs w:val="24"/>
        </w:rPr>
        <w:t xml:space="preserve"> and </w:t>
      </w:r>
      <w:proofErr w:type="spellStart"/>
      <w:r w:rsidR="001A0BAA">
        <w:rPr>
          <w:rFonts w:ascii="Times New Roman" w:hAnsi="Times New Roman" w:cs="Times New Roman"/>
          <w:sz w:val="24"/>
          <w:szCs w:val="24"/>
        </w:rPr>
        <w:t>ADIs</w:t>
      </w:r>
      <w:proofErr w:type="spellEnd"/>
      <w:r>
        <w:rPr>
          <w:rFonts w:ascii="Times New Roman" w:hAnsi="Times New Roman" w:cs="Times New Roman"/>
          <w:sz w:val="24"/>
          <w:szCs w:val="24"/>
        </w:rPr>
        <w:t xml:space="preserve"> on the specified conditions for the</w:t>
      </w:r>
      <w:r w:rsidR="00AD7A95">
        <w:rPr>
          <w:rFonts w:ascii="Times New Roman" w:hAnsi="Times New Roman" w:cs="Times New Roman"/>
          <w:sz w:val="24"/>
          <w:szCs w:val="24"/>
        </w:rPr>
        <w:t xml:space="preserve"> </w:t>
      </w:r>
      <w:r>
        <w:rPr>
          <w:rFonts w:ascii="Times New Roman" w:hAnsi="Times New Roman" w:cs="Times New Roman"/>
          <w:sz w:val="24"/>
          <w:szCs w:val="24"/>
        </w:rPr>
        <w:t>accounts to become unclaimed moneys.</w:t>
      </w:r>
      <w:r w:rsidR="000C65D6">
        <w:rPr>
          <w:rFonts w:ascii="Times New Roman" w:hAnsi="Times New Roman" w:cs="Times New Roman"/>
          <w:sz w:val="24"/>
          <w:szCs w:val="24"/>
        </w:rPr>
        <w:t xml:space="preserve"> T</w:t>
      </w:r>
      <w:r w:rsidR="002E0A72">
        <w:rPr>
          <w:rFonts w:ascii="Times New Roman" w:hAnsi="Times New Roman" w:cs="Times New Roman"/>
          <w:sz w:val="24"/>
          <w:szCs w:val="24"/>
        </w:rPr>
        <w:t>he Regulation</w:t>
      </w:r>
      <w:r w:rsidR="000C65D6">
        <w:rPr>
          <w:rFonts w:ascii="Times New Roman" w:hAnsi="Times New Roman" w:cs="Times New Roman"/>
          <w:sz w:val="24"/>
          <w:szCs w:val="24"/>
        </w:rPr>
        <w:t xml:space="preserve"> has been introduced in response to the </w:t>
      </w:r>
      <w:r w:rsidR="001A0BAA">
        <w:rPr>
          <w:rFonts w:ascii="Times New Roman" w:hAnsi="Times New Roman" w:cs="Times New Roman"/>
          <w:sz w:val="24"/>
          <w:szCs w:val="24"/>
        </w:rPr>
        <w:t xml:space="preserve">maters identified during these consultations. </w:t>
      </w:r>
    </w:p>
    <w:p w14:paraId="604BEE6D" w14:textId="77777777" w:rsidR="006B67A1" w:rsidRDefault="003F54BB" w:rsidP="000E3045">
      <w:pPr>
        <w:rPr>
          <w:rFonts w:ascii="Times New Roman" w:hAnsi="Times New Roman" w:cs="Times New Roman"/>
          <w:sz w:val="24"/>
          <w:szCs w:val="24"/>
        </w:rPr>
      </w:pPr>
      <w:r>
        <w:rPr>
          <w:rFonts w:ascii="Times New Roman" w:hAnsi="Times New Roman" w:cs="Times New Roman"/>
          <w:sz w:val="24"/>
          <w:szCs w:val="24"/>
        </w:rPr>
        <w:t>The Regulation is</w:t>
      </w:r>
      <w:r w:rsidR="00563ECF" w:rsidRPr="00563ECF">
        <w:rPr>
          <w:rFonts w:ascii="Times New Roman" w:hAnsi="Times New Roman" w:cs="Times New Roman"/>
          <w:sz w:val="24"/>
          <w:szCs w:val="24"/>
        </w:rPr>
        <w:t xml:space="preserve"> a legislative instrument for the purposes of the </w:t>
      </w:r>
      <w:r w:rsidR="00563ECF" w:rsidRPr="00563ECF">
        <w:rPr>
          <w:rFonts w:ascii="Times New Roman" w:hAnsi="Times New Roman" w:cs="Times New Roman"/>
          <w:i/>
          <w:sz w:val="24"/>
          <w:szCs w:val="24"/>
        </w:rPr>
        <w:t>Legislative Instruments Act 2003</w:t>
      </w:r>
      <w:r w:rsidR="00563ECF" w:rsidRPr="00563ECF">
        <w:rPr>
          <w:rFonts w:ascii="Times New Roman" w:hAnsi="Times New Roman" w:cs="Times New Roman"/>
          <w:sz w:val="24"/>
          <w:szCs w:val="24"/>
        </w:rPr>
        <w:t xml:space="preserve">. </w:t>
      </w:r>
    </w:p>
    <w:p w14:paraId="5C06B7F1" w14:textId="77777777" w:rsidR="008F647E" w:rsidRDefault="003F54BB" w:rsidP="000E3045">
      <w:pPr>
        <w:rPr>
          <w:rFonts w:ascii="Times New Roman" w:hAnsi="Times New Roman" w:cs="Times New Roman"/>
          <w:sz w:val="24"/>
          <w:szCs w:val="24"/>
        </w:rPr>
      </w:pPr>
      <w:r>
        <w:rPr>
          <w:rFonts w:ascii="Times New Roman" w:hAnsi="Times New Roman" w:cs="Times New Roman"/>
          <w:sz w:val="24"/>
          <w:szCs w:val="24"/>
        </w:rPr>
        <w:t>The Regulation</w:t>
      </w:r>
      <w:r w:rsidR="00563ECF">
        <w:rPr>
          <w:rFonts w:ascii="Times New Roman" w:hAnsi="Times New Roman" w:cs="Times New Roman"/>
          <w:sz w:val="24"/>
          <w:szCs w:val="24"/>
        </w:rPr>
        <w:t xml:space="preserve"> commence</w:t>
      </w:r>
      <w:r>
        <w:rPr>
          <w:rFonts w:ascii="Times New Roman" w:hAnsi="Times New Roman" w:cs="Times New Roman"/>
          <w:sz w:val="24"/>
          <w:szCs w:val="24"/>
        </w:rPr>
        <w:t>s</w:t>
      </w:r>
      <w:r w:rsidR="00FD4917">
        <w:rPr>
          <w:rFonts w:ascii="Times New Roman" w:hAnsi="Times New Roman" w:cs="Times New Roman"/>
          <w:sz w:val="24"/>
          <w:szCs w:val="24"/>
        </w:rPr>
        <w:t xml:space="preserve"> on the day after it is</w:t>
      </w:r>
      <w:r w:rsidR="008F647E">
        <w:rPr>
          <w:rFonts w:ascii="Times New Roman" w:hAnsi="Times New Roman" w:cs="Times New Roman"/>
          <w:sz w:val="24"/>
          <w:szCs w:val="24"/>
        </w:rPr>
        <w:t xml:space="preserve"> registered.  </w:t>
      </w:r>
    </w:p>
    <w:p w14:paraId="08CB8B6B" w14:textId="77777777" w:rsidR="00FE3A81" w:rsidRPr="00F33E84" w:rsidRDefault="00FE3A81" w:rsidP="000E3045">
      <w:pPr>
        <w:rPr>
          <w:rFonts w:ascii="Times New Roman" w:hAnsi="Times New Roman" w:cs="Times New Roman"/>
          <w:sz w:val="24"/>
          <w:szCs w:val="24"/>
        </w:rPr>
      </w:pPr>
    </w:p>
    <w:p w14:paraId="03B04CCF" w14:textId="77777777" w:rsidR="009530C6" w:rsidRDefault="009530C6" w:rsidP="00CA2498">
      <w:pPr>
        <w:tabs>
          <w:tab w:val="left" w:pos="2835"/>
        </w:tabs>
        <w:spacing w:after="0"/>
        <w:ind w:right="91"/>
        <w:jc w:val="right"/>
        <w:rPr>
          <w:rFonts w:ascii="Times New Roman" w:eastAsia="Times New Roman" w:hAnsi="Times New Roman" w:cs="Times New Roman"/>
          <w:b/>
          <w:caps/>
          <w:sz w:val="24"/>
          <w:szCs w:val="24"/>
          <w:u w:val="single"/>
          <w:lang w:eastAsia="en-AU"/>
        </w:rPr>
      </w:pPr>
    </w:p>
    <w:p w14:paraId="1D7F58E0" w14:textId="77777777" w:rsidR="00CA2498" w:rsidRPr="00CA2498" w:rsidRDefault="00CA2498" w:rsidP="00CA2498">
      <w:pPr>
        <w:tabs>
          <w:tab w:val="left" w:pos="2835"/>
        </w:tabs>
        <w:spacing w:after="0"/>
        <w:ind w:right="91"/>
        <w:jc w:val="right"/>
        <w:rPr>
          <w:rFonts w:ascii="Times New Roman" w:eastAsia="Times New Roman" w:hAnsi="Times New Roman" w:cs="Times New Roman"/>
          <w:b/>
          <w:caps/>
          <w:sz w:val="24"/>
          <w:szCs w:val="24"/>
          <w:u w:val="single"/>
          <w:lang w:eastAsia="en-AU"/>
        </w:rPr>
      </w:pPr>
      <w:r w:rsidRPr="00CA2498">
        <w:rPr>
          <w:rFonts w:ascii="Times New Roman" w:eastAsia="Times New Roman" w:hAnsi="Times New Roman" w:cs="Times New Roman"/>
          <w:b/>
          <w:caps/>
          <w:sz w:val="24"/>
          <w:szCs w:val="24"/>
          <w:u w:val="single"/>
          <w:lang w:eastAsia="en-AU"/>
        </w:rPr>
        <w:t>Attachment A</w:t>
      </w:r>
    </w:p>
    <w:p w14:paraId="39813B47" w14:textId="77777777" w:rsidR="00CA2498" w:rsidRPr="00CA2498" w:rsidRDefault="00CA2498" w:rsidP="00CA2498">
      <w:pPr>
        <w:tabs>
          <w:tab w:val="left" w:pos="2835"/>
        </w:tabs>
        <w:spacing w:after="0"/>
        <w:ind w:right="91"/>
        <w:rPr>
          <w:rFonts w:ascii="Times New Roman" w:eastAsia="Times New Roman" w:hAnsi="Times New Roman" w:cs="Times New Roman"/>
          <w:b/>
          <w:caps/>
          <w:sz w:val="24"/>
          <w:szCs w:val="24"/>
          <w:lang w:eastAsia="en-AU"/>
        </w:rPr>
      </w:pPr>
    </w:p>
    <w:p w14:paraId="2DCBEB96" w14:textId="2482B816" w:rsidR="00CA2498" w:rsidRPr="00CA2498" w:rsidRDefault="00CA2498" w:rsidP="00CA2498">
      <w:pPr>
        <w:spacing w:after="0"/>
        <w:rPr>
          <w:rFonts w:ascii="Times New Roman" w:eastAsia="Times New Roman" w:hAnsi="Times New Roman" w:cs="Times New Roman"/>
          <w:b/>
          <w:i/>
          <w:u w:val="single"/>
          <w:lang w:eastAsia="en-AU"/>
        </w:rPr>
      </w:pPr>
      <w:r w:rsidRPr="00CA2498">
        <w:rPr>
          <w:rFonts w:ascii="Times New Roman" w:eastAsia="Times New Roman" w:hAnsi="Times New Roman" w:cs="Times New Roman"/>
          <w:b/>
          <w:u w:val="single"/>
          <w:lang w:eastAsia="en-AU"/>
        </w:rPr>
        <w:t xml:space="preserve">Details of the </w:t>
      </w:r>
      <w:r w:rsidRPr="00CA2498">
        <w:rPr>
          <w:rFonts w:ascii="Times New Roman" w:eastAsia="Times New Roman" w:hAnsi="Times New Roman" w:cs="Times New Roman"/>
          <w:b/>
          <w:i/>
          <w:u w:val="single"/>
          <w:lang w:eastAsia="en-AU"/>
        </w:rPr>
        <w:t xml:space="preserve">Banking Sector Legislation Amendment Regulation 2012 (No. </w:t>
      </w:r>
      <w:r w:rsidR="003D721B">
        <w:rPr>
          <w:rFonts w:ascii="Times New Roman" w:eastAsia="Times New Roman" w:hAnsi="Times New Roman" w:cs="Times New Roman"/>
          <w:b/>
          <w:i/>
          <w:u w:val="single"/>
          <w:lang w:eastAsia="en-AU"/>
        </w:rPr>
        <w:t>1</w:t>
      </w:r>
      <w:r w:rsidRPr="00CA2498">
        <w:rPr>
          <w:rFonts w:ascii="Times New Roman" w:eastAsia="Times New Roman" w:hAnsi="Times New Roman" w:cs="Times New Roman"/>
          <w:b/>
          <w:i/>
          <w:u w:val="single"/>
          <w:lang w:eastAsia="en-AU"/>
        </w:rPr>
        <w:t>)</w:t>
      </w:r>
    </w:p>
    <w:p w14:paraId="03199657" w14:textId="77777777" w:rsidR="00CA2498" w:rsidRPr="00CA2498" w:rsidRDefault="00CA2498" w:rsidP="00CA2498">
      <w:pPr>
        <w:spacing w:after="0"/>
        <w:rPr>
          <w:rFonts w:ascii="Times New Roman" w:eastAsia="Times New Roman" w:hAnsi="Times New Roman" w:cs="Times New Roman"/>
          <w:b/>
          <w:lang w:eastAsia="en-AU"/>
        </w:rPr>
      </w:pPr>
    </w:p>
    <w:p w14:paraId="07A9279B" w14:textId="77777777" w:rsidR="00CA2498" w:rsidRPr="00CA2498" w:rsidRDefault="00CA2498" w:rsidP="00CA2498">
      <w:pPr>
        <w:spacing w:after="0"/>
        <w:rPr>
          <w:rFonts w:ascii="Times New Roman" w:eastAsia="Times New Roman" w:hAnsi="Times New Roman" w:cs="Times New Roman"/>
          <w:u w:val="single"/>
          <w:lang w:eastAsia="en-AU"/>
        </w:rPr>
      </w:pPr>
      <w:r w:rsidRPr="00CA2498">
        <w:rPr>
          <w:rFonts w:ascii="Times New Roman" w:eastAsia="Times New Roman" w:hAnsi="Times New Roman" w:cs="Times New Roman"/>
          <w:u w:val="single"/>
          <w:lang w:eastAsia="en-AU"/>
        </w:rPr>
        <w:t>Section 1 – Name of Regulation</w:t>
      </w:r>
    </w:p>
    <w:p w14:paraId="7F6107ED" w14:textId="77777777" w:rsidR="00CA2498" w:rsidRPr="00CA2498" w:rsidRDefault="00CA2498" w:rsidP="00CA2498">
      <w:pPr>
        <w:spacing w:after="0"/>
        <w:rPr>
          <w:rFonts w:ascii="Times New Roman" w:eastAsia="Times New Roman" w:hAnsi="Times New Roman" w:cs="Times New Roman"/>
          <w:lang w:eastAsia="en-AU"/>
        </w:rPr>
      </w:pPr>
    </w:p>
    <w:p w14:paraId="4879FCC8" w14:textId="45DCE40E" w:rsidR="00CA2498" w:rsidRPr="00CA2498" w:rsidRDefault="00CA2498" w:rsidP="00CA2498">
      <w:pPr>
        <w:spacing w:after="0"/>
        <w:rPr>
          <w:rFonts w:ascii="Times New Roman" w:eastAsia="Times New Roman" w:hAnsi="Times New Roman" w:cs="Times New Roman"/>
          <w:i/>
          <w:lang w:eastAsia="en-AU"/>
        </w:rPr>
      </w:pPr>
      <w:r w:rsidRPr="00CA2498">
        <w:rPr>
          <w:rFonts w:ascii="Times New Roman" w:eastAsia="Times New Roman" w:hAnsi="Times New Roman" w:cs="Times New Roman"/>
          <w:lang w:eastAsia="en-AU"/>
        </w:rPr>
        <w:t xml:space="preserve">This section specifies the name of the Regulation as the </w:t>
      </w:r>
      <w:r w:rsidRPr="00CA2498">
        <w:rPr>
          <w:rFonts w:ascii="Times New Roman" w:eastAsia="Times New Roman" w:hAnsi="Times New Roman" w:cs="Times New Roman"/>
          <w:i/>
          <w:lang w:eastAsia="en-AU"/>
        </w:rPr>
        <w:t xml:space="preserve">Banking Sector Legislation Amendment Regulation 2012 (No. </w:t>
      </w:r>
      <w:r w:rsidR="003D721B">
        <w:rPr>
          <w:rFonts w:ascii="Times New Roman" w:eastAsia="Times New Roman" w:hAnsi="Times New Roman" w:cs="Times New Roman"/>
          <w:i/>
          <w:lang w:eastAsia="en-AU"/>
        </w:rPr>
        <w:t>1</w:t>
      </w:r>
      <w:r w:rsidRPr="00CA2498">
        <w:rPr>
          <w:rFonts w:ascii="Times New Roman" w:eastAsia="Times New Roman" w:hAnsi="Times New Roman" w:cs="Times New Roman"/>
          <w:i/>
          <w:lang w:eastAsia="en-AU"/>
        </w:rPr>
        <w:t>)</w:t>
      </w:r>
    </w:p>
    <w:p w14:paraId="0AE37294" w14:textId="77777777" w:rsidR="00CA2498" w:rsidRPr="00CA2498" w:rsidRDefault="00CA2498" w:rsidP="00CA2498">
      <w:pPr>
        <w:spacing w:after="0"/>
        <w:rPr>
          <w:rFonts w:ascii="Times New Roman" w:eastAsia="Times New Roman" w:hAnsi="Times New Roman" w:cs="Times New Roman"/>
          <w:lang w:eastAsia="en-AU"/>
        </w:rPr>
      </w:pPr>
    </w:p>
    <w:p w14:paraId="52AF5D26" w14:textId="77777777" w:rsidR="00CA2498" w:rsidRPr="00CA2498" w:rsidRDefault="00CA2498" w:rsidP="00CA2498">
      <w:pPr>
        <w:spacing w:after="0"/>
        <w:rPr>
          <w:rFonts w:ascii="Times New Roman" w:eastAsia="Times New Roman" w:hAnsi="Times New Roman" w:cs="Times New Roman"/>
          <w:u w:val="single"/>
          <w:lang w:eastAsia="en-AU"/>
        </w:rPr>
      </w:pPr>
      <w:r w:rsidRPr="00CA2498">
        <w:rPr>
          <w:rFonts w:ascii="Times New Roman" w:eastAsia="Times New Roman" w:hAnsi="Times New Roman" w:cs="Times New Roman"/>
          <w:u w:val="single"/>
          <w:lang w:eastAsia="en-AU"/>
        </w:rPr>
        <w:t>Section 2 – Commencement</w:t>
      </w:r>
    </w:p>
    <w:p w14:paraId="2C955C4A" w14:textId="77777777" w:rsidR="00CA2498" w:rsidRPr="00CA2498" w:rsidRDefault="00CA2498" w:rsidP="00CA2498">
      <w:pPr>
        <w:spacing w:after="0"/>
        <w:rPr>
          <w:rFonts w:ascii="Times New Roman" w:eastAsia="Times New Roman" w:hAnsi="Times New Roman" w:cs="Times New Roman"/>
          <w:b/>
          <w:lang w:eastAsia="en-AU"/>
        </w:rPr>
      </w:pPr>
    </w:p>
    <w:p w14:paraId="7902426B" w14:textId="77777777" w:rsidR="00CA2498" w:rsidRPr="00CA2498" w:rsidRDefault="00CA2498" w:rsidP="00CA2498">
      <w:pPr>
        <w:spacing w:after="0"/>
        <w:rPr>
          <w:rFonts w:ascii="Times New Roman" w:eastAsia="Times New Roman" w:hAnsi="Times New Roman" w:cs="Times New Roman"/>
          <w:lang w:eastAsia="en-AU"/>
        </w:rPr>
      </w:pPr>
      <w:r w:rsidRPr="00CA2498">
        <w:rPr>
          <w:rFonts w:ascii="Times New Roman" w:eastAsia="Times New Roman" w:hAnsi="Times New Roman" w:cs="Times New Roman"/>
          <w:lang w:eastAsia="en-AU"/>
        </w:rPr>
        <w:t xml:space="preserve">This section provides that the Regulation commence on the day after it is registered.  </w:t>
      </w:r>
    </w:p>
    <w:p w14:paraId="66BB0445" w14:textId="77777777" w:rsidR="00CA2498" w:rsidRPr="00CA2498" w:rsidRDefault="00CA2498" w:rsidP="00CA2498">
      <w:pPr>
        <w:spacing w:after="0"/>
        <w:rPr>
          <w:rFonts w:ascii="Times New Roman" w:eastAsia="Times New Roman" w:hAnsi="Times New Roman" w:cs="Times New Roman"/>
          <w:b/>
          <w:lang w:eastAsia="en-AU"/>
        </w:rPr>
      </w:pPr>
    </w:p>
    <w:p w14:paraId="2F9FBF95" w14:textId="77777777" w:rsidR="00CA2498" w:rsidRPr="00CA2498" w:rsidRDefault="00CA2498" w:rsidP="00CA2498">
      <w:pPr>
        <w:spacing w:after="0"/>
        <w:rPr>
          <w:rFonts w:ascii="Times New Roman" w:eastAsia="Times New Roman" w:hAnsi="Times New Roman" w:cs="Times New Roman"/>
          <w:u w:val="single"/>
          <w:lang w:eastAsia="en-AU"/>
        </w:rPr>
      </w:pPr>
      <w:r w:rsidRPr="00CA2498">
        <w:rPr>
          <w:rFonts w:ascii="Times New Roman" w:eastAsia="Times New Roman" w:hAnsi="Times New Roman" w:cs="Times New Roman"/>
          <w:u w:val="single"/>
          <w:lang w:eastAsia="en-AU"/>
        </w:rPr>
        <w:t xml:space="preserve">Section 3 – Amendment of </w:t>
      </w:r>
      <w:r w:rsidRPr="00CA2498">
        <w:rPr>
          <w:rFonts w:ascii="Times New Roman" w:eastAsia="Times New Roman" w:hAnsi="Times New Roman" w:cs="Times New Roman"/>
          <w:i/>
          <w:u w:val="single"/>
          <w:lang w:eastAsia="en-AU"/>
        </w:rPr>
        <w:t>Banking Regulations 1966</w:t>
      </w:r>
    </w:p>
    <w:p w14:paraId="1E857BEA" w14:textId="77777777" w:rsidR="00CA2498" w:rsidRPr="00CA2498" w:rsidRDefault="00CA2498" w:rsidP="00CA2498">
      <w:pPr>
        <w:spacing w:after="0"/>
        <w:rPr>
          <w:rFonts w:ascii="Times New Roman" w:eastAsia="Times New Roman" w:hAnsi="Times New Roman" w:cs="Times New Roman"/>
          <w:b/>
          <w:lang w:eastAsia="en-AU"/>
        </w:rPr>
      </w:pPr>
    </w:p>
    <w:p w14:paraId="01EF901C" w14:textId="77777777" w:rsidR="00CA2498" w:rsidRPr="00CA2498" w:rsidRDefault="00CA2498" w:rsidP="00CA2498">
      <w:pPr>
        <w:spacing w:after="0"/>
        <w:rPr>
          <w:rFonts w:ascii="Times New Roman" w:eastAsia="Times New Roman" w:hAnsi="Times New Roman" w:cs="Times New Roman"/>
          <w:lang w:eastAsia="en-AU"/>
        </w:rPr>
      </w:pPr>
      <w:r w:rsidRPr="00CA2498">
        <w:rPr>
          <w:rFonts w:ascii="Times New Roman" w:eastAsia="Times New Roman" w:hAnsi="Times New Roman" w:cs="Times New Roman"/>
          <w:lang w:eastAsia="en-AU"/>
        </w:rPr>
        <w:t xml:space="preserve">This section provides that Schedule 1 amends the </w:t>
      </w:r>
      <w:r w:rsidRPr="00CA2498">
        <w:rPr>
          <w:rFonts w:ascii="Times New Roman" w:eastAsia="Times New Roman" w:hAnsi="Times New Roman" w:cs="Times New Roman"/>
          <w:i/>
          <w:lang w:eastAsia="en-AU"/>
        </w:rPr>
        <w:t>Banking Regulations 1966</w:t>
      </w:r>
      <w:r w:rsidRPr="00CA2498">
        <w:rPr>
          <w:rFonts w:ascii="Times New Roman" w:eastAsia="Times New Roman" w:hAnsi="Times New Roman" w:cs="Times New Roman"/>
          <w:lang w:eastAsia="en-AU"/>
        </w:rPr>
        <w:t>.</w:t>
      </w:r>
    </w:p>
    <w:p w14:paraId="5E783C51" w14:textId="77777777" w:rsidR="00CA2498" w:rsidRPr="00CA2498" w:rsidRDefault="00CA2498" w:rsidP="00CA2498">
      <w:pPr>
        <w:spacing w:after="0"/>
        <w:rPr>
          <w:rFonts w:ascii="Times New Roman" w:eastAsia="Times New Roman" w:hAnsi="Times New Roman" w:cs="Times New Roman"/>
          <w:b/>
          <w:lang w:eastAsia="en-AU"/>
        </w:rPr>
      </w:pPr>
    </w:p>
    <w:p w14:paraId="45AEC778" w14:textId="77777777" w:rsidR="00CA2498" w:rsidRPr="00CA2498" w:rsidRDefault="00CA2498" w:rsidP="00CA2498">
      <w:pPr>
        <w:spacing w:after="0"/>
        <w:rPr>
          <w:rFonts w:ascii="Times New Roman" w:eastAsia="Times New Roman" w:hAnsi="Times New Roman" w:cs="Times New Roman"/>
          <w:b/>
          <w:lang w:eastAsia="en-AU"/>
        </w:rPr>
      </w:pPr>
      <w:r w:rsidRPr="00CA2498">
        <w:rPr>
          <w:rFonts w:ascii="Times New Roman" w:eastAsia="Times New Roman" w:hAnsi="Times New Roman" w:cs="Times New Roman"/>
          <w:b/>
          <w:lang w:eastAsia="en-AU"/>
        </w:rPr>
        <w:t>Schedule 1 – Amendments</w:t>
      </w:r>
    </w:p>
    <w:p w14:paraId="5D27217B" w14:textId="77777777" w:rsidR="00CA2498" w:rsidRPr="00CA2498" w:rsidRDefault="00CA2498" w:rsidP="00CA2498">
      <w:pPr>
        <w:spacing w:after="0"/>
        <w:rPr>
          <w:rFonts w:ascii="Times New Roman" w:eastAsia="Times New Roman" w:hAnsi="Times New Roman" w:cs="Times New Roman"/>
          <w:b/>
          <w:lang w:eastAsia="en-AU"/>
        </w:rPr>
      </w:pPr>
      <w:bookmarkStart w:id="0" w:name="_GoBack"/>
      <w:bookmarkEnd w:id="0"/>
    </w:p>
    <w:p w14:paraId="413C5230" w14:textId="77777777" w:rsidR="00CA2498" w:rsidRPr="00CA2498" w:rsidRDefault="00CA2498" w:rsidP="00CA2498">
      <w:pPr>
        <w:rPr>
          <w:rFonts w:ascii="Times New Roman" w:hAnsi="Times New Roman" w:cs="Times New Roman"/>
        </w:rPr>
      </w:pPr>
      <w:r w:rsidRPr="00CA2498">
        <w:rPr>
          <w:rFonts w:ascii="Times New Roman" w:hAnsi="Times New Roman" w:cs="Times New Roman"/>
        </w:rPr>
        <w:t xml:space="preserve">Item1 inserts a Miscellaneous section which includes Regulation 20 and 21. Regulation 20 sets specified conditions for linked accounts, sub accounts, frozen accounts and children’s accounts to become unclaimed. Regulation 21 excludes a term deposit from being assessed as unclaimed money.  </w:t>
      </w:r>
    </w:p>
    <w:p w14:paraId="4229C17F" w14:textId="77777777" w:rsidR="00CA2498" w:rsidRPr="00CA2498" w:rsidRDefault="00CA2498" w:rsidP="00CA2498">
      <w:pPr>
        <w:spacing w:after="0"/>
        <w:rPr>
          <w:rFonts w:ascii="Times New Roman" w:eastAsia="Times New Roman" w:hAnsi="Times New Roman" w:cs="Times New Roman"/>
          <w:u w:val="single"/>
          <w:lang w:eastAsia="en-AU"/>
        </w:rPr>
      </w:pPr>
      <w:r w:rsidRPr="00CA2498">
        <w:rPr>
          <w:rFonts w:ascii="Times New Roman" w:eastAsia="Times New Roman" w:hAnsi="Times New Roman" w:cs="Times New Roman"/>
          <w:u w:val="single"/>
          <w:lang w:eastAsia="en-AU"/>
        </w:rPr>
        <w:t xml:space="preserve">Section 4 – Amendment of </w:t>
      </w:r>
      <w:r w:rsidRPr="00CA2498">
        <w:rPr>
          <w:rFonts w:ascii="Times New Roman" w:eastAsia="Times New Roman" w:hAnsi="Times New Roman" w:cs="Times New Roman"/>
          <w:i/>
          <w:u w:val="single"/>
          <w:lang w:eastAsia="en-AU"/>
        </w:rPr>
        <w:t>First Home Saver Accounts Regulations 2008</w:t>
      </w:r>
    </w:p>
    <w:p w14:paraId="56F0F89B" w14:textId="77777777" w:rsidR="00CA2498" w:rsidRPr="00CA2498" w:rsidRDefault="00CA2498" w:rsidP="00CA2498">
      <w:pPr>
        <w:spacing w:after="0"/>
        <w:rPr>
          <w:rFonts w:ascii="Times New Roman" w:eastAsia="Times New Roman" w:hAnsi="Times New Roman" w:cs="Times New Roman"/>
          <w:b/>
          <w:lang w:eastAsia="en-AU"/>
        </w:rPr>
      </w:pPr>
    </w:p>
    <w:p w14:paraId="757E397B" w14:textId="77777777" w:rsidR="00CA2498" w:rsidRPr="00CA2498" w:rsidRDefault="00CA2498" w:rsidP="00CA2498">
      <w:pPr>
        <w:spacing w:after="0"/>
        <w:rPr>
          <w:rFonts w:ascii="Times New Roman" w:eastAsia="Times New Roman" w:hAnsi="Times New Roman" w:cs="Times New Roman"/>
          <w:lang w:eastAsia="en-AU"/>
        </w:rPr>
      </w:pPr>
      <w:r w:rsidRPr="00CA2498">
        <w:rPr>
          <w:rFonts w:ascii="Times New Roman" w:eastAsia="Times New Roman" w:hAnsi="Times New Roman" w:cs="Times New Roman"/>
          <w:lang w:eastAsia="en-AU"/>
        </w:rPr>
        <w:t xml:space="preserve">This section provides that Schedule 2 amends the </w:t>
      </w:r>
      <w:r w:rsidRPr="00CA2498">
        <w:rPr>
          <w:rFonts w:ascii="Times New Roman" w:eastAsia="Times New Roman" w:hAnsi="Times New Roman" w:cs="Times New Roman"/>
          <w:i/>
          <w:lang w:eastAsia="en-AU"/>
        </w:rPr>
        <w:t>First Home Saver Accounts Regulations 2008</w:t>
      </w:r>
      <w:r w:rsidRPr="00CA2498">
        <w:rPr>
          <w:rFonts w:ascii="Times New Roman" w:eastAsia="Times New Roman" w:hAnsi="Times New Roman" w:cs="Times New Roman"/>
          <w:lang w:eastAsia="en-AU"/>
        </w:rPr>
        <w:t xml:space="preserve">. </w:t>
      </w:r>
    </w:p>
    <w:p w14:paraId="06702876" w14:textId="77777777" w:rsidR="00CA2498" w:rsidRPr="00CA2498" w:rsidRDefault="00CA2498" w:rsidP="00CA2498">
      <w:pPr>
        <w:spacing w:after="0"/>
        <w:rPr>
          <w:rFonts w:ascii="Times New Roman" w:eastAsia="Times New Roman" w:hAnsi="Times New Roman" w:cs="Times New Roman"/>
          <w:lang w:eastAsia="en-AU"/>
        </w:rPr>
      </w:pPr>
    </w:p>
    <w:p w14:paraId="17CCE540" w14:textId="77777777" w:rsidR="00CA2498" w:rsidRPr="00CA2498" w:rsidRDefault="00CA2498" w:rsidP="00CA2498">
      <w:pPr>
        <w:spacing w:after="0"/>
        <w:rPr>
          <w:rFonts w:ascii="Times New Roman" w:eastAsia="Times New Roman" w:hAnsi="Times New Roman" w:cs="Times New Roman"/>
          <w:b/>
          <w:lang w:eastAsia="en-AU"/>
        </w:rPr>
      </w:pPr>
      <w:r w:rsidRPr="00CA2498">
        <w:rPr>
          <w:rFonts w:ascii="Times New Roman" w:eastAsia="Times New Roman" w:hAnsi="Times New Roman" w:cs="Times New Roman"/>
          <w:b/>
          <w:lang w:eastAsia="en-AU"/>
        </w:rPr>
        <w:t>Schedule 2 – Amendments</w:t>
      </w:r>
    </w:p>
    <w:p w14:paraId="2A838C70" w14:textId="77777777" w:rsidR="00CA2498" w:rsidRPr="00CA2498" w:rsidRDefault="00CA2498" w:rsidP="00CA2498">
      <w:pPr>
        <w:spacing w:after="0"/>
        <w:rPr>
          <w:rFonts w:ascii="Times New Roman" w:eastAsia="Times New Roman" w:hAnsi="Times New Roman" w:cs="Times New Roman"/>
          <w:b/>
          <w:lang w:eastAsia="en-AU"/>
        </w:rPr>
      </w:pPr>
    </w:p>
    <w:p w14:paraId="13AF6368" w14:textId="77777777" w:rsidR="00CA2498" w:rsidRPr="00CA2498" w:rsidRDefault="00CA2498" w:rsidP="00CA2498">
      <w:pPr>
        <w:rPr>
          <w:rFonts w:ascii="Times New Roman" w:hAnsi="Times New Roman" w:cs="Times New Roman"/>
        </w:rPr>
      </w:pPr>
      <w:r w:rsidRPr="00CA2498">
        <w:rPr>
          <w:rFonts w:ascii="Times New Roman" w:hAnsi="Times New Roman" w:cs="Times New Roman"/>
        </w:rPr>
        <w:t xml:space="preserve">Item1 inserts Part 1A (Key concepts and other definitions) which consist of Regulation 3A that sets the conditions for a FHSA being assessed as unclaimed money. </w:t>
      </w:r>
    </w:p>
    <w:p w14:paraId="4A854188" w14:textId="77777777" w:rsidR="00CA2498" w:rsidRPr="00CA2498" w:rsidRDefault="00CA2498" w:rsidP="00CA2498">
      <w:pPr>
        <w:rPr>
          <w:rFonts w:ascii="Times New Roman" w:hAnsi="Times New Roman" w:cs="Times New Roman"/>
        </w:rPr>
      </w:pPr>
      <w:r w:rsidRPr="00CA2498">
        <w:rPr>
          <w:rFonts w:ascii="Times New Roman" w:hAnsi="Times New Roman" w:cs="Times New Roman"/>
        </w:rPr>
        <w:t>A specified FHSA is a FHSA that meets the four year requirement in subsection 32(1)(c) or 32A(1)(3) of the FHSA Act. A specified FHSA will only be unclaimed money when no contributions have been made for three years after the four year requirement has been met.</w:t>
      </w:r>
    </w:p>
    <w:p w14:paraId="752FD372" w14:textId="77777777" w:rsidR="00265A08" w:rsidRDefault="00265A08" w:rsidP="000E3045">
      <w:pPr>
        <w:rPr>
          <w:rFonts w:ascii="Times New Roman" w:hAnsi="Times New Roman" w:cs="Times New Roman"/>
          <w:sz w:val="24"/>
          <w:szCs w:val="24"/>
        </w:rPr>
      </w:pPr>
    </w:p>
    <w:p w14:paraId="46CFC2D6" w14:textId="77777777" w:rsidR="00DE5BB4" w:rsidRDefault="00DE5BB4" w:rsidP="000E3045">
      <w:pPr>
        <w:rPr>
          <w:rFonts w:ascii="Times New Roman" w:hAnsi="Times New Roman" w:cs="Times New Roman"/>
          <w:sz w:val="24"/>
          <w:szCs w:val="24"/>
        </w:rPr>
      </w:pPr>
    </w:p>
    <w:p w14:paraId="2B726056" w14:textId="77777777" w:rsidR="00DE5BB4" w:rsidRDefault="00DE5BB4" w:rsidP="000E3045">
      <w:pPr>
        <w:rPr>
          <w:rFonts w:ascii="Times New Roman" w:hAnsi="Times New Roman" w:cs="Times New Roman"/>
          <w:sz w:val="24"/>
          <w:szCs w:val="24"/>
        </w:rPr>
      </w:pPr>
    </w:p>
    <w:p w14:paraId="5DE69FDA" w14:textId="77777777" w:rsidR="00DE5BB4" w:rsidRDefault="00DE5BB4" w:rsidP="000E3045">
      <w:pPr>
        <w:rPr>
          <w:rFonts w:ascii="Times New Roman" w:hAnsi="Times New Roman" w:cs="Times New Roman"/>
          <w:sz w:val="24"/>
          <w:szCs w:val="24"/>
        </w:rPr>
      </w:pPr>
    </w:p>
    <w:p w14:paraId="738F5B83" w14:textId="77777777" w:rsidR="00DE5BB4" w:rsidRDefault="00DE5BB4" w:rsidP="000E3045">
      <w:pPr>
        <w:rPr>
          <w:rFonts w:ascii="Times New Roman" w:hAnsi="Times New Roman" w:cs="Times New Roman"/>
          <w:sz w:val="24"/>
          <w:szCs w:val="24"/>
        </w:rPr>
      </w:pPr>
    </w:p>
    <w:p w14:paraId="5DB6B151" w14:textId="77777777" w:rsidR="00DE5BB4" w:rsidRDefault="00DE5BB4" w:rsidP="000E3045">
      <w:pPr>
        <w:rPr>
          <w:rFonts w:ascii="Times New Roman" w:hAnsi="Times New Roman" w:cs="Times New Roman"/>
          <w:sz w:val="24"/>
          <w:szCs w:val="24"/>
        </w:rPr>
      </w:pPr>
    </w:p>
    <w:p w14:paraId="44BD4C83" w14:textId="77777777" w:rsidR="00DE5BB4" w:rsidRDefault="00DE5BB4" w:rsidP="000E3045">
      <w:pPr>
        <w:rPr>
          <w:rFonts w:ascii="Times New Roman" w:hAnsi="Times New Roman" w:cs="Times New Roman"/>
          <w:sz w:val="24"/>
          <w:szCs w:val="24"/>
        </w:rPr>
      </w:pPr>
    </w:p>
    <w:p w14:paraId="2D2D207F" w14:textId="77777777" w:rsidR="00DE5BB4" w:rsidRDefault="00DE5BB4" w:rsidP="000E3045">
      <w:pPr>
        <w:rPr>
          <w:rFonts w:ascii="Times New Roman" w:hAnsi="Times New Roman" w:cs="Times New Roman"/>
          <w:sz w:val="24"/>
          <w:szCs w:val="24"/>
        </w:rPr>
      </w:pPr>
    </w:p>
    <w:p w14:paraId="374478FC" w14:textId="77777777" w:rsidR="00DE5BB4" w:rsidRDefault="00DE5BB4" w:rsidP="000E3045">
      <w:pPr>
        <w:rPr>
          <w:rFonts w:ascii="Times New Roman" w:hAnsi="Times New Roman" w:cs="Times New Roman"/>
          <w:sz w:val="24"/>
          <w:szCs w:val="24"/>
        </w:rPr>
      </w:pPr>
    </w:p>
    <w:p w14:paraId="58E23503" w14:textId="77777777" w:rsidR="00DE5BB4" w:rsidRPr="00DE5BB4" w:rsidRDefault="00DE5BB4" w:rsidP="00DE5BB4">
      <w:pPr>
        <w:tabs>
          <w:tab w:val="left" w:pos="2835"/>
        </w:tabs>
        <w:spacing w:after="0"/>
        <w:ind w:right="91"/>
        <w:jc w:val="right"/>
        <w:rPr>
          <w:rFonts w:ascii="Times New Roman" w:eastAsia="Times New Roman" w:hAnsi="Times New Roman" w:cs="Times New Roman"/>
          <w:b/>
          <w:caps/>
          <w:sz w:val="24"/>
          <w:szCs w:val="24"/>
          <w:u w:val="single"/>
          <w:lang w:eastAsia="en-AU"/>
        </w:rPr>
      </w:pPr>
      <w:r w:rsidRPr="00DE5BB4">
        <w:rPr>
          <w:rFonts w:ascii="Times New Roman" w:eastAsia="Times New Roman" w:hAnsi="Times New Roman" w:cs="Times New Roman"/>
          <w:b/>
          <w:caps/>
          <w:sz w:val="24"/>
          <w:szCs w:val="24"/>
          <w:u w:val="single"/>
          <w:lang w:eastAsia="en-AU"/>
        </w:rPr>
        <w:t>Attachment B</w:t>
      </w:r>
    </w:p>
    <w:p w14:paraId="79188948" w14:textId="77777777" w:rsidR="00DE5BB4" w:rsidRPr="00DE5BB4" w:rsidRDefault="00DE5BB4" w:rsidP="00DE5BB4">
      <w:pPr>
        <w:tabs>
          <w:tab w:val="left" w:pos="2835"/>
        </w:tabs>
        <w:spacing w:after="0"/>
        <w:ind w:right="91"/>
        <w:rPr>
          <w:rFonts w:ascii="Times New Roman" w:eastAsia="Times New Roman" w:hAnsi="Times New Roman" w:cs="Times New Roman"/>
          <w:b/>
          <w:caps/>
          <w:sz w:val="24"/>
          <w:szCs w:val="24"/>
          <w:u w:val="single"/>
          <w:lang w:eastAsia="en-AU"/>
        </w:rPr>
      </w:pPr>
    </w:p>
    <w:p w14:paraId="3D577D27" w14:textId="77777777" w:rsidR="00DE5BB4" w:rsidRPr="00DE5BB4" w:rsidRDefault="00DE5BB4" w:rsidP="00DE5BB4">
      <w:pPr>
        <w:tabs>
          <w:tab w:val="left" w:pos="1701"/>
          <w:tab w:val="right" w:pos="9072"/>
        </w:tabs>
        <w:spacing w:after="0"/>
        <w:ind w:right="91"/>
        <w:rPr>
          <w:rFonts w:ascii="Times New Roman" w:eastAsia="Times New Roman" w:hAnsi="Times New Roman" w:cs="Times New Roman"/>
          <w:b/>
          <w:i/>
          <w:lang w:eastAsia="en-AU"/>
        </w:rPr>
      </w:pPr>
      <w:r w:rsidRPr="00DE5BB4">
        <w:rPr>
          <w:rFonts w:ascii="Times New Roman" w:eastAsia="Times New Roman" w:hAnsi="Times New Roman" w:cs="Times New Roman"/>
          <w:b/>
          <w:i/>
          <w:lang w:eastAsia="en-AU"/>
        </w:rPr>
        <w:t>Linked Accounts</w:t>
      </w:r>
    </w:p>
    <w:p w14:paraId="60690D85" w14:textId="77777777" w:rsidR="00DE5BB4" w:rsidRPr="00DE5BB4" w:rsidRDefault="00DE5BB4" w:rsidP="00DE5BB4">
      <w:pPr>
        <w:tabs>
          <w:tab w:val="left" w:pos="1701"/>
          <w:tab w:val="right" w:pos="9072"/>
        </w:tabs>
        <w:spacing w:after="0"/>
        <w:ind w:right="91"/>
        <w:rPr>
          <w:rFonts w:ascii="Times New Roman" w:eastAsia="Times New Roman" w:hAnsi="Times New Roman" w:cs="Times New Roman"/>
          <w:u w:val="single"/>
          <w:lang w:eastAsia="en-AU"/>
        </w:rPr>
      </w:pPr>
    </w:p>
    <w:p w14:paraId="393884AE" w14:textId="77777777" w:rsidR="00DE5BB4" w:rsidRPr="00DE5BB4" w:rsidRDefault="00DE5BB4" w:rsidP="00DE5BB4">
      <w:pPr>
        <w:tabs>
          <w:tab w:val="left" w:pos="1701"/>
          <w:tab w:val="right" w:pos="9072"/>
        </w:tabs>
        <w:spacing w:after="0"/>
        <w:ind w:right="91"/>
        <w:rPr>
          <w:rFonts w:ascii="Times New Roman" w:eastAsia="Times New Roman" w:hAnsi="Times New Roman" w:cs="Times New Roman"/>
          <w:lang w:eastAsia="en-AU"/>
        </w:rPr>
      </w:pPr>
      <w:r w:rsidRPr="00DE5BB4">
        <w:rPr>
          <w:rFonts w:ascii="Times New Roman" w:eastAsia="Times New Roman" w:hAnsi="Times New Roman" w:cs="Times New Roman"/>
          <w:u w:val="single"/>
          <w:lang w:eastAsia="en-AU"/>
        </w:rPr>
        <w:t>Example 1</w:t>
      </w:r>
      <w:r w:rsidRPr="00DE5BB4">
        <w:rPr>
          <w:rFonts w:ascii="Times New Roman" w:eastAsia="Times New Roman" w:hAnsi="Times New Roman" w:cs="Times New Roman"/>
          <w:lang w:eastAsia="en-AU"/>
        </w:rPr>
        <w:t xml:space="preserve">: As part of the terms and conditions of its online savings account, ABC Credit Union requires that, to open or maintain an online savings account, an account holder must also hold a transaction account with ABC Credit Union. As holding the transaction account is a condition of holding the online account, the transaction account and the online account are both linked accounts. </w:t>
      </w:r>
    </w:p>
    <w:p w14:paraId="4846C720" w14:textId="77777777" w:rsidR="00DE5BB4" w:rsidRPr="00DE5BB4" w:rsidRDefault="00DE5BB4" w:rsidP="00DE5BB4">
      <w:pPr>
        <w:tabs>
          <w:tab w:val="left" w:pos="1701"/>
          <w:tab w:val="right" w:pos="9072"/>
        </w:tabs>
        <w:spacing w:after="0"/>
        <w:ind w:right="91"/>
        <w:rPr>
          <w:rFonts w:ascii="Times New Roman" w:eastAsia="Times New Roman" w:hAnsi="Times New Roman" w:cs="Times New Roman"/>
          <w:lang w:eastAsia="en-AU"/>
        </w:rPr>
      </w:pPr>
    </w:p>
    <w:p w14:paraId="5E51EE24" w14:textId="77777777" w:rsidR="00DE5BB4" w:rsidRPr="00DE5BB4" w:rsidRDefault="00DE5BB4" w:rsidP="00DE5BB4">
      <w:pPr>
        <w:tabs>
          <w:tab w:val="left" w:pos="1701"/>
          <w:tab w:val="right" w:pos="9072"/>
        </w:tabs>
        <w:spacing w:after="0"/>
        <w:ind w:right="91"/>
        <w:rPr>
          <w:rFonts w:ascii="Times New Roman" w:eastAsia="Times New Roman" w:hAnsi="Times New Roman" w:cs="Times New Roman"/>
          <w:lang w:eastAsia="en-AU"/>
        </w:rPr>
      </w:pPr>
      <w:r w:rsidRPr="00DE5BB4">
        <w:rPr>
          <w:rFonts w:ascii="Times New Roman" w:eastAsia="Times New Roman" w:hAnsi="Times New Roman" w:cs="Times New Roman"/>
          <w:u w:val="single"/>
          <w:lang w:eastAsia="en-AU"/>
        </w:rPr>
        <w:t>Example 2</w:t>
      </w:r>
      <w:r w:rsidRPr="00DE5BB4">
        <w:rPr>
          <w:rFonts w:ascii="Times New Roman" w:eastAsia="Times New Roman" w:hAnsi="Times New Roman" w:cs="Times New Roman"/>
          <w:lang w:eastAsia="en-AU"/>
        </w:rPr>
        <w:t xml:space="preserve">: XYZ bank requires customers that hold an XYZ Bank online account can only transact via a transaction account. It does not require that the transaction account must also be held with XYZ Bank, but does require that the details of the transaction account must be registered with XYZ Bank. In this case, neither account is a linked account for the purposes of this regulation as it is not a condition of the online account that the transaction account must be held with XYZ Bank. </w:t>
      </w:r>
    </w:p>
    <w:p w14:paraId="0829BAEA" w14:textId="77777777" w:rsidR="00DE5BB4" w:rsidRPr="00DE5BB4" w:rsidRDefault="00DE5BB4" w:rsidP="00DE5BB4">
      <w:pPr>
        <w:tabs>
          <w:tab w:val="left" w:pos="2835"/>
        </w:tabs>
        <w:spacing w:after="0"/>
        <w:ind w:right="91"/>
        <w:rPr>
          <w:rFonts w:ascii="Times New Roman" w:eastAsia="Times New Roman" w:hAnsi="Times New Roman" w:cs="Times New Roman"/>
          <w:b/>
          <w:caps/>
          <w:u w:val="single"/>
          <w:lang w:eastAsia="en-AU"/>
        </w:rPr>
      </w:pPr>
    </w:p>
    <w:p w14:paraId="43F462B2" w14:textId="77777777" w:rsidR="00DE5BB4" w:rsidRPr="00DE5BB4" w:rsidRDefault="00DE5BB4" w:rsidP="00DE5BB4">
      <w:pPr>
        <w:tabs>
          <w:tab w:val="left" w:pos="1701"/>
          <w:tab w:val="right" w:pos="9072"/>
        </w:tabs>
        <w:spacing w:after="0"/>
        <w:ind w:right="91"/>
        <w:rPr>
          <w:rFonts w:ascii="Times New Roman" w:eastAsia="Times New Roman" w:hAnsi="Times New Roman" w:cs="Times New Roman"/>
          <w:lang w:eastAsia="en-AU"/>
        </w:rPr>
      </w:pPr>
      <w:r w:rsidRPr="00DE5BB4">
        <w:rPr>
          <w:rFonts w:ascii="Times New Roman" w:eastAsia="Times New Roman" w:hAnsi="Times New Roman" w:cs="Times New Roman"/>
          <w:u w:val="single"/>
          <w:lang w:eastAsia="en-AU"/>
        </w:rPr>
        <w:t>Example 3</w:t>
      </w:r>
      <w:r w:rsidRPr="00DE5BB4">
        <w:rPr>
          <w:rFonts w:ascii="Times New Roman" w:eastAsia="Times New Roman" w:hAnsi="Times New Roman" w:cs="Times New Roman"/>
          <w:lang w:eastAsia="en-AU"/>
        </w:rPr>
        <w:t xml:space="preserve">: The above ABC Credit Union’s transaction and online savings accounts are unclaimed only when both of them have no deposits and withdrawals for three years. If either of them has at least a deposit or withdrawal transaction (other than interest or fees) within the three years, neither of them should be assessed as unclaimed moneys. </w:t>
      </w:r>
    </w:p>
    <w:p w14:paraId="117B2FA4" w14:textId="77777777" w:rsidR="00DE5BB4" w:rsidRPr="00DE5BB4" w:rsidRDefault="00DE5BB4" w:rsidP="00DE5BB4">
      <w:pPr>
        <w:tabs>
          <w:tab w:val="left" w:pos="1701"/>
          <w:tab w:val="right" w:pos="9072"/>
        </w:tabs>
        <w:spacing w:after="0"/>
        <w:ind w:right="91"/>
        <w:rPr>
          <w:rFonts w:ascii="Times New Roman" w:eastAsia="Times New Roman" w:hAnsi="Times New Roman" w:cs="Times New Roman"/>
          <w:lang w:eastAsia="en-AU"/>
        </w:rPr>
      </w:pPr>
    </w:p>
    <w:p w14:paraId="3DDF6C69" w14:textId="77777777" w:rsidR="00DE5BB4" w:rsidRPr="00DE5BB4" w:rsidRDefault="00DE5BB4" w:rsidP="00DE5BB4">
      <w:pPr>
        <w:tabs>
          <w:tab w:val="left" w:pos="1701"/>
          <w:tab w:val="right" w:pos="9072"/>
        </w:tabs>
        <w:spacing w:after="0"/>
        <w:ind w:right="91"/>
        <w:rPr>
          <w:rFonts w:ascii="Times New Roman" w:eastAsia="Times New Roman" w:hAnsi="Times New Roman" w:cs="Times New Roman"/>
          <w:b/>
          <w:i/>
          <w:lang w:eastAsia="en-AU"/>
        </w:rPr>
      </w:pPr>
      <w:r w:rsidRPr="00DE5BB4">
        <w:rPr>
          <w:rFonts w:ascii="Times New Roman" w:eastAsia="Times New Roman" w:hAnsi="Times New Roman" w:cs="Times New Roman"/>
          <w:b/>
          <w:i/>
          <w:lang w:eastAsia="en-AU"/>
        </w:rPr>
        <w:t>Children’s Accounts</w:t>
      </w:r>
    </w:p>
    <w:p w14:paraId="3F4EDD13" w14:textId="77777777" w:rsidR="00DE5BB4" w:rsidRPr="00DE5BB4" w:rsidRDefault="00DE5BB4" w:rsidP="00DE5BB4">
      <w:pPr>
        <w:tabs>
          <w:tab w:val="left" w:pos="1701"/>
          <w:tab w:val="right" w:pos="9072"/>
        </w:tabs>
        <w:spacing w:after="0"/>
        <w:ind w:right="91"/>
        <w:rPr>
          <w:rFonts w:ascii="Times New Roman" w:eastAsia="Times New Roman" w:hAnsi="Times New Roman" w:cs="Times New Roman"/>
          <w:i/>
          <w:lang w:eastAsia="en-AU"/>
        </w:rPr>
      </w:pPr>
    </w:p>
    <w:p w14:paraId="4F83EF14" w14:textId="77777777" w:rsidR="00DE5BB4" w:rsidRPr="00DE5BB4" w:rsidRDefault="00DE5BB4" w:rsidP="00DE5BB4">
      <w:pPr>
        <w:tabs>
          <w:tab w:val="left" w:pos="1701"/>
          <w:tab w:val="right" w:pos="9072"/>
        </w:tabs>
        <w:spacing w:after="0"/>
        <w:ind w:right="91"/>
        <w:rPr>
          <w:rFonts w:ascii="Times New Roman" w:eastAsia="Times New Roman" w:hAnsi="Times New Roman" w:cs="Times New Roman"/>
          <w:lang w:eastAsia="en-AU"/>
        </w:rPr>
      </w:pPr>
      <w:r w:rsidRPr="00DE5BB4">
        <w:rPr>
          <w:rFonts w:ascii="Times New Roman" w:eastAsia="Times New Roman" w:hAnsi="Times New Roman" w:cs="Times New Roman"/>
          <w:u w:val="single"/>
          <w:lang w:eastAsia="en-AU"/>
        </w:rPr>
        <w:t>Example 4</w:t>
      </w:r>
      <w:r w:rsidRPr="00DE5BB4">
        <w:rPr>
          <w:rFonts w:ascii="Times New Roman" w:eastAsia="Times New Roman" w:hAnsi="Times New Roman" w:cs="Times New Roman"/>
          <w:lang w:eastAsia="en-AU"/>
        </w:rPr>
        <w:t xml:space="preserve">: ABC bank offers a youth account. </w:t>
      </w:r>
    </w:p>
    <w:p w14:paraId="1377AF8E" w14:textId="77777777" w:rsidR="00DE5BB4" w:rsidRPr="00DE5BB4" w:rsidRDefault="00DE5BB4" w:rsidP="00DE5BB4">
      <w:pPr>
        <w:tabs>
          <w:tab w:val="left" w:pos="1701"/>
          <w:tab w:val="right" w:pos="9072"/>
        </w:tabs>
        <w:spacing w:after="0"/>
        <w:ind w:right="91"/>
        <w:rPr>
          <w:rFonts w:ascii="Times New Roman" w:eastAsia="Times New Roman" w:hAnsi="Times New Roman" w:cs="Times New Roman"/>
          <w:lang w:eastAsia="en-AU"/>
        </w:rPr>
      </w:pPr>
    </w:p>
    <w:p w14:paraId="71969387" w14:textId="77777777" w:rsidR="00DE5BB4" w:rsidRPr="00DE5BB4" w:rsidRDefault="00DE5BB4" w:rsidP="00DE5BB4">
      <w:pPr>
        <w:numPr>
          <w:ilvl w:val="0"/>
          <w:numId w:val="2"/>
        </w:numPr>
        <w:tabs>
          <w:tab w:val="left" w:pos="2835"/>
        </w:tabs>
        <w:spacing w:after="0"/>
        <w:ind w:right="91"/>
        <w:rPr>
          <w:rFonts w:ascii="Times New Roman" w:eastAsia="Times New Roman" w:hAnsi="Times New Roman" w:cs="Times New Roman"/>
          <w:lang w:eastAsia="en-AU"/>
        </w:rPr>
      </w:pPr>
      <w:r w:rsidRPr="00DE5BB4">
        <w:rPr>
          <w:rFonts w:ascii="Times New Roman" w:eastAsia="Times New Roman" w:hAnsi="Times New Roman" w:cs="Times New Roman"/>
          <w:lang w:eastAsia="en-AU"/>
        </w:rPr>
        <w:t xml:space="preserve">If the terms and conditions specify that the account may only be held by or for a person under age 16, and if a person of age 14 (or a trustee on the person’s behalf) opens the account, then the account is a children’s account. </w:t>
      </w:r>
    </w:p>
    <w:p w14:paraId="38A6A40B" w14:textId="77777777" w:rsidR="00DE5BB4" w:rsidRPr="00DE5BB4" w:rsidRDefault="00DE5BB4" w:rsidP="00DE5BB4">
      <w:pPr>
        <w:tabs>
          <w:tab w:val="left" w:pos="2835"/>
        </w:tabs>
        <w:spacing w:after="0"/>
        <w:ind w:left="567" w:right="91"/>
        <w:rPr>
          <w:rFonts w:ascii="Times New Roman" w:eastAsia="Times New Roman" w:hAnsi="Times New Roman" w:cs="Times New Roman"/>
          <w:lang w:eastAsia="en-AU"/>
        </w:rPr>
      </w:pPr>
    </w:p>
    <w:p w14:paraId="6BF01987" w14:textId="77777777" w:rsidR="00DE5BB4" w:rsidRPr="00DE5BB4" w:rsidRDefault="00DE5BB4" w:rsidP="00DE5BB4">
      <w:pPr>
        <w:numPr>
          <w:ilvl w:val="0"/>
          <w:numId w:val="2"/>
        </w:numPr>
        <w:tabs>
          <w:tab w:val="left" w:pos="2835"/>
        </w:tabs>
        <w:spacing w:after="0"/>
        <w:ind w:right="91"/>
        <w:rPr>
          <w:rFonts w:ascii="Times New Roman" w:eastAsia="Times New Roman" w:hAnsi="Times New Roman" w:cs="Times New Roman"/>
          <w:lang w:eastAsia="en-AU"/>
        </w:rPr>
      </w:pPr>
      <w:r w:rsidRPr="00DE5BB4">
        <w:rPr>
          <w:rFonts w:ascii="Times New Roman" w:eastAsia="Times New Roman" w:hAnsi="Times New Roman" w:cs="Times New Roman"/>
          <w:lang w:eastAsia="en-AU"/>
        </w:rPr>
        <w:t xml:space="preserve">If the terms and conditions specify that the account may only be held by a person between the ages of 12 and 21, then the account is not a children’s account, regardless of the age of the account holder. </w:t>
      </w:r>
    </w:p>
    <w:p w14:paraId="75104095" w14:textId="77777777" w:rsidR="00DE5BB4" w:rsidRPr="00DE5BB4" w:rsidRDefault="00DE5BB4" w:rsidP="00DE5BB4">
      <w:pPr>
        <w:tabs>
          <w:tab w:val="left" w:pos="2835"/>
        </w:tabs>
        <w:spacing w:after="0"/>
        <w:ind w:left="567" w:right="91"/>
        <w:rPr>
          <w:rFonts w:ascii="Times New Roman" w:eastAsia="Times New Roman" w:hAnsi="Times New Roman" w:cs="Times New Roman"/>
          <w:lang w:eastAsia="en-AU"/>
        </w:rPr>
      </w:pPr>
    </w:p>
    <w:p w14:paraId="0B8A8D97" w14:textId="77777777" w:rsidR="00DE5BB4" w:rsidRPr="00DE5BB4" w:rsidRDefault="00DE5BB4" w:rsidP="00DE5BB4">
      <w:pPr>
        <w:numPr>
          <w:ilvl w:val="0"/>
          <w:numId w:val="2"/>
        </w:numPr>
        <w:tabs>
          <w:tab w:val="left" w:pos="2835"/>
        </w:tabs>
        <w:spacing w:after="0"/>
        <w:ind w:right="91"/>
        <w:rPr>
          <w:rFonts w:ascii="Times New Roman" w:eastAsia="Times New Roman" w:hAnsi="Times New Roman" w:cs="Times New Roman"/>
          <w:lang w:eastAsia="en-AU"/>
        </w:rPr>
      </w:pPr>
      <w:r w:rsidRPr="00DE5BB4">
        <w:rPr>
          <w:rFonts w:ascii="Times New Roman" w:eastAsia="Times New Roman" w:hAnsi="Times New Roman" w:cs="Times New Roman"/>
          <w:lang w:eastAsia="en-AU"/>
        </w:rPr>
        <w:t xml:space="preserve">If the terms and conditions specify that the account may only be held by or for a person under the age of 18, but the account holder (or beneficiary) has turned 19 (thus putting them in breach of the terms of the account), the account is not a children’s account. </w:t>
      </w:r>
    </w:p>
    <w:p w14:paraId="5D669E43" w14:textId="77777777" w:rsidR="00DE5BB4" w:rsidRPr="00DE5BB4" w:rsidRDefault="00DE5BB4" w:rsidP="00DE5BB4">
      <w:pPr>
        <w:tabs>
          <w:tab w:val="left" w:pos="2835"/>
        </w:tabs>
        <w:spacing w:after="0"/>
        <w:ind w:left="567" w:right="91"/>
        <w:rPr>
          <w:rFonts w:ascii="Times New Roman" w:eastAsia="Times New Roman" w:hAnsi="Times New Roman" w:cs="Times New Roman"/>
          <w:lang w:eastAsia="en-AU"/>
        </w:rPr>
      </w:pPr>
    </w:p>
    <w:p w14:paraId="44D26A53" w14:textId="77777777" w:rsidR="00DE5BB4" w:rsidRDefault="00DE5BB4" w:rsidP="00DE5BB4">
      <w:pPr>
        <w:numPr>
          <w:ilvl w:val="0"/>
          <w:numId w:val="2"/>
        </w:numPr>
        <w:tabs>
          <w:tab w:val="left" w:pos="2835"/>
        </w:tabs>
        <w:spacing w:after="0"/>
        <w:ind w:right="91"/>
        <w:rPr>
          <w:rFonts w:ascii="Times New Roman" w:eastAsia="Times New Roman" w:hAnsi="Times New Roman" w:cs="Times New Roman"/>
          <w:lang w:eastAsia="en-AU"/>
        </w:rPr>
      </w:pPr>
      <w:r w:rsidRPr="00DE5BB4">
        <w:rPr>
          <w:rFonts w:ascii="Times New Roman" w:eastAsia="Times New Roman" w:hAnsi="Times New Roman" w:cs="Times New Roman"/>
          <w:lang w:eastAsia="en-AU"/>
        </w:rPr>
        <w:t xml:space="preserve">If the term and conditions do not specify that the account is for a person under age 18, in spite of a person’s age, the account is not a children’s account. </w:t>
      </w:r>
    </w:p>
    <w:p w14:paraId="5745C0E7" w14:textId="77777777" w:rsidR="00C00A84" w:rsidRPr="00C00A84" w:rsidRDefault="00C00A84" w:rsidP="00C00A84">
      <w:pPr>
        <w:tabs>
          <w:tab w:val="left" w:pos="2835"/>
        </w:tabs>
        <w:spacing w:after="0"/>
        <w:ind w:right="91"/>
        <w:rPr>
          <w:rFonts w:ascii="Times New Roman" w:eastAsia="Times New Roman" w:hAnsi="Times New Roman" w:cs="Times New Roman"/>
          <w:lang w:eastAsia="en-AU"/>
        </w:rPr>
      </w:pPr>
    </w:p>
    <w:p w14:paraId="2A063416" w14:textId="77777777" w:rsidR="00DE5BB4" w:rsidRPr="00DE5BB4" w:rsidRDefault="00DE5BB4" w:rsidP="00DE5BB4">
      <w:pPr>
        <w:rPr>
          <w:rFonts w:ascii="Times New Roman" w:eastAsia="Times New Roman" w:hAnsi="Times New Roman" w:cs="Times New Roman"/>
          <w:b/>
          <w:i/>
          <w:lang w:eastAsia="en-AU"/>
        </w:rPr>
      </w:pPr>
      <w:r w:rsidRPr="00DE5BB4">
        <w:rPr>
          <w:rFonts w:ascii="Times New Roman" w:eastAsia="Times New Roman" w:hAnsi="Times New Roman" w:cs="Times New Roman"/>
          <w:b/>
          <w:i/>
          <w:lang w:eastAsia="en-AU"/>
        </w:rPr>
        <w:t>FHSAs</w:t>
      </w:r>
    </w:p>
    <w:p w14:paraId="4B09057C" w14:textId="77777777" w:rsidR="00DE5BB4" w:rsidRPr="00DE5BB4" w:rsidRDefault="00DE5BB4" w:rsidP="00DE5BB4">
      <w:pPr>
        <w:rPr>
          <w:rFonts w:ascii="Times New Roman" w:eastAsia="Times New Roman" w:hAnsi="Times New Roman" w:cs="Times New Roman"/>
          <w:lang w:eastAsia="en-AU"/>
        </w:rPr>
      </w:pPr>
      <w:r w:rsidRPr="00DE5BB4">
        <w:rPr>
          <w:rFonts w:ascii="Times New Roman" w:eastAsia="Times New Roman" w:hAnsi="Times New Roman" w:cs="Times New Roman"/>
          <w:u w:val="single"/>
          <w:lang w:eastAsia="en-AU"/>
        </w:rPr>
        <w:t>Example 5:</w:t>
      </w:r>
      <w:r w:rsidRPr="00DE5BB4">
        <w:rPr>
          <w:rFonts w:ascii="Times New Roman" w:eastAsia="Times New Roman" w:hAnsi="Times New Roman" w:cs="Times New Roman"/>
          <w:lang w:eastAsia="en-AU"/>
        </w:rPr>
        <w:t xml:space="preserve">  Hannah opens a FHSA and makes a contribution in each of 2012-13, 2013</w:t>
      </w:r>
      <w:r w:rsidRPr="00DE5BB4">
        <w:rPr>
          <w:rFonts w:ascii="Times New Roman" w:eastAsia="Times New Roman" w:hAnsi="Times New Roman" w:cs="Times New Roman"/>
          <w:lang w:eastAsia="en-AU"/>
        </w:rPr>
        <w:noBreakHyphen/>
        <w:t>14, 2014</w:t>
      </w:r>
      <w:r w:rsidRPr="00DE5BB4">
        <w:rPr>
          <w:rFonts w:ascii="Times New Roman" w:eastAsia="Times New Roman" w:hAnsi="Times New Roman" w:cs="Times New Roman"/>
          <w:lang w:eastAsia="en-AU"/>
        </w:rPr>
        <w:noBreakHyphen/>
        <w:t>15 and 2015</w:t>
      </w:r>
      <w:r w:rsidRPr="00DE5BB4">
        <w:rPr>
          <w:rFonts w:ascii="Times New Roman" w:eastAsia="Times New Roman" w:hAnsi="Times New Roman" w:cs="Times New Roman"/>
          <w:lang w:eastAsia="en-AU"/>
        </w:rPr>
        <w:noBreakHyphen/>
        <w:t>16. She does not make any further contributions.  After the third year of no contributions (2018</w:t>
      </w:r>
      <w:r w:rsidRPr="00DE5BB4">
        <w:rPr>
          <w:rFonts w:ascii="Times New Roman" w:eastAsia="Times New Roman" w:hAnsi="Times New Roman" w:cs="Times New Roman"/>
          <w:lang w:eastAsia="en-AU"/>
        </w:rPr>
        <w:noBreakHyphen/>
        <w:t xml:space="preserve">19), the account then becomes unclaimed money and will be transferred to ASIC. </w:t>
      </w:r>
    </w:p>
    <w:p w14:paraId="3424498D" w14:textId="77777777" w:rsidR="00DE5BB4" w:rsidRPr="00DE5BB4" w:rsidRDefault="00DE5BB4" w:rsidP="00DE5BB4">
      <w:pPr>
        <w:ind w:firstLine="720"/>
        <w:rPr>
          <w:rFonts w:ascii="Times New Roman" w:eastAsia="Times New Roman" w:hAnsi="Times New Roman" w:cs="Times New Roman"/>
          <w:lang w:eastAsia="en-AU"/>
        </w:rPr>
      </w:pPr>
      <w:r w:rsidRPr="00DE5BB4">
        <w:rPr>
          <w:rFonts w:ascii="Times New Roman" w:eastAsia="Times New Roman" w:hAnsi="Times New Roman" w:cs="Times New Roman"/>
          <w:lang w:eastAsia="en-AU"/>
        </w:rPr>
        <w:t>However, if Hannah opens a FHSA and makes contributions in each of 2012</w:t>
      </w:r>
      <w:r w:rsidRPr="00DE5BB4">
        <w:rPr>
          <w:rFonts w:ascii="Times New Roman" w:eastAsia="Times New Roman" w:hAnsi="Times New Roman" w:cs="Times New Roman"/>
          <w:lang w:eastAsia="en-AU"/>
        </w:rPr>
        <w:noBreakHyphen/>
        <w:t>13 and 2014</w:t>
      </w:r>
      <w:r w:rsidRPr="00DE5BB4">
        <w:rPr>
          <w:rFonts w:ascii="Times New Roman" w:eastAsia="Times New Roman" w:hAnsi="Times New Roman" w:cs="Times New Roman"/>
          <w:lang w:eastAsia="en-AU"/>
        </w:rPr>
        <w:noBreakHyphen/>
        <w:t>15, no contributions in each of 2015</w:t>
      </w:r>
      <w:r w:rsidRPr="00DE5BB4">
        <w:rPr>
          <w:rFonts w:ascii="Times New Roman" w:eastAsia="Times New Roman" w:hAnsi="Times New Roman" w:cs="Times New Roman"/>
          <w:lang w:eastAsia="en-AU"/>
        </w:rPr>
        <w:noBreakHyphen/>
        <w:t>16 and 2016</w:t>
      </w:r>
      <w:r w:rsidRPr="00DE5BB4">
        <w:rPr>
          <w:rFonts w:ascii="Times New Roman" w:eastAsia="Times New Roman" w:hAnsi="Times New Roman" w:cs="Times New Roman"/>
          <w:lang w:eastAsia="en-AU"/>
        </w:rPr>
        <w:noBreakHyphen/>
        <w:t>17 and then makes contributions in 2017</w:t>
      </w:r>
      <w:r w:rsidRPr="00DE5BB4">
        <w:rPr>
          <w:rFonts w:ascii="Times New Roman" w:eastAsia="Times New Roman" w:hAnsi="Times New Roman" w:cs="Times New Roman"/>
          <w:lang w:eastAsia="en-AU"/>
        </w:rPr>
        <w:noBreakHyphen/>
        <w:t>18 and 2018</w:t>
      </w:r>
      <w:r w:rsidRPr="00DE5BB4">
        <w:rPr>
          <w:rFonts w:ascii="Times New Roman" w:eastAsia="Times New Roman" w:hAnsi="Times New Roman" w:cs="Times New Roman"/>
          <w:lang w:eastAsia="en-AU"/>
        </w:rPr>
        <w:noBreakHyphen/>
        <w:t>19, the account will only become unclaimed money if Hannah makes no contributions for three further years (2021</w:t>
      </w:r>
      <w:r w:rsidRPr="00DE5BB4">
        <w:rPr>
          <w:rFonts w:ascii="Times New Roman" w:eastAsia="Times New Roman" w:hAnsi="Times New Roman" w:cs="Times New Roman"/>
          <w:lang w:eastAsia="en-AU"/>
        </w:rPr>
        <w:noBreakHyphen/>
        <w:t>22).</w:t>
      </w:r>
    </w:p>
    <w:p w14:paraId="6F268873" w14:textId="77777777" w:rsidR="00DE5BB4" w:rsidRPr="00DE5BB4" w:rsidRDefault="00DE5BB4" w:rsidP="00DE5BB4">
      <w:pPr>
        <w:spacing w:after="0"/>
        <w:rPr>
          <w:rFonts w:ascii="Times New Roman" w:eastAsia="Times New Roman" w:hAnsi="Times New Roman" w:cs="Times New Roman"/>
          <w:lang w:eastAsia="en-AU"/>
        </w:rPr>
      </w:pPr>
      <w:r w:rsidRPr="00DE5BB4">
        <w:rPr>
          <w:rFonts w:ascii="Times New Roman" w:eastAsia="Times New Roman" w:hAnsi="Times New Roman" w:cs="Times New Roman"/>
          <w:u w:val="single"/>
          <w:lang w:eastAsia="en-AU"/>
        </w:rPr>
        <w:t>Example 6:</w:t>
      </w:r>
      <w:r w:rsidRPr="00DE5BB4">
        <w:rPr>
          <w:rFonts w:ascii="Times New Roman" w:eastAsia="Times New Roman" w:hAnsi="Times New Roman" w:cs="Times New Roman"/>
          <w:lang w:eastAsia="en-AU"/>
        </w:rPr>
        <w:t xml:space="preserve">  Shawn opens a FHSA and makes a contribution in the first year, 2012</w:t>
      </w:r>
      <w:r w:rsidRPr="00DE5BB4">
        <w:rPr>
          <w:rFonts w:ascii="Times New Roman" w:eastAsia="Times New Roman" w:hAnsi="Times New Roman" w:cs="Times New Roman"/>
          <w:lang w:eastAsia="en-AU"/>
        </w:rPr>
        <w:noBreakHyphen/>
        <w:t>13.  He makes no contribution in 2013</w:t>
      </w:r>
      <w:r w:rsidRPr="00DE5BB4">
        <w:rPr>
          <w:rFonts w:ascii="Times New Roman" w:eastAsia="Times New Roman" w:hAnsi="Times New Roman" w:cs="Times New Roman"/>
          <w:lang w:eastAsia="en-AU"/>
        </w:rPr>
        <w:noBreakHyphen/>
        <w:t>14.  In 2014</w:t>
      </w:r>
      <w:r w:rsidRPr="00DE5BB4">
        <w:rPr>
          <w:rFonts w:ascii="Times New Roman" w:eastAsia="Times New Roman" w:hAnsi="Times New Roman" w:cs="Times New Roman"/>
          <w:lang w:eastAsia="en-AU"/>
        </w:rPr>
        <w:noBreakHyphen/>
        <w:t xml:space="preserve">15, Shawn purchases a house and is deemed to have made a </w:t>
      </w:r>
      <w:r w:rsidRPr="00DE5BB4">
        <w:rPr>
          <w:rFonts w:ascii="Times New Roman" w:eastAsia="Times New Roman" w:hAnsi="Times New Roman" w:cs="Times New Roman"/>
          <w:lang w:eastAsia="en-AU"/>
        </w:rPr>
        <w:lastRenderedPageBreak/>
        <w:t>contribution (in accordance with subsection 32A(e)(</w:t>
      </w:r>
      <w:proofErr w:type="spellStart"/>
      <w:r w:rsidRPr="00DE5BB4">
        <w:rPr>
          <w:rFonts w:ascii="Times New Roman" w:eastAsia="Times New Roman" w:hAnsi="Times New Roman" w:cs="Times New Roman"/>
          <w:lang w:eastAsia="en-AU"/>
        </w:rPr>
        <w:t>i</w:t>
      </w:r>
      <w:proofErr w:type="spellEnd"/>
      <w:r w:rsidRPr="00DE5BB4">
        <w:rPr>
          <w:rFonts w:ascii="Times New Roman" w:eastAsia="Times New Roman" w:hAnsi="Times New Roman" w:cs="Times New Roman"/>
          <w:lang w:eastAsia="en-AU"/>
        </w:rPr>
        <w:t>)) in 2014</w:t>
      </w:r>
      <w:r w:rsidRPr="00DE5BB4">
        <w:rPr>
          <w:rFonts w:ascii="Times New Roman" w:eastAsia="Times New Roman" w:hAnsi="Times New Roman" w:cs="Times New Roman"/>
          <w:lang w:eastAsia="en-AU"/>
        </w:rPr>
        <w:noBreakHyphen/>
        <w:t>15, 2015</w:t>
      </w:r>
      <w:r w:rsidRPr="00DE5BB4">
        <w:rPr>
          <w:rFonts w:ascii="Times New Roman" w:eastAsia="Times New Roman" w:hAnsi="Times New Roman" w:cs="Times New Roman"/>
          <w:lang w:eastAsia="en-AU"/>
        </w:rPr>
        <w:noBreakHyphen/>
        <w:t>16 and 2016</w:t>
      </w:r>
      <w:r w:rsidRPr="00DE5BB4">
        <w:rPr>
          <w:rFonts w:ascii="Times New Roman" w:eastAsia="Times New Roman" w:hAnsi="Times New Roman" w:cs="Times New Roman"/>
          <w:lang w:eastAsia="en-AU"/>
        </w:rPr>
        <w:noBreakHyphen/>
        <w:t>17. The account will only become unclaimed monies if no contributions are made for three years after 2016</w:t>
      </w:r>
      <w:r w:rsidRPr="00DE5BB4">
        <w:rPr>
          <w:rFonts w:ascii="Times New Roman" w:eastAsia="Times New Roman" w:hAnsi="Times New Roman" w:cs="Times New Roman"/>
          <w:lang w:eastAsia="en-AU"/>
        </w:rPr>
        <w:noBreakHyphen/>
        <w:t>17.</w:t>
      </w:r>
    </w:p>
    <w:p w14:paraId="344DA900" w14:textId="77777777" w:rsidR="00DE5BB4" w:rsidRPr="00DE5BB4" w:rsidRDefault="00DE5BB4" w:rsidP="00DE5BB4">
      <w:pPr>
        <w:tabs>
          <w:tab w:val="left" w:pos="2835"/>
        </w:tabs>
        <w:spacing w:after="0"/>
        <w:ind w:right="91"/>
        <w:rPr>
          <w:rFonts w:ascii="Times New Roman" w:eastAsia="Times New Roman" w:hAnsi="Times New Roman" w:cs="Times New Roman"/>
          <w:u w:val="single"/>
          <w:lang w:eastAsia="en-AU"/>
        </w:rPr>
      </w:pPr>
    </w:p>
    <w:p w14:paraId="22593D31" w14:textId="77777777" w:rsidR="00DE5BB4" w:rsidRPr="00DE5BB4" w:rsidRDefault="00DE5BB4" w:rsidP="00DE5BB4">
      <w:pPr>
        <w:spacing w:after="0"/>
        <w:rPr>
          <w:rFonts w:ascii="Times New Roman" w:eastAsia="Times New Roman" w:hAnsi="Times New Roman" w:cs="Times New Roman"/>
          <w:lang w:eastAsia="en-AU"/>
        </w:rPr>
      </w:pPr>
      <w:r w:rsidRPr="00DE5BB4">
        <w:rPr>
          <w:rFonts w:ascii="Times New Roman" w:eastAsia="Times New Roman" w:hAnsi="Times New Roman" w:cs="Times New Roman"/>
          <w:u w:val="single"/>
          <w:lang w:eastAsia="en-AU"/>
        </w:rPr>
        <w:t>Example 7:</w:t>
      </w:r>
      <w:r w:rsidRPr="00DE5BB4">
        <w:rPr>
          <w:rFonts w:ascii="Times New Roman" w:eastAsia="Times New Roman" w:hAnsi="Times New Roman" w:cs="Times New Roman"/>
          <w:lang w:eastAsia="en-AU"/>
        </w:rPr>
        <w:t xml:space="preserve"> Campbell opens a FHSA and makes one contribution.  He makes no contributions for four years. The FHSA would not be unclaimed money because the four year requirement has not been met. </w:t>
      </w:r>
    </w:p>
    <w:p w14:paraId="548D529F" w14:textId="77777777" w:rsidR="00DE5BB4" w:rsidRDefault="00DE5BB4" w:rsidP="000E3045">
      <w:pPr>
        <w:rPr>
          <w:rFonts w:ascii="Times New Roman" w:hAnsi="Times New Roman" w:cs="Times New Roman"/>
          <w:sz w:val="24"/>
          <w:szCs w:val="24"/>
        </w:rPr>
      </w:pPr>
    </w:p>
    <w:p w14:paraId="4CA78516" w14:textId="77777777" w:rsidR="00DE5BB4" w:rsidRDefault="00DE5BB4" w:rsidP="000E3045">
      <w:pPr>
        <w:rPr>
          <w:rFonts w:ascii="Times New Roman" w:hAnsi="Times New Roman" w:cs="Times New Roman"/>
          <w:sz w:val="24"/>
          <w:szCs w:val="24"/>
        </w:rPr>
      </w:pPr>
    </w:p>
    <w:p w14:paraId="51A98956" w14:textId="77777777" w:rsidR="00DE5BB4" w:rsidRDefault="00DE5BB4" w:rsidP="000E3045">
      <w:pPr>
        <w:rPr>
          <w:rFonts w:ascii="Times New Roman" w:hAnsi="Times New Roman" w:cs="Times New Roman"/>
          <w:sz w:val="24"/>
          <w:szCs w:val="24"/>
        </w:rPr>
      </w:pPr>
    </w:p>
    <w:p w14:paraId="70069B1B" w14:textId="77777777" w:rsidR="00DE5BB4" w:rsidRDefault="00DE5BB4" w:rsidP="000E3045">
      <w:pPr>
        <w:rPr>
          <w:rFonts w:ascii="Times New Roman" w:hAnsi="Times New Roman" w:cs="Times New Roman"/>
          <w:sz w:val="24"/>
          <w:szCs w:val="24"/>
        </w:rPr>
      </w:pPr>
    </w:p>
    <w:p w14:paraId="4879461B" w14:textId="77777777" w:rsidR="00DE5BB4" w:rsidRDefault="00DE5BB4" w:rsidP="000E3045">
      <w:pPr>
        <w:rPr>
          <w:rFonts w:ascii="Times New Roman" w:hAnsi="Times New Roman" w:cs="Times New Roman"/>
          <w:sz w:val="24"/>
          <w:szCs w:val="24"/>
        </w:rPr>
      </w:pPr>
    </w:p>
    <w:p w14:paraId="6F8357D7" w14:textId="77777777" w:rsidR="00DE5BB4" w:rsidRDefault="00DE5BB4" w:rsidP="000E3045">
      <w:pPr>
        <w:rPr>
          <w:rFonts w:ascii="Times New Roman" w:hAnsi="Times New Roman" w:cs="Times New Roman"/>
          <w:sz w:val="24"/>
          <w:szCs w:val="24"/>
        </w:rPr>
      </w:pPr>
    </w:p>
    <w:p w14:paraId="1CCDD1BD" w14:textId="77777777" w:rsidR="00DE5BB4" w:rsidRDefault="00DE5BB4" w:rsidP="000E3045">
      <w:pPr>
        <w:rPr>
          <w:rFonts w:ascii="Times New Roman" w:hAnsi="Times New Roman" w:cs="Times New Roman"/>
          <w:sz w:val="24"/>
          <w:szCs w:val="24"/>
        </w:rPr>
      </w:pPr>
    </w:p>
    <w:p w14:paraId="1EF3F217" w14:textId="77777777" w:rsidR="00DE5BB4" w:rsidRDefault="00DE5BB4" w:rsidP="000E3045">
      <w:pPr>
        <w:rPr>
          <w:rFonts w:ascii="Times New Roman" w:hAnsi="Times New Roman" w:cs="Times New Roman"/>
          <w:sz w:val="24"/>
          <w:szCs w:val="24"/>
        </w:rPr>
      </w:pPr>
    </w:p>
    <w:p w14:paraId="0F9B1933" w14:textId="77777777" w:rsidR="00DE5BB4" w:rsidRDefault="00DE5BB4" w:rsidP="000E3045">
      <w:pPr>
        <w:rPr>
          <w:rFonts w:ascii="Times New Roman" w:hAnsi="Times New Roman" w:cs="Times New Roman"/>
          <w:sz w:val="24"/>
          <w:szCs w:val="24"/>
        </w:rPr>
      </w:pPr>
    </w:p>
    <w:p w14:paraId="4C227FE2" w14:textId="77777777" w:rsidR="00DE5BB4" w:rsidRDefault="00DE5BB4" w:rsidP="000E3045">
      <w:pPr>
        <w:rPr>
          <w:rFonts w:ascii="Times New Roman" w:hAnsi="Times New Roman" w:cs="Times New Roman"/>
          <w:sz w:val="24"/>
          <w:szCs w:val="24"/>
        </w:rPr>
      </w:pPr>
    </w:p>
    <w:p w14:paraId="6290F071" w14:textId="77777777" w:rsidR="00DE5BB4" w:rsidRDefault="00DE5BB4" w:rsidP="000E3045">
      <w:pPr>
        <w:rPr>
          <w:rFonts w:ascii="Times New Roman" w:hAnsi="Times New Roman" w:cs="Times New Roman"/>
          <w:sz w:val="24"/>
          <w:szCs w:val="24"/>
        </w:rPr>
      </w:pPr>
    </w:p>
    <w:p w14:paraId="6D651C1B" w14:textId="77777777" w:rsidR="00DE5BB4" w:rsidRDefault="00DE5BB4" w:rsidP="000E3045">
      <w:pPr>
        <w:rPr>
          <w:rFonts w:ascii="Times New Roman" w:hAnsi="Times New Roman" w:cs="Times New Roman"/>
          <w:sz w:val="24"/>
          <w:szCs w:val="24"/>
        </w:rPr>
      </w:pPr>
    </w:p>
    <w:p w14:paraId="5AF417B7" w14:textId="77777777" w:rsidR="00DE5BB4" w:rsidRDefault="00DE5BB4" w:rsidP="000E3045">
      <w:pPr>
        <w:rPr>
          <w:rFonts w:ascii="Times New Roman" w:hAnsi="Times New Roman" w:cs="Times New Roman"/>
          <w:sz w:val="24"/>
          <w:szCs w:val="24"/>
        </w:rPr>
      </w:pPr>
    </w:p>
    <w:p w14:paraId="613EB480" w14:textId="77777777" w:rsidR="00DE5BB4" w:rsidRDefault="00DE5BB4" w:rsidP="000E3045">
      <w:pPr>
        <w:rPr>
          <w:rFonts w:ascii="Times New Roman" w:hAnsi="Times New Roman" w:cs="Times New Roman"/>
          <w:sz w:val="24"/>
          <w:szCs w:val="24"/>
        </w:rPr>
      </w:pPr>
    </w:p>
    <w:p w14:paraId="3D9F775B" w14:textId="77777777" w:rsidR="00DE5BB4" w:rsidRDefault="00DE5BB4" w:rsidP="000E3045">
      <w:pPr>
        <w:rPr>
          <w:rFonts w:ascii="Times New Roman" w:hAnsi="Times New Roman" w:cs="Times New Roman"/>
          <w:sz w:val="24"/>
          <w:szCs w:val="24"/>
        </w:rPr>
      </w:pPr>
    </w:p>
    <w:p w14:paraId="29B2A445" w14:textId="77777777" w:rsidR="00DE5BB4" w:rsidRDefault="00DE5BB4" w:rsidP="000E3045">
      <w:pPr>
        <w:rPr>
          <w:rFonts w:ascii="Times New Roman" w:hAnsi="Times New Roman" w:cs="Times New Roman"/>
          <w:sz w:val="24"/>
          <w:szCs w:val="24"/>
        </w:rPr>
      </w:pPr>
    </w:p>
    <w:p w14:paraId="4554A61C" w14:textId="77777777" w:rsidR="00DE5BB4" w:rsidRDefault="00DE5BB4" w:rsidP="000E3045">
      <w:pPr>
        <w:rPr>
          <w:rFonts w:ascii="Times New Roman" w:hAnsi="Times New Roman" w:cs="Times New Roman"/>
          <w:sz w:val="24"/>
          <w:szCs w:val="24"/>
        </w:rPr>
      </w:pPr>
    </w:p>
    <w:p w14:paraId="5B755F1B" w14:textId="77777777" w:rsidR="002732E5" w:rsidRDefault="002732E5" w:rsidP="000E3045">
      <w:pPr>
        <w:rPr>
          <w:rFonts w:ascii="Times New Roman" w:hAnsi="Times New Roman" w:cs="Times New Roman"/>
          <w:sz w:val="24"/>
          <w:szCs w:val="24"/>
        </w:rPr>
      </w:pPr>
    </w:p>
    <w:p w14:paraId="40CE6DF8" w14:textId="77777777" w:rsidR="001E405B" w:rsidRDefault="001E405B" w:rsidP="00CC4574">
      <w:pPr>
        <w:rPr>
          <w:rFonts w:ascii="Times New Roman" w:hAnsi="Times New Roman" w:cs="Times New Roman"/>
          <w:b/>
          <w:caps/>
          <w:sz w:val="24"/>
          <w:szCs w:val="24"/>
        </w:rPr>
      </w:pPr>
    </w:p>
    <w:p w14:paraId="4A5D90CB" w14:textId="77777777" w:rsidR="00611F01" w:rsidRDefault="00611F01" w:rsidP="00CC4574">
      <w:pPr>
        <w:rPr>
          <w:rFonts w:ascii="Times New Roman" w:hAnsi="Times New Roman" w:cs="Times New Roman"/>
          <w:b/>
          <w:caps/>
          <w:sz w:val="24"/>
          <w:szCs w:val="24"/>
        </w:rPr>
      </w:pPr>
    </w:p>
    <w:p w14:paraId="0288A373" w14:textId="77777777" w:rsidR="00611F01" w:rsidRDefault="00611F01" w:rsidP="00CC4574">
      <w:pPr>
        <w:rPr>
          <w:rFonts w:ascii="Times New Roman" w:hAnsi="Times New Roman" w:cs="Times New Roman"/>
          <w:b/>
          <w:caps/>
          <w:sz w:val="24"/>
          <w:szCs w:val="24"/>
        </w:rPr>
      </w:pPr>
    </w:p>
    <w:p w14:paraId="4EF3353D" w14:textId="77777777" w:rsidR="00611F01" w:rsidRDefault="00611F01" w:rsidP="00CC4574">
      <w:pPr>
        <w:rPr>
          <w:rFonts w:ascii="Times New Roman" w:hAnsi="Times New Roman" w:cs="Times New Roman"/>
          <w:b/>
          <w:caps/>
          <w:sz w:val="24"/>
          <w:szCs w:val="24"/>
        </w:rPr>
      </w:pPr>
    </w:p>
    <w:p w14:paraId="634E436C" w14:textId="77777777" w:rsidR="00BF4B70" w:rsidRDefault="00BF4B70" w:rsidP="00CC4574">
      <w:pPr>
        <w:rPr>
          <w:rFonts w:ascii="Times New Roman" w:hAnsi="Times New Roman" w:cs="Times New Roman"/>
          <w:sz w:val="24"/>
          <w:szCs w:val="24"/>
        </w:rPr>
      </w:pPr>
    </w:p>
    <w:p w14:paraId="4C7D640B" w14:textId="77777777" w:rsidR="00BF4B70" w:rsidRDefault="00BF4B70" w:rsidP="00CC4574">
      <w:pPr>
        <w:rPr>
          <w:rFonts w:ascii="Times New Roman" w:hAnsi="Times New Roman" w:cs="Times New Roman"/>
          <w:sz w:val="24"/>
          <w:szCs w:val="24"/>
        </w:rPr>
      </w:pPr>
    </w:p>
    <w:p w14:paraId="0173E3B9" w14:textId="77777777" w:rsidR="00BF4B70" w:rsidRDefault="00BF4B70" w:rsidP="00CC4574">
      <w:pPr>
        <w:rPr>
          <w:rFonts w:ascii="Times New Roman" w:hAnsi="Times New Roman" w:cs="Times New Roman"/>
          <w:sz w:val="24"/>
          <w:szCs w:val="24"/>
        </w:rPr>
      </w:pPr>
    </w:p>
    <w:p w14:paraId="55F3EEFF" w14:textId="77777777" w:rsidR="00BF4B70" w:rsidRPr="00E4135E" w:rsidRDefault="00BF4B70" w:rsidP="00BF4B70">
      <w:pPr>
        <w:spacing w:before="360"/>
        <w:jc w:val="center"/>
        <w:rPr>
          <w:b/>
          <w:sz w:val="28"/>
          <w:szCs w:val="28"/>
        </w:rPr>
      </w:pPr>
      <w:r w:rsidRPr="00E4135E">
        <w:rPr>
          <w:b/>
          <w:sz w:val="28"/>
          <w:szCs w:val="28"/>
        </w:rPr>
        <w:lastRenderedPageBreak/>
        <w:t>Statement of Compatibility with Human Rights</w:t>
      </w:r>
    </w:p>
    <w:p w14:paraId="0A248EB9" w14:textId="77777777" w:rsidR="00BF4B70" w:rsidRPr="00E4135E" w:rsidRDefault="00BF4B70" w:rsidP="00BF4B70">
      <w:pPr>
        <w:jc w:val="center"/>
        <w:rPr>
          <w:szCs w:val="24"/>
        </w:rPr>
      </w:pPr>
      <w:r w:rsidRPr="00E4135E">
        <w:rPr>
          <w:i/>
          <w:szCs w:val="24"/>
        </w:rPr>
        <w:t>Prepared in accordance with Part 3 of the Human Rights (Parliamentary Scrutiny) Act 2011</w:t>
      </w:r>
    </w:p>
    <w:p w14:paraId="3784053B" w14:textId="77777777" w:rsidR="00BF4B70" w:rsidRPr="00E4135E" w:rsidRDefault="00BF4B70" w:rsidP="00BF4B70">
      <w:pPr>
        <w:jc w:val="center"/>
        <w:rPr>
          <w:szCs w:val="24"/>
        </w:rPr>
      </w:pPr>
    </w:p>
    <w:p w14:paraId="5EC980D9" w14:textId="77777777" w:rsidR="00611F01" w:rsidRPr="00611F01" w:rsidRDefault="00611F01" w:rsidP="00611F01">
      <w:pPr>
        <w:tabs>
          <w:tab w:val="left" w:pos="993"/>
          <w:tab w:val="left" w:pos="1701"/>
          <w:tab w:val="right" w:pos="9072"/>
        </w:tabs>
        <w:spacing w:after="0"/>
        <w:ind w:right="91"/>
        <w:jc w:val="center"/>
        <w:rPr>
          <w:rFonts w:ascii="Times New Roman" w:eastAsia="Times New Roman" w:hAnsi="Times New Roman" w:cs="Times New Roman"/>
          <w:b/>
          <w:i/>
          <w:sz w:val="24"/>
          <w:szCs w:val="20"/>
          <w:lang w:eastAsia="en-AU"/>
        </w:rPr>
      </w:pPr>
      <w:r w:rsidRPr="00611F01">
        <w:rPr>
          <w:rFonts w:ascii="Times New Roman" w:eastAsia="Times New Roman" w:hAnsi="Times New Roman" w:cs="Times New Roman"/>
          <w:b/>
          <w:i/>
          <w:sz w:val="24"/>
          <w:szCs w:val="20"/>
          <w:lang w:eastAsia="en-AU"/>
        </w:rPr>
        <w:t>Banking Act 1959</w:t>
      </w:r>
    </w:p>
    <w:p w14:paraId="7360EB8E" w14:textId="77777777" w:rsidR="00611F01" w:rsidRPr="00611F01" w:rsidRDefault="00611F01" w:rsidP="00611F01">
      <w:pPr>
        <w:tabs>
          <w:tab w:val="left" w:pos="993"/>
          <w:tab w:val="left" w:pos="1701"/>
          <w:tab w:val="right" w:pos="9072"/>
        </w:tabs>
        <w:spacing w:after="0"/>
        <w:ind w:right="91"/>
        <w:jc w:val="center"/>
        <w:rPr>
          <w:rFonts w:ascii="Times New Roman" w:eastAsia="Times New Roman" w:hAnsi="Times New Roman" w:cs="Times New Roman"/>
          <w:b/>
          <w:i/>
          <w:sz w:val="24"/>
          <w:szCs w:val="20"/>
          <w:lang w:eastAsia="en-AU"/>
        </w:rPr>
      </w:pPr>
    </w:p>
    <w:p w14:paraId="6839A7E9" w14:textId="77777777" w:rsidR="00611F01" w:rsidRPr="00611F01" w:rsidRDefault="00611F01" w:rsidP="00611F01">
      <w:pPr>
        <w:tabs>
          <w:tab w:val="left" w:pos="993"/>
          <w:tab w:val="left" w:pos="1701"/>
          <w:tab w:val="right" w:pos="9072"/>
        </w:tabs>
        <w:spacing w:after="0"/>
        <w:ind w:right="91"/>
        <w:jc w:val="center"/>
        <w:rPr>
          <w:rFonts w:ascii="Times New Roman" w:eastAsia="Times New Roman" w:hAnsi="Times New Roman" w:cs="Times New Roman"/>
          <w:b/>
          <w:i/>
          <w:sz w:val="24"/>
          <w:szCs w:val="20"/>
          <w:lang w:eastAsia="en-AU"/>
        </w:rPr>
      </w:pPr>
      <w:r w:rsidRPr="00611F01">
        <w:rPr>
          <w:rFonts w:ascii="Times New Roman" w:eastAsia="Times New Roman" w:hAnsi="Times New Roman" w:cs="Times New Roman"/>
          <w:b/>
          <w:i/>
          <w:sz w:val="24"/>
          <w:szCs w:val="20"/>
          <w:lang w:eastAsia="en-AU"/>
        </w:rPr>
        <w:t>First Home Saver Accounts Act 2008</w:t>
      </w:r>
    </w:p>
    <w:p w14:paraId="06EB831E" w14:textId="77777777" w:rsidR="00611F01" w:rsidRPr="00611F01" w:rsidRDefault="00611F01" w:rsidP="00611F01">
      <w:pPr>
        <w:tabs>
          <w:tab w:val="left" w:pos="993"/>
          <w:tab w:val="left" w:pos="1701"/>
          <w:tab w:val="right" w:pos="9072"/>
        </w:tabs>
        <w:spacing w:after="0"/>
        <w:ind w:right="91"/>
        <w:jc w:val="center"/>
        <w:rPr>
          <w:rFonts w:ascii="Times New Roman" w:eastAsia="Times New Roman" w:hAnsi="Times New Roman" w:cs="Times New Roman"/>
          <w:b/>
          <w:i/>
          <w:sz w:val="24"/>
          <w:szCs w:val="20"/>
          <w:lang w:eastAsia="en-AU"/>
        </w:rPr>
      </w:pPr>
    </w:p>
    <w:p w14:paraId="1411D7D7" w14:textId="4625D28A" w:rsidR="00611F01" w:rsidRPr="00611F01" w:rsidRDefault="00611F01" w:rsidP="00611F01">
      <w:pPr>
        <w:tabs>
          <w:tab w:val="left" w:pos="993"/>
          <w:tab w:val="left" w:pos="1701"/>
          <w:tab w:val="right" w:pos="8222"/>
        </w:tabs>
        <w:spacing w:after="0"/>
        <w:ind w:right="91"/>
        <w:jc w:val="center"/>
        <w:rPr>
          <w:rFonts w:ascii="Times New Roman" w:eastAsia="Times New Roman" w:hAnsi="Times New Roman" w:cs="Times New Roman"/>
          <w:b/>
          <w:i/>
          <w:sz w:val="24"/>
          <w:szCs w:val="20"/>
          <w:lang w:eastAsia="en-AU"/>
        </w:rPr>
      </w:pPr>
      <w:r w:rsidRPr="00611F01">
        <w:rPr>
          <w:rFonts w:ascii="Times New Roman" w:eastAsia="Times New Roman" w:hAnsi="Times New Roman" w:cs="Times New Roman"/>
          <w:b/>
          <w:i/>
          <w:sz w:val="24"/>
          <w:szCs w:val="20"/>
          <w:lang w:eastAsia="en-AU"/>
        </w:rPr>
        <w:t xml:space="preserve">Banking Sector Legislation Amendment Regulation 2012 (No. </w:t>
      </w:r>
      <w:r w:rsidR="003D721B">
        <w:rPr>
          <w:rFonts w:ascii="Times New Roman" w:eastAsia="Times New Roman" w:hAnsi="Times New Roman" w:cs="Times New Roman"/>
          <w:b/>
          <w:i/>
          <w:sz w:val="24"/>
          <w:szCs w:val="20"/>
          <w:lang w:eastAsia="en-AU"/>
        </w:rPr>
        <w:t>1</w:t>
      </w:r>
      <w:r w:rsidRPr="00611F01">
        <w:rPr>
          <w:rFonts w:ascii="Times New Roman" w:eastAsia="Times New Roman" w:hAnsi="Times New Roman" w:cs="Times New Roman"/>
          <w:b/>
          <w:i/>
          <w:sz w:val="24"/>
          <w:szCs w:val="20"/>
          <w:lang w:eastAsia="en-AU"/>
        </w:rPr>
        <w:t>)</w:t>
      </w:r>
    </w:p>
    <w:p w14:paraId="0B920097" w14:textId="77777777" w:rsidR="00BF4B70" w:rsidRPr="00E4135E" w:rsidRDefault="00BF4B70" w:rsidP="00BF4B70">
      <w:pPr>
        <w:jc w:val="center"/>
        <w:rPr>
          <w:szCs w:val="24"/>
        </w:rPr>
      </w:pPr>
    </w:p>
    <w:p w14:paraId="7B2D5E25" w14:textId="77777777" w:rsidR="00BF4B70" w:rsidRPr="00E4135E" w:rsidRDefault="00BF4B70" w:rsidP="00BF4B70">
      <w:pPr>
        <w:rPr>
          <w:szCs w:val="24"/>
        </w:rPr>
      </w:pPr>
      <w:r w:rsidRPr="00E4135E">
        <w:rPr>
          <w:szCs w:val="24"/>
        </w:rPr>
        <w:t xml:space="preserve">This Legislative Instrument is compatible with the human rights and freedoms recognised or declared in the international instruments listed in section 3 of the </w:t>
      </w:r>
      <w:r w:rsidRPr="00E4135E">
        <w:rPr>
          <w:i/>
          <w:szCs w:val="24"/>
        </w:rPr>
        <w:t>Human Rights (Parliamentary Scrutiny) Act 2011</w:t>
      </w:r>
      <w:r w:rsidRPr="00E4135E">
        <w:rPr>
          <w:szCs w:val="24"/>
        </w:rPr>
        <w:t>.</w:t>
      </w:r>
    </w:p>
    <w:p w14:paraId="1681A19D" w14:textId="77777777" w:rsidR="00BF4B70" w:rsidRPr="00E4135E" w:rsidRDefault="00BF4B70" w:rsidP="00BF4B70">
      <w:pPr>
        <w:rPr>
          <w:szCs w:val="24"/>
        </w:rPr>
      </w:pPr>
    </w:p>
    <w:p w14:paraId="0621B45E" w14:textId="77777777" w:rsidR="00BF4B70" w:rsidRPr="00E4135E" w:rsidRDefault="00BF4B70" w:rsidP="00BF4B70">
      <w:pPr>
        <w:jc w:val="both"/>
        <w:rPr>
          <w:b/>
          <w:szCs w:val="24"/>
        </w:rPr>
      </w:pPr>
      <w:r w:rsidRPr="00E4135E">
        <w:rPr>
          <w:b/>
          <w:szCs w:val="24"/>
        </w:rPr>
        <w:t>Overview of the Legislative Instrument</w:t>
      </w:r>
    </w:p>
    <w:p w14:paraId="561133B1" w14:textId="41169AA9" w:rsidR="00BF4B70" w:rsidRPr="00F02FBD" w:rsidRDefault="00611F01" w:rsidP="00BF4B70">
      <w:pPr>
        <w:rPr>
          <w:szCs w:val="24"/>
        </w:rPr>
      </w:pPr>
      <w:r w:rsidRPr="00F02FBD">
        <w:rPr>
          <w:szCs w:val="24"/>
        </w:rPr>
        <w:t xml:space="preserve">Subsection </w:t>
      </w:r>
      <w:r w:rsidR="00F02FBD" w:rsidRPr="00F02FBD">
        <w:rPr>
          <w:szCs w:val="24"/>
        </w:rPr>
        <w:t>69(1</w:t>
      </w:r>
      <w:r w:rsidRPr="00F02FBD">
        <w:rPr>
          <w:szCs w:val="24"/>
        </w:rPr>
        <w:t xml:space="preserve">B) of the Banking Act 1959 (Banking Act) allows regulations to set specific conditions for certain accounts to be assessed as unclaimed moneys. The Regulation will set the specific conditions for linked accounts, sub accounts, frozen accounts and children’s accounts to be assessed as unclaimed moneys.  </w:t>
      </w:r>
    </w:p>
    <w:p w14:paraId="6CF8FA52" w14:textId="4962ACFE" w:rsidR="00611F01" w:rsidRPr="00F02FBD" w:rsidRDefault="00611F01" w:rsidP="00BF4B70">
      <w:pPr>
        <w:rPr>
          <w:szCs w:val="24"/>
        </w:rPr>
      </w:pPr>
      <w:r w:rsidRPr="00F02FBD">
        <w:rPr>
          <w:szCs w:val="24"/>
        </w:rPr>
        <w:t xml:space="preserve">Subsection </w:t>
      </w:r>
      <w:r w:rsidR="00F02FBD" w:rsidRPr="00F02FBD">
        <w:rPr>
          <w:szCs w:val="24"/>
        </w:rPr>
        <w:t>69</w:t>
      </w:r>
      <w:r w:rsidRPr="00F02FBD">
        <w:rPr>
          <w:szCs w:val="24"/>
        </w:rPr>
        <w:t>(1E) of the Banking Act allows regulations to exclude certain deposits from applicable to unclaimed moneys provisions. A t</w:t>
      </w:r>
      <w:r w:rsidR="003D721B">
        <w:rPr>
          <w:szCs w:val="24"/>
        </w:rPr>
        <w:t>erm deposit is specified in the</w:t>
      </w:r>
      <w:r w:rsidRPr="00F02FBD">
        <w:rPr>
          <w:szCs w:val="24"/>
        </w:rPr>
        <w:t xml:space="preserve"> Regulation. </w:t>
      </w:r>
    </w:p>
    <w:p w14:paraId="26A800A5" w14:textId="699362AA" w:rsidR="00BF4B70" w:rsidRPr="00F02FBD" w:rsidRDefault="00611F01" w:rsidP="00611F01">
      <w:pPr>
        <w:spacing w:after="0"/>
        <w:rPr>
          <w:szCs w:val="24"/>
        </w:rPr>
      </w:pPr>
      <w:r w:rsidRPr="00F02FBD">
        <w:rPr>
          <w:szCs w:val="24"/>
        </w:rPr>
        <w:t xml:space="preserve">Subsection </w:t>
      </w:r>
      <w:r w:rsidR="00F02FBD" w:rsidRPr="00F02FBD">
        <w:rPr>
          <w:szCs w:val="24"/>
        </w:rPr>
        <w:t xml:space="preserve">17A(3) of the First Home Savers Accounts Act 2008 allows regulations to set specific conditions for a First Home Saver Account to be assessed as unclaimed. The Regulation sets the specific conditions. </w:t>
      </w:r>
    </w:p>
    <w:p w14:paraId="162D8027" w14:textId="77777777" w:rsidR="00BF4B70" w:rsidRPr="00E4135E" w:rsidRDefault="00BF4B70" w:rsidP="00BF4B70">
      <w:pPr>
        <w:rPr>
          <w:szCs w:val="24"/>
        </w:rPr>
      </w:pPr>
    </w:p>
    <w:p w14:paraId="6A9A1336" w14:textId="77777777" w:rsidR="00BF4B70" w:rsidRPr="00E4135E" w:rsidRDefault="00BF4B70" w:rsidP="00BF4B70">
      <w:pPr>
        <w:rPr>
          <w:b/>
          <w:szCs w:val="24"/>
        </w:rPr>
      </w:pPr>
      <w:r w:rsidRPr="00E4135E">
        <w:rPr>
          <w:b/>
          <w:szCs w:val="24"/>
        </w:rPr>
        <w:t>Human rights implications</w:t>
      </w:r>
    </w:p>
    <w:p w14:paraId="33DFDD8D" w14:textId="77777777" w:rsidR="00BF4B70" w:rsidRPr="00E4135E" w:rsidRDefault="00BF4B70" w:rsidP="00BF4B70">
      <w:pPr>
        <w:rPr>
          <w:szCs w:val="24"/>
        </w:rPr>
      </w:pPr>
      <w:r w:rsidRPr="00E4135E">
        <w:rPr>
          <w:szCs w:val="24"/>
        </w:rPr>
        <w:t>This Legislative Instrument does not engage any of the applicable rights or freedoms.</w:t>
      </w:r>
    </w:p>
    <w:p w14:paraId="2E434962" w14:textId="77777777" w:rsidR="00BF4B70" w:rsidRPr="00E4135E" w:rsidRDefault="00BF4B70" w:rsidP="00BF4B70">
      <w:pPr>
        <w:rPr>
          <w:szCs w:val="24"/>
        </w:rPr>
      </w:pPr>
    </w:p>
    <w:p w14:paraId="6663024D" w14:textId="77777777" w:rsidR="00BF4B70" w:rsidRPr="00E4135E" w:rsidRDefault="00BF4B70" w:rsidP="00BF4B70">
      <w:pPr>
        <w:rPr>
          <w:b/>
          <w:szCs w:val="24"/>
        </w:rPr>
      </w:pPr>
      <w:r w:rsidRPr="00E4135E">
        <w:rPr>
          <w:b/>
          <w:szCs w:val="24"/>
        </w:rPr>
        <w:t>Conclusion</w:t>
      </w:r>
    </w:p>
    <w:p w14:paraId="7F5C2BAB" w14:textId="77777777" w:rsidR="00BF4B70" w:rsidRPr="00E4135E" w:rsidRDefault="00BF4B70" w:rsidP="00BF4B70">
      <w:pPr>
        <w:rPr>
          <w:szCs w:val="24"/>
        </w:rPr>
      </w:pPr>
      <w:r w:rsidRPr="00E4135E">
        <w:rPr>
          <w:szCs w:val="24"/>
        </w:rPr>
        <w:t>This Legislative Instrument is compatible with human rights as it does not raise any human rights issues.</w:t>
      </w:r>
    </w:p>
    <w:p w14:paraId="0E044E50" w14:textId="77777777" w:rsidR="00BF4B70" w:rsidRDefault="00BF4B70" w:rsidP="00CC4574">
      <w:pPr>
        <w:rPr>
          <w:rFonts w:ascii="Times New Roman" w:hAnsi="Times New Roman" w:cs="Times New Roman"/>
          <w:sz w:val="24"/>
          <w:szCs w:val="24"/>
        </w:rPr>
      </w:pPr>
    </w:p>
    <w:p w14:paraId="563D0B08" w14:textId="77777777" w:rsidR="00F02FBD" w:rsidRPr="00F02FBD" w:rsidRDefault="00F02FBD" w:rsidP="00F02FBD">
      <w:pPr>
        <w:pStyle w:val="Heading2"/>
        <w:rPr>
          <w:rFonts w:asciiTheme="minorHAnsi" w:hAnsiTheme="minorHAnsi" w:cstheme="minorHAnsi"/>
        </w:rPr>
      </w:pPr>
      <w:bookmarkStart w:id="1" w:name="_Toc341278538"/>
      <w:r w:rsidRPr="00F02FBD">
        <w:rPr>
          <w:rFonts w:asciiTheme="minorHAnsi" w:hAnsiTheme="minorHAnsi" w:cstheme="minorHAnsi"/>
        </w:rPr>
        <w:t>The Hon.  Mr Wayne Swan, Deputy Prime Minister and Treasurer</w:t>
      </w:r>
      <w:bookmarkEnd w:id="1"/>
    </w:p>
    <w:p w14:paraId="7EDD260B" w14:textId="77777777" w:rsidR="00F02FBD" w:rsidRPr="00CC4574" w:rsidRDefault="00F02FBD" w:rsidP="00CC4574">
      <w:pPr>
        <w:rPr>
          <w:rFonts w:ascii="Times New Roman" w:hAnsi="Times New Roman" w:cs="Times New Roman"/>
          <w:sz w:val="24"/>
          <w:szCs w:val="24"/>
        </w:rPr>
      </w:pPr>
    </w:p>
    <w:sectPr w:rsidR="00F02FBD" w:rsidRPr="00CC4574" w:rsidSect="008847C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42531" w14:textId="77777777" w:rsidR="00DE5BB4" w:rsidRDefault="00DE5BB4" w:rsidP="009D6909">
      <w:pPr>
        <w:spacing w:after="0"/>
      </w:pPr>
      <w:r>
        <w:separator/>
      </w:r>
    </w:p>
  </w:endnote>
  <w:endnote w:type="continuationSeparator" w:id="0">
    <w:p w14:paraId="22166FFE" w14:textId="77777777" w:rsidR="00DE5BB4" w:rsidRDefault="00DE5BB4" w:rsidP="009D69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6D5CA" w14:textId="77777777" w:rsidR="00DE5BB4" w:rsidRPr="00DB01D1" w:rsidRDefault="00DE5BB4" w:rsidP="00DB01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25EDA" w14:textId="77777777" w:rsidR="00DE5BB4" w:rsidRPr="00DB01D1" w:rsidRDefault="00DE5BB4" w:rsidP="00DB01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C2FDE" w14:textId="77777777" w:rsidR="00DE5BB4" w:rsidRPr="00DB01D1" w:rsidRDefault="00DE5BB4" w:rsidP="00DB0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962AB" w14:textId="77777777" w:rsidR="00DE5BB4" w:rsidRDefault="00DE5BB4" w:rsidP="009D6909">
      <w:pPr>
        <w:spacing w:after="0"/>
      </w:pPr>
      <w:r>
        <w:separator/>
      </w:r>
    </w:p>
  </w:footnote>
  <w:footnote w:type="continuationSeparator" w:id="0">
    <w:p w14:paraId="29BD8560" w14:textId="77777777" w:rsidR="00DE5BB4" w:rsidRDefault="00DE5BB4" w:rsidP="009D690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880BB" w14:textId="77777777" w:rsidR="00DE5BB4" w:rsidRPr="00DB01D1" w:rsidRDefault="00DE5BB4" w:rsidP="00DB01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4CDCB" w14:textId="77777777" w:rsidR="00DE5BB4" w:rsidRPr="00DB01D1" w:rsidRDefault="00DE5BB4" w:rsidP="00DB01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23C7E" w14:textId="77777777" w:rsidR="00DE5BB4" w:rsidRPr="00DB01D1" w:rsidRDefault="00DE5BB4" w:rsidP="00DB01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17F6E"/>
    <w:multiLevelType w:val="multilevel"/>
    <w:tmpl w:val="1E7CE83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E665997"/>
    <w:multiLevelType w:val="multilevel"/>
    <w:tmpl w:val="272659B2"/>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IClassificationInHeader" w:val="True"/>
    <w:docVar w:name="SecurityClassificationInHeader" w:val="False"/>
  </w:docVars>
  <w:rsids>
    <w:rsidRoot w:val="000E3045"/>
    <w:rsid w:val="00006598"/>
    <w:rsid w:val="000215F2"/>
    <w:rsid w:val="00042E69"/>
    <w:rsid w:val="00095C3F"/>
    <w:rsid w:val="000B3D30"/>
    <w:rsid w:val="000B6450"/>
    <w:rsid w:val="000C65D6"/>
    <w:rsid w:val="000E3045"/>
    <w:rsid w:val="000E4381"/>
    <w:rsid w:val="001279F3"/>
    <w:rsid w:val="00130F22"/>
    <w:rsid w:val="00162C23"/>
    <w:rsid w:val="001A0BAA"/>
    <w:rsid w:val="001E405B"/>
    <w:rsid w:val="00246F52"/>
    <w:rsid w:val="00253C03"/>
    <w:rsid w:val="00265A08"/>
    <w:rsid w:val="002732E5"/>
    <w:rsid w:val="00275556"/>
    <w:rsid w:val="0029490F"/>
    <w:rsid w:val="002D3AA5"/>
    <w:rsid w:val="002E0A72"/>
    <w:rsid w:val="00363831"/>
    <w:rsid w:val="00382A35"/>
    <w:rsid w:val="003C2D20"/>
    <w:rsid w:val="003D721B"/>
    <w:rsid w:val="003E2F37"/>
    <w:rsid w:val="003F54BB"/>
    <w:rsid w:val="00460C65"/>
    <w:rsid w:val="0049791F"/>
    <w:rsid w:val="004E0CE7"/>
    <w:rsid w:val="004E7A7A"/>
    <w:rsid w:val="004F1538"/>
    <w:rsid w:val="00516978"/>
    <w:rsid w:val="00524110"/>
    <w:rsid w:val="00563ECF"/>
    <w:rsid w:val="00570FAC"/>
    <w:rsid w:val="005C75FB"/>
    <w:rsid w:val="005D65D8"/>
    <w:rsid w:val="00611F01"/>
    <w:rsid w:val="006174DB"/>
    <w:rsid w:val="00671B00"/>
    <w:rsid w:val="00696721"/>
    <w:rsid w:val="006B67A1"/>
    <w:rsid w:val="006D04E9"/>
    <w:rsid w:val="006E2C9D"/>
    <w:rsid w:val="00723634"/>
    <w:rsid w:val="00726A97"/>
    <w:rsid w:val="0078570C"/>
    <w:rsid w:val="007D39FE"/>
    <w:rsid w:val="007E32C1"/>
    <w:rsid w:val="0080225A"/>
    <w:rsid w:val="008228AE"/>
    <w:rsid w:val="008636AD"/>
    <w:rsid w:val="008847CC"/>
    <w:rsid w:val="008A0784"/>
    <w:rsid w:val="008C275B"/>
    <w:rsid w:val="008D6295"/>
    <w:rsid w:val="008E7DB3"/>
    <w:rsid w:val="008F647E"/>
    <w:rsid w:val="00927147"/>
    <w:rsid w:val="009530C6"/>
    <w:rsid w:val="00995311"/>
    <w:rsid w:val="009D6909"/>
    <w:rsid w:val="009F622C"/>
    <w:rsid w:val="00A034F1"/>
    <w:rsid w:val="00A04856"/>
    <w:rsid w:val="00A36E16"/>
    <w:rsid w:val="00A8581F"/>
    <w:rsid w:val="00AD7A95"/>
    <w:rsid w:val="00B1174D"/>
    <w:rsid w:val="00B17D73"/>
    <w:rsid w:val="00B823FE"/>
    <w:rsid w:val="00BF4B70"/>
    <w:rsid w:val="00BF68A1"/>
    <w:rsid w:val="00C00A84"/>
    <w:rsid w:val="00C11662"/>
    <w:rsid w:val="00C911C1"/>
    <w:rsid w:val="00CA2498"/>
    <w:rsid w:val="00CC4574"/>
    <w:rsid w:val="00CC67EF"/>
    <w:rsid w:val="00CE3D84"/>
    <w:rsid w:val="00CE5089"/>
    <w:rsid w:val="00CE58A9"/>
    <w:rsid w:val="00DA10ED"/>
    <w:rsid w:val="00DB01D1"/>
    <w:rsid w:val="00DC3D5D"/>
    <w:rsid w:val="00DE5BB4"/>
    <w:rsid w:val="00E103D9"/>
    <w:rsid w:val="00E44260"/>
    <w:rsid w:val="00E55CC3"/>
    <w:rsid w:val="00ED7F6E"/>
    <w:rsid w:val="00EF60FE"/>
    <w:rsid w:val="00F02FBD"/>
    <w:rsid w:val="00F11214"/>
    <w:rsid w:val="00F15CDA"/>
    <w:rsid w:val="00F219A1"/>
    <w:rsid w:val="00F33E84"/>
    <w:rsid w:val="00F36DB2"/>
    <w:rsid w:val="00F90417"/>
    <w:rsid w:val="00F93D9C"/>
    <w:rsid w:val="00FB004D"/>
    <w:rsid w:val="00FD4917"/>
    <w:rsid w:val="00FE3A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5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7EF"/>
    <w:pPr>
      <w:spacing w:after="240" w:line="240" w:lineRule="auto"/>
    </w:pPr>
  </w:style>
  <w:style w:type="paragraph" w:styleId="Heading1">
    <w:name w:val="heading 1"/>
    <w:basedOn w:val="Normal"/>
    <w:next w:val="Normal"/>
    <w:link w:val="Heading1Char"/>
    <w:uiPriority w:val="9"/>
    <w:qFormat/>
    <w:rsid w:val="00F02F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F02FBD"/>
    <w:pPr>
      <w:keepLines w:val="0"/>
      <w:spacing w:after="120"/>
      <w:outlineLvl w:val="1"/>
    </w:pPr>
    <w:rPr>
      <w:rFonts w:ascii="Helvetica" w:eastAsia="Times New Roman" w:hAnsi="Helvetica" w:cs="Times New Roman"/>
      <w:bCs w:val="0"/>
      <w:color w:val="auto"/>
      <w:sz w:val="26"/>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tGraphic">
    <w:name w:val="Chart Graphic"/>
    <w:basedOn w:val="Normal"/>
    <w:next w:val="Normal"/>
    <w:rsid w:val="00CC67EF"/>
    <w:pPr>
      <w:keepNext/>
      <w:jc w:val="center"/>
    </w:pPr>
    <w:rPr>
      <w:rFonts w:eastAsia="Times New Roman" w:cs="Times New Roman"/>
      <w:szCs w:val="20"/>
      <w:lang w:eastAsia="en-AU"/>
    </w:rPr>
  </w:style>
  <w:style w:type="paragraph" w:customStyle="1" w:styleId="TableGraphic">
    <w:name w:val="Table Graphic"/>
    <w:basedOn w:val="Normal"/>
    <w:next w:val="Normal"/>
    <w:rsid w:val="00C911C1"/>
    <w:pPr>
      <w:spacing w:after="0"/>
      <w:ind w:right="-113"/>
      <w:jc w:val="both"/>
    </w:pPr>
    <w:rPr>
      <w:rFonts w:eastAsia="Times New Roman" w:cs="Times New Roman"/>
      <w:szCs w:val="20"/>
      <w:lang w:eastAsia="en-AU"/>
    </w:rPr>
  </w:style>
  <w:style w:type="paragraph" w:styleId="BalloonText">
    <w:name w:val="Balloon Text"/>
    <w:basedOn w:val="Normal"/>
    <w:link w:val="BalloonTextChar"/>
    <w:uiPriority w:val="99"/>
    <w:semiHidden/>
    <w:unhideWhenUsed/>
    <w:rsid w:val="00253C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C03"/>
    <w:rPr>
      <w:rFonts w:ascii="Tahoma" w:hAnsi="Tahoma" w:cs="Tahoma"/>
      <w:sz w:val="16"/>
      <w:szCs w:val="16"/>
    </w:rPr>
  </w:style>
  <w:style w:type="character" w:styleId="CommentReference">
    <w:name w:val="annotation reference"/>
    <w:basedOn w:val="DefaultParagraphFont"/>
    <w:uiPriority w:val="99"/>
    <w:semiHidden/>
    <w:unhideWhenUsed/>
    <w:rsid w:val="00BF68A1"/>
    <w:rPr>
      <w:sz w:val="16"/>
      <w:szCs w:val="16"/>
    </w:rPr>
  </w:style>
  <w:style w:type="paragraph" w:styleId="CommentText">
    <w:name w:val="annotation text"/>
    <w:basedOn w:val="Normal"/>
    <w:link w:val="CommentTextChar"/>
    <w:uiPriority w:val="99"/>
    <w:semiHidden/>
    <w:unhideWhenUsed/>
    <w:rsid w:val="00BF68A1"/>
    <w:rPr>
      <w:sz w:val="20"/>
      <w:szCs w:val="20"/>
    </w:rPr>
  </w:style>
  <w:style w:type="character" w:customStyle="1" w:styleId="CommentTextChar">
    <w:name w:val="Comment Text Char"/>
    <w:basedOn w:val="DefaultParagraphFont"/>
    <w:link w:val="CommentText"/>
    <w:uiPriority w:val="99"/>
    <w:semiHidden/>
    <w:rsid w:val="00BF68A1"/>
    <w:rPr>
      <w:sz w:val="20"/>
      <w:szCs w:val="20"/>
    </w:rPr>
  </w:style>
  <w:style w:type="paragraph" w:styleId="CommentSubject">
    <w:name w:val="annotation subject"/>
    <w:basedOn w:val="CommentText"/>
    <w:next w:val="CommentText"/>
    <w:link w:val="CommentSubjectChar"/>
    <w:uiPriority w:val="99"/>
    <w:semiHidden/>
    <w:unhideWhenUsed/>
    <w:rsid w:val="00BF68A1"/>
    <w:rPr>
      <w:b/>
      <w:bCs/>
    </w:rPr>
  </w:style>
  <w:style w:type="character" w:customStyle="1" w:styleId="CommentSubjectChar">
    <w:name w:val="Comment Subject Char"/>
    <w:basedOn w:val="CommentTextChar"/>
    <w:link w:val="CommentSubject"/>
    <w:uiPriority w:val="99"/>
    <w:semiHidden/>
    <w:rsid w:val="00BF68A1"/>
    <w:rPr>
      <w:b/>
      <w:bCs/>
      <w:sz w:val="20"/>
      <w:szCs w:val="20"/>
    </w:rPr>
  </w:style>
  <w:style w:type="paragraph" w:styleId="Header">
    <w:name w:val="header"/>
    <w:basedOn w:val="Normal"/>
    <w:link w:val="HeaderChar"/>
    <w:uiPriority w:val="99"/>
    <w:unhideWhenUsed/>
    <w:rsid w:val="009D6909"/>
    <w:pPr>
      <w:tabs>
        <w:tab w:val="center" w:pos="4513"/>
        <w:tab w:val="right" w:pos="9026"/>
      </w:tabs>
      <w:spacing w:after="0"/>
    </w:pPr>
  </w:style>
  <w:style w:type="character" w:customStyle="1" w:styleId="HeaderChar">
    <w:name w:val="Header Char"/>
    <w:basedOn w:val="DefaultParagraphFont"/>
    <w:link w:val="Header"/>
    <w:uiPriority w:val="99"/>
    <w:rsid w:val="009D6909"/>
  </w:style>
  <w:style w:type="paragraph" w:styleId="Footer">
    <w:name w:val="footer"/>
    <w:basedOn w:val="Normal"/>
    <w:link w:val="FooterChar"/>
    <w:uiPriority w:val="99"/>
    <w:unhideWhenUsed/>
    <w:rsid w:val="009D6909"/>
    <w:pPr>
      <w:tabs>
        <w:tab w:val="center" w:pos="4513"/>
        <w:tab w:val="right" w:pos="9026"/>
      </w:tabs>
      <w:spacing w:after="0"/>
    </w:pPr>
  </w:style>
  <w:style w:type="character" w:customStyle="1" w:styleId="FooterChar">
    <w:name w:val="Footer Char"/>
    <w:basedOn w:val="DefaultParagraphFont"/>
    <w:link w:val="Footer"/>
    <w:uiPriority w:val="99"/>
    <w:rsid w:val="009D6909"/>
  </w:style>
  <w:style w:type="paragraph" w:customStyle="1" w:styleId="SecurityClassificationHeader">
    <w:name w:val="Security Classification Header"/>
    <w:link w:val="SecurityClassificationHeaderChar"/>
    <w:rsid w:val="009D6909"/>
    <w:pPr>
      <w:spacing w:after="240"/>
      <w:jc w:val="center"/>
    </w:pPr>
    <w:rPr>
      <w:rFonts w:ascii="Times New Roman" w:hAnsi="Times New Roman" w:cs="Times New Roman"/>
      <w:b/>
      <w:caps/>
      <w:sz w:val="24"/>
    </w:rPr>
  </w:style>
  <w:style w:type="character" w:customStyle="1" w:styleId="SecurityClassificationHeaderChar">
    <w:name w:val="Security Classification Header Char"/>
    <w:basedOn w:val="HeaderChar"/>
    <w:link w:val="SecurityClassificationHeader"/>
    <w:rsid w:val="009D6909"/>
    <w:rPr>
      <w:rFonts w:ascii="Times New Roman" w:hAnsi="Times New Roman" w:cs="Times New Roman"/>
      <w:b/>
      <w:caps/>
      <w:sz w:val="24"/>
    </w:rPr>
  </w:style>
  <w:style w:type="paragraph" w:customStyle="1" w:styleId="SecurityClassificationFooter">
    <w:name w:val="Security Classification Footer"/>
    <w:link w:val="SecurityClassificationFooterChar"/>
    <w:rsid w:val="009D6909"/>
    <w:pPr>
      <w:spacing w:before="240"/>
      <w:jc w:val="center"/>
    </w:pPr>
    <w:rPr>
      <w:rFonts w:ascii="Times New Roman" w:hAnsi="Times New Roman" w:cs="Times New Roman"/>
      <w:b/>
      <w:caps/>
      <w:sz w:val="24"/>
    </w:rPr>
  </w:style>
  <w:style w:type="character" w:customStyle="1" w:styleId="SecurityClassificationFooterChar">
    <w:name w:val="Security Classification Footer Char"/>
    <w:basedOn w:val="HeaderChar"/>
    <w:link w:val="SecurityClassificationFooter"/>
    <w:rsid w:val="009D6909"/>
    <w:rPr>
      <w:rFonts w:ascii="Times New Roman" w:hAnsi="Times New Roman" w:cs="Times New Roman"/>
      <w:b/>
      <w:caps/>
      <w:sz w:val="24"/>
    </w:rPr>
  </w:style>
  <w:style w:type="character" w:customStyle="1" w:styleId="Heading2Char">
    <w:name w:val="Heading 2 Char"/>
    <w:basedOn w:val="DefaultParagraphFont"/>
    <w:link w:val="Heading2"/>
    <w:rsid w:val="00F02FBD"/>
    <w:rPr>
      <w:rFonts w:ascii="Helvetica" w:eastAsia="Times New Roman" w:hAnsi="Helvetica" w:cs="Times New Roman"/>
      <w:b/>
      <w:sz w:val="26"/>
      <w:szCs w:val="20"/>
      <w:lang w:eastAsia="en-AU"/>
    </w:rPr>
  </w:style>
  <w:style w:type="character" w:customStyle="1" w:styleId="Heading1Char">
    <w:name w:val="Heading 1 Char"/>
    <w:basedOn w:val="DefaultParagraphFont"/>
    <w:link w:val="Heading1"/>
    <w:uiPriority w:val="9"/>
    <w:rsid w:val="00F02FBD"/>
    <w:rPr>
      <w:rFonts w:asciiTheme="majorHAnsi" w:eastAsiaTheme="majorEastAsia" w:hAnsiTheme="majorHAnsi" w:cstheme="majorBidi"/>
      <w:b/>
      <w:bCs/>
      <w:color w:val="365F91" w:themeColor="accent1" w:themeShade="BF"/>
      <w:sz w:val="28"/>
      <w:szCs w:val="28"/>
    </w:rPr>
  </w:style>
  <w:style w:type="paragraph" w:customStyle="1" w:styleId="Bullet">
    <w:name w:val="Bullet"/>
    <w:basedOn w:val="Normal"/>
    <w:link w:val="BulletChar"/>
    <w:rsid w:val="0029490F"/>
    <w:pPr>
      <w:numPr>
        <w:numId w:val="1"/>
      </w:numPr>
      <w:tabs>
        <w:tab w:val="left" w:pos="2835"/>
      </w:tabs>
      <w:spacing w:after="0"/>
      <w:ind w:right="91"/>
    </w:pPr>
    <w:rPr>
      <w:rFonts w:ascii="Times New Roman" w:eastAsia="Times New Roman" w:hAnsi="Times New Roman" w:cs="Times New Roman"/>
      <w:sz w:val="24"/>
      <w:szCs w:val="20"/>
      <w:lang w:eastAsia="en-AU"/>
    </w:rPr>
  </w:style>
  <w:style w:type="character" w:customStyle="1" w:styleId="BulletChar">
    <w:name w:val="Bullet Char"/>
    <w:basedOn w:val="DefaultParagraphFont"/>
    <w:link w:val="Bullet"/>
    <w:rsid w:val="0029490F"/>
    <w:rPr>
      <w:rFonts w:ascii="Times New Roman" w:eastAsia="Times New Roman" w:hAnsi="Times New Roman" w:cs="Times New Roman"/>
      <w:sz w:val="24"/>
      <w:szCs w:val="20"/>
      <w:lang w:eastAsia="en-AU"/>
    </w:rPr>
  </w:style>
  <w:style w:type="paragraph" w:customStyle="1" w:styleId="Dash">
    <w:name w:val="Dash"/>
    <w:basedOn w:val="Normal"/>
    <w:link w:val="DashChar"/>
    <w:rsid w:val="0029490F"/>
    <w:pPr>
      <w:numPr>
        <w:ilvl w:val="1"/>
        <w:numId w:val="1"/>
      </w:numPr>
      <w:tabs>
        <w:tab w:val="left" w:pos="2835"/>
      </w:tabs>
      <w:spacing w:after="0"/>
      <w:ind w:right="91"/>
    </w:pPr>
    <w:rPr>
      <w:rFonts w:ascii="Times New Roman" w:eastAsia="Times New Roman" w:hAnsi="Times New Roman" w:cs="Times New Roman"/>
      <w:sz w:val="24"/>
      <w:szCs w:val="20"/>
      <w:lang w:eastAsia="en-AU"/>
    </w:rPr>
  </w:style>
  <w:style w:type="character" w:customStyle="1" w:styleId="DashChar">
    <w:name w:val="Dash Char"/>
    <w:basedOn w:val="DefaultParagraphFont"/>
    <w:link w:val="Dash"/>
    <w:rsid w:val="0029490F"/>
    <w:rPr>
      <w:rFonts w:ascii="Times New Roman" w:eastAsia="Times New Roman" w:hAnsi="Times New Roman" w:cs="Times New Roman"/>
      <w:sz w:val="24"/>
      <w:szCs w:val="20"/>
      <w:lang w:eastAsia="en-AU"/>
    </w:rPr>
  </w:style>
  <w:style w:type="paragraph" w:customStyle="1" w:styleId="DoubleDot">
    <w:name w:val="Double Dot"/>
    <w:basedOn w:val="Normal"/>
    <w:link w:val="DoubleDotChar"/>
    <w:rsid w:val="0029490F"/>
    <w:pPr>
      <w:numPr>
        <w:ilvl w:val="2"/>
        <w:numId w:val="1"/>
      </w:numPr>
      <w:tabs>
        <w:tab w:val="left" w:pos="2835"/>
      </w:tabs>
      <w:spacing w:after="0"/>
      <w:ind w:right="91"/>
    </w:pPr>
    <w:rPr>
      <w:rFonts w:ascii="Times New Roman" w:eastAsia="Times New Roman" w:hAnsi="Times New Roman" w:cs="Times New Roman"/>
      <w:sz w:val="24"/>
      <w:szCs w:val="20"/>
      <w:lang w:eastAsia="en-AU"/>
    </w:rPr>
  </w:style>
  <w:style w:type="character" w:customStyle="1" w:styleId="DoubleDotChar">
    <w:name w:val="Double Dot Char"/>
    <w:basedOn w:val="DefaultParagraphFont"/>
    <w:link w:val="DoubleDot"/>
    <w:rsid w:val="0029490F"/>
    <w:rPr>
      <w:rFonts w:ascii="Times New Roman" w:eastAsia="Times New Roman" w:hAnsi="Times New Roman" w:cs="Times New Roman"/>
      <w:sz w:val="24"/>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7EF"/>
    <w:pPr>
      <w:spacing w:after="240" w:line="240" w:lineRule="auto"/>
    </w:pPr>
  </w:style>
  <w:style w:type="paragraph" w:styleId="Heading1">
    <w:name w:val="heading 1"/>
    <w:basedOn w:val="Normal"/>
    <w:next w:val="Normal"/>
    <w:link w:val="Heading1Char"/>
    <w:uiPriority w:val="9"/>
    <w:qFormat/>
    <w:rsid w:val="00F02F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F02FBD"/>
    <w:pPr>
      <w:keepLines w:val="0"/>
      <w:spacing w:after="120"/>
      <w:outlineLvl w:val="1"/>
    </w:pPr>
    <w:rPr>
      <w:rFonts w:ascii="Helvetica" w:eastAsia="Times New Roman" w:hAnsi="Helvetica" w:cs="Times New Roman"/>
      <w:bCs w:val="0"/>
      <w:color w:val="auto"/>
      <w:sz w:val="26"/>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tGraphic">
    <w:name w:val="Chart Graphic"/>
    <w:basedOn w:val="Normal"/>
    <w:next w:val="Normal"/>
    <w:rsid w:val="00CC67EF"/>
    <w:pPr>
      <w:keepNext/>
      <w:jc w:val="center"/>
    </w:pPr>
    <w:rPr>
      <w:rFonts w:eastAsia="Times New Roman" w:cs="Times New Roman"/>
      <w:szCs w:val="20"/>
      <w:lang w:eastAsia="en-AU"/>
    </w:rPr>
  </w:style>
  <w:style w:type="paragraph" w:customStyle="1" w:styleId="TableGraphic">
    <w:name w:val="Table Graphic"/>
    <w:basedOn w:val="Normal"/>
    <w:next w:val="Normal"/>
    <w:rsid w:val="00C911C1"/>
    <w:pPr>
      <w:spacing w:after="0"/>
      <w:ind w:right="-113"/>
      <w:jc w:val="both"/>
    </w:pPr>
    <w:rPr>
      <w:rFonts w:eastAsia="Times New Roman" w:cs="Times New Roman"/>
      <w:szCs w:val="20"/>
      <w:lang w:eastAsia="en-AU"/>
    </w:rPr>
  </w:style>
  <w:style w:type="paragraph" w:styleId="BalloonText">
    <w:name w:val="Balloon Text"/>
    <w:basedOn w:val="Normal"/>
    <w:link w:val="BalloonTextChar"/>
    <w:uiPriority w:val="99"/>
    <w:semiHidden/>
    <w:unhideWhenUsed/>
    <w:rsid w:val="00253C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C03"/>
    <w:rPr>
      <w:rFonts w:ascii="Tahoma" w:hAnsi="Tahoma" w:cs="Tahoma"/>
      <w:sz w:val="16"/>
      <w:szCs w:val="16"/>
    </w:rPr>
  </w:style>
  <w:style w:type="character" w:styleId="CommentReference">
    <w:name w:val="annotation reference"/>
    <w:basedOn w:val="DefaultParagraphFont"/>
    <w:uiPriority w:val="99"/>
    <w:semiHidden/>
    <w:unhideWhenUsed/>
    <w:rsid w:val="00BF68A1"/>
    <w:rPr>
      <w:sz w:val="16"/>
      <w:szCs w:val="16"/>
    </w:rPr>
  </w:style>
  <w:style w:type="paragraph" w:styleId="CommentText">
    <w:name w:val="annotation text"/>
    <w:basedOn w:val="Normal"/>
    <w:link w:val="CommentTextChar"/>
    <w:uiPriority w:val="99"/>
    <w:semiHidden/>
    <w:unhideWhenUsed/>
    <w:rsid w:val="00BF68A1"/>
    <w:rPr>
      <w:sz w:val="20"/>
      <w:szCs w:val="20"/>
    </w:rPr>
  </w:style>
  <w:style w:type="character" w:customStyle="1" w:styleId="CommentTextChar">
    <w:name w:val="Comment Text Char"/>
    <w:basedOn w:val="DefaultParagraphFont"/>
    <w:link w:val="CommentText"/>
    <w:uiPriority w:val="99"/>
    <w:semiHidden/>
    <w:rsid w:val="00BF68A1"/>
    <w:rPr>
      <w:sz w:val="20"/>
      <w:szCs w:val="20"/>
    </w:rPr>
  </w:style>
  <w:style w:type="paragraph" w:styleId="CommentSubject">
    <w:name w:val="annotation subject"/>
    <w:basedOn w:val="CommentText"/>
    <w:next w:val="CommentText"/>
    <w:link w:val="CommentSubjectChar"/>
    <w:uiPriority w:val="99"/>
    <w:semiHidden/>
    <w:unhideWhenUsed/>
    <w:rsid w:val="00BF68A1"/>
    <w:rPr>
      <w:b/>
      <w:bCs/>
    </w:rPr>
  </w:style>
  <w:style w:type="character" w:customStyle="1" w:styleId="CommentSubjectChar">
    <w:name w:val="Comment Subject Char"/>
    <w:basedOn w:val="CommentTextChar"/>
    <w:link w:val="CommentSubject"/>
    <w:uiPriority w:val="99"/>
    <w:semiHidden/>
    <w:rsid w:val="00BF68A1"/>
    <w:rPr>
      <w:b/>
      <w:bCs/>
      <w:sz w:val="20"/>
      <w:szCs w:val="20"/>
    </w:rPr>
  </w:style>
  <w:style w:type="paragraph" w:styleId="Header">
    <w:name w:val="header"/>
    <w:basedOn w:val="Normal"/>
    <w:link w:val="HeaderChar"/>
    <w:uiPriority w:val="99"/>
    <w:unhideWhenUsed/>
    <w:rsid w:val="009D6909"/>
    <w:pPr>
      <w:tabs>
        <w:tab w:val="center" w:pos="4513"/>
        <w:tab w:val="right" w:pos="9026"/>
      </w:tabs>
      <w:spacing w:after="0"/>
    </w:pPr>
  </w:style>
  <w:style w:type="character" w:customStyle="1" w:styleId="HeaderChar">
    <w:name w:val="Header Char"/>
    <w:basedOn w:val="DefaultParagraphFont"/>
    <w:link w:val="Header"/>
    <w:uiPriority w:val="99"/>
    <w:rsid w:val="009D6909"/>
  </w:style>
  <w:style w:type="paragraph" w:styleId="Footer">
    <w:name w:val="footer"/>
    <w:basedOn w:val="Normal"/>
    <w:link w:val="FooterChar"/>
    <w:uiPriority w:val="99"/>
    <w:unhideWhenUsed/>
    <w:rsid w:val="009D6909"/>
    <w:pPr>
      <w:tabs>
        <w:tab w:val="center" w:pos="4513"/>
        <w:tab w:val="right" w:pos="9026"/>
      </w:tabs>
      <w:spacing w:after="0"/>
    </w:pPr>
  </w:style>
  <w:style w:type="character" w:customStyle="1" w:styleId="FooterChar">
    <w:name w:val="Footer Char"/>
    <w:basedOn w:val="DefaultParagraphFont"/>
    <w:link w:val="Footer"/>
    <w:uiPriority w:val="99"/>
    <w:rsid w:val="009D6909"/>
  </w:style>
  <w:style w:type="paragraph" w:customStyle="1" w:styleId="SecurityClassificationHeader">
    <w:name w:val="Security Classification Header"/>
    <w:link w:val="SecurityClassificationHeaderChar"/>
    <w:rsid w:val="009D6909"/>
    <w:pPr>
      <w:spacing w:after="240"/>
      <w:jc w:val="center"/>
    </w:pPr>
    <w:rPr>
      <w:rFonts w:ascii="Times New Roman" w:hAnsi="Times New Roman" w:cs="Times New Roman"/>
      <w:b/>
      <w:caps/>
      <w:sz w:val="24"/>
    </w:rPr>
  </w:style>
  <w:style w:type="character" w:customStyle="1" w:styleId="SecurityClassificationHeaderChar">
    <w:name w:val="Security Classification Header Char"/>
    <w:basedOn w:val="HeaderChar"/>
    <w:link w:val="SecurityClassificationHeader"/>
    <w:rsid w:val="009D6909"/>
    <w:rPr>
      <w:rFonts w:ascii="Times New Roman" w:hAnsi="Times New Roman" w:cs="Times New Roman"/>
      <w:b/>
      <w:caps/>
      <w:sz w:val="24"/>
    </w:rPr>
  </w:style>
  <w:style w:type="paragraph" w:customStyle="1" w:styleId="SecurityClassificationFooter">
    <w:name w:val="Security Classification Footer"/>
    <w:link w:val="SecurityClassificationFooterChar"/>
    <w:rsid w:val="009D6909"/>
    <w:pPr>
      <w:spacing w:before="240"/>
      <w:jc w:val="center"/>
    </w:pPr>
    <w:rPr>
      <w:rFonts w:ascii="Times New Roman" w:hAnsi="Times New Roman" w:cs="Times New Roman"/>
      <w:b/>
      <w:caps/>
      <w:sz w:val="24"/>
    </w:rPr>
  </w:style>
  <w:style w:type="character" w:customStyle="1" w:styleId="SecurityClassificationFooterChar">
    <w:name w:val="Security Classification Footer Char"/>
    <w:basedOn w:val="HeaderChar"/>
    <w:link w:val="SecurityClassificationFooter"/>
    <w:rsid w:val="009D6909"/>
    <w:rPr>
      <w:rFonts w:ascii="Times New Roman" w:hAnsi="Times New Roman" w:cs="Times New Roman"/>
      <w:b/>
      <w:caps/>
      <w:sz w:val="24"/>
    </w:rPr>
  </w:style>
  <w:style w:type="character" w:customStyle="1" w:styleId="Heading2Char">
    <w:name w:val="Heading 2 Char"/>
    <w:basedOn w:val="DefaultParagraphFont"/>
    <w:link w:val="Heading2"/>
    <w:rsid w:val="00F02FBD"/>
    <w:rPr>
      <w:rFonts w:ascii="Helvetica" w:eastAsia="Times New Roman" w:hAnsi="Helvetica" w:cs="Times New Roman"/>
      <w:b/>
      <w:sz w:val="26"/>
      <w:szCs w:val="20"/>
      <w:lang w:eastAsia="en-AU"/>
    </w:rPr>
  </w:style>
  <w:style w:type="character" w:customStyle="1" w:styleId="Heading1Char">
    <w:name w:val="Heading 1 Char"/>
    <w:basedOn w:val="DefaultParagraphFont"/>
    <w:link w:val="Heading1"/>
    <w:uiPriority w:val="9"/>
    <w:rsid w:val="00F02FBD"/>
    <w:rPr>
      <w:rFonts w:asciiTheme="majorHAnsi" w:eastAsiaTheme="majorEastAsia" w:hAnsiTheme="majorHAnsi" w:cstheme="majorBidi"/>
      <w:b/>
      <w:bCs/>
      <w:color w:val="365F91" w:themeColor="accent1" w:themeShade="BF"/>
      <w:sz w:val="28"/>
      <w:szCs w:val="28"/>
    </w:rPr>
  </w:style>
  <w:style w:type="paragraph" w:customStyle="1" w:styleId="Bullet">
    <w:name w:val="Bullet"/>
    <w:basedOn w:val="Normal"/>
    <w:link w:val="BulletChar"/>
    <w:rsid w:val="0029490F"/>
    <w:pPr>
      <w:numPr>
        <w:numId w:val="1"/>
      </w:numPr>
      <w:tabs>
        <w:tab w:val="left" w:pos="2835"/>
      </w:tabs>
      <w:spacing w:after="0"/>
      <w:ind w:right="91"/>
    </w:pPr>
    <w:rPr>
      <w:rFonts w:ascii="Times New Roman" w:eastAsia="Times New Roman" w:hAnsi="Times New Roman" w:cs="Times New Roman"/>
      <w:sz w:val="24"/>
      <w:szCs w:val="20"/>
      <w:lang w:eastAsia="en-AU"/>
    </w:rPr>
  </w:style>
  <w:style w:type="character" w:customStyle="1" w:styleId="BulletChar">
    <w:name w:val="Bullet Char"/>
    <w:basedOn w:val="DefaultParagraphFont"/>
    <w:link w:val="Bullet"/>
    <w:rsid w:val="0029490F"/>
    <w:rPr>
      <w:rFonts w:ascii="Times New Roman" w:eastAsia="Times New Roman" w:hAnsi="Times New Roman" w:cs="Times New Roman"/>
      <w:sz w:val="24"/>
      <w:szCs w:val="20"/>
      <w:lang w:eastAsia="en-AU"/>
    </w:rPr>
  </w:style>
  <w:style w:type="paragraph" w:customStyle="1" w:styleId="Dash">
    <w:name w:val="Dash"/>
    <w:basedOn w:val="Normal"/>
    <w:link w:val="DashChar"/>
    <w:rsid w:val="0029490F"/>
    <w:pPr>
      <w:numPr>
        <w:ilvl w:val="1"/>
        <w:numId w:val="1"/>
      </w:numPr>
      <w:tabs>
        <w:tab w:val="left" w:pos="2835"/>
      </w:tabs>
      <w:spacing w:after="0"/>
      <w:ind w:right="91"/>
    </w:pPr>
    <w:rPr>
      <w:rFonts w:ascii="Times New Roman" w:eastAsia="Times New Roman" w:hAnsi="Times New Roman" w:cs="Times New Roman"/>
      <w:sz w:val="24"/>
      <w:szCs w:val="20"/>
      <w:lang w:eastAsia="en-AU"/>
    </w:rPr>
  </w:style>
  <w:style w:type="character" w:customStyle="1" w:styleId="DashChar">
    <w:name w:val="Dash Char"/>
    <w:basedOn w:val="DefaultParagraphFont"/>
    <w:link w:val="Dash"/>
    <w:rsid w:val="0029490F"/>
    <w:rPr>
      <w:rFonts w:ascii="Times New Roman" w:eastAsia="Times New Roman" w:hAnsi="Times New Roman" w:cs="Times New Roman"/>
      <w:sz w:val="24"/>
      <w:szCs w:val="20"/>
      <w:lang w:eastAsia="en-AU"/>
    </w:rPr>
  </w:style>
  <w:style w:type="paragraph" w:customStyle="1" w:styleId="DoubleDot">
    <w:name w:val="Double Dot"/>
    <w:basedOn w:val="Normal"/>
    <w:link w:val="DoubleDotChar"/>
    <w:rsid w:val="0029490F"/>
    <w:pPr>
      <w:numPr>
        <w:ilvl w:val="2"/>
        <w:numId w:val="1"/>
      </w:numPr>
      <w:tabs>
        <w:tab w:val="left" w:pos="2835"/>
      </w:tabs>
      <w:spacing w:after="0"/>
      <w:ind w:right="91"/>
    </w:pPr>
    <w:rPr>
      <w:rFonts w:ascii="Times New Roman" w:eastAsia="Times New Roman" w:hAnsi="Times New Roman" w:cs="Times New Roman"/>
      <w:sz w:val="24"/>
      <w:szCs w:val="20"/>
      <w:lang w:eastAsia="en-AU"/>
    </w:rPr>
  </w:style>
  <w:style w:type="character" w:customStyle="1" w:styleId="DoubleDotChar">
    <w:name w:val="Double Dot Char"/>
    <w:basedOn w:val="DefaultParagraphFont"/>
    <w:link w:val="DoubleDot"/>
    <w:rsid w:val="0029490F"/>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807147">
      <w:bodyDiv w:val="1"/>
      <w:marLeft w:val="0"/>
      <w:marRight w:val="0"/>
      <w:marTop w:val="0"/>
      <w:marBottom w:val="0"/>
      <w:divBdr>
        <w:top w:val="none" w:sz="0" w:space="0" w:color="auto"/>
        <w:left w:val="none" w:sz="0" w:space="0" w:color="auto"/>
        <w:bottom w:val="none" w:sz="0" w:space="0" w:color="auto"/>
        <w:right w:val="none" w:sz="0" w:space="0" w:color="auto"/>
      </w:divBdr>
      <w:divsChild>
        <w:div w:id="706443693">
          <w:marLeft w:val="0"/>
          <w:marRight w:val="0"/>
          <w:marTop w:val="0"/>
          <w:marBottom w:val="0"/>
          <w:divBdr>
            <w:top w:val="none" w:sz="0" w:space="0" w:color="auto"/>
            <w:left w:val="none" w:sz="0" w:space="0" w:color="auto"/>
            <w:bottom w:val="none" w:sz="0" w:space="0" w:color="auto"/>
            <w:right w:val="none" w:sz="0" w:space="0" w:color="auto"/>
          </w:divBdr>
          <w:divsChild>
            <w:div w:id="32652620">
              <w:marLeft w:val="0"/>
              <w:marRight w:val="0"/>
              <w:marTop w:val="0"/>
              <w:marBottom w:val="0"/>
              <w:divBdr>
                <w:top w:val="none" w:sz="0" w:space="0" w:color="auto"/>
                <w:left w:val="none" w:sz="0" w:space="0" w:color="auto"/>
                <w:bottom w:val="none" w:sz="0" w:space="0" w:color="auto"/>
                <w:right w:val="none" w:sz="0" w:space="0" w:color="auto"/>
              </w:divBdr>
              <w:divsChild>
                <w:div w:id="1510752057">
                  <w:marLeft w:val="0"/>
                  <w:marRight w:val="0"/>
                  <w:marTop w:val="0"/>
                  <w:marBottom w:val="0"/>
                  <w:divBdr>
                    <w:top w:val="none" w:sz="0" w:space="0" w:color="auto"/>
                    <w:left w:val="none" w:sz="0" w:space="0" w:color="auto"/>
                    <w:bottom w:val="none" w:sz="0" w:space="0" w:color="auto"/>
                    <w:right w:val="none" w:sz="0" w:space="0" w:color="auto"/>
                  </w:divBdr>
                  <w:divsChild>
                    <w:div w:id="102264842">
                      <w:marLeft w:val="0"/>
                      <w:marRight w:val="0"/>
                      <w:marTop w:val="0"/>
                      <w:marBottom w:val="0"/>
                      <w:divBdr>
                        <w:top w:val="none" w:sz="0" w:space="0" w:color="auto"/>
                        <w:left w:val="none" w:sz="0" w:space="0" w:color="auto"/>
                        <w:bottom w:val="none" w:sz="0" w:space="0" w:color="auto"/>
                        <w:right w:val="none" w:sz="0" w:space="0" w:color="auto"/>
                      </w:divBdr>
                      <w:divsChild>
                        <w:div w:id="560869596">
                          <w:marLeft w:val="0"/>
                          <w:marRight w:val="0"/>
                          <w:marTop w:val="0"/>
                          <w:marBottom w:val="0"/>
                          <w:divBdr>
                            <w:top w:val="single" w:sz="6" w:space="0" w:color="828282"/>
                            <w:left w:val="single" w:sz="6" w:space="0" w:color="828282"/>
                            <w:bottom w:val="single" w:sz="6" w:space="0" w:color="828282"/>
                            <w:right w:val="single" w:sz="6" w:space="0" w:color="828282"/>
                          </w:divBdr>
                          <w:divsChild>
                            <w:div w:id="185293948">
                              <w:marLeft w:val="0"/>
                              <w:marRight w:val="0"/>
                              <w:marTop w:val="0"/>
                              <w:marBottom w:val="0"/>
                              <w:divBdr>
                                <w:top w:val="none" w:sz="0" w:space="0" w:color="auto"/>
                                <w:left w:val="none" w:sz="0" w:space="0" w:color="auto"/>
                                <w:bottom w:val="none" w:sz="0" w:space="0" w:color="auto"/>
                                <w:right w:val="none" w:sz="0" w:space="0" w:color="auto"/>
                              </w:divBdr>
                              <w:divsChild>
                                <w:div w:id="1541016887">
                                  <w:marLeft w:val="0"/>
                                  <w:marRight w:val="0"/>
                                  <w:marTop w:val="0"/>
                                  <w:marBottom w:val="0"/>
                                  <w:divBdr>
                                    <w:top w:val="none" w:sz="0" w:space="0" w:color="auto"/>
                                    <w:left w:val="none" w:sz="0" w:space="0" w:color="auto"/>
                                    <w:bottom w:val="none" w:sz="0" w:space="0" w:color="auto"/>
                                    <w:right w:val="none" w:sz="0" w:space="0" w:color="auto"/>
                                  </w:divBdr>
                                  <w:divsChild>
                                    <w:div w:id="545266061">
                                      <w:marLeft w:val="0"/>
                                      <w:marRight w:val="0"/>
                                      <w:marTop w:val="0"/>
                                      <w:marBottom w:val="0"/>
                                      <w:divBdr>
                                        <w:top w:val="none" w:sz="0" w:space="0" w:color="auto"/>
                                        <w:left w:val="none" w:sz="0" w:space="0" w:color="auto"/>
                                        <w:bottom w:val="none" w:sz="0" w:space="0" w:color="auto"/>
                                        <w:right w:val="none" w:sz="0" w:space="0" w:color="auto"/>
                                      </w:divBdr>
                                      <w:divsChild>
                                        <w:div w:id="1719553550">
                                          <w:marLeft w:val="0"/>
                                          <w:marRight w:val="0"/>
                                          <w:marTop w:val="0"/>
                                          <w:marBottom w:val="0"/>
                                          <w:divBdr>
                                            <w:top w:val="none" w:sz="0" w:space="0" w:color="auto"/>
                                            <w:left w:val="none" w:sz="0" w:space="0" w:color="auto"/>
                                            <w:bottom w:val="none" w:sz="0" w:space="0" w:color="auto"/>
                                            <w:right w:val="none" w:sz="0" w:space="0" w:color="auto"/>
                                          </w:divBdr>
                                          <w:divsChild>
                                            <w:div w:id="158035495">
                                              <w:marLeft w:val="0"/>
                                              <w:marRight w:val="0"/>
                                              <w:marTop w:val="0"/>
                                              <w:marBottom w:val="0"/>
                                              <w:divBdr>
                                                <w:top w:val="none" w:sz="0" w:space="0" w:color="auto"/>
                                                <w:left w:val="none" w:sz="0" w:space="0" w:color="auto"/>
                                                <w:bottom w:val="none" w:sz="0" w:space="0" w:color="auto"/>
                                                <w:right w:val="none" w:sz="0" w:space="0" w:color="auto"/>
                                              </w:divBdr>
                                              <w:divsChild>
                                                <w:div w:id="161555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361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neral Content" ma:contentTypeID="0x010100E726210826AA43828690450C811EB923009CA11FFD1E014DF4B1FA162D0F61129800080350834F0B46469CE5D2ECAC346F75" ma:contentTypeVersion="0" ma:contentTypeDescription="If you are creating a Word, PowerPoint or Excel document use the options available in the drop down list; for all other documents leave the content type as General Content." ma:contentTypeScope="" ma:versionID="ff9f6d2aa4bc77db93e65de572d08b4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838EC-ECF8-44FE-ABA7-E58275FA9DA5}">
  <ds:schemaRef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365D4526-8FB7-4477-B575-1DEF8E0C5365}">
  <ds:schemaRefs>
    <ds:schemaRef ds:uri="http://schemas.microsoft.com/sharepoint/v3/contenttype/forms"/>
  </ds:schemaRefs>
</ds:datastoreItem>
</file>

<file path=customXml/itemProps3.xml><?xml version="1.0" encoding="utf-8"?>
<ds:datastoreItem xmlns:ds="http://schemas.openxmlformats.org/officeDocument/2006/customXml" ds:itemID="{1629D473-22C9-46E8-BE48-9548D1A8C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D86E977-BBE9-49E8-8A59-9E771B3C3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1927</Words>
  <Characters>10986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12888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 Chunxin</dc:creator>
  <cp:lastModifiedBy>Hilhorst, Matt</cp:lastModifiedBy>
  <cp:revision>3</cp:revision>
  <cp:lastPrinted>2013-05-15T02:01:00Z</cp:lastPrinted>
  <dcterms:created xsi:type="dcterms:W3CDTF">2013-05-15T03:46:00Z</dcterms:created>
  <dcterms:modified xsi:type="dcterms:W3CDTF">2013-05-15T23:47:00Z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585810289</vt:i4>
  </property>
  <property fmtid="{D5CDD505-2E9C-101B-9397-08002B2CF9AE}" pid="3" name="_NewReviewCycle">
    <vt:lpwstr/>
  </property>
  <property fmtid="{D5CDD505-2E9C-101B-9397-08002B2CF9AE}" pid="4" name="_EmailSubject">
    <vt:lpwstr>Banking Sector Legislation Amendment Regulation 2012 (No. 1) Revised ES [SEC=UNCLASSIFIED]</vt:lpwstr>
  </property>
  <property fmtid="{D5CDD505-2E9C-101B-9397-08002B2CF9AE}" pid="5" name="_AuthorEmail">
    <vt:lpwstr>Kevin.Hogan@TREASURY.GOV.AU</vt:lpwstr>
  </property>
  <property fmtid="{D5CDD505-2E9C-101B-9397-08002B2CF9AE}" pid="6" name="_AuthorEmailDisplayName">
    <vt:lpwstr>Hogan, Kevin</vt:lpwstr>
  </property>
  <property fmtid="{D5CDD505-2E9C-101B-9397-08002B2CF9AE}" pid="7" name="WorkingDocStatus">
    <vt:lpwstr/>
  </property>
  <property fmtid="{D5CDD505-2E9C-101B-9397-08002B2CF9AE}" pid="8" name="_PreviousAdHocReviewCycleID">
    <vt:i4>580560472</vt:i4>
  </property>
  <property fmtid="{D5CDD505-2E9C-101B-9397-08002B2CF9AE}" pid="9" name="ContentTypeId">
    <vt:lpwstr>0x010100E726210826AA43828690450C811EB923009CA11FFD1E014DF4B1FA162D0F61129800080350834F0B46469CE5D2ECAC346F75</vt:lpwstr>
  </property>
  <property fmtid="{D5CDD505-2E9C-101B-9397-08002B2CF9AE}" pid="10" name="_ReviewingToolsShownOnce">
    <vt:lpwstr/>
  </property>
</Properties>
</file>