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C6" w:rsidRDefault="00BE6FC1" w:rsidP="00674B00">
      <w:r>
        <w:rPr>
          <w:noProof/>
        </w:rPr>
        <w:drawing>
          <wp:inline distT="0" distB="0" distL="0" distR="0">
            <wp:extent cx="14001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00175" cy="1038225"/>
                    </a:xfrm>
                    <a:prstGeom prst="rect">
                      <a:avLst/>
                    </a:prstGeom>
                    <a:noFill/>
                    <a:ln w="9525">
                      <a:noFill/>
                      <a:miter lim="800000"/>
                      <a:headEnd/>
                      <a:tailEnd/>
                    </a:ln>
                  </pic:spPr>
                </pic:pic>
              </a:graphicData>
            </a:graphic>
          </wp:inline>
        </w:drawing>
      </w:r>
    </w:p>
    <w:p w:rsidR="00E002C6" w:rsidRDefault="00E002C6">
      <w:pPr>
        <w:pStyle w:val="Title"/>
        <w:pBdr>
          <w:bottom w:val="single" w:sz="4" w:space="3" w:color="auto"/>
        </w:pBdr>
      </w:pPr>
      <w:bookmarkStart w:id="0" w:name="Citation"/>
      <w:bookmarkStart w:id="1" w:name="OLE_LINK57"/>
      <w:r>
        <w:t xml:space="preserve">Greenhouse and Energy Minimum </w:t>
      </w:r>
      <w:r w:rsidRPr="00D309CD">
        <w:t xml:space="preserve">Standards (Power </w:t>
      </w:r>
      <w:r>
        <w:t>T</w:t>
      </w:r>
      <w:r w:rsidRPr="00D309CD">
        <w:t>ransformers)</w:t>
      </w:r>
      <w:r w:rsidRPr="0059310F">
        <w:t xml:space="preserve"> </w:t>
      </w:r>
      <w:r>
        <w:t xml:space="preserve">Determination </w:t>
      </w:r>
      <w:fldSimple w:instr=" REF Year \*charformat ">
        <w:r w:rsidR="00565377">
          <w:t>2012</w:t>
        </w:r>
      </w:fldSimple>
      <w:bookmarkEnd w:id="0"/>
      <w:bookmarkEnd w:id="1"/>
      <w:r w:rsidRPr="002968EE">
        <w:rPr>
          <w:b w:val="0"/>
          <w:position w:val="6"/>
          <w:sz w:val="24"/>
          <w:vertAlign w:val="superscript"/>
        </w:rPr>
        <w:t>1</w:t>
      </w:r>
    </w:p>
    <w:p w:rsidR="00E002C6" w:rsidRDefault="00E002C6">
      <w:pPr>
        <w:pBdr>
          <w:bottom w:val="single" w:sz="4" w:space="3" w:color="auto"/>
        </w:pBdr>
        <w:spacing w:before="480"/>
        <w:rPr>
          <w:rFonts w:ascii="Arial" w:hAnsi="Arial" w:cs="Arial"/>
          <w:i/>
          <w:sz w:val="28"/>
          <w:szCs w:val="28"/>
          <w:lang w:val="en-US"/>
        </w:rPr>
      </w:pPr>
      <w:r>
        <w:rPr>
          <w:rFonts w:ascii="Arial" w:hAnsi="Arial" w:cs="Arial"/>
          <w:i/>
          <w:sz w:val="28"/>
          <w:szCs w:val="28"/>
          <w:lang w:val="en-US"/>
        </w:rPr>
        <w:t>Greenhouse and Energy Minimum Standards Act 2012</w:t>
      </w:r>
    </w:p>
    <w:p w:rsidR="00E002C6" w:rsidRPr="00456D15" w:rsidRDefault="00E002C6">
      <w:pPr>
        <w:spacing w:before="360"/>
        <w:jc w:val="both"/>
      </w:pPr>
      <w:r>
        <w:t xml:space="preserve">I, </w:t>
      </w:r>
      <w:r w:rsidR="002A320B">
        <w:t>MARK DREYFUS</w:t>
      </w:r>
      <w:r>
        <w:t xml:space="preserve">, </w:t>
      </w:r>
      <w:r w:rsidR="002A320B">
        <w:t>Parliamentary Secretary</w:t>
      </w:r>
      <w:r>
        <w:t xml:space="preserve"> for Climate Change and Energy Efficiency, make this Determination under section 23 of the </w:t>
      </w:r>
      <w:r>
        <w:rPr>
          <w:i/>
        </w:rPr>
        <w:t>Greenhouse and Energy Minimum Standards Act 2012</w:t>
      </w:r>
      <w:r>
        <w:t>.</w:t>
      </w:r>
    </w:p>
    <w:p w:rsidR="00E002C6" w:rsidRDefault="00E002C6" w:rsidP="00EA613D">
      <w:pPr>
        <w:tabs>
          <w:tab w:val="left" w:pos="1701"/>
        </w:tabs>
        <w:spacing w:before="300" w:after="600" w:line="300" w:lineRule="atLeast"/>
      </w:pPr>
      <w:r>
        <w:t xml:space="preserve">Dated </w:t>
      </w:r>
      <w:bookmarkStart w:id="2" w:name="MadeByDate"/>
      <w:r>
        <w:tab/>
      </w:r>
      <w:bookmarkEnd w:id="2"/>
      <w:r w:rsidR="00EA613D">
        <w:t>25 October</w:t>
      </w:r>
      <w:r>
        <w:t xml:space="preserve"> </w:t>
      </w:r>
      <w:bookmarkStart w:id="3" w:name="Year"/>
      <w:r>
        <w:t>2012</w:t>
      </w:r>
      <w:bookmarkEnd w:id="3"/>
    </w:p>
    <w:p w:rsidR="00E002C6" w:rsidRDefault="00E002C6" w:rsidP="00456D15">
      <w:pPr>
        <w:tabs>
          <w:tab w:val="left" w:pos="3119"/>
        </w:tabs>
        <w:spacing w:before="300" w:after="600" w:line="300" w:lineRule="atLeast"/>
      </w:pPr>
    </w:p>
    <w:p w:rsidR="00E002C6" w:rsidRDefault="00E002C6">
      <w:pPr>
        <w:tabs>
          <w:tab w:val="left" w:pos="3119"/>
        </w:tabs>
        <w:spacing w:before="600" w:line="300" w:lineRule="atLeast"/>
        <w:jc w:val="right"/>
      </w:pPr>
    </w:p>
    <w:p w:rsidR="002A320B" w:rsidRDefault="002A320B">
      <w:pPr>
        <w:pBdr>
          <w:bottom w:val="single" w:sz="4" w:space="12" w:color="auto"/>
        </w:pBdr>
        <w:tabs>
          <w:tab w:val="left" w:pos="3119"/>
        </w:tabs>
        <w:spacing w:after="240" w:line="300" w:lineRule="atLeast"/>
      </w:pPr>
      <w:bookmarkStart w:id="4" w:name="Minister"/>
    </w:p>
    <w:p w:rsidR="002A320B" w:rsidRDefault="00D25805">
      <w:pPr>
        <w:pBdr>
          <w:bottom w:val="single" w:sz="4" w:space="12" w:color="auto"/>
        </w:pBdr>
        <w:tabs>
          <w:tab w:val="left" w:pos="3119"/>
        </w:tabs>
        <w:spacing w:after="240" w:line="300" w:lineRule="atLeast"/>
      </w:pPr>
      <w:r>
        <w:t>MARK DREYFUS</w:t>
      </w:r>
      <w:bookmarkStart w:id="5" w:name="_GoBack"/>
      <w:bookmarkEnd w:id="5"/>
    </w:p>
    <w:p w:rsidR="002A320B" w:rsidRDefault="002A320B">
      <w:pPr>
        <w:pBdr>
          <w:bottom w:val="single" w:sz="4" w:space="12" w:color="auto"/>
        </w:pBdr>
        <w:tabs>
          <w:tab w:val="left" w:pos="3119"/>
        </w:tabs>
        <w:spacing w:after="240" w:line="300" w:lineRule="atLeast"/>
      </w:pPr>
    </w:p>
    <w:p w:rsidR="00E002C6" w:rsidRDefault="002A320B">
      <w:pPr>
        <w:pBdr>
          <w:bottom w:val="single" w:sz="4" w:space="12" w:color="auto"/>
        </w:pBdr>
        <w:tabs>
          <w:tab w:val="left" w:pos="3119"/>
        </w:tabs>
        <w:spacing w:after="240" w:line="300" w:lineRule="atLeast"/>
      </w:pPr>
      <w:r>
        <w:t>Parliamentary Secretary</w:t>
      </w:r>
      <w:r w:rsidR="00E002C6">
        <w:t xml:space="preserve"> for Climate Change and </w:t>
      </w:r>
      <w:bookmarkEnd w:id="4"/>
      <w:r w:rsidR="00E002C6">
        <w:t>Energy Efficiency</w:t>
      </w:r>
    </w:p>
    <w:p w:rsidR="00E002C6" w:rsidRDefault="00E002C6">
      <w:pPr>
        <w:pStyle w:val="SigningPageBreak"/>
        <w:sectPr w:rsidR="00E002C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797" w:bottom="1440" w:left="1797" w:header="709" w:footer="709" w:gutter="0"/>
          <w:cols w:space="708"/>
          <w:titlePg/>
          <w:docGrid w:linePitch="360"/>
        </w:sectPr>
      </w:pPr>
    </w:p>
    <w:p w:rsidR="00E002C6" w:rsidRPr="004F741F" w:rsidRDefault="00E002C6" w:rsidP="001008EA">
      <w:pPr>
        <w:autoSpaceDE w:val="0"/>
        <w:autoSpaceDN w:val="0"/>
        <w:adjustRightInd w:val="0"/>
        <w:rPr>
          <w:b/>
        </w:rPr>
      </w:pPr>
      <w:r>
        <w:rPr>
          <w:b/>
          <w:highlight w:val="yellow"/>
        </w:rPr>
        <w:lastRenderedPageBreak/>
        <w:br w:type="page"/>
      </w:r>
      <w:r w:rsidRPr="004F741F">
        <w:rPr>
          <w:b/>
        </w:rPr>
        <w:lastRenderedPageBreak/>
        <w:t>COPYRIGHT</w:t>
      </w:r>
    </w:p>
    <w:p w:rsidR="00E002C6" w:rsidRPr="004F741F" w:rsidRDefault="00E002C6" w:rsidP="001008EA">
      <w:pPr>
        <w:autoSpaceDE w:val="0"/>
        <w:autoSpaceDN w:val="0"/>
        <w:adjustRightInd w:val="0"/>
      </w:pPr>
    </w:p>
    <w:p w:rsidR="00E002C6" w:rsidRPr="004F741F" w:rsidRDefault="00E002C6" w:rsidP="001008EA">
      <w:pPr>
        <w:autoSpaceDE w:val="0"/>
        <w:autoSpaceDN w:val="0"/>
        <w:adjustRightInd w:val="0"/>
      </w:pPr>
      <w:r w:rsidRPr="004F741F">
        <w:t xml:space="preserve">© 2012 Commonwealth of </w:t>
      </w:r>
      <w:smartTag w:uri="urn:schemas-microsoft-com:office:smarttags" w:element="country-region">
        <w:smartTag w:uri="urn:schemas-microsoft-com:office:smarttags" w:element="place">
          <w:r w:rsidRPr="004F741F">
            <w:t>Australia</w:t>
          </w:r>
        </w:smartTag>
      </w:smartTag>
    </w:p>
    <w:p w:rsidR="00E002C6" w:rsidRPr="004F741F" w:rsidRDefault="00E002C6" w:rsidP="001008EA">
      <w:pPr>
        <w:autoSpaceDE w:val="0"/>
        <w:autoSpaceDN w:val="0"/>
        <w:adjustRightInd w:val="0"/>
      </w:pPr>
    </w:p>
    <w:p w:rsidR="00E002C6" w:rsidRPr="004F741F" w:rsidRDefault="00E002C6" w:rsidP="001008EA">
      <w:pPr>
        <w:autoSpaceDE w:val="0"/>
        <w:autoSpaceDN w:val="0"/>
        <w:adjustRightInd w:val="0"/>
      </w:pPr>
      <w:r w:rsidRPr="004F741F">
        <w:t xml:space="preserve">This Determination includes material from Australian Standards and/or Australian/New Zealand Standards, which are copyright Standards Australia Ltd. Apart from reproduction for personal and non-commercial use, and uses permitted under the </w:t>
      </w:r>
      <w:r w:rsidRPr="004F741F">
        <w:rPr>
          <w:i/>
        </w:rPr>
        <w:t xml:space="preserve">Copyright Act 1968, </w:t>
      </w:r>
      <w:r w:rsidRPr="004F741F">
        <w:t xml:space="preserve">Standards Australia Ltd material may not be reproduced without permission or licence. </w:t>
      </w:r>
    </w:p>
    <w:p w:rsidR="00E002C6" w:rsidRPr="004F741F" w:rsidRDefault="00E002C6" w:rsidP="001008EA">
      <w:pPr>
        <w:autoSpaceDE w:val="0"/>
        <w:autoSpaceDN w:val="0"/>
        <w:adjustRightInd w:val="0"/>
      </w:pPr>
    </w:p>
    <w:p w:rsidR="00E002C6" w:rsidRPr="004F741F" w:rsidRDefault="00E002C6" w:rsidP="001008EA">
      <w:pPr>
        <w:autoSpaceDE w:val="0"/>
        <w:autoSpaceDN w:val="0"/>
        <w:adjustRightInd w:val="0"/>
      </w:pPr>
      <w:r w:rsidRPr="004F741F">
        <w:t>With the exception of the Commonwealth Coat of Arms, Commonwealth copyright material is licensed under the Creative Commons Attribution-Non-Commercial-</w:t>
      </w:r>
      <w:proofErr w:type="spellStart"/>
      <w:r w:rsidRPr="004F741F">
        <w:t>ShareAlike</w:t>
      </w:r>
      <w:proofErr w:type="spellEnd"/>
      <w:r w:rsidRPr="004F741F">
        <w:t xml:space="preserve"> 3.0 Australia Licence. To view a copy of this license, visit </w:t>
      </w:r>
      <w:hyperlink r:id="rId15" w:history="1">
        <w:r w:rsidRPr="004F741F">
          <w:rPr>
            <w:rStyle w:val="Hyperlink"/>
          </w:rPr>
          <w:t>http://creativecommons.org/licenses/by-nc-sa/3.0/</w:t>
        </w:r>
      </w:hyperlink>
      <w:r w:rsidRPr="004F741F">
        <w:t xml:space="preserve">. </w:t>
      </w:r>
    </w:p>
    <w:p w:rsidR="00E002C6" w:rsidRPr="004F741F" w:rsidRDefault="00E002C6" w:rsidP="001008EA">
      <w:pPr>
        <w:autoSpaceDE w:val="0"/>
        <w:autoSpaceDN w:val="0"/>
        <w:adjustRightInd w:val="0"/>
      </w:pPr>
    </w:p>
    <w:p w:rsidR="00E002C6" w:rsidRPr="004F741F" w:rsidRDefault="00E002C6" w:rsidP="001008EA">
      <w:pPr>
        <w:autoSpaceDE w:val="0"/>
        <w:autoSpaceDN w:val="0"/>
        <w:adjustRightInd w:val="0"/>
      </w:pPr>
      <w:r w:rsidRPr="004F741F">
        <w:t>You are free to copy, communicate and adapt the Commonwealth copyright material, so long as you attribute the Commonwealth of Australia.</w:t>
      </w:r>
    </w:p>
    <w:p w:rsidR="00E002C6" w:rsidRPr="004F741F" w:rsidRDefault="00E002C6" w:rsidP="001008EA">
      <w:pPr>
        <w:autoSpaceDE w:val="0"/>
        <w:autoSpaceDN w:val="0"/>
        <w:adjustRightInd w:val="0"/>
      </w:pPr>
    </w:p>
    <w:p w:rsidR="00E002C6" w:rsidRDefault="00E002C6" w:rsidP="001008EA">
      <w:pPr>
        <w:autoSpaceDE w:val="0"/>
        <w:autoSpaceDN w:val="0"/>
        <w:adjustRightInd w:val="0"/>
      </w:pPr>
      <w:r w:rsidRPr="004F741F">
        <w:t>Complete Australian/New Zealand Standards are available for purchase from Standards Australia Ltd. Requests and inquiries concerning other reproduction and rights pertaining to standards should be directed to SAI Global Limited.</w:t>
      </w:r>
    </w:p>
    <w:p w:rsidR="00E002C6" w:rsidRPr="004F46E4" w:rsidRDefault="00E002C6" w:rsidP="004F46E4">
      <w:pPr>
        <w:autoSpaceDE w:val="0"/>
        <w:autoSpaceDN w:val="0"/>
        <w:adjustRightInd w:val="0"/>
      </w:pPr>
    </w:p>
    <w:p w:rsidR="00E002C6" w:rsidRPr="00FF0409" w:rsidRDefault="00E002C6" w:rsidP="004F46E4">
      <w:pPr>
        <w:autoSpaceDE w:val="0"/>
        <w:autoSpaceDN w:val="0"/>
        <w:adjustRightInd w:val="0"/>
      </w:pPr>
      <w:r>
        <w:rPr>
          <w:highlight w:val="yellow"/>
        </w:rPr>
        <w:br w:type="page"/>
      </w:r>
    </w:p>
    <w:p w:rsidR="00E002C6" w:rsidRDefault="00E002C6" w:rsidP="00456D15">
      <w:pPr>
        <w:pStyle w:val="HR"/>
      </w:pPr>
      <w:r>
        <w:lastRenderedPageBreak/>
        <w:t>1</w:t>
      </w:r>
      <w:r>
        <w:tab/>
        <w:t>Name of Determination</w:t>
      </w:r>
    </w:p>
    <w:p w:rsidR="00E002C6" w:rsidRDefault="00E002C6" w:rsidP="00456D15">
      <w:pPr>
        <w:pStyle w:val="R1"/>
      </w:pPr>
      <w:r>
        <w:tab/>
      </w:r>
      <w:r>
        <w:tab/>
        <w:t xml:space="preserve">This Determination is the </w:t>
      </w:r>
      <w:r w:rsidR="00646187">
        <w:rPr>
          <w:i/>
        </w:rPr>
        <w:fldChar w:fldCharType="begin"/>
      </w:r>
      <w:r>
        <w:rPr>
          <w:i/>
        </w:rPr>
        <w:instrText xml:space="preserve"> REF Citation \*charformat  \* MERGEFORMAT </w:instrText>
      </w:r>
      <w:r w:rsidR="00646187">
        <w:rPr>
          <w:i/>
        </w:rPr>
        <w:fldChar w:fldCharType="separate"/>
      </w:r>
      <w:r w:rsidR="00565377" w:rsidRPr="00565377">
        <w:rPr>
          <w:i/>
        </w:rPr>
        <w:t>Greenhouse and Energy Minimum Standards (Power Transformers) Determination 2012</w:t>
      </w:r>
      <w:r w:rsidR="00646187">
        <w:rPr>
          <w:i/>
        </w:rPr>
        <w:fldChar w:fldCharType="end"/>
      </w:r>
      <w:r>
        <w:t>.</w:t>
      </w:r>
    </w:p>
    <w:p w:rsidR="00E002C6" w:rsidRDefault="00E002C6" w:rsidP="00456D15">
      <w:pPr>
        <w:pStyle w:val="HR"/>
      </w:pPr>
      <w:r>
        <w:t>2</w:t>
      </w:r>
      <w:r>
        <w:tab/>
        <w:t>Commencement</w:t>
      </w:r>
    </w:p>
    <w:p w:rsidR="00E002C6" w:rsidRPr="00456D15" w:rsidRDefault="00E002C6" w:rsidP="001008EA">
      <w:pPr>
        <w:pStyle w:val="R1"/>
        <w:keepNext/>
        <w:tabs>
          <w:tab w:val="clear" w:pos="794"/>
        </w:tabs>
        <w:ind w:left="993" w:firstLine="0"/>
      </w:pPr>
      <w:r>
        <w:t>This Determination comes into force on the day after it is registered.</w:t>
      </w:r>
    </w:p>
    <w:p w:rsidR="00E002C6" w:rsidRDefault="00E002C6" w:rsidP="00456D15">
      <w:pPr>
        <w:pStyle w:val="HR"/>
      </w:pPr>
      <w:r>
        <w:t>3</w:t>
      </w:r>
      <w:r>
        <w:tab/>
        <w:t>Definitions</w:t>
      </w:r>
    </w:p>
    <w:p w:rsidR="00E002C6" w:rsidRDefault="00E002C6" w:rsidP="002968EE">
      <w:pPr>
        <w:pStyle w:val="R1"/>
      </w:pPr>
      <w:r>
        <w:tab/>
      </w:r>
      <w:r>
        <w:tab/>
        <w:t>In this Determination:</w:t>
      </w:r>
    </w:p>
    <w:p w:rsidR="00E002C6" w:rsidRDefault="00E002C6" w:rsidP="00EF6814">
      <w:pPr>
        <w:pStyle w:val="definition"/>
        <w:ind w:left="992"/>
      </w:pPr>
      <w:r w:rsidRPr="001125E3">
        <w:rPr>
          <w:b/>
          <w:i/>
        </w:rPr>
        <w:t>Act</w:t>
      </w:r>
      <w:r>
        <w:t xml:space="preserve"> means the </w:t>
      </w:r>
      <w:r w:rsidRPr="00303E68">
        <w:rPr>
          <w:i/>
        </w:rPr>
        <w:t>Greenhouse and Energy Minimum Standards Act 201</w:t>
      </w:r>
      <w:r>
        <w:rPr>
          <w:i/>
        </w:rPr>
        <w:t>2</w:t>
      </w:r>
      <w:r>
        <w:t>.</w:t>
      </w:r>
    </w:p>
    <w:p w:rsidR="00E002C6" w:rsidRPr="00F115DB" w:rsidRDefault="00E002C6" w:rsidP="00EF6814">
      <w:pPr>
        <w:spacing w:before="80" w:line="260" w:lineRule="exact"/>
        <w:ind w:left="992"/>
        <w:rPr>
          <w:b/>
          <w:i/>
        </w:rPr>
      </w:pPr>
      <w:proofErr w:type="gramStart"/>
      <w:r>
        <w:rPr>
          <w:b/>
          <w:i/>
        </w:rPr>
        <w:t xml:space="preserve">AS 2374.1-1997 </w:t>
      </w:r>
      <w:r w:rsidRPr="004E4163">
        <w:t xml:space="preserve">means </w:t>
      </w:r>
      <w:r w:rsidRPr="004E4163">
        <w:rPr>
          <w:i/>
        </w:rPr>
        <w:t xml:space="preserve">Australian </w:t>
      </w:r>
      <w:r w:rsidRPr="00930E18">
        <w:rPr>
          <w:i/>
        </w:rPr>
        <w:t>Standard AS 2374.1-1997 Power transformers.</w:t>
      </w:r>
      <w:proofErr w:type="gramEnd"/>
      <w:r w:rsidRPr="00930E18">
        <w:rPr>
          <w:i/>
        </w:rPr>
        <w:t xml:space="preserve"> Part 1: General</w:t>
      </w:r>
      <w:r>
        <w:t>, as it existed on 5 September 1997.</w:t>
      </w:r>
    </w:p>
    <w:p w:rsidR="00E002C6" w:rsidRDefault="00E002C6" w:rsidP="003F7127">
      <w:pPr>
        <w:pStyle w:val="R1"/>
        <w:spacing w:before="80" w:line="240" w:lineRule="auto"/>
        <w:ind w:left="2160" w:hanging="1168"/>
        <w:jc w:val="left"/>
      </w:pPr>
      <w:r w:rsidRPr="00755E5A">
        <w:rPr>
          <w:i/>
          <w:sz w:val="18"/>
          <w:szCs w:val="18"/>
        </w:rPr>
        <w:t>Note</w:t>
      </w:r>
      <w:r w:rsidRPr="006E3EBE">
        <w:rPr>
          <w:sz w:val="18"/>
          <w:szCs w:val="18"/>
        </w:rPr>
        <w:t xml:space="preserve">: </w:t>
      </w:r>
      <w:r>
        <w:rPr>
          <w:sz w:val="18"/>
          <w:szCs w:val="18"/>
        </w:rPr>
        <w:tab/>
      </w:r>
      <w:r w:rsidRPr="006E3EBE">
        <w:rPr>
          <w:sz w:val="18"/>
          <w:szCs w:val="18"/>
        </w:rPr>
        <w:t>AS</w:t>
      </w:r>
      <w:r>
        <w:rPr>
          <w:sz w:val="18"/>
          <w:szCs w:val="18"/>
        </w:rPr>
        <w:t xml:space="preserve"> </w:t>
      </w:r>
      <w:r w:rsidRPr="006E3EBE">
        <w:rPr>
          <w:sz w:val="18"/>
          <w:szCs w:val="18"/>
        </w:rPr>
        <w:t xml:space="preserve">2374.1-1997 is available </w:t>
      </w:r>
      <w:r>
        <w:rPr>
          <w:sz w:val="18"/>
          <w:szCs w:val="18"/>
        </w:rPr>
        <w:t xml:space="preserve">from </w:t>
      </w:r>
      <w:r w:rsidRPr="00AD2C2C">
        <w:rPr>
          <w:sz w:val="20"/>
          <w:szCs w:val="20"/>
        </w:rPr>
        <w:t>Standards Australia Limited</w:t>
      </w:r>
      <w:r>
        <w:rPr>
          <w:sz w:val="18"/>
          <w:szCs w:val="18"/>
        </w:rPr>
        <w:t xml:space="preserve"> as a superseded standard.</w:t>
      </w:r>
    </w:p>
    <w:p w:rsidR="00E002C6" w:rsidRDefault="00E002C6" w:rsidP="004600DF">
      <w:pPr>
        <w:spacing w:before="80" w:line="260" w:lineRule="exact"/>
        <w:ind w:left="992"/>
      </w:pPr>
      <w:r>
        <w:rPr>
          <w:b/>
          <w:i/>
        </w:rPr>
        <w:t xml:space="preserve">AS 2374.1.2-2003 </w:t>
      </w:r>
      <w:r w:rsidRPr="004E4163">
        <w:t xml:space="preserve">means </w:t>
      </w:r>
      <w:r w:rsidRPr="00930E18">
        <w:rPr>
          <w:i/>
        </w:rPr>
        <w:t>Australian Standard AS 2374.1.2-</w:t>
      </w:r>
      <w:proofErr w:type="gramStart"/>
      <w:r w:rsidRPr="00930E18">
        <w:rPr>
          <w:i/>
        </w:rPr>
        <w:t>2003  Power</w:t>
      </w:r>
      <w:proofErr w:type="gramEnd"/>
      <w:r w:rsidRPr="00930E18">
        <w:rPr>
          <w:i/>
        </w:rPr>
        <w:t xml:space="preserve"> transformers.  Part 1.2: Minimum energy performance standard (MEPS) requirements for distribution transformers</w:t>
      </w:r>
      <w:r>
        <w:t>, as it existed</w:t>
      </w:r>
      <w:r w:rsidRPr="00423125">
        <w:t xml:space="preserve"> </w:t>
      </w:r>
      <w:r>
        <w:t>on the date this Determination came into force.</w:t>
      </w:r>
    </w:p>
    <w:p w:rsidR="00E002C6" w:rsidRPr="00D50A5A" w:rsidRDefault="00E002C6" w:rsidP="003F7127">
      <w:pPr>
        <w:pStyle w:val="R1"/>
        <w:spacing w:before="80" w:line="240" w:lineRule="auto"/>
        <w:ind w:left="2160" w:hanging="1168"/>
        <w:jc w:val="left"/>
        <w:rPr>
          <w:sz w:val="18"/>
          <w:szCs w:val="18"/>
        </w:rPr>
      </w:pPr>
      <w:r w:rsidRPr="00F27069">
        <w:rPr>
          <w:i/>
          <w:sz w:val="18"/>
          <w:szCs w:val="18"/>
        </w:rPr>
        <w:t>Note 1</w:t>
      </w:r>
      <w:r w:rsidRPr="00D50A5A">
        <w:rPr>
          <w:sz w:val="18"/>
          <w:szCs w:val="18"/>
        </w:rPr>
        <w:t xml:space="preserve">: </w:t>
      </w:r>
      <w:r>
        <w:rPr>
          <w:sz w:val="18"/>
          <w:szCs w:val="18"/>
        </w:rPr>
        <w:tab/>
        <w:t>AS 2374.1.2-2003</w:t>
      </w:r>
      <w:r w:rsidRPr="00D50A5A">
        <w:rPr>
          <w:sz w:val="18"/>
          <w:szCs w:val="18"/>
        </w:rPr>
        <w:t xml:space="preserve"> is available </w:t>
      </w:r>
      <w:r>
        <w:rPr>
          <w:sz w:val="18"/>
          <w:szCs w:val="18"/>
        </w:rPr>
        <w:t xml:space="preserve">from </w:t>
      </w:r>
      <w:r w:rsidRPr="00AD2C2C">
        <w:rPr>
          <w:sz w:val="20"/>
          <w:szCs w:val="20"/>
        </w:rPr>
        <w:t>Standards Australia Limited</w:t>
      </w:r>
      <w:r w:rsidRPr="00D50A5A">
        <w:rPr>
          <w:sz w:val="18"/>
          <w:szCs w:val="18"/>
        </w:rPr>
        <w:t>.</w:t>
      </w:r>
    </w:p>
    <w:p w:rsidR="00E002C6" w:rsidRDefault="00E002C6" w:rsidP="003F7127">
      <w:pPr>
        <w:pStyle w:val="R1"/>
        <w:spacing w:before="80" w:line="240" w:lineRule="auto"/>
        <w:ind w:left="2160" w:hanging="1168"/>
        <w:jc w:val="left"/>
        <w:rPr>
          <w:sz w:val="18"/>
          <w:szCs w:val="18"/>
        </w:rPr>
      </w:pPr>
      <w:r w:rsidRPr="00F27069">
        <w:rPr>
          <w:i/>
          <w:sz w:val="18"/>
          <w:szCs w:val="18"/>
        </w:rPr>
        <w:t>Note 2</w:t>
      </w:r>
      <w:r w:rsidRPr="00D50A5A">
        <w:rPr>
          <w:sz w:val="18"/>
          <w:szCs w:val="18"/>
        </w:rPr>
        <w:t xml:space="preserve">: </w:t>
      </w:r>
      <w:r>
        <w:rPr>
          <w:sz w:val="18"/>
          <w:szCs w:val="18"/>
        </w:rPr>
        <w:tab/>
        <w:t>AS 2374.1.2-</w:t>
      </w:r>
      <w:proofErr w:type="gramStart"/>
      <w:r>
        <w:rPr>
          <w:sz w:val="18"/>
          <w:szCs w:val="18"/>
        </w:rPr>
        <w:t>2003</w:t>
      </w:r>
      <w:r w:rsidRPr="00D50A5A">
        <w:rPr>
          <w:sz w:val="18"/>
          <w:szCs w:val="18"/>
        </w:rPr>
        <w:t xml:space="preserve">  includes</w:t>
      </w:r>
      <w:proofErr w:type="gramEnd"/>
      <w:r w:rsidRPr="00D50A5A">
        <w:rPr>
          <w:sz w:val="18"/>
          <w:szCs w:val="18"/>
        </w:rPr>
        <w:t xml:space="preserve"> all amendments up to </w:t>
      </w:r>
      <w:r>
        <w:rPr>
          <w:sz w:val="18"/>
          <w:szCs w:val="18"/>
        </w:rPr>
        <w:t>and including AS 2374.1.2-2003</w:t>
      </w:r>
      <w:r w:rsidRPr="00D50A5A">
        <w:rPr>
          <w:sz w:val="18"/>
          <w:szCs w:val="18"/>
        </w:rPr>
        <w:t xml:space="preserve">  </w:t>
      </w:r>
      <w:r>
        <w:rPr>
          <w:sz w:val="18"/>
          <w:szCs w:val="18"/>
        </w:rPr>
        <w:t>/Amdt:1 made on 19 August 2005</w:t>
      </w:r>
      <w:r w:rsidRPr="00D50A5A">
        <w:rPr>
          <w:sz w:val="18"/>
          <w:szCs w:val="18"/>
        </w:rPr>
        <w:t>.</w:t>
      </w:r>
    </w:p>
    <w:p w:rsidR="00E002C6" w:rsidRPr="008872B0" w:rsidRDefault="00E002C6" w:rsidP="00773376">
      <w:pPr>
        <w:spacing w:before="80" w:line="260" w:lineRule="exact"/>
        <w:ind w:left="992"/>
        <w:rPr>
          <w:b/>
          <w:i/>
        </w:rPr>
      </w:pPr>
      <w:r>
        <w:rPr>
          <w:b/>
          <w:i/>
        </w:rPr>
        <w:t xml:space="preserve">AS 2735-1984 </w:t>
      </w:r>
      <w:r w:rsidRPr="008872B0">
        <w:t>means</w:t>
      </w:r>
      <w:r w:rsidRPr="008872B0">
        <w:rPr>
          <w:i/>
        </w:rPr>
        <w:t xml:space="preserve"> Australian Standard AS 2735-</w:t>
      </w:r>
      <w:proofErr w:type="gramStart"/>
      <w:r w:rsidRPr="008872B0">
        <w:rPr>
          <w:i/>
        </w:rPr>
        <w:t>1984  Dry</w:t>
      </w:r>
      <w:proofErr w:type="gramEnd"/>
      <w:r w:rsidRPr="008872B0">
        <w:rPr>
          <w:i/>
        </w:rPr>
        <w:t>-type power transformers</w:t>
      </w:r>
      <w:r w:rsidRPr="008872B0">
        <w:t>, as it existed on 9 November 1984.</w:t>
      </w:r>
    </w:p>
    <w:p w:rsidR="00E002C6" w:rsidRDefault="00E002C6" w:rsidP="003F7127">
      <w:pPr>
        <w:spacing w:before="80"/>
        <w:ind w:left="2160" w:hanging="1168"/>
        <w:rPr>
          <w:sz w:val="18"/>
          <w:szCs w:val="18"/>
        </w:rPr>
      </w:pPr>
      <w:r w:rsidRPr="00F27069">
        <w:rPr>
          <w:i/>
          <w:sz w:val="18"/>
          <w:szCs w:val="18"/>
        </w:rPr>
        <w:t>Note</w:t>
      </w:r>
      <w:r>
        <w:rPr>
          <w:sz w:val="18"/>
          <w:szCs w:val="18"/>
        </w:rPr>
        <w:t xml:space="preserve">: </w:t>
      </w:r>
      <w:r>
        <w:rPr>
          <w:sz w:val="18"/>
          <w:szCs w:val="18"/>
        </w:rPr>
        <w:tab/>
        <w:t>AS 2735-1984</w:t>
      </w:r>
      <w:r w:rsidRPr="006E3EBE">
        <w:rPr>
          <w:sz w:val="18"/>
          <w:szCs w:val="18"/>
        </w:rPr>
        <w:t xml:space="preserve"> is available </w:t>
      </w:r>
      <w:r>
        <w:rPr>
          <w:sz w:val="18"/>
          <w:szCs w:val="18"/>
        </w:rPr>
        <w:t xml:space="preserve">from </w:t>
      </w:r>
      <w:r w:rsidRPr="00AD2C2C">
        <w:rPr>
          <w:sz w:val="20"/>
          <w:szCs w:val="20"/>
        </w:rPr>
        <w:t>Standards Australia Limited</w:t>
      </w:r>
      <w:r>
        <w:rPr>
          <w:sz w:val="18"/>
          <w:szCs w:val="18"/>
        </w:rPr>
        <w:t xml:space="preserve"> as a superseded standard. </w:t>
      </w:r>
    </w:p>
    <w:p w:rsidR="00E002C6" w:rsidRDefault="00E002C6" w:rsidP="00965E46">
      <w:pPr>
        <w:spacing w:before="80" w:line="260" w:lineRule="exact"/>
        <w:ind w:left="992"/>
      </w:pPr>
      <w:r>
        <w:rPr>
          <w:b/>
          <w:i/>
        </w:rPr>
        <w:t>Australian Standard</w:t>
      </w:r>
      <w:r w:rsidRPr="00C64080">
        <w:rPr>
          <w:b/>
          <w:i/>
        </w:rPr>
        <w:t xml:space="preserve"> </w:t>
      </w:r>
      <w:r w:rsidRPr="00C64080">
        <w:t>means a standard that is published by Standards Australia Limited denoted by the letters "AS" and identifying numbers and/or letters.</w:t>
      </w:r>
    </w:p>
    <w:p w:rsidR="00E002C6" w:rsidRDefault="00E002C6" w:rsidP="008872B0">
      <w:pPr>
        <w:spacing w:before="80" w:line="260" w:lineRule="exact"/>
        <w:ind w:left="992"/>
      </w:pPr>
      <w:r w:rsidRPr="008872B0">
        <w:rPr>
          <w:b/>
          <w:i/>
        </w:rPr>
        <w:t>Australian/New Zealand Standard</w:t>
      </w:r>
      <w:r w:rsidRPr="008872B0">
        <w:t xml:space="preserve"> </w:t>
      </w:r>
      <w:r w:rsidRPr="00C64080">
        <w:t xml:space="preserve">means a standard that is </w:t>
      </w:r>
      <w:r>
        <w:t xml:space="preserve">jointly </w:t>
      </w:r>
      <w:r w:rsidRPr="00C64080">
        <w:t xml:space="preserve">published by Standards Australia Limited </w:t>
      </w:r>
      <w:r>
        <w:t>and Standards New Zealand</w:t>
      </w:r>
      <w:r w:rsidR="008245F0">
        <w:t>,</w:t>
      </w:r>
      <w:r>
        <w:t xml:space="preserve"> is applicable in both countries and </w:t>
      </w:r>
      <w:r w:rsidRPr="00C64080">
        <w:t>denoted by the letters "AS/NZS" and identifying numbers and/or letters.</w:t>
      </w:r>
    </w:p>
    <w:p w:rsidR="00E002C6" w:rsidRPr="008872B0" w:rsidRDefault="00E002C6" w:rsidP="008872B0">
      <w:pPr>
        <w:spacing w:before="80" w:line="260" w:lineRule="exact"/>
        <w:ind w:left="992"/>
      </w:pPr>
      <w:r w:rsidRPr="008872B0">
        <w:rPr>
          <w:b/>
          <w:i/>
        </w:rPr>
        <w:t>CIE Standard</w:t>
      </w:r>
      <w:r w:rsidRPr="008872B0">
        <w:t xml:space="preserve"> </w:t>
      </w:r>
      <w:r w:rsidRPr="00C64080">
        <w:t>means a standard that is published by, or on behalf of, the International Commission on Illumination.</w:t>
      </w:r>
    </w:p>
    <w:p w:rsidR="00E002C6" w:rsidRPr="008872B0" w:rsidRDefault="00E002C6" w:rsidP="008872B0">
      <w:pPr>
        <w:spacing w:before="80" w:line="260" w:lineRule="exact"/>
        <w:ind w:left="992"/>
      </w:pPr>
      <w:r w:rsidRPr="008872B0">
        <w:rPr>
          <w:b/>
          <w:i/>
        </w:rPr>
        <w:t>IEC Standard</w:t>
      </w:r>
      <w:r w:rsidRPr="008872B0">
        <w:t xml:space="preserve"> </w:t>
      </w:r>
      <w:r w:rsidRPr="00C64080">
        <w:t>means</w:t>
      </w:r>
      <w:r>
        <w:t xml:space="preserve"> </w:t>
      </w:r>
      <w:r w:rsidRPr="008872B0">
        <w:t xml:space="preserve">a standard with letters “IEC” and a number that is published by, or on behalf of, the International </w:t>
      </w:r>
      <w:proofErr w:type="spellStart"/>
      <w:r w:rsidRPr="008872B0">
        <w:t>Electrotechnical</w:t>
      </w:r>
      <w:proofErr w:type="spellEnd"/>
      <w:r w:rsidRPr="008872B0">
        <w:t xml:space="preserve"> Commission</w:t>
      </w:r>
      <w:r w:rsidRPr="00C64080">
        <w:t>.</w:t>
      </w:r>
    </w:p>
    <w:p w:rsidR="00E002C6" w:rsidRPr="008872B0" w:rsidRDefault="00E002C6" w:rsidP="00965E46">
      <w:pPr>
        <w:spacing w:before="80" w:line="260" w:lineRule="exact"/>
        <w:ind w:left="992"/>
      </w:pPr>
      <w:r w:rsidRPr="008872B0">
        <w:rPr>
          <w:b/>
          <w:i/>
        </w:rPr>
        <w:t>power transformer</w:t>
      </w:r>
      <w:r w:rsidRPr="008872B0">
        <w:t xml:space="preserve"> </w:t>
      </w:r>
      <w:r w:rsidRPr="00EF6814">
        <w:t>means a static piece of apparatus with two or more windings which, by electromagnetic induction, transforms a system of alternating voltage and current into another system of voltage and current usually of different values and at the same frequency for the purpose of transmitting electrical power.</w:t>
      </w:r>
      <w:r w:rsidRPr="008872B0">
        <w:t xml:space="preserve">   </w:t>
      </w:r>
    </w:p>
    <w:p w:rsidR="00E002C6" w:rsidRDefault="00E002C6" w:rsidP="003F7127">
      <w:pPr>
        <w:pStyle w:val="definition"/>
        <w:spacing w:line="240" w:lineRule="auto"/>
        <w:ind w:left="2160" w:hanging="1168"/>
        <w:rPr>
          <w:b/>
          <w:i/>
        </w:rPr>
      </w:pPr>
      <w:r w:rsidRPr="00EF6814">
        <w:rPr>
          <w:i/>
          <w:sz w:val="20"/>
          <w:szCs w:val="20"/>
        </w:rPr>
        <w:t>Note</w:t>
      </w:r>
      <w:r w:rsidRPr="008F2CAF">
        <w:rPr>
          <w:sz w:val="20"/>
          <w:szCs w:val="20"/>
        </w:rPr>
        <w:t xml:space="preserve">:  </w:t>
      </w:r>
      <w:r>
        <w:rPr>
          <w:sz w:val="20"/>
          <w:szCs w:val="20"/>
        </w:rPr>
        <w:tab/>
      </w:r>
      <w:r w:rsidRPr="008F2CAF">
        <w:rPr>
          <w:sz w:val="20"/>
          <w:szCs w:val="20"/>
        </w:rPr>
        <w:t xml:space="preserve">This is the same </w:t>
      </w:r>
      <w:r>
        <w:rPr>
          <w:sz w:val="20"/>
          <w:szCs w:val="20"/>
        </w:rPr>
        <w:t xml:space="preserve">meaning </w:t>
      </w:r>
      <w:r w:rsidRPr="008F2CAF">
        <w:rPr>
          <w:sz w:val="20"/>
          <w:szCs w:val="20"/>
        </w:rPr>
        <w:t xml:space="preserve">as in </w:t>
      </w:r>
      <w:r>
        <w:rPr>
          <w:sz w:val="20"/>
          <w:szCs w:val="20"/>
        </w:rPr>
        <w:t xml:space="preserve">subclause 3.1.1 of </w:t>
      </w:r>
      <w:r w:rsidRPr="008F2CAF">
        <w:rPr>
          <w:sz w:val="20"/>
          <w:szCs w:val="20"/>
        </w:rPr>
        <w:t>AS 2374.1-1997.</w:t>
      </w:r>
      <w:r>
        <w:t xml:space="preserve">  </w:t>
      </w:r>
    </w:p>
    <w:p w:rsidR="00E002C6" w:rsidRDefault="00E002C6" w:rsidP="00FC4C9F">
      <w:pPr>
        <w:spacing w:before="80" w:line="260" w:lineRule="exact"/>
        <w:ind w:left="992"/>
      </w:pPr>
      <w:proofErr w:type="gramStart"/>
      <w:r w:rsidRPr="008872B0">
        <w:rPr>
          <w:b/>
          <w:i/>
        </w:rPr>
        <w:lastRenderedPageBreak/>
        <w:t>standard</w:t>
      </w:r>
      <w:proofErr w:type="gramEnd"/>
      <w:r w:rsidRPr="008872B0">
        <w:t xml:space="preserve"> </w:t>
      </w:r>
      <w:r w:rsidRPr="004F075A">
        <w:t>means an Australian Standard, an Australian/New Zealand Standard, a CIE Standard, an IEC Standard or any other equivalent document.</w:t>
      </w:r>
    </w:p>
    <w:p w:rsidR="00E002C6" w:rsidRPr="000B11D3" w:rsidRDefault="00E002C6" w:rsidP="00965E46">
      <w:pPr>
        <w:pStyle w:val="definition"/>
        <w:spacing w:before="120" w:line="240" w:lineRule="auto"/>
        <w:ind w:left="2160" w:hanging="1168"/>
        <w:rPr>
          <w:sz w:val="20"/>
          <w:szCs w:val="20"/>
        </w:rPr>
      </w:pPr>
      <w:r w:rsidRPr="00A36582">
        <w:rPr>
          <w:i/>
          <w:sz w:val="20"/>
          <w:szCs w:val="20"/>
        </w:rPr>
        <w:t xml:space="preserve">Note: </w:t>
      </w:r>
      <w:r>
        <w:rPr>
          <w:i/>
          <w:sz w:val="20"/>
          <w:szCs w:val="20"/>
        </w:rPr>
        <w:tab/>
      </w:r>
      <w:r w:rsidRPr="000B11D3">
        <w:rPr>
          <w:sz w:val="20"/>
          <w:szCs w:val="20"/>
        </w:rPr>
        <w:t>Several other words and expressions used in this Determination have the meaning given by section 5 of the Act.  For example:</w:t>
      </w:r>
    </w:p>
    <w:p w:rsidR="00E002C6" w:rsidRDefault="00E002C6" w:rsidP="00965E46">
      <w:pPr>
        <w:pStyle w:val="definition"/>
        <w:numPr>
          <w:ilvl w:val="0"/>
          <w:numId w:val="35"/>
        </w:numPr>
        <w:jc w:val="left"/>
        <w:rPr>
          <w:sz w:val="20"/>
          <w:szCs w:val="20"/>
        </w:rPr>
      </w:pPr>
      <w:r w:rsidRPr="00620AE4">
        <w:rPr>
          <w:sz w:val="20"/>
          <w:szCs w:val="20"/>
        </w:rPr>
        <w:t>category A product</w:t>
      </w:r>
    </w:p>
    <w:p w:rsidR="00E002C6" w:rsidRPr="00620AE4" w:rsidRDefault="00E002C6" w:rsidP="00965E46">
      <w:pPr>
        <w:pStyle w:val="definition"/>
        <w:numPr>
          <w:ilvl w:val="0"/>
          <w:numId w:val="35"/>
        </w:numPr>
        <w:jc w:val="left"/>
        <w:rPr>
          <w:sz w:val="20"/>
          <w:szCs w:val="20"/>
        </w:rPr>
      </w:pPr>
      <w:r>
        <w:rPr>
          <w:sz w:val="20"/>
          <w:szCs w:val="20"/>
        </w:rPr>
        <w:t>covered by</w:t>
      </w:r>
      <w:r w:rsidRPr="00620AE4">
        <w:rPr>
          <w:sz w:val="20"/>
          <w:szCs w:val="20"/>
        </w:rPr>
        <w:t xml:space="preserve"> </w:t>
      </w:r>
    </w:p>
    <w:p w:rsidR="00E002C6" w:rsidRDefault="00E002C6" w:rsidP="00965E46">
      <w:pPr>
        <w:pStyle w:val="definition"/>
        <w:numPr>
          <w:ilvl w:val="0"/>
          <w:numId w:val="35"/>
        </w:numPr>
        <w:jc w:val="left"/>
        <w:rPr>
          <w:sz w:val="20"/>
          <w:szCs w:val="20"/>
        </w:rPr>
      </w:pPr>
      <w:r>
        <w:rPr>
          <w:sz w:val="20"/>
          <w:szCs w:val="20"/>
        </w:rPr>
        <w:t>family of models</w:t>
      </w:r>
    </w:p>
    <w:p w:rsidR="00E002C6" w:rsidRDefault="00E002C6" w:rsidP="00965E46">
      <w:pPr>
        <w:pStyle w:val="definition"/>
        <w:numPr>
          <w:ilvl w:val="0"/>
          <w:numId w:val="35"/>
        </w:numPr>
        <w:jc w:val="left"/>
        <w:rPr>
          <w:sz w:val="20"/>
          <w:szCs w:val="20"/>
        </w:rPr>
      </w:pPr>
      <w:r w:rsidRPr="00620AE4">
        <w:rPr>
          <w:sz w:val="20"/>
          <w:szCs w:val="20"/>
        </w:rPr>
        <w:t>GEMS</w:t>
      </w:r>
    </w:p>
    <w:p w:rsidR="00E002C6" w:rsidRDefault="00E002C6" w:rsidP="00965E46">
      <w:pPr>
        <w:pStyle w:val="definition"/>
        <w:numPr>
          <w:ilvl w:val="0"/>
          <w:numId w:val="35"/>
        </w:numPr>
        <w:jc w:val="left"/>
        <w:rPr>
          <w:sz w:val="20"/>
          <w:szCs w:val="20"/>
        </w:rPr>
      </w:pPr>
      <w:r>
        <w:rPr>
          <w:sz w:val="20"/>
          <w:szCs w:val="20"/>
        </w:rPr>
        <w:t>GEMS labelling requirements</w:t>
      </w:r>
    </w:p>
    <w:p w:rsidR="00E002C6" w:rsidRDefault="00E002C6" w:rsidP="003E1EC2">
      <w:pPr>
        <w:pStyle w:val="definition"/>
        <w:numPr>
          <w:ilvl w:val="0"/>
          <w:numId w:val="35"/>
        </w:numPr>
        <w:jc w:val="left"/>
        <w:rPr>
          <w:sz w:val="20"/>
          <w:szCs w:val="20"/>
        </w:rPr>
      </w:pPr>
      <w:r>
        <w:rPr>
          <w:sz w:val="20"/>
          <w:szCs w:val="20"/>
        </w:rPr>
        <w:t>GEMS level requirements</w:t>
      </w:r>
    </w:p>
    <w:p w:rsidR="00E002C6" w:rsidRDefault="00E002C6" w:rsidP="008872B0">
      <w:pPr>
        <w:pStyle w:val="definition"/>
        <w:numPr>
          <w:ilvl w:val="0"/>
          <w:numId w:val="35"/>
        </w:numPr>
        <w:jc w:val="left"/>
        <w:rPr>
          <w:sz w:val="20"/>
          <w:szCs w:val="20"/>
        </w:rPr>
      </w:pPr>
      <w:r w:rsidRPr="00B75200">
        <w:rPr>
          <w:sz w:val="20"/>
          <w:szCs w:val="20"/>
        </w:rPr>
        <w:t>model</w:t>
      </w:r>
    </w:p>
    <w:p w:rsidR="00E002C6" w:rsidRDefault="00E002C6" w:rsidP="003E1EC2">
      <w:pPr>
        <w:pStyle w:val="definition"/>
        <w:numPr>
          <w:ilvl w:val="0"/>
          <w:numId w:val="35"/>
        </w:numPr>
        <w:jc w:val="left"/>
        <w:rPr>
          <w:sz w:val="20"/>
          <w:szCs w:val="20"/>
        </w:rPr>
      </w:pPr>
      <w:r>
        <w:rPr>
          <w:sz w:val="20"/>
          <w:szCs w:val="20"/>
        </w:rPr>
        <w:t>product class</w:t>
      </w:r>
    </w:p>
    <w:p w:rsidR="00E002C6" w:rsidRDefault="00E002C6" w:rsidP="004F6730">
      <w:pPr>
        <w:pStyle w:val="HR"/>
      </w:pPr>
      <w:r>
        <w:t>4</w:t>
      </w:r>
      <w:r>
        <w:tab/>
        <w:t>Interpretation</w:t>
      </w:r>
    </w:p>
    <w:p w:rsidR="00E002C6" w:rsidRPr="00847AFE" w:rsidRDefault="00E002C6" w:rsidP="00F27069">
      <w:pPr>
        <w:pStyle w:val="HSR"/>
        <w:ind w:left="993"/>
      </w:pPr>
      <w:r w:rsidRPr="00C64080">
        <w:t>Applicable definitions of terms or phrases</w:t>
      </w:r>
    </w:p>
    <w:p w:rsidR="00E002C6" w:rsidRDefault="00E002C6" w:rsidP="00940CCF">
      <w:pPr>
        <w:pStyle w:val="R1"/>
        <w:numPr>
          <w:ilvl w:val="0"/>
          <w:numId w:val="34"/>
        </w:numPr>
        <w:tabs>
          <w:tab w:val="clear" w:pos="794"/>
          <w:tab w:val="right" w:pos="993"/>
        </w:tabs>
        <w:spacing w:before="180"/>
        <w:ind w:left="992" w:hanging="567"/>
      </w:pPr>
      <w:r>
        <w:t>If a term or phrase is not defined under the Act, the Regulations to the Act or in this Determination, but the term is defined in a standard mentioned in section 3 of this Determination, the term or phrase is to be read for the purposes of this Determination as having the meaning of the term under the relevant standard.</w:t>
      </w:r>
    </w:p>
    <w:p w:rsidR="00E002C6" w:rsidRDefault="00E002C6" w:rsidP="00F27069">
      <w:pPr>
        <w:pStyle w:val="definition"/>
        <w:spacing w:before="120" w:line="240" w:lineRule="auto"/>
        <w:ind w:left="2126" w:hanging="1134"/>
        <w:rPr>
          <w:sz w:val="20"/>
          <w:szCs w:val="20"/>
        </w:rPr>
      </w:pPr>
      <w:r w:rsidRPr="00465D78">
        <w:rPr>
          <w:i/>
          <w:sz w:val="20"/>
          <w:szCs w:val="20"/>
        </w:rPr>
        <w:t>Note:</w:t>
      </w:r>
      <w:r>
        <w:rPr>
          <w:i/>
          <w:sz w:val="20"/>
          <w:szCs w:val="20"/>
        </w:rPr>
        <w:t xml:space="preserve"> </w:t>
      </w:r>
      <w:r>
        <w:rPr>
          <w:i/>
          <w:sz w:val="20"/>
          <w:szCs w:val="20"/>
        </w:rPr>
        <w:tab/>
      </w:r>
      <w:r w:rsidRPr="00F65F5F">
        <w:rPr>
          <w:sz w:val="20"/>
          <w:szCs w:val="20"/>
        </w:rPr>
        <w:t xml:space="preserve">Notwithstanding this, for convenience to users, </w:t>
      </w:r>
      <w:r w:rsidRPr="00784C64">
        <w:rPr>
          <w:sz w:val="20"/>
          <w:szCs w:val="20"/>
        </w:rPr>
        <w:t xml:space="preserve">the key terms </w:t>
      </w:r>
      <w:r>
        <w:rPr>
          <w:sz w:val="20"/>
          <w:szCs w:val="20"/>
        </w:rPr>
        <w:t>for ascertaining</w:t>
      </w:r>
      <w:r w:rsidRPr="00784C64">
        <w:rPr>
          <w:sz w:val="20"/>
          <w:szCs w:val="20"/>
        </w:rPr>
        <w:t xml:space="preserve"> if a product is covered by this Determination are defined in this Determination.</w:t>
      </w:r>
    </w:p>
    <w:p w:rsidR="00E002C6" w:rsidRPr="00847AFE" w:rsidRDefault="00E002C6" w:rsidP="00F27069">
      <w:pPr>
        <w:pStyle w:val="HSR"/>
        <w:ind w:left="993"/>
      </w:pPr>
      <w:r w:rsidRPr="00C64080">
        <w:t>Applicable version of documents incorporated into Standards</w:t>
      </w:r>
    </w:p>
    <w:p w:rsidR="00E002C6" w:rsidRPr="000C22EA" w:rsidRDefault="00E002C6" w:rsidP="00B8192F">
      <w:pPr>
        <w:pStyle w:val="R1"/>
        <w:numPr>
          <w:ilvl w:val="0"/>
          <w:numId w:val="34"/>
        </w:numPr>
        <w:tabs>
          <w:tab w:val="clear" w:pos="794"/>
          <w:tab w:val="right" w:pos="993"/>
        </w:tabs>
        <w:spacing w:before="180"/>
        <w:ind w:left="993" w:hanging="567"/>
      </w:pPr>
      <w:r w:rsidRPr="00847AFE">
        <w:t>For the purposes of this Determination the applicable version of any document, including a standard, that:</w:t>
      </w:r>
    </w:p>
    <w:p w:rsidR="00E002C6" w:rsidRDefault="00E002C6" w:rsidP="00B8192F">
      <w:pPr>
        <w:pStyle w:val="P1"/>
        <w:numPr>
          <w:ilvl w:val="0"/>
          <w:numId w:val="45"/>
        </w:numPr>
        <w:tabs>
          <w:tab w:val="clear" w:pos="1191"/>
          <w:tab w:val="left" w:pos="1560"/>
        </w:tabs>
        <w:ind w:left="1560" w:hanging="567"/>
      </w:pPr>
      <w:r w:rsidRPr="00847AFE">
        <w:t xml:space="preserve">is </w:t>
      </w:r>
      <w:r>
        <w:t xml:space="preserve">referred to </w:t>
      </w:r>
      <w:r w:rsidRPr="00847AFE">
        <w:t>in a standard under the heading ‘Referenced Documents’, or under an equivalent heading in a standard; and</w:t>
      </w:r>
    </w:p>
    <w:p w:rsidR="00E002C6" w:rsidRDefault="00E002C6" w:rsidP="00B8192F">
      <w:pPr>
        <w:pStyle w:val="P1"/>
        <w:numPr>
          <w:ilvl w:val="0"/>
          <w:numId w:val="45"/>
        </w:numPr>
        <w:tabs>
          <w:tab w:val="clear" w:pos="1191"/>
          <w:tab w:val="left" w:pos="1560"/>
        </w:tabs>
        <w:ind w:left="1560" w:hanging="567"/>
      </w:pPr>
      <w:r w:rsidRPr="00847AFE">
        <w:t>must be applied to give effect to this Determination or a standard referred to in this Determination,</w:t>
      </w:r>
    </w:p>
    <w:p w:rsidR="00646187" w:rsidRDefault="00E002C6">
      <w:pPr>
        <w:pStyle w:val="R1"/>
        <w:tabs>
          <w:tab w:val="clear" w:pos="794"/>
        </w:tabs>
        <w:spacing w:before="180"/>
        <w:ind w:left="993" w:firstLine="0"/>
      </w:pPr>
      <w:proofErr w:type="gramStart"/>
      <w:r w:rsidRPr="00847AFE">
        <w:t>is</w:t>
      </w:r>
      <w:proofErr w:type="gramEnd"/>
      <w:r w:rsidRPr="00847AFE">
        <w:t xml:space="preserve"> the </w:t>
      </w:r>
      <w:r>
        <w:t xml:space="preserve">following </w:t>
      </w:r>
      <w:r w:rsidRPr="00847AFE">
        <w:t>version of the document</w:t>
      </w:r>
      <w:r>
        <w:t>:</w:t>
      </w:r>
    </w:p>
    <w:p w:rsidR="00E002C6" w:rsidRDefault="00E002C6" w:rsidP="00B8192F">
      <w:pPr>
        <w:pStyle w:val="P1"/>
        <w:numPr>
          <w:ilvl w:val="0"/>
          <w:numId w:val="45"/>
        </w:numPr>
        <w:tabs>
          <w:tab w:val="clear" w:pos="1191"/>
          <w:tab w:val="left" w:pos="1560"/>
        </w:tabs>
        <w:ind w:left="1560" w:hanging="567"/>
      </w:pPr>
      <w:r>
        <w:t>if the document is the subject of a definition in section 3 of this Determination which specifies a date of effect—the version of the document that existed at that date; and</w:t>
      </w:r>
    </w:p>
    <w:p w:rsidR="00E002C6" w:rsidRDefault="00E002C6" w:rsidP="00B8192F">
      <w:pPr>
        <w:pStyle w:val="P1"/>
        <w:numPr>
          <w:ilvl w:val="0"/>
          <w:numId w:val="45"/>
        </w:numPr>
        <w:tabs>
          <w:tab w:val="clear" w:pos="1191"/>
          <w:tab w:val="left" w:pos="1560"/>
        </w:tabs>
        <w:ind w:left="1560" w:hanging="567"/>
      </w:pPr>
      <w:proofErr w:type="gramStart"/>
      <w:r>
        <w:t>otherwise—</w:t>
      </w:r>
      <w:proofErr w:type="gramEnd"/>
      <w:r>
        <w:t xml:space="preserve">the version of the document </w:t>
      </w:r>
      <w:r w:rsidRPr="00847AFE">
        <w:t>that existed at the date this Determination came into force</w:t>
      </w:r>
      <w:r>
        <w:t>.</w:t>
      </w:r>
    </w:p>
    <w:p w:rsidR="00E002C6" w:rsidRPr="003E1EC2" w:rsidRDefault="00E002C6" w:rsidP="000260FA">
      <w:pPr>
        <w:pStyle w:val="definition"/>
        <w:spacing w:before="120" w:line="240" w:lineRule="auto"/>
        <w:ind w:left="2126" w:hanging="1134"/>
        <w:rPr>
          <w:b/>
          <w:i/>
          <w:sz w:val="20"/>
          <w:szCs w:val="20"/>
        </w:rPr>
      </w:pPr>
      <w:r w:rsidRPr="000260FA">
        <w:rPr>
          <w:i/>
          <w:sz w:val="20"/>
          <w:szCs w:val="20"/>
        </w:rPr>
        <w:t xml:space="preserve">Note: </w:t>
      </w:r>
      <w:r w:rsidRPr="000260FA">
        <w:rPr>
          <w:i/>
          <w:sz w:val="20"/>
          <w:szCs w:val="20"/>
        </w:rPr>
        <w:tab/>
      </w:r>
      <w:r w:rsidRPr="000260FA">
        <w:rPr>
          <w:sz w:val="20"/>
          <w:szCs w:val="20"/>
        </w:rPr>
        <w:t>For example</w:t>
      </w:r>
      <w:r>
        <w:rPr>
          <w:sz w:val="20"/>
          <w:szCs w:val="20"/>
        </w:rPr>
        <w:t>,</w:t>
      </w:r>
      <w:r w:rsidRPr="000260FA">
        <w:rPr>
          <w:sz w:val="20"/>
          <w:szCs w:val="20"/>
        </w:rPr>
        <w:t xml:space="preserve"> clause 4.2 of</w:t>
      </w:r>
      <w:r w:rsidRPr="000260FA">
        <w:rPr>
          <w:i/>
          <w:sz w:val="20"/>
          <w:szCs w:val="20"/>
        </w:rPr>
        <w:t xml:space="preserve"> </w:t>
      </w:r>
      <w:r w:rsidRPr="000260FA">
        <w:rPr>
          <w:sz w:val="20"/>
          <w:szCs w:val="20"/>
        </w:rPr>
        <w:t>AS 2</w:t>
      </w:r>
      <w:r>
        <w:rPr>
          <w:sz w:val="20"/>
          <w:szCs w:val="20"/>
        </w:rPr>
        <w:t>374.1.2</w:t>
      </w:r>
      <w:r w:rsidRPr="000260FA">
        <w:rPr>
          <w:sz w:val="20"/>
          <w:szCs w:val="20"/>
        </w:rPr>
        <w:t xml:space="preserve">-2003 states that measurements shall be carried out according to the </w:t>
      </w:r>
      <w:r>
        <w:rPr>
          <w:sz w:val="20"/>
          <w:szCs w:val="20"/>
        </w:rPr>
        <w:t>t</w:t>
      </w:r>
      <w:r w:rsidRPr="000260FA">
        <w:rPr>
          <w:sz w:val="20"/>
          <w:szCs w:val="20"/>
        </w:rPr>
        <w:t xml:space="preserve">ests of AS 2374.1-1997. The applicable version of AS 2374.1-1997 is the version that existed on </w:t>
      </w:r>
      <w:r>
        <w:rPr>
          <w:sz w:val="20"/>
          <w:szCs w:val="20"/>
        </w:rPr>
        <w:t>5 September 1997</w:t>
      </w:r>
      <w:r w:rsidRPr="000260FA">
        <w:rPr>
          <w:sz w:val="20"/>
          <w:szCs w:val="20"/>
        </w:rPr>
        <w:t>.</w:t>
      </w:r>
    </w:p>
    <w:p w:rsidR="00E002C6" w:rsidRDefault="00E002C6" w:rsidP="004F6730">
      <w:pPr>
        <w:pStyle w:val="HR"/>
      </w:pPr>
      <w:r>
        <w:lastRenderedPageBreak/>
        <w:t>5</w:t>
      </w:r>
      <w:r>
        <w:tab/>
        <w:t>Specified product classes covered by this Determination</w:t>
      </w:r>
    </w:p>
    <w:p w:rsidR="00E002C6" w:rsidRDefault="00E002C6" w:rsidP="001741DB">
      <w:pPr>
        <w:pStyle w:val="R1"/>
        <w:tabs>
          <w:tab w:val="clear" w:pos="794"/>
          <w:tab w:val="left" w:pos="992"/>
        </w:tabs>
        <w:spacing w:before="180"/>
        <w:ind w:left="992" w:hanging="567"/>
      </w:pPr>
      <w:r>
        <w:t>(1)</w:t>
      </w:r>
      <w:r>
        <w:tab/>
        <w:t>This Determination covers power transformers in the product classes set out in subsection (2) with power ratings from 10 kVA to 2500 kVA and a system highest voltage up to 24 kV.</w:t>
      </w:r>
    </w:p>
    <w:p w:rsidR="00E002C6" w:rsidRDefault="00E002C6" w:rsidP="00C03A5D">
      <w:pPr>
        <w:pStyle w:val="R1"/>
        <w:ind w:left="2160" w:hanging="1200"/>
        <w:rPr>
          <w:sz w:val="20"/>
          <w:szCs w:val="20"/>
        </w:rPr>
      </w:pPr>
      <w:r>
        <w:rPr>
          <w:i/>
          <w:sz w:val="20"/>
          <w:szCs w:val="20"/>
        </w:rPr>
        <w:t>Note:</w:t>
      </w:r>
      <w:r>
        <w:rPr>
          <w:i/>
          <w:sz w:val="20"/>
          <w:szCs w:val="20"/>
        </w:rPr>
        <w:tab/>
      </w:r>
      <w:r w:rsidRPr="00F844FE">
        <w:rPr>
          <w:sz w:val="20"/>
          <w:szCs w:val="20"/>
        </w:rPr>
        <w:t xml:space="preserve">This subsection reflects the scope specified in clause </w:t>
      </w:r>
      <w:proofErr w:type="gramStart"/>
      <w:r w:rsidRPr="00F844FE">
        <w:rPr>
          <w:sz w:val="20"/>
          <w:szCs w:val="20"/>
        </w:rPr>
        <w:t>1.1</w:t>
      </w:r>
      <w:r>
        <w:rPr>
          <w:sz w:val="20"/>
          <w:szCs w:val="20"/>
        </w:rPr>
        <w:t xml:space="preserve">  </w:t>
      </w:r>
      <w:r w:rsidRPr="00F844FE">
        <w:rPr>
          <w:sz w:val="20"/>
          <w:szCs w:val="20"/>
        </w:rPr>
        <w:t>of</w:t>
      </w:r>
      <w:proofErr w:type="gramEnd"/>
      <w:r w:rsidRPr="00F844FE">
        <w:rPr>
          <w:sz w:val="20"/>
          <w:szCs w:val="20"/>
        </w:rPr>
        <w:t xml:space="preserve"> AS 2374.1.2-2003.</w:t>
      </w:r>
    </w:p>
    <w:p w:rsidR="00E002C6" w:rsidRPr="00E52D53" w:rsidRDefault="00E002C6" w:rsidP="00F55A7B">
      <w:pPr>
        <w:pStyle w:val="definition"/>
        <w:spacing w:before="120" w:line="240" w:lineRule="auto"/>
        <w:ind w:left="2127" w:hanging="1134"/>
        <w:rPr>
          <w:sz w:val="20"/>
          <w:szCs w:val="20"/>
        </w:rPr>
      </w:pPr>
      <w:r>
        <w:rPr>
          <w:i/>
          <w:sz w:val="20"/>
          <w:szCs w:val="20"/>
        </w:rPr>
        <w:t>Note 2</w:t>
      </w:r>
      <w:r w:rsidRPr="001649A9">
        <w:rPr>
          <w:i/>
          <w:sz w:val="20"/>
          <w:szCs w:val="20"/>
        </w:rPr>
        <w:t>:</w:t>
      </w:r>
      <w:r>
        <w:rPr>
          <w:sz w:val="20"/>
          <w:szCs w:val="20"/>
        </w:rPr>
        <w:tab/>
        <w:t>This subsection specifies products that are covered by the Determination. See subsection (3) for products that are not covered.</w:t>
      </w:r>
    </w:p>
    <w:p w:rsidR="00E002C6" w:rsidRDefault="00E002C6" w:rsidP="003E1EC2">
      <w:pPr>
        <w:pStyle w:val="R1"/>
        <w:tabs>
          <w:tab w:val="clear" w:pos="794"/>
          <w:tab w:val="left" w:pos="992"/>
        </w:tabs>
        <w:spacing w:before="180"/>
        <w:ind w:left="992" w:hanging="567"/>
      </w:pPr>
      <w:r>
        <w:t>(2)</w:t>
      </w:r>
      <w:r>
        <w:tab/>
        <w:t xml:space="preserve">The product classes are as follows: </w:t>
      </w:r>
    </w:p>
    <w:p w:rsidR="00E002C6" w:rsidRDefault="00E002C6" w:rsidP="00D309CD">
      <w:pPr>
        <w:pStyle w:val="R2"/>
        <w:ind w:left="993" w:hanging="993"/>
      </w:pPr>
    </w:p>
    <w:tbl>
      <w:tblPr>
        <w:tblW w:w="7320"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160"/>
      </w:tblGrid>
      <w:tr w:rsidR="00E002C6" w:rsidTr="002F3BA4">
        <w:tc>
          <w:tcPr>
            <w:tcW w:w="2160" w:type="dxa"/>
          </w:tcPr>
          <w:p w:rsidR="00E002C6" w:rsidRPr="002F3BA4" w:rsidRDefault="00E002C6" w:rsidP="00641F87">
            <w:pPr>
              <w:pStyle w:val="R2"/>
              <w:tabs>
                <w:tab w:val="right" w:pos="2052"/>
              </w:tabs>
              <w:ind w:left="0" w:firstLine="0"/>
              <w:rPr>
                <w:b/>
              </w:rPr>
            </w:pPr>
            <w:r w:rsidRPr="002F3BA4">
              <w:rPr>
                <w:b/>
              </w:rPr>
              <w:t xml:space="preserve">Product </w:t>
            </w:r>
            <w:r>
              <w:rPr>
                <w:b/>
              </w:rPr>
              <w:t>c</w:t>
            </w:r>
            <w:r w:rsidRPr="002F3BA4">
              <w:rPr>
                <w:b/>
              </w:rPr>
              <w:t>lass</w:t>
            </w:r>
          </w:p>
        </w:tc>
        <w:tc>
          <w:tcPr>
            <w:tcW w:w="5160" w:type="dxa"/>
          </w:tcPr>
          <w:p w:rsidR="00E002C6" w:rsidRPr="003B5242" w:rsidRDefault="00E002C6" w:rsidP="008F2CAF">
            <w:pPr>
              <w:pStyle w:val="R2"/>
              <w:ind w:left="0" w:firstLine="0"/>
            </w:pPr>
            <w:r w:rsidRPr="002F3BA4">
              <w:rPr>
                <w:b/>
              </w:rPr>
              <w:t>Products covered by class</w:t>
            </w:r>
          </w:p>
        </w:tc>
      </w:tr>
      <w:tr w:rsidR="00E002C6" w:rsidTr="002F3BA4">
        <w:tc>
          <w:tcPr>
            <w:tcW w:w="2160" w:type="dxa"/>
          </w:tcPr>
          <w:p w:rsidR="00E002C6" w:rsidRDefault="00E002C6" w:rsidP="005923C6">
            <w:pPr>
              <w:pStyle w:val="R2"/>
              <w:ind w:left="0" w:firstLine="0"/>
              <w:jc w:val="center"/>
            </w:pPr>
            <w:r>
              <w:t>1</w:t>
            </w:r>
          </w:p>
        </w:tc>
        <w:tc>
          <w:tcPr>
            <w:tcW w:w="5160" w:type="dxa"/>
          </w:tcPr>
          <w:p w:rsidR="00E002C6" w:rsidRDefault="00E002C6" w:rsidP="008F2CAF">
            <w:pPr>
              <w:pStyle w:val="R2"/>
              <w:ind w:left="0" w:firstLine="0"/>
            </w:pPr>
            <w:r>
              <w:t>Single-phase or single wire earth return o</w:t>
            </w:r>
            <w:r w:rsidRPr="003B5242">
              <w:t>il-immersed type transformer</w:t>
            </w:r>
            <w:r>
              <w:t>.</w:t>
            </w:r>
          </w:p>
        </w:tc>
      </w:tr>
      <w:tr w:rsidR="00E002C6" w:rsidTr="002F3BA4">
        <w:tc>
          <w:tcPr>
            <w:tcW w:w="2160" w:type="dxa"/>
          </w:tcPr>
          <w:p w:rsidR="00E002C6" w:rsidRDefault="00E002C6" w:rsidP="005923C6">
            <w:pPr>
              <w:pStyle w:val="R2"/>
              <w:ind w:left="0" w:firstLine="0"/>
              <w:jc w:val="center"/>
            </w:pPr>
            <w:r>
              <w:t>2</w:t>
            </w:r>
          </w:p>
        </w:tc>
        <w:tc>
          <w:tcPr>
            <w:tcW w:w="5160" w:type="dxa"/>
          </w:tcPr>
          <w:p w:rsidR="00E002C6" w:rsidRDefault="00E002C6" w:rsidP="008F2CAF">
            <w:pPr>
              <w:pStyle w:val="R2"/>
              <w:ind w:left="0" w:firstLine="0"/>
            </w:pPr>
            <w:r>
              <w:t>Three-phase, o</w:t>
            </w:r>
            <w:r w:rsidRPr="003B5242">
              <w:t>il-immersed type transformer</w:t>
            </w:r>
            <w:r>
              <w:t>.</w:t>
            </w:r>
          </w:p>
        </w:tc>
      </w:tr>
      <w:tr w:rsidR="00E002C6" w:rsidTr="002F3BA4">
        <w:tc>
          <w:tcPr>
            <w:tcW w:w="2160" w:type="dxa"/>
          </w:tcPr>
          <w:p w:rsidR="00E002C6" w:rsidRDefault="00E002C6" w:rsidP="005923C6">
            <w:pPr>
              <w:pStyle w:val="R2"/>
              <w:ind w:left="0" w:firstLine="0"/>
              <w:jc w:val="center"/>
            </w:pPr>
            <w:r>
              <w:t>3</w:t>
            </w:r>
          </w:p>
        </w:tc>
        <w:tc>
          <w:tcPr>
            <w:tcW w:w="5160" w:type="dxa"/>
          </w:tcPr>
          <w:p w:rsidR="00E002C6" w:rsidRPr="001B2E69" w:rsidRDefault="00E002C6" w:rsidP="008F2CAF">
            <w:pPr>
              <w:pStyle w:val="R2"/>
              <w:ind w:left="0" w:firstLine="0"/>
            </w:pPr>
            <w:r w:rsidRPr="001B2E69">
              <w:t xml:space="preserve">Single phase or single wire earth return, dry-type transformer where the </w:t>
            </w:r>
            <w:r w:rsidRPr="008F2CAF">
              <w:rPr>
                <w:i/>
              </w:rPr>
              <w:t>U</w:t>
            </w:r>
            <w:r w:rsidRPr="008F2CAF">
              <w:rPr>
                <w:vertAlign w:val="subscript"/>
              </w:rPr>
              <w:t>m</w:t>
            </w:r>
            <w:r w:rsidRPr="001B2E69">
              <w:t xml:space="preserve"> is 12 kV</w:t>
            </w:r>
            <w:r>
              <w:t>.</w:t>
            </w:r>
          </w:p>
        </w:tc>
      </w:tr>
      <w:tr w:rsidR="00E002C6" w:rsidTr="002F3BA4">
        <w:tc>
          <w:tcPr>
            <w:tcW w:w="2160" w:type="dxa"/>
          </w:tcPr>
          <w:p w:rsidR="00E002C6" w:rsidRDefault="00E002C6" w:rsidP="005923C6">
            <w:pPr>
              <w:pStyle w:val="R2"/>
              <w:ind w:left="0" w:firstLine="0"/>
              <w:jc w:val="center"/>
            </w:pPr>
            <w:r>
              <w:t>4</w:t>
            </w:r>
          </w:p>
        </w:tc>
        <w:tc>
          <w:tcPr>
            <w:tcW w:w="5160" w:type="dxa"/>
          </w:tcPr>
          <w:p w:rsidR="00E002C6" w:rsidRPr="001B2E69" w:rsidRDefault="00E002C6" w:rsidP="008F2CAF">
            <w:pPr>
              <w:pStyle w:val="R2"/>
              <w:ind w:left="0" w:firstLine="0"/>
            </w:pPr>
            <w:r w:rsidRPr="001B2E69">
              <w:t xml:space="preserve">Single phase or single wire earth return, dry-type transformer where the </w:t>
            </w:r>
            <w:r w:rsidRPr="008F2CAF">
              <w:rPr>
                <w:i/>
              </w:rPr>
              <w:t>U</w:t>
            </w:r>
            <w:r w:rsidRPr="008F2CAF">
              <w:rPr>
                <w:vertAlign w:val="subscript"/>
              </w:rPr>
              <w:t>m</w:t>
            </w:r>
            <w:r w:rsidRPr="001B2E69">
              <w:t xml:space="preserve"> is 24 kV</w:t>
            </w:r>
            <w:r>
              <w:t>.</w:t>
            </w:r>
          </w:p>
        </w:tc>
      </w:tr>
      <w:tr w:rsidR="00E002C6" w:rsidTr="002F3BA4">
        <w:tc>
          <w:tcPr>
            <w:tcW w:w="2160" w:type="dxa"/>
          </w:tcPr>
          <w:p w:rsidR="00E002C6" w:rsidRDefault="00E002C6" w:rsidP="005923C6">
            <w:pPr>
              <w:pStyle w:val="R2"/>
              <w:ind w:left="0" w:firstLine="0"/>
              <w:jc w:val="center"/>
            </w:pPr>
            <w:r>
              <w:t>5</w:t>
            </w:r>
          </w:p>
        </w:tc>
        <w:tc>
          <w:tcPr>
            <w:tcW w:w="5160" w:type="dxa"/>
          </w:tcPr>
          <w:p w:rsidR="00E002C6" w:rsidRPr="001B2E69" w:rsidRDefault="00E002C6" w:rsidP="008F2CAF">
            <w:pPr>
              <w:pStyle w:val="R2"/>
              <w:ind w:left="0" w:firstLine="0"/>
            </w:pPr>
            <w:r w:rsidRPr="001B2E69">
              <w:t xml:space="preserve">Three </w:t>
            </w:r>
            <w:proofErr w:type="gramStart"/>
            <w:r w:rsidRPr="001B2E69">
              <w:t>phase</w:t>
            </w:r>
            <w:proofErr w:type="gramEnd"/>
            <w:r w:rsidRPr="001B2E69">
              <w:t xml:space="preserve">, dry-type transformer where the </w:t>
            </w:r>
            <w:r w:rsidRPr="008F2CAF">
              <w:rPr>
                <w:i/>
              </w:rPr>
              <w:t>U</w:t>
            </w:r>
            <w:r w:rsidRPr="008F2CAF">
              <w:rPr>
                <w:vertAlign w:val="subscript"/>
              </w:rPr>
              <w:t>m</w:t>
            </w:r>
            <w:r w:rsidRPr="001B2E69" w:rsidDel="00E733CE">
              <w:t xml:space="preserve"> </w:t>
            </w:r>
            <w:r w:rsidRPr="001B2E69">
              <w:t>is 12 kV</w:t>
            </w:r>
            <w:r>
              <w:t>.</w:t>
            </w:r>
          </w:p>
        </w:tc>
      </w:tr>
      <w:tr w:rsidR="00E002C6" w:rsidTr="002F3BA4">
        <w:tc>
          <w:tcPr>
            <w:tcW w:w="2160" w:type="dxa"/>
          </w:tcPr>
          <w:p w:rsidR="00E002C6" w:rsidRDefault="00E002C6" w:rsidP="005923C6">
            <w:pPr>
              <w:pStyle w:val="R2"/>
              <w:ind w:left="0" w:firstLine="0"/>
              <w:jc w:val="center"/>
            </w:pPr>
            <w:r>
              <w:t>6</w:t>
            </w:r>
          </w:p>
        </w:tc>
        <w:tc>
          <w:tcPr>
            <w:tcW w:w="5160" w:type="dxa"/>
          </w:tcPr>
          <w:p w:rsidR="00E002C6" w:rsidRPr="001B2E69" w:rsidRDefault="00E002C6" w:rsidP="008F2CAF">
            <w:pPr>
              <w:pStyle w:val="R2"/>
              <w:ind w:left="0" w:firstLine="0"/>
            </w:pPr>
            <w:r w:rsidRPr="001B2E69">
              <w:t xml:space="preserve">Three </w:t>
            </w:r>
            <w:proofErr w:type="gramStart"/>
            <w:r w:rsidRPr="001B2E69">
              <w:t>phase</w:t>
            </w:r>
            <w:proofErr w:type="gramEnd"/>
            <w:r w:rsidRPr="001B2E69">
              <w:t xml:space="preserve">, dry-type transformer where the </w:t>
            </w:r>
            <w:r w:rsidRPr="008F2CAF">
              <w:rPr>
                <w:i/>
              </w:rPr>
              <w:t>U</w:t>
            </w:r>
            <w:r w:rsidRPr="008F2CAF">
              <w:rPr>
                <w:vertAlign w:val="subscript"/>
              </w:rPr>
              <w:t>m</w:t>
            </w:r>
            <w:r w:rsidRPr="001B2E69">
              <w:t xml:space="preserve"> is 24 kV</w:t>
            </w:r>
            <w:r>
              <w:t>.</w:t>
            </w:r>
          </w:p>
        </w:tc>
      </w:tr>
    </w:tbl>
    <w:p w:rsidR="00E002C6" w:rsidRDefault="00E002C6" w:rsidP="00282997">
      <w:pPr>
        <w:pStyle w:val="R2"/>
        <w:ind w:left="0" w:firstLine="0"/>
      </w:pPr>
    </w:p>
    <w:p w:rsidR="00E002C6" w:rsidRDefault="00E002C6" w:rsidP="001741DB">
      <w:pPr>
        <w:pStyle w:val="R1"/>
        <w:tabs>
          <w:tab w:val="clear" w:pos="794"/>
          <w:tab w:val="left" w:pos="992"/>
        </w:tabs>
        <w:spacing w:before="180"/>
        <w:ind w:left="992" w:hanging="567"/>
      </w:pPr>
      <w:r>
        <w:t>(3)</w:t>
      </w:r>
      <w:r>
        <w:tab/>
        <w:t>For subsection 23 (2) of the Act, this Determination does not cover:</w:t>
      </w:r>
    </w:p>
    <w:p w:rsidR="00E002C6" w:rsidRDefault="00E002C6" w:rsidP="009B674C">
      <w:pPr>
        <w:pStyle w:val="R2"/>
        <w:tabs>
          <w:tab w:val="clear" w:pos="794"/>
          <w:tab w:val="left" w:pos="720"/>
        </w:tabs>
        <w:spacing w:before="60"/>
        <w:ind w:left="1559" w:hanging="567"/>
      </w:pPr>
      <w:r>
        <w:t xml:space="preserve">(a) </w:t>
      </w:r>
      <w:r>
        <w:tab/>
      </w:r>
      <w:proofErr w:type="gramStart"/>
      <w:r>
        <w:t>transformers</w:t>
      </w:r>
      <w:proofErr w:type="gramEnd"/>
      <w:r>
        <w:t xml:space="preserve"> other than those designed for 11 or 22 kV networks; or</w:t>
      </w:r>
    </w:p>
    <w:p w:rsidR="00E002C6" w:rsidRDefault="00E002C6" w:rsidP="009B674C">
      <w:pPr>
        <w:pStyle w:val="R2"/>
        <w:tabs>
          <w:tab w:val="clear" w:pos="794"/>
          <w:tab w:val="left" w:pos="720"/>
        </w:tabs>
        <w:spacing w:before="60"/>
        <w:ind w:left="1559" w:hanging="567"/>
      </w:pPr>
      <w:r>
        <w:t xml:space="preserve">(b) </w:t>
      </w:r>
      <w:r>
        <w:tab/>
      </w:r>
      <w:proofErr w:type="gramStart"/>
      <w:r>
        <w:t>instrument</w:t>
      </w:r>
      <w:proofErr w:type="gramEnd"/>
      <w:r>
        <w:t xml:space="preserve"> transformers; or</w:t>
      </w:r>
    </w:p>
    <w:p w:rsidR="00E002C6" w:rsidRDefault="00E002C6" w:rsidP="009B674C">
      <w:pPr>
        <w:pStyle w:val="R2"/>
        <w:tabs>
          <w:tab w:val="clear" w:pos="794"/>
          <w:tab w:val="left" w:pos="720"/>
        </w:tabs>
        <w:spacing w:before="60"/>
        <w:ind w:left="1559" w:hanging="567"/>
      </w:pPr>
      <w:r>
        <w:t xml:space="preserve">(c) </w:t>
      </w:r>
      <w:r>
        <w:tab/>
      </w:r>
      <w:proofErr w:type="gramStart"/>
      <w:r>
        <w:t>auto</w:t>
      </w:r>
      <w:proofErr w:type="gramEnd"/>
      <w:r>
        <w:t xml:space="preserve"> transformers, that is transformers</w:t>
      </w:r>
      <w:r w:rsidRPr="00A67FBA">
        <w:t xml:space="preserve"> in which at least two windings have a common part</w:t>
      </w:r>
      <w:r>
        <w:t>; or</w:t>
      </w:r>
    </w:p>
    <w:p w:rsidR="00E002C6" w:rsidRDefault="00E002C6" w:rsidP="009B674C">
      <w:pPr>
        <w:pStyle w:val="R2"/>
        <w:tabs>
          <w:tab w:val="clear" w:pos="794"/>
          <w:tab w:val="left" w:pos="720"/>
        </w:tabs>
        <w:spacing w:before="60"/>
        <w:ind w:left="1559" w:hanging="567"/>
      </w:pPr>
      <w:r>
        <w:t xml:space="preserve">(d) </w:t>
      </w:r>
      <w:r>
        <w:tab/>
      </w:r>
      <w:proofErr w:type="gramStart"/>
      <w:r>
        <w:t>traction</w:t>
      </w:r>
      <w:proofErr w:type="gramEnd"/>
      <w:r>
        <w:t xml:space="preserve"> transformers mounted on rolling stock; or</w:t>
      </w:r>
    </w:p>
    <w:p w:rsidR="00E002C6" w:rsidRDefault="00E002C6" w:rsidP="009B674C">
      <w:pPr>
        <w:pStyle w:val="R2"/>
        <w:tabs>
          <w:tab w:val="clear" w:pos="794"/>
          <w:tab w:val="left" w:pos="720"/>
        </w:tabs>
        <w:spacing w:before="60"/>
        <w:ind w:left="1559" w:hanging="567"/>
      </w:pPr>
      <w:r>
        <w:t xml:space="preserve">(e) </w:t>
      </w:r>
      <w:r>
        <w:tab/>
      </w:r>
      <w:proofErr w:type="gramStart"/>
      <w:r>
        <w:t>starting</w:t>
      </w:r>
      <w:proofErr w:type="gramEnd"/>
      <w:r>
        <w:t xml:space="preserve"> transformers; or</w:t>
      </w:r>
    </w:p>
    <w:p w:rsidR="00E002C6" w:rsidRDefault="00E002C6" w:rsidP="009B674C">
      <w:pPr>
        <w:pStyle w:val="R2"/>
        <w:tabs>
          <w:tab w:val="clear" w:pos="794"/>
          <w:tab w:val="left" w:pos="720"/>
        </w:tabs>
        <w:spacing w:before="60"/>
        <w:ind w:left="1559" w:hanging="567"/>
      </w:pPr>
      <w:r>
        <w:t xml:space="preserve">(f) </w:t>
      </w:r>
      <w:r>
        <w:tab/>
      </w:r>
      <w:proofErr w:type="gramStart"/>
      <w:r>
        <w:t>testing</w:t>
      </w:r>
      <w:proofErr w:type="gramEnd"/>
      <w:r>
        <w:t xml:space="preserve"> transformers; or</w:t>
      </w:r>
    </w:p>
    <w:p w:rsidR="00E002C6" w:rsidRDefault="00E002C6" w:rsidP="009B674C">
      <w:pPr>
        <w:pStyle w:val="R2"/>
        <w:tabs>
          <w:tab w:val="clear" w:pos="794"/>
          <w:tab w:val="left" w:pos="720"/>
        </w:tabs>
        <w:spacing w:before="60"/>
        <w:ind w:left="1559" w:hanging="567"/>
      </w:pPr>
      <w:r>
        <w:t xml:space="preserve">(g) </w:t>
      </w:r>
      <w:r>
        <w:tab/>
      </w:r>
      <w:proofErr w:type="gramStart"/>
      <w:r>
        <w:t>welding</w:t>
      </w:r>
      <w:proofErr w:type="gramEnd"/>
      <w:r>
        <w:t xml:space="preserve"> transformers; or</w:t>
      </w:r>
    </w:p>
    <w:p w:rsidR="00E002C6" w:rsidRDefault="00E002C6" w:rsidP="009B674C">
      <w:pPr>
        <w:pStyle w:val="R2"/>
        <w:tabs>
          <w:tab w:val="clear" w:pos="794"/>
          <w:tab w:val="left" w:pos="720"/>
        </w:tabs>
        <w:spacing w:before="60"/>
        <w:ind w:left="1559" w:hanging="567"/>
      </w:pPr>
      <w:r>
        <w:t xml:space="preserve">(h) </w:t>
      </w:r>
      <w:r>
        <w:tab/>
      </w:r>
      <w:proofErr w:type="gramStart"/>
      <w:r>
        <w:t>three</w:t>
      </w:r>
      <w:proofErr w:type="gramEnd"/>
      <w:r>
        <w:t xml:space="preserve"> phase transformers with three or more windings per phase; or</w:t>
      </w:r>
    </w:p>
    <w:p w:rsidR="00E002C6" w:rsidRDefault="00E002C6" w:rsidP="009B674C">
      <w:pPr>
        <w:pStyle w:val="R2"/>
        <w:tabs>
          <w:tab w:val="clear" w:pos="794"/>
          <w:tab w:val="left" w:pos="720"/>
        </w:tabs>
        <w:spacing w:before="60"/>
        <w:ind w:left="1559" w:hanging="567"/>
      </w:pPr>
      <w:r>
        <w:t>(</w:t>
      </w:r>
      <w:proofErr w:type="spellStart"/>
      <w:r>
        <w:t>i</w:t>
      </w:r>
      <w:proofErr w:type="spellEnd"/>
      <w:r>
        <w:t xml:space="preserve">) </w:t>
      </w:r>
      <w:r>
        <w:tab/>
        <w:t>arc-furnace transformers; or</w:t>
      </w:r>
    </w:p>
    <w:p w:rsidR="00E002C6" w:rsidRDefault="00E002C6" w:rsidP="009B674C">
      <w:pPr>
        <w:pStyle w:val="R2"/>
        <w:tabs>
          <w:tab w:val="clear" w:pos="794"/>
          <w:tab w:val="left" w:pos="720"/>
        </w:tabs>
        <w:spacing w:before="60"/>
        <w:ind w:left="1559" w:hanging="567"/>
      </w:pPr>
      <w:r>
        <w:t xml:space="preserve">(j) </w:t>
      </w:r>
      <w:r>
        <w:tab/>
      </w:r>
      <w:proofErr w:type="gramStart"/>
      <w:r>
        <w:t>earthing</w:t>
      </w:r>
      <w:proofErr w:type="gramEnd"/>
      <w:r>
        <w:t xml:space="preserve"> transformers; or</w:t>
      </w:r>
    </w:p>
    <w:p w:rsidR="00E002C6" w:rsidRDefault="00E002C6" w:rsidP="009B674C">
      <w:pPr>
        <w:pStyle w:val="R2"/>
        <w:tabs>
          <w:tab w:val="clear" w:pos="794"/>
          <w:tab w:val="left" w:pos="720"/>
        </w:tabs>
        <w:spacing w:before="60"/>
        <w:ind w:left="1559" w:hanging="567"/>
      </w:pPr>
      <w:r>
        <w:t xml:space="preserve">(k) </w:t>
      </w:r>
      <w:r>
        <w:tab/>
      </w:r>
      <w:proofErr w:type="gramStart"/>
      <w:r>
        <w:t>rectifier</w:t>
      </w:r>
      <w:proofErr w:type="gramEnd"/>
      <w:r>
        <w:t xml:space="preserve"> or converter transformers; or</w:t>
      </w:r>
    </w:p>
    <w:p w:rsidR="00E002C6" w:rsidRDefault="00E002C6" w:rsidP="009B674C">
      <w:pPr>
        <w:pStyle w:val="R2"/>
        <w:tabs>
          <w:tab w:val="clear" w:pos="794"/>
          <w:tab w:val="left" w:pos="720"/>
        </w:tabs>
        <w:spacing w:before="60"/>
        <w:ind w:left="1559" w:hanging="567"/>
      </w:pPr>
      <w:r>
        <w:t xml:space="preserve">(l) </w:t>
      </w:r>
      <w:r>
        <w:tab/>
      </w:r>
      <w:proofErr w:type="gramStart"/>
      <w:r>
        <w:t>uninterruptible</w:t>
      </w:r>
      <w:proofErr w:type="gramEnd"/>
      <w:r>
        <w:t xml:space="preserve"> power supply (ups) transformers; or</w:t>
      </w:r>
    </w:p>
    <w:p w:rsidR="00E002C6" w:rsidRDefault="00E002C6" w:rsidP="009B674C">
      <w:pPr>
        <w:pStyle w:val="R2"/>
        <w:tabs>
          <w:tab w:val="clear" w:pos="794"/>
          <w:tab w:val="left" w:pos="720"/>
        </w:tabs>
        <w:spacing w:before="60"/>
        <w:ind w:left="1559" w:hanging="567"/>
      </w:pPr>
      <w:r>
        <w:lastRenderedPageBreak/>
        <w:t xml:space="preserve">(m) </w:t>
      </w:r>
      <w:r>
        <w:tab/>
      </w:r>
      <w:proofErr w:type="gramStart"/>
      <w:r>
        <w:t>transformers</w:t>
      </w:r>
      <w:proofErr w:type="gramEnd"/>
      <w:r>
        <w:t xml:space="preserve"> with an impedance less than 3 percent or more than 8 percent; or</w:t>
      </w:r>
    </w:p>
    <w:p w:rsidR="00E002C6" w:rsidRDefault="00E002C6" w:rsidP="009B674C">
      <w:pPr>
        <w:pStyle w:val="R2"/>
        <w:tabs>
          <w:tab w:val="clear" w:pos="794"/>
          <w:tab w:val="left" w:pos="720"/>
        </w:tabs>
        <w:spacing w:before="60"/>
        <w:ind w:left="1559" w:hanging="567"/>
      </w:pPr>
      <w:r>
        <w:t xml:space="preserve">(n) </w:t>
      </w:r>
      <w:r>
        <w:tab/>
      </w:r>
      <w:proofErr w:type="gramStart"/>
      <w:r>
        <w:t>voltage</w:t>
      </w:r>
      <w:proofErr w:type="gramEnd"/>
      <w:r>
        <w:t xml:space="preserve"> regulating transformers; or</w:t>
      </w:r>
    </w:p>
    <w:p w:rsidR="00E002C6" w:rsidRDefault="00E002C6" w:rsidP="009B674C">
      <w:pPr>
        <w:pStyle w:val="R2"/>
        <w:tabs>
          <w:tab w:val="clear" w:pos="794"/>
          <w:tab w:val="left" w:pos="720"/>
        </w:tabs>
        <w:spacing w:before="60"/>
        <w:ind w:left="1559" w:hanging="567"/>
      </w:pPr>
      <w:r>
        <w:t xml:space="preserve">(o) </w:t>
      </w:r>
      <w:r>
        <w:tab/>
      </w:r>
      <w:proofErr w:type="gramStart"/>
      <w:r>
        <w:t>transformers</w:t>
      </w:r>
      <w:proofErr w:type="gramEnd"/>
      <w:r>
        <w:t xml:space="preserve"> designed for frequencies other than 50 hertz; or</w:t>
      </w:r>
    </w:p>
    <w:p w:rsidR="00E002C6" w:rsidRDefault="00E002C6" w:rsidP="009B674C">
      <w:pPr>
        <w:pStyle w:val="R2"/>
        <w:tabs>
          <w:tab w:val="clear" w:pos="794"/>
          <w:tab w:val="left" w:pos="720"/>
        </w:tabs>
        <w:spacing w:before="60"/>
        <w:ind w:left="1559" w:hanging="567"/>
      </w:pPr>
      <w:r>
        <w:t xml:space="preserve">(p) </w:t>
      </w:r>
      <w:r>
        <w:tab/>
        <w:t>gas-filled dry-</w:t>
      </w:r>
      <w:proofErr w:type="gramStart"/>
      <w:r>
        <w:t>type  transformers</w:t>
      </w:r>
      <w:proofErr w:type="gramEnd"/>
      <w:r>
        <w:t>; or</w:t>
      </w:r>
    </w:p>
    <w:p w:rsidR="00E002C6" w:rsidRDefault="00E002C6" w:rsidP="009B674C">
      <w:pPr>
        <w:pStyle w:val="R2"/>
        <w:tabs>
          <w:tab w:val="clear" w:pos="794"/>
          <w:tab w:val="left" w:pos="720"/>
        </w:tabs>
        <w:spacing w:before="60"/>
        <w:ind w:left="1559" w:hanging="567"/>
      </w:pPr>
      <w:r>
        <w:t xml:space="preserve">(q) </w:t>
      </w:r>
      <w:r>
        <w:tab/>
      </w:r>
      <w:proofErr w:type="gramStart"/>
      <w:r>
        <w:t>flameproof</w:t>
      </w:r>
      <w:proofErr w:type="gramEnd"/>
      <w:r>
        <w:t xml:space="preserve"> transformers.</w:t>
      </w:r>
    </w:p>
    <w:p w:rsidR="00E002C6" w:rsidRDefault="00E002C6" w:rsidP="00F55A7B">
      <w:pPr>
        <w:pStyle w:val="definition"/>
        <w:spacing w:before="120" w:line="240" w:lineRule="auto"/>
        <w:ind w:left="2127" w:hanging="1134"/>
        <w:rPr>
          <w:sz w:val="20"/>
          <w:szCs w:val="20"/>
        </w:rPr>
      </w:pPr>
      <w:r>
        <w:rPr>
          <w:i/>
          <w:sz w:val="20"/>
          <w:szCs w:val="20"/>
        </w:rPr>
        <w:t>Note:</w:t>
      </w:r>
      <w:r>
        <w:rPr>
          <w:i/>
          <w:sz w:val="20"/>
          <w:szCs w:val="20"/>
        </w:rPr>
        <w:tab/>
      </w:r>
      <w:r w:rsidRPr="000F5717">
        <w:rPr>
          <w:sz w:val="20"/>
          <w:szCs w:val="20"/>
        </w:rPr>
        <w:t xml:space="preserve">This subsection reflects the exclusions specified in </w:t>
      </w:r>
      <w:r>
        <w:rPr>
          <w:sz w:val="20"/>
          <w:szCs w:val="20"/>
        </w:rPr>
        <w:t>clause 1.1</w:t>
      </w:r>
      <w:r w:rsidRPr="000F5717">
        <w:rPr>
          <w:sz w:val="20"/>
          <w:szCs w:val="20"/>
        </w:rPr>
        <w:t xml:space="preserve"> of</w:t>
      </w:r>
      <w:r>
        <w:rPr>
          <w:sz w:val="20"/>
          <w:szCs w:val="20"/>
        </w:rPr>
        <w:t xml:space="preserve"> AS 2374.1.2-2003</w:t>
      </w:r>
      <w:r w:rsidRPr="000F5717">
        <w:rPr>
          <w:sz w:val="20"/>
          <w:szCs w:val="20"/>
        </w:rPr>
        <w:t>.</w:t>
      </w:r>
    </w:p>
    <w:p w:rsidR="00E002C6" w:rsidRDefault="00E002C6" w:rsidP="001741DB">
      <w:pPr>
        <w:pStyle w:val="R1"/>
        <w:tabs>
          <w:tab w:val="clear" w:pos="794"/>
          <w:tab w:val="left" w:pos="993"/>
        </w:tabs>
        <w:spacing w:before="180"/>
        <w:ind w:left="992" w:hanging="567"/>
      </w:pPr>
      <w:r>
        <w:t>(4)</w:t>
      </w:r>
      <w:r>
        <w:tab/>
        <w:t>In this section:</w:t>
      </w:r>
    </w:p>
    <w:p w:rsidR="00E002C6" w:rsidRPr="001B0CDD" w:rsidRDefault="00E002C6" w:rsidP="001B0CDD">
      <w:pPr>
        <w:pStyle w:val="P1"/>
        <w:tabs>
          <w:tab w:val="clear" w:pos="1191"/>
        </w:tabs>
        <w:spacing w:before="80"/>
        <w:ind w:left="993" w:firstLine="0"/>
        <w:rPr>
          <w:b/>
          <w:i/>
        </w:rPr>
      </w:pPr>
      <w:proofErr w:type="gramStart"/>
      <w:r w:rsidRPr="008F2CAF">
        <w:rPr>
          <w:b/>
          <w:i/>
        </w:rPr>
        <w:t>dry-type</w:t>
      </w:r>
      <w:proofErr w:type="gramEnd"/>
      <w:r w:rsidRPr="008F2CAF">
        <w:rPr>
          <w:b/>
          <w:i/>
        </w:rPr>
        <w:t xml:space="preserve"> transformer</w:t>
      </w:r>
      <w:r w:rsidRPr="001B0CDD">
        <w:rPr>
          <w:b/>
          <w:i/>
        </w:rPr>
        <w:t xml:space="preserve"> </w:t>
      </w:r>
      <w:r w:rsidRPr="001B0CDD">
        <w:t>means transformer of which the magnetic circuit and windings are not immersed in an insulating liquid.</w:t>
      </w:r>
    </w:p>
    <w:p w:rsidR="00E002C6" w:rsidRDefault="00E002C6" w:rsidP="003E1EC2">
      <w:pPr>
        <w:pStyle w:val="definition"/>
        <w:spacing w:before="120" w:line="240" w:lineRule="auto"/>
        <w:ind w:left="2127" w:hanging="1134"/>
        <w:rPr>
          <w:sz w:val="20"/>
          <w:szCs w:val="20"/>
        </w:rPr>
      </w:pPr>
      <w:r w:rsidRPr="003E1EC2">
        <w:rPr>
          <w:i/>
          <w:sz w:val="20"/>
          <w:szCs w:val="20"/>
        </w:rPr>
        <w:t>Note</w:t>
      </w:r>
      <w:r w:rsidRPr="008F2CAF">
        <w:rPr>
          <w:sz w:val="20"/>
          <w:szCs w:val="20"/>
        </w:rPr>
        <w:t xml:space="preserve">:  </w:t>
      </w:r>
      <w:r>
        <w:rPr>
          <w:sz w:val="20"/>
          <w:szCs w:val="20"/>
        </w:rPr>
        <w:tab/>
      </w:r>
      <w:r w:rsidRPr="008F2CAF">
        <w:rPr>
          <w:sz w:val="20"/>
          <w:szCs w:val="20"/>
        </w:rPr>
        <w:t xml:space="preserve">This is the same </w:t>
      </w:r>
      <w:r>
        <w:rPr>
          <w:sz w:val="20"/>
          <w:szCs w:val="20"/>
        </w:rPr>
        <w:t xml:space="preserve">meaning </w:t>
      </w:r>
      <w:r w:rsidRPr="008F2CAF">
        <w:rPr>
          <w:sz w:val="20"/>
          <w:szCs w:val="20"/>
        </w:rPr>
        <w:t>as in</w:t>
      </w:r>
      <w:r>
        <w:rPr>
          <w:sz w:val="20"/>
          <w:szCs w:val="20"/>
        </w:rPr>
        <w:t xml:space="preserve"> subclause 3.1.5</w:t>
      </w:r>
      <w:r w:rsidRPr="008F2CAF">
        <w:rPr>
          <w:sz w:val="20"/>
          <w:szCs w:val="20"/>
        </w:rPr>
        <w:t xml:space="preserve"> </w:t>
      </w:r>
      <w:r>
        <w:rPr>
          <w:sz w:val="20"/>
          <w:szCs w:val="20"/>
        </w:rPr>
        <w:t xml:space="preserve">of </w:t>
      </w:r>
      <w:r w:rsidRPr="008F2CAF">
        <w:rPr>
          <w:sz w:val="20"/>
          <w:szCs w:val="20"/>
        </w:rPr>
        <w:t>AS 2374.1-1997.</w:t>
      </w:r>
      <w:r>
        <w:rPr>
          <w:sz w:val="20"/>
          <w:szCs w:val="20"/>
        </w:rPr>
        <w:t xml:space="preserve"> </w:t>
      </w:r>
    </w:p>
    <w:p w:rsidR="00E002C6" w:rsidRPr="001B0CDD" w:rsidRDefault="00E002C6" w:rsidP="001B0CDD">
      <w:pPr>
        <w:pStyle w:val="P1"/>
        <w:tabs>
          <w:tab w:val="clear" w:pos="1191"/>
        </w:tabs>
        <w:spacing w:before="80"/>
        <w:ind w:left="993" w:firstLine="0"/>
      </w:pPr>
      <w:proofErr w:type="gramStart"/>
      <w:r w:rsidRPr="008F2CAF">
        <w:rPr>
          <w:b/>
          <w:i/>
        </w:rPr>
        <w:t>oil-immersed</w:t>
      </w:r>
      <w:proofErr w:type="gramEnd"/>
      <w:r w:rsidRPr="008F2CAF">
        <w:rPr>
          <w:b/>
          <w:i/>
        </w:rPr>
        <w:t xml:space="preserve"> type transformer</w:t>
      </w:r>
      <w:r w:rsidRPr="001B0CDD">
        <w:rPr>
          <w:b/>
          <w:i/>
        </w:rPr>
        <w:t xml:space="preserve"> </w:t>
      </w:r>
      <w:r w:rsidRPr="001B0CDD">
        <w:t>means a transformer of which the magnetic circuit and windings are immersed in oil.</w:t>
      </w:r>
    </w:p>
    <w:p w:rsidR="00E002C6" w:rsidRDefault="00E002C6" w:rsidP="00BF06ED">
      <w:pPr>
        <w:pStyle w:val="P1"/>
        <w:tabs>
          <w:tab w:val="clear" w:pos="1191"/>
        </w:tabs>
        <w:spacing w:before="80"/>
        <w:ind w:left="993" w:firstLine="0"/>
        <w:rPr>
          <w:b/>
          <w:i/>
        </w:rPr>
      </w:pPr>
      <w:r w:rsidRPr="003E1EC2">
        <w:rPr>
          <w:i/>
          <w:sz w:val="20"/>
          <w:szCs w:val="20"/>
        </w:rPr>
        <w:t>Note</w:t>
      </w:r>
      <w:r w:rsidRPr="008F2CAF">
        <w:rPr>
          <w:sz w:val="20"/>
          <w:szCs w:val="20"/>
        </w:rPr>
        <w:t xml:space="preserve">:  </w:t>
      </w:r>
      <w:r>
        <w:rPr>
          <w:sz w:val="20"/>
          <w:szCs w:val="20"/>
        </w:rPr>
        <w:tab/>
      </w:r>
      <w:r w:rsidRPr="008F2CAF">
        <w:rPr>
          <w:sz w:val="20"/>
          <w:szCs w:val="20"/>
        </w:rPr>
        <w:t xml:space="preserve">This is the same </w:t>
      </w:r>
      <w:r>
        <w:rPr>
          <w:sz w:val="20"/>
          <w:szCs w:val="20"/>
        </w:rPr>
        <w:t xml:space="preserve">meaning </w:t>
      </w:r>
      <w:r w:rsidRPr="008F2CAF">
        <w:rPr>
          <w:sz w:val="20"/>
          <w:szCs w:val="20"/>
        </w:rPr>
        <w:t>as in</w:t>
      </w:r>
      <w:r>
        <w:rPr>
          <w:sz w:val="20"/>
          <w:szCs w:val="20"/>
        </w:rPr>
        <w:t xml:space="preserve"> subclause 3.1.4 of AS 2374.1-1997</w:t>
      </w:r>
      <w:r w:rsidRPr="008F2CAF">
        <w:rPr>
          <w:sz w:val="20"/>
          <w:szCs w:val="20"/>
        </w:rPr>
        <w:t>.</w:t>
      </w:r>
      <w:r>
        <w:rPr>
          <w:sz w:val="20"/>
          <w:szCs w:val="20"/>
        </w:rPr>
        <w:t xml:space="preserve"> </w:t>
      </w:r>
    </w:p>
    <w:p w:rsidR="00E002C6" w:rsidRPr="00E733CE" w:rsidRDefault="00E002C6" w:rsidP="00BF06ED">
      <w:pPr>
        <w:pStyle w:val="P1"/>
        <w:tabs>
          <w:tab w:val="clear" w:pos="1191"/>
        </w:tabs>
        <w:spacing w:before="80"/>
        <w:ind w:left="993" w:firstLine="0"/>
        <w:rPr>
          <w:b/>
        </w:rPr>
      </w:pPr>
      <w:r w:rsidRPr="00E733CE">
        <w:rPr>
          <w:b/>
          <w:i/>
        </w:rPr>
        <w:t>U</w:t>
      </w:r>
      <w:r w:rsidRPr="00E733CE">
        <w:rPr>
          <w:b/>
          <w:i/>
          <w:vertAlign w:val="subscript"/>
        </w:rPr>
        <w:t>m</w:t>
      </w:r>
      <w:r>
        <w:rPr>
          <w:vertAlign w:val="subscript"/>
        </w:rPr>
        <w:t xml:space="preserve"> </w:t>
      </w:r>
      <w:r>
        <w:t xml:space="preserve">means the </w:t>
      </w:r>
      <w:r w:rsidRPr="001B2E69">
        <w:t xml:space="preserve">highest </w:t>
      </w:r>
      <w:proofErr w:type="spellStart"/>
      <w:proofErr w:type="gramStart"/>
      <w:r w:rsidRPr="001B2E69">
        <w:t>r.m.s</w:t>
      </w:r>
      <w:proofErr w:type="spellEnd"/>
      <w:proofErr w:type="gramEnd"/>
      <w:r w:rsidRPr="001B2E69">
        <w:t xml:space="preserve">. voltage of the system to which the </w:t>
      </w:r>
      <w:r>
        <w:t xml:space="preserve">power </w:t>
      </w:r>
      <w:r w:rsidRPr="001B2E69">
        <w:t>transformer is designed to be connected</w:t>
      </w:r>
      <w:r>
        <w:t>.</w:t>
      </w:r>
    </w:p>
    <w:p w:rsidR="00E002C6" w:rsidRDefault="00E002C6" w:rsidP="007A4E7C">
      <w:pPr>
        <w:pStyle w:val="HR"/>
      </w:pPr>
      <w:r>
        <w:t>6</w:t>
      </w:r>
      <w:r>
        <w:tab/>
        <w:t>GEMS level requirements</w:t>
      </w:r>
    </w:p>
    <w:p w:rsidR="00E002C6" w:rsidRPr="00756C76" w:rsidRDefault="00E002C6" w:rsidP="00756C76">
      <w:pPr>
        <w:pStyle w:val="HSR"/>
      </w:pPr>
      <w:r>
        <w:t>Energy use and greenhouse gas production</w:t>
      </w:r>
    </w:p>
    <w:p w:rsidR="00E002C6" w:rsidRDefault="00E002C6" w:rsidP="001741DB">
      <w:pPr>
        <w:pStyle w:val="R1"/>
        <w:tabs>
          <w:tab w:val="clear" w:pos="794"/>
          <w:tab w:val="left" w:pos="993"/>
        </w:tabs>
        <w:spacing w:before="180"/>
        <w:ind w:left="992" w:hanging="567"/>
      </w:pPr>
      <w:r>
        <w:t>(1)</w:t>
      </w:r>
      <w:r>
        <w:tab/>
      </w:r>
      <w:bookmarkStart w:id="6" w:name="OLE_LINK6"/>
      <w:bookmarkStart w:id="7" w:name="OLE_LINK7"/>
      <w:bookmarkStart w:id="8" w:name="OLE_LINK20"/>
      <w:bookmarkStart w:id="9" w:name="OLE_LINK21"/>
      <w:bookmarkStart w:id="10" w:name="OLE_LINK43"/>
      <w:bookmarkStart w:id="11" w:name="OLE_LINK46"/>
      <w:r>
        <w:t xml:space="preserve">For paragraphs 24 (1) (a) and 25 (a) of the Act, the specified energy use requirements are the </w:t>
      </w:r>
      <w:r w:rsidRPr="00FB11D2">
        <w:t>requirements mentioned in</w:t>
      </w:r>
      <w:r>
        <w:t>:</w:t>
      </w:r>
    </w:p>
    <w:p w:rsidR="00E002C6" w:rsidRDefault="00E002C6" w:rsidP="00940CCF">
      <w:pPr>
        <w:pStyle w:val="P1"/>
        <w:numPr>
          <w:ilvl w:val="0"/>
          <w:numId w:val="36"/>
        </w:numPr>
        <w:tabs>
          <w:tab w:val="clear" w:pos="294"/>
          <w:tab w:val="clear" w:pos="1191"/>
          <w:tab w:val="num" w:pos="1559"/>
        </w:tabs>
        <w:ind w:left="1559" w:hanging="567"/>
      </w:pPr>
      <w:r>
        <w:t>for products in product classes 1 and 2,</w:t>
      </w:r>
      <w:r w:rsidRPr="00FB11D2">
        <w:t xml:space="preserve"> </w:t>
      </w:r>
      <w:r>
        <w:t xml:space="preserve">Table 1 at clause </w:t>
      </w:r>
      <w:r w:rsidRPr="00FB11D2">
        <w:t>2</w:t>
      </w:r>
      <w:r>
        <w:t>.1</w:t>
      </w:r>
      <w:r w:rsidRPr="00FB11D2">
        <w:t xml:space="preserve"> of AS</w:t>
      </w:r>
      <w:r>
        <w:t> </w:t>
      </w:r>
      <w:r w:rsidRPr="00FB11D2">
        <w:t>2374.1.2-2003</w:t>
      </w:r>
      <w:r>
        <w:t>; and</w:t>
      </w:r>
    </w:p>
    <w:p w:rsidR="00E002C6" w:rsidRPr="00FB11D2" w:rsidRDefault="00E002C6" w:rsidP="00940CCF">
      <w:pPr>
        <w:pStyle w:val="P1"/>
        <w:numPr>
          <w:ilvl w:val="0"/>
          <w:numId w:val="36"/>
        </w:numPr>
        <w:tabs>
          <w:tab w:val="clear" w:pos="294"/>
          <w:tab w:val="clear" w:pos="1191"/>
          <w:tab w:val="num" w:pos="1559"/>
        </w:tabs>
        <w:ind w:left="1559" w:hanging="567"/>
      </w:pPr>
      <w:proofErr w:type="gramStart"/>
      <w:r>
        <w:t>for</w:t>
      </w:r>
      <w:proofErr w:type="gramEnd"/>
      <w:r>
        <w:t xml:space="preserve"> products in product classes 3 to 6, Table 2 at clause </w:t>
      </w:r>
      <w:r w:rsidRPr="00FB11D2">
        <w:t>2</w:t>
      </w:r>
      <w:r>
        <w:t>.1</w:t>
      </w:r>
      <w:r w:rsidRPr="00FB11D2">
        <w:t xml:space="preserve"> of AS</w:t>
      </w:r>
      <w:r>
        <w:t> </w:t>
      </w:r>
      <w:r w:rsidRPr="00FB11D2">
        <w:t>2374.1.2-2003</w:t>
      </w:r>
      <w:r>
        <w:t>.</w:t>
      </w:r>
    </w:p>
    <w:bookmarkEnd w:id="6"/>
    <w:bookmarkEnd w:id="7"/>
    <w:bookmarkEnd w:id="8"/>
    <w:bookmarkEnd w:id="9"/>
    <w:bookmarkEnd w:id="10"/>
    <w:bookmarkEnd w:id="11"/>
    <w:p w:rsidR="00E002C6" w:rsidRPr="00FB11D2" w:rsidRDefault="00E002C6" w:rsidP="00756C76">
      <w:pPr>
        <w:pStyle w:val="HSR"/>
      </w:pPr>
      <w:r w:rsidRPr="00FB11D2">
        <w:t>Conducting tests</w:t>
      </w:r>
    </w:p>
    <w:p w:rsidR="00E002C6" w:rsidRPr="00FB11D2" w:rsidRDefault="00E002C6" w:rsidP="001741DB">
      <w:pPr>
        <w:pStyle w:val="R1"/>
        <w:tabs>
          <w:tab w:val="clear" w:pos="794"/>
          <w:tab w:val="left" w:pos="993"/>
        </w:tabs>
        <w:spacing w:before="180"/>
        <w:ind w:left="992" w:hanging="567"/>
      </w:pPr>
      <w:bookmarkStart w:id="12" w:name="OLE_LINK18"/>
      <w:bookmarkStart w:id="13" w:name="OLE_LINK19"/>
      <w:r w:rsidRPr="00FB11D2">
        <w:t>(2)</w:t>
      </w:r>
      <w:r w:rsidRPr="00FB11D2">
        <w:tab/>
        <w:t>For</w:t>
      </w:r>
      <w:r>
        <w:t xml:space="preserve"> </w:t>
      </w:r>
      <w:r w:rsidRPr="00FB11D2">
        <w:t>paragraph</w:t>
      </w:r>
      <w:r>
        <w:t>s 24 (1) (a) and</w:t>
      </w:r>
      <w:r w:rsidRPr="00FB11D2">
        <w:t xml:space="preserve"> 25</w:t>
      </w:r>
      <w:r>
        <w:t xml:space="preserve"> </w:t>
      </w:r>
      <w:r w:rsidRPr="00FB11D2">
        <w:t xml:space="preserve">(b) of the Act, </w:t>
      </w:r>
      <w:bookmarkStart w:id="14" w:name="OLE_LINK11"/>
      <w:bookmarkStart w:id="15" w:name="OLE_LINK12"/>
      <w:r w:rsidRPr="00FB11D2">
        <w:t xml:space="preserve">the </w:t>
      </w:r>
      <w:r>
        <w:t xml:space="preserve">specified </w:t>
      </w:r>
      <w:r w:rsidRPr="00FB11D2">
        <w:t>requirements for conducting tests</w:t>
      </w:r>
      <w:r>
        <w:t xml:space="preserve"> for products covered by this Determination</w:t>
      </w:r>
      <w:r w:rsidRPr="00FB11D2">
        <w:t xml:space="preserve"> are </w:t>
      </w:r>
      <w:bookmarkEnd w:id="14"/>
      <w:bookmarkEnd w:id="15"/>
      <w:r w:rsidRPr="00FB11D2">
        <w:t xml:space="preserve">the requirements mentioned in </w:t>
      </w:r>
      <w:r>
        <w:t>s</w:t>
      </w:r>
      <w:r w:rsidRPr="00FB11D2">
        <w:t>ection 4 of AS</w:t>
      </w:r>
      <w:r>
        <w:t xml:space="preserve"> </w:t>
      </w:r>
      <w:r w:rsidRPr="00FB11D2">
        <w:t>2374.1.2-2003</w:t>
      </w:r>
      <w:r w:rsidRPr="00FA515C">
        <w:t xml:space="preserve"> </w:t>
      </w:r>
      <w:r w:rsidR="00025E1A">
        <w:t>and section 5  of AS 273</w:t>
      </w:r>
      <w:r>
        <w:t xml:space="preserve">5-1984. </w:t>
      </w:r>
    </w:p>
    <w:bookmarkEnd w:id="12"/>
    <w:bookmarkEnd w:id="13"/>
    <w:p w:rsidR="00E002C6" w:rsidRDefault="00E002C6" w:rsidP="00741C4E">
      <w:pPr>
        <w:pStyle w:val="HR"/>
      </w:pPr>
      <w:r>
        <w:t>7</w:t>
      </w:r>
      <w:r>
        <w:tab/>
        <w:t>GEMS labelling requirements</w:t>
      </w:r>
    </w:p>
    <w:p w:rsidR="00E002C6" w:rsidRDefault="00E002C6" w:rsidP="009260D7">
      <w:pPr>
        <w:pStyle w:val="HSR"/>
      </w:pPr>
      <w:r>
        <w:t>Labelling information and communication requirements</w:t>
      </w:r>
    </w:p>
    <w:p w:rsidR="00E002C6" w:rsidRPr="003E1EC2" w:rsidRDefault="00E002C6" w:rsidP="003E1EC2">
      <w:pPr>
        <w:pStyle w:val="P1"/>
        <w:tabs>
          <w:tab w:val="clear" w:pos="1191"/>
          <w:tab w:val="left" w:pos="993"/>
        </w:tabs>
        <w:ind w:left="993" w:hanging="599"/>
        <w:rPr>
          <w:b/>
          <w:i/>
        </w:rPr>
      </w:pPr>
      <w:r>
        <w:t>(1)</w:t>
      </w:r>
      <w:r>
        <w:tab/>
        <w:t xml:space="preserve">For paragraphs 24 (1) (b), 26 (1) (a) and 26 (1) (b) of the Act, the specified labelling and communication requirements for products covered by this Determination are the requirements mentioned in </w:t>
      </w:r>
      <w:r w:rsidRPr="00002A2C">
        <w:t xml:space="preserve">clause 1.6 of </w:t>
      </w:r>
      <w:r w:rsidRPr="00B6652D">
        <w:t>AS</w:t>
      </w:r>
      <w:r>
        <w:t> </w:t>
      </w:r>
      <w:r w:rsidRPr="00B6652D">
        <w:t>2374.1.2-2003 in relation to compliance marking</w:t>
      </w:r>
      <w:r>
        <w:t xml:space="preserve">. </w:t>
      </w:r>
      <w:bookmarkStart w:id="16" w:name="OLE_LINK4"/>
      <w:bookmarkStart w:id="17" w:name="OLE_LINK5"/>
    </w:p>
    <w:bookmarkEnd w:id="16"/>
    <w:bookmarkEnd w:id="17"/>
    <w:p w:rsidR="00E002C6" w:rsidRDefault="00E002C6" w:rsidP="00802941">
      <w:pPr>
        <w:pStyle w:val="HR"/>
      </w:pPr>
      <w:r>
        <w:lastRenderedPageBreak/>
        <w:t>8</w:t>
      </w:r>
      <w:r>
        <w:tab/>
        <w:t>Other GEMS requirements</w:t>
      </w:r>
    </w:p>
    <w:p w:rsidR="00E002C6" w:rsidRDefault="00E002C6" w:rsidP="00A54047">
      <w:pPr>
        <w:pStyle w:val="HSR"/>
      </w:pPr>
      <w:r>
        <w:t>High efficiency level</w:t>
      </w:r>
    </w:p>
    <w:p w:rsidR="00E002C6" w:rsidRDefault="00E002C6" w:rsidP="001741DB">
      <w:pPr>
        <w:pStyle w:val="R1"/>
        <w:tabs>
          <w:tab w:val="clear" w:pos="794"/>
          <w:tab w:val="left" w:pos="993"/>
        </w:tabs>
        <w:spacing w:before="180"/>
        <w:ind w:left="992" w:hanging="567"/>
      </w:pPr>
      <w:r>
        <w:t>(1)</w:t>
      </w:r>
      <w:r>
        <w:tab/>
        <w:t>For subsection 24 (2) and paragraph 27 (1) (a) of the Act, the specified requirements for products covered by this Determination to meet the high efficiency level are the requirements mentioned in:</w:t>
      </w:r>
    </w:p>
    <w:p w:rsidR="00E002C6" w:rsidRDefault="00E002C6" w:rsidP="00940CCF">
      <w:pPr>
        <w:pStyle w:val="P1"/>
        <w:numPr>
          <w:ilvl w:val="0"/>
          <w:numId w:val="37"/>
        </w:numPr>
        <w:tabs>
          <w:tab w:val="clear" w:pos="294"/>
          <w:tab w:val="clear" w:pos="1191"/>
          <w:tab w:val="num" w:pos="1559"/>
        </w:tabs>
        <w:ind w:left="1559" w:hanging="567"/>
      </w:pPr>
      <w:r>
        <w:t>for products in product classes 1 and 2,</w:t>
      </w:r>
      <w:r w:rsidRPr="00FB11D2">
        <w:t xml:space="preserve"> </w:t>
      </w:r>
      <w:r>
        <w:t>Table 3 at clause 3.1</w:t>
      </w:r>
      <w:r w:rsidRPr="00FB11D2">
        <w:t xml:space="preserve"> of AS</w:t>
      </w:r>
      <w:r>
        <w:t xml:space="preserve"> </w:t>
      </w:r>
      <w:r w:rsidRPr="00FB11D2">
        <w:t>2374.1.2-2003</w:t>
      </w:r>
      <w:r>
        <w:t>; and</w:t>
      </w:r>
    </w:p>
    <w:p w:rsidR="00E002C6" w:rsidRDefault="00E002C6" w:rsidP="00940CCF">
      <w:pPr>
        <w:pStyle w:val="P1"/>
        <w:numPr>
          <w:ilvl w:val="0"/>
          <w:numId w:val="37"/>
        </w:numPr>
        <w:tabs>
          <w:tab w:val="clear" w:pos="294"/>
          <w:tab w:val="clear" w:pos="1191"/>
          <w:tab w:val="num" w:pos="1559"/>
        </w:tabs>
        <w:ind w:left="1559" w:hanging="567"/>
      </w:pPr>
      <w:proofErr w:type="gramStart"/>
      <w:r>
        <w:t>for</w:t>
      </w:r>
      <w:proofErr w:type="gramEnd"/>
      <w:r>
        <w:t xml:space="preserve"> products in product classes 3 to 6, Table 4 at clause 3.1</w:t>
      </w:r>
      <w:r w:rsidRPr="00FB11D2">
        <w:t xml:space="preserve"> of AS</w:t>
      </w:r>
      <w:r>
        <w:t xml:space="preserve"> </w:t>
      </w:r>
      <w:r w:rsidRPr="00FB11D2">
        <w:t>2374.1.2-2003</w:t>
      </w:r>
      <w:r>
        <w:t>.</w:t>
      </w:r>
    </w:p>
    <w:p w:rsidR="00E002C6" w:rsidRPr="00E002C6" w:rsidRDefault="00E002C6" w:rsidP="002B235E">
      <w:pPr>
        <w:pStyle w:val="R2"/>
        <w:ind w:left="2127" w:hanging="1134"/>
        <w:rPr>
          <w:b/>
          <w:i/>
          <w:sz w:val="20"/>
          <w:szCs w:val="20"/>
        </w:rPr>
      </w:pPr>
      <w:r>
        <w:rPr>
          <w:i/>
          <w:iCs/>
          <w:sz w:val="20"/>
          <w:szCs w:val="20"/>
        </w:rPr>
        <w:t>Note</w:t>
      </w:r>
      <w:r>
        <w:rPr>
          <w:sz w:val="20"/>
          <w:szCs w:val="20"/>
        </w:rPr>
        <w:t>:</w:t>
      </w:r>
      <w:r>
        <w:rPr>
          <w:sz w:val="20"/>
          <w:szCs w:val="20"/>
        </w:rPr>
        <w:tab/>
        <w:t xml:space="preserve">This subsection specifies the requirements a product must meet in order to be classified as a 'high power efficiency transformer'. </w:t>
      </w:r>
    </w:p>
    <w:p w:rsidR="00E002C6" w:rsidRDefault="00E002C6" w:rsidP="00C17E7B">
      <w:pPr>
        <w:pStyle w:val="HSR"/>
      </w:pPr>
      <w:r>
        <w:t>Conducting tests</w:t>
      </w:r>
    </w:p>
    <w:p w:rsidR="00E002C6" w:rsidRDefault="00E002C6" w:rsidP="001741DB">
      <w:pPr>
        <w:pStyle w:val="R1"/>
        <w:tabs>
          <w:tab w:val="clear" w:pos="794"/>
          <w:tab w:val="left" w:pos="993"/>
        </w:tabs>
        <w:spacing w:before="180"/>
        <w:ind w:left="992" w:hanging="567"/>
      </w:pPr>
      <w:r>
        <w:t>(2)</w:t>
      </w:r>
      <w:r>
        <w:tab/>
        <w:t>For subsection 24 (2) and paragraph 27 (1) (e) of the Act, the specified requirements for conducting tests for products covered by this Determination in relation to paragraph 27 (1) (b) are the requirements mentioned in s</w:t>
      </w:r>
      <w:r w:rsidRPr="00FB11D2">
        <w:t>ection 4 of AS</w:t>
      </w:r>
      <w:r>
        <w:t xml:space="preserve"> </w:t>
      </w:r>
      <w:r w:rsidRPr="00FB11D2">
        <w:t>2374.1.2-2003</w:t>
      </w:r>
      <w:r>
        <w:t>.</w:t>
      </w:r>
    </w:p>
    <w:p w:rsidR="00E002C6" w:rsidRDefault="00E002C6" w:rsidP="001C7686">
      <w:pPr>
        <w:pStyle w:val="HR"/>
      </w:pPr>
      <w:r>
        <w:t>9</w:t>
      </w:r>
      <w:r>
        <w:tab/>
        <w:t>Families of models</w:t>
      </w:r>
    </w:p>
    <w:p w:rsidR="00E002C6" w:rsidRPr="001741DB" w:rsidRDefault="00E002C6" w:rsidP="001741DB">
      <w:pPr>
        <w:pStyle w:val="R1"/>
        <w:tabs>
          <w:tab w:val="clear" w:pos="794"/>
          <w:tab w:val="left" w:pos="993"/>
        </w:tabs>
        <w:spacing w:before="180"/>
        <w:ind w:left="992" w:hanging="567"/>
      </w:pPr>
      <w:r>
        <w:t>(1)</w:t>
      </w:r>
      <w:r>
        <w:tab/>
        <w:t xml:space="preserve">For </w:t>
      </w:r>
      <w:r w:rsidRPr="001E3481">
        <w:t xml:space="preserve">section 28 of the Act, the specified circumstances in which </w:t>
      </w:r>
      <w:r>
        <w:t xml:space="preserve">2 </w:t>
      </w:r>
      <w:r w:rsidRPr="001E3481">
        <w:t xml:space="preserve">or more models </w:t>
      </w:r>
      <w:r>
        <w:t xml:space="preserve">in a single product class covered by this Determination </w:t>
      </w:r>
      <w:r w:rsidRPr="001E3481">
        <w:t xml:space="preserve"> are in the same family of models, are the </w:t>
      </w:r>
      <w:r>
        <w:t xml:space="preserve">circumstances mentioned in </w:t>
      </w:r>
      <w:r w:rsidRPr="00657D47">
        <w:t>subclause 1.5.2 of AS</w:t>
      </w:r>
      <w:r>
        <w:t xml:space="preserve"> </w:t>
      </w:r>
      <w:r w:rsidRPr="00657D47">
        <w:t>2374.1.2</w:t>
      </w:r>
      <w:r>
        <w:t>-</w:t>
      </w:r>
      <w:r w:rsidRPr="00657D47">
        <w:t>2003</w:t>
      </w:r>
      <w:r w:rsidRPr="001E3481">
        <w:t>.</w:t>
      </w:r>
      <w:r w:rsidDel="00657D47">
        <w:t xml:space="preserve"> </w:t>
      </w:r>
    </w:p>
    <w:p w:rsidR="00E002C6" w:rsidRDefault="00E002C6" w:rsidP="00C76F12">
      <w:pPr>
        <w:pStyle w:val="HR"/>
      </w:pPr>
      <w:r>
        <w:t>10</w:t>
      </w:r>
      <w:r>
        <w:tab/>
        <w:t>Product Categories</w:t>
      </w:r>
    </w:p>
    <w:p w:rsidR="00E002C6" w:rsidRDefault="00E002C6" w:rsidP="00C76F12">
      <w:pPr>
        <w:pStyle w:val="R1"/>
      </w:pPr>
      <w:r>
        <w:tab/>
      </w:r>
      <w:r>
        <w:tab/>
        <w:t xml:space="preserve">For section 29 of the Act, </w:t>
      </w:r>
      <w:bookmarkStart w:id="18" w:name="OLE_LINK53"/>
      <w:bookmarkStart w:id="19" w:name="OLE_LINK54"/>
      <w:r>
        <w:t xml:space="preserve">the products covered by this Determination </w:t>
      </w:r>
      <w:bookmarkEnd w:id="18"/>
      <w:bookmarkEnd w:id="19"/>
      <w:r>
        <w:t>are category B products.</w:t>
      </w:r>
    </w:p>
    <w:p w:rsidR="00E002C6" w:rsidRPr="00217262" w:rsidRDefault="00E002C6" w:rsidP="00D5526B">
      <w:pPr>
        <w:sectPr w:rsidR="00E002C6" w:rsidRPr="00217262" w:rsidSect="00C76F1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40" w:right="1797" w:bottom="1440" w:left="1797" w:header="720" w:footer="720" w:gutter="0"/>
          <w:cols w:space="708"/>
          <w:docGrid w:linePitch="360"/>
        </w:sectPr>
      </w:pPr>
    </w:p>
    <w:p w:rsidR="00E002C6" w:rsidRDefault="00E002C6" w:rsidP="00C76F12">
      <w:pPr>
        <w:pStyle w:val="MainBodySectionBreak"/>
        <w:sectPr w:rsidR="00E002C6" w:rsidSect="00C76F12">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440" w:right="1797" w:bottom="1440" w:left="1797" w:header="720" w:footer="720" w:gutter="0"/>
          <w:cols w:space="708"/>
          <w:docGrid w:linePitch="360"/>
        </w:sectPr>
      </w:pPr>
    </w:p>
    <w:p w:rsidR="00E002C6" w:rsidRDefault="00E002C6" w:rsidP="00C76F12">
      <w:pPr>
        <w:pStyle w:val="NoteEnd"/>
        <w:keepNext/>
        <w:pBdr>
          <w:top w:val="single" w:sz="4" w:space="3" w:color="auto"/>
        </w:pBdr>
        <w:spacing w:before="480"/>
        <w:rPr>
          <w:rFonts w:ascii="Arial" w:hAnsi="Arial"/>
          <w:b/>
          <w:sz w:val="24"/>
        </w:rPr>
      </w:pPr>
      <w:r>
        <w:rPr>
          <w:rFonts w:ascii="Arial" w:hAnsi="Arial"/>
          <w:b/>
          <w:sz w:val="24"/>
        </w:rPr>
        <w:lastRenderedPageBreak/>
        <w:t>Note</w:t>
      </w:r>
    </w:p>
    <w:p w:rsidR="00E002C6" w:rsidRPr="001D5F56" w:rsidRDefault="00E002C6" w:rsidP="001D5F56">
      <w:pPr>
        <w:pStyle w:val="NoteEnd"/>
        <w:rPr>
          <w:color w:val="000000"/>
        </w:rPr>
      </w:pPr>
      <w:r>
        <w:t>1.</w:t>
      </w:r>
      <w:r>
        <w:tab/>
        <w:t xml:space="preserve">All legislative instruments and compilations are registered on the Federal Register of Legislative Instruments kept under the </w:t>
      </w:r>
      <w:r>
        <w:rPr>
          <w:i/>
        </w:rPr>
        <w:t xml:space="preserve">Legislative Instruments Act 2003. </w:t>
      </w:r>
      <w:r>
        <w:t xml:space="preserve">See </w:t>
      </w:r>
      <w:r w:rsidRPr="009145DA">
        <w:rPr>
          <w:u w:val="single"/>
        </w:rPr>
        <w:t>http://w</w:t>
      </w:r>
      <w:r w:rsidRPr="00DA0A32">
        <w:rPr>
          <w:u w:val="single"/>
        </w:rPr>
        <w:t>ww.frli.gov.au</w:t>
      </w:r>
      <w:r>
        <w:t>.</w:t>
      </w:r>
    </w:p>
    <w:sectPr w:rsidR="00E002C6" w:rsidRPr="001D5F56" w:rsidSect="00456D15">
      <w:headerReference w:type="even" r:id="rId28"/>
      <w:headerReference w:type="default" r:id="rId29"/>
      <w:footerReference w:type="even" r:id="rId30"/>
      <w:footerReference w:type="default" r:id="rId31"/>
      <w:footerReference w:type="first" r:id="rId32"/>
      <w:type w:val="continuous"/>
      <w:pgSz w:w="11907" w:h="16839" w:code="9"/>
      <w:pgMar w:top="1440" w:right="1797" w:bottom="1440" w:left="179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2C6" w:rsidRDefault="00E002C6">
      <w:r>
        <w:separator/>
      </w:r>
    </w:p>
  </w:endnote>
  <w:endnote w:type="continuationSeparator" w:id="0">
    <w:p w:rsidR="00E002C6" w:rsidRDefault="00E0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E002C6" w:rsidRPr="000E1CC4">
      <w:tc>
        <w:tcPr>
          <w:tcW w:w="1134" w:type="dxa"/>
          <w:tcBorders>
            <w:top w:val="single" w:sz="4" w:space="0" w:color="auto"/>
          </w:tcBorders>
        </w:tcPr>
        <w:p w:rsidR="00E002C6" w:rsidRPr="000E1CC4" w:rsidRDefault="00646187" w:rsidP="00C76F12">
          <w:pPr>
            <w:spacing w:line="240" w:lineRule="exact"/>
            <w:rPr>
              <w:rFonts w:ascii="Arial" w:hAnsi="Arial" w:cs="Arial"/>
            </w:rPr>
          </w:pPr>
          <w:r w:rsidRPr="000E1CC4">
            <w:rPr>
              <w:rStyle w:val="PageNumber"/>
              <w:rFonts w:cs="Arial"/>
              <w:szCs w:val="22"/>
            </w:rPr>
            <w:fldChar w:fldCharType="begin"/>
          </w:r>
          <w:r w:rsidR="00E002C6" w:rsidRPr="000E1CC4">
            <w:rPr>
              <w:rStyle w:val="PageNumber"/>
              <w:rFonts w:cs="Arial"/>
              <w:szCs w:val="22"/>
            </w:rPr>
            <w:instrText xml:space="preserve">PAGE  </w:instrText>
          </w:r>
          <w:r w:rsidRPr="000E1CC4">
            <w:rPr>
              <w:rStyle w:val="PageNumber"/>
              <w:rFonts w:cs="Arial"/>
              <w:szCs w:val="22"/>
            </w:rPr>
            <w:fldChar w:fldCharType="separate"/>
          </w:r>
          <w:r w:rsidR="00E002C6" w:rsidRPr="000E1CC4">
            <w:rPr>
              <w:rStyle w:val="PageNumber"/>
              <w:rFonts w:cs="Arial"/>
              <w:noProof/>
              <w:szCs w:val="22"/>
            </w:rPr>
            <w:t>2</w:t>
          </w:r>
          <w:r w:rsidRPr="000E1CC4">
            <w:rPr>
              <w:rStyle w:val="PageNumber"/>
              <w:rFonts w:cs="Arial"/>
              <w:szCs w:val="22"/>
            </w:rPr>
            <w:fldChar w:fldCharType="end"/>
          </w:r>
        </w:p>
      </w:tc>
      <w:tc>
        <w:tcPr>
          <w:tcW w:w="6095" w:type="dxa"/>
          <w:tcBorders>
            <w:top w:val="single" w:sz="4" w:space="0" w:color="auto"/>
          </w:tcBorders>
        </w:tcPr>
        <w:p w:rsidR="00E002C6" w:rsidRPr="0056689B" w:rsidRDefault="00646187" w:rsidP="00C76F12">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00E002C6"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00565377" w:rsidRPr="00565377">
            <w:rPr>
              <w:rFonts w:ascii="Times New Roman" w:hAnsi="Times New Roman"/>
              <w:i w:val="0"/>
              <w:sz w:val="24"/>
              <w:szCs w:val="24"/>
            </w:rPr>
            <w:t>Greenhouse and Energy Minimum Standards (Power Transformers) Determination 2012</w:t>
          </w:r>
          <w:r w:rsidRPr="0056689B">
            <w:rPr>
              <w:rFonts w:ascii="Times New Roman" w:hAnsi="Times New Roman"/>
              <w:i w:val="0"/>
              <w:sz w:val="24"/>
              <w:szCs w:val="24"/>
            </w:rPr>
            <w:fldChar w:fldCharType="end"/>
          </w:r>
        </w:p>
      </w:tc>
      <w:tc>
        <w:tcPr>
          <w:tcW w:w="1134" w:type="dxa"/>
          <w:tcBorders>
            <w:top w:val="single" w:sz="4" w:space="0" w:color="auto"/>
          </w:tcBorders>
        </w:tcPr>
        <w:p w:rsidR="00E002C6" w:rsidRPr="000E1CC4" w:rsidRDefault="00E002C6" w:rsidP="00C76F12">
          <w:pPr>
            <w:spacing w:line="240" w:lineRule="exact"/>
            <w:jc w:val="right"/>
            <w:rPr>
              <w:rStyle w:val="PageNumber"/>
            </w:rPr>
          </w:pPr>
        </w:p>
      </w:tc>
    </w:tr>
  </w:tbl>
  <w:p w:rsidR="00E002C6" w:rsidRDefault="00E002C6">
    <w:pPr>
      <w:pStyle w:val="FooterDraft"/>
      <w:ind w:right="360" w:firstLine="360"/>
    </w:pPr>
    <w:r>
      <w:t>DRAFT ONLY</w:t>
    </w:r>
  </w:p>
  <w:p w:rsidR="00E002C6" w:rsidRDefault="00EA613D">
    <w:pPr>
      <w:pStyle w:val="FooterInfo"/>
    </w:pPr>
    <w:fldSimple w:instr=" FILENAME   \* MERGEFORMAT ">
      <w:r w:rsidR="00565377">
        <w:rPr>
          <w:noProof/>
        </w:rPr>
        <w:t>GEMS Determination - Power Transformers-Final (for sig)</w:t>
      </w:r>
    </w:fldSimple>
    <w:r w:rsidR="00E002C6" w:rsidRPr="00974D8C">
      <w:t xml:space="preserve"> </w:t>
    </w:r>
    <w:r w:rsidR="00646187">
      <w:fldChar w:fldCharType="begin"/>
    </w:r>
    <w:r w:rsidR="00E279E3">
      <w:instrText xml:space="preserve"> DATE  \@ "D/MM/YYYY"  \* MERGEFORMAT </w:instrText>
    </w:r>
    <w:r w:rsidR="00646187">
      <w:fldChar w:fldCharType="separate"/>
    </w:r>
    <w:r w:rsidR="00D25805">
      <w:rPr>
        <w:noProof/>
      </w:rPr>
      <w:t>29/10/2012</w:t>
    </w:r>
    <w:r w:rsidR="00646187">
      <w:fldChar w:fldCharType="end"/>
    </w:r>
    <w:r w:rsidR="00E002C6">
      <w:t xml:space="preserve"> </w:t>
    </w:r>
    <w:r w:rsidR="00646187">
      <w:fldChar w:fldCharType="begin"/>
    </w:r>
    <w:r w:rsidR="00E279E3">
      <w:instrText xml:space="preserve"> TIME  \@ "h:mm am/pm"  \* MERGEFORMAT </w:instrText>
    </w:r>
    <w:r w:rsidR="00646187">
      <w:fldChar w:fldCharType="separate"/>
    </w:r>
    <w:r w:rsidR="00D25805">
      <w:rPr>
        <w:noProof/>
      </w:rPr>
      <w:t>10:46 AM</w:t>
    </w:r>
    <w:r w:rsidR="00646187">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rsidP="00BD545A">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002C6">
      <w:tc>
        <w:tcPr>
          <w:tcW w:w="1134" w:type="dxa"/>
          <w:tcBorders>
            <w:top w:val="single" w:sz="4" w:space="0" w:color="auto"/>
          </w:tcBorders>
        </w:tcPr>
        <w:p w:rsidR="00E002C6" w:rsidRPr="003D7214" w:rsidRDefault="00646187" w:rsidP="00BD545A">
          <w:pPr>
            <w:spacing w:line="240" w:lineRule="exact"/>
            <w:rPr>
              <w:rFonts w:ascii="Arial" w:hAnsi="Arial" w:cs="Arial"/>
            </w:rPr>
          </w:pPr>
          <w:r w:rsidRPr="003D7214">
            <w:rPr>
              <w:rStyle w:val="PageNumber"/>
              <w:rFonts w:cs="Arial"/>
              <w:szCs w:val="22"/>
            </w:rPr>
            <w:fldChar w:fldCharType="begin"/>
          </w:r>
          <w:r w:rsidR="00E002C6" w:rsidRPr="003D7214">
            <w:rPr>
              <w:rStyle w:val="PageNumber"/>
              <w:rFonts w:cs="Arial"/>
              <w:szCs w:val="22"/>
            </w:rPr>
            <w:instrText xml:space="preserve">PAGE  </w:instrText>
          </w:r>
          <w:r w:rsidRPr="003D7214">
            <w:rPr>
              <w:rStyle w:val="PageNumber"/>
              <w:rFonts w:cs="Arial"/>
              <w:szCs w:val="22"/>
            </w:rPr>
            <w:fldChar w:fldCharType="separate"/>
          </w:r>
          <w:r w:rsidR="00E002C6">
            <w:rPr>
              <w:rStyle w:val="PageNumber"/>
              <w:rFonts w:cs="Arial"/>
              <w:noProof/>
              <w:szCs w:val="22"/>
            </w:rPr>
            <w:t>6</w:t>
          </w:r>
          <w:r w:rsidRPr="003D7214">
            <w:rPr>
              <w:rStyle w:val="PageNumber"/>
              <w:rFonts w:cs="Arial"/>
              <w:szCs w:val="22"/>
            </w:rPr>
            <w:fldChar w:fldCharType="end"/>
          </w:r>
        </w:p>
      </w:tc>
      <w:tc>
        <w:tcPr>
          <w:tcW w:w="6095" w:type="dxa"/>
          <w:tcBorders>
            <w:top w:val="single" w:sz="4" w:space="0" w:color="auto"/>
          </w:tcBorders>
        </w:tcPr>
        <w:p w:rsidR="00E002C6" w:rsidRPr="004F5D6D" w:rsidRDefault="00646187" w:rsidP="00BD545A">
          <w:pPr>
            <w:pStyle w:val="Footer"/>
            <w:spacing w:before="20" w:line="240" w:lineRule="exact"/>
          </w:pPr>
          <w:r>
            <w:fldChar w:fldCharType="begin"/>
          </w:r>
          <w:r w:rsidR="00E279E3">
            <w:instrText xml:space="preserve"> REF  Citation </w:instrText>
          </w:r>
          <w:r>
            <w:fldChar w:fldCharType="separate"/>
          </w:r>
          <w:r w:rsidR="00565377">
            <w:t xml:space="preserve">Greenhouse and Energy Minimum </w:t>
          </w:r>
          <w:r w:rsidR="00565377" w:rsidRPr="00D309CD">
            <w:t xml:space="preserve">Standards (Power </w:t>
          </w:r>
          <w:r w:rsidR="00565377">
            <w:t>T</w:t>
          </w:r>
          <w:r w:rsidR="00565377" w:rsidRPr="00D309CD">
            <w:t>ransformers)</w:t>
          </w:r>
          <w:r w:rsidR="00565377" w:rsidRPr="0059310F">
            <w:t xml:space="preserve"> </w:t>
          </w:r>
          <w:r w:rsidR="00565377">
            <w:t>Determination 2012</w:t>
          </w:r>
          <w:r>
            <w:fldChar w:fldCharType="end"/>
          </w:r>
        </w:p>
      </w:tc>
      <w:tc>
        <w:tcPr>
          <w:tcW w:w="1134" w:type="dxa"/>
          <w:tcBorders>
            <w:top w:val="single" w:sz="4" w:space="0" w:color="auto"/>
          </w:tcBorders>
        </w:tcPr>
        <w:p w:rsidR="00E002C6" w:rsidRPr="00451BF5" w:rsidRDefault="00E002C6" w:rsidP="00BD545A">
          <w:pPr>
            <w:spacing w:line="240" w:lineRule="exact"/>
            <w:jc w:val="right"/>
            <w:rPr>
              <w:rStyle w:val="PageNumber"/>
            </w:rPr>
          </w:pPr>
        </w:p>
      </w:tc>
    </w:tr>
  </w:tbl>
  <w:p w:rsidR="00E002C6" w:rsidRDefault="00E002C6" w:rsidP="00BD545A">
    <w:pPr>
      <w:pStyle w:val="FooterDraft"/>
      <w:ind w:right="360" w:firstLine="360"/>
    </w:pPr>
    <w:r>
      <w:t>DRAFT ONLY</w:t>
    </w:r>
  </w:p>
  <w:p w:rsidR="00E002C6" w:rsidRDefault="00EA613D" w:rsidP="00BD545A">
    <w:pPr>
      <w:pStyle w:val="FooterInfo"/>
    </w:pPr>
    <w:fldSimple w:instr=" FILENAME   \* MERGEFORMAT ">
      <w:r w:rsidR="00565377">
        <w:rPr>
          <w:noProof/>
        </w:rPr>
        <w:t>GEMS Determination - Power Transformers-Final (for sig)</w:t>
      </w:r>
    </w:fldSimple>
    <w:r w:rsidR="00E002C6" w:rsidRPr="00974D8C">
      <w:t xml:space="preserve"> </w:t>
    </w:r>
    <w:r w:rsidR="00646187">
      <w:fldChar w:fldCharType="begin"/>
    </w:r>
    <w:r w:rsidR="00E279E3">
      <w:instrText xml:space="preserve"> DATE  \@ "D/MM/YYYY"  \* MERGEFORMAT </w:instrText>
    </w:r>
    <w:r w:rsidR="00646187">
      <w:fldChar w:fldCharType="separate"/>
    </w:r>
    <w:r w:rsidR="00D25805">
      <w:rPr>
        <w:noProof/>
      </w:rPr>
      <w:t>29/10/2012</w:t>
    </w:r>
    <w:r w:rsidR="00646187">
      <w:fldChar w:fldCharType="end"/>
    </w:r>
    <w:r w:rsidR="00E002C6">
      <w:t xml:space="preserve"> </w:t>
    </w:r>
    <w:r w:rsidR="00646187">
      <w:fldChar w:fldCharType="begin"/>
    </w:r>
    <w:r w:rsidR="00E279E3">
      <w:instrText xml:space="preserve"> TIME  \@ "h:mm am/pm"  \* MERGEFORMAT </w:instrText>
    </w:r>
    <w:r w:rsidR="00646187">
      <w:fldChar w:fldCharType="separate"/>
    </w:r>
    <w:r w:rsidR="00D25805">
      <w:rPr>
        <w:noProof/>
      </w:rPr>
      <w:t>10:46 AM</w:t>
    </w:r>
    <w:r w:rsidR="00646187">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rsidP="00BD545A">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002C6">
      <w:tc>
        <w:tcPr>
          <w:tcW w:w="1134" w:type="dxa"/>
          <w:tcBorders>
            <w:top w:val="single" w:sz="4" w:space="0" w:color="auto"/>
          </w:tcBorders>
        </w:tcPr>
        <w:p w:rsidR="00E002C6" w:rsidRDefault="00E002C6" w:rsidP="00BD545A">
          <w:pPr>
            <w:spacing w:line="240" w:lineRule="exact"/>
          </w:pPr>
        </w:p>
      </w:tc>
      <w:tc>
        <w:tcPr>
          <w:tcW w:w="6095" w:type="dxa"/>
          <w:tcBorders>
            <w:top w:val="single" w:sz="4" w:space="0" w:color="auto"/>
          </w:tcBorders>
        </w:tcPr>
        <w:p w:rsidR="00E002C6" w:rsidRPr="004F5D6D" w:rsidRDefault="00646187" w:rsidP="00BD545A">
          <w:pPr>
            <w:pStyle w:val="FooterCitation"/>
          </w:pPr>
          <w:r>
            <w:fldChar w:fldCharType="begin"/>
          </w:r>
          <w:r w:rsidR="00E279E3">
            <w:instrText xml:space="preserve"> REF  Citation </w:instrText>
          </w:r>
          <w:r>
            <w:fldChar w:fldCharType="separate"/>
          </w:r>
          <w:r w:rsidR="00565377">
            <w:t xml:space="preserve">Greenhouse and Energy Minimum </w:t>
          </w:r>
          <w:r w:rsidR="00565377" w:rsidRPr="00D309CD">
            <w:t xml:space="preserve">Standards (Power </w:t>
          </w:r>
          <w:r w:rsidR="00565377">
            <w:t>T</w:t>
          </w:r>
          <w:r w:rsidR="00565377" w:rsidRPr="00D309CD">
            <w:t>ransformers)</w:t>
          </w:r>
          <w:r w:rsidR="00565377" w:rsidRPr="0059310F">
            <w:t xml:space="preserve"> </w:t>
          </w:r>
          <w:r w:rsidR="00565377">
            <w:t>Determination 2012</w:t>
          </w:r>
          <w:r>
            <w:fldChar w:fldCharType="end"/>
          </w:r>
        </w:p>
      </w:tc>
      <w:tc>
        <w:tcPr>
          <w:tcW w:w="1134" w:type="dxa"/>
          <w:tcBorders>
            <w:top w:val="single" w:sz="4" w:space="0" w:color="auto"/>
          </w:tcBorders>
        </w:tcPr>
        <w:p w:rsidR="00E002C6" w:rsidRPr="003D7214" w:rsidRDefault="00646187" w:rsidP="00BD545A">
          <w:pPr>
            <w:spacing w:line="240" w:lineRule="exact"/>
            <w:jc w:val="right"/>
            <w:rPr>
              <w:rStyle w:val="PageNumber"/>
              <w:rFonts w:cs="Arial"/>
            </w:rPr>
          </w:pPr>
          <w:r w:rsidRPr="003D7214">
            <w:rPr>
              <w:rStyle w:val="PageNumber"/>
              <w:rFonts w:cs="Arial"/>
              <w:szCs w:val="22"/>
            </w:rPr>
            <w:fldChar w:fldCharType="begin"/>
          </w:r>
          <w:r w:rsidR="00E002C6" w:rsidRPr="003D7214">
            <w:rPr>
              <w:rStyle w:val="PageNumber"/>
              <w:rFonts w:cs="Arial"/>
              <w:szCs w:val="22"/>
            </w:rPr>
            <w:instrText xml:space="preserve">PAGE  </w:instrText>
          </w:r>
          <w:r w:rsidRPr="003D7214">
            <w:rPr>
              <w:rStyle w:val="PageNumber"/>
              <w:rFonts w:cs="Arial"/>
              <w:szCs w:val="22"/>
            </w:rPr>
            <w:fldChar w:fldCharType="separate"/>
          </w:r>
          <w:r w:rsidR="00E002C6">
            <w:rPr>
              <w:rStyle w:val="PageNumber"/>
              <w:rFonts w:cs="Arial"/>
              <w:noProof/>
              <w:szCs w:val="22"/>
            </w:rPr>
            <w:t>3</w:t>
          </w:r>
          <w:r w:rsidRPr="003D7214">
            <w:rPr>
              <w:rStyle w:val="PageNumber"/>
              <w:rFonts w:cs="Arial"/>
              <w:szCs w:val="22"/>
            </w:rPr>
            <w:fldChar w:fldCharType="end"/>
          </w:r>
        </w:p>
      </w:tc>
    </w:tr>
  </w:tbl>
  <w:p w:rsidR="00E002C6" w:rsidRDefault="00E002C6" w:rsidP="00BD545A">
    <w:pPr>
      <w:pStyle w:val="FooterDraft"/>
    </w:pPr>
    <w:r>
      <w:t>DRAFT ONLY</w:t>
    </w:r>
  </w:p>
  <w:p w:rsidR="00E002C6" w:rsidRDefault="00EA613D" w:rsidP="00BD545A">
    <w:pPr>
      <w:pStyle w:val="FooterInfo"/>
    </w:pPr>
    <w:fldSimple w:instr=" FILENAME   \* MERGEFORMAT ">
      <w:r w:rsidR="00565377">
        <w:rPr>
          <w:noProof/>
        </w:rPr>
        <w:t>GEMS Determination - Power Transformers-Final (for sig)</w:t>
      </w:r>
    </w:fldSimple>
    <w:r w:rsidR="00E002C6" w:rsidRPr="00974D8C">
      <w:t xml:space="preserve"> </w:t>
    </w:r>
    <w:r w:rsidR="00646187">
      <w:fldChar w:fldCharType="begin"/>
    </w:r>
    <w:r w:rsidR="00E279E3">
      <w:instrText xml:space="preserve"> DATE  \@ "D/MM/YYYY"  \* MERGEFORMAT </w:instrText>
    </w:r>
    <w:r w:rsidR="00646187">
      <w:fldChar w:fldCharType="separate"/>
    </w:r>
    <w:r w:rsidR="00D25805">
      <w:rPr>
        <w:noProof/>
      </w:rPr>
      <w:t>29/10/2012</w:t>
    </w:r>
    <w:r w:rsidR="00646187">
      <w:fldChar w:fldCharType="end"/>
    </w:r>
    <w:r w:rsidR="00E002C6">
      <w:t xml:space="preserve"> </w:t>
    </w:r>
    <w:r w:rsidR="00646187">
      <w:fldChar w:fldCharType="begin"/>
    </w:r>
    <w:r w:rsidR="00E279E3">
      <w:instrText xml:space="preserve"> TIME  \@ "h:mm am/pm"  \* MERGEFORMAT </w:instrText>
    </w:r>
    <w:r w:rsidR="00646187">
      <w:fldChar w:fldCharType="separate"/>
    </w:r>
    <w:r w:rsidR="00D25805">
      <w:rPr>
        <w:noProof/>
      </w:rPr>
      <w:t>10:46 AM</w:t>
    </w:r>
    <w:r w:rsidR="00646187">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pPr>
      <w:pStyle w:val="FooterDraft"/>
    </w:pPr>
    <w:r>
      <w:t>DRAFT ONLY</w:t>
    </w:r>
  </w:p>
  <w:p w:rsidR="00E002C6" w:rsidRPr="00974D8C" w:rsidRDefault="00EA613D">
    <w:pPr>
      <w:pStyle w:val="FooterInfo"/>
    </w:pPr>
    <w:fldSimple w:instr=" FILENAME   \* MERGEFORMAT ">
      <w:r w:rsidR="00565377">
        <w:rPr>
          <w:noProof/>
        </w:rPr>
        <w:t>GEMS Determination - Power Transformers-Final (for sig)</w:t>
      </w:r>
    </w:fldSimple>
    <w:r w:rsidR="00E002C6" w:rsidRPr="00974D8C">
      <w:t xml:space="preserve"> </w:t>
    </w:r>
    <w:r w:rsidR="00646187">
      <w:fldChar w:fldCharType="begin"/>
    </w:r>
    <w:r w:rsidR="00E279E3">
      <w:instrText xml:space="preserve"> DATE  \@ "D/MM/YYYY"  \* MERGEFORMAT </w:instrText>
    </w:r>
    <w:r w:rsidR="00646187">
      <w:fldChar w:fldCharType="separate"/>
    </w:r>
    <w:r w:rsidR="00D25805">
      <w:rPr>
        <w:noProof/>
      </w:rPr>
      <w:t>29/10/2012</w:t>
    </w:r>
    <w:r w:rsidR="00646187">
      <w:fldChar w:fldCharType="end"/>
    </w:r>
    <w:r w:rsidR="00E002C6">
      <w:t xml:space="preserve"> </w:t>
    </w:r>
    <w:r w:rsidR="00646187">
      <w:fldChar w:fldCharType="begin"/>
    </w:r>
    <w:r w:rsidR="00E279E3">
      <w:instrText xml:space="preserve"> TIME  \@ "h:mm am/pm"  \* MERGEFORMAT </w:instrText>
    </w:r>
    <w:r w:rsidR="00646187">
      <w:fldChar w:fldCharType="separate"/>
    </w:r>
    <w:r w:rsidR="00D25805">
      <w:rPr>
        <w:noProof/>
      </w:rPr>
      <w:t>10:46 AM</w:t>
    </w:r>
    <w:r w:rsidR="0064618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E002C6" w:rsidRPr="000E1CC4">
      <w:tc>
        <w:tcPr>
          <w:tcW w:w="1134" w:type="dxa"/>
          <w:tcBorders>
            <w:top w:val="single" w:sz="4" w:space="0" w:color="auto"/>
          </w:tcBorders>
        </w:tcPr>
        <w:p w:rsidR="00E002C6" w:rsidRPr="000E1CC4" w:rsidRDefault="00E002C6" w:rsidP="00C76F12">
          <w:pPr>
            <w:spacing w:line="240" w:lineRule="exact"/>
          </w:pPr>
        </w:p>
      </w:tc>
      <w:tc>
        <w:tcPr>
          <w:tcW w:w="6095" w:type="dxa"/>
          <w:tcBorders>
            <w:top w:val="single" w:sz="4" w:space="0" w:color="auto"/>
          </w:tcBorders>
        </w:tcPr>
        <w:p w:rsidR="00E002C6" w:rsidRPr="0056689B" w:rsidRDefault="00646187" w:rsidP="00C76F12">
          <w:pPr>
            <w:pStyle w:val="FooterCitation"/>
            <w:tabs>
              <w:tab w:val="clear" w:pos="4153"/>
              <w:tab w:val="clear" w:pos="8306"/>
            </w:tabs>
            <w:spacing w:before="0" w:line="240" w:lineRule="auto"/>
            <w:ind w:left="1415" w:hanging="283"/>
            <w:jc w:val="left"/>
            <w:rPr>
              <w:rFonts w:ascii="Times New Roman" w:hAnsi="Times New Roman"/>
              <w:i w:val="0"/>
              <w:sz w:val="24"/>
            </w:rPr>
          </w:pPr>
          <w:r>
            <w:rPr>
              <w:rFonts w:ascii="Times New Roman" w:hAnsi="Times New Roman"/>
              <w:i w:val="0"/>
              <w:sz w:val="24"/>
            </w:rPr>
            <w:fldChar w:fldCharType="begin"/>
          </w:r>
          <w:r w:rsidR="00E002C6">
            <w:rPr>
              <w:rFonts w:ascii="Times New Roman" w:hAnsi="Times New Roman"/>
              <w:i w:val="0"/>
              <w:sz w:val="24"/>
            </w:rPr>
            <w:instrText>REF Citation</w:instrText>
          </w:r>
          <w:r>
            <w:rPr>
              <w:rFonts w:ascii="Times New Roman" w:hAnsi="Times New Roman"/>
              <w:i w:val="0"/>
              <w:sz w:val="24"/>
            </w:rPr>
            <w:fldChar w:fldCharType="separate"/>
          </w:r>
          <w:r w:rsidR="00565377">
            <w:t xml:space="preserve">Greenhouse and Energy Minimum </w:t>
          </w:r>
          <w:r w:rsidR="00565377" w:rsidRPr="00D309CD">
            <w:t xml:space="preserve">Standards (Power </w:t>
          </w:r>
          <w:r w:rsidR="00565377">
            <w:t>T</w:t>
          </w:r>
          <w:r w:rsidR="00565377" w:rsidRPr="00D309CD">
            <w:t>ransformers)</w:t>
          </w:r>
          <w:r w:rsidR="00565377" w:rsidRPr="0059310F">
            <w:t xml:space="preserve"> </w:t>
          </w:r>
          <w:r w:rsidR="00565377">
            <w:t>Determination 2012</w:t>
          </w:r>
          <w:r>
            <w:rPr>
              <w:rFonts w:ascii="Times New Roman" w:hAnsi="Times New Roman"/>
              <w:i w:val="0"/>
              <w:sz w:val="24"/>
            </w:rPr>
            <w:fldChar w:fldCharType="end"/>
          </w:r>
        </w:p>
      </w:tc>
      <w:tc>
        <w:tcPr>
          <w:tcW w:w="1134" w:type="dxa"/>
          <w:tcBorders>
            <w:top w:val="single" w:sz="4" w:space="0" w:color="auto"/>
          </w:tcBorders>
        </w:tcPr>
        <w:p w:rsidR="00E002C6" w:rsidRPr="000E1CC4" w:rsidRDefault="00646187" w:rsidP="00C76F12">
          <w:pPr>
            <w:spacing w:line="240" w:lineRule="exact"/>
            <w:jc w:val="right"/>
            <w:rPr>
              <w:rStyle w:val="PageNumber"/>
              <w:rFonts w:cs="Arial"/>
            </w:rPr>
          </w:pPr>
          <w:r w:rsidRPr="000E1CC4">
            <w:rPr>
              <w:rStyle w:val="PageNumber"/>
              <w:rFonts w:cs="Arial"/>
              <w:szCs w:val="22"/>
            </w:rPr>
            <w:fldChar w:fldCharType="begin"/>
          </w:r>
          <w:r w:rsidR="00E002C6" w:rsidRPr="000E1CC4">
            <w:rPr>
              <w:rStyle w:val="PageNumber"/>
              <w:rFonts w:cs="Arial"/>
              <w:szCs w:val="22"/>
            </w:rPr>
            <w:instrText xml:space="preserve">PAGE  </w:instrText>
          </w:r>
          <w:r w:rsidRPr="000E1CC4">
            <w:rPr>
              <w:rStyle w:val="PageNumber"/>
              <w:rFonts w:cs="Arial"/>
              <w:szCs w:val="22"/>
            </w:rPr>
            <w:fldChar w:fldCharType="separate"/>
          </w:r>
          <w:r w:rsidR="00E002C6" w:rsidRPr="000E1CC4">
            <w:rPr>
              <w:rStyle w:val="PageNumber"/>
              <w:rFonts w:cs="Arial"/>
              <w:noProof/>
              <w:szCs w:val="22"/>
            </w:rPr>
            <w:t>3</w:t>
          </w:r>
          <w:r w:rsidRPr="000E1CC4">
            <w:rPr>
              <w:rStyle w:val="PageNumber"/>
              <w:rFonts w:cs="Arial"/>
              <w:szCs w:val="22"/>
            </w:rPr>
            <w:fldChar w:fldCharType="end"/>
          </w:r>
        </w:p>
      </w:tc>
    </w:tr>
  </w:tbl>
  <w:p w:rsidR="00E002C6" w:rsidRDefault="00E002C6">
    <w:pPr>
      <w:pStyle w:val="FooterDraft"/>
    </w:pPr>
    <w:r>
      <w:t>DRAFT ONLY</w:t>
    </w:r>
  </w:p>
  <w:p w:rsidR="00E002C6" w:rsidRDefault="00EA613D">
    <w:pPr>
      <w:pStyle w:val="FooterInfo"/>
    </w:pPr>
    <w:fldSimple w:instr=" FILENAME   \* MERGEFORMAT ">
      <w:r w:rsidR="00565377">
        <w:rPr>
          <w:noProof/>
        </w:rPr>
        <w:t>GEMS Determination - Power Transformers-Final (for sig)</w:t>
      </w:r>
    </w:fldSimple>
    <w:r w:rsidR="00E002C6" w:rsidRPr="00974D8C">
      <w:t xml:space="preserve"> </w:t>
    </w:r>
    <w:r w:rsidR="00646187">
      <w:fldChar w:fldCharType="begin"/>
    </w:r>
    <w:r w:rsidR="00E279E3">
      <w:instrText xml:space="preserve"> DATE  \@ "D/MM/YYYY"  \* MERGEFORMAT </w:instrText>
    </w:r>
    <w:r w:rsidR="00646187">
      <w:fldChar w:fldCharType="separate"/>
    </w:r>
    <w:r w:rsidR="00D25805">
      <w:rPr>
        <w:noProof/>
      </w:rPr>
      <w:t>29/10/2012</w:t>
    </w:r>
    <w:r w:rsidR="00646187">
      <w:fldChar w:fldCharType="end"/>
    </w:r>
    <w:r w:rsidR="00E002C6">
      <w:t xml:space="preserve"> </w:t>
    </w:r>
    <w:r w:rsidR="00646187">
      <w:fldChar w:fldCharType="begin"/>
    </w:r>
    <w:r w:rsidR="00E279E3">
      <w:instrText xml:space="preserve"> TIME  \@ "h:mm am/pm"  \* MERGEFORMAT </w:instrText>
    </w:r>
    <w:r w:rsidR="00646187">
      <w:fldChar w:fldCharType="separate"/>
    </w:r>
    <w:r w:rsidR="00D25805">
      <w:rPr>
        <w:noProof/>
      </w:rPr>
      <w:t>10:46 AM</w:t>
    </w:r>
    <w:r w:rsidR="0064618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Pr="002A320B" w:rsidRDefault="00E002C6" w:rsidP="002A32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rsidP="00C76F12">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002C6">
      <w:tc>
        <w:tcPr>
          <w:tcW w:w="1134" w:type="dxa"/>
          <w:tcBorders>
            <w:top w:val="single" w:sz="4" w:space="0" w:color="auto"/>
          </w:tcBorders>
        </w:tcPr>
        <w:p w:rsidR="00E002C6" w:rsidRPr="003D7214" w:rsidRDefault="00646187" w:rsidP="00C76F12">
          <w:pPr>
            <w:spacing w:line="240" w:lineRule="exact"/>
            <w:rPr>
              <w:rFonts w:ascii="Arial" w:hAnsi="Arial" w:cs="Arial"/>
            </w:rPr>
          </w:pPr>
          <w:r w:rsidRPr="003D7214">
            <w:rPr>
              <w:rStyle w:val="PageNumber"/>
              <w:rFonts w:cs="Arial"/>
            </w:rPr>
            <w:fldChar w:fldCharType="begin"/>
          </w:r>
          <w:r w:rsidR="00E002C6" w:rsidRPr="003D7214">
            <w:rPr>
              <w:rStyle w:val="PageNumber"/>
              <w:rFonts w:cs="Arial"/>
            </w:rPr>
            <w:instrText xml:space="preserve">PAGE  </w:instrText>
          </w:r>
          <w:r w:rsidRPr="003D7214">
            <w:rPr>
              <w:rStyle w:val="PageNumber"/>
              <w:rFonts w:cs="Arial"/>
            </w:rPr>
            <w:fldChar w:fldCharType="separate"/>
          </w:r>
          <w:r w:rsidR="00D25805">
            <w:rPr>
              <w:rStyle w:val="PageNumber"/>
              <w:rFonts w:cs="Arial"/>
              <w:noProof/>
            </w:rPr>
            <w:t>6</w:t>
          </w:r>
          <w:r w:rsidRPr="003D7214">
            <w:rPr>
              <w:rStyle w:val="PageNumber"/>
              <w:rFonts w:cs="Arial"/>
            </w:rPr>
            <w:fldChar w:fldCharType="end"/>
          </w:r>
        </w:p>
      </w:tc>
      <w:tc>
        <w:tcPr>
          <w:tcW w:w="6095" w:type="dxa"/>
          <w:tcBorders>
            <w:top w:val="single" w:sz="4" w:space="0" w:color="auto"/>
          </w:tcBorders>
        </w:tcPr>
        <w:p w:rsidR="00E002C6" w:rsidRPr="004F5D6D" w:rsidRDefault="00646187" w:rsidP="00C76F12">
          <w:pPr>
            <w:pStyle w:val="FooterCitation"/>
          </w:pPr>
          <w:r>
            <w:fldChar w:fldCharType="begin"/>
          </w:r>
          <w:r w:rsidR="00E279E3">
            <w:instrText xml:space="preserve"> REF  Citation\*charformat  \* MERGEFORMAT </w:instrText>
          </w:r>
          <w:r>
            <w:fldChar w:fldCharType="separate"/>
          </w:r>
          <w:r w:rsidR="00565377">
            <w:t xml:space="preserve">Greenhouse and Energy Minimum </w:t>
          </w:r>
          <w:r w:rsidR="00565377" w:rsidRPr="00D309CD">
            <w:t xml:space="preserve">Standards (Power </w:t>
          </w:r>
          <w:r w:rsidR="00565377">
            <w:t>T</w:t>
          </w:r>
          <w:r w:rsidR="00565377" w:rsidRPr="00D309CD">
            <w:t>ransformers)</w:t>
          </w:r>
          <w:r w:rsidR="00565377" w:rsidRPr="0059310F">
            <w:t xml:space="preserve"> </w:t>
          </w:r>
          <w:r w:rsidR="00565377">
            <w:t>Determination 2012</w:t>
          </w:r>
          <w:r>
            <w:fldChar w:fldCharType="end"/>
          </w:r>
        </w:p>
      </w:tc>
      <w:tc>
        <w:tcPr>
          <w:tcW w:w="1134" w:type="dxa"/>
          <w:tcBorders>
            <w:top w:val="single" w:sz="4" w:space="0" w:color="auto"/>
          </w:tcBorders>
        </w:tcPr>
        <w:p w:rsidR="00E002C6" w:rsidRPr="00451BF5" w:rsidRDefault="00E002C6" w:rsidP="00C76F12">
          <w:pPr>
            <w:spacing w:line="240" w:lineRule="exact"/>
            <w:jc w:val="right"/>
            <w:rPr>
              <w:rStyle w:val="PageNumber"/>
            </w:rPr>
          </w:pPr>
        </w:p>
      </w:tc>
    </w:tr>
  </w:tbl>
  <w:p w:rsidR="00E002C6" w:rsidRPr="0055794B" w:rsidRDefault="00E002C6" w:rsidP="00C76F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rsidP="00C76F12">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002C6">
      <w:trPr>
        <w:trHeight w:val="70"/>
      </w:trPr>
      <w:tc>
        <w:tcPr>
          <w:tcW w:w="1134" w:type="dxa"/>
          <w:tcBorders>
            <w:top w:val="single" w:sz="4" w:space="0" w:color="auto"/>
          </w:tcBorders>
        </w:tcPr>
        <w:p w:rsidR="00E002C6" w:rsidRDefault="00E002C6" w:rsidP="00C76F12">
          <w:pPr>
            <w:spacing w:line="240" w:lineRule="exact"/>
          </w:pPr>
        </w:p>
      </w:tc>
      <w:tc>
        <w:tcPr>
          <w:tcW w:w="6095" w:type="dxa"/>
          <w:tcBorders>
            <w:top w:val="single" w:sz="4" w:space="0" w:color="auto"/>
          </w:tcBorders>
        </w:tcPr>
        <w:p w:rsidR="00E002C6" w:rsidRPr="004F5D6D" w:rsidRDefault="00646187" w:rsidP="00C76F12">
          <w:pPr>
            <w:pStyle w:val="FooterCitation"/>
          </w:pPr>
          <w:r>
            <w:fldChar w:fldCharType="begin"/>
          </w:r>
          <w:r w:rsidR="00E279E3">
            <w:instrText xml:space="preserve"> REF  Citation\*charformat  \* MERGEFORMAT </w:instrText>
          </w:r>
          <w:r>
            <w:fldChar w:fldCharType="separate"/>
          </w:r>
          <w:r w:rsidR="00565377">
            <w:t xml:space="preserve">Greenhouse and Energy Minimum </w:t>
          </w:r>
          <w:r w:rsidR="00565377" w:rsidRPr="00D309CD">
            <w:t xml:space="preserve">Standards (Power </w:t>
          </w:r>
          <w:r w:rsidR="00565377">
            <w:t>T</w:t>
          </w:r>
          <w:r w:rsidR="00565377" w:rsidRPr="00D309CD">
            <w:t>ransformers)</w:t>
          </w:r>
          <w:r w:rsidR="00565377" w:rsidRPr="0059310F">
            <w:t xml:space="preserve"> </w:t>
          </w:r>
          <w:r w:rsidR="00565377">
            <w:t>Determination 2012</w:t>
          </w:r>
          <w:r>
            <w:fldChar w:fldCharType="end"/>
          </w:r>
        </w:p>
      </w:tc>
      <w:tc>
        <w:tcPr>
          <w:tcW w:w="1134" w:type="dxa"/>
          <w:tcBorders>
            <w:top w:val="single" w:sz="4" w:space="0" w:color="auto"/>
          </w:tcBorders>
        </w:tcPr>
        <w:p w:rsidR="00E002C6" w:rsidRPr="003D7214" w:rsidRDefault="00646187" w:rsidP="00C76F12">
          <w:pPr>
            <w:spacing w:line="240" w:lineRule="exact"/>
            <w:jc w:val="right"/>
            <w:rPr>
              <w:rStyle w:val="PageNumber"/>
              <w:rFonts w:cs="Arial"/>
            </w:rPr>
          </w:pPr>
          <w:r w:rsidRPr="003D7214">
            <w:rPr>
              <w:rStyle w:val="PageNumber"/>
              <w:rFonts w:cs="Arial"/>
            </w:rPr>
            <w:fldChar w:fldCharType="begin"/>
          </w:r>
          <w:r w:rsidR="00E002C6" w:rsidRPr="003D7214">
            <w:rPr>
              <w:rStyle w:val="PageNumber"/>
              <w:rFonts w:cs="Arial"/>
            </w:rPr>
            <w:instrText xml:space="preserve">PAGE  </w:instrText>
          </w:r>
          <w:r w:rsidRPr="003D7214">
            <w:rPr>
              <w:rStyle w:val="PageNumber"/>
              <w:rFonts w:cs="Arial"/>
            </w:rPr>
            <w:fldChar w:fldCharType="separate"/>
          </w:r>
          <w:r w:rsidR="00D25805">
            <w:rPr>
              <w:rStyle w:val="PageNumber"/>
              <w:rFonts w:cs="Arial"/>
              <w:noProof/>
            </w:rPr>
            <w:t>7</w:t>
          </w:r>
          <w:r w:rsidRPr="003D7214">
            <w:rPr>
              <w:rStyle w:val="PageNumber"/>
              <w:rFonts w:cs="Arial"/>
            </w:rPr>
            <w:fldChar w:fldCharType="end"/>
          </w:r>
        </w:p>
      </w:tc>
    </w:tr>
  </w:tbl>
  <w:p w:rsidR="00E002C6" w:rsidRPr="00C83A6D" w:rsidRDefault="00E002C6" w:rsidP="00C76F1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Pr="00556EB9" w:rsidRDefault="00E002C6" w:rsidP="00C76F12">
    <w:pPr>
      <w:pStyle w:val="FooterCitation"/>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rsidP="00C76F12">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002C6">
      <w:tc>
        <w:tcPr>
          <w:tcW w:w="1134" w:type="dxa"/>
          <w:tcBorders>
            <w:top w:val="single" w:sz="4" w:space="0" w:color="auto"/>
          </w:tcBorders>
        </w:tcPr>
        <w:p w:rsidR="00E002C6" w:rsidRPr="003D7214" w:rsidRDefault="00646187" w:rsidP="00C76F12">
          <w:pPr>
            <w:spacing w:line="240" w:lineRule="exact"/>
            <w:rPr>
              <w:rFonts w:ascii="Arial" w:hAnsi="Arial" w:cs="Arial"/>
            </w:rPr>
          </w:pPr>
          <w:r w:rsidRPr="003D7214">
            <w:rPr>
              <w:rStyle w:val="PageNumber"/>
              <w:rFonts w:cs="Arial"/>
            </w:rPr>
            <w:fldChar w:fldCharType="begin"/>
          </w:r>
          <w:r w:rsidR="00E002C6" w:rsidRPr="003D7214">
            <w:rPr>
              <w:rStyle w:val="PageNumber"/>
              <w:rFonts w:cs="Arial"/>
            </w:rPr>
            <w:instrText xml:space="preserve">PAGE  </w:instrText>
          </w:r>
          <w:r w:rsidRPr="003D7214">
            <w:rPr>
              <w:rStyle w:val="PageNumber"/>
              <w:rFonts w:cs="Arial"/>
            </w:rPr>
            <w:fldChar w:fldCharType="separate"/>
          </w:r>
          <w:r w:rsidR="00E002C6">
            <w:rPr>
              <w:rStyle w:val="PageNumber"/>
              <w:rFonts w:cs="Arial"/>
              <w:noProof/>
            </w:rPr>
            <w:t>4</w:t>
          </w:r>
          <w:r w:rsidRPr="003D7214">
            <w:rPr>
              <w:rStyle w:val="PageNumber"/>
              <w:rFonts w:cs="Arial"/>
            </w:rPr>
            <w:fldChar w:fldCharType="end"/>
          </w:r>
        </w:p>
      </w:tc>
      <w:tc>
        <w:tcPr>
          <w:tcW w:w="6095" w:type="dxa"/>
          <w:tcBorders>
            <w:top w:val="single" w:sz="4" w:space="0" w:color="auto"/>
          </w:tcBorders>
        </w:tcPr>
        <w:p w:rsidR="00E002C6" w:rsidRPr="004F5D6D" w:rsidRDefault="00646187" w:rsidP="00C76F12">
          <w:pPr>
            <w:pStyle w:val="FooterCitation"/>
          </w:pPr>
          <w:r>
            <w:fldChar w:fldCharType="begin"/>
          </w:r>
          <w:r w:rsidR="00E279E3">
            <w:instrText xml:space="preserve"> REF  Citation\*charformat </w:instrText>
          </w:r>
          <w:r>
            <w:fldChar w:fldCharType="separate"/>
          </w:r>
          <w:r w:rsidR="00565377">
            <w:t xml:space="preserve">Greenhouse and Energy Minimum </w:t>
          </w:r>
          <w:r w:rsidR="00565377" w:rsidRPr="00D309CD">
            <w:t xml:space="preserve">Standards (Power </w:t>
          </w:r>
          <w:r w:rsidR="00565377">
            <w:t>T</w:t>
          </w:r>
          <w:r w:rsidR="00565377" w:rsidRPr="00D309CD">
            <w:t>ransformers)</w:t>
          </w:r>
          <w:r w:rsidR="00565377" w:rsidRPr="0059310F">
            <w:t xml:space="preserve"> </w:t>
          </w:r>
          <w:r w:rsidR="00565377">
            <w:t>Determination 2012</w:t>
          </w:r>
          <w:r>
            <w:fldChar w:fldCharType="end"/>
          </w:r>
        </w:p>
      </w:tc>
      <w:tc>
        <w:tcPr>
          <w:tcW w:w="1134" w:type="dxa"/>
          <w:tcBorders>
            <w:top w:val="single" w:sz="4" w:space="0" w:color="auto"/>
          </w:tcBorders>
        </w:tcPr>
        <w:p w:rsidR="00E002C6" w:rsidRPr="00451BF5" w:rsidRDefault="00E002C6" w:rsidP="00C76F12">
          <w:pPr>
            <w:spacing w:line="240" w:lineRule="exact"/>
            <w:jc w:val="right"/>
            <w:rPr>
              <w:rStyle w:val="PageNumber"/>
            </w:rPr>
          </w:pPr>
        </w:p>
      </w:tc>
    </w:tr>
  </w:tbl>
  <w:p w:rsidR="00E002C6" w:rsidRDefault="00E002C6" w:rsidP="00C76F12">
    <w:pPr>
      <w:pStyle w:val="FooterDraft"/>
      <w:ind w:right="360" w:firstLine="360"/>
    </w:pPr>
    <w:r>
      <w:t>DRAFT ONLY</w:t>
    </w:r>
  </w:p>
  <w:p w:rsidR="00E002C6" w:rsidRDefault="00646187" w:rsidP="00C76F12">
    <w:pPr>
      <w:pStyle w:val="FooterInfo"/>
    </w:pPr>
    <w:r>
      <w:fldChar w:fldCharType="begin"/>
    </w:r>
    <w:r w:rsidR="00E279E3">
      <w:instrText xml:space="preserve"> DATE  \@ "D/MM/YYYY"  \* MERGEFORMAT </w:instrText>
    </w:r>
    <w:r>
      <w:fldChar w:fldCharType="separate"/>
    </w:r>
    <w:r w:rsidR="00D25805">
      <w:rPr>
        <w:noProof/>
      </w:rPr>
      <w:t>29/10/2012</w:t>
    </w:r>
    <w:r>
      <w:fldChar w:fldCharType="end"/>
    </w:r>
    <w:r w:rsidR="00E002C6">
      <w:t xml:space="preserve"> </w:t>
    </w:r>
    <w:r>
      <w:fldChar w:fldCharType="begin"/>
    </w:r>
    <w:r w:rsidR="00E279E3">
      <w:instrText xml:space="preserve"> TIME  \@ "h:mm am/pm"  \* MERGEFORMAT </w:instrText>
    </w:r>
    <w:r>
      <w:fldChar w:fldCharType="separate"/>
    </w:r>
    <w:r w:rsidR="00D25805">
      <w:rPr>
        <w:noProof/>
      </w:rPr>
      <w:t>10:46 AM</w:t>
    </w:r>
    <w:r>
      <w:fldChar w:fldCharType="end"/>
    </w:r>
  </w:p>
  <w:p w:rsidR="00E002C6" w:rsidRPr="0055794B" w:rsidRDefault="00E002C6" w:rsidP="00C76F1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rsidP="00C76F12">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002C6">
      <w:trPr>
        <w:trHeight w:val="70"/>
      </w:trPr>
      <w:tc>
        <w:tcPr>
          <w:tcW w:w="1134" w:type="dxa"/>
          <w:tcBorders>
            <w:top w:val="single" w:sz="4" w:space="0" w:color="auto"/>
          </w:tcBorders>
        </w:tcPr>
        <w:p w:rsidR="00E002C6" w:rsidRDefault="00E002C6" w:rsidP="00C76F12">
          <w:pPr>
            <w:spacing w:line="240" w:lineRule="exact"/>
          </w:pPr>
        </w:p>
      </w:tc>
      <w:tc>
        <w:tcPr>
          <w:tcW w:w="6095" w:type="dxa"/>
          <w:tcBorders>
            <w:top w:val="single" w:sz="4" w:space="0" w:color="auto"/>
          </w:tcBorders>
        </w:tcPr>
        <w:p w:rsidR="00E002C6" w:rsidRPr="004F5D6D" w:rsidRDefault="00646187" w:rsidP="00C76F12">
          <w:pPr>
            <w:pStyle w:val="FooterCitation"/>
          </w:pPr>
          <w:r>
            <w:fldChar w:fldCharType="begin"/>
          </w:r>
          <w:r w:rsidR="00E279E3">
            <w:instrText xml:space="preserve"> REF  Citation\*charformat </w:instrText>
          </w:r>
          <w:r>
            <w:fldChar w:fldCharType="separate"/>
          </w:r>
          <w:r w:rsidR="00565377">
            <w:t xml:space="preserve">Greenhouse and Energy Minimum </w:t>
          </w:r>
          <w:r w:rsidR="00565377" w:rsidRPr="00D309CD">
            <w:t xml:space="preserve">Standards (Power </w:t>
          </w:r>
          <w:r w:rsidR="00565377">
            <w:t>T</w:t>
          </w:r>
          <w:r w:rsidR="00565377" w:rsidRPr="00D309CD">
            <w:t>ransformers)</w:t>
          </w:r>
          <w:r w:rsidR="00565377" w:rsidRPr="0059310F">
            <w:t xml:space="preserve"> </w:t>
          </w:r>
          <w:r w:rsidR="00565377">
            <w:t>Determination 2012</w:t>
          </w:r>
          <w:r>
            <w:fldChar w:fldCharType="end"/>
          </w:r>
        </w:p>
      </w:tc>
      <w:tc>
        <w:tcPr>
          <w:tcW w:w="1134" w:type="dxa"/>
          <w:tcBorders>
            <w:top w:val="single" w:sz="4" w:space="0" w:color="auto"/>
          </w:tcBorders>
        </w:tcPr>
        <w:p w:rsidR="00E002C6" w:rsidRPr="003D7214" w:rsidRDefault="00646187" w:rsidP="00C76F12">
          <w:pPr>
            <w:spacing w:line="240" w:lineRule="exact"/>
            <w:jc w:val="right"/>
            <w:rPr>
              <w:rStyle w:val="PageNumber"/>
              <w:rFonts w:cs="Arial"/>
            </w:rPr>
          </w:pPr>
          <w:r w:rsidRPr="003D7214">
            <w:rPr>
              <w:rStyle w:val="PageNumber"/>
              <w:rFonts w:cs="Arial"/>
            </w:rPr>
            <w:fldChar w:fldCharType="begin"/>
          </w:r>
          <w:r w:rsidR="00E002C6" w:rsidRPr="003D7214">
            <w:rPr>
              <w:rStyle w:val="PageNumber"/>
              <w:rFonts w:cs="Arial"/>
            </w:rPr>
            <w:instrText xml:space="preserve">PAGE  </w:instrText>
          </w:r>
          <w:r w:rsidRPr="003D7214">
            <w:rPr>
              <w:rStyle w:val="PageNumber"/>
              <w:rFonts w:cs="Arial"/>
            </w:rPr>
            <w:fldChar w:fldCharType="separate"/>
          </w:r>
          <w:r w:rsidR="00E002C6">
            <w:rPr>
              <w:rStyle w:val="PageNumber"/>
              <w:rFonts w:cs="Arial"/>
              <w:noProof/>
            </w:rPr>
            <w:t>5</w:t>
          </w:r>
          <w:r w:rsidRPr="003D7214">
            <w:rPr>
              <w:rStyle w:val="PageNumber"/>
              <w:rFonts w:cs="Arial"/>
            </w:rPr>
            <w:fldChar w:fldCharType="end"/>
          </w:r>
        </w:p>
      </w:tc>
    </w:tr>
  </w:tbl>
  <w:p w:rsidR="00E002C6" w:rsidRDefault="00E002C6" w:rsidP="00C76F12">
    <w:pPr>
      <w:pStyle w:val="FooterDraft"/>
    </w:pPr>
    <w:r>
      <w:t>DRAFT ONLY</w:t>
    </w:r>
  </w:p>
  <w:p w:rsidR="00E002C6" w:rsidRDefault="00646187" w:rsidP="00C76F12">
    <w:pPr>
      <w:pStyle w:val="FooterInfo"/>
    </w:pPr>
    <w:r>
      <w:fldChar w:fldCharType="begin"/>
    </w:r>
    <w:r w:rsidR="00E279E3">
      <w:instrText xml:space="preserve"> DATE  \@ "D/MM/YYYY"  \* MERGEFORMAT </w:instrText>
    </w:r>
    <w:r>
      <w:fldChar w:fldCharType="separate"/>
    </w:r>
    <w:r w:rsidR="00D25805">
      <w:rPr>
        <w:noProof/>
      </w:rPr>
      <w:t>29/10/2012</w:t>
    </w:r>
    <w:r>
      <w:fldChar w:fldCharType="end"/>
    </w:r>
    <w:r w:rsidR="00E002C6">
      <w:t xml:space="preserve"> </w:t>
    </w:r>
    <w:r>
      <w:fldChar w:fldCharType="begin"/>
    </w:r>
    <w:r w:rsidR="00E279E3">
      <w:instrText xml:space="preserve"> TIME  \@ "h:mm am/pm"  \* MERGEFORMAT </w:instrText>
    </w:r>
    <w:r>
      <w:fldChar w:fldCharType="separate"/>
    </w:r>
    <w:r w:rsidR="00D25805">
      <w:rPr>
        <w:noProof/>
      </w:rPr>
      <w:t>10:46 AM</w:t>
    </w:r>
    <w:r>
      <w:fldChar w:fldCharType="end"/>
    </w:r>
  </w:p>
  <w:p w:rsidR="00E002C6" w:rsidRPr="00C83A6D" w:rsidRDefault="00E002C6" w:rsidP="00C76F1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Pr="00556EB9" w:rsidRDefault="00E002C6" w:rsidP="00C76F12">
    <w:pPr>
      <w:pStyle w:val="FooterCita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2C6" w:rsidRDefault="00E002C6">
      <w:r>
        <w:separator/>
      </w:r>
    </w:p>
  </w:footnote>
  <w:footnote w:type="continuationSeparator" w:id="0">
    <w:p w:rsidR="00E002C6" w:rsidRDefault="00E00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E002C6" w:rsidRPr="000E1CC4">
      <w:tc>
        <w:tcPr>
          <w:tcW w:w="8385" w:type="dxa"/>
        </w:tcPr>
        <w:p w:rsidR="00E002C6" w:rsidRPr="000E1CC4" w:rsidRDefault="00E002C6" w:rsidP="00C76F12">
          <w:pPr>
            <w:pStyle w:val="HeaderLiteEven"/>
            <w:tabs>
              <w:tab w:val="clear" w:pos="3969"/>
              <w:tab w:val="clear" w:pos="8505"/>
            </w:tabs>
            <w:spacing w:before="0" w:after="120"/>
            <w:ind w:firstLine="210"/>
            <w:rPr>
              <w:rFonts w:ascii="Times New Roman" w:hAnsi="Times New Roman"/>
              <w:sz w:val="24"/>
            </w:rPr>
          </w:pPr>
        </w:p>
      </w:tc>
    </w:tr>
    <w:tr w:rsidR="00E002C6" w:rsidRPr="000E1CC4">
      <w:tc>
        <w:tcPr>
          <w:tcW w:w="8385" w:type="dxa"/>
        </w:tcPr>
        <w:p w:rsidR="00E002C6" w:rsidRPr="000E1CC4" w:rsidRDefault="00E002C6" w:rsidP="00C76F12">
          <w:pPr>
            <w:pStyle w:val="HeaderLiteEven"/>
            <w:tabs>
              <w:tab w:val="clear" w:pos="3969"/>
              <w:tab w:val="clear" w:pos="8505"/>
            </w:tabs>
            <w:spacing w:before="0" w:after="120"/>
            <w:ind w:firstLine="210"/>
            <w:rPr>
              <w:rFonts w:ascii="Times New Roman" w:hAnsi="Times New Roman"/>
              <w:sz w:val="24"/>
            </w:rPr>
          </w:pPr>
        </w:p>
      </w:tc>
    </w:tr>
    <w:tr w:rsidR="00E002C6" w:rsidRPr="000E1CC4">
      <w:tc>
        <w:tcPr>
          <w:tcW w:w="8385" w:type="dxa"/>
          <w:tcBorders>
            <w:bottom w:val="single" w:sz="4" w:space="0" w:color="auto"/>
          </w:tcBorders>
        </w:tcPr>
        <w:p w:rsidR="00E002C6" w:rsidRPr="0056689B" w:rsidRDefault="00E002C6" w:rsidP="00C76F12">
          <w:pPr>
            <w:pStyle w:val="HeaderBoldEven"/>
            <w:spacing w:before="0" w:after="120" w:line="480" w:lineRule="auto"/>
            <w:rPr>
              <w:rFonts w:ascii="Times New Roman" w:hAnsi="Times New Roman"/>
              <w:b w:val="0"/>
              <w:sz w:val="24"/>
            </w:rPr>
          </w:pPr>
        </w:p>
      </w:tc>
    </w:tr>
  </w:tbl>
  <w:p w:rsidR="00E002C6" w:rsidRDefault="00E002C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E002C6">
      <w:tc>
        <w:tcPr>
          <w:tcW w:w="1494" w:type="dxa"/>
        </w:tcPr>
        <w:p w:rsidR="00E002C6" w:rsidRDefault="00E002C6" w:rsidP="00BD545A">
          <w:pPr>
            <w:pStyle w:val="HeaderLiteEven"/>
          </w:pPr>
        </w:p>
      </w:tc>
      <w:tc>
        <w:tcPr>
          <w:tcW w:w="6891" w:type="dxa"/>
        </w:tcPr>
        <w:p w:rsidR="00E002C6" w:rsidRDefault="00E002C6" w:rsidP="00BD545A">
          <w:pPr>
            <w:pStyle w:val="HeaderLiteEven"/>
          </w:pPr>
        </w:p>
      </w:tc>
    </w:tr>
    <w:tr w:rsidR="00E002C6">
      <w:tc>
        <w:tcPr>
          <w:tcW w:w="1494" w:type="dxa"/>
        </w:tcPr>
        <w:p w:rsidR="00E002C6" w:rsidRDefault="00E002C6" w:rsidP="00BD545A">
          <w:pPr>
            <w:pStyle w:val="HeaderLiteEven"/>
          </w:pPr>
        </w:p>
      </w:tc>
      <w:tc>
        <w:tcPr>
          <w:tcW w:w="6891" w:type="dxa"/>
        </w:tcPr>
        <w:p w:rsidR="00E002C6" w:rsidRDefault="00E002C6" w:rsidP="00BD545A">
          <w:pPr>
            <w:pStyle w:val="HeaderLiteEven"/>
          </w:pPr>
        </w:p>
      </w:tc>
    </w:tr>
    <w:tr w:rsidR="00E002C6">
      <w:tc>
        <w:tcPr>
          <w:tcW w:w="8385" w:type="dxa"/>
          <w:gridSpan w:val="2"/>
          <w:tcBorders>
            <w:bottom w:val="single" w:sz="4" w:space="0" w:color="auto"/>
          </w:tcBorders>
        </w:tcPr>
        <w:p w:rsidR="00E002C6" w:rsidRDefault="00E002C6" w:rsidP="00BD545A">
          <w:pPr>
            <w:pStyle w:val="HeaderBoldEven"/>
          </w:pPr>
        </w:p>
      </w:tc>
    </w:tr>
  </w:tbl>
  <w:p w:rsidR="00E002C6" w:rsidRDefault="00E002C6" w:rsidP="00BD545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E002C6">
      <w:tc>
        <w:tcPr>
          <w:tcW w:w="6914" w:type="dxa"/>
        </w:tcPr>
        <w:p w:rsidR="00E002C6" w:rsidRDefault="00E002C6" w:rsidP="00BD545A">
          <w:pPr>
            <w:pStyle w:val="HeaderLiteOdd"/>
          </w:pPr>
        </w:p>
      </w:tc>
      <w:tc>
        <w:tcPr>
          <w:tcW w:w="1471" w:type="dxa"/>
        </w:tcPr>
        <w:p w:rsidR="00E002C6" w:rsidRDefault="00E002C6" w:rsidP="00BD545A">
          <w:pPr>
            <w:pStyle w:val="HeaderLiteOdd"/>
          </w:pPr>
        </w:p>
      </w:tc>
    </w:tr>
    <w:tr w:rsidR="00E002C6">
      <w:tc>
        <w:tcPr>
          <w:tcW w:w="6914" w:type="dxa"/>
        </w:tcPr>
        <w:p w:rsidR="00E002C6" w:rsidRDefault="00E002C6" w:rsidP="00BD545A">
          <w:pPr>
            <w:pStyle w:val="HeaderLiteOdd"/>
          </w:pPr>
        </w:p>
      </w:tc>
      <w:tc>
        <w:tcPr>
          <w:tcW w:w="1471" w:type="dxa"/>
        </w:tcPr>
        <w:p w:rsidR="00E002C6" w:rsidRDefault="00E002C6" w:rsidP="00BD545A">
          <w:pPr>
            <w:pStyle w:val="HeaderLiteOdd"/>
          </w:pPr>
        </w:p>
      </w:tc>
    </w:tr>
    <w:tr w:rsidR="00E002C6">
      <w:tc>
        <w:tcPr>
          <w:tcW w:w="8385" w:type="dxa"/>
          <w:gridSpan w:val="2"/>
          <w:tcBorders>
            <w:bottom w:val="single" w:sz="4" w:space="0" w:color="auto"/>
          </w:tcBorders>
        </w:tcPr>
        <w:p w:rsidR="00E002C6" w:rsidRDefault="00E002C6" w:rsidP="00BD545A">
          <w:pPr>
            <w:pStyle w:val="HeaderBoldOdd"/>
          </w:pPr>
        </w:p>
      </w:tc>
    </w:tr>
  </w:tbl>
  <w:p w:rsidR="00E002C6" w:rsidRDefault="00E002C6" w:rsidP="00BD5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E002C6" w:rsidRPr="000E1CC4">
      <w:tc>
        <w:tcPr>
          <w:tcW w:w="8385" w:type="dxa"/>
        </w:tcPr>
        <w:p w:rsidR="00E002C6" w:rsidRPr="000E1CC4" w:rsidRDefault="00E002C6"/>
      </w:tc>
    </w:tr>
    <w:tr w:rsidR="00E002C6" w:rsidRPr="000E1CC4">
      <w:tc>
        <w:tcPr>
          <w:tcW w:w="8385" w:type="dxa"/>
        </w:tcPr>
        <w:p w:rsidR="00E002C6" w:rsidRPr="000E1CC4" w:rsidRDefault="00E002C6"/>
      </w:tc>
    </w:tr>
    <w:tr w:rsidR="00E002C6" w:rsidRPr="000E1CC4">
      <w:tc>
        <w:tcPr>
          <w:tcW w:w="8385" w:type="dxa"/>
          <w:tcBorders>
            <w:bottom w:val="single" w:sz="4" w:space="0" w:color="auto"/>
          </w:tcBorders>
        </w:tcPr>
        <w:p w:rsidR="00E002C6" w:rsidRPr="000E1CC4" w:rsidRDefault="00E002C6"/>
      </w:tc>
    </w:tr>
  </w:tbl>
  <w:p w:rsidR="00E002C6" w:rsidRDefault="00E002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20B" w:rsidRDefault="002A32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E002C6">
      <w:tc>
        <w:tcPr>
          <w:tcW w:w="1548" w:type="dxa"/>
        </w:tcPr>
        <w:p w:rsidR="00E002C6" w:rsidRDefault="00E002C6">
          <w:pPr>
            <w:pStyle w:val="HeaderLiteEven"/>
          </w:pPr>
        </w:p>
      </w:tc>
      <w:tc>
        <w:tcPr>
          <w:tcW w:w="6798" w:type="dxa"/>
          <w:vAlign w:val="bottom"/>
        </w:tcPr>
        <w:p w:rsidR="00E002C6" w:rsidRDefault="00E002C6">
          <w:pPr>
            <w:pStyle w:val="HeaderLiteEven"/>
          </w:pPr>
        </w:p>
      </w:tc>
    </w:tr>
    <w:tr w:rsidR="00E002C6">
      <w:tc>
        <w:tcPr>
          <w:tcW w:w="1548" w:type="dxa"/>
        </w:tcPr>
        <w:p w:rsidR="00E002C6" w:rsidRDefault="00E002C6">
          <w:pPr>
            <w:pStyle w:val="HeaderLiteEven"/>
          </w:pPr>
        </w:p>
      </w:tc>
      <w:tc>
        <w:tcPr>
          <w:tcW w:w="6798" w:type="dxa"/>
          <w:vAlign w:val="bottom"/>
        </w:tcPr>
        <w:p w:rsidR="00E002C6" w:rsidRDefault="00E002C6">
          <w:pPr>
            <w:pStyle w:val="HeaderLiteEven"/>
          </w:pPr>
        </w:p>
      </w:tc>
    </w:tr>
    <w:tr w:rsidR="00E002C6">
      <w:tc>
        <w:tcPr>
          <w:tcW w:w="8346" w:type="dxa"/>
          <w:gridSpan w:val="2"/>
          <w:tcBorders>
            <w:bottom w:val="single" w:sz="4" w:space="0" w:color="auto"/>
          </w:tcBorders>
        </w:tcPr>
        <w:p w:rsidR="00E002C6" w:rsidRDefault="00E002C6">
          <w:pPr>
            <w:pStyle w:val="HeaderBoldEven"/>
          </w:pPr>
        </w:p>
      </w:tc>
    </w:tr>
  </w:tbl>
  <w:p w:rsidR="00E002C6" w:rsidRDefault="00E002C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E002C6">
      <w:tc>
        <w:tcPr>
          <w:tcW w:w="6798" w:type="dxa"/>
          <w:vAlign w:val="bottom"/>
        </w:tcPr>
        <w:p w:rsidR="00E002C6" w:rsidRDefault="00E002C6" w:rsidP="00C76F12">
          <w:pPr>
            <w:pStyle w:val="HeaderLiteOdd"/>
          </w:pPr>
        </w:p>
      </w:tc>
      <w:tc>
        <w:tcPr>
          <w:tcW w:w="1548" w:type="dxa"/>
        </w:tcPr>
        <w:p w:rsidR="00E002C6" w:rsidRDefault="00E002C6">
          <w:pPr>
            <w:pStyle w:val="HeaderLiteOdd"/>
          </w:pPr>
        </w:p>
      </w:tc>
    </w:tr>
    <w:tr w:rsidR="00E002C6">
      <w:tc>
        <w:tcPr>
          <w:tcW w:w="6798" w:type="dxa"/>
          <w:vAlign w:val="bottom"/>
        </w:tcPr>
        <w:p w:rsidR="00E002C6" w:rsidRDefault="00E002C6">
          <w:pPr>
            <w:pStyle w:val="HeaderLiteOdd"/>
          </w:pPr>
        </w:p>
      </w:tc>
      <w:tc>
        <w:tcPr>
          <w:tcW w:w="1548" w:type="dxa"/>
        </w:tcPr>
        <w:p w:rsidR="00E002C6" w:rsidRDefault="00E002C6">
          <w:pPr>
            <w:pStyle w:val="HeaderLiteOdd"/>
          </w:pPr>
        </w:p>
      </w:tc>
    </w:tr>
    <w:tr w:rsidR="00E002C6">
      <w:tc>
        <w:tcPr>
          <w:tcW w:w="8346" w:type="dxa"/>
          <w:gridSpan w:val="2"/>
          <w:tcBorders>
            <w:bottom w:val="single" w:sz="4" w:space="0" w:color="auto"/>
          </w:tcBorders>
        </w:tcPr>
        <w:p w:rsidR="00E002C6" w:rsidRDefault="00E002C6">
          <w:pPr>
            <w:pStyle w:val="HeaderBoldOdd"/>
          </w:pPr>
        </w:p>
      </w:tc>
    </w:tr>
  </w:tbl>
  <w:p w:rsidR="00E002C6" w:rsidRDefault="00E002C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548"/>
      <w:gridCol w:w="6798"/>
    </w:tblGrid>
    <w:tr w:rsidR="00E002C6">
      <w:tc>
        <w:tcPr>
          <w:tcW w:w="1548" w:type="dxa"/>
        </w:tcPr>
        <w:p w:rsidR="00E002C6" w:rsidRDefault="00E002C6">
          <w:pPr>
            <w:pStyle w:val="HeaderLiteEven"/>
          </w:pPr>
        </w:p>
      </w:tc>
      <w:tc>
        <w:tcPr>
          <w:tcW w:w="6798" w:type="dxa"/>
          <w:vAlign w:val="bottom"/>
        </w:tcPr>
        <w:p w:rsidR="00E002C6" w:rsidRDefault="00E002C6">
          <w:pPr>
            <w:pStyle w:val="HeaderLiteEven"/>
          </w:pPr>
        </w:p>
      </w:tc>
    </w:tr>
    <w:tr w:rsidR="00E002C6">
      <w:tc>
        <w:tcPr>
          <w:tcW w:w="1548" w:type="dxa"/>
        </w:tcPr>
        <w:p w:rsidR="00E002C6" w:rsidRDefault="00E002C6">
          <w:pPr>
            <w:pStyle w:val="HeaderLiteEven"/>
          </w:pPr>
        </w:p>
      </w:tc>
      <w:tc>
        <w:tcPr>
          <w:tcW w:w="6798" w:type="dxa"/>
          <w:vAlign w:val="bottom"/>
        </w:tcPr>
        <w:p w:rsidR="00E002C6" w:rsidRDefault="00E002C6">
          <w:pPr>
            <w:pStyle w:val="HeaderLiteEven"/>
          </w:pPr>
        </w:p>
      </w:tc>
    </w:tr>
    <w:tr w:rsidR="00E002C6">
      <w:tc>
        <w:tcPr>
          <w:tcW w:w="8346" w:type="dxa"/>
          <w:gridSpan w:val="2"/>
          <w:tcBorders>
            <w:bottom w:val="single" w:sz="4" w:space="0" w:color="auto"/>
          </w:tcBorders>
        </w:tcPr>
        <w:p w:rsidR="00E002C6" w:rsidRDefault="00E002C6">
          <w:pPr>
            <w:pStyle w:val="HeaderBoldEven"/>
          </w:pPr>
        </w:p>
      </w:tc>
    </w:tr>
  </w:tbl>
  <w:p w:rsidR="00E002C6" w:rsidRDefault="00E002C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6798"/>
      <w:gridCol w:w="1548"/>
    </w:tblGrid>
    <w:tr w:rsidR="00E002C6">
      <w:tc>
        <w:tcPr>
          <w:tcW w:w="6798" w:type="dxa"/>
          <w:vAlign w:val="bottom"/>
        </w:tcPr>
        <w:p w:rsidR="00E002C6" w:rsidRDefault="00E002C6" w:rsidP="00C76F12">
          <w:pPr>
            <w:pStyle w:val="HeaderLiteOdd"/>
          </w:pPr>
        </w:p>
      </w:tc>
      <w:tc>
        <w:tcPr>
          <w:tcW w:w="1548" w:type="dxa"/>
        </w:tcPr>
        <w:p w:rsidR="00E002C6" w:rsidRDefault="00E002C6">
          <w:pPr>
            <w:pStyle w:val="HeaderLiteOdd"/>
          </w:pPr>
        </w:p>
      </w:tc>
    </w:tr>
    <w:tr w:rsidR="00E002C6">
      <w:tc>
        <w:tcPr>
          <w:tcW w:w="6798" w:type="dxa"/>
          <w:vAlign w:val="bottom"/>
        </w:tcPr>
        <w:p w:rsidR="00E002C6" w:rsidRDefault="00E002C6">
          <w:pPr>
            <w:pStyle w:val="HeaderLiteOdd"/>
          </w:pPr>
        </w:p>
      </w:tc>
      <w:tc>
        <w:tcPr>
          <w:tcW w:w="1548" w:type="dxa"/>
        </w:tcPr>
        <w:p w:rsidR="00E002C6" w:rsidRDefault="00E002C6">
          <w:pPr>
            <w:pStyle w:val="HeaderLiteOdd"/>
          </w:pPr>
        </w:p>
      </w:tc>
    </w:tr>
    <w:tr w:rsidR="00E002C6">
      <w:tc>
        <w:tcPr>
          <w:tcW w:w="8346" w:type="dxa"/>
          <w:gridSpan w:val="2"/>
          <w:tcBorders>
            <w:bottom w:val="single" w:sz="4" w:space="0" w:color="auto"/>
          </w:tcBorders>
        </w:tcPr>
        <w:p w:rsidR="00E002C6" w:rsidRDefault="00E002C6">
          <w:pPr>
            <w:pStyle w:val="HeaderBoldOdd"/>
          </w:pPr>
        </w:p>
      </w:tc>
    </w:tr>
  </w:tbl>
  <w:p w:rsidR="00E002C6" w:rsidRDefault="00E002C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C6" w:rsidRDefault="00E00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80A0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55663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27EA2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4853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BAB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F0FE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7894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32DA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90AB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4DC3856"/>
    <w:lvl w:ilvl="0">
      <w:start w:val="1"/>
      <w:numFmt w:val="bullet"/>
      <w:lvlText w:val=""/>
      <w:lvlJc w:val="left"/>
      <w:pPr>
        <w:tabs>
          <w:tab w:val="num" w:pos="360"/>
        </w:tabs>
        <w:ind w:left="360" w:hanging="360"/>
      </w:pPr>
      <w:rPr>
        <w:rFonts w:ascii="Symbol" w:hAnsi="Symbol" w:hint="default"/>
      </w:rPr>
    </w:lvl>
  </w:abstractNum>
  <w:abstractNum w:abstractNumId="10">
    <w:nsid w:val="011532B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0BE57489"/>
    <w:multiLevelType w:val="hybridMultilevel"/>
    <w:tmpl w:val="DE608DE6"/>
    <w:lvl w:ilvl="0" w:tplc="F7D2B3C6">
      <w:start w:val="1"/>
      <w:numFmt w:val="lowerLetter"/>
      <w:lvlText w:val="(%1)"/>
      <w:lvlJc w:val="left"/>
      <w:pPr>
        <w:tabs>
          <w:tab w:val="num" w:pos="294"/>
        </w:tabs>
        <w:ind w:left="1440" w:hanging="360"/>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nsid w:val="0DB62E3D"/>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13270020"/>
    <w:multiLevelType w:val="hybridMultilevel"/>
    <w:tmpl w:val="D82477CA"/>
    <w:lvl w:ilvl="0" w:tplc="0D003E7A">
      <w:start w:val="1"/>
      <w:numFmt w:val="decimal"/>
      <w:lvlText w:val="(%1)"/>
      <w:lvlJc w:val="left"/>
      <w:pPr>
        <w:ind w:left="114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17D755D5"/>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A197A2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1DD079F2"/>
    <w:multiLevelType w:val="hybridMultilevel"/>
    <w:tmpl w:val="FA262F0C"/>
    <w:lvl w:ilvl="0" w:tplc="F7D2B3C6">
      <w:start w:val="1"/>
      <w:numFmt w:val="lowerLetter"/>
      <w:lvlText w:val="(%1)"/>
      <w:lvlJc w:val="left"/>
      <w:pPr>
        <w:tabs>
          <w:tab w:val="num" w:pos="294"/>
        </w:tabs>
        <w:ind w:left="1440" w:hanging="360"/>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1DD828B7"/>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1BF5B1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21B494F"/>
    <w:multiLevelType w:val="multilevel"/>
    <w:tmpl w:val="0C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nsid w:val="46E87A8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5A9C58A7"/>
    <w:multiLevelType w:val="hybridMultilevel"/>
    <w:tmpl w:val="884A1612"/>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5">
    <w:nsid w:val="630D3134"/>
    <w:multiLevelType w:val="hybridMultilevel"/>
    <w:tmpl w:val="C3CE2F18"/>
    <w:lvl w:ilvl="0" w:tplc="270081D2">
      <w:start w:val="1"/>
      <w:numFmt w:val="lowerLetter"/>
      <w:lvlText w:val="(%1)"/>
      <w:lvlJc w:val="left"/>
      <w:pPr>
        <w:ind w:left="1353" w:hanging="360"/>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26">
    <w:nsid w:val="6AE06F33"/>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7">
    <w:nsid w:val="6BC241AA"/>
    <w:multiLevelType w:val="hybridMultilevel"/>
    <w:tmpl w:val="21B69672"/>
    <w:lvl w:ilvl="0" w:tplc="CC7AF88C">
      <w:start w:val="1"/>
      <w:numFmt w:val="lowerLetter"/>
      <w:lvlText w:val="(%1)"/>
      <w:lvlJc w:val="left"/>
      <w:pPr>
        <w:ind w:left="885" w:hanging="360"/>
      </w:pPr>
      <w:rPr>
        <w:rFonts w:cs="Times New Roman" w:hint="default"/>
      </w:rPr>
    </w:lvl>
    <w:lvl w:ilvl="1" w:tplc="0C090019">
      <w:start w:val="1"/>
      <w:numFmt w:val="lowerLetter"/>
      <w:lvlText w:val="%2."/>
      <w:lvlJc w:val="left"/>
      <w:pPr>
        <w:ind w:left="1605" w:hanging="360"/>
      </w:pPr>
      <w:rPr>
        <w:rFonts w:cs="Times New Roman"/>
      </w:rPr>
    </w:lvl>
    <w:lvl w:ilvl="2" w:tplc="CC7AF88C">
      <w:start w:val="1"/>
      <w:numFmt w:val="lowerLetter"/>
      <w:lvlText w:val="(%3)"/>
      <w:lvlJc w:val="left"/>
      <w:pPr>
        <w:ind w:left="3060" w:hanging="915"/>
      </w:pPr>
      <w:rPr>
        <w:rFonts w:cs="Times New Roman" w:hint="default"/>
      </w:rPr>
    </w:lvl>
    <w:lvl w:ilvl="3" w:tplc="BD7E0E6A">
      <w:start w:val="1"/>
      <w:numFmt w:val="lowerRoman"/>
      <w:lvlText w:val="(%4)"/>
      <w:lvlJc w:val="left"/>
      <w:pPr>
        <w:ind w:left="3405" w:hanging="720"/>
      </w:pPr>
      <w:rPr>
        <w:rFonts w:cs="Times New Roman" w:hint="default"/>
      </w:rPr>
    </w:lvl>
    <w:lvl w:ilvl="4" w:tplc="0C090019" w:tentative="1">
      <w:start w:val="1"/>
      <w:numFmt w:val="lowerLetter"/>
      <w:lvlText w:val="%5."/>
      <w:lvlJc w:val="left"/>
      <w:pPr>
        <w:ind w:left="3765" w:hanging="360"/>
      </w:pPr>
      <w:rPr>
        <w:rFonts w:cs="Times New Roman"/>
      </w:rPr>
    </w:lvl>
    <w:lvl w:ilvl="5" w:tplc="0C09001B" w:tentative="1">
      <w:start w:val="1"/>
      <w:numFmt w:val="lowerRoman"/>
      <w:lvlText w:val="%6."/>
      <w:lvlJc w:val="right"/>
      <w:pPr>
        <w:ind w:left="4485" w:hanging="180"/>
      </w:pPr>
      <w:rPr>
        <w:rFonts w:cs="Times New Roman"/>
      </w:rPr>
    </w:lvl>
    <w:lvl w:ilvl="6" w:tplc="0C09000F" w:tentative="1">
      <w:start w:val="1"/>
      <w:numFmt w:val="decimal"/>
      <w:lvlText w:val="%7."/>
      <w:lvlJc w:val="left"/>
      <w:pPr>
        <w:ind w:left="5205" w:hanging="360"/>
      </w:pPr>
      <w:rPr>
        <w:rFonts w:cs="Times New Roman"/>
      </w:rPr>
    </w:lvl>
    <w:lvl w:ilvl="7" w:tplc="0C090019" w:tentative="1">
      <w:start w:val="1"/>
      <w:numFmt w:val="lowerLetter"/>
      <w:lvlText w:val="%8."/>
      <w:lvlJc w:val="left"/>
      <w:pPr>
        <w:ind w:left="5925" w:hanging="360"/>
      </w:pPr>
      <w:rPr>
        <w:rFonts w:cs="Times New Roman"/>
      </w:rPr>
    </w:lvl>
    <w:lvl w:ilvl="8" w:tplc="0C09001B" w:tentative="1">
      <w:start w:val="1"/>
      <w:numFmt w:val="lowerRoman"/>
      <w:lvlText w:val="%9."/>
      <w:lvlJc w:val="right"/>
      <w:pPr>
        <w:ind w:left="6645"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1"/>
  </w:num>
  <w:num w:numId="32">
    <w:abstractNumId w:val="17"/>
  </w:num>
  <w:num w:numId="33">
    <w:abstractNumId w:val="21"/>
  </w:num>
  <w:num w:numId="34">
    <w:abstractNumId w:val="14"/>
  </w:num>
  <w:num w:numId="35">
    <w:abstractNumId w:val="24"/>
  </w:num>
  <w:num w:numId="36">
    <w:abstractNumId w:val="12"/>
  </w:num>
  <w:num w:numId="37">
    <w:abstractNumId w:val="18"/>
  </w:num>
  <w:num w:numId="38">
    <w:abstractNumId w:val="27"/>
  </w:num>
  <w:num w:numId="39">
    <w:abstractNumId w:val="26"/>
  </w:num>
  <w:num w:numId="40">
    <w:abstractNumId w:val="23"/>
  </w:num>
  <w:num w:numId="41">
    <w:abstractNumId w:val="16"/>
  </w:num>
  <w:num w:numId="42">
    <w:abstractNumId w:val="22"/>
  </w:num>
  <w:num w:numId="43">
    <w:abstractNumId w:val="13"/>
  </w:num>
  <w:num w:numId="44">
    <w:abstractNumId w:val="19"/>
  </w:num>
  <w:num w:numId="45">
    <w:abstractNumId w:val="25"/>
  </w:num>
  <w:num w:numId="46">
    <w:abstractNumId w:val="15"/>
  </w:num>
  <w:num w:numId="47">
    <w:abstractNumId w:val="20"/>
  </w:num>
  <w:num w:numId="4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5FDA81E2-4D13-4384-8D74-66044128C3BA}"/>
    <w:docVar w:name="dgnword-eventsink" w:val="35057808"/>
  </w:docVars>
  <w:rsids>
    <w:rsidRoot w:val="002968EE"/>
    <w:rsid w:val="00001F58"/>
    <w:rsid w:val="00002A2C"/>
    <w:rsid w:val="000038A0"/>
    <w:rsid w:val="000045DF"/>
    <w:rsid w:val="00012F8A"/>
    <w:rsid w:val="00013067"/>
    <w:rsid w:val="0001662A"/>
    <w:rsid w:val="00020108"/>
    <w:rsid w:val="0002518D"/>
    <w:rsid w:val="00025E1A"/>
    <w:rsid w:val="000260FA"/>
    <w:rsid w:val="00032F2C"/>
    <w:rsid w:val="00040090"/>
    <w:rsid w:val="000403D5"/>
    <w:rsid w:val="000405B9"/>
    <w:rsid w:val="000427E4"/>
    <w:rsid w:val="0004288E"/>
    <w:rsid w:val="0004456C"/>
    <w:rsid w:val="00045BA4"/>
    <w:rsid w:val="00045F1B"/>
    <w:rsid w:val="000521B7"/>
    <w:rsid w:val="0005339D"/>
    <w:rsid w:val="00060076"/>
    <w:rsid w:val="00063B70"/>
    <w:rsid w:val="00063BBD"/>
    <w:rsid w:val="00064669"/>
    <w:rsid w:val="000646EC"/>
    <w:rsid w:val="00065118"/>
    <w:rsid w:val="00065296"/>
    <w:rsid w:val="000715D1"/>
    <w:rsid w:val="000743E1"/>
    <w:rsid w:val="000760A1"/>
    <w:rsid w:val="00082916"/>
    <w:rsid w:val="00083189"/>
    <w:rsid w:val="00083B13"/>
    <w:rsid w:val="0008560A"/>
    <w:rsid w:val="000910E9"/>
    <w:rsid w:val="00091146"/>
    <w:rsid w:val="0009146B"/>
    <w:rsid w:val="00095849"/>
    <w:rsid w:val="000A0788"/>
    <w:rsid w:val="000A0CCA"/>
    <w:rsid w:val="000A1239"/>
    <w:rsid w:val="000A1742"/>
    <w:rsid w:val="000A620C"/>
    <w:rsid w:val="000A7869"/>
    <w:rsid w:val="000B11D3"/>
    <w:rsid w:val="000B36BC"/>
    <w:rsid w:val="000B4121"/>
    <w:rsid w:val="000B51B3"/>
    <w:rsid w:val="000C22EA"/>
    <w:rsid w:val="000C4D4E"/>
    <w:rsid w:val="000D1916"/>
    <w:rsid w:val="000D1ABA"/>
    <w:rsid w:val="000D54F0"/>
    <w:rsid w:val="000E16EC"/>
    <w:rsid w:val="000E1CC4"/>
    <w:rsid w:val="000E27E3"/>
    <w:rsid w:val="000E29B6"/>
    <w:rsid w:val="000E48BD"/>
    <w:rsid w:val="000E4C9C"/>
    <w:rsid w:val="000E7494"/>
    <w:rsid w:val="000F1130"/>
    <w:rsid w:val="000F2D73"/>
    <w:rsid w:val="000F373F"/>
    <w:rsid w:val="000F40E6"/>
    <w:rsid w:val="000F5717"/>
    <w:rsid w:val="000F67B1"/>
    <w:rsid w:val="00100239"/>
    <w:rsid w:val="001008EA"/>
    <w:rsid w:val="00105BB8"/>
    <w:rsid w:val="00111D90"/>
    <w:rsid w:val="001125E3"/>
    <w:rsid w:val="00115810"/>
    <w:rsid w:val="00116989"/>
    <w:rsid w:val="001215D3"/>
    <w:rsid w:val="00125020"/>
    <w:rsid w:val="00125657"/>
    <w:rsid w:val="00126C92"/>
    <w:rsid w:val="001312D8"/>
    <w:rsid w:val="001328CE"/>
    <w:rsid w:val="00134DDC"/>
    <w:rsid w:val="00140090"/>
    <w:rsid w:val="001409F1"/>
    <w:rsid w:val="0014143B"/>
    <w:rsid w:val="0014186A"/>
    <w:rsid w:val="00141CBA"/>
    <w:rsid w:val="00144DE3"/>
    <w:rsid w:val="001478C4"/>
    <w:rsid w:val="00153195"/>
    <w:rsid w:val="00153F33"/>
    <w:rsid w:val="00154A59"/>
    <w:rsid w:val="00156A83"/>
    <w:rsid w:val="00161229"/>
    <w:rsid w:val="0016196D"/>
    <w:rsid w:val="00162609"/>
    <w:rsid w:val="0016358C"/>
    <w:rsid w:val="00164935"/>
    <w:rsid w:val="001649A9"/>
    <w:rsid w:val="00164C97"/>
    <w:rsid w:val="00165D61"/>
    <w:rsid w:val="00174144"/>
    <w:rsid w:val="001741DB"/>
    <w:rsid w:val="0017685B"/>
    <w:rsid w:val="00185F83"/>
    <w:rsid w:val="00186360"/>
    <w:rsid w:val="00187D63"/>
    <w:rsid w:val="00191FA5"/>
    <w:rsid w:val="00192C10"/>
    <w:rsid w:val="00193F32"/>
    <w:rsid w:val="00195B2B"/>
    <w:rsid w:val="00195CD8"/>
    <w:rsid w:val="001A3087"/>
    <w:rsid w:val="001A4DD7"/>
    <w:rsid w:val="001A6C59"/>
    <w:rsid w:val="001B0CDD"/>
    <w:rsid w:val="001B127B"/>
    <w:rsid w:val="001B2E69"/>
    <w:rsid w:val="001B7355"/>
    <w:rsid w:val="001C22F5"/>
    <w:rsid w:val="001C25FE"/>
    <w:rsid w:val="001C4749"/>
    <w:rsid w:val="001C7118"/>
    <w:rsid w:val="001C7686"/>
    <w:rsid w:val="001C769F"/>
    <w:rsid w:val="001D5F56"/>
    <w:rsid w:val="001D6D71"/>
    <w:rsid w:val="001D7FE1"/>
    <w:rsid w:val="001E0101"/>
    <w:rsid w:val="001E092D"/>
    <w:rsid w:val="001E1749"/>
    <w:rsid w:val="001E1F9F"/>
    <w:rsid w:val="001E3481"/>
    <w:rsid w:val="001E595F"/>
    <w:rsid w:val="001F108C"/>
    <w:rsid w:val="001F41C5"/>
    <w:rsid w:val="001F6432"/>
    <w:rsid w:val="002015B2"/>
    <w:rsid w:val="00203232"/>
    <w:rsid w:val="00203926"/>
    <w:rsid w:val="00210652"/>
    <w:rsid w:val="002124E4"/>
    <w:rsid w:val="002126CB"/>
    <w:rsid w:val="00214C3B"/>
    <w:rsid w:val="00217262"/>
    <w:rsid w:val="00217273"/>
    <w:rsid w:val="00221073"/>
    <w:rsid w:val="0022172F"/>
    <w:rsid w:val="00222FD0"/>
    <w:rsid w:val="0022365C"/>
    <w:rsid w:val="002252C7"/>
    <w:rsid w:val="0022734F"/>
    <w:rsid w:val="00231F66"/>
    <w:rsid w:val="00233C57"/>
    <w:rsid w:val="0023489C"/>
    <w:rsid w:val="00240A95"/>
    <w:rsid w:val="0024222C"/>
    <w:rsid w:val="0024270F"/>
    <w:rsid w:val="00243601"/>
    <w:rsid w:val="00244C01"/>
    <w:rsid w:val="00246042"/>
    <w:rsid w:val="0025092C"/>
    <w:rsid w:val="00251F28"/>
    <w:rsid w:val="00252F17"/>
    <w:rsid w:val="00253DDD"/>
    <w:rsid w:val="00260912"/>
    <w:rsid w:val="00275245"/>
    <w:rsid w:val="00281E63"/>
    <w:rsid w:val="00282997"/>
    <w:rsid w:val="00282DE8"/>
    <w:rsid w:val="0028609E"/>
    <w:rsid w:val="00286CEA"/>
    <w:rsid w:val="0029286E"/>
    <w:rsid w:val="00293BC3"/>
    <w:rsid w:val="002968EE"/>
    <w:rsid w:val="00296C7B"/>
    <w:rsid w:val="002A0984"/>
    <w:rsid w:val="002A19B0"/>
    <w:rsid w:val="002A320B"/>
    <w:rsid w:val="002A37DA"/>
    <w:rsid w:val="002B104A"/>
    <w:rsid w:val="002B1EBA"/>
    <w:rsid w:val="002B235E"/>
    <w:rsid w:val="002B265A"/>
    <w:rsid w:val="002B3023"/>
    <w:rsid w:val="002B3196"/>
    <w:rsid w:val="002B32C5"/>
    <w:rsid w:val="002B519A"/>
    <w:rsid w:val="002B7DCF"/>
    <w:rsid w:val="002C0AAB"/>
    <w:rsid w:val="002C0C70"/>
    <w:rsid w:val="002C42DC"/>
    <w:rsid w:val="002D0AA2"/>
    <w:rsid w:val="002D4558"/>
    <w:rsid w:val="002D5A64"/>
    <w:rsid w:val="002D71AC"/>
    <w:rsid w:val="002D7932"/>
    <w:rsid w:val="002E1C75"/>
    <w:rsid w:val="002E4193"/>
    <w:rsid w:val="002E5749"/>
    <w:rsid w:val="002F3BA4"/>
    <w:rsid w:val="002F78D5"/>
    <w:rsid w:val="00303E68"/>
    <w:rsid w:val="003040CA"/>
    <w:rsid w:val="00306194"/>
    <w:rsid w:val="003061D9"/>
    <w:rsid w:val="003072E7"/>
    <w:rsid w:val="00314F01"/>
    <w:rsid w:val="003231FF"/>
    <w:rsid w:val="0033448B"/>
    <w:rsid w:val="00335342"/>
    <w:rsid w:val="0033573E"/>
    <w:rsid w:val="00336724"/>
    <w:rsid w:val="003404F2"/>
    <w:rsid w:val="00343B24"/>
    <w:rsid w:val="00344C0A"/>
    <w:rsid w:val="003457D3"/>
    <w:rsid w:val="003469E3"/>
    <w:rsid w:val="0035001E"/>
    <w:rsid w:val="00351197"/>
    <w:rsid w:val="003528E9"/>
    <w:rsid w:val="00353F3B"/>
    <w:rsid w:val="00357624"/>
    <w:rsid w:val="00357657"/>
    <w:rsid w:val="00361D3D"/>
    <w:rsid w:val="00366FF9"/>
    <w:rsid w:val="00367E3F"/>
    <w:rsid w:val="00370DD7"/>
    <w:rsid w:val="0037255F"/>
    <w:rsid w:val="003757B4"/>
    <w:rsid w:val="0038199B"/>
    <w:rsid w:val="00382CB6"/>
    <w:rsid w:val="00387F34"/>
    <w:rsid w:val="00392557"/>
    <w:rsid w:val="003931F1"/>
    <w:rsid w:val="0039396B"/>
    <w:rsid w:val="00394A7D"/>
    <w:rsid w:val="003A1A97"/>
    <w:rsid w:val="003A5AF1"/>
    <w:rsid w:val="003A77F7"/>
    <w:rsid w:val="003B0D29"/>
    <w:rsid w:val="003B5242"/>
    <w:rsid w:val="003B66BE"/>
    <w:rsid w:val="003B7E2B"/>
    <w:rsid w:val="003C00CE"/>
    <w:rsid w:val="003C1D25"/>
    <w:rsid w:val="003C2A50"/>
    <w:rsid w:val="003C7FFD"/>
    <w:rsid w:val="003D1079"/>
    <w:rsid w:val="003D1FD3"/>
    <w:rsid w:val="003D32B4"/>
    <w:rsid w:val="003D5FC8"/>
    <w:rsid w:val="003D659C"/>
    <w:rsid w:val="003D6F03"/>
    <w:rsid w:val="003D7214"/>
    <w:rsid w:val="003E1EC2"/>
    <w:rsid w:val="003E6D06"/>
    <w:rsid w:val="003F1772"/>
    <w:rsid w:val="003F3CBD"/>
    <w:rsid w:val="003F4FDC"/>
    <w:rsid w:val="003F6694"/>
    <w:rsid w:val="003F6833"/>
    <w:rsid w:val="003F7127"/>
    <w:rsid w:val="003F7495"/>
    <w:rsid w:val="004005D4"/>
    <w:rsid w:val="00403F78"/>
    <w:rsid w:val="004067FA"/>
    <w:rsid w:val="00421964"/>
    <w:rsid w:val="00422109"/>
    <w:rsid w:val="00422522"/>
    <w:rsid w:val="00423125"/>
    <w:rsid w:val="00424CF9"/>
    <w:rsid w:val="004255DD"/>
    <w:rsid w:val="004311E3"/>
    <w:rsid w:val="00433B06"/>
    <w:rsid w:val="004361A5"/>
    <w:rsid w:val="00440B24"/>
    <w:rsid w:val="00442637"/>
    <w:rsid w:val="00442AA3"/>
    <w:rsid w:val="00443890"/>
    <w:rsid w:val="0044430D"/>
    <w:rsid w:val="004447F9"/>
    <w:rsid w:val="00444F77"/>
    <w:rsid w:val="004459DE"/>
    <w:rsid w:val="00447442"/>
    <w:rsid w:val="00450DE1"/>
    <w:rsid w:val="00451BF5"/>
    <w:rsid w:val="004533FC"/>
    <w:rsid w:val="00456D15"/>
    <w:rsid w:val="004600DF"/>
    <w:rsid w:val="004624D8"/>
    <w:rsid w:val="00462A26"/>
    <w:rsid w:val="00464092"/>
    <w:rsid w:val="004640EA"/>
    <w:rsid w:val="00464AD1"/>
    <w:rsid w:val="00465D78"/>
    <w:rsid w:val="00466C24"/>
    <w:rsid w:val="00466DBA"/>
    <w:rsid w:val="00474484"/>
    <w:rsid w:val="00481D34"/>
    <w:rsid w:val="004839A4"/>
    <w:rsid w:val="004879CB"/>
    <w:rsid w:val="0049172E"/>
    <w:rsid w:val="00491DBF"/>
    <w:rsid w:val="004A20E2"/>
    <w:rsid w:val="004A7713"/>
    <w:rsid w:val="004A7AA7"/>
    <w:rsid w:val="004B1AC1"/>
    <w:rsid w:val="004B66FA"/>
    <w:rsid w:val="004B6C4F"/>
    <w:rsid w:val="004C3987"/>
    <w:rsid w:val="004D2382"/>
    <w:rsid w:val="004D32C2"/>
    <w:rsid w:val="004D4C99"/>
    <w:rsid w:val="004D5EAB"/>
    <w:rsid w:val="004D6045"/>
    <w:rsid w:val="004D62B7"/>
    <w:rsid w:val="004E0560"/>
    <w:rsid w:val="004E0619"/>
    <w:rsid w:val="004E1C75"/>
    <w:rsid w:val="004E2FEB"/>
    <w:rsid w:val="004E4163"/>
    <w:rsid w:val="004E50C8"/>
    <w:rsid w:val="004E5F6A"/>
    <w:rsid w:val="004E7590"/>
    <w:rsid w:val="004F075A"/>
    <w:rsid w:val="004F46E4"/>
    <w:rsid w:val="004F5299"/>
    <w:rsid w:val="004F54F8"/>
    <w:rsid w:val="004F5D6D"/>
    <w:rsid w:val="004F6730"/>
    <w:rsid w:val="004F741F"/>
    <w:rsid w:val="004F790B"/>
    <w:rsid w:val="00500AE8"/>
    <w:rsid w:val="00501E0C"/>
    <w:rsid w:val="005056C8"/>
    <w:rsid w:val="0051137B"/>
    <w:rsid w:val="00511776"/>
    <w:rsid w:val="00511924"/>
    <w:rsid w:val="00512974"/>
    <w:rsid w:val="0051511D"/>
    <w:rsid w:val="0052220C"/>
    <w:rsid w:val="005234C7"/>
    <w:rsid w:val="005238E0"/>
    <w:rsid w:val="00524FF1"/>
    <w:rsid w:val="005277E8"/>
    <w:rsid w:val="00536A66"/>
    <w:rsid w:val="0054351E"/>
    <w:rsid w:val="00544727"/>
    <w:rsid w:val="005467B4"/>
    <w:rsid w:val="005477FF"/>
    <w:rsid w:val="00547DAD"/>
    <w:rsid w:val="005516CA"/>
    <w:rsid w:val="00554B4F"/>
    <w:rsid w:val="00556EB9"/>
    <w:rsid w:val="0055718B"/>
    <w:rsid w:val="0055794B"/>
    <w:rsid w:val="005639E4"/>
    <w:rsid w:val="00563DA8"/>
    <w:rsid w:val="00565377"/>
    <w:rsid w:val="00566474"/>
    <w:rsid w:val="0056689B"/>
    <w:rsid w:val="005672DE"/>
    <w:rsid w:val="00570181"/>
    <w:rsid w:val="005749F6"/>
    <w:rsid w:val="00576569"/>
    <w:rsid w:val="00577CF5"/>
    <w:rsid w:val="00580301"/>
    <w:rsid w:val="005859FB"/>
    <w:rsid w:val="005861D8"/>
    <w:rsid w:val="005923C6"/>
    <w:rsid w:val="005924C4"/>
    <w:rsid w:val="0059310F"/>
    <w:rsid w:val="005943B6"/>
    <w:rsid w:val="005954D7"/>
    <w:rsid w:val="00596C34"/>
    <w:rsid w:val="005A17FF"/>
    <w:rsid w:val="005A4031"/>
    <w:rsid w:val="005A4656"/>
    <w:rsid w:val="005A546E"/>
    <w:rsid w:val="005A55F8"/>
    <w:rsid w:val="005B015C"/>
    <w:rsid w:val="005B5BAF"/>
    <w:rsid w:val="005B73C7"/>
    <w:rsid w:val="005B7B02"/>
    <w:rsid w:val="005B7F58"/>
    <w:rsid w:val="005C4A85"/>
    <w:rsid w:val="005C6B28"/>
    <w:rsid w:val="005D0B4B"/>
    <w:rsid w:val="005D0D39"/>
    <w:rsid w:val="005D2F97"/>
    <w:rsid w:val="005D692B"/>
    <w:rsid w:val="005E43E5"/>
    <w:rsid w:val="005E563D"/>
    <w:rsid w:val="005E77F1"/>
    <w:rsid w:val="005F06D4"/>
    <w:rsid w:val="005F0DDB"/>
    <w:rsid w:val="005F1710"/>
    <w:rsid w:val="005F47D8"/>
    <w:rsid w:val="005F52A1"/>
    <w:rsid w:val="00602748"/>
    <w:rsid w:val="006047C5"/>
    <w:rsid w:val="00620AE4"/>
    <w:rsid w:val="006211BC"/>
    <w:rsid w:val="00621915"/>
    <w:rsid w:val="00624074"/>
    <w:rsid w:val="0062769F"/>
    <w:rsid w:val="00641664"/>
    <w:rsid w:val="00641F87"/>
    <w:rsid w:val="00646187"/>
    <w:rsid w:val="0065001E"/>
    <w:rsid w:val="0065151C"/>
    <w:rsid w:val="006533B7"/>
    <w:rsid w:val="00657D47"/>
    <w:rsid w:val="00660023"/>
    <w:rsid w:val="00660A25"/>
    <w:rsid w:val="00670A51"/>
    <w:rsid w:val="00674B00"/>
    <w:rsid w:val="00685DD8"/>
    <w:rsid w:val="006950C6"/>
    <w:rsid w:val="006A26A4"/>
    <w:rsid w:val="006B2925"/>
    <w:rsid w:val="006B2CDD"/>
    <w:rsid w:val="006B568C"/>
    <w:rsid w:val="006B6CCD"/>
    <w:rsid w:val="006C2616"/>
    <w:rsid w:val="006C3FA7"/>
    <w:rsid w:val="006C5742"/>
    <w:rsid w:val="006D018E"/>
    <w:rsid w:val="006D1604"/>
    <w:rsid w:val="006D267D"/>
    <w:rsid w:val="006D3078"/>
    <w:rsid w:val="006D4034"/>
    <w:rsid w:val="006D6889"/>
    <w:rsid w:val="006E1ECA"/>
    <w:rsid w:val="006E2530"/>
    <w:rsid w:val="006E25D7"/>
    <w:rsid w:val="006E3EBE"/>
    <w:rsid w:val="006E548F"/>
    <w:rsid w:val="006E63FA"/>
    <w:rsid w:val="006E7E7A"/>
    <w:rsid w:val="006F0BD8"/>
    <w:rsid w:val="006F605F"/>
    <w:rsid w:val="006F73F0"/>
    <w:rsid w:val="00702998"/>
    <w:rsid w:val="00704406"/>
    <w:rsid w:val="00704E8B"/>
    <w:rsid w:val="0071055A"/>
    <w:rsid w:val="0071414A"/>
    <w:rsid w:val="0071514F"/>
    <w:rsid w:val="00716F1E"/>
    <w:rsid w:val="007217BE"/>
    <w:rsid w:val="00727685"/>
    <w:rsid w:val="00730AF8"/>
    <w:rsid w:val="00735D7F"/>
    <w:rsid w:val="007375F7"/>
    <w:rsid w:val="00740322"/>
    <w:rsid w:val="00740916"/>
    <w:rsid w:val="00741C4E"/>
    <w:rsid w:val="00742FC6"/>
    <w:rsid w:val="007431FF"/>
    <w:rsid w:val="00753173"/>
    <w:rsid w:val="0075492A"/>
    <w:rsid w:val="00755E5A"/>
    <w:rsid w:val="00756C76"/>
    <w:rsid w:val="00756F9E"/>
    <w:rsid w:val="00772ADE"/>
    <w:rsid w:val="00773376"/>
    <w:rsid w:val="007742AD"/>
    <w:rsid w:val="00775D31"/>
    <w:rsid w:val="00776716"/>
    <w:rsid w:val="00776D7D"/>
    <w:rsid w:val="0078300B"/>
    <w:rsid w:val="007833A9"/>
    <w:rsid w:val="007844E1"/>
    <w:rsid w:val="00784C64"/>
    <w:rsid w:val="007851E9"/>
    <w:rsid w:val="007910D2"/>
    <w:rsid w:val="0079125D"/>
    <w:rsid w:val="00794754"/>
    <w:rsid w:val="007A00A2"/>
    <w:rsid w:val="007A2092"/>
    <w:rsid w:val="007A3064"/>
    <w:rsid w:val="007A4BD7"/>
    <w:rsid w:val="007A4E7C"/>
    <w:rsid w:val="007C1212"/>
    <w:rsid w:val="007C7959"/>
    <w:rsid w:val="007D1A1E"/>
    <w:rsid w:val="007E231D"/>
    <w:rsid w:val="007E3AA5"/>
    <w:rsid w:val="007F488D"/>
    <w:rsid w:val="007F6EBC"/>
    <w:rsid w:val="007F75DF"/>
    <w:rsid w:val="008002E8"/>
    <w:rsid w:val="008006D5"/>
    <w:rsid w:val="00802941"/>
    <w:rsid w:val="0080436B"/>
    <w:rsid w:val="00811B2B"/>
    <w:rsid w:val="00812F78"/>
    <w:rsid w:val="008149B7"/>
    <w:rsid w:val="008245F0"/>
    <w:rsid w:val="00825250"/>
    <w:rsid w:val="00827C9F"/>
    <w:rsid w:val="00830DA1"/>
    <w:rsid w:val="00831925"/>
    <w:rsid w:val="008322B6"/>
    <w:rsid w:val="008349F1"/>
    <w:rsid w:val="00835895"/>
    <w:rsid w:val="00836024"/>
    <w:rsid w:val="00836392"/>
    <w:rsid w:val="008416EA"/>
    <w:rsid w:val="00844132"/>
    <w:rsid w:val="00845615"/>
    <w:rsid w:val="00847850"/>
    <w:rsid w:val="00847AFE"/>
    <w:rsid w:val="008546A9"/>
    <w:rsid w:val="00854857"/>
    <w:rsid w:val="00855855"/>
    <w:rsid w:val="00856EB5"/>
    <w:rsid w:val="00860D17"/>
    <w:rsid w:val="00863597"/>
    <w:rsid w:val="00863F3D"/>
    <w:rsid w:val="00864769"/>
    <w:rsid w:val="0086648B"/>
    <w:rsid w:val="008673F2"/>
    <w:rsid w:val="00867E7D"/>
    <w:rsid w:val="00872CF7"/>
    <w:rsid w:val="00872EB7"/>
    <w:rsid w:val="008731F9"/>
    <w:rsid w:val="00873530"/>
    <w:rsid w:val="00873699"/>
    <w:rsid w:val="00873E3C"/>
    <w:rsid w:val="00873F4A"/>
    <w:rsid w:val="008750E2"/>
    <w:rsid w:val="00876486"/>
    <w:rsid w:val="00877815"/>
    <w:rsid w:val="00880A1B"/>
    <w:rsid w:val="0088308D"/>
    <w:rsid w:val="008842F3"/>
    <w:rsid w:val="00886003"/>
    <w:rsid w:val="008866E8"/>
    <w:rsid w:val="0088671C"/>
    <w:rsid w:val="00886850"/>
    <w:rsid w:val="00886B91"/>
    <w:rsid w:val="00886C7C"/>
    <w:rsid w:val="008872B0"/>
    <w:rsid w:val="00887A29"/>
    <w:rsid w:val="008A2CE6"/>
    <w:rsid w:val="008A2E5A"/>
    <w:rsid w:val="008A4808"/>
    <w:rsid w:val="008A656F"/>
    <w:rsid w:val="008A6DFE"/>
    <w:rsid w:val="008B0EFE"/>
    <w:rsid w:val="008B127D"/>
    <w:rsid w:val="008B183C"/>
    <w:rsid w:val="008B1E93"/>
    <w:rsid w:val="008B5981"/>
    <w:rsid w:val="008B6C52"/>
    <w:rsid w:val="008C3068"/>
    <w:rsid w:val="008C43C2"/>
    <w:rsid w:val="008C48D9"/>
    <w:rsid w:val="008D0C6D"/>
    <w:rsid w:val="008D5B3D"/>
    <w:rsid w:val="008D6B78"/>
    <w:rsid w:val="008D7BDB"/>
    <w:rsid w:val="008E2235"/>
    <w:rsid w:val="008E3423"/>
    <w:rsid w:val="008E5563"/>
    <w:rsid w:val="008E63C4"/>
    <w:rsid w:val="008F0F89"/>
    <w:rsid w:val="008F16BC"/>
    <w:rsid w:val="008F1DAB"/>
    <w:rsid w:val="008F2CAF"/>
    <w:rsid w:val="008F3C01"/>
    <w:rsid w:val="008F4D00"/>
    <w:rsid w:val="008F793A"/>
    <w:rsid w:val="009007F1"/>
    <w:rsid w:val="00902DE6"/>
    <w:rsid w:val="009078CC"/>
    <w:rsid w:val="00911F7B"/>
    <w:rsid w:val="00913281"/>
    <w:rsid w:val="00913EA5"/>
    <w:rsid w:val="009145DA"/>
    <w:rsid w:val="009146C1"/>
    <w:rsid w:val="00915D96"/>
    <w:rsid w:val="00916900"/>
    <w:rsid w:val="00924C2E"/>
    <w:rsid w:val="009260D7"/>
    <w:rsid w:val="00927849"/>
    <w:rsid w:val="00930919"/>
    <w:rsid w:val="00930E18"/>
    <w:rsid w:val="00931FB1"/>
    <w:rsid w:val="00940CCF"/>
    <w:rsid w:val="00940F42"/>
    <w:rsid w:val="00943CEA"/>
    <w:rsid w:val="00945A5E"/>
    <w:rsid w:val="00953C8F"/>
    <w:rsid w:val="00954321"/>
    <w:rsid w:val="0095745D"/>
    <w:rsid w:val="009612A7"/>
    <w:rsid w:val="00961A02"/>
    <w:rsid w:val="00963ADB"/>
    <w:rsid w:val="00965E46"/>
    <w:rsid w:val="00967444"/>
    <w:rsid w:val="00970FAB"/>
    <w:rsid w:val="00974D8C"/>
    <w:rsid w:val="00976374"/>
    <w:rsid w:val="009775D0"/>
    <w:rsid w:val="00980189"/>
    <w:rsid w:val="00983451"/>
    <w:rsid w:val="00983A1F"/>
    <w:rsid w:val="0098487D"/>
    <w:rsid w:val="0098507E"/>
    <w:rsid w:val="00985D6A"/>
    <w:rsid w:val="00987485"/>
    <w:rsid w:val="0099167B"/>
    <w:rsid w:val="00993442"/>
    <w:rsid w:val="009A0CC8"/>
    <w:rsid w:val="009A207B"/>
    <w:rsid w:val="009A54D1"/>
    <w:rsid w:val="009A5760"/>
    <w:rsid w:val="009A5A0D"/>
    <w:rsid w:val="009A679E"/>
    <w:rsid w:val="009A6D1B"/>
    <w:rsid w:val="009B303B"/>
    <w:rsid w:val="009B3BDA"/>
    <w:rsid w:val="009B674C"/>
    <w:rsid w:val="009B76D8"/>
    <w:rsid w:val="009B785F"/>
    <w:rsid w:val="009C0398"/>
    <w:rsid w:val="009C2FB4"/>
    <w:rsid w:val="009D6B2A"/>
    <w:rsid w:val="009D7BDF"/>
    <w:rsid w:val="009E1C06"/>
    <w:rsid w:val="009E28DB"/>
    <w:rsid w:val="009E2D2F"/>
    <w:rsid w:val="009F3F7B"/>
    <w:rsid w:val="009F4B50"/>
    <w:rsid w:val="00A00C88"/>
    <w:rsid w:val="00A03B21"/>
    <w:rsid w:val="00A046F7"/>
    <w:rsid w:val="00A10B39"/>
    <w:rsid w:val="00A10D06"/>
    <w:rsid w:val="00A13A3F"/>
    <w:rsid w:val="00A13F63"/>
    <w:rsid w:val="00A15843"/>
    <w:rsid w:val="00A15B2B"/>
    <w:rsid w:val="00A16CDA"/>
    <w:rsid w:val="00A21D2D"/>
    <w:rsid w:val="00A223AA"/>
    <w:rsid w:val="00A239DB"/>
    <w:rsid w:val="00A24F06"/>
    <w:rsid w:val="00A266F5"/>
    <w:rsid w:val="00A30588"/>
    <w:rsid w:val="00A30ABA"/>
    <w:rsid w:val="00A314B9"/>
    <w:rsid w:val="00A33D5D"/>
    <w:rsid w:val="00A362B8"/>
    <w:rsid w:val="00A36582"/>
    <w:rsid w:val="00A41885"/>
    <w:rsid w:val="00A41B45"/>
    <w:rsid w:val="00A4469C"/>
    <w:rsid w:val="00A50632"/>
    <w:rsid w:val="00A516D3"/>
    <w:rsid w:val="00A52515"/>
    <w:rsid w:val="00A54047"/>
    <w:rsid w:val="00A54B37"/>
    <w:rsid w:val="00A55D2D"/>
    <w:rsid w:val="00A609DD"/>
    <w:rsid w:val="00A60B57"/>
    <w:rsid w:val="00A60D91"/>
    <w:rsid w:val="00A61815"/>
    <w:rsid w:val="00A64239"/>
    <w:rsid w:val="00A644DE"/>
    <w:rsid w:val="00A65157"/>
    <w:rsid w:val="00A6740F"/>
    <w:rsid w:val="00A67FBA"/>
    <w:rsid w:val="00A730EA"/>
    <w:rsid w:val="00A76BD6"/>
    <w:rsid w:val="00A77047"/>
    <w:rsid w:val="00A83FA5"/>
    <w:rsid w:val="00A90785"/>
    <w:rsid w:val="00A90C9D"/>
    <w:rsid w:val="00A921BD"/>
    <w:rsid w:val="00A95A88"/>
    <w:rsid w:val="00A971A9"/>
    <w:rsid w:val="00AA1B63"/>
    <w:rsid w:val="00AA3188"/>
    <w:rsid w:val="00AA420D"/>
    <w:rsid w:val="00AB2C8C"/>
    <w:rsid w:val="00AB3045"/>
    <w:rsid w:val="00AB444A"/>
    <w:rsid w:val="00AC118D"/>
    <w:rsid w:val="00AC405E"/>
    <w:rsid w:val="00AD2C2C"/>
    <w:rsid w:val="00AD6340"/>
    <w:rsid w:val="00AE0C83"/>
    <w:rsid w:val="00AE732F"/>
    <w:rsid w:val="00AF074C"/>
    <w:rsid w:val="00AF111E"/>
    <w:rsid w:val="00AF178C"/>
    <w:rsid w:val="00AF2891"/>
    <w:rsid w:val="00AF59B8"/>
    <w:rsid w:val="00AF716F"/>
    <w:rsid w:val="00B03AF0"/>
    <w:rsid w:val="00B05373"/>
    <w:rsid w:val="00B067E6"/>
    <w:rsid w:val="00B11A88"/>
    <w:rsid w:val="00B12260"/>
    <w:rsid w:val="00B13F00"/>
    <w:rsid w:val="00B156E1"/>
    <w:rsid w:val="00B25433"/>
    <w:rsid w:val="00B2626C"/>
    <w:rsid w:val="00B31B67"/>
    <w:rsid w:val="00B31EB8"/>
    <w:rsid w:val="00B3281E"/>
    <w:rsid w:val="00B33450"/>
    <w:rsid w:val="00B3728B"/>
    <w:rsid w:val="00B37405"/>
    <w:rsid w:val="00B405B9"/>
    <w:rsid w:val="00B408B6"/>
    <w:rsid w:val="00B40DD3"/>
    <w:rsid w:val="00B531ED"/>
    <w:rsid w:val="00B53574"/>
    <w:rsid w:val="00B57F8E"/>
    <w:rsid w:val="00B60027"/>
    <w:rsid w:val="00B61908"/>
    <w:rsid w:val="00B63AE9"/>
    <w:rsid w:val="00B65643"/>
    <w:rsid w:val="00B662B0"/>
    <w:rsid w:val="00B6652D"/>
    <w:rsid w:val="00B670FF"/>
    <w:rsid w:val="00B70B80"/>
    <w:rsid w:val="00B73E10"/>
    <w:rsid w:val="00B75200"/>
    <w:rsid w:val="00B76BE0"/>
    <w:rsid w:val="00B804DC"/>
    <w:rsid w:val="00B80913"/>
    <w:rsid w:val="00B8139C"/>
    <w:rsid w:val="00B8192F"/>
    <w:rsid w:val="00B8544B"/>
    <w:rsid w:val="00B86F46"/>
    <w:rsid w:val="00B91A8D"/>
    <w:rsid w:val="00B96E77"/>
    <w:rsid w:val="00BA34AD"/>
    <w:rsid w:val="00BA4257"/>
    <w:rsid w:val="00BA4B2A"/>
    <w:rsid w:val="00BB50D2"/>
    <w:rsid w:val="00BB69FF"/>
    <w:rsid w:val="00BC251D"/>
    <w:rsid w:val="00BD2153"/>
    <w:rsid w:val="00BD545A"/>
    <w:rsid w:val="00BD61BD"/>
    <w:rsid w:val="00BD6A87"/>
    <w:rsid w:val="00BE6FC1"/>
    <w:rsid w:val="00BE77C1"/>
    <w:rsid w:val="00BF06ED"/>
    <w:rsid w:val="00BF1C2D"/>
    <w:rsid w:val="00BF2735"/>
    <w:rsid w:val="00BF5576"/>
    <w:rsid w:val="00BF738E"/>
    <w:rsid w:val="00C03A5D"/>
    <w:rsid w:val="00C03F1E"/>
    <w:rsid w:val="00C0402F"/>
    <w:rsid w:val="00C14CE5"/>
    <w:rsid w:val="00C17243"/>
    <w:rsid w:val="00C17E7B"/>
    <w:rsid w:val="00C24D41"/>
    <w:rsid w:val="00C30025"/>
    <w:rsid w:val="00C3254A"/>
    <w:rsid w:val="00C329A2"/>
    <w:rsid w:val="00C331A1"/>
    <w:rsid w:val="00C35EC8"/>
    <w:rsid w:val="00C3614E"/>
    <w:rsid w:val="00C37937"/>
    <w:rsid w:val="00C4065A"/>
    <w:rsid w:val="00C40C7F"/>
    <w:rsid w:val="00C412B4"/>
    <w:rsid w:val="00C420B4"/>
    <w:rsid w:val="00C42FF3"/>
    <w:rsid w:val="00C447FD"/>
    <w:rsid w:val="00C44BA2"/>
    <w:rsid w:val="00C464FB"/>
    <w:rsid w:val="00C479EC"/>
    <w:rsid w:val="00C5024F"/>
    <w:rsid w:val="00C514EC"/>
    <w:rsid w:val="00C51630"/>
    <w:rsid w:val="00C52F4B"/>
    <w:rsid w:val="00C53754"/>
    <w:rsid w:val="00C6035E"/>
    <w:rsid w:val="00C639B5"/>
    <w:rsid w:val="00C64080"/>
    <w:rsid w:val="00C651A6"/>
    <w:rsid w:val="00C725F3"/>
    <w:rsid w:val="00C72C99"/>
    <w:rsid w:val="00C76F12"/>
    <w:rsid w:val="00C822F8"/>
    <w:rsid w:val="00C8251B"/>
    <w:rsid w:val="00C83482"/>
    <w:rsid w:val="00C83A6D"/>
    <w:rsid w:val="00C83A6F"/>
    <w:rsid w:val="00C9129B"/>
    <w:rsid w:val="00C92D6F"/>
    <w:rsid w:val="00C93DEA"/>
    <w:rsid w:val="00C97351"/>
    <w:rsid w:val="00C97D8E"/>
    <w:rsid w:val="00CA1D1B"/>
    <w:rsid w:val="00CA2A23"/>
    <w:rsid w:val="00CA525A"/>
    <w:rsid w:val="00CA5842"/>
    <w:rsid w:val="00CA752C"/>
    <w:rsid w:val="00CB009F"/>
    <w:rsid w:val="00CB221F"/>
    <w:rsid w:val="00CC3524"/>
    <w:rsid w:val="00CD3C04"/>
    <w:rsid w:val="00CD3C3C"/>
    <w:rsid w:val="00CE3D3D"/>
    <w:rsid w:val="00CE5720"/>
    <w:rsid w:val="00CE662A"/>
    <w:rsid w:val="00CF73A6"/>
    <w:rsid w:val="00CF77C4"/>
    <w:rsid w:val="00D0331D"/>
    <w:rsid w:val="00D05575"/>
    <w:rsid w:val="00D116E8"/>
    <w:rsid w:val="00D118BD"/>
    <w:rsid w:val="00D12F5A"/>
    <w:rsid w:val="00D13C76"/>
    <w:rsid w:val="00D15738"/>
    <w:rsid w:val="00D171FD"/>
    <w:rsid w:val="00D2157E"/>
    <w:rsid w:val="00D22AE7"/>
    <w:rsid w:val="00D24F42"/>
    <w:rsid w:val="00D2550B"/>
    <w:rsid w:val="00D25805"/>
    <w:rsid w:val="00D271FF"/>
    <w:rsid w:val="00D309CD"/>
    <w:rsid w:val="00D3367E"/>
    <w:rsid w:val="00D33956"/>
    <w:rsid w:val="00D34F1B"/>
    <w:rsid w:val="00D41229"/>
    <w:rsid w:val="00D4367A"/>
    <w:rsid w:val="00D46BAD"/>
    <w:rsid w:val="00D50A5A"/>
    <w:rsid w:val="00D5526B"/>
    <w:rsid w:val="00D57D13"/>
    <w:rsid w:val="00D6243F"/>
    <w:rsid w:val="00D6403A"/>
    <w:rsid w:val="00D70518"/>
    <w:rsid w:val="00D70948"/>
    <w:rsid w:val="00D712C7"/>
    <w:rsid w:val="00D727C6"/>
    <w:rsid w:val="00D73310"/>
    <w:rsid w:val="00D7381D"/>
    <w:rsid w:val="00D774C6"/>
    <w:rsid w:val="00D77E30"/>
    <w:rsid w:val="00D80163"/>
    <w:rsid w:val="00D84CCB"/>
    <w:rsid w:val="00D84E18"/>
    <w:rsid w:val="00D92CE5"/>
    <w:rsid w:val="00D95125"/>
    <w:rsid w:val="00D97393"/>
    <w:rsid w:val="00DA0A32"/>
    <w:rsid w:val="00DB0549"/>
    <w:rsid w:val="00DB2470"/>
    <w:rsid w:val="00DB50DD"/>
    <w:rsid w:val="00DB6E3E"/>
    <w:rsid w:val="00DB79C8"/>
    <w:rsid w:val="00DC0685"/>
    <w:rsid w:val="00DC7FB4"/>
    <w:rsid w:val="00DD1D02"/>
    <w:rsid w:val="00DD5492"/>
    <w:rsid w:val="00DD5534"/>
    <w:rsid w:val="00DE20DE"/>
    <w:rsid w:val="00DE49BB"/>
    <w:rsid w:val="00DE5043"/>
    <w:rsid w:val="00DE7476"/>
    <w:rsid w:val="00DF2096"/>
    <w:rsid w:val="00DF44BE"/>
    <w:rsid w:val="00DF5955"/>
    <w:rsid w:val="00DF64FD"/>
    <w:rsid w:val="00E002C6"/>
    <w:rsid w:val="00E026FB"/>
    <w:rsid w:val="00E05AF6"/>
    <w:rsid w:val="00E062A2"/>
    <w:rsid w:val="00E10958"/>
    <w:rsid w:val="00E127AC"/>
    <w:rsid w:val="00E14318"/>
    <w:rsid w:val="00E24EF9"/>
    <w:rsid w:val="00E24FB9"/>
    <w:rsid w:val="00E26CD1"/>
    <w:rsid w:val="00E26F82"/>
    <w:rsid w:val="00E279E3"/>
    <w:rsid w:val="00E3087E"/>
    <w:rsid w:val="00E346F7"/>
    <w:rsid w:val="00E35189"/>
    <w:rsid w:val="00E44149"/>
    <w:rsid w:val="00E44D80"/>
    <w:rsid w:val="00E44ECA"/>
    <w:rsid w:val="00E45664"/>
    <w:rsid w:val="00E457EA"/>
    <w:rsid w:val="00E459C3"/>
    <w:rsid w:val="00E510A1"/>
    <w:rsid w:val="00E52D53"/>
    <w:rsid w:val="00E52DF9"/>
    <w:rsid w:val="00E53A61"/>
    <w:rsid w:val="00E57384"/>
    <w:rsid w:val="00E5755C"/>
    <w:rsid w:val="00E62086"/>
    <w:rsid w:val="00E6578A"/>
    <w:rsid w:val="00E678BB"/>
    <w:rsid w:val="00E726B2"/>
    <w:rsid w:val="00E7293B"/>
    <w:rsid w:val="00E733CE"/>
    <w:rsid w:val="00E74109"/>
    <w:rsid w:val="00E750F1"/>
    <w:rsid w:val="00E814E3"/>
    <w:rsid w:val="00E83542"/>
    <w:rsid w:val="00EA0DE3"/>
    <w:rsid w:val="00EA0E4D"/>
    <w:rsid w:val="00EA1F5E"/>
    <w:rsid w:val="00EA613D"/>
    <w:rsid w:val="00EB0B34"/>
    <w:rsid w:val="00EB1E0E"/>
    <w:rsid w:val="00EB469A"/>
    <w:rsid w:val="00EB77D8"/>
    <w:rsid w:val="00EB7CEA"/>
    <w:rsid w:val="00EC100A"/>
    <w:rsid w:val="00EC6F8E"/>
    <w:rsid w:val="00EC7C60"/>
    <w:rsid w:val="00ED1C66"/>
    <w:rsid w:val="00ED1FB9"/>
    <w:rsid w:val="00EE2CAF"/>
    <w:rsid w:val="00EE4BF8"/>
    <w:rsid w:val="00EE5E7F"/>
    <w:rsid w:val="00EE739D"/>
    <w:rsid w:val="00EF15F7"/>
    <w:rsid w:val="00EF1EE8"/>
    <w:rsid w:val="00EF63BE"/>
    <w:rsid w:val="00EF6814"/>
    <w:rsid w:val="00EF69B2"/>
    <w:rsid w:val="00F004AB"/>
    <w:rsid w:val="00F02711"/>
    <w:rsid w:val="00F02993"/>
    <w:rsid w:val="00F029BD"/>
    <w:rsid w:val="00F06074"/>
    <w:rsid w:val="00F10F95"/>
    <w:rsid w:val="00F115DB"/>
    <w:rsid w:val="00F11A57"/>
    <w:rsid w:val="00F172D2"/>
    <w:rsid w:val="00F22A21"/>
    <w:rsid w:val="00F242C4"/>
    <w:rsid w:val="00F27069"/>
    <w:rsid w:val="00F336D9"/>
    <w:rsid w:val="00F36731"/>
    <w:rsid w:val="00F37E63"/>
    <w:rsid w:val="00F37F16"/>
    <w:rsid w:val="00F40F29"/>
    <w:rsid w:val="00F41F12"/>
    <w:rsid w:val="00F511C0"/>
    <w:rsid w:val="00F51D09"/>
    <w:rsid w:val="00F55A7B"/>
    <w:rsid w:val="00F65F5F"/>
    <w:rsid w:val="00F719EC"/>
    <w:rsid w:val="00F7591B"/>
    <w:rsid w:val="00F76E4D"/>
    <w:rsid w:val="00F76ECD"/>
    <w:rsid w:val="00F844FE"/>
    <w:rsid w:val="00F85FEB"/>
    <w:rsid w:val="00F86BD5"/>
    <w:rsid w:val="00F92D2D"/>
    <w:rsid w:val="00F9606B"/>
    <w:rsid w:val="00F96711"/>
    <w:rsid w:val="00F97D20"/>
    <w:rsid w:val="00FA515C"/>
    <w:rsid w:val="00FB0382"/>
    <w:rsid w:val="00FB11D2"/>
    <w:rsid w:val="00FB1906"/>
    <w:rsid w:val="00FC4026"/>
    <w:rsid w:val="00FC4BB6"/>
    <w:rsid w:val="00FC4C9F"/>
    <w:rsid w:val="00FD119D"/>
    <w:rsid w:val="00FD36EF"/>
    <w:rsid w:val="00FD4323"/>
    <w:rsid w:val="00FD588A"/>
    <w:rsid w:val="00FD6632"/>
    <w:rsid w:val="00FE262A"/>
    <w:rsid w:val="00FE36CF"/>
    <w:rsid w:val="00FE3A0D"/>
    <w:rsid w:val="00FE79CD"/>
    <w:rsid w:val="00FF0409"/>
    <w:rsid w:val="00FF3AA5"/>
    <w:rsid w:val="00FF4830"/>
    <w:rsid w:val="00FF5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3B24"/>
    <w:rPr>
      <w:sz w:val="24"/>
      <w:szCs w:val="24"/>
    </w:rPr>
  </w:style>
  <w:style w:type="paragraph" w:styleId="Heading1">
    <w:name w:val="heading 1"/>
    <w:basedOn w:val="Normal"/>
    <w:next w:val="Normal"/>
    <w:link w:val="Heading1Char"/>
    <w:uiPriority w:val="99"/>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814E3"/>
    <w:pPr>
      <w:keepNext/>
      <w:spacing w:before="240" w:after="60"/>
      <w:outlineLvl w:val="3"/>
    </w:pPr>
    <w:rPr>
      <w:b/>
      <w:bCs/>
      <w:sz w:val="28"/>
      <w:szCs w:val="28"/>
    </w:rPr>
  </w:style>
  <w:style w:type="paragraph" w:styleId="Heading5">
    <w:name w:val="heading 5"/>
    <w:basedOn w:val="Normal"/>
    <w:next w:val="Normal"/>
    <w:link w:val="Heading5Char"/>
    <w:uiPriority w:val="99"/>
    <w:qFormat/>
    <w:rsid w:val="00E814E3"/>
    <w:pPr>
      <w:spacing w:before="240" w:after="60"/>
      <w:outlineLvl w:val="4"/>
    </w:pPr>
    <w:rPr>
      <w:b/>
      <w:bCs/>
      <w:i/>
      <w:iCs/>
      <w:sz w:val="26"/>
      <w:szCs w:val="26"/>
    </w:rPr>
  </w:style>
  <w:style w:type="paragraph" w:styleId="Heading6">
    <w:name w:val="heading 6"/>
    <w:basedOn w:val="Normal"/>
    <w:next w:val="Normal"/>
    <w:link w:val="Heading6Char"/>
    <w:uiPriority w:val="99"/>
    <w:qFormat/>
    <w:rsid w:val="00E814E3"/>
    <w:pPr>
      <w:spacing w:before="240" w:after="60"/>
      <w:outlineLvl w:val="5"/>
    </w:pPr>
    <w:rPr>
      <w:b/>
      <w:bCs/>
      <w:sz w:val="22"/>
      <w:szCs w:val="22"/>
    </w:rPr>
  </w:style>
  <w:style w:type="paragraph" w:styleId="Heading7">
    <w:name w:val="heading 7"/>
    <w:basedOn w:val="Normal"/>
    <w:next w:val="Normal"/>
    <w:link w:val="Heading7Char"/>
    <w:uiPriority w:val="99"/>
    <w:qFormat/>
    <w:rsid w:val="00E814E3"/>
    <w:pPr>
      <w:spacing w:before="240" w:after="60"/>
      <w:outlineLvl w:val="6"/>
    </w:pPr>
  </w:style>
  <w:style w:type="paragraph" w:styleId="Heading8">
    <w:name w:val="heading 8"/>
    <w:basedOn w:val="Normal"/>
    <w:next w:val="Normal"/>
    <w:link w:val="Heading8Char"/>
    <w:uiPriority w:val="99"/>
    <w:qFormat/>
    <w:rsid w:val="00E814E3"/>
    <w:pPr>
      <w:spacing w:before="240" w:after="60"/>
      <w:outlineLvl w:val="7"/>
    </w:pPr>
    <w:rPr>
      <w:i/>
      <w:iCs/>
    </w:rPr>
  </w:style>
  <w:style w:type="paragraph" w:styleId="Heading9">
    <w:name w:val="heading 9"/>
    <w:basedOn w:val="Normal"/>
    <w:next w:val="Normal"/>
    <w:link w:val="Heading9Char"/>
    <w:uiPriority w:val="99"/>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614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3614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3614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3614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3614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14E"/>
    <w:rPr>
      <w:rFonts w:ascii="Calibri" w:hAnsi="Calibri" w:cs="Times New Roman"/>
      <w:b/>
      <w:bCs/>
    </w:rPr>
  </w:style>
  <w:style w:type="character" w:customStyle="1" w:styleId="Heading7Char">
    <w:name w:val="Heading 7 Char"/>
    <w:basedOn w:val="DefaultParagraphFont"/>
    <w:link w:val="Heading7"/>
    <w:uiPriority w:val="99"/>
    <w:semiHidden/>
    <w:locked/>
    <w:rsid w:val="00C3614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3614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3614E"/>
    <w:rPr>
      <w:rFonts w:ascii="Cambria" w:hAnsi="Cambria" w:cs="Times New Roman"/>
    </w:rPr>
  </w:style>
  <w:style w:type="paragraph" w:customStyle="1" w:styleId="HeaderBoldEven">
    <w:name w:val="HeaderBoldEven"/>
    <w:basedOn w:val="Normal"/>
    <w:uiPriority w:val="99"/>
    <w:rsid w:val="00E814E3"/>
    <w:pPr>
      <w:spacing w:before="120" w:after="60"/>
    </w:pPr>
    <w:rPr>
      <w:rFonts w:ascii="Arial" w:hAnsi="Arial"/>
      <w:b/>
      <w:sz w:val="20"/>
    </w:rPr>
  </w:style>
  <w:style w:type="paragraph" w:customStyle="1" w:styleId="HeaderBoldOdd">
    <w:name w:val="HeaderBoldOdd"/>
    <w:basedOn w:val="Normal"/>
    <w:uiPriority w:val="99"/>
    <w:rsid w:val="00E814E3"/>
    <w:pPr>
      <w:spacing w:before="120" w:after="60"/>
      <w:jc w:val="right"/>
    </w:pPr>
    <w:rPr>
      <w:rFonts w:ascii="Arial" w:hAnsi="Arial"/>
      <w:b/>
      <w:sz w:val="20"/>
    </w:rPr>
  </w:style>
  <w:style w:type="paragraph" w:customStyle="1" w:styleId="HeaderLiteEven">
    <w:name w:val="HeaderLiteEven"/>
    <w:basedOn w:val="Normal"/>
    <w:uiPriority w:val="99"/>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uiPriority w:val="99"/>
    <w:rsid w:val="00E814E3"/>
    <w:pPr>
      <w:spacing w:before="120" w:after="120"/>
      <w:jc w:val="right"/>
    </w:pPr>
    <w:rPr>
      <w:rFonts w:ascii="Arial" w:hAnsi="Arial"/>
      <w:sz w:val="20"/>
    </w:rPr>
  </w:style>
  <w:style w:type="paragraph" w:customStyle="1" w:styleId="HeaderLiteOdd">
    <w:name w:val="HeaderLiteOdd"/>
    <w:basedOn w:val="Normal"/>
    <w:uiPriority w:val="99"/>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E814E3"/>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semiHidden/>
    <w:locked/>
    <w:rsid w:val="00C3614E"/>
    <w:rPr>
      <w:rFonts w:cs="Times New Roman"/>
      <w:sz w:val="24"/>
      <w:szCs w:val="24"/>
    </w:rPr>
  </w:style>
  <w:style w:type="paragraph" w:customStyle="1" w:styleId="FooterDraft">
    <w:name w:val="FooterDraft"/>
    <w:basedOn w:val="Normal"/>
    <w:uiPriority w:val="99"/>
    <w:rsid w:val="00E814E3"/>
    <w:pPr>
      <w:jc w:val="center"/>
    </w:pPr>
    <w:rPr>
      <w:rFonts w:ascii="Arial" w:hAnsi="Arial"/>
      <w:b/>
      <w:sz w:val="40"/>
    </w:rPr>
  </w:style>
  <w:style w:type="paragraph" w:customStyle="1" w:styleId="FooterInfo">
    <w:name w:val="FooterInfo"/>
    <w:basedOn w:val="Normal"/>
    <w:uiPriority w:val="99"/>
    <w:rsid w:val="00E814E3"/>
    <w:rPr>
      <w:rFonts w:ascii="Arial" w:hAnsi="Arial"/>
      <w:sz w:val="12"/>
    </w:rPr>
  </w:style>
  <w:style w:type="paragraph" w:styleId="BlockText">
    <w:name w:val="Block Text"/>
    <w:basedOn w:val="Normal"/>
    <w:uiPriority w:val="99"/>
    <w:rsid w:val="00E814E3"/>
    <w:pPr>
      <w:spacing w:after="120"/>
      <w:ind w:left="1440" w:right="1440"/>
    </w:pPr>
  </w:style>
  <w:style w:type="paragraph" w:styleId="BodyText">
    <w:name w:val="Body Text"/>
    <w:basedOn w:val="Normal"/>
    <w:link w:val="BodyTextChar"/>
    <w:uiPriority w:val="99"/>
    <w:rsid w:val="00E814E3"/>
    <w:pPr>
      <w:spacing w:after="120"/>
    </w:pPr>
  </w:style>
  <w:style w:type="character" w:customStyle="1" w:styleId="BodyTextChar">
    <w:name w:val="Body Text Char"/>
    <w:basedOn w:val="DefaultParagraphFont"/>
    <w:link w:val="BodyText"/>
    <w:uiPriority w:val="99"/>
    <w:semiHidden/>
    <w:locked/>
    <w:rsid w:val="00C3614E"/>
    <w:rPr>
      <w:rFonts w:cs="Times New Roman"/>
      <w:sz w:val="24"/>
      <w:szCs w:val="24"/>
    </w:rPr>
  </w:style>
  <w:style w:type="paragraph" w:styleId="BodyText2">
    <w:name w:val="Body Text 2"/>
    <w:basedOn w:val="Normal"/>
    <w:link w:val="BodyText2Char"/>
    <w:uiPriority w:val="99"/>
    <w:rsid w:val="00E814E3"/>
    <w:pPr>
      <w:spacing w:after="120" w:line="480" w:lineRule="auto"/>
    </w:pPr>
  </w:style>
  <w:style w:type="character" w:customStyle="1" w:styleId="BodyText2Char">
    <w:name w:val="Body Text 2 Char"/>
    <w:basedOn w:val="DefaultParagraphFont"/>
    <w:link w:val="BodyText2"/>
    <w:uiPriority w:val="99"/>
    <w:semiHidden/>
    <w:locked/>
    <w:rsid w:val="00C3614E"/>
    <w:rPr>
      <w:rFonts w:cs="Times New Roman"/>
      <w:sz w:val="24"/>
      <w:szCs w:val="24"/>
    </w:rPr>
  </w:style>
  <w:style w:type="paragraph" w:styleId="BodyText3">
    <w:name w:val="Body Text 3"/>
    <w:basedOn w:val="Normal"/>
    <w:link w:val="BodyText3Char"/>
    <w:uiPriority w:val="99"/>
    <w:rsid w:val="00E814E3"/>
    <w:pPr>
      <w:spacing w:after="120"/>
    </w:pPr>
    <w:rPr>
      <w:sz w:val="16"/>
      <w:szCs w:val="16"/>
    </w:rPr>
  </w:style>
  <w:style w:type="character" w:customStyle="1" w:styleId="BodyText3Char">
    <w:name w:val="Body Text 3 Char"/>
    <w:basedOn w:val="DefaultParagraphFont"/>
    <w:link w:val="BodyText3"/>
    <w:uiPriority w:val="99"/>
    <w:semiHidden/>
    <w:locked/>
    <w:rsid w:val="00C3614E"/>
    <w:rPr>
      <w:rFonts w:cs="Times New Roman"/>
      <w:sz w:val="16"/>
      <w:szCs w:val="16"/>
    </w:rPr>
  </w:style>
  <w:style w:type="paragraph" w:styleId="BodyTextFirstIndent">
    <w:name w:val="Body Text First Indent"/>
    <w:basedOn w:val="BodyText"/>
    <w:link w:val="BodyTextFirstIndentChar"/>
    <w:uiPriority w:val="99"/>
    <w:rsid w:val="00E814E3"/>
    <w:pPr>
      <w:ind w:firstLine="210"/>
    </w:pPr>
  </w:style>
  <w:style w:type="character" w:customStyle="1" w:styleId="BodyTextFirstIndentChar">
    <w:name w:val="Body Text First Indent Char"/>
    <w:basedOn w:val="BodyTextChar"/>
    <w:link w:val="BodyTextFirstIndent"/>
    <w:uiPriority w:val="99"/>
    <w:semiHidden/>
    <w:locked/>
    <w:rsid w:val="00C3614E"/>
    <w:rPr>
      <w:rFonts w:cs="Times New Roman"/>
      <w:sz w:val="24"/>
      <w:szCs w:val="24"/>
    </w:rPr>
  </w:style>
  <w:style w:type="paragraph" w:styleId="BodyTextIndent">
    <w:name w:val="Body Text Indent"/>
    <w:basedOn w:val="Normal"/>
    <w:link w:val="BodyTextIndentChar"/>
    <w:uiPriority w:val="99"/>
    <w:rsid w:val="00E814E3"/>
    <w:pPr>
      <w:spacing w:after="120"/>
      <w:ind w:left="283"/>
    </w:pPr>
  </w:style>
  <w:style w:type="character" w:customStyle="1" w:styleId="BodyTextIndentChar">
    <w:name w:val="Body Text Indent Char"/>
    <w:basedOn w:val="DefaultParagraphFont"/>
    <w:link w:val="BodyTextIndent"/>
    <w:uiPriority w:val="99"/>
    <w:semiHidden/>
    <w:locked/>
    <w:rsid w:val="00C3614E"/>
    <w:rPr>
      <w:rFonts w:cs="Times New Roman"/>
      <w:sz w:val="24"/>
      <w:szCs w:val="24"/>
    </w:rPr>
  </w:style>
  <w:style w:type="paragraph" w:styleId="BodyTextFirstIndent2">
    <w:name w:val="Body Text First Indent 2"/>
    <w:basedOn w:val="BodyTextIndent"/>
    <w:link w:val="BodyTextFirstIndent2Char"/>
    <w:uiPriority w:val="99"/>
    <w:rsid w:val="00E814E3"/>
    <w:pPr>
      <w:ind w:firstLine="210"/>
    </w:pPr>
  </w:style>
  <w:style w:type="character" w:customStyle="1" w:styleId="BodyTextFirstIndent2Char">
    <w:name w:val="Body Text First Indent 2 Char"/>
    <w:basedOn w:val="BodyTextIndentChar"/>
    <w:link w:val="BodyTextFirstIndent2"/>
    <w:uiPriority w:val="99"/>
    <w:semiHidden/>
    <w:locked/>
    <w:rsid w:val="00C3614E"/>
    <w:rPr>
      <w:rFonts w:cs="Times New Roman"/>
      <w:sz w:val="24"/>
      <w:szCs w:val="24"/>
    </w:rPr>
  </w:style>
  <w:style w:type="paragraph" w:styleId="BodyTextIndent2">
    <w:name w:val="Body Text Indent 2"/>
    <w:basedOn w:val="Normal"/>
    <w:link w:val="BodyTextIndent2Char"/>
    <w:uiPriority w:val="99"/>
    <w:rsid w:val="00E814E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3614E"/>
    <w:rPr>
      <w:rFonts w:cs="Times New Roman"/>
      <w:sz w:val="24"/>
      <w:szCs w:val="24"/>
    </w:rPr>
  </w:style>
  <w:style w:type="paragraph" w:styleId="BodyTextIndent3">
    <w:name w:val="Body Text Indent 3"/>
    <w:basedOn w:val="Normal"/>
    <w:link w:val="BodyTextIndent3Char"/>
    <w:uiPriority w:val="99"/>
    <w:rsid w:val="00E814E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3614E"/>
    <w:rPr>
      <w:rFonts w:cs="Times New Roman"/>
      <w:sz w:val="16"/>
      <w:szCs w:val="16"/>
    </w:rPr>
  </w:style>
  <w:style w:type="paragraph" w:styleId="Closing">
    <w:name w:val="Closing"/>
    <w:basedOn w:val="Normal"/>
    <w:link w:val="ClosingChar"/>
    <w:uiPriority w:val="99"/>
    <w:rsid w:val="00E814E3"/>
    <w:pPr>
      <w:ind w:left="4252"/>
    </w:pPr>
  </w:style>
  <w:style w:type="character" w:customStyle="1" w:styleId="ClosingChar">
    <w:name w:val="Closing Char"/>
    <w:basedOn w:val="DefaultParagraphFont"/>
    <w:link w:val="Closing"/>
    <w:uiPriority w:val="99"/>
    <w:semiHidden/>
    <w:locked/>
    <w:rsid w:val="00C3614E"/>
    <w:rPr>
      <w:rFonts w:cs="Times New Roman"/>
      <w:sz w:val="24"/>
      <w:szCs w:val="24"/>
    </w:rPr>
  </w:style>
  <w:style w:type="paragraph" w:styleId="Date">
    <w:name w:val="Date"/>
    <w:basedOn w:val="Normal"/>
    <w:next w:val="Normal"/>
    <w:link w:val="DateChar"/>
    <w:uiPriority w:val="99"/>
    <w:rsid w:val="00E814E3"/>
  </w:style>
  <w:style w:type="character" w:customStyle="1" w:styleId="DateChar">
    <w:name w:val="Date Char"/>
    <w:basedOn w:val="DefaultParagraphFont"/>
    <w:link w:val="Date"/>
    <w:uiPriority w:val="99"/>
    <w:semiHidden/>
    <w:locked/>
    <w:rsid w:val="00C3614E"/>
    <w:rPr>
      <w:rFonts w:cs="Times New Roman"/>
      <w:sz w:val="24"/>
      <w:szCs w:val="24"/>
    </w:rPr>
  </w:style>
  <w:style w:type="paragraph" w:styleId="E-mailSignature">
    <w:name w:val="E-mail Signature"/>
    <w:basedOn w:val="Normal"/>
    <w:link w:val="E-mailSignatureChar"/>
    <w:uiPriority w:val="99"/>
    <w:rsid w:val="00E814E3"/>
  </w:style>
  <w:style w:type="character" w:customStyle="1" w:styleId="E-mailSignatureChar">
    <w:name w:val="E-mail Signature Char"/>
    <w:basedOn w:val="DefaultParagraphFont"/>
    <w:link w:val="E-mailSignature"/>
    <w:uiPriority w:val="99"/>
    <w:semiHidden/>
    <w:locked/>
    <w:rsid w:val="00C3614E"/>
    <w:rPr>
      <w:rFonts w:cs="Times New Roman"/>
      <w:sz w:val="24"/>
      <w:szCs w:val="24"/>
    </w:rPr>
  </w:style>
  <w:style w:type="character" w:styleId="Emphasis">
    <w:name w:val="Emphasis"/>
    <w:basedOn w:val="DefaultParagraphFont"/>
    <w:uiPriority w:val="99"/>
    <w:qFormat/>
    <w:rsid w:val="00E814E3"/>
    <w:rPr>
      <w:rFonts w:cs="Times New Roman"/>
      <w:i/>
      <w:iCs/>
    </w:rPr>
  </w:style>
  <w:style w:type="paragraph" w:styleId="EnvelopeAddress">
    <w:name w:val="envelope address"/>
    <w:basedOn w:val="Normal"/>
    <w:uiPriority w:val="99"/>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E814E3"/>
    <w:rPr>
      <w:rFonts w:ascii="Arial" w:hAnsi="Arial" w:cs="Arial"/>
      <w:sz w:val="20"/>
      <w:szCs w:val="20"/>
    </w:rPr>
  </w:style>
  <w:style w:type="character" w:styleId="FollowedHyperlink">
    <w:name w:val="FollowedHyperlink"/>
    <w:basedOn w:val="DefaultParagraphFont"/>
    <w:uiPriority w:val="99"/>
    <w:rsid w:val="00E814E3"/>
    <w:rPr>
      <w:rFonts w:cs="Times New Roman"/>
      <w:color w:val="800080"/>
      <w:u w:val="single"/>
    </w:rPr>
  </w:style>
  <w:style w:type="paragraph" w:styleId="Header">
    <w:name w:val="header"/>
    <w:basedOn w:val="Normal"/>
    <w:link w:val="HeaderChar"/>
    <w:uiPriority w:val="99"/>
    <w:rsid w:val="00E814E3"/>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semiHidden/>
    <w:locked/>
    <w:rsid w:val="00C3614E"/>
    <w:rPr>
      <w:rFonts w:cs="Times New Roman"/>
      <w:sz w:val="24"/>
      <w:szCs w:val="24"/>
    </w:rPr>
  </w:style>
  <w:style w:type="character" w:styleId="HTMLAcronym">
    <w:name w:val="HTML Acronym"/>
    <w:basedOn w:val="DefaultParagraphFont"/>
    <w:uiPriority w:val="99"/>
    <w:rsid w:val="00E814E3"/>
    <w:rPr>
      <w:rFonts w:cs="Times New Roman"/>
    </w:rPr>
  </w:style>
  <w:style w:type="paragraph" w:styleId="HTMLAddress">
    <w:name w:val="HTML Address"/>
    <w:basedOn w:val="Normal"/>
    <w:link w:val="HTMLAddressChar"/>
    <w:uiPriority w:val="99"/>
    <w:rsid w:val="00E814E3"/>
    <w:rPr>
      <w:i/>
      <w:iCs/>
    </w:rPr>
  </w:style>
  <w:style w:type="character" w:customStyle="1" w:styleId="HTMLAddressChar">
    <w:name w:val="HTML Address Char"/>
    <w:basedOn w:val="DefaultParagraphFont"/>
    <w:link w:val="HTMLAddress"/>
    <w:uiPriority w:val="99"/>
    <w:semiHidden/>
    <w:locked/>
    <w:rsid w:val="00C3614E"/>
    <w:rPr>
      <w:rFonts w:cs="Times New Roman"/>
      <w:i/>
      <w:iCs/>
      <w:sz w:val="24"/>
      <w:szCs w:val="24"/>
    </w:rPr>
  </w:style>
  <w:style w:type="character" w:styleId="HTMLCite">
    <w:name w:val="HTML Cite"/>
    <w:basedOn w:val="DefaultParagraphFont"/>
    <w:uiPriority w:val="99"/>
    <w:rsid w:val="00E814E3"/>
    <w:rPr>
      <w:rFonts w:cs="Times New Roman"/>
      <w:i/>
      <w:iCs/>
    </w:rPr>
  </w:style>
  <w:style w:type="character" w:styleId="HTMLCode">
    <w:name w:val="HTML Code"/>
    <w:basedOn w:val="DefaultParagraphFont"/>
    <w:uiPriority w:val="99"/>
    <w:rsid w:val="00E814E3"/>
    <w:rPr>
      <w:rFonts w:ascii="Courier New" w:hAnsi="Courier New" w:cs="Courier New"/>
      <w:sz w:val="20"/>
      <w:szCs w:val="20"/>
    </w:rPr>
  </w:style>
  <w:style w:type="character" w:styleId="HTMLDefinition">
    <w:name w:val="HTML Definition"/>
    <w:basedOn w:val="DefaultParagraphFont"/>
    <w:uiPriority w:val="99"/>
    <w:rsid w:val="00E814E3"/>
    <w:rPr>
      <w:rFonts w:cs="Times New Roman"/>
      <w:i/>
      <w:iCs/>
    </w:rPr>
  </w:style>
  <w:style w:type="character" w:styleId="HTMLKeyboard">
    <w:name w:val="HTML Keyboard"/>
    <w:basedOn w:val="DefaultParagraphFont"/>
    <w:uiPriority w:val="99"/>
    <w:rsid w:val="00E814E3"/>
    <w:rPr>
      <w:rFonts w:ascii="Courier New" w:hAnsi="Courier New" w:cs="Courier New"/>
      <w:sz w:val="20"/>
      <w:szCs w:val="20"/>
    </w:rPr>
  </w:style>
  <w:style w:type="paragraph" w:styleId="HTMLPreformatted">
    <w:name w:val="HTML Preformatted"/>
    <w:basedOn w:val="Normal"/>
    <w:link w:val="HTMLPreformattedChar"/>
    <w:uiPriority w:val="99"/>
    <w:rsid w:val="00E814E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C3614E"/>
    <w:rPr>
      <w:rFonts w:ascii="Courier New" w:hAnsi="Courier New" w:cs="Courier New"/>
      <w:sz w:val="20"/>
      <w:szCs w:val="20"/>
    </w:rPr>
  </w:style>
  <w:style w:type="character" w:styleId="HTMLSample">
    <w:name w:val="HTML Sample"/>
    <w:basedOn w:val="DefaultParagraphFont"/>
    <w:uiPriority w:val="99"/>
    <w:rsid w:val="00E814E3"/>
    <w:rPr>
      <w:rFonts w:ascii="Courier New" w:hAnsi="Courier New" w:cs="Courier New"/>
    </w:rPr>
  </w:style>
  <w:style w:type="character" w:styleId="HTMLTypewriter">
    <w:name w:val="HTML Typewriter"/>
    <w:basedOn w:val="DefaultParagraphFont"/>
    <w:uiPriority w:val="99"/>
    <w:rsid w:val="00E814E3"/>
    <w:rPr>
      <w:rFonts w:ascii="Courier New" w:hAnsi="Courier New" w:cs="Courier New"/>
      <w:sz w:val="20"/>
      <w:szCs w:val="20"/>
    </w:rPr>
  </w:style>
  <w:style w:type="character" w:styleId="HTMLVariable">
    <w:name w:val="HTML Variable"/>
    <w:basedOn w:val="DefaultParagraphFont"/>
    <w:uiPriority w:val="99"/>
    <w:rsid w:val="00E814E3"/>
    <w:rPr>
      <w:rFonts w:cs="Times New Roman"/>
      <w:i/>
      <w:iCs/>
    </w:rPr>
  </w:style>
  <w:style w:type="character" w:styleId="Hyperlink">
    <w:name w:val="Hyperlink"/>
    <w:basedOn w:val="DefaultParagraphFont"/>
    <w:uiPriority w:val="99"/>
    <w:rsid w:val="00E814E3"/>
    <w:rPr>
      <w:rFonts w:cs="Times New Roman"/>
      <w:color w:val="0000FF"/>
      <w:u w:val="single"/>
    </w:rPr>
  </w:style>
  <w:style w:type="character" w:styleId="LineNumber">
    <w:name w:val="line number"/>
    <w:basedOn w:val="DefaultParagraphFont"/>
    <w:uiPriority w:val="99"/>
    <w:rsid w:val="00E814E3"/>
    <w:rPr>
      <w:rFonts w:cs="Times New Roman"/>
    </w:rPr>
  </w:style>
  <w:style w:type="paragraph" w:styleId="List">
    <w:name w:val="List"/>
    <w:basedOn w:val="Normal"/>
    <w:uiPriority w:val="99"/>
    <w:rsid w:val="00E814E3"/>
    <w:pPr>
      <w:ind w:left="283" w:hanging="283"/>
    </w:pPr>
  </w:style>
  <w:style w:type="paragraph" w:styleId="List2">
    <w:name w:val="List 2"/>
    <w:basedOn w:val="Normal"/>
    <w:uiPriority w:val="99"/>
    <w:rsid w:val="00E814E3"/>
    <w:pPr>
      <w:ind w:left="566" w:hanging="283"/>
    </w:pPr>
  </w:style>
  <w:style w:type="paragraph" w:styleId="List3">
    <w:name w:val="List 3"/>
    <w:basedOn w:val="Normal"/>
    <w:uiPriority w:val="99"/>
    <w:rsid w:val="00E814E3"/>
    <w:pPr>
      <w:ind w:left="849" w:hanging="283"/>
    </w:pPr>
  </w:style>
  <w:style w:type="paragraph" w:styleId="List4">
    <w:name w:val="List 4"/>
    <w:basedOn w:val="Normal"/>
    <w:uiPriority w:val="99"/>
    <w:rsid w:val="00E814E3"/>
    <w:pPr>
      <w:ind w:left="1132" w:hanging="283"/>
    </w:pPr>
  </w:style>
  <w:style w:type="paragraph" w:styleId="List5">
    <w:name w:val="List 5"/>
    <w:basedOn w:val="Normal"/>
    <w:uiPriority w:val="99"/>
    <w:rsid w:val="00E814E3"/>
    <w:pPr>
      <w:ind w:left="1415" w:hanging="283"/>
    </w:pPr>
  </w:style>
  <w:style w:type="paragraph" w:styleId="ListBullet">
    <w:name w:val="List Bullet"/>
    <w:basedOn w:val="Normal"/>
    <w:autoRedefine/>
    <w:uiPriority w:val="99"/>
    <w:rsid w:val="00E814E3"/>
    <w:pPr>
      <w:tabs>
        <w:tab w:val="num" w:pos="360"/>
      </w:tabs>
      <w:ind w:left="360" w:hanging="360"/>
    </w:pPr>
  </w:style>
  <w:style w:type="paragraph" w:styleId="ListBullet2">
    <w:name w:val="List Bullet 2"/>
    <w:basedOn w:val="Normal"/>
    <w:autoRedefine/>
    <w:uiPriority w:val="99"/>
    <w:rsid w:val="00E814E3"/>
    <w:pPr>
      <w:tabs>
        <w:tab w:val="num" w:pos="643"/>
      </w:tabs>
      <w:ind w:left="643" w:hanging="360"/>
    </w:pPr>
  </w:style>
  <w:style w:type="paragraph" w:styleId="ListBullet3">
    <w:name w:val="List Bullet 3"/>
    <w:basedOn w:val="Normal"/>
    <w:autoRedefine/>
    <w:uiPriority w:val="99"/>
    <w:rsid w:val="00E814E3"/>
    <w:pPr>
      <w:tabs>
        <w:tab w:val="num" w:pos="926"/>
      </w:tabs>
      <w:ind w:left="926" w:hanging="360"/>
    </w:pPr>
  </w:style>
  <w:style w:type="paragraph" w:styleId="ListBullet4">
    <w:name w:val="List Bullet 4"/>
    <w:basedOn w:val="Normal"/>
    <w:autoRedefine/>
    <w:uiPriority w:val="99"/>
    <w:rsid w:val="00E814E3"/>
    <w:pPr>
      <w:tabs>
        <w:tab w:val="num" w:pos="1209"/>
      </w:tabs>
      <w:ind w:left="1209" w:hanging="360"/>
    </w:pPr>
  </w:style>
  <w:style w:type="paragraph" w:styleId="ListBullet5">
    <w:name w:val="List Bullet 5"/>
    <w:basedOn w:val="Normal"/>
    <w:autoRedefine/>
    <w:uiPriority w:val="99"/>
    <w:rsid w:val="00E814E3"/>
    <w:pPr>
      <w:tabs>
        <w:tab w:val="num" w:pos="1492"/>
      </w:tabs>
      <w:ind w:left="1492" w:hanging="360"/>
    </w:pPr>
  </w:style>
  <w:style w:type="paragraph" w:styleId="ListContinue">
    <w:name w:val="List Continue"/>
    <w:basedOn w:val="Normal"/>
    <w:uiPriority w:val="99"/>
    <w:rsid w:val="00E814E3"/>
    <w:pPr>
      <w:spacing w:after="120"/>
      <w:ind w:left="283"/>
    </w:pPr>
  </w:style>
  <w:style w:type="paragraph" w:styleId="ListContinue2">
    <w:name w:val="List Continue 2"/>
    <w:basedOn w:val="Normal"/>
    <w:uiPriority w:val="99"/>
    <w:rsid w:val="00E814E3"/>
    <w:pPr>
      <w:spacing w:after="120"/>
      <w:ind w:left="566"/>
    </w:pPr>
  </w:style>
  <w:style w:type="paragraph" w:styleId="ListContinue3">
    <w:name w:val="List Continue 3"/>
    <w:basedOn w:val="Normal"/>
    <w:uiPriority w:val="99"/>
    <w:rsid w:val="00E814E3"/>
    <w:pPr>
      <w:spacing w:after="120"/>
      <w:ind w:left="849"/>
    </w:pPr>
  </w:style>
  <w:style w:type="paragraph" w:styleId="ListContinue4">
    <w:name w:val="List Continue 4"/>
    <w:basedOn w:val="Normal"/>
    <w:uiPriority w:val="99"/>
    <w:rsid w:val="00E814E3"/>
    <w:pPr>
      <w:spacing w:after="120"/>
      <w:ind w:left="1132"/>
    </w:pPr>
  </w:style>
  <w:style w:type="paragraph" w:styleId="ListContinue5">
    <w:name w:val="List Continue 5"/>
    <w:basedOn w:val="Normal"/>
    <w:uiPriority w:val="99"/>
    <w:rsid w:val="00E814E3"/>
    <w:pPr>
      <w:spacing w:after="120"/>
      <w:ind w:left="1415"/>
    </w:pPr>
  </w:style>
  <w:style w:type="paragraph" w:styleId="ListNumber">
    <w:name w:val="List Number"/>
    <w:basedOn w:val="Normal"/>
    <w:uiPriority w:val="99"/>
    <w:rsid w:val="00E814E3"/>
    <w:pPr>
      <w:tabs>
        <w:tab w:val="num" w:pos="360"/>
      </w:tabs>
      <w:ind w:left="360" w:hanging="360"/>
    </w:pPr>
  </w:style>
  <w:style w:type="paragraph" w:styleId="ListNumber2">
    <w:name w:val="List Number 2"/>
    <w:basedOn w:val="Normal"/>
    <w:uiPriority w:val="99"/>
    <w:rsid w:val="00E814E3"/>
    <w:pPr>
      <w:tabs>
        <w:tab w:val="num" w:pos="643"/>
      </w:tabs>
      <w:ind w:left="643" w:hanging="360"/>
    </w:pPr>
  </w:style>
  <w:style w:type="paragraph" w:styleId="ListNumber3">
    <w:name w:val="List Number 3"/>
    <w:basedOn w:val="Normal"/>
    <w:uiPriority w:val="99"/>
    <w:rsid w:val="00E814E3"/>
    <w:pPr>
      <w:tabs>
        <w:tab w:val="num" w:pos="926"/>
      </w:tabs>
      <w:ind w:left="926" w:hanging="360"/>
    </w:pPr>
  </w:style>
  <w:style w:type="paragraph" w:styleId="ListNumber4">
    <w:name w:val="List Number 4"/>
    <w:basedOn w:val="Normal"/>
    <w:uiPriority w:val="99"/>
    <w:rsid w:val="00E814E3"/>
    <w:pPr>
      <w:tabs>
        <w:tab w:val="num" w:pos="1209"/>
      </w:tabs>
      <w:ind w:left="1209" w:hanging="360"/>
    </w:pPr>
  </w:style>
  <w:style w:type="paragraph" w:styleId="ListNumber5">
    <w:name w:val="List Number 5"/>
    <w:basedOn w:val="Normal"/>
    <w:uiPriority w:val="99"/>
    <w:rsid w:val="00E814E3"/>
    <w:pPr>
      <w:tabs>
        <w:tab w:val="num" w:pos="1492"/>
      </w:tabs>
      <w:ind w:left="1492" w:hanging="360"/>
    </w:pPr>
  </w:style>
  <w:style w:type="paragraph" w:styleId="MessageHeader">
    <w:name w:val="Message Header"/>
    <w:basedOn w:val="Normal"/>
    <w:link w:val="MessageHeaderChar"/>
    <w:uiPriority w:val="99"/>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C3614E"/>
    <w:rPr>
      <w:rFonts w:ascii="Cambria" w:hAnsi="Cambria" w:cs="Times New Roman"/>
      <w:sz w:val="24"/>
      <w:szCs w:val="24"/>
      <w:shd w:val="pct20" w:color="auto" w:fill="auto"/>
    </w:rPr>
  </w:style>
  <w:style w:type="paragraph" w:styleId="NormalWeb">
    <w:name w:val="Normal (Web)"/>
    <w:basedOn w:val="Normal"/>
    <w:uiPriority w:val="99"/>
    <w:rsid w:val="00E814E3"/>
  </w:style>
  <w:style w:type="paragraph" w:styleId="NormalIndent">
    <w:name w:val="Normal Indent"/>
    <w:basedOn w:val="Normal"/>
    <w:uiPriority w:val="99"/>
    <w:rsid w:val="00E814E3"/>
    <w:pPr>
      <w:ind w:left="720"/>
    </w:pPr>
  </w:style>
  <w:style w:type="paragraph" w:styleId="NoteHeading">
    <w:name w:val="Note Heading"/>
    <w:aliases w:val="HN"/>
    <w:basedOn w:val="Normal"/>
    <w:next w:val="Normal"/>
    <w:link w:val="NoteHeadingChar"/>
    <w:uiPriority w:val="99"/>
    <w:rsid w:val="008731F9"/>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uiPriority w:val="99"/>
    <w:semiHidden/>
    <w:locked/>
    <w:rsid w:val="00C3614E"/>
    <w:rPr>
      <w:rFonts w:cs="Times New Roman"/>
      <w:sz w:val="24"/>
      <w:szCs w:val="24"/>
    </w:rPr>
  </w:style>
  <w:style w:type="character" w:styleId="PageNumber">
    <w:name w:val="page number"/>
    <w:basedOn w:val="DefaultParagraphFont"/>
    <w:uiPriority w:val="99"/>
    <w:rsid w:val="00E814E3"/>
    <w:rPr>
      <w:rFonts w:ascii="Arial" w:hAnsi="Arial" w:cs="Times New Roman"/>
      <w:sz w:val="22"/>
    </w:rPr>
  </w:style>
  <w:style w:type="paragraph" w:styleId="PlainText">
    <w:name w:val="Plain Text"/>
    <w:basedOn w:val="Normal"/>
    <w:link w:val="PlainTextChar"/>
    <w:uiPriority w:val="99"/>
    <w:rsid w:val="00E814E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C3614E"/>
    <w:rPr>
      <w:rFonts w:ascii="Courier New" w:hAnsi="Courier New" w:cs="Courier New"/>
      <w:sz w:val="20"/>
      <w:szCs w:val="20"/>
    </w:rPr>
  </w:style>
  <w:style w:type="paragraph" w:styleId="Salutation">
    <w:name w:val="Salutation"/>
    <w:basedOn w:val="Normal"/>
    <w:next w:val="Normal"/>
    <w:link w:val="SalutationChar"/>
    <w:uiPriority w:val="99"/>
    <w:rsid w:val="00E814E3"/>
  </w:style>
  <w:style w:type="character" w:customStyle="1" w:styleId="SalutationChar">
    <w:name w:val="Salutation Char"/>
    <w:basedOn w:val="DefaultParagraphFont"/>
    <w:link w:val="Salutation"/>
    <w:uiPriority w:val="99"/>
    <w:semiHidden/>
    <w:locked/>
    <w:rsid w:val="00C3614E"/>
    <w:rPr>
      <w:rFonts w:cs="Times New Roman"/>
      <w:sz w:val="24"/>
      <w:szCs w:val="24"/>
    </w:rPr>
  </w:style>
  <w:style w:type="paragraph" w:styleId="Signature">
    <w:name w:val="Signature"/>
    <w:basedOn w:val="Normal"/>
    <w:link w:val="SignatureChar"/>
    <w:uiPriority w:val="99"/>
    <w:rsid w:val="00E814E3"/>
    <w:pPr>
      <w:ind w:left="4252"/>
    </w:pPr>
  </w:style>
  <w:style w:type="character" w:customStyle="1" w:styleId="SignatureChar">
    <w:name w:val="Signature Char"/>
    <w:basedOn w:val="DefaultParagraphFont"/>
    <w:link w:val="Signature"/>
    <w:uiPriority w:val="99"/>
    <w:semiHidden/>
    <w:locked/>
    <w:rsid w:val="00C3614E"/>
    <w:rPr>
      <w:rFonts w:cs="Times New Roman"/>
      <w:sz w:val="24"/>
      <w:szCs w:val="24"/>
    </w:rPr>
  </w:style>
  <w:style w:type="character" w:styleId="Strong">
    <w:name w:val="Strong"/>
    <w:basedOn w:val="DefaultParagraphFont"/>
    <w:uiPriority w:val="99"/>
    <w:qFormat/>
    <w:rsid w:val="00E814E3"/>
    <w:rPr>
      <w:rFonts w:cs="Times New Roman"/>
      <w:b/>
      <w:bCs/>
    </w:rPr>
  </w:style>
  <w:style w:type="paragraph" w:styleId="Subtitle">
    <w:name w:val="Subtitle"/>
    <w:basedOn w:val="Normal"/>
    <w:link w:val="SubtitleChar"/>
    <w:uiPriority w:val="99"/>
    <w:qFormat/>
    <w:rsid w:val="00E814E3"/>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C3614E"/>
    <w:rPr>
      <w:rFonts w:ascii="Cambria" w:hAnsi="Cambria" w:cs="Times New Roman"/>
      <w:sz w:val="24"/>
      <w:szCs w:val="24"/>
    </w:rPr>
  </w:style>
  <w:style w:type="table" w:styleId="Table3Deffects1">
    <w:name w:val="Table 3D effects 1"/>
    <w:basedOn w:val="TableNormal"/>
    <w:uiPriority w:val="99"/>
    <w:rsid w:val="00E814E3"/>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E814E3"/>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E814E3"/>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E814E3"/>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E814E3"/>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E814E3"/>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E814E3"/>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E814E3"/>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E814E3"/>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E814E3"/>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E814E3"/>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E814E3"/>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E814E3"/>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E814E3"/>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E814E3"/>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E814E3"/>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E814E3"/>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E814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E814E3"/>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E814E3"/>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E814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E814E3"/>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E814E3"/>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E814E3"/>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E814E3"/>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E814E3"/>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E814E3"/>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E814E3"/>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E814E3"/>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E814E3"/>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E814E3"/>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E814E3"/>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E814E3"/>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E814E3"/>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E814E3"/>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E814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E814E3"/>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E814E3"/>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E814E3"/>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E814E3"/>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E814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E814E3"/>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E814E3"/>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E814E3"/>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E814E3"/>
    <w:pPr>
      <w:spacing w:before="480"/>
    </w:pPr>
    <w:rPr>
      <w:rFonts w:ascii="Arial" w:hAnsi="Arial" w:cs="Arial"/>
      <w:b/>
      <w:bCs/>
      <w:sz w:val="40"/>
      <w:szCs w:val="40"/>
    </w:rPr>
  </w:style>
  <w:style w:type="character" w:customStyle="1" w:styleId="TitleChar">
    <w:name w:val="Title Char"/>
    <w:basedOn w:val="DefaultParagraphFont"/>
    <w:link w:val="Title"/>
    <w:uiPriority w:val="99"/>
    <w:locked/>
    <w:rsid w:val="00C3614E"/>
    <w:rPr>
      <w:rFonts w:ascii="Cambria" w:hAnsi="Cambria" w:cs="Times New Roman"/>
      <w:b/>
      <w:bCs/>
      <w:kern w:val="28"/>
      <w:sz w:val="32"/>
      <w:szCs w:val="32"/>
    </w:rPr>
  </w:style>
  <w:style w:type="paragraph" w:customStyle="1" w:styleId="A1">
    <w:name w:val="A1"/>
    <w:aliases w:val="Heading Amendment,1. Amendment"/>
    <w:basedOn w:val="Normal"/>
    <w:next w:val="Normal"/>
    <w:uiPriority w:val="99"/>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uiPriority w:val="99"/>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uiPriority w:val="99"/>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uiPriority w:val="99"/>
    <w:rsid w:val="00E814E3"/>
    <w:pPr>
      <w:keepNext/>
      <w:spacing w:before="120" w:line="260" w:lineRule="exact"/>
      <w:ind w:left="964"/>
    </w:pPr>
    <w:rPr>
      <w:i/>
    </w:rPr>
  </w:style>
  <w:style w:type="paragraph" w:customStyle="1" w:styleId="A3">
    <w:name w:val="A3"/>
    <w:aliases w:val="1.2 amendment"/>
    <w:basedOn w:val="Normal"/>
    <w:uiPriority w:val="99"/>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uiPriority w:val="99"/>
    <w:rsid w:val="00E814E3"/>
    <w:pPr>
      <w:spacing w:before="60" w:line="260" w:lineRule="exact"/>
      <w:ind w:left="1247"/>
      <w:jc w:val="both"/>
    </w:pPr>
  </w:style>
  <w:style w:type="paragraph" w:customStyle="1" w:styleId="A4">
    <w:name w:val="A4"/>
    <w:aliases w:val="(a) Amendment"/>
    <w:basedOn w:val="Normal"/>
    <w:uiPriority w:val="99"/>
    <w:rsid w:val="00E814E3"/>
    <w:pPr>
      <w:tabs>
        <w:tab w:val="right" w:pos="1247"/>
      </w:tabs>
      <w:spacing w:before="60" w:line="260" w:lineRule="exact"/>
      <w:ind w:left="1531" w:hanging="1531"/>
      <w:jc w:val="both"/>
    </w:pPr>
  </w:style>
  <w:style w:type="paragraph" w:customStyle="1" w:styleId="A5">
    <w:name w:val="A5"/>
    <w:aliases w:val="(i) Amendment"/>
    <w:basedOn w:val="Normal"/>
    <w:uiPriority w:val="99"/>
    <w:rsid w:val="00E814E3"/>
    <w:pPr>
      <w:tabs>
        <w:tab w:val="right" w:pos="1758"/>
      </w:tabs>
      <w:spacing w:before="60" w:line="260" w:lineRule="exact"/>
      <w:ind w:left="2041" w:hanging="2041"/>
      <w:jc w:val="both"/>
    </w:pPr>
  </w:style>
  <w:style w:type="paragraph" w:customStyle="1" w:styleId="AN">
    <w:name w:val="AN"/>
    <w:aliases w:val="Note Amendment"/>
    <w:basedOn w:val="Normal"/>
    <w:next w:val="A1"/>
    <w:uiPriority w:val="99"/>
    <w:rsid w:val="00E814E3"/>
    <w:pPr>
      <w:spacing w:before="120" w:line="220" w:lineRule="exact"/>
      <w:ind w:left="964"/>
      <w:jc w:val="both"/>
    </w:pPr>
    <w:rPr>
      <w:sz w:val="20"/>
    </w:rPr>
  </w:style>
  <w:style w:type="paragraph" w:customStyle="1" w:styleId="ASref">
    <w:name w:val="AS ref"/>
    <w:basedOn w:val="Normal"/>
    <w:next w:val="A1S"/>
    <w:uiPriority w:val="99"/>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uiPriority w:val="99"/>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uiPriority w:val="99"/>
    <w:rsid w:val="00260912"/>
    <w:pPr>
      <w:keepNext/>
      <w:keepLines/>
      <w:spacing w:before="360"/>
      <w:ind w:left="2410" w:hanging="2410"/>
    </w:pPr>
    <w:rPr>
      <w:rFonts w:ascii="Arial" w:hAnsi="Arial"/>
      <w:b/>
      <w:sz w:val="28"/>
    </w:rPr>
  </w:style>
  <w:style w:type="paragraph" w:styleId="BalloonText">
    <w:name w:val="Balloon Text"/>
    <w:basedOn w:val="Normal"/>
    <w:link w:val="BalloonTextChar"/>
    <w:uiPriority w:val="99"/>
    <w:rsid w:val="00E814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614E"/>
    <w:rPr>
      <w:rFonts w:cs="Times New Roman"/>
      <w:sz w:val="2"/>
    </w:rPr>
  </w:style>
  <w:style w:type="paragraph" w:styleId="Caption">
    <w:name w:val="caption"/>
    <w:basedOn w:val="Normal"/>
    <w:next w:val="Normal"/>
    <w:uiPriority w:val="99"/>
    <w:qFormat/>
    <w:rsid w:val="00E814E3"/>
    <w:pPr>
      <w:spacing w:before="120" w:after="120"/>
    </w:pPr>
    <w:rPr>
      <w:b/>
      <w:bCs/>
      <w:sz w:val="20"/>
      <w:szCs w:val="20"/>
    </w:rPr>
  </w:style>
  <w:style w:type="character" w:customStyle="1" w:styleId="CharAmSchNo">
    <w:name w:val="CharAmSchNo"/>
    <w:basedOn w:val="DefaultParagraphFont"/>
    <w:uiPriority w:val="99"/>
    <w:rsid w:val="00E814E3"/>
    <w:rPr>
      <w:rFonts w:cs="Times New Roman"/>
    </w:rPr>
  </w:style>
  <w:style w:type="character" w:customStyle="1" w:styleId="CharAmSchText">
    <w:name w:val="CharAmSchText"/>
    <w:basedOn w:val="DefaultParagraphFont"/>
    <w:uiPriority w:val="99"/>
    <w:rsid w:val="00E814E3"/>
    <w:rPr>
      <w:rFonts w:cs="Times New Roman"/>
    </w:rPr>
  </w:style>
  <w:style w:type="character" w:customStyle="1" w:styleId="CharChapNo">
    <w:name w:val="CharChapNo"/>
    <w:basedOn w:val="DefaultParagraphFont"/>
    <w:uiPriority w:val="99"/>
    <w:rsid w:val="00E814E3"/>
    <w:rPr>
      <w:rFonts w:cs="Times New Roman"/>
    </w:rPr>
  </w:style>
  <w:style w:type="character" w:customStyle="1" w:styleId="CharChapText">
    <w:name w:val="CharChapText"/>
    <w:basedOn w:val="DefaultParagraphFont"/>
    <w:uiPriority w:val="99"/>
    <w:rsid w:val="00E814E3"/>
    <w:rPr>
      <w:rFonts w:cs="Times New Roman"/>
    </w:rPr>
  </w:style>
  <w:style w:type="character" w:customStyle="1" w:styleId="CharDivNo">
    <w:name w:val="CharDivNo"/>
    <w:basedOn w:val="DefaultParagraphFont"/>
    <w:uiPriority w:val="99"/>
    <w:rsid w:val="00E814E3"/>
    <w:rPr>
      <w:rFonts w:cs="Times New Roman"/>
    </w:rPr>
  </w:style>
  <w:style w:type="character" w:customStyle="1" w:styleId="CharDivText">
    <w:name w:val="CharDivText"/>
    <w:basedOn w:val="DefaultParagraphFont"/>
    <w:uiPriority w:val="99"/>
    <w:rsid w:val="00E814E3"/>
    <w:rPr>
      <w:rFonts w:cs="Times New Roman"/>
    </w:rPr>
  </w:style>
  <w:style w:type="character" w:customStyle="1" w:styleId="CharPartNo">
    <w:name w:val="CharPartNo"/>
    <w:basedOn w:val="DefaultParagraphFont"/>
    <w:uiPriority w:val="99"/>
    <w:rsid w:val="00E814E3"/>
    <w:rPr>
      <w:rFonts w:cs="Times New Roman"/>
    </w:rPr>
  </w:style>
  <w:style w:type="character" w:customStyle="1" w:styleId="CharPartText">
    <w:name w:val="CharPartText"/>
    <w:basedOn w:val="DefaultParagraphFont"/>
    <w:uiPriority w:val="99"/>
    <w:rsid w:val="00E814E3"/>
    <w:rPr>
      <w:rFonts w:cs="Times New Roman"/>
    </w:rPr>
  </w:style>
  <w:style w:type="character" w:customStyle="1" w:styleId="CharSchPTNo">
    <w:name w:val="CharSchPTNo"/>
    <w:basedOn w:val="DefaultParagraphFont"/>
    <w:uiPriority w:val="99"/>
    <w:rsid w:val="00E814E3"/>
    <w:rPr>
      <w:rFonts w:cs="Times New Roman"/>
    </w:rPr>
  </w:style>
  <w:style w:type="character" w:customStyle="1" w:styleId="CharSchPTText">
    <w:name w:val="CharSchPTText"/>
    <w:basedOn w:val="DefaultParagraphFont"/>
    <w:uiPriority w:val="99"/>
    <w:rsid w:val="00E814E3"/>
    <w:rPr>
      <w:rFonts w:cs="Times New Roman"/>
    </w:rPr>
  </w:style>
  <w:style w:type="character" w:customStyle="1" w:styleId="CharSectno">
    <w:name w:val="CharSectno"/>
    <w:basedOn w:val="DefaultParagraphFont"/>
    <w:uiPriority w:val="99"/>
    <w:rsid w:val="00E814E3"/>
    <w:rPr>
      <w:rFonts w:cs="Times New Roman"/>
    </w:rPr>
  </w:style>
  <w:style w:type="character" w:styleId="CommentReference">
    <w:name w:val="annotation reference"/>
    <w:basedOn w:val="DefaultParagraphFont"/>
    <w:uiPriority w:val="99"/>
    <w:rsid w:val="00E814E3"/>
    <w:rPr>
      <w:rFonts w:cs="Times New Roman"/>
      <w:sz w:val="16"/>
      <w:szCs w:val="16"/>
    </w:rPr>
  </w:style>
  <w:style w:type="paragraph" w:styleId="CommentText">
    <w:name w:val="annotation text"/>
    <w:basedOn w:val="Normal"/>
    <w:link w:val="CommentTextChar"/>
    <w:uiPriority w:val="99"/>
    <w:rsid w:val="00E814E3"/>
    <w:rPr>
      <w:sz w:val="20"/>
      <w:szCs w:val="20"/>
    </w:rPr>
  </w:style>
  <w:style w:type="character" w:customStyle="1" w:styleId="CommentTextChar">
    <w:name w:val="Comment Text Char"/>
    <w:basedOn w:val="DefaultParagraphFont"/>
    <w:link w:val="CommentText"/>
    <w:uiPriority w:val="99"/>
    <w:locked/>
    <w:rsid w:val="00657D47"/>
    <w:rPr>
      <w:rFonts w:cs="Times New Roman"/>
      <w:lang w:val="en-AU" w:eastAsia="en-AU" w:bidi="ar-SA"/>
    </w:rPr>
  </w:style>
  <w:style w:type="paragraph" w:styleId="CommentSubject">
    <w:name w:val="annotation subject"/>
    <w:basedOn w:val="CommentText"/>
    <w:next w:val="CommentText"/>
    <w:link w:val="CommentSubjectChar"/>
    <w:uiPriority w:val="99"/>
    <w:rsid w:val="00E814E3"/>
    <w:rPr>
      <w:b/>
      <w:bCs/>
    </w:rPr>
  </w:style>
  <w:style w:type="character" w:customStyle="1" w:styleId="CommentSubjectChar">
    <w:name w:val="Comment Subject Char"/>
    <w:basedOn w:val="CommentTextChar"/>
    <w:link w:val="CommentSubject"/>
    <w:uiPriority w:val="99"/>
    <w:semiHidden/>
    <w:locked/>
    <w:rsid w:val="00C3614E"/>
    <w:rPr>
      <w:rFonts w:cs="Times New Roman"/>
      <w:b/>
      <w:bCs/>
      <w:sz w:val="20"/>
      <w:szCs w:val="20"/>
      <w:lang w:val="en-AU" w:eastAsia="en-AU" w:bidi="ar-SA"/>
    </w:rPr>
  </w:style>
  <w:style w:type="paragraph" w:customStyle="1" w:styleId="ContentsHead">
    <w:name w:val="ContentsHead"/>
    <w:basedOn w:val="Normal"/>
    <w:next w:val="Normal"/>
    <w:uiPriority w:val="99"/>
    <w:rsid w:val="00260912"/>
    <w:pPr>
      <w:keepNext/>
      <w:keepLines/>
      <w:spacing w:before="240" w:after="240"/>
    </w:pPr>
    <w:rPr>
      <w:rFonts w:ascii="Arial" w:hAnsi="Arial"/>
      <w:b/>
      <w:sz w:val="28"/>
    </w:rPr>
  </w:style>
  <w:style w:type="paragraph" w:customStyle="1" w:styleId="ContentsSectionBreak">
    <w:name w:val="ContentsSectionBreak"/>
    <w:basedOn w:val="Normal"/>
    <w:next w:val="Normal"/>
    <w:uiPriority w:val="99"/>
    <w:rsid w:val="00E814E3"/>
  </w:style>
  <w:style w:type="paragraph" w:customStyle="1" w:styleId="DD">
    <w:name w:val="DD"/>
    <w:aliases w:val="Dictionary Definition"/>
    <w:basedOn w:val="Normal"/>
    <w:uiPriority w:val="99"/>
    <w:rsid w:val="00E814E3"/>
    <w:pPr>
      <w:spacing w:before="80" w:line="260" w:lineRule="exact"/>
      <w:jc w:val="both"/>
    </w:pPr>
  </w:style>
  <w:style w:type="paragraph" w:customStyle="1" w:styleId="definition">
    <w:name w:val="definition"/>
    <w:basedOn w:val="Normal"/>
    <w:uiPriority w:val="99"/>
    <w:rsid w:val="00E814E3"/>
    <w:pPr>
      <w:spacing w:before="80" w:line="260" w:lineRule="exact"/>
      <w:ind w:left="964"/>
      <w:jc w:val="both"/>
    </w:pPr>
  </w:style>
  <w:style w:type="paragraph" w:customStyle="1" w:styleId="DictionaryHeading">
    <w:name w:val="Dictionary Heading"/>
    <w:basedOn w:val="Normal"/>
    <w:next w:val="DD"/>
    <w:uiPriority w:val="99"/>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uiPriority w:val="99"/>
    <w:rsid w:val="00E814E3"/>
  </w:style>
  <w:style w:type="paragraph" w:customStyle="1" w:styleId="DNote">
    <w:name w:val="DNote"/>
    <w:aliases w:val="DictionaryNote"/>
    <w:basedOn w:val="Normal"/>
    <w:uiPriority w:val="99"/>
    <w:rsid w:val="00E814E3"/>
    <w:pPr>
      <w:spacing w:before="120" w:line="220" w:lineRule="exact"/>
      <w:ind w:left="425"/>
      <w:jc w:val="both"/>
    </w:pPr>
    <w:rPr>
      <w:sz w:val="20"/>
    </w:rPr>
  </w:style>
  <w:style w:type="paragraph" w:styleId="DocumentMap">
    <w:name w:val="Document Map"/>
    <w:basedOn w:val="Normal"/>
    <w:link w:val="DocumentMapChar"/>
    <w:uiPriority w:val="99"/>
    <w:rsid w:val="00E814E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3614E"/>
    <w:rPr>
      <w:rFonts w:cs="Times New Roman"/>
      <w:sz w:val="2"/>
    </w:rPr>
  </w:style>
  <w:style w:type="paragraph" w:customStyle="1" w:styleId="DP1a">
    <w:name w:val="DP1(a)"/>
    <w:aliases w:val="Dictionary (a)"/>
    <w:basedOn w:val="Normal"/>
    <w:uiPriority w:val="99"/>
    <w:rsid w:val="00E814E3"/>
    <w:pPr>
      <w:tabs>
        <w:tab w:val="right" w:pos="709"/>
      </w:tabs>
      <w:spacing w:before="60" w:line="260" w:lineRule="exact"/>
      <w:ind w:left="936" w:hanging="936"/>
      <w:jc w:val="both"/>
    </w:pPr>
  </w:style>
  <w:style w:type="paragraph" w:customStyle="1" w:styleId="DP2i">
    <w:name w:val="DP2(i)"/>
    <w:aliases w:val="Dictionary(i)"/>
    <w:basedOn w:val="Normal"/>
    <w:uiPriority w:val="99"/>
    <w:rsid w:val="00E814E3"/>
    <w:pPr>
      <w:tabs>
        <w:tab w:val="right" w:pos="1276"/>
      </w:tabs>
      <w:spacing w:before="60" w:line="260" w:lineRule="exact"/>
      <w:ind w:left="1503" w:hanging="1503"/>
      <w:jc w:val="both"/>
    </w:pPr>
  </w:style>
  <w:style w:type="character" w:styleId="EndnoteReference">
    <w:name w:val="endnote reference"/>
    <w:basedOn w:val="DefaultParagraphFont"/>
    <w:uiPriority w:val="99"/>
    <w:rsid w:val="00E814E3"/>
    <w:rPr>
      <w:rFonts w:cs="Times New Roman"/>
      <w:vertAlign w:val="superscript"/>
    </w:rPr>
  </w:style>
  <w:style w:type="paragraph" w:styleId="EndnoteText">
    <w:name w:val="endnote text"/>
    <w:basedOn w:val="Normal"/>
    <w:link w:val="EndnoteTextChar"/>
    <w:uiPriority w:val="99"/>
    <w:rsid w:val="00E814E3"/>
    <w:rPr>
      <w:sz w:val="20"/>
      <w:szCs w:val="20"/>
    </w:rPr>
  </w:style>
  <w:style w:type="character" w:customStyle="1" w:styleId="EndnoteTextChar">
    <w:name w:val="Endnote Text Char"/>
    <w:basedOn w:val="DefaultParagraphFont"/>
    <w:link w:val="EndnoteText"/>
    <w:uiPriority w:val="99"/>
    <w:semiHidden/>
    <w:locked/>
    <w:rsid w:val="00C3614E"/>
    <w:rPr>
      <w:rFonts w:cs="Times New Roman"/>
      <w:sz w:val="20"/>
      <w:szCs w:val="20"/>
    </w:rPr>
  </w:style>
  <w:style w:type="paragraph" w:customStyle="1" w:styleId="ExampleBody">
    <w:name w:val="Example Body"/>
    <w:basedOn w:val="Normal"/>
    <w:uiPriority w:val="99"/>
    <w:rsid w:val="00260912"/>
    <w:pPr>
      <w:keepLines/>
      <w:spacing w:before="60" w:line="220" w:lineRule="exact"/>
      <w:ind w:left="964"/>
      <w:jc w:val="both"/>
    </w:pPr>
    <w:rPr>
      <w:sz w:val="20"/>
    </w:rPr>
  </w:style>
  <w:style w:type="paragraph" w:customStyle="1" w:styleId="ExampleList">
    <w:name w:val="Example List"/>
    <w:basedOn w:val="Normal"/>
    <w:uiPriority w:val="99"/>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rsid w:val="00E814E3"/>
    <w:rPr>
      <w:rFonts w:ascii="Times New Roman" w:hAnsi="Times New Roman" w:cs="Times New Roman"/>
      <w:sz w:val="20"/>
      <w:vertAlign w:val="superscript"/>
    </w:rPr>
  </w:style>
  <w:style w:type="paragraph" w:styleId="FootnoteText">
    <w:name w:val="footnote text"/>
    <w:basedOn w:val="Normal"/>
    <w:link w:val="FootnoteTextChar"/>
    <w:uiPriority w:val="99"/>
    <w:rsid w:val="00E814E3"/>
    <w:rPr>
      <w:sz w:val="20"/>
      <w:szCs w:val="20"/>
    </w:rPr>
  </w:style>
  <w:style w:type="character" w:customStyle="1" w:styleId="FootnoteTextChar">
    <w:name w:val="Footnote Text Char"/>
    <w:basedOn w:val="DefaultParagraphFont"/>
    <w:link w:val="FootnoteText"/>
    <w:uiPriority w:val="99"/>
    <w:semiHidden/>
    <w:locked/>
    <w:rsid w:val="00C3614E"/>
    <w:rPr>
      <w:rFonts w:cs="Times New Roman"/>
      <w:sz w:val="20"/>
      <w:szCs w:val="20"/>
    </w:rPr>
  </w:style>
  <w:style w:type="paragraph" w:customStyle="1" w:styleId="Formula">
    <w:name w:val="Formula"/>
    <w:basedOn w:val="Normal"/>
    <w:next w:val="Normal"/>
    <w:uiPriority w:val="99"/>
    <w:rsid w:val="00E814E3"/>
    <w:pPr>
      <w:spacing w:before="180" w:after="180"/>
      <w:jc w:val="center"/>
    </w:pPr>
  </w:style>
  <w:style w:type="paragraph" w:customStyle="1" w:styleId="HC">
    <w:name w:val="HC"/>
    <w:aliases w:val="Chapter Heading"/>
    <w:basedOn w:val="Normal"/>
    <w:next w:val="Normal"/>
    <w:uiPriority w:val="99"/>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uiPriority w:val="99"/>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uiPriority w:val="99"/>
    <w:rsid w:val="00E814E3"/>
    <w:pPr>
      <w:keepNext/>
      <w:spacing w:before="120" w:line="220" w:lineRule="exact"/>
      <w:ind w:left="964"/>
    </w:pPr>
    <w:rPr>
      <w:i/>
      <w:sz w:val="20"/>
    </w:rPr>
  </w:style>
  <w:style w:type="paragraph" w:customStyle="1" w:styleId="HP">
    <w:name w:val="HP"/>
    <w:aliases w:val="Part Heading"/>
    <w:basedOn w:val="Normal"/>
    <w:next w:val="HD"/>
    <w:uiPriority w:val="99"/>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uiPriority w:val="99"/>
    <w:rsid w:val="00260912"/>
    <w:pPr>
      <w:keepNext/>
      <w:keepLines/>
      <w:spacing w:before="360"/>
      <w:ind w:left="964" w:hanging="964"/>
    </w:pPr>
    <w:rPr>
      <w:rFonts w:ascii="Arial" w:hAnsi="Arial"/>
      <w:b/>
    </w:rPr>
  </w:style>
  <w:style w:type="paragraph" w:customStyle="1" w:styleId="HS">
    <w:name w:val="HS"/>
    <w:aliases w:val="Subdiv Heading"/>
    <w:basedOn w:val="Normal"/>
    <w:next w:val="HR"/>
    <w:uiPriority w:val="99"/>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uiPriority w:val="99"/>
    <w:rsid w:val="00E814E3"/>
    <w:pPr>
      <w:keepNext/>
      <w:spacing w:before="300"/>
      <w:ind w:left="964"/>
    </w:pPr>
    <w:rPr>
      <w:rFonts w:ascii="Arial" w:hAnsi="Arial"/>
      <w:i/>
    </w:rPr>
  </w:style>
  <w:style w:type="paragraph" w:styleId="Index1">
    <w:name w:val="index 1"/>
    <w:basedOn w:val="Normal"/>
    <w:next w:val="Normal"/>
    <w:autoRedefine/>
    <w:uiPriority w:val="99"/>
    <w:rsid w:val="00E814E3"/>
    <w:pPr>
      <w:ind w:left="240" w:hanging="240"/>
    </w:pPr>
  </w:style>
  <w:style w:type="paragraph" w:styleId="Index2">
    <w:name w:val="index 2"/>
    <w:basedOn w:val="Normal"/>
    <w:next w:val="Normal"/>
    <w:autoRedefine/>
    <w:uiPriority w:val="99"/>
    <w:rsid w:val="00E814E3"/>
    <w:pPr>
      <w:ind w:left="480" w:hanging="240"/>
    </w:pPr>
  </w:style>
  <w:style w:type="paragraph" w:styleId="Index3">
    <w:name w:val="index 3"/>
    <w:basedOn w:val="Normal"/>
    <w:next w:val="Normal"/>
    <w:autoRedefine/>
    <w:uiPriority w:val="99"/>
    <w:rsid w:val="00E814E3"/>
    <w:pPr>
      <w:ind w:left="720" w:hanging="240"/>
    </w:pPr>
  </w:style>
  <w:style w:type="paragraph" w:styleId="Index4">
    <w:name w:val="index 4"/>
    <w:basedOn w:val="Normal"/>
    <w:next w:val="Normal"/>
    <w:autoRedefine/>
    <w:uiPriority w:val="99"/>
    <w:rsid w:val="00E814E3"/>
    <w:pPr>
      <w:ind w:left="960" w:hanging="240"/>
    </w:pPr>
  </w:style>
  <w:style w:type="paragraph" w:styleId="Index5">
    <w:name w:val="index 5"/>
    <w:basedOn w:val="Normal"/>
    <w:next w:val="Normal"/>
    <w:autoRedefine/>
    <w:uiPriority w:val="99"/>
    <w:rsid w:val="00E814E3"/>
    <w:pPr>
      <w:ind w:left="1200" w:hanging="240"/>
    </w:pPr>
  </w:style>
  <w:style w:type="paragraph" w:styleId="Index6">
    <w:name w:val="index 6"/>
    <w:basedOn w:val="Normal"/>
    <w:next w:val="Normal"/>
    <w:autoRedefine/>
    <w:uiPriority w:val="99"/>
    <w:rsid w:val="00E814E3"/>
    <w:pPr>
      <w:ind w:left="1440" w:hanging="240"/>
    </w:pPr>
  </w:style>
  <w:style w:type="paragraph" w:styleId="Index7">
    <w:name w:val="index 7"/>
    <w:basedOn w:val="Normal"/>
    <w:next w:val="Normal"/>
    <w:autoRedefine/>
    <w:uiPriority w:val="99"/>
    <w:rsid w:val="00E814E3"/>
    <w:pPr>
      <w:ind w:left="1680" w:hanging="240"/>
    </w:pPr>
  </w:style>
  <w:style w:type="paragraph" w:styleId="Index8">
    <w:name w:val="index 8"/>
    <w:basedOn w:val="Normal"/>
    <w:next w:val="Normal"/>
    <w:autoRedefine/>
    <w:uiPriority w:val="99"/>
    <w:rsid w:val="00E814E3"/>
    <w:pPr>
      <w:ind w:left="1920" w:hanging="240"/>
    </w:pPr>
  </w:style>
  <w:style w:type="paragraph" w:styleId="Index9">
    <w:name w:val="index 9"/>
    <w:basedOn w:val="Normal"/>
    <w:next w:val="Normal"/>
    <w:autoRedefine/>
    <w:uiPriority w:val="99"/>
    <w:rsid w:val="00E814E3"/>
    <w:pPr>
      <w:ind w:left="2160" w:hanging="240"/>
    </w:pPr>
  </w:style>
  <w:style w:type="paragraph" w:styleId="IndexHeading">
    <w:name w:val="index heading"/>
    <w:basedOn w:val="Normal"/>
    <w:next w:val="Index1"/>
    <w:uiPriority w:val="99"/>
    <w:rsid w:val="00E814E3"/>
    <w:rPr>
      <w:rFonts w:ascii="Arial" w:hAnsi="Arial" w:cs="Arial"/>
      <w:b/>
      <w:bCs/>
    </w:rPr>
  </w:style>
  <w:style w:type="paragraph" w:customStyle="1" w:styleId="Lt">
    <w:name w:val="Lt"/>
    <w:aliases w:val="Long title"/>
    <w:basedOn w:val="Normal"/>
    <w:uiPriority w:val="99"/>
    <w:rsid w:val="00E814E3"/>
    <w:pPr>
      <w:spacing w:before="260"/>
    </w:pPr>
    <w:rPr>
      <w:rFonts w:ascii="Arial" w:hAnsi="Arial"/>
      <w:b/>
      <w:sz w:val="28"/>
    </w:rPr>
  </w:style>
  <w:style w:type="paragraph" w:customStyle="1" w:styleId="M1">
    <w:name w:val="M1"/>
    <w:aliases w:val="Modification Heading"/>
    <w:basedOn w:val="Normal"/>
    <w:next w:val="Normal"/>
    <w:uiPriority w:val="99"/>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uiPriority w:val="99"/>
    <w:rsid w:val="00E814E3"/>
    <w:pPr>
      <w:keepNext/>
      <w:spacing w:before="120" w:line="260" w:lineRule="exact"/>
      <w:ind w:left="964"/>
    </w:pPr>
    <w:rPr>
      <w:i/>
    </w:rPr>
  </w:style>
  <w:style w:type="paragraph" w:customStyle="1" w:styleId="M3">
    <w:name w:val="M3"/>
    <w:aliases w:val="Modification Text"/>
    <w:basedOn w:val="Normal"/>
    <w:next w:val="M1"/>
    <w:uiPriority w:val="99"/>
    <w:rsid w:val="00E814E3"/>
    <w:pPr>
      <w:spacing w:before="60" w:line="260" w:lineRule="exact"/>
      <w:ind w:left="1247"/>
      <w:jc w:val="both"/>
    </w:pPr>
  </w:style>
  <w:style w:type="paragraph" w:styleId="MacroText">
    <w:name w:val="macro"/>
    <w:link w:val="MacroTextChar"/>
    <w:uiPriority w:val="99"/>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locked/>
    <w:rsid w:val="00C3614E"/>
    <w:rPr>
      <w:rFonts w:ascii="Courier New" w:hAnsi="Courier New" w:cs="Courier New"/>
      <w:lang w:val="en-AU" w:eastAsia="en-US" w:bidi="ar-SA"/>
    </w:rPr>
  </w:style>
  <w:style w:type="paragraph" w:customStyle="1" w:styleId="MainBodySectionBreak">
    <w:name w:val="MainBody Section Break"/>
    <w:basedOn w:val="Normal"/>
    <w:next w:val="Normal"/>
    <w:uiPriority w:val="99"/>
    <w:rsid w:val="00E814E3"/>
  </w:style>
  <w:style w:type="paragraph" w:customStyle="1" w:styleId="Maker">
    <w:name w:val="Maker"/>
    <w:basedOn w:val="Normal"/>
    <w:uiPriority w:val="99"/>
    <w:rsid w:val="00E814E3"/>
    <w:pPr>
      <w:tabs>
        <w:tab w:val="left" w:pos="3119"/>
      </w:tabs>
      <w:spacing w:line="300" w:lineRule="atLeast"/>
    </w:pPr>
  </w:style>
  <w:style w:type="paragraph" w:customStyle="1" w:styleId="MHD">
    <w:name w:val="MHD"/>
    <w:aliases w:val="Mod Division Heading"/>
    <w:basedOn w:val="Normal"/>
    <w:next w:val="Normal"/>
    <w:uiPriority w:val="99"/>
    <w:rsid w:val="00E814E3"/>
    <w:pPr>
      <w:keepNext/>
      <w:spacing w:before="360"/>
      <w:ind w:left="2410" w:hanging="2410"/>
    </w:pPr>
    <w:rPr>
      <w:b/>
      <w:sz w:val="28"/>
    </w:rPr>
  </w:style>
  <w:style w:type="paragraph" w:customStyle="1" w:styleId="MHP">
    <w:name w:val="MHP"/>
    <w:aliases w:val="Mod Part Heading"/>
    <w:basedOn w:val="Normal"/>
    <w:next w:val="Normal"/>
    <w:uiPriority w:val="99"/>
    <w:rsid w:val="00E814E3"/>
    <w:pPr>
      <w:keepNext/>
      <w:spacing w:before="360"/>
      <w:ind w:left="2410" w:hanging="2410"/>
    </w:pPr>
    <w:rPr>
      <w:b/>
      <w:sz w:val="32"/>
    </w:rPr>
  </w:style>
  <w:style w:type="paragraph" w:customStyle="1" w:styleId="MHR">
    <w:name w:val="MHR"/>
    <w:aliases w:val="Mod Regulation Heading"/>
    <w:basedOn w:val="Normal"/>
    <w:next w:val="Normal"/>
    <w:uiPriority w:val="99"/>
    <w:rsid w:val="00E814E3"/>
    <w:pPr>
      <w:keepNext/>
      <w:spacing w:before="360"/>
      <w:ind w:left="964" w:hanging="964"/>
    </w:pPr>
    <w:rPr>
      <w:b/>
    </w:rPr>
  </w:style>
  <w:style w:type="paragraph" w:customStyle="1" w:styleId="MHS">
    <w:name w:val="MHS"/>
    <w:aliases w:val="Mod Subdivision Heading"/>
    <w:basedOn w:val="Normal"/>
    <w:next w:val="MHR"/>
    <w:uiPriority w:val="99"/>
    <w:rsid w:val="00E814E3"/>
    <w:pPr>
      <w:keepNext/>
      <w:spacing w:before="360"/>
      <w:ind w:left="2410" w:hanging="2410"/>
    </w:pPr>
    <w:rPr>
      <w:b/>
    </w:rPr>
  </w:style>
  <w:style w:type="paragraph" w:customStyle="1" w:styleId="MHSR">
    <w:name w:val="MHSR"/>
    <w:aliases w:val="Mod Subregulation Heading"/>
    <w:basedOn w:val="Normal"/>
    <w:next w:val="Normal"/>
    <w:uiPriority w:val="99"/>
    <w:rsid w:val="00E814E3"/>
    <w:pPr>
      <w:keepNext/>
      <w:spacing w:before="300"/>
      <w:ind w:left="964" w:hanging="964"/>
    </w:pPr>
    <w:rPr>
      <w:i/>
    </w:rPr>
  </w:style>
  <w:style w:type="paragraph" w:customStyle="1" w:styleId="Note">
    <w:name w:val="Note"/>
    <w:basedOn w:val="Normal"/>
    <w:uiPriority w:val="99"/>
    <w:rsid w:val="00260912"/>
    <w:pPr>
      <w:keepLines/>
      <w:spacing w:before="120" w:line="220" w:lineRule="exact"/>
      <w:ind w:left="964"/>
      <w:jc w:val="both"/>
    </w:pPr>
    <w:rPr>
      <w:sz w:val="20"/>
    </w:rPr>
  </w:style>
  <w:style w:type="paragraph" w:customStyle="1" w:styleId="NoteEnd">
    <w:name w:val="Note End"/>
    <w:basedOn w:val="Normal"/>
    <w:uiPriority w:val="99"/>
    <w:rsid w:val="00260912"/>
    <w:pPr>
      <w:keepLines/>
      <w:spacing w:before="120" w:line="240" w:lineRule="exact"/>
      <w:ind w:left="567" w:hanging="567"/>
      <w:jc w:val="both"/>
    </w:pPr>
    <w:rPr>
      <w:sz w:val="22"/>
    </w:rPr>
  </w:style>
  <w:style w:type="paragraph" w:customStyle="1" w:styleId="Notepara">
    <w:name w:val="Note para"/>
    <w:basedOn w:val="Normal"/>
    <w:uiPriority w:val="99"/>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uiPriority w:val="99"/>
    <w:rsid w:val="00E814E3"/>
  </w:style>
  <w:style w:type="paragraph" w:customStyle="1" w:styleId="P1">
    <w:name w:val="P1"/>
    <w:aliases w:val="(a)"/>
    <w:basedOn w:val="Normal"/>
    <w:link w:val="P1Char"/>
    <w:uiPriority w:val="99"/>
    <w:rsid w:val="00260912"/>
    <w:pPr>
      <w:keepLines/>
      <w:tabs>
        <w:tab w:val="right" w:pos="1191"/>
      </w:tabs>
      <w:spacing w:before="60" w:line="260" w:lineRule="exact"/>
      <w:ind w:left="1418" w:hanging="1418"/>
      <w:jc w:val="both"/>
    </w:pPr>
  </w:style>
  <w:style w:type="paragraph" w:customStyle="1" w:styleId="P2">
    <w:name w:val="P2"/>
    <w:aliases w:val="(i)"/>
    <w:basedOn w:val="Normal"/>
    <w:uiPriority w:val="99"/>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uiPriority w:val="99"/>
    <w:rsid w:val="00E814E3"/>
    <w:pPr>
      <w:tabs>
        <w:tab w:val="right" w:pos="2410"/>
      </w:tabs>
      <w:spacing w:before="60" w:line="260" w:lineRule="exact"/>
      <w:ind w:left="2693" w:hanging="2693"/>
      <w:jc w:val="both"/>
    </w:pPr>
  </w:style>
  <w:style w:type="paragraph" w:customStyle="1" w:styleId="P4">
    <w:name w:val="P4"/>
    <w:aliases w:val="(I)"/>
    <w:basedOn w:val="Normal"/>
    <w:uiPriority w:val="99"/>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uiPriority w:val="99"/>
    <w:rsid w:val="00E814E3"/>
    <w:rPr>
      <w:sz w:val="4"/>
      <w:szCs w:val="2"/>
    </w:rPr>
  </w:style>
  <w:style w:type="paragraph" w:customStyle="1" w:styleId="Penalty">
    <w:name w:val="Penalty"/>
    <w:basedOn w:val="Normal"/>
    <w:next w:val="Normal"/>
    <w:uiPriority w:val="99"/>
    <w:rsid w:val="00E814E3"/>
    <w:pPr>
      <w:spacing w:before="180" w:line="260" w:lineRule="exact"/>
      <w:ind w:left="964"/>
      <w:jc w:val="both"/>
    </w:pPr>
  </w:style>
  <w:style w:type="paragraph" w:customStyle="1" w:styleId="Query">
    <w:name w:val="Query"/>
    <w:aliases w:val="QY"/>
    <w:basedOn w:val="Normal"/>
    <w:uiPriority w:val="99"/>
    <w:rsid w:val="00E814E3"/>
    <w:pPr>
      <w:spacing w:before="180" w:line="260" w:lineRule="exact"/>
      <w:ind w:left="964" w:hanging="964"/>
      <w:jc w:val="both"/>
    </w:pPr>
    <w:rPr>
      <w:b/>
      <w:i/>
    </w:rPr>
  </w:style>
  <w:style w:type="paragraph" w:customStyle="1" w:styleId="R1">
    <w:name w:val="R1"/>
    <w:aliases w:val="1. or 1.(1)"/>
    <w:basedOn w:val="Normal"/>
    <w:next w:val="R2"/>
    <w:uiPriority w:val="99"/>
    <w:rsid w:val="00D84E18"/>
    <w:pPr>
      <w:keepLines/>
      <w:tabs>
        <w:tab w:val="right" w:pos="794"/>
      </w:tabs>
      <w:spacing w:before="120" w:line="260" w:lineRule="exact"/>
      <w:ind w:left="964" w:hanging="964"/>
      <w:jc w:val="both"/>
    </w:pPr>
  </w:style>
  <w:style w:type="paragraph" w:customStyle="1" w:styleId="R2">
    <w:name w:val="R2"/>
    <w:aliases w:val="(2)"/>
    <w:basedOn w:val="Normal"/>
    <w:uiPriority w:val="99"/>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uiPriority w:val="99"/>
    <w:rsid w:val="00E814E3"/>
    <w:pPr>
      <w:spacing w:before="60" w:line="260" w:lineRule="exact"/>
      <w:ind w:left="964"/>
      <w:jc w:val="both"/>
    </w:pPr>
  </w:style>
  <w:style w:type="paragraph" w:customStyle="1" w:styleId="ReadersGuideSectionBreak">
    <w:name w:val="ReadersGuideSectionBreak"/>
    <w:basedOn w:val="Normal"/>
    <w:next w:val="Normal"/>
    <w:uiPriority w:val="99"/>
    <w:rsid w:val="00E814E3"/>
  </w:style>
  <w:style w:type="paragraph" w:customStyle="1" w:styleId="RGHead">
    <w:name w:val="RGHead"/>
    <w:basedOn w:val="Normal"/>
    <w:next w:val="Normal"/>
    <w:uiPriority w:val="99"/>
    <w:rsid w:val="00E814E3"/>
    <w:pPr>
      <w:keepNext/>
      <w:spacing w:before="360"/>
    </w:pPr>
    <w:rPr>
      <w:rFonts w:ascii="Arial" w:hAnsi="Arial"/>
      <w:b/>
      <w:sz w:val="32"/>
    </w:rPr>
  </w:style>
  <w:style w:type="paragraph" w:customStyle="1" w:styleId="RGPara">
    <w:name w:val="RGPara"/>
    <w:aliases w:val="Readers Guide Para"/>
    <w:basedOn w:val="Normal"/>
    <w:uiPriority w:val="99"/>
    <w:rsid w:val="00E814E3"/>
    <w:pPr>
      <w:spacing w:before="120" w:line="260" w:lineRule="exact"/>
      <w:jc w:val="both"/>
    </w:pPr>
  </w:style>
  <w:style w:type="paragraph" w:customStyle="1" w:styleId="RGPtHd">
    <w:name w:val="RGPtHd"/>
    <w:aliases w:val="Readers Guide PT Heading"/>
    <w:basedOn w:val="Normal"/>
    <w:next w:val="Normal"/>
    <w:uiPriority w:val="99"/>
    <w:rsid w:val="00E814E3"/>
    <w:pPr>
      <w:keepNext/>
      <w:spacing w:before="360"/>
    </w:pPr>
    <w:rPr>
      <w:rFonts w:ascii="Arial" w:hAnsi="Arial"/>
      <w:b/>
      <w:sz w:val="28"/>
    </w:rPr>
  </w:style>
  <w:style w:type="paragraph" w:customStyle="1" w:styleId="RGSecHdg">
    <w:name w:val="RGSecHdg"/>
    <w:aliases w:val="Readers Guide Sec Heading"/>
    <w:basedOn w:val="Normal"/>
    <w:next w:val="RGPara"/>
    <w:uiPriority w:val="99"/>
    <w:rsid w:val="00E814E3"/>
    <w:pPr>
      <w:keepNext/>
      <w:spacing w:before="360"/>
      <w:ind w:left="964" w:hanging="964"/>
    </w:pPr>
    <w:rPr>
      <w:rFonts w:ascii="Arial" w:hAnsi="Arial"/>
      <w:b/>
    </w:rPr>
  </w:style>
  <w:style w:type="paragraph" w:customStyle="1" w:styleId="LandscapeSectionBreak">
    <w:name w:val="LandscapeSectionBreak"/>
    <w:basedOn w:val="Normal"/>
    <w:next w:val="Normal"/>
    <w:uiPriority w:val="99"/>
    <w:rsid w:val="00E814E3"/>
  </w:style>
  <w:style w:type="paragraph" w:customStyle="1" w:styleId="ScheduleDivision">
    <w:name w:val="Schedule Division"/>
    <w:basedOn w:val="Normal"/>
    <w:next w:val="ScheduleHeading"/>
    <w:uiPriority w:val="99"/>
    <w:rsid w:val="00260912"/>
    <w:pPr>
      <w:keepNext/>
      <w:keepLines/>
      <w:spacing w:before="360"/>
      <w:ind w:left="1559" w:hanging="1559"/>
    </w:pPr>
    <w:rPr>
      <w:rFonts w:ascii="Arial" w:hAnsi="Arial"/>
      <w:b/>
    </w:rPr>
  </w:style>
  <w:style w:type="character" w:customStyle="1" w:styleId="CharSchNo">
    <w:name w:val="CharSchNo"/>
    <w:basedOn w:val="DefaultParagraphFont"/>
    <w:uiPriority w:val="99"/>
    <w:rsid w:val="00E814E3"/>
    <w:rPr>
      <w:rFonts w:cs="Times New Roman"/>
    </w:rPr>
  </w:style>
  <w:style w:type="character" w:customStyle="1" w:styleId="CharSchText">
    <w:name w:val="CharSchText"/>
    <w:basedOn w:val="DefaultParagraphFont"/>
    <w:uiPriority w:val="99"/>
    <w:rsid w:val="00E814E3"/>
    <w:rPr>
      <w:rFonts w:cs="Times New Roman"/>
    </w:rPr>
  </w:style>
  <w:style w:type="paragraph" w:customStyle="1" w:styleId="IntroP1a">
    <w:name w:val="IntroP1(a)"/>
    <w:basedOn w:val="Normal"/>
    <w:uiPriority w:val="99"/>
    <w:rsid w:val="004879CB"/>
    <w:pPr>
      <w:spacing w:before="60" w:line="260" w:lineRule="exact"/>
      <w:ind w:left="454" w:hanging="454"/>
      <w:jc w:val="both"/>
    </w:pPr>
  </w:style>
  <w:style w:type="character" w:customStyle="1" w:styleId="CharAmSchPTNo">
    <w:name w:val="CharAmSchPTNo"/>
    <w:basedOn w:val="DefaultParagraphFont"/>
    <w:uiPriority w:val="99"/>
    <w:rsid w:val="00E814E3"/>
    <w:rPr>
      <w:rFonts w:cs="Times New Roman"/>
    </w:rPr>
  </w:style>
  <w:style w:type="character" w:customStyle="1" w:styleId="CharAmSchPTText">
    <w:name w:val="CharAmSchPTText"/>
    <w:basedOn w:val="DefaultParagraphFont"/>
    <w:uiPriority w:val="99"/>
    <w:rsid w:val="00E814E3"/>
    <w:rPr>
      <w:rFonts w:cs="Times New Roman"/>
    </w:rPr>
  </w:style>
  <w:style w:type="paragraph" w:customStyle="1" w:styleId="Footerinfo0">
    <w:name w:val="Footerinfo"/>
    <w:basedOn w:val="Footer"/>
    <w:uiPriority w:val="99"/>
    <w:rsid w:val="00E814E3"/>
    <w:pPr>
      <w:spacing w:before="20"/>
    </w:pPr>
    <w:rPr>
      <w:sz w:val="12"/>
    </w:rPr>
  </w:style>
  <w:style w:type="paragraph" w:customStyle="1" w:styleId="FooterPageEven">
    <w:name w:val="FooterPageEven"/>
    <w:basedOn w:val="FooterPageOdd"/>
    <w:uiPriority w:val="99"/>
    <w:rsid w:val="00E814E3"/>
    <w:pPr>
      <w:jc w:val="left"/>
    </w:pPr>
  </w:style>
  <w:style w:type="paragraph" w:customStyle="1" w:styleId="FooterPageOdd">
    <w:name w:val="FooterPageOdd"/>
    <w:basedOn w:val="Footer"/>
    <w:uiPriority w:val="99"/>
    <w:rsid w:val="00E814E3"/>
    <w:pPr>
      <w:spacing w:before="20"/>
      <w:jc w:val="right"/>
    </w:pPr>
    <w:rPr>
      <w:i w:val="0"/>
      <w:sz w:val="22"/>
    </w:rPr>
  </w:style>
  <w:style w:type="paragraph" w:customStyle="1" w:styleId="FooterCitation">
    <w:name w:val="FooterCitation"/>
    <w:basedOn w:val="Footer"/>
    <w:uiPriority w:val="99"/>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uiPriority w:val="99"/>
    <w:rsid w:val="00E814E3"/>
  </w:style>
  <w:style w:type="paragraph" w:customStyle="1" w:styleId="ScheduleHeading">
    <w:name w:val="Schedule Heading"/>
    <w:basedOn w:val="Normal"/>
    <w:next w:val="Normal"/>
    <w:uiPriority w:val="99"/>
    <w:rsid w:val="00E814E3"/>
    <w:pPr>
      <w:keepNext/>
      <w:keepLines/>
      <w:spacing w:before="360"/>
      <w:ind w:left="964" w:hanging="964"/>
    </w:pPr>
    <w:rPr>
      <w:rFonts w:ascii="Arial" w:hAnsi="Arial"/>
      <w:b/>
    </w:rPr>
  </w:style>
  <w:style w:type="paragraph" w:customStyle="1" w:styleId="Schedulelist">
    <w:name w:val="Schedule list"/>
    <w:basedOn w:val="Normal"/>
    <w:uiPriority w:val="99"/>
    <w:rsid w:val="00E814E3"/>
    <w:pPr>
      <w:tabs>
        <w:tab w:val="right" w:pos="1985"/>
      </w:tabs>
      <w:spacing w:before="60" w:line="260" w:lineRule="exact"/>
      <w:ind w:left="454"/>
    </w:pPr>
  </w:style>
  <w:style w:type="paragraph" w:customStyle="1" w:styleId="Schedulepara">
    <w:name w:val="Schedule para"/>
    <w:basedOn w:val="Normal"/>
    <w:uiPriority w:val="99"/>
    <w:rsid w:val="00E814E3"/>
    <w:pPr>
      <w:tabs>
        <w:tab w:val="right" w:pos="567"/>
      </w:tabs>
      <w:spacing w:before="180" w:line="260" w:lineRule="exact"/>
      <w:ind w:left="964" w:hanging="964"/>
      <w:jc w:val="both"/>
    </w:pPr>
  </w:style>
  <w:style w:type="paragraph" w:customStyle="1" w:styleId="Schedulepart">
    <w:name w:val="Schedule part"/>
    <w:basedOn w:val="Normal"/>
    <w:uiPriority w:val="99"/>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uiPriority w:val="99"/>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uiPriority w:val="99"/>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uiPriority w:val="99"/>
    <w:rsid w:val="00E814E3"/>
  </w:style>
  <w:style w:type="paragraph" w:customStyle="1" w:styleId="SRNo">
    <w:name w:val="SRNo"/>
    <w:basedOn w:val="Normal"/>
    <w:next w:val="Normal"/>
    <w:uiPriority w:val="99"/>
    <w:rsid w:val="00E814E3"/>
    <w:pPr>
      <w:pBdr>
        <w:bottom w:val="single" w:sz="4" w:space="3" w:color="auto"/>
      </w:pBdr>
      <w:spacing w:before="480"/>
    </w:pPr>
    <w:rPr>
      <w:rFonts w:ascii="Arial" w:hAnsi="Arial"/>
      <w:b/>
    </w:rPr>
  </w:style>
  <w:style w:type="paragraph" w:styleId="TableofAuthorities">
    <w:name w:val="table of authorities"/>
    <w:basedOn w:val="Normal"/>
    <w:next w:val="Normal"/>
    <w:uiPriority w:val="99"/>
    <w:rsid w:val="00E814E3"/>
    <w:pPr>
      <w:ind w:left="240" w:hanging="240"/>
    </w:pPr>
  </w:style>
  <w:style w:type="paragraph" w:styleId="TableofFigures">
    <w:name w:val="table of figures"/>
    <w:basedOn w:val="Normal"/>
    <w:next w:val="Normal"/>
    <w:uiPriority w:val="99"/>
    <w:rsid w:val="00E814E3"/>
    <w:pPr>
      <w:ind w:left="480" w:hanging="480"/>
    </w:pPr>
  </w:style>
  <w:style w:type="paragraph" w:customStyle="1" w:styleId="TableColHead">
    <w:name w:val="TableColHead"/>
    <w:basedOn w:val="Normal"/>
    <w:uiPriority w:val="99"/>
    <w:rsid w:val="00E814E3"/>
    <w:pPr>
      <w:keepNext/>
      <w:spacing w:before="120" w:after="60" w:line="200" w:lineRule="exact"/>
    </w:pPr>
    <w:rPr>
      <w:rFonts w:ascii="Arial" w:hAnsi="Arial"/>
      <w:b/>
      <w:sz w:val="18"/>
    </w:rPr>
  </w:style>
  <w:style w:type="table" w:customStyle="1" w:styleId="TableGeneral">
    <w:name w:val="TableGeneral"/>
    <w:uiPriority w:val="99"/>
    <w:rsid w:val="00E814E3"/>
    <w:pPr>
      <w:spacing w:before="60" w:after="60" w:line="240" w:lineRule="exact"/>
    </w:pPr>
    <w:rPr>
      <w:sz w:val="20"/>
      <w:szCs w:val="20"/>
    </w:rPr>
    <w:tblPr>
      <w:tblCellSpacing w:w="11" w:type="dxa"/>
      <w:tblInd w:w="0" w:type="dxa"/>
      <w:tblCellMar>
        <w:top w:w="0" w:type="dxa"/>
        <w:left w:w="108" w:type="dxa"/>
        <w:bottom w:w="0" w:type="dxa"/>
        <w:right w:w="108" w:type="dxa"/>
      </w:tblCellMar>
    </w:tblPr>
    <w:trPr>
      <w:tblCellSpacing w:w="11" w:type="dxa"/>
    </w:trPr>
  </w:style>
  <w:style w:type="paragraph" w:customStyle="1" w:styleId="TableP1a">
    <w:name w:val="TableP1(a)"/>
    <w:basedOn w:val="Normal"/>
    <w:uiPriority w:val="99"/>
    <w:rsid w:val="00E814E3"/>
    <w:pPr>
      <w:tabs>
        <w:tab w:val="right" w:pos="408"/>
      </w:tabs>
      <w:spacing w:after="60" w:line="240" w:lineRule="exact"/>
      <w:ind w:left="533" w:hanging="533"/>
    </w:pPr>
    <w:rPr>
      <w:sz w:val="22"/>
    </w:rPr>
  </w:style>
  <w:style w:type="paragraph" w:customStyle="1" w:styleId="TableP2i">
    <w:name w:val="TableP2(i)"/>
    <w:basedOn w:val="Normal"/>
    <w:uiPriority w:val="99"/>
    <w:rsid w:val="00E814E3"/>
    <w:pPr>
      <w:tabs>
        <w:tab w:val="right" w:pos="726"/>
      </w:tabs>
      <w:spacing w:after="60" w:line="240" w:lineRule="exact"/>
      <w:ind w:left="868" w:hanging="868"/>
    </w:pPr>
    <w:rPr>
      <w:sz w:val="22"/>
    </w:rPr>
  </w:style>
  <w:style w:type="paragraph" w:customStyle="1" w:styleId="TableText">
    <w:name w:val="TableText"/>
    <w:basedOn w:val="Normal"/>
    <w:uiPriority w:val="99"/>
    <w:rsid w:val="00E814E3"/>
    <w:pPr>
      <w:spacing w:before="60" w:after="60" w:line="240" w:lineRule="exact"/>
    </w:pPr>
    <w:rPr>
      <w:sz w:val="22"/>
    </w:rPr>
  </w:style>
  <w:style w:type="paragraph" w:styleId="TOAHeading">
    <w:name w:val="toa heading"/>
    <w:basedOn w:val="Normal"/>
    <w:next w:val="Normal"/>
    <w:uiPriority w:val="99"/>
    <w:rsid w:val="00E814E3"/>
    <w:pPr>
      <w:spacing w:before="120"/>
    </w:pPr>
    <w:rPr>
      <w:rFonts w:ascii="Arial" w:hAnsi="Arial" w:cs="Arial"/>
      <w:b/>
      <w:bCs/>
    </w:rPr>
  </w:style>
  <w:style w:type="paragraph" w:customStyle="1" w:styleId="TOC">
    <w:name w:val="TOC"/>
    <w:basedOn w:val="Normal"/>
    <w:next w:val="Normal"/>
    <w:uiPriority w:val="99"/>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99"/>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99"/>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uiPriority w:val="99"/>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uiPriority w:val="99"/>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uiPriority w:val="99"/>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uiPriority w:val="99"/>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uiPriority w:val="99"/>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99"/>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99"/>
    <w:rsid w:val="004B6C4F"/>
    <w:pPr>
      <w:tabs>
        <w:tab w:val="right" w:pos="8278"/>
      </w:tabs>
      <w:spacing w:before="240" w:after="120"/>
    </w:pPr>
    <w:rPr>
      <w:rFonts w:ascii="Arial" w:hAnsi="Arial"/>
      <w:b/>
      <w:sz w:val="20"/>
      <w:lang w:eastAsia="en-US"/>
    </w:rPr>
  </w:style>
  <w:style w:type="paragraph" w:customStyle="1" w:styleId="IntroP2i">
    <w:name w:val="IntroP2(i)"/>
    <w:basedOn w:val="Normal"/>
    <w:uiPriority w:val="99"/>
    <w:rsid w:val="004879CB"/>
    <w:pPr>
      <w:tabs>
        <w:tab w:val="right" w:pos="709"/>
      </w:tabs>
      <w:spacing w:before="60" w:line="260" w:lineRule="exact"/>
      <w:ind w:left="907" w:hanging="907"/>
      <w:jc w:val="both"/>
    </w:pPr>
  </w:style>
  <w:style w:type="paragraph" w:customStyle="1" w:styleId="IntroP3A">
    <w:name w:val="IntroP3(A)"/>
    <w:basedOn w:val="Normal"/>
    <w:uiPriority w:val="99"/>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uiPriority w:val="99"/>
    <w:rsid w:val="00C6035E"/>
    <w:pPr>
      <w:spacing w:before="120"/>
      <w:ind w:left="958" w:hanging="958"/>
    </w:pPr>
    <w:rPr>
      <w:rFonts w:ascii="Arial" w:hAnsi="Arial" w:cs="Arial"/>
      <w:b/>
      <w:sz w:val="16"/>
      <w:szCs w:val="18"/>
      <w:lang w:eastAsia="en-US"/>
    </w:rPr>
  </w:style>
  <w:style w:type="paragraph" w:customStyle="1" w:styleId="ZA2">
    <w:name w:val="ZA2"/>
    <w:basedOn w:val="A2"/>
    <w:uiPriority w:val="99"/>
    <w:rsid w:val="00E814E3"/>
    <w:pPr>
      <w:keepNext/>
    </w:pPr>
  </w:style>
  <w:style w:type="paragraph" w:customStyle="1" w:styleId="ZA3">
    <w:name w:val="ZA3"/>
    <w:basedOn w:val="A3"/>
    <w:uiPriority w:val="99"/>
    <w:rsid w:val="00E814E3"/>
    <w:pPr>
      <w:keepNext/>
    </w:pPr>
  </w:style>
  <w:style w:type="paragraph" w:customStyle="1" w:styleId="ZA4">
    <w:name w:val="ZA4"/>
    <w:basedOn w:val="Normal"/>
    <w:next w:val="A4"/>
    <w:uiPriority w:val="99"/>
    <w:rsid w:val="00E814E3"/>
    <w:pPr>
      <w:keepNext/>
      <w:tabs>
        <w:tab w:val="right" w:pos="1247"/>
      </w:tabs>
      <w:spacing w:before="60" w:line="260" w:lineRule="exact"/>
      <w:ind w:left="1531" w:hanging="1531"/>
      <w:jc w:val="both"/>
    </w:pPr>
  </w:style>
  <w:style w:type="paragraph" w:customStyle="1" w:styleId="ZDD">
    <w:name w:val="ZDD"/>
    <w:aliases w:val="Dict Def"/>
    <w:basedOn w:val="DD"/>
    <w:uiPriority w:val="99"/>
    <w:rsid w:val="00E814E3"/>
    <w:pPr>
      <w:keepNext/>
    </w:pPr>
  </w:style>
  <w:style w:type="paragraph" w:customStyle="1" w:styleId="Zdefinition">
    <w:name w:val="Zdefinition"/>
    <w:basedOn w:val="definition"/>
    <w:uiPriority w:val="99"/>
    <w:rsid w:val="00E814E3"/>
    <w:pPr>
      <w:keepNext/>
    </w:pPr>
  </w:style>
  <w:style w:type="paragraph" w:customStyle="1" w:styleId="ZDP1">
    <w:name w:val="ZDP1"/>
    <w:basedOn w:val="DP1a"/>
    <w:uiPriority w:val="99"/>
    <w:rsid w:val="00E814E3"/>
    <w:pPr>
      <w:keepNext/>
    </w:pPr>
  </w:style>
  <w:style w:type="paragraph" w:customStyle="1" w:styleId="ZExampleBody">
    <w:name w:val="ZExample Body"/>
    <w:basedOn w:val="ExampleBody"/>
    <w:uiPriority w:val="99"/>
    <w:rsid w:val="00E814E3"/>
    <w:pPr>
      <w:keepNext/>
    </w:pPr>
  </w:style>
  <w:style w:type="paragraph" w:customStyle="1" w:styleId="ZNote">
    <w:name w:val="ZNote"/>
    <w:basedOn w:val="Note"/>
    <w:uiPriority w:val="99"/>
    <w:rsid w:val="00E814E3"/>
    <w:pPr>
      <w:keepNext/>
    </w:pPr>
  </w:style>
  <w:style w:type="paragraph" w:customStyle="1" w:styleId="ZP1">
    <w:name w:val="ZP1"/>
    <w:basedOn w:val="P1"/>
    <w:uiPriority w:val="99"/>
    <w:rsid w:val="00E814E3"/>
    <w:pPr>
      <w:keepNext/>
    </w:pPr>
  </w:style>
  <w:style w:type="paragraph" w:customStyle="1" w:styleId="ZP2">
    <w:name w:val="ZP2"/>
    <w:basedOn w:val="P2"/>
    <w:uiPriority w:val="99"/>
    <w:rsid w:val="00E814E3"/>
    <w:pPr>
      <w:keepNext/>
    </w:pPr>
  </w:style>
  <w:style w:type="paragraph" w:customStyle="1" w:styleId="ZP3">
    <w:name w:val="ZP3"/>
    <w:basedOn w:val="P3"/>
    <w:uiPriority w:val="99"/>
    <w:rsid w:val="00E814E3"/>
    <w:pPr>
      <w:keepNext/>
    </w:pPr>
  </w:style>
  <w:style w:type="paragraph" w:customStyle="1" w:styleId="ZR1">
    <w:name w:val="ZR1"/>
    <w:basedOn w:val="R1"/>
    <w:uiPriority w:val="99"/>
    <w:rsid w:val="00D84E18"/>
    <w:pPr>
      <w:keepNext/>
    </w:pPr>
  </w:style>
  <w:style w:type="paragraph" w:customStyle="1" w:styleId="ZR2">
    <w:name w:val="ZR2"/>
    <w:basedOn w:val="R2"/>
    <w:uiPriority w:val="99"/>
    <w:rsid w:val="00D84E18"/>
    <w:pPr>
      <w:keepNext/>
    </w:pPr>
  </w:style>
  <w:style w:type="paragraph" w:customStyle="1" w:styleId="ZRcN">
    <w:name w:val="ZRcN"/>
    <w:basedOn w:val="Rc"/>
    <w:uiPriority w:val="99"/>
    <w:rsid w:val="00E814E3"/>
    <w:pPr>
      <w:keepNext/>
    </w:pPr>
  </w:style>
  <w:style w:type="character" w:customStyle="1" w:styleId="TitleSuperscript">
    <w:name w:val="TitleSuperscript"/>
    <w:basedOn w:val="DefaultParagraphFont"/>
    <w:uiPriority w:val="99"/>
    <w:rsid w:val="00E750F1"/>
    <w:rPr>
      <w:rFonts w:ascii="Arial" w:hAnsi="Arial" w:cs="Times New Roman"/>
      <w:position w:val="6"/>
      <w:sz w:val="24"/>
      <w:szCs w:val="24"/>
      <w:vertAlign w:val="superscript"/>
    </w:rPr>
  </w:style>
  <w:style w:type="paragraph" w:customStyle="1" w:styleId="top1">
    <w:name w:val="top1"/>
    <w:basedOn w:val="Normal"/>
    <w:uiPriority w:val="99"/>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uiPriority w:val="99"/>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uiPriority w:val="99"/>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uiPriority w:val="99"/>
    <w:rsid w:val="00B61908"/>
    <w:rPr>
      <w:b w:val="0"/>
      <w:i/>
    </w:rPr>
  </w:style>
  <w:style w:type="character" w:customStyle="1" w:styleId="P1Char">
    <w:name w:val="P1 Char"/>
    <w:aliases w:val="(a) Char"/>
    <w:basedOn w:val="DefaultParagraphFont"/>
    <w:link w:val="P1"/>
    <w:uiPriority w:val="99"/>
    <w:locked/>
    <w:rsid w:val="00B8192F"/>
    <w:rPr>
      <w:rFonts w:cs="Times New Roman"/>
      <w:sz w:val="24"/>
      <w:szCs w:val="24"/>
      <w:lang w:val="en-AU" w:eastAsia="en-AU" w:bidi="ar-SA"/>
    </w:rPr>
  </w:style>
  <w:style w:type="numbering" w:styleId="ArticleSection">
    <w:name w:val="Outline List 3"/>
    <w:basedOn w:val="NoList"/>
    <w:uiPriority w:val="99"/>
    <w:semiHidden/>
    <w:unhideWhenUsed/>
    <w:locked/>
    <w:rsid w:val="00493885"/>
    <w:pPr>
      <w:numPr>
        <w:numId w:val="31"/>
      </w:numPr>
    </w:pPr>
  </w:style>
  <w:style w:type="numbering" w:styleId="111111">
    <w:name w:val="Outline List 2"/>
    <w:basedOn w:val="NoList"/>
    <w:uiPriority w:val="99"/>
    <w:semiHidden/>
    <w:unhideWhenUsed/>
    <w:locked/>
    <w:rsid w:val="00493885"/>
    <w:pPr>
      <w:numPr>
        <w:numId w:val="32"/>
      </w:numPr>
    </w:pPr>
  </w:style>
  <w:style w:type="numbering" w:styleId="1ai">
    <w:name w:val="Outline List 1"/>
    <w:basedOn w:val="NoList"/>
    <w:uiPriority w:val="99"/>
    <w:semiHidden/>
    <w:unhideWhenUsed/>
    <w:locked/>
    <w:rsid w:val="00493885"/>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rticleSection"/>
    <w:pPr>
      <w:numPr>
        <w:numId w:val="31"/>
      </w:numPr>
    </w:pPr>
  </w:style>
  <w:style w:type="numbering" w:customStyle="1" w:styleId="Heading2Char">
    <w:name w:val="111111"/>
    <w:pPr>
      <w:numPr>
        <w:numId w:val="32"/>
      </w:numPr>
    </w:pPr>
  </w:style>
  <w:style w:type="numbering" w:customStyle="1" w:styleId="Heading3Char">
    <w:name w:val="1ai"/>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02392">
      <w:marLeft w:val="0"/>
      <w:marRight w:val="0"/>
      <w:marTop w:val="0"/>
      <w:marBottom w:val="0"/>
      <w:divBdr>
        <w:top w:val="none" w:sz="0" w:space="0" w:color="auto"/>
        <w:left w:val="none" w:sz="0" w:space="0" w:color="auto"/>
        <w:bottom w:val="none" w:sz="0" w:space="0" w:color="auto"/>
        <w:right w:val="none" w:sz="0" w:space="0" w:color="auto"/>
      </w:divBdr>
    </w:div>
    <w:div w:id="1258902393">
      <w:marLeft w:val="0"/>
      <w:marRight w:val="0"/>
      <w:marTop w:val="0"/>
      <w:marBottom w:val="0"/>
      <w:divBdr>
        <w:top w:val="none" w:sz="0" w:space="0" w:color="auto"/>
        <w:left w:val="none" w:sz="0" w:space="0" w:color="auto"/>
        <w:bottom w:val="none" w:sz="0" w:space="0" w:color="auto"/>
        <w:right w:val="none" w:sz="0" w:space="0" w:color="auto"/>
      </w:divBdr>
    </w:div>
    <w:div w:id="1258902394">
      <w:marLeft w:val="0"/>
      <w:marRight w:val="0"/>
      <w:marTop w:val="0"/>
      <w:marBottom w:val="0"/>
      <w:divBdr>
        <w:top w:val="none" w:sz="0" w:space="0" w:color="auto"/>
        <w:left w:val="none" w:sz="0" w:space="0" w:color="auto"/>
        <w:bottom w:val="none" w:sz="0" w:space="0" w:color="auto"/>
        <w:right w:val="none" w:sz="0" w:space="0" w:color="auto"/>
      </w:divBdr>
    </w:div>
    <w:div w:id="1258902395">
      <w:marLeft w:val="0"/>
      <w:marRight w:val="0"/>
      <w:marTop w:val="0"/>
      <w:marBottom w:val="0"/>
      <w:divBdr>
        <w:top w:val="none" w:sz="0" w:space="0" w:color="auto"/>
        <w:left w:val="none" w:sz="0" w:space="0" w:color="auto"/>
        <w:bottom w:val="none" w:sz="0" w:space="0" w:color="auto"/>
        <w:right w:val="none" w:sz="0" w:space="0" w:color="auto"/>
      </w:divBdr>
    </w:div>
    <w:div w:id="1258902396">
      <w:marLeft w:val="0"/>
      <w:marRight w:val="0"/>
      <w:marTop w:val="0"/>
      <w:marBottom w:val="0"/>
      <w:divBdr>
        <w:top w:val="none" w:sz="0" w:space="0" w:color="auto"/>
        <w:left w:val="none" w:sz="0" w:space="0" w:color="auto"/>
        <w:bottom w:val="none" w:sz="0" w:space="0" w:color="auto"/>
        <w:right w:val="none" w:sz="0" w:space="0" w:color="auto"/>
      </w:divBdr>
    </w:div>
    <w:div w:id="1258902397">
      <w:marLeft w:val="0"/>
      <w:marRight w:val="0"/>
      <w:marTop w:val="0"/>
      <w:marBottom w:val="0"/>
      <w:divBdr>
        <w:top w:val="none" w:sz="0" w:space="0" w:color="auto"/>
        <w:left w:val="none" w:sz="0" w:space="0" w:color="auto"/>
        <w:bottom w:val="none" w:sz="0" w:space="0" w:color="auto"/>
        <w:right w:val="none" w:sz="0" w:space="0" w:color="auto"/>
      </w:divBdr>
    </w:div>
    <w:div w:id="1258902398">
      <w:marLeft w:val="0"/>
      <w:marRight w:val="0"/>
      <w:marTop w:val="0"/>
      <w:marBottom w:val="0"/>
      <w:divBdr>
        <w:top w:val="none" w:sz="0" w:space="0" w:color="auto"/>
        <w:left w:val="none" w:sz="0" w:space="0" w:color="auto"/>
        <w:bottom w:val="none" w:sz="0" w:space="0" w:color="auto"/>
        <w:right w:val="none" w:sz="0" w:space="0" w:color="auto"/>
      </w:divBdr>
    </w:div>
    <w:div w:id="1258902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creativecommons.org/licenses/by-nc-sa/3.0/" TargetMode="Externa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OLD A4 Template</Template>
  <TotalTime>9</TotalTime>
  <Pages>7</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Greenhouse and Energy Management (Three Phase Electric Motors) Determination 2011 Determination 2011</vt:lpstr>
    </vt:vector>
  </TitlesOfParts>
  <Company>Office of Legislative Drafting and Publishing</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and Energy Management (Three Phase Electric Motors) Determination 2011 Determination 2011</dc:title>
  <dc:creator>Heal</dc:creator>
  <cp:lastModifiedBy>Kim Begbie</cp:lastModifiedBy>
  <cp:revision>10</cp:revision>
  <cp:lastPrinted>2012-10-23T00:31:00Z</cp:lastPrinted>
  <dcterms:created xsi:type="dcterms:W3CDTF">2012-09-19T22:14:00Z</dcterms:created>
  <dcterms:modified xsi:type="dcterms:W3CDTF">2012-10-28T23:46:00Z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712</vt:lpwstr>
  </property>
  <property fmtid="{D5CDD505-2E9C-101B-9397-08002B2CF9AE}" pid="3" name="IndexMatter">
    <vt:lpwstr>1123414B</vt:lpwstr>
  </property>
</Properties>
</file>