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E2" w:rsidRDefault="009D34E2" w:rsidP="009D34E2">
      <w:pPr>
        <w:jc w:val="center"/>
        <w:rPr>
          <w:rFonts w:ascii="Arial" w:hAnsi="Arial"/>
          <w:b/>
        </w:rPr>
      </w:pPr>
      <w:bookmarkStart w:id="0" w:name="_GoBack"/>
      <w:bookmarkEnd w:id="0"/>
      <w:r>
        <w:rPr>
          <w:rFonts w:ascii="Arial" w:hAnsi="Arial"/>
          <w:b/>
        </w:rPr>
        <w:t>EXPLANATORY STATEMENT</w:t>
      </w:r>
    </w:p>
    <w:p w:rsidR="009D34E2" w:rsidRDefault="009D34E2" w:rsidP="009D34E2">
      <w:pPr>
        <w:jc w:val="both"/>
        <w:rPr>
          <w:rFonts w:ascii="Arial" w:hAnsi="Arial"/>
          <w:b/>
        </w:rPr>
      </w:pPr>
    </w:p>
    <w:p w:rsidR="009D34E2" w:rsidRDefault="009D34E2" w:rsidP="009D34E2">
      <w:pPr>
        <w:jc w:val="center"/>
        <w:rPr>
          <w:rFonts w:ascii="Arial" w:hAnsi="Arial"/>
          <w:b/>
        </w:rPr>
      </w:pPr>
      <w:r>
        <w:rPr>
          <w:rFonts w:ascii="Arial" w:hAnsi="Arial"/>
          <w:b/>
        </w:rPr>
        <w:t xml:space="preserve">PAID PARENTAL LEAVE AMENDMENT RULES 2012 (No. 1)  </w:t>
      </w:r>
    </w:p>
    <w:p w:rsidR="009D34E2" w:rsidRDefault="009D34E2" w:rsidP="009D34E2">
      <w:pPr>
        <w:jc w:val="both"/>
        <w:rPr>
          <w:rFonts w:ascii="Arial" w:hAnsi="Arial"/>
        </w:rPr>
      </w:pPr>
    </w:p>
    <w:p w:rsidR="009D34E2" w:rsidRPr="009D34E2" w:rsidRDefault="009D34E2" w:rsidP="009D34E2">
      <w:pPr>
        <w:pStyle w:val="Heading5"/>
        <w:jc w:val="both"/>
        <w:rPr>
          <w:color w:val="auto"/>
          <w:sz w:val="24"/>
          <w:szCs w:val="24"/>
        </w:rPr>
      </w:pPr>
      <w:r w:rsidRPr="009D34E2">
        <w:rPr>
          <w:color w:val="auto"/>
          <w:sz w:val="24"/>
          <w:szCs w:val="24"/>
        </w:rPr>
        <w:t>Summary</w:t>
      </w:r>
    </w:p>
    <w:p w:rsidR="009D34E2" w:rsidRDefault="009D34E2" w:rsidP="009D34E2">
      <w:pPr>
        <w:keepLines/>
        <w:jc w:val="both"/>
        <w:rPr>
          <w:rFonts w:ascii="Arial" w:hAnsi="Arial" w:cs="Arial"/>
          <w:b/>
        </w:rPr>
      </w:pPr>
    </w:p>
    <w:p w:rsidR="009D34E2" w:rsidRDefault="009D34E2" w:rsidP="009D34E2">
      <w:pPr>
        <w:keepLines/>
        <w:jc w:val="both"/>
        <w:rPr>
          <w:rFonts w:ascii="Arial" w:hAnsi="Arial" w:cs="Arial"/>
        </w:rPr>
      </w:pPr>
      <w:r>
        <w:rPr>
          <w:rFonts w:ascii="Arial" w:hAnsi="Arial" w:cs="Arial"/>
        </w:rPr>
        <w:t xml:space="preserve">The </w:t>
      </w:r>
      <w:r>
        <w:rPr>
          <w:rFonts w:ascii="Arial" w:hAnsi="Arial" w:cs="Arial"/>
          <w:i/>
        </w:rPr>
        <w:t>Pa</w:t>
      </w:r>
      <w:r w:rsidR="003B0964">
        <w:rPr>
          <w:rFonts w:ascii="Arial" w:hAnsi="Arial" w:cs="Arial"/>
          <w:i/>
        </w:rPr>
        <w:t xml:space="preserve">id Parental Leave Amendment Rules 2012 (No. 1) </w:t>
      </w:r>
      <w:r w:rsidR="003B0964">
        <w:rPr>
          <w:rFonts w:ascii="Arial" w:hAnsi="Arial" w:cs="Arial"/>
        </w:rPr>
        <w:t xml:space="preserve">(the Amendment </w:t>
      </w:r>
      <w:r w:rsidR="009F1FFD">
        <w:rPr>
          <w:rFonts w:ascii="Arial" w:hAnsi="Arial" w:cs="Arial"/>
        </w:rPr>
        <w:t>R</w:t>
      </w:r>
      <w:r w:rsidR="003B0964">
        <w:rPr>
          <w:rFonts w:ascii="Arial" w:hAnsi="Arial" w:cs="Arial"/>
        </w:rPr>
        <w:t xml:space="preserve">ules) amend the </w:t>
      </w:r>
      <w:r w:rsidR="003B0964">
        <w:rPr>
          <w:rFonts w:ascii="Arial" w:hAnsi="Arial" w:cs="Arial"/>
          <w:i/>
        </w:rPr>
        <w:t xml:space="preserve">Paid Parental Leave Rules 2010 </w:t>
      </w:r>
      <w:r w:rsidR="003B0964">
        <w:rPr>
          <w:rFonts w:ascii="Arial" w:hAnsi="Arial" w:cs="Arial"/>
        </w:rPr>
        <w:t xml:space="preserve">(the PPL </w:t>
      </w:r>
      <w:r w:rsidR="009F1FFD">
        <w:rPr>
          <w:rFonts w:ascii="Arial" w:hAnsi="Arial" w:cs="Arial"/>
        </w:rPr>
        <w:t>R</w:t>
      </w:r>
      <w:r w:rsidR="003B0964">
        <w:rPr>
          <w:rFonts w:ascii="Arial" w:hAnsi="Arial" w:cs="Arial"/>
        </w:rPr>
        <w:t xml:space="preserve">ules) which were made under section 298 of the </w:t>
      </w:r>
      <w:r w:rsidR="003B0964">
        <w:rPr>
          <w:rFonts w:ascii="Arial" w:hAnsi="Arial" w:cs="Arial"/>
          <w:i/>
        </w:rPr>
        <w:t>Paid Parental Leave Act 2010</w:t>
      </w:r>
      <w:r w:rsidR="005D6397">
        <w:rPr>
          <w:rFonts w:ascii="Arial" w:hAnsi="Arial" w:cs="Arial"/>
        </w:rPr>
        <w:t xml:space="preserve"> (the Act). </w:t>
      </w:r>
      <w:r>
        <w:rPr>
          <w:rFonts w:ascii="Arial" w:hAnsi="Arial" w:cs="Arial"/>
        </w:rPr>
        <w:t xml:space="preserve"> </w:t>
      </w:r>
    </w:p>
    <w:p w:rsidR="003B0964" w:rsidRDefault="003B0964" w:rsidP="009D34E2">
      <w:pPr>
        <w:keepLines/>
        <w:jc w:val="both"/>
        <w:rPr>
          <w:rFonts w:ascii="Arial" w:hAnsi="Arial" w:cs="Arial"/>
        </w:rPr>
      </w:pPr>
    </w:p>
    <w:p w:rsidR="003B0964" w:rsidRDefault="005D6397" w:rsidP="009D34E2">
      <w:pPr>
        <w:keepLines/>
        <w:jc w:val="both"/>
        <w:rPr>
          <w:rFonts w:ascii="Arial" w:hAnsi="Arial" w:cs="Arial"/>
        </w:rPr>
      </w:pPr>
      <w:r>
        <w:rPr>
          <w:rFonts w:ascii="Arial" w:hAnsi="Arial" w:cs="Arial"/>
        </w:rPr>
        <w:t xml:space="preserve">Section 298 of the Act provides that the </w:t>
      </w:r>
      <w:r w:rsidR="003B0964">
        <w:rPr>
          <w:rFonts w:ascii="Arial" w:hAnsi="Arial" w:cs="Arial"/>
        </w:rPr>
        <w:t>PPL Rules are a legislative instrument</w:t>
      </w:r>
      <w:r>
        <w:rPr>
          <w:rFonts w:ascii="Arial" w:hAnsi="Arial" w:cs="Arial"/>
        </w:rPr>
        <w:t xml:space="preserve"> for the purposes of the </w:t>
      </w:r>
      <w:r>
        <w:rPr>
          <w:rFonts w:ascii="Arial" w:hAnsi="Arial" w:cs="Arial"/>
          <w:i/>
        </w:rPr>
        <w:t xml:space="preserve">Legislative Instruments Act 2003. </w:t>
      </w:r>
      <w:r w:rsidR="003B0964">
        <w:rPr>
          <w:rFonts w:ascii="Arial" w:hAnsi="Arial" w:cs="Arial"/>
        </w:rPr>
        <w:t xml:space="preserve"> </w:t>
      </w:r>
    </w:p>
    <w:p w:rsidR="009D34E2" w:rsidRDefault="009D34E2" w:rsidP="009D34E2">
      <w:pPr>
        <w:pStyle w:val="Heading1"/>
        <w:keepLines/>
        <w:jc w:val="both"/>
        <w:rPr>
          <w:sz w:val="24"/>
          <w:szCs w:val="24"/>
        </w:rPr>
      </w:pPr>
      <w:r>
        <w:rPr>
          <w:sz w:val="24"/>
          <w:szCs w:val="24"/>
        </w:rPr>
        <w:t>Background</w:t>
      </w:r>
    </w:p>
    <w:p w:rsidR="009F1FFD" w:rsidRDefault="009F1FFD" w:rsidP="009F1FFD">
      <w:pPr>
        <w:rPr>
          <w:lang w:eastAsia="en-US"/>
        </w:rPr>
      </w:pPr>
    </w:p>
    <w:p w:rsidR="00C9377F" w:rsidRPr="009F1FFD" w:rsidRDefault="005527C6" w:rsidP="007A2762">
      <w:pPr>
        <w:jc w:val="both"/>
        <w:rPr>
          <w:rFonts w:ascii="Arial" w:hAnsi="Arial" w:cs="Arial"/>
          <w:lang w:eastAsia="en-US"/>
        </w:rPr>
      </w:pPr>
      <w:r>
        <w:rPr>
          <w:rFonts w:ascii="Arial" w:hAnsi="Arial" w:cs="Arial"/>
          <w:lang w:eastAsia="en-US"/>
        </w:rPr>
        <w:t>In the general case, one of the conditions for a person to be eligible for parental leave pay on a day is that the person has not returned to work (</w:t>
      </w:r>
      <w:r w:rsidR="009F1FFD">
        <w:rPr>
          <w:rFonts w:ascii="Arial" w:hAnsi="Arial" w:cs="Arial"/>
          <w:lang w:eastAsia="en-US"/>
        </w:rPr>
        <w:t xml:space="preserve">subsection 31(2) of the Act). </w:t>
      </w:r>
      <w:r w:rsidR="00CB255B">
        <w:rPr>
          <w:rFonts w:ascii="Arial" w:hAnsi="Arial" w:cs="Arial"/>
          <w:lang w:eastAsia="en-US"/>
        </w:rPr>
        <w:t>A person will also be eligible for parental leave pay on a day under subsection 31(4) of the Act i</w:t>
      </w:r>
      <w:r>
        <w:rPr>
          <w:rFonts w:ascii="Arial" w:hAnsi="Arial" w:cs="Arial"/>
          <w:lang w:eastAsia="en-US"/>
        </w:rPr>
        <w:t xml:space="preserve">f they satisfy the conditions prescribed by the PPL rules (although in the case of a primary claimant, they will also need to satisfy the work, income, and Australian residency tests). </w:t>
      </w:r>
      <w:r w:rsidR="001603A7">
        <w:rPr>
          <w:rFonts w:ascii="Arial" w:hAnsi="Arial" w:cs="Arial"/>
          <w:lang w:eastAsia="en-US"/>
        </w:rPr>
        <w:t xml:space="preserve"> </w:t>
      </w:r>
      <w:r>
        <w:rPr>
          <w:rFonts w:ascii="Arial" w:hAnsi="Arial" w:cs="Arial"/>
          <w:lang w:eastAsia="en-US"/>
        </w:rPr>
        <w:t xml:space="preserve">The conditions prescribed by the PPL rules include alternative conditions to the condition that the person has not returned to </w:t>
      </w:r>
      <w:proofErr w:type="gramStart"/>
      <w:r>
        <w:rPr>
          <w:rFonts w:ascii="Arial" w:hAnsi="Arial" w:cs="Arial"/>
          <w:lang w:eastAsia="en-US"/>
        </w:rPr>
        <w:t>work</w:t>
      </w:r>
      <w:proofErr w:type="gramEnd"/>
      <w:r>
        <w:rPr>
          <w:rFonts w:ascii="Arial" w:hAnsi="Arial" w:cs="Arial"/>
          <w:lang w:eastAsia="en-US"/>
        </w:rPr>
        <w:t>.</w:t>
      </w:r>
      <w:r w:rsidR="009018E6">
        <w:rPr>
          <w:rFonts w:ascii="Arial" w:hAnsi="Arial" w:cs="Arial"/>
          <w:lang w:eastAsia="en-US"/>
        </w:rPr>
        <w:t xml:space="preserve">  </w:t>
      </w:r>
      <w:r w:rsidR="009018E6" w:rsidRPr="009018E6">
        <w:rPr>
          <w:rFonts w:ascii="Arial" w:hAnsi="Arial" w:cs="Arial"/>
          <w:lang w:eastAsia="en-US"/>
        </w:rPr>
        <w:t>For example, if a defence force member or law enforcement officer returns to work as a result of a compulsory recall to duty, that return to work will not affect their eligibility for parental leave pay.</w:t>
      </w:r>
      <w:r>
        <w:rPr>
          <w:rFonts w:ascii="Arial" w:hAnsi="Arial" w:cs="Arial"/>
          <w:lang w:eastAsia="en-US"/>
        </w:rPr>
        <w:t xml:space="preserve"> </w:t>
      </w:r>
    </w:p>
    <w:p w:rsidR="009D34E2" w:rsidRDefault="009D34E2" w:rsidP="005527C6">
      <w:pPr>
        <w:keepLines/>
        <w:jc w:val="both"/>
        <w:rPr>
          <w:rFonts w:ascii="Arial" w:hAnsi="Arial" w:cs="Arial"/>
        </w:rPr>
      </w:pPr>
    </w:p>
    <w:p w:rsidR="009D34E2" w:rsidRDefault="009D34E2" w:rsidP="009D34E2">
      <w:pPr>
        <w:keepLines/>
        <w:jc w:val="both"/>
        <w:rPr>
          <w:rFonts w:ascii="Arial" w:hAnsi="Arial" w:cs="Arial"/>
          <w:b/>
        </w:rPr>
      </w:pPr>
      <w:r>
        <w:rPr>
          <w:rFonts w:ascii="Arial" w:hAnsi="Arial" w:cs="Arial"/>
          <w:b/>
        </w:rPr>
        <w:t>Purpose</w:t>
      </w:r>
    </w:p>
    <w:p w:rsidR="00F568BE" w:rsidRDefault="00F568BE" w:rsidP="009D34E2">
      <w:pPr>
        <w:keepLines/>
        <w:jc w:val="both"/>
        <w:rPr>
          <w:rFonts w:ascii="Arial" w:hAnsi="Arial" w:cs="Arial"/>
          <w:b/>
        </w:rPr>
      </w:pPr>
    </w:p>
    <w:p w:rsidR="00C63BFC" w:rsidRDefault="00F568BE" w:rsidP="009D34E2">
      <w:pPr>
        <w:keepLines/>
        <w:jc w:val="both"/>
        <w:rPr>
          <w:rFonts w:ascii="Arial" w:hAnsi="Arial" w:cs="Arial"/>
        </w:rPr>
      </w:pPr>
      <w:r>
        <w:rPr>
          <w:rFonts w:ascii="Arial" w:hAnsi="Arial" w:cs="Arial"/>
        </w:rPr>
        <w:t xml:space="preserve">The Amendment Rules are being made to include additional </w:t>
      </w:r>
      <w:r w:rsidR="005527C6">
        <w:rPr>
          <w:rFonts w:ascii="Arial" w:hAnsi="Arial" w:cs="Arial"/>
        </w:rPr>
        <w:t>alternative eligibility conditions to the condition</w:t>
      </w:r>
      <w:r>
        <w:rPr>
          <w:rFonts w:ascii="Arial" w:hAnsi="Arial" w:cs="Arial"/>
        </w:rPr>
        <w:t xml:space="preserve"> that </w:t>
      </w:r>
      <w:r w:rsidR="005527C6">
        <w:rPr>
          <w:rFonts w:ascii="Arial" w:hAnsi="Arial" w:cs="Arial"/>
        </w:rPr>
        <w:t>the</w:t>
      </w:r>
      <w:r>
        <w:rPr>
          <w:rFonts w:ascii="Arial" w:hAnsi="Arial" w:cs="Arial"/>
        </w:rPr>
        <w:t xml:space="preserve"> person has not returned to work</w:t>
      </w:r>
      <w:r w:rsidR="00294B94">
        <w:rPr>
          <w:rFonts w:ascii="Arial" w:hAnsi="Arial" w:cs="Arial"/>
        </w:rPr>
        <w:t xml:space="preserve"> and make changes to exceptional circumstances provisions</w:t>
      </w:r>
      <w:r w:rsidR="005527C6">
        <w:rPr>
          <w:rFonts w:ascii="Arial" w:hAnsi="Arial" w:cs="Arial"/>
        </w:rPr>
        <w:t xml:space="preserve">. </w:t>
      </w:r>
    </w:p>
    <w:p w:rsidR="00C63BFC" w:rsidRDefault="00C63BFC" w:rsidP="009D34E2">
      <w:pPr>
        <w:keepLines/>
        <w:jc w:val="both"/>
        <w:rPr>
          <w:rFonts w:ascii="Arial" w:hAnsi="Arial" w:cs="Arial"/>
        </w:rPr>
      </w:pPr>
    </w:p>
    <w:p w:rsidR="00F568BE" w:rsidRDefault="00C23DFB" w:rsidP="009D34E2">
      <w:pPr>
        <w:keepLines/>
        <w:jc w:val="both"/>
        <w:rPr>
          <w:rFonts w:ascii="Arial" w:hAnsi="Arial" w:cs="Arial"/>
        </w:rPr>
      </w:pPr>
      <w:r>
        <w:rPr>
          <w:rFonts w:ascii="Arial" w:hAnsi="Arial" w:cs="Arial"/>
        </w:rPr>
        <w:t>One alter</w:t>
      </w:r>
      <w:r w:rsidR="00294B94">
        <w:rPr>
          <w:rFonts w:ascii="Arial" w:hAnsi="Arial" w:cs="Arial"/>
        </w:rPr>
        <w:t>n</w:t>
      </w:r>
      <w:r>
        <w:rPr>
          <w:rFonts w:ascii="Arial" w:hAnsi="Arial" w:cs="Arial"/>
        </w:rPr>
        <w:t>ative eligibility condition introduced by the Amendment Rules</w:t>
      </w:r>
      <w:r w:rsidR="005527C6">
        <w:rPr>
          <w:rFonts w:ascii="Arial" w:hAnsi="Arial" w:cs="Arial"/>
        </w:rPr>
        <w:t xml:space="preserve"> is intended to </w:t>
      </w:r>
      <w:r w:rsidR="00F568BE">
        <w:rPr>
          <w:rFonts w:ascii="Arial" w:hAnsi="Arial" w:cs="Arial"/>
        </w:rPr>
        <w:t>address the exceptional circumstance of a child being required to remain in hospital</w:t>
      </w:r>
      <w:r w:rsidR="00B947DE">
        <w:rPr>
          <w:rFonts w:ascii="Arial" w:hAnsi="Arial" w:cs="Arial"/>
        </w:rPr>
        <w:t xml:space="preserve">, or admitted to hospital if born elsewhere, </w:t>
      </w:r>
      <w:r w:rsidR="005527C6">
        <w:rPr>
          <w:rFonts w:ascii="Arial" w:hAnsi="Arial" w:cs="Arial"/>
        </w:rPr>
        <w:t xml:space="preserve">immediately after </w:t>
      </w:r>
      <w:r w:rsidR="00F568BE">
        <w:rPr>
          <w:rFonts w:ascii="Arial" w:hAnsi="Arial" w:cs="Arial"/>
        </w:rPr>
        <w:t xml:space="preserve">their birth because of </w:t>
      </w:r>
      <w:r w:rsidR="007868FA">
        <w:rPr>
          <w:rFonts w:ascii="Arial" w:hAnsi="Arial" w:cs="Arial"/>
        </w:rPr>
        <w:t xml:space="preserve">premature birth, or </w:t>
      </w:r>
      <w:r w:rsidR="00F568BE">
        <w:rPr>
          <w:rFonts w:ascii="Arial" w:hAnsi="Arial" w:cs="Arial"/>
        </w:rPr>
        <w:t xml:space="preserve">complications or illness that are associated with their birth or gestation period, </w:t>
      </w:r>
      <w:r w:rsidR="005527C6">
        <w:rPr>
          <w:rFonts w:ascii="Arial" w:hAnsi="Arial" w:cs="Arial"/>
        </w:rPr>
        <w:t>or contracted or developed following their birth.</w:t>
      </w:r>
      <w:r w:rsidR="00C4755A">
        <w:rPr>
          <w:rFonts w:ascii="Arial" w:hAnsi="Arial" w:cs="Arial"/>
        </w:rPr>
        <w:t xml:space="preserve">  </w:t>
      </w:r>
      <w:r w:rsidR="00294B94">
        <w:rPr>
          <w:rFonts w:ascii="Arial" w:hAnsi="Arial" w:cs="Arial"/>
        </w:rPr>
        <w:t>This</w:t>
      </w:r>
      <w:r w:rsidR="00C4755A" w:rsidRPr="00C4755A">
        <w:rPr>
          <w:rFonts w:ascii="Arial" w:hAnsi="Arial" w:cs="Arial"/>
        </w:rPr>
        <w:t xml:space="preserve"> </w:t>
      </w:r>
      <w:r w:rsidR="00294B94">
        <w:rPr>
          <w:rFonts w:ascii="Arial" w:hAnsi="Arial" w:cs="Arial"/>
        </w:rPr>
        <w:t xml:space="preserve">would </w:t>
      </w:r>
      <w:r w:rsidR="00C4755A" w:rsidRPr="00C4755A">
        <w:rPr>
          <w:rFonts w:ascii="Arial" w:hAnsi="Arial" w:cs="Arial"/>
        </w:rPr>
        <w:t>allow the birth mother to return to work whilst the child is hospitalised without affecting her eligibility for parental leave pay</w:t>
      </w:r>
      <w:r w:rsidR="00C4755A">
        <w:rPr>
          <w:rFonts w:ascii="Arial" w:hAnsi="Arial" w:cs="Arial"/>
        </w:rPr>
        <w:t>,</w:t>
      </w:r>
      <w:r w:rsidR="005527C6">
        <w:rPr>
          <w:rFonts w:ascii="Arial" w:hAnsi="Arial" w:cs="Arial"/>
        </w:rPr>
        <w:t xml:space="preserve"> provided this occurs </w:t>
      </w:r>
      <w:r w:rsidR="00A52B29">
        <w:rPr>
          <w:rFonts w:ascii="Arial" w:hAnsi="Arial" w:cs="Arial"/>
        </w:rPr>
        <w:t xml:space="preserve">no earlier than 2 weeks after the child’s birth, and only during the period the child remains </w:t>
      </w:r>
      <w:r w:rsidR="00F568BE">
        <w:rPr>
          <w:rFonts w:ascii="Arial" w:hAnsi="Arial" w:cs="Arial"/>
        </w:rPr>
        <w:t>in hospital.</w:t>
      </w:r>
      <w:r>
        <w:rPr>
          <w:rFonts w:ascii="Arial" w:hAnsi="Arial" w:cs="Arial"/>
        </w:rPr>
        <w:t xml:space="preserve"> This alternative eligibility condition also extends to </w:t>
      </w:r>
      <w:r w:rsidR="00AE3F19">
        <w:rPr>
          <w:rFonts w:ascii="Arial" w:hAnsi="Arial" w:cs="Arial"/>
        </w:rPr>
        <w:t xml:space="preserve">the </w:t>
      </w:r>
      <w:r>
        <w:rPr>
          <w:rFonts w:ascii="Arial" w:hAnsi="Arial" w:cs="Arial"/>
        </w:rPr>
        <w:t>birth father</w:t>
      </w:r>
      <w:r w:rsidR="0047576E">
        <w:rPr>
          <w:rFonts w:ascii="Arial" w:hAnsi="Arial" w:cs="Arial"/>
        </w:rPr>
        <w:t xml:space="preserve">, </w:t>
      </w:r>
      <w:r>
        <w:rPr>
          <w:rFonts w:ascii="Arial" w:hAnsi="Arial" w:cs="Arial"/>
        </w:rPr>
        <w:t>partner of the birth mother</w:t>
      </w:r>
      <w:r w:rsidR="0047576E">
        <w:rPr>
          <w:rFonts w:ascii="Arial" w:hAnsi="Arial" w:cs="Arial"/>
        </w:rPr>
        <w:t xml:space="preserve"> </w:t>
      </w:r>
      <w:r w:rsidR="00AE3F19">
        <w:rPr>
          <w:rFonts w:ascii="Arial" w:hAnsi="Arial" w:cs="Arial"/>
        </w:rPr>
        <w:t xml:space="preserve">and partner of the birth </w:t>
      </w:r>
      <w:r w:rsidR="0047576E">
        <w:rPr>
          <w:rFonts w:ascii="Arial" w:hAnsi="Arial" w:cs="Arial"/>
        </w:rPr>
        <w:t>father</w:t>
      </w:r>
      <w:r>
        <w:rPr>
          <w:rFonts w:ascii="Arial" w:hAnsi="Arial" w:cs="Arial"/>
        </w:rPr>
        <w:t xml:space="preserve"> </w:t>
      </w:r>
      <w:r w:rsidR="00AE3F19">
        <w:rPr>
          <w:rFonts w:ascii="Arial" w:hAnsi="Arial" w:cs="Arial"/>
        </w:rPr>
        <w:t xml:space="preserve">if they </w:t>
      </w:r>
      <w:r>
        <w:rPr>
          <w:rFonts w:ascii="Arial" w:hAnsi="Arial" w:cs="Arial"/>
        </w:rPr>
        <w:t xml:space="preserve">return to work whilst the child is hospitalised. </w:t>
      </w:r>
    </w:p>
    <w:p w:rsidR="00F568BE" w:rsidRDefault="00F568BE" w:rsidP="009D34E2">
      <w:pPr>
        <w:keepLines/>
        <w:jc w:val="both"/>
        <w:rPr>
          <w:rFonts w:ascii="Arial" w:hAnsi="Arial" w:cs="Arial"/>
        </w:rPr>
      </w:pPr>
    </w:p>
    <w:p w:rsidR="00294B94" w:rsidRDefault="00294B94" w:rsidP="009D34E2">
      <w:pPr>
        <w:keepLines/>
        <w:jc w:val="both"/>
        <w:rPr>
          <w:rFonts w:ascii="Arial" w:hAnsi="Arial" w:cs="Arial"/>
        </w:rPr>
      </w:pPr>
      <w:r>
        <w:rPr>
          <w:rFonts w:ascii="Arial" w:hAnsi="Arial" w:cs="Arial"/>
        </w:rPr>
        <w:t>The intention of this amendment is to allow parents to take PPL at the time their baby is discharged from hospital and they are able to care for the baby at home.</w:t>
      </w:r>
    </w:p>
    <w:p w:rsidR="00F568BE" w:rsidRDefault="001039C5" w:rsidP="009D34E2">
      <w:pPr>
        <w:keepLines/>
        <w:jc w:val="both"/>
        <w:rPr>
          <w:rFonts w:ascii="Arial" w:hAnsi="Arial" w:cs="Arial"/>
        </w:rPr>
      </w:pPr>
      <w:r>
        <w:rPr>
          <w:rFonts w:ascii="Arial" w:hAnsi="Arial" w:cs="Arial"/>
        </w:rPr>
        <w:lastRenderedPageBreak/>
        <w:t>The other alter</w:t>
      </w:r>
      <w:r w:rsidR="00A402D6">
        <w:rPr>
          <w:rFonts w:ascii="Arial" w:hAnsi="Arial" w:cs="Arial"/>
        </w:rPr>
        <w:t>n</w:t>
      </w:r>
      <w:r>
        <w:rPr>
          <w:rFonts w:ascii="Arial" w:hAnsi="Arial" w:cs="Arial"/>
        </w:rPr>
        <w:t>ative eligibility condition introduced by the Amendment Rules</w:t>
      </w:r>
      <w:r w:rsidR="00F568BE">
        <w:rPr>
          <w:rFonts w:ascii="Arial" w:hAnsi="Arial" w:cs="Arial"/>
        </w:rPr>
        <w:t xml:space="preserve"> address</w:t>
      </w:r>
      <w:r>
        <w:rPr>
          <w:rFonts w:ascii="Arial" w:hAnsi="Arial" w:cs="Arial"/>
        </w:rPr>
        <w:t>es</w:t>
      </w:r>
      <w:r w:rsidR="00F568BE">
        <w:rPr>
          <w:rFonts w:ascii="Arial" w:hAnsi="Arial" w:cs="Arial"/>
        </w:rPr>
        <w:t xml:space="preserve"> the exceptional circumstance of a person being required to perform paid work on a day in order to comply with the requirements of a summons </w:t>
      </w:r>
      <w:r w:rsidR="00A52B29">
        <w:rPr>
          <w:rFonts w:ascii="Arial" w:hAnsi="Arial" w:cs="Arial"/>
        </w:rPr>
        <w:t xml:space="preserve">or other compulsory process of </w:t>
      </w:r>
      <w:r w:rsidR="00F568BE">
        <w:rPr>
          <w:rFonts w:ascii="Arial" w:hAnsi="Arial" w:cs="Arial"/>
        </w:rPr>
        <w:t>a court, tribunal or other body</w:t>
      </w:r>
      <w:r w:rsidR="00A52B29">
        <w:rPr>
          <w:rFonts w:ascii="Arial" w:hAnsi="Arial" w:cs="Arial"/>
        </w:rPr>
        <w:t>, to give evidence and the like, or to produce document</w:t>
      </w:r>
      <w:r w:rsidR="007D54F3">
        <w:rPr>
          <w:rFonts w:ascii="Arial" w:hAnsi="Arial" w:cs="Arial"/>
        </w:rPr>
        <w:t>s</w:t>
      </w:r>
      <w:r w:rsidR="00A52B29">
        <w:rPr>
          <w:rFonts w:ascii="Arial" w:hAnsi="Arial" w:cs="Arial"/>
        </w:rPr>
        <w:t xml:space="preserve"> or other thing</w:t>
      </w:r>
      <w:r w:rsidR="007D54F3">
        <w:rPr>
          <w:rFonts w:ascii="Arial" w:hAnsi="Arial" w:cs="Arial"/>
        </w:rPr>
        <w:t>s</w:t>
      </w:r>
      <w:r w:rsidR="00F568BE">
        <w:rPr>
          <w:rFonts w:ascii="Arial" w:hAnsi="Arial" w:cs="Arial"/>
        </w:rPr>
        <w:t xml:space="preserve">. It is intended that the performance of paid work on a day for this reason should not affect the person’s eligibility for parental leave pay.   </w:t>
      </w:r>
    </w:p>
    <w:p w:rsidR="00520236" w:rsidRDefault="00520236" w:rsidP="009D34E2">
      <w:pPr>
        <w:keepLines/>
        <w:jc w:val="both"/>
        <w:rPr>
          <w:rFonts w:ascii="Arial" w:hAnsi="Arial" w:cs="Arial"/>
        </w:rPr>
      </w:pPr>
    </w:p>
    <w:p w:rsidR="00A402D6" w:rsidRDefault="00A402D6" w:rsidP="009D34E2">
      <w:pPr>
        <w:keepLines/>
        <w:jc w:val="both"/>
        <w:rPr>
          <w:rFonts w:ascii="Arial" w:hAnsi="Arial" w:cs="Arial"/>
        </w:rPr>
      </w:pPr>
      <w:r>
        <w:rPr>
          <w:rFonts w:ascii="Arial" w:hAnsi="Arial" w:cs="Arial"/>
        </w:rPr>
        <w:t>The Amendment Rules also make changes to the criteria a person need</w:t>
      </w:r>
      <w:r w:rsidR="00220BCC">
        <w:rPr>
          <w:rFonts w:ascii="Arial" w:hAnsi="Arial" w:cs="Arial"/>
        </w:rPr>
        <w:t>s</w:t>
      </w:r>
      <w:r>
        <w:rPr>
          <w:rFonts w:ascii="Arial" w:hAnsi="Arial" w:cs="Arial"/>
        </w:rPr>
        <w:t xml:space="preserve"> to satisfy to </w:t>
      </w:r>
      <w:r w:rsidR="009B35B0">
        <w:rPr>
          <w:rFonts w:ascii="Arial" w:hAnsi="Arial" w:cs="Arial"/>
        </w:rPr>
        <w:t xml:space="preserve">make an effective claim </w:t>
      </w:r>
      <w:r>
        <w:rPr>
          <w:rFonts w:ascii="Arial" w:hAnsi="Arial" w:cs="Arial"/>
        </w:rPr>
        <w:t xml:space="preserve">for parental leave pay in exceptional circumstances </w:t>
      </w:r>
      <w:r w:rsidR="007C14EB">
        <w:rPr>
          <w:rFonts w:ascii="Arial" w:hAnsi="Arial" w:cs="Arial"/>
        </w:rPr>
        <w:t xml:space="preserve">involving </w:t>
      </w:r>
      <w:r w:rsidR="00294B94">
        <w:rPr>
          <w:rFonts w:ascii="Arial" w:hAnsi="Arial" w:cs="Arial"/>
        </w:rPr>
        <w:t>a surrogacy arrangement to align with other family assistance legislation.</w:t>
      </w:r>
    </w:p>
    <w:p w:rsidR="00A402D6" w:rsidRDefault="00A402D6" w:rsidP="009D34E2">
      <w:pPr>
        <w:keepLines/>
        <w:jc w:val="both"/>
        <w:rPr>
          <w:rFonts w:ascii="Arial" w:hAnsi="Arial" w:cs="Arial"/>
        </w:rPr>
      </w:pPr>
    </w:p>
    <w:p w:rsidR="00520236" w:rsidRPr="00F568BE" w:rsidRDefault="00294B94" w:rsidP="009D34E2">
      <w:pPr>
        <w:keepLines/>
        <w:jc w:val="both"/>
        <w:rPr>
          <w:rFonts w:ascii="Arial" w:hAnsi="Arial" w:cs="Arial"/>
        </w:rPr>
      </w:pPr>
      <w:r>
        <w:rPr>
          <w:rFonts w:ascii="Arial" w:hAnsi="Arial" w:cs="Arial"/>
        </w:rPr>
        <w:t xml:space="preserve">These changes are being made in response to issues raised by stakeholders and parents accessing PPL. </w:t>
      </w:r>
      <w:r w:rsidR="00520236">
        <w:rPr>
          <w:rFonts w:ascii="Arial" w:hAnsi="Arial" w:cs="Arial"/>
        </w:rPr>
        <w:t xml:space="preserve">The Amendment Rules also clarify the operation of some existing provisions in the PPL Rules and correct some minor typographical errors in the PPL rules. </w:t>
      </w:r>
    </w:p>
    <w:p w:rsidR="003B0964" w:rsidRPr="003B0964" w:rsidRDefault="003B0964" w:rsidP="009D34E2">
      <w:pPr>
        <w:jc w:val="both"/>
        <w:rPr>
          <w:rFonts w:ascii="Arial" w:hAnsi="Arial" w:cs="Arial"/>
        </w:rPr>
      </w:pPr>
    </w:p>
    <w:p w:rsidR="009D34E2" w:rsidRDefault="009D34E2" w:rsidP="009D34E2">
      <w:pPr>
        <w:jc w:val="both"/>
        <w:rPr>
          <w:rFonts w:ascii="Arial" w:hAnsi="Arial" w:cs="Arial"/>
          <w:i/>
        </w:rPr>
      </w:pPr>
    </w:p>
    <w:p w:rsidR="009D34E2" w:rsidRDefault="009D34E2" w:rsidP="009D34E2">
      <w:pPr>
        <w:keepNext/>
        <w:keepLines/>
        <w:jc w:val="both"/>
        <w:rPr>
          <w:rFonts w:ascii="Arial" w:hAnsi="Arial" w:cs="Arial"/>
          <w:b/>
        </w:rPr>
      </w:pPr>
      <w:r>
        <w:rPr>
          <w:rFonts w:ascii="Arial" w:hAnsi="Arial" w:cs="Arial"/>
          <w:b/>
        </w:rPr>
        <w:t>Explanation of the Provisions</w:t>
      </w:r>
    </w:p>
    <w:p w:rsidR="009D34E2" w:rsidRDefault="009D34E2" w:rsidP="009D34E2">
      <w:pPr>
        <w:keepNext/>
        <w:keepLines/>
        <w:jc w:val="both"/>
        <w:rPr>
          <w:rFonts w:ascii="Arial" w:hAnsi="Arial"/>
          <w:b/>
        </w:rPr>
      </w:pPr>
    </w:p>
    <w:p w:rsidR="009D34E2" w:rsidRDefault="003B0964" w:rsidP="009D34E2">
      <w:pPr>
        <w:keepNext/>
        <w:keepLines/>
        <w:tabs>
          <w:tab w:val="left" w:pos="1440"/>
        </w:tabs>
        <w:jc w:val="both"/>
        <w:rPr>
          <w:rFonts w:ascii="Arial" w:hAnsi="Arial"/>
          <w:b/>
        </w:rPr>
      </w:pPr>
      <w:r>
        <w:rPr>
          <w:rFonts w:ascii="Arial" w:hAnsi="Arial"/>
          <w:b/>
        </w:rPr>
        <w:t xml:space="preserve">Rule 1 </w:t>
      </w:r>
      <w:r>
        <w:rPr>
          <w:rFonts w:ascii="Arial" w:hAnsi="Arial"/>
          <w:b/>
        </w:rPr>
        <w:tab/>
        <w:t xml:space="preserve">Name of Rules </w:t>
      </w:r>
    </w:p>
    <w:p w:rsidR="003B0964" w:rsidRDefault="003B0964" w:rsidP="009D34E2">
      <w:pPr>
        <w:keepNext/>
        <w:keepLines/>
        <w:tabs>
          <w:tab w:val="left" w:pos="1440"/>
        </w:tabs>
        <w:jc w:val="both"/>
        <w:rPr>
          <w:rFonts w:ascii="Arial" w:hAnsi="Arial"/>
          <w:b/>
        </w:rPr>
      </w:pPr>
    </w:p>
    <w:p w:rsidR="003B0964" w:rsidRDefault="003B0964" w:rsidP="003B0964">
      <w:pPr>
        <w:keepNext/>
        <w:keepLines/>
        <w:jc w:val="both"/>
        <w:rPr>
          <w:rFonts w:ascii="Arial" w:hAnsi="Arial"/>
        </w:rPr>
      </w:pPr>
      <w:r>
        <w:rPr>
          <w:rFonts w:ascii="Arial" w:hAnsi="Arial"/>
        </w:rPr>
        <w:t xml:space="preserve">Rule 1 </w:t>
      </w:r>
      <w:r w:rsidR="008C7C13">
        <w:rPr>
          <w:rFonts w:ascii="Arial" w:hAnsi="Arial"/>
        </w:rPr>
        <w:t>states</w:t>
      </w:r>
      <w:r>
        <w:rPr>
          <w:rFonts w:ascii="Arial" w:hAnsi="Arial"/>
        </w:rPr>
        <w:t xml:space="preserve"> the name of these rules, which is the </w:t>
      </w:r>
      <w:r>
        <w:rPr>
          <w:rFonts w:ascii="Arial" w:hAnsi="Arial"/>
          <w:i/>
        </w:rPr>
        <w:t xml:space="preserve">Paid Parental Leave Amendment Rules 2012 (No. 1) </w:t>
      </w:r>
      <w:r>
        <w:rPr>
          <w:rFonts w:ascii="Arial" w:hAnsi="Arial"/>
        </w:rPr>
        <w:t>(the Amendment Rules)</w:t>
      </w:r>
      <w:r>
        <w:rPr>
          <w:rFonts w:ascii="Arial" w:hAnsi="Arial"/>
          <w:i/>
        </w:rPr>
        <w:t xml:space="preserve">.  </w:t>
      </w:r>
      <w:r>
        <w:rPr>
          <w:rFonts w:ascii="Arial" w:hAnsi="Arial"/>
        </w:rPr>
        <w:t xml:space="preserve"> </w:t>
      </w:r>
    </w:p>
    <w:p w:rsidR="003B0964" w:rsidRDefault="003B0964" w:rsidP="009D34E2">
      <w:pPr>
        <w:keepNext/>
        <w:keepLines/>
        <w:tabs>
          <w:tab w:val="left" w:pos="1440"/>
        </w:tabs>
        <w:jc w:val="both"/>
        <w:rPr>
          <w:rFonts w:ascii="Arial" w:hAnsi="Arial"/>
          <w:b/>
        </w:rPr>
      </w:pPr>
    </w:p>
    <w:p w:rsidR="009D34E2" w:rsidRDefault="009D34E2" w:rsidP="009D34E2">
      <w:pPr>
        <w:keepNext/>
        <w:keepLines/>
        <w:jc w:val="both"/>
        <w:rPr>
          <w:rFonts w:ascii="Arial" w:hAnsi="Arial"/>
        </w:rPr>
      </w:pPr>
    </w:p>
    <w:p w:rsidR="009D34E2" w:rsidRDefault="003B0964" w:rsidP="009D34E2">
      <w:pPr>
        <w:keepNext/>
        <w:keepLines/>
        <w:jc w:val="both"/>
        <w:rPr>
          <w:rFonts w:ascii="Arial" w:hAnsi="Arial"/>
          <w:b/>
        </w:rPr>
      </w:pPr>
      <w:r>
        <w:rPr>
          <w:rFonts w:ascii="Arial" w:hAnsi="Arial"/>
          <w:b/>
        </w:rPr>
        <w:t>Rule 2</w:t>
      </w:r>
      <w:r>
        <w:rPr>
          <w:rFonts w:ascii="Arial" w:hAnsi="Arial"/>
          <w:b/>
        </w:rPr>
        <w:tab/>
        <w:t>Commencement</w:t>
      </w:r>
    </w:p>
    <w:p w:rsidR="003B0964" w:rsidRDefault="003B0964" w:rsidP="009D34E2">
      <w:pPr>
        <w:keepNext/>
        <w:keepLines/>
        <w:jc w:val="both"/>
        <w:rPr>
          <w:rFonts w:ascii="Arial" w:hAnsi="Arial"/>
          <w:b/>
        </w:rPr>
      </w:pPr>
    </w:p>
    <w:p w:rsidR="003B0964" w:rsidRPr="003B0964" w:rsidRDefault="003B0964" w:rsidP="009D34E2">
      <w:pPr>
        <w:keepNext/>
        <w:keepLines/>
        <w:jc w:val="both"/>
        <w:rPr>
          <w:rFonts w:ascii="Arial" w:hAnsi="Arial"/>
        </w:rPr>
      </w:pPr>
      <w:r>
        <w:rPr>
          <w:rFonts w:ascii="Arial" w:hAnsi="Arial"/>
        </w:rPr>
        <w:t xml:space="preserve">Rule 2 provides that </w:t>
      </w:r>
      <w:r w:rsidR="00DF3AFA">
        <w:rPr>
          <w:rFonts w:ascii="Arial" w:hAnsi="Arial"/>
        </w:rPr>
        <w:t xml:space="preserve">Schedule 1 of </w:t>
      </w:r>
      <w:r>
        <w:rPr>
          <w:rFonts w:ascii="Arial" w:hAnsi="Arial"/>
        </w:rPr>
        <w:t xml:space="preserve">the Amendment Rules </w:t>
      </w:r>
      <w:r w:rsidR="00DF3AFA">
        <w:rPr>
          <w:rFonts w:ascii="Arial" w:hAnsi="Arial"/>
        </w:rPr>
        <w:t xml:space="preserve">(which contains the substantive amendments) </w:t>
      </w:r>
      <w:r>
        <w:rPr>
          <w:rFonts w:ascii="Arial" w:hAnsi="Arial"/>
        </w:rPr>
        <w:t>commence</w:t>
      </w:r>
      <w:r w:rsidR="009B1484">
        <w:rPr>
          <w:rFonts w:ascii="Arial" w:hAnsi="Arial"/>
        </w:rPr>
        <w:t>s</w:t>
      </w:r>
      <w:r>
        <w:rPr>
          <w:rFonts w:ascii="Arial" w:hAnsi="Arial"/>
        </w:rPr>
        <w:t xml:space="preserve"> on the day after the</w:t>
      </w:r>
      <w:r w:rsidR="009B1484">
        <w:rPr>
          <w:rFonts w:ascii="Arial" w:hAnsi="Arial"/>
        </w:rPr>
        <w:t>se Rules</w:t>
      </w:r>
      <w:r>
        <w:rPr>
          <w:rFonts w:ascii="Arial" w:hAnsi="Arial"/>
        </w:rPr>
        <w:t xml:space="preserve"> are registered. </w:t>
      </w:r>
    </w:p>
    <w:p w:rsidR="009D34E2" w:rsidRDefault="009D34E2" w:rsidP="009D34E2">
      <w:pPr>
        <w:keepNext/>
        <w:keepLines/>
        <w:jc w:val="both"/>
        <w:rPr>
          <w:rFonts w:ascii="Arial" w:hAnsi="Arial"/>
          <w:b/>
        </w:rPr>
      </w:pPr>
    </w:p>
    <w:p w:rsidR="009D34E2" w:rsidRDefault="009D34E2" w:rsidP="009D34E2">
      <w:pPr>
        <w:jc w:val="both"/>
        <w:rPr>
          <w:rFonts w:ascii="Arial" w:hAnsi="Arial"/>
        </w:rPr>
      </w:pPr>
    </w:p>
    <w:p w:rsidR="003B0964" w:rsidRDefault="003B0964" w:rsidP="009D34E2">
      <w:pPr>
        <w:jc w:val="both"/>
        <w:rPr>
          <w:rFonts w:ascii="Arial" w:hAnsi="Arial"/>
          <w:b/>
        </w:rPr>
      </w:pPr>
      <w:r>
        <w:rPr>
          <w:rFonts w:ascii="Arial" w:hAnsi="Arial"/>
          <w:b/>
        </w:rPr>
        <w:t>Rule 3</w:t>
      </w:r>
      <w:r>
        <w:rPr>
          <w:rFonts w:ascii="Arial" w:hAnsi="Arial"/>
          <w:b/>
        </w:rPr>
        <w:tab/>
      </w:r>
      <w:proofErr w:type="gramStart"/>
      <w:r>
        <w:rPr>
          <w:rFonts w:ascii="Arial" w:hAnsi="Arial"/>
          <w:b/>
        </w:rPr>
        <w:t>Amendment</w:t>
      </w:r>
      <w:proofErr w:type="gramEnd"/>
      <w:r>
        <w:rPr>
          <w:rFonts w:ascii="Arial" w:hAnsi="Arial"/>
          <w:b/>
        </w:rPr>
        <w:t xml:space="preserve"> of </w:t>
      </w:r>
      <w:r>
        <w:rPr>
          <w:rFonts w:ascii="Arial" w:hAnsi="Arial"/>
          <w:b/>
          <w:i/>
        </w:rPr>
        <w:t>Paid Parental Leave Rules 2010</w:t>
      </w:r>
      <w:r>
        <w:rPr>
          <w:rFonts w:ascii="Arial" w:hAnsi="Arial"/>
          <w:b/>
        </w:rPr>
        <w:t xml:space="preserve"> </w:t>
      </w:r>
    </w:p>
    <w:p w:rsidR="003B0964" w:rsidRDefault="003B0964" w:rsidP="009D34E2">
      <w:pPr>
        <w:jc w:val="both"/>
        <w:rPr>
          <w:rFonts w:ascii="Arial" w:hAnsi="Arial"/>
          <w:b/>
        </w:rPr>
      </w:pPr>
    </w:p>
    <w:p w:rsidR="003B0964" w:rsidRPr="003B0964" w:rsidRDefault="003B0964" w:rsidP="009D34E2">
      <w:pPr>
        <w:jc w:val="both"/>
        <w:rPr>
          <w:rFonts w:ascii="Arial" w:hAnsi="Arial"/>
          <w:i/>
        </w:rPr>
      </w:pPr>
      <w:r>
        <w:rPr>
          <w:rFonts w:ascii="Arial" w:hAnsi="Arial"/>
        </w:rPr>
        <w:t xml:space="preserve">Rule 3 provides that </w:t>
      </w:r>
      <w:r w:rsidRPr="00BD5482">
        <w:rPr>
          <w:rFonts w:ascii="Arial" w:hAnsi="Arial"/>
        </w:rPr>
        <w:t>Schedule 1</w:t>
      </w:r>
      <w:r>
        <w:rPr>
          <w:rFonts w:ascii="Arial" w:hAnsi="Arial"/>
          <w:b/>
        </w:rPr>
        <w:t xml:space="preserve"> </w:t>
      </w:r>
      <w:r>
        <w:rPr>
          <w:rFonts w:ascii="Arial" w:hAnsi="Arial"/>
        </w:rPr>
        <w:t xml:space="preserve">amends the </w:t>
      </w:r>
      <w:r>
        <w:rPr>
          <w:rFonts w:ascii="Arial" w:hAnsi="Arial"/>
          <w:i/>
        </w:rPr>
        <w:t>Paid Parental Leave Rules 2010</w:t>
      </w:r>
      <w:r w:rsidR="007C4A1A">
        <w:rPr>
          <w:rFonts w:ascii="Arial" w:hAnsi="Arial"/>
        </w:rPr>
        <w:t xml:space="preserve"> (the PPL Rules)</w:t>
      </w:r>
      <w:r>
        <w:rPr>
          <w:rFonts w:ascii="Arial" w:hAnsi="Arial"/>
          <w:i/>
        </w:rPr>
        <w:t xml:space="preserve">. </w:t>
      </w:r>
    </w:p>
    <w:p w:rsidR="003B0964" w:rsidRDefault="003B0964" w:rsidP="009D34E2">
      <w:pPr>
        <w:jc w:val="both"/>
        <w:rPr>
          <w:rFonts w:ascii="Arial" w:hAnsi="Arial"/>
          <w:b/>
        </w:rPr>
      </w:pPr>
    </w:p>
    <w:p w:rsidR="009D34E2" w:rsidRDefault="009D34E2" w:rsidP="009D34E2">
      <w:pPr>
        <w:jc w:val="both"/>
        <w:rPr>
          <w:rFonts w:ascii="Arial" w:hAnsi="Arial"/>
        </w:rPr>
      </w:pPr>
    </w:p>
    <w:p w:rsidR="003B0964" w:rsidRDefault="003B0964" w:rsidP="003B0964">
      <w:pPr>
        <w:jc w:val="both"/>
        <w:rPr>
          <w:rFonts w:ascii="Arial" w:hAnsi="Arial"/>
          <w:b/>
        </w:rPr>
      </w:pPr>
      <w:r>
        <w:rPr>
          <w:rFonts w:ascii="Arial" w:hAnsi="Arial"/>
          <w:b/>
        </w:rPr>
        <w:t>Schedule 1</w:t>
      </w:r>
      <w:r>
        <w:rPr>
          <w:rFonts w:ascii="Arial" w:hAnsi="Arial"/>
          <w:b/>
        </w:rPr>
        <w:tab/>
        <w:t xml:space="preserve">Amendments </w:t>
      </w:r>
    </w:p>
    <w:p w:rsidR="003B0964" w:rsidRDefault="003B0964" w:rsidP="003B0964">
      <w:pPr>
        <w:jc w:val="both"/>
        <w:rPr>
          <w:rFonts w:ascii="Arial" w:hAnsi="Arial"/>
          <w:b/>
        </w:rPr>
      </w:pPr>
    </w:p>
    <w:p w:rsidR="00846F22" w:rsidRDefault="003B0964" w:rsidP="003B0964">
      <w:pPr>
        <w:jc w:val="both"/>
        <w:rPr>
          <w:rFonts w:ascii="Arial" w:hAnsi="Arial"/>
        </w:rPr>
      </w:pPr>
      <w:r w:rsidRPr="003B0964">
        <w:rPr>
          <w:rFonts w:ascii="Arial" w:hAnsi="Arial"/>
          <w:b/>
        </w:rPr>
        <w:t>Clause</w:t>
      </w:r>
      <w:r w:rsidR="00846F22">
        <w:rPr>
          <w:rFonts w:ascii="Arial" w:hAnsi="Arial"/>
          <w:b/>
        </w:rPr>
        <w:t>s</w:t>
      </w:r>
      <w:r w:rsidRPr="003B0964">
        <w:rPr>
          <w:rFonts w:ascii="Arial" w:hAnsi="Arial"/>
          <w:b/>
        </w:rPr>
        <w:t xml:space="preserve"> 1</w:t>
      </w:r>
      <w:r w:rsidR="00846F22">
        <w:rPr>
          <w:rFonts w:ascii="Arial" w:hAnsi="Arial"/>
          <w:b/>
        </w:rPr>
        <w:t xml:space="preserve"> and 2</w:t>
      </w:r>
      <w:r>
        <w:rPr>
          <w:rFonts w:ascii="Arial" w:hAnsi="Arial"/>
        </w:rPr>
        <w:t xml:space="preserve"> </w:t>
      </w:r>
      <w:r w:rsidR="007C4A1A">
        <w:rPr>
          <w:rFonts w:ascii="Arial" w:hAnsi="Arial"/>
        </w:rPr>
        <w:t>repeal paragraph 2.2(1)(b) of the PPL Rules and substitute new paragraph 2.2(1)(b)</w:t>
      </w:r>
      <w:r w:rsidR="00846F22">
        <w:rPr>
          <w:rFonts w:ascii="Arial" w:hAnsi="Arial"/>
        </w:rPr>
        <w:t xml:space="preserve"> and </w:t>
      </w:r>
      <w:proofErr w:type="spellStart"/>
      <w:r w:rsidR="00846F22">
        <w:rPr>
          <w:rFonts w:ascii="Arial" w:hAnsi="Arial"/>
        </w:rPr>
        <w:t>subrule</w:t>
      </w:r>
      <w:proofErr w:type="spellEnd"/>
      <w:r w:rsidR="00846F22">
        <w:rPr>
          <w:rFonts w:ascii="Arial" w:hAnsi="Arial"/>
        </w:rPr>
        <w:t xml:space="preserve"> 2.2(1A)</w:t>
      </w:r>
      <w:r w:rsidR="007C4A1A">
        <w:rPr>
          <w:rFonts w:ascii="Arial" w:hAnsi="Arial"/>
        </w:rPr>
        <w:t xml:space="preserve">. </w:t>
      </w:r>
    </w:p>
    <w:p w:rsidR="00055C96" w:rsidRDefault="00055C96" w:rsidP="003B0964">
      <w:pPr>
        <w:jc w:val="both"/>
        <w:rPr>
          <w:rFonts w:ascii="Arial" w:hAnsi="Arial"/>
        </w:rPr>
      </w:pPr>
    </w:p>
    <w:p w:rsidR="007C4A1A" w:rsidRDefault="007C4A1A" w:rsidP="003B0964">
      <w:pPr>
        <w:jc w:val="both"/>
        <w:rPr>
          <w:rFonts w:ascii="Arial" w:hAnsi="Arial"/>
        </w:rPr>
      </w:pPr>
      <w:r>
        <w:rPr>
          <w:rFonts w:ascii="Arial" w:hAnsi="Arial"/>
        </w:rPr>
        <w:t>This amendment clarif</w:t>
      </w:r>
      <w:r w:rsidR="00846F22">
        <w:rPr>
          <w:rFonts w:ascii="Arial" w:hAnsi="Arial"/>
        </w:rPr>
        <w:t>ies</w:t>
      </w:r>
      <w:r>
        <w:rPr>
          <w:rFonts w:ascii="Arial" w:hAnsi="Arial"/>
        </w:rPr>
        <w:t xml:space="preserve"> the intended operation </w:t>
      </w:r>
      <w:r w:rsidR="00C76B01">
        <w:rPr>
          <w:rFonts w:ascii="Arial" w:hAnsi="Arial"/>
        </w:rPr>
        <w:t>of</w:t>
      </w:r>
      <w:r w:rsidR="00462501">
        <w:rPr>
          <w:rFonts w:ascii="Arial" w:hAnsi="Arial"/>
        </w:rPr>
        <w:t>,</w:t>
      </w:r>
      <w:r w:rsidR="00C76B01">
        <w:rPr>
          <w:rFonts w:ascii="Arial" w:hAnsi="Arial"/>
        </w:rPr>
        <w:t xml:space="preserve"> </w:t>
      </w:r>
      <w:r>
        <w:rPr>
          <w:rFonts w:ascii="Arial" w:hAnsi="Arial"/>
        </w:rPr>
        <w:t>and interaction between</w:t>
      </w:r>
      <w:r w:rsidR="00462501">
        <w:rPr>
          <w:rFonts w:ascii="Arial" w:hAnsi="Arial"/>
        </w:rPr>
        <w:t>,</w:t>
      </w:r>
      <w:r>
        <w:rPr>
          <w:rFonts w:ascii="Arial" w:hAnsi="Arial"/>
        </w:rPr>
        <w:t xml:space="preserve"> the various exceptions to the </w:t>
      </w:r>
      <w:r w:rsidR="00846F22">
        <w:rPr>
          <w:rFonts w:ascii="Arial" w:hAnsi="Arial"/>
        </w:rPr>
        <w:t xml:space="preserve">condition that </w:t>
      </w:r>
      <w:r w:rsidR="00845B8D">
        <w:rPr>
          <w:rFonts w:ascii="Arial" w:hAnsi="Arial"/>
        </w:rPr>
        <w:t>a</w:t>
      </w:r>
      <w:r w:rsidR="00846F22">
        <w:rPr>
          <w:rFonts w:ascii="Arial" w:hAnsi="Arial"/>
        </w:rPr>
        <w:t xml:space="preserve"> person</w:t>
      </w:r>
      <w:r w:rsidR="00845B8D">
        <w:rPr>
          <w:rFonts w:ascii="Arial" w:hAnsi="Arial"/>
        </w:rPr>
        <w:t xml:space="preserve"> claiming </w:t>
      </w:r>
      <w:r w:rsidR="00846F22">
        <w:rPr>
          <w:rFonts w:ascii="Arial" w:hAnsi="Arial"/>
        </w:rPr>
        <w:t xml:space="preserve">parental leave pay </w:t>
      </w:r>
      <w:r w:rsidR="00845B8D">
        <w:rPr>
          <w:rFonts w:ascii="Arial" w:hAnsi="Arial"/>
        </w:rPr>
        <w:t xml:space="preserve">as a primary claimant </w:t>
      </w:r>
      <w:r w:rsidR="00846F22">
        <w:rPr>
          <w:rFonts w:ascii="Arial" w:hAnsi="Arial"/>
        </w:rPr>
        <w:t>has not returned to work. It also introduces two additional exceptions.</w:t>
      </w:r>
    </w:p>
    <w:p w:rsidR="00846F22" w:rsidRDefault="00846F22" w:rsidP="003B0964">
      <w:pPr>
        <w:jc w:val="both"/>
        <w:rPr>
          <w:rFonts w:ascii="Arial" w:hAnsi="Arial"/>
        </w:rPr>
      </w:pPr>
    </w:p>
    <w:p w:rsidR="003A0492" w:rsidRDefault="003A0492" w:rsidP="003B0964">
      <w:pPr>
        <w:jc w:val="both"/>
        <w:rPr>
          <w:rFonts w:ascii="Arial" w:hAnsi="Arial"/>
        </w:rPr>
      </w:pPr>
    </w:p>
    <w:p w:rsidR="00846F22" w:rsidRDefault="00846F22" w:rsidP="003B0964">
      <w:pPr>
        <w:jc w:val="both"/>
        <w:rPr>
          <w:rFonts w:ascii="Arial" w:hAnsi="Arial"/>
        </w:rPr>
      </w:pPr>
      <w:r>
        <w:rPr>
          <w:rFonts w:ascii="Arial" w:hAnsi="Arial"/>
        </w:rPr>
        <w:lastRenderedPageBreak/>
        <w:t>Paragraph 2.2(1</w:t>
      </w:r>
      <w:proofErr w:type="gramStart"/>
      <w:r>
        <w:rPr>
          <w:rFonts w:ascii="Arial" w:hAnsi="Arial"/>
        </w:rPr>
        <w:t>)(</w:t>
      </w:r>
      <w:proofErr w:type="gramEnd"/>
      <w:r>
        <w:rPr>
          <w:rFonts w:ascii="Arial" w:hAnsi="Arial"/>
        </w:rPr>
        <w:t xml:space="preserve">b) states </w:t>
      </w:r>
      <w:r w:rsidR="001542ED">
        <w:rPr>
          <w:rFonts w:ascii="Arial" w:hAnsi="Arial"/>
        </w:rPr>
        <w:t xml:space="preserve">one </w:t>
      </w:r>
      <w:r>
        <w:rPr>
          <w:rFonts w:ascii="Arial" w:hAnsi="Arial"/>
        </w:rPr>
        <w:t xml:space="preserve">basic condition </w:t>
      </w:r>
      <w:r w:rsidR="001542ED">
        <w:rPr>
          <w:rFonts w:ascii="Arial" w:hAnsi="Arial"/>
        </w:rPr>
        <w:t>that a person who is a primary claimant m</w:t>
      </w:r>
      <w:r w:rsidR="00063CA3">
        <w:rPr>
          <w:rFonts w:ascii="Arial" w:hAnsi="Arial"/>
        </w:rPr>
        <w:t>ust satisfy to be eligible for parental leave p</w:t>
      </w:r>
      <w:r w:rsidR="001542ED">
        <w:rPr>
          <w:rFonts w:ascii="Arial" w:hAnsi="Arial"/>
        </w:rPr>
        <w:t xml:space="preserve">ay is </w:t>
      </w:r>
      <w:r>
        <w:rPr>
          <w:rFonts w:ascii="Arial" w:hAnsi="Arial"/>
        </w:rPr>
        <w:t xml:space="preserve">that </w:t>
      </w:r>
      <w:r w:rsidR="00DE00D2">
        <w:rPr>
          <w:rFonts w:ascii="Arial" w:hAnsi="Arial"/>
        </w:rPr>
        <w:t>the</w:t>
      </w:r>
      <w:r>
        <w:rPr>
          <w:rFonts w:ascii="Arial" w:hAnsi="Arial"/>
        </w:rPr>
        <w:t xml:space="preserve"> person has not returned to work. </w:t>
      </w:r>
      <w:proofErr w:type="spellStart"/>
      <w:r>
        <w:rPr>
          <w:rFonts w:ascii="Arial" w:hAnsi="Arial"/>
        </w:rPr>
        <w:t>Subrule</w:t>
      </w:r>
      <w:proofErr w:type="spellEnd"/>
      <w:r>
        <w:rPr>
          <w:rFonts w:ascii="Arial" w:hAnsi="Arial"/>
        </w:rPr>
        <w:t xml:space="preserve"> 2.2(1A) states various circumstances in which a return to work is disregarded for the purpose of paragraph 2.2(1</w:t>
      </w:r>
      <w:proofErr w:type="gramStart"/>
      <w:r>
        <w:rPr>
          <w:rFonts w:ascii="Arial" w:hAnsi="Arial"/>
        </w:rPr>
        <w:t>)(</w:t>
      </w:r>
      <w:proofErr w:type="gramEnd"/>
      <w:r>
        <w:rPr>
          <w:rFonts w:ascii="Arial" w:hAnsi="Arial"/>
        </w:rPr>
        <w:t xml:space="preserve">b). </w:t>
      </w:r>
    </w:p>
    <w:p w:rsidR="00846F22" w:rsidRDefault="00846F22" w:rsidP="003B0964">
      <w:pPr>
        <w:jc w:val="both"/>
        <w:rPr>
          <w:rFonts w:ascii="Arial" w:hAnsi="Arial"/>
        </w:rPr>
      </w:pPr>
    </w:p>
    <w:p w:rsidR="00846F22" w:rsidRDefault="00077149" w:rsidP="003B0964">
      <w:pPr>
        <w:jc w:val="both"/>
        <w:rPr>
          <w:rFonts w:ascii="Arial" w:hAnsi="Arial"/>
        </w:rPr>
      </w:pPr>
      <w:r>
        <w:rPr>
          <w:rFonts w:ascii="Arial" w:hAnsi="Arial"/>
        </w:rPr>
        <w:t>Paragraph 2.2(1A</w:t>
      </w:r>
      <w:proofErr w:type="gramStart"/>
      <w:r>
        <w:rPr>
          <w:rFonts w:ascii="Arial" w:hAnsi="Arial"/>
        </w:rPr>
        <w:t>)(</w:t>
      </w:r>
      <w:proofErr w:type="gramEnd"/>
      <w:r>
        <w:rPr>
          <w:rFonts w:ascii="Arial" w:hAnsi="Arial"/>
        </w:rPr>
        <w:t xml:space="preserve">a) </w:t>
      </w:r>
      <w:r w:rsidR="0020285D">
        <w:rPr>
          <w:rFonts w:ascii="Arial" w:hAnsi="Arial"/>
        </w:rPr>
        <w:t>corresponds to the exception previous</w:t>
      </w:r>
      <w:r w:rsidR="00225FEF">
        <w:rPr>
          <w:rFonts w:ascii="Arial" w:hAnsi="Arial"/>
        </w:rPr>
        <w:t>ly contained in subparagraph 2.2</w:t>
      </w:r>
      <w:r w:rsidR="0020285D">
        <w:rPr>
          <w:rFonts w:ascii="Arial" w:hAnsi="Arial"/>
        </w:rPr>
        <w:t>(1)(b)</w:t>
      </w:r>
      <w:r w:rsidR="00225FEF">
        <w:rPr>
          <w:rFonts w:ascii="Arial" w:hAnsi="Arial"/>
        </w:rPr>
        <w:t>(ii)</w:t>
      </w:r>
      <w:r w:rsidR="0020285D">
        <w:rPr>
          <w:rFonts w:ascii="Arial" w:hAnsi="Arial"/>
        </w:rPr>
        <w:t xml:space="preserve">. It provides that if the person satisfies rule 2.4, a return to work during the period the child is not in the person’s care is disregarded. </w:t>
      </w:r>
    </w:p>
    <w:p w:rsidR="0020285D" w:rsidRDefault="0020285D" w:rsidP="003B0964">
      <w:pPr>
        <w:jc w:val="both"/>
        <w:rPr>
          <w:rFonts w:ascii="Arial" w:hAnsi="Arial"/>
        </w:rPr>
      </w:pPr>
    </w:p>
    <w:p w:rsidR="0020285D" w:rsidRDefault="0020285D" w:rsidP="0020285D">
      <w:pPr>
        <w:jc w:val="both"/>
        <w:rPr>
          <w:rFonts w:ascii="Arial" w:hAnsi="Arial"/>
        </w:rPr>
      </w:pPr>
      <w:r>
        <w:rPr>
          <w:rFonts w:ascii="Arial" w:hAnsi="Arial"/>
        </w:rPr>
        <w:t>Paragraph 2.2(1A</w:t>
      </w:r>
      <w:proofErr w:type="gramStart"/>
      <w:r>
        <w:rPr>
          <w:rFonts w:ascii="Arial" w:hAnsi="Arial"/>
        </w:rPr>
        <w:t>)(</w:t>
      </w:r>
      <w:proofErr w:type="gramEnd"/>
      <w:r>
        <w:rPr>
          <w:rFonts w:ascii="Arial" w:hAnsi="Arial"/>
        </w:rPr>
        <w:t>b) corresponds to the exception previously contained in subparagraph 2.</w:t>
      </w:r>
      <w:r w:rsidR="00225FEF">
        <w:rPr>
          <w:rFonts w:ascii="Arial" w:hAnsi="Arial"/>
        </w:rPr>
        <w:t>2</w:t>
      </w:r>
      <w:r>
        <w:rPr>
          <w:rFonts w:ascii="Arial" w:hAnsi="Arial"/>
        </w:rPr>
        <w:t>(1)(c)</w:t>
      </w:r>
      <w:r w:rsidR="00225FEF">
        <w:rPr>
          <w:rFonts w:ascii="Arial" w:hAnsi="Arial"/>
        </w:rPr>
        <w:t>(iii)</w:t>
      </w:r>
      <w:r>
        <w:rPr>
          <w:rFonts w:ascii="Arial" w:hAnsi="Arial"/>
        </w:rPr>
        <w:t xml:space="preserve">. It applies </w:t>
      </w:r>
      <w:r w:rsidR="00C76B01">
        <w:rPr>
          <w:rFonts w:ascii="Arial" w:hAnsi="Arial"/>
        </w:rPr>
        <w:t xml:space="preserve">to persons who are </w:t>
      </w:r>
      <w:r>
        <w:rPr>
          <w:rFonts w:ascii="Arial" w:hAnsi="Arial"/>
        </w:rPr>
        <w:t>defence force member</w:t>
      </w:r>
      <w:r w:rsidR="00C76B01">
        <w:rPr>
          <w:rFonts w:ascii="Arial" w:hAnsi="Arial"/>
        </w:rPr>
        <w:t>s</w:t>
      </w:r>
      <w:r>
        <w:rPr>
          <w:rFonts w:ascii="Arial" w:hAnsi="Arial"/>
        </w:rPr>
        <w:t xml:space="preserve"> or law enforcement officer</w:t>
      </w:r>
      <w:r w:rsidR="00C76B01">
        <w:rPr>
          <w:rFonts w:ascii="Arial" w:hAnsi="Arial"/>
        </w:rPr>
        <w:t>s</w:t>
      </w:r>
      <w:r>
        <w:rPr>
          <w:rFonts w:ascii="Arial" w:hAnsi="Arial"/>
        </w:rPr>
        <w:t xml:space="preserve"> </w:t>
      </w:r>
      <w:r w:rsidR="00C76B01">
        <w:rPr>
          <w:rFonts w:ascii="Arial" w:hAnsi="Arial"/>
        </w:rPr>
        <w:t xml:space="preserve">and provides </w:t>
      </w:r>
      <w:r w:rsidR="00D00CD8">
        <w:rPr>
          <w:rFonts w:ascii="Arial" w:hAnsi="Arial"/>
        </w:rPr>
        <w:t>that</w:t>
      </w:r>
      <w:r w:rsidR="00C76B01">
        <w:rPr>
          <w:rFonts w:ascii="Arial" w:hAnsi="Arial"/>
        </w:rPr>
        <w:t xml:space="preserve"> a return to work because of a compulsory recall to duty </w:t>
      </w:r>
      <w:r w:rsidR="00D00CD8">
        <w:rPr>
          <w:rFonts w:ascii="Arial" w:hAnsi="Arial"/>
        </w:rPr>
        <w:t xml:space="preserve">is </w:t>
      </w:r>
      <w:r w:rsidR="00C76B01">
        <w:rPr>
          <w:rFonts w:ascii="Arial" w:hAnsi="Arial"/>
        </w:rPr>
        <w:t>disregarded</w:t>
      </w:r>
      <w:r>
        <w:rPr>
          <w:rFonts w:ascii="Arial" w:hAnsi="Arial"/>
        </w:rPr>
        <w:t xml:space="preserve">. </w:t>
      </w:r>
    </w:p>
    <w:p w:rsidR="00C76B01" w:rsidRDefault="00C76B01" w:rsidP="0020285D">
      <w:pPr>
        <w:jc w:val="both"/>
        <w:rPr>
          <w:rFonts w:ascii="Arial" w:hAnsi="Arial"/>
        </w:rPr>
      </w:pPr>
    </w:p>
    <w:p w:rsidR="00C76B01" w:rsidRDefault="00C76B01" w:rsidP="00C76B01">
      <w:pPr>
        <w:jc w:val="both"/>
        <w:rPr>
          <w:rFonts w:ascii="Arial" w:hAnsi="Arial"/>
        </w:rPr>
      </w:pPr>
      <w:r>
        <w:rPr>
          <w:rFonts w:ascii="Arial" w:hAnsi="Arial"/>
        </w:rPr>
        <w:t>Paragraph 2.2(1A</w:t>
      </w:r>
      <w:proofErr w:type="gramStart"/>
      <w:r>
        <w:rPr>
          <w:rFonts w:ascii="Arial" w:hAnsi="Arial"/>
        </w:rPr>
        <w:t>)(</w:t>
      </w:r>
      <w:proofErr w:type="gramEnd"/>
      <w:r>
        <w:rPr>
          <w:rFonts w:ascii="Arial" w:hAnsi="Arial"/>
        </w:rPr>
        <w:t xml:space="preserve">c) provides for a new exception to the return to work condition. It applies where a person satisfies the requirement of rule 2.5A (inserted by clause 4 of this Schedule). This </w:t>
      </w:r>
      <w:r w:rsidR="003609B6">
        <w:rPr>
          <w:rFonts w:ascii="Arial" w:hAnsi="Arial"/>
        </w:rPr>
        <w:t xml:space="preserve">has the effect of disregarding a return to work where the return to work is because the </w:t>
      </w:r>
      <w:r>
        <w:rPr>
          <w:rFonts w:ascii="Arial" w:hAnsi="Arial"/>
        </w:rPr>
        <w:t xml:space="preserve">person is required to perform paid work in order to comply with the requirements of a summons or other compulsory process.  </w:t>
      </w:r>
    </w:p>
    <w:p w:rsidR="00C76B01" w:rsidRDefault="00C76B01" w:rsidP="00C76B01">
      <w:pPr>
        <w:jc w:val="both"/>
        <w:rPr>
          <w:rFonts w:ascii="Arial" w:hAnsi="Arial"/>
        </w:rPr>
      </w:pPr>
    </w:p>
    <w:p w:rsidR="00225FEF" w:rsidRDefault="00225FEF" w:rsidP="00225FEF">
      <w:pPr>
        <w:jc w:val="both"/>
        <w:rPr>
          <w:rFonts w:ascii="Arial" w:hAnsi="Arial"/>
        </w:rPr>
      </w:pPr>
      <w:r>
        <w:rPr>
          <w:rFonts w:ascii="Arial" w:hAnsi="Arial"/>
        </w:rPr>
        <w:t>Paragraph 2.2(1A</w:t>
      </w:r>
      <w:proofErr w:type="gramStart"/>
      <w:r>
        <w:rPr>
          <w:rFonts w:ascii="Arial" w:hAnsi="Arial"/>
        </w:rPr>
        <w:t>)(</w:t>
      </w:r>
      <w:proofErr w:type="gramEnd"/>
      <w:r>
        <w:rPr>
          <w:rFonts w:ascii="Arial" w:hAnsi="Arial"/>
        </w:rPr>
        <w:t>d) provides for another new exception to the return to work condition. It applies where a person satisfies the requirements of new rule 2.5B (inserted by clause 4</w:t>
      </w:r>
      <w:r w:rsidR="000B597F">
        <w:rPr>
          <w:rFonts w:ascii="Arial" w:hAnsi="Arial"/>
        </w:rPr>
        <w:t xml:space="preserve"> of this Schedule</w:t>
      </w:r>
      <w:r>
        <w:rPr>
          <w:rFonts w:ascii="Arial" w:hAnsi="Arial"/>
        </w:rPr>
        <w:t xml:space="preserve">), which applies in certain circumstances where the child is hospitalised immediately after birth. If new rule 2.5B applies, paragraph 2.2(1A)(d) </w:t>
      </w:r>
      <w:r w:rsidR="00D01680">
        <w:rPr>
          <w:rFonts w:ascii="Arial" w:hAnsi="Arial"/>
        </w:rPr>
        <w:t xml:space="preserve">provides </w:t>
      </w:r>
      <w:r w:rsidR="003E7701">
        <w:rPr>
          <w:rFonts w:ascii="Arial" w:hAnsi="Arial"/>
        </w:rPr>
        <w:t xml:space="preserve">that </w:t>
      </w:r>
      <w:r>
        <w:rPr>
          <w:rFonts w:ascii="Arial" w:hAnsi="Arial"/>
        </w:rPr>
        <w:t xml:space="preserve">a return to work by the birth mother during the period </w:t>
      </w:r>
      <w:r w:rsidR="00D01680">
        <w:rPr>
          <w:rFonts w:ascii="Arial" w:hAnsi="Arial"/>
        </w:rPr>
        <w:t>starting</w:t>
      </w:r>
      <w:r>
        <w:rPr>
          <w:rFonts w:ascii="Arial" w:hAnsi="Arial"/>
        </w:rPr>
        <w:t xml:space="preserve"> on the day that is 14 days after the day the child is born and end</w:t>
      </w:r>
      <w:r w:rsidR="00D01680">
        <w:rPr>
          <w:rFonts w:ascii="Arial" w:hAnsi="Arial"/>
        </w:rPr>
        <w:t>ing</w:t>
      </w:r>
      <w:r>
        <w:rPr>
          <w:rFonts w:ascii="Arial" w:hAnsi="Arial"/>
        </w:rPr>
        <w:t xml:space="preserve"> on the day the child is discharged from hospital</w:t>
      </w:r>
      <w:r w:rsidR="00D01680">
        <w:rPr>
          <w:rFonts w:ascii="Arial" w:hAnsi="Arial"/>
        </w:rPr>
        <w:t xml:space="preserve"> </w:t>
      </w:r>
      <w:r w:rsidR="001542ED">
        <w:rPr>
          <w:rFonts w:ascii="Arial" w:hAnsi="Arial"/>
        </w:rPr>
        <w:t>is</w:t>
      </w:r>
      <w:r w:rsidR="00D01680">
        <w:rPr>
          <w:rFonts w:ascii="Arial" w:hAnsi="Arial"/>
        </w:rPr>
        <w:t xml:space="preserve"> disregarded</w:t>
      </w:r>
      <w:r>
        <w:rPr>
          <w:rFonts w:ascii="Arial" w:hAnsi="Arial"/>
        </w:rPr>
        <w:t xml:space="preserve">. </w:t>
      </w:r>
    </w:p>
    <w:p w:rsidR="00C76B01" w:rsidRDefault="00C76B01" w:rsidP="0020285D">
      <w:pPr>
        <w:jc w:val="both"/>
        <w:rPr>
          <w:rFonts w:ascii="Arial" w:hAnsi="Arial"/>
        </w:rPr>
      </w:pPr>
    </w:p>
    <w:p w:rsidR="00225FEF" w:rsidRDefault="00225FEF" w:rsidP="0020285D">
      <w:pPr>
        <w:jc w:val="both"/>
        <w:rPr>
          <w:rFonts w:ascii="Arial" w:hAnsi="Arial"/>
        </w:rPr>
      </w:pPr>
      <w:r>
        <w:rPr>
          <w:rFonts w:ascii="Arial" w:hAnsi="Arial"/>
        </w:rPr>
        <w:t>Paragraph 2.2(1A</w:t>
      </w:r>
      <w:proofErr w:type="gramStart"/>
      <w:r>
        <w:rPr>
          <w:rFonts w:ascii="Arial" w:hAnsi="Arial"/>
        </w:rPr>
        <w:t>)(</w:t>
      </w:r>
      <w:proofErr w:type="gramEnd"/>
      <w:r>
        <w:rPr>
          <w:rFonts w:ascii="Arial" w:hAnsi="Arial"/>
        </w:rPr>
        <w:t>e) corresponds to the exception previously contained in subparagraph 2.</w:t>
      </w:r>
      <w:r w:rsidR="00D01680">
        <w:rPr>
          <w:rFonts w:ascii="Arial" w:hAnsi="Arial"/>
        </w:rPr>
        <w:t>2</w:t>
      </w:r>
      <w:r>
        <w:rPr>
          <w:rFonts w:ascii="Arial" w:hAnsi="Arial"/>
        </w:rPr>
        <w:t>(1)(b)</w:t>
      </w:r>
      <w:r w:rsidR="00D01680">
        <w:rPr>
          <w:rFonts w:ascii="Arial" w:hAnsi="Arial"/>
        </w:rPr>
        <w:t>(i)</w:t>
      </w:r>
      <w:r>
        <w:rPr>
          <w:rFonts w:ascii="Arial" w:hAnsi="Arial"/>
        </w:rPr>
        <w:t xml:space="preserve">. It </w:t>
      </w:r>
      <w:r w:rsidR="00D01680">
        <w:rPr>
          <w:rFonts w:ascii="Arial" w:hAnsi="Arial"/>
        </w:rPr>
        <w:t xml:space="preserve">provides for a return to work in circumstances where paragraph 2.6(b) applies to be disregarded. </w:t>
      </w:r>
    </w:p>
    <w:p w:rsidR="0020285D" w:rsidRDefault="0020285D" w:rsidP="0020285D">
      <w:pPr>
        <w:jc w:val="both"/>
        <w:rPr>
          <w:rFonts w:ascii="Arial" w:hAnsi="Arial"/>
        </w:rPr>
      </w:pPr>
    </w:p>
    <w:p w:rsidR="0004134D" w:rsidRDefault="00502FBA" w:rsidP="003B0964">
      <w:pPr>
        <w:jc w:val="both"/>
        <w:rPr>
          <w:rFonts w:ascii="Arial" w:hAnsi="Arial"/>
        </w:rPr>
      </w:pPr>
      <w:r>
        <w:rPr>
          <w:rFonts w:ascii="Arial" w:hAnsi="Arial"/>
          <w:b/>
        </w:rPr>
        <w:t xml:space="preserve">Clause 3 </w:t>
      </w:r>
      <w:r w:rsidR="00BF1B76">
        <w:rPr>
          <w:rFonts w:ascii="Arial" w:hAnsi="Arial"/>
        </w:rPr>
        <w:t xml:space="preserve">is consequential to clauses 1 and 2. </w:t>
      </w:r>
    </w:p>
    <w:p w:rsidR="0004134D" w:rsidRDefault="0004134D" w:rsidP="00F13779">
      <w:pPr>
        <w:keepNext/>
        <w:jc w:val="both"/>
        <w:rPr>
          <w:rFonts w:ascii="Arial" w:hAnsi="Arial"/>
          <w:b/>
        </w:rPr>
      </w:pPr>
    </w:p>
    <w:p w:rsidR="000E44E7" w:rsidRDefault="000E44E7" w:rsidP="00F13779">
      <w:pPr>
        <w:keepNext/>
        <w:jc w:val="both"/>
        <w:rPr>
          <w:rFonts w:ascii="Arial" w:hAnsi="Arial"/>
        </w:rPr>
      </w:pPr>
      <w:r>
        <w:rPr>
          <w:rFonts w:ascii="Arial" w:hAnsi="Arial"/>
          <w:b/>
        </w:rPr>
        <w:t xml:space="preserve">Clause 4 </w:t>
      </w:r>
      <w:r>
        <w:rPr>
          <w:rFonts w:ascii="Arial" w:hAnsi="Arial"/>
        </w:rPr>
        <w:t>inserts new rules 2.5A and 2.5B</w:t>
      </w:r>
      <w:r w:rsidR="0047731A">
        <w:rPr>
          <w:rFonts w:ascii="Arial" w:hAnsi="Arial"/>
        </w:rPr>
        <w:t xml:space="preserve"> after rule 2.5</w:t>
      </w:r>
      <w:r w:rsidR="00DC0858">
        <w:rPr>
          <w:rFonts w:ascii="Arial" w:hAnsi="Arial"/>
        </w:rPr>
        <w:t xml:space="preserve"> of the PPL Rules</w:t>
      </w:r>
      <w:r>
        <w:rPr>
          <w:rFonts w:ascii="Arial" w:hAnsi="Arial"/>
        </w:rPr>
        <w:t xml:space="preserve">. </w:t>
      </w:r>
    </w:p>
    <w:p w:rsidR="000E44E7" w:rsidRDefault="000E44E7" w:rsidP="00F13779">
      <w:pPr>
        <w:keepNext/>
        <w:jc w:val="both"/>
        <w:rPr>
          <w:rFonts w:ascii="Arial" w:hAnsi="Arial"/>
        </w:rPr>
      </w:pPr>
    </w:p>
    <w:p w:rsidR="000E44E7" w:rsidRDefault="000E44E7" w:rsidP="00F13779">
      <w:pPr>
        <w:keepLines/>
        <w:jc w:val="both"/>
        <w:rPr>
          <w:rFonts w:ascii="Arial" w:hAnsi="Arial"/>
        </w:rPr>
      </w:pPr>
      <w:r>
        <w:rPr>
          <w:rFonts w:ascii="Arial" w:hAnsi="Arial"/>
        </w:rPr>
        <w:t xml:space="preserve">New rule 2.5A </w:t>
      </w:r>
      <w:r w:rsidR="00B63BFB">
        <w:rPr>
          <w:rFonts w:ascii="Arial" w:hAnsi="Arial"/>
        </w:rPr>
        <w:t>sets out the requirement that a person who is a primary claimant must satisfy for the purposes of new paragraph 2.2(1</w:t>
      </w:r>
      <w:r w:rsidR="00452B7A">
        <w:rPr>
          <w:rFonts w:ascii="Arial" w:hAnsi="Arial"/>
        </w:rPr>
        <w:t>A</w:t>
      </w:r>
      <w:proofErr w:type="gramStart"/>
      <w:r w:rsidR="00452B7A">
        <w:rPr>
          <w:rFonts w:ascii="Arial" w:hAnsi="Arial"/>
        </w:rPr>
        <w:t>)(</w:t>
      </w:r>
      <w:proofErr w:type="gramEnd"/>
      <w:r w:rsidR="00452B7A">
        <w:rPr>
          <w:rFonts w:ascii="Arial" w:hAnsi="Arial"/>
        </w:rPr>
        <w:t>c</w:t>
      </w:r>
      <w:r w:rsidR="00B63BFB">
        <w:rPr>
          <w:rFonts w:ascii="Arial" w:hAnsi="Arial"/>
        </w:rPr>
        <w:t>). Under new rule 2.5A, the requirement is that the person has performed paid work on a day because they have to comply with the requirements of a summons</w:t>
      </w:r>
      <w:r w:rsidR="0047731A">
        <w:rPr>
          <w:rFonts w:ascii="Arial" w:hAnsi="Arial"/>
        </w:rPr>
        <w:t xml:space="preserve"> or other compulsory process to appear to give evidence or information, or to produce document</w:t>
      </w:r>
      <w:r w:rsidR="000B3B5F">
        <w:rPr>
          <w:rFonts w:ascii="Arial" w:hAnsi="Arial"/>
        </w:rPr>
        <w:t>s</w:t>
      </w:r>
      <w:r w:rsidR="0047731A">
        <w:rPr>
          <w:rFonts w:ascii="Arial" w:hAnsi="Arial"/>
        </w:rPr>
        <w:t xml:space="preserve"> or other thing</w:t>
      </w:r>
      <w:r w:rsidR="000B3B5F">
        <w:rPr>
          <w:rFonts w:ascii="Arial" w:hAnsi="Arial"/>
        </w:rPr>
        <w:t>s</w:t>
      </w:r>
      <w:r w:rsidR="00B63BFB">
        <w:rPr>
          <w:rFonts w:ascii="Arial" w:hAnsi="Arial"/>
        </w:rPr>
        <w:t xml:space="preserve">. </w:t>
      </w:r>
      <w:r w:rsidR="0047731A">
        <w:rPr>
          <w:rFonts w:ascii="Arial" w:hAnsi="Arial"/>
        </w:rPr>
        <w:t>It is intended that th</w:t>
      </w:r>
      <w:r w:rsidR="001F40CA">
        <w:rPr>
          <w:rFonts w:ascii="Arial" w:hAnsi="Arial"/>
        </w:rPr>
        <w:t xml:space="preserve">e reference to ‘summons or other compulsory process’ would include compulsory processes of courts, tribunals and other bodies such as commissions, including subpoenas, summonses and notices, under which a person is required to </w:t>
      </w:r>
      <w:r w:rsidR="0047731A">
        <w:rPr>
          <w:rFonts w:ascii="Arial" w:hAnsi="Arial"/>
        </w:rPr>
        <w:t>appear to give evidence</w:t>
      </w:r>
      <w:r w:rsidR="00B84586">
        <w:rPr>
          <w:rFonts w:ascii="Arial" w:hAnsi="Arial"/>
        </w:rPr>
        <w:t xml:space="preserve"> or</w:t>
      </w:r>
      <w:r w:rsidR="0047731A">
        <w:rPr>
          <w:rFonts w:ascii="Arial" w:hAnsi="Arial"/>
        </w:rPr>
        <w:t xml:space="preserve"> information, for examination under oath</w:t>
      </w:r>
      <w:r w:rsidR="00DF3AFA">
        <w:rPr>
          <w:rFonts w:ascii="Arial" w:hAnsi="Arial"/>
        </w:rPr>
        <w:t xml:space="preserve"> or affirmation</w:t>
      </w:r>
      <w:r w:rsidR="0047731A">
        <w:rPr>
          <w:rFonts w:ascii="Arial" w:hAnsi="Arial"/>
        </w:rPr>
        <w:t xml:space="preserve">, </w:t>
      </w:r>
      <w:r w:rsidR="001F40CA">
        <w:rPr>
          <w:rFonts w:ascii="Arial" w:hAnsi="Arial"/>
        </w:rPr>
        <w:t xml:space="preserve">or </w:t>
      </w:r>
      <w:r w:rsidR="0047731A">
        <w:rPr>
          <w:rFonts w:ascii="Arial" w:hAnsi="Arial"/>
        </w:rPr>
        <w:t xml:space="preserve">to answer questions, </w:t>
      </w:r>
      <w:r w:rsidR="001F40CA">
        <w:rPr>
          <w:rFonts w:ascii="Arial" w:hAnsi="Arial"/>
        </w:rPr>
        <w:t xml:space="preserve">or to </w:t>
      </w:r>
      <w:r w:rsidR="0047731A">
        <w:rPr>
          <w:rFonts w:ascii="Arial" w:hAnsi="Arial"/>
        </w:rPr>
        <w:t xml:space="preserve">produce </w:t>
      </w:r>
      <w:r w:rsidR="001F40CA">
        <w:rPr>
          <w:rFonts w:ascii="Arial" w:hAnsi="Arial"/>
        </w:rPr>
        <w:t xml:space="preserve">documents, writings, records or other things. </w:t>
      </w:r>
      <w:r w:rsidR="0047731A">
        <w:rPr>
          <w:rFonts w:ascii="Arial" w:hAnsi="Arial"/>
        </w:rPr>
        <w:t xml:space="preserve">  </w:t>
      </w:r>
    </w:p>
    <w:p w:rsidR="00B63BFB" w:rsidRDefault="00B63BFB" w:rsidP="00F13779">
      <w:pPr>
        <w:keepLines/>
        <w:jc w:val="both"/>
        <w:rPr>
          <w:rFonts w:ascii="Arial" w:hAnsi="Arial"/>
        </w:rPr>
      </w:pPr>
    </w:p>
    <w:p w:rsidR="00B63BFB" w:rsidRDefault="00B63BFB" w:rsidP="00F13779">
      <w:pPr>
        <w:keepLines/>
        <w:jc w:val="both"/>
        <w:rPr>
          <w:rFonts w:ascii="Arial" w:hAnsi="Arial"/>
        </w:rPr>
      </w:pPr>
      <w:r>
        <w:rPr>
          <w:rFonts w:ascii="Arial" w:hAnsi="Arial"/>
        </w:rPr>
        <w:lastRenderedPageBreak/>
        <w:t xml:space="preserve">New rule 2.5B sets out the requirements that a person must satisfy for the </w:t>
      </w:r>
      <w:r w:rsidR="00452B7A">
        <w:rPr>
          <w:rFonts w:ascii="Arial" w:hAnsi="Arial"/>
        </w:rPr>
        <w:t xml:space="preserve">purposes of </w:t>
      </w:r>
      <w:r>
        <w:rPr>
          <w:rFonts w:ascii="Arial" w:hAnsi="Arial"/>
        </w:rPr>
        <w:t xml:space="preserve">new </w:t>
      </w:r>
      <w:r w:rsidR="00452B7A">
        <w:rPr>
          <w:rFonts w:ascii="Arial" w:hAnsi="Arial"/>
        </w:rPr>
        <w:t>p</w:t>
      </w:r>
      <w:r>
        <w:rPr>
          <w:rFonts w:ascii="Arial" w:hAnsi="Arial"/>
        </w:rPr>
        <w:t>aragraph 2.2(1</w:t>
      </w:r>
      <w:r w:rsidR="00452B7A">
        <w:rPr>
          <w:rFonts w:ascii="Arial" w:hAnsi="Arial"/>
        </w:rPr>
        <w:t>A</w:t>
      </w:r>
      <w:proofErr w:type="gramStart"/>
      <w:r>
        <w:rPr>
          <w:rFonts w:ascii="Arial" w:hAnsi="Arial"/>
        </w:rPr>
        <w:t>)(</w:t>
      </w:r>
      <w:proofErr w:type="gramEnd"/>
      <w:r w:rsidR="00452B7A">
        <w:rPr>
          <w:rFonts w:ascii="Arial" w:hAnsi="Arial"/>
        </w:rPr>
        <w:t>d</w:t>
      </w:r>
      <w:r>
        <w:rPr>
          <w:rFonts w:ascii="Arial" w:hAnsi="Arial"/>
        </w:rPr>
        <w:t>)</w:t>
      </w:r>
      <w:r w:rsidR="001F40CA">
        <w:rPr>
          <w:rFonts w:ascii="Arial" w:hAnsi="Arial"/>
        </w:rPr>
        <w:t xml:space="preserve">. </w:t>
      </w:r>
      <w:r>
        <w:rPr>
          <w:rFonts w:ascii="Arial" w:hAnsi="Arial"/>
        </w:rPr>
        <w:t xml:space="preserve">Firstly, the person must be the birth mother of the child. Secondly, the </w:t>
      </w:r>
      <w:r w:rsidR="00B84303">
        <w:rPr>
          <w:rFonts w:ascii="Arial" w:hAnsi="Arial"/>
        </w:rPr>
        <w:t>person</w:t>
      </w:r>
      <w:r w:rsidR="001F40CA">
        <w:rPr>
          <w:rFonts w:ascii="Arial" w:hAnsi="Arial"/>
        </w:rPr>
        <w:t xml:space="preserve">’s child </w:t>
      </w:r>
      <w:r>
        <w:rPr>
          <w:rFonts w:ascii="Arial" w:hAnsi="Arial"/>
        </w:rPr>
        <w:t xml:space="preserve">must be required to remain in hospital (or, in a case where the child is </w:t>
      </w:r>
      <w:r w:rsidR="00B84303">
        <w:rPr>
          <w:rFonts w:ascii="Arial" w:hAnsi="Arial"/>
        </w:rPr>
        <w:t xml:space="preserve">born elsewhere, is </w:t>
      </w:r>
      <w:r>
        <w:rPr>
          <w:rFonts w:ascii="Arial" w:hAnsi="Arial"/>
        </w:rPr>
        <w:t xml:space="preserve">hospitalised </w:t>
      </w:r>
      <w:r w:rsidR="00B84303">
        <w:rPr>
          <w:rFonts w:ascii="Arial" w:hAnsi="Arial"/>
        </w:rPr>
        <w:t>immediately after their birth</w:t>
      </w:r>
      <w:r w:rsidR="00DF3AFA">
        <w:rPr>
          <w:rFonts w:ascii="Arial" w:hAnsi="Arial"/>
        </w:rPr>
        <w:t>)</w:t>
      </w:r>
      <w:r w:rsidR="00B84303">
        <w:rPr>
          <w:rFonts w:ascii="Arial" w:hAnsi="Arial"/>
        </w:rPr>
        <w:t xml:space="preserve">, </w:t>
      </w:r>
      <w:r w:rsidR="001F40CA">
        <w:rPr>
          <w:rFonts w:ascii="Arial" w:hAnsi="Arial"/>
        </w:rPr>
        <w:t xml:space="preserve">for one or more of the following reasons: (i) the </w:t>
      </w:r>
      <w:r w:rsidR="00B84303">
        <w:rPr>
          <w:rFonts w:ascii="Arial" w:hAnsi="Arial"/>
        </w:rPr>
        <w:t xml:space="preserve">child was born prematurely; </w:t>
      </w:r>
      <w:r w:rsidR="008D6071">
        <w:rPr>
          <w:rFonts w:ascii="Arial" w:hAnsi="Arial"/>
        </w:rPr>
        <w:t xml:space="preserve">(ii) </w:t>
      </w:r>
      <w:r w:rsidR="00B84303">
        <w:rPr>
          <w:rFonts w:ascii="Arial" w:hAnsi="Arial"/>
        </w:rPr>
        <w:t xml:space="preserve">the child </w:t>
      </w:r>
      <w:r w:rsidR="008D6071">
        <w:rPr>
          <w:rFonts w:ascii="Arial" w:hAnsi="Arial"/>
        </w:rPr>
        <w:t>developed a complication or contracted an illness during</w:t>
      </w:r>
      <w:r w:rsidR="00B84303">
        <w:rPr>
          <w:rFonts w:ascii="Arial" w:hAnsi="Arial"/>
        </w:rPr>
        <w:t xml:space="preserve"> their </w:t>
      </w:r>
      <w:r w:rsidR="008D6071">
        <w:rPr>
          <w:rFonts w:ascii="Arial" w:hAnsi="Arial"/>
        </w:rPr>
        <w:t>period of gestation</w:t>
      </w:r>
      <w:r w:rsidR="00462501">
        <w:rPr>
          <w:rFonts w:ascii="Arial" w:hAnsi="Arial"/>
        </w:rPr>
        <w:t xml:space="preserve"> or at birth</w:t>
      </w:r>
      <w:r w:rsidR="00B84303">
        <w:rPr>
          <w:rFonts w:ascii="Arial" w:hAnsi="Arial"/>
        </w:rPr>
        <w:t xml:space="preserve">; </w:t>
      </w:r>
      <w:r w:rsidR="008D6071">
        <w:rPr>
          <w:rFonts w:ascii="Arial" w:hAnsi="Arial"/>
        </w:rPr>
        <w:t xml:space="preserve">or (iii) the child developed a </w:t>
      </w:r>
      <w:r w:rsidR="00B84303">
        <w:rPr>
          <w:rFonts w:ascii="Arial" w:hAnsi="Arial"/>
        </w:rPr>
        <w:t>complication</w:t>
      </w:r>
      <w:r w:rsidR="008D6071">
        <w:rPr>
          <w:rFonts w:ascii="Arial" w:hAnsi="Arial"/>
        </w:rPr>
        <w:t xml:space="preserve"> or contracted an illness following their birth. </w:t>
      </w:r>
    </w:p>
    <w:p w:rsidR="00D133AA" w:rsidRDefault="00D133AA" w:rsidP="00F13779">
      <w:pPr>
        <w:keepLines/>
        <w:jc w:val="both"/>
        <w:rPr>
          <w:rFonts w:ascii="Arial" w:hAnsi="Arial"/>
        </w:rPr>
      </w:pPr>
    </w:p>
    <w:p w:rsidR="00845B8D" w:rsidRDefault="00DA6752" w:rsidP="003B0964">
      <w:pPr>
        <w:jc w:val="both"/>
        <w:rPr>
          <w:rFonts w:ascii="Arial" w:hAnsi="Arial"/>
          <w:b/>
        </w:rPr>
      </w:pPr>
      <w:r>
        <w:rPr>
          <w:rFonts w:ascii="Arial" w:hAnsi="Arial"/>
          <w:b/>
        </w:rPr>
        <w:t>Clause</w:t>
      </w:r>
      <w:r w:rsidR="00452B7A">
        <w:rPr>
          <w:rFonts w:ascii="Arial" w:hAnsi="Arial"/>
          <w:b/>
        </w:rPr>
        <w:t>s</w:t>
      </w:r>
      <w:r>
        <w:rPr>
          <w:rFonts w:ascii="Arial" w:hAnsi="Arial"/>
          <w:b/>
        </w:rPr>
        <w:t xml:space="preserve"> 5 </w:t>
      </w:r>
      <w:r w:rsidR="00452B7A">
        <w:rPr>
          <w:rFonts w:ascii="Arial" w:hAnsi="Arial"/>
          <w:b/>
        </w:rPr>
        <w:t xml:space="preserve">and 6 </w:t>
      </w:r>
      <w:r w:rsidR="00845B8D">
        <w:rPr>
          <w:rFonts w:ascii="Arial" w:hAnsi="Arial"/>
        </w:rPr>
        <w:t xml:space="preserve">repeal paragraph </w:t>
      </w:r>
      <w:r w:rsidR="0061442D">
        <w:rPr>
          <w:rFonts w:ascii="Arial" w:hAnsi="Arial"/>
        </w:rPr>
        <w:t>2.8(2</w:t>
      </w:r>
      <w:proofErr w:type="gramStart"/>
      <w:r w:rsidR="0061442D">
        <w:rPr>
          <w:rFonts w:ascii="Arial" w:hAnsi="Arial"/>
        </w:rPr>
        <w:t>)(</w:t>
      </w:r>
      <w:proofErr w:type="gramEnd"/>
      <w:r w:rsidR="0061442D">
        <w:rPr>
          <w:rFonts w:ascii="Arial" w:hAnsi="Arial"/>
        </w:rPr>
        <w:t>e</w:t>
      </w:r>
      <w:r w:rsidR="00845B8D">
        <w:rPr>
          <w:rFonts w:ascii="Arial" w:hAnsi="Arial"/>
        </w:rPr>
        <w:t>) of the PPL Rules and substitute new paragraph</w:t>
      </w:r>
      <w:r w:rsidR="0061442D">
        <w:rPr>
          <w:rFonts w:ascii="Arial" w:hAnsi="Arial"/>
        </w:rPr>
        <w:t xml:space="preserve"> 2.8(2)(e</w:t>
      </w:r>
      <w:r w:rsidR="00845B8D">
        <w:rPr>
          <w:rFonts w:ascii="Arial" w:hAnsi="Arial"/>
        </w:rPr>
        <w:t xml:space="preserve">) and </w:t>
      </w:r>
      <w:proofErr w:type="spellStart"/>
      <w:r w:rsidR="0061442D">
        <w:rPr>
          <w:rFonts w:ascii="Arial" w:hAnsi="Arial"/>
        </w:rPr>
        <w:t>subrule</w:t>
      </w:r>
      <w:proofErr w:type="spellEnd"/>
      <w:r w:rsidR="0061442D">
        <w:rPr>
          <w:rFonts w:ascii="Arial" w:hAnsi="Arial"/>
        </w:rPr>
        <w:t xml:space="preserve"> 2.8(2</w:t>
      </w:r>
      <w:r w:rsidR="00845B8D">
        <w:rPr>
          <w:rFonts w:ascii="Arial" w:hAnsi="Arial"/>
        </w:rPr>
        <w:t>A).</w:t>
      </w:r>
    </w:p>
    <w:p w:rsidR="00845B8D" w:rsidRDefault="00845B8D" w:rsidP="003B0964">
      <w:pPr>
        <w:jc w:val="both"/>
        <w:rPr>
          <w:rFonts w:ascii="Arial" w:hAnsi="Arial"/>
          <w:b/>
        </w:rPr>
      </w:pPr>
    </w:p>
    <w:p w:rsidR="0061442D" w:rsidRDefault="0061442D" w:rsidP="0061442D">
      <w:pPr>
        <w:jc w:val="both"/>
        <w:rPr>
          <w:rFonts w:ascii="Arial" w:hAnsi="Arial"/>
        </w:rPr>
      </w:pPr>
      <w:r>
        <w:rPr>
          <w:rFonts w:ascii="Arial" w:hAnsi="Arial"/>
        </w:rPr>
        <w:t>This amendment clarifies the intended operation of</w:t>
      </w:r>
      <w:r w:rsidR="00462501">
        <w:rPr>
          <w:rFonts w:ascii="Arial" w:hAnsi="Arial"/>
        </w:rPr>
        <w:t>,</w:t>
      </w:r>
      <w:r>
        <w:rPr>
          <w:rFonts w:ascii="Arial" w:hAnsi="Arial"/>
        </w:rPr>
        <w:t xml:space="preserve"> and interaction between</w:t>
      </w:r>
      <w:r w:rsidR="00462501">
        <w:rPr>
          <w:rFonts w:ascii="Arial" w:hAnsi="Arial"/>
        </w:rPr>
        <w:t>,</w:t>
      </w:r>
      <w:r>
        <w:rPr>
          <w:rFonts w:ascii="Arial" w:hAnsi="Arial"/>
        </w:rPr>
        <w:t xml:space="preserve"> the various exceptions to the condition that a person claiming parental leave pay as a secondary claimant in normal circumstances has not returned to work. It also introduces two additional exceptions.</w:t>
      </w:r>
    </w:p>
    <w:p w:rsidR="0061442D" w:rsidRDefault="0061442D" w:rsidP="003B0964">
      <w:pPr>
        <w:jc w:val="both"/>
        <w:rPr>
          <w:rFonts w:ascii="Arial" w:hAnsi="Arial"/>
          <w:b/>
        </w:rPr>
      </w:pPr>
    </w:p>
    <w:p w:rsidR="0061442D" w:rsidRDefault="0061442D" w:rsidP="0061442D">
      <w:pPr>
        <w:jc w:val="both"/>
        <w:rPr>
          <w:rFonts w:ascii="Arial" w:hAnsi="Arial"/>
        </w:rPr>
      </w:pPr>
      <w:r>
        <w:rPr>
          <w:rFonts w:ascii="Arial" w:hAnsi="Arial"/>
        </w:rPr>
        <w:t>Paragraph 2.8(2</w:t>
      </w:r>
      <w:proofErr w:type="gramStart"/>
      <w:r>
        <w:rPr>
          <w:rFonts w:ascii="Arial" w:hAnsi="Arial"/>
        </w:rPr>
        <w:t>)(</w:t>
      </w:r>
      <w:proofErr w:type="gramEnd"/>
      <w:r>
        <w:rPr>
          <w:rFonts w:ascii="Arial" w:hAnsi="Arial"/>
        </w:rPr>
        <w:t xml:space="preserve">e) states </w:t>
      </w:r>
      <w:r w:rsidR="001542ED">
        <w:rPr>
          <w:rFonts w:ascii="Arial" w:hAnsi="Arial"/>
        </w:rPr>
        <w:t xml:space="preserve">one </w:t>
      </w:r>
      <w:r>
        <w:rPr>
          <w:rFonts w:ascii="Arial" w:hAnsi="Arial"/>
        </w:rPr>
        <w:t xml:space="preserve">basic condition </w:t>
      </w:r>
      <w:r w:rsidR="001542ED">
        <w:rPr>
          <w:rFonts w:ascii="Arial" w:hAnsi="Arial"/>
        </w:rPr>
        <w:t xml:space="preserve">that a person who is a secondary claimant in normal circumstances must satisfy to be eligible for </w:t>
      </w:r>
      <w:r w:rsidR="00AC6A2B">
        <w:rPr>
          <w:rFonts w:ascii="Arial" w:hAnsi="Arial"/>
        </w:rPr>
        <w:t>p</w:t>
      </w:r>
      <w:r w:rsidR="001542ED">
        <w:rPr>
          <w:rFonts w:ascii="Arial" w:hAnsi="Arial"/>
        </w:rPr>
        <w:t xml:space="preserve">arental </w:t>
      </w:r>
      <w:r w:rsidR="00AC6A2B">
        <w:rPr>
          <w:rFonts w:ascii="Arial" w:hAnsi="Arial"/>
        </w:rPr>
        <w:t>l</w:t>
      </w:r>
      <w:r w:rsidR="001542ED">
        <w:rPr>
          <w:rFonts w:ascii="Arial" w:hAnsi="Arial"/>
        </w:rPr>
        <w:t xml:space="preserve">eave </w:t>
      </w:r>
      <w:r w:rsidR="00AC6A2B">
        <w:rPr>
          <w:rFonts w:ascii="Arial" w:hAnsi="Arial"/>
        </w:rPr>
        <w:t>p</w:t>
      </w:r>
      <w:r w:rsidR="001542ED">
        <w:rPr>
          <w:rFonts w:ascii="Arial" w:hAnsi="Arial"/>
        </w:rPr>
        <w:t xml:space="preserve">ay is </w:t>
      </w:r>
      <w:r>
        <w:rPr>
          <w:rFonts w:ascii="Arial" w:hAnsi="Arial"/>
        </w:rPr>
        <w:t xml:space="preserve">that </w:t>
      </w:r>
      <w:r w:rsidR="00DE00D2">
        <w:rPr>
          <w:rFonts w:ascii="Arial" w:hAnsi="Arial"/>
        </w:rPr>
        <w:t>the</w:t>
      </w:r>
      <w:r>
        <w:rPr>
          <w:rFonts w:ascii="Arial" w:hAnsi="Arial"/>
        </w:rPr>
        <w:t xml:space="preserve"> person has not returned to work. </w:t>
      </w:r>
      <w:proofErr w:type="spellStart"/>
      <w:r>
        <w:rPr>
          <w:rFonts w:ascii="Arial" w:hAnsi="Arial"/>
        </w:rPr>
        <w:t>Subrule</w:t>
      </w:r>
      <w:proofErr w:type="spellEnd"/>
      <w:r>
        <w:rPr>
          <w:rFonts w:ascii="Arial" w:hAnsi="Arial"/>
        </w:rPr>
        <w:t xml:space="preserve"> 2.8(2A) states various circumstances in which a return to work is disregarded for the purpose of paragraph 2.8(2</w:t>
      </w:r>
      <w:proofErr w:type="gramStart"/>
      <w:r>
        <w:rPr>
          <w:rFonts w:ascii="Arial" w:hAnsi="Arial"/>
        </w:rPr>
        <w:t>)(</w:t>
      </w:r>
      <w:proofErr w:type="gramEnd"/>
      <w:r>
        <w:rPr>
          <w:rFonts w:ascii="Arial" w:hAnsi="Arial"/>
        </w:rPr>
        <w:t xml:space="preserve">e). </w:t>
      </w:r>
    </w:p>
    <w:p w:rsidR="0061442D" w:rsidRDefault="0061442D" w:rsidP="0061442D">
      <w:pPr>
        <w:jc w:val="both"/>
        <w:rPr>
          <w:rFonts w:ascii="Arial" w:hAnsi="Arial"/>
        </w:rPr>
      </w:pPr>
    </w:p>
    <w:p w:rsidR="0061442D" w:rsidRDefault="0061442D" w:rsidP="0061442D">
      <w:pPr>
        <w:jc w:val="both"/>
        <w:rPr>
          <w:rFonts w:ascii="Arial" w:hAnsi="Arial"/>
        </w:rPr>
      </w:pPr>
      <w:r>
        <w:rPr>
          <w:rFonts w:ascii="Arial" w:hAnsi="Arial"/>
        </w:rPr>
        <w:t>Paragraph 2.8(2A</w:t>
      </w:r>
      <w:proofErr w:type="gramStart"/>
      <w:r>
        <w:rPr>
          <w:rFonts w:ascii="Arial" w:hAnsi="Arial"/>
        </w:rPr>
        <w:t>)(</w:t>
      </w:r>
      <w:proofErr w:type="gramEnd"/>
      <w:r>
        <w:rPr>
          <w:rFonts w:ascii="Arial" w:hAnsi="Arial"/>
        </w:rPr>
        <w:t xml:space="preserve">a) corresponds to the exception previously contained in subparagraph 2.8(2)(e)(ii). It provides that if the person satisfies rule 2.10, a return to work during the period the child is not in the person’s care is disregarded. </w:t>
      </w:r>
    </w:p>
    <w:p w:rsidR="0061442D" w:rsidRDefault="0061442D" w:rsidP="0061442D">
      <w:pPr>
        <w:jc w:val="both"/>
        <w:rPr>
          <w:rFonts w:ascii="Arial" w:hAnsi="Arial"/>
        </w:rPr>
      </w:pPr>
    </w:p>
    <w:p w:rsidR="0061442D" w:rsidRDefault="0061442D" w:rsidP="0061442D">
      <w:pPr>
        <w:jc w:val="both"/>
        <w:rPr>
          <w:rFonts w:ascii="Arial" w:hAnsi="Arial"/>
        </w:rPr>
      </w:pPr>
      <w:r>
        <w:rPr>
          <w:rFonts w:ascii="Arial" w:hAnsi="Arial"/>
        </w:rPr>
        <w:t>Paragraph 2.8(2A</w:t>
      </w:r>
      <w:proofErr w:type="gramStart"/>
      <w:r>
        <w:rPr>
          <w:rFonts w:ascii="Arial" w:hAnsi="Arial"/>
        </w:rPr>
        <w:t>)(</w:t>
      </w:r>
      <w:proofErr w:type="gramEnd"/>
      <w:r>
        <w:rPr>
          <w:rFonts w:ascii="Arial" w:hAnsi="Arial"/>
        </w:rPr>
        <w:t>b) corresponds to the exception previously contained in subparagraph 2.</w:t>
      </w:r>
      <w:r w:rsidR="000B597F">
        <w:rPr>
          <w:rFonts w:ascii="Arial" w:hAnsi="Arial"/>
        </w:rPr>
        <w:t>8(2</w:t>
      </w:r>
      <w:r>
        <w:rPr>
          <w:rFonts w:ascii="Arial" w:hAnsi="Arial"/>
        </w:rPr>
        <w:t>)(</w:t>
      </w:r>
      <w:r w:rsidR="000B597F">
        <w:rPr>
          <w:rFonts w:ascii="Arial" w:hAnsi="Arial"/>
        </w:rPr>
        <w:t>e</w:t>
      </w:r>
      <w:r>
        <w:rPr>
          <w:rFonts w:ascii="Arial" w:hAnsi="Arial"/>
        </w:rPr>
        <w:t xml:space="preserve">)(iii). It applies to persons who are defence force members or law enforcement officers and provides for a return to work because of a compulsory recall to duty to be disregarded. </w:t>
      </w:r>
    </w:p>
    <w:p w:rsidR="0061442D" w:rsidRDefault="0061442D" w:rsidP="0061442D">
      <w:pPr>
        <w:jc w:val="both"/>
        <w:rPr>
          <w:rFonts w:ascii="Arial" w:hAnsi="Arial"/>
        </w:rPr>
      </w:pPr>
    </w:p>
    <w:p w:rsidR="0061442D" w:rsidRDefault="0061442D" w:rsidP="0061442D">
      <w:pPr>
        <w:jc w:val="both"/>
        <w:rPr>
          <w:rFonts w:ascii="Arial" w:hAnsi="Arial"/>
        </w:rPr>
      </w:pPr>
      <w:r>
        <w:rPr>
          <w:rFonts w:ascii="Arial" w:hAnsi="Arial"/>
        </w:rPr>
        <w:t>P</w:t>
      </w:r>
      <w:r w:rsidR="000B597F">
        <w:rPr>
          <w:rFonts w:ascii="Arial" w:hAnsi="Arial"/>
        </w:rPr>
        <w:t>aragraph 2.8(2</w:t>
      </w:r>
      <w:r>
        <w:rPr>
          <w:rFonts w:ascii="Arial" w:hAnsi="Arial"/>
        </w:rPr>
        <w:t>A</w:t>
      </w:r>
      <w:proofErr w:type="gramStart"/>
      <w:r>
        <w:rPr>
          <w:rFonts w:ascii="Arial" w:hAnsi="Arial"/>
        </w:rPr>
        <w:t>)(</w:t>
      </w:r>
      <w:proofErr w:type="gramEnd"/>
      <w:r>
        <w:rPr>
          <w:rFonts w:ascii="Arial" w:hAnsi="Arial"/>
        </w:rPr>
        <w:t>c) provides for a new exception to the return to work condition. It applies where a person satisfies the requirement</w:t>
      </w:r>
      <w:r w:rsidR="000B597F">
        <w:rPr>
          <w:rFonts w:ascii="Arial" w:hAnsi="Arial"/>
        </w:rPr>
        <w:t xml:space="preserve"> of rule 2.11</w:t>
      </w:r>
      <w:r>
        <w:rPr>
          <w:rFonts w:ascii="Arial" w:hAnsi="Arial"/>
        </w:rPr>
        <w:t xml:space="preserve">A (inserted by clause </w:t>
      </w:r>
      <w:r w:rsidR="000B597F">
        <w:rPr>
          <w:rFonts w:ascii="Arial" w:hAnsi="Arial"/>
        </w:rPr>
        <w:t>8</w:t>
      </w:r>
      <w:r>
        <w:rPr>
          <w:rFonts w:ascii="Arial" w:hAnsi="Arial"/>
        </w:rPr>
        <w:t xml:space="preserve"> of this Schedule). This has the effect of disregarding a return to work where the return to work is because the person is required to perform paid work in order to comply with the requirements of a summons or other compulsory process.  </w:t>
      </w:r>
    </w:p>
    <w:p w:rsidR="0061442D" w:rsidRDefault="0061442D" w:rsidP="0061442D">
      <w:pPr>
        <w:jc w:val="both"/>
        <w:rPr>
          <w:rFonts w:ascii="Arial" w:hAnsi="Arial"/>
        </w:rPr>
      </w:pPr>
    </w:p>
    <w:p w:rsidR="0061442D" w:rsidRDefault="0061442D" w:rsidP="0061442D">
      <w:pPr>
        <w:jc w:val="both"/>
        <w:rPr>
          <w:rFonts w:ascii="Arial" w:hAnsi="Arial"/>
        </w:rPr>
      </w:pPr>
      <w:r>
        <w:rPr>
          <w:rFonts w:ascii="Arial" w:hAnsi="Arial"/>
        </w:rPr>
        <w:t>Paragraph 2.</w:t>
      </w:r>
      <w:r w:rsidR="000B597F">
        <w:rPr>
          <w:rFonts w:ascii="Arial" w:hAnsi="Arial"/>
        </w:rPr>
        <w:t>8(2</w:t>
      </w:r>
      <w:r>
        <w:rPr>
          <w:rFonts w:ascii="Arial" w:hAnsi="Arial"/>
        </w:rPr>
        <w:t>A</w:t>
      </w:r>
      <w:proofErr w:type="gramStart"/>
      <w:r>
        <w:rPr>
          <w:rFonts w:ascii="Arial" w:hAnsi="Arial"/>
        </w:rPr>
        <w:t>)(</w:t>
      </w:r>
      <w:proofErr w:type="gramEnd"/>
      <w:r>
        <w:rPr>
          <w:rFonts w:ascii="Arial" w:hAnsi="Arial"/>
        </w:rPr>
        <w:t>d) provides for another new exception to the return to work condition. It applies where a person satisfies the requirements of new rule 2.</w:t>
      </w:r>
      <w:r w:rsidR="000B597F">
        <w:rPr>
          <w:rFonts w:ascii="Arial" w:hAnsi="Arial"/>
        </w:rPr>
        <w:t>11</w:t>
      </w:r>
      <w:r>
        <w:rPr>
          <w:rFonts w:ascii="Arial" w:hAnsi="Arial"/>
        </w:rPr>
        <w:t xml:space="preserve">B (inserted by clause </w:t>
      </w:r>
      <w:r w:rsidR="000B597F">
        <w:rPr>
          <w:rFonts w:ascii="Arial" w:hAnsi="Arial"/>
        </w:rPr>
        <w:t>8 of this Schedule</w:t>
      </w:r>
      <w:r>
        <w:rPr>
          <w:rFonts w:ascii="Arial" w:hAnsi="Arial"/>
        </w:rPr>
        <w:t>), which applies in certain circumstances where the child is hospitalised immediately after birth. If new rule 2.</w:t>
      </w:r>
      <w:r w:rsidR="000B597F">
        <w:rPr>
          <w:rFonts w:ascii="Arial" w:hAnsi="Arial"/>
        </w:rPr>
        <w:t>11</w:t>
      </w:r>
      <w:r>
        <w:rPr>
          <w:rFonts w:ascii="Arial" w:hAnsi="Arial"/>
        </w:rPr>
        <w:t>B applies, p</w:t>
      </w:r>
      <w:r w:rsidR="000B597F">
        <w:rPr>
          <w:rFonts w:ascii="Arial" w:hAnsi="Arial"/>
        </w:rPr>
        <w:t>aragraph 2.8(2</w:t>
      </w:r>
      <w:r>
        <w:rPr>
          <w:rFonts w:ascii="Arial" w:hAnsi="Arial"/>
        </w:rPr>
        <w:t>A</w:t>
      </w:r>
      <w:proofErr w:type="gramStart"/>
      <w:r>
        <w:rPr>
          <w:rFonts w:ascii="Arial" w:hAnsi="Arial"/>
        </w:rPr>
        <w:t>)(</w:t>
      </w:r>
      <w:proofErr w:type="gramEnd"/>
      <w:r>
        <w:rPr>
          <w:rFonts w:ascii="Arial" w:hAnsi="Arial"/>
        </w:rPr>
        <w:t xml:space="preserve">d) provides for a return to work during the period </w:t>
      </w:r>
      <w:r w:rsidR="000B597F">
        <w:rPr>
          <w:rFonts w:ascii="Arial" w:hAnsi="Arial"/>
        </w:rPr>
        <w:t xml:space="preserve">the child remains in hospital to </w:t>
      </w:r>
      <w:r>
        <w:rPr>
          <w:rFonts w:ascii="Arial" w:hAnsi="Arial"/>
        </w:rPr>
        <w:t xml:space="preserve">be disregarded. </w:t>
      </w:r>
    </w:p>
    <w:p w:rsidR="0061442D" w:rsidRDefault="0061442D" w:rsidP="0061442D">
      <w:pPr>
        <w:jc w:val="both"/>
        <w:rPr>
          <w:rFonts w:ascii="Arial" w:hAnsi="Arial"/>
        </w:rPr>
      </w:pPr>
    </w:p>
    <w:p w:rsidR="00BD51C7" w:rsidRDefault="00BD51C7" w:rsidP="003B0964">
      <w:pPr>
        <w:jc w:val="both"/>
        <w:rPr>
          <w:rFonts w:ascii="Arial" w:hAnsi="Arial"/>
        </w:rPr>
      </w:pPr>
      <w:r>
        <w:rPr>
          <w:rFonts w:ascii="Arial" w:hAnsi="Arial"/>
          <w:b/>
        </w:rPr>
        <w:t xml:space="preserve">Clause </w:t>
      </w:r>
      <w:r w:rsidR="000B597F">
        <w:rPr>
          <w:rFonts w:ascii="Arial" w:hAnsi="Arial"/>
          <w:b/>
        </w:rPr>
        <w:t>7</w:t>
      </w:r>
      <w:r>
        <w:rPr>
          <w:rFonts w:ascii="Arial" w:hAnsi="Arial"/>
          <w:b/>
        </w:rPr>
        <w:t xml:space="preserve"> </w:t>
      </w:r>
      <w:r w:rsidR="000B597F">
        <w:rPr>
          <w:rFonts w:ascii="Arial" w:hAnsi="Arial"/>
        </w:rPr>
        <w:t xml:space="preserve">is consequential to clauses 5 and 6. </w:t>
      </w:r>
    </w:p>
    <w:p w:rsidR="00BD51C7" w:rsidRDefault="00BD51C7" w:rsidP="003B0964">
      <w:pPr>
        <w:jc w:val="both"/>
        <w:rPr>
          <w:rFonts w:ascii="Arial" w:hAnsi="Arial"/>
        </w:rPr>
      </w:pPr>
    </w:p>
    <w:p w:rsidR="000B597F" w:rsidRDefault="005F4D09" w:rsidP="003B0964">
      <w:pPr>
        <w:jc w:val="both"/>
        <w:rPr>
          <w:rFonts w:ascii="Arial" w:hAnsi="Arial"/>
        </w:rPr>
      </w:pPr>
      <w:r>
        <w:rPr>
          <w:rFonts w:ascii="Arial" w:hAnsi="Arial"/>
          <w:b/>
        </w:rPr>
        <w:t xml:space="preserve">Clause </w:t>
      </w:r>
      <w:r w:rsidR="00DA6752">
        <w:rPr>
          <w:rFonts w:ascii="Arial" w:hAnsi="Arial"/>
          <w:b/>
        </w:rPr>
        <w:t>8</w:t>
      </w:r>
      <w:r>
        <w:rPr>
          <w:rFonts w:ascii="Arial" w:hAnsi="Arial"/>
          <w:b/>
        </w:rPr>
        <w:t xml:space="preserve"> </w:t>
      </w:r>
      <w:r w:rsidR="000355FF">
        <w:rPr>
          <w:rFonts w:ascii="Arial" w:hAnsi="Arial"/>
        </w:rPr>
        <w:t>inserts new rule</w:t>
      </w:r>
      <w:r w:rsidR="000B597F">
        <w:rPr>
          <w:rFonts w:ascii="Arial" w:hAnsi="Arial"/>
        </w:rPr>
        <w:t>s</w:t>
      </w:r>
      <w:r w:rsidR="000355FF">
        <w:rPr>
          <w:rFonts w:ascii="Arial" w:hAnsi="Arial"/>
        </w:rPr>
        <w:t xml:space="preserve"> 2.11A</w:t>
      </w:r>
      <w:r w:rsidR="000B597F">
        <w:rPr>
          <w:rFonts w:ascii="Arial" w:hAnsi="Arial"/>
        </w:rPr>
        <w:t xml:space="preserve"> and 2.11B</w:t>
      </w:r>
      <w:r w:rsidR="000355FF">
        <w:rPr>
          <w:rFonts w:ascii="Arial" w:hAnsi="Arial"/>
        </w:rPr>
        <w:t xml:space="preserve"> after rule 2.11</w:t>
      </w:r>
      <w:r w:rsidR="00DC0858">
        <w:rPr>
          <w:rFonts w:ascii="Arial" w:hAnsi="Arial"/>
        </w:rPr>
        <w:t xml:space="preserve"> of the PPL Rules</w:t>
      </w:r>
      <w:r w:rsidR="000B597F">
        <w:rPr>
          <w:rFonts w:ascii="Arial" w:hAnsi="Arial"/>
        </w:rPr>
        <w:t>.</w:t>
      </w:r>
    </w:p>
    <w:p w:rsidR="000B597F" w:rsidRDefault="000B597F" w:rsidP="003B0964">
      <w:pPr>
        <w:jc w:val="both"/>
        <w:rPr>
          <w:rFonts w:ascii="Arial" w:hAnsi="Arial"/>
        </w:rPr>
      </w:pPr>
    </w:p>
    <w:p w:rsidR="000B597F" w:rsidRDefault="000B597F" w:rsidP="003B0964">
      <w:pPr>
        <w:jc w:val="both"/>
        <w:rPr>
          <w:rFonts w:ascii="Arial" w:hAnsi="Arial"/>
        </w:rPr>
      </w:pPr>
      <w:r>
        <w:rPr>
          <w:rFonts w:ascii="Arial" w:hAnsi="Arial"/>
        </w:rPr>
        <w:lastRenderedPageBreak/>
        <w:t>New rule 2.11A is similar to new rule 2.5A (inserted by clause 4 of this Schedule)</w:t>
      </w:r>
      <w:r w:rsidR="000355FF">
        <w:rPr>
          <w:rFonts w:ascii="Arial" w:hAnsi="Arial"/>
        </w:rPr>
        <w:t>,</w:t>
      </w:r>
      <w:r>
        <w:rPr>
          <w:rFonts w:ascii="Arial" w:hAnsi="Arial"/>
        </w:rPr>
        <w:t xml:space="preserve"> but applies to secondary claimants in normal circumstances. </w:t>
      </w:r>
    </w:p>
    <w:p w:rsidR="00756458" w:rsidRDefault="00756458" w:rsidP="003B0964">
      <w:pPr>
        <w:jc w:val="both"/>
        <w:rPr>
          <w:rFonts w:ascii="Arial" w:hAnsi="Arial"/>
        </w:rPr>
      </w:pPr>
    </w:p>
    <w:p w:rsidR="00DE00D2" w:rsidRDefault="00DE00D2" w:rsidP="00DE00D2">
      <w:pPr>
        <w:jc w:val="both"/>
        <w:rPr>
          <w:rFonts w:ascii="Arial" w:hAnsi="Arial"/>
        </w:rPr>
      </w:pPr>
      <w:r>
        <w:rPr>
          <w:rFonts w:ascii="Arial" w:hAnsi="Arial"/>
        </w:rPr>
        <w:t xml:space="preserve">New rule 2.11B is similar to new rule 2.5B (inserted by clause 4 of this Schedule), but applies to the father of the child, a partner of the birth mother or a partner of the father of the child. </w:t>
      </w:r>
    </w:p>
    <w:p w:rsidR="00DE00D2" w:rsidRDefault="00DE00D2" w:rsidP="003B0964">
      <w:pPr>
        <w:jc w:val="both"/>
        <w:rPr>
          <w:rFonts w:ascii="Arial" w:hAnsi="Arial"/>
        </w:rPr>
      </w:pPr>
    </w:p>
    <w:p w:rsidR="00DE00D2" w:rsidRDefault="00DE00D2" w:rsidP="00DE00D2">
      <w:pPr>
        <w:jc w:val="both"/>
        <w:rPr>
          <w:rFonts w:ascii="Arial" w:hAnsi="Arial"/>
          <w:b/>
        </w:rPr>
      </w:pPr>
      <w:r>
        <w:rPr>
          <w:rFonts w:ascii="Arial" w:hAnsi="Arial"/>
          <w:b/>
        </w:rPr>
        <w:t xml:space="preserve">Clauses 9 and 10 </w:t>
      </w:r>
      <w:r>
        <w:rPr>
          <w:rFonts w:ascii="Arial" w:hAnsi="Arial"/>
        </w:rPr>
        <w:t>repeal paragraph 2.12(2</w:t>
      </w:r>
      <w:proofErr w:type="gramStart"/>
      <w:r>
        <w:rPr>
          <w:rFonts w:ascii="Arial" w:hAnsi="Arial"/>
        </w:rPr>
        <w:t>)(</w:t>
      </w:r>
      <w:proofErr w:type="gramEnd"/>
      <w:r>
        <w:rPr>
          <w:rFonts w:ascii="Arial" w:hAnsi="Arial"/>
        </w:rPr>
        <w:t xml:space="preserve">c) of the PPL Rules and substitute new paragraph 2.12(2)(c) and </w:t>
      </w:r>
      <w:proofErr w:type="spellStart"/>
      <w:r>
        <w:rPr>
          <w:rFonts w:ascii="Arial" w:hAnsi="Arial"/>
        </w:rPr>
        <w:t>subrule</w:t>
      </w:r>
      <w:proofErr w:type="spellEnd"/>
      <w:r>
        <w:rPr>
          <w:rFonts w:ascii="Arial" w:hAnsi="Arial"/>
        </w:rPr>
        <w:t xml:space="preserve"> 2.12(2A).</w:t>
      </w:r>
    </w:p>
    <w:p w:rsidR="00DE00D2" w:rsidRDefault="00DE00D2" w:rsidP="00DE00D2">
      <w:pPr>
        <w:jc w:val="both"/>
        <w:rPr>
          <w:rFonts w:ascii="Arial" w:hAnsi="Arial"/>
          <w:b/>
        </w:rPr>
      </w:pPr>
    </w:p>
    <w:p w:rsidR="00DE00D2" w:rsidRDefault="00DE00D2" w:rsidP="00DE00D2">
      <w:pPr>
        <w:jc w:val="both"/>
        <w:rPr>
          <w:rFonts w:ascii="Arial" w:hAnsi="Arial"/>
        </w:rPr>
      </w:pPr>
      <w:r>
        <w:rPr>
          <w:rFonts w:ascii="Arial" w:hAnsi="Arial"/>
        </w:rPr>
        <w:t>This amendment clarifies the intended operation of and interaction between the various exceptions to the condition that a person claiming parental leave pay as a secondary claimant in exceptional circumstances has not returned to work. It also introduces two additional exceptions.</w:t>
      </w:r>
    </w:p>
    <w:p w:rsidR="00DE00D2" w:rsidRDefault="00DE00D2" w:rsidP="00DE00D2">
      <w:pPr>
        <w:jc w:val="both"/>
        <w:rPr>
          <w:rFonts w:ascii="Arial" w:hAnsi="Arial"/>
          <w:b/>
        </w:rPr>
      </w:pPr>
    </w:p>
    <w:p w:rsidR="00DE00D2" w:rsidRDefault="00DE00D2" w:rsidP="00DE00D2">
      <w:pPr>
        <w:jc w:val="both"/>
        <w:rPr>
          <w:rFonts w:ascii="Arial" w:hAnsi="Arial"/>
        </w:rPr>
      </w:pPr>
      <w:r>
        <w:rPr>
          <w:rFonts w:ascii="Arial" w:hAnsi="Arial"/>
        </w:rPr>
        <w:t>Paragraph 2.12(2</w:t>
      </w:r>
      <w:proofErr w:type="gramStart"/>
      <w:r>
        <w:rPr>
          <w:rFonts w:ascii="Arial" w:hAnsi="Arial"/>
        </w:rPr>
        <w:t>)(</w:t>
      </w:r>
      <w:proofErr w:type="gramEnd"/>
      <w:r>
        <w:rPr>
          <w:rFonts w:ascii="Arial" w:hAnsi="Arial"/>
        </w:rPr>
        <w:t xml:space="preserve">c) states </w:t>
      </w:r>
      <w:r w:rsidR="00084262">
        <w:rPr>
          <w:rFonts w:ascii="Arial" w:hAnsi="Arial"/>
        </w:rPr>
        <w:t xml:space="preserve">one </w:t>
      </w:r>
      <w:r>
        <w:rPr>
          <w:rFonts w:ascii="Arial" w:hAnsi="Arial"/>
        </w:rPr>
        <w:t xml:space="preserve">basic condition </w:t>
      </w:r>
      <w:r w:rsidR="00084262">
        <w:rPr>
          <w:rFonts w:ascii="Arial" w:hAnsi="Arial"/>
        </w:rPr>
        <w:t xml:space="preserve">that a person who is a secondary claimant in exceptional circumstances must satisfy to be eligible for </w:t>
      </w:r>
      <w:r w:rsidR="00AC6A2B">
        <w:rPr>
          <w:rFonts w:ascii="Arial" w:hAnsi="Arial"/>
        </w:rPr>
        <w:t>p</w:t>
      </w:r>
      <w:r w:rsidR="00084262">
        <w:rPr>
          <w:rFonts w:ascii="Arial" w:hAnsi="Arial"/>
        </w:rPr>
        <w:t xml:space="preserve">arental </w:t>
      </w:r>
      <w:r w:rsidR="00AC6A2B">
        <w:rPr>
          <w:rFonts w:ascii="Arial" w:hAnsi="Arial"/>
        </w:rPr>
        <w:t>l</w:t>
      </w:r>
      <w:r w:rsidR="00084262">
        <w:rPr>
          <w:rFonts w:ascii="Arial" w:hAnsi="Arial"/>
        </w:rPr>
        <w:t xml:space="preserve">eave </w:t>
      </w:r>
      <w:r w:rsidR="00AC6A2B">
        <w:rPr>
          <w:rFonts w:ascii="Arial" w:hAnsi="Arial"/>
        </w:rPr>
        <w:t>p</w:t>
      </w:r>
      <w:r w:rsidR="00084262">
        <w:rPr>
          <w:rFonts w:ascii="Arial" w:hAnsi="Arial"/>
        </w:rPr>
        <w:t xml:space="preserve">ay is </w:t>
      </w:r>
      <w:r>
        <w:rPr>
          <w:rFonts w:ascii="Arial" w:hAnsi="Arial"/>
        </w:rPr>
        <w:t xml:space="preserve">that the person has not returned to work. </w:t>
      </w:r>
      <w:proofErr w:type="spellStart"/>
      <w:r>
        <w:rPr>
          <w:rFonts w:ascii="Arial" w:hAnsi="Arial"/>
        </w:rPr>
        <w:t>Subrule</w:t>
      </w:r>
      <w:proofErr w:type="spellEnd"/>
      <w:r>
        <w:rPr>
          <w:rFonts w:ascii="Arial" w:hAnsi="Arial"/>
        </w:rPr>
        <w:t xml:space="preserve"> 2.12(2A) states various circumstances in which a return to work is disregarded for the purpose of paragraph 2.12(2</w:t>
      </w:r>
      <w:proofErr w:type="gramStart"/>
      <w:r>
        <w:rPr>
          <w:rFonts w:ascii="Arial" w:hAnsi="Arial"/>
        </w:rPr>
        <w:t>)(</w:t>
      </w:r>
      <w:proofErr w:type="gramEnd"/>
      <w:r>
        <w:rPr>
          <w:rFonts w:ascii="Arial" w:hAnsi="Arial"/>
        </w:rPr>
        <w:t xml:space="preserve">c). </w:t>
      </w:r>
    </w:p>
    <w:p w:rsidR="00DE00D2" w:rsidRDefault="00DE00D2" w:rsidP="00DE00D2">
      <w:pPr>
        <w:jc w:val="both"/>
        <w:rPr>
          <w:rFonts w:ascii="Arial" w:hAnsi="Arial"/>
        </w:rPr>
      </w:pPr>
    </w:p>
    <w:p w:rsidR="00DE00D2" w:rsidRDefault="00DE00D2" w:rsidP="00DE00D2">
      <w:pPr>
        <w:jc w:val="both"/>
        <w:rPr>
          <w:rFonts w:ascii="Arial" w:hAnsi="Arial"/>
        </w:rPr>
      </w:pPr>
      <w:r>
        <w:rPr>
          <w:rFonts w:ascii="Arial" w:hAnsi="Arial"/>
        </w:rPr>
        <w:t>Paragraph 2.12(2A</w:t>
      </w:r>
      <w:proofErr w:type="gramStart"/>
      <w:r>
        <w:rPr>
          <w:rFonts w:ascii="Arial" w:hAnsi="Arial"/>
        </w:rPr>
        <w:t>)(</w:t>
      </w:r>
      <w:proofErr w:type="gramEnd"/>
      <w:r>
        <w:rPr>
          <w:rFonts w:ascii="Arial" w:hAnsi="Arial"/>
        </w:rPr>
        <w:t>a) corresponds to the exception previously contained in subparagraph 2.12(2)(c)(ii). It provides that if the person satisfies rule 2.1</w:t>
      </w:r>
      <w:r w:rsidR="004A3984">
        <w:rPr>
          <w:rFonts w:ascii="Arial" w:hAnsi="Arial"/>
        </w:rPr>
        <w:t>4</w:t>
      </w:r>
      <w:r>
        <w:rPr>
          <w:rFonts w:ascii="Arial" w:hAnsi="Arial"/>
        </w:rPr>
        <w:t xml:space="preserve">, a return to work during the period the child is not in the person’s care is disregarded. </w:t>
      </w:r>
    </w:p>
    <w:p w:rsidR="00DE00D2" w:rsidRDefault="00DE00D2" w:rsidP="00DE00D2">
      <w:pPr>
        <w:jc w:val="both"/>
        <w:rPr>
          <w:rFonts w:ascii="Arial" w:hAnsi="Arial"/>
        </w:rPr>
      </w:pPr>
    </w:p>
    <w:p w:rsidR="004A3984" w:rsidRDefault="004A3984" w:rsidP="004A3984">
      <w:pPr>
        <w:jc w:val="both"/>
        <w:rPr>
          <w:rFonts w:ascii="Arial" w:hAnsi="Arial"/>
        </w:rPr>
      </w:pPr>
      <w:r>
        <w:rPr>
          <w:rFonts w:ascii="Arial" w:hAnsi="Arial"/>
        </w:rPr>
        <w:t>Paragraphs 2.12</w:t>
      </w:r>
      <w:r w:rsidR="00DE00D2">
        <w:rPr>
          <w:rFonts w:ascii="Arial" w:hAnsi="Arial"/>
        </w:rPr>
        <w:t>(2A</w:t>
      </w:r>
      <w:proofErr w:type="gramStart"/>
      <w:r w:rsidR="00DE00D2">
        <w:rPr>
          <w:rFonts w:ascii="Arial" w:hAnsi="Arial"/>
        </w:rPr>
        <w:t>)(</w:t>
      </w:r>
      <w:proofErr w:type="gramEnd"/>
      <w:r w:rsidR="00DE00D2">
        <w:rPr>
          <w:rFonts w:ascii="Arial" w:hAnsi="Arial"/>
        </w:rPr>
        <w:t>b)</w:t>
      </w:r>
      <w:r>
        <w:rPr>
          <w:rFonts w:ascii="Arial" w:hAnsi="Arial"/>
        </w:rPr>
        <w:t xml:space="preserve"> and (c) correspond</w:t>
      </w:r>
      <w:r w:rsidR="00DE00D2">
        <w:rPr>
          <w:rFonts w:ascii="Arial" w:hAnsi="Arial"/>
        </w:rPr>
        <w:t xml:space="preserve"> to the exception</w:t>
      </w:r>
      <w:r>
        <w:rPr>
          <w:rFonts w:ascii="Arial" w:hAnsi="Arial"/>
        </w:rPr>
        <w:t>s</w:t>
      </w:r>
      <w:r w:rsidR="00DE00D2">
        <w:rPr>
          <w:rFonts w:ascii="Arial" w:hAnsi="Arial"/>
        </w:rPr>
        <w:t xml:space="preserve"> previously contained in sub</w:t>
      </w:r>
      <w:r>
        <w:rPr>
          <w:rFonts w:ascii="Arial" w:hAnsi="Arial"/>
        </w:rPr>
        <w:t>paragraph 2.12(2)(c</w:t>
      </w:r>
      <w:r w:rsidR="00DE00D2">
        <w:rPr>
          <w:rFonts w:ascii="Arial" w:hAnsi="Arial"/>
        </w:rPr>
        <w:t xml:space="preserve">)(iii). </w:t>
      </w:r>
      <w:r>
        <w:rPr>
          <w:rFonts w:ascii="Arial" w:hAnsi="Arial"/>
        </w:rPr>
        <w:t>Paragraphs 2.12(2A</w:t>
      </w:r>
      <w:proofErr w:type="gramStart"/>
      <w:r>
        <w:rPr>
          <w:rFonts w:ascii="Arial" w:hAnsi="Arial"/>
        </w:rPr>
        <w:t>)(</w:t>
      </w:r>
      <w:proofErr w:type="gramEnd"/>
      <w:r>
        <w:rPr>
          <w:rFonts w:ascii="Arial" w:hAnsi="Arial"/>
        </w:rPr>
        <w:t xml:space="preserve">b) </w:t>
      </w:r>
      <w:r w:rsidR="00DE00D2">
        <w:rPr>
          <w:rFonts w:ascii="Arial" w:hAnsi="Arial"/>
        </w:rPr>
        <w:t>applies to persons who are defence force members or law enforcement officers and provides for a return to work because of a compulsory rec</w:t>
      </w:r>
      <w:r>
        <w:rPr>
          <w:rFonts w:ascii="Arial" w:hAnsi="Arial"/>
        </w:rPr>
        <w:t>all to duty to be disregarded. Paragraph 2.12(2A</w:t>
      </w:r>
      <w:proofErr w:type="gramStart"/>
      <w:r>
        <w:rPr>
          <w:rFonts w:ascii="Arial" w:hAnsi="Arial"/>
        </w:rPr>
        <w:t>)(</w:t>
      </w:r>
      <w:proofErr w:type="gramEnd"/>
      <w:r>
        <w:rPr>
          <w:rFonts w:ascii="Arial" w:hAnsi="Arial"/>
        </w:rPr>
        <w:t xml:space="preserve">c) applies where a person returns to work while care arrangements for the child are being settled and provides for such a return to work to be disregarded. </w:t>
      </w:r>
    </w:p>
    <w:p w:rsidR="004A3984" w:rsidRDefault="004A3984" w:rsidP="00DE00D2">
      <w:pPr>
        <w:jc w:val="both"/>
        <w:rPr>
          <w:rFonts w:ascii="Arial" w:hAnsi="Arial"/>
        </w:rPr>
      </w:pPr>
    </w:p>
    <w:p w:rsidR="00DE00D2" w:rsidRDefault="00DE00D2" w:rsidP="00DE00D2">
      <w:pPr>
        <w:jc w:val="both"/>
        <w:rPr>
          <w:rFonts w:ascii="Arial" w:hAnsi="Arial"/>
        </w:rPr>
      </w:pPr>
      <w:r>
        <w:rPr>
          <w:rFonts w:ascii="Arial" w:hAnsi="Arial"/>
        </w:rPr>
        <w:t>Paragraph 2.</w:t>
      </w:r>
      <w:r w:rsidR="004A3984">
        <w:rPr>
          <w:rFonts w:ascii="Arial" w:hAnsi="Arial"/>
        </w:rPr>
        <w:t>12(2A</w:t>
      </w:r>
      <w:proofErr w:type="gramStart"/>
      <w:r w:rsidR="004A3984">
        <w:rPr>
          <w:rFonts w:ascii="Arial" w:hAnsi="Arial"/>
        </w:rPr>
        <w:t>)(</w:t>
      </w:r>
      <w:proofErr w:type="gramEnd"/>
      <w:r w:rsidR="004A3984">
        <w:rPr>
          <w:rFonts w:ascii="Arial" w:hAnsi="Arial"/>
        </w:rPr>
        <w:t>d</w:t>
      </w:r>
      <w:r>
        <w:rPr>
          <w:rFonts w:ascii="Arial" w:hAnsi="Arial"/>
        </w:rPr>
        <w:t>) provides for a new exception to the return to work condition. It applies where a person satisf</w:t>
      </w:r>
      <w:r w:rsidR="004A3984">
        <w:rPr>
          <w:rFonts w:ascii="Arial" w:hAnsi="Arial"/>
        </w:rPr>
        <w:t>ies the requirement of rule 2.16</w:t>
      </w:r>
      <w:r>
        <w:rPr>
          <w:rFonts w:ascii="Arial" w:hAnsi="Arial"/>
        </w:rPr>
        <w:t xml:space="preserve">A (inserted by clause </w:t>
      </w:r>
      <w:r w:rsidR="004A3984">
        <w:rPr>
          <w:rFonts w:ascii="Arial" w:hAnsi="Arial"/>
        </w:rPr>
        <w:t>14</w:t>
      </w:r>
      <w:r>
        <w:rPr>
          <w:rFonts w:ascii="Arial" w:hAnsi="Arial"/>
        </w:rPr>
        <w:t xml:space="preserve"> of this Schedule). This has the effect of disregarding a return to work where the return to work is because the person is required to perform paid work in order to comply with the requirements of a summons or other compulsory process.  </w:t>
      </w:r>
    </w:p>
    <w:p w:rsidR="00DE00D2" w:rsidRDefault="00DE00D2" w:rsidP="00DE00D2">
      <w:pPr>
        <w:jc w:val="both"/>
        <w:rPr>
          <w:rFonts w:ascii="Arial" w:hAnsi="Arial"/>
        </w:rPr>
      </w:pPr>
    </w:p>
    <w:p w:rsidR="00DC0858" w:rsidRDefault="00DE00D2" w:rsidP="00DE00D2">
      <w:pPr>
        <w:jc w:val="both"/>
        <w:rPr>
          <w:rFonts w:ascii="Arial" w:hAnsi="Arial"/>
        </w:rPr>
      </w:pPr>
      <w:r>
        <w:rPr>
          <w:rFonts w:ascii="Arial" w:hAnsi="Arial"/>
          <w:b/>
        </w:rPr>
        <w:t xml:space="preserve">Clause </w:t>
      </w:r>
      <w:r w:rsidR="00DC0858">
        <w:rPr>
          <w:rFonts w:ascii="Arial" w:hAnsi="Arial"/>
          <w:b/>
        </w:rPr>
        <w:t>11</w:t>
      </w:r>
      <w:r>
        <w:rPr>
          <w:rFonts w:ascii="Arial" w:hAnsi="Arial"/>
          <w:b/>
        </w:rPr>
        <w:t xml:space="preserve"> </w:t>
      </w:r>
      <w:r w:rsidR="00DC0858">
        <w:rPr>
          <w:rFonts w:ascii="Arial" w:hAnsi="Arial"/>
        </w:rPr>
        <w:t>is consequential to clauses 9 and 10</w:t>
      </w:r>
      <w:r>
        <w:rPr>
          <w:rFonts w:ascii="Arial" w:hAnsi="Arial"/>
        </w:rPr>
        <w:t>.</w:t>
      </w:r>
    </w:p>
    <w:p w:rsidR="00DC0858" w:rsidRDefault="00DC0858" w:rsidP="00DE00D2">
      <w:pPr>
        <w:jc w:val="both"/>
        <w:rPr>
          <w:rFonts w:ascii="Arial" w:hAnsi="Arial"/>
        </w:rPr>
      </w:pPr>
    </w:p>
    <w:p w:rsidR="00DC0858" w:rsidRPr="005F4D09" w:rsidRDefault="00DC0858" w:rsidP="00DC0858">
      <w:pPr>
        <w:keepLines/>
        <w:jc w:val="both"/>
        <w:rPr>
          <w:rFonts w:ascii="Arial" w:hAnsi="Arial"/>
        </w:rPr>
      </w:pPr>
      <w:r>
        <w:rPr>
          <w:rFonts w:ascii="Arial" w:hAnsi="Arial"/>
          <w:b/>
        </w:rPr>
        <w:t xml:space="preserve">Clause 12 </w:t>
      </w:r>
      <w:r>
        <w:rPr>
          <w:rFonts w:ascii="Arial" w:hAnsi="Arial"/>
        </w:rPr>
        <w:t xml:space="preserve">makes a minor amendment to paragraph 2.15(a) of the PPL Rules to include a law enforcement officer within the scope of rule 2.15. This is for consistency with rules setting out requirements for primary and secondary claimants. </w:t>
      </w:r>
    </w:p>
    <w:p w:rsidR="00DC0858" w:rsidRPr="005F4D09" w:rsidRDefault="00DC0858" w:rsidP="00DC0858">
      <w:pPr>
        <w:keepLines/>
        <w:rPr>
          <w:rStyle w:val="BookTitle"/>
          <w:b/>
          <w:i w:val="0"/>
          <w:iCs w:val="0"/>
          <w:smallCaps w:val="0"/>
          <w:spacing w:val="0"/>
        </w:rPr>
      </w:pPr>
    </w:p>
    <w:p w:rsidR="00DC0858" w:rsidRDefault="00DC0858" w:rsidP="00DC0858">
      <w:pPr>
        <w:jc w:val="both"/>
        <w:rPr>
          <w:rFonts w:ascii="Arial" w:hAnsi="Arial"/>
        </w:rPr>
      </w:pPr>
      <w:r>
        <w:rPr>
          <w:rFonts w:ascii="Arial" w:hAnsi="Arial"/>
          <w:b/>
        </w:rPr>
        <w:t xml:space="preserve">Clause 13 </w:t>
      </w:r>
      <w:r>
        <w:rPr>
          <w:rFonts w:ascii="Arial" w:hAnsi="Arial"/>
        </w:rPr>
        <w:t>is consequential to clauses 9 and 10.</w:t>
      </w:r>
    </w:p>
    <w:p w:rsidR="00DE00D2" w:rsidRDefault="00DE00D2" w:rsidP="00DE00D2">
      <w:pPr>
        <w:jc w:val="both"/>
        <w:rPr>
          <w:rFonts w:ascii="Arial" w:hAnsi="Arial"/>
        </w:rPr>
      </w:pPr>
    </w:p>
    <w:p w:rsidR="00DE00D2" w:rsidRDefault="00DC0858" w:rsidP="00DE00D2">
      <w:pPr>
        <w:jc w:val="both"/>
        <w:rPr>
          <w:rFonts w:ascii="Arial" w:hAnsi="Arial"/>
        </w:rPr>
      </w:pPr>
      <w:r>
        <w:rPr>
          <w:rFonts w:ascii="Arial" w:hAnsi="Arial"/>
          <w:b/>
        </w:rPr>
        <w:t>Clause 14</w:t>
      </w:r>
      <w:r w:rsidR="00DE00D2">
        <w:rPr>
          <w:rFonts w:ascii="Arial" w:hAnsi="Arial"/>
          <w:b/>
        </w:rPr>
        <w:t xml:space="preserve"> </w:t>
      </w:r>
      <w:r>
        <w:rPr>
          <w:rFonts w:ascii="Arial" w:hAnsi="Arial"/>
        </w:rPr>
        <w:t>inserts new rule 2.16</w:t>
      </w:r>
      <w:r w:rsidR="00DE00D2">
        <w:rPr>
          <w:rFonts w:ascii="Arial" w:hAnsi="Arial"/>
        </w:rPr>
        <w:t xml:space="preserve">A </w:t>
      </w:r>
      <w:r>
        <w:rPr>
          <w:rFonts w:ascii="Arial" w:hAnsi="Arial"/>
        </w:rPr>
        <w:t>after rule 2.16 of the PPL Rules</w:t>
      </w:r>
      <w:r w:rsidR="00DE00D2">
        <w:rPr>
          <w:rFonts w:ascii="Arial" w:hAnsi="Arial"/>
        </w:rPr>
        <w:t>.</w:t>
      </w:r>
      <w:r w:rsidR="00AC505A">
        <w:rPr>
          <w:rFonts w:ascii="Arial" w:hAnsi="Arial"/>
        </w:rPr>
        <w:t xml:space="preserve"> </w:t>
      </w:r>
      <w:r w:rsidR="00DE00D2">
        <w:rPr>
          <w:rFonts w:ascii="Arial" w:hAnsi="Arial"/>
        </w:rPr>
        <w:t>New rule 2.1</w:t>
      </w:r>
      <w:r>
        <w:rPr>
          <w:rFonts w:ascii="Arial" w:hAnsi="Arial"/>
        </w:rPr>
        <w:t>6</w:t>
      </w:r>
      <w:r w:rsidR="00DE00D2">
        <w:rPr>
          <w:rFonts w:ascii="Arial" w:hAnsi="Arial"/>
        </w:rPr>
        <w:t>A is similar to new rule</w:t>
      </w:r>
      <w:r>
        <w:rPr>
          <w:rFonts w:ascii="Arial" w:hAnsi="Arial"/>
        </w:rPr>
        <w:t>s</w:t>
      </w:r>
      <w:r w:rsidR="00DE00D2">
        <w:rPr>
          <w:rFonts w:ascii="Arial" w:hAnsi="Arial"/>
        </w:rPr>
        <w:t xml:space="preserve"> 2.5A </w:t>
      </w:r>
      <w:r>
        <w:rPr>
          <w:rFonts w:ascii="Arial" w:hAnsi="Arial"/>
        </w:rPr>
        <w:t>and 2.11A</w:t>
      </w:r>
      <w:r w:rsidR="00DE00D2">
        <w:rPr>
          <w:rFonts w:ascii="Arial" w:hAnsi="Arial"/>
        </w:rPr>
        <w:t xml:space="preserve">, but applies to secondary claimants in </w:t>
      </w:r>
      <w:r>
        <w:rPr>
          <w:rFonts w:ascii="Arial" w:hAnsi="Arial"/>
        </w:rPr>
        <w:t>exceptional</w:t>
      </w:r>
      <w:r w:rsidR="00DE00D2">
        <w:rPr>
          <w:rFonts w:ascii="Arial" w:hAnsi="Arial"/>
        </w:rPr>
        <w:t xml:space="preserve"> circumstances. </w:t>
      </w:r>
    </w:p>
    <w:p w:rsidR="00DE00D2" w:rsidRDefault="00DE00D2" w:rsidP="00DE00D2">
      <w:pPr>
        <w:jc w:val="both"/>
        <w:rPr>
          <w:rFonts w:ascii="Arial" w:hAnsi="Arial"/>
        </w:rPr>
      </w:pPr>
    </w:p>
    <w:p w:rsidR="005F4D09" w:rsidRDefault="005F4D09" w:rsidP="00AA4584">
      <w:pPr>
        <w:keepLines/>
        <w:jc w:val="both"/>
        <w:rPr>
          <w:rFonts w:ascii="Arial" w:hAnsi="Arial"/>
        </w:rPr>
      </w:pPr>
      <w:r>
        <w:rPr>
          <w:rFonts w:ascii="Arial" w:hAnsi="Arial"/>
          <w:b/>
        </w:rPr>
        <w:lastRenderedPageBreak/>
        <w:t xml:space="preserve">Clauses </w:t>
      </w:r>
      <w:r w:rsidR="00DC0858">
        <w:rPr>
          <w:rFonts w:ascii="Arial" w:hAnsi="Arial"/>
          <w:b/>
        </w:rPr>
        <w:t>15</w:t>
      </w:r>
      <w:r>
        <w:rPr>
          <w:rFonts w:ascii="Arial" w:hAnsi="Arial"/>
          <w:b/>
        </w:rPr>
        <w:t xml:space="preserve"> and </w:t>
      </w:r>
      <w:r w:rsidR="00DC0858">
        <w:rPr>
          <w:rFonts w:ascii="Arial" w:hAnsi="Arial"/>
          <w:b/>
        </w:rPr>
        <w:t>16</w:t>
      </w:r>
      <w:r>
        <w:rPr>
          <w:rFonts w:ascii="Arial" w:hAnsi="Arial"/>
          <w:b/>
        </w:rPr>
        <w:t xml:space="preserve"> </w:t>
      </w:r>
      <w:r>
        <w:rPr>
          <w:rFonts w:ascii="Arial" w:hAnsi="Arial"/>
        </w:rPr>
        <w:t xml:space="preserve">make </w:t>
      </w:r>
      <w:r w:rsidR="00DC0858">
        <w:rPr>
          <w:rFonts w:ascii="Arial" w:hAnsi="Arial"/>
        </w:rPr>
        <w:t xml:space="preserve">amendments to </w:t>
      </w:r>
      <w:r w:rsidR="00AC505A">
        <w:rPr>
          <w:rFonts w:ascii="Arial" w:hAnsi="Arial"/>
        </w:rPr>
        <w:t>rule</w:t>
      </w:r>
      <w:r w:rsidR="00DC0858">
        <w:rPr>
          <w:rFonts w:ascii="Arial" w:hAnsi="Arial"/>
        </w:rPr>
        <w:t> 2.18</w:t>
      </w:r>
      <w:r>
        <w:rPr>
          <w:rFonts w:ascii="Arial" w:hAnsi="Arial"/>
        </w:rPr>
        <w:t xml:space="preserve"> </w:t>
      </w:r>
      <w:r w:rsidR="00AC505A">
        <w:rPr>
          <w:rFonts w:ascii="Arial" w:hAnsi="Arial"/>
        </w:rPr>
        <w:t>that are similar to</w:t>
      </w:r>
      <w:r>
        <w:rPr>
          <w:rFonts w:ascii="Arial" w:hAnsi="Arial"/>
        </w:rPr>
        <w:t xml:space="preserve"> those made by </w:t>
      </w:r>
      <w:r w:rsidR="00F81C8B">
        <w:rPr>
          <w:rFonts w:ascii="Arial" w:hAnsi="Arial"/>
        </w:rPr>
        <w:t xml:space="preserve">clauses </w:t>
      </w:r>
      <w:r w:rsidR="00DC0858">
        <w:rPr>
          <w:rFonts w:ascii="Arial" w:hAnsi="Arial"/>
        </w:rPr>
        <w:t>9</w:t>
      </w:r>
      <w:r>
        <w:rPr>
          <w:rFonts w:ascii="Arial" w:hAnsi="Arial"/>
        </w:rPr>
        <w:t xml:space="preserve"> and </w:t>
      </w:r>
      <w:r w:rsidR="00DC0858">
        <w:rPr>
          <w:rFonts w:ascii="Arial" w:hAnsi="Arial"/>
        </w:rPr>
        <w:t>10</w:t>
      </w:r>
      <w:r>
        <w:rPr>
          <w:rFonts w:ascii="Arial" w:hAnsi="Arial"/>
        </w:rPr>
        <w:t xml:space="preserve"> to </w:t>
      </w:r>
      <w:r w:rsidR="00AC505A">
        <w:rPr>
          <w:rFonts w:ascii="Arial" w:hAnsi="Arial"/>
        </w:rPr>
        <w:t>rule</w:t>
      </w:r>
      <w:r>
        <w:rPr>
          <w:rFonts w:ascii="Arial" w:hAnsi="Arial"/>
        </w:rPr>
        <w:t xml:space="preserve"> 2.</w:t>
      </w:r>
      <w:r w:rsidR="00DC0858">
        <w:rPr>
          <w:rFonts w:ascii="Arial" w:hAnsi="Arial"/>
        </w:rPr>
        <w:t>12</w:t>
      </w:r>
      <w:r>
        <w:rPr>
          <w:rFonts w:ascii="Arial" w:hAnsi="Arial"/>
        </w:rPr>
        <w:t>.</w:t>
      </w:r>
      <w:r w:rsidR="005A4D64">
        <w:rPr>
          <w:rFonts w:ascii="Arial" w:hAnsi="Arial"/>
        </w:rPr>
        <w:t xml:space="preserve"> </w:t>
      </w:r>
      <w:r w:rsidR="00DC0858">
        <w:rPr>
          <w:rFonts w:ascii="Arial" w:hAnsi="Arial"/>
        </w:rPr>
        <w:t xml:space="preserve">These amendments apply to tertiary claimants. </w:t>
      </w:r>
    </w:p>
    <w:p w:rsidR="005A4D64" w:rsidRDefault="005A4D64" w:rsidP="00AA4584">
      <w:pPr>
        <w:jc w:val="both"/>
        <w:rPr>
          <w:rFonts w:ascii="Arial" w:hAnsi="Arial"/>
        </w:rPr>
      </w:pPr>
    </w:p>
    <w:p w:rsidR="005F4D09" w:rsidRDefault="005F4D09" w:rsidP="00AA4584">
      <w:pPr>
        <w:keepLines/>
        <w:jc w:val="both"/>
        <w:rPr>
          <w:rFonts w:ascii="Arial" w:hAnsi="Arial"/>
        </w:rPr>
      </w:pPr>
      <w:r>
        <w:rPr>
          <w:rFonts w:ascii="Arial" w:hAnsi="Arial"/>
          <w:b/>
        </w:rPr>
        <w:t>Clause 1</w:t>
      </w:r>
      <w:r w:rsidR="00DC0858">
        <w:rPr>
          <w:rFonts w:ascii="Arial" w:hAnsi="Arial"/>
          <w:b/>
        </w:rPr>
        <w:t>7 and 18</w:t>
      </w:r>
      <w:r>
        <w:rPr>
          <w:rFonts w:ascii="Arial" w:hAnsi="Arial"/>
          <w:b/>
        </w:rPr>
        <w:t xml:space="preserve"> </w:t>
      </w:r>
      <w:r w:rsidR="00DC0858" w:rsidRPr="00DC0858">
        <w:rPr>
          <w:rFonts w:ascii="Arial" w:hAnsi="Arial"/>
        </w:rPr>
        <w:t xml:space="preserve">are </w:t>
      </w:r>
      <w:r w:rsidR="00DC0858">
        <w:rPr>
          <w:rFonts w:ascii="Arial" w:hAnsi="Arial"/>
        </w:rPr>
        <w:t>consequential to clauses 15 and 16.</w:t>
      </w:r>
      <w:r w:rsidR="00983B77">
        <w:rPr>
          <w:rFonts w:ascii="Arial" w:hAnsi="Arial"/>
        </w:rPr>
        <w:t xml:space="preserve"> </w:t>
      </w:r>
      <w:r>
        <w:rPr>
          <w:rFonts w:ascii="Arial" w:hAnsi="Arial"/>
        </w:rPr>
        <w:t xml:space="preserve"> </w:t>
      </w:r>
    </w:p>
    <w:p w:rsidR="00DC0858" w:rsidRDefault="00DC0858" w:rsidP="00AA4584">
      <w:pPr>
        <w:keepLines/>
        <w:jc w:val="both"/>
        <w:rPr>
          <w:rFonts w:ascii="Arial" w:hAnsi="Arial"/>
        </w:rPr>
      </w:pPr>
    </w:p>
    <w:p w:rsidR="00DC0858" w:rsidRDefault="00DC0858" w:rsidP="00AA4584">
      <w:pPr>
        <w:jc w:val="both"/>
        <w:rPr>
          <w:rFonts w:ascii="Arial" w:hAnsi="Arial"/>
        </w:rPr>
      </w:pPr>
      <w:r>
        <w:rPr>
          <w:rFonts w:ascii="Arial" w:hAnsi="Arial"/>
          <w:b/>
        </w:rPr>
        <w:t xml:space="preserve">Clause 19 </w:t>
      </w:r>
      <w:r>
        <w:rPr>
          <w:rFonts w:ascii="Arial" w:hAnsi="Arial"/>
        </w:rPr>
        <w:t>inserts new rule 2.22A after rule 2.22 of the PPL Rules.</w:t>
      </w:r>
      <w:r w:rsidR="00AC505A">
        <w:rPr>
          <w:rFonts w:ascii="Arial" w:hAnsi="Arial"/>
        </w:rPr>
        <w:t xml:space="preserve"> </w:t>
      </w:r>
      <w:r>
        <w:rPr>
          <w:rFonts w:ascii="Arial" w:hAnsi="Arial"/>
        </w:rPr>
        <w:t xml:space="preserve">New rule 2.22A is similar to new rules 2.5A, 2.11A and 2.16A, but applies to tertiary claimants. </w:t>
      </w:r>
    </w:p>
    <w:p w:rsidR="00DC0858" w:rsidRDefault="00DC0858" w:rsidP="00AA4584">
      <w:pPr>
        <w:keepLines/>
        <w:jc w:val="both"/>
        <w:rPr>
          <w:rFonts w:ascii="Arial" w:hAnsi="Arial"/>
        </w:rPr>
      </w:pPr>
    </w:p>
    <w:p w:rsidR="00A402D6" w:rsidRPr="00122406" w:rsidRDefault="00A402D6" w:rsidP="00AA4584">
      <w:pPr>
        <w:spacing w:after="200"/>
        <w:jc w:val="both"/>
        <w:rPr>
          <w:rFonts w:ascii="Arial" w:eastAsiaTheme="minorHAnsi" w:hAnsi="Arial" w:cstheme="minorBidi"/>
          <w:lang w:eastAsia="en-US"/>
        </w:rPr>
      </w:pPr>
      <w:r w:rsidRPr="00A402D6">
        <w:rPr>
          <w:rFonts w:ascii="Arial" w:eastAsiaTheme="minorHAnsi" w:hAnsi="Arial" w:cstheme="minorBidi"/>
          <w:b/>
          <w:lang w:eastAsia="en-US"/>
        </w:rPr>
        <w:t>Clause</w:t>
      </w:r>
      <w:r w:rsidR="00B14BBC">
        <w:rPr>
          <w:rFonts w:ascii="Arial" w:eastAsiaTheme="minorHAnsi" w:hAnsi="Arial" w:cstheme="minorBidi"/>
          <w:b/>
          <w:lang w:eastAsia="en-US"/>
        </w:rPr>
        <w:t xml:space="preserve"> 20</w:t>
      </w:r>
      <w:r w:rsidRPr="00122406">
        <w:rPr>
          <w:rFonts w:ascii="Arial" w:eastAsiaTheme="minorHAnsi" w:hAnsi="Arial" w:cstheme="minorBidi"/>
          <w:b/>
          <w:lang w:eastAsia="en-US"/>
        </w:rPr>
        <w:t xml:space="preserve"> </w:t>
      </w:r>
      <w:r w:rsidRPr="00A402D6">
        <w:rPr>
          <w:rFonts w:ascii="Arial" w:eastAsiaTheme="minorHAnsi" w:hAnsi="Arial" w:cstheme="minorBidi"/>
          <w:lang w:eastAsia="en-US"/>
        </w:rPr>
        <w:t xml:space="preserve">is consequential to clause </w:t>
      </w:r>
      <w:r>
        <w:rPr>
          <w:rFonts w:ascii="Arial" w:eastAsiaTheme="minorHAnsi" w:hAnsi="Arial" w:cstheme="minorBidi"/>
          <w:lang w:eastAsia="en-US"/>
        </w:rPr>
        <w:t>2</w:t>
      </w:r>
      <w:r w:rsidR="00B8329C">
        <w:rPr>
          <w:rFonts w:ascii="Arial" w:eastAsiaTheme="minorHAnsi" w:hAnsi="Arial" w:cstheme="minorBidi"/>
          <w:lang w:eastAsia="en-US"/>
        </w:rPr>
        <w:t>1</w:t>
      </w:r>
      <w:r w:rsidRPr="00122406">
        <w:rPr>
          <w:rFonts w:ascii="Arial" w:eastAsiaTheme="minorHAnsi" w:hAnsi="Arial" w:cstheme="minorBidi"/>
          <w:lang w:eastAsia="en-US"/>
        </w:rPr>
        <w:t>.</w:t>
      </w:r>
    </w:p>
    <w:p w:rsidR="00A402D6" w:rsidRPr="00122406" w:rsidRDefault="00A402D6" w:rsidP="00AA4584">
      <w:pPr>
        <w:spacing w:after="200"/>
        <w:jc w:val="both"/>
        <w:rPr>
          <w:rFonts w:ascii="Arial" w:eastAsiaTheme="minorHAnsi" w:hAnsi="Arial" w:cstheme="minorBidi"/>
          <w:lang w:eastAsia="en-US"/>
        </w:rPr>
      </w:pPr>
      <w:r w:rsidRPr="00A402D6">
        <w:rPr>
          <w:rFonts w:ascii="Arial" w:eastAsiaTheme="minorHAnsi" w:hAnsi="Arial" w:cstheme="minorBidi"/>
          <w:b/>
          <w:lang w:eastAsia="en-US"/>
        </w:rPr>
        <w:t xml:space="preserve">Clause </w:t>
      </w:r>
      <w:r w:rsidR="00B14BBC">
        <w:rPr>
          <w:rFonts w:ascii="Arial" w:eastAsiaTheme="minorHAnsi" w:hAnsi="Arial" w:cstheme="minorBidi"/>
          <w:b/>
          <w:lang w:eastAsia="en-US"/>
        </w:rPr>
        <w:t>21</w:t>
      </w:r>
      <w:r w:rsidRPr="00122406">
        <w:rPr>
          <w:rFonts w:ascii="Arial" w:eastAsiaTheme="minorHAnsi" w:hAnsi="Arial" w:cstheme="minorBidi"/>
          <w:b/>
          <w:lang w:eastAsia="en-US"/>
        </w:rPr>
        <w:t xml:space="preserve"> </w:t>
      </w:r>
      <w:r w:rsidRPr="00122406">
        <w:rPr>
          <w:rFonts w:ascii="Arial" w:eastAsiaTheme="minorHAnsi" w:hAnsi="Arial" w:cstheme="minorBidi"/>
          <w:lang w:eastAsia="en-US"/>
        </w:rPr>
        <w:t xml:space="preserve">inserts new </w:t>
      </w:r>
      <w:proofErr w:type="spellStart"/>
      <w:r w:rsidRPr="00122406">
        <w:rPr>
          <w:rFonts w:ascii="Arial" w:eastAsiaTheme="minorHAnsi" w:hAnsi="Arial" w:cstheme="minorBidi"/>
          <w:lang w:eastAsia="en-US"/>
        </w:rPr>
        <w:t>subrule</w:t>
      </w:r>
      <w:proofErr w:type="spellEnd"/>
      <w:r w:rsidRPr="00122406">
        <w:rPr>
          <w:rFonts w:ascii="Arial" w:eastAsiaTheme="minorHAnsi" w:hAnsi="Arial" w:cstheme="minorBidi"/>
          <w:lang w:eastAsia="en-US"/>
        </w:rPr>
        <w:t xml:space="preserve"> 2.28(3) which provide</w:t>
      </w:r>
      <w:r w:rsidR="00AC6A2B">
        <w:rPr>
          <w:rFonts w:ascii="Arial" w:eastAsiaTheme="minorHAnsi" w:hAnsi="Arial" w:cstheme="minorBidi"/>
          <w:lang w:eastAsia="en-US"/>
        </w:rPr>
        <w:t>s</w:t>
      </w:r>
      <w:r w:rsidRPr="00122406">
        <w:rPr>
          <w:rFonts w:ascii="Arial" w:eastAsiaTheme="minorHAnsi" w:hAnsi="Arial" w:cstheme="minorBidi"/>
          <w:lang w:eastAsia="en-US"/>
        </w:rPr>
        <w:t xml:space="preserve"> clarification that rule 2.28 does not apply to rule 2.</w:t>
      </w:r>
      <w:r w:rsidR="006D54E6">
        <w:rPr>
          <w:rFonts w:ascii="Arial" w:eastAsiaTheme="minorHAnsi" w:hAnsi="Arial" w:cstheme="minorBidi"/>
          <w:lang w:eastAsia="en-US"/>
        </w:rPr>
        <w:t>30</w:t>
      </w:r>
      <w:r w:rsidR="00AC6A2B">
        <w:rPr>
          <w:rFonts w:ascii="Arial" w:eastAsiaTheme="minorHAnsi" w:hAnsi="Arial" w:cstheme="minorBidi"/>
          <w:lang w:eastAsia="en-US"/>
        </w:rPr>
        <w:t xml:space="preserve">, which </w:t>
      </w:r>
      <w:r w:rsidRPr="00122406">
        <w:rPr>
          <w:rFonts w:ascii="Arial" w:eastAsiaTheme="minorHAnsi" w:hAnsi="Arial" w:cstheme="minorBidi"/>
          <w:lang w:eastAsia="en-US"/>
        </w:rPr>
        <w:t>deals with exceptional circumstances for parental leave pay involving surrogacy arrangements.</w:t>
      </w:r>
      <w:r w:rsidRPr="00122406">
        <w:rPr>
          <w:rFonts w:ascii="Arial" w:eastAsiaTheme="minorHAnsi" w:hAnsi="Arial" w:cstheme="minorBidi"/>
          <w:b/>
          <w:lang w:eastAsia="en-US"/>
        </w:rPr>
        <w:t xml:space="preserve"> </w:t>
      </w:r>
    </w:p>
    <w:p w:rsidR="00A402D6" w:rsidRPr="00122406" w:rsidRDefault="00A402D6" w:rsidP="00AA4584">
      <w:pPr>
        <w:spacing w:after="200"/>
        <w:jc w:val="both"/>
        <w:rPr>
          <w:rFonts w:ascii="Arial" w:eastAsiaTheme="minorHAnsi" w:hAnsi="Arial" w:cstheme="minorBidi"/>
          <w:lang w:eastAsia="en-US"/>
        </w:rPr>
      </w:pPr>
      <w:r w:rsidRPr="00A402D6">
        <w:rPr>
          <w:rFonts w:ascii="Arial" w:eastAsiaTheme="minorHAnsi" w:hAnsi="Arial" w:cstheme="minorBidi"/>
          <w:b/>
          <w:lang w:eastAsia="en-US"/>
        </w:rPr>
        <w:t xml:space="preserve">Clause </w:t>
      </w:r>
      <w:r w:rsidR="00B14BBC">
        <w:rPr>
          <w:rFonts w:ascii="Arial" w:eastAsiaTheme="minorHAnsi" w:hAnsi="Arial" w:cstheme="minorBidi"/>
          <w:b/>
          <w:lang w:eastAsia="en-US"/>
        </w:rPr>
        <w:t>22</w:t>
      </w:r>
      <w:r w:rsidRPr="00122406">
        <w:rPr>
          <w:rFonts w:ascii="Arial" w:eastAsiaTheme="minorHAnsi" w:hAnsi="Arial" w:cstheme="minorBidi"/>
          <w:lang w:eastAsia="en-US"/>
        </w:rPr>
        <w:t xml:space="preserve"> repeals rule 2.30 and </w:t>
      </w:r>
      <w:proofErr w:type="gramStart"/>
      <w:r w:rsidRPr="00122406">
        <w:rPr>
          <w:rFonts w:ascii="Arial" w:eastAsiaTheme="minorHAnsi" w:hAnsi="Arial" w:cstheme="minorBidi"/>
          <w:lang w:eastAsia="en-US"/>
        </w:rPr>
        <w:t>substitutes</w:t>
      </w:r>
      <w:proofErr w:type="gramEnd"/>
      <w:r w:rsidRPr="00122406">
        <w:rPr>
          <w:rFonts w:ascii="Arial" w:eastAsiaTheme="minorHAnsi" w:hAnsi="Arial" w:cstheme="minorBidi"/>
          <w:lang w:eastAsia="en-US"/>
        </w:rPr>
        <w:t xml:space="preserve"> new rule 2.30. This amendment makes changes to the criteria a person needs to satisfy to </w:t>
      </w:r>
      <w:r w:rsidR="00462501">
        <w:rPr>
          <w:rFonts w:ascii="Arial" w:eastAsiaTheme="minorHAnsi" w:hAnsi="Arial" w:cstheme="minorBidi"/>
          <w:lang w:eastAsia="en-US"/>
        </w:rPr>
        <w:t>make an effective claim</w:t>
      </w:r>
      <w:r w:rsidRPr="00122406">
        <w:rPr>
          <w:rFonts w:ascii="Arial" w:eastAsiaTheme="minorHAnsi" w:hAnsi="Arial" w:cstheme="minorBidi"/>
          <w:lang w:eastAsia="en-US"/>
        </w:rPr>
        <w:t xml:space="preserve"> for parental leave pay in exceptional circumstances </w:t>
      </w:r>
      <w:r w:rsidR="007C14EB">
        <w:rPr>
          <w:rFonts w:ascii="Arial" w:eastAsiaTheme="minorHAnsi" w:hAnsi="Arial" w:cstheme="minorBidi"/>
          <w:lang w:eastAsia="en-US"/>
        </w:rPr>
        <w:t xml:space="preserve">involving </w:t>
      </w:r>
      <w:r w:rsidRPr="00122406">
        <w:rPr>
          <w:rFonts w:ascii="Arial" w:eastAsiaTheme="minorHAnsi" w:hAnsi="Arial" w:cstheme="minorBidi"/>
          <w:lang w:eastAsia="en-US"/>
        </w:rPr>
        <w:t xml:space="preserve">a surrogacy arrangement. The requirement for a person to obtain a court order under a law prescribed for the purposes of section 60HB of the </w:t>
      </w:r>
      <w:r w:rsidRPr="00122406">
        <w:rPr>
          <w:rFonts w:ascii="Arial" w:eastAsiaTheme="minorHAnsi" w:hAnsi="Arial" w:cstheme="minorBidi"/>
          <w:i/>
          <w:lang w:eastAsia="en-US"/>
        </w:rPr>
        <w:t xml:space="preserve">Family Law Act 1975 </w:t>
      </w:r>
      <w:r w:rsidRPr="00122406">
        <w:rPr>
          <w:rFonts w:ascii="Arial" w:eastAsiaTheme="minorHAnsi" w:hAnsi="Arial" w:cstheme="minorBidi"/>
          <w:lang w:eastAsia="en-US"/>
        </w:rPr>
        <w:t>or under a law of a State or Territory transferring the parentage of the child to the claimant is removed by the changes to this rule.</w:t>
      </w:r>
    </w:p>
    <w:p w:rsidR="00A402D6" w:rsidRPr="00122406" w:rsidRDefault="00A402D6" w:rsidP="00AA4584">
      <w:pPr>
        <w:spacing w:after="200"/>
        <w:jc w:val="both"/>
        <w:rPr>
          <w:rFonts w:ascii="Arial" w:eastAsiaTheme="minorHAnsi" w:hAnsi="Arial" w:cstheme="minorBidi"/>
          <w:lang w:eastAsia="en-US"/>
        </w:rPr>
      </w:pPr>
      <w:proofErr w:type="spellStart"/>
      <w:r w:rsidRPr="00122406">
        <w:rPr>
          <w:rFonts w:ascii="Arial" w:eastAsiaTheme="minorHAnsi" w:hAnsi="Arial" w:cstheme="minorBidi"/>
          <w:lang w:eastAsia="en-US"/>
        </w:rPr>
        <w:t>Subrule</w:t>
      </w:r>
      <w:proofErr w:type="spellEnd"/>
      <w:r w:rsidRPr="00122406">
        <w:rPr>
          <w:rFonts w:ascii="Arial" w:eastAsiaTheme="minorHAnsi" w:hAnsi="Arial" w:cstheme="minorBidi"/>
          <w:lang w:eastAsia="en-US"/>
        </w:rPr>
        <w:t xml:space="preserve"> 2.30(1) provides that rule 2.30 applies to a person who is the primary carer of a child born of a surrogacy arrangement. Section 47 of the </w:t>
      </w:r>
      <w:r w:rsidRPr="00122406">
        <w:rPr>
          <w:rFonts w:ascii="Arial" w:eastAsiaTheme="minorHAnsi" w:hAnsi="Arial" w:cstheme="minorBidi"/>
          <w:i/>
          <w:lang w:eastAsia="en-US"/>
        </w:rPr>
        <w:t>Paid Parental Leave Act 2010</w:t>
      </w:r>
      <w:r w:rsidRPr="00122406">
        <w:rPr>
          <w:rFonts w:ascii="Arial" w:eastAsiaTheme="minorHAnsi" w:hAnsi="Arial" w:cstheme="minorBidi"/>
          <w:lang w:eastAsia="en-US"/>
        </w:rPr>
        <w:t xml:space="preserve"> provides that a person is the primary carer of a child on a day in the person’s reference period if the child is in the person’s care in that period and the person meets the child’s physical needs more than anyone else in that period. </w:t>
      </w:r>
    </w:p>
    <w:p w:rsidR="00A402D6" w:rsidRPr="00122406" w:rsidRDefault="00A402D6" w:rsidP="00AA4584">
      <w:pPr>
        <w:spacing w:after="200"/>
        <w:jc w:val="both"/>
        <w:rPr>
          <w:rFonts w:ascii="Arial" w:eastAsiaTheme="minorHAnsi" w:hAnsi="Arial" w:cstheme="minorBidi"/>
          <w:lang w:eastAsia="en-US"/>
        </w:rPr>
      </w:pPr>
      <w:proofErr w:type="spellStart"/>
      <w:r w:rsidRPr="00122406">
        <w:rPr>
          <w:rFonts w:ascii="Arial" w:eastAsiaTheme="minorHAnsi" w:hAnsi="Arial" w:cstheme="minorBidi"/>
          <w:lang w:eastAsia="en-US"/>
        </w:rPr>
        <w:t>Subrule</w:t>
      </w:r>
      <w:proofErr w:type="spellEnd"/>
      <w:r w:rsidRPr="00122406">
        <w:rPr>
          <w:rFonts w:ascii="Arial" w:eastAsiaTheme="minorHAnsi" w:hAnsi="Arial" w:cstheme="minorBidi"/>
          <w:lang w:eastAsia="en-US"/>
        </w:rPr>
        <w:t xml:space="preserve"> 2.30(2) provides that the circumstances for a person to whom this rule applies are as follows: the person has, and is likely to continue to have, care of the child for at least 26 weeks and that the person became, or will become, the child’s primary carer before the child’s first birthday. The person must also satisfy the circumstances in </w:t>
      </w:r>
      <w:proofErr w:type="spellStart"/>
      <w:r w:rsidRPr="00122406">
        <w:rPr>
          <w:rFonts w:ascii="Arial" w:eastAsiaTheme="minorHAnsi" w:hAnsi="Arial" w:cstheme="minorBidi"/>
          <w:lang w:eastAsia="en-US"/>
        </w:rPr>
        <w:t>subrule</w:t>
      </w:r>
      <w:proofErr w:type="spellEnd"/>
      <w:r w:rsidRPr="00122406">
        <w:rPr>
          <w:rFonts w:ascii="Arial" w:eastAsiaTheme="minorHAnsi" w:hAnsi="Arial" w:cstheme="minorBidi"/>
          <w:lang w:eastAsia="en-US"/>
        </w:rPr>
        <w:t xml:space="preserve"> 2.30(3).</w:t>
      </w:r>
    </w:p>
    <w:p w:rsidR="00122406" w:rsidRDefault="00A402D6" w:rsidP="00AA4584">
      <w:pPr>
        <w:spacing w:after="200"/>
        <w:jc w:val="both"/>
        <w:rPr>
          <w:rFonts w:ascii="Arial" w:eastAsiaTheme="minorHAnsi" w:hAnsi="Arial" w:cstheme="minorBidi"/>
          <w:lang w:eastAsia="en-US"/>
        </w:rPr>
      </w:pPr>
      <w:proofErr w:type="spellStart"/>
      <w:r w:rsidRPr="00122406">
        <w:rPr>
          <w:rFonts w:ascii="Arial" w:eastAsiaTheme="minorHAnsi" w:hAnsi="Arial" w:cstheme="minorBidi"/>
          <w:lang w:eastAsia="en-US"/>
        </w:rPr>
        <w:t>Subrule</w:t>
      </w:r>
      <w:proofErr w:type="spellEnd"/>
      <w:r w:rsidRPr="00122406">
        <w:rPr>
          <w:rFonts w:ascii="Arial" w:eastAsiaTheme="minorHAnsi" w:hAnsi="Arial" w:cstheme="minorBidi"/>
          <w:lang w:eastAsia="en-US"/>
        </w:rPr>
        <w:t xml:space="preserve"> 2.30(3) provides that a person satisfies this </w:t>
      </w:r>
      <w:proofErr w:type="spellStart"/>
      <w:r w:rsidRPr="00122406">
        <w:rPr>
          <w:rFonts w:ascii="Arial" w:eastAsiaTheme="minorHAnsi" w:hAnsi="Arial" w:cstheme="minorBidi"/>
          <w:lang w:eastAsia="en-US"/>
        </w:rPr>
        <w:t>subrule</w:t>
      </w:r>
      <w:proofErr w:type="spellEnd"/>
      <w:r w:rsidRPr="00122406">
        <w:rPr>
          <w:rFonts w:ascii="Arial" w:eastAsiaTheme="minorHAnsi" w:hAnsi="Arial" w:cstheme="minorBidi"/>
          <w:lang w:eastAsia="en-US"/>
        </w:rPr>
        <w:t xml:space="preserve"> if the Secretary is satisfied on reasonable grounds that the person is the primary carer of a child born of a surrogacy arrangement and it is in the interests of the child for the person to care for the child.</w:t>
      </w:r>
      <w:r w:rsidR="00122406">
        <w:rPr>
          <w:rFonts w:ascii="Arial" w:eastAsiaTheme="minorHAnsi" w:hAnsi="Arial" w:cstheme="minorBidi"/>
          <w:lang w:eastAsia="en-US"/>
        </w:rPr>
        <w:t xml:space="preserve"> ‘The interests of the child’ is defined in </w:t>
      </w:r>
      <w:proofErr w:type="spellStart"/>
      <w:r w:rsidR="00122406">
        <w:rPr>
          <w:rFonts w:ascii="Arial" w:eastAsiaTheme="minorHAnsi" w:hAnsi="Arial" w:cstheme="minorBidi"/>
          <w:lang w:eastAsia="en-US"/>
        </w:rPr>
        <w:t>subrule</w:t>
      </w:r>
      <w:proofErr w:type="spellEnd"/>
      <w:r w:rsidR="00122406">
        <w:rPr>
          <w:rFonts w:ascii="Arial" w:eastAsiaTheme="minorHAnsi" w:hAnsi="Arial" w:cstheme="minorBidi"/>
          <w:lang w:eastAsia="en-US"/>
        </w:rPr>
        <w:t xml:space="preserve"> 2.30(4).</w:t>
      </w:r>
    </w:p>
    <w:p w:rsidR="00A402D6" w:rsidRDefault="00122406" w:rsidP="00AA4584">
      <w:pPr>
        <w:spacing w:after="200"/>
        <w:jc w:val="both"/>
        <w:rPr>
          <w:rFonts w:ascii="Arial" w:eastAsiaTheme="minorHAnsi" w:hAnsi="Arial" w:cstheme="minorBidi"/>
          <w:lang w:eastAsia="en-US"/>
        </w:rPr>
      </w:pPr>
      <w:proofErr w:type="spellStart"/>
      <w:r>
        <w:rPr>
          <w:rFonts w:ascii="Arial" w:eastAsiaTheme="minorHAnsi" w:hAnsi="Arial" w:cstheme="minorBidi"/>
          <w:lang w:eastAsia="en-US"/>
        </w:rPr>
        <w:t>Subrule</w:t>
      </w:r>
      <w:proofErr w:type="spellEnd"/>
      <w:r>
        <w:rPr>
          <w:rFonts w:ascii="Arial" w:eastAsiaTheme="minorHAnsi" w:hAnsi="Arial" w:cstheme="minorBidi"/>
          <w:lang w:eastAsia="en-US"/>
        </w:rPr>
        <w:t xml:space="preserve"> 2.30(4) provides that in considering what is in ‘the interests of the child’ for the purposes of paragraph 2.30(3</w:t>
      </w:r>
      <w:proofErr w:type="gramStart"/>
      <w:r>
        <w:rPr>
          <w:rFonts w:ascii="Arial" w:eastAsiaTheme="minorHAnsi" w:hAnsi="Arial" w:cstheme="minorBidi"/>
          <w:lang w:eastAsia="en-US"/>
        </w:rPr>
        <w:t>)(</w:t>
      </w:r>
      <w:proofErr w:type="gramEnd"/>
      <w:r>
        <w:rPr>
          <w:rFonts w:ascii="Arial" w:eastAsiaTheme="minorHAnsi" w:hAnsi="Arial" w:cstheme="minorBidi"/>
          <w:lang w:eastAsia="en-US"/>
        </w:rPr>
        <w:t>b), the Secretary is to consider the following factors: whether</w:t>
      </w:r>
      <w:r w:rsidR="00063CA3">
        <w:rPr>
          <w:rFonts w:ascii="Arial" w:eastAsiaTheme="minorHAnsi" w:hAnsi="Arial" w:cstheme="minorBidi"/>
          <w:lang w:eastAsia="en-US"/>
        </w:rPr>
        <w:t xml:space="preserve"> the person intends to be the lo</w:t>
      </w:r>
      <w:r>
        <w:rPr>
          <w:rFonts w:ascii="Arial" w:eastAsiaTheme="minorHAnsi" w:hAnsi="Arial" w:cstheme="minorBidi"/>
          <w:lang w:eastAsia="en-US"/>
        </w:rPr>
        <w:t xml:space="preserve">ng-term primary carer of the child; whether the surrogate birth mother has relinquished care of the child and any other matter that the Secretary considers relevant to a proper consideration of what is in the interests of the child. </w:t>
      </w:r>
    </w:p>
    <w:p w:rsidR="00B14BBC" w:rsidRDefault="00B14BBC" w:rsidP="00B14BBC">
      <w:pPr>
        <w:keepLines/>
        <w:jc w:val="both"/>
        <w:rPr>
          <w:rFonts w:ascii="Arial" w:hAnsi="Arial"/>
        </w:rPr>
      </w:pPr>
      <w:r>
        <w:rPr>
          <w:rFonts w:ascii="Arial" w:hAnsi="Arial"/>
          <w:b/>
        </w:rPr>
        <w:t>Clause 23</w:t>
      </w:r>
      <w:r w:rsidRPr="00DC0858">
        <w:rPr>
          <w:rFonts w:ascii="Arial" w:hAnsi="Arial"/>
          <w:b/>
        </w:rPr>
        <w:t xml:space="preserve"> </w:t>
      </w:r>
      <w:r>
        <w:rPr>
          <w:rFonts w:ascii="Arial" w:hAnsi="Arial"/>
        </w:rPr>
        <w:t xml:space="preserve">corrects a typographical error in </w:t>
      </w:r>
      <w:proofErr w:type="spellStart"/>
      <w:r>
        <w:rPr>
          <w:rFonts w:ascii="Arial" w:hAnsi="Arial"/>
        </w:rPr>
        <w:t>subrule</w:t>
      </w:r>
      <w:proofErr w:type="spellEnd"/>
      <w:r>
        <w:rPr>
          <w:rFonts w:ascii="Arial" w:hAnsi="Arial"/>
        </w:rPr>
        <w:t xml:space="preserve"> 3.5(1) of the PPL rules.  </w:t>
      </w:r>
    </w:p>
    <w:p w:rsidR="00B14BBC" w:rsidRDefault="00B14BBC" w:rsidP="00B14BBC">
      <w:pPr>
        <w:keepLines/>
        <w:jc w:val="both"/>
        <w:rPr>
          <w:rFonts w:ascii="Arial" w:hAnsi="Arial"/>
        </w:rPr>
      </w:pPr>
    </w:p>
    <w:p w:rsidR="00B14BBC" w:rsidRDefault="00B14BBC" w:rsidP="00B14BBC">
      <w:pPr>
        <w:spacing w:after="200"/>
        <w:jc w:val="both"/>
        <w:rPr>
          <w:rFonts w:ascii="Arial" w:hAnsi="Arial"/>
        </w:rPr>
      </w:pPr>
      <w:r>
        <w:rPr>
          <w:rFonts w:ascii="Arial" w:hAnsi="Arial"/>
          <w:b/>
        </w:rPr>
        <w:t>Clause 24</w:t>
      </w:r>
      <w:r w:rsidRPr="00DC0858">
        <w:rPr>
          <w:rFonts w:ascii="Arial" w:hAnsi="Arial"/>
        </w:rPr>
        <w:t xml:space="preserve"> </w:t>
      </w:r>
      <w:r>
        <w:rPr>
          <w:rFonts w:ascii="Arial" w:hAnsi="Arial"/>
        </w:rPr>
        <w:t xml:space="preserve">corrects a typographical error in </w:t>
      </w:r>
      <w:proofErr w:type="spellStart"/>
      <w:r>
        <w:rPr>
          <w:rFonts w:ascii="Arial" w:hAnsi="Arial"/>
        </w:rPr>
        <w:t>subrule</w:t>
      </w:r>
      <w:proofErr w:type="spellEnd"/>
      <w:r>
        <w:rPr>
          <w:rFonts w:ascii="Arial" w:hAnsi="Arial"/>
        </w:rPr>
        <w:t xml:space="preserve"> 4.2(1) of the PPL rules.  </w:t>
      </w:r>
    </w:p>
    <w:p w:rsidR="00B14BBC" w:rsidRDefault="00B14BBC" w:rsidP="00AA4584">
      <w:pPr>
        <w:spacing w:after="200"/>
        <w:jc w:val="both"/>
        <w:rPr>
          <w:rFonts w:ascii="Arial" w:eastAsiaTheme="minorHAnsi" w:hAnsi="Arial" w:cstheme="minorBidi"/>
          <w:lang w:eastAsia="en-US"/>
        </w:rPr>
      </w:pPr>
    </w:p>
    <w:p w:rsidR="003A0492" w:rsidRDefault="003A0492" w:rsidP="003A0492">
      <w:pPr>
        <w:pStyle w:val="Heading1"/>
        <w:keepNext/>
        <w:keepLines/>
        <w:jc w:val="both"/>
        <w:rPr>
          <w:rFonts w:cs="Arial"/>
          <w:sz w:val="24"/>
          <w:szCs w:val="24"/>
        </w:rPr>
      </w:pPr>
      <w:r>
        <w:rPr>
          <w:sz w:val="24"/>
          <w:szCs w:val="24"/>
        </w:rPr>
        <w:lastRenderedPageBreak/>
        <w:t>Consultation</w:t>
      </w:r>
    </w:p>
    <w:p w:rsidR="003A0492" w:rsidRDefault="003A0492" w:rsidP="003A0492">
      <w:pPr>
        <w:keepNext/>
        <w:keepLines/>
      </w:pPr>
    </w:p>
    <w:p w:rsidR="003A0492" w:rsidRDefault="0018199F" w:rsidP="003A0492">
      <w:pPr>
        <w:keepLines/>
        <w:jc w:val="both"/>
        <w:rPr>
          <w:rFonts w:ascii="Arial" w:hAnsi="Arial" w:cs="Arial"/>
        </w:rPr>
      </w:pPr>
      <w:r w:rsidRPr="003F4C0A">
        <w:rPr>
          <w:rFonts w:ascii="Arial" w:hAnsi="Arial" w:cs="Arial"/>
        </w:rPr>
        <w:t xml:space="preserve">The Department of Human Services </w:t>
      </w:r>
      <w:r w:rsidR="00187B6D" w:rsidRPr="003F4C0A">
        <w:rPr>
          <w:rFonts w:ascii="Arial" w:hAnsi="Arial" w:cs="Arial"/>
        </w:rPr>
        <w:t xml:space="preserve">was </w:t>
      </w:r>
      <w:r w:rsidRPr="003F4C0A">
        <w:rPr>
          <w:rFonts w:ascii="Arial" w:hAnsi="Arial" w:cs="Arial"/>
        </w:rPr>
        <w:t xml:space="preserve">consulted </w:t>
      </w:r>
      <w:r w:rsidR="00187B6D" w:rsidRPr="003F4C0A">
        <w:rPr>
          <w:rFonts w:ascii="Arial" w:hAnsi="Arial" w:cs="Arial"/>
        </w:rPr>
        <w:t xml:space="preserve">on the Amendment Rules, </w:t>
      </w:r>
      <w:r w:rsidRPr="003F4C0A">
        <w:rPr>
          <w:rFonts w:ascii="Arial" w:hAnsi="Arial" w:cs="Arial"/>
        </w:rPr>
        <w:t>particularly in relation to claims being held for assessment, pending the change</w:t>
      </w:r>
      <w:r w:rsidR="00187B6D" w:rsidRPr="003F4C0A">
        <w:rPr>
          <w:rFonts w:ascii="Arial" w:hAnsi="Arial" w:cs="Arial"/>
        </w:rPr>
        <w:t xml:space="preserve"> to R</w:t>
      </w:r>
      <w:r w:rsidRPr="003F4C0A">
        <w:rPr>
          <w:rFonts w:ascii="Arial" w:hAnsi="Arial" w:cs="Arial"/>
        </w:rPr>
        <w:t xml:space="preserve">ule 2.30. </w:t>
      </w:r>
      <w:r w:rsidR="00187B6D" w:rsidRPr="003F4C0A">
        <w:rPr>
          <w:rFonts w:ascii="Arial" w:hAnsi="Arial" w:cs="Arial"/>
        </w:rPr>
        <w:t>The Attorney-General’s Department was also consulted</w:t>
      </w:r>
      <w:r w:rsidR="00E6433E" w:rsidRPr="003F4C0A">
        <w:rPr>
          <w:rFonts w:ascii="Arial" w:hAnsi="Arial" w:cs="Arial"/>
        </w:rPr>
        <w:t xml:space="preserve">. </w:t>
      </w:r>
      <w:r w:rsidR="0006337C" w:rsidRPr="003F4C0A">
        <w:rPr>
          <w:rFonts w:ascii="Arial" w:hAnsi="Arial" w:cs="Arial"/>
        </w:rPr>
        <w:t xml:space="preserve">As the changes are minor and beneficial to parents accessing the Paid Parental Leave scheme in exceptional circumstances, </w:t>
      </w:r>
      <w:r w:rsidRPr="003F4C0A">
        <w:rPr>
          <w:rFonts w:ascii="Arial" w:hAnsi="Arial" w:cs="Arial"/>
        </w:rPr>
        <w:t xml:space="preserve">further </w:t>
      </w:r>
      <w:r w:rsidR="0006337C" w:rsidRPr="003F4C0A">
        <w:rPr>
          <w:rFonts w:ascii="Arial" w:hAnsi="Arial" w:cs="Arial"/>
        </w:rPr>
        <w:t xml:space="preserve">consultation on the Amendment Rules was not considered </w:t>
      </w:r>
      <w:r w:rsidRPr="003F4C0A">
        <w:rPr>
          <w:rFonts w:ascii="Arial" w:hAnsi="Arial" w:cs="Arial"/>
        </w:rPr>
        <w:t>necessary or appropriate in the timeframe</w:t>
      </w:r>
      <w:r w:rsidR="0006337C" w:rsidRPr="003F4C0A">
        <w:rPr>
          <w:rFonts w:ascii="Arial" w:hAnsi="Arial" w:cs="Arial"/>
        </w:rPr>
        <w:t>.</w:t>
      </w:r>
      <w:r w:rsidR="0006337C">
        <w:rPr>
          <w:rFonts w:ascii="Arial" w:hAnsi="Arial" w:cs="Arial"/>
        </w:rPr>
        <w:t xml:space="preserve"> </w:t>
      </w:r>
    </w:p>
    <w:p w:rsidR="003A0492" w:rsidRDefault="003A0492" w:rsidP="003A0492">
      <w:pPr>
        <w:pStyle w:val="Heading1"/>
        <w:keepLines/>
        <w:jc w:val="both"/>
        <w:rPr>
          <w:sz w:val="24"/>
          <w:szCs w:val="24"/>
        </w:rPr>
      </w:pPr>
      <w:r>
        <w:rPr>
          <w:sz w:val="24"/>
          <w:szCs w:val="24"/>
        </w:rPr>
        <w:t>Regulatory Impact Analysis</w:t>
      </w:r>
    </w:p>
    <w:p w:rsidR="003A0492" w:rsidRDefault="003A0492" w:rsidP="003A0492">
      <w:pPr>
        <w:keepNext/>
        <w:keepLines/>
      </w:pPr>
    </w:p>
    <w:p w:rsidR="003A0492" w:rsidRPr="00D45D42" w:rsidRDefault="003A0492" w:rsidP="003A0492">
      <w:pPr>
        <w:keepLines/>
        <w:jc w:val="both"/>
        <w:rPr>
          <w:rFonts w:ascii="Arial" w:hAnsi="Arial" w:cs="Arial"/>
        </w:rPr>
      </w:pPr>
      <w:r w:rsidRPr="00E44929">
        <w:rPr>
          <w:rFonts w:ascii="Arial" w:hAnsi="Arial" w:cs="Arial"/>
        </w:rPr>
        <w:t xml:space="preserve">The impact of the Amendment Rules is negligible. The Amendment Rules will only affect a few people in exceptional circumstances. They are beneficial in nature for claimants of parental leave pay. No adverse impacts on employers </w:t>
      </w:r>
      <w:r w:rsidR="00462501">
        <w:rPr>
          <w:rFonts w:ascii="Arial" w:hAnsi="Arial" w:cs="Arial"/>
        </w:rPr>
        <w:t xml:space="preserve">or </w:t>
      </w:r>
      <w:r w:rsidRPr="00E44929">
        <w:rPr>
          <w:rFonts w:ascii="Arial" w:hAnsi="Arial" w:cs="Arial"/>
        </w:rPr>
        <w:t>other stakeholders are expected</w:t>
      </w:r>
      <w:r w:rsidR="00F35AB5">
        <w:rPr>
          <w:rFonts w:ascii="Arial" w:hAnsi="Arial" w:cs="Arial"/>
        </w:rPr>
        <w:t>.</w:t>
      </w:r>
      <w:r>
        <w:rPr>
          <w:rFonts w:ascii="Arial" w:hAnsi="Arial" w:cs="Arial"/>
        </w:rPr>
        <w:t xml:space="preserve"> </w:t>
      </w:r>
    </w:p>
    <w:p w:rsidR="003A0492" w:rsidRDefault="003A0492" w:rsidP="003A0492">
      <w:pPr>
        <w:pStyle w:val="Heading1"/>
        <w:keepLines/>
        <w:jc w:val="both"/>
        <w:rPr>
          <w:sz w:val="24"/>
          <w:szCs w:val="24"/>
        </w:rPr>
      </w:pPr>
      <w:r>
        <w:rPr>
          <w:sz w:val="24"/>
          <w:szCs w:val="24"/>
        </w:rPr>
        <w:t xml:space="preserve">Statement of Compatibility with Human Rights </w:t>
      </w:r>
    </w:p>
    <w:p w:rsidR="003A0492" w:rsidRDefault="003A0492" w:rsidP="003A0492">
      <w:pPr>
        <w:keepNext/>
        <w:keepLines/>
        <w:jc w:val="both"/>
      </w:pPr>
    </w:p>
    <w:p w:rsidR="003A0492" w:rsidRDefault="003A0492" w:rsidP="003A0492">
      <w:pPr>
        <w:jc w:val="both"/>
        <w:rPr>
          <w:rFonts w:ascii="Arial" w:hAnsi="Arial" w:cs="Arial"/>
          <w:i/>
        </w:rPr>
      </w:pPr>
      <w:proofErr w:type="gramStart"/>
      <w:r>
        <w:rPr>
          <w:rFonts w:ascii="Arial" w:hAnsi="Arial" w:cs="Arial"/>
        </w:rPr>
        <w:t xml:space="preserve">Prepared in accordance with Part 3 of the </w:t>
      </w:r>
      <w:r>
        <w:rPr>
          <w:rFonts w:ascii="Arial" w:hAnsi="Arial" w:cs="Arial"/>
          <w:i/>
        </w:rPr>
        <w:t>Human Rights (Parliamentary Scrutiny) Act 2011.</w:t>
      </w:r>
      <w:proofErr w:type="gramEnd"/>
      <w:r>
        <w:rPr>
          <w:rFonts w:ascii="Arial" w:hAnsi="Arial" w:cs="Arial"/>
          <w:i/>
        </w:rPr>
        <w:t xml:space="preserve"> </w:t>
      </w:r>
    </w:p>
    <w:p w:rsidR="003A0492" w:rsidRDefault="003A0492" w:rsidP="003A0492">
      <w:pPr>
        <w:jc w:val="both"/>
        <w:rPr>
          <w:rFonts w:ascii="Arial" w:hAnsi="Arial" w:cs="Arial"/>
          <w:i/>
        </w:rPr>
      </w:pPr>
    </w:p>
    <w:p w:rsidR="003A0492" w:rsidRDefault="003A0492" w:rsidP="003A0492">
      <w:pPr>
        <w:keepLines/>
        <w:jc w:val="both"/>
        <w:rPr>
          <w:rFonts w:ascii="Arial" w:hAnsi="Arial" w:cs="Arial"/>
        </w:rPr>
      </w:pPr>
      <w:r w:rsidRPr="00B747C1">
        <w:rPr>
          <w:rFonts w:ascii="Arial" w:hAnsi="Arial" w:cs="Arial"/>
        </w:rPr>
        <w:t xml:space="preserve">This Legislative Instrument is compatible with the human rights and freedoms recognised or declared in the international instruments listed in section 3 of the </w:t>
      </w:r>
      <w:r w:rsidRPr="00B747C1">
        <w:rPr>
          <w:rFonts w:ascii="Arial" w:hAnsi="Arial" w:cs="Arial"/>
          <w:i/>
        </w:rPr>
        <w:t>Human Rights (Parliamentary Scrutiny) Act 2011</w:t>
      </w:r>
      <w:r>
        <w:rPr>
          <w:rFonts w:ascii="Arial" w:hAnsi="Arial" w:cs="Arial"/>
        </w:rPr>
        <w:t>.</w:t>
      </w:r>
    </w:p>
    <w:p w:rsidR="003A0492" w:rsidRPr="00B747C1" w:rsidRDefault="003A0492" w:rsidP="003A0492">
      <w:pPr>
        <w:keepLines/>
        <w:jc w:val="both"/>
        <w:rPr>
          <w:rFonts w:ascii="Arial" w:hAnsi="Arial" w:cs="Arial"/>
        </w:rPr>
      </w:pPr>
    </w:p>
    <w:p w:rsidR="003A0492" w:rsidRDefault="003A0492" w:rsidP="003A0492">
      <w:pPr>
        <w:spacing w:before="120" w:after="120"/>
        <w:jc w:val="both"/>
        <w:rPr>
          <w:rFonts w:ascii="Arial" w:hAnsi="Arial" w:cs="Arial"/>
          <w:b/>
          <w:i/>
        </w:rPr>
      </w:pPr>
      <w:r w:rsidRPr="00FF5EA7">
        <w:rPr>
          <w:rFonts w:ascii="Arial" w:hAnsi="Arial" w:cs="Arial"/>
          <w:b/>
          <w:i/>
        </w:rPr>
        <w:t>Overview of the Legislative Instrument</w:t>
      </w:r>
    </w:p>
    <w:p w:rsidR="003A0492" w:rsidRDefault="003A0492" w:rsidP="003A0492">
      <w:pPr>
        <w:jc w:val="both"/>
        <w:rPr>
          <w:rFonts w:ascii="Arial" w:hAnsi="Arial" w:cs="Arial"/>
        </w:rPr>
      </w:pPr>
      <w:r w:rsidRPr="00C9377F">
        <w:rPr>
          <w:rFonts w:ascii="Arial" w:hAnsi="Arial" w:cs="Arial"/>
        </w:rPr>
        <w:t xml:space="preserve">The </w:t>
      </w:r>
      <w:r w:rsidRPr="00C9377F">
        <w:rPr>
          <w:rFonts w:ascii="Arial" w:hAnsi="Arial" w:cs="Arial"/>
          <w:i/>
        </w:rPr>
        <w:t>Paid Parental Leave Act 2010</w:t>
      </w:r>
      <w:r w:rsidRPr="00C9377F">
        <w:rPr>
          <w:rFonts w:ascii="Arial" w:hAnsi="Arial" w:cs="Arial"/>
        </w:rPr>
        <w:t xml:space="preserve"> </w:t>
      </w:r>
      <w:r>
        <w:rPr>
          <w:rFonts w:ascii="Arial" w:hAnsi="Arial" w:cs="Arial"/>
        </w:rPr>
        <w:t xml:space="preserve">(the Act) </w:t>
      </w:r>
      <w:r w:rsidRPr="00C9377F">
        <w:rPr>
          <w:rFonts w:ascii="Arial" w:hAnsi="Arial" w:cs="Arial"/>
        </w:rPr>
        <w:t xml:space="preserve">provides for the Paid Parental Leave scheme, a national Government-funded </w:t>
      </w:r>
      <w:r w:rsidRPr="00F35AB5">
        <w:rPr>
          <w:rFonts w:ascii="Arial" w:hAnsi="Arial" w:cs="Arial"/>
        </w:rPr>
        <w:t>payment</w:t>
      </w:r>
      <w:r w:rsidRPr="00C9377F">
        <w:rPr>
          <w:rFonts w:ascii="Arial" w:hAnsi="Arial" w:cs="Arial"/>
        </w:rPr>
        <w:t xml:space="preserve"> to complement the entitlement to unpaid leave under the National Employment Standards (NES) in the </w:t>
      </w:r>
      <w:r w:rsidRPr="00C9377F">
        <w:rPr>
          <w:rFonts w:ascii="Arial" w:hAnsi="Arial" w:cs="Arial"/>
          <w:i/>
        </w:rPr>
        <w:t>Fair Work Act 2009</w:t>
      </w:r>
      <w:r w:rsidRPr="00C9377F">
        <w:rPr>
          <w:rFonts w:ascii="Arial" w:hAnsi="Arial" w:cs="Arial"/>
        </w:rPr>
        <w:t xml:space="preserve">.  The scheme </w:t>
      </w:r>
      <w:r>
        <w:rPr>
          <w:rFonts w:ascii="Arial" w:hAnsi="Arial" w:cs="Arial"/>
        </w:rPr>
        <w:t xml:space="preserve">provides eligible birth mothers and adoptive parents with up to 18 weeks of parental leave pay at the rate of the </w:t>
      </w:r>
      <w:r w:rsidRPr="00C9377F">
        <w:rPr>
          <w:rFonts w:ascii="Arial" w:hAnsi="Arial" w:cs="Arial"/>
        </w:rPr>
        <w:t>National Minimum Wage</w:t>
      </w:r>
      <w:r>
        <w:rPr>
          <w:rFonts w:ascii="Arial" w:hAnsi="Arial" w:cs="Arial"/>
        </w:rPr>
        <w:t xml:space="preserve">.  </w:t>
      </w:r>
      <w:r w:rsidRPr="00B415DF">
        <w:rPr>
          <w:rFonts w:ascii="Arial" w:hAnsi="Arial" w:cs="Arial"/>
        </w:rPr>
        <w:t>From 1</w:t>
      </w:r>
      <w:r>
        <w:rPr>
          <w:rFonts w:ascii="Arial" w:hAnsi="Arial" w:cs="Arial"/>
        </w:rPr>
        <w:t> </w:t>
      </w:r>
      <w:r w:rsidRPr="00B415DF">
        <w:rPr>
          <w:rFonts w:ascii="Arial" w:hAnsi="Arial" w:cs="Arial"/>
        </w:rPr>
        <w:t>January 2013, the scheme is being expanded to include a new payment for dads and partners.  Dad and Partner Pay will provide eligible working dads or partners with two weeks of pay at the rate of the National Minimum Wage</w:t>
      </w:r>
      <w:r w:rsidRPr="005D700B">
        <w:rPr>
          <w:rFonts w:ascii="Arial" w:hAnsi="Arial" w:cs="Arial"/>
        </w:rPr>
        <w:t xml:space="preserve">. </w:t>
      </w:r>
    </w:p>
    <w:p w:rsidR="00F8391E" w:rsidRDefault="00F8391E" w:rsidP="003A0492">
      <w:pPr>
        <w:jc w:val="both"/>
        <w:rPr>
          <w:rFonts w:ascii="Arial" w:hAnsi="Arial" w:cs="Arial"/>
        </w:rPr>
      </w:pPr>
    </w:p>
    <w:p w:rsidR="003A0492" w:rsidRPr="004D1C3C" w:rsidRDefault="003A0492" w:rsidP="003A0492">
      <w:pPr>
        <w:spacing w:after="240"/>
        <w:jc w:val="both"/>
        <w:rPr>
          <w:rFonts w:ascii="Arial" w:hAnsi="Arial" w:cs="Arial"/>
        </w:rPr>
      </w:pPr>
      <w:r w:rsidRPr="004D1C3C">
        <w:rPr>
          <w:rFonts w:ascii="Arial" w:hAnsi="Arial" w:cs="Arial"/>
        </w:rPr>
        <w:t xml:space="preserve">The </w:t>
      </w:r>
      <w:r w:rsidRPr="004D1C3C">
        <w:rPr>
          <w:rFonts w:ascii="Arial" w:hAnsi="Arial" w:cs="Arial"/>
          <w:i/>
        </w:rPr>
        <w:t>Paid Parental Leave Rules 2010</w:t>
      </w:r>
      <w:r w:rsidRPr="004D1C3C">
        <w:rPr>
          <w:rFonts w:ascii="Arial" w:hAnsi="Arial" w:cs="Arial"/>
        </w:rPr>
        <w:t xml:space="preserve"> </w:t>
      </w:r>
      <w:r>
        <w:rPr>
          <w:rFonts w:ascii="Arial" w:hAnsi="Arial" w:cs="Arial"/>
        </w:rPr>
        <w:t xml:space="preserve">(PPL Rules) </w:t>
      </w:r>
      <w:r w:rsidRPr="004D1C3C">
        <w:rPr>
          <w:rFonts w:ascii="Arial" w:hAnsi="Arial" w:cs="Arial"/>
        </w:rPr>
        <w:t xml:space="preserve">complement the Act by making provision for certain people in less usual or exceptional circumstances to be eligible for parental leave pay when they would not otherwise have entitlement under the </w:t>
      </w:r>
      <w:r>
        <w:rPr>
          <w:rFonts w:ascii="Arial" w:hAnsi="Arial" w:cs="Arial"/>
        </w:rPr>
        <w:t>Act</w:t>
      </w:r>
      <w:r w:rsidRPr="004D1C3C">
        <w:rPr>
          <w:rFonts w:ascii="Arial" w:hAnsi="Arial" w:cs="Arial"/>
        </w:rPr>
        <w:t xml:space="preserve">.  </w:t>
      </w:r>
    </w:p>
    <w:p w:rsidR="003A0492" w:rsidDel="0070279F" w:rsidRDefault="003A0492" w:rsidP="003A0492">
      <w:pPr>
        <w:spacing w:after="240"/>
        <w:jc w:val="both"/>
        <w:rPr>
          <w:rFonts w:ascii="Arial" w:hAnsi="Arial" w:cs="Arial"/>
        </w:rPr>
      </w:pPr>
      <w:r w:rsidRPr="00123AD8" w:rsidDel="0070279F">
        <w:rPr>
          <w:rFonts w:ascii="Arial" w:hAnsi="Arial" w:cs="Arial"/>
        </w:rPr>
        <w:t xml:space="preserve">The </w:t>
      </w:r>
      <w:r w:rsidRPr="00B747C1" w:rsidDel="0070279F">
        <w:rPr>
          <w:rFonts w:ascii="Arial" w:hAnsi="Arial" w:cs="Arial"/>
        </w:rPr>
        <w:t>Act</w:t>
      </w:r>
      <w:r w:rsidRPr="00123AD8" w:rsidDel="0070279F">
        <w:rPr>
          <w:rFonts w:ascii="Arial" w:hAnsi="Arial" w:cs="Arial"/>
        </w:rPr>
        <w:t xml:space="preserve"> provides that</w:t>
      </w:r>
      <w:r>
        <w:rPr>
          <w:rFonts w:ascii="Arial" w:hAnsi="Arial" w:cs="Arial"/>
        </w:rPr>
        <w:t>, subject to the PPL Rules,</w:t>
      </w:r>
      <w:r w:rsidRPr="00123AD8" w:rsidDel="0070279F">
        <w:rPr>
          <w:rFonts w:ascii="Arial" w:hAnsi="Arial" w:cs="Arial"/>
        </w:rPr>
        <w:t xml:space="preserve"> one of the conditions for a person to be eligible for parental leave pay is that the person has not returned to work.</w:t>
      </w:r>
    </w:p>
    <w:p w:rsidR="003A0492" w:rsidRDefault="003A0492" w:rsidP="003A0492">
      <w:pPr>
        <w:spacing w:after="240"/>
        <w:jc w:val="both"/>
        <w:rPr>
          <w:rFonts w:ascii="Arial" w:hAnsi="Arial" w:cs="Arial"/>
        </w:rPr>
      </w:pPr>
      <w:r w:rsidRPr="00B747C1">
        <w:rPr>
          <w:rFonts w:ascii="Arial" w:hAnsi="Arial" w:cs="Arial"/>
        </w:rPr>
        <w:t xml:space="preserve">The </w:t>
      </w:r>
      <w:r w:rsidRPr="00B747C1">
        <w:rPr>
          <w:rFonts w:ascii="Arial" w:hAnsi="Arial" w:cs="Arial"/>
          <w:i/>
        </w:rPr>
        <w:t xml:space="preserve">Paid Parental Leave Amendment Rules 2012 (No. 1) </w:t>
      </w:r>
      <w:r w:rsidRPr="00B747C1">
        <w:rPr>
          <w:rFonts w:ascii="Arial" w:hAnsi="Arial" w:cs="Arial"/>
        </w:rPr>
        <w:t>(the Amendment Rules) include additional alternative eligibility conditions</w:t>
      </w:r>
      <w:r>
        <w:rPr>
          <w:rFonts w:ascii="Arial" w:hAnsi="Arial" w:cs="Arial"/>
        </w:rPr>
        <w:t xml:space="preserve"> to prevent loss of eligibility for parental leave pay in two exceptional circumstances</w:t>
      </w:r>
      <w:r w:rsidRPr="00B747C1">
        <w:rPr>
          <w:rFonts w:ascii="Arial" w:hAnsi="Arial" w:cs="Arial"/>
        </w:rPr>
        <w:t xml:space="preserve">. </w:t>
      </w:r>
      <w:r>
        <w:rPr>
          <w:rFonts w:ascii="Arial" w:hAnsi="Arial" w:cs="Arial"/>
        </w:rPr>
        <w:t xml:space="preserve">The first exceptional circumstance addressed by the Amendment Rules is where </w:t>
      </w:r>
      <w:r w:rsidRPr="00123AD8">
        <w:rPr>
          <w:rFonts w:ascii="Arial" w:hAnsi="Arial" w:cs="Arial"/>
        </w:rPr>
        <w:t xml:space="preserve">a child </w:t>
      </w:r>
      <w:r>
        <w:rPr>
          <w:rFonts w:ascii="Arial" w:hAnsi="Arial" w:cs="Arial"/>
        </w:rPr>
        <w:t>is</w:t>
      </w:r>
      <w:r w:rsidRPr="00123AD8">
        <w:rPr>
          <w:rFonts w:ascii="Arial" w:hAnsi="Arial" w:cs="Arial"/>
        </w:rPr>
        <w:t xml:space="preserve"> required to remain in hospital</w:t>
      </w:r>
      <w:r>
        <w:rPr>
          <w:rFonts w:ascii="Arial" w:hAnsi="Arial" w:cs="Arial"/>
        </w:rPr>
        <w:t xml:space="preserve">, </w:t>
      </w:r>
      <w:r w:rsidRPr="00187B6D">
        <w:rPr>
          <w:rFonts w:ascii="Arial" w:hAnsi="Arial" w:cs="Arial"/>
        </w:rPr>
        <w:t xml:space="preserve">or </w:t>
      </w:r>
      <w:r w:rsidR="00D856BC" w:rsidRPr="00187B6D">
        <w:rPr>
          <w:rFonts w:ascii="Arial" w:hAnsi="Arial" w:cs="Arial"/>
        </w:rPr>
        <w:t xml:space="preserve">is </w:t>
      </w:r>
      <w:r w:rsidRPr="00187B6D">
        <w:rPr>
          <w:rFonts w:ascii="Arial" w:hAnsi="Arial" w:cs="Arial"/>
        </w:rPr>
        <w:t xml:space="preserve">admitted </w:t>
      </w:r>
      <w:r>
        <w:rPr>
          <w:rFonts w:ascii="Arial" w:hAnsi="Arial" w:cs="Arial"/>
        </w:rPr>
        <w:t>to hospital if born elsewhere,</w:t>
      </w:r>
      <w:r w:rsidRPr="00123AD8">
        <w:rPr>
          <w:rFonts w:ascii="Arial" w:hAnsi="Arial" w:cs="Arial"/>
        </w:rPr>
        <w:t xml:space="preserve"> immediately after their </w:t>
      </w:r>
      <w:r w:rsidRPr="00123AD8">
        <w:rPr>
          <w:rFonts w:ascii="Arial" w:hAnsi="Arial" w:cs="Arial"/>
        </w:rPr>
        <w:lastRenderedPageBreak/>
        <w:t>birth</w:t>
      </w:r>
      <w:r>
        <w:rPr>
          <w:rFonts w:ascii="Arial" w:hAnsi="Arial" w:cs="Arial"/>
        </w:rPr>
        <w:t xml:space="preserve"> and the birth mother and certain other PPL claimants </w:t>
      </w:r>
      <w:r w:rsidRPr="00123AD8">
        <w:rPr>
          <w:rFonts w:ascii="Arial" w:hAnsi="Arial" w:cs="Arial"/>
        </w:rPr>
        <w:t>perform paid work while the child is hosp</w:t>
      </w:r>
      <w:r>
        <w:rPr>
          <w:rFonts w:ascii="Arial" w:hAnsi="Arial" w:cs="Arial"/>
        </w:rPr>
        <w:t>it</w:t>
      </w:r>
      <w:r w:rsidRPr="00123AD8">
        <w:rPr>
          <w:rFonts w:ascii="Arial" w:hAnsi="Arial" w:cs="Arial"/>
        </w:rPr>
        <w:t>alised</w:t>
      </w:r>
      <w:r>
        <w:rPr>
          <w:rFonts w:ascii="Arial" w:hAnsi="Arial" w:cs="Arial"/>
        </w:rPr>
        <w:t>.</w:t>
      </w:r>
      <w:r w:rsidRPr="00123AD8">
        <w:rPr>
          <w:rFonts w:ascii="Arial" w:hAnsi="Arial" w:cs="Arial"/>
        </w:rPr>
        <w:t xml:space="preserve"> The </w:t>
      </w:r>
      <w:r>
        <w:rPr>
          <w:rFonts w:ascii="Arial" w:hAnsi="Arial" w:cs="Arial"/>
        </w:rPr>
        <w:t xml:space="preserve">second exceptional circumstance addressed by the </w:t>
      </w:r>
      <w:r w:rsidRPr="00123AD8">
        <w:rPr>
          <w:rFonts w:ascii="Arial" w:hAnsi="Arial" w:cs="Arial"/>
        </w:rPr>
        <w:t xml:space="preserve">Amendment Rules </w:t>
      </w:r>
      <w:r>
        <w:rPr>
          <w:rFonts w:ascii="Arial" w:hAnsi="Arial" w:cs="Arial"/>
        </w:rPr>
        <w:t>is where</w:t>
      </w:r>
      <w:r w:rsidRPr="00123AD8">
        <w:rPr>
          <w:rFonts w:ascii="Arial" w:hAnsi="Arial" w:cs="Arial"/>
        </w:rPr>
        <w:t xml:space="preserve"> a person </w:t>
      </w:r>
      <w:r>
        <w:rPr>
          <w:rFonts w:ascii="Arial" w:hAnsi="Arial" w:cs="Arial"/>
        </w:rPr>
        <w:t>is</w:t>
      </w:r>
      <w:r w:rsidRPr="00123AD8">
        <w:rPr>
          <w:rFonts w:ascii="Arial" w:hAnsi="Arial" w:cs="Arial"/>
        </w:rPr>
        <w:t xml:space="preserve"> required to perform paid work on a day in order to comply with the requirements of a summons or other compulsory process of a court, tribunal or other body. </w:t>
      </w:r>
      <w:r>
        <w:rPr>
          <w:rFonts w:ascii="Arial" w:hAnsi="Arial" w:cs="Arial"/>
        </w:rPr>
        <w:t xml:space="preserve">For further details see the Background and Purpose sections of this Explanatory Statement. </w:t>
      </w:r>
    </w:p>
    <w:p w:rsidR="003A0492" w:rsidRPr="00B747C1" w:rsidRDefault="003A0492" w:rsidP="003A0492">
      <w:pPr>
        <w:spacing w:after="240"/>
        <w:jc w:val="both"/>
        <w:rPr>
          <w:rFonts w:ascii="Arial" w:hAnsi="Arial" w:cs="Arial"/>
        </w:rPr>
      </w:pPr>
      <w:r>
        <w:rPr>
          <w:rFonts w:ascii="Arial" w:hAnsi="Arial" w:cs="Arial"/>
        </w:rPr>
        <w:t xml:space="preserve">The Amendment Rules also change the criteria a person needs to satisfy to </w:t>
      </w:r>
      <w:r w:rsidR="0006337C">
        <w:rPr>
          <w:rFonts w:ascii="Arial" w:hAnsi="Arial" w:cs="Arial"/>
        </w:rPr>
        <w:t xml:space="preserve">make an effective claim </w:t>
      </w:r>
      <w:r>
        <w:rPr>
          <w:rFonts w:ascii="Arial" w:hAnsi="Arial" w:cs="Arial"/>
        </w:rPr>
        <w:t xml:space="preserve">for parental leave pay in exceptional circumstances </w:t>
      </w:r>
      <w:r w:rsidR="007C14EB">
        <w:rPr>
          <w:rFonts w:ascii="Arial" w:hAnsi="Arial" w:cs="Arial"/>
        </w:rPr>
        <w:t xml:space="preserve">involving </w:t>
      </w:r>
      <w:r>
        <w:rPr>
          <w:rFonts w:ascii="Arial" w:hAnsi="Arial" w:cs="Arial"/>
        </w:rPr>
        <w:t xml:space="preserve">a surrogacy arrangement. The changes remove the requirement for a person to obtain a court order transferring the parentage of the child to the claimant. </w:t>
      </w:r>
    </w:p>
    <w:p w:rsidR="003A0492" w:rsidRPr="00FF5EA7" w:rsidRDefault="003A0492" w:rsidP="003A0492">
      <w:pPr>
        <w:spacing w:before="120" w:after="120"/>
        <w:jc w:val="both"/>
        <w:rPr>
          <w:rFonts w:ascii="Arial" w:hAnsi="Arial" w:cs="Arial"/>
          <w:b/>
          <w:i/>
        </w:rPr>
      </w:pPr>
      <w:r w:rsidRPr="00FF5EA7">
        <w:rPr>
          <w:rFonts w:ascii="Arial" w:hAnsi="Arial" w:cs="Arial"/>
          <w:b/>
          <w:i/>
        </w:rPr>
        <w:t>Human rights implications</w:t>
      </w:r>
    </w:p>
    <w:p w:rsidR="003A0492" w:rsidRPr="00B747C1" w:rsidRDefault="003A0492" w:rsidP="003A0492">
      <w:pPr>
        <w:spacing w:after="240"/>
        <w:jc w:val="both"/>
        <w:rPr>
          <w:rFonts w:ascii="Arial" w:hAnsi="Arial" w:cs="Arial"/>
        </w:rPr>
      </w:pPr>
      <w:r w:rsidRPr="00B747C1">
        <w:rPr>
          <w:rFonts w:ascii="Arial" w:hAnsi="Arial" w:cs="Arial"/>
        </w:rPr>
        <w:t>Providing parental leave pay for people in exceptional circumstances is likely to engage rights to work contained in article 6 of the International Covenant on Economic, Social and Cultural Rights (ICESCR), rights to health contained in article</w:t>
      </w:r>
      <w:r>
        <w:rPr>
          <w:rFonts w:ascii="Arial" w:hAnsi="Arial" w:cs="Arial"/>
        </w:rPr>
        <w:t> </w:t>
      </w:r>
      <w:r w:rsidRPr="00B747C1">
        <w:rPr>
          <w:rFonts w:ascii="Arial" w:hAnsi="Arial" w:cs="Arial"/>
        </w:rPr>
        <w:t xml:space="preserve">10 of the ICESCR, the right to social security contained in article 9 of the ICESCR and article 26 of the </w:t>
      </w:r>
      <w:r>
        <w:rPr>
          <w:rFonts w:ascii="Arial" w:hAnsi="Arial" w:cs="Arial"/>
        </w:rPr>
        <w:t xml:space="preserve">Convention on the </w:t>
      </w:r>
      <w:r w:rsidRPr="00B747C1">
        <w:rPr>
          <w:rFonts w:ascii="Arial" w:hAnsi="Arial" w:cs="Arial"/>
        </w:rPr>
        <w:t xml:space="preserve">Rights of the Child (CRC), as well as rights of parents and children contained in article 18 of the CRC. </w:t>
      </w:r>
    </w:p>
    <w:p w:rsidR="003A0492" w:rsidRPr="00B747C1" w:rsidRDefault="003A0492" w:rsidP="003A0492">
      <w:pPr>
        <w:spacing w:before="120" w:after="240"/>
        <w:jc w:val="both"/>
        <w:rPr>
          <w:rFonts w:ascii="Arial" w:hAnsi="Arial" w:cs="Arial"/>
          <w:u w:val="single"/>
        </w:rPr>
      </w:pPr>
      <w:r w:rsidRPr="00B747C1">
        <w:rPr>
          <w:rFonts w:ascii="Arial" w:hAnsi="Arial" w:cs="Arial"/>
          <w:u w:val="single"/>
        </w:rPr>
        <w:t xml:space="preserve">Rights to work </w:t>
      </w:r>
    </w:p>
    <w:p w:rsidR="003A0492" w:rsidRDefault="003A0492" w:rsidP="003A0492">
      <w:pPr>
        <w:spacing w:before="120" w:after="240"/>
        <w:jc w:val="both"/>
        <w:rPr>
          <w:rFonts w:ascii="Arial" w:hAnsi="Arial" w:cs="Arial"/>
        </w:rPr>
      </w:pPr>
      <w:r w:rsidRPr="00B747C1">
        <w:rPr>
          <w:rFonts w:ascii="Arial" w:hAnsi="Arial" w:cs="Arial"/>
        </w:rPr>
        <w:t xml:space="preserve">Article 6(1) of ICESCR recognises “the right to work, which includes the right of everyone to the opportunity to gain his living by work which he freely chooses or accepts.” That right requires a country to “take appropriate steps to safeguard this right.” The Amendment Rules </w:t>
      </w:r>
      <w:r>
        <w:rPr>
          <w:rFonts w:ascii="Arial" w:hAnsi="Arial" w:cs="Arial"/>
        </w:rPr>
        <w:t xml:space="preserve">promote the right to work by ensuring </w:t>
      </w:r>
      <w:r w:rsidRPr="00B747C1">
        <w:rPr>
          <w:rFonts w:ascii="Arial" w:hAnsi="Arial" w:cs="Arial"/>
        </w:rPr>
        <w:t>that a mother</w:t>
      </w:r>
      <w:r>
        <w:rPr>
          <w:rFonts w:ascii="Arial" w:hAnsi="Arial" w:cs="Arial"/>
        </w:rPr>
        <w:t xml:space="preserve"> and certain other PPL claimants </w:t>
      </w:r>
      <w:r w:rsidRPr="00B747C1">
        <w:rPr>
          <w:rFonts w:ascii="Arial" w:hAnsi="Arial" w:cs="Arial"/>
        </w:rPr>
        <w:t xml:space="preserve">eligible for parental leave pay who choose to work while her newborn is hospitalised, can do so without losing her PPL eligibility. </w:t>
      </w:r>
    </w:p>
    <w:p w:rsidR="003A0492" w:rsidRPr="0004134D" w:rsidRDefault="003A0492" w:rsidP="003A0492">
      <w:pPr>
        <w:spacing w:before="120" w:after="240"/>
        <w:jc w:val="both"/>
        <w:rPr>
          <w:rFonts w:ascii="Arial" w:hAnsi="Arial" w:cs="Arial"/>
        </w:rPr>
      </w:pPr>
      <w:r w:rsidRPr="00B747C1">
        <w:rPr>
          <w:rFonts w:ascii="Arial" w:hAnsi="Arial" w:cs="Arial"/>
          <w:u w:val="single"/>
        </w:rPr>
        <w:t xml:space="preserve">Rights </w:t>
      </w:r>
      <w:r>
        <w:rPr>
          <w:rFonts w:ascii="Arial" w:hAnsi="Arial" w:cs="Arial"/>
          <w:u w:val="single"/>
        </w:rPr>
        <w:t>to h</w:t>
      </w:r>
      <w:r w:rsidRPr="00B747C1">
        <w:rPr>
          <w:rFonts w:ascii="Arial" w:hAnsi="Arial" w:cs="Arial"/>
          <w:u w:val="single"/>
        </w:rPr>
        <w:t>ealth</w:t>
      </w:r>
    </w:p>
    <w:p w:rsidR="007C14EB" w:rsidRPr="00AA4584" w:rsidRDefault="003A0492" w:rsidP="00AA4584">
      <w:pPr>
        <w:spacing w:before="120" w:after="240"/>
        <w:jc w:val="both"/>
        <w:rPr>
          <w:rFonts w:ascii="Arial" w:hAnsi="Arial" w:cs="Arial"/>
        </w:rPr>
      </w:pPr>
      <w:proofErr w:type="gramStart"/>
      <w:r w:rsidRPr="00B747C1">
        <w:rPr>
          <w:rFonts w:ascii="Arial" w:hAnsi="Arial" w:cs="Arial"/>
        </w:rPr>
        <w:t>Article 10(2) of the ICESCR states that “special protection should be accorded to mothers during a reasonable period before and after childbirth.”</w:t>
      </w:r>
      <w:proofErr w:type="gramEnd"/>
      <w:r w:rsidRPr="00B747C1">
        <w:rPr>
          <w:rFonts w:ascii="Arial" w:hAnsi="Arial" w:cs="Arial"/>
        </w:rPr>
        <w:t xml:space="preserve">  </w:t>
      </w:r>
      <w:r>
        <w:rPr>
          <w:rFonts w:ascii="Arial" w:hAnsi="Arial" w:cs="Arial"/>
        </w:rPr>
        <w:t xml:space="preserve">The Amendment Rules allow a birth mother to return to work where her child is hospitalised and still be eligible for parental leave pay. However, clause 3 of the Amendment Rules ensures that this is only allowed during a period that is 14 days after the child is born. This promotes the right to health by </w:t>
      </w:r>
      <w:r w:rsidRPr="00B747C1">
        <w:rPr>
          <w:rFonts w:ascii="Arial" w:hAnsi="Arial" w:cs="Arial"/>
        </w:rPr>
        <w:t>preventing a mother from returning to work within two weeks after the birth</w:t>
      </w:r>
      <w:r>
        <w:rPr>
          <w:rFonts w:ascii="Arial" w:hAnsi="Arial" w:cs="Arial"/>
        </w:rPr>
        <w:t>.</w:t>
      </w:r>
      <w:r w:rsidRPr="00B747C1">
        <w:rPr>
          <w:rFonts w:ascii="Arial" w:hAnsi="Arial" w:cs="Arial"/>
        </w:rPr>
        <w:t xml:space="preserve"> </w:t>
      </w:r>
    </w:p>
    <w:p w:rsidR="003A0492" w:rsidRPr="00B747C1" w:rsidRDefault="003A0492" w:rsidP="003A0492">
      <w:pPr>
        <w:spacing w:after="240"/>
        <w:jc w:val="both"/>
        <w:rPr>
          <w:rFonts w:ascii="Arial" w:hAnsi="Arial" w:cs="Arial"/>
          <w:iCs/>
          <w:color w:val="000000"/>
          <w:u w:val="single"/>
        </w:rPr>
      </w:pPr>
      <w:r w:rsidRPr="00B747C1">
        <w:rPr>
          <w:rFonts w:ascii="Arial" w:hAnsi="Arial" w:cs="Arial"/>
          <w:iCs/>
          <w:color w:val="000000"/>
          <w:u w:val="single"/>
        </w:rPr>
        <w:t>The right to social security</w:t>
      </w:r>
    </w:p>
    <w:p w:rsidR="003A0492" w:rsidRDefault="003A0492" w:rsidP="003A0492">
      <w:pPr>
        <w:spacing w:after="240"/>
        <w:jc w:val="both"/>
        <w:rPr>
          <w:rFonts w:ascii="Arial" w:hAnsi="Arial" w:cs="Arial"/>
          <w:iCs/>
          <w:color w:val="000000"/>
        </w:rPr>
      </w:pPr>
      <w:r w:rsidRPr="00B747C1">
        <w:rPr>
          <w:rFonts w:ascii="Arial" w:hAnsi="Arial" w:cs="Arial"/>
          <w:iCs/>
          <w:color w:val="000000"/>
        </w:rPr>
        <w:t xml:space="preserve">Article 9 of the ICESCR recognises “the right of everyone to social security”. That right requires a social security system be established and that a country must, within its maximum available resources, ensure access to a social security scheme that provides a minimum essential level of benefits to all individuals and families that will enable them to acquire at least essential health care, basic shelter and housing, water and sanitation, foodstuffs, and the most basic forms of education.  Article 26 of the CRC ensures that right to “every child” and requires that “the benefits should, where appropriate, be granted, taking into account the resources and the circumstances of the child and persons having responsibility for the maintenance of the child”. </w:t>
      </w:r>
    </w:p>
    <w:p w:rsidR="00AA4584" w:rsidRDefault="00AA4584" w:rsidP="003A0492">
      <w:pPr>
        <w:spacing w:after="240"/>
        <w:jc w:val="both"/>
        <w:rPr>
          <w:rFonts w:ascii="Arial" w:hAnsi="Arial" w:cs="Arial"/>
          <w:iCs/>
          <w:color w:val="000000"/>
        </w:rPr>
      </w:pPr>
    </w:p>
    <w:p w:rsidR="003A0492" w:rsidRDefault="003A0492" w:rsidP="003A0492">
      <w:pPr>
        <w:spacing w:after="240"/>
        <w:jc w:val="both"/>
        <w:rPr>
          <w:rFonts w:ascii="Arial" w:hAnsi="Arial" w:cs="Arial"/>
          <w:iCs/>
          <w:color w:val="000000"/>
        </w:rPr>
      </w:pPr>
      <w:r w:rsidRPr="00B747C1">
        <w:rPr>
          <w:rFonts w:ascii="Arial" w:hAnsi="Arial" w:cs="Arial"/>
          <w:iCs/>
          <w:color w:val="000000"/>
        </w:rPr>
        <w:t xml:space="preserve">Providing parental leave pay for people in exceptional circumstances where they choose to work while their newborn is hospitalised or where they are required to work under a summons or other compulsory process, </w:t>
      </w:r>
      <w:r>
        <w:rPr>
          <w:rFonts w:ascii="Arial" w:hAnsi="Arial" w:cs="Arial"/>
          <w:iCs/>
          <w:color w:val="000000"/>
        </w:rPr>
        <w:t xml:space="preserve">promotes the right to social security by extending eligibility for PPL in situations where </w:t>
      </w:r>
      <w:r w:rsidRPr="00B747C1">
        <w:rPr>
          <w:rFonts w:ascii="Arial" w:hAnsi="Arial" w:cs="Arial"/>
          <w:iCs/>
          <w:color w:val="000000"/>
        </w:rPr>
        <w:t xml:space="preserve">they would not otherwise have entitlement under the primary legislation. </w:t>
      </w:r>
    </w:p>
    <w:p w:rsidR="003A0492" w:rsidRDefault="003A0492" w:rsidP="003A0492">
      <w:pPr>
        <w:spacing w:after="240"/>
        <w:jc w:val="both"/>
        <w:rPr>
          <w:rFonts w:ascii="Arial" w:hAnsi="Arial" w:cs="Arial"/>
        </w:rPr>
      </w:pPr>
      <w:r>
        <w:rPr>
          <w:rFonts w:ascii="Arial" w:hAnsi="Arial" w:cs="Arial"/>
          <w:iCs/>
          <w:color w:val="000000"/>
        </w:rPr>
        <w:t>The amendments to allow a person to work</w:t>
      </w:r>
      <w:r w:rsidRPr="00C9377F">
        <w:rPr>
          <w:rFonts w:ascii="Arial" w:hAnsi="Arial" w:cs="Arial"/>
          <w:iCs/>
          <w:color w:val="000000"/>
        </w:rPr>
        <w:t xml:space="preserve"> while their newborn is hospitalised</w:t>
      </w:r>
      <w:r>
        <w:rPr>
          <w:rFonts w:ascii="Arial" w:hAnsi="Arial" w:cs="Arial"/>
          <w:iCs/>
          <w:color w:val="000000"/>
        </w:rPr>
        <w:t>, without losing eligibility for parental leave pay,</w:t>
      </w:r>
      <w:r w:rsidRPr="00C9377F">
        <w:rPr>
          <w:rFonts w:ascii="Arial" w:hAnsi="Arial" w:cs="Arial"/>
          <w:iCs/>
          <w:color w:val="000000"/>
        </w:rPr>
        <w:t xml:space="preserve"> </w:t>
      </w:r>
      <w:r>
        <w:rPr>
          <w:rFonts w:ascii="Arial" w:hAnsi="Arial" w:cs="Arial"/>
          <w:iCs/>
          <w:color w:val="000000"/>
        </w:rPr>
        <w:t xml:space="preserve">applies to birth mothers, birth fathers, and partners of the birth mother or birth father. The amendments do not apply to adoptive parents.  To be eligible for parental leave pay, adoptive parents are required to meet eligibility requirements from the placement of the child.  The timing of the placement can be arranged to occur after the baby is discharged from the hospital.  The amendments also </w:t>
      </w:r>
      <w:r w:rsidRPr="00C9377F">
        <w:rPr>
          <w:rFonts w:ascii="Arial" w:hAnsi="Arial" w:cs="Arial"/>
          <w:iCs/>
          <w:color w:val="000000"/>
        </w:rPr>
        <w:t xml:space="preserve">do not extend to secondary </w:t>
      </w:r>
      <w:r>
        <w:rPr>
          <w:rFonts w:ascii="Arial" w:hAnsi="Arial" w:cs="Arial"/>
          <w:iCs/>
          <w:color w:val="000000"/>
        </w:rPr>
        <w:t xml:space="preserve">or </w:t>
      </w:r>
      <w:r w:rsidRPr="00410129">
        <w:rPr>
          <w:rFonts w:ascii="Arial" w:hAnsi="Arial" w:cs="Arial"/>
          <w:iCs/>
          <w:color w:val="000000"/>
        </w:rPr>
        <w:t>te</w:t>
      </w:r>
      <w:r>
        <w:rPr>
          <w:rFonts w:ascii="Arial" w:hAnsi="Arial" w:cs="Arial"/>
          <w:iCs/>
          <w:color w:val="000000"/>
        </w:rPr>
        <w:t>r</w:t>
      </w:r>
      <w:r w:rsidRPr="00410129">
        <w:rPr>
          <w:rFonts w:ascii="Arial" w:hAnsi="Arial" w:cs="Arial"/>
          <w:iCs/>
          <w:color w:val="000000"/>
        </w:rPr>
        <w:t>tiary</w:t>
      </w:r>
      <w:r>
        <w:rPr>
          <w:rFonts w:ascii="Arial" w:hAnsi="Arial" w:cs="Arial"/>
          <w:iCs/>
          <w:color w:val="000000"/>
        </w:rPr>
        <w:t xml:space="preserve"> claimants in exceptional circumstances as defined in the PPL Rules.  Under the PPL Rules s</w:t>
      </w:r>
      <w:r w:rsidRPr="00C9377F">
        <w:rPr>
          <w:rFonts w:ascii="Arial" w:hAnsi="Arial" w:cs="Arial"/>
        </w:rPr>
        <w:t xml:space="preserve">econdary </w:t>
      </w:r>
      <w:r>
        <w:rPr>
          <w:rFonts w:ascii="Arial" w:hAnsi="Arial" w:cs="Arial"/>
        </w:rPr>
        <w:t xml:space="preserve">and </w:t>
      </w:r>
      <w:r w:rsidRPr="00C9377F">
        <w:rPr>
          <w:rFonts w:ascii="Arial" w:hAnsi="Arial" w:cs="Arial"/>
        </w:rPr>
        <w:t>tertiary claimants</w:t>
      </w:r>
      <w:r>
        <w:rPr>
          <w:rFonts w:ascii="Arial" w:hAnsi="Arial" w:cs="Arial"/>
        </w:rPr>
        <w:t xml:space="preserve"> in exceptional circumstances include people who take on care of a child when the birth mother or father is incapable of caring for the child for at least 26 weeks. The existing PPL Rules already allow secondary or tertiary claimants in these circumstances to perform paid work while the care arrangement is being settled, and therefore adequately addresses their right to social security. </w:t>
      </w:r>
    </w:p>
    <w:p w:rsidR="003A0492" w:rsidRDefault="003A0492" w:rsidP="003A0492">
      <w:pPr>
        <w:jc w:val="both"/>
        <w:rPr>
          <w:rFonts w:ascii="Arial" w:hAnsi="Arial" w:cs="Arial"/>
        </w:rPr>
      </w:pPr>
      <w:r w:rsidRPr="00055C96">
        <w:rPr>
          <w:rFonts w:ascii="Arial" w:hAnsi="Arial" w:cs="Arial"/>
        </w:rPr>
        <w:t xml:space="preserve">The amendments to the criteria a person needs to satisfy to </w:t>
      </w:r>
      <w:r w:rsidR="007C14EB">
        <w:rPr>
          <w:rFonts w:ascii="Arial" w:hAnsi="Arial" w:cs="Arial"/>
        </w:rPr>
        <w:t xml:space="preserve">make a </w:t>
      </w:r>
      <w:proofErr w:type="gramStart"/>
      <w:r w:rsidR="007C14EB">
        <w:rPr>
          <w:rFonts w:ascii="Arial" w:hAnsi="Arial" w:cs="Arial"/>
        </w:rPr>
        <w:t xml:space="preserve">claim </w:t>
      </w:r>
      <w:r w:rsidRPr="00055C96">
        <w:rPr>
          <w:rFonts w:ascii="Arial" w:hAnsi="Arial" w:cs="Arial"/>
        </w:rPr>
        <w:t xml:space="preserve"> for</w:t>
      </w:r>
      <w:proofErr w:type="gramEnd"/>
      <w:r w:rsidRPr="00055C96">
        <w:rPr>
          <w:rFonts w:ascii="Arial" w:hAnsi="Arial" w:cs="Arial"/>
        </w:rPr>
        <w:t xml:space="preserve"> parental leave pay in exceptional circumstances </w:t>
      </w:r>
      <w:r w:rsidR="007C14EB">
        <w:rPr>
          <w:rFonts w:ascii="Arial" w:hAnsi="Arial" w:cs="Arial"/>
        </w:rPr>
        <w:t>involving</w:t>
      </w:r>
      <w:r w:rsidRPr="00055C96">
        <w:rPr>
          <w:rFonts w:ascii="Arial" w:hAnsi="Arial" w:cs="Arial"/>
        </w:rPr>
        <w:t xml:space="preserve"> a surrogacy arrangement include the requirement that parental leave pay will only be paid when the Secretary is satisfied on reasonable grounds that it is in the interests of the child for the person to care for the child. The amendments promote the right to social security as the Secretary is to consider matters which are relevant to a proper consideration of what is in the interests of the child which encompass the circumstances of the child as well as the persons having responsibility for the maintenance of the child. </w:t>
      </w:r>
    </w:p>
    <w:p w:rsidR="003A0492" w:rsidRDefault="003A0492" w:rsidP="003A0492">
      <w:pPr>
        <w:rPr>
          <w:rFonts w:ascii="Arial" w:hAnsi="Arial" w:cs="Arial"/>
        </w:rPr>
      </w:pPr>
    </w:p>
    <w:p w:rsidR="003A0492" w:rsidRPr="00B747C1" w:rsidRDefault="003A0492" w:rsidP="003A0492">
      <w:pPr>
        <w:spacing w:after="240"/>
        <w:jc w:val="both"/>
        <w:rPr>
          <w:rFonts w:ascii="Arial" w:hAnsi="Arial" w:cs="Arial"/>
          <w:iCs/>
          <w:color w:val="000000"/>
          <w:u w:val="single"/>
        </w:rPr>
      </w:pPr>
      <w:r w:rsidRPr="00B747C1">
        <w:rPr>
          <w:rFonts w:ascii="Arial" w:hAnsi="Arial" w:cs="Arial"/>
          <w:iCs/>
          <w:color w:val="000000"/>
          <w:u w:val="single"/>
        </w:rPr>
        <w:t>Rights of parents and children</w:t>
      </w:r>
    </w:p>
    <w:p w:rsidR="003A0492" w:rsidRPr="00B747C1" w:rsidRDefault="003A0492" w:rsidP="003A0492">
      <w:pPr>
        <w:spacing w:after="240"/>
        <w:jc w:val="both"/>
        <w:rPr>
          <w:rFonts w:ascii="Arial" w:hAnsi="Arial" w:cs="Arial"/>
          <w:iCs/>
          <w:color w:val="000000"/>
        </w:rPr>
      </w:pPr>
      <w:r w:rsidRPr="00B747C1">
        <w:rPr>
          <w:rFonts w:ascii="Arial" w:hAnsi="Arial" w:cs="Arial"/>
          <w:iCs/>
          <w:color w:val="000000"/>
        </w:rPr>
        <w:t xml:space="preserve">Article 18 of the CRC requires that “States Parties shall use their best efforts to ensure recognition of the principle that both parents have common responsibilities for the upbringing and development of the child”.  In guaranteeing and promoting those rights, “States Parties shall render appropriate assistance to the parents and legal guardians in the performance of their child-rearing responsibilities”. </w:t>
      </w:r>
      <w:r>
        <w:rPr>
          <w:rFonts w:ascii="Arial" w:hAnsi="Arial" w:cs="Arial"/>
          <w:iCs/>
          <w:color w:val="000000"/>
        </w:rPr>
        <w:t>By extending</w:t>
      </w:r>
      <w:r w:rsidRPr="00B747C1">
        <w:rPr>
          <w:rFonts w:ascii="Arial" w:hAnsi="Arial" w:cs="Arial"/>
          <w:iCs/>
          <w:color w:val="000000"/>
        </w:rPr>
        <w:t xml:space="preserve"> parental leave pay </w:t>
      </w:r>
      <w:r>
        <w:rPr>
          <w:rFonts w:ascii="Arial" w:hAnsi="Arial" w:cs="Arial"/>
          <w:iCs/>
          <w:color w:val="000000"/>
        </w:rPr>
        <w:t>eligibility</w:t>
      </w:r>
      <w:r w:rsidRPr="00B747C1">
        <w:rPr>
          <w:rFonts w:ascii="Arial" w:hAnsi="Arial" w:cs="Arial"/>
          <w:iCs/>
          <w:color w:val="000000"/>
        </w:rPr>
        <w:t xml:space="preserve"> in </w:t>
      </w:r>
      <w:r>
        <w:rPr>
          <w:rFonts w:ascii="Arial" w:hAnsi="Arial" w:cs="Arial"/>
          <w:iCs/>
          <w:color w:val="000000"/>
        </w:rPr>
        <w:t xml:space="preserve">certain </w:t>
      </w:r>
      <w:r w:rsidRPr="00B747C1">
        <w:rPr>
          <w:rFonts w:ascii="Arial" w:hAnsi="Arial" w:cs="Arial"/>
          <w:iCs/>
          <w:color w:val="000000"/>
        </w:rPr>
        <w:t>exceptional circumstances</w:t>
      </w:r>
      <w:r>
        <w:rPr>
          <w:rFonts w:ascii="Arial" w:hAnsi="Arial" w:cs="Arial"/>
          <w:iCs/>
          <w:color w:val="000000"/>
        </w:rPr>
        <w:t>, the Amendment Rules</w:t>
      </w:r>
      <w:r w:rsidRPr="00B747C1">
        <w:rPr>
          <w:rFonts w:ascii="Arial" w:hAnsi="Arial" w:cs="Arial"/>
          <w:iCs/>
          <w:color w:val="000000"/>
        </w:rPr>
        <w:t xml:space="preserve"> </w:t>
      </w:r>
      <w:r>
        <w:rPr>
          <w:rFonts w:ascii="Arial" w:hAnsi="Arial" w:cs="Arial"/>
          <w:iCs/>
          <w:color w:val="000000"/>
        </w:rPr>
        <w:t>promote article 18 of the CRC by providing additional assistance for the performance of child-rearing responsibilities. Extensions in eligibility apply to both mothers and fathers thus recognising the principle that both parents have common responsibilities for the upbringing and development of the child.</w:t>
      </w:r>
    </w:p>
    <w:p w:rsidR="003A0492" w:rsidRPr="00FF5EA7" w:rsidRDefault="003A0492" w:rsidP="003A0492">
      <w:pPr>
        <w:spacing w:before="120" w:after="240"/>
        <w:jc w:val="both"/>
        <w:rPr>
          <w:rFonts w:ascii="Arial" w:hAnsi="Arial" w:cs="Arial"/>
          <w:b/>
          <w:i/>
        </w:rPr>
      </w:pPr>
      <w:r w:rsidRPr="00FF5EA7">
        <w:rPr>
          <w:rFonts w:ascii="Arial" w:hAnsi="Arial" w:cs="Arial"/>
          <w:b/>
          <w:i/>
        </w:rPr>
        <w:t>Conclusion</w:t>
      </w:r>
    </w:p>
    <w:p w:rsidR="005F4D09" w:rsidRPr="00C61336" w:rsidRDefault="003A0492" w:rsidP="00C61336">
      <w:pPr>
        <w:spacing w:before="120" w:after="240"/>
        <w:jc w:val="both"/>
        <w:rPr>
          <w:rFonts w:ascii="Arial" w:hAnsi="Arial" w:cs="Arial"/>
        </w:rPr>
      </w:pPr>
      <w:r w:rsidRPr="00B747C1">
        <w:rPr>
          <w:rFonts w:ascii="Arial" w:hAnsi="Arial" w:cs="Arial"/>
        </w:rPr>
        <w:t>This Legislative Instrument is compatible with human rights because it advances the protection of human rights.</w:t>
      </w:r>
    </w:p>
    <w:sectPr w:rsidR="005F4D09" w:rsidRPr="00C6133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0D2" w:rsidRDefault="00DE00D2" w:rsidP="00C36846">
      <w:r>
        <w:separator/>
      </w:r>
    </w:p>
  </w:endnote>
  <w:endnote w:type="continuationSeparator" w:id="0">
    <w:p w:rsidR="00DE00D2" w:rsidRDefault="00DE00D2" w:rsidP="00C3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286783"/>
      <w:docPartObj>
        <w:docPartGallery w:val="Page Numbers (Bottom of Page)"/>
        <w:docPartUnique/>
      </w:docPartObj>
    </w:sdtPr>
    <w:sdtEndPr>
      <w:rPr>
        <w:noProof/>
      </w:rPr>
    </w:sdtEndPr>
    <w:sdtContent>
      <w:p w:rsidR="00DE00D2" w:rsidRDefault="00DE00D2">
        <w:pPr>
          <w:pStyle w:val="Footer"/>
          <w:jc w:val="center"/>
        </w:pPr>
        <w:r w:rsidRPr="00C36846">
          <w:rPr>
            <w:rFonts w:ascii="Arial" w:hAnsi="Arial"/>
            <w:sz w:val="22"/>
          </w:rPr>
          <w:fldChar w:fldCharType="begin"/>
        </w:r>
        <w:r w:rsidRPr="00C36846">
          <w:rPr>
            <w:rFonts w:ascii="Arial" w:hAnsi="Arial"/>
            <w:sz w:val="22"/>
          </w:rPr>
          <w:instrText xml:space="preserve"> PAGE   \* MERGEFORMAT </w:instrText>
        </w:r>
        <w:r w:rsidRPr="00C36846">
          <w:rPr>
            <w:rFonts w:ascii="Arial" w:hAnsi="Arial"/>
            <w:sz w:val="22"/>
          </w:rPr>
          <w:fldChar w:fldCharType="separate"/>
        </w:r>
        <w:r w:rsidR="00597B00">
          <w:rPr>
            <w:rFonts w:ascii="Arial" w:hAnsi="Arial"/>
            <w:noProof/>
            <w:sz w:val="22"/>
          </w:rPr>
          <w:t>1</w:t>
        </w:r>
        <w:r w:rsidRPr="00C36846">
          <w:rPr>
            <w:rFonts w:ascii="Arial" w:hAnsi="Arial"/>
            <w:noProof/>
            <w:sz w:val="22"/>
          </w:rPr>
          <w:fldChar w:fldCharType="end"/>
        </w:r>
      </w:p>
    </w:sdtContent>
  </w:sdt>
  <w:p w:rsidR="00DE00D2" w:rsidRDefault="00DE0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0D2" w:rsidRDefault="00DE00D2" w:rsidP="00C36846">
      <w:r>
        <w:separator/>
      </w:r>
    </w:p>
  </w:footnote>
  <w:footnote w:type="continuationSeparator" w:id="0">
    <w:p w:rsidR="00DE00D2" w:rsidRDefault="00DE00D2" w:rsidP="00C36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0D2" w:rsidRDefault="00DE00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E2"/>
    <w:rsid w:val="00000EED"/>
    <w:rsid w:val="00013718"/>
    <w:rsid w:val="00015E27"/>
    <w:rsid w:val="00027F98"/>
    <w:rsid w:val="000355FF"/>
    <w:rsid w:val="00040C97"/>
    <w:rsid w:val="0004134D"/>
    <w:rsid w:val="00055046"/>
    <w:rsid w:val="00055C96"/>
    <w:rsid w:val="0006337C"/>
    <w:rsid w:val="00063CA3"/>
    <w:rsid w:val="00077149"/>
    <w:rsid w:val="0008061C"/>
    <w:rsid w:val="00084262"/>
    <w:rsid w:val="00091831"/>
    <w:rsid w:val="000951BF"/>
    <w:rsid w:val="000A186B"/>
    <w:rsid w:val="000B3B5F"/>
    <w:rsid w:val="000B597F"/>
    <w:rsid w:val="000C3295"/>
    <w:rsid w:val="000E44E7"/>
    <w:rsid w:val="000F6B08"/>
    <w:rsid w:val="001039C5"/>
    <w:rsid w:val="00122406"/>
    <w:rsid w:val="00123AD8"/>
    <w:rsid w:val="00137C97"/>
    <w:rsid w:val="00140A4B"/>
    <w:rsid w:val="00145C7C"/>
    <w:rsid w:val="001542ED"/>
    <w:rsid w:val="001603A7"/>
    <w:rsid w:val="0018199F"/>
    <w:rsid w:val="00182326"/>
    <w:rsid w:val="00187B6D"/>
    <w:rsid w:val="001934DD"/>
    <w:rsid w:val="001A19EC"/>
    <w:rsid w:val="001A314F"/>
    <w:rsid w:val="001A3A09"/>
    <w:rsid w:val="001B569E"/>
    <w:rsid w:val="001C5D70"/>
    <w:rsid w:val="001E630D"/>
    <w:rsid w:val="001F40CA"/>
    <w:rsid w:val="0020125C"/>
    <w:rsid w:val="0020285D"/>
    <w:rsid w:val="002039AA"/>
    <w:rsid w:val="00217AEC"/>
    <w:rsid w:val="00220BCC"/>
    <w:rsid w:val="00225FEF"/>
    <w:rsid w:val="00294B94"/>
    <w:rsid w:val="002B0406"/>
    <w:rsid w:val="002B2732"/>
    <w:rsid w:val="002B32D0"/>
    <w:rsid w:val="00301764"/>
    <w:rsid w:val="00317D5C"/>
    <w:rsid w:val="0032340D"/>
    <w:rsid w:val="00324545"/>
    <w:rsid w:val="00344E5D"/>
    <w:rsid w:val="003609B6"/>
    <w:rsid w:val="00370F2C"/>
    <w:rsid w:val="003831EE"/>
    <w:rsid w:val="00387C4D"/>
    <w:rsid w:val="00393810"/>
    <w:rsid w:val="003940A5"/>
    <w:rsid w:val="00397AB7"/>
    <w:rsid w:val="003A0492"/>
    <w:rsid w:val="003B0964"/>
    <w:rsid w:val="003B2BB8"/>
    <w:rsid w:val="003D34FF"/>
    <w:rsid w:val="003E7701"/>
    <w:rsid w:val="003F48DC"/>
    <w:rsid w:val="003F4C0A"/>
    <w:rsid w:val="00410129"/>
    <w:rsid w:val="004146D4"/>
    <w:rsid w:val="00424C65"/>
    <w:rsid w:val="00425C4C"/>
    <w:rsid w:val="00426592"/>
    <w:rsid w:val="004414FA"/>
    <w:rsid w:val="00452B7A"/>
    <w:rsid w:val="00462501"/>
    <w:rsid w:val="00465E88"/>
    <w:rsid w:val="0047021F"/>
    <w:rsid w:val="00474392"/>
    <w:rsid w:val="0047576E"/>
    <w:rsid w:val="0047731A"/>
    <w:rsid w:val="004A3984"/>
    <w:rsid w:val="004B54CA"/>
    <w:rsid w:val="004C44FC"/>
    <w:rsid w:val="004D1C3C"/>
    <w:rsid w:val="004D7FD2"/>
    <w:rsid w:val="004E5CBF"/>
    <w:rsid w:val="00502FBA"/>
    <w:rsid w:val="00520236"/>
    <w:rsid w:val="00531238"/>
    <w:rsid w:val="005341EC"/>
    <w:rsid w:val="00541F47"/>
    <w:rsid w:val="0054263A"/>
    <w:rsid w:val="005527C6"/>
    <w:rsid w:val="0056610C"/>
    <w:rsid w:val="00574F44"/>
    <w:rsid w:val="005852AA"/>
    <w:rsid w:val="00597B00"/>
    <w:rsid w:val="005A0B36"/>
    <w:rsid w:val="005A4D64"/>
    <w:rsid w:val="005B760F"/>
    <w:rsid w:val="005C3AA9"/>
    <w:rsid w:val="005D6397"/>
    <w:rsid w:val="005D700B"/>
    <w:rsid w:val="005D7B82"/>
    <w:rsid w:val="005F2A75"/>
    <w:rsid w:val="005F4D09"/>
    <w:rsid w:val="0061442D"/>
    <w:rsid w:val="00620CED"/>
    <w:rsid w:val="00620EAB"/>
    <w:rsid w:val="0062266C"/>
    <w:rsid w:val="00626A16"/>
    <w:rsid w:val="006339BB"/>
    <w:rsid w:val="00635B8D"/>
    <w:rsid w:val="00643BEA"/>
    <w:rsid w:val="006549E8"/>
    <w:rsid w:val="00655B24"/>
    <w:rsid w:val="006568DA"/>
    <w:rsid w:val="006639A4"/>
    <w:rsid w:val="006908C2"/>
    <w:rsid w:val="006A4CE7"/>
    <w:rsid w:val="006B0188"/>
    <w:rsid w:val="006D54E6"/>
    <w:rsid w:val="0070279F"/>
    <w:rsid w:val="00741E43"/>
    <w:rsid w:val="00755470"/>
    <w:rsid w:val="00756458"/>
    <w:rsid w:val="00770450"/>
    <w:rsid w:val="00785261"/>
    <w:rsid w:val="007868FA"/>
    <w:rsid w:val="007A1159"/>
    <w:rsid w:val="007A2762"/>
    <w:rsid w:val="007B0256"/>
    <w:rsid w:val="007B526E"/>
    <w:rsid w:val="007C14EB"/>
    <w:rsid w:val="007C4A1A"/>
    <w:rsid w:val="007D12C1"/>
    <w:rsid w:val="007D54F3"/>
    <w:rsid w:val="007E443C"/>
    <w:rsid w:val="00806823"/>
    <w:rsid w:val="008145A2"/>
    <w:rsid w:val="008178E3"/>
    <w:rsid w:val="00834161"/>
    <w:rsid w:val="00834194"/>
    <w:rsid w:val="00843216"/>
    <w:rsid w:val="00845B8D"/>
    <w:rsid w:val="00846F22"/>
    <w:rsid w:val="00895EC2"/>
    <w:rsid w:val="008A13F8"/>
    <w:rsid w:val="008C7C13"/>
    <w:rsid w:val="008D6071"/>
    <w:rsid w:val="008E0530"/>
    <w:rsid w:val="008E44A0"/>
    <w:rsid w:val="008F027E"/>
    <w:rsid w:val="009018E6"/>
    <w:rsid w:val="009225F0"/>
    <w:rsid w:val="0092587C"/>
    <w:rsid w:val="00926E81"/>
    <w:rsid w:val="00927686"/>
    <w:rsid w:val="00966DC5"/>
    <w:rsid w:val="00971183"/>
    <w:rsid w:val="009744CE"/>
    <w:rsid w:val="00983B77"/>
    <w:rsid w:val="009B1484"/>
    <w:rsid w:val="009B2EDD"/>
    <w:rsid w:val="009B35B0"/>
    <w:rsid w:val="009C044A"/>
    <w:rsid w:val="009D1348"/>
    <w:rsid w:val="009D34E2"/>
    <w:rsid w:val="009D448F"/>
    <w:rsid w:val="009E316F"/>
    <w:rsid w:val="009E4DB7"/>
    <w:rsid w:val="009F1FFD"/>
    <w:rsid w:val="009F6A87"/>
    <w:rsid w:val="00A37B3E"/>
    <w:rsid w:val="00A402D6"/>
    <w:rsid w:val="00A52B29"/>
    <w:rsid w:val="00A53C4A"/>
    <w:rsid w:val="00A54916"/>
    <w:rsid w:val="00A64053"/>
    <w:rsid w:val="00A73A8F"/>
    <w:rsid w:val="00A73B47"/>
    <w:rsid w:val="00A80950"/>
    <w:rsid w:val="00A82A8E"/>
    <w:rsid w:val="00AA4584"/>
    <w:rsid w:val="00AC505A"/>
    <w:rsid w:val="00AC6A2B"/>
    <w:rsid w:val="00AD2D14"/>
    <w:rsid w:val="00AD4044"/>
    <w:rsid w:val="00AE3F12"/>
    <w:rsid w:val="00AE3F19"/>
    <w:rsid w:val="00AE4E3D"/>
    <w:rsid w:val="00B14BBC"/>
    <w:rsid w:val="00B21657"/>
    <w:rsid w:val="00B32315"/>
    <w:rsid w:val="00B349C6"/>
    <w:rsid w:val="00B415DF"/>
    <w:rsid w:val="00B42D37"/>
    <w:rsid w:val="00B502BA"/>
    <w:rsid w:val="00B608E4"/>
    <w:rsid w:val="00B63BFB"/>
    <w:rsid w:val="00B704CD"/>
    <w:rsid w:val="00B747C1"/>
    <w:rsid w:val="00B75F33"/>
    <w:rsid w:val="00B766BB"/>
    <w:rsid w:val="00B8329C"/>
    <w:rsid w:val="00B84303"/>
    <w:rsid w:val="00B84586"/>
    <w:rsid w:val="00B85B90"/>
    <w:rsid w:val="00B947DE"/>
    <w:rsid w:val="00BA2DB9"/>
    <w:rsid w:val="00BC1F2C"/>
    <w:rsid w:val="00BC5AAA"/>
    <w:rsid w:val="00BD51C7"/>
    <w:rsid w:val="00BD5482"/>
    <w:rsid w:val="00BD622A"/>
    <w:rsid w:val="00BE1166"/>
    <w:rsid w:val="00BE7148"/>
    <w:rsid w:val="00BF1B76"/>
    <w:rsid w:val="00BF688B"/>
    <w:rsid w:val="00C06D77"/>
    <w:rsid w:val="00C14723"/>
    <w:rsid w:val="00C23DFB"/>
    <w:rsid w:val="00C36846"/>
    <w:rsid w:val="00C4755A"/>
    <w:rsid w:val="00C516E0"/>
    <w:rsid w:val="00C56278"/>
    <w:rsid w:val="00C61336"/>
    <w:rsid w:val="00C63BFC"/>
    <w:rsid w:val="00C66090"/>
    <w:rsid w:val="00C76B01"/>
    <w:rsid w:val="00C85F89"/>
    <w:rsid w:val="00C872C0"/>
    <w:rsid w:val="00C9377F"/>
    <w:rsid w:val="00CA1044"/>
    <w:rsid w:val="00CA4D53"/>
    <w:rsid w:val="00CA7312"/>
    <w:rsid w:val="00CB255B"/>
    <w:rsid w:val="00CD0EC5"/>
    <w:rsid w:val="00CD6BC8"/>
    <w:rsid w:val="00CE5350"/>
    <w:rsid w:val="00D00CD8"/>
    <w:rsid w:val="00D01680"/>
    <w:rsid w:val="00D133AA"/>
    <w:rsid w:val="00D1378B"/>
    <w:rsid w:val="00D160DC"/>
    <w:rsid w:val="00D25B30"/>
    <w:rsid w:val="00D45D42"/>
    <w:rsid w:val="00D51684"/>
    <w:rsid w:val="00D7548C"/>
    <w:rsid w:val="00D77E4D"/>
    <w:rsid w:val="00D856BC"/>
    <w:rsid w:val="00D85D38"/>
    <w:rsid w:val="00D93A8A"/>
    <w:rsid w:val="00DA093C"/>
    <w:rsid w:val="00DA6752"/>
    <w:rsid w:val="00DB6A34"/>
    <w:rsid w:val="00DC0858"/>
    <w:rsid w:val="00DC7360"/>
    <w:rsid w:val="00DD3468"/>
    <w:rsid w:val="00DE00D2"/>
    <w:rsid w:val="00DF3AFA"/>
    <w:rsid w:val="00E136D1"/>
    <w:rsid w:val="00E173DD"/>
    <w:rsid w:val="00E17DCF"/>
    <w:rsid w:val="00E238C6"/>
    <w:rsid w:val="00E24A56"/>
    <w:rsid w:val="00E35C29"/>
    <w:rsid w:val="00E44929"/>
    <w:rsid w:val="00E46A76"/>
    <w:rsid w:val="00E6433E"/>
    <w:rsid w:val="00E7476C"/>
    <w:rsid w:val="00E978D6"/>
    <w:rsid w:val="00EC53DE"/>
    <w:rsid w:val="00EF0BA7"/>
    <w:rsid w:val="00F13779"/>
    <w:rsid w:val="00F170BC"/>
    <w:rsid w:val="00F26EEA"/>
    <w:rsid w:val="00F32A5F"/>
    <w:rsid w:val="00F33B70"/>
    <w:rsid w:val="00F35AB5"/>
    <w:rsid w:val="00F37030"/>
    <w:rsid w:val="00F568BE"/>
    <w:rsid w:val="00F70FF3"/>
    <w:rsid w:val="00F816C1"/>
    <w:rsid w:val="00F81C8B"/>
    <w:rsid w:val="00F8391E"/>
    <w:rsid w:val="00F85979"/>
    <w:rsid w:val="00FB6CCB"/>
    <w:rsid w:val="00FD7342"/>
    <w:rsid w:val="00FE7D97"/>
    <w:rsid w:val="00FF5EA7"/>
    <w:rsid w:val="00FF7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E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4B54CA"/>
    <w:pPr>
      <w:spacing w:before="480" w:line="276" w:lineRule="auto"/>
      <w:contextualSpacing/>
      <w:outlineLvl w:val="0"/>
    </w:pPr>
    <w:rPr>
      <w:rFonts w:ascii="Arial" w:eastAsiaTheme="majorEastAsia" w:hAnsi="Arial" w:cstheme="majorBidi"/>
      <w:b/>
      <w:bCs/>
      <w:sz w:val="32"/>
      <w:szCs w:val="28"/>
      <w:lang w:eastAsia="en-US"/>
    </w:rPr>
  </w:style>
  <w:style w:type="paragraph" w:styleId="Heading2">
    <w:name w:val="heading 2"/>
    <w:basedOn w:val="Normal"/>
    <w:next w:val="Normal"/>
    <w:link w:val="Heading2Char"/>
    <w:uiPriority w:val="9"/>
    <w:unhideWhenUsed/>
    <w:qFormat/>
    <w:rsid w:val="004B54CA"/>
    <w:pPr>
      <w:spacing w:before="200" w:line="276" w:lineRule="auto"/>
      <w:outlineLvl w:val="1"/>
    </w:pPr>
    <w:rPr>
      <w:rFonts w:ascii="Arial" w:eastAsiaTheme="majorEastAsia" w:hAnsi="Arial" w:cstheme="majorBidi"/>
      <w:b/>
      <w:bCs/>
      <w:sz w:val="26"/>
      <w:szCs w:val="26"/>
      <w:lang w:eastAsia="en-US"/>
    </w:rPr>
  </w:style>
  <w:style w:type="paragraph" w:styleId="Heading3">
    <w:name w:val="heading 3"/>
    <w:basedOn w:val="Normal"/>
    <w:next w:val="Normal"/>
    <w:link w:val="Heading3Char"/>
    <w:uiPriority w:val="9"/>
    <w:unhideWhenUsed/>
    <w:qFormat/>
    <w:rsid w:val="004B54CA"/>
    <w:pPr>
      <w:spacing w:before="200" w:line="271" w:lineRule="auto"/>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unhideWhenUsed/>
    <w:qFormat/>
    <w:rsid w:val="004B54CA"/>
    <w:pPr>
      <w:spacing w:before="200" w:line="276" w:lineRule="auto"/>
      <w:outlineLvl w:val="3"/>
    </w:pPr>
    <w:rPr>
      <w:rFonts w:ascii="Arial" w:eastAsiaTheme="majorEastAsia" w:hAnsi="Arial" w:cstheme="majorBidi"/>
      <w:b/>
      <w:bCs/>
      <w:i/>
      <w:iCs/>
      <w:sz w:val="22"/>
      <w:szCs w:val="22"/>
      <w:lang w:eastAsia="en-US"/>
    </w:rPr>
  </w:style>
  <w:style w:type="paragraph" w:styleId="Heading5">
    <w:name w:val="heading 5"/>
    <w:basedOn w:val="Normal"/>
    <w:next w:val="Normal"/>
    <w:link w:val="Heading5Char"/>
    <w:unhideWhenUsed/>
    <w:qFormat/>
    <w:rsid w:val="004B54CA"/>
    <w:pPr>
      <w:spacing w:before="200" w:line="276" w:lineRule="auto"/>
      <w:outlineLvl w:val="4"/>
    </w:pPr>
    <w:rPr>
      <w:rFonts w:ascii="Arial" w:eastAsiaTheme="majorEastAsia" w:hAnsi="Arial"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qFormat/>
    <w:rsid w:val="004B54CA"/>
    <w:pPr>
      <w:spacing w:line="271" w:lineRule="auto"/>
      <w:outlineLvl w:val="5"/>
    </w:pPr>
    <w:rPr>
      <w:rFonts w:ascii="Arial" w:eastAsiaTheme="majorEastAsia" w:hAnsi="Arial"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qFormat/>
    <w:rsid w:val="004B54CA"/>
    <w:pPr>
      <w:spacing w:line="276" w:lineRule="auto"/>
      <w:outlineLvl w:val="6"/>
    </w:pPr>
    <w:rPr>
      <w:rFonts w:ascii="Arial" w:eastAsiaTheme="majorEastAsia" w:hAnsi="Arial" w:cstheme="majorBidi"/>
      <w:i/>
      <w:iCs/>
      <w:sz w:val="22"/>
      <w:szCs w:val="22"/>
      <w:lang w:eastAsia="en-US"/>
    </w:rPr>
  </w:style>
  <w:style w:type="paragraph" w:styleId="Heading8">
    <w:name w:val="heading 8"/>
    <w:basedOn w:val="Normal"/>
    <w:next w:val="Normal"/>
    <w:link w:val="Heading8Char"/>
    <w:uiPriority w:val="9"/>
    <w:unhideWhenUsed/>
    <w:qFormat/>
    <w:rsid w:val="004B54CA"/>
    <w:pPr>
      <w:spacing w:line="276" w:lineRule="auto"/>
      <w:outlineLvl w:val="7"/>
    </w:pPr>
    <w:rPr>
      <w:rFonts w:ascii="Arial" w:eastAsiaTheme="majorEastAsia" w:hAnsi="Arial" w:cstheme="majorBidi"/>
      <w:sz w:val="20"/>
      <w:szCs w:val="20"/>
      <w:lang w:eastAsia="en-US"/>
    </w:rPr>
  </w:style>
  <w:style w:type="paragraph" w:styleId="Heading9">
    <w:name w:val="heading 9"/>
    <w:basedOn w:val="Normal"/>
    <w:next w:val="Normal"/>
    <w:link w:val="Heading9Char"/>
    <w:uiPriority w:val="9"/>
    <w:unhideWhenUsed/>
    <w:qFormat/>
    <w:rsid w:val="004B54CA"/>
    <w:pPr>
      <w:spacing w:line="276" w:lineRule="auto"/>
      <w:outlineLvl w:val="8"/>
    </w:pPr>
    <w:rPr>
      <w:rFonts w:ascii="Arial" w:eastAsiaTheme="majorEastAsia" w:hAnsi="Arial"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rPr>
      <w:rFonts w:ascii="Arial" w:eastAsiaTheme="minorHAnsi" w:hAnsi="Arial" w:cstheme="minorBidi"/>
      <w:sz w:val="22"/>
      <w:szCs w:val="22"/>
      <w:lang w:eastAsia="en-US"/>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after="200"/>
      <w:contextualSpacing/>
    </w:pPr>
    <w:rPr>
      <w:rFonts w:ascii="Arial" w:eastAsiaTheme="majorEastAsia" w:hAnsi="Arial" w:cstheme="majorBidi"/>
      <w:spacing w:val="5"/>
      <w:sz w:val="52"/>
      <w:szCs w:val="52"/>
      <w:lang w:eastAsia="en-US"/>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line="276" w:lineRule="auto"/>
    </w:pPr>
    <w:rPr>
      <w:rFonts w:ascii="Arial" w:eastAsiaTheme="majorEastAsia" w:hAnsi="Arial" w:cstheme="majorBidi"/>
      <w:i/>
      <w:iCs/>
      <w:spacing w:val="13"/>
      <w:lang w:eastAsia="en-US"/>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spacing w:after="200" w:line="276" w:lineRule="auto"/>
      <w:ind w:left="720"/>
      <w:contextualSpacing/>
    </w:pPr>
    <w:rPr>
      <w:rFonts w:ascii="Arial" w:eastAsiaTheme="minorHAnsi" w:hAnsi="Arial" w:cstheme="minorBidi"/>
      <w:sz w:val="22"/>
      <w:szCs w:val="22"/>
      <w:lang w:eastAsia="en-US"/>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line="276" w:lineRule="auto"/>
      <w:ind w:left="360" w:right="360"/>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line="276" w:lineRule="auto"/>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pPr>
      <w:spacing w:after="200" w:line="276" w:lineRule="auto"/>
    </w:pPr>
    <w:rPr>
      <w:rFonts w:ascii="Arial" w:eastAsiaTheme="minorHAnsi" w:hAnsi="Arial" w:cstheme="minorBidi"/>
      <w:b/>
      <w:bCs/>
      <w:caps/>
      <w:sz w:val="16"/>
      <w:szCs w:val="18"/>
      <w:lang w:eastAsia="en-US"/>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755470"/>
    <w:rPr>
      <w:color w:val="0000FF" w:themeColor="hyperlink"/>
      <w:u w:val="single"/>
    </w:rPr>
  </w:style>
  <w:style w:type="paragraph" w:styleId="Header">
    <w:name w:val="header"/>
    <w:basedOn w:val="Normal"/>
    <w:link w:val="HeaderChar"/>
    <w:uiPriority w:val="99"/>
    <w:unhideWhenUsed/>
    <w:rsid w:val="00C36846"/>
    <w:pPr>
      <w:tabs>
        <w:tab w:val="center" w:pos="4513"/>
        <w:tab w:val="right" w:pos="9026"/>
      </w:tabs>
    </w:pPr>
  </w:style>
  <w:style w:type="character" w:customStyle="1" w:styleId="HeaderChar">
    <w:name w:val="Header Char"/>
    <w:basedOn w:val="DefaultParagraphFont"/>
    <w:link w:val="Header"/>
    <w:uiPriority w:val="99"/>
    <w:rsid w:val="00C36846"/>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C36846"/>
    <w:pPr>
      <w:tabs>
        <w:tab w:val="center" w:pos="4513"/>
        <w:tab w:val="right" w:pos="9026"/>
      </w:tabs>
    </w:pPr>
  </w:style>
  <w:style w:type="character" w:customStyle="1" w:styleId="FooterChar">
    <w:name w:val="Footer Char"/>
    <w:basedOn w:val="DefaultParagraphFont"/>
    <w:link w:val="Footer"/>
    <w:uiPriority w:val="99"/>
    <w:rsid w:val="00C36846"/>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36846"/>
    <w:rPr>
      <w:rFonts w:ascii="Tahoma" w:hAnsi="Tahoma" w:cs="Tahoma"/>
      <w:sz w:val="16"/>
      <w:szCs w:val="16"/>
    </w:rPr>
  </w:style>
  <w:style w:type="character" w:customStyle="1" w:styleId="BalloonTextChar">
    <w:name w:val="Balloon Text Char"/>
    <w:basedOn w:val="DefaultParagraphFont"/>
    <w:link w:val="BalloonText"/>
    <w:uiPriority w:val="99"/>
    <w:semiHidden/>
    <w:rsid w:val="00C36846"/>
    <w:rPr>
      <w:rFonts w:ascii="Tahoma" w:eastAsia="Times New Roman" w:hAnsi="Tahoma" w:cs="Tahoma"/>
      <w:sz w:val="16"/>
      <w:szCs w:val="16"/>
      <w:lang w:eastAsia="en-AU"/>
    </w:rPr>
  </w:style>
  <w:style w:type="character" w:styleId="CommentReference">
    <w:name w:val="annotation reference"/>
    <w:basedOn w:val="DefaultParagraphFont"/>
    <w:unhideWhenUsed/>
    <w:rsid w:val="00A73A8F"/>
    <w:rPr>
      <w:sz w:val="16"/>
      <w:szCs w:val="16"/>
    </w:rPr>
  </w:style>
  <w:style w:type="paragraph" w:styleId="CommentText">
    <w:name w:val="annotation text"/>
    <w:basedOn w:val="Normal"/>
    <w:link w:val="CommentTextChar"/>
    <w:unhideWhenUsed/>
    <w:rsid w:val="00A73A8F"/>
    <w:rPr>
      <w:sz w:val="20"/>
      <w:szCs w:val="20"/>
    </w:rPr>
  </w:style>
  <w:style w:type="character" w:customStyle="1" w:styleId="CommentTextChar">
    <w:name w:val="Comment Text Char"/>
    <w:basedOn w:val="DefaultParagraphFont"/>
    <w:link w:val="CommentText"/>
    <w:rsid w:val="00A73A8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73A8F"/>
    <w:rPr>
      <w:b/>
      <w:bCs/>
    </w:rPr>
  </w:style>
  <w:style w:type="character" w:customStyle="1" w:styleId="CommentSubjectChar">
    <w:name w:val="Comment Subject Char"/>
    <w:basedOn w:val="CommentTextChar"/>
    <w:link w:val="CommentSubject"/>
    <w:uiPriority w:val="99"/>
    <w:semiHidden/>
    <w:rsid w:val="00A73A8F"/>
    <w:rPr>
      <w:rFonts w:ascii="Times New Roman" w:eastAsia="Times New Roman" w:hAnsi="Times New Roman" w:cs="Times New Roman"/>
      <w:b/>
      <w:bCs/>
      <w:sz w:val="20"/>
      <w:szCs w:val="20"/>
      <w:lang w:eastAsia="en-AU"/>
    </w:rPr>
  </w:style>
  <w:style w:type="paragraph" w:customStyle="1" w:styleId="1">
    <w:name w:val="1"/>
    <w:basedOn w:val="Normal"/>
    <w:rsid w:val="00B75F33"/>
    <w:rPr>
      <w:rFonts w:ascii="Arial" w:hAnsi="Arial"/>
      <w:sz w:val="22"/>
      <w:szCs w:val="20"/>
      <w:lang w:eastAsia="en-US"/>
    </w:rPr>
  </w:style>
  <w:style w:type="paragraph" w:customStyle="1" w:styleId="Pa1">
    <w:name w:val="Pa1"/>
    <w:basedOn w:val="Normal"/>
    <w:next w:val="Normal"/>
    <w:uiPriority w:val="99"/>
    <w:rsid w:val="00137C97"/>
    <w:pPr>
      <w:autoSpaceDE w:val="0"/>
      <w:autoSpaceDN w:val="0"/>
      <w:adjustRightInd w:val="0"/>
      <w:spacing w:line="181" w:lineRule="atLeast"/>
    </w:pPr>
    <w:rPr>
      <w:rFonts w:ascii="Myriad Pro" w:eastAsiaTheme="minorHAnsi" w:hAnsi="Myriad Pro" w:cstheme="minorBidi"/>
      <w:lang w:eastAsia="en-US"/>
    </w:rPr>
  </w:style>
  <w:style w:type="character" w:customStyle="1" w:styleId="A3">
    <w:name w:val="A3"/>
    <w:uiPriority w:val="99"/>
    <w:rsid w:val="00137C97"/>
    <w:rPr>
      <w:rFonts w:cs="Myriad Pro"/>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E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4B54CA"/>
    <w:pPr>
      <w:spacing w:before="480" w:line="276" w:lineRule="auto"/>
      <w:contextualSpacing/>
      <w:outlineLvl w:val="0"/>
    </w:pPr>
    <w:rPr>
      <w:rFonts w:ascii="Arial" w:eastAsiaTheme="majorEastAsia" w:hAnsi="Arial" w:cstheme="majorBidi"/>
      <w:b/>
      <w:bCs/>
      <w:sz w:val="32"/>
      <w:szCs w:val="28"/>
      <w:lang w:eastAsia="en-US"/>
    </w:rPr>
  </w:style>
  <w:style w:type="paragraph" w:styleId="Heading2">
    <w:name w:val="heading 2"/>
    <w:basedOn w:val="Normal"/>
    <w:next w:val="Normal"/>
    <w:link w:val="Heading2Char"/>
    <w:uiPriority w:val="9"/>
    <w:unhideWhenUsed/>
    <w:qFormat/>
    <w:rsid w:val="004B54CA"/>
    <w:pPr>
      <w:spacing w:before="200" w:line="276" w:lineRule="auto"/>
      <w:outlineLvl w:val="1"/>
    </w:pPr>
    <w:rPr>
      <w:rFonts w:ascii="Arial" w:eastAsiaTheme="majorEastAsia" w:hAnsi="Arial" w:cstheme="majorBidi"/>
      <w:b/>
      <w:bCs/>
      <w:sz w:val="26"/>
      <w:szCs w:val="26"/>
      <w:lang w:eastAsia="en-US"/>
    </w:rPr>
  </w:style>
  <w:style w:type="paragraph" w:styleId="Heading3">
    <w:name w:val="heading 3"/>
    <w:basedOn w:val="Normal"/>
    <w:next w:val="Normal"/>
    <w:link w:val="Heading3Char"/>
    <w:uiPriority w:val="9"/>
    <w:unhideWhenUsed/>
    <w:qFormat/>
    <w:rsid w:val="004B54CA"/>
    <w:pPr>
      <w:spacing w:before="200" w:line="271" w:lineRule="auto"/>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unhideWhenUsed/>
    <w:qFormat/>
    <w:rsid w:val="004B54CA"/>
    <w:pPr>
      <w:spacing w:before="200" w:line="276" w:lineRule="auto"/>
      <w:outlineLvl w:val="3"/>
    </w:pPr>
    <w:rPr>
      <w:rFonts w:ascii="Arial" w:eastAsiaTheme="majorEastAsia" w:hAnsi="Arial" w:cstheme="majorBidi"/>
      <w:b/>
      <w:bCs/>
      <w:i/>
      <w:iCs/>
      <w:sz w:val="22"/>
      <w:szCs w:val="22"/>
      <w:lang w:eastAsia="en-US"/>
    </w:rPr>
  </w:style>
  <w:style w:type="paragraph" w:styleId="Heading5">
    <w:name w:val="heading 5"/>
    <w:basedOn w:val="Normal"/>
    <w:next w:val="Normal"/>
    <w:link w:val="Heading5Char"/>
    <w:unhideWhenUsed/>
    <w:qFormat/>
    <w:rsid w:val="004B54CA"/>
    <w:pPr>
      <w:spacing w:before="200" w:line="276" w:lineRule="auto"/>
      <w:outlineLvl w:val="4"/>
    </w:pPr>
    <w:rPr>
      <w:rFonts w:ascii="Arial" w:eastAsiaTheme="majorEastAsia" w:hAnsi="Arial"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qFormat/>
    <w:rsid w:val="004B54CA"/>
    <w:pPr>
      <w:spacing w:line="271" w:lineRule="auto"/>
      <w:outlineLvl w:val="5"/>
    </w:pPr>
    <w:rPr>
      <w:rFonts w:ascii="Arial" w:eastAsiaTheme="majorEastAsia" w:hAnsi="Arial"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qFormat/>
    <w:rsid w:val="004B54CA"/>
    <w:pPr>
      <w:spacing w:line="276" w:lineRule="auto"/>
      <w:outlineLvl w:val="6"/>
    </w:pPr>
    <w:rPr>
      <w:rFonts w:ascii="Arial" w:eastAsiaTheme="majorEastAsia" w:hAnsi="Arial" w:cstheme="majorBidi"/>
      <w:i/>
      <w:iCs/>
      <w:sz w:val="22"/>
      <w:szCs w:val="22"/>
      <w:lang w:eastAsia="en-US"/>
    </w:rPr>
  </w:style>
  <w:style w:type="paragraph" w:styleId="Heading8">
    <w:name w:val="heading 8"/>
    <w:basedOn w:val="Normal"/>
    <w:next w:val="Normal"/>
    <w:link w:val="Heading8Char"/>
    <w:uiPriority w:val="9"/>
    <w:unhideWhenUsed/>
    <w:qFormat/>
    <w:rsid w:val="004B54CA"/>
    <w:pPr>
      <w:spacing w:line="276" w:lineRule="auto"/>
      <w:outlineLvl w:val="7"/>
    </w:pPr>
    <w:rPr>
      <w:rFonts w:ascii="Arial" w:eastAsiaTheme="majorEastAsia" w:hAnsi="Arial" w:cstheme="majorBidi"/>
      <w:sz w:val="20"/>
      <w:szCs w:val="20"/>
      <w:lang w:eastAsia="en-US"/>
    </w:rPr>
  </w:style>
  <w:style w:type="paragraph" w:styleId="Heading9">
    <w:name w:val="heading 9"/>
    <w:basedOn w:val="Normal"/>
    <w:next w:val="Normal"/>
    <w:link w:val="Heading9Char"/>
    <w:uiPriority w:val="9"/>
    <w:unhideWhenUsed/>
    <w:qFormat/>
    <w:rsid w:val="004B54CA"/>
    <w:pPr>
      <w:spacing w:line="276" w:lineRule="auto"/>
      <w:outlineLvl w:val="8"/>
    </w:pPr>
    <w:rPr>
      <w:rFonts w:ascii="Arial" w:eastAsiaTheme="majorEastAsia" w:hAnsi="Arial"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rPr>
      <w:rFonts w:ascii="Arial" w:eastAsiaTheme="minorHAnsi" w:hAnsi="Arial" w:cstheme="minorBidi"/>
      <w:sz w:val="22"/>
      <w:szCs w:val="22"/>
      <w:lang w:eastAsia="en-US"/>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after="200"/>
      <w:contextualSpacing/>
    </w:pPr>
    <w:rPr>
      <w:rFonts w:ascii="Arial" w:eastAsiaTheme="majorEastAsia" w:hAnsi="Arial" w:cstheme="majorBidi"/>
      <w:spacing w:val="5"/>
      <w:sz w:val="52"/>
      <w:szCs w:val="52"/>
      <w:lang w:eastAsia="en-US"/>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line="276" w:lineRule="auto"/>
    </w:pPr>
    <w:rPr>
      <w:rFonts w:ascii="Arial" w:eastAsiaTheme="majorEastAsia" w:hAnsi="Arial" w:cstheme="majorBidi"/>
      <w:i/>
      <w:iCs/>
      <w:spacing w:val="13"/>
      <w:lang w:eastAsia="en-US"/>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spacing w:after="200" w:line="276" w:lineRule="auto"/>
      <w:ind w:left="720"/>
      <w:contextualSpacing/>
    </w:pPr>
    <w:rPr>
      <w:rFonts w:ascii="Arial" w:eastAsiaTheme="minorHAnsi" w:hAnsi="Arial" w:cstheme="minorBidi"/>
      <w:sz w:val="22"/>
      <w:szCs w:val="22"/>
      <w:lang w:eastAsia="en-US"/>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line="276" w:lineRule="auto"/>
      <w:ind w:left="360" w:right="360"/>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line="276" w:lineRule="auto"/>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pPr>
      <w:spacing w:after="200" w:line="276" w:lineRule="auto"/>
    </w:pPr>
    <w:rPr>
      <w:rFonts w:ascii="Arial" w:eastAsiaTheme="minorHAnsi" w:hAnsi="Arial" w:cstheme="minorBidi"/>
      <w:b/>
      <w:bCs/>
      <w:caps/>
      <w:sz w:val="16"/>
      <w:szCs w:val="18"/>
      <w:lang w:eastAsia="en-US"/>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755470"/>
    <w:rPr>
      <w:color w:val="0000FF" w:themeColor="hyperlink"/>
      <w:u w:val="single"/>
    </w:rPr>
  </w:style>
  <w:style w:type="paragraph" w:styleId="Header">
    <w:name w:val="header"/>
    <w:basedOn w:val="Normal"/>
    <w:link w:val="HeaderChar"/>
    <w:uiPriority w:val="99"/>
    <w:unhideWhenUsed/>
    <w:rsid w:val="00C36846"/>
    <w:pPr>
      <w:tabs>
        <w:tab w:val="center" w:pos="4513"/>
        <w:tab w:val="right" w:pos="9026"/>
      </w:tabs>
    </w:pPr>
  </w:style>
  <w:style w:type="character" w:customStyle="1" w:styleId="HeaderChar">
    <w:name w:val="Header Char"/>
    <w:basedOn w:val="DefaultParagraphFont"/>
    <w:link w:val="Header"/>
    <w:uiPriority w:val="99"/>
    <w:rsid w:val="00C36846"/>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C36846"/>
    <w:pPr>
      <w:tabs>
        <w:tab w:val="center" w:pos="4513"/>
        <w:tab w:val="right" w:pos="9026"/>
      </w:tabs>
    </w:pPr>
  </w:style>
  <w:style w:type="character" w:customStyle="1" w:styleId="FooterChar">
    <w:name w:val="Footer Char"/>
    <w:basedOn w:val="DefaultParagraphFont"/>
    <w:link w:val="Footer"/>
    <w:uiPriority w:val="99"/>
    <w:rsid w:val="00C36846"/>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36846"/>
    <w:rPr>
      <w:rFonts w:ascii="Tahoma" w:hAnsi="Tahoma" w:cs="Tahoma"/>
      <w:sz w:val="16"/>
      <w:szCs w:val="16"/>
    </w:rPr>
  </w:style>
  <w:style w:type="character" w:customStyle="1" w:styleId="BalloonTextChar">
    <w:name w:val="Balloon Text Char"/>
    <w:basedOn w:val="DefaultParagraphFont"/>
    <w:link w:val="BalloonText"/>
    <w:uiPriority w:val="99"/>
    <w:semiHidden/>
    <w:rsid w:val="00C36846"/>
    <w:rPr>
      <w:rFonts w:ascii="Tahoma" w:eastAsia="Times New Roman" w:hAnsi="Tahoma" w:cs="Tahoma"/>
      <w:sz w:val="16"/>
      <w:szCs w:val="16"/>
      <w:lang w:eastAsia="en-AU"/>
    </w:rPr>
  </w:style>
  <w:style w:type="character" w:styleId="CommentReference">
    <w:name w:val="annotation reference"/>
    <w:basedOn w:val="DefaultParagraphFont"/>
    <w:unhideWhenUsed/>
    <w:rsid w:val="00A73A8F"/>
    <w:rPr>
      <w:sz w:val="16"/>
      <w:szCs w:val="16"/>
    </w:rPr>
  </w:style>
  <w:style w:type="paragraph" w:styleId="CommentText">
    <w:name w:val="annotation text"/>
    <w:basedOn w:val="Normal"/>
    <w:link w:val="CommentTextChar"/>
    <w:unhideWhenUsed/>
    <w:rsid w:val="00A73A8F"/>
    <w:rPr>
      <w:sz w:val="20"/>
      <w:szCs w:val="20"/>
    </w:rPr>
  </w:style>
  <w:style w:type="character" w:customStyle="1" w:styleId="CommentTextChar">
    <w:name w:val="Comment Text Char"/>
    <w:basedOn w:val="DefaultParagraphFont"/>
    <w:link w:val="CommentText"/>
    <w:rsid w:val="00A73A8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73A8F"/>
    <w:rPr>
      <w:b/>
      <w:bCs/>
    </w:rPr>
  </w:style>
  <w:style w:type="character" w:customStyle="1" w:styleId="CommentSubjectChar">
    <w:name w:val="Comment Subject Char"/>
    <w:basedOn w:val="CommentTextChar"/>
    <w:link w:val="CommentSubject"/>
    <w:uiPriority w:val="99"/>
    <w:semiHidden/>
    <w:rsid w:val="00A73A8F"/>
    <w:rPr>
      <w:rFonts w:ascii="Times New Roman" w:eastAsia="Times New Roman" w:hAnsi="Times New Roman" w:cs="Times New Roman"/>
      <w:b/>
      <w:bCs/>
      <w:sz w:val="20"/>
      <w:szCs w:val="20"/>
      <w:lang w:eastAsia="en-AU"/>
    </w:rPr>
  </w:style>
  <w:style w:type="paragraph" w:customStyle="1" w:styleId="1">
    <w:name w:val="1"/>
    <w:basedOn w:val="Normal"/>
    <w:rsid w:val="00B75F33"/>
    <w:rPr>
      <w:rFonts w:ascii="Arial" w:hAnsi="Arial"/>
      <w:sz w:val="22"/>
      <w:szCs w:val="20"/>
      <w:lang w:eastAsia="en-US"/>
    </w:rPr>
  </w:style>
  <w:style w:type="paragraph" w:customStyle="1" w:styleId="Pa1">
    <w:name w:val="Pa1"/>
    <w:basedOn w:val="Normal"/>
    <w:next w:val="Normal"/>
    <w:uiPriority w:val="99"/>
    <w:rsid w:val="00137C97"/>
    <w:pPr>
      <w:autoSpaceDE w:val="0"/>
      <w:autoSpaceDN w:val="0"/>
      <w:adjustRightInd w:val="0"/>
      <w:spacing w:line="181" w:lineRule="atLeast"/>
    </w:pPr>
    <w:rPr>
      <w:rFonts w:ascii="Myriad Pro" w:eastAsiaTheme="minorHAnsi" w:hAnsi="Myriad Pro" w:cstheme="minorBidi"/>
      <w:lang w:eastAsia="en-US"/>
    </w:rPr>
  </w:style>
  <w:style w:type="character" w:customStyle="1" w:styleId="A3">
    <w:name w:val="A3"/>
    <w:uiPriority w:val="99"/>
    <w:rsid w:val="00137C97"/>
    <w:rPr>
      <w:rFonts w:cs="Myriad Pro"/>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61868">
      <w:bodyDiv w:val="1"/>
      <w:marLeft w:val="0"/>
      <w:marRight w:val="0"/>
      <w:marTop w:val="0"/>
      <w:marBottom w:val="0"/>
      <w:divBdr>
        <w:top w:val="none" w:sz="0" w:space="0" w:color="auto"/>
        <w:left w:val="none" w:sz="0" w:space="0" w:color="auto"/>
        <w:bottom w:val="none" w:sz="0" w:space="0" w:color="auto"/>
        <w:right w:val="none" w:sz="0" w:space="0" w:color="auto"/>
      </w:divBdr>
    </w:div>
    <w:div w:id="860314970">
      <w:bodyDiv w:val="1"/>
      <w:marLeft w:val="0"/>
      <w:marRight w:val="0"/>
      <w:marTop w:val="0"/>
      <w:marBottom w:val="0"/>
      <w:divBdr>
        <w:top w:val="none" w:sz="0" w:space="0" w:color="auto"/>
        <w:left w:val="none" w:sz="0" w:space="0" w:color="auto"/>
        <w:bottom w:val="none" w:sz="0" w:space="0" w:color="auto"/>
        <w:right w:val="none" w:sz="0" w:space="0" w:color="auto"/>
      </w:divBdr>
    </w:div>
    <w:div w:id="866993189">
      <w:bodyDiv w:val="1"/>
      <w:marLeft w:val="0"/>
      <w:marRight w:val="0"/>
      <w:marTop w:val="0"/>
      <w:marBottom w:val="0"/>
      <w:divBdr>
        <w:top w:val="none" w:sz="0" w:space="0" w:color="auto"/>
        <w:left w:val="none" w:sz="0" w:space="0" w:color="auto"/>
        <w:bottom w:val="none" w:sz="0" w:space="0" w:color="auto"/>
        <w:right w:val="none" w:sz="0" w:space="0" w:color="auto"/>
      </w:divBdr>
    </w:div>
    <w:div w:id="19377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43605-4009-4E78-BAC9-7F5BDD21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3683</Words>
  <Characters>20997</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Burrowes, Megan</dc:creator>
  <cp:lastModifiedBy>Burrowes, Megan</cp:lastModifiedBy>
  <cp:revision>2</cp:revision>
  <cp:lastPrinted>2012-10-01T22:45:00Z</cp:lastPrinted>
  <dcterms:created xsi:type="dcterms:W3CDTF">2012-10-15T21:55:00Z</dcterms:created>
  <dcterms:modified xsi:type="dcterms:W3CDTF">2012-10-15T21:55:00Z</dcterms:modified>
</cp:coreProperties>
</file>