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E9" w:rsidRPr="00E91520" w:rsidRDefault="00CD2531" w:rsidP="0092212C">
      <w:r w:rsidRPr="00E915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C759E9" w:rsidRPr="00E91520" w:rsidRDefault="00D47FA4" w:rsidP="00C759E9">
      <w:pPr>
        <w:pStyle w:val="Title"/>
      </w:pPr>
      <w:bookmarkStart w:id="0" w:name="Citation"/>
      <w:r w:rsidRPr="00E91520">
        <w:t xml:space="preserve">Quarantine Amendment Proclamation </w:t>
      </w:r>
      <w:r w:rsidR="00026F93" w:rsidRPr="00E91520">
        <w:t xml:space="preserve">2012 </w:t>
      </w:r>
      <w:r w:rsidRPr="00E91520">
        <w:t>(No.</w:t>
      </w:r>
      <w:r w:rsidR="00E91520">
        <w:t xml:space="preserve"> 2</w:t>
      </w:r>
      <w:r w:rsidRPr="00E91520">
        <w:t>)</w:t>
      </w:r>
      <w:bookmarkEnd w:id="0"/>
      <w:r w:rsidR="00FE7359" w:rsidRPr="00E91520">
        <w:rPr>
          <w:b w:val="0"/>
          <w:position w:val="6"/>
          <w:sz w:val="24"/>
          <w:vertAlign w:val="superscript"/>
        </w:rPr>
        <w:t>1</w:t>
      </w:r>
    </w:p>
    <w:p w:rsidR="00C759E9" w:rsidRPr="00E91520" w:rsidRDefault="007D0A06" w:rsidP="00C759E9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</w:rPr>
      </w:pPr>
      <w:bookmarkStart w:id="1" w:name="Act"/>
      <w:r w:rsidRPr="00E91520">
        <w:rPr>
          <w:rFonts w:ascii="Arial" w:hAnsi="Arial" w:cs="Arial"/>
          <w:i/>
          <w:sz w:val="28"/>
          <w:szCs w:val="28"/>
        </w:rPr>
        <w:t>Quarantine Act 1908</w:t>
      </w:r>
      <w:bookmarkEnd w:id="1"/>
    </w:p>
    <w:p w:rsidR="007D0A06" w:rsidRPr="00E91520" w:rsidRDefault="007D0A06" w:rsidP="00C759E9">
      <w:pPr>
        <w:spacing w:before="360" w:line="260" w:lineRule="exact"/>
      </w:pPr>
      <w:r w:rsidRPr="00E91520">
        <w:t xml:space="preserve">I, </w:t>
      </w:r>
      <w:r w:rsidR="00B70C01" w:rsidRPr="00E91520">
        <w:t xml:space="preserve">PROFESSOR MARIE BASHIR, AC, CVO, </w:t>
      </w:r>
      <w:r w:rsidR="00EB0C07" w:rsidRPr="00E91520">
        <w:t xml:space="preserve">Administrator of the Government of the </w:t>
      </w:r>
      <w:r w:rsidRPr="00E91520">
        <w:t>Commonwealth of Australia, acting with the advice of the Federal Executive Council</w:t>
      </w:r>
      <w:r w:rsidR="00CD34F3" w:rsidRPr="00E91520">
        <w:t>, make th</w:t>
      </w:r>
      <w:r w:rsidR="004D3388" w:rsidRPr="00E91520">
        <w:t xml:space="preserve">e following </w:t>
      </w:r>
      <w:r w:rsidR="00CD34F3" w:rsidRPr="00E91520">
        <w:t xml:space="preserve">Proclamation under </w:t>
      </w:r>
      <w:r w:rsidRPr="00E91520">
        <w:t xml:space="preserve">section 13 of the </w:t>
      </w:r>
      <w:r w:rsidR="00CD2531" w:rsidRPr="00E91520">
        <w:rPr>
          <w:i/>
        </w:rPr>
        <w:fldChar w:fldCharType="begin"/>
      </w:r>
      <w:r w:rsidRPr="00E91520">
        <w:rPr>
          <w:i/>
        </w:rPr>
        <w:instrText xml:space="preserve"> REF Act \*Charformat </w:instrText>
      </w:r>
      <w:r w:rsidR="00CD2531" w:rsidRPr="00E91520">
        <w:rPr>
          <w:i/>
        </w:rPr>
        <w:fldChar w:fldCharType="separate"/>
      </w:r>
      <w:r w:rsidR="00E91520" w:rsidRPr="00E91520">
        <w:rPr>
          <w:i/>
        </w:rPr>
        <w:t>Quarantine Act 1908</w:t>
      </w:r>
      <w:r w:rsidR="00CD2531" w:rsidRPr="00E91520">
        <w:rPr>
          <w:i/>
        </w:rPr>
        <w:fldChar w:fldCharType="end"/>
      </w:r>
      <w:r w:rsidRPr="00E91520">
        <w:t>.</w:t>
      </w:r>
    </w:p>
    <w:p w:rsidR="007D0A06" w:rsidRPr="00E91520" w:rsidRDefault="007D0A06" w:rsidP="007D0A06">
      <w:pPr>
        <w:tabs>
          <w:tab w:val="right" w:pos="8306"/>
        </w:tabs>
        <w:spacing w:before="1540" w:line="260" w:lineRule="exact"/>
        <w:ind w:left="5669"/>
      </w:pPr>
      <w:r w:rsidRPr="00E91520">
        <w:t xml:space="preserve">Signed and sealed with </w:t>
      </w:r>
      <w:r w:rsidR="00E91520">
        <w:t>the</w:t>
      </w:r>
      <w:r w:rsidR="00E91520">
        <w:br/>
        <w:t>Great Seal of Australia</w:t>
      </w:r>
      <w:r w:rsidR="00E91520">
        <w:br/>
        <w:t xml:space="preserve">on 30 August </w:t>
      </w:r>
      <w:r w:rsidRPr="00E91520">
        <w:t>2012</w:t>
      </w:r>
    </w:p>
    <w:p w:rsidR="007D0A06" w:rsidRPr="00E91520" w:rsidRDefault="00E91520" w:rsidP="007D0A06">
      <w:pPr>
        <w:tabs>
          <w:tab w:val="right" w:pos="8306"/>
        </w:tabs>
        <w:spacing w:before="1540" w:line="260" w:lineRule="exact"/>
        <w:ind w:left="5669"/>
        <w:jc w:val="right"/>
      </w:pPr>
      <w:r w:rsidRPr="00E91520">
        <w:t>MARIE BASHIR</w:t>
      </w:r>
      <w:r>
        <w:br/>
      </w:r>
      <w:r w:rsidR="00EB0C07" w:rsidRPr="00E91520">
        <w:t>Administrator</w:t>
      </w:r>
    </w:p>
    <w:p w:rsidR="007D0A06" w:rsidRPr="00E91520" w:rsidRDefault="007D0A06" w:rsidP="007D0A06">
      <w:pPr>
        <w:tabs>
          <w:tab w:val="right" w:pos="8306"/>
        </w:tabs>
        <w:spacing w:after="960" w:line="300" w:lineRule="atLeast"/>
        <w:jc w:val="left"/>
      </w:pPr>
      <w:r w:rsidRPr="00E91520">
        <w:t>By Her Excellency’s Command</w:t>
      </w:r>
    </w:p>
    <w:p w:rsidR="007D0A06" w:rsidRPr="00E91520" w:rsidRDefault="0029462B" w:rsidP="007D0A06">
      <w:pPr>
        <w:tabs>
          <w:tab w:val="right" w:pos="8306"/>
        </w:tabs>
        <w:spacing w:line="300" w:lineRule="atLeast"/>
        <w:jc w:val="left"/>
        <w:rPr>
          <w:b/>
          <w:caps/>
        </w:rPr>
      </w:pPr>
      <w:r w:rsidRPr="00E91520">
        <w:rPr>
          <w:caps/>
        </w:rPr>
        <w:t>JOSEPH WILLIAM LUDWIG</w:t>
      </w:r>
    </w:p>
    <w:p w:rsidR="007D0A06" w:rsidRPr="00E91520" w:rsidRDefault="0029462B" w:rsidP="007D0A06">
      <w:pPr>
        <w:pBdr>
          <w:bottom w:val="single" w:sz="4" w:space="12" w:color="auto"/>
        </w:pBdr>
        <w:jc w:val="left"/>
      </w:pPr>
      <w:bookmarkStart w:id="2" w:name="Minister"/>
      <w:r w:rsidRPr="00E91520">
        <w:t>Minister</w:t>
      </w:r>
      <w:r w:rsidR="00B70C01" w:rsidRPr="00E91520">
        <w:t xml:space="preserve"> </w:t>
      </w:r>
      <w:r w:rsidR="007D0A06" w:rsidRPr="00E91520">
        <w:t>for Agriculture, Fisheries and Forestry</w:t>
      </w:r>
      <w:bookmarkEnd w:id="2"/>
    </w:p>
    <w:p w:rsidR="007D0A06" w:rsidRPr="00E91520" w:rsidRDefault="007D0A06" w:rsidP="0028547E">
      <w:pPr>
        <w:pStyle w:val="SigningPageBreak"/>
        <w:sectPr w:rsidR="007D0A06" w:rsidRPr="00E91520" w:rsidSect="0028547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78183B" w:rsidRPr="00E91520" w:rsidRDefault="00CD34F3" w:rsidP="006D099C">
      <w:pPr>
        <w:pStyle w:val="A1"/>
        <w:pageBreakBefore/>
      </w:pPr>
      <w:r w:rsidRPr="00E91520">
        <w:rPr>
          <w:rStyle w:val="CharSectno"/>
        </w:rPr>
        <w:lastRenderedPageBreak/>
        <w:t>1</w:t>
      </w:r>
      <w:r w:rsidRPr="00E91520">
        <w:tab/>
        <w:t>Name of Proclamation</w:t>
      </w:r>
    </w:p>
    <w:p w:rsidR="00CD34F3" w:rsidRPr="00E91520" w:rsidRDefault="00CD34F3" w:rsidP="006D099C">
      <w:pPr>
        <w:pStyle w:val="A2"/>
      </w:pPr>
      <w:r w:rsidRPr="00E91520">
        <w:tab/>
      </w:r>
      <w:r w:rsidRPr="00E91520">
        <w:tab/>
        <w:t xml:space="preserve">This Proclamation is the </w:t>
      </w:r>
      <w:r w:rsidRPr="00E91520">
        <w:rPr>
          <w:i/>
        </w:rPr>
        <w:t xml:space="preserve">Quarantine Amendment Proclamation </w:t>
      </w:r>
      <w:r w:rsidR="00FC50AA" w:rsidRPr="00E91520">
        <w:rPr>
          <w:i/>
        </w:rPr>
        <w:t xml:space="preserve">2012 </w:t>
      </w:r>
      <w:r w:rsidRPr="00E91520">
        <w:rPr>
          <w:i/>
        </w:rPr>
        <w:t>(No.</w:t>
      </w:r>
      <w:r w:rsidR="00E91520">
        <w:rPr>
          <w:i/>
        </w:rPr>
        <w:t xml:space="preserve"> 2</w:t>
      </w:r>
      <w:r w:rsidRPr="00E91520">
        <w:rPr>
          <w:i/>
        </w:rPr>
        <w:t>)</w:t>
      </w:r>
      <w:r w:rsidRPr="00E91520">
        <w:t>.</w:t>
      </w:r>
    </w:p>
    <w:p w:rsidR="00CD34F3" w:rsidRPr="00E91520" w:rsidRDefault="00CD34F3" w:rsidP="006D099C">
      <w:pPr>
        <w:pStyle w:val="A1"/>
      </w:pPr>
      <w:r w:rsidRPr="00E91520">
        <w:rPr>
          <w:rStyle w:val="CharSectno"/>
        </w:rPr>
        <w:t>2</w:t>
      </w:r>
      <w:r w:rsidRPr="00E91520">
        <w:tab/>
        <w:t>Commencement</w:t>
      </w:r>
    </w:p>
    <w:p w:rsidR="00CD34F3" w:rsidRPr="00E91520" w:rsidRDefault="00CD34F3" w:rsidP="006D099C">
      <w:pPr>
        <w:pStyle w:val="A2"/>
      </w:pPr>
      <w:r w:rsidRPr="00E91520">
        <w:tab/>
      </w:r>
      <w:r w:rsidRPr="00E91520">
        <w:tab/>
        <w:t>This Proclamation commences on the day after it is registered.</w:t>
      </w:r>
    </w:p>
    <w:p w:rsidR="00CD34F3" w:rsidRPr="00E91520" w:rsidRDefault="00CD34F3" w:rsidP="006D099C">
      <w:pPr>
        <w:pStyle w:val="A1"/>
        <w:rPr>
          <w:i/>
        </w:rPr>
      </w:pPr>
      <w:r w:rsidRPr="00E91520">
        <w:rPr>
          <w:rStyle w:val="CharSectno"/>
        </w:rPr>
        <w:t>3</w:t>
      </w:r>
      <w:r w:rsidRPr="00E91520">
        <w:tab/>
        <w:t xml:space="preserve">Amendment of </w:t>
      </w:r>
      <w:r w:rsidRPr="00E91520">
        <w:rPr>
          <w:i/>
        </w:rPr>
        <w:t>Quarantine Proclamation 1998</w:t>
      </w:r>
    </w:p>
    <w:p w:rsidR="00CD34F3" w:rsidRPr="00E91520" w:rsidRDefault="00D47FA4" w:rsidP="006D099C">
      <w:pPr>
        <w:pStyle w:val="A2"/>
      </w:pPr>
      <w:r w:rsidRPr="00E91520">
        <w:tab/>
      </w:r>
      <w:r w:rsidRPr="00E91520">
        <w:tab/>
        <w:t>Schedule</w:t>
      </w:r>
      <w:r w:rsidR="00856B61" w:rsidRPr="00E91520">
        <w:t> </w:t>
      </w:r>
      <w:r w:rsidRPr="00E91520">
        <w:t xml:space="preserve">1 amends the </w:t>
      </w:r>
      <w:r w:rsidRPr="00E91520">
        <w:rPr>
          <w:i/>
        </w:rPr>
        <w:t>Quarantine Proclamation 1998</w:t>
      </w:r>
      <w:r w:rsidRPr="00E91520">
        <w:t>.</w:t>
      </w:r>
    </w:p>
    <w:p w:rsidR="00026F93" w:rsidRPr="00E91520" w:rsidRDefault="00026F93" w:rsidP="00026F93">
      <w:pPr>
        <w:pStyle w:val="MainBodySectionBreak"/>
        <w:sectPr w:rsidR="00026F93" w:rsidRPr="00E91520" w:rsidSect="00026F9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</w:p>
    <w:p w:rsidR="00D47FA4" w:rsidRPr="00E91520" w:rsidRDefault="00D47FA4" w:rsidP="00D47FA4">
      <w:pPr>
        <w:pStyle w:val="Scheduletitle"/>
      </w:pPr>
      <w:r w:rsidRPr="00E91520">
        <w:rPr>
          <w:rStyle w:val="CharSchNo"/>
        </w:rPr>
        <w:lastRenderedPageBreak/>
        <w:t>Schedule</w:t>
      </w:r>
      <w:r w:rsidR="00856B61" w:rsidRPr="00E91520">
        <w:rPr>
          <w:rStyle w:val="CharSchNo"/>
        </w:rPr>
        <w:t> </w:t>
      </w:r>
      <w:r w:rsidRPr="00E91520">
        <w:rPr>
          <w:rStyle w:val="CharSchNo"/>
        </w:rPr>
        <w:t>1</w:t>
      </w:r>
      <w:r w:rsidRPr="00E91520">
        <w:tab/>
      </w:r>
      <w:r w:rsidRPr="00E91520">
        <w:rPr>
          <w:rStyle w:val="CharSchText"/>
        </w:rPr>
        <w:t>Amendments</w:t>
      </w:r>
    </w:p>
    <w:p w:rsidR="00D47FA4" w:rsidRPr="00E91520" w:rsidRDefault="00D47FA4" w:rsidP="00D47FA4">
      <w:pPr>
        <w:pStyle w:val="Schedulereference"/>
      </w:pPr>
      <w:r w:rsidRPr="00E91520">
        <w:t>(section</w:t>
      </w:r>
      <w:r w:rsidR="00856B61" w:rsidRPr="00E91520">
        <w:t> </w:t>
      </w:r>
      <w:r w:rsidRPr="00E91520">
        <w:t>3)</w:t>
      </w:r>
    </w:p>
    <w:p w:rsidR="004E0E2E" w:rsidRPr="00E91520" w:rsidRDefault="004E0E2E" w:rsidP="004E0E2E">
      <w:pPr>
        <w:pStyle w:val="Header"/>
        <w:rPr>
          <w:vanish/>
        </w:rPr>
      </w:pPr>
      <w:r w:rsidRPr="00E91520">
        <w:rPr>
          <w:rStyle w:val="CharSchPTNo"/>
          <w:vanish/>
        </w:rPr>
        <w:t xml:space="preserve"> </w:t>
      </w:r>
      <w:r w:rsidRPr="00E91520">
        <w:rPr>
          <w:rStyle w:val="CharSchPTText"/>
          <w:vanish/>
        </w:rPr>
        <w:t xml:space="preserve"> </w:t>
      </w:r>
    </w:p>
    <w:p w:rsidR="00FE7359" w:rsidRPr="00E91520" w:rsidRDefault="00FC50AA" w:rsidP="00FE7359">
      <w:pPr>
        <w:pStyle w:val="A1S"/>
        <w:rPr>
          <w:i/>
        </w:rPr>
      </w:pPr>
      <w:r w:rsidRPr="00E91520">
        <w:t>[</w:t>
      </w:r>
      <w:fldSimple w:instr=" SEQ Sch1Item ">
        <w:r w:rsidR="00E91520">
          <w:rPr>
            <w:noProof/>
          </w:rPr>
          <w:t>1</w:t>
        </w:r>
      </w:fldSimple>
      <w:r w:rsidRPr="00E91520">
        <w:t>]</w:t>
      </w:r>
      <w:r w:rsidRPr="00E91520">
        <w:tab/>
      </w:r>
      <w:r w:rsidR="00FE7359" w:rsidRPr="00E91520">
        <w:t>Section</w:t>
      </w:r>
      <w:r w:rsidR="00856B61" w:rsidRPr="00E91520">
        <w:t> </w:t>
      </w:r>
      <w:r w:rsidR="00FE7359" w:rsidRPr="00E91520">
        <w:t>3</w:t>
      </w:r>
    </w:p>
    <w:p w:rsidR="00FE7359" w:rsidRPr="00E91520" w:rsidRDefault="00FE7359" w:rsidP="00FE7359">
      <w:pPr>
        <w:pStyle w:val="A2S"/>
      </w:pPr>
      <w:r w:rsidRPr="00E91520">
        <w:t>insert</w:t>
      </w:r>
    </w:p>
    <w:p w:rsidR="00FE7359" w:rsidRPr="00E91520" w:rsidRDefault="00FE7359" w:rsidP="00FE7359">
      <w:pPr>
        <w:pStyle w:val="definition"/>
      </w:pPr>
      <w:r w:rsidRPr="00E91520">
        <w:rPr>
          <w:b/>
          <w:bCs/>
          <w:i/>
          <w:iCs/>
        </w:rPr>
        <w:t xml:space="preserve">Agriculture Department </w:t>
      </w:r>
      <w:r w:rsidRPr="00E91520">
        <w:t>means the Department administered by the Agriculture Minister.</w:t>
      </w:r>
    </w:p>
    <w:p w:rsidR="00FC50AA" w:rsidRPr="00E91520" w:rsidRDefault="00FC50AA" w:rsidP="00FC50AA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2</w:t>
        </w:r>
      </w:fldSimple>
      <w:r w:rsidRPr="00E91520">
        <w:t>]</w:t>
      </w:r>
      <w:r w:rsidRPr="00E91520">
        <w:tab/>
        <w:t>Section 3</w:t>
      </w:r>
    </w:p>
    <w:p w:rsidR="00FC50AA" w:rsidRPr="00E91520" w:rsidRDefault="00FC50AA" w:rsidP="00FC50AA">
      <w:pPr>
        <w:pStyle w:val="A2S"/>
      </w:pPr>
      <w:r w:rsidRPr="00E91520">
        <w:t>insert</w:t>
      </w:r>
    </w:p>
    <w:p w:rsidR="00FE7359" w:rsidRPr="00E91520" w:rsidRDefault="00FE7359" w:rsidP="00FE7359">
      <w:pPr>
        <w:pStyle w:val="definition"/>
      </w:pPr>
      <w:r w:rsidRPr="00E91520">
        <w:rPr>
          <w:b/>
          <w:bCs/>
          <w:i/>
          <w:iCs/>
        </w:rPr>
        <w:t xml:space="preserve">Agriculture Minister </w:t>
      </w:r>
      <w:r w:rsidRPr="00E91520">
        <w:t>means the Minister who administers this Proclamation in relation to matters relating to animal</w:t>
      </w:r>
      <w:r w:rsidR="00F5271C" w:rsidRPr="00E91520">
        <w:t xml:space="preserve"> and plant quarantine</w:t>
      </w:r>
      <w:r w:rsidRPr="00E91520">
        <w:t>.</w:t>
      </w:r>
    </w:p>
    <w:p w:rsidR="00A10F97" w:rsidRPr="00E91520" w:rsidRDefault="00A10F97" w:rsidP="00A10F97">
      <w:pPr>
        <w:pStyle w:val="A1S"/>
        <w:rPr>
          <w:i/>
        </w:rPr>
      </w:pPr>
      <w:r w:rsidRPr="00E91520">
        <w:t>[</w:t>
      </w:r>
      <w:fldSimple w:instr=" SEQ Sch1Item ">
        <w:r w:rsidR="00E91520">
          <w:rPr>
            <w:noProof/>
          </w:rPr>
          <w:t>3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</w:t>
      </w:r>
    </w:p>
    <w:p w:rsidR="00A10F97" w:rsidRPr="00E91520" w:rsidRDefault="00A10F97" w:rsidP="00A10F97">
      <w:pPr>
        <w:pStyle w:val="A2S"/>
      </w:pPr>
      <w:r w:rsidRPr="00E91520">
        <w:t>insert</w:t>
      </w:r>
    </w:p>
    <w:p w:rsidR="00A10F97" w:rsidRPr="00E91520" w:rsidRDefault="00A10F97" w:rsidP="00A10F97">
      <w:pPr>
        <w:pStyle w:val="definition"/>
      </w:pPr>
      <w:r w:rsidRPr="00E91520">
        <w:rPr>
          <w:b/>
          <w:i/>
        </w:rPr>
        <w:t>DAFF FMD Approved Country List</w:t>
      </w:r>
      <w:r w:rsidR="003B4CEC" w:rsidRPr="00E91520">
        <w:t xml:space="preserve"> means the list </w:t>
      </w:r>
      <w:r w:rsidR="00077061" w:rsidRPr="00E91520">
        <w:t xml:space="preserve">that is published on the Agriculture Department website </w:t>
      </w:r>
      <w:r w:rsidR="003A6976" w:rsidRPr="00E91520">
        <w:t xml:space="preserve">of countries that the </w:t>
      </w:r>
      <w:r w:rsidR="00885000" w:rsidRPr="00E91520">
        <w:t>Secretary</w:t>
      </w:r>
      <w:r w:rsidR="003A6976" w:rsidRPr="00E91520">
        <w:t xml:space="preserve"> is satisfied is </w:t>
      </w:r>
      <w:r w:rsidR="003B4CEC" w:rsidRPr="00E91520">
        <w:t>free from foot-and-mouth disease.</w:t>
      </w:r>
    </w:p>
    <w:p w:rsidR="00077061" w:rsidRPr="00E91520" w:rsidRDefault="00077061" w:rsidP="00077061">
      <w:pPr>
        <w:pStyle w:val="Note"/>
      </w:pPr>
      <w:r w:rsidRPr="00E91520">
        <w:rPr>
          <w:i/>
        </w:rPr>
        <w:t>Note</w:t>
      </w:r>
      <w:r w:rsidR="00856B61" w:rsidRPr="00E91520">
        <w:rPr>
          <w:i/>
        </w:rPr>
        <w:t>   </w:t>
      </w:r>
      <w:r w:rsidR="00FB33AD" w:rsidRPr="00E91520">
        <w:t>The Agriculture Departm</w:t>
      </w:r>
      <w:r w:rsidR="00FC50AA" w:rsidRPr="00E91520">
        <w:t xml:space="preserve">ent’s website address is </w:t>
      </w:r>
      <w:r w:rsidR="00FB33AD" w:rsidRPr="00E91520">
        <w:rPr>
          <w:u w:val="single"/>
        </w:rPr>
        <w:t>www.daff.gov.au</w:t>
      </w:r>
      <w:r w:rsidRPr="00E91520">
        <w:t>.</w:t>
      </w:r>
    </w:p>
    <w:p w:rsidR="00D47FA4" w:rsidRPr="00E91520" w:rsidRDefault="00D47FA4" w:rsidP="00D47FA4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4</w:t>
        </w:r>
      </w:fldSimple>
      <w:r w:rsidRPr="00E91520">
        <w:t>]</w:t>
      </w:r>
      <w:r w:rsidRPr="00E91520">
        <w:tab/>
      </w:r>
      <w:r w:rsidR="007D0BEF" w:rsidRPr="00E91520">
        <w:t>Section</w:t>
      </w:r>
      <w:r w:rsidR="00856B61" w:rsidRPr="00E91520">
        <w:t> </w:t>
      </w:r>
      <w:r w:rsidR="007D0BEF" w:rsidRPr="00E91520">
        <w:t>38, table</w:t>
      </w:r>
      <w:r w:rsidR="00856B61" w:rsidRPr="00E91520">
        <w:t> </w:t>
      </w:r>
      <w:r w:rsidR="007D0BEF" w:rsidRPr="00E91520">
        <w:t>13, item</w:t>
      </w:r>
      <w:r w:rsidR="00856B61" w:rsidRPr="00E91520">
        <w:t> </w:t>
      </w:r>
      <w:r w:rsidR="007D0BEF" w:rsidRPr="00E91520">
        <w:t>4A</w:t>
      </w:r>
    </w:p>
    <w:p w:rsidR="007D0BEF" w:rsidRPr="00E91520" w:rsidRDefault="007D0BEF" w:rsidP="007D0BEF">
      <w:pPr>
        <w:pStyle w:val="A2S"/>
      </w:pPr>
      <w:r w:rsidRPr="00E91520">
        <w:t>omit</w:t>
      </w:r>
    </w:p>
    <w:p w:rsidR="007D0BEF" w:rsidRPr="00E91520" w:rsidRDefault="007D0BEF" w:rsidP="007D0BEF">
      <w:pPr>
        <w:pStyle w:val="A3S"/>
        <w:rPr>
          <w:sz w:val="22"/>
          <w:szCs w:val="22"/>
        </w:rPr>
      </w:pPr>
      <w:r w:rsidRPr="00E91520">
        <w:rPr>
          <w:sz w:val="22"/>
          <w:szCs w:val="22"/>
        </w:rPr>
        <w:t>and animal tissues (including fish)</w:t>
      </w:r>
      <w:r w:rsidR="00FC50AA" w:rsidRPr="00E91520">
        <w:rPr>
          <w:sz w:val="22"/>
          <w:szCs w:val="22"/>
        </w:rPr>
        <w:t xml:space="preserve"> if:</w:t>
      </w:r>
    </w:p>
    <w:p w:rsidR="007D0BEF" w:rsidRPr="00E91520" w:rsidRDefault="007D0BEF" w:rsidP="007D0BEF">
      <w:pPr>
        <w:pStyle w:val="A2S"/>
      </w:pPr>
      <w:r w:rsidRPr="00E91520">
        <w:t>insert</w:t>
      </w:r>
    </w:p>
    <w:p w:rsidR="007D0BEF" w:rsidRPr="00E91520" w:rsidRDefault="007D0BEF" w:rsidP="007D0BEF">
      <w:pPr>
        <w:pStyle w:val="A3S"/>
        <w:rPr>
          <w:sz w:val="22"/>
          <w:szCs w:val="22"/>
        </w:rPr>
      </w:pPr>
      <w:r w:rsidRPr="00E91520">
        <w:rPr>
          <w:sz w:val="22"/>
          <w:szCs w:val="22"/>
        </w:rPr>
        <w:t>, animal tissues (including fish) and animal excretions</w:t>
      </w:r>
      <w:r w:rsidR="00FC50AA" w:rsidRPr="00E91520">
        <w:rPr>
          <w:sz w:val="22"/>
          <w:szCs w:val="22"/>
        </w:rPr>
        <w:t>, if:</w:t>
      </w:r>
    </w:p>
    <w:p w:rsidR="007D0BEF" w:rsidRPr="00E91520" w:rsidRDefault="007D0BEF" w:rsidP="007D0BEF">
      <w:pPr>
        <w:pStyle w:val="A1S"/>
      </w:pPr>
      <w:r w:rsidRPr="00E91520">
        <w:lastRenderedPageBreak/>
        <w:t>[</w:t>
      </w:r>
      <w:fldSimple w:instr=" SEQ Sch1Item ">
        <w:r w:rsidR="00E91520">
          <w:rPr>
            <w:noProof/>
          </w:rPr>
          <w:t>5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38, table</w:t>
      </w:r>
      <w:r w:rsidR="00856B61" w:rsidRPr="00E91520">
        <w:t> </w:t>
      </w:r>
      <w:r w:rsidRPr="00E91520">
        <w:t>13, item</w:t>
      </w:r>
      <w:r w:rsidR="00856B61" w:rsidRPr="00E91520">
        <w:t> </w:t>
      </w:r>
      <w:r w:rsidRPr="00E91520">
        <w:t>20</w:t>
      </w:r>
    </w:p>
    <w:p w:rsidR="007D0BEF" w:rsidRPr="00E91520" w:rsidRDefault="007D0BEF" w:rsidP="007D0BEF">
      <w:pPr>
        <w:pStyle w:val="A2S"/>
      </w:pPr>
      <w:r w:rsidRPr="00E91520">
        <w:t>omit</w:t>
      </w:r>
    </w:p>
    <w:p w:rsidR="007D0BEF" w:rsidRPr="00E91520" w:rsidRDefault="007D0BEF" w:rsidP="00856B61">
      <w:pPr>
        <w:pStyle w:val="A3S"/>
        <w:keepNext/>
        <w:rPr>
          <w:sz w:val="22"/>
          <w:szCs w:val="22"/>
        </w:rPr>
      </w:pPr>
      <w:r w:rsidRPr="00E91520">
        <w:rPr>
          <w:sz w:val="22"/>
          <w:szCs w:val="22"/>
        </w:rPr>
        <w:t>Prawns</w:t>
      </w:r>
    </w:p>
    <w:p w:rsidR="007D0BEF" w:rsidRPr="00E91520" w:rsidRDefault="007D0BEF" w:rsidP="007D0BEF">
      <w:pPr>
        <w:pStyle w:val="A2S"/>
      </w:pPr>
      <w:r w:rsidRPr="00E91520">
        <w:t>insert</w:t>
      </w:r>
    </w:p>
    <w:p w:rsidR="007D0BEF" w:rsidRPr="00E91520" w:rsidRDefault="007D0BEF" w:rsidP="007D0BEF">
      <w:pPr>
        <w:pStyle w:val="A3S"/>
        <w:rPr>
          <w:sz w:val="22"/>
          <w:szCs w:val="22"/>
        </w:rPr>
      </w:pPr>
      <w:r w:rsidRPr="00E91520">
        <w:rPr>
          <w:sz w:val="22"/>
          <w:szCs w:val="22"/>
        </w:rPr>
        <w:t>Dried prawns</w:t>
      </w:r>
    </w:p>
    <w:p w:rsidR="007D0BEF" w:rsidRPr="00E91520" w:rsidRDefault="007D0BEF" w:rsidP="007D0BEF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6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38, table</w:t>
      </w:r>
      <w:r w:rsidR="00856B61" w:rsidRPr="00E91520">
        <w:t> </w:t>
      </w:r>
      <w:r w:rsidRPr="00E91520">
        <w:t>13, after item</w:t>
      </w:r>
      <w:r w:rsidR="00856B61" w:rsidRPr="00E91520">
        <w:t> </w:t>
      </w:r>
      <w:r w:rsidRPr="00E91520">
        <w:t>20</w:t>
      </w:r>
    </w:p>
    <w:p w:rsidR="007D0BEF" w:rsidRPr="00E91520" w:rsidRDefault="008209BC" w:rsidP="007D0BEF">
      <w:pPr>
        <w:pStyle w:val="A2S"/>
      </w:pPr>
      <w:r w:rsidRPr="00E91520">
        <w:t>i</w:t>
      </w:r>
      <w:r w:rsidR="007D0BEF" w:rsidRPr="00E91520">
        <w:t>nsert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8209BC" w:rsidRPr="00E91520" w:rsidTr="00E622B1">
        <w:trPr>
          <w:cantSplit/>
        </w:trPr>
        <w:tc>
          <w:tcPr>
            <w:tcW w:w="1182" w:type="dxa"/>
          </w:tcPr>
          <w:p w:rsidR="008209BC" w:rsidRPr="00E91520" w:rsidRDefault="008209BC" w:rsidP="00E622B1">
            <w:pPr>
              <w:pStyle w:val="TableText"/>
            </w:pPr>
            <w:r w:rsidRPr="00E91520">
              <w:t>20A</w:t>
            </w:r>
          </w:p>
        </w:tc>
        <w:tc>
          <w:tcPr>
            <w:tcW w:w="6189" w:type="dxa"/>
          </w:tcPr>
          <w:p w:rsidR="008209BC" w:rsidRPr="00E91520" w:rsidRDefault="008209BC" w:rsidP="00E622B1">
            <w:pPr>
              <w:pStyle w:val="TableText"/>
            </w:pPr>
            <w:r w:rsidRPr="00E91520">
              <w:t>Prawn-based food products, if shelf-stable and for the personal consumption of the person wishing to import the product</w:t>
            </w:r>
          </w:p>
        </w:tc>
      </w:tr>
    </w:tbl>
    <w:p w:rsidR="00E05536" w:rsidRPr="00E91520" w:rsidRDefault="00E05536" w:rsidP="00E05536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7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38, table</w:t>
      </w:r>
      <w:r w:rsidR="00856B61" w:rsidRPr="00E91520">
        <w:t> </w:t>
      </w:r>
      <w:r w:rsidRPr="00E91520">
        <w:t>13, after item</w:t>
      </w:r>
      <w:r w:rsidR="00856B61" w:rsidRPr="00E91520">
        <w:t> </w:t>
      </w:r>
      <w:r w:rsidRPr="00E91520">
        <w:t>25C</w:t>
      </w:r>
    </w:p>
    <w:p w:rsidR="00E05536" w:rsidRPr="00E91520" w:rsidRDefault="008209BC" w:rsidP="00E05536">
      <w:pPr>
        <w:pStyle w:val="A2S"/>
      </w:pPr>
      <w:r w:rsidRPr="00E91520">
        <w:t>i</w:t>
      </w:r>
      <w:r w:rsidR="00E05536" w:rsidRPr="00E91520">
        <w:t>nsert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8209BC" w:rsidRPr="00E91520" w:rsidTr="008209BC">
        <w:trPr>
          <w:cantSplit/>
        </w:trPr>
        <w:tc>
          <w:tcPr>
            <w:tcW w:w="1182" w:type="dxa"/>
          </w:tcPr>
          <w:p w:rsidR="008209BC" w:rsidRPr="00E91520" w:rsidRDefault="008209BC" w:rsidP="00E622B1">
            <w:pPr>
              <w:pStyle w:val="TableText"/>
            </w:pPr>
            <w:r w:rsidRPr="00E91520">
              <w:t>25D</w:t>
            </w:r>
          </w:p>
        </w:tc>
        <w:tc>
          <w:tcPr>
            <w:tcW w:w="6189" w:type="dxa"/>
          </w:tcPr>
          <w:p w:rsidR="008209BC" w:rsidRPr="00E91520" w:rsidRDefault="008209BC" w:rsidP="008209BC">
            <w:pPr>
              <w:pStyle w:val="TableText"/>
              <w:ind w:left="993" w:hanging="993"/>
            </w:pPr>
            <w:r w:rsidRPr="00E91520">
              <w:t>Non-salmonid finfish and finfish products, if the product:</w:t>
            </w:r>
          </w:p>
          <w:p w:rsidR="008209BC" w:rsidRPr="00E91520" w:rsidRDefault="008209BC" w:rsidP="008209BC">
            <w:pPr>
              <w:pStyle w:val="TableP1a"/>
            </w:pPr>
            <w:r w:rsidRPr="00E91520">
              <w:tab/>
              <w:t>(a)</w:t>
            </w:r>
            <w:r w:rsidRPr="00E91520">
              <w:tab/>
              <w:t>is able to be stored at room or ambient temperature; and</w:t>
            </w:r>
          </w:p>
          <w:p w:rsidR="008209BC" w:rsidRPr="00E91520" w:rsidRDefault="008209BC" w:rsidP="008209BC">
            <w:pPr>
              <w:pStyle w:val="TableP1a"/>
            </w:pPr>
            <w:r w:rsidRPr="00E91520">
              <w:tab/>
              <w:t>(b)</w:t>
            </w:r>
            <w:r w:rsidRPr="00E91520">
              <w:tab/>
              <w:t>does not require refrigeration or freezing before the package is open; and</w:t>
            </w:r>
          </w:p>
          <w:p w:rsidR="008209BC" w:rsidRPr="00E91520" w:rsidRDefault="008209BC" w:rsidP="008209BC">
            <w:pPr>
              <w:pStyle w:val="TableP1a"/>
            </w:pPr>
            <w:r w:rsidRPr="00E91520">
              <w:tab/>
              <w:t>(c)</w:t>
            </w:r>
            <w:r w:rsidRPr="00E91520">
              <w:tab/>
              <w:t>is for the personal consumption of the person wishing to import the product</w:t>
            </w:r>
          </w:p>
        </w:tc>
      </w:tr>
    </w:tbl>
    <w:p w:rsidR="00E05536" w:rsidRPr="00E91520" w:rsidRDefault="00E05536" w:rsidP="00E05536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8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38, table</w:t>
      </w:r>
      <w:r w:rsidR="00856B61" w:rsidRPr="00E91520">
        <w:t> </w:t>
      </w:r>
      <w:r w:rsidRPr="00E91520">
        <w:t>13, after item</w:t>
      </w:r>
      <w:r w:rsidR="00856B61" w:rsidRPr="00E91520">
        <w:t> </w:t>
      </w:r>
      <w:r w:rsidRPr="00E91520">
        <w:t>29</w:t>
      </w:r>
    </w:p>
    <w:p w:rsidR="00E05536" w:rsidRPr="00E91520" w:rsidRDefault="0008095B" w:rsidP="00E05536">
      <w:pPr>
        <w:pStyle w:val="A2S"/>
      </w:pPr>
      <w:r w:rsidRPr="00E91520">
        <w:t>i</w:t>
      </w:r>
      <w:r w:rsidR="00E05536" w:rsidRPr="00E91520">
        <w:t>nsert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08095B" w:rsidRPr="00E91520" w:rsidTr="0008095B">
        <w:trPr>
          <w:cantSplit/>
        </w:trPr>
        <w:tc>
          <w:tcPr>
            <w:tcW w:w="1182" w:type="dxa"/>
          </w:tcPr>
          <w:p w:rsidR="0008095B" w:rsidRPr="00E91520" w:rsidRDefault="0008095B" w:rsidP="00E622B1">
            <w:pPr>
              <w:pStyle w:val="TableText"/>
            </w:pPr>
            <w:r w:rsidRPr="00E91520">
              <w:t>29A</w:t>
            </w:r>
          </w:p>
        </w:tc>
        <w:tc>
          <w:tcPr>
            <w:tcW w:w="6189" w:type="dxa"/>
          </w:tcPr>
          <w:p w:rsidR="0008095B" w:rsidRPr="00E91520" w:rsidRDefault="0008095B" w:rsidP="001D2CE9">
            <w:pPr>
              <w:pStyle w:val="TableText"/>
            </w:pPr>
            <w:r w:rsidRPr="00E91520">
              <w:t>Luwak coffee in any form (including whole beans, ground beans or for instant use) if:</w:t>
            </w:r>
          </w:p>
          <w:p w:rsidR="0008095B" w:rsidRPr="00E91520" w:rsidRDefault="0008095B" w:rsidP="0008095B">
            <w:pPr>
              <w:pStyle w:val="TableP1a"/>
            </w:pPr>
            <w:r w:rsidRPr="00E91520">
              <w:tab/>
              <w:t>(a)</w:t>
            </w:r>
            <w:r w:rsidRPr="00E91520">
              <w:tab/>
              <w:t>the beans, or the beans from which the product is made, have been roasted; and</w:t>
            </w:r>
          </w:p>
          <w:p w:rsidR="0008095B" w:rsidRPr="00E91520" w:rsidRDefault="0008095B" w:rsidP="0008095B">
            <w:pPr>
              <w:pStyle w:val="TableP1a"/>
            </w:pPr>
            <w:r w:rsidRPr="00E91520">
              <w:tab/>
              <w:t>(b)</w:t>
            </w:r>
            <w:r w:rsidRPr="00E91520">
              <w:tab/>
              <w:t>the product is commercially prepared and packaged; and</w:t>
            </w:r>
          </w:p>
          <w:p w:rsidR="0008095B" w:rsidRPr="00E91520" w:rsidRDefault="0008095B" w:rsidP="0008095B">
            <w:pPr>
              <w:pStyle w:val="TableP1a"/>
            </w:pPr>
            <w:r w:rsidRPr="00E91520">
              <w:tab/>
              <w:t>(c)</w:t>
            </w:r>
            <w:r w:rsidRPr="00E91520">
              <w:tab/>
              <w:t>the product is imported in an amount not more than 1 kilogram or not more than 1 litre; and</w:t>
            </w:r>
          </w:p>
          <w:p w:rsidR="0008095B" w:rsidRPr="00E91520" w:rsidRDefault="0008095B" w:rsidP="0008095B">
            <w:pPr>
              <w:pStyle w:val="TableP1a"/>
            </w:pPr>
            <w:r w:rsidRPr="00E91520">
              <w:tab/>
              <w:t>(d)</w:t>
            </w:r>
            <w:r w:rsidRPr="00E91520">
              <w:tab/>
              <w:t>the product is for the personal consumption of the person wishing to import the product</w:t>
            </w:r>
          </w:p>
        </w:tc>
      </w:tr>
      <w:tr w:rsidR="0008095B" w:rsidRPr="00E91520" w:rsidTr="0008095B">
        <w:trPr>
          <w:cantSplit/>
        </w:trPr>
        <w:tc>
          <w:tcPr>
            <w:tcW w:w="1182" w:type="dxa"/>
          </w:tcPr>
          <w:p w:rsidR="0008095B" w:rsidRPr="00E91520" w:rsidRDefault="0008095B" w:rsidP="00E622B1">
            <w:pPr>
              <w:pStyle w:val="TableText"/>
            </w:pPr>
            <w:r w:rsidRPr="00E91520">
              <w:t>29B</w:t>
            </w:r>
          </w:p>
        </w:tc>
        <w:tc>
          <w:tcPr>
            <w:tcW w:w="6189" w:type="dxa"/>
          </w:tcPr>
          <w:p w:rsidR="0008095B" w:rsidRPr="00E91520" w:rsidRDefault="0008095B" w:rsidP="00E622B1">
            <w:pPr>
              <w:pStyle w:val="TableText"/>
            </w:pPr>
            <w:r w:rsidRPr="00E91520">
              <w:t>Soup, if shelf stable and for the personal consumption of the person wishing to import the product</w:t>
            </w:r>
          </w:p>
        </w:tc>
      </w:tr>
      <w:tr w:rsidR="0008095B" w:rsidRPr="00E91520" w:rsidTr="0008095B">
        <w:trPr>
          <w:cantSplit/>
        </w:trPr>
        <w:tc>
          <w:tcPr>
            <w:tcW w:w="1182" w:type="dxa"/>
          </w:tcPr>
          <w:p w:rsidR="0008095B" w:rsidRPr="00E91520" w:rsidRDefault="0008095B" w:rsidP="00E622B1">
            <w:pPr>
              <w:pStyle w:val="TableText"/>
            </w:pPr>
            <w:r w:rsidRPr="00E91520">
              <w:t>29C</w:t>
            </w:r>
          </w:p>
        </w:tc>
        <w:tc>
          <w:tcPr>
            <w:tcW w:w="6189" w:type="dxa"/>
          </w:tcPr>
          <w:p w:rsidR="0008095B" w:rsidRPr="00E91520" w:rsidRDefault="0008095B" w:rsidP="00E622B1">
            <w:pPr>
              <w:pStyle w:val="TableText"/>
            </w:pPr>
            <w:r w:rsidRPr="00E91520">
              <w:t>Kopi luwak, if completely embedded in resin and intended for the purpose of display only</w:t>
            </w:r>
          </w:p>
        </w:tc>
      </w:tr>
    </w:tbl>
    <w:p w:rsidR="00690211" w:rsidRPr="00E91520" w:rsidRDefault="00690211" w:rsidP="00690211">
      <w:pPr>
        <w:pStyle w:val="A1S"/>
      </w:pPr>
      <w:r w:rsidRPr="00E91520">
        <w:lastRenderedPageBreak/>
        <w:t>[</w:t>
      </w:r>
      <w:fldSimple w:instr=" SEQ Sch1Item ">
        <w:r w:rsidR="00E91520">
          <w:rPr>
            <w:noProof/>
          </w:rPr>
          <w:t>9</w:t>
        </w:r>
      </w:fldSimple>
      <w:r w:rsidRPr="00E91520">
        <w:t>]</w:t>
      </w:r>
      <w:r w:rsidRPr="00E91520">
        <w:tab/>
        <w:t>Section</w:t>
      </w:r>
      <w:r w:rsidR="00856B61" w:rsidRPr="00E91520">
        <w:t> </w:t>
      </w:r>
      <w:r w:rsidRPr="00E91520">
        <w:t>38, table</w:t>
      </w:r>
      <w:r w:rsidR="00856B61" w:rsidRPr="00E91520">
        <w:t> </w:t>
      </w:r>
      <w:r w:rsidRPr="00E91520">
        <w:t>13, after item</w:t>
      </w:r>
      <w:r w:rsidR="00856B61" w:rsidRPr="00E91520">
        <w:t> </w:t>
      </w:r>
      <w:r w:rsidRPr="00E91520">
        <w:t>31A</w:t>
      </w:r>
    </w:p>
    <w:p w:rsidR="00690211" w:rsidRPr="00E91520" w:rsidRDefault="000D58A1" w:rsidP="00690211">
      <w:pPr>
        <w:pStyle w:val="A2S"/>
      </w:pPr>
      <w:r w:rsidRPr="00E91520">
        <w:t>i</w:t>
      </w:r>
      <w:r w:rsidR="00690211" w:rsidRPr="00E91520">
        <w:t>nsert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0D58A1" w:rsidRPr="00E91520" w:rsidTr="00E622B1">
        <w:trPr>
          <w:cantSplit/>
        </w:trPr>
        <w:tc>
          <w:tcPr>
            <w:tcW w:w="1182" w:type="dxa"/>
          </w:tcPr>
          <w:p w:rsidR="000D58A1" w:rsidRPr="00E91520" w:rsidRDefault="000D58A1" w:rsidP="00E622B1">
            <w:pPr>
              <w:pStyle w:val="TableText"/>
            </w:pPr>
            <w:r w:rsidRPr="00E91520">
              <w:t>31B</w:t>
            </w:r>
          </w:p>
        </w:tc>
        <w:tc>
          <w:tcPr>
            <w:tcW w:w="6189" w:type="dxa"/>
          </w:tcPr>
          <w:p w:rsidR="000D58A1" w:rsidRPr="00E91520" w:rsidRDefault="000D58A1" w:rsidP="000D58A1">
            <w:pPr>
              <w:pStyle w:val="TableText"/>
              <w:keepNext/>
              <w:ind w:left="993" w:hanging="993"/>
            </w:pPr>
            <w:r w:rsidRPr="00E91520">
              <w:t>Pate, whether containing egg or not, if the product is: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(a)</w:t>
            </w:r>
            <w:r w:rsidRPr="00E91520">
              <w:tab/>
              <w:t>shelf stable; and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(b)</w:t>
            </w:r>
            <w:r w:rsidRPr="00E91520">
              <w:tab/>
              <w:t>imported in an amount not more than 1 kilogram or not more than 1 litre; and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(c)</w:t>
            </w:r>
            <w:r w:rsidRPr="00E91520">
              <w:tab/>
              <w:t>for the personal consumption of the person wishing to import the product</w:t>
            </w:r>
          </w:p>
        </w:tc>
      </w:tr>
    </w:tbl>
    <w:p w:rsidR="00414159" w:rsidRPr="00E91520" w:rsidRDefault="00690211" w:rsidP="00690211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10</w:t>
        </w:r>
      </w:fldSimple>
      <w:r w:rsidRPr="00E91520">
        <w:t>]</w:t>
      </w:r>
      <w:r w:rsidRPr="00E91520">
        <w:tab/>
      </w:r>
      <w:r w:rsidR="00B5710C" w:rsidRPr="00E91520">
        <w:t>Section</w:t>
      </w:r>
      <w:r w:rsidR="00856B61" w:rsidRPr="00E91520">
        <w:t> </w:t>
      </w:r>
      <w:r w:rsidR="00B5710C" w:rsidRPr="00E91520">
        <w:t>38, table</w:t>
      </w:r>
      <w:r w:rsidR="00856B61" w:rsidRPr="00E91520">
        <w:t> </w:t>
      </w:r>
      <w:r w:rsidR="00B5710C" w:rsidRPr="00E91520">
        <w:t>13, item</w:t>
      </w:r>
      <w:r w:rsidR="00856B61" w:rsidRPr="00E91520">
        <w:t> </w:t>
      </w:r>
      <w:r w:rsidR="00B5710C" w:rsidRPr="00E91520">
        <w:t>34</w:t>
      </w:r>
    </w:p>
    <w:p w:rsidR="00B5710C" w:rsidRPr="00E91520" w:rsidRDefault="00B5710C" w:rsidP="00B5710C">
      <w:pPr>
        <w:pStyle w:val="A2S"/>
      </w:pPr>
      <w:r w:rsidRPr="00E91520">
        <w:t>substitute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0D58A1" w:rsidRPr="00E91520" w:rsidTr="00E622B1">
        <w:trPr>
          <w:cantSplit/>
        </w:trPr>
        <w:tc>
          <w:tcPr>
            <w:tcW w:w="1182" w:type="dxa"/>
          </w:tcPr>
          <w:p w:rsidR="000D58A1" w:rsidRPr="00E91520" w:rsidRDefault="000D58A1" w:rsidP="00E622B1">
            <w:pPr>
              <w:pStyle w:val="TableText"/>
            </w:pPr>
            <w:r w:rsidRPr="00E91520">
              <w:t>34</w:t>
            </w:r>
          </w:p>
        </w:tc>
        <w:tc>
          <w:tcPr>
            <w:tcW w:w="6189" w:type="dxa"/>
          </w:tcPr>
          <w:p w:rsidR="000D58A1" w:rsidRPr="00E91520" w:rsidRDefault="000D58A1" w:rsidP="00E622B1">
            <w:pPr>
              <w:pStyle w:val="TableText"/>
            </w:pPr>
            <w:r w:rsidRPr="00E91520">
              <w:t>Commercially prepared meat floss, if for the personal consumption of the person wishing to import the product</w:t>
            </w:r>
          </w:p>
        </w:tc>
      </w:tr>
    </w:tbl>
    <w:p w:rsidR="00414159" w:rsidRPr="00E91520" w:rsidRDefault="00414159" w:rsidP="00414159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11</w:t>
        </w:r>
      </w:fldSimple>
      <w:r w:rsidRPr="00E91520">
        <w:t>]</w:t>
      </w:r>
      <w:r w:rsidRPr="00E91520">
        <w:tab/>
        <w:t>Sec</w:t>
      </w:r>
      <w:r w:rsidR="008E403E" w:rsidRPr="00E91520">
        <w:t>tion</w:t>
      </w:r>
      <w:r w:rsidR="00856B61" w:rsidRPr="00E91520">
        <w:t> </w:t>
      </w:r>
      <w:r w:rsidR="008E403E" w:rsidRPr="00E91520">
        <w:t>38, table</w:t>
      </w:r>
      <w:r w:rsidR="00856B61" w:rsidRPr="00E91520">
        <w:t> </w:t>
      </w:r>
      <w:r w:rsidR="008E403E" w:rsidRPr="00E91520">
        <w:t>13, after item</w:t>
      </w:r>
      <w:r w:rsidR="00856B61" w:rsidRPr="00E91520">
        <w:t> </w:t>
      </w:r>
      <w:r w:rsidR="008E403E" w:rsidRPr="00E91520">
        <w:t>37</w:t>
      </w:r>
    </w:p>
    <w:p w:rsidR="00414159" w:rsidRPr="00E91520" w:rsidRDefault="000D58A1" w:rsidP="00414159">
      <w:pPr>
        <w:pStyle w:val="A2S"/>
      </w:pPr>
      <w:r w:rsidRPr="00E91520">
        <w:t>i</w:t>
      </w:r>
      <w:r w:rsidR="00414159" w:rsidRPr="00E91520">
        <w:t>nsert</w:t>
      </w:r>
    </w:p>
    <w:tbl>
      <w:tblPr>
        <w:tblW w:w="0" w:type="auto"/>
        <w:tblInd w:w="1101" w:type="dxa"/>
        <w:tblLayout w:type="fixed"/>
        <w:tblLook w:val="0000"/>
      </w:tblPr>
      <w:tblGrid>
        <w:gridCol w:w="1182"/>
        <w:gridCol w:w="6189"/>
      </w:tblGrid>
      <w:tr w:rsidR="000D58A1" w:rsidRPr="00E91520" w:rsidTr="00E622B1">
        <w:trPr>
          <w:cantSplit/>
        </w:trPr>
        <w:tc>
          <w:tcPr>
            <w:tcW w:w="1182" w:type="dxa"/>
          </w:tcPr>
          <w:p w:rsidR="000D58A1" w:rsidRPr="00E91520" w:rsidRDefault="000D58A1" w:rsidP="00E622B1">
            <w:pPr>
              <w:pStyle w:val="TableText"/>
            </w:pPr>
            <w:r w:rsidRPr="00E91520">
              <w:t>38</w:t>
            </w:r>
          </w:p>
        </w:tc>
        <w:tc>
          <w:tcPr>
            <w:tcW w:w="6189" w:type="dxa"/>
          </w:tcPr>
          <w:p w:rsidR="000D58A1" w:rsidRPr="00E91520" w:rsidRDefault="000D58A1" w:rsidP="000D58A1">
            <w:pPr>
              <w:pStyle w:val="TableText"/>
              <w:ind w:left="993" w:hanging="993"/>
            </w:pPr>
            <w:r w:rsidRPr="00E91520">
              <w:t>Beef jerky, if the product is: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(a)</w:t>
            </w:r>
            <w:r w:rsidRPr="00E91520">
              <w:tab/>
              <w:t>shelf stable; and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(b)</w:t>
            </w:r>
            <w:r w:rsidRPr="00E91520">
              <w:tab/>
              <w:t>imported in an amount up to 1 kilogram; and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(c)</w:t>
            </w:r>
            <w:r w:rsidRPr="00E91520">
              <w:tab/>
              <w:t>manufactured in a country on the DAFF FMD Approved Country List; and</w:t>
            </w:r>
          </w:p>
          <w:p w:rsidR="000D58A1" w:rsidRPr="00E91520" w:rsidRDefault="000D58A1" w:rsidP="000D58A1">
            <w:pPr>
              <w:pStyle w:val="TableP1a"/>
            </w:pPr>
            <w:r w:rsidRPr="00E91520">
              <w:tab/>
              <w:t>(d)</w:t>
            </w:r>
            <w:r w:rsidRPr="00E91520">
              <w:tab/>
              <w:t>for the personal consumption of the person wishing to import the product</w:t>
            </w:r>
          </w:p>
        </w:tc>
      </w:tr>
    </w:tbl>
    <w:p w:rsidR="00A10F97" w:rsidRPr="00E91520" w:rsidRDefault="00E04319" w:rsidP="00E04319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12</w:t>
        </w:r>
      </w:fldSimple>
      <w:r w:rsidRPr="00E91520">
        <w:t>]</w:t>
      </w:r>
      <w:r w:rsidRPr="00E91520">
        <w:tab/>
      </w:r>
      <w:r w:rsidR="00A10F97" w:rsidRPr="00E91520">
        <w:t>Paragraph</w:t>
      </w:r>
      <w:r w:rsidR="00856B61" w:rsidRPr="00E91520">
        <w:t> </w:t>
      </w:r>
      <w:r w:rsidR="00A10F97" w:rsidRPr="00E91520">
        <w:t>40</w:t>
      </w:r>
      <w:r w:rsidR="00856B61" w:rsidRPr="00E91520">
        <w:t> </w:t>
      </w:r>
      <w:r w:rsidR="00A10F97" w:rsidRPr="00E91520">
        <w:t>(2)</w:t>
      </w:r>
      <w:r w:rsidR="00856B61" w:rsidRPr="00E91520">
        <w:t> </w:t>
      </w:r>
      <w:r w:rsidR="00A10F97" w:rsidRPr="00E91520">
        <w:t>(g)</w:t>
      </w:r>
    </w:p>
    <w:p w:rsidR="00C36B28" w:rsidRPr="00E91520" w:rsidRDefault="00C36B28" w:rsidP="00C36B28">
      <w:pPr>
        <w:pStyle w:val="A2S"/>
      </w:pPr>
      <w:r w:rsidRPr="00E91520">
        <w:t>substitute</w:t>
      </w:r>
    </w:p>
    <w:p w:rsidR="00C36B28" w:rsidRPr="00E91520" w:rsidRDefault="00B660E4" w:rsidP="003A6976">
      <w:pPr>
        <w:pStyle w:val="P1"/>
      </w:pPr>
      <w:r w:rsidRPr="00E91520">
        <w:tab/>
      </w:r>
      <w:r w:rsidR="00C36B28" w:rsidRPr="00E91520">
        <w:t>(g)</w:t>
      </w:r>
      <w:r w:rsidRPr="00E91520">
        <w:tab/>
      </w:r>
      <w:r w:rsidR="00C36B28" w:rsidRPr="00E91520">
        <w:t>personal consignments of commercially prepared and packaged dairy products that are</w:t>
      </w:r>
      <w:r w:rsidR="003A6976" w:rsidRPr="00E91520">
        <w:t xml:space="preserve"> manufactured in a country on the DAFF FMD Approved Country List and intended for human consumption;</w:t>
      </w:r>
    </w:p>
    <w:p w:rsidR="00A10F97" w:rsidRPr="00E91520" w:rsidRDefault="00A10F97" w:rsidP="00A10F97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13</w:t>
        </w:r>
      </w:fldSimple>
      <w:r w:rsidRPr="00E91520">
        <w:t>]</w:t>
      </w:r>
      <w:r w:rsidRPr="00E91520">
        <w:tab/>
        <w:t>Paragraph</w:t>
      </w:r>
      <w:r w:rsidR="00856B61" w:rsidRPr="00E91520">
        <w:t> </w:t>
      </w:r>
      <w:r w:rsidRPr="00E91520">
        <w:t>40</w:t>
      </w:r>
      <w:r w:rsidR="00856B61" w:rsidRPr="00E91520">
        <w:t> </w:t>
      </w:r>
      <w:r w:rsidRPr="00E91520">
        <w:t>(2)</w:t>
      </w:r>
      <w:r w:rsidR="00856B61" w:rsidRPr="00E91520">
        <w:t> </w:t>
      </w:r>
      <w:r w:rsidRPr="00E91520">
        <w:t>(i)</w:t>
      </w:r>
    </w:p>
    <w:p w:rsidR="00B660E4" w:rsidRPr="00E91520" w:rsidRDefault="00B660E4" w:rsidP="00077061">
      <w:pPr>
        <w:pStyle w:val="A2S"/>
      </w:pPr>
      <w:r w:rsidRPr="00E91520">
        <w:t>substitute</w:t>
      </w:r>
    </w:p>
    <w:p w:rsidR="00B660E4" w:rsidRPr="00E91520" w:rsidRDefault="00B660E4" w:rsidP="00B660E4">
      <w:pPr>
        <w:pStyle w:val="P1"/>
      </w:pPr>
      <w:r w:rsidRPr="00E91520">
        <w:tab/>
        <w:t>(i)</w:t>
      </w:r>
      <w:r w:rsidRPr="00E91520">
        <w:tab/>
        <w:t>personal consignments of cheese cakes</w:t>
      </w:r>
      <w:r w:rsidR="00862B47" w:rsidRPr="00E91520">
        <w:t>,</w:t>
      </w:r>
      <w:r w:rsidRPr="00E91520">
        <w:t xml:space="preserve"> and cooked cakes containing dairy fillings or toppings</w:t>
      </w:r>
      <w:r w:rsidR="00862B47" w:rsidRPr="00E91520">
        <w:t>,</w:t>
      </w:r>
      <w:r w:rsidRPr="00E91520">
        <w:t xml:space="preserve"> that are</w:t>
      </w:r>
      <w:r w:rsidR="003A6976" w:rsidRPr="00E91520">
        <w:t xml:space="preserve"> manufactured in a country on the DAFF FMD Approved Country List and intended for human consumption;</w:t>
      </w:r>
    </w:p>
    <w:p w:rsidR="00574A07" w:rsidRPr="00E91520" w:rsidRDefault="00574A07" w:rsidP="00574A07">
      <w:pPr>
        <w:pStyle w:val="A1S"/>
      </w:pPr>
      <w:r w:rsidRPr="00E91520">
        <w:lastRenderedPageBreak/>
        <w:t>[</w:t>
      </w:r>
      <w:fldSimple w:instr=" SEQ Sch1Item ">
        <w:r w:rsidR="00E91520">
          <w:rPr>
            <w:noProof/>
          </w:rPr>
          <w:t>14</w:t>
        </w:r>
      </w:fldSimple>
      <w:r w:rsidRPr="00E91520">
        <w:t>]</w:t>
      </w:r>
      <w:r w:rsidRPr="00E91520">
        <w:tab/>
        <w:t>Subparagraph</w:t>
      </w:r>
      <w:r w:rsidR="00856B61" w:rsidRPr="00E91520">
        <w:t> </w:t>
      </w:r>
      <w:r w:rsidRPr="00E91520">
        <w:t>40</w:t>
      </w:r>
      <w:r w:rsidR="00856B61" w:rsidRPr="00E91520">
        <w:t> </w:t>
      </w:r>
      <w:r w:rsidRPr="00E91520">
        <w:t>(2)</w:t>
      </w:r>
      <w:r w:rsidR="00856B61" w:rsidRPr="00E91520">
        <w:t> </w:t>
      </w:r>
      <w:r w:rsidRPr="00E91520">
        <w:t>(j)</w:t>
      </w:r>
      <w:r w:rsidR="00856B61" w:rsidRPr="00E91520">
        <w:t> </w:t>
      </w:r>
      <w:r w:rsidRPr="00E91520">
        <w:t>(i)</w:t>
      </w:r>
    </w:p>
    <w:p w:rsidR="00574A07" w:rsidRPr="00E91520" w:rsidRDefault="00574A07" w:rsidP="003A6976">
      <w:pPr>
        <w:pStyle w:val="A2S"/>
      </w:pPr>
      <w:r w:rsidRPr="00E91520">
        <w:t>omit</w:t>
      </w:r>
    </w:p>
    <w:p w:rsidR="00574A07" w:rsidRPr="00E91520" w:rsidRDefault="00574A07" w:rsidP="001D2CE9">
      <w:pPr>
        <w:pStyle w:val="A3S"/>
        <w:keepNext/>
      </w:pPr>
      <w:r w:rsidRPr="00E91520">
        <w:t>coffee</w:t>
      </w:r>
    </w:p>
    <w:p w:rsidR="00574A07" w:rsidRPr="00E91520" w:rsidRDefault="00574A07" w:rsidP="003A6976">
      <w:pPr>
        <w:pStyle w:val="A2S"/>
      </w:pPr>
      <w:r w:rsidRPr="00E91520">
        <w:t>insert</w:t>
      </w:r>
    </w:p>
    <w:p w:rsidR="00574A07" w:rsidRPr="00E91520" w:rsidRDefault="00574A07" w:rsidP="00574A07">
      <w:pPr>
        <w:pStyle w:val="A3S"/>
      </w:pPr>
      <w:r w:rsidRPr="00E91520">
        <w:t>coffee, tea</w:t>
      </w:r>
    </w:p>
    <w:p w:rsidR="00EE73EE" w:rsidRPr="00E91520" w:rsidRDefault="00EE73EE" w:rsidP="00EE73EE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15</w:t>
        </w:r>
      </w:fldSimple>
      <w:r w:rsidRPr="00E91520">
        <w:t>]</w:t>
      </w:r>
      <w:r w:rsidRPr="00E91520">
        <w:tab/>
        <w:t>Subparagraph</w:t>
      </w:r>
      <w:r w:rsidR="00856B61" w:rsidRPr="00E91520">
        <w:t> </w:t>
      </w:r>
      <w:r w:rsidRPr="00E91520">
        <w:t>40</w:t>
      </w:r>
      <w:r w:rsidR="00856B61" w:rsidRPr="00E91520">
        <w:t> </w:t>
      </w:r>
      <w:r w:rsidRPr="00E91520">
        <w:t>(2)</w:t>
      </w:r>
      <w:r w:rsidR="00856B61" w:rsidRPr="00E91520">
        <w:t> </w:t>
      </w:r>
      <w:r w:rsidRPr="00E91520">
        <w:t>(j)</w:t>
      </w:r>
      <w:r w:rsidR="00856B61" w:rsidRPr="00E91520">
        <w:t> </w:t>
      </w:r>
      <w:r w:rsidRPr="00E91520">
        <w:t>(iv)</w:t>
      </w:r>
    </w:p>
    <w:p w:rsidR="00EE73EE" w:rsidRPr="00E91520" w:rsidRDefault="00EE73EE" w:rsidP="00EE73EE">
      <w:pPr>
        <w:pStyle w:val="A2S"/>
      </w:pPr>
      <w:r w:rsidRPr="00E91520">
        <w:t>omit</w:t>
      </w:r>
    </w:p>
    <w:p w:rsidR="00EE73EE" w:rsidRPr="00E91520" w:rsidRDefault="00EE73EE" w:rsidP="00EE73EE">
      <w:pPr>
        <w:pStyle w:val="A3S"/>
      </w:pPr>
      <w:r w:rsidRPr="00E91520">
        <w:t>it.</w:t>
      </w:r>
    </w:p>
    <w:p w:rsidR="00EE73EE" w:rsidRPr="00E91520" w:rsidRDefault="00EE73EE" w:rsidP="00EE73EE">
      <w:pPr>
        <w:pStyle w:val="A2S"/>
      </w:pPr>
      <w:r w:rsidRPr="00E91520">
        <w:t>insert</w:t>
      </w:r>
    </w:p>
    <w:p w:rsidR="00EE73EE" w:rsidRPr="00E91520" w:rsidRDefault="00EE73EE" w:rsidP="00EE73EE">
      <w:pPr>
        <w:pStyle w:val="A3S"/>
      </w:pPr>
      <w:r w:rsidRPr="00E91520">
        <w:t>it;</w:t>
      </w:r>
    </w:p>
    <w:p w:rsidR="00E05536" w:rsidRPr="00E91520" w:rsidRDefault="00EE73EE" w:rsidP="00EE73EE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16</w:t>
        </w:r>
      </w:fldSimple>
      <w:r w:rsidRPr="00E91520">
        <w:t>]</w:t>
      </w:r>
      <w:r w:rsidRPr="00E91520">
        <w:tab/>
        <w:t>After subparagraph</w:t>
      </w:r>
      <w:r w:rsidR="00856B61" w:rsidRPr="00E91520">
        <w:t> </w:t>
      </w:r>
      <w:r w:rsidRPr="00E91520">
        <w:t>40</w:t>
      </w:r>
      <w:r w:rsidR="00856B61" w:rsidRPr="00E91520">
        <w:t> </w:t>
      </w:r>
      <w:r w:rsidRPr="00E91520">
        <w:t>(2)</w:t>
      </w:r>
      <w:r w:rsidR="00856B61" w:rsidRPr="00E91520">
        <w:t> </w:t>
      </w:r>
      <w:r w:rsidRPr="00E91520">
        <w:t>(j)</w:t>
      </w:r>
      <w:r w:rsidR="00856B61" w:rsidRPr="00E91520">
        <w:t> </w:t>
      </w:r>
      <w:r w:rsidRPr="00E91520">
        <w:t>(iv)</w:t>
      </w:r>
    </w:p>
    <w:p w:rsidR="00EE73EE" w:rsidRPr="00E91520" w:rsidRDefault="00EE73EE" w:rsidP="00EE73EE">
      <w:pPr>
        <w:pStyle w:val="A2S"/>
      </w:pPr>
      <w:r w:rsidRPr="00E91520">
        <w:t>insert</w:t>
      </w:r>
    </w:p>
    <w:p w:rsidR="00E04319" w:rsidRPr="00E91520" w:rsidRDefault="00E04319" w:rsidP="00856B61">
      <w:pPr>
        <w:pStyle w:val="ZP1"/>
      </w:pPr>
      <w:r w:rsidRPr="00E91520">
        <w:tab/>
        <w:t>(k)</w:t>
      </w:r>
      <w:r w:rsidRPr="00E91520">
        <w:tab/>
        <w:t>p</w:t>
      </w:r>
      <w:r w:rsidR="00EE73EE" w:rsidRPr="00E91520">
        <w:t>rotein powders and supplements</w:t>
      </w:r>
      <w:r w:rsidRPr="00E91520">
        <w:t xml:space="preserve">, </w:t>
      </w:r>
      <w:r w:rsidR="00EE73EE" w:rsidRPr="00E91520">
        <w:t>with or</w:t>
      </w:r>
      <w:r w:rsidRPr="00E91520">
        <w:t xml:space="preserve"> </w:t>
      </w:r>
      <w:r w:rsidR="00EE73EE" w:rsidRPr="00E91520">
        <w:t>without enzymes or egg proteins</w:t>
      </w:r>
      <w:r w:rsidRPr="00E91520">
        <w:t xml:space="preserve">, </w:t>
      </w:r>
      <w:r w:rsidR="00EE73EE" w:rsidRPr="00E91520">
        <w:t>that are:</w:t>
      </w:r>
    </w:p>
    <w:p w:rsidR="00E04319" w:rsidRPr="00E91520" w:rsidRDefault="00E04319" w:rsidP="00E04319">
      <w:pPr>
        <w:pStyle w:val="P2"/>
      </w:pPr>
      <w:r w:rsidRPr="00E91520">
        <w:tab/>
        <w:t>(i)</w:t>
      </w:r>
      <w:r w:rsidRPr="00E91520">
        <w:tab/>
      </w:r>
      <w:r w:rsidR="00EE73EE" w:rsidRPr="00E91520">
        <w:t>commercially prepared and packaged</w:t>
      </w:r>
      <w:r w:rsidRPr="00E91520">
        <w:t>; and</w:t>
      </w:r>
    </w:p>
    <w:p w:rsidR="00E04319" w:rsidRPr="00E91520" w:rsidRDefault="00E04319" w:rsidP="00E04319">
      <w:pPr>
        <w:pStyle w:val="P2"/>
      </w:pPr>
      <w:r w:rsidRPr="00E91520">
        <w:tab/>
        <w:t>(ii)</w:t>
      </w:r>
      <w:r w:rsidRPr="00E91520">
        <w:tab/>
      </w:r>
      <w:r w:rsidR="00EE73EE" w:rsidRPr="00E91520">
        <w:t>manufactured</w:t>
      </w:r>
      <w:r w:rsidRPr="00E91520">
        <w:t xml:space="preserve"> </w:t>
      </w:r>
      <w:r w:rsidR="00EE73EE" w:rsidRPr="00E91520">
        <w:t>in a country on the DAFF FMD Approved Country List</w:t>
      </w:r>
      <w:r w:rsidRPr="00E91520">
        <w:t>; and</w:t>
      </w:r>
    </w:p>
    <w:p w:rsidR="00E04319" w:rsidRPr="00E91520" w:rsidRDefault="00E04319" w:rsidP="00E04319">
      <w:pPr>
        <w:pStyle w:val="P2"/>
      </w:pPr>
      <w:r w:rsidRPr="00E91520">
        <w:tab/>
        <w:t>(iii)</w:t>
      </w:r>
      <w:r w:rsidRPr="00E91520">
        <w:tab/>
      </w:r>
      <w:r w:rsidR="00EE73EE" w:rsidRPr="00E91520">
        <w:t xml:space="preserve">for personal consumption </w:t>
      </w:r>
      <w:r w:rsidR="00F5271C" w:rsidRPr="00E91520">
        <w:t>by</w:t>
      </w:r>
      <w:r w:rsidR="00EE73EE" w:rsidRPr="00E91520">
        <w:t xml:space="preserve"> the person wishing to import </w:t>
      </w:r>
      <w:r w:rsidRPr="00E91520">
        <w:t>the product;</w:t>
      </w:r>
    </w:p>
    <w:p w:rsidR="00E04319" w:rsidRPr="00E91520" w:rsidRDefault="00E04319" w:rsidP="00856B61">
      <w:pPr>
        <w:pStyle w:val="ZP1"/>
      </w:pPr>
      <w:r w:rsidRPr="00E91520">
        <w:tab/>
        <w:t>(l)</w:t>
      </w:r>
      <w:r w:rsidRPr="00E91520">
        <w:tab/>
        <w:t>a dairy product that is manufactured in a country not listed on the DAFF FMD Approved Country List, if the product is:</w:t>
      </w:r>
    </w:p>
    <w:p w:rsidR="00E04319" w:rsidRPr="00E91520" w:rsidRDefault="00E04319" w:rsidP="00E04319">
      <w:pPr>
        <w:pStyle w:val="P2"/>
      </w:pPr>
      <w:r w:rsidRPr="00E91520">
        <w:tab/>
        <w:t>(i)</w:t>
      </w:r>
      <w:r w:rsidRPr="00E91520">
        <w:tab/>
        <w:t>shelf stable; and</w:t>
      </w:r>
    </w:p>
    <w:p w:rsidR="00E04319" w:rsidRPr="00E91520" w:rsidRDefault="00E04319" w:rsidP="00E04319">
      <w:pPr>
        <w:pStyle w:val="P2"/>
      </w:pPr>
      <w:r w:rsidRPr="00E91520">
        <w:tab/>
        <w:t>(ii)</w:t>
      </w:r>
      <w:r w:rsidRPr="00E91520">
        <w:tab/>
        <w:t xml:space="preserve">imported in an amount not more than 1 kilogram or </w:t>
      </w:r>
      <w:r w:rsidR="0044371A" w:rsidRPr="00E91520">
        <w:t xml:space="preserve">not </w:t>
      </w:r>
      <w:r w:rsidRPr="00E91520">
        <w:t>more than 1 litre; and</w:t>
      </w:r>
    </w:p>
    <w:p w:rsidR="00E04319" w:rsidRPr="00E91520" w:rsidRDefault="00E04319" w:rsidP="00E04319">
      <w:pPr>
        <w:pStyle w:val="P2"/>
      </w:pPr>
      <w:r w:rsidRPr="00E91520">
        <w:tab/>
        <w:t>(iii)</w:t>
      </w:r>
      <w:r w:rsidRPr="00E91520">
        <w:tab/>
        <w:t>imported for the personal consumption of the person wishing to import the product; and</w:t>
      </w:r>
    </w:p>
    <w:p w:rsidR="00E04319" w:rsidRPr="00E91520" w:rsidRDefault="00E04319" w:rsidP="00E04319">
      <w:pPr>
        <w:pStyle w:val="P2"/>
      </w:pPr>
      <w:r w:rsidRPr="00E91520">
        <w:tab/>
        <w:t>(iv)</w:t>
      </w:r>
      <w:r w:rsidRPr="00E91520">
        <w:tab/>
        <w:t>not prohibited by a notice on the Department of Agriculture, Fisheries and Forestry website;</w:t>
      </w:r>
    </w:p>
    <w:p w:rsidR="004F7BAE" w:rsidRPr="00E91520" w:rsidRDefault="00E04319" w:rsidP="00856B61">
      <w:pPr>
        <w:pStyle w:val="ZP1"/>
      </w:pPr>
      <w:r w:rsidRPr="00E91520">
        <w:tab/>
        <w:t>(m)</w:t>
      </w:r>
      <w:r w:rsidRPr="00E91520">
        <w:tab/>
      </w:r>
      <w:r w:rsidR="004F7BAE" w:rsidRPr="00E91520">
        <w:t xml:space="preserve">a </w:t>
      </w:r>
      <w:r w:rsidRPr="00E91520">
        <w:t>commercially prepared dairy product</w:t>
      </w:r>
      <w:r w:rsidR="004F7BAE" w:rsidRPr="00E91520">
        <w:t>, if the product is:</w:t>
      </w:r>
    </w:p>
    <w:p w:rsidR="004F7BAE" w:rsidRPr="00E91520" w:rsidRDefault="004F7BAE" w:rsidP="004F7BAE">
      <w:pPr>
        <w:pStyle w:val="P2"/>
      </w:pPr>
      <w:r w:rsidRPr="00E91520">
        <w:tab/>
        <w:t>(i)</w:t>
      </w:r>
      <w:r w:rsidRPr="00E91520">
        <w:tab/>
      </w:r>
      <w:r w:rsidR="00E04319" w:rsidRPr="00E91520">
        <w:t>an infant food</w:t>
      </w:r>
      <w:r w:rsidRPr="00E91520">
        <w:t>;</w:t>
      </w:r>
      <w:r w:rsidR="00E04319" w:rsidRPr="00E91520">
        <w:t xml:space="preserve"> and</w:t>
      </w:r>
    </w:p>
    <w:p w:rsidR="004F7BAE" w:rsidRPr="00E91520" w:rsidRDefault="004F7BAE" w:rsidP="004F7BAE">
      <w:pPr>
        <w:pStyle w:val="P2"/>
      </w:pPr>
      <w:r w:rsidRPr="00E91520">
        <w:tab/>
        <w:t>(ii)</w:t>
      </w:r>
      <w:r w:rsidRPr="00E91520">
        <w:tab/>
      </w:r>
      <w:r w:rsidR="00E04319" w:rsidRPr="00E91520">
        <w:t>manufactured in a country not listed on the DAFF FMD Approved Country</w:t>
      </w:r>
      <w:r w:rsidRPr="00E91520">
        <w:t xml:space="preserve"> </w:t>
      </w:r>
      <w:r w:rsidR="00E04319" w:rsidRPr="00E91520">
        <w:t>List</w:t>
      </w:r>
      <w:r w:rsidRPr="00E91520">
        <w:t>; and</w:t>
      </w:r>
    </w:p>
    <w:p w:rsidR="004F7BAE" w:rsidRPr="00E91520" w:rsidRDefault="004F7BAE" w:rsidP="004F7BAE">
      <w:pPr>
        <w:pStyle w:val="P2"/>
      </w:pPr>
      <w:r w:rsidRPr="00E91520">
        <w:tab/>
        <w:t>(iii)</w:t>
      </w:r>
      <w:r w:rsidRPr="00E91520">
        <w:tab/>
      </w:r>
      <w:r w:rsidR="00E04319" w:rsidRPr="00E91520">
        <w:t>shelf stable</w:t>
      </w:r>
      <w:r w:rsidRPr="00E91520">
        <w:t>; and</w:t>
      </w:r>
    </w:p>
    <w:p w:rsidR="004F7BAE" w:rsidRPr="00E91520" w:rsidRDefault="004F7BAE" w:rsidP="004F7BAE">
      <w:pPr>
        <w:pStyle w:val="P2"/>
      </w:pPr>
      <w:r w:rsidRPr="00E91520">
        <w:tab/>
        <w:t>(iv)</w:t>
      </w:r>
      <w:r w:rsidRPr="00E91520">
        <w:tab/>
      </w:r>
      <w:r w:rsidR="00E04319" w:rsidRPr="00E91520">
        <w:t>for the personal use of infants under the care of the person wishing to import</w:t>
      </w:r>
      <w:r w:rsidRPr="00E91520">
        <w:t xml:space="preserve"> </w:t>
      </w:r>
      <w:r w:rsidR="00E04319" w:rsidRPr="00E91520">
        <w:t>the product; and</w:t>
      </w:r>
    </w:p>
    <w:p w:rsidR="004F7BAE" w:rsidRPr="00E91520" w:rsidRDefault="004F7BAE" w:rsidP="00856B61">
      <w:pPr>
        <w:pStyle w:val="ZP2"/>
      </w:pPr>
      <w:r w:rsidRPr="00E91520">
        <w:tab/>
        <w:t>(v)</w:t>
      </w:r>
      <w:r w:rsidRPr="00E91520">
        <w:tab/>
        <w:t>either:</w:t>
      </w:r>
    </w:p>
    <w:p w:rsidR="004F7BAE" w:rsidRPr="00E91520" w:rsidRDefault="004F7BAE" w:rsidP="004F7BAE">
      <w:pPr>
        <w:pStyle w:val="P3"/>
      </w:pPr>
      <w:r w:rsidRPr="00E91520">
        <w:tab/>
        <w:t>(A)</w:t>
      </w:r>
      <w:r w:rsidRPr="00E91520">
        <w:tab/>
      </w:r>
      <w:r w:rsidR="00F5271C" w:rsidRPr="00E91520">
        <w:t xml:space="preserve">if </w:t>
      </w:r>
      <w:r w:rsidR="00E04319" w:rsidRPr="00E91520">
        <w:t xml:space="preserve">accompanied into Australia by the person importing </w:t>
      </w:r>
      <w:r w:rsidR="00FE7359" w:rsidRPr="00E91520">
        <w:t>the product</w:t>
      </w:r>
      <w:r w:rsidR="00F5271C" w:rsidRPr="00E91520">
        <w:t>—</w:t>
      </w:r>
      <w:r w:rsidR="00E04319" w:rsidRPr="00E91520">
        <w:t xml:space="preserve">in an amount </w:t>
      </w:r>
      <w:r w:rsidRPr="00E91520">
        <w:t xml:space="preserve">not more than </w:t>
      </w:r>
      <w:r w:rsidR="00E04319" w:rsidRPr="00E91520">
        <w:t>5</w:t>
      </w:r>
      <w:r w:rsidR="00CC5E07" w:rsidRPr="00E91520">
        <w:t> </w:t>
      </w:r>
      <w:r w:rsidR="00E04319" w:rsidRPr="00E91520">
        <w:t xml:space="preserve">kilograms or </w:t>
      </w:r>
      <w:r w:rsidRPr="00E91520">
        <w:t xml:space="preserve">not more than </w:t>
      </w:r>
      <w:r w:rsidR="00E04319" w:rsidRPr="00E91520">
        <w:t>5</w:t>
      </w:r>
      <w:r w:rsidR="00CC5E07" w:rsidRPr="00E91520">
        <w:t> </w:t>
      </w:r>
      <w:r w:rsidR="00E04319" w:rsidRPr="00E91520">
        <w:t>litres; or</w:t>
      </w:r>
    </w:p>
    <w:p w:rsidR="00E04319" w:rsidRPr="00E91520" w:rsidRDefault="004F7BAE" w:rsidP="004F7BAE">
      <w:pPr>
        <w:pStyle w:val="P3"/>
      </w:pPr>
      <w:r w:rsidRPr="00E91520">
        <w:lastRenderedPageBreak/>
        <w:tab/>
        <w:t>(B)</w:t>
      </w:r>
      <w:r w:rsidRPr="00E91520">
        <w:tab/>
      </w:r>
      <w:r w:rsidR="00F5271C" w:rsidRPr="00E91520">
        <w:t xml:space="preserve">if </w:t>
      </w:r>
      <w:r w:rsidR="00E04319" w:rsidRPr="00E91520">
        <w:t>not accompanied into Australia by the person wishing to import</w:t>
      </w:r>
      <w:r w:rsidR="00F4240C" w:rsidRPr="00E91520">
        <w:t xml:space="preserve"> the product</w:t>
      </w:r>
      <w:r w:rsidR="00F5271C" w:rsidRPr="00E91520">
        <w:t>—</w:t>
      </w:r>
      <w:r w:rsidR="00E04319" w:rsidRPr="00E91520">
        <w:t>in an</w:t>
      </w:r>
      <w:r w:rsidRPr="00E91520">
        <w:t xml:space="preserve"> </w:t>
      </w:r>
      <w:r w:rsidR="00E04319" w:rsidRPr="00E91520">
        <w:t xml:space="preserve">amount </w:t>
      </w:r>
      <w:r w:rsidRPr="00E91520">
        <w:t xml:space="preserve">not more than </w:t>
      </w:r>
      <w:r w:rsidR="00CC5E07" w:rsidRPr="00E91520">
        <w:t>1 </w:t>
      </w:r>
      <w:r w:rsidR="00E04319" w:rsidRPr="00E91520">
        <w:t xml:space="preserve">kilogram or </w:t>
      </w:r>
      <w:r w:rsidRPr="00E91520">
        <w:t xml:space="preserve">not more than </w:t>
      </w:r>
      <w:r w:rsidR="00E04319" w:rsidRPr="00E91520">
        <w:t>1</w:t>
      </w:r>
      <w:r w:rsidR="00CC5E07" w:rsidRPr="00E91520">
        <w:t> </w:t>
      </w:r>
      <w:r w:rsidR="00E04319" w:rsidRPr="00E91520">
        <w:t>litre</w:t>
      </w:r>
      <w:r w:rsidRPr="00E91520">
        <w:t>.</w:t>
      </w:r>
    </w:p>
    <w:p w:rsidR="004F7BAE" w:rsidRPr="00E91520" w:rsidRDefault="004F7BAE" w:rsidP="004F7BAE">
      <w:pPr>
        <w:pStyle w:val="A1S"/>
      </w:pPr>
      <w:r w:rsidRPr="00E91520">
        <w:t>[</w:t>
      </w:r>
      <w:fldSimple w:instr=" SEQ Sch1Item ">
        <w:r w:rsidR="00E91520">
          <w:rPr>
            <w:noProof/>
          </w:rPr>
          <w:t>17</w:t>
        </w:r>
      </w:fldSimple>
      <w:r w:rsidRPr="00E91520">
        <w:t>]</w:t>
      </w:r>
      <w:r w:rsidRPr="00E91520">
        <w:tab/>
        <w:t>Subsection</w:t>
      </w:r>
      <w:r w:rsidR="00856B61" w:rsidRPr="00E91520">
        <w:t> </w:t>
      </w:r>
      <w:r w:rsidRPr="00E91520">
        <w:t>41</w:t>
      </w:r>
      <w:r w:rsidR="00856B61" w:rsidRPr="00E91520">
        <w:t> </w:t>
      </w:r>
      <w:r w:rsidRPr="00E91520">
        <w:t>(2), table, after item</w:t>
      </w:r>
      <w:r w:rsidR="00856B61" w:rsidRPr="00E91520">
        <w:t> </w:t>
      </w:r>
      <w:r w:rsidRPr="00E91520">
        <w:t>6</w:t>
      </w:r>
    </w:p>
    <w:p w:rsidR="004F7BAE" w:rsidRPr="00E91520" w:rsidRDefault="004F7BAE" w:rsidP="004F7BAE">
      <w:pPr>
        <w:pStyle w:val="A2S"/>
      </w:pPr>
      <w:r w:rsidRPr="00E91520">
        <w:t>insert</w:t>
      </w:r>
    </w:p>
    <w:tbl>
      <w:tblPr>
        <w:tblW w:w="0" w:type="auto"/>
        <w:tblInd w:w="959" w:type="dxa"/>
        <w:tblLayout w:type="fixed"/>
        <w:tblLook w:val="04A0"/>
      </w:tblPr>
      <w:tblGrid>
        <w:gridCol w:w="591"/>
        <w:gridCol w:w="6979"/>
      </w:tblGrid>
      <w:tr w:rsidR="00CC5E07" w:rsidRPr="00E91520" w:rsidTr="00CC5E07">
        <w:tc>
          <w:tcPr>
            <w:tcW w:w="591" w:type="dxa"/>
          </w:tcPr>
          <w:p w:rsidR="00CC5E07" w:rsidRPr="00E91520" w:rsidRDefault="00CC5E07" w:rsidP="00E622B1">
            <w:pPr>
              <w:pStyle w:val="TableText"/>
              <w:jc w:val="right"/>
            </w:pPr>
            <w:r w:rsidRPr="00E91520">
              <w:t>7</w:t>
            </w:r>
          </w:p>
        </w:tc>
        <w:tc>
          <w:tcPr>
            <w:tcW w:w="6979" w:type="dxa"/>
          </w:tcPr>
          <w:p w:rsidR="00CC5E07" w:rsidRPr="00E91520" w:rsidRDefault="00CC5E07" w:rsidP="001D2CE9">
            <w:pPr>
              <w:pStyle w:val="TableText"/>
            </w:pPr>
            <w:r w:rsidRPr="00E91520">
              <w:t>Egg waffles that are shelf stable and for the personal consumption of the person wishing to import the product</w:t>
            </w:r>
          </w:p>
        </w:tc>
      </w:tr>
      <w:tr w:rsidR="00CC5E07" w:rsidRPr="00E91520" w:rsidTr="001D2CE9">
        <w:tc>
          <w:tcPr>
            <w:tcW w:w="591" w:type="dxa"/>
          </w:tcPr>
          <w:p w:rsidR="00CC5E07" w:rsidRPr="00E91520" w:rsidRDefault="00CC5E07" w:rsidP="00E622B1">
            <w:pPr>
              <w:pStyle w:val="TableText"/>
              <w:jc w:val="right"/>
            </w:pPr>
            <w:r w:rsidRPr="00E91520">
              <w:t>8</w:t>
            </w:r>
          </w:p>
        </w:tc>
        <w:tc>
          <w:tcPr>
            <w:tcW w:w="6979" w:type="dxa"/>
          </w:tcPr>
          <w:p w:rsidR="00CC5E07" w:rsidRPr="00E91520" w:rsidRDefault="00CC5E07" w:rsidP="00CC5E07">
            <w:pPr>
              <w:pStyle w:val="TableText"/>
              <w:ind w:left="993" w:hanging="993"/>
            </w:pPr>
            <w:r w:rsidRPr="00E91520">
              <w:t>Processed egg products (excluding whole eggs) that are: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(a)</w:t>
            </w:r>
            <w:r w:rsidRPr="00E91520">
              <w:tab/>
              <w:t>shelf stable; and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(b)</w:t>
            </w:r>
            <w:r w:rsidRPr="00E91520">
              <w:tab/>
              <w:t>imported in an amount not more than 1 kilogram or not more than</w:t>
            </w:r>
            <w:r w:rsidR="001D2CE9" w:rsidRPr="00E91520">
              <w:t xml:space="preserve"> </w:t>
            </w:r>
            <w:r w:rsidRPr="00E91520">
              <w:t>1</w:t>
            </w:r>
            <w:r w:rsidR="001D2CE9" w:rsidRPr="00E91520">
              <w:t> </w:t>
            </w:r>
            <w:r w:rsidRPr="00E91520">
              <w:t>litre; and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(c)</w:t>
            </w:r>
            <w:r w:rsidRPr="00E91520">
              <w:tab/>
              <w:t>for the personal consumption of the person wishing to import the product</w:t>
            </w:r>
          </w:p>
        </w:tc>
      </w:tr>
      <w:tr w:rsidR="00CC5E07" w:rsidRPr="00E91520" w:rsidTr="001D2CE9">
        <w:tc>
          <w:tcPr>
            <w:tcW w:w="591" w:type="dxa"/>
          </w:tcPr>
          <w:p w:rsidR="00CC5E07" w:rsidRPr="00E91520" w:rsidRDefault="00CC5E07" w:rsidP="00E622B1">
            <w:pPr>
              <w:pStyle w:val="TableText"/>
              <w:jc w:val="right"/>
            </w:pPr>
            <w:r w:rsidRPr="00E91520">
              <w:t>9</w:t>
            </w:r>
          </w:p>
        </w:tc>
        <w:tc>
          <w:tcPr>
            <w:tcW w:w="6979" w:type="dxa"/>
          </w:tcPr>
          <w:p w:rsidR="00CC5E07" w:rsidRPr="00E91520" w:rsidRDefault="00CC5E07" w:rsidP="00CC5E07">
            <w:pPr>
              <w:pStyle w:val="TableText"/>
              <w:ind w:left="993" w:hanging="993"/>
            </w:pPr>
            <w:r w:rsidRPr="00E91520">
              <w:t>Whole eggs, if the product is: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(a)</w:t>
            </w:r>
            <w:r w:rsidRPr="00E91520">
              <w:tab/>
              <w:t>canned; and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(b)</w:t>
            </w:r>
            <w:r w:rsidRPr="00E91520">
              <w:tab/>
              <w:t>shelf stable; and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(c)</w:t>
            </w:r>
            <w:r w:rsidRPr="00E91520">
              <w:tab/>
              <w:t>imported in an amount not more than 1 kilogram or not more than 1 litre; and</w:t>
            </w:r>
          </w:p>
          <w:p w:rsidR="00CC5E07" w:rsidRPr="00E91520" w:rsidRDefault="00CC5E07" w:rsidP="00CC5E07">
            <w:pPr>
              <w:pStyle w:val="TableP1a"/>
            </w:pPr>
            <w:r w:rsidRPr="00E91520">
              <w:tab/>
              <w:t>(d)</w:t>
            </w:r>
            <w:r w:rsidRPr="00E91520">
              <w:tab/>
              <w:t>for the personal consumption of the person wishing to import the product</w:t>
            </w:r>
          </w:p>
        </w:tc>
      </w:tr>
    </w:tbl>
    <w:p w:rsidR="00026F93" w:rsidRPr="00E91520" w:rsidRDefault="00026F93" w:rsidP="00026F93">
      <w:pPr>
        <w:pStyle w:val="SchedSectionBreak"/>
        <w:sectPr w:rsidR="00026F93" w:rsidRPr="00E91520" w:rsidSect="00026F9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FE7359" w:rsidRPr="00E91520" w:rsidRDefault="00FE7359" w:rsidP="00FE7359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E91520">
        <w:rPr>
          <w:rFonts w:ascii="Arial" w:hAnsi="Arial"/>
          <w:b/>
          <w:sz w:val="24"/>
        </w:rPr>
        <w:lastRenderedPageBreak/>
        <w:t>Note</w:t>
      </w:r>
    </w:p>
    <w:p w:rsidR="00FE7359" w:rsidRPr="00E91520" w:rsidRDefault="00FE7359" w:rsidP="00FE7359">
      <w:pPr>
        <w:pStyle w:val="NoteEnd"/>
      </w:pPr>
      <w:r w:rsidRPr="00E91520">
        <w:t>1.</w:t>
      </w:r>
      <w:r w:rsidRPr="00E91520">
        <w:tab/>
        <w:t xml:space="preserve">All legislative instruments and compilations are registered on the Federal Register of Legislative Instruments kept under the </w:t>
      </w:r>
      <w:r w:rsidRPr="00E91520">
        <w:rPr>
          <w:i/>
        </w:rPr>
        <w:t xml:space="preserve">Legislative Instruments Act 2003. </w:t>
      </w:r>
      <w:r w:rsidRPr="00E91520">
        <w:t xml:space="preserve">See </w:t>
      </w:r>
      <w:hyperlink r:id="rId25" w:history="1">
        <w:r w:rsidRPr="00E91520">
          <w:rPr>
            <w:rStyle w:val="Hyperlink"/>
            <w:color w:val="auto"/>
          </w:rPr>
          <w:t>www.comlaw.gov.au</w:t>
        </w:r>
      </w:hyperlink>
      <w:r w:rsidRPr="00E91520">
        <w:t>.</w:t>
      </w:r>
    </w:p>
    <w:p w:rsidR="00FE7359" w:rsidRPr="00E91520" w:rsidRDefault="00FE7359" w:rsidP="00FE7359">
      <w:pPr>
        <w:pStyle w:val="NotesSectionBreak"/>
        <w:sectPr w:rsidR="00FE7359" w:rsidRPr="00E91520" w:rsidSect="00FE735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FE7359" w:rsidRPr="00E91520" w:rsidRDefault="00FE7359" w:rsidP="00026F93"/>
    <w:sectPr w:rsidR="00FE7359" w:rsidRPr="00E91520" w:rsidSect="00B904F6">
      <w:footerReference w:type="even" r:id="rId32"/>
      <w:footerReference w:type="default" r:id="rId33"/>
      <w:type w:val="continuous"/>
      <w:pgSz w:w="11907" w:h="16839" w:code="9"/>
      <w:pgMar w:top="1440" w:right="1797" w:bottom="1440" w:left="179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EA9" w:rsidRDefault="00A33EA9">
      <w:r>
        <w:separator/>
      </w:r>
    </w:p>
  </w:endnote>
  <w:endnote w:type="continuationSeparator" w:id="0">
    <w:p w:rsidR="00A33EA9" w:rsidRDefault="00A33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28547E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Pr="003D7214" w:rsidRDefault="00CD2531" w:rsidP="0028547E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70C01" w:rsidRPr="004F5D6D" w:rsidRDefault="00CD2531" w:rsidP="0028547E">
          <w:pPr>
            <w:pStyle w:val="FooterCitation"/>
          </w:pPr>
          <w:fldSimple w:instr=" REF  Citation\*charformat ">
            <w:r w:rsidR="00E91520" w:rsidRPr="00E91520">
              <w:t>Quarantine Amendment Proclamation 2012 (No.   )</w:t>
            </w:r>
          </w:fldSimple>
        </w:p>
      </w:tc>
      <w:tc>
        <w:tcPr>
          <w:tcW w:w="1134" w:type="dxa"/>
          <w:shd w:val="clear" w:color="auto" w:fill="auto"/>
        </w:tcPr>
        <w:p w:rsidR="00B70C01" w:rsidRPr="00451BF5" w:rsidRDefault="00B70C01" w:rsidP="0028547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0C01" w:rsidRDefault="00B70C01" w:rsidP="0028547E">
    <w:pPr>
      <w:pStyle w:val="FooterDraft"/>
      <w:ind w:right="360" w:firstLine="360"/>
    </w:pPr>
  </w:p>
  <w:p w:rsidR="00B70C01" w:rsidRDefault="00EC1606" w:rsidP="0028547E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505C0F" w:rsidRDefault="00B70C01" w:rsidP="0028547E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FE735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Pr="003D7214" w:rsidRDefault="00CD2531" w:rsidP="00FE7359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70C01" w:rsidRPr="004F5D6D" w:rsidRDefault="00CD2531" w:rsidP="00FE7359">
          <w:pPr>
            <w:pStyle w:val="FooterCitation"/>
          </w:pPr>
          <w:fldSimple w:instr=" REF  Citation\*charformat ">
            <w:r w:rsidR="00E91520" w:rsidRPr="00E91520">
              <w:t>Quarantine Amendment Proclamation 2012 (No.   )</w:t>
            </w:r>
          </w:fldSimple>
        </w:p>
      </w:tc>
      <w:tc>
        <w:tcPr>
          <w:tcW w:w="1134" w:type="dxa"/>
          <w:shd w:val="clear" w:color="auto" w:fill="auto"/>
        </w:tcPr>
        <w:p w:rsidR="00B70C01" w:rsidRPr="00451BF5" w:rsidRDefault="00B70C01" w:rsidP="00FE735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0C01" w:rsidRDefault="00B70C01" w:rsidP="00FE7359">
    <w:pPr>
      <w:pStyle w:val="FooterDraft"/>
      <w:ind w:right="360" w:firstLine="360"/>
    </w:pPr>
  </w:p>
  <w:p w:rsidR="00B70C01" w:rsidRDefault="00EC1606" w:rsidP="00FE7359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55794B" w:rsidRDefault="00B70C01" w:rsidP="00FE7359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FE735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Default="00B70C01" w:rsidP="00FE735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70C01" w:rsidRPr="004F5D6D" w:rsidRDefault="00CD2531" w:rsidP="00FE7359">
          <w:pPr>
            <w:pStyle w:val="FooterCitation"/>
          </w:pPr>
          <w:fldSimple w:instr=" REF  Citation\*charformat ">
            <w:r w:rsidR="00E91520" w:rsidRPr="00E91520">
              <w:t>Quarantine Amendment Proclamation 2012 (No.   )</w:t>
            </w:r>
          </w:fldSimple>
        </w:p>
      </w:tc>
      <w:tc>
        <w:tcPr>
          <w:tcW w:w="1134" w:type="dxa"/>
          <w:shd w:val="clear" w:color="auto" w:fill="auto"/>
        </w:tcPr>
        <w:p w:rsidR="00B70C01" w:rsidRPr="003D7214" w:rsidRDefault="00CD2531" w:rsidP="00FE735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70C01" w:rsidRDefault="00B70C01" w:rsidP="00FE7359">
    <w:pPr>
      <w:pStyle w:val="FooterDraft"/>
    </w:pPr>
  </w:p>
  <w:p w:rsidR="00B70C01" w:rsidRDefault="00EC1606" w:rsidP="00FE7359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C83A6D" w:rsidRDefault="00B70C01" w:rsidP="00FE7359">
    <w:pPr>
      <w:pStyle w:val="Footer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Pr="00556EB9" w:rsidRDefault="00B70C01" w:rsidP="00FE7359">
    <w:pPr>
      <w:pStyle w:val="FooterCitation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Pr="001E1C68" w:rsidRDefault="00B70C01" w:rsidP="001E1C68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200"/>
      <w:gridCol w:w="6132"/>
      <w:gridCol w:w="1021"/>
    </w:tblGrid>
    <w:tr w:rsidR="00B70C01">
      <w:trPr>
        <w:trHeight w:val="68"/>
      </w:trPr>
      <w:tc>
        <w:tcPr>
          <w:tcW w:w="1200" w:type="dxa"/>
        </w:tcPr>
        <w:p w:rsidR="00B70C01" w:rsidRPr="001E1C68" w:rsidRDefault="00CD2531" w:rsidP="001E1C68">
          <w:pPr>
            <w:rPr>
              <w:rStyle w:val="PageNumber"/>
            </w:rPr>
          </w:pPr>
          <w:r w:rsidRPr="001E1C68">
            <w:rPr>
              <w:rStyle w:val="PageNumber"/>
            </w:rPr>
            <w:fldChar w:fldCharType="begin"/>
          </w:r>
          <w:r w:rsidR="00B70C01" w:rsidRPr="001E1C68">
            <w:rPr>
              <w:rStyle w:val="PageNumber"/>
            </w:rPr>
            <w:instrText xml:space="preserve"> PAGE </w:instrText>
          </w:r>
          <w:r w:rsidRPr="001E1C68">
            <w:rPr>
              <w:rStyle w:val="PageNumber"/>
            </w:rPr>
            <w:fldChar w:fldCharType="separate"/>
          </w:r>
          <w:r w:rsidR="00E91520">
            <w:rPr>
              <w:rStyle w:val="PageNumber"/>
              <w:noProof/>
            </w:rPr>
            <w:t>1</w:t>
          </w:r>
          <w:r w:rsidRPr="001E1C68">
            <w:rPr>
              <w:rStyle w:val="PageNumber"/>
            </w:rPr>
            <w:fldChar w:fldCharType="end"/>
          </w:r>
        </w:p>
      </w:tc>
      <w:tc>
        <w:tcPr>
          <w:tcW w:w="6132" w:type="dxa"/>
        </w:tcPr>
        <w:p w:rsidR="00B70C01" w:rsidRDefault="00CD2531" w:rsidP="001E1C68">
          <w:pPr>
            <w:pStyle w:val="FooterCitation"/>
          </w:pPr>
          <w:r w:rsidRPr="004F5D6D">
            <w:fldChar w:fldCharType="begin"/>
          </w:r>
          <w:r w:rsidR="00B70C01">
            <w:instrText>REF Citation</w:instrText>
          </w:r>
          <w:r w:rsidRPr="004F5D6D">
            <w:fldChar w:fldCharType="separate"/>
          </w:r>
          <w:r w:rsidR="00E91520" w:rsidRPr="00E91520">
            <w:t>Quarantine Amendment Proclamation 2012 (No.   )</w:t>
          </w:r>
          <w:r w:rsidRPr="004F5D6D">
            <w:fldChar w:fldCharType="end"/>
          </w:r>
        </w:p>
      </w:tc>
      <w:tc>
        <w:tcPr>
          <w:tcW w:w="1021" w:type="dxa"/>
        </w:tcPr>
        <w:p w:rsidR="00B70C01" w:rsidRDefault="00B70C01" w:rsidP="001E1C68"/>
      </w:tc>
    </w:tr>
  </w:tbl>
  <w:p w:rsidR="00B70C01" w:rsidRDefault="00B70C01" w:rsidP="001E1C68">
    <w:pPr>
      <w:pStyle w:val="FooterDraft"/>
    </w:pPr>
  </w:p>
  <w:p w:rsidR="00B70C01" w:rsidRDefault="00EC1606" w:rsidP="001E1C68">
    <w:pPr>
      <w:pStyle w:val="FooterInfo"/>
    </w:pPr>
    <w:r>
      <w:rPr>
        <w:noProof/>
      </w:rPr>
      <w:t>1209954A-120808Z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Pr="001E1C68" w:rsidRDefault="00B70C01" w:rsidP="001E1C68"/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/>
    </w:tblPr>
    <w:tblGrid>
      <w:gridCol w:w="1021"/>
      <w:gridCol w:w="6179"/>
      <w:gridCol w:w="1153"/>
    </w:tblGrid>
    <w:tr w:rsidR="00B70C01">
      <w:trPr>
        <w:trHeight w:val="68"/>
      </w:trPr>
      <w:tc>
        <w:tcPr>
          <w:tcW w:w="1021" w:type="dxa"/>
        </w:tcPr>
        <w:p w:rsidR="00B70C01" w:rsidRPr="00FB54C6" w:rsidRDefault="00B70C01" w:rsidP="001E1C68">
          <w:pPr>
            <w:rPr>
              <w:rFonts w:ascii="Arial" w:hAnsi="Arial" w:cs="Arial"/>
            </w:rPr>
          </w:pPr>
        </w:p>
      </w:tc>
      <w:tc>
        <w:tcPr>
          <w:tcW w:w="6179" w:type="dxa"/>
        </w:tcPr>
        <w:p w:rsidR="00B70C01" w:rsidRDefault="00CD2531" w:rsidP="001E1C68">
          <w:pPr>
            <w:pStyle w:val="FooterCitation"/>
          </w:pPr>
          <w:r w:rsidRPr="004F5D6D">
            <w:fldChar w:fldCharType="begin"/>
          </w:r>
          <w:r w:rsidR="00B70C01">
            <w:instrText>REF Citation</w:instrText>
          </w:r>
          <w:r w:rsidRPr="004F5D6D">
            <w:fldChar w:fldCharType="separate"/>
          </w:r>
          <w:r w:rsidR="00E91520" w:rsidRPr="00E91520">
            <w:t>Quarantine Amendment Proclamation 2012 (No.   )</w:t>
          </w:r>
          <w:r w:rsidRPr="004F5D6D">
            <w:fldChar w:fldCharType="end"/>
          </w:r>
        </w:p>
      </w:tc>
      <w:tc>
        <w:tcPr>
          <w:tcW w:w="1153" w:type="dxa"/>
        </w:tcPr>
        <w:p w:rsidR="00B70C01" w:rsidRDefault="00CD2531" w:rsidP="001E1C68">
          <w:pPr>
            <w:jc w:val="right"/>
          </w:pPr>
          <w:r w:rsidRPr="00FB54C6">
            <w:rPr>
              <w:rStyle w:val="PageNumber"/>
              <w:rFonts w:cs="Arial"/>
              <w:szCs w:val="22"/>
            </w:rPr>
            <w:fldChar w:fldCharType="begin"/>
          </w:r>
          <w:r w:rsidR="00B70C01" w:rsidRPr="00FB54C6">
            <w:rPr>
              <w:rStyle w:val="PageNumber"/>
              <w:rFonts w:cs="Arial"/>
              <w:szCs w:val="22"/>
            </w:rPr>
            <w:instrText xml:space="preserve"> PAGE </w:instrText>
          </w:r>
          <w:r w:rsidRPr="00FB54C6">
            <w:rPr>
              <w:rStyle w:val="PageNumber"/>
              <w:rFonts w:cs="Arial"/>
              <w:szCs w:val="22"/>
            </w:rPr>
            <w:fldChar w:fldCharType="separate"/>
          </w:r>
          <w:r w:rsidR="00E91520">
            <w:rPr>
              <w:rStyle w:val="PageNumber"/>
              <w:rFonts w:cs="Arial"/>
              <w:noProof/>
              <w:szCs w:val="22"/>
            </w:rPr>
            <w:t>1</w:t>
          </w:r>
          <w:r w:rsidRPr="00FB54C6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B70C01" w:rsidRDefault="00B70C01" w:rsidP="001E1C68">
    <w:pPr>
      <w:pStyle w:val="FooterDraft"/>
    </w:pPr>
  </w:p>
  <w:p w:rsidR="00B70C01" w:rsidRDefault="00EC1606" w:rsidP="001E1C68">
    <w:pPr>
      <w:pStyle w:val="FooterInfo"/>
    </w:pPr>
    <w:r>
      <w:rPr>
        <w:noProof/>
      </w:rPr>
      <w:t>1209954A-120808Z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28547E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Default="00B70C01" w:rsidP="0028547E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70C01" w:rsidRPr="004F5D6D" w:rsidRDefault="00CD2531" w:rsidP="0028547E">
          <w:pPr>
            <w:pStyle w:val="FooterCitation"/>
          </w:pPr>
          <w:fldSimple w:instr=" REF  Citation\*charformat ">
            <w:r w:rsidR="00E91520" w:rsidRPr="00E91520">
              <w:t>Quarantine Amendment Proclamation 2012 (No.   )</w:t>
            </w:r>
          </w:fldSimple>
        </w:p>
      </w:tc>
      <w:tc>
        <w:tcPr>
          <w:tcW w:w="1134" w:type="dxa"/>
          <w:shd w:val="clear" w:color="auto" w:fill="auto"/>
        </w:tcPr>
        <w:p w:rsidR="00B70C01" w:rsidRPr="003D7214" w:rsidRDefault="00CD2531" w:rsidP="0028547E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70C01" w:rsidRDefault="00B70C01" w:rsidP="0028547E">
    <w:pPr>
      <w:pStyle w:val="FooterDraft"/>
    </w:pPr>
  </w:p>
  <w:p w:rsidR="00B70C01" w:rsidRDefault="00EC1606" w:rsidP="0028547E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F10D43" w:rsidRDefault="00B70C01" w:rsidP="0028547E">
    <w:pPr>
      <w:pStyle w:val="Footerinfo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28547E">
    <w:pPr>
      <w:pStyle w:val="FooterDraft"/>
    </w:pPr>
  </w:p>
  <w:p w:rsidR="00B70C01" w:rsidRPr="00505C0F" w:rsidRDefault="00EC1606" w:rsidP="0028547E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026F9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Pr="003D7214" w:rsidRDefault="00CD2531" w:rsidP="00026F9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70C01" w:rsidRPr="004F5D6D" w:rsidRDefault="00CD2531" w:rsidP="00026F93">
          <w:pPr>
            <w:pStyle w:val="FooterCitation"/>
          </w:pPr>
          <w:fldSimple w:instr=" REF  Citation\*charformat ">
            <w:r w:rsidR="00E91520" w:rsidRPr="00E91520">
              <w:t>Quarantine Amendment Proclamation 2012 (No.</w:t>
            </w:r>
            <w:r w:rsidR="00E91520">
              <w:t xml:space="preserve"> 2</w:t>
            </w:r>
            <w:r w:rsidR="00E91520" w:rsidRPr="00E91520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B70C01" w:rsidRPr="00451BF5" w:rsidRDefault="00B70C01" w:rsidP="00026F9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0C01" w:rsidRDefault="00B70C01" w:rsidP="00026F93">
    <w:pPr>
      <w:pStyle w:val="FooterDraft"/>
      <w:ind w:right="360" w:firstLine="360"/>
    </w:pPr>
  </w:p>
  <w:p w:rsidR="00B70C01" w:rsidRDefault="00EC1606" w:rsidP="00026F93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55794B" w:rsidRDefault="00B70C01" w:rsidP="00026F9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026F9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rPr>
        <w:trHeight w:val="70"/>
      </w:trPr>
      <w:tc>
        <w:tcPr>
          <w:tcW w:w="1134" w:type="dxa"/>
          <w:shd w:val="clear" w:color="auto" w:fill="auto"/>
        </w:tcPr>
        <w:p w:rsidR="00B70C01" w:rsidRDefault="00B70C01" w:rsidP="00026F9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70C01" w:rsidRPr="004F5D6D" w:rsidRDefault="00CD2531" w:rsidP="00026F93">
          <w:pPr>
            <w:pStyle w:val="FooterCitation"/>
          </w:pPr>
          <w:fldSimple w:instr=" REF  Citation\*charformat ">
            <w:r w:rsidR="00E91520" w:rsidRPr="00E91520">
              <w:t>Quarantine Amendment Proclamation 2012 (No.   )</w:t>
            </w:r>
          </w:fldSimple>
        </w:p>
      </w:tc>
      <w:tc>
        <w:tcPr>
          <w:tcW w:w="1134" w:type="dxa"/>
          <w:shd w:val="clear" w:color="auto" w:fill="auto"/>
        </w:tcPr>
        <w:p w:rsidR="00B70C01" w:rsidRPr="003D7214" w:rsidRDefault="00CD2531" w:rsidP="00026F9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1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70C01" w:rsidRDefault="00B70C01" w:rsidP="00026F93">
    <w:pPr>
      <w:pStyle w:val="FooterDraft"/>
    </w:pPr>
  </w:p>
  <w:p w:rsidR="00B70C01" w:rsidRDefault="00EC1606" w:rsidP="00026F93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C83A6D" w:rsidRDefault="00B70C01" w:rsidP="00026F93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Pr="00556EB9" w:rsidRDefault="00B70C01" w:rsidP="00026F93">
    <w:pPr>
      <w:pStyle w:val="FooterCitation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026F93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Pr="003D7214" w:rsidRDefault="00CD2531" w:rsidP="00026F9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B70C01" w:rsidRPr="004F5D6D" w:rsidRDefault="00CD2531" w:rsidP="00026F93">
          <w:pPr>
            <w:pStyle w:val="FooterCitation"/>
          </w:pPr>
          <w:fldSimple w:instr=" REF  Citation\*charformat ">
            <w:r w:rsidR="00E91520" w:rsidRPr="00E91520">
              <w:t>Quarantine Amendment Proclamation 2012 (No.</w:t>
            </w:r>
            <w:r w:rsidR="00E91520">
              <w:t xml:space="preserve"> 2</w:t>
            </w:r>
            <w:r w:rsidR="00E91520" w:rsidRPr="00E91520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B70C01" w:rsidRPr="00451BF5" w:rsidRDefault="00B70C01" w:rsidP="00026F93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70C01" w:rsidRDefault="00B70C01" w:rsidP="00026F93">
    <w:pPr>
      <w:pStyle w:val="FooterDraft"/>
      <w:ind w:right="360" w:firstLine="360"/>
    </w:pPr>
  </w:p>
  <w:p w:rsidR="00B70C01" w:rsidRDefault="00EC1606" w:rsidP="00026F93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55794B" w:rsidRDefault="00B70C01" w:rsidP="00026F93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 w:rsidP="00026F93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B70C01">
      <w:tc>
        <w:tcPr>
          <w:tcW w:w="1134" w:type="dxa"/>
          <w:shd w:val="clear" w:color="auto" w:fill="auto"/>
        </w:tcPr>
        <w:p w:rsidR="00B70C01" w:rsidRDefault="00B70C01" w:rsidP="00026F9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B70C01" w:rsidRPr="004F5D6D" w:rsidRDefault="00CD2531" w:rsidP="00026F93">
          <w:pPr>
            <w:pStyle w:val="FooterCitation"/>
          </w:pPr>
          <w:fldSimple w:instr=" REF  Citation\*charformat ">
            <w:r w:rsidR="00E91520" w:rsidRPr="00E91520">
              <w:t>Quarantine Amendment Proclamation 2012 (No.</w:t>
            </w:r>
            <w:r w:rsidR="00E91520">
              <w:t xml:space="preserve"> 2</w:t>
            </w:r>
            <w:r w:rsidR="00E91520" w:rsidRPr="00E91520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B70C01" w:rsidRPr="003D7214" w:rsidRDefault="00CD2531" w:rsidP="00026F9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70C01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91520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B70C01" w:rsidRDefault="00B70C01" w:rsidP="00026F93">
    <w:pPr>
      <w:pStyle w:val="FooterDraft"/>
    </w:pPr>
  </w:p>
  <w:p w:rsidR="00B70C01" w:rsidRDefault="00EC1606" w:rsidP="00026F93">
    <w:pPr>
      <w:pStyle w:val="FooterInfo"/>
    </w:pPr>
    <w:r>
      <w:rPr>
        <w:noProof/>
      </w:rPr>
      <w:t>1209954A-120808Z</w:t>
    </w:r>
    <w:r w:rsidR="00B70C01" w:rsidRPr="00974D8C">
      <w:t xml:space="preserve"> </w:t>
    </w:r>
    <w:r w:rsidR="00B70C01">
      <w:t xml:space="preserve"> </w:t>
    </w:r>
  </w:p>
  <w:p w:rsidR="00B70C01" w:rsidRPr="00C83A6D" w:rsidRDefault="00B70C01" w:rsidP="00026F93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Pr="00556EB9" w:rsidRDefault="00B70C01" w:rsidP="00026F93">
    <w:pPr>
      <w:pStyle w:val="FooterCitation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EA9" w:rsidRDefault="00A33EA9">
      <w:r>
        <w:separator/>
      </w:r>
    </w:p>
  </w:footnote>
  <w:footnote w:type="continuationSeparator" w:id="0">
    <w:p w:rsidR="00A33EA9" w:rsidRDefault="00A33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1546"/>
      <w:gridCol w:w="6868"/>
    </w:tblGrid>
    <w:tr w:rsidR="00B70C01">
      <w:tc>
        <w:tcPr>
          <w:tcW w:w="1546" w:type="dxa"/>
        </w:tcPr>
        <w:p w:rsidR="00B70C01" w:rsidRDefault="00B70C01">
          <w:pPr>
            <w:pStyle w:val="HeaderLiteEven"/>
          </w:pPr>
        </w:p>
      </w:tc>
      <w:tc>
        <w:tcPr>
          <w:tcW w:w="6868" w:type="dxa"/>
          <w:vAlign w:val="bottom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1546" w:type="dxa"/>
        </w:tcPr>
        <w:p w:rsidR="00B70C01" w:rsidRDefault="00B70C01">
          <w:pPr>
            <w:pStyle w:val="HeaderLiteEven"/>
          </w:pPr>
        </w:p>
      </w:tc>
      <w:tc>
        <w:tcPr>
          <w:tcW w:w="6868" w:type="dxa"/>
          <w:vAlign w:val="bottom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Default="00B70C01" w:rsidP="0028547E">
          <w:pPr>
            <w:pStyle w:val="HeaderLiteEven"/>
            <w:spacing w:before="120" w:after="60"/>
            <w:ind w:right="-108"/>
          </w:pPr>
        </w:p>
      </w:tc>
    </w:tr>
  </w:tbl>
  <w:p w:rsidR="00B70C01" w:rsidRDefault="00B70C01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B70C01" w:rsidRPr="00375ADF">
      <w:tc>
        <w:tcPr>
          <w:tcW w:w="8357" w:type="dxa"/>
        </w:tcPr>
        <w:p w:rsidR="00B70C01" w:rsidRPr="00375ADF" w:rsidRDefault="00B70C01">
          <w:pPr>
            <w:pStyle w:val="HeaderLiteOdd"/>
          </w:pPr>
          <w:r>
            <w:t>Note</w:t>
          </w:r>
        </w:p>
      </w:tc>
    </w:tr>
    <w:tr w:rsidR="00B70C01">
      <w:tc>
        <w:tcPr>
          <w:tcW w:w="8357" w:type="dxa"/>
        </w:tcPr>
        <w:p w:rsidR="00B70C01" w:rsidRDefault="00B70C01">
          <w:pPr>
            <w:pStyle w:val="HeaderLiteOdd"/>
          </w:pPr>
        </w:p>
      </w:tc>
    </w:tr>
    <w:tr w:rsidR="00B70C01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B70C01" w:rsidRPr="000D4CDA" w:rsidRDefault="00B70C01">
          <w:pPr>
            <w:pStyle w:val="HeaderBoldOdd"/>
          </w:pPr>
        </w:p>
      </w:tc>
    </w:tr>
  </w:tbl>
  <w:p w:rsidR="00B70C01" w:rsidRDefault="00B70C0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ook w:val="01E0"/>
    </w:tblPr>
    <w:tblGrid>
      <w:gridCol w:w="6840"/>
      <w:gridCol w:w="1574"/>
    </w:tblGrid>
    <w:tr w:rsidR="00B70C01">
      <w:tc>
        <w:tcPr>
          <w:tcW w:w="6840" w:type="dxa"/>
          <w:vAlign w:val="bottom"/>
        </w:tcPr>
        <w:p w:rsidR="00B70C01" w:rsidRDefault="00B70C01">
          <w:pPr>
            <w:pStyle w:val="HeaderLiteEven"/>
          </w:pPr>
        </w:p>
      </w:tc>
      <w:tc>
        <w:tcPr>
          <w:tcW w:w="1574" w:type="dxa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6840" w:type="dxa"/>
          <w:vAlign w:val="bottom"/>
        </w:tcPr>
        <w:p w:rsidR="00B70C01" w:rsidRDefault="00B70C01">
          <w:pPr>
            <w:pStyle w:val="HeaderLiteEven"/>
          </w:pPr>
        </w:p>
      </w:tc>
      <w:tc>
        <w:tcPr>
          <w:tcW w:w="1574" w:type="dxa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Default="00B70C01">
          <w:pPr>
            <w:pStyle w:val="HeaderLiteEven"/>
            <w:spacing w:before="120" w:after="60"/>
            <w:ind w:right="-108"/>
          </w:pPr>
        </w:p>
      </w:tc>
    </w:tr>
  </w:tbl>
  <w:p w:rsidR="00B70C01" w:rsidRDefault="00B70C0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48"/>
      <w:gridCol w:w="6798"/>
    </w:tblGrid>
    <w:tr w:rsidR="00B70C01">
      <w:tc>
        <w:tcPr>
          <w:tcW w:w="1548" w:type="dxa"/>
        </w:tcPr>
        <w:p w:rsidR="00B70C01" w:rsidRDefault="00B70C01">
          <w:pPr>
            <w:pStyle w:val="HeaderLiteEven"/>
          </w:pPr>
        </w:p>
      </w:tc>
      <w:tc>
        <w:tcPr>
          <w:tcW w:w="6798" w:type="dxa"/>
          <w:vAlign w:val="bottom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1548" w:type="dxa"/>
        </w:tcPr>
        <w:p w:rsidR="00B70C01" w:rsidRDefault="00B70C01">
          <w:pPr>
            <w:pStyle w:val="HeaderLiteEven"/>
          </w:pPr>
        </w:p>
      </w:tc>
      <w:tc>
        <w:tcPr>
          <w:tcW w:w="6798" w:type="dxa"/>
          <w:vAlign w:val="bottom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Pr="00856B61" w:rsidRDefault="00B70C01">
          <w:pPr>
            <w:pStyle w:val="HeaderBoldEven"/>
          </w:pPr>
          <w:r>
            <w:t xml:space="preserve">Section </w:t>
          </w:r>
          <w:r w:rsidR="00CD2531" w:rsidRPr="00856B61">
            <w:fldChar w:fldCharType="begin"/>
          </w:r>
          <w:r w:rsidRPr="00856B61">
            <w:instrText xml:space="preserve"> If </w:instrText>
          </w:r>
          <w:fldSimple w:instr=" STYLEREF CharSectno \*Charformat ">
            <w:r w:rsidR="00E91520">
              <w:rPr>
                <w:noProof/>
              </w:rPr>
              <w:instrText>1</w:instrText>
            </w:r>
          </w:fldSimple>
          <w:r w:rsidRPr="00856B61">
            <w:instrText xml:space="preserve"> &lt;&gt; "Error*" </w:instrText>
          </w:r>
          <w:fldSimple w:instr=" STYLEREF CharSectno \*Charformat ">
            <w:r w:rsidR="00E91520">
              <w:rPr>
                <w:noProof/>
              </w:rPr>
              <w:instrText>1</w:instrText>
            </w:r>
          </w:fldSimple>
          <w:r w:rsidRPr="00856B61">
            <w:instrText xml:space="preserve"> </w:instrText>
          </w:r>
          <w:r w:rsidR="00CD2531" w:rsidRPr="00856B61">
            <w:fldChar w:fldCharType="separate"/>
          </w:r>
          <w:r w:rsidR="00E91520">
            <w:rPr>
              <w:noProof/>
            </w:rPr>
            <w:t>1</w:t>
          </w:r>
          <w:r w:rsidR="00CD2531" w:rsidRPr="00856B61">
            <w:fldChar w:fldCharType="end"/>
          </w:r>
        </w:p>
      </w:tc>
    </w:tr>
  </w:tbl>
  <w:p w:rsidR="00B70C01" w:rsidRDefault="00B70C0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6798"/>
      <w:gridCol w:w="1548"/>
    </w:tblGrid>
    <w:tr w:rsidR="00B70C01">
      <w:tc>
        <w:tcPr>
          <w:tcW w:w="6798" w:type="dxa"/>
          <w:vAlign w:val="bottom"/>
        </w:tcPr>
        <w:p w:rsidR="00B70C01" w:rsidRDefault="00B70C01" w:rsidP="00026F93">
          <w:pPr>
            <w:pStyle w:val="HeaderLiteOdd"/>
          </w:pPr>
        </w:p>
      </w:tc>
      <w:tc>
        <w:tcPr>
          <w:tcW w:w="1548" w:type="dxa"/>
        </w:tcPr>
        <w:p w:rsidR="00B70C01" w:rsidRDefault="00B70C01">
          <w:pPr>
            <w:pStyle w:val="HeaderLiteOdd"/>
          </w:pPr>
        </w:p>
      </w:tc>
    </w:tr>
    <w:tr w:rsidR="00B70C01">
      <w:tc>
        <w:tcPr>
          <w:tcW w:w="6798" w:type="dxa"/>
          <w:vAlign w:val="bottom"/>
        </w:tcPr>
        <w:p w:rsidR="00B70C01" w:rsidRDefault="00B70C01">
          <w:pPr>
            <w:pStyle w:val="HeaderLiteOdd"/>
          </w:pPr>
        </w:p>
      </w:tc>
      <w:tc>
        <w:tcPr>
          <w:tcW w:w="1548" w:type="dxa"/>
        </w:tcPr>
        <w:p w:rsidR="00B70C01" w:rsidRDefault="00B70C01">
          <w:pPr>
            <w:pStyle w:val="HeaderLiteOdd"/>
          </w:pPr>
        </w:p>
      </w:tc>
    </w:tr>
    <w:tr w:rsidR="00B70C01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Pr="00856B61" w:rsidRDefault="00B70C01">
          <w:pPr>
            <w:pStyle w:val="HeaderBoldOdd"/>
          </w:pPr>
          <w:r>
            <w:t xml:space="preserve">Section </w:t>
          </w:r>
          <w:r w:rsidR="00CD2531" w:rsidRPr="00856B61">
            <w:fldChar w:fldCharType="begin"/>
          </w:r>
          <w:r w:rsidRPr="00856B61">
            <w:instrText xml:space="preserve"> If </w:instrText>
          </w:r>
          <w:fldSimple w:instr=" STYLEREF CharSectno \*Charformat \l ">
            <w:r w:rsidR="00E91520">
              <w:rPr>
                <w:noProof/>
              </w:rPr>
              <w:instrText>1</w:instrText>
            </w:r>
          </w:fldSimple>
          <w:r w:rsidRPr="00856B61">
            <w:instrText xml:space="preserve"> &lt;&gt; "Error*" </w:instrText>
          </w:r>
          <w:fldSimple w:instr=" STYLEREF CharSectno \*Charformat \l ">
            <w:r w:rsidR="00E91520">
              <w:rPr>
                <w:noProof/>
              </w:rPr>
              <w:instrText>1</w:instrText>
            </w:r>
          </w:fldSimple>
          <w:r w:rsidRPr="00856B61">
            <w:instrText xml:space="preserve"> </w:instrText>
          </w:r>
          <w:r w:rsidR="00CD2531" w:rsidRPr="00856B61">
            <w:fldChar w:fldCharType="separate"/>
          </w:r>
          <w:r w:rsidR="00E91520">
            <w:rPr>
              <w:noProof/>
            </w:rPr>
            <w:t>1</w:t>
          </w:r>
          <w:r w:rsidR="00CD2531" w:rsidRPr="00856B61">
            <w:fldChar w:fldCharType="end"/>
          </w:r>
        </w:p>
      </w:tc>
    </w:tr>
  </w:tbl>
  <w:p w:rsidR="00B70C01" w:rsidRDefault="00B70C0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B70C01">
      <w:tc>
        <w:tcPr>
          <w:tcW w:w="1546" w:type="dxa"/>
        </w:tcPr>
        <w:p w:rsidR="00B70C01" w:rsidRDefault="00CD2531">
          <w:pPr>
            <w:pStyle w:val="HeaderLiteEven"/>
          </w:pPr>
          <w:r>
            <w:fldChar w:fldCharType="begin"/>
          </w:r>
          <w:r w:rsidR="00B70C01">
            <w:instrText xml:space="preserve"> If </w:instrText>
          </w:r>
          <w:fldSimple w:instr=" STYLEREF CharSchNo \*Charformat ">
            <w:r w:rsidR="00E91520">
              <w:rPr>
                <w:noProof/>
              </w:rPr>
              <w:instrText>Schedule 1</w:instrText>
            </w:r>
          </w:fldSimple>
          <w:r w:rsidR="00B70C01">
            <w:instrText xml:space="preserve"> &lt;&gt; "Error*" </w:instrText>
          </w:r>
          <w:fldSimple w:instr=" STYLEREF CharSchNo \*Charformat ">
            <w:r w:rsidR="00E91520">
              <w:rPr>
                <w:noProof/>
              </w:rPr>
              <w:instrText>Schedule 1</w:instrText>
            </w:r>
          </w:fldSimple>
          <w:r w:rsidR="00B70C01">
            <w:instrText xml:space="preserve"> </w:instrText>
          </w:r>
          <w:r>
            <w:fldChar w:fldCharType="separate"/>
          </w:r>
          <w:r w:rsidR="00E91520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6797" w:type="dxa"/>
          <w:vAlign w:val="bottom"/>
        </w:tcPr>
        <w:p w:rsidR="00B70C01" w:rsidRDefault="00CD2531">
          <w:pPr>
            <w:pStyle w:val="HeaderLiteEven"/>
          </w:pPr>
          <w:r>
            <w:fldChar w:fldCharType="begin"/>
          </w:r>
          <w:r w:rsidR="00B70C01">
            <w:instrText xml:space="preserve"> If </w:instrText>
          </w:r>
          <w:fldSimple w:instr=" STYLEREF CharSchText \*Charformat ">
            <w:r w:rsidR="00E91520">
              <w:rPr>
                <w:noProof/>
              </w:rPr>
              <w:instrText>Amendments</w:instrText>
            </w:r>
          </w:fldSimple>
          <w:r w:rsidR="00B70C01">
            <w:instrText xml:space="preserve"> &lt;&gt; "Error*" </w:instrText>
          </w:r>
          <w:fldSimple w:instr=" STYLEREF CharSchText \*Charformat ">
            <w:r w:rsidR="00E91520">
              <w:rPr>
                <w:noProof/>
              </w:rPr>
              <w:instrText>Amendments</w:instrText>
            </w:r>
          </w:fldSimple>
          <w:r w:rsidR="00B70C01">
            <w:instrText xml:space="preserve"> </w:instrText>
          </w:r>
          <w:r>
            <w:fldChar w:fldCharType="separate"/>
          </w:r>
          <w:r w:rsidR="00E91520">
            <w:rPr>
              <w:noProof/>
            </w:rPr>
            <w:t>Amendments</w:t>
          </w:r>
          <w:r>
            <w:fldChar w:fldCharType="end"/>
          </w:r>
        </w:p>
      </w:tc>
    </w:tr>
    <w:tr w:rsidR="00B70C01">
      <w:tc>
        <w:tcPr>
          <w:tcW w:w="1546" w:type="dxa"/>
        </w:tcPr>
        <w:p w:rsidR="00B70C01" w:rsidRDefault="00B70C01">
          <w:pPr>
            <w:pStyle w:val="HeaderLiteEven"/>
          </w:pPr>
        </w:p>
      </w:tc>
      <w:tc>
        <w:tcPr>
          <w:tcW w:w="6797" w:type="dxa"/>
          <w:vAlign w:val="bottom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Default="00B70C01">
          <w:pPr>
            <w:pStyle w:val="HeaderLiteEven"/>
            <w:spacing w:before="120" w:after="60"/>
            <w:ind w:right="-108"/>
          </w:pPr>
        </w:p>
      </w:tc>
    </w:tr>
  </w:tbl>
  <w:p w:rsidR="00B70C01" w:rsidRDefault="00B70C0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14" w:type="dxa"/>
      <w:tblLayout w:type="fixed"/>
      <w:tblLook w:val="01E0"/>
    </w:tblPr>
    <w:tblGrid>
      <w:gridCol w:w="6868"/>
      <w:gridCol w:w="1546"/>
    </w:tblGrid>
    <w:tr w:rsidR="00B70C01">
      <w:tc>
        <w:tcPr>
          <w:tcW w:w="6868" w:type="dxa"/>
          <w:vAlign w:val="bottom"/>
        </w:tcPr>
        <w:p w:rsidR="00B70C01" w:rsidRDefault="00CD2531">
          <w:pPr>
            <w:pStyle w:val="HeaderLiteOdd"/>
          </w:pPr>
          <w:r>
            <w:fldChar w:fldCharType="begin"/>
          </w:r>
          <w:r w:rsidR="00B70C01">
            <w:instrText xml:space="preserve"> If </w:instrText>
          </w:r>
          <w:fldSimple w:instr=" STYLEREF CharSchText \*Charformat \l ">
            <w:r w:rsidR="00E91520">
              <w:rPr>
                <w:noProof/>
              </w:rPr>
              <w:instrText>Amendments</w:instrText>
            </w:r>
          </w:fldSimple>
          <w:r w:rsidR="00B70C01">
            <w:instrText xml:space="preserve"> &lt;&gt; "Error*" </w:instrText>
          </w:r>
          <w:fldSimple w:instr=" STYLEREF CharSchText \*Charformat \l ">
            <w:r w:rsidR="00E91520">
              <w:rPr>
                <w:noProof/>
              </w:rPr>
              <w:instrText>Amendments</w:instrText>
            </w:r>
          </w:fldSimple>
          <w:r w:rsidR="00B70C01">
            <w:instrText xml:space="preserve"> </w:instrText>
          </w:r>
          <w:r>
            <w:fldChar w:fldCharType="separate"/>
          </w:r>
          <w:r w:rsidR="00E91520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46" w:type="dxa"/>
        </w:tcPr>
        <w:p w:rsidR="00B70C01" w:rsidRDefault="00CD2531">
          <w:pPr>
            <w:pStyle w:val="HeaderLiteOdd"/>
          </w:pPr>
          <w:r>
            <w:fldChar w:fldCharType="begin"/>
          </w:r>
          <w:r w:rsidR="00B70C01">
            <w:instrText xml:space="preserve"> If </w:instrText>
          </w:r>
          <w:fldSimple w:instr=" STYLEREF CharSchNo \*Charformat \l ">
            <w:r w:rsidR="00E91520">
              <w:rPr>
                <w:noProof/>
              </w:rPr>
              <w:instrText>Schedule 1</w:instrText>
            </w:r>
          </w:fldSimple>
          <w:r w:rsidR="00B70C01">
            <w:instrText xml:space="preserve"> &lt;&gt; "Error*" </w:instrText>
          </w:r>
          <w:fldSimple w:instr=" STYLEREF CharSchNo \*Charformat \l ">
            <w:r w:rsidR="00E91520">
              <w:rPr>
                <w:noProof/>
              </w:rPr>
              <w:instrText>Schedule 1</w:instrText>
            </w:r>
          </w:fldSimple>
          <w:r w:rsidR="00B70C01">
            <w:instrText xml:space="preserve"> </w:instrText>
          </w:r>
          <w:r>
            <w:fldChar w:fldCharType="separate"/>
          </w:r>
          <w:r w:rsidR="00E91520">
            <w:rPr>
              <w:noProof/>
            </w:rPr>
            <w:t>Schedule 1</w:t>
          </w:r>
          <w:r>
            <w:fldChar w:fldCharType="end"/>
          </w:r>
        </w:p>
      </w:tc>
    </w:tr>
    <w:tr w:rsidR="00B70C01">
      <w:tc>
        <w:tcPr>
          <w:tcW w:w="6868" w:type="dxa"/>
          <w:vAlign w:val="bottom"/>
        </w:tcPr>
        <w:p w:rsidR="00B70C01" w:rsidRDefault="00B70C01">
          <w:pPr>
            <w:pStyle w:val="HeaderLiteOdd"/>
          </w:pPr>
        </w:p>
      </w:tc>
      <w:tc>
        <w:tcPr>
          <w:tcW w:w="1546" w:type="dxa"/>
        </w:tcPr>
        <w:p w:rsidR="00B70C01" w:rsidRDefault="00B70C01">
          <w:pPr>
            <w:pStyle w:val="HeaderLiteOdd"/>
          </w:pPr>
        </w:p>
      </w:tc>
    </w:tr>
    <w:tr w:rsidR="00B70C01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B70C01" w:rsidRDefault="00B70C01">
          <w:pPr>
            <w:pStyle w:val="HeaderBoldOdd"/>
          </w:pPr>
        </w:p>
      </w:tc>
    </w:tr>
  </w:tbl>
  <w:p w:rsidR="00B70C01" w:rsidRDefault="00B70C01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C01" w:rsidRDefault="00B70C01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57" w:type="dxa"/>
      <w:tblLayout w:type="fixed"/>
      <w:tblLook w:val="01E0"/>
    </w:tblPr>
    <w:tblGrid>
      <w:gridCol w:w="8357"/>
    </w:tblGrid>
    <w:tr w:rsidR="00B70C01" w:rsidRPr="00375ADF">
      <w:tc>
        <w:tcPr>
          <w:tcW w:w="8357" w:type="dxa"/>
        </w:tcPr>
        <w:p w:rsidR="00B70C01" w:rsidRPr="00375ADF" w:rsidRDefault="00B70C01">
          <w:pPr>
            <w:pStyle w:val="HeaderLiteEven"/>
          </w:pPr>
          <w:r>
            <w:t>Note</w:t>
          </w:r>
        </w:p>
      </w:tc>
    </w:tr>
    <w:tr w:rsidR="00B70C01">
      <w:tc>
        <w:tcPr>
          <w:tcW w:w="8357" w:type="dxa"/>
        </w:tcPr>
        <w:p w:rsidR="00B70C01" w:rsidRDefault="00B70C01">
          <w:pPr>
            <w:pStyle w:val="HeaderLiteEven"/>
          </w:pPr>
        </w:p>
      </w:tc>
    </w:tr>
    <w:tr w:rsidR="00B70C01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:rsidR="00B70C01" w:rsidRPr="000D4CDA" w:rsidRDefault="00B70C01">
          <w:pPr>
            <w:pStyle w:val="HeaderBoldEven"/>
          </w:pPr>
        </w:p>
      </w:tc>
    </w:tr>
  </w:tbl>
  <w:p w:rsidR="00B70C01" w:rsidRDefault="00B70C0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706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C03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18A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5C09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7EA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C22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D27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162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5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A2A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356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1D1B556F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85606F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3BD81AE2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3C2E028B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82E449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3B1454A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66260371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9271D2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9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9"/>
  </w:num>
  <w:num w:numId="8">
    <w:abstractNumId w:val="9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5"/>
  </w:num>
  <w:num w:numId="14">
    <w:abstractNumId w:val="5"/>
  </w:num>
  <w:num w:numId="15">
    <w:abstractNumId w:val="4"/>
  </w:num>
  <w:num w:numId="16">
    <w:abstractNumId w:val="4"/>
  </w:num>
  <w:num w:numId="17">
    <w:abstractNumId w:val="8"/>
  </w:num>
  <w:num w:numId="18">
    <w:abstractNumId w:val="8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11"/>
  </w:num>
  <w:num w:numId="28">
    <w:abstractNumId w:val="13"/>
  </w:num>
  <w:num w:numId="29">
    <w:abstractNumId w:val="1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/>
  <w:stylePaneFormatFilter w:val="2801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34F3"/>
    <w:rsid w:val="00000CE8"/>
    <w:rsid w:val="00000EFC"/>
    <w:rsid w:val="00001653"/>
    <w:rsid w:val="00005F2D"/>
    <w:rsid w:val="0001164A"/>
    <w:rsid w:val="00013DF0"/>
    <w:rsid w:val="00016914"/>
    <w:rsid w:val="00020DC3"/>
    <w:rsid w:val="00024E6F"/>
    <w:rsid w:val="00026F93"/>
    <w:rsid w:val="00043C84"/>
    <w:rsid w:val="000527F5"/>
    <w:rsid w:val="0005290F"/>
    <w:rsid w:val="00054118"/>
    <w:rsid w:val="00054DC2"/>
    <w:rsid w:val="000638A1"/>
    <w:rsid w:val="00077061"/>
    <w:rsid w:val="0008095B"/>
    <w:rsid w:val="00080A7D"/>
    <w:rsid w:val="000812DB"/>
    <w:rsid w:val="00095C4D"/>
    <w:rsid w:val="000A6E35"/>
    <w:rsid w:val="000B6EE7"/>
    <w:rsid w:val="000B718A"/>
    <w:rsid w:val="000B7C65"/>
    <w:rsid w:val="000C2CAF"/>
    <w:rsid w:val="000D0768"/>
    <w:rsid w:val="000D3F41"/>
    <w:rsid w:val="000D58A1"/>
    <w:rsid w:val="000D734B"/>
    <w:rsid w:val="000E3613"/>
    <w:rsid w:val="000E7002"/>
    <w:rsid w:val="000E7C7C"/>
    <w:rsid w:val="000F3CBD"/>
    <w:rsid w:val="000F77E1"/>
    <w:rsid w:val="0010023A"/>
    <w:rsid w:val="001015A8"/>
    <w:rsid w:val="00107854"/>
    <w:rsid w:val="00107982"/>
    <w:rsid w:val="0011284C"/>
    <w:rsid w:val="0011338F"/>
    <w:rsid w:val="00121BF5"/>
    <w:rsid w:val="00127305"/>
    <w:rsid w:val="001302CA"/>
    <w:rsid w:val="00133B0D"/>
    <w:rsid w:val="00141295"/>
    <w:rsid w:val="00141970"/>
    <w:rsid w:val="00152DF7"/>
    <w:rsid w:val="00155624"/>
    <w:rsid w:val="00156617"/>
    <w:rsid w:val="00161383"/>
    <w:rsid w:val="00167FB2"/>
    <w:rsid w:val="00181CE0"/>
    <w:rsid w:val="00183983"/>
    <w:rsid w:val="0019368F"/>
    <w:rsid w:val="001A0871"/>
    <w:rsid w:val="001B44C7"/>
    <w:rsid w:val="001B5E3F"/>
    <w:rsid w:val="001B627F"/>
    <w:rsid w:val="001D2CE9"/>
    <w:rsid w:val="001D3C8A"/>
    <w:rsid w:val="001D6AB1"/>
    <w:rsid w:val="001E0F6F"/>
    <w:rsid w:val="001E1C68"/>
    <w:rsid w:val="001E2A80"/>
    <w:rsid w:val="001E78D2"/>
    <w:rsid w:val="001F172C"/>
    <w:rsid w:val="00202374"/>
    <w:rsid w:val="002041E6"/>
    <w:rsid w:val="002049E6"/>
    <w:rsid w:val="002050FB"/>
    <w:rsid w:val="00207638"/>
    <w:rsid w:val="00210E7D"/>
    <w:rsid w:val="00211D26"/>
    <w:rsid w:val="0021320B"/>
    <w:rsid w:val="00213E93"/>
    <w:rsid w:val="00214465"/>
    <w:rsid w:val="00220411"/>
    <w:rsid w:val="0022269C"/>
    <w:rsid w:val="00227102"/>
    <w:rsid w:val="002334FF"/>
    <w:rsid w:val="0023500E"/>
    <w:rsid w:val="00235276"/>
    <w:rsid w:val="00267FE5"/>
    <w:rsid w:val="00270389"/>
    <w:rsid w:val="00271576"/>
    <w:rsid w:val="002736BA"/>
    <w:rsid w:val="002762CF"/>
    <w:rsid w:val="002821DB"/>
    <w:rsid w:val="0028547E"/>
    <w:rsid w:val="002942BF"/>
    <w:rsid w:val="0029462B"/>
    <w:rsid w:val="002960CD"/>
    <w:rsid w:val="00297B11"/>
    <w:rsid w:val="002B380F"/>
    <w:rsid w:val="002B7577"/>
    <w:rsid w:val="002C7586"/>
    <w:rsid w:val="002D08C1"/>
    <w:rsid w:val="002D46DE"/>
    <w:rsid w:val="002E551E"/>
    <w:rsid w:val="002E795B"/>
    <w:rsid w:val="002F2662"/>
    <w:rsid w:val="002F7D3E"/>
    <w:rsid w:val="00305824"/>
    <w:rsid w:val="003122E6"/>
    <w:rsid w:val="00322982"/>
    <w:rsid w:val="00323588"/>
    <w:rsid w:val="0034289B"/>
    <w:rsid w:val="00342E36"/>
    <w:rsid w:val="00346E14"/>
    <w:rsid w:val="00350219"/>
    <w:rsid w:val="00353841"/>
    <w:rsid w:val="00357558"/>
    <w:rsid w:val="003665A5"/>
    <w:rsid w:val="003712F8"/>
    <w:rsid w:val="00373C12"/>
    <w:rsid w:val="003745A2"/>
    <w:rsid w:val="00376B54"/>
    <w:rsid w:val="00377F49"/>
    <w:rsid w:val="0038097F"/>
    <w:rsid w:val="003826B2"/>
    <w:rsid w:val="003873D7"/>
    <w:rsid w:val="0038789A"/>
    <w:rsid w:val="00390602"/>
    <w:rsid w:val="00391104"/>
    <w:rsid w:val="0039123C"/>
    <w:rsid w:val="003A248D"/>
    <w:rsid w:val="003A6976"/>
    <w:rsid w:val="003A7CF3"/>
    <w:rsid w:val="003B38E8"/>
    <w:rsid w:val="003B4CEC"/>
    <w:rsid w:val="003B68B7"/>
    <w:rsid w:val="003C5C4B"/>
    <w:rsid w:val="003C6E99"/>
    <w:rsid w:val="003D2747"/>
    <w:rsid w:val="003D3847"/>
    <w:rsid w:val="003E1674"/>
    <w:rsid w:val="003E2B0B"/>
    <w:rsid w:val="003F7E44"/>
    <w:rsid w:val="00402F6E"/>
    <w:rsid w:val="00414159"/>
    <w:rsid w:val="00420DDE"/>
    <w:rsid w:val="00434C87"/>
    <w:rsid w:val="00435BF0"/>
    <w:rsid w:val="0044255F"/>
    <w:rsid w:val="0044316A"/>
    <w:rsid w:val="0044360D"/>
    <w:rsid w:val="0044371A"/>
    <w:rsid w:val="004438D1"/>
    <w:rsid w:val="00443CE8"/>
    <w:rsid w:val="00446B97"/>
    <w:rsid w:val="00451AFB"/>
    <w:rsid w:val="00466569"/>
    <w:rsid w:val="00470454"/>
    <w:rsid w:val="00475FA0"/>
    <w:rsid w:val="00477442"/>
    <w:rsid w:val="00486E2A"/>
    <w:rsid w:val="00486F93"/>
    <w:rsid w:val="0049465C"/>
    <w:rsid w:val="0049602E"/>
    <w:rsid w:val="0049674E"/>
    <w:rsid w:val="004B557C"/>
    <w:rsid w:val="004C276E"/>
    <w:rsid w:val="004C5B38"/>
    <w:rsid w:val="004D0859"/>
    <w:rsid w:val="004D3388"/>
    <w:rsid w:val="004D34B4"/>
    <w:rsid w:val="004E0E2E"/>
    <w:rsid w:val="004F5774"/>
    <w:rsid w:val="004F7BAE"/>
    <w:rsid w:val="005030BB"/>
    <w:rsid w:val="00504EEA"/>
    <w:rsid w:val="005114DD"/>
    <w:rsid w:val="005137C8"/>
    <w:rsid w:val="00517A10"/>
    <w:rsid w:val="00530D01"/>
    <w:rsid w:val="0053372F"/>
    <w:rsid w:val="00533B4B"/>
    <w:rsid w:val="00535715"/>
    <w:rsid w:val="00541254"/>
    <w:rsid w:val="00543618"/>
    <w:rsid w:val="00544764"/>
    <w:rsid w:val="00547DD7"/>
    <w:rsid w:val="0055253F"/>
    <w:rsid w:val="005615B2"/>
    <w:rsid w:val="0057169D"/>
    <w:rsid w:val="00572784"/>
    <w:rsid w:val="00573C24"/>
    <w:rsid w:val="005744A6"/>
    <w:rsid w:val="00574A07"/>
    <w:rsid w:val="00576191"/>
    <w:rsid w:val="00583B3F"/>
    <w:rsid w:val="00587327"/>
    <w:rsid w:val="00590440"/>
    <w:rsid w:val="005917BB"/>
    <w:rsid w:val="00592F81"/>
    <w:rsid w:val="0059633F"/>
    <w:rsid w:val="005A0080"/>
    <w:rsid w:val="005A478B"/>
    <w:rsid w:val="005A69FF"/>
    <w:rsid w:val="005B0D7F"/>
    <w:rsid w:val="005B7E8F"/>
    <w:rsid w:val="005C01CB"/>
    <w:rsid w:val="005C2A17"/>
    <w:rsid w:val="005C4027"/>
    <w:rsid w:val="005E219A"/>
    <w:rsid w:val="005E485A"/>
    <w:rsid w:val="005E71FC"/>
    <w:rsid w:val="005F0DE1"/>
    <w:rsid w:val="005F0E77"/>
    <w:rsid w:val="005F686B"/>
    <w:rsid w:val="00601435"/>
    <w:rsid w:val="0060177D"/>
    <w:rsid w:val="006040A4"/>
    <w:rsid w:val="0061225A"/>
    <w:rsid w:val="006133EE"/>
    <w:rsid w:val="006161B0"/>
    <w:rsid w:val="00627324"/>
    <w:rsid w:val="0063121E"/>
    <w:rsid w:val="00633616"/>
    <w:rsid w:val="0063376F"/>
    <w:rsid w:val="00636120"/>
    <w:rsid w:val="00642F73"/>
    <w:rsid w:val="00643C72"/>
    <w:rsid w:val="00656E03"/>
    <w:rsid w:val="00672430"/>
    <w:rsid w:val="00674C05"/>
    <w:rsid w:val="0068148F"/>
    <w:rsid w:val="006828DD"/>
    <w:rsid w:val="0068448C"/>
    <w:rsid w:val="0068633A"/>
    <w:rsid w:val="00690211"/>
    <w:rsid w:val="00690D17"/>
    <w:rsid w:val="006951B0"/>
    <w:rsid w:val="00695233"/>
    <w:rsid w:val="00696018"/>
    <w:rsid w:val="006A1FF0"/>
    <w:rsid w:val="006A60AA"/>
    <w:rsid w:val="006B17C1"/>
    <w:rsid w:val="006B4473"/>
    <w:rsid w:val="006B770C"/>
    <w:rsid w:val="006C112B"/>
    <w:rsid w:val="006D06B2"/>
    <w:rsid w:val="006D099C"/>
    <w:rsid w:val="006D1BFF"/>
    <w:rsid w:val="006D54A4"/>
    <w:rsid w:val="006D6971"/>
    <w:rsid w:val="006E2C0B"/>
    <w:rsid w:val="006E3AEC"/>
    <w:rsid w:val="006F14B5"/>
    <w:rsid w:val="006F1687"/>
    <w:rsid w:val="006F245F"/>
    <w:rsid w:val="006F2B3E"/>
    <w:rsid w:val="006F6D2C"/>
    <w:rsid w:val="0070030B"/>
    <w:rsid w:val="00701E65"/>
    <w:rsid w:val="00704386"/>
    <w:rsid w:val="00711A7D"/>
    <w:rsid w:val="007143E9"/>
    <w:rsid w:val="00715970"/>
    <w:rsid w:val="00726B48"/>
    <w:rsid w:val="00726D3D"/>
    <w:rsid w:val="007374E7"/>
    <w:rsid w:val="00740CB2"/>
    <w:rsid w:val="007433C4"/>
    <w:rsid w:val="00743B5C"/>
    <w:rsid w:val="00747B02"/>
    <w:rsid w:val="00763BEB"/>
    <w:rsid w:val="0076486B"/>
    <w:rsid w:val="0077016D"/>
    <w:rsid w:val="00770FE7"/>
    <w:rsid w:val="00773BBF"/>
    <w:rsid w:val="00776F8B"/>
    <w:rsid w:val="0078183B"/>
    <w:rsid w:val="00782221"/>
    <w:rsid w:val="00782658"/>
    <w:rsid w:val="00786E7F"/>
    <w:rsid w:val="0078708B"/>
    <w:rsid w:val="0078776A"/>
    <w:rsid w:val="007927B3"/>
    <w:rsid w:val="007953F2"/>
    <w:rsid w:val="007A504E"/>
    <w:rsid w:val="007A5056"/>
    <w:rsid w:val="007A5285"/>
    <w:rsid w:val="007B109F"/>
    <w:rsid w:val="007B283D"/>
    <w:rsid w:val="007B5E35"/>
    <w:rsid w:val="007C1969"/>
    <w:rsid w:val="007C3BED"/>
    <w:rsid w:val="007C579F"/>
    <w:rsid w:val="007C6550"/>
    <w:rsid w:val="007C7A7C"/>
    <w:rsid w:val="007D0A06"/>
    <w:rsid w:val="007D0BEF"/>
    <w:rsid w:val="007D138C"/>
    <w:rsid w:val="007D2A86"/>
    <w:rsid w:val="007D3FC2"/>
    <w:rsid w:val="007D4C08"/>
    <w:rsid w:val="007E34C6"/>
    <w:rsid w:val="007E68B6"/>
    <w:rsid w:val="00803482"/>
    <w:rsid w:val="00805EF7"/>
    <w:rsid w:val="00806660"/>
    <w:rsid w:val="00811E0A"/>
    <w:rsid w:val="00815D16"/>
    <w:rsid w:val="00816D2A"/>
    <w:rsid w:val="008209BC"/>
    <w:rsid w:val="008219E8"/>
    <w:rsid w:val="008226E5"/>
    <w:rsid w:val="00826EF7"/>
    <w:rsid w:val="008501F9"/>
    <w:rsid w:val="00850928"/>
    <w:rsid w:val="0085408E"/>
    <w:rsid w:val="00855D8B"/>
    <w:rsid w:val="00856613"/>
    <w:rsid w:val="00856B61"/>
    <w:rsid w:val="0085706A"/>
    <w:rsid w:val="00861A8B"/>
    <w:rsid w:val="00862B47"/>
    <w:rsid w:val="0086355C"/>
    <w:rsid w:val="0086413B"/>
    <w:rsid w:val="00870876"/>
    <w:rsid w:val="0087493E"/>
    <w:rsid w:val="0087542D"/>
    <w:rsid w:val="00876C99"/>
    <w:rsid w:val="00881906"/>
    <w:rsid w:val="008826BF"/>
    <w:rsid w:val="00885000"/>
    <w:rsid w:val="00886BFC"/>
    <w:rsid w:val="00892C90"/>
    <w:rsid w:val="008938A6"/>
    <w:rsid w:val="008A05B5"/>
    <w:rsid w:val="008A0C84"/>
    <w:rsid w:val="008A2184"/>
    <w:rsid w:val="008A2688"/>
    <w:rsid w:val="008C0ECE"/>
    <w:rsid w:val="008C270B"/>
    <w:rsid w:val="008D513E"/>
    <w:rsid w:val="008E403E"/>
    <w:rsid w:val="009004AC"/>
    <w:rsid w:val="00901C1E"/>
    <w:rsid w:val="009023B1"/>
    <w:rsid w:val="00911060"/>
    <w:rsid w:val="00915B5D"/>
    <w:rsid w:val="0092212C"/>
    <w:rsid w:val="00924AE3"/>
    <w:rsid w:val="009377F2"/>
    <w:rsid w:val="009423EF"/>
    <w:rsid w:val="0094279E"/>
    <w:rsid w:val="00954018"/>
    <w:rsid w:val="009541ED"/>
    <w:rsid w:val="00977040"/>
    <w:rsid w:val="00982572"/>
    <w:rsid w:val="009836DE"/>
    <w:rsid w:val="00994C68"/>
    <w:rsid w:val="009A33B6"/>
    <w:rsid w:val="009B0D63"/>
    <w:rsid w:val="009C4A67"/>
    <w:rsid w:val="009C6053"/>
    <w:rsid w:val="009D00EB"/>
    <w:rsid w:val="009D196D"/>
    <w:rsid w:val="009D1A3B"/>
    <w:rsid w:val="009E1047"/>
    <w:rsid w:val="009F7342"/>
    <w:rsid w:val="00A02CA8"/>
    <w:rsid w:val="00A07FFE"/>
    <w:rsid w:val="00A10F97"/>
    <w:rsid w:val="00A11428"/>
    <w:rsid w:val="00A11B71"/>
    <w:rsid w:val="00A12DE9"/>
    <w:rsid w:val="00A15669"/>
    <w:rsid w:val="00A21F6F"/>
    <w:rsid w:val="00A23A6F"/>
    <w:rsid w:val="00A252B4"/>
    <w:rsid w:val="00A32AB0"/>
    <w:rsid w:val="00A33EA9"/>
    <w:rsid w:val="00A372FF"/>
    <w:rsid w:val="00A42C86"/>
    <w:rsid w:val="00A5758E"/>
    <w:rsid w:val="00A57F99"/>
    <w:rsid w:val="00A61C50"/>
    <w:rsid w:val="00A65B80"/>
    <w:rsid w:val="00A65C3D"/>
    <w:rsid w:val="00A70B4D"/>
    <w:rsid w:val="00A7342D"/>
    <w:rsid w:val="00A94162"/>
    <w:rsid w:val="00A9468F"/>
    <w:rsid w:val="00A97308"/>
    <w:rsid w:val="00AA346A"/>
    <w:rsid w:val="00AA632F"/>
    <w:rsid w:val="00AB0848"/>
    <w:rsid w:val="00AB69D0"/>
    <w:rsid w:val="00AC22C1"/>
    <w:rsid w:val="00AC4877"/>
    <w:rsid w:val="00AC668C"/>
    <w:rsid w:val="00AD2921"/>
    <w:rsid w:val="00AD333A"/>
    <w:rsid w:val="00AD5743"/>
    <w:rsid w:val="00AD74C2"/>
    <w:rsid w:val="00AE0154"/>
    <w:rsid w:val="00AE022C"/>
    <w:rsid w:val="00AF58DD"/>
    <w:rsid w:val="00B10496"/>
    <w:rsid w:val="00B12C85"/>
    <w:rsid w:val="00B22233"/>
    <w:rsid w:val="00B23234"/>
    <w:rsid w:val="00B2420C"/>
    <w:rsid w:val="00B2512F"/>
    <w:rsid w:val="00B277C6"/>
    <w:rsid w:val="00B329D9"/>
    <w:rsid w:val="00B361B2"/>
    <w:rsid w:val="00B44DEB"/>
    <w:rsid w:val="00B46DA2"/>
    <w:rsid w:val="00B50ECB"/>
    <w:rsid w:val="00B5710C"/>
    <w:rsid w:val="00B660E4"/>
    <w:rsid w:val="00B676C0"/>
    <w:rsid w:val="00B7090B"/>
    <w:rsid w:val="00B70C01"/>
    <w:rsid w:val="00B71A72"/>
    <w:rsid w:val="00B71D38"/>
    <w:rsid w:val="00B721AF"/>
    <w:rsid w:val="00B82F95"/>
    <w:rsid w:val="00B904F6"/>
    <w:rsid w:val="00B92808"/>
    <w:rsid w:val="00BA48E1"/>
    <w:rsid w:val="00BA60CB"/>
    <w:rsid w:val="00BA68CE"/>
    <w:rsid w:val="00BB3570"/>
    <w:rsid w:val="00BC2D65"/>
    <w:rsid w:val="00BC4F5E"/>
    <w:rsid w:val="00BC7334"/>
    <w:rsid w:val="00BC7AD1"/>
    <w:rsid w:val="00BF1F11"/>
    <w:rsid w:val="00BF23A4"/>
    <w:rsid w:val="00C012B8"/>
    <w:rsid w:val="00C06405"/>
    <w:rsid w:val="00C10636"/>
    <w:rsid w:val="00C12353"/>
    <w:rsid w:val="00C12C4A"/>
    <w:rsid w:val="00C149E7"/>
    <w:rsid w:val="00C16CF3"/>
    <w:rsid w:val="00C2122E"/>
    <w:rsid w:val="00C24700"/>
    <w:rsid w:val="00C27D45"/>
    <w:rsid w:val="00C30030"/>
    <w:rsid w:val="00C36B28"/>
    <w:rsid w:val="00C42499"/>
    <w:rsid w:val="00C45162"/>
    <w:rsid w:val="00C46E7F"/>
    <w:rsid w:val="00C53DDC"/>
    <w:rsid w:val="00C542D1"/>
    <w:rsid w:val="00C5793B"/>
    <w:rsid w:val="00C7220E"/>
    <w:rsid w:val="00C72B99"/>
    <w:rsid w:val="00C7312F"/>
    <w:rsid w:val="00C759E9"/>
    <w:rsid w:val="00C762EB"/>
    <w:rsid w:val="00C8109D"/>
    <w:rsid w:val="00C839D8"/>
    <w:rsid w:val="00C843A0"/>
    <w:rsid w:val="00C86DFB"/>
    <w:rsid w:val="00C907DD"/>
    <w:rsid w:val="00C90CF5"/>
    <w:rsid w:val="00C940A4"/>
    <w:rsid w:val="00C9593D"/>
    <w:rsid w:val="00C95FE1"/>
    <w:rsid w:val="00CC3D22"/>
    <w:rsid w:val="00CC5E07"/>
    <w:rsid w:val="00CD2531"/>
    <w:rsid w:val="00CD34F3"/>
    <w:rsid w:val="00CD7414"/>
    <w:rsid w:val="00CD76C7"/>
    <w:rsid w:val="00CF03FC"/>
    <w:rsid w:val="00CF2750"/>
    <w:rsid w:val="00CF5D81"/>
    <w:rsid w:val="00D004B7"/>
    <w:rsid w:val="00D07F54"/>
    <w:rsid w:val="00D13178"/>
    <w:rsid w:val="00D1527D"/>
    <w:rsid w:val="00D161A4"/>
    <w:rsid w:val="00D203BF"/>
    <w:rsid w:val="00D20402"/>
    <w:rsid w:val="00D213C3"/>
    <w:rsid w:val="00D3394C"/>
    <w:rsid w:val="00D37138"/>
    <w:rsid w:val="00D404B3"/>
    <w:rsid w:val="00D44110"/>
    <w:rsid w:val="00D44ECA"/>
    <w:rsid w:val="00D47076"/>
    <w:rsid w:val="00D471DC"/>
    <w:rsid w:val="00D47AC4"/>
    <w:rsid w:val="00D47AF5"/>
    <w:rsid w:val="00D47FA4"/>
    <w:rsid w:val="00D53B26"/>
    <w:rsid w:val="00D57865"/>
    <w:rsid w:val="00D6286B"/>
    <w:rsid w:val="00D66A8B"/>
    <w:rsid w:val="00D70789"/>
    <w:rsid w:val="00D70DF3"/>
    <w:rsid w:val="00D760D4"/>
    <w:rsid w:val="00D761DE"/>
    <w:rsid w:val="00D76572"/>
    <w:rsid w:val="00D90254"/>
    <w:rsid w:val="00D917FC"/>
    <w:rsid w:val="00D92B4E"/>
    <w:rsid w:val="00D957DB"/>
    <w:rsid w:val="00DA17AD"/>
    <w:rsid w:val="00DA6624"/>
    <w:rsid w:val="00DB12DB"/>
    <w:rsid w:val="00DB39CE"/>
    <w:rsid w:val="00DC03C9"/>
    <w:rsid w:val="00DC041E"/>
    <w:rsid w:val="00DC4DE4"/>
    <w:rsid w:val="00DC772A"/>
    <w:rsid w:val="00DD52F5"/>
    <w:rsid w:val="00DD58D9"/>
    <w:rsid w:val="00DD6222"/>
    <w:rsid w:val="00DD6689"/>
    <w:rsid w:val="00DD78EE"/>
    <w:rsid w:val="00DE0F20"/>
    <w:rsid w:val="00DE2205"/>
    <w:rsid w:val="00DE5FC5"/>
    <w:rsid w:val="00DF041D"/>
    <w:rsid w:val="00DF5A18"/>
    <w:rsid w:val="00E02FE8"/>
    <w:rsid w:val="00E04319"/>
    <w:rsid w:val="00E05536"/>
    <w:rsid w:val="00E05632"/>
    <w:rsid w:val="00E06EC8"/>
    <w:rsid w:val="00E1103B"/>
    <w:rsid w:val="00E13DE9"/>
    <w:rsid w:val="00E17901"/>
    <w:rsid w:val="00E25338"/>
    <w:rsid w:val="00E258C2"/>
    <w:rsid w:val="00E3235E"/>
    <w:rsid w:val="00E35876"/>
    <w:rsid w:val="00E45DE6"/>
    <w:rsid w:val="00E505A1"/>
    <w:rsid w:val="00E56B4E"/>
    <w:rsid w:val="00E622B1"/>
    <w:rsid w:val="00E62DEB"/>
    <w:rsid w:val="00E663A9"/>
    <w:rsid w:val="00E779E8"/>
    <w:rsid w:val="00E84551"/>
    <w:rsid w:val="00E91520"/>
    <w:rsid w:val="00E93041"/>
    <w:rsid w:val="00EA3462"/>
    <w:rsid w:val="00EA403B"/>
    <w:rsid w:val="00EB0C07"/>
    <w:rsid w:val="00EC1606"/>
    <w:rsid w:val="00EC4980"/>
    <w:rsid w:val="00EC59B1"/>
    <w:rsid w:val="00EE19DA"/>
    <w:rsid w:val="00EE247E"/>
    <w:rsid w:val="00EE5A2F"/>
    <w:rsid w:val="00EE60BD"/>
    <w:rsid w:val="00EE73EE"/>
    <w:rsid w:val="00F025E0"/>
    <w:rsid w:val="00F05690"/>
    <w:rsid w:val="00F0658B"/>
    <w:rsid w:val="00F10281"/>
    <w:rsid w:val="00F128A3"/>
    <w:rsid w:val="00F13A7F"/>
    <w:rsid w:val="00F22ADD"/>
    <w:rsid w:val="00F3272F"/>
    <w:rsid w:val="00F3778D"/>
    <w:rsid w:val="00F4240C"/>
    <w:rsid w:val="00F438BC"/>
    <w:rsid w:val="00F45492"/>
    <w:rsid w:val="00F5137F"/>
    <w:rsid w:val="00F523D3"/>
    <w:rsid w:val="00F5258D"/>
    <w:rsid w:val="00F5271C"/>
    <w:rsid w:val="00F54FF9"/>
    <w:rsid w:val="00F57987"/>
    <w:rsid w:val="00F71D81"/>
    <w:rsid w:val="00F827E3"/>
    <w:rsid w:val="00F851F6"/>
    <w:rsid w:val="00F96790"/>
    <w:rsid w:val="00FA1A07"/>
    <w:rsid w:val="00FA65AD"/>
    <w:rsid w:val="00FB33AD"/>
    <w:rsid w:val="00FB3D7F"/>
    <w:rsid w:val="00FB46B3"/>
    <w:rsid w:val="00FB565C"/>
    <w:rsid w:val="00FC3B26"/>
    <w:rsid w:val="00FC426E"/>
    <w:rsid w:val="00FC50AA"/>
    <w:rsid w:val="00FC5DC8"/>
    <w:rsid w:val="00FD17DC"/>
    <w:rsid w:val="00FD456E"/>
    <w:rsid w:val="00FE0B39"/>
    <w:rsid w:val="00FE1EDC"/>
    <w:rsid w:val="00FE2954"/>
    <w:rsid w:val="00FE7359"/>
    <w:rsid w:val="00FF2C50"/>
    <w:rsid w:val="00FF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2F8"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E1C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E1C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E1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E1C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1C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1C6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E1C68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E1C6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E1C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t">
    <w:name w:val="Test"/>
    <w:basedOn w:val="Normal"/>
    <w:rsid w:val="00E779E8"/>
    <w:pPr>
      <w:spacing w:before="240" w:after="240"/>
    </w:pPr>
    <w:rPr>
      <w:rFonts w:ascii="Arial" w:hAnsi="Arial"/>
      <w:b/>
      <w:sz w:val="16"/>
    </w:rPr>
  </w:style>
  <w:style w:type="numbering" w:styleId="111111">
    <w:name w:val="Outline List 2"/>
    <w:basedOn w:val="NoList"/>
    <w:rsid w:val="001E1C68"/>
    <w:pPr>
      <w:numPr>
        <w:numId w:val="2"/>
      </w:numPr>
    </w:pPr>
  </w:style>
  <w:style w:type="numbering" w:styleId="1ai">
    <w:name w:val="Outline List 1"/>
    <w:basedOn w:val="NoList"/>
    <w:rsid w:val="001E1C68"/>
    <w:pPr>
      <w:numPr>
        <w:numId w:val="3"/>
      </w:numPr>
    </w:pPr>
  </w:style>
  <w:style w:type="numbering" w:styleId="ArticleSection">
    <w:name w:val="Outline List 3"/>
    <w:basedOn w:val="NoList"/>
    <w:rsid w:val="001E1C68"/>
    <w:pPr>
      <w:numPr>
        <w:numId w:val="5"/>
      </w:numPr>
    </w:pPr>
  </w:style>
  <w:style w:type="paragraph" w:styleId="BalloonText">
    <w:name w:val="Balloon Text"/>
    <w:basedOn w:val="Normal"/>
    <w:rsid w:val="001E1C6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E1C68"/>
    <w:pPr>
      <w:spacing w:after="120"/>
      <w:ind w:left="1440" w:right="1440"/>
    </w:pPr>
  </w:style>
  <w:style w:type="paragraph" w:styleId="BodyText">
    <w:name w:val="Body Text"/>
    <w:basedOn w:val="Normal"/>
    <w:rsid w:val="001E1C68"/>
    <w:pPr>
      <w:spacing w:after="120"/>
    </w:pPr>
  </w:style>
  <w:style w:type="paragraph" w:styleId="BodyText2">
    <w:name w:val="Body Text 2"/>
    <w:basedOn w:val="Normal"/>
    <w:rsid w:val="001E1C68"/>
    <w:pPr>
      <w:spacing w:after="120" w:line="480" w:lineRule="auto"/>
    </w:pPr>
  </w:style>
  <w:style w:type="paragraph" w:styleId="BodyText3">
    <w:name w:val="Body Text 3"/>
    <w:basedOn w:val="Normal"/>
    <w:rsid w:val="001E1C6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1E1C68"/>
    <w:pPr>
      <w:ind w:firstLine="210"/>
    </w:pPr>
  </w:style>
  <w:style w:type="paragraph" w:styleId="BodyTextIndent">
    <w:name w:val="Body Text Indent"/>
    <w:basedOn w:val="Normal"/>
    <w:rsid w:val="001E1C68"/>
    <w:pPr>
      <w:spacing w:after="120"/>
      <w:ind w:left="283"/>
    </w:pPr>
  </w:style>
  <w:style w:type="paragraph" w:styleId="BodyTextFirstIndent2">
    <w:name w:val="Body Text First Indent 2"/>
    <w:basedOn w:val="BodyTextIndent"/>
    <w:rsid w:val="001E1C68"/>
    <w:pPr>
      <w:ind w:firstLine="210"/>
    </w:pPr>
  </w:style>
  <w:style w:type="paragraph" w:styleId="BodyTextIndent2">
    <w:name w:val="Body Text Indent 2"/>
    <w:basedOn w:val="Normal"/>
    <w:rsid w:val="001E1C68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E1C68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1E1C68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1E1C68"/>
  </w:style>
  <w:style w:type="character" w:customStyle="1" w:styleId="CharAmSchText">
    <w:name w:val="CharAmSchText"/>
    <w:basedOn w:val="DefaultParagraphFont"/>
    <w:rsid w:val="001E1C68"/>
  </w:style>
  <w:style w:type="character" w:customStyle="1" w:styleId="CharSchPTNo">
    <w:name w:val="CharSchPTNo"/>
    <w:basedOn w:val="DefaultParagraphFont"/>
    <w:rsid w:val="001E1C68"/>
  </w:style>
  <w:style w:type="character" w:customStyle="1" w:styleId="CharSchPTText">
    <w:name w:val="CharSchPTText"/>
    <w:basedOn w:val="DefaultParagraphFont"/>
    <w:rsid w:val="001E1C68"/>
  </w:style>
  <w:style w:type="paragraph" w:styleId="Closing">
    <w:name w:val="Closing"/>
    <w:basedOn w:val="Normal"/>
    <w:rsid w:val="001E1C68"/>
    <w:pPr>
      <w:ind w:left="4252"/>
    </w:pPr>
  </w:style>
  <w:style w:type="character" w:styleId="CommentReference">
    <w:name w:val="annotation reference"/>
    <w:basedOn w:val="DefaultParagraphFont"/>
    <w:rsid w:val="001E1C68"/>
    <w:rPr>
      <w:sz w:val="16"/>
      <w:szCs w:val="16"/>
    </w:rPr>
  </w:style>
  <w:style w:type="paragraph" w:styleId="CommentText">
    <w:name w:val="annotation text"/>
    <w:basedOn w:val="Normal"/>
    <w:rsid w:val="001E1C6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1E1C68"/>
    <w:rPr>
      <w:b/>
      <w:bCs/>
    </w:rPr>
  </w:style>
  <w:style w:type="paragraph" w:styleId="Date">
    <w:name w:val="Date"/>
    <w:basedOn w:val="Normal"/>
    <w:next w:val="Normal"/>
    <w:rsid w:val="001E1C68"/>
  </w:style>
  <w:style w:type="paragraph" w:customStyle="1" w:styleId="definition">
    <w:name w:val="definition"/>
    <w:basedOn w:val="Normal"/>
    <w:rsid w:val="001E1C68"/>
    <w:pPr>
      <w:spacing w:before="80" w:line="260" w:lineRule="exact"/>
      <w:ind w:left="964"/>
    </w:pPr>
  </w:style>
  <w:style w:type="paragraph" w:styleId="DocumentMap">
    <w:name w:val="Document Map"/>
    <w:basedOn w:val="Normal"/>
    <w:rsid w:val="001E1C6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1E1C68"/>
  </w:style>
  <w:style w:type="character" w:styleId="Emphasis">
    <w:name w:val="Emphasis"/>
    <w:basedOn w:val="DefaultParagraphFont"/>
    <w:qFormat/>
    <w:rsid w:val="001E1C68"/>
    <w:rPr>
      <w:i/>
      <w:iCs/>
    </w:rPr>
  </w:style>
  <w:style w:type="character" w:styleId="EndnoteReference">
    <w:name w:val="endnote reference"/>
    <w:basedOn w:val="DefaultParagraphFont"/>
    <w:rsid w:val="001E1C68"/>
    <w:rPr>
      <w:vertAlign w:val="superscript"/>
    </w:rPr>
  </w:style>
  <w:style w:type="paragraph" w:styleId="EndnoteText">
    <w:name w:val="endnote text"/>
    <w:basedOn w:val="Normal"/>
    <w:rsid w:val="001E1C68"/>
    <w:rPr>
      <w:sz w:val="20"/>
      <w:szCs w:val="20"/>
    </w:rPr>
  </w:style>
  <w:style w:type="paragraph" w:styleId="EnvelopeAddress">
    <w:name w:val="envelope address"/>
    <w:basedOn w:val="Normal"/>
    <w:rsid w:val="001E1C6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1C68"/>
    <w:rPr>
      <w:rFonts w:ascii="Arial" w:hAnsi="Arial" w:cs="Arial"/>
      <w:sz w:val="20"/>
      <w:szCs w:val="20"/>
    </w:rPr>
  </w:style>
  <w:style w:type="paragraph" w:customStyle="1" w:styleId="ExampleBody">
    <w:name w:val="Example Body"/>
    <w:basedOn w:val="Normal"/>
    <w:rsid w:val="001D3C8A"/>
    <w:pPr>
      <w:keepLines/>
      <w:spacing w:before="60" w:line="220" w:lineRule="exact"/>
      <w:ind w:left="964"/>
    </w:pPr>
    <w:rPr>
      <w:sz w:val="20"/>
    </w:rPr>
  </w:style>
  <w:style w:type="paragraph" w:customStyle="1" w:styleId="ExampleList">
    <w:name w:val="Example List"/>
    <w:basedOn w:val="Normal"/>
    <w:rsid w:val="001D3C8A"/>
    <w:pPr>
      <w:keepLines/>
      <w:tabs>
        <w:tab w:val="left" w:pos="1247"/>
        <w:tab w:val="left" w:pos="1349"/>
      </w:tabs>
      <w:spacing w:before="60" w:line="220" w:lineRule="exact"/>
      <w:ind w:left="340" w:firstLine="652"/>
    </w:pPr>
    <w:rPr>
      <w:sz w:val="20"/>
    </w:rPr>
  </w:style>
  <w:style w:type="character" w:styleId="FollowedHyperlink">
    <w:name w:val="FollowedHyperlink"/>
    <w:basedOn w:val="DefaultParagraphFont"/>
    <w:rsid w:val="001E1C68"/>
    <w:rPr>
      <w:color w:val="800080"/>
      <w:u w:val="single"/>
    </w:rPr>
  </w:style>
  <w:style w:type="paragraph" w:styleId="Footer">
    <w:name w:val="footer"/>
    <w:basedOn w:val="Normal"/>
    <w:rsid w:val="001E1C68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1E1C68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1E1C68"/>
    <w:rPr>
      <w:rFonts w:ascii="Arial" w:hAnsi="Arial"/>
      <w:sz w:val="12"/>
    </w:rPr>
  </w:style>
  <w:style w:type="character" w:styleId="FootnoteReference">
    <w:name w:val="footnote reference"/>
    <w:basedOn w:val="DefaultParagraphFont"/>
    <w:rsid w:val="001E1C68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1E1C68"/>
    <w:rPr>
      <w:sz w:val="20"/>
      <w:szCs w:val="20"/>
    </w:rPr>
  </w:style>
  <w:style w:type="paragraph" w:customStyle="1" w:styleId="Formula">
    <w:name w:val="Formula"/>
    <w:basedOn w:val="Normal"/>
    <w:next w:val="Normal"/>
    <w:rsid w:val="001E1C68"/>
    <w:pPr>
      <w:spacing w:before="180" w:after="180"/>
      <w:jc w:val="center"/>
    </w:pPr>
  </w:style>
  <w:style w:type="paragraph" w:customStyle="1" w:styleId="HD">
    <w:name w:val="HD"/>
    <w:aliases w:val="Division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1E1C68"/>
    <w:pPr>
      <w:keepNext/>
      <w:spacing w:before="120" w:line="220" w:lineRule="exact"/>
      <w:ind w:left="964"/>
    </w:pPr>
    <w:rPr>
      <w:i/>
      <w:sz w:val="20"/>
    </w:rPr>
  </w:style>
  <w:style w:type="paragraph" w:styleId="Header">
    <w:name w:val="header"/>
    <w:basedOn w:val="Normal"/>
    <w:rsid w:val="001E1C68"/>
    <w:pPr>
      <w:tabs>
        <w:tab w:val="center" w:pos="3969"/>
        <w:tab w:val="right" w:pos="8505"/>
      </w:tabs>
    </w:pPr>
    <w:rPr>
      <w:rFonts w:ascii="Arial" w:hAnsi="Arial"/>
      <w:sz w:val="16"/>
    </w:rPr>
  </w:style>
  <w:style w:type="paragraph" w:customStyle="1" w:styleId="HeaderBoldEven">
    <w:name w:val="HeaderBoldEven"/>
    <w:basedOn w:val="Normal"/>
    <w:rsid w:val="001E1C68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1E1C68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ContentsPage">
    <w:name w:val="HeaderContents&quot;Page&quot;"/>
    <w:basedOn w:val="Normal"/>
    <w:rsid w:val="001E1C68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Even">
    <w:name w:val="HeaderLiteEven"/>
    <w:basedOn w:val="Normal"/>
    <w:rsid w:val="001E1C68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1E1C68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customStyle="1" w:styleId="HP">
    <w:name w:val="HP"/>
    <w:aliases w:val="Part Heading"/>
    <w:basedOn w:val="Normal"/>
    <w:next w:val="HD"/>
    <w:rsid w:val="00FB565C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FB565C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1E1C68"/>
    <w:pPr>
      <w:keepNext/>
      <w:spacing w:before="300"/>
      <w:ind w:left="964"/>
    </w:pPr>
    <w:rPr>
      <w:rFonts w:ascii="Arial" w:hAnsi="Arial"/>
      <w:i/>
    </w:rPr>
  </w:style>
  <w:style w:type="character" w:styleId="HTMLAcronym">
    <w:name w:val="HTML Acronym"/>
    <w:basedOn w:val="DefaultParagraphFont"/>
    <w:rsid w:val="001E1C68"/>
  </w:style>
  <w:style w:type="paragraph" w:styleId="HTMLAddress">
    <w:name w:val="HTML Address"/>
    <w:basedOn w:val="Normal"/>
    <w:rsid w:val="001E1C68"/>
    <w:rPr>
      <w:i/>
      <w:iCs/>
    </w:rPr>
  </w:style>
  <w:style w:type="character" w:styleId="HTMLCite">
    <w:name w:val="HTML Cite"/>
    <w:basedOn w:val="DefaultParagraphFont"/>
    <w:rsid w:val="001E1C68"/>
    <w:rPr>
      <w:i/>
      <w:iCs/>
    </w:rPr>
  </w:style>
  <w:style w:type="character" w:styleId="HTMLCode">
    <w:name w:val="HTML Code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1C68"/>
    <w:rPr>
      <w:i/>
      <w:iCs/>
    </w:rPr>
  </w:style>
  <w:style w:type="character" w:styleId="HTMLKeyboard">
    <w:name w:val="HTML Keyboard"/>
    <w:basedOn w:val="DefaultParagraphFont"/>
    <w:rsid w:val="001E1C6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1E1C6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E1C6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1C6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1C68"/>
    <w:rPr>
      <w:i/>
      <w:iCs/>
    </w:rPr>
  </w:style>
  <w:style w:type="character" w:styleId="Hyperlink">
    <w:name w:val="Hyperlink"/>
    <w:basedOn w:val="DefaultParagraphFont"/>
    <w:rsid w:val="001E1C68"/>
    <w:rPr>
      <w:color w:val="0000FF"/>
      <w:u w:val="single"/>
    </w:rPr>
  </w:style>
  <w:style w:type="paragraph" w:styleId="Index1">
    <w:name w:val="index 1"/>
    <w:basedOn w:val="Normal"/>
    <w:next w:val="Normal"/>
    <w:autoRedefine/>
    <w:rsid w:val="001E1C68"/>
    <w:pPr>
      <w:ind w:left="240" w:hanging="240"/>
    </w:pPr>
  </w:style>
  <w:style w:type="paragraph" w:styleId="Index2">
    <w:name w:val="index 2"/>
    <w:basedOn w:val="Normal"/>
    <w:next w:val="Normal"/>
    <w:autoRedefine/>
    <w:rsid w:val="001E1C68"/>
    <w:pPr>
      <w:ind w:left="480" w:hanging="240"/>
    </w:pPr>
  </w:style>
  <w:style w:type="paragraph" w:styleId="Index3">
    <w:name w:val="index 3"/>
    <w:basedOn w:val="Normal"/>
    <w:next w:val="Normal"/>
    <w:autoRedefine/>
    <w:rsid w:val="001E1C68"/>
    <w:pPr>
      <w:ind w:left="720" w:hanging="240"/>
    </w:pPr>
  </w:style>
  <w:style w:type="paragraph" w:styleId="Index4">
    <w:name w:val="index 4"/>
    <w:basedOn w:val="Normal"/>
    <w:next w:val="Normal"/>
    <w:autoRedefine/>
    <w:rsid w:val="001E1C68"/>
    <w:pPr>
      <w:ind w:left="960" w:hanging="240"/>
    </w:pPr>
  </w:style>
  <w:style w:type="paragraph" w:styleId="Index5">
    <w:name w:val="index 5"/>
    <w:basedOn w:val="Normal"/>
    <w:next w:val="Normal"/>
    <w:autoRedefine/>
    <w:rsid w:val="001E1C68"/>
    <w:pPr>
      <w:ind w:left="1200" w:hanging="240"/>
    </w:pPr>
  </w:style>
  <w:style w:type="paragraph" w:styleId="Index6">
    <w:name w:val="index 6"/>
    <w:basedOn w:val="Normal"/>
    <w:next w:val="Normal"/>
    <w:autoRedefine/>
    <w:rsid w:val="001E1C68"/>
    <w:pPr>
      <w:ind w:left="1440" w:hanging="240"/>
    </w:pPr>
  </w:style>
  <w:style w:type="paragraph" w:styleId="Index7">
    <w:name w:val="index 7"/>
    <w:basedOn w:val="Normal"/>
    <w:next w:val="Normal"/>
    <w:autoRedefine/>
    <w:rsid w:val="001E1C68"/>
    <w:pPr>
      <w:ind w:left="1680" w:hanging="240"/>
    </w:pPr>
  </w:style>
  <w:style w:type="paragraph" w:styleId="Index8">
    <w:name w:val="index 8"/>
    <w:basedOn w:val="Normal"/>
    <w:next w:val="Normal"/>
    <w:autoRedefine/>
    <w:rsid w:val="001E1C68"/>
    <w:pPr>
      <w:ind w:left="1920" w:hanging="240"/>
    </w:pPr>
  </w:style>
  <w:style w:type="paragraph" w:styleId="Index9">
    <w:name w:val="index 9"/>
    <w:basedOn w:val="Normal"/>
    <w:next w:val="Normal"/>
    <w:autoRedefine/>
    <w:rsid w:val="001E1C68"/>
    <w:pPr>
      <w:ind w:left="2160" w:hanging="240"/>
    </w:pPr>
  </w:style>
  <w:style w:type="paragraph" w:styleId="IndexHeading">
    <w:name w:val="index heading"/>
    <w:basedOn w:val="Normal"/>
    <w:next w:val="Index1"/>
    <w:rsid w:val="001E1C68"/>
    <w:rPr>
      <w:rFonts w:ascii="Arial" w:hAnsi="Arial" w:cs="Arial"/>
      <w:b/>
      <w:bCs/>
    </w:rPr>
  </w:style>
  <w:style w:type="paragraph" w:customStyle="1" w:styleId="IntroP1a">
    <w:name w:val="IntroP1(a)"/>
    <w:basedOn w:val="Normal"/>
    <w:rsid w:val="00E779E8"/>
    <w:pPr>
      <w:spacing w:before="60" w:line="260" w:lineRule="exact"/>
      <w:ind w:left="454" w:hanging="454"/>
    </w:pPr>
  </w:style>
  <w:style w:type="paragraph" w:customStyle="1" w:styleId="IntroP2i">
    <w:name w:val="IntroP2(i)"/>
    <w:basedOn w:val="Normal"/>
    <w:rsid w:val="00E779E8"/>
    <w:pPr>
      <w:tabs>
        <w:tab w:val="right" w:pos="709"/>
      </w:tabs>
      <w:spacing w:before="60" w:line="260" w:lineRule="exact"/>
      <w:ind w:left="907" w:hanging="907"/>
    </w:pPr>
  </w:style>
  <w:style w:type="paragraph" w:customStyle="1" w:styleId="IntroP3A">
    <w:name w:val="IntroP3(A)"/>
    <w:basedOn w:val="Normal"/>
    <w:rsid w:val="00E779E8"/>
    <w:pPr>
      <w:tabs>
        <w:tab w:val="right" w:pos="1276"/>
      </w:tabs>
      <w:spacing w:before="60" w:line="260" w:lineRule="exact"/>
      <w:ind w:left="1503" w:hanging="1503"/>
    </w:pPr>
  </w:style>
  <w:style w:type="character" w:styleId="LineNumber">
    <w:name w:val="line number"/>
    <w:basedOn w:val="DefaultParagraphFont"/>
    <w:rsid w:val="001E1C68"/>
  </w:style>
  <w:style w:type="paragraph" w:styleId="List">
    <w:name w:val="List"/>
    <w:basedOn w:val="Normal"/>
    <w:rsid w:val="001E1C68"/>
    <w:pPr>
      <w:ind w:left="283" w:hanging="283"/>
    </w:pPr>
  </w:style>
  <w:style w:type="paragraph" w:styleId="List2">
    <w:name w:val="List 2"/>
    <w:basedOn w:val="Normal"/>
    <w:rsid w:val="001E1C68"/>
    <w:pPr>
      <w:ind w:left="566" w:hanging="283"/>
    </w:pPr>
  </w:style>
  <w:style w:type="paragraph" w:styleId="List3">
    <w:name w:val="List 3"/>
    <w:basedOn w:val="Normal"/>
    <w:rsid w:val="001E1C68"/>
    <w:pPr>
      <w:ind w:left="849" w:hanging="283"/>
    </w:pPr>
  </w:style>
  <w:style w:type="paragraph" w:styleId="List4">
    <w:name w:val="List 4"/>
    <w:basedOn w:val="Normal"/>
    <w:rsid w:val="001E1C68"/>
    <w:pPr>
      <w:ind w:left="1132" w:hanging="283"/>
    </w:pPr>
  </w:style>
  <w:style w:type="paragraph" w:styleId="List5">
    <w:name w:val="List 5"/>
    <w:basedOn w:val="Normal"/>
    <w:rsid w:val="001E1C68"/>
    <w:pPr>
      <w:ind w:left="1415" w:hanging="283"/>
    </w:pPr>
  </w:style>
  <w:style w:type="paragraph" w:styleId="ListBullet">
    <w:name w:val="List Bullet"/>
    <w:basedOn w:val="Normal"/>
    <w:autoRedefine/>
    <w:rsid w:val="001E1C68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1E1C68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1E1C6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1C6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1C68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1E1C68"/>
    <w:pPr>
      <w:spacing w:after="120"/>
      <w:ind w:left="283"/>
    </w:pPr>
  </w:style>
  <w:style w:type="paragraph" w:styleId="ListContinue2">
    <w:name w:val="List Continue 2"/>
    <w:basedOn w:val="Normal"/>
    <w:rsid w:val="001E1C68"/>
    <w:pPr>
      <w:spacing w:after="120"/>
      <w:ind w:left="566"/>
    </w:pPr>
  </w:style>
  <w:style w:type="paragraph" w:styleId="ListContinue3">
    <w:name w:val="List Continue 3"/>
    <w:basedOn w:val="Normal"/>
    <w:rsid w:val="001E1C68"/>
    <w:pPr>
      <w:spacing w:after="120"/>
      <w:ind w:left="849"/>
    </w:pPr>
  </w:style>
  <w:style w:type="paragraph" w:styleId="ListContinue4">
    <w:name w:val="List Continue 4"/>
    <w:basedOn w:val="Normal"/>
    <w:rsid w:val="001E1C68"/>
    <w:pPr>
      <w:spacing w:after="120"/>
      <w:ind w:left="1132"/>
    </w:pPr>
  </w:style>
  <w:style w:type="paragraph" w:styleId="ListContinue5">
    <w:name w:val="List Continue 5"/>
    <w:basedOn w:val="Normal"/>
    <w:rsid w:val="001E1C68"/>
    <w:pPr>
      <w:spacing w:after="120"/>
      <w:ind w:left="1415"/>
    </w:pPr>
  </w:style>
  <w:style w:type="paragraph" w:styleId="ListNumber">
    <w:name w:val="List Number"/>
    <w:basedOn w:val="Normal"/>
    <w:rsid w:val="001E1C68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1E1C6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1C6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1C6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1C68"/>
    <w:pPr>
      <w:tabs>
        <w:tab w:val="num" w:pos="1492"/>
      </w:tabs>
      <w:ind w:left="1492" w:hanging="360"/>
    </w:pPr>
  </w:style>
  <w:style w:type="paragraph" w:styleId="MacroText">
    <w:name w:val="macro"/>
    <w:rsid w:val="001E1C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1E1C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1E1C68"/>
  </w:style>
  <w:style w:type="paragraph" w:styleId="NormalIndent">
    <w:name w:val="Normal Indent"/>
    <w:basedOn w:val="Normal"/>
    <w:rsid w:val="001E1C68"/>
    <w:pPr>
      <w:ind w:left="720"/>
    </w:pPr>
  </w:style>
  <w:style w:type="paragraph" w:customStyle="1" w:styleId="Note">
    <w:name w:val="Note"/>
    <w:basedOn w:val="Normal"/>
    <w:rsid w:val="001D3C8A"/>
    <w:pPr>
      <w:keepLines/>
      <w:spacing w:before="120" w:line="220" w:lineRule="exact"/>
      <w:ind w:left="964"/>
    </w:pPr>
    <w:rPr>
      <w:sz w:val="20"/>
    </w:rPr>
  </w:style>
  <w:style w:type="paragraph" w:styleId="NoteHeading">
    <w:name w:val="Note Heading"/>
    <w:aliases w:val="HN"/>
    <w:basedOn w:val="Normal"/>
    <w:next w:val="Normal"/>
    <w:rsid w:val="001B627F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paragraph" w:customStyle="1" w:styleId="Notepara">
    <w:name w:val="Note para"/>
    <w:basedOn w:val="Normal"/>
    <w:rsid w:val="001E1C68"/>
    <w:pPr>
      <w:spacing w:before="60" w:line="220" w:lineRule="exact"/>
      <w:ind w:left="1304" w:hanging="340"/>
    </w:pPr>
    <w:rPr>
      <w:sz w:val="20"/>
    </w:rPr>
  </w:style>
  <w:style w:type="paragraph" w:customStyle="1" w:styleId="P1">
    <w:name w:val="P1"/>
    <w:aliases w:val="(a)"/>
    <w:basedOn w:val="Normal"/>
    <w:rsid w:val="001D3C8A"/>
    <w:pPr>
      <w:keepLines/>
      <w:tabs>
        <w:tab w:val="right" w:pos="1191"/>
      </w:tabs>
      <w:spacing w:before="60" w:line="260" w:lineRule="exact"/>
      <w:ind w:left="1418" w:hanging="1418"/>
    </w:pPr>
  </w:style>
  <w:style w:type="paragraph" w:customStyle="1" w:styleId="P2">
    <w:name w:val="P2"/>
    <w:aliases w:val="(i)"/>
    <w:basedOn w:val="Normal"/>
    <w:rsid w:val="001D3C8A"/>
    <w:pPr>
      <w:keepLines/>
      <w:tabs>
        <w:tab w:val="right" w:pos="1758"/>
        <w:tab w:val="left" w:pos="2155"/>
      </w:tabs>
      <w:spacing w:before="60" w:line="260" w:lineRule="exact"/>
      <w:ind w:left="1985" w:hanging="1985"/>
    </w:pPr>
  </w:style>
  <w:style w:type="paragraph" w:customStyle="1" w:styleId="P3">
    <w:name w:val="P3"/>
    <w:aliases w:val="(A)"/>
    <w:basedOn w:val="Normal"/>
    <w:rsid w:val="001E1C68"/>
    <w:pPr>
      <w:tabs>
        <w:tab w:val="right" w:pos="2410"/>
      </w:tabs>
      <w:spacing w:before="60" w:line="260" w:lineRule="exact"/>
      <w:ind w:left="2693" w:hanging="2693"/>
    </w:pPr>
  </w:style>
  <w:style w:type="paragraph" w:customStyle="1" w:styleId="P4">
    <w:name w:val="P4"/>
    <w:aliases w:val="(I)"/>
    <w:basedOn w:val="Normal"/>
    <w:rsid w:val="001E1C68"/>
    <w:pPr>
      <w:tabs>
        <w:tab w:val="right" w:pos="3119"/>
      </w:tabs>
      <w:spacing w:before="60" w:line="260" w:lineRule="exact"/>
      <w:ind w:left="3419" w:hanging="3419"/>
    </w:pPr>
  </w:style>
  <w:style w:type="character" w:styleId="PageNumber">
    <w:name w:val="page number"/>
    <w:basedOn w:val="DefaultParagraphFont"/>
    <w:rsid w:val="001E1C68"/>
    <w:rPr>
      <w:rFonts w:ascii="Arial" w:hAnsi="Arial"/>
      <w:sz w:val="22"/>
    </w:rPr>
  </w:style>
  <w:style w:type="paragraph" w:customStyle="1" w:styleId="PageBreak">
    <w:name w:val="PageBreak"/>
    <w:aliases w:val="pb"/>
    <w:basedOn w:val="Normal"/>
    <w:next w:val="Normal"/>
    <w:rsid w:val="001E1C68"/>
    <w:rPr>
      <w:sz w:val="4"/>
      <w:szCs w:val="2"/>
    </w:rPr>
  </w:style>
  <w:style w:type="paragraph" w:customStyle="1" w:styleId="Penalty">
    <w:name w:val="Penalty"/>
    <w:basedOn w:val="Normal"/>
    <w:next w:val="Normal"/>
    <w:rsid w:val="001E1C68"/>
    <w:pPr>
      <w:spacing w:before="180" w:line="260" w:lineRule="exact"/>
      <w:ind w:left="964"/>
    </w:pPr>
  </w:style>
  <w:style w:type="paragraph" w:styleId="PlainText">
    <w:name w:val="Plain Text"/>
    <w:basedOn w:val="Normal"/>
    <w:rsid w:val="001E1C68"/>
    <w:rPr>
      <w:rFonts w:ascii="Courier New" w:hAnsi="Courier New" w:cs="Courier New"/>
      <w:sz w:val="20"/>
      <w:szCs w:val="20"/>
    </w:rPr>
  </w:style>
  <w:style w:type="paragraph" w:customStyle="1" w:styleId="Query">
    <w:name w:val="Query"/>
    <w:aliases w:val="QY"/>
    <w:basedOn w:val="Normal"/>
    <w:rsid w:val="001E1C68"/>
    <w:pPr>
      <w:spacing w:before="180" w:line="260" w:lineRule="exact"/>
      <w:ind w:left="964" w:hanging="964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F05690"/>
    <w:pPr>
      <w:keepLines/>
      <w:tabs>
        <w:tab w:val="right" w:pos="794"/>
      </w:tabs>
      <w:spacing w:before="120" w:line="260" w:lineRule="exact"/>
      <w:ind w:left="964" w:hanging="964"/>
    </w:pPr>
  </w:style>
  <w:style w:type="paragraph" w:customStyle="1" w:styleId="R2">
    <w:name w:val="R2"/>
    <w:aliases w:val="(2)"/>
    <w:basedOn w:val="Normal"/>
    <w:rsid w:val="00F05690"/>
    <w:pPr>
      <w:keepLines/>
      <w:tabs>
        <w:tab w:val="right" w:pos="794"/>
      </w:tabs>
      <w:spacing w:before="180" w:line="260" w:lineRule="exact"/>
      <w:ind w:left="964" w:hanging="964"/>
    </w:pPr>
  </w:style>
  <w:style w:type="paragraph" w:customStyle="1" w:styleId="Rc">
    <w:name w:val="Rc"/>
    <w:aliases w:val="Rn continued"/>
    <w:basedOn w:val="Normal"/>
    <w:next w:val="R2"/>
    <w:rsid w:val="001E1C68"/>
    <w:pPr>
      <w:spacing w:before="60" w:line="260" w:lineRule="exact"/>
      <w:ind w:left="964"/>
    </w:pPr>
  </w:style>
  <w:style w:type="paragraph" w:styleId="Salutation">
    <w:name w:val="Salutation"/>
    <w:basedOn w:val="Normal"/>
    <w:next w:val="Normal"/>
    <w:rsid w:val="001E1C68"/>
  </w:style>
  <w:style w:type="paragraph" w:customStyle="1" w:styleId="SchedSectionBreak">
    <w:name w:val="SchedSectionBreak"/>
    <w:basedOn w:val="Normal"/>
    <w:next w:val="Normal"/>
    <w:rsid w:val="001E1C68"/>
  </w:style>
  <w:style w:type="paragraph" w:customStyle="1" w:styleId="ScheduleHeading">
    <w:name w:val="Schedule Heading"/>
    <w:basedOn w:val="Normal"/>
    <w:next w:val="Normal"/>
    <w:rsid w:val="001E1C6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1E1C68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1E1C68"/>
    <w:pPr>
      <w:tabs>
        <w:tab w:val="right" w:pos="567"/>
      </w:tabs>
      <w:spacing w:before="180" w:line="260" w:lineRule="exact"/>
      <w:ind w:left="964" w:hanging="964"/>
    </w:pPr>
  </w:style>
  <w:style w:type="paragraph" w:customStyle="1" w:styleId="Schedulepart">
    <w:name w:val="Schedule part"/>
    <w:basedOn w:val="Normal"/>
    <w:rsid w:val="001E1C68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1E1C68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1E1C68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styleId="Signature">
    <w:name w:val="Signature"/>
    <w:basedOn w:val="Normal"/>
    <w:rsid w:val="001E1C68"/>
    <w:pPr>
      <w:ind w:left="4252"/>
    </w:pPr>
  </w:style>
  <w:style w:type="paragraph" w:customStyle="1" w:styleId="SigningPageBreak">
    <w:name w:val="SigningPageBreak"/>
    <w:basedOn w:val="Normal"/>
    <w:next w:val="Normal"/>
    <w:rsid w:val="001E1C68"/>
  </w:style>
  <w:style w:type="character" w:styleId="Strong">
    <w:name w:val="Strong"/>
    <w:basedOn w:val="DefaultParagraphFont"/>
    <w:qFormat/>
    <w:rsid w:val="001E1C68"/>
    <w:rPr>
      <w:b/>
      <w:bCs/>
    </w:rPr>
  </w:style>
  <w:style w:type="paragraph" w:styleId="Subtitle">
    <w:name w:val="Subtitle"/>
    <w:basedOn w:val="Normal"/>
    <w:qFormat/>
    <w:rsid w:val="001E1C6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1C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1C6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1C6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1C6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1C6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1C6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1C6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1C6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1C6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1C6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1C6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E1C6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1C6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1C6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1C6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1C6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1C6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1C6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1C6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1C6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1C6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1C6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1C6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1E1C68"/>
    <w:pPr>
      <w:ind w:left="240" w:hanging="240"/>
    </w:pPr>
  </w:style>
  <w:style w:type="paragraph" w:styleId="TableofFigures">
    <w:name w:val="table of figures"/>
    <w:basedOn w:val="Normal"/>
    <w:next w:val="Normal"/>
    <w:rsid w:val="001E1C68"/>
    <w:pPr>
      <w:ind w:left="480" w:hanging="480"/>
    </w:pPr>
  </w:style>
  <w:style w:type="table" w:styleId="TableProfessional">
    <w:name w:val="Table Professional"/>
    <w:basedOn w:val="TableNormal"/>
    <w:rsid w:val="001E1C6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E1C6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1C6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1C6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1C6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1C6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1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1E1C6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1C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1C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olHead">
    <w:name w:val="TableColHead"/>
    <w:basedOn w:val="Normal"/>
    <w:rsid w:val="001E1C68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1E1C68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1E1C68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FF2C50"/>
    <w:pPr>
      <w:spacing w:before="60" w:after="60" w:line="240" w:lineRule="exact"/>
      <w:jc w:val="left"/>
    </w:pPr>
    <w:rPr>
      <w:sz w:val="22"/>
    </w:rPr>
  </w:style>
  <w:style w:type="paragraph" w:styleId="Title">
    <w:name w:val="Title"/>
    <w:basedOn w:val="Normal"/>
    <w:next w:val="Normal"/>
    <w:qFormat/>
    <w:rsid w:val="00DC03C9"/>
    <w:pPr>
      <w:spacing w:before="480"/>
      <w:jc w:val="left"/>
    </w:pPr>
    <w:rPr>
      <w:rFonts w:ascii="Arial" w:hAnsi="Arial" w:cs="Arial"/>
      <w:b/>
      <w:bCs/>
      <w:sz w:val="40"/>
      <w:szCs w:val="40"/>
    </w:rPr>
  </w:style>
  <w:style w:type="paragraph" w:styleId="TOAHeading">
    <w:name w:val="toa heading"/>
    <w:basedOn w:val="Normal"/>
    <w:next w:val="Normal"/>
    <w:rsid w:val="001E1C6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1E1C68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</w:rPr>
  </w:style>
  <w:style w:type="paragraph" w:styleId="TOC3">
    <w:name w:val="toc 3"/>
    <w:basedOn w:val="Normal"/>
    <w:next w:val="Normal"/>
    <w:autoRedefine/>
    <w:rsid w:val="001E1C68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</w:rPr>
  </w:style>
  <w:style w:type="paragraph" w:styleId="TOC4">
    <w:name w:val="toc 4"/>
    <w:basedOn w:val="Normal"/>
    <w:next w:val="Normal"/>
    <w:autoRedefine/>
    <w:rsid w:val="001E1C68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</w:rPr>
  </w:style>
  <w:style w:type="paragraph" w:styleId="TOC5">
    <w:name w:val="toc 5"/>
    <w:basedOn w:val="Normal"/>
    <w:next w:val="Normal"/>
    <w:autoRedefine/>
    <w:rsid w:val="001E1C68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</w:rPr>
  </w:style>
  <w:style w:type="paragraph" w:styleId="TOC6">
    <w:name w:val="toc 6"/>
    <w:basedOn w:val="Normal"/>
    <w:next w:val="Normal"/>
    <w:autoRedefine/>
    <w:rsid w:val="001E1C68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</w:rPr>
  </w:style>
  <w:style w:type="paragraph" w:styleId="TOC7">
    <w:name w:val="toc 7"/>
    <w:basedOn w:val="Normal"/>
    <w:next w:val="Normal"/>
    <w:autoRedefine/>
    <w:rsid w:val="001E1C68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</w:rPr>
  </w:style>
  <w:style w:type="paragraph" w:styleId="TOC8">
    <w:name w:val="toc 8"/>
    <w:basedOn w:val="Normal"/>
    <w:next w:val="Normal"/>
    <w:autoRedefine/>
    <w:rsid w:val="001E1C68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</w:rPr>
  </w:style>
  <w:style w:type="paragraph" w:styleId="TOC9">
    <w:name w:val="toc 9"/>
    <w:basedOn w:val="Normal"/>
    <w:next w:val="Normal"/>
    <w:autoRedefine/>
    <w:rsid w:val="001E1C68"/>
    <w:pPr>
      <w:tabs>
        <w:tab w:val="right" w:pos="8278"/>
      </w:tabs>
      <w:spacing w:before="240" w:after="120"/>
    </w:pPr>
    <w:rPr>
      <w:rFonts w:ascii="Arial" w:hAnsi="Arial"/>
      <w:b/>
      <w:sz w:val="20"/>
    </w:rPr>
  </w:style>
  <w:style w:type="paragraph" w:customStyle="1" w:styleId="A1">
    <w:name w:val="A1"/>
    <w:aliases w:val="Heading Amendment,1.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1E1C68"/>
    <w:pPr>
      <w:tabs>
        <w:tab w:val="right" w:pos="794"/>
      </w:tabs>
      <w:spacing w:before="120" w:line="260" w:lineRule="exact"/>
      <w:ind w:left="964" w:hanging="964"/>
    </w:pPr>
  </w:style>
  <w:style w:type="paragraph" w:customStyle="1" w:styleId="A2S">
    <w:name w:val="A2S"/>
    <w:aliases w:val="Schedule Inst Amendment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1E1C68"/>
    <w:pPr>
      <w:tabs>
        <w:tab w:val="right" w:pos="794"/>
      </w:tabs>
      <w:spacing w:before="180" w:line="260" w:lineRule="exact"/>
      <w:ind w:left="964" w:hanging="964"/>
    </w:pPr>
  </w:style>
  <w:style w:type="paragraph" w:customStyle="1" w:styleId="A3S">
    <w:name w:val="A3S"/>
    <w:aliases w:val="Schedule Amendment"/>
    <w:basedOn w:val="Normal"/>
    <w:next w:val="A1S"/>
    <w:rsid w:val="001E1C68"/>
    <w:pPr>
      <w:spacing w:before="60" w:line="260" w:lineRule="exact"/>
      <w:ind w:left="1247"/>
    </w:pPr>
  </w:style>
  <w:style w:type="paragraph" w:customStyle="1" w:styleId="A4">
    <w:name w:val="A4"/>
    <w:aliases w:val="(a) Amendment"/>
    <w:basedOn w:val="Normal"/>
    <w:rsid w:val="001E1C68"/>
    <w:pPr>
      <w:tabs>
        <w:tab w:val="right" w:pos="1247"/>
      </w:tabs>
      <w:spacing w:before="60" w:line="260" w:lineRule="exact"/>
      <w:ind w:left="1531" w:hanging="1531"/>
    </w:pPr>
  </w:style>
  <w:style w:type="paragraph" w:customStyle="1" w:styleId="A5">
    <w:name w:val="A5"/>
    <w:aliases w:val="(i) Amendment"/>
    <w:basedOn w:val="Normal"/>
    <w:rsid w:val="001E1C68"/>
    <w:pPr>
      <w:tabs>
        <w:tab w:val="right" w:pos="1758"/>
      </w:tabs>
      <w:spacing w:before="60" w:line="260" w:lineRule="exact"/>
      <w:ind w:left="2041" w:hanging="2041"/>
    </w:pPr>
  </w:style>
  <w:style w:type="paragraph" w:customStyle="1" w:styleId="AN">
    <w:name w:val="AN"/>
    <w:aliases w:val="Note Amendment"/>
    <w:basedOn w:val="Normal"/>
    <w:next w:val="A1"/>
    <w:rsid w:val="001E1C68"/>
    <w:pPr>
      <w:spacing w:before="120" w:line="220" w:lineRule="exact"/>
      <w:ind w:left="964"/>
    </w:pPr>
    <w:rPr>
      <w:sz w:val="20"/>
    </w:rPr>
  </w:style>
  <w:style w:type="paragraph" w:customStyle="1" w:styleId="ASref">
    <w:name w:val="AS ref"/>
    <w:basedOn w:val="Normal"/>
    <w:next w:val="A1S"/>
    <w:rsid w:val="001E1C68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FB565C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FB565C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InstructorsNote">
    <w:name w:val="InstructorsNote"/>
    <w:basedOn w:val="Normal"/>
    <w:next w:val="Normal"/>
    <w:rsid w:val="00D47AF5"/>
    <w:pPr>
      <w:spacing w:before="120"/>
      <w:ind w:left="958" w:hanging="958"/>
      <w:jc w:val="left"/>
    </w:pPr>
    <w:rPr>
      <w:rFonts w:ascii="Arial" w:hAnsi="Arial" w:cs="Arial"/>
      <w:b/>
      <w:sz w:val="16"/>
      <w:szCs w:val="18"/>
      <w:lang w:eastAsia="en-US"/>
    </w:rPr>
  </w:style>
  <w:style w:type="character" w:customStyle="1" w:styleId="CharAmSchPTNo">
    <w:name w:val="CharAmSchPTNo"/>
    <w:basedOn w:val="DefaultParagraphFont"/>
    <w:rsid w:val="001E1C68"/>
  </w:style>
  <w:style w:type="character" w:customStyle="1" w:styleId="CharAmSchPTText">
    <w:name w:val="CharAmSchPTText"/>
    <w:basedOn w:val="DefaultParagraphFont"/>
    <w:rsid w:val="001E1C68"/>
  </w:style>
  <w:style w:type="character" w:customStyle="1" w:styleId="CharChapNo">
    <w:name w:val="CharChapNo"/>
    <w:basedOn w:val="DefaultParagraphFont"/>
    <w:rsid w:val="001E1C68"/>
  </w:style>
  <w:style w:type="character" w:customStyle="1" w:styleId="CharChapText">
    <w:name w:val="CharChapText"/>
    <w:basedOn w:val="DefaultParagraphFont"/>
    <w:rsid w:val="001E1C68"/>
  </w:style>
  <w:style w:type="character" w:customStyle="1" w:styleId="CharDivNo">
    <w:name w:val="CharDivNo"/>
    <w:basedOn w:val="DefaultParagraphFont"/>
    <w:rsid w:val="001E1C68"/>
  </w:style>
  <w:style w:type="character" w:customStyle="1" w:styleId="CharDivText">
    <w:name w:val="CharDivText"/>
    <w:basedOn w:val="DefaultParagraphFont"/>
    <w:rsid w:val="001E1C68"/>
  </w:style>
  <w:style w:type="character" w:customStyle="1" w:styleId="CharPartNo">
    <w:name w:val="CharPartNo"/>
    <w:basedOn w:val="DefaultParagraphFont"/>
    <w:rsid w:val="001E1C68"/>
  </w:style>
  <w:style w:type="character" w:customStyle="1" w:styleId="CharPartText">
    <w:name w:val="CharPartText"/>
    <w:basedOn w:val="DefaultParagraphFont"/>
    <w:rsid w:val="001E1C68"/>
  </w:style>
  <w:style w:type="character" w:customStyle="1" w:styleId="CharSchNo">
    <w:name w:val="CharSchNo"/>
    <w:basedOn w:val="DefaultParagraphFont"/>
    <w:rsid w:val="001E1C68"/>
  </w:style>
  <w:style w:type="character" w:customStyle="1" w:styleId="CharSchText">
    <w:name w:val="CharSchText"/>
    <w:basedOn w:val="DefaultParagraphFont"/>
    <w:rsid w:val="001E1C68"/>
  </w:style>
  <w:style w:type="character" w:customStyle="1" w:styleId="CharSectno">
    <w:name w:val="CharSectno"/>
    <w:basedOn w:val="DefaultParagraphFont"/>
    <w:rsid w:val="001E1C68"/>
  </w:style>
  <w:style w:type="paragraph" w:customStyle="1" w:styleId="ContentsHead">
    <w:name w:val="ContentsHead"/>
    <w:basedOn w:val="Normal"/>
    <w:next w:val="Normal"/>
    <w:rsid w:val="00FB565C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1E1C68"/>
  </w:style>
  <w:style w:type="paragraph" w:customStyle="1" w:styleId="DD">
    <w:name w:val="DD"/>
    <w:aliases w:val="Dictionary Definition"/>
    <w:basedOn w:val="Normal"/>
    <w:rsid w:val="001E1C68"/>
    <w:pPr>
      <w:spacing w:before="80" w:line="260" w:lineRule="exact"/>
    </w:pPr>
  </w:style>
  <w:style w:type="paragraph" w:customStyle="1" w:styleId="DictionaryHeading">
    <w:name w:val="Dictionary Heading"/>
    <w:basedOn w:val="Normal"/>
    <w:next w:val="DD"/>
    <w:rsid w:val="00FB565C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1E1C68"/>
  </w:style>
  <w:style w:type="paragraph" w:customStyle="1" w:styleId="DNote">
    <w:name w:val="DNote"/>
    <w:aliases w:val="DictionaryNote"/>
    <w:basedOn w:val="Normal"/>
    <w:rsid w:val="001E1C68"/>
    <w:pPr>
      <w:spacing w:before="120" w:line="220" w:lineRule="exact"/>
      <w:ind w:left="425"/>
    </w:pPr>
    <w:rPr>
      <w:sz w:val="20"/>
    </w:rPr>
  </w:style>
  <w:style w:type="paragraph" w:customStyle="1" w:styleId="DP1a">
    <w:name w:val="DP1(a)"/>
    <w:aliases w:val="Dictionary (a)"/>
    <w:basedOn w:val="Normal"/>
    <w:rsid w:val="001E1C68"/>
    <w:pPr>
      <w:tabs>
        <w:tab w:val="right" w:pos="709"/>
      </w:tabs>
      <w:spacing w:before="60" w:line="260" w:lineRule="exact"/>
      <w:ind w:left="936" w:hanging="936"/>
    </w:pPr>
  </w:style>
  <w:style w:type="paragraph" w:customStyle="1" w:styleId="DP2i">
    <w:name w:val="DP2(i)"/>
    <w:aliases w:val="Dictionary(i)"/>
    <w:basedOn w:val="Normal"/>
    <w:rsid w:val="001E1C68"/>
    <w:pPr>
      <w:tabs>
        <w:tab w:val="right" w:pos="1276"/>
      </w:tabs>
      <w:spacing w:before="60" w:line="260" w:lineRule="exact"/>
      <w:ind w:left="1503" w:hanging="1503"/>
    </w:pPr>
  </w:style>
  <w:style w:type="paragraph" w:customStyle="1" w:styleId="FooterCitation">
    <w:name w:val="FooterCitation"/>
    <w:basedOn w:val="Footer"/>
    <w:rsid w:val="007A504E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Footerinfo0">
    <w:name w:val="Footerinfo"/>
    <w:basedOn w:val="Footer"/>
    <w:rsid w:val="001E1C68"/>
    <w:pPr>
      <w:spacing w:before="20"/>
    </w:pPr>
    <w:rPr>
      <w:sz w:val="12"/>
    </w:rPr>
  </w:style>
  <w:style w:type="paragraph" w:customStyle="1" w:styleId="FooterPageOdd">
    <w:name w:val="FooterPageOdd"/>
    <w:basedOn w:val="Footer"/>
    <w:rsid w:val="001E1C68"/>
    <w:pPr>
      <w:spacing w:before="20"/>
      <w:jc w:val="right"/>
    </w:pPr>
    <w:rPr>
      <w:i w:val="0"/>
      <w:sz w:val="22"/>
    </w:rPr>
  </w:style>
  <w:style w:type="paragraph" w:customStyle="1" w:styleId="FooterPageEven">
    <w:name w:val="FooterPageEven"/>
    <w:basedOn w:val="FooterPageOdd"/>
    <w:rsid w:val="001E1C68"/>
    <w:pPr>
      <w:jc w:val="left"/>
    </w:pPr>
  </w:style>
  <w:style w:type="paragraph" w:customStyle="1" w:styleId="HC">
    <w:name w:val="HC"/>
    <w:aliases w:val="Chapter Heading"/>
    <w:basedOn w:val="Normal"/>
    <w:next w:val="Normal"/>
    <w:rsid w:val="00FB565C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LandscapeSectionBreak">
    <w:name w:val="LandscapeSectionBreak"/>
    <w:basedOn w:val="Normal"/>
    <w:next w:val="Normal"/>
    <w:rsid w:val="001E1C68"/>
  </w:style>
  <w:style w:type="paragraph" w:customStyle="1" w:styleId="Lt">
    <w:name w:val="Lt"/>
    <w:aliases w:val="Long title"/>
    <w:basedOn w:val="Normal"/>
    <w:rsid w:val="001E1C68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FB565C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1E1C68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1E1C68"/>
    <w:pPr>
      <w:spacing w:before="60" w:line="260" w:lineRule="exact"/>
      <w:ind w:left="1247"/>
    </w:pPr>
  </w:style>
  <w:style w:type="paragraph" w:customStyle="1" w:styleId="MainBodySectionBreak">
    <w:name w:val="MainBody Section Break"/>
    <w:basedOn w:val="Normal"/>
    <w:next w:val="Normal"/>
    <w:rsid w:val="001E1C68"/>
  </w:style>
  <w:style w:type="paragraph" w:customStyle="1" w:styleId="Maker">
    <w:name w:val="Maker"/>
    <w:basedOn w:val="Normal"/>
    <w:rsid w:val="001E1C68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FB565C"/>
    <w:pPr>
      <w:keepNext/>
      <w:keepLines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FB565C"/>
    <w:pPr>
      <w:keepNext/>
      <w:keepLines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FB565C"/>
    <w:pPr>
      <w:keepNext/>
      <w:keepLines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FB565C"/>
    <w:pPr>
      <w:keepNext/>
      <w:keepLines/>
      <w:spacing w:before="300"/>
      <w:ind w:left="964" w:hanging="964"/>
    </w:pPr>
    <w:rPr>
      <w:i/>
    </w:rPr>
  </w:style>
  <w:style w:type="paragraph" w:customStyle="1" w:styleId="NoteEnd">
    <w:name w:val="Note End"/>
    <w:basedOn w:val="Normal"/>
    <w:rsid w:val="001E1C68"/>
    <w:pPr>
      <w:spacing w:before="120" w:line="240" w:lineRule="exact"/>
      <w:ind w:left="567" w:hanging="567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1E1C68"/>
  </w:style>
  <w:style w:type="paragraph" w:customStyle="1" w:styleId="ReadersGuideSectionBreak">
    <w:name w:val="ReadersGuideSectionBreak"/>
    <w:basedOn w:val="Normal"/>
    <w:next w:val="Normal"/>
    <w:rsid w:val="001E1C68"/>
  </w:style>
  <w:style w:type="paragraph" w:customStyle="1" w:styleId="RGHead">
    <w:name w:val="RGHead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1E1C68"/>
    <w:pPr>
      <w:spacing w:before="120" w:line="260" w:lineRule="exact"/>
    </w:pPr>
  </w:style>
  <w:style w:type="paragraph" w:customStyle="1" w:styleId="RGPtHd">
    <w:name w:val="RGPtHd"/>
    <w:aliases w:val="Readers Guide PT Heading"/>
    <w:basedOn w:val="Normal"/>
    <w:next w:val="Normal"/>
    <w:rsid w:val="00FB565C"/>
    <w:pPr>
      <w:keepNext/>
      <w:keepLines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FB565C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Division">
    <w:name w:val="Schedule Division"/>
    <w:basedOn w:val="Normal"/>
    <w:next w:val="ScheduleHeading"/>
    <w:rsid w:val="00FB565C"/>
    <w:pPr>
      <w:keepNext/>
      <w:keepLines/>
      <w:spacing w:before="360"/>
      <w:ind w:left="1559" w:hanging="1559"/>
    </w:pPr>
    <w:rPr>
      <w:rFonts w:ascii="Arial" w:hAnsi="Arial"/>
      <w:b/>
    </w:rPr>
  </w:style>
  <w:style w:type="paragraph" w:customStyle="1" w:styleId="SRNo">
    <w:name w:val="SRNo"/>
    <w:basedOn w:val="Normal"/>
    <w:next w:val="Normal"/>
    <w:rsid w:val="001E1C68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table" w:customStyle="1" w:styleId="TableGeneral">
    <w:name w:val="TableGeneral"/>
    <w:basedOn w:val="TableNormal"/>
    <w:rsid w:val="001E1C68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OC">
    <w:name w:val="TOC"/>
    <w:basedOn w:val="Normal"/>
    <w:next w:val="Normal"/>
    <w:rsid w:val="001E1C68"/>
    <w:pPr>
      <w:tabs>
        <w:tab w:val="right" w:pos="7088"/>
      </w:tabs>
      <w:spacing w:after="120"/>
    </w:pPr>
    <w:rPr>
      <w:rFonts w:ascii="Arial" w:hAnsi="Arial"/>
      <w:sz w:val="20"/>
    </w:rPr>
  </w:style>
  <w:style w:type="paragraph" w:customStyle="1" w:styleId="ZA2">
    <w:name w:val="ZA2"/>
    <w:basedOn w:val="A2"/>
    <w:rsid w:val="001E1C68"/>
    <w:pPr>
      <w:keepNext/>
    </w:pPr>
  </w:style>
  <w:style w:type="paragraph" w:customStyle="1" w:styleId="ZA3">
    <w:name w:val="ZA3"/>
    <w:basedOn w:val="A3"/>
    <w:rsid w:val="001E1C68"/>
    <w:pPr>
      <w:keepNext/>
    </w:pPr>
  </w:style>
  <w:style w:type="paragraph" w:customStyle="1" w:styleId="ZA4">
    <w:name w:val="ZA4"/>
    <w:basedOn w:val="Normal"/>
    <w:next w:val="A4"/>
    <w:rsid w:val="001E1C68"/>
    <w:pPr>
      <w:keepNext/>
      <w:tabs>
        <w:tab w:val="right" w:pos="1247"/>
      </w:tabs>
      <w:spacing w:before="60" w:line="260" w:lineRule="exact"/>
      <w:ind w:left="1531" w:hanging="1531"/>
    </w:pPr>
  </w:style>
  <w:style w:type="paragraph" w:customStyle="1" w:styleId="ZDD">
    <w:name w:val="ZDD"/>
    <w:aliases w:val="Dict Def"/>
    <w:basedOn w:val="DD"/>
    <w:rsid w:val="001E1C68"/>
    <w:pPr>
      <w:keepNext/>
    </w:pPr>
  </w:style>
  <w:style w:type="paragraph" w:customStyle="1" w:styleId="Zdefinition">
    <w:name w:val="Zdefinition"/>
    <w:basedOn w:val="definition"/>
    <w:rsid w:val="001E1C68"/>
    <w:pPr>
      <w:keepNext/>
    </w:pPr>
  </w:style>
  <w:style w:type="paragraph" w:customStyle="1" w:styleId="ZDP1">
    <w:name w:val="ZDP1"/>
    <w:basedOn w:val="DP1a"/>
    <w:rsid w:val="001E1C68"/>
    <w:pPr>
      <w:keepNext/>
    </w:pPr>
  </w:style>
  <w:style w:type="paragraph" w:customStyle="1" w:styleId="ZExampleBody">
    <w:name w:val="ZExample Body"/>
    <w:basedOn w:val="ExampleBody"/>
    <w:rsid w:val="001E1C68"/>
    <w:pPr>
      <w:keepNext/>
    </w:pPr>
  </w:style>
  <w:style w:type="paragraph" w:customStyle="1" w:styleId="ZNote">
    <w:name w:val="ZNote"/>
    <w:basedOn w:val="Note"/>
    <w:rsid w:val="001E1C68"/>
    <w:pPr>
      <w:keepNext/>
    </w:pPr>
  </w:style>
  <w:style w:type="paragraph" w:customStyle="1" w:styleId="ZP1">
    <w:name w:val="ZP1"/>
    <w:basedOn w:val="P1"/>
    <w:rsid w:val="001E1C68"/>
    <w:pPr>
      <w:keepNext/>
    </w:pPr>
  </w:style>
  <w:style w:type="paragraph" w:customStyle="1" w:styleId="ZP2">
    <w:name w:val="ZP2"/>
    <w:basedOn w:val="P2"/>
    <w:rsid w:val="001E1C68"/>
    <w:pPr>
      <w:keepNext/>
    </w:pPr>
  </w:style>
  <w:style w:type="paragraph" w:customStyle="1" w:styleId="ZP3">
    <w:name w:val="ZP3"/>
    <w:basedOn w:val="P3"/>
    <w:rsid w:val="001E1C68"/>
    <w:pPr>
      <w:keepNext/>
    </w:pPr>
  </w:style>
  <w:style w:type="paragraph" w:customStyle="1" w:styleId="ZR1">
    <w:name w:val="ZR1"/>
    <w:basedOn w:val="R1"/>
    <w:rsid w:val="001E1C68"/>
    <w:pPr>
      <w:keepNext/>
    </w:pPr>
  </w:style>
  <w:style w:type="paragraph" w:customStyle="1" w:styleId="ZR2">
    <w:name w:val="ZR2"/>
    <w:basedOn w:val="R2"/>
    <w:rsid w:val="001E1C68"/>
    <w:pPr>
      <w:keepNext/>
    </w:pPr>
  </w:style>
  <w:style w:type="paragraph" w:customStyle="1" w:styleId="ZRcN">
    <w:name w:val="ZRcN"/>
    <w:basedOn w:val="Rc"/>
    <w:rsid w:val="001E1C68"/>
    <w:pPr>
      <w:keepNext/>
    </w:pPr>
  </w:style>
  <w:style w:type="paragraph" w:customStyle="1" w:styleId="top1">
    <w:name w:val="top1"/>
    <w:basedOn w:val="Normal"/>
    <w:rsid w:val="006B770C"/>
    <w:pPr>
      <w:keepNext/>
      <w:tabs>
        <w:tab w:val="right" w:pos="7218"/>
      </w:tabs>
      <w:spacing w:before="120"/>
      <w:ind w:left="2410" w:right="136" w:hanging="1418"/>
      <w:jc w:val="left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A11B71"/>
    <w:pPr>
      <w:tabs>
        <w:tab w:val="left" w:pos="3686"/>
        <w:tab w:val="right" w:pos="7082"/>
      </w:tabs>
      <w:spacing w:before="80"/>
      <w:ind w:left="2410" w:hanging="1871"/>
      <w:jc w:val="left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6B770C"/>
    <w:pPr>
      <w:spacing w:before="80"/>
      <w:ind w:left="2410" w:hanging="1168"/>
      <w:jc w:val="left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92212C"/>
    <w:rPr>
      <w:b w:val="0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5181</Characters>
  <Application>Microsoft Office Word</Application>
  <DocSecurity>0</DocSecurity>
  <Lines>186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Proclamation</vt:lpstr>
    </vt:vector>
  </TitlesOfParts>
  <Manager/>
  <Company/>
  <LinksUpToDate>false</LinksUpToDate>
  <CharactersWithSpaces>6136</CharactersWithSpaces>
  <SharedDoc>false</SharedDoc>
  <HLinks>
    <vt:vector size="6" baseType="variant">
      <vt:variant>
        <vt:i4>6160468</vt:i4>
      </vt:variant>
      <vt:variant>
        <vt:i4>54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Proclamation</dc:title>
  <dc:subject/>
  <dc:creator/>
  <cp:keywords/>
  <cp:lastModifiedBy/>
  <cp:revision>1</cp:revision>
  <cp:lastPrinted>2012-08-07T22:56:00Z</cp:lastPrinted>
  <dcterms:created xsi:type="dcterms:W3CDTF">2012-08-27T23:54:00Z</dcterms:created>
  <dcterms:modified xsi:type="dcterms:W3CDTF">2012-08-27T23:54:00Z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