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03" w:rsidRPr="0091032B" w:rsidRDefault="001A1903">
      <w:pPr>
        <w:pStyle w:val="Heading5"/>
      </w:pPr>
      <w:r w:rsidRPr="0091032B">
        <w:t>EXPLANATORY STATEMENT</w:t>
      </w:r>
    </w:p>
    <w:p w:rsidR="001A1903" w:rsidRPr="0091032B" w:rsidRDefault="001A1903">
      <w:pPr>
        <w:rPr>
          <w:color w:val="000000"/>
          <w:sz w:val="28"/>
        </w:rPr>
      </w:pPr>
    </w:p>
    <w:p w:rsidR="00CB68D0" w:rsidRPr="0091032B" w:rsidRDefault="00CB68D0" w:rsidP="00CB68D0">
      <w:pPr>
        <w:pStyle w:val="Heading2"/>
        <w:rPr>
          <w:rFonts w:ascii="Times New Roman" w:hAnsi="Times New Roman"/>
          <w:color w:val="000000"/>
        </w:rPr>
      </w:pPr>
      <w:bookmarkStart w:id="0" w:name="OLE_LINK2"/>
      <w:bookmarkStart w:id="1" w:name="OLE_LINK1"/>
      <w:bookmarkStart w:id="2" w:name="OLE_LINK3"/>
      <w:r w:rsidRPr="0091032B">
        <w:rPr>
          <w:rFonts w:ascii="Times New Roman" w:hAnsi="Times New Roman"/>
          <w:color w:val="000000"/>
        </w:rPr>
        <w:t>Veterans’ Entitlements (Treatment Principles – In-Home Telemonitoring for Veterans Initiative) Instrument 2012</w:t>
      </w:r>
    </w:p>
    <w:bookmarkEnd w:id="0"/>
    <w:bookmarkEnd w:id="1"/>
    <w:bookmarkEnd w:id="2"/>
    <w:p w:rsidR="007E0FE6" w:rsidRPr="0091032B" w:rsidRDefault="007E0FE6" w:rsidP="007E0FE6">
      <w:pPr>
        <w:ind w:left="720"/>
      </w:pPr>
    </w:p>
    <w:p w:rsidR="001A1903" w:rsidRPr="0091032B" w:rsidRDefault="001A1903">
      <w:pPr>
        <w:rPr>
          <w:b/>
          <w:color w:val="000000"/>
          <w:sz w:val="24"/>
          <w:szCs w:val="24"/>
        </w:rPr>
      </w:pPr>
    </w:p>
    <w:p w:rsidR="001A1903" w:rsidRPr="0091032B" w:rsidRDefault="001A1903">
      <w:pPr>
        <w:rPr>
          <w:b/>
          <w:color w:val="000000"/>
          <w:sz w:val="24"/>
          <w:szCs w:val="24"/>
        </w:rPr>
      </w:pPr>
      <w:r w:rsidRPr="0091032B">
        <w:rPr>
          <w:b/>
          <w:color w:val="000000"/>
          <w:sz w:val="24"/>
          <w:szCs w:val="24"/>
        </w:rPr>
        <w:t>EMPOWERING PROVISION</w:t>
      </w:r>
    </w:p>
    <w:p w:rsidR="001A1903" w:rsidRPr="0091032B" w:rsidRDefault="001A1903">
      <w:pPr>
        <w:rPr>
          <w:color w:val="000000"/>
          <w:sz w:val="24"/>
          <w:szCs w:val="24"/>
        </w:rPr>
      </w:pPr>
    </w:p>
    <w:p w:rsidR="001A1903" w:rsidRPr="0091032B" w:rsidRDefault="001A1903">
      <w:pPr>
        <w:rPr>
          <w:i/>
          <w:color w:val="000000"/>
          <w:sz w:val="24"/>
          <w:szCs w:val="24"/>
        </w:rPr>
      </w:pPr>
      <w:r w:rsidRPr="0091032B">
        <w:rPr>
          <w:color w:val="000000"/>
          <w:sz w:val="24"/>
          <w:szCs w:val="24"/>
        </w:rPr>
        <w:t>Section 90 of the</w:t>
      </w:r>
      <w:r w:rsidRPr="0091032B">
        <w:rPr>
          <w:i/>
          <w:color w:val="000000"/>
          <w:sz w:val="24"/>
          <w:szCs w:val="24"/>
        </w:rPr>
        <w:t xml:space="preserve"> Veterans’ Entitlements Act 1986</w:t>
      </w:r>
      <w:r w:rsidRPr="0091032B">
        <w:rPr>
          <w:color w:val="000000"/>
          <w:sz w:val="24"/>
          <w:szCs w:val="24"/>
        </w:rPr>
        <w:t xml:space="preserve"> (the Act)</w:t>
      </w:r>
      <w:r w:rsidRPr="0091032B">
        <w:rPr>
          <w:i/>
          <w:color w:val="000000"/>
          <w:sz w:val="24"/>
          <w:szCs w:val="24"/>
        </w:rPr>
        <w:t>.</w:t>
      </w:r>
    </w:p>
    <w:p w:rsidR="001A1903" w:rsidRPr="0091032B" w:rsidRDefault="001A1903">
      <w:pPr>
        <w:rPr>
          <w:b/>
          <w:i/>
          <w:color w:val="000000"/>
          <w:sz w:val="24"/>
          <w:szCs w:val="24"/>
        </w:rPr>
      </w:pPr>
    </w:p>
    <w:p w:rsidR="001A1903" w:rsidRPr="0091032B" w:rsidRDefault="001A1903">
      <w:pPr>
        <w:rPr>
          <w:b/>
          <w:color w:val="000000"/>
          <w:sz w:val="24"/>
          <w:szCs w:val="24"/>
        </w:rPr>
      </w:pPr>
      <w:r w:rsidRPr="0091032B">
        <w:rPr>
          <w:b/>
          <w:color w:val="000000"/>
          <w:sz w:val="24"/>
          <w:szCs w:val="24"/>
        </w:rPr>
        <w:t>PURPOSE</w:t>
      </w:r>
    </w:p>
    <w:p w:rsidR="001A1903" w:rsidRPr="0091032B" w:rsidRDefault="001A1903">
      <w:pPr>
        <w:rPr>
          <w:color w:val="000000"/>
          <w:sz w:val="24"/>
          <w:szCs w:val="24"/>
        </w:rPr>
      </w:pPr>
    </w:p>
    <w:p w:rsidR="00FB3DA2" w:rsidRPr="0091032B" w:rsidRDefault="001A1903">
      <w:pPr>
        <w:tabs>
          <w:tab w:val="left" w:pos="1134"/>
        </w:tabs>
        <w:rPr>
          <w:snapToGrid w:val="0"/>
          <w:color w:val="000000"/>
          <w:sz w:val="24"/>
          <w:szCs w:val="24"/>
          <w:lang w:eastAsia="en-US"/>
        </w:rPr>
      </w:pPr>
      <w:r w:rsidRPr="0091032B">
        <w:rPr>
          <w:color w:val="000000"/>
          <w:sz w:val="24"/>
          <w:szCs w:val="24"/>
        </w:rPr>
        <w:t>The attached instrument (R</w:t>
      </w:r>
      <w:r w:rsidR="00CB68D0" w:rsidRPr="0091032B">
        <w:rPr>
          <w:color w:val="000000"/>
          <w:sz w:val="24"/>
          <w:szCs w:val="24"/>
        </w:rPr>
        <w:t>10</w:t>
      </w:r>
      <w:r w:rsidRPr="0091032B">
        <w:rPr>
          <w:color w:val="000000"/>
          <w:sz w:val="24"/>
          <w:szCs w:val="24"/>
        </w:rPr>
        <w:t>/201</w:t>
      </w:r>
      <w:r w:rsidR="00CB68D0" w:rsidRPr="0091032B">
        <w:rPr>
          <w:color w:val="000000"/>
          <w:sz w:val="24"/>
          <w:szCs w:val="24"/>
        </w:rPr>
        <w:t>2</w:t>
      </w:r>
      <w:r w:rsidRPr="0091032B">
        <w:rPr>
          <w:color w:val="000000"/>
          <w:sz w:val="24"/>
          <w:szCs w:val="24"/>
        </w:rPr>
        <w:t xml:space="preserve">) amends the </w:t>
      </w:r>
      <w:r w:rsidRPr="0091032B">
        <w:rPr>
          <w:i/>
          <w:color w:val="000000"/>
          <w:sz w:val="24"/>
          <w:szCs w:val="24"/>
        </w:rPr>
        <w:t>Treatment Principles</w:t>
      </w:r>
      <w:r w:rsidRPr="0091032B">
        <w:rPr>
          <w:color w:val="000000"/>
          <w:sz w:val="24"/>
          <w:szCs w:val="24"/>
        </w:rPr>
        <w:t>.</w:t>
      </w:r>
      <w:r w:rsidRPr="0091032B">
        <w:rPr>
          <w:snapToGrid w:val="0"/>
          <w:color w:val="000000"/>
          <w:sz w:val="24"/>
          <w:szCs w:val="24"/>
          <w:lang w:eastAsia="en-US"/>
        </w:rPr>
        <w:t xml:space="preserve">  </w:t>
      </w:r>
    </w:p>
    <w:p w:rsidR="00FB3DA2" w:rsidRPr="0091032B" w:rsidRDefault="00FB3DA2">
      <w:pPr>
        <w:tabs>
          <w:tab w:val="left" w:pos="1134"/>
        </w:tabs>
        <w:rPr>
          <w:snapToGrid w:val="0"/>
          <w:color w:val="000000"/>
          <w:sz w:val="24"/>
          <w:szCs w:val="24"/>
          <w:lang w:eastAsia="en-US"/>
        </w:rPr>
      </w:pPr>
    </w:p>
    <w:p w:rsidR="001A1903" w:rsidRPr="0091032B" w:rsidRDefault="001A1903">
      <w:pPr>
        <w:tabs>
          <w:tab w:val="left" w:pos="1134"/>
        </w:tabs>
        <w:rPr>
          <w:color w:val="000000"/>
          <w:sz w:val="24"/>
          <w:szCs w:val="24"/>
        </w:rPr>
      </w:pPr>
      <w:r w:rsidRPr="0091032B">
        <w:rPr>
          <w:snapToGrid w:val="0"/>
          <w:color w:val="000000"/>
          <w:sz w:val="24"/>
          <w:szCs w:val="24"/>
          <w:lang w:eastAsia="en-US"/>
        </w:rPr>
        <w:t xml:space="preserve">The </w:t>
      </w:r>
      <w:r w:rsidRPr="0091032B">
        <w:rPr>
          <w:i/>
          <w:snapToGrid w:val="0"/>
          <w:color w:val="000000"/>
          <w:sz w:val="24"/>
          <w:szCs w:val="24"/>
          <w:lang w:eastAsia="en-US"/>
        </w:rPr>
        <w:t>Treatment Principles</w:t>
      </w:r>
      <w:r w:rsidRPr="0091032B">
        <w:rPr>
          <w:snapToGrid w:val="0"/>
          <w:color w:val="000000"/>
          <w:sz w:val="24"/>
          <w:szCs w:val="24"/>
          <w:lang w:eastAsia="en-US"/>
        </w:rPr>
        <w:t xml:space="preserve"> </w:t>
      </w:r>
      <w:r w:rsidR="00D5160E" w:rsidRPr="0091032B">
        <w:rPr>
          <w:snapToGrid w:val="0"/>
          <w:color w:val="000000"/>
          <w:sz w:val="24"/>
          <w:szCs w:val="24"/>
          <w:lang w:eastAsia="en-US"/>
        </w:rPr>
        <w:t xml:space="preserve">(the Principles) </w:t>
      </w:r>
      <w:r w:rsidRPr="0091032B">
        <w:rPr>
          <w:snapToGrid w:val="0"/>
          <w:color w:val="000000"/>
          <w:sz w:val="24"/>
          <w:szCs w:val="24"/>
          <w:lang w:eastAsia="en-US"/>
        </w:rPr>
        <w:t xml:space="preserve">is a legislative instrument made under section 90 of the Act and sets out the circumstances in which the Repatriation Commission (Commission) may accept financial </w:t>
      </w:r>
      <w:r w:rsidR="00021BC2" w:rsidRPr="0091032B">
        <w:rPr>
          <w:snapToGrid w:val="0"/>
          <w:color w:val="000000"/>
          <w:sz w:val="24"/>
          <w:szCs w:val="24"/>
          <w:lang w:eastAsia="en-US"/>
        </w:rPr>
        <w:t>responsibility</w:t>
      </w:r>
      <w:r w:rsidRPr="0091032B">
        <w:rPr>
          <w:snapToGrid w:val="0"/>
          <w:color w:val="000000"/>
          <w:sz w:val="24"/>
          <w:szCs w:val="24"/>
          <w:lang w:eastAsia="en-US"/>
        </w:rPr>
        <w:t xml:space="preserve"> for treatment provided to </w:t>
      </w:r>
      <w:r w:rsidRPr="0091032B">
        <w:rPr>
          <w:color w:val="000000"/>
          <w:sz w:val="24"/>
          <w:szCs w:val="24"/>
        </w:rPr>
        <w:t>veterans or their dependants</w:t>
      </w:r>
      <w:r w:rsidR="004A29BC" w:rsidRPr="0091032B">
        <w:rPr>
          <w:color w:val="000000"/>
          <w:sz w:val="24"/>
          <w:szCs w:val="24"/>
        </w:rPr>
        <w:t xml:space="preserve"> (entitled persons)</w:t>
      </w:r>
      <w:r w:rsidRPr="0091032B">
        <w:rPr>
          <w:snapToGrid w:val="0"/>
          <w:color w:val="000000"/>
          <w:sz w:val="24"/>
          <w:szCs w:val="24"/>
          <w:lang w:eastAsia="en-US"/>
        </w:rPr>
        <w:t>.</w:t>
      </w:r>
    </w:p>
    <w:p w:rsidR="001A1903" w:rsidRPr="0091032B" w:rsidRDefault="001A1903">
      <w:pPr>
        <w:rPr>
          <w:color w:val="000000"/>
          <w:sz w:val="24"/>
          <w:szCs w:val="24"/>
        </w:rPr>
      </w:pPr>
    </w:p>
    <w:p w:rsidR="0043068D" w:rsidRPr="0091032B" w:rsidRDefault="001A1903" w:rsidP="009C128B">
      <w:pPr>
        <w:rPr>
          <w:sz w:val="24"/>
          <w:szCs w:val="24"/>
        </w:rPr>
      </w:pPr>
      <w:r w:rsidRPr="0091032B">
        <w:rPr>
          <w:sz w:val="24"/>
          <w:szCs w:val="24"/>
        </w:rPr>
        <w:t>The purpose of the attached instrument is to</w:t>
      </w:r>
      <w:r w:rsidR="00CB68D0" w:rsidRPr="0091032B">
        <w:rPr>
          <w:sz w:val="24"/>
          <w:szCs w:val="24"/>
        </w:rPr>
        <w:t xml:space="preserve"> enable the Commission to arrange </w:t>
      </w:r>
      <w:r w:rsidR="009C128B" w:rsidRPr="0091032B">
        <w:rPr>
          <w:sz w:val="24"/>
          <w:szCs w:val="24"/>
        </w:rPr>
        <w:t>a treatment-initiative for entitled persons</w:t>
      </w:r>
      <w:r w:rsidR="00E01DB4" w:rsidRPr="0091032B">
        <w:rPr>
          <w:sz w:val="24"/>
          <w:szCs w:val="24"/>
        </w:rPr>
        <w:t xml:space="preserve"> with chronic conditions</w:t>
      </w:r>
      <w:r w:rsidR="0043068D" w:rsidRPr="0091032B">
        <w:rPr>
          <w:sz w:val="24"/>
          <w:szCs w:val="24"/>
        </w:rPr>
        <w:t>.</w:t>
      </w:r>
    </w:p>
    <w:p w:rsidR="0043068D" w:rsidRPr="0091032B" w:rsidRDefault="0043068D" w:rsidP="009C128B">
      <w:pPr>
        <w:rPr>
          <w:sz w:val="24"/>
          <w:szCs w:val="24"/>
        </w:rPr>
      </w:pPr>
    </w:p>
    <w:p w:rsidR="00B93D66" w:rsidRPr="0091032B" w:rsidRDefault="00C80F1C" w:rsidP="00E01DB4">
      <w:pPr>
        <w:pStyle w:val="normal0"/>
        <w:spacing w:before="0" w:beforeAutospacing="0" w:after="0" w:afterAutospacing="0"/>
      </w:pPr>
      <w:r w:rsidRPr="0091032B">
        <w:rPr>
          <w:lang w:val="en-AU" w:eastAsia="en-AU"/>
        </w:rPr>
        <w:t>The</w:t>
      </w:r>
      <w:r w:rsidR="00FB6138" w:rsidRPr="0091032B">
        <w:rPr>
          <w:lang w:val="en-AU" w:eastAsia="en-AU"/>
        </w:rPr>
        <w:t xml:space="preserve"> </w:t>
      </w:r>
      <w:r w:rsidR="0043068D" w:rsidRPr="0091032B">
        <w:rPr>
          <w:lang w:val="en-AU" w:eastAsia="en-AU"/>
        </w:rPr>
        <w:t xml:space="preserve">initiative is known </w:t>
      </w:r>
      <w:r w:rsidR="00B93D66" w:rsidRPr="0091032B">
        <w:rPr>
          <w:lang w:val="en-AU" w:eastAsia="en-AU"/>
        </w:rPr>
        <w:t>as “t</w:t>
      </w:r>
      <w:r w:rsidR="0043068D" w:rsidRPr="0091032B">
        <w:rPr>
          <w:lang w:val="en-AU" w:eastAsia="en-AU"/>
        </w:rPr>
        <w:t>elemonitoring” and it utilises the National Broadband Network (NBN)</w:t>
      </w:r>
      <w:r w:rsidR="00E01DB4" w:rsidRPr="0091032B">
        <w:rPr>
          <w:lang w:val="en-AU" w:eastAsia="en-AU"/>
        </w:rPr>
        <w:t xml:space="preserve"> </w:t>
      </w:r>
      <w:r w:rsidR="00E01DB4" w:rsidRPr="0091032B">
        <w:t>to establish a home monitoring health care service.</w:t>
      </w:r>
      <w:r w:rsidR="00B93D66" w:rsidRPr="0091032B">
        <w:t xml:space="preserve">  </w:t>
      </w:r>
    </w:p>
    <w:p w:rsidR="00B93D66" w:rsidRPr="0091032B" w:rsidRDefault="00B93D66" w:rsidP="00E01DB4">
      <w:pPr>
        <w:pStyle w:val="normal0"/>
        <w:spacing w:before="0" w:beforeAutospacing="0" w:after="0" w:afterAutospacing="0"/>
      </w:pPr>
    </w:p>
    <w:p w:rsidR="00E01DB4" w:rsidRPr="0091032B" w:rsidRDefault="00C80F1C" w:rsidP="00E01DB4">
      <w:pPr>
        <w:pStyle w:val="normal0"/>
        <w:spacing w:before="0" w:beforeAutospacing="0" w:after="0" w:afterAutospacing="0"/>
      </w:pPr>
      <w:r w:rsidRPr="0091032B">
        <w:t xml:space="preserve">Under the initiative the </w:t>
      </w:r>
      <w:r w:rsidR="00B93D66" w:rsidRPr="0091032B">
        <w:t xml:space="preserve">entitled persons </w:t>
      </w:r>
      <w:r w:rsidRPr="0091032B">
        <w:t xml:space="preserve">in question </w:t>
      </w:r>
      <w:r w:rsidR="00B93D66" w:rsidRPr="0091032B">
        <w:t xml:space="preserve">will be </w:t>
      </w:r>
      <w:r w:rsidRPr="0091032B">
        <w:t>electronically-</w:t>
      </w:r>
      <w:r w:rsidR="00B93D66" w:rsidRPr="0091032B">
        <w:t>connected</w:t>
      </w:r>
      <w:r w:rsidRPr="0091032B">
        <w:t xml:space="preserve"> </w:t>
      </w:r>
      <w:r w:rsidR="00FB6138" w:rsidRPr="0091032B">
        <w:t>to their medical practitioner</w:t>
      </w:r>
      <w:r w:rsidR="00B93D66" w:rsidRPr="0091032B">
        <w:t xml:space="preserve"> </w:t>
      </w:r>
      <w:r w:rsidRPr="0091032B">
        <w:t xml:space="preserve">via the NBN.  The medical practitioner or his or her  practice nurse </w:t>
      </w:r>
      <w:r w:rsidR="00B93D66" w:rsidRPr="0091032B">
        <w:t xml:space="preserve">will monitor the condition </w:t>
      </w:r>
      <w:r w:rsidRPr="0091032B">
        <w:t xml:space="preserve">of the entitled person </w:t>
      </w:r>
      <w:r w:rsidR="00B93D66" w:rsidRPr="0091032B">
        <w:t>us</w:t>
      </w:r>
      <w:r w:rsidR="005E6867" w:rsidRPr="0091032B">
        <w:t>ing data supplied by the person</w:t>
      </w:r>
      <w:r w:rsidR="002B5B19" w:rsidRPr="0091032B">
        <w:t xml:space="preserve">.  In some cases the medical practitioner or the practice nurse may directly assess a person’s condition </w:t>
      </w:r>
      <w:r w:rsidR="003A2396" w:rsidRPr="0091032B">
        <w:t xml:space="preserve">via </w:t>
      </w:r>
      <w:r w:rsidR="002B5B19" w:rsidRPr="0091032B">
        <w:t xml:space="preserve">a </w:t>
      </w:r>
      <w:r w:rsidR="004D1279" w:rsidRPr="0091032B">
        <w:t>video-conference</w:t>
      </w:r>
      <w:r w:rsidR="00F35B7A" w:rsidRPr="0091032B">
        <w:t xml:space="preserve"> with the person</w:t>
      </w:r>
      <w:r w:rsidR="004D1279" w:rsidRPr="0091032B">
        <w:t>.</w:t>
      </w:r>
    </w:p>
    <w:p w:rsidR="00E01DB4" w:rsidRPr="0091032B" w:rsidRDefault="00E01DB4" w:rsidP="00E01DB4">
      <w:pPr>
        <w:pStyle w:val="normal0"/>
        <w:spacing w:before="0" w:beforeAutospacing="0" w:after="0" w:afterAutospacing="0"/>
      </w:pPr>
    </w:p>
    <w:p w:rsidR="00B93D66" w:rsidRPr="0091032B" w:rsidRDefault="00E01DB4" w:rsidP="00BE14E1">
      <w:pPr>
        <w:pStyle w:val="normal0"/>
        <w:spacing w:before="0" w:beforeAutospacing="0" w:after="0" w:afterAutospacing="0"/>
      </w:pPr>
      <w:r w:rsidRPr="0091032B">
        <w:t xml:space="preserve">The aim of the </w:t>
      </w:r>
      <w:r w:rsidR="00722925" w:rsidRPr="0091032B">
        <w:t xml:space="preserve">telemonitoring </w:t>
      </w:r>
      <w:r w:rsidRPr="0091032B">
        <w:t xml:space="preserve">initiative </w:t>
      </w:r>
      <w:bookmarkStart w:id="3" w:name="_Toc313517512"/>
      <w:r w:rsidRPr="0091032B">
        <w:t xml:space="preserve">is to ascertain </w:t>
      </w:r>
      <w:r w:rsidR="00BE14E1" w:rsidRPr="0091032B">
        <w:t xml:space="preserve">the benefits and costs of </w:t>
      </w:r>
      <w:r w:rsidR="00B93D66" w:rsidRPr="0091032B">
        <w:t xml:space="preserve">telemonitoring with a view to </w:t>
      </w:r>
      <w:r w:rsidR="009C128B" w:rsidRPr="0091032B">
        <w:t xml:space="preserve">the development of a </w:t>
      </w:r>
      <w:r w:rsidR="00BE14E1" w:rsidRPr="0091032B">
        <w:t xml:space="preserve">delivery model </w:t>
      </w:r>
      <w:r w:rsidR="00E3085D" w:rsidRPr="0091032B">
        <w:t xml:space="preserve">of the concept </w:t>
      </w:r>
      <w:r w:rsidR="00BE14E1" w:rsidRPr="0091032B">
        <w:t xml:space="preserve">that can be adopted on a </w:t>
      </w:r>
      <w:r w:rsidRPr="0091032B">
        <w:t>NBN</w:t>
      </w:r>
      <w:r w:rsidR="00BE14E1" w:rsidRPr="0091032B">
        <w:t xml:space="preserve">-wide basis. </w:t>
      </w:r>
    </w:p>
    <w:p w:rsidR="00B93D66" w:rsidRPr="0091032B" w:rsidRDefault="00B93D66" w:rsidP="00BE14E1">
      <w:pPr>
        <w:pStyle w:val="normal0"/>
        <w:spacing w:before="0" w:beforeAutospacing="0" w:after="0" w:afterAutospacing="0"/>
      </w:pPr>
    </w:p>
    <w:p w:rsidR="00BE14E1" w:rsidRPr="0091032B" w:rsidRDefault="00BE14E1" w:rsidP="00BE14E1">
      <w:pPr>
        <w:pStyle w:val="normal0"/>
        <w:spacing w:before="0" w:beforeAutospacing="0" w:after="0" w:afterAutospacing="0"/>
      </w:pPr>
      <w:r w:rsidRPr="0091032B">
        <w:t xml:space="preserve">The hypothesis </w:t>
      </w:r>
      <w:r w:rsidR="00B93D66" w:rsidRPr="0091032B">
        <w:t xml:space="preserve">to be tested by the initiative </w:t>
      </w:r>
      <w:r w:rsidRPr="0091032B">
        <w:t xml:space="preserve">is that telemonitoring over high </w:t>
      </w:r>
      <w:r w:rsidR="001E2B63" w:rsidRPr="0091032B">
        <w:t xml:space="preserve">quality </w:t>
      </w:r>
      <w:r w:rsidRPr="0091032B">
        <w:t xml:space="preserve">high speed broadband is a safe, effective and efficient complement to traditional health services, supporting </w:t>
      </w:r>
      <w:r w:rsidR="00B93D66" w:rsidRPr="0091032B">
        <w:t xml:space="preserve">entitled persons </w:t>
      </w:r>
      <w:r w:rsidRPr="0091032B">
        <w:t xml:space="preserve">with specific chronic conditions to continue living in their own homes for longer, improving quality of life and </w:t>
      </w:r>
      <w:proofErr w:type="spellStart"/>
      <w:r w:rsidRPr="0091032B">
        <w:t>realising</w:t>
      </w:r>
      <w:proofErr w:type="spellEnd"/>
      <w:r w:rsidRPr="0091032B">
        <w:t xml:space="preserve"> net budget savings to the health system in the longer term.  </w:t>
      </w:r>
    </w:p>
    <w:p w:rsidR="00B93D66" w:rsidRPr="0091032B" w:rsidRDefault="00B93D66" w:rsidP="00BE14E1">
      <w:pPr>
        <w:pStyle w:val="normal0"/>
        <w:spacing w:before="0" w:beforeAutospacing="0" w:after="0" w:afterAutospacing="0"/>
      </w:pPr>
    </w:p>
    <w:bookmarkEnd w:id="3"/>
    <w:p w:rsidR="001A1903" w:rsidRPr="0091032B" w:rsidRDefault="001A1903">
      <w:pPr>
        <w:rPr>
          <w:b/>
          <w:color w:val="000000"/>
          <w:sz w:val="24"/>
          <w:szCs w:val="24"/>
        </w:rPr>
      </w:pPr>
      <w:r w:rsidRPr="0091032B">
        <w:rPr>
          <w:b/>
          <w:color w:val="000000"/>
          <w:sz w:val="24"/>
          <w:szCs w:val="24"/>
        </w:rPr>
        <w:t>RETROSPECTIVE</w:t>
      </w:r>
    </w:p>
    <w:p w:rsidR="001A1903" w:rsidRPr="0091032B" w:rsidRDefault="001A1903">
      <w:pPr>
        <w:rPr>
          <w:b/>
          <w:color w:val="000000"/>
          <w:sz w:val="24"/>
          <w:szCs w:val="24"/>
        </w:rPr>
      </w:pPr>
    </w:p>
    <w:p w:rsidR="00367DE0" w:rsidRPr="0091032B" w:rsidRDefault="00367DE0" w:rsidP="00367DE0">
      <w:pPr>
        <w:pStyle w:val="BodyTextIndent2"/>
        <w:ind w:left="0" w:firstLine="0"/>
        <w:rPr>
          <w:color w:val="000000"/>
          <w:szCs w:val="24"/>
        </w:rPr>
      </w:pPr>
      <w:bookmarkStart w:id="4" w:name="OLE_LINK7"/>
      <w:bookmarkStart w:id="5" w:name="OLE_LINK8"/>
      <w:r w:rsidRPr="0091032B">
        <w:rPr>
          <w:color w:val="000000"/>
          <w:szCs w:val="24"/>
        </w:rPr>
        <w:t xml:space="preserve">The attached instrument could commence before registration.  If that occurs subsection 12(2) of the </w:t>
      </w:r>
      <w:r w:rsidRPr="0091032B">
        <w:rPr>
          <w:i/>
          <w:color w:val="000000"/>
          <w:szCs w:val="24"/>
        </w:rPr>
        <w:t>L</w:t>
      </w:r>
      <w:r w:rsidR="003F1DAE" w:rsidRPr="0091032B">
        <w:rPr>
          <w:i/>
          <w:color w:val="000000"/>
          <w:szCs w:val="24"/>
        </w:rPr>
        <w:t>egislative I</w:t>
      </w:r>
      <w:r w:rsidRPr="0091032B">
        <w:rPr>
          <w:i/>
          <w:color w:val="000000"/>
          <w:szCs w:val="24"/>
        </w:rPr>
        <w:t>nstrument</w:t>
      </w:r>
      <w:r w:rsidR="003F1DAE" w:rsidRPr="0091032B">
        <w:rPr>
          <w:i/>
          <w:color w:val="000000"/>
          <w:szCs w:val="24"/>
        </w:rPr>
        <w:t>s</w:t>
      </w:r>
      <w:r w:rsidRPr="0091032B">
        <w:rPr>
          <w:i/>
          <w:color w:val="000000"/>
          <w:szCs w:val="24"/>
        </w:rPr>
        <w:t xml:space="preserve"> Act 2003</w:t>
      </w:r>
      <w:r w:rsidRPr="0091032B">
        <w:rPr>
          <w:color w:val="000000"/>
          <w:szCs w:val="24"/>
        </w:rPr>
        <w:t xml:space="preserve"> (legislative instrument of no effect if it takes effect before registration and disadvantages a person or imposes liabilities on a person) would not be contravened because the instrument is benevolent in nature.</w:t>
      </w:r>
    </w:p>
    <w:p w:rsidR="006B5FAD" w:rsidRPr="0091032B" w:rsidRDefault="006B5FAD">
      <w:pPr>
        <w:pStyle w:val="BodyTextIndent2"/>
        <w:ind w:left="0" w:firstLine="0"/>
        <w:rPr>
          <w:color w:val="000000"/>
          <w:szCs w:val="24"/>
        </w:rPr>
      </w:pPr>
    </w:p>
    <w:p w:rsidR="009732E7" w:rsidRPr="0091032B" w:rsidRDefault="009732E7">
      <w:pPr>
        <w:pStyle w:val="BodyTextIndent2"/>
        <w:ind w:left="0" w:firstLine="0"/>
        <w:rPr>
          <w:color w:val="000000"/>
          <w:szCs w:val="24"/>
        </w:rPr>
      </w:pPr>
    </w:p>
    <w:bookmarkEnd w:id="4"/>
    <w:bookmarkEnd w:id="5"/>
    <w:p w:rsidR="001A1903" w:rsidRPr="0091032B" w:rsidRDefault="001A1903">
      <w:pPr>
        <w:autoSpaceDE w:val="0"/>
        <w:autoSpaceDN w:val="0"/>
        <w:adjustRightInd w:val="0"/>
        <w:rPr>
          <w:b/>
          <w:bCs/>
          <w:color w:val="000000"/>
          <w:sz w:val="24"/>
          <w:szCs w:val="24"/>
        </w:rPr>
      </w:pPr>
      <w:r w:rsidRPr="0091032B">
        <w:rPr>
          <w:b/>
          <w:bCs/>
          <w:color w:val="000000"/>
          <w:sz w:val="24"/>
          <w:szCs w:val="24"/>
        </w:rPr>
        <w:lastRenderedPageBreak/>
        <w:t>CONSULTATION</w:t>
      </w:r>
    </w:p>
    <w:p w:rsidR="001A1903" w:rsidRPr="0091032B" w:rsidRDefault="001A1903">
      <w:pPr>
        <w:autoSpaceDE w:val="0"/>
        <w:autoSpaceDN w:val="0"/>
        <w:adjustRightInd w:val="0"/>
        <w:rPr>
          <w:b/>
          <w:bCs/>
          <w:color w:val="000000"/>
          <w:sz w:val="24"/>
          <w:szCs w:val="24"/>
        </w:rPr>
      </w:pPr>
    </w:p>
    <w:p w:rsidR="00A5246A" w:rsidRPr="0091032B" w:rsidRDefault="009732E7" w:rsidP="000D0EF4">
      <w:pPr>
        <w:pStyle w:val="BodyText2"/>
        <w:rPr>
          <w:sz w:val="24"/>
          <w:szCs w:val="24"/>
        </w:rPr>
      </w:pPr>
      <w:r w:rsidRPr="0091032B">
        <w:rPr>
          <w:sz w:val="24"/>
          <w:szCs w:val="24"/>
        </w:rPr>
        <w:t xml:space="preserve">Yes.  </w:t>
      </w:r>
      <w:r w:rsidR="009243DE" w:rsidRPr="0091032B">
        <w:rPr>
          <w:sz w:val="24"/>
          <w:szCs w:val="24"/>
        </w:rPr>
        <w:t xml:space="preserve">Clinical Reference Group members representing the following organisations: </w:t>
      </w:r>
      <w:r w:rsidRPr="0091032B">
        <w:rPr>
          <w:sz w:val="24"/>
          <w:szCs w:val="24"/>
        </w:rPr>
        <w:t>Australian Medical Association</w:t>
      </w:r>
      <w:r w:rsidR="009243DE" w:rsidRPr="0091032B">
        <w:rPr>
          <w:sz w:val="24"/>
          <w:szCs w:val="24"/>
        </w:rPr>
        <w:t xml:space="preserve">, Rural Doctors Association of Australia, Royal Australian College of General Practitioners, Royal Australasian College of Physicians, Australian General Practice Network, Royal College of Nursing Australia, Australian Practice Nursing Association and the </w:t>
      </w:r>
      <w:r w:rsidR="009243DE" w:rsidRPr="0091032B">
        <w:rPr>
          <w:bCs/>
          <w:sz w:val="24"/>
          <w:szCs w:val="24"/>
        </w:rPr>
        <w:t>Returned and Services League</w:t>
      </w:r>
      <w:r w:rsidR="009243DE" w:rsidRPr="0091032B">
        <w:rPr>
          <w:sz w:val="24"/>
          <w:szCs w:val="24"/>
        </w:rPr>
        <w:t>;</w:t>
      </w:r>
      <w:r w:rsidR="00F057BF" w:rsidRPr="0091032B">
        <w:rPr>
          <w:sz w:val="24"/>
          <w:szCs w:val="24"/>
        </w:rPr>
        <w:t xml:space="preserve"> and the Department of Broadband, Communications and the Digital Economy</w:t>
      </w:r>
      <w:r w:rsidR="001E2B63" w:rsidRPr="0091032B">
        <w:rPr>
          <w:sz w:val="24"/>
          <w:szCs w:val="24"/>
        </w:rPr>
        <w:t xml:space="preserve"> and the Department of Health and Ageing</w:t>
      </w:r>
      <w:r w:rsidR="00F057BF" w:rsidRPr="0091032B">
        <w:rPr>
          <w:sz w:val="24"/>
          <w:szCs w:val="24"/>
        </w:rPr>
        <w:t>.</w:t>
      </w:r>
      <w:r w:rsidRPr="0091032B">
        <w:rPr>
          <w:sz w:val="24"/>
          <w:szCs w:val="24"/>
        </w:rPr>
        <w:t xml:space="preserve">  The nature of the consultation was meetings and </w:t>
      </w:r>
      <w:r w:rsidR="00D03B9E" w:rsidRPr="0091032B">
        <w:rPr>
          <w:sz w:val="24"/>
          <w:szCs w:val="24"/>
        </w:rPr>
        <w:t>email</w:t>
      </w:r>
      <w:r w:rsidR="006B5FAD" w:rsidRPr="0091032B">
        <w:rPr>
          <w:sz w:val="24"/>
          <w:szCs w:val="24"/>
        </w:rPr>
        <w:t>.</w:t>
      </w:r>
    </w:p>
    <w:p w:rsidR="00F057BF" w:rsidRPr="0091032B" w:rsidRDefault="00F057BF">
      <w:pPr>
        <w:rPr>
          <w:b/>
          <w:color w:val="000000"/>
          <w:sz w:val="24"/>
          <w:szCs w:val="24"/>
        </w:rPr>
      </w:pPr>
    </w:p>
    <w:p w:rsidR="001A1903" w:rsidRPr="0091032B" w:rsidRDefault="001A1903">
      <w:pPr>
        <w:rPr>
          <w:b/>
          <w:color w:val="000000"/>
          <w:sz w:val="24"/>
          <w:szCs w:val="24"/>
        </w:rPr>
      </w:pPr>
      <w:r w:rsidRPr="0091032B">
        <w:rPr>
          <w:b/>
          <w:color w:val="000000"/>
          <w:sz w:val="24"/>
          <w:szCs w:val="24"/>
        </w:rPr>
        <w:t>DOCUMENTS INCORPORATED-BY-REFERENCE</w:t>
      </w:r>
    </w:p>
    <w:p w:rsidR="001A1903" w:rsidRPr="0091032B" w:rsidRDefault="001A1903">
      <w:pPr>
        <w:rPr>
          <w:color w:val="000000"/>
          <w:sz w:val="24"/>
          <w:szCs w:val="24"/>
        </w:rPr>
      </w:pPr>
    </w:p>
    <w:p w:rsidR="0091214C" w:rsidRPr="0091032B" w:rsidRDefault="00D03B9E" w:rsidP="0091214C">
      <w:pPr>
        <w:rPr>
          <w:color w:val="000000"/>
          <w:sz w:val="24"/>
          <w:szCs w:val="24"/>
        </w:rPr>
      </w:pPr>
      <w:bookmarkStart w:id="6" w:name="OLE_LINK6"/>
      <w:bookmarkStart w:id="7" w:name="OLE_LINK9"/>
      <w:r w:rsidRPr="0091032B">
        <w:rPr>
          <w:color w:val="000000"/>
          <w:sz w:val="24"/>
          <w:szCs w:val="24"/>
        </w:rPr>
        <w:t>No.</w:t>
      </w:r>
      <w:bookmarkEnd w:id="6"/>
      <w:bookmarkEnd w:id="7"/>
    </w:p>
    <w:p w:rsidR="00D03B9E" w:rsidRPr="0091032B" w:rsidRDefault="00D03B9E" w:rsidP="0091214C">
      <w:pPr>
        <w:rPr>
          <w:color w:val="000000"/>
          <w:sz w:val="24"/>
          <w:szCs w:val="24"/>
        </w:rPr>
      </w:pPr>
    </w:p>
    <w:p w:rsidR="00D03B9E" w:rsidRPr="0091032B" w:rsidRDefault="00D03B9E" w:rsidP="0091214C">
      <w:pPr>
        <w:rPr>
          <w:b/>
          <w:caps/>
          <w:color w:val="000000"/>
          <w:sz w:val="24"/>
          <w:szCs w:val="24"/>
        </w:rPr>
      </w:pPr>
      <w:r w:rsidRPr="0091032B">
        <w:rPr>
          <w:b/>
          <w:caps/>
          <w:color w:val="000000"/>
          <w:sz w:val="24"/>
          <w:szCs w:val="24"/>
        </w:rPr>
        <w:t>Human Rights Statement</w:t>
      </w:r>
    </w:p>
    <w:p w:rsidR="00D03B9E" w:rsidRPr="0091032B" w:rsidRDefault="00D03B9E" w:rsidP="0091214C">
      <w:pPr>
        <w:rPr>
          <w:color w:val="000000"/>
          <w:sz w:val="24"/>
          <w:szCs w:val="24"/>
        </w:rPr>
      </w:pPr>
    </w:p>
    <w:p w:rsidR="00F95513" w:rsidRPr="0091032B" w:rsidRDefault="00F95513" w:rsidP="00F95513">
      <w:pPr>
        <w:jc w:val="both"/>
        <w:rPr>
          <w:sz w:val="24"/>
          <w:szCs w:val="24"/>
        </w:rPr>
      </w:pPr>
      <w:r w:rsidRPr="0091032B">
        <w:rPr>
          <w:sz w:val="24"/>
          <w:szCs w:val="24"/>
        </w:rPr>
        <w:t xml:space="preserve">Prepared in accordance with Part 3 of the </w:t>
      </w:r>
      <w:r w:rsidRPr="0091032B">
        <w:rPr>
          <w:i/>
          <w:sz w:val="24"/>
          <w:szCs w:val="24"/>
        </w:rPr>
        <w:t>Human Rights (Parliamentary Scrutiny) Act 2011</w:t>
      </w:r>
      <w:r w:rsidRPr="0091032B">
        <w:rPr>
          <w:sz w:val="24"/>
          <w:szCs w:val="24"/>
        </w:rPr>
        <w:t>.</w:t>
      </w:r>
    </w:p>
    <w:p w:rsidR="00F95513" w:rsidRPr="0091032B" w:rsidRDefault="00F95513" w:rsidP="00F95513">
      <w:pPr>
        <w:pStyle w:val="NormalWeb"/>
        <w:textAlignment w:val="top"/>
      </w:pPr>
      <w:r w:rsidRPr="0091032B">
        <w:t xml:space="preserve">The attached legislative </w:t>
      </w:r>
      <w:r w:rsidR="00E3085D" w:rsidRPr="0091032B">
        <w:t>i</w:t>
      </w:r>
      <w:r w:rsidRPr="0091032B">
        <w:t xml:space="preserve">nstrument does engage an applicable right </w:t>
      </w:r>
      <w:r w:rsidR="00D14D68" w:rsidRPr="0091032B">
        <w:t xml:space="preserve">or freedom.  It relates to the Right to Health </w:t>
      </w:r>
      <w:r w:rsidR="00D14D68" w:rsidRPr="0091032B">
        <w:rPr>
          <w:color w:val="000000"/>
          <w:lang w:val="en-US"/>
        </w:rPr>
        <w:t xml:space="preserve">contained in article 12(1) of the </w:t>
      </w:r>
      <w:hyperlink r:id="rId7" w:history="1">
        <w:r w:rsidR="00D14D68" w:rsidRPr="0091032B">
          <w:rPr>
            <w:rStyle w:val="Hyperlink"/>
            <w:color w:val="000000"/>
            <w:lang w:val="en-US"/>
          </w:rPr>
          <w:t xml:space="preserve">International Covenant on Economic Social and Cultural Rights. </w:t>
        </w:r>
      </w:hyperlink>
    </w:p>
    <w:p w:rsidR="00F95513" w:rsidRPr="0091032B" w:rsidRDefault="00D14D68" w:rsidP="00F95513">
      <w:pPr>
        <w:pStyle w:val="NormalWeb"/>
        <w:textAlignment w:val="top"/>
        <w:rPr>
          <w:color w:val="000000"/>
          <w:lang w:val="en-US"/>
        </w:rPr>
      </w:pPr>
      <w:r w:rsidRPr="0091032B">
        <w:rPr>
          <w:color w:val="000000"/>
          <w:lang w:val="en-US"/>
        </w:rPr>
        <w:t>The Right to H</w:t>
      </w:r>
      <w:r w:rsidR="00F95513" w:rsidRPr="0091032B">
        <w:rPr>
          <w:color w:val="000000"/>
          <w:lang w:val="en-US"/>
        </w:rPr>
        <w:t>ealth is the right to the enjoyment of the highest attainable standard of physical and mental health.</w:t>
      </w:r>
      <w:r w:rsidR="00396E3B" w:rsidRPr="0091032B">
        <w:rPr>
          <w:color w:val="000000"/>
          <w:lang w:val="en-US"/>
        </w:rPr>
        <w:t xml:space="preserve">  </w:t>
      </w:r>
      <w:r w:rsidR="00F95513" w:rsidRPr="0091032B">
        <w:rPr>
          <w:color w:val="000000"/>
          <w:lang w:val="en-US"/>
        </w:rPr>
        <w:t xml:space="preserve">The UN Committee on Economic Social and Cultural Rights has stated that health is a fundamental human right indispensable for the exercise of other human rights. </w:t>
      </w:r>
      <w:r w:rsidR="008432BA" w:rsidRPr="0091032B">
        <w:rPr>
          <w:color w:val="000000"/>
          <w:lang w:val="en-US"/>
        </w:rPr>
        <w:t xml:space="preserve"> </w:t>
      </w:r>
      <w:r w:rsidR="00F95513" w:rsidRPr="0091032B">
        <w:rPr>
          <w:color w:val="000000"/>
          <w:lang w:val="en-US"/>
        </w:rPr>
        <w:t>Every human being is entitled to the enjoyment of the highest attainable standard of health conducive to living a life in dignity</w:t>
      </w:r>
      <w:r w:rsidR="00223589" w:rsidRPr="0091032B">
        <w:rPr>
          <w:color w:val="000000"/>
          <w:lang w:val="en-US"/>
        </w:rPr>
        <w:t>.</w:t>
      </w:r>
    </w:p>
    <w:p w:rsidR="008432BA" w:rsidRPr="0091032B" w:rsidRDefault="008432BA" w:rsidP="00F95513">
      <w:pPr>
        <w:pStyle w:val="Default"/>
        <w:rPr>
          <w:bCs/>
        </w:rPr>
      </w:pPr>
      <w:r w:rsidRPr="0091032B">
        <w:rPr>
          <w:bCs/>
        </w:rPr>
        <w:t xml:space="preserve">The attached legislative instrument engages with, and promotes, the </w:t>
      </w:r>
      <w:r w:rsidR="00396E3B" w:rsidRPr="0091032B">
        <w:rPr>
          <w:bCs/>
        </w:rPr>
        <w:t>Right to H</w:t>
      </w:r>
      <w:r w:rsidRPr="0091032B">
        <w:rPr>
          <w:bCs/>
        </w:rPr>
        <w:t xml:space="preserve">ealth.  In the first instance the health initiative introduced by the instrument could benefit </w:t>
      </w:r>
      <w:r w:rsidR="00396E3B" w:rsidRPr="0091032B">
        <w:rPr>
          <w:bCs/>
        </w:rPr>
        <w:t xml:space="preserve">the health of </w:t>
      </w:r>
      <w:r w:rsidR="00223589" w:rsidRPr="0091032B">
        <w:rPr>
          <w:bCs/>
        </w:rPr>
        <w:t xml:space="preserve">the relevant </w:t>
      </w:r>
      <w:r w:rsidRPr="0091032B">
        <w:rPr>
          <w:bCs/>
        </w:rPr>
        <w:t xml:space="preserve">veterans or dependants.  In the longer term, depending on the success of the initiative, the health of the broader community could be enhanced </w:t>
      </w:r>
      <w:r w:rsidR="00396E3B" w:rsidRPr="0091032B">
        <w:rPr>
          <w:bCs/>
        </w:rPr>
        <w:t>if the outcome of the initiative leads to telemonitoring on a wider scale.</w:t>
      </w:r>
    </w:p>
    <w:p w:rsidR="008432BA" w:rsidRPr="0091032B" w:rsidRDefault="008432BA" w:rsidP="00F95513">
      <w:pPr>
        <w:pStyle w:val="Default"/>
        <w:rPr>
          <w:bCs/>
        </w:rPr>
      </w:pPr>
    </w:p>
    <w:p w:rsidR="00396E3B" w:rsidRPr="0091032B" w:rsidRDefault="00513BB6" w:rsidP="00F95513">
      <w:pPr>
        <w:pStyle w:val="Default"/>
        <w:rPr>
          <w:bCs/>
        </w:rPr>
      </w:pPr>
      <w:r w:rsidRPr="0091032B">
        <w:rPr>
          <w:bCs/>
        </w:rPr>
        <w:t>The instrument does impose conditions on the availability of telemonitoring</w:t>
      </w:r>
      <w:r w:rsidR="00D17852" w:rsidRPr="0091032B">
        <w:rPr>
          <w:bCs/>
        </w:rPr>
        <w:t xml:space="preserve"> treatment, in particular it is only available to entitled persons </w:t>
      </w:r>
      <w:r w:rsidR="00515815" w:rsidRPr="0091032B">
        <w:rPr>
          <w:bCs/>
        </w:rPr>
        <w:t>who are eligible for treatment of any condition (not just war-caused conditions) and who have</w:t>
      </w:r>
      <w:r w:rsidR="00D17852" w:rsidRPr="0091032B">
        <w:rPr>
          <w:bCs/>
        </w:rPr>
        <w:t xml:space="preserve"> chronic conditions.</w:t>
      </w:r>
      <w:r w:rsidRPr="0091032B">
        <w:rPr>
          <w:bCs/>
        </w:rPr>
        <w:t xml:space="preserve">  </w:t>
      </w:r>
    </w:p>
    <w:p w:rsidR="00515815" w:rsidRPr="0091032B" w:rsidRDefault="00515815" w:rsidP="00D17852">
      <w:pPr>
        <w:rPr>
          <w:sz w:val="24"/>
          <w:szCs w:val="24"/>
        </w:rPr>
      </w:pPr>
    </w:p>
    <w:p w:rsidR="00D17852" w:rsidRPr="0091032B" w:rsidRDefault="00D17852" w:rsidP="00D17852">
      <w:pPr>
        <w:rPr>
          <w:sz w:val="24"/>
          <w:szCs w:val="24"/>
        </w:rPr>
      </w:pPr>
      <w:r w:rsidRPr="0091032B">
        <w:rPr>
          <w:sz w:val="24"/>
          <w:szCs w:val="24"/>
        </w:rPr>
        <w:t>The UN Committee on Economic Social and Cultural Rights has stated that qualifying conditions for benefits must be reasonable, proportionate and transparent.</w:t>
      </w:r>
    </w:p>
    <w:p w:rsidR="00D17852" w:rsidRPr="0091032B" w:rsidRDefault="00D17852" w:rsidP="00D17852">
      <w:pPr>
        <w:rPr>
          <w:rFonts w:ascii="Arial" w:hAnsi="Arial" w:cs="Arial"/>
        </w:rPr>
      </w:pPr>
    </w:p>
    <w:p w:rsidR="00D17852" w:rsidRPr="0091032B" w:rsidRDefault="00D17852" w:rsidP="00E42E52">
      <w:pPr>
        <w:pStyle w:val="normal0"/>
        <w:spacing w:before="0" w:beforeAutospacing="0" w:after="0" w:afterAutospacing="0"/>
        <w:rPr>
          <w:lang w:val="en-AU" w:eastAsia="en-AU"/>
        </w:rPr>
      </w:pPr>
      <w:r w:rsidRPr="0091032B">
        <w:rPr>
          <w:lang w:val="en-AU" w:eastAsia="en-AU"/>
        </w:rPr>
        <w:t>It is considered that the conditions are reasonable</w:t>
      </w:r>
      <w:r w:rsidR="000E2B76" w:rsidRPr="0091032B">
        <w:rPr>
          <w:lang w:val="en-AU" w:eastAsia="en-AU"/>
        </w:rPr>
        <w:t xml:space="preserve"> in the context of the treatment</w:t>
      </w:r>
      <w:r w:rsidR="00515815" w:rsidRPr="0091032B">
        <w:rPr>
          <w:lang w:val="en-AU" w:eastAsia="en-AU"/>
        </w:rPr>
        <w:t xml:space="preserve"> (i.e. a trial with cost limitations)</w:t>
      </w:r>
      <w:r w:rsidRPr="0091032B">
        <w:rPr>
          <w:lang w:val="en-AU" w:eastAsia="en-AU"/>
        </w:rPr>
        <w:t xml:space="preserve">, particularly the requirement that recipients of the treatment have chronic conditions, given that </w:t>
      </w:r>
      <w:r w:rsidR="00E42E52" w:rsidRPr="0091032B">
        <w:rPr>
          <w:lang w:val="en-AU" w:eastAsia="en-AU"/>
        </w:rPr>
        <w:t xml:space="preserve">a major aim of </w:t>
      </w:r>
      <w:r w:rsidR="00B67D7B" w:rsidRPr="0091032B">
        <w:rPr>
          <w:lang w:val="en-AU" w:eastAsia="en-AU"/>
        </w:rPr>
        <w:t xml:space="preserve">the </w:t>
      </w:r>
      <w:r w:rsidR="00E42E52" w:rsidRPr="0091032B">
        <w:rPr>
          <w:lang w:val="en-AU" w:eastAsia="en-AU"/>
        </w:rPr>
        <w:t xml:space="preserve">initiative is to determine if it results in </w:t>
      </w:r>
      <w:r w:rsidR="001E2B63" w:rsidRPr="0091032B">
        <w:rPr>
          <w:lang w:val="en-AU" w:eastAsia="en-AU"/>
        </w:rPr>
        <w:t xml:space="preserve">reducing emergency hospital admissions and </w:t>
      </w:r>
      <w:r w:rsidR="00F6586B" w:rsidRPr="0091032B">
        <w:rPr>
          <w:lang w:val="en-AU" w:eastAsia="en-AU"/>
        </w:rPr>
        <w:t>shorter hospital stays</w:t>
      </w:r>
      <w:r w:rsidR="00E42E52" w:rsidRPr="0091032B">
        <w:rPr>
          <w:lang w:val="en-AU" w:eastAsia="en-AU"/>
        </w:rPr>
        <w:t xml:space="preserve"> for the people in question</w:t>
      </w:r>
      <w:r w:rsidR="00D05114" w:rsidRPr="0091032B">
        <w:rPr>
          <w:lang w:val="en-AU" w:eastAsia="en-AU"/>
        </w:rPr>
        <w:t>.  T</w:t>
      </w:r>
      <w:r w:rsidR="00F6586B" w:rsidRPr="0091032B">
        <w:rPr>
          <w:lang w:val="en-AU" w:eastAsia="en-AU"/>
        </w:rPr>
        <w:t xml:space="preserve">his will assist </w:t>
      </w:r>
      <w:r w:rsidR="00D05114" w:rsidRPr="0091032B">
        <w:rPr>
          <w:lang w:val="en-AU" w:eastAsia="en-AU"/>
        </w:rPr>
        <w:t>eligible participants and GPs to</w:t>
      </w:r>
      <w:r w:rsidR="00F6586B" w:rsidRPr="0091032B">
        <w:rPr>
          <w:lang w:val="en-AU" w:eastAsia="en-AU"/>
        </w:rPr>
        <w:t xml:space="preserve"> </w:t>
      </w:r>
      <w:r w:rsidR="00D05114" w:rsidRPr="0091032B">
        <w:rPr>
          <w:lang w:val="en-AU" w:eastAsia="en-AU"/>
        </w:rPr>
        <w:t>be more proactive about their health through regular monitoring to target early symptoms</w:t>
      </w:r>
      <w:r w:rsidR="00F6586B" w:rsidRPr="0091032B">
        <w:rPr>
          <w:lang w:val="en-AU" w:eastAsia="en-AU"/>
        </w:rPr>
        <w:t xml:space="preserve"> </w:t>
      </w:r>
      <w:r w:rsidR="00D05114" w:rsidRPr="0091032B">
        <w:rPr>
          <w:lang w:val="en-AU" w:eastAsia="en-AU"/>
        </w:rPr>
        <w:t>as they arise</w:t>
      </w:r>
      <w:r w:rsidR="000E2B76" w:rsidRPr="0091032B">
        <w:rPr>
          <w:lang w:val="en-AU" w:eastAsia="en-AU"/>
        </w:rPr>
        <w:t>.</w:t>
      </w:r>
      <w:r w:rsidR="00E42E52" w:rsidRPr="0091032B">
        <w:rPr>
          <w:lang w:val="en-AU" w:eastAsia="en-AU"/>
        </w:rPr>
        <w:t xml:space="preserve"> </w:t>
      </w:r>
    </w:p>
    <w:p w:rsidR="00515815" w:rsidRPr="0091032B" w:rsidRDefault="00515815" w:rsidP="00E42E52">
      <w:pPr>
        <w:pStyle w:val="normal0"/>
        <w:spacing w:before="0" w:beforeAutospacing="0" w:after="0" w:afterAutospacing="0"/>
        <w:rPr>
          <w:lang w:val="en-AU" w:eastAsia="en-AU"/>
        </w:rPr>
      </w:pPr>
    </w:p>
    <w:p w:rsidR="00515815" w:rsidRPr="0091032B" w:rsidRDefault="00515815" w:rsidP="00E42E52">
      <w:pPr>
        <w:pStyle w:val="normal0"/>
        <w:spacing w:before="0" w:beforeAutospacing="0" w:after="0" w:afterAutospacing="0"/>
        <w:rPr>
          <w:lang w:val="en-AU" w:eastAsia="en-AU"/>
        </w:rPr>
      </w:pPr>
      <w:r w:rsidRPr="0091032B">
        <w:rPr>
          <w:lang w:val="en-AU" w:eastAsia="en-AU"/>
        </w:rPr>
        <w:t>If the initiative is successful it could be extended to other entitled persons</w:t>
      </w:r>
      <w:r w:rsidR="00471C26" w:rsidRPr="0091032B">
        <w:rPr>
          <w:lang w:val="en-AU" w:eastAsia="en-AU"/>
        </w:rPr>
        <w:t>.</w:t>
      </w:r>
      <w:r w:rsidRPr="0091032B">
        <w:rPr>
          <w:lang w:val="en-AU" w:eastAsia="en-AU"/>
        </w:rPr>
        <w:t xml:space="preserve"> </w:t>
      </w:r>
    </w:p>
    <w:p w:rsidR="00396E3B" w:rsidRPr="0091032B" w:rsidRDefault="00396E3B" w:rsidP="00F95513">
      <w:pPr>
        <w:pStyle w:val="Default"/>
        <w:rPr>
          <w:bCs/>
        </w:rPr>
      </w:pPr>
    </w:p>
    <w:p w:rsidR="00F95513" w:rsidRPr="0091032B" w:rsidRDefault="00F95513" w:rsidP="00F95513">
      <w:pPr>
        <w:pStyle w:val="Default"/>
      </w:pPr>
      <w:r w:rsidRPr="0091032B">
        <w:rPr>
          <w:bCs/>
        </w:rPr>
        <w:t xml:space="preserve">Conclusion </w:t>
      </w:r>
    </w:p>
    <w:p w:rsidR="00F95513" w:rsidRPr="0091032B" w:rsidRDefault="00F95513" w:rsidP="00F95513">
      <w:pPr>
        <w:pStyle w:val="Default"/>
      </w:pPr>
    </w:p>
    <w:p w:rsidR="00F95513" w:rsidRPr="0091032B" w:rsidRDefault="00F95513" w:rsidP="00F95513">
      <w:pPr>
        <w:spacing w:before="120" w:after="120"/>
        <w:rPr>
          <w:sz w:val="24"/>
          <w:szCs w:val="24"/>
        </w:rPr>
      </w:pPr>
      <w:r w:rsidRPr="0091032B">
        <w:rPr>
          <w:sz w:val="24"/>
          <w:szCs w:val="24"/>
        </w:rPr>
        <w:lastRenderedPageBreak/>
        <w:t>The attached legislative instrument is considered to be co</w:t>
      </w:r>
      <w:r w:rsidR="00515815" w:rsidRPr="0091032B">
        <w:rPr>
          <w:sz w:val="24"/>
          <w:szCs w:val="24"/>
        </w:rPr>
        <w:t>mpatible with the h</w:t>
      </w:r>
      <w:r w:rsidR="00E50FE9" w:rsidRPr="0091032B">
        <w:rPr>
          <w:sz w:val="24"/>
          <w:szCs w:val="24"/>
        </w:rPr>
        <w:t>uman right to</w:t>
      </w:r>
      <w:r w:rsidRPr="0091032B">
        <w:rPr>
          <w:sz w:val="24"/>
          <w:szCs w:val="24"/>
        </w:rPr>
        <w:t xml:space="preserve"> </w:t>
      </w:r>
      <w:r w:rsidR="00396E3B" w:rsidRPr="0091032B">
        <w:rPr>
          <w:sz w:val="24"/>
          <w:szCs w:val="24"/>
        </w:rPr>
        <w:t>health</w:t>
      </w:r>
      <w:r w:rsidRPr="0091032B">
        <w:rPr>
          <w:sz w:val="24"/>
          <w:szCs w:val="24"/>
        </w:rPr>
        <w:t xml:space="preserve"> because </w:t>
      </w:r>
      <w:r w:rsidR="00E50FE9" w:rsidRPr="0091032B">
        <w:rPr>
          <w:sz w:val="24"/>
          <w:szCs w:val="24"/>
        </w:rPr>
        <w:t xml:space="preserve">it promotes that right (creates a new treatment) and the conditions it imposes on the availability of the treatment </w:t>
      </w:r>
      <w:r w:rsidR="00515815" w:rsidRPr="0091032B">
        <w:rPr>
          <w:sz w:val="24"/>
          <w:szCs w:val="24"/>
        </w:rPr>
        <w:t>are</w:t>
      </w:r>
      <w:r w:rsidRPr="0091032B">
        <w:rPr>
          <w:sz w:val="24"/>
          <w:szCs w:val="24"/>
        </w:rPr>
        <w:t xml:space="preserve"> reasonable </w:t>
      </w:r>
      <w:r w:rsidRPr="0091032B">
        <w:rPr>
          <w:sz w:val="24"/>
          <w:szCs w:val="24"/>
          <w:lang w:val="en-GB"/>
        </w:rPr>
        <w:t>in the circumstances</w:t>
      </w:r>
      <w:r w:rsidRPr="0091032B">
        <w:rPr>
          <w:sz w:val="24"/>
          <w:szCs w:val="24"/>
        </w:rPr>
        <w:t>.</w:t>
      </w:r>
    </w:p>
    <w:p w:rsidR="00F95513" w:rsidRPr="0091032B" w:rsidRDefault="00F95513" w:rsidP="00F95513">
      <w:pPr>
        <w:pStyle w:val="Default"/>
        <w:rPr>
          <w:bCs/>
        </w:rPr>
      </w:pPr>
    </w:p>
    <w:p w:rsidR="00F95513" w:rsidRPr="0091032B" w:rsidRDefault="00F95513" w:rsidP="00F95513">
      <w:pPr>
        <w:pStyle w:val="Default"/>
        <w:rPr>
          <w:bCs/>
        </w:rPr>
      </w:pPr>
      <w:r w:rsidRPr="0091032B">
        <w:rPr>
          <w:bCs/>
        </w:rPr>
        <w:t xml:space="preserve">Warren Snowdon </w:t>
      </w:r>
    </w:p>
    <w:p w:rsidR="00F95513" w:rsidRPr="0091032B" w:rsidRDefault="00F95513" w:rsidP="00F95513">
      <w:pPr>
        <w:pStyle w:val="Default"/>
        <w:rPr>
          <w:bCs/>
        </w:rPr>
      </w:pPr>
      <w:r w:rsidRPr="0091032B">
        <w:rPr>
          <w:bCs/>
        </w:rPr>
        <w:t>Minister for Veterans’ Affairs</w:t>
      </w:r>
    </w:p>
    <w:p w:rsidR="002910DC" w:rsidRPr="0091032B" w:rsidRDefault="002910DC" w:rsidP="00F95513">
      <w:pPr>
        <w:pStyle w:val="Default"/>
        <w:rPr>
          <w:bCs/>
        </w:rPr>
      </w:pPr>
      <w:r w:rsidRPr="0091032B">
        <w:rPr>
          <w:bCs/>
        </w:rPr>
        <w:t>Rule-Maker</w:t>
      </w:r>
    </w:p>
    <w:p w:rsidR="00D03B9E" w:rsidRPr="0091032B" w:rsidRDefault="00D03B9E" w:rsidP="0091214C">
      <w:pPr>
        <w:rPr>
          <w:color w:val="000000"/>
          <w:sz w:val="24"/>
          <w:szCs w:val="24"/>
        </w:rPr>
      </w:pPr>
    </w:p>
    <w:p w:rsidR="001A1903" w:rsidRPr="0091032B" w:rsidRDefault="001A1903">
      <w:pPr>
        <w:rPr>
          <w:b/>
          <w:color w:val="000000"/>
          <w:sz w:val="24"/>
          <w:szCs w:val="24"/>
        </w:rPr>
      </w:pPr>
      <w:r w:rsidRPr="0091032B">
        <w:rPr>
          <w:b/>
          <w:color w:val="000000"/>
          <w:sz w:val="24"/>
          <w:szCs w:val="24"/>
        </w:rPr>
        <w:t>FURTHER EXPLANATION</w:t>
      </w:r>
    </w:p>
    <w:p w:rsidR="001A1903" w:rsidRPr="0091032B" w:rsidRDefault="001A1903">
      <w:pPr>
        <w:rPr>
          <w:color w:val="000000"/>
          <w:sz w:val="24"/>
          <w:szCs w:val="24"/>
        </w:rPr>
      </w:pPr>
    </w:p>
    <w:p w:rsidR="001A1903" w:rsidRPr="0091032B" w:rsidRDefault="001A1903">
      <w:pPr>
        <w:rPr>
          <w:color w:val="000000"/>
          <w:sz w:val="24"/>
          <w:szCs w:val="24"/>
        </w:rPr>
      </w:pPr>
      <w:r w:rsidRPr="0091032B">
        <w:rPr>
          <w:color w:val="000000"/>
          <w:sz w:val="24"/>
          <w:szCs w:val="24"/>
        </w:rPr>
        <w:t>Attachment A.</w:t>
      </w:r>
    </w:p>
    <w:p w:rsidR="001A1903" w:rsidRPr="0091032B" w:rsidRDefault="001A1903">
      <w:pPr>
        <w:rPr>
          <w:color w:val="000000"/>
          <w:sz w:val="24"/>
          <w:szCs w:val="24"/>
        </w:rPr>
      </w:pPr>
    </w:p>
    <w:p w:rsidR="001A1903" w:rsidRPr="0091032B" w:rsidRDefault="001A1903" w:rsidP="00DA0080">
      <w:pPr>
        <w:pStyle w:val="Heading9"/>
        <w:rPr>
          <w:sz w:val="24"/>
          <w:szCs w:val="24"/>
        </w:rPr>
      </w:pPr>
      <w:r w:rsidRPr="0091032B">
        <w:rPr>
          <w:sz w:val="24"/>
          <w:szCs w:val="24"/>
        </w:rPr>
        <w:br w:type="page"/>
      </w:r>
      <w:r w:rsidRPr="0091032B">
        <w:rPr>
          <w:sz w:val="24"/>
          <w:szCs w:val="24"/>
        </w:rPr>
        <w:lastRenderedPageBreak/>
        <w:t>Attachment A</w:t>
      </w:r>
    </w:p>
    <w:p w:rsidR="001A1903" w:rsidRPr="0091032B" w:rsidRDefault="001A1903">
      <w:pPr>
        <w:rPr>
          <w:color w:val="000000"/>
          <w:sz w:val="24"/>
          <w:szCs w:val="24"/>
        </w:rPr>
      </w:pPr>
    </w:p>
    <w:p w:rsidR="001A1903" w:rsidRPr="0091032B" w:rsidRDefault="001A1903">
      <w:pPr>
        <w:rPr>
          <w:b/>
          <w:color w:val="000000"/>
          <w:sz w:val="24"/>
          <w:szCs w:val="24"/>
        </w:rPr>
      </w:pPr>
      <w:r w:rsidRPr="0091032B">
        <w:rPr>
          <w:b/>
          <w:color w:val="000000"/>
          <w:sz w:val="24"/>
          <w:szCs w:val="24"/>
        </w:rPr>
        <w:t>Items</w:t>
      </w:r>
      <w:r w:rsidRPr="0091032B">
        <w:rPr>
          <w:b/>
          <w:color w:val="000000"/>
          <w:sz w:val="24"/>
          <w:szCs w:val="24"/>
        </w:rPr>
        <w:tab/>
      </w:r>
      <w:r w:rsidRPr="0091032B">
        <w:rPr>
          <w:b/>
          <w:color w:val="000000"/>
          <w:sz w:val="24"/>
          <w:szCs w:val="24"/>
        </w:rPr>
        <w:tab/>
      </w:r>
      <w:r w:rsidRPr="0091032B">
        <w:rPr>
          <w:b/>
          <w:color w:val="000000"/>
          <w:sz w:val="24"/>
          <w:szCs w:val="24"/>
        </w:rPr>
        <w:tab/>
      </w:r>
      <w:r w:rsidRPr="0091032B">
        <w:rPr>
          <w:b/>
          <w:color w:val="000000"/>
          <w:sz w:val="24"/>
          <w:szCs w:val="24"/>
        </w:rPr>
        <w:tab/>
        <w:t>Explanation</w:t>
      </w:r>
    </w:p>
    <w:p w:rsidR="001A1903" w:rsidRPr="0091032B" w:rsidRDefault="001A1903">
      <w:pPr>
        <w:rPr>
          <w:color w:val="000000"/>
          <w:sz w:val="24"/>
          <w:szCs w:val="24"/>
        </w:rPr>
      </w:pPr>
    </w:p>
    <w:p w:rsidR="001A1903" w:rsidRPr="0091032B" w:rsidRDefault="001A1903" w:rsidP="000349A4">
      <w:pPr>
        <w:pStyle w:val="BodyText"/>
        <w:tabs>
          <w:tab w:val="left" w:pos="851"/>
        </w:tabs>
        <w:rPr>
          <w:sz w:val="24"/>
          <w:szCs w:val="24"/>
        </w:rPr>
      </w:pPr>
      <w:r w:rsidRPr="0091032B">
        <w:rPr>
          <w:sz w:val="24"/>
          <w:szCs w:val="24"/>
        </w:rPr>
        <w:t>[1]</w:t>
      </w:r>
      <w:r w:rsidRPr="0091032B">
        <w:rPr>
          <w:sz w:val="24"/>
          <w:szCs w:val="24"/>
        </w:rPr>
        <w:tab/>
        <w:t>sets out the name of the instrument.</w:t>
      </w:r>
    </w:p>
    <w:p w:rsidR="000349A4" w:rsidRPr="0091032B" w:rsidRDefault="000349A4" w:rsidP="000349A4">
      <w:pPr>
        <w:pStyle w:val="BodyTextIndent"/>
        <w:ind w:left="851"/>
        <w:rPr>
          <w:sz w:val="24"/>
          <w:szCs w:val="24"/>
        </w:rPr>
      </w:pPr>
    </w:p>
    <w:p w:rsidR="00C20986" w:rsidRPr="0091032B" w:rsidRDefault="001A1903" w:rsidP="00C20986">
      <w:pPr>
        <w:pStyle w:val="BodyTextIndent"/>
        <w:ind w:left="851" w:hanging="851"/>
        <w:rPr>
          <w:sz w:val="24"/>
          <w:szCs w:val="24"/>
        </w:rPr>
      </w:pPr>
      <w:r w:rsidRPr="0091032B">
        <w:rPr>
          <w:sz w:val="24"/>
          <w:szCs w:val="24"/>
        </w:rPr>
        <w:t>[2]</w:t>
      </w:r>
      <w:r w:rsidRPr="0091032B">
        <w:rPr>
          <w:sz w:val="24"/>
          <w:szCs w:val="24"/>
        </w:rPr>
        <w:tab/>
      </w:r>
      <w:r w:rsidR="00C20986" w:rsidRPr="0091032B">
        <w:rPr>
          <w:sz w:val="24"/>
          <w:szCs w:val="24"/>
        </w:rPr>
        <w:t>provides that the instrument commences</w:t>
      </w:r>
      <w:r w:rsidR="002A6E18" w:rsidRPr="0091032B">
        <w:rPr>
          <w:sz w:val="24"/>
          <w:szCs w:val="24"/>
        </w:rPr>
        <w:t>, or is taken to have commenced,</w:t>
      </w:r>
      <w:r w:rsidR="00C20986" w:rsidRPr="0091032B">
        <w:rPr>
          <w:sz w:val="24"/>
          <w:szCs w:val="24"/>
        </w:rPr>
        <w:t xml:space="preserve"> </w:t>
      </w:r>
      <w:r w:rsidR="00092C3F" w:rsidRPr="0091032B">
        <w:rPr>
          <w:sz w:val="24"/>
          <w:szCs w:val="24"/>
        </w:rPr>
        <w:t xml:space="preserve">on 1 </w:t>
      </w:r>
      <w:r w:rsidR="00AC5C51" w:rsidRPr="0091032B">
        <w:rPr>
          <w:sz w:val="24"/>
          <w:szCs w:val="24"/>
        </w:rPr>
        <w:t>September</w:t>
      </w:r>
      <w:r w:rsidR="00764871" w:rsidRPr="0091032B">
        <w:rPr>
          <w:sz w:val="24"/>
          <w:szCs w:val="24"/>
        </w:rPr>
        <w:t xml:space="preserve"> 2012</w:t>
      </w:r>
      <w:r w:rsidR="00092C3F" w:rsidRPr="0091032B">
        <w:rPr>
          <w:sz w:val="24"/>
          <w:szCs w:val="24"/>
        </w:rPr>
        <w:t>.</w:t>
      </w:r>
    </w:p>
    <w:p w:rsidR="00CA17D9" w:rsidRPr="0091032B" w:rsidRDefault="00CA17D9" w:rsidP="00117FAA">
      <w:pPr>
        <w:pStyle w:val="BodyTextIndent"/>
        <w:ind w:left="1418" w:hanging="567"/>
        <w:rPr>
          <w:sz w:val="24"/>
          <w:szCs w:val="24"/>
        </w:rPr>
      </w:pPr>
    </w:p>
    <w:p w:rsidR="00402D98" w:rsidRPr="0091032B" w:rsidRDefault="00402D98" w:rsidP="00E8334E">
      <w:pPr>
        <w:pStyle w:val="Heading9"/>
        <w:rPr>
          <w:b/>
          <w:sz w:val="24"/>
          <w:szCs w:val="24"/>
        </w:rPr>
      </w:pPr>
      <w:r w:rsidRPr="0091032B">
        <w:rPr>
          <w:b/>
          <w:sz w:val="24"/>
          <w:szCs w:val="24"/>
        </w:rPr>
        <w:t>Schedule</w:t>
      </w:r>
    </w:p>
    <w:p w:rsidR="00402D98" w:rsidRPr="0091032B" w:rsidRDefault="00402D98">
      <w:pPr>
        <w:rPr>
          <w:color w:val="000000"/>
          <w:sz w:val="24"/>
          <w:szCs w:val="24"/>
        </w:rPr>
      </w:pPr>
    </w:p>
    <w:p w:rsidR="00764871" w:rsidRPr="0091032B" w:rsidRDefault="00092C3F">
      <w:pPr>
        <w:rPr>
          <w:color w:val="000000"/>
          <w:sz w:val="24"/>
          <w:szCs w:val="24"/>
        </w:rPr>
      </w:pPr>
      <w:r w:rsidRPr="0091032B">
        <w:rPr>
          <w:color w:val="000000"/>
          <w:sz w:val="24"/>
          <w:szCs w:val="24"/>
        </w:rPr>
        <w:t>1</w:t>
      </w:r>
      <w:r w:rsidR="00764871" w:rsidRPr="0091032B">
        <w:rPr>
          <w:color w:val="000000"/>
          <w:sz w:val="24"/>
          <w:szCs w:val="24"/>
        </w:rPr>
        <w:t>.</w:t>
      </w:r>
      <w:r w:rsidRPr="0091032B">
        <w:rPr>
          <w:color w:val="000000"/>
          <w:sz w:val="24"/>
          <w:szCs w:val="24"/>
        </w:rPr>
        <w:tab/>
      </w:r>
      <w:r w:rsidR="00764871" w:rsidRPr="0091032B">
        <w:rPr>
          <w:color w:val="000000"/>
          <w:sz w:val="24"/>
          <w:szCs w:val="24"/>
        </w:rPr>
        <w:t>is a definition section.</w:t>
      </w:r>
    </w:p>
    <w:p w:rsidR="00092C3F" w:rsidRPr="0091032B" w:rsidRDefault="00092C3F">
      <w:pPr>
        <w:rPr>
          <w:color w:val="000000"/>
          <w:sz w:val="24"/>
          <w:szCs w:val="24"/>
        </w:rPr>
      </w:pPr>
    </w:p>
    <w:p w:rsidR="003725D9" w:rsidRPr="0091032B" w:rsidRDefault="00764871" w:rsidP="003725D9">
      <w:pPr>
        <w:ind w:left="709" w:hanging="709"/>
        <w:rPr>
          <w:color w:val="000000"/>
          <w:sz w:val="24"/>
          <w:szCs w:val="24"/>
        </w:rPr>
      </w:pPr>
      <w:r w:rsidRPr="0091032B">
        <w:rPr>
          <w:color w:val="000000"/>
          <w:sz w:val="24"/>
          <w:szCs w:val="24"/>
        </w:rPr>
        <w:t>2.</w:t>
      </w:r>
      <w:r w:rsidR="003725D9" w:rsidRPr="0091032B">
        <w:rPr>
          <w:color w:val="000000"/>
          <w:sz w:val="24"/>
          <w:szCs w:val="24"/>
        </w:rPr>
        <w:tab/>
      </w:r>
      <w:r w:rsidRPr="0091032B">
        <w:rPr>
          <w:color w:val="000000"/>
          <w:sz w:val="24"/>
          <w:szCs w:val="24"/>
        </w:rPr>
        <w:t>inserts a new Part 6B into the Principles</w:t>
      </w:r>
      <w:r w:rsidR="003725D9" w:rsidRPr="0091032B">
        <w:rPr>
          <w:color w:val="000000"/>
          <w:sz w:val="24"/>
          <w:szCs w:val="24"/>
        </w:rPr>
        <w:t>.</w:t>
      </w:r>
    </w:p>
    <w:p w:rsidR="003725D9" w:rsidRPr="0091032B" w:rsidRDefault="003725D9">
      <w:pPr>
        <w:rPr>
          <w:color w:val="000000"/>
          <w:sz w:val="24"/>
          <w:szCs w:val="24"/>
        </w:rPr>
      </w:pPr>
    </w:p>
    <w:p w:rsidR="000025F0" w:rsidRPr="0091032B" w:rsidRDefault="00764871" w:rsidP="00764871">
      <w:pPr>
        <w:ind w:left="709"/>
        <w:rPr>
          <w:color w:val="000000"/>
          <w:sz w:val="24"/>
          <w:szCs w:val="24"/>
        </w:rPr>
      </w:pPr>
      <w:r w:rsidRPr="0091032B">
        <w:rPr>
          <w:color w:val="000000"/>
          <w:sz w:val="24"/>
          <w:szCs w:val="24"/>
          <w:u w:val="single"/>
        </w:rPr>
        <w:t>6B.1.1</w:t>
      </w:r>
      <w:r w:rsidRPr="0091032B">
        <w:rPr>
          <w:color w:val="000000"/>
          <w:sz w:val="24"/>
          <w:szCs w:val="24"/>
        </w:rPr>
        <w:t xml:space="preserve"> </w:t>
      </w:r>
      <w:r w:rsidR="00D41D5A" w:rsidRPr="0091032B">
        <w:rPr>
          <w:color w:val="000000"/>
          <w:sz w:val="24"/>
          <w:szCs w:val="24"/>
        </w:rPr>
        <w:t>establishes telemonitoring treatment and authorises the Commission to arrange it for an entitled person in accordance with Part 6B.</w:t>
      </w:r>
    </w:p>
    <w:p w:rsidR="00046EB0" w:rsidRPr="0091032B" w:rsidRDefault="00046EB0">
      <w:pPr>
        <w:rPr>
          <w:color w:val="000000"/>
          <w:sz w:val="24"/>
          <w:szCs w:val="24"/>
        </w:rPr>
      </w:pPr>
    </w:p>
    <w:p w:rsidR="00E260AE" w:rsidRPr="0091032B" w:rsidRDefault="00D41D5A" w:rsidP="00D41D5A">
      <w:pPr>
        <w:ind w:left="709"/>
        <w:rPr>
          <w:color w:val="000000"/>
          <w:sz w:val="24"/>
          <w:szCs w:val="24"/>
        </w:rPr>
      </w:pPr>
      <w:r w:rsidRPr="0091032B">
        <w:rPr>
          <w:color w:val="000000"/>
          <w:sz w:val="24"/>
          <w:szCs w:val="24"/>
          <w:u w:val="single"/>
        </w:rPr>
        <w:t>6B.1.2</w:t>
      </w:r>
      <w:r w:rsidRPr="0091032B">
        <w:rPr>
          <w:color w:val="000000"/>
          <w:sz w:val="24"/>
          <w:szCs w:val="24"/>
        </w:rPr>
        <w:t xml:space="preserve"> sets out the services that may be telemonitoring treatment. </w:t>
      </w:r>
      <w:r w:rsidR="00E260AE" w:rsidRPr="0091032B">
        <w:rPr>
          <w:color w:val="000000"/>
          <w:sz w:val="24"/>
          <w:szCs w:val="24"/>
        </w:rPr>
        <w:t xml:space="preserve"> </w:t>
      </w:r>
      <w:r w:rsidR="00CF6D64" w:rsidRPr="0091032B">
        <w:rPr>
          <w:color w:val="000000"/>
          <w:sz w:val="24"/>
          <w:szCs w:val="24"/>
        </w:rPr>
        <w:t>Where the Commission arranges telemonitoring treatment, the Department of Veterans’ Affairs (DVA) may pay the person who provided it.</w:t>
      </w:r>
    </w:p>
    <w:p w:rsidR="00E260AE" w:rsidRPr="0091032B" w:rsidRDefault="00E260AE" w:rsidP="00D41D5A">
      <w:pPr>
        <w:ind w:left="709"/>
        <w:rPr>
          <w:color w:val="000000"/>
          <w:sz w:val="24"/>
          <w:szCs w:val="24"/>
        </w:rPr>
      </w:pPr>
    </w:p>
    <w:p w:rsidR="00D41D5A" w:rsidRPr="0091032B" w:rsidRDefault="00E260AE" w:rsidP="00D41D5A">
      <w:pPr>
        <w:ind w:left="709"/>
        <w:rPr>
          <w:color w:val="000000"/>
          <w:sz w:val="24"/>
          <w:szCs w:val="24"/>
        </w:rPr>
      </w:pPr>
      <w:r w:rsidRPr="0091032B">
        <w:rPr>
          <w:color w:val="000000"/>
          <w:sz w:val="24"/>
          <w:szCs w:val="24"/>
        </w:rPr>
        <w:t xml:space="preserve">Telemonitoring treatment may be a service provided by a participating Local Medical Officer </w:t>
      </w:r>
      <w:r w:rsidR="00B50F2E" w:rsidRPr="0091032B">
        <w:rPr>
          <w:color w:val="000000"/>
          <w:sz w:val="24"/>
          <w:szCs w:val="24"/>
        </w:rPr>
        <w:t>(</w:t>
      </w:r>
      <w:r w:rsidRPr="0091032B">
        <w:rPr>
          <w:color w:val="000000"/>
          <w:sz w:val="24"/>
          <w:szCs w:val="24"/>
        </w:rPr>
        <w:t>i.e. a Local Medical Officer approved by the Commission to provide telemonitoring treatment</w:t>
      </w:r>
      <w:r w:rsidR="00B50F2E" w:rsidRPr="0091032B">
        <w:rPr>
          <w:color w:val="000000"/>
          <w:sz w:val="24"/>
          <w:szCs w:val="24"/>
        </w:rPr>
        <w:t>)</w:t>
      </w:r>
      <w:r w:rsidRPr="0091032B">
        <w:rPr>
          <w:color w:val="000000"/>
          <w:sz w:val="24"/>
          <w:szCs w:val="24"/>
        </w:rPr>
        <w:t xml:space="preserve"> </w:t>
      </w:r>
      <w:r w:rsidR="00515815" w:rsidRPr="0091032B">
        <w:rPr>
          <w:color w:val="000000"/>
          <w:sz w:val="24"/>
          <w:szCs w:val="24"/>
        </w:rPr>
        <w:t xml:space="preserve">or by the </w:t>
      </w:r>
      <w:r w:rsidR="00B50F2E" w:rsidRPr="0091032B">
        <w:rPr>
          <w:color w:val="000000"/>
          <w:sz w:val="24"/>
          <w:szCs w:val="24"/>
        </w:rPr>
        <w:t xml:space="preserve">participating </w:t>
      </w:r>
      <w:r w:rsidR="00515815" w:rsidRPr="0091032B">
        <w:rPr>
          <w:color w:val="000000"/>
          <w:sz w:val="24"/>
          <w:szCs w:val="24"/>
        </w:rPr>
        <w:t>Local Medical Officer’s Practice Nurse on beha</w:t>
      </w:r>
      <w:r w:rsidR="00B50F2E" w:rsidRPr="0091032B">
        <w:rPr>
          <w:color w:val="000000"/>
          <w:sz w:val="24"/>
          <w:szCs w:val="24"/>
        </w:rPr>
        <w:t>lf of the Local Medical Officer,</w:t>
      </w:r>
      <w:r w:rsidR="00515815" w:rsidRPr="0091032B">
        <w:rPr>
          <w:color w:val="000000"/>
          <w:sz w:val="24"/>
          <w:szCs w:val="24"/>
        </w:rPr>
        <w:t xml:space="preserve"> </w:t>
      </w:r>
      <w:r w:rsidRPr="0091032B">
        <w:rPr>
          <w:color w:val="000000"/>
          <w:sz w:val="24"/>
          <w:szCs w:val="24"/>
        </w:rPr>
        <w:t>and the service would consist of:</w:t>
      </w:r>
    </w:p>
    <w:p w:rsidR="00E260AE" w:rsidRPr="0091032B" w:rsidRDefault="00E260AE" w:rsidP="00D41D5A">
      <w:pPr>
        <w:ind w:left="709"/>
        <w:rPr>
          <w:color w:val="000000"/>
          <w:sz w:val="24"/>
          <w:szCs w:val="24"/>
        </w:rPr>
      </w:pPr>
    </w:p>
    <w:p w:rsidR="00E260AE" w:rsidRPr="0091032B" w:rsidRDefault="00F2485A" w:rsidP="00E260AE">
      <w:pPr>
        <w:numPr>
          <w:ilvl w:val="0"/>
          <w:numId w:val="31"/>
        </w:numPr>
        <w:rPr>
          <w:color w:val="000000"/>
          <w:sz w:val="24"/>
          <w:szCs w:val="24"/>
        </w:rPr>
      </w:pPr>
      <w:r w:rsidRPr="0091032B">
        <w:rPr>
          <w:color w:val="000000"/>
          <w:sz w:val="24"/>
          <w:szCs w:val="24"/>
        </w:rPr>
        <w:t xml:space="preserve">monitoring the health of a participant in the telemonitoring treatment initiative </w:t>
      </w:r>
      <w:r w:rsidR="00CF6D64" w:rsidRPr="0091032B">
        <w:rPr>
          <w:color w:val="000000"/>
          <w:sz w:val="24"/>
          <w:szCs w:val="24"/>
        </w:rPr>
        <w:t xml:space="preserve">(participant) </w:t>
      </w:r>
      <w:r w:rsidRPr="0091032B">
        <w:rPr>
          <w:color w:val="000000"/>
          <w:sz w:val="24"/>
          <w:szCs w:val="24"/>
        </w:rPr>
        <w:t>in accordance with the care plan for the person</w:t>
      </w:r>
    </w:p>
    <w:p w:rsidR="00CF6D64" w:rsidRPr="0091032B" w:rsidRDefault="00CF6D64" w:rsidP="00E260AE">
      <w:pPr>
        <w:numPr>
          <w:ilvl w:val="0"/>
          <w:numId w:val="31"/>
        </w:numPr>
        <w:rPr>
          <w:color w:val="000000"/>
          <w:sz w:val="24"/>
          <w:szCs w:val="24"/>
        </w:rPr>
      </w:pPr>
      <w:r w:rsidRPr="0091032B">
        <w:rPr>
          <w:color w:val="000000"/>
          <w:sz w:val="24"/>
          <w:szCs w:val="24"/>
        </w:rPr>
        <w:t>taking any appropriate health care action in response to health data provided by a participant</w:t>
      </w:r>
    </w:p>
    <w:p w:rsidR="00CF6D64" w:rsidRPr="0091032B" w:rsidRDefault="00CF6D64" w:rsidP="00E260AE">
      <w:pPr>
        <w:numPr>
          <w:ilvl w:val="0"/>
          <w:numId w:val="31"/>
        </w:numPr>
        <w:rPr>
          <w:color w:val="000000"/>
          <w:sz w:val="24"/>
          <w:szCs w:val="24"/>
        </w:rPr>
      </w:pPr>
      <w:r w:rsidRPr="0091032B">
        <w:rPr>
          <w:color w:val="000000"/>
          <w:sz w:val="24"/>
          <w:szCs w:val="24"/>
        </w:rPr>
        <w:t>disclosing a participant’s health data to DVA or to a consultant of DVA engaged for the telemonitoring treatment initiative</w:t>
      </w:r>
    </w:p>
    <w:p w:rsidR="00CF6D64" w:rsidRPr="0091032B" w:rsidRDefault="00CF6D64" w:rsidP="00E260AE">
      <w:pPr>
        <w:numPr>
          <w:ilvl w:val="0"/>
          <w:numId w:val="31"/>
        </w:numPr>
        <w:rPr>
          <w:color w:val="000000"/>
          <w:sz w:val="24"/>
          <w:szCs w:val="24"/>
        </w:rPr>
      </w:pPr>
      <w:r w:rsidRPr="0091032B">
        <w:rPr>
          <w:color w:val="000000"/>
          <w:sz w:val="24"/>
          <w:szCs w:val="24"/>
        </w:rPr>
        <w:t>taking incidental action in order to facili</w:t>
      </w:r>
      <w:r w:rsidR="00EC5D11" w:rsidRPr="0091032B">
        <w:rPr>
          <w:color w:val="000000"/>
          <w:sz w:val="24"/>
          <w:szCs w:val="24"/>
        </w:rPr>
        <w:t>t</w:t>
      </w:r>
      <w:r w:rsidRPr="0091032B">
        <w:rPr>
          <w:color w:val="000000"/>
          <w:sz w:val="24"/>
          <w:szCs w:val="24"/>
        </w:rPr>
        <w:t>ate the actions above</w:t>
      </w:r>
    </w:p>
    <w:p w:rsidR="00D41D5A" w:rsidRPr="0091032B" w:rsidRDefault="00D41D5A">
      <w:pPr>
        <w:rPr>
          <w:color w:val="000000"/>
          <w:sz w:val="24"/>
          <w:szCs w:val="24"/>
        </w:rPr>
      </w:pPr>
    </w:p>
    <w:p w:rsidR="00D41D5A" w:rsidRPr="0091032B" w:rsidRDefault="00EC5D11" w:rsidP="00EC5D11">
      <w:pPr>
        <w:ind w:left="709"/>
        <w:rPr>
          <w:color w:val="000000"/>
          <w:sz w:val="24"/>
          <w:szCs w:val="24"/>
        </w:rPr>
      </w:pPr>
      <w:r w:rsidRPr="0091032B">
        <w:rPr>
          <w:color w:val="000000"/>
          <w:sz w:val="24"/>
          <w:szCs w:val="24"/>
        </w:rPr>
        <w:t>The Note to paragraph 6B.1.2 makes it clear that if a participating Local Medical Officer authorises a member of his or her Practice to provide telemonitoring treatment then the treatment is taken to have been provided by the participating Local Medical Officer.</w:t>
      </w:r>
    </w:p>
    <w:p w:rsidR="00D41D5A" w:rsidRPr="0091032B" w:rsidRDefault="00D41D5A" w:rsidP="00E260AE">
      <w:pPr>
        <w:pStyle w:val="Default"/>
        <w:autoSpaceDE/>
        <w:autoSpaceDN/>
        <w:adjustRightInd/>
      </w:pPr>
    </w:p>
    <w:p w:rsidR="00FE48F8" w:rsidRPr="0091032B" w:rsidRDefault="00FE48F8" w:rsidP="00FE48F8">
      <w:pPr>
        <w:pStyle w:val="Default"/>
        <w:autoSpaceDE/>
        <w:autoSpaceDN/>
        <w:adjustRightInd/>
        <w:ind w:left="709"/>
      </w:pPr>
      <w:r w:rsidRPr="0091032B">
        <w:t>Telemonitoring treatment may be a service provided by the “data repository controller”</w:t>
      </w:r>
      <w:r w:rsidR="00DF060E" w:rsidRPr="0091032B">
        <w:t xml:space="preserve"> (a consultant engaged by DVA </w:t>
      </w:r>
      <w:r w:rsidR="00044A0F" w:rsidRPr="0091032B">
        <w:t>to maintain health data for the purposes of the telemonitoring treatment initiative</w:t>
      </w:r>
      <w:r w:rsidR="003A2396" w:rsidRPr="0091032B">
        <w:t>)</w:t>
      </w:r>
      <w:r w:rsidR="00044A0F" w:rsidRPr="0091032B">
        <w:t>.  The service would consist of:</w:t>
      </w:r>
    </w:p>
    <w:p w:rsidR="00FE48F8" w:rsidRPr="0091032B" w:rsidRDefault="00FE48F8" w:rsidP="00FE48F8">
      <w:pPr>
        <w:pStyle w:val="Default"/>
        <w:autoSpaceDE/>
        <w:autoSpaceDN/>
        <w:adjustRightInd/>
        <w:ind w:firstLine="709"/>
      </w:pPr>
    </w:p>
    <w:p w:rsidR="00FE48F8" w:rsidRPr="0091032B" w:rsidRDefault="00FC395D" w:rsidP="00FC395D">
      <w:pPr>
        <w:pStyle w:val="Default"/>
        <w:numPr>
          <w:ilvl w:val="0"/>
          <w:numId w:val="32"/>
        </w:numPr>
        <w:autoSpaceDE/>
        <w:autoSpaceDN/>
        <w:adjustRightInd/>
      </w:pPr>
      <w:r w:rsidRPr="0091032B">
        <w:t>training a participating Local Medical Officer and his or her staff in the operating of the equipment needed to provide telemonitoring treatment</w:t>
      </w:r>
    </w:p>
    <w:p w:rsidR="00FC395D" w:rsidRPr="0091032B" w:rsidRDefault="00FC395D" w:rsidP="00FC395D">
      <w:pPr>
        <w:pStyle w:val="Default"/>
        <w:numPr>
          <w:ilvl w:val="0"/>
          <w:numId w:val="32"/>
        </w:numPr>
        <w:autoSpaceDE/>
        <w:autoSpaceDN/>
        <w:adjustRightInd/>
      </w:pPr>
      <w:r w:rsidRPr="0091032B">
        <w:t>training a participant in the operation of the equipment needed to provide details of the participant’s health to the data repository</w:t>
      </w:r>
      <w:r w:rsidR="005A0E7E" w:rsidRPr="0091032B">
        <w:t xml:space="preserve"> (in-home telemonitoring equipment)</w:t>
      </w:r>
    </w:p>
    <w:p w:rsidR="00FC395D" w:rsidRPr="0091032B" w:rsidRDefault="005A1690" w:rsidP="00FC395D">
      <w:pPr>
        <w:pStyle w:val="Default"/>
        <w:numPr>
          <w:ilvl w:val="0"/>
          <w:numId w:val="32"/>
        </w:numPr>
        <w:autoSpaceDE/>
        <w:autoSpaceDN/>
        <w:adjustRightInd/>
      </w:pPr>
      <w:r w:rsidRPr="0091032B">
        <w:t xml:space="preserve">supplying (including leasing) </w:t>
      </w:r>
      <w:r w:rsidR="005A0E7E" w:rsidRPr="0091032B">
        <w:t>in-home telemonitoring equipment to a participant</w:t>
      </w:r>
    </w:p>
    <w:p w:rsidR="005A0E7E" w:rsidRPr="0091032B" w:rsidRDefault="005A0E7E" w:rsidP="00FC395D">
      <w:pPr>
        <w:pStyle w:val="Default"/>
        <w:numPr>
          <w:ilvl w:val="0"/>
          <w:numId w:val="32"/>
        </w:numPr>
        <w:autoSpaceDE/>
        <w:autoSpaceDN/>
        <w:adjustRightInd/>
      </w:pPr>
      <w:r w:rsidRPr="0091032B">
        <w:lastRenderedPageBreak/>
        <w:t>maintaining in-home telemonitoring equipment and providing technical assistance to participants when necessary</w:t>
      </w:r>
    </w:p>
    <w:p w:rsidR="005A0E7E" w:rsidRPr="0091032B" w:rsidRDefault="005A0E7E" w:rsidP="00FC395D">
      <w:pPr>
        <w:pStyle w:val="Default"/>
        <w:numPr>
          <w:ilvl w:val="0"/>
          <w:numId w:val="32"/>
        </w:numPr>
        <w:autoSpaceDE/>
        <w:autoSpaceDN/>
        <w:adjustRightInd/>
      </w:pPr>
      <w:r w:rsidRPr="0091032B">
        <w:t>maintaining the data repository (the facility where the health data of participants is electronically stored)</w:t>
      </w:r>
    </w:p>
    <w:p w:rsidR="005A0E7E" w:rsidRPr="0091032B" w:rsidRDefault="005A0E7E" w:rsidP="005A0E7E">
      <w:pPr>
        <w:numPr>
          <w:ilvl w:val="0"/>
          <w:numId w:val="32"/>
        </w:numPr>
        <w:rPr>
          <w:color w:val="000000"/>
          <w:sz w:val="24"/>
          <w:szCs w:val="24"/>
        </w:rPr>
      </w:pPr>
      <w:r w:rsidRPr="0091032B">
        <w:rPr>
          <w:color w:val="000000"/>
          <w:sz w:val="24"/>
          <w:szCs w:val="24"/>
        </w:rPr>
        <w:t>taking incidental action in order to facilitate the actions above</w:t>
      </w:r>
    </w:p>
    <w:p w:rsidR="00FE48F8" w:rsidRPr="0091032B" w:rsidRDefault="00FE48F8" w:rsidP="00FE48F8">
      <w:pPr>
        <w:pStyle w:val="Default"/>
        <w:autoSpaceDE/>
        <w:autoSpaceDN/>
        <w:adjustRightInd/>
        <w:ind w:firstLine="709"/>
      </w:pPr>
    </w:p>
    <w:p w:rsidR="00FE48F8" w:rsidRPr="0091032B" w:rsidRDefault="00945EB3" w:rsidP="009C7F29">
      <w:pPr>
        <w:pStyle w:val="Default"/>
        <w:autoSpaceDE/>
        <w:autoSpaceDN/>
        <w:adjustRightInd/>
        <w:ind w:left="709"/>
      </w:pPr>
      <w:r w:rsidRPr="0091032B">
        <w:t>Telemonitoring treatment may be a service provided by</w:t>
      </w:r>
      <w:r w:rsidR="007A1D31" w:rsidRPr="0091032B">
        <w:t xml:space="preserve"> </w:t>
      </w:r>
      <w:r w:rsidR="002E51E7" w:rsidRPr="0091032B">
        <w:t xml:space="preserve">a </w:t>
      </w:r>
      <w:r w:rsidR="007A1D31" w:rsidRPr="0091032B">
        <w:t>contractor</w:t>
      </w:r>
      <w:r w:rsidR="00F02CE3" w:rsidRPr="0091032B">
        <w:t xml:space="preserve"> </w:t>
      </w:r>
      <w:r w:rsidR="007A1D31" w:rsidRPr="0091032B">
        <w:t>to DVA involving the training of a Practice Nurse of a participating Local Medical Officer</w:t>
      </w:r>
      <w:r w:rsidR="00F02CE3" w:rsidRPr="0091032B">
        <w:t xml:space="preserve"> in the evaluation of health data provided by a participant and </w:t>
      </w:r>
      <w:r w:rsidR="002E51E7" w:rsidRPr="0091032B">
        <w:t>in care planning and care planning coordination based on the evaluation.</w:t>
      </w:r>
    </w:p>
    <w:p w:rsidR="00FE48F8" w:rsidRPr="0091032B" w:rsidRDefault="00FE48F8" w:rsidP="00FE48F8">
      <w:pPr>
        <w:pStyle w:val="Default"/>
        <w:autoSpaceDE/>
        <w:autoSpaceDN/>
        <w:adjustRightInd/>
        <w:ind w:firstLine="709"/>
      </w:pPr>
    </w:p>
    <w:p w:rsidR="00FE48F8" w:rsidRPr="0091032B" w:rsidRDefault="002E51E7" w:rsidP="002E51E7">
      <w:pPr>
        <w:pStyle w:val="Default"/>
        <w:autoSpaceDE/>
        <w:autoSpaceDN/>
        <w:adjustRightInd/>
        <w:ind w:left="709"/>
      </w:pPr>
      <w:r w:rsidRPr="0091032B">
        <w:t xml:space="preserve">Telemonitoring treatment may be a service provided by an ISP provider (Internet Service Provider) </w:t>
      </w:r>
      <w:r w:rsidR="004A1BD9" w:rsidRPr="0091032B">
        <w:t xml:space="preserve">involving connecting a participant’s computer to the National Broadband Network.  </w:t>
      </w:r>
    </w:p>
    <w:p w:rsidR="00FE48F8" w:rsidRPr="0091032B" w:rsidRDefault="00FE48F8" w:rsidP="00FE48F8">
      <w:pPr>
        <w:pStyle w:val="Default"/>
        <w:autoSpaceDE/>
        <w:autoSpaceDN/>
        <w:adjustRightInd/>
        <w:ind w:firstLine="709"/>
      </w:pPr>
    </w:p>
    <w:p w:rsidR="00FE48F8" w:rsidRPr="0091032B" w:rsidRDefault="004A1BD9" w:rsidP="00921F23">
      <w:pPr>
        <w:pStyle w:val="Default"/>
        <w:autoSpaceDE/>
        <w:autoSpaceDN/>
        <w:adjustRightInd/>
        <w:ind w:left="709"/>
      </w:pPr>
      <w:r w:rsidRPr="0091032B">
        <w:rPr>
          <w:u w:val="single"/>
        </w:rPr>
        <w:t>6B.2.1</w:t>
      </w:r>
      <w:r w:rsidRPr="0091032B">
        <w:t xml:space="preserve"> sets out the eligibility criteria for an entitled person who seeks to participate in the In-Home Telemonitoring for Veterans Initiative</w:t>
      </w:r>
      <w:r w:rsidR="00921F23" w:rsidRPr="0091032B">
        <w:t>.  The person must:</w:t>
      </w:r>
    </w:p>
    <w:p w:rsidR="00FE48F8" w:rsidRPr="0091032B" w:rsidRDefault="00FE48F8" w:rsidP="00FE48F8">
      <w:pPr>
        <w:pStyle w:val="Default"/>
        <w:autoSpaceDE/>
        <w:autoSpaceDN/>
        <w:adjustRightInd/>
        <w:ind w:firstLine="709"/>
      </w:pPr>
    </w:p>
    <w:p w:rsidR="00FE48F8" w:rsidRPr="0091032B" w:rsidRDefault="00921F23" w:rsidP="00921F23">
      <w:pPr>
        <w:pStyle w:val="Default"/>
        <w:numPr>
          <w:ilvl w:val="0"/>
          <w:numId w:val="33"/>
        </w:numPr>
        <w:autoSpaceDE/>
        <w:autoSpaceDN/>
        <w:adjustRightInd/>
      </w:pPr>
      <w:r w:rsidRPr="0091032B">
        <w:t xml:space="preserve">hold a “Gold Card” (a DVA identification card </w:t>
      </w:r>
      <w:r w:rsidR="00065D11" w:rsidRPr="0091032B">
        <w:t>denoting that the holder is entitled to treatment of all conditions not just service related conditions)</w:t>
      </w:r>
    </w:p>
    <w:p w:rsidR="00065D11" w:rsidRPr="0091032B" w:rsidRDefault="00065D11" w:rsidP="00921F23">
      <w:pPr>
        <w:pStyle w:val="Default"/>
        <w:numPr>
          <w:ilvl w:val="0"/>
          <w:numId w:val="33"/>
        </w:numPr>
        <w:autoSpaceDE/>
        <w:autoSpaceDN/>
        <w:adjustRightInd/>
      </w:pPr>
      <w:r w:rsidRPr="0091032B">
        <w:t>be admitted to (or, in the opinion of the participating Local Medical Officer for the person, likely to be admitted to) the DVA treatment program known as the “Coordinated Veterans’ Care program” (a program aimed at reducing hospital admissions for gold card holders with certain chronic conditions)</w:t>
      </w:r>
    </w:p>
    <w:p w:rsidR="00065D11" w:rsidRPr="0091032B" w:rsidRDefault="00065D11" w:rsidP="00921F23">
      <w:pPr>
        <w:pStyle w:val="Default"/>
        <w:numPr>
          <w:ilvl w:val="0"/>
          <w:numId w:val="33"/>
        </w:numPr>
        <w:autoSpaceDE/>
        <w:autoSpaceDN/>
        <w:adjustRightInd/>
      </w:pPr>
      <w:r w:rsidRPr="0091032B">
        <w:t>have a relevant chronic condition</w:t>
      </w:r>
    </w:p>
    <w:p w:rsidR="00065D11" w:rsidRPr="0091032B" w:rsidRDefault="00065D11" w:rsidP="00921F23">
      <w:pPr>
        <w:pStyle w:val="Default"/>
        <w:numPr>
          <w:ilvl w:val="0"/>
          <w:numId w:val="33"/>
        </w:numPr>
        <w:autoSpaceDE/>
        <w:autoSpaceDN/>
        <w:adjustRightInd/>
      </w:pPr>
      <w:r w:rsidRPr="0091032B">
        <w:t>not have a severe unstable co morbidity</w:t>
      </w:r>
    </w:p>
    <w:p w:rsidR="002146BF" w:rsidRPr="0091032B" w:rsidRDefault="002146BF" w:rsidP="00921F23">
      <w:pPr>
        <w:pStyle w:val="Default"/>
        <w:numPr>
          <w:ilvl w:val="0"/>
          <w:numId w:val="33"/>
        </w:numPr>
        <w:autoSpaceDE/>
        <w:autoSpaceDN/>
        <w:adjustRightInd/>
      </w:pPr>
      <w:r w:rsidRPr="0091032B">
        <w:t xml:space="preserve">not be </w:t>
      </w:r>
      <w:r w:rsidR="00BE7CE5" w:rsidRPr="0091032B">
        <w:t>in a residential care facility</w:t>
      </w:r>
    </w:p>
    <w:p w:rsidR="00065D11" w:rsidRPr="0091032B" w:rsidRDefault="00065D11" w:rsidP="00921F23">
      <w:pPr>
        <w:pStyle w:val="Default"/>
        <w:numPr>
          <w:ilvl w:val="0"/>
          <w:numId w:val="33"/>
        </w:numPr>
        <w:autoSpaceDE/>
        <w:autoSpaceDN/>
        <w:adjustRightInd/>
      </w:pPr>
      <w:r w:rsidRPr="0091032B">
        <w:t>have been assessed by a participating Local Medical Officer for the person as being suitable for participation in the In-Home Telemonitoring for Veterans Initiative, in particular as having the skills to operate in-home telemonitoring equipment</w:t>
      </w:r>
    </w:p>
    <w:p w:rsidR="00065D11" w:rsidRPr="0091032B" w:rsidRDefault="00065D11" w:rsidP="00065D11">
      <w:pPr>
        <w:pStyle w:val="Default"/>
        <w:autoSpaceDE/>
        <w:autoSpaceDN/>
        <w:adjustRightInd/>
        <w:ind w:left="1069"/>
      </w:pPr>
    </w:p>
    <w:p w:rsidR="00065D11" w:rsidRPr="0091032B" w:rsidRDefault="00065D11" w:rsidP="00CF782E">
      <w:pPr>
        <w:pStyle w:val="Default"/>
        <w:autoSpaceDE/>
        <w:autoSpaceDN/>
        <w:adjustRightInd/>
        <w:ind w:left="1418"/>
      </w:pPr>
      <w:r w:rsidRPr="0091032B">
        <w:t>The Note to paragraph 6B.2.1(e) makes it clear that where a person (e.g. carer) will be operating in-home telemonitoring equipment on behalf of a participant, that person needs to be assessed by the participating Local Medical Officer to determine if they have the skills to operate the equipment.</w:t>
      </w:r>
    </w:p>
    <w:p w:rsidR="002015CC" w:rsidRPr="0091032B" w:rsidRDefault="002015CC" w:rsidP="00CF782E">
      <w:pPr>
        <w:pStyle w:val="Default"/>
        <w:autoSpaceDE/>
        <w:autoSpaceDN/>
        <w:adjustRightInd/>
        <w:ind w:left="1418"/>
      </w:pPr>
    </w:p>
    <w:p w:rsidR="002015CC" w:rsidRPr="0091032B" w:rsidRDefault="002015CC" w:rsidP="002015CC">
      <w:pPr>
        <w:pStyle w:val="Default"/>
        <w:numPr>
          <w:ilvl w:val="0"/>
          <w:numId w:val="34"/>
        </w:numPr>
        <w:autoSpaceDE/>
        <w:autoSpaceDN/>
        <w:adjustRightInd/>
      </w:pPr>
      <w:r w:rsidRPr="0091032B">
        <w:t>have a telemonitoring care plan (a care plan prepared by the participating Local Medical Officer for the person which is specifically designed for the In-Home Telemonitoring for Veterans Initiative)</w:t>
      </w:r>
    </w:p>
    <w:p w:rsidR="002015CC" w:rsidRPr="0091032B" w:rsidRDefault="002015CC" w:rsidP="002015CC">
      <w:pPr>
        <w:pStyle w:val="Default"/>
        <w:numPr>
          <w:ilvl w:val="0"/>
          <w:numId w:val="34"/>
        </w:numPr>
        <w:autoSpaceDE/>
        <w:autoSpaceDN/>
        <w:adjustRightInd/>
      </w:pPr>
      <w:r w:rsidRPr="0091032B">
        <w:t>reside in a NBN wave site (an area covered by the National Broadband Network)</w:t>
      </w:r>
    </w:p>
    <w:p w:rsidR="002015CC" w:rsidRPr="0091032B" w:rsidRDefault="002015CC" w:rsidP="002015CC">
      <w:pPr>
        <w:pStyle w:val="Default"/>
        <w:numPr>
          <w:ilvl w:val="0"/>
          <w:numId w:val="34"/>
        </w:numPr>
        <w:autoSpaceDE/>
        <w:autoSpaceDN/>
        <w:adjustRightInd/>
      </w:pPr>
      <w:r w:rsidRPr="0091032B">
        <w:t>have nominated a residence for the purposes of the In-Home Telemonitoring for Veterans Initiative</w:t>
      </w:r>
    </w:p>
    <w:p w:rsidR="002015CC" w:rsidRPr="0091032B" w:rsidRDefault="002015CC" w:rsidP="002015CC">
      <w:pPr>
        <w:pStyle w:val="Default"/>
        <w:numPr>
          <w:ilvl w:val="0"/>
          <w:numId w:val="34"/>
        </w:numPr>
        <w:autoSpaceDE/>
        <w:autoSpaceDN/>
        <w:adjustRightInd/>
      </w:pPr>
      <w:r w:rsidRPr="0091032B">
        <w:t>consent to the disclosure of personal health data to the relevant entities, obtained during the In-Home Telemonitoring for Veterans Initiative</w:t>
      </w:r>
      <w:r w:rsidR="00C54A4A" w:rsidRPr="0091032B">
        <w:t>.</w:t>
      </w:r>
    </w:p>
    <w:p w:rsidR="002015CC" w:rsidRPr="0091032B" w:rsidRDefault="002015CC" w:rsidP="002015CC">
      <w:pPr>
        <w:pStyle w:val="Default"/>
        <w:autoSpaceDE/>
        <w:autoSpaceDN/>
        <w:adjustRightInd/>
        <w:ind w:left="1069"/>
      </w:pPr>
    </w:p>
    <w:p w:rsidR="00C54A4A" w:rsidRPr="0091032B" w:rsidRDefault="00C54A4A" w:rsidP="00BF014C">
      <w:pPr>
        <w:pStyle w:val="Default"/>
        <w:autoSpaceDE/>
        <w:autoSpaceDN/>
        <w:adjustRightInd/>
        <w:ind w:left="1418"/>
      </w:pPr>
      <w:r w:rsidRPr="0091032B">
        <w:lastRenderedPageBreak/>
        <w:t xml:space="preserve">The Note to paragraph 6B.2.1 </w:t>
      </w:r>
      <w:r w:rsidR="00BF014C" w:rsidRPr="0091032B">
        <w:t>makes it clear that the participating Local Medical Officer for the person is to obtain the person’s consent to disclosure of personal health data and is to keep evidence of that consent.</w:t>
      </w:r>
    </w:p>
    <w:p w:rsidR="00B7076E" w:rsidRPr="0091032B" w:rsidRDefault="00B7076E" w:rsidP="002015CC">
      <w:pPr>
        <w:pStyle w:val="Default"/>
        <w:autoSpaceDE/>
        <w:autoSpaceDN/>
        <w:adjustRightInd/>
        <w:ind w:left="1069"/>
      </w:pPr>
    </w:p>
    <w:p w:rsidR="00B7076E" w:rsidRPr="0091032B" w:rsidRDefault="00B7076E" w:rsidP="00B7076E">
      <w:pPr>
        <w:pStyle w:val="Default"/>
        <w:autoSpaceDE/>
        <w:autoSpaceDN/>
        <w:adjustRightInd/>
        <w:ind w:left="709"/>
      </w:pPr>
      <w:r w:rsidRPr="0091032B">
        <w:rPr>
          <w:u w:val="single"/>
        </w:rPr>
        <w:t>6B.2.2</w:t>
      </w:r>
      <w:r w:rsidRPr="0091032B">
        <w:t xml:space="preserve"> provides that an entitled person’s participation in the</w:t>
      </w:r>
      <w:r w:rsidR="00CA608A" w:rsidRPr="0091032B">
        <w:rPr>
          <w:u w:val="single"/>
        </w:rPr>
        <w:t xml:space="preserve"> </w:t>
      </w:r>
      <w:r w:rsidRPr="0091032B">
        <w:t>In-Home Telemonitoring for Veterans Initiative must be approved by the Commission.</w:t>
      </w:r>
    </w:p>
    <w:p w:rsidR="00B7076E" w:rsidRPr="0091032B" w:rsidRDefault="00B7076E" w:rsidP="00B7076E">
      <w:pPr>
        <w:pStyle w:val="Default"/>
        <w:autoSpaceDE/>
        <w:autoSpaceDN/>
        <w:adjustRightInd/>
        <w:ind w:left="709"/>
      </w:pPr>
    </w:p>
    <w:p w:rsidR="006F4E3B" w:rsidRPr="0091032B" w:rsidRDefault="00BB6803" w:rsidP="00B7076E">
      <w:pPr>
        <w:pStyle w:val="Default"/>
        <w:autoSpaceDE/>
        <w:autoSpaceDN/>
        <w:adjustRightInd/>
        <w:ind w:left="709"/>
      </w:pPr>
      <w:r w:rsidRPr="0091032B">
        <w:rPr>
          <w:u w:val="single"/>
        </w:rPr>
        <w:t>6B.2.3</w:t>
      </w:r>
      <w:r w:rsidR="006F4E3B" w:rsidRPr="0091032B">
        <w:t xml:space="preserve"> requires the Commission to </w:t>
      </w:r>
      <w:r w:rsidR="009F5B58" w:rsidRPr="0091032B">
        <w:t>notify the participating Local M</w:t>
      </w:r>
      <w:r w:rsidR="006F4E3B" w:rsidRPr="0091032B">
        <w:t xml:space="preserve">edical Officer for an entitled person </w:t>
      </w:r>
      <w:r w:rsidR="009F5B58" w:rsidRPr="0091032B">
        <w:t>if it has approved or not the person’s participation in the In-Home Telemonitoring for Veterans Initiative.</w:t>
      </w:r>
    </w:p>
    <w:p w:rsidR="009F5B58" w:rsidRPr="0091032B" w:rsidRDefault="009F5B58" w:rsidP="00B7076E">
      <w:pPr>
        <w:pStyle w:val="Default"/>
        <w:autoSpaceDE/>
        <w:autoSpaceDN/>
        <w:adjustRightInd/>
        <w:ind w:left="709"/>
      </w:pPr>
    </w:p>
    <w:p w:rsidR="00AE51CA" w:rsidRPr="0091032B" w:rsidRDefault="00BB6803" w:rsidP="00AE51CA">
      <w:pPr>
        <w:pStyle w:val="Default"/>
        <w:autoSpaceDE/>
        <w:autoSpaceDN/>
        <w:adjustRightInd/>
        <w:ind w:left="709"/>
      </w:pPr>
      <w:r w:rsidRPr="0091032B">
        <w:rPr>
          <w:u w:val="single"/>
        </w:rPr>
        <w:t>6B.2.4</w:t>
      </w:r>
      <w:r w:rsidR="009F5B58" w:rsidRPr="0091032B">
        <w:t xml:space="preserve"> </w:t>
      </w:r>
      <w:r w:rsidR="00AE51CA" w:rsidRPr="0091032B">
        <w:t>provides that where the Commission notifies a participating Local Medical Officer for an entitled person that it has approved the person’s participation in the In-Home Telemonitoring for Veterans Initiative, the participating Local Medical Officer is to enrol the person in the initiative.</w:t>
      </w:r>
    </w:p>
    <w:p w:rsidR="00AE51CA" w:rsidRPr="0091032B" w:rsidRDefault="00AE51CA" w:rsidP="00AE51CA">
      <w:pPr>
        <w:pStyle w:val="Default"/>
        <w:autoSpaceDE/>
        <w:autoSpaceDN/>
        <w:adjustRightInd/>
        <w:ind w:left="709"/>
      </w:pPr>
    </w:p>
    <w:p w:rsidR="006F4E3B" w:rsidRPr="0091032B" w:rsidRDefault="00BB6803" w:rsidP="00B7076E">
      <w:pPr>
        <w:pStyle w:val="Default"/>
        <w:autoSpaceDE/>
        <w:autoSpaceDN/>
        <w:adjustRightInd/>
        <w:ind w:left="709"/>
        <w:rPr>
          <w:u w:val="single"/>
        </w:rPr>
      </w:pPr>
      <w:r w:rsidRPr="0091032B">
        <w:rPr>
          <w:u w:val="single"/>
        </w:rPr>
        <w:t>6B.2.5</w:t>
      </w:r>
      <w:r w:rsidR="00F240FF" w:rsidRPr="0091032B">
        <w:t xml:space="preserve"> states that the act of enrolling an entitled person in the In-Home Telemonitoring for Veterans Initiative consists of the participating Local Medical Officer </w:t>
      </w:r>
      <w:r w:rsidR="0041407E" w:rsidRPr="0091032B">
        <w:t>for the person making a record (which may be an electronic record) to that effect.</w:t>
      </w:r>
    </w:p>
    <w:p w:rsidR="006F4E3B" w:rsidRPr="0091032B" w:rsidRDefault="006F4E3B" w:rsidP="00B7076E">
      <w:pPr>
        <w:pStyle w:val="Default"/>
        <w:autoSpaceDE/>
        <w:autoSpaceDN/>
        <w:adjustRightInd/>
        <w:ind w:left="709"/>
      </w:pPr>
    </w:p>
    <w:p w:rsidR="006F4E3B" w:rsidRPr="0091032B" w:rsidRDefault="00BB6803" w:rsidP="00B7076E">
      <w:pPr>
        <w:pStyle w:val="Default"/>
        <w:autoSpaceDE/>
        <w:autoSpaceDN/>
        <w:adjustRightInd/>
        <w:ind w:left="709"/>
        <w:rPr>
          <w:u w:val="single"/>
        </w:rPr>
      </w:pPr>
      <w:r w:rsidRPr="0091032B">
        <w:rPr>
          <w:u w:val="single"/>
        </w:rPr>
        <w:t>6B.2.6</w:t>
      </w:r>
      <w:r w:rsidR="0041407E" w:rsidRPr="0091032B">
        <w:rPr>
          <w:u w:val="single"/>
        </w:rPr>
        <w:t xml:space="preserve"> </w:t>
      </w:r>
      <w:r w:rsidR="0041407E" w:rsidRPr="0091032B">
        <w:t>requires a record of an entitled person’s enrolment in the In-Home Telemonitoring for Veterans Initiative</w:t>
      </w:r>
      <w:r w:rsidR="00110421" w:rsidRPr="0091032B">
        <w:t xml:space="preserve"> to be dated and stored by the participating Local Medical Officer and states that the date on the record is the enrolment day for the entitled person. </w:t>
      </w:r>
    </w:p>
    <w:p w:rsidR="0041407E" w:rsidRPr="0091032B" w:rsidRDefault="0041407E" w:rsidP="00B7076E">
      <w:pPr>
        <w:pStyle w:val="Default"/>
        <w:autoSpaceDE/>
        <w:autoSpaceDN/>
        <w:adjustRightInd/>
        <w:ind w:left="709"/>
      </w:pPr>
    </w:p>
    <w:p w:rsidR="00BB6803" w:rsidRPr="0091032B" w:rsidRDefault="00F67084" w:rsidP="00B7076E">
      <w:pPr>
        <w:pStyle w:val="Default"/>
        <w:autoSpaceDE/>
        <w:autoSpaceDN/>
        <w:adjustRightInd/>
        <w:ind w:left="709"/>
      </w:pPr>
      <w:r w:rsidRPr="0091032B">
        <w:rPr>
          <w:u w:val="single"/>
        </w:rPr>
        <w:t>6B.3.1</w:t>
      </w:r>
      <w:r w:rsidRPr="0091032B">
        <w:t xml:space="preserve"> sets out the conditions subject to which the Commission may approve a Local Medical Officer as a participating Local Medical Officer i.e. a Local Medical Officer who may participate in the In-Home Telemonitoring for Veterans Initiative.  </w:t>
      </w:r>
    </w:p>
    <w:p w:rsidR="00BB6803" w:rsidRPr="0091032B" w:rsidRDefault="00BB6803" w:rsidP="00B7076E">
      <w:pPr>
        <w:pStyle w:val="Default"/>
        <w:autoSpaceDE/>
        <w:autoSpaceDN/>
        <w:adjustRightInd/>
        <w:ind w:left="709"/>
      </w:pPr>
    </w:p>
    <w:p w:rsidR="00BB6803" w:rsidRPr="0091032B" w:rsidRDefault="00BB6803" w:rsidP="00B7076E">
      <w:pPr>
        <w:pStyle w:val="Default"/>
        <w:autoSpaceDE/>
        <w:autoSpaceDN/>
        <w:adjustRightInd/>
        <w:ind w:left="709"/>
      </w:pPr>
      <w:r w:rsidRPr="0091032B">
        <w:t xml:space="preserve">The Local Medical Officer must have been nominated by his or her Practice as a participating LMO and the nomination must have been contained in the relevant form lodged with the Department of Human Services.  The relevant form is the “Application for Practice and Provider registration to In-Home Telemonitoring for Veterans </w:t>
      </w:r>
      <w:r w:rsidR="00CA608A" w:rsidRPr="0091032B">
        <w:t>Initiative</w:t>
      </w:r>
      <w:r w:rsidRPr="0091032B">
        <w:t xml:space="preserve">”. </w:t>
      </w:r>
    </w:p>
    <w:p w:rsidR="00BB6803" w:rsidRPr="0091032B" w:rsidRDefault="00BB6803" w:rsidP="00B7076E">
      <w:pPr>
        <w:pStyle w:val="Default"/>
        <w:autoSpaceDE/>
        <w:autoSpaceDN/>
        <w:adjustRightInd/>
        <w:ind w:left="709"/>
      </w:pPr>
    </w:p>
    <w:p w:rsidR="0041407E" w:rsidRPr="0091032B" w:rsidRDefault="00666187" w:rsidP="00B7076E">
      <w:pPr>
        <w:pStyle w:val="Default"/>
        <w:autoSpaceDE/>
        <w:autoSpaceDN/>
        <w:adjustRightInd/>
        <w:ind w:left="709"/>
      </w:pPr>
      <w:r w:rsidRPr="0091032B">
        <w:t xml:space="preserve">The Commission must be satisfied the necessary steps </w:t>
      </w:r>
      <w:r w:rsidR="00BB6803" w:rsidRPr="0091032B">
        <w:t xml:space="preserve">have been taken </w:t>
      </w:r>
      <w:r w:rsidRPr="0091032B">
        <w:t xml:space="preserve">to </w:t>
      </w:r>
      <w:r w:rsidR="00BB6803" w:rsidRPr="0091032B">
        <w:t xml:space="preserve">enable the participating LMO and the LMO’s Practice Nurse to </w:t>
      </w:r>
      <w:r w:rsidRPr="0091032B">
        <w:t xml:space="preserve">effectively participate in the In-Home Telemonitoring for Veterans Initiative such as appropriate staff training and </w:t>
      </w:r>
      <w:r w:rsidR="00BB6803" w:rsidRPr="0091032B">
        <w:t xml:space="preserve">the installation of the </w:t>
      </w:r>
      <w:r w:rsidRPr="0091032B">
        <w:t>necessary telemonitoring equipment.</w:t>
      </w:r>
    </w:p>
    <w:p w:rsidR="0041407E" w:rsidRPr="0091032B" w:rsidRDefault="0041407E" w:rsidP="00B7076E">
      <w:pPr>
        <w:pStyle w:val="Default"/>
        <w:autoSpaceDE/>
        <w:autoSpaceDN/>
        <w:adjustRightInd/>
        <w:ind w:left="709"/>
      </w:pPr>
    </w:p>
    <w:p w:rsidR="00666187" w:rsidRPr="0091032B" w:rsidRDefault="00666187" w:rsidP="00B7076E">
      <w:pPr>
        <w:pStyle w:val="Default"/>
        <w:autoSpaceDE/>
        <w:autoSpaceDN/>
        <w:adjustRightInd/>
        <w:ind w:left="709"/>
      </w:pPr>
      <w:r w:rsidRPr="0091032B">
        <w:rPr>
          <w:u w:val="single"/>
        </w:rPr>
        <w:t>6B.4.1</w:t>
      </w:r>
      <w:r w:rsidRPr="0091032B">
        <w:t xml:space="preserve"> states that the terms of payment of a participating Local Medical Officer </w:t>
      </w:r>
      <w:r w:rsidR="00692592" w:rsidRPr="0091032B">
        <w:t xml:space="preserve">(including the Local Medical Officer’s Practice Nurse) </w:t>
      </w:r>
      <w:r w:rsidRPr="0091032B">
        <w:t>for providing telemonitoring treatment to a person eligible for the treatment are set out in the DVA document:“Department of Veterans’ Affairs Fee Schedules for Medical Services”.</w:t>
      </w:r>
    </w:p>
    <w:p w:rsidR="00666187" w:rsidRPr="0091032B" w:rsidRDefault="00666187" w:rsidP="00B7076E">
      <w:pPr>
        <w:pStyle w:val="Default"/>
        <w:autoSpaceDE/>
        <w:autoSpaceDN/>
        <w:adjustRightInd/>
        <w:ind w:left="709"/>
      </w:pPr>
    </w:p>
    <w:p w:rsidR="0041407E" w:rsidRPr="0091032B" w:rsidRDefault="00666187" w:rsidP="00B7076E">
      <w:pPr>
        <w:pStyle w:val="Default"/>
        <w:autoSpaceDE/>
        <w:autoSpaceDN/>
        <w:adjustRightInd/>
        <w:ind w:left="709"/>
      </w:pPr>
      <w:r w:rsidRPr="0091032B">
        <w:t xml:space="preserve">The Note </w:t>
      </w:r>
      <w:r w:rsidR="00577FB7" w:rsidRPr="0091032B">
        <w:t xml:space="preserve">1 </w:t>
      </w:r>
      <w:r w:rsidRPr="0091032B">
        <w:t xml:space="preserve">to paragraph 6B.4.1 makes it clear that payments to a participating Local Medical Officer for telemonitoring treatment </w:t>
      </w:r>
      <w:r w:rsidR="00577FB7" w:rsidRPr="0091032B">
        <w:t xml:space="preserve">are in addition to any payments to the Local Medical Officer (or his or her Practice Nurse) for </w:t>
      </w:r>
      <w:r w:rsidR="00577FB7" w:rsidRPr="0091032B">
        <w:lastRenderedPageBreak/>
        <w:t xml:space="preserve">services under the DVA treatment program known as the Coordinated Veterans’ Care program or for consultations (including </w:t>
      </w:r>
      <w:proofErr w:type="spellStart"/>
      <w:r w:rsidR="00577FB7" w:rsidRPr="0091032B">
        <w:t>teleconsultations</w:t>
      </w:r>
      <w:proofErr w:type="spellEnd"/>
      <w:r w:rsidR="00577FB7" w:rsidRPr="0091032B">
        <w:t>) provided other than pursuant to a telemonitoring care plan i.e. the consultation is not for the purposes of the In-Home Telemonitoring for Veterans Initiative.</w:t>
      </w:r>
    </w:p>
    <w:p w:rsidR="00577FB7" w:rsidRPr="0091032B" w:rsidRDefault="00577FB7" w:rsidP="00B7076E">
      <w:pPr>
        <w:pStyle w:val="Default"/>
        <w:autoSpaceDE/>
        <w:autoSpaceDN/>
        <w:adjustRightInd/>
        <w:ind w:left="709"/>
      </w:pPr>
    </w:p>
    <w:p w:rsidR="00577FB7" w:rsidRPr="0091032B" w:rsidRDefault="00577FB7" w:rsidP="00B7076E">
      <w:pPr>
        <w:pStyle w:val="Default"/>
        <w:autoSpaceDE/>
        <w:autoSpaceDN/>
        <w:adjustRightInd/>
        <w:ind w:left="709"/>
      </w:pPr>
      <w:r w:rsidRPr="0091032B">
        <w:t>The Note 2 to paragraph 6B.4.1 gives details of the payments that can be made to a participating Local Medical Officer for providing telemonitoring treatment, namely:</w:t>
      </w:r>
    </w:p>
    <w:p w:rsidR="00692592" w:rsidRPr="0091032B" w:rsidRDefault="00692592" w:rsidP="00B7076E">
      <w:pPr>
        <w:pStyle w:val="Default"/>
        <w:autoSpaceDE/>
        <w:autoSpaceDN/>
        <w:adjustRightInd/>
        <w:ind w:left="709"/>
      </w:pPr>
    </w:p>
    <w:p w:rsidR="00577FB7" w:rsidRPr="0091032B" w:rsidRDefault="00577FB7" w:rsidP="00577FB7">
      <w:pPr>
        <w:pStyle w:val="Default"/>
        <w:numPr>
          <w:ilvl w:val="0"/>
          <w:numId w:val="35"/>
        </w:numPr>
        <w:autoSpaceDE/>
        <w:autoSpaceDN/>
        <w:adjustRightInd/>
      </w:pPr>
      <w:r w:rsidRPr="0091032B">
        <w:t xml:space="preserve">a </w:t>
      </w:r>
      <w:r w:rsidR="00AB405A" w:rsidRPr="0091032B">
        <w:t xml:space="preserve">DVA </w:t>
      </w:r>
      <w:proofErr w:type="spellStart"/>
      <w:r w:rsidR="00AB405A" w:rsidRPr="0091032B">
        <w:t>telemonitoring</w:t>
      </w:r>
      <w:proofErr w:type="spellEnd"/>
      <w:r w:rsidR="00AB405A" w:rsidRPr="0091032B">
        <w:t xml:space="preserve"> practice incentive</w:t>
      </w:r>
      <w:r w:rsidRPr="0091032B">
        <w:t xml:space="preserve">.  This is the payment referred to in the “Department of Veterans’ Affairs Fee Schedules for Medical Services” and which is payable once only to </w:t>
      </w:r>
      <w:r w:rsidR="0078215A" w:rsidRPr="0091032B">
        <w:t xml:space="preserve">the Practice of </w:t>
      </w:r>
      <w:r w:rsidRPr="0091032B">
        <w:t>a participating L</w:t>
      </w:r>
      <w:r w:rsidR="008E2477" w:rsidRPr="0091032B">
        <w:t xml:space="preserve">ocal </w:t>
      </w:r>
      <w:r w:rsidRPr="0091032B">
        <w:t>M</w:t>
      </w:r>
      <w:r w:rsidR="008E2477" w:rsidRPr="0091032B">
        <w:t xml:space="preserve">edical </w:t>
      </w:r>
      <w:r w:rsidRPr="0091032B">
        <w:t>O</w:t>
      </w:r>
      <w:r w:rsidR="008E2477" w:rsidRPr="0091032B">
        <w:t>fficer</w:t>
      </w:r>
      <w:r w:rsidRPr="0091032B">
        <w:t xml:space="preserve"> </w:t>
      </w:r>
      <w:r w:rsidR="0078215A" w:rsidRPr="0091032B">
        <w:t>where</w:t>
      </w:r>
      <w:r w:rsidRPr="0091032B">
        <w:t xml:space="preserve"> all necessary steps </w:t>
      </w:r>
      <w:r w:rsidR="0078215A" w:rsidRPr="0091032B">
        <w:t xml:space="preserve">have been taken </w:t>
      </w:r>
      <w:r w:rsidRPr="0091032B">
        <w:t>to enable the L</w:t>
      </w:r>
      <w:r w:rsidR="008E2477" w:rsidRPr="0091032B">
        <w:t xml:space="preserve">ocal </w:t>
      </w:r>
      <w:r w:rsidRPr="0091032B">
        <w:t>M</w:t>
      </w:r>
      <w:r w:rsidR="008E2477" w:rsidRPr="0091032B">
        <w:t xml:space="preserve">edical </w:t>
      </w:r>
      <w:r w:rsidRPr="0091032B">
        <w:t>O</w:t>
      </w:r>
      <w:r w:rsidR="008E2477" w:rsidRPr="0091032B">
        <w:t>fficer</w:t>
      </w:r>
      <w:r w:rsidRPr="0091032B">
        <w:t xml:space="preserve"> (and any Practice Nurse of the L</w:t>
      </w:r>
      <w:r w:rsidR="008E2477" w:rsidRPr="0091032B">
        <w:t xml:space="preserve">ocal </w:t>
      </w:r>
      <w:r w:rsidRPr="0091032B">
        <w:t>M</w:t>
      </w:r>
      <w:r w:rsidR="008E2477" w:rsidRPr="0091032B">
        <w:t xml:space="preserve">edical </w:t>
      </w:r>
      <w:r w:rsidRPr="0091032B">
        <w:t>O</w:t>
      </w:r>
      <w:r w:rsidR="008E2477" w:rsidRPr="0091032B">
        <w:t>fficer</w:t>
      </w:r>
      <w:r w:rsidRPr="0091032B">
        <w:t>) to effectively participate in the In-Home Telemonitoring for Veterans Initiative.</w:t>
      </w:r>
    </w:p>
    <w:p w:rsidR="00577FB7" w:rsidRPr="0091032B" w:rsidRDefault="00577FB7" w:rsidP="00FF74D4">
      <w:pPr>
        <w:pStyle w:val="Default"/>
        <w:autoSpaceDE/>
        <w:autoSpaceDN/>
        <w:adjustRightInd/>
        <w:ind w:firstLine="709"/>
      </w:pPr>
    </w:p>
    <w:p w:rsidR="00FF74D4" w:rsidRPr="0091032B" w:rsidRDefault="00FF74D4" w:rsidP="00FF74D4">
      <w:pPr>
        <w:pStyle w:val="Default"/>
        <w:numPr>
          <w:ilvl w:val="0"/>
          <w:numId w:val="35"/>
        </w:numPr>
        <w:autoSpaceDE/>
        <w:autoSpaceDN/>
        <w:adjustRightInd/>
      </w:pPr>
      <w:r w:rsidRPr="0091032B">
        <w:t>such other relevant payments set out in the “Department of Veterans’ Affairs Fee Schedules for Medical Services”.</w:t>
      </w:r>
    </w:p>
    <w:p w:rsidR="00FF74D4" w:rsidRPr="0091032B" w:rsidRDefault="00FF74D4" w:rsidP="00FF74D4">
      <w:pPr>
        <w:pStyle w:val="Default"/>
        <w:autoSpaceDE/>
        <w:autoSpaceDN/>
        <w:adjustRightInd/>
        <w:ind w:firstLine="709"/>
      </w:pPr>
    </w:p>
    <w:p w:rsidR="00FF74D4" w:rsidRPr="0091032B" w:rsidRDefault="0078215A" w:rsidP="004B6940">
      <w:pPr>
        <w:pStyle w:val="Default"/>
        <w:autoSpaceDE/>
        <w:autoSpaceDN/>
        <w:adjustRightInd/>
        <w:ind w:left="709"/>
      </w:pPr>
      <w:r w:rsidRPr="0091032B">
        <w:t>Note 3 to paragraph 6B.4.1</w:t>
      </w:r>
      <w:r w:rsidR="00FF74D4" w:rsidRPr="0091032B">
        <w:t xml:space="preserve"> provides that </w:t>
      </w:r>
      <w:r w:rsidR="004B6940" w:rsidRPr="0091032B">
        <w:t xml:space="preserve">the other relevant payments will be made on the </w:t>
      </w:r>
      <w:r w:rsidR="00AB405A" w:rsidRPr="0091032B">
        <w:t xml:space="preserve">similar </w:t>
      </w:r>
      <w:r w:rsidR="004B6940" w:rsidRPr="0091032B">
        <w:t>basis as payments are made to Local Medical Officers under the DVA treatment program known as the “Veterans’ Coordinated Care Program” i.e. quarterly payments in arrears.</w:t>
      </w:r>
    </w:p>
    <w:p w:rsidR="00FF74D4" w:rsidRPr="0091032B" w:rsidRDefault="00FF74D4" w:rsidP="00FF74D4">
      <w:pPr>
        <w:pStyle w:val="Default"/>
        <w:autoSpaceDE/>
        <w:autoSpaceDN/>
        <w:adjustRightInd/>
        <w:ind w:firstLine="709"/>
      </w:pPr>
    </w:p>
    <w:p w:rsidR="0057746B" w:rsidRPr="0091032B" w:rsidRDefault="0057746B" w:rsidP="003805B9">
      <w:pPr>
        <w:pStyle w:val="Default"/>
        <w:autoSpaceDE/>
        <w:autoSpaceDN/>
        <w:adjustRightInd/>
        <w:ind w:left="709"/>
      </w:pPr>
      <w:r w:rsidRPr="0091032B">
        <w:rPr>
          <w:u w:val="single"/>
        </w:rPr>
        <w:t>6B.4.2</w:t>
      </w:r>
      <w:r w:rsidRPr="0091032B">
        <w:t xml:space="preserve"> sets out a condition for the payment of the </w:t>
      </w:r>
      <w:r w:rsidR="00AB405A" w:rsidRPr="0091032B">
        <w:t xml:space="preserve">DVA </w:t>
      </w:r>
      <w:proofErr w:type="spellStart"/>
      <w:r w:rsidR="00AB405A" w:rsidRPr="0091032B">
        <w:t>telemonitoring</w:t>
      </w:r>
      <w:proofErr w:type="spellEnd"/>
      <w:r w:rsidR="00AB405A" w:rsidRPr="0091032B">
        <w:t xml:space="preserve"> practice incentive</w:t>
      </w:r>
      <w:r w:rsidRPr="0091032B">
        <w:t xml:space="preserve"> to </w:t>
      </w:r>
      <w:r w:rsidR="00047168" w:rsidRPr="0091032B">
        <w:t xml:space="preserve">the Authorised Representative of the Practice in which </w:t>
      </w:r>
      <w:r w:rsidRPr="0091032B">
        <w:t>a participating Local Medical Officer</w:t>
      </w:r>
      <w:r w:rsidR="00047168" w:rsidRPr="0091032B">
        <w:t xml:space="preserve"> is employed, </w:t>
      </w:r>
      <w:r w:rsidRPr="0091032B">
        <w:t xml:space="preserve">namely that </w:t>
      </w:r>
      <w:r w:rsidR="003805B9" w:rsidRPr="0091032B">
        <w:t>the Commission must be satisfied th</w:t>
      </w:r>
      <w:r w:rsidR="00047168" w:rsidRPr="0091032B">
        <w:t xml:space="preserve">at </w:t>
      </w:r>
      <w:r w:rsidR="003805B9" w:rsidRPr="0091032B">
        <w:t xml:space="preserve">all necessary steps </w:t>
      </w:r>
      <w:r w:rsidR="00047168" w:rsidRPr="0091032B">
        <w:t xml:space="preserve">have been taken </w:t>
      </w:r>
      <w:r w:rsidR="003805B9" w:rsidRPr="0091032B">
        <w:t xml:space="preserve">to enable the </w:t>
      </w:r>
      <w:r w:rsidR="00795D3D" w:rsidRPr="0091032B">
        <w:t xml:space="preserve">participating </w:t>
      </w:r>
      <w:r w:rsidR="003805B9" w:rsidRPr="0091032B">
        <w:t>Local Medical Officer (including any Practice Nurse of the Local Medical Officer) to effectively participate in the In-Home Telemonitoring for Veterans Initiative.</w:t>
      </w:r>
      <w:r w:rsidR="00047168" w:rsidRPr="0091032B">
        <w:t xml:space="preserve">  Details of the Authorised Representative for a participating LMO are set out in the form: “Application for Practice and Provider registration to In-Home Telemonitoring for Veterans </w:t>
      </w:r>
      <w:r w:rsidR="005358C6" w:rsidRPr="0091032B">
        <w:t>Initiative</w:t>
      </w:r>
      <w:r w:rsidR="00047168" w:rsidRPr="0091032B">
        <w:rPr>
          <w:b/>
        </w:rPr>
        <w:t>”</w:t>
      </w:r>
      <w:r w:rsidR="00047168" w:rsidRPr="0091032B">
        <w:t>, lodged with the Department of Human Services.</w:t>
      </w:r>
    </w:p>
    <w:p w:rsidR="003805B9" w:rsidRPr="0091032B" w:rsidRDefault="003805B9" w:rsidP="003805B9">
      <w:pPr>
        <w:pStyle w:val="Default"/>
        <w:autoSpaceDE/>
        <w:autoSpaceDN/>
        <w:adjustRightInd/>
        <w:ind w:left="709"/>
      </w:pPr>
    </w:p>
    <w:p w:rsidR="003805B9" w:rsidRPr="0091032B" w:rsidRDefault="003805B9" w:rsidP="003805B9">
      <w:pPr>
        <w:pStyle w:val="Default"/>
        <w:autoSpaceDE/>
        <w:autoSpaceDN/>
        <w:adjustRightInd/>
        <w:ind w:left="709"/>
      </w:pPr>
      <w:r w:rsidRPr="0091032B">
        <w:rPr>
          <w:u w:val="single"/>
        </w:rPr>
        <w:t>6B.4.3</w:t>
      </w:r>
      <w:r w:rsidRPr="0091032B">
        <w:t xml:space="preserve"> states that the terms of payment for telemonitoring treatment provided by the data repository controller (controller) are those agreed to between DVA and the controller.</w:t>
      </w:r>
    </w:p>
    <w:p w:rsidR="003805B9" w:rsidRPr="0091032B" w:rsidRDefault="003805B9" w:rsidP="003805B9">
      <w:pPr>
        <w:pStyle w:val="Default"/>
        <w:autoSpaceDE/>
        <w:autoSpaceDN/>
        <w:adjustRightInd/>
        <w:ind w:left="709"/>
      </w:pPr>
    </w:p>
    <w:p w:rsidR="003805B9" w:rsidRPr="0091032B" w:rsidRDefault="003805B9" w:rsidP="003805B9">
      <w:pPr>
        <w:pStyle w:val="Default"/>
        <w:autoSpaceDE/>
        <w:autoSpaceDN/>
        <w:adjustRightInd/>
        <w:ind w:left="709"/>
      </w:pPr>
      <w:r w:rsidRPr="0091032B">
        <w:rPr>
          <w:u w:val="single"/>
        </w:rPr>
        <w:t>6B.4.4</w:t>
      </w:r>
      <w:r w:rsidRPr="0091032B">
        <w:t xml:space="preserve"> states that the terms of payment for telemonitoring treatment provided by a person contracted to DVA (contractor) to train Practice Nurses for the purposes of the In-Home Telemonitoring for Veterans Initiative i.e. training in data evaluation, care planning, care planning coordination, are those agreed to between DVA and the contractor.</w:t>
      </w:r>
    </w:p>
    <w:p w:rsidR="003805B9" w:rsidRPr="0091032B" w:rsidRDefault="003805B9" w:rsidP="003805B9">
      <w:pPr>
        <w:pStyle w:val="Default"/>
        <w:autoSpaceDE/>
        <w:autoSpaceDN/>
        <w:adjustRightInd/>
        <w:ind w:left="709"/>
      </w:pPr>
    </w:p>
    <w:p w:rsidR="003805B9" w:rsidRPr="0091032B" w:rsidRDefault="003805B9" w:rsidP="003805B9">
      <w:pPr>
        <w:pStyle w:val="Default"/>
        <w:autoSpaceDE/>
        <w:autoSpaceDN/>
        <w:adjustRightInd/>
        <w:ind w:left="709"/>
      </w:pPr>
      <w:r w:rsidRPr="0091032B">
        <w:rPr>
          <w:u w:val="single"/>
        </w:rPr>
        <w:t>6B.4.5</w:t>
      </w:r>
      <w:r w:rsidRPr="0091032B">
        <w:t xml:space="preserve"> </w:t>
      </w:r>
      <w:r w:rsidR="003C5EA7" w:rsidRPr="0091032B">
        <w:t xml:space="preserve">states that the payment for telemonitoring treatment (connection to NBN) provided by an Internet Service Provider (ISP) to an entitled person is to be the reasonable costs of the treatment where it is provided on or after the enrolment day for the person in the In-Home Telemonitoring for Veterans Initiative and for the duration of the time the entitled person participates in </w:t>
      </w:r>
      <w:r w:rsidR="003E62D9" w:rsidRPr="0091032B">
        <w:t xml:space="preserve">the initiative.  </w:t>
      </w:r>
    </w:p>
    <w:p w:rsidR="003E62D9" w:rsidRPr="0091032B" w:rsidRDefault="003E62D9" w:rsidP="003805B9">
      <w:pPr>
        <w:pStyle w:val="Default"/>
        <w:autoSpaceDE/>
        <w:autoSpaceDN/>
        <w:adjustRightInd/>
        <w:ind w:left="709"/>
      </w:pPr>
    </w:p>
    <w:p w:rsidR="003A2396" w:rsidRPr="0091032B" w:rsidRDefault="003E62D9" w:rsidP="003805B9">
      <w:pPr>
        <w:pStyle w:val="Default"/>
        <w:autoSpaceDE/>
        <w:autoSpaceDN/>
        <w:adjustRightInd/>
        <w:ind w:left="709"/>
      </w:pPr>
      <w:r w:rsidRPr="0091032B">
        <w:lastRenderedPageBreak/>
        <w:t>The Note to paragraph 6B.4.5 makes it clear that DVA will</w:t>
      </w:r>
      <w:r w:rsidR="00B62C89" w:rsidRPr="0091032B">
        <w:t xml:space="preserve"> only pay </w:t>
      </w:r>
      <w:r w:rsidR="00A01B90" w:rsidRPr="0091032B">
        <w:t>an</w:t>
      </w:r>
      <w:r w:rsidR="00B62C89" w:rsidRPr="0091032B">
        <w:t xml:space="preserve"> ISP provider for </w:t>
      </w:r>
      <w:r w:rsidRPr="0091032B">
        <w:t xml:space="preserve">the cost of an NBN connection arranged </w:t>
      </w:r>
      <w:r w:rsidR="00B62C89" w:rsidRPr="0091032B">
        <w:t>for</w:t>
      </w:r>
      <w:r w:rsidRPr="0091032B">
        <w:t xml:space="preserve"> an entitled person</w:t>
      </w:r>
      <w:r w:rsidR="00B62C89" w:rsidRPr="0091032B">
        <w:t xml:space="preserve">.  The entitled person will not be paid or reimbursed for the cost of a connection.  Further the payment for the ISP provider can only be in respect of a connection on or after the </w:t>
      </w:r>
      <w:r w:rsidRPr="0091032B">
        <w:t xml:space="preserve">enrolment day for the </w:t>
      </w:r>
      <w:r w:rsidR="00B62C89" w:rsidRPr="0091032B">
        <w:t xml:space="preserve">entitled </w:t>
      </w:r>
      <w:r w:rsidRPr="0091032B">
        <w:t>person in the In-Home Telemonitoring for Veterans Initiative.</w:t>
      </w:r>
      <w:r w:rsidR="005358C6" w:rsidRPr="0091032B">
        <w:t xml:space="preserve">  </w:t>
      </w:r>
    </w:p>
    <w:p w:rsidR="008B1639" w:rsidRPr="0091032B" w:rsidRDefault="008B1639" w:rsidP="003805B9">
      <w:pPr>
        <w:pStyle w:val="Default"/>
        <w:autoSpaceDE/>
        <w:autoSpaceDN/>
        <w:adjustRightInd/>
        <w:ind w:left="709"/>
      </w:pPr>
    </w:p>
    <w:p w:rsidR="008B1639" w:rsidRPr="0091032B" w:rsidRDefault="008B1639" w:rsidP="003805B9">
      <w:pPr>
        <w:pStyle w:val="Default"/>
        <w:autoSpaceDE/>
        <w:autoSpaceDN/>
        <w:adjustRightInd/>
        <w:ind w:left="709"/>
      </w:pPr>
      <w:r w:rsidRPr="0091032B">
        <w:rPr>
          <w:u w:val="single"/>
        </w:rPr>
        <w:t xml:space="preserve">6B.5.1 </w:t>
      </w:r>
      <w:r w:rsidR="00606526" w:rsidRPr="0091032B">
        <w:t>has the effect of applying, to the extent practical, the rules (applicable rules) in the DVA treatment program known as the Veterans’ Coordinated Care Program to participating Local Medical Officers and entitled persons in the In-Home Telemonitoring for Veterans Initiative.</w:t>
      </w:r>
    </w:p>
    <w:p w:rsidR="00606526" w:rsidRPr="0091032B" w:rsidRDefault="00606526" w:rsidP="003805B9">
      <w:pPr>
        <w:pStyle w:val="Default"/>
        <w:autoSpaceDE/>
        <w:autoSpaceDN/>
        <w:adjustRightInd/>
        <w:ind w:left="709"/>
      </w:pPr>
    </w:p>
    <w:p w:rsidR="00606526" w:rsidRPr="0091032B" w:rsidRDefault="00606526" w:rsidP="003805B9">
      <w:pPr>
        <w:pStyle w:val="Default"/>
        <w:autoSpaceDE/>
        <w:autoSpaceDN/>
        <w:adjustRightInd/>
        <w:ind w:left="709"/>
      </w:pPr>
      <w:r w:rsidRPr="0091032B">
        <w:t>The Note to paragraph 6B.5.1 makes it clear that the applicable rules would include those governing patient transfers between participating Local Medical Officers in the In-Home Telemonitoring for Veterans Initiative.  This is particularly relevant in relation to payments to the Local Medical officers.</w:t>
      </w:r>
    </w:p>
    <w:p w:rsidR="00656EBE" w:rsidRPr="0091032B" w:rsidRDefault="00656EBE" w:rsidP="003805B9">
      <w:pPr>
        <w:pStyle w:val="Default"/>
        <w:autoSpaceDE/>
        <w:autoSpaceDN/>
        <w:adjustRightInd/>
        <w:ind w:left="709"/>
      </w:pPr>
    </w:p>
    <w:p w:rsidR="0097150A" w:rsidRPr="0091032B" w:rsidRDefault="00656EBE" w:rsidP="0097150A">
      <w:pPr>
        <w:pStyle w:val="BodyTextIndent3"/>
        <w:rPr>
          <w:sz w:val="24"/>
          <w:szCs w:val="24"/>
        </w:rPr>
      </w:pPr>
      <w:r w:rsidRPr="0091032B">
        <w:rPr>
          <w:sz w:val="24"/>
          <w:szCs w:val="24"/>
          <w:u w:val="single"/>
        </w:rPr>
        <w:t>6B.6.1</w:t>
      </w:r>
      <w:r w:rsidR="00C87FE7" w:rsidRPr="0091032B">
        <w:rPr>
          <w:sz w:val="24"/>
          <w:szCs w:val="24"/>
        </w:rPr>
        <w:t xml:space="preserve"> ensures that</w:t>
      </w:r>
      <w:r w:rsidR="0097150A" w:rsidRPr="0091032B">
        <w:rPr>
          <w:sz w:val="24"/>
          <w:szCs w:val="24"/>
        </w:rPr>
        <w:t xml:space="preserve"> </w:t>
      </w:r>
      <w:r w:rsidR="00C87FE7" w:rsidRPr="0091032B">
        <w:rPr>
          <w:sz w:val="24"/>
          <w:szCs w:val="24"/>
        </w:rPr>
        <w:t>where the Treatment Principles refer to</w:t>
      </w:r>
      <w:r w:rsidR="0097150A" w:rsidRPr="0091032B">
        <w:rPr>
          <w:sz w:val="24"/>
          <w:szCs w:val="24"/>
        </w:rPr>
        <w:t>:</w:t>
      </w:r>
    </w:p>
    <w:p w:rsidR="0097150A" w:rsidRPr="0091032B" w:rsidRDefault="0097150A" w:rsidP="0097150A">
      <w:pPr>
        <w:pStyle w:val="BodyTextIndent3"/>
        <w:rPr>
          <w:sz w:val="24"/>
          <w:szCs w:val="24"/>
        </w:rPr>
      </w:pPr>
    </w:p>
    <w:p w:rsidR="00EF16A3" w:rsidRPr="0091032B" w:rsidRDefault="00EF16A3" w:rsidP="0097150A">
      <w:pPr>
        <w:pStyle w:val="BodyTextIndent3"/>
        <w:numPr>
          <w:ilvl w:val="0"/>
          <w:numId w:val="37"/>
        </w:numPr>
        <w:rPr>
          <w:sz w:val="24"/>
          <w:szCs w:val="24"/>
        </w:rPr>
      </w:pPr>
      <w:r w:rsidRPr="0091032B">
        <w:rPr>
          <w:sz w:val="24"/>
          <w:szCs w:val="24"/>
        </w:rPr>
        <w:t>the Commission arranging telemonitoring treatment with a participating LMO (including the LMO’s Practice Nurse)</w:t>
      </w:r>
      <w:r w:rsidR="0097150A" w:rsidRPr="0091032B">
        <w:rPr>
          <w:sz w:val="24"/>
          <w:szCs w:val="24"/>
        </w:rPr>
        <w:t xml:space="preserve"> or taking incidental action in respect of the participating LMO (including the LMO’s Practice Nurse);</w:t>
      </w:r>
    </w:p>
    <w:p w:rsidR="0097150A" w:rsidRPr="0091032B" w:rsidRDefault="00A0243C" w:rsidP="00EF16A3">
      <w:pPr>
        <w:pStyle w:val="BodyTextIndent3"/>
        <w:numPr>
          <w:ilvl w:val="0"/>
          <w:numId w:val="36"/>
        </w:numPr>
        <w:rPr>
          <w:sz w:val="24"/>
          <w:szCs w:val="24"/>
        </w:rPr>
      </w:pPr>
      <w:r w:rsidRPr="0091032B">
        <w:rPr>
          <w:sz w:val="24"/>
          <w:szCs w:val="24"/>
        </w:rPr>
        <w:t xml:space="preserve">the making of </w:t>
      </w:r>
      <w:r w:rsidR="0097150A" w:rsidRPr="0091032B">
        <w:rPr>
          <w:sz w:val="24"/>
          <w:szCs w:val="24"/>
        </w:rPr>
        <w:t>payments to a participating LMO (including the LMO’s Practice Nurse) for telemonit</w:t>
      </w:r>
      <w:r w:rsidRPr="0091032B">
        <w:rPr>
          <w:sz w:val="24"/>
          <w:szCs w:val="24"/>
        </w:rPr>
        <w:t>oring treatment or the taking</w:t>
      </w:r>
      <w:r w:rsidR="0097150A" w:rsidRPr="0091032B">
        <w:rPr>
          <w:sz w:val="24"/>
          <w:szCs w:val="24"/>
        </w:rPr>
        <w:t xml:space="preserve"> </w:t>
      </w:r>
      <w:r w:rsidRPr="0091032B">
        <w:rPr>
          <w:sz w:val="24"/>
          <w:szCs w:val="24"/>
        </w:rPr>
        <w:t xml:space="preserve">of </w:t>
      </w:r>
      <w:r w:rsidR="0097150A" w:rsidRPr="0091032B">
        <w:rPr>
          <w:sz w:val="24"/>
          <w:szCs w:val="24"/>
        </w:rPr>
        <w:t>incidental action thereto;</w:t>
      </w:r>
    </w:p>
    <w:p w:rsidR="0097150A" w:rsidRPr="0091032B" w:rsidRDefault="0097150A" w:rsidP="0097150A">
      <w:pPr>
        <w:pStyle w:val="BodyTextIndent3"/>
        <w:ind w:left="1069"/>
        <w:rPr>
          <w:sz w:val="24"/>
          <w:szCs w:val="24"/>
        </w:rPr>
      </w:pPr>
    </w:p>
    <w:p w:rsidR="00656EBE" w:rsidRPr="00C87FE7" w:rsidRDefault="00C87FE7" w:rsidP="00656EBE">
      <w:pPr>
        <w:pStyle w:val="BodyTextIndent3"/>
        <w:rPr>
          <w:b/>
          <w:sz w:val="24"/>
          <w:szCs w:val="24"/>
          <w:u w:val="single"/>
        </w:rPr>
      </w:pPr>
      <w:r w:rsidRPr="0091032B">
        <w:rPr>
          <w:sz w:val="24"/>
          <w:szCs w:val="24"/>
        </w:rPr>
        <w:t xml:space="preserve">if the </w:t>
      </w:r>
      <w:r w:rsidR="0097150A" w:rsidRPr="0091032B">
        <w:rPr>
          <w:sz w:val="24"/>
          <w:szCs w:val="24"/>
        </w:rPr>
        <w:t xml:space="preserve">Commission arranges the telemonitoring treatment </w:t>
      </w:r>
      <w:r w:rsidR="00A0243C" w:rsidRPr="0091032B">
        <w:rPr>
          <w:sz w:val="24"/>
          <w:szCs w:val="24"/>
        </w:rPr>
        <w:t>or</w:t>
      </w:r>
      <w:r w:rsidR="0097150A" w:rsidRPr="0091032B">
        <w:rPr>
          <w:sz w:val="24"/>
          <w:szCs w:val="24"/>
        </w:rPr>
        <w:t xml:space="preserve"> any </w:t>
      </w:r>
      <w:r w:rsidR="00A0243C" w:rsidRPr="0091032B">
        <w:rPr>
          <w:sz w:val="24"/>
          <w:szCs w:val="24"/>
        </w:rPr>
        <w:t xml:space="preserve">incidental </w:t>
      </w:r>
      <w:r w:rsidR="0097150A" w:rsidRPr="0091032B">
        <w:rPr>
          <w:sz w:val="24"/>
          <w:szCs w:val="24"/>
        </w:rPr>
        <w:t xml:space="preserve"> </w:t>
      </w:r>
      <w:r w:rsidR="00A0243C" w:rsidRPr="0091032B">
        <w:rPr>
          <w:sz w:val="24"/>
          <w:szCs w:val="24"/>
        </w:rPr>
        <w:t>matter</w:t>
      </w:r>
      <w:r w:rsidR="0097150A" w:rsidRPr="0091032B">
        <w:rPr>
          <w:sz w:val="24"/>
          <w:szCs w:val="24"/>
        </w:rPr>
        <w:t xml:space="preserve"> with </w:t>
      </w:r>
      <w:r w:rsidRPr="0091032B">
        <w:rPr>
          <w:sz w:val="24"/>
          <w:szCs w:val="24"/>
        </w:rPr>
        <w:t xml:space="preserve">the Authorised Representative for the Practice in which the LMO or Practice Nurse is employed, </w:t>
      </w:r>
      <w:r w:rsidR="0097150A" w:rsidRPr="0091032B">
        <w:rPr>
          <w:sz w:val="24"/>
          <w:szCs w:val="24"/>
        </w:rPr>
        <w:t xml:space="preserve">or </w:t>
      </w:r>
      <w:r w:rsidR="00A0243C" w:rsidRPr="0091032B">
        <w:rPr>
          <w:sz w:val="24"/>
          <w:szCs w:val="24"/>
        </w:rPr>
        <w:t xml:space="preserve">if </w:t>
      </w:r>
      <w:r w:rsidR="0097150A" w:rsidRPr="0091032B">
        <w:rPr>
          <w:sz w:val="24"/>
          <w:szCs w:val="24"/>
        </w:rPr>
        <w:t xml:space="preserve">payments </w:t>
      </w:r>
      <w:r w:rsidR="00A0243C" w:rsidRPr="0091032B">
        <w:rPr>
          <w:sz w:val="24"/>
          <w:szCs w:val="24"/>
        </w:rPr>
        <w:t xml:space="preserve">for the participating LMO (including for the LMO’s Practice Nurse) </w:t>
      </w:r>
      <w:r w:rsidR="0097150A" w:rsidRPr="0091032B">
        <w:rPr>
          <w:sz w:val="24"/>
          <w:szCs w:val="24"/>
        </w:rPr>
        <w:t xml:space="preserve">are made to the Authorised Representative or other action in relation to </w:t>
      </w:r>
      <w:r w:rsidR="004B07B6" w:rsidRPr="0091032B">
        <w:rPr>
          <w:sz w:val="24"/>
          <w:szCs w:val="24"/>
        </w:rPr>
        <w:t xml:space="preserve">the </w:t>
      </w:r>
      <w:r w:rsidR="0097150A" w:rsidRPr="0091032B">
        <w:rPr>
          <w:sz w:val="24"/>
          <w:szCs w:val="24"/>
        </w:rPr>
        <w:t>payments</w:t>
      </w:r>
      <w:r w:rsidR="0002577F" w:rsidRPr="0091032B">
        <w:rPr>
          <w:sz w:val="24"/>
          <w:szCs w:val="24"/>
        </w:rPr>
        <w:t xml:space="preserve"> </w:t>
      </w:r>
      <w:r w:rsidR="0097150A" w:rsidRPr="0091032B">
        <w:rPr>
          <w:sz w:val="24"/>
          <w:szCs w:val="24"/>
        </w:rPr>
        <w:t xml:space="preserve">are taken with the Authorised Representative, </w:t>
      </w:r>
      <w:r w:rsidR="00771FCD" w:rsidRPr="0091032B">
        <w:rPr>
          <w:sz w:val="24"/>
          <w:szCs w:val="24"/>
        </w:rPr>
        <w:t xml:space="preserve">then </w:t>
      </w:r>
      <w:r w:rsidR="004B07B6" w:rsidRPr="0091032B">
        <w:rPr>
          <w:sz w:val="24"/>
          <w:szCs w:val="24"/>
        </w:rPr>
        <w:t xml:space="preserve">the arranging of treatment and any incidental matter with the Authorised Representative and the making of payments to the Authorised Representative and the taking of any incidental action with the Authorised Representative </w:t>
      </w:r>
      <w:r w:rsidR="00771FCD" w:rsidRPr="0091032B">
        <w:rPr>
          <w:sz w:val="24"/>
          <w:szCs w:val="24"/>
        </w:rPr>
        <w:t xml:space="preserve">satisfies the Treatment Principles as if </w:t>
      </w:r>
      <w:r w:rsidR="00DF4FBF" w:rsidRPr="0091032B">
        <w:rPr>
          <w:sz w:val="24"/>
          <w:szCs w:val="24"/>
        </w:rPr>
        <w:t>done</w:t>
      </w:r>
      <w:r w:rsidR="004B07B6" w:rsidRPr="0091032B">
        <w:rPr>
          <w:sz w:val="24"/>
          <w:szCs w:val="24"/>
        </w:rPr>
        <w:t xml:space="preserve"> </w:t>
      </w:r>
      <w:r w:rsidR="00771FCD" w:rsidRPr="0091032B">
        <w:rPr>
          <w:sz w:val="24"/>
          <w:szCs w:val="24"/>
        </w:rPr>
        <w:t>directly with the LMO or Practice Nurse.</w:t>
      </w:r>
    </w:p>
    <w:p w:rsidR="00656EBE" w:rsidRPr="00606526" w:rsidRDefault="00656EBE" w:rsidP="003805B9">
      <w:pPr>
        <w:pStyle w:val="Default"/>
        <w:autoSpaceDE/>
        <w:autoSpaceDN/>
        <w:adjustRightInd/>
        <w:ind w:left="709"/>
      </w:pPr>
    </w:p>
    <w:sectPr w:rsidR="00656EBE" w:rsidRPr="00606526">
      <w:headerReference w:type="even" r:id="rId8"/>
      <w:headerReference w:type="default" r:id="rId9"/>
      <w:pgSz w:w="11906" w:h="16838"/>
      <w:pgMar w:top="1440" w:right="1797" w:bottom="567"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C14" w:rsidRDefault="00FD1C14">
      <w:r>
        <w:separator/>
      </w:r>
    </w:p>
  </w:endnote>
  <w:endnote w:type="continuationSeparator" w:id="0">
    <w:p w:rsidR="00FD1C14" w:rsidRDefault="00FD1C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C14" w:rsidRDefault="00FD1C14">
      <w:r>
        <w:separator/>
      </w:r>
    </w:p>
  </w:footnote>
  <w:footnote w:type="continuationSeparator" w:id="0">
    <w:p w:rsidR="00FD1C14" w:rsidRDefault="00FD1C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C51" w:rsidRDefault="00AC5C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5C51" w:rsidRDefault="00AC5C5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C51" w:rsidRDefault="00AC5C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032B">
      <w:rPr>
        <w:rStyle w:val="PageNumber"/>
        <w:noProof/>
      </w:rPr>
      <w:t>8</w:t>
    </w:r>
    <w:r>
      <w:rPr>
        <w:rStyle w:val="PageNumber"/>
      </w:rPr>
      <w:fldChar w:fldCharType="end"/>
    </w:r>
  </w:p>
  <w:p w:rsidR="00AC5C51" w:rsidRDefault="00AC5C5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36289A"/>
    <w:lvl w:ilvl="0">
      <w:numFmt w:val="bullet"/>
      <w:lvlText w:val="*"/>
      <w:lvlJc w:val="left"/>
    </w:lvl>
  </w:abstractNum>
  <w:abstractNum w:abstractNumId="1">
    <w:nsid w:val="0CE1383D"/>
    <w:multiLevelType w:val="hybridMultilevel"/>
    <w:tmpl w:val="99061D3A"/>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
    <w:nsid w:val="0DE8334C"/>
    <w:multiLevelType w:val="hybridMultilevel"/>
    <w:tmpl w:val="772C54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00E270E"/>
    <w:multiLevelType w:val="hybridMultilevel"/>
    <w:tmpl w:val="EE140A8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4">
    <w:nsid w:val="11E51EF4"/>
    <w:multiLevelType w:val="hybridMultilevel"/>
    <w:tmpl w:val="6B88A35C"/>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5">
    <w:nsid w:val="163E00AA"/>
    <w:multiLevelType w:val="hybridMultilevel"/>
    <w:tmpl w:val="65B0845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6C8263D"/>
    <w:multiLevelType w:val="hybridMultilevel"/>
    <w:tmpl w:val="476C881A"/>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7">
    <w:nsid w:val="18DC6B5C"/>
    <w:multiLevelType w:val="hybridMultilevel"/>
    <w:tmpl w:val="0EF6353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8">
    <w:nsid w:val="1B5E13B4"/>
    <w:multiLevelType w:val="hybridMultilevel"/>
    <w:tmpl w:val="1E84237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9">
    <w:nsid w:val="1BA11701"/>
    <w:multiLevelType w:val="hybridMultilevel"/>
    <w:tmpl w:val="8E303A08"/>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CC155E1"/>
    <w:multiLevelType w:val="hybridMultilevel"/>
    <w:tmpl w:val="B31A6EC2"/>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1">
    <w:nsid w:val="24FD36B0"/>
    <w:multiLevelType w:val="multilevel"/>
    <w:tmpl w:val="4C9419BE"/>
    <w:lvl w:ilvl="0">
      <w:start w:val="4"/>
      <w:numFmt w:val="decimal"/>
      <w:lvlText w:val="%1"/>
      <w:lvlJc w:val="left"/>
      <w:pPr>
        <w:tabs>
          <w:tab w:val="num" w:pos="720"/>
        </w:tabs>
        <w:ind w:left="720" w:hanging="720"/>
      </w:pPr>
      <w:rPr>
        <w:rFonts w:cs="Times New Roman" w:hint="default"/>
      </w:rPr>
    </w:lvl>
    <w:lvl w:ilvl="1">
      <w:start w:val="1"/>
      <w:numFmt w:val="decimal"/>
      <w:lvlText w:val="7.%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52A7CD4"/>
    <w:multiLevelType w:val="hybridMultilevel"/>
    <w:tmpl w:val="50CAA4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8A91263"/>
    <w:multiLevelType w:val="hybridMultilevel"/>
    <w:tmpl w:val="19D0814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4">
    <w:nsid w:val="292E7DAB"/>
    <w:multiLevelType w:val="hybridMultilevel"/>
    <w:tmpl w:val="11EE270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5">
    <w:nsid w:val="2FE8072C"/>
    <w:multiLevelType w:val="hybridMultilevel"/>
    <w:tmpl w:val="007846B0"/>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16">
    <w:nsid w:val="306D0D30"/>
    <w:multiLevelType w:val="hybridMultilevel"/>
    <w:tmpl w:val="83EECC54"/>
    <w:lvl w:ilvl="0" w:tplc="0C090001">
      <w:start w:val="1"/>
      <w:numFmt w:val="bullet"/>
      <w:lvlText w:val=""/>
      <w:lvlJc w:val="left"/>
      <w:pPr>
        <w:tabs>
          <w:tab w:val="num" w:pos="1495"/>
        </w:tabs>
        <w:ind w:left="1495" w:hanging="360"/>
      </w:pPr>
      <w:rPr>
        <w:rFonts w:ascii="Symbol" w:hAnsi="Symbol" w:hint="default"/>
      </w:rPr>
    </w:lvl>
    <w:lvl w:ilvl="1" w:tplc="0C090003" w:tentative="1">
      <w:start w:val="1"/>
      <w:numFmt w:val="bullet"/>
      <w:lvlText w:val="o"/>
      <w:lvlJc w:val="left"/>
      <w:pPr>
        <w:tabs>
          <w:tab w:val="num" w:pos="2215"/>
        </w:tabs>
        <w:ind w:left="2215" w:hanging="360"/>
      </w:pPr>
      <w:rPr>
        <w:rFonts w:ascii="Courier New" w:hAnsi="Courier New" w:cs="Courier New" w:hint="default"/>
      </w:rPr>
    </w:lvl>
    <w:lvl w:ilvl="2" w:tplc="0C090005" w:tentative="1">
      <w:start w:val="1"/>
      <w:numFmt w:val="bullet"/>
      <w:lvlText w:val=""/>
      <w:lvlJc w:val="left"/>
      <w:pPr>
        <w:tabs>
          <w:tab w:val="num" w:pos="2935"/>
        </w:tabs>
        <w:ind w:left="2935" w:hanging="360"/>
      </w:pPr>
      <w:rPr>
        <w:rFonts w:ascii="Wingdings" w:hAnsi="Wingdings" w:hint="default"/>
      </w:rPr>
    </w:lvl>
    <w:lvl w:ilvl="3" w:tplc="0C090001" w:tentative="1">
      <w:start w:val="1"/>
      <w:numFmt w:val="bullet"/>
      <w:lvlText w:val=""/>
      <w:lvlJc w:val="left"/>
      <w:pPr>
        <w:tabs>
          <w:tab w:val="num" w:pos="3655"/>
        </w:tabs>
        <w:ind w:left="3655" w:hanging="360"/>
      </w:pPr>
      <w:rPr>
        <w:rFonts w:ascii="Symbol" w:hAnsi="Symbol" w:hint="default"/>
      </w:rPr>
    </w:lvl>
    <w:lvl w:ilvl="4" w:tplc="0C090003" w:tentative="1">
      <w:start w:val="1"/>
      <w:numFmt w:val="bullet"/>
      <w:lvlText w:val="o"/>
      <w:lvlJc w:val="left"/>
      <w:pPr>
        <w:tabs>
          <w:tab w:val="num" w:pos="4375"/>
        </w:tabs>
        <w:ind w:left="4375" w:hanging="360"/>
      </w:pPr>
      <w:rPr>
        <w:rFonts w:ascii="Courier New" w:hAnsi="Courier New" w:cs="Courier New" w:hint="default"/>
      </w:rPr>
    </w:lvl>
    <w:lvl w:ilvl="5" w:tplc="0C090005" w:tentative="1">
      <w:start w:val="1"/>
      <w:numFmt w:val="bullet"/>
      <w:lvlText w:val=""/>
      <w:lvlJc w:val="left"/>
      <w:pPr>
        <w:tabs>
          <w:tab w:val="num" w:pos="5095"/>
        </w:tabs>
        <w:ind w:left="5095" w:hanging="360"/>
      </w:pPr>
      <w:rPr>
        <w:rFonts w:ascii="Wingdings" w:hAnsi="Wingdings" w:hint="default"/>
      </w:rPr>
    </w:lvl>
    <w:lvl w:ilvl="6" w:tplc="0C090001" w:tentative="1">
      <w:start w:val="1"/>
      <w:numFmt w:val="bullet"/>
      <w:lvlText w:val=""/>
      <w:lvlJc w:val="left"/>
      <w:pPr>
        <w:tabs>
          <w:tab w:val="num" w:pos="5815"/>
        </w:tabs>
        <w:ind w:left="5815" w:hanging="360"/>
      </w:pPr>
      <w:rPr>
        <w:rFonts w:ascii="Symbol" w:hAnsi="Symbol" w:hint="default"/>
      </w:rPr>
    </w:lvl>
    <w:lvl w:ilvl="7" w:tplc="0C090003" w:tentative="1">
      <w:start w:val="1"/>
      <w:numFmt w:val="bullet"/>
      <w:lvlText w:val="o"/>
      <w:lvlJc w:val="left"/>
      <w:pPr>
        <w:tabs>
          <w:tab w:val="num" w:pos="6535"/>
        </w:tabs>
        <w:ind w:left="6535" w:hanging="360"/>
      </w:pPr>
      <w:rPr>
        <w:rFonts w:ascii="Courier New" w:hAnsi="Courier New" w:cs="Courier New" w:hint="default"/>
      </w:rPr>
    </w:lvl>
    <w:lvl w:ilvl="8" w:tplc="0C090005" w:tentative="1">
      <w:start w:val="1"/>
      <w:numFmt w:val="bullet"/>
      <w:lvlText w:val=""/>
      <w:lvlJc w:val="left"/>
      <w:pPr>
        <w:tabs>
          <w:tab w:val="num" w:pos="7255"/>
        </w:tabs>
        <w:ind w:left="7255" w:hanging="360"/>
      </w:pPr>
      <w:rPr>
        <w:rFonts w:ascii="Wingdings" w:hAnsi="Wingdings" w:hint="default"/>
      </w:rPr>
    </w:lvl>
  </w:abstractNum>
  <w:abstractNum w:abstractNumId="17">
    <w:nsid w:val="33EA5285"/>
    <w:multiLevelType w:val="hybridMultilevel"/>
    <w:tmpl w:val="B3F8E094"/>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33EF221A"/>
    <w:multiLevelType w:val="hybridMultilevel"/>
    <w:tmpl w:val="E0A6DDC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9">
    <w:nsid w:val="45052111"/>
    <w:multiLevelType w:val="hybridMultilevel"/>
    <w:tmpl w:val="683667A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nsid w:val="458A0BED"/>
    <w:multiLevelType w:val="multilevel"/>
    <w:tmpl w:val="7B9EC19A"/>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A782E6B"/>
    <w:multiLevelType w:val="hybridMultilevel"/>
    <w:tmpl w:val="FFECB19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2">
    <w:nsid w:val="4C8671BA"/>
    <w:multiLevelType w:val="hybridMultilevel"/>
    <w:tmpl w:val="A00A2076"/>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3">
    <w:nsid w:val="5AA25493"/>
    <w:multiLevelType w:val="hybridMultilevel"/>
    <w:tmpl w:val="AB16174A"/>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4">
    <w:nsid w:val="5F6B5C22"/>
    <w:multiLevelType w:val="hybridMultilevel"/>
    <w:tmpl w:val="DDDCF7C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5">
    <w:nsid w:val="638937FC"/>
    <w:multiLevelType w:val="hybridMultilevel"/>
    <w:tmpl w:val="1A1CE6B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6">
    <w:nsid w:val="63E22AAD"/>
    <w:multiLevelType w:val="hybridMultilevel"/>
    <w:tmpl w:val="03401A70"/>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66D65AB9"/>
    <w:multiLevelType w:val="hybridMultilevel"/>
    <w:tmpl w:val="8988D0B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AAC0FA9"/>
    <w:multiLevelType w:val="hybridMultilevel"/>
    <w:tmpl w:val="CE96D3D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9">
    <w:nsid w:val="6C413787"/>
    <w:multiLevelType w:val="hybridMultilevel"/>
    <w:tmpl w:val="43C08F0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0">
    <w:nsid w:val="6F3D3F23"/>
    <w:multiLevelType w:val="hybridMultilevel"/>
    <w:tmpl w:val="C8C8469C"/>
    <w:lvl w:ilvl="0" w:tplc="D87CAFCC">
      <w:start w:val="37"/>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1">
    <w:nsid w:val="6FDC214E"/>
    <w:multiLevelType w:val="hybridMultilevel"/>
    <w:tmpl w:val="0AAAA0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0646D8D"/>
    <w:multiLevelType w:val="hybridMultilevel"/>
    <w:tmpl w:val="25E65B02"/>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3">
    <w:nsid w:val="72F90FE0"/>
    <w:multiLevelType w:val="hybridMultilevel"/>
    <w:tmpl w:val="97D8B254"/>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4">
    <w:nsid w:val="735669F3"/>
    <w:multiLevelType w:val="hybridMultilevel"/>
    <w:tmpl w:val="99749C88"/>
    <w:lvl w:ilvl="0" w:tplc="E1C02AAA">
      <w:start w:val="40"/>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765454FE"/>
    <w:multiLevelType w:val="multilevel"/>
    <w:tmpl w:val="C5AAABF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97431E6"/>
    <w:multiLevelType w:val="hybridMultilevel"/>
    <w:tmpl w:val="C4601C2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26"/>
  </w:num>
  <w:num w:numId="3">
    <w:abstractNumId w:val="30"/>
  </w:num>
  <w:num w:numId="4">
    <w:abstractNumId w:val="34"/>
  </w:num>
  <w:num w:numId="5">
    <w:abstractNumId w:val="15"/>
  </w:num>
  <w:num w:numId="6">
    <w:abstractNumId w:val="9"/>
  </w:num>
  <w:num w:numId="7">
    <w:abstractNumId w:val="19"/>
  </w:num>
  <w:num w:numId="8">
    <w:abstractNumId w:val="14"/>
  </w:num>
  <w:num w:numId="9">
    <w:abstractNumId w:val="17"/>
  </w:num>
  <w:num w:numId="10">
    <w:abstractNumId w:val="3"/>
  </w:num>
  <w:num w:numId="11">
    <w:abstractNumId w:val="7"/>
  </w:num>
  <w:num w:numId="12">
    <w:abstractNumId w:val="8"/>
  </w:num>
  <w:num w:numId="13">
    <w:abstractNumId w:val="36"/>
  </w:num>
  <w:num w:numId="14">
    <w:abstractNumId w:val="4"/>
  </w:num>
  <w:num w:numId="15">
    <w:abstractNumId w:val="32"/>
  </w:num>
  <w:num w:numId="16">
    <w:abstractNumId w:val="31"/>
  </w:num>
  <w:num w:numId="17">
    <w:abstractNumId w:val="13"/>
  </w:num>
  <w:num w:numId="18">
    <w:abstractNumId w:val="2"/>
  </w:num>
  <w:num w:numId="19">
    <w:abstractNumId w:val="16"/>
  </w:num>
  <w:num w:numId="20">
    <w:abstractNumId w:val="25"/>
  </w:num>
  <w:num w:numId="21">
    <w:abstractNumId w:val="24"/>
  </w:num>
  <w:num w:numId="22">
    <w:abstractNumId w:val="12"/>
  </w:num>
  <w:num w:numId="23">
    <w:abstractNumId w:val="5"/>
  </w:num>
  <w:num w:numId="24">
    <w:abstractNumId w:val="27"/>
  </w:num>
  <w:num w:numId="25">
    <w:abstractNumId w:val="0"/>
    <w:lvlOverride w:ilvl="0">
      <w:lvl w:ilvl="0">
        <w:numFmt w:val="bullet"/>
        <w:lvlText w:val=""/>
        <w:legacy w:legacy="1" w:legacySpace="0" w:legacyIndent="360"/>
        <w:lvlJc w:val="left"/>
        <w:rPr>
          <w:rFonts w:ascii="Symbol" w:hAnsi="Symbol" w:hint="default"/>
        </w:rPr>
      </w:lvl>
    </w:lvlOverride>
  </w:num>
  <w:num w:numId="26">
    <w:abstractNumId w:val="23"/>
  </w:num>
  <w:num w:numId="27">
    <w:abstractNumId w:val="18"/>
  </w:num>
  <w:num w:numId="28">
    <w:abstractNumId w:val="11"/>
  </w:num>
  <w:num w:numId="29">
    <w:abstractNumId w:val="20"/>
  </w:num>
  <w:num w:numId="30">
    <w:abstractNumId w:val="35"/>
  </w:num>
  <w:num w:numId="31">
    <w:abstractNumId w:val="21"/>
  </w:num>
  <w:num w:numId="32">
    <w:abstractNumId w:val="29"/>
  </w:num>
  <w:num w:numId="33">
    <w:abstractNumId w:val="10"/>
  </w:num>
  <w:num w:numId="34">
    <w:abstractNumId w:val="28"/>
  </w:num>
  <w:num w:numId="35">
    <w:abstractNumId w:val="33"/>
  </w:num>
  <w:num w:numId="36">
    <w:abstractNumId w:val="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6A9"/>
    <w:rsid w:val="00000E73"/>
    <w:rsid w:val="000025F0"/>
    <w:rsid w:val="000110FD"/>
    <w:rsid w:val="00021BC2"/>
    <w:rsid w:val="0002577F"/>
    <w:rsid w:val="000349A4"/>
    <w:rsid w:val="000402A8"/>
    <w:rsid w:val="0004281E"/>
    <w:rsid w:val="00042B51"/>
    <w:rsid w:val="00044A0F"/>
    <w:rsid w:val="00046EB0"/>
    <w:rsid w:val="00047168"/>
    <w:rsid w:val="00056185"/>
    <w:rsid w:val="00056CD5"/>
    <w:rsid w:val="000606C6"/>
    <w:rsid w:val="000606F0"/>
    <w:rsid w:val="00063E45"/>
    <w:rsid w:val="00065D11"/>
    <w:rsid w:val="000703AF"/>
    <w:rsid w:val="0007255D"/>
    <w:rsid w:val="00074E9B"/>
    <w:rsid w:val="000921EA"/>
    <w:rsid w:val="00092C3F"/>
    <w:rsid w:val="000947C7"/>
    <w:rsid w:val="000948C2"/>
    <w:rsid w:val="00094CE6"/>
    <w:rsid w:val="000A1CA9"/>
    <w:rsid w:val="000A1EB6"/>
    <w:rsid w:val="000A3D2F"/>
    <w:rsid w:val="000A5CFA"/>
    <w:rsid w:val="000B1DAC"/>
    <w:rsid w:val="000C13F9"/>
    <w:rsid w:val="000C1D5E"/>
    <w:rsid w:val="000C64C5"/>
    <w:rsid w:val="000D0EF4"/>
    <w:rsid w:val="000D248E"/>
    <w:rsid w:val="000E1AD6"/>
    <w:rsid w:val="000E2B76"/>
    <w:rsid w:val="000E7CAD"/>
    <w:rsid w:val="000F228B"/>
    <w:rsid w:val="000F4E3B"/>
    <w:rsid w:val="00102793"/>
    <w:rsid w:val="00102B25"/>
    <w:rsid w:val="00110421"/>
    <w:rsid w:val="001106C7"/>
    <w:rsid w:val="00111CA0"/>
    <w:rsid w:val="00114DBE"/>
    <w:rsid w:val="0011745C"/>
    <w:rsid w:val="001175C2"/>
    <w:rsid w:val="00117FAA"/>
    <w:rsid w:val="001216A9"/>
    <w:rsid w:val="00123AC0"/>
    <w:rsid w:val="00123CD6"/>
    <w:rsid w:val="0013600F"/>
    <w:rsid w:val="001378B9"/>
    <w:rsid w:val="00142A7F"/>
    <w:rsid w:val="00142B8E"/>
    <w:rsid w:val="0014737E"/>
    <w:rsid w:val="001473E2"/>
    <w:rsid w:val="00151071"/>
    <w:rsid w:val="00151496"/>
    <w:rsid w:val="00151527"/>
    <w:rsid w:val="00156DE3"/>
    <w:rsid w:val="001578EA"/>
    <w:rsid w:val="00157B95"/>
    <w:rsid w:val="00161A1B"/>
    <w:rsid w:val="00164966"/>
    <w:rsid w:val="00166861"/>
    <w:rsid w:val="00176094"/>
    <w:rsid w:val="00191DF0"/>
    <w:rsid w:val="001A1903"/>
    <w:rsid w:val="001A7754"/>
    <w:rsid w:val="001A7805"/>
    <w:rsid w:val="001B0D1B"/>
    <w:rsid w:val="001B16EA"/>
    <w:rsid w:val="001C3FDC"/>
    <w:rsid w:val="001C5777"/>
    <w:rsid w:val="001D0D18"/>
    <w:rsid w:val="001D2801"/>
    <w:rsid w:val="001E027F"/>
    <w:rsid w:val="001E0E2F"/>
    <w:rsid w:val="001E0F30"/>
    <w:rsid w:val="001E2B63"/>
    <w:rsid w:val="001E51B4"/>
    <w:rsid w:val="001E67F5"/>
    <w:rsid w:val="001F6618"/>
    <w:rsid w:val="00200C8C"/>
    <w:rsid w:val="002015CC"/>
    <w:rsid w:val="002050F6"/>
    <w:rsid w:val="00207F8E"/>
    <w:rsid w:val="002146BF"/>
    <w:rsid w:val="00223589"/>
    <w:rsid w:val="00226579"/>
    <w:rsid w:val="00226EC9"/>
    <w:rsid w:val="002362ED"/>
    <w:rsid w:val="00242AB4"/>
    <w:rsid w:val="00244022"/>
    <w:rsid w:val="00246DB0"/>
    <w:rsid w:val="002474EC"/>
    <w:rsid w:val="0025621E"/>
    <w:rsid w:val="002562F7"/>
    <w:rsid w:val="00256B0F"/>
    <w:rsid w:val="00260D33"/>
    <w:rsid w:val="00271102"/>
    <w:rsid w:val="00275D17"/>
    <w:rsid w:val="002910DC"/>
    <w:rsid w:val="00291FF1"/>
    <w:rsid w:val="002A1157"/>
    <w:rsid w:val="002A64AB"/>
    <w:rsid w:val="002A6E18"/>
    <w:rsid w:val="002B175F"/>
    <w:rsid w:val="002B3A1E"/>
    <w:rsid w:val="002B5B19"/>
    <w:rsid w:val="002B72BB"/>
    <w:rsid w:val="002D07CB"/>
    <w:rsid w:val="002D59D2"/>
    <w:rsid w:val="002E3C26"/>
    <w:rsid w:val="002E51E7"/>
    <w:rsid w:val="002F18CE"/>
    <w:rsid w:val="002F2F0B"/>
    <w:rsid w:val="002F408B"/>
    <w:rsid w:val="002F45FE"/>
    <w:rsid w:val="003107AE"/>
    <w:rsid w:val="0031204F"/>
    <w:rsid w:val="00334D22"/>
    <w:rsid w:val="00335592"/>
    <w:rsid w:val="003379EE"/>
    <w:rsid w:val="003425AA"/>
    <w:rsid w:val="00342A27"/>
    <w:rsid w:val="00342A66"/>
    <w:rsid w:val="003475AF"/>
    <w:rsid w:val="003500CC"/>
    <w:rsid w:val="0035229D"/>
    <w:rsid w:val="00360858"/>
    <w:rsid w:val="00363A91"/>
    <w:rsid w:val="00367246"/>
    <w:rsid w:val="00367DE0"/>
    <w:rsid w:val="003704B7"/>
    <w:rsid w:val="00371F8C"/>
    <w:rsid w:val="003725D9"/>
    <w:rsid w:val="003805B9"/>
    <w:rsid w:val="003827F7"/>
    <w:rsid w:val="003923C9"/>
    <w:rsid w:val="00394EC4"/>
    <w:rsid w:val="00396E3B"/>
    <w:rsid w:val="003A2396"/>
    <w:rsid w:val="003A383E"/>
    <w:rsid w:val="003A3DF9"/>
    <w:rsid w:val="003A7A32"/>
    <w:rsid w:val="003B1D52"/>
    <w:rsid w:val="003B721A"/>
    <w:rsid w:val="003C0573"/>
    <w:rsid w:val="003C447F"/>
    <w:rsid w:val="003C5AA5"/>
    <w:rsid w:val="003C5EA7"/>
    <w:rsid w:val="003C6855"/>
    <w:rsid w:val="003D0F82"/>
    <w:rsid w:val="003D2B4A"/>
    <w:rsid w:val="003D5EA1"/>
    <w:rsid w:val="003D7FDC"/>
    <w:rsid w:val="003E08D9"/>
    <w:rsid w:val="003E340E"/>
    <w:rsid w:val="003E62D9"/>
    <w:rsid w:val="003E6769"/>
    <w:rsid w:val="003F08AF"/>
    <w:rsid w:val="003F1DAE"/>
    <w:rsid w:val="003F5AF6"/>
    <w:rsid w:val="004028C6"/>
    <w:rsid w:val="00402D98"/>
    <w:rsid w:val="00403875"/>
    <w:rsid w:val="004108BA"/>
    <w:rsid w:val="00413437"/>
    <w:rsid w:val="00413EC7"/>
    <w:rsid w:val="0041407E"/>
    <w:rsid w:val="00422070"/>
    <w:rsid w:val="00422953"/>
    <w:rsid w:val="004268EA"/>
    <w:rsid w:val="0043068D"/>
    <w:rsid w:val="0043449F"/>
    <w:rsid w:val="00436554"/>
    <w:rsid w:val="0044141F"/>
    <w:rsid w:val="00457AD5"/>
    <w:rsid w:val="00461B16"/>
    <w:rsid w:val="00464069"/>
    <w:rsid w:val="00471C26"/>
    <w:rsid w:val="004764C9"/>
    <w:rsid w:val="004941B2"/>
    <w:rsid w:val="00494CA8"/>
    <w:rsid w:val="00495D9C"/>
    <w:rsid w:val="004A1BD9"/>
    <w:rsid w:val="004A2459"/>
    <w:rsid w:val="004A29BC"/>
    <w:rsid w:val="004A4F48"/>
    <w:rsid w:val="004A7A11"/>
    <w:rsid w:val="004B07B6"/>
    <w:rsid w:val="004B6940"/>
    <w:rsid w:val="004B7F26"/>
    <w:rsid w:val="004C75ED"/>
    <w:rsid w:val="004D1279"/>
    <w:rsid w:val="004D2683"/>
    <w:rsid w:val="004D367D"/>
    <w:rsid w:val="004D6861"/>
    <w:rsid w:val="004D71E5"/>
    <w:rsid w:val="004F2D5C"/>
    <w:rsid w:val="004F723E"/>
    <w:rsid w:val="004F7F0D"/>
    <w:rsid w:val="00500788"/>
    <w:rsid w:val="0051355D"/>
    <w:rsid w:val="00513BB6"/>
    <w:rsid w:val="00513F7F"/>
    <w:rsid w:val="00514799"/>
    <w:rsid w:val="00515815"/>
    <w:rsid w:val="00521BF1"/>
    <w:rsid w:val="005237A5"/>
    <w:rsid w:val="0052739D"/>
    <w:rsid w:val="005358C6"/>
    <w:rsid w:val="005368C8"/>
    <w:rsid w:val="0053721D"/>
    <w:rsid w:val="00537D7E"/>
    <w:rsid w:val="00540CA4"/>
    <w:rsid w:val="00553A6C"/>
    <w:rsid w:val="005623EB"/>
    <w:rsid w:val="00562732"/>
    <w:rsid w:val="00567136"/>
    <w:rsid w:val="0057746B"/>
    <w:rsid w:val="00577FB7"/>
    <w:rsid w:val="005824B2"/>
    <w:rsid w:val="00582A01"/>
    <w:rsid w:val="0058377C"/>
    <w:rsid w:val="005840E7"/>
    <w:rsid w:val="005867C8"/>
    <w:rsid w:val="005872D0"/>
    <w:rsid w:val="00592D8A"/>
    <w:rsid w:val="00594818"/>
    <w:rsid w:val="0059560F"/>
    <w:rsid w:val="005A0E7E"/>
    <w:rsid w:val="005A1690"/>
    <w:rsid w:val="005A6E62"/>
    <w:rsid w:val="005B1677"/>
    <w:rsid w:val="005C0E44"/>
    <w:rsid w:val="005C3163"/>
    <w:rsid w:val="005C6342"/>
    <w:rsid w:val="005C76A3"/>
    <w:rsid w:val="005D0DAA"/>
    <w:rsid w:val="005D6A01"/>
    <w:rsid w:val="005D6C50"/>
    <w:rsid w:val="005E1039"/>
    <w:rsid w:val="005E3AE8"/>
    <w:rsid w:val="005E6867"/>
    <w:rsid w:val="005F48AA"/>
    <w:rsid w:val="00602FD0"/>
    <w:rsid w:val="00606526"/>
    <w:rsid w:val="006112DC"/>
    <w:rsid w:val="0061660E"/>
    <w:rsid w:val="006200EC"/>
    <w:rsid w:val="00622029"/>
    <w:rsid w:val="00623064"/>
    <w:rsid w:val="006266FC"/>
    <w:rsid w:val="00626779"/>
    <w:rsid w:val="00626D85"/>
    <w:rsid w:val="00631E2A"/>
    <w:rsid w:val="00632DCF"/>
    <w:rsid w:val="00634211"/>
    <w:rsid w:val="006425A0"/>
    <w:rsid w:val="00643FB1"/>
    <w:rsid w:val="006512BA"/>
    <w:rsid w:val="00654B68"/>
    <w:rsid w:val="00656EBE"/>
    <w:rsid w:val="00661043"/>
    <w:rsid w:val="00663C10"/>
    <w:rsid w:val="00666187"/>
    <w:rsid w:val="00673577"/>
    <w:rsid w:val="006737BA"/>
    <w:rsid w:val="00687EA2"/>
    <w:rsid w:val="00692592"/>
    <w:rsid w:val="0069764D"/>
    <w:rsid w:val="006B1B34"/>
    <w:rsid w:val="006B5FAD"/>
    <w:rsid w:val="006C2ADB"/>
    <w:rsid w:val="006C2EA2"/>
    <w:rsid w:val="006C6ECA"/>
    <w:rsid w:val="006D2544"/>
    <w:rsid w:val="006D31BC"/>
    <w:rsid w:val="006D388B"/>
    <w:rsid w:val="006D3E1E"/>
    <w:rsid w:val="006E48F8"/>
    <w:rsid w:val="006F075C"/>
    <w:rsid w:val="006F4E3B"/>
    <w:rsid w:val="006F5DB4"/>
    <w:rsid w:val="006F636F"/>
    <w:rsid w:val="00700110"/>
    <w:rsid w:val="00706707"/>
    <w:rsid w:val="0070753E"/>
    <w:rsid w:val="00722925"/>
    <w:rsid w:val="00727189"/>
    <w:rsid w:val="00732520"/>
    <w:rsid w:val="00742EA9"/>
    <w:rsid w:val="00746F13"/>
    <w:rsid w:val="007509D2"/>
    <w:rsid w:val="0075421A"/>
    <w:rsid w:val="00762672"/>
    <w:rsid w:val="007627EC"/>
    <w:rsid w:val="00764871"/>
    <w:rsid w:val="00770371"/>
    <w:rsid w:val="00771FCD"/>
    <w:rsid w:val="007736D0"/>
    <w:rsid w:val="0077618B"/>
    <w:rsid w:val="007764CB"/>
    <w:rsid w:val="0078108C"/>
    <w:rsid w:val="0078215A"/>
    <w:rsid w:val="007821DF"/>
    <w:rsid w:val="00784ACC"/>
    <w:rsid w:val="0079504D"/>
    <w:rsid w:val="00795D3D"/>
    <w:rsid w:val="00796D8E"/>
    <w:rsid w:val="007A1D31"/>
    <w:rsid w:val="007A67E0"/>
    <w:rsid w:val="007A7922"/>
    <w:rsid w:val="007B492E"/>
    <w:rsid w:val="007B77FF"/>
    <w:rsid w:val="007C0A31"/>
    <w:rsid w:val="007C7F3C"/>
    <w:rsid w:val="007E05BC"/>
    <w:rsid w:val="007E0FE6"/>
    <w:rsid w:val="007E1DD3"/>
    <w:rsid w:val="007E33E2"/>
    <w:rsid w:val="007E5C46"/>
    <w:rsid w:val="007F0494"/>
    <w:rsid w:val="00800E6E"/>
    <w:rsid w:val="00802AB6"/>
    <w:rsid w:val="00802F9D"/>
    <w:rsid w:val="00807ABC"/>
    <w:rsid w:val="008103B7"/>
    <w:rsid w:val="00811DDC"/>
    <w:rsid w:val="00811E2C"/>
    <w:rsid w:val="00813D87"/>
    <w:rsid w:val="008144CB"/>
    <w:rsid w:val="00815453"/>
    <w:rsid w:val="00816920"/>
    <w:rsid w:val="00817F59"/>
    <w:rsid w:val="00822667"/>
    <w:rsid w:val="008432BA"/>
    <w:rsid w:val="00860615"/>
    <w:rsid w:val="00861E68"/>
    <w:rsid w:val="00866979"/>
    <w:rsid w:val="00867ECA"/>
    <w:rsid w:val="00870527"/>
    <w:rsid w:val="008756A7"/>
    <w:rsid w:val="00877E94"/>
    <w:rsid w:val="00882F79"/>
    <w:rsid w:val="00897767"/>
    <w:rsid w:val="008A11F5"/>
    <w:rsid w:val="008A21E7"/>
    <w:rsid w:val="008A2580"/>
    <w:rsid w:val="008A38C7"/>
    <w:rsid w:val="008A39C5"/>
    <w:rsid w:val="008A3C93"/>
    <w:rsid w:val="008B1639"/>
    <w:rsid w:val="008C6BEC"/>
    <w:rsid w:val="008E0402"/>
    <w:rsid w:val="008E11CD"/>
    <w:rsid w:val="008E2477"/>
    <w:rsid w:val="008E489C"/>
    <w:rsid w:val="008E4BAA"/>
    <w:rsid w:val="008E5506"/>
    <w:rsid w:val="008F13DA"/>
    <w:rsid w:val="008F16A6"/>
    <w:rsid w:val="00903AD7"/>
    <w:rsid w:val="00906E36"/>
    <w:rsid w:val="0091032B"/>
    <w:rsid w:val="0091214C"/>
    <w:rsid w:val="009139D4"/>
    <w:rsid w:val="00921C8A"/>
    <w:rsid w:val="00921F23"/>
    <w:rsid w:val="0092242A"/>
    <w:rsid w:val="00923D3F"/>
    <w:rsid w:val="00923D51"/>
    <w:rsid w:val="00923F14"/>
    <w:rsid w:val="009243DE"/>
    <w:rsid w:val="00925E96"/>
    <w:rsid w:val="00932235"/>
    <w:rsid w:val="00932746"/>
    <w:rsid w:val="00941FF0"/>
    <w:rsid w:val="00942133"/>
    <w:rsid w:val="009431E7"/>
    <w:rsid w:val="00945EB3"/>
    <w:rsid w:val="00947DBD"/>
    <w:rsid w:val="009531FD"/>
    <w:rsid w:val="00962C52"/>
    <w:rsid w:val="00964FB3"/>
    <w:rsid w:val="00965D26"/>
    <w:rsid w:val="00966AD2"/>
    <w:rsid w:val="0097150A"/>
    <w:rsid w:val="0097204F"/>
    <w:rsid w:val="00972314"/>
    <w:rsid w:val="009732E7"/>
    <w:rsid w:val="00973778"/>
    <w:rsid w:val="00981299"/>
    <w:rsid w:val="00982592"/>
    <w:rsid w:val="009860F0"/>
    <w:rsid w:val="00994674"/>
    <w:rsid w:val="009A7096"/>
    <w:rsid w:val="009C128B"/>
    <w:rsid w:val="009C760B"/>
    <w:rsid w:val="009C7F29"/>
    <w:rsid w:val="009D4D1A"/>
    <w:rsid w:val="009D5472"/>
    <w:rsid w:val="009D5F57"/>
    <w:rsid w:val="009D7012"/>
    <w:rsid w:val="009E059C"/>
    <w:rsid w:val="009E16A8"/>
    <w:rsid w:val="009E5405"/>
    <w:rsid w:val="009E5430"/>
    <w:rsid w:val="009F537B"/>
    <w:rsid w:val="009F5B58"/>
    <w:rsid w:val="009F686F"/>
    <w:rsid w:val="00A01B90"/>
    <w:rsid w:val="00A0243C"/>
    <w:rsid w:val="00A02D37"/>
    <w:rsid w:val="00A1187F"/>
    <w:rsid w:val="00A12A22"/>
    <w:rsid w:val="00A2484D"/>
    <w:rsid w:val="00A26401"/>
    <w:rsid w:val="00A344E5"/>
    <w:rsid w:val="00A34F4B"/>
    <w:rsid w:val="00A4178B"/>
    <w:rsid w:val="00A46C85"/>
    <w:rsid w:val="00A5246A"/>
    <w:rsid w:val="00A5641F"/>
    <w:rsid w:val="00A63C54"/>
    <w:rsid w:val="00A644E4"/>
    <w:rsid w:val="00A66568"/>
    <w:rsid w:val="00A678E9"/>
    <w:rsid w:val="00A73971"/>
    <w:rsid w:val="00A77829"/>
    <w:rsid w:val="00A80A06"/>
    <w:rsid w:val="00A84617"/>
    <w:rsid w:val="00A92B87"/>
    <w:rsid w:val="00AA0771"/>
    <w:rsid w:val="00AA24A6"/>
    <w:rsid w:val="00AA3DCE"/>
    <w:rsid w:val="00AA610A"/>
    <w:rsid w:val="00AB405A"/>
    <w:rsid w:val="00AC15C1"/>
    <w:rsid w:val="00AC50BB"/>
    <w:rsid w:val="00AC5C51"/>
    <w:rsid w:val="00AC5D11"/>
    <w:rsid w:val="00AD1227"/>
    <w:rsid w:val="00AD160D"/>
    <w:rsid w:val="00AD429D"/>
    <w:rsid w:val="00AD7014"/>
    <w:rsid w:val="00AE4AFB"/>
    <w:rsid w:val="00AE51CA"/>
    <w:rsid w:val="00AE5C3E"/>
    <w:rsid w:val="00AE75A7"/>
    <w:rsid w:val="00AF7AEE"/>
    <w:rsid w:val="00B02CF1"/>
    <w:rsid w:val="00B05DB1"/>
    <w:rsid w:val="00B06AD0"/>
    <w:rsid w:val="00B2218E"/>
    <w:rsid w:val="00B41A61"/>
    <w:rsid w:val="00B44C4C"/>
    <w:rsid w:val="00B465B0"/>
    <w:rsid w:val="00B50F2E"/>
    <w:rsid w:val="00B51D54"/>
    <w:rsid w:val="00B5613E"/>
    <w:rsid w:val="00B57FFD"/>
    <w:rsid w:val="00B62C89"/>
    <w:rsid w:val="00B67D7B"/>
    <w:rsid w:val="00B7076E"/>
    <w:rsid w:val="00B73C81"/>
    <w:rsid w:val="00B90DD6"/>
    <w:rsid w:val="00B93D66"/>
    <w:rsid w:val="00B970A1"/>
    <w:rsid w:val="00B97373"/>
    <w:rsid w:val="00BA3D4B"/>
    <w:rsid w:val="00BB22A7"/>
    <w:rsid w:val="00BB3179"/>
    <w:rsid w:val="00BB3BA3"/>
    <w:rsid w:val="00BB3DC5"/>
    <w:rsid w:val="00BB6803"/>
    <w:rsid w:val="00BB6C0D"/>
    <w:rsid w:val="00BC281F"/>
    <w:rsid w:val="00BC3529"/>
    <w:rsid w:val="00BE14E1"/>
    <w:rsid w:val="00BE4AB9"/>
    <w:rsid w:val="00BE530E"/>
    <w:rsid w:val="00BE71C5"/>
    <w:rsid w:val="00BE7CE5"/>
    <w:rsid w:val="00BF014C"/>
    <w:rsid w:val="00BF13DD"/>
    <w:rsid w:val="00BF16E4"/>
    <w:rsid w:val="00BF2A4A"/>
    <w:rsid w:val="00BF5130"/>
    <w:rsid w:val="00BF7523"/>
    <w:rsid w:val="00BF761E"/>
    <w:rsid w:val="00C14A9E"/>
    <w:rsid w:val="00C20986"/>
    <w:rsid w:val="00C26BEE"/>
    <w:rsid w:val="00C41D86"/>
    <w:rsid w:val="00C50238"/>
    <w:rsid w:val="00C534BE"/>
    <w:rsid w:val="00C54A4A"/>
    <w:rsid w:val="00C629A9"/>
    <w:rsid w:val="00C73061"/>
    <w:rsid w:val="00C74E98"/>
    <w:rsid w:val="00C75FA6"/>
    <w:rsid w:val="00C80F1C"/>
    <w:rsid w:val="00C81039"/>
    <w:rsid w:val="00C87FE7"/>
    <w:rsid w:val="00C92B02"/>
    <w:rsid w:val="00CA1663"/>
    <w:rsid w:val="00CA17D9"/>
    <w:rsid w:val="00CA608A"/>
    <w:rsid w:val="00CA692D"/>
    <w:rsid w:val="00CB1018"/>
    <w:rsid w:val="00CB2ACE"/>
    <w:rsid w:val="00CB3657"/>
    <w:rsid w:val="00CB466B"/>
    <w:rsid w:val="00CB5EE6"/>
    <w:rsid w:val="00CB6740"/>
    <w:rsid w:val="00CB68D0"/>
    <w:rsid w:val="00CC3135"/>
    <w:rsid w:val="00CC4716"/>
    <w:rsid w:val="00CC5B9F"/>
    <w:rsid w:val="00CC5BD3"/>
    <w:rsid w:val="00CE223F"/>
    <w:rsid w:val="00CE2330"/>
    <w:rsid w:val="00CE461D"/>
    <w:rsid w:val="00CE7984"/>
    <w:rsid w:val="00CF2FBB"/>
    <w:rsid w:val="00CF472B"/>
    <w:rsid w:val="00CF6D64"/>
    <w:rsid w:val="00CF782E"/>
    <w:rsid w:val="00D0031B"/>
    <w:rsid w:val="00D03B9E"/>
    <w:rsid w:val="00D05114"/>
    <w:rsid w:val="00D05BAD"/>
    <w:rsid w:val="00D14D68"/>
    <w:rsid w:val="00D17852"/>
    <w:rsid w:val="00D21333"/>
    <w:rsid w:val="00D22060"/>
    <w:rsid w:val="00D2391C"/>
    <w:rsid w:val="00D253E7"/>
    <w:rsid w:val="00D3070B"/>
    <w:rsid w:val="00D32E74"/>
    <w:rsid w:val="00D362C6"/>
    <w:rsid w:val="00D368AC"/>
    <w:rsid w:val="00D41D5A"/>
    <w:rsid w:val="00D46921"/>
    <w:rsid w:val="00D50E76"/>
    <w:rsid w:val="00D5160E"/>
    <w:rsid w:val="00D52642"/>
    <w:rsid w:val="00D56CD2"/>
    <w:rsid w:val="00D6255A"/>
    <w:rsid w:val="00D6376A"/>
    <w:rsid w:val="00D75180"/>
    <w:rsid w:val="00D76CE9"/>
    <w:rsid w:val="00D84538"/>
    <w:rsid w:val="00D86C1E"/>
    <w:rsid w:val="00D94C74"/>
    <w:rsid w:val="00DA0080"/>
    <w:rsid w:val="00DA181D"/>
    <w:rsid w:val="00DA77F5"/>
    <w:rsid w:val="00DA7A9E"/>
    <w:rsid w:val="00DB41AE"/>
    <w:rsid w:val="00DC260F"/>
    <w:rsid w:val="00DC6C8B"/>
    <w:rsid w:val="00DD779D"/>
    <w:rsid w:val="00DF060E"/>
    <w:rsid w:val="00DF17D1"/>
    <w:rsid w:val="00DF188A"/>
    <w:rsid w:val="00DF4FBF"/>
    <w:rsid w:val="00DF7A4A"/>
    <w:rsid w:val="00E003AE"/>
    <w:rsid w:val="00E01DB4"/>
    <w:rsid w:val="00E10569"/>
    <w:rsid w:val="00E1245A"/>
    <w:rsid w:val="00E1420A"/>
    <w:rsid w:val="00E23EEF"/>
    <w:rsid w:val="00E24950"/>
    <w:rsid w:val="00E260AE"/>
    <w:rsid w:val="00E3085D"/>
    <w:rsid w:val="00E34D5E"/>
    <w:rsid w:val="00E37B4C"/>
    <w:rsid w:val="00E42E52"/>
    <w:rsid w:val="00E44D6B"/>
    <w:rsid w:val="00E46849"/>
    <w:rsid w:val="00E50FE9"/>
    <w:rsid w:val="00E529CD"/>
    <w:rsid w:val="00E54E46"/>
    <w:rsid w:val="00E61BA5"/>
    <w:rsid w:val="00E62D87"/>
    <w:rsid w:val="00E640AD"/>
    <w:rsid w:val="00E6457F"/>
    <w:rsid w:val="00E702B2"/>
    <w:rsid w:val="00E70B00"/>
    <w:rsid w:val="00E734B5"/>
    <w:rsid w:val="00E762E6"/>
    <w:rsid w:val="00E8334E"/>
    <w:rsid w:val="00E84F9D"/>
    <w:rsid w:val="00E9461B"/>
    <w:rsid w:val="00E97171"/>
    <w:rsid w:val="00EA0246"/>
    <w:rsid w:val="00EB2684"/>
    <w:rsid w:val="00EB3D2D"/>
    <w:rsid w:val="00EB5C40"/>
    <w:rsid w:val="00EB71AC"/>
    <w:rsid w:val="00EC5D11"/>
    <w:rsid w:val="00ED74DF"/>
    <w:rsid w:val="00EE257D"/>
    <w:rsid w:val="00EE3D7D"/>
    <w:rsid w:val="00EF16A3"/>
    <w:rsid w:val="00EF36FB"/>
    <w:rsid w:val="00F02656"/>
    <w:rsid w:val="00F02CE3"/>
    <w:rsid w:val="00F057BF"/>
    <w:rsid w:val="00F07E00"/>
    <w:rsid w:val="00F15A39"/>
    <w:rsid w:val="00F170D0"/>
    <w:rsid w:val="00F213FF"/>
    <w:rsid w:val="00F224BC"/>
    <w:rsid w:val="00F23593"/>
    <w:rsid w:val="00F240FF"/>
    <w:rsid w:val="00F2485A"/>
    <w:rsid w:val="00F24C4F"/>
    <w:rsid w:val="00F263FC"/>
    <w:rsid w:val="00F26498"/>
    <w:rsid w:val="00F27DE3"/>
    <w:rsid w:val="00F32CFC"/>
    <w:rsid w:val="00F35B7A"/>
    <w:rsid w:val="00F42241"/>
    <w:rsid w:val="00F4417E"/>
    <w:rsid w:val="00F4505C"/>
    <w:rsid w:val="00F52C55"/>
    <w:rsid w:val="00F558D1"/>
    <w:rsid w:val="00F576F9"/>
    <w:rsid w:val="00F6586B"/>
    <w:rsid w:val="00F66421"/>
    <w:rsid w:val="00F67084"/>
    <w:rsid w:val="00F72337"/>
    <w:rsid w:val="00F72CFD"/>
    <w:rsid w:val="00F76BCF"/>
    <w:rsid w:val="00F8278A"/>
    <w:rsid w:val="00F8742B"/>
    <w:rsid w:val="00F93185"/>
    <w:rsid w:val="00F95513"/>
    <w:rsid w:val="00FA1AB8"/>
    <w:rsid w:val="00FA3AB7"/>
    <w:rsid w:val="00FA4B48"/>
    <w:rsid w:val="00FA5013"/>
    <w:rsid w:val="00FB0249"/>
    <w:rsid w:val="00FB3DA2"/>
    <w:rsid w:val="00FB6138"/>
    <w:rsid w:val="00FC3132"/>
    <w:rsid w:val="00FC395D"/>
    <w:rsid w:val="00FC3C0A"/>
    <w:rsid w:val="00FD1C14"/>
    <w:rsid w:val="00FD296F"/>
    <w:rsid w:val="00FD67D2"/>
    <w:rsid w:val="00FD6D2A"/>
    <w:rsid w:val="00FE10B2"/>
    <w:rsid w:val="00FE19B7"/>
    <w:rsid w:val="00FE3A5B"/>
    <w:rsid w:val="00FE48F8"/>
    <w:rsid w:val="00FE7210"/>
    <w:rsid w:val="00FF1F21"/>
    <w:rsid w:val="00FF582F"/>
    <w:rsid w:val="00FF74D4"/>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F4505C"/>
    <w:pPr>
      <w:keepNext/>
      <w:ind w:left="709"/>
      <w:outlineLvl w:val="5"/>
    </w:pPr>
    <w:rPr>
      <w:sz w:val="28"/>
      <w:szCs w:val="28"/>
    </w:rPr>
  </w:style>
  <w:style w:type="paragraph" w:styleId="Heading7">
    <w:name w:val="heading 7"/>
    <w:basedOn w:val="Normal"/>
    <w:next w:val="Normal"/>
    <w:qFormat/>
    <w:rsid w:val="00CF472B"/>
    <w:pPr>
      <w:keepNext/>
      <w:ind w:left="709"/>
      <w:outlineLvl w:val="6"/>
    </w:pPr>
    <w:rPr>
      <w:sz w:val="28"/>
      <w:szCs w:val="28"/>
      <w:u w:val="single"/>
    </w:rPr>
  </w:style>
  <w:style w:type="paragraph" w:styleId="Heading8">
    <w:name w:val="heading 8"/>
    <w:basedOn w:val="Normal"/>
    <w:next w:val="Normal"/>
    <w:qFormat/>
    <w:rsid w:val="00E003AE"/>
    <w:pPr>
      <w:keepNext/>
      <w:ind w:left="1069" w:hanging="360"/>
      <w:outlineLvl w:val="7"/>
    </w:pPr>
    <w:rPr>
      <w:sz w:val="28"/>
      <w:szCs w:val="28"/>
      <w:u w:val="single"/>
    </w:rPr>
  </w:style>
  <w:style w:type="paragraph" w:styleId="Heading9">
    <w:name w:val="heading 9"/>
    <w:basedOn w:val="Normal"/>
    <w:next w:val="Normal"/>
    <w:qFormat/>
    <w:rsid w:val="002B175F"/>
    <w:pPr>
      <w:keepNext/>
      <w:outlineLvl w:val="8"/>
    </w:pPr>
    <w:rPr>
      <w:color w:val="000000"/>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426" w:hanging="426"/>
    </w:pPr>
    <w:rPr>
      <w:color w:val="0000FF"/>
      <w:sz w:val="24"/>
    </w:rPr>
  </w:style>
  <w:style w:type="character" w:styleId="Strong">
    <w:name w:val="Strong"/>
    <w:basedOn w:val="DefaultParagraphFont"/>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rsid w:val="004A29BC"/>
    <w:rPr>
      <w:color w:val="000000"/>
      <w:sz w:val="28"/>
      <w:szCs w:val="28"/>
    </w:rPr>
  </w:style>
  <w:style w:type="paragraph" w:styleId="BodyText2">
    <w:name w:val="Body Text 2"/>
    <w:basedOn w:val="Normal"/>
    <w:rsid w:val="00207F8E"/>
    <w:rPr>
      <w:sz w:val="28"/>
      <w:szCs w:val="28"/>
    </w:rPr>
  </w:style>
  <w:style w:type="paragraph" w:customStyle="1" w:styleId="BulletText1">
    <w:name w:val="Bullet Text 1"/>
    <w:basedOn w:val="Normal"/>
    <w:rsid w:val="00D05BAD"/>
    <w:pPr>
      <w:numPr>
        <w:numId w:val="29"/>
      </w:numPr>
      <w:tabs>
        <w:tab w:val="clear" w:pos="360"/>
      </w:tabs>
      <w:ind w:left="187" w:hanging="187"/>
    </w:pPr>
  </w:style>
  <w:style w:type="paragraph" w:customStyle="1" w:styleId="normal0">
    <w:name w:val="normal"/>
    <w:basedOn w:val="Normal"/>
    <w:link w:val="normalChar"/>
    <w:rsid w:val="005C0E44"/>
    <w:pPr>
      <w:spacing w:before="100" w:beforeAutospacing="1" w:after="100" w:afterAutospacing="1"/>
    </w:pPr>
    <w:rPr>
      <w:sz w:val="24"/>
      <w:szCs w:val="24"/>
      <w:lang w:val="en-US" w:eastAsia="en-US"/>
    </w:rPr>
  </w:style>
  <w:style w:type="character" w:customStyle="1" w:styleId="normalChar">
    <w:name w:val="normal Char"/>
    <w:basedOn w:val="DefaultParagraphFont"/>
    <w:link w:val="normal0"/>
    <w:locked/>
    <w:rsid w:val="005C0E44"/>
    <w:rPr>
      <w:sz w:val="24"/>
      <w:szCs w:val="24"/>
      <w:lang w:val="en-US" w:eastAsia="en-US" w:bidi="ar-SA"/>
    </w:rPr>
  </w:style>
  <w:style w:type="paragraph" w:customStyle="1" w:styleId="Default">
    <w:name w:val="Default"/>
    <w:rsid w:val="00F95513"/>
    <w:pPr>
      <w:autoSpaceDE w:val="0"/>
      <w:autoSpaceDN w:val="0"/>
      <w:adjustRightInd w:val="0"/>
    </w:pPr>
    <w:rPr>
      <w:color w:val="000000"/>
      <w:sz w:val="24"/>
      <w:szCs w:val="24"/>
    </w:rPr>
  </w:style>
  <w:style w:type="character" w:styleId="Hyperlink">
    <w:name w:val="Hyperlink"/>
    <w:basedOn w:val="DefaultParagraphFont"/>
    <w:rsid w:val="00F95513"/>
    <w:rPr>
      <w:strike w:val="0"/>
      <w:dstrike w:val="0"/>
      <w:color w:val="0072BC"/>
      <w:u w:val="none"/>
      <w:effect w:val="none"/>
    </w:rPr>
  </w:style>
</w:styles>
</file>

<file path=word/webSettings.xml><?xml version="1.0" encoding="utf-8"?>
<w:webSettings xmlns:r="http://schemas.openxmlformats.org/officeDocument/2006/relationships" xmlns:w="http://schemas.openxmlformats.org/wordprocessingml/2006/main">
  <w:divs>
    <w:div w:id="74670130">
      <w:bodyDiv w:val="1"/>
      <w:marLeft w:val="0"/>
      <w:marRight w:val="0"/>
      <w:marTop w:val="0"/>
      <w:marBottom w:val="0"/>
      <w:divBdr>
        <w:top w:val="none" w:sz="0" w:space="0" w:color="auto"/>
        <w:left w:val="none" w:sz="0" w:space="0" w:color="auto"/>
        <w:bottom w:val="none" w:sz="0" w:space="0" w:color="auto"/>
        <w:right w:val="none" w:sz="0" w:space="0" w:color="auto"/>
      </w:divBdr>
      <w:divsChild>
        <w:div w:id="1617833297">
          <w:marLeft w:val="0"/>
          <w:marRight w:val="0"/>
          <w:marTop w:val="0"/>
          <w:marBottom w:val="0"/>
          <w:divBdr>
            <w:top w:val="none" w:sz="0" w:space="0" w:color="auto"/>
            <w:left w:val="none" w:sz="0" w:space="0" w:color="auto"/>
            <w:bottom w:val="none" w:sz="0" w:space="0" w:color="auto"/>
            <w:right w:val="none" w:sz="0" w:space="0" w:color="auto"/>
          </w:divBdr>
          <w:divsChild>
            <w:div w:id="580869769">
              <w:marLeft w:val="0"/>
              <w:marRight w:val="0"/>
              <w:marTop w:val="0"/>
              <w:marBottom w:val="0"/>
              <w:divBdr>
                <w:top w:val="none" w:sz="0" w:space="0" w:color="auto"/>
                <w:left w:val="none" w:sz="0" w:space="0" w:color="auto"/>
                <w:bottom w:val="none" w:sz="0" w:space="0" w:color="auto"/>
                <w:right w:val="none" w:sz="0" w:space="0" w:color="auto"/>
              </w:divBdr>
              <w:divsChild>
                <w:div w:id="1890913642">
                  <w:marLeft w:val="0"/>
                  <w:marRight w:val="0"/>
                  <w:marTop w:val="0"/>
                  <w:marBottom w:val="0"/>
                  <w:divBdr>
                    <w:top w:val="none" w:sz="0" w:space="0" w:color="auto"/>
                    <w:left w:val="none" w:sz="0" w:space="0" w:color="auto"/>
                    <w:bottom w:val="none" w:sz="0" w:space="0" w:color="auto"/>
                    <w:right w:val="none" w:sz="0" w:space="0" w:color="auto"/>
                  </w:divBdr>
                  <w:divsChild>
                    <w:div w:id="1451048457">
                      <w:marLeft w:val="0"/>
                      <w:marRight w:val="0"/>
                      <w:marTop w:val="0"/>
                      <w:marBottom w:val="0"/>
                      <w:divBdr>
                        <w:top w:val="none" w:sz="0" w:space="0" w:color="auto"/>
                        <w:left w:val="none" w:sz="0" w:space="0" w:color="auto"/>
                        <w:bottom w:val="none" w:sz="0" w:space="0" w:color="auto"/>
                        <w:right w:val="none" w:sz="0" w:space="0" w:color="auto"/>
                      </w:divBdr>
                      <w:divsChild>
                        <w:div w:id="1235894859">
                          <w:marLeft w:val="0"/>
                          <w:marRight w:val="0"/>
                          <w:marTop w:val="0"/>
                          <w:marBottom w:val="0"/>
                          <w:divBdr>
                            <w:top w:val="none" w:sz="0" w:space="0" w:color="auto"/>
                            <w:left w:val="none" w:sz="0" w:space="0" w:color="auto"/>
                            <w:bottom w:val="none" w:sz="0" w:space="0" w:color="auto"/>
                            <w:right w:val="none" w:sz="0" w:space="0" w:color="auto"/>
                          </w:divBdr>
                          <w:divsChild>
                            <w:div w:id="1643777637">
                              <w:marLeft w:val="0"/>
                              <w:marRight w:val="0"/>
                              <w:marTop w:val="0"/>
                              <w:marBottom w:val="0"/>
                              <w:divBdr>
                                <w:top w:val="none" w:sz="0" w:space="0" w:color="auto"/>
                                <w:left w:val="none" w:sz="0" w:space="0" w:color="auto"/>
                                <w:bottom w:val="none" w:sz="0" w:space="0" w:color="auto"/>
                                <w:right w:val="none" w:sz="0" w:space="0" w:color="auto"/>
                              </w:divBdr>
                              <w:divsChild>
                                <w:div w:id="1928617312">
                                  <w:marLeft w:val="0"/>
                                  <w:marRight w:val="0"/>
                                  <w:marTop w:val="0"/>
                                  <w:marBottom w:val="0"/>
                                  <w:divBdr>
                                    <w:top w:val="none" w:sz="0" w:space="0" w:color="auto"/>
                                    <w:left w:val="none" w:sz="0" w:space="0" w:color="auto"/>
                                    <w:bottom w:val="none" w:sz="0" w:space="0" w:color="auto"/>
                                    <w:right w:val="none" w:sz="0" w:space="0" w:color="auto"/>
                                  </w:divBdr>
                                  <w:divsChild>
                                    <w:div w:id="1469779525">
                                      <w:marLeft w:val="0"/>
                                      <w:marRight w:val="0"/>
                                      <w:marTop w:val="0"/>
                                      <w:marBottom w:val="0"/>
                                      <w:divBdr>
                                        <w:top w:val="none" w:sz="0" w:space="0" w:color="auto"/>
                                        <w:left w:val="none" w:sz="0" w:space="0" w:color="auto"/>
                                        <w:bottom w:val="none" w:sz="0" w:space="0" w:color="auto"/>
                                        <w:right w:val="none" w:sz="0" w:space="0" w:color="auto"/>
                                      </w:divBdr>
                                      <w:divsChild>
                                        <w:div w:id="111900743">
                                          <w:marLeft w:val="0"/>
                                          <w:marRight w:val="0"/>
                                          <w:marTop w:val="0"/>
                                          <w:marBottom w:val="0"/>
                                          <w:divBdr>
                                            <w:top w:val="none" w:sz="0" w:space="0" w:color="auto"/>
                                            <w:left w:val="none" w:sz="0" w:space="0" w:color="auto"/>
                                            <w:bottom w:val="none" w:sz="0" w:space="0" w:color="auto"/>
                                            <w:right w:val="none" w:sz="0" w:space="0" w:color="auto"/>
                                          </w:divBdr>
                                          <w:divsChild>
                                            <w:div w:id="1936862745">
                                              <w:marLeft w:val="0"/>
                                              <w:marRight w:val="0"/>
                                              <w:marTop w:val="0"/>
                                              <w:marBottom w:val="360"/>
                                              <w:divBdr>
                                                <w:top w:val="none" w:sz="0" w:space="0" w:color="auto"/>
                                                <w:left w:val="none" w:sz="0" w:space="0" w:color="auto"/>
                                                <w:bottom w:val="none" w:sz="0" w:space="0" w:color="auto"/>
                                                <w:right w:val="none" w:sz="0" w:space="0" w:color="auto"/>
                                              </w:divBdr>
                                              <w:divsChild>
                                                <w:div w:id="20991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dfat.gov.au/Info/Treaties/treaties.nsf/AllDocIDs/CFB1E23A1297FFE8CA256B4C000C26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2738</Words>
  <Characters>15395</Characters>
  <Application>Microsoft Office Word</Application>
  <DocSecurity>4</DocSecurity>
  <Lines>364</Lines>
  <Paragraphs>96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18087</CharactersWithSpaces>
  <SharedDoc>false</SharedDoc>
  <HLinks>
    <vt:vector size="6" baseType="variant">
      <vt:variant>
        <vt:i4>5177434</vt:i4>
      </vt:variant>
      <vt:variant>
        <vt:i4>0</vt:i4>
      </vt:variant>
      <vt:variant>
        <vt:i4>0</vt:i4>
      </vt:variant>
      <vt:variant>
        <vt:i4>5</vt:i4>
      </vt:variant>
      <vt:variant>
        <vt:lpwstr>http://www.info.dfat.gov.au/Info/Treaties/treaties.nsf/AllDocIDs/CFB1E23A1297FFE8CA256B4C000C26B4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dc:description/>
  <cp:lastModifiedBy>woodsa</cp:lastModifiedBy>
  <cp:revision>2</cp:revision>
  <cp:lastPrinted>2010-12-09T21:58:00Z</cp:lastPrinted>
  <dcterms:created xsi:type="dcterms:W3CDTF">2012-08-17T06:51:00Z</dcterms:created>
  <dcterms:modified xsi:type="dcterms:W3CDTF">2012-08-17T06:51:00Z</dcterms:modified>
</cp:coreProperties>
</file>