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EB4958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EB4958" w:rsidRDefault="00EB4958" w:rsidP="00EB4958">
      <w:pPr>
        <w:pStyle w:val="Title"/>
        <w:ind w:left="397" w:right="397"/>
      </w:pPr>
      <w:bookmarkStart w:id="0" w:name="Citation"/>
      <w:r>
        <w:t xml:space="preserve">Fair Work Amendment Regulation </w:t>
      </w:r>
      <w:fldSimple w:instr=" REF Year \* charformat ">
        <w:r w:rsidR="00057FAB">
          <w:t>2012</w:t>
        </w:r>
      </w:fldSimple>
      <w:r>
        <w:t xml:space="preserve"> (No.</w:t>
      </w:r>
      <w:r w:rsidR="00956A22">
        <w:t> </w:t>
      </w:r>
      <w:r w:rsidR="00057FAB">
        <w:t>2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EB4958" w:rsidRDefault="00EB4958" w:rsidP="00EB4958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057FAB">
        <w:t>197</w:t>
      </w:r>
      <w:bookmarkEnd w:id="2"/>
    </w:p>
    <w:p w:rsidR="00EB4958" w:rsidRDefault="00EB4958" w:rsidP="00EB4958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EB4958">
        <w:rPr>
          <w:i/>
        </w:rPr>
        <w:t>Fair Work Act 2009</w:t>
      </w:r>
      <w:r>
        <w:t>.</w:t>
      </w:r>
    </w:p>
    <w:p w:rsidR="00EB4958" w:rsidRDefault="00EB4958" w:rsidP="00EB4958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057FAB">
        <w:t xml:space="preserve"> 16 August </w:t>
      </w:r>
      <w:fldSimple w:instr=" REF Year \* charformat ">
        <w:r w:rsidR="00057FAB">
          <w:t>2012</w:t>
        </w:r>
      </w:fldSimple>
    </w:p>
    <w:p w:rsidR="00EB4958" w:rsidRDefault="00057FAB" w:rsidP="00EB4958">
      <w:pPr>
        <w:spacing w:before="1080" w:line="300" w:lineRule="atLeast"/>
        <w:ind w:left="397" w:right="397"/>
        <w:jc w:val="right"/>
      </w:pPr>
      <w:r>
        <w:t>QUENTIN BRYCE</w:t>
      </w:r>
    </w:p>
    <w:p w:rsidR="00EB4958" w:rsidRDefault="00EB4958" w:rsidP="00EB4958">
      <w:pPr>
        <w:spacing w:line="300" w:lineRule="atLeast"/>
        <w:ind w:left="397" w:right="397"/>
        <w:jc w:val="right"/>
      </w:pPr>
      <w:r>
        <w:t>Governor-General</w:t>
      </w:r>
    </w:p>
    <w:p w:rsidR="00EB4958" w:rsidRDefault="00EB4958" w:rsidP="00EB4958">
      <w:pPr>
        <w:spacing w:after="800" w:line="300" w:lineRule="atLeast"/>
        <w:ind w:left="397" w:right="397"/>
      </w:pPr>
      <w:r>
        <w:t>By Her Excellency’s Command</w:t>
      </w:r>
    </w:p>
    <w:p w:rsidR="00EB4958" w:rsidRDefault="00AC2D91" w:rsidP="00EB4958">
      <w:pPr>
        <w:spacing w:before="480" w:line="300" w:lineRule="atLeast"/>
        <w:ind w:left="397" w:right="397"/>
        <w:rPr>
          <w:b/>
        </w:rPr>
      </w:pPr>
      <w:r w:rsidRPr="00AC2D91">
        <w:t>WILLIAM RICHARD SHORTEN</w:t>
      </w:r>
    </w:p>
    <w:p w:rsidR="00EB4958" w:rsidRDefault="00AC2D91" w:rsidP="00EB4958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Employment and Workplace Relations</w:t>
      </w:r>
      <w:bookmarkEnd w:id="3"/>
    </w:p>
    <w:p w:rsidR="00EB4958" w:rsidRDefault="00EB4958" w:rsidP="00EB4958">
      <w:pPr>
        <w:pStyle w:val="SigningPageBreak"/>
        <w:ind w:left="397" w:right="397"/>
        <w:sectPr w:rsidR="00EB4958" w:rsidSect="00EB437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EB4958" w:rsidRDefault="00EB4958" w:rsidP="00EB4958">
      <w:pPr>
        <w:pStyle w:val="A1"/>
      </w:pPr>
      <w:r w:rsidRPr="006E0FB9">
        <w:rPr>
          <w:rStyle w:val="CharSectnoAm"/>
        </w:rPr>
        <w:lastRenderedPageBreak/>
        <w:t>1</w:t>
      </w:r>
      <w:r>
        <w:tab/>
        <w:t>Name of regulation</w:t>
      </w:r>
    </w:p>
    <w:p w:rsidR="00EB4958" w:rsidRDefault="00EB4958" w:rsidP="00EB4958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057FAB" w:rsidRPr="00057FAB">
        <w:rPr>
          <w:i/>
        </w:rPr>
        <w:t>Fair Work Amendment Regulation 2012 (No. 2)</w:t>
      </w:r>
      <w:r>
        <w:rPr>
          <w:i/>
        </w:rPr>
        <w:fldChar w:fldCharType="end"/>
      </w:r>
      <w:r>
        <w:t>.</w:t>
      </w:r>
    </w:p>
    <w:p w:rsidR="00EB4958" w:rsidRDefault="00EB4958" w:rsidP="00EB4958">
      <w:pPr>
        <w:pStyle w:val="A1"/>
      </w:pPr>
      <w:r w:rsidRPr="006E0FB9">
        <w:rPr>
          <w:rStyle w:val="CharSectnoAm"/>
        </w:rPr>
        <w:t>2</w:t>
      </w:r>
      <w:r>
        <w:tab/>
        <w:t>Commencement</w:t>
      </w:r>
    </w:p>
    <w:p w:rsidR="00441418" w:rsidRPr="00441418" w:rsidRDefault="00EB4958" w:rsidP="00BA0F43">
      <w:pPr>
        <w:pStyle w:val="A2"/>
      </w:pPr>
      <w:r>
        <w:tab/>
      </w:r>
      <w:r>
        <w:tab/>
      </w:r>
      <w:r w:rsidRPr="00441418">
        <w:t>This regulation commences on the day after it is registered.</w:t>
      </w:r>
    </w:p>
    <w:p w:rsidR="00EB4958" w:rsidRDefault="00EB4958" w:rsidP="00EB4958">
      <w:pPr>
        <w:pStyle w:val="A1"/>
      </w:pPr>
      <w:r w:rsidRPr="006E0FB9">
        <w:rPr>
          <w:rStyle w:val="CharSectnoAm"/>
        </w:rPr>
        <w:t>3</w:t>
      </w:r>
      <w:r>
        <w:tab/>
        <w:t xml:space="preserve">Amendment of </w:t>
      </w:r>
      <w:r w:rsidRPr="00EB4958">
        <w:rPr>
          <w:i/>
        </w:rPr>
        <w:t>Fair Work Regulations 2009</w:t>
      </w:r>
    </w:p>
    <w:p w:rsidR="00EB4958" w:rsidRDefault="00EB4958" w:rsidP="00EB4958">
      <w:pPr>
        <w:pStyle w:val="A2"/>
      </w:pPr>
      <w:r>
        <w:tab/>
      </w:r>
      <w:r>
        <w:tab/>
        <w:t xml:space="preserve">Schedule 1 amends the </w:t>
      </w:r>
      <w:r w:rsidRPr="00EB4958">
        <w:rPr>
          <w:i/>
        </w:rPr>
        <w:t>Fair Work Regulations 2009</w:t>
      </w:r>
      <w:r>
        <w:t>.</w:t>
      </w:r>
    </w:p>
    <w:p w:rsidR="00EB4958" w:rsidRDefault="00EB4958" w:rsidP="00EB437D">
      <w:pPr>
        <w:pStyle w:val="MainBodySectionBreak"/>
        <w:sectPr w:rsidR="00EB4958" w:rsidSect="00EB49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EB4958" w:rsidRDefault="00EB4958" w:rsidP="00EB437D">
      <w:pPr>
        <w:pStyle w:val="AS"/>
      </w:pPr>
      <w:r w:rsidRPr="006E0FB9">
        <w:rPr>
          <w:rStyle w:val="CharAmSchNo"/>
        </w:rPr>
        <w:lastRenderedPageBreak/>
        <w:t>Schedule 1</w:t>
      </w:r>
      <w:r>
        <w:tab/>
      </w:r>
      <w:r w:rsidRPr="006E0FB9">
        <w:rPr>
          <w:rStyle w:val="CharAmSchText"/>
        </w:rPr>
        <w:t>Amendments</w:t>
      </w:r>
    </w:p>
    <w:p w:rsidR="00EB4958" w:rsidRDefault="00EB4958" w:rsidP="00EB437D">
      <w:pPr>
        <w:pStyle w:val="ASref"/>
      </w:pPr>
      <w:r>
        <w:t>(section 3)</w:t>
      </w:r>
    </w:p>
    <w:p w:rsidR="00C06A46" w:rsidRPr="00C06A46" w:rsidRDefault="00C06A46" w:rsidP="00C06A46">
      <w:pPr>
        <w:pStyle w:val="Header"/>
        <w:rPr>
          <w:vanish/>
        </w:rPr>
      </w:pPr>
      <w:r w:rsidRPr="00C06A46">
        <w:rPr>
          <w:vanish/>
        </w:rPr>
        <w:t xml:space="preserve">  </w:t>
      </w:r>
    </w:p>
    <w:p w:rsidR="00251040" w:rsidRPr="00F57B74" w:rsidRDefault="002D5658" w:rsidP="002D5658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</w:r>
      <w:r w:rsidR="00251040" w:rsidRPr="00F57B74">
        <w:rPr>
          <w:color w:val="000000"/>
        </w:rPr>
        <w:t>Regulation 1.15B</w:t>
      </w:r>
    </w:p>
    <w:p w:rsidR="00251040" w:rsidRPr="00F57B74" w:rsidRDefault="00251040" w:rsidP="00251040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251040" w:rsidRDefault="00251040" w:rsidP="00251040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coastal trading</w:t>
      </w:r>
      <w:r w:rsidRPr="00F57B74">
        <w:rPr>
          <w:color w:val="000000"/>
        </w:rPr>
        <w:t xml:space="preserve"> has the meaning given by section 7 of the </w:t>
      </w:r>
      <w:r w:rsidRPr="00F57B74">
        <w:rPr>
          <w:i/>
          <w:color w:val="000000"/>
        </w:rPr>
        <w:t>Coastal Trading (Revitalising Australian Shipping) Act 2012</w:t>
      </w:r>
      <w:r w:rsidRPr="00F57B74">
        <w:rPr>
          <w:color w:val="000000"/>
        </w:rPr>
        <w:t>.</w:t>
      </w:r>
    </w:p>
    <w:p w:rsidR="00121D1A" w:rsidRPr="00344769" w:rsidRDefault="00121D1A" w:rsidP="00121D1A">
      <w:pPr>
        <w:pStyle w:val="A1S"/>
      </w:pPr>
      <w:r w:rsidRPr="00344769">
        <w:t>[</w:t>
      </w:r>
      <w:fldSimple w:instr=" SEQ Sch1Item " w:fldLock="1">
        <w:r w:rsidR="00057FAB">
          <w:rPr>
            <w:noProof/>
          </w:rPr>
          <w:t>2</w:t>
        </w:r>
      </w:fldSimple>
      <w:r w:rsidRPr="00344769">
        <w:t>]</w:t>
      </w:r>
      <w:r w:rsidRPr="00344769">
        <w:tab/>
        <w:t>Regulation 1.15B</w:t>
      </w:r>
    </w:p>
    <w:p w:rsidR="00121D1A" w:rsidRPr="00344769" w:rsidRDefault="00121D1A" w:rsidP="00121D1A">
      <w:pPr>
        <w:pStyle w:val="A2S"/>
      </w:pPr>
      <w:r w:rsidRPr="00344769">
        <w:t>insert</w:t>
      </w:r>
    </w:p>
    <w:p w:rsidR="0054054D" w:rsidRPr="00344769" w:rsidRDefault="00121D1A" w:rsidP="0054054D">
      <w:pPr>
        <w:pStyle w:val="definition"/>
        <w:rPr>
          <w:b/>
        </w:rPr>
      </w:pPr>
      <w:r w:rsidRPr="00344769">
        <w:rPr>
          <w:b/>
          <w:i/>
        </w:rPr>
        <w:t>continuous voyage permit</w:t>
      </w:r>
      <w:r w:rsidR="00F547C7" w:rsidRPr="00006877">
        <w:t>:</w:t>
      </w:r>
    </w:p>
    <w:p w:rsidR="0054054D" w:rsidRPr="00344769" w:rsidRDefault="0054054D" w:rsidP="0054054D">
      <w:pPr>
        <w:pStyle w:val="P1"/>
      </w:pPr>
      <w:r w:rsidRPr="00344769">
        <w:tab/>
        <w:t>(a)</w:t>
      </w:r>
      <w:r w:rsidRPr="00344769">
        <w:tab/>
      </w:r>
      <w:r w:rsidR="00121D1A" w:rsidRPr="00344769">
        <w:t>means</w:t>
      </w:r>
      <w:r w:rsidR="00A961E3" w:rsidRPr="00344769">
        <w:t xml:space="preserve"> a </w:t>
      </w:r>
      <w:r w:rsidR="00843510" w:rsidRPr="00344769">
        <w:t xml:space="preserve">continuing </w:t>
      </w:r>
      <w:r w:rsidR="00A961E3" w:rsidRPr="00344769">
        <w:t xml:space="preserve">permit issued under section 286 of the </w:t>
      </w:r>
      <w:r w:rsidR="00A961E3" w:rsidRPr="00344769">
        <w:rPr>
          <w:i/>
        </w:rPr>
        <w:t>Navigation Act 1912</w:t>
      </w:r>
      <w:r w:rsidR="00A961E3" w:rsidRPr="00344769">
        <w:t xml:space="preserve"> as in force immediately before</w:t>
      </w:r>
      <w:r w:rsidR="00843510" w:rsidRPr="00344769">
        <w:t xml:space="preserve"> 1</w:t>
      </w:r>
      <w:r w:rsidR="00956A22">
        <w:t> </w:t>
      </w:r>
      <w:r w:rsidR="00843510" w:rsidRPr="00344769">
        <w:t>July</w:t>
      </w:r>
      <w:r w:rsidR="00956A22">
        <w:t> </w:t>
      </w:r>
      <w:r w:rsidR="00843510" w:rsidRPr="00344769">
        <w:t>2012</w:t>
      </w:r>
      <w:r w:rsidRPr="00344769">
        <w:t>;</w:t>
      </w:r>
      <w:r w:rsidR="00657FE2" w:rsidRPr="00344769">
        <w:t xml:space="preserve"> and</w:t>
      </w:r>
    </w:p>
    <w:p w:rsidR="00657FE2" w:rsidRPr="00121D1A" w:rsidRDefault="0054054D" w:rsidP="0054054D">
      <w:pPr>
        <w:pStyle w:val="P1"/>
      </w:pPr>
      <w:r w:rsidRPr="00344769">
        <w:tab/>
        <w:t>(b)</w:t>
      </w:r>
      <w:r w:rsidRPr="00344769">
        <w:tab/>
      </w:r>
      <w:r w:rsidR="00657FE2" w:rsidRPr="00344769">
        <w:t>includes a continuing permit granted in relation to an application to which paragraphs</w:t>
      </w:r>
      <w:r w:rsidR="00956A22">
        <w:t> </w:t>
      </w:r>
      <w:r w:rsidR="00657FE2" w:rsidRPr="00344769">
        <w:t>5</w:t>
      </w:r>
      <w:r w:rsidR="00956A22">
        <w:t> </w:t>
      </w:r>
      <w:r w:rsidR="00657FE2" w:rsidRPr="00344769">
        <w:t xml:space="preserve">(a) and (b) of </w:t>
      </w:r>
      <w:r w:rsidR="00006877">
        <w:t xml:space="preserve">Schedule 2 to </w:t>
      </w:r>
      <w:r w:rsidR="00657FE2" w:rsidRPr="00344769">
        <w:t xml:space="preserve">the </w:t>
      </w:r>
      <w:r w:rsidR="00657FE2" w:rsidRPr="00344769">
        <w:rPr>
          <w:i/>
        </w:rPr>
        <w:t>Coastal Trading (Revitalising Australian Shipping) (Consequential Amendments and Transitional Provisions) Act 2012</w:t>
      </w:r>
      <w:r w:rsidR="00657FE2" w:rsidRPr="00344769">
        <w:t xml:space="preserve"> apply</w:t>
      </w:r>
      <w:r w:rsidR="00843510" w:rsidRPr="00344769">
        <w:t>.</w:t>
      </w:r>
    </w:p>
    <w:p w:rsidR="002D5658" w:rsidRPr="00F57B74" w:rsidRDefault="00251040" w:rsidP="00251040">
      <w:pPr>
        <w:pStyle w:val="A1S"/>
        <w:rPr>
          <w:color w:val="000000"/>
        </w:rPr>
      </w:pPr>
      <w:r w:rsidRPr="00F57B74">
        <w:rPr>
          <w:color w:val="000000"/>
        </w:rPr>
        <w:lastRenderedPageBreak/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3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</w:r>
      <w:r w:rsidR="002D5658" w:rsidRPr="00F57B74">
        <w:rPr>
          <w:color w:val="000000"/>
        </w:rPr>
        <w:t>Regulation 1.15B</w:t>
      </w:r>
    </w:p>
    <w:p w:rsidR="002D5658" w:rsidRPr="00F57B74" w:rsidRDefault="00441418" w:rsidP="002D5658">
      <w:pPr>
        <w:pStyle w:val="A2S"/>
        <w:rPr>
          <w:color w:val="000000"/>
        </w:rPr>
      </w:pPr>
      <w:r w:rsidRPr="00F57B74">
        <w:rPr>
          <w:color w:val="000000"/>
        </w:rPr>
        <w:t>i</w:t>
      </w:r>
      <w:r w:rsidR="002D5658" w:rsidRPr="00F57B74">
        <w:rPr>
          <w:color w:val="000000"/>
        </w:rPr>
        <w:t>nsert</w:t>
      </w:r>
    </w:p>
    <w:p w:rsidR="002D5658" w:rsidRPr="00F57B74" w:rsidRDefault="00441418" w:rsidP="002D5658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e</w:t>
      </w:r>
      <w:r w:rsidR="002D5658" w:rsidRPr="00F57B74">
        <w:rPr>
          <w:b/>
          <w:i/>
          <w:color w:val="000000"/>
        </w:rPr>
        <w:t>mergency licence</w:t>
      </w:r>
      <w:r w:rsidR="002D5658" w:rsidRPr="00F57B74">
        <w:rPr>
          <w:color w:val="000000"/>
        </w:rPr>
        <w:t xml:space="preserve"> has the meaning given by subsection 6</w:t>
      </w:r>
      <w:r w:rsidR="00956A22">
        <w:rPr>
          <w:color w:val="000000"/>
        </w:rPr>
        <w:t> </w:t>
      </w:r>
      <w:r w:rsidR="002D5658" w:rsidRPr="00F57B74">
        <w:rPr>
          <w:color w:val="000000"/>
        </w:rPr>
        <w:t xml:space="preserve">(1) of the </w:t>
      </w:r>
      <w:r w:rsidR="002D5658" w:rsidRPr="00F57B74">
        <w:rPr>
          <w:i/>
          <w:color w:val="000000"/>
        </w:rPr>
        <w:t>Coastal Trading (Revitalising Australian Shipping) Act 2012</w:t>
      </w:r>
      <w:r w:rsidR="002D5658" w:rsidRPr="00F57B74">
        <w:rPr>
          <w:color w:val="000000"/>
        </w:rPr>
        <w:t>.</w:t>
      </w:r>
    </w:p>
    <w:p w:rsidR="00EB4958" w:rsidRPr="00F57B74" w:rsidRDefault="00EB4958" w:rsidP="002D5658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4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</w:r>
      <w:r w:rsidR="00C121DD" w:rsidRPr="00F57B74">
        <w:rPr>
          <w:color w:val="000000"/>
        </w:rPr>
        <w:t>Regulation 1.15B</w:t>
      </w:r>
    </w:p>
    <w:p w:rsidR="00C121DD" w:rsidRPr="00F57B74" w:rsidRDefault="00C121DD" w:rsidP="00C121DD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0525E4" w:rsidRPr="00F57B74" w:rsidRDefault="00C121DD" w:rsidP="006622ED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 xml:space="preserve">emergency licensed ship </w:t>
      </w:r>
      <w:r w:rsidRPr="00F57B74">
        <w:rPr>
          <w:color w:val="000000"/>
        </w:rPr>
        <w:t>means</w:t>
      </w:r>
      <w:r w:rsidR="008F4674" w:rsidRPr="00F57B74">
        <w:rPr>
          <w:color w:val="000000"/>
        </w:rPr>
        <w:t xml:space="preserve"> a ship </w:t>
      </w:r>
      <w:r w:rsidR="000525E4" w:rsidRPr="00F57B74">
        <w:rPr>
          <w:color w:val="000000"/>
        </w:rPr>
        <w:t>used to undertake a voyage authorised by a</w:t>
      </w:r>
      <w:r w:rsidR="006622ED" w:rsidRPr="00F57B74">
        <w:rPr>
          <w:color w:val="000000"/>
        </w:rPr>
        <w:t>n emergency</w:t>
      </w:r>
      <w:r w:rsidR="0032771D">
        <w:rPr>
          <w:color w:val="000000"/>
        </w:rPr>
        <w:t xml:space="preserve"> licence.</w:t>
      </w:r>
    </w:p>
    <w:p w:rsidR="002D5658" w:rsidRPr="00F57B74" w:rsidRDefault="002D5658" w:rsidP="002D5658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5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2D5658" w:rsidRPr="00F57B74" w:rsidRDefault="002D5658" w:rsidP="002D5658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2D5658" w:rsidRPr="00F57B74" w:rsidRDefault="002D5658" w:rsidP="002D5658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general licence</w:t>
      </w:r>
      <w:r w:rsidRPr="00F57B74">
        <w:rPr>
          <w:color w:val="000000"/>
        </w:rPr>
        <w:t xml:space="preserve"> has the meaning given by subsection 6</w:t>
      </w:r>
      <w:r w:rsidR="00956A22">
        <w:rPr>
          <w:color w:val="000000"/>
        </w:rPr>
        <w:t> </w:t>
      </w:r>
      <w:r w:rsidRPr="00F57B74">
        <w:rPr>
          <w:color w:val="000000"/>
        </w:rPr>
        <w:t xml:space="preserve">(1) of the </w:t>
      </w:r>
      <w:r w:rsidRPr="00F57B74">
        <w:rPr>
          <w:i/>
          <w:color w:val="000000"/>
        </w:rPr>
        <w:t>Coastal Trading (Revitalising Australian Shipping) Act 2012</w:t>
      </w:r>
      <w:r w:rsidRPr="00F57B74">
        <w:rPr>
          <w:color w:val="000000"/>
        </w:rPr>
        <w:t>.</w:t>
      </w:r>
    </w:p>
    <w:p w:rsidR="00C121DD" w:rsidRPr="00F57B74" w:rsidRDefault="00C121DD" w:rsidP="00C121DD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6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C121DD" w:rsidRPr="00F57B74" w:rsidRDefault="00C121DD" w:rsidP="00C121DD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6622ED" w:rsidRPr="00F57B74" w:rsidRDefault="00C121DD" w:rsidP="00C121DD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general licensed ship</w:t>
      </w:r>
      <w:r w:rsidRPr="00F57B74">
        <w:rPr>
          <w:color w:val="000000"/>
        </w:rPr>
        <w:t xml:space="preserve"> means</w:t>
      </w:r>
      <w:r w:rsidR="008F4674" w:rsidRPr="00F57B74">
        <w:rPr>
          <w:color w:val="000000"/>
        </w:rPr>
        <w:t xml:space="preserve"> a ship</w:t>
      </w:r>
      <w:r w:rsidR="006622ED" w:rsidRPr="00F57B74">
        <w:rPr>
          <w:color w:val="000000"/>
        </w:rPr>
        <w:t>:</w:t>
      </w:r>
    </w:p>
    <w:p w:rsidR="006622ED" w:rsidRPr="00F57B74" w:rsidRDefault="006622ED" w:rsidP="006622ED">
      <w:pPr>
        <w:pStyle w:val="P1"/>
        <w:rPr>
          <w:color w:val="000000"/>
        </w:rPr>
      </w:pPr>
      <w:r w:rsidRPr="00F57B74">
        <w:rPr>
          <w:color w:val="000000"/>
        </w:rPr>
        <w:tab/>
        <w:t>(a)</w:t>
      </w:r>
      <w:r w:rsidRPr="00F57B74">
        <w:rPr>
          <w:color w:val="000000"/>
        </w:rPr>
        <w:tab/>
      </w:r>
      <w:r w:rsidR="00D56BF9" w:rsidRPr="00F57B74">
        <w:rPr>
          <w:color w:val="000000"/>
        </w:rPr>
        <w:t>in relation to which</w:t>
      </w:r>
      <w:r w:rsidR="002D5658" w:rsidRPr="00F57B74">
        <w:rPr>
          <w:color w:val="000000"/>
        </w:rPr>
        <w:t xml:space="preserve"> a general licen</w:t>
      </w:r>
      <w:r w:rsidR="00AD6576">
        <w:rPr>
          <w:color w:val="000000"/>
        </w:rPr>
        <w:t>c</w:t>
      </w:r>
      <w:r w:rsidR="002D5658" w:rsidRPr="00F57B74">
        <w:rPr>
          <w:color w:val="000000"/>
        </w:rPr>
        <w:t>e has been issued and is in force</w:t>
      </w:r>
      <w:r w:rsidRPr="00F57B74">
        <w:rPr>
          <w:color w:val="000000"/>
        </w:rPr>
        <w:t>; and</w:t>
      </w:r>
    </w:p>
    <w:p w:rsidR="00834E7B" w:rsidRPr="00F57B74" w:rsidRDefault="006622ED" w:rsidP="006622ED">
      <w:pPr>
        <w:pStyle w:val="P1"/>
        <w:rPr>
          <w:color w:val="000000"/>
        </w:rPr>
      </w:pPr>
      <w:r w:rsidRPr="00F57B74">
        <w:rPr>
          <w:color w:val="000000"/>
        </w:rPr>
        <w:tab/>
        <w:t>(b)</w:t>
      </w:r>
      <w:r w:rsidRPr="00F57B74">
        <w:rPr>
          <w:color w:val="000000"/>
        </w:rPr>
        <w:tab/>
      </w:r>
      <w:r w:rsidR="00A241E7" w:rsidRPr="00F57B74">
        <w:rPr>
          <w:color w:val="000000"/>
        </w:rPr>
        <w:t>which engages</w:t>
      </w:r>
      <w:r w:rsidR="00251040" w:rsidRPr="00F57B74">
        <w:rPr>
          <w:color w:val="000000"/>
        </w:rPr>
        <w:t xml:space="preserve"> in coastal trading</w:t>
      </w:r>
      <w:r w:rsidRPr="00F57B74">
        <w:rPr>
          <w:color w:val="000000"/>
        </w:rPr>
        <w:t xml:space="preserve"> under the licence.</w:t>
      </w:r>
    </w:p>
    <w:p w:rsidR="00C121DD" w:rsidRPr="00F57B74" w:rsidRDefault="00C121DD" w:rsidP="00C121DD">
      <w:pPr>
        <w:pStyle w:val="A1S"/>
        <w:rPr>
          <w:i/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7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 xml:space="preserve">Regulation 1.15B, definition of </w:t>
      </w:r>
      <w:r w:rsidRPr="00F57B74">
        <w:rPr>
          <w:i/>
          <w:color w:val="000000"/>
        </w:rPr>
        <w:t>licensed ship</w:t>
      </w:r>
    </w:p>
    <w:p w:rsidR="00C121DD" w:rsidRPr="00F57B74" w:rsidRDefault="00C121DD" w:rsidP="00AC2D91">
      <w:pPr>
        <w:pStyle w:val="A2S"/>
        <w:keepNext w:val="0"/>
        <w:rPr>
          <w:color w:val="000000"/>
        </w:rPr>
      </w:pPr>
      <w:r w:rsidRPr="00F57B74">
        <w:rPr>
          <w:color w:val="000000"/>
        </w:rPr>
        <w:t>omit</w:t>
      </w:r>
    </w:p>
    <w:p w:rsidR="00322D8A" w:rsidRPr="00F57B74" w:rsidRDefault="00322D8A" w:rsidP="00AC2D91">
      <w:pPr>
        <w:pStyle w:val="A1S"/>
        <w:rPr>
          <w:i/>
          <w:color w:val="000000"/>
        </w:rPr>
      </w:pPr>
      <w:r w:rsidRPr="00F57B74">
        <w:rPr>
          <w:color w:val="000000"/>
        </w:rPr>
        <w:lastRenderedPageBreak/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8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 xml:space="preserve">Regulation 1.15B, definition of </w:t>
      </w:r>
      <w:r w:rsidRPr="00F57B74">
        <w:rPr>
          <w:i/>
          <w:color w:val="000000"/>
        </w:rPr>
        <w:t>majority Australian</w:t>
      </w:r>
      <w:r w:rsidR="00006877">
        <w:rPr>
          <w:i/>
          <w:color w:val="000000"/>
        </w:rPr>
        <w:noBreakHyphen/>
      </w:r>
      <w:r w:rsidRPr="00F57B74">
        <w:rPr>
          <w:i/>
          <w:color w:val="000000"/>
        </w:rPr>
        <w:t>crewed ship</w:t>
      </w:r>
    </w:p>
    <w:p w:rsidR="00322D8A" w:rsidRPr="00F57B74" w:rsidRDefault="00322D8A" w:rsidP="00AC2D91">
      <w:pPr>
        <w:pStyle w:val="A2S"/>
        <w:rPr>
          <w:color w:val="000000"/>
        </w:rPr>
      </w:pPr>
      <w:r w:rsidRPr="00F57B74">
        <w:rPr>
          <w:color w:val="000000"/>
        </w:rPr>
        <w:t>omit</w:t>
      </w:r>
    </w:p>
    <w:p w:rsidR="00322D8A" w:rsidRPr="00F57B74" w:rsidRDefault="00006877" w:rsidP="00AC2D91">
      <w:pPr>
        <w:pStyle w:val="A3S"/>
        <w:keepNext/>
        <w:rPr>
          <w:color w:val="000000"/>
        </w:rPr>
      </w:pPr>
      <w:r>
        <w:rPr>
          <w:color w:val="000000"/>
        </w:rPr>
        <w:t xml:space="preserve">a </w:t>
      </w:r>
      <w:r w:rsidR="00322D8A" w:rsidRPr="00F57B74">
        <w:rPr>
          <w:color w:val="000000"/>
        </w:rPr>
        <w:t>licensed ship or a permit ship)</w:t>
      </w:r>
    </w:p>
    <w:p w:rsidR="00322D8A" w:rsidRPr="00F57B74" w:rsidRDefault="00322D8A" w:rsidP="00EB437D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322D8A" w:rsidRPr="00F57B74" w:rsidRDefault="00006877" w:rsidP="00322D8A">
      <w:pPr>
        <w:pStyle w:val="A3S"/>
        <w:rPr>
          <w:color w:val="000000"/>
        </w:rPr>
      </w:pPr>
      <w:r>
        <w:rPr>
          <w:color w:val="000000"/>
        </w:rPr>
        <w:t xml:space="preserve">an </w:t>
      </w:r>
      <w:r w:rsidR="00322D8A" w:rsidRPr="00F57B74">
        <w:rPr>
          <w:color w:val="000000"/>
        </w:rPr>
        <w:t xml:space="preserve">emergency licensed ship, </w:t>
      </w:r>
      <w:r>
        <w:rPr>
          <w:color w:val="000000"/>
        </w:rPr>
        <w:t xml:space="preserve">a </w:t>
      </w:r>
      <w:r w:rsidR="00322D8A" w:rsidRPr="00F57B74">
        <w:rPr>
          <w:color w:val="000000"/>
        </w:rPr>
        <w:t>general licensed ship</w:t>
      </w:r>
      <w:r w:rsidR="005F76DC">
        <w:rPr>
          <w:color w:val="000000"/>
        </w:rPr>
        <w:t xml:space="preserve">, </w:t>
      </w:r>
      <w:r>
        <w:rPr>
          <w:color w:val="000000"/>
        </w:rPr>
        <w:t xml:space="preserve">a </w:t>
      </w:r>
      <w:r w:rsidR="005F76DC">
        <w:rPr>
          <w:color w:val="000000"/>
        </w:rPr>
        <w:t>transitional general licensed ship</w:t>
      </w:r>
      <w:r w:rsidR="00322D8A" w:rsidRPr="00F57B74">
        <w:rPr>
          <w:color w:val="000000"/>
        </w:rPr>
        <w:t xml:space="preserve"> or </w:t>
      </w:r>
      <w:r>
        <w:rPr>
          <w:color w:val="000000"/>
        </w:rPr>
        <w:t xml:space="preserve">a </w:t>
      </w:r>
      <w:r w:rsidR="00322D8A" w:rsidRPr="00F57B74">
        <w:rPr>
          <w:color w:val="000000"/>
        </w:rPr>
        <w:t>temporary licensed ship)</w:t>
      </w:r>
    </w:p>
    <w:p w:rsidR="00C121DD" w:rsidRPr="00F57B74" w:rsidRDefault="00C121DD" w:rsidP="00C121DD">
      <w:pPr>
        <w:pStyle w:val="A1S"/>
        <w:rPr>
          <w:i/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9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 xml:space="preserve">Regulation 1.15B, definition of </w:t>
      </w:r>
      <w:r w:rsidRPr="00F57B74">
        <w:rPr>
          <w:i/>
          <w:color w:val="000000"/>
        </w:rPr>
        <w:t>permit ship</w:t>
      </w:r>
    </w:p>
    <w:p w:rsidR="00C121DD" w:rsidRDefault="00121D1A" w:rsidP="00C121DD">
      <w:pPr>
        <w:pStyle w:val="A2S"/>
        <w:rPr>
          <w:color w:val="000000"/>
        </w:rPr>
      </w:pPr>
      <w:r>
        <w:rPr>
          <w:color w:val="000000"/>
        </w:rPr>
        <w:t>o</w:t>
      </w:r>
      <w:r w:rsidR="00C121DD" w:rsidRPr="00F57B74">
        <w:rPr>
          <w:color w:val="000000"/>
        </w:rPr>
        <w:t>mit</w:t>
      </w:r>
    </w:p>
    <w:p w:rsidR="008F1F6D" w:rsidRPr="00344769" w:rsidRDefault="008F1F6D" w:rsidP="008F1F6D">
      <w:pPr>
        <w:pStyle w:val="A1S"/>
      </w:pPr>
      <w:r w:rsidRPr="00344769">
        <w:t>[</w:t>
      </w:r>
      <w:fldSimple w:instr=" SEQ Sch1Item " w:fldLock="1">
        <w:r w:rsidR="00057FAB">
          <w:rPr>
            <w:noProof/>
          </w:rPr>
          <w:t>10</w:t>
        </w:r>
      </w:fldSimple>
      <w:r w:rsidRPr="00344769">
        <w:t>]</w:t>
      </w:r>
      <w:r w:rsidRPr="00344769">
        <w:tab/>
        <w:t>Regulation 1.15B</w:t>
      </w:r>
    </w:p>
    <w:p w:rsidR="008F1F6D" w:rsidRPr="00344769" w:rsidRDefault="008F1F6D" w:rsidP="008F1F6D">
      <w:pPr>
        <w:pStyle w:val="A2S"/>
      </w:pPr>
      <w:r w:rsidRPr="00344769">
        <w:t>insert</w:t>
      </w:r>
    </w:p>
    <w:p w:rsidR="0054054D" w:rsidRPr="00344769" w:rsidRDefault="008F1F6D" w:rsidP="008F1F6D">
      <w:pPr>
        <w:pStyle w:val="definition"/>
      </w:pPr>
      <w:r w:rsidRPr="00344769">
        <w:rPr>
          <w:b/>
          <w:i/>
        </w:rPr>
        <w:t>single voyage permit</w:t>
      </w:r>
      <w:r w:rsidR="0054054D" w:rsidRPr="00006877">
        <w:t>:</w:t>
      </w:r>
    </w:p>
    <w:p w:rsidR="0054054D" w:rsidRPr="00344769" w:rsidRDefault="0054054D" w:rsidP="0054054D">
      <w:pPr>
        <w:pStyle w:val="P1"/>
      </w:pPr>
      <w:r w:rsidRPr="00344769">
        <w:tab/>
        <w:t>(a)</w:t>
      </w:r>
      <w:r w:rsidRPr="00344769">
        <w:tab/>
      </w:r>
      <w:r w:rsidR="008F1F6D" w:rsidRPr="00344769">
        <w:t>means</w:t>
      </w:r>
      <w:r w:rsidR="00A961E3" w:rsidRPr="00344769">
        <w:t xml:space="preserve"> a </w:t>
      </w:r>
      <w:r w:rsidR="00843510" w:rsidRPr="00344769">
        <w:t xml:space="preserve">single voyage </w:t>
      </w:r>
      <w:r w:rsidR="00A961E3" w:rsidRPr="00344769">
        <w:t xml:space="preserve">permit issued under section 286 of the </w:t>
      </w:r>
      <w:r w:rsidR="00A961E3" w:rsidRPr="00344769">
        <w:rPr>
          <w:i/>
        </w:rPr>
        <w:t>Navigation Act 1912</w:t>
      </w:r>
      <w:r w:rsidR="00A961E3" w:rsidRPr="00344769">
        <w:t xml:space="preserve"> as in force immediately before </w:t>
      </w:r>
      <w:r w:rsidR="00843510" w:rsidRPr="00344769">
        <w:t>1</w:t>
      </w:r>
      <w:r w:rsidR="00956A22">
        <w:t> </w:t>
      </w:r>
      <w:r w:rsidR="00843510" w:rsidRPr="00344769">
        <w:t>July 2012</w:t>
      </w:r>
      <w:r w:rsidRPr="00344769">
        <w:t>;</w:t>
      </w:r>
      <w:r w:rsidR="00657FE2" w:rsidRPr="00344769">
        <w:t xml:space="preserve"> and</w:t>
      </w:r>
    </w:p>
    <w:p w:rsidR="008F1F6D" w:rsidRPr="00344769" w:rsidRDefault="0054054D" w:rsidP="0054054D">
      <w:pPr>
        <w:pStyle w:val="P1"/>
      </w:pPr>
      <w:r w:rsidRPr="00344769">
        <w:tab/>
        <w:t>(b)</w:t>
      </w:r>
      <w:r w:rsidRPr="00344769">
        <w:tab/>
      </w:r>
      <w:r w:rsidR="00657FE2" w:rsidRPr="00344769">
        <w:t>includes a single voyage permit granted in relation to an application to which paragraphs</w:t>
      </w:r>
      <w:r w:rsidR="00956A22">
        <w:t> </w:t>
      </w:r>
      <w:r w:rsidR="00657FE2" w:rsidRPr="00344769">
        <w:t>5</w:t>
      </w:r>
      <w:r w:rsidR="00956A22">
        <w:t> </w:t>
      </w:r>
      <w:r w:rsidR="00657FE2" w:rsidRPr="00344769">
        <w:t>(a) and (b) of</w:t>
      </w:r>
      <w:r w:rsidR="00006877">
        <w:t xml:space="preserve"> Schedule 2 to</w:t>
      </w:r>
      <w:r w:rsidR="00657FE2" w:rsidRPr="00344769">
        <w:t xml:space="preserve"> the </w:t>
      </w:r>
      <w:r w:rsidR="00657FE2" w:rsidRPr="00344769">
        <w:rPr>
          <w:i/>
        </w:rPr>
        <w:t>Coastal Trading (Revitalising Australian Shipping) (Consequential Amendments and Transitional Provisions) Act 2012</w:t>
      </w:r>
      <w:r w:rsidR="00657FE2" w:rsidRPr="00344769">
        <w:t xml:space="preserve"> apply.</w:t>
      </w:r>
    </w:p>
    <w:p w:rsidR="00BC0DAE" w:rsidRPr="00F57B74" w:rsidRDefault="00BC0DAE" w:rsidP="00BC0DAE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11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BC0DAE" w:rsidRPr="00F57B74" w:rsidRDefault="00BC0DAE" w:rsidP="00BC0DAE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BC0DAE" w:rsidRPr="00F57B74" w:rsidRDefault="00BC0DAE" w:rsidP="00BC0DAE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temporary licence</w:t>
      </w:r>
      <w:r w:rsidRPr="00F57B74">
        <w:rPr>
          <w:color w:val="000000"/>
        </w:rPr>
        <w:t xml:space="preserve"> has the meaning given by subsection </w:t>
      </w:r>
      <w:r w:rsidR="00441418" w:rsidRPr="00F57B74">
        <w:rPr>
          <w:color w:val="000000"/>
        </w:rPr>
        <w:t>6</w:t>
      </w:r>
      <w:r w:rsidR="00956A22">
        <w:rPr>
          <w:color w:val="000000"/>
        </w:rPr>
        <w:t> </w:t>
      </w:r>
      <w:r w:rsidRPr="00F57B74">
        <w:rPr>
          <w:color w:val="000000"/>
        </w:rPr>
        <w:t xml:space="preserve">(1) of the </w:t>
      </w:r>
      <w:r w:rsidRPr="00F57B74">
        <w:rPr>
          <w:i/>
          <w:color w:val="000000"/>
        </w:rPr>
        <w:t>Coastal</w:t>
      </w:r>
      <w:r w:rsidRPr="00F57B74">
        <w:rPr>
          <w:color w:val="000000"/>
        </w:rPr>
        <w:t xml:space="preserve"> </w:t>
      </w:r>
      <w:r w:rsidRPr="00F57B74">
        <w:rPr>
          <w:i/>
          <w:color w:val="000000"/>
        </w:rPr>
        <w:t>Trading (Revitalising Australian Shipping) Act 2012</w:t>
      </w:r>
      <w:r w:rsidRPr="00F57B74">
        <w:rPr>
          <w:color w:val="000000"/>
        </w:rPr>
        <w:t>.</w:t>
      </w:r>
    </w:p>
    <w:p w:rsidR="00C121DD" w:rsidRPr="00F57B74" w:rsidRDefault="00C121DD" w:rsidP="00C121DD">
      <w:pPr>
        <w:pStyle w:val="A1S"/>
        <w:rPr>
          <w:color w:val="000000"/>
        </w:rPr>
      </w:pPr>
      <w:r w:rsidRPr="00F57B74">
        <w:rPr>
          <w:color w:val="000000"/>
        </w:rPr>
        <w:lastRenderedPageBreak/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12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C121DD" w:rsidRPr="00344769" w:rsidRDefault="00C121DD" w:rsidP="00C121DD">
      <w:pPr>
        <w:pStyle w:val="A2S"/>
      </w:pPr>
      <w:r w:rsidRPr="00F57B74">
        <w:rPr>
          <w:color w:val="000000"/>
        </w:rPr>
        <w:t>insert</w:t>
      </w:r>
    </w:p>
    <w:p w:rsidR="00F57B74" w:rsidRPr="00344769" w:rsidRDefault="00F57B74" w:rsidP="00AC2D91">
      <w:pPr>
        <w:pStyle w:val="definition"/>
        <w:keepNext/>
      </w:pPr>
      <w:r w:rsidRPr="00344769">
        <w:rPr>
          <w:b/>
          <w:i/>
        </w:rPr>
        <w:t>temporary licensed ship</w:t>
      </w:r>
      <w:r w:rsidRPr="00344769">
        <w:t xml:space="preserve"> means a ship:</w:t>
      </w:r>
    </w:p>
    <w:p w:rsidR="00F57B74" w:rsidRPr="00344769" w:rsidRDefault="00F57B74" w:rsidP="00F57B74">
      <w:pPr>
        <w:pStyle w:val="P1"/>
      </w:pPr>
      <w:r w:rsidRPr="00344769">
        <w:tab/>
        <w:t>(a)</w:t>
      </w:r>
      <w:r w:rsidRPr="00344769">
        <w:tab/>
      </w:r>
      <w:r w:rsidR="004061DD" w:rsidRPr="00344769">
        <w:t xml:space="preserve">that </w:t>
      </w:r>
      <w:r w:rsidRPr="00344769">
        <w:t>is used to undertake a voyage authorised by a temporary licence; and</w:t>
      </w:r>
    </w:p>
    <w:p w:rsidR="004061DD" w:rsidRPr="00344769" w:rsidRDefault="00F57B74" w:rsidP="00F57B74">
      <w:pPr>
        <w:pStyle w:val="P1"/>
      </w:pPr>
      <w:r w:rsidRPr="00344769">
        <w:tab/>
        <w:t>(b)</w:t>
      </w:r>
      <w:r w:rsidRPr="00344769">
        <w:tab/>
      </w:r>
      <w:r w:rsidR="004061DD" w:rsidRPr="00344769">
        <w:t>to which one of the following applies:</w:t>
      </w:r>
    </w:p>
    <w:p w:rsidR="004061DD" w:rsidRPr="00344769" w:rsidRDefault="004061DD" w:rsidP="004061DD">
      <w:pPr>
        <w:pStyle w:val="P2"/>
      </w:pPr>
      <w:r w:rsidRPr="00344769">
        <w:tab/>
        <w:t>(i)</w:t>
      </w:r>
      <w:r w:rsidRPr="00344769">
        <w:tab/>
      </w:r>
      <w:r w:rsidR="00F57B74" w:rsidRPr="00344769">
        <w:t>within 12 months before commencing th</w:t>
      </w:r>
      <w:r w:rsidR="00006877">
        <w:t>e</w:t>
      </w:r>
      <w:r w:rsidR="00F57B74" w:rsidRPr="00344769">
        <w:t xml:space="preserve"> voyage, </w:t>
      </w:r>
      <w:r w:rsidRPr="00344769">
        <w:t xml:space="preserve">the ship </w:t>
      </w:r>
      <w:r w:rsidR="00F57B74" w:rsidRPr="00344769">
        <w:t>commenced at least 2 other voyages authorised by a temporary licence</w:t>
      </w:r>
      <w:r w:rsidRPr="00344769">
        <w:t>;</w:t>
      </w:r>
    </w:p>
    <w:p w:rsidR="004061DD" w:rsidRPr="00344769" w:rsidRDefault="004061DD" w:rsidP="004061DD">
      <w:pPr>
        <w:pStyle w:val="P2"/>
      </w:pPr>
      <w:r w:rsidRPr="00344769">
        <w:tab/>
        <w:t>(ii)</w:t>
      </w:r>
      <w:r w:rsidRPr="00344769">
        <w:tab/>
        <w:t>within 12 months before commencing th</w:t>
      </w:r>
      <w:r w:rsidR="00006877">
        <w:t>e</w:t>
      </w:r>
      <w:r w:rsidRPr="00344769">
        <w:t xml:space="preserve"> voyage:</w:t>
      </w:r>
    </w:p>
    <w:p w:rsidR="004061DD" w:rsidRPr="00344769" w:rsidRDefault="004061DD" w:rsidP="004061DD">
      <w:pPr>
        <w:pStyle w:val="P3"/>
      </w:pPr>
      <w:r w:rsidRPr="00344769">
        <w:tab/>
        <w:t>(A)</w:t>
      </w:r>
      <w:r w:rsidRPr="00344769">
        <w:tab/>
        <w:t>the ship commenced at least one other voyage authorised by a temporary licence; and</w:t>
      </w:r>
    </w:p>
    <w:p w:rsidR="004061DD" w:rsidRPr="00344769" w:rsidRDefault="004061DD" w:rsidP="004061DD">
      <w:pPr>
        <w:pStyle w:val="P3"/>
      </w:pPr>
      <w:r w:rsidRPr="00344769">
        <w:tab/>
        <w:t>(B)</w:t>
      </w:r>
      <w:r w:rsidRPr="00344769">
        <w:tab/>
        <w:t>was issued with a single voyage permit;</w:t>
      </w:r>
    </w:p>
    <w:p w:rsidR="00F57B74" w:rsidRPr="00344769" w:rsidRDefault="004061DD" w:rsidP="004061DD">
      <w:pPr>
        <w:pStyle w:val="P2"/>
      </w:pPr>
      <w:r w:rsidRPr="00344769">
        <w:tab/>
        <w:t>(iii)</w:t>
      </w:r>
      <w:r w:rsidRPr="00344769">
        <w:tab/>
        <w:t>within 12 months before commencing th</w:t>
      </w:r>
      <w:r w:rsidR="00857F23">
        <w:t>e</w:t>
      </w:r>
      <w:r w:rsidRPr="00344769">
        <w:t xml:space="preserve"> voyage, the ship was issued with at least </w:t>
      </w:r>
      <w:r w:rsidR="00006877">
        <w:t>2</w:t>
      </w:r>
      <w:r w:rsidRPr="00344769">
        <w:t xml:space="preserve"> single voyage permits;</w:t>
      </w:r>
    </w:p>
    <w:p w:rsidR="004061DD" w:rsidRPr="00344769" w:rsidRDefault="004061DD" w:rsidP="004061DD">
      <w:pPr>
        <w:pStyle w:val="P2"/>
      </w:pPr>
      <w:r w:rsidRPr="00344769">
        <w:tab/>
        <w:t>(iv)</w:t>
      </w:r>
      <w:r w:rsidRPr="00344769">
        <w:tab/>
        <w:t>within 15 months before commencing th</w:t>
      </w:r>
      <w:r w:rsidR="00006877">
        <w:t>e</w:t>
      </w:r>
      <w:r w:rsidRPr="00344769">
        <w:t xml:space="preserve"> voyage, the ship was issued with a continuous voyage permit.</w:t>
      </w:r>
    </w:p>
    <w:p w:rsidR="00BD6C08" w:rsidRPr="00F57B74" w:rsidRDefault="00BD6C08" w:rsidP="00F57B74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13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BD6C08" w:rsidRPr="00F57B74" w:rsidRDefault="00BD6C08" w:rsidP="00BD6C08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5F76DC" w:rsidRDefault="0032771D" w:rsidP="00821C17">
      <w:pPr>
        <w:pStyle w:val="definition"/>
        <w:rPr>
          <w:color w:val="000000"/>
        </w:rPr>
      </w:pPr>
      <w:r>
        <w:rPr>
          <w:b/>
          <w:i/>
          <w:color w:val="000000"/>
        </w:rPr>
        <w:t>transitional general licen</w:t>
      </w:r>
      <w:r w:rsidR="00AD6576">
        <w:rPr>
          <w:b/>
          <w:i/>
          <w:color w:val="000000"/>
        </w:rPr>
        <w:t>c</w:t>
      </w:r>
      <w:r>
        <w:rPr>
          <w:b/>
          <w:i/>
          <w:color w:val="000000"/>
        </w:rPr>
        <w:t>e</w:t>
      </w:r>
      <w:r w:rsidR="00BD6C08" w:rsidRPr="00F57B74">
        <w:rPr>
          <w:color w:val="000000"/>
        </w:rPr>
        <w:t xml:space="preserve"> means</w:t>
      </w:r>
      <w:r w:rsidR="005F76DC">
        <w:rPr>
          <w:color w:val="000000"/>
        </w:rPr>
        <w:t xml:space="preserve"> a </w:t>
      </w:r>
      <w:r>
        <w:rPr>
          <w:color w:val="000000"/>
        </w:rPr>
        <w:t xml:space="preserve">licence </w:t>
      </w:r>
      <w:r w:rsidRPr="00F57B74">
        <w:t xml:space="preserve">issued under Division 1 of Part 4 of the </w:t>
      </w:r>
      <w:r w:rsidRPr="00F57B74">
        <w:rPr>
          <w:i/>
        </w:rPr>
        <w:t xml:space="preserve">Coastal Trading (Revitalising Australian Shipping) Act 2012 </w:t>
      </w:r>
      <w:r w:rsidRPr="00F57B74">
        <w:t xml:space="preserve">following an application made under item 10 of Schedule 2 to the </w:t>
      </w:r>
      <w:r w:rsidRPr="00F57B74">
        <w:rPr>
          <w:i/>
        </w:rPr>
        <w:t>Coa</w:t>
      </w:r>
      <w:r>
        <w:rPr>
          <w:i/>
        </w:rPr>
        <w:t xml:space="preserve">stal Trading (Revitalising </w:t>
      </w:r>
      <w:r w:rsidRPr="00F57B74">
        <w:rPr>
          <w:i/>
        </w:rPr>
        <w:t>Australian Shipping) (Consequential Amendments and Transitional Provisions) Act 2012</w:t>
      </w:r>
      <w:r>
        <w:t>.</w:t>
      </w:r>
    </w:p>
    <w:p w:rsidR="0032771D" w:rsidRPr="00F57B74" w:rsidRDefault="0032771D" w:rsidP="0032771D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14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1.15B</w:t>
      </w:r>
    </w:p>
    <w:p w:rsidR="0032771D" w:rsidRPr="00F57B74" w:rsidRDefault="0032771D" w:rsidP="0032771D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32771D" w:rsidRDefault="0032771D" w:rsidP="0032771D">
      <w:pPr>
        <w:pStyle w:val="definition"/>
        <w:rPr>
          <w:color w:val="000000"/>
        </w:rPr>
      </w:pPr>
      <w:r w:rsidRPr="00F57B74">
        <w:rPr>
          <w:b/>
          <w:i/>
          <w:color w:val="000000"/>
        </w:rPr>
        <w:t>transitional general licensed ship</w:t>
      </w:r>
      <w:r w:rsidRPr="00F57B74">
        <w:rPr>
          <w:color w:val="000000"/>
        </w:rPr>
        <w:t xml:space="preserve"> means</w:t>
      </w:r>
      <w:r>
        <w:rPr>
          <w:color w:val="000000"/>
        </w:rPr>
        <w:t xml:space="preserve"> a ship:</w:t>
      </w:r>
    </w:p>
    <w:p w:rsidR="0032771D" w:rsidRDefault="0032771D" w:rsidP="0032771D">
      <w:pPr>
        <w:pStyle w:val="P1"/>
      </w:pPr>
      <w:r>
        <w:tab/>
        <w:t>(a)</w:t>
      </w:r>
      <w:r>
        <w:tab/>
      </w:r>
      <w:r w:rsidRPr="00F57B74">
        <w:rPr>
          <w:color w:val="000000"/>
        </w:rPr>
        <w:t xml:space="preserve">in relation to which a </w:t>
      </w:r>
      <w:r>
        <w:rPr>
          <w:color w:val="000000"/>
        </w:rPr>
        <w:t xml:space="preserve">transitional </w:t>
      </w:r>
      <w:r w:rsidRPr="00F57B74">
        <w:rPr>
          <w:color w:val="000000"/>
        </w:rPr>
        <w:t>general licen</w:t>
      </w:r>
      <w:r w:rsidR="00AD6576">
        <w:rPr>
          <w:color w:val="000000"/>
        </w:rPr>
        <w:t>c</w:t>
      </w:r>
      <w:r w:rsidRPr="00F57B74">
        <w:rPr>
          <w:color w:val="000000"/>
        </w:rPr>
        <w:t>e has been issued and is in force; and</w:t>
      </w:r>
    </w:p>
    <w:p w:rsidR="0032771D" w:rsidRPr="00F57B74" w:rsidRDefault="0032771D" w:rsidP="0032771D">
      <w:pPr>
        <w:pStyle w:val="P1"/>
      </w:pPr>
      <w:r>
        <w:lastRenderedPageBreak/>
        <w:tab/>
        <w:t>(b)</w:t>
      </w:r>
      <w:r>
        <w:tab/>
      </w:r>
      <w:r w:rsidRPr="00F57B74">
        <w:rPr>
          <w:color w:val="000000"/>
        </w:rPr>
        <w:t>which engages in coastal trading under the licence</w:t>
      </w:r>
      <w:r>
        <w:rPr>
          <w:color w:val="000000"/>
        </w:rPr>
        <w:t>.</w:t>
      </w:r>
    </w:p>
    <w:p w:rsidR="00C000F1" w:rsidRPr="00F57B74" w:rsidRDefault="00C000F1" w:rsidP="0032771D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15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Paragraphs 1.15D (a) to (</w:t>
      </w:r>
      <w:r w:rsidR="00BD6C08" w:rsidRPr="00F57B74">
        <w:rPr>
          <w:color w:val="000000"/>
        </w:rPr>
        <w:t>d</w:t>
      </w:r>
      <w:r w:rsidRPr="00F57B74">
        <w:rPr>
          <w:color w:val="000000"/>
        </w:rPr>
        <w:t>)</w:t>
      </w:r>
    </w:p>
    <w:p w:rsidR="00C000F1" w:rsidRPr="00F57B74" w:rsidRDefault="00D56B99" w:rsidP="00C000F1">
      <w:pPr>
        <w:pStyle w:val="A2S"/>
        <w:rPr>
          <w:color w:val="000000"/>
        </w:rPr>
      </w:pPr>
      <w:r w:rsidRPr="00F57B74">
        <w:rPr>
          <w:color w:val="000000"/>
        </w:rPr>
        <w:t>s</w:t>
      </w:r>
      <w:r w:rsidR="00C000F1" w:rsidRPr="00F57B74">
        <w:rPr>
          <w:color w:val="000000"/>
        </w:rPr>
        <w:t>ubstitute</w:t>
      </w:r>
    </w:p>
    <w:p w:rsidR="00C000F1" w:rsidRPr="00F57B74" w:rsidRDefault="00C000F1" w:rsidP="00C000F1">
      <w:pPr>
        <w:pStyle w:val="P1"/>
        <w:rPr>
          <w:color w:val="000000"/>
        </w:rPr>
      </w:pPr>
      <w:r w:rsidRPr="00F57B74">
        <w:rPr>
          <w:color w:val="000000"/>
        </w:rPr>
        <w:tab/>
        <w:t>(a)</w:t>
      </w:r>
      <w:r w:rsidRPr="00F57B74">
        <w:rPr>
          <w:color w:val="000000"/>
        </w:rPr>
        <w:tab/>
        <w:t>an emergency licensed ship;</w:t>
      </w:r>
      <w:r w:rsidR="00006877">
        <w:rPr>
          <w:color w:val="000000"/>
        </w:rPr>
        <w:t xml:space="preserve"> or</w:t>
      </w:r>
    </w:p>
    <w:p w:rsidR="00C000F1" w:rsidRPr="00F57B74" w:rsidRDefault="00C000F1" w:rsidP="00C000F1">
      <w:pPr>
        <w:pStyle w:val="P1"/>
        <w:rPr>
          <w:color w:val="000000"/>
        </w:rPr>
      </w:pPr>
      <w:r w:rsidRPr="00F57B74">
        <w:rPr>
          <w:color w:val="000000"/>
        </w:rPr>
        <w:tab/>
        <w:t>(b)</w:t>
      </w:r>
      <w:r w:rsidRPr="00F57B74">
        <w:rPr>
          <w:color w:val="000000"/>
        </w:rPr>
        <w:tab/>
        <w:t>a general licensed ship;</w:t>
      </w:r>
      <w:r w:rsidR="00006877">
        <w:rPr>
          <w:color w:val="000000"/>
        </w:rPr>
        <w:t xml:space="preserve"> or</w:t>
      </w:r>
    </w:p>
    <w:p w:rsidR="00C000F1" w:rsidRPr="00F57B74" w:rsidRDefault="00C000F1" w:rsidP="00C000F1">
      <w:pPr>
        <w:pStyle w:val="P1"/>
        <w:rPr>
          <w:color w:val="000000"/>
        </w:rPr>
      </w:pPr>
      <w:r w:rsidRPr="00F57B74">
        <w:rPr>
          <w:color w:val="000000"/>
        </w:rPr>
        <w:tab/>
        <w:t>(c)</w:t>
      </w:r>
      <w:r w:rsidRPr="00F57B74">
        <w:rPr>
          <w:color w:val="000000"/>
        </w:rPr>
        <w:tab/>
        <w:t>a temporary licensed ship;</w:t>
      </w:r>
      <w:r w:rsidR="00006877">
        <w:rPr>
          <w:color w:val="000000"/>
        </w:rPr>
        <w:t xml:space="preserve"> or</w:t>
      </w:r>
    </w:p>
    <w:p w:rsidR="0095605C" w:rsidRPr="00F57B74" w:rsidRDefault="00BD6C08" w:rsidP="00C000F1">
      <w:pPr>
        <w:pStyle w:val="P1"/>
        <w:rPr>
          <w:color w:val="000000"/>
        </w:rPr>
      </w:pPr>
      <w:r w:rsidRPr="00F57B74">
        <w:rPr>
          <w:color w:val="000000"/>
        </w:rPr>
        <w:tab/>
        <w:t>(d)</w:t>
      </w:r>
      <w:r w:rsidRPr="00F57B74">
        <w:rPr>
          <w:color w:val="000000"/>
        </w:rPr>
        <w:tab/>
        <w:t>a transitional general licensed ship;</w:t>
      </w:r>
      <w:r w:rsidR="00006877">
        <w:rPr>
          <w:color w:val="000000"/>
        </w:rPr>
        <w:t xml:space="preserve"> or</w:t>
      </w:r>
    </w:p>
    <w:p w:rsidR="00D56B99" w:rsidRPr="00F57B74" w:rsidRDefault="00D56B99" w:rsidP="00D56B99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16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Subregulation</w:t>
      </w:r>
      <w:r w:rsidR="00701475" w:rsidRPr="00F57B74">
        <w:rPr>
          <w:color w:val="000000"/>
        </w:rPr>
        <w:t>s</w:t>
      </w:r>
      <w:r w:rsidRPr="00F57B74">
        <w:rPr>
          <w:color w:val="000000"/>
        </w:rPr>
        <w:t xml:space="preserve"> 1.15E (1)</w:t>
      </w:r>
      <w:r w:rsidR="00701475" w:rsidRPr="00F57B74">
        <w:rPr>
          <w:color w:val="000000"/>
        </w:rPr>
        <w:t xml:space="preserve"> to (4)</w:t>
      </w:r>
    </w:p>
    <w:p w:rsidR="00D56B99" w:rsidRPr="00F57B74" w:rsidRDefault="00701475" w:rsidP="00D56B99">
      <w:pPr>
        <w:pStyle w:val="A2S"/>
        <w:rPr>
          <w:color w:val="000000"/>
        </w:rPr>
      </w:pPr>
      <w:r w:rsidRPr="00F57B74">
        <w:rPr>
          <w:color w:val="000000"/>
        </w:rPr>
        <w:t>s</w:t>
      </w:r>
      <w:r w:rsidR="00D56B99" w:rsidRPr="00F57B74">
        <w:rPr>
          <w:color w:val="000000"/>
        </w:rPr>
        <w:t>ubstitute</w:t>
      </w:r>
    </w:p>
    <w:p w:rsidR="00D56B99" w:rsidRPr="00F57B74" w:rsidRDefault="00D56B99" w:rsidP="00D56B99">
      <w:pPr>
        <w:pStyle w:val="R1"/>
        <w:rPr>
          <w:color w:val="000000"/>
        </w:rPr>
      </w:pPr>
      <w:r w:rsidRPr="00F57B74">
        <w:rPr>
          <w:color w:val="000000"/>
        </w:rPr>
        <w:tab/>
        <w:t>(1)</w:t>
      </w:r>
      <w:r w:rsidRPr="00F57B74">
        <w:rPr>
          <w:color w:val="000000"/>
        </w:rPr>
        <w:tab/>
        <w:t>For subsection 33</w:t>
      </w:r>
      <w:r w:rsidR="00956A22">
        <w:rPr>
          <w:color w:val="000000"/>
        </w:rPr>
        <w:t> </w:t>
      </w:r>
      <w:r w:rsidRPr="00F57B74">
        <w:rPr>
          <w:color w:val="000000"/>
        </w:rPr>
        <w:t>(3) of the Act, the Act is extended to and in relation to each of the following ships in the exclusive economic zone or the water</w:t>
      </w:r>
      <w:r w:rsidR="00251040" w:rsidRPr="00F57B74">
        <w:rPr>
          <w:color w:val="000000"/>
        </w:rPr>
        <w:t>s</w:t>
      </w:r>
      <w:r w:rsidRPr="00F57B74">
        <w:rPr>
          <w:color w:val="000000"/>
        </w:rPr>
        <w:t xml:space="preserve"> above the continental shelf:</w:t>
      </w:r>
    </w:p>
    <w:p w:rsidR="00D56B99" w:rsidRPr="00F57B74" w:rsidRDefault="00D56B99" w:rsidP="00D56B99">
      <w:pPr>
        <w:pStyle w:val="P1"/>
        <w:rPr>
          <w:color w:val="000000"/>
        </w:rPr>
      </w:pPr>
      <w:r w:rsidRPr="00F57B74">
        <w:rPr>
          <w:color w:val="000000"/>
        </w:rPr>
        <w:tab/>
        <w:t>(a)</w:t>
      </w:r>
      <w:r w:rsidRPr="00F57B74">
        <w:rPr>
          <w:color w:val="000000"/>
        </w:rPr>
        <w:tab/>
        <w:t>an emergency licensed ship;</w:t>
      </w:r>
    </w:p>
    <w:p w:rsidR="00D56B99" w:rsidRPr="00F57B74" w:rsidRDefault="00D56B99" w:rsidP="00D56B99">
      <w:pPr>
        <w:pStyle w:val="P1"/>
        <w:rPr>
          <w:color w:val="000000"/>
        </w:rPr>
      </w:pPr>
      <w:r w:rsidRPr="00F57B74">
        <w:rPr>
          <w:color w:val="000000"/>
        </w:rPr>
        <w:tab/>
        <w:t>(b)</w:t>
      </w:r>
      <w:r w:rsidRPr="00F57B74">
        <w:rPr>
          <w:color w:val="000000"/>
        </w:rPr>
        <w:tab/>
        <w:t>a general licensed ship;</w:t>
      </w:r>
    </w:p>
    <w:p w:rsidR="00BD6C08" w:rsidRPr="00F57B74" w:rsidRDefault="00D56B99" w:rsidP="00D56B99">
      <w:pPr>
        <w:pStyle w:val="P1"/>
        <w:rPr>
          <w:color w:val="000000"/>
        </w:rPr>
      </w:pPr>
      <w:r w:rsidRPr="00F57B74">
        <w:rPr>
          <w:color w:val="000000"/>
        </w:rPr>
        <w:tab/>
        <w:t>(c)</w:t>
      </w:r>
      <w:r w:rsidRPr="00F57B74">
        <w:rPr>
          <w:color w:val="000000"/>
        </w:rPr>
        <w:tab/>
        <w:t>a temporary licensed ship</w:t>
      </w:r>
      <w:r w:rsidR="00006877">
        <w:rPr>
          <w:color w:val="000000"/>
        </w:rPr>
        <w:t>;</w:t>
      </w:r>
    </w:p>
    <w:p w:rsidR="00D56B99" w:rsidRPr="00F57B74" w:rsidRDefault="00BD6C08" w:rsidP="00D56B99">
      <w:pPr>
        <w:pStyle w:val="P1"/>
        <w:rPr>
          <w:color w:val="000000"/>
        </w:rPr>
      </w:pPr>
      <w:r w:rsidRPr="00F57B74">
        <w:rPr>
          <w:color w:val="000000"/>
        </w:rPr>
        <w:tab/>
        <w:t>(d)</w:t>
      </w:r>
      <w:r w:rsidRPr="00F57B74">
        <w:rPr>
          <w:color w:val="000000"/>
        </w:rPr>
        <w:tab/>
        <w:t>a transitional general licensed ship.</w:t>
      </w:r>
    </w:p>
    <w:p w:rsidR="00AC2D91" w:rsidRDefault="00AC2D91" w:rsidP="00701475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17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>
        <w:rPr>
          <w:color w:val="000000"/>
        </w:rPr>
        <w:tab/>
      </w:r>
      <w:r w:rsidRPr="00F57B74">
        <w:rPr>
          <w:color w:val="000000"/>
        </w:rPr>
        <w:t>Subregulation 1.15E (</w:t>
      </w:r>
      <w:r>
        <w:rPr>
          <w:color w:val="000000"/>
        </w:rPr>
        <w:t>5</w:t>
      </w:r>
      <w:r w:rsidRPr="00F57B74">
        <w:rPr>
          <w:color w:val="000000"/>
        </w:rPr>
        <w:t>)</w:t>
      </w:r>
    </w:p>
    <w:p w:rsidR="00AC2D91" w:rsidRPr="00AC2D91" w:rsidRDefault="00AC2D91" w:rsidP="00AC2D91">
      <w:pPr>
        <w:pStyle w:val="A2S"/>
      </w:pPr>
      <w:r>
        <w:t>renumber as 1.15E (2)</w:t>
      </w:r>
    </w:p>
    <w:p w:rsidR="00701475" w:rsidRPr="00F57B74" w:rsidRDefault="00701475" w:rsidP="00701475">
      <w:pPr>
        <w:pStyle w:val="A1S"/>
        <w:rPr>
          <w:color w:val="000000"/>
        </w:rPr>
      </w:pPr>
      <w:r w:rsidRPr="00F57B74">
        <w:rPr>
          <w:color w:val="000000"/>
        </w:rPr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18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Regulation 1.15E, note</w:t>
      </w:r>
    </w:p>
    <w:p w:rsidR="00701475" w:rsidRPr="00F57B74" w:rsidRDefault="00701475" w:rsidP="00701475">
      <w:pPr>
        <w:pStyle w:val="A2S"/>
        <w:rPr>
          <w:color w:val="000000"/>
        </w:rPr>
      </w:pPr>
      <w:r w:rsidRPr="00F57B74">
        <w:rPr>
          <w:color w:val="000000"/>
        </w:rPr>
        <w:t>omit</w:t>
      </w:r>
    </w:p>
    <w:p w:rsidR="00701475" w:rsidRPr="00006877" w:rsidRDefault="00701475" w:rsidP="00701475">
      <w:pPr>
        <w:pStyle w:val="A3S"/>
        <w:rPr>
          <w:color w:val="000000"/>
          <w:sz w:val="20"/>
          <w:szCs w:val="20"/>
        </w:rPr>
      </w:pPr>
      <w:r w:rsidRPr="00006877">
        <w:rPr>
          <w:color w:val="000000"/>
          <w:sz w:val="20"/>
          <w:szCs w:val="20"/>
        </w:rPr>
        <w:t>licensed ships, permit ships</w:t>
      </w:r>
    </w:p>
    <w:p w:rsidR="00701475" w:rsidRPr="00F57B74" w:rsidRDefault="00701475" w:rsidP="00EB437D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701475" w:rsidRPr="00006877" w:rsidRDefault="00701475" w:rsidP="00701475">
      <w:pPr>
        <w:pStyle w:val="A3S"/>
        <w:rPr>
          <w:color w:val="000000"/>
          <w:sz w:val="20"/>
          <w:szCs w:val="20"/>
        </w:rPr>
      </w:pPr>
      <w:r w:rsidRPr="00006877">
        <w:rPr>
          <w:color w:val="000000"/>
          <w:sz w:val="20"/>
          <w:szCs w:val="20"/>
        </w:rPr>
        <w:t>emergency licensed ships, general licensed ships, temporary licensed ships</w:t>
      </w:r>
      <w:r w:rsidR="00BD6C08" w:rsidRPr="00006877">
        <w:rPr>
          <w:color w:val="000000"/>
          <w:sz w:val="20"/>
          <w:szCs w:val="20"/>
        </w:rPr>
        <w:t>, transitional general licensed ships</w:t>
      </w:r>
    </w:p>
    <w:p w:rsidR="000210DC" w:rsidRPr="00F57B74" w:rsidRDefault="000210DC" w:rsidP="000210DC">
      <w:pPr>
        <w:pStyle w:val="A1S"/>
        <w:rPr>
          <w:color w:val="000000"/>
        </w:rPr>
      </w:pPr>
      <w:r w:rsidRPr="00F57B74">
        <w:rPr>
          <w:color w:val="000000"/>
        </w:rPr>
        <w:lastRenderedPageBreak/>
        <w:t>[</w:t>
      </w:r>
      <w:r w:rsidRPr="00F57B74">
        <w:rPr>
          <w:color w:val="000000"/>
        </w:rPr>
        <w:fldChar w:fldCharType="begin" w:fldLock="1"/>
      </w:r>
      <w:r w:rsidRPr="00F57B74">
        <w:rPr>
          <w:color w:val="000000"/>
        </w:rPr>
        <w:instrText xml:space="preserve"> SEQ Sch1Item </w:instrText>
      </w:r>
      <w:r w:rsidRPr="00F57B74">
        <w:rPr>
          <w:color w:val="000000"/>
        </w:rPr>
        <w:fldChar w:fldCharType="separate"/>
      </w:r>
      <w:r w:rsidR="00057FAB">
        <w:rPr>
          <w:noProof/>
          <w:color w:val="000000"/>
        </w:rPr>
        <w:t>19</w:t>
      </w:r>
      <w:r w:rsidRPr="00F57B74">
        <w:rPr>
          <w:color w:val="000000"/>
        </w:rPr>
        <w:fldChar w:fldCharType="end"/>
      </w:r>
      <w:r w:rsidRPr="00F57B74">
        <w:rPr>
          <w:color w:val="000000"/>
        </w:rPr>
        <w:t>]</w:t>
      </w:r>
      <w:r w:rsidRPr="00F57B74">
        <w:rPr>
          <w:color w:val="000000"/>
        </w:rPr>
        <w:tab/>
        <w:t>After regulation 1.15F</w:t>
      </w:r>
    </w:p>
    <w:p w:rsidR="000210DC" w:rsidRPr="00F57B74" w:rsidRDefault="000210DC" w:rsidP="000210DC">
      <w:pPr>
        <w:pStyle w:val="A2S"/>
        <w:rPr>
          <w:color w:val="000000"/>
        </w:rPr>
      </w:pPr>
      <w:r w:rsidRPr="00F57B74">
        <w:rPr>
          <w:color w:val="000000"/>
        </w:rPr>
        <w:t>insert</w:t>
      </w:r>
    </w:p>
    <w:p w:rsidR="000210DC" w:rsidRPr="00F57B74" w:rsidRDefault="000210DC" w:rsidP="000210DC">
      <w:pPr>
        <w:pStyle w:val="HR"/>
        <w:rPr>
          <w:color w:val="000000"/>
        </w:rPr>
      </w:pPr>
      <w:r w:rsidRPr="006E0FB9">
        <w:rPr>
          <w:rStyle w:val="CharSectno"/>
        </w:rPr>
        <w:t>1.15G</w:t>
      </w:r>
      <w:r w:rsidRPr="00F57B74">
        <w:rPr>
          <w:color w:val="000000"/>
        </w:rPr>
        <w:tab/>
      </w:r>
      <w:r w:rsidR="006B6608" w:rsidRPr="00F57B74">
        <w:rPr>
          <w:color w:val="000000"/>
        </w:rPr>
        <w:t xml:space="preserve">Amendments made by </w:t>
      </w:r>
      <w:r w:rsidR="006B6608" w:rsidRPr="00F57B74">
        <w:rPr>
          <w:i/>
          <w:color w:val="000000"/>
        </w:rPr>
        <w:t xml:space="preserve">Fair Work Amendment Regulation 2012 (No. </w:t>
      </w:r>
      <w:r w:rsidR="003A13C8" w:rsidRPr="00F57B74">
        <w:rPr>
          <w:i/>
          <w:color w:val="000000"/>
        </w:rPr>
        <w:t>2</w:t>
      </w:r>
      <w:r w:rsidR="006B6608" w:rsidRPr="00F57B74">
        <w:rPr>
          <w:i/>
          <w:color w:val="000000"/>
        </w:rPr>
        <w:t>)</w:t>
      </w:r>
    </w:p>
    <w:p w:rsidR="00855CFD" w:rsidRPr="00F57B74" w:rsidRDefault="00855CFD" w:rsidP="000210DC">
      <w:pPr>
        <w:pStyle w:val="R1"/>
        <w:rPr>
          <w:color w:val="000000"/>
        </w:rPr>
      </w:pPr>
      <w:r w:rsidRPr="00F57B74">
        <w:rPr>
          <w:color w:val="000000"/>
        </w:rPr>
        <w:tab/>
      </w:r>
      <w:r w:rsidRPr="00F57B74">
        <w:rPr>
          <w:color w:val="000000"/>
        </w:rPr>
        <w:tab/>
      </w:r>
      <w:r w:rsidR="006B6608" w:rsidRPr="00F57B74">
        <w:rPr>
          <w:color w:val="000000"/>
        </w:rPr>
        <w:t xml:space="preserve">The amendments of regulations 1.15B, 1.15D and 1.15E made by Schedule 1 to the </w:t>
      </w:r>
      <w:r w:rsidRPr="00F57B74">
        <w:rPr>
          <w:i/>
          <w:color w:val="000000"/>
        </w:rPr>
        <w:t>Fair Work Amendment Regulation 2012 (No.</w:t>
      </w:r>
      <w:r w:rsidR="00956A22">
        <w:rPr>
          <w:i/>
          <w:color w:val="000000"/>
        </w:rPr>
        <w:t> </w:t>
      </w:r>
      <w:r w:rsidR="003A13C8" w:rsidRPr="00F57B74">
        <w:rPr>
          <w:i/>
          <w:color w:val="000000"/>
        </w:rPr>
        <w:t>2</w:t>
      </w:r>
      <w:r w:rsidR="003B64D4" w:rsidRPr="00F57B74">
        <w:rPr>
          <w:i/>
          <w:color w:val="000000"/>
        </w:rPr>
        <w:t>)</w:t>
      </w:r>
      <w:r w:rsidRPr="00F57B74">
        <w:rPr>
          <w:color w:val="000000"/>
        </w:rPr>
        <w:t xml:space="preserve"> </w:t>
      </w:r>
      <w:r w:rsidR="006B6608" w:rsidRPr="00F57B74">
        <w:rPr>
          <w:color w:val="000000"/>
        </w:rPr>
        <w:t>do not apply</w:t>
      </w:r>
      <w:r w:rsidR="00A241E7" w:rsidRPr="00F57B74">
        <w:rPr>
          <w:color w:val="000000"/>
        </w:rPr>
        <w:t xml:space="preserve"> in relation</w:t>
      </w:r>
      <w:r w:rsidR="006B6608" w:rsidRPr="00F57B74">
        <w:rPr>
          <w:color w:val="000000"/>
        </w:rPr>
        <w:t xml:space="preserve"> to</w:t>
      </w:r>
      <w:r w:rsidRPr="00F57B74">
        <w:rPr>
          <w:color w:val="000000"/>
        </w:rPr>
        <w:t>:</w:t>
      </w:r>
    </w:p>
    <w:p w:rsidR="000210DC" w:rsidRPr="00F57B74" w:rsidRDefault="00855CFD" w:rsidP="00855CFD">
      <w:pPr>
        <w:pStyle w:val="P1"/>
        <w:rPr>
          <w:color w:val="000000"/>
        </w:rPr>
      </w:pPr>
      <w:r w:rsidRPr="00F57B74">
        <w:rPr>
          <w:color w:val="000000"/>
        </w:rPr>
        <w:tab/>
        <w:t>(a)</w:t>
      </w:r>
      <w:r w:rsidRPr="00F57B74">
        <w:rPr>
          <w:color w:val="000000"/>
        </w:rPr>
        <w:tab/>
        <w:t xml:space="preserve">a licensed ship within the meaning of regulation 1.15B </w:t>
      </w:r>
      <w:r w:rsidR="003B64D4" w:rsidRPr="00F57B74">
        <w:rPr>
          <w:color w:val="000000"/>
        </w:rPr>
        <w:t xml:space="preserve">as in force </w:t>
      </w:r>
      <w:r w:rsidRPr="00F57B74">
        <w:rPr>
          <w:color w:val="000000"/>
        </w:rPr>
        <w:t>immediately before th</w:t>
      </w:r>
      <w:r w:rsidR="006E5884" w:rsidRPr="00F57B74">
        <w:rPr>
          <w:color w:val="000000"/>
        </w:rPr>
        <w:t xml:space="preserve">e commencement of </w:t>
      </w:r>
      <w:r w:rsidR="00FD2CBF" w:rsidRPr="00F57B74">
        <w:rPr>
          <w:color w:val="000000"/>
        </w:rPr>
        <w:t xml:space="preserve">the </w:t>
      </w:r>
      <w:r w:rsidR="00FD2CBF" w:rsidRPr="00F57B74">
        <w:rPr>
          <w:i/>
          <w:color w:val="000000"/>
        </w:rPr>
        <w:t>Fair Work Amendment Regulation 2012 (No.</w:t>
      </w:r>
      <w:r w:rsidR="00956A22">
        <w:rPr>
          <w:i/>
          <w:color w:val="000000"/>
        </w:rPr>
        <w:t> </w:t>
      </w:r>
      <w:r w:rsidR="00FD2CBF" w:rsidRPr="00F57B74">
        <w:rPr>
          <w:i/>
          <w:color w:val="000000"/>
        </w:rPr>
        <w:t>2)</w:t>
      </w:r>
      <w:r w:rsidRPr="00F57B74">
        <w:rPr>
          <w:color w:val="000000"/>
        </w:rPr>
        <w:t>; or</w:t>
      </w:r>
    </w:p>
    <w:p w:rsidR="00C000F1" w:rsidRPr="00F57B74" w:rsidRDefault="00855CFD" w:rsidP="00F57B74">
      <w:pPr>
        <w:pStyle w:val="P1"/>
        <w:rPr>
          <w:color w:val="000000"/>
        </w:rPr>
      </w:pPr>
      <w:r w:rsidRPr="00F57B74">
        <w:rPr>
          <w:color w:val="000000"/>
        </w:rPr>
        <w:tab/>
        <w:t>(b)</w:t>
      </w:r>
      <w:r w:rsidRPr="00F57B74">
        <w:rPr>
          <w:color w:val="000000"/>
        </w:rPr>
        <w:tab/>
        <w:t xml:space="preserve">a permit ship within the meaning of regulation 1.15B </w:t>
      </w:r>
      <w:r w:rsidR="003B64D4" w:rsidRPr="00F57B74">
        <w:rPr>
          <w:color w:val="000000"/>
        </w:rPr>
        <w:t xml:space="preserve">as in force </w:t>
      </w:r>
      <w:r w:rsidRPr="00F57B74">
        <w:rPr>
          <w:color w:val="000000"/>
        </w:rPr>
        <w:t xml:space="preserve">immediately before </w:t>
      </w:r>
      <w:r w:rsidR="006E5884" w:rsidRPr="00F57B74">
        <w:rPr>
          <w:color w:val="000000"/>
        </w:rPr>
        <w:t xml:space="preserve">the commencement of </w:t>
      </w:r>
      <w:r w:rsidR="00FD2CBF" w:rsidRPr="00F57B74">
        <w:rPr>
          <w:color w:val="000000"/>
        </w:rPr>
        <w:t xml:space="preserve">the </w:t>
      </w:r>
      <w:r w:rsidR="00FD2CBF" w:rsidRPr="00F57B74">
        <w:rPr>
          <w:i/>
          <w:color w:val="000000"/>
        </w:rPr>
        <w:t>Fair Work Amendment Regulation 2012 (No.</w:t>
      </w:r>
      <w:r w:rsidR="00956A22">
        <w:rPr>
          <w:i/>
          <w:color w:val="000000"/>
        </w:rPr>
        <w:t> </w:t>
      </w:r>
      <w:r w:rsidR="00FD2CBF" w:rsidRPr="00F57B74">
        <w:rPr>
          <w:i/>
          <w:color w:val="000000"/>
        </w:rPr>
        <w:t>2)</w:t>
      </w:r>
      <w:r w:rsidR="00E1292C" w:rsidRPr="00006877">
        <w:rPr>
          <w:color w:val="000000"/>
        </w:rPr>
        <w:t>.</w:t>
      </w:r>
    </w:p>
    <w:p w:rsidR="00EB4958" w:rsidRDefault="00EB4958" w:rsidP="00EB437D">
      <w:pPr>
        <w:pStyle w:val="SchedSectionBreak"/>
        <w:sectPr w:rsidR="00EB4958" w:rsidSect="00EB437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EB4958" w:rsidRDefault="00EB4958" w:rsidP="00EB437D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EB4958" w:rsidRDefault="00EB4958" w:rsidP="00EB437D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EB4958" w:rsidRDefault="00EB4958" w:rsidP="00EB437D">
      <w:pPr>
        <w:pStyle w:val="NotesSectionBreak"/>
        <w:sectPr w:rsidR="00EB4958" w:rsidSect="00EB437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EB4958" w:rsidRPr="00EB4958" w:rsidRDefault="00EB4958" w:rsidP="00EB4958"/>
    <w:sectPr w:rsidR="00EB4958" w:rsidRPr="00EB4958" w:rsidSect="00EB4958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25" w:rsidRDefault="00635F25">
      <w:r>
        <w:separator/>
      </w:r>
    </w:p>
  </w:endnote>
  <w:endnote w:type="continuationSeparator" w:id="0">
    <w:p w:rsidR="00635F25" w:rsidRDefault="0063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EB437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06A46">
      <w:tc>
        <w:tcPr>
          <w:tcW w:w="1134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jc w:val="right"/>
          </w:pPr>
          <w:fldSimple w:instr=" REF Year \*Charformat ">
            <w:r w:rsidR="00057FAB">
              <w:t>2012</w:t>
            </w:r>
          </w:fldSimple>
          <w:r w:rsidRPr="007F6065">
            <w:t xml:space="preserve">, </w:t>
          </w:r>
          <w:fldSimple w:instr=" REF refno \*Charformat ">
            <w:r w:rsidR="00057FAB">
              <w:t>197</w:t>
            </w:r>
          </w:fldSimple>
        </w:p>
      </w:tc>
    </w:tr>
  </w:tbl>
  <w:p w:rsidR="00C06A46" w:rsidRDefault="00C06A46" w:rsidP="00EB43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EB437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06A46">
      <w:tc>
        <w:tcPr>
          <w:tcW w:w="1134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jc w:val="right"/>
          </w:pPr>
          <w:fldSimple w:instr=" REF Year \*Charformat ">
            <w:r w:rsidR="00057FAB">
              <w:t>2012</w:t>
            </w:r>
          </w:fldSimple>
          <w:r w:rsidRPr="007F6065">
            <w:t xml:space="preserve">, </w:t>
          </w:r>
          <w:fldSimple w:instr=" REF refno \*Charformat ">
            <w:r w:rsidR="00057FAB">
              <w:t>197</w:t>
            </w:r>
          </w:fldSimple>
        </w:p>
      </w:tc>
    </w:tr>
  </w:tbl>
  <w:p w:rsidR="00C06A46" w:rsidRDefault="00C06A46" w:rsidP="00EB43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A41806" w:rsidRDefault="00C06A46" w:rsidP="00EB437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06A46" w:rsidRPr="00A41806">
      <w:tc>
        <w:tcPr>
          <w:tcW w:w="1191" w:type="dxa"/>
          <w:shd w:val="clear" w:color="auto" w:fill="auto"/>
        </w:tcPr>
        <w:p w:rsidR="00C06A46" w:rsidRPr="00A41806" w:rsidRDefault="00C06A46" w:rsidP="00EB437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057FAB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057FAB">
            <w:fldChar w:fldCharType="separate"/>
          </w:r>
          <w:r w:rsidR="00057FAB">
            <w:t>197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057FAB">
            <w:t>Fair Work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06A46" w:rsidRPr="005968DD" w:rsidRDefault="00C06A46" w:rsidP="00EB437D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06A46" w:rsidRPr="00A41806" w:rsidRDefault="00C06A46" w:rsidP="00EB437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556EB9" w:rsidRDefault="00A07F69" w:rsidP="00EB437D">
    <w:pPr>
      <w:pStyle w:val="FooterCitation"/>
    </w:pPr>
    <w:r>
      <w:rPr>
        <w:noProof/>
      </w:rPr>
      <w:t>G:\Drafting-Unit 2\#edit\1210674A Drafts\1210674A-120806Z.doc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A41806" w:rsidRDefault="00C06A46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06A46" w:rsidRPr="00A41806">
      <w:tc>
        <w:tcPr>
          <w:tcW w:w="1134" w:type="dxa"/>
        </w:tcPr>
        <w:p w:rsidR="00C06A46" w:rsidRPr="00A41806" w:rsidRDefault="00C06A46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06A46" w:rsidRPr="00EF2F9D" w:rsidRDefault="00C06A46" w:rsidP="008C15A7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91" w:type="dxa"/>
        </w:tcPr>
        <w:p w:rsidR="00C06A46" w:rsidRPr="00A41806" w:rsidRDefault="00C06A46" w:rsidP="008C15A7">
          <w:pPr>
            <w:pStyle w:val="Footer"/>
            <w:spacing w:before="20"/>
            <w:jc w:val="right"/>
          </w:pPr>
          <w:fldSimple w:instr=" REF Year \*Charformat ">
            <w:r w:rsidR="00057FAB">
              <w:t>2012</w:t>
            </w:r>
          </w:fldSimple>
          <w:r w:rsidRPr="00A41806">
            <w:t xml:space="preserve">, </w:t>
          </w:r>
          <w:fldSimple w:instr=" REF refno \*Charformat ">
            <w:r w:rsidR="00057FAB">
              <w:t>197</w:t>
            </w:r>
          </w:fldSimple>
        </w:p>
      </w:tc>
    </w:tr>
  </w:tbl>
  <w:p w:rsidR="00C06A46" w:rsidRPr="00A41806" w:rsidRDefault="00C06A46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C06A46" w:rsidRPr="004675CE" w:rsidRDefault="00C06A4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06A46" w:rsidRPr="004675CE" w:rsidRDefault="00A07F69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C06A46" w:rsidRPr="004675CE" w:rsidRDefault="00C06A4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06A46" w:rsidRPr="004675CE" w:rsidRDefault="00A07F69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06A46" w:rsidRPr="008D3896">
      <w:tc>
        <w:tcPr>
          <w:tcW w:w="1191" w:type="dxa"/>
        </w:tcPr>
        <w:p w:rsidR="00C06A46" w:rsidRPr="008D3896" w:rsidRDefault="00C06A46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06A46" w:rsidRPr="00EF2F9D" w:rsidRDefault="00C06A46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06A46" w:rsidRPr="008D3896" w:rsidRDefault="00C06A46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06A46" w:rsidRDefault="00C06A46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C06A46" w:rsidRPr="004675CE" w:rsidRDefault="00C06A46">
                <w:pPr>
                  <w:pStyle w:val="FooterDraft"/>
                </w:pPr>
                <w:r w:rsidRPr="004675CE">
                  <w:t>DRAFT ONLY</w:t>
                </w:r>
              </w:p>
              <w:p w:rsidR="00C06A46" w:rsidRPr="004675CE" w:rsidRDefault="00A07F69">
                <w:pPr>
                  <w:pStyle w:val="FooterInfo"/>
                </w:pPr>
                <w:r>
                  <w:rPr>
                    <w:noProof/>
                  </w:rPr>
                  <w:t>1210674A-120806Z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A41806" w:rsidRDefault="00C06A46" w:rsidP="00EB437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06A46" w:rsidRPr="00A41806">
      <w:tc>
        <w:tcPr>
          <w:tcW w:w="1191" w:type="dxa"/>
          <w:shd w:val="clear" w:color="auto" w:fill="auto"/>
        </w:tcPr>
        <w:p w:rsidR="00C06A46" w:rsidRPr="00A41806" w:rsidRDefault="00C06A46" w:rsidP="00EB437D">
          <w:pPr>
            <w:pStyle w:val="Footer"/>
            <w:spacing w:before="20"/>
          </w:pPr>
          <w:fldSimple w:instr=" REF Year \*Charformat ">
            <w:r w:rsidR="00057FAB">
              <w:t>2012</w:t>
            </w:r>
          </w:fldSimple>
          <w:r w:rsidRPr="00A41806">
            <w:t xml:space="preserve">, </w:t>
          </w:r>
          <w:fldSimple w:instr=" REF refno \*Charformat ">
            <w:r w:rsidR="00057FAB">
              <w:t>197</w:t>
            </w:r>
          </w:fldSimple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C06A46" w:rsidRPr="0014079B" w:rsidRDefault="00C06A46" w:rsidP="00EB437D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06A46" w:rsidRPr="00094457" w:rsidRDefault="00C06A46" w:rsidP="00EB437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EB43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C06A46" w:rsidRPr="004675CE" w:rsidRDefault="00C06A46" w:rsidP="00EB437D">
                <w:pPr>
                  <w:pStyle w:val="FooterDraft"/>
                </w:pPr>
              </w:p>
              <w:p w:rsidR="00C06A46" w:rsidRPr="004675CE" w:rsidRDefault="00A07F69" w:rsidP="00EB437D">
                <w:pPr>
                  <w:pStyle w:val="FooterInfo"/>
                </w:pPr>
                <w:r>
                  <w:rPr>
                    <w:noProof/>
                  </w:rPr>
                  <w:t>1210674A-120806Z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EB437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06A46">
      <w:tc>
        <w:tcPr>
          <w:tcW w:w="1134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jc w:val="right"/>
          </w:pPr>
          <w:fldSimple w:instr=" REF Year \*Charformat ">
            <w:r w:rsidR="00057FAB">
              <w:t>2012</w:t>
            </w:r>
          </w:fldSimple>
          <w:r w:rsidRPr="007F6065">
            <w:t xml:space="preserve">, </w:t>
          </w:r>
          <w:fldSimple w:instr=" REF refno \*Charformat ">
            <w:r w:rsidR="00057FAB">
              <w:t>197</w:t>
            </w:r>
          </w:fldSimple>
        </w:p>
      </w:tc>
    </w:tr>
  </w:tbl>
  <w:p w:rsidR="00C06A46" w:rsidRDefault="00C06A46" w:rsidP="00EB43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A41806" w:rsidRDefault="00C06A46" w:rsidP="00EB437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06A46" w:rsidRPr="00A41806">
      <w:tc>
        <w:tcPr>
          <w:tcW w:w="1191" w:type="dxa"/>
          <w:shd w:val="clear" w:color="auto" w:fill="auto"/>
        </w:tcPr>
        <w:p w:rsidR="00C06A46" w:rsidRPr="00A41806" w:rsidRDefault="00C06A46" w:rsidP="00EB437D">
          <w:pPr>
            <w:pStyle w:val="Footer"/>
            <w:spacing w:before="20"/>
          </w:pPr>
          <w:fldSimple w:instr=" REF Year \*Charformat ">
            <w:r w:rsidR="00057FAB">
              <w:t>2012</w:t>
            </w:r>
          </w:fldSimple>
          <w:r w:rsidRPr="00A41806">
            <w:t xml:space="preserve">, </w:t>
          </w:r>
          <w:fldSimple w:instr=" REF refno \*Charformat ">
            <w:r w:rsidR="00057FAB">
              <w:t>197</w:t>
            </w:r>
          </w:fldSimple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C06A46" w:rsidRPr="00845B98" w:rsidRDefault="00C06A46" w:rsidP="00EB437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06A46" w:rsidRPr="00A41806" w:rsidRDefault="00C06A46" w:rsidP="00EB437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556EB9" w:rsidRDefault="00A07F69" w:rsidP="00EB437D">
    <w:pPr>
      <w:pStyle w:val="FooterCitation"/>
    </w:pPr>
    <w:r>
      <w:rPr>
        <w:noProof/>
      </w:rPr>
      <w:t>G:\Drafting-Unit 2\#edit\1210674A Drafts\1210674A-120806Z.doc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 w:rsidP="00EB437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06A46">
      <w:tc>
        <w:tcPr>
          <w:tcW w:w="1134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fldSimple w:instr=" REF  Citation\*charformat ">
            <w:r w:rsidR="00057FAB">
              <w:t>Fair Work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C06A46" w:rsidRPr="007F6065" w:rsidRDefault="00C06A46" w:rsidP="00EB437D">
          <w:pPr>
            <w:pStyle w:val="Footer"/>
            <w:spacing w:before="20"/>
            <w:jc w:val="right"/>
          </w:pPr>
          <w:fldSimple w:instr=" REF Year \*Charformat ">
            <w:r w:rsidR="00057FAB">
              <w:t>2012</w:t>
            </w:r>
          </w:fldSimple>
          <w:r w:rsidRPr="007F6065">
            <w:t xml:space="preserve">, </w:t>
          </w:r>
          <w:fldSimple w:instr=" REF refno \*Charformat ">
            <w:r w:rsidR="00057FAB">
              <w:t>197</w:t>
            </w:r>
          </w:fldSimple>
        </w:p>
      </w:tc>
    </w:tr>
  </w:tbl>
  <w:p w:rsidR="00C06A46" w:rsidRDefault="00C06A46" w:rsidP="00EB43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C06A46" w:rsidRPr="004675CE" w:rsidRDefault="00C06A46" w:rsidP="006E0FB9">
                <w:pPr>
                  <w:pStyle w:val="FooterDraft"/>
                </w:pPr>
              </w:p>
              <w:p w:rsidR="00C06A46" w:rsidRPr="004675CE" w:rsidRDefault="00A07F69" w:rsidP="00EB437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A07F69">
                  <w:rPr>
                    <w:rFonts w:ascii="Arial" w:hAnsi="Arial" w:cs="Arial"/>
                    <w:noProof/>
                    <w:sz w:val="12"/>
                    <w:szCs w:val="12"/>
                  </w:rPr>
                  <w:t>1210674A-120806Z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A41806" w:rsidRDefault="00C06A46" w:rsidP="00EB437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06A46" w:rsidRPr="00845B98">
      <w:tc>
        <w:tcPr>
          <w:tcW w:w="1191" w:type="dxa"/>
          <w:shd w:val="clear" w:color="auto" w:fill="auto"/>
        </w:tcPr>
        <w:p w:rsidR="00C06A46" w:rsidRPr="00A41806" w:rsidRDefault="00C06A46" w:rsidP="00EB437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057FAB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057FAB">
            <w:fldChar w:fldCharType="separate"/>
          </w:r>
          <w:r w:rsidR="00057FAB">
            <w:t>197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06A46" w:rsidRPr="00EF2F9D" w:rsidRDefault="00C06A46" w:rsidP="00EB437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057FAB">
            <w:t>Fair Work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06A46" w:rsidRPr="00845B98" w:rsidRDefault="00C06A46" w:rsidP="00EB437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057FAB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06A46" w:rsidRPr="00A41806" w:rsidRDefault="00C06A46" w:rsidP="00EB437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C06A46" w:rsidRPr="00057FAB" w:rsidRDefault="00C06A46" w:rsidP="00057FAB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Pr="00556EB9" w:rsidRDefault="00A07F69" w:rsidP="00EB437D">
    <w:pPr>
      <w:pStyle w:val="FooterCitation"/>
    </w:pPr>
    <w:r>
      <w:rPr>
        <w:noProof/>
      </w:rPr>
      <w:t>G:\Drafting-Unit 2\#edit\1210674A Drafts\1210674A-120806Z.doc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25" w:rsidRDefault="00635F25">
      <w:r>
        <w:separator/>
      </w:r>
    </w:p>
  </w:footnote>
  <w:footnote w:type="continuationSeparator" w:id="0">
    <w:p w:rsidR="00635F25" w:rsidRDefault="00635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06A46">
      <w:tc>
        <w:tcPr>
          <w:tcW w:w="1531" w:type="dxa"/>
        </w:tcPr>
        <w:p w:rsidR="00C06A46" w:rsidRDefault="00C06A46">
          <w:pPr>
            <w:pStyle w:val="HeaderLiteEven"/>
          </w:pP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1531" w:type="dxa"/>
        </w:tcPr>
        <w:p w:rsidR="00C06A46" w:rsidRDefault="00C06A46">
          <w:pPr>
            <w:pStyle w:val="HeaderLiteEven"/>
          </w:pP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Default="00C06A46">
          <w:pPr>
            <w:pStyle w:val="HeaderBoldEven"/>
          </w:pPr>
        </w:p>
      </w:tc>
    </w:tr>
  </w:tbl>
  <w:p w:rsidR="00C06A46" w:rsidRDefault="00C06A46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06A46">
      <w:tc>
        <w:tcPr>
          <w:tcW w:w="7167" w:type="dxa"/>
        </w:tcPr>
        <w:p w:rsidR="00C06A46" w:rsidRDefault="00C06A46">
          <w:pPr>
            <w:pStyle w:val="HeaderLiteOdd"/>
          </w:pPr>
          <w:r>
            <w:t>Note</w:t>
          </w:r>
        </w:p>
      </w:tc>
    </w:tr>
    <w:tr w:rsidR="00C06A46">
      <w:tc>
        <w:tcPr>
          <w:tcW w:w="7167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06A46" w:rsidRDefault="00C06A46">
          <w:pPr>
            <w:pStyle w:val="HeaderBoldOdd"/>
          </w:pPr>
        </w:p>
      </w:tc>
    </w:tr>
  </w:tbl>
  <w:p w:rsidR="00C06A46" w:rsidRDefault="00C06A46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06A46">
      <w:tc>
        <w:tcPr>
          <w:tcW w:w="1531" w:type="dxa"/>
        </w:tcPr>
        <w:p w:rsidR="00C06A46" w:rsidRDefault="00C06A46" w:rsidP="004B0996">
          <w:pPr>
            <w:pStyle w:val="HeaderLiteEven"/>
          </w:pPr>
        </w:p>
      </w:tc>
      <w:tc>
        <w:tcPr>
          <w:tcW w:w="5636" w:type="dxa"/>
        </w:tcPr>
        <w:p w:rsidR="00C06A46" w:rsidRDefault="00C06A46" w:rsidP="004B0996">
          <w:pPr>
            <w:pStyle w:val="HeaderLiteEven"/>
          </w:pPr>
        </w:p>
      </w:tc>
    </w:tr>
    <w:tr w:rsidR="00C06A46">
      <w:tc>
        <w:tcPr>
          <w:tcW w:w="1531" w:type="dxa"/>
        </w:tcPr>
        <w:p w:rsidR="00C06A46" w:rsidRDefault="00C06A46" w:rsidP="004B0996">
          <w:pPr>
            <w:pStyle w:val="HeaderLiteEven"/>
          </w:pPr>
        </w:p>
      </w:tc>
      <w:tc>
        <w:tcPr>
          <w:tcW w:w="5636" w:type="dxa"/>
        </w:tcPr>
        <w:p w:rsidR="00C06A46" w:rsidRDefault="00C06A46" w:rsidP="004B0996">
          <w:pPr>
            <w:pStyle w:val="HeaderLiteEven"/>
          </w:pPr>
        </w:p>
      </w:tc>
    </w:tr>
    <w:tr w:rsidR="00C06A46">
      <w:tc>
        <w:tcPr>
          <w:tcW w:w="1531" w:type="dxa"/>
        </w:tcPr>
        <w:p w:rsidR="00C06A46" w:rsidRDefault="00C06A46" w:rsidP="004B0996">
          <w:pPr>
            <w:pStyle w:val="HeaderBoldEven"/>
          </w:pPr>
        </w:p>
      </w:tc>
      <w:tc>
        <w:tcPr>
          <w:tcW w:w="5636" w:type="dxa"/>
        </w:tcPr>
        <w:p w:rsidR="00C06A46" w:rsidRDefault="00C06A46" w:rsidP="004B0996">
          <w:pPr>
            <w:pStyle w:val="HeaderBoldEven"/>
          </w:pPr>
        </w:p>
      </w:tc>
    </w:tr>
  </w:tbl>
  <w:p w:rsidR="00C06A46" w:rsidRDefault="00C06A46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06A46">
      <w:tc>
        <w:tcPr>
          <w:tcW w:w="1531" w:type="dxa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1531" w:type="dxa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5636" w:type="dxa"/>
          <w:tcBorders>
            <w:bottom w:val="single" w:sz="4" w:space="0" w:color="auto"/>
          </w:tcBorders>
        </w:tcPr>
        <w:p w:rsidR="00C06A46" w:rsidRDefault="00C06A46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06A46" w:rsidRDefault="00C06A46">
          <w:pPr>
            <w:pStyle w:val="HeaderBoldOdd"/>
          </w:pPr>
        </w:p>
      </w:tc>
    </w:tr>
  </w:tbl>
  <w:p w:rsidR="00C06A46" w:rsidRDefault="00C06A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Default="00C06A46">
          <w:pPr>
            <w:pStyle w:val="HeaderBoldOdd"/>
          </w:pPr>
        </w:p>
      </w:tc>
    </w:tr>
  </w:tbl>
  <w:p w:rsidR="00C06A46" w:rsidRDefault="00C06A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06A46">
      <w:tc>
        <w:tcPr>
          <w:tcW w:w="1531" w:type="dxa"/>
        </w:tcPr>
        <w:p w:rsidR="00C06A46" w:rsidRDefault="00C06A46">
          <w:pPr>
            <w:pStyle w:val="HeaderLiteEven"/>
          </w:pP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1531" w:type="dxa"/>
        </w:tcPr>
        <w:p w:rsidR="00C06A46" w:rsidRDefault="00C06A46">
          <w:pPr>
            <w:pStyle w:val="HeaderLiteEven"/>
          </w:pP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Pr="006E0FB9" w:rsidRDefault="00C06A46" w:rsidP="00EB437D">
          <w:pPr>
            <w:pStyle w:val="HeaderBoldEven"/>
          </w:pPr>
          <w:r>
            <w:t xml:space="preserve">Section </w:t>
          </w:r>
          <w:r w:rsidRPr="006E0FB9">
            <w:fldChar w:fldCharType="begin"/>
          </w:r>
          <w:r w:rsidRPr="006E0FB9">
            <w:instrText xml:space="preserve"> If </w:instrText>
          </w:r>
          <w:fldSimple w:instr=" STYLEREF CharSectnoAm \*Charformat ">
            <w:r w:rsidR="00057FAB">
              <w:rPr>
                <w:noProof/>
              </w:rPr>
              <w:instrText>1</w:instrText>
            </w:r>
          </w:fldSimple>
          <w:r w:rsidRPr="006E0FB9">
            <w:instrText xml:space="preserve"> &lt;&gt; "Error*" </w:instrText>
          </w:r>
          <w:fldSimple w:instr=" STYLEREF CharSectnoAm \*Charformat ">
            <w:r w:rsidR="00057FAB">
              <w:rPr>
                <w:noProof/>
              </w:rPr>
              <w:instrText>1</w:instrText>
            </w:r>
          </w:fldSimple>
          <w:r w:rsidRPr="006E0FB9">
            <w:instrText xml:space="preserve"> </w:instrText>
          </w:r>
          <w:r w:rsidRPr="006E0FB9">
            <w:fldChar w:fldCharType="separate"/>
          </w:r>
          <w:r w:rsidR="00057FAB">
            <w:rPr>
              <w:noProof/>
            </w:rPr>
            <w:t>1</w:t>
          </w:r>
          <w:r w:rsidRPr="006E0FB9">
            <w:fldChar w:fldCharType="end"/>
          </w:r>
        </w:p>
      </w:tc>
    </w:tr>
  </w:tbl>
  <w:p w:rsidR="00C06A46" w:rsidRDefault="00C06A4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Pr="006E0FB9" w:rsidRDefault="00C06A46">
          <w:pPr>
            <w:pStyle w:val="HeaderBoldOdd"/>
          </w:pPr>
          <w:r>
            <w:t xml:space="preserve">Section </w:t>
          </w:r>
          <w:r w:rsidRPr="006E0FB9">
            <w:fldChar w:fldCharType="begin"/>
          </w:r>
          <w:r w:rsidRPr="006E0FB9">
            <w:instrText xml:space="preserve"> If </w:instrText>
          </w:r>
          <w:fldSimple w:instr=" STYLEREF CharSectnoAm \*Charformat \l ">
            <w:r w:rsidR="00057FAB">
              <w:rPr>
                <w:noProof/>
              </w:rPr>
              <w:instrText>1</w:instrText>
            </w:r>
          </w:fldSimple>
          <w:r w:rsidRPr="006E0FB9">
            <w:instrText xml:space="preserve"> &lt;&gt; "Error*" </w:instrText>
          </w:r>
          <w:fldSimple w:instr=" STYLEREF CharSectnoAm \*Charformat \l ">
            <w:r w:rsidR="00057FAB">
              <w:rPr>
                <w:noProof/>
              </w:rPr>
              <w:instrText>1</w:instrText>
            </w:r>
          </w:fldSimple>
          <w:r w:rsidRPr="006E0FB9">
            <w:instrText xml:space="preserve"> </w:instrText>
          </w:r>
          <w:r w:rsidRPr="006E0FB9">
            <w:fldChar w:fldCharType="separate"/>
          </w:r>
          <w:r w:rsidR="00057FAB">
            <w:rPr>
              <w:noProof/>
            </w:rPr>
            <w:t>1</w:t>
          </w:r>
          <w:r w:rsidRPr="006E0FB9">
            <w:fldChar w:fldCharType="end"/>
          </w:r>
        </w:p>
      </w:tc>
    </w:tr>
  </w:tbl>
  <w:p w:rsidR="00C06A46" w:rsidRDefault="00C06A4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06A46">
      <w:tc>
        <w:tcPr>
          <w:tcW w:w="1531" w:type="dxa"/>
        </w:tcPr>
        <w:p w:rsidR="00C06A46" w:rsidRDefault="00C06A46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057FAB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057FAB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057FAB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057FAB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057FAB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057FAB">
            <w:rPr>
              <w:noProof/>
            </w:rPr>
            <w:t>Amendments</w:t>
          </w:r>
          <w:r>
            <w:fldChar w:fldCharType="end"/>
          </w:r>
        </w:p>
      </w:tc>
    </w:tr>
    <w:tr w:rsidR="00C06A46">
      <w:tc>
        <w:tcPr>
          <w:tcW w:w="1531" w:type="dxa"/>
        </w:tcPr>
        <w:p w:rsidR="00C06A46" w:rsidRDefault="00C06A46">
          <w:pPr>
            <w:pStyle w:val="HeaderLiteEven"/>
          </w:pPr>
        </w:p>
      </w:tc>
      <w:tc>
        <w:tcPr>
          <w:tcW w:w="5636" w:type="dxa"/>
          <w:vAlign w:val="bottom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Default="00C06A46" w:rsidP="00EB437D">
          <w:pPr>
            <w:pStyle w:val="HeaderBoldEven"/>
          </w:pPr>
        </w:p>
      </w:tc>
    </w:tr>
  </w:tbl>
  <w:p w:rsidR="00C06A46" w:rsidRDefault="00C06A4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057FAB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057FAB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057FAB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C06A46" w:rsidRDefault="00C06A46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057FAB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057FAB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057FAB">
            <w:rPr>
              <w:noProof/>
            </w:rPr>
            <w:t>Schedule 1</w:t>
          </w:r>
          <w:r>
            <w:fldChar w:fldCharType="end"/>
          </w:r>
        </w:p>
      </w:tc>
    </w:tr>
    <w:tr w:rsidR="00C06A46">
      <w:tc>
        <w:tcPr>
          <w:tcW w:w="5636" w:type="dxa"/>
          <w:vAlign w:val="bottom"/>
        </w:tcPr>
        <w:p w:rsidR="00C06A46" w:rsidRDefault="00C06A46">
          <w:pPr>
            <w:pStyle w:val="HeaderLiteOdd"/>
          </w:pPr>
        </w:p>
      </w:tc>
      <w:tc>
        <w:tcPr>
          <w:tcW w:w="1531" w:type="dxa"/>
        </w:tcPr>
        <w:p w:rsidR="00C06A46" w:rsidRDefault="00C06A46">
          <w:pPr>
            <w:pStyle w:val="HeaderLiteOdd"/>
          </w:pPr>
        </w:p>
      </w:tc>
    </w:tr>
    <w:tr w:rsidR="00C06A4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06A46" w:rsidRDefault="00C06A46" w:rsidP="00EB437D">
          <w:pPr>
            <w:pStyle w:val="HeaderBoldOdd"/>
          </w:pPr>
        </w:p>
      </w:tc>
    </w:tr>
  </w:tbl>
  <w:p w:rsidR="00C06A46" w:rsidRDefault="00C06A46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46" w:rsidRDefault="00C06A46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06A46">
      <w:tc>
        <w:tcPr>
          <w:tcW w:w="7167" w:type="dxa"/>
        </w:tcPr>
        <w:p w:rsidR="00C06A46" w:rsidRDefault="00C06A46">
          <w:pPr>
            <w:pStyle w:val="HeaderLiteEven"/>
          </w:pPr>
          <w:r>
            <w:t>Note</w:t>
          </w:r>
        </w:p>
      </w:tc>
    </w:tr>
    <w:tr w:rsidR="00C06A46">
      <w:tc>
        <w:tcPr>
          <w:tcW w:w="7167" w:type="dxa"/>
        </w:tcPr>
        <w:p w:rsidR="00C06A46" w:rsidRDefault="00C06A46">
          <w:pPr>
            <w:pStyle w:val="HeaderLiteEven"/>
          </w:pPr>
        </w:p>
      </w:tc>
    </w:tr>
    <w:tr w:rsidR="00C06A4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06A46" w:rsidRDefault="00C06A46">
          <w:pPr>
            <w:pStyle w:val="HeaderBoldEven"/>
          </w:pPr>
        </w:p>
      </w:tc>
    </w:tr>
  </w:tbl>
  <w:p w:rsidR="00C06A46" w:rsidRDefault="00C06A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1DD"/>
    <w:rsid w:val="00002328"/>
    <w:rsid w:val="000047FD"/>
    <w:rsid w:val="000056EE"/>
    <w:rsid w:val="00006877"/>
    <w:rsid w:val="00010203"/>
    <w:rsid w:val="00012A4E"/>
    <w:rsid w:val="00013A38"/>
    <w:rsid w:val="000159B6"/>
    <w:rsid w:val="0001739E"/>
    <w:rsid w:val="00020180"/>
    <w:rsid w:val="000210DC"/>
    <w:rsid w:val="00023FD2"/>
    <w:rsid w:val="0003434D"/>
    <w:rsid w:val="0003498B"/>
    <w:rsid w:val="0004081D"/>
    <w:rsid w:val="000472C2"/>
    <w:rsid w:val="000510B9"/>
    <w:rsid w:val="00051C9B"/>
    <w:rsid w:val="000525E4"/>
    <w:rsid w:val="000551A3"/>
    <w:rsid w:val="00055E25"/>
    <w:rsid w:val="00057FAB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A7AE8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19DF"/>
    <w:rsid w:val="000E470D"/>
    <w:rsid w:val="000F140F"/>
    <w:rsid w:val="000F3758"/>
    <w:rsid w:val="001007F9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1D1A"/>
    <w:rsid w:val="00122CA1"/>
    <w:rsid w:val="0012560F"/>
    <w:rsid w:val="00126D00"/>
    <w:rsid w:val="00133419"/>
    <w:rsid w:val="00134204"/>
    <w:rsid w:val="001363F5"/>
    <w:rsid w:val="00136D1C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3E26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0C17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1DB6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0785C"/>
    <w:rsid w:val="00210C0A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1040"/>
    <w:rsid w:val="00253EE7"/>
    <w:rsid w:val="00254B2F"/>
    <w:rsid w:val="00254C12"/>
    <w:rsid w:val="00255DD0"/>
    <w:rsid w:val="00260641"/>
    <w:rsid w:val="00262431"/>
    <w:rsid w:val="00265E15"/>
    <w:rsid w:val="00265ED0"/>
    <w:rsid w:val="002673BD"/>
    <w:rsid w:val="00270826"/>
    <w:rsid w:val="0027106F"/>
    <w:rsid w:val="002723D0"/>
    <w:rsid w:val="002757D6"/>
    <w:rsid w:val="0028293A"/>
    <w:rsid w:val="002870C2"/>
    <w:rsid w:val="002937F9"/>
    <w:rsid w:val="00293C63"/>
    <w:rsid w:val="002957A9"/>
    <w:rsid w:val="00296435"/>
    <w:rsid w:val="0029646C"/>
    <w:rsid w:val="00296E69"/>
    <w:rsid w:val="002A42A3"/>
    <w:rsid w:val="002A57A4"/>
    <w:rsid w:val="002B2A9A"/>
    <w:rsid w:val="002C0290"/>
    <w:rsid w:val="002C0A28"/>
    <w:rsid w:val="002C0E89"/>
    <w:rsid w:val="002C42F1"/>
    <w:rsid w:val="002C6F13"/>
    <w:rsid w:val="002C77BC"/>
    <w:rsid w:val="002C79E4"/>
    <w:rsid w:val="002C7F8D"/>
    <w:rsid w:val="002D35D3"/>
    <w:rsid w:val="002D5658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15248"/>
    <w:rsid w:val="003229AA"/>
    <w:rsid w:val="00322D8A"/>
    <w:rsid w:val="00323901"/>
    <w:rsid w:val="003242D2"/>
    <w:rsid w:val="00325C10"/>
    <w:rsid w:val="003269CD"/>
    <w:rsid w:val="0032771D"/>
    <w:rsid w:val="00327AAB"/>
    <w:rsid w:val="0033106A"/>
    <w:rsid w:val="00332345"/>
    <w:rsid w:val="003328BD"/>
    <w:rsid w:val="003332AF"/>
    <w:rsid w:val="00336768"/>
    <w:rsid w:val="00336A43"/>
    <w:rsid w:val="00336E26"/>
    <w:rsid w:val="003412DC"/>
    <w:rsid w:val="00343A1B"/>
    <w:rsid w:val="00343EA6"/>
    <w:rsid w:val="00344769"/>
    <w:rsid w:val="00347380"/>
    <w:rsid w:val="00347ABE"/>
    <w:rsid w:val="00351337"/>
    <w:rsid w:val="00351600"/>
    <w:rsid w:val="003526D3"/>
    <w:rsid w:val="003567D5"/>
    <w:rsid w:val="003570F6"/>
    <w:rsid w:val="00362FB4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4564"/>
    <w:rsid w:val="0038715C"/>
    <w:rsid w:val="00390E65"/>
    <w:rsid w:val="00391B05"/>
    <w:rsid w:val="00393A96"/>
    <w:rsid w:val="00395FAC"/>
    <w:rsid w:val="00396732"/>
    <w:rsid w:val="003A0C0D"/>
    <w:rsid w:val="003A13C8"/>
    <w:rsid w:val="003A271A"/>
    <w:rsid w:val="003A3291"/>
    <w:rsid w:val="003A358A"/>
    <w:rsid w:val="003A3951"/>
    <w:rsid w:val="003A4C15"/>
    <w:rsid w:val="003B55ED"/>
    <w:rsid w:val="003B64D4"/>
    <w:rsid w:val="003C1016"/>
    <w:rsid w:val="003C41F2"/>
    <w:rsid w:val="003C6D45"/>
    <w:rsid w:val="003C700C"/>
    <w:rsid w:val="003C7A16"/>
    <w:rsid w:val="003D0831"/>
    <w:rsid w:val="003D0A16"/>
    <w:rsid w:val="003D1F25"/>
    <w:rsid w:val="003D20DD"/>
    <w:rsid w:val="003D23DC"/>
    <w:rsid w:val="003D5B35"/>
    <w:rsid w:val="003D7199"/>
    <w:rsid w:val="003E4E55"/>
    <w:rsid w:val="003E5662"/>
    <w:rsid w:val="003E64C5"/>
    <w:rsid w:val="003F18D4"/>
    <w:rsid w:val="003F1A97"/>
    <w:rsid w:val="003F1AF9"/>
    <w:rsid w:val="00402E52"/>
    <w:rsid w:val="00403373"/>
    <w:rsid w:val="004034EC"/>
    <w:rsid w:val="00403AE4"/>
    <w:rsid w:val="0040581C"/>
    <w:rsid w:val="004061DD"/>
    <w:rsid w:val="00406A94"/>
    <w:rsid w:val="004070A9"/>
    <w:rsid w:val="00411455"/>
    <w:rsid w:val="004120B2"/>
    <w:rsid w:val="004159E7"/>
    <w:rsid w:val="00416A06"/>
    <w:rsid w:val="00416C7C"/>
    <w:rsid w:val="004207D7"/>
    <w:rsid w:val="00420E93"/>
    <w:rsid w:val="00424431"/>
    <w:rsid w:val="0042496B"/>
    <w:rsid w:val="00425581"/>
    <w:rsid w:val="00426BB4"/>
    <w:rsid w:val="00427249"/>
    <w:rsid w:val="0043515B"/>
    <w:rsid w:val="004402A4"/>
    <w:rsid w:val="00440DE0"/>
    <w:rsid w:val="00441257"/>
    <w:rsid w:val="00441418"/>
    <w:rsid w:val="00442444"/>
    <w:rsid w:val="004454CF"/>
    <w:rsid w:val="0044728E"/>
    <w:rsid w:val="00447FF1"/>
    <w:rsid w:val="0045063A"/>
    <w:rsid w:val="00454D0B"/>
    <w:rsid w:val="00456454"/>
    <w:rsid w:val="004616C9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253D"/>
    <w:rsid w:val="004C3A75"/>
    <w:rsid w:val="004C6D83"/>
    <w:rsid w:val="004D025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054D"/>
    <w:rsid w:val="005430FE"/>
    <w:rsid w:val="00553BBD"/>
    <w:rsid w:val="00553CCE"/>
    <w:rsid w:val="005547EB"/>
    <w:rsid w:val="005548F9"/>
    <w:rsid w:val="00555098"/>
    <w:rsid w:val="00560D28"/>
    <w:rsid w:val="00561460"/>
    <w:rsid w:val="00562A0B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6005"/>
    <w:rsid w:val="005C70B1"/>
    <w:rsid w:val="005C713B"/>
    <w:rsid w:val="005C7760"/>
    <w:rsid w:val="005C7BB8"/>
    <w:rsid w:val="005D0939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5F76DC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35F25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3A4A"/>
    <w:rsid w:val="006548E6"/>
    <w:rsid w:val="00657009"/>
    <w:rsid w:val="00657047"/>
    <w:rsid w:val="0065794A"/>
    <w:rsid w:val="00657FE2"/>
    <w:rsid w:val="006622ED"/>
    <w:rsid w:val="006633ED"/>
    <w:rsid w:val="00663E4D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87BB4"/>
    <w:rsid w:val="006915B8"/>
    <w:rsid w:val="00691AD5"/>
    <w:rsid w:val="006A1BED"/>
    <w:rsid w:val="006A4638"/>
    <w:rsid w:val="006A4BA5"/>
    <w:rsid w:val="006B141F"/>
    <w:rsid w:val="006B28EE"/>
    <w:rsid w:val="006B3F9E"/>
    <w:rsid w:val="006B6608"/>
    <w:rsid w:val="006B6F0A"/>
    <w:rsid w:val="006B6FE0"/>
    <w:rsid w:val="006C31CA"/>
    <w:rsid w:val="006C4BED"/>
    <w:rsid w:val="006C53D2"/>
    <w:rsid w:val="006C795D"/>
    <w:rsid w:val="006D003C"/>
    <w:rsid w:val="006D0603"/>
    <w:rsid w:val="006D18DE"/>
    <w:rsid w:val="006D66E3"/>
    <w:rsid w:val="006E0FB9"/>
    <w:rsid w:val="006E23CD"/>
    <w:rsid w:val="006E5884"/>
    <w:rsid w:val="006E6AF8"/>
    <w:rsid w:val="006F2504"/>
    <w:rsid w:val="006F4850"/>
    <w:rsid w:val="00701475"/>
    <w:rsid w:val="007014F3"/>
    <w:rsid w:val="0070264A"/>
    <w:rsid w:val="007037DD"/>
    <w:rsid w:val="00707389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5BF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1670D"/>
    <w:rsid w:val="008200F1"/>
    <w:rsid w:val="008201FF"/>
    <w:rsid w:val="00820E6A"/>
    <w:rsid w:val="00821C17"/>
    <w:rsid w:val="00826D3D"/>
    <w:rsid w:val="0083232E"/>
    <w:rsid w:val="00833881"/>
    <w:rsid w:val="00834026"/>
    <w:rsid w:val="00834E7B"/>
    <w:rsid w:val="00836F81"/>
    <w:rsid w:val="00837950"/>
    <w:rsid w:val="008405E8"/>
    <w:rsid w:val="008421EA"/>
    <w:rsid w:val="00843510"/>
    <w:rsid w:val="00850D6C"/>
    <w:rsid w:val="008529D0"/>
    <w:rsid w:val="00855B7C"/>
    <w:rsid w:val="00855CFD"/>
    <w:rsid w:val="00857F23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1D17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1F6D"/>
    <w:rsid w:val="008F4674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27AC"/>
    <w:rsid w:val="00913ECD"/>
    <w:rsid w:val="009149F1"/>
    <w:rsid w:val="00914C4D"/>
    <w:rsid w:val="00914CC9"/>
    <w:rsid w:val="00915994"/>
    <w:rsid w:val="00922335"/>
    <w:rsid w:val="00923493"/>
    <w:rsid w:val="00924C24"/>
    <w:rsid w:val="009259AF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5605C"/>
    <w:rsid w:val="00956A22"/>
    <w:rsid w:val="00960E91"/>
    <w:rsid w:val="009638DB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D5C29"/>
    <w:rsid w:val="009E2539"/>
    <w:rsid w:val="009E3171"/>
    <w:rsid w:val="009E39CE"/>
    <w:rsid w:val="009E459B"/>
    <w:rsid w:val="009E5220"/>
    <w:rsid w:val="009E6F97"/>
    <w:rsid w:val="009F3211"/>
    <w:rsid w:val="009F3F34"/>
    <w:rsid w:val="009F46E7"/>
    <w:rsid w:val="00A01333"/>
    <w:rsid w:val="00A01FB2"/>
    <w:rsid w:val="00A040E5"/>
    <w:rsid w:val="00A04CC4"/>
    <w:rsid w:val="00A07733"/>
    <w:rsid w:val="00A07F69"/>
    <w:rsid w:val="00A12816"/>
    <w:rsid w:val="00A1281A"/>
    <w:rsid w:val="00A12B40"/>
    <w:rsid w:val="00A162E6"/>
    <w:rsid w:val="00A17D1D"/>
    <w:rsid w:val="00A20966"/>
    <w:rsid w:val="00A2158C"/>
    <w:rsid w:val="00A240E5"/>
    <w:rsid w:val="00A241E7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1238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586"/>
    <w:rsid w:val="00A91F48"/>
    <w:rsid w:val="00A9224F"/>
    <w:rsid w:val="00A939BC"/>
    <w:rsid w:val="00A9492D"/>
    <w:rsid w:val="00A955D9"/>
    <w:rsid w:val="00A961E3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2D91"/>
    <w:rsid w:val="00AC4206"/>
    <w:rsid w:val="00AC4455"/>
    <w:rsid w:val="00AC5561"/>
    <w:rsid w:val="00AC7CC2"/>
    <w:rsid w:val="00AD2FDA"/>
    <w:rsid w:val="00AD3862"/>
    <w:rsid w:val="00AD4C82"/>
    <w:rsid w:val="00AD56FF"/>
    <w:rsid w:val="00AD6369"/>
    <w:rsid w:val="00AD6576"/>
    <w:rsid w:val="00AD7490"/>
    <w:rsid w:val="00AE3BDB"/>
    <w:rsid w:val="00AE5649"/>
    <w:rsid w:val="00AF194C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3DFC"/>
    <w:rsid w:val="00B440EB"/>
    <w:rsid w:val="00B44A30"/>
    <w:rsid w:val="00B50B2D"/>
    <w:rsid w:val="00B564FE"/>
    <w:rsid w:val="00B56B8D"/>
    <w:rsid w:val="00B602AB"/>
    <w:rsid w:val="00B60493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6E9E"/>
    <w:rsid w:val="00B90CCE"/>
    <w:rsid w:val="00B91BFB"/>
    <w:rsid w:val="00B922ED"/>
    <w:rsid w:val="00B947B5"/>
    <w:rsid w:val="00B94967"/>
    <w:rsid w:val="00BA0F43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0DAE"/>
    <w:rsid w:val="00BC2C50"/>
    <w:rsid w:val="00BC3D9E"/>
    <w:rsid w:val="00BC63F3"/>
    <w:rsid w:val="00BD0739"/>
    <w:rsid w:val="00BD12AB"/>
    <w:rsid w:val="00BD1A10"/>
    <w:rsid w:val="00BD3F1E"/>
    <w:rsid w:val="00BD4BF4"/>
    <w:rsid w:val="00BD6C08"/>
    <w:rsid w:val="00BE63CA"/>
    <w:rsid w:val="00BF039D"/>
    <w:rsid w:val="00BF12B8"/>
    <w:rsid w:val="00BF45FB"/>
    <w:rsid w:val="00BF65E6"/>
    <w:rsid w:val="00BF6D49"/>
    <w:rsid w:val="00C000F1"/>
    <w:rsid w:val="00C00E04"/>
    <w:rsid w:val="00C01793"/>
    <w:rsid w:val="00C01E41"/>
    <w:rsid w:val="00C02DBF"/>
    <w:rsid w:val="00C03332"/>
    <w:rsid w:val="00C0430D"/>
    <w:rsid w:val="00C06014"/>
    <w:rsid w:val="00C06A46"/>
    <w:rsid w:val="00C071C9"/>
    <w:rsid w:val="00C121DD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656D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56B99"/>
    <w:rsid w:val="00D56BF9"/>
    <w:rsid w:val="00D608D7"/>
    <w:rsid w:val="00D61C41"/>
    <w:rsid w:val="00D62311"/>
    <w:rsid w:val="00D62BB9"/>
    <w:rsid w:val="00D63B1D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E548B"/>
    <w:rsid w:val="00DF7A67"/>
    <w:rsid w:val="00E0170F"/>
    <w:rsid w:val="00E01972"/>
    <w:rsid w:val="00E046CD"/>
    <w:rsid w:val="00E06384"/>
    <w:rsid w:val="00E115EE"/>
    <w:rsid w:val="00E1292C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64681"/>
    <w:rsid w:val="00E73A1B"/>
    <w:rsid w:val="00E76310"/>
    <w:rsid w:val="00E7672E"/>
    <w:rsid w:val="00E83CB5"/>
    <w:rsid w:val="00E876A1"/>
    <w:rsid w:val="00E91A76"/>
    <w:rsid w:val="00E92084"/>
    <w:rsid w:val="00E924EE"/>
    <w:rsid w:val="00E94FEE"/>
    <w:rsid w:val="00E95A6B"/>
    <w:rsid w:val="00EA0056"/>
    <w:rsid w:val="00EA14B9"/>
    <w:rsid w:val="00EB00FD"/>
    <w:rsid w:val="00EB0254"/>
    <w:rsid w:val="00EB31CA"/>
    <w:rsid w:val="00EB437D"/>
    <w:rsid w:val="00EB4958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D57E1"/>
    <w:rsid w:val="00ED628A"/>
    <w:rsid w:val="00EE54A3"/>
    <w:rsid w:val="00EE60C6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7C7"/>
    <w:rsid w:val="00F54B0B"/>
    <w:rsid w:val="00F54EC9"/>
    <w:rsid w:val="00F55371"/>
    <w:rsid w:val="00F57858"/>
    <w:rsid w:val="00F57B74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4E1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3C81"/>
    <w:rsid w:val="00FB515C"/>
    <w:rsid w:val="00FC1CF1"/>
    <w:rsid w:val="00FD0E8A"/>
    <w:rsid w:val="00FD189C"/>
    <w:rsid w:val="00FD212A"/>
    <w:rsid w:val="00FD2CBF"/>
    <w:rsid w:val="00FD41B2"/>
    <w:rsid w:val="00FD4915"/>
    <w:rsid w:val="00FD4B3A"/>
    <w:rsid w:val="00FD4C92"/>
    <w:rsid w:val="00FE1E5C"/>
    <w:rsid w:val="00FE6284"/>
    <w:rsid w:val="00FE7171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6E0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892</Words>
  <Characters>4830</Characters>
  <Application>Microsoft Office Word</Application>
  <DocSecurity>0</DocSecurity>
  <Lines>164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Regulation 2012 (No.   )</vt:lpstr>
    </vt:vector>
  </TitlesOfParts>
  <Manager/>
  <Company/>
  <LinksUpToDate>false</LinksUpToDate>
  <CharactersWithSpaces>5651</CharactersWithSpaces>
  <SharedDoc>false</SharedDoc>
  <HLinks>
    <vt:vector size="6" baseType="variant">
      <vt:variant>
        <vt:i4>6160468</vt:i4>
      </vt:variant>
      <vt:variant>
        <vt:i4>66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Work Amendment Regulation 2012 (No.   )</dc:title>
  <dc:subject/>
  <dc:creator/>
  <cp:keywords/>
  <cp:lastModifiedBy/>
  <cp:revision>1</cp:revision>
  <cp:lastPrinted>2012-08-06T02:29:00Z</cp:lastPrinted>
  <dcterms:created xsi:type="dcterms:W3CDTF">2012-08-15T05:29:00Z</dcterms:created>
  <dcterms:modified xsi:type="dcterms:W3CDTF">2012-08-15T05:29:00Z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1019</vt:lpwstr>
  </property>
  <property fmtid="{D5CDD505-2E9C-101B-9397-08002B2CF9AE}" pid="3" name="IndexMatter">
    <vt:lpwstr>1210674A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