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9F" w:rsidRPr="008B6C52" w:rsidRDefault="00FE2285" w:rsidP="00A95A8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87.05pt" fillcolor="window">
            <v:imagedata r:id="rId8" o:title=""/>
          </v:shape>
        </w:pict>
      </w:r>
    </w:p>
    <w:p w:rsidR="00803703" w:rsidRDefault="00803703">
      <w:pPr>
        <w:pStyle w:val="Title"/>
        <w:pBdr>
          <w:bottom w:val="single" w:sz="4" w:space="3" w:color="auto"/>
        </w:pBdr>
      </w:pPr>
      <w:bookmarkStart w:id="0" w:name="Citation"/>
      <w:r>
        <w:t xml:space="preserve">Telecommunications (Charges) Determination </w:t>
      </w:r>
      <w:bookmarkEnd w:id="0"/>
      <w:r w:rsidR="00947A24">
        <w:t xml:space="preserve">2012 </w:t>
      </w:r>
    </w:p>
    <w:p w:rsidR="00803703" w:rsidRDefault="00803703" w:rsidP="00F05EBF">
      <w:pPr>
        <w:pBdr>
          <w:bottom w:val="single" w:sz="4" w:space="3" w:color="auto"/>
        </w:pBdr>
        <w:spacing w:before="480"/>
        <w:outlineLvl w:val="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Australian Communications and Media Authority Act 2005</w:t>
      </w:r>
    </w:p>
    <w:p w:rsidR="00803703" w:rsidRPr="002F2433" w:rsidRDefault="00803703">
      <w:pPr>
        <w:spacing w:before="360"/>
        <w:jc w:val="both"/>
        <w:rPr>
          <w:sz w:val="22"/>
          <w:szCs w:val="22"/>
        </w:rPr>
      </w:pPr>
      <w:r w:rsidRPr="002F2433">
        <w:rPr>
          <w:sz w:val="22"/>
          <w:szCs w:val="22"/>
        </w:rPr>
        <w:t xml:space="preserve">The AUSTRALIAN COMMUNICATIONS AND MEDIA AUTHORITY makes this Determination under </w:t>
      </w:r>
      <w:r w:rsidR="00BB5FAB" w:rsidRPr="002F2433">
        <w:rPr>
          <w:sz w:val="22"/>
          <w:szCs w:val="22"/>
        </w:rPr>
        <w:t>sub</w:t>
      </w:r>
      <w:r w:rsidRPr="002F2433">
        <w:rPr>
          <w:sz w:val="22"/>
          <w:szCs w:val="22"/>
        </w:rPr>
        <w:t>section 60</w:t>
      </w:r>
      <w:r w:rsidR="00F219A2" w:rsidRPr="002F2433">
        <w:rPr>
          <w:sz w:val="22"/>
          <w:szCs w:val="22"/>
        </w:rPr>
        <w:t> </w:t>
      </w:r>
      <w:r w:rsidR="00BB5FAB" w:rsidRPr="002F2433">
        <w:rPr>
          <w:sz w:val="22"/>
          <w:szCs w:val="22"/>
        </w:rPr>
        <w:t>(1)</w:t>
      </w:r>
      <w:r w:rsidRPr="002F2433">
        <w:rPr>
          <w:sz w:val="22"/>
          <w:szCs w:val="22"/>
        </w:rPr>
        <w:t xml:space="preserve"> of the </w:t>
      </w:r>
      <w:r w:rsidRPr="002F2433">
        <w:rPr>
          <w:i/>
          <w:sz w:val="22"/>
          <w:szCs w:val="22"/>
        </w:rPr>
        <w:t>Australian Communications and Media Authority Act 2005</w:t>
      </w:r>
      <w:r w:rsidRPr="002F2433">
        <w:rPr>
          <w:sz w:val="22"/>
          <w:szCs w:val="22"/>
        </w:rPr>
        <w:t>.</w:t>
      </w:r>
    </w:p>
    <w:p w:rsidR="00803703" w:rsidRPr="002F2433" w:rsidRDefault="00803703">
      <w:pPr>
        <w:tabs>
          <w:tab w:val="left" w:pos="3119"/>
        </w:tabs>
        <w:spacing w:before="300" w:after="600" w:line="300" w:lineRule="atLeast"/>
        <w:rPr>
          <w:sz w:val="22"/>
          <w:szCs w:val="22"/>
        </w:rPr>
      </w:pPr>
      <w:r w:rsidRPr="002F2433">
        <w:rPr>
          <w:sz w:val="22"/>
          <w:szCs w:val="22"/>
        </w:rPr>
        <w:t xml:space="preserve">Dated </w:t>
      </w:r>
      <w:r w:rsidR="000816B8" w:rsidRPr="000816B8">
        <w:rPr>
          <w:i/>
          <w:sz w:val="22"/>
          <w:szCs w:val="22"/>
        </w:rPr>
        <w:t>18</w:t>
      </w:r>
      <w:r w:rsidR="000816B8" w:rsidRPr="000816B8">
        <w:rPr>
          <w:i/>
          <w:sz w:val="22"/>
          <w:szCs w:val="22"/>
          <w:vertAlign w:val="superscript"/>
        </w:rPr>
        <w:t>th</w:t>
      </w:r>
      <w:r w:rsidR="000816B8" w:rsidRPr="000816B8">
        <w:rPr>
          <w:i/>
          <w:sz w:val="22"/>
          <w:szCs w:val="22"/>
        </w:rPr>
        <w:t xml:space="preserve"> May 2012</w:t>
      </w:r>
    </w:p>
    <w:p w:rsidR="00803703" w:rsidRPr="002F2433" w:rsidRDefault="0058064A">
      <w:pPr>
        <w:tabs>
          <w:tab w:val="left" w:pos="3119"/>
        </w:tabs>
        <w:spacing w:after="600" w:line="300" w:lineRule="atLeast"/>
        <w:jc w:val="right"/>
        <w:rPr>
          <w:sz w:val="22"/>
          <w:szCs w:val="22"/>
        </w:rPr>
      </w:pPr>
      <w:r w:rsidRPr="002F2433">
        <w:rPr>
          <w:sz w:val="22"/>
          <w:szCs w:val="22"/>
        </w:rPr>
        <w:br/>
      </w:r>
      <w:r w:rsidR="000816B8" w:rsidRPr="000816B8">
        <w:rPr>
          <w:i/>
          <w:sz w:val="22"/>
          <w:szCs w:val="22"/>
        </w:rPr>
        <w:t>Chris Chapman</w:t>
      </w:r>
      <w:r w:rsidR="000816B8">
        <w:rPr>
          <w:sz w:val="22"/>
          <w:szCs w:val="22"/>
        </w:rPr>
        <w:t xml:space="preserve"> </w:t>
      </w:r>
      <w:r w:rsidR="000816B8">
        <w:rPr>
          <w:sz w:val="22"/>
          <w:szCs w:val="22"/>
        </w:rPr>
        <w:br/>
        <w:t xml:space="preserve">[signed] </w:t>
      </w:r>
      <w:r w:rsidR="000816B8">
        <w:rPr>
          <w:sz w:val="22"/>
          <w:szCs w:val="22"/>
        </w:rPr>
        <w:br/>
      </w:r>
      <w:r w:rsidR="004D6375" w:rsidRPr="002F2433">
        <w:rPr>
          <w:sz w:val="22"/>
          <w:szCs w:val="22"/>
        </w:rPr>
        <w:t>Member</w:t>
      </w:r>
    </w:p>
    <w:p w:rsidR="00803703" w:rsidRPr="002F2433" w:rsidRDefault="0058064A">
      <w:pPr>
        <w:tabs>
          <w:tab w:val="left" w:pos="3119"/>
        </w:tabs>
        <w:spacing w:before="600" w:line="300" w:lineRule="atLeast"/>
        <w:jc w:val="right"/>
        <w:rPr>
          <w:sz w:val="22"/>
          <w:szCs w:val="22"/>
        </w:rPr>
      </w:pPr>
      <w:r w:rsidRPr="002F2433">
        <w:rPr>
          <w:sz w:val="22"/>
          <w:szCs w:val="22"/>
        </w:rPr>
        <w:br/>
      </w:r>
      <w:r w:rsidR="000816B8" w:rsidRPr="000816B8">
        <w:rPr>
          <w:i/>
          <w:sz w:val="22"/>
          <w:szCs w:val="22"/>
        </w:rPr>
        <w:t>Richard Bean</w:t>
      </w:r>
      <w:r w:rsidR="000816B8">
        <w:rPr>
          <w:i/>
          <w:sz w:val="22"/>
          <w:szCs w:val="22"/>
        </w:rPr>
        <w:br/>
      </w:r>
      <w:r w:rsidR="000816B8">
        <w:rPr>
          <w:sz w:val="22"/>
          <w:szCs w:val="22"/>
        </w:rPr>
        <w:t xml:space="preserve"> [signed]</w:t>
      </w:r>
      <w:r w:rsidR="000816B8">
        <w:rPr>
          <w:sz w:val="22"/>
          <w:szCs w:val="22"/>
        </w:rPr>
        <w:br/>
        <w:t xml:space="preserve"> </w:t>
      </w:r>
      <w:r w:rsidR="003046E3" w:rsidRPr="002F2433">
        <w:rPr>
          <w:sz w:val="22"/>
          <w:szCs w:val="22"/>
        </w:rPr>
        <w:t>Member</w:t>
      </w:r>
      <w:r w:rsidR="005C5F53" w:rsidRPr="002F2433">
        <w:rPr>
          <w:sz w:val="22"/>
          <w:szCs w:val="22"/>
        </w:rPr>
        <w:t>/</w:t>
      </w:r>
      <w:r w:rsidR="005C5F53" w:rsidRPr="00752953">
        <w:rPr>
          <w:strike/>
          <w:sz w:val="22"/>
          <w:szCs w:val="22"/>
        </w:rPr>
        <w:t>General Manager</w:t>
      </w:r>
    </w:p>
    <w:p w:rsidR="00803703" w:rsidRDefault="00803703" w:rsidP="00F05EBF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  <w:outlineLvl w:val="0"/>
      </w:pPr>
      <w:bookmarkStart w:id="1" w:name="Minister"/>
      <w:r w:rsidRPr="002F2433">
        <w:rPr>
          <w:sz w:val="22"/>
          <w:szCs w:val="22"/>
        </w:rPr>
        <w:t>Australian Communications and Media Authority</w:t>
      </w:r>
      <w:bookmarkEnd w:id="1"/>
    </w:p>
    <w:p w:rsidR="00803703" w:rsidRDefault="00803703">
      <w:pPr>
        <w:pStyle w:val="SigningPageBreak"/>
        <w:sectPr w:rsidR="00803703" w:rsidSect="001E199A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F219A2" w:rsidRPr="0060490E" w:rsidRDefault="00F219A2">
      <w:pPr>
        <w:pStyle w:val="Header"/>
      </w:pPr>
      <w:r>
        <w:rPr>
          <w:rStyle w:val="CharPartNo"/>
        </w:rPr>
        <w:t xml:space="preserve"> </w:t>
      </w:r>
      <w:r>
        <w:rPr>
          <w:rStyle w:val="CharPartText"/>
        </w:rPr>
        <w:t xml:space="preserve"> </w:t>
      </w:r>
    </w:p>
    <w:p w:rsidR="00793B68" w:rsidRPr="009772F8" w:rsidRDefault="00F219A2" w:rsidP="009772F8">
      <w:pPr>
        <w:pStyle w:val="Header"/>
        <w:rPr>
          <w:rFonts w:cs="Arial"/>
          <w:b/>
          <w:sz w:val="32"/>
          <w:szCs w:val="32"/>
        </w:rPr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  <w:bookmarkStart w:id="2" w:name="_Toc242765847"/>
      <w:bookmarkStart w:id="3" w:name="_Toc303869422"/>
      <w:r w:rsidR="00793B68" w:rsidRPr="009772F8">
        <w:rPr>
          <w:rStyle w:val="CharPartNo"/>
          <w:rFonts w:cs="Arial"/>
          <w:b/>
          <w:sz w:val="32"/>
          <w:szCs w:val="32"/>
        </w:rPr>
        <w:t>Part 1</w:t>
      </w:r>
      <w:r w:rsidR="00793B68" w:rsidRPr="009772F8">
        <w:rPr>
          <w:rFonts w:cs="Arial"/>
          <w:b/>
          <w:sz w:val="32"/>
          <w:szCs w:val="32"/>
        </w:rPr>
        <w:tab/>
      </w:r>
      <w:bookmarkEnd w:id="2"/>
      <w:r w:rsidR="00793B68" w:rsidRPr="009772F8">
        <w:rPr>
          <w:rStyle w:val="CharPartText"/>
          <w:rFonts w:cs="Arial"/>
          <w:b/>
          <w:sz w:val="32"/>
          <w:szCs w:val="32"/>
        </w:rPr>
        <w:t>Introduction</w:t>
      </w:r>
      <w:bookmarkEnd w:id="3"/>
    </w:p>
    <w:p w:rsidR="00803703" w:rsidRPr="002F2433" w:rsidRDefault="00803703" w:rsidP="00F05EBF">
      <w:pPr>
        <w:pStyle w:val="HR"/>
        <w:outlineLvl w:val="0"/>
        <w:rPr>
          <w:sz w:val="22"/>
          <w:szCs w:val="22"/>
        </w:rPr>
      </w:pPr>
      <w:r w:rsidRPr="002F2433">
        <w:rPr>
          <w:rStyle w:val="CharSectno"/>
          <w:sz w:val="22"/>
          <w:szCs w:val="22"/>
        </w:rPr>
        <w:t>1</w:t>
      </w:r>
      <w:r w:rsidRPr="002F2433">
        <w:rPr>
          <w:sz w:val="22"/>
          <w:szCs w:val="22"/>
        </w:rPr>
        <w:tab/>
        <w:t>Name of Determination</w:t>
      </w:r>
    </w:p>
    <w:p w:rsidR="00803703" w:rsidRPr="002F2433" w:rsidRDefault="00803703" w:rsidP="00803703">
      <w:pPr>
        <w:pStyle w:val="R1"/>
        <w:rPr>
          <w:sz w:val="22"/>
          <w:szCs w:val="22"/>
        </w:rPr>
      </w:pPr>
      <w:r>
        <w:tab/>
      </w:r>
      <w:r>
        <w:tab/>
      </w:r>
      <w:r w:rsidRPr="002F2433">
        <w:rPr>
          <w:sz w:val="22"/>
          <w:szCs w:val="22"/>
        </w:rPr>
        <w:t>This Determination is the</w:t>
      </w:r>
      <w:r w:rsidR="007068FD" w:rsidRPr="002F2433">
        <w:rPr>
          <w:sz w:val="22"/>
          <w:szCs w:val="22"/>
        </w:rPr>
        <w:t xml:space="preserve"> </w:t>
      </w:r>
      <w:r w:rsidR="007068FD" w:rsidRPr="002F2433">
        <w:rPr>
          <w:i/>
          <w:sz w:val="22"/>
          <w:szCs w:val="22"/>
        </w:rPr>
        <w:t>Telecommunications (Charges) Determination 2012</w:t>
      </w:r>
      <w:r w:rsidRPr="002F2433">
        <w:rPr>
          <w:i/>
          <w:sz w:val="22"/>
          <w:szCs w:val="22"/>
        </w:rPr>
        <w:t>.</w:t>
      </w:r>
    </w:p>
    <w:p w:rsidR="00803703" w:rsidRPr="002F2433" w:rsidRDefault="00803703" w:rsidP="00F05EBF">
      <w:pPr>
        <w:pStyle w:val="HR"/>
        <w:outlineLvl w:val="0"/>
        <w:rPr>
          <w:sz w:val="22"/>
          <w:szCs w:val="22"/>
        </w:rPr>
      </w:pPr>
      <w:r w:rsidRPr="002F2433">
        <w:rPr>
          <w:rStyle w:val="CharSectno"/>
          <w:sz w:val="22"/>
          <w:szCs w:val="22"/>
        </w:rPr>
        <w:t>2</w:t>
      </w:r>
      <w:r w:rsidRPr="002F2433">
        <w:rPr>
          <w:sz w:val="22"/>
          <w:szCs w:val="22"/>
        </w:rPr>
        <w:tab/>
        <w:t>Commencement</w:t>
      </w:r>
    </w:p>
    <w:p w:rsidR="00803703" w:rsidRPr="002F2433" w:rsidRDefault="00803703" w:rsidP="00803703">
      <w:pPr>
        <w:pStyle w:val="R1"/>
        <w:rPr>
          <w:sz w:val="22"/>
          <w:szCs w:val="22"/>
        </w:rPr>
      </w:pPr>
      <w:r>
        <w:tab/>
      </w:r>
      <w:r>
        <w:tab/>
      </w:r>
      <w:r w:rsidRPr="002F2433">
        <w:rPr>
          <w:sz w:val="22"/>
          <w:szCs w:val="22"/>
        </w:rPr>
        <w:t xml:space="preserve">This Determination commences on </w:t>
      </w:r>
      <w:r w:rsidR="002B65C6">
        <w:rPr>
          <w:sz w:val="22"/>
          <w:szCs w:val="22"/>
        </w:rPr>
        <w:t>1 July 2012</w:t>
      </w:r>
      <w:r w:rsidR="00EB7228" w:rsidRPr="002F2433">
        <w:rPr>
          <w:sz w:val="22"/>
          <w:szCs w:val="22"/>
        </w:rPr>
        <w:t>.</w:t>
      </w:r>
    </w:p>
    <w:p w:rsidR="002F2433" w:rsidRPr="00FB7DED" w:rsidRDefault="002F2433" w:rsidP="002F2433">
      <w:pPr>
        <w:spacing w:before="120"/>
        <w:ind w:left="1684" w:hanging="720"/>
        <w:rPr>
          <w:sz w:val="18"/>
          <w:szCs w:val="18"/>
        </w:rPr>
      </w:pPr>
      <w:r w:rsidRPr="00647E16">
        <w:rPr>
          <w:sz w:val="18"/>
          <w:szCs w:val="18"/>
        </w:rPr>
        <w:t>Note:</w:t>
      </w:r>
      <w:r>
        <w:rPr>
          <w:sz w:val="18"/>
          <w:szCs w:val="18"/>
        </w:rPr>
        <w:tab/>
      </w:r>
      <w:r w:rsidRPr="00FB7DED">
        <w:rPr>
          <w:sz w:val="18"/>
          <w:szCs w:val="18"/>
        </w:rPr>
        <w:t xml:space="preserve">All legislative instruments and compilations are registered on the Federal Register of Legislative Instruments kept under the </w:t>
      </w:r>
      <w:r w:rsidRPr="00FB7DED">
        <w:rPr>
          <w:i/>
          <w:sz w:val="18"/>
          <w:szCs w:val="18"/>
        </w:rPr>
        <w:t xml:space="preserve">Legislative Instruments Act 2003. </w:t>
      </w:r>
      <w:r w:rsidRPr="00FB7DED">
        <w:rPr>
          <w:sz w:val="18"/>
          <w:szCs w:val="18"/>
        </w:rPr>
        <w:t xml:space="preserve">See </w:t>
      </w:r>
      <w:hyperlink r:id="rId14" w:history="1">
        <w:r w:rsidRPr="00FB7DED">
          <w:rPr>
            <w:rStyle w:val="Hyperlink"/>
            <w:sz w:val="18"/>
            <w:szCs w:val="18"/>
          </w:rPr>
          <w:t>http://www.frli.gov.au</w:t>
        </w:r>
      </w:hyperlink>
      <w:r w:rsidRPr="00FB7DED">
        <w:rPr>
          <w:sz w:val="18"/>
          <w:szCs w:val="18"/>
        </w:rPr>
        <w:t xml:space="preserve">.  </w:t>
      </w:r>
    </w:p>
    <w:p w:rsidR="00130B9F" w:rsidRPr="002F2433" w:rsidRDefault="00130B9F" w:rsidP="00130B9F">
      <w:pPr>
        <w:pStyle w:val="HR"/>
        <w:outlineLvl w:val="0"/>
        <w:rPr>
          <w:sz w:val="22"/>
          <w:szCs w:val="22"/>
        </w:rPr>
      </w:pPr>
      <w:r w:rsidRPr="002F2433">
        <w:rPr>
          <w:rStyle w:val="CharSectno"/>
          <w:sz w:val="22"/>
          <w:szCs w:val="22"/>
        </w:rPr>
        <w:t>3</w:t>
      </w:r>
      <w:r w:rsidRPr="002F2433">
        <w:rPr>
          <w:sz w:val="22"/>
          <w:szCs w:val="22"/>
        </w:rPr>
        <w:tab/>
      </w:r>
      <w:r>
        <w:rPr>
          <w:sz w:val="22"/>
          <w:szCs w:val="22"/>
        </w:rPr>
        <w:t>Revocation</w:t>
      </w:r>
    </w:p>
    <w:p w:rsidR="00634215" w:rsidRDefault="00130B9F" w:rsidP="00130B9F">
      <w:pPr>
        <w:pStyle w:val="R1"/>
        <w:rPr>
          <w:sz w:val="22"/>
          <w:szCs w:val="22"/>
        </w:rPr>
      </w:pPr>
      <w:r>
        <w:tab/>
      </w:r>
      <w:r w:rsidRPr="00130B9F">
        <w:rPr>
          <w:sz w:val="22"/>
          <w:szCs w:val="22"/>
        </w:rPr>
        <w:tab/>
      </w:r>
      <w:r>
        <w:rPr>
          <w:sz w:val="22"/>
          <w:szCs w:val="22"/>
        </w:rPr>
        <w:t>T</w:t>
      </w:r>
      <w:r w:rsidRPr="00A57849">
        <w:rPr>
          <w:sz w:val="22"/>
          <w:szCs w:val="22"/>
        </w:rPr>
        <w:t>he</w:t>
      </w:r>
      <w:r w:rsidR="00634215">
        <w:rPr>
          <w:sz w:val="22"/>
          <w:szCs w:val="22"/>
        </w:rPr>
        <w:t xml:space="preserve"> following instruments are revoked:</w:t>
      </w:r>
    </w:p>
    <w:p w:rsidR="00634215" w:rsidRPr="00634215" w:rsidRDefault="00634215" w:rsidP="00634215">
      <w:pPr>
        <w:pStyle w:val="R1"/>
        <w:numPr>
          <w:ilvl w:val="0"/>
          <w:numId w:val="4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Telecommunications (Charges) Determination 2009</w:t>
      </w:r>
      <w:r>
        <w:rPr>
          <w:sz w:val="22"/>
          <w:szCs w:val="22"/>
        </w:rPr>
        <w:t>;</w:t>
      </w:r>
    </w:p>
    <w:p w:rsidR="00634215" w:rsidRDefault="00634215" w:rsidP="00634215">
      <w:pPr>
        <w:pStyle w:val="R1"/>
        <w:numPr>
          <w:ilvl w:val="0"/>
          <w:numId w:val="4"/>
        </w:numPr>
        <w:rPr>
          <w:i/>
          <w:sz w:val="22"/>
          <w:szCs w:val="22"/>
        </w:rPr>
      </w:pPr>
      <w:r w:rsidRPr="00130B9F">
        <w:rPr>
          <w:i/>
          <w:sz w:val="22"/>
          <w:szCs w:val="22"/>
        </w:rPr>
        <w:t>Telecommunications</w:t>
      </w:r>
      <w:r>
        <w:rPr>
          <w:i/>
          <w:sz w:val="22"/>
          <w:szCs w:val="22"/>
        </w:rPr>
        <w:t xml:space="preserve"> (Facilit</w:t>
      </w:r>
      <w:r w:rsidR="004C1DAA">
        <w:rPr>
          <w:i/>
          <w:sz w:val="22"/>
          <w:szCs w:val="22"/>
        </w:rPr>
        <w:t>y</w:t>
      </w:r>
      <w:r>
        <w:rPr>
          <w:i/>
          <w:sz w:val="22"/>
          <w:szCs w:val="22"/>
        </w:rPr>
        <w:t xml:space="preserve"> Installation Permit – Application Charge) Determination 2007</w:t>
      </w:r>
      <w:r w:rsidRPr="00634215">
        <w:rPr>
          <w:sz w:val="22"/>
          <w:szCs w:val="22"/>
        </w:rPr>
        <w:t>;</w:t>
      </w:r>
    </w:p>
    <w:p w:rsidR="00634215" w:rsidRPr="00634215" w:rsidRDefault="00634215" w:rsidP="00634215">
      <w:pPr>
        <w:pStyle w:val="R1"/>
        <w:numPr>
          <w:ilvl w:val="0"/>
          <w:numId w:val="4"/>
        </w:numPr>
        <w:rPr>
          <w:sz w:val="22"/>
          <w:szCs w:val="22"/>
        </w:rPr>
      </w:pPr>
      <w:r w:rsidRPr="00634215">
        <w:rPr>
          <w:i/>
          <w:sz w:val="22"/>
          <w:szCs w:val="22"/>
        </w:rPr>
        <w:t>Telecommunications (Facility Installation Permit – Public Inquiry Charges) Determination 2007</w:t>
      </w:r>
      <w:r w:rsidRPr="00634215">
        <w:rPr>
          <w:sz w:val="22"/>
          <w:szCs w:val="22"/>
        </w:rPr>
        <w:t>;</w:t>
      </w:r>
    </w:p>
    <w:p w:rsidR="00C23054" w:rsidRPr="00B21073" w:rsidRDefault="00634215" w:rsidP="00634215">
      <w:pPr>
        <w:pStyle w:val="R1"/>
        <w:numPr>
          <w:ilvl w:val="0"/>
          <w:numId w:val="4"/>
        </w:numPr>
        <w:rPr>
          <w:i/>
          <w:sz w:val="22"/>
          <w:szCs w:val="22"/>
        </w:rPr>
      </w:pPr>
      <w:r w:rsidRPr="00130B9F">
        <w:rPr>
          <w:i/>
          <w:sz w:val="22"/>
          <w:szCs w:val="22"/>
        </w:rPr>
        <w:t xml:space="preserve">Telecommunications </w:t>
      </w:r>
      <w:r w:rsidR="00130B9F" w:rsidRPr="00130B9F">
        <w:rPr>
          <w:i/>
          <w:sz w:val="22"/>
          <w:szCs w:val="22"/>
        </w:rPr>
        <w:t>(Nominated Carrier Declaration Application Charge) Determination 2007</w:t>
      </w:r>
      <w:r w:rsidR="00C23054" w:rsidRPr="00B21073">
        <w:rPr>
          <w:i/>
          <w:sz w:val="22"/>
          <w:szCs w:val="22"/>
        </w:rPr>
        <w:t>;</w:t>
      </w:r>
    </w:p>
    <w:p w:rsidR="00130B9F" w:rsidRPr="00C23054" w:rsidRDefault="00C23054" w:rsidP="00634215">
      <w:pPr>
        <w:pStyle w:val="R1"/>
        <w:numPr>
          <w:ilvl w:val="0"/>
          <w:numId w:val="4"/>
        </w:numPr>
        <w:rPr>
          <w:i/>
          <w:sz w:val="22"/>
          <w:szCs w:val="22"/>
        </w:rPr>
      </w:pPr>
      <w:r w:rsidRPr="00C23054">
        <w:rPr>
          <w:i/>
          <w:sz w:val="22"/>
          <w:szCs w:val="22"/>
        </w:rPr>
        <w:t>Telecommunications (Protection Zone and Submarine Cable Permit — Application Charges) Determination 2008</w:t>
      </w:r>
      <w:r>
        <w:rPr>
          <w:i/>
          <w:sz w:val="22"/>
          <w:szCs w:val="22"/>
        </w:rPr>
        <w:t>.</w:t>
      </w:r>
    </w:p>
    <w:p w:rsidR="00B71276" w:rsidRPr="002F2433" w:rsidRDefault="00634215" w:rsidP="00F05EBF">
      <w:pPr>
        <w:pStyle w:val="HR"/>
        <w:outlineLvl w:val="0"/>
        <w:rPr>
          <w:sz w:val="22"/>
          <w:szCs w:val="22"/>
        </w:rPr>
      </w:pPr>
      <w:r>
        <w:rPr>
          <w:rStyle w:val="CharSectno"/>
          <w:sz w:val="22"/>
          <w:szCs w:val="22"/>
        </w:rPr>
        <w:t>4</w:t>
      </w:r>
      <w:r w:rsidR="00803703" w:rsidRPr="002F2433">
        <w:rPr>
          <w:sz w:val="22"/>
          <w:szCs w:val="22"/>
        </w:rPr>
        <w:tab/>
      </w:r>
      <w:r>
        <w:rPr>
          <w:sz w:val="22"/>
          <w:szCs w:val="22"/>
        </w:rPr>
        <w:t>Interpretation</w:t>
      </w:r>
    </w:p>
    <w:p w:rsidR="00634215" w:rsidRPr="00CD1D9F" w:rsidRDefault="00634215" w:rsidP="00154167">
      <w:pPr>
        <w:pStyle w:val="HR"/>
        <w:spacing w:before="120"/>
        <w:ind w:firstLine="29"/>
        <w:outlineLvl w:val="0"/>
        <w:rPr>
          <w:rFonts w:ascii="Times New Roman" w:hAnsi="Times New Roman"/>
          <w:b w:val="0"/>
          <w:sz w:val="22"/>
          <w:szCs w:val="22"/>
        </w:rPr>
      </w:pPr>
      <w:r w:rsidRPr="00CD1D9F">
        <w:rPr>
          <w:rFonts w:ascii="Times New Roman" w:hAnsi="Times New Roman"/>
          <w:b w:val="0"/>
          <w:sz w:val="22"/>
          <w:szCs w:val="22"/>
        </w:rPr>
        <w:t>In this Determination:</w:t>
      </w:r>
    </w:p>
    <w:p w:rsidR="00634215" w:rsidRPr="00634215" w:rsidRDefault="00634215" w:rsidP="00154167">
      <w:pPr>
        <w:pStyle w:val="R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34215">
        <w:rPr>
          <w:b/>
          <w:i/>
          <w:sz w:val="22"/>
          <w:szCs w:val="22"/>
        </w:rPr>
        <w:t>ACMA</w:t>
      </w:r>
      <w:r w:rsidRPr="00634215">
        <w:rPr>
          <w:sz w:val="22"/>
          <w:szCs w:val="22"/>
        </w:rPr>
        <w:t xml:space="preserve"> means </w:t>
      </w:r>
      <w:r w:rsidR="00193813">
        <w:rPr>
          <w:sz w:val="22"/>
          <w:szCs w:val="22"/>
        </w:rPr>
        <w:t xml:space="preserve">the </w:t>
      </w:r>
      <w:r w:rsidRPr="00634215">
        <w:rPr>
          <w:sz w:val="22"/>
          <w:szCs w:val="22"/>
        </w:rPr>
        <w:t>Australian Communications and Media Authority.</w:t>
      </w:r>
    </w:p>
    <w:p w:rsidR="00634215" w:rsidRDefault="00634215" w:rsidP="00154167">
      <w:pPr>
        <w:pStyle w:val="R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34215">
        <w:rPr>
          <w:b/>
          <w:i/>
          <w:sz w:val="22"/>
          <w:szCs w:val="22"/>
        </w:rPr>
        <w:t>ACMA Act</w:t>
      </w:r>
      <w:r w:rsidRPr="00634215">
        <w:rPr>
          <w:sz w:val="22"/>
          <w:szCs w:val="22"/>
        </w:rPr>
        <w:t xml:space="preserve"> means the </w:t>
      </w:r>
      <w:r w:rsidRPr="00B63789">
        <w:rPr>
          <w:i/>
          <w:sz w:val="22"/>
          <w:szCs w:val="22"/>
        </w:rPr>
        <w:t>Australian Communications and Media Authority Act 2005</w:t>
      </w:r>
      <w:r w:rsidRPr="00634215">
        <w:rPr>
          <w:sz w:val="22"/>
          <w:szCs w:val="22"/>
        </w:rPr>
        <w:t>.</w:t>
      </w:r>
    </w:p>
    <w:p w:rsidR="00BD03E6" w:rsidRDefault="00BD03E6" w:rsidP="00154167">
      <w:pPr>
        <w:pStyle w:val="R1"/>
        <w:ind w:firstLine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ACMA staff</w:t>
      </w:r>
      <w:r>
        <w:rPr>
          <w:sz w:val="22"/>
          <w:szCs w:val="22"/>
        </w:rPr>
        <w:t xml:space="preserve"> has the same meaning as in the ACMA Act.</w:t>
      </w:r>
    </w:p>
    <w:p w:rsidR="008B0BCA" w:rsidRPr="008B0BCA" w:rsidRDefault="008B0BCA" w:rsidP="00154167">
      <w:pPr>
        <w:pStyle w:val="R1"/>
        <w:ind w:firstLine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ACMA </w:t>
      </w:r>
      <w:r w:rsidR="00BD03E6">
        <w:rPr>
          <w:b/>
          <w:i/>
          <w:sz w:val="22"/>
          <w:szCs w:val="22"/>
        </w:rPr>
        <w:t>workers</w:t>
      </w:r>
      <w:r>
        <w:rPr>
          <w:b/>
          <w:i/>
          <w:sz w:val="22"/>
          <w:szCs w:val="22"/>
        </w:rPr>
        <w:t>:</w:t>
      </w:r>
    </w:p>
    <w:p w:rsidR="008B0BCA" w:rsidRPr="008B0BCA" w:rsidRDefault="008B0BCA" w:rsidP="00154167">
      <w:pPr>
        <w:pStyle w:val="R1"/>
        <w:numPr>
          <w:ilvl w:val="0"/>
          <w:numId w:val="9"/>
        </w:numPr>
        <w:ind w:left="1389" w:hanging="425"/>
        <w:rPr>
          <w:sz w:val="22"/>
          <w:szCs w:val="22"/>
        </w:rPr>
      </w:pPr>
      <w:r w:rsidRPr="008B0BCA">
        <w:rPr>
          <w:sz w:val="22"/>
          <w:szCs w:val="22"/>
        </w:rPr>
        <w:t>means:</w:t>
      </w:r>
    </w:p>
    <w:p w:rsidR="008B0BCA" w:rsidRPr="00154167" w:rsidRDefault="00BD03E6" w:rsidP="00154167">
      <w:pPr>
        <w:pStyle w:val="R1"/>
        <w:numPr>
          <w:ilvl w:val="1"/>
          <w:numId w:val="9"/>
        </w:numPr>
        <w:ind w:left="1673" w:hanging="426"/>
        <w:rPr>
          <w:sz w:val="22"/>
          <w:szCs w:val="22"/>
        </w:rPr>
      </w:pPr>
      <w:r w:rsidRPr="00154167">
        <w:rPr>
          <w:sz w:val="22"/>
          <w:szCs w:val="22"/>
        </w:rPr>
        <w:t>the ACMA staff</w:t>
      </w:r>
      <w:r w:rsidR="008B0BCA" w:rsidRPr="00154167">
        <w:rPr>
          <w:sz w:val="22"/>
          <w:szCs w:val="22"/>
        </w:rPr>
        <w:t xml:space="preserve">; </w:t>
      </w:r>
    </w:p>
    <w:p w:rsidR="00DC5606" w:rsidRPr="00154167" w:rsidRDefault="00BD03E6" w:rsidP="00154167">
      <w:pPr>
        <w:pStyle w:val="R1"/>
        <w:numPr>
          <w:ilvl w:val="1"/>
          <w:numId w:val="9"/>
        </w:numPr>
        <w:ind w:left="1673" w:hanging="426"/>
        <w:rPr>
          <w:sz w:val="22"/>
          <w:szCs w:val="22"/>
        </w:rPr>
      </w:pPr>
      <w:r w:rsidRPr="00154167">
        <w:rPr>
          <w:sz w:val="22"/>
          <w:szCs w:val="22"/>
        </w:rPr>
        <w:t>officers or employees of an authority of the Commonwealth whose services are made available for the purposes of the ACMA under section 55 of the ACMA Act</w:t>
      </w:r>
      <w:r w:rsidR="008B0BCA" w:rsidRPr="00154167">
        <w:rPr>
          <w:sz w:val="22"/>
          <w:szCs w:val="22"/>
        </w:rPr>
        <w:t>;</w:t>
      </w:r>
    </w:p>
    <w:p w:rsidR="00BD03E6" w:rsidRPr="00154167" w:rsidRDefault="00BD03E6" w:rsidP="00154167">
      <w:pPr>
        <w:pStyle w:val="R1"/>
        <w:numPr>
          <w:ilvl w:val="1"/>
          <w:numId w:val="9"/>
        </w:numPr>
        <w:ind w:left="1673" w:hanging="426"/>
        <w:rPr>
          <w:sz w:val="22"/>
          <w:szCs w:val="22"/>
        </w:rPr>
      </w:pPr>
      <w:r w:rsidRPr="00154167">
        <w:rPr>
          <w:sz w:val="22"/>
          <w:szCs w:val="22"/>
        </w:rPr>
        <w:t xml:space="preserve"> the Chair and other ACMA members appointed under section 20 of the ACMA Act;</w:t>
      </w:r>
    </w:p>
    <w:p w:rsidR="008B0BCA" w:rsidRPr="00DC5606" w:rsidRDefault="00BD03E6" w:rsidP="00154167">
      <w:pPr>
        <w:pStyle w:val="R1"/>
        <w:ind w:left="1673" w:hanging="426"/>
        <w:rPr>
          <w:sz w:val="22"/>
          <w:szCs w:val="22"/>
        </w:rPr>
      </w:pPr>
      <w:r>
        <w:rPr>
          <w:sz w:val="22"/>
          <w:szCs w:val="22"/>
        </w:rPr>
        <w:tab/>
      </w:r>
      <w:r w:rsidR="008B0BCA" w:rsidRPr="00DC5606">
        <w:rPr>
          <w:sz w:val="22"/>
          <w:szCs w:val="22"/>
        </w:rPr>
        <w:t>but</w:t>
      </w:r>
    </w:p>
    <w:p w:rsidR="008B0BCA" w:rsidRPr="00DC5606" w:rsidRDefault="008B0BCA" w:rsidP="00154167">
      <w:pPr>
        <w:pStyle w:val="R1"/>
        <w:numPr>
          <w:ilvl w:val="0"/>
          <w:numId w:val="9"/>
        </w:numPr>
        <w:ind w:left="1389" w:hanging="425"/>
        <w:rPr>
          <w:sz w:val="22"/>
          <w:szCs w:val="22"/>
        </w:rPr>
      </w:pPr>
      <w:r w:rsidRPr="00DC5606">
        <w:rPr>
          <w:sz w:val="22"/>
          <w:szCs w:val="22"/>
        </w:rPr>
        <w:t xml:space="preserve">does not include associate members of </w:t>
      </w:r>
      <w:r w:rsidR="008F4411">
        <w:rPr>
          <w:sz w:val="22"/>
          <w:szCs w:val="22"/>
        </w:rPr>
        <w:t xml:space="preserve">the </w:t>
      </w:r>
      <w:r w:rsidRPr="00DC5606">
        <w:rPr>
          <w:sz w:val="22"/>
          <w:szCs w:val="22"/>
        </w:rPr>
        <w:t>ACMA appointed under</w:t>
      </w:r>
      <w:r w:rsidR="00DC5606" w:rsidRPr="00DC5606">
        <w:rPr>
          <w:sz w:val="22"/>
          <w:szCs w:val="22"/>
        </w:rPr>
        <w:t xml:space="preserve"> </w:t>
      </w:r>
      <w:r w:rsidRPr="00DC5606">
        <w:rPr>
          <w:sz w:val="22"/>
          <w:szCs w:val="22"/>
        </w:rPr>
        <w:t>section 24 of the ACMA Act.</w:t>
      </w:r>
    </w:p>
    <w:p w:rsidR="004C1DAA" w:rsidRPr="004C1DAA" w:rsidRDefault="009E1FB5" w:rsidP="00154167">
      <w:pPr>
        <w:pStyle w:val="R1"/>
        <w:ind w:firstLine="0"/>
        <w:rPr>
          <w:sz w:val="22"/>
          <w:szCs w:val="22"/>
        </w:rPr>
      </w:pPr>
      <w:r>
        <w:rPr>
          <w:b/>
          <w:i/>
          <w:sz w:val="22"/>
          <w:szCs w:val="22"/>
        </w:rPr>
        <w:t>a</w:t>
      </w:r>
      <w:r w:rsidR="004C1DAA">
        <w:rPr>
          <w:b/>
          <w:i/>
          <w:sz w:val="22"/>
          <w:szCs w:val="22"/>
        </w:rPr>
        <w:t xml:space="preserve">ssociate </w:t>
      </w:r>
      <w:r>
        <w:rPr>
          <w:b/>
          <w:i/>
          <w:sz w:val="22"/>
          <w:szCs w:val="22"/>
        </w:rPr>
        <w:t>m</w:t>
      </w:r>
      <w:r w:rsidR="004C1DAA">
        <w:rPr>
          <w:b/>
          <w:i/>
          <w:sz w:val="22"/>
          <w:szCs w:val="22"/>
        </w:rPr>
        <w:t xml:space="preserve">embers </w:t>
      </w:r>
      <w:r w:rsidR="004C1DAA" w:rsidRPr="004C1DAA">
        <w:rPr>
          <w:sz w:val="22"/>
          <w:szCs w:val="22"/>
        </w:rPr>
        <w:t>means the</w:t>
      </w:r>
      <w:r w:rsidR="004C1DAA">
        <w:rPr>
          <w:b/>
          <w:sz w:val="22"/>
          <w:szCs w:val="22"/>
        </w:rPr>
        <w:t xml:space="preserve"> </w:t>
      </w:r>
      <w:r w:rsidR="004C1DAA">
        <w:rPr>
          <w:sz w:val="22"/>
          <w:szCs w:val="22"/>
        </w:rPr>
        <w:t xml:space="preserve">members appointed under section 24 of the ACMA Act. </w:t>
      </w:r>
    </w:p>
    <w:p w:rsidR="00A5479F" w:rsidRPr="00A5479F" w:rsidRDefault="00A5479F" w:rsidP="00154167">
      <w:pPr>
        <w:pStyle w:val="R1"/>
        <w:ind w:firstLine="0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Australian waters </w:t>
      </w:r>
      <w:r>
        <w:rPr>
          <w:sz w:val="22"/>
          <w:szCs w:val="22"/>
        </w:rPr>
        <w:t xml:space="preserve">has the same meaning as in clause 2 of Schedule 3A to the </w:t>
      </w:r>
      <w:r w:rsidRPr="00F17324">
        <w:rPr>
          <w:sz w:val="22"/>
          <w:szCs w:val="22"/>
        </w:rPr>
        <w:t>Telecommunications Act</w:t>
      </w:r>
      <w:r>
        <w:rPr>
          <w:sz w:val="22"/>
          <w:szCs w:val="22"/>
        </w:rPr>
        <w:t>.</w:t>
      </w:r>
    </w:p>
    <w:p w:rsidR="00BD03E6" w:rsidRPr="00BD03E6" w:rsidRDefault="00BD03E6" w:rsidP="00154167">
      <w:pPr>
        <w:pStyle w:val="R1"/>
        <w:ind w:firstLine="0"/>
        <w:rPr>
          <w:sz w:val="22"/>
          <w:szCs w:val="22"/>
        </w:rPr>
      </w:pPr>
      <w:r>
        <w:rPr>
          <w:b/>
          <w:i/>
          <w:sz w:val="22"/>
          <w:szCs w:val="22"/>
        </w:rPr>
        <w:t>authority of the Commonwealth</w:t>
      </w:r>
      <w:r>
        <w:rPr>
          <w:sz w:val="22"/>
          <w:szCs w:val="22"/>
        </w:rPr>
        <w:t xml:space="preserve"> has the same meaning as in section 55 of the ACMA Act. </w:t>
      </w:r>
    </w:p>
    <w:p w:rsidR="00524D8D" w:rsidRPr="00524D8D" w:rsidRDefault="00524D8D" w:rsidP="00154167">
      <w:pPr>
        <w:pStyle w:val="R1"/>
        <w:ind w:firstLine="0"/>
        <w:rPr>
          <w:sz w:val="22"/>
          <w:szCs w:val="22"/>
        </w:rPr>
      </w:pPr>
      <w:r>
        <w:rPr>
          <w:b/>
          <w:i/>
          <w:sz w:val="22"/>
          <w:szCs w:val="22"/>
        </w:rPr>
        <w:t>carrier</w:t>
      </w:r>
      <w:r>
        <w:rPr>
          <w:sz w:val="22"/>
          <w:szCs w:val="22"/>
        </w:rPr>
        <w:t xml:space="preserve"> has the same meaning as in the Telecommunications Act.</w:t>
      </w:r>
    </w:p>
    <w:p w:rsidR="00F17324" w:rsidRDefault="00F17324" w:rsidP="00154167">
      <w:pPr>
        <w:pStyle w:val="R1"/>
        <w:ind w:firstLine="0"/>
        <w:rPr>
          <w:sz w:val="22"/>
          <w:szCs w:val="22"/>
        </w:rPr>
      </w:pPr>
      <w:r>
        <w:rPr>
          <w:b/>
          <w:i/>
          <w:sz w:val="22"/>
          <w:szCs w:val="22"/>
        </w:rPr>
        <w:t>certification body</w:t>
      </w:r>
      <w:r w:rsidRPr="00F17324">
        <w:rPr>
          <w:i/>
          <w:sz w:val="22"/>
          <w:szCs w:val="22"/>
        </w:rPr>
        <w:t xml:space="preserve"> </w:t>
      </w:r>
      <w:r w:rsidRPr="00F17324">
        <w:rPr>
          <w:sz w:val="22"/>
          <w:szCs w:val="22"/>
        </w:rPr>
        <w:t>has</w:t>
      </w:r>
      <w:r>
        <w:rPr>
          <w:sz w:val="22"/>
          <w:szCs w:val="22"/>
        </w:rPr>
        <w:t xml:space="preserve"> the same meaning as in section 410 of the </w:t>
      </w:r>
      <w:r w:rsidRPr="00F17324">
        <w:rPr>
          <w:sz w:val="22"/>
          <w:szCs w:val="22"/>
        </w:rPr>
        <w:t>Telecommunications Act</w:t>
      </w:r>
      <w:r>
        <w:rPr>
          <w:sz w:val="22"/>
          <w:szCs w:val="22"/>
        </w:rPr>
        <w:t>.</w:t>
      </w:r>
    </w:p>
    <w:p w:rsidR="00B403A8" w:rsidRPr="00F17324" w:rsidRDefault="00B403A8" w:rsidP="00154167">
      <w:pPr>
        <w:pStyle w:val="R1"/>
        <w:ind w:firstLine="0"/>
        <w:rPr>
          <w:sz w:val="22"/>
          <w:szCs w:val="22"/>
        </w:rPr>
      </w:pPr>
      <w:r>
        <w:rPr>
          <w:b/>
          <w:i/>
          <w:sz w:val="22"/>
          <w:szCs w:val="22"/>
        </w:rPr>
        <w:t>coastal waters</w:t>
      </w:r>
      <w:r w:rsidRPr="00F17324">
        <w:rPr>
          <w:i/>
          <w:sz w:val="22"/>
          <w:szCs w:val="22"/>
        </w:rPr>
        <w:t xml:space="preserve"> </w:t>
      </w:r>
      <w:r w:rsidRPr="00F17324">
        <w:rPr>
          <w:sz w:val="22"/>
          <w:szCs w:val="22"/>
        </w:rPr>
        <w:t>has</w:t>
      </w:r>
      <w:r>
        <w:rPr>
          <w:sz w:val="22"/>
          <w:szCs w:val="22"/>
        </w:rPr>
        <w:t xml:space="preserve"> the same meaning as in clause 2 of Schedule 3A </w:t>
      </w:r>
      <w:r w:rsidR="00B21073">
        <w:rPr>
          <w:sz w:val="22"/>
          <w:szCs w:val="22"/>
        </w:rPr>
        <w:t>to</w:t>
      </w:r>
      <w:r>
        <w:rPr>
          <w:sz w:val="22"/>
          <w:szCs w:val="22"/>
        </w:rPr>
        <w:t xml:space="preserve"> the </w:t>
      </w:r>
      <w:r w:rsidRPr="00F17324">
        <w:rPr>
          <w:sz w:val="22"/>
          <w:szCs w:val="22"/>
        </w:rPr>
        <w:t>Telecommunications Act</w:t>
      </w:r>
      <w:r>
        <w:rPr>
          <w:sz w:val="22"/>
          <w:szCs w:val="22"/>
        </w:rPr>
        <w:t>.</w:t>
      </w:r>
    </w:p>
    <w:p w:rsidR="006F0F72" w:rsidRDefault="00141251" w:rsidP="00154167">
      <w:pPr>
        <w:pStyle w:val="R1"/>
        <w:ind w:firstLine="0"/>
        <w:rPr>
          <w:sz w:val="22"/>
          <w:szCs w:val="22"/>
        </w:rPr>
      </w:pPr>
      <w:r w:rsidRPr="006F0F72">
        <w:rPr>
          <w:b/>
          <w:i/>
          <w:sz w:val="22"/>
          <w:szCs w:val="22"/>
        </w:rPr>
        <w:t>facility installation permit</w:t>
      </w:r>
      <w:r>
        <w:rPr>
          <w:sz w:val="22"/>
          <w:szCs w:val="22"/>
        </w:rPr>
        <w:t xml:space="preserve"> means </w:t>
      </w:r>
      <w:r w:rsidRPr="00141251">
        <w:rPr>
          <w:sz w:val="22"/>
          <w:szCs w:val="22"/>
        </w:rPr>
        <w:t>a permit</w:t>
      </w:r>
      <w:r w:rsidR="006F0F72">
        <w:rPr>
          <w:sz w:val="22"/>
          <w:szCs w:val="22"/>
        </w:rPr>
        <w:t xml:space="preserve">, as described in </w:t>
      </w:r>
      <w:r w:rsidR="006F0F72" w:rsidRPr="00141251">
        <w:rPr>
          <w:sz w:val="22"/>
          <w:szCs w:val="22"/>
        </w:rPr>
        <w:t>clause 21 of Schedule 3</w:t>
      </w:r>
      <w:r w:rsidR="006F0F72">
        <w:rPr>
          <w:sz w:val="22"/>
          <w:szCs w:val="22"/>
        </w:rPr>
        <w:t xml:space="preserve"> to the Telecommunications Act,</w:t>
      </w:r>
      <w:r w:rsidRPr="00141251">
        <w:rPr>
          <w:sz w:val="22"/>
          <w:szCs w:val="22"/>
        </w:rPr>
        <w:t xml:space="preserve"> authorising </w:t>
      </w:r>
      <w:r w:rsidR="006F0F72">
        <w:rPr>
          <w:sz w:val="22"/>
          <w:szCs w:val="22"/>
        </w:rPr>
        <w:t xml:space="preserve">a </w:t>
      </w:r>
      <w:r w:rsidRPr="00141251">
        <w:rPr>
          <w:sz w:val="22"/>
          <w:szCs w:val="22"/>
        </w:rPr>
        <w:t>carrier to carry out the installation of one or more facilities</w:t>
      </w:r>
      <w:r w:rsidR="006F0F72">
        <w:rPr>
          <w:sz w:val="22"/>
          <w:szCs w:val="22"/>
        </w:rPr>
        <w:t>.</w:t>
      </w:r>
    </w:p>
    <w:p w:rsidR="006F0F72" w:rsidRPr="006F0F72" w:rsidRDefault="006F0F72" w:rsidP="00154167">
      <w:pPr>
        <w:pStyle w:val="R2"/>
        <w:ind w:firstLine="0"/>
        <w:rPr>
          <w:sz w:val="22"/>
          <w:szCs w:val="22"/>
        </w:rPr>
      </w:pPr>
      <w:r w:rsidRPr="006F0F72">
        <w:rPr>
          <w:b/>
          <w:i/>
          <w:sz w:val="22"/>
          <w:szCs w:val="22"/>
        </w:rPr>
        <w:t>facility installation permit application</w:t>
      </w:r>
      <w:r w:rsidRPr="006F0F72">
        <w:rPr>
          <w:sz w:val="22"/>
          <w:szCs w:val="22"/>
        </w:rPr>
        <w:t xml:space="preserve"> means an application under clause 21 of Schedule 3 to the Telecommunications Act for a facility </w:t>
      </w:r>
      <w:r w:rsidR="009C18CF">
        <w:rPr>
          <w:sz w:val="22"/>
          <w:szCs w:val="22"/>
        </w:rPr>
        <w:t xml:space="preserve">installation </w:t>
      </w:r>
      <w:r w:rsidRPr="006F0F72">
        <w:rPr>
          <w:sz w:val="22"/>
          <w:szCs w:val="22"/>
        </w:rPr>
        <w:t>permit</w:t>
      </w:r>
      <w:r>
        <w:rPr>
          <w:sz w:val="22"/>
          <w:szCs w:val="22"/>
        </w:rPr>
        <w:t>.</w:t>
      </w:r>
    </w:p>
    <w:p w:rsidR="00877F80" w:rsidRDefault="003B2F57">
      <w:pPr>
        <w:pStyle w:val="R1"/>
        <w:rPr>
          <w:bCs/>
          <w:iCs/>
          <w:sz w:val="22"/>
          <w:u w:val="single"/>
        </w:rPr>
      </w:pP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</w:r>
      <w:r w:rsidR="00CB2552">
        <w:rPr>
          <w:b/>
          <w:bCs/>
          <w:i/>
          <w:iCs/>
          <w:sz w:val="22"/>
        </w:rPr>
        <w:t xml:space="preserve">linked </w:t>
      </w:r>
      <w:r w:rsidR="00B7459E">
        <w:rPr>
          <w:b/>
          <w:bCs/>
          <w:i/>
          <w:iCs/>
          <w:sz w:val="22"/>
        </w:rPr>
        <w:t>(NPZ)</w:t>
      </w:r>
      <w:r w:rsidR="00CB2552">
        <w:rPr>
          <w:b/>
          <w:bCs/>
          <w:i/>
          <w:iCs/>
          <w:sz w:val="22"/>
        </w:rPr>
        <w:t xml:space="preserve"> installation permit</w:t>
      </w:r>
      <w:r w:rsidR="00CB2552">
        <w:rPr>
          <w:bCs/>
          <w:iCs/>
          <w:sz w:val="22"/>
        </w:rPr>
        <w:t xml:space="preserve"> means a trans-zone </w:t>
      </w:r>
      <w:r w:rsidR="005517DC">
        <w:rPr>
          <w:bCs/>
          <w:iCs/>
          <w:sz w:val="22"/>
        </w:rPr>
        <w:t>(NPZ)</w:t>
      </w:r>
      <w:r w:rsidR="00CB2552">
        <w:rPr>
          <w:bCs/>
          <w:iCs/>
          <w:sz w:val="22"/>
        </w:rPr>
        <w:t xml:space="preserve"> installation permit the subject of a linked </w:t>
      </w:r>
      <w:r w:rsidR="00B7459E">
        <w:rPr>
          <w:bCs/>
          <w:iCs/>
          <w:sz w:val="22"/>
        </w:rPr>
        <w:t>(NPZ)</w:t>
      </w:r>
      <w:r w:rsidR="00CB2552">
        <w:rPr>
          <w:bCs/>
          <w:iCs/>
          <w:sz w:val="22"/>
        </w:rPr>
        <w:t xml:space="preserve"> installation permit application.</w:t>
      </w:r>
    </w:p>
    <w:p w:rsidR="003B2F57" w:rsidRDefault="00CB2552" w:rsidP="003B2F57">
      <w:pPr>
        <w:pStyle w:val="R2"/>
        <w:rPr>
          <w:bCs/>
          <w:iCs/>
          <w:sz w:val="22"/>
        </w:rPr>
      </w:pP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</w:r>
      <w:r w:rsidR="003B2F57" w:rsidRPr="00FC24AA">
        <w:rPr>
          <w:b/>
          <w:bCs/>
          <w:i/>
          <w:iCs/>
          <w:sz w:val="22"/>
        </w:rPr>
        <w:t xml:space="preserve">linked </w:t>
      </w:r>
      <w:r w:rsidR="00B7459E">
        <w:rPr>
          <w:b/>
          <w:bCs/>
          <w:i/>
          <w:iCs/>
          <w:sz w:val="22"/>
        </w:rPr>
        <w:t>(NPZ)</w:t>
      </w:r>
      <w:r w:rsidR="003B2F57" w:rsidRPr="00FC24AA">
        <w:rPr>
          <w:b/>
          <w:bCs/>
          <w:i/>
          <w:iCs/>
          <w:sz w:val="22"/>
        </w:rPr>
        <w:t xml:space="preserve"> installation permit</w:t>
      </w:r>
      <w:r w:rsidR="003B2F57">
        <w:rPr>
          <w:b/>
          <w:bCs/>
          <w:i/>
          <w:iCs/>
          <w:sz w:val="22"/>
        </w:rPr>
        <w:t xml:space="preserve"> application</w:t>
      </w:r>
      <w:r w:rsidR="003B2F57" w:rsidRPr="00FC24AA">
        <w:rPr>
          <w:bCs/>
          <w:iCs/>
          <w:sz w:val="22"/>
        </w:rPr>
        <w:t xml:space="preserve"> means </w:t>
      </w:r>
      <w:r w:rsidR="006B1B05">
        <w:rPr>
          <w:sz w:val="22"/>
          <w:szCs w:val="22"/>
        </w:rPr>
        <w:t>a</w:t>
      </w:r>
      <w:r w:rsidR="006B1B05">
        <w:rPr>
          <w:bCs/>
          <w:iCs/>
          <w:sz w:val="22"/>
        </w:rPr>
        <w:t xml:space="preserve">n </w:t>
      </w:r>
      <w:r w:rsidR="006B1B05" w:rsidRPr="00132ACB">
        <w:rPr>
          <w:bCs/>
          <w:iCs/>
          <w:sz w:val="22"/>
        </w:rPr>
        <w:t xml:space="preserve">application </w:t>
      </w:r>
      <w:r w:rsidR="00797FC3" w:rsidRPr="00132ACB">
        <w:rPr>
          <w:bCs/>
          <w:iCs/>
          <w:sz w:val="22"/>
        </w:rPr>
        <w:t xml:space="preserve">under clause 64 of Schedule 3A to the Telecommunications Act </w:t>
      </w:r>
      <w:r w:rsidR="006B1B05" w:rsidRPr="00132ACB">
        <w:rPr>
          <w:bCs/>
          <w:iCs/>
          <w:sz w:val="22"/>
        </w:rPr>
        <w:t xml:space="preserve">for a </w:t>
      </w:r>
      <w:r w:rsidR="00DA0F6D">
        <w:rPr>
          <w:bCs/>
          <w:iCs/>
          <w:sz w:val="22"/>
        </w:rPr>
        <w:t xml:space="preserve">trans-zone </w:t>
      </w:r>
      <w:r w:rsidR="005517DC">
        <w:rPr>
          <w:bCs/>
          <w:iCs/>
          <w:sz w:val="22"/>
        </w:rPr>
        <w:t>(NPZ)</w:t>
      </w:r>
      <w:r w:rsidR="006B1B05">
        <w:rPr>
          <w:bCs/>
          <w:iCs/>
          <w:sz w:val="22"/>
        </w:rPr>
        <w:t xml:space="preserve"> installation </w:t>
      </w:r>
      <w:r w:rsidR="006B1B05" w:rsidRPr="00132ACB">
        <w:rPr>
          <w:bCs/>
          <w:iCs/>
          <w:sz w:val="22"/>
        </w:rPr>
        <w:t>permit</w:t>
      </w:r>
      <w:r w:rsidR="00DA0F6D">
        <w:rPr>
          <w:bCs/>
          <w:iCs/>
          <w:sz w:val="22"/>
        </w:rPr>
        <w:t xml:space="preserve"> </w:t>
      </w:r>
      <w:r w:rsidR="00DA0F6D" w:rsidRPr="00DA0F6D">
        <w:rPr>
          <w:bCs/>
          <w:iCs/>
          <w:sz w:val="22"/>
        </w:rPr>
        <w:t>which is submitted together with a protection zone installation permit application in relation to the same submarine cable</w:t>
      </w:r>
      <w:r w:rsidR="00955811">
        <w:rPr>
          <w:bCs/>
          <w:iCs/>
          <w:sz w:val="22"/>
        </w:rPr>
        <w:t>.</w:t>
      </w:r>
    </w:p>
    <w:p w:rsidR="00BA38D4" w:rsidRPr="003B2F57" w:rsidRDefault="00BA38D4" w:rsidP="003B2F57">
      <w:pPr>
        <w:pStyle w:val="R2"/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members </w:t>
      </w:r>
      <w:r w:rsidRPr="004C1DAA">
        <w:rPr>
          <w:sz w:val="22"/>
          <w:szCs w:val="22"/>
        </w:rPr>
        <w:t>means the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members appointed under section 20 of the ACMA Act.</w:t>
      </w:r>
    </w:p>
    <w:p w:rsidR="00B403A8" w:rsidRDefault="00E92F46" w:rsidP="00154167">
      <w:pPr>
        <w:pStyle w:val="R1"/>
        <w:ind w:firstLine="0"/>
        <w:rPr>
          <w:sz w:val="22"/>
          <w:szCs w:val="22"/>
        </w:rPr>
      </w:pPr>
      <w:r>
        <w:rPr>
          <w:b/>
          <w:i/>
          <w:sz w:val="22"/>
          <w:szCs w:val="22"/>
        </w:rPr>
        <w:t>non-</w:t>
      </w:r>
      <w:r w:rsidR="00B403A8">
        <w:rPr>
          <w:b/>
          <w:i/>
          <w:sz w:val="22"/>
          <w:szCs w:val="22"/>
        </w:rPr>
        <w:t>protection zone</w:t>
      </w:r>
      <w:r>
        <w:rPr>
          <w:b/>
          <w:i/>
          <w:sz w:val="22"/>
          <w:szCs w:val="22"/>
        </w:rPr>
        <w:t xml:space="preserve"> installation permit</w:t>
      </w:r>
      <w:r w:rsidR="00B403A8" w:rsidRPr="00F17324">
        <w:rPr>
          <w:i/>
          <w:sz w:val="22"/>
          <w:szCs w:val="22"/>
        </w:rPr>
        <w:t xml:space="preserve"> </w:t>
      </w:r>
      <w:r w:rsidR="00B403A8" w:rsidRPr="00F17324">
        <w:rPr>
          <w:sz w:val="22"/>
          <w:szCs w:val="22"/>
        </w:rPr>
        <w:t>has</w:t>
      </w:r>
      <w:r w:rsidR="00B403A8">
        <w:rPr>
          <w:sz w:val="22"/>
          <w:szCs w:val="22"/>
        </w:rPr>
        <w:t xml:space="preserve"> the same meaning as in clause </w:t>
      </w:r>
      <w:r>
        <w:rPr>
          <w:sz w:val="22"/>
          <w:szCs w:val="22"/>
        </w:rPr>
        <w:t>64</w:t>
      </w:r>
      <w:r w:rsidR="00B403A8">
        <w:rPr>
          <w:sz w:val="22"/>
          <w:szCs w:val="22"/>
        </w:rPr>
        <w:t xml:space="preserve"> of Schedule 3A </w:t>
      </w:r>
      <w:r w:rsidR="00B21073">
        <w:rPr>
          <w:sz w:val="22"/>
          <w:szCs w:val="22"/>
        </w:rPr>
        <w:t>to</w:t>
      </w:r>
      <w:r w:rsidR="00B403A8">
        <w:rPr>
          <w:sz w:val="22"/>
          <w:szCs w:val="22"/>
        </w:rPr>
        <w:t xml:space="preserve"> the </w:t>
      </w:r>
      <w:r w:rsidR="00B403A8" w:rsidRPr="00F17324">
        <w:rPr>
          <w:sz w:val="22"/>
          <w:szCs w:val="22"/>
        </w:rPr>
        <w:t>Telecommunications Act</w:t>
      </w:r>
      <w:r w:rsidR="00B403A8">
        <w:rPr>
          <w:sz w:val="22"/>
          <w:szCs w:val="22"/>
        </w:rPr>
        <w:t>.</w:t>
      </w:r>
    </w:p>
    <w:p w:rsidR="003B2F57" w:rsidRPr="003B2F57" w:rsidRDefault="003B2F57" w:rsidP="003B2F57">
      <w:pPr>
        <w:pStyle w:val="R2"/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non-protection zone installation permit application</w:t>
      </w:r>
      <w:r w:rsidRPr="00F17324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means</w:t>
      </w:r>
      <w:r w:rsidR="00132ACB">
        <w:rPr>
          <w:sz w:val="22"/>
          <w:szCs w:val="22"/>
        </w:rPr>
        <w:t xml:space="preserve"> a</w:t>
      </w:r>
      <w:r w:rsidR="00132ACB">
        <w:rPr>
          <w:bCs/>
          <w:iCs/>
          <w:sz w:val="22"/>
        </w:rPr>
        <w:t xml:space="preserve">n </w:t>
      </w:r>
      <w:r w:rsidR="00132ACB" w:rsidRPr="00132ACB">
        <w:rPr>
          <w:bCs/>
          <w:iCs/>
          <w:sz w:val="22"/>
        </w:rPr>
        <w:t xml:space="preserve">application </w:t>
      </w:r>
      <w:r w:rsidR="002736AC" w:rsidRPr="00132ACB">
        <w:rPr>
          <w:bCs/>
          <w:iCs/>
          <w:sz w:val="22"/>
        </w:rPr>
        <w:t xml:space="preserve">under clause 64 of Schedule 3A to the Telecommunications Act </w:t>
      </w:r>
      <w:r w:rsidR="00132ACB" w:rsidRPr="00132ACB">
        <w:rPr>
          <w:bCs/>
          <w:iCs/>
          <w:sz w:val="22"/>
        </w:rPr>
        <w:t xml:space="preserve">for a </w:t>
      </w:r>
      <w:r w:rsidR="00132ACB">
        <w:rPr>
          <w:bCs/>
          <w:iCs/>
          <w:sz w:val="22"/>
        </w:rPr>
        <w:t xml:space="preserve">non-protection zone installation </w:t>
      </w:r>
      <w:r w:rsidR="00132ACB" w:rsidRPr="00132ACB">
        <w:rPr>
          <w:bCs/>
          <w:iCs/>
          <w:sz w:val="22"/>
        </w:rPr>
        <w:t>permit</w:t>
      </w:r>
      <w:r w:rsidR="00132ACB">
        <w:rPr>
          <w:bCs/>
          <w:iCs/>
          <w:sz w:val="22"/>
        </w:rPr>
        <w:t>.</w:t>
      </w:r>
    </w:p>
    <w:p w:rsidR="00B63789" w:rsidRDefault="00634215" w:rsidP="00154167">
      <w:pPr>
        <w:pStyle w:val="R1"/>
        <w:ind w:firstLine="0"/>
        <w:rPr>
          <w:sz w:val="22"/>
          <w:szCs w:val="22"/>
        </w:rPr>
      </w:pPr>
      <w:r w:rsidRPr="00634215">
        <w:rPr>
          <w:b/>
          <w:i/>
          <w:sz w:val="22"/>
          <w:szCs w:val="22"/>
        </w:rPr>
        <w:t>online application</w:t>
      </w:r>
      <w:r w:rsidRPr="00634215">
        <w:rPr>
          <w:sz w:val="22"/>
          <w:szCs w:val="22"/>
        </w:rPr>
        <w:t xml:space="preserve"> means an application submitted electronically on the</w:t>
      </w:r>
      <w:r>
        <w:rPr>
          <w:sz w:val="22"/>
          <w:szCs w:val="22"/>
        </w:rPr>
        <w:t xml:space="preserve"> </w:t>
      </w:r>
      <w:r w:rsidRPr="00634215">
        <w:rPr>
          <w:sz w:val="22"/>
          <w:szCs w:val="22"/>
        </w:rPr>
        <w:t>ACMA website using the ACMA’s number management system.</w:t>
      </w:r>
    </w:p>
    <w:p w:rsidR="00C530A0" w:rsidRPr="00A850B6" w:rsidRDefault="00C530A0" w:rsidP="00154167">
      <w:pPr>
        <w:pStyle w:val="R2"/>
        <w:ind w:left="1928"/>
        <w:rPr>
          <w:lang w:val="en-US" w:eastAsia="en-US"/>
        </w:rPr>
      </w:pPr>
      <w:r w:rsidRPr="00B63789">
        <w:rPr>
          <w:sz w:val="18"/>
          <w:szCs w:val="18"/>
        </w:rPr>
        <w:t>Note</w:t>
      </w:r>
      <w:r>
        <w:rPr>
          <w:sz w:val="18"/>
          <w:szCs w:val="18"/>
        </w:rPr>
        <w:t>:</w:t>
      </w:r>
      <w:r w:rsidRPr="00B63789">
        <w:rPr>
          <w:i/>
          <w:sz w:val="18"/>
          <w:szCs w:val="18"/>
        </w:rPr>
        <w:tab/>
      </w:r>
      <w:r w:rsidRPr="00C530A0">
        <w:rPr>
          <w:sz w:val="18"/>
          <w:szCs w:val="18"/>
        </w:rPr>
        <w:t>T</w:t>
      </w:r>
      <w:r>
        <w:rPr>
          <w:sz w:val="18"/>
          <w:szCs w:val="18"/>
        </w:rPr>
        <w:t>h</w:t>
      </w:r>
      <w:r w:rsidRPr="00C530A0">
        <w:rPr>
          <w:sz w:val="18"/>
          <w:szCs w:val="18"/>
        </w:rPr>
        <w:t>e ACMA</w:t>
      </w:r>
      <w:r>
        <w:rPr>
          <w:sz w:val="18"/>
          <w:szCs w:val="18"/>
        </w:rPr>
        <w:t xml:space="preserve"> website can be found at </w:t>
      </w:r>
      <w:hyperlink r:id="rId15" w:history="1">
        <w:r w:rsidRPr="000A6670">
          <w:rPr>
            <w:rStyle w:val="Hyperlink"/>
            <w:sz w:val="18"/>
            <w:szCs w:val="18"/>
          </w:rPr>
          <w:t>www.acma.gov.au</w:t>
        </w:r>
      </w:hyperlink>
      <w:r>
        <w:rPr>
          <w:sz w:val="18"/>
          <w:szCs w:val="18"/>
        </w:rPr>
        <w:t xml:space="preserve"> and at the time of making this instrument the ACMA’s number management system was known as the “Online Numbering System” or “NUMB”</w:t>
      </w:r>
      <w:r w:rsidRPr="00A850B6">
        <w:rPr>
          <w:sz w:val="18"/>
          <w:szCs w:val="18"/>
        </w:rPr>
        <w:t>.</w:t>
      </w:r>
    </w:p>
    <w:p w:rsidR="00B403A8" w:rsidRDefault="00B403A8" w:rsidP="00154167">
      <w:pPr>
        <w:pStyle w:val="R1"/>
        <w:ind w:firstLine="0"/>
        <w:rPr>
          <w:sz w:val="22"/>
          <w:szCs w:val="22"/>
        </w:rPr>
      </w:pPr>
      <w:r>
        <w:rPr>
          <w:b/>
          <w:i/>
          <w:sz w:val="22"/>
          <w:szCs w:val="22"/>
        </w:rPr>
        <w:t>protection zone</w:t>
      </w:r>
      <w:r w:rsidRPr="00F17324">
        <w:rPr>
          <w:i/>
          <w:sz w:val="22"/>
          <w:szCs w:val="22"/>
        </w:rPr>
        <w:t xml:space="preserve"> </w:t>
      </w:r>
      <w:r w:rsidRPr="00F17324">
        <w:rPr>
          <w:sz w:val="22"/>
          <w:szCs w:val="22"/>
        </w:rPr>
        <w:t>has</w:t>
      </w:r>
      <w:r>
        <w:rPr>
          <w:sz w:val="22"/>
          <w:szCs w:val="22"/>
        </w:rPr>
        <w:t xml:space="preserve"> the same meaning as in clause 2 of Schedule 3A </w:t>
      </w:r>
      <w:r w:rsidR="00B21073">
        <w:rPr>
          <w:sz w:val="22"/>
          <w:szCs w:val="22"/>
        </w:rPr>
        <w:t>to</w:t>
      </w:r>
      <w:r>
        <w:rPr>
          <w:sz w:val="22"/>
          <w:szCs w:val="22"/>
        </w:rPr>
        <w:t xml:space="preserve"> the</w:t>
      </w:r>
      <w:r w:rsidR="00B21073">
        <w:rPr>
          <w:sz w:val="22"/>
          <w:szCs w:val="22"/>
        </w:rPr>
        <w:t xml:space="preserve"> </w:t>
      </w:r>
      <w:r w:rsidRPr="00F17324">
        <w:rPr>
          <w:sz w:val="22"/>
          <w:szCs w:val="22"/>
        </w:rPr>
        <w:t>Telecommunications Act</w:t>
      </w:r>
      <w:r>
        <w:rPr>
          <w:sz w:val="22"/>
          <w:szCs w:val="22"/>
        </w:rPr>
        <w:t>.</w:t>
      </w:r>
    </w:p>
    <w:p w:rsidR="00B21073" w:rsidRDefault="00B21073" w:rsidP="00B21073">
      <w:pPr>
        <w:pStyle w:val="R1"/>
        <w:rPr>
          <w:sz w:val="22"/>
          <w:szCs w:val="22"/>
        </w:rPr>
      </w:pP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  <w:t>protection zone (declaration) request</w:t>
      </w:r>
      <w:r>
        <w:rPr>
          <w:bCs/>
          <w:iCs/>
          <w:sz w:val="22"/>
        </w:rPr>
        <w:t xml:space="preserve"> means a request</w:t>
      </w:r>
      <w:r w:rsidRPr="006F0F72">
        <w:rPr>
          <w:sz w:val="22"/>
          <w:szCs w:val="22"/>
        </w:rPr>
        <w:t xml:space="preserve"> under clause </w:t>
      </w:r>
      <w:r>
        <w:rPr>
          <w:sz w:val="22"/>
          <w:szCs w:val="22"/>
        </w:rPr>
        <w:t>5</w:t>
      </w:r>
      <w:r w:rsidRPr="006F0F72">
        <w:rPr>
          <w:sz w:val="22"/>
          <w:szCs w:val="22"/>
        </w:rPr>
        <w:t xml:space="preserve"> of Schedule 3</w:t>
      </w:r>
      <w:r>
        <w:rPr>
          <w:sz w:val="22"/>
          <w:szCs w:val="22"/>
        </w:rPr>
        <w:t>A</w:t>
      </w:r>
      <w:r w:rsidRPr="006F0F72">
        <w:rPr>
          <w:sz w:val="22"/>
          <w:szCs w:val="22"/>
        </w:rPr>
        <w:t xml:space="preserve"> to the Telecommunications Act </w:t>
      </w:r>
      <w:r>
        <w:rPr>
          <w:sz w:val="22"/>
          <w:szCs w:val="22"/>
        </w:rPr>
        <w:t>t</w:t>
      </w:r>
      <w:r w:rsidR="009772F8">
        <w:rPr>
          <w:sz w:val="22"/>
          <w:szCs w:val="22"/>
        </w:rPr>
        <w:t>hat the ACMA</w:t>
      </w:r>
      <w:r>
        <w:rPr>
          <w:sz w:val="22"/>
          <w:szCs w:val="22"/>
        </w:rPr>
        <w:t xml:space="preserve"> declare a protection zone.</w:t>
      </w:r>
    </w:p>
    <w:p w:rsidR="00A27343" w:rsidRDefault="00A27343" w:rsidP="00154167">
      <w:pPr>
        <w:pStyle w:val="R1"/>
        <w:ind w:firstLine="0"/>
        <w:rPr>
          <w:sz w:val="22"/>
          <w:szCs w:val="22"/>
        </w:rPr>
      </w:pPr>
      <w:r>
        <w:rPr>
          <w:b/>
          <w:i/>
          <w:sz w:val="22"/>
          <w:szCs w:val="22"/>
        </w:rPr>
        <w:t>protection zone installation permit</w:t>
      </w:r>
      <w:r w:rsidRPr="00F17324">
        <w:rPr>
          <w:i/>
          <w:sz w:val="22"/>
          <w:szCs w:val="22"/>
        </w:rPr>
        <w:t xml:space="preserve"> </w:t>
      </w:r>
      <w:r w:rsidRPr="00F17324">
        <w:rPr>
          <w:sz w:val="22"/>
          <w:szCs w:val="22"/>
        </w:rPr>
        <w:t>has</w:t>
      </w:r>
      <w:r>
        <w:rPr>
          <w:sz w:val="22"/>
          <w:szCs w:val="22"/>
        </w:rPr>
        <w:t xml:space="preserve"> the same meaning as in clause 2 of Schedule 3A to the </w:t>
      </w:r>
      <w:r w:rsidRPr="00F17324">
        <w:rPr>
          <w:sz w:val="22"/>
          <w:szCs w:val="22"/>
        </w:rPr>
        <w:t>Telecommunications Act</w:t>
      </w:r>
      <w:r>
        <w:rPr>
          <w:sz w:val="22"/>
          <w:szCs w:val="22"/>
        </w:rPr>
        <w:t>.</w:t>
      </w:r>
    </w:p>
    <w:p w:rsidR="00A27343" w:rsidRPr="00BB4D4D" w:rsidRDefault="00A27343" w:rsidP="00BB4D4D">
      <w:pPr>
        <w:pStyle w:val="R2"/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protection zone installation permit application</w:t>
      </w:r>
      <w:r w:rsidRPr="00F17324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means an application under </w:t>
      </w:r>
      <w:r w:rsidRPr="0053136D">
        <w:rPr>
          <w:sz w:val="22"/>
          <w:szCs w:val="22"/>
        </w:rPr>
        <w:t>clause 51 of Schedule 3A to the Telecommunications Act</w:t>
      </w:r>
      <w:r>
        <w:rPr>
          <w:sz w:val="22"/>
          <w:szCs w:val="22"/>
        </w:rPr>
        <w:t xml:space="preserve"> for a protection zone installation permit (including such an application in respect of that part of a trans-zone submarine cable </w:t>
      </w:r>
      <w:r w:rsidRPr="00B73FF3">
        <w:rPr>
          <w:sz w:val="22"/>
          <w:szCs w:val="22"/>
        </w:rPr>
        <w:t>that is, or will be, located in a protection zone</w:t>
      </w:r>
      <w:r>
        <w:rPr>
          <w:sz w:val="22"/>
          <w:szCs w:val="22"/>
        </w:rPr>
        <w:t>).</w:t>
      </w:r>
    </w:p>
    <w:p w:rsidR="00B21073" w:rsidRPr="00D1718F" w:rsidRDefault="00B21073" w:rsidP="00B21073">
      <w:pPr>
        <w:pStyle w:val="R1"/>
        <w:rPr>
          <w:bCs/>
          <w:iCs/>
          <w:sz w:val="22"/>
        </w:rPr>
      </w:pP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  <w:t>protection zone (revocation) request</w:t>
      </w:r>
      <w:r>
        <w:rPr>
          <w:bCs/>
          <w:iCs/>
          <w:sz w:val="22"/>
        </w:rPr>
        <w:t xml:space="preserve"> means a request</w:t>
      </w:r>
      <w:r w:rsidRPr="006F0F72">
        <w:rPr>
          <w:sz w:val="22"/>
          <w:szCs w:val="22"/>
        </w:rPr>
        <w:t xml:space="preserve"> under clause </w:t>
      </w:r>
      <w:r>
        <w:rPr>
          <w:sz w:val="22"/>
          <w:szCs w:val="22"/>
        </w:rPr>
        <w:t>24</w:t>
      </w:r>
      <w:r w:rsidRPr="006F0F72">
        <w:rPr>
          <w:sz w:val="22"/>
          <w:szCs w:val="22"/>
        </w:rPr>
        <w:t xml:space="preserve"> of Schedule 3</w:t>
      </w:r>
      <w:r>
        <w:rPr>
          <w:sz w:val="22"/>
          <w:szCs w:val="22"/>
        </w:rPr>
        <w:t>A</w:t>
      </w:r>
      <w:r w:rsidRPr="006F0F72">
        <w:rPr>
          <w:sz w:val="22"/>
          <w:szCs w:val="22"/>
        </w:rPr>
        <w:t xml:space="preserve"> to the Telecommunications Act </w:t>
      </w:r>
      <w:r w:rsidR="009772F8">
        <w:rPr>
          <w:sz w:val="22"/>
          <w:szCs w:val="22"/>
        </w:rPr>
        <w:t>that the ACMA revoke</w:t>
      </w:r>
      <w:r>
        <w:rPr>
          <w:sz w:val="22"/>
          <w:szCs w:val="22"/>
        </w:rPr>
        <w:t xml:space="preserve"> a</w:t>
      </w:r>
      <w:r w:rsidR="009772F8">
        <w:rPr>
          <w:sz w:val="22"/>
          <w:szCs w:val="22"/>
        </w:rPr>
        <w:t xml:space="preserve"> declaration of a</w:t>
      </w:r>
      <w:r>
        <w:rPr>
          <w:sz w:val="22"/>
          <w:szCs w:val="22"/>
        </w:rPr>
        <w:t xml:space="preserve"> protection zone.</w:t>
      </w:r>
    </w:p>
    <w:p w:rsidR="00B21073" w:rsidRPr="00D1718F" w:rsidRDefault="00B21073" w:rsidP="00B21073">
      <w:pPr>
        <w:pStyle w:val="R1"/>
        <w:rPr>
          <w:bCs/>
          <w:iCs/>
          <w:sz w:val="22"/>
        </w:rPr>
      </w:pP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  <w:t>protection zone (variation) request</w:t>
      </w:r>
      <w:r>
        <w:rPr>
          <w:bCs/>
          <w:iCs/>
          <w:sz w:val="22"/>
        </w:rPr>
        <w:t xml:space="preserve"> means a request</w:t>
      </w:r>
      <w:r w:rsidRPr="006F0F72">
        <w:rPr>
          <w:sz w:val="22"/>
          <w:szCs w:val="22"/>
        </w:rPr>
        <w:t xml:space="preserve"> under clause </w:t>
      </w:r>
      <w:r>
        <w:rPr>
          <w:sz w:val="22"/>
          <w:szCs w:val="22"/>
        </w:rPr>
        <w:t>24</w:t>
      </w:r>
      <w:r w:rsidRPr="006F0F72">
        <w:rPr>
          <w:sz w:val="22"/>
          <w:szCs w:val="22"/>
        </w:rPr>
        <w:t xml:space="preserve"> of Schedule 3</w:t>
      </w:r>
      <w:r>
        <w:rPr>
          <w:sz w:val="22"/>
          <w:szCs w:val="22"/>
        </w:rPr>
        <w:t>A</w:t>
      </w:r>
      <w:r w:rsidRPr="006F0F72">
        <w:rPr>
          <w:sz w:val="22"/>
          <w:szCs w:val="22"/>
        </w:rPr>
        <w:t xml:space="preserve"> to the Telecommunications Act </w:t>
      </w:r>
      <w:r w:rsidR="004F4947">
        <w:rPr>
          <w:sz w:val="22"/>
          <w:szCs w:val="22"/>
        </w:rPr>
        <w:t>that the ACMA vary a declaration of</w:t>
      </w:r>
      <w:r>
        <w:rPr>
          <w:sz w:val="22"/>
          <w:szCs w:val="22"/>
        </w:rPr>
        <w:t xml:space="preserve"> a protection zone.</w:t>
      </w:r>
    </w:p>
    <w:p w:rsidR="00A850B6" w:rsidRPr="00A850B6" w:rsidRDefault="00A850B6" w:rsidP="00154167">
      <w:pPr>
        <w:pStyle w:val="R1"/>
        <w:ind w:firstLine="0"/>
        <w:rPr>
          <w:sz w:val="22"/>
          <w:szCs w:val="22"/>
        </w:rPr>
      </w:pPr>
      <w:r w:rsidRPr="00A850B6">
        <w:rPr>
          <w:b/>
          <w:i/>
          <w:sz w:val="22"/>
          <w:szCs w:val="22"/>
        </w:rPr>
        <w:t xml:space="preserve">public inquiry </w:t>
      </w:r>
      <w:r w:rsidRPr="00A850B6">
        <w:rPr>
          <w:sz w:val="22"/>
          <w:szCs w:val="22"/>
        </w:rPr>
        <w:t xml:space="preserve">means a public inquiry held by </w:t>
      </w:r>
      <w:r w:rsidR="00122CB5">
        <w:rPr>
          <w:sz w:val="22"/>
          <w:szCs w:val="22"/>
        </w:rPr>
        <w:t xml:space="preserve">the </w:t>
      </w:r>
      <w:r w:rsidRPr="00A850B6">
        <w:rPr>
          <w:sz w:val="22"/>
          <w:szCs w:val="22"/>
        </w:rPr>
        <w:t>ACMA under subclause 25 (2) of Schedule 3 to the Telecommunications Act</w:t>
      </w:r>
      <w:r w:rsidR="002A256D">
        <w:rPr>
          <w:sz w:val="22"/>
          <w:szCs w:val="22"/>
        </w:rPr>
        <w:t xml:space="preserve"> in relation to a facility installation permit</w:t>
      </w:r>
      <w:r w:rsidRPr="00A850B6">
        <w:rPr>
          <w:sz w:val="22"/>
          <w:szCs w:val="22"/>
        </w:rPr>
        <w:t>.</w:t>
      </w:r>
    </w:p>
    <w:p w:rsidR="00B403A8" w:rsidRDefault="004C1DAA" w:rsidP="00154167">
      <w:pPr>
        <w:pStyle w:val="R1"/>
        <w:ind w:firstLine="0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Remuneration Tribunal </w:t>
      </w:r>
      <w:r w:rsidRPr="004C1DAA">
        <w:rPr>
          <w:sz w:val="22"/>
          <w:szCs w:val="22"/>
        </w:rPr>
        <w:t>means the tribunal established under subsection 4</w:t>
      </w:r>
      <w:r w:rsidR="00450A6C">
        <w:rPr>
          <w:sz w:val="22"/>
          <w:szCs w:val="22"/>
        </w:rPr>
        <w:t xml:space="preserve"> </w:t>
      </w:r>
      <w:r w:rsidRPr="004C1DAA">
        <w:rPr>
          <w:sz w:val="22"/>
          <w:szCs w:val="22"/>
        </w:rPr>
        <w:t xml:space="preserve">(1) of the </w:t>
      </w:r>
      <w:r>
        <w:rPr>
          <w:i/>
          <w:sz w:val="22"/>
          <w:szCs w:val="22"/>
        </w:rPr>
        <w:t>Remuneration Tribunal Act 1973</w:t>
      </w:r>
      <w:r>
        <w:rPr>
          <w:sz w:val="22"/>
          <w:szCs w:val="22"/>
        </w:rPr>
        <w:t>.</w:t>
      </w:r>
    </w:p>
    <w:p w:rsidR="00B403A8" w:rsidRPr="00F17324" w:rsidRDefault="00B403A8" w:rsidP="00154167">
      <w:pPr>
        <w:pStyle w:val="R1"/>
        <w:ind w:firstLine="0"/>
        <w:rPr>
          <w:sz w:val="22"/>
          <w:szCs w:val="22"/>
        </w:rPr>
      </w:pPr>
      <w:r>
        <w:rPr>
          <w:b/>
          <w:i/>
          <w:sz w:val="22"/>
          <w:szCs w:val="22"/>
        </w:rPr>
        <w:t>submarine cable</w:t>
      </w:r>
      <w:r w:rsidRPr="00F17324">
        <w:rPr>
          <w:i/>
          <w:sz w:val="22"/>
          <w:szCs w:val="22"/>
        </w:rPr>
        <w:t xml:space="preserve"> </w:t>
      </w:r>
      <w:r w:rsidRPr="00F17324">
        <w:rPr>
          <w:sz w:val="22"/>
          <w:szCs w:val="22"/>
        </w:rPr>
        <w:t>has</w:t>
      </w:r>
      <w:r>
        <w:rPr>
          <w:sz w:val="22"/>
          <w:szCs w:val="22"/>
        </w:rPr>
        <w:t xml:space="preserve"> the same meaning as in clause 2 of Schedule 3A </w:t>
      </w:r>
      <w:r w:rsidR="00B21073">
        <w:rPr>
          <w:sz w:val="22"/>
          <w:szCs w:val="22"/>
        </w:rPr>
        <w:t>to</w:t>
      </w:r>
      <w:r>
        <w:rPr>
          <w:sz w:val="22"/>
          <w:szCs w:val="22"/>
        </w:rPr>
        <w:t xml:space="preserve"> the </w:t>
      </w:r>
      <w:r w:rsidRPr="00F17324">
        <w:rPr>
          <w:sz w:val="22"/>
          <w:szCs w:val="22"/>
        </w:rPr>
        <w:t>Telecommunications Act</w:t>
      </w:r>
      <w:r>
        <w:rPr>
          <w:sz w:val="22"/>
          <w:szCs w:val="22"/>
        </w:rPr>
        <w:t>.</w:t>
      </w:r>
    </w:p>
    <w:p w:rsidR="00B63789" w:rsidRDefault="00634215" w:rsidP="00154167">
      <w:pPr>
        <w:pStyle w:val="R1"/>
        <w:ind w:firstLine="0"/>
        <w:rPr>
          <w:i/>
          <w:sz w:val="22"/>
          <w:szCs w:val="22"/>
        </w:rPr>
      </w:pPr>
      <w:r w:rsidRPr="00B63789">
        <w:rPr>
          <w:b/>
          <w:i/>
          <w:sz w:val="22"/>
          <w:szCs w:val="22"/>
        </w:rPr>
        <w:t xml:space="preserve">Telecommunications Act </w:t>
      </w:r>
      <w:r w:rsidRPr="00154167">
        <w:rPr>
          <w:sz w:val="22"/>
          <w:szCs w:val="22"/>
        </w:rPr>
        <w:t>means the</w:t>
      </w:r>
      <w:r w:rsidRPr="00CD1D9F">
        <w:rPr>
          <w:i/>
          <w:sz w:val="22"/>
          <w:szCs w:val="22"/>
        </w:rPr>
        <w:t xml:space="preserve"> Telecommunications Act 1997.</w:t>
      </w:r>
    </w:p>
    <w:p w:rsidR="003F2079" w:rsidRDefault="007937AF" w:rsidP="003F2079">
      <w:pPr>
        <w:pStyle w:val="R1"/>
        <w:rPr>
          <w:sz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="003F2079">
        <w:rPr>
          <w:b/>
          <w:bCs/>
          <w:i/>
          <w:iCs/>
          <w:sz w:val="22"/>
        </w:rPr>
        <w:t>trans-zone</w:t>
      </w:r>
      <w:r w:rsidR="003F2079" w:rsidRPr="00FC24AA">
        <w:rPr>
          <w:b/>
          <w:bCs/>
          <w:i/>
          <w:iCs/>
          <w:sz w:val="22"/>
        </w:rPr>
        <w:t xml:space="preserve"> </w:t>
      </w:r>
      <w:r w:rsidR="003F2079">
        <w:rPr>
          <w:b/>
          <w:bCs/>
          <w:i/>
          <w:iCs/>
          <w:sz w:val="22"/>
        </w:rPr>
        <w:t>(NPZ)</w:t>
      </w:r>
      <w:r w:rsidR="003F2079" w:rsidRPr="00FC24AA">
        <w:rPr>
          <w:b/>
          <w:bCs/>
          <w:i/>
          <w:iCs/>
          <w:sz w:val="22"/>
        </w:rPr>
        <w:t xml:space="preserve"> installation permit</w:t>
      </w:r>
      <w:r w:rsidR="003F2079" w:rsidRPr="00FC24AA">
        <w:rPr>
          <w:bCs/>
          <w:iCs/>
          <w:sz w:val="22"/>
        </w:rPr>
        <w:t xml:space="preserve"> means a non</w:t>
      </w:r>
      <w:r w:rsidR="003F2079" w:rsidRPr="00FC24AA">
        <w:rPr>
          <w:bCs/>
          <w:iCs/>
          <w:sz w:val="22"/>
        </w:rPr>
        <w:noBreakHyphen/>
        <w:t xml:space="preserve">protection zone installation permit </w:t>
      </w:r>
      <w:r w:rsidR="003F2079">
        <w:rPr>
          <w:bCs/>
          <w:iCs/>
          <w:sz w:val="22"/>
        </w:rPr>
        <w:t xml:space="preserve">in respect of that part of </w:t>
      </w:r>
      <w:r w:rsidR="003F2079" w:rsidRPr="00FC24AA">
        <w:rPr>
          <w:bCs/>
          <w:iCs/>
          <w:sz w:val="22"/>
        </w:rPr>
        <w:t xml:space="preserve">a </w:t>
      </w:r>
      <w:r w:rsidR="003F2079">
        <w:rPr>
          <w:bCs/>
          <w:iCs/>
          <w:sz w:val="22"/>
        </w:rPr>
        <w:t xml:space="preserve">trans-zone </w:t>
      </w:r>
      <w:r w:rsidR="003F2079" w:rsidRPr="00FC24AA">
        <w:rPr>
          <w:bCs/>
          <w:iCs/>
          <w:sz w:val="22"/>
        </w:rPr>
        <w:t xml:space="preserve">submarine cable that is, or will be, located in </w:t>
      </w:r>
      <w:r w:rsidR="00D14717">
        <w:rPr>
          <w:bCs/>
          <w:iCs/>
          <w:sz w:val="22"/>
        </w:rPr>
        <w:t xml:space="preserve">Australian </w:t>
      </w:r>
      <w:r w:rsidR="003F2079" w:rsidRPr="00FC24AA">
        <w:rPr>
          <w:bCs/>
          <w:iCs/>
          <w:sz w:val="22"/>
        </w:rPr>
        <w:t xml:space="preserve">waters </w:t>
      </w:r>
      <w:r w:rsidR="003F2079" w:rsidRPr="00FC24AA">
        <w:rPr>
          <w:sz w:val="22"/>
        </w:rPr>
        <w:t>that are not in a protection zone and that are not coastal waters of a State or the Northern Territory.</w:t>
      </w:r>
    </w:p>
    <w:p w:rsidR="007937AF" w:rsidRPr="007937AF" w:rsidRDefault="003F2079" w:rsidP="007937AF">
      <w:pPr>
        <w:pStyle w:val="R2"/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="00B71819">
        <w:rPr>
          <w:b/>
          <w:i/>
          <w:sz w:val="22"/>
          <w:szCs w:val="22"/>
        </w:rPr>
        <w:t xml:space="preserve">trans-zone </w:t>
      </w:r>
      <w:r w:rsidR="007937AF">
        <w:rPr>
          <w:b/>
          <w:i/>
          <w:sz w:val="22"/>
          <w:szCs w:val="22"/>
        </w:rPr>
        <w:t>submarine cable</w:t>
      </w:r>
      <w:r w:rsidR="00B71819">
        <w:rPr>
          <w:sz w:val="22"/>
          <w:szCs w:val="22"/>
        </w:rPr>
        <w:t xml:space="preserve"> means a submarine cable </w:t>
      </w:r>
      <w:r w:rsidR="00B71819" w:rsidRPr="00B71819">
        <w:rPr>
          <w:sz w:val="22"/>
          <w:szCs w:val="22"/>
        </w:rPr>
        <w:t xml:space="preserve">that is, or will be, located partly in a protection zone and partly in </w:t>
      </w:r>
      <w:r w:rsidR="00D14717">
        <w:rPr>
          <w:sz w:val="22"/>
          <w:szCs w:val="22"/>
        </w:rPr>
        <w:t xml:space="preserve">Australian </w:t>
      </w:r>
      <w:r w:rsidR="00B71819" w:rsidRPr="00B71819">
        <w:rPr>
          <w:sz w:val="22"/>
          <w:szCs w:val="22"/>
        </w:rPr>
        <w:t>waters that are not in a protection zone and that are not coastal waters of a State or the Northern Territory</w:t>
      </w:r>
      <w:r w:rsidR="007937AF">
        <w:rPr>
          <w:sz w:val="22"/>
          <w:szCs w:val="22"/>
        </w:rPr>
        <w:t>.</w:t>
      </w:r>
    </w:p>
    <w:p w:rsidR="00793B68" w:rsidRPr="00793B68" w:rsidRDefault="00793B68" w:rsidP="00793B68">
      <w:pPr>
        <w:pStyle w:val="HR"/>
        <w:ind w:left="2160" w:hanging="2160"/>
        <w:rPr>
          <w:sz w:val="32"/>
          <w:szCs w:val="32"/>
        </w:rPr>
      </w:pPr>
      <w:bookmarkStart w:id="4" w:name="_Toc303869428"/>
      <w:r w:rsidRPr="00793B68">
        <w:rPr>
          <w:sz w:val="32"/>
          <w:szCs w:val="32"/>
        </w:rPr>
        <w:t>Part 2</w:t>
      </w:r>
      <w:r w:rsidRPr="00793B68">
        <w:rPr>
          <w:sz w:val="32"/>
          <w:szCs w:val="32"/>
        </w:rPr>
        <w:tab/>
      </w:r>
      <w:bookmarkEnd w:id="4"/>
      <w:r w:rsidRPr="00793B68">
        <w:rPr>
          <w:sz w:val="32"/>
          <w:szCs w:val="32"/>
        </w:rPr>
        <w:t>Charges for services or matters under the Telecommunications Act</w:t>
      </w:r>
    </w:p>
    <w:p w:rsidR="00B63789" w:rsidRDefault="00B63789" w:rsidP="00B63789">
      <w:pPr>
        <w:pStyle w:val="HR"/>
        <w:outlineLvl w:val="0"/>
        <w:rPr>
          <w:sz w:val="22"/>
          <w:szCs w:val="22"/>
        </w:rPr>
      </w:pPr>
      <w:r>
        <w:rPr>
          <w:rStyle w:val="CharSectno"/>
          <w:sz w:val="22"/>
          <w:szCs w:val="22"/>
        </w:rPr>
        <w:t>5</w:t>
      </w:r>
      <w:r w:rsidRPr="002F2433">
        <w:rPr>
          <w:sz w:val="22"/>
          <w:szCs w:val="22"/>
        </w:rPr>
        <w:tab/>
      </w:r>
      <w:r>
        <w:rPr>
          <w:sz w:val="22"/>
          <w:szCs w:val="22"/>
        </w:rPr>
        <w:t>Purpose of Determination</w:t>
      </w:r>
    </w:p>
    <w:p w:rsidR="00B63789" w:rsidRPr="006B279F" w:rsidRDefault="00B63789" w:rsidP="00B63789">
      <w:pPr>
        <w:pStyle w:val="R1"/>
        <w:rPr>
          <w:sz w:val="22"/>
          <w:szCs w:val="22"/>
        </w:rPr>
      </w:pPr>
      <w:r>
        <w:rPr>
          <w:sz w:val="22"/>
          <w:szCs w:val="22"/>
        </w:rPr>
        <w:tab/>
      </w:r>
      <w:r w:rsidRPr="006B279F">
        <w:rPr>
          <w:sz w:val="22"/>
          <w:szCs w:val="22"/>
        </w:rPr>
        <w:tab/>
        <w:t>Under subsection 60 (1) of the ACMA Act, the ACMA may make determinations fixing charges for:</w:t>
      </w:r>
    </w:p>
    <w:p w:rsidR="00B63789" w:rsidRPr="006B279F" w:rsidRDefault="00B63789" w:rsidP="00B63789">
      <w:pPr>
        <w:pStyle w:val="R1"/>
        <w:numPr>
          <w:ilvl w:val="0"/>
          <w:numId w:val="5"/>
        </w:numPr>
        <w:rPr>
          <w:sz w:val="22"/>
          <w:szCs w:val="22"/>
        </w:rPr>
      </w:pPr>
      <w:r w:rsidRPr="006B279F">
        <w:rPr>
          <w:sz w:val="22"/>
          <w:szCs w:val="22"/>
        </w:rPr>
        <w:t>services provided by the ACMA; and</w:t>
      </w:r>
    </w:p>
    <w:p w:rsidR="00B63789" w:rsidRPr="006B279F" w:rsidRDefault="00B63789" w:rsidP="00B63789">
      <w:pPr>
        <w:pStyle w:val="R1"/>
        <w:numPr>
          <w:ilvl w:val="0"/>
          <w:numId w:val="5"/>
        </w:numPr>
        <w:rPr>
          <w:sz w:val="22"/>
          <w:szCs w:val="22"/>
        </w:rPr>
      </w:pPr>
      <w:r w:rsidRPr="006B279F">
        <w:rPr>
          <w:sz w:val="22"/>
          <w:szCs w:val="22"/>
        </w:rPr>
        <w:t>any matter in relation to which expenses are incurred by the ACMA</w:t>
      </w:r>
      <w:r w:rsidR="006B279F" w:rsidRPr="006B279F">
        <w:rPr>
          <w:sz w:val="22"/>
          <w:szCs w:val="22"/>
        </w:rPr>
        <w:t xml:space="preserve"> </w:t>
      </w:r>
      <w:r w:rsidRPr="006B279F">
        <w:rPr>
          <w:sz w:val="22"/>
          <w:szCs w:val="22"/>
        </w:rPr>
        <w:t>under the Acts specified in the subsection (including the</w:t>
      </w:r>
      <w:r w:rsidR="006B279F" w:rsidRPr="006B279F">
        <w:rPr>
          <w:sz w:val="22"/>
          <w:szCs w:val="22"/>
        </w:rPr>
        <w:t xml:space="preserve"> </w:t>
      </w:r>
      <w:r w:rsidRPr="006B279F">
        <w:rPr>
          <w:sz w:val="22"/>
          <w:szCs w:val="22"/>
        </w:rPr>
        <w:t>Telecommunications Act).</w:t>
      </w:r>
    </w:p>
    <w:p w:rsidR="00B63789" w:rsidRPr="006B279F" w:rsidRDefault="006B279F" w:rsidP="00B63789">
      <w:pPr>
        <w:pStyle w:val="R1"/>
        <w:rPr>
          <w:sz w:val="22"/>
          <w:szCs w:val="22"/>
        </w:rPr>
      </w:pPr>
      <w:r w:rsidRPr="006B279F">
        <w:rPr>
          <w:sz w:val="22"/>
          <w:szCs w:val="22"/>
        </w:rPr>
        <w:tab/>
      </w:r>
      <w:r w:rsidRPr="006B279F">
        <w:rPr>
          <w:sz w:val="22"/>
          <w:szCs w:val="22"/>
        </w:rPr>
        <w:tab/>
      </w:r>
      <w:r w:rsidR="00B63789" w:rsidRPr="006B279F">
        <w:rPr>
          <w:sz w:val="22"/>
          <w:szCs w:val="22"/>
        </w:rPr>
        <w:t>The purpose of this Determination is to fix charges for such matte</w:t>
      </w:r>
      <w:r w:rsidRPr="006B279F">
        <w:rPr>
          <w:sz w:val="22"/>
          <w:szCs w:val="22"/>
        </w:rPr>
        <w:t>r</w:t>
      </w:r>
      <w:r w:rsidR="00B63789" w:rsidRPr="006B279F">
        <w:rPr>
          <w:sz w:val="22"/>
          <w:szCs w:val="22"/>
        </w:rPr>
        <w:t>s</w:t>
      </w:r>
      <w:r w:rsidRPr="006B279F">
        <w:rPr>
          <w:sz w:val="22"/>
          <w:szCs w:val="22"/>
        </w:rPr>
        <w:t xml:space="preserve"> </w:t>
      </w:r>
      <w:r w:rsidR="00B63789" w:rsidRPr="006B279F">
        <w:rPr>
          <w:sz w:val="22"/>
          <w:szCs w:val="22"/>
        </w:rPr>
        <w:t>u</w:t>
      </w:r>
      <w:r>
        <w:rPr>
          <w:sz w:val="22"/>
          <w:szCs w:val="22"/>
        </w:rPr>
        <w:t>nder the Telecommunications Act</w:t>
      </w:r>
      <w:r w:rsidR="00B63789" w:rsidRPr="006B279F">
        <w:rPr>
          <w:sz w:val="22"/>
          <w:szCs w:val="22"/>
        </w:rPr>
        <w:t xml:space="preserve"> as </w:t>
      </w:r>
      <w:r>
        <w:rPr>
          <w:sz w:val="22"/>
          <w:szCs w:val="22"/>
        </w:rPr>
        <w:t xml:space="preserve">are </w:t>
      </w:r>
      <w:r w:rsidR="00B63789" w:rsidRPr="006B279F">
        <w:rPr>
          <w:sz w:val="22"/>
          <w:szCs w:val="22"/>
        </w:rPr>
        <w:t>set out in Schedule 1.</w:t>
      </w:r>
    </w:p>
    <w:p w:rsidR="00B63789" w:rsidRDefault="00584287" w:rsidP="00B63789">
      <w:pPr>
        <w:pStyle w:val="HR"/>
        <w:outlineLvl w:val="0"/>
        <w:rPr>
          <w:sz w:val="22"/>
          <w:szCs w:val="22"/>
        </w:rPr>
      </w:pPr>
      <w:r>
        <w:rPr>
          <w:rStyle w:val="CharSectno"/>
          <w:sz w:val="22"/>
          <w:szCs w:val="22"/>
        </w:rPr>
        <w:t>6</w:t>
      </w:r>
      <w:r w:rsidR="00B63789" w:rsidRPr="002F2433">
        <w:rPr>
          <w:sz w:val="22"/>
          <w:szCs w:val="22"/>
        </w:rPr>
        <w:tab/>
      </w:r>
      <w:r w:rsidR="00B63789">
        <w:rPr>
          <w:sz w:val="22"/>
          <w:szCs w:val="22"/>
        </w:rPr>
        <w:t>Charges relating to</w:t>
      </w:r>
      <w:r w:rsidR="0014031A">
        <w:rPr>
          <w:sz w:val="22"/>
          <w:szCs w:val="22"/>
        </w:rPr>
        <w:t xml:space="preserve"> </w:t>
      </w:r>
      <w:r w:rsidR="00B63789">
        <w:rPr>
          <w:sz w:val="22"/>
          <w:szCs w:val="22"/>
        </w:rPr>
        <w:t>ACMA’s costs</w:t>
      </w:r>
    </w:p>
    <w:p w:rsidR="00B63789" w:rsidRDefault="00B63789" w:rsidP="00B63789">
      <w:pPr>
        <w:pStyle w:val="R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For the purposes of section 60 of the ACMA Act, the charge mentioned in column 3 of an item in Schedule 1 is the charge fixed for:</w:t>
      </w:r>
    </w:p>
    <w:p w:rsidR="00B63789" w:rsidRDefault="00B63789" w:rsidP="00E91F72">
      <w:pPr>
        <w:pStyle w:val="R1"/>
        <w:numPr>
          <w:ilvl w:val="0"/>
          <w:numId w:val="6"/>
        </w:numPr>
        <w:rPr>
          <w:sz w:val="22"/>
          <w:szCs w:val="22"/>
        </w:rPr>
      </w:pPr>
      <w:r w:rsidRPr="00B63789">
        <w:rPr>
          <w:sz w:val="22"/>
          <w:szCs w:val="22"/>
        </w:rPr>
        <w:t>provision of a service or matter mention</w:t>
      </w:r>
      <w:r>
        <w:rPr>
          <w:sz w:val="22"/>
          <w:szCs w:val="22"/>
        </w:rPr>
        <w:t>ed in column 2 of that item; or</w:t>
      </w:r>
    </w:p>
    <w:p w:rsidR="00B63789" w:rsidRDefault="00B63789" w:rsidP="00E91F72">
      <w:pPr>
        <w:pStyle w:val="R1"/>
        <w:numPr>
          <w:ilvl w:val="0"/>
          <w:numId w:val="6"/>
        </w:numPr>
        <w:rPr>
          <w:sz w:val="22"/>
          <w:szCs w:val="22"/>
        </w:rPr>
      </w:pPr>
      <w:r w:rsidRPr="00B63789">
        <w:rPr>
          <w:sz w:val="22"/>
          <w:szCs w:val="22"/>
        </w:rPr>
        <w:t>the service or matter mentioned in column 2 of the</w:t>
      </w:r>
      <w:r>
        <w:rPr>
          <w:sz w:val="22"/>
          <w:szCs w:val="22"/>
        </w:rPr>
        <w:t xml:space="preserve"> item, in relation to which expenses are incurred, or to be incurred</w:t>
      </w:r>
      <w:r w:rsidR="008945A7">
        <w:rPr>
          <w:sz w:val="22"/>
          <w:szCs w:val="22"/>
        </w:rPr>
        <w:t>,</w:t>
      </w:r>
      <w:r>
        <w:rPr>
          <w:sz w:val="22"/>
          <w:szCs w:val="22"/>
        </w:rPr>
        <w:t xml:space="preserve"> by the ACMA</w:t>
      </w:r>
      <w:r w:rsidR="009E1FB5">
        <w:rPr>
          <w:sz w:val="22"/>
          <w:szCs w:val="22"/>
        </w:rPr>
        <w:t>,</w:t>
      </w:r>
    </w:p>
    <w:p w:rsidR="00584287" w:rsidRDefault="00B63789" w:rsidP="00584287">
      <w:pPr>
        <w:pStyle w:val="R2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63789">
        <w:rPr>
          <w:sz w:val="22"/>
          <w:szCs w:val="22"/>
        </w:rPr>
        <w:t>as the case requires.</w:t>
      </w:r>
    </w:p>
    <w:p w:rsidR="00584287" w:rsidRDefault="00584287" w:rsidP="00584287">
      <w:pPr>
        <w:pStyle w:val="HR"/>
        <w:outlineLvl w:val="0"/>
        <w:rPr>
          <w:sz w:val="22"/>
          <w:szCs w:val="22"/>
        </w:rPr>
      </w:pPr>
      <w:r>
        <w:rPr>
          <w:rStyle w:val="CharSectno"/>
          <w:sz w:val="22"/>
          <w:szCs w:val="22"/>
        </w:rPr>
        <w:t>7</w:t>
      </w:r>
      <w:r w:rsidRPr="002F2433">
        <w:rPr>
          <w:sz w:val="22"/>
          <w:szCs w:val="22"/>
        </w:rPr>
        <w:tab/>
      </w:r>
      <w:r>
        <w:rPr>
          <w:sz w:val="22"/>
          <w:szCs w:val="22"/>
        </w:rPr>
        <w:t>Hourly rate</w:t>
      </w:r>
      <w:r w:rsidR="00E91F72">
        <w:rPr>
          <w:sz w:val="22"/>
          <w:szCs w:val="22"/>
        </w:rPr>
        <w:t xml:space="preserve"> of charge</w:t>
      </w:r>
    </w:p>
    <w:p w:rsidR="00584287" w:rsidRDefault="00584287" w:rsidP="00E91F72">
      <w:pPr>
        <w:pStyle w:val="R1"/>
        <w:ind w:left="965" w:hanging="96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4287">
        <w:rPr>
          <w:sz w:val="22"/>
          <w:szCs w:val="22"/>
        </w:rPr>
        <w:t xml:space="preserve">For this Determination, the hourly rate of charge </w:t>
      </w:r>
      <w:r w:rsidR="008763A0" w:rsidRPr="00254D17">
        <w:rPr>
          <w:sz w:val="22"/>
        </w:rPr>
        <w:t>f</w:t>
      </w:r>
      <w:r w:rsidR="008763A0" w:rsidRPr="008763A0">
        <w:rPr>
          <w:sz w:val="22"/>
          <w:szCs w:val="22"/>
        </w:rPr>
        <w:t>or each person providing a service or matter to which the rate applies</w:t>
      </w:r>
      <w:r w:rsidR="00693442">
        <w:rPr>
          <w:sz w:val="22"/>
          <w:szCs w:val="22"/>
        </w:rPr>
        <w:t xml:space="preserve"> is:</w:t>
      </w:r>
    </w:p>
    <w:p w:rsidR="00693442" w:rsidRPr="00B0016D" w:rsidRDefault="00693442" w:rsidP="00693442">
      <w:pPr>
        <w:pStyle w:val="R1"/>
        <w:numPr>
          <w:ilvl w:val="0"/>
          <w:numId w:val="40"/>
        </w:numPr>
        <w:rPr>
          <w:sz w:val="22"/>
          <w:szCs w:val="22"/>
        </w:rPr>
      </w:pPr>
      <w:r w:rsidRPr="00B0016D">
        <w:rPr>
          <w:sz w:val="22"/>
          <w:szCs w:val="22"/>
        </w:rPr>
        <w:t>for a total period less than 1 hour — the greater of:</w:t>
      </w:r>
    </w:p>
    <w:p w:rsidR="00693442" w:rsidRPr="00B0016D" w:rsidRDefault="00693442" w:rsidP="00693442">
      <w:pPr>
        <w:pStyle w:val="R1"/>
        <w:numPr>
          <w:ilvl w:val="0"/>
          <w:numId w:val="21"/>
        </w:numPr>
        <w:outlineLvl w:val="0"/>
        <w:rPr>
          <w:sz w:val="22"/>
          <w:szCs w:val="22"/>
        </w:rPr>
      </w:pPr>
      <w:r w:rsidRPr="00B0016D">
        <w:rPr>
          <w:sz w:val="22"/>
          <w:szCs w:val="22"/>
        </w:rPr>
        <w:t>$99; and</w:t>
      </w:r>
    </w:p>
    <w:p w:rsidR="00693442" w:rsidRPr="00B0016D" w:rsidRDefault="00693442" w:rsidP="00693442">
      <w:pPr>
        <w:pStyle w:val="R1"/>
        <w:numPr>
          <w:ilvl w:val="0"/>
          <w:numId w:val="21"/>
        </w:numPr>
        <w:outlineLvl w:val="0"/>
        <w:rPr>
          <w:sz w:val="22"/>
          <w:szCs w:val="22"/>
        </w:rPr>
      </w:pPr>
      <w:r w:rsidRPr="00B0016D">
        <w:rPr>
          <w:sz w:val="22"/>
          <w:szCs w:val="22"/>
        </w:rPr>
        <w:t>the proportion of $197 equal to the proportion of an hour for which charge is to be made; and</w:t>
      </w:r>
    </w:p>
    <w:p w:rsidR="00693442" w:rsidRPr="00B0016D" w:rsidRDefault="00693442" w:rsidP="00693442">
      <w:pPr>
        <w:pStyle w:val="R1"/>
        <w:numPr>
          <w:ilvl w:val="0"/>
          <w:numId w:val="40"/>
        </w:numPr>
        <w:rPr>
          <w:sz w:val="22"/>
          <w:szCs w:val="22"/>
        </w:rPr>
      </w:pPr>
      <w:r w:rsidRPr="00B0016D">
        <w:rPr>
          <w:sz w:val="22"/>
          <w:szCs w:val="22"/>
        </w:rPr>
        <w:t>for each completed hour — $197; and</w:t>
      </w:r>
    </w:p>
    <w:p w:rsidR="00693442" w:rsidRDefault="00693442" w:rsidP="00693442">
      <w:pPr>
        <w:pStyle w:val="R1"/>
        <w:numPr>
          <w:ilvl w:val="0"/>
          <w:numId w:val="40"/>
        </w:numPr>
        <w:rPr>
          <w:sz w:val="22"/>
          <w:szCs w:val="22"/>
        </w:rPr>
      </w:pPr>
      <w:r w:rsidRPr="00B0016D">
        <w:rPr>
          <w:sz w:val="22"/>
          <w:szCs w:val="22"/>
        </w:rPr>
        <w:t>for a part of an hour after a completed hour — the proportion of $197 equal to the proportion of an hour for which charge is to be made</w:t>
      </w:r>
      <w:r>
        <w:rPr>
          <w:sz w:val="22"/>
          <w:szCs w:val="22"/>
        </w:rPr>
        <w:t>.</w:t>
      </w:r>
    </w:p>
    <w:p w:rsidR="002C107D" w:rsidRDefault="0088524C" w:rsidP="002C107D">
      <w:pPr>
        <w:pStyle w:val="HR"/>
        <w:outlineLvl w:val="0"/>
        <w:rPr>
          <w:sz w:val="22"/>
          <w:szCs w:val="22"/>
        </w:rPr>
      </w:pPr>
      <w:r>
        <w:rPr>
          <w:rStyle w:val="CharSectno"/>
          <w:sz w:val="22"/>
          <w:szCs w:val="22"/>
        </w:rPr>
        <w:t>8</w:t>
      </w:r>
      <w:r w:rsidR="002C107D" w:rsidRPr="002F2433">
        <w:rPr>
          <w:sz w:val="22"/>
          <w:szCs w:val="22"/>
        </w:rPr>
        <w:tab/>
      </w:r>
      <w:r>
        <w:rPr>
          <w:sz w:val="22"/>
          <w:szCs w:val="22"/>
        </w:rPr>
        <w:t xml:space="preserve">Special rules – charges for facility </w:t>
      </w:r>
      <w:r w:rsidR="00E779B4">
        <w:rPr>
          <w:sz w:val="22"/>
          <w:szCs w:val="22"/>
        </w:rPr>
        <w:t xml:space="preserve">installation </w:t>
      </w:r>
      <w:r>
        <w:rPr>
          <w:sz w:val="22"/>
          <w:szCs w:val="22"/>
        </w:rPr>
        <w:t>permit applications</w:t>
      </w:r>
      <w:r w:rsidR="003F0CA3">
        <w:rPr>
          <w:sz w:val="22"/>
          <w:szCs w:val="22"/>
        </w:rPr>
        <w:t xml:space="preserve"> (not relating to public inquiry)</w:t>
      </w:r>
    </w:p>
    <w:p w:rsidR="009818C3" w:rsidRDefault="009818C3" w:rsidP="00EE448A">
      <w:pPr>
        <w:pStyle w:val="HR"/>
        <w:numPr>
          <w:ilvl w:val="0"/>
          <w:numId w:val="29"/>
        </w:numPr>
        <w:spacing w:before="12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This section applies if </w:t>
      </w:r>
      <w:r w:rsidRPr="009818C3">
        <w:rPr>
          <w:rFonts w:ascii="Times New Roman" w:hAnsi="Times New Roman"/>
          <w:b w:val="0"/>
          <w:sz w:val="22"/>
          <w:szCs w:val="22"/>
        </w:rPr>
        <w:t xml:space="preserve">a deposit is paid under item </w:t>
      </w:r>
      <w:r w:rsidR="00E63F60">
        <w:rPr>
          <w:rFonts w:ascii="Times New Roman" w:hAnsi="Times New Roman"/>
          <w:b w:val="0"/>
          <w:sz w:val="22"/>
          <w:szCs w:val="22"/>
        </w:rPr>
        <w:t>4.1</w:t>
      </w:r>
      <w:r w:rsidR="00E63F60" w:rsidRPr="009818C3">
        <w:rPr>
          <w:rFonts w:ascii="Times New Roman" w:hAnsi="Times New Roman"/>
          <w:b w:val="0"/>
          <w:sz w:val="22"/>
          <w:szCs w:val="22"/>
        </w:rPr>
        <w:t xml:space="preserve"> </w:t>
      </w:r>
      <w:r w:rsidRPr="009818C3">
        <w:rPr>
          <w:rFonts w:ascii="Times New Roman" w:hAnsi="Times New Roman"/>
          <w:b w:val="0"/>
          <w:sz w:val="22"/>
          <w:szCs w:val="22"/>
        </w:rPr>
        <w:t>of Schedule 1</w:t>
      </w:r>
      <w:r>
        <w:rPr>
          <w:rFonts w:ascii="Times New Roman" w:hAnsi="Times New Roman"/>
          <w:b w:val="0"/>
          <w:sz w:val="22"/>
          <w:szCs w:val="22"/>
        </w:rPr>
        <w:t xml:space="preserve"> (</w:t>
      </w:r>
      <w:r>
        <w:rPr>
          <w:rFonts w:ascii="Times New Roman" w:hAnsi="Times New Roman"/>
          <w:i/>
          <w:sz w:val="22"/>
          <w:szCs w:val="22"/>
        </w:rPr>
        <w:t>the deposit</w:t>
      </w:r>
      <w:r>
        <w:rPr>
          <w:rFonts w:ascii="Times New Roman" w:hAnsi="Times New Roman"/>
          <w:b w:val="0"/>
          <w:sz w:val="22"/>
          <w:szCs w:val="22"/>
        </w:rPr>
        <w:t>).</w:t>
      </w:r>
    </w:p>
    <w:p w:rsidR="003F2107" w:rsidRPr="003F2107" w:rsidRDefault="002C107D" w:rsidP="00EE448A">
      <w:pPr>
        <w:pStyle w:val="HR"/>
        <w:numPr>
          <w:ilvl w:val="0"/>
          <w:numId w:val="29"/>
        </w:numPr>
        <w:spacing w:before="12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If:</w:t>
      </w:r>
    </w:p>
    <w:p w:rsidR="002C107D" w:rsidRDefault="002C107D" w:rsidP="002C107D">
      <w:pPr>
        <w:pStyle w:val="R1"/>
        <w:numPr>
          <w:ilvl w:val="0"/>
          <w:numId w:val="8"/>
        </w:numPr>
        <w:outlineLvl w:val="0"/>
        <w:rPr>
          <w:sz w:val="22"/>
          <w:szCs w:val="22"/>
        </w:rPr>
      </w:pPr>
      <w:r w:rsidRPr="002C107D">
        <w:rPr>
          <w:sz w:val="22"/>
          <w:szCs w:val="22"/>
        </w:rPr>
        <w:t xml:space="preserve">1 or more amounts are </w:t>
      </w:r>
      <w:r w:rsidR="00010365">
        <w:rPr>
          <w:sz w:val="22"/>
          <w:szCs w:val="22"/>
        </w:rPr>
        <w:t>payable</w:t>
      </w:r>
      <w:r w:rsidR="00010365" w:rsidRPr="002C107D">
        <w:rPr>
          <w:sz w:val="22"/>
          <w:szCs w:val="22"/>
        </w:rPr>
        <w:t xml:space="preserve"> </w:t>
      </w:r>
      <w:r w:rsidRPr="002C107D">
        <w:rPr>
          <w:sz w:val="22"/>
          <w:szCs w:val="22"/>
        </w:rPr>
        <w:t xml:space="preserve">under item </w:t>
      </w:r>
      <w:r w:rsidR="00E63F60">
        <w:rPr>
          <w:sz w:val="22"/>
          <w:szCs w:val="22"/>
        </w:rPr>
        <w:t>4.2</w:t>
      </w:r>
      <w:r w:rsidR="00E63F60" w:rsidRPr="002C107D">
        <w:rPr>
          <w:sz w:val="22"/>
          <w:szCs w:val="22"/>
        </w:rPr>
        <w:t xml:space="preserve"> </w:t>
      </w:r>
      <w:r w:rsidRPr="002C107D">
        <w:rPr>
          <w:sz w:val="22"/>
          <w:szCs w:val="22"/>
        </w:rPr>
        <w:t>of Schedule 1</w:t>
      </w:r>
      <w:r>
        <w:rPr>
          <w:sz w:val="22"/>
          <w:szCs w:val="22"/>
        </w:rPr>
        <w:t>;</w:t>
      </w:r>
      <w:r w:rsidR="0088524C">
        <w:rPr>
          <w:sz w:val="22"/>
          <w:szCs w:val="22"/>
        </w:rPr>
        <w:t xml:space="preserve"> </w:t>
      </w:r>
      <w:r w:rsidR="009818C3">
        <w:rPr>
          <w:sz w:val="22"/>
          <w:szCs w:val="22"/>
        </w:rPr>
        <w:t>and</w:t>
      </w:r>
    </w:p>
    <w:p w:rsidR="0088524C" w:rsidRPr="0088524C" w:rsidRDefault="0088524C" w:rsidP="0088524C">
      <w:pPr>
        <w:pStyle w:val="R1"/>
        <w:numPr>
          <w:ilvl w:val="0"/>
          <w:numId w:val="8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the</w:t>
      </w:r>
      <w:r w:rsidR="009818C3">
        <w:rPr>
          <w:sz w:val="22"/>
          <w:szCs w:val="22"/>
        </w:rPr>
        <w:t xml:space="preserve"> aggregate of those</w:t>
      </w:r>
      <w:r>
        <w:rPr>
          <w:sz w:val="22"/>
          <w:szCs w:val="22"/>
        </w:rPr>
        <w:t xml:space="preserve"> amounts is less than the deposit</w:t>
      </w:r>
      <w:r w:rsidR="00E73F97">
        <w:rPr>
          <w:sz w:val="22"/>
          <w:szCs w:val="22"/>
        </w:rPr>
        <w:t>,</w:t>
      </w:r>
    </w:p>
    <w:p w:rsidR="002C107D" w:rsidRDefault="009818C3" w:rsidP="00086503">
      <w:pPr>
        <w:pStyle w:val="R1"/>
        <w:ind w:left="1325" w:firstLine="0"/>
        <w:jc w:val="left"/>
        <w:rPr>
          <w:sz w:val="22"/>
          <w:szCs w:val="22"/>
        </w:rPr>
      </w:pPr>
      <w:r w:rsidRPr="002C107D">
        <w:rPr>
          <w:sz w:val="22"/>
          <w:szCs w:val="22"/>
        </w:rPr>
        <w:t xml:space="preserve">the amounts </w:t>
      </w:r>
      <w:r>
        <w:rPr>
          <w:sz w:val="22"/>
          <w:szCs w:val="22"/>
        </w:rPr>
        <w:t>referred to in</w:t>
      </w:r>
      <w:r w:rsidRPr="002C107D">
        <w:rPr>
          <w:sz w:val="22"/>
          <w:szCs w:val="22"/>
        </w:rPr>
        <w:t xml:space="preserve"> paragraph (</w:t>
      </w:r>
      <w:r>
        <w:rPr>
          <w:sz w:val="22"/>
          <w:szCs w:val="22"/>
        </w:rPr>
        <w:t>a</w:t>
      </w:r>
      <w:r w:rsidRPr="002C107D">
        <w:rPr>
          <w:sz w:val="22"/>
          <w:szCs w:val="22"/>
        </w:rPr>
        <w:t xml:space="preserve">) will be deducted from the deposit, and </w:t>
      </w:r>
      <w:r>
        <w:rPr>
          <w:sz w:val="22"/>
          <w:szCs w:val="22"/>
        </w:rPr>
        <w:t>the</w:t>
      </w:r>
      <w:r w:rsidRPr="002C107D">
        <w:rPr>
          <w:sz w:val="22"/>
          <w:szCs w:val="22"/>
        </w:rPr>
        <w:t xml:space="preserve"> </w:t>
      </w:r>
      <w:r w:rsidR="003F0CA3">
        <w:rPr>
          <w:sz w:val="22"/>
          <w:szCs w:val="22"/>
        </w:rPr>
        <w:t>ACMA must refund the difference</w:t>
      </w:r>
      <w:r w:rsidRPr="002C10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 w:rsidR="0088524C">
        <w:rPr>
          <w:sz w:val="22"/>
          <w:szCs w:val="22"/>
        </w:rPr>
        <w:t>the applicant</w:t>
      </w:r>
      <w:r w:rsidR="002C107D" w:rsidRPr="002C107D">
        <w:rPr>
          <w:sz w:val="22"/>
          <w:szCs w:val="22"/>
        </w:rPr>
        <w:t>.</w:t>
      </w:r>
    </w:p>
    <w:p w:rsidR="009818C3" w:rsidRPr="003F2107" w:rsidRDefault="009818C3" w:rsidP="00EE448A">
      <w:pPr>
        <w:pStyle w:val="HR"/>
        <w:numPr>
          <w:ilvl w:val="0"/>
          <w:numId w:val="29"/>
        </w:numPr>
        <w:spacing w:before="12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If:</w:t>
      </w:r>
    </w:p>
    <w:p w:rsidR="009818C3" w:rsidRDefault="009818C3" w:rsidP="009818C3">
      <w:pPr>
        <w:pStyle w:val="R1"/>
        <w:numPr>
          <w:ilvl w:val="0"/>
          <w:numId w:val="14"/>
        </w:numPr>
        <w:outlineLvl w:val="0"/>
        <w:rPr>
          <w:sz w:val="22"/>
          <w:szCs w:val="22"/>
        </w:rPr>
      </w:pPr>
      <w:r w:rsidRPr="002C107D">
        <w:rPr>
          <w:sz w:val="22"/>
          <w:szCs w:val="22"/>
        </w:rPr>
        <w:t>1 or more amounts are pa</w:t>
      </w:r>
      <w:r w:rsidR="00E60ACA">
        <w:rPr>
          <w:sz w:val="22"/>
          <w:szCs w:val="22"/>
        </w:rPr>
        <w:t>yable</w:t>
      </w:r>
      <w:r w:rsidRPr="002C107D">
        <w:rPr>
          <w:sz w:val="22"/>
          <w:szCs w:val="22"/>
        </w:rPr>
        <w:t xml:space="preserve"> under item </w:t>
      </w:r>
      <w:r w:rsidR="00E63F60">
        <w:rPr>
          <w:sz w:val="22"/>
          <w:szCs w:val="22"/>
        </w:rPr>
        <w:t>4.2</w:t>
      </w:r>
      <w:r w:rsidR="00E63F60" w:rsidRPr="002C107D">
        <w:rPr>
          <w:sz w:val="22"/>
          <w:szCs w:val="22"/>
        </w:rPr>
        <w:t xml:space="preserve"> </w:t>
      </w:r>
      <w:r w:rsidRPr="002C107D">
        <w:rPr>
          <w:sz w:val="22"/>
          <w:szCs w:val="22"/>
        </w:rPr>
        <w:t>of Schedule 1</w:t>
      </w:r>
      <w:r>
        <w:rPr>
          <w:sz w:val="22"/>
          <w:szCs w:val="22"/>
        </w:rPr>
        <w:t xml:space="preserve">; </w:t>
      </w:r>
      <w:r w:rsidR="006B531D">
        <w:rPr>
          <w:sz w:val="22"/>
          <w:szCs w:val="22"/>
        </w:rPr>
        <w:t>and</w:t>
      </w:r>
    </w:p>
    <w:p w:rsidR="009818C3" w:rsidRDefault="009818C3" w:rsidP="009818C3">
      <w:pPr>
        <w:pStyle w:val="R1"/>
        <w:numPr>
          <w:ilvl w:val="0"/>
          <w:numId w:val="14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the aggregate of those amounts is greater than the deposit</w:t>
      </w:r>
      <w:r w:rsidR="00E73F97">
        <w:rPr>
          <w:sz w:val="22"/>
          <w:szCs w:val="22"/>
        </w:rPr>
        <w:t>,</w:t>
      </w:r>
    </w:p>
    <w:p w:rsidR="003F0CA3" w:rsidRPr="003F0CA3" w:rsidRDefault="003F0CA3" w:rsidP="003F0CA3">
      <w:pPr>
        <w:pStyle w:val="R1"/>
        <w:ind w:left="1325" w:firstLine="0"/>
        <w:jc w:val="left"/>
        <w:rPr>
          <w:sz w:val="22"/>
          <w:szCs w:val="22"/>
        </w:rPr>
      </w:pPr>
      <w:r w:rsidRPr="003F0CA3">
        <w:rPr>
          <w:sz w:val="22"/>
          <w:szCs w:val="22"/>
        </w:rPr>
        <w:t xml:space="preserve">the applicant must pay the difference </w:t>
      </w:r>
      <w:r>
        <w:rPr>
          <w:sz w:val="22"/>
          <w:szCs w:val="22"/>
        </w:rPr>
        <w:t xml:space="preserve">under </w:t>
      </w:r>
      <w:r w:rsidR="00254EC0">
        <w:rPr>
          <w:sz w:val="22"/>
          <w:szCs w:val="22"/>
        </w:rPr>
        <w:t xml:space="preserve">subparagraph </w:t>
      </w:r>
      <w:r w:rsidR="000C2366">
        <w:rPr>
          <w:sz w:val="22"/>
          <w:szCs w:val="22"/>
        </w:rPr>
        <w:t>12</w:t>
      </w:r>
      <w:r w:rsidR="00254EC0">
        <w:rPr>
          <w:sz w:val="22"/>
          <w:szCs w:val="22"/>
        </w:rPr>
        <w:t xml:space="preserve"> (c) (i)</w:t>
      </w:r>
      <w:r>
        <w:rPr>
          <w:sz w:val="22"/>
          <w:szCs w:val="22"/>
        </w:rPr>
        <w:t>.</w:t>
      </w:r>
    </w:p>
    <w:p w:rsidR="003F0CA3" w:rsidRDefault="003F0CA3" w:rsidP="003F0CA3">
      <w:pPr>
        <w:pStyle w:val="HR"/>
        <w:outlineLvl w:val="0"/>
        <w:rPr>
          <w:sz w:val="22"/>
          <w:szCs w:val="22"/>
        </w:rPr>
      </w:pPr>
      <w:r>
        <w:rPr>
          <w:rStyle w:val="CharSectno"/>
          <w:sz w:val="22"/>
          <w:szCs w:val="22"/>
        </w:rPr>
        <w:t>9</w:t>
      </w:r>
      <w:r w:rsidRPr="002F2433">
        <w:rPr>
          <w:sz w:val="22"/>
          <w:szCs w:val="22"/>
        </w:rPr>
        <w:tab/>
      </w:r>
      <w:r>
        <w:rPr>
          <w:sz w:val="22"/>
          <w:szCs w:val="22"/>
        </w:rPr>
        <w:t xml:space="preserve">Special rules – charges for facility </w:t>
      </w:r>
      <w:r w:rsidR="00FE37B5">
        <w:rPr>
          <w:sz w:val="22"/>
          <w:szCs w:val="22"/>
        </w:rPr>
        <w:t xml:space="preserve">installation </w:t>
      </w:r>
      <w:r>
        <w:rPr>
          <w:sz w:val="22"/>
          <w:szCs w:val="22"/>
        </w:rPr>
        <w:t>permit applications (relating to public inquiry)</w:t>
      </w:r>
    </w:p>
    <w:p w:rsidR="003F0CA3" w:rsidRDefault="003F0CA3" w:rsidP="003F0CA3">
      <w:pPr>
        <w:pStyle w:val="HR"/>
        <w:numPr>
          <w:ilvl w:val="0"/>
          <w:numId w:val="15"/>
        </w:numPr>
        <w:spacing w:before="12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This section applies if </w:t>
      </w:r>
      <w:r w:rsidRPr="009818C3">
        <w:rPr>
          <w:rFonts w:ascii="Times New Roman" w:hAnsi="Times New Roman"/>
          <w:b w:val="0"/>
          <w:sz w:val="22"/>
          <w:szCs w:val="22"/>
        </w:rPr>
        <w:t xml:space="preserve">a deposit is paid under item </w:t>
      </w:r>
      <w:r w:rsidR="00E63F60">
        <w:rPr>
          <w:rFonts w:ascii="Times New Roman" w:hAnsi="Times New Roman"/>
          <w:b w:val="0"/>
          <w:sz w:val="22"/>
          <w:szCs w:val="22"/>
        </w:rPr>
        <w:t>5.1</w:t>
      </w:r>
      <w:r w:rsidR="00E63F60" w:rsidRPr="009818C3">
        <w:rPr>
          <w:rFonts w:ascii="Times New Roman" w:hAnsi="Times New Roman"/>
          <w:b w:val="0"/>
          <w:sz w:val="22"/>
          <w:szCs w:val="22"/>
        </w:rPr>
        <w:t xml:space="preserve"> </w:t>
      </w:r>
      <w:r w:rsidRPr="009818C3">
        <w:rPr>
          <w:rFonts w:ascii="Times New Roman" w:hAnsi="Times New Roman"/>
          <w:b w:val="0"/>
          <w:sz w:val="22"/>
          <w:szCs w:val="22"/>
        </w:rPr>
        <w:t>of Schedule 1</w:t>
      </w:r>
      <w:r>
        <w:rPr>
          <w:rFonts w:ascii="Times New Roman" w:hAnsi="Times New Roman"/>
          <w:b w:val="0"/>
          <w:sz w:val="22"/>
          <w:szCs w:val="22"/>
        </w:rPr>
        <w:t xml:space="preserve"> (</w:t>
      </w:r>
      <w:r>
        <w:rPr>
          <w:rFonts w:ascii="Times New Roman" w:hAnsi="Times New Roman"/>
          <w:i/>
          <w:sz w:val="22"/>
          <w:szCs w:val="22"/>
        </w:rPr>
        <w:t xml:space="preserve">the </w:t>
      </w:r>
      <w:r w:rsidR="00404209">
        <w:rPr>
          <w:rFonts w:ascii="Times New Roman" w:hAnsi="Times New Roman"/>
          <w:i/>
          <w:sz w:val="22"/>
          <w:szCs w:val="22"/>
        </w:rPr>
        <w:t xml:space="preserve">public inquiry </w:t>
      </w:r>
      <w:r>
        <w:rPr>
          <w:rFonts w:ascii="Times New Roman" w:hAnsi="Times New Roman"/>
          <w:i/>
          <w:sz w:val="22"/>
          <w:szCs w:val="22"/>
        </w:rPr>
        <w:t>deposit</w:t>
      </w:r>
      <w:r>
        <w:rPr>
          <w:rFonts w:ascii="Times New Roman" w:hAnsi="Times New Roman"/>
          <w:b w:val="0"/>
          <w:sz w:val="22"/>
          <w:szCs w:val="22"/>
        </w:rPr>
        <w:t>).</w:t>
      </w:r>
    </w:p>
    <w:p w:rsidR="003F0CA3" w:rsidRPr="003F2107" w:rsidRDefault="003F0CA3" w:rsidP="003F0CA3">
      <w:pPr>
        <w:pStyle w:val="HR"/>
        <w:numPr>
          <w:ilvl w:val="0"/>
          <w:numId w:val="15"/>
        </w:numPr>
        <w:spacing w:before="12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If:</w:t>
      </w:r>
    </w:p>
    <w:p w:rsidR="003F0CA3" w:rsidRDefault="003F0CA3" w:rsidP="00404209">
      <w:pPr>
        <w:pStyle w:val="R1"/>
        <w:numPr>
          <w:ilvl w:val="0"/>
          <w:numId w:val="17"/>
        </w:numPr>
        <w:outlineLvl w:val="0"/>
        <w:rPr>
          <w:sz w:val="22"/>
          <w:szCs w:val="22"/>
        </w:rPr>
      </w:pPr>
      <w:r w:rsidRPr="002C107D">
        <w:rPr>
          <w:sz w:val="22"/>
          <w:szCs w:val="22"/>
        </w:rPr>
        <w:t xml:space="preserve">1 or more amounts are </w:t>
      </w:r>
      <w:r w:rsidR="00010365">
        <w:rPr>
          <w:sz w:val="22"/>
          <w:szCs w:val="22"/>
        </w:rPr>
        <w:t>payable</w:t>
      </w:r>
      <w:r w:rsidRPr="002C107D">
        <w:rPr>
          <w:sz w:val="22"/>
          <w:szCs w:val="22"/>
        </w:rPr>
        <w:t xml:space="preserve"> under item</w:t>
      </w:r>
      <w:r w:rsidR="004559EE">
        <w:rPr>
          <w:sz w:val="22"/>
          <w:szCs w:val="22"/>
        </w:rPr>
        <w:t>s</w:t>
      </w:r>
      <w:r w:rsidRPr="002C107D">
        <w:rPr>
          <w:sz w:val="22"/>
          <w:szCs w:val="22"/>
        </w:rPr>
        <w:t xml:space="preserve"> </w:t>
      </w:r>
      <w:r w:rsidR="00E63F60">
        <w:rPr>
          <w:sz w:val="22"/>
          <w:szCs w:val="22"/>
        </w:rPr>
        <w:t xml:space="preserve">5.2 </w:t>
      </w:r>
      <w:r>
        <w:rPr>
          <w:sz w:val="22"/>
          <w:szCs w:val="22"/>
        </w:rPr>
        <w:t xml:space="preserve">or </w:t>
      </w:r>
      <w:r w:rsidR="00E63F60">
        <w:rPr>
          <w:sz w:val="22"/>
          <w:szCs w:val="22"/>
        </w:rPr>
        <w:t>5.3</w:t>
      </w:r>
      <w:r w:rsidR="00E63F60" w:rsidRPr="002C107D">
        <w:rPr>
          <w:sz w:val="22"/>
          <w:szCs w:val="22"/>
        </w:rPr>
        <w:t xml:space="preserve"> </w:t>
      </w:r>
      <w:r w:rsidRPr="002C107D">
        <w:rPr>
          <w:sz w:val="22"/>
          <w:szCs w:val="22"/>
        </w:rPr>
        <w:t>of Schedule 1</w:t>
      </w:r>
      <w:r>
        <w:rPr>
          <w:sz w:val="22"/>
          <w:szCs w:val="22"/>
        </w:rPr>
        <w:t>; and</w:t>
      </w:r>
    </w:p>
    <w:p w:rsidR="003F0CA3" w:rsidRPr="0088524C" w:rsidRDefault="003F0CA3" w:rsidP="00404209">
      <w:pPr>
        <w:pStyle w:val="R1"/>
        <w:numPr>
          <w:ilvl w:val="0"/>
          <w:numId w:val="17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 aggregate of those amounts is less than the </w:t>
      </w:r>
      <w:r w:rsidR="00404209">
        <w:rPr>
          <w:sz w:val="22"/>
          <w:szCs w:val="22"/>
        </w:rPr>
        <w:t xml:space="preserve">public inquiry </w:t>
      </w:r>
      <w:r>
        <w:rPr>
          <w:sz w:val="22"/>
          <w:szCs w:val="22"/>
        </w:rPr>
        <w:t>deposit</w:t>
      </w:r>
      <w:r w:rsidR="00E73F97">
        <w:rPr>
          <w:sz w:val="22"/>
          <w:szCs w:val="22"/>
        </w:rPr>
        <w:t>,</w:t>
      </w:r>
    </w:p>
    <w:p w:rsidR="003F0CA3" w:rsidRDefault="003F0CA3" w:rsidP="003F0CA3">
      <w:pPr>
        <w:pStyle w:val="R1"/>
        <w:ind w:left="1325" w:firstLine="0"/>
        <w:jc w:val="left"/>
        <w:rPr>
          <w:sz w:val="22"/>
          <w:szCs w:val="22"/>
        </w:rPr>
      </w:pPr>
      <w:r w:rsidRPr="002C107D">
        <w:rPr>
          <w:sz w:val="22"/>
          <w:szCs w:val="22"/>
        </w:rPr>
        <w:t xml:space="preserve">the amounts </w:t>
      </w:r>
      <w:r w:rsidR="002F46AE">
        <w:rPr>
          <w:sz w:val="22"/>
          <w:szCs w:val="22"/>
        </w:rPr>
        <w:t>mentioned</w:t>
      </w:r>
      <w:r>
        <w:rPr>
          <w:sz w:val="22"/>
          <w:szCs w:val="22"/>
        </w:rPr>
        <w:t xml:space="preserve"> in</w:t>
      </w:r>
      <w:r w:rsidRPr="002C107D">
        <w:rPr>
          <w:sz w:val="22"/>
          <w:szCs w:val="22"/>
        </w:rPr>
        <w:t xml:space="preserve"> paragraph (</w:t>
      </w:r>
      <w:r>
        <w:rPr>
          <w:sz w:val="22"/>
          <w:szCs w:val="22"/>
        </w:rPr>
        <w:t>a</w:t>
      </w:r>
      <w:r w:rsidRPr="002C107D">
        <w:rPr>
          <w:sz w:val="22"/>
          <w:szCs w:val="22"/>
        </w:rPr>
        <w:t xml:space="preserve">) will be deducted from the </w:t>
      </w:r>
      <w:r w:rsidR="00404209">
        <w:rPr>
          <w:sz w:val="22"/>
          <w:szCs w:val="22"/>
        </w:rPr>
        <w:t xml:space="preserve">public inquiry </w:t>
      </w:r>
      <w:r w:rsidRPr="002C107D">
        <w:rPr>
          <w:sz w:val="22"/>
          <w:szCs w:val="22"/>
        </w:rPr>
        <w:t xml:space="preserve">deposit, and </w:t>
      </w:r>
      <w:r>
        <w:rPr>
          <w:sz w:val="22"/>
          <w:szCs w:val="22"/>
        </w:rPr>
        <w:t>the</w:t>
      </w:r>
      <w:r w:rsidRPr="002C107D">
        <w:rPr>
          <w:sz w:val="22"/>
          <w:szCs w:val="22"/>
        </w:rPr>
        <w:t xml:space="preserve"> </w:t>
      </w:r>
      <w:r>
        <w:rPr>
          <w:sz w:val="22"/>
          <w:szCs w:val="22"/>
        </w:rPr>
        <w:t>ACMA must refund the difference</w:t>
      </w:r>
      <w:r w:rsidRPr="002C107D">
        <w:rPr>
          <w:sz w:val="22"/>
          <w:szCs w:val="22"/>
        </w:rPr>
        <w:t xml:space="preserve"> </w:t>
      </w:r>
      <w:r>
        <w:rPr>
          <w:sz w:val="22"/>
          <w:szCs w:val="22"/>
        </w:rPr>
        <w:t>to the applicant</w:t>
      </w:r>
      <w:r w:rsidRPr="002C107D">
        <w:rPr>
          <w:sz w:val="22"/>
          <w:szCs w:val="22"/>
        </w:rPr>
        <w:t>.</w:t>
      </w:r>
    </w:p>
    <w:p w:rsidR="003F0CA3" w:rsidRPr="003F2107" w:rsidRDefault="003F0CA3" w:rsidP="003F0CA3">
      <w:pPr>
        <w:pStyle w:val="HR"/>
        <w:numPr>
          <w:ilvl w:val="0"/>
          <w:numId w:val="15"/>
        </w:numPr>
        <w:spacing w:before="12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If:</w:t>
      </w:r>
    </w:p>
    <w:p w:rsidR="003F0CA3" w:rsidRDefault="003F0CA3" w:rsidP="00404209">
      <w:pPr>
        <w:pStyle w:val="R1"/>
        <w:numPr>
          <w:ilvl w:val="0"/>
          <w:numId w:val="16"/>
        </w:numPr>
        <w:outlineLvl w:val="0"/>
        <w:rPr>
          <w:sz w:val="22"/>
          <w:szCs w:val="22"/>
        </w:rPr>
      </w:pPr>
      <w:r w:rsidRPr="002C107D">
        <w:rPr>
          <w:sz w:val="22"/>
          <w:szCs w:val="22"/>
        </w:rPr>
        <w:t xml:space="preserve">1 or more amounts are </w:t>
      </w:r>
      <w:r w:rsidR="00010365">
        <w:rPr>
          <w:sz w:val="22"/>
          <w:szCs w:val="22"/>
        </w:rPr>
        <w:t>payable</w:t>
      </w:r>
      <w:r w:rsidRPr="002C107D">
        <w:rPr>
          <w:sz w:val="22"/>
          <w:szCs w:val="22"/>
        </w:rPr>
        <w:t xml:space="preserve"> under item</w:t>
      </w:r>
      <w:r w:rsidR="004559EE">
        <w:rPr>
          <w:sz w:val="22"/>
          <w:szCs w:val="22"/>
        </w:rPr>
        <w:t>s</w:t>
      </w:r>
      <w:r w:rsidRPr="002C107D">
        <w:rPr>
          <w:sz w:val="22"/>
          <w:szCs w:val="22"/>
        </w:rPr>
        <w:t xml:space="preserve"> </w:t>
      </w:r>
      <w:r w:rsidR="00E63F60">
        <w:rPr>
          <w:sz w:val="22"/>
          <w:szCs w:val="22"/>
        </w:rPr>
        <w:t xml:space="preserve">5.2 </w:t>
      </w:r>
      <w:r>
        <w:rPr>
          <w:sz w:val="22"/>
          <w:szCs w:val="22"/>
        </w:rPr>
        <w:t xml:space="preserve">or </w:t>
      </w:r>
      <w:r w:rsidR="00E63F60">
        <w:rPr>
          <w:sz w:val="22"/>
          <w:szCs w:val="22"/>
        </w:rPr>
        <w:t>5.3</w:t>
      </w:r>
      <w:r w:rsidR="00E63F60" w:rsidRPr="002C107D">
        <w:rPr>
          <w:sz w:val="22"/>
          <w:szCs w:val="22"/>
        </w:rPr>
        <w:t xml:space="preserve"> </w:t>
      </w:r>
      <w:r w:rsidRPr="002C107D">
        <w:rPr>
          <w:sz w:val="22"/>
          <w:szCs w:val="22"/>
        </w:rPr>
        <w:t>of Schedule 1</w:t>
      </w:r>
      <w:r>
        <w:rPr>
          <w:sz w:val="22"/>
          <w:szCs w:val="22"/>
        </w:rPr>
        <w:t xml:space="preserve">; </w:t>
      </w:r>
      <w:r w:rsidR="006B531D">
        <w:rPr>
          <w:sz w:val="22"/>
          <w:szCs w:val="22"/>
        </w:rPr>
        <w:t>and</w:t>
      </w:r>
    </w:p>
    <w:p w:rsidR="003F0CA3" w:rsidRDefault="003F0CA3" w:rsidP="00404209">
      <w:pPr>
        <w:pStyle w:val="R1"/>
        <w:numPr>
          <w:ilvl w:val="0"/>
          <w:numId w:val="16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 aggregate of those amounts is greater than the </w:t>
      </w:r>
      <w:r w:rsidR="00404209">
        <w:rPr>
          <w:sz w:val="22"/>
          <w:szCs w:val="22"/>
        </w:rPr>
        <w:t xml:space="preserve">public inquiry </w:t>
      </w:r>
      <w:r>
        <w:rPr>
          <w:sz w:val="22"/>
          <w:szCs w:val="22"/>
        </w:rPr>
        <w:t>deposit</w:t>
      </w:r>
      <w:r w:rsidR="00E73F97">
        <w:rPr>
          <w:sz w:val="22"/>
          <w:szCs w:val="22"/>
        </w:rPr>
        <w:t>,</w:t>
      </w:r>
    </w:p>
    <w:p w:rsidR="003F0CA3" w:rsidRPr="003F0CA3" w:rsidRDefault="003F0CA3" w:rsidP="003F0CA3">
      <w:pPr>
        <w:pStyle w:val="R1"/>
        <w:ind w:left="1325" w:firstLine="0"/>
        <w:jc w:val="left"/>
        <w:rPr>
          <w:sz w:val="22"/>
          <w:szCs w:val="22"/>
        </w:rPr>
      </w:pPr>
      <w:r w:rsidRPr="003F0CA3">
        <w:rPr>
          <w:sz w:val="22"/>
          <w:szCs w:val="22"/>
        </w:rPr>
        <w:t xml:space="preserve">the applicant must pay the difference </w:t>
      </w:r>
      <w:r>
        <w:rPr>
          <w:sz w:val="22"/>
          <w:szCs w:val="22"/>
        </w:rPr>
        <w:t xml:space="preserve">under </w:t>
      </w:r>
      <w:r w:rsidR="00254EC0">
        <w:rPr>
          <w:sz w:val="22"/>
          <w:szCs w:val="22"/>
        </w:rPr>
        <w:t xml:space="preserve">subparagraph </w:t>
      </w:r>
      <w:r w:rsidR="000C2366">
        <w:rPr>
          <w:sz w:val="22"/>
          <w:szCs w:val="22"/>
        </w:rPr>
        <w:t xml:space="preserve">12 </w:t>
      </w:r>
      <w:r w:rsidR="00254EC0">
        <w:rPr>
          <w:sz w:val="22"/>
          <w:szCs w:val="22"/>
        </w:rPr>
        <w:t>(c) (ii)</w:t>
      </w:r>
      <w:r>
        <w:rPr>
          <w:sz w:val="22"/>
          <w:szCs w:val="22"/>
        </w:rPr>
        <w:t>.</w:t>
      </w:r>
    </w:p>
    <w:p w:rsidR="001E64C2" w:rsidRDefault="001E64C2" w:rsidP="001E64C2">
      <w:pPr>
        <w:pStyle w:val="HR"/>
        <w:outlineLvl w:val="0"/>
        <w:rPr>
          <w:sz w:val="22"/>
          <w:szCs w:val="22"/>
        </w:rPr>
      </w:pPr>
      <w:r>
        <w:rPr>
          <w:rStyle w:val="CharSectno"/>
          <w:sz w:val="22"/>
          <w:szCs w:val="22"/>
        </w:rPr>
        <w:t>10</w:t>
      </w:r>
      <w:r w:rsidRPr="002F2433">
        <w:rPr>
          <w:sz w:val="22"/>
          <w:szCs w:val="22"/>
        </w:rPr>
        <w:tab/>
      </w:r>
      <w:r>
        <w:rPr>
          <w:sz w:val="22"/>
          <w:szCs w:val="22"/>
        </w:rPr>
        <w:t>Special rules – c</w:t>
      </w:r>
      <w:r w:rsidRPr="001E64C2">
        <w:rPr>
          <w:sz w:val="22"/>
          <w:szCs w:val="22"/>
        </w:rPr>
        <w:t xml:space="preserve">harges payable in relation to </w:t>
      </w:r>
      <w:r w:rsidR="002D7669">
        <w:rPr>
          <w:sz w:val="22"/>
          <w:szCs w:val="22"/>
        </w:rPr>
        <w:t>a request</w:t>
      </w:r>
      <w:r w:rsidRPr="001E64C2">
        <w:rPr>
          <w:sz w:val="22"/>
          <w:szCs w:val="22"/>
        </w:rPr>
        <w:t xml:space="preserve"> for a declaration, variation or revocation of a protection zone</w:t>
      </w:r>
    </w:p>
    <w:p w:rsidR="001E64C2" w:rsidRDefault="001E64C2" w:rsidP="001E64C2">
      <w:pPr>
        <w:pStyle w:val="HR"/>
        <w:numPr>
          <w:ilvl w:val="0"/>
          <w:numId w:val="23"/>
        </w:numPr>
        <w:spacing w:before="12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This section applies if </w:t>
      </w:r>
      <w:r w:rsidRPr="009818C3">
        <w:rPr>
          <w:rFonts w:ascii="Times New Roman" w:hAnsi="Times New Roman"/>
          <w:b w:val="0"/>
          <w:sz w:val="22"/>
          <w:szCs w:val="22"/>
        </w:rPr>
        <w:t>a deposit is paid under item</w:t>
      </w:r>
      <w:r w:rsidR="004559EE">
        <w:rPr>
          <w:rFonts w:ascii="Times New Roman" w:hAnsi="Times New Roman"/>
          <w:b w:val="0"/>
          <w:sz w:val="22"/>
          <w:szCs w:val="22"/>
        </w:rPr>
        <w:t>s</w:t>
      </w:r>
      <w:r w:rsidRPr="009818C3">
        <w:rPr>
          <w:rFonts w:ascii="Times New Roman" w:hAnsi="Times New Roman"/>
          <w:b w:val="0"/>
          <w:sz w:val="22"/>
          <w:szCs w:val="22"/>
        </w:rPr>
        <w:t xml:space="preserve"> </w:t>
      </w:r>
      <w:r w:rsidR="00E63F60">
        <w:rPr>
          <w:rFonts w:ascii="Times New Roman" w:hAnsi="Times New Roman"/>
          <w:b w:val="0"/>
          <w:sz w:val="22"/>
          <w:szCs w:val="22"/>
        </w:rPr>
        <w:t>6.1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635221">
        <w:rPr>
          <w:rFonts w:ascii="Times New Roman" w:hAnsi="Times New Roman"/>
          <w:b w:val="0"/>
          <w:sz w:val="22"/>
          <w:szCs w:val="22"/>
        </w:rPr>
        <w:t>or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E63F60">
        <w:rPr>
          <w:rFonts w:ascii="Times New Roman" w:hAnsi="Times New Roman"/>
          <w:b w:val="0"/>
          <w:sz w:val="22"/>
          <w:szCs w:val="22"/>
        </w:rPr>
        <w:t>6.</w:t>
      </w:r>
      <w:r w:rsidR="00635221">
        <w:rPr>
          <w:rFonts w:ascii="Times New Roman" w:hAnsi="Times New Roman"/>
          <w:b w:val="0"/>
          <w:sz w:val="22"/>
          <w:szCs w:val="22"/>
        </w:rPr>
        <w:t>2</w:t>
      </w:r>
      <w:r w:rsidRPr="009818C3">
        <w:rPr>
          <w:rFonts w:ascii="Times New Roman" w:hAnsi="Times New Roman"/>
          <w:b w:val="0"/>
          <w:sz w:val="22"/>
          <w:szCs w:val="22"/>
        </w:rPr>
        <w:t xml:space="preserve"> of Schedule 1</w:t>
      </w:r>
      <w:r>
        <w:rPr>
          <w:rFonts w:ascii="Times New Roman" w:hAnsi="Times New Roman"/>
          <w:b w:val="0"/>
          <w:sz w:val="22"/>
          <w:szCs w:val="22"/>
        </w:rPr>
        <w:t xml:space="preserve"> (</w:t>
      </w:r>
      <w:r>
        <w:rPr>
          <w:rFonts w:ascii="Times New Roman" w:hAnsi="Times New Roman"/>
          <w:i/>
          <w:sz w:val="22"/>
          <w:szCs w:val="22"/>
        </w:rPr>
        <w:t>the protection zone deposit</w:t>
      </w:r>
      <w:r>
        <w:rPr>
          <w:rFonts w:ascii="Times New Roman" w:hAnsi="Times New Roman"/>
          <w:b w:val="0"/>
          <w:sz w:val="22"/>
          <w:szCs w:val="22"/>
        </w:rPr>
        <w:t>).</w:t>
      </w:r>
    </w:p>
    <w:p w:rsidR="001E64C2" w:rsidRPr="003F2107" w:rsidRDefault="001E64C2" w:rsidP="001E64C2">
      <w:pPr>
        <w:pStyle w:val="HR"/>
        <w:numPr>
          <w:ilvl w:val="0"/>
          <w:numId w:val="23"/>
        </w:numPr>
        <w:spacing w:before="12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If:</w:t>
      </w:r>
    </w:p>
    <w:p w:rsidR="001E64C2" w:rsidRDefault="001E64C2" w:rsidP="001E64C2">
      <w:pPr>
        <w:pStyle w:val="R1"/>
        <w:numPr>
          <w:ilvl w:val="0"/>
          <w:numId w:val="25"/>
        </w:numPr>
        <w:outlineLvl w:val="0"/>
        <w:rPr>
          <w:sz w:val="22"/>
          <w:szCs w:val="22"/>
        </w:rPr>
      </w:pPr>
      <w:r w:rsidRPr="002C107D">
        <w:rPr>
          <w:sz w:val="22"/>
          <w:szCs w:val="22"/>
        </w:rPr>
        <w:t xml:space="preserve">1 or more amounts are </w:t>
      </w:r>
      <w:r>
        <w:rPr>
          <w:sz w:val="22"/>
          <w:szCs w:val="22"/>
        </w:rPr>
        <w:t>payable</w:t>
      </w:r>
      <w:r w:rsidRPr="002C107D">
        <w:rPr>
          <w:sz w:val="22"/>
          <w:szCs w:val="22"/>
        </w:rPr>
        <w:t xml:space="preserve"> under item</w:t>
      </w:r>
      <w:r w:rsidR="004559EE">
        <w:rPr>
          <w:sz w:val="22"/>
          <w:szCs w:val="22"/>
        </w:rPr>
        <w:t>s</w:t>
      </w:r>
      <w:r w:rsidRPr="002C107D">
        <w:rPr>
          <w:sz w:val="22"/>
          <w:szCs w:val="22"/>
        </w:rPr>
        <w:t xml:space="preserve"> </w:t>
      </w:r>
      <w:r w:rsidR="00E63F60">
        <w:rPr>
          <w:sz w:val="22"/>
          <w:szCs w:val="22"/>
        </w:rPr>
        <w:t>6.3</w:t>
      </w:r>
      <w:r>
        <w:rPr>
          <w:sz w:val="22"/>
          <w:szCs w:val="22"/>
        </w:rPr>
        <w:t xml:space="preserve"> or </w:t>
      </w:r>
      <w:r w:rsidR="00E63F60">
        <w:rPr>
          <w:sz w:val="22"/>
          <w:szCs w:val="22"/>
        </w:rPr>
        <w:t>6.</w:t>
      </w:r>
      <w:r w:rsidR="00635221">
        <w:rPr>
          <w:sz w:val="22"/>
          <w:szCs w:val="22"/>
        </w:rPr>
        <w:t>4</w:t>
      </w:r>
      <w:r w:rsidRPr="002C107D">
        <w:rPr>
          <w:sz w:val="22"/>
          <w:szCs w:val="22"/>
        </w:rPr>
        <w:t xml:space="preserve"> of Schedule 1</w:t>
      </w:r>
      <w:r>
        <w:rPr>
          <w:sz w:val="22"/>
          <w:szCs w:val="22"/>
        </w:rPr>
        <w:t>; and</w:t>
      </w:r>
    </w:p>
    <w:p w:rsidR="001E64C2" w:rsidRPr="0088524C" w:rsidRDefault="001E64C2" w:rsidP="001E64C2">
      <w:pPr>
        <w:pStyle w:val="R1"/>
        <w:numPr>
          <w:ilvl w:val="0"/>
          <w:numId w:val="25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the aggregate of those amounts is less than the protection zone deposit</w:t>
      </w:r>
      <w:r w:rsidR="00E73F97">
        <w:rPr>
          <w:sz w:val="22"/>
          <w:szCs w:val="22"/>
        </w:rPr>
        <w:t>,</w:t>
      </w:r>
    </w:p>
    <w:p w:rsidR="001E64C2" w:rsidRDefault="001E64C2" w:rsidP="001E64C2">
      <w:pPr>
        <w:pStyle w:val="R1"/>
        <w:ind w:left="1325" w:firstLine="0"/>
        <w:jc w:val="left"/>
        <w:rPr>
          <w:sz w:val="22"/>
          <w:szCs w:val="22"/>
        </w:rPr>
      </w:pPr>
      <w:r w:rsidRPr="002C107D">
        <w:rPr>
          <w:sz w:val="22"/>
          <w:szCs w:val="22"/>
        </w:rPr>
        <w:t xml:space="preserve">the amounts </w:t>
      </w:r>
      <w:r>
        <w:rPr>
          <w:sz w:val="22"/>
          <w:szCs w:val="22"/>
        </w:rPr>
        <w:t>mentioned in</w:t>
      </w:r>
      <w:r w:rsidRPr="002C107D">
        <w:rPr>
          <w:sz w:val="22"/>
          <w:szCs w:val="22"/>
        </w:rPr>
        <w:t xml:space="preserve"> paragraph (</w:t>
      </w:r>
      <w:r>
        <w:rPr>
          <w:sz w:val="22"/>
          <w:szCs w:val="22"/>
        </w:rPr>
        <w:t>a</w:t>
      </w:r>
      <w:r w:rsidRPr="002C107D">
        <w:rPr>
          <w:sz w:val="22"/>
          <w:szCs w:val="22"/>
        </w:rPr>
        <w:t xml:space="preserve">) will be deducted from the </w:t>
      </w:r>
      <w:r>
        <w:rPr>
          <w:sz w:val="22"/>
          <w:szCs w:val="22"/>
        </w:rPr>
        <w:t xml:space="preserve">protection zone </w:t>
      </w:r>
      <w:r w:rsidRPr="002C107D">
        <w:rPr>
          <w:sz w:val="22"/>
          <w:szCs w:val="22"/>
        </w:rPr>
        <w:t xml:space="preserve">deposit, and </w:t>
      </w:r>
      <w:r>
        <w:rPr>
          <w:sz w:val="22"/>
          <w:szCs w:val="22"/>
        </w:rPr>
        <w:t>the</w:t>
      </w:r>
      <w:r w:rsidRPr="002C107D">
        <w:rPr>
          <w:sz w:val="22"/>
          <w:szCs w:val="22"/>
        </w:rPr>
        <w:t xml:space="preserve"> </w:t>
      </w:r>
      <w:r>
        <w:rPr>
          <w:sz w:val="22"/>
          <w:szCs w:val="22"/>
        </w:rPr>
        <w:t>ACMA must refund the difference</w:t>
      </w:r>
      <w:r w:rsidRPr="002C107D">
        <w:rPr>
          <w:sz w:val="22"/>
          <w:szCs w:val="22"/>
        </w:rPr>
        <w:t xml:space="preserve"> </w:t>
      </w:r>
      <w:r>
        <w:rPr>
          <w:sz w:val="22"/>
          <w:szCs w:val="22"/>
        </w:rPr>
        <w:t>to the applicant</w:t>
      </w:r>
      <w:r w:rsidRPr="002C107D">
        <w:rPr>
          <w:sz w:val="22"/>
          <w:szCs w:val="22"/>
        </w:rPr>
        <w:t>.</w:t>
      </w:r>
    </w:p>
    <w:p w:rsidR="001E64C2" w:rsidRPr="003F2107" w:rsidRDefault="001E64C2" w:rsidP="001E64C2">
      <w:pPr>
        <w:pStyle w:val="HR"/>
        <w:numPr>
          <w:ilvl w:val="0"/>
          <w:numId w:val="23"/>
        </w:numPr>
        <w:spacing w:before="12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If:</w:t>
      </w:r>
    </w:p>
    <w:p w:rsidR="001E64C2" w:rsidRDefault="001E64C2" w:rsidP="002137D2">
      <w:pPr>
        <w:pStyle w:val="R1"/>
        <w:numPr>
          <w:ilvl w:val="0"/>
          <w:numId w:val="26"/>
        </w:numPr>
        <w:outlineLvl w:val="0"/>
        <w:rPr>
          <w:sz w:val="22"/>
          <w:szCs w:val="22"/>
        </w:rPr>
      </w:pPr>
      <w:r w:rsidRPr="002C107D">
        <w:rPr>
          <w:sz w:val="22"/>
          <w:szCs w:val="22"/>
        </w:rPr>
        <w:t xml:space="preserve">1 or more amounts are </w:t>
      </w:r>
      <w:r>
        <w:rPr>
          <w:sz w:val="22"/>
          <w:szCs w:val="22"/>
        </w:rPr>
        <w:t>payable</w:t>
      </w:r>
      <w:r w:rsidRPr="002C107D">
        <w:rPr>
          <w:sz w:val="22"/>
          <w:szCs w:val="22"/>
        </w:rPr>
        <w:t xml:space="preserve"> under item</w:t>
      </w:r>
      <w:r w:rsidR="004559EE">
        <w:rPr>
          <w:sz w:val="22"/>
          <w:szCs w:val="22"/>
        </w:rPr>
        <w:t>s</w:t>
      </w:r>
      <w:r w:rsidRPr="002C107D">
        <w:rPr>
          <w:sz w:val="22"/>
          <w:szCs w:val="22"/>
        </w:rPr>
        <w:t xml:space="preserve"> </w:t>
      </w:r>
      <w:r w:rsidR="00E63F60">
        <w:rPr>
          <w:sz w:val="22"/>
          <w:szCs w:val="22"/>
        </w:rPr>
        <w:t>6.</w:t>
      </w:r>
      <w:r w:rsidR="00635221">
        <w:rPr>
          <w:sz w:val="22"/>
          <w:szCs w:val="22"/>
        </w:rPr>
        <w:t>3</w:t>
      </w:r>
      <w:r w:rsidR="002137D2">
        <w:rPr>
          <w:sz w:val="22"/>
          <w:szCs w:val="22"/>
        </w:rPr>
        <w:t xml:space="preserve"> or </w:t>
      </w:r>
      <w:r w:rsidR="00E63F60">
        <w:rPr>
          <w:sz w:val="22"/>
          <w:szCs w:val="22"/>
        </w:rPr>
        <w:t>6.</w:t>
      </w:r>
      <w:r w:rsidR="00635221">
        <w:rPr>
          <w:sz w:val="22"/>
          <w:szCs w:val="22"/>
        </w:rPr>
        <w:t>4</w:t>
      </w:r>
      <w:r w:rsidRPr="002C107D">
        <w:rPr>
          <w:sz w:val="22"/>
          <w:szCs w:val="22"/>
        </w:rPr>
        <w:t xml:space="preserve"> of Schedule 1</w:t>
      </w:r>
      <w:r>
        <w:rPr>
          <w:sz w:val="22"/>
          <w:szCs w:val="22"/>
        </w:rPr>
        <w:t>; and</w:t>
      </w:r>
    </w:p>
    <w:p w:rsidR="001E64C2" w:rsidRDefault="001E64C2" w:rsidP="002137D2">
      <w:pPr>
        <w:pStyle w:val="R1"/>
        <w:numPr>
          <w:ilvl w:val="0"/>
          <w:numId w:val="26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 aggregate of those amounts is greater than the </w:t>
      </w:r>
      <w:r w:rsidR="00312387">
        <w:rPr>
          <w:sz w:val="22"/>
          <w:szCs w:val="22"/>
        </w:rPr>
        <w:t>protection zone</w:t>
      </w:r>
      <w:r>
        <w:rPr>
          <w:sz w:val="22"/>
          <w:szCs w:val="22"/>
        </w:rPr>
        <w:t xml:space="preserve"> deposit</w:t>
      </w:r>
      <w:r w:rsidR="00E73F97">
        <w:rPr>
          <w:sz w:val="22"/>
          <w:szCs w:val="22"/>
        </w:rPr>
        <w:t>,</w:t>
      </w:r>
    </w:p>
    <w:p w:rsidR="001E64C2" w:rsidRPr="003F0CA3" w:rsidRDefault="001E64C2" w:rsidP="001E64C2">
      <w:pPr>
        <w:pStyle w:val="R1"/>
        <w:ind w:left="1325" w:firstLine="0"/>
        <w:jc w:val="left"/>
        <w:rPr>
          <w:sz w:val="22"/>
          <w:szCs w:val="22"/>
        </w:rPr>
      </w:pPr>
      <w:r w:rsidRPr="003F0CA3">
        <w:rPr>
          <w:sz w:val="22"/>
          <w:szCs w:val="22"/>
        </w:rPr>
        <w:t xml:space="preserve">the applicant must pay the difference </w:t>
      </w:r>
      <w:r>
        <w:rPr>
          <w:sz w:val="22"/>
          <w:szCs w:val="22"/>
        </w:rPr>
        <w:t xml:space="preserve">under subparagraph </w:t>
      </w:r>
      <w:r w:rsidR="000C2366">
        <w:rPr>
          <w:sz w:val="22"/>
          <w:szCs w:val="22"/>
        </w:rPr>
        <w:t>12</w:t>
      </w:r>
      <w:r>
        <w:rPr>
          <w:sz w:val="22"/>
          <w:szCs w:val="22"/>
        </w:rPr>
        <w:t xml:space="preserve"> (c) (ii</w:t>
      </w:r>
      <w:r w:rsidR="002137D2">
        <w:rPr>
          <w:sz w:val="22"/>
          <w:szCs w:val="22"/>
        </w:rPr>
        <w:t>i</w:t>
      </w:r>
      <w:r>
        <w:rPr>
          <w:sz w:val="22"/>
          <w:szCs w:val="22"/>
        </w:rPr>
        <w:t>).</w:t>
      </w:r>
    </w:p>
    <w:p w:rsidR="001E64C2" w:rsidRDefault="001E64C2" w:rsidP="001E64C2">
      <w:pPr>
        <w:pStyle w:val="HR"/>
        <w:outlineLvl w:val="0"/>
        <w:rPr>
          <w:sz w:val="22"/>
          <w:szCs w:val="22"/>
        </w:rPr>
      </w:pPr>
      <w:r>
        <w:rPr>
          <w:rStyle w:val="CharSectno"/>
          <w:sz w:val="22"/>
          <w:szCs w:val="22"/>
        </w:rPr>
        <w:t>11</w:t>
      </w:r>
      <w:r w:rsidRPr="002F2433">
        <w:rPr>
          <w:sz w:val="22"/>
          <w:szCs w:val="22"/>
        </w:rPr>
        <w:tab/>
      </w:r>
      <w:r>
        <w:rPr>
          <w:sz w:val="22"/>
          <w:szCs w:val="22"/>
        </w:rPr>
        <w:t>Special rules – c</w:t>
      </w:r>
      <w:r w:rsidRPr="001E64C2">
        <w:rPr>
          <w:sz w:val="22"/>
          <w:szCs w:val="22"/>
        </w:rPr>
        <w:t>harges payable in relation to an application for a permit to install a submarine cable</w:t>
      </w:r>
    </w:p>
    <w:p w:rsidR="001E64C2" w:rsidRDefault="001E64C2" w:rsidP="001E64C2">
      <w:pPr>
        <w:pStyle w:val="HR"/>
        <w:numPr>
          <w:ilvl w:val="0"/>
          <w:numId w:val="24"/>
        </w:numPr>
        <w:spacing w:before="12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This section applies if </w:t>
      </w:r>
      <w:r w:rsidRPr="009818C3">
        <w:rPr>
          <w:rFonts w:ascii="Times New Roman" w:hAnsi="Times New Roman"/>
          <w:b w:val="0"/>
          <w:sz w:val="22"/>
          <w:szCs w:val="22"/>
        </w:rPr>
        <w:t xml:space="preserve">a deposit is paid under item </w:t>
      </w:r>
      <w:r w:rsidR="00E63F60">
        <w:rPr>
          <w:rFonts w:ascii="Times New Roman" w:hAnsi="Times New Roman"/>
          <w:b w:val="0"/>
          <w:sz w:val="22"/>
          <w:szCs w:val="22"/>
        </w:rPr>
        <w:t>7.4</w:t>
      </w:r>
      <w:r w:rsidRPr="009818C3">
        <w:rPr>
          <w:rFonts w:ascii="Times New Roman" w:hAnsi="Times New Roman"/>
          <w:b w:val="0"/>
          <w:sz w:val="22"/>
          <w:szCs w:val="22"/>
        </w:rPr>
        <w:t xml:space="preserve"> of Schedule 1</w:t>
      </w:r>
      <w:r>
        <w:rPr>
          <w:rFonts w:ascii="Times New Roman" w:hAnsi="Times New Roman"/>
          <w:b w:val="0"/>
          <w:sz w:val="22"/>
          <w:szCs w:val="22"/>
        </w:rPr>
        <w:t xml:space="preserve"> (</w:t>
      </w:r>
      <w:r>
        <w:rPr>
          <w:rFonts w:ascii="Times New Roman" w:hAnsi="Times New Roman"/>
          <w:i/>
          <w:sz w:val="22"/>
          <w:szCs w:val="22"/>
        </w:rPr>
        <w:t xml:space="preserve">the </w:t>
      </w:r>
      <w:r w:rsidR="002137D2">
        <w:rPr>
          <w:rFonts w:ascii="Times New Roman" w:hAnsi="Times New Roman"/>
          <w:i/>
          <w:sz w:val="22"/>
          <w:szCs w:val="22"/>
        </w:rPr>
        <w:t>submarine cable</w:t>
      </w:r>
      <w:r>
        <w:rPr>
          <w:rFonts w:ascii="Times New Roman" w:hAnsi="Times New Roman"/>
          <w:i/>
          <w:sz w:val="22"/>
          <w:szCs w:val="22"/>
        </w:rPr>
        <w:t xml:space="preserve"> deposit</w:t>
      </w:r>
      <w:r>
        <w:rPr>
          <w:rFonts w:ascii="Times New Roman" w:hAnsi="Times New Roman"/>
          <w:b w:val="0"/>
          <w:sz w:val="22"/>
          <w:szCs w:val="22"/>
        </w:rPr>
        <w:t>).</w:t>
      </w:r>
    </w:p>
    <w:p w:rsidR="001E64C2" w:rsidRPr="003F2107" w:rsidRDefault="001E64C2" w:rsidP="001E64C2">
      <w:pPr>
        <w:pStyle w:val="HR"/>
        <w:numPr>
          <w:ilvl w:val="0"/>
          <w:numId w:val="24"/>
        </w:numPr>
        <w:spacing w:before="12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If:</w:t>
      </w:r>
    </w:p>
    <w:p w:rsidR="001E64C2" w:rsidRDefault="001E64C2" w:rsidP="002137D2">
      <w:pPr>
        <w:pStyle w:val="R1"/>
        <w:numPr>
          <w:ilvl w:val="0"/>
          <w:numId w:val="27"/>
        </w:numPr>
        <w:outlineLvl w:val="0"/>
        <w:rPr>
          <w:sz w:val="22"/>
          <w:szCs w:val="22"/>
        </w:rPr>
      </w:pPr>
      <w:r w:rsidRPr="002C107D">
        <w:rPr>
          <w:sz w:val="22"/>
          <w:szCs w:val="22"/>
        </w:rPr>
        <w:t xml:space="preserve">1 or more amounts are </w:t>
      </w:r>
      <w:r>
        <w:rPr>
          <w:sz w:val="22"/>
          <w:szCs w:val="22"/>
        </w:rPr>
        <w:t>payable</w:t>
      </w:r>
      <w:r w:rsidRPr="002C107D">
        <w:rPr>
          <w:sz w:val="22"/>
          <w:szCs w:val="22"/>
        </w:rPr>
        <w:t xml:space="preserve"> under item </w:t>
      </w:r>
      <w:r w:rsidR="00E63F60">
        <w:rPr>
          <w:sz w:val="22"/>
          <w:szCs w:val="22"/>
        </w:rPr>
        <w:t>7.5</w:t>
      </w:r>
      <w:r w:rsidRPr="002C107D">
        <w:rPr>
          <w:sz w:val="22"/>
          <w:szCs w:val="22"/>
        </w:rPr>
        <w:t xml:space="preserve"> of Schedule 1</w:t>
      </w:r>
      <w:r>
        <w:rPr>
          <w:sz w:val="22"/>
          <w:szCs w:val="22"/>
        </w:rPr>
        <w:t>; and</w:t>
      </w:r>
    </w:p>
    <w:p w:rsidR="001E64C2" w:rsidRPr="0088524C" w:rsidRDefault="001E64C2" w:rsidP="002137D2">
      <w:pPr>
        <w:pStyle w:val="R1"/>
        <w:numPr>
          <w:ilvl w:val="0"/>
          <w:numId w:val="27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 aggregate of those amounts is less than the </w:t>
      </w:r>
      <w:r w:rsidR="002137D2">
        <w:rPr>
          <w:sz w:val="22"/>
          <w:szCs w:val="22"/>
        </w:rPr>
        <w:t>submarine cable</w:t>
      </w:r>
      <w:r>
        <w:rPr>
          <w:sz w:val="22"/>
          <w:szCs w:val="22"/>
        </w:rPr>
        <w:t xml:space="preserve"> deposit</w:t>
      </w:r>
      <w:r w:rsidR="00E73F97">
        <w:rPr>
          <w:sz w:val="22"/>
          <w:szCs w:val="22"/>
        </w:rPr>
        <w:t>,</w:t>
      </w:r>
    </w:p>
    <w:p w:rsidR="001E64C2" w:rsidRDefault="001E64C2" w:rsidP="001E64C2">
      <w:pPr>
        <w:pStyle w:val="R1"/>
        <w:ind w:left="1325" w:firstLine="0"/>
        <w:jc w:val="left"/>
        <w:rPr>
          <w:sz w:val="22"/>
          <w:szCs w:val="22"/>
        </w:rPr>
      </w:pPr>
      <w:r w:rsidRPr="002C107D">
        <w:rPr>
          <w:sz w:val="22"/>
          <w:szCs w:val="22"/>
        </w:rPr>
        <w:t xml:space="preserve">the amounts </w:t>
      </w:r>
      <w:r>
        <w:rPr>
          <w:sz w:val="22"/>
          <w:szCs w:val="22"/>
        </w:rPr>
        <w:t>mentioned in</w:t>
      </w:r>
      <w:r w:rsidRPr="002C107D">
        <w:rPr>
          <w:sz w:val="22"/>
          <w:szCs w:val="22"/>
        </w:rPr>
        <w:t xml:space="preserve"> paragraph (</w:t>
      </w:r>
      <w:r>
        <w:rPr>
          <w:sz w:val="22"/>
          <w:szCs w:val="22"/>
        </w:rPr>
        <w:t>a</w:t>
      </w:r>
      <w:r w:rsidRPr="002C107D">
        <w:rPr>
          <w:sz w:val="22"/>
          <w:szCs w:val="22"/>
        </w:rPr>
        <w:t xml:space="preserve">) will be deducted from the </w:t>
      </w:r>
      <w:r w:rsidR="002137D2">
        <w:rPr>
          <w:sz w:val="22"/>
          <w:szCs w:val="22"/>
        </w:rPr>
        <w:t>submarine cable</w:t>
      </w:r>
      <w:r>
        <w:rPr>
          <w:sz w:val="22"/>
          <w:szCs w:val="22"/>
        </w:rPr>
        <w:t xml:space="preserve"> </w:t>
      </w:r>
      <w:r w:rsidRPr="002C107D">
        <w:rPr>
          <w:sz w:val="22"/>
          <w:szCs w:val="22"/>
        </w:rPr>
        <w:t xml:space="preserve">deposit, and </w:t>
      </w:r>
      <w:r>
        <w:rPr>
          <w:sz w:val="22"/>
          <w:szCs w:val="22"/>
        </w:rPr>
        <w:t>the</w:t>
      </w:r>
      <w:r w:rsidRPr="002C107D">
        <w:rPr>
          <w:sz w:val="22"/>
          <w:szCs w:val="22"/>
        </w:rPr>
        <w:t xml:space="preserve"> </w:t>
      </w:r>
      <w:r>
        <w:rPr>
          <w:sz w:val="22"/>
          <w:szCs w:val="22"/>
        </w:rPr>
        <w:t>ACMA must refund the difference</w:t>
      </w:r>
      <w:r w:rsidRPr="002C107D">
        <w:rPr>
          <w:sz w:val="22"/>
          <w:szCs w:val="22"/>
        </w:rPr>
        <w:t xml:space="preserve"> </w:t>
      </w:r>
      <w:r>
        <w:rPr>
          <w:sz w:val="22"/>
          <w:szCs w:val="22"/>
        </w:rPr>
        <w:t>to the applicant</w:t>
      </w:r>
      <w:r w:rsidRPr="002C107D">
        <w:rPr>
          <w:sz w:val="22"/>
          <w:szCs w:val="22"/>
        </w:rPr>
        <w:t>.</w:t>
      </w:r>
    </w:p>
    <w:p w:rsidR="001E64C2" w:rsidRPr="003F2107" w:rsidRDefault="001E64C2" w:rsidP="001E64C2">
      <w:pPr>
        <w:pStyle w:val="HR"/>
        <w:numPr>
          <w:ilvl w:val="0"/>
          <w:numId w:val="24"/>
        </w:numPr>
        <w:spacing w:before="12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If:</w:t>
      </w:r>
    </w:p>
    <w:p w:rsidR="001E64C2" w:rsidRDefault="001E64C2" w:rsidP="002137D2">
      <w:pPr>
        <w:pStyle w:val="R1"/>
        <w:numPr>
          <w:ilvl w:val="0"/>
          <w:numId w:val="28"/>
        </w:numPr>
        <w:outlineLvl w:val="0"/>
        <w:rPr>
          <w:sz w:val="22"/>
          <w:szCs w:val="22"/>
        </w:rPr>
      </w:pPr>
      <w:r w:rsidRPr="002C107D">
        <w:rPr>
          <w:sz w:val="22"/>
          <w:szCs w:val="22"/>
        </w:rPr>
        <w:t xml:space="preserve">1 or more amounts are </w:t>
      </w:r>
      <w:r>
        <w:rPr>
          <w:sz w:val="22"/>
          <w:szCs w:val="22"/>
        </w:rPr>
        <w:t>payable</w:t>
      </w:r>
      <w:r w:rsidRPr="002C107D">
        <w:rPr>
          <w:sz w:val="22"/>
          <w:szCs w:val="22"/>
        </w:rPr>
        <w:t xml:space="preserve"> under item </w:t>
      </w:r>
      <w:r w:rsidR="00E63F60">
        <w:rPr>
          <w:sz w:val="22"/>
          <w:szCs w:val="22"/>
        </w:rPr>
        <w:t>7.5</w:t>
      </w:r>
      <w:r w:rsidRPr="002C107D">
        <w:rPr>
          <w:sz w:val="22"/>
          <w:szCs w:val="22"/>
        </w:rPr>
        <w:t xml:space="preserve"> of Schedule 1</w:t>
      </w:r>
      <w:r>
        <w:rPr>
          <w:sz w:val="22"/>
          <w:szCs w:val="22"/>
        </w:rPr>
        <w:t>; and</w:t>
      </w:r>
    </w:p>
    <w:p w:rsidR="001E64C2" w:rsidRDefault="001E64C2" w:rsidP="002137D2">
      <w:pPr>
        <w:pStyle w:val="R1"/>
        <w:numPr>
          <w:ilvl w:val="0"/>
          <w:numId w:val="28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 aggregate of those amounts is greater than the </w:t>
      </w:r>
      <w:r w:rsidR="002137D2">
        <w:rPr>
          <w:sz w:val="22"/>
          <w:szCs w:val="22"/>
        </w:rPr>
        <w:t>submarine cable</w:t>
      </w:r>
      <w:r>
        <w:rPr>
          <w:sz w:val="22"/>
          <w:szCs w:val="22"/>
        </w:rPr>
        <w:t xml:space="preserve"> deposit</w:t>
      </w:r>
      <w:r w:rsidR="00E73F97">
        <w:rPr>
          <w:sz w:val="22"/>
          <w:szCs w:val="22"/>
        </w:rPr>
        <w:t>,</w:t>
      </w:r>
    </w:p>
    <w:p w:rsidR="001E64C2" w:rsidRPr="003F0CA3" w:rsidRDefault="001E64C2" w:rsidP="001E64C2">
      <w:pPr>
        <w:pStyle w:val="R1"/>
        <w:ind w:left="1325" w:firstLine="0"/>
        <w:jc w:val="left"/>
        <w:rPr>
          <w:sz w:val="22"/>
          <w:szCs w:val="22"/>
        </w:rPr>
      </w:pPr>
      <w:r w:rsidRPr="003F0CA3">
        <w:rPr>
          <w:sz w:val="22"/>
          <w:szCs w:val="22"/>
        </w:rPr>
        <w:t xml:space="preserve">the applicant must pay the difference </w:t>
      </w:r>
      <w:r>
        <w:rPr>
          <w:sz w:val="22"/>
          <w:szCs w:val="22"/>
        </w:rPr>
        <w:t xml:space="preserve">under subparagraph </w:t>
      </w:r>
      <w:r w:rsidR="000C2366">
        <w:rPr>
          <w:sz w:val="22"/>
          <w:szCs w:val="22"/>
        </w:rPr>
        <w:t>12</w:t>
      </w:r>
      <w:r>
        <w:rPr>
          <w:sz w:val="22"/>
          <w:szCs w:val="22"/>
        </w:rPr>
        <w:t xml:space="preserve"> (c) (i</w:t>
      </w:r>
      <w:r w:rsidR="00623AAC">
        <w:rPr>
          <w:sz w:val="22"/>
          <w:szCs w:val="22"/>
        </w:rPr>
        <w:t>v</w:t>
      </w:r>
      <w:r>
        <w:rPr>
          <w:sz w:val="22"/>
          <w:szCs w:val="22"/>
        </w:rPr>
        <w:t>).</w:t>
      </w:r>
    </w:p>
    <w:p w:rsidR="009034DE" w:rsidRDefault="009034DE" w:rsidP="009034DE">
      <w:pPr>
        <w:pStyle w:val="HR"/>
        <w:outlineLvl w:val="0"/>
        <w:rPr>
          <w:sz w:val="22"/>
          <w:szCs w:val="22"/>
        </w:rPr>
      </w:pPr>
      <w:r>
        <w:rPr>
          <w:rStyle w:val="CharSectno"/>
          <w:sz w:val="22"/>
          <w:szCs w:val="22"/>
        </w:rPr>
        <w:t>1</w:t>
      </w:r>
      <w:r w:rsidR="001E64C2">
        <w:rPr>
          <w:rStyle w:val="CharSectno"/>
          <w:sz w:val="22"/>
          <w:szCs w:val="22"/>
        </w:rPr>
        <w:t>2</w:t>
      </w:r>
      <w:r w:rsidRPr="002F2433">
        <w:rPr>
          <w:sz w:val="22"/>
          <w:szCs w:val="22"/>
        </w:rPr>
        <w:tab/>
      </w:r>
      <w:r>
        <w:rPr>
          <w:sz w:val="22"/>
          <w:szCs w:val="22"/>
        </w:rPr>
        <w:t>By whom and when is a charge payable?</w:t>
      </w:r>
    </w:p>
    <w:p w:rsidR="009034DE" w:rsidRPr="00E91F72" w:rsidRDefault="009034DE" w:rsidP="009034DE">
      <w:pPr>
        <w:pStyle w:val="HR"/>
        <w:spacing w:before="120"/>
        <w:ind w:left="1210" w:hanging="245"/>
        <w:outlineLvl w:val="0"/>
        <w:rPr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The </w:t>
      </w:r>
      <w:r w:rsidRPr="00E91F72">
        <w:rPr>
          <w:rFonts w:ascii="Times New Roman" w:hAnsi="Times New Roman"/>
          <w:b w:val="0"/>
          <w:sz w:val="22"/>
          <w:szCs w:val="22"/>
        </w:rPr>
        <w:t>charge</w:t>
      </w:r>
      <w:r>
        <w:rPr>
          <w:rFonts w:ascii="Times New Roman" w:hAnsi="Times New Roman"/>
          <w:b w:val="0"/>
          <w:sz w:val="22"/>
          <w:szCs w:val="22"/>
        </w:rPr>
        <w:t>s are</w:t>
      </w:r>
      <w:r w:rsidRPr="00E91F72">
        <w:rPr>
          <w:rFonts w:ascii="Times New Roman" w:hAnsi="Times New Roman"/>
          <w:b w:val="0"/>
          <w:sz w:val="22"/>
          <w:szCs w:val="22"/>
        </w:rPr>
        <w:t xml:space="preserve"> payable by the applicant:</w:t>
      </w:r>
    </w:p>
    <w:p w:rsidR="009034DE" w:rsidRDefault="009034DE" w:rsidP="009034DE">
      <w:pPr>
        <w:pStyle w:val="R1"/>
        <w:numPr>
          <w:ilvl w:val="0"/>
          <w:numId w:val="7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in the case of a charge mentioned in item</w:t>
      </w:r>
      <w:r w:rsidR="00062959">
        <w:rPr>
          <w:sz w:val="22"/>
          <w:szCs w:val="22"/>
        </w:rPr>
        <w:t>s</w:t>
      </w:r>
      <w:r>
        <w:rPr>
          <w:sz w:val="22"/>
          <w:szCs w:val="22"/>
        </w:rPr>
        <w:t xml:space="preserve"> 1</w:t>
      </w:r>
      <w:r w:rsidR="00621C9E">
        <w:rPr>
          <w:sz w:val="22"/>
          <w:szCs w:val="22"/>
        </w:rPr>
        <w:t>.1</w:t>
      </w:r>
      <w:r>
        <w:rPr>
          <w:sz w:val="22"/>
          <w:szCs w:val="22"/>
        </w:rPr>
        <w:t xml:space="preserve">, </w:t>
      </w:r>
      <w:r w:rsidR="00E63F60">
        <w:rPr>
          <w:sz w:val="22"/>
          <w:szCs w:val="22"/>
        </w:rPr>
        <w:t>3.1</w:t>
      </w:r>
      <w:r w:rsidR="007657D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E63F60">
        <w:rPr>
          <w:sz w:val="22"/>
          <w:szCs w:val="22"/>
        </w:rPr>
        <w:t>4.1</w:t>
      </w:r>
      <w:r w:rsidR="007657D2">
        <w:rPr>
          <w:sz w:val="22"/>
          <w:szCs w:val="22"/>
        </w:rPr>
        <w:t xml:space="preserve">, </w:t>
      </w:r>
      <w:r w:rsidR="00E63F60">
        <w:rPr>
          <w:sz w:val="22"/>
          <w:szCs w:val="22"/>
        </w:rPr>
        <w:t>6.</w:t>
      </w:r>
      <w:r w:rsidR="00B74DCF">
        <w:rPr>
          <w:sz w:val="22"/>
          <w:szCs w:val="22"/>
        </w:rPr>
        <w:t>1</w:t>
      </w:r>
      <w:r w:rsidR="007657D2" w:rsidRPr="000A3EE4">
        <w:rPr>
          <w:sz w:val="22"/>
          <w:szCs w:val="22"/>
        </w:rPr>
        <w:t>,</w:t>
      </w:r>
      <w:r w:rsidR="007657D2">
        <w:rPr>
          <w:b/>
          <w:sz w:val="22"/>
          <w:szCs w:val="22"/>
        </w:rPr>
        <w:t xml:space="preserve"> </w:t>
      </w:r>
      <w:r w:rsidR="00E63F60">
        <w:rPr>
          <w:sz w:val="22"/>
          <w:szCs w:val="22"/>
        </w:rPr>
        <w:t>6.</w:t>
      </w:r>
      <w:r w:rsidR="00B74DCF" w:rsidRPr="00EE34DF">
        <w:rPr>
          <w:sz w:val="22"/>
          <w:szCs w:val="22"/>
        </w:rPr>
        <w:t>2</w:t>
      </w:r>
      <w:r w:rsidR="007657D2" w:rsidRPr="00EE34DF">
        <w:rPr>
          <w:sz w:val="22"/>
          <w:szCs w:val="22"/>
        </w:rPr>
        <w:t>,</w:t>
      </w:r>
      <w:r w:rsidR="007657D2">
        <w:rPr>
          <w:b/>
          <w:sz w:val="22"/>
          <w:szCs w:val="22"/>
        </w:rPr>
        <w:t xml:space="preserve"> </w:t>
      </w:r>
      <w:r w:rsidR="00E63F60">
        <w:rPr>
          <w:sz w:val="22"/>
          <w:szCs w:val="22"/>
        </w:rPr>
        <w:t>7.1</w:t>
      </w:r>
      <w:r w:rsidR="007657D2" w:rsidRPr="000A3EE4">
        <w:rPr>
          <w:sz w:val="22"/>
          <w:szCs w:val="22"/>
        </w:rPr>
        <w:t>,</w:t>
      </w:r>
      <w:r w:rsidR="007657D2">
        <w:rPr>
          <w:b/>
          <w:sz w:val="22"/>
          <w:szCs w:val="22"/>
        </w:rPr>
        <w:t xml:space="preserve"> </w:t>
      </w:r>
      <w:r w:rsidR="00E63F60">
        <w:rPr>
          <w:sz w:val="22"/>
          <w:szCs w:val="22"/>
        </w:rPr>
        <w:t>7.2</w:t>
      </w:r>
      <w:r w:rsidR="007657D2" w:rsidRPr="000A3EE4">
        <w:rPr>
          <w:sz w:val="22"/>
          <w:szCs w:val="22"/>
        </w:rPr>
        <w:t>,</w:t>
      </w:r>
      <w:r w:rsidR="007657D2">
        <w:rPr>
          <w:b/>
          <w:sz w:val="22"/>
          <w:szCs w:val="22"/>
        </w:rPr>
        <w:t xml:space="preserve"> </w:t>
      </w:r>
      <w:r w:rsidR="00E63F60">
        <w:rPr>
          <w:sz w:val="22"/>
          <w:szCs w:val="22"/>
        </w:rPr>
        <w:t>7.3</w:t>
      </w:r>
      <w:r w:rsidR="007657D2" w:rsidRPr="000A3EE4">
        <w:rPr>
          <w:sz w:val="22"/>
          <w:szCs w:val="22"/>
        </w:rPr>
        <w:t>,</w:t>
      </w:r>
      <w:r w:rsidR="007657D2">
        <w:rPr>
          <w:b/>
          <w:sz w:val="22"/>
          <w:szCs w:val="22"/>
        </w:rPr>
        <w:t xml:space="preserve"> </w:t>
      </w:r>
      <w:r w:rsidR="00E63F60">
        <w:rPr>
          <w:sz w:val="22"/>
          <w:szCs w:val="22"/>
        </w:rPr>
        <w:t>7.4</w:t>
      </w:r>
      <w:r w:rsidR="007657D2" w:rsidRPr="000A3EE4">
        <w:rPr>
          <w:sz w:val="22"/>
          <w:szCs w:val="22"/>
        </w:rPr>
        <w:t>,</w:t>
      </w:r>
      <w:r w:rsidR="007657D2">
        <w:rPr>
          <w:b/>
          <w:sz w:val="22"/>
          <w:szCs w:val="22"/>
        </w:rPr>
        <w:t xml:space="preserve"> </w:t>
      </w:r>
      <w:r w:rsidR="00E63F60">
        <w:rPr>
          <w:sz w:val="22"/>
          <w:szCs w:val="22"/>
        </w:rPr>
        <w:t>7.</w:t>
      </w:r>
      <w:r w:rsidR="009C21AF">
        <w:rPr>
          <w:sz w:val="22"/>
          <w:szCs w:val="22"/>
        </w:rPr>
        <w:t>6</w:t>
      </w:r>
      <w:r w:rsidR="007657D2">
        <w:rPr>
          <w:b/>
          <w:sz w:val="22"/>
          <w:szCs w:val="22"/>
        </w:rPr>
        <w:t xml:space="preserve"> </w:t>
      </w:r>
      <w:r w:rsidR="007657D2" w:rsidRPr="007657D2">
        <w:rPr>
          <w:sz w:val="22"/>
          <w:szCs w:val="22"/>
        </w:rPr>
        <w:t>or</w:t>
      </w:r>
      <w:r w:rsidR="007657D2">
        <w:rPr>
          <w:sz w:val="22"/>
          <w:szCs w:val="22"/>
        </w:rPr>
        <w:t xml:space="preserve"> </w:t>
      </w:r>
      <w:r w:rsidR="00E63F60">
        <w:rPr>
          <w:sz w:val="22"/>
          <w:szCs w:val="22"/>
        </w:rPr>
        <w:t>7.7</w:t>
      </w:r>
      <w:r>
        <w:rPr>
          <w:sz w:val="22"/>
          <w:szCs w:val="22"/>
        </w:rPr>
        <w:t xml:space="preserve"> of Schedule 1 </w:t>
      </w:r>
      <w:r w:rsidRPr="00E91F72">
        <w:rPr>
          <w:sz w:val="22"/>
          <w:szCs w:val="22"/>
        </w:rPr>
        <w:t>— when the application is made</w:t>
      </w:r>
      <w:r>
        <w:rPr>
          <w:sz w:val="22"/>
          <w:szCs w:val="22"/>
        </w:rPr>
        <w:t xml:space="preserve">;  </w:t>
      </w:r>
    </w:p>
    <w:p w:rsidR="009034DE" w:rsidRPr="00141251" w:rsidRDefault="009034DE" w:rsidP="009034DE">
      <w:pPr>
        <w:pStyle w:val="R1"/>
        <w:numPr>
          <w:ilvl w:val="0"/>
          <w:numId w:val="7"/>
        </w:numPr>
        <w:outlineLvl w:val="0"/>
        <w:rPr>
          <w:sz w:val="22"/>
          <w:szCs w:val="22"/>
        </w:rPr>
      </w:pPr>
      <w:r w:rsidRPr="00141251">
        <w:rPr>
          <w:sz w:val="22"/>
          <w:szCs w:val="22"/>
        </w:rPr>
        <w:t xml:space="preserve">in the case of a </w:t>
      </w:r>
      <w:r w:rsidRPr="00141251">
        <w:rPr>
          <w:sz w:val="22"/>
          <w:szCs w:val="22"/>
          <w:lang w:val="en-US"/>
        </w:rPr>
        <w:t xml:space="preserve">charge mentioned in item </w:t>
      </w:r>
      <w:r w:rsidR="001856C2">
        <w:rPr>
          <w:sz w:val="22"/>
          <w:szCs w:val="22"/>
          <w:lang w:val="en-US"/>
        </w:rPr>
        <w:t>5.1</w:t>
      </w:r>
      <w:r w:rsidR="001856C2" w:rsidRPr="00141251">
        <w:rPr>
          <w:sz w:val="22"/>
          <w:szCs w:val="22"/>
          <w:lang w:val="en-US"/>
        </w:rPr>
        <w:t xml:space="preserve"> </w:t>
      </w:r>
      <w:r w:rsidRPr="00141251">
        <w:rPr>
          <w:sz w:val="22"/>
          <w:szCs w:val="22"/>
          <w:lang w:val="en-US"/>
        </w:rPr>
        <w:t xml:space="preserve">of Schedule 1 </w:t>
      </w:r>
      <w:r w:rsidRPr="00E91F72">
        <w:rPr>
          <w:sz w:val="22"/>
          <w:szCs w:val="22"/>
        </w:rPr>
        <w:t xml:space="preserve">— </w:t>
      </w:r>
      <w:r w:rsidRPr="00141251">
        <w:rPr>
          <w:sz w:val="22"/>
          <w:szCs w:val="22"/>
          <w:lang w:val="en-US"/>
        </w:rPr>
        <w:t>within 7 days of the applicant being notified by the ACMA of the intention to hold a public inquiry in relation to the facility installation permit</w:t>
      </w:r>
      <w:r>
        <w:rPr>
          <w:sz w:val="22"/>
          <w:szCs w:val="22"/>
          <w:lang w:val="en-US"/>
        </w:rPr>
        <w:t xml:space="preserve"> </w:t>
      </w:r>
      <w:r w:rsidRPr="00141251">
        <w:rPr>
          <w:sz w:val="22"/>
          <w:szCs w:val="22"/>
          <w:lang w:val="en-US"/>
        </w:rPr>
        <w:t>application</w:t>
      </w:r>
      <w:r>
        <w:rPr>
          <w:sz w:val="22"/>
          <w:szCs w:val="22"/>
          <w:lang w:val="en-US"/>
        </w:rPr>
        <w:t>;</w:t>
      </w:r>
      <w:r w:rsidR="006B531D">
        <w:rPr>
          <w:sz w:val="22"/>
          <w:szCs w:val="22"/>
          <w:lang w:val="en-US"/>
        </w:rPr>
        <w:t xml:space="preserve"> </w:t>
      </w:r>
    </w:p>
    <w:p w:rsidR="005364AD" w:rsidRDefault="00607FB8" w:rsidP="009034DE">
      <w:pPr>
        <w:pStyle w:val="R1"/>
        <w:numPr>
          <w:ilvl w:val="0"/>
          <w:numId w:val="7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in the case of a charge mentioned in</w:t>
      </w:r>
      <w:r w:rsidR="005364AD">
        <w:rPr>
          <w:sz w:val="22"/>
          <w:szCs w:val="22"/>
        </w:rPr>
        <w:t>:</w:t>
      </w:r>
    </w:p>
    <w:p w:rsidR="002F46AE" w:rsidRDefault="005364AD" w:rsidP="00A65B5F">
      <w:pPr>
        <w:pStyle w:val="R1"/>
        <w:numPr>
          <w:ilvl w:val="0"/>
          <w:numId w:val="41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subsection 8</w:t>
      </w:r>
      <w:r w:rsidR="002F46AE">
        <w:rPr>
          <w:sz w:val="22"/>
          <w:szCs w:val="22"/>
        </w:rPr>
        <w:t xml:space="preserve"> </w:t>
      </w:r>
      <w:r>
        <w:rPr>
          <w:sz w:val="22"/>
          <w:szCs w:val="22"/>
        </w:rPr>
        <w:t>(3)</w:t>
      </w:r>
      <w:r w:rsidR="002F46AE">
        <w:rPr>
          <w:sz w:val="22"/>
          <w:szCs w:val="22"/>
        </w:rPr>
        <w:t xml:space="preserve"> in relation to item </w:t>
      </w:r>
      <w:r w:rsidR="00E63F60">
        <w:rPr>
          <w:sz w:val="22"/>
          <w:szCs w:val="22"/>
        </w:rPr>
        <w:t>4.2</w:t>
      </w:r>
      <w:r w:rsidR="002F46AE">
        <w:rPr>
          <w:sz w:val="22"/>
          <w:szCs w:val="22"/>
        </w:rPr>
        <w:t xml:space="preserve"> of Schedule 1;</w:t>
      </w:r>
    </w:p>
    <w:p w:rsidR="005E60A3" w:rsidRDefault="002F46AE" w:rsidP="00A65B5F">
      <w:pPr>
        <w:pStyle w:val="R1"/>
        <w:numPr>
          <w:ilvl w:val="0"/>
          <w:numId w:val="41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subsection </w:t>
      </w:r>
      <w:r w:rsidR="005364AD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="005364AD">
        <w:rPr>
          <w:sz w:val="22"/>
          <w:szCs w:val="22"/>
        </w:rPr>
        <w:t>(3)</w:t>
      </w:r>
      <w:r>
        <w:rPr>
          <w:sz w:val="22"/>
          <w:szCs w:val="22"/>
        </w:rPr>
        <w:t xml:space="preserve"> in relation to items </w:t>
      </w:r>
      <w:r w:rsidR="00E63F60">
        <w:rPr>
          <w:sz w:val="22"/>
          <w:szCs w:val="22"/>
        </w:rPr>
        <w:t xml:space="preserve">5.2 </w:t>
      </w:r>
      <w:r>
        <w:rPr>
          <w:sz w:val="22"/>
          <w:szCs w:val="22"/>
        </w:rPr>
        <w:t xml:space="preserve">or </w:t>
      </w:r>
      <w:r w:rsidR="00E63F60">
        <w:rPr>
          <w:sz w:val="22"/>
          <w:szCs w:val="22"/>
        </w:rPr>
        <w:t xml:space="preserve">5.3 </w:t>
      </w:r>
      <w:r>
        <w:rPr>
          <w:sz w:val="22"/>
          <w:szCs w:val="22"/>
        </w:rPr>
        <w:t>of Schedule 1</w:t>
      </w:r>
      <w:r w:rsidR="005364AD">
        <w:rPr>
          <w:sz w:val="22"/>
          <w:szCs w:val="22"/>
        </w:rPr>
        <w:t>;</w:t>
      </w:r>
    </w:p>
    <w:p w:rsidR="005E60A3" w:rsidRDefault="005E60A3" w:rsidP="00A65B5F">
      <w:pPr>
        <w:pStyle w:val="R1"/>
        <w:numPr>
          <w:ilvl w:val="0"/>
          <w:numId w:val="41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subsection 10 (3) in relation to items </w:t>
      </w:r>
      <w:r w:rsidR="00E63F60">
        <w:rPr>
          <w:sz w:val="22"/>
          <w:szCs w:val="22"/>
        </w:rPr>
        <w:t>6.</w:t>
      </w:r>
      <w:r w:rsidR="00755F92">
        <w:rPr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Pr="005E60A3">
        <w:rPr>
          <w:sz w:val="22"/>
          <w:szCs w:val="22"/>
        </w:rPr>
        <w:t>or</w:t>
      </w:r>
      <w:r>
        <w:rPr>
          <w:b/>
          <w:sz w:val="22"/>
          <w:szCs w:val="22"/>
        </w:rPr>
        <w:t xml:space="preserve"> </w:t>
      </w:r>
      <w:r w:rsidR="00E63F60">
        <w:rPr>
          <w:sz w:val="22"/>
          <w:szCs w:val="22"/>
        </w:rPr>
        <w:t>6.</w:t>
      </w:r>
      <w:r w:rsidR="00755F92" w:rsidRPr="00755F92">
        <w:rPr>
          <w:sz w:val="22"/>
          <w:szCs w:val="22"/>
        </w:rPr>
        <w:t>4</w:t>
      </w:r>
      <w:r>
        <w:rPr>
          <w:b/>
          <w:sz w:val="22"/>
          <w:szCs w:val="22"/>
        </w:rPr>
        <w:t xml:space="preserve"> </w:t>
      </w:r>
      <w:r w:rsidRPr="005E60A3">
        <w:rPr>
          <w:sz w:val="22"/>
          <w:szCs w:val="22"/>
        </w:rPr>
        <w:t>of Schedule 1;</w:t>
      </w:r>
      <w:r w:rsidR="009B6E93">
        <w:rPr>
          <w:sz w:val="22"/>
          <w:szCs w:val="22"/>
        </w:rPr>
        <w:t xml:space="preserve"> or</w:t>
      </w:r>
    </w:p>
    <w:p w:rsidR="005364AD" w:rsidRDefault="005E60A3" w:rsidP="00A65B5F">
      <w:pPr>
        <w:pStyle w:val="R1"/>
        <w:numPr>
          <w:ilvl w:val="0"/>
          <w:numId w:val="41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subsection 11 (3) in relation to item </w:t>
      </w:r>
      <w:r w:rsidR="00E63F60">
        <w:rPr>
          <w:sz w:val="22"/>
          <w:szCs w:val="22"/>
        </w:rPr>
        <w:t>7.5</w:t>
      </w:r>
      <w:r>
        <w:rPr>
          <w:sz w:val="22"/>
          <w:szCs w:val="22"/>
        </w:rPr>
        <w:t xml:space="preserve"> of Schedule 1</w:t>
      </w:r>
      <w:r w:rsidR="000A3EE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6516E5" w:rsidRDefault="00607FB8" w:rsidP="005364AD">
      <w:pPr>
        <w:pStyle w:val="R1"/>
        <w:ind w:left="1440" w:firstLine="0"/>
        <w:outlineLvl w:val="0"/>
        <w:rPr>
          <w:sz w:val="22"/>
          <w:szCs w:val="22"/>
        </w:rPr>
      </w:pPr>
      <w:r>
        <w:rPr>
          <w:sz w:val="22"/>
          <w:szCs w:val="22"/>
        </w:rPr>
        <w:t>by the due date specified in</w:t>
      </w:r>
      <w:r w:rsidR="009034DE" w:rsidRPr="00E91F72">
        <w:rPr>
          <w:sz w:val="22"/>
          <w:szCs w:val="22"/>
        </w:rPr>
        <w:t xml:space="preserve"> an invoice</w:t>
      </w:r>
      <w:r>
        <w:rPr>
          <w:sz w:val="22"/>
          <w:szCs w:val="22"/>
        </w:rPr>
        <w:t xml:space="preserve"> issued by the ACMA to</w:t>
      </w:r>
      <w:r w:rsidR="009034DE" w:rsidRPr="00E91F72">
        <w:rPr>
          <w:sz w:val="22"/>
          <w:szCs w:val="22"/>
        </w:rPr>
        <w:t xml:space="preserve"> </w:t>
      </w:r>
      <w:r w:rsidRPr="00E91F72">
        <w:rPr>
          <w:sz w:val="22"/>
          <w:szCs w:val="22"/>
        </w:rPr>
        <w:t xml:space="preserve">the applicant </w:t>
      </w:r>
      <w:r>
        <w:rPr>
          <w:sz w:val="22"/>
          <w:szCs w:val="22"/>
        </w:rPr>
        <w:t>for the charge</w:t>
      </w:r>
      <w:r w:rsidR="006516E5">
        <w:rPr>
          <w:sz w:val="22"/>
          <w:szCs w:val="22"/>
        </w:rPr>
        <w:t>; and</w:t>
      </w:r>
    </w:p>
    <w:p w:rsidR="009034DE" w:rsidRDefault="006516E5" w:rsidP="006516E5">
      <w:pPr>
        <w:pStyle w:val="R1"/>
        <w:numPr>
          <w:ilvl w:val="0"/>
          <w:numId w:val="7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in any other case in which a charge is payable at the hourly rate or on the basis of actual costs </w:t>
      </w:r>
      <w:r w:rsidRPr="00E91F72">
        <w:rPr>
          <w:sz w:val="22"/>
          <w:szCs w:val="22"/>
        </w:rPr>
        <w:t xml:space="preserve">— </w:t>
      </w:r>
      <w:r>
        <w:rPr>
          <w:sz w:val="22"/>
          <w:szCs w:val="22"/>
        </w:rPr>
        <w:t>by the due date specified in</w:t>
      </w:r>
      <w:r w:rsidRPr="00E91F72">
        <w:rPr>
          <w:sz w:val="22"/>
          <w:szCs w:val="22"/>
        </w:rPr>
        <w:t xml:space="preserve"> an invoice</w:t>
      </w:r>
      <w:r>
        <w:rPr>
          <w:sz w:val="22"/>
          <w:szCs w:val="22"/>
        </w:rPr>
        <w:t xml:space="preserve"> issued by the ACMA to</w:t>
      </w:r>
      <w:r w:rsidRPr="00E91F72">
        <w:rPr>
          <w:sz w:val="22"/>
          <w:szCs w:val="22"/>
        </w:rPr>
        <w:t xml:space="preserve"> the applicant </w:t>
      </w:r>
      <w:r>
        <w:rPr>
          <w:sz w:val="22"/>
          <w:szCs w:val="22"/>
        </w:rPr>
        <w:t>for the charge</w:t>
      </w:r>
      <w:r w:rsidR="00D331AB">
        <w:rPr>
          <w:sz w:val="22"/>
          <w:szCs w:val="22"/>
        </w:rPr>
        <w:t>.</w:t>
      </w:r>
    </w:p>
    <w:p w:rsidR="00725A92" w:rsidRPr="00725A92" w:rsidRDefault="00793B68" w:rsidP="00D44F8C">
      <w:pPr>
        <w:pStyle w:val="HR"/>
      </w:pPr>
      <w:r w:rsidRPr="00793B68">
        <w:rPr>
          <w:sz w:val="32"/>
          <w:szCs w:val="32"/>
        </w:rPr>
        <w:t>Part 3</w:t>
      </w:r>
      <w:r w:rsidRPr="00793B68">
        <w:rPr>
          <w:sz w:val="32"/>
          <w:szCs w:val="32"/>
        </w:rPr>
        <w:tab/>
      </w:r>
      <w:r w:rsidRPr="00793B68">
        <w:rPr>
          <w:sz w:val="32"/>
          <w:szCs w:val="32"/>
        </w:rPr>
        <w:tab/>
      </w:r>
      <w:r w:rsidR="00D44F8C">
        <w:rPr>
          <w:sz w:val="32"/>
          <w:szCs w:val="32"/>
        </w:rPr>
        <w:tab/>
      </w:r>
      <w:r w:rsidRPr="00793B68">
        <w:rPr>
          <w:sz w:val="32"/>
          <w:szCs w:val="32"/>
        </w:rPr>
        <w:t>Transitional arrangements</w:t>
      </w:r>
    </w:p>
    <w:p w:rsidR="000139A2" w:rsidRDefault="000139A2" w:rsidP="000139A2">
      <w:pPr>
        <w:pStyle w:val="HR"/>
        <w:outlineLvl w:val="0"/>
        <w:rPr>
          <w:sz w:val="22"/>
          <w:szCs w:val="22"/>
        </w:rPr>
      </w:pPr>
      <w:r>
        <w:rPr>
          <w:rStyle w:val="CharSectno"/>
          <w:sz w:val="22"/>
          <w:szCs w:val="22"/>
        </w:rPr>
        <w:t>1</w:t>
      </w:r>
      <w:r w:rsidR="00D44F8C">
        <w:rPr>
          <w:rStyle w:val="CharSectno"/>
          <w:sz w:val="22"/>
          <w:szCs w:val="22"/>
        </w:rPr>
        <w:t>3</w:t>
      </w:r>
      <w:r w:rsidRPr="002F2433">
        <w:rPr>
          <w:sz w:val="22"/>
          <w:szCs w:val="22"/>
        </w:rPr>
        <w:tab/>
      </w:r>
      <w:r w:rsidR="00725A92">
        <w:rPr>
          <w:sz w:val="22"/>
          <w:szCs w:val="22"/>
        </w:rPr>
        <w:t xml:space="preserve">Transitional arrangements – facility </w:t>
      </w:r>
      <w:r w:rsidR="00FE37B5">
        <w:rPr>
          <w:sz w:val="22"/>
          <w:szCs w:val="22"/>
        </w:rPr>
        <w:t xml:space="preserve">installation </w:t>
      </w:r>
      <w:r w:rsidR="00725A92">
        <w:rPr>
          <w:sz w:val="22"/>
          <w:szCs w:val="22"/>
        </w:rPr>
        <w:t>permit applications (not relating to public inquiry)</w:t>
      </w:r>
    </w:p>
    <w:p w:rsidR="00071F1E" w:rsidRDefault="006449A0" w:rsidP="006449A0">
      <w:pPr>
        <w:pStyle w:val="HR"/>
        <w:spacing w:before="120"/>
        <w:ind w:left="965" w:firstLine="0"/>
        <w:outlineLvl w:val="0"/>
        <w:rPr>
          <w:rFonts w:ascii="Times New Roman" w:hAnsi="Times New Roman"/>
          <w:b w:val="0"/>
          <w:sz w:val="22"/>
          <w:szCs w:val="22"/>
        </w:rPr>
      </w:pPr>
      <w:r w:rsidRPr="006449A0">
        <w:rPr>
          <w:rFonts w:ascii="Times New Roman" w:hAnsi="Times New Roman"/>
          <w:b w:val="0"/>
          <w:sz w:val="22"/>
          <w:szCs w:val="22"/>
        </w:rPr>
        <w:t>If</w:t>
      </w:r>
      <w:r w:rsidR="00071F1E">
        <w:rPr>
          <w:rFonts w:ascii="Times New Roman" w:hAnsi="Times New Roman"/>
          <w:b w:val="0"/>
          <w:sz w:val="22"/>
          <w:szCs w:val="22"/>
        </w:rPr>
        <w:t>:</w:t>
      </w:r>
    </w:p>
    <w:p w:rsidR="00071F1E" w:rsidRDefault="006449A0" w:rsidP="00071F1E">
      <w:pPr>
        <w:pStyle w:val="R1"/>
        <w:numPr>
          <w:ilvl w:val="0"/>
          <w:numId w:val="34"/>
        </w:numPr>
        <w:outlineLvl w:val="0"/>
        <w:rPr>
          <w:sz w:val="22"/>
          <w:szCs w:val="22"/>
        </w:rPr>
      </w:pPr>
      <w:r w:rsidRPr="00071F1E">
        <w:rPr>
          <w:sz w:val="22"/>
          <w:szCs w:val="22"/>
        </w:rPr>
        <w:t xml:space="preserve">prior to </w:t>
      </w:r>
      <w:r w:rsidR="00071F1E" w:rsidRPr="00071F1E">
        <w:rPr>
          <w:sz w:val="22"/>
          <w:szCs w:val="22"/>
        </w:rPr>
        <w:t>1 July 2012</w:t>
      </w:r>
      <w:r w:rsidRPr="00071F1E">
        <w:rPr>
          <w:sz w:val="22"/>
          <w:szCs w:val="22"/>
        </w:rPr>
        <w:t xml:space="preserve">, a deposit was paid under item 1 of Schedule 1 to the </w:t>
      </w:r>
      <w:r w:rsidRPr="00071F1E">
        <w:rPr>
          <w:i/>
          <w:sz w:val="22"/>
          <w:szCs w:val="22"/>
        </w:rPr>
        <w:t>Telecommunications (Facility Installation Permit – Application Charge) Determination 2007</w:t>
      </w:r>
      <w:r w:rsidR="00071F1E" w:rsidRPr="00071F1E">
        <w:rPr>
          <w:sz w:val="22"/>
          <w:szCs w:val="22"/>
        </w:rPr>
        <w:t>;</w:t>
      </w:r>
      <w:r w:rsidRPr="00071F1E">
        <w:rPr>
          <w:sz w:val="22"/>
          <w:szCs w:val="22"/>
        </w:rPr>
        <w:t xml:space="preserve"> and</w:t>
      </w:r>
    </w:p>
    <w:p w:rsidR="00071F1E" w:rsidRPr="00071F1E" w:rsidRDefault="00F17327" w:rsidP="00071F1E">
      <w:pPr>
        <w:pStyle w:val="R1"/>
        <w:numPr>
          <w:ilvl w:val="0"/>
          <w:numId w:val="34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as at 1 July 2012 </w:t>
      </w:r>
      <w:r w:rsidRPr="00E91F72">
        <w:rPr>
          <w:sz w:val="22"/>
          <w:szCs w:val="22"/>
        </w:rPr>
        <w:t xml:space="preserve">— </w:t>
      </w:r>
      <w:r w:rsidR="006449A0" w:rsidRPr="00071F1E">
        <w:rPr>
          <w:sz w:val="22"/>
          <w:szCs w:val="22"/>
        </w:rPr>
        <w:t xml:space="preserve">the deposit has not been reduced to nil, </w:t>
      </w:r>
    </w:p>
    <w:p w:rsidR="000139A2" w:rsidRDefault="006449A0" w:rsidP="006449A0">
      <w:pPr>
        <w:pStyle w:val="HR"/>
        <w:spacing w:before="120"/>
        <w:ind w:left="965" w:firstLine="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then section 8 applies to the </w:t>
      </w:r>
      <w:r w:rsidR="00CB227A">
        <w:rPr>
          <w:rFonts w:ascii="Times New Roman" w:hAnsi="Times New Roman"/>
          <w:b w:val="0"/>
          <w:sz w:val="22"/>
          <w:szCs w:val="22"/>
        </w:rPr>
        <w:t xml:space="preserve">residue of the </w:t>
      </w:r>
      <w:r>
        <w:rPr>
          <w:rFonts w:ascii="Times New Roman" w:hAnsi="Times New Roman"/>
          <w:b w:val="0"/>
          <w:sz w:val="22"/>
          <w:szCs w:val="22"/>
        </w:rPr>
        <w:t>deposit</w:t>
      </w:r>
      <w:r w:rsidR="00CB227A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as if it was </w:t>
      </w:r>
      <w:r w:rsidR="005B63DF">
        <w:rPr>
          <w:rFonts w:ascii="Times New Roman" w:hAnsi="Times New Roman"/>
          <w:b w:val="0"/>
          <w:sz w:val="22"/>
          <w:szCs w:val="22"/>
        </w:rPr>
        <w:t xml:space="preserve">the </w:t>
      </w:r>
      <w:r w:rsidR="00B836A9">
        <w:rPr>
          <w:rFonts w:ascii="Times New Roman" w:hAnsi="Times New Roman"/>
          <w:b w:val="0"/>
          <w:sz w:val="22"/>
          <w:szCs w:val="22"/>
        </w:rPr>
        <w:t>deposit mentioned in that section</w:t>
      </w:r>
      <w:r>
        <w:rPr>
          <w:rFonts w:ascii="Times New Roman" w:hAnsi="Times New Roman"/>
          <w:b w:val="0"/>
          <w:sz w:val="22"/>
          <w:szCs w:val="22"/>
        </w:rPr>
        <w:t>.</w:t>
      </w:r>
    </w:p>
    <w:p w:rsidR="001F7B00" w:rsidRDefault="001F7B00" w:rsidP="001F7B00">
      <w:pPr>
        <w:pStyle w:val="HR"/>
        <w:outlineLvl w:val="0"/>
        <w:rPr>
          <w:sz w:val="22"/>
          <w:szCs w:val="22"/>
        </w:rPr>
      </w:pPr>
      <w:r>
        <w:rPr>
          <w:rStyle w:val="CharSectno"/>
          <w:sz w:val="22"/>
          <w:szCs w:val="22"/>
        </w:rPr>
        <w:t>1</w:t>
      </w:r>
      <w:r w:rsidR="00D44F8C">
        <w:rPr>
          <w:rStyle w:val="CharSectno"/>
          <w:sz w:val="22"/>
          <w:szCs w:val="22"/>
        </w:rPr>
        <w:t>4</w:t>
      </w:r>
      <w:r w:rsidRPr="002F2433">
        <w:rPr>
          <w:sz w:val="22"/>
          <w:szCs w:val="22"/>
        </w:rPr>
        <w:tab/>
      </w:r>
      <w:r>
        <w:rPr>
          <w:sz w:val="22"/>
          <w:szCs w:val="22"/>
        </w:rPr>
        <w:t xml:space="preserve">Transitional arrangements – facility </w:t>
      </w:r>
      <w:r w:rsidR="00FE37B5">
        <w:rPr>
          <w:sz w:val="22"/>
          <w:szCs w:val="22"/>
        </w:rPr>
        <w:t xml:space="preserve">installation </w:t>
      </w:r>
      <w:r>
        <w:rPr>
          <w:sz w:val="22"/>
          <w:szCs w:val="22"/>
        </w:rPr>
        <w:t>permit applications (relating to public inquiry)</w:t>
      </w:r>
    </w:p>
    <w:p w:rsidR="00071F1E" w:rsidRDefault="001F7B00" w:rsidP="001F7B00">
      <w:pPr>
        <w:pStyle w:val="HR"/>
        <w:spacing w:before="120"/>
        <w:ind w:left="965" w:firstLine="0"/>
        <w:outlineLvl w:val="0"/>
        <w:rPr>
          <w:rFonts w:ascii="Times New Roman" w:hAnsi="Times New Roman"/>
          <w:b w:val="0"/>
          <w:sz w:val="22"/>
          <w:szCs w:val="22"/>
        </w:rPr>
      </w:pPr>
      <w:r w:rsidRPr="006449A0">
        <w:rPr>
          <w:rFonts w:ascii="Times New Roman" w:hAnsi="Times New Roman"/>
          <w:b w:val="0"/>
          <w:sz w:val="22"/>
          <w:szCs w:val="22"/>
        </w:rPr>
        <w:t>If</w:t>
      </w:r>
      <w:r w:rsidR="00071F1E">
        <w:rPr>
          <w:rFonts w:ascii="Times New Roman" w:hAnsi="Times New Roman"/>
          <w:b w:val="0"/>
          <w:sz w:val="22"/>
          <w:szCs w:val="22"/>
        </w:rPr>
        <w:t>:</w:t>
      </w:r>
    </w:p>
    <w:p w:rsidR="00071F1E" w:rsidRPr="00071F1E" w:rsidRDefault="001F7B00" w:rsidP="00071F1E">
      <w:pPr>
        <w:pStyle w:val="R1"/>
        <w:numPr>
          <w:ilvl w:val="0"/>
          <w:numId w:val="35"/>
        </w:numPr>
        <w:outlineLvl w:val="0"/>
        <w:rPr>
          <w:sz w:val="22"/>
          <w:szCs w:val="22"/>
        </w:rPr>
      </w:pPr>
      <w:r w:rsidRPr="00071F1E">
        <w:rPr>
          <w:sz w:val="22"/>
          <w:szCs w:val="22"/>
        </w:rPr>
        <w:t xml:space="preserve">prior to </w:t>
      </w:r>
      <w:r w:rsidR="00071F1E" w:rsidRPr="00071F1E">
        <w:rPr>
          <w:sz w:val="22"/>
          <w:szCs w:val="22"/>
        </w:rPr>
        <w:t>1 July 2012</w:t>
      </w:r>
      <w:r w:rsidRPr="00071F1E">
        <w:rPr>
          <w:sz w:val="22"/>
          <w:szCs w:val="22"/>
        </w:rPr>
        <w:t xml:space="preserve">, a deposit was paid under item 1 of Schedule 1 to the </w:t>
      </w:r>
      <w:r w:rsidRPr="00071F1E">
        <w:rPr>
          <w:i/>
          <w:sz w:val="22"/>
          <w:szCs w:val="22"/>
        </w:rPr>
        <w:t xml:space="preserve">Telecommunications (Facility Installation Permit – Public Inquiry Charges) Determination </w:t>
      </w:r>
      <w:r w:rsidRPr="00071F1E">
        <w:rPr>
          <w:sz w:val="22"/>
          <w:szCs w:val="22"/>
        </w:rPr>
        <w:t>2007</w:t>
      </w:r>
      <w:r w:rsidR="00071F1E" w:rsidRPr="00071F1E">
        <w:rPr>
          <w:sz w:val="22"/>
          <w:szCs w:val="22"/>
        </w:rPr>
        <w:t xml:space="preserve">; </w:t>
      </w:r>
      <w:r w:rsidRPr="00071F1E">
        <w:rPr>
          <w:sz w:val="22"/>
          <w:szCs w:val="22"/>
        </w:rPr>
        <w:t>and</w:t>
      </w:r>
    </w:p>
    <w:p w:rsidR="00071F1E" w:rsidRPr="00071F1E" w:rsidRDefault="00F17327" w:rsidP="00071F1E">
      <w:pPr>
        <w:pStyle w:val="R1"/>
        <w:numPr>
          <w:ilvl w:val="0"/>
          <w:numId w:val="35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as at 1 July 2012 </w:t>
      </w:r>
      <w:r w:rsidRPr="00E91F72">
        <w:rPr>
          <w:sz w:val="22"/>
          <w:szCs w:val="22"/>
        </w:rPr>
        <w:t xml:space="preserve">— </w:t>
      </w:r>
      <w:r w:rsidR="001F7B00" w:rsidRPr="00071F1E">
        <w:rPr>
          <w:sz w:val="22"/>
          <w:szCs w:val="22"/>
        </w:rPr>
        <w:t>the deposit has not been reduced to nil,</w:t>
      </w:r>
    </w:p>
    <w:p w:rsidR="001F7B00" w:rsidRDefault="001F7B00" w:rsidP="001F7B00">
      <w:pPr>
        <w:pStyle w:val="HR"/>
        <w:spacing w:before="120"/>
        <w:ind w:left="965" w:firstLine="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then section 9 applies to the </w:t>
      </w:r>
      <w:r w:rsidR="00CB227A">
        <w:rPr>
          <w:rFonts w:ascii="Times New Roman" w:hAnsi="Times New Roman"/>
          <w:b w:val="0"/>
          <w:sz w:val="22"/>
          <w:szCs w:val="22"/>
        </w:rPr>
        <w:t xml:space="preserve">residue of the </w:t>
      </w:r>
      <w:r>
        <w:rPr>
          <w:rFonts w:ascii="Times New Roman" w:hAnsi="Times New Roman"/>
          <w:b w:val="0"/>
          <w:sz w:val="22"/>
          <w:szCs w:val="22"/>
        </w:rPr>
        <w:t xml:space="preserve">deposit as if it was </w:t>
      </w:r>
      <w:r w:rsidR="001426A2">
        <w:rPr>
          <w:rFonts w:ascii="Times New Roman" w:hAnsi="Times New Roman"/>
          <w:b w:val="0"/>
          <w:sz w:val="22"/>
          <w:szCs w:val="22"/>
        </w:rPr>
        <w:t>the public inquiry deposit mentioned in that section</w:t>
      </w:r>
      <w:r>
        <w:rPr>
          <w:rFonts w:ascii="Times New Roman" w:hAnsi="Times New Roman"/>
          <w:b w:val="0"/>
          <w:sz w:val="22"/>
          <w:szCs w:val="22"/>
        </w:rPr>
        <w:t>.</w:t>
      </w:r>
    </w:p>
    <w:p w:rsidR="0065376B" w:rsidRDefault="0065376B" w:rsidP="0065376B">
      <w:pPr>
        <w:pStyle w:val="HR"/>
        <w:outlineLvl w:val="0"/>
        <w:rPr>
          <w:sz w:val="22"/>
          <w:szCs w:val="22"/>
        </w:rPr>
      </w:pPr>
      <w:r>
        <w:rPr>
          <w:rStyle w:val="CharSectno"/>
          <w:sz w:val="22"/>
          <w:szCs w:val="22"/>
        </w:rPr>
        <w:t>1</w:t>
      </w:r>
      <w:r w:rsidR="00D44F8C">
        <w:rPr>
          <w:rStyle w:val="CharSectno"/>
          <w:sz w:val="22"/>
          <w:szCs w:val="22"/>
        </w:rPr>
        <w:t>5</w:t>
      </w:r>
      <w:r w:rsidRPr="002F2433">
        <w:rPr>
          <w:sz w:val="22"/>
          <w:szCs w:val="22"/>
        </w:rPr>
        <w:tab/>
      </w:r>
      <w:r>
        <w:rPr>
          <w:sz w:val="22"/>
          <w:szCs w:val="22"/>
        </w:rPr>
        <w:t>Transitional arrangements – request</w:t>
      </w:r>
      <w:r w:rsidRPr="001E64C2">
        <w:rPr>
          <w:sz w:val="22"/>
          <w:szCs w:val="22"/>
        </w:rPr>
        <w:t xml:space="preserve"> for a declaration, variation or revocation of a protection zone</w:t>
      </w:r>
    </w:p>
    <w:p w:rsidR="00071F1E" w:rsidRDefault="0065376B" w:rsidP="0065376B">
      <w:pPr>
        <w:pStyle w:val="HR"/>
        <w:spacing w:before="120"/>
        <w:ind w:left="965" w:firstLine="0"/>
        <w:outlineLvl w:val="0"/>
        <w:rPr>
          <w:rFonts w:ascii="Times New Roman" w:hAnsi="Times New Roman"/>
          <w:b w:val="0"/>
          <w:sz w:val="22"/>
          <w:szCs w:val="22"/>
        </w:rPr>
      </w:pPr>
      <w:r w:rsidRPr="006449A0">
        <w:rPr>
          <w:rFonts w:ascii="Times New Roman" w:hAnsi="Times New Roman"/>
          <w:b w:val="0"/>
          <w:sz w:val="22"/>
          <w:szCs w:val="22"/>
        </w:rPr>
        <w:t>If</w:t>
      </w:r>
      <w:r w:rsidR="00071F1E">
        <w:rPr>
          <w:rFonts w:ascii="Times New Roman" w:hAnsi="Times New Roman"/>
          <w:b w:val="0"/>
          <w:sz w:val="22"/>
          <w:szCs w:val="22"/>
        </w:rPr>
        <w:t>:</w:t>
      </w:r>
    </w:p>
    <w:p w:rsidR="00071F1E" w:rsidRPr="00071F1E" w:rsidRDefault="0065376B" w:rsidP="00071F1E">
      <w:pPr>
        <w:pStyle w:val="R1"/>
        <w:numPr>
          <w:ilvl w:val="0"/>
          <w:numId w:val="36"/>
        </w:numPr>
        <w:outlineLvl w:val="0"/>
        <w:rPr>
          <w:sz w:val="22"/>
          <w:szCs w:val="22"/>
        </w:rPr>
      </w:pPr>
      <w:r w:rsidRPr="00071F1E">
        <w:rPr>
          <w:sz w:val="22"/>
          <w:szCs w:val="22"/>
        </w:rPr>
        <w:t xml:space="preserve">prior to </w:t>
      </w:r>
      <w:r w:rsidR="00071F1E" w:rsidRPr="00071F1E">
        <w:rPr>
          <w:sz w:val="22"/>
          <w:szCs w:val="22"/>
        </w:rPr>
        <w:t>1 July 2012</w:t>
      </w:r>
      <w:r w:rsidRPr="00071F1E">
        <w:rPr>
          <w:sz w:val="22"/>
          <w:szCs w:val="22"/>
        </w:rPr>
        <w:t>, a deposit was paid under item</w:t>
      </w:r>
      <w:r w:rsidR="004559EE">
        <w:rPr>
          <w:sz w:val="22"/>
          <w:szCs w:val="22"/>
        </w:rPr>
        <w:t>s</w:t>
      </w:r>
      <w:r w:rsidRPr="00071F1E">
        <w:rPr>
          <w:sz w:val="22"/>
          <w:szCs w:val="22"/>
        </w:rPr>
        <w:t xml:space="preserve"> 1 or 2 of Schedule 1 to the </w:t>
      </w:r>
      <w:r w:rsidRPr="00071F1E">
        <w:rPr>
          <w:i/>
          <w:sz w:val="22"/>
          <w:szCs w:val="22"/>
        </w:rPr>
        <w:t>Telecommunications (Protection Zone and Submarine Cable Permit — Application Charges) Determination 2008</w:t>
      </w:r>
      <w:r w:rsidR="00071F1E" w:rsidRPr="00071F1E">
        <w:rPr>
          <w:sz w:val="22"/>
          <w:szCs w:val="22"/>
        </w:rPr>
        <w:t>;</w:t>
      </w:r>
      <w:r w:rsidRPr="00071F1E">
        <w:rPr>
          <w:sz w:val="22"/>
          <w:szCs w:val="22"/>
        </w:rPr>
        <w:t xml:space="preserve"> and</w:t>
      </w:r>
    </w:p>
    <w:p w:rsidR="00071F1E" w:rsidRPr="00071F1E" w:rsidRDefault="00F17327" w:rsidP="00071F1E">
      <w:pPr>
        <w:pStyle w:val="R1"/>
        <w:numPr>
          <w:ilvl w:val="0"/>
          <w:numId w:val="36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as at 1 July 2012 </w:t>
      </w:r>
      <w:r w:rsidRPr="00E91F72">
        <w:rPr>
          <w:sz w:val="22"/>
          <w:szCs w:val="22"/>
        </w:rPr>
        <w:t xml:space="preserve">— </w:t>
      </w:r>
      <w:r w:rsidR="0065376B" w:rsidRPr="00071F1E">
        <w:rPr>
          <w:sz w:val="22"/>
          <w:szCs w:val="22"/>
        </w:rPr>
        <w:t xml:space="preserve">the deposit has not been reduced to nil, </w:t>
      </w:r>
    </w:p>
    <w:p w:rsidR="0065376B" w:rsidRDefault="0065376B" w:rsidP="0065376B">
      <w:pPr>
        <w:pStyle w:val="HR"/>
        <w:spacing w:before="120"/>
        <w:ind w:left="965" w:firstLine="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then section 10 applies to the </w:t>
      </w:r>
      <w:r w:rsidR="00CB227A">
        <w:rPr>
          <w:rFonts w:ascii="Times New Roman" w:hAnsi="Times New Roman"/>
          <w:b w:val="0"/>
          <w:sz w:val="22"/>
          <w:szCs w:val="22"/>
        </w:rPr>
        <w:t xml:space="preserve">residue of the </w:t>
      </w:r>
      <w:r>
        <w:rPr>
          <w:rFonts w:ascii="Times New Roman" w:hAnsi="Times New Roman"/>
          <w:b w:val="0"/>
          <w:sz w:val="22"/>
          <w:szCs w:val="22"/>
        </w:rPr>
        <w:t xml:space="preserve">deposit as if it was </w:t>
      </w:r>
      <w:r w:rsidR="00B71800">
        <w:rPr>
          <w:rFonts w:ascii="Times New Roman" w:hAnsi="Times New Roman"/>
          <w:b w:val="0"/>
          <w:sz w:val="22"/>
          <w:szCs w:val="22"/>
        </w:rPr>
        <w:t>the protection zone deposit mentioned in that section</w:t>
      </w:r>
      <w:r>
        <w:rPr>
          <w:rFonts w:ascii="Times New Roman" w:hAnsi="Times New Roman"/>
          <w:b w:val="0"/>
          <w:sz w:val="22"/>
          <w:szCs w:val="22"/>
        </w:rPr>
        <w:t>.</w:t>
      </w:r>
    </w:p>
    <w:p w:rsidR="00C27231" w:rsidRDefault="00C27231" w:rsidP="00C27231">
      <w:pPr>
        <w:pStyle w:val="HR"/>
        <w:outlineLvl w:val="0"/>
        <w:rPr>
          <w:sz w:val="22"/>
          <w:szCs w:val="22"/>
        </w:rPr>
      </w:pPr>
      <w:r>
        <w:rPr>
          <w:rStyle w:val="CharSectno"/>
          <w:sz w:val="22"/>
          <w:szCs w:val="22"/>
        </w:rPr>
        <w:t>1</w:t>
      </w:r>
      <w:r w:rsidR="00D44F8C">
        <w:rPr>
          <w:rStyle w:val="CharSectno"/>
          <w:sz w:val="22"/>
          <w:szCs w:val="22"/>
        </w:rPr>
        <w:t>6</w:t>
      </w:r>
      <w:r w:rsidRPr="002F2433">
        <w:rPr>
          <w:sz w:val="22"/>
          <w:szCs w:val="22"/>
        </w:rPr>
        <w:tab/>
      </w:r>
      <w:r>
        <w:rPr>
          <w:sz w:val="22"/>
          <w:szCs w:val="22"/>
        </w:rPr>
        <w:t xml:space="preserve">Transitional arrangements – </w:t>
      </w:r>
      <w:r w:rsidRPr="001E64C2">
        <w:rPr>
          <w:sz w:val="22"/>
          <w:szCs w:val="22"/>
        </w:rPr>
        <w:t>application for a permit to install a submarine cable</w:t>
      </w:r>
    </w:p>
    <w:p w:rsidR="00071F1E" w:rsidRDefault="00C27231" w:rsidP="00C27231">
      <w:pPr>
        <w:pStyle w:val="HR"/>
        <w:spacing w:before="120"/>
        <w:ind w:left="965" w:firstLine="0"/>
        <w:outlineLvl w:val="0"/>
        <w:rPr>
          <w:rFonts w:ascii="Times New Roman" w:hAnsi="Times New Roman"/>
          <w:b w:val="0"/>
          <w:sz w:val="22"/>
          <w:szCs w:val="22"/>
        </w:rPr>
      </w:pPr>
      <w:r w:rsidRPr="006449A0">
        <w:rPr>
          <w:rFonts w:ascii="Times New Roman" w:hAnsi="Times New Roman"/>
          <w:b w:val="0"/>
          <w:sz w:val="22"/>
          <w:szCs w:val="22"/>
        </w:rPr>
        <w:t>If</w:t>
      </w:r>
      <w:r w:rsidR="00071F1E">
        <w:rPr>
          <w:rFonts w:ascii="Times New Roman" w:hAnsi="Times New Roman"/>
          <w:b w:val="0"/>
          <w:sz w:val="22"/>
          <w:szCs w:val="22"/>
        </w:rPr>
        <w:t>:</w:t>
      </w:r>
    </w:p>
    <w:p w:rsidR="00071F1E" w:rsidRPr="00071F1E" w:rsidRDefault="00C27231" w:rsidP="00071F1E">
      <w:pPr>
        <w:pStyle w:val="R1"/>
        <w:numPr>
          <w:ilvl w:val="0"/>
          <w:numId w:val="37"/>
        </w:numPr>
        <w:outlineLvl w:val="0"/>
        <w:rPr>
          <w:sz w:val="22"/>
          <w:szCs w:val="22"/>
        </w:rPr>
      </w:pPr>
      <w:r w:rsidRPr="00071F1E">
        <w:rPr>
          <w:sz w:val="22"/>
          <w:szCs w:val="22"/>
        </w:rPr>
        <w:t xml:space="preserve">prior to </w:t>
      </w:r>
      <w:r w:rsidR="00071F1E" w:rsidRPr="00071F1E">
        <w:rPr>
          <w:sz w:val="22"/>
          <w:szCs w:val="22"/>
        </w:rPr>
        <w:t>1 July 2012</w:t>
      </w:r>
      <w:r w:rsidRPr="00071F1E">
        <w:rPr>
          <w:sz w:val="22"/>
          <w:szCs w:val="22"/>
        </w:rPr>
        <w:t>, a</w:t>
      </w:r>
      <w:r w:rsidR="00B30FE4">
        <w:rPr>
          <w:sz w:val="22"/>
          <w:szCs w:val="22"/>
        </w:rPr>
        <w:t>n</w:t>
      </w:r>
      <w:r w:rsidRPr="00071F1E">
        <w:rPr>
          <w:sz w:val="22"/>
          <w:szCs w:val="22"/>
        </w:rPr>
        <w:t xml:space="preserve"> </w:t>
      </w:r>
      <w:r w:rsidR="00B30FE4">
        <w:rPr>
          <w:sz w:val="22"/>
          <w:szCs w:val="22"/>
        </w:rPr>
        <w:t>amount</w:t>
      </w:r>
      <w:r w:rsidRPr="00071F1E">
        <w:rPr>
          <w:sz w:val="22"/>
          <w:szCs w:val="22"/>
        </w:rPr>
        <w:t xml:space="preserve"> was paid under item </w:t>
      </w:r>
      <w:r w:rsidR="00DA70B5" w:rsidRPr="00071F1E">
        <w:rPr>
          <w:sz w:val="22"/>
          <w:szCs w:val="22"/>
        </w:rPr>
        <w:t>4</w:t>
      </w:r>
      <w:r w:rsidRPr="00071F1E">
        <w:rPr>
          <w:sz w:val="22"/>
          <w:szCs w:val="22"/>
        </w:rPr>
        <w:t xml:space="preserve"> of Schedule </w:t>
      </w:r>
      <w:r w:rsidR="00DA70B5" w:rsidRPr="00071F1E">
        <w:rPr>
          <w:sz w:val="22"/>
          <w:szCs w:val="22"/>
        </w:rPr>
        <w:t>2</w:t>
      </w:r>
      <w:r w:rsidR="00071F1E" w:rsidRPr="00071F1E">
        <w:rPr>
          <w:sz w:val="22"/>
          <w:szCs w:val="22"/>
        </w:rPr>
        <w:t xml:space="preserve"> </w:t>
      </w:r>
      <w:r w:rsidRPr="00071F1E">
        <w:rPr>
          <w:sz w:val="22"/>
          <w:szCs w:val="22"/>
        </w:rPr>
        <w:t xml:space="preserve">to the </w:t>
      </w:r>
      <w:r w:rsidRPr="00071F1E">
        <w:rPr>
          <w:i/>
          <w:sz w:val="22"/>
          <w:szCs w:val="22"/>
        </w:rPr>
        <w:t>Telecommunications (Protection Zone and Submarine Cable Permit — Application Charges) Determination 2008</w:t>
      </w:r>
      <w:r w:rsidR="00071F1E" w:rsidRPr="00071F1E">
        <w:rPr>
          <w:sz w:val="22"/>
          <w:szCs w:val="22"/>
        </w:rPr>
        <w:t>;</w:t>
      </w:r>
      <w:r w:rsidRPr="00071F1E">
        <w:rPr>
          <w:sz w:val="22"/>
          <w:szCs w:val="22"/>
        </w:rPr>
        <w:t xml:space="preserve"> and</w:t>
      </w:r>
    </w:p>
    <w:p w:rsidR="00071F1E" w:rsidRPr="00071F1E" w:rsidRDefault="00F17327" w:rsidP="00071F1E">
      <w:pPr>
        <w:pStyle w:val="R1"/>
        <w:numPr>
          <w:ilvl w:val="0"/>
          <w:numId w:val="37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as at 1 July 2012 </w:t>
      </w:r>
      <w:r w:rsidRPr="00E91F72">
        <w:rPr>
          <w:sz w:val="22"/>
          <w:szCs w:val="22"/>
        </w:rPr>
        <w:t xml:space="preserve">— </w:t>
      </w:r>
      <w:r w:rsidR="00C27231" w:rsidRPr="00071F1E">
        <w:rPr>
          <w:sz w:val="22"/>
          <w:szCs w:val="22"/>
        </w:rPr>
        <w:t xml:space="preserve">the </w:t>
      </w:r>
      <w:r w:rsidR="00B30FE4">
        <w:rPr>
          <w:sz w:val="22"/>
          <w:szCs w:val="22"/>
        </w:rPr>
        <w:t>amount</w:t>
      </w:r>
      <w:r w:rsidR="00C27231" w:rsidRPr="00071F1E">
        <w:rPr>
          <w:sz w:val="22"/>
          <w:szCs w:val="22"/>
        </w:rPr>
        <w:t xml:space="preserve"> has not been reduced to nil,</w:t>
      </w:r>
    </w:p>
    <w:p w:rsidR="00C27231" w:rsidRDefault="00C27231" w:rsidP="00C27231">
      <w:pPr>
        <w:pStyle w:val="HR"/>
        <w:spacing w:before="120"/>
        <w:ind w:left="965" w:firstLine="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then section 1</w:t>
      </w:r>
      <w:r w:rsidR="00DA70B5">
        <w:rPr>
          <w:rFonts w:ascii="Times New Roman" w:hAnsi="Times New Roman"/>
          <w:b w:val="0"/>
          <w:sz w:val="22"/>
          <w:szCs w:val="22"/>
        </w:rPr>
        <w:t>1</w:t>
      </w:r>
      <w:r>
        <w:rPr>
          <w:rFonts w:ascii="Times New Roman" w:hAnsi="Times New Roman"/>
          <w:b w:val="0"/>
          <w:sz w:val="22"/>
          <w:szCs w:val="22"/>
        </w:rPr>
        <w:t xml:space="preserve"> applies to the </w:t>
      </w:r>
      <w:r w:rsidR="001119D9">
        <w:rPr>
          <w:rFonts w:ascii="Times New Roman" w:hAnsi="Times New Roman"/>
          <w:b w:val="0"/>
          <w:sz w:val="22"/>
          <w:szCs w:val="22"/>
        </w:rPr>
        <w:t xml:space="preserve">residue of the </w:t>
      </w:r>
      <w:r w:rsidR="00B30FE4">
        <w:rPr>
          <w:rFonts w:ascii="Times New Roman" w:hAnsi="Times New Roman"/>
          <w:b w:val="0"/>
          <w:sz w:val="22"/>
          <w:szCs w:val="22"/>
        </w:rPr>
        <w:t>amount</w:t>
      </w:r>
      <w:r>
        <w:rPr>
          <w:rFonts w:ascii="Times New Roman" w:hAnsi="Times New Roman"/>
          <w:b w:val="0"/>
          <w:sz w:val="22"/>
          <w:szCs w:val="22"/>
        </w:rPr>
        <w:t xml:space="preserve"> as if it was </w:t>
      </w:r>
      <w:r w:rsidR="00CA1C6C">
        <w:rPr>
          <w:rFonts w:ascii="Times New Roman" w:hAnsi="Times New Roman"/>
          <w:b w:val="0"/>
          <w:sz w:val="22"/>
          <w:szCs w:val="22"/>
        </w:rPr>
        <w:t>the submarine cable deposit mentioned in that section</w:t>
      </w:r>
      <w:r>
        <w:rPr>
          <w:rFonts w:ascii="Times New Roman" w:hAnsi="Times New Roman"/>
          <w:b w:val="0"/>
          <w:sz w:val="22"/>
          <w:szCs w:val="22"/>
        </w:rPr>
        <w:t>.</w:t>
      </w:r>
    </w:p>
    <w:p w:rsidR="00C27231" w:rsidRPr="00C27231" w:rsidRDefault="00C27231" w:rsidP="00C27231">
      <w:pPr>
        <w:pStyle w:val="R1"/>
      </w:pPr>
    </w:p>
    <w:p w:rsidR="001F7B00" w:rsidRPr="001F7B00" w:rsidRDefault="001F7B00" w:rsidP="001F7B00">
      <w:pPr>
        <w:pStyle w:val="R1"/>
      </w:pPr>
    </w:p>
    <w:p w:rsidR="00B71276" w:rsidRPr="00141251" w:rsidRDefault="00B71276" w:rsidP="00141251">
      <w:pPr>
        <w:pStyle w:val="HR"/>
        <w:spacing w:before="120"/>
        <w:ind w:left="1325" w:firstLine="0"/>
        <w:outlineLvl w:val="0"/>
        <w:rPr>
          <w:rFonts w:ascii="Times New Roman" w:hAnsi="Times New Roman"/>
          <w:b w:val="0"/>
          <w:sz w:val="22"/>
          <w:szCs w:val="22"/>
        </w:rPr>
      </w:pPr>
    </w:p>
    <w:p w:rsidR="00B71276" w:rsidRPr="005359D2" w:rsidRDefault="002C107D" w:rsidP="001E199A">
      <w:pPr>
        <w:pStyle w:val="Scheduletitle"/>
      </w:pPr>
      <w:r>
        <w:rPr>
          <w:rFonts w:cs="Arial"/>
          <w:b w:val="0"/>
          <w:sz w:val="28"/>
          <w:szCs w:val="28"/>
        </w:rPr>
        <w:br w:type="page"/>
      </w:r>
      <w:r w:rsidR="00B71276" w:rsidRPr="001E199A">
        <w:rPr>
          <w:rStyle w:val="CharAmSchNo"/>
        </w:rPr>
        <w:t>Schedule 1</w:t>
      </w:r>
      <w:r w:rsidR="00B71276" w:rsidRPr="005359D2">
        <w:tab/>
      </w:r>
      <w:r w:rsidR="00B71276" w:rsidRPr="001E199A">
        <w:rPr>
          <w:rStyle w:val="CharAmSchText"/>
        </w:rPr>
        <w:t>Charges payable</w:t>
      </w:r>
    </w:p>
    <w:p w:rsidR="00B71276" w:rsidRPr="005359D2" w:rsidRDefault="00B71276" w:rsidP="00B71276">
      <w:pPr>
        <w:pStyle w:val="Schedulereference"/>
      </w:pPr>
      <w:r w:rsidRPr="005359D2">
        <w:t>(section</w:t>
      </w:r>
      <w:r w:rsidR="00AF5D8F">
        <w:t>s</w:t>
      </w:r>
      <w:r w:rsidRPr="005359D2">
        <w:t xml:space="preserve"> 6</w:t>
      </w:r>
      <w:r w:rsidR="00AF5D8F">
        <w:t>, 7, 8, 9, 10, 11, 12, 13, 14, 15 and 16</w:t>
      </w:r>
      <w:r w:rsidRPr="005359D2">
        <w:t>)</w:t>
      </w:r>
    </w:p>
    <w:p w:rsidR="00B71276" w:rsidRPr="005359D2" w:rsidRDefault="00B71276" w:rsidP="00B71276">
      <w:pPr>
        <w:pStyle w:val="Header"/>
      </w:pPr>
      <w:r w:rsidRPr="005359D2">
        <w:rPr>
          <w:rStyle w:val="CharSchPTNo"/>
        </w:rPr>
        <w:t xml:space="preserve"> </w:t>
      </w:r>
      <w:r w:rsidRPr="005359D2">
        <w:rPr>
          <w:rStyle w:val="CharSchPTText"/>
        </w:rPr>
        <w:t xml:space="preserve"> </w:t>
      </w:r>
    </w:p>
    <w:p w:rsidR="00B71276" w:rsidRDefault="00DF5323" w:rsidP="00DF5323">
      <w:pPr>
        <w:ind w:left="1418" w:hanging="1418"/>
        <w:rPr>
          <w:rFonts w:ascii="Arial" w:hAnsi="Arial" w:cs="Arial"/>
          <w:b/>
        </w:rPr>
      </w:pPr>
      <w:r w:rsidRPr="00DF5323">
        <w:rPr>
          <w:rFonts w:ascii="Arial" w:hAnsi="Arial" w:cs="Arial"/>
          <w:b/>
        </w:rPr>
        <w:t>Part 1</w:t>
      </w:r>
      <w:r>
        <w:rPr>
          <w:rFonts w:ascii="Arial" w:hAnsi="Arial" w:cs="Arial"/>
          <w:b/>
        </w:rPr>
        <w:tab/>
      </w:r>
      <w:r w:rsidR="00D06D57">
        <w:rPr>
          <w:rFonts w:ascii="Arial" w:hAnsi="Arial" w:cs="Arial"/>
          <w:b/>
        </w:rPr>
        <w:t>Nominated carrier declaration charges</w:t>
      </w:r>
    </w:p>
    <w:p w:rsidR="00DF5323" w:rsidRPr="005359D2" w:rsidRDefault="00DF5323" w:rsidP="00F109C5">
      <w:pPr>
        <w:pStyle w:val="Schedulereference"/>
      </w:pPr>
    </w:p>
    <w:tbl>
      <w:tblPr>
        <w:tblW w:w="0" w:type="auto"/>
        <w:tblLayout w:type="fixed"/>
        <w:tblLook w:val="0000"/>
      </w:tblPr>
      <w:tblGrid>
        <w:gridCol w:w="1188"/>
        <w:gridCol w:w="4560"/>
        <w:gridCol w:w="2778"/>
      </w:tblGrid>
      <w:tr w:rsidR="00B71276" w:rsidRPr="005359D2" w:rsidTr="00F109C5">
        <w:trPr>
          <w:cantSplit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6B8" w:rsidRDefault="00B71276" w:rsidP="00B71276">
            <w:pPr>
              <w:pStyle w:val="TableColHead"/>
            </w:pPr>
            <w:r w:rsidRPr="005359D2">
              <w:t>Column 1</w:t>
            </w:r>
          </w:p>
          <w:p w:rsidR="00B71276" w:rsidRPr="005359D2" w:rsidRDefault="00B71276" w:rsidP="003216B8">
            <w:pPr>
              <w:pStyle w:val="TableColHead"/>
              <w:spacing w:before="60"/>
            </w:pPr>
            <w:r w:rsidRPr="005359D2">
              <w:t>Item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6B8" w:rsidRDefault="00B71276" w:rsidP="00B71276">
            <w:pPr>
              <w:pStyle w:val="TableColHead"/>
            </w:pPr>
            <w:r w:rsidRPr="005359D2">
              <w:t>Column 2</w:t>
            </w:r>
          </w:p>
          <w:p w:rsidR="00B71276" w:rsidRPr="005359D2" w:rsidRDefault="00B71276" w:rsidP="003216B8">
            <w:pPr>
              <w:pStyle w:val="TableColHead"/>
              <w:spacing w:before="60"/>
            </w:pPr>
            <w:r w:rsidRPr="005359D2">
              <w:t>Matter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6B8" w:rsidRDefault="00B71276" w:rsidP="00B71276">
            <w:pPr>
              <w:pStyle w:val="TableColHead"/>
            </w:pPr>
            <w:r w:rsidRPr="005359D2">
              <w:t>Column 3</w:t>
            </w:r>
          </w:p>
          <w:p w:rsidR="00B71276" w:rsidRPr="005359D2" w:rsidRDefault="00B71276" w:rsidP="003216B8">
            <w:pPr>
              <w:pStyle w:val="TableColHead"/>
              <w:spacing w:before="60"/>
            </w:pPr>
            <w:r w:rsidRPr="005359D2">
              <w:t>Charge</w:t>
            </w:r>
          </w:p>
        </w:tc>
      </w:tr>
      <w:tr w:rsidR="002C107D" w:rsidRPr="005359D2" w:rsidTr="00F109C5">
        <w:trPr>
          <w:cantSplit/>
        </w:trPr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07D" w:rsidRPr="005359D2" w:rsidRDefault="002C107D" w:rsidP="00B71276">
            <w:pPr>
              <w:pStyle w:val="TableText"/>
              <w:ind w:left="227"/>
            </w:pPr>
            <w:r>
              <w:t>1</w:t>
            </w:r>
            <w:r w:rsidR="00F109C5">
              <w:t>.1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07D" w:rsidRPr="005359D2" w:rsidRDefault="002C107D" w:rsidP="00B71276">
            <w:pPr>
              <w:pStyle w:val="TableText"/>
            </w:pPr>
            <w:r>
              <w:t>Making an application mentioned in section 77 of the Telecommunications Act</w:t>
            </w:r>
            <w:r w:rsidRPr="00130B9F">
              <w:t xml:space="preserve"> for a nominated carrier declaration in relation to one or more specified network units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07D" w:rsidRPr="005359D2" w:rsidRDefault="002C107D" w:rsidP="00450A6C">
            <w:pPr>
              <w:pStyle w:val="TableText"/>
            </w:pPr>
            <w:r>
              <w:t>$2 32</w:t>
            </w:r>
            <w:r w:rsidR="00450A6C">
              <w:t>0</w:t>
            </w:r>
          </w:p>
        </w:tc>
      </w:tr>
    </w:tbl>
    <w:p w:rsidR="00B71276" w:rsidRPr="005359D2" w:rsidRDefault="00B71276" w:rsidP="00B71276"/>
    <w:p w:rsidR="00B71276" w:rsidRPr="005359D2" w:rsidRDefault="00B71276" w:rsidP="00B71276">
      <w:pPr>
        <w:pStyle w:val="SchedSectionBreak"/>
        <w:sectPr w:rsidR="00B71276" w:rsidRPr="005359D2" w:rsidSect="00741313">
          <w:headerReference w:type="even" r:id="rId16"/>
          <w:headerReference w:type="default" r:id="rId17"/>
          <w:footerReference w:type="even" r:id="rId18"/>
          <w:footerReference w:type="default" r:id="rId19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803703" w:rsidRDefault="00803703"/>
    <w:p w:rsidR="00F109C5" w:rsidRDefault="00F109C5" w:rsidP="00F109C5">
      <w:pPr>
        <w:ind w:left="1418" w:hanging="1418"/>
        <w:rPr>
          <w:rFonts w:ascii="Arial" w:hAnsi="Arial" w:cs="Arial"/>
          <w:b/>
        </w:rPr>
      </w:pPr>
      <w:r w:rsidRPr="00F109C5">
        <w:rPr>
          <w:rFonts w:ascii="Arial" w:hAnsi="Arial" w:cs="Arial"/>
          <w:b/>
        </w:rPr>
        <w:t>Part 2</w:t>
      </w:r>
      <w:r w:rsidRPr="00F109C5">
        <w:rPr>
          <w:rFonts w:ascii="Arial" w:hAnsi="Arial" w:cs="Arial"/>
          <w:b/>
        </w:rPr>
        <w:tab/>
      </w:r>
      <w:r w:rsidRPr="00F109C5">
        <w:rPr>
          <w:rFonts w:ascii="Arial" w:hAnsi="Arial" w:cs="Arial"/>
          <w:b/>
        </w:rPr>
        <w:tab/>
        <w:t>Charges payable in relation to certain connection perm</w:t>
      </w:r>
      <w:r>
        <w:rPr>
          <w:rFonts w:ascii="Arial" w:hAnsi="Arial" w:cs="Arial"/>
          <w:b/>
        </w:rPr>
        <w:t>i</w:t>
      </w:r>
      <w:r w:rsidRPr="00F109C5">
        <w:rPr>
          <w:rFonts w:ascii="Arial" w:hAnsi="Arial" w:cs="Arial"/>
          <w:b/>
        </w:rPr>
        <w:t>ts</w:t>
      </w:r>
      <w:r w:rsidR="008745EF">
        <w:rPr>
          <w:rFonts w:ascii="Arial" w:hAnsi="Arial" w:cs="Arial"/>
          <w:b/>
        </w:rPr>
        <w:t xml:space="preserve"> and labelling certifications</w:t>
      </w:r>
    </w:p>
    <w:p w:rsidR="002153FF" w:rsidRPr="005359D2" w:rsidRDefault="002153FF" w:rsidP="002153FF">
      <w:pPr>
        <w:pStyle w:val="Schedulereference"/>
      </w:pPr>
    </w:p>
    <w:tbl>
      <w:tblPr>
        <w:tblW w:w="0" w:type="auto"/>
        <w:tblLayout w:type="fixed"/>
        <w:tblLook w:val="0000"/>
      </w:tblPr>
      <w:tblGrid>
        <w:gridCol w:w="1188"/>
        <w:gridCol w:w="4560"/>
        <w:gridCol w:w="2778"/>
      </w:tblGrid>
      <w:tr w:rsidR="00F109C5" w:rsidRPr="005359D2" w:rsidTr="00F109C5">
        <w:trPr>
          <w:cantSplit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9C5" w:rsidRDefault="00F109C5" w:rsidP="00F109C5">
            <w:pPr>
              <w:pStyle w:val="TableColHead"/>
            </w:pPr>
            <w:r w:rsidRPr="005359D2">
              <w:t>Column 1</w:t>
            </w:r>
          </w:p>
          <w:p w:rsidR="00F109C5" w:rsidRPr="005359D2" w:rsidRDefault="00F109C5" w:rsidP="00F109C5">
            <w:pPr>
              <w:pStyle w:val="TableColHead"/>
              <w:spacing w:before="60"/>
            </w:pPr>
            <w:r w:rsidRPr="005359D2">
              <w:t>Item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9C5" w:rsidRDefault="00F109C5" w:rsidP="00F109C5">
            <w:pPr>
              <w:pStyle w:val="TableColHead"/>
            </w:pPr>
            <w:r w:rsidRPr="005359D2">
              <w:t>Column 2</w:t>
            </w:r>
          </w:p>
          <w:p w:rsidR="00F109C5" w:rsidRPr="005359D2" w:rsidRDefault="00F109C5" w:rsidP="00F109C5">
            <w:pPr>
              <w:pStyle w:val="TableColHead"/>
              <w:spacing w:before="60"/>
            </w:pPr>
            <w:r w:rsidRPr="005359D2">
              <w:t>Matter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9C5" w:rsidRDefault="00F109C5" w:rsidP="00F109C5">
            <w:pPr>
              <w:pStyle w:val="TableColHead"/>
            </w:pPr>
            <w:r w:rsidRPr="005359D2">
              <w:t>Column 3</w:t>
            </w:r>
          </w:p>
          <w:p w:rsidR="00F109C5" w:rsidRPr="005359D2" w:rsidRDefault="00F109C5" w:rsidP="00F109C5">
            <w:pPr>
              <w:pStyle w:val="TableColHead"/>
              <w:spacing w:before="60"/>
            </w:pPr>
            <w:r w:rsidRPr="005359D2">
              <w:t>Charge</w:t>
            </w:r>
          </w:p>
        </w:tc>
      </w:tr>
      <w:tr w:rsidR="00F109C5" w:rsidRPr="005359D2" w:rsidTr="00F109C5">
        <w:trPr>
          <w:cantSplit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F109C5" w:rsidRPr="005359D2" w:rsidRDefault="00F109C5" w:rsidP="00F109C5">
            <w:pPr>
              <w:pStyle w:val="TableText"/>
              <w:ind w:left="227"/>
            </w:pPr>
            <w:r>
              <w:t>2.1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F109C5" w:rsidRPr="005359D2" w:rsidRDefault="00F109C5" w:rsidP="00F109C5">
            <w:pPr>
              <w:pStyle w:val="TableText"/>
            </w:pPr>
            <w:r w:rsidRPr="005359D2">
              <w:t>Considering an application made under subsection</w:t>
            </w:r>
            <w:r>
              <w:t> </w:t>
            </w:r>
            <w:r w:rsidRPr="005359D2">
              <w:t>390</w:t>
            </w:r>
            <w:r>
              <w:t> </w:t>
            </w:r>
            <w:r w:rsidRPr="005359D2">
              <w:t>(1) of the Telecommunications Act for a connection permit for the c</w:t>
            </w:r>
            <w:r>
              <w:t>onnection of customer equipment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109C5" w:rsidRPr="005359D2" w:rsidRDefault="00F109C5" w:rsidP="00F109C5">
            <w:pPr>
              <w:pStyle w:val="TableText"/>
            </w:pPr>
            <w:r>
              <w:t>Hourly rate</w:t>
            </w:r>
          </w:p>
        </w:tc>
      </w:tr>
      <w:tr w:rsidR="00F109C5" w:rsidRPr="005359D2" w:rsidTr="00F109C5">
        <w:trPr>
          <w:cantSplit/>
        </w:trPr>
        <w:tc>
          <w:tcPr>
            <w:tcW w:w="1188" w:type="dxa"/>
            <w:tcBorders>
              <w:top w:val="nil"/>
              <w:left w:val="nil"/>
              <w:right w:val="nil"/>
            </w:tcBorders>
          </w:tcPr>
          <w:p w:rsidR="00F109C5" w:rsidRPr="005359D2" w:rsidRDefault="00F109C5" w:rsidP="00F109C5">
            <w:pPr>
              <w:pStyle w:val="TableText"/>
              <w:ind w:left="227"/>
            </w:pPr>
            <w:r>
              <w:t>2.2</w:t>
            </w:r>
          </w:p>
        </w:tc>
        <w:tc>
          <w:tcPr>
            <w:tcW w:w="4560" w:type="dxa"/>
            <w:tcBorders>
              <w:top w:val="nil"/>
              <w:left w:val="nil"/>
              <w:right w:val="nil"/>
            </w:tcBorders>
          </w:tcPr>
          <w:p w:rsidR="00F109C5" w:rsidRPr="005359D2" w:rsidRDefault="00F109C5" w:rsidP="00F109C5">
            <w:pPr>
              <w:pStyle w:val="TableText"/>
            </w:pPr>
            <w:r w:rsidRPr="005359D2">
              <w:t>Considering an application made under subsection</w:t>
            </w:r>
            <w:r>
              <w:t> </w:t>
            </w:r>
            <w:r w:rsidRPr="005359D2">
              <w:t>390</w:t>
            </w:r>
            <w:r>
              <w:t> </w:t>
            </w:r>
            <w:r w:rsidRPr="005359D2">
              <w:t>(2) of the Telecommunications Act for a connection permit for the connection of</w:t>
            </w:r>
            <w:r>
              <w:t> </w:t>
            </w:r>
            <w:r w:rsidRPr="005359D2">
              <w:t>customer cabling</w:t>
            </w: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F109C5" w:rsidRPr="005359D2" w:rsidRDefault="00F109C5" w:rsidP="00F109C5">
            <w:pPr>
              <w:pStyle w:val="TableText"/>
            </w:pPr>
            <w:r>
              <w:t>Hourly rate</w:t>
            </w:r>
          </w:p>
        </w:tc>
      </w:tr>
      <w:tr w:rsidR="00F109C5" w:rsidRPr="005359D2" w:rsidTr="00F109C5">
        <w:trPr>
          <w:cantSplit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9C5" w:rsidRPr="005359D2" w:rsidRDefault="00F109C5" w:rsidP="00F109C5">
            <w:pPr>
              <w:pStyle w:val="TableText"/>
              <w:ind w:left="227"/>
            </w:pPr>
            <w:r>
              <w:t>2.3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9C5" w:rsidRPr="005359D2" w:rsidRDefault="00F109C5" w:rsidP="00F109C5">
            <w:pPr>
              <w:pStyle w:val="TableText"/>
            </w:pPr>
            <w:r>
              <w:t xml:space="preserve">Activities of an ACMA officer </w:t>
            </w:r>
            <w:r w:rsidRPr="005359D2">
              <w:t xml:space="preserve">acting as a certification body </w:t>
            </w:r>
            <w:r>
              <w:t xml:space="preserve">in connection with dealing with an application </w:t>
            </w:r>
            <w:r w:rsidRPr="005359D2">
              <w:t>for a written statement under paragraph 408</w:t>
            </w:r>
            <w:r>
              <w:t> </w:t>
            </w:r>
            <w:r w:rsidRPr="005359D2">
              <w:t>(5)</w:t>
            </w:r>
            <w:r>
              <w:t> </w:t>
            </w:r>
            <w:r w:rsidRPr="005359D2">
              <w:t>(a</w:t>
            </w:r>
            <w:r>
              <w:t>) of the Telecommunications Act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9C5" w:rsidRPr="005359D2" w:rsidRDefault="00F109C5" w:rsidP="00F109C5">
            <w:pPr>
              <w:pStyle w:val="TableText"/>
            </w:pPr>
            <w:r>
              <w:t>Hourly rate</w:t>
            </w:r>
          </w:p>
        </w:tc>
      </w:tr>
    </w:tbl>
    <w:p w:rsidR="00F109C5" w:rsidRPr="005359D2" w:rsidRDefault="00F109C5" w:rsidP="00F109C5"/>
    <w:p w:rsidR="00F109C5" w:rsidRPr="005359D2" w:rsidRDefault="00F109C5" w:rsidP="00F109C5">
      <w:pPr>
        <w:pStyle w:val="SchedSectionBreak"/>
        <w:sectPr w:rsidR="00F109C5" w:rsidRPr="005359D2" w:rsidSect="00F109C5">
          <w:headerReference w:type="even" r:id="rId20"/>
          <w:headerReference w:type="default" r:id="rId21"/>
          <w:footerReference w:type="even" r:id="rId22"/>
          <w:footerReference w:type="default" r:id="rId23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F109C5" w:rsidRDefault="00F109C5" w:rsidP="00F109C5">
      <w:pPr>
        <w:keepNext/>
        <w:ind w:left="1418" w:hanging="1418"/>
        <w:rPr>
          <w:rFonts w:ascii="Arial" w:hAnsi="Arial" w:cs="Arial"/>
          <w:b/>
        </w:rPr>
      </w:pPr>
      <w:r w:rsidRPr="00DF5323">
        <w:rPr>
          <w:rFonts w:ascii="Arial" w:hAnsi="Arial" w:cs="Arial"/>
          <w:b/>
        </w:rPr>
        <w:t xml:space="preserve">Part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  <w:t>Charges payable in relation to certain numbering applications</w:t>
      </w:r>
    </w:p>
    <w:p w:rsidR="00F109C5" w:rsidRPr="005359D2" w:rsidRDefault="00F109C5" w:rsidP="00F109C5">
      <w:pPr>
        <w:pStyle w:val="Schedulereference"/>
      </w:pPr>
    </w:p>
    <w:tbl>
      <w:tblPr>
        <w:tblW w:w="0" w:type="auto"/>
        <w:tblLayout w:type="fixed"/>
        <w:tblLook w:val="0000"/>
      </w:tblPr>
      <w:tblGrid>
        <w:gridCol w:w="1188"/>
        <w:gridCol w:w="4560"/>
        <w:gridCol w:w="2778"/>
      </w:tblGrid>
      <w:tr w:rsidR="00F109C5" w:rsidRPr="005359D2" w:rsidTr="00F109C5">
        <w:trPr>
          <w:cantSplit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9C5" w:rsidRDefault="00F109C5" w:rsidP="00F109C5">
            <w:pPr>
              <w:pStyle w:val="TableColHead"/>
            </w:pPr>
            <w:r w:rsidRPr="005359D2">
              <w:t>Column 1</w:t>
            </w:r>
          </w:p>
          <w:p w:rsidR="00F109C5" w:rsidRPr="005359D2" w:rsidRDefault="00F109C5" w:rsidP="00F109C5">
            <w:pPr>
              <w:pStyle w:val="TableColHead"/>
              <w:spacing w:before="60"/>
            </w:pPr>
            <w:r w:rsidRPr="005359D2">
              <w:t>Item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9C5" w:rsidRDefault="00F109C5" w:rsidP="00F109C5">
            <w:pPr>
              <w:pStyle w:val="TableColHead"/>
            </w:pPr>
            <w:r w:rsidRPr="005359D2">
              <w:t>Column 2</w:t>
            </w:r>
          </w:p>
          <w:p w:rsidR="00F109C5" w:rsidRPr="005359D2" w:rsidRDefault="00F109C5" w:rsidP="00F109C5">
            <w:pPr>
              <w:pStyle w:val="TableColHead"/>
              <w:spacing w:before="60"/>
            </w:pPr>
            <w:r w:rsidRPr="005359D2">
              <w:t>Matter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9C5" w:rsidRDefault="00F109C5" w:rsidP="00F109C5">
            <w:pPr>
              <w:pStyle w:val="TableColHead"/>
            </w:pPr>
            <w:r w:rsidRPr="005359D2">
              <w:t>Column 3</w:t>
            </w:r>
          </w:p>
          <w:p w:rsidR="00F109C5" w:rsidRPr="005359D2" w:rsidRDefault="00F109C5" w:rsidP="00F109C5">
            <w:pPr>
              <w:pStyle w:val="TableColHead"/>
              <w:spacing w:before="60"/>
            </w:pPr>
            <w:r w:rsidRPr="005359D2">
              <w:t>Charge</w:t>
            </w:r>
          </w:p>
        </w:tc>
      </w:tr>
      <w:tr w:rsidR="00F109C5" w:rsidRPr="005359D2" w:rsidTr="00F109C5">
        <w:trPr>
          <w:cantSplit/>
        </w:trPr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09C5" w:rsidRPr="005359D2" w:rsidRDefault="00F109C5" w:rsidP="00F109C5">
            <w:pPr>
              <w:pStyle w:val="TableText"/>
              <w:ind w:left="227"/>
            </w:pPr>
            <w:r>
              <w:t>3.1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09C5" w:rsidRPr="005359D2" w:rsidRDefault="00F109C5" w:rsidP="00F109C5">
            <w:pPr>
              <w:pStyle w:val="TableText"/>
            </w:pPr>
            <w:r w:rsidRPr="005359D2">
              <w:t>Making an application mentioned in paragraph</w:t>
            </w:r>
            <w:r>
              <w:t> </w:t>
            </w:r>
            <w:r w:rsidRPr="005359D2">
              <w:t>457</w:t>
            </w:r>
            <w:r>
              <w:t> </w:t>
            </w:r>
            <w:r w:rsidRPr="005359D2">
              <w:t>(1)</w:t>
            </w:r>
            <w:r>
              <w:t> </w:t>
            </w:r>
            <w:r w:rsidRPr="005359D2">
              <w:t>(a) of the Telecommunications Act for the allocation of a number otherwise than in accordance with an allocation system determined under section 463 of the Telecommunications Act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09C5" w:rsidRPr="005359D2" w:rsidRDefault="00F109C5" w:rsidP="00F109C5">
            <w:pPr>
              <w:pStyle w:val="TableP1a"/>
            </w:pPr>
            <w:r w:rsidRPr="005359D2">
              <w:tab/>
              <w:t>(1)</w:t>
            </w:r>
            <w:r w:rsidRPr="005359D2">
              <w:tab/>
            </w:r>
            <w:r>
              <w:t xml:space="preserve">For online applications </w:t>
            </w:r>
            <w:r>
              <w:rPr>
                <w:szCs w:val="22"/>
              </w:rPr>
              <w:t xml:space="preserve">— </w:t>
            </w:r>
            <w:r>
              <w:t>$138</w:t>
            </w:r>
            <w:r w:rsidRPr="005359D2">
              <w:t xml:space="preserve"> for</w:t>
            </w:r>
            <w:r>
              <w:t xml:space="preserve"> each online application for the first number or block of sequential numbers and $3</w:t>
            </w:r>
            <w:r w:rsidRPr="005359D2">
              <w:t xml:space="preserve"> for each </w:t>
            </w:r>
            <w:r>
              <w:t xml:space="preserve">subsequent </w:t>
            </w:r>
            <w:r w:rsidRPr="005359D2">
              <w:t>block of sequential numbers</w:t>
            </w:r>
          </w:p>
          <w:p w:rsidR="00F109C5" w:rsidRPr="005359D2" w:rsidRDefault="00F109C5" w:rsidP="00F109C5">
            <w:pPr>
              <w:pStyle w:val="TableP1a"/>
            </w:pPr>
            <w:r w:rsidRPr="005359D2">
              <w:tab/>
              <w:t>(2)</w:t>
            </w:r>
            <w:r w:rsidRPr="005359D2">
              <w:tab/>
            </w:r>
            <w:r>
              <w:t xml:space="preserve">For applications other than online applications </w:t>
            </w:r>
            <w:r w:rsidRPr="00E91F72">
              <w:rPr>
                <w:szCs w:val="22"/>
              </w:rPr>
              <w:t xml:space="preserve">— </w:t>
            </w:r>
            <w:r>
              <w:t>$151</w:t>
            </w:r>
            <w:r w:rsidRPr="005359D2">
              <w:t xml:space="preserve"> </w:t>
            </w:r>
            <w:r>
              <w:t>for each application for the first number or block of sequential numbers and $4</w:t>
            </w:r>
            <w:r w:rsidRPr="005359D2">
              <w:t xml:space="preserve"> for each </w:t>
            </w:r>
            <w:r>
              <w:t xml:space="preserve">subsequent </w:t>
            </w:r>
            <w:r w:rsidRPr="005359D2">
              <w:t>block of sequential numbers</w:t>
            </w:r>
          </w:p>
        </w:tc>
      </w:tr>
    </w:tbl>
    <w:p w:rsidR="00F109C5" w:rsidRPr="005359D2" w:rsidRDefault="00F109C5" w:rsidP="00F109C5"/>
    <w:p w:rsidR="00F109C5" w:rsidRPr="005359D2" w:rsidRDefault="00F109C5" w:rsidP="00F109C5">
      <w:pPr>
        <w:pStyle w:val="SchedSectionBreak"/>
        <w:sectPr w:rsidR="00F109C5" w:rsidRPr="005359D2" w:rsidSect="00F109C5">
          <w:headerReference w:type="even" r:id="rId24"/>
          <w:headerReference w:type="default" r:id="rId25"/>
          <w:footerReference w:type="even" r:id="rId26"/>
          <w:footerReference w:type="default" r:id="rId27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D32071" w:rsidRDefault="00D32071" w:rsidP="00F109C5">
      <w:pPr>
        <w:ind w:left="1418" w:hanging="1418"/>
        <w:rPr>
          <w:rFonts w:ascii="Arial" w:hAnsi="Arial" w:cs="Arial"/>
          <w:b/>
        </w:rPr>
      </w:pPr>
    </w:p>
    <w:p w:rsidR="00F109C5" w:rsidRDefault="00F109C5" w:rsidP="00F109C5">
      <w:pPr>
        <w:ind w:left="1418" w:hanging="1418"/>
        <w:rPr>
          <w:rFonts w:ascii="Arial" w:hAnsi="Arial" w:cs="Arial"/>
          <w:b/>
        </w:rPr>
      </w:pPr>
      <w:r w:rsidRPr="00DF5323">
        <w:rPr>
          <w:rFonts w:ascii="Arial" w:hAnsi="Arial" w:cs="Arial"/>
          <w:b/>
        </w:rPr>
        <w:t xml:space="preserve">Part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 xml:space="preserve">Facility </w:t>
      </w:r>
      <w:r w:rsidR="008745EF">
        <w:rPr>
          <w:rFonts w:ascii="Arial" w:hAnsi="Arial" w:cs="Arial"/>
          <w:b/>
        </w:rPr>
        <w:t xml:space="preserve">installation </w:t>
      </w:r>
      <w:r>
        <w:rPr>
          <w:rFonts w:ascii="Arial" w:hAnsi="Arial" w:cs="Arial"/>
          <w:b/>
        </w:rPr>
        <w:t>permit</w:t>
      </w:r>
      <w:r w:rsidR="008745EF">
        <w:rPr>
          <w:rFonts w:ascii="Arial" w:hAnsi="Arial" w:cs="Arial"/>
          <w:b/>
        </w:rPr>
        <w:t xml:space="preserve">s – </w:t>
      </w:r>
      <w:r>
        <w:rPr>
          <w:rFonts w:ascii="Arial" w:hAnsi="Arial" w:cs="Arial"/>
          <w:b/>
        </w:rPr>
        <w:t>application charges</w:t>
      </w:r>
    </w:p>
    <w:p w:rsidR="00F109C5" w:rsidRPr="005359D2" w:rsidRDefault="00F109C5" w:rsidP="00F109C5">
      <w:pPr>
        <w:pStyle w:val="Schedulereference"/>
      </w:pPr>
    </w:p>
    <w:tbl>
      <w:tblPr>
        <w:tblW w:w="0" w:type="auto"/>
        <w:tblLayout w:type="fixed"/>
        <w:tblLook w:val="0000"/>
      </w:tblPr>
      <w:tblGrid>
        <w:gridCol w:w="1188"/>
        <w:gridCol w:w="4560"/>
        <w:gridCol w:w="2778"/>
      </w:tblGrid>
      <w:tr w:rsidR="00F109C5" w:rsidRPr="005359D2" w:rsidTr="008745EF">
        <w:trPr>
          <w:cantSplit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9C5" w:rsidRDefault="00F109C5" w:rsidP="00F109C5">
            <w:pPr>
              <w:pStyle w:val="TableColHead"/>
            </w:pPr>
            <w:r w:rsidRPr="005359D2">
              <w:t>Column 1</w:t>
            </w:r>
          </w:p>
          <w:p w:rsidR="00F109C5" w:rsidRPr="005359D2" w:rsidRDefault="00F109C5" w:rsidP="00F109C5">
            <w:pPr>
              <w:pStyle w:val="TableColHead"/>
              <w:spacing w:before="60"/>
            </w:pPr>
            <w:r w:rsidRPr="005359D2">
              <w:t>Item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9C5" w:rsidRDefault="00F109C5" w:rsidP="00F109C5">
            <w:pPr>
              <w:pStyle w:val="TableColHead"/>
            </w:pPr>
            <w:r w:rsidRPr="005359D2">
              <w:t>Column 2</w:t>
            </w:r>
          </w:p>
          <w:p w:rsidR="00F109C5" w:rsidRPr="005359D2" w:rsidRDefault="00F109C5" w:rsidP="00F109C5">
            <w:pPr>
              <w:pStyle w:val="TableColHead"/>
              <w:spacing w:before="60"/>
            </w:pPr>
            <w:r w:rsidRPr="005359D2">
              <w:t>Matter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9C5" w:rsidRDefault="00F109C5" w:rsidP="00F109C5">
            <w:pPr>
              <w:pStyle w:val="TableColHead"/>
            </w:pPr>
            <w:r w:rsidRPr="005359D2">
              <w:t>Column 3</w:t>
            </w:r>
          </w:p>
          <w:p w:rsidR="00F109C5" w:rsidRPr="005359D2" w:rsidRDefault="00F109C5" w:rsidP="00F109C5">
            <w:pPr>
              <w:pStyle w:val="TableColHead"/>
              <w:spacing w:before="60"/>
            </w:pPr>
            <w:r w:rsidRPr="005359D2">
              <w:t>Charge</w:t>
            </w:r>
          </w:p>
        </w:tc>
      </w:tr>
      <w:tr w:rsidR="00F109C5" w:rsidRPr="005359D2" w:rsidTr="008745EF">
        <w:trPr>
          <w:cantSplit/>
        </w:trPr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09C5" w:rsidRPr="005359D2" w:rsidRDefault="00F109C5" w:rsidP="00F109C5">
            <w:pPr>
              <w:pStyle w:val="TableText"/>
              <w:ind w:left="227"/>
            </w:pPr>
            <w:r>
              <w:t>4.1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09C5" w:rsidRPr="00C645EC" w:rsidRDefault="00F109C5" w:rsidP="00F109C5">
            <w:pPr>
              <w:pStyle w:val="TableText"/>
            </w:pPr>
            <w:r>
              <w:t>Deposit to accompany a facility installation permit application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09C5" w:rsidRPr="005359D2" w:rsidRDefault="00F109C5" w:rsidP="00F109C5">
            <w:pPr>
              <w:pStyle w:val="TableP1a"/>
            </w:pPr>
            <w:r>
              <w:t>$7 290</w:t>
            </w:r>
          </w:p>
        </w:tc>
      </w:tr>
      <w:tr w:rsidR="00F109C5" w:rsidRPr="005359D2" w:rsidTr="008745EF">
        <w:trPr>
          <w:cantSplit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9C5" w:rsidRDefault="00F109C5" w:rsidP="00F109C5">
            <w:pPr>
              <w:pStyle w:val="TableText"/>
              <w:ind w:left="227"/>
            </w:pPr>
            <w:r>
              <w:t>4.2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5EF" w:rsidRDefault="00F109C5" w:rsidP="00F109C5">
            <w:pPr>
              <w:pStyle w:val="TableText"/>
            </w:pPr>
            <w:r>
              <w:t>Activities of ACMA workers in connection with dealing with a facility installation permit application that do not relate to the conduct of a public inquiry in relation to the permit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9C5" w:rsidRDefault="00F109C5" w:rsidP="00F109C5">
            <w:pPr>
              <w:pStyle w:val="TableP1a"/>
            </w:pPr>
            <w:r>
              <w:t>Hourly rate</w:t>
            </w:r>
          </w:p>
        </w:tc>
      </w:tr>
    </w:tbl>
    <w:p w:rsidR="00F109C5" w:rsidRPr="005359D2" w:rsidRDefault="00F109C5" w:rsidP="00F109C5"/>
    <w:p w:rsidR="00F109C5" w:rsidRDefault="00F109C5" w:rsidP="00F109C5">
      <w:pPr>
        <w:pStyle w:val="SchedSectionBreak"/>
      </w:pPr>
    </w:p>
    <w:p w:rsidR="008745EF" w:rsidRDefault="008745EF" w:rsidP="008745EF">
      <w:pPr>
        <w:ind w:left="1418" w:hanging="1418"/>
      </w:pPr>
      <w:r w:rsidRPr="00DF5323">
        <w:rPr>
          <w:rFonts w:ascii="Arial" w:hAnsi="Arial" w:cs="Arial"/>
          <w:b/>
        </w:rPr>
        <w:t xml:space="preserve">Part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  <w:t>Facility installation permits – public inquiry charges</w:t>
      </w:r>
      <w:r>
        <w:t xml:space="preserve"> </w:t>
      </w:r>
    </w:p>
    <w:p w:rsidR="008745EF" w:rsidRPr="005359D2" w:rsidRDefault="008745EF" w:rsidP="008745EF">
      <w:pPr>
        <w:pStyle w:val="Schedulereference"/>
      </w:pPr>
    </w:p>
    <w:tbl>
      <w:tblPr>
        <w:tblW w:w="0" w:type="auto"/>
        <w:tblLayout w:type="fixed"/>
        <w:tblLook w:val="0000"/>
      </w:tblPr>
      <w:tblGrid>
        <w:gridCol w:w="1188"/>
        <w:gridCol w:w="4560"/>
        <w:gridCol w:w="2778"/>
      </w:tblGrid>
      <w:tr w:rsidR="008745EF" w:rsidRPr="005359D2" w:rsidTr="00621C9E">
        <w:trPr>
          <w:cantSplit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5EF" w:rsidRDefault="008745EF" w:rsidP="00621C9E">
            <w:pPr>
              <w:pStyle w:val="TableColHead"/>
            </w:pPr>
            <w:r w:rsidRPr="005359D2">
              <w:t>Column 1</w:t>
            </w:r>
          </w:p>
          <w:p w:rsidR="008745EF" w:rsidRPr="005359D2" w:rsidRDefault="008745EF" w:rsidP="00621C9E">
            <w:pPr>
              <w:pStyle w:val="TableColHead"/>
              <w:spacing w:before="60"/>
            </w:pPr>
            <w:r w:rsidRPr="005359D2">
              <w:t>Item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5EF" w:rsidRDefault="008745EF" w:rsidP="00621C9E">
            <w:pPr>
              <w:pStyle w:val="TableColHead"/>
            </w:pPr>
            <w:r w:rsidRPr="005359D2">
              <w:t>Column 2</w:t>
            </w:r>
          </w:p>
          <w:p w:rsidR="008745EF" w:rsidRPr="005359D2" w:rsidRDefault="008745EF" w:rsidP="00621C9E">
            <w:pPr>
              <w:pStyle w:val="TableColHead"/>
              <w:spacing w:before="60"/>
            </w:pPr>
            <w:r w:rsidRPr="005359D2">
              <w:t>Matter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5EF" w:rsidRDefault="008745EF" w:rsidP="00621C9E">
            <w:pPr>
              <w:pStyle w:val="TableColHead"/>
            </w:pPr>
            <w:r w:rsidRPr="005359D2">
              <w:t>Column 3</w:t>
            </w:r>
          </w:p>
          <w:p w:rsidR="008745EF" w:rsidRPr="005359D2" w:rsidRDefault="008745EF" w:rsidP="00621C9E">
            <w:pPr>
              <w:pStyle w:val="TableColHead"/>
              <w:spacing w:before="60"/>
            </w:pPr>
            <w:r w:rsidRPr="005359D2">
              <w:t>Charge</w:t>
            </w:r>
          </w:p>
        </w:tc>
      </w:tr>
      <w:tr w:rsidR="008745EF" w:rsidRPr="005359D2" w:rsidTr="00621C9E">
        <w:trPr>
          <w:cantSplit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8745EF" w:rsidRDefault="008745EF" w:rsidP="00621C9E">
            <w:pPr>
              <w:pStyle w:val="TableText"/>
              <w:ind w:left="227"/>
            </w:pPr>
            <w:r>
              <w:t>5.1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8745EF" w:rsidRDefault="008745EF" w:rsidP="00621C9E">
            <w:pPr>
              <w:pStyle w:val="TableText"/>
            </w:pPr>
            <w:r w:rsidRPr="00246816">
              <w:rPr>
                <w:lang w:val="en-US"/>
              </w:rPr>
              <w:t>Deposit payable on account of the expenses to be</w:t>
            </w:r>
            <w:r>
              <w:rPr>
                <w:lang w:val="en-US"/>
              </w:rPr>
              <w:t xml:space="preserve"> </w:t>
            </w:r>
            <w:r w:rsidRPr="00246816">
              <w:rPr>
                <w:lang w:val="en-US"/>
              </w:rPr>
              <w:t xml:space="preserve">incurred by </w:t>
            </w:r>
            <w:r>
              <w:rPr>
                <w:lang w:val="en-US"/>
              </w:rPr>
              <w:t xml:space="preserve">the </w:t>
            </w:r>
            <w:r w:rsidRPr="00246816">
              <w:rPr>
                <w:lang w:val="en-US"/>
              </w:rPr>
              <w:t xml:space="preserve">ACMA </w:t>
            </w:r>
            <w:r>
              <w:rPr>
                <w:lang w:val="en-US"/>
              </w:rPr>
              <w:t>for</w:t>
            </w:r>
            <w:r w:rsidRPr="00246816">
              <w:rPr>
                <w:lang w:val="en-US"/>
              </w:rPr>
              <w:t xml:space="preserve"> the holding of </w:t>
            </w:r>
            <w:r>
              <w:rPr>
                <w:lang w:val="en-US"/>
              </w:rPr>
              <w:t xml:space="preserve">a </w:t>
            </w:r>
            <w:r w:rsidRPr="00246816">
              <w:rPr>
                <w:lang w:val="en-US"/>
              </w:rPr>
              <w:t>public inquiry</w:t>
            </w:r>
            <w:r>
              <w:rPr>
                <w:lang w:val="en-US"/>
              </w:rPr>
              <w:t xml:space="preserve"> in relation to the issuing of a facility installation permit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45EF" w:rsidRDefault="008745EF" w:rsidP="00621C9E">
            <w:pPr>
              <w:pStyle w:val="TableP1a"/>
            </w:pPr>
            <w:r>
              <w:t>$53 190</w:t>
            </w:r>
          </w:p>
        </w:tc>
      </w:tr>
      <w:tr w:rsidR="008745EF" w:rsidRPr="005359D2" w:rsidTr="00621C9E">
        <w:trPr>
          <w:cantSplit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8745EF" w:rsidRDefault="008745EF" w:rsidP="00621C9E">
            <w:pPr>
              <w:pStyle w:val="TableText"/>
              <w:ind w:left="227"/>
            </w:pPr>
            <w:r>
              <w:t>5.2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8745EF" w:rsidRPr="008B0BCA" w:rsidRDefault="008745EF" w:rsidP="00621C9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Activities of ACMA workers in relation to the holding of the public inquiry </w:t>
            </w:r>
            <w:r w:rsidRPr="006F0F72">
              <w:rPr>
                <w:sz w:val="22"/>
                <w:szCs w:val="22"/>
                <w:lang w:val="en-US" w:eastAsia="en-US"/>
              </w:rPr>
              <w:t>in relation to the issuing of a facility installation permit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45EF" w:rsidRDefault="008745EF" w:rsidP="00621C9E">
            <w:pPr>
              <w:pStyle w:val="TableP1a"/>
            </w:pPr>
            <w:r>
              <w:t>Hourly rate</w:t>
            </w:r>
          </w:p>
        </w:tc>
      </w:tr>
      <w:tr w:rsidR="008745EF" w:rsidRPr="005359D2" w:rsidTr="00621C9E">
        <w:trPr>
          <w:cantSplit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8745EF" w:rsidRDefault="008745EF" w:rsidP="00621C9E">
            <w:pPr>
              <w:pStyle w:val="TableText"/>
              <w:ind w:left="227"/>
            </w:pPr>
            <w:r>
              <w:t>5.3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8745EF" w:rsidRDefault="008745EF" w:rsidP="00621C9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Any other expenses incurred by the ACMA not included in item </w:t>
            </w:r>
            <w:r w:rsidR="005A02BA">
              <w:rPr>
                <w:sz w:val="22"/>
                <w:szCs w:val="22"/>
                <w:lang w:val="en-US" w:eastAsia="en-US"/>
              </w:rPr>
              <w:t>5.2</w:t>
            </w:r>
            <w:r>
              <w:rPr>
                <w:sz w:val="22"/>
                <w:szCs w:val="22"/>
                <w:lang w:val="en-US" w:eastAsia="en-US"/>
              </w:rPr>
              <w:t xml:space="preserve"> in relation to the holding of the public inquiry </w:t>
            </w:r>
            <w:r w:rsidRPr="006F0F72">
              <w:rPr>
                <w:sz w:val="22"/>
                <w:szCs w:val="22"/>
                <w:lang w:val="en-US" w:eastAsia="en-US"/>
              </w:rPr>
              <w:t>in relation to the issuing of a facility installation permit</w:t>
            </w:r>
            <w:r w:rsidR="00490455">
              <w:rPr>
                <w:sz w:val="22"/>
                <w:szCs w:val="22"/>
                <w:lang w:val="en-US" w:eastAsia="en-US"/>
              </w:rPr>
              <w:t>, including</w:t>
            </w:r>
            <w:r w:rsidR="00851D86" w:rsidRPr="00851D86">
              <w:rPr>
                <w:sz w:val="22"/>
                <w:szCs w:val="22"/>
                <w:lang w:eastAsia="en-US"/>
              </w:rPr>
              <w:t xml:space="preserve"> the following</w:t>
            </w:r>
            <w:r w:rsidR="00490455">
              <w:rPr>
                <w:sz w:val="22"/>
                <w:szCs w:val="22"/>
                <w:lang w:val="en-US" w:eastAsia="en-US"/>
              </w:rPr>
              <w:t>:</w:t>
            </w:r>
          </w:p>
          <w:p w:rsidR="00490455" w:rsidRPr="00851D86" w:rsidRDefault="00490455" w:rsidP="0049045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 w:rsidRPr="00851D86">
              <w:rPr>
                <w:sz w:val="22"/>
                <w:szCs w:val="22"/>
                <w:lang w:eastAsia="en-US"/>
              </w:rPr>
              <w:t xml:space="preserve">daily payments to </w:t>
            </w:r>
            <w:r w:rsidR="00285923">
              <w:rPr>
                <w:sz w:val="22"/>
                <w:szCs w:val="22"/>
                <w:lang w:eastAsia="en-US"/>
              </w:rPr>
              <w:t xml:space="preserve">members </w:t>
            </w:r>
            <w:r w:rsidR="007E1E46">
              <w:rPr>
                <w:sz w:val="22"/>
                <w:szCs w:val="22"/>
                <w:lang w:eastAsia="en-US"/>
              </w:rPr>
              <w:t>or</w:t>
            </w:r>
            <w:r w:rsidR="00285923">
              <w:rPr>
                <w:sz w:val="22"/>
                <w:szCs w:val="22"/>
                <w:lang w:eastAsia="en-US"/>
              </w:rPr>
              <w:t xml:space="preserve"> </w:t>
            </w:r>
            <w:r w:rsidRPr="00285923">
              <w:rPr>
                <w:sz w:val="22"/>
                <w:szCs w:val="22"/>
                <w:lang w:eastAsia="en-US"/>
              </w:rPr>
              <w:t>associate members</w:t>
            </w:r>
            <w:r w:rsidRPr="00851D86">
              <w:rPr>
                <w:sz w:val="22"/>
                <w:szCs w:val="22"/>
                <w:lang w:eastAsia="en-US"/>
              </w:rPr>
              <w:t xml:space="preserve"> under a determination made by the Remuneration Tribunal;</w:t>
            </w:r>
          </w:p>
          <w:p w:rsidR="00490455" w:rsidRPr="00851D86" w:rsidRDefault="00490455" w:rsidP="0049045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 w:rsidRPr="00851D86">
              <w:rPr>
                <w:sz w:val="22"/>
                <w:szCs w:val="22"/>
                <w:lang w:eastAsia="en-US"/>
              </w:rPr>
              <w:t xml:space="preserve">travel costs and allowances to </w:t>
            </w:r>
            <w:r w:rsidR="006A179D">
              <w:rPr>
                <w:sz w:val="22"/>
                <w:szCs w:val="22"/>
                <w:lang w:eastAsia="en-US"/>
              </w:rPr>
              <w:t>members,</w:t>
            </w:r>
            <w:r w:rsidR="006A179D" w:rsidRPr="00851D86">
              <w:rPr>
                <w:sz w:val="22"/>
                <w:szCs w:val="22"/>
                <w:lang w:eastAsia="en-US"/>
              </w:rPr>
              <w:t xml:space="preserve"> </w:t>
            </w:r>
            <w:r w:rsidRPr="00851D86">
              <w:rPr>
                <w:sz w:val="22"/>
                <w:szCs w:val="22"/>
                <w:lang w:eastAsia="en-US"/>
              </w:rPr>
              <w:t xml:space="preserve">associate members </w:t>
            </w:r>
            <w:r w:rsidR="001F757A">
              <w:rPr>
                <w:sz w:val="22"/>
                <w:szCs w:val="22"/>
                <w:lang w:eastAsia="en-US"/>
              </w:rPr>
              <w:t>or</w:t>
            </w:r>
            <w:r w:rsidR="001F757A" w:rsidRPr="00851D86">
              <w:rPr>
                <w:sz w:val="22"/>
                <w:szCs w:val="22"/>
                <w:lang w:eastAsia="en-US"/>
              </w:rPr>
              <w:t xml:space="preserve"> </w:t>
            </w:r>
            <w:r w:rsidRPr="00851D86">
              <w:rPr>
                <w:sz w:val="22"/>
                <w:szCs w:val="22"/>
                <w:lang w:eastAsia="en-US"/>
              </w:rPr>
              <w:t>ACMA staff;</w:t>
            </w:r>
          </w:p>
          <w:p w:rsidR="00490455" w:rsidRPr="00851D86" w:rsidRDefault="00490455" w:rsidP="0049045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 w:rsidRPr="00851D86">
              <w:rPr>
                <w:sz w:val="22"/>
                <w:szCs w:val="22"/>
                <w:lang w:eastAsia="en-US"/>
              </w:rPr>
              <w:t>transcript costs;</w:t>
            </w:r>
          </w:p>
          <w:p w:rsidR="00490455" w:rsidRPr="00851D86" w:rsidRDefault="00490455" w:rsidP="0049045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 w:rsidRPr="00851D86">
              <w:rPr>
                <w:sz w:val="22"/>
                <w:szCs w:val="22"/>
              </w:rPr>
              <w:t>legal costs;</w:t>
            </w:r>
          </w:p>
          <w:p w:rsidR="00490455" w:rsidRPr="00851D86" w:rsidRDefault="00490455" w:rsidP="0049045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 w:rsidRPr="00851D86">
              <w:rPr>
                <w:sz w:val="22"/>
                <w:szCs w:val="22"/>
              </w:rPr>
              <w:t>consultant costs;</w:t>
            </w:r>
          </w:p>
          <w:p w:rsidR="00490455" w:rsidRDefault="00490455" w:rsidP="0049045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 w:rsidRPr="00851D86">
              <w:rPr>
                <w:sz w:val="22"/>
                <w:szCs w:val="22"/>
                <w:lang w:eastAsia="en-US"/>
              </w:rPr>
              <w:t>costs associated with the hire of venues for public hearings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45EF" w:rsidRDefault="008745EF" w:rsidP="00621C9E">
            <w:pPr>
              <w:pStyle w:val="TableP1a"/>
              <w:tabs>
                <w:tab w:val="clear" w:pos="408"/>
                <w:tab w:val="right" w:pos="64"/>
              </w:tabs>
              <w:ind w:left="0" w:firstLine="0"/>
            </w:pPr>
            <w:r>
              <w:t>Actual costs</w:t>
            </w:r>
          </w:p>
        </w:tc>
      </w:tr>
      <w:tr w:rsidR="008745EF" w:rsidRPr="005359D2" w:rsidTr="00621C9E">
        <w:trPr>
          <w:cantSplit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5EF" w:rsidRDefault="008745EF" w:rsidP="00621C9E">
            <w:pPr>
              <w:pStyle w:val="TableText"/>
            </w:pP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5EF" w:rsidRDefault="008745EF" w:rsidP="00621C9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5EF" w:rsidRDefault="008745EF" w:rsidP="00621C9E">
            <w:pPr>
              <w:pStyle w:val="TableP1a"/>
            </w:pPr>
          </w:p>
        </w:tc>
      </w:tr>
    </w:tbl>
    <w:p w:rsidR="008745EF" w:rsidRPr="005359D2" w:rsidRDefault="008745EF" w:rsidP="008745EF"/>
    <w:p w:rsidR="00F109C5" w:rsidRDefault="00F109C5"/>
    <w:p w:rsidR="00DF5323" w:rsidRDefault="00DF5323" w:rsidP="00DF5323">
      <w:pPr>
        <w:ind w:left="1418" w:hanging="1418"/>
        <w:rPr>
          <w:rFonts w:ascii="Arial" w:hAnsi="Arial" w:cs="Arial"/>
          <w:b/>
        </w:rPr>
      </w:pPr>
      <w:r w:rsidRPr="00DF5323">
        <w:rPr>
          <w:rFonts w:ascii="Arial" w:hAnsi="Arial" w:cs="Arial"/>
          <w:b/>
        </w:rPr>
        <w:t xml:space="preserve">Part </w:t>
      </w:r>
      <w:r w:rsidR="00AA07DB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F5323">
        <w:rPr>
          <w:rFonts w:ascii="Arial" w:hAnsi="Arial" w:cs="Arial"/>
          <w:b/>
        </w:rPr>
        <w:t>Charges payable to declare, vary or revoke a protection zone</w:t>
      </w:r>
    </w:p>
    <w:p w:rsidR="00DF5323" w:rsidRPr="005359D2" w:rsidRDefault="00DF5323" w:rsidP="002153FF">
      <w:pPr>
        <w:pStyle w:val="Schedulereference"/>
      </w:pPr>
    </w:p>
    <w:tbl>
      <w:tblPr>
        <w:tblW w:w="0" w:type="auto"/>
        <w:tblLayout w:type="fixed"/>
        <w:tblLook w:val="0000"/>
      </w:tblPr>
      <w:tblGrid>
        <w:gridCol w:w="1188"/>
        <w:gridCol w:w="4560"/>
        <w:gridCol w:w="2778"/>
      </w:tblGrid>
      <w:tr w:rsidR="00DF5323" w:rsidRPr="005359D2" w:rsidTr="00DF5323">
        <w:trPr>
          <w:cantSplit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323" w:rsidRDefault="00DF5323" w:rsidP="00DF5323">
            <w:pPr>
              <w:pStyle w:val="TableColHead"/>
            </w:pPr>
            <w:r w:rsidRPr="005359D2">
              <w:t>Column 1</w:t>
            </w:r>
          </w:p>
          <w:p w:rsidR="00DF5323" w:rsidRPr="005359D2" w:rsidRDefault="00DF5323" w:rsidP="00DF5323">
            <w:pPr>
              <w:pStyle w:val="TableColHead"/>
              <w:spacing w:before="60"/>
            </w:pPr>
            <w:r w:rsidRPr="005359D2">
              <w:t>Item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323" w:rsidRDefault="00DF5323" w:rsidP="00DF5323">
            <w:pPr>
              <w:pStyle w:val="TableColHead"/>
            </w:pPr>
            <w:r w:rsidRPr="005359D2">
              <w:t>Column 2</w:t>
            </w:r>
          </w:p>
          <w:p w:rsidR="00DF5323" w:rsidRPr="005359D2" w:rsidRDefault="00DF5323" w:rsidP="00DF5323">
            <w:pPr>
              <w:pStyle w:val="TableColHead"/>
              <w:spacing w:before="60"/>
            </w:pPr>
            <w:r w:rsidRPr="005359D2">
              <w:t>Matter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323" w:rsidRDefault="00DF5323" w:rsidP="00DF5323">
            <w:pPr>
              <w:pStyle w:val="TableColHead"/>
            </w:pPr>
            <w:r w:rsidRPr="005359D2">
              <w:t>Column 3</w:t>
            </w:r>
          </w:p>
          <w:p w:rsidR="00DF5323" w:rsidRPr="005359D2" w:rsidRDefault="00DF5323" w:rsidP="00DF5323">
            <w:pPr>
              <w:pStyle w:val="TableColHead"/>
              <w:spacing w:before="60"/>
            </w:pPr>
            <w:r w:rsidRPr="005359D2">
              <w:t>Charge</w:t>
            </w:r>
          </w:p>
        </w:tc>
      </w:tr>
      <w:tr w:rsidR="00DF5323" w:rsidRPr="005359D2" w:rsidTr="00DF5323">
        <w:trPr>
          <w:cantSplit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DF5323" w:rsidRPr="005359D2" w:rsidRDefault="00CD1C15" w:rsidP="00DF5323">
            <w:pPr>
              <w:pStyle w:val="TableText"/>
              <w:ind w:left="227"/>
            </w:pPr>
            <w:r>
              <w:t>6.</w:t>
            </w:r>
            <w:r w:rsidR="00DF5323"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DF5323" w:rsidRPr="005359D2" w:rsidRDefault="00DF5323" w:rsidP="00256D08">
            <w:pPr>
              <w:pStyle w:val="TableText"/>
            </w:pPr>
            <w:r>
              <w:t xml:space="preserve">Deposit payable on account of the expenses to be incurred by </w:t>
            </w:r>
            <w:r w:rsidR="00C94D86">
              <w:t xml:space="preserve">the </w:t>
            </w:r>
            <w:r>
              <w:t xml:space="preserve">ACMA in relation to </w:t>
            </w:r>
            <w:r w:rsidR="00802096">
              <w:t xml:space="preserve">a </w:t>
            </w:r>
            <w:r>
              <w:t>protection zone</w:t>
            </w:r>
            <w:r w:rsidR="00256D08">
              <w:t xml:space="preserve"> (declaration) request</w:t>
            </w:r>
            <w:r>
              <w:t xml:space="preserve"> 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F5323" w:rsidRPr="005359D2" w:rsidRDefault="00DF5323" w:rsidP="00DF5323">
            <w:pPr>
              <w:pStyle w:val="TableText"/>
            </w:pPr>
            <w:r>
              <w:t>$195 000</w:t>
            </w:r>
          </w:p>
        </w:tc>
      </w:tr>
      <w:tr w:rsidR="007860A4" w:rsidRPr="005359D2" w:rsidTr="00DF5323">
        <w:trPr>
          <w:cantSplit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860A4" w:rsidRDefault="00CD1C15" w:rsidP="00DF5323">
            <w:pPr>
              <w:pStyle w:val="TableText"/>
              <w:ind w:left="227"/>
            </w:pPr>
            <w:r>
              <w:t>6.</w:t>
            </w:r>
            <w:r w:rsidR="007860A4"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7860A4" w:rsidRDefault="007860A4" w:rsidP="00256D08">
            <w:pPr>
              <w:pStyle w:val="TableText"/>
            </w:pPr>
            <w:r>
              <w:t xml:space="preserve">Deposit payable on account of the expenses to be incurred by </w:t>
            </w:r>
            <w:r w:rsidR="00C94D86">
              <w:t xml:space="preserve">the </w:t>
            </w:r>
            <w:r>
              <w:t xml:space="preserve">ACMA in relation to </w:t>
            </w:r>
            <w:r w:rsidR="00802096">
              <w:t xml:space="preserve">a </w:t>
            </w:r>
            <w:r>
              <w:t>protection zone</w:t>
            </w:r>
            <w:r w:rsidR="008D2B7E">
              <w:t xml:space="preserve"> </w:t>
            </w:r>
            <w:r w:rsidR="00256D08">
              <w:t>(revocation) request or a protection zone (variation) request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860A4" w:rsidRDefault="007860A4" w:rsidP="00DF5323">
            <w:pPr>
              <w:pStyle w:val="TableText"/>
            </w:pPr>
            <w:r>
              <w:t>$143 000</w:t>
            </w:r>
          </w:p>
        </w:tc>
      </w:tr>
      <w:tr w:rsidR="007860A4" w:rsidRPr="005359D2" w:rsidTr="00AA07DB">
        <w:trPr>
          <w:cantSplit/>
        </w:trPr>
        <w:tc>
          <w:tcPr>
            <w:tcW w:w="1188" w:type="dxa"/>
            <w:tcBorders>
              <w:top w:val="nil"/>
              <w:left w:val="nil"/>
              <w:right w:val="nil"/>
            </w:tcBorders>
          </w:tcPr>
          <w:p w:rsidR="007860A4" w:rsidRDefault="00CD1C15" w:rsidP="00DF5323">
            <w:pPr>
              <w:pStyle w:val="TableText"/>
              <w:ind w:left="227"/>
            </w:pPr>
            <w:r>
              <w:t>6.</w:t>
            </w:r>
            <w:r w:rsidR="00F956DA">
              <w:t>3</w:t>
            </w:r>
          </w:p>
        </w:tc>
        <w:tc>
          <w:tcPr>
            <w:tcW w:w="4560" w:type="dxa"/>
            <w:tcBorders>
              <w:top w:val="nil"/>
              <w:left w:val="nil"/>
              <w:right w:val="nil"/>
            </w:tcBorders>
          </w:tcPr>
          <w:p w:rsidR="00256D08" w:rsidRDefault="00F956DA" w:rsidP="00DF5323">
            <w:pPr>
              <w:pStyle w:val="TableText"/>
            </w:pPr>
            <w:r>
              <w:t xml:space="preserve">Charges for the activities of ACMA staff in relation to </w:t>
            </w:r>
            <w:r w:rsidR="00802096">
              <w:t>a</w:t>
            </w:r>
            <w:r w:rsidR="00256D08">
              <w:t>:</w:t>
            </w:r>
          </w:p>
          <w:p w:rsidR="00256D08" w:rsidRDefault="00256D08" w:rsidP="00256D08">
            <w:pPr>
              <w:pStyle w:val="TableText"/>
              <w:numPr>
                <w:ilvl w:val="0"/>
                <w:numId w:val="30"/>
              </w:numPr>
            </w:pPr>
            <w:r>
              <w:t>protection zone (declaration) request;</w:t>
            </w:r>
          </w:p>
          <w:p w:rsidR="00256D08" w:rsidRDefault="00256D08" w:rsidP="00256D08">
            <w:pPr>
              <w:pStyle w:val="TableText"/>
              <w:numPr>
                <w:ilvl w:val="0"/>
                <w:numId w:val="30"/>
              </w:numPr>
            </w:pPr>
            <w:r>
              <w:t>protection zone (revocation) request;</w:t>
            </w:r>
          </w:p>
          <w:p w:rsidR="007860A4" w:rsidRDefault="00256D08" w:rsidP="00DF5323">
            <w:pPr>
              <w:pStyle w:val="TableText"/>
              <w:numPr>
                <w:ilvl w:val="0"/>
                <w:numId w:val="30"/>
              </w:numPr>
            </w:pPr>
            <w:r>
              <w:t>protection zone (variation) request</w:t>
            </w: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7860A4" w:rsidRDefault="00F956DA" w:rsidP="00DF5323">
            <w:pPr>
              <w:pStyle w:val="TableText"/>
            </w:pPr>
            <w:r>
              <w:t>Hourly rate</w:t>
            </w:r>
          </w:p>
        </w:tc>
      </w:tr>
      <w:tr w:rsidR="00F956DA" w:rsidRPr="005359D2" w:rsidTr="00AA07DB">
        <w:trPr>
          <w:cantSplit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6DA" w:rsidRDefault="00CD1C15" w:rsidP="00DF5323">
            <w:pPr>
              <w:pStyle w:val="TableText"/>
              <w:ind w:left="227"/>
            </w:pPr>
            <w:r>
              <w:t>6.</w:t>
            </w:r>
            <w:r w:rsidR="00F956DA"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279" w:rsidRDefault="003560C9" w:rsidP="00490455">
            <w:pPr>
              <w:pStyle w:val="TableText"/>
            </w:pPr>
            <w:r w:rsidRPr="005464AF">
              <w:t xml:space="preserve">External costs incurred by </w:t>
            </w:r>
            <w:r>
              <w:t xml:space="preserve">the </w:t>
            </w:r>
            <w:r w:rsidRPr="005464AF">
              <w:t xml:space="preserve">ACMA in relation to </w:t>
            </w:r>
            <w:r w:rsidR="00802096">
              <w:t>a</w:t>
            </w:r>
            <w:r w:rsidR="00490455">
              <w:t xml:space="preserve"> </w:t>
            </w:r>
            <w:r w:rsidR="00F02777">
              <w:t>protection zone (declaration) request</w:t>
            </w:r>
            <w:r w:rsidR="00490455">
              <w:t xml:space="preserve">, </w:t>
            </w:r>
            <w:r w:rsidR="00F02777">
              <w:t>protection zone (revocation) request</w:t>
            </w:r>
            <w:r w:rsidR="00490455">
              <w:t xml:space="preserve"> or p</w:t>
            </w:r>
            <w:r w:rsidR="00F02777">
              <w:t>rotection zone (variation) request</w:t>
            </w:r>
            <w:r w:rsidR="00490455">
              <w:t xml:space="preserve"> </w:t>
            </w:r>
            <w:r w:rsidR="003634DF">
              <w:t>including</w:t>
            </w:r>
            <w:r w:rsidR="00490455">
              <w:t xml:space="preserve">, </w:t>
            </w:r>
            <w:r w:rsidR="00152279">
              <w:t>but not limited to</w:t>
            </w:r>
            <w:r w:rsidR="00851D86">
              <w:t>,</w:t>
            </w:r>
            <w:r w:rsidR="00152279">
              <w:t xml:space="preserve"> the following:</w:t>
            </w:r>
          </w:p>
          <w:p w:rsidR="00152279" w:rsidRDefault="00152279" w:rsidP="00152279">
            <w:pPr>
              <w:pStyle w:val="TableText"/>
              <w:numPr>
                <w:ilvl w:val="0"/>
                <w:numId w:val="33"/>
              </w:numPr>
            </w:pPr>
            <w:r>
              <w:t>advertising costs;</w:t>
            </w:r>
          </w:p>
          <w:p w:rsidR="00152279" w:rsidRDefault="00152279" w:rsidP="00152279">
            <w:pPr>
              <w:pStyle w:val="TableText"/>
              <w:numPr>
                <w:ilvl w:val="0"/>
                <w:numId w:val="33"/>
              </w:numPr>
            </w:pPr>
            <w:r>
              <w:t>venue hire and catering costs;</w:t>
            </w:r>
          </w:p>
          <w:p w:rsidR="00152279" w:rsidRDefault="00152279" w:rsidP="00152279">
            <w:pPr>
              <w:pStyle w:val="TableText"/>
              <w:numPr>
                <w:ilvl w:val="0"/>
                <w:numId w:val="33"/>
              </w:numPr>
            </w:pPr>
            <w:r>
              <w:t>travel expenses;</w:t>
            </w:r>
          </w:p>
          <w:p w:rsidR="00F956DA" w:rsidRDefault="00152279" w:rsidP="00152279">
            <w:pPr>
              <w:pStyle w:val="TableText"/>
              <w:numPr>
                <w:ilvl w:val="0"/>
                <w:numId w:val="33"/>
              </w:numPr>
            </w:pPr>
            <w:r>
              <w:t>consultation costs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6DA" w:rsidRDefault="00D20435" w:rsidP="00DF5323">
            <w:pPr>
              <w:pStyle w:val="TableText"/>
            </w:pPr>
            <w:r>
              <w:t>Actual costs</w:t>
            </w:r>
          </w:p>
        </w:tc>
      </w:tr>
    </w:tbl>
    <w:p w:rsidR="000715D1" w:rsidRDefault="000715D1" w:rsidP="004879CB"/>
    <w:p w:rsidR="00BD15C8" w:rsidRDefault="00BD15C8" w:rsidP="00BD15C8">
      <w:pPr>
        <w:keepNext/>
        <w:ind w:left="1418" w:hanging="1418"/>
        <w:rPr>
          <w:rFonts w:ascii="Arial" w:hAnsi="Arial" w:cs="Arial"/>
          <w:b/>
        </w:rPr>
      </w:pPr>
      <w:r w:rsidRPr="00DF5323">
        <w:rPr>
          <w:rFonts w:ascii="Arial" w:hAnsi="Arial" w:cs="Arial"/>
          <w:b/>
        </w:rPr>
        <w:t xml:space="preserve">Part </w:t>
      </w:r>
      <w:r w:rsidR="00AA07DB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D15C8">
        <w:rPr>
          <w:rFonts w:ascii="Arial" w:hAnsi="Arial" w:cs="Arial"/>
          <w:b/>
        </w:rPr>
        <w:t>Charges payable in relation to certain permits to install a submarine cable</w:t>
      </w:r>
    </w:p>
    <w:p w:rsidR="00BD15C8" w:rsidRPr="005359D2" w:rsidRDefault="00BD15C8" w:rsidP="002153FF">
      <w:pPr>
        <w:pStyle w:val="Schedulereference"/>
      </w:pPr>
    </w:p>
    <w:tbl>
      <w:tblPr>
        <w:tblW w:w="0" w:type="auto"/>
        <w:tblLayout w:type="fixed"/>
        <w:tblLook w:val="0000"/>
      </w:tblPr>
      <w:tblGrid>
        <w:gridCol w:w="1188"/>
        <w:gridCol w:w="4560"/>
        <w:gridCol w:w="2778"/>
      </w:tblGrid>
      <w:tr w:rsidR="00BD15C8" w:rsidRPr="005359D2" w:rsidTr="00BE5ABB">
        <w:trPr>
          <w:cantSplit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5C8" w:rsidRDefault="00BD15C8" w:rsidP="00BD15C8">
            <w:pPr>
              <w:pStyle w:val="TableColHead"/>
            </w:pPr>
            <w:r w:rsidRPr="005359D2">
              <w:t>Column 1</w:t>
            </w:r>
          </w:p>
          <w:p w:rsidR="00BD15C8" w:rsidRPr="005359D2" w:rsidRDefault="00BD15C8" w:rsidP="00BD15C8">
            <w:pPr>
              <w:pStyle w:val="TableColHead"/>
              <w:spacing w:before="60"/>
            </w:pPr>
            <w:r w:rsidRPr="005359D2">
              <w:t>Item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5C8" w:rsidRDefault="00BD15C8" w:rsidP="00BD15C8">
            <w:pPr>
              <w:pStyle w:val="TableColHead"/>
            </w:pPr>
            <w:r w:rsidRPr="005359D2">
              <w:t>Column 2</w:t>
            </w:r>
          </w:p>
          <w:p w:rsidR="00BD15C8" w:rsidRPr="005359D2" w:rsidRDefault="00BD15C8" w:rsidP="00BD15C8">
            <w:pPr>
              <w:pStyle w:val="TableColHead"/>
              <w:spacing w:before="60"/>
            </w:pPr>
            <w:r w:rsidRPr="005359D2">
              <w:t>Matter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5C8" w:rsidRDefault="00BD15C8" w:rsidP="00BD15C8">
            <w:pPr>
              <w:pStyle w:val="TableColHead"/>
            </w:pPr>
            <w:r w:rsidRPr="005359D2">
              <w:t>Column 3</w:t>
            </w:r>
          </w:p>
          <w:p w:rsidR="00BD15C8" w:rsidRPr="005359D2" w:rsidRDefault="00BD15C8" w:rsidP="00BD15C8">
            <w:pPr>
              <w:pStyle w:val="TableColHead"/>
              <w:spacing w:before="60"/>
            </w:pPr>
            <w:r w:rsidRPr="005359D2">
              <w:t>Charge</w:t>
            </w:r>
          </w:p>
        </w:tc>
      </w:tr>
      <w:tr w:rsidR="00D35067" w:rsidRPr="005359D2" w:rsidTr="00BE5ABB">
        <w:trPr>
          <w:cantSplit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D35067" w:rsidRPr="005359D2" w:rsidRDefault="00CD1C15" w:rsidP="00BE5ABB">
            <w:pPr>
              <w:pStyle w:val="TableText"/>
              <w:ind w:left="227"/>
            </w:pPr>
            <w:r>
              <w:t>7.1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D35067" w:rsidRPr="005359D2" w:rsidRDefault="00D35067" w:rsidP="00D24FF4">
            <w:pPr>
              <w:pStyle w:val="TableText"/>
            </w:pPr>
            <w:r>
              <w:t xml:space="preserve">Protection zone installation permit — </w:t>
            </w:r>
            <w:r w:rsidR="00D15AB4">
              <w:t xml:space="preserve">charge for the purposes of </w:t>
            </w:r>
            <w:r w:rsidR="00F02777">
              <w:t>c</w:t>
            </w:r>
            <w:r w:rsidR="00D15AB4" w:rsidRPr="00D15AB4">
              <w:t>lause 53 of Schedule 3A to the Telecommunications Act</w:t>
            </w:r>
            <w:r w:rsidR="00AC7F53">
              <w:t>,</w:t>
            </w:r>
            <w:r w:rsidR="00D15AB4" w:rsidRPr="00D15AB4">
              <w:t xml:space="preserve"> </w:t>
            </w:r>
            <w:r w:rsidR="00D15AB4">
              <w:t xml:space="preserve">in relation to </w:t>
            </w:r>
            <w:r>
              <w:t>considering and processing</w:t>
            </w:r>
            <w:r w:rsidR="00D24FF4">
              <w:t xml:space="preserve"> a </w:t>
            </w:r>
            <w:r w:rsidR="00D24FF4" w:rsidRPr="00D24FF4">
              <w:t>protection zone installation permit application</w:t>
            </w:r>
            <w:r>
              <w:t xml:space="preserve"> 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35067" w:rsidRPr="005359D2" w:rsidRDefault="00A113ED" w:rsidP="00ED02DC">
            <w:pPr>
              <w:pStyle w:val="TableText"/>
            </w:pPr>
            <w:r>
              <w:t>$2 660</w:t>
            </w:r>
            <w:r w:rsidR="007C4B1A" w:rsidRPr="00A113ED">
              <w:t xml:space="preserve"> </w:t>
            </w:r>
            <w:r w:rsidR="00ED02DC">
              <w:t>for each</w:t>
            </w:r>
            <w:r w:rsidR="00ED02DC" w:rsidRPr="00A113ED">
              <w:t xml:space="preserve"> </w:t>
            </w:r>
            <w:r w:rsidR="00D35067" w:rsidRPr="00A113ED">
              <w:t>submarine cable</w:t>
            </w:r>
            <w:r w:rsidR="00E0737D">
              <w:t xml:space="preserve"> the subject of the application</w:t>
            </w:r>
            <w:r w:rsidR="00E94BCF">
              <w:t xml:space="preserve"> </w:t>
            </w:r>
          </w:p>
        </w:tc>
      </w:tr>
      <w:tr w:rsidR="00D35067" w:rsidRPr="005359D2" w:rsidTr="00BE5ABB">
        <w:trPr>
          <w:cantSplit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D35067" w:rsidRDefault="00CD1C15" w:rsidP="00BE5ABB">
            <w:pPr>
              <w:pStyle w:val="TableText"/>
              <w:ind w:left="227"/>
            </w:pPr>
            <w:r>
              <w:t>7.2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D35067" w:rsidRPr="005359D2" w:rsidRDefault="008D514E" w:rsidP="008D514E">
            <w:pPr>
              <w:pStyle w:val="TableText"/>
            </w:pPr>
            <w:r>
              <w:t xml:space="preserve">Protection zone installation permit </w:t>
            </w:r>
            <w:r w:rsidR="004E3FC6">
              <w:t>/</w:t>
            </w:r>
            <w:r>
              <w:t xml:space="preserve"> linked </w:t>
            </w:r>
            <w:r w:rsidR="00B7459E">
              <w:rPr>
                <w:bCs/>
                <w:iCs/>
              </w:rPr>
              <w:t xml:space="preserve">(NPZ) </w:t>
            </w:r>
            <w:r>
              <w:t>installation permit —c</w:t>
            </w:r>
            <w:r w:rsidR="00055496">
              <w:t xml:space="preserve">onsidering and processing an application to extend the duration of a protection zone installation permit or a linked </w:t>
            </w:r>
            <w:r w:rsidR="00B7459E">
              <w:rPr>
                <w:bCs/>
                <w:iCs/>
              </w:rPr>
              <w:t xml:space="preserve">(NPZ) </w:t>
            </w:r>
            <w:r w:rsidR="00055496">
              <w:t>installation permit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35067" w:rsidRPr="005359D2" w:rsidRDefault="00D35067" w:rsidP="00BE5ABB">
            <w:pPr>
              <w:pStyle w:val="TableText"/>
            </w:pPr>
            <w:r>
              <w:t>$595</w:t>
            </w:r>
          </w:p>
        </w:tc>
      </w:tr>
      <w:tr w:rsidR="00D35067" w:rsidRPr="005359D2" w:rsidTr="00BE5ABB">
        <w:trPr>
          <w:cantSplit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D35067" w:rsidRDefault="00CD1C15" w:rsidP="00BE5ABB">
            <w:pPr>
              <w:pStyle w:val="TableText"/>
              <w:ind w:left="227"/>
            </w:pPr>
            <w:r>
              <w:t>7.3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877F80" w:rsidRDefault="00D35067">
            <w:pPr>
              <w:pStyle w:val="TableText"/>
            </w:pPr>
            <w:r>
              <w:t>Non</w:t>
            </w:r>
            <w:r>
              <w:noBreakHyphen/>
              <w:t xml:space="preserve">protection zone installation permit, other than a linked </w:t>
            </w:r>
            <w:r w:rsidR="00920F53">
              <w:rPr>
                <w:bCs/>
                <w:iCs/>
              </w:rPr>
              <w:t xml:space="preserve">(NPZ) </w:t>
            </w:r>
            <w:r>
              <w:t xml:space="preserve">installation permit — </w:t>
            </w:r>
            <w:r w:rsidR="00CC6390" w:rsidRPr="00AC7F53">
              <w:t>char</w:t>
            </w:r>
            <w:r w:rsidR="00CC6390">
              <w:t>ge for the purposes of clause 66</w:t>
            </w:r>
            <w:r w:rsidR="00CC6390" w:rsidRPr="00AC7F53">
              <w:t xml:space="preserve"> of Schedule 3A to the Telecommunications Act</w:t>
            </w:r>
            <w:r w:rsidR="00CC6390">
              <w:t>,</w:t>
            </w:r>
            <w:r w:rsidR="00CC6390" w:rsidRPr="00AC7F53">
              <w:t xml:space="preserve"> in relation to</w:t>
            </w:r>
            <w:r w:rsidR="00CC6390">
              <w:t xml:space="preserve"> </w:t>
            </w:r>
            <w:r>
              <w:t>considering and processing</w:t>
            </w:r>
            <w:r w:rsidR="00F42F00">
              <w:t xml:space="preserve"> a </w:t>
            </w:r>
            <w:r w:rsidR="00F42F00" w:rsidRPr="00F42F00">
              <w:t>non-protection zone installation permit application</w:t>
            </w:r>
            <w:r w:rsidR="001D1741">
              <w:t xml:space="preserve"> other than a linked </w:t>
            </w:r>
            <w:r w:rsidR="00920F53">
              <w:rPr>
                <w:bCs/>
                <w:iCs/>
              </w:rPr>
              <w:t>(NPZ)</w:t>
            </w:r>
            <w:r w:rsidR="00920F53">
              <w:t xml:space="preserve"> </w:t>
            </w:r>
            <w:r w:rsidR="001D1741">
              <w:t>installation permit application</w:t>
            </w:r>
            <w:r>
              <w:t xml:space="preserve">, excluding the </w:t>
            </w:r>
            <w:r w:rsidR="001D1741">
              <w:t xml:space="preserve">additional </w:t>
            </w:r>
            <w:r>
              <w:t xml:space="preserve">charges mentioned at items </w:t>
            </w:r>
            <w:r w:rsidR="00F02777">
              <w:t>7.4</w:t>
            </w:r>
            <w:r>
              <w:t xml:space="preserve"> and </w:t>
            </w:r>
            <w:r w:rsidR="00F02777">
              <w:t>7.5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35067" w:rsidRPr="005359D2" w:rsidRDefault="00A113ED" w:rsidP="00ED02DC">
            <w:pPr>
              <w:pStyle w:val="TableText"/>
            </w:pPr>
            <w:r>
              <w:t>$8 176</w:t>
            </w:r>
            <w:r w:rsidR="007C4B1A" w:rsidRPr="00A113ED">
              <w:t xml:space="preserve"> </w:t>
            </w:r>
            <w:r w:rsidR="00ED02DC">
              <w:t>for each</w:t>
            </w:r>
            <w:r w:rsidR="00ED02DC" w:rsidRPr="00A113ED">
              <w:t xml:space="preserve"> </w:t>
            </w:r>
            <w:r w:rsidR="00D35067" w:rsidRPr="00A113ED">
              <w:t>submarine cable</w:t>
            </w:r>
            <w:r w:rsidR="00E0737D">
              <w:t xml:space="preserve"> the subject of the application</w:t>
            </w:r>
          </w:p>
        </w:tc>
      </w:tr>
      <w:tr w:rsidR="00D35067" w:rsidRPr="005359D2" w:rsidTr="00BE5ABB">
        <w:trPr>
          <w:cantSplit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D35067" w:rsidRDefault="00CD1C15" w:rsidP="00BE5ABB">
            <w:pPr>
              <w:pStyle w:val="TableText"/>
              <w:ind w:left="227"/>
            </w:pPr>
            <w:r>
              <w:t>7.4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D35067" w:rsidRPr="005359D2" w:rsidRDefault="00D35067" w:rsidP="00F02777">
            <w:pPr>
              <w:pStyle w:val="TableText"/>
            </w:pPr>
            <w:r>
              <w:t>Non</w:t>
            </w:r>
            <w:r>
              <w:noBreakHyphen/>
              <w:t>protection zone installation permit</w:t>
            </w:r>
            <w:r w:rsidR="00926F64">
              <w:t xml:space="preserve"> application </w:t>
            </w:r>
            <w:r w:rsidR="009B315C">
              <w:t>/</w:t>
            </w:r>
            <w:r w:rsidR="00926F64">
              <w:t xml:space="preserve"> linked </w:t>
            </w:r>
            <w:r w:rsidR="00920F53">
              <w:rPr>
                <w:bCs/>
                <w:iCs/>
              </w:rPr>
              <w:t xml:space="preserve">(NPZ) </w:t>
            </w:r>
            <w:r w:rsidR="00926F64">
              <w:t>installation permit application</w:t>
            </w:r>
            <w:r>
              <w:t xml:space="preserve"> — deposit payable on account of the charges at item </w:t>
            </w:r>
            <w:r w:rsidR="00F02777">
              <w:t>7.5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35067" w:rsidRPr="005359D2" w:rsidRDefault="00D35067" w:rsidP="00BE5ABB">
            <w:pPr>
              <w:pStyle w:val="TableText"/>
            </w:pPr>
            <w:r>
              <w:t>$25 000</w:t>
            </w:r>
          </w:p>
        </w:tc>
      </w:tr>
      <w:tr w:rsidR="00D35067" w:rsidRPr="005359D2" w:rsidTr="00BE5ABB">
        <w:trPr>
          <w:cantSplit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D35067" w:rsidRDefault="00CD1C15" w:rsidP="00BE5ABB">
            <w:pPr>
              <w:pStyle w:val="TableText"/>
              <w:ind w:left="227"/>
            </w:pPr>
            <w:r>
              <w:t>7.5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D35067" w:rsidRPr="005359D2" w:rsidRDefault="00D35067" w:rsidP="00926F64">
            <w:pPr>
              <w:pStyle w:val="TableText"/>
            </w:pPr>
            <w:r>
              <w:t>Non-protection zone installation permit</w:t>
            </w:r>
            <w:r w:rsidR="00926F64">
              <w:t xml:space="preserve"> application </w:t>
            </w:r>
            <w:r w:rsidR="006F5385">
              <w:t>/</w:t>
            </w:r>
            <w:r w:rsidR="00926F64">
              <w:t xml:space="preserve"> linked </w:t>
            </w:r>
            <w:r w:rsidR="00920F53">
              <w:rPr>
                <w:bCs/>
                <w:iCs/>
              </w:rPr>
              <w:t xml:space="preserve">(NPZ) </w:t>
            </w:r>
            <w:r w:rsidR="00926F64">
              <w:t>installation permit application</w:t>
            </w:r>
            <w:r>
              <w:t xml:space="preserve"> — </w:t>
            </w:r>
            <w:r w:rsidR="00AC7F53" w:rsidRPr="00AC7F53">
              <w:t>char</w:t>
            </w:r>
            <w:r w:rsidR="00AC7F53">
              <w:t xml:space="preserve">ge for the purposes of </w:t>
            </w:r>
            <w:r w:rsidR="00F02777">
              <w:t>c</w:t>
            </w:r>
            <w:r w:rsidR="00AC7F53">
              <w:t>lause 66</w:t>
            </w:r>
            <w:r w:rsidR="00AC7F53" w:rsidRPr="00AC7F53">
              <w:t xml:space="preserve"> of Schedule 3A to the Telecommunications Act</w:t>
            </w:r>
            <w:r w:rsidR="00AC7F53">
              <w:t>,</w:t>
            </w:r>
            <w:r w:rsidR="00AC7F53" w:rsidRPr="00AC7F53">
              <w:t xml:space="preserve"> in relation to </w:t>
            </w:r>
            <w:r w:rsidR="00757C89">
              <w:t>external costs</w:t>
            </w:r>
            <w:r>
              <w:t xml:space="preserve"> for the use of external consultants in considering </w:t>
            </w:r>
            <w:r w:rsidR="00926F64">
              <w:t>a n</w:t>
            </w:r>
            <w:r w:rsidR="00926F64" w:rsidRPr="00926F64">
              <w:t xml:space="preserve">on-protection zone installation permit application </w:t>
            </w:r>
            <w:r w:rsidR="009F789D">
              <w:t>or a</w:t>
            </w:r>
            <w:r w:rsidR="00926F64" w:rsidRPr="00926F64">
              <w:t xml:space="preserve"> linked </w:t>
            </w:r>
            <w:r w:rsidR="00920F53">
              <w:rPr>
                <w:bCs/>
                <w:iCs/>
              </w:rPr>
              <w:t xml:space="preserve">(NPZ) </w:t>
            </w:r>
            <w:r w:rsidR="00926F64" w:rsidRPr="00926F64">
              <w:t>installation permit application</w:t>
            </w:r>
            <w:r w:rsidR="00926F64" w:rsidRPr="00926F64" w:rsidDel="00926F64">
              <w:t xml:space="preserve"> 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35067" w:rsidRPr="005359D2" w:rsidRDefault="00D35067" w:rsidP="00BE5ABB">
            <w:pPr>
              <w:pStyle w:val="TableText"/>
            </w:pPr>
            <w:r>
              <w:t>Actual costs</w:t>
            </w:r>
          </w:p>
        </w:tc>
      </w:tr>
      <w:tr w:rsidR="00D35067" w:rsidRPr="005359D2" w:rsidTr="00AA07DB">
        <w:trPr>
          <w:cantSplit/>
        </w:trPr>
        <w:tc>
          <w:tcPr>
            <w:tcW w:w="1188" w:type="dxa"/>
            <w:tcBorders>
              <w:top w:val="nil"/>
              <w:left w:val="nil"/>
              <w:right w:val="nil"/>
            </w:tcBorders>
          </w:tcPr>
          <w:p w:rsidR="00D35067" w:rsidRDefault="00CD1C15" w:rsidP="00BE5ABB">
            <w:pPr>
              <w:pStyle w:val="TableText"/>
              <w:ind w:left="227"/>
            </w:pPr>
            <w:r>
              <w:t>7.6</w:t>
            </w:r>
          </w:p>
        </w:tc>
        <w:tc>
          <w:tcPr>
            <w:tcW w:w="4560" w:type="dxa"/>
            <w:tcBorders>
              <w:top w:val="nil"/>
              <w:left w:val="nil"/>
              <w:right w:val="nil"/>
            </w:tcBorders>
          </w:tcPr>
          <w:p w:rsidR="00877F80" w:rsidRDefault="00D35067">
            <w:pPr>
              <w:pStyle w:val="TableText"/>
            </w:pPr>
            <w:r>
              <w:t>Non</w:t>
            </w:r>
            <w:r>
              <w:noBreakHyphen/>
              <w:t xml:space="preserve">protection zone installation permit, other than a linked </w:t>
            </w:r>
            <w:r w:rsidR="00920F53">
              <w:rPr>
                <w:bCs/>
                <w:iCs/>
              </w:rPr>
              <w:t>(NPZ)</w:t>
            </w:r>
            <w:r>
              <w:t xml:space="preserve"> installation permit — considering and processing </w:t>
            </w:r>
            <w:r w:rsidR="00C00330">
              <w:t xml:space="preserve">an </w:t>
            </w:r>
            <w:r>
              <w:t xml:space="preserve">application to extend </w:t>
            </w:r>
            <w:r w:rsidR="00C00330">
              <w:t xml:space="preserve">the </w:t>
            </w:r>
            <w:r>
              <w:t xml:space="preserve">duration of </w:t>
            </w:r>
            <w:r w:rsidR="00C00330">
              <w:t xml:space="preserve">a non-protection zone installation </w:t>
            </w:r>
            <w:r>
              <w:t>permit</w:t>
            </w:r>
            <w:r w:rsidR="00C00330">
              <w:t xml:space="preserve">, other than a linked </w:t>
            </w:r>
            <w:r w:rsidR="00920F53">
              <w:rPr>
                <w:bCs/>
                <w:iCs/>
              </w:rPr>
              <w:t>(NPZ)</w:t>
            </w:r>
            <w:r w:rsidR="00920F53">
              <w:t xml:space="preserve"> </w:t>
            </w:r>
            <w:r w:rsidR="00C00330">
              <w:t>installation permit</w:t>
            </w: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D35067" w:rsidRPr="005359D2" w:rsidRDefault="00D35067" w:rsidP="00BE5ABB">
            <w:pPr>
              <w:pStyle w:val="TableText"/>
            </w:pPr>
            <w:r>
              <w:t>$595</w:t>
            </w:r>
          </w:p>
        </w:tc>
      </w:tr>
      <w:tr w:rsidR="00D35067" w:rsidRPr="005359D2" w:rsidTr="00AA07DB">
        <w:trPr>
          <w:cantSplit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067" w:rsidRDefault="00CD1C15" w:rsidP="00BE5ABB">
            <w:pPr>
              <w:pStyle w:val="TableText"/>
              <w:ind w:left="227"/>
            </w:pPr>
            <w:r>
              <w:t>7.7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F80" w:rsidRDefault="00D35067">
            <w:pPr>
              <w:pStyle w:val="TableText"/>
            </w:pPr>
            <w:r w:rsidRPr="00F77044">
              <w:t xml:space="preserve">Linked </w:t>
            </w:r>
            <w:r w:rsidR="00920F53">
              <w:rPr>
                <w:bCs/>
                <w:iCs/>
              </w:rPr>
              <w:t>(NPZ)</w:t>
            </w:r>
            <w:r w:rsidR="00920F53">
              <w:t xml:space="preserve"> </w:t>
            </w:r>
            <w:r w:rsidRPr="00F77044">
              <w:t>installation permit</w:t>
            </w:r>
            <w:r>
              <w:t> </w:t>
            </w:r>
            <w:r w:rsidRPr="00F77044">
              <w:t>—</w:t>
            </w:r>
            <w:r w:rsidRPr="00F77044">
              <w:rPr>
                <w:b/>
                <w:i/>
              </w:rPr>
              <w:t xml:space="preserve"> </w:t>
            </w:r>
            <w:r>
              <w:t xml:space="preserve">considering and processing </w:t>
            </w:r>
            <w:r w:rsidR="00BE1833">
              <w:t xml:space="preserve">a linked </w:t>
            </w:r>
            <w:r w:rsidR="00920F53">
              <w:rPr>
                <w:bCs/>
                <w:iCs/>
              </w:rPr>
              <w:t>(NPZ)</w:t>
            </w:r>
            <w:r w:rsidR="00BE1833">
              <w:t xml:space="preserve"> installation permit</w:t>
            </w:r>
            <w:r w:rsidR="00E94BCF">
              <w:t xml:space="preserve"> </w:t>
            </w:r>
            <w:r>
              <w:t xml:space="preserve">application, excluding the </w:t>
            </w:r>
            <w:r w:rsidR="002A462F">
              <w:t xml:space="preserve">additional </w:t>
            </w:r>
            <w:r>
              <w:t xml:space="preserve">charges mentioned at items </w:t>
            </w:r>
            <w:r w:rsidR="00F02777">
              <w:t>7.4</w:t>
            </w:r>
            <w:r>
              <w:t xml:space="preserve"> and </w:t>
            </w:r>
            <w:r w:rsidR="00F02777">
              <w:t>7.5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067" w:rsidRPr="005359D2" w:rsidRDefault="009D7DC5" w:rsidP="00EB6E43">
            <w:pPr>
              <w:pStyle w:val="TableText"/>
            </w:pPr>
            <w:r>
              <w:t>$7 388</w:t>
            </w:r>
            <w:r w:rsidR="007C4B1A" w:rsidRPr="00A113ED">
              <w:t xml:space="preserve"> </w:t>
            </w:r>
            <w:r w:rsidR="00EB6E43">
              <w:t>for each</w:t>
            </w:r>
            <w:r w:rsidR="00EB6E43" w:rsidRPr="00A113ED">
              <w:t xml:space="preserve"> </w:t>
            </w:r>
            <w:r w:rsidR="00D35067" w:rsidRPr="00A113ED">
              <w:t>submarine cable</w:t>
            </w:r>
            <w:r w:rsidR="00E0737D">
              <w:t xml:space="preserve"> the subject of the application</w:t>
            </w:r>
          </w:p>
        </w:tc>
      </w:tr>
    </w:tbl>
    <w:p w:rsidR="003C4017" w:rsidRPr="008B6C52" w:rsidRDefault="003C4017" w:rsidP="004879CB"/>
    <w:sectPr w:rsidR="003C4017" w:rsidRPr="008B6C52" w:rsidSect="001E199A">
      <w:headerReference w:type="even" r:id="rId28"/>
      <w:headerReference w:type="default" r:id="rId29"/>
      <w:footerReference w:type="even" r:id="rId30"/>
      <w:footerReference w:type="default" r:id="rId31"/>
      <w:footerReference w:type="first" r:id="rId32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612" w:rsidRDefault="004F5612" w:rsidP="00F027B6">
      <w:pPr>
        <w:pStyle w:val="HeaderBoldEven"/>
      </w:pPr>
      <w:r>
        <w:separator/>
      </w:r>
    </w:p>
  </w:endnote>
  <w:endnote w:type="continuationSeparator" w:id="0">
    <w:p w:rsidR="004F5612" w:rsidRDefault="004F5612" w:rsidP="00F027B6">
      <w:pPr>
        <w:pStyle w:val="HeaderBoldEven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9E" w:rsidRDefault="00B7459E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7459E" w:rsidTr="000A0E1F">
      <w:tc>
        <w:tcPr>
          <w:tcW w:w="1134" w:type="dxa"/>
        </w:tcPr>
        <w:p w:rsidR="00B7459E" w:rsidRPr="000A0E1F" w:rsidRDefault="00FE2285" w:rsidP="000A0E1F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A0E1F">
            <w:rPr>
              <w:rStyle w:val="PageNumber"/>
              <w:rFonts w:cs="Arial"/>
              <w:szCs w:val="22"/>
            </w:rPr>
            <w:fldChar w:fldCharType="begin"/>
          </w:r>
          <w:r w:rsidR="00B7459E" w:rsidRPr="000A0E1F">
            <w:rPr>
              <w:rStyle w:val="PageNumber"/>
              <w:rFonts w:cs="Arial"/>
              <w:szCs w:val="22"/>
            </w:rPr>
            <w:instrText xml:space="preserve">PAGE  </w:instrText>
          </w:r>
          <w:r w:rsidRPr="000A0E1F">
            <w:rPr>
              <w:rStyle w:val="PageNumber"/>
              <w:rFonts w:cs="Arial"/>
              <w:szCs w:val="22"/>
            </w:rPr>
            <w:fldChar w:fldCharType="separate"/>
          </w:r>
          <w:r w:rsidR="00B7459E">
            <w:rPr>
              <w:rStyle w:val="PageNumber"/>
              <w:rFonts w:cs="Arial"/>
              <w:noProof/>
              <w:szCs w:val="22"/>
            </w:rPr>
            <w:t>2</w:t>
          </w:r>
          <w:r w:rsidRPr="000A0E1F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B7459E" w:rsidRPr="004F5D6D" w:rsidRDefault="00FE2285" w:rsidP="000A0E1F">
          <w:pPr>
            <w:pStyle w:val="Footer"/>
            <w:spacing w:before="20" w:line="240" w:lineRule="exact"/>
          </w:pPr>
          <w:fldSimple w:instr=" REF  Citation\*charformat ">
            <w:r w:rsidR="00B7459E">
              <w:t xml:space="preserve">Telecommunications (Charges) Determination </w:t>
            </w:r>
          </w:fldSimple>
          <w:r w:rsidR="00B7459E">
            <w:t>2012 (No. 1)</w:t>
          </w:r>
        </w:p>
      </w:tc>
      <w:tc>
        <w:tcPr>
          <w:tcW w:w="1134" w:type="dxa"/>
        </w:tcPr>
        <w:p w:rsidR="00B7459E" w:rsidRPr="00451BF5" w:rsidRDefault="00B7459E" w:rsidP="000A0E1F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B7459E" w:rsidRDefault="00B7459E">
    <w:pPr>
      <w:pStyle w:val="FooterInfo"/>
      <w:rPr>
        <w:b/>
        <w:sz w:val="40"/>
      </w:rPr>
    </w:pPr>
  </w:p>
  <w:p w:rsidR="00B7459E" w:rsidRDefault="00B7459E">
    <w:pPr>
      <w:pStyle w:val="FooterInfo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9E" w:rsidRDefault="00B7459E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7459E">
      <w:tc>
        <w:tcPr>
          <w:tcW w:w="1134" w:type="dxa"/>
        </w:tcPr>
        <w:p w:rsidR="00B7459E" w:rsidRPr="003D7214" w:rsidRDefault="00FE2285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B7459E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1B67F6">
            <w:rPr>
              <w:rStyle w:val="PageNumber"/>
              <w:rFonts w:cs="Arial"/>
              <w:noProof/>
              <w:szCs w:val="22"/>
            </w:rPr>
            <w:t>12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B7459E" w:rsidRPr="004F5D6D" w:rsidRDefault="00FE2285" w:rsidP="00BD545A">
          <w:pPr>
            <w:pStyle w:val="Footer"/>
            <w:spacing w:before="20" w:line="240" w:lineRule="exact"/>
          </w:pPr>
          <w:fldSimple w:instr=" STYLEREF  Title  ">
            <w:r w:rsidR="001B67F6">
              <w:rPr>
                <w:noProof/>
              </w:rPr>
              <w:t>Telecommunications (Charges) Determination 2012</w:t>
            </w:r>
          </w:fldSimple>
        </w:p>
      </w:tc>
      <w:tc>
        <w:tcPr>
          <w:tcW w:w="1134" w:type="dxa"/>
        </w:tcPr>
        <w:p w:rsidR="00B7459E" w:rsidRPr="00451BF5" w:rsidRDefault="00B7459E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B7459E" w:rsidRDefault="00B7459E" w:rsidP="00BD545A">
    <w:pPr>
      <w:pStyle w:val="FooterInfo"/>
      <w:rPr>
        <w:b/>
        <w:sz w:val="4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9E" w:rsidRDefault="00B7459E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7459E">
      <w:tc>
        <w:tcPr>
          <w:tcW w:w="1134" w:type="dxa"/>
        </w:tcPr>
        <w:p w:rsidR="00B7459E" w:rsidRDefault="00B7459E" w:rsidP="00BD545A">
          <w:pPr>
            <w:spacing w:line="240" w:lineRule="exact"/>
          </w:pPr>
        </w:p>
      </w:tc>
      <w:tc>
        <w:tcPr>
          <w:tcW w:w="6095" w:type="dxa"/>
        </w:tcPr>
        <w:p w:rsidR="00B7459E" w:rsidRPr="004F5D6D" w:rsidRDefault="00FE2285" w:rsidP="00BD545A">
          <w:pPr>
            <w:pStyle w:val="FooterCitation"/>
          </w:pPr>
          <w:fldSimple w:instr=" STYLEREF  Title  ">
            <w:r w:rsidR="001B67F6">
              <w:rPr>
                <w:noProof/>
              </w:rPr>
              <w:t>Telecommunications (Charges) Determination 2012</w:t>
            </w:r>
          </w:fldSimple>
        </w:p>
      </w:tc>
      <w:tc>
        <w:tcPr>
          <w:tcW w:w="1134" w:type="dxa"/>
        </w:tcPr>
        <w:p w:rsidR="00B7459E" w:rsidRPr="003D7214" w:rsidRDefault="00FE2285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B7459E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1B67F6">
            <w:rPr>
              <w:rStyle w:val="PageNumber"/>
              <w:rFonts w:cs="Arial"/>
              <w:noProof/>
              <w:szCs w:val="22"/>
            </w:rPr>
            <w:t>11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B7459E" w:rsidRDefault="00B7459E" w:rsidP="00BD545A">
    <w:pPr>
      <w:pStyle w:val="FooterInfo"/>
      <w:rPr>
        <w:b/>
        <w:sz w:val="4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9E" w:rsidRDefault="00B7459E">
    <w:pPr>
      <w:pStyle w:val="FooterInfo"/>
      <w:rPr>
        <w:b/>
        <w:sz w:val="40"/>
      </w:rPr>
    </w:pPr>
  </w:p>
  <w:p w:rsidR="00B7459E" w:rsidRPr="00974D8C" w:rsidRDefault="00FE2285">
    <w:pPr>
      <w:pStyle w:val="FooterInfo"/>
    </w:pPr>
    <w:fldSimple w:instr=" FILENAME   \* MERGEFORMAT ">
      <w:r w:rsidR="00B7459E">
        <w:rPr>
          <w:noProof/>
        </w:rPr>
        <w:t>TELECOMMUNICATIONS (CHARGES) DETERMINATION 2012</w:t>
      </w:r>
    </w:fldSimple>
    <w:r w:rsidR="00B7459E" w:rsidRPr="00974D8C">
      <w:t xml:space="preserve"> </w:t>
    </w:r>
    <w:fldSimple w:instr=" DATE  \@ &quot;D/MM/YYYY&quot;  \* MERGEFORMAT ">
      <w:r w:rsidR="00752953">
        <w:rPr>
          <w:noProof/>
        </w:rPr>
        <w:t>15/06/2012</w:t>
      </w:r>
    </w:fldSimple>
    <w:r w:rsidR="00B7459E">
      <w:t xml:space="preserve"> </w:t>
    </w:r>
    <w:fldSimple w:instr=" TIME  \@ &quot;h:mm am/pm&quot;  \* MERGEFORMAT ">
      <w:r w:rsidR="00752953">
        <w:rPr>
          <w:noProof/>
        </w:rPr>
        <w:t>3:54 PM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9E" w:rsidRDefault="00B7459E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7459E" w:rsidTr="000A0E1F">
      <w:tc>
        <w:tcPr>
          <w:tcW w:w="1134" w:type="dxa"/>
        </w:tcPr>
        <w:p w:rsidR="00B7459E" w:rsidRDefault="00B7459E" w:rsidP="000A0E1F">
          <w:pPr>
            <w:spacing w:line="240" w:lineRule="exact"/>
          </w:pPr>
        </w:p>
      </w:tc>
      <w:tc>
        <w:tcPr>
          <w:tcW w:w="6095" w:type="dxa"/>
        </w:tcPr>
        <w:p w:rsidR="00B7459E" w:rsidRPr="004F5D6D" w:rsidRDefault="00FE2285">
          <w:pPr>
            <w:pStyle w:val="FooterCitation"/>
          </w:pPr>
          <w:fldSimple w:instr=" STYLEREF  Title  ">
            <w:r w:rsidR="00B7459E">
              <w:rPr>
                <w:noProof/>
              </w:rPr>
              <w:t>Telecommunications (Charges) Determination 2012</w:t>
            </w:r>
          </w:fldSimple>
        </w:p>
      </w:tc>
      <w:tc>
        <w:tcPr>
          <w:tcW w:w="1134" w:type="dxa"/>
        </w:tcPr>
        <w:p w:rsidR="00B7459E" w:rsidRPr="000A0E1F" w:rsidRDefault="00FE2285" w:rsidP="000A0E1F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A0E1F">
            <w:rPr>
              <w:rStyle w:val="PageNumber"/>
              <w:rFonts w:cs="Arial"/>
              <w:szCs w:val="22"/>
            </w:rPr>
            <w:fldChar w:fldCharType="begin"/>
          </w:r>
          <w:r w:rsidR="00B7459E" w:rsidRPr="000A0E1F">
            <w:rPr>
              <w:rStyle w:val="PageNumber"/>
              <w:rFonts w:cs="Arial"/>
              <w:szCs w:val="22"/>
            </w:rPr>
            <w:instrText xml:space="preserve">PAGE  </w:instrText>
          </w:r>
          <w:r w:rsidRPr="000A0E1F">
            <w:rPr>
              <w:rStyle w:val="PageNumber"/>
              <w:rFonts w:cs="Arial"/>
              <w:szCs w:val="22"/>
            </w:rPr>
            <w:fldChar w:fldCharType="separate"/>
          </w:r>
          <w:r w:rsidR="00B7459E">
            <w:rPr>
              <w:rStyle w:val="PageNumber"/>
              <w:rFonts w:cs="Arial"/>
              <w:noProof/>
              <w:szCs w:val="22"/>
            </w:rPr>
            <w:t>3</w:t>
          </w:r>
          <w:r w:rsidRPr="000A0E1F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B7459E" w:rsidRDefault="00B7459E">
    <w:pPr>
      <w:pStyle w:val="FooterInfo"/>
      <w:rPr>
        <w:b/>
        <w:sz w:val="40"/>
      </w:rPr>
    </w:pPr>
  </w:p>
  <w:p w:rsidR="00B7459E" w:rsidRDefault="00FE2285">
    <w:pPr>
      <w:pStyle w:val="FooterInfo"/>
    </w:pPr>
    <w:fldSimple w:instr=" FILENAME   \* MERGEFORMAT ">
      <w:r w:rsidR="00B7459E">
        <w:rPr>
          <w:noProof/>
        </w:rPr>
        <w:t>TELECOMMUNICATIONS (CHARGES) DETERMINATION 2012</w:t>
      </w:r>
    </w:fldSimple>
    <w:r w:rsidR="00B7459E" w:rsidRPr="00974D8C">
      <w:t xml:space="preserve"> </w:t>
    </w:r>
    <w:fldSimple w:instr=" DATE  \@ &quot;D/MM/YYYY&quot;  \* MERGEFORMAT ">
      <w:r w:rsidR="00752953">
        <w:rPr>
          <w:noProof/>
        </w:rPr>
        <w:t>15/06/2012</w:t>
      </w:r>
    </w:fldSimple>
    <w:r w:rsidR="00B7459E">
      <w:t xml:space="preserve"> </w:t>
    </w:r>
    <w:fldSimple w:instr=" TIME  \@ &quot;h:mm am/pm&quot;  \* MERGEFORMAT ">
      <w:r w:rsidR="00752953">
        <w:rPr>
          <w:noProof/>
        </w:rPr>
        <w:t>3:54 PM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9E" w:rsidRDefault="00B7459E">
    <w:pPr>
      <w:pStyle w:val="FooterInfo"/>
      <w:rPr>
        <w:b/>
        <w:sz w:val="40"/>
      </w:rPr>
    </w:pPr>
  </w:p>
  <w:p w:rsidR="00B7459E" w:rsidRPr="00974D8C" w:rsidRDefault="00B7459E">
    <w:pPr>
      <w:pStyle w:val="FooterInf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9E" w:rsidRDefault="00B7459E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7459E">
      <w:tc>
        <w:tcPr>
          <w:tcW w:w="1134" w:type="dxa"/>
          <w:tcBorders>
            <w:top w:val="single" w:sz="4" w:space="0" w:color="auto"/>
          </w:tcBorders>
        </w:tcPr>
        <w:p w:rsidR="00B7459E" w:rsidRPr="003D7214" w:rsidRDefault="00FE2285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</w:rPr>
            <w:fldChar w:fldCharType="begin"/>
          </w:r>
          <w:r w:rsidR="00B7459E" w:rsidRPr="003D7214">
            <w:rPr>
              <w:rStyle w:val="PageNumber"/>
            </w:rPr>
            <w:instrText xml:space="preserve">PAGE  </w:instrText>
          </w:r>
          <w:r w:rsidRPr="003D7214">
            <w:rPr>
              <w:rStyle w:val="PageNumber"/>
            </w:rPr>
            <w:fldChar w:fldCharType="separate"/>
          </w:r>
          <w:r w:rsidR="001B67F6">
            <w:rPr>
              <w:rStyle w:val="PageNumber"/>
              <w:noProof/>
            </w:rPr>
            <w:t>8</w:t>
          </w:r>
          <w:r w:rsidRPr="003D7214">
            <w:rPr>
              <w:rStyle w:val="PageNumber"/>
            </w:rPr>
            <w:fldChar w:fldCharType="end"/>
          </w:r>
        </w:p>
      </w:tc>
      <w:tc>
        <w:tcPr>
          <w:tcW w:w="6095" w:type="dxa"/>
          <w:tcBorders>
            <w:top w:val="single" w:sz="4" w:space="0" w:color="auto"/>
          </w:tcBorders>
        </w:tcPr>
        <w:p w:rsidR="00B7459E" w:rsidRPr="004F5D6D" w:rsidRDefault="00FE2285">
          <w:pPr>
            <w:pStyle w:val="FooterCitation"/>
          </w:pPr>
          <w:fldSimple w:instr=" REF  Citation\*charformat ">
            <w:r w:rsidR="00B7459E">
              <w:t xml:space="preserve">Telecommunications (Charges) Determination </w:t>
            </w:r>
          </w:fldSimple>
          <w:r w:rsidR="00B7459E">
            <w:t>2012</w:t>
          </w:r>
        </w:p>
      </w:tc>
      <w:tc>
        <w:tcPr>
          <w:tcW w:w="1134" w:type="dxa"/>
          <w:tcBorders>
            <w:top w:val="single" w:sz="4" w:space="0" w:color="auto"/>
          </w:tcBorders>
        </w:tcPr>
        <w:p w:rsidR="00B7459E" w:rsidRPr="00451BF5" w:rsidRDefault="00B7459E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B7459E" w:rsidRDefault="00B7459E">
    <w:pPr>
      <w:pStyle w:val="FooterInfo"/>
      <w:rPr>
        <w:b/>
        <w:bCs/>
        <w:sz w:val="40"/>
        <w:szCs w:val="40"/>
      </w:rPr>
    </w:pPr>
  </w:p>
  <w:p w:rsidR="00B7459E" w:rsidRPr="0055794B" w:rsidRDefault="00B7459E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9E" w:rsidRDefault="00B7459E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7459E">
      <w:tc>
        <w:tcPr>
          <w:tcW w:w="1134" w:type="dxa"/>
          <w:tcBorders>
            <w:top w:val="single" w:sz="4" w:space="0" w:color="auto"/>
          </w:tcBorders>
        </w:tcPr>
        <w:p w:rsidR="00B7459E" w:rsidRDefault="00B7459E">
          <w:pPr>
            <w:spacing w:line="240" w:lineRule="exact"/>
          </w:pPr>
        </w:p>
      </w:tc>
      <w:tc>
        <w:tcPr>
          <w:tcW w:w="6095" w:type="dxa"/>
          <w:tcBorders>
            <w:top w:val="single" w:sz="4" w:space="0" w:color="auto"/>
          </w:tcBorders>
        </w:tcPr>
        <w:p w:rsidR="00B7459E" w:rsidRPr="004F5D6D" w:rsidRDefault="00FE2285">
          <w:pPr>
            <w:pStyle w:val="FooterCitation"/>
          </w:pPr>
          <w:fldSimple w:instr=" REF  Citation\*charformat ">
            <w:r w:rsidR="00B7459E">
              <w:t xml:space="preserve">Telecommunications (Charges) Determination </w:t>
            </w:r>
          </w:fldSimple>
          <w:r w:rsidR="00B7459E">
            <w:t>2012</w:t>
          </w:r>
        </w:p>
      </w:tc>
      <w:tc>
        <w:tcPr>
          <w:tcW w:w="1134" w:type="dxa"/>
          <w:tcBorders>
            <w:top w:val="single" w:sz="4" w:space="0" w:color="auto"/>
          </w:tcBorders>
        </w:tcPr>
        <w:p w:rsidR="00B7459E" w:rsidRPr="003D7214" w:rsidRDefault="00FE2285">
          <w:pPr>
            <w:spacing w:line="240" w:lineRule="exact"/>
            <w:jc w:val="right"/>
            <w:rPr>
              <w:rStyle w:val="PageNumber"/>
            </w:rPr>
          </w:pPr>
          <w:r w:rsidRPr="003D7214">
            <w:rPr>
              <w:rStyle w:val="PageNumber"/>
            </w:rPr>
            <w:fldChar w:fldCharType="begin"/>
          </w:r>
          <w:r w:rsidR="00B7459E" w:rsidRPr="003D7214">
            <w:rPr>
              <w:rStyle w:val="PageNumber"/>
            </w:rPr>
            <w:instrText xml:space="preserve">PAGE  </w:instrText>
          </w:r>
          <w:r w:rsidRPr="003D7214">
            <w:rPr>
              <w:rStyle w:val="PageNumber"/>
            </w:rPr>
            <w:fldChar w:fldCharType="separate"/>
          </w:r>
          <w:r w:rsidR="001B67F6">
            <w:rPr>
              <w:rStyle w:val="PageNumber"/>
              <w:noProof/>
            </w:rPr>
            <w:t>9</w:t>
          </w:r>
          <w:r w:rsidRPr="003D7214">
            <w:rPr>
              <w:rStyle w:val="PageNumber"/>
            </w:rPr>
            <w:fldChar w:fldCharType="end"/>
          </w:r>
        </w:p>
      </w:tc>
    </w:tr>
  </w:tbl>
  <w:p w:rsidR="00B7459E" w:rsidRDefault="00B7459E">
    <w:pPr>
      <w:pStyle w:val="FooterInfo"/>
      <w:rPr>
        <w:b/>
        <w:bCs/>
        <w:sz w:val="40"/>
        <w:szCs w:val="40"/>
      </w:rPr>
    </w:pPr>
  </w:p>
  <w:p w:rsidR="00B7459E" w:rsidRDefault="00B7459E">
    <w:pPr>
      <w:pStyle w:val="FooterInfo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9E" w:rsidRDefault="00B7459E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7459E">
      <w:tc>
        <w:tcPr>
          <w:tcW w:w="1134" w:type="dxa"/>
          <w:tcBorders>
            <w:top w:val="single" w:sz="4" w:space="0" w:color="auto"/>
          </w:tcBorders>
        </w:tcPr>
        <w:p w:rsidR="00B7459E" w:rsidRPr="003D7214" w:rsidRDefault="00FE2285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</w:rPr>
            <w:fldChar w:fldCharType="begin"/>
          </w:r>
          <w:r w:rsidR="00B7459E" w:rsidRPr="003D7214">
            <w:rPr>
              <w:rStyle w:val="PageNumber"/>
            </w:rPr>
            <w:instrText xml:space="preserve">PAGE  </w:instrText>
          </w:r>
          <w:r w:rsidRPr="003D7214">
            <w:rPr>
              <w:rStyle w:val="PageNumber"/>
            </w:rPr>
            <w:fldChar w:fldCharType="separate"/>
          </w:r>
          <w:r w:rsidR="00B7459E">
            <w:rPr>
              <w:rStyle w:val="PageNumber"/>
              <w:noProof/>
            </w:rPr>
            <w:t>8</w:t>
          </w:r>
          <w:r w:rsidRPr="003D7214">
            <w:rPr>
              <w:rStyle w:val="PageNumber"/>
            </w:rPr>
            <w:fldChar w:fldCharType="end"/>
          </w:r>
        </w:p>
      </w:tc>
      <w:tc>
        <w:tcPr>
          <w:tcW w:w="6095" w:type="dxa"/>
          <w:tcBorders>
            <w:top w:val="single" w:sz="4" w:space="0" w:color="auto"/>
          </w:tcBorders>
        </w:tcPr>
        <w:p w:rsidR="00B7459E" w:rsidRPr="004F5D6D" w:rsidRDefault="00FE2285">
          <w:pPr>
            <w:pStyle w:val="FooterCitation"/>
          </w:pPr>
          <w:fldSimple w:instr=" REF  Citation\*charformat ">
            <w:r w:rsidR="00B7459E">
              <w:t xml:space="preserve">Telecommunications (Charges) Determination </w:t>
            </w:r>
          </w:fldSimple>
          <w:r w:rsidR="00B7459E">
            <w:t>2012</w:t>
          </w:r>
        </w:p>
      </w:tc>
      <w:tc>
        <w:tcPr>
          <w:tcW w:w="1134" w:type="dxa"/>
          <w:tcBorders>
            <w:top w:val="single" w:sz="4" w:space="0" w:color="auto"/>
          </w:tcBorders>
        </w:tcPr>
        <w:p w:rsidR="00B7459E" w:rsidRPr="00451BF5" w:rsidRDefault="00B7459E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B7459E" w:rsidRDefault="00B7459E">
    <w:pPr>
      <w:pStyle w:val="FooterInfo"/>
      <w:rPr>
        <w:b/>
        <w:bCs/>
        <w:sz w:val="40"/>
        <w:szCs w:val="40"/>
      </w:rPr>
    </w:pPr>
  </w:p>
  <w:p w:rsidR="00B7459E" w:rsidRPr="0055794B" w:rsidRDefault="00B7459E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9E" w:rsidRDefault="00B7459E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7459E">
      <w:tc>
        <w:tcPr>
          <w:tcW w:w="1134" w:type="dxa"/>
          <w:tcBorders>
            <w:top w:val="single" w:sz="4" w:space="0" w:color="auto"/>
          </w:tcBorders>
        </w:tcPr>
        <w:p w:rsidR="00B7459E" w:rsidRDefault="00B7459E">
          <w:pPr>
            <w:spacing w:line="240" w:lineRule="exact"/>
          </w:pPr>
        </w:p>
      </w:tc>
      <w:tc>
        <w:tcPr>
          <w:tcW w:w="6095" w:type="dxa"/>
          <w:tcBorders>
            <w:top w:val="single" w:sz="4" w:space="0" w:color="auto"/>
          </w:tcBorders>
        </w:tcPr>
        <w:p w:rsidR="00B7459E" w:rsidRPr="004F5D6D" w:rsidRDefault="00FE2285">
          <w:pPr>
            <w:pStyle w:val="FooterCitation"/>
          </w:pPr>
          <w:fldSimple w:instr=" REF  Citation\*charformat ">
            <w:r w:rsidR="00B7459E">
              <w:t xml:space="preserve">Telecommunications (Charges) Determination </w:t>
            </w:r>
          </w:fldSimple>
          <w:r w:rsidR="00B7459E">
            <w:t>2012</w:t>
          </w:r>
        </w:p>
      </w:tc>
      <w:tc>
        <w:tcPr>
          <w:tcW w:w="1134" w:type="dxa"/>
          <w:tcBorders>
            <w:top w:val="single" w:sz="4" w:space="0" w:color="auto"/>
          </w:tcBorders>
        </w:tcPr>
        <w:p w:rsidR="00B7459E" w:rsidRPr="003D7214" w:rsidRDefault="00FE2285">
          <w:pPr>
            <w:spacing w:line="240" w:lineRule="exact"/>
            <w:jc w:val="right"/>
            <w:rPr>
              <w:rStyle w:val="PageNumber"/>
            </w:rPr>
          </w:pPr>
          <w:r w:rsidRPr="003D7214">
            <w:rPr>
              <w:rStyle w:val="PageNumber"/>
            </w:rPr>
            <w:fldChar w:fldCharType="begin"/>
          </w:r>
          <w:r w:rsidR="00B7459E" w:rsidRPr="003D7214">
            <w:rPr>
              <w:rStyle w:val="PageNumber"/>
            </w:rPr>
            <w:instrText xml:space="preserve">PAGE  </w:instrText>
          </w:r>
          <w:r w:rsidRPr="003D7214">
            <w:rPr>
              <w:rStyle w:val="PageNumber"/>
            </w:rPr>
            <w:fldChar w:fldCharType="separate"/>
          </w:r>
          <w:r w:rsidR="00B7459E">
            <w:rPr>
              <w:rStyle w:val="PageNumber"/>
              <w:noProof/>
            </w:rPr>
            <w:t>9</w:t>
          </w:r>
          <w:r w:rsidRPr="003D7214">
            <w:rPr>
              <w:rStyle w:val="PageNumber"/>
            </w:rPr>
            <w:fldChar w:fldCharType="end"/>
          </w:r>
        </w:p>
      </w:tc>
    </w:tr>
  </w:tbl>
  <w:p w:rsidR="00B7459E" w:rsidRDefault="00B7459E">
    <w:pPr>
      <w:pStyle w:val="FooterInfo"/>
      <w:rPr>
        <w:b/>
        <w:bCs/>
        <w:sz w:val="40"/>
        <w:szCs w:val="40"/>
      </w:rPr>
    </w:pPr>
  </w:p>
  <w:p w:rsidR="00B7459E" w:rsidRDefault="00B7459E">
    <w:pPr>
      <w:pStyle w:val="FooterInfo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9E" w:rsidRDefault="00B7459E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7459E">
      <w:tc>
        <w:tcPr>
          <w:tcW w:w="1134" w:type="dxa"/>
          <w:tcBorders>
            <w:top w:val="single" w:sz="4" w:space="0" w:color="auto"/>
          </w:tcBorders>
        </w:tcPr>
        <w:p w:rsidR="00B7459E" w:rsidRPr="003D7214" w:rsidRDefault="00FE2285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</w:rPr>
            <w:fldChar w:fldCharType="begin"/>
          </w:r>
          <w:r w:rsidR="00B7459E" w:rsidRPr="003D7214">
            <w:rPr>
              <w:rStyle w:val="PageNumber"/>
            </w:rPr>
            <w:instrText xml:space="preserve">PAGE  </w:instrText>
          </w:r>
          <w:r w:rsidRPr="003D7214">
            <w:rPr>
              <w:rStyle w:val="PageNumber"/>
            </w:rPr>
            <w:fldChar w:fldCharType="separate"/>
          </w:r>
          <w:r w:rsidR="001B67F6">
            <w:rPr>
              <w:rStyle w:val="PageNumber"/>
              <w:noProof/>
            </w:rPr>
            <w:t>10</w:t>
          </w:r>
          <w:r w:rsidRPr="003D7214">
            <w:rPr>
              <w:rStyle w:val="PageNumber"/>
            </w:rPr>
            <w:fldChar w:fldCharType="end"/>
          </w:r>
        </w:p>
      </w:tc>
      <w:tc>
        <w:tcPr>
          <w:tcW w:w="6095" w:type="dxa"/>
          <w:tcBorders>
            <w:top w:val="single" w:sz="4" w:space="0" w:color="auto"/>
          </w:tcBorders>
        </w:tcPr>
        <w:p w:rsidR="00B7459E" w:rsidRPr="004F5D6D" w:rsidRDefault="00FE2285">
          <w:pPr>
            <w:pStyle w:val="FooterCitation"/>
          </w:pPr>
          <w:fldSimple w:instr=" REF  Citation\*charformat ">
            <w:r w:rsidR="00B7459E">
              <w:t xml:space="preserve">Telecommunications (Charges) Determination </w:t>
            </w:r>
          </w:fldSimple>
          <w:r w:rsidR="00B7459E">
            <w:t>2012</w:t>
          </w:r>
        </w:p>
      </w:tc>
      <w:tc>
        <w:tcPr>
          <w:tcW w:w="1134" w:type="dxa"/>
          <w:tcBorders>
            <w:top w:val="single" w:sz="4" w:space="0" w:color="auto"/>
          </w:tcBorders>
        </w:tcPr>
        <w:p w:rsidR="00B7459E" w:rsidRPr="00451BF5" w:rsidRDefault="00B7459E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B7459E" w:rsidRDefault="00B7459E">
    <w:pPr>
      <w:pStyle w:val="FooterInfo"/>
      <w:rPr>
        <w:b/>
        <w:bCs/>
        <w:sz w:val="40"/>
        <w:szCs w:val="40"/>
      </w:rPr>
    </w:pPr>
  </w:p>
  <w:p w:rsidR="00B7459E" w:rsidRPr="0055794B" w:rsidRDefault="00B7459E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9E" w:rsidRDefault="00B7459E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7459E">
      <w:tc>
        <w:tcPr>
          <w:tcW w:w="1134" w:type="dxa"/>
          <w:tcBorders>
            <w:top w:val="single" w:sz="4" w:space="0" w:color="auto"/>
          </w:tcBorders>
        </w:tcPr>
        <w:p w:rsidR="00B7459E" w:rsidRDefault="00B7459E">
          <w:pPr>
            <w:spacing w:line="240" w:lineRule="exact"/>
          </w:pPr>
        </w:p>
      </w:tc>
      <w:tc>
        <w:tcPr>
          <w:tcW w:w="6095" w:type="dxa"/>
          <w:tcBorders>
            <w:top w:val="single" w:sz="4" w:space="0" w:color="auto"/>
          </w:tcBorders>
        </w:tcPr>
        <w:p w:rsidR="00B7459E" w:rsidRPr="004F5D6D" w:rsidRDefault="00FE2285">
          <w:pPr>
            <w:pStyle w:val="FooterCitation"/>
          </w:pPr>
          <w:fldSimple w:instr=" REF  Citation\*charformat ">
            <w:r w:rsidR="00B7459E">
              <w:t xml:space="preserve">Telecommunications (Charges) Determination </w:t>
            </w:r>
          </w:fldSimple>
          <w:r w:rsidR="00B7459E">
            <w:t>2012</w:t>
          </w:r>
        </w:p>
      </w:tc>
      <w:tc>
        <w:tcPr>
          <w:tcW w:w="1134" w:type="dxa"/>
          <w:tcBorders>
            <w:top w:val="single" w:sz="4" w:space="0" w:color="auto"/>
          </w:tcBorders>
        </w:tcPr>
        <w:p w:rsidR="00B7459E" w:rsidRPr="003D7214" w:rsidRDefault="00FE2285">
          <w:pPr>
            <w:spacing w:line="240" w:lineRule="exact"/>
            <w:jc w:val="right"/>
            <w:rPr>
              <w:rStyle w:val="PageNumber"/>
            </w:rPr>
          </w:pPr>
          <w:r w:rsidRPr="003D7214">
            <w:rPr>
              <w:rStyle w:val="PageNumber"/>
            </w:rPr>
            <w:fldChar w:fldCharType="begin"/>
          </w:r>
          <w:r w:rsidR="00B7459E" w:rsidRPr="003D7214">
            <w:rPr>
              <w:rStyle w:val="PageNumber"/>
            </w:rPr>
            <w:instrText xml:space="preserve">PAGE  </w:instrText>
          </w:r>
          <w:r w:rsidRPr="003D7214">
            <w:rPr>
              <w:rStyle w:val="PageNumber"/>
            </w:rPr>
            <w:fldChar w:fldCharType="separate"/>
          </w:r>
          <w:r w:rsidR="00B7459E">
            <w:rPr>
              <w:rStyle w:val="PageNumber"/>
              <w:noProof/>
            </w:rPr>
            <w:t>9</w:t>
          </w:r>
          <w:r w:rsidRPr="003D7214">
            <w:rPr>
              <w:rStyle w:val="PageNumber"/>
            </w:rPr>
            <w:fldChar w:fldCharType="end"/>
          </w:r>
        </w:p>
      </w:tc>
    </w:tr>
  </w:tbl>
  <w:p w:rsidR="00B7459E" w:rsidRDefault="00B7459E">
    <w:pPr>
      <w:pStyle w:val="FooterInfo"/>
      <w:rPr>
        <w:b/>
        <w:bCs/>
        <w:sz w:val="40"/>
        <w:szCs w:val="40"/>
      </w:rPr>
    </w:pPr>
  </w:p>
  <w:p w:rsidR="00B7459E" w:rsidRDefault="00B7459E">
    <w:pPr>
      <w:pStyle w:val="FooterInf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612" w:rsidRDefault="004F5612" w:rsidP="00F027B6">
      <w:pPr>
        <w:pStyle w:val="HeaderBoldEven"/>
      </w:pPr>
      <w:r>
        <w:separator/>
      </w:r>
    </w:p>
  </w:footnote>
  <w:footnote w:type="continuationSeparator" w:id="0">
    <w:p w:rsidR="004F5612" w:rsidRDefault="004F5612" w:rsidP="00F027B6">
      <w:pPr>
        <w:pStyle w:val="HeaderBoldEven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B7459E" w:rsidRPr="000A0E1F" w:rsidTr="000A0E1F">
      <w:tc>
        <w:tcPr>
          <w:tcW w:w="8385" w:type="dxa"/>
        </w:tcPr>
        <w:p w:rsidR="00B7459E" w:rsidRDefault="00B7459E">
          <w:pPr>
            <w:pStyle w:val="HeaderLiteEven"/>
          </w:pPr>
        </w:p>
      </w:tc>
    </w:tr>
    <w:tr w:rsidR="00B7459E" w:rsidRPr="000A0E1F" w:rsidTr="000A0E1F">
      <w:tc>
        <w:tcPr>
          <w:tcW w:w="8385" w:type="dxa"/>
        </w:tcPr>
        <w:p w:rsidR="00B7459E" w:rsidRDefault="00B7459E">
          <w:pPr>
            <w:pStyle w:val="HeaderLiteEven"/>
          </w:pPr>
        </w:p>
      </w:tc>
    </w:tr>
    <w:tr w:rsidR="00B7459E" w:rsidRPr="000A0E1F" w:rsidTr="000A0E1F">
      <w:tc>
        <w:tcPr>
          <w:tcW w:w="8385" w:type="dxa"/>
        </w:tcPr>
        <w:p w:rsidR="00B7459E" w:rsidRDefault="00B7459E">
          <w:pPr>
            <w:pStyle w:val="HeaderBoldEven"/>
          </w:pPr>
        </w:p>
      </w:tc>
    </w:tr>
  </w:tbl>
  <w:p w:rsidR="00B7459E" w:rsidRDefault="00B7459E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914"/>
      <w:gridCol w:w="1471"/>
    </w:tblGrid>
    <w:tr w:rsidR="00B7459E">
      <w:tc>
        <w:tcPr>
          <w:tcW w:w="6914" w:type="dxa"/>
        </w:tcPr>
        <w:p w:rsidR="00B7459E" w:rsidRDefault="00B7459E" w:rsidP="00BD545A">
          <w:pPr>
            <w:pStyle w:val="HeaderLiteOdd"/>
          </w:pPr>
        </w:p>
      </w:tc>
      <w:tc>
        <w:tcPr>
          <w:tcW w:w="1471" w:type="dxa"/>
        </w:tcPr>
        <w:p w:rsidR="00B7459E" w:rsidRDefault="00B7459E" w:rsidP="00BD545A">
          <w:pPr>
            <w:pStyle w:val="HeaderLiteOdd"/>
          </w:pPr>
        </w:p>
      </w:tc>
    </w:tr>
    <w:tr w:rsidR="00B7459E">
      <w:tc>
        <w:tcPr>
          <w:tcW w:w="6914" w:type="dxa"/>
        </w:tcPr>
        <w:p w:rsidR="00B7459E" w:rsidRDefault="00B7459E" w:rsidP="00BD545A">
          <w:pPr>
            <w:pStyle w:val="HeaderLiteOdd"/>
          </w:pPr>
        </w:p>
      </w:tc>
      <w:tc>
        <w:tcPr>
          <w:tcW w:w="1471" w:type="dxa"/>
        </w:tcPr>
        <w:p w:rsidR="00B7459E" w:rsidRDefault="00B7459E" w:rsidP="00BD545A">
          <w:pPr>
            <w:pStyle w:val="HeaderLiteOdd"/>
          </w:pPr>
        </w:p>
      </w:tc>
    </w:tr>
    <w:tr w:rsidR="00B7459E">
      <w:tc>
        <w:tcPr>
          <w:tcW w:w="8385" w:type="dxa"/>
          <w:gridSpan w:val="2"/>
          <w:tcBorders>
            <w:bottom w:val="single" w:sz="4" w:space="0" w:color="auto"/>
          </w:tcBorders>
        </w:tcPr>
        <w:p w:rsidR="00B7459E" w:rsidRDefault="00B7459E" w:rsidP="00BD545A">
          <w:pPr>
            <w:pStyle w:val="HeaderBoldOdd"/>
          </w:pPr>
        </w:p>
      </w:tc>
    </w:tr>
  </w:tbl>
  <w:p w:rsidR="00B7459E" w:rsidRDefault="00B7459E" w:rsidP="00BD545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B7459E" w:rsidRPr="000A0E1F" w:rsidTr="000A0E1F">
      <w:tc>
        <w:tcPr>
          <w:tcW w:w="8385" w:type="dxa"/>
        </w:tcPr>
        <w:p w:rsidR="00B7459E" w:rsidRDefault="00B7459E"/>
      </w:tc>
    </w:tr>
    <w:tr w:rsidR="00B7459E" w:rsidRPr="000A0E1F" w:rsidTr="000A0E1F">
      <w:tc>
        <w:tcPr>
          <w:tcW w:w="8385" w:type="dxa"/>
        </w:tcPr>
        <w:p w:rsidR="00B7459E" w:rsidRDefault="00B7459E"/>
      </w:tc>
    </w:tr>
    <w:tr w:rsidR="00B7459E" w:rsidRPr="000A0E1F" w:rsidTr="000A0E1F">
      <w:tc>
        <w:tcPr>
          <w:tcW w:w="8385" w:type="dxa"/>
        </w:tcPr>
        <w:p w:rsidR="00B7459E" w:rsidRDefault="00B7459E"/>
      </w:tc>
    </w:tr>
  </w:tbl>
  <w:p w:rsidR="00B7459E" w:rsidRDefault="00B7459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43" w:type="dxa"/>
      <w:tblLayout w:type="fixed"/>
      <w:tblLook w:val="01E0"/>
    </w:tblPr>
    <w:tblGrid>
      <w:gridCol w:w="1546"/>
      <w:gridCol w:w="6797"/>
    </w:tblGrid>
    <w:tr w:rsidR="00B7459E">
      <w:tc>
        <w:tcPr>
          <w:tcW w:w="1546" w:type="dxa"/>
        </w:tcPr>
        <w:p w:rsidR="00B7459E" w:rsidRDefault="00B7459E" w:rsidP="001E199A">
          <w:pPr>
            <w:pStyle w:val="HeaderLiteEven"/>
          </w:pPr>
        </w:p>
      </w:tc>
      <w:tc>
        <w:tcPr>
          <w:tcW w:w="6797" w:type="dxa"/>
          <w:vAlign w:val="bottom"/>
        </w:tcPr>
        <w:p w:rsidR="00B7459E" w:rsidRDefault="00B7459E" w:rsidP="001E199A">
          <w:pPr>
            <w:pStyle w:val="HeaderLiteEven"/>
          </w:pPr>
        </w:p>
      </w:tc>
    </w:tr>
    <w:tr w:rsidR="00B7459E">
      <w:tc>
        <w:tcPr>
          <w:tcW w:w="1546" w:type="dxa"/>
        </w:tcPr>
        <w:p w:rsidR="00B7459E" w:rsidRDefault="00FE2285" w:rsidP="001E199A">
          <w:pPr>
            <w:pStyle w:val="HeaderLiteEven"/>
          </w:pPr>
          <w:r>
            <w:fldChar w:fldCharType="begin"/>
          </w:r>
          <w:r w:rsidR="00B7459E">
            <w:instrText xml:space="preserve"> STYLEREF CharSchPTNo \*Charformat </w:instrText>
          </w:r>
          <w:r>
            <w:fldChar w:fldCharType="end"/>
          </w:r>
        </w:p>
      </w:tc>
      <w:tc>
        <w:tcPr>
          <w:tcW w:w="6797" w:type="dxa"/>
          <w:vAlign w:val="bottom"/>
        </w:tcPr>
        <w:p w:rsidR="00B7459E" w:rsidRDefault="00FE2285" w:rsidP="001E199A">
          <w:pPr>
            <w:pStyle w:val="HeaderLiteEven"/>
          </w:pPr>
          <w:r>
            <w:fldChar w:fldCharType="begin"/>
          </w:r>
          <w:r w:rsidR="00B7459E">
            <w:instrText xml:space="preserve"> STYLEREF CharSchPTText \*Charformat </w:instrText>
          </w:r>
          <w:r>
            <w:fldChar w:fldCharType="end"/>
          </w:r>
        </w:p>
      </w:tc>
    </w:tr>
    <w:tr w:rsidR="00B7459E">
      <w:tc>
        <w:tcPr>
          <w:tcW w:w="8343" w:type="dxa"/>
          <w:gridSpan w:val="2"/>
          <w:tcBorders>
            <w:bottom w:val="single" w:sz="4" w:space="0" w:color="auto"/>
          </w:tcBorders>
        </w:tcPr>
        <w:p w:rsidR="00B7459E" w:rsidRDefault="00B7459E">
          <w:pPr>
            <w:pStyle w:val="HeaderLiteEven"/>
            <w:spacing w:before="120" w:after="60"/>
            <w:ind w:right="-108"/>
          </w:pPr>
        </w:p>
      </w:tc>
    </w:tr>
  </w:tbl>
  <w:p w:rsidR="00B7459E" w:rsidRDefault="00B7459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ayout w:type="fixed"/>
      <w:tblLook w:val="01E0"/>
    </w:tblPr>
    <w:tblGrid>
      <w:gridCol w:w="6868"/>
      <w:gridCol w:w="1546"/>
    </w:tblGrid>
    <w:tr w:rsidR="00B7459E">
      <w:tc>
        <w:tcPr>
          <w:tcW w:w="6868" w:type="dxa"/>
          <w:vAlign w:val="bottom"/>
        </w:tcPr>
        <w:p w:rsidR="00B7459E" w:rsidRDefault="00B7459E" w:rsidP="001E199A">
          <w:pPr>
            <w:pStyle w:val="HeaderLiteOdd"/>
          </w:pPr>
        </w:p>
      </w:tc>
      <w:tc>
        <w:tcPr>
          <w:tcW w:w="1546" w:type="dxa"/>
        </w:tcPr>
        <w:p w:rsidR="00B7459E" w:rsidRDefault="00B7459E" w:rsidP="001E199A">
          <w:pPr>
            <w:pStyle w:val="HeaderLiteOdd"/>
          </w:pPr>
        </w:p>
      </w:tc>
    </w:tr>
    <w:tr w:rsidR="00B7459E">
      <w:tc>
        <w:tcPr>
          <w:tcW w:w="6868" w:type="dxa"/>
          <w:vAlign w:val="bottom"/>
        </w:tcPr>
        <w:p w:rsidR="00B7459E" w:rsidRDefault="00FE2285" w:rsidP="001E199A">
          <w:pPr>
            <w:pStyle w:val="HeaderLiteOdd"/>
          </w:pPr>
          <w:r>
            <w:fldChar w:fldCharType="begin"/>
          </w:r>
          <w:r w:rsidR="00B7459E">
            <w:instrText xml:space="preserve"> STYLEREF CharSchPTText \*Charformat \l </w:instrText>
          </w:r>
          <w:r>
            <w:fldChar w:fldCharType="end"/>
          </w:r>
        </w:p>
      </w:tc>
      <w:tc>
        <w:tcPr>
          <w:tcW w:w="1546" w:type="dxa"/>
        </w:tcPr>
        <w:p w:rsidR="00B7459E" w:rsidRDefault="00FE2285" w:rsidP="001E199A">
          <w:pPr>
            <w:pStyle w:val="HeaderLiteOdd"/>
          </w:pPr>
          <w:r>
            <w:fldChar w:fldCharType="begin"/>
          </w:r>
          <w:r w:rsidR="00B7459E">
            <w:instrText xml:space="preserve"> STYLEREF CharSchPTNo \*Charformat \l </w:instrText>
          </w:r>
          <w:r>
            <w:fldChar w:fldCharType="end"/>
          </w:r>
        </w:p>
      </w:tc>
    </w:tr>
    <w:tr w:rsidR="00B7459E">
      <w:tc>
        <w:tcPr>
          <w:tcW w:w="8414" w:type="dxa"/>
          <w:gridSpan w:val="2"/>
          <w:tcBorders>
            <w:bottom w:val="single" w:sz="4" w:space="0" w:color="auto"/>
          </w:tcBorders>
        </w:tcPr>
        <w:p w:rsidR="00B7459E" w:rsidRDefault="00B7459E">
          <w:pPr>
            <w:pStyle w:val="HeaderBoldOdd"/>
          </w:pPr>
        </w:p>
      </w:tc>
    </w:tr>
  </w:tbl>
  <w:p w:rsidR="00B7459E" w:rsidRDefault="00B7459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43" w:type="dxa"/>
      <w:tblLayout w:type="fixed"/>
      <w:tblLook w:val="01E0"/>
    </w:tblPr>
    <w:tblGrid>
      <w:gridCol w:w="1546"/>
      <w:gridCol w:w="6797"/>
    </w:tblGrid>
    <w:tr w:rsidR="00B7459E">
      <w:tc>
        <w:tcPr>
          <w:tcW w:w="1546" w:type="dxa"/>
        </w:tcPr>
        <w:p w:rsidR="00B7459E" w:rsidRDefault="00B7459E" w:rsidP="001E199A">
          <w:pPr>
            <w:pStyle w:val="HeaderLiteEven"/>
          </w:pPr>
        </w:p>
      </w:tc>
      <w:tc>
        <w:tcPr>
          <w:tcW w:w="6797" w:type="dxa"/>
          <w:vAlign w:val="bottom"/>
        </w:tcPr>
        <w:p w:rsidR="00B7459E" w:rsidRDefault="00B7459E" w:rsidP="001E199A">
          <w:pPr>
            <w:pStyle w:val="HeaderLiteEven"/>
          </w:pPr>
        </w:p>
      </w:tc>
    </w:tr>
    <w:tr w:rsidR="00B7459E">
      <w:tc>
        <w:tcPr>
          <w:tcW w:w="1546" w:type="dxa"/>
        </w:tcPr>
        <w:p w:rsidR="00B7459E" w:rsidRDefault="00FE2285" w:rsidP="001E199A">
          <w:pPr>
            <w:pStyle w:val="HeaderLiteEven"/>
          </w:pPr>
          <w:r>
            <w:fldChar w:fldCharType="begin"/>
          </w:r>
          <w:r w:rsidR="00B7459E">
            <w:instrText xml:space="preserve"> STYLEREF CharSchPTNo \*Charformat </w:instrText>
          </w:r>
          <w:r>
            <w:fldChar w:fldCharType="end"/>
          </w:r>
        </w:p>
      </w:tc>
      <w:tc>
        <w:tcPr>
          <w:tcW w:w="6797" w:type="dxa"/>
          <w:vAlign w:val="bottom"/>
        </w:tcPr>
        <w:p w:rsidR="00B7459E" w:rsidRDefault="00FE2285" w:rsidP="001E199A">
          <w:pPr>
            <w:pStyle w:val="HeaderLiteEven"/>
          </w:pPr>
          <w:r>
            <w:fldChar w:fldCharType="begin"/>
          </w:r>
          <w:r w:rsidR="00B7459E">
            <w:instrText xml:space="preserve"> STYLEREF CharSchPTText \*Charformat </w:instrText>
          </w:r>
          <w:r>
            <w:fldChar w:fldCharType="end"/>
          </w:r>
        </w:p>
      </w:tc>
    </w:tr>
    <w:tr w:rsidR="00B7459E">
      <w:tc>
        <w:tcPr>
          <w:tcW w:w="8343" w:type="dxa"/>
          <w:gridSpan w:val="2"/>
          <w:tcBorders>
            <w:bottom w:val="single" w:sz="4" w:space="0" w:color="auto"/>
          </w:tcBorders>
        </w:tcPr>
        <w:p w:rsidR="00B7459E" w:rsidRDefault="00B7459E">
          <w:pPr>
            <w:pStyle w:val="HeaderLiteEven"/>
            <w:spacing w:before="120" w:after="60"/>
            <w:ind w:right="-108"/>
          </w:pPr>
        </w:p>
      </w:tc>
    </w:tr>
  </w:tbl>
  <w:p w:rsidR="00B7459E" w:rsidRDefault="00B7459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ayout w:type="fixed"/>
      <w:tblLook w:val="01E0"/>
    </w:tblPr>
    <w:tblGrid>
      <w:gridCol w:w="6868"/>
      <w:gridCol w:w="1546"/>
    </w:tblGrid>
    <w:tr w:rsidR="00B7459E">
      <w:tc>
        <w:tcPr>
          <w:tcW w:w="6868" w:type="dxa"/>
          <w:vAlign w:val="bottom"/>
        </w:tcPr>
        <w:p w:rsidR="00B7459E" w:rsidRDefault="00B7459E" w:rsidP="001E199A">
          <w:pPr>
            <w:pStyle w:val="HeaderLiteOdd"/>
          </w:pPr>
        </w:p>
      </w:tc>
      <w:tc>
        <w:tcPr>
          <w:tcW w:w="1546" w:type="dxa"/>
        </w:tcPr>
        <w:p w:rsidR="00B7459E" w:rsidRDefault="00B7459E" w:rsidP="001E199A">
          <w:pPr>
            <w:pStyle w:val="HeaderLiteOdd"/>
          </w:pPr>
        </w:p>
      </w:tc>
    </w:tr>
    <w:tr w:rsidR="00B7459E">
      <w:tc>
        <w:tcPr>
          <w:tcW w:w="6868" w:type="dxa"/>
          <w:vAlign w:val="bottom"/>
        </w:tcPr>
        <w:p w:rsidR="00B7459E" w:rsidRDefault="00FE2285" w:rsidP="001E199A">
          <w:pPr>
            <w:pStyle w:val="HeaderLiteOdd"/>
          </w:pPr>
          <w:r>
            <w:fldChar w:fldCharType="begin"/>
          </w:r>
          <w:r w:rsidR="00B7459E">
            <w:instrText xml:space="preserve"> STYLEREF CharSchPTText \*Charformat \l </w:instrText>
          </w:r>
          <w:r>
            <w:fldChar w:fldCharType="end"/>
          </w:r>
        </w:p>
      </w:tc>
      <w:tc>
        <w:tcPr>
          <w:tcW w:w="1546" w:type="dxa"/>
        </w:tcPr>
        <w:p w:rsidR="00B7459E" w:rsidRDefault="00FE2285" w:rsidP="001E199A">
          <w:pPr>
            <w:pStyle w:val="HeaderLiteOdd"/>
          </w:pPr>
          <w:r>
            <w:fldChar w:fldCharType="begin"/>
          </w:r>
          <w:r w:rsidR="00B7459E">
            <w:instrText xml:space="preserve"> STYLEREF CharSchPTNo \*Charformat \l </w:instrText>
          </w:r>
          <w:r>
            <w:fldChar w:fldCharType="end"/>
          </w:r>
        </w:p>
      </w:tc>
    </w:tr>
    <w:tr w:rsidR="00B7459E">
      <w:tc>
        <w:tcPr>
          <w:tcW w:w="8414" w:type="dxa"/>
          <w:gridSpan w:val="2"/>
          <w:tcBorders>
            <w:bottom w:val="single" w:sz="4" w:space="0" w:color="auto"/>
          </w:tcBorders>
        </w:tcPr>
        <w:p w:rsidR="00B7459E" w:rsidRDefault="00B7459E">
          <w:pPr>
            <w:pStyle w:val="HeaderBoldOdd"/>
          </w:pPr>
        </w:p>
      </w:tc>
    </w:tr>
  </w:tbl>
  <w:p w:rsidR="00B7459E" w:rsidRDefault="00B7459E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43" w:type="dxa"/>
      <w:tblLayout w:type="fixed"/>
      <w:tblLook w:val="01E0"/>
    </w:tblPr>
    <w:tblGrid>
      <w:gridCol w:w="1546"/>
      <w:gridCol w:w="6797"/>
    </w:tblGrid>
    <w:tr w:rsidR="00B7459E">
      <w:tc>
        <w:tcPr>
          <w:tcW w:w="1546" w:type="dxa"/>
        </w:tcPr>
        <w:p w:rsidR="00B7459E" w:rsidRDefault="00B7459E" w:rsidP="001E199A">
          <w:pPr>
            <w:pStyle w:val="HeaderLiteEven"/>
          </w:pPr>
        </w:p>
      </w:tc>
      <w:tc>
        <w:tcPr>
          <w:tcW w:w="6797" w:type="dxa"/>
          <w:vAlign w:val="bottom"/>
        </w:tcPr>
        <w:p w:rsidR="00B7459E" w:rsidRDefault="00B7459E" w:rsidP="001E199A">
          <w:pPr>
            <w:pStyle w:val="HeaderLiteEven"/>
          </w:pPr>
        </w:p>
      </w:tc>
    </w:tr>
    <w:tr w:rsidR="00B7459E">
      <w:tc>
        <w:tcPr>
          <w:tcW w:w="1546" w:type="dxa"/>
        </w:tcPr>
        <w:p w:rsidR="00B7459E" w:rsidRDefault="00FE2285" w:rsidP="001E199A">
          <w:pPr>
            <w:pStyle w:val="HeaderLiteEven"/>
          </w:pPr>
          <w:r>
            <w:fldChar w:fldCharType="begin"/>
          </w:r>
          <w:r w:rsidR="00B7459E">
            <w:instrText xml:space="preserve"> STYLEREF CharSchPTNo \*Charformat </w:instrText>
          </w:r>
          <w:r>
            <w:fldChar w:fldCharType="end"/>
          </w:r>
        </w:p>
      </w:tc>
      <w:tc>
        <w:tcPr>
          <w:tcW w:w="6797" w:type="dxa"/>
          <w:vAlign w:val="bottom"/>
        </w:tcPr>
        <w:p w:rsidR="00B7459E" w:rsidRDefault="00FE2285" w:rsidP="001E199A">
          <w:pPr>
            <w:pStyle w:val="HeaderLiteEven"/>
          </w:pPr>
          <w:r>
            <w:fldChar w:fldCharType="begin"/>
          </w:r>
          <w:r w:rsidR="00B7459E">
            <w:instrText xml:space="preserve"> STYLEREF CharSchPTText \*Charformat </w:instrText>
          </w:r>
          <w:r>
            <w:fldChar w:fldCharType="end"/>
          </w:r>
        </w:p>
      </w:tc>
    </w:tr>
    <w:tr w:rsidR="00B7459E">
      <w:tc>
        <w:tcPr>
          <w:tcW w:w="8343" w:type="dxa"/>
          <w:gridSpan w:val="2"/>
          <w:tcBorders>
            <w:bottom w:val="single" w:sz="4" w:space="0" w:color="auto"/>
          </w:tcBorders>
        </w:tcPr>
        <w:p w:rsidR="00B7459E" w:rsidRDefault="00B7459E">
          <w:pPr>
            <w:pStyle w:val="HeaderLiteEven"/>
            <w:spacing w:before="120" w:after="60"/>
            <w:ind w:right="-108"/>
          </w:pPr>
        </w:p>
      </w:tc>
    </w:tr>
  </w:tbl>
  <w:p w:rsidR="00B7459E" w:rsidRDefault="00B7459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ayout w:type="fixed"/>
      <w:tblLook w:val="01E0"/>
    </w:tblPr>
    <w:tblGrid>
      <w:gridCol w:w="6868"/>
      <w:gridCol w:w="1546"/>
    </w:tblGrid>
    <w:tr w:rsidR="00B7459E">
      <w:tc>
        <w:tcPr>
          <w:tcW w:w="6868" w:type="dxa"/>
          <w:vAlign w:val="bottom"/>
        </w:tcPr>
        <w:p w:rsidR="00B7459E" w:rsidRDefault="00B7459E" w:rsidP="001E199A">
          <w:pPr>
            <w:pStyle w:val="HeaderLiteOdd"/>
          </w:pPr>
        </w:p>
      </w:tc>
      <w:tc>
        <w:tcPr>
          <w:tcW w:w="1546" w:type="dxa"/>
        </w:tcPr>
        <w:p w:rsidR="00B7459E" w:rsidRDefault="00B7459E" w:rsidP="001E199A">
          <w:pPr>
            <w:pStyle w:val="HeaderLiteOdd"/>
          </w:pPr>
        </w:p>
      </w:tc>
    </w:tr>
    <w:tr w:rsidR="00B7459E">
      <w:tc>
        <w:tcPr>
          <w:tcW w:w="6868" w:type="dxa"/>
          <w:vAlign w:val="bottom"/>
        </w:tcPr>
        <w:p w:rsidR="00B7459E" w:rsidRDefault="00FE2285" w:rsidP="001E199A">
          <w:pPr>
            <w:pStyle w:val="HeaderLiteOdd"/>
          </w:pPr>
          <w:r>
            <w:fldChar w:fldCharType="begin"/>
          </w:r>
          <w:r w:rsidR="00B7459E">
            <w:instrText xml:space="preserve"> STYLEREF CharSchPTText \*Charformat \l </w:instrText>
          </w:r>
          <w:r>
            <w:fldChar w:fldCharType="end"/>
          </w:r>
        </w:p>
      </w:tc>
      <w:tc>
        <w:tcPr>
          <w:tcW w:w="1546" w:type="dxa"/>
        </w:tcPr>
        <w:p w:rsidR="00B7459E" w:rsidRDefault="00FE2285" w:rsidP="001E199A">
          <w:pPr>
            <w:pStyle w:val="HeaderLiteOdd"/>
          </w:pPr>
          <w:r>
            <w:fldChar w:fldCharType="begin"/>
          </w:r>
          <w:r w:rsidR="00B7459E">
            <w:instrText xml:space="preserve"> STYLEREF CharSchPTNo \*Charformat \l </w:instrText>
          </w:r>
          <w:r>
            <w:fldChar w:fldCharType="end"/>
          </w:r>
        </w:p>
      </w:tc>
    </w:tr>
    <w:tr w:rsidR="00B7459E">
      <w:tc>
        <w:tcPr>
          <w:tcW w:w="8414" w:type="dxa"/>
          <w:gridSpan w:val="2"/>
          <w:tcBorders>
            <w:bottom w:val="single" w:sz="4" w:space="0" w:color="auto"/>
          </w:tcBorders>
        </w:tcPr>
        <w:p w:rsidR="00B7459E" w:rsidRDefault="00B7459E">
          <w:pPr>
            <w:pStyle w:val="HeaderBoldOdd"/>
          </w:pPr>
        </w:p>
      </w:tc>
    </w:tr>
  </w:tbl>
  <w:p w:rsidR="00B7459E" w:rsidRDefault="00B7459E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94"/>
      <w:gridCol w:w="6891"/>
    </w:tblGrid>
    <w:tr w:rsidR="00B7459E">
      <w:tc>
        <w:tcPr>
          <w:tcW w:w="1494" w:type="dxa"/>
        </w:tcPr>
        <w:p w:rsidR="00B7459E" w:rsidRDefault="00B7459E" w:rsidP="00BD545A">
          <w:pPr>
            <w:pStyle w:val="HeaderLiteEven"/>
          </w:pPr>
        </w:p>
      </w:tc>
      <w:tc>
        <w:tcPr>
          <w:tcW w:w="6891" w:type="dxa"/>
        </w:tcPr>
        <w:p w:rsidR="00B7459E" w:rsidRDefault="00B7459E" w:rsidP="00BD545A">
          <w:pPr>
            <w:pStyle w:val="HeaderLiteEven"/>
          </w:pPr>
        </w:p>
      </w:tc>
    </w:tr>
    <w:tr w:rsidR="00B7459E">
      <w:tc>
        <w:tcPr>
          <w:tcW w:w="1494" w:type="dxa"/>
        </w:tcPr>
        <w:p w:rsidR="00B7459E" w:rsidRDefault="00B7459E" w:rsidP="00BD545A">
          <w:pPr>
            <w:pStyle w:val="HeaderLiteEven"/>
          </w:pPr>
        </w:p>
      </w:tc>
      <w:tc>
        <w:tcPr>
          <w:tcW w:w="6891" w:type="dxa"/>
        </w:tcPr>
        <w:p w:rsidR="00B7459E" w:rsidRDefault="00B7459E" w:rsidP="00BD545A">
          <w:pPr>
            <w:pStyle w:val="HeaderLiteEven"/>
          </w:pPr>
        </w:p>
      </w:tc>
    </w:tr>
    <w:tr w:rsidR="00B7459E">
      <w:tc>
        <w:tcPr>
          <w:tcW w:w="8385" w:type="dxa"/>
          <w:gridSpan w:val="2"/>
          <w:tcBorders>
            <w:bottom w:val="single" w:sz="4" w:space="0" w:color="auto"/>
          </w:tcBorders>
        </w:tcPr>
        <w:p w:rsidR="00B7459E" w:rsidRDefault="00B7459E" w:rsidP="00BD545A">
          <w:pPr>
            <w:pStyle w:val="HeaderBoldEven"/>
          </w:pPr>
        </w:p>
      </w:tc>
    </w:tr>
  </w:tbl>
  <w:p w:rsidR="00B7459E" w:rsidRDefault="00B7459E" w:rsidP="00BD545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CF6"/>
    <w:multiLevelType w:val="hybridMultilevel"/>
    <w:tmpl w:val="E2FCA2A2"/>
    <w:lvl w:ilvl="0" w:tplc="D64CA036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0E407071"/>
    <w:multiLevelType w:val="hybridMultilevel"/>
    <w:tmpl w:val="29E2385C"/>
    <w:lvl w:ilvl="0" w:tplc="DC925A92">
      <w:start w:val="1"/>
      <w:numFmt w:val="lowerLetter"/>
      <w:lvlText w:val="(%1)"/>
      <w:lvlJc w:val="left"/>
      <w:pPr>
        <w:ind w:left="13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E4F30E1"/>
    <w:multiLevelType w:val="hybridMultilevel"/>
    <w:tmpl w:val="62746D1E"/>
    <w:lvl w:ilvl="0" w:tplc="016CDFB2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02335CF"/>
    <w:multiLevelType w:val="hybridMultilevel"/>
    <w:tmpl w:val="E2FCA2A2"/>
    <w:lvl w:ilvl="0" w:tplc="D64CA036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5">
    <w:nsid w:val="104B3CDB"/>
    <w:multiLevelType w:val="hybridMultilevel"/>
    <w:tmpl w:val="C7E4249A"/>
    <w:lvl w:ilvl="0" w:tplc="B9FA1B6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5725AE"/>
    <w:multiLevelType w:val="hybridMultilevel"/>
    <w:tmpl w:val="29E2385C"/>
    <w:lvl w:ilvl="0" w:tplc="DC925A92">
      <w:start w:val="1"/>
      <w:numFmt w:val="lowerLetter"/>
      <w:lvlText w:val="(%1)"/>
      <w:lvlJc w:val="left"/>
      <w:pPr>
        <w:ind w:left="16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7">
    <w:nsid w:val="16B96293"/>
    <w:multiLevelType w:val="hybridMultilevel"/>
    <w:tmpl w:val="29E2385C"/>
    <w:lvl w:ilvl="0" w:tplc="DC925A92">
      <w:start w:val="1"/>
      <w:numFmt w:val="lowerLetter"/>
      <w:lvlText w:val="(%1)"/>
      <w:lvlJc w:val="left"/>
      <w:pPr>
        <w:ind w:left="16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8">
    <w:nsid w:val="17B66882"/>
    <w:multiLevelType w:val="hybridMultilevel"/>
    <w:tmpl w:val="29E2385C"/>
    <w:lvl w:ilvl="0" w:tplc="DC925A92">
      <w:start w:val="1"/>
      <w:numFmt w:val="lowerLetter"/>
      <w:lvlText w:val="(%1)"/>
      <w:lvlJc w:val="left"/>
      <w:pPr>
        <w:ind w:left="16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9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1F7B6F2F"/>
    <w:multiLevelType w:val="hybridMultilevel"/>
    <w:tmpl w:val="605AD770"/>
    <w:lvl w:ilvl="0" w:tplc="08447B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2A34E0"/>
    <w:multiLevelType w:val="hybridMultilevel"/>
    <w:tmpl w:val="0756ABD0"/>
    <w:lvl w:ilvl="0" w:tplc="B32657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245EA"/>
    <w:multiLevelType w:val="hybridMultilevel"/>
    <w:tmpl w:val="29E2385C"/>
    <w:lvl w:ilvl="0" w:tplc="DC925A92">
      <w:start w:val="1"/>
      <w:numFmt w:val="lowerLetter"/>
      <w:lvlText w:val="(%1)"/>
      <w:lvlJc w:val="left"/>
      <w:pPr>
        <w:ind w:left="13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>
    <w:nsid w:val="22610F0D"/>
    <w:multiLevelType w:val="hybridMultilevel"/>
    <w:tmpl w:val="29E2385C"/>
    <w:lvl w:ilvl="0" w:tplc="DC925A92">
      <w:start w:val="1"/>
      <w:numFmt w:val="lowerLetter"/>
      <w:lvlText w:val="(%1)"/>
      <w:lvlJc w:val="left"/>
      <w:pPr>
        <w:ind w:left="16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14">
    <w:nsid w:val="27AC1D01"/>
    <w:multiLevelType w:val="hybridMultilevel"/>
    <w:tmpl w:val="7C94B732"/>
    <w:lvl w:ilvl="0" w:tplc="DC925A92">
      <w:start w:val="1"/>
      <w:numFmt w:val="lowerLetter"/>
      <w:lvlText w:val="(%1)"/>
      <w:lvlJc w:val="left"/>
      <w:pPr>
        <w:ind w:left="1324" w:hanging="360"/>
      </w:pPr>
      <w:rPr>
        <w:rFonts w:hint="default"/>
        <w:i w:val="0"/>
      </w:rPr>
    </w:lvl>
    <w:lvl w:ilvl="1" w:tplc="B9FA1B60">
      <w:start w:val="1"/>
      <w:numFmt w:val="lowerRoman"/>
      <w:lvlText w:val="(%2)"/>
      <w:lvlJc w:val="left"/>
      <w:pPr>
        <w:ind w:left="20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5">
    <w:nsid w:val="2A4F4370"/>
    <w:multiLevelType w:val="hybridMultilevel"/>
    <w:tmpl w:val="8F52E1EA"/>
    <w:lvl w:ilvl="0" w:tplc="08447B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3C784F"/>
    <w:multiLevelType w:val="hybridMultilevel"/>
    <w:tmpl w:val="6790791C"/>
    <w:lvl w:ilvl="0" w:tplc="FBBE63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791B36"/>
    <w:multiLevelType w:val="hybridMultilevel"/>
    <w:tmpl w:val="0756ABD0"/>
    <w:lvl w:ilvl="0" w:tplc="B32657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71BC7"/>
    <w:multiLevelType w:val="hybridMultilevel"/>
    <w:tmpl w:val="29E2385C"/>
    <w:lvl w:ilvl="0" w:tplc="DC925A92">
      <w:start w:val="1"/>
      <w:numFmt w:val="lowerLetter"/>
      <w:lvlText w:val="(%1)"/>
      <w:lvlJc w:val="left"/>
      <w:pPr>
        <w:ind w:left="16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19">
    <w:nsid w:val="2FAC23F0"/>
    <w:multiLevelType w:val="hybridMultilevel"/>
    <w:tmpl w:val="264EE8D8"/>
    <w:lvl w:ilvl="0" w:tplc="EF645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23C89"/>
    <w:multiLevelType w:val="hybridMultilevel"/>
    <w:tmpl w:val="E2FCA2A2"/>
    <w:lvl w:ilvl="0" w:tplc="D64CA036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21">
    <w:nsid w:val="38C34571"/>
    <w:multiLevelType w:val="hybridMultilevel"/>
    <w:tmpl w:val="990023B4"/>
    <w:lvl w:ilvl="0" w:tplc="7CB2494C">
      <w:start w:val="1"/>
      <w:numFmt w:val="lowerLetter"/>
      <w:lvlText w:val="(%1)"/>
      <w:lvlJc w:val="left"/>
      <w:pPr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3CE67FB5"/>
    <w:multiLevelType w:val="hybridMultilevel"/>
    <w:tmpl w:val="29E2385C"/>
    <w:lvl w:ilvl="0" w:tplc="DC925A92">
      <w:start w:val="1"/>
      <w:numFmt w:val="lowerLetter"/>
      <w:lvlText w:val="(%1)"/>
      <w:lvlJc w:val="left"/>
      <w:pPr>
        <w:ind w:left="16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4">
    <w:nsid w:val="3F2E0189"/>
    <w:multiLevelType w:val="hybridMultilevel"/>
    <w:tmpl w:val="29E2385C"/>
    <w:lvl w:ilvl="0" w:tplc="DC925A92">
      <w:start w:val="1"/>
      <w:numFmt w:val="lowerLetter"/>
      <w:lvlText w:val="(%1)"/>
      <w:lvlJc w:val="left"/>
      <w:pPr>
        <w:ind w:left="13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>
    <w:nsid w:val="40624012"/>
    <w:multiLevelType w:val="hybridMultilevel"/>
    <w:tmpl w:val="29E2385C"/>
    <w:lvl w:ilvl="0" w:tplc="DC925A92">
      <w:start w:val="1"/>
      <w:numFmt w:val="lowerLetter"/>
      <w:lvlText w:val="(%1)"/>
      <w:lvlJc w:val="left"/>
      <w:pPr>
        <w:ind w:left="16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6">
    <w:nsid w:val="412573D1"/>
    <w:multiLevelType w:val="hybridMultilevel"/>
    <w:tmpl w:val="E2FCA2A2"/>
    <w:lvl w:ilvl="0" w:tplc="D64CA036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27">
    <w:nsid w:val="41784C4E"/>
    <w:multiLevelType w:val="hybridMultilevel"/>
    <w:tmpl w:val="325C494C"/>
    <w:lvl w:ilvl="0" w:tplc="08447B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8D3100"/>
    <w:multiLevelType w:val="hybridMultilevel"/>
    <w:tmpl w:val="17AA5BB0"/>
    <w:lvl w:ilvl="0" w:tplc="150A9F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4F527D6"/>
    <w:multiLevelType w:val="hybridMultilevel"/>
    <w:tmpl w:val="29E2385C"/>
    <w:lvl w:ilvl="0" w:tplc="DC925A92">
      <w:start w:val="1"/>
      <w:numFmt w:val="lowerLetter"/>
      <w:lvlText w:val="(%1)"/>
      <w:lvlJc w:val="left"/>
      <w:pPr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>
    <w:nsid w:val="4816478A"/>
    <w:multiLevelType w:val="hybridMultilevel"/>
    <w:tmpl w:val="29E2385C"/>
    <w:lvl w:ilvl="0" w:tplc="DC925A92">
      <w:start w:val="1"/>
      <w:numFmt w:val="lowerLetter"/>
      <w:lvlText w:val="(%1)"/>
      <w:lvlJc w:val="left"/>
      <w:pPr>
        <w:ind w:left="13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>
    <w:nsid w:val="509E7B5D"/>
    <w:multiLevelType w:val="hybridMultilevel"/>
    <w:tmpl w:val="02889106"/>
    <w:lvl w:ilvl="0" w:tplc="DC925A92">
      <w:start w:val="1"/>
      <w:numFmt w:val="lowerLetter"/>
      <w:lvlText w:val="(%1)"/>
      <w:lvlJc w:val="left"/>
      <w:pPr>
        <w:ind w:left="22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32">
    <w:nsid w:val="56BF1AF1"/>
    <w:multiLevelType w:val="hybridMultilevel"/>
    <w:tmpl w:val="7D30136A"/>
    <w:lvl w:ilvl="0" w:tplc="63900278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91B3B77"/>
    <w:multiLevelType w:val="hybridMultilevel"/>
    <w:tmpl w:val="29E2385C"/>
    <w:lvl w:ilvl="0" w:tplc="DC925A92">
      <w:start w:val="1"/>
      <w:numFmt w:val="lowerLetter"/>
      <w:lvlText w:val="(%1)"/>
      <w:lvlJc w:val="left"/>
      <w:pPr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>
    <w:nsid w:val="629658AF"/>
    <w:multiLevelType w:val="hybridMultilevel"/>
    <w:tmpl w:val="B3B25F6C"/>
    <w:lvl w:ilvl="0" w:tplc="ED0C7A3C">
      <w:start w:val="9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32437A2"/>
    <w:multiLevelType w:val="hybridMultilevel"/>
    <w:tmpl w:val="29E2385C"/>
    <w:lvl w:ilvl="0" w:tplc="DC925A92">
      <w:start w:val="1"/>
      <w:numFmt w:val="lowerLetter"/>
      <w:lvlText w:val="(%1)"/>
      <w:lvlJc w:val="left"/>
      <w:pPr>
        <w:ind w:left="16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36">
    <w:nsid w:val="650405D1"/>
    <w:multiLevelType w:val="hybridMultilevel"/>
    <w:tmpl w:val="7C94B732"/>
    <w:lvl w:ilvl="0" w:tplc="DC925A92">
      <w:start w:val="1"/>
      <w:numFmt w:val="lowerLetter"/>
      <w:lvlText w:val="(%1)"/>
      <w:lvlJc w:val="left"/>
      <w:pPr>
        <w:ind w:left="1320" w:hanging="360"/>
      </w:pPr>
      <w:rPr>
        <w:rFonts w:hint="default"/>
        <w:i w:val="0"/>
      </w:rPr>
    </w:lvl>
    <w:lvl w:ilvl="1" w:tplc="B9FA1B60">
      <w:start w:val="1"/>
      <w:numFmt w:val="lowerRoman"/>
      <w:lvlText w:val="(%2)"/>
      <w:lvlJc w:val="left"/>
      <w:pPr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673B0CC9"/>
    <w:multiLevelType w:val="hybridMultilevel"/>
    <w:tmpl w:val="6CA8CBF2"/>
    <w:lvl w:ilvl="0" w:tplc="08447B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434E3B"/>
    <w:multiLevelType w:val="hybridMultilevel"/>
    <w:tmpl w:val="29E2385C"/>
    <w:lvl w:ilvl="0" w:tplc="DC925A92">
      <w:start w:val="1"/>
      <w:numFmt w:val="lowerLetter"/>
      <w:lvlText w:val="(%1)"/>
      <w:lvlJc w:val="left"/>
      <w:pPr>
        <w:ind w:left="16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39">
    <w:nsid w:val="6C9B5140"/>
    <w:multiLevelType w:val="hybridMultilevel"/>
    <w:tmpl w:val="29E2385C"/>
    <w:lvl w:ilvl="0" w:tplc="DC925A92">
      <w:start w:val="1"/>
      <w:numFmt w:val="lowerLetter"/>
      <w:lvlText w:val="(%1)"/>
      <w:lvlJc w:val="left"/>
      <w:pPr>
        <w:ind w:left="13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0">
    <w:nsid w:val="6DD42F64"/>
    <w:multiLevelType w:val="hybridMultilevel"/>
    <w:tmpl w:val="E2FCA2A2"/>
    <w:lvl w:ilvl="0" w:tplc="D64CA036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41">
    <w:nsid w:val="71A76E18"/>
    <w:multiLevelType w:val="hybridMultilevel"/>
    <w:tmpl w:val="C7E4249A"/>
    <w:lvl w:ilvl="0" w:tplc="B9FA1B6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E056C8D"/>
    <w:multiLevelType w:val="hybridMultilevel"/>
    <w:tmpl w:val="7C94B732"/>
    <w:lvl w:ilvl="0" w:tplc="DC925A92">
      <w:start w:val="1"/>
      <w:numFmt w:val="lowerLetter"/>
      <w:lvlText w:val="(%1)"/>
      <w:lvlJc w:val="left"/>
      <w:pPr>
        <w:ind w:left="1320" w:hanging="360"/>
      </w:pPr>
      <w:rPr>
        <w:rFonts w:hint="default"/>
        <w:i w:val="0"/>
      </w:rPr>
    </w:lvl>
    <w:lvl w:ilvl="1" w:tplc="B9FA1B60">
      <w:start w:val="1"/>
      <w:numFmt w:val="lowerRoman"/>
      <w:lvlText w:val="(%2)"/>
      <w:lvlJc w:val="left"/>
      <w:pPr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3">
    <w:nsid w:val="7E98729A"/>
    <w:multiLevelType w:val="hybridMultilevel"/>
    <w:tmpl w:val="29E2385C"/>
    <w:lvl w:ilvl="0" w:tplc="DC925A92">
      <w:start w:val="1"/>
      <w:numFmt w:val="lowerLetter"/>
      <w:lvlText w:val="(%1)"/>
      <w:lvlJc w:val="left"/>
      <w:pPr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9"/>
  </w:num>
  <w:num w:numId="3">
    <w:abstractNumId w:val="22"/>
  </w:num>
  <w:num w:numId="4">
    <w:abstractNumId w:val="29"/>
  </w:num>
  <w:num w:numId="5">
    <w:abstractNumId w:val="43"/>
  </w:num>
  <w:num w:numId="6">
    <w:abstractNumId w:val="33"/>
  </w:num>
  <w:num w:numId="7">
    <w:abstractNumId w:val="39"/>
  </w:num>
  <w:num w:numId="8">
    <w:abstractNumId w:val="25"/>
  </w:num>
  <w:num w:numId="9">
    <w:abstractNumId w:val="42"/>
  </w:num>
  <w:num w:numId="10">
    <w:abstractNumId w:val="14"/>
  </w:num>
  <w:num w:numId="11">
    <w:abstractNumId w:val="31"/>
  </w:num>
  <w:num w:numId="12">
    <w:abstractNumId w:val="4"/>
  </w:num>
  <w:num w:numId="13">
    <w:abstractNumId w:val="13"/>
  </w:num>
  <w:num w:numId="14">
    <w:abstractNumId w:val="6"/>
  </w:num>
  <w:num w:numId="15">
    <w:abstractNumId w:val="26"/>
  </w:num>
  <w:num w:numId="16">
    <w:abstractNumId w:val="8"/>
  </w:num>
  <w:num w:numId="17">
    <w:abstractNumId w:val="7"/>
  </w:num>
  <w:num w:numId="18">
    <w:abstractNumId w:val="34"/>
  </w:num>
  <w:num w:numId="19">
    <w:abstractNumId w:val="3"/>
  </w:num>
  <w:num w:numId="20">
    <w:abstractNumId w:val="32"/>
  </w:num>
  <w:num w:numId="21">
    <w:abstractNumId w:val="41"/>
  </w:num>
  <w:num w:numId="22">
    <w:abstractNumId w:val="36"/>
  </w:num>
  <w:num w:numId="23">
    <w:abstractNumId w:val="0"/>
  </w:num>
  <w:num w:numId="24">
    <w:abstractNumId w:val="40"/>
  </w:num>
  <w:num w:numId="25">
    <w:abstractNumId w:val="23"/>
  </w:num>
  <w:num w:numId="26">
    <w:abstractNumId w:val="18"/>
  </w:num>
  <w:num w:numId="27">
    <w:abstractNumId w:val="38"/>
  </w:num>
  <w:num w:numId="28">
    <w:abstractNumId w:val="35"/>
  </w:num>
  <w:num w:numId="29">
    <w:abstractNumId w:val="20"/>
  </w:num>
  <w:num w:numId="30">
    <w:abstractNumId w:val="37"/>
  </w:num>
  <w:num w:numId="31">
    <w:abstractNumId w:val="27"/>
  </w:num>
  <w:num w:numId="32">
    <w:abstractNumId w:val="10"/>
  </w:num>
  <w:num w:numId="33">
    <w:abstractNumId w:val="15"/>
  </w:num>
  <w:num w:numId="34">
    <w:abstractNumId w:val="30"/>
  </w:num>
  <w:num w:numId="35">
    <w:abstractNumId w:val="24"/>
  </w:num>
  <w:num w:numId="36">
    <w:abstractNumId w:val="12"/>
  </w:num>
  <w:num w:numId="37">
    <w:abstractNumId w:val="2"/>
  </w:num>
  <w:num w:numId="38">
    <w:abstractNumId w:val="17"/>
  </w:num>
  <w:num w:numId="39">
    <w:abstractNumId w:val="11"/>
  </w:num>
  <w:num w:numId="40">
    <w:abstractNumId w:val="21"/>
  </w:num>
  <w:num w:numId="41">
    <w:abstractNumId w:val="5"/>
  </w:num>
  <w:num w:numId="42">
    <w:abstractNumId w:val="19"/>
  </w:num>
  <w:num w:numId="43">
    <w:abstractNumId w:val="16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stylePaneFormatFilter w:val="0802"/>
  <w:doNotTrackMoves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DD7"/>
    <w:rsid w:val="000038A0"/>
    <w:rsid w:val="00010365"/>
    <w:rsid w:val="00012F8A"/>
    <w:rsid w:val="000139A2"/>
    <w:rsid w:val="0001662A"/>
    <w:rsid w:val="00020108"/>
    <w:rsid w:val="00032F2C"/>
    <w:rsid w:val="00037742"/>
    <w:rsid w:val="00040090"/>
    <w:rsid w:val="000403D5"/>
    <w:rsid w:val="000427E4"/>
    <w:rsid w:val="00045F1B"/>
    <w:rsid w:val="000513F8"/>
    <w:rsid w:val="000521B7"/>
    <w:rsid w:val="0005339D"/>
    <w:rsid w:val="00055496"/>
    <w:rsid w:val="00060076"/>
    <w:rsid w:val="00060833"/>
    <w:rsid w:val="00062959"/>
    <w:rsid w:val="00063DE6"/>
    <w:rsid w:val="000646EC"/>
    <w:rsid w:val="00065118"/>
    <w:rsid w:val="00067D49"/>
    <w:rsid w:val="000715D1"/>
    <w:rsid w:val="00071E03"/>
    <w:rsid w:val="00071F1E"/>
    <w:rsid w:val="000816B8"/>
    <w:rsid w:val="00082916"/>
    <w:rsid w:val="00083189"/>
    <w:rsid w:val="0008560A"/>
    <w:rsid w:val="00086503"/>
    <w:rsid w:val="00091146"/>
    <w:rsid w:val="00095849"/>
    <w:rsid w:val="000A0788"/>
    <w:rsid w:val="000A0CCA"/>
    <w:rsid w:val="000A0E1F"/>
    <w:rsid w:val="000A1742"/>
    <w:rsid w:val="000A3EE4"/>
    <w:rsid w:val="000A620C"/>
    <w:rsid w:val="000A7869"/>
    <w:rsid w:val="000B4121"/>
    <w:rsid w:val="000B51B3"/>
    <w:rsid w:val="000C2366"/>
    <w:rsid w:val="000C36AF"/>
    <w:rsid w:val="000D1916"/>
    <w:rsid w:val="000D2E18"/>
    <w:rsid w:val="000D3297"/>
    <w:rsid w:val="000E27E3"/>
    <w:rsid w:val="000E48BD"/>
    <w:rsid w:val="000E5E8E"/>
    <w:rsid w:val="000E7494"/>
    <w:rsid w:val="000F037C"/>
    <w:rsid w:val="001007A2"/>
    <w:rsid w:val="00104A68"/>
    <w:rsid w:val="00105BB8"/>
    <w:rsid w:val="001119D9"/>
    <w:rsid w:val="00111D90"/>
    <w:rsid w:val="00116989"/>
    <w:rsid w:val="00122CB5"/>
    <w:rsid w:val="00125E55"/>
    <w:rsid w:val="00130B9F"/>
    <w:rsid w:val="001312D8"/>
    <w:rsid w:val="001328CE"/>
    <w:rsid w:val="00132ACB"/>
    <w:rsid w:val="00133C75"/>
    <w:rsid w:val="00134DDC"/>
    <w:rsid w:val="0013752C"/>
    <w:rsid w:val="00140090"/>
    <w:rsid w:val="0014031A"/>
    <w:rsid w:val="001409F1"/>
    <w:rsid w:val="00141251"/>
    <w:rsid w:val="0014186A"/>
    <w:rsid w:val="00141CBA"/>
    <w:rsid w:val="001426A2"/>
    <w:rsid w:val="00144DE3"/>
    <w:rsid w:val="0014636E"/>
    <w:rsid w:val="00152279"/>
    <w:rsid w:val="00152E13"/>
    <w:rsid w:val="00153195"/>
    <w:rsid w:val="00154167"/>
    <w:rsid w:val="00162609"/>
    <w:rsid w:val="00164935"/>
    <w:rsid w:val="00165D61"/>
    <w:rsid w:val="001749BD"/>
    <w:rsid w:val="00176160"/>
    <w:rsid w:val="0017685B"/>
    <w:rsid w:val="001777B4"/>
    <w:rsid w:val="00180C72"/>
    <w:rsid w:val="00184145"/>
    <w:rsid w:val="001856C2"/>
    <w:rsid w:val="00185F83"/>
    <w:rsid w:val="00186360"/>
    <w:rsid w:val="00187D63"/>
    <w:rsid w:val="00191FA5"/>
    <w:rsid w:val="00192C10"/>
    <w:rsid w:val="00193813"/>
    <w:rsid w:val="001A1BEA"/>
    <w:rsid w:val="001A4924"/>
    <w:rsid w:val="001A4DD7"/>
    <w:rsid w:val="001A6C59"/>
    <w:rsid w:val="001B15DE"/>
    <w:rsid w:val="001B67F6"/>
    <w:rsid w:val="001C22F5"/>
    <w:rsid w:val="001C25FE"/>
    <w:rsid w:val="001D1741"/>
    <w:rsid w:val="001D6D71"/>
    <w:rsid w:val="001E092D"/>
    <w:rsid w:val="001E199A"/>
    <w:rsid w:val="001E45C4"/>
    <w:rsid w:val="001E64C2"/>
    <w:rsid w:val="001F108C"/>
    <w:rsid w:val="001F41C5"/>
    <w:rsid w:val="001F757A"/>
    <w:rsid w:val="001F7B00"/>
    <w:rsid w:val="002015B2"/>
    <w:rsid w:val="00203232"/>
    <w:rsid w:val="00210652"/>
    <w:rsid w:val="002133E8"/>
    <w:rsid w:val="002137D2"/>
    <w:rsid w:val="00214C3B"/>
    <w:rsid w:val="002153FF"/>
    <w:rsid w:val="00220A1A"/>
    <w:rsid w:val="00223013"/>
    <w:rsid w:val="002252C7"/>
    <w:rsid w:val="0022734F"/>
    <w:rsid w:val="00233C57"/>
    <w:rsid w:val="0024222C"/>
    <w:rsid w:val="00243601"/>
    <w:rsid w:val="00244C01"/>
    <w:rsid w:val="00246042"/>
    <w:rsid w:val="00246816"/>
    <w:rsid w:val="00246C5C"/>
    <w:rsid w:val="00251361"/>
    <w:rsid w:val="00252F17"/>
    <w:rsid w:val="00253DDD"/>
    <w:rsid w:val="00254D17"/>
    <w:rsid w:val="00254EC0"/>
    <w:rsid w:val="00255749"/>
    <w:rsid w:val="00256D08"/>
    <w:rsid w:val="00261A94"/>
    <w:rsid w:val="00263FB7"/>
    <w:rsid w:val="00265568"/>
    <w:rsid w:val="00265702"/>
    <w:rsid w:val="00266523"/>
    <w:rsid w:val="00266D8A"/>
    <w:rsid w:val="002736AC"/>
    <w:rsid w:val="00275245"/>
    <w:rsid w:val="00281E63"/>
    <w:rsid w:val="00283A9B"/>
    <w:rsid w:val="002855D9"/>
    <w:rsid w:val="00285923"/>
    <w:rsid w:val="0028609E"/>
    <w:rsid w:val="00286CEA"/>
    <w:rsid w:val="00290286"/>
    <w:rsid w:val="00293BC3"/>
    <w:rsid w:val="002A0984"/>
    <w:rsid w:val="002A19B0"/>
    <w:rsid w:val="002A23DF"/>
    <w:rsid w:val="002A256D"/>
    <w:rsid w:val="002A462F"/>
    <w:rsid w:val="002B0A74"/>
    <w:rsid w:val="002B1EBA"/>
    <w:rsid w:val="002B1F34"/>
    <w:rsid w:val="002B265A"/>
    <w:rsid w:val="002B3196"/>
    <w:rsid w:val="002B32C5"/>
    <w:rsid w:val="002B519A"/>
    <w:rsid w:val="002B65C6"/>
    <w:rsid w:val="002B7DCF"/>
    <w:rsid w:val="002C0035"/>
    <w:rsid w:val="002C107D"/>
    <w:rsid w:val="002C1185"/>
    <w:rsid w:val="002C2619"/>
    <w:rsid w:val="002D073D"/>
    <w:rsid w:val="002D4558"/>
    <w:rsid w:val="002D5A63"/>
    <w:rsid w:val="002D71AC"/>
    <w:rsid w:val="002D7669"/>
    <w:rsid w:val="002D7932"/>
    <w:rsid w:val="002E1615"/>
    <w:rsid w:val="002E5749"/>
    <w:rsid w:val="002F2433"/>
    <w:rsid w:val="002F46AE"/>
    <w:rsid w:val="002F78D5"/>
    <w:rsid w:val="003046E3"/>
    <w:rsid w:val="00306194"/>
    <w:rsid w:val="00310D7F"/>
    <w:rsid w:val="00311EF6"/>
    <w:rsid w:val="00312387"/>
    <w:rsid w:val="00316F4B"/>
    <w:rsid w:val="00321285"/>
    <w:rsid w:val="003216B8"/>
    <w:rsid w:val="003231FF"/>
    <w:rsid w:val="003247E5"/>
    <w:rsid w:val="0033573E"/>
    <w:rsid w:val="00335C0D"/>
    <w:rsid w:val="00336724"/>
    <w:rsid w:val="00343B24"/>
    <w:rsid w:val="003469E3"/>
    <w:rsid w:val="0035001E"/>
    <w:rsid w:val="00353F3B"/>
    <w:rsid w:val="003560C9"/>
    <w:rsid w:val="00357657"/>
    <w:rsid w:val="003634DF"/>
    <w:rsid w:val="00365523"/>
    <w:rsid w:val="00367E3F"/>
    <w:rsid w:val="003701F2"/>
    <w:rsid w:val="00370DD7"/>
    <w:rsid w:val="0037255F"/>
    <w:rsid w:val="0038199B"/>
    <w:rsid w:val="00382F93"/>
    <w:rsid w:val="003856B6"/>
    <w:rsid w:val="00387F34"/>
    <w:rsid w:val="00392557"/>
    <w:rsid w:val="003932E1"/>
    <w:rsid w:val="0039396B"/>
    <w:rsid w:val="003A5AF1"/>
    <w:rsid w:val="003A77F7"/>
    <w:rsid w:val="003B0D29"/>
    <w:rsid w:val="003B2F57"/>
    <w:rsid w:val="003B4C8B"/>
    <w:rsid w:val="003B6296"/>
    <w:rsid w:val="003B7E2B"/>
    <w:rsid w:val="003C1D25"/>
    <w:rsid w:val="003C4017"/>
    <w:rsid w:val="003C771F"/>
    <w:rsid w:val="003D1079"/>
    <w:rsid w:val="003D1FD3"/>
    <w:rsid w:val="003D5FC8"/>
    <w:rsid w:val="003D659C"/>
    <w:rsid w:val="003D6F03"/>
    <w:rsid w:val="003E0D8B"/>
    <w:rsid w:val="003E28FC"/>
    <w:rsid w:val="003E6D06"/>
    <w:rsid w:val="003F0CA3"/>
    <w:rsid w:val="003F1FE6"/>
    <w:rsid w:val="003F2079"/>
    <w:rsid w:val="003F2107"/>
    <w:rsid w:val="003F6833"/>
    <w:rsid w:val="004005D4"/>
    <w:rsid w:val="00403F78"/>
    <w:rsid w:val="00404209"/>
    <w:rsid w:val="0041127E"/>
    <w:rsid w:val="004204EF"/>
    <w:rsid w:val="00421964"/>
    <w:rsid w:val="00424DD0"/>
    <w:rsid w:val="004255DD"/>
    <w:rsid w:val="00433B06"/>
    <w:rsid w:val="004361A5"/>
    <w:rsid w:val="00440B24"/>
    <w:rsid w:val="00442AA3"/>
    <w:rsid w:val="00443890"/>
    <w:rsid w:val="0044430D"/>
    <w:rsid w:val="00444F77"/>
    <w:rsid w:val="004459DE"/>
    <w:rsid w:val="00446295"/>
    <w:rsid w:val="004472C7"/>
    <w:rsid w:val="00450A6C"/>
    <w:rsid w:val="00450DE1"/>
    <w:rsid w:val="004533FC"/>
    <w:rsid w:val="004544CD"/>
    <w:rsid w:val="004559EE"/>
    <w:rsid w:val="0046103C"/>
    <w:rsid w:val="0046283E"/>
    <w:rsid w:val="00464092"/>
    <w:rsid w:val="004640EA"/>
    <w:rsid w:val="00466DBA"/>
    <w:rsid w:val="00473737"/>
    <w:rsid w:val="00475C95"/>
    <w:rsid w:val="00477E2B"/>
    <w:rsid w:val="00484F65"/>
    <w:rsid w:val="004879CB"/>
    <w:rsid w:val="00490455"/>
    <w:rsid w:val="0049172E"/>
    <w:rsid w:val="004A20E2"/>
    <w:rsid w:val="004A7AA7"/>
    <w:rsid w:val="004B1AC1"/>
    <w:rsid w:val="004B565B"/>
    <w:rsid w:val="004B6C4F"/>
    <w:rsid w:val="004C1DAA"/>
    <w:rsid w:val="004C64A9"/>
    <w:rsid w:val="004D32C2"/>
    <w:rsid w:val="004D3CC9"/>
    <w:rsid w:val="004D3F1D"/>
    <w:rsid w:val="004D5EAB"/>
    <w:rsid w:val="004D6375"/>
    <w:rsid w:val="004D6B11"/>
    <w:rsid w:val="004E15FC"/>
    <w:rsid w:val="004E1C75"/>
    <w:rsid w:val="004E2FEB"/>
    <w:rsid w:val="004E3FC6"/>
    <w:rsid w:val="004E7590"/>
    <w:rsid w:val="004F0509"/>
    <w:rsid w:val="004F4947"/>
    <w:rsid w:val="004F5612"/>
    <w:rsid w:val="004F5D6D"/>
    <w:rsid w:val="00501E0C"/>
    <w:rsid w:val="005056C8"/>
    <w:rsid w:val="00507DA9"/>
    <w:rsid w:val="0051137B"/>
    <w:rsid w:val="00511776"/>
    <w:rsid w:val="00511924"/>
    <w:rsid w:val="00512974"/>
    <w:rsid w:val="00513C60"/>
    <w:rsid w:val="0051511D"/>
    <w:rsid w:val="0052220C"/>
    <w:rsid w:val="005234C7"/>
    <w:rsid w:val="005238E0"/>
    <w:rsid w:val="00524D8D"/>
    <w:rsid w:val="005267F4"/>
    <w:rsid w:val="005277E8"/>
    <w:rsid w:val="0053136D"/>
    <w:rsid w:val="005364AD"/>
    <w:rsid w:val="00545271"/>
    <w:rsid w:val="00550112"/>
    <w:rsid w:val="005516CA"/>
    <w:rsid w:val="005517DC"/>
    <w:rsid w:val="00552FD7"/>
    <w:rsid w:val="0056622C"/>
    <w:rsid w:val="005672DE"/>
    <w:rsid w:val="005744C4"/>
    <w:rsid w:val="005749F6"/>
    <w:rsid w:val="00576569"/>
    <w:rsid w:val="0058064A"/>
    <w:rsid w:val="0058244E"/>
    <w:rsid w:val="00584287"/>
    <w:rsid w:val="005859FB"/>
    <w:rsid w:val="00585C51"/>
    <w:rsid w:val="005924C4"/>
    <w:rsid w:val="00592E06"/>
    <w:rsid w:val="005A026B"/>
    <w:rsid w:val="005A02BA"/>
    <w:rsid w:val="005A4031"/>
    <w:rsid w:val="005B63DF"/>
    <w:rsid w:val="005B7B02"/>
    <w:rsid w:val="005C0366"/>
    <w:rsid w:val="005C4A85"/>
    <w:rsid w:val="005C5F53"/>
    <w:rsid w:val="005D050F"/>
    <w:rsid w:val="005D0D39"/>
    <w:rsid w:val="005D2DE0"/>
    <w:rsid w:val="005D2F97"/>
    <w:rsid w:val="005D692B"/>
    <w:rsid w:val="005D7F0B"/>
    <w:rsid w:val="005E43E5"/>
    <w:rsid w:val="005E563D"/>
    <w:rsid w:val="005E60A3"/>
    <w:rsid w:val="005F12D4"/>
    <w:rsid w:val="005F47D8"/>
    <w:rsid w:val="005F52A1"/>
    <w:rsid w:val="00602748"/>
    <w:rsid w:val="006047C5"/>
    <w:rsid w:val="006055B2"/>
    <w:rsid w:val="00607FB8"/>
    <w:rsid w:val="00621915"/>
    <w:rsid w:val="00621C9E"/>
    <w:rsid w:val="00623AAC"/>
    <w:rsid w:val="00624074"/>
    <w:rsid w:val="0062769F"/>
    <w:rsid w:val="00634215"/>
    <w:rsid w:val="00635221"/>
    <w:rsid w:val="00636922"/>
    <w:rsid w:val="00641664"/>
    <w:rsid w:val="006431C1"/>
    <w:rsid w:val="006449A0"/>
    <w:rsid w:val="0065001E"/>
    <w:rsid w:val="006516E5"/>
    <w:rsid w:val="006533B7"/>
    <w:rsid w:val="0065376B"/>
    <w:rsid w:val="00660A9B"/>
    <w:rsid w:val="00661437"/>
    <w:rsid w:val="006654DE"/>
    <w:rsid w:val="0067676E"/>
    <w:rsid w:val="006850BD"/>
    <w:rsid w:val="00690F69"/>
    <w:rsid w:val="00693442"/>
    <w:rsid w:val="00696FDB"/>
    <w:rsid w:val="006A0638"/>
    <w:rsid w:val="006A179D"/>
    <w:rsid w:val="006A2FBB"/>
    <w:rsid w:val="006B0402"/>
    <w:rsid w:val="006B0A5A"/>
    <w:rsid w:val="006B1B05"/>
    <w:rsid w:val="006B279F"/>
    <w:rsid w:val="006B39A1"/>
    <w:rsid w:val="006B531D"/>
    <w:rsid w:val="006B6769"/>
    <w:rsid w:val="006B77B6"/>
    <w:rsid w:val="006C124E"/>
    <w:rsid w:val="006C2616"/>
    <w:rsid w:val="006C5742"/>
    <w:rsid w:val="006D018E"/>
    <w:rsid w:val="006D08A5"/>
    <w:rsid w:val="006D3078"/>
    <w:rsid w:val="006D4034"/>
    <w:rsid w:val="006D6BA5"/>
    <w:rsid w:val="006E2530"/>
    <w:rsid w:val="006F0BD8"/>
    <w:rsid w:val="006F0F72"/>
    <w:rsid w:val="006F4125"/>
    <w:rsid w:val="006F5385"/>
    <w:rsid w:val="006F73F0"/>
    <w:rsid w:val="006F7BF2"/>
    <w:rsid w:val="007012E2"/>
    <w:rsid w:val="0070145C"/>
    <w:rsid w:val="00701C51"/>
    <w:rsid w:val="00702998"/>
    <w:rsid w:val="007068FD"/>
    <w:rsid w:val="0070792E"/>
    <w:rsid w:val="0071055A"/>
    <w:rsid w:val="0071514F"/>
    <w:rsid w:val="00716F1E"/>
    <w:rsid w:val="00721CCD"/>
    <w:rsid w:val="00725A92"/>
    <w:rsid w:val="00727685"/>
    <w:rsid w:val="00730AF8"/>
    <w:rsid w:val="00735D7F"/>
    <w:rsid w:val="007375F7"/>
    <w:rsid w:val="00740322"/>
    <w:rsid w:val="00740916"/>
    <w:rsid w:val="00741313"/>
    <w:rsid w:val="007431FF"/>
    <w:rsid w:val="00746459"/>
    <w:rsid w:val="00752953"/>
    <w:rsid w:val="00755F92"/>
    <w:rsid w:val="00756F9E"/>
    <w:rsid w:val="00757C89"/>
    <w:rsid w:val="007657D2"/>
    <w:rsid w:val="007720DB"/>
    <w:rsid w:val="00775258"/>
    <w:rsid w:val="0078300B"/>
    <w:rsid w:val="007851E9"/>
    <w:rsid w:val="007860A4"/>
    <w:rsid w:val="007910D2"/>
    <w:rsid w:val="007937AF"/>
    <w:rsid w:val="00793B68"/>
    <w:rsid w:val="00794754"/>
    <w:rsid w:val="007966CC"/>
    <w:rsid w:val="00797FC3"/>
    <w:rsid w:val="007A166A"/>
    <w:rsid w:val="007A1936"/>
    <w:rsid w:val="007A3064"/>
    <w:rsid w:val="007A391F"/>
    <w:rsid w:val="007A6A97"/>
    <w:rsid w:val="007B3C7B"/>
    <w:rsid w:val="007B5239"/>
    <w:rsid w:val="007B73C7"/>
    <w:rsid w:val="007C4B1A"/>
    <w:rsid w:val="007C7959"/>
    <w:rsid w:val="007C7CD6"/>
    <w:rsid w:val="007D0AB5"/>
    <w:rsid w:val="007D1A1E"/>
    <w:rsid w:val="007E1E46"/>
    <w:rsid w:val="007E231D"/>
    <w:rsid w:val="007E3AA5"/>
    <w:rsid w:val="007F5C9F"/>
    <w:rsid w:val="007F75DF"/>
    <w:rsid w:val="008006D5"/>
    <w:rsid w:val="00802096"/>
    <w:rsid w:val="008034E1"/>
    <w:rsid w:val="00803703"/>
    <w:rsid w:val="00805D89"/>
    <w:rsid w:val="008149B7"/>
    <w:rsid w:val="0082256E"/>
    <w:rsid w:val="00825250"/>
    <w:rsid w:val="00836024"/>
    <w:rsid w:val="00836392"/>
    <w:rsid w:val="00836C96"/>
    <w:rsid w:val="00840CFA"/>
    <w:rsid w:val="008416EA"/>
    <w:rsid w:val="00844132"/>
    <w:rsid w:val="00847850"/>
    <w:rsid w:val="00847CD3"/>
    <w:rsid w:val="00851D86"/>
    <w:rsid w:val="008546A9"/>
    <w:rsid w:val="00854857"/>
    <w:rsid w:val="0085587A"/>
    <w:rsid w:val="00856EB5"/>
    <w:rsid w:val="00863597"/>
    <w:rsid w:val="00865043"/>
    <w:rsid w:val="00865CDF"/>
    <w:rsid w:val="0086648B"/>
    <w:rsid w:val="00866A04"/>
    <w:rsid w:val="008673F2"/>
    <w:rsid w:val="00867C85"/>
    <w:rsid w:val="0087066A"/>
    <w:rsid w:val="0087141A"/>
    <w:rsid w:val="008731F9"/>
    <w:rsid w:val="00873699"/>
    <w:rsid w:val="00873E3C"/>
    <w:rsid w:val="008745EF"/>
    <w:rsid w:val="008750E2"/>
    <w:rsid w:val="008763A0"/>
    <w:rsid w:val="00876486"/>
    <w:rsid w:val="00877F80"/>
    <w:rsid w:val="0088524C"/>
    <w:rsid w:val="00885FA5"/>
    <w:rsid w:val="00886003"/>
    <w:rsid w:val="008866E8"/>
    <w:rsid w:val="0088671C"/>
    <w:rsid w:val="00886C7C"/>
    <w:rsid w:val="008905D7"/>
    <w:rsid w:val="008917A9"/>
    <w:rsid w:val="008945A7"/>
    <w:rsid w:val="0089512B"/>
    <w:rsid w:val="008A4808"/>
    <w:rsid w:val="008A609D"/>
    <w:rsid w:val="008A6DFE"/>
    <w:rsid w:val="008B0BCA"/>
    <w:rsid w:val="008B0EFE"/>
    <w:rsid w:val="008B0FAA"/>
    <w:rsid w:val="008B183C"/>
    <w:rsid w:val="008B1E93"/>
    <w:rsid w:val="008B5981"/>
    <w:rsid w:val="008B6C52"/>
    <w:rsid w:val="008C1C05"/>
    <w:rsid w:val="008C3068"/>
    <w:rsid w:val="008C43C2"/>
    <w:rsid w:val="008C48D9"/>
    <w:rsid w:val="008C7CC0"/>
    <w:rsid w:val="008D2B7E"/>
    <w:rsid w:val="008D514E"/>
    <w:rsid w:val="008D5B3D"/>
    <w:rsid w:val="008D7FFA"/>
    <w:rsid w:val="008E16F8"/>
    <w:rsid w:val="008E2235"/>
    <w:rsid w:val="008E3423"/>
    <w:rsid w:val="008E63C4"/>
    <w:rsid w:val="008F1DAB"/>
    <w:rsid w:val="008F3C01"/>
    <w:rsid w:val="008F4411"/>
    <w:rsid w:val="009034DE"/>
    <w:rsid w:val="00904355"/>
    <w:rsid w:val="009078CC"/>
    <w:rsid w:val="009108F0"/>
    <w:rsid w:val="00911F7B"/>
    <w:rsid w:val="00913281"/>
    <w:rsid w:val="00913EA5"/>
    <w:rsid w:val="00914136"/>
    <w:rsid w:val="009146C1"/>
    <w:rsid w:val="00915D96"/>
    <w:rsid w:val="00920F53"/>
    <w:rsid w:val="00926F64"/>
    <w:rsid w:val="00927849"/>
    <w:rsid w:val="00930501"/>
    <w:rsid w:val="00930919"/>
    <w:rsid w:val="00943CEA"/>
    <w:rsid w:val="00945A5E"/>
    <w:rsid w:val="00947A24"/>
    <w:rsid w:val="00955811"/>
    <w:rsid w:val="00957FB9"/>
    <w:rsid w:val="009612A7"/>
    <w:rsid w:val="00962098"/>
    <w:rsid w:val="00963ADB"/>
    <w:rsid w:val="00967444"/>
    <w:rsid w:val="00967892"/>
    <w:rsid w:val="00972433"/>
    <w:rsid w:val="00976374"/>
    <w:rsid w:val="009772F8"/>
    <w:rsid w:val="00977435"/>
    <w:rsid w:val="009818C3"/>
    <w:rsid w:val="009824A3"/>
    <w:rsid w:val="00983A1F"/>
    <w:rsid w:val="00987485"/>
    <w:rsid w:val="0099167B"/>
    <w:rsid w:val="00991B14"/>
    <w:rsid w:val="00993A9F"/>
    <w:rsid w:val="00994B49"/>
    <w:rsid w:val="009A0CC8"/>
    <w:rsid w:val="009A5A0D"/>
    <w:rsid w:val="009A679E"/>
    <w:rsid w:val="009A67E8"/>
    <w:rsid w:val="009A6D1B"/>
    <w:rsid w:val="009B303B"/>
    <w:rsid w:val="009B315C"/>
    <w:rsid w:val="009B3BDA"/>
    <w:rsid w:val="009B6E93"/>
    <w:rsid w:val="009B76D8"/>
    <w:rsid w:val="009B785F"/>
    <w:rsid w:val="009C0398"/>
    <w:rsid w:val="009C16AA"/>
    <w:rsid w:val="009C18CF"/>
    <w:rsid w:val="009C21AF"/>
    <w:rsid w:val="009C78BE"/>
    <w:rsid w:val="009D05F3"/>
    <w:rsid w:val="009D2EBE"/>
    <w:rsid w:val="009D6B2A"/>
    <w:rsid w:val="009D7BDF"/>
    <w:rsid w:val="009D7DC5"/>
    <w:rsid w:val="009E189B"/>
    <w:rsid w:val="009E1C06"/>
    <w:rsid w:val="009E1FB5"/>
    <w:rsid w:val="009E28DB"/>
    <w:rsid w:val="009E2D2F"/>
    <w:rsid w:val="009E40C4"/>
    <w:rsid w:val="009E7355"/>
    <w:rsid w:val="009F3EE5"/>
    <w:rsid w:val="009F3F7B"/>
    <w:rsid w:val="009F4D29"/>
    <w:rsid w:val="009F5EC7"/>
    <w:rsid w:val="009F789D"/>
    <w:rsid w:val="00A00C88"/>
    <w:rsid w:val="00A03F6A"/>
    <w:rsid w:val="00A046F7"/>
    <w:rsid w:val="00A0793C"/>
    <w:rsid w:val="00A10B74"/>
    <w:rsid w:val="00A113ED"/>
    <w:rsid w:val="00A13F63"/>
    <w:rsid w:val="00A24F06"/>
    <w:rsid w:val="00A266F5"/>
    <w:rsid w:val="00A27343"/>
    <w:rsid w:val="00A30ABA"/>
    <w:rsid w:val="00A314B9"/>
    <w:rsid w:val="00A31C18"/>
    <w:rsid w:val="00A34872"/>
    <w:rsid w:val="00A3737A"/>
    <w:rsid w:val="00A41885"/>
    <w:rsid w:val="00A41B45"/>
    <w:rsid w:val="00A43EA9"/>
    <w:rsid w:val="00A52515"/>
    <w:rsid w:val="00A5479F"/>
    <w:rsid w:val="00A54B37"/>
    <w:rsid w:val="00A609DD"/>
    <w:rsid w:val="00A60AF9"/>
    <w:rsid w:val="00A644DE"/>
    <w:rsid w:val="00A65B5F"/>
    <w:rsid w:val="00A6740F"/>
    <w:rsid w:val="00A70118"/>
    <w:rsid w:val="00A7796A"/>
    <w:rsid w:val="00A809B5"/>
    <w:rsid w:val="00A82ECC"/>
    <w:rsid w:val="00A84F33"/>
    <w:rsid w:val="00A850B6"/>
    <w:rsid w:val="00A95A88"/>
    <w:rsid w:val="00AA07DB"/>
    <w:rsid w:val="00AA420D"/>
    <w:rsid w:val="00AA6F1F"/>
    <w:rsid w:val="00AB2C8C"/>
    <w:rsid w:val="00AB444A"/>
    <w:rsid w:val="00AC405E"/>
    <w:rsid w:val="00AC7F53"/>
    <w:rsid w:val="00AD1C32"/>
    <w:rsid w:val="00AE00C2"/>
    <w:rsid w:val="00AE732F"/>
    <w:rsid w:val="00AF074C"/>
    <w:rsid w:val="00AF5D8F"/>
    <w:rsid w:val="00B03AF0"/>
    <w:rsid w:val="00B05373"/>
    <w:rsid w:val="00B053A1"/>
    <w:rsid w:val="00B067E6"/>
    <w:rsid w:val="00B07494"/>
    <w:rsid w:val="00B11A88"/>
    <w:rsid w:val="00B12260"/>
    <w:rsid w:val="00B13A1E"/>
    <w:rsid w:val="00B13F00"/>
    <w:rsid w:val="00B1484D"/>
    <w:rsid w:val="00B156E1"/>
    <w:rsid w:val="00B167C1"/>
    <w:rsid w:val="00B21073"/>
    <w:rsid w:val="00B228CF"/>
    <w:rsid w:val="00B25433"/>
    <w:rsid w:val="00B2626C"/>
    <w:rsid w:val="00B27F69"/>
    <w:rsid w:val="00B3039F"/>
    <w:rsid w:val="00B30934"/>
    <w:rsid w:val="00B30FE4"/>
    <w:rsid w:val="00B3175E"/>
    <w:rsid w:val="00B3728B"/>
    <w:rsid w:val="00B403A8"/>
    <w:rsid w:val="00B408B6"/>
    <w:rsid w:val="00B531ED"/>
    <w:rsid w:val="00B53574"/>
    <w:rsid w:val="00B55254"/>
    <w:rsid w:val="00B60027"/>
    <w:rsid w:val="00B63789"/>
    <w:rsid w:val="00B63AE9"/>
    <w:rsid w:val="00B64E98"/>
    <w:rsid w:val="00B66A1E"/>
    <w:rsid w:val="00B670FF"/>
    <w:rsid w:val="00B71276"/>
    <w:rsid w:val="00B71800"/>
    <w:rsid w:val="00B71819"/>
    <w:rsid w:val="00B72919"/>
    <w:rsid w:val="00B73FF3"/>
    <w:rsid w:val="00B7459E"/>
    <w:rsid w:val="00B74DCF"/>
    <w:rsid w:val="00B76BE0"/>
    <w:rsid w:val="00B80913"/>
    <w:rsid w:val="00B836A9"/>
    <w:rsid w:val="00B91A8D"/>
    <w:rsid w:val="00B91E61"/>
    <w:rsid w:val="00BA09C4"/>
    <w:rsid w:val="00BA2001"/>
    <w:rsid w:val="00BA34AD"/>
    <w:rsid w:val="00BA38D4"/>
    <w:rsid w:val="00BA4B2A"/>
    <w:rsid w:val="00BB16EA"/>
    <w:rsid w:val="00BB18FB"/>
    <w:rsid w:val="00BB4D4D"/>
    <w:rsid w:val="00BB5FAB"/>
    <w:rsid w:val="00BB69FF"/>
    <w:rsid w:val="00BD03E6"/>
    <w:rsid w:val="00BD15C8"/>
    <w:rsid w:val="00BD545A"/>
    <w:rsid w:val="00BD62AE"/>
    <w:rsid w:val="00BD6A8A"/>
    <w:rsid w:val="00BE1833"/>
    <w:rsid w:val="00BE256D"/>
    <w:rsid w:val="00BE5ABB"/>
    <w:rsid w:val="00BF1C2D"/>
    <w:rsid w:val="00BF2735"/>
    <w:rsid w:val="00BF410B"/>
    <w:rsid w:val="00BF738E"/>
    <w:rsid w:val="00C00330"/>
    <w:rsid w:val="00C0402F"/>
    <w:rsid w:val="00C121EF"/>
    <w:rsid w:val="00C14CE5"/>
    <w:rsid w:val="00C23054"/>
    <w:rsid w:val="00C24491"/>
    <w:rsid w:val="00C24D41"/>
    <w:rsid w:val="00C2553D"/>
    <w:rsid w:val="00C27231"/>
    <w:rsid w:val="00C35EC8"/>
    <w:rsid w:val="00C37BDC"/>
    <w:rsid w:val="00C4007E"/>
    <w:rsid w:val="00C4065A"/>
    <w:rsid w:val="00C42D74"/>
    <w:rsid w:val="00C42FF3"/>
    <w:rsid w:val="00C442BD"/>
    <w:rsid w:val="00C447FD"/>
    <w:rsid w:val="00C44BA2"/>
    <w:rsid w:val="00C464FB"/>
    <w:rsid w:val="00C479EC"/>
    <w:rsid w:val="00C5024F"/>
    <w:rsid w:val="00C51630"/>
    <w:rsid w:val="00C52F4B"/>
    <w:rsid w:val="00C530A0"/>
    <w:rsid w:val="00C53754"/>
    <w:rsid w:val="00C56313"/>
    <w:rsid w:val="00C56E39"/>
    <w:rsid w:val="00C6035E"/>
    <w:rsid w:val="00C639B5"/>
    <w:rsid w:val="00C645EC"/>
    <w:rsid w:val="00C72C99"/>
    <w:rsid w:val="00C822F8"/>
    <w:rsid w:val="00C8251B"/>
    <w:rsid w:val="00C83482"/>
    <w:rsid w:val="00C83A6F"/>
    <w:rsid w:val="00C876E0"/>
    <w:rsid w:val="00C902E0"/>
    <w:rsid w:val="00C92D6F"/>
    <w:rsid w:val="00C9392C"/>
    <w:rsid w:val="00C93C97"/>
    <w:rsid w:val="00C93DEA"/>
    <w:rsid w:val="00C94D86"/>
    <w:rsid w:val="00C97351"/>
    <w:rsid w:val="00C97D8E"/>
    <w:rsid w:val="00CA1C6C"/>
    <w:rsid w:val="00CA2A23"/>
    <w:rsid w:val="00CA752C"/>
    <w:rsid w:val="00CB009F"/>
    <w:rsid w:val="00CB221F"/>
    <w:rsid w:val="00CB227A"/>
    <w:rsid w:val="00CB2552"/>
    <w:rsid w:val="00CB4745"/>
    <w:rsid w:val="00CC19AD"/>
    <w:rsid w:val="00CC3524"/>
    <w:rsid w:val="00CC6390"/>
    <w:rsid w:val="00CD087A"/>
    <w:rsid w:val="00CD1C15"/>
    <w:rsid w:val="00CD1D9F"/>
    <w:rsid w:val="00CD3C3C"/>
    <w:rsid w:val="00CE662A"/>
    <w:rsid w:val="00CF73A6"/>
    <w:rsid w:val="00CF74EB"/>
    <w:rsid w:val="00D03752"/>
    <w:rsid w:val="00D05575"/>
    <w:rsid w:val="00D06D57"/>
    <w:rsid w:val="00D07CCC"/>
    <w:rsid w:val="00D118BD"/>
    <w:rsid w:val="00D13C76"/>
    <w:rsid w:val="00D14717"/>
    <w:rsid w:val="00D15738"/>
    <w:rsid w:val="00D15AB4"/>
    <w:rsid w:val="00D16208"/>
    <w:rsid w:val="00D1718F"/>
    <w:rsid w:val="00D17283"/>
    <w:rsid w:val="00D20435"/>
    <w:rsid w:val="00D2157E"/>
    <w:rsid w:val="00D22AE7"/>
    <w:rsid w:val="00D24FF4"/>
    <w:rsid w:val="00D2550B"/>
    <w:rsid w:val="00D271FF"/>
    <w:rsid w:val="00D3000B"/>
    <w:rsid w:val="00D32071"/>
    <w:rsid w:val="00D331AB"/>
    <w:rsid w:val="00D3367E"/>
    <w:rsid w:val="00D33956"/>
    <w:rsid w:val="00D34F1B"/>
    <w:rsid w:val="00D35067"/>
    <w:rsid w:val="00D353B7"/>
    <w:rsid w:val="00D40C00"/>
    <w:rsid w:val="00D41229"/>
    <w:rsid w:val="00D4367A"/>
    <w:rsid w:val="00D44F8C"/>
    <w:rsid w:val="00D56978"/>
    <w:rsid w:val="00D57080"/>
    <w:rsid w:val="00D6243F"/>
    <w:rsid w:val="00D625F3"/>
    <w:rsid w:val="00D6403A"/>
    <w:rsid w:val="00D65D63"/>
    <w:rsid w:val="00D774C6"/>
    <w:rsid w:val="00D80163"/>
    <w:rsid w:val="00D84CCB"/>
    <w:rsid w:val="00D84E18"/>
    <w:rsid w:val="00D900A4"/>
    <w:rsid w:val="00D95125"/>
    <w:rsid w:val="00D965AB"/>
    <w:rsid w:val="00D975F5"/>
    <w:rsid w:val="00DA0F6D"/>
    <w:rsid w:val="00DA44F5"/>
    <w:rsid w:val="00DA58FC"/>
    <w:rsid w:val="00DA70B5"/>
    <w:rsid w:val="00DB2470"/>
    <w:rsid w:val="00DB4167"/>
    <w:rsid w:val="00DB42B0"/>
    <w:rsid w:val="00DC5606"/>
    <w:rsid w:val="00DC69B6"/>
    <w:rsid w:val="00DC7FB4"/>
    <w:rsid w:val="00DD5713"/>
    <w:rsid w:val="00DE5043"/>
    <w:rsid w:val="00DE7F73"/>
    <w:rsid w:val="00DF44BE"/>
    <w:rsid w:val="00DF5323"/>
    <w:rsid w:val="00DF64FD"/>
    <w:rsid w:val="00E0330C"/>
    <w:rsid w:val="00E05AF6"/>
    <w:rsid w:val="00E0737D"/>
    <w:rsid w:val="00E10958"/>
    <w:rsid w:val="00E127AC"/>
    <w:rsid w:val="00E13A60"/>
    <w:rsid w:val="00E20E70"/>
    <w:rsid w:val="00E236B4"/>
    <w:rsid w:val="00E24ED8"/>
    <w:rsid w:val="00E24EF9"/>
    <w:rsid w:val="00E24FB9"/>
    <w:rsid w:val="00E26CD1"/>
    <w:rsid w:val="00E26F82"/>
    <w:rsid w:val="00E33AC7"/>
    <w:rsid w:val="00E37804"/>
    <w:rsid w:val="00E401CA"/>
    <w:rsid w:val="00E4088A"/>
    <w:rsid w:val="00E432AE"/>
    <w:rsid w:val="00E44149"/>
    <w:rsid w:val="00E44D80"/>
    <w:rsid w:val="00E44ECA"/>
    <w:rsid w:val="00E459C3"/>
    <w:rsid w:val="00E52681"/>
    <w:rsid w:val="00E53A61"/>
    <w:rsid w:val="00E57384"/>
    <w:rsid w:val="00E5755C"/>
    <w:rsid w:val="00E60ACA"/>
    <w:rsid w:val="00E63F60"/>
    <w:rsid w:val="00E6578A"/>
    <w:rsid w:val="00E7293B"/>
    <w:rsid w:val="00E73F97"/>
    <w:rsid w:val="00E74109"/>
    <w:rsid w:val="00E779B4"/>
    <w:rsid w:val="00E814E3"/>
    <w:rsid w:val="00E83542"/>
    <w:rsid w:val="00E846ED"/>
    <w:rsid w:val="00E858CC"/>
    <w:rsid w:val="00E91F72"/>
    <w:rsid w:val="00E92F46"/>
    <w:rsid w:val="00E94BCF"/>
    <w:rsid w:val="00EA0DE3"/>
    <w:rsid w:val="00EA0E4D"/>
    <w:rsid w:val="00EA36F8"/>
    <w:rsid w:val="00EB1E0E"/>
    <w:rsid w:val="00EB2074"/>
    <w:rsid w:val="00EB6E43"/>
    <w:rsid w:val="00EB7228"/>
    <w:rsid w:val="00EB7CEA"/>
    <w:rsid w:val="00EC100A"/>
    <w:rsid w:val="00EC72D0"/>
    <w:rsid w:val="00EC75C2"/>
    <w:rsid w:val="00EC7945"/>
    <w:rsid w:val="00ED02DC"/>
    <w:rsid w:val="00ED1C66"/>
    <w:rsid w:val="00EE34DF"/>
    <w:rsid w:val="00EE448A"/>
    <w:rsid w:val="00EE4BF8"/>
    <w:rsid w:val="00EE739D"/>
    <w:rsid w:val="00EE7552"/>
    <w:rsid w:val="00EF15F7"/>
    <w:rsid w:val="00EF542A"/>
    <w:rsid w:val="00EF63BE"/>
    <w:rsid w:val="00EF69B2"/>
    <w:rsid w:val="00F014DE"/>
    <w:rsid w:val="00F02711"/>
    <w:rsid w:val="00F02777"/>
    <w:rsid w:val="00F027B6"/>
    <w:rsid w:val="00F02993"/>
    <w:rsid w:val="00F05EBF"/>
    <w:rsid w:val="00F109C5"/>
    <w:rsid w:val="00F10F95"/>
    <w:rsid w:val="00F11A57"/>
    <w:rsid w:val="00F172D2"/>
    <w:rsid w:val="00F17324"/>
    <w:rsid w:val="00F17327"/>
    <w:rsid w:val="00F219A2"/>
    <w:rsid w:val="00F242C4"/>
    <w:rsid w:val="00F27080"/>
    <w:rsid w:val="00F336D9"/>
    <w:rsid w:val="00F41F12"/>
    <w:rsid w:val="00F42F00"/>
    <w:rsid w:val="00F46B63"/>
    <w:rsid w:val="00F511C0"/>
    <w:rsid w:val="00F53B75"/>
    <w:rsid w:val="00F57FBD"/>
    <w:rsid w:val="00F615BC"/>
    <w:rsid w:val="00F62476"/>
    <w:rsid w:val="00F719EC"/>
    <w:rsid w:val="00F7591B"/>
    <w:rsid w:val="00F75C0B"/>
    <w:rsid w:val="00F76ECD"/>
    <w:rsid w:val="00F86BD5"/>
    <w:rsid w:val="00F87490"/>
    <w:rsid w:val="00F92D2D"/>
    <w:rsid w:val="00F956DA"/>
    <w:rsid w:val="00F9606B"/>
    <w:rsid w:val="00F96711"/>
    <w:rsid w:val="00FA7D08"/>
    <w:rsid w:val="00FB1906"/>
    <w:rsid w:val="00FC24AA"/>
    <w:rsid w:val="00FD119D"/>
    <w:rsid w:val="00FD5B3C"/>
    <w:rsid w:val="00FD6632"/>
    <w:rsid w:val="00FE2285"/>
    <w:rsid w:val="00FE262A"/>
    <w:rsid w:val="00FE36CF"/>
    <w:rsid w:val="00FE37B5"/>
    <w:rsid w:val="00FE3A0D"/>
    <w:rsid w:val="00FF3AA5"/>
    <w:rsid w:val="00FF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99A"/>
    <w:rPr>
      <w:sz w:val="24"/>
      <w:szCs w:val="24"/>
    </w:rPr>
  </w:style>
  <w:style w:type="paragraph" w:styleId="Heading1">
    <w:name w:val="heading 1"/>
    <w:basedOn w:val="Normal"/>
    <w:next w:val="Normal"/>
    <w:qFormat/>
    <w:rsid w:val="001E19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E19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E19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E19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E19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E199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E199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E199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E19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1E199A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1E199A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1E199A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1E199A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1E199A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1E199A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1E199A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1E199A"/>
    <w:rPr>
      <w:rFonts w:ascii="Arial" w:hAnsi="Arial"/>
      <w:sz w:val="12"/>
    </w:rPr>
  </w:style>
  <w:style w:type="numbering" w:styleId="111111">
    <w:name w:val="Outline List 2"/>
    <w:basedOn w:val="NoList"/>
    <w:rsid w:val="001E199A"/>
    <w:pPr>
      <w:numPr>
        <w:numId w:val="2"/>
      </w:numPr>
    </w:pPr>
  </w:style>
  <w:style w:type="numbering" w:styleId="1ai">
    <w:name w:val="Outline List 1"/>
    <w:basedOn w:val="NoList"/>
    <w:rsid w:val="001E199A"/>
    <w:pPr>
      <w:numPr>
        <w:numId w:val="3"/>
      </w:numPr>
    </w:pPr>
  </w:style>
  <w:style w:type="numbering" w:styleId="ArticleSection">
    <w:name w:val="Outline List 3"/>
    <w:basedOn w:val="NoList"/>
    <w:rsid w:val="001E199A"/>
    <w:pPr>
      <w:numPr>
        <w:numId w:val="1"/>
      </w:numPr>
    </w:pPr>
  </w:style>
  <w:style w:type="paragraph" w:styleId="BlockText">
    <w:name w:val="Block Text"/>
    <w:basedOn w:val="Normal"/>
    <w:rsid w:val="001E199A"/>
    <w:pPr>
      <w:spacing w:after="120"/>
      <w:ind w:left="1440" w:right="1440"/>
    </w:pPr>
  </w:style>
  <w:style w:type="paragraph" w:styleId="BodyText">
    <w:name w:val="Body Text"/>
    <w:basedOn w:val="Normal"/>
    <w:rsid w:val="001E199A"/>
    <w:pPr>
      <w:spacing w:after="120"/>
    </w:pPr>
  </w:style>
  <w:style w:type="paragraph" w:styleId="BodyText2">
    <w:name w:val="Body Text 2"/>
    <w:basedOn w:val="Normal"/>
    <w:rsid w:val="001E199A"/>
    <w:pPr>
      <w:spacing w:after="120" w:line="480" w:lineRule="auto"/>
    </w:pPr>
  </w:style>
  <w:style w:type="paragraph" w:styleId="BodyText3">
    <w:name w:val="Body Text 3"/>
    <w:basedOn w:val="Normal"/>
    <w:rsid w:val="001E199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1E199A"/>
    <w:pPr>
      <w:ind w:firstLine="210"/>
    </w:pPr>
  </w:style>
  <w:style w:type="paragraph" w:styleId="BodyTextIndent">
    <w:name w:val="Body Text Indent"/>
    <w:basedOn w:val="Normal"/>
    <w:rsid w:val="001E199A"/>
    <w:pPr>
      <w:spacing w:after="120"/>
      <w:ind w:left="283"/>
    </w:pPr>
  </w:style>
  <w:style w:type="paragraph" w:styleId="BodyTextFirstIndent2">
    <w:name w:val="Body Text First Indent 2"/>
    <w:basedOn w:val="BodyTextIndent"/>
    <w:rsid w:val="001E199A"/>
    <w:pPr>
      <w:ind w:firstLine="210"/>
    </w:pPr>
  </w:style>
  <w:style w:type="paragraph" w:styleId="BodyTextIndent2">
    <w:name w:val="Body Text Indent 2"/>
    <w:basedOn w:val="Normal"/>
    <w:rsid w:val="001E199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E199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1E199A"/>
    <w:pPr>
      <w:ind w:left="4252"/>
    </w:pPr>
  </w:style>
  <w:style w:type="paragraph" w:styleId="Date">
    <w:name w:val="Date"/>
    <w:basedOn w:val="Normal"/>
    <w:next w:val="Normal"/>
    <w:rsid w:val="001E199A"/>
  </w:style>
  <w:style w:type="paragraph" w:styleId="E-mailSignature">
    <w:name w:val="E-mail Signature"/>
    <w:basedOn w:val="Normal"/>
    <w:rsid w:val="001E199A"/>
  </w:style>
  <w:style w:type="character" w:styleId="Emphasis">
    <w:name w:val="Emphasis"/>
    <w:basedOn w:val="DefaultParagraphFont"/>
    <w:qFormat/>
    <w:rsid w:val="001E199A"/>
    <w:rPr>
      <w:i/>
      <w:iCs/>
    </w:rPr>
  </w:style>
  <w:style w:type="paragraph" w:styleId="EnvelopeAddress">
    <w:name w:val="envelope address"/>
    <w:basedOn w:val="Normal"/>
    <w:rsid w:val="001E199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E199A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1E199A"/>
    <w:rPr>
      <w:color w:val="800080"/>
      <w:u w:val="single"/>
    </w:rPr>
  </w:style>
  <w:style w:type="paragraph" w:styleId="Header">
    <w:name w:val="header"/>
    <w:basedOn w:val="Normal"/>
    <w:rsid w:val="001E199A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1E199A"/>
  </w:style>
  <w:style w:type="paragraph" w:styleId="HTMLAddress">
    <w:name w:val="HTML Address"/>
    <w:basedOn w:val="Normal"/>
    <w:rsid w:val="001E199A"/>
    <w:rPr>
      <w:i/>
      <w:iCs/>
    </w:rPr>
  </w:style>
  <w:style w:type="character" w:styleId="HTMLCite">
    <w:name w:val="HTML Cite"/>
    <w:basedOn w:val="DefaultParagraphFont"/>
    <w:rsid w:val="001E199A"/>
    <w:rPr>
      <w:i/>
      <w:iCs/>
    </w:rPr>
  </w:style>
  <w:style w:type="character" w:styleId="HTMLCode">
    <w:name w:val="HTML Code"/>
    <w:basedOn w:val="DefaultParagraphFont"/>
    <w:rsid w:val="001E199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E199A"/>
    <w:rPr>
      <w:i/>
      <w:iCs/>
    </w:rPr>
  </w:style>
  <w:style w:type="character" w:styleId="HTMLKeyboard">
    <w:name w:val="HTML Keyboard"/>
    <w:basedOn w:val="DefaultParagraphFont"/>
    <w:rsid w:val="001E199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1E199A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1E199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E199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E199A"/>
    <w:rPr>
      <w:i/>
      <w:iCs/>
    </w:rPr>
  </w:style>
  <w:style w:type="character" w:styleId="Hyperlink">
    <w:name w:val="Hyperlink"/>
    <w:basedOn w:val="DefaultParagraphFont"/>
    <w:rsid w:val="001E199A"/>
    <w:rPr>
      <w:color w:val="0000FF"/>
      <w:u w:val="single"/>
    </w:rPr>
  </w:style>
  <w:style w:type="character" w:styleId="LineNumber">
    <w:name w:val="line number"/>
    <w:basedOn w:val="DefaultParagraphFont"/>
    <w:rsid w:val="001E199A"/>
  </w:style>
  <w:style w:type="paragraph" w:styleId="List">
    <w:name w:val="List"/>
    <w:basedOn w:val="Normal"/>
    <w:rsid w:val="001E199A"/>
    <w:pPr>
      <w:ind w:left="283" w:hanging="283"/>
    </w:pPr>
  </w:style>
  <w:style w:type="paragraph" w:styleId="List2">
    <w:name w:val="List 2"/>
    <w:basedOn w:val="Normal"/>
    <w:rsid w:val="001E199A"/>
    <w:pPr>
      <w:ind w:left="566" w:hanging="283"/>
    </w:pPr>
  </w:style>
  <w:style w:type="paragraph" w:styleId="List3">
    <w:name w:val="List 3"/>
    <w:basedOn w:val="Normal"/>
    <w:rsid w:val="001E199A"/>
    <w:pPr>
      <w:ind w:left="849" w:hanging="283"/>
    </w:pPr>
  </w:style>
  <w:style w:type="paragraph" w:styleId="List4">
    <w:name w:val="List 4"/>
    <w:basedOn w:val="Normal"/>
    <w:rsid w:val="001E199A"/>
    <w:pPr>
      <w:ind w:left="1132" w:hanging="283"/>
    </w:pPr>
  </w:style>
  <w:style w:type="paragraph" w:styleId="List5">
    <w:name w:val="List 5"/>
    <w:basedOn w:val="Normal"/>
    <w:rsid w:val="001E199A"/>
    <w:pPr>
      <w:ind w:left="1415" w:hanging="283"/>
    </w:pPr>
  </w:style>
  <w:style w:type="paragraph" w:styleId="ListBullet">
    <w:name w:val="List Bullet"/>
    <w:basedOn w:val="Normal"/>
    <w:autoRedefine/>
    <w:rsid w:val="001E199A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1E199A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1E199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E199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E199A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1E199A"/>
    <w:pPr>
      <w:spacing w:after="120"/>
      <w:ind w:left="283"/>
    </w:pPr>
  </w:style>
  <w:style w:type="paragraph" w:styleId="ListContinue2">
    <w:name w:val="List Continue 2"/>
    <w:basedOn w:val="Normal"/>
    <w:rsid w:val="001E199A"/>
    <w:pPr>
      <w:spacing w:after="120"/>
      <w:ind w:left="566"/>
    </w:pPr>
  </w:style>
  <w:style w:type="paragraph" w:styleId="ListContinue3">
    <w:name w:val="List Continue 3"/>
    <w:basedOn w:val="Normal"/>
    <w:rsid w:val="001E199A"/>
    <w:pPr>
      <w:spacing w:after="120"/>
      <w:ind w:left="849"/>
    </w:pPr>
  </w:style>
  <w:style w:type="paragraph" w:styleId="ListContinue4">
    <w:name w:val="List Continue 4"/>
    <w:basedOn w:val="Normal"/>
    <w:rsid w:val="001E199A"/>
    <w:pPr>
      <w:spacing w:after="120"/>
      <w:ind w:left="1132"/>
    </w:pPr>
  </w:style>
  <w:style w:type="paragraph" w:styleId="ListContinue5">
    <w:name w:val="List Continue 5"/>
    <w:basedOn w:val="Normal"/>
    <w:rsid w:val="001E199A"/>
    <w:pPr>
      <w:spacing w:after="120"/>
      <w:ind w:left="1415"/>
    </w:pPr>
  </w:style>
  <w:style w:type="paragraph" w:styleId="ListNumber">
    <w:name w:val="List Number"/>
    <w:basedOn w:val="Normal"/>
    <w:rsid w:val="001E199A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1E199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E199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E199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E199A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1E19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1E199A"/>
  </w:style>
  <w:style w:type="paragraph" w:styleId="NormalIndent">
    <w:name w:val="Normal Indent"/>
    <w:basedOn w:val="Normal"/>
    <w:rsid w:val="001E199A"/>
    <w:pPr>
      <w:ind w:left="720"/>
    </w:pPr>
  </w:style>
  <w:style w:type="paragraph" w:styleId="NoteHeading">
    <w:name w:val="Note Heading"/>
    <w:aliases w:val="HN"/>
    <w:basedOn w:val="Normal"/>
    <w:next w:val="Normal"/>
    <w:rsid w:val="001E199A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1E199A"/>
    <w:rPr>
      <w:rFonts w:ascii="Arial" w:hAnsi="Arial"/>
      <w:sz w:val="22"/>
    </w:rPr>
  </w:style>
  <w:style w:type="paragraph" w:styleId="PlainText">
    <w:name w:val="Plain Text"/>
    <w:basedOn w:val="Normal"/>
    <w:rsid w:val="001E199A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1E199A"/>
  </w:style>
  <w:style w:type="paragraph" w:styleId="Signature">
    <w:name w:val="Signature"/>
    <w:basedOn w:val="Normal"/>
    <w:rsid w:val="001E199A"/>
    <w:pPr>
      <w:ind w:left="4252"/>
    </w:pPr>
  </w:style>
  <w:style w:type="character" w:styleId="Strong">
    <w:name w:val="Strong"/>
    <w:basedOn w:val="DefaultParagraphFont"/>
    <w:qFormat/>
    <w:rsid w:val="001E199A"/>
    <w:rPr>
      <w:b/>
      <w:bCs/>
    </w:rPr>
  </w:style>
  <w:style w:type="paragraph" w:styleId="Subtitle">
    <w:name w:val="Subtitle"/>
    <w:basedOn w:val="Normal"/>
    <w:qFormat/>
    <w:rsid w:val="001E199A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1E199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E199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E19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E199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E199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E199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E199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E199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E199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E199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E199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E199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E199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E199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E199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1E199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E199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E1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1E199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E199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E199A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E199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E199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E199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E199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E199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E199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E199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E199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E199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E199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E199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E199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E199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1E199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1E199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E199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E199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E199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E199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E1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1E199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E199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E199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1E199A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1E199A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1E199A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1E199A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1E199A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1E199A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1E199A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1E199A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1E199A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1E199A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1E199A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1E199A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1E199A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1E199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1E199A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1E199A"/>
  </w:style>
  <w:style w:type="character" w:customStyle="1" w:styleId="CharAmSchText">
    <w:name w:val="CharAmSchText"/>
    <w:basedOn w:val="DefaultParagraphFont"/>
    <w:rsid w:val="001E199A"/>
  </w:style>
  <w:style w:type="character" w:customStyle="1" w:styleId="CharChapNo">
    <w:name w:val="CharChapNo"/>
    <w:basedOn w:val="DefaultParagraphFont"/>
    <w:rsid w:val="001E199A"/>
  </w:style>
  <w:style w:type="character" w:customStyle="1" w:styleId="CharChapText">
    <w:name w:val="CharChapText"/>
    <w:basedOn w:val="DefaultParagraphFont"/>
    <w:rsid w:val="001E199A"/>
  </w:style>
  <w:style w:type="character" w:customStyle="1" w:styleId="CharDivNo">
    <w:name w:val="CharDivNo"/>
    <w:basedOn w:val="DefaultParagraphFont"/>
    <w:rsid w:val="001E199A"/>
  </w:style>
  <w:style w:type="character" w:customStyle="1" w:styleId="CharDivText">
    <w:name w:val="CharDivText"/>
    <w:basedOn w:val="DefaultParagraphFont"/>
    <w:rsid w:val="001E199A"/>
  </w:style>
  <w:style w:type="character" w:customStyle="1" w:styleId="CharPartNo">
    <w:name w:val="CharPartNo"/>
    <w:basedOn w:val="DefaultParagraphFont"/>
    <w:rsid w:val="001E199A"/>
  </w:style>
  <w:style w:type="character" w:customStyle="1" w:styleId="CharPartText">
    <w:name w:val="CharPartText"/>
    <w:basedOn w:val="DefaultParagraphFont"/>
    <w:rsid w:val="001E199A"/>
  </w:style>
  <w:style w:type="character" w:customStyle="1" w:styleId="CharSchPTNo">
    <w:name w:val="CharSchPTNo"/>
    <w:basedOn w:val="DefaultParagraphFont"/>
    <w:rsid w:val="001E199A"/>
  </w:style>
  <w:style w:type="character" w:customStyle="1" w:styleId="CharSchPTText">
    <w:name w:val="CharSchPTText"/>
    <w:basedOn w:val="DefaultParagraphFont"/>
    <w:rsid w:val="001E199A"/>
  </w:style>
  <w:style w:type="character" w:customStyle="1" w:styleId="CharSectno">
    <w:name w:val="CharSectno"/>
    <w:basedOn w:val="DefaultParagraphFont"/>
    <w:rsid w:val="001E199A"/>
  </w:style>
  <w:style w:type="character" w:styleId="CommentReference">
    <w:name w:val="annotation reference"/>
    <w:basedOn w:val="DefaultParagraphFont"/>
    <w:rsid w:val="001E199A"/>
    <w:rPr>
      <w:sz w:val="16"/>
      <w:szCs w:val="16"/>
    </w:rPr>
  </w:style>
  <w:style w:type="paragraph" w:styleId="CommentText">
    <w:name w:val="annotation text"/>
    <w:basedOn w:val="Normal"/>
    <w:rsid w:val="001E199A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1E199A"/>
    <w:rPr>
      <w:b/>
      <w:bCs/>
    </w:rPr>
  </w:style>
  <w:style w:type="paragraph" w:customStyle="1" w:styleId="ContentsHead">
    <w:name w:val="ContentsHead"/>
    <w:basedOn w:val="Normal"/>
    <w:next w:val="Normal"/>
    <w:rsid w:val="001E199A"/>
    <w:pPr>
      <w:keepNext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1E199A"/>
  </w:style>
  <w:style w:type="paragraph" w:customStyle="1" w:styleId="DD">
    <w:name w:val="DD"/>
    <w:aliases w:val="Dictionary Definition"/>
    <w:basedOn w:val="Normal"/>
    <w:rsid w:val="001E199A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1E199A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1E199A"/>
    <w:pPr>
      <w:keepNext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1E199A"/>
  </w:style>
  <w:style w:type="paragraph" w:customStyle="1" w:styleId="DNote">
    <w:name w:val="DNote"/>
    <w:aliases w:val="DictionaryNote"/>
    <w:basedOn w:val="Normal"/>
    <w:rsid w:val="001E199A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1E199A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1E199A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1E199A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1E199A"/>
    <w:rPr>
      <w:vertAlign w:val="superscript"/>
    </w:rPr>
  </w:style>
  <w:style w:type="paragraph" w:styleId="EndnoteText">
    <w:name w:val="endnote text"/>
    <w:basedOn w:val="Normal"/>
    <w:rsid w:val="001E199A"/>
    <w:rPr>
      <w:sz w:val="20"/>
      <w:szCs w:val="20"/>
    </w:rPr>
  </w:style>
  <w:style w:type="paragraph" w:customStyle="1" w:styleId="ExampleBody">
    <w:name w:val="Example Body"/>
    <w:basedOn w:val="Normal"/>
    <w:rsid w:val="001E199A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1E199A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1E199A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1E199A"/>
    <w:rPr>
      <w:sz w:val="20"/>
      <w:szCs w:val="20"/>
    </w:rPr>
  </w:style>
  <w:style w:type="paragraph" w:customStyle="1" w:styleId="Formula">
    <w:name w:val="Formula"/>
    <w:basedOn w:val="Normal"/>
    <w:next w:val="Normal"/>
    <w:rsid w:val="001E199A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1E199A"/>
    <w:pPr>
      <w:keepNext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1E199A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1E199A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1E199A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1E199A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1E199A"/>
    <w:pPr>
      <w:keepNext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1E199A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1E199A"/>
    <w:pPr>
      <w:ind w:left="240" w:hanging="240"/>
    </w:pPr>
  </w:style>
  <w:style w:type="paragraph" w:styleId="Index2">
    <w:name w:val="index 2"/>
    <w:basedOn w:val="Normal"/>
    <w:next w:val="Normal"/>
    <w:autoRedefine/>
    <w:rsid w:val="001E199A"/>
    <w:pPr>
      <w:ind w:left="480" w:hanging="240"/>
    </w:pPr>
  </w:style>
  <w:style w:type="paragraph" w:styleId="Index3">
    <w:name w:val="index 3"/>
    <w:basedOn w:val="Normal"/>
    <w:next w:val="Normal"/>
    <w:autoRedefine/>
    <w:rsid w:val="001E199A"/>
    <w:pPr>
      <w:ind w:left="720" w:hanging="240"/>
    </w:pPr>
  </w:style>
  <w:style w:type="paragraph" w:styleId="Index4">
    <w:name w:val="index 4"/>
    <w:basedOn w:val="Normal"/>
    <w:next w:val="Normal"/>
    <w:autoRedefine/>
    <w:rsid w:val="001E199A"/>
    <w:pPr>
      <w:ind w:left="960" w:hanging="240"/>
    </w:pPr>
  </w:style>
  <w:style w:type="paragraph" w:styleId="Index5">
    <w:name w:val="index 5"/>
    <w:basedOn w:val="Normal"/>
    <w:next w:val="Normal"/>
    <w:autoRedefine/>
    <w:rsid w:val="001E199A"/>
    <w:pPr>
      <w:ind w:left="1200" w:hanging="240"/>
    </w:pPr>
  </w:style>
  <w:style w:type="paragraph" w:styleId="Index6">
    <w:name w:val="index 6"/>
    <w:basedOn w:val="Normal"/>
    <w:next w:val="Normal"/>
    <w:autoRedefine/>
    <w:rsid w:val="001E199A"/>
    <w:pPr>
      <w:ind w:left="1440" w:hanging="240"/>
    </w:pPr>
  </w:style>
  <w:style w:type="paragraph" w:styleId="Index7">
    <w:name w:val="index 7"/>
    <w:basedOn w:val="Normal"/>
    <w:next w:val="Normal"/>
    <w:autoRedefine/>
    <w:rsid w:val="001E199A"/>
    <w:pPr>
      <w:ind w:left="1680" w:hanging="240"/>
    </w:pPr>
  </w:style>
  <w:style w:type="paragraph" w:styleId="Index8">
    <w:name w:val="index 8"/>
    <w:basedOn w:val="Normal"/>
    <w:next w:val="Normal"/>
    <w:autoRedefine/>
    <w:rsid w:val="001E199A"/>
    <w:pPr>
      <w:ind w:left="1920" w:hanging="240"/>
    </w:pPr>
  </w:style>
  <w:style w:type="paragraph" w:styleId="Index9">
    <w:name w:val="index 9"/>
    <w:basedOn w:val="Normal"/>
    <w:next w:val="Normal"/>
    <w:autoRedefine/>
    <w:rsid w:val="001E199A"/>
    <w:pPr>
      <w:ind w:left="2160" w:hanging="240"/>
    </w:pPr>
  </w:style>
  <w:style w:type="paragraph" w:styleId="IndexHeading">
    <w:name w:val="index heading"/>
    <w:basedOn w:val="Normal"/>
    <w:next w:val="Index1"/>
    <w:rsid w:val="001E199A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1E199A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1E199A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1E199A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1E199A"/>
    <w:pPr>
      <w:spacing w:before="60" w:line="260" w:lineRule="exact"/>
      <w:ind w:left="1247"/>
      <w:jc w:val="both"/>
    </w:pPr>
  </w:style>
  <w:style w:type="paragraph" w:styleId="MacroText">
    <w:name w:val="macro"/>
    <w:rsid w:val="001E19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1E199A"/>
  </w:style>
  <w:style w:type="paragraph" w:customStyle="1" w:styleId="Maker">
    <w:name w:val="Maker"/>
    <w:basedOn w:val="Normal"/>
    <w:rsid w:val="001E199A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1E199A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1E199A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1E199A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1E199A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1E199A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1E199A"/>
    <w:pPr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1E199A"/>
    <w:pPr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1E199A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1E199A"/>
  </w:style>
  <w:style w:type="paragraph" w:customStyle="1" w:styleId="P1">
    <w:name w:val="P1"/>
    <w:aliases w:val="(a)"/>
    <w:basedOn w:val="Normal"/>
    <w:rsid w:val="001E199A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1E199A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1E199A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1E199A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1E199A"/>
    <w:rPr>
      <w:sz w:val="4"/>
      <w:szCs w:val="2"/>
    </w:rPr>
  </w:style>
  <w:style w:type="paragraph" w:customStyle="1" w:styleId="Penalty">
    <w:name w:val="Penalty"/>
    <w:basedOn w:val="Normal"/>
    <w:next w:val="Normal"/>
    <w:rsid w:val="001E199A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1E199A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1E199A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1E199A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1E199A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1E199A"/>
  </w:style>
  <w:style w:type="paragraph" w:customStyle="1" w:styleId="RGHead">
    <w:name w:val="RGHead"/>
    <w:basedOn w:val="Normal"/>
    <w:next w:val="Normal"/>
    <w:rsid w:val="001E199A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1E199A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1E199A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1E199A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1E199A"/>
  </w:style>
  <w:style w:type="paragraph" w:customStyle="1" w:styleId="ScheduleDivision">
    <w:name w:val="Schedule Division"/>
    <w:basedOn w:val="Normal"/>
    <w:next w:val="ScheduleHeading"/>
    <w:rsid w:val="001E199A"/>
    <w:pPr>
      <w:keepNext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1E199A"/>
  </w:style>
  <w:style w:type="character" w:customStyle="1" w:styleId="CharSchText">
    <w:name w:val="CharSchText"/>
    <w:basedOn w:val="DefaultParagraphFont"/>
    <w:rsid w:val="001E199A"/>
  </w:style>
  <w:style w:type="paragraph" w:customStyle="1" w:styleId="IntroP1a">
    <w:name w:val="IntroP1(a)"/>
    <w:basedOn w:val="Normal"/>
    <w:rsid w:val="001E199A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1E199A"/>
  </w:style>
  <w:style w:type="character" w:customStyle="1" w:styleId="CharAmSchPTText">
    <w:name w:val="CharAmSchPTText"/>
    <w:basedOn w:val="DefaultParagraphFont"/>
    <w:rsid w:val="001E199A"/>
  </w:style>
  <w:style w:type="paragraph" w:customStyle="1" w:styleId="Footerinfo0">
    <w:name w:val="Footerinfo"/>
    <w:basedOn w:val="Footer"/>
    <w:rsid w:val="001E199A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1E199A"/>
    <w:pPr>
      <w:jc w:val="left"/>
    </w:pPr>
  </w:style>
  <w:style w:type="paragraph" w:customStyle="1" w:styleId="FooterPageOdd">
    <w:name w:val="FooterPageOdd"/>
    <w:basedOn w:val="Footer"/>
    <w:rsid w:val="001E199A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1E199A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1E199A"/>
  </w:style>
  <w:style w:type="paragraph" w:customStyle="1" w:styleId="ScheduleHeading">
    <w:name w:val="Schedule Heading"/>
    <w:basedOn w:val="Normal"/>
    <w:next w:val="Normal"/>
    <w:rsid w:val="001E199A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1E199A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1E199A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1E199A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1E199A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1E199A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1E199A"/>
  </w:style>
  <w:style w:type="paragraph" w:customStyle="1" w:styleId="SRNo">
    <w:name w:val="SRNo"/>
    <w:basedOn w:val="Normal"/>
    <w:next w:val="Normal"/>
    <w:rsid w:val="001E199A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1E199A"/>
    <w:pPr>
      <w:ind w:left="240" w:hanging="240"/>
    </w:pPr>
  </w:style>
  <w:style w:type="paragraph" w:styleId="TableofFigures">
    <w:name w:val="table of figures"/>
    <w:basedOn w:val="Normal"/>
    <w:next w:val="Normal"/>
    <w:rsid w:val="001E199A"/>
    <w:pPr>
      <w:ind w:left="480" w:hanging="480"/>
    </w:pPr>
  </w:style>
  <w:style w:type="paragraph" w:customStyle="1" w:styleId="TableColHead">
    <w:name w:val="TableColHead"/>
    <w:basedOn w:val="Normal"/>
    <w:rsid w:val="001E199A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1E199A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1E199A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1E199A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1E199A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1E199A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1E199A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1E199A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1E199A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1E199A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1E199A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1E199A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1E199A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1E199A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1E199A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1E199A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1E199A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1E199A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1E199A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1E199A"/>
    <w:pPr>
      <w:keepNext/>
    </w:pPr>
  </w:style>
  <w:style w:type="paragraph" w:customStyle="1" w:styleId="ZA3">
    <w:name w:val="ZA3"/>
    <w:basedOn w:val="A3"/>
    <w:rsid w:val="001E199A"/>
    <w:pPr>
      <w:keepNext/>
    </w:pPr>
  </w:style>
  <w:style w:type="paragraph" w:customStyle="1" w:styleId="ZA4">
    <w:name w:val="ZA4"/>
    <w:basedOn w:val="Normal"/>
    <w:next w:val="A4"/>
    <w:rsid w:val="001E199A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1E199A"/>
    <w:pPr>
      <w:keepNext/>
    </w:pPr>
  </w:style>
  <w:style w:type="paragraph" w:customStyle="1" w:styleId="Zdefinition">
    <w:name w:val="Zdefinition"/>
    <w:basedOn w:val="definition"/>
    <w:rsid w:val="001E199A"/>
    <w:pPr>
      <w:keepNext/>
    </w:pPr>
  </w:style>
  <w:style w:type="paragraph" w:customStyle="1" w:styleId="ZDP1">
    <w:name w:val="ZDP1"/>
    <w:basedOn w:val="DP1a"/>
    <w:rsid w:val="001E199A"/>
    <w:pPr>
      <w:keepNext/>
    </w:pPr>
  </w:style>
  <w:style w:type="paragraph" w:customStyle="1" w:styleId="ZExampleBody">
    <w:name w:val="ZExample Body"/>
    <w:basedOn w:val="ExampleBody"/>
    <w:rsid w:val="001E199A"/>
    <w:pPr>
      <w:keepNext/>
    </w:pPr>
  </w:style>
  <w:style w:type="paragraph" w:customStyle="1" w:styleId="ZNote">
    <w:name w:val="ZNote"/>
    <w:basedOn w:val="Note"/>
    <w:rsid w:val="001E199A"/>
    <w:pPr>
      <w:keepNext/>
    </w:pPr>
  </w:style>
  <w:style w:type="paragraph" w:customStyle="1" w:styleId="ZP1">
    <w:name w:val="ZP1"/>
    <w:basedOn w:val="P1"/>
    <w:rsid w:val="001E199A"/>
    <w:pPr>
      <w:keepNext/>
    </w:pPr>
  </w:style>
  <w:style w:type="paragraph" w:customStyle="1" w:styleId="ZP2">
    <w:name w:val="ZP2"/>
    <w:basedOn w:val="P2"/>
    <w:rsid w:val="001E199A"/>
    <w:pPr>
      <w:keepNext/>
    </w:pPr>
  </w:style>
  <w:style w:type="paragraph" w:customStyle="1" w:styleId="ZP3">
    <w:name w:val="ZP3"/>
    <w:basedOn w:val="P3"/>
    <w:rsid w:val="001E199A"/>
    <w:pPr>
      <w:keepNext/>
    </w:pPr>
  </w:style>
  <w:style w:type="paragraph" w:customStyle="1" w:styleId="ZR1">
    <w:name w:val="ZR1"/>
    <w:basedOn w:val="R1"/>
    <w:rsid w:val="001E199A"/>
    <w:pPr>
      <w:keepNext/>
    </w:pPr>
  </w:style>
  <w:style w:type="paragraph" w:customStyle="1" w:styleId="ZR2">
    <w:name w:val="ZR2"/>
    <w:basedOn w:val="R2"/>
    <w:rsid w:val="001E199A"/>
    <w:pPr>
      <w:keepNext/>
    </w:pPr>
  </w:style>
  <w:style w:type="paragraph" w:customStyle="1" w:styleId="ZRcN">
    <w:name w:val="ZRcN"/>
    <w:basedOn w:val="Rc"/>
    <w:rsid w:val="001E199A"/>
    <w:pPr>
      <w:keepNext/>
    </w:pPr>
  </w:style>
  <w:style w:type="paragraph" w:styleId="Revision">
    <w:name w:val="Revision"/>
    <w:hidden/>
    <w:uiPriority w:val="99"/>
    <w:semiHidden/>
    <w:rsid w:val="008A609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yperlink" Target="http://www.acma.gov.au" TargetMode="External"/><Relationship Id="rId23" Type="http://schemas.openxmlformats.org/officeDocument/2006/relationships/footer" Target="footer7.xml"/><Relationship Id="rId28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frli.gov.au" TargetMode="Externa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EE24-65B0-4FB4-B147-89EBE74A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2881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Telecommunications (Charges) Determination _x0013_ REF Year \*charformat _x0015_</vt:lpstr>
    </vt:vector>
  </TitlesOfParts>
  <LinksUpToDate>false</LinksUpToDate>
  <CharactersWithSpaces>19269</CharactersWithSpaces>
  <SharedDoc>false</SharedDoc>
  <HLinks>
    <vt:vector size="12" baseType="variant">
      <vt:variant>
        <vt:i4>3997730</vt:i4>
      </vt:variant>
      <vt:variant>
        <vt:i4>3</vt:i4>
      </vt:variant>
      <vt:variant>
        <vt:i4>0</vt:i4>
      </vt:variant>
      <vt:variant>
        <vt:i4>5</vt:i4>
      </vt:variant>
      <vt:variant>
        <vt:lpwstr>http://www.acma.gov.au/</vt:lpwstr>
      </vt:variant>
      <vt:variant>
        <vt:lpwstr/>
      </vt:variant>
      <vt:variant>
        <vt:i4>3866683</vt:i4>
      </vt:variant>
      <vt:variant>
        <vt:i4>0</vt:i4>
      </vt:variant>
      <vt:variant>
        <vt:i4>0</vt:i4>
      </vt:variant>
      <vt:variant>
        <vt:i4>5</vt:i4>
      </vt:variant>
      <vt:variant>
        <vt:lpwstr>http://www.frli.gov.au/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(Charges) Determination _x0013_ REF Year \*charformat _x0015_</dc:title>
  <dc:creator/>
  <cp:lastModifiedBy/>
  <cp:revision>1</cp:revision>
  <cp:lastPrinted>2007-01-25T01:02:00Z</cp:lastPrinted>
  <dcterms:created xsi:type="dcterms:W3CDTF">2012-05-17T06:01:00Z</dcterms:created>
  <dcterms:modified xsi:type="dcterms:W3CDTF">2012-06-15T05:54:00Z</dcterms:modified>
</cp:coreProperties>
</file>