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221" w:rsidRPr="009C7C23" w:rsidRDefault="000A5221" w:rsidP="000A5221">
      <w:pPr>
        <w:jc w:val="center"/>
        <w:rPr>
          <w:b/>
          <w:bCs/>
          <w:sz w:val="24"/>
          <w:szCs w:val="24"/>
        </w:rPr>
      </w:pPr>
    </w:p>
    <w:p w:rsidR="00C00C3F" w:rsidRDefault="004B5EA9" w:rsidP="00C00C3F">
      <w:r>
        <w:rPr>
          <w:noProof/>
          <w:lang w:eastAsia="en-AU"/>
        </w:rPr>
        <w:drawing>
          <wp:inline distT="0" distB="0" distL="0" distR="0">
            <wp:extent cx="1419225"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419225" cy="1104900"/>
                    </a:xfrm>
                    <a:prstGeom prst="rect">
                      <a:avLst/>
                    </a:prstGeom>
                    <a:noFill/>
                    <a:ln w="9525">
                      <a:noFill/>
                      <a:miter lim="800000"/>
                      <a:headEnd/>
                      <a:tailEnd/>
                    </a:ln>
                  </pic:spPr>
                </pic:pic>
              </a:graphicData>
            </a:graphic>
          </wp:inline>
        </w:drawing>
      </w:r>
    </w:p>
    <w:p w:rsidR="00071630" w:rsidRDefault="00071630" w:rsidP="00C00C3F">
      <w:pPr>
        <w:pStyle w:val="Title"/>
        <w:rPr>
          <w:rFonts w:ascii="Helvetica" w:hAnsi="Helvetica"/>
        </w:rPr>
      </w:pPr>
    </w:p>
    <w:p w:rsidR="00C00C3F" w:rsidRPr="00953586" w:rsidRDefault="00C00C3F" w:rsidP="00C00C3F">
      <w:pPr>
        <w:pStyle w:val="Title"/>
        <w:rPr>
          <w:rFonts w:ascii="Helvetica" w:hAnsi="Helvetica"/>
        </w:rPr>
      </w:pPr>
      <w:r>
        <w:rPr>
          <w:rFonts w:ascii="Helvetica" w:hAnsi="Helvetica"/>
        </w:rPr>
        <w:t>FEE-HELP Guidelines</w:t>
      </w:r>
      <w:r w:rsidR="00FB0F3D">
        <w:rPr>
          <w:rFonts w:ascii="Helvetica" w:hAnsi="Helvetica"/>
        </w:rPr>
        <w:t xml:space="preserve"> Amendment No. 1</w:t>
      </w:r>
      <w:r w:rsidRPr="00953586">
        <w:rPr>
          <w:rFonts w:ascii="Helvetica" w:hAnsi="Helvetica"/>
        </w:rPr>
        <w:t xml:space="preserve"> </w:t>
      </w:r>
    </w:p>
    <w:p w:rsidR="00C00C3F" w:rsidRDefault="00C00C3F" w:rsidP="00C00C3F"/>
    <w:p w:rsidR="00C00C3F" w:rsidRDefault="00C00C3F" w:rsidP="00C00C3F"/>
    <w:p w:rsidR="00C00C3F" w:rsidRDefault="00C00C3F" w:rsidP="00C00C3F">
      <w:pPr>
        <w:jc w:val="center"/>
        <w:rPr>
          <w:rFonts w:ascii="Calibri" w:hAnsi="Calibri" w:cs="Calibri"/>
          <w:b/>
          <w:szCs w:val="22"/>
        </w:rPr>
      </w:pPr>
    </w:p>
    <w:p w:rsidR="00D47759" w:rsidRDefault="006C652C">
      <w:pPr>
        <w:rPr>
          <w:rFonts w:ascii="Calibri" w:hAnsi="Calibri" w:cs="Calibri"/>
          <w:i/>
          <w:sz w:val="28"/>
          <w:szCs w:val="28"/>
        </w:rPr>
      </w:pPr>
      <w:r w:rsidRPr="006C652C">
        <w:rPr>
          <w:rFonts w:ascii="Calibri" w:hAnsi="Calibri" w:cs="Calibri"/>
          <w:i/>
          <w:sz w:val="28"/>
          <w:szCs w:val="28"/>
        </w:rPr>
        <w:t>Higher Education Support Act 2003</w:t>
      </w:r>
    </w:p>
    <w:p w:rsidR="00C00C3F" w:rsidRDefault="00C00C3F" w:rsidP="00C00C3F">
      <w:pPr>
        <w:jc w:val="center"/>
        <w:rPr>
          <w:rFonts w:ascii="Calibri" w:hAnsi="Calibri" w:cs="Calibri"/>
          <w:b/>
          <w:i/>
          <w:szCs w:val="22"/>
        </w:rPr>
      </w:pPr>
    </w:p>
    <w:p w:rsidR="00C00C3F" w:rsidRDefault="00C00C3F" w:rsidP="00C00C3F">
      <w:pPr>
        <w:jc w:val="center"/>
        <w:rPr>
          <w:rFonts w:ascii="Calibri" w:hAnsi="Calibri" w:cs="Calibri"/>
          <w:b/>
          <w:i/>
          <w:szCs w:val="22"/>
        </w:rPr>
      </w:pPr>
    </w:p>
    <w:p w:rsidR="00C00C3F" w:rsidRPr="00EA1BB2" w:rsidRDefault="00C00C3F" w:rsidP="00C00C3F">
      <w:pPr>
        <w:jc w:val="center"/>
        <w:rPr>
          <w:rFonts w:ascii="Calibri" w:hAnsi="Calibri" w:cs="Calibri"/>
          <w:i/>
          <w:szCs w:val="22"/>
        </w:rPr>
      </w:pPr>
    </w:p>
    <w:p w:rsidR="00C00C3F" w:rsidRDefault="00C00C3F" w:rsidP="00C00C3F">
      <w:pPr>
        <w:rPr>
          <w:rFonts w:ascii="Calibri" w:hAnsi="Calibri" w:cs="Calibri"/>
          <w:szCs w:val="22"/>
        </w:rPr>
      </w:pPr>
    </w:p>
    <w:p w:rsidR="00C00C3F" w:rsidRDefault="00C00C3F" w:rsidP="00C00C3F">
      <w:pPr>
        <w:rPr>
          <w:rFonts w:ascii="Calibri" w:hAnsi="Calibri" w:cs="Calibri"/>
          <w:szCs w:val="22"/>
        </w:rPr>
      </w:pPr>
    </w:p>
    <w:p w:rsidR="00C00C3F" w:rsidRPr="00FB0F3D" w:rsidRDefault="006C652C" w:rsidP="00C00C3F">
      <w:pPr>
        <w:rPr>
          <w:rFonts w:ascii="Calibri" w:hAnsi="Calibri" w:cs="Calibri"/>
          <w:sz w:val="24"/>
          <w:szCs w:val="24"/>
        </w:rPr>
      </w:pPr>
      <w:r w:rsidRPr="006C652C">
        <w:rPr>
          <w:rFonts w:ascii="Calibri" w:hAnsi="Calibri" w:cs="Calibri"/>
          <w:sz w:val="24"/>
          <w:szCs w:val="24"/>
        </w:rPr>
        <w:t xml:space="preserve">I, Chris Evans, Minister for Tertiary Education, Skills, Science and Research, make these </w:t>
      </w:r>
      <w:proofErr w:type="spellStart"/>
      <w:r w:rsidRPr="006C652C">
        <w:rPr>
          <w:rFonts w:ascii="Calibri" w:hAnsi="Calibri" w:cs="Calibri"/>
          <w:sz w:val="24"/>
          <w:szCs w:val="24"/>
        </w:rPr>
        <w:t>FEE</w:t>
      </w:r>
      <w:r w:rsidRPr="006C652C">
        <w:rPr>
          <w:rFonts w:ascii="Calibri" w:hAnsi="Calibri" w:cs="Calibri"/>
          <w:sz w:val="24"/>
          <w:szCs w:val="24"/>
        </w:rPr>
        <w:noBreakHyphen/>
        <w:t>HELP</w:t>
      </w:r>
      <w:proofErr w:type="spellEnd"/>
      <w:r w:rsidRPr="006C652C">
        <w:rPr>
          <w:rFonts w:ascii="Calibri" w:hAnsi="Calibri" w:cs="Calibri"/>
          <w:sz w:val="24"/>
          <w:szCs w:val="24"/>
        </w:rPr>
        <w:t xml:space="preserve"> Guidelines Amendment No. 1 under section 238-10 of the </w:t>
      </w:r>
      <w:r w:rsidRPr="006C652C">
        <w:rPr>
          <w:rFonts w:ascii="Calibri" w:hAnsi="Calibri" w:cs="Calibri"/>
          <w:i/>
          <w:sz w:val="24"/>
          <w:szCs w:val="24"/>
        </w:rPr>
        <w:t>Higher Education Support Act 2003</w:t>
      </w:r>
      <w:r w:rsidRPr="006C652C">
        <w:rPr>
          <w:rFonts w:ascii="Calibri" w:hAnsi="Calibri" w:cs="Calibri"/>
          <w:sz w:val="24"/>
          <w:szCs w:val="24"/>
        </w:rPr>
        <w:t>.</w:t>
      </w:r>
    </w:p>
    <w:p w:rsidR="00C00C3F" w:rsidRDefault="00C00C3F" w:rsidP="00C00C3F">
      <w:pPr>
        <w:rPr>
          <w:rFonts w:ascii="Calibri" w:hAnsi="Calibri" w:cs="Calibri"/>
          <w:szCs w:val="22"/>
        </w:rPr>
      </w:pPr>
    </w:p>
    <w:p w:rsidR="00C00C3F" w:rsidRDefault="00C00C3F" w:rsidP="00C00C3F">
      <w:pPr>
        <w:rPr>
          <w:rFonts w:ascii="Calibri" w:hAnsi="Calibri" w:cs="Calibri"/>
          <w:szCs w:val="22"/>
        </w:rPr>
      </w:pPr>
    </w:p>
    <w:p w:rsidR="00C00C3F" w:rsidRDefault="00C00C3F" w:rsidP="00C00C3F">
      <w:pPr>
        <w:rPr>
          <w:rFonts w:ascii="Calibri" w:hAnsi="Calibri" w:cs="Calibri"/>
          <w:szCs w:val="22"/>
        </w:rPr>
      </w:pPr>
    </w:p>
    <w:p w:rsidR="00C00C3F" w:rsidRDefault="00C00C3F" w:rsidP="00C00C3F">
      <w:pPr>
        <w:rPr>
          <w:rFonts w:ascii="Calibri" w:hAnsi="Calibri" w:cs="Calibri"/>
          <w:szCs w:val="22"/>
        </w:rPr>
      </w:pPr>
    </w:p>
    <w:p w:rsidR="00D47759" w:rsidRDefault="00071630">
      <w:pPr>
        <w:tabs>
          <w:tab w:val="left" w:pos="0"/>
        </w:tabs>
        <w:ind w:hanging="360"/>
        <w:rPr>
          <w:rFonts w:ascii="Calibri" w:hAnsi="Calibri" w:cs="Calibri"/>
          <w:bCs/>
          <w:sz w:val="24"/>
          <w:szCs w:val="24"/>
        </w:rPr>
      </w:pPr>
      <w:r>
        <w:rPr>
          <w:rFonts w:ascii="Calibri" w:hAnsi="Calibri" w:cs="Calibri"/>
          <w:bCs/>
          <w:sz w:val="24"/>
          <w:szCs w:val="24"/>
        </w:rPr>
        <w:tab/>
      </w:r>
      <w:proofErr w:type="gramStart"/>
      <w:r w:rsidR="006C652C" w:rsidRPr="006C652C">
        <w:rPr>
          <w:rFonts w:ascii="Calibri" w:hAnsi="Calibri" w:cs="Calibri"/>
          <w:bCs/>
          <w:sz w:val="24"/>
          <w:szCs w:val="24"/>
        </w:rPr>
        <w:t>Dated this ___</w:t>
      </w:r>
      <w:r w:rsidR="005C47A3">
        <w:rPr>
          <w:rFonts w:ascii="Calibri" w:hAnsi="Calibri" w:cs="Calibri"/>
          <w:bCs/>
          <w:sz w:val="24"/>
          <w:szCs w:val="24"/>
        </w:rPr>
        <w:t xml:space="preserve"> 21</w:t>
      </w:r>
      <w:r w:rsidR="005C47A3" w:rsidRPr="005C47A3">
        <w:rPr>
          <w:rFonts w:ascii="Calibri" w:hAnsi="Calibri" w:cs="Calibri"/>
          <w:bCs/>
          <w:sz w:val="24"/>
          <w:szCs w:val="24"/>
          <w:vertAlign w:val="superscript"/>
        </w:rPr>
        <w:t>st</w:t>
      </w:r>
      <w:r w:rsidR="005C47A3">
        <w:rPr>
          <w:rFonts w:ascii="Calibri" w:hAnsi="Calibri" w:cs="Calibri"/>
          <w:bCs/>
          <w:sz w:val="24"/>
          <w:szCs w:val="24"/>
        </w:rPr>
        <w:t xml:space="preserve"> </w:t>
      </w:r>
      <w:r w:rsidR="006C652C" w:rsidRPr="006C652C">
        <w:rPr>
          <w:rFonts w:ascii="Calibri" w:hAnsi="Calibri" w:cs="Calibri"/>
          <w:bCs/>
          <w:sz w:val="24"/>
          <w:szCs w:val="24"/>
        </w:rPr>
        <w:t>__ day of ________</w:t>
      </w:r>
      <w:r w:rsidR="005C47A3">
        <w:rPr>
          <w:rFonts w:ascii="Calibri" w:hAnsi="Calibri" w:cs="Calibri"/>
          <w:bCs/>
          <w:sz w:val="24"/>
          <w:szCs w:val="24"/>
        </w:rPr>
        <w:t>March</w:t>
      </w:r>
      <w:r w:rsidR="006C652C" w:rsidRPr="006C652C">
        <w:rPr>
          <w:rFonts w:ascii="Calibri" w:hAnsi="Calibri" w:cs="Calibri"/>
          <w:bCs/>
          <w:sz w:val="24"/>
          <w:szCs w:val="24"/>
        </w:rPr>
        <w:t>___________ 2012.</w:t>
      </w:r>
      <w:proofErr w:type="gramEnd"/>
    </w:p>
    <w:p w:rsidR="00D47759" w:rsidRDefault="00D47759">
      <w:pPr>
        <w:tabs>
          <w:tab w:val="left" w:pos="0"/>
        </w:tabs>
        <w:ind w:hanging="360"/>
        <w:rPr>
          <w:rFonts w:ascii="Calibri" w:hAnsi="Calibri" w:cs="Calibri"/>
          <w:bCs/>
          <w:sz w:val="24"/>
          <w:szCs w:val="24"/>
        </w:rPr>
      </w:pPr>
    </w:p>
    <w:p w:rsidR="00D47759" w:rsidRDefault="00D47759">
      <w:pPr>
        <w:tabs>
          <w:tab w:val="left" w:pos="0"/>
        </w:tabs>
        <w:ind w:hanging="360"/>
        <w:rPr>
          <w:rFonts w:ascii="Calibri" w:hAnsi="Calibri" w:cs="Calibri"/>
          <w:bCs/>
          <w:sz w:val="24"/>
          <w:szCs w:val="24"/>
        </w:rPr>
      </w:pPr>
    </w:p>
    <w:p w:rsidR="00D47759" w:rsidRDefault="00D47759">
      <w:pPr>
        <w:tabs>
          <w:tab w:val="left" w:pos="0"/>
        </w:tabs>
        <w:ind w:hanging="360"/>
        <w:rPr>
          <w:rFonts w:ascii="Calibri" w:hAnsi="Calibri" w:cs="Calibri"/>
          <w:bCs/>
          <w:sz w:val="24"/>
          <w:szCs w:val="24"/>
        </w:rPr>
      </w:pPr>
    </w:p>
    <w:p w:rsidR="00D47759" w:rsidRDefault="00D47759">
      <w:pPr>
        <w:tabs>
          <w:tab w:val="left" w:pos="0"/>
        </w:tabs>
        <w:ind w:hanging="360"/>
        <w:rPr>
          <w:rFonts w:ascii="Calibri" w:hAnsi="Calibri" w:cs="Calibri"/>
          <w:bCs/>
          <w:sz w:val="24"/>
          <w:szCs w:val="24"/>
        </w:rPr>
      </w:pPr>
    </w:p>
    <w:p w:rsidR="00D47759" w:rsidRDefault="00D47759">
      <w:pPr>
        <w:tabs>
          <w:tab w:val="left" w:pos="0"/>
        </w:tabs>
        <w:ind w:hanging="360"/>
        <w:rPr>
          <w:rFonts w:ascii="Calibri" w:hAnsi="Calibri" w:cs="Calibri"/>
          <w:bCs/>
          <w:sz w:val="24"/>
          <w:szCs w:val="24"/>
        </w:rPr>
      </w:pPr>
    </w:p>
    <w:p w:rsidR="00D47759" w:rsidRDefault="00D47759">
      <w:pPr>
        <w:tabs>
          <w:tab w:val="left" w:pos="0"/>
        </w:tabs>
        <w:ind w:hanging="360"/>
        <w:rPr>
          <w:rFonts w:ascii="Calibri" w:hAnsi="Calibri" w:cs="Calibri"/>
          <w:bCs/>
          <w:sz w:val="24"/>
          <w:szCs w:val="24"/>
        </w:rPr>
      </w:pPr>
    </w:p>
    <w:p w:rsidR="00D47759" w:rsidRPr="005C47A3" w:rsidRDefault="005C47A3" w:rsidP="005C47A3">
      <w:pPr>
        <w:tabs>
          <w:tab w:val="left" w:pos="0"/>
        </w:tabs>
        <w:ind w:left="1800" w:hanging="360"/>
        <w:rPr>
          <w:rFonts w:ascii="Calibri" w:hAnsi="Calibri" w:cs="Calibri"/>
          <w:bCs/>
          <w:i/>
          <w:sz w:val="24"/>
          <w:szCs w:val="24"/>
        </w:rPr>
      </w:pPr>
      <w:proofErr w:type="gramStart"/>
      <w:r>
        <w:rPr>
          <w:rFonts w:ascii="Calibri" w:hAnsi="Calibri" w:cs="Calibri"/>
          <w:bCs/>
          <w:i/>
          <w:sz w:val="24"/>
          <w:szCs w:val="24"/>
        </w:rPr>
        <w:t>signed</w:t>
      </w:r>
      <w:proofErr w:type="gramEnd"/>
    </w:p>
    <w:p w:rsidR="00D47759" w:rsidRDefault="00071630">
      <w:pPr>
        <w:tabs>
          <w:tab w:val="left" w:pos="0"/>
        </w:tabs>
        <w:ind w:hanging="360"/>
        <w:rPr>
          <w:rFonts w:ascii="Calibri" w:hAnsi="Calibri" w:cs="Calibri"/>
          <w:bCs/>
          <w:sz w:val="24"/>
          <w:szCs w:val="24"/>
        </w:rPr>
      </w:pPr>
      <w:r>
        <w:rPr>
          <w:rFonts w:ascii="Calibri" w:hAnsi="Calibri" w:cs="Calibri"/>
          <w:bCs/>
          <w:sz w:val="24"/>
          <w:szCs w:val="24"/>
        </w:rPr>
        <w:tab/>
      </w:r>
      <w:r w:rsidR="006C652C" w:rsidRPr="006C652C">
        <w:rPr>
          <w:rFonts w:ascii="Calibri" w:hAnsi="Calibri" w:cs="Calibri"/>
          <w:bCs/>
          <w:sz w:val="24"/>
          <w:szCs w:val="24"/>
        </w:rPr>
        <w:t>_____________________________</w:t>
      </w:r>
    </w:p>
    <w:p w:rsidR="00D47759" w:rsidRDefault="006C652C">
      <w:pPr>
        <w:tabs>
          <w:tab w:val="left" w:pos="0"/>
        </w:tabs>
        <w:rPr>
          <w:rFonts w:ascii="Calibri" w:hAnsi="Calibri" w:cs="Calibri"/>
          <w:bCs/>
          <w:sz w:val="24"/>
          <w:szCs w:val="24"/>
        </w:rPr>
      </w:pPr>
      <w:r w:rsidRPr="006C652C">
        <w:rPr>
          <w:rFonts w:ascii="Calibri" w:hAnsi="Calibri" w:cs="Calibri"/>
          <w:bCs/>
          <w:sz w:val="24"/>
          <w:szCs w:val="24"/>
        </w:rPr>
        <w:t>CHRIS EVANS</w:t>
      </w:r>
    </w:p>
    <w:p w:rsidR="00D47759" w:rsidRDefault="00071630">
      <w:pPr>
        <w:tabs>
          <w:tab w:val="left" w:pos="0"/>
        </w:tabs>
        <w:ind w:hanging="360"/>
        <w:rPr>
          <w:rFonts w:ascii="Calibri" w:hAnsi="Calibri" w:cs="Calibri"/>
          <w:bCs/>
          <w:sz w:val="24"/>
          <w:szCs w:val="24"/>
        </w:rPr>
      </w:pPr>
      <w:r>
        <w:rPr>
          <w:rFonts w:ascii="Calibri" w:hAnsi="Calibri" w:cs="Calibri"/>
          <w:bCs/>
          <w:sz w:val="24"/>
          <w:szCs w:val="24"/>
        </w:rPr>
        <w:tab/>
      </w:r>
      <w:r w:rsidR="006C652C" w:rsidRPr="006C652C">
        <w:rPr>
          <w:rFonts w:ascii="Calibri" w:hAnsi="Calibri" w:cs="Calibri"/>
          <w:bCs/>
          <w:sz w:val="24"/>
          <w:szCs w:val="24"/>
        </w:rPr>
        <w:t>Minister for Tertiary Education, Skills, Science and Research</w:t>
      </w:r>
    </w:p>
    <w:p w:rsidR="00D47759" w:rsidRDefault="00D47759">
      <w:pPr>
        <w:rPr>
          <w:b/>
          <w:bCs/>
          <w:i/>
          <w:iCs/>
          <w:sz w:val="24"/>
          <w:szCs w:val="24"/>
        </w:rPr>
      </w:pPr>
    </w:p>
    <w:p w:rsidR="000A5221" w:rsidRPr="009C7C23" w:rsidRDefault="000A5221" w:rsidP="000A5221">
      <w:pPr>
        <w:tabs>
          <w:tab w:val="left" w:pos="900"/>
          <w:tab w:val="left" w:pos="1100"/>
          <w:tab w:val="left" w:pos="1400"/>
        </w:tabs>
        <w:jc w:val="center"/>
        <w:rPr>
          <w:b/>
          <w:bCs/>
          <w:sz w:val="24"/>
          <w:szCs w:val="24"/>
        </w:rPr>
      </w:pPr>
      <w:r w:rsidRPr="009C7C23">
        <w:rPr>
          <w:b/>
          <w:bCs/>
          <w:i/>
          <w:iCs/>
          <w:sz w:val="24"/>
          <w:szCs w:val="24"/>
        </w:rPr>
        <w:br w:type="page"/>
      </w:r>
    </w:p>
    <w:p w:rsidR="000A5221" w:rsidRPr="009C7C23" w:rsidRDefault="000A5221" w:rsidP="000A5221">
      <w:pPr>
        <w:jc w:val="center"/>
        <w:rPr>
          <w:b/>
          <w:bCs/>
          <w:i/>
          <w:iCs/>
          <w:sz w:val="24"/>
          <w:szCs w:val="24"/>
        </w:rPr>
      </w:pPr>
      <w:r w:rsidRPr="009C7C23">
        <w:rPr>
          <w:b/>
          <w:bCs/>
          <w:i/>
          <w:iCs/>
          <w:sz w:val="24"/>
          <w:szCs w:val="24"/>
        </w:rPr>
        <w:lastRenderedPageBreak/>
        <w:t>Higher Education Support Act 2003</w:t>
      </w:r>
    </w:p>
    <w:p w:rsidR="000A5221" w:rsidRPr="009C7C23" w:rsidRDefault="000A5221" w:rsidP="000A5221">
      <w:pPr>
        <w:jc w:val="center"/>
        <w:rPr>
          <w:b/>
          <w:bCs/>
          <w:sz w:val="24"/>
          <w:szCs w:val="24"/>
        </w:rPr>
      </w:pPr>
    </w:p>
    <w:p w:rsidR="000A5221" w:rsidRPr="009C7C23" w:rsidRDefault="000A5221" w:rsidP="000A5221">
      <w:pPr>
        <w:keepLines w:val="0"/>
        <w:jc w:val="center"/>
        <w:rPr>
          <w:b/>
          <w:bCs/>
          <w:sz w:val="24"/>
          <w:szCs w:val="24"/>
          <w:lang w:eastAsia="en-AU"/>
        </w:rPr>
      </w:pPr>
      <w:bookmarkStart w:id="0" w:name="Preface_1"/>
    </w:p>
    <w:p w:rsidR="000A5221" w:rsidRPr="009C7C23" w:rsidRDefault="000A5221" w:rsidP="000A5221">
      <w:pPr>
        <w:keepLines w:val="0"/>
        <w:jc w:val="center"/>
        <w:rPr>
          <w:b/>
          <w:bCs/>
          <w:sz w:val="24"/>
          <w:szCs w:val="24"/>
          <w:lang w:eastAsia="en-AU"/>
        </w:rPr>
      </w:pPr>
      <w:r w:rsidRPr="009C7C23">
        <w:rPr>
          <w:b/>
          <w:bCs/>
          <w:sz w:val="24"/>
          <w:szCs w:val="24"/>
          <w:lang w:eastAsia="en-AU"/>
        </w:rPr>
        <w:t>FEE-HELP GUIDELINES</w:t>
      </w:r>
    </w:p>
    <w:p w:rsidR="000A5221" w:rsidRPr="009C7C23" w:rsidRDefault="000A5221" w:rsidP="000A5221">
      <w:pPr>
        <w:keepLines w:val="0"/>
        <w:jc w:val="center"/>
        <w:rPr>
          <w:b/>
          <w:bCs/>
          <w:sz w:val="24"/>
          <w:szCs w:val="24"/>
          <w:lang w:eastAsia="en-AU"/>
        </w:rPr>
      </w:pPr>
    </w:p>
    <w:p w:rsidR="000A5221" w:rsidRPr="009C7C23" w:rsidRDefault="000A5221" w:rsidP="000A5221">
      <w:pPr>
        <w:keepLines w:val="0"/>
        <w:jc w:val="center"/>
        <w:rPr>
          <w:b/>
          <w:bCs/>
          <w:sz w:val="24"/>
          <w:szCs w:val="24"/>
          <w:lang w:eastAsia="en-AU"/>
        </w:rPr>
      </w:pPr>
      <w:r w:rsidRPr="009C7C23">
        <w:rPr>
          <w:b/>
          <w:bCs/>
          <w:sz w:val="24"/>
          <w:szCs w:val="24"/>
          <w:lang w:eastAsia="en-AU"/>
        </w:rPr>
        <w:t xml:space="preserve">Amendment No. </w:t>
      </w:r>
      <w:r>
        <w:rPr>
          <w:b/>
          <w:bCs/>
          <w:sz w:val="24"/>
          <w:szCs w:val="24"/>
          <w:lang w:eastAsia="en-AU"/>
        </w:rPr>
        <w:t>1</w:t>
      </w:r>
    </w:p>
    <w:p w:rsidR="000A5221" w:rsidRPr="009C7C23" w:rsidRDefault="000A5221" w:rsidP="000A5221">
      <w:pPr>
        <w:keepLines w:val="0"/>
        <w:rPr>
          <w:sz w:val="24"/>
          <w:szCs w:val="24"/>
          <w:lang w:eastAsia="en-AU"/>
        </w:rPr>
      </w:pPr>
    </w:p>
    <w:p w:rsidR="000A5221" w:rsidRPr="009C7C23" w:rsidRDefault="000A5221" w:rsidP="000A5221">
      <w:pPr>
        <w:keepLines w:val="0"/>
        <w:rPr>
          <w:sz w:val="24"/>
          <w:szCs w:val="24"/>
          <w:lang w:eastAsia="en-AU"/>
        </w:rPr>
      </w:pPr>
    </w:p>
    <w:p w:rsidR="000A5221" w:rsidRPr="009C7C23" w:rsidRDefault="000A5221" w:rsidP="000A5221">
      <w:pPr>
        <w:keepLines w:val="0"/>
        <w:rPr>
          <w:sz w:val="24"/>
          <w:szCs w:val="24"/>
          <w:lang w:eastAsia="en-AU"/>
        </w:rPr>
      </w:pPr>
    </w:p>
    <w:p w:rsidR="000A5221" w:rsidRPr="009C7C23" w:rsidRDefault="000A5221" w:rsidP="000A5221">
      <w:pPr>
        <w:keepLines w:val="0"/>
        <w:rPr>
          <w:sz w:val="24"/>
          <w:szCs w:val="24"/>
          <w:lang w:eastAsia="en-AU"/>
        </w:rPr>
      </w:pPr>
    </w:p>
    <w:p w:rsidR="000A5221" w:rsidRPr="009C7C23" w:rsidRDefault="000A5221" w:rsidP="000A5221">
      <w:pPr>
        <w:rPr>
          <w:b/>
          <w:bCs/>
          <w:sz w:val="24"/>
          <w:szCs w:val="24"/>
        </w:rPr>
      </w:pPr>
      <w:r w:rsidRPr="009C7C23">
        <w:rPr>
          <w:b/>
          <w:bCs/>
          <w:sz w:val="24"/>
          <w:szCs w:val="24"/>
        </w:rPr>
        <w:t>(</w:t>
      </w:r>
      <w:proofErr w:type="spellStart"/>
      <w:r w:rsidRPr="009C7C23">
        <w:rPr>
          <w:b/>
          <w:bCs/>
          <w:sz w:val="24"/>
          <w:szCs w:val="24"/>
        </w:rPr>
        <w:t>i</w:t>
      </w:r>
      <w:proofErr w:type="spellEnd"/>
      <w:r w:rsidRPr="009C7C23">
        <w:rPr>
          <w:b/>
          <w:bCs/>
          <w:sz w:val="24"/>
          <w:szCs w:val="24"/>
        </w:rPr>
        <w:t>)</w:t>
      </w:r>
      <w:r w:rsidRPr="009C7C23">
        <w:rPr>
          <w:b/>
          <w:bCs/>
          <w:sz w:val="24"/>
          <w:szCs w:val="24"/>
        </w:rPr>
        <w:tab/>
        <w:t>C</w:t>
      </w:r>
      <w:r w:rsidR="00C00C3F">
        <w:rPr>
          <w:b/>
          <w:bCs/>
          <w:sz w:val="24"/>
          <w:szCs w:val="24"/>
        </w:rPr>
        <w:t>itation</w:t>
      </w:r>
    </w:p>
    <w:p w:rsidR="000A5221" w:rsidRPr="009C7C23" w:rsidRDefault="000A5221" w:rsidP="000A5221">
      <w:pPr>
        <w:keepLines w:val="0"/>
        <w:rPr>
          <w:sz w:val="24"/>
          <w:szCs w:val="24"/>
          <w:lang w:eastAsia="en-AU"/>
        </w:rPr>
      </w:pPr>
    </w:p>
    <w:p w:rsidR="000A5221" w:rsidRPr="009C7C23" w:rsidRDefault="000A5221" w:rsidP="000A5221">
      <w:pPr>
        <w:keepLines w:val="0"/>
        <w:rPr>
          <w:sz w:val="24"/>
          <w:szCs w:val="24"/>
          <w:lang w:eastAsia="en-AU"/>
        </w:rPr>
      </w:pPr>
      <w:r w:rsidRPr="009C7C23">
        <w:rPr>
          <w:sz w:val="24"/>
          <w:szCs w:val="24"/>
          <w:lang w:eastAsia="en-AU"/>
        </w:rPr>
        <w:t xml:space="preserve">This legislative instrument may be cited as </w:t>
      </w:r>
      <w:r w:rsidRPr="009C7C23">
        <w:rPr>
          <w:i/>
          <w:sz w:val="24"/>
          <w:szCs w:val="24"/>
          <w:lang w:eastAsia="en-AU"/>
        </w:rPr>
        <w:t>Amendment</w:t>
      </w:r>
      <w:r w:rsidR="00071630">
        <w:rPr>
          <w:i/>
          <w:sz w:val="24"/>
          <w:szCs w:val="24"/>
          <w:lang w:eastAsia="en-AU"/>
        </w:rPr>
        <w:t> </w:t>
      </w:r>
      <w:r w:rsidRPr="009C7C23">
        <w:rPr>
          <w:i/>
          <w:sz w:val="24"/>
          <w:szCs w:val="24"/>
          <w:lang w:eastAsia="en-AU"/>
        </w:rPr>
        <w:t>No.</w:t>
      </w:r>
      <w:r w:rsidR="00071630">
        <w:rPr>
          <w:i/>
          <w:sz w:val="24"/>
          <w:szCs w:val="24"/>
          <w:lang w:eastAsia="en-AU"/>
        </w:rPr>
        <w:t> </w:t>
      </w:r>
      <w:r>
        <w:rPr>
          <w:i/>
          <w:sz w:val="24"/>
          <w:szCs w:val="24"/>
          <w:lang w:eastAsia="en-AU"/>
        </w:rPr>
        <w:t>1</w:t>
      </w:r>
      <w:r w:rsidR="00071630">
        <w:rPr>
          <w:i/>
          <w:sz w:val="24"/>
          <w:szCs w:val="24"/>
          <w:lang w:eastAsia="en-AU"/>
        </w:rPr>
        <w:t> </w:t>
      </w:r>
      <w:r w:rsidRPr="009C7C23">
        <w:rPr>
          <w:i/>
          <w:sz w:val="24"/>
          <w:szCs w:val="24"/>
          <w:lang w:eastAsia="en-AU"/>
        </w:rPr>
        <w:t>to</w:t>
      </w:r>
      <w:r w:rsidR="00071630">
        <w:rPr>
          <w:i/>
          <w:sz w:val="24"/>
          <w:szCs w:val="24"/>
          <w:lang w:eastAsia="en-AU"/>
        </w:rPr>
        <w:t> </w:t>
      </w:r>
      <w:r w:rsidRPr="009C7C23">
        <w:rPr>
          <w:i/>
          <w:sz w:val="24"/>
          <w:szCs w:val="24"/>
          <w:lang w:eastAsia="en-AU"/>
        </w:rPr>
        <w:t>the</w:t>
      </w:r>
      <w:r w:rsidR="00071630">
        <w:rPr>
          <w:i/>
          <w:sz w:val="24"/>
          <w:szCs w:val="24"/>
          <w:lang w:eastAsia="en-AU"/>
        </w:rPr>
        <w:t> </w:t>
      </w:r>
      <w:proofErr w:type="spellStart"/>
      <w:r w:rsidRPr="009C7C23">
        <w:rPr>
          <w:i/>
          <w:sz w:val="24"/>
          <w:szCs w:val="24"/>
          <w:lang w:eastAsia="en-AU"/>
        </w:rPr>
        <w:t>FEE</w:t>
      </w:r>
      <w:r>
        <w:rPr>
          <w:i/>
          <w:sz w:val="24"/>
          <w:szCs w:val="24"/>
          <w:lang w:eastAsia="en-AU"/>
        </w:rPr>
        <w:noBreakHyphen/>
      </w:r>
      <w:r w:rsidRPr="009C7C23">
        <w:rPr>
          <w:i/>
          <w:sz w:val="24"/>
          <w:szCs w:val="24"/>
          <w:lang w:eastAsia="en-AU"/>
        </w:rPr>
        <w:t>HELP</w:t>
      </w:r>
      <w:proofErr w:type="spellEnd"/>
      <w:r w:rsidRPr="009C7C23">
        <w:rPr>
          <w:i/>
          <w:sz w:val="24"/>
          <w:szCs w:val="24"/>
          <w:lang w:eastAsia="en-AU"/>
        </w:rPr>
        <w:t xml:space="preserve"> Guidelines</w:t>
      </w:r>
      <w:r w:rsidRPr="009C7C23">
        <w:rPr>
          <w:sz w:val="24"/>
          <w:szCs w:val="24"/>
          <w:lang w:eastAsia="en-AU"/>
        </w:rPr>
        <w:t>.</w:t>
      </w:r>
    </w:p>
    <w:p w:rsidR="000A5221" w:rsidRPr="009C7C23" w:rsidRDefault="000A5221" w:rsidP="000A5221">
      <w:pPr>
        <w:keepLines w:val="0"/>
        <w:rPr>
          <w:sz w:val="24"/>
          <w:szCs w:val="24"/>
          <w:lang w:eastAsia="en-AU"/>
        </w:rPr>
      </w:pPr>
    </w:p>
    <w:p w:rsidR="000A5221" w:rsidRPr="009C7C23" w:rsidRDefault="000A5221" w:rsidP="000A5221">
      <w:pPr>
        <w:keepLines w:val="0"/>
        <w:rPr>
          <w:sz w:val="24"/>
          <w:szCs w:val="24"/>
          <w:lang w:eastAsia="en-AU"/>
        </w:rPr>
      </w:pPr>
    </w:p>
    <w:p w:rsidR="000A5221" w:rsidRPr="009C7C23" w:rsidRDefault="000A5221" w:rsidP="000A5221">
      <w:pPr>
        <w:rPr>
          <w:b/>
          <w:bCs/>
          <w:sz w:val="24"/>
          <w:szCs w:val="24"/>
        </w:rPr>
      </w:pPr>
      <w:r w:rsidRPr="009C7C23">
        <w:rPr>
          <w:b/>
          <w:bCs/>
          <w:sz w:val="24"/>
          <w:szCs w:val="24"/>
        </w:rPr>
        <w:t>(ii)</w:t>
      </w:r>
      <w:r w:rsidRPr="009C7C23">
        <w:rPr>
          <w:b/>
          <w:bCs/>
          <w:sz w:val="24"/>
          <w:szCs w:val="24"/>
        </w:rPr>
        <w:tab/>
      </w:r>
      <w:r w:rsidR="00C00C3F" w:rsidRPr="009C7C23">
        <w:rPr>
          <w:b/>
          <w:bCs/>
          <w:sz w:val="24"/>
          <w:szCs w:val="24"/>
        </w:rPr>
        <w:t>A</w:t>
      </w:r>
      <w:r w:rsidR="00C00C3F">
        <w:rPr>
          <w:b/>
          <w:bCs/>
          <w:sz w:val="24"/>
          <w:szCs w:val="24"/>
        </w:rPr>
        <w:t>uthority</w:t>
      </w:r>
    </w:p>
    <w:p w:rsidR="000A5221" w:rsidRPr="009C7C23" w:rsidRDefault="000A5221" w:rsidP="000A5221">
      <w:pPr>
        <w:rPr>
          <w:sz w:val="24"/>
          <w:szCs w:val="24"/>
          <w:lang w:eastAsia="en-AU"/>
        </w:rPr>
      </w:pPr>
    </w:p>
    <w:p w:rsidR="000A5221" w:rsidRPr="009C7C23" w:rsidRDefault="000A5221" w:rsidP="000A5221">
      <w:pPr>
        <w:rPr>
          <w:sz w:val="24"/>
          <w:szCs w:val="24"/>
        </w:rPr>
      </w:pPr>
      <w:r w:rsidRPr="009C7C23">
        <w:rPr>
          <w:sz w:val="24"/>
          <w:szCs w:val="24"/>
          <w:lang w:eastAsia="en-AU"/>
        </w:rPr>
        <w:t xml:space="preserve">This legislative instrument is made </w:t>
      </w:r>
      <w:r w:rsidR="00C00C3F">
        <w:rPr>
          <w:sz w:val="24"/>
          <w:szCs w:val="24"/>
          <w:lang w:eastAsia="en-AU"/>
        </w:rPr>
        <w:t xml:space="preserve">pursuant to Item 4 of the table </w:t>
      </w:r>
      <w:proofErr w:type="gramStart"/>
      <w:r w:rsidR="00C00C3F">
        <w:rPr>
          <w:sz w:val="24"/>
          <w:szCs w:val="24"/>
          <w:lang w:eastAsia="en-AU"/>
        </w:rPr>
        <w:t xml:space="preserve">in </w:t>
      </w:r>
      <w:r w:rsidRPr="009C7C23">
        <w:rPr>
          <w:sz w:val="24"/>
          <w:szCs w:val="24"/>
          <w:lang w:eastAsia="en-AU"/>
        </w:rPr>
        <w:t xml:space="preserve"> section</w:t>
      </w:r>
      <w:proofErr w:type="gramEnd"/>
      <w:r w:rsidRPr="009C7C23">
        <w:rPr>
          <w:sz w:val="24"/>
          <w:szCs w:val="24"/>
          <w:lang w:eastAsia="en-AU"/>
        </w:rPr>
        <w:t xml:space="preserve"> 238-10 of the</w:t>
      </w:r>
      <w:r>
        <w:rPr>
          <w:sz w:val="24"/>
          <w:szCs w:val="24"/>
          <w:lang w:eastAsia="en-AU"/>
        </w:rPr>
        <w:t xml:space="preserve"> </w:t>
      </w:r>
      <w:r w:rsidR="00C00C3F">
        <w:rPr>
          <w:i/>
          <w:sz w:val="24"/>
          <w:szCs w:val="24"/>
          <w:lang w:eastAsia="en-AU"/>
        </w:rPr>
        <w:t>Higher Education Support Act 2003</w:t>
      </w:r>
      <w:r w:rsidR="00C00C3F">
        <w:rPr>
          <w:sz w:val="24"/>
          <w:szCs w:val="24"/>
          <w:lang w:eastAsia="en-AU"/>
        </w:rPr>
        <w:t xml:space="preserve"> (the Act) to provide for matters set out in Part </w:t>
      </w:r>
      <w:r>
        <w:rPr>
          <w:sz w:val="24"/>
          <w:szCs w:val="24"/>
          <w:lang w:eastAsia="en-AU"/>
        </w:rPr>
        <w:t xml:space="preserve"> 3-3 of the Act.</w:t>
      </w:r>
    </w:p>
    <w:p w:rsidR="000A5221" w:rsidRPr="009C7C23" w:rsidRDefault="000A5221" w:rsidP="000A5221">
      <w:pPr>
        <w:keepLines w:val="0"/>
        <w:rPr>
          <w:sz w:val="24"/>
          <w:szCs w:val="24"/>
          <w:lang w:eastAsia="en-AU"/>
        </w:rPr>
      </w:pPr>
    </w:p>
    <w:p w:rsidR="000A5221" w:rsidRPr="009C7C23" w:rsidRDefault="000A5221" w:rsidP="000A5221">
      <w:pPr>
        <w:keepLines w:val="0"/>
        <w:rPr>
          <w:sz w:val="24"/>
          <w:szCs w:val="24"/>
          <w:lang w:eastAsia="en-AU"/>
        </w:rPr>
      </w:pPr>
    </w:p>
    <w:p w:rsidR="000A5221" w:rsidRPr="009C7C23" w:rsidRDefault="000A5221" w:rsidP="000A5221">
      <w:pPr>
        <w:rPr>
          <w:b/>
          <w:bCs/>
          <w:sz w:val="24"/>
          <w:szCs w:val="24"/>
        </w:rPr>
      </w:pPr>
      <w:r w:rsidRPr="009C7C23">
        <w:rPr>
          <w:b/>
          <w:bCs/>
          <w:sz w:val="24"/>
          <w:szCs w:val="24"/>
        </w:rPr>
        <w:t>(iii)</w:t>
      </w:r>
      <w:r w:rsidRPr="009C7C23">
        <w:rPr>
          <w:b/>
          <w:bCs/>
          <w:sz w:val="24"/>
          <w:szCs w:val="24"/>
        </w:rPr>
        <w:tab/>
      </w:r>
      <w:r w:rsidR="00C00C3F">
        <w:rPr>
          <w:b/>
          <w:bCs/>
          <w:sz w:val="24"/>
          <w:szCs w:val="24"/>
        </w:rPr>
        <w:t>Commencement</w:t>
      </w:r>
    </w:p>
    <w:p w:rsidR="000A5221" w:rsidRPr="009C7C23" w:rsidRDefault="000A5221" w:rsidP="000A5221">
      <w:pPr>
        <w:rPr>
          <w:sz w:val="24"/>
          <w:szCs w:val="24"/>
        </w:rPr>
      </w:pPr>
    </w:p>
    <w:p w:rsidR="000A5221" w:rsidRPr="009C7C23" w:rsidRDefault="000A5221" w:rsidP="000A5221">
      <w:pPr>
        <w:keepLines w:val="0"/>
        <w:rPr>
          <w:sz w:val="24"/>
          <w:szCs w:val="24"/>
        </w:rPr>
      </w:pPr>
      <w:r w:rsidRPr="009C7C23">
        <w:rPr>
          <w:sz w:val="24"/>
          <w:szCs w:val="24"/>
          <w:lang w:eastAsia="en-AU"/>
        </w:rPr>
        <w:t xml:space="preserve">This legislative instrument </w:t>
      </w:r>
      <w:r w:rsidR="00C00C3F">
        <w:rPr>
          <w:sz w:val="24"/>
          <w:szCs w:val="24"/>
          <w:lang w:eastAsia="en-AU"/>
        </w:rPr>
        <w:t xml:space="preserve">commences on the day </w:t>
      </w:r>
      <w:r w:rsidRPr="009C7C23">
        <w:rPr>
          <w:sz w:val="24"/>
          <w:szCs w:val="24"/>
        </w:rPr>
        <w:t>after regist</w:t>
      </w:r>
      <w:r w:rsidR="00C00C3F">
        <w:rPr>
          <w:sz w:val="24"/>
          <w:szCs w:val="24"/>
        </w:rPr>
        <w:t>ration</w:t>
      </w:r>
      <w:r w:rsidRPr="009C7C23">
        <w:rPr>
          <w:sz w:val="24"/>
          <w:szCs w:val="24"/>
        </w:rPr>
        <w:t xml:space="preserve"> on the Federal Register of Legislative Instruments.</w:t>
      </w:r>
    </w:p>
    <w:p w:rsidR="000A5221" w:rsidRPr="009C7C23" w:rsidRDefault="000A5221" w:rsidP="000A5221">
      <w:pPr>
        <w:keepLines w:val="0"/>
        <w:rPr>
          <w:sz w:val="24"/>
          <w:szCs w:val="24"/>
        </w:rPr>
      </w:pPr>
    </w:p>
    <w:p w:rsidR="000A5221" w:rsidRPr="009C7C23" w:rsidRDefault="000A5221" w:rsidP="000A5221">
      <w:pPr>
        <w:keepLines w:val="0"/>
        <w:rPr>
          <w:bCs/>
          <w:sz w:val="24"/>
          <w:szCs w:val="24"/>
          <w:lang w:eastAsia="en-AU"/>
        </w:rPr>
      </w:pPr>
      <w:r w:rsidRPr="009C7C23">
        <w:rPr>
          <w:b/>
          <w:bCs/>
          <w:sz w:val="24"/>
          <w:szCs w:val="24"/>
          <w:lang w:eastAsia="en-AU"/>
        </w:rPr>
        <w:t>(IV)</w:t>
      </w:r>
      <w:r w:rsidRPr="009C7C23">
        <w:rPr>
          <w:b/>
          <w:bCs/>
          <w:sz w:val="24"/>
          <w:szCs w:val="24"/>
          <w:lang w:eastAsia="en-AU"/>
        </w:rPr>
        <w:tab/>
      </w:r>
      <w:r w:rsidR="00C00C3F" w:rsidRPr="009C7C23">
        <w:rPr>
          <w:b/>
          <w:bCs/>
          <w:sz w:val="24"/>
          <w:szCs w:val="24"/>
          <w:lang w:eastAsia="en-AU"/>
        </w:rPr>
        <w:t>A</w:t>
      </w:r>
      <w:r w:rsidR="00C00C3F">
        <w:rPr>
          <w:b/>
          <w:bCs/>
          <w:sz w:val="24"/>
          <w:szCs w:val="24"/>
          <w:lang w:eastAsia="en-AU"/>
        </w:rPr>
        <w:t>mendment</w:t>
      </w:r>
    </w:p>
    <w:p w:rsidR="000A5221" w:rsidRPr="009C7C23" w:rsidRDefault="000A5221" w:rsidP="000A5221">
      <w:pPr>
        <w:keepLines w:val="0"/>
        <w:rPr>
          <w:bCs/>
          <w:sz w:val="24"/>
          <w:szCs w:val="24"/>
          <w:lang w:eastAsia="en-AU"/>
        </w:rPr>
      </w:pPr>
    </w:p>
    <w:p w:rsidR="000A5221" w:rsidRPr="000D6AF3" w:rsidRDefault="000A5221" w:rsidP="000A5221">
      <w:pPr>
        <w:keepLines w:val="0"/>
        <w:rPr>
          <w:sz w:val="24"/>
          <w:szCs w:val="24"/>
          <w:lang w:eastAsia="en-AU"/>
        </w:rPr>
      </w:pPr>
      <w:r w:rsidRPr="000D6AF3">
        <w:rPr>
          <w:sz w:val="24"/>
          <w:szCs w:val="24"/>
          <w:lang w:eastAsia="en-AU"/>
        </w:rPr>
        <w:t>This legislative instrument amends</w:t>
      </w:r>
      <w:r w:rsidRPr="000D6AF3">
        <w:rPr>
          <w:sz w:val="22"/>
          <w:szCs w:val="22"/>
          <w:lang w:eastAsia="en-AU"/>
        </w:rPr>
        <w:t xml:space="preserve"> </w:t>
      </w:r>
      <w:r w:rsidRPr="000D6AF3">
        <w:rPr>
          <w:sz w:val="24"/>
          <w:szCs w:val="24"/>
          <w:lang w:eastAsia="en-AU"/>
        </w:rPr>
        <w:t xml:space="preserve">the FEE-HELP Guidelines made on 3 August 2007 and registered on 31 August 2007 (see </w:t>
      </w:r>
      <w:proofErr w:type="spellStart"/>
      <w:r w:rsidRPr="000D6AF3">
        <w:rPr>
          <w:sz w:val="24"/>
          <w:szCs w:val="24"/>
          <w:lang w:eastAsia="en-AU"/>
        </w:rPr>
        <w:t>F2007L02710</w:t>
      </w:r>
      <w:proofErr w:type="spellEnd"/>
      <w:r w:rsidRPr="000D6AF3">
        <w:rPr>
          <w:sz w:val="24"/>
          <w:szCs w:val="24"/>
          <w:lang w:eastAsia="en-AU"/>
        </w:rPr>
        <w:t xml:space="preserve">). </w:t>
      </w:r>
    </w:p>
    <w:p w:rsidR="000A5221" w:rsidRPr="009C7C23" w:rsidRDefault="000A5221" w:rsidP="000A5221">
      <w:pPr>
        <w:rPr>
          <w:rFonts w:ascii="Times New Roman" w:hAnsi="Times New Roman"/>
          <w:sz w:val="24"/>
          <w:szCs w:val="24"/>
        </w:rPr>
      </w:pPr>
    </w:p>
    <w:p w:rsidR="000A5221" w:rsidRPr="009C7C23" w:rsidRDefault="000A5221" w:rsidP="000A5221">
      <w:pPr>
        <w:keepLines w:val="0"/>
        <w:rPr>
          <w:bCs/>
          <w:sz w:val="24"/>
          <w:szCs w:val="24"/>
          <w:lang w:eastAsia="en-AU"/>
        </w:rPr>
      </w:pPr>
    </w:p>
    <w:p w:rsidR="000A5221" w:rsidRPr="009C7C23" w:rsidRDefault="000A5221" w:rsidP="000A5221">
      <w:pPr>
        <w:keepLines w:val="0"/>
        <w:rPr>
          <w:sz w:val="24"/>
          <w:szCs w:val="24"/>
          <w:lang w:eastAsia="en-AU"/>
        </w:rPr>
      </w:pPr>
    </w:p>
    <w:bookmarkEnd w:id="0"/>
    <w:p w:rsidR="00186A59" w:rsidRDefault="000A5221" w:rsidP="000A5221">
      <w:pPr>
        <w:rPr>
          <w:sz w:val="24"/>
          <w:szCs w:val="24"/>
        </w:rPr>
      </w:pPr>
      <w:r w:rsidRPr="009C7C23">
        <w:rPr>
          <w:sz w:val="24"/>
          <w:szCs w:val="24"/>
        </w:rPr>
        <w:br w:type="page"/>
      </w:r>
    </w:p>
    <w:p w:rsidR="00186A59" w:rsidRPr="00AC7B76" w:rsidRDefault="00C00C3F" w:rsidP="00186A59">
      <w:pPr>
        <w:keepLines w:val="0"/>
        <w:autoSpaceDE w:val="0"/>
        <w:autoSpaceDN w:val="0"/>
        <w:adjustRightInd w:val="0"/>
        <w:rPr>
          <w:b/>
          <w:bCs/>
          <w:sz w:val="24"/>
          <w:szCs w:val="24"/>
          <w:lang w:eastAsia="en-AU"/>
        </w:rPr>
      </w:pPr>
      <w:r w:rsidRPr="00AC7B76">
        <w:rPr>
          <w:b/>
          <w:bCs/>
          <w:sz w:val="24"/>
          <w:szCs w:val="24"/>
          <w:lang w:eastAsia="en-AU"/>
        </w:rPr>
        <w:lastRenderedPageBreak/>
        <w:t>P</w:t>
      </w:r>
      <w:r>
        <w:rPr>
          <w:b/>
          <w:bCs/>
          <w:sz w:val="24"/>
          <w:szCs w:val="24"/>
          <w:lang w:eastAsia="en-AU"/>
        </w:rPr>
        <w:t>urpose</w:t>
      </w:r>
    </w:p>
    <w:p w:rsidR="00186A59" w:rsidRPr="00AC7B76" w:rsidRDefault="00186A59" w:rsidP="00186A59">
      <w:pPr>
        <w:keepLines w:val="0"/>
        <w:autoSpaceDE w:val="0"/>
        <w:autoSpaceDN w:val="0"/>
        <w:adjustRightInd w:val="0"/>
        <w:rPr>
          <w:sz w:val="24"/>
          <w:szCs w:val="24"/>
          <w:lang w:eastAsia="en-AU"/>
        </w:rPr>
      </w:pPr>
      <w:r w:rsidRPr="00AC7B76">
        <w:rPr>
          <w:sz w:val="24"/>
          <w:szCs w:val="24"/>
          <w:lang w:eastAsia="en-AU"/>
        </w:rPr>
        <w:t xml:space="preserve">The purpose of this legislative instrument is to update the list of professional occupations and assessing bodies to reflect recent changes made by the Department of Immigration and Citizenship to the Skilled Occupation List as relevant to higher education. </w:t>
      </w:r>
    </w:p>
    <w:p w:rsidR="00186A59" w:rsidRPr="00AC7B76" w:rsidRDefault="00186A59" w:rsidP="00186A59">
      <w:pPr>
        <w:rPr>
          <w:sz w:val="24"/>
          <w:szCs w:val="24"/>
          <w:lang w:eastAsia="en-AU"/>
        </w:rPr>
      </w:pPr>
    </w:p>
    <w:p w:rsidR="00186A59" w:rsidRPr="00AC7B76" w:rsidRDefault="00186A59" w:rsidP="00186A59">
      <w:pPr>
        <w:rPr>
          <w:sz w:val="24"/>
          <w:szCs w:val="24"/>
          <w:lang w:eastAsia="en-AU"/>
        </w:rPr>
      </w:pPr>
      <w:r w:rsidRPr="00AC7B76">
        <w:rPr>
          <w:sz w:val="24"/>
          <w:szCs w:val="24"/>
          <w:lang w:eastAsia="en-AU"/>
        </w:rPr>
        <w:t>The FEE-HELP Guidelines are amended as follows:</w:t>
      </w:r>
    </w:p>
    <w:p w:rsidR="00186A59" w:rsidRDefault="00186A59" w:rsidP="000A5221">
      <w:pPr>
        <w:rPr>
          <w:rFonts w:ascii="Century Gothic" w:hAnsi="Century Gothic" w:cs="Century Gothic"/>
          <w:sz w:val="22"/>
          <w:szCs w:val="22"/>
          <w:lang w:eastAsia="en-AU"/>
        </w:rPr>
      </w:pPr>
    </w:p>
    <w:p w:rsidR="000A5221" w:rsidRPr="009C7C23" w:rsidRDefault="00C00C3F" w:rsidP="000A5221">
      <w:pPr>
        <w:rPr>
          <w:b/>
          <w:sz w:val="24"/>
          <w:szCs w:val="24"/>
        </w:rPr>
      </w:pPr>
      <w:r w:rsidRPr="009C7C23">
        <w:rPr>
          <w:b/>
          <w:sz w:val="24"/>
          <w:szCs w:val="24"/>
        </w:rPr>
        <w:t>I</w:t>
      </w:r>
      <w:r>
        <w:rPr>
          <w:b/>
          <w:sz w:val="24"/>
          <w:szCs w:val="24"/>
        </w:rPr>
        <w:t>tem</w:t>
      </w:r>
      <w:r w:rsidRPr="009C7C23">
        <w:rPr>
          <w:b/>
          <w:sz w:val="24"/>
          <w:szCs w:val="24"/>
        </w:rPr>
        <w:t xml:space="preserve"> </w:t>
      </w:r>
      <w:r w:rsidR="000A5221" w:rsidRPr="009C7C23">
        <w:rPr>
          <w:b/>
          <w:sz w:val="24"/>
          <w:szCs w:val="24"/>
        </w:rPr>
        <w:t>1 – Section 1.1.5</w:t>
      </w:r>
    </w:p>
    <w:p w:rsidR="000A5221" w:rsidRPr="009C7C23" w:rsidRDefault="000A5221" w:rsidP="000A5221">
      <w:pPr>
        <w:rPr>
          <w:b/>
          <w:sz w:val="24"/>
          <w:szCs w:val="24"/>
        </w:rPr>
      </w:pPr>
    </w:p>
    <w:p w:rsidR="000A5221" w:rsidRPr="009C7C23" w:rsidRDefault="000A5221" w:rsidP="000A5221">
      <w:pPr>
        <w:keepLines w:val="0"/>
        <w:numPr>
          <w:ilvl w:val="0"/>
          <w:numId w:val="3"/>
        </w:numPr>
        <w:rPr>
          <w:sz w:val="24"/>
          <w:szCs w:val="24"/>
        </w:rPr>
      </w:pPr>
      <w:r w:rsidRPr="009C7C23">
        <w:rPr>
          <w:sz w:val="24"/>
          <w:szCs w:val="24"/>
        </w:rPr>
        <w:t xml:space="preserve">Delete the definition </w:t>
      </w:r>
      <w:proofErr w:type="spellStart"/>
      <w:r w:rsidRPr="009C7C23">
        <w:rPr>
          <w:b/>
          <w:i/>
          <w:sz w:val="24"/>
          <w:szCs w:val="24"/>
        </w:rPr>
        <w:t>DEST</w:t>
      </w:r>
      <w:proofErr w:type="spellEnd"/>
      <w:r w:rsidRPr="009C7C23">
        <w:rPr>
          <w:sz w:val="24"/>
          <w:szCs w:val="24"/>
        </w:rPr>
        <w:t xml:space="preserve"> </w:t>
      </w:r>
      <w:r w:rsidRPr="009C7C23">
        <w:rPr>
          <w:bCs/>
          <w:sz w:val="24"/>
          <w:szCs w:val="24"/>
        </w:rPr>
        <w:t>and substitute:</w:t>
      </w:r>
      <w:r w:rsidRPr="009C7C23">
        <w:rPr>
          <w:bCs/>
          <w:sz w:val="24"/>
          <w:szCs w:val="24"/>
        </w:rPr>
        <w:br/>
      </w:r>
      <w:r w:rsidRPr="009C7C23">
        <w:rPr>
          <w:bCs/>
          <w:sz w:val="24"/>
          <w:szCs w:val="24"/>
        </w:rPr>
        <w:br/>
      </w:r>
      <w:r w:rsidR="00833316">
        <w:rPr>
          <w:b/>
          <w:bCs/>
          <w:iCs/>
          <w:sz w:val="24"/>
          <w:szCs w:val="24"/>
          <w:lang w:eastAsia="en-AU"/>
        </w:rPr>
        <w:t>Department</w:t>
      </w:r>
      <w:r w:rsidRPr="009C7C23">
        <w:rPr>
          <w:sz w:val="24"/>
          <w:szCs w:val="24"/>
          <w:lang w:eastAsia="en-AU"/>
        </w:rPr>
        <w:t xml:space="preserve"> means the Commonwealth Department of </w:t>
      </w:r>
      <w:r w:rsidR="00191901">
        <w:rPr>
          <w:sz w:val="24"/>
          <w:szCs w:val="24"/>
          <w:lang w:eastAsia="en-AU"/>
        </w:rPr>
        <w:t>Industry, Innovations, Science, Research and Tertiary Education</w:t>
      </w:r>
      <w:r w:rsidRPr="009C7C23">
        <w:rPr>
          <w:sz w:val="24"/>
          <w:szCs w:val="24"/>
          <w:lang w:eastAsia="en-AU"/>
        </w:rPr>
        <w:t xml:space="preserve">; </w:t>
      </w:r>
    </w:p>
    <w:p w:rsidR="000A5221" w:rsidRPr="009C7C23" w:rsidRDefault="000A5221" w:rsidP="000A5221">
      <w:pPr>
        <w:keepLines w:val="0"/>
        <w:ind w:left="360"/>
        <w:rPr>
          <w:sz w:val="24"/>
          <w:szCs w:val="24"/>
        </w:rPr>
      </w:pPr>
    </w:p>
    <w:p w:rsidR="000A5221" w:rsidRPr="009C7C23" w:rsidRDefault="00C00C3F" w:rsidP="000A5221">
      <w:pPr>
        <w:rPr>
          <w:b/>
          <w:sz w:val="24"/>
          <w:szCs w:val="24"/>
        </w:rPr>
      </w:pPr>
      <w:r w:rsidRPr="009C7C23">
        <w:rPr>
          <w:b/>
          <w:sz w:val="24"/>
          <w:szCs w:val="24"/>
        </w:rPr>
        <w:t>I</w:t>
      </w:r>
      <w:r>
        <w:rPr>
          <w:b/>
          <w:sz w:val="24"/>
          <w:szCs w:val="24"/>
        </w:rPr>
        <w:t>tem</w:t>
      </w:r>
      <w:r w:rsidRPr="009C7C23">
        <w:rPr>
          <w:b/>
          <w:sz w:val="24"/>
          <w:szCs w:val="24"/>
        </w:rPr>
        <w:t xml:space="preserve"> </w:t>
      </w:r>
      <w:r w:rsidR="000A5221" w:rsidRPr="009C7C23">
        <w:rPr>
          <w:b/>
          <w:sz w:val="24"/>
          <w:szCs w:val="24"/>
        </w:rPr>
        <w:t>2 – Section 2.5.10</w:t>
      </w:r>
    </w:p>
    <w:p w:rsidR="000A5221" w:rsidRPr="009C7C23" w:rsidRDefault="000A5221" w:rsidP="000A5221">
      <w:pPr>
        <w:rPr>
          <w:sz w:val="24"/>
          <w:szCs w:val="24"/>
        </w:rPr>
      </w:pPr>
    </w:p>
    <w:p w:rsidR="000A5221" w:rsidRPr="009C7C23" w:rsidRDefault="000A5221" w:rsidP="000A5221">
      <w:pPr>
        <w:keepLines w:val="0"/>
        <w:numPr>
          <w:ilvl w:val="0"/>
          <w:numId w:val="3"/>
        </w:numPr>
        <w:rPr>
          <w:i/>
          <w:sz w:val="24"/>
          <w:szCs w:val="24"/>
          <w:lang w:eastAsia="en-AU"/>
        </w:rPr>
      </w:pPr>
      <w:r w:rsidRPr="009C7C23">
        <w:rPr>
          <w:sz w:val="24"/>
          <w:szCs w:val="24"/>
        </w:rPr>
        <w:t xml:space="preserve">Delete and substitute: </w:t>
      </w:r>
    </w:p>
    <w:p w:rsidR="000A5221" w:rsidRPr="009C7C23" w:rsidRDefault="000A5221" w:rsidP="000A5221">
      <w:pPr>
        <w:keepLines w:val="0"/>
        <w:ind w:left="360"/>
        <w:rPr>
          <w:i/>
          <w:sz w:val="24"/>
          <w:szCs w:val="24"/>
          <w:lang w:eastAsia="en-AU"/>
        </w:rPr>
      </w:pPr>
    </w:p>
    <w:p w:rsidR="000A5221" w:rsidRPr="009C7C23" w:rsidRDefault="000A5221" w:rsidP="000A5221">
      <w:pPr>
        <w:numPr>
          <w:ilvl w:val="2"/>
          <w:numId w:val="1"/>
        </w:numPr>
        <w:tabs>
          <w:tab w:val="clear" w:pos="720"/>
          <w:tab w:val="num" w:pos="900"/>
        </w:tabs>
        <w:spacing w:before="120" w:after="120"/>
        <w:ind w:left="900" w:hanging="900"/>
        <w:rPr>
          <w:sz w:val="24"/>
          <w:szCs w:val="24"/>
          <w:lang w:eastAsia="en-AU"/>
        </w:rPr>
      </w:pPr>
      <w:r w:rsidRPr="009C7C23">
        <w:rPr>
          <w:sz w:val="24"/>
          <w:szCs w:val="24"/>
          <w:lang w:eastAsia="en-AU"/>
        </w:rPr>
        <w:t>Under section 104-50 of the Act, assessing bodies may issue assessment statements for the purposes of FEE-HELP for their listed professional occupation in the State or Territory specified.  Where an assessing body is not limited to a particular State or Territory, it may issue assessment statements in all States and Territories.</w:t>
      </w:r>
    </w:p>
    <w:p w:rsidR="000A5221" w:rsidRPr="00B22FA4" w:rsidRDefault="000A5221" w:rsidP="000A5221">
      <w:pPr>
        <w:keepLines w:val="0"/>
        <w:ind w:left="360"/>
        <w:rPr>
          <w:i/>
          <w:sz w:val="24"/>
          <w:szCs w:val="24"/>
          <w:lang w:eastAsia="en-AU"/>
        </w:rPr>
      </w:pPr>
    </w:p>
    <w:tbl>
      <w:tblPr>
        <w:tblW w:w="9371" w:type="dxa"/>
        <w:tblInd w:w="93" w:type="dxa"/>
        <w:tblLook w:val="00A0"/>
      </w:tblPr>
      <w:tblGrid>
        <w:gridCol w:w="2850"/>
        <w:gridCol w:w="33"/>
        <w:gridCol w:w="4172"/>
        <w:gridCol w:w="10"/>
        <w:gridCol w:w="2306"/>
      </w:tblGrid>
      <w:tr w:rsidR="000A5221" w:rsidRPr="00686323" w:rsidTr="00D67C5C">
        <w:trPr>
          <w:trHeight w:val="1080"/>
          <w:tblHeader/>
        </w:trPr>
        <w:tc>
          <w:tcPr>
            <w:tcW w:w="2883" w:type="dxa"/>
            <w:gridSpan w:val="2"/>
            <w:tcBorders>
              <w:top w:val="single" w:sz="4" w:space="0" w:color="auto"/>
              <w:left w:val="single" w:sz="4" w:space="0" w:color="auto"/>
              <w:bottom w:val="single" w:sz="4" w:space="0" w:color="auto"/>
              <w:right w:val="single" w:sz="4" w:space="0" w:color="auto"/>
            </w:tcBorders>
            <w:shd w:val="clear" w:color="000000" w:fill="C0C0C0"/>
            <w:vAlign w:val="center"/>
          </w:tcPr>
          <w:p w:rsidR="000A5221" w:rsidRPr="00686323" w:rsidRDefault="000A5221" w:rsidP="00191901">
            <w:pPr>
              <w:keepLines w:val="0"/>
              <w:jc w:val="center"/>
              <w:rPr>
                <w:b/>
                <w:bCs/>
                <w:sz w:val="22"/>
                <w:szCs w:val="22"/>
                <w:lang w:eastAsia="en-AU"/>
              </w:rPr>
            </w:pPr>
            <w:r w:rsidRPr="00686323">
              <w:rPr>
                <w:b/>
                <w:bCs/>
                <w:sz w:val="22"/>
                <w:szCs w:val="22"/>
                <w:lang w:eastAsia="en-AU"/>
              </w:rPr>
              <w:t>Listed Professional Occupation</w:t>
            </w:r>
          </w:p>
        </w:tc>
        <w:tc>
          <w:tcPr>
            <w:tcW w:w="4182" w:type="dxa"/>
            <w:gridSpan w:val="2"/>
            <w:tcBorders>
              <w:top w:val="single" w:sz="4" w:space="0" w:color="auto"/>
              <w:left w:val="nil"/>
              <w:bottom w:val="single" w:sz="4" w:space="0" w:color="auto"/>
              <w:right w:val="single" w:sz="4" w:space="0" w:color="auto"/>
            </w:tcBorders>
            <w:shd w:val="clear" w:color="000000" w:fill="C0C0C0"/>
            <w:vAlign w:val="center"/>
          </w:tcPr>
          <w:p w:rsidR="000A5221" w:rsidRPr="00686323" w:rsidRDefault="000A5221" w:rsidP="00191901">
            <w:pPr>
              <w:keepLines w:val="0"/>
              <w:jc w:val="center"/>
              <w:rPr>
                <w:b/>
                <w:bCs/>
                <w:sz w:val="22"/>
                <w:szCs w:val="22"/>
                <w:lang w:eastAsia="en-AU"/>
              </w:rPr>
            </w:pPr>
            <w:r w:rsidRPr="00686323">
              <w:rPr>
                <w:b/>
                <w:bCs/>
                <w:sz w:val="22"/>
                <w:szCs w:val="22"/>
                <w:lang w:eastAsia="en-AU"/>
              </w:rPr>
              <w:t xml:space="preserve"> Assessing Body</w:t>
            </w:r>
          </w:p>
        </w:tc>
        <w:tc>
          <w:tcPr>
            <w:tcW w:w="2306" w:type="dxa"/>
            <w:tcBorders>
              <w:top w:val="single" w:sz="4" w:space="0" w:color="auto"/>
              <w:left w:val="nil"/>
              <w:bottom w:val="single" w:sz="4" w:space="0" w:color="auto"/>
              <w:right w:val="single" w:sz="4" w:space="0" w:color="auto"/>
            </w:tcBorders>
            <w:shd w:val="clear" w:color="000000" w:fill="C0C0C0"/>
            <w:vAlign w:val="center"/>
          </w:tcPr>
          <w:p w:rsidR="000A5221" w:rsidRPr="00686323" w:rsidRDefault="000A5221" w:rsidP="00191901">
            <w:pPr>
              <w:keepLines w:val="0"/>
              <w:jc w:val="center"/>
              <w:rPr>
                <w:b/>
                <w:bCs/>
                <w:sz w:val="22"/>
                <w:szCs w:val="22"/>
                <w:lang w:eastAsia="en-AU"/>
              </w:rPr>
            </w:pPr>
            <w:r w:rsidRPr="00686323">
              <w:rPr>
                <w:b/>
                <w:bCs/>
                <w:sz w:val="22"/>
                <w:szCs w:val="22"/>
                <w:lang w:eastAsia="en-AU"/>
              </w:rPr>
              <w:t>State or Territory</w:t>
            </w:r>
          </w:p>
        </w:tc>
      </w:tr>
      <w:tr w:rsidR="000A5221" w:rsidRPr="00686323" w:rsidTr="00D67C5C">
        <w:trPr>
          <w:trHeight w:val="1800"/>
        </w:trPr>
        <w:tc>
          <w:tcPr>
            <w:tcW w:w="2883" w:type="dxa"/>
            <w:gridSpan w:val="2"/>
            <w:tcBorders>
              <w:top w:val="nil"/>
              <w:left w:val="single" w:sz="4" w:space="0" w:color="auto"/>
              <w:bottom w:val="single" w:sz="4" w:space="0" w:color="auto"/>
              <w:right w:val="single" w:sz="4" w:space="0" w:color="auto"/>
            </w:tcBorders>
            <w:shd w:val="clear" w:color="000000" w:fill="FFFFFF"/>
          </w:tcPr>
          <w:p w:rsidR="000A5221" w:rsidRPr="00335510" w:rsidRDefault="006C652C" w:rsidP="008D56CF">
            <w:pPr>
              <w:keepLines w:val="0"/>
              <w:rPr>
                <w:sz w:val="22"/>
                <w:szCs w:val="22"/>
                <w:lang w:eastAsia="en-AU"/>
              </w:rPr>
            </w:pPr>
            <w:r>
              <w:rPr>
                <w:sz w:val="22"/>
                <w:szCs w:val="22"/>
                <w:lang w:eastAsia="en-AU"/>
              </w:rPr>
              <w:t>Accountant, External Auditor</w:t>
            </w:r>
          </w:p>
        </w:tc>
        <w:tc>
          <w:tcPr>
            <w:tcW w:w="4182" w:type="dxa"/>
            <w:gridSpan w:val="2"/>
            <w:tcBorders>
              <w:top w:val="nil"/>
              <w:left w:val="nil"/>
              <w:bottom w:val="single" w:sz="4" w:space="0" w:color="auto"/>
              <w:right w:val="single" w:sz="4" w:space="0" w:color="auto"/>
            </w:tcBorders>
            <w:shd w:val="clear" w:color="000000" w:fill="FFFFFF"/>
          </w:tcPr>
          <w:p w:rsidR="00B353B0" w:rsidRDefault="006C652C" w:rsidP="008D56CF">
            <w:pPr>
              <w:keepLines w:val="0"/>
              <w:rPr>
                <w:sz w:val="22"/>
                <w:szCs w:val="22"/>
                <w:lang w:eastAsia="en-AU"/>
              </w:rPr>
            </w:pPr>
            <w:r>
              <w:rPr>
                <w:sz w:val="22"/>
                <w:szCs w:val="22"/>
                <w:lang w:eastAsia="en-AU"/>
              </w:rPr>
              <w:t xml:space="preserve">Certified Practicing Accountants Australia </w:t>
            </w:r>
          </w:p>
          <w:p w:rsidR="00B353B0" w:rsidRDefault="006C652C" w:rsidP="008D56CF">
            <w:pPr>
              <w:keepLines w:val="0"/>
              <w:rPr>
                <w:sz w:val="22"/>
                <w:szCs w:val="22"/>
                <w:lang w:eastAsia="en-AU"/>
              </w:rPr>
            </w:pPr>
            <w:r>
              <w:rPr>
                <w:sz w:val="22"/>
                <w:szCs w:val="22"/>
                <w:lang w:eastAsia="en-AU"/>
              </w:rPr>
              <w:t>(CPA Australia ABN 64 008 392 452);</w:t>
            </w:r>
            <w:r>
              <w:rPr>
                <w:sz w:val="22"/>
                <w:szCs w:val="22"/>
                <w:lang w:eastAsia="en-AU"/>
              </w:rPr>
              <w:br/>
              <w:t>The Institute of Chartered Accountants in Australia (ABN 50 084 642 571);</w:t>
            </w:r>
            <w:r>
              <w:rPr>
                <w:sz w:val="22"/>
                <w:szCs w:val="22"/>
                <w:lang w:eastAsia="en-AU"/>
              </w:rPr>
              <w:br/>
              <w:t xml:space="preserve">Institute of Public Accountants </w:t>
            </w:r>
          </w:p>
          <w:p w:rsidR="000A5221" w:rsidRPr="00335510" w:rsidRDefault="006C652C" w:rsidP="008D56CF">
            <w:pPr>
              <w:keepLines w:val="0"/>
              <w:rPr>
                <w:sz w:val="22"/>
                <w:szCs w:val="22"/>
                <w:lang w:eastAsia="en-AU"/>
              </w:rPr>
            </w:pPr>
            <w:r>
              <w:rPr>
                <w:sz w:val="22"/>
                <w:szCs w:val="22"/>
                <w:lang w:eastAsia="en-AU"/>
              </w:rPr>
              <w:t>(ABN 81 004 130 643)</w:t>
            </w:r>
          </w:p>
        </w:tc>
        <w:tc>
          <w:tcPr>
            <w:tcW w:w="2306" w:type="dxa"/>
            <w:tcBorders>
              <w:top w:val="nil"/>
              <w:left w:val="nil"/>
              <w:bottom w:val="single" w:sz="4" w:space="0" w:color="auto"/>
              <w:right w:val="single" w:sz="4" w:space="0" w:color="auto"/>
            </w:tcBorders>
          </w:tcPr>
          <w:p w:rsidR="000A5221" w:rsidRPr="00335510" w:rsidRDefault="006C652C" w:rsidP="00191A77">
            <w:pPr>
              <w:keepLines w:val="0"/>
              <w:rPr>
                <w:sz w:val="22"/>
                <w:szCs w:val="22"/>
                <w:lang w:eastAsia="en-AU"/>
              </w:rPr>
            </w:pPr>
            <w:r>
              <w:rPr>
                <w:sz w:val="22"/>
                <w:szCs w:val="22"/>
                <w:lang w:eastAsia="en-AU"/>
              </w:rPr>
              <w:t>All States and Territories</w:t>
            </w:r>
          </w:p>
        </w:tc>
      </w:tr>
      <w:tr w:rsidR="000A5221" w:rsidRPr="00686323" w:rsidTr="00D67C5C">
        <w:trPr>
          <w:trHeight w:val="600"/>
        </w:trPr>
        <w:tc>
          <w:tcPr>
            <w:tcW w:w="2883" w:type="dxa"/>
            <w:gridSpan w:val="2"/>
            <w:tcBorders>
              <w:top w:val="nil"/>
              <w:left w:val="single" w:sz="4" w:space="0" w:color="auto"/>
              <w:bottom w:val="single" w:sz="4" w:space="0" w:color="auto"/>
              <w:right w:val="single" w:sz="4" w:space="0" w:color="auto"/>
            </w:tcBorders>
            <w:shd w:val="clear" w:color="000000" w:fill="FFFFFF"/>
          </w:tcPr>
          <w:p w:rsidR="000A5221" w:rsidRPr="00335510" w:rsidRDefault="006C652C" w:rsidP="00191A77">
            <w:pPr>
              <w:keepLines w:val="0"/>
              <w:rPr>
                <w:sz w:val="22"/>
                <w:szCs w:val="22"/>
                <w:lang w:eastAsia="en-AU"/>
              </w:rPr>
            </w:pPr>
            <w:r>
              <w:rPr>
                <w:sz w:val="22"/>
                <w:szCs w:val="22"/>
                <w:lang w:eastAsia="en-AU"/>
              </w:rPr>
              <w:t>Architect</w:t>
            </w:r>
          </w:p>
        </w:tc>
        <w:tc>
          <w:tcPr>
            <w:tcW w:w="4182" w:type="dxa"/>
            <w:gridSpan w:val="2"/>
            <w:tcBorders>
              <w:top w:val="nil"/>
              <w:left w:val="nil"/>
              <w:bottom w:val="single" w:sz="4" w:space="0" w:color="auto"/>
              <w:right w:val="single" w:sz="4" w:space="0" w:color="auto"/>
            </w:tcBorders>
            <w:shd w:val="clear" w:color="000000" w:fill="FFFFFF"/>
          </w:tcPr>
          <w:p w:rsidR="000A5221" w:rsidRPr="00335510" w:rsidRDefault="006C652C" w:rsidP="00191A77">
            <w:pPr>
              <w:keepLines w:val="0"/>
              <w:rPr>
                <w:sz w:val="22"/>
                <w:szCs w:val="22"/>
                <w:lang w:eastAsia="en-AU"/>
              </w:rPr>
            </w:pPr>
            <w:r>
              <w:rPr>
                <w:sz w:val="22"/>
                <w:szCs w:val="22"/>
                <w:lang w:eastAsia="en-AU"/>
              </w:rPr>
              <w:t>Architects Accreditation Council of Australia Ltd (ABN 83 465 163 655)</w:t>
            </w:r>
          </w:p>
        </w:tc>
        <w:tc>
          <w:tcPr>
            <w:tcW w:w="2306" w:type="dxa"/>
            <w:tcBorders>
              <w:top w:val="nil"/>
              <w:left w:val="nil"/>
              <w:bottom w:val="single" w:sz="4" w:space="0" w:color="auto"/>
              <w:right w:val="single" w:sz="4" w:space="0" w:color="auto"/>
            </w:tcBorders>
          </w:tcPr>
          <w:p w:rsidR="000A5221" w:rsidRPr="00335510" w:rsidRDefault="006C652C" w:rsidP="00191A77">
            <w:pPr>
              <w:keepLines w:val="0"/>
              <w:rPr>
                <w:sz w:val="22"/>
                <w:szCs w:val="22"/>
                <w:lang w:eastAsia="en-AU"/>
              </w:rPr>
            </w:pPr>
            <w:r>
              <w:rPr>
                <w:sz w:val="22"/>
                <w:szCs w:val="22"/>
                <w:lang w:eastAsia="en-AU"/>
              </w:rPr>
              <w:t>All States and Territories</w:t>
            </w:r>
          </w:p>
        </w:tc>
      </w:tr>
      <w:tr w:rsidR="00E31C54" w:rsidRPr="00686323" w:rsidTr="00D67C5C">
        <w:trPr>
          <w:trHeight w:val="600"/>
        </w:trPr>
        <w:tc>
          <w:tcPr>
            <w:tcW w:w="2883" w:type="dxa"/>
            <w:gridSpan w:val="2"/>
            <w:tcBorders>
              <w:top w:val="nil"/>
              <w:left w:val="single" w:sz="4" w:space="0" w:color="auto"/>
              <w:bottom w:val="single" w:sz="4" w:space="0" w:color="auto"/>
              <w:right w:val="single" w:sz="4" w:space="0" w:color="auto"/>
            </w:tcBorders>
            <w:shd w:val="clear" w:color="000000" w:fill="FFFFFF"/>
          </w:tcPr>
          <w:p w:rsidR="00E31C54" w:rsidRPr="00335510" w:rsidRDefault="006C652C" w:rsidP="00191A77">
            <w:pPr>
              <w:keepLines w:val="0"/>
              <w:rPr>
                <w:sz w:val="22"/>
                <w:szCs w:val="22"/>
                <w:lang w:eastAsia="en-AU"/>
              </w:rPr>
            </w:pPr>
            <w:r>
              <w:rPr>
                <w:sz w:val="22"/>
                <w:szCs w:val="22"/>
                <w:lang w:eastAsia="en-AU"/>
              </w:rPr>
              <w:t>Chiropractor</w:t>
            </w:r>
          </w:p>
        </w:tc>
        <w:tc>
          <w:tcPr>
            <w:tcW w:w="4182" w:type="dxa"/>
            <w:gridSpan w:val="2"/>
            <w:tcBorders>
              <w:top w:val="nil"/>
              <w:left w:val="nil"/>
              <w:bottom w:val="single" w:sz="4" w:space="0" w:color="auto"/>
              <w:right w:val="single" w:sz="4" w:space="0" w:color="auto"/>
            </w:tcBorders>
            <w:shd w:val="clear" w:color="000000" w:fill="FFFFFF"/>
          </w:tcPr>
          <w:p w:rsidR="00E31C54" w:rsidRPr="00335510" w:rsidRDefault="006C652C" w:rsidP="00191A77">
            <w:pPr>
              <w:keepLines w:val="0"/>
              <w:rPr>
                <w:sz w:val="22"/>
                <w:szCs w:val="22"/>
                <w:lang w:eastAsia="en-AU"/>
              </w:rPr>
            </w:pPr>
            <w:r>
              <w:rPr>
                <w:sz w:val="22"/>
                <w:szCs w:val="22"/>
                <w:lang w:eastAsia="en-AU"/>
              </w:rPr>
              <w:t xml:space="preserve">Council on </w:t>
            </w:r>
            <w:r w:rsidR="00B353B0">
              <w:rPr>
                <w:sz w:val="22"/>
                <w:szCs w:val="22"/>
                <w:lang w:eastAsia="en-AU"/>
              </w:rPr>
              <w:t>C</w:t>
            </w:r>
            <w:r>
              <w:rPr>
                <w:sz w:val="22"/>
                <w:szCs w:val="22"/>
                <w:lang w:eastAsia="en-AU"/>
              </w:rPr>
              <w:t>hiropractic Education Australasia Inc (ABN 19 206 915 328)</w:t>
            </w:r>
          </w:p>
        </w:tc>
        <w:tc>
          <w:tcPr>
            <w:tcW w:w="2306" w:type="dxa"/>
            <w:tcBorders>
              <w:top w:val="nil"/>
              <w:left w:val="nil"/>
              <w:bottom w:val="single" w:sz="4" w:space="0" w:color="auto"/>
              <w:right w:val="single" w:sz="4" w:space="0" w:color="auto"/>
            </w:tcBorders>
          </w:tcPr>
          <w:p w:rsidR="00E31C54" w:rsidRPr="00335510" w:rsidRDefault="006C652C" w:rsidP="00191A77">
            <w:pPr>
              <w:keepLines w:val="0"/>
              <w:rPr>
                <w:sz w:val="22"/>
                <w:szCs w:val="22"/>
                <w:lang w:eastAsia="en-AU"/>
              </w:rPr>
            </w:pPr>
            <w:r>
              <w:rPr>
                <w:sz w:val="22"/>
                <w:szCs w:val="22"/>
                <w:lang w:eastAsia="en-AU"/>
              </w:rPr>
              <w:t>All States and Territories</w:t>
            </w:r>
          </w:p>
        </w:tc>
      </w:tr>
      <w:tr w:rsidR="000A5221" w:rsidRPr="00686323" w:rsidTr="00D67C5C">
        <w:trPr>
          <w:trHeight w:val="600"/>
        </w:trPr>
        <w:tc>
          <w:tcPr>
            <w:tcW w:w="2883" w:type="dxa"/>
            <w:gridSpan w:val="2"/>
            <w:tcBorders>
              <w:top w:val="nil"/>
              <w:left w:val="single" w:sz="4" w:space="0" w:color="auto"/>
              <w:bottom w:val="single" w:sz="4" w:space="0" w:color="auto"/>
              <w:right w:val="single" w:sz="4" w:space="0" w:color="auto"/>
            </w:tcBorders>
            <w:shd w:val="clear" w:color="000000" w:fill="FFFFFF"/>
          </w:tcPr>
          <w:p w:rsidR="000A5221" w:rsidRPr="00335510" w:rsidRDefault="006C652C" w:rsidP="00191A77">
            <w:pPr>
              <w:keepLines w:val="0"/>
              <w:rPr>
                <w:sz w:val="22"/>
                <w:szCs w:val="22"/>
                <w:lang w:eastAsia="en-AU"/>
              </w:rPr>
            </w:pPr>
            <w:r>
              <w:rPr>
                <w:sz w:val="22"/>
                <w:szCs w:val="22"/>
                <w:lang w:eastAsia="en-AU"/>
              </w:rPr>
              <w:t>Computer Programmer, Analyst, Developer, Software Engineer, Administrators</w:t>
            </w:r>
          </w:p>
        </w:tc>
        <w:tc>
          <w:tcPr>
            <w:tcW w:w="4182" w:type="dxa"/>
            <w:gridSpan w:val="2"/>
            <w:tcBorders>
              <w:top w:val="nil"/>
              <w:left w:val="nil"/>
              <w:bottom w:val="single" w:sz="4" w:space="0" w:color="auto"/>
              <w:right w:val="single" w:sz="4" w:space="0" w:color="auto"/>
            </w:tcBorders>
            <w:shd w:val="clear" w:color="000000" w:fill="FFFFFF"/>
          </w:tcPr>
          <w:p w:rsidR="000A5221" w:rsidRPr="00335510" w:rsidRDefault="006C652C" w:rsidP="00191A77">
            <w:pPr>
              <w:keepLines w:val="0"/>
              <w:rPr>
                <w:sz w:val="22"/>
                <w:szCs w:val="22"/>
                <w:lang w:eastAsia="en-AU"/>
              </w:rPr>
            </w:pPr>
            <w:r>
              <w:rPr>
                <w:sz w:val="22"/>
                <w:szCs w:val="22"/>
                <w:lang w:eastAsia="en-AU"/>
              </w:rPr>
              <w:t xml:space="preserve">Australian Computer Society Inc </w:t>
            </w:r>
          </w:p>
          <w:p w:rsidR="000A5221" w:rsidRPr="00335510" w:rsidRDefault="006C652C" w:rsidP="00191A77">
            <w:pPr>
              <w:keepLines w:val="0"/>
              <w:rPr>
                <w:sz w:val="22"/>
                <w:szCs w:val="22"/>
                <w:lang w:eastAsia="en-AU"/>
              </w:rPr>
            </w:pPr>
            <w:r>
              <w:rPr>
                <w:sz w:val="22"/>
                <w:szCs w:val="22"/>
                <w:lang w:eastAsia="en-AU"/>
              </w:rPr>
              <w:t>(ABN 53 156 305 487)</w:t>
            </w:r>
          </w:p>
        </w:tc>
        <w:tc>
          <w:tcPr>
            <w:tcW w:w="2306" w:type="dxa"/>
            <w:tcBorders>
              <w:top w:val="nil"/>
              <w:left w:val="nil"/>
              <w:bottom w:val="single" w:sz="4" w:space="0" w:color="auto"/>
              <w:right w:val="single" w:sz="4" w:space="0" w:color="auto"/>
            </w:tcBorders>
          </w:tcPr>
          <w:p w:rsidR="000A5221" w:rsidRPr="00335510" w:rsidRDefault="006C652C" w:rsidP="00191A77">
            <w:pPr>
              <w:keepLines w:val="0"/>
              <w:rPr>
                <w:sz w:val="22"/>
                <w:szCs w:val="22"/>
                <w:lang w:eastAsia="en-AU"/>
              </w:rPr>
            </w:pPr>
            <w:r>
              <w:rPr>
                <w:sz w:val="22"/>
                <w:szCs w:val="22"/>
                <w:lang w:eastAsia="en-AU"/>
              </w:rPr>
              <w:t>All States and Territories</w:t>
            </w:r>
          </w:p>
        </w:tc>
      </w:tr>
      <w:tr w:rsidR="000A5221" w:rsidRPr="00686323" w:rsidTr="00D67C5C">
        <w:trPr>
          <w:trHeight w:val="600"/>
        </w:trPr>
        <w:tc>
          <w:tcPr>
            <w:tcW w:w="2883" w:type="dxa"/>
            <w:gridSpan w:val="2"/>
            <w:tcBorders>
              <w:top w:val="nil"/>
              <w:left w:val="single" w:sz="4" w:space="0" w:color="auto"/>
              <w:bottom w:val="single" w:sz="4" w:space="0" w:color="auto"/>
              <w:right w:val="single" w:sz="4" w:space="0" w:color="auto"/>
            </w:tcBorders>
            <w:shd w:val="clear" w:color="000000" w:fill="FFFFFF"/>
          </w:tcPr>
          <w:p w:rsidR="000A5221" w:rsidRPr="00335510" w:rsidRDefault="006C652C" w:rsidP="00191A77">
            <w:pPr>
              <w:keepLines w:val="0"/>
              <w:rPr>
                <w:sz w:val="22"/>
                <w:szCs w:val="22"/>
                <w:lang w:eastAsia="en-AU"/>
              </w:rPr>
            </w:pPr>
            <w:r>
              <w:rPr>
                <w:sz w:val="22"/>
                <w:szCs w:val="22"/>
                <w:lang w:eastAsia="en-AU"/>
              </w:rPr>
              <w:t>Dentist</w:t>
            </w:r>
          </w:p>
        </w:tc>
        <w:tc>
          <w:tcPr>
            <w:tcW w:w="4182" w:type="dxa"/>
            <w:gridSpan w:val="2"/>
            <w:tcBorders>
              <w:top w:val="nil"/>
              <w:left w:val="nil"/>
              <w:bottom w:val="single" w:sz="4" w:space="0" w:color="auto"/>
              <w:right w:val="single" w:sz="4" w:space="0" w:color="auto"/>
            </w:tcBorders>
            <w:shd w:val="clear" w:color="000000" w:fill="FFFFFF"/>
          </w:tcPr>
          <w:p w:rsidR="000A5221" w:rsidRPr="00335510" w:rsidRDefault="006C652C" w:rsidP="00191A77">
            <w:pPr>
              <w:keepLines w:val="0"/>
              <w:rPr>
                <w:sz w:val="22"/>
                <w:szCs w:val="22"/>
                <w:lang w:eastAsia="en-AU"/>
              </w:rPr>
            </w:pPr>
            <w:r>
              <w:rPr>
                <w:sz w:val="22"/>
                <w:szCs w:val="22"/>
                <w:lang w:eastAsia="en-AU"/>
              </w:rPr>
              <w:t xml:space="preserve">Australian Dental Council </w:t>
            </w:r>
          </w:p>
          <w:p w:rsidR="000A5221" w:rsidRPr="00335510" w:rsidRDefault="006C652C" w:rsidP="00191A77">
            <w:pPr>
              <w:keepLines w:val="0"/>
              <w:rPr>
                <w:sz w:val="22"/>
                <w:szCs w:val="22"/>
                <w:lang w:eastAsia="en-AU"/>
              </w:rPr>
            </w:pPr>
            <w:r>
              <w:rPr>
                <w:sz w:val="22"/>
                <w:szCs w:val="22"/>
                <w:lang w:eastAsia="en-AU"/>
              </w:rPr>
              <w:t>(ABN 70 072 269 900)</w:t>
            </w:r>
          </w:p>
        </w:tc>
        <w:tc>
          <w:tcPr>
            <w:tcW w:w="2306" w:type="dxa"/>
            <w:tcBorders>
              <w:top w:val="nil"/>
              <w:left w:val="nil"/>
              <w:bottom w:val="single" w:sz="4" w:space="0" w:color="auto"/>
              <w:right w:val="single" w:sz="4" w:space="0" w:color="auto"/>
            </w:tcBorders>
          </w:tcPr>
          <w:p w:rsidR="000A5221" w:rsidRPr="00335510" w:rsidRDefault="006C652C" w:rsidP="00191A77">
            <w:pPr>
              <w:keepLines w:val="0"/>
              <w:rPr>
                <w:sz w:val="22"/>
                <w:szCs w:val="22"/>
                <w:lang w:eastAsia="en-AU"/>
              </w:rPr>
            </w:pPr>
            <w:r>
              <w:rPr>
                <w:sz w:val="22"/>
                <w:szCs w:val="22"/>
                <w:lang w:eastAsia="en-AU"/>
              </w:rPr>
              <w:t>All States and Territories</w:t>
            </w:r>
          </w:p>
        </w:tc>
      </w:tr>
      <w:tr w:rsidR="000A5221" w:rsidRPr="00686323" w:rsidTr="00D67C5C">
        <w:trPr>
          <w:trHeight w:val="600"/>
        </w:trPr>
        <w:tc>
          <w:tcPr>
            <w:tcW w:w="2883" w:type="dxa"/>
            <w:gridSpan w:val="2"/>
            <w:tcBorders>
              <w:top w:val="nil"/>
              <w:left w:val="single" w:sz="4" w:space="0" w:color="auto"/>
              <w:bottom w:val="single" w:sz="4" w:space="0" w:color="auto"/>
              <w:right w:val="single" w:sz="4" w:space="0" w:color="auto"/>
            </w:tcBorders>
            <w:shd w:val="clear" w:color="000000" w:fill="FFFFFF"/>
          </w:tcPr>
          <w:p w:rsidR="000A5221" w:rsidRPr="00335510" w:rsidRDefault="006C652C" w:rsidP="00191A77">
            <w:pPr>
              <w:keepLines w:val="0"/>
              <w:rPr>
                <w:sz w:val="22"/>
                <w:szCs w:val="22"/>
                <w:lang w:eastAsia="en-AU"/>
              </w:rPr>
            </w:pPr>
            <w:proofErr w:type="spellStart"/>
            <w:r>
              <w:rPr>
                <w:sz w:val="22"/>
                <w:szCs w:val="22"/>
                <w:lang w:eastAsia="en-AU"/>
              </w:rPr>
              <w:t>Dietitian</w:t>
            </w:r>
            <w:proofErr w:type="spellEnd"/>
          </w:p>
        </w:tc>
        <w:tc>
          <w:tcPr>
            <w:tcW w:w="4182" w:type="dxa"/>
            <w:gridSpan w:val="2"/>
            <w:tcBorders>
              <w:top w:val="nil"/>
              <w:left w:val="nil"/>
              <w:bottom w:val="single" w:sz="4" w:space="0" w:color="auto"/>
              <w:right w:val="single" w:sz="4" w:space="0" w:color="auto"/>
            </w:tcBorders>
            <w:shd w:val="clear" w:color="000000" w:fill="FFFFFF"/>
          </w:tcPr>
          <w:p w:rsidR="000A5221" w:rsidRPr="00335510" w:rsidRDefault="006C652C" w:rsidP="00191A77">
            <w:pPr>
              <w:keepLines w:val="0"/>
              <w:rPr>
                <w:sz w:val="22"/>
                <w:szCs w:val="22"/>
                <w:lang w:eastAsia="en-AU"/>
              </w:rPr>
            </w:pPr>
            <w:proofErr w:type="spellStart"/>
            <w:r>
              <w:rPr>
                <w:sz w:val="22"/>
                <w:szCs w:val="22"/>
                <w:lang w:eastAsia="en-AU"/>
              </w:rPr>
              <w:t>Dietitians</w:t>
            </w:r>
            <w:proofErr w:type="spellEnd"/>
            <w:r>
              <w:rPr>
                <w:sz w:val="22"/>
                <w:szCs w:val="22"/>
                <w:lang w:eastAsia="en-AU"/>
              </w:rPr>
              <w:t xml:space="preserve"> Association of Australia </w:t>
            </w:r>
          </w:p>
          <w:p w:rsidR="000A5221" w:rsidRPr="00335510" w:rsidRDefault="006C652C" w:rsidP="00191A77">
            <w:pPr>
              <w:keepLines w:val="0"/>
              <w:rPr>
                <w:sz w:val="22"/>
                <w:szCs w:val="22"/>
                <w:lang w:eastAsia="en-AU"/>
              </w:rPr>
            </w:pPr>
            <w:r>
              <w:rPr>
                <w:sz w:val="22"/>
                <w:szCs w:val="22"/>
                <w:lang w:eastAsia="en-AU"/>
              </w:rPr>
              <w:t>(ABN 34 008 521 480)</w:t>
            </w:r>
          </w:p>
        </w:tc>
        <w:tc>
          <w:tcPr>
            <w:tcW w:w="2306" w:type="dxa"/>
            <w:tcBorders>
              <w:top w:val="nil"/>
              <w:left w:val="nil"/>
              <w:bottom w:val="single" w:sz="4" w:space="0" w:color="auto"/>
              <w:right w:val="single" w:sz="4" w:space="0" w:color="auto"/>
            </w:tcBorders>
          </w:tcPr>
          <w:p w:rsidR="000A5221" w:rsidRPr="00335510" w:rsidRDefault="006C652C" w:rsidP="00191A77">
            <w:pPr>
              <w:keepLines w:val="0"/>
              <w:rPr>
                <w:sz w:val="22"/>
                <w:szCs w:val="22"/>
                <w:lang w:eastAsia="en-AU"/>
              </w:rPr>
            </w:pPr>
            <w:r>
              <w:rPr>
                <w:sz w:val="22"/>
                <w:szCs w:val="22"/>
                <w:lang w:eastAsia="en-AU"/>
              </w:rPr>
              <w:t>All States and Territories</w:t>
            </w:r>
          </w:p>
        </w:tc>
      </w:tr>
      <w:tr w:rsidR="000A5221" w:rsidRPr="00686323" w:rsidTr="00D67C5C">
        <w:trPr>
          <w:trHeight w:val="600"/>
        </w:trPr>
        <w:tc>
          <w:tcPr>
            <w:tcW w:w="2883" w:type="dxa"/>
            <w:gridSpan w:val="2"/>
            <w:tcBorders>
              <w:top w:val="nil"/>
              <w:left w:val="single" w:sz="4" w:space="0" w:color="auto"/>
              <w:bottom w:val="single" w:sz="4" w:space="0" w:color="auto"/>
              <w:right w:val="single" w:sz="4" w:space="0" w:color="auto"/>
            </w:tcBorders>
            <w:shd w:val="clear" w:color="000000" w:fill="FFFFFF"/>
          </w:tcPr>
          <w:p w:rsidR="000A5221" w:rsidRPr="00335510" w:rsidRDefault="006C652C" w:rsidP="00191A77">
            <w:pPr>
              <w:keepLines w:val="0"/>
              <w:rPr>
                <w:sz w:val="22"/>
                <w:szCs w:val="22"/>
                <w:lang w:eastAsia="en-AU"/>
              </w:rPr>
            </w:pPr>
            <w:r>
              <w:rPr>
                <w:sz w:val="22"/>
                <w:szCs w:val="22"/>
                <w:lang w:eastAsia="en-AU"/>
              </w:rPr>
              <w:lastRenderedPageBreak/>
              <w:t>Engineer</w:t>
            </w:r>
          </w:p>
        </w:tc>
        <w:tc>
          <w:tcPr>
            <w:tcW w:w="4182" w:type="dxa"/>
            <w:gridSpan w:val="2"/>
            <w:tcBorders>
              <w:top w:val="nil"/>
              <w:left w:val="nil"/>
              <w:bottom w:val="single" w:sz="4" w:space="0" w:color="auto"/>
              <w:right w:val="single" w:sz="4" w:space="0" w:color="auto"/>
            </w:tcBorders>
            <w:shd w:val="clear" w:color="000000" w:fill="FFFFFF"/>
          </w:tcPr>
          <w:p w:rsidR="00B353B0" w:rsidRDefault="006C652C" w:rsidP="00191A77">
            <w:pPr>
              <w:keepLines w:val="0"/>
              <w:rPr>
                <w:sz w:val="22"/>
                <w:szCs w:val="22"/>
                <w:lang w:eastAsia="en-AU"/>
              </w:rPr>
            </w:pPr>
            <w:r>
              <w:rPr>
                <w:sz w:val="22"/>
                <w:szCs w:val="22"/>
                <w:lang w:eastAsia="en-AU"/>
              </w:rPr>
              <w:t xml:space="preserve">Engineers Australia </w:t>
            </w:r>
          </w:p>
          <w:p w:rsidR="000A5221" w:rsidRPr="00335510" w:rsidRDefault="006C652C" w:rsidP="00191A77">
            <w:pPr>
              <w:keepLines w:val="0"/>
              <w:rPr>
                <w:sz w:val="22"/>
                <w:szCs w:val="22"/>
                <w:lang w:eastAsia="en-AU"/>
              </w:rPr>
            </w:pPr>
            <w:r>
              <w:rPr>
                <w:sz w:val="22"/>
                <w:szCs w:val="22"/>
                <w:lang w:eastAsia="en-AU"/>
              </w:rPr>
              <w:t>(ABN 63 020 415 510)</w:t>
            </w:r>
          </w:p>
        </w:tc>
        <w:tc>
          <w:tcPr>
            <w:tcW w:w="2306" w:type="dxa"/>
            <w:tcBorders>
              <w:top w:val="nil"/>
              <w:left w:val="nil"/>
              <w:bottom w:val="single" w:sz="4" w:space="0" w:color="auto"/>
              <w:right w:val="single" w:sz="4" w:space="0" w:color="auto"/>
            </w:tcBorders>
          </w:tcPr>
          <w:p w:rsidR="000A5221" w:rsidRPr="00335510" w:rsidRDefault="006C652C" w:rsidP="00191A77">
            <w:pPr>
              <w:keepLines w:val="0"/>
              <w:rPr>
                <w:sz w:val="22"/>
                <w:szCs w:val="22"/>
                <w:lang w:eastAsia="en-AU"/>
              </w:rPr>
            </w:pPr>
            <w:r>
              <w:rPr>
                <w:sz w:val="22"/>
                <w:szCs w:val="22"/>
                <w:lang w:eastAsia="en-AU"/>
              </w:rPr>
              <w:t>All States and Territories</w:t>
            </w:r>
          </w:p>
        </w:tc>
      </w:tr>
      <w:tr w:rsidR="002A00BF" w:rsidRPr="00686323" w:rsidTr="00B353B0">
        <w:trPr>
          <w:trHeight w:val="850"/>
        </w:trPr>
        <w:tc>
          <w:tcPr>
            <w:tcW w:w="2883" w:type="dxa"/>
            <w:gridSpan w:val="2"/>
            <w:tcBorders>
              <w:top w:val="nil"/>
              <w:left w:val="single" w:sz="4" w:space="0" w:color="auto"/>
              <w:bottom w:val="single" w:sz="4" w:space="0" w:color="auto"/>
              <w:right w:val="single" w:sz="4" w:space="0" w:color="auto"/>
            </w:tcBorders>
          </w:tcPr>
          <w:p w:rsidR="002A00BF" w:rsidRPr="00335510" w:rsidRDefault="006C652C" w:rsidP="00191A77">
            <w:pPr>
              <w:keepLines w:val="0"/>
              <w:rPr>
                <w:sz w:val="22"/>
                <w:szCs w:val="22"/>
                <w:lang w:eastAsia="en-AU"/>
              </w:rPr>
            </w:pPr>
            <w:r w:rsidRPr="006C652C">
              <w:rPr>
                <w:sz w:val="22"/>
                <w:szCs w:val="22"/>
                <w:lang w:eastAsia="en-AU"/>
              </w:rPr>
              <w:t>Interpreter/Translator</w:t>
            </w:r>
          </w:p>
        </w:tc>
        <w:tc>
          <w:tcPr>
            <w:tcW w:w="4182" w:type="dxa"/>
            <w:gridSpan w:val="2"/>
            <w:tcBorders>
              <w:top w:val="nil"/>
              <w:left w:val="nil"/>
              <w:bottom w:val="single" w:sz="4" w:space="0" w:color="auto"/>
              <w:right w:val="single" w:sz="4" w:space="0" w:color="auto"/>
            </w:tcBorders>
            <w:shd w:val="clear" w:color="000000" w:fill="FFFFFF"/>
          </w:tcPr>
          <w:p w:rsidR="002A00BF" w:rsidRPr="00335510" w:rsidRDefault="006C652C" w:rsidP="00191A77">
            <w:pPr>
              <w:keepLines w:val="0"/>
              <w:rPr>
                <w:sz w:val="22"/>
                <w:szCs w:val="22"/>
                <w:lang w:eastAsia="en-AU"/>
              </w:rPr>
            </w:pPr>
            <w:r w:rsidRPr="006C652C">
              <w:rPr>
                <w:sz w:val="22"/>
                <w:szCs w:val="22"/>
                <w:lang w:eastAsia="en-AU"/>
              </w:rPr>
              <w:t>National Accreditation Authority for Translators and Interpreters Ltd</w:t>
            </w:r>
          </w:p>
          <w:p w:rsidR="002A00BF" w:rsidRPr="00335510" w:rsidRDefault="006C652C" w:rsidP="00191A77">
            <w:pPr>
              <w:keepLines w:val="0"/>
              <w:rPr>
                <w:sz w:val="22"/>
                <w:szCs w:val="22"/>
                <w:lang w:eastAsia="en-AU"/>
              </w:rPr>
            </w:pPr>
            <w:r w:rsidRPr="006C652C">
              <w:rPr>
                <w:sz w:val="22"/>
                <w:szCs w:val="22"/>
                <w:lang w:eastAsia="en-AU"/>
              </w:rPr>
              <w:t>(ABN 42 008 596 996)</w:t>
            </w:r>
          </w:p>
        </w:tc>
        <w:tc>
          <w:tcPr>
            <w:tcW w:w="2306" w:type="dxa"/>
            <w:tcBorders>
              <w:top w:val="nil"/>
              <w:left w:val="nil"/>
              <w:bottom w:val="single" w:sz="4" w:space="0" w:color="auto"/>
              <w:right w:val="single" w:sz="4" w:space="0" w:color="auto"/>
            </w:tcBorders>
          </w:tcPr>
          <w:p w:rsidR="002A00BF" w:rsidRPr="00335510" w:rsidRDefault="006C652C" w:rsidP="00191A77">
            <w:pPr>
              <w:keepLines w:val="0"/>
              <w:rPr>
                <w:sz w:val="22"/>
                <w:szCs w:val="22"/>
                <w:lang w:eastAsia="en-AU"/>
              </w:rPr>
            </w:pPr>
            <w:r w:rsidRPr="006C652C">
              <w:rPr>
                <w:sz w:val="22"/>
                <w:szCs w:val="22"/>
                <w:lang w:eastAsia="en-AU"/>
              </w:rPr>
              <w:t>All States and Territories</w:t>
            </w:r>
          </w:p>
        </w:tc>
      </w:tr>
      <w:tr w:rsidR="000A5221" w:rsidRPr="00686323" w:rsidTr="00B353B0">
        <w:trPr>
          <w:trHeight w:val="408"/>
        </w:trPr>
        <w:tc>
          <w:tcPr>
            <w:tcW w:w="2883" w:type="dxa"/>
            <w:gridSpan w:val="2"/>
            <w:tcBorders>
              <w:top w:val="nil"/>
              <w:left w:val="single" w:sz="4" w:space="0" w:color="auto"/>
              <w:bottom w:val="single" w:sz="4" w:space="0" w:color="auto"/>
              <w:right w:val="single" w:sz="4" w:space="0" w:color="auto"/>
            </w:tcBorders>
          </w:tcPr>
          <w:p w:rsidR="00D47759" w:rsidRDefault="006C652C">
            <w:pPr>
              <w:keepLines w:val="0"/>
              <w:rPr>
                <w:sz w:val="22"/>
                <w:szCs w:val="22"/>
                <w:lang w:eastAsia="en-AU"/>
              </w:rPr>
            </w:pPr>
            <w:r>
              <w:rPr>
                <w:sz w:val="22"/>
                <w:szCs w:val="22"/>
                <w:lang w:eastAsia="en-AU"/>
              </w:rPr>
              <w:t>Legal Practitioner</w:t>
            </w:r>
            <w:r>
              <w:rPr>
                <w:sz w:val="22"/>
                <w:szCs w:val="22"/>
                <w:lang w:eastAsia="en-AU"/>
              </w:rPr>
              <w:br/>
              <w:t>- Barrister</w:t>
            </w:r>
            <w:r w:rsidR="00B353B0">
              <w:rPr>
                <w:sz w:val="22"/>
                <w:szCs w:val="22"/>
                <w:lang w:eastAsia="en-AU"/>
              </w:rPr>
              <w:t xml:space="preserve">, </w:t>
            </w:r>
            <w:r>
              <w:rPr>
                <w:sz w:val="22"/>
                <w:szCs w:val="22"/>
                <w:lang w:eastAsia="en-AU"/>
              </w:rPr>
              <w:t>Solicitor</w:t>
            </w:r>
          </w:p>
        </w:tc>
        <w:tc>
          <w:tcPr>
            <w:tcW w:w="4182" w:type="dxa"/>
            <w:gridSpan w:val="2"/>
            <w:tcBorders>
              <w:top w:val="nil"/>
              <w:left w:val="nil"/>
              <w:bottom w:val="single" w:sz="4" w:space="0" w:color="auto"/>
              <w:right w:val="single" w:sz="4" w:space="0" w:color="auto"/>
            </w:tcBorders>
            <w:shd w:val="clear" w:color="000000" w:fill="FFFFFF"/>
          </w:tcPr>
          <w:p w:rsidR="000A5221" w:rsidRPr="00335510" w:rsidRDefault="006C652C" w:rsidP="00191A77">
            <w:pPr>
              <w:keepLines w:val="0"/>
              <w:rPr>
                <w:sz w:val="22"/>
                <w:szCs w:val="22"/>
                <w:lang w:eastAsia="en-AU"/>
              </w:rPr>
            </w:pPr>
            <w:r>
              <w:rPr>
                <w:sz w:val="22"/>
                <w:szCs w:val="22"/>
                <w:lang w:eastAsia="en-AU"/>
              </w:rPr>
              <w:t xml:space="preserve">Legal Profession Admission Board </w:t>
            </w:r>
          </w:p>
          <w:p w:rsidR="000A5221" w:rsidRPr="00335510" w:rsidRDefault="006C652C" w:rsidP="00191A77">
            <w:pPr>
              <w:keepLines w:val="0"/>
              <w:rPr>
                <w:sz w:val="22"/>
                <w:szCs w:val="22"/>
                <w:lang w:eastAsia="en-AU"/>
              </w:rPr>
            </w:pPr>
            <w:r>
              <w:rPr>
                <w:sz w:val="22"/>
                <w:szCs w:val="22"/>
                <w:lang w:eastAsia="en-AU"/>
              </w:rPr>
              <w:t>(ABN 50 581 255 931)</w:t>
            </w:r>
          </w:p>
        </w:tc>
        <w:tc>
          <w:tcPr>
            <w:tcW w:w="2306" w:type="dxa"/>
            <w:tcBorders>
              <w:top w:val="nil"/>
              <w:left w:val="nil"/>
              <w:bottom w:val="single" w:sz="4" w:space="0" w:color="auto"/>
              <w:right w:val="single" w:sz="4" w:space="0" w:color="auto"/>
            </w:tcBorders>
          </w:tcPr>
          <w:p w:rsidR="000A5221" w:rsidRPr="00335510" w:rsidRDefault="006C652C" w:rsidP="00191A77">
            <w:pPr>
              <w:keepLines w:val="0"/>
              <w:rPr>
                <w:sz w:val="22"/>
                <w:szCs w:val="22"/>
                <w:lang w:eastAsia="en-AU"/>
              </w:rPr>
            </w:pPr>
            <w:r>
              <w:rPr>
                <w:sz w:val="22"/>
                <w:szCs w:val="22"/>
                <w:lang w:eastAsia="en-AU"/>
              </w:rPr>
              <w:t>NSW</w:t>
            </w:r>
          </w:p>
        </w:tc>
      </w:tr>
      <w:tr w:rsidR="000A5221" w:rsidRPr="00686323" w:rsidTr="00B353B0">
        <w:trPr>
          <w:trHeight w:val="458"/>
        </w:trPr>
        <w:tc>
          <w:tcPr>
            <w:tcW w:w="2883" w:type="dxa"/>
            <w:gridSpan w:val="2"/>
            <w:tcBorders>
              <w:top w:val="nil"/>
              <w:left w:val="single" w:sz="4" w:space="0" w:color="auto"/>
              <w:bottom w:val="single" w:sz="4" w:space="0" w:color="auto"/>
              <w:right w:val="single" w:sz="4" w:space="0" w:color="auto"/>
            </w:tcBorders>
          </w:tcPr>
          <w:p w:rsidR="00D47759" w:rsidRDefault="006C652C">
            <w:pPr>
              <w:keepLines w:val="0"/>
              <w:rPr>
                <w:sz w:val="22"/>
                <w:szCs w:val="22"/>
                <w:lang w:eastAsia="en-AU"/>
              </w:rPr>
            </w:pPr>
            <w:r>
              <w:rPr>
                <w:sz w:val="22"/>
                <w:szCs w:val="22"/>
                <w:lang w:eastAsia="en-AU"/>
              </w:rPr>
              <w:t>Legal Practitioner</w:t>
            </w:r>
            <w:r>
              <w:rPr>
                <w:sz w:val="22"/>
                <w:szCs w:val="22"/>
                <w:lang w:eastAsia="en-AU"/>
              </w:rPr>
              <w:br/>
              <w:t>- Barrister</w:t>
            </w:r>
            <w:r w:rsidR="00B353B0">
              <w:rPr>
                <w:sz w:val="22"/>
                <w:szCs w:val="22"/>
                <w:lang w:eastAsia="en-AU"/>
              </w:rPr>
              <w:t>,</w:t>
            </w:r>
            <w:r>
              <w:rPr>
                <w:sz w:val="22"/>
                <w:szCs w:val="22"/>
                <w:lang w:eastAsia="en-AU"/>
              </w:rPr>
              <w:t xml:space="preserve"> Solicitor</w:t>
            </w:r>
          </w:p>
        </w:tc>
        <w:tc>
          <w:tcPr>
            <w:tcW w:w="4182" w:type="dxa"/>
            <w:gridSpan w:val="2"/>
            <w:tcBorders>
              <w:top w:val="nil"/>
              <w:left w:val="nil"/>
              <w:bottom w:val="single" w:sz="4" w:space="0" w:color="auto"/>
              <w:right w:val="single" w:sz="4" w:space="0" w:color="auto"/>
            </w:tcBorders>
            <w:shd w:val="clear" w:color="000000" w:fill="FFFFFF"/>
          </w:tcPr>
          <w:p w:rsidR="000A5221" w:rsidRPr="00335510" w:rsidRDefault="006C652C" w:rsidP="00191A77">
            <w:pPr>
              <w:keepLines w:val="0"/>
              <w:rPr>
                <w:sz w:val="22"/>
                <w:szCs w:val="22"/>
                <w:lang w:eastAsia="en-AU"/>
              </w:rPr>
            </w:pPr>
            <w:r>
              <w:rPr>
                <w:sz w:val="22"/>
                <w:szCs w:val="22"/>
                <w:lang w:eastAsia="en-AU"/>
              </w:rPr>
              <w:t>Legal Practitioners Admission Board</w:t>
            </w:r>
          </w:p>
        </w:tc>
        <w:tc>
          <w:tcPr>
            <w:tcW w:w="2306" w:type="dxa"/>
            <w:tcBorders>
              <w:top w:val="nil"/>
              <w:left w:val="nil"/>
              <w:bottom w:val="single" w:sz="4" w:space="0" w:color="auto"/>
              <w:right w:val="single" w:sz="4" w:space="0" w:color="auto"/>
            </w:tcBorders>
          </w:tcPr>
          <w:p w:rsidR="000A5221" w:rsidRPr="00335510" w:rsidRDefault="006C652C" w:rsidP="00191A77">
            <w:pPr>
              <w:keepLines w:val="0"/>
              <w:rPr>
                <w:sz w:val="22"/>
                <w:szCs w:val="22"/>
                <w:lang w:eastAsia="en-AU"/>
              </w:rPr>
            </w:pPr>
            <w:r>
              <w:rPr>
                <w:sz w:val="22"/>
                <w:szCs w:val="22"/>
                <w:lang w:eastAsia="en-AU"/>
              </w:rPr>
              <w:t>ACT</w:t>
            </w:r>
          </w:p>
        </w:tc>
      </w:tr>
      <w:tr w:rsidR="000A5221" w:rsidRPr="00686323" w:rsidTr="00B353B0">
        <w:trPr>
          <w:trHeight w:val="522"/>
        </w:trPr>
        <w:tc>
          <w:tcPr>
            <w:tcW w:w="2883" w:type="dxa"/>
            <w:gridSpan w:val="2"/>
            <w:tcBorders>
              <w:top w:val="nil"/>
              <w:left w:val="single" w:sz="4" w:space="0" w:color="auto"/>
              <w:bottom w:val="single" w:sz="4" w:space="0" w:color="auto"/>
              <w:right w:val="single" w:sz="4" w:space="0" w:color="auto"/>
            </w:tcBorders>
          </w:tcPr>
          <w:p w:rsidR="00D47759" w:rsidRDefault="006C652C">
            <w:pPr>
              <w:keepLines w:val="0"/>
              <w:rPr>
                <w:sz w:val="22"/>
                <w:szCs w:val="22"/>
                <w:lang w:eastAsia="en-AU"/>
              </w:rPr>
            </w:pPr>
            <w:r>
              <w:rPr>
                <w:sz w:val="22"/>
                <w:szCs w:val="22"/>
                <w:lang w:eastAsia="en-AU"/>
              </w:rPr>
              <w:t>Legal Practitioner</w:t>
            </w:r>
            <w:r>
              <w:rPr>
                <w:sz w:val="22"/>
                <w:szCs w:val="22"/>
                <w:lang w:eastAsia="en-AU"/>
              </w:rPr>
              <w:br/>
              <w:t>- Barrister</w:t>
            </w:r>
            <w:r w:rsidR="00B353B0">
              <w:rPr>
                <w:sz w:val="22"/>
                <w:szCs w:val="22"/>
                <w:lang w:eastAsia="en-AU"/>
              </w:rPr>
              <w:t xml:space="preserve">, </w:t>
            </w:r>
            <w:r>
              <w:rPr>
                <w:sz w:val="22"/>
                <w:szCs w:val="22"/>
                <w:lang w:eastAsia="en-AU"/>
              </w:rPr>
              <w:t>Solicitor</w:t>
            </w:r>
          </w:p>
        </w:tc>
        <w:tc>
          <w:tcPr>
            <w:tcW w:w="4182" w:type="dxa"/>
            <w:gridSpan w:val="2"/>
            <w:tcBorders>
              <w:top w:val="nil"/>
              <w:left w:val="nil"/>
              <w:bottom w:val="single" w:sz="4" w:space="0" w:color="auto"/>
              <w:right w:val="single" w:sz="4" w:space="0" w:color="auto"/>
            </w:tcBorders>
            <w:shd w:val="clear" w:color="000000" w:fill="FFFFFF"/>
          </w:tcPr>
          <w:p w:rsidR="000A5221" w:rsidRPr="00335510" w:rsidRDefault="006C652C" w:rsidP="00191A77">
            <w:pPr>
              <w:keepLines w:val="0"/>
              <w:rPr>
                <w:sz w:val="22"/>
                <w:szCs w:val="22"/>
                <w:lang w:eastAsia="en-AU"/>
              </w:rPr>
            </w:pPr>
            <w:r>
              <w:rPr>
                <w:sz w:val="22"/>
                <w:szCs w:val="22"/>
                <w:lang w:eastAsia="en-AU"/>
              </w:rPr>
              <w:t>Legal Practitioners Admission Board</w:t>
            </w:r>
          </w:p>
        </w:tc>
        <w:tc>
          <w:tcPr>
            <w:tcW w:w="2306" w:type="dxa"/>
            <w:tcBorders>
              <w:top w:val="nil"/>
              <w:left w:val="nil"/>
              <w:bottom w:val="single" w:sz="4" w:space="0" w:color="auto"/>
              <w:right w:val="single" w:sz="4" w:space="0" w:color="auto"/>
            </w:tcBorders>
          </w:tcPr>
          <w:p w:rsidR="000A5221" w:rsidRPr="00335510" w:rsidRDefault="006C652C" w:rsidP="00191A77">
            <w:pPr>
              <w:keepLines w:val="0"/>
              <w:rPr>
                <w:sz w:val="22"/>
                <w:szCs w:val="22"/>
                <w:lang w:eastAsia="en-AU"/>
              </w:rPr>
            </w:pPr>
            <w:r>
              <w:rPr>
                <w:sz w:val="22"/>
                <w:szCs w:val="22"/>
                <w:lang w:eastAsia="en-AU"/>
              </w:rPr>
              <w:t>NT</w:t>
            </w:r>
          </w:p>
        </w:tc>
      </w:tr>
      <w:tr w:rsidR="000A5221" w:rsidRPr="00686323" w:rsidTr="00B353B0">
        <w:trPr>
          <w:trHeight w:val="544"/>
        </w:trPr>
        <w:tc>
          <w:tcPr>
            <w:tcW w:w="2883" w:type="dxa"/>
            <w:gridSpan w:val="2"/>
            <w:tcBorders>
              <w:top w:val="nil"/>
              <w:left w:val="single" w:sz="4" w:space="0" w:color="auto"/>
              <w:bottom w:val="single" w:sz="4" w:space="0" w:color="auto"/>
              <w:right w:val="single" w:sz="4" w:space="0" w:color="auto"/>
            </w:tcBorders>
          </w:tcPr>
          <w:p w:rsidR="00D47759" w:rsidRDefault="006C652C">
            <w:pPr>
              <w:keepLines w:val="0"/>
              <w:rPr>
                <w:sz w:val="22"/>
                <w:szCs w:val="22"/>
                <w:lang w:eastAsia="en-AU"/>
              </w:rPr>
            </w:pPr>
            <w:r>
              <w:rPr>
                <w:sz w:val="22"/>
                <w:szCs w:val="22"/>
                <w:lang w:eastAsia="en-AU"/>
              </w:rPr>
              <w:t>Legal Practitioner</w:t>
            </w:r>
            <w:r>
              <w:rPr>
                <w:sz w:val="22"/>
                <w:szCs w:val="22"/>
                <w:lang w:eastAsia="en-AU"/>
              </w:rPr>
              <w:br/>
              <w:t>- Barrister</w:t>
            </w:r>
            <w:r w:rsidR="00B353B0">
              <w:rPr>
                <w:sz w:val="22"/>
                <w:szCs w:val="22"/>
                <w:lang w:eastAsia="en-AU"/>
              </w:rPr>
              <w:t xml:space="preserve">, </w:t>
            </w:r>
            <w:r>
              <w:rPr>
                <w:sz w:val="22"/>
                <w:szCs w:val="22"/>
                <w:lang w:eastAsia="en-AU"/>
              </w:rPr>
              <w:t>Solicitor</w:t>
            </w:r>
          </w:p>
        </w:tc>
        <w:tc>
          <w:tcPr>
            <w:tcW w:w="4182" w:type="dxa"/>
            <w:gridSpan w:val="2"/>
            <w:tcBorders>
              <w:top w:val="nil"/>
              <w:left w:val="nil"/>
              <w:bottom w:val="single" w:sz="4" w:space="0" w:color="auto"/>
              <w:right w:val="single" w:sz="4" w:space="0" w:color="auto"/>
            </w:tcBorders>
            <w:shd w:val="clear" w:color="000000" w:fill="FFFFFF"/>
          </w:tcPr>
          <w:p w:rsidR="000A5221" w:rsidRPr="00335510" w:rsidRDefault="006C652C" w:rsidP="00191A77">
            <w:pPr>
              <w:keepLines w:val="0"/>
              <w:rPr>
                <w:sz w:val="22"/>
                <w:szCs w:val="22"/>
                <w:lang w:eastAsia="en-AU"/>
              </w:rPr>
            </w:pPr>
            <w:r>
              <w:rPr>
                <w:sz w:val="22"/>
                <w:szCs w:val="22"/>
                <w:lang w:eastAsia="en-AU"/>
              </w:rPr>
              <w:t xml:space="preserve">Legal Practitioners Admission Board </w:t>
            </w:r>
          </w:p>
          <w:p w:rsidR="000A5221" w:rsidRPr="00335510" w:rsidRDefault="006C652C" w:rsidP="00191A77">
            <w:pPr>
              <w:keepLines w:val="0"/>
              <w:rPr>
                <w:sz w:val="22"/>
                <w:szCs w:val="22"/>
                <w:lang w:eastAsia="en-AU"/>
              </w:rPr>
            </w:pPr>
            <w:r>
              <w:rPr>
                <w:sz w:val="22"/>
                <w:szCs w:val="22"/>
                <w:lang w:eastAsia="en-AU"/>
              </w:rPr>
              <w:t>(ABN 53 925 175 583)</w:t>
            </w:r>
          </w:p>
        </w:tc>
        <w:tc>
          <w:tcPr>
            <w:tcW w:w="2306" w:type="dxa"/>
            <w:tcBorders>
              <w:top w:val="nil"/>
              <w:left w:val="nil"/>
              <w:bottom w:val="single" w:sz="4" w:space="0" w:color="auto"/>
              <w:right w:val="single" w:sz="4" w:space="0" w:color="auto"/>
            </w:tcBorders>
          </w:tcPr>
          <w:p w:rsidR="000A5221" w:rsidRPr="00335510" w:rsidRDefault="006C652C" w:rsidP="00191A77">
            <w:pPr>
              <w:keepLines w:val="0"/>
              <w:rPr>
                <w:sz w:val="22"/>
                <w:szCs w:val="22"/>
                <w:lang w:eastAsia="en-AU"/>
              </w:rPr>
            </w:pPr>
            <w:r>
              <w:rPr>
                <w:sz w:val="22"/>
                <w:szCs w:val="22"/>
                <w:lang w:eastAsia="en-AU"/>
              </w:rPr>
              <w:t>QLD</w:t>
            </w:r>
          </w:p>
        </w:tc>
      </w:tr>
      <w:tr w:rsidR="000A5221" w:rsidRPr="00686323" w:rsidTr="00B353B0">
        <w:trPr>
          <w:trHeight w:val="552"/>
        </w:trPr>
        <w:tc>
          <w:tcPr>
            <w:tcW w:w="2883" w:type="dxa"/>
            <w:gridSpan w:val="2"/>
            <w:tcBorders>
              <w:top w:val="nil"/>
              <w:left w:val="single" w:sz="4" w:space="0" w:color="auto"/>
              <w:bottom w:val="single" w:sz="4" w:space="0" w:color="auto"/>
              <w:right w:val="single" w:sz="4" w:space="0" w:color="auto"/>
            </w:tcBorders>
          </w:tcPr>
          <w:p w:rsidR="00D47759" w:rsidRDefault="006C652C">
            <w:pPr>
              <w:keepLines w:val="0"/>
              <w:rPr>
                <w:sz w:val="22"/>
                <w:szCs w:val="22"/>
                <w:lang w:eastAsia="en-AU"/>
              </w:rPr>
            </w:pPr>
            <w:r>
              <w:rPr>
                <w:sz w:val="22"/>
                <w:szCs w:val="22"/>
                <w:lang w:eastAsia="en-AU"/>
              </w:rPr>
              <w:t>Legal Practitioner</w:t>
            </w:r>
            <w:r>
              <w:rPr>
                <w:sz w:val="22"/>
                <w:szCs w:val="22"/>
                <w:lang w:eastAsia="en-AU"/>
              </w:rPr>
              <w:br/>
              <w:t>- Barrister</w:t>
            </w:r>
            <w:r w:rsidR="00B353B0">
              <w:rPr>
                <w:sz w:val="22"/>
                <w:szCs w:val="22"/>
                <w:lang w:eastAsia="en-AU"/>
              </w:rPr>
              <w:t xml:space="preserve">, </w:t>
            </w:r>
            <w:r>
              <w:rPr>
                <w:sz w:val="22"/>
                <w:szCs w:val="22"/>
                <w:lang w:eastAsia="en-AU"/>
              </w:rPr>
              <w:t>Solicitor</w:t>
            </w:r>
          </w:p>
        </w:tc>
        <w:tc>
          <w:tcPr>
            <w:tcW w:w="4182" w:type="dxa"/>
            <w:gridSpan w:val="2"/>
            <w:tcBorders>
              <w:top w:val="nil"/>
              <w:left w:val="nil"/>
              <w:bottom w:val="single" w:sz="4" w:space="0" w:color="auto"/>
              <w:right w:val="single" w:sz="4" w:space="0" w:color="auto"/>
            </w:tcBorders>
            <w:shd w:val="clear" w:color="000000" w:fill="FFFFFF"/>
          </w:tcPr>
          <w:p w:rsidR="00B353B0" w:rsidRDefault="006C652C" w:rsidP="00191A77">
            <w:pPr>
              <w:keepLines w:val="0"/>
              <w:rPr>
                <w:sz w:val="22"/>
                <w:szCs w:val="22"/>
                <w:lang w:eastAsia="en-AU"/>
              </w:rPr>
            </w:pPr>
            <w:r>
              <w:rPr>
                <w:sz w:val="22"/>
                <w:szCs w:val="22"/>
                <w:lang w:eastAsia="en-AU"/>
              </w:rPr>
              <w:t xml:space="preserve">Legal Practitioners' Registry </w:t>
            </w:r>
          </w:p>
          <w:p w:rsidR="000A5221" w:rsidRPr="00335510" w:rsidRDefault="006C652C" w:rsidP="00191A77">
            <w:pPr>
              <w:keepLines w:val="0"/>
              <w:rPr>
                <w:sz w:val="22"/>
                <w:szCs w:val="22"/>
                <w:lang w:eastAsia="en-AU"/>
              </w:rPr>
            </w:pPr>
            <w:r>
              <w:rPr>
                <w:sz w:val="22"/>
                <w:szCs w:val="22"/>
                <w:lang w:eastAsia="en-AU"/>
              </w:rPr>
              <w:t>(ABN 16 305 983 353)</w:t>
            </w:r>
          </w:p>
        </w:tc>
        <w:tc>
          <w:tcPr>
            <w:tcW w:w="2306" w:type="dxa"/>
            <w:tcBorders>
              <w:top w:val="nil"/>
              <w:left w:val="nil"/>
              <w:bottom w:val="single" w:sz="4" w:space="0" w:color="auto"/>
              <w:right w:val="single" w:sz="4" w:space="0" w:color="auto"/>
            </w:tcBorders>
          </w:tcPr>
          <w:p w:rsidR="000A5221" w:rsidRPr="00335510" w:rsidRDefault="006C652C" w:rsidP="00191A77">
            <w:pPr>
              <w:keepLines w:val="0"/>
              <w:rPr>
                <w:sz w:val="22"/>
                <w:szCs w:val="22"/>
                <w:lang w:eastAsia="en-AU"/>
              </w:rPr>
            </w:pPr>
            <w:r>
              <w:rPr>
                <w:sz w:val="22"/>
                <w:szCs w:val="22"/>
                <w:lang w:eastAsia="en-AU"/>
              </w:rPr>
              <w:t>SA</w:t>
            </w:r>
          </w:p>
        </w:tc>
      </w:tr>
      <w:tr w:rsidR="000A5221" w:rsidRPr="00686323" w:rsidTr="00B353B0">
        <w:trPr>
          <w:trHeight w:val="560"/>
        </w:trPr>
        <w:tc>
          <w:tcPr>
            <w:tcW w:w="2883" w:type="dxa"/>
            <w:gridSpan w:val="2"/>
            <w:tcBorders>
              <w:top w:val="nil"/>
              <w:left w:val="single" w:sz="4" w:space="0" w:color="auto"/>
              <w:bottom w:val="single" w:sz="4" w:space="0" w:color="auto"/>
              <w:right w:val="single" w:sz="4" w:space="0" w:color="auto"/>
            </w:tcBorders>
          </w:tcPr>
          <w:p w:rsidR="00D47759" w:rsidRDefault="006C652C">
            <w:pPr>
              <w:keepLines w:val="0"/>
              <w:rPr>
                <w:sz w:val="22"/>
                <w:szCs w:val="22"/>
                <w:lang w:eastAsia="en-AU"/>
              </w:rPr>
            </w:pPr>
            <w:r>
              <w:rPr>
                <w:sz w:val="22"/>
                <w:szCs w:val="22"/>
                <w:lang w:eastAsia="en-AU"/>
              </w:rPr>
              <w:t>Legal Practitioner</w:t>
            </w:r>
            <w:r>
              <w:rPr>
                <w:sz w:val="22"/>
                <w:szCs w:val="22"/>
                <w:lang w:eastAsia="en-AU"/>
              </w:rPr>
              <w:br/>
              <w:t>- Barrister</w:t>
            </w:r>
            <w:r w:rsidR="00B353B0">
              <w:rPr>
                <w:sz w:val="22"/>
                <w:szCs w:val="22"/>
                <w:lang w:eastAsia="en-AU"/>
              </w:rPr>
              <w:t xml:space="preserve">, </w:t>
            </w:r>
            <w:r>
              <w:rPr>
                <w:sz w:val="22"/>
                <w:szCs w:val="22"/>
                <w:lang w:eastAsia="en-AU"/>
              </w:rPr>
              <w:t>Solicitor</w:t>
            </w:r>
          </w:p>
        </w:tc>
        <w:tc>
          <w:tcPr>
            <w:tcW w:w="4182" w:type="dxa"/>
            <w:gridSpan w:val="2"/>
            <w:tcBorders>
              <w:top w:val="nil"/>
              <w:left w:val="nil"/>
              <w:bottom w:val="single" w:sz="4" w:space="0" w:color="auto"/>
              <w:right w:val="single" w:sz="4" w:space="0" w:color="auto"/>
            </w:tcBorders>
            <w:shd w:val="clear" w:color="000000" w:fill="FFFFFF"/>
          </w:tcPr>
          <w:p w:rsidR="000A5221" w:rsidRPr="00335510" w:rsidRDefault="006C652C" w:rsidP="00191A77">
            <w:pPr>
              <w:keepLines w:val="0"/>
              <w:rPr>
                <w:sz w:val="22"/>
                <w:szCs w:val="22"/>
                <w:lang w:eastAsia="en-AU"/>
              </w:rPr>
            </w:pPr>
            <w:r>
              <w:rPr>
                <w:sz w:val="22"/>
                <w:szCs w:val="22"/>
                <w:lang w:eastAsia="en-AU"/>
              </w:rPr>
              <w:t>Board of Legal Education</w:t>
            </w:r>
          </w:p>
        </w:tc>
        <w:tc>
          <w:tcPr>
            <w:tcW w:w="2306" w:type="dxa"/>
            <w:tcBorders>
              <w:top w:val="nil"/>
              <w:left w:val="nil"/>
              <w:bottom w:val="single" w:sz="4" w:space="0" w:color="auto"/>
              <w:right w:val="single" w:sz="4" w:space="0" w:color="auto"/>
            </w:tcBorders>
          </w:tcPr>
          <w:p w:rsidR="000A5221" w:rsidRPr="00335510" w:rsidRDefault="006C652C" w:rsidP="00191A77">
            <w:pPr>
              <w:keepLines w:val="0"/>
              <w:rPr>
                <w:sz w:val="22"/>
                <w:szCs w:val="22"/>
                <w:lang w:eastAsia="en-AU"/>
              </w:rPr>
            </w:pPr>
            <w:r>
              <w:rPr>
                <w:sz w:val="22"/>
                <w:szCs w:val="22"/>
                <w:lang w:eastAsia="en-AU"/>
              </w:rPr>
              <w:t>TAS</w:t>
            </w:r>
          </w:p>
        </w:tc>
      </w:tr>
      <w:tr w:rsidR="000A5221" w:rsidRPr="00686323" w:rsidTr="00B353B0">
        <w:trPr>
          <w:trHeight w:val="568"/>
        </w:trPr>
        <w:tc>
          <w:tcPr>
            <w:tcW w:w="2883" w:type="dxa"/>
            <w:gridSpan w:val="2"/>
            <w:tcBorders>
              <w:top w:val="nil"/>
              <w:left w:val="single" w:sz="4" w:space="0" w:color="auto"/>
              <w:bottom w:val="single" w:sz="4" w:space="0" w:color="auto"/>
              <w:right w:val="single" w:sz="4" w:space="0" w:color="auto"/>
            </w:tcBorders>
          </w:tcPr>
          <w:p w:rsidR="00D47759" w:rsidRDefault="006C652C">
            <w:pPr>
              <w:keepLines w:val="0"/>
              <w:rPr>
                <w:sz w:val="22"/>
                <w:szCs w:val="22"/>
                <w:lang w:eastAsia="en-AU"/>
              </w:rPr>
            </w:pPr>
            <w:r>
              <w:rPr>
                <w:sz w:val="22"/>
                <w:szCs w:val="22"/>
                <w:lang w:eastAsia="en-AU"/>
              </w:rPr>
              <w:t>Legal Practitioner</w:t>
            </w:r>
            <w:r>
              <w:rPr>
                <w:sz w:val="22"/>
                <w:szCs w:val="22"/>
                <w:lang w:eastAsia="en-AU"/>
              </w:rPr>
              <w:br/>
              <w:t>- Barrister</w:t>
            </w:r>
            <w:r w:rsidR="00B353B0">
              <w:rPr>
                <w:sz w:val="22"/>
                <w:szCs w:val="22"/>
                <w:lang w:eastAsia="en-AU"/>
              </w:rPr>
              <w:t xml:space="preserve">, </w:t>
            </w:r>
            <w:r>
              <w:rPr>
                <w:sz w:val="22"/>
                <w:szCs w:val="22"/>
                <w:lang w:eastAsia="en-AU"/>
              </w:rPr>
              <w:t>Solicitor</w:t>
            </w:r>
          </w:p>
        </w:tc>
        <w:tc>
          <w:tcPr>
            <w:tcW w:w="4182" w:type="dxa"/>
            <w:gridSpan w:val="2"/>
            <w:tcBorders>
              <w:top w:val="nil"/>
              <w:left w:val="nil"/>
              <w:bottom w:val="single" w:sz="4" w:space="0" w:color="auto"/>
              <w:right w:val="single" w:sz="4" w:space="0" w:color="auto"/>
            </w:tcBorders>
            <w:shd w:val="clear" w:color="000000" w:fill="FFFFFF"/>
          </w:tcPr>
          <w:p w:rsidR="000A5221" w:rsidRPr="00335510" w:rsidRDefault="006C652C" w:rsidP="00191A77">
            <w:pPr>
              <w:keepLines w:val="0"/>
              <w:rPr>
                <w:sz w:val="22"/>
                <w:szCs w:val="22"/>
                <w:lang w:eastAsia="en-AU"/>
              </w:rPr>
            </w:pPr>
            <w:r>
              <w:rPr>
                <w:sz w:val="22"/>
                <w:szCs w:val="22"/>
                <w:lang w:eastAsia="en-AU"/>
              </w:rPr>
              <w:t>Council of Legal Education and Board of Examiners</w:t>
            </w:r>
          </w:p>
        </w:tc>
        <w:tc>
          <w:tcPr>
            <w:tcW w:w="2306" w:type="dxa"/>
            <w:tcBorders>
              <w:top w:val="nil"/>
              <w:left w:val="nil"/>
              <w:bottom w:val="single" w:sz="4" w:space="0" w:color="auto"/>
              <w:right w:val="single" w:sz="4" w:space="0" w:color="auto"/>
            </w:tcBorders>
          </w:tcPr>
          <w:p w:rsidR="000A5221" w:rsidRPr="00335510" w:rsidRDefault="006C652C" w:rsidP="00191A77">
            <w:pPr>
              <w:keepLines w:val="0"/>
              <w:rPr>
                <w:sz w:val="22"/>
                <w:szCs w:val="22"/>
                <w:lang w:eastAsia="en-AU"/>
              </w:rPr>
            </w:pPr>
            <w:r>
              <w:rPr>
                <w:sz w:val="22"/>
                <w:szCs w:val="22"/>
                <w:lang w:eastAsia="en-AU"/>
              </w:rPr>
              <w:t>VIC</w:t>
            </w:r>
          </w:p>
        </w:tc>
      </w:tr>
      <w:tr w:rsidR="000A5221" w:rsidRPr="00686323" w:rsidTr="00B353B0">
        <w:trPr>
          <w:trHeight w:val="548"/>
        </w:trPr>
        <w:tc>
          <w:tcPr>
            <w:tcW w:w="2883" w:type="dxa"/>
            <w:gridSpan w:val="2"/>
            <w:tcBorders>
              <w:top w:val="nil"/>
              <w:left w:val="single" w:sz="4" w:space="0" w:color="auto"/>
              <w:bottom w:val="single" w:sz="4" w:space="0" w:color="auto"/>
              <w:right w:val="single" w:sz="4" w:space="0" w:color="auto"/>
            </w:tcBorders>
          </w:tcPr>
          <w:p w:rsidR="00D47759" w:rsidRDefault="006C652C">
            <w:pPr>
              <w:keepLines w:val="0"/>
              <w:rPr>
                <w:sz w:val="22"/>
                <w:szCs w:val="22"/>
                <w:lang w:eastAsia="en-AU"/>
              </w:rPr>
            </w:pPr>
            <w:r>
              <w:rPr>
                <w:sz w:val="22"/>
                <w:szCs w:val="22"/>
                <w:lang w:eastAsia="en-AU"/>
              </w:rPr>
              <w:t>Legal Practitioner</w:t>
            </w:r>
            <w:r>
              <w:rPr>
                <w:sz w:val="22"/>
                <w:szCs w:val="22"/>
                <w:lang w:eastAsia="en-AU"/>
              </w:rPr>
              <w:br/>
              <w:t>- Barrister</w:t>
            </w:r>
            <w:r w:rsidR="00B353B0">
              <w:rPr>
                <w:sz w:val="22"/>
                <w:szCs w:val="22"/>
                <w:lang w:eastAsia="en-AU"/>
              </w:rPr>
              <w:t xml:space="preserve">, </w:t>
            </w:r>
            <w:r>
              <w:rPr>
                <w:sz w:val="22"/>
                <w:szCs w:val="22"/>
                <w:lang w:eastAsia="en-AU"/>
              </w:rPr>
              <w:t>Solicitor</w:t>
            </w:r>
          </w:p>
        </w:tc>
        <w:tc>
          <w:tcPr>
            <w:tcW w:w="4182" w:type="dxa"/>
            <w:gridSpan w:val="2"/>
            <w:tcBorders>
              <w:top w:val="nil"/>
              <w:left w:val="nil"/>
              <w:bottom w:val="single" w:sz="4" w:space="0" w:color="auto"/>
              <w:right w:val="single" w:sz="4" w:space="0" w:color="auto"/>
            </w:tcBorders>
            <w:shd w:val="clear" w:color="000000" w:fill="FFFFFF"/>
          </w:tcPr>
          <w:p w:rsidR="000A5221" w:rsidRPr="00335510" w:rsidRDefault="006C652C" w:rsidP="00191A77">
            <w:pPr>
              <w:keepLines w:val="0"/>
              <w:rPr>
                <w:sz w:val="22"/>
                <w:szCs w:val="22"/>
                <w:lang w:eastAsia="en-AU"/>
              </w:rPr>
            </w:pPr>
            <w:r>
              <w:rPr>
                <w:sz w:val="22"/>
                <w:szCs w:val="22"/>
                <w:lang w:eastAsia="en-AU"/>
              </w:rPr>
              <w:t>Legal Practice Board Western Australia (ABN 23 127 312 585)</w:t>
            </w:r>
          </w:p>
        </w:tc>
        <w:tc>
          <w:tcPr>
            <w:tcW w:w="2306" w:type="dxa"/>
            <w:tcBorders>
              <w:top w:val="nil"/>
              <w:left w:val="nil"/>
              <w:bottom w:val="single" w:sz="4" w:space="0" w:color="auto"/>
              <w:right w:val="single" w:sz="4" w:space="0" w:color="auto"/>
            </w:tcBorders>
          </w:tcPr>
          <w:p w:rsidR="000A5221" w:rsidRPr="00335510" w:rsidRDefault="006C652C" w:rsidP="00191A77">
            <w:pPr>
              <w:keepLines w:val="0"/>
              <w:rPr>
                <w:sz w:val="22"/>
                <w:szCs w:val="22"/>
                <w:lang w:eastAsia="en-AU"/>
              </w:rPr>
            </w:pPr>
            <w:proofErr w:type="spellStart"/>
            <w:r>
              <w:rPr>
                <w:sz w:val="22"/>
                <w:szCs w:val="22"/>
                <w:lang w:eastAsia="en-AU"/>
              </w:rPr>
              <w:t>WA</w:t>
            </w:r>
            <w:proofErr w:type="spellEnd"/>
          </w:p>
        </w:tc>
      </w:tr>
      <w:tr w:rsidR="00B70C80" w:rsidRPr="00686323" w:rsidTr="00D67C5C">
        <w:trPr>
          <w:trHeight w:val="600"/>
        </w:trPr>
        <w:tc>
          <w:tcPr>
            <w:tcW w:w="2883" w:type="dxa"/>
            <w:gridSpan w:val="2"/>
            <w:tcBorders>
              <w:top w:val="nil"/>
              <w:left w:val="single" w:sz="4" w:space="0" w:color="auto"/>
              <w:bottom w:val="single" w:sz="4" w:space="0" w:color="auto"/>
              <w:right w:val="single" w:sz="4" w:space="0" w:color="auto"/>
            </w:tcBorders>
            <w:shd w:val="clear" w:color="000000" w:fill="FFFFFF"/>
          </w:tcPr>
          <w:p w:rsidR="00B70C80" w:rsidRPr="00335510" w:rsidRDefault="006C652C" w:rsidP="008D56CF">
            <w:pPr>
              <w:keepLines w:val="0"/>
              <w:rPr>
                <w:sz w:val="22"/>
                <w:szCs w:val="22"/>
                <w:lang w:eastAsia="en-AU"/>
              </w:rPr>
            </w:pPr>
            <w:r w:rsidRPr="006C652C">
              <w:rPr>
                <w:sz w:val="22"/>
                <w:szCs w:val="22"/>
                <w:lang w:eastAsia="en-AU"/>
              </w:rPr>
              <w:t>Managers (Chief Executive, Corporate, Sales and Marketing, Advertising, Public Relations)</w:t>
            </w:r>
          </w:p>
        </w:tc>
        <w:tc>
          <w:tcPr>
            <w:tcW w:w="4182" w:type="dxa"/>
            <w:gridSpan w:val="2"/>
            <w:tcBorders>
              <w:top w:val="nil"/>
              <w:left w:val="nil"/>
              <w:bottom w:val="single" w:sz="4" w:space="0" w:color="auto"/>
              <w:right w:val="single" w:sz="4" w:space="0" w:color="auto"/>
            </w:tcBorders>
            <w:shd w:val="clear" w:color="000000" w:fill="FFFFFF"/>
          </w:tcPr>
          <w:p w:rsidR="00B70C80" w:rsidRPr="00335510" w:rsidRDefault="006C652C" w:rsidP="00191A77">
            <w:pPr>
              <w:keepLines w:val="0"/>
              <w:rPr>
                <w:sz w:val="22"/>
                <w:szCs w:val="22"/>
                <w:lang w:eastAsia="en-AU"/>
              </w:rPr>
            </w:pPr>
            <w:r w:rsidRPr="006C652C">
              <w:rPr>
                <w:sz w:val="22"/>
                <w:szCs w:val="22"/>
                <w:lang w:eastAsia="en-AU"/>
              </w:rPr>
              <w:t>Australian Institute of Management</w:t>
            </w:r>
          </w:p>
          <w:p w:rsidR="00B70C80" w:rsidRPr="00335510" w:rsidRDefault="006C652C" w:rsidP="00191A77">
            <w:pPr>
              <w:keepLines w:val="0"/>
              <w:rPr>
                <w:sz w:val="22"/>
                <w:szCs w:val="22"/>
                <w:lang w:eastAsia="en-AU"/>
              </w:rPr>
            </w:pPr>
            <w:r w:rsidRPr="006C652C">
              <w:rPr>
                <w:sz w:val="22"/>
                <w:szCs w:val="22"/>
                <w:lang w:eastAsia="en-AU"/>
              </w:rPr>
              <w:t>(ABN 56 004 525 017)</w:t>
            </w:r>
          </w:p>
        </w:tc>
        <w:tc>
          <w:tcPr>
            <w:tcW w:w="2306" w:type="dxa"/>
            <w:tcBorders>
              <w:top w:val="nil"/>
              <w:left w:val="nil"/>
              <w:bottom w:val="single" w:sz="4" w:space="0" w:color="auto"/>
              <w:right w:val="single" w:sz="4" w:space="0" w:color="auto"/>
            </w:tcBorders>
          </w:tcPr>
          <w:p w:rsidR="00B70C80" w:rsidRPr="00335510" w:rsidRDefault="006C652C" w:rsidP="00191A77">
            <w:pPr>
              <w:keepLines w:val="0"/>
              <w:rPr>
                <w:sz w:val="22"/>
                <w:szCs w:val="22"/>
                <w:lang w:eastAsia="en-AU"/>
              </w:rPr>
            </w:pPr>
            <w:r w:rsidRPr="006C652C">
              <w:rPr>
                <w:sz w:val="22"/>
                <w:szCs w:val="22"/>
                <w:lang w:eastAsia="en-AU"/>
              </w:rPr>
              <w:t>All States and Territories</w:t>
            </w:r>
          </w:p>
        </w:tc>
      </w:tr>
      <w:tr w:rsidR="000A5221" w:rsidRPr="00686323" w:rsidTr="00D67C5C">
        <w:trPr>
          <w:trHeight w:val="600"/>
        </w:trPr>
        <w:tc>
          <w:tcPr>
            <w:tcW w:w="2883" w:type="dxa"/>
            <w:gridSpan w:val="2"/>
            <w:tcBorders>
              <w:top w:val="nil"/>
              <w:left w:val="single" w:sz="4" w:space="0" w:color="auto"/>
              <w:bottom w:val="single" w:sz="4" w:space="0" w:color="auto"/>
              <w:right w:val="single" w:sz="4" w:space="0" w:color="auto"/>
            </w:tcBorders>
            <w:shd w:val="clear" w:color="000000" w:fill="FFFFFF"/>
          </w:tcPr>
          <w:p w:rsidR="000A5221" w:rsidRPr="00335510" w:rsidRDefault="006C652C" w:rsidP="008D56CF">
            <w:pPr>
              <w:keepLines w:val="0"/>
              <w:rPr>
                <w:sz w:val="22"/>
                <w:szCs w:val="22"/>
                <w:lang w:eastAsia="en-AU"/>
              </w:rPr>
            </w:pPr>
            <w:r>
              <w:rPr>
                <w:sz w:val="22"/>
                <w:szCs w:val="22"/>
                <w:lang w:eastAsia="en-AU"/>
              </w:rPr>
              <w:t xml:space="preserve">Medical </w:t>
            </w:r>
            <w:r w:rsidRPr="006C652C">
              <w:rPr>
                <w:sz w:val="22"/>
                <w:szCs w:val="22"/>
                <w:lang w:eastAsia="en-AU"/>
              </w:rPr>
              <w:t>L</w:t>
            </w:r>
            <w:r>
              <w:rPr>
                <w:sz w:val="22"/>
                <w:szCs w:val="22"/>
                <w:lang w:eastAsia="en-AU"/>
              </w:rPr>
              <w:t xml:space="preserve">aboratory </w:t>
            </w:r>
            <w:r w:rsidRPr="006C652C">
              <w:rPr>
                <w:sz w:val="22"/>
                <w:szCs w:val="22"/>
                <w:lang w:eastAsia="en-AU"/>
              </w:rPr>
              <w:t>S</w:t>
            </w:r>
            <w:r>
              <w:rPr>
                <w:sz w:val="22"/>
                <w:szCs w:val="22"/>
                <w:lang w:eastAsia="en-AU"/>
              </w:rPr>
              <w:t>cientist</w:t>
            </w:r>
            <w:r w:rsidRPr="006C652C">
              <w:rPr>
                <w:sz w:val="22"/>
                <w:szCs w:val="22"/>
                <w:lang w:eastAsia="en-AU"/>
              </w:rPr>
              <w:t>/Technician</w:t>
            </w:r>
          </w:p>
        </w:tc>
        <w:tc>
          <w:tcPr>
            <w:tcW w:w="4182" w:type="dxa"/>
            <w:gridSpan w:val="2"/>
            <w:tcBorders>
              <w:top w:val="nil"/>
              <w:left w:val="nil"/>
              <w:bottom w:val="single" w:sz="4" w:space="0" w:color="auto"/>
              <w:right w:val="single" w:sz="4" w:space="0" w:color="auto"/>
            </w:tcBorders>
            <w:shd w:val="clear" w:color="000000" w:fill="FFFFFF"/>
          </w:tcPr>
          <w:p w:rsidR="000A5221" w:rsidRPr="00335510" w:rsidRDefault="006C652C" w:rsidP="00191A77">
            <w:pPr>
              <w:keepLines w:val="0"/>
              <w:rPr>
                <w:sz w:val="22"/>
                <w:szCs w:val="22"/>
                <w:lang w:eastAsia="en-AU"/>
              </w:rPr>
            </w:pPr>
            <w:r>
              <w:rPr>
                <w:sz w:val="22"/>
                <w:szCs w:val="22"/>
                <w:lang w:eastAsia="en-AU"/>
              </w:rPr>
              <w:t>Australian Institute of Medical Scientists (ABN 12 945 883 573)</w:t>
            </w:r>
          </w:p>
        </w:tc>
        <w:tc>
          <w:tcPr>
            <w:tcW w:w="2306" w:type="dxa"/>
            <w:tcBorders>
              <w:top w:val="nil"/>
              <w:left w:val="nil"/>
              <w:bottom w:val="single" w:sz="4" w:space="0" w:color="auto"/>
              <w:right w:val="single" w:sz="4" w:space="0" w:color="auto"/>
            </w:tcBorders>
          </w:tcPr>
          <w:p w:rsidR="000A5221" w:rsidRPr="00335510" w:rsidRDefault="006C652C" w:rsidP="00191A77">
            <w:pPr>
              <w:keepLines w:val="0"/>
              <w:rPr>
                <w:sz w:val="22"/>
                <w:szCs w:val="22"/>
                <w:lang w:eastAsia="en-AU"/>
              </w:rPr>
            </w:pPr>
            <w:r>
              <w:rPr>
                <w:sz w:val="22"/>
                <w:szCs w:val="22"/>
                <w:lang w:eastAsia="en-AU"/>
              </w:rPr>
              <w:t>All States and Territories</w:t>
            </w:r>
          </w:p>
        </w:tc>
      </w:tr>
      <w:tr w:rsidR="000A5221" w:rsidRPr="00686323" w:rsidTr="00D67C5C">
        <w:trPr>
          <w:trHeight w:val="300"/>
        </w:trPr>
        <w:tc>
          <w:tcPr>
            <w:tcW w:w="2883" w:type="dxa"/>
            <w:gridSpan w:val="2"/>
            <w:tcBorders>
              <w:top w:val="nil"/>
              <w:left w:val="single" w:sz="4" w:space="0" w:color="auto"/>
              <w:bottom w:val="single" w:sz="4" w:space="0" w:color="auto"/>
              <w:right w:val="single" w:sz="4" w:space="0" w:color="auto"/>
            </w:tcBorders>
            <w:shd w:val="clear" w:color="000000" w:fill="FFFFFF"/>
          </w:tcPr>
          <w:p w:rsidR="000A5221" w:rsidRPr="00335510" w:rsidRDefault="006C652C" w:rsidP="00191A77">
            <w:pPr>
              <w:keepLines w:val="0"/>
              <w:rPr>
                <w:sz w:val="22"/>
                <w:szCs w:val="22"/>
                <w:lang w:eastAsia="en-AU"/>
              </w:rPr>
            </w:pPr>
            <w:r>
              <w:rPr>
                <w:sz w:val="22"/>
                <w:szCs w:val="22"/>
                <w:lang w:eastAsia="en-AU"/>
              </w:rPr>
              <w:t>Medicine</w:t>
            </w:r>
          </w:p>
        </w:tc>
        <w:tc>
          <w:tcPr>
            <w:tcW w:w="4182" w:type="dxa"/>
            <w:gridSpan w:val="2"/>
            <w:tcBorders>
              <w:top w:val="nil"/>
              <w:left w:val="nil"/>
              <w:bottom w:val="single" w:sz="4" w:space="0" w:color="auto"/>
              <w:right w:val="single" w:sz="4" w:space="0" w:color="auto"/>
            </w:tcBorders>
            <w:shd w:val="clear" w:color="000000" w:fill="FFFFFF"/>
          </w:tcPr>
          <w:p w:rsidR="000A5221" w:rsidRPr="00335510" w:rsidRDefault="006C652C" w:rsidP="00191A77">
            <w:pPr>
              <w:keepLines w:val="0"/>
              <w:rPr>
                <w:sz w:val="22"/>
                <w:szCs w:val="22"/>
                <w:lang w:eastAsia="en-AU"/>
              </w:rPr>
            </w:pPr>
            <w:r w:rsidRPr="006C652C">
              <w:rPr>
                <w:sz w:val="22"/>
                <w:szCs w:val="22"/>
                <w:lang w:eastAsia="en-AU"/>
              </w:rPr>
              <w:t>Medical Board of Australia</w:t>
            </w:r>
            <w:r>
              <w:rPr>
                <w:sz w:val="22"/>
                <w:szCs w:val="22"/>
                <w:lang w:eastAsia="en-AU"/>
              </w:rPr>
              <w:t xml:space="preserve"> </w:t>
            </w:r>
          </w:p>
        </w:tc>
        <w:tc>
          <w:tcPr>
            <w:tcW w:w="2306" w:type="dxa"/>
            <w:tcBorders>
              <w:top w:val="nil"/>
              <w:left w:val="nil"/>
              <w:bottom w:val="single" w:sz="4" w:space="0" w:color="auto"/>
              <w:right w:val="single" w:sz="4" w:space="0" w:color="auto"/>
            </w:tcBorders>
          </w:tcPr>
          <w:p w:rsidR="000A5221" w:rsidRPr="00335510" w:rsidRDefault="006C652C" w:rsidP="00191A77">
            <w:pPr>
              <w:keepLines w:val="0"/>
              <w:rPr>
                <w:sz w:val="22"/>
                <w:szCs w:val="22"/>
                <w:lang w:eastAsia="en-AU"/>
              </w:rPr>
            </w:pPr>
            <w:r>
              <w:rPr>
                <w:sz w:val="22"/>
                <w:szCs w:val="22"/>
                <w:lang w:eastAsia="en-AU"/>
              </w:rPr>
              <w:t>All States and Territories</w:t>
            </w:r>
          </w:p>
        </w:tc>
      </w:tr>
      <w:tr w:rsidR="000A5221" w:rsidRPr="00686323" w:rsidTr="00D67C5C">
        <w:trPr>
          <w:trHeight w:val="600"/>
        </w:trPr>
        <w:tc>
          <w:tcPr>
            <w:tcW w:w="2883" w:type="dxa"/>
            <w:gridSpan w:val="2"/>
            <w:tcBorders>
              <w:top w:val="nil"/>
              <w:left w:val="single" w:sz="4" w:space="0" w:color="auto"/>
              <w:bottom w:val="single" w:sz="4" w:space="0" w:color="auto"/>
              <w:right w:val="single" w:sz="4" w:space="0" w:color="auto"/>
            </w:tcBorders>
            <w:shd w:val="clear" w:color="000000" w:fill="FFFFFF"/>
          </w:tcPr>
          <w:p w:rsidR="000A5221" w:rsidRPr="00335510" w:rsidRDefault="006C652C" w:rsidP="00191A77">
            <w:pPr>
              <w:keepLines w:val="0"/>
              <w:rPr>
                <w:sz w:val="22"/>
                <w:szCs w:val="22"/>
                <w:lang w:eastAsia="en-AU"/>
              </w:rPr>
            </w:pPr>
            <w:r>
              <w:rPr>
                <w:sz w:val="22"/>
                <w:szCs w:val="22"/>
                <w:lang w:eastAsia="en-AU"/>
              </w:rPr>
              <w:t>Nuclear Medicine Technologist</w:t>
            </w:r>
          </w:p>
        </w:tc>
        <w:tc>
          <w:tcPr>
            <w:tcW w:w="4182" w:type="dxa"/>
            <w:gridSpan w:val="2"/>
            <w:tcBorders>
              <w:top w:val="nil"/>
              <w:left w:val="nil"/>
              <w:bottom w:val="single" w:sz="4" w:space="0" w:color="auto"/>
              <w:right w:val="single" w:sz="4" w:space="0" w:color="auto"/>
            </w:tcBorders>
            <w:shd w:val="clear" w:color="000000" w:fill="FFFFFF"/>
          </w:tcPr>
          <w:p w:rsidR="000A5221" w:rsidRPr="00335510" w:rsidRDefault="006C652C" w:rsidP="00191A77">
            <w:pPr>
              <w:keepLines w:val="0"/>
              <w:rPr>
                <w:sz w:val="22"/>
                <w:szCs w:val="22"/>
                <w:lang w:eastAsia="en-AU"/>
              </w:rPr>
            </w:pPr>
            <w:r>
              <w:rPr>
                <w:sz w:val="22"/>
                <w:szCs w:val="22"/>
                <w:lang w:eastAsia="en-AU"/>
              </w:rPr>
              <w:t>Australian and New Zealand Society of Nuclear Medicine (ABN 14 383 173 234)</w:t>
            </w:r>
          </w:p>
        </w:tc>
        <w:tc>
          <w:tcPr>
            <w:tcW w:w="2306" w:type="dxa"/>
            <w:tcBorders>
              <w:top w:val="nil"/>
              <w:left w:val="nil"/>
              <w:bottom w:val="single" w:sz="4" w:space="0" w:color="auto"/>
              <w:right w:val="single" w:sz="4" w:space="0" w:color="auto"/>
            </w:tcBorders>
          </w:tcPr>
          <w:p w:rsidR="000A5221" w:rsidRPr="00335510" w:rsidRDefault="006C652C" w:rsidP="00191A77">
            <w:pPr>
              <w:keepLines w:val="0"/>
              <w:rPr>
                <w:sz w:val="22"/>
                <w:szCs w:val="22"/>
                <w:lang w:eastAsia="en-AU"/>
              </w:rPr>
            </w:pPr>
            <w:r>
              <w:rPr>
                <w:sz w:val="22"/>
                <w:szCs w:val="22"/>
                <w:lang w:eastAsia="en-AU"/>
              </w:rPr>
              <w:t>All States and Territories</w:t>
            </w:r>
          </w:p>
        </w:tc>
      </w:tr>
      <w:tr w:rsidR="008D56CF" w:rsidRPr="00686323" w:rsidTr="008D56CF">
        <w:trPr>
          <w:trHeight w:val="600"/>
        </w:trPr>
        <w:tc>
          <w:tcPr>
            <w:tcW w:w="2883" w:type="dxa"/>
            <w:gridSpan w:val="2"/>
            <w:tcBorders>
              <w:top w:val="nil"/>
              <w:left w:val="single" w:sz="4" w:space="0" w:color="auto"/>
              <w:bottom w:val="single" w:sz="4" w:space="0" w:color="auto"/>
              <w:right w:val="single" w:sz="4" w:space="0" w:color="auto"/>
            </w:tcBorders>
            <w:shd w:val="clear" w:color="000000" w:fill="FFFFFF"/>
          </w:tcPr>
          <w:p w:rsidR="008D56CF" w:rsidRPr="00335510" w:rsidRDefault="006C652C" w:rsidP="008D56CF">
            <w:pPr>
              <w:keepLines w:val="0"/>
              <w:rPr>
                <w:sz w:val="22"/>
                <w:szCs w:val="22"/>
                <w:lang w:eastAsia="en-AU"/>
              </w:rPr>
            </w:pPr>
            <w:r w:rsidRPr="006C652C">
              <w:rPr>
                <w:sz w:val="22"/>
                <w:szCs w:val="22"/>
                <w:lang w:eastAsia="en-AU"/>
              </w:rPr>
              <w:t>Nursing (Registered, Midwife, Nursing Clinical Director)</w:t>
            </w:r>
          </w:p>
        </w:tc>
        <w:tc>
          <w:tcPr>
            <w:tcW w:w="4182" w:type="dxa"/>
            <w:gridSpan w:val="2"/>
            <w:tcBorders>
              <w:top w:val="nil"/>
              <w:left w:val="nil"/>
              <w:bottom w:val="single" w:sz="4" w:space="0" w:color="auto"/>
              <w:right w:val="single" w:sz="4" w:space="0" w:color="auto"/>
            </w:tcBorders>
            <w:shd w:val="clear" w:color="000000" w:fill="FFFFFF"/>
          </w:tcPr>
          <w:p w:rsidR="00B353B0" w:rsidRDefault="006C652C" w:rsidP="008D56CF">
            <w:pPr>
              <w:keepLines w:val="0"/>
              <w:rPr>
                <w:sz w:val="22"/>
                <w:szCs w:val="22"/>
                <w:lang w:eastAsia="en-AU"/>
              </w:rPr>
            </w:pPr>
            <w:r w:rsidRPr="006C652C">
              <w:rPr>
                <w:sz w:val="22"/>
                <w:szCs w:val="22"/>
                <w:lang w:eastAsia="en-AU"/>
              </w:rPr>
              <w:t xml:space="preserve">Australian Nursing and Midwifery Accreditation Council </w:t>
            </w:r>
          </w:p>
          <w:p w:rsidR="008D56CF" w:rsidRPr="00335510" w:rsidRDefault="006C652C" w:rsidP="008D56CF">
            <w:pPr>
              <w:keepLines w:val="0"/>
              <w:rPr>
                <w:sz w:val="22"/>
                <w:szCs w:val="22"/>
                <w:lang w:eastAsia="en-AU"/>
              </w:rPr>
            </w:pPr>
            <w:r w:rsidRPr="006C652C">
              <w:rPr>
                <w:sz w:val="22"/>
                <w:szCs w:val="22"/>
                <w:lang w:eastAsia="en-AU"/>
              </w:rPr>
              <w:t>(ABN 91 021 040 318)</w:t>
            </w:r>
          </w:p>
        </w:tc>
        <w:tc>
          <w:tcPr>
            <w:tcW w:w="2306" w:type="dxa"/>
            <w:tcBorders>
              <w:top w:val="nil"/>
              <w:left w:val="nil"/>
              <w:bottom w:val="single" w:sz="4" w:space="0" w:color="auto"/>
              <w:right w:val="single" w:sz="4" w:space="0" w:color="auto"/>
            </w:tcBorders>
          </w:tcPr>
          <w:p w:rsidR="008D56CF" w:rsidRPr="00335510" w:rsidRDefault="006C652C" w:rsidP="008D56CF">
            <w:pPr>
              <w:keepLines w:val="0"/>
              <w:rPr>
                <w:sz w:val="22"/>
                <w:szCs w:val="22"/>
                <w:lang w:eastAsia="en-AU"/>
              </w:rPr>
            </w:pPr>
            <w:r w:rsidRPr="006C652C">
              <w:rPr>
                <w:sz w:val="22"/>
                <w:szCs w:val="22"/>
                <w:lang w:eastAsia="en-AU"/>
              </w:rPr>
              <w:t>All States and Territories</w:t>
            </w:r>
          </w:p>
        </w:tc>
      </w:tr>
      <w:tr w:rsidR="000A5221" w:rsidRPr="00686323" w:rsidTr="00B353B0">
        <w:trPr>
          <w:trHeight w:val="743"/>
        </w:trPr>
        <w:tc>
          <w:tcPr>
            <w:tcW w:w="2883" w:type="dxa"/>
            <w:gridSpan w:val="2"/>
            <w:tcBorders>
              <w:top w:val="nil"/>
              <w:left w:val="single" w:sz="4" w:space="0" w:color="auto"/>
              <w:bottom w:val="single" w:sz="4" w:space="0" w:color="auto"/>
              <w:right w:val="single" w:sz="4" w:space="0" w:color="auto"/>
            </w:tcBorders>
            <w:shd w:val="clear" w:color="000000" w:fill="FFFFFF"/>
          </w:tcPr>
          <w:p w:rsidR="000A5221" w:rsidRPr="00335510" w:rsidRDefault="006C652C" w:rsidP="00191A77">
            <w:pPr>
              <w:keepLines w:val="0"/>
              <w:rPr>
                <w:sz w:val="22"/>
                <w:szCs w:val="22"/>
                <w:lang w:eastAsia="en-AU"/>
              </w:rPr>
            </w:pPr>
            <w:r>
              <w:rPr>
                <w:sz w:val="22"/>
                <w:szCs w:val="22"/>
                <w:lang w:eastAsia="en-AU"/>
              </w:rPr>
              <w:t>Occupational Therapist</w:t>
            </w:r>
          </w:p>
        </w:tc>
        <w:tc>
          <w:tcPr>
            <w:tcW w:w="4182" w:type="dxa"/>
            <w:gridSpan w:val="2"/>
            <w:tcBorders>
              <w:top w:val="nil"/>
              <w:left w:val="nil"/>
              <w:bottom w:val="single" w:sz="4" w:space="0" w:color="auto"/>
              <w:right w:val="single" w:sz="4" w:space="0" w:color="auto"/>
            </w:tcBorders>
            <w:shd w:val="clear" w:color="000000" w:fill="FFFFFF"/>
          </w:tcPr>
          <w:p w:rsidR="00B353B0" w:rsidRDefault="006C652C" w:rsidP="00191A77">
            <w:pPr>
              <w:keepLines w:val="0"/>
              <w:rPr>
                <w:sz w:val="22"/>
                <w:szCs w:val="22"/>
                <w:lang w:eastAsia="en-AU"/>
              </w:rPr>
            </w:pPr>
            <w:r>
              <w:rPr>
                <w:sz w:val="22"/>
                <w:szCs w:val="22"/>
                <w:lang w:eastAsia="en-AU"/>
              </w:rPr>
              <w:t xml:space="preserve">Occupational Therapy Council (Aust &amp; NZ) Inc </w:t>
            </w:r>
          </w:p>
          <w:p w:rsidR="000A5221" w:rsidRPr="00335510" w:rsidRDefault="00B353B0" w:rsidP="00191A77">
            <w:pPr>
              <w:keepLines w:val="0"/>
              <w:rPr>
                <w:sz w:val="22"/>
                <w:szCs w:val="22"/>
                <w:lang w:eastAsia="en-AU"/>
              </w:rPr>
            </w:pPr>
            <w:r>
              <w:rPr>
                <w:sz w:val="22"/>
                <w:szCs w:val="22"/>
                <w:lang w:eastAsia="en-AU"/>
              </w:rPr>
              <w:t>(</w:t>
            </w:r>
            <w:r w:rsidR="006C652C">
              <w:rPr>
                <w:sz w:val="22"/>
                <w:szCs w:val="22"/>
                <w:lang w:eastAsia="en-AU"/>
              </w:rPr>
              <w:t>ABN 50 377 833 627)</w:t>
            </w:r>
          </w:p>
        </w:tc>
        <w:tc>
          <w:tcPr>
            <w:tcW w:w="2306" w:type="dxa"/>
            <w:tcBorders>
              <w:top w:val="nil"/>
              <w:left w:val="nil"/>
              <w:bottom w:val="single" w:sz="4" w:space="0" w:color="auto"/>
              <w:right w:val="single" w:sz="4" w:space="0" w:color="auto"/>
            </w:tcBorders>
          </w:tcPr>
          <w:p w:rsidR="000A5221" w:rsidRPr="00335510" w:rsidRDefault="006C652C" w:rsidP="00191A77">
            <w:pPr>
              <w:keepLines w:val="0"/>
              <w:rPr>
                <w:sz w:val="22"/>
                <w:szCs w:val="22"/>
                <w:lang w:eastAsia="en-AU"/>
              </w:rPr>
            </w:pPr>
            <w:r>
              <w:rPr>
                <w:sz w:val="22"/>
                <w:szCs w:val="22"/>
                <w:lang w:eastAsia="en-AU"/>
              </w:rPr>
              <w:t>All States and Territories</w:t>
            </w:r>
          </w:p>
        </w:tc>
      </w:tr>
      <w:tr w:rsidR="000A5221" w:rsidRPr="00686323" w:rsidTr="00D67C5C">
        <w:trPr>
          <w:trHeight w:val="600"/>
        </w:trPr>
        <w:tc>
          <w:tcPr>
            <w:tcW w:w="2883" w:type="dxa"/>
            <w:gridSpan w:val="2"/>
            <w:tcBorders>
              <w:top w:val="nil"/>
              <w:left w:val="single" w:sz="4" w:space="0" w:color="auto"/>
              <w:bottom w:val="single" w:sz="4" w:space="0" w:color="auto"/>
              <w:right w:val="single" w:sz="4" w:space="0" w:color="auto"/>
            </w:tcBorders>
            <w:shd w:val="clear" w:color="000000" w:fill="FFFFFF"/>
          </w:tcPr>
          <w:p w:rsidR="000A5221" w:rsidRPr="00335510" w:rsidRDefault="006C652C" w:rsidP="00191A77">
            <w:pPr>
              <w:keepLines w:val="0"/>
              <w:rPr>
                <w:sz w:val="22"/>
                <w:szCs w:val="22"/>
                <w:lang w:eastAsia="en-AU"/>
              </w:rPr>
            </w:pPr>
            <w:r>
              <w:rPr>
                <w:sz w:val="22"/>
                <w:szCs w:val="22"/>
                <w:lang w:eastAsia="en-AU"/>
              </w:rPr>
              <w:t>Optometrist</w:t>
            </w:r>
          </w:p>
        </w:tc>
        <w:tc>
          <w:tcPr>
            <w:tcW w:w="4182" w:type="dxa"/>
            <w:gridSpan w:val="2"/>
            <w:tcBorders>
              <w:top w:val="nil"/>
              <w:left w:val="nil"/>
              <w:bottom w:val="single" w:sz="4" w:space="0" w:color="auto"/>
              <w:right w:val="single" w:sz="4" w:space="0" w:color="auto"/>
            </w:tcBorders>
            <w:shd w:val="clear" w:color="000000" w:fill="FFFFFF"/>
          </w:tcPr>
          <w:p w:rsidR="000A5221" w:rsidRPr="00335510" w:rsidRDefault="006C652C" w:rsidP="00191A77">
            <w:pPr>
              <w:keepLines w:val="0"/>
              <w:rPr>
                <w:sz w:val="22"/>
                <w:szCs w:val="22"/>
                <w:lang w:eastAsia="en-AU"/>
              </w:rPr>
            </w:pPr>
            <w:r>
              <w:rPr>
                <w:sz w:val="22"/>
                <w:szCs w:val="22"/>
                <w:lang w:eastAsia="en-AU"/>
              </w:rPr>
              <w:t>Optometry Council of Australia and New Zealand (ABN 38 074 875 111)</w:t>
            </w:r>
          </w:p>
        </w:tc>
        <w:tc>
          <w:tcPr>
            <w:tcW w:w="2306" w:type="dxa"/>
            <w:tcBorders>
              <w:top w:val="nil"/>
              <w:left w:val="nil"/>
              <w:bottom w:val="single" w:sz="4" w:space="0" w:color="auto"/>
              <w:right w:val="single" w:sz="4" w:space="0" w:color="auto"/>
            </w:tcBorders>
          </w:tcPr>
          <w:p w:rsidR="000A5221" w:rsidRPr="00335510" w:rsidRDefault="006C652C" w:rsidP="00191A77">
            <w:pPr>
              <w:keepLines w:val="0"/>
              <w:rPr>
                <w:sz w:val="22"/>
                <w:szCs w:val="22"/>
                <w:lang w:eastAsia="en-AU"/>
              </w:rPr>
            </w:pPr>
            <w:r>
              <w:rPr>
                <w:sz w:val="22"/>
                <w:szCs w:val="22"/>
                <w:lang w:eastAsia="en-AU"/>
              </w:rPr>
              <w:t>All States and Territories</w:t>
            </w:r>
          </w:p>
        </w:tc>
      </w:tr>
      <w:tr w:rsidR="00E31C54" w:rsidRPr="00686323" w:rsidTr="00B353B0">
        <w:trPr>
          <w:trHeight w:val="790"/>
        </w:trPr>
        <w:tc>
          <w:tcPr>
            <w:tcW w:w="2883" w:type="dxa"/>
            <w:gridSpan w:val="2"/>
            <w:tcBorders>
              <w:top w:val="nil"/>
              <w:left w:val="single" w:sz="4" w:space="0" w:color="auto"/>
              <w:bottom w:val="single" w:sz="4" w:space="0" w:color="auto"/>
              <w:right w:val="single" w:sz="4" w:space="0" w:color="auto"/>
            </w:tcBorders>
            <w:shd w:val="clear" w:color="000000" w:fill="FFFFFF"/>
          </w:tcPr>
          <w:p w:rsidR="00E31C54" w:rsidRPr="00335510" w:rsidRDefault="006C652C" w:rsidP="00191A77">
            <w:pPr>
              <w:keepLines w:val="0"/>
              <w:rPr>
                <w:sz w:val="22"/>
                <w:szCs w:val="22"/>
                <w:lang w:eastAsia="en-AU"/>
              </w:rPr>
            </w:pPr>
            <w:r w:rsidRPr="006C652C">
              <w:rPr>
                <w:sz w:val="22"/>
                <w:szCs w:val="22"/>
                <w:lang w:eastAsia="en-AU"/>
              </w:rPr>
              <w:t>Osteopath</w:t>
            </w:r>
          </w:p>
        </w:tc>
        <w:tc>
          <w:tcPr>
            <w:tcW w:w="4182" w:type="dxa"/>
            <w:gridSpan w:val="2"/>
            <w:tcBorders>
              <w:top w:val="nil"/>
              <w:left w:val="nil"/>
              <w:bottom w:val="single" w:sz="4" w:space="0" w:color="auto"/>
              <w:right w:val="single" w:sz="4" w:space="0" w:color="auto"/>
            </w:tcBorders>
            <w:shd w:val="clear" w:color="000000" w:fill="FFFFFF"/>
          </w:tcPr>
          <w:p w:rsidR="00B353B0" w:rsidRDefault="006C652C" w:rsidP="00191A77">
            <w:pPr>
              <w:keepLines w:val="0"/>
              <w:rPr>
                <w:sz w:val="22"/>
                <w:szCs w:val="22"/>
                <w:lang w:eastAsia="en-AU"/>
              </w:rPr>
            </w:pPr>
            <w:r w:rsidRPr="006C652C">
              <w:rPr>
                <w:sz w:val="22"/>
                <w:szCs w:val="22"/>
                <w:lang w:eastAsia="en-AU"/>
              </w:rPr>
              <w:t xml:space="preserve">Australian and New Zealand Osteopathic Council </w:t>
            </w:r>
          </w:p>
          <w:p w:rsidR="00E31C54" w:rsidRPr="00335510" w:rsidRDefault="006C652C" w:rsidP="00191A77">
            <w:pPr>
              <w:keepLines w:val="0"/>
              <w:rPr>
                <w:sz w:val="22"/>
                <w:szCs w:val="22"/>
                <w:lang w:eastAsia="en-AU"/>
              </w:rPr>
            </w:pPr>
            <w:r w:rsidRPr="006C652C">
              <w:rPr>
                <w:sz w:val="22"/>
                <w:szCs w:val="22"/>
                <w:lang w:eastAsia="en-AU"/>
              </w:rPr>
              <w:t>(ABN 45 142 289 049)</w:t>
            </w:r>
          </w:p>
        </w:tc>
        <w:tc>
          <w:tcPr>
            <w:tcW w:w="2306" w:type="dxa"/>
            <w:tcBorders>
              <w:top w:val="nil"/>
              <w:left w:val="nil"/>
              <w:bottom w:val="single" w:sz="4" w:space="0" w:color="auto"/>
              <w:right w:val="single" w:sz="4" w:space="0" w:color="auto"/>
            </w:tcBorders>
          </w:tcPr>
          <w:p w:rsidR="00E31C54" w:rsidRPr="00335510" w:rsidRDefault="006C652C" w:rsidP="00191A77">
            <w:pPr>
              <w:keepLines w:val="0"/>
              <w:rPr>
                <w:sz w:val="22"/>
                <w:szCs w:val="22"/>
                <w:lang w:eastAsia="en-AU"/>
              </w:rPr>
            </w:pPr>
            <w:r w:rsidRPr="006C652C">
              <w:rPr>
                <w:sz w:val="22"/>
                <w:szCs w:val="22"/>
                <w:lang w:eastAsia="en-AU"/>
              </w:rPr>
              <w:t>All States and Territories</w:t>
            </w:r>
          </w:p>
        </w:tc>
      </w:tr>
      <w:tr w:rsidR="000A5221" w:rsidRPr="00686323" w:rsidTr="00B353B0">
        <w:trPr>
          <w:trHeight w:val="561"/>
        </w:trPr>
        <w:tc>
          <w:tcPr>
            <w:tcW w:w="2883" w:type="dxa"/>
            <w:gridSpan w:val="2"/>
            <w:tcBorders>
              <w:top w:val="nil"/>
              <w:left w:val="single" w:sz="4" w:space="0" w:color="auto"/>
              <w:bottom w:val="single" w:sz="4" w:space="0" w:color="auto"/>
              <w:right w:val="single" w:sz="4" w:space="0" w:color="auto"/>
            </w:tcBorders>
            <w:shd w:val="clear" w:color="000000" w:fill="FFFFFF"/>
          </w:tcPr>
          <w:p w:rsidR="000A5221" w:rsidRPr="00335510" w:rsidRDefault="006C652C" w:rsidP="00191A77">
            <w:pPr>
              <w:keepLines w:val="0"/>
              <w:rPr>
                <w:sz w:val="22"/>
                <w:szCs w:val="22"/>
                <w:lang w:eastAsia="en-AU"/>
              </w:rPr>
            </w:pPr>
            <w:r>
              <w:rPr>
                <w:sz w:val="22"/>
                <w:szCs w:val="22"/>
                <w:lang w:eastAsia="en-AU"/>
              </w:rPr>
              <w:t>Pharmacist</w:t>
            </w:r>
          </w:p>
        </w:tc>
        <w:tc>
          <w:tcPr>
            <w:tcW w:w="4182" w:type="dxa"/>
            <w:gridSpan w:val="2"/>
            <w:tcBorders>
              <w:top w:val="nil"/>
              <w:left w:val="nil"/>
              <w:bottom w:val="single" w:sz="4" w:space="0" w:color="auto"/>
              <w:right w:val="single" w:sz="4" w:space="0" w:color="auto"/>
            </w:tcBorders>
            <w:shd w:val="clear" w:color="000000" w:fill="FFFFFF"/>
          </w:tcPr>
          <w:p w:rsidR="000A5221" w:rsidRPr="00335510" w:rsidRDefault="006C652C" w:rsidP="00191A77">
            <w:pPr>
              <w:keepLines w:val="0"/>
              <w:rPr>
                <w:sz w:val="22"/>
                <w:szCs w:val="22"/>
                <w:lang w:eastAsia="en-AU"/>
              </w:rPr>
            </w:pPr>
            <w:r>
              <w:rPr>
                <w:sz w:val="22"/>
                <w:szCs w:val="22"/>
                <w:lang w:eastAsia="en-AU"/>
              </w:rPr>
              <w:t xml:space="preserve">Australian Pharmacy Council </w:t>
            </w:r>
          </w:p>
          <w:p w:rsidR="000A5221" w:rsidRPr="00335510" w:rsidRDefault="006C652C" w:rsidP="00191A77">
            <w:pPr>
              <w:keepLines w:val="0"/>
              <w:rPr>
                <w:sz w:val="22"/>
                <w:szCs w:val="22"/>
                <w:lang w:eastAsia="en-AU"/>
              </w:rPr>
            </w:pPr>
            <w:r>
              <w:rPr>
                <w:sz w:val="22"/>
                <w:szCs w:val="22"/>
                <w:lang w:eastAsia="en-AU"/>
              </w:rPr>
              <w:t>(ABN 45 568 153 354)</w:t>
            </w:r>
          </w:p>
        </w:tc>
        <w:tc>
          <w:tcPr>
            <w:tcW w:w="2306" w:type="dxa"/>
            <w:tcBorders>
              <w:top w:val="nil"/>
              <w:left w:val="nil"/>
              <w:bottom w:val="single" w:sz="4" w:space="0" w:color="auto"/>
              <w:right w:val="single" w:sz="4" w:space="0" w:color="auto"/>
            </w:tcBorders>
          </w:tcPr>
          <w:p w:rsidR="000A5221" w:rsidRPr="00335510" w:rsidRDefault="006C652C" w:rsidP="00191A77">
            <w:pPr>
              <w:keepLines w:val="0"/>
              <w:rPr>
                <w:sz w:val="22"/>
                <w:szCs w:val="22"/>
                <w:lang w:eastAsia="en-AU"/>
              </w:rPr>
            </w:pPr>
            <w:r>
              <w:rPr>
                <w:sz w:val="22"/>
                <w:szCs w:val="22"/>
                <w:lang w:eastAsia="en-AU"/>
              </w:rPr>
              <w:t>All States and Territories</w:t>
            </w:r>
          </w:p>
        </w:tc>
      </w:tr>
      <w:tr w:rsidR="000A5221" w:rsidRPr="00686323" w:rsidTr="00B353B0">
        <w:trPr>
          <w:trHeight w:val="784"/>
        </w:trPr>
        <w:tc>
          <w:tcPr>
            <w:tcW w:w="2883" w:type="dxa"/>
            <w:gridSpan w:val="2"/>
            <w:tcBorders>
              <w:top w:val="nil"/>
              <w:left w:val="single" w:sz="4" w:space="0" w:color="auto"/>
              <w:bottom w:val="single" w:sz="4" w:space="0" w:color="auto"/>
              <w:right w:val="single" w:sz="4" w:space="0" w:color="auto"/>
            </w:tcBorders>
            <w:shd w:val="clear" w:color="000000" w:fill="FFFFFF"/>
          </w:tcPr>
          <w:p w:rsidR="000A5221" w:rsidRPr="00335510" w:rsidRDefault="006C652C" w:rsidP="00191A77">
            <w:pPr>
              <w:keepLines w:val="0"/>
              <w:rPr>
                <w:sz w:val="22"/>
                <w:szCs w:val="22"/>
                <w:lang w:eastAsia="en-AU"/>
              </w:rPr>
            </w:pPr>
            <w:r>
              <w:rPr>
                <w:sz w:val="22"/>
                <w:szCs w:val="22"/>
                <w:lang w:eastAsia="en-AU"/>
              </w:rPr>
              <w:lastRenderedPageBreak/>
              <w:t>Physicist (Medical)</w:t>
            </w:r>
          </w:p>
        </w:tc>
        <w:tc>
          <w:tcPr>
            <w:tcW w:w="4182" w:type="dxa"/>
            <w:gridSpan w:val="2"/>
            <w:tcBorders>
              <w:top w:val="nil"/>
              <w:left w:val="nil"/>
              <w:bottom w:val="single" w:sz="4" w:space="0" w:color="auto"/>
              <w:right w:val="single" w:sz="4" w:space="0" w:color="auto"/>
            </w:tcBorders>
            <w:shd w:val="clear" w:color="000000" w:fill="FFFFFF"/>
          </w:tcPr>
          <w:p w:rsidR="000A5221" w:rsidRPr="00335510" w:rsidRDefault="006C652C" w:rsidP="00191A77">
            <w:pPr>
              <w:keepLines w:val="0"/>
              <w:rPr>
                <w:sz w:val="22"/>
                <w:szCs w:val="22"/>
                <w:lang w:eastAsia="en-AU"/>
              </w:rPr>
            </w:pPr>
            <w:r>
              <w:rPr>
                <w:sz w:val="22"/>
                <w:szCs w:val="22"/>
                <w:lang w:eastAsia="en-AU"/>
              </w:rPr>
              <w:t xml:space="preserve">Australasian College of Physical Scientists and Engineers in Medicine </w:t>
            </w:r>
          </w:p>
          <w:p w:rsidR="000A5221" w:rsidRPr="00335510" w:rsidRDefault="006C652C" w:rsidP="00191A77">
            <w:pPr>
              <w:keepLines w:val="0"/>
              <w:rPr>
                <w:sz w:val="22"/>
                <w:szCs w:val="22"/>
                <w:lang w:eastAsia="en-AU"/>
              </w:rPr>
            </w:pPr>
            <w:r>
              <w:rPr>
                <w:sz w:val="22"/>
                <w:szCs w:val="22"/>
                <w:lang w:eastAsia="en-AU"/>
              </w:rPr>
              <w:t>(ABN 45 005 379 162)</w:t>
            </w:r>
          </w:p>
        </w:tc>
        <w:tc>
          <w:tcPr>
            <w:tcW w:w="2306" w:type="dxa"/>
            <w:tcBorders>
              <w:top w:val="nil"/>
              <w:left w:val="nil"/>
              <w:bottom w:val="single" w:sz="4" w:space="0" w:color="auto"/>
              <w:right w:val="single" w:sz="4" w:space="0" w:color="auto"/>
            </w:tcBorders>
          </w:tcPr>
          <w:p w:rsidR="000A5221" w:rsidRPr="00335510" w:rsidRDefault="006C652C" w:rsidP="00191A77">
            <w:pPr>
              <w:keepLines w:val="0"/>
              <w:rPr>
                <w:sz w:val="22"/>
                <w:szCs w:val="22"/>
                <w:lang w:eastAsia="en-AU"/>
              </w:rPr>
            </w:pPr>
            <w:r>
              <w:rPr>
                <w:sz w:val="22"/>
                <w:szCs w:val="22"/>
                <w:lang w:eastAsia="en-AU"/>
              </w:rPr>
              <w:t>All States and Territories</w:t>
            </w:r>
          </w:p>
        </w:tc>
      </w:tr>
      <w:tr w:rsidR="000A5221" w:rsidRPr="00686323" w:rsidTr="00D67C5C">
        <w:trPr>
          <w:trHeight w:val="600"/>
        </w:trPr>
        <w:tc>
          <w:tcPr>
            <w:tcW w:w="2883" w:type="dxa"/>
            <w:gridSpan w:val="2"/>
            <w:tcBorders>
              <w:top w:val="nil"/>
              <w:left w:val="single" w:sz="4" w:space="0" w:color="auto"/>
              <w:bottom w:val="single" w:sz="4" w:space="0" w:color="auto"/>
              <w:right w:val="single" w:sz="4" w:space="0" w:color="auto"/>
            </w:tcBorders>
            <w:shd w:val="clear" w:color="000000" w:fill="FFFFFF"/>
          </w:tcPr>
          <w:p w:rsidR="000A5221" w:rsidRPr="00335510" w:rsidRDefault="006C652C" w:rsidP="00191A77">
            <w:pPr>
              <w:keepLines w:val="0"/>
              <w:rPr>
                <w:sz w:val="22"/>
                <w:szCs w:val="22"/>
                <w:lang w:eastAsia="en-AU"/>
              </w:rPr>
            </w:pPr>
            <w:r>
              <w:rPr>
                <w:sz w:val="22"/>
                <w:szCs w:val="22"/>
                <w:lang w:eastAsia="en-AU"/>
              </w:rPr>
              <w:t>Physiotherapist</w:t>
            </w:r>
          </w:p>
        </w:tc>
        <w:tc>
          <w:tcPr>
            <w:tcW w:w="4182" w:type="dxa"/>
            <w:gridSpan w:val="2"/>
            <w:tcBorders>
              <w:top w:val="nil"/>
              <w:left w:val="nil"/>
              <w:bottom w:val="single" w:sz="4" w:space="0" w:color="auto"/>
              <w:right w:val="single" w:sz="4" w:space="0" w:color="auto"/>
            </w:tcBorders>
            <w:shd w:val="clear" w:color="000000" w:fill="FFFFFF"/>
          </w:tcPr>
          <w:p w:rsidR="000A5221" w:rsidRPr="00335510" w:rsidRDefault="006C652C" w:rsidP="00191A77">
            <w:pPr>
              <w:keepLines w:val="0"/>
              <w:rPr>
                <w:sz w:val="22"/>
                <w:szCs w:val="22"/>
                <w:lang w:eastAsia="en-AU"/>
              </w:rPr>
            </w:pPr>
            <w:r>
              <w:rPr>
                <w:sz w:val="22"/>
                <w:szCs w:val="22"/>
                <w:lang w:eastAsia="en-AU"/>
              </w:rPr>
              <w:t xml:space="preserve">Australian Physiotherapy Council </w:t>
            </w:r>
          </w:p>
          <w:p w:rsidR="000A5221" w:rsidRPr="00335510" w:rsidRDefault="006C652C" w:rsidP="00191A77">
            <w:pPr>
              <w:keepLines w:val="0"/>
              <w:rPr>
                <w:sz w:val="22"/>
                <w:szCs w:val="22"/>
                <w:lang w:eastAsia="en-AU"/>
              </w:rPr>
            </w:pPr>
            <w:r>
              <w:rPr>
                <w:sz w:val="22"/>
                <w:szCs w:val="22"/>
                <w:lang w:eastAsia="en-AU"/>
              </w:rPr>
              <w:t>(ABN 28 108 663 896)</w:t>
            </w:r>
          </w:p>
        </w:tc>
        <w:tc>
          <w:tcPr>
            <w:tcW w:w="2306" w:type="dxa"/>
            <w:tcBorders>
              <w:top w:val="nil"/>
              <w:left w:val="nil"/>
              <w:bottom w:val="single" w:sz="4" w:space="0" w:color="auto"/>
              <w:right w:val="single" w:sz="4" w:space="0" w:color="auto"/>
            </w:tcBorders>
          </w:tcPr>
          <w:p w:rsidR="000A5221" w:rsidRPr="00335510" w:rsidRDefault="006C652C" w:rsidP="00191A77">
            <w:pPr>
              <w:keepLines w:val="0"/>
              <w:rPr>
                <w:sz w:val="22"/>
                <w:szCs w:val="22"/>
                <w:lang w:eastAsia="en-AU"/>
              </w:rPr>
            </w:pPr>
            <w:r>
              <w:rPr>
                <w:sz w:val="22"/>
                <w:szCs w:val="22"/>
                <w:lang w:eastAsia="en-AU"/>
              </w:rPr>
              <w:t>All States and Territories</w:t>
            </w:r>
          </w:p>
        </w:tc>
      </w:tr>
      <w:tr w:rsidR="002A00BF" w:rsidRPr="00686323" w:rsidTr="00B353B0">
        <w:trPr>
          <w:trHeight w:val="551"/>
        </w:trPr>
        <w:tc>
          <w:tcPr>
            <w:tcW w:w="2850" w:type="dxa"/>
            <w:tcBorders>
              <w:top w:val="nil"/>
              <w:left w:val="single" w:sz="4" w:space="0" w:color="auto"/>
              <w:bottom w:val="single" w:sz="4" w:space="0" w:color="auto"/>
              <w:right w:val="single" w:sz="4" w:space="0" w:color="auto"/>
            </w:tcBorders>
            <w:shd w:val="clear" w:color="000000" w:fill="FFFFFF"/>
          </w:tcPr>
          <w:p w:rsidR="002A00BF" w:rsidRPr="00335510" w:rsidRDefault="006C652C" w:rsidP="00191A77">
            <w:pPr>
              <w:keepLines w:val="0"/>
              <w:rPr>
                <w:sz w:val="22"/>
                <w:szCs w:val="22"/>
                <w:lang w:eastAsia="en-AU"/>
              </w:rPr>
            </w:pPr>
            <w:r>
              <w:rPr>
                <w:sz w:val="22"/>
                <w:szCs w:val="22"/>
                <w:lang w:eastAsia="en-AU"/>
              </w:rPr>
              <w:t>Pilot (Helicopter, Aeroplane)</w:t>
            </w:r>
          </w:p>
        </w:tc>
        <w:tc>
          <w:tcPr>
            <w:tcW w:w="4205" w:type="dxa"/>
            <w:gridSpan w:val="2"/>
            <w:tcBorders>
              <w:top w:val="nil"/>
              <w:left w:val="nil"/>
              <w:bottom w:val="single" w:sz="4" w:space="0" w:color="auto"/>
              <w:right w:val="single" w:sz="4" w:space="0" w:color="auto"/>
            </w:tcBorders>
            <w:shd w:val="clear" w:color="000000" w:fill="FFFFFF"/>
          </w:tcPr>
          <w:p w:rsidR="002A00BF" w:rsidRPr="00335510" w:rsidRDefault="006C652C" w:rsidP="00191A77">
            <w:pPr>
              <w:keepLines w:val="0"/>
              <w:rPr>
                <w:sz w:val="22"/>
                <w:szCs w:val="22"/>
                <w:lang w:eastAsia="en-AU"/>
              </w:rPr>
            </w:pPr>
            <w:r>
              <w:rPr>
                <w:sz w:val="22"/>
                <w:szCs w:val="22"/>
                <w:lang w:eastAsia="en-AU"/>
              </w:rPr>
              <w:t>Civil Aviation Safety Authority</w:t>
            </w:r>
          </w:p>
          <w:p w:rsidR="002A00BF" w:rsidRPr="00335510" w:rsidRDefault="006C652C" w:rsidP="00191A77">
            <w:pPr>
              <w:keepLines w:val="0"/>
              <w:rPr>
                <w:sz w:val="22"/>
                <w:szCs w:val="22"/>
                <w:lang w:eastAsia="en-AU"/>
              </w:rPr>
            </w:pPr>
            <w:r>
              <w:rPr>
                <w:sz w:val="22"/>
                <w:szCs w:val="22"/>
                <w:lang w:eastAsia="en-AU"/>
              </w:rPr>
              <w:t>(ABN 44 808 014 470)</w:t>
            </w:r>
          </w:p>
        </w:tc>
        <w:tc>
          <w:tcPr>
            <w:tcW w:w="2316" w:type="dxa"/>
            <w:gridSpan w:val="2"/>
            <w:tcBorders>
              <w:top w:val="nil"/>
              <w:left w:val="nil"/>
              <w:bottom w:val="single" w:sz="4" w:space="0" w:color="auto"/>
              <w:right w:val="single" w:sz="4" w:space="0" w:color="auto"/>
            </w:tcBorders>
          </w:tcPr>
          <w:p w:rsidR="002A00BF" w:rsidRPr="00335510" w:rsidRDefault="006C652C" w:rsidP="00E31C54">
            <w:pPr>
              <w:keepLines w:val="0"/>
              <w:rPr>
                <w:sz w:val="22"/>
                <w:szCs w:val="22"/>
                <w:lang w:eastAsia="en-AU"/>
              </w:rPr>
            </w:pPr>
            <w:r>
              <w:rPr>
                <w:sz w:val="22"/>
                <w:szCs w:val="22"/>
                <w:lang w:eastAsia="en-AU"/>
              </w:rPr>
              <w:t>All States and Territories</w:t>
            </w:r>
          </w:p>
        </w:tc>
      </w:tr>
      <w:tr w:rsidR="000A5221" w:rsidRPr="00686323" w:rsidTr="00B353B0">
        <w:trPr>
          <w:trHeight w:val="545"/>
        </w:trPr>
        <w:tc>
          <w:tcPr>
            <w:tcW w:w="2850" w:type="dxa"/>
            <w:tcBorders>
              <w:top w:val="nil"/>
              <w:left w:val="single" w:sz="4" w:space="0" w:color="auto"/>
              <w:bottom w:val="single" w:sz="4" w:space="0" w:color="auto"/>
              <w:right w:val="single" w:sz="4" w:space="0" w:color="auto"/>
            </w:tcBorders>
            <w:shd w:val="clear" w:color="000000" w:fill="FFFFFF"/>
          </w:tcPr>
          <w:p w:rsidR="000A5221" w:rsidRPr="00335510" w:rsidRDefault="006C652C" w:rsidP="00191A77">
            <w:pPr>
              <w:keepLines w:val="0"/>
              <w:rPr>
                <w:sz w:val="22"/>
                <w:szCs w:val="22"/>
                <w:lang w:eastAsia="en-AU"/>
              </w:rPr>
            </w:pPr>
            <w:r>
              <w:rPr>
                <w:sz w:val="22"/>
                <w:szCs w:val="22"/>
                <w:lang w:eastAsia="en-AU"/>
              </w:rPr>
              <w:t>Podiatrist</w:t>
            </w:r>
          </w:p>
        </w:tc>
        <w:tc>
          <w:tcPr>
            <w:tcW w:w="4205" w:type="dxa"/>
            <w:gridSpan w:val="2"/>
            <w:tcBorders>
              <w:top w:val="nil"/>
              <w:left w:val="nil"/>
              <w:bottom w:val="single" w:sz="4" w:space="0" w:color="auto"/>
              <w:right w:val="single" w:sz="4" w:space="0" w:color="auto"/>
            </w:tcBorders>
            <w:shd w:val="clear" w:color="000000" w:fill="FFFFFF"/>
          </w:tcPr>
          <w:p w:rsidR="000A5221" w:rsidRPr="00335510" w:rsidRDefault="006C652C" w:rsidP="00191A77">
            <w:pPr>
              <w:keepLines w:val="0"/>
              <w:rPr>
                <w:sz w:val="22"/>
                <w:szCs w:val="22"/>
                <w:lang w:eastAsia="en-AU"/>
              </w:rPr>
            </w:pPr>
            <w:r>
              <w:rPr>
                <w:sz w:val="22"/>
                <w:szCs w:val="22"/>
                <w:lang w:eastAsia="en-AU"/>
              </w:rPr>
              <w:t xml:space="preserve">Australian Podiatry Council </w:t>
            </w:r>
          </w:p>
          <w:p w:rsidR="000A5221" w:rsidRPr="00335510" w:rsidRDefault="006C652C" w:rsidP="00E31C54">
            <w:pPr>
              <w:keepLines w:val="0"/>
              <w:rPr>
                <w:sz w:val="22"/>
                <w:szCs w:val="22"/>
                <w:lang w:eastAsia="en-AU"/>
              </w:rPr>
            </w:pPr>
            <w:r>
              <w:rPr>
                <w:sz w:val="22"/>
                <w:szCs w:val="22"/>
                <w:lang w:eastAsia="en-AU"/>
              </w:rPr>
              <w:t>(ABN 24 008 488 748)</w:t>
            </w:r>
          </w:p>
        </w:tc>
        <w:tc>
          <w:tcPr>
            <w:tcW w:w="2316" w:type="dxa"/>
            <w:gridSpan w:val="2"/>
            <w:tcBorders>
              <w:top w:val="nil"/>
              <w:left w:val="nil"/>
              <w:bottom w:val="single" w:sz="4" w:space="0" w:color="auto"/>
              <w:right w:val="single" w:sz="4" w:space="0" w:color="auto"/>
            </w:tcBorders>
          </w:tcPr>
          <w:p w:rsidR="000A5221" w:rsidRPr="00335510" w:rsidRDefault="006C652C" w:rsidP="00E31C54">
            <w:pPr>
              <w:keepLines w:val="0"/>
              <w:rPr>
                <w:sz w:val="22"/>
                <w:szCs w:val="22"/>
                <w:lang w:eastAsia="en-AU"/>
              </w:rPr>
            </w:pPr>
            <w:r>
              <w:rPr>
                <w:sz w:val="22"/>
                <w:szCs w:val="22"/>
                <w:lang w:eastAsia="en-AU"/>
              </w:rPr>
              <w:t>All States and Territories</w:t>
            </w:r>
          </w:p>
        </w:tc>
      </w:tr>
      <w:tr w:rsidR="000A5221" w:rsidRPr="00686323" w:rsidTr="00D67C5C">
        <w:trPr>
          <w:trHeight w:val="300"/>
        </w:trPr>
        <w:tc>
          <w:tcPr>
            <w:tcW w:w="2883" w:type="dxa"/>
            <w:gridSpan w:val="2"/>
            <w:tcBorders>
              <w:top w:val="nil"/>
              <w:left w:val="single" w:sz="4" w:space="0" w:color="auto"/>
              <w:bottom w:val="single" w:sz="4" w:space="0" w:color="auto"/>
              <w:right w:val="single" w:sz="4" w:space="0" w:color="auto"/>
            </w:tcBorders>
            <w:shd w:val="clear" w:color="000000" w:fill="FFFFFF"/>
          </w:tcPr>
          <w:p w:rsidR="000A5221" w:rsidRPr="00335510" w:rsidRDefault="006C652C" w:rsidP="00191A77">
            <w:pPr>
              <w:keepLines w:val="0"/>
              <w:rPr>
                <w:sz w:val="22"/>
                <w:szCs w:val="22"/>
                <w:lang w:eastAsia="en-AU"/>
              </w:rPr>
            </w:pPr>
            <w:r>
              <w:rPr>
                <w:sz w:val="22"/>
                <w:szCs w:val="22"/>
                <w:lang w:eastAsia="en-AU"/>
              </w:rPr>
              <w:t>Psychiatrist</w:t>
            </w:r>
          </w:p>
        </w:tc>
        <w:tc>
          <w:tcPr>
            <w:tcW w:w="4182" w:type="dxa"/>
            <w:gridSpan w:val="2"/>
            <w:tcBorders>
              <w:top w:val="nil"/>
              <w:left w:val="nil"/>
              <w:bottom w:val="single" w:sz="4" w:space="0" w:color="auto"/>
              <w:right w:val="single" w:sz="4" w:space="0" w:color="auto"/>
            </w:tcBorders>
            <w:shd w:val="clear" w:color="000000" w:fill="FFFFFF"/>
          </w:tcPr>
          <w:p w:rsidR="000A5221" w:rsidRPr="00335510" w:rsidRDefault="006C652C" w:rsidP="00191A77">
            <w:pPr>
              <w:keepLines w:val="0"/>
              <w:rPr>
                <w:sz w:val="22"/>
                <w:szCs w:val="22"/>
                <w:lang w:eastAsia="en-AU"/>
              </w:rPr>
            </w:pPr>
            <w:r>
              <w:rPr>
                <w:sz w:val="22"/>
                <w:szCs w:val="22"/>
                <w:lang w:eastAsia="en-AU"/>
              </w:rPr>
              <w:t xml:space="preserve">Australian Medical Council </w:t>
            </w:r>
          </w:p>
        </w:tc>
        <w:tc>
          <w:tcPr>
            <w:tcW w:w="2306" w:type="dxa"/>
            <w:tcBorders>
              <w:top w:val="nil"/>
              <w:left w:val="nil"/>
              <w:bottom w:val="single" w:sz="4" w:space="0" w:color="auto"/>
              <w:right w:val="single" w:sz="4" w:space="0" w:color="auto"/>
            </w:tcBorders>
          </w:tcPr>
          <w:p w:rsidR="000A5221" w:rsidRPr="00335510" w:rsidRDefault="006C652C" w:rsidP="00191A77">
            <w:pPr>
              <w:keepLines w:val="0"/>
              <w:rPr>
                <w:sz w:val="22"/>
                <w:szCs w:val="22"/>
                <w:lang w:eastAsia="en-AU"/>
              </w:rPr>
            </w:pPr>
            <w:r>
              <w:rPr>
                <w:sz w:val="22"/>
                <w:szCs w:val="22"/>
                <w:lang w:eastAsia="en-AU"/>
              </w:rPr>
              <w:t>All States and Territories</w:t>
            </w:r>
          </w:p>
        </w:tc>
      </w:tr>
      <w:tr w:rsidR="000A5221" w:rsidRPr="00686323" w:rsidTr="00D67C5C">
        <w:trPr>
          <w:trHeight w:val="600"/>
        </w:trPr>
        <w:tc>
          <w:tcPr>
            <w:tcW w:w="2883" w:type="dxa"/>
            <w:gridSpan w:val="2"/>
            <w:tcBorders>
              <w:top w:val="nil"/>
              <w:left w:val="single" w:sz="4" w:space="0" w:color="auto"/>
              <w:bottom w:val="single" w:sz="4" w:space="0" w:color="auto"/>
              <w:right w:val="single" w:sz="4" w:space="0" w:color="auto"/>
            </w:tcBorders>
            <w:shd w:val="clear" w:color="000000" w:fill="FFFFFF"/>
          </w:tcPr>
          <w:p w:rsidR="000A5221" w:rsidRPr="00335510" w:rsidRDefault="006C652C" w:rsidP="00191A77">
            <w:pPr>
              <w:keepLines w:val="0"/>
              <w:rPr>
                <w:sz w:val="22"/>
                <w:szCs w:val="22"/>
                <w:lang w:eastAsia="en-AU"/>
              </w:rPr>
            </w:pPr>
            <w:r>
              <w:rPr>
                <w:sz w:val="22"/>
                <w:szCs w:val="22"/>
                <w:lang w:eastAsia="en-AU"/>
              </w:rPr>
              <w:t>Psychologist</w:t>
            </w:r>
          </w:p>
        </w:tc>
        <w:tc>
          <w:tcPr>
            <w:tcW w:w="4182" w:type="dxa"/>
            <w:gridSpan w:val="2"/>
            <w:tcBorders>
              <w:top w:val="nil"/>
              <w:left w:val="nil"/>
              <w:bottom w:val="single" w:sz="4" w:space="0" w:color="auto"/>
              <w:right w:val="single" w:sz="4" w:space="0" w:color="auto"/>
            </w:tcBorders>
            <w:shd w:val="clear" w:color="000000" w:fill="FFFFFF"/>
          </w:tcPr>
          <w:p w:rsidR="000A5221" w:rsidRPr="00335510" w:rsidRDefault="006C652C" w:rsidP="00191A77">
            <w:pPr>
              <w:keepLines w:val="0"/>
              <w:rPr>
                <w:sz w:val="22"/>
                <w:szCs w:val="22"/>
                <w:lang w:eastAsia="en-AU"/>
              </w:rPr>
            </w:pPr>
            <w:r>
              <w:rPr>
                <w:sz w:val="22"/>
                <w:szCs w:val="22"/>
                <w:lang w:eastAsia="en-AU"/>
              </w:rPr>
              <w:t xml:space="preserve">Australian Psychological Society </w:t>
            </w:r>
          </w:p>
          <w:p w:rsidR="000A5221" w:rsidRPr="00335510" w:rsidRDefault="006C652C" w:rsidP="00191A77">
            <w:pPr>
              <w:keepLines w:val="0"/>
              <w:rPr>
                <w:sz w:val="22"/>
                <w:szCs w:val="22"/>
                <w:lang w:eastAsia="en-AU"/>
              </w:rPr>
            </w:pPr>
            <w:r>
              <w:rPr>
                <w:sz w:val="22"/>
                <w:szCs w:val="22"/>
                <w:lang w:eastAsia="en-AU"/>
              </w:rPr>
              <w:t>(ABN 23 000 543 788)</w:t>
            </w:r>
          </w:p>
        </w:tc>
        <w:tc>
          <w:tcPr>
            <w:tcW w:w="2306" w:type="dxa"/>
            <w:tcBorders>
              <w:top w:val="nil"/>
              <w:left w:val="nil"/>
              <w:bottom w:val="single" w:sz="4" w:space="0" w:color="auto"/>
              <w:right w:val="single" w:sz="4" w:space="0" w:color="auto"/>
            </w:tcBorders>
          </w:tcPr>
          <w:p w:rsidR="000A5221" w:rsidRPr="00335510" w:rsidRDefault="006C652C" w:rsidP="00191A77">
            <w:pPr>
              <w:keepLines w:val="0"/>
              <w:rPr>
                <w:sz w:val="22"/>
                <w:szCs w:val="22"/>
                <w:lang w:eastAsia="en-AU"/>
              </w:rPr>
            </w:pPr>
            <w:r>
              <w:rPr>
                <w:sz w:val="22"/>
                <w:szCs w:val="22"/>
                <w:lang w:eastAsia="en-AU"/>
              </w:rPr>
              <w:t>All States and Territories</w:t>
            </w:r>
          </w:p>
        </w:tc>
      </w:tr>
      <w:tr w:rsidR="000A5221" w:rsidRPr="00686323" w:rsidTr="00D67C5C">
        <w:trPr>
          <w:trHeight w:val="600"/>
        </w:trPr>
        <w:tc>
          <w:tcPr>
            <w:tcW w:w="2883" w:type="dxa"/>
            <w:gridSpan w:val="2"/>
            <w:tcBorders>
              <w:top w:val="nil"/>
              <w:left w:val="single" w:sz="4" w:space="0" w:color="auto"/>
              <w:bottom w:val="single" w:sz="4" w:space="0" w:color="auto"/>
              <w:right w:val="single" w:sz="4" w:space="0" w:color="auto"/>
            </w:tcBorders>
            <w:shd w:val="clear" w:color="000000" w:fill="FFFFFF"/>
          </w:tcPr>
          <w:p w:rsidR="000A5221" w:rsidRPr="00335510" w:rsidRDefault="006C652C" w:rsidP="00191A77">
            <w:pPr>
              <w:keepLines w:val="0"/>
              <w:rPr>
                <w:sz w:val="22"/>
                <w:szCs w:val="22"/>
                <w:lang w:eastAsia="en-AU"/>
              </w:rPr>
            </w:pPr>
            <w:r>
              <w:rPr>
                <w:sz w:val="22"/>
                <w:szCs w:val="22"/>
                <w:lang w:eastAsia="en-AU"/>
              </w:rPr>
              <w:t>Radiographer/</w:t>
            </w:r>
            <w:proofErr w:type="spellStart"/>
            <w:r>
              <w:rPr>
                <w:sz w:val="22"/>
                <w:szCs w:val="22"/>
                <w:lang w:eastAsia="en-AU"/>
              </w:rPr>
              <w:t>Sonographer</w:t>
            </w:r>
            <w:proofErr w:type="spellEnd"/>
          </w:p>
        </w:tc>
        <w:tc>
          <w:tcPr>
            <w:tcW w:w="4182" w:type="dxa"/>
            <w:gridSpan w:val="2"/>
            <w:tcBorders>
              <w:top w:val="nil"/>
              <w:left w:val="nil"/>
              <w:bottom w:val="single" w:sz="4" w:space="0" w:color="auto"/>
              <w:right w:val="single" w:sz="4" w:space="0" w:color="auto"/>
            </w:tcBorders>
            <w:shd w:val="clear" w:color="000000" w:fill="FFFFFF"/>
          </w:tcPr>
          <w:p w:rsidR="000A5221" w:rsidRPr="00335510" w:rsidRDefault="006C652C" w:rsidP="00191A77">
            <w:pPr>
              <w:keepLines w:val="0"/>
              <w:rPr>
                <w:sz w:val="22"/>
                <w:szCs w:val="22"/>
                <w:lang w:eastAsia="en-AU"/>
              </w:rPr>
            </w:pPr>
            <w:r>
              <w:rPr>
                <w:sz w:val="22"/>
                <w:szCs w:val="22"/>
                <w:lang w:eastAsia="en-AU"/>
              </w:rPr>
              <w:t xml:space="preserve">Australian Institute of Radiography </w:t>
            </w:r>
          </w:p>
          <w:p w:rsidR="000A5221" w:rsidRPr="00335510" w:rsidRDefault="006C652C" w:rsidP="00191A77">
            <w:pPr>
              <w:keepLines w:val="0"/>
              <w:rPr>
                <w:sz w:val="22"/>
                <w:szCs w:val="22"/>
                <w:lang w:eastAsia="en-AU"/>
              </w:rPr>
            </w:pPr>
            <w:r>
              <w:rPr>
                <w:sz w:val="22"/>
                <w:szCs w:val="22"/>
                <w:lang w:eastAsia="en-AU"/>
              </w:rPr>
              <w:t>(ABN 26 924 779 836)</w:t>
            </w:r>
          </w:p>
        </w:tc>
        <w:tc>
          <w:tcPr>
            <w:tcW w:w="2306" w:type="dxa"/>
            <w:tcBorders>
              <w:top w:val="nil"/>
              <w:left w:val="nil"/>
              <w:bottom w:val="single" w:sz="4" w:space="0" w:color="auto"/>
              <w:right w:val="single" w:sz="4" w:space="0" w:color="auto"/>
            </w:tcBorders>
          </w:tcPr>
          <w:p w:rsidR="000A5221" w:rsidRPr="00335510" w:rsidRDefault="006C652C" w:rsidP="00191A77">
            <w:pPr>
              <w:keepLines w:val="0"/>
              <w:rPr>
                <w:sz w:val="22"/>
                <w:szCs w:val="22"/>
                <w:lang w:eastAsia="en-AU"/>
              </w:rPr>
            </w:pPr>
            <w:r>
              <w:rPr>
                <w:sz w:val="22"/>
                <w:szCs w:val="22"/>
                <w:lang w:eastAsia="en-AU"/>
              </w:rPr>
              <w:t>All States and Territories</w:t>
            </w:r>
          </w:p>
        </w:tc>
      </w:tr>
      <w:tr w:rsidR="000A5221" w:rsidRPr="00686323" w:rsidTr="00D67C5C">
        <w:trPr>
          <w:trHeight w:val="600"/>
        </w:trPr>
        <w:tc>
          <w:tcPr>
            <w:tcW w:w="2883" w:type="dxa"/>
            <w:gridSpan w:val="2"/>
            <w:tcBorders>
              <w:top w:val="nil"/>
              <w:left w:val="single" w:sz="4" w:space="0" w:color="auto"/>
              <w:bottom w:val="single" w:sz="4" w:space="0" w:color="auto"/>
              <w:right w:val="single" w:sz="4" w:space="0" w:color="auto"/>
            </w:tcBorders>
            <w:shd w:val="clear" w:color="000000" w:fill="FFFFFF"/>
          </w:tcPr>
          <w:p w:rsidR="000A5221" w:rsidRPr="00335510" w:rsidRDefault="006C652C" w:rsidP="00191A77">
            <w:pPr>
              <w:keepLines w:val="0"/>
              <w:rPr>
                <w:sz w:val="22"/>
                <w:szCs w:val="22"/>
                <w:lang w:eastAsia="en-AU"/>
              </w:rPr>
            </w:pPr>
            <w:r>
              <w:rPr>
                <w:sz w:val="22"/>
                <w:szCs w:val="22"/>
                <w:lang w:eastAsia="en-AU"/>
              </w:rPr>
              <w:t>School Teacher</w:t>
            </w:r>
          </w:p>
        </w:tc>
        <w:tc>
          <w:tcPr>
            <w:tcW w:w="4182" w:type="dxa"/>
            <w:gridSpan w:val="2"/>
            <w:tcBorders>
              <w:top w:val="nil"/>
              <w:left w:val="nil"/>
              <w:bottom w:val="single" w:sz="4" w:space="0" w:color="auto"/>
              <w:right w:val="single" w:sz="4" w:space="0" w:color="auto"/>
            </w:tcBorders>
            <w:shd w:val="clear" w:color="000000" w:fill="FFFFFF"/>
          </w:tcPr>
          <w:p w:rsidR="000A5221" w:rsidRPr="00335510" w:rsidRDefault="006C652C" w:rsidP="00191A77">
            <w:pPr>
              <w:keepLines w:val="0"/>
              <w:rPr>
                <w:sz w:val="22"/>
                <w:szCs w:val="22"/>
                <w:lang w:eastAsia="en-AU"/>
              </w:rPr>
            </w:pPr>
            <w:r>
              <w:rPr>
                <w:sz w:val="22"/>
                <w:szCs w:val="22"/>
                <w:lang w:eastAsia="en-AU"/>
              </w:rPr>
              <w:t>Australian Institute for Teaching and School Leadership Limited</w:t>
            </w:r>
          </w:p>
          <w:p w:rsidR="00D67C5C" w:rsidRPr="00335510" w:rsidRDefault="006C652C" w:rsidP="00191A77">
            <w:pPr>
              <w:keepLines w:val="0"/>
              <w:rPr>
                <w:sz w:val="22"/>
                <w:szCs w:val="22"/>
                <w:lang w:eastAsia="en-AU"/>
              </w:rPr>
            </w:pPr>
            <w:r>
              <w:rPr>
                <w:sz w:val="22"/>
                <w:szCs w:val="22"/>
                <w:lang w:eastAsia="en-AU"/>
              </w:rPr>
              <w:t>(ABN 17 117 362 740)</w:t>
            </w:r>
          </w:p>
        </w:tc>
        <w:tc>
          <w:tcPr>
            <w:tcW w:w="2306" w:type="dxa"/>
            <w:tcBorders>
              <w:top w:val="nil"/>
              <w:left w:val="nil"/>
              <w:bottom w:val="single" w:sz="4" w:space="0" w:color="auto"/>
              <w:right w:val="single" w:sz="4" w:space="0" w:color="auto"/>
            </w:tcBorders>
          </w:tcPr>
          <w:p w:rsidR="000A5221" w:rsidRPr="00335510" w:rsidRDefault="006C652C" w:rsidP="00191A77">
            <w:pPr>
              <w:keepLines w:val="0"/>
              <w:rPr>
                <w:sz w:val="22"/>
                <w:szCs w:val="22"/>
                <w:lang w:eastAsia="en-AU"/>
              </w:rPr>
            </w:pPr>
            <w:r>
              <w:rPr>
                <w:sz w:val="22"/>
                <w:szCs w:val="22"/>
                <w:lang w:eastAsia="en-AU"/>
              </w:rPr>
              <w:t>All States and Territories</w:t>
            </w:r>
          </w:p>
        </w:tc>
      </w:tr>
      <w:tr w:rsidR="002A00BF" w:rsidRPr="00686323" w:rsidTr="00D67C5C">
        <w:trPr>
          <w:trHeight w:val="600"/>
        </w:trPr>
        <w:tc>
          <w:tcPr>
            <w:tcW w:w="2883" w:type="dxa"/>
            <w:gridSpan w:val="2"/>
            <w:tcBorders>
              <w:top w:val="nil"/>
              <w:left w:val="single" w:sz="4" w:space="0" w:color="auto"/>
              <w:bottom w:val="single" w:sz="4" w:space="0" w:color="auto"/>
              <w:right w:val="single" w:sz="4" w:space="0" w:color="auto"/>
            </w:tcBorders>
            <w:shd w:val="clear" w:color="000000" w:fill="FFFFFF"/>
          </w:tcPr>
          <w:p w:rsidR="002A00BF" w:rsidRPr="00335510" w:rsidRDefault="006C652C" w:rsidP="00D67C5C">
            <w:pPr>
              <w:keepLines w:val="0"/>
              <w:rPr>
                <w:sz w:val="22"/>
                <w:szCs w:val="22"/>
                <w:lang w:eastAsia="en-AU"/>
              </w:rPr>
            </w:pPr>
            <w:r w:rsidRPr="006C652C">
              <w:rPr>
                <w:sz w:val="22"/>
                <w:szCs w:val="22"/>
                <w:lang w:eastAsia="en-AU"/>
              </w:rPr>
              <w:t>Ship’s Engineer, Master, Officer</w:t>
            </w:r>
          </w:p>
        </w:tc>
        <w:tc>
          <w:tcPr>
            <w:tcW w:w="4182" w:type="dxa"/>
            <w:gridSpan w:val="2"/>
            <w:tcBorders>
              <w:top w:val="nil"/>
              <w:left w:val="nil"/>
              <w:bottom w:val="single" w:sz="4" w:space="0" w:color="auto"/>
              <w:right w:val="single" w:sz="4" w:space="0" w:color="auto"/>
            </w:tcBorders>
            <w:shd w:val="clear" w:color="000000" w:fill="FFFFFF"/>
          </w:tcPr>
          <w:p w:rsidR="002A00BF" w:rsidRPr="00335510" w:rsidRDefault="006C652C" w:rsidP="00D67C5C">
            <w:pPr>
              <w:keepLines w:val="0"/>
              <w:rPr>
                <w:sz w:val="22"/>
                <w:szCs w:val="22"/>
                <w:lang w:eastAsia="en-AU"/>
              </w:rPr>
            </w:pPr>
            <w:r w:rsidRPr="006C652C">
              <w:rPr>
                <w:sz w:val="22"/>
                <w:szCs w:val="22"/>
                <w:lang w:eastAsia="en-AU"/>
              </w:rPr>
              <w:t>Australian Maritime Safety Authority</w:t>
            </w:r>
          </w:p>
        </w:tc>
        <w:tc>
          <w:tcPr>
            <w:tcW w:w="2306" w:type="dxa"/>
            <w:tcBorders>
              <w:top w:val="nil"/>
              <w:left w:val="nil"/>
              <w:bottom w:val="single" w:sz="4" w:space="0" w:color="auto"/>
              <w:right w:val="single" w:sz="4" w:space="0" w:color="auto"/>
            </w:tcBorders>
          </w:tcPr>
          <w:p w:rsidR="002A00BF" w:rsidRPr="00335510" w:rsidRDefault="006C652C" w:rsidP="00D67C5C">
            <w:pPr>
              <w:keepLines w:val="0"/>
              <w:rPr>
                <w:sz w:val="22"/>
                <w:szCs w:val="22"/>
                <w:lang w:eastAsia="en-AU"/>
              </w:rPr>
            </w:pPr>
            <w:r w:rsidRPr="006C652C">
              <w:rPr>
                <w:sz w:val="22"/>
                <w:szCs w:val="22"/>
                <w:lang w:eastAsia="en-AU"/>
              </w:rPr>
              <w:t>All States and Territories</w:t>
            </w:r>
          </w:p>
        </w:tc>
      </w:tr>
      <w:tr w:rsidR="000A5221" w:rsidRPr="00686323" w:rsidTr="00D67C5C">
        <w:trPr>
          <w:trHeight w:val="600"/>
        </w:trPr>
        <w:tc>
          <w:tcPr>
            <w:tcW w:w="2883" w:type="dxa"/>
            <w:gridSpan w:val="2"/>
            <w:tcBorders>
              <w:top w:val="nil"/>
              <w:left w:val="single" w:sz="4" w:space="0" w:color="auto"/>
              <w:bottom w:val="single" w:sz="4" w:space="0" w:color="auto"/>
              <w:right w:val="single" w:sz="4" w:space="0" w:color="auto"/>
            </w:tcBorders>
            <w:shd w:val="clear" w:color="000000" w:fill="FFFFFF"/>
          </w:tcPr>
          <w:p w:rsidR="000A5221" w:rsidRPr="00335510" w:rsidRDefault="006C652C" w:rsidP="00D67C5C">
            <w:pPr>
              <w:keepLines w:val="0"/>
              <w:rPr>
                <w:sz w:val="22"/>
                <w:szCs w:val="22"/>
                <w:lang w:eastAsia="en-AU"/>
              </w:rPr>
            </w:pPr>
            <w:r>
              <w:rPr>
                <w:sz w:val="22"/>
                <w:szCs w:val="22"/>
                <w:lang w:eastAsia="en-AU"/>
              </w:rPr>
              <w:t>Social Worker</w:t>
            </w:r>
          </w:p>
        </w:tc>
        <w:tc>
          <w:tcPr>
            <w:tcW w:w="4182" w:type="dxa"/>
            <w:gridSpan w:val="2"/>
            <w:tcBorders>
              <w:top w:val="nil"/>
              <w:left w:val="nil"/>
              <w:bottom w:val="single" w:sz="4" w:space="0" w:color="auto"/>
              <w:right w:val="single" w:sz="4" w:space="0" w:color="auto"/>
            </w:tcBorders>
            <w:shd w:val="clear" w:color="000000" w:fill="FFFFFF"/>
          </w:tcPr>
          <w:p w:rsidR="000A5221" w:rsidRPr="00335510" w:rsidRDefault="006C652C" w:rsidP="00D67C5C">
            <w:pPr>
              <w:keepLines w:val="0"/>
              <w:rPr>
                <w:sz w:val="22"/>
                <w:szCs w:val="22"/>
                <w:lang w:eastAsia="en-AU"/>
              </w:rPr>
            </w:pPr>
            <w:r>
              <w:rPr>
                <w:sz w:val="22"/>
                <w:szCs w:val="22"/>
                <w:lang w:eastAsia="en-AU"/>
              </w:rPr>
              <w:t>Australian Association of Social Workers (ABN 93 008 576 010)</w:t>
            </w:r>
          </w:p>
        </w:tc>
        <w:tc>
          <w:tcPr>
            <w:tcW w:w="2306" w:type="dxa"/>
            <w:tcBorders>
              <w:top w:val="nil"/>
              <w:left w:val="nil"/>
              <w:bottom w:val="single" w:sz="4" w:space="0" w:color="auto"/>
              <w:right w:val="single" w:sz="4" w:space="0" w:color="auto"/>
            </w:tcBorders>
          </w:tcPr>
          <w:p w:rsidR="000A5221" w:rsidRPr="00335510" w:rsidRDefault="006C652C" w:rsidP="00D67C5C">
            <w:pPr>
              <w:keepLines w:val="0"/>
              <w:rPr>
                <w:sz w:val="22"/>
                <w:szCs w:val="22"/>
                <w:lang w:eastAsia="en-AU"/>
              </w:rPr>
            </w:pPr>
            <w:r>
              <w:rPr>
                <w:sz w:val="22"/>
                <w:szCs w:val="22"/>
                <w:lang w:eastAsia="en-AU"/>
              </w:rPr>
              <w:t>All States and Territories</w:t>
            </w:r>
          </w:p>
        </w:tc>
      </w:tr>
      <w:tr w:rsidR="000A5221" w:rsidRPr="00686323" w:rsidTr="00D67C5C">
        <w:trPr>
          <w:trHeight w:val="600"/>
        </w:trPr>
        <w:tc>
          <w:tcPr>
            <w:tcW w:w="2883" w:type="dxa"/>
            <w:gridSpan w:val="2"/>
            <w:tcBorders>
              <w:top w:val="nil"/>
              <w:left w:val="single" w:sz="4" w:space="0" w:color="auto"/>
              <w:bottom w:val="single" w:sz="4" w:space="0" w:color="auto"/>
              <w:right w:val="single" w:sz="4" w:space="0" w:color="auto"/>
            </w:tcBorders>
            <w:shd w:val="clear" w:color="000000" w:fill="FFFFFF"/>
          </w:tcPr>
          <w:p w:rsidR="000A5221" w:rsidRPr="00335510" w:rsidRDefault="006C652C" w:rsidP="00D67C5C">
            <w:pPr>
              <w:keepLines w:val="0"/>
              <w:rPr>
                <w:sz w:val="22"/>
                <w:szCs w:val="22"/>
                <w:lang w:eastAsia="en-AU"/>
              </w:rPr>
            </w:pPr>
            <w:r>
              <w:rPr>
                <w:sz w:val="22"/>
                <w:szCs w:val="22"/>
                <w:lang w:eastAsia="en-AU"/>
              </w:rPr>
              <w:t>Speech Pathologist</w:t>
            </w:r>
          </w:p>
        </w:tc>
        <w:tc>
          <w:tcPr>
            <w:tcW w:w="4182" w:type="dxa"/>
            <w:gridSpan w:val="2"/>
            <w:tcBorders>
              <w:top w:val="nil"/>
              <w:left w:val="nil"/>
              <w:bottom w:val="single" w:sz="4" w:space="0" w:color="auto"/>
              <w:right w:val="single" w:sz="4" w:space="0" w:color="auto"/>
            </w:tcBorders>
            <w:shd w:val="clear" w:color="000000" w:fill="FFFFFF"/>
          </w:tcPr>
          <w:p w:rsidR="000A5221" w:rsidRPr="00335510" w:rsidRDefault="006C652C" w:rsidP="00D67C5C">
            <w:pPr>
              <w:keepLines w:val="0"/>
              <w:rPr>
                <w:sz w:val="22"/>
                <w:szCs w:val="22"/>
                <w:lang w:eastAsia="en-AU"/>
              </w:rPr>
            </w:pPr>
            <w:r>
              <w:rPr>
                <w:sz w:val="22"/>
                <w:szCs w:val="22"/>
                <w:lang w:eastAsia="en-AU"/>
              </w:rPr>
              <w:t>Speech Pathology Association of Australia Ltd (ABN 17 008 393 440)</w:t>
            </w:r>
          </w:p>
        </w:tc>
        <w:tc>
          <w:tcPr>
            <w:tcW w:w="2306" w:type="dxa"/>
            <w:tcBorders>
              <w:top w:val="nil"/>
              <w:left w:val="nil"/>
              <w:bottom w:val="single" w:sz="4" w:space="0" w:color="auto"/>
              <w:right w:val="single" w:sz="4" w:space="0" w:color="auto"/>
            </w:tcBorders>
          </w:tcPr>
          <w:p w:rsidR="000A5221" w:rsidRPr="00335510" w:rsidRDefault="006C652C" w:rsidP="00D67C5C">
            <w:pPr>
              <w:keepLines w:val="0"/>
              <w:rPr>
                <w:sz w:val="22"/>
                <w:szCs w:val="22"/>
                <w:lang w:eastAsia="en-AU"/>
              </w:rPr>
            </w:pPr>
            <w:r>
              <w:rPr>
                <w:sz w:val="22"/>
                <w:szCs w:val="22"/>
                <w:lang w:eastAsia="en-AU"/>
              </w:rPr>
              <w:t>All States and Territories</w:t>
            </w:r>
          </w:p>
        </w:tc>
      </w:tr>
      <w:tr w:rsidR="000A5221" w:rsidRPr="00686323" w:rsidTr="00B353B0">
        <w:trPr>
          <w:trHeight w:val="1078"/>
        </w:trPr>
        <w:tc>
          <w:tcPr>
            <w:tcW w:w="2883" w:type="dxa"/>
            <w:gridSpan w:val="2"/>
            <w:tcBorders>
              <w:top w:val="nil"/>
              <w:left w:val="single" w:sz="4" w:space="0" w:color="auto"/>
              <w:bottom w:val="single" w:sz="4" w:space="0" w:color="auto"/>
              <w:right w:val="single" w:sz="4" w:space="0" w:color="auto"/>
            </w:tcBorders>
            <w:shd w:val="clear" w:color="000000" w:fill="FFFFFF"/>
          </w:tcPr>
          <w:p w:rsidR="000A5221" w:rsidRPr="00335510" w:rsidRDefault="006C652C" w:rsidP="00D67C5C">
            <w:pPr>
              <w:keepLines w:val="0"/>
              <w:rPr>
                <w:sz w:val="22"/>
                <w:szCs w:val="22"/>
                <w:lang w:eastAsia="en-AU"/>
              </w:rPr>
            </w:pPr>
            <w:r>
              <w:rPr>
                <w:sz w:val="22"/>
                <w:szCs w:val="22"/>
                <w:lang w:eastAsia="en-AU"/>
              </w:rPr>
              <w:t>Surveyor</w:t>
            </w:r>
          </w:p>
        </w:tc>
        <w:tc>
          <w:tcPr>
            <w:tcW w:w="4182" w:type="dxa"/>
            <w:gridSpan w:val="2"/>
            <w:tcBorders>
              <w:top w:val="nil"/>
              <w:left w:val="nil"/>
              <w:bottom w:val="single" w:sz="4" w:space="0" w:color="auto"/>
              <w:right w:val="single" w:sz="4" w:space="0" w:color="auto"/>
            </w:tcBorders>
            <w:shd w:val="clear" w:color="000000" w:fill="FFFFFF"/>
          </w:tcPr>
          <w:p w:rsidR="000A5221" w:rsidRPr="00335510" w:rsidRDefault="006C652C" w:rsidP="00D67C5C">
            <w:pPr>
              <w:keepLines w:val="0"/>
              <w:rPr>
                <w:sz w:val="22"/>
                <w:szCs w:val="22"/>
                <w:lang w:eastAsia="en-AU"/>
              </w:rPr>
            </w:pPr>
            <w:r>
              <w:rPr>
                <w:sz w:val="22"/>
                <w:szCs w:val="22"/>
                <w:lang w:eastAsia="en-AU"/>
              </w:rPr>
              <w:t>Australian Institute of Quantity Surveyors</w:t>
            </w:r>
          </w:p>
          <w:p w:rsidR="00D67C5C" w:rsidRPr="00335510" w:rsidRDefault="006C652C" w:rsidP="00D67C5C">
            <w:pPr>
              <w:keepLines w:val="0"/>
              <w:rPr>
                <w:sz w:val="22"/>
                <w:szCs w:val="22"/>
                <w:lang w:eastAsia="en-AU"/>
              </w:rPr>
            </w:pPr>
            <w:r>
              <w:rPr>
                <w:sz w:val="22"/>
                <w:szCs w:val="22"/>
                <w:lang w:eastAsia="en-AU"/>
              </w:rPr>
              <w:t>(ABN 97 008 485 809)</w:t>
            </w:r>
          </w:p>
          <w:p w:rsidR="000A5221" w:rsidRPr="00335510" w:rsidRDefault="006C652C" w:rsidP="00D67C5C">
            <w:pPr>
              <w:keepLines w:val="0"/>
              <w:rPr>
                <w:sz w:val="22"/>
                <w:szCs w:val="22"/>
                <w:lang w:eastAsia="en-AU"/>
              </w:rPr>
            </w:pPr>
            <w:r>
              <w:rPr>
                <w:sz w:val="22"/>
                <w:szCs w:val="22"/>
                <w:lang w:eastAsia="en-AU"/>
              </w:rPr>
              <w:t>Surveying and Spatial Sciences Institute</w:t>
            </w:r>
          </w:p>
        </w:tc>
        <w:tc>
          <w:tcPr>
            <w:tcW w:w="2306" w:type="dxa"/>
            <w:tcBorders>
              <w:top w:val="nil"/>
              <w:left w:val="nil"/>
              <w:bottom w:val="single" w:sz="4" w:space="0" w:color="auto"/>
              <w:right w:val="single" w:sz="4" w:space="0" w:color="auto"/>
            </w:tcBorders>
          </w:tcPr>
          <w:p w:rsidR="000A5221" w:rsidRPr="00335510" w:rsidRDefault="006C652C" w:rsidP="00D67C5C">
            <w:pPr>
              <w:keepLines w:val="0"/>
              <w:rPr>
                <w:sz w:val="22"/>
                <w:szCs w:val="22"/>
                <w:lang w:eastAsia="en-AU"/>
              </w:rPr>
            </w:pPr>
            <w:r>
              <w:rPr>
                <w:sz w:val="22"/>
                <w:szCs w:val="22"/>
                <w:lang w:eastAsia="en-AU"/>
              </w:rPr>
              <w:t>All States and Territories</w:t>
            </w:r>
          </w:p>
        </w:tc>
      </w:tr>
      <w:tr w:rsidR="000A5221" w:rsidRPr="00686323" w:rsidTr="00D67C5C">
        <w:trPr>
          <w:trHeight w:val="600"/>
        </w:trPr>
        <w:tc>
          <w:tcPr>
            <w:tcW w:w="2883" w:type="dxa"/>
            <w:gridSpan w:val="2"/>
            <w:tcBorders>
              <w:top w:val="nil"/>
              <w:left w:val="single" w:sz="4" w:space="0" w:color="auto"/>
              <w:bottom w:val="single" w:sz="4" w:space="0" w:color="auto"/>
              <w:right w:val="single" w:sz="4" w:space="0" w:color="auto"/>
            </w:tcBorders>
            <w:shd w:val="clear" w:color="000000" w:fill="FFFFFF"/>
          </w:tcPr>
          <w:p w:rsidR="000A5221" w:rsidRPr="00335510" w:rsidRDefault="006C652C" w:rsidP="00D67C5C">
            <w:pPr>
              <w:keepLines w:val="0"/>
              <w:rPr>
                <w:sz w:val="22"/>
                <w:szCs w:val="22"/>
                <w:lang w:eastAsia="en-AU"/>
              </w:rPr>
            </w:pPr>
            <w:r>
              <w:rPr>
                <w:sz w:val="22"/>
                <w:szCs w:val="22"/>
                <w:lang w:eastAsia="en-AU"/>
              </w:rPr>
              <w:t>Veterinarian</w:t>
            </w:r>
          </w:p>
        </w:tc>
        <w:tc>
          <w:tcPr>
            <w:tcW w:w="4182" w:type="dxa"/>
            <w:gridSpan w:val="2"/>
            <w:tcBorders>
              <w:top w:val="nil"/>
              <w:left w:val="nil"/>
              <w:bottom w:val="single" w:sz="4" w:space="0" w:color="auto"/>
              <w:right w:val="single" w:sz="4" w:space="0" w:color="auto"/>
            </w:tcBorders>
            <w:shd w:val="clear" w:color="000000" w:fill="FFFFFF"/>
          </w:tcPr>
          <w:p w:rsidR="000A5221" w:rsidRPr="00335510" w:rsidRDefault="006C652C" w:rsidP="00D67C5C">
            <w:pPr>
              <w:keepLines w:val="0"/>
              <w:rPr>
                <w:sz w:val="22"/>
                <w:szCs w:val="22"/>
                <w:lang w:eastAsia="en-AU"/>
              </w:rPr>
            </w:pPr>
            <w:r>
              <w:rPr>
                <w:sz w:val="22"/>
                <w:szCs w:val="22"/>
                <w:lang w:eastAsia="en-AU"/>
              </w:rPr>
              <w:t>Australasian Veterinary Boards Council Inc. (ABN 49 337 540 469)</w:t>
            </w:r>
          </w:p>
        </w:tc>
        <w:tc>
          <w:tcPr>
            <w:tcW w:w="2306" w:type="dxa"/>
            <w:tcBorders>
              <w:top w:val="nil"/>
              <w:left w:val="nil"/>
              <w:bottom w:val="single" w:sz="4" w:space="0" w:color="auto"/>
              <w:right w:val="single" w:sz="4" w:space="0" w:color="auto"/>
            </w:tcBorders>
          </w:tcPr>
          <w:p w:rsidR="000A5221" w:rsidRPr="00335510" w:rsidRDefault="006C652C" w:rsidP="00D67C5C">
            <w:pPr>
              <w:keepLines w:val="0"/>
              <w:rPr>
                <w:sz w:val="22"/>
                <w:szCs w:val="22"/>
                <w:lang w:eastAsia="en-AU"/>
              </w:rPr>
            </w:pPr>
            <w:r>
              <w:rPr>
                <w:sz w:val="22"/>
                <w:szCs w:val="22"/>
                <w:lang w:eastAsia="en-AU"/>
              </w:rPr>
              <w:t>All States and Territories</w:t>
            </w:r>
          </w:p>
        </w:tc>
      </w:tr>
      <w:tr w:rsidR="000A5221" w:rsidRPr="00686323" w:rsidTr="00D67C5C">
        <w:trPr>
          <w:trHeight w:val="600"/>
        </w:trPr>
        <w:tc>
          <w:tcPr>
            <w:tcW w:w="2883" w:type="dxa"/>
            <w:gridSpan w:val="2"/>
            <w:tcBorders>
              <w:top w:val="nil"/>
              <w:left w:val="single" w:sz="4" w:space="0" w:color="auto"/>
              <w:bottom w:val="single" w:sz="4" w:space="0" w:color="auto"/>
              <w:right w:val="single" w:sz="4" w:space="0" w:color="auto"/>
            </w:tcBorders>
            <w:shd w:val="clear" w:color="000000" w:fill="FFFFFF"/>
          </w:tcPr>
          <w:p w:rsidR="000A5221" w:rsidRPr="00335510" w:rsidRDefault="006C652C" w:rsidP="00D67C5C">
            <w:pPr>
              <w:keepLines w:val="0"/>
              <w:rPr>
                <w:sz w:val="22"/>
                <w:szCs w:val="22"/>
                <w:lang w:eastAsia="en-AU"/>
              </w:rPr>
            </w:pPr>
            <w:r>
              <w:rPr>
                <w:sz w:val="22"/>
                <w:szCs w:val="22"/>
                <w:lang w:eastAsia="en-AU"/>
              </w:rPr>
              <w:t>Welfare Worker</w:t>
            </w:r>
          </w:p>
        </w:tc>
        <w:tc>
          <w:tcPr>
            <w:tcW w:w="4182" w:type="dxa"/>
            <w:gridSpan w:val="2"/>
            <w:tcBorders>
              <w:top w:val="nil"/>
              <w:left w:val="nil"/>
              <w:bottom w:val="single" w:sz="4" w:space="0" w:color="auto"/>
              <w:right w:val="single" w:sz="4" w:space="0" w:color="auto"/>
            </w:tcBorders>
            <w:shd w:val="clear" w:color="000000" w:fill="FFFFFF"/>
          </w:tcPr>
          <w:p w:rsidR="000A5221" w:rsidRPr="00335510" w:rsidRDefault="006C652C" w:rsidP="00D67C5C">
            <w:pPr>
              <w:keepLines w:val="0"/>
              <w:rPr>
                <w:sz w:val="22"/>
                <w:szCs w:val="22"/>
                <w:lang w:eastAsia="en-AU"/>
              </w:rPr>
            </w:pPr>
            <w:r>
              <w:rPr>
                <w:sz w:val="22"/>
                <w:szCs w:val="22"/>
                <w:lang w:eastAsia="en-AU"/>
              </w:rPr>
              <w:t>Australian Community Workers Association (ABN 28 696 828 620)</w:t>
            </w:r>
          </w:p>
        </w:tc>
        <w:tc>
          <w:tcPr>
            <w:tcW w:w="2306" w:type="dxa"/>
            <w:tcBorders>
              <w:top w:val="nil"/>
              <w:left w:val="nil"/>
              <w:bottom w:val="single" w:sz="4" w:space="0" w:color="auto"/>
              <w:right w:val="single" w:sz="4" w:space="0" w:color="auto"/>
            </w:tcBorders>
          </w:tcPr>
          <w:p w:rsidR="000A5221" w:rsidRPr="00335510" w:rsidRDefault="006C652C" w:rsidP="00D67C5C">
            <w:pPr>
              <w:keepLines w:val="0"/>
              <w:rPr>
                <w:sz w:val="22"/>
                <w:szCs w:val="22"/>
                <w:lang w:eastAsia="en-AU"/>
              </w:rPr>
            </w:pPr>
            <w:r>
              <w:rPr>
                <w:sz w:val="22"/>
                <w:szCs w:val="22"/>
                <w:lang w:eastAsia="en-AU"/>
              </w:rPr>
              <w:t>All States and Territories</w:t>
            </w:r>
          </w:p>
        </w:tc>
      </w:tr>
    </w:tbl>
    <w:p w:rsidR="000A5221" w:rsidRPr="004C0646" w:rsidRDefault="000A5221" w:rsidP="000A5221">
      <w:pPr>
        <w:rPr>
          <w:sz w:val="24"/>
          <w:szCs w:val="24"/>
        </w:rPr>
      </w:pPr>
    </w:p>
    <w:p w:rsidR="000A5221" w:rsidRPr="004C0646" w:rsidRDefault="000A5221" w:rsidP="000A5221">
      <w:pPr>
        <w:rPr>
          <w:sz w:val="24"/>
          <w:szCs w:val="24"/>
        </w:rPr>
      </w:pPr>
    </w:p>
    <w:p w:rsidR="000A5221" w:rsidRPr="009C7C23" w:rsidRDefault="00C00C3F" w:rsidP="000A5221">
      <w:pPr>
        <w:rPr>
          <w:b/>
          <w:sz w:val="24"/>
          <w:szCs w:val="24"/>
        </w:rPr>
      </w:pPr>
      <w:r w:rsidRPr="009C7C23">
        <w:rPr>
          <w:b/>
          <w:sz w:val="24"/>
          <w:szCs w:val="24"/>
        </w:rPr>
        <w:t>I</w:t>
      </w:r>
      <w:r>
        <w:rPr>
          <w:b/>
          <w:sz w:val="24"/>
          <w:szCs w:val="24"/>
        </w:rPr>
        <w:t>tem</w:t>
      </w:r>
      <w:r w:rsidRPr="009C7C23">
        <w:rPr>
          <w:b/>
          <w:sz w:val="24"/>
          <w:szCs w:val="24"/>
        </w:rPr>
        <w:t xml:space="preserve"> </w:t>
      </w:r>
      <w:r w:rsidR="000A5221" w:rsidRPr="009C7C23">
        <w:rPr>
          <w:b/>
          <w:sz w:val="24"/>
          <w:szCs w:val="24"/>
        </w:rPr>
        <w:t>3 – Section 3.15.51</w:t>
      </w:r>
    </w:p>
    <w:p w:rsidR="000A5221" w:rsidRPr="009C7C23" w:rsidRDefault="000A5221" w:rsidP="000A5221">
      <w:pPr>
        <w:rPr>
          <w:sz w:val="24"/>
          <w:szCs w:val="24"/>
        </w:rPr>
      </w:pPr>
    </w:p>
    <w:p w:rsidR="000A5221" w:rsidRPr="009C7C23" w:rsidRDefault="000A5221" w:rsidP="000A5221">
      <w:pPr>
        <w:rPr>
          <w:sz w:val="24"/>
          <w:szCs w:val="24"/>
        </w:rPr>
      </w:pPr>
      <w:r w:rsidRPr="009C7C23">
        <w:rPr>
          <w:sz w:val="24"/>
          <w:szCs w:val="24"/>
        </w:rPr>
        <w:t>Delete and substitute:</w:t>
      </w:r>
    </w:p>
    <w:p w:rsidR="000A5221" w:rsidRPr="009C7C23" w:rsidRDefault="000A5221" w:rsidP="000A5221">
      <w:pPr>
        <w:rPr>
          <w:sz w:val="24"/>
          <w:szCs w:val="24"/>
        </w:rPr>
      </w:pPr>
    </w:p>
    <w:p w:rsidR="000A5221" w:rsidRPr="009C7C23" w:rsidRDefault="000A5221" w:rsidP="000A5221">
      <w:pPr>
        <w:keepLines w:val="0"/>
        <w:autoSpaceDE w:val="0"/>
        <w:autoSpaceDN w:val="0"/>
        <w:adjustRightInd w:val="0"/>
        <w:ind w:left="851" w:hanging="851"/>
        <w:rPr>
          <w:sz w:val="24"/>
          <w:szCs w:val="24"/>
          <w:lang w:eastAsia="en-AU"/>
        </w:rPr>
      </w:pPr>
      <w:r w:rsidRPr="009C7C23">
        <w:rPr>
          <w:sz w:val="24"/>
          <w:szCs w:val="24"/>
          <w:lang w:eastAsia="en-AU"/>
        </w:rPr>
        <w:t>3.15.51</w:t>
      </w:r>
      <w:r w:rsidRPr="009C7C23">
        <w:rPr>
          <w:sz w:val="24"/>
          <w:szCs w:val="24"/>
          <w:lang w:eastAsia="en-AU"/>
        </w:rPr>
        <w:tab/>
      </w:r>
      <w:r w:rsidR="00C52378" w:rsidRPr="00833316">
        <w:rPr>
          <w:sz w:val="24"/>
          <w:szCs w:val="24"/>
          <w:lang w:eastAsia="en-AU"/>
        </w:rPr>
        <w:t xml:space="preserve">Complaints about breaches of privacy should be referred to the Privacy Officer in the </w:t>
      </w:r>
      <w:r w:rsidR="00833316">
        <w:rPr>
          <w:sz w:val="24"/>
          <w:szCs w:val="24"/>
          <w:lang w:eastAsia="en-AU"/>
        </w:rPr>
        <w:t xml:space="preserve">Legal Section, Business </w:t>
      </w:r>
      <w:r w:rsidR="00E431B1">
        <w:rPr>
          <w:sz w:val="24"/>
          <w:szCs w:val="24"/>
          <w:lang w:eastAsia="en-AU"/>
        </w:rPr>
        <w:t>Collaboration</w:t>
      </w:r>
      <w:r w:rsidR="00833316">
        <w:rPr>
          <w:sz w:val="24"/>
          <w:szCs w:val="24"/>
          <w:lang w:eastAsia="en-AU"/>
        </w:rPr>
        <w:t xml:space="preserve"> Branch, Corporate Division </w:t>
      </w:r>
      <w:r w:rsidR="00C52378" w:rsidRPr="00833316">
        <w:rPr>
          <w:sz w:val="24"/>
          <w:szCs w:val="24"/>
          <w:lang w:eastAsia="en-AU"/>
        </w:rPr>
        <w:t xml:space="preserve">of </w:t>
      </w:r>
      <w:r w:rsidR="00833316">
        <w:rPr>
          <w:sz w:val="24"/>
          <w:szCs w:val="24"/>
          <w:lang w:eastAsia="en-AU"/>
        </w:rPr>
        <w:t>the Department</w:t>
      </w:r>
      <w:r w:rsidR="00C52378" w:rsidRPr="00833316">
        <w:rPr>
          <w:sz w:val="24"/>
          <w:szCs w:val="24"/>
          <w:lang w:eastAsia="en-AU"/>
        </w:rPr>
        <w:t xml:space="preserve">. Privacy complaints may be emailed to </w:t>
      </w:r>
      <w:r w:rsidR="00C52378" w:rsidRPr="00833316">
        <w:rPr>
          <w:i/>
          <w:iCs/>
          <w:sz w:val="24"/>
          <w:szCs w:val="24"/>
          <w:lang w:eastAsia="en-AU"/>
        </w:rPr>
        <w:t>privacy@</w:t>
      </w:r>
      <w:r w:rsidR="00833316">
        <w:rPr>
          <w:i/>
          <w:iCs/>
          <w:sz w:val="24"/>
          <w:szCs w:val="24"/>
          <w:lang w:eastAsia="en-AU"/>
        </w:rPr>
        <w:t>innovation.gov.au</w:t>
      </w:r>
      <w:r w:rsidR="00C52378" w:rsidRPr="00833316">
        <w:rPr>
          <w:i/>
          <w:iCs/>
          <w:sz w:val="24"/>
          <w:szCs w:val="24"/>
          <w:lang w:eastAsia="en-AU"/>
        </w:rPr>
        <w:t xml:space="preserve">. </w:t>
      </w:r>
      <w:r w:rsidR="00C52378" w:rsidRPr="00833316">
        <w:rPr>
          <w:sz w:val="24"/>
          <w:szCs w:val="24"/>
          <w:lang w:eastAsia="en-AU"/>
        </w:rPr>
        <w:t xml:space="preserve">Privacy complaints can be made directly to the Federal Privacy </w:t>
      </w:r>
      <w:proofErr w:type="gramStart"/>
      <w:r w:rsidR="00C52378" w:rsidRPr="00833316">
        <w:rPr>
          <w:sz w:val="24"/>
          <w:szCs w:val="24"/>
          <w:lang w:eastAsia="en-AU"/>
        </w:rPr>
        <w:t>Commissioner,</w:t>
      </w:r>
      <w:proofErr w:type="gramEnd"/>
      <w:r w:rsidR="00C52378" w:rsidRPr="00833316">
        <w:rPr>
          <w:sz w:val="24"/>
          <w:szCs w:val="24"/>
          <w:lang w:eastAsia="en-AU"/>
        </w:rPr>
        <w:t xml:space="preserve"> however the Federal Privacy Commissioner prefers that </w:t>
      </w:r>
      <w:r w:rsidR="00833316">
        <w:rPr>
          <w:sz w:val="24"/>
          <w:szCs w:val="24"/>
          <w:lang w:eastAsia="en-AU"/>
        </w:rPr>
        <w:t>the Department</w:t>
      </w:r>
      <w:r w:rsidR="00833316" w:rsidRPr="00833316">
        <w:rPr>
          <w:sz w:val="24"/>
          <w:szCs w:val="24"/>
          <w:lang w:eastAsia="en-AU"/>
        </w:rPr>
        <w:t xml:space="preserve"> </w:t>
      </w:r>
      <w:r w:rsidR="00C52378" w:rsidRPr="00833316">
        <w:rPr>
          <w:sz w:val="24"/>
          <w:szCs w:val="24"/>
          <w:lang w:eastAsia="en-AU"/>
        </w:rPr>
        <w:t>first be given an opportunity to deal with the complaint.</w:t>
      </w:r>
    </w:p>
    <w:p w:rsidR="000A5221" w:rsidRPr="009C7C23" w:rsidRDefault="00C00C3F" w:rsidP="000A5221">
      <w:pPr>
        <w:rPr>
          <w:b/>
          <w:sz w:val="24"/>
          <w:szCs w:val="24"/>
        </w:rPr>
      </w:pPr>
      <w:r w:rsidRPr="009C7C23">
        <w:rPr>
          <w:b/>
          <w:sz w:val="24"/>
          <w:szCs w:val="24"/>
        </w:rPr>
        <w:lastRenderedPageBreak/>
        <w:t>I</w:t>
      </w:r>
      <w:r>
        <w:rPr>
          <w:b/>
          <w:sz w:val="24"/>
          <w:szCs w:val="24"/>
        </w:rPr>
        <w:t>tem</w:t>
      </w:r>
      <w:r w:rsidRPr="009C7C23">
        <w:rPr>
          <w:b/>
          <w:sz w:val="24"/>
          <w:szCs w:val="24"/>
        </w:rPr>
        <w:t xml:space="preserve"> </w:t>
      </w:r>
      <w:r w:rsidR="000A5221" w:rsidRPr="009C7C23">
        <w:rPr>
          <w:b/>
          <w:sz w:val="24"/>
          <w:szCs w:val="24"/>
        </w:rPr>
        <w:t>4 – Section 3.25.3</w:t>
      </w:r>
    </w:p>
    <w:p w:rsidR="000A5221" w:rsidRPr="009C7C23" w:rsidRDefault="000A5221" w:rsidP="000A5221">
      <w:pPr>
        <w:rPr>
          <w:sz w:val="24"/>
          <w:szCs w:val="24"/>
        </w:rPr>
      </w:pPr>
    </w:p>
    <w:p w:rsidR="000A5221" w:rsidRPr="009C7C23" w:rsidRDefault="000A5221" w:rsidP="000A5221">
      <w:pPr>
        <w:rPr>
          <w:sz w:val="24"/>
          <w:szCs w:val="24"/>
        </w:rPr>
      </w:pPr>
      <w:r w:rsidRPr="009C7C23">
        <w:rPr>
          <w:sz w:val="24"/>
          <w:szCs w:val="24"/>
        </w:rPr>
        <w:t>Delete and substitute:</w:t>
      </w:r>
    </w:p>
    <w:p w:rsidR="000A5221" w:rsidRPr="009C7C23" w:rsidRDefault="000A5221" w:rsidP="000A5221">
      <w:pPr>
        <w:rPr>
          <w:sz w:val="24"/>
          <w:szCs w:val="24"/>
        </w:rPr>
      </w:pPr>
    </w:p>
    <w:p w:rsidR="000A5221" w:rsidRPr="009C7C23" w:rsidRDefault="000A5221" w:rsidP="000A5221">
      <w:pPr>
        <w:pStyle w:val="subsection"/>
        <w:tabs>
          <w:tab w:val="clear" w:pos="1021"/>
          <w:tab w:val="right" w:pos="200"/>
          <w:tab w:val="left" w:pos="900"/>
        </w:tabs>
        <w:spacing w:before="120" w:after="120"/>
        <w:ind w:left="0" w:firstLine="0"/>
        <w:rPr>
          <w:rFonts w:ascii="Arial" w:hAnsi="Arial" w:cs="Arial"/>
          <w:sz w:val="24"/>
          <w:szCs w:val="24"/>
          <w:lang w:eastAsia="en-US"/>
        </w:rPr>
      </w:pPr>
      <w:r w:rsidRPr="009C7C23">
        <w:rPr>
          <w:rFonts w:ascii="Arial" w:hAnsi="Arial" w:cs="Arial"/>
          <w:sz w:val="24"/>
          <w:szCs w:val="24"/>
          <w:lang w:eastAsia="en-US"/>
        </w:rPr>
        <w:t>3.25.3</w:t>
      </w:r>
      <w:r w:rsidRPr="009C7C23">
        <w:rPr>
          <w:rFonts w:ascii="Arial" w:hAnsi="Arial" w:cs="Arial"/>
          <w:sz w:val="24"/>
          <w:szCs w:val="24"/>
          <w:lang w:eastAsia="en-US"/>
        </w:rPr>
        <w:tab/>
      </w:r>
      <w:r w:rsidRPr="009C7C23">
        <w:rPr>
          <w:rFonts w:ascii="Arial" w:hAnsi="Arial" w:cs="Arial"/>
          <w:sz w:val="24"/>
          <w:szCs w:val="24"/>
        </w:rPr>
        <w:t>For the purposes of paragraph 104-3(2</w:t>
      </w:r>
      <w:proofErr w:type="gramStart"/>
      <w:r w:rsidRPr="009C7C23">
        <w:rPr>
          <w:rFonts w:ascii="Arial" w:hAnsi="Arial" w:cs="Arial"/>
          <w:sz w:val="24"/>
          <w:szCs w:val="24"/>
        </w:rPr>
        <w:t>)(</w:t>
      </w:r>
      <w:proofErr w:type="gramEnd"/>
      <w:r w:rsidRPr="009C7C23">
        <w:rPr>
          <w:rFonts w:ascii="Arial" w:hAnsi="Arial" w:cs="Arial"/>
          <w:sz w:val="24"/>
          <w:szCs w:val="24"/>
        </w:rPr>
        <w:t>e) of the Act,</w:t>
      </w:r>
      <w:r w:rsidRPr="009C7C23">
        <w:rPr>
          <w:sz w:val="24"/>
          <w:szCs w:val="24"/>
        </w:rPr>
        <w:t xml:space="preserve"> </w:t>
      </w:r>
      <w:proofErr w:type="spellStart"/>
      <w:r w:rsidRPr="009C7C23">
        <w:rPr>
          <w:rFonts w:ascii="Arial" w:hAnsi="Arial" w:cs="Arial"/>
          <w:sz w:val="24"/>
          <w:szCs w:val="24"/>
          <w:lang w:eastAsia="en-US"/>
        </w:rPr>
        <w:t>OUA</w:t>
      </w:r>
      <w:proofErr w:type="spellEnd"/>
      <w:r w:rsidRPr="009C7C23">
        <w:rPr>
          <w:rFonts w:ascii="Arial" w:hAnsi="Arial" w:cs="Arial"/>
          <w:sz w:val="24"/>
          <w:szCs w:val="24"/>
          <w:lang w:eastAsia="en-US"/>
        </w:rPr>
        <w:t>:</w:t>
      </w:r>
    </w:p>
    <w:p w:rsidR="000A5221" w:rsidRPr="009C7C23" w:rsidRDefault="000A5221" w:rsidP="000A5221">
      <w:pPr>
        <w:pStyle w:val="subsection"/>
        <w:tabs>
          <w:tab w:val="clear" w:pos="1021"/>
          <w:tab w:val="right" w:pos="200"/>
          <w:tab w:val="left" w:pos="1400"/>
          <w:tab w:val="right" w:pos="1500"/>
        </w:tabs>
        <w:spacing w:before="120" w:after="120"/>
        <w:ind w:left="1400" w:hanging="500"/>
        <w:rPr>
          <w:rFonts w:ascii="Arial" w:hAnsi="Arial" w:cs="Arial"/>
          <w:sz w:val="24"/>
          <w:szCs w:val="24"/>
        </w:rPr>
      </w:pPr>
      <w:r w:rsidRPr="009C7C23">
        <w:rPr>
          <w:rFonts w:ascii="Arial" w:hAnsi="Arial" w:cs="Arial"/>
          <w:sz w:val="24"/>
          <w:szCs w:val="24"/>
        </w:rPr>
        <w:t>a)</w:t>
      </w:r>
      <w:r w:rsidRPr="009C7C23">
        <w:rPr>
          <w:rFonts w:ascii="Arial" w:hAnsi="Arial" w:cs="Arial"/>
          <w:sz w:val="24"/>
          <w:szCs w:val="24"/>
        </w:rPr>
        <w:tab/>
      </w:r>
      <w:proofErr w:type="gramStart"/>
      <w:r w:rsidRPr="009C7C23">
        <w:rPr>
          <w:rFonts w:ascii="Arial" w:hAnsi="Arial" w:cs="Arial"/>
          <w:sz w:val="24"/>
          <w:szCs w:val="24"/>
        </w:rPr>
        <w:t>must</w:t>
      </w:r>
      <w:proofErr w:type="gramEnd"/>
      <w:r w:rsidRPr="009C7C23">
        <w:rPr>
          <w:rFonts w:ascii="Arial" w:hAnsi="Arial" w:cs="Arial"/>
          <w:sz w:val="24"/>
          <w:szCs w:val="24"/>
        </w:rPr>
        <w:t xml:space="preserve"> require any student who is accessing a unit of study through </w:t>
      </w:r>
      <w:proofErr w:type="spellStart"/>
      <w:r w:rsidRPr="009C7C23">
        <w:rPr>
          <w:rFonts w:ascii="Arial" w:hAnsi="Arial" w:cs="Arial"/>
          <w:sz w:val="24"/>
          <w:szCs w:val="24"/>
        </w:rPr>
        <w:t>OUA</w:t>
      </w:r>
      <w:proofErr w:type="spellEnd"/>
      <w:r w:rsidRPr="009C7C23">
        <w:rPr>
          <w:rFonts w:ascii="Arial" w:hAnsi="Arial" w:cs="Arial"/>
          <w:sz w:val="24"/>
          <w:szCs w:val="24"/>
        </w:rPr>
        <w:t xml:space="preserve">, to pay to </w:t>
      </w:r>
      <w:proofErr w:type="spellStart"/>
      <w:r w:rsidRPr="009C7C23">
        <w:rPr>
          <w:rFonts w:ascii="Arial" w:hAnsi="Arial" w:cs="Arial"/>
          <w:sz w:val="24"/>
          <w:szCs w:val="24"/>
        </w:rPr>
        <w:t>OUA</w:t>
      </w:r>
      <w:proofErr w:type="spellEnd"/>
      <w:r w:rsidRPr="009C7C23">
        <w:rPr>
          <w:rFonts w:ascii="Arial" w:hAnsi="Arial" w:cs="Arial"/>
          <w:sz w:val="24"/>
          <w:szCs w:val="24"/>
        </w:rPr>
        <w:t xml:space="preserve"> the tuition fee for the unit; and</w:t>
      </w:r>
    </w:p>
    <w:p w:rsidR="000A5221" w:rsidRPr="009C7C23" w:rsidRDefault="000A5221" w:rsidP="000A5221">
      <w:pPr>
        <w:pStyle w:val="subsection"/>
        <w:tabs>
          <w:tab w:val="clear" w:pos="1021"/>
          <w:tab w:val="right" w:pos="200"/>
          <w:tab w:val="left" w:pos="1400"/>
          <w:tab w:val="right" w:pos="1500"/>
        </w:tabs>
        <w:spacing w:before="0" w:after="120" w:line="240" w:lineRule="auto"/>
        <w:ind w:left="1401" w:hanging="499"/>
        <w:rPr>
          <w:rFonts w:ascii="Arial" w:hAnsi="Arial" w:cs="Arial"/>
          <w:sz w:val="24"/>
          <w:szCs w:val="24"/>
        </w:rPr>
      </w:pPr>
      <w:r w:rsidRPr="009C7C23">
        <w:rPr>
          <w:rFonts w:ascii="Arial" w:hAnsi="Arial" w:cs="Arial"/>
          <w:sz w:val="24"/>
          <w:szCs w:val="24"/>
        </w:rPr>
        <w:t>b)</w:t>
      </w:r>
      <w:r w:rsidRPr="009C7C23">
        <w:rPr>
          <w:rFonts w:ascii="Arial" w:hAnsi="Arial" w:cs="Arial"/>
          <w:sz w:val="24"/>
          <w:szCs w:val="24"/>
        </w:rPr>
        <w:tab/>
      </w:r>
      <w:proofErr w:type="gramStart"/>
      <w:r w:rsidRPr="009C7C23">
        <w:rPr>
          <w:rFonts w:ascii="Arial" w:hAnsi="Arial" w:cs="Arial"/>
          <w:sz w:val="24"/>
          <w:szCs w:val="24"/>
        </w:rPr>
        <w:t>must</w:t>
      </w:r>
      <w:proofErr w:type="gramEnd"/>
      <w:r w:rsidRPr="009C7C23">
        <w:rPr>
          <w:rFonts w:ascii="Arial" w:hAnsi="Arial" w:cs="Arial"/>
          <w:sz w:val="24"/>
          <w:szCs w:val="24"/>
        </w:rPr>
        <w:t xml:space="preserve"> not charge any domestic student any other fee for the unit unless it is: </w:t>
      </w:r>
    </w:p>
    <w:p w:rsidR="000A5221" w:rsidRPr="009C7C23" w:rsidRDefault="000A5221" w:rsidP="000A5221">
      <w:pPr>
        <w:pStyle w:val="subsection"/>
        <w:numPr>
          <w:ilvl w:val="0"/>
          <w:numId w:val="2"/>
        </w:numPr>
        <w:tabs>
          <w:tab w:val="clear" w:pos="1021"/>
          <w:tab w:val="right" w:pos="200"/>
          <w:tab w:val="left" w:pos="1400"/>
          <w:tab w:val="right" w:pos="1500"/>
        </w:tabs>
        <w:spacing w:before="0" w:after="120" w:line="240" w:lineRule="auto"/>
        <w:rPr>
          <w:rFonts w:ascii="Arial" w:hAnsi="Arial" w:cs="Arial"/>
          <w:sz w:val="24"/>
          <w:szCs w:val="24"/>
        </w:rPr>
      </w:pPr>
      <w:r w:rsidRPr="009C7C23">
        <w:rPr>
          <w:rFonts w:ascii="Arial" w:hAnsi="Arial" w:cs="Arial"/>
          <w:sz w:val="24"/>
          <w:szCs w:val="24"/>
        </w:rPr>
        <w:t>a charge for a good or service that is not essential to the unit of study; or</w:t>
      </w:r>
    </w:p>
    <w:p w:rsidR="000A5221" w:rsidRPr="009C7C23" w:rsidRDefault="000A5221" w:rsidP="000A5221">
      <w:pPr>
        <w:tabs>
          <w:tab w:val="num" w:pos="1800"/>
        </w:tabs>
        <w:spacing w:after="120"/>
        <w:ind w:left="1800" w:hanging="400"/>
        <w:rPr>
          <w:sz w:val="24"/>
          <w:szCs w:val="24"/>
        </w:rPr>
      </w:pPr>
      <w:r w:rsidRPr="009C7C23">
        <w:rPr>
          <w:sz w:val="24"/>
          <w:szCs w:val="24"/>
        </w:rPr>
        <w:t>ii)</w:t>
      </w:r>
      <w:r w:rsidRPr="009C7C23">
        <w:rPr>
          <w:sz w:val="24"/>
          <w:szCs w:val="24"/>
        </w:rPr>
        <w:tab/>
        <w:t xml:space="preserve">a charge for an alternative form, or alternative forms, of access to a good or service that is an essential component of the unit of study but is otherwise made readily available at no additional fee by </w:t>
      </w:r>
      <w:proofErr w:type="spellStart"/>
      <w:r w:rsidRPr="009C7C23">
        <w:rPr>
          <w:sz w:val="24"/>
          <w:szCs w:val="24"/>
        </w:rPr>
        <w:t>OUA</w:t>
      </w:r>
      <w:proofErr w:type="spellEnd"/>
      <w:r w:rsidRPr="009C7C23">
        <w:rPr>
          <w:sz w:val="24"/>
          <w:szCs w:val="24"/>
        </w:rPr>
        <w:t>; or</w:t>
      </w:r>
    </w:p>
    <w:p w:rsidR="000A5221" w:rsidRPr="009C7C23" w:rsidRDefault="000A5221" w:rsidP="000A5221">
      <w:pPr>
        <w:tabs>
          <w:tab w:val="num" w:pos="1800"/>
        </w:tabs>
        <w:spacing w:after="120"/>
        <w:ind w:left="1800" w:hanging="400"/>
        <w:rPr>
          <w:sz w:val="24"/>
          <w:szCs w:val="24"/>
        </w:rPr>
      </w:pPr>
      <w:r w:rsidRPr="009C7C23">
        <w:rPr>
          <w:sz w:val="24"/>
          <w:szCs w:val="24"/>
        </w:rPr>
        <w:t>iii)</w:t>
      </w:r>
      <w:r w:rsidRPr="009C7C23">
        <w:rPr>
          <w:sz w:val="24"/>
          <w:szCs w:val="24"/>
        </w:rPr>
        <w:tab/>
      </w:r>
      <w:proofErr w:type="gramStart"/>
      <w:r w:rsidRPr="009C7C23">
        <w:rPr>
          <w:sz w:val="24"/>
          <w:szCs w:val="24"/>
        </w:rPr>
        <w:t>a</w:t>
      </w:r>
      <w:proofErr w:type="gramEnd"/>
      <w:r w:rsidRPr="009C7C23">
        <w:rPr>
          <w:sz w:val="24"/>
          <w:szCs w:val="24"/>
        </w:rPr>
        <w:t xml:space="preserve"> charge for an essential good or service that the student has the choice of acquiring from a supplier other than </w:t>
      </w:r>
      <w:proofErr w:type="spellStart"/>
      <w:r w:rsidRPr="009C7C23">
        <w:rPr>
          <w:sz w:val="24"/>
          <w:szCs w:val="24"/>
        </w:rPr>
        <w:t>OUA</w:t>
      </w:r>
      <w:proofErr w:type="spellEnd"/>
      <w:r w:rsidRPr="009C7C23">
        <w:rPr>
          <w:sz w:val="24"/>
          <w:szCs w:val="24"/>
        </w:rPr>
        <w:t xml:space="preserve"> and is for:</w:t>
      </w:r>
    </w:p>
    <w:p w:rsidR="000A5221" w:rsidRPr="009C7C23" w:rsidRDefault="000A5221" w:rsidP="000A5221">
      <w:pPr>
        <w:spacing w:after="120"/>
        <w:ind w:left="2200" w:hanging="400"/>
        <w:rPr>
          <w:sz w:val="24"/>
          <w:szCs w:val="24"/>
        </w:rPr>
      </w:pPr>
      <w:r w:rsidRPr="009C7C23">
        <w:rPr>
          <w:sz w:val="24"/>
          <w:szCs w:val="24"/>
        </w:rPr>
        <w:t>A)</w:t>
      </w:r>
      <w:r w:rsidRPr="009C7C23">
        <w:rPr>
          <w:sz w:val="24"/>
          <w:szCs w:val="24"/>
        </w:rPr>
        <w:tab/>
        <w:t>equipment or items which become the physical property of the student and are not consumed during the unit of study; or</w:t>
      </w:r>
    </w:p>
    <w:p w:rsidR="000A5221" w:rsidRPr="009C7C23" w:rsidRDefault="000A5221" w:rsidP="000A5221">
      <w:pPr>
        <w:spacing w:after="120"/>
        <w:ind w:left="2200" w:hanging="400"/>
        <w:rPr>
          <w:sz w:val="24"/>
          <w:szCs w:val="24"/>
        </w:rPr>
      </w:pPr>
      <w:r w:rsidRPr="009C7C23">
        <w:rPr>
          <w:sz w:val="24"/>
          <w:szCs w:val="24"/>
        </w:rPr>
        <w:t>B)</w:t>
      </w:r>
      <w:r w:rsidRPr="009C7C23">
        <w:rPr>
          <w:sz w:val="24"/>
          <w:szCs w:val="24"/>
        </w:rPr>
        <w:tab/>
      </w:r>
      <w:proofErr w:type="gramStart"/>
      <w:r w:rsidRPr="009C7C23">
        <w:rPr>
          <w:sz w:val="24"/>
          <w:szCs w:val="24"/>
        </w:rPr>
        <w:t>food</w:t>
      </w:r>
      <w:proofErr w:type="gramEnd"/>
      <w:r w:rsidRPr="009C7C23">
        <w:rPr>
          <w:sz w:val="24"/>
          <w:szCs w:val="24"/>
        </w:rPr>
        <w:t>, transport and accommodation costs associated with the provision of field trips that form part of the unit of study.</w:t>
      </w:r>
    </w:p>
    <w:p w:rsidR="000A5221" w:rsidRPr="009C7C23" w:rsidRDefault="004E2149" w:rsidP="004E2149">
      <w:pPr>
        <w:tabs>
          <w:tab w:val="left" w:pos="1418"/>
        </w:tabs>
        <w:spacing w:after="120"/>
        <w:ind w:left="1843" w:hanging="1843"/>
        <w:rPr>
          <w:sz w:val="24"/>
          <w:szCs w:val="24"/>
        </w:rPr>
      </w:pPr>
      <w:r>
        <w:rPr>
          <w:sz w:val="24"/>
          <w:szCs w:val="24"/>
        </w:rPr>
        <w:tab/>
        <w:t>iv)</w:t>
      </w:r>
      <w:r>
        <w:rPr>
          <w:sz w:val="24"/>
          <w:szCs w:val="24"/>
        </w:rPr>
        <w:tab/>
      </w:r>
      <w:proofErr w:type="gramStart"/>
      <w:r w:rsidR="000A5221" w:rsidRPr="009C7C23">
        <w:rPr>
          <w:sz w:val="24"/>
          <w:szCs w:val="24"/>
        </w:rPr>
        <w:t>a</w:t>
      </w:r>
      <w:proofErr w:type="gramEnd"/>
      <w:r w:rsidR="000A5221" w:rsidRPr="009C7C23">
        <w:rPr>
          <w:sz w:val="24"/>
          <w:szCs w:val="24"/>
        </w:rPr>
        <w:t xml:space="preserve"> fine or a penalty provided it is imposed principally as a disincentive and not in order to raise revenue or cover administrative costs.</w:t>
      </w:r>
    </w:p>
    <w:p w:rsidR="000A5221" w:rsidRPr="009C7C23" w:rsidRDefault="000A5221" w:rsidP="000A5221">
      <w:pPr>
        <w:pStyle w:val="subsection"/>
        <w:tabs>
          <w:tab w:val="clear" w:pos="1021"/>
          <w:tab w:val="right" w:pos="200"/>
          <w:tab w:val="right" w:pos="1200"/>
          <w:tab w:val="left" w:pos="1400"/>
        </w:tabs>
        <w:spacing w:before="120" w:after="120"/>
        <w:rPr>
          <w:rFonts w:ascii="Arial" w:hAnsi="Arial" w:cs="Arial"/>
          <w:sz w:val="24"/>
          <w:szCs w:val="24"/>
          <w:lang w:eastAsia="en-US"/>
        </w:rPr>
      </w:pPr>
    </w:p>
    <w:p w:rsidR="000A5221" w:rsidRPr="009C7C23" w:rsidRDefault="00C00C3F" w:rsidP="000A5221">
      <w:pPr>
        <w:keepNext/>
        <w:rPr>
          <w:b/>
          <w:sz w:val="24"/>
          <w:szCs w:val="24"/>
        </w:rPr>
      </w:pPr>
      <w:r w:rsidRPr="009C7C23">
        <w:rPr>
          <w:b/>
          <w:sz w:val="24"/>
          <w:szCs w:val="24"/>
        </w:rPr>
        <w:t>I</w:t>
      </w:r>
      <w:r>
        <w:rPr>
          <w:b/>
          <w:sz w:val="24"/>
          <w:szCs w:val="24"/>
        </w:rPr>
        <w:t>tem</w:t>
      </w:r>
      <w:r w:rsidRPr="009C7C23">
        <w:rPr>
          <w:b/>
          <w:sz w:val="24"/>
          <w:szCs w:val="24"/>
        </w:rPr>
        <w:t xml:space="preserve"> </w:t>
      </w:r>
      <w:r w:rsidR="000A5221" w:rsidRPr="009C7C23">
        <w:rPr>
          <w:b/>
          <w:sz w:val="24"/>
          <w:szCs w:val="24"/>
        </w:rPr>
        <w:t>5 – Section 3.25.15(b)</w:t>
      </w:r>
    </w:p>
    <w:p w:rsidR="000A5221" w:rsidRPr="009C7C23" w:rsidRDefault="000A5221" w:rsidP="000A5221">
      <w:pPr>
        <w:keepNext/>
        <w:rPr>
          <w:sz w:val="24"/>
          <w:szCs w:val="24"/>
        </w:rPr>
      </w:pPr>
    </w:p>
    <w:p w:rsidR="000A5221" w:rsidRPr="009C7C23" w:rsidRDefault="000A5221" w:rsidP="000A5221">
      <w:pPr>
        <w:keepNext/>
        <w:rPr>
          <w:sz w:val="24"/>
          <w:szCs w:val="24"/>
        </w:rPr>
      </w:pPr>
      <w:r w:rsidRPr="009C7C23">
        <w:rPr>
          <w:sz w:val="24"/>
          <w:szCs w:val="24"/>
        </w:rPr>
        <w:t>Delete and substitute:</w:t>
      </w:r>
    </w:p>
    <w:p w:rsidR="000A5221" w:rsidRPr="009C7C23" w:rsidRDefault="000A5221" w:rsidP="000A5221">
      <w:pPr>
        <w:keepNext/>
        <w:rPr>
          <w:sz w:val="24"/>
          <w:szCs w:val="24"/>
        </w:rPr>
      </w:pPr>
    </w:p>
    <w:p w:rsidR="000A5221" w:rsidRPr="009C7C23" w:rsidRDefault="000A5221" w:rsidP="000A5221">
      <w:pPr>
        <w:spacing w:after="120"/>
        <w:ind w:left="1305" w:hanging="403"/>
        <w:rPr>
          <w:sz w:val="24"/>
          <w:szCs w:val="24"/>
        </w:rPr>
      </w:pPr>
      <w:r w:rsidRPr="009C7C23">
        <w:rPr>
          <w:sz w:val="24"/>
          <w:szCs w:val="24"/>
        </w:rPr>
        <w:t>b)</w:t>
      </w:r>
      <w:r w:rsidRPr="009C7C23">
        <w:rPr>
          <w:sz w:val="24"/>
          <w:szCs w:val="24"/>
        </w:rPr>
        <w:tab/>
      </w:r>
      <w:proofErr w:type="gramStart"/>
      <w:r w:rsidRPr="009C7C23">
        <w:rPr>
          <w:sz w:val="24"/>
          <w:szCs w:val="24"/>
        </w:rPr>
        <w:t>give</w:t>
      </w:r>
      <w:proofErr w:type="gramEnd"/>
      <w:r w:rsidRPr="009C7C23">
        <w:rPr>
          <w:sz w:val="24"/>
          <w:szCs w:val="24"/>
        </w:rPr>
        <w:t xml:space="preserve"> the schedule for a particular period to the Minister by emailing the schedule to the email address </w:t>
      </w:r>
      <w:r w:rsidR="00833316" w:rsidRPr="00833316">
        <w:rPr>
          <w:iCs/>
          <w:sz w:val="24"/>
          <w:szCs w:val="24"/>
        </w:rPr>
        <w:t>advised by the Department</w:t>
      </w:r>
      <w:r w:rsidRPr="009C7C23">
        <w:rPr>
          <w:sz w:val="24"/>
          <w:szCs w:val="24"/>
        </w:rPr>
        <w:t>; and</w:t>
      </w:r>
    </w:p>
    <w:p w:rsidR="000A5221" w:rsidRPr="009C7C23" w:rsidRDefault="000A5221" w:rsidP="000A5221">
      <w:pPr>
        <w:pStyle w:val="subsection"/>
        <w:tabs>
          <w:tab w:val="clear" w:pos="1021"/>
          <w:tab w:val="right" w:pos="200"/>
          <w:tab w:val="right" w:pos="1200"/>
          <w:tab w:val="left" w:pos="1400"/>
        </w:tabs>
        <w:spacing w:before="120" w:after="120"/>
        <w:rPr>
          <w:rFonts w:ascii="Arial" w:hAnsi="Arial" w:cs="Arial"/>
          <w:sz w:val="24"/>
          <w:szCs w:val="24"/>
          <w:lang w:eastAsia="en-US"/>
        </w:rPr>
      </w:pPr>
    </w:p>
    <w:p w:rsidR="000A5221" w:rsidRPr="009C7C23" w:rsidRDefault="00C00C3F" w:rsidP="000A5221">
      <w:pPr>
        <w:keepNext/>
        <w:rPr>
          <w:b/>
          <w:sz w:val="24"/>
          <w:szCs w:val="24"/>
        </w:rPr>
      </w:pPr>
      <w:r w:rsidRPr="009C7C23">
        <w:rPr>
          <w:b/>
          <w:sz w:val="24"/>
          <w:szCs w:val="24"/>
        </w:rPr>
        <w:t>I</w:t>
      </w:r>
      <w:r>
        <w:rPr>
          <w:b/>
          <w:sz w:val="24"/>
          <w:szCs w:val="24"/>
        </w:rPr>
        <w:t>tem</w:t>
      </w:r>
      <w:r w:rsidRPr="009C7C23">
        <w:rPr>
          <w:b/>
          <w:sz w:val="24"/>
          <w:szCs w:val="24"/>
        </w:rPr>
        <w:t xml:space="preserve"> </w:t>
      </w:r>
      <w:r w:rsidR="000A5221" w:rsidRPr="009C7C23">
        <w:rPr>
          <w:b/>
          <w:sz w:val="24"/>
          <w:szCs w:val="24"/>
        </w:rPr>
        <w:t>6 – Section 3.25.20(c)</w:t>
      </w:r>
    </w:p>
    <w:p w:rsidR="000A5221" w:rsidRPr="009C7C23" w:rsidRDefault="000A5221" w:rsidP="000A5221">
      <w:pPr>
        <w:keepNext/>
        <w:rPr>
          <w:sz w:val="24"/>
          <w:szCs w:val="24"/>
        </w:rPr>
      </w:pPr>
    </w:p>
    <w:p w:rsidR="000A5221" w:rsidRPr="009C7C23" w:rsidRDefault="000A5221" w:rsidP="000A5221">
      <w:pPr>
        <w:rPr>
          <w:sz w:val="24"/>
          <w:szCs w:val="24"/>
        </w:rPr>
      </w:pPr>
      <w:r w:rsidRPr="009C7C23">
        <w:rPr>
          <w:sz w:val="24"/>
          <w:szCs w:val="24"/>
        </w:rPr>
        <w:t>Delete and substitute:</w:t>
      </w:r>
    </w:p>
    <w:p w:rsidR="000A5221" w:rsidRPr="009C7C23" w:rsidRDefault="000A5221" w:rsidP="000A5221">
      <w:pPr>
        <w:rPr>
          <w:sz w:val="24"/>
          <w:szCs w:val="24"/>
        </w:rPr>
      </w:pPr>
    </w:p>
    <w:p w:rsidR="000A5221" w:rsidRPr="009C7C23" w:rsidRDefault="000A5221" w:rsidP="000A5221">
      <w:pPr>
        <w:spacing w:after="120"/>
        <w:ind w:left="1305" w:hanging="403"/>
        <w:rPr>
          <w:sz w:val="24"/>
          <w:szCs w:val="24"/>
        </w:rPr>
      </w:pPr>
      <w:bookmarkStart w:id="1" w:name="OLE_LINK1"/>
      <w:bookmarkStart w:id="2" w:name="OLE_LINK2"/>
      <w:r w:rsidRPr="009C7C23">
        <w:rPr>
          <w:sz w:val="24"/>
          <w:szCs w:val="24"/>
        </w:rPr>
        <w:t>c)</w:t>
      </w:r>
      <w:r w:rsidRPr="009C7C23">
        <w:rPr>
          <w:sz w:val="24"/>
          <w:szCs w:val="24"/>
        </w:rPr>
        <w:tab/>
      </w:r>
      <w:proofErr w:type="spellStart"/>
      <w:r w:rsidRPr="009C7C23">
        <w:rPr>
          <w:sz w:val="24"/>
          <w:szCs w:val="24"/>
        </w:rPr>
        <w:t>OUA</w:t>
      </w:r>
      <w:proofErr w:type="spellEnd"/>
      <w:r w:rsidRPr="009C7C23">
        <w:rPr>
          <w:sz w:val="24"/>
          <w:szCs w:val="24"/>
        </w:rPr>
        <w:t xml:space="preserve"> has advised </w:t>
      </w:r>
      <w:r w:rsidR="00833316">
        <w:rPr>
          <w:sz w:val="24"/>
          <w:szCs w:val="24"/>
        </w:rPr>
        <w:t xml:space="preserve">the Department </w:t>
      </w:r>
      <w:r w:rsidRPr="009C7C23">
        <w:rPr>
          <w:sz w:val="24"/>
          <w:szCs w:val="24"/>
        </w:rPr>
        <w:t>in writing, of its intention to vary, and its reasons for varying, the tuition fee; and</w:t>
      </w:r>
    </w:p>
    <w:p w:rsidR="000A5221" w:rsidRPr="009C7C23" w:rsidRDefault="000A5221" w:rsidP="000A5221">
      <w:pPr>
        <w:spacing w:after="120"/>
        <w:rPr>
          <w:sz w:val="24"/>
          <w:szCs w:val="24"/>
        </w:rPr>
      </w:pPr>
    </w:p>
    <w:p w:rsidR="000A5221" w:rsidRPr="009C7C23" w:rsidRDefault="00C00C3F" w:rsidP="000A5221">
      <w:pPr>
        <w:keepNext/>
        <w:rPr>
          <w:b/>
          <w:sz w:val="24"/>
          <w:szCs w:val="24"/>
        </w:rPr>
      </w:pPr>
      <w:r w:rsidRPr="009C7C23">
        <w:rPr>
          <w:b/>
          <w:sz w:val="24"/>
          <w:szCs w:val="24"/>
        </w:rPr>
        <w:lastRenderedPageBreak/>
        <w:t>I</w:t>
      </w:r>
      <w:r>
        <w:rPr>
          <w:b/>
          <w:sz w:val="24"/>
          <w:szCs w:val="24"/>
        </w:rPr>
        <w:t xml:space="preserve">tem </w:t>
      </w:r>
      <w:r w:rsidR="000A5221" w:rsidRPr="009C7C23">
        <w:rPr>
          <w:b/>
          <w:sz w:val="24"/>
          <w:szCs w:val="24"/>
        </w:rPr>
        <w:t>7 – Section 3.</w:t>
      </w:r>
      <w:r w:rsidR="000A5221">
        <w:rPr>
          <w:b/>
          <w:sz w:val="24"/>
          <w:szCs w:val="24"/>
        </w:rPr>
        <w:t>30</w:t>
      </w:r>
      <w:r w:rsidR="000A5221" w:rsidRPr="009C7C23">
        <w:rPr>
          <w:b/>
          <w:sz w:val="24"/>
          <w:szCs w:val="24"/>
        </w:rPr>
        <w:t>.35(c)</w:t>
      </w:r>
    </w:p>
    <w:p w:rsidR="000A5221" w:rsidRPr="009C7C23" w:rsidRDefault="000A5221" w:rsidP="000A5221">
      <w:pPr>
        <w:keepNext/>
        <w:rPr>
          <w:sz w:val="24"/>
          <w:szCs w:val="24"/>
        </w:rPr>
      </w:pPr>
    </w:p>
    <w:p w:rsidR="000A5221" w:rsidRPr="009C7C23" w:rsidRDefault="000A5221" w:rsidP="000A5221">
      <w:pPr>
        <w:rPr>
          <w:sz w:val="24"/>
          <w:szCs w:val="24"/>
        </w:rPr>
      </w:pPr>
      <w:r w:rsidRPr="009C7C23">
        <w:rPr>
          <w:sz w:val="24"/>
          <w:szCs w:val="24"/>
        </w:rPr>
        <w:t>Delete and substitute:</w:t>
      </w:r>
    </w:p>
    <w:p w:rsidR="000A5221" w:rsidRPr="009C7C23" w:rsidRDefault="000A5221" w:rsidP="000A5221">
      <w:pPr>
        <w:spacing w:after="120"/>
        <w:rPr>
          <w:sz w:val="24"/>
          <w:szCs w:val="24"/>
        </w:rPr>
      </w:pPr>
    </w:p>
    <w:bookmarkEnd w:id="1"/>
    <w:bookmarkEnd w:id="2"/>
    <w:p w:rsidR="000A5221" w:rsidRPr="009C7C23" w:rsidRDefault="000A5221" w:rsidP="000A5221">
      <w:pPr>
        <w:tabs>
          <w:tab w:val="left" w:pos="1300"/>
        </w:tabs>
        <w:spacing w:after="120"/>
        <w:ind w:left="1300" w:hanging="400"/>
        <w:rPr>
          <w:sz w:val="24"/>
          <w:szCs w:val="24"/>
        </w:rPr>
      </w:pPr>
      <w:r w:rsidRPr="009C7C23">
        <w:rPr>
          <w:bCs/>
          <w:sz w:val="24"/>
          <w:szCs w:val="24"/>
        </w:rPr>
        <w:t>c)</w:t>
      </w:r>
      <w:r>
        <w:rPr>
          <w:bCs/>
          <w:sz w:val="24"/>
          <w:szCs w:val="24"/>
        </w:rPr>
        <w:tab/>
      </w:r>
      <w:proofErr w:type="spellStart"/>
      <w:r w:rsidRPr="009C7C23">
        <w:rPr>
          <w:bCs/>
          <w:sz w:val="24"/>
          <w:szCs w:val="24"/>
        </w:rPr>
        <w:t>OUA</w:t>
      </w:r>
      <w:proofErr w:type="spellEnd"/>
      <w:r w:rsidRPr="009C7C23">
        <w:rPr>
          <w:bCs/>
          <w:sz w:val="24"/>
          <w:szCs w:val="24"/>
        </w:rPr>
        <w:t xml:space="preserve"> has advised </w:t>
      </w:r>
      <w:r w:rsidR="00833316">
        <w:rPr>
          <w:bCs/>
          <w:sz w:val="24"/>
          <w:szCs w:val="24"/>
        </w:rPr>
        <w:t>the Department</w:t>
      </w:r>
      <w:r w:rsidRPr="009C7C23">
        <w:rPr>
          <w:bCs/>
          <w:sz w:val="24"/>
          <w:szCs w:val="24"/>
        </w:rPr>
        <w:t>, in writing, of its intention to vary, and its reasons for varying, the published census date</w:t>
      </w:r>
      <w:r>
        <w:rPr>
          <w:bCs/>
          <w:sz w:val="24"/>
          <w:szCs w:val="24"/>
        </w:rPr>
        <w:t>;</w:t>
      </w:r>
      <w:r w:rsidRPr="009C7C23">
        <w:rPr>
          <w:bCs/>
          <w:sz w:val="24"/>
          <w:szCs w:val="24"/>
        </w:rPr>
        <w:t xml:space="preserve"> and</w:t>
      </w:r>
    </w:p>
    <w:p w:rsidR="000A5221" w:rsidRDefault="000A5221" w:rsidP="000A5221">
      <w:pPr>
        <w:tabs>
          <w:tab w:val="left" w:pos="900"/>
        </w:tabs>
        <w:spacing w:before="120"/>
        <w:ind w:left="600" w:hanging="600"/>
        <w:rPr>
          <w:b/>
          <w:bCs/>
          <w:sz w:val="22"/>
          <w:szCs w:val="22"/>
        </w:rPr>
      </w:pPr>
    </w:p>
    <w:p w:rsidR="001B4165" w:rsidRDefault="001B4165"/>
    <w:sectPr w:rsidR="001B4165" w:rsidSect="00191901">
      <w:footerReference w:type="default" r:id="rId9"/>
      <w:pgSz w:w="11906" w:h="16838" w:code="9"/>
      <w:pgMar w:top="1440" w:right="1797" w:bottom="1440" w:left="179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510" w:rsidRDefault="00335510" w:rsidP="00985384">
      <w:r>
        <w:separator/>
      </w:r>
    </w:p>
  </w:endnote>
  <w:endnote w:type="continuationSeparator" w:id="0">
    <w:p w:rsidR="00335510" w:rsidRDefault="00335510" w:rsidP="009853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510" w:rsidRDefault="00D47759" w:rsidP="00191901">
    <w:pPr>
      <w:pStyle w:val="Footer"/>
      <w:framePr w:wrap="auto" w:vAnchor="text" w:hAnchor="margin" w:xAlign="right" w:y="1"/>
      <w:rPr>
        <w:rStyle w:val="PageNumber"/>
      </w:rPr>
    </w:pPr>
    <w:r>
      <w:rPr>
        <w:rStyle w:val="PageNumber"/>
      </w:rPr>
      <w:fldChar w:fldCharType="begin"/>
    </w:r>
    <w:r w:rsidR="00335510">
      <w:rPr>
        <w:rStyle w:val="PageNumber"/>
      </w:rPr>
      <w:instrText xml:space="preserve">PAGE  </w:instrText>
    </w:r>
    <w:r>
      <w:rPr>
        <w:rStyle w:val="PageNumber"/>
      </w:rPr>
      <w:fldChar w:fldCharType="separate"/>
    </w:r>
    <w:r w:rsidR="005C47A3">
      <w:rPr>
        <w:rStyle w:val="PageNumber"/>
        <w:noProof/>
      </w:rPr>
      <w:t>2</w:t>
    </w:r>
    <w:r>
      <w:rPr>
        <w:rStyle w:val="PageNumber"/>
      </w:rPr>
      <w:fldChar w:fldCharType="end"/>
    </w:r>
  </w:p>
  <w:p w:rsidR="00335510" w:rsidRPr="004374D2" w:rsidRDefault="00335510" w:rsidP="00191901">
    <w:pPr>
      <w:pStyle w:val="Footer"/>
      <w:ind w:right="360"/>
      <w:jc w:val="right"/>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510" w:rsidRDefault="00335510" w:rsidP="00985384">
      <w:r>
        <w:separator/>
      </w:r>
    </w:p>
  </w:footnote>
  <w:footnote w:type="continuationSeparator" w:id="0">
    <w:p w:rsidR="00335510" w:rsidRDefault="00335510" w:rsidP="009853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E66EF"/>
    <w:multiLevelType w:val="multilevel"/>
    <w:tmpl w:val="7706C4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96243F4"/>
    <w:multiLevelType w:val="hybridMultilevel"/>
    <w:tmpl w:val="FC9EED1C"/>
    <w:lvl w:ilvl="0" w:tplc="704A3A6E">
      <w:start w:val="1"/>
      <w:numFmt w:val="lowerLetter"/>
      <w:lvlText w:val="(%1)"/>
      <w:lvlJc w:val="left"/>
      <w:pPr>
        <w:tabs>
          <w:tab w:val="num" w:pos="360"/>
        </w:tabs>
        <w:ind w:left="360" w:hanging="360"/>
      </w:pPr>
      <w:rPr>
        <w:rFonts w:cs="Times New Roman" w:hint="default"/>
        <w:i w:val="0"/>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
    <w:nsid w:val="774D1802"/>
    <w:multiLevelType w:val="hybridMultilevel"/>
    <w:tmpl w:val="7792B5DC"/>
    <w:lvl w:ilvl="0" w:tplc="B2B4383A">
      <w:start w:val="9"/>
      <w:numFmt w:val="lowerLetter"/>
      <w:lvlText w:val="%1)"/>
      <w:lvlJc w:val="left"/>
      <w:pPr>
        <w:tabs>
          <w:tab w:val="num" w:pos="1755"/>
        </w:tabs>
        <w:ind w:left="1755" w:hanging="360"/>
      </w:pPr>
      <w:rPr>
        <w:rFonts w:cs="Times New Roman" w:hint="default"/>
      </w:rPr>
    </w:lvl>
    <w:lvl w:ilvl="1" w:tplc="0C090019" w:tentative="1">
      <w:start w:val="1"/>
      <w:numFmt w:val="lowerLetter"/>
      <w:lvlText w:val="%2."/>
      <w:lvlJc w:val="left"/>
      <w:pPr>
        <w:tabs>
          <w:tab w:val="num" w:pos="2475"/>
        </w:tabs>
        <w:ind w:left="2475" w:hanging="360"/>
      </w:pPr>
      <w:rPr>
        <w:rFonts w:cs="Times New Roman"/>
      </w:rPr>
    </w:lvl>
    <w:lvl w:ilvl="2" w:tplc="0C09001B" w:tentative="1">
      <w:start w:val="1"/>
      <w:numFmt w:val="lowerRoman"/>
      <w:lvlText w:val="%3."/>
      <w:lvlJc w:val="right"/>
      <w:pPr>
        <w:tabs>
          <w:tab w:val="num" w:pos="3195"/>
        </w:tabs>
        <w:ind w:left="3195" w:hanging="180"/>
      </w:pPr>
      <w:rPr>
        <w:rFonts w:cs="Times New Roman"/>
      </w:rPr>
    </w:lvl>
    <w:lvl w:ilvl="3" w:tplc="0C09000F" w:tentative="1">
      <w:start w:val="1"/>
      <w:numFmt w:val="decimal"/>
      <w:lvlText w:val="%4."/>
      <w:lvlJc w:val="left"/>
      <w:pPr>
        <w:tabs>
          <w:tab w:val="num" w:pos="3915"/>
        </w:tabs>
        <w:ind w:left="3915" w:hanging="360"/>
      </w:pPr>
      <w:rPr>
        <w:rFonts w:cs="Times New Roman"/>
      </w:rPr>
    </w:lvl>
    <w:lvl w:ilvl="4" w:tplc="0C090019" w:tentative="1">
      <w:start w:val="1"/>
      <w:numFmt w:val="lowerLetter"/>
      <w:lvlText w:val="%5."/>
      <w:lvlJc w:val="left"/>
      <w:pPr>
        <w:tabs>
          <w:tab w:val="num" w:pos="4635"/>
        </w:tabs>
        <w:ind w:left="4635" w:hanging="360"/>
      </w:pPr>
      <w:rPr>
        <w:rFonts w:cs="Times New Roman"/>
      </w:rPr>
    </w:lvl>
    <w:lvl w:ilvl="5" w:tplc="0C09001B" w:tentative="1">
      <w:start w:val="1"/>
      <w:numFmt w:val="lowerRoman"/>
      <w:lvlText w:val="%6."/>
      <w:lvlJc w:val="right"/>
      <w:pPr>
        <w:tabs>
          <w:tab w:val="num" w:pos="5355"/>
        </w:tabs>
        <w:ind w:left="5355" w:hanging="180"/>
      </w:pPr>
      <w:rPr>
        <w:rFonts w:cs="Times New Roman"/>
      </w:rPr>
    </w:lvl>
    <w:lvl w:ilvl="6" w:tplc="0C09000F" w:tentative="1">
      <w:start w:val="1"/>
      <w:numFmt w:val="decimal"/>
      <w:lvlText w:val="%7."/>
      <w:lvlJc w:val="left"/>
      <w:pPr>
        <w:tabs>
          <w:tab w:val="num" w:pos="6075"/>
        </w:tabs>
        <w:ind w:left="6075" w:hanging="360"/>
      </w:pPr>
      <w:rPr>
        <w:rFonts w:cs="Times New Roman"/>
      </w:rPr>
    </w:lvl>
    <w:lvl w:ilvl="7" w:tplc="0C090019" w:tentative="1">
      <w:start w:val="1"/>
      <w:numFmt w:val="lowerLetter"/>
      <w:lvlText w:val="%8."/>
      <w:lvlJc w:val="left"/>
      <w:pPr>
        <w:tabs>
          <w:tab w:val="num" w:pos="6795"/>
        </w:tabs>
        <w:ind w:left="6795" w:hanging="360"/>
      </w:pPr>
      <w:rPr>
        <w:rFonts w:cs="Times New Roman"/>
      </w:rPr>
    </w:lvl>
    <w:lvl w:ilvl="8" w:tplc="0C09001B" w:tentative="1">
      <w:start w:val="1"/>
      <w:numFmt w:val="lowerRoman"/>
      <w:lvlText w:val="%9."/>
      <w:lvlJc w:val="right"/>
      <w:pPr>
        <w:tabs>
          <w:tab w:val="num" w:pos="7515"/>
        </w:tabs>
        <w:ind w:left="7515" w:hanging="180"/>
      </w:pPr>
      <w:rPr>
        <w:rFonts w:cs="Times New Roman"/>
      </w:rPr>
    </w:lvl>
  </w:abstractNum>
  <w:abstractNum w:abstractNumId="3">
    <w:nsid w:val="7F8A1395"/>
    <w:multiLevelType w:val="multilevel"/>
    <w:tmpl w:val="CEFE6E80"/>
    <w:lvl w:ilvl="0">
      <w:start w:val="2"/>
      <w:numFmt w:val="decimal"/>
      <w:lvlText w:val="%1"/>
      <w:lvlJc w:val="left"/>
      <w:pPr>
        <w:tabs>
          <w:tab w:val="num" w:pos="615"/>
        </w:tabs>
        <w:ind w:left="615" w:hanging="615"/>
      </w:pPr>
      <w:rPr>
        <w:rFonts w:cs="Times New Roman" w:hint="default"/>
      </w:rPr>
    </w:lvl>
    <w:lvl w:ilvl="1">
      <w:start w:val="5"/>
      <w:numFmt w:val="decimal"/>
      <w:lvlText w:val="%1.%2"/>
      <w:lvlJc w:val="left"/>
      <w:pPr>
        <w:tabs>
          <w:tab w:val="num" w:pos="615"/>
        </w:tabs>
        <w:ind w:left="615" w:hanging="615"/>
      </w:pPr>
      <w:rPr>
        <w:rFonts w:cs="Times New Roman" w:hint="default"/>
      </w:rPr>
    </w:lvl>
    <w:lvl w:ilvl="2">
      <w:start w:val="10"/>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footnotePr>
    <w:footnote w:id="-1"/>
    <w:footnote w:id="0"/>
  </w:footnotePr>
  <w:endnotePr>
    <w:endnote w:id="-1"/>
    <w:endnote w:id="0"/>
  </w:endnotePr>
  <w:compat/>
  <w:docVars>
    <w:docVar w:name="_AMO_XmlVersion" w:val="Empty"/>
  </w:docVars>
  <w:rsids>
    <w:rsidRoot w:val="000A5221"/>
    <w:rsid w:val="000004DD"/>
    <w:rsid w:val="000069B2"/>
    <w:rsid w:val="000069C4"/>
    <w:rsid w:val="000103CB"/>
    <w:rsid w:val="00010FFA"/>
    <w:rsid w:val="00014524"/>
    <w:rsid w:val="00014704"/>
    <w:rsid w:val="00015D30"/>
    <w:rsid w:val="0002308D"/>
    <w:rsid w:val="00027C86"/>
    <w:rsid w:val="00036404"/>
    <w:rsid w:val="00042156"/>
    <w:rsid w:val="00045249"/>
    <w:rsid w:val="00051130"/>
    <w:rsid w:val="0005378B"/>
    <w:rsid w:val="0006476D"/>
    <w:rsid w:val="000712F3"/>
    <w:rsid w:val="00071630"/>
    <w:rsid w:val="00072A59"/>
    <w:rsid w:val="00075DF6"/>
    <w:rsid w:val="00082B5C"/>
    <w:rsid w:val="00083AE5"/>
    <w:rsid w:val="00093D56"/>
    <w:rsid w:val="00093E37"/>
    <w:rsid w:val="000977AB"/>
    <w:rsid w:val="000A19B4"/>
    <w:rsid w:val="000A5221"/>
    <w:rsid w:val="000B0FB3"/>
    <w:rsid w:val="000B2857"/>
    <w:rsid w:val="000B2EA7"/>
    <w:rsid w:val="000B398E"/>
    <w:rsid w:val="000D2925"/>
    <w:rsid w:val="000D6AF3"/>
    <w:rsid w:val="000E1263"/>
    <w:rsid w:val="000E5FCA"/>
    <w:rsid w:val="000F032B"/>
    <w:rsid w:val="00103224"/>
    <w:rsid w:val="00103AFD"/>
    <w:rsid w:val="00103F01"/>
    <w:rsid w:val="0011072F"/>
    <w:rsid w:val="0011701D"/>
    <w:rsid w:val="00122D7C"/>
    <w:rsid w:val="00125D84"/>
    <w:rsid w:val="00134829"/>
    <w:rsid w:val="001349FF"/>
    <w:rsid w:val="00141943"/>
    <w:rsid w:val="00143924"/>
    <w:rsid w:val="0015597D"/>
    <w:rsid w:val="00155D78"/>
    <w:rsid w:val="001771F4"/>
    <w:rsid w:val="001775C7"/>
    <w:rsid w:val="00183D67"/>
    <w:rsid w:val="00186A59"/>
    <w:rsid w:val="00190F2F"/>
    <w:rsid w:val="00191901"/>
    <w:rsid w:val="00191A77"/>
    <w:rsid w:val="00194A5D"/>
    <w:rsid w:val="00196CFD"/>
    <w:rsid w:val="001A1B7B"/>
    <w:rsid w:val="001A4118"/>
    <w:rsid w:val="001A438A"/>
    <w:rsid w:val="001A4492"/>
    <w:rsid w:val="001A5185"/>
    <w:rsid w:val="001B01C3"/>
    <w:rsid w:val="001B4165"/>
    <w:rsid w:val="001B7C53"/>
    <w:rsid w:val="001C73FD"/>
    <w:rsid w:val="001D66A9"/>
    <w:rsid w:val="001E1038"/>
    <w:rsid w:val="001E6979"/>
    <w:rsid w:val="001E7E14"/>
    <w:rsid w:val="001F0132"/>
    <w:rsid w:val="001F0C99"/>
    <w:rsid w:val="001F22DE"/>
    <w:rsid w:val="001F68C5"/>
    <w:rsid w:val="001F7914"/>
    <w:rsid w:val="0020405C"/>
    <w:rsid w:val="00205BC4"/>
    <w:rsid w:val="00210259"/>
    <w:rsid w:val="00212DD6"/>
    <w:rsid w:val="00213D10"/>
    <w:rsid w:val="00214638"/>
    <w:rsid w:val="002262E3"/>
    <w:rsid w:val="0023396B"/>
    <w:rsid w:val="00241119"/>
    <w:rsid w:val="00245A6A"/>
    <w:rsid w:val="00246D4C"/>
    <w:rsid w:val="00247657"/>
    <w:rsid w:val="00250827"/>
    <w:rsid w:val="00252C53"/>
    <w:rsid w:val="00264240"/>
    <w:rsid w:val="0026586F"/>
    <w:rsid w:val="00276F2A"/>
    <w:rsid w:val="002852DA"/>
    <w:rsid w:val="00290480"/>
    <w:rsid w:val="00291FCF"/>
    <w:rsid w:val="00293152"/>
    <w:rsid w:val="00293C2F"/>
    <w:rsid w:val="00295973"/>
    <w:rsid w:val="002A00BF"/>
    <w:rsid w:val="002A3D7D"/>
    <w:rsid w:val="002A5754"/>
    <w:rsid w:val="002A7601"/>
    <w:rsid w:val="002B0742"/>
    <w:rsid w:val="002B43F7"/>
    <w:rsid w:val="002C4A28"/>
    <w:rsid w:val="002C7724"/>
    <w:rsid w:val="002D4C0B"/>
    <w:rsid w:val="002D5D85"/>
    <w:rsid w:val="002D75BF"/>
    <w:rsid w:val="002F1E91"/>
    <w:rsid w:val="002F2837"/>
    <w:rsid w:val="003008BD"/>
    <w:rsid w:val="003023AF"/>
    <w:rsid w:val="00302522"/>
    <w:rsid w:val="003028E4"/>
    <w:rsid w:val="003051FF"/>
    <w:rsid w:val="0031026D"/>
    <w:rsid w:val="003108D5"/>
    <w:rsid w:val="00312A21"/>
    <w:rsid w:val="00312BF1"/>
    <w:rsid w:val="00316144"/>
    <w:rsid w:val="00316CEF"/>
    <w:rsid w:val="00317D5B"/>
    <w:rsid w:val="00320F1A"/>
    <w:rsid w:val="00321A59"/>
    <w:rsid w:val="00325933"/>
    <w:rsid w:val="00335510"/>
    <w:rsid w:val="0033749B"/>
    <w:rsid w:val="00340301"/>
    <w:rsid w:val="00352FCA"/>
    <w:rsid w:val="00361860"/>
    <w:rsid w:val="00366813"/>
    <w:rsid w:val="003755DF"/>
    <w:rsid w:val="003816B6"/>
    <w:rsid w:val="00382B44"/>
    <w:rsid w:val="00385201"/>
    <w:rsid w:val="00387B53"/>
    <w:rsid w:val="003925E6"/>
    <w:rsid w:val="003A1A37"/>
    <w:rsid w:val="003C4857"/>
    <w:rsid w:val="003C7C66"/>
    <w:rsid w:val="003E04DE"/>
    <w:rsid w:val="003E30B9"/>
    <w:rsid w:val="003F1A05"/>
    <w:rsid w:val="003F5773"/>
    <w:rsid w:val="003F6A43"/>
    <w:rsid w:val="003F6DBB"/>
    <w:rsid w:val="003F7075"/>
    <w:rsid w:val="004033AA"/>
    <w:rsid w:val="004069DC"/>
    <w:rsid w:val="00410843"/>
    <w:rsid w:val="004125CC"/>
    <w:rsid w:val="00415BBA"/>
    <w:rsid w:val="00417FE0"/>
    <w:rsid w:val="0042060F"/>
    <w:rsid w:val="004208BA"/>
    <w:rsid w:val="00422B59"/>
    <w:rsid w:val="00424819"/>
    <w:rsid w:val="00427D77"/>
    <w:rsid w:val="00430C71"/>
    <w:rsid w:val="00441ED1"/>
    <w:rsid w:val="0044347D"/>
    <w:rsid w:val="00443AC4"/>
    <w:rsid w:val="004512C8"/>
    <w:rsid w:val="00461066"/>
    <w:rsid w:val="00461793"/>
    <w:rsid w:val="00462F6C"/>
    <w:rsid w:val="004731D3"/>
    <w:rsid w:val="00490018"/>
    <w:rsid w:val="00491482"/>
    <w:rsid w:val="0049440F"/>
    <w:rsid w:val="004A1AAB"/>
    <w:rsid w:val="004A3089"/>
    <w:rsid w:val="004B28E6"/>
    <w:rsid w:val="004B4502"/>
    <w:rsid w:val="004B5EA9"/>
    <w:rsid w:val="004C17B8"/>
    <w:rsid w:val="004C5152"/>
    <w:rsid w:val="004C796A"/>
    <w:rsid w:val="004D039B"/>
    <w:rsid w:val="004E2149"/>
    <w:rsid w:val="004F3AC5"/>
    <w:rsid w:val="004F4704"/>
    <w:rsid w:val="00503690"/>
    <w:rsid w:val="00517658"/>
    <w:rsid w:val="0052219E"/>
    <w:rsid w:val="00530CB3"/>
    <w:rsid w:val="00534C78"/>
    <w:rsid w:val="005412B6"/>
    <w:rsid w:val="005454B4"/>
    <w:rsid w:val="00550F4A"/>
    <w:rsid w:val="005603E6"/>
    <w:rsid w:val="00566270"/>
    <w:rsid w:val="00571400"/>
    <w:rsid w:val="005764D6"/>
    <w:rsid w:val="0057652A"/>
    <w:rsid w:val="0057745E"/>
    <w:rsid w:val="00581FF5"/>
    <w:rsid w:val="00582184"/>
    <w:rsid w:val="0058300A"/>
    <w:rsid w:val="00586CC7"/>
    <w:rsid w:val="005872BC"/>
    <w:rsid w:val="005915EC"/>
    <w:rsid w:val="00592094"/>
    <w:rsid w:val="00595786"/>
    <w:rsid w:val="005A117C"/>
    <w:rsid w:val="005A3429"/>
    <w:rsid w:val="005A48AF"/>
    <w:rsid w:val="005A48ED"/>
    <w:rsid w:val="005C3223"/>
    <w:rsid w:val="005C47A3"/>
    <w:rsid w:val="005C5DF7"/>
    <w:rsid w:val="005D2C22"/>
    <w:rsid w:val="005D6E74"/>
    <w:rsid w:val="005E4C33"/>
    <w:rsid w:val="005F296A"/>
    <w:rsid w:val="005F385F"/>
    <w:rsid w:val="005F4989"/>
    <w:rsid w:val="005F5617"/>
    <w:rsid w:val="005F65DC"/>
    <w:rsid w:val="005F7872"/>
    <w:rsid w:val="00600D76"/>
    <w:rsid w:val="006066CC"/>
    <w:rsid w:val="00607AC8"/>
    <w:rsid w:val="00612C19"/>
    <w:rsid w:val="006176B9"/>
    <w:rsid w:val="006179BB"/>
    <w:rsid w:val="00623554"/>
    <w:rsid w:val="00627387"/>
    <w:rsid w:val="006304AE"/>
    <w:rsid w:val="00632308"/>
    <w:rsid w:val="0063402C"/>
    <w:rsid w:val="00640A9B"/>
    <w:rsid w:val="00641784"/>
    <w:rsid w:val="00643BC4"/>
    <w:rsid w:val="00644D47"/>
    <w:rsid w:val="00657E91"/>
    <w:rsid w:val="00663DE9"/>
    <w:rsid w:val="00670E96"/>
    <w:rsid w:val="006767CD"/>
    <w:rsid w:val="00676E45"/>
    <w:rsid w:val="00677698"/>
    <w:rsid w:val="00681498"/>
    <w:rsid w:val="006828AE"/>
    <w:rsid w:val="006849FD"/>
    <w:rsid w:val="00686323"/>
    <w:rsid w:val="00687D6B"/>
    <w:rsid w:val="00691D36"/>
    <w:rsid w:val="006C0F90"/>
    <w:rsid w:val="006C3E9B"/>
    <w:rsid w:val="006C652C"/>
    <w:rsid w:val="006D059A"/>
    <w:rsid w:val="006D0923"/>
    <w:rsid w:val="006E35F7"/>
    <w:rsid w:val="006E69AD"/>
    <w:rsid w:val="006E6C03"/>
    <w:rsid w:val="006F3CC3"/>
    <w:rsid w:val="006F4742"/>
    <w:rsid w:val="006F647D"/>
    <w:rsid w:val="0070568D"/>
    <w:rsid w:val="0070743F"/>
    <w:rsid w:val="00712F87"/>
    <w:rsid w:val="00715CFA"/>
    <w:rsid w:val="00720FFE"/>
    <w:rsid w:val="0072584C"/>
    <w:rsid w:val="00725DDE"/>
    <w:rsid w:val="00731EDA"/>
    <w:rsid w:val="007323F3"/>
    <w:rsid w:val="00734425"/>
    <w:rsid w:val="007441C3"/>
    <w:rsid w:val="007448CC"/>
    <w:rsid w:val="00745885"/>
    <w:rsid w:val="00751EC6"/>
    <w:rsid w:val="007617B0"/>
    <w:rsid w:val="00761A2E"/>
    <w:rsid w:val="007626B1"/>
    <w:rsid w:val="00771633"/>
    <w:rsid w:val="0077370B"/>
    <w:rsid w:val="00774375"/>
    <w:rsid w:val="007746AC"/>
    <w:rsid w:val="00774996"/>
    <w:rsid w:val="0077742E"/>
    <w:rsid w:val="00786919"/>
    <w:rsid w:val="007A0682"/>
    <w:rsid w:val="007A1BD9"/>
    <w:rsid w:val="007B37D1"/>
    <w:rsid w:val="007C3F94"/>
    <w:rsid w:val="007C4D7E"/>
    <w:rsid w:val="007C7B3C"/>
    <w:rsid w:val="007D0F32"/>
    <w:rsid w:val="007D230E"/>
    <w:rsid w:val="007D66B7"/>
    <w:rsid w:val="007E57F9"/>
    <w:rsid w:val="007F2193"/>
    <w:rsid w:val="007F24E3"/>
    <w:rsid w:val="007F2996"/>
    <w:rsid w:val="007F4C12"/>
    <w:rsid w:val="0080122C"/>
    <w:rsid w:val="00806D4A"/>
    <w:rsid w:val="0081051B"/>
    <w:rsid w:val="00811936"/>
    <w:rsid w:val="008119D5"/>
    <w:rsid w:val="00816DD5"/>
    <w:rsid w:val="00820F20"/>
    <w:rsid w:val="008260E3"/>
    <w:rsid w:val="0082728C"/>
    <w:rsid w:val="00833316"/>
    <w:rsid w:val="0083373E"/>
    <w:rsid w:val="0083515E"/>
    <w:rsid w:val="00844A85"/>
    <w:rsid w:val="0085292F"/>
    <w:rsid w:val="00857E12"/>
    <w:rsid w:val="0086058F"/>
    <w:rsid w:val="008619ED"/>
    <w:rsid w:val="00872CB9"/>
    <w:rsid w:val="00875B7D"/>
    <w:rsid w:val="00876554"/>
    <w:rsid w:val="00882023"/>
    <w:rsid w:val="008836EE"/>
    <w:rsid w:val="00885CDC"/>
    <w:rsid w:val="008919CF"/>
    <w:rsid w:val="00891C63"/>
    <w:rsid w:val="00895236"/>
    <w:rsid w:val="00895AD0"/>
    <w:rsid w:val="00895FCB"/>
    <w:rsid w:val="008A0FB3"/>
    <w:rsid w:val="008A21E7"/>
    <w:rsid w:val="008A6760"/>
    <w:rsid w:val="008A6E90"/>
    <w:rsid w:val="008A7BCF"/>
    <w:rsid w:val="008B4456"/>
    <w:rsid w:val="008B6E17"/>
    <w:rsid w:val="008B7CBC"/>
    <w:rsid w:val="008C193C"/>
    <w:rsid w:val="008C598B"/>
    <w:rsid w:val="008D0107"/>
    <w:rsid w:val="008D56CF"/>
    <w:rsid w:val="008E44CE"/>
    <w:rsid w:val="008F108B"/>
    <w:rsid w:val="008F1FFD"/>
    <w:rsid w:val="008F62BC"/>
    <w:rsid w:val="00901F93"/>
    <w:rsid w:val="00904A4B"/>
    <w:rsid w:val="00911229"/>
    <w:rsid w:val="0091603C"/>
    <w:rsid w:val="00916CCA"/>
    <w:rsid w:val="00917800"/>
    <w:rsid w:val="00921253"/>
    <w:rsid w:val="0092364B"/>
    <w:rsid w:val="0092436E"/>
    <w:rsid w:val="00924D26"/>
    <w:rsid w:val="00942BE7"/>
    <w:rsid w:val="0094660E"/>
    <w:rsid w:val="00957B3F"/>
    <w:rsid w:val="00964587"/>
    <w:rsid w:val="009724E3"/>
    <w:rsid w:val="00983B70"/>
    <w:rsid w:val="00985384"/>
    <w:rsid w:val="009A473D"/>
    <w:rsid w:val="009A7D68"/>
    <w:rsid w:val="009B7933"/>
    <w:rsid w:val="009D7A1F"/>
    <w:rsid w:val="009E4859"/>
    <w:rsid w:val="009E7CD1"/>
    <w:rsid w:val="009F4D7A"/>
    <w:rsid w:val="009F6B8E"/>
    <w:rsid w:val="00A0112B"/>
    <w:rsid w:val="00A0518B"/>
    <w:rsid w:val="00A079AC"/>
    <w:rsid w:val="00A1332D"/>
    <w:rsid w:val="00A16D60"/>
    <w:rsid w:val="00A17D58"/>
    <w:rsid w:val="00A20F32"/>
    <w:rsid w:val="00A22272"/>
    <w:rsid w:val="00A3619B"/>
    <w:rsid w:val="00A46E9B"/>
    <w:rsid w:val="00A51C05"/>
    <w:rsid w:val="00A52B40"/>
    <w:rsid w:val="00A61E2F"/>
    <w:rsid w:val="00A62380"/>
    <w:rsid w:val="00A630D9"/>
    <w:rsid w:val="00A668B3"/>
    <w:rsid w:val="00A706F7"/>
    <w:rsid w:val="00A72078"/>
    <w:rsid w:val="00A733BE"/>
    <w:rsid w:val="00A76CFF"/>
    <w:rsid w:val="00A7726D"/>
    <w:rsid w:val="00A90B4C"/>
    <w:rsid w:val="00A92341"/>
    <w:rsid w:val="00A96C03"/>
    <w:rsid w:val="00AA5DAC"/>
    <w:rsid w:val="00AC4127"/>
    <w:rsid w:val="00AC5A89"/>
    <w:rsid w:val="00AC7B76"/>
    <w:rsid w:val="00AD5DF6"/>
    <w:rsid w:val="00AD74BF"/>
    <w:rsid w:val="00AD7EF2"/>
    <w:rsid w:val="00AE289E"/>
    <w:rsid w:val="00AE4863"/>
    <w:rsid w:val="00AF184B"/>
    <w:rsid w:val="00AF49E1"/>
    <w:rsid w:val="00AF7A69"/>
    <w:rsid w:val="00B03435"/>
    <w:rsid w:val="00B03F57"/>
    <w:rsid w:val="00B04800"/>
    <w:rsid w:val="00B06BC3"/>
    <w:rsid w:val="00B1392D"/>
    <w:rsid w:val="00B141C2"/>
    <w:rsid w:val="00B21A41"/>
    <w:rsid w:val="00B23516"/>
    <w:rsid w:val="00B247CC"/>
    <w:rsid w:val="00B353B0"/>
    <w:rsid w:val="00B37FEA"/>
    <w:rsid w:val="00B40C6B"/>
    <w:rsid w:val="00B4183D"/>
    <w:rsid w:val="00B50449"/>
    <w:rsid w:val="00B514FB"/>
    <w:rsid w:val="00B545C6"/>
    <w:rsid w:val="00B65CA1"/>
    <w:rsid w:val="00B70C80"/>
    <w:rsid w:val="00B72461"/>
    <w:rsid w:val="00B76F5C"/>
    <w:rsid w:val="00B77656"/>
    <w:rsid w:val="00B77D30"/>
    <w:rsid w:val="00BA0176"/>
    <w:rsid w:val="00BA05A8"/>
    <w:rsid w:val="00BA4136"/>
    <w:rsid w:val="00BA51CE"/>
    <w:rsid w:val="00BB1347"/>
    <w:rsid w:val="00BB678A"/>
    <w:rsid w:val="00BC2B37"/>
    <w:rsid w:val="00BC490C"/>
    <w:rsid w:val="00BD06F0"/>
    <w:rsid w:val="00BD5C3A"/>
    <w:rsid w:val="00BD7A44"/>
    <w:rsid w:val="00BE22C6"/>
    <w:rsid w:val="00BE7191"/>
    <w:rsid w:val="00BF280D"/>
    <w:rsid w:val="00BF4210"/>
    <w:rsid w:val="00BF427C"/>
    <w:rsid w:val="00BF4E52"/>
    <w:rsid w:val="00C00C3F"/>
    <w:rsid w:val="00C01B85"/>
    <w:rsid w:val="00C111F3"/>
    <w:rsid w:val="00C12ACB"/>
    <w:rsid w:val="00C23410"/>
    <w:rsid w:val="00C355AB"/>
    <w:rsid w:val="00C43386"/>
    <w:rsid w:val="00C464AA"/>
    <w:rsid w:val="00C467D0"/>
    <w:rsid w:val="00C52378"/>
    <w:rsid w:val="00C5263A"/>
    <w:rsid w:val="00C546AA"/>
    <w:rsid w:val="00C547E0"/>
    <w:rsid w:val="00C55E1B"/>
    <w:rsid w:val="00C57FFA"/>
    <w:rsid w:val="00C603DE"/>
    <w:rsid w:val="00C62A62"/>
    <w:rsid w:val="00C6581E"/>
    <w:rsid w:val="00C66654"/>
    <w:rsid w:val="00C74E43"/>
    <w:rsid w:val="00C751AB"/>
    <w:rsid w:val="00C80AA2"/>
    <w:rsid w:val="00C84089"/>
    <w:rsid w:val="00C870AB"/>
    <w:rsid w:val="00CB1AEC"/>
    <w:rsid w:val="00CB32B4"/>
    <w:rsid w:val="00CB531F"/>
    <w:rsid w:val="00CC0A07"/>
    <w:rsid w:val="00CC15A4"/>
    <w:rsid w:val="00CC2CCA"/>
    <w:rsid w:val="00CD18DC"/>
    <w:rsid w:val="00CD255C"/>
    <w:rsid w:val="00CD3B3A"/>
    <w:rsid w:val="00CD45F3"/>
    <w:rsid w:val="00CD5BBC"/>
    <w:rsid w:val="00CD7793"/>
    <w:rsid w:val="00CE266E"/>
    <w:rsid w:val="00CE51EB"/>
    <w:rsid w:val="00CE5897"/>
    <w:rsid w:val="00CE58A1"/>
    <w:rsid w:val="00CF7250"/>
    <w:rsid w:val="00D0145F"/>
    <w:rsid w:val="00D053BD"/>
    <w:rsid w:val="00D05A31"/>
    <w:rsid w:val="00D07B54"/>
    <w:rsid w:val="00D15A4B"/>
    <w:rsid w:val="00D2284D"/>
    <w:rsid w:val="00D254F2"/>
    <w:rsid w:val="00D30A99"/>
    <w:rsid w:val="00D36564"/>
    <w:rsid w:val="00D45DD4"/>
    <w:rsid w:val="00D47759"/>
    <w:rsid w:val="00D51539"/>
    <w:rsid w:val="00D60E4F"/>
    <w:rsid w:val="00D613BB"/>
    <w:rsid w:val="00D61C71"/>
    <w:rsid w:val="00D62C7A"/>
    <w:rsid w:val="00D65AE2"/>
    <w:rsid w:val="00D65F03"/>
    <w:rsid w:val="00D668AF"/>
    <w:rsid w:val="00D67C5C"/>
    <w:rsid w:val="00D73E69"/>
    <w:rsid w:val="00D74F1A"/>
    <w:rsid w:val="00D77A06"/>
    <w:rsid w:val="00D83A3B"/>
    <w:rsid w:val="00D92937"/>
    <w:rsid w:val="00D933B7"/>
    <w:rsid w:val="00D97027"/>
    <w:rsid w:val="00DA0A4B"/>
    <w:rsid w:val="00DA11C6"/>
    <w:rsid w:val="00DA1A7C"/>
    <w:rsid w:val="00DA6DFA"/>
    <w:rsid w:val="00DB2919"/>
    <w:rsid w:val="00DB4F5C"/>
    <w:rsid w:val="00DD01C3"/>
    <w:rsid w:val="00DD1173"/>
    <w:rsid w:val="00DD17C4"/>
    <w:rsid w:val="00DE1997"/>
    <w:rsid w:val="00DE422B"/>
    <w:rsid w:val="00DE7448"/>
    <w:rsid w:val="00DF0951"/>
    <w:rsid w:val="00E00411"/>
    <w:rsid w:val="00E02C45"/>
    <w:rsid w:val="00E055C5"/>
    <w:rsid w:val="00E06134"/>
    <w:rsid w:val="00E07128"/>
    <w:rsid w:val="00E0777E"/>
    <w:rsid w:val="00E07885"/>
    <w:rsid w:val="00E127F6"/>
    <w:rsid w:val="00E23ABE"/>
    <w:rsid w:val="00E24C96"/>
    <w:rsid w:val="00E27600"/>
    <w:rsid w:val="00E31C54"/>
    <w:rsid w:val="00E32A95"/>
    <w:rsid w:val="00E348EF"/>
    <w:rsid w:val="00E37722"/>
    <w:rsid w:val="00E41FA1"/>
    <w:rsid w:val="00E420DB"/>
    <w:rsid w:val="00E4315C"/>
    <w:rsid w:val="00E431B1"/>
    <w:rsid w:val="00E444BB"/>
    <w:rsid w:val="00E47539"/>
    <w:rsid w:val="00E53EA3"/>
    <w:rsid w:val="00E60D35"/>
    <w:rsid w:val="00E71838"/>
    <w:rsid w:val="00E80435"/>
    <w:rsid w:val="00E808A0"/>
    <w:rsid w:val="00E82975"/>
    <w:rsid w:val="00E837EA"/>
    <w:rsid w:val="00E96054"/>
    <w:rsid w:val="00EA533B"/>
    <w:rsid w:val="00EB55B6"/>
    <w:rsid w:val="00ED2F94"/>
    <w:rsid w:val="00EE4AB9"/>
    <w:rsid w:val="00EF2E6D"/>
    <w:rsid w:val="00EF660E"/>
    <w:rsid w:val="00F10075"/>
    <w:rsid w:val="00F1415F"/>
    <w:rsid w:val="00F215EF"/>
    <w:rsid w:val="00F272E0"/>
    <w:rsid w:val="00F32747"/>
    <w:rsid w:val="00F34759"/>
    <w:rsid w:val="00F4036E"/>
    <w:rsid w:val="00F445C5"/>
    <w:rsid w:val="00F50B04"/>
    <w:rsid w:val="00F5527B"/>
    <w:rsid w:val="00F626DE"/>
    <w:rsid w:val="00F70487"/>
    <w:rsid w:val="00F71963"/>
    <w:rsid w:val="00F71FEE"/>
    <w:rsid w:val="00F7287C"/>
    <w:rsid w:val="00F76B20"/>
    <w:rsid w:val="00F815A8"/>
    <w:rsid w:val="00F821C6"/>
    <w:rsid w:val="00F84A6F"/>
    <w:rsid w:val="00F84EBC"/>
    <w:rsid w:val="00F94FAC"/>
    <w:rsid w:val="00F95BE0"/>
    <w:rsid w:val="00FA23F9"/>
    <w:rsid w:val="00FA29D7"/>
    <w:rsid w:val="00FA31E8"/>
    <w:rsid w:val="00FA3858"/>
    <w:rsid w:val="00FA5150"/>
    <w:rsid w:val="00FA7810"/>
    <w:rsid w:val="00FB05E2"/>
    <w:rsid w:val="00FB0F3D"/>
    <w:rsid w:val="00FC7545"/>
    <w:rsid w:val="00FE0B8C"/>
    <w:rsid w:val="00FE124B"/>
    <w:rsid w:val="00FE6D7C"/>
    <w:rsid w:val="00FF3A68"/>
    <w:rsid w:val="00FF7A4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5221"/>
    <w:pPr>
      <w:keepLines/>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Zoe">
    <w:name w:val="Zoe"/>
    <w:basedOn w:val="TableColorful3"/>
    <w:rsid w:val="00745885"/>
    <w:tblPr>
      <w:jc w:val="cente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rPr>
      <w:jc w:val="center"/>
    </w:trPr>
    <w:tcPr>
      <w:shd w:val="pct30" w:color="008080" w:fill="FFFFFF"/>
      <w:vAlign w:val="center"/>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orful3">
    <w:name w:val="Table Colorful 3"/>
    <w:basedOn w:val="TableNormal"/>
    <w:rsid w:val="00745885"/>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Footer">
    <w:name w:val="footer"/>
    <w:basedOn w:val="Normal"/>
    <w:link w:val="FooterChar"/>
    <w:uiPriority w:val="99"/>
    <w:rsid w:val="000A5221"/>
    <w:pPr>
      <w:tabs>
        <w:tab w:val="center" w:pos="4153"/>
        <w:tab w:val="right" w:pos="8306"/>
      </w:tabs>
    </w:pPr>
  </w:style>
  <w:style w:type="character" w:customStyle="1" w:styleId="FooterChar">
    <w:name w:val="Footer Char"/>
    <w:basedOn w:val="DefaultParagraphFont"/>
    <w:link w:val="Footer"/>
    <w:uiPriority w:val="99"/>
    <w:rsid w:val="000A5221"/>
    <w:rPr>
      <w:rFonts w:ascii="Arial" w:hAnsi="Arial" w:cs="Arial"/>
      <w:lang w:eastAsia="en-US"/>
    </w:rPr>
  </w:style>
  <w:style w:type="character" w:styleId="PageNumber">
    <w:name w:val="page number"/>
    <w:basedOn w:val="DefaultParagraphFont"/>
    <w:uiPriority w:val="99"/>
    <w:rsid w:val="000A5221"/>
    <w:rPr>
      <w:rFonts w:cs="Times New Roman"/>
    </w:rPr>
  </w:style>
  <w:style w:type="paragraph" w:customStyle="1" w:styleId="subsection">
    <w:name w:val="subsection"/>
    <w:aliases w:val="ss"/>
    <w:basedOn w:val="Normal"/>
    <w:uiPriority w:val="99"/>
    <w:rsid w:val="000A5221"/>
    <w:pPr>
      <w:keepLines w:val="0"/>
      <w:tabs>
        <w:tab w:val="right" w:pos="1021"/>
      </w:tabs>
      <w:autoSpaceDE w:val="0"/>
      <w:autoSpaceDN w:val="0"/>
      <w:spacing w:before="180" w:line="260" w:lineRule="atLeast"/>
      <w:ind w:left="1134" w:hanging="1134"/>
    </w:pPr>
    <w:rPr>
      <w:rFonts w:ascii="Times New Roman" w:hAnsi="Times New Roman" w:cs="Times New Roman"/>
      <w:sz w:val="22"/>
      <w:szCs w:val="22"/>
      <w:lang w:eastAsia="en-AU"/>
    </w:rPr>
  </w:style>
  <w:style w:type="paragraph" w:styleId="BalloonText">
    <w:name w:val="Balloon Text"/>
    <w:basedOn w:val="Normal"/>
    <w:link w:val="BalloonTextChar"/>
    <w:rsid w:val="000A5221"/>
    <w:rPr>
      <w:rFonts w:ascii="Tahoma" w:hAnsi="Tahoma" w:cs="Tahoma"/>
      <w:sz w:val="16"/>
      <w:szCs w:val="16"/>
    </w:rPr>
  </w:style>
  <w:style w:type="character" w:customStyle="1" w:styleId="BalloonTextChar">
    <w:name w:val="Balloon Text Char"/>
    <w:basedOn w:val="DefaultParagraphFont"/>
    <w:link w:val="BalloonText"/>
    <w:rsid w:val="000A5221"/>
    <w:rPr>
      <w:rFonts w:ascii="Tahoma" w:hAnsi="Tahoma" w:cs="Tahoma"/>
      <w:sz w:val="16"/>
      <w:szCs w:val="16"/>
      <w:lang w:eastAsia="en-US"/>
    </w:rPr>
  </w:style>
  <w:style w:type="character" w:styleId="CommentReference">
    <w:name w:val="annotation reference"/>
    <w:basedOn w:val="DefaultParagraphFont"/>
    <w:rsid w:val="00E80435"/>
    <w:rPr>
      <w:sz w:val="16"/>
      <w:szCs w:val="16"/>
    </w:rPr>
  </w:style>
  <w:style w:type="paragraph" w:styleId="CommentText">
    <w:name w:val="annotation text"/>
    <w:basedOn w:val="Normal"/>
    <w:link w:val="CommentTextChar"/>
    <w:rsid w:val="00E80435"/>
  </w:style>
  <w:style w:type="character" w:customStyle="1" w:styleId="CommentTextChar">
    <w:name w:val="Comment Text Char"/>
    <w:basedOn w:val="DefaultParagraphFont"/>
    <w:link w:val="CommentText"/>
    <w:rsid w:val="00E80435"/>
    <w:rPr>
      <w:rFonts w:ascii="Arial" w:hAnsi="Arial" w:cs="Arial"/>
      <w:lang w:eastAsia="en-US"/>
    </w:rPr>
  </w:style>
  <w:style w:type="paragraph" w:styleId="CommentSubject">
    <w:name w:val="annotation subject"/>
    <w:basedOn w:val="CommentText"/>
    <w:next w:val="CommentText"/>
    <w:link w:val="CommentSubjectChar"/>
    <w:rsid w:val="00E80435"/>
    <w:rPr>
      <w:b/>
      <w:bCs/>
    </w:rPr>
  </w:style>
  <w:style w:type="character" w:customStyle="1" w:styleId="CommentSubjectChar">
    <w:name w:val="Comment Subject Char"/>
    <w:basedOn w:val="CommentTextChar"/>
    <w:link w:val="CommentSubject"/>
    <w:rsid w:val="00E80435"/>
    <w:rPr>
      <w:b/>
      <w:bCs/>
    </w:rPr>
  </w:style>
  <w:style w:type="paragraph" w:styleId="Title">
    <w:name w:val="Title"/>
    <w:basedOn w:val="Normal"/>
    <w:link w:val="TitleChar"/>
    <w:qFormat/>
    <w:rsid w:val="00C00C3F"/>
    <w:pPr>
      <w:keepLines w:val="0"/>
      <w:spacing w:before="240" w:after="60"/>
    </w:pPr>
    <w:rPr>
      <w:b/>
      <w:bCs/>
      <w:sz w:val="40"/>
      <w:szCs w:val="40"/>
      <w:lang w:eastAsia="en-AU"/>
    </w:rPr>
  </w:style>
  <w:style w:type="character" w:customStyle="1" w:styleId="TitleChar">
    <w:name w:val="Title Char"/>
    <w:basedOn w:val="DefaultParagraphFont"/>
    <w:link w:val="Title"/>
    <w:rsid w:val="00C00C3F"/>
    <w:rPr>
      <w:rFonts w:ascii="Arial" w:hAnsi="Arial" w:cs="Arial"/>
      <w:b/>
      <w:bCs/>
      <w:sz w:val="40"/>
      <w:szCs w:val="4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4E17A-1F2E-4C09-85EE-7C832AFC4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1291</Words>
  <Characters>7389</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8663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 Nadimi</dc:creator>
  <cp:lastModifiedBy>Zoe Nadimi</cp:lastModifiedBy>
  <cp:revision>2</cp:revision>
  <cp:lastPrinted>2012-03-05T04:04:00Z</cp:lastPrinted>
  <dcterms:created xsi:type="dcterms:W3CDTF">2012-03-29T23:11:00Z</dcterms:created>
  <dcterms:modified xsi:type="dcterms:W3CDTF">2012-03-29T23:11:00Z</dcterms:modified>
</cp:coreProperties>
</file>