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1B" w:rsidRDefault="0051641B">
      <w:pPr>
        <w:rPr>
          <w:rFonts w:ascii="Arial" w:hAnsi="Arial" w:cs="Arial"/>
        </w:rPr>
      </w:pPr>
    </w:p>
    <w:p w:rsidR="0051641B" w:rsidRDefault="0051641B">
      <w:pPr>
        <w:rPr>
          <w:rFonts w:ascii="Arial" w:hAnsi="Arial" w:cs="Arial"/>
        </w:rPr>
      </w:pPr>
    </w:p>
    <w:p w:rsidR="0051641B" w:rsidRDefault="0051641B">
      <w:pPr>
        <w:rPr>
          <w:rFonts w:ascii="Arial" w:hAnsi="Arial" w:cs="Arial"/>
        </w:rPr>
      </w:pPr>
    </w:p>
    <w:p w:rsidR="0051641B" w:rsidRDefault="00516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</w:p>
    <w:p w:rsidR="0051641B" w:rsidRDefault="0051641B">
      <w:pPr>
        <w:jc w:val="center"/>
        <w:rPr>
          <w:rFonts w:ascii="Arial" w:hAnsi="Arial" w:cs="Arial"/>
          <w:i/>
        </w:rPr>
      </w:pPr>
    </w:p>
    <w:p w:rsidR="0051641B" w:rsidRDefault="0051641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Environment Protection and Biodiversity Conservation Act 1999</w:t>
      </w:r>
    </w:p>
    <w:p w:rsidR="0051641B" w:rsidRDefault="0051641B">
      <w:pPr>
        <w:jc w:val="center"/>
        <w:rPr>
          <w:rFonts w:ascii="Arial" w:hAnsi="Arial" w:cs="Arial"/>
          <w:i/>
        </w:rPr>
      </w:pPr>
    </w:p>
    <w:p w:rsidR="0051641B" w:rsidRDefault="0051641B">
      <w:pPr>
        <w:jc w:val="center"/>
        <w:rPr>
          <w:rFonts w:ascii="Arial" w:hAnsi="Arial" w:cs="Arial"/>
          <w:i/>
        </w:rPr>
      </w:pPr>
    </w:p>
    <w:p w:rsidR="0051641B" w:rsidRDefault="005164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Amendment to List of CITES Species</w:t>
      </w:r>
    </w:p>
    <w:p w:rsidR="0051641B" w:rsidRDefault="0051641B">
      <w:pPr>
        <w:jc w:val="center"/>
        <w:rPr>
          <w:rFonts w:ascii="Arial" w:hAnsi="Arial" w:cs="Arial"/>
        </w:rPr>
      </w:pPr>
    </w:p>
    <w:p w:rsidR="0051641B" w:rsidRDefault="0051641B">
      <w:pPr>
        <w:jc w:val="center"/>
        <w:rPr>
          <w:rFonts w:ascii="Arial" w:hAnsi="Arial" w:cs="Arial"/>
        </w:rPr>
      </w:pPr>
    </w:p>
    <w:p w:rsidR="0051641B" w:rsidRDefault="0051641B">
      <w:pPr>
        <w:jc w:val="center"/>
        <w:rPr>
          <w:rFonts w:ascii="Arial" w:hAnsi="Arial" w:cs="Arial"/>
        </w:rPr>
      </w:pPr>
    </w:p>
    <w:p w:rsidR="0051641B" w:rsidRDefault="0051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I, Debra Jayne Callister-Carter,</w:t>
      </w:r>
      <w:r w:rsidR="000E6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Assistant Secretary</w:t>
      </w:r>
      <w:r w:rsidR="006400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Wildlife Branch</w:t>
      </w:r>
      <w:r w:rsidR="0064007F">
        <w:rPr>
          <w:rFonts w:ascii="Arial" w:hAnsi="Arial" w:cs="Arial"/>
        </w:rPr>
        <w:t>, delegate</w:t>
      </w:r>
      <w:r>
        <w:rPr>
          <w:rFonts w:ascii="Arial" w:hAnsi="Arial" w:cs="Arial"/>
        </w:rPr>
        <w:t xml:space="preserve"> of the </w:t>
      </w:r>
      <w:r w:rsidR="0064007F">
        <w:rPr>
          <w:rFonts w:ascii="Arial" w:hAnsi="Arial" w:cs="Arial"/>
        </w:rPr>
        <w:t>Minister for</w:t>
      </w:r>
      <w:r>
        <w:rPr>
          <w:rFonts w:ascii="Arial" w:hAnsi="Arial" w:cs="Arial"/>
        </w:rPr>
        <w:t xml:space="preserve"> Sustainability, Environment, Water, Population and Communities, pursuant to paragraphs 303CA(9)(b) and (c) of the </w:t>
      </w:r>
      <w:r>
        <w:rPr>
          <w:rFonts w:ascii="Arial" w:hAnsi="Arial" w:cs="Arial"/>
          <w:i/>
        </w:rPr>
        <w:t>Environment Protection and Biodiversity Conservation Act 1999</w:t>
      </w:r>
      <w:r>
        <w:rPr>
          <w:rFonts w:ascii="Arial" w:hAnsi="Arial" w:cs="Arial"/>
        </w:rPr>
        <w:t xml:space="preserve">, amend the List of CITES Species established under subsection 303CA(1) of that Act, as set out in Schedule 1 to this </w:t>
      </w:r>
      <w:r w:rsidR="00051A7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nstrument. </w:t>
      </w:r>
    </w:p>
    <w:p w:rsidR="0051641B" w:rsidRDefault="0051641B">
      <w:pPr>
        <w:jc w:val="both"/>
        <w:rPr>
          <w:rFonts w:ascii="Arial" w:hAnsi="Arial" w:cs="Arial"/>
        </w:rPr>
      </w:pPr>
    </w:p>
    <w:p w:rsidR="0051641B" w:rsidRDefault="00516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64007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nstrument will </w:t>
      </w:r>
      <w:r w:rsidR="001753C8">
        <w:rPr>
          <w:rFonts w:ascii="Arial" w:hAnsi="Arial" w:cs="Arial"/>
        </w:rPr>
        <w:t>commence</w:t>
      </w:r>
      <w:r>
        <w:rPr>
          <w:rFonts w:ascii="Arial" w:hAnsi="Arial" w:cs="Arial"/>
        </w:rPr>
        <w:t xml:space="preserve"> on </w:t>
      </w:r>
      <w:r w:rsidR="009E1526" w:rsidRPr="009E1526">
        <w:rPr>
          <w:rFonts w:ascii="Arial" w:hAnsi="Arial" w:cs="Arial"/>
        </w:rPr>
        <w:t xml:space="preserve">22 </w:t>
      </w:r>
      <w:r w:rsidR="009E1526">
        <w:rPr>
          <w:rFonts w:ascii="Arial" w:hAnsi="Arial" w:cs="Arial"/>
        </w:rPr>
        <w:t>December</w:t>
      </w:r>
      <w:r w:rsidR="00253659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>.</w:t>
      </w:r>
    </w:p>
    <w:p w:rsidR="0051641B" w:rsidRDefault="0051641B">
      <w:pPr>
        <w:rPr>
          <w:rFonts w:ascii="Arial" w:hAnsi="Arial" w:cs="Arial"/>
        </w:rPr>
      </w:pPr>
    </w:p>
    <w:p w:rsidR="0051641B" w:rsidRDefault="0051641B">
      <w:pPr>
        <w:rPr>
          <w:rFonts w:ascii="Arial" w:hAnsi="Arial" w:cs="Arial"/>
        </w:rPr>
      </w:pPr>
    </w:p>
    <w:p w:rsidR="0051641B" w:rsidRDefault="000E64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Dated this </w:t>
      </w:r>
      <w:r w:rsidR="00253659">
        <w:rPr>
          <w:rFonts w:ascii="Arial" w:hAnsi="Arial" w:cs="Arial"/>
        </w:rPr>
        <w:t xml:space="preserve"> </w:t>
      </w:r>
      <w:r w:rsidR="003F4AB1" w:rsidRPr="003F4AB1">
        <w:rPr>
          <w:rFonts w:ascii="Arial" w:hAnsi="Arial" w:cs="Arial"/>
          <w:b/>
        </w:rPr>
        <w:t xml:space="preserve"> </w:t>
      </w:r>
      <w:r w:rsidR="00D63517">
        <w:rPr>
          <w:rFonts w:ascii="Arial" w:hAnsi="Arial" w:cs="Arial"/>
          <w:b/>
        </w:rPr>
        <w:t xml:space="preserve">   </w:t>
      </w:r>
      <w:r w:rsidR="000B10E5" w:rsidRPr="00D25366">
        <w:rPr>
          <w:rFonts w:ascii="Arial" w:hAnsi="Arial" w:cs="Arial"/>
        </w:rPr>
        <w:t>5th</w:t>
      </w:r>
      <w:r w:rsidR="00D63517">
        <w:rPr>
          <w:rFonts w:ascii="Arial" w:hAnsi="Arial" w:cs="Arial"/>
          <w:b/>
        </w:rPr>
        <w:t xml:space="preserve">         </w:t>
      </w:r>
      <w:r w:rsidR="00253659" w:rsidRPr="003F4AB1">
        <w:rPr>
          <w:rFonts w:ascii="Arial" w:hAnsi="Arial" w:cs="Arial"/>
          <w:b/>
        </w:rPr>
        <w:t xml:space="preserve"> </w:t>
      </w:r>
      <w:r w:rsidR="0051641B">
        <w:rPr>
          <w:rFonts w:ascii="Arial" w:hAnsi="Arial" w:cs="Arial"/>
        </w:rPr>
        <w:t>day of</w:t>
      </w:r>
      <w:r w:rsidR="00AB3EDE">
        <w:rPr>
          <w:rFonts w:ascii="Arial" w:hAnsi="Arial" w:cs="Arial"/>
        </w:rPr>
        <w:t xml:space="preserve"> </w:t>
      </w:r>
      <w:r w:rsidR="00D63517">
        <w:rPr>
          <w:rFonts w:ascii="Arial" w:hAnsi="Arial" w:cs="Arial"/>
        </w:rPr>
        <w:t xml:space="preserve">       </w:t>
      </w:r>
      <w:r w:rsidR="000B10E5" w:rsidRPr="00D25366">
        <w:rPr>
          <w:rFonts w:ascii="Arial" w:hAnsi="Arial" w:cs="Arial"/>
        </w:rPr>
        <w:t>December</w:t>
      </w:r>
      <w:r w:rsidR="00D63517" w:rsidRPr="00D25366">
        <w:rPr>
          <w:rFonts w:ascii="Arial" w:hAnsi="Arial" w:cs="Arial"/>
        </w:rPr>
        <w:t xml:space="preserve">  </w:t>
      </w:r>
      <w:r w:rsidR="00D63517">
        <w:rPr>
          <w:rFonts w:ascii="Arial" w:hAnsi="Arial" w:cs="Arial"/>
        </w:rPr>
        <w:t xml:space="preserve">      </w:t>
      </w:r>
      <w:r w:rsidR="00253659">
        <w:rPr>
          <w:rFonts w:ascii="Arial" w:hAnsi="Arial" w:cs="Arial"/>
        </w:rPr>
        <w:t>2011</w:t>
      </w:r>
    </w:p>
    <w:p w:rsidR="0051641B" w:rsidRDefault="0051641B">
      <w:pPr>
        <w:jc w:val="center"/>
        <w:rPr>
          <w:rFonts w:ascii="Arial" w:hAnsi="Arial" w:cs="Arial"/>
        </w:rPr>
      </w:pPr>
    </w:p>
    <w:p w:rsidR="0051641B" w:rsidRDefault="0051641B">
      <w:pPr>
        <w:jc w:val="center"/>
        <w:rPr>
          <w:rFonts w:ascii="Arial" w:hAnsi="Arial" w:cs="Arial"/>
        </w:rPr>
      </w:pPr>
    </w:p>
    <w:p w:rsidR="00253659" w:rsidRDefault="00253659">
      <w:pPr>
        <w:jc w:val="center"/>
        <w:rPr>
          <w:rFonts w:ascii="Arial" w:hAnsi="Arial" w:cs="Arial"/>
          <w:b/>
        </w:rPr>
      </w:pPr>
    </w:p>
    <w:p w:rsidR="00D63517" w:rsidRDefault="00D63517">
      <w:pPr>
        <w:jc w:val="center"/>
        <w:rPr>
          <w:rFonts w:ascii="Arial" w:hAnsi="Arial" w:cs="Arial"/>
          <w:b/>
        </w:rPr>
      </w:pPr>
    </w:p>
    <w:p w:rsidR="00D63517" w:rsidRPr="00D25366" w:rsidRDefault="000B10E5">
      <w:pPr>
        <w:jc w:val="center"/>
        <w:rPr>
          <w:rFonts w:ascii="Arial" w:hAnsi="Arial" w:cs="Arial"/>
        </w:rPr>
      </w:pPr>
      <w:r w:rsidRPr="00D25366">
        <w:rPr>
          <w:rFonts w:ascii="Arial" w:hAnsi="Arial" w:cs="Arial"/>
        </w:rPr>
        <w:t>[</w:t>
      </w:r>
      <w:r w:rsidRPr="00D25366">
        <w:rPr>
          <w:rFonts w:ascii="Arial" w:hAnsi="Arial" w:cs="Arial"/>
          <w:i/>
        </w:rPr>
        <w:t>signed Debra Callister-Carter</w:t>
      </w:r>
      <w:r w:rsidRPr="00D25366">
        <w:rPr>
          <w:rFonts w:ascii="Arial" w:hAnsi="Arial" w:cs="Arial"/>
        </w:rPr>
        <w:t>]</w:t>
      </w:r>
    </w:p>
    <w:p w:rsidR="00D63517" w:rsidRDefault="00D63517">
      <w:pPr>
        <w:jc w:val="center"/>
        <w:rPr>
          <w:rFonts w:ascii="Arial" w:hAnsi="Arial" w:cs="Arial"/>
          <w:b/>
        </w:rPr>
      </w:pPr>
    </w:p>
    <w:p w:rsidR="00D63517" w:rsidRDefault="00D63517">
      <w:pPr>
        <w:jc w:val="center"/>
        <w:rPr>
          <w:rFonts w:ascii="Arial" w:hAnsi="Arial" w:cs="Arial"/>
          <w:b/>
        </w:rPr>
      </w:pPr>
    </w:p>
    <w:p w:rsidR="00D63517" w:rsidRDefault="00D63517">
      <w:pPr>
        <w:jc w:val="center"/>
        <w:rPr>
          <w:rFonts w:ascii="Arial" w:hAnsi="Arial" w:cs="Arial"/>
          <w:b/>
        </w:rPr>
      </w:pPr>
    </w:p>
    <w:p w:rsidR="0051641B" w:rsidRDefault="0051641B">
      <w:pPr>
        <w:jc w:val="center"/>
        <w:rPr>
          <w:rFonts w:ascii="Arial" w:hAnsi="Arial" w:cs="Arial"/>
          <w:b/>
        </w:rPr>
      </w:pPr>
    </w:p>
    <w:p w:rsidR="0051641B" w:rsidRDefault="0051641B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DebRA Callister-CARTER</w:t>
      </w:r>
    </w:p>
    <w:p w:rsidR="0051641B" w:rsidRDefault="0051641B">
      <w:pPr>
        <w:jc w:val="center"/>
        <w:rPr>
          <w:rFonts w:ascii="Arial" w:hAnsi="Arial" w:cs="Arial"/>
        </w:rPr>
      </w:pPr>
    </w:p>
    <w:p w:rsidR="0051641B" w:rsidRDefault="00516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Assistant Secretary</w:t>
      </w:r>
    </w:p>
    <w:p w:rsidR="0051641B" w:rsidRDefault="00516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Wildlife Branch</w:t>
      </w:r>
    </w:p>
    <w:p w:rsidR="0051641B" w:rsidRDefault="005164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051A74">
        <w:rPr>
          <w:rFonts w:ascii="Arial" w:hAnsi="Arial" w:cs="Arial"/>
        </w:rPr>
        <w:t>legate</w:t>
      </w:r>
      <w:r>
        <w:rPr>
          <w:rFonts w:ascii="Arial" w:hAnsi="Arial" w:cs="Arial"/>
        </w:rPr>
        <w:t xml:space="preserve"> of</w:t>
      </w:r>
      <w:r w:rsidR="00051A74">
        <w:rPr>
          <w:rFonts w:ascii="Arial" w:hAnsi="Arial" w:cs="Arial"/>
        </w:rPr>
        <w:t xml:space="preserve"> the Minister for</w:t>
      </w:r>
      <w:r>
        <w:rPr>
          <w:rFonts w:ascii="Arial" w:hAnsi="Arial" w:cs="Arial"/>
        </w:rPr>
        <w:t xml:space="preserve"> Sustainability, Environment, Water, Population and Communities</w:t>
      </w:r>
    </w:p>
    <w:p w:rsidR="0051641B" w:rsidRDefault="0051641B">
      <w:pPr>
        <w:autoSpaceDE w:val="0"/>
        <w:autoSpaceDN w:val="0"/>
        <w:adjustRightInd w:val="0"/>
        <w:rPr>
          <w:rFonts w:ascii="Arial" w:hAnsi="Arial" w:cs="Arial"/>
        </w:rPr>
      </w:pPr>
    </w:p>
    <w:p w:rsidR="0051641B" w:rsidRDefault="0051641B">
      <w:pPr>
        <w:autoSpaceDE w:val="0"/>
        <w:autoSpaceDN w:val="0"/>
        <w:adjustRightInd w:val="0"/>
        <w:rPr>
          <w:rFonts w:ascii="Arial" w:hAnsi="Arial" w:cs="Arial"/>
        </w:rPr>
      </w:pPr>
    </w:p>
    <w:p w:rsidR="0051641B" w:rsidRDefault="005164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</w:t>
      </w:r>
    </w:p>
    <w:p w:rsidR="0051641B" w:rsidRDefault="0051641B">
      <w:pPr>
        <w:rPr>
          <w:rFonts w:ascii="Arial" w:hAnsi="Arial" w:cs="Arial"/>
          <w:sz w:val="20"/>
        </w:rPr>
      </w:pPr>
    </w:p>
    <w:p w:rsidR="0051641B" w:rsidRDefault="0051641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CITES</w:t>
      </w:r>
      <w:r>
        <w:rPr>
          <w:rFonts w:ascii="Arial" w:hAnsi="Arial" w:cs="Arial"/>
          <w:sz w:val="20"/>
        </w:rPr>
        <w:t xml:space="preserve"> means the Convention on International Trade in Endangered Species of Wild Fauna and Flora made at </w:t>
      </w:r>
      <w:smartTag w:uri="urn:schemas-microsoft-com:office:smarttags" w:element="State">
        <w:r>
          <w:rPr>
            <w:rFonts w:ascii="Arial" w:hAnsi="Arial" w:cs="Arial"/>
            <w:sz w:val="20"/>
          </w:rPr>
          <w:t>Washington</w:t>
        </w:r>
      </w:smartTag>
      <w:r>
        <w:rPr>
          <w:rFonts w:ascii="Arial" w:hAnsi="Arial" w:cs="Arial"/>
          <w:sz w:val="20"/>
        </w:rPr>
        <w:t xml:space="preserve"> on 3 March 1973, as amended and in force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</w:rPr>
            <w:t>Australia</w:t>
          </w:r>
        </w:smartTag>
      </w:smartTag>
      <w:r>
        <w:rPr>
          <w:rFonts w:ascii="Arial" w:hAnsi="Arial" w:cs="Arial"/>
          <w:sz w:val="20"/>
        </w:rPr>
        <w:t xml:space="preserve"> from time to time.</w:t>
      </w:r>
    </w:p>
    <w:p w:rsidR="0051641B" w:rsidRDefault="0051641B">
      <w:pPr>
        <w:jc w:val="center"/>
        <w:rPr>
          <w:rFonts w:ascii="Arial" w:hAnsi="Arial" w:cs="Arial"/>
        </w:rPr>
      </w:pPr>
    </w:p>
    <w:p w:rsidR="0051641B" w:rsidRDefault="0051641B">
      <w:pPr>
        <w:rPr>
          <w:rFonts w:ascii="Arial" w:hAnsi="Arial" w:cs="Arial"/>
        </w:rPr>
        <w:sectPr w:rsidR="0051641B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1641B" w:rsidRPr="003B43EF" w:rsidRDefault="0051641B" w:rsidP="0039585F">
      <w:pPr>
        <w:ind w:right="-1333" w:hanging="11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</w:rPr>
        <w:lastRenderedPageBreak/>
        <w:br w:type="page"/>
      </w:r>
      <w:r w:rsidRPr="003B43EF">
        <w:rPr>
          <w:rFonts w:ascii="Arial" w:hAnsi="Arial" w:cs="Arial"/>
          <w:sz w:val="22"/>
          <w:szCs w:val="22"/>
          <w:u w:val="single"/>
        </w:rPr>
        <w:lastRenderedPageBreak/>
        <w:t>Amendments to ensure the List of CITES Species is consistent with Appendix</w:t>
      </w:r>
      <w:r w:rsidR="00E71FB4" w:rsidRPr="003B43EF">
        <w:rPr>
          <w:rFonts w:ascii="Arial" w:hAnsi="Arial" w:cs="Arial"/>
          <w:sz w:val="22"/>
          <w:szCs w:val="22"/>
          <w:u w:val="single"/>
        </w:rPr>
        <w:t> </w:t>
      </w:r>
      <w:r w:rsidRPr="003B43EF">
        <w:rPr>
          <w:rFonts w:ascii="Arial" w:hAnsi="Arial" w:cs="Arial"/>
          <w:sz w:val="22"/>
          <w:szCs w:val="22"/>
          <w:u w:val="single"/>
        </w:rPr>
        <w:t>III</w:t>
      </w:r>
      <w:r w:rsidR="00E71FB4" w:rsidRPr="003B43EF">
        <w:rPr>
          <w:rFonts w:ascii="Arial" w:hAnsi="Arial" w:cs="Arial"/>
          <w:sz w:val="22"/>
          <w:szCs w:val="22"/>
          <w:u w:val="single"/>
        </w:rPr>
        <w:t xml:space="preserve"> of the Convention</w:t>
      </w:r>
    </w:p>
    <w:p w:rsidR="0051641B" w:rsidRPr="003B43EF" w:rsidRDefault="0051641B" w:rsidP="0039585F">
      <w:pPr>
        <w:ind w:right="-1333" w:hanging="1134"/>
        <w:rPr>
          <w:rFonts w:ascii="Arial" w:hAnsi="Arial" w:cs="Arial"/>
          <w:sz w:val="22"/>
          <w:szCs w:val="22"/>
          <w:u w:val="single"/>
        </w:rPr>
      </w:pPr>
    </w:p>
    <w:p w:rsidR="0051641B" w:rsidRPr="003B43EF" w:rsidRDefault="0051641B" w:rsidP="0039585F">
      <w:pPr>
        <w:ind w:right="-1333" w:hanging="1134"/>
        <w:rPr>
          <w:rFonts w:ascii="Arial" w:hAnsi="Arial" w:cs="Arial"/>
          <w:sz w:val="22"/>
          <w:szCs w:val="22"/>
          <w:u w:val="single"/>
        </w:rPr>
      </w:pPr>
      <w:r w:rsidRPr="003B43EF">
        <w:rPr>
          <w:rFonts w:ascii="Arial" w:hAnsi="Arial" w:cs="Arial"/>
          <w:sz w:val="22"/>
          <w:szCs w:val="22"/>
          <w:u w:val="single"/>
        </w:rPr>
        <w:t>Insert in appropriate alphabetical order:</w:t>
      </w:r>
    </w:p>
    <w:p w:rsidR="0051641B" w:rsidRDefault="0051641B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134"/>
        <w:gridCol w:w="1134"/>
        <w:gridCol w:w="4678"/>
        <w:gridCol w:w="1276"/>
      </w:tblGrid>
      <w:tr w:rsidR="0051641B" w:rsidTr="0026705F">
        <w:trPr>
          <w:trHeight w:val="209"/>
          <w:tblHeader/>
        </w:trPr>
        <w:tc>
          <w:tcPr>
            <w:tcW w:w="2214" w:type="dxa"/>
          </w:tcPr>
          <w:p w:rsidR="0051641B" w:rsidRDefault="005164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Taxon</w:t>
            </w:r>
          </w:p>
        </w:tc>
        <w:tc>
          <w:tcPr>
            <w:tcW w:w="1134" w:type="dxa"/>
          </w:tcPr>
          <w:p w:rsidR="0051641B" w:rsidRDefault="005164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Common Name</w:t>
            </w:r>
          </w:p>
        </w:tc>
        <w:tc>
          <w:tcPr>
            <w:tcW w:w="1134" w:type="dxa"/>
          </w:tcPr>
          <w:p w:rsidR="0051641B" w:rsidRDefault="005164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Appendix</w:t>
            </w:r>
          </w:p>
        </w:tc>
        <w:tc>
          <w:tcPr>
            <w:tcW w:w="4678" w:type="dxa"/>
          </w:tcPr>
          <w:p w:rsidR="0051641B" w:rsidRDefault="005164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Notation</w:t>
            </w:r>
          </w:p>
        </w:tc>
        <w:tc>
          <w:tcPr>
            <w:tcW w:w="1276" w:type="dxa"/>
          </w:tcPr>
          <w:p w:rsidR="0051641B" w:rsidRDefault="005164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Listed</w:t>
            </w:r>
          </w:p>
        </w:tc>
      </w:tr>
      <w:tr w:rsidR="0051641B" w:rsidTr="0026705F">
        <w:trPr>
          <w:trHeight w:val="444"/>
        </w:trPr>
        <w:tc>
          <w:tcPr>
            <w:tcW w:w="2214" w:type="dxa"/>
          </w:tcPr>
          <w:p w:rsidR="0051641B" w:rsidRPr="002056AC" w:rsidRDefault="00D63517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056AC">
              <w:rPr>
                <w:i/>
                <w:iCs/>
                <w:sz w:val="18"/>
                <w:szCs w:val="18"/>
              </w:rPr>
              <w:t xml:space="preserve"> Diospyros </w:t>
            </w:r>
            <w:r w:rsidR="00BE479F" w:rsidRPr="002056AC">
              <w:rPr>
                <w:i/>
                <w:iCs/>
                <w:sz w:val="18"/>
                <w:szCs w:val="18"/>
              </w:rPr>
              <w:t>aculeate</w:t>
            </w:r>
          </w:p>
        </w:tc>
        <w:tc>
          <w:tcPr>
            <w:tcW w:w="1134" w:type="dxa"/>
          </w:tcPr>
          <w:p w:rsidR="0051641B" w:rsidRPr="002056AC" w:rsidRDefault="005164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41B" w:rsidRPr="002056AC" w:rsidRDefault="0051641B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3940D0" w:rsidRPr="002056AC" w:rsidRDefault="004B1BB9" w:rsidP="003F4A5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Only populations of Madagascar </w:t>
            </w:r>
            <w:r w:rsidR="003F4A51" w:rsidRPr="002056AC">
              <w:rPr>
                <w:color w:val="000000"/>
                <w:sz w:val="18"/>
                <w:szCs w:val="18"/>
              </w:rPr>
              <w:t>and only log</w:t>
            </w:r>
            <w:r w:rsidR="003940D0" w:rsidRPr="002056AC">
              <w:rPr>
                <w:color w:val="000000"/>
                <w:sz w:val="18"/>
                <w:szCs w:val="18"/>
              </w:rPr>
              <w:t xml:space="preserve">s, sawn wood and veneer sheets are subject to the Convention. </w:t>
            </w:r>
          </w:p>
        </w:tc>
        <w:tc>
          <w:tcPr>
            <w:tcW w:w="1276" w:type="dxa"/>
          </w:tcPr>
          <w:p w:rsidR="0051641B" w:rsidRPr="002056AC" w:rsidRDefault="0026705F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="00D50E34"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51641B" w:rsidTr="0026705F">
        <w:trPr>
          <w:trHeight w:val="444"/>
        </w:trPr>
        <w:tc>
          <w:tcPr>
            <w:tcW w:w="2214" w:type="dxa"/>
          </w:tcPr>
          <w:p w:rsidR="0051641B" w:rsidRPr="002056AC" w:rsidRDefault="000F3AB2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2056AC">
              <w:rPr>
                <w:i/>
                <w:iCs/>
                <w:sz w:val="18"/>
                <w:szCs w:val="18"/>
              </w:rPr>
              <w:t xml:space="preserve"> Diospyros analamerensis</w:t>
            </w:r>
          </w:p>
        </w:tc>
        <w:tc>
          <w:tcPr>
            <w:tcW w:w="1134" w:type="dxa"/>
          </w:tcPr>
          <w:p w:rsidR="0051641B" w:rsidRPr="002056AC" w:rsidRDefault="0051641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641B" w:rsidRPr="002056AC" w:rsidRDefault="0051641B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51641B" w:rsidRPr="002056AC" w:rsidRDefault="003F4A51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51641B" w:rsidRPr="002056AC" w:rsidRDefault="0026705F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5D5B25" w:rsidTr="0026705F">
        <w:trPr>
          <w:trHeight w:val="444"/>
        </w:trPr>
        <w:tc>
          <w:tcPr>
            <w:tcW w:w="2214" w:type="dxa"/>
          </w:tcPr>
          <w:p w:rsidR="005D5B25" w:rsidRPr="002056AC" w:rsidRDefault="005D5B25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anosivolensis</w:t>
            </w:r>
          </w:p>
        </w:tc>
        <w:tc>
          <w:tcPr>
            <w:tcW w:w="1134" w:type="dxa"/>
          </w:tcPr>
          <w:p w:rsidR="005D5B25" w:rsidRPr="002056AC" w:rsidRDefault="005D5B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B25" w:rsidRPr="002056AC" w:rsidRDefault="005D5B25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5D5B25" w:rsidRPr="002056AC" w:rsidRDefault="003F4A51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5D5B25" w:rsidRPr="002056AC" w:rsidRDefault="0026705F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5D5B25" w:rsidTr="0026705F">
        <w:trPr>
          <w:trHeight w:val="444"/>
        </w:trPr>
        <w:tc>
          <w:tcPr>
            <w:tcW w:w="2214" w:type="dxa"/>
          </w:tcPr>
          <w:p w:rsidR="005D5B25" w:rsidRPr="002056AC" w:rsidRDefault="005D5B25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baroniana</w:t>
            </w:r>
          </w:p>
        </w:tc>
        <w:tc>
          <w:tcPr>
            <w:tcW w:w="1134" w:type="dxa"/>
          </w:tcPr>
          <w:p w:rsidR="005D5B25" w:rsidRPr="002056AC" w:rsidRDefault="005D5B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B25" w:rsidRPr="002056AC" w:rsidRDefault="005D5B25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5D5B25" w:rsidRPr="002056AC" w:rsidRDefault="003F4A51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5D5B25" w:rsidRPr="002056AC" w:rsidRDefault="0026705F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bemarivensis</w:t>
            </w: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bernieri</w:t>
            </w: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bernieriana</w:t>
            </w: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bezofensis</w:t>
            </w: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boinensis</w:t>
            </w: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Diospyros boivinii</w:t>
            </w: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56AC">
              <w:rPr>
                <w:rFonts w:ascii="Times New Roman" w:hAnsi="Times New Roman" w:cs="Times New Roman"/>
                <w:sz w:val="18"/>
                <w:szCs w:val="18"/>
              </w:rPr>
              <w:t>Only populations of Madagascar and only logs, sawn wood and veneer sheets are subject to the Convention..</w:t>
            </w:r>
          </w:p>
          <w:p w:rsidR="0026705F" w:rsidRPr="002056AC" w:rsidRDefault="0026705F" w:rsidP="003940D0">
            <w:pPr>
              <w:pStyle w:val="Defaul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26705F" w:rsidRPr="002056AC" w:rsidRDefault="0026705F" w:rsidP="003B43EF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56AC">
              <w:rPr>
                <w:rFonts w:ascii="Times New Roman" w:hAnsi="Times New Roman" w:cs="Times New Roman"/>
                <w:sz w:val="18"/>
                <w:szCs w:val="18"/>
              </w:rPr>
              <w:t>Listing includes var.</w:t>
            </w:r>
            <w:r w:rsidRPr="002056A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rFonts w:ascii="Times New Roman" w:hAnsi="Times New Roman" w:cs="Times New Roman"/>
                <w:i/>
                <w:sz w:val="18"/>
                <w:szCs w:val="18"/>
              </w:rPr>
              <w:t>manongarivensis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calophylla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caucheana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cinnamomoides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clusiifolia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conifera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coursiana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crassiflorides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cupulifera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danguyana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decaryana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dycorypheoides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056AC">
              <w:rPr>
                <w:rFonts w:ascii="Times New Roman" w:hAnsi="Times New Roman" w:cs="Times New Roman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0F3AB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includes var. </w:t>
            </w:r>
            <w:proofErr w:type="spellStart"/>
            <w:r w:rsidRPr="002056AC">
              <w:rPr>
                <w:i/>
                <w:color w:val="000000"/>
                <w:sz w:val="18"/>
                <w:szCs w:val="18"/>
              </w:rPr>
              <w:t>meridionalis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ebenifera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enervis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erinacea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erythrosperma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filipes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lastRenderedPageBreak/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fuscovelutina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geayana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gneissicola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color w:val="000000"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color w:val="000000"/>
                <w:sz w:val="18"/>
                <w:szCs w:val="18"/>
              </w:rPr>
              <w:t>gracilipes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B43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includes vars. </w:t>
            </w:r>
            <w:proofErr w:type="spellStart"/>
            <w:r w:rsidRPr="002056AC">
              <w:rPr>
                <w:i/>
                <w:iCs/>
                <w:color w:val="000000"/>
                <w:sz w:val="18"/>
                <w:szCs w:val="18"/>
              </w:rPr>
              <w:t>lecomtei</w:t>
            </w:r>
            <w:proofErr w:type="spellEnd"/>
            <w:r w:rsidRPr="002056AC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56AC">
              <w:rPr>
                <w:i/>
                <w:iCs/>
                <w:color w:val="000000"/>
                <w:sz w:val="18"/>
                <w:szCs w:val="18"/>
              </w:rPr>
              <w:t>parvifolia</w:t>
            </w:r>
            <w:proofErr w:type="spellEnd"/>
            <w:r w:rsidRPr="002056AC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56AC">
              <w:rPr>
                <w:i/>
                <w:iCs/>
                <w:color w:val="000000"/>
                <w:sz w:val="18"/>
                <w:szCs w:val="18"/>
              </w:rPr>
              <w:t>velutipes</w:t>
            </w:r>
            <w:proofErr w:type="spellEnd"/>
            <w:r w:rsidRPr="002056AC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056AC">
              <w:rPr>
                <w:i/>
                <w:color w:val="000000"/>
                <w:sz w:val="18"/>
                <w:szCs w:val="18"/>
              </w:rPr>
              <w:t xml:space="preserve">and </w:t>
            </w:r>
            <w:proofErr w:type="spellStart"/>
            <w:r w:rsidRPr="002056AC">
              <w:rPr>
                <w:i/>
                <w:iCs/>
                <w:color w:val="000000"/>
                <w:sz w:val="18"/>
                <w:szCs w:val="18"/>
              </w:rPr>
              <w:t>subenervis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greveana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</w:t>
            </w:r>
            <w:r w:rsidRPr="002056AC">
              <w:rPr>
                <w:sz w:val="18"/>
                <w:szCs w:val="18"/>
              </w:rPr>
              <w:t>includes var.</w:t>
            </w:r>
            <w:r w:rsidRPr="002056AC">
              <w:rPr>
                <w:i/>
                <w:sz w:val="18"/>
                <w:szCs w:val="18"/>
              </w:rPr>
              <w:t xml:space="preserve"> </w:t>
            </w:r>
            <w:r w:rsidRPr="002056AC">
              <w:rPr>
                <w:i/>
                <w:iCs/>
                <w:sz w:val="18"/>
                <w:szCs w:val="18"/>
              </w:rPr>
              <w:t>boinensis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haplostylis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</w:t>
            </w:r>
            <w:r w:rsidRPr="002056AC">
              <w:rPr>
                <w:sz w:val="18"/>
                <w:szCs w:val="18"/>
              </w:rPr>
              <w:t xml:space="preserve">includes var.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hildebrandtii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hazomainty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hemiteles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heterosepala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humbertiana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humbertii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implexicalyx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ketsensis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laevis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lamiana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lanceolata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latispathulata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lenticellata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leucomelas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leucocalyx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lokohensis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louveli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madagascariensis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madecassa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magnifolia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manampetsae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mangabensis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lastRenderedPageBreak/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mangorensis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mapingo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masoalensis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mcphersonii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meeusiana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microrhombus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montigena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myriophylla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myrtifolia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myrtilloides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natalensis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neraudii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nigricans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nodosa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obducta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occlusa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olacinoides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onivensis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parifolia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F4A51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parvifolia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perreticulata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perrieri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pervillei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platycalyx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pruinosa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quartzitarium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quercina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revaughanii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rubrolanata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lastRenderedPageBreak/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sakalavarum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</w:t>
            </w:r>
            <w:r w:rsidRPr="002056AC">
              <w:rPr>
                <w:sz w:val="18"/>
                <w:szCs w:val="18"/>
              </w:rPr>
              <w:t xml:space="preserve">includes var.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mollifolia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sclerophylla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seychellarum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sphaerosepala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</w:t>
            </w:r>
            <w:r w:rsidRPr="002056AC">
              <w:rPr>
                <w:sz w:val="18"/>
                <w:szCs w:val="18"/>
              </w:rPr>
              <w:t xml:space="preserve">includes var.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calyculata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stenocarpa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striicalyx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subacuta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subenervis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subfalciformis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subsessifolia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subtrinervis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tampinensis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tetraceros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tetrapoda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torquata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</w:t>
            </w:r>
            <w:r w:rsidRPr="002056AC">
              <w:rPr>
                <w:sz w:val="18"/>
                <w:szCs w:val="18"/>
              </w:rPr>
              <w:t xml:space="preserve">includes var.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mabaoides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toxicaria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tropophylla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urschii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velutipes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vera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vescoi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</w:t>
            </w:r>
            <w:r w:rsidRPr="002056AC">
              <w:rPr>
                <w:sz w:val="18"/>
                <w:szCs w:val="18"/>
              </w:rPr>
              <w:t xml:space="preserve">includes var.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mandrarensis</w:t>
            </w:r>
            <w:proofErr w:type="spellEnd"/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Diospyros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viguieriana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louvelii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monticola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normandii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purpurascens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 w:rsidP="00F90870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444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xerophila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Only populations of Madagascar and only logs, sawn wood and veneer sheets are subject to the Convention.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26705F" w:rsidTr="0026705F">
        <w:trPr>
          <w:trHeight w:val="1072"/>
        </w:trPr>
        <w:tc>
          <w:tcPr>
            <w:tcW w:w="2214" w:type="dxa"/>
          </w:tcPr>
          <w:p w:rsidR="0026705F" w:rsidRPr="002056AC" w:rsidRDefault="0026705F" w:rsidP="00C42CB7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lastRenderedPageBreak/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darienensis</w:t>
            </w:r>
            <w:proofErr w:type="spellEnd"/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705F" w:rsidRPr="002056AC" w:rsidRDefault="0026705F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Only populations of Panama are subject to the Convention. 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  <w:p w:rsidR="0026705F" w:rsidRPr="002056AC" w:rsidRDefault="0026705F" w:rsidP="003940D0">
            <w:pPr>
              <w:jc w:val="both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Listing includes all parts and derivatives except: </w:t>
            </w:r>
          </w:p>
          <w:p w:rsidR="0026705F" w:rsidRPr="002056AC" w:rsidRDefault="0026705F" w:rsidP="003940D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a) seeds and pollen; and </w:t>
            </w:r>
          </w:p>
          <w:p w:rsidR="0026705F" w:rsidRPr="002056AC" w:rsidRDefault="0026705F" w:rsidP="00A749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b) finished products packaged and ready for retail trade</w:t>
            </w:r>
          </w:p>
        </w:tc>
        <w:tc>
          <w:tcPr>
            <w:tcW w:w="1276" w:type="dxa"/>
          </w:tcPr>
          <w:p w:rsidR="0026705F" w:rsidRPr="002056AC" w:rsidRDefault="0026705F" w:rsidP="007A7575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22 Dec</w:t>
            </w:r>
            <w:r w:rsidRPr="002056AC">
              <w:rPr>
                <w:color w:val="000000"/>
                <w:sz w:val="18"/>
                <w:szCs w:val="18"/>
              </w:rPr>
              <w:t xml:space="preserve"> 2011</w:t>
            </w:r>
          </w:p>
        </w:tc>
      </w:tr>
    </w:tbl>
    <w:p w:rsidR="003D5A77" w:rsidRDefault="003D5A77" w:rsidP="009F29A1">
      <w:pPr>
        <w:rPr>
          <w:highlight w:val="yellow"/>
        </w:rPr>
      </w:pPr>
    </w:p>
    <w:p w:rsidR="00892E8D" w:rsidRDefault="00892E8D" w:rsidP="003D5A77">
      <w:pPr>
        <w:pStyle w:val="Title"/>
        <w:rPr>
          <w:highlight w:val="yellow"/>
        </w:rPr>
      </w:pPr>
    </w:p>
    <w:p w:rsidR="00892E8D" w:rsidRDefault="00892E8D" w:rsidP="00B7320A">
      <w:pPr>
        <w:pStyle w:val="Title"/>
        <w:ind w:hanging="1418"/>
        <w:jc w:val="left"/>
        <w:rPr>
          <w:b w:val="0"/>
          <w:u w:val="single"/>
        </w:rPr>
      </w:pPr>
      <w:r w:rsidRPr="00892E8D">
        <w:rPr>
          <w:b w:val="0"/>
          <w:u w:val="single"/>
        </w:rPr>
        <w:t>Change:</w:t>
      </w:r>
    </w:p>
    <w:p w:rsidR="00892E8D" w:rsidRPr="00892E8D" w:rsidRDefault="00892E8D" w:rsidP="00892E8D">
      <w:pPr>
        <w:pStyle w:val="Title"/>
        <w:ind w:hanging="1134"/>
        <w:jc w:val="left"/>
        <w:rPr>
          <w:b w:val="0"/>
          <w:sz w:val="8"/>
          <w:szCs w:val="8"/>
          <w:u w:val="single"/>
        </w:rPr>
      </w:pPr>
    </w:p>
    <w:tbl>
      <w:tblPr>
        <w:tblW w:w="107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134"/>
        <w:gridCol w:w="1134"/>
        <w:gridCol w:w="4678"/>
        <w:gridCol w:w="1620"/>
      </w:tblGrid>
      <w:tr w:rsidR="00892E8D" w:rsidRPr="002056AC" w:rsidTr="00892E8D">
        <w:trPr>
          <w:trHeight w:val="444"/>
        </w:trPr>
        <w:tc>
          <w:tcPr>
            <w:tcW w:w="2214" w:type="dxa"/>
          </w:tcPr>
          <w:p w:rsidR="00892E8D" w:rsidRPr="002056AC" w:rsidRDefault="00892E8D" w:rsidP="00892E8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1134" w:type="dxa"/>
          </w:tcPr>
          <w:p w:rsidR="00892E8D" w:rsidRPr="002056AC" w:rsidRDefault="00892E8D" w:rsidP="00892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2E8D" w:rsidRPr="002056AC" w:rsidRDefault="00892E8D" w:rsidP="00892E8D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892E8D" w:rsidRPr="002056AC" w:rsidRDefault="00892E8D" w:rsidP="00892E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Only populations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8"/>
                    <w:szCs w:val="18"/>
                  </w:rPr>
                  <w:t>Guatemala</w:t>
                </w:r>
              </w:smartTag>
            </w:smartTag>
            <w:r w:rsidRPr="00510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only logs, sawn wood and veneer sheets are subject to the Convention.</w:t>
            </w:r>
          </w:p>
        </w:tc>
        <w:tc>
          <w:tcPr>
            <w:tcW w:w="1620" w:type="dxa"/>
          </w:tcPr>
          <w:p w:rsidR="00892E8D" w:rsidRPr="002056AC" w:rsidRDefault="00892E8D" w:rsidP="00892E8D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 Feb 08</w:t>
            </w:r>
          </w:p>
        </w:tc>
      </w:tr>
    </w:tbl>
    <w:p w:rsidR="00892E8D" w:rsidRDefault="00892E8D" w:rsidP="00B7320A">
      <w:pPr>
        <w:pStyle w:val="Title"/>
        <w:ind w:hanging="1418"/>
        <w:jc w:val="left"/>
        <w:rPr>
          <w:b w:val="0"/>
          <w:u w:val="single"/>
        </w:rPr>
      </w:pPr>
      <w:r w:rsidRPr="00892E8D">
        <w:rPr>
          <w:b w:val="0"/>
          <w:u w:val="single"/>
        </w:rPr>
        <w:t>To:</w:t>
      </w:r>
    </w:p>
    <w:p w:rsidR="00B7320A" w:rsidRPr="00B7320A" w:rsidRDefault="00B7320A" w:rsidP="00892E8D">
      <w:pPr>
        <w:pStyle w:val="Title"/>
        <w:ind w:hanging="1134"/>
        <w:jc w:val="left"/>
        <w:rPr>
          <w:b w:val="0"/>
          <w:sz w:val="8"/>
          <w:szCs w:val="8"/>
          <w:u w:val="single"/>
        </w:rPr>
      </w:pPr>
    </w:p>
    <w:tbl>
      <w:tblPr>
        <w:tblW w:w="107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134"/>
        <w:gridCol w:w="1134"/>
        <w:gridCol w:w="4678"/>
        <w:gridCol w:w="1620"/>
      </w:tblGrid>
      <w:tr w:rsidR="00892E8D" w:rsidRPr="002056AC" w:rsidTr="00892E8D">
        <w:trPr>
          <w:trHeight w:val="444"/>
        </w:trPr>
        <w:tc>
          <w:tcPr>
            <w:tcW w:w="2214" w:type="dxa"/>
          </w:tcPr>
          <w:p w:rsidR="00892E8D" w:rsidRPr="002056AC" w:rsidRDefault="00892E8D" w:rsidP="00892E8D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proofErr w:type="spellStart"/>
            <w:r w:rsidRPr="002056AC">
              <w:rPr>
                <w:i/>
                <w:iCs/>
                <w:sz w:val="18"/>
                <w:szCs w:val="18"/>
              </w:rPr>
              <w:t>Dalbergia</w:t>
            </w:r>
            <w:proofErr w:type="spellEnd"/>
            <w:r w:rsidRPr="002056A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56AC">
              <w:rPr>
                <w:i/>
                <w:iCs/>
                <w:sz w:val="18"/>
                <w:szCs w:val="18"/>
              </w:rPr>
              <w:t>retusa</w:t>
            </w:r>
            <w:proofErr w:type="spellEnd"/>
          </w:p>
        </w:tc>
        <w:tc>
          <w:tcPr>
            <w:tcW w:w="1134" w:type="dxa"/>
          </w:tcPr>
          <w:p w:rsidR="00892E8D" w:rsidRPr="002056AC" w:rsidRDefault="00B7320A" w:rsidP="00892E8D">
            <w:pPr>
              <w:rPr>
                <w:color w:val="000000"/>
                <w:sz w:val="18"/>
                <w:szCs w:val="18"/>
              </w:rPr>
            </w:pPr>
            <w:r w:rsidRPr="005B415F">
              <w:rPr>
                <w:color w:val="000000"/>
                <w:sz w:val="18"/>
                <w:szCs w:val="18"/>
              </w:rPr>
              <w:t xml:space="preserve">Cocobolo, Nicaraguan rosewood, </w:t>
            </w:r>
            <w:proofErr w:type="spellStart"/>
            <w:r w:rsidRPr="005B415F">
              <w:rPr>
                <w:color w:val="000000"/>
                <w:sz w:val="18"/>
                <w:szCs w:val="18"/>
              </w:rPr>
              <w:t>palo</w:t>
            </w:r>
            <w:proofErr w:type="spellEnd"/>
            <w:r w:rsidRPr="005B415F">
              <w:rPr>
                <w:color w:val="000000"/>
                <w:sz w:val="18"/>
                <w:szCs w:val="18"/>
              </w:rPr>
              <w:t xml:space="preserve"> negro</w:t>
            </w:r>
          </w:p>
        </w:tc>
        <w:tc>
          <w:tcPr>
            <w:tcW w:w="1134" w:type="dxa"/>
          </w:tcPr>
          <w:p w:rsidR="00892E8D" w:rsidRPr="002056AC" w:rsidRDefault="00892E8D" w:rsidP="00892E8D">
            <w:pPr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4678" w:type="dxa"/>
          </w:tcPr>
          <w:p w:rsidR="00892E8D" w:rsidRDefault="00892E8D" w:rsidP="00892E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populations of Guatemala and Panama are subject to the Convention.</w:t>
            </w:r>
          </w:p>
          <w:p w:rsidR="00892E8D" w:rsidRPr="00892E8D" w:rsidRDefault="00892E8D" w:rsidP="00892E8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E8D" w:rsidRDefault="00892E8D" w:rsidP="00892E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Guatemala populations, only logs, sawn wood and veneer sheets are subject to the Convention. </w:t>
            </w:r>
          </w:p>
          <w:p w:rsidR="00892E8D" w:rsidRPr="00892E8D" w:rsidRDefault="00892E8D" w:rsidP="00892E8D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892E8D" w:rsidRPr="002056AC" w:rsidRDefault="00892E8D" w:rsidP="00892E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For Panama populations,</w:t>
            </w:r>
            <w:r w:rsidRPr="002056AC">
              <w:rPr>
                <w:color w:val="000000"/>
                <w:sz w:val="18"/>
                <w:szCs w:val="18"/>
              </w:rPr>
              <w:t xml:space="preserve"> all parts an</w:t>
            </w:r>
            <w:r>
              <w:rPr>
                <w:color w:val="000000"/>
                <w:sz w:val="18"/>
                <w:szCs w:val="18"/>
              </w:rPr>
              <w:t xml:space="preserve">d derivatives are subject to the Convention </w:t>
            </w:r>
            <w:r w:rsidRPr="002056AC">
              <w:rPr>
                <w:color w:val="000000"/>
                <w:sz w:val="18"/>
                <w:szCs w:val="18"/>
              </w:rPr>
              <w:t xml:space="preserve">except: </w:t>
            </w:r>
          </w:p>
          <w:p w:rsidR="00892E8D" w:rsidRPr="002056AC" w:rsidRDefault="00892E8D" w:rsidP="00892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 xml:space="preserve">a) seeds and pollen; and </w:t>
            </w:r>
          </w:p>
          <w:p w:rsidR="00892E8D" w:rsidRPr="002056AC" w:rsidRDefault="00892E8D" w:rsidP="00892E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56AC">
              <w:rPr>
                <w:color w:val="000000"/>
                <w:sz w:val="18"/>
                <w:szCs w:val="18"/>
              </w:rPr>
              <w:t>b) finished products packaged and ready for retail trade</w:t>
            </w:r>
          </w:p>
        </w:tc>
        <w:tc>
          <w:tcPr>
            <w:tcW w:w="1620" w:type="dxa"/>
          </w:tcPr>
          <w:p w:rsidR="00892E8D" w:rsidRPr="002056AC" w:rsidRDefault="00892E8D" w:rsidP="00892E8D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 Feb 08</w:t>
            </w:r>
          </w:p>
        </w:tc>
      </w:tr>
    </w:tbl>
    <w:p w:rsidR="003D5A77" w:rsidRDefault="003D5A77" w:rsidP="003D5A77">
      <w:pPr>
        <w:pStyle w:val="Title"/>
      </w:pPr>
    </w:p>
    <w:sectPr w:rsidR="003D5A77" w:rsidSect="00837FE0">
      <w:headerReference w:type="default" r:id="rId7"/>
      <w:footerReference w:type="default" r:id="rId8"/>
      <w:type w:val="continuous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74" w:rsidRDefault="00670974">
      <w:r>
        <w:separator/>
      </w:r>
    </w:p>
  </w:endnote>
  <w:endnote w:type="continuationSeparator" w:id="0">
    <w:p w:rsidR="00670974" w:rsidRDefault="0067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8" w:rsidRDefault="00837FE0">
    <w:pPr>
      <w:pStyle w:val="Footer"/>
    </w:pPr>
    <w:r>
      <w:rPr>
        <w:rStyle w:val="PageNumber"/>
      </w:rPr>
      <w:fldChar w:fldCharType="begin"/>
    </w:r>
    <w:r w:rsidR="001753C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536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74" w:rsidRDefault="00670974">
      <w:r>
        <w:separator/>
      </w:r>
    </w:p>
  </w:footnote>
  <w:footnote w:type="continuationSeparator" w:id="0">
    <w:p w:rsidR="00670974" w:rsidRDefault="00670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C8" w:rsidRDefault="001753C8">
    <w:pPr>
      <w:pStyle w:val="Header"/>
      <w:rPr>
        <w:lang w:val="en-AU"/>
      </w:rPr>
    </w:pPr>
    <w:r>
      <w:rPr>
        <w:b/>
        <w:lang w:val="en-AU"/>
      </w:rPr>
      <w:t>Schedule 1</w:t>
    </w:r>
    <w:r>
      <w:rPr>
        <w:lang w:val="en-AU"/>
      </w:rPr>
      <w:t xml:space="preserve"> – List of CITES Species for the purposes of the EPBC Act s303CA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482D"/>
    <w:multiLevelType w:val="hybridMultilevel"/>
    <w:tmpl w:val="4C886F40"/>
    <w:lvl w:ilvl="0" w:tplc="CA106FE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364C7"/>
    <w:multiLevelType w:val="hybridMultilevel"/>
    <w:tmpl w:val="0A244746"/>
    <w:lvl w:ilvl="0" w:tplc="CA106FE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64430"/>
    <w:multiLevelType w:val="hybridMultilevel"/>
    <w:tmpl w:val="55B0AC0A"/>
    <w:lvl w:ilvl="0" w:tplc="83D4BB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D30C1DD2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" w:hAnsi="Times" w:cs="Times New Roman" w:hint="default"/>
        <w:sz w:val="18"/>
      </w:rPr>
    </w:lvl>
    <w:lvl w:ilvl="2" w:tplc="6EA29B5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A21A2"/>
    <w:multiLevelType w:val="hybridMultilevel"/>
    <w:tmpl w:val="F7F8A1C0"/>
    <w:lvl w:ilvl="0" w:tplc="CA106FE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F62E7"/>
    <w:multiLevelType w:val="hybridMultilevel"/>
    <w:tmpl w:val="DA9E9A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E2BDA"/>
    <w:multiLevelType w:val="hybridMultilevel"/>
    <w:tmpl w:val="624C88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878A9"/>
    <w:multiLevelType w:val="hybridMultilevel"/>
    <w:tmpl w:val="55B0AC0A"/>
    <w:lvl w:ilvl="0" w:tplc="83D4BB1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</w:rPr>
    </w:lvl>
    <w:lvl w:ilvl="1" w:tplc="AC34D97A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" w:hAnsi="Times" w:cs="Times New Roman" w:hint="default"/>
        <w:sz w:val="18"/>
      </w:rPr>
    </w:lvl>
    <w:lvl w:ilvl="2" w:tplc="6EA29B5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3" w:tplc="2A94D068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4" w:tplc="938CFEA0">
      <w:start w:val="1"/>
      <w:numFmt w:val="bullet"/>
      <w:lvlText w:val="-"/>
      <w:lvlJc w:val="left"/>
      <w:pPr>
        <w:tabs>
          <w:tab w:val="num" w:pos="644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302"/>
    <w:rsid w:val="0000686D"/>
    <w:rsid w:val="00051A74"/>
    <w:rsid w:val="00072DC2"/>
    <w:rsid w:val="00094AA4"/>
    <w:rsid w:val="000B10E5"/>
    <w:rsid w:val="000B3FC5"/>
    <w:rsid w:val="000D1C31"/>
    <w:rsid w:val="000E646C"/>
    <w:rsid w:val="000F3AB2"/>
    <w:rsid w:val="001753C8"/>
    <w:rsid w:val="001A3BF9"/>
    <w:rsid w:val="00202780"/>
    <w:rsid w:val="002056AC"/>
    <w:rsid w:val="00206010"/>
    <w:rsid w:val="0023031F"/>
    <w:rsid w:val="00236F59"/>
    <w:rsid w:val="00253659"/>
    <w:rsid w:val="0026705F"/>
    <w:rsid w:val="002A2FEB"/>
    <w:rsid w:val="002D246F"/>
    <w:rsid w:val="00303E1D"/>
    <w:rsid w:val="0033228C"/>
    <w:rsid w:val="003940D0"/>
    <w:rsid w:val="0039585F"/>
    <w:rsid w:val="003B43EF"/>
    <w:rsid w:val="003D5A77"/>
    <w:rsid w:val="003F4A51"/>
    <w:rsid w:val="003F4AB1"/>
    <w:rsid w:val="00462457"/>
    <w:rsid w:val="004B1BB9"/>
    <w:rsid w:val="004C5695"/>
    <w:rsid w:val="0051641B"/>
    <w:rsid w:val="0052732D"/>
    <w:rsid w:val="00575A02"/>
    <w:rsid w:val="005D5B25"/>
    <w:rsid w:val="005F3D5A"/>
    <w:rsid w:val="0064007F"/>
    <w:rsid w:val="00653B74"/>
    <w:rsid w:val="00670974"/>
    <w:rsid w:val="006C0F23"/>
    <w:rsid w:val="006E549B"/>
    <w:rsid w:val="00702991"/>
    <w:rsid w:val="00705181"/>
    <w:rsid w:val="007A6302"/>
    <w:rsid w:val="007A7575"/>
    <w:rsid w:val="00837FE0"/>
    <w:rsid w:val="00884734"/>
    <w:rsid w:val="00892E8D"/>
    <w:rsid w:val="008934F2"/>
    <w:rsid w:val="0097079B"/>
    <w:rsid w:val="009B7939"/>
    <w:rsid w:val="009E1526"/>
    <w:rsid w:val="009E1DB4"/>
    <w:rsid w:val="009F29A1"/>
    <w:rsid w:val="00A02E11"/>
    <w:rsid w:val="00A12DEC"/>
    <w:rsid w:val="00A4721E"/>
    <w:rsid w:val="00A61857"/>
    <w:rsid w:val="00A74972"/>
    <w:rsid w:val="00AB3EDE"/>
    <w:rsid w:val="00B14854"/>
    <w:rsid w:val="00B7320A"/>
    <w:rsid w:val="00BE479F"/>
    <w:rsid w:val="00C42CB7"/>
    <w:rsid w:val="00CB5F40"/>
    <w:rsid w:val="00D25366"/>
    <w:rsid w:val="00D35EDC"/>
    <w:rsid w:val="00D50E34"/>
    <w:rsid w:val="00D63517"/>
    <w:rsid w:val="00DB5DDA"/>
    <w:rsid w:val="00DF675B"/>
    <w:rsid w:val="00E525FD"/>
    <w:rsid w:val="00E533EF"/>
    <w:rsid w:val="00E64735"/>
    <w:rsid w:val="00E71FB4"/>
    <w:rsid w:val="00F40A3E"/>
    <w:rsid w:val="00F50AAA"/>
    <w:rsid w:val="00F8198B"/>
    <w:rsid w:val="00F90870"/>
    <w:rsid w:val="00FA4883"/>
    <w:rsid w:val="00FA7983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F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37FE0"/>
    <w:rPr>
      <w:sz w:val="16"/>
      <w:szCs w:val="16"/>
    </w:rPr>
  </w:style>
  <w:style w:type="paragraph" w:styleId="CommentText">
    <w:name w:val="annotation text"/>
    <w:basedOn w:val="Normal"/>
    <w:semiHidden/>
    <w:rsid w:val="00837F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FE0"/>
    <w:rPr>
      <w:b/>
      <w:bCs/>
    </w:rPr>
  </w:style>
  <w:style w:type="paragraph" w:styleId="BalloonText">
    <w:name w:val="Balloon Text"/>
    <w:basedOn w:val="Normal"/>
    <w:semiHidden/>
    <w:rsid w:val="00837FE0"/>
    <w:rPr>
      <w:rFonts w:ascii="Tahoma" w:hAnsi="Tahoma" w:cs="Tahoma"/>
      <w:sz w:val="16"/>
      <w:szCs w:val="16"/>
    </w:rPr>
  </w:style>
  <w:style w:type="paragraph" w:customStyle="1" w:styleId="Species">
    <w:name w:val="Species"/>
    <w:basedOn w:val="Normal"/>
    <w:rsid w:val="00837FE0"/>
    <w:pPr>
      <w:widowControl w:val="0"/>
      <w:ind w:left="284"/>
    </w:pPr>
    <w:rPr>
      <w:i/>
      <w:snapToGrid w:val="0"/>
      <w:sz w:val="18"/>
      <w:szCs w:val="20"/>
      <w:lang w:val="en-US" w:eastAsia="en-US"/>
    </w:rPr>
  </w:style>
  <w:style w:type="paragraph" w:customStyle="1" w:styleId="Order">
    <w:name w:val="Order"/>
    <w:basedOn w:val="Normal"/>
    <w:rsid w:val="00837FE0"/>
    <w:pPr>
      <w:widowControl w:val="0"/>
    </w:pPr>
    <w:rPr>
      <w:snapToGrid w:val="0"/>
      <w:sz w:val="18"/>
      <w:szCs w:val="20"/>
      <w:lang w:val="en-US" w:eastAsia="en-US"/>
    </w:rPr>
  </w:style>
  <w:style w:type="paragraph" w:customStyle="1" w:styleId="Family">
    <w:name w:val="Family"/>
    <w:basedOn w:val="Normal"/>
    <w:rsid w:val="00837FE0"/>
    <w:pPr>
      <w:widowControl w:val="0"/>
      <w:ind w:left="142"/>
    </w:pPr>
    <w:rPr>
      <w:snapToGrid w:val="0"/>
      <w:sz w:val="18"/>
      <w:szCs w:val="20"/>
      <w:lang w:val="en-US" w:eastAsia="en-US"/>
    </w:rPr>
  </w:style>
  <w:style w:type="paragraph" w:styleId="BodyText">
    <w:name w:val="Body Text"/>
    <w:basedOn w:val="Normal"/>
    <w:rsid w:val="00837FE0"/>
    <w:pPr>
      <w:autoSpaceDE w:val="0"/>
      <w:autoSpaceDN w:val="0"/>
      <w:adjustRightInd w:val="0"/>
    </w:pPr>
    <w:rPr>
      <w:color w:val="000000"/>
      <w:sz w:val="18"/>
      <w:lang w:val="en-US" w:eastAsia="en-US"/>
    </w:rPr>
  </w:style>
  <w:style w:type="paragraph" w:styleId="BodyTextIndent">
    <w:name w:val="Body Text Indent"/>
    <w:basedOn w:val="Normal"/>
    <w:rsid w:val="00837FE0"/>
    <w:pPr>
      <w:ind w:left="20"/>
    </w:pPr>
    <w:rPr>
      <w:color w:val="000000"/>
      <w:sz w:val="18"/>
      <w:lang w:val="en-US" w:eastAsia="en-US"/>
    </w:rPr>
  </w:style>
  <w:style w:type="paragraph" w:styleId="Header">
    <w:name w:val="header"/>
    <w:basedOn w:val="Normal"/>
    <w:rsid w:val="00837FE0"/>
    <w:pPr>
      <w:widowControl w:val="0"/>
      <w:tabs>
        <w:tab w:val="center" w:pos="4153"/>
        <w:tab w:val="right" w:pos="8306"/>
      </w:tabs>
    </w:pPr>
    <w:rPr>
      <w:snapToGrid w:val="0"/>
      <w:szCs w:val="20"/>
      <w:lang w:val="en-US" w:eastAsia="en-US"/>
    </w:rPr>
  </w:style>
  <w:style w:type="character" w:customStyle="1" w:styleId="small1">
    <w:name w:val="small1"/>
    <w:basedOn w:val="DefaultParagraphFont"/>
    <w:rsid w:val="00837FE0"/>
    <w:rPr>
      <w:rFonts w:ascii="Arial" w:hAnsi="Arial" w:cs="Arial" w:hint="default"/>
      <w:sz w:val="13"/>
      <w:szCs w:val="13"/>
    </w:rPr>
  </w:style>
  <w:style w:type="paragraph" w:styleId="Footer">
    <w:name w:val="footer"/>
    <w:basedOn w:val="Normal"/>
    <w:rsid w:val="00837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7FE0"/>
  </w:style>
  <w:style w:type="paragraph" w:customStyle="1" w:styleId="Default">
    <w:name w:val="Default"/>
    <w:rsid w:val="00837F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g4">
    <w:name w:val="hg4"/>
    <w:basedOn w:val="Default"/>
    <w:next w:val="Default"/>
    <w:rsid w:val="00837FE0"/>
    <w:rPr>
      <w:rFonts w:cs="Times New Roman"/>
      <w:color w:val="auto"/>
    </w:rPr>
  </w:style>
  <w:style w:type="character" w:styleId="Hyperlink">
    <w:name w:val="Hyperlink"/>
    <w:basedOn w:val="DefaultParagraphFont"/>
    <w:rsid w:val="00837FE0"/>
    <w:rPr>
      <w:rFonts w:ascii="Arial" w:hAnsi="Arial" w:cs="Arial" w:hint="default"/>
      <w:color w:val="003399"/>
      <w:u w:val="single"/>
    </w:rPr>
  </w:style>
  <w:style w:type="paragraph" w:styleId="BodyText2">
    <w:name w:val="Body Text 2"/>
    <w:basedOn w:val="Normal"/>
    <w:rsid w:val="003D5A77"/>
    <w:pPr>
      <w:spacing w:after="120" w:line="480" w:lineRule="auto"/>
    </w:pPr>
  </w:style>
  <w:style w:type="paragraph" w:styleId="Title">
    <w:name w:val="Title"/>
    <w:basedOn w:val="Normal"/>
    <w:qFormat/>
    <w:rsid w:val="003D5A77"/>
    <w:pPr>
      <w:jc w:val="center"/>
    </w:pPr>
    <w:rPr>
      <w:b/>
      <w:bCs/>
      <w:lang w:eastAsia="en-US"/>
    </w:rPr>
  </w:style>
  <w:style w:type="paragraph" w:styleId="Subtitle">
    <w:name w:val="Subtitle"/>
    <w:basedOn w:val="Normal"/>
    <w:qFormat/>
    <w:rsid w:val="003D5A77"/>
    <w:pPr>
      <w:jc w:val="center"/>
    </w:pPr>
    <w:rPr>
      <w:i/>
      <w:iCs/>
      <w:lang w:eastAsia="en-US"/>
    </w:rPr>
  </w:style>
  <w:style w:type="paragraph" w:styleId="NormalWeb">
    <w:name w:val="Normal (Web)"/>
    <w:basedOn w:val="Normal"/>
    <w:uiPriority w:val="99"/>
    <w:unhideWhenUsed/>
    <w:rsid w:val="003B43E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2841</Words>
  <Characters>15275</Characters>
  <Application>Microsoft Office Word</Application>
  <DocSecurity>0</DocSecurity>
  <Lines>727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Department of the Environment and Heritage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creator>Department of the Environment and Heritage</dc:creator>
  <cp:lastModifiedBy>hilhma</cp:lastModifiedBy>
  <cp:revision>2</cp:revision>
  <cp:lastPrinted>2011-11-30T23:09:00Z</cp:lastPrinted>
  <dcterms:created xsi:type="dcterms:W3CDTF">2011-12-08T04:52:00Z</dcterms:created>
  <dcterms:modified xsi:type="dcterms:W3CDTF">2011-12-08T04:52:00Z</dcterms:modified>
</cp:coreProperties>
</file>