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A5" w:rsidRDefault="00056AA5" w:rsidP="00122A34">
      <w:pPr>
        <w:pStyle w:val="Title"/>
        <w:spacing w:before="0"/>
        <w:rPr>
          <w:color w:val="000000"/>
          <w:sz w:val="32"/>
          <w:szCs w:val="32"/>
        </w:rPr>
      </w:pPr>
    </w:p>
    <w:p w:rsidR="00056AA5" w:rsidRDefault="00056AA5" w:rsidP="00122A34">
      <w:pPr>
        <w:pStyle w:val="Title"/>
        <w:spacing w:before="0"/>
        <w:rPr>
          <w:color w:val="000000"/>
          <w:sz w:val="32"/>
          <w:szCs w:val="32"/>
        </w:rPr>
      </w:pPr>
    </w:p>
    <w:p w:rsidR="00A64254" w:rsidRPr="00FD70EB" w:rsidRDefault="00A64254" w:rsidP="00122A34">
      <w:pPr>
        <w:pStyle w:val="Title"/>
        <w:spacing w:before="0"/>
        <w:rPr>
          <w:color w:val="000000"/>
          <w:sz w:val="32"/>
          <w:szCs w:val="32"/>
        </w:rPr>
      </w:pPr>
      <w:r>
        <w:rPr>
          <w:color w:val="000000"/>
          <w:sz w:val="32"/>
          <w:szCs w:val="32"/>
        </w:rPr>
        <w:t>Commonwealth of Australia</w:t>
      </w:r>
    </w:p>
    <w:p w:rsidR="00A64254" w:rsidRPr="00FD70EB" w:rsidRDefault="00A64254" w:rsidP="00A64254">
      <w:pPr>
        <w:pStyle w:val="citation"/>
        <w:rPr>
          <w:color w:val="000000"/>
          <w:sz w:val="32"/>
          <w:szCs w:val="32"/>
        </w:rPr>
      </w:pPr>
      <w:r>
        <w:rPr>
          <w:color w:val="000000"/>
          <w:sz w:val="32"/>
          <w:szCs w:val="32"/>
        </w:rPr>
        <w:t>Telecommunications Act 1997</w:t>
      </w:r>
    </w:p>
    <w:p w:rsidR="00A64254" w:rsidRPr="00FD70EB" w:rsidRDefault="00A64254" w:rsidP="00A64254">
      <w:pPr>
        <w:pStyle w:val="Title"/>
        <w:rPr>
          <w:color w:val="000000"/>
        </w:rPr>
      </w:pPr>
      <w:bookmarkStart w:id="0" w:name="OLE_LINK3"/>
      <w:bookmarkStart w:id="1" w:name="OLE_LINK4"/>
      <w:bookmarkStart w:id="2" w:name="OLE_LINK30"/>
      <w:r>
        <w:rPr>
          <w:color w:val="000000"/>
        </w:rPr>
        <w:t>Telecommunications (Low-impact Facilities) Determination 1997 (Amendment No. 1 of 2011)</w:t>
      </w:r>
    </w:p>
    <w:bookmarkEnd w:id="0"/>
    <w:bookmarkEnd w:id="1"/>
    <w:bookmarkEnd w:id="2"/>
    <w:p w:rsidR="00A64254" w:rsidRPr="00FD70EB" w:rsidRDefault="00A64254" w:rsidP="00A64254">
      <w:pPr>
        <w:spacing w:before="600"/>
        <w:jc w:val="both"/>
      </w:pPr>
      <w:r>
        <w:t xml:space="preserve">I, STEPHEN MICHAEL CONROY, Minister for Broadband, Communications and the Digital Economy, make the following Determination under subclause 6(3) of Schedule 3 to the </w:t>
      </w:r>
      <w:r>
        <w:rPr>
          <w:i/>
          <w:iCs/>
        </w:rPr>
        <w:t>Telecommunications Act 1997</w:t>
      </w:r>
      <w:r w:rsidR="00FC178D">
        <w:rPr>
          <w:i/>
          <w:iCs/>
        </w:rPr>
        <w:t xml:space="preserve"> </w:t>
      </w:r>
      <w:r w:rsidR="00BA1CCB" w:rsidRPr="00BA1CCB">
        <w:rPr>
          <w:iCs/>
        </w:rPr>
        <w:t>and subsection 33(3) of the</w:t>
      </w:r>
      <w:r w:rsidR="00FC178D">
        <w:rPr>
          <w:i/>
          <w:iCs/>
        </w:rPr>
        <w:t xml:space="preserve"> Acts Interpretation Act 1901</w:t>
      </w:r>
      <w:r>
        <w:t>.</w:t>
      </w:r>
    </w:p>
    <w:p w:rsidR="00A64254" w:rsidRPr="00FD70EB" w:rsidRDefault="00A64254" w:rsidP="00D257F3">
      <w:pPr>
        <w:tabs>
          <w:tab w:val="center" w:pos="3119"/>
        </w:tabs>
        <w:spacing w:before="300" w:after="600"/>
      </w:pPr>
      <w:r>
        <w:t xml:space="preserve">Dated                  </w:t>
      </w:r>
      <w:r w:rsidR="00AC2E83">
        <w:t xml:space="preserve">13 December       </w:t>
      </w:r>
      <w:r>
        <w:t>2011</w:t>
      </w:r>
    </w:p>
    <w:p w:rsidR="00A64254" w:rsidRPr="00FD70EB" w:rsidRDefault="00A64254" w:rsidP="00D257F3">
      <w:pPr>
        <w:outlineLvl w:val="0"/>
        <w:rPr>
          <w:b/>
        </w:rPr>
      </w:pPr>
    </w:p>
    <w:p w:rsidR="00A64254" w:rsidRPr="00FD70EB" w:rsidRDefault="00A64254" w:rsidP="00D257F3">
      <w:r>
        <w:t>STEPHEN MICHAEL CONROY</w:t>
      </w:r>
    </w:p>
    <w:p w:rsidR="00A64254" w:rsidRPr="00FD70EB" w:rsidRDefault="00A64254" w:rsidP="00D257F3">
      <w:r>
        <w:t>Minister for Broadband, Communications and the Digital Economy</w:t>
      </w:r>
    </w:p>
    <w:p w:rsidR="00A64254" w:rsidRPr="00FD70EB" w:rsidRDefault="00A64254" w:rsidP="00A64254">
      <w:pPr>
        <w:tabs>
          <w:tab w:val="left" w:pos="3015"/>
        </w:tabs>
      </w:pPr>
      <w:r>
        <w:tab/>
      </w:r>
    </w:p>
    <w:p w:rsidR="00A64254" w:rsidRPr="00FD70EB" w:rsidRDefault="00A64254" w:rsidP="00A64254">
      <w:pPr>
        <w:jc w:val="center"/>
      </w:pPr>
      <w:r>
        <w:t>_________________________________________________________________</w:t>
      </w:r>
    </w:p>
    <w:p w:rsidR="00A64254" w:rsidRPr="00FD70EB" w:rsidRDefault="00A64254" w:rsidP="00A64254">
      <w:pPr>
        <w:pStyle w:val="HR"/>
        <w:numPr>
          <w:ilvl w:val="0"/>
          <w:numId w:val="5"/>
        </w:numPr>
        <w:tabs>
          <w:tab w:val="clear" w:pos="360"/>
          <w:tab w:val="num" w:pos="567"/>
        </w:tabs>
        <w:autoSpaceDE/>
        <w:autoSpaceDN/>
        <w:spacing w:before="400" w:line="300" w:lineRule="atLeast"/>
        <w:ind w:left="567" w:hanging="567"/>
        <w:rPr>
          <w:rFonts w:ascii="Arial" w:hAnsi="Arial"/>
          <w:color w:val="000000"/>
        </w:rPr>
      </w:pPr>
      <w:r>
        <w:rPr>
          <w:rFonts w:ascii="Arial" w:hAnsi="Arial"/>
          <w:color w:val="000000"/>
        </w:rPr>
        <w:t>Name of Determination</w:t>
      </w:r>
    </w:p>
    <w:p w:rsidR="00A64254" w:rsidRPr="000922C2" w:rsidRDefault="006F7FEB" w:rsidP="00A64254">
      <w:pPr>
        <w:spacing w:before="240"/>
        <w:ind w:left="567"/>
        <w:rPr>
          <w:b/>
          <w:sz w:val="24"/>
        </w:rPr>
      </w:pPr>
      <w:r w:rsidRPr="006F7FEB">
        <w:rPr>
          <w:sz w:val="24"/>
        </w:rPr>
        <w:t xml:space="preserve">This Determination is the </w:t>
      </w:r>
      <w:r w:rsidR="00BA1CCB" w:rsidRPr="00BA1CCB">
        <w:rPr>
          <w:i/>
          <w:sz w:val="24"/>
        </w:rPr>
        <w:t>Telecommunications (Low-impact Facilities) Determination 1997 (Amendment No. 1 of 2011)</w:t>
      </w:r>
      <w:r w:rsidRPr="006F7FEB">
        <w:rPr>
          <w:sz w:val="24"/>
        </w:rPr>
        <w:t>.</w:t>
      </w:r>
    </w:p>
    <w:p w:rsidR="00A64254" w:rsidRPr="00FD70EB" w:rsidRDefault="00A64254" w:rsidP="00A64254">
      <w:pPr>
        <w:pStyle w:val="HR"/>
        <w:numPr>
          <w:ilvl w:val="0"/>
          <w:numId w:val="5"/>
        </w:numPr>
        <w:tabs>
          <w:tab w:val="clear" w:pos="360"/>
          <w:tab w:val="num" w:pos="567"/>
        </w:tabs>
        <w:autoSpaceDE/>
        <w:autoSpaceDN/>
        <w:spacing w:before="400" w:line="300" w:lineRule="atLeast"/>
        <w:ind w:left="567" w:hanging="567"/>
        <w:rPr>
          <w:rFonts w:ascii="Arial" w:hAnsi="Arial"/>
          <w:color w:val="000000"/>
        </w:rPr>
      </w:pPr>
      <w:r>
        <w:rPr>
          <w:rFonts w:ascii="Arial" w:hAnsi="Arial"/>
          <w:color w:val="000000"/>
        </w:rPr>
        <w:t>Commencement</w:t>
      </w:r>
    </w:p>
    <w:p w:rsidR="00AA354B" w:rsidRDefault="00F01510" w:rsidP="0086167F">
      <w:pPr>
        <w:spacing w:before="240"/>
        <w:ind w:left="567"/>
        <w:rPr>
          <w:sz w:val="24"/>
        </w:rPr>
      </w:pPr>
      <w:r w:rsidRPr="006F7FEB">
        <w:rPr>
          <w:sz w:val="24"/>
        </w:rPr>
        <w:t>This Determination commences on the day after it is registered on the Federal Register of Legislative Instruments</w:t>
      </w:r>
      <w:r w:rsidR="006F7FEB" w:rsidRPr="006F7FEB">
        <w:rPr>
          <w:sz w:val="24"/>
        </w:rPr>
        <w:t>.</w:t>
      </w:r>
    </w:p>
    <w:p w:rsidR="00A64254" w:rsidRPr="00FD70EB" w:rsidRDefault="00A64254" w:rsidP="00A64254">
      <w:pPr>
        <w:pStyle w:val="HR"/>
        <w:numPr>
          <w:ilvl w:val="0"/>
          <w:numId w:val="5"/>
        </w:numPr>
        <w:tabs>
          <w:tab w:val="clear" w:pos="360"/>
          <w:tab w:val="num" w:pos="567"/>
        </w:tabs>
        <w:autoSpaceDE/>
        <w:autoSpaceDN/>
        <w:spacing w:before="400" w:line="300" w:lineRule="atLeast"/>
        <w:ind w:left="567" w:hanging="567"/>
        <w:rPr>
          <w:rFonts w:ascii="Arial" w:hAnsi="Arial"/>
          <w:color w:val="000000"/>
        </w:rPr>
      </w:pPr>
      <w:r>
        <w:rPr>
          <w:rFonts w:ascii="Arial" w:hAnsi="Arial"/>
          <w:color w:val="000000"/>
        </w:rPr>
        <w:t>Variation</w:t>
      </w:r>
    </w:p>
    <w:p w:rsidR="00A64254" w:rsidRPr="000922C2" w:rsidRDefault="006F7FEB" w:rsidP="00A64254">
      <w:pPr>
        <w:pStyle w:val="R1"/>
        <w:ind w:left="567"/>
        <w:rPr>
          <w:rFonts w:ascii="Times New Roman" w:hAnsi="Times New Roman" w:cs="Times New Roman"/>
          <w:color w:val="000000"/>
          <w:sz w:val="24"/>
        </w:rPr>
      </w:pPr>
      <w:r w:rsidRPr="006F7FEB">
        <w:rPr>
          <w:rFonts w:ascii="Times New Roman" w:hAnsi="Times New Roman" w:cs="Times New Roman"/>
          <w:color w:val="000000"/>
          <w:sz w:val="24"/>
        </w:rPr>
        <w:t xml:space="preserve">The </w:t>
      </w:r>
      <w:r w:rsidR="00BA1CCB" w:rsidRPr="00BA1CCB">
        <w:rPr>
          <w:rFonts w:ascii="Times New Roman" w:hAnsi="Times New Roman" w:cs="Times New Roman"/>
          <w:i/>
          <w:color w:val="000000"/>
          <w:sz w:val="24"/>
        </w:rPr>
        <w:t>Telecommunications (Low-impact Facilities) Determination 1997</w:t>
      </w:r>
      <w:r w:rsidRPr="006F7FEB">
        <w:rPr>
          <w:rFonts w:ascii="Times New Roman" w:hAnsi="Times New Roman" w:cs="Times New Roman"/>
          <w:color w:val="000000"/>
          <w:sz w:val="24"/>
        </w:rPr>
        <w:t xml:space="preserve"> is amended as set out in the Schedule</w:t>
      </w:r>
      <w:r w:rsidR="003D220C">
        <w:rPr>
          <w:rFonts w:ascii="Times New Roman" w:hAnsi="Times New Roman" w:cs="Times New Roman"/>
          <w:color w:val="000000"/>
          <w:sz w:val="24"/>
        </w:rPr>
        <w:t xml:space="preserve"> </w:t>
      </w:r>
      <w:r w:rsidRPr="006F7FEB">
        <w:rPr>
          <w:rFonts w:ascii="Times New Roman" w:hAnsi="Times New Roman" w:cs="Times New Roman"/>
          <w:color w:val="000000"/>
          <w:sz w:val="24"/>
        </w:rPr>
        <w:t>to this Determination.</w:t>
      </w:r>
    </w:p>
    <w:p w:rsidR="00A64254" w:rsidRPr="00FD70EB" w:rsidRDefault="00A64254" w:rsidP="00A64254">
      <w:pPr>
        <w:pStyle w:val="NoteBody2"/>
        <w:tabs>
          <w:tab w:val="left" w:pos="851"/>
        </w:tabs>
        <w:rPr>
          <w:rFonts w:ascii="Arial" w:hAnsi="Arial" w:cs="Arial"/>
          <w:b/>
          <w:color w:val="000000"/>
          <w:sz w:val="26"/>
          <w:szCs w:val="26"/>
        </w:rPr>
      </w:pPr>
    </w:p>
    <w:p w:rsidR="00A64254" w:rsidRPr="00FD70EB" w:rsidRDefault="00A64254" w:rsidP="00A64254">
      <w:pPr>
        <w:pStyle w:val="NoteBody2"/>
        <w:tabs>
          <w:tab w:val="left" w:pos="851"/>
        </w:tabs>
        <w:rPr>
          <w:rFonts w:ascii="Arial" w:hAnsi="Arial" w:cs="Arial"/>
          <w:b/>
          <w:color w:val="000000"/>
          <w:sz w:val="26"/>
          <w:szCs w:val="26"/>
        </w:rPr>
      </w:pPr>
      <w:r>
        <w:rPr>
          <w:rFonts w:ascii="Arial" w:hAnsi="Arial" w:cs="Arial"/>
          <w:b/>
          <w:color w:val="000000"/>
          <w:sz w:val="26"/>
          <w:szCs w:val="26"/>
        </w:rPr>
        <w:br w:type="column"/>
      </w:r>
    </w:p>
    <w:p w:rsidR="00A64254" w:rsidRPr="00FD70EB" w:rsidRDefault="00A64254" w:rsidP="00A64254">
      <w:pPr>
        <w:pStyle w:val="NoteBody2"/>
        <w:tabs>
          <w:tab w:val="left" w:pos="851"/>
        </w:tabs>
        <w:rPr>
          <w:rFonts w:ascii="Arial" w:hAnsi="Arial" w:cs="Arial"/>
          <w:b/>
          <w:color w:val="000000"/>
          <w:sz w:val="26"/>
          <w:szCs w:val="26"/>
        </w:rPr>
      </w:pPr>
      <w:r>
        <w:rPr>
          <w:rFonts w:ascii="Arial" w:hAnsi="Arial" w:cs="Arial"/>
          <w:b/>
          <w:color w:val="000000"/>
          <w:sz w:val="26"/>
          <w:szCs w:val="26"/>
        </w:rPr>
        <w:t>Schedule</w:t>
      </w:r>
      <w:r>
        <w:rPr>
          <w:rFonts w:ascii="Arial" w:hAnsi="Arial" w:cs="Arial"/>
          <w:b/>
          <w:color w:val="000000"/>
          <w:sz w:val="26"/>
          <w:szCs w:val="26"/>
        </w:rPr>
        <w:tab/>
      </w:r>
      <w:r>
        <w:rPr>
          <w:rFonts w:ascii="Arial" w:hAnsi="Arial" w:cs="Arial"/>
          <w:b/>
          <w:color w:val="000000"/>
          <w:sz w:val="26"/>
          <w:szCs w:val="26"/>
        </w:rPr>
        <w:tab/>
        <w:t>Amendments</w:t>
      </w:r>
    </w:p>
    <w:p w:rsidR="00A64254" w:rsidRPr="00FD70EB" w:rsidRDefault="00A64254" w:rsidP="00A64254">
      <w:pPr>
        <w:pStyle w:val="R1"/>
        <w:spacing w:before="0"/>
        <w:ind w:left="567"/>
        <w:rPr>
          <w:color w:val="000000"/>
          <w:sz w:val="24"/>
          <w:szCs w:val="24"/>
        </w:rPr>
      </w:pPr>
      <w:r>
        <w:rPr>
          <w:color w:val="000000"/>
          <w:sz w:val="24"/>
          <w:szCs w:val="24"/>
        </w:rPr>
        <w:tab/>
      </w:r>
      <w:r>
        <w:rPr>
          <w:color w:val="000000"/>
          <w:sz w:val="24"/>
          <w:szCs w:val="24"/>
        </w:rPr>
        <w:tab/>
      </w:r>
      <w:r>
        <w:rPr>
          <w:color w:val="000000"/>
          <w:sz w:val="24"/>
          <w:szCs w:val="24"/>
        </w:rPr>
        <w:tab/>
        <w:t>(</w:t>
      </w:r>
      <w:r w:rsidR="00976D3D">
        <w:rPr>
          <w:color w:val="000000"/>
          <w:sz w:val="24"/>
          <w:szCs w:val="24"/>
        </w:rPr>
        <w:t>S</w:t>
      </w:r>
      <w:r w:rsidR="00FC178D">
        <w:rPr>
          <w:color w:val="000000"/>
          <w:sz w:val="24"/>
          <w:szCs w:val="24"/>
        </w:rPr>
        <w:t>ection</w:t>
      </w:r>
      <w:r w:rsidR="00265536">
        <w:rPr>
          <w:color w:val="000000"/>
          <w:sz w:val="24"/>
          <w:szCs w:val="24"/>
        </w:rPr>
        <w:t>s</w:t>
      </w:r>
      <w:r w:rsidR="00FC178D">
        <w:rPr>
          <w:color w:val="000000"/>
          <w:sz w:val="24"/>
          <w:szCs w:val="24"/>
        </w:rPr>
        <w:t xml:space="preserve"> 1.</w:t>
      </w:r>
      <w:r w:rsidR="00265536">
        <w:rPr>
          <w:color w:val="000000"/>
          <w:sz w:val="24"/>
          <w:szCs w:val="24"/>
        </w:rPr>
        <w:t>2</w:t>
      </w:r>
      <w:r w:rsidR="00976D3D">
        <w:rPr>
          <w:color w:val="000000"/>
          <w:sz w:val="24"/>
          <w:szCs w:val="24"/>
        </w:rPr>
        <w:t>,</w:t>
      </w:r>
      <w:r w:rsidR="00265536">
        <w:rPr>
          <w:color w:val="000000"/>
          <w:sz w:val="24"/>
          <w:szCs w:val="24"/>
        </w:rPr>
        <w:t xml:space="preserve"> 1.3</w:t>
      </w:r>
      <w:r w:rsidR="00FC178D">
        <w:rPr>
          <w:color w:val="000000"/>
          <w:sz w:val="24"/>
          <w:szCs w:val="24"/>
        </w:rPr>
        <w:t xml:space="preserve"> and Schedule</w:t>
      </w:r>
      <w:r>
        <w:rPr>
          <w:color w:val="000000"/>
          <w:sz w:val="24"/>
          <w:szCs w:val="24"/>
        </w:rPr>
        <w:t>)</w:t>
      </w:r>
    </w:p>
    <w:p w:rsidR="00A64254" w:rsidRPr="00FD70EB" w:rsidRDefault="00A64254" w:rsidP="00A64254">
      <w:pPr>
        <w:pStyle w:val="NoteBody2"/>
        <w:tabs>
          <w:tab w:val="left" w:pos="851"/>
        </w:tabs>
        <w:ind w:left="567" w:hanging="567"/>
        <w:jc w:val="left"/>
        <w:rPr>
          <w:rFonts w:ascii="Arial" w:hAnsi="Arial" w:cs="Arial"/>
          <w:b/>
          <w:color w:val="000000"/>
          <w:sz w:val="26"/>
          <w:szCs w:val="26"/>
        </w:rPr>
      </w:pPr>
    </w:p>
    <w:p w:rsidR="00A64254" w:rsidRPr="00FD70EB" w:rsidRDefault="00A64254" w:rsidP="00A64254">
      <w:pPr>
        <w:pStyle w:val="NoteBody2"/>
        <w:tabs>
          <w:tab w:val="left" w:pos="851"/>
        </w:tabs>
        <w:ind w:left="567" w:hanging="567"/>
        <w:jc w:val="left"/>
        <w:rPr>
          <w:rFonts w:ascii="Arial" w:hAnsi="Arial" w:cs="Arial"/>
          <w:b/>
          <w:i/>
          <w:color w:val="000000"/>
          <w:sz w:val="26"/>
          <w:szCs w:val="26"/>
        </w:rPr>
      </w:pPr>
      <w:r>
        <w:rPr>
          <w:rFonts w:ascii="Arial" w:hAnsi="Arial" w:cs="Arial"/>
          <w:b/>
          <w:color w:val="000000"/>
          <w:sz w:val="26"/>
          <w:szCs w:val="26"/>
        </w:rPr>
        <w:t>[1]</w:t>
      </w:r>
      <w:r>
        <w:rPr>
          <w:rFonts w:ascii="Arial" w:hAnsi="Arial" w:cs="Arial"/>
          <w:b/>
          <w:color w:val="000000"/>
          <w:sz w:val="26"/>
          <w:szCs w:val="26"/>
        </w:rPr>
        <w:tab/>
      </w:r>
      <w:r w:rsidR="00FC73BB">
        <w:rPr>
          <w:rFonts w:ascii="Arial" w:hAnsi="Arial" w:cs="Arial"/>
          <w:b/>
          <w:color w:val="000000"/>
          <w:sz w:val="26"/>
          <w:szCs w:val="26"/>
        </w:rPr>
        <w:t>Section 1.2</w:t>
      </w:r>
      <w:r>
        <w:rPr>
          <w:rFonts w:ascii="Arial" w:hAnsi="Arial" w:cs="Arial"/>
          <w:b/>
          <w:color w:val="000000"/>
          <w:sz w:val="26"/>
          <w:szCs w:val="26"/>
        </w:rPr>
        <w:t xml:space="preserve">, in the text box titled </w:t>
      </w:r>
      <w:r>
        <w:rPr>
          <w:rFonts w:ascii="Arial" w:hAnsi="Arial" w:cs="Arial"/>
          <w:b/>
          <w:i/>
          <w:color w:val="000000"/>
          <w:sz w:val="26"/>
          <w:szCs w:val="26"/>
        </w:rPr>
        <w:t xml:space="preserve">Background to determination </w:t>
      </w:r>
    </w:p>
    <w:p w:rsidR="00A64254" w:rsidRPr="00FD70EB" w:rsidRDefault="00FD1B23" w:rsidP="00A64254">
      <w:pPr>
        <w:pStyle w:val="R1"/>
        <w:tabs>
          <w:tab w:val="left" w:pos="851"/>
        </w:tabs>
        <w:rPr>
          <w:i/>
          <w:color w:val="000000"/>
        </w:rPr>
      </w:pPr>
      <w:proofErr w:type="gramStart"/>
      <w:r>
        <w:rPr>
          <w:i/>
          <w:color w:val="000000"/>
        </w:rPr>
        <w:t>o</w:t>
      </w:r>
      <w:r w:rsidR="00A64254">
        <w:rPr>
          <w:i/>
          <w:color w:val="000000"/>
        </w:rPr>
        <w:t>mit</w:t>
      </w:r>
      <w:proofErr w:type="gramEnd"/>
      <w:r w:rsidR="00A64254">
        <w:rPr>
          <w:i/>
          <w:color w:val="000000"/>
        </w:rPr>
        <w:t xml:space="preserve"> </w:t>
      </w:r>
    </w:p>
    <w:p w:rsidR="00A64254" w:rsidRPr="000922C2" w:rsidRDefault="006F7FEB" w:rsidP="00A64254">
      <w:pPr>
        <w:pStyle w:val="R1"/>
        <w:tabs>
          <w:tab w:val="left" w:pos="851"/>
        </w:tabs>
        <w:rPr>
          <w:rFonts w:ascii="Times New Roman" w:hAnsi="Times New Roman" w:cs="Times New Roman"/>
          <w:color w:val="000000"/>
          <w:sz w:val="24"/>
        </w:rPr>
      </w:pPr>
      <w:r w:rsidRPr="006F7FEB">
        <w:rPr>
          <w:rFonts w:ascii="Times New Roman" w:hAnsi="Times New Roman" w:cs="Times New Roman"/>
          <w:color w:val="000000"/>
          <w:sz w:val="24"/>
        </w:rPr>
        <w:t>‘</w:t>
      </w:r>
      <w:proofErr w:type="gramStart"/>
      <w:r w:rsidRPr="006F7FEB">
        <w:rPr>
          <w:rFonts w:ascii="Times New Roman" w:hAnsi="Times New Roman" w:cs="Times New Roman"/>
          <w:color w:val="000000"/>
          <w:sz w:val="24"/>
        </w:rPr>
        <w:t>overhead</w:t>
      </w:r>
      <w:proofErr w:type="gramEnd"/>
      <w:r w:rsidRPr="006F7FEB">
        <w:rPr>
          <w:rFonts w:ascii="Times New Roman" w:hAnsi="Times New Roman" w:cs="Times New Roman"/>
          <w:color w:val="000000"/>
          <w:sz w:val="24"/>
        </w:rPr>
        <w:t xml:space="preserve"> cabling and’ </w:t>
      </w:r>
    </w:p>
    <w:p w:rsidR="00A64254" w:rsidRPr="00FD70EB" w:rsidRDefault="00A64254" w:rsidP="00A64254">
      <w:pPr>
        <w:pStyle w:val="NoteBody2"/>
        <w:tabs>
          <w:tab w:val="left" w:pos="851"/>
        </w:tabs>
        <w:rPr>
          <w:rFonts w:ascii="Arial" w:hAnsi="Arial" w:cs="Arial"/>
          <w:b/>
          <w:color w:val="000000"/>
          <w:sz w:val="26"/>
          <w:szCs w:val="26"/>
        </w:rPr>
      </w:pPr>
    </w:p>
    <w:p w:rsidR="00A64254" w:rsidRPr="00FD70EB" w:rsidRDefault="00A64254" w:rsidP="002F06DE">
      <w:pPr>
        <w:pStyle w:val="NoteBody2"/>
        <w:tabs>
          <w:tab w:val="left" w:pos="851"/>
        </w:tabs>
        <w:ind w:left="720" w:hanging="720"/>
        <w:rPr>
          <w:rFonts w:ascii="Arial" w:hAnsi="Arial" w:cs="Arial"/>
          <w:b/>
          <w:color w:val="000000"/>
          <w:sz w:val="26"/>
          <w:szCs w:val="26"/>
        </w:rPr>
      </w:pPr>
      <w:r>
        <w:rPr>
          <w:rFonts w:ascii="Arial" w:hAnsi="Arial" w:cs="Arial"/>
          <w:b/>
          <w:color w:val="000000"/>
          <w:sz w:val="26"/>
          <w:szCs w:val="26"/>
        </w:rPr>
        <w:t>[</w:t>
      </w:r>
      <w:r w:rsidR="00F14BBE">
        <w:rPr>
          <w:rFonts w:ascii="Arial" w:hAnsi="Arial" w:cs="Arial"/>
          <w:b/>
          <w:color w:val="000000"/>
          <w:sz w:val="26"/>
          <w:szCs w:val="26"/>
        </w:rPr>
        <w:t>2</w:t>
      </w:r>
      <w:r>
        <w:rPr>
          <w:rFonts w:ascii="Arial" w:hAnsi="Arial" w:cs="Arial"/>
          <w:b/>
          <w:color w:val="000000"/>
          <w:sz w:val="26"/>
          <w:szCs w:val="26"/>
        </w:rPr>
        <w:t>]</w:t>
      </w:r>
      <w:r>
        <w:rPr>
          <w:rFonts w:ascii="Arial" w:hAnsi="Arial" w:cs="Arial"/>
          <w:b/>
          <w:color w:val="000000"/>
          <w:sz w:val="26"/>
          <w:szCs w:val="26"/>
        </w:rPr>
        <w:tab/>
        <w:t xml:space="preserve">Section 1.3, after the definition of </w:t>
      </w:r>
      <w:r w:rsidRPr="004825EF">
        <w:rPr>
          <w:rFonts w:ascii="Arial" w:hAnsi="Arial" w:cs="Arial"/>
          <w:b/>
          <w:i/>
          <w:color w:val="000000"/>
          <w:sz w:val="26"/>
          <w:szCs w:val="26"/>
        </w:rPr>
        <w:t>area of</w:t>
      </w:r>
      <w:r>
        <w:rPr>
          <w:rFonts w:ascii="Arial" w:hAnsi="Arial" w:cs="Arial"/>
          <w:b/>
          <w:color w:val="000000"/>
          <w:sz w:val="26"/>
          <w:szCs w:val="26"/>
        </w:rPr>
        <w:t xml:space="preserve"> </w:t>
      </w:r>
      <w:r>
        <w:rPr>
          <w:rFonts w:ascii="Arial" w:hAnsi="Arial" w:cs="Arial"/>
          <w:b/>
          <w:i/>
          <w:color w:val="000000"/>
          <w:sz w:val="26"/>
          <w:szCs w:val="26"/>
        </w:rPr>
        <w:t>environmental significance</w:t>
      </w:r>
      <w:r>
        <w:rPr>
          <w:rFonts w:ascii="Arial" w:hAnsi="Arial" w:cs="Arial"/>
          <w:b/>
          <w:color w:val="000000"/>
          <w:sz w:val="26"/>
          <w:szCs w:val="26"/>
        </w:rPr>
        <w:t xml:space="preserve"> </w:t>
      </w:r>
    </w:p>
    <w:p w:rsidR="00A64254" w:rsidRPr="00FD70EB" w:rsidRDefault="00A64254" w:rsidP="00A64254">
      <w:pPr>
        <w:pStyle w:val="NoteBody2"/>
        <w:tabs>
          <w:tab w:val="left" w:pos="851"/>
        </w:tabs>
        <w:ind w:left="720" w:hanging="720"/>
        <w:jc w:val="left"/>
        <w:rPr>
          <w:rFonts w:ascii="Times New Roman" w:hAnsi="Times New Roman" w:cs="Times New Roman"/>
          <w:i/>
          <w:color w:val="000000"/>
          <w:sz w:val="26"/>
          <w:szCs w:val="26"/>
        </w:rPr>
      </w:pPr>
      <w:r>
        <w:rPr>
          <w:rFonts w:ascii="Arial" w:hAnsi="Arial" w:cs="Arial"/>
          <w:b/>
          <w:color w:val="000000"/>
          <w:sz w:val="26"/>
          <w:szCs w:val="26"/>
        </w:rPr>
        <w:tab/>
      </w:r>
      <w:proofErr w:type="gramStart"/>
      <w:r>
        <w:rPr>
          <w:rFonts w:ascii="Times New Roman" w:hAnsi="Times New Roman" w:cs="Times New Roman"/>
          <w:i/>
          <w:color w:val="000000"/>
          <w:sz w:val="26"/>
          <w:szCs w:val="26"/>
        </w:rPr>
        <w:t>insert</w:t>
      </w:r>
      <w:proofErr w:type="gramEnd"/>
    </w:p>
    <w:p w:rsidR="005246D4" w:rsidRDefault="00A64254" w:rsidP="00A64254">
      <w:pPr>
        <w:pStyle w:val="NoteBody2"/>
        <w:tabs>
          <w:tab w:val="left" w:pos="851"/>
        </w:tabs>
        <w:spacing w:before="240" w:after="0"/>
        <w:ind w:left="1441" w:hanging="851"/>
        <w:jc w:val="left"/>
        <w:rPr>
          <w:rFonts w:ascii="Times New Roman" w:hAnsi="Times New Roman" w:cs="Times New Roman"/>
          <w:color w:val="000000"/>
          <w:sz w:val="24"/>
          <w:szCs w:val="26"/>
        </w:rPr>
      </w:pPr>
      <w:r>
        <w:rPr>
          <w:rFonts w:ascii="Arial" w:hAnsi="Arial" w:cs="Arial"/>
          <w:i/>
          <w:color w:val="000000"/>
          <w:sz w:val="26"/>
          <w:szCs w:val="26"/>
        </w:rPr>
        <w:tab/>
      </w:r>
      <w:r>
        <w:rPr>
          <w:rFonts w:ascii="Arial" w:hAnsi="Arial" w:cs="Arial"/>
          <w:i/>
          <w:color w:val="000000"/>
          <w:sz w:val="26"/>
          <w:szCs w:val="26"/>
        </w:rPr>
        <w:tab/>
      </w:r>
      <w:r w:rsidR="006F7FEB" w:rsidRPr="006F7FEB">
        <w:rPr>
          <w:rFonts w:ascii="Times New Roman" w:hAnsi="Times New Roman" w:cs="Times New Roman"/>
          <w:b/>
          <w:i/>
          <w:color w:val="000000"/>
          <w:sz w:val="24"/>
          <w:szCs w:val="26"/>
        </w:rPr>
        <w:t>building connection equipment</w:t>
      </w:r>
      <w:r w:rsidR="006F7FEB" w:rsidRPr="006F7FEB">
        <w:rPr>
          <w:rFonts w:ascii="Arial" w:hAnsi="Arial" w:cs="Arial"/>
          <w:color w:val="000000"/>
          <w:sz w:val="24"/>
          <w:szCs w:val="26"/>
        </w:rPr>
        <w:t xml:space="preserve"> </w:t>
      </w:r>
      <w:r w:rsidR="006F7FEB" w:rsidRPr="006F7FEB">
        <w:rPr>
          <w:rFonts w:ascii="Times New Roman" w:hAnsi="Times New Roman" w:cs="Times New Roman"/>
          <w:color w:val="000000"/>
          <w:sz w:val="24"/>
          <w:szCs w:val="26"/>
        </w:rPr>
        <w:t>means a facility installed in a multi-unit building, where the facility is to be used (or intended to be used at some future time) by end</w:t>
      </w:r>
      <w:r w:rsidR="00CC3FF5">
        <w:rPr>
          <w:rFonts w:ascii="Times New Roman" w:hAnsi="Times New Roman" w:cs="Times New Roman"/>
          <w:color w:val="000000"/>
          <w:sz w:val="24"/>
          <w:szCs w:val="26"/>
        </w:rPr>
        <w:t xml:space="preserve"> </w:t>
      </w:r>
      <w:r w:rsidR="006F7FEB" w:rsidRPr="006F7FEB">
        <w:rPr>
          <w:rFonts w:ascii="Times New Roman" w:hAnsi="Times New Roman" w:cs="Times New Roman"/>
          <w:color w:val="000000"/>
          <w:sz w:val="24"/>
          <w:szCs w:val="26"/>
        </w:rPr>
        <w:t>users that are, or are to be, located in</w:t>
      </w:r>
      <w:r w:rsidR="005246D4">
        <w:rPr>
          <w:rFonts w:ascii="Times New Roman" w:hAnsi="Times New Roman" w:cs="Times New Roman"/>
          <w:color w:val="000000"/>
          <w:sz w:val="24"/>
          <w:szCs w:val="26"/>
        </w:rPr>
        <w:t xml:space="preserve"> any of the following:</w:t>
      </w:r>
    </w:p>
    <w:p w:rsidR="006F101F" w:rsidRPr="006F101F" w:rsidRDefault="006F7FEB" w:rsidP="006F101F">
      <w:pPr>
        <w:pStyle w:val="NoteBody2"/>
        <w:numPr>
          <w:ilvl w:val="0"/>
          <w:numId w:val="45"/>
        </w:numPr>
        <w:tabs>
          <w:tab w:val="left" w:pos="851"/>
        </w:tabs>
        <w:spacing w:before="240" w:after="0"/>
        <w:jc w:val="left"/>
        <w:rPr>
          <w:rFonts w:ascii="Times New Roman" w:hAnsi="Times New Roman" w:cs="Times New Roman"/>
          <w:color w:val="000000"/>
          <w:sz w:val="26"/>
          <w:szCs w:val="26"/>
        </w:rPr>
      </w:pPr>
      <w:r w:rsidRPr="006F7FEB">
        <w:rPr>
          <w:rFonts w:ascii="Times New Roman" w:hAnsi="Times New Roman" w:cs="Times New Roman"/>
          <w:color w:val="000000"/>
          <w:sz w:val="24"/>
          <w:szCs w:val="26"/>
        </w:rPr>
        <w:t xml:space="preserve"> the building in which the facility is installed</w:t>
      </w:r>
      <w:r w:rsidR="005246D4">
        <w:rPr>
          <w:rFonts w:ascii="Times New Roman" w:hAnsi="Times New Roman" w:cs="Times New Roman"/>
          <w:color w:val="000000"/>
          <w:sz w:val="24"/>
          <w:szCs w:val="26"/>
        </w:rPr>
        <w:t>;</w:t>
      </w:r>
    </w:p>
    <w:p w:rsidR="006F101F" w:rsidRDefault="006F7FEB" w:rsidP="006F101F">
      <w:pPr>
        <w:pStyle w:val="NoteBody2"/>
        <w:numPr>
          <w:ilvl w:val="0"/>
          <w:numId w:val="45"/>
        </w:numPr>
        <w:tabs>
          <w:tab w:val="left" w:pos="851"/>
        </w:tabs>
        <w:spacing w:before="240" w:after="0"/>
        <w:jc w:val="left"/>
        <w:rPr>
          <w:rFonts w:ascii="Times New Roman" w:hAnsi="Times New Roman" w:cs="Times New Roman"/>
          <w:color w:val="000000"/>
          <w:sz w:val="26"/>
          <w:szCs w:val="26"/>
        </w:rPr>
      </w:pPr>
      <w:r w:rsidRPr="006F7FEB">
        <w:rPr>
          <w:rFonts w:ascii="Times New Roman" w:hAnsi="Times New Roman" w:cs="Times New Roman"/>
          <w:color w:val="000000"/>
          <w:sz w:val="24"/>
          <w:szCs w:val="26"/>
        </w:rPr>
        <w:t xml:space="preserve"> </w:t>
      </w:r>
      <w:proofErr w:type="gramStart"/>
      <w:r w:rsidRPr="006F7FEB">
        <w:rPr>
          <w:rFonts w:ascii="Times New Roman" w:hAnsi="Times New Roman" w:cs="Times New Roman"/>
          <w:color w:val="000000"/>
          <w:sz w:val="24"/>
          <w:szCs w:val="26"/>
        </w:rPr>
        <w:t>nearby</w:t>
      </w:r>
      <w:proofErr w:type="gramEnd"/>
      <w:r w:rsidRPr="006F7FEB">
        <w:rPr>
          <w:rFonts w:ascii="Times New Roman" w:hAnsi="Times New Roman" w:cs="Times New Roman"/>
          <w:color w:val="000000"/>
          <w:sz w:val="24"/>
          <w:szCs w:val="26"/>
        </w:rPr>
        <w:t xml:space="preserve"> and related buildings.</w:t>
      </w:r>
    </w:p>
    <w:p w:rsidR="00A64254" w:rsidRDefault="00A64254" w:rsidP="00A64254">
      <w:pPr>
        <w:pStyle w:val="NoteBody2"/>
        <w:tabs>
          <w:tab w:val="left" w:pos="851"/>
        </w:tabs>
        <w:ind w:left="720" w:hanging="720"/>
        <w:rPr>
          <w:rFonts w:ascii="Arial" w:hAnsi="Arial" w:cs="Arial"/>
          <w:b/>
          <w:color w:val="000000"/>
          <w:sz w:val="26"/>
          <w:szCs w:val="26"/>
        </w:rPr>
      </w:pPr>
    </w:p>
    <w:p w:rsidR="00A64254" w:rsidRDefault="00A64254" w:rsidP="00A64254">
      <w:pPr>
        <w:pStyle w:val="NoteBody2"/>
        <w:tabs>
          <w:tab w:val="left" w:pos="851"/>
        </w:tabs>
        <w:ind w:left="720" w:hanging="720"/>
        <w:rPr>
          <w:rFonts w:ascii="Arial" w:hAnsi="Arial" w:cs="Arial"/>
          <w:b/>
          <w:i/>
          <w:color w:val="000000"/>
          <w:sz w:val="26"/>
          <w:szCs w:val="26"/>
        </w:rPr>
      </w:pPr>
      <w:r>
        <w:rPr>
          <w:rFonts w:ascii="Arial" w:hAnsi="Arial" w:cs="Arial"/>
          <w:b/>
          <w:color w:val="000000"/>
          <w:sz w:val="26"/>
          <w:szCs w:val="26"/>
        </w:rPr>
        <w:t>[</w:t>
      </w:r>
      <w:r w:rsidR="00F14BBE">
        <w:rPr>
          <w:rFonts w:ascii="Arial" w:hAnsi="Arial" w:cs="Arial"/>
          <w:b/>
          <w:color w:val="000000"/>
          <w:sz w:val="26"/>
          <w:szCs w:val="26"/>
        </w:rPr>
        <w:t>3</w:t>
      </w:r>
      <w:r>
        <w:rPr>
          <w:rFonts w:ascii="Arial" w:hAnsi="Arial" w:cs="Arial"/>
          <w:b/>
          <w:color w:val="000000"/>
          <w:sz w:val="26"/>
          <w:szCs w:val="26"/>
        </w:rPr>
        <w:t>]</w:t>
      </w:r>
      <w:r>
        <w:rPr>
          <w:rFonts w:ascii="Arial" w:hAnsi="Arial" w:cs="Arial"/>
          <w:b/>
          <w:color w:val="000000"/>
          <w:sz w:val="26"/>
          <w:szCs w:val="26"/>
        </w:rPr>
        <w:tab/>
      </w:r>
      <w:r w:rsidRPr="00E9720C">
        <w:rPr>
          <w:rFonts w:ascii="Arial" w:hAnsi="Arial" w:cs="Arial"/>
          <w:b/>
          <w:color w:val="000000"/>
          <w:sz w:val="26"/>
          <w:szCs w:val="26"/>
        </w:rPr>
        <w:t>Section 1.3, after the definition of</w:t>
      </w:r>
      <w:r>
        <w:rPr>
          <w:rFonts w:ascii="Arial" w:hAnsi="Arial" w:cs="Arial"/>
          <w:b/>
          <w:color w:val="000000"/>
          <w:sz w:val="26"/>
          <w:szCs w:val="26"/>
        </w:rPr>
        <w:t xml:space="preserve"> </w:t>
      </w:r>
      <w:r w:rsidR="00B70C05">
        <w:rPr>
          <w:rFonts w:ascii="Arial" w:hAnsi="Arial" w:cs="Arial"/>
          <w:b/>
          <w:i/>
          <w:color w:val="000000"/>
          <w:sz w:val="26"/>
          <w:szCs w:val="26"/>
        </w:rPr>
        <w:t>c</w:t>
      </w:r>
      <w:r>
        <w:rPr>
          <w:rFonts w:ascii="Arial" w:hAnsi="Arial" w:cs="Arial"/>
          <w:b/>
          <w:i/>
          <w:color w:val="000000"/>
          <w:sz w:val="26"/>
          <w:szCs w:val="26"/>
        </w:rPr>
        <w:t>o-located facilities</w:t>
      </w:r>
    </w:p>
    <w:p w:rsidR="00A64254" w:rsidRPr="00FD70EB" w:rsidRDefault="00A64254" w:rsidP="00A64254">
      <w:pPr>
        <w:pStyle w:val="NoteBody2"/>
        <w:tabs>
          <w:tab w:val="left" w:pos="851"/>
        </w:tabs>
        <w:ind w:left="720" w:hanging="720"/>
        <w:jc w:val="left"/>
        <w:rPr>
          <w:rFonts w:ascii="Times New Roman" w:hAnsi="Times New Roman" w:cs="Times New Roman"/>
          <w:i/>
          <w:color w:val="000000"/>
          <w:sz w:val="26"/>
          <w:szCs w:val="26"/>
        </w:rPr>
      </w:pPr>
      <w:r>
        <w:rPr>
          <w:rFonts w:ascii="Times New Roman" w:hAnsi="Times New Roman" w:cs="Times New Roman"/>
          <w:i/>
          <w:color w:val="000000"/>
          <w:sz w:val="26"/>
          <w:szCs w:val="26"/>
        </w:rPr>
        <w:tab/>
      </w:r>
      <w:proofErr w:type="gramStart"/>
      <w:r>
        <w:rPr>
          <w:rFonts w:ascii="Times New Roman" w:hAnsi="Times New Roman" w:cs="Times New Roman"/>
          <w:i/>
          <w:color w:val="000000"/>
          <w:sz w:val="26"/>
          <w:szCs w:val="26"/>
        </w:rPr>
        <w:t>insert</w:t>
      </w:r>
      <w:proofErr w:type="gramEnd"/>
    </w:p>
    <w:p w:rsidR="00A64254" w:rsidRPr="000922C2" w:rsidRDefault="00A64254" w:rsidP="00A64254">
      <w:pPr>
        <w:pStyle w:val="NoteBody2"/>
        <w:tabs>
          <w:tab w:val="left" w:pos="851"/>
        </w:tabs>
        <w:spacing w:before="240" w:after="0"/>
        <w:ind w:left="1441" w:hanging="851"/>
        <w:jc w:val="left"/>
        <w:rPr>
          <w:rFonts w:ascii="Times New Roman" w:hAnsi="Times New Roman" w:cs="Times New Roman"/>
          <w:sz w:val="24"/>
          <w:szCs w:val="26"/>
        </w:rPr>
      </w:pPr>
      <w:r>
        <w:rPr>
          <w:rFonts w:ascii="Times New Roman" w:hAnsi="Times New Roman" w:cs="Times New Roman"/>
          <w:b/>
          <w:i/>
          <w:color w:val="000000"/>
          <w:sz w:val="26"/>
          <w:szCs w:val="26"/>
        </w:rPr>
        <w:tab/>
      </w:r>
      <w:r w:rsidR="006F7FEB" w:rsidRPr="006F7FEB">
        <w:rPr>
          <w:rFonts w:ascii="Times New Roman" w:hAnsi="Times New Roman" w:cs="Times New Roman"/>
          <w:b/>
          <w:i/>
          <w:color w:val="000000"/>
          <w:sz w:val="24"/>
          <w:szCs w:val="26"/>
        </w:rPr>
        <w:tab/>
      </w:r>
      <w:proofErr w:type="gramStart"/>
      <w:r w:rsidR="006F7FEB" w:rsidRPr="006F7FEB">
        <w:rPr>
          <w:rFonts w:ascii="Times New Roman" w:hAnsi="Times New Roman" w:cs="Times New Roman"/>
          <w:b/>
          <w:i/>
          <w:color w:val="000000"/>
          <w:sz w:val="24"/>
          <w:szCs w:val="26"/>
        </w:rPr>
        <w:t>co-location</w:t>
      </w:r>
      <w:proofErr w:type="gramEnd"/>
      <w:r w:rsidR="006F7FEB" w:rsidRPr="006F7FEB">
        <w:rPr>
          <w:rFonts w:ascii="Times New Roman" w:hAnsi="Times New Roman" w:cs="Times New Roman"/>
          <w:b/>
          <w:i/>
          <w:color w:val="000000"/>
          <w:sz w:val="24"/>
          <w:szCs w:val="26"/>
        </w:rPr>
        <w:t xml:space="preserve"> volume </w:t>
      </w:r>
      <w:r w:rsidR="006F7FEB" w:rsidRPr="006F7FEB">
        <w:rPr>
          <w:rFonts w:ascii="Times New Roman" w:hAnsi="Times New Roman" w:cs="Times New Roman"/>
          <w:color w:val="000000"/>
          <w:sz w:val="24"/>
          <w:szCs w:val="26"/>
        </w:rPr>
        <w:t xml:space="preserve">means </w:t>
      </w:r>
      <w:r w:rsidR="006F7FEB" w:rsidRPr="006F7FEB">
        <w:rPr>
          <w:rFonts w:ascii="Times New Roman" w:hAnsi="Times New Roman" w:cs="Times New Roman"/>
          <w:sz w:val="24"/>
          <w:szCs w:val="26"/>
        </w:rPr>
        <w:t>the volume of materials that constitute:</w:t>
      </w:r>
    </w:p>
    <w:p w:rsidR="00A64254" w:rsidRPr="000922C2" w:rsidRDefault="006F7FEB" w:rsidP="00A64254">
      <w:pPr>
        <w:pStyle w:val="NoteBody2"/>
        <w:numPr>
          <w:ilvl w:val="0"/>
          <w:numId w:val="17"/>
        </w:numPr>
        <w:tabs>
          <w:tab w:val="left" w:pos="851"/>
        </w:tabs>
        <w:spacing w:before="240" w:after="0"/>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co-located facilities; or</w:t>
      </w:r>
    </w:p>
    <w:p w:rsidR="00A64254" w:rsidRPr="000922C2" w:rsidRDefault="006F7FEB" w:rsidP="00A64254">
      <w:pPr>
        <w:pStyle w:val="NoteBody2"/>
        <w:numPr>
          <w:ilvl w:val="0"/>
          <w:numId w:val="17"/>
        </w:numPr>
        <w:tabs>
          <w:tab w:val="left" w:pos="851"/>
        </w:tabs>
        <w:spacing w:before="240" w:after="0"/>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an original facility; or</w:t>
      </w:r>
    </w:p>
    <w:p w:rsidR="00A64254" w:rsidRPr="000922C2" w:rsidRDefault="006F7FEB" w:rsidP="00A64254">
      <w:pPr>
        <w:pStyle w:val="NoteBody2"/>
        <w:numPr>
          <w:ilvl w:val="0"/>
          <w:numId w:val="17"/>
        </w:numPr>
        <w:tabs>
          <w:tab w:val="left" w:pos="851"/>
        </w:tabs>
        <w:spacing w:before="240" w:after="0"/>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a public utility structure;</w:t>
      </w:r>
    </w:p>
    <w:p w:rsidR="00A64254" w:rsidRDefault="006F7FEB" w:rsidP="00A64254">
      <w:pPr>
        <w:pStyle w:val="NoteBody2"/>
        <w:tabs>
          <w:tab w:val="left" w:pos="851"/>
        </w:tabs>
        <w:ind w:left="1440" w:hanging="720"/>
        <w:rPr>
          <w:rFonts w:ascii="Times New Roman" w:hAnsi="Times New Roman" w:cs="Times New Roman"/>
          <w:sz w:val="24"/>
          <w:szCs w:val="24"/>
        </w:rPr>
      </w:pPr>
      <w:r w:rsidRPr="006F7FEB">
        <w:rPr>
          <w:rFonts w:ascii="Times New Roman" w:hAnsi="Times New Roman" w:cs="Times New Roman"/>
          <w:sz w:val="20"/>
        </w:rPr>
        <w:tab/>
      </w:r>
      <w:r w:rsidRPr="006F7FEB">
        <w:rPr>
          <w:rFonts w:ascii="Times New Roman" w:hAnsi="Times New Roman" w:cs="Times New Roman"/>
          <w:sz w:val="20"/>
        </w:rPr>
        <w:tab/>
      </w:r>
      <w:proofErr w:type="gramStart"/>
      <w:r w:rsidRPr="006F7FEB">
        <w:rPr>
          <w:rFonts w:ascii="Times New Roman" w:hAnsi="Times New Roman" w:cs="Times New Roman"/>
          <w:sz w:val="24"/>
          <w:szCs w:val="26"/>
        </w:rPr>
        <w:t>where</w:t>
      </w:r>
      <w:proofErr w:type="gramEnd"/>
      <w:r w:rsidRPr="006F7FEB">
        <w:rPr>
          <w:rFonts w:ascii="Times New Roman" w:hAnsi="Times New Roman" w:cs="Times New Roman"/>
          <w:sz w:val="24"/>
          <w:szCs w:val="26"/>
        </w:rPr>
        <w:t xml:space="preserve"> the materials are visible from a point outside the co-located facilities, original facility, or public utility structure</w:t>
      </w:r>
      <w:r w:rsidRPr="006F7FEB">
        <w:rPr>
          <w:rFonts w:ascii="Times New Roman" w:hAnsi="Times New Roman" w:cs="Times New Roman"/>
          <w:sz w:val="24"/>
          <w:szCs w:val="24"/>
        </w:rPr>
        <w:t>.</w:t>
      </w:r>
    </w:p>
    <w:p w:rsidR="00A64254" w:rsidRDefault="00A64254" w:rsidP="00A64254">
      <w:pPr>
        <w:autoSpaceDE/>
        <w:autoSpaceDN/>
        <w:rPr>
          <w:rFonts w:ascii="Arial" w:hAnsi="Arial" w:cs="Arial"/>
          <w:b/>
        </w:rPr>
      </w:pPr>
    </w:p>
    <w:p w:rsidR="00A64254" w:rsidRDefault="00A64254" w:rsidP="00313494">
      <w:pPr>
        <w:pStyle w:val="NoteBody2"/>
        <w:tabs>
          <w:tab w:val="left" w:pos="851"/>
        </w:tabs>
        <w:jc w:val="left"/>
        <w:rPr>
          <w:rFonts w:ascii="Arial" w:hAnsi="Arial" w:cs="Arial"/>
          <w:b/>
          <w:color w:val="000000"/>
          <w:sz w:val="26"/>
          <w:szCs w:val="26"/>
        </w:rPr>
      </w:pPr>
      <w:r>
        <w:rPr>
          <w:rFonts w:ascii="Arial" w:hAnsi="Arial" w:cs="Arial"/>
          <w:b/>
          <w:color w:val="000000"/>
          <w:sz w:val="26"/>
          <w:szCs w:val="26"/>
        </w:rPr>
        <w:t>[</w:t>
      </w:r>
      <w:r w:rsidR="00F14BBE">
        <w:rPr>
          <w:rFonts w:ascii="Arial" w:hAnsi="Arial" w:cs="Arial"/>
          <w:b/>
          <w:color w:val="000000"/>
          <w:sz w:val="26"/>
          <w:szCs w:val="26"/>
        </w:rPr>
        <w:t>4</w:t>
      </w:r>
      <w:r>
        <w:rPr>
          <w:rFonts w:ascii="Arial" w:hAnsi="Arial" w:cs="Arial"/>
          <w:b/>
          <w:color w:val="000000"/>
          <w:sz w:val="26"/>
          <w:szCs w:val="26"/>
        </w:rPr>
        <w:t>]</w:t>
      </w:r>
      <w:r>
        <w:rPr>
          <w:rFonts w:ascii="Arial" w:hAnsi="Arial" w:cs="Arial"/>
          <w:b/>
          <w:color w:val="000000"/>
          <w:sz w:val="26"/>
          <w:szCs w:val="26"/>
        </w:rPr>
        <w:tab/>
        <w:t xml:space="preserve">Section 1.3, after definition of </w:t>
      </w:r>
      <w:r w:rsidRPr="00801EE6">
        <w:rPr>
          <w:rFonts w:ascii="Arial" w:hAnsi="Arial" w:cs="Arial"/>
          <w:b/>
          <w:i/>
          <w:color w:val="000000"/>
          <w:sz w:val="26"/>
          <w:szCs w:val="26"/>
        </w:rPr>
        <w:t>emergency services organisation</w:t>
      </w:r>
    </w:p>
    <w:p w:rsidR="00A64254" w:rsidRPr="00FD70EB" w:rsidRDefault="00A64254" w:rsidP="00A64254">
      <w:pPr>
        <w:pStyle w:val="R1"/>
        <w:tabs>
          <w:tab w:val="left" w:pos="851"/>
        </w:tabs>
        <w:rPr>
          <w:i/>
          <w:color w:val="000000"/>
        </w:rPr>
      </w:pPr>
      <w:proofErr w:type="gramStart"/>
      <w:r w:rsidRPr="000E47C0">
        <w:rPr>
          <w:i/>
          <w:color w:val="000000"/>
        </w:rPr>
        <w:t>insert</w:t>
      </w:r>
      <w:proofErr w:type="gramEnd"/>
    </w:p>
    <w:p w:rsidR="00770284" w:rsidRPr="000922C2" w:rsidRDefault="00770284" w:rsidP="00770284">
      <w:pPr>
        <w:pStyle w:val="definition"/>
        <w:tabs>
          <w:tab w:val="left" w:pos="851"/>
        </w:tabs>
        <w:ind w:left="1440"/>
        <w:jc w:val="left"/>
        <w:rPr>
          <w:rFonts w:ascii="Times New Roman" w:hAnsi="Times New Roman" w:cs="Times New Roman"/>
          <w:sz w:val="24"/>
        </w:rPr>
      </w:pPr>
      <w:r>
        <w:rPr>
          <w:rFonts w:ascii="Times New Roman" w:hAnsi="Times New Roman" w:cs="Times New Roman"/>
          <w:b/>
          <w:i/>
          <w:sz w:val="24"/>
        </w:rPr>
        <w:t>IEEE</w:t>
      </w:r>
      <w:r w:rsidR="008A4122">
        <w:rPr>
          <w:rFonts w:ascii="Times New Roman" w:hAnsi="Times New Roman" w:cs="Times New Roman"/>
          <w:b/>
          <w:i/>
          <w:sz w:val="24"/>
        </w:rPr>
        <w:t xml:space="preserve"> </w:t>
      </w:r>
      <w:r w:rsidR="00F14BBE">
        <w:rPr>
          <w:rFonts w:ascii="Times New Roman" w:hAnsi="Times New Roman" w:cs="Times New Roman"/>
          <w:b/>
          <w:i/>
          <w:sz w:val="24"/>
        </w:rPr>
        <w:t>1222-2011</w:t>
      </w:r>
      <w:r w:rsidR="00380383">
        <w:rPr>
          <w:rFonts w:ascii="Times New Roman" w:hAnsi="Times New Roman" w:cs="Times New Roman"/>
          <w:b/>
          <w:i/>
          <w:sz w:val="24"/>
        </w:rPr>
        <w:t xml:space="preserve"> Standard</w:t>
      </w:r>
      <w:r w:rsidRPr="006F7FEB">
        <w:rPr>
          <w:rFonts w:ascii="Times New Roman" w:hAnsi="Times New Roman" w:cs="Times New Roman"/>
          <w:b/>
          <w:i/>
          <w:sz w:val="24"/>
        </w:rPr>
        <w:t xml:space="preserve"> </w:t>
      </w:r>
      <w:r w:rsidRPr="006F7FEB">
        <w:rPr>
          <w:rFonts w:ascii="Times New Roman" w:hAnsi="Times New Roman" w:cs="Times New Roman"/>
          <w:sz w:val="24"/>
        </w:rPr>
        <w:t>means</w:t>
      </w:r>
      <w:r w:rsidR="008A4122">
        <w:rPr>
          <w:rFonts w:ascii="Times New Roman" w:hAnsi="Times New Roman" w:cs="Times New Roman"/>
          <w:sz w:val="24"/>
        </w:rPr>
        <w:t xml:space="preserve"> the Institute of Electrical and Electronics Engineers Standard – </w:t>
      </w:r>
      <w:r w:rsidR="00B6575F">
        <w:rPr>
          <w:rFonts w:ascii="Times New Roman" w:hAnsi="Times New Roman" w:cs="Times New Roman"/>
          <w:i/>
          <w:sz w:val="24"/>
        </w:rPr>
        <w:t>IEEE Standard for T</w:t>
      </w:r>
      <w:r w:rsidR="008A4122">
        <w:rPr>
          <w:rFonts w:ascii="Times New Roman" w:hAnsi="Times New Roman" w:cs="Times New Roman"/>
          <w:i/>
          <w:sz w:val="24"/>
        </w:rPr>
        <w:t xml:space="preserve">esting and Performance for All Dielectric Self-Supporting (ADSS) </w:t>
      </w:r>
      <w:proofErr w:type="spellStart"/>
      <w:r w:rsidR="008A4122">
        <w:rPr>
          <w:rFonts w:ascii="Times New Roman" w:hAnsi="Times New Roman" w:cs="Times New Roman"/>
          <w:i/>
          <w:sz w:val="24"/>
        </w:rPr>
        <w:t>Fiber</w:t>
      </w:r>
      <w:proofErr w:type="spellEnd"/>
      <w:r w:rsidR="008A4122">
        <w:rPr>
          <w:rFonts w:ascii="Times New Roman" w:hAnsi="Times New Roman" w:cs="Times New Roman"/>
          <w:i/>
          <w:sz w:val="24"/>
        </w:rPr>
        <w:t xml:space="preserve"> Optic Cable Use on Electric Utility Power Lines – IEEE 1222-2011</w:t>
      </w:r>
      <w:r w:rsidR="008A4122">
        <w:rPr>
          <w:rFonts w:ascii="Times New Roman" w:hAnsi="Times New Roman" w:cs="Times New Roman"/>
          <w:sz w:val="24"/>
        </w:rPr>
        <w:t>, as in force from time to t</w:t>
      </w:r>
      <w:r w:rsidR="00380383">
        <w:rPr>
          <w:rFonts w:ascii="Times New Roman" w:hAnsi="Times New Roman" w:cs="Times New Roman"/>
          <w:sz w:val="24"/>
        </w:rPr>
        <w:t>ime</w:t>
      </w:r>
      <w:r w:rsidRPr="006F7FEB">
        <w:rPr>
          <w:rFonts w:ascii="Times New Roman" w:hAnsi="Times New Roman" w:cs="Times New Roman"/>
          <w:sz w:val="24"/>
        </w:rPr>
        <w:t>.</w:t>
      </w:r>
    </w:p>
    <w:p w:rsidR="00A64254" w:rsidRPr="000922C2" w:rsidRDefault="006F7FEB" w:rsidP="00A64254">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lastRenderedPageBreak/>
        <w:t>in-building</w:t>
      </w:r>
      <w:proofErr w:type="gramEnd"/>
      <w:r w:rsidRPr="006F7FEB">
        <w:rPr>
          <w:rFonts w:ascii="Times New Roman" w:hAnsi="Times New Roman" w:cs="Times New Roman"/>
          <w:b/>
          <w:i/>
          <w:sz w:val="24"/>
        </w:rPr>
        <w:t xml:space="preserve"> network equipment </w:t>
      </w:r>
      <w:r w:rsidRPr="006F7FEB">
        <w:rPr>
          <w:rFonts w:ascii="Times New Roman" w:hAnsi="Times New Roman" w:cs="Times New Roman"/>
          <w:sz w:val="24"/>
        </w:rPr>
        <w:t>means equipment installed within a building for purposes other than directly supplying carriage services to end</w:t>
      </w:r>
      <w:r w:rsidR="00CC3FF5">
        <w:rPr>
          <w:rFonts w:ascii="Times New Roman" w:hAnsi="Times New Roman" w:cs="Times New Roman"/>
          <w:sz w:val="24"/>
        </w:rPr>
        <w:t xml:space="preserve"> </w:t>
      </w:r>
      <w:r w:rsidRPr="006F7FEB">
        <w:rPr>
          <w:rFonts w:ascii="Times New Roman" w:hAnsi="Times New Roman" w:cs="Times New Roman"/>
          <w:sz w:val="24"/>
        </w:rPr>
        <w:t>users.</w:t>
      </w:r>
    </w:p>
    <w:p w:rsidR="00A64254" w:rsidRDefault="00A64254" w:rsidP="00A64254">
      <w:pPr>
        <w:pStyle w:val="NoteBody2"/>
        <w:tabs>
          <w:tab w:val="left" w:pos="851"/>
        </w:tabs>
        <w:ind w:left="720" w:hanging="720"/>
        <w:rPr>
          <w:rFonts w:ascii="Arial" w:hAnsi="Arial" w:cs="Arial"/>
          <w:b/>
          <w:color w:val="000000"/>
          <w:sz w:val="26"/>
          <w:szCs w:val="26"/>
        </w:rPr>
      </w:pPr>
    </w:p>
    <w:p w:rsidR="00A64254" w:rsidRDefault="00A64254" w:rsidP="00A64254">
      <w:pPr>
        <w:pStyle w:val="NoteBody2"/>
        <w:tabs>
          <w:tab w:val="left" w:pos="851"/>
        </w:tabs>
        <w:ind w:left="720" w:hanging="720"/>
        <w:jc w:val="left"/>
        <w:rPr>
          <w:rFonts w:ascii="Arial" w:hAnsi="Arial" w:cs="Arial"/>
          <w:b/>
          <w:i/>
          <w:color w:val="000000"/>
          <w:sz w:val="26"/>
          <w:szCs w:val="26"/>
        </w:rPr>
      </w:pPr>
      <w:r>
        <w:rPr>
          <w:rFonts w:ascii="Arial" w:hAnsi="Arial" w:cs="Arial"/>
          <w:b/>
          <w:color w:val="000000"/>
          <w:sz w:val="26"/>
          <w:szCs w:val="26"/>
        </w:rPr>
        <w:t>[</w:t>
      </w:r>
      <w:r w:rsidR="00F14BBE">
        <w:rPr>
          <w:rFonts w:ascii="Arial" w:hAnsi="Arial" w:cs="Arial"/>
          <w:b/>
          <w:color w:val="000000"/>
          <w:sz w:val="26"/>
          <w:szCs w:val="26"/>
        </w:rPr>
        <w:t>5</w:t>
      </w:r>
      <w:r>
        <w:rPr>
          <w:rFonts w:ascii="Arial" w:hAnsi="Arial" w:cs="Arial"/>
          <w:b/>
          <w:color w:val="000000"/>
          <w:sz w:val="26"/>
          <w:szCs w:val="26"/>
        </w:rPr>
        <w:t>]</w:t>
      </w:r>
      <w:r>
        <w:rPr>
          <w:rFonts w:ascii="Arial" w:hAnsi="Arial" w:cs="Arial"/>
          <w:b/>
          <w:color w:val="000000"/>
          <w:sz w:val="26"/>
          <w:szCs w:val="26"/>
        </w:rPr>
        <w:tab/>
        <w:t xml:space="preserve">Section 1.3, definition of </w:t>
      </w:r>
      <w:r>
        <w:rPr>
          <w:rFonts w:ascii="Arial" w:hAnsi="Arial" w:cs="Arial"/>
          <w:b/>
          <w:i/>
          <w:color w:val="000000"/>
          <w:sz w:val="26"/>
          <w:szCs w:val="26"/>
        </w:rPr>
        <w:t xml:space="preserve">in-building subscriber connection equipment </w:t>
      </w:r>
    </w:p>
    <w:p w:rsidR="00A64254" w:rsidRPr="000922C2" w:rsidRDefault="00A64254" w:rsidP="00A64254">
      <w:pPr>
        <w:pStyle w:val="NoteBody2"/>
        <w:tabs>
          <w:tab w:val="left" w:pos="851"/>
        </w:tabs>
        <w:ind w:left="720" w:hanging="720"/>
        <w:jc w:val="left"/>
        <w:rPr>
          <w:rFonts w:ascii="Times New Roman" w:hAnsi="Times New Roman" w:cs="Times New Roman"/>
          <w:i/>
          <w:color w:val="000000"/>
          <w:sz w:val="24"/>
          <w:szCs w:val="26"/>
        </w:rPr>
      </w:pPr>
      <w:r>
        <w:rPr>
          <w:rFonts w:ascii="Times New Roman" w:hAnsi="Times New Roman" w:cs="Times New Roman"/>
          <w:i/>
          <w:color w:val="000000"/>
          <w:sz w:val="26"/>
          <w:szCs w:val="26"/>
        </w:rPr>
        <w:t xml:space="preserve">        </w:t>
      </w:r>
      <w:r w:rsidR="006F7FEB" w:rsidRPr="006F7FEB">
        <w:rPr>
          <w:rFonts w:ascii="Times New Roman" w:hAnsi="Times New Roman" w:cs="Times New Roman"/>
          <w:i/>
          <w:color w:val="000000"/>
          <w:sz w:val="24"/>
          <w:szCs w:val="26"/>
        </w:rPr>
        <w:t xml:space="preserve">    </w:t>
      </w:r>
      <w:proofErr w:type="gramStart"/>
      <w:r w:rsidR="006F7FEB" w:rsidRPr="006F7FEB">
        <w:rPr>
          <w:rFonts w:ascii="Times New Roman" w:hAnsi="Times New Roman" w:cs="Times New Roman"/>
          <w:i/>
          <w:color w:val="000000"/>
          <w:sz w:val="24"/>
          <w:szCs w:val="26"/>
        </w:rPr>
        <w:t>omit</w:t>
      </w:r>
      <w:proofErr w:type="gramEnd"/>
      <w:r w:rsidR="006F7FEB" w:rsidRPr="006F7FEB">
        <w:rPr>
          <w:rFonts w:ascii="Times New Roman" w:hAnsi="Times New Roman" w:cs="Times New Roman"/>
          <w:i/>
          <w:color w:val="000000"/>
          <w:sz w:val="24"/>
          <w:szCs w:val="26"/>
        </w:rPr>
        <w:t xml:space="preserve"> the definition, substitute </w:t>
      </w:r>
    </w:p>
    <w:p w:rsidR="00A64254" w:rsidRPr="000922C2" w:rsidRDefault="006F7FEB" w:rsidP="00A64254">
      <w:pPr>
        <w:pStyle w:val="NoteBody2"/>
        <w:tabs>
          <w:tab w:val="left" w:pos="851"/>
        </w:tabs>
        <w:spacing w:before="240" w:after="0"/>
        <w:ind w:left="1441" w:hanging="851"/>
        <w:jc w:val="left"/>
        <w:rPr>
          <w:rFonts w:ascii="Times New Roman" w:hAnsi="Times New Roman" w:cs="Times New Roman"/>
          <w:color w:val="000000"/>
          <w:sz w:val="24"/>
          <w:szCs w:val="26"/>
        </w:rPr>
      </w:pPr>
      <w:r w:rsidRPr="006F7FEB">
        <w:rPr>
          <w:rFonts w:ascii="Times New Roman" w:hAnsi="Times New Roman" w:cs="Times New Roman"/>
          <w:b/>
          <w:i/>
          <w:color w:val="000000"/>
          <w:sz w:val="24"/>
          <w:szCs w:val="26"/>
        </w:rPr>
        <w:tab/>
      </w:r>
      <w:r w:rsidRPr="006F7FEB">
        <w:rPr>
          <w:rFonts w:ascii="Times New Roman" w:hAnsi="Times New Roman" w:cs="Times New Roman"/>
          <w:b/>
          <w:i/>
          <w:color w:val="000000"/>
          <w:sz w:val="24"/>
          <w:szCs w:val="26"/>
        </w:rPr>
        <w:tab/>
      </w:r>
      <w:proofErr w:type="gramStart"/>
      <w:r w:rsidRPr="006F7FEB">
        <w:rPr>
          <w:rFonts w:ascii="Times New Roman" w:hAnsi="Times New Roman" w:cs="Times New Roman"/>
          <w:b/>
          <w:i/>
          <w:color w:val="000000"/>
          <w:sz w:val="24"/>
          <w:szCs w:val="26"/>
        </w:rPr>
        <w:t>in-building</w:t>
      </w:r>
      <w:proofErr w:type="gramEnd"/>
      <w:r w:rsidRPr="006F7FEB">
        <w:rPr>
          <w:rFonts w:ascii="Times New Roman" w:hAnsi="Times New Roman" w:cs="Times New Roman"/>
          <w:b/>
          <w:i/>
          <w:color w:val="000000"/>
          <w:sz w:val="24"/>
          <w:szCs w:val="26"/>
        </w:rPr>
        <w:t xml:space="preserve"> subscriber connection equipment </w:t>
      </w:r>
      <w:r w:rsidRPr="006F7FEB">
        <w:rPr>
          <w:rFonts w:ascii="Times New Roman" w:hAnsi="Times New Roman" w:cs="Times New Roman"/>
          <w:color w:val="000000"/>
          <w:sz w:val="24"/>
          <w:szCs w:val="26"/>
        </w:rPr>
        <w:t>means a facility installed within a building:</w:t>
      </w:r>
    </w:p>
    <w:p w:rsidR="00A64254" w:rsidRPr="000922C2" w:rsidRDefault="006F7FEB" w:rsidP="00A64254">
      <w:pPr>
        <w:pStyle w:val="NoteBody2"/>
        <w:numPr>
          <w:ilvl w:val="0"/>
          <w:numId w:val="18"/>
        </w:numPr>
        <w:tabs>
          <w:tab w:val="left" w:pos="851"/>
        </w:tabs>
        <w:spacing w:before="240" w:after="0"/>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with the aim of managing and maintaining the supply of carriage services to a customer of a carrier; or</w:t>
      </w:r>
    </w:p>
    <w:p w:rsidR="00A64254" w:rsidRPr="000922C2" w:rsidRDefault="006F7FEB" w:rsidP="00A64254">
      <w:pPr>
        <w:pStyle w:val="NoteBody2"/>
        <w:numPr>
          <w:ilvl w:val="0"/>
          <w:numId w:val="18"/>
        </w:numPr>
        <w:tabs>
          <w:tab w:val="left" w:pos="851"/>
        </w:tabs>
        <w:spacing w:before="240" w:after="0"/>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that is, or is to be, part of a national network used, or for use, for the high speed carriage of communications on a wholesale-only and non-discriminatory access basis, where the facility is to be used (or intended to be used at some future time) by end</w:t>
      </w:r>
      <w:r w:rsidR="00CC3FF5">
        <w:rPr>
          <w:rFonts w:ascii="Times New Roman" w:hAnsi="Times New Roman" w:cs="Times New Roman"/>
          <w:color w:val="000000"/>
          <w:sz w:val="24"/>
          <w:szCs w:val="26"/>
        </w:rPr>
        <w:t xml:space="preserve"> </w:t>
      </w:r>
      <w:r w:rsidRPr="006F7FEB">
        <w:rPr>
          <w:rFonts w:ascii="Times New Roman" w:hAnsi="Times New Roman" w:cs="Times New Roman"/>
          <w:color w:val="000000"/>
          <w:sz w:val="24"/>
          <w:szCs w:val="26"/>
        </w:rPr>
        <w:t>users of carriage services delivered by such a network.  For the avoidance of doubt, the end</w:t>
      </w:r>
      <w:r w:rsidR="00CC3FF5">
        <w:rPr>
          <w:rFonts w:ascii="Times New Roman" w:hAnsi="Times New Roman" w:cs="Times New Roman"/>
          <w:color w:val="000000"/>
          <w:sz w:val="24"/>
          <w:szCs w:val="26"/>
        </w:rPr>
        <w:t xml:space="preserve"> </w:t>
      </w:r>
      <w:r w:rsidRPr="006F7FEB">
        <w:rPr>
          <w:rFonts w:ascii="Times New Roman" w:hAnsi="Times New Roman" w:cs="Times New Roman"/>
          <w:color w:val="000000"/>
          <w:sz w:val="24"/>
          <w:szCs w:val="26"/>
        </w:rPr>
        <w:t xml:space="preserve">users are to be located in the building in which the facility is installed. </w:t>
      </w:r>
    </w:p>
    <w:p w:rsidR="00A64254" w:rsidRPr="00FD70EB" w:rsidRDefault="00A64254" w:rsidP="00A64254">
      <w:pPr>
        <w:pStyle w:val="NoteBody2"/>
        <w:tabs>
          <w:tab w:val="left" w:pos="851"/>
        </w:tabs>
        <w:rPr>
          <w:rFonts w:ascii="Arial" w:hAnsi="Arial" w:cs="Arial"/>
          <w:b/>
          <w:color w:val="000000"/>
          <w:sz w:val="26"/>
          <w:szCs w:val="26"/>
        </w:rPr>
      </w:pPr>
    </w:p>
    <w:p w:rsidR="00A64254" w:rsidRDefault="00A64254" w:rsidP="00A64254">
      <w:pPr>
        <w:pStyle w:val="NoteBody2"/>
        <w:tabs>
          <w:tab w:val="left" w:pos="851"/>
        </w:tabs>
        <w:ind w:left="720" w:hanging="720"/>
        <w:jc w:val="left"/>
        <w:rPr>
          <w:rFonts w:ascii="Arial" w:hAnsi="Arial" w:cs="Arial"/>
          <w:b/>
          <w:color w:val="000000"/>
          <w:sz w:val="26"/>
          <w:szCs w:val="26"/>
        </w:rPr>
      </w:pPr>
      <w:r>
        <w:rPr>
          <w:rFonts w:ascii="Arial" w:hAnsi="Arial" w:cs="Arial"/>
          <w:b/>
          <w:color w:val="000000"/>
          <w:sz w:val="26"/>
          <w:szCs w:val="26"/>
        </w:rPr>
        <w:t>[</w:t>
      </w:r>
      <w:r w:rsidR="00080E16">
        <w:rPr>
          <w:rFonts w:ascii="Arial" w:hAnsi="Arial" w:cs="Arial"/>
          <w:b/>
          <w:color w:val="000000"/>
          <w:sz w:val="26"/>
          <w:szCs w:val="26"/>
        </w:rPr>
        <w:t>6</w:t>
      </w:r>
      <w:r>
        <w:rPr>
          <w:rFonts w:ascii="Arial" w:hAnsi="Arial" w:cs="Arial"/>
          <w:b/>
          <w:color w:val="000000"/>
          <w:sz w:val="26"/>
          <w:szCs w:val="26"/>
        </w:rPr>
        <w:t>]</w:t>
      </w:r>
      <w:r>
        <w:rPr>
          <w:rFonts w:ascii="Arial" w:hAnsi="Arial" w:cs="Arial"/>
          <w:b/>
          <w:color w:val="000000"/>
          <w:sz w:val="26"/>
          <w:szCs w:val="26"/>
        </w:rPr>
        <w:tab/>
        <w:t xml:space="preserve">Section 1.3, after the definition of </w:t>
      </w:r>
      <w:r>
        <w:rPr>
          <w:rFonts w:ascii="Arial" w:hAnsi="Arial" w:cs="Arial"/>
          <w:b/>
          <w:i/>
          <w:color w:val="000000"/>
          <w:sz w:val="26"/>
          <w:szCs w:val="26"/>
        </w:rPr>
        <w:t>listed international agreement</w:t>
      </w:r>
    </w:p>
    <w:p w:rsidR="00A64254" w:rsidRPr="00FD70EB" w:rsidRDefault="00A64254" w:rsidP="00A64254">
      <w:pPr>
        <w:pStyle w:val="R1"/>
        <w:tabs>
          <w:tab w:val="left" w:pos="851"/>
        </w:tabs>
        <w:rPr>
          <w:i/>
          <w:color w:val="000000"/>
        </w:rPr>
      </w:pPr>
      <w:proofErr w:type="gramStart"/>
      <w:r w:rsidRPr="000E47C0">
        <w:rPr>
          <w:i/>
          <w:color w:val="000000"/>
        </w:rPr>
        <w:t>insert</w:t>
      </w:r>
      <w:proofErr w:type="gramEnd"/>
    </w:p>
    <w:p w:rsidR="00E96887" w:rsidRPr="000922C2" w:rsidRDefault="00E96887" w:rsidP="00E96887">
      <w:pPr>
        <w:pStyle w:val="NoteBody2"/>
        <w:tabs>
          <w:tab w:val="left" w:pos="851"/>
        </w:tabs>
        <w:spacing w:before="240" w:after="0"/>
        <w:ind w:left="2291" w:hanging="851"/>
        <w:jc w:val="left"/>
        <w:rPr>
          <w:rFonts w:ascii="Times New Roman" w:hAnsi="Times New Roman" w:cs="Times New Roman"/>
          <w:color w:val="000000"/>
          <w:sz w:val="24"/>
          <w:szCs w:val="26"/>
        </w:rPr>
      </w:pPr>
      <w:proofErr w:type="gramStart"/>
      <w:r w:rsidRPr="006F7FEB">
        <w:rPr>
          <w:rFonts w:ascii="Times New Roman" w:hAnsi="Times New Roman" w:cs="Times New Roman"/>
          <w:b/>
          <w:i/>
          <w:color w:val="000000"/>
          <w:sz w:val="24"/>
          <w:szCs w:val="26"/>
        </w:rPr>
        <w:t>national</w:t>
      </w:r>
      <w:proofErr w:type="gramEnd"/>
      <w:r w:rsidRPr="006F7FEB">
        <w:rPr>
          <w:rFonts w:ascii="Times New Roman" w:hAnsi="Times New Roman" w:cs="Times New Roman"/>
          <w:b/>
          <w:i/>
          <w:color w:val="000000"/>
          <w:sz w:val="24"/>
          <w:szCs w:val="26"/>
        </w:rPr>
        <w:t xml:space="preserve"> network</w:t>
      </w:r>
      <w:r w:rsidRPr="006F7FEB">
        <w:rPr>
          <w:rFonts w:ascii="Times New Roman" w:hAnsi="Times New Roman" w:cs="Times New Roman"/>
          <w:i/>
          <w:color w:val="000000"/>
          <w:sz w:val="24"/>
          <w:szCs w:val="26"/>
        </w:rPr>
        <w:t xml:space="preserve"> </w:t>
      </w:r>
      <w:r w:rsidRPr="006F7FEB">
        <w:rPr>
          <w:rFonts w:ascii="Times New Roman" w:hAnsi="Times New Roman" w:cs="Times New Roman"/>
          <w:color w:val="000000"/>
          <w:sz w:val="24"/>
          <w:szCs w:val="26"/>
        </w:rPr>
        <w:t>means a network that has:</w:t>
      </w:r>
    </w:p>
    <w:p w:rsidR="00E96887" w:rsidRPr="000922C2" w:rsidRDefault="00E96887" w:rsidP="00E96887">
      <w:pPr>
        <w:pStyle w:val="NoteBody2"/>
        <w:tabs>
          <w:tab w:val="left" w:pos="851"/>
        </w:tabs>
        <w:spacing w:before="240" w:after="0"/>
        <w:ind w:left="1441" w:hanging="851"/>
        <w:jc w:val="left"/>
        <w:rPr>
          <w:rFonts w:ascii="Times New Roman" w:hAnsi="Times New Roman" w:cs="Times New Roman"/>
          <w:color w:val="000000"/>
          <w:sz w:val="24"/>
          <w:szCs w:val="26"/>
        </w:rPr>
      </w:pPr>
      <w:r w:rsidRPr="006F7FEB">
        <w:rPr>
          <w:rFonts w:ascii="Times New Roman" w:hAnsi="Times New Roman" w:cs="Times New Roman"/>
          <w:b/>
          <w:i/>
          <w:color w:val="000000"/>
          <w:sz w:val="24"/>
          <w:szCs w:val="26"/>
        </w:rPr>
        <w:tab/>
      </w:r>
      <w:r w:rsidRPr="006F7FEB">
        <w:rPr>
          <w:rFonts w:ascii="Times New Roman" w:hAnsi="Times New Roman" w:cs="Times New Roman"/>
          <w:b/>
          <w:i/>
          <w:color w:val="000000"/>
          <w:sz w:val="24"/>
          <w:szCs w:val="26"/>
        </w:rPr>
        <w:tab/>
      </w:r>
      <w:r w:rsidRPr="006F7FEB">
        <w:rPr>
          <w:rFonts w:ascii="Times New Roman" w:hAnsi="Times New Roman" w:cs="Times New Roman"/>
          <w:color w:val="000000"/>
          <w:sz w:val="24"/>
          <w:szCs w:val="26"/>
        </w:rPr>
        <w:t xml:space="preserve">(a) </w:t>
      </w:r>
      <w:proofErr w:type="gramStart"/>
      <w:r w:rsidRPr="006F7FEB">
        <w:rPr>
          <w:rFonts w:ascii="Times New Roman" w:hAnsi="Times New Roman" w:cs="Times New Roman"/>
          <w:color w:val="000000"/>
          <w:sz w:val="24"/>
          <w:szCs w:val="26"/>
        </w:rPr>
        <w:t>a</w:t>
      </w:r>
      <w:proofErr w:type="gramEnd"/>
      <w:r w:rsidRPr="006F7FEB">
        <w:rPr>
          <w:rFonts w:ascii="Times New Roman" w:hAnsi="Times New Roman" w:cs="Times New Roman"/>
          <w:color w:val="000000"/>
          <w:sz w:val="24"/>
          <w:szCs w:val="26"/>
        </w:rPr>
        <w:t xml:space="preserve"> geographic reach into every state or mainland territory; </w:t>
      </w:r>
    </w:p>
    <w:p w:rsidR="00E96887" w:rsidRPr="000922C2" w:rsidRDefault="00E96887" w:rsidP="00E96887">
      <w:pPr>
        <w:pStyle w:val="NoteBody2"/>
        <w:tabs>
          <w:tab w:val="left" w:pos="851"/>
        </w:tabs>
        <w:spacing w:before="240" w:after="0"/>
        <w:ind w:left="1441" w:hanging="851"/>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ab/>
      </w:r>
      <w:r w:rsidRPr="006F7FEB">
        <w:rPr>
          <w:rFonts w:ascii="Times New Roman" w:hAnsi="Times New Roman" w:cs="Times New Roman"/>
          <w:color w:val="000000"/>
          <w:sz w:val="24"/>
          <w:szCs w:val="26"/>
        </w:rPr>
        <w:tab/>
        <w:t xml:space="preserve">(b) </w:t>
      </w:r>
      <w:proofErr w:type="gramStart"/>
      <w:r w:rsidRPr="006F7FEB">
        <w:rPr>
          <w:rFonts w:ascii="Times New Roman" w:hAnsi="Times New Roman" w:cs="Times New Roman"/>
          <w:color w:val="000000"/>
          <w:sz w:val="24"/>
          <w:szCs w:val="26"/>
        </w:rPr>
        <w:t>a</w:t>
      </w:r>
      <w:proofErr w:type="gramEnd"/>
      <w:r w:rsidRPr="006F7FEB">
        <w:rPr>
          <w:rFonts w:ascii="Times New Roman" w:hAnsi="Times New Roman" w:cs="Times New Roman"/>
          <w:color w:val="000000"/>
          <w:sz w:val="24"/>
          <w:szCs w:val="26"/>
        </w:rPr>
        <w:t xml:space="preserve"> significant number of end</w:t>
      </w:r>
      <w:r>
        <w:rPr>
          <w:rFonts w:ascii="Times New Roman" w:hAnsi="Times New Roman" w:cs="Times New Roman"/>
          <w:color w:val="000000"/>
          <w:sz w:val="24"/>
          <w:szCs w:val="26"/>
        </w:rPr>
        <w:t xml:space="preserve"> </w:t>
      </w:r>
      <w:r w:rsidRPr="006F7FEB">
        <w:rPr>
          <w:rFonts w:ascii="Times New Roman" w:hAnsi="Times New Roman" w:cs="Times New Roman"/>
          <w:color w:val="000000"/>
          <w:sz w:val="24"/>
          <w:szCs w:val="26"/>
        </w:rPr>
        <w:t xml:space="preserve">users connected, or likely to be connected; and  </w:t>
      </w:r>
    </w:p>
    <w:p w:rsidR="00E96887" w:rsidRDefault="00E96887" w:rsidP="00E96887">
      <w:pPr>
        <w:pStyle w:val="NoteBody2"/>
        <w:tabs>
          <w:tab w:val="left" w:pos="851"/>
        </w:tabs>
        <w:spacing w:before="240" w:after="0"/>
        <w:ind w:left="1441" w:hanging="851"/>
        <w:jc w:val="left"/>
        <w:rPr>
          <w:rFonts w:ascii="Times New Roman" w:hAnsi="Times New Roman" w:cs="Times New Roman"/>
          <w:color w:val="000000"/>
          <w:sz w:val="24"/>
          <w:szCs w:val="26"/>
        </w:rPr>
      </w:pPr>
      <w:r w:rsidRPr="006F7FEB">
        <w:rPr>
          <w:rFonts w:ascii="Times New Roman" w:hAnsi="Times New Roman" w:cs="Times New Roman"/>
          <w:color w:val="000000"/>
          <w:sz w:val="24"/>
          <w:szCs w:val="26"/>
        </w:rPr>
        <w:tab/>
      </w:r>
      <w:r w:rsidRPr="006F7FEB">
        <w:rPr>
          <w:rFonts w:ascii="Times New Roman" w:hAnsi="Times New Roman" w:cs="Times New Roman"/>
          <w:color w:val="000000"/>
          <w:sz w:val="24"/>
          <w:szCs w:val="26"/>
        </w:rPr>
        <w:tab/>
        <w:t xml:space="preserve">(c) </w:t>
      </w:r>
      <w:proofErr w:type="gramStart"/>
      <w:r w:rsidRPr="006F7FEB">
        <w:rPr>
          <w:rFonts w:ascii="Times New Roman" w:hAnsi="Times New Roman" w:cs="Times New Roman"/>
          <w:color w:val="000000"/>
          <w:sz w:val="24"/>
          <w:szCs w:val="26"/>
        </w:rPr>
        <w:t>importance</w:t>
      </w:r>
      <w:proofErr w:type="gramEnd"/>
      <w:r w:rsidRPr="006F7FEB">
        <w:rPr>
          <w:rFonts w:ascii="Times New Roman" w:hAnsi="Times New Roman" w:cs="Times New Roman"/>
          <w:color w:val="000000"/>
          <w:sz w:val="24"/>
          <w:szCs w:val="26"/>
        </w:rPr>
        <w:t xml:space="preserve"> to the national economy.</w:t>
      </w:r>
    </w:p>
    <w:p w:rsidR="00285811" w:rsidRDefault="00285811" w:rsidP="00285811">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t>network</w:t>
      </w:r>
      <w:proofErr w:type="gramEnd"/>
      <w:r w:rsidRPr="006F7FEB">
        <w:rPr>
          <w:rFonts w:ascii="Times New Roman" w:hAnsi="Times New Roman" w:cs="Times New Roman"/>
          <w:b/>
          <w:i/>
          <w:sz w:val="24"/>
        </w:rPr>
        <w:t xml:space="preserve"> termination unit </w:t>
      </w:r>
      <w:r w:rsidRPr="006F7FEB">
        <w:rPr>
          <w:rFonts w:ascii="Times New Roman" w:hAnsi="Times New Roman" w:cs="Times New Roman"/>
          <w:sz w:val="24"/>
        </w:rPr>
        <w:t>means a device that converts an optical signal to an electrical signal.</w:t>
      </w:r>
    </w:p>
    <w:p w:rsidR="00285811" w:rsidRPr="000922C2" w:rsidRDefault="00285811" w:rsidP="00285811">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t>optical</w:t>
      </w:r>
      <w:proofErr w:type="gramEnd"/>
      <w:smartTag w:uri="urn:schemas-microsoft-com:office:smarttags" w:element="PersonName">
        <w:r w:rsidRPr="006F7FEB">
          <w:rPr>
            <w:rFonts w:ascii="Times New Roman" w:hAnsi="Times New Roman" w:cs="Times New Roman"/>
            <w:b/>
            <w:i/>
            <w:sz w:val="24"/>
          </w:rPr>
          <w:t xml:space="preserve"> </w:t>
        </w:r>
      </w:smartTag>
      <w:r w:rsidRPr="006F7FEB">
        <w:rPr>
          <w:rFonts w:ascii="Times New Roman" w:hAnsi="Times New Roman" w:cs="Times New Roman"/>
          <w:b/>
          <w:i/>
          <w:sz w:val="24"/>
        </w:rPr>
        <w:t>fibre</w:t>
      </w:r>
      <w:smartTag w:uri="urn:schemas-microsoft-com:office:smarttags" w:element="PersonName">
        <w:r w:rsidRPr="006F7FEB">
          <w:rPr>
            <w:rFonts w:ascii="Times New Roman" w:hAnsi="Times New Roman" w:cs="Times New Roman"/>
            <w:b/>
            <w:i/>
            <w:sz w:val="24"/>
          </w:rPr>
          <w:t xml:space="preserve"> </w:t>
        </w:r>
      </w:smartTag>
      <w:r w:rsidRPr="006F7FEB">
        <w:rPr>
          <w:rFonts w:ascii="Times New Roman" w:hAnsi="Times New Roman" w:cs="Times New Roman"/>
          <w:b/>
          <w:i/>
          <w:sz w:val="24"/>
        </w:rPr>
        <w:t>access</w:t>
      </w:r>
      <w:smartTag w:uri="urn:schemas-microsoft-com:office:smarttags" w:element="PersonName">
        <w:r w:rsidRPr="006F7FEB">
          <w:rPr>
            <w:rFonts w:ascii="Times New Roman" w:hAnsi="Times New Roman" w:cs="Times New Roman"/>
            <w:b/>
            <w:i/>
            <w:sz w:val="24"/>
          </w:rPr>
          <w:t xml:space="preserve"> </w:t>
        </w:r>
      </w:smartTag>
      <w:r w:rsidRPr="006F7FEB">
        <w:rPr>
          <w:rFonts w:ascii="Times New Roman" w:hAnsi="Times New Roman" w:cs="Times New Roman"/>
          <w:b/>
          <w:i/>
          <w:sz w:val="24"/>
        </w:rPr>
        <w:t>terminal</w:t>
      </w:r>
      <w:smartTag w:uri="urn:schemas-microsoft-com:office:smarttags" w:element="PersonName">
        <w:r w:rsidRPr="006F7FEB">
          <w:rPr>
            <w:rFonts w:ascii="Times New Roman" w:hAnsi="Times New Roman" w:cs="Times New Roman"/>
            <w:b/>
            <w:i/>
            <w:sz w:val="24"/>
          </w:rPr>
          <w:t xml:space="preserve"> </w:t>
        </w:r>
      </w:smartTag>
      <w:r w:rsidRPr="006F7FEB">
        <w:rPr>
          <w:rFonts w:ascii="Times New Roman" w:hAnsi="Times New Roman" w:cs="Times New Roman"/>
          <w:sz w:val="24"/>
        </w:rPr>
        <w:t>means</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a</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connector</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device</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that</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allows one or more individual fibres</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from</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an</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optical</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fibre</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line</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link</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to</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be</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connected</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to</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an</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optical</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fibre</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drop</w:t>
      </w:r>
      <w:smartTag w:uri="urn:schemas-microsoft-com:office:smarttags" w:element="PersonName">
        <w:r w:rsidRPr="006F7FEB">
          <w:rPr>
            <w:rFonts w:ascii="Times New Roman" w:hAnsi="Times New Roman" w:cs="Times New Roman"/>
            <w:sz w:val="24"/>
          </w:rPr>
          <w:t xml:space="preserve"> </w:t>
        </w:r>
      </w:smartTag>
      <w:r w:rsidRPr="006F7FEB">
        <w:rPr>
          <w:rFonts w:ascii="Times New Roman" w:hAnsi="Times New Roman" w:cs="Times New Roman"/>
          <w:sz w:val="24"/>
        </w:rPr>
        <w:t>cable.</w:t>
      </w:r>
    </w:p>
    <w:p w:rsidR="00285811" w:rsidRPr="000922C2" w:rsidRDefault="00285811" w:rsidP="00285811">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t>optical</w:t>
      </w:r>
      <w:proofErr w:type="gramEnd"/>
      <w:r w:rsidRPr="006F7FEB">
        <w:rPr>
          <w:rFonts w:ascii="Times New Roman" w:hAnsi="Times New Roman" w:cs="Times New Roman"/>
          <w:b/>
          <w:i/>
          <w:sz w:val="24"/>
        </w:rPr>
        <w:t xml:space="preserve"> fibre drop cable </w:t>
      </w:r>
      <w:r w:rsidRPr="006F7FEB">
        <w:rPr>
          <w:rFonts w:ascii="Times New Roman" w:hAnsi="Times New Roman" w:cs="Times New Roman"/>
          <w:sz w:val="24"/>
        </w:rPr>
        <w:t xml:space="preserve">means fibre cable (whether </w:t>
      </w:r>
      <w:r w:rsidR="00380383" w:rsidRPr="006F7FEB">
        <w:rPr>
          <w:rFonts w:ascii="Times New Roman" w:hAnsi="Times New Roman" w:cs="Times New Roman"/>
          <w:sz w:val="24"/>
        </w:rPr>
        <w:t>deployed overhead</w:t>
      </w:r>
      <w:r w:rsidRPr="006F7FEB">
        <w:rPr>
          <w:rFonts w:ascii="Times New Roman" w:hAnsi="Times New Roman" w:cs="Times New Roman"/>
          <w:sz w:val="24"/>
        </w:rPr>
        <w:t xml:space="preserve"> or underground) from the optical fibre access terminal to either:</w:t>
      </w:r>
    </w:p>
    <w:p w:rsidR="00285811" w:rsidRPr="000922C2" w:rsidRDefault="00285811" w:rsidP="00285811">
      <w:pPr>
        <w:pStyle w:val="definition"/>
        <w:numPr>
          <w:ilvl w:val="0"/>
          <w:numId w:val="27"/>
        </w:numPr>
        <w:tabs>
          <w:tab w:val="left" w:pos="851"/>
        </w:tabs>
        <w:jc w:val="left"/>
        <w:rPr>
          <w:rFonts w:ascii="Times New Roman" w:hAnsi="Times New Roman" w:cs="Times New Roman"/>
          <w:sz w:val="24"/>
        </w:rPr>
      </w:pPr>
      <w:r w:rsidRPr="006F7FEB">
        <w:rPr>
          <w:rFonts w:ascii="Times New Roman" w:hAnsi="Times New Roman" w:cs="Times New Roman"/>
          <w:sz w:val="24"/>
        </w:rPr>
        <w:t xml:space="preserve">the optical fibre termination box; or  </w:t>
      </w:r>
    </w:p>
    <w:p w:rsidR="00285811" w:rsidRPr="000922C2" w:rsidRDefault="00285811" w:rsidP="00285811">
      <w:pPr>
        <w:pStyle w:val="definition"/>
        <w:numPr>
          <w:ilvl w:val="0"/>
          <w:numId w:val="27"/>
        </w:numPr>
        <w:tabs>
          <w:tab w:val="left" w:pos="851"/>
        </w:tabs>
        <w:jc w:val="left"/>
        <w:rPr>
          <w:rFonts w:ascii="Times New Roman" w:hAnsi="Times New Roman" w:cs="Times New Roman"/>
          <w:sz w:val="24"/>
        </w:rPr>
      </w:pPr>
      <w:proofErr w:type="gramStart"/>
      <w:r w:rsidRPr="006F7FEB">
        <w:rPr>
          <w:rFonts w:ascii="Times New Roman" w:hAnsi="Times New Roman" w:cs="Times New Roman"/>
          <w:sz w:val="24"/>
        </w:rPr>
        <w:t>the</w:t>
      </w:r>
      <w:proofErr w:type="gramEnd"/>
      <w:r w:rsidRPr="006F7FEB">
        <w:rPr>
          <w:rFonts w:ascii="Times New Roman" w:hAnsi="Times New Roman" w:cs="Times New Roman"/>
          <w:sz w:val="24"/>
        </w:rPr>
        <w:t xml:space="preserve"> network termination unit.</w:t>
      </w:r>
    </w:p>
    <w:p w:rsidR="00285811" w:rsidRPr="000922C2" w:rsidRDefault="00285811" w:rsidP="00285811">
      <w:pPr>
        <w:pStyle w:val="definition"/>
        <w:tabs>
          <w:tab w:val="left" w:pos="851"/>
        </w:tabs>
        <w:ind w:left="1440"/>
        <w:jc w:val="left"/>
        <w:rPr>
          <w:rFonts w:ascii="Times New Roman" w:hAnsi="Times New Roman" w:cs="Times New Roman"/>
          <w:b/>
          <w:sz w:val="24"/>
        </w:rPr>
      </w:pPr>
      <w:proofErr w:type="gramStart"/>
      <w:r w:rsidRPr="006F7FEB">
        <w:rPr>
          <w:rFonts w:ascii="Times New Roman" w:hAnsi="Times New Roman" w:cs="Times New Roman"/>
          <w:b/>
          <w:i/>
          <w:sz w:val="24"/>
        </w:rPr>
        <w:t>optical</w:t>
      </w:r>
      <w:proofErr w:type="gramEnd"/>
      <w:r w:rsidRPr="006F7FEB">
        <w:rPr>
          <w:rFonts w:ascii="Times New Roman" w:hAnsi="Times New Roman" w:cs="Times New Roman"/>
          <w:b/>
          <w:i/>
          <w:sz w:val="24"/>
        </w:rPr>
        <w:t xml:space="preserve"> fibre splice enclosure </w:t>
      </w:r>
      <w:r w:rsidRPr="006F7FEB">
        <w:rPr>
          <w:rFonts w:ascii="Times New Roman" w:hAnsi="Times New Roman" w:cs="Times New Roman"/>
          <w:sz w:val="24"/>
        </w:rPr>
        <w:t>means an enclosure in which individual fibres from an optical fibre line link are separated out and spliced to an optical fibre drop cable or otherwise connected to an optical fibre access terminal.</w:t>
      </w:r>
    </w:p>
    <w:p w:rsidR="00285811" w:rsidRPr="000922C2" w:rsidRDefault="00285811" w:rsidP="00285811">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lastRenderedPageBreak/>
        <w:t>optical</w:t>
      </w:r>
      <w:proofErr w:type="gramEnd"/>
      <w:r w:rsidRPr="006F7FEB">
        <w:rPr>
          <w:rFonts w:ascii="Times New Roman" w:hAnsi="Times New Roman" w:cs="Times New Roman"/>
          <w:b/>
          <w:i/>
          <w:sz w:val="24"/>
        </w:rPr>
        <w:t xml:space="preserve"> fibre termination box (Type A) </w:t>
      </w:r>
      <w:r w:rsidRPr="006F7FEB">
        <w:rPr>
          <w:rFonts w:ascii="Times New Roman" w:hAnsi="Times New Roman" w:cs="Times New Roman"/>
          <w:sz w:val="24"/>
        </w:rPr>
        <w:t xml:space="preserve">means an enclosure (and any associated devices) which is used to terminate an optical fibre drop cable (whether deployed overhead or underground) for the transition of that cable to another facility or in-building cabling. </w:t>
      </w:r>
    </w:p>
    <w:p w:rsidR="00285811" w:rsidRPr="000922C2" w:rsidRDefault="00285811" w:rsidP="00285811">
      <w:pPr>
        <w:pStyle w:val="definition"/>
        <w:tabs>
          <w:tab w:val="left" w:pos="851"/>
        </w:tabs>
        <w:ind w:left="1440"/>
        <w:jc w:val="left"/>
        <w:rPr>
          <w:rFonts w:ascii="Times New Roman" w:hAnsi="Times New Roman" w:cs="Times New Roman"/>
          <w:sz w:val="24"/>
          <w:lang w:val="en-US"/>
        </w:rPr>
      </w:pPr>
      <w:r w:rsidRPr="006F7FEB">
        <w:rPr>
          <w:rFonts w:ascii="Times New Roman" w:hAnsi="Times New Roman" w:cs="Times New Roman"/>
          <w:b/>
          <w:i/>
          <w:sz w:val="24"/>
        </w:rPr>
        <w:t xml:space="preserve">optical fibre termination box (Type B) </w:t>
      </w:r>
      <w:r w:rsidRPr="006F7FEB">
        <w:rPr>
          <w:rFonts w:ascii="Times New Roman" w:hAnsi="Times New Roman" w:cs="Times New Roman"/>
          <w:sz w:val="24"/>
        </w:rPr>
        <w:t xml:space="preserve">means an enclosure (and any associated devices) which is used to terminate an optical fibre line link or optical fibre drop cable (whether deployed overhead or underground) for the transition of that line link or cable to another facility or in-building cabling where it is </w:t>
      </w:r>
      <w:r w:rsidRPr="006F7FEB">
        <w:rPr>
          <w:rFonts w:ascii="Times New Roman" w:hAnsi="Times New Roman" w:cs="Times New Roman"/>
          <w:sz w:val="24"/>
          <w:lang w:val="en-US"/>
        </w:rPr>
        <w:t>attached to a multi-unit building.</w:t>
      </w:r>
    </w:p>
    <w:p w:rsidR="00A64254" w:rsidRPr="00FD70EB" w:rsidRDefault="00A64254" w:rsidP="00682704">
      <w:pPr>
        <w:pStyle w:val="NoteBody2"/>
        <w:tabs>
          <w:tab w:val="left" w:pos="851"/>
        </w:tabs>
        <w:jc w:val="left"/>
        <w:rPr>
          <w:rFonts w:ascii="Arial" w:hAnsi="Arial" w:cs="Arial"/>
          <w:b/>
          <w:color w:val="000000"/>
          <w:sz w:val="26"/>
          <w:szCs w:val="26"/>
        </w:rPr>
      </w:pPr>
    </w:p>
    <w:p w:rsidR="00A64254" w:rsidRPr="00FD70EB" w:rsidRDefault="00A64254" w:rsidP="00A64254">
      <w:pPr>
        <w:pStyle w:val="NoteBody2"/>
        <w:tabs>
          <w:tab w:val="left" w:pos="851"/>
        </w:tabs>
        <w:ind w:left="720" w:hanging="720"/>
        <w:jc w:val="left"/>
        <w:rPr>
          <w:rFonts w:ascii="Arial" w:hAnsi="Arial" w:cs="Arial"/>
          <w:b/>
          <w:color w:val="000000"/>
          <w:sz w:val="26"/>
          <w:szCs w:val="26"/>
        </w:rPr>
      </w:pPr>
      <w:r>
        <w:rPr>
          <w:rFonts w:ascii="Arial" w:hAnsi="Arial" w:cs="Arial"/>
          <w:b/>
          <w:color w:val="000000"/>
          <w:sz w:val="26"/>
          <w:szCs w:val="26"/>
        </w:rPr>
        <w:t>[</w:t>
      </w:r>
      <w:r w:rsidR="00080E16">
        <w:rPr>
          <w:rFonts w:ascii="Arial" w:hAnsi="Arial" w:cs="Arial"/>
          <w:b/>
          <w:color w:val="000000"/>
          <w:sz w:val="26"/>
          <w:szCs w:val="26"/>
        </w:rPr>
        <w:t>7</w:t>
      </w:r>
      <w:r>
        <w:rPr>
          <w:rFonts w:ascii="Arial" w:hAnsi="Arial" w:cs="Arial"/>
          <w:b/>
          <w:color w:val="000000"/>
          <w:sz w:val="26"/>
          <w:szCs w:val="26"/>
        </w:rPr>
        <w:t>]</w:t>
      </w:r>
      <w:r>
        <w:rPr>
          <w:rFonts w:ascii="Arial" w:hAnsi="Arial" w:cs="Arial"/>
          <w:b/>
          <w:color w:val="000000"/>
          <w:sz w:val="26"/>
          <w:szCs w:val="26"/>
        </w:rPr>
        <w:tab/>
        <w:t xml:space="preserve">Section 1.3, after the definition of </w:t>
      </w:r>
      <w:r>
        <w:rPr>
          <w:rFonts w:ascii="Arial" w:hAnsi="Arial" w:cs="Arial"/>
          <w:b/>
          <w:i/>
          <w:color w:val="000000"/>
          <w:sz w:val="26"/>
          <w:szCs w:val="26"/>
        </w:rPr>
        <w:t>planning law</w:t>
      </w:r>
    </w:p>
    <w:p w:rsidR="00A64254" w:rsidRPr="00FD70EB" w:rsidRDefault="00A64254" w:rsidP="00A64254">
      <w:pPr>
        <w:pStyle w:val="definition"/>
        <w:tabs>
          <w:tab w:val="left" w:pos="851"/>
        </w:tabs>
        <w:ind w:left="0"/>
        <w:jc w:val="left"/>
        <w:rPr>
          <w:i/>
        </w:rPr>
      </w:pPr>
      <w:r w:rsidRPr="000E47C0">
        <w:rPr>
          <w:i/>
        </w:rPr>
        <w:tab/>
      </w:r>
      <w:proofErr w:type="gramStart"/>
      <w:r w:rsidRPr="000E47C0">
        <w:rPr>
          <w:i/>
        </w:rPr>
        <w:t>insert</w:t>
      </w:r>
      <w:proofErr w:type="gramEnd"/>
    </w:p>
    <w:p w:rsidR="009512CD" w:rsidRDefault="006F7FEB" w:rsidP="00773D9B">
      <w:pPr>
        <w:pStyle w:val="definition"/>
        <w:tabs>
          <w:tab w:val="left" w:pos="851"/>
        </w:tabs>
        <w:ind w:left="1440"/>
        <w:jc w:val="left"/>
        <w:rPr>
          <w:rFonts w:ascii="Times New Roman" w:hAnsi="Times New Roman" w:cs="Times New Roman"/>
          <w:sz w:val="24"/>
        </w:rPr>
      </w:pPr>
      <w:proofErr w:type="gramStart"/>
      <w:r w:rsidRPr="006F7FEB">
        <w:rPr>
          <w:rFonts w:ascii="Times New Roman" w:hAnsi="Times New Roman" w:cs="Times New Roman"/>
          <w:b/>
          <w:i/>
          <w:sz w:val="24"/>
        </w:rPr>
        <w:t>power</w:t>
      </w:r>
      <w:proofErr w:type="gramEnd"/>
      <w:r w:rsidRPr="006F7FEB">
        <w:rPr>
          <w:rFonts w:ascii="Times New Roman" w:hAnsi="Times New Roman" w:cs="Times New Roman"/>
          <w:b/>
          <w:i/>
          <w:sz w:val="24"/>
        </w:rPr>
        <w:t xml:space="preserve"> supply </w:t>
      </w:r>
      <w:r w:rsidRPr="006F7FEB">
        <w:rPr>
          <w:rFonts w:ascii="Times New Roman" w:hAnsi="Times New Roman" w:cs="Times New Roman"/>
          <w:sz w:val="24"/>
        </w:rPr>
        <w:t>means a device that connects a network termination unit to a supply of power.</w:t>
      </w:r>
    </w:p>
    <w:p w:rsidR="006B7A55" w:rsidRDefault="006B7A55" w:rsidP="006B7A55">
      <w:pPr>
        <w:pStyle w:val="definition"/>
        <w:tabs>
          <w:tab w:val="left" w:pos="851"/>
        </w:tabs>
        <w:spacing w:before="0"/>
        <w:ind w:left="1440"/>
        <w:jc w:val="left"/>
      </w:pPr>
    </w:p>
    <w:p w:rsidR="00A64254" w:rsidRDefault="00A64254" w:rsidP="00A64254">
      <w:pPr>
        <w:pStyle w:val="NoteBody2"/>
        <w:keepNext/>
        <w:tabs>
          <w:tab w:val="left" w:pos="851"/>
        </w:tabs>
        <w:ind w:left="720" w:hanging="720"/>
        <w:rPr>
          <w:rFonts w:ascii="Arial" w:hAnsi="Arial" w:cs="Arial"/>
          <w:b/>
          <w:color w:val="000000"/>
          <w:sz w:val="26"/>
          <w:szCs w:val="26"/>
        </w:rPr>
      </w:pPr>
      <w:r>
        <w:rPr>
          <w:rFonts w:ascii="Arial" w:hAnsi="Arial" w:cs="Arial"/>
          <w:b/>
          <w:color w:val="000000"/>
          <w:sz w:val="26"/>
          <w:szCs w:val="26"/>
        </w:rPr>
        <w:t>[</w:t>
      </w:r>
      <w:r w:rsidR="00080E16">
        <w:rPr>
          <w:rFonts w:ascii="Arial" w:hAnsi="Arial" w:cs="Arial"/>
          <w:b/>
          <w:color w:val="000000"/>
          <w:sz w:val="26"/>
          <w:szCs w:val="26"/>
        </w:rPr>
        <w:t>8</w:t>
      </w:r>
      <w:r>
        <w:rPr>
          <w:rFonts w:ascii="Arial" w:hAnsi="Arial" w:cs="Arial"/>
          <w:b/>
          <w:color w:val="000000"/>
          <w:sz w:val="26"/>
          <w:szCs w:val="26"/>
        </w:rPr>
        <w:t>]</w:t>
      </w:r>
      <w:r>
        <w:rPr>
          <w:rFonts w:ascii="Arial" w:hAnsi="Arial" w:cs="Arial"/>
          <w:b/>
          <w:color w:val="000000"/>
          <w:sz w:val="26"/>
          <w:szCs w:val="26"/>
        </w:rPr>
        <w:tab/>
        <w:t xml:space="preserve">Section 1.3, after the definition of </w:t>
      </w:r>
      <w:r>
        <w:rPr>
          <w:rFonts w:ascii="Arial" w:hAnsi="Arial" w:cs="Arial"/>
          <w:b/>
          <w:i/>
          <w:color w:val="000000"/>
          <w:sz w:val="26"/>
          <w:szCs w:val="26"/>
        </w:rPr>
        <w:t>subscriber connection</w:t>
      </w:r>
    </w:p>
    <w:p w:rsidR="00A64254" w:rsidRDefault="00A64254" w:rsidP="00A64254">
      <w:pPr>
        <w:pStyle w:val="NoteBody2"/>
        <w:keepNext/>
        <w:tabs>
          <w:tab w:val="left" w:pos="851"/>
        </w:tabs>
        <w:ind w:left="720" w:hanging="720"/>
        <w:jc w:val="left"/>
        <w:rPr>
          <w:rFonts w:ascii="Times New Roman" w:hAnsi="Times New Roman" w:cs="Times New Roman"/>
          <w:i/>
          <w:color w:val="000000"/>
          <w:sz w:val="26"/>
          <w:szCs w:val="26"/>
        </w:rPr>
      </w:pPr>
      <w:r>
        <w:rPr>
          <w:rFonts w:ascii="Arial" w:hAnsi="Arial" w:cs="Arial"/>
          <w:b/>
          <w:color w:val="000000"/>
          <w:sz w:val="26"/>
          <w:szCs w:val="26"/>
        </w:rPr>
        <w:tab/>
      </w:r>
      <w:proofErr w:type="gramStart"/>
      <w:r>
        <w:rPr>
          <w:rFonts w:ascii="Times New Roman" w:hAnsi="Times New Roman" w:cs="Times New Roman"/>
          <w:i/>
          <w:color w:val="000000"/>
          <w:sz w:val="26"/>
          <w:szCs w:val="26"/>
        </w:rPr>
        <w:t>insert</w:t>
      </w:r>
      <w:proofErr w:type="gramEnd"/>
    </w:p>
    <w:p w:rsidR="00A64254" w:rsidRPr="00807B67" w:rsidRDefault="00A64254" w:rsidP="00A64254">
      <w:pPr>
        <w:pStyle w:val="NoteBody2"/>
        <w:tabs>
          <w:tab w:val="left" w:pos="851"/>
        </w:tabs>
        <w:spacing w:before="240" w:after="0"/>
        <w:ind w:left="1441" w:hanging="851"/>
        <w:jc w:val="left"/>
        <w:rPr>
          <w:rFonts w:ascii="Arial" w:hAnsi="Arial" w:cs="Arial"/>
          <w:i/>
          <w:sz w:val="26"/>
          <w:szCs w:val="26"/>
        </w:rPr>
      </w:pPr>
      <w:r>
        <w:rPr>
          <w:rFonts w:ascii="Arial" w:hAnsi="Arial" w:cs="Arial"/>
          <w:i/>
          <w:color w:val="000000"/>
          <w:sz w:val="26"/>
          <w:szCs w:val="26"/>
        </w:rPr>
        <w:tab/>
      </w:r>
      <w:r>
        <w:rPr>
          <w:rFonts w:ascii="Arial" w:hAnsi="Arial" w:cs="Arial"/>
          <w:i/>
          <w:color w:val="000000"/>
          <w:sz w:val="26"/>
          <w:szCs w:val="26"/>
        </w:rPr>
        <w:tab/>
      </w:r>
      <w:proofErr w:type="gramStart"/>
      <w:r w:rsidR="006F7FEB" w:rsidRPr="006F7FEB">
        <w:rPr>
          <w:rFonts w:ascii="Times New Roman" w:hAnsi="Times New Roman" w:cs="Times New Roman"/>
          <w:b/>
          <w:i/>
          <w:sz w:val="24"/>
          <w:szCs w:val="26"/>
        </w:rPr>
        <w:t>substantive</w:t>
      </w:r>
      <w:proofErr w:type="gramEnd"/>
      <w:r w:rsidR="006F7FEB" w:rsidRPr="006F7FEB">
        <w:rPr>
          <w:rFonts w:ascii="Times New Roman" w:hAnsi="Times New Roman" w:cs="Times New Roman"/>
          <w:b/>
          <w:i/>
          <w:sz w:val="24"/>
          <w:szCs w:val="26"/>
        </w:rPr>
        <w:t xml:space="preserve"> volume</w:t>
      </w:r>
      <w:r w:rsidR="006F7FEB" w:rsidRPr="006F7FEB">
        <w:rPr>
          <w:rFonts w:ascii="Arial" w:hAnsi="Arial" w:cs="Arial"/>
          <w:i/>
          <w:sz w:val="24"/>
          <w:szCs w:val="26"/>
        </w:rPr>
        <w:t xml:space="preserve"> </w:t>
      </w:r>
      <w:r w:rsidR="006F7FEB" w:rsidRPr="006F7FEB">
        <w:rPr>
          <w:rFonts w:ascii="Times New Roman" w:hAnsi="Times New Roman" w:cs="Times New Roman"/>
          <w:sz w:val="24"/>
          <w:szCs w:val="26"/>
        </w:rPr>
        <w:t>means</w:t>
      </w:r>
      <w:r w:rsidR="006F7FEB" w:rsidRPr="006F7FEB">
        <w:rPr>
          <w:rFonts w:ascii="Times New Roman" w:hAnsi="Times New Roman" w:cs="Times New Roman"/>
          <w:b/>
          <w:i/>
          <w:color w:val="000000"/>
          <w:sz w:val="24"/>
          <w:szCs w:val="26"/>
        </w:rPr>
        <w:t xml:space="preserve"> </w:t>
      </w:r>
      <w:r w:rsidR="006F7FEB" w:rsidRPr="006F7FEB">
        <w:rPr>
          <w:rFonts w:ascii="Times New Roman" w:hAnsi="Times New Roman" w:cs="Times New Roman"/>
          <w:color w:val="000000"/>
          <w:sz w:val="24"/>
          <w:szCs w:val="26"/>
        </w:rPr>
        <w:t xml:space="preserve">the size of a facility measured in three dimensions, without including the size of any </w:t>
      </w:r>
      <w:r w:rsidR="00392065" w:rsidRPr="006F7FEB">
        <w:rPr>
          <w:rFonts w:ascii="Times New Roman" w:hAnsi="Times New Roman" w:cs="Times New Roman"/>
          <w:color w:val="000000"/>
          <w:sz w:val="24"/>
          <w:szCs w:val="26"/>
        </w:rPr>
        <w:t>ancillary</w:t>
      </w:r>
      <w:r w:rsidR="006F7FEB" w:rsidRPr="006F7FEB">
        <w:rPr>
          <w:rFonts w:ascii="Times New Roman" w:hAnsi="Times New Roman" w:cs="Times New Roman"/>
          <w:color w:val="000000"/>
          <w:sz w:val="24"/>
          <w:szCs w:val="26"/>
        </w:rPr>
        <w:t xml:space="preserve"> fixings, protrusions, or other attachments of an incidental nature in this calculation.</w:t>
      </w:r>
    </w:p>
    <w:p w:rsidR="000922C2" w:rsidRDefault="000922C2" w:rsidP="00A64254">
      <w:pPr>
        <w:autoSpaceDE/>
        <w:autoSpaceDN/>
        <w:rPr>
          <w:rFonts w:ascii="Arial" w:hAnsi="Arial" w:cs="Arial"/>
          <w:b/>
        </w:rPr>
      </w:pPr>
    </w:p>
    <w:p w:rsidR="00A64254" w:rsidRPr="00FF2D78" w:rsidRDefault="00BA1CCB" w:rsidP="00A64254">
      <w:pPr>
        <w:autoSpaceDE/>
        <w:autoSpaceDN/>
        <w:rPr>
          <w:rFonts w:ascii="Arial" w:hAnsi="Arial" w:cs="Arial"/>
          <w:b/>
          <w:sz w:val="26"/>
          <w:szCs w:val="26"/>
        </w:rPr>
      </w:pPr>
      <w:r w:rsidRPr="00BA1CCB">
        <w:rPr>
          <w:rFonts w:ascii="Arial" w:hAnsi="Arial" w:cs="Arial"/>
          <w:b/>
          <w:sz w:val="26"/>
          <w:szCs w:val="26"/>
        </w:rPr>
        <w:t>[</w:t>
      </w:r>
      <w:r w:rsidR="00080E16">
        <w:rPr>
          <w:rFonts w:ascii="Arial" w:hAnsi="Arial" w:cs="Arial"/>
          <w:b/>
          <w:sz w:val="26"/>
          <w:szCs w:val="26"/>
        </w:rPr>
        <w:t>9</w:t>
      </w:r>
      <w:r w:rsidRPr="00BA1CCB">
        <w:rPr>
          <w:rFonts w:ascii="Arial" w:hAnsi="Arial" w:cs="Arial"/>
          <w:b/>
          <w:sz w:val="26"/>
          <w:szCs w:val="26"/>
        </w:rPr>
        <w:t>]</w:t>
      </w:r>
      <w:r w:rsidRPr="00BA1CCB">
        <w:rPr>
          <w:rFonts w:ascii="Arial" w:hAnsi="Arial" w:cs="Arial"/>
          <w:b/>
          <w:sz w:val="26"/>
          <w:szCs w:val="26"/>
        </w:rPr>
        <w:tab/>
        <w:t xml:space="preserve">Section 1.3, definition of </w:t>
      </w:r>
      <w:r w:rsidRPr="00BA1CCB">
        <w:rPr>
          <w:rFonts w:ascii="Arial" w:hAnsi="Arial" w:cs="Arial"/>
          <w:b/>
          <w:i/>
          <w:sz w:val="26"/>
          <w:szCs w:val="26"/>
        </w:rPr>
        <w:t>volume</w:t>
      </w:r>
    </w:p>
    <w:p w:rsidR="000922C2" w:rsidRDefault="00A64254" w:rsidP="006B7A55">
      <w:pPr>
        <w:pStyle w:val="R1"/>
        <w:tabs>
          <w:tab w:val="left" w:pos="851"/>
        </w:tabs>
      </w:pPr>
      <w:r w:rsidRPr="000E47C0">
        <w:tab/>
      </w:r>
      <w:proofErr w:type="gramStart"/>
      <w:r w:rsidR="00A33960">
        <w:rPr>
          <w:i/>
          <w:color w:val="000000"/>
        </w:rPr>
        <w:t>o</w:t>
      </w:r>
      <w:r w:rsidRPr="000E47C0">
        <w:rPr>
          <w:i/>
          <w:color w:val="000000"/>
        </w:rPr>
        <w:t>mit</w:t>
      </w:r>
      <w:proofErr w:type="gramEnd"/>
      <w:r w:rsidRPr="000E47C0">
        <w:rPr>
          <w:i/>
          <w:color w:val="000000"/>
        </w:rPr>
        <w:t xml:space="preserve"> </w:t>
      </w:r>
      <w:r w:rsidR="006F7FEB" w:rsidRPr="006F7FEB">
        <w:rPr>
          <w:rFonts w:ascii="Times New Roman" w:hAnsi="Times New Roman" w:cs="Times New Roman"/>
          <w:color w:val="000000"/>
          <w:sz w:val="24"/>
        </w:rPr>
        <w:t>definition of volume.</w:t>
      </w:r>
    </w:p>
    <w:p w:rsidR="00A64254" w:rsidRDefault="00A64254" w:rsidP="00A64254">
      <w:pPr>
        <w:pStyle w:val="HR"/>
        <w:ind w:left="0" w:firstLine="0"/>
        <w:rPr>
          <w:rFonts w:ascii="Arial" w:hAnsi="Arial" w:cs="Arial"/>
          <w:color w:val="000000"/>
        </w:rPr>
      </w:pPr>
      <w:r w:rsidRPr="00157D16">
        <w:rPr>
          <w:rFonts w:ascii="Arial" w:hAnsi="Arial" w:cs="Arial"/>
          <w:color w:val="000000"/>
        </w:rPr>
        <w:t>[</w:t>
      </w:r>
      <w:r w:rsidR="00515EAA">
        <w:rPr>
          <w:rFonts w:ascii="Arial" w:hAnsi="Arial" w:cs="Arial"/>
          <w:color w:val="000000"/>
        </w:rPr>
        <w:t>1</w:t>
      </w:r>
      <w:r w:rsidR="00080E16">
        <w:rPr>
          <w:rFonts w:ascii="Arial" w:hAnsi="Arial" w:cs="Arial"/>
          <w:color w:val="000000"/>
        </w:rPr>
        <w:t>0</w:t>
      </w:r>
      <w:r w:rsidRPr="00157D16">
        <w:rPr>
          <w:rFonts w:ascii="Arial" w:hAnsi="Arial" w:cs="Arial"/>
          <w:color w:val="000000"/>
        </w:rPr>
        <w:t>]</w:t>
      </w:r>
      <w:r w:rsidRPr="00157D16">
        <w:rPr>
          <w:rFonts w:ascii="Arial" w:hAnsi="Arial" w:cs="Arial"/>
          <w:color w:val="000000"/>
        </w:rPr>
        <w:tab/>
        <w:t>A</w:t>
      </w:r>
      <w:r>
        <w:rPr>
          <w:rFonts w:ascii="Arial" w:hAnsi="Arial" w:cs="Arial"/>
          <w:color w:val="000000"/>
        </w:rPr>
        <w:t>t</w:t>
      </w:r>
      <w:r w:rsidRPr="00157D16">
        <w:rPr>
          <w:rFonts w:ascii="Arial" w:hAnsi="Arial" w:cs="Arial"/>
          <w:color w:val="000000"/>
        </w:rPr>
        <w:t xml:space="preserve"> Part </w:t>
      </w:r>
      <w:r>
        <w:rPr>
          <w:rFonts w:ascii="Arial" w:hAnsi="Arial" w:cs="Arial"/>
          <w:color w:val="000000"/>
        </w:rPr>
        <w:t>3</w:t>
      </w:r>
      <w:r w:rsidRPr="00157D16">
        <w:rPr>
          <w:rFonts w:ascii="Arial" w:hAnsi="Arial" w:cs="Arial"/>
          <w:color w:val="000000"/>
        </w:rPr>
        <w:t xml:space="preserve"> of the Schedule</w:t>
      </w:r>
      <w:r>
        <w:rPr>
          <w:rFonts w:ascii="Arial" w:hAnsi="Arial" w:cs="Arial"/>
          <w:color w:val="000000"/>
        </w:rPr>
        <w:t>, after Item 7</w:t>
      </w:r>
    </w:p>
    <w:p w:rsidR="00A64254" w:rsidRPr="00FD70EB" w:rsidRDefault="00A64254" w:rsidP="00A64254">
      <w:pPr>
        <w:pStyle w:val="R1"/>
        <w:tabs>
          <w:tab w:val="left" w:pos="851"/>
        </w:tabs>
        <w:rPr>
          <w:i/>
          <w:color w:val="000000"/>
        </w:rPr>
      </w:pPr>
      <w:proofErr w:type="gramStart"/>
      <w:r w:rsidRPr="000E47C0">
        <w:rPr>
          <w:i/>
          <w:color w:val="000000"/>
        </w:rPr>
        <w:t>insert</w:t>
      </w:r>
      <w:proofErr w:type="gramEnd"/>
      <w:r w:rsidRPr="000E47C0">
        <w:rPr>
          <w:i/>
          <w:color w:val="000000"/>
        </w:rPr>
        <w:t xml:space="preserve">  </w:t>
      </w:r>
    </w:p>
    <w:tbl>
      <w:tblPr>
        <w:tblW w:w="9468" w:type="dxa"/>
        <w:tblLayout w:type="fixed"/>
        <w:tblLook w:val="0000"/>
      </w:tblPr>
      <w:tblGrid>
        <w:gridCol w:w="1526"/>
        <w:gridCol w:w="5422"/>
        <w:gridCol w:w="2520"/>
      </w:tblGrid>
      <w:tr w:rsidR="00A64254" w:rsidRPr="00FD70EB" w:rsidTr="00A64254">
        <w:tc>
          <w:tcPr>
            <w:tcW w:w="1526" w:type="dxa"/>
            <w:tcBorders>
              <w:top w:val="single" w:sz="2" w:space="0" w:color="auto"/>
              <w:left w:val="nil"/>
              <w:bottom w:val="nil"/>
              <w:right w:val="nil"/>
            </w:tcBorders>
          </w:tcPr>
          <w:p w:rsidR="00A64254" w:rsidRDefault="00A64254" w:rsidP="00A64254">
            <w:pPr>
              <w:pStyle w:val="TableText"/>
              <w:rPr>
                <w:color w:val="000000"/>
              </w:rPr>
            </w:pPr>
            <w:r>
              <w:rPr>
                <w:color w:val="000000"/>
              </w:rPr>
              <w:t>8</w:t>
            </w:r>
          </w:p>
        </w:tc>
        <w:tc>
          <w:tcPr>
            <w:tcW w:w="5422" w:type="dxa"/>
            <w:tcBorders>
              <w:top w:val="single" w:sz="2" w:space="0" w:color="auto"/>
              <w:left w:val="nil"/>
              <w:bottom w:val="nil"/>
              <w:right w:val="nil"/>
            </w:tcBorders>
          </w:tcPr>
          <w:p w:rsidR="00A64254" w:rsidRDefault="00A64254" w:rsidP="00A64254">
            <w:pPr>
              <w:pStyle w:val="TableText"/>
              <w:rPr>
                <w:color w:val="000000"/>
              </w:rPr>
            </w:pPr>
            <w:r>
              <w:rPr>
                <w:color w:val="000000"/>
              </w:rPr>
              <w:t>Building connection equipment</w:t>
            </w:r>
            <w:r w:rsidR="00924F44">
              <w:rPr>
                <w:color w:val="000000"/>
              </w:rPr>
              <w:t>:</w:t>
            </w:r>
            <w:r>
              <w:rPr>
                <w:color w:val="000000"/>
              </w:rPr>
              <w:t xml:space="preserve"> </w:t>
            </w:r>
          </w:p>
          <w:p w:rsidR="006F101F" w:rsidRDefault="00A64254" w:rsidP="006F101F">
            <w:pPr>
              <w:pStyle w:val="TableText"/>
              <w:numPr>
                <w:ilvl w:val="0"/>
                <w:numId w:val="32"/>
              </w:numPr>
              <w:ind w:hanging="686"/>
              <w:rPr>
                <w:color w:val="000000"/>
              </w:rPr>
            </w:pPr>
            <w:r w:rsidRPr="00AA15F1">
              <w:rPr>
                <w:color w:val="000000"/>
              </w:rPr>
              <w:t xml:space="preserve">the </w:t>
            </w:r>
            <w:r>
              <w:rPr>
                <w:color w:val="000000"/>
              </w:rPr>
              <w:t>substantive</w:t>
            </w:r>
            <w:r w:rsidRPr="00AA15F1">
              <w:rPr>
                <w:color w:val="000000"/>
              </w:rPr>
              <w:t xml:space="preserve"> volume of which is not more than </w:t>
            </w:r>
            <w:r w:rsidR="00BA1CCB" w:rsidRPr="00511423">
              <w:rPr>
                <w:color w:val="000000"/>
              </w:rPr>
              <w:t>0.21</w:t>
            </w:r>
            <w:r w:rsidRPr="00511423">
              <w:rPr>
                <w:color w:val="000000"/>
              </w:rPr>
              <w:t xml:space="preserve"> cubic</w:t>
            </w:r>
            <w:r w:rsidRPr="00AA15F1">
              <w:rPr>
                <w:color w:val="000000"/>
              </w:rPr>
              <w:t xml:space="preserve"> metres; and</w:t>
            </w:r>
          </w:p>
          <w:p w:rsidR="006F101F" w:rsidRDefault="00A64254" w:rsidP="006F101F">
            <w:pPr>
              <w:pStyle w:val="TableText"/>
              <w:numPr>
                <w:ilvl w:val="0"/>
                <w:numId w:val="32"/>
              </w:numPr>
              <w:ind w:hanging="686"/>
              <w:rPr>
                <w:color w:val="000000"/>
              </w:rPr>
            </w:pPr>
            <w:r w:rsidRPr="00980199">
              <w:rPr>
                <w:color w:val="000000"/>
              </w:rPr>
              <w:t>that is, or is to be, part of a national network used, or for use, for the high speed carriage of communications, on a wholesale-only and non-discriminatory basis.</w:t>
            </w:r>
          </w:p>
        </w:tc>
        <w:tc>
          <w:tcPr>
            <w:tcW w:w="2520" w:type="dxa"/>
            <w:tcBorders>
              <w:top w:val="single" w:sz="2" w:space="0" w:color="auto"/>
              <w:left w:val="nil"/>
              <w:bottom w:val="nil"/>
              <w:right w:val="nil"/>
            </w:tcBorders>
          </w:tcPr>
          <w:p w:rsidR="00A64254" w:rsidRPr="00FD70EB" w:rsidRDefault="00A64254" w:rsidP="00A64254">
            <w:pPr>
              <w:pStyle w:val="TableText"/>
              <w:spacing w:after="0"/>
              <w:rPr>
                <w:color w:val="000000"/>
              </w:rPr>
            </w:pPr>
            <w:r w:rsidRPr="000E47C0">
              <w:rPr>
                <w:color w:val="000000"/>
              </w:rPr>
              <w:t>Residential</w:t>
            </w:r>
          </w:p>
          <w:p w:rsidR="00A64254" w:rsidRPr="00FD70EB" w:rsidRDefault="00A64254" w:rsidP="00A64254">
            <w:pPr>
              <w:pStyle w:val="TableText"/>
              <w:spacing w:before="40" w:after="0"/>
              <w:rPr>
                <w:color w:val="000000"/>
              </w:rPr>
            </w:pPr>
            <w:r w:rsidRPr="000E47C0">
              <w:rPr>
                <w:color w:val="000000"/>
              </w:rPr>
              <w:t>Commercial</w:t>
            </w:r>
          </w:p>
          <w:p w:rsidR="00A64254" w:rsidRPr="00FD70EB" w:rsidRDefault="00A64254" w:rsidP="00A64254">
            <w:pPr>
              <w:pStyle w:val="TableText"/>
              <w:spacing w:before="40" w:after="0"/>
              <w:rPr>
                <w:color w:val="000000"/>
              </w:rPr>
            </w:pPr>
            <w:r w:rsidRPr="000E47C0">
              <w:rPr>
                <w:color w:val="000000"/>
              </w:rPr>
              <w:t>Industrial</w:t>
            </w:r>
          </w:p>
          <w:p w:rsidR="00A64254" w:rsidRPr="000E47C0" w:rsidRDefault="00A64254" w:rsidP="00A64254">
            <w:pPr>
              <w:pStyle w:val="TableText"/>
              <w:spacing w:after="0"/>
              <w:rPr>
                <w:color w:val="000000"/>
              </w:rPr>
            </w:pPr>
            <w:r w:rsidRPr="000E47C0">
              <w:rPr>
                <w:color w:val="000000"/>
              </w:rPr>
              <w:t>Rural</w:t>
            </w:r>
          </w:p>
        </w:tc>
      </w:tr>
      <w:tr w:rsidR="00A64254" w:rsidRPr="00FD70EB" w:rsidTr="00A64254">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Pr>
                <w:color w:val="000000"/>
              </w:rPr>
              <w:t>9</w:t>
            </w:r>
          </w:p>
          <w:p w:rsidR="00A64254" w:rsidRPr="00FD70EB" w:rsidRDefault="00A64254" w:rsidP="00A64254">
            <w:pPr>
              <w:pStyle w:val="TableText"/>
              <w:rPr>
                <w:color w:val="000000"/>
              </w:rPr>
            </w:pPr>
          </w:p>
        </w:tc>
        <w:tc>
          <w:tcPr>
            <w:tcW w:w="5422" w:type="dxa"/>
            <w:tcBorders>
              <w:top w:val="single" w:sz="2" w:space="0" w:color="auto"/>
              <w:left w:val="nil"/>
              <w:bottom w:val="nil"/>
              <w:right w:val="nil"/>
            </w:tcBorders>
          </w:tcPr>
          <w:p w:rsidR="00A64254" w:rsidRDefault="00A64254" w:rsidP="00A64254">
            <w:pPr>
              <w:pStyle w:val="TableText"/>
              <w:rPr>
                <w:color w:val="000000"/>
              </w:rPr>
            </w:pPr>
            <w:r>
              <w:rPr>
                <w:color w:val="000000"/>
              </w:rPr>
              <w:t>In-building network equipment</w:t>
            </w:r>
            <w:r w:rsidR="00924F44">
              <w:rPr>
                <w:color w:val="000000"/>
              </w:rPr>
              <w:t>:</w:t>
            </w:r>
            <w:r>
              <w:rPr>
                <w:color w:val="000000"/>
              </w:rPr>
              <w:t xml:space="preserve"> </w:t>
            </w:r>
          </w:p>
          <w:p w:rsidR="006F101F" w:rsidRDefault="00B51263" w:rsidP="006F101F">
            <w:pPr>
              <w:pStyle w:val="TableText"/>
              <w:numPr>
                <w:ilvl w:val="0"/>
                <w:numId w:val="33"/>
              </w:numPr>
              <w:ind w:hanging="686"/>
              <w:rPr>
                <w:color w:val="000000"/>
              </w:rPr>
            </w:pPr>
            <w:r w:rsidRPr="00AA15F1">
              <w:rPr>
                <w:color w:val="000000"/>
              </w:rPr>
              <w:t xml:space="preserve">the </w:t>
            </w:r>
            <w:r>
              <w:rPr>
                <w:color w:val="000000"/>
              </w:rPr>
              <w:t>substantive</w:t>
            </w:r>
            <w:r w:rsidRPr="00AA15F1">
              <w:rPr>
                <w:color w:val="000000"/>
              </w:rPr>
              <w:t xml:space="preserve"> volume of which is not more than </w:t>
            </w:r>
            <w:r w:rsidRPr="00511423">
              <w:rPr>
                <w:color w:val="000000"/>
              </w:rPr>
              <w:t>0.21</w:t>
            </w:r>
            <w:r w:rsidRPr="00AA15F1">
              <w:rPr>
                <w:color w:val="000000"/>
              </w:rPr>
              <w:t xml:space="preserve"> cubic metres; and</w:t>
            </w:r>
          </w:p>
          <w:p w:rsidR="006F101F" w:rsidRDefault="00B51263" w:rsidP="006F101F">
            <w:pPr>
              <w:pStyle w:val="TableText"/>
              <w:numPr>
                <w:ilvl w:val="0"/>
                <w:numId w:val="33"/>
              </w:numPr>
              <w:ind w:hanging="686"/>
              <w:rPr>
                <w:color w:val="000000"/>
              </w:rPr>
            </w:pPr>
            <w:r w:rsidRPr="00B51263">
              <w:rPr>
                <w:color w:val="000000"/>
              </w:rPr>
              <w:t>that is, or is to be, part of a national network used, or for use, for the high speed carriage of communications, on a wholesale-only and non-discriminatory basis.</w:t>
            </w:r>
          </w:p>
          <w:p w:rsidR="00A64254" w:rsidRPr="0071453A" w:rsidRDefault="00A64254" w:rsidP="00054C6E">
            <w:pPr>
              <w:pStyle w:val="TableText"/>
              <w:spacing w:before="0" w:after="0"/>
              <w:rPr>
                <w:color w:val="000000"/>
              </w:rPr>
            </w:pPr>
          </w:p>
        </w:tc>
        <w:tc>
          <w:tcPr>
            <w:tcW w:w="2520" w:type="dxa"/>
            <w:tcBorders>
              <w:top w:val="single" w:sz="2" w:space="0" w:color="auto"/>
              <w:left w:val="nil"/>
              <w:bottom w:val="nil"/>
              <w:right w:val="nil"/>
            </w:tcBorders>
          </w:tcPr>
          <w:p w:rsidR="00A64254" w:rsidRPr="00FD70EB" w:rsidRDefault="00A64254" w:rsidP="00A64254">
            <w:pPr>
              <w:pStyle w:val="TableText"/>
              <w:spacing w:after="0"/>
              <w:rPr>
                <w:color w:val="000000"/>
              </w:rPr>
            </w:pPr>
            <w:r w:rsidRPr="000E47C0">
              <w:rPr>
                <w:color w:val="000000"/>
              </w:rPr>
              <w:t>Residential</w:t>
            </w:r>
          </w:p>
          <w:p w:rsidR="00A64254" w:rsidRPr="00FD70EB" w:rsidRDefault="00A64254" w:rsidP="00A64254">
            <w:pPr>
              <w:pStyle w:val="TableText"/>
              <w:spacing w:before="40" w:after="0"/>
              <w:rPr>
                <w:color w:val="000000"/>
              </w:rPr>
            </w:pPr>
            <w:r w:rsidRPr="000E47C0">
              <w:rPr>
                <w:color w:val="000000"/>
              </w:rPr>
              <w:t>Commercial</w:t>
            </w:r>
          </w:p>
          <w:p w:rsidR="00A64254" w:rsidRPr="00FD70EB" w:rsidRDefault="00A64254" w:rsidP="00A64254">
            <w:pPr>
              <w:pStyle w:val="TableText"/>
              <w:spacing w:before="40" w:after="0"/>
              <w:rPr>
                <w:color w:val="000000"/>
              </w:rPr>
            </w:pPr>
            <w:r w:rsidRPr="000E47C0">
              <w:rPr>
                <w:color w:val="000000"/>
              </w:rPr>
              <w:t>Industrial</w:t>
            </w:r>
          </w:p>
          <w:p w:rsidR="00A64254" w:rsidRPr="00FD70EB" w:rsidRDefault="00A64254" w:rsidP="00A64254">
            <w:pPr>
              <w:pStyle w:val="TableText"/>
              <w:spacing w:before="40" w:after="0"/>
              <w:rPr>
                <w:color w:val="000000"/>
              </w:rPr>
            </w:pPr>
            <w:r w:rsidRPr="000E47C0">
              <w:rPr>
                <w:color w:val="000000"/>
              </w:rPr>
              <w:t>Rural</w:t>
            </w:r>
          </w:p>
        </w:tc>
      </w:tr>
    </w:tbl>
    <w:p w:rsidR="00845A80" w:rsidRDefault="00845A80" w:rsidP="00845A80">
      <w:pPr>
        <w:pStyle w:val="HR"/>
        <w:keepNext w:val="0"/>
        <w:spacing w:before="0"/>
        <w:rPr>
          <w:rFonts w:ascii="Arial" w:hAnsi="Arial" w:cs="Arial"/>
          <w:color w:val="000000"/>
        </w:rPr>
      </w:pPr>
    </w:p>
    <w:p w:rsidR="00A64254" w:rsidRDefault="00A64254" w:rsidP="00845A80">
      <w:pPr>
        <w:pStyle w:val="HR"/>
        <w:keepNext w:val="0"/>
        <w:spacing w:before="0"/>
        <w:rPr>
          <w:rFonts w:ascii="Arial" w:hAnsi="Arial" w:cs="Arial"/>
          <w:color w:val="000000"/>
        </w:rPr>
      </w:pPr>
      <w:r>
        <w:rPr>
          <w:rFonts w:ascii="Arial" w:hAnsi="Arial" w:cs="Arial"/>
          <w:color w:val="000000"/>
        </w:rPr>
        <w:lastRenderedPageBreak/>
        <w:t>[1</w:t>
      </w:r>
      <w:r w:rsidR="00080E16">
        <w:rPr>
          <w:rFonts w:ascii="Arial" w:hAnsi="Arial" w:cs="Arial"/>
          <w:color w:val="000000"/>
        </w:rPr>
        <w:t>1</w:t>
      </w:r>
      <w:r>
        <w:rPr>
          <w:rFonts w:ascii="Arial" w:hAnsi="Arial" w:cs="Arial"/>
          <w:color w:val="000000"/>
        </w:rPr>
        <w:t>]</w:t>
      </w:r>
      <w:r>
        <w:rPr>
          <w:rFonts w:ascii="Arial" w:hAnsi="Arial" w:cs="Arial"/>
          <w:color w:val="000000"/>
        </w:rPr>
        <w:tab/>
      </w:r>
      <w:r w:rsidRPr="000E47C0">
        <w:rPr>
          <w:rFonts w:ascii="Arial" w:hAnsi="Arial" w:cs="Arial"/>
          <w:color w:val="000000"/>
        </w:rPr>
        <w:t>Paragraph (e) of Item 1, Part 4 of the Schedule</w:t>
      </w:r>
    </w:p>
    <w:p w:rsidR="00A64254" w:rsidRDefault="00A64254" w:rsidP="00A64254">
      <w:pPr>
        <w:pStyle w:val="HR"/>
        <w:keepNext w:val="0"/>
        <w:spacing w:before="360" w:line="160" w:lineRule="atLeast"/>
        <w:rPr>
          <w:b w:val="0"/>
        </w:rPr>
      </w:pPr>
      <w:r w:rsidRPr="000E47C0">
        <w:rPr>
          <w:i/>
          <w:color w:val="000000"/>
        </w:rPr>
        <w:tab/>
      </w:r>
      <w:proofErr w:type="gramStart"/>
      <w:r w:rsidR="002F58D3">
        <w:rPr>
          <w:b w:val="0"/>
          <w:i/>
          <w:color w:val="000000"/>
        </w:rPr>
        <w:t>o</w:t>
      </w:r>
      <w:r w:rsidRPr="000E47C0">
        <w:rPr>
          <w:b w:val="0"/>
          <w:i/>
          <w:color w:val="000000"/>
        </w:rPr>
        <w:t>mit</w:t>
      </w:r>
      <w:proofErr w:type="gramEnd"/>
      <w:r w:rsidRPr="000E47C0">
        <w:rPr>
          <w:b w:val="0"/>
        </w:rPr>
        <w:t xml:space="preserve"> </w:t>
      </w:r>
      <w:r w:rsidRPr="000E47C0">
        <w:rPr>
          <w:b w:val="0"/>
          <w:i/>
        </w:rPr>
        <w:t xml:space="preserve">the paragraph, </w:t>
      </w:r>
      <w:r w:rsidRPr="000E47C0">
        <w:rPr>
          <w:b w:val="0"/>
          <w:bCs w:val="0"/>
          <w:i/>
          <w:color w:val="000000"/>
        </w:rPr>
        <w:t xml:space="preserve">substitute </w:t>
      </w:r>
    </w:p>
    <w:p w:rsidR="006F101F" w:rsidRPr="006F101F" w:rsidRDefault="006F101F" w:rsidP="006F101F">
      <w:pPr>
        <w:pStyle w:val="HR"/>
        <w:keepNext w:val="0"/>
        <w:spacing w:before="360" w:line="160" w:lineRule="atLeast"/>
        <w:ind w:left="2160" w:hanging="742"/>
        <w:rPr>
          <w:rFonts w:ascii="Arial" w:hAnsi="Arial" w:cs="Arial"/>
          <w:color w:val="000000"/>
          <w:sz w:val="22"/>
          <w:szCs w:val="22"/>
        </w:rPr>
      </w:pPr>
      <w:r w:rsidRPr="006F101F">
        <w:rPr>
          <w:rFonts w:ascii="Times New Roman" w:hAnsi="Times New Roman" w:cs="Times New Roman"/>
          <w:b w:val="0"/>
          <w:color w:val="000000"/>
          <w:sz w:val="22"/>
          <w:szCs w:val="22"/>
        </w:rPr>
        <w:t>(e)</w:t>
      </w:r>
      <w:r w:rsidRPr="006F101F">
        <w:rPr>
          <w:rFonts w:ascii="Times New Roman" w:hAnsi="Times New Roman" w:cs="Times New Roman"/>
          <w:b w:val="0"/>
          <w:color w:val="000000"/>
          <w:sz w:val="22"/>
          <w:szCs w:val="22"/>
        </w:rPr>
        <w:tab/>
      </w:r>
      <w:proofErr w:type="gramStart"/>
      <w:r w:rsidRPr="006F101F">
        <w:rPr>
          <w:rFonts w:ascii="Times New Roman" w:hAnsi="Times New Roman" w:cs="Times New Roman"/>
          <w:b w:val="0"/>
          <w:color w:val="000000"/>
          <w:sz w:val="22"/>
          <w:szCs w:val="22"/>
        </w:rPr>
        <w:t>in</w:t>
      </w:r>
      <w:proofErr w:type="gramEnd"/>
      <w:r w:rsidRPr="006F101F">
        <w:rPr>
          <w:rFonts w:ascii="Times New Roman" w:hAnsi="Times New Roman" w:cs="Times New Roman"/>
          <w:b w:val="0"/>
          <w:color w:val="000000"/>
          <w:sz w:val="22"/>
          <w:szCs w:val="22"/>
        </w:rPr>
        <w:t xml:space="preserve"> relation to residential areas, not more than 100 metres of excavation is left open for each trench at any time and vehicle access to each property is not lost for more than 8 hours in total.</w:t>
      </w:r>
    </w:p>
    <w:p w:rsidR="00A64254" w:rsidRDefault="00A64254" w:rsidP="00A64254">
      <w:pPr>
        <w:pStyle w:val="HR"/>
        <w:ind w:left="0" w:firstLine="0"/>
        <w:rPr>
          <w:rFonts w:ascii="Arial" w:hAnsi="Arial" w:cs="Arial"/>
          <w:color w:val="000000"/>
        </w:rPr>
      </w:pPr>
      <w:r w:rsidRPr="000E47C0">
        <w:rPr>
          <w:rFonts w:ascii="Arial" w:hAnsi="Arial" w:cs="Arial"/>
          <w:color w:val="000000"/>
        </w:rPr>
        <w:t>[</w:t>
      </w:r>
      <w:r>
        <w:rPr>
          <w:rFonts w:ascii="Arial" w:hAnsi="Arial" w:cs="Arial"/>
          <w:color w:val="000000"/>
        </w:rPr>
        <w:t>1</w:t>
      </w:r>
      <w:r w:rsidR="00080E16">
        <w:rPr>
          <w:rFonts w:ascii="Arial" w:hAnsi="Arial" w:cs="Arial"/>
          <w:color w:val="000000"/>
        </w:rPr>
        <w:t>2</w:t>
      </w:r>
      <w:r w:rsidRPr="000E47C0">
        <w:rPr>
          <w:rFonts w:ascii="Arial" w:hAnsi="Arial" w:cs="Arial"/>
          <w:color w:val="000000"/>
        </w:rPr>
        <w:t>]</w:t>
      </w:r>
      <w:r w:rsidRPr="000E47C0">
        <w:rPr>
          <w:rFonts w:ascii="Arial" w:hAnsi="Arial" w:cs="Arial"/>
          <w:color w:val="000000"/>
        </w:rPr>
        <w:tab/>
        <w:t xml:space="preserve">At Part 4 of the Schedule, after </w:t>
      </w:r>
      <w:r w:rsidR="00F20A1A">
        <w:rPr>
          <w:rFonts w:ascii="Arial" w:hAnsi="Arial" w:cs="Arial"/>
          <w:color w:val="000000"/>
        </w:rPr>
        <w:t>I</w:t>
      </w:r>
      <w:r w:rsidRPr="000E47C0">
        <w:rPr>
          <w:rFonts w:ascii="Arial" w:hAnsi="Arial" w:cs="Arial"/>
          <w:color w:val="000000"/>
        </w:rPr>
        <w:t xml:space="preserve">tem </w:t>
      </w:r>
      <w:r>
        <w:rPr>
          <w:rFonts w:ascii="Arial" w:hAnsi="Arial" w:cs="Arial"/>
          <w:color w:val="000000"/>
        </w:rPr>
        <w:t>3</w:t>
      </w:r>
      <w:r w:rsidRPr="000E47C0">
        <w:rPr>
          <w:rFonts w:ascii="Arial" w:hAnsi="Arial" w:cs="Arial"/>
          <w:color w:val="000000"/>
        </w:rPr>
        <w:t xml:space="preserve"> </w:t>
      </w:r>
    </w:p>
    <w:p w:rsidR="00A64254" w:rsidRDefault="00A64254" w:rsidP="00A64254">
      <w:pPr>
        <w:pStyle w:val="R1"/>
        <w:keepNext/>
        <w:tabs>
          <w:tab w:val="left" w:pos="851"/>
        </w:tabs>
        <w:rPr>
          <w:i/>
          <w:color w:val="000000"/>
        </w:rPr>
      </w:pPr>
      <w:proofErr w:type="gramStart"/>
      <w:r w:rsidRPr="000E47C0">
        <w:rPr>
          <w:i/>
          <w:color w:val="000000"/>
        </w:rPr>
        <w:t>insert</w:t>
      </w:r>
      <w:proofErr w:type="gramEnd"/>
      <w:r w:rsidRPr="000E47C0">
        <w:rPr>
          <w:i/>
          <w:color w:val="000000"/>
        </w:rPr>
        <w:t xml:space="preserve">  </w:t>
      </w:r>
    </w:p>
    <w:p w:rsidR="00A64254" w:rsidRDefault="00A64254" w:rsidP="00A64254">
      <w:pPr>
        <w:keepNext/>
      </w:pPr>
    </w:p>
    <w:tbl>
      <w:tblPr>
        <w:tblW w:w="8694" w:type="dxa"/>
        <w:tblLayout w:type="fixed"/>
        <w:tblLook w:val="0000"/>
      </w:tblPr>
      <w:tblGrid>
        <w:gridCol w:w="1411"/>
        <w:gridCol w:w="4968"/>
        <w:gridCol w:w="2315"/>
      </w:tblGrid>
      <w:tr w:rsidR="00A64254" w:rsidRPr="00FD70EB" w:rsidTr="00A64254">
        <w:tc>
          <w:tcPr>
            <w:tcW w:w="1411" w:type="dxa"/>
            <w:tcBorders>
              <w:top w:val="single" w:sz="2" w:space="0" w:color="auto"/>
              <w:left w:val="nil"/>
              <w:bottom w:val="nil"/>
              <w:right w:val="nil"/>
            </w:tcBorders>
          </w:tcPr>
          <w:p w:rsidR="00A64254" w:rsidRDefault="00A64254" w:rsidP="00A64254">
            <w:pPr>
              <w:pStyle w:val="TableText"/>
              <w:keepNext/>
              <w:rPr>
                <w:color w:val="000000"/>
              </w:rPr>
            </w:pPr>
            <w:r>
              <w:rPr>
                <w:color w:val="000000"/>
              </w:rPr>
              <w:t>4</w:t>
            </w:r>
          </w:p>
        </w:tc>
        <w:tc>
          <w:tcPr>
            <w:tcW w:w="4968" w:type="dxa"/>
            <w:tcBorders>
              <w:top w:val="single" w:sz="2" w:space="0" w:color="auto"/>
              <w:left w:val="nil"/>
              <w:bottom w:val="nil"/>
              <w:right w:val="nil"/>
            </w:tcBorders>
          </w:tcPr>
          <w:p w:rsidR="00A64254" w:rsidRDefault="00A64254" w:rsidP="00A64254">
            <w:pPr>
              <w:pStyle w:val="TableText"/>
              <w:keepNext/>
              <w:rPr>
                <w:color w:val="000000"/>
              </w:rPr>
            </w:pPr>
            <w:r w:rsidRPr="000E47C0">
              <w:rPr>
                <w:color w:val="000000"/>
              </w:rPr>
              <w:t>Underground optical</w:t>
            </w:r>
            <w:smartTag w:uri="urn:schemas-microsoft-com:office:smarttags" w:element="PersonName">
              <w:r w:rsidRPr="000E47C0">
                <w:rPr>
                  <w:color w:val="000000"/>
                </w:rPr>
                <w:t xml:space="preserve"> </w:t>
              </w:r>
            </w:smartTag>
            <w:r w:rsidRPr="000E47C0">
              <w:rPr>
                <w:color w:val="000000"/>
              </w:rPr>
              <w:t>fibre</w:t>
            </w:r>
            <w:smartTag w:uri="urn:schemas-microsoft-com:office:smarttags" w:element="PersonName">
              <w:r w:rsidRPr="000E47C0">
                <w:rPr>
                  <w:color w:val="000000"/>
                </w:rPr>
                <w:t xml:space="preserve"> </w:t>
              </w:r>
            </w:smartTag>
            <w:r w:rsidRPr="000E47C0">
              <w:rPr>
                <w:color w:val="000000"/>
              </w:rPr>
              <w:t>splice</w:t>
            </w:r>
            <w:smartTag w:uri="urn:schemas-microsoft-com:office:smarttags" w:element="PersonName">
              <w:r w:rsidRPr="000E47C0">
                <w:rPr>
                  <w:color w:val="000000"/>
                </w:rPr>
                <w:t xml:space="preserve"> </w:t>
              </w:r>
            </w:smartTag>
            <w:r w:rsidRPr="000E47C0">
              <w:rPr>
                <w:color w:val="000000"/>
              </w:rPr>
              <w:t>enclosure:</w:t>
            </w:r>
          </w:p>
          <w:p w:rsidR="006F101F" w:rsidRDefault="00A64254" w:rsidP="006F101F">
            <w:pPr>
              <w:pStyle w:val="TableText"/>
              <w:keepNext/>
              <w:numPr>
                <w:ilvl w:val="0"/>
                <w:numId w:val="11"/>
              </w:numPr>
              <w:ind w:hanging="713"/>
              <w:rPr>
                <w:color w:val="000000"/>
              </w:rPr>
            </w:pPr>
            <w:r w:rsidRPr="000E47C0">
              <w:rPr>
                <w:color w:val="000000"/>
              </w:rPr>
              <w:t>forming part of (or integrated with) a cable; and</w:t>
            </w:r>
          </w:p>
          <w:p w:rsidR="006F101F" w:rsidRDefault="00A64254" w:rsidP="006F101F">
            <w:pPr>
              <w:pStyle w:val="TableText"/>
              <w:keepNext/>
              <w:numPr>
                <w:ilvl w:val="0"/>
                <w:numId w:val="11"/>
              </w:numPr>
              <w:ind w:hanging="713"/>
              <w:rPr>
                <w:color w:val="000000"/>
              </w:rPr>
            </w:pPr>
            <w:r w:rsidRPr="00511423">
              <w:rPr>
                <w:color w:val="000000"/>
              </w:rPr>
              <w:t>t</w:t>
            </w:r>
            <w:r w:rsidRPr="00511423">
              <w:t xml:space="preserve">he substantive volume of which is not more than </w:t>
            </w:r>
            <w:r w:rsidR="00BA1CCB" w:rsidRPr="00511423">
              <w:t>0.046</w:t>
            </w:r>
            <w:r w:rsidRPr="00511423">
              <w:t xml:space="preserve"> cubic</w:t>
            </w:r>
            <w:r w:rsidRPr="000E47C0">
              <w:t xml:space="preserve"> metres.</w:t>
            </w:r>
          </w:p>
        </w:tc>
        <w:tc>
          <w:tcPr>
            <w:tcW w:w="2315" w:type="dxa"/>
            <w:tcBorders>
              <w:top w:val="single" w:sz="2" w:space="0" w:color="auto"/>
              <w:left w:val="nil"/>
              <w:bottom w:val="nil"/>
              <w:right w:val="nil"/>
            </w:tcBorders>
          </w:tcPr>
          <w:p w:rsidR="00A64254" w:rsidRDefault="00A64254" w:rsidP="00050DE5">
            <w:pPr>
              <w:pStyle w:val="TableText"/>
              <w:keepNext/>
              <w:spacing w:after="0"/>
              <w:ind w:firstLine="567"/>
              <w:rPr>
                <w:color w:val="000000"/>
              </w:rPr>
            </w:pPr>
            <w:r w:rsidRPr="000E47C0">
              <w:rPr>
                <w:color w:val="000000"/>
              </w:rPr>
              <w:t>Residential</w:t>
            </w:r>
          </w:p>
          <w:p w:rsidR="00A64254" w:rsidRDefault="00A64254" w:rsidP="00050DE5">
            <w:pPr>
              <w:pStyle w:val="TableText"/>
              <w:keepNext/>
              <w:spacing w:after="0"/>
              <w:ind w:left="567"/>
              <w:rPr>
                <w:color w:val="000000"/>
              </w:rPr>
            </w:pPr>
            <w:r w:rsidRPr="000E47C0">
              <w:rPr>
                <w:color w:val="000000"/>
              </w:rPr>
              <w:t>Commercial</w:t>
            </w:r>
          </w:p>
          <w:p w:rsidR="00A64254" w:rsidRDefault="00A64254" w:rsidP="00050DE5">
            <w:pPr>
              <w:pStyle w:val="TableText"/>
              <w:keepNext/>
              <w:spacing w:after="0"/>
              <w:ind w:firstLine="567"/>
              <w:rPr>
                <w:color w:val="000000"/>
              </w:rPr>
            </w:pPr>
            <w:r w:rsidRPr="000E47C0">
              <w:rPr>
                <w:color w:val="000000"/>
              </w:rPr>
              <w:t>Industrial</w:t>
            </w:r>
          </w:p>
          <w:p w:rsidR="00A64254" w:rsidRDefault="00A64254" w:rsidP="00050DE5">
            <w:pPr>
              <w:pStyle w:val="TableText"/>
              <w:keepNext/>
              <w:spacing w:after="0"/>
              <w:ind w:firstLine="567"/>
              <w:rPr>
                <w:color w:val="000000"/>
              </w:rPr>
            </w:pPr>
            <w:r w:rsidRPr="000E47C0">
              <w:rPr>
                <w:color w:val="000000"/>
              </w:rPr>
              <w:t>Rural</w:t>
            </w:r>
          </w:p>
        </w:tc>
      </w:tr>
      <w:tr w:rsidR="00A64254" w:rsidRPr="00FD70EB" w:rsidTr="00A64254">
        <w:tc>
          <w:tcPr>
            <w:tcW w:w="1411" w:type="dxa"/>
            <w:tcBorders>
              <w:top w:val="single" w:sz="2" w:space="0" w:color="auto"/>
              <w:left w:val="nil"/>
              <w:bottom w:val="nil"/>
              <w:right w:val="nil"/>
            </w:tcBorders>
          </w:tcPr>
          <w:p w:rsidR="00A64254" w:rsidRPr="00FD70EB" w:rsidRDefault="00A64254" w:rsidP="00A64254">
            <w:pPr>
              <w:pStyle w:val="TableText"/>
              <w:rPr>
                <w:color w:val="000000"/>
              </w:rPr>
            </w:pPr>
            <w:r>
              <w:rPr>
                <w:color w:val="000000"/>
              </w:rPr>
              <w:t>5</w:t>
            </w:r>
          </w:p>
        </w:tc>
        <w:tc>
          <w:tcPr>
            <w:tcW w:w="4968" w:type="dxa"/>
            <w:tcBorders>
              <w:top w:val="single" w:sz="2" w:space="0" w:color="auto"/>
              <w:left w:val="nil"/>
              <w:bottom w:val="nil"/>
              <w:right w:val="nil"/>
            </w:tcBorders>
          </w:tcPr>
          <w:p w:rsidR="00924F44" w:rsidRDefault="00A64254" w:rsidP="00A64254">
            <w:pPr>
              <w:pStyle w:val="TableText"/>
              <w:rPr>
                <w:color w:val="000000"/>
              </w:rPr>
            </w:pPr>
            <w:r w:rsidRPr="000E47C0">
              <w:rPr>
                <w:color w:val="000000"/>
              </w:rPr>
              <w:t>Underground optical fibre access terminal</w:t>
            </w:r>
            <w:r w:rsidR="00924F44">
              <w:rPr>
                <w:color w:val="000000"/>
              </w:rPr>
              <w:t>:</w:t>
            </w:r>
            <w:r w:rsidRPr="000E47C0">
              <w:rPr>
                <w:color w:val="000000"/>
              </w:rPr>
              <w:t xml:space="preserve"> </w:t>
            </w:r>
          </w:p>
          <w:p w:rsidR="006F101F" w:rsidRDefault="00A64254" w:rsidP="006F101F">
            <w:pPr>
              <w:pStyle w:val="TableText"/>
              <w:numPr>
                <w:ilvl w:val="0"/>
                <w:numId w:val="38"/>
              </w:numPr>
              <w:ind w:hanging="713"/>
              <w:rPr>
                <w:color w:val="000000"/>
              </w:rPr>
            </w:pPr>
            <w:r w:rsidRPr="000E47C0">
              <w:rPr>
                <w:color w:val="000000"/>
              </w:rPr>
              <w:t>t</w:t>
            </w:r>
            <w:r w:rsidRPr="000E47C0">
              <w:t xml:space="preserve">he </w:t>
            </w:r>
            <w:r>
              <w:t xml:space="preserve">substantive </w:t>
            </w:r>
            <w:r w:rsidRPr="000E47C0">
              <w:t>volume of which is not more than 0.0</w:t>
            </w:r>
            <w:r>
              <w:t>2</w:t>
            </w:r>
            <w:r w:rsidRPr="000E47C0">
              <w:t xml:space="preserve"> cubic metres</w:t>
            </w:r>
            <w:r w:rsidRPr="000E47C0">
              <w:rPr>
                <w:color w:val="000000"/>
              </w:rPr>
              <w:t>.</w:t>
            </w:r>
          </w:p>
          <w:p w:rsidR="00A64254" w:rsidRPr="00FD70EB" w:rsidRDefault="00A64254" w:rsidP="00A64254">
            <w:pPr>
              <w:pStyle w:val="TableText"/>
            </w:pPr>
          </w:p>
        </w:tc>
        <w:tc>
          <w:tcPr>
            <w:tcW w:w="2315" w:type="dxa"/>
            <w:tcBorders>
              <w:top w:val="single" w:sz="2" w:space="0" w:color="auto"/>
              <w:left w:val="nil"/>
              <w:bottom w:val="nil"/>
              <w:right w:val="nil"/>
            </w:tcBorders>
          </w:tcPr>
          <w:p w:rsidR="00A64254" w:rsidRPr="00FD70EB" w:rsidRDefault="00A64254" w:rsidP="00050DE5">
            <w:pPr>
              <w:pStyle w:val="TableText"/>
              <w:ind w:firstLine="567"/>
              <w:rPr>
                <w:color w:val="000000"/>
              </w:rPr>
            </w:pPr>
            <w:r w:rsidRPr="000E47C0">
              <w:rPr>
                <w:color w:val="000000"/>
              </w:rPr>
              <w:t>Residential</w:t>
            </w:r>
          </w:p>
          <w:p w:rsidR="00A64254" w:rsidRPr="00FD70EB" w:rsidRDefault="00A64254" w:rsidP="00050DE5">
            <w:pPr>
              <w:pStyle w:val="TableText"/>
              <w:ind w:firstLine="567"/>
              <w:rPr>
                <w:color w:val="000000"/>
              </w:rPr>
            </w:pPr>
            <w:r w:rsidRPr="000E47C0">
              <w:rPr>
                <w:color w:val="000000"/>
              </w:rPr>
              <w:t>Commercial</w:t>
            </w:r>
          </w:p>
          <w:p w:rsidR="00A64254" w:rsidRPr="00FD70EB" w:rsidRDefault="00A64254" w:rsidP="00050DE5">
            <w:pPr>
              <w:pStyle w:val="TableText"/>
              <w:ind w:firstLine="567"/>
              <w:rPr>
                <w:color w:val="000000"/>
              </w:rPr>
            </w:pPr>
            <w:r w:rsidRPr="000E47C0">
              <w:rPr>
                <w:color w:val="000000"/>
              </w:rPr>
              <w:t>Industrial</w:t>
            </w:r>
          </w:p>
          <w:p w:rsidR="00A64254" w:rsidRPr="00FD70EB" w:rsidRDefault="00A64254" w:rsidP="00050DE5">
            <w:pPr>
              <w:pStyle w:val="TableText"/>
              <w:ind w:firstLine="567"/>
              <w:rPr>
                <w:color w:val="000000"/>
              </w:rPr>
            </w:pPr>
            <w:r w:rsidRPr="000E47C0">
              <w:rPr>
                <w:color w:val="000000"/>
              </w:rPr>
              <w:t>Rural</w:t>
            </w:r>
          </w:p>
        </w:tc>
      </w:tr>
    </w:tbl>
    <w:p w:rsidR="006F7FEB" w:rsidRDefault="006F7FEB" w:rsidP="007E0B65">
      <w:pPr>
        <w:pStyle w:val="R1"/>
        <w:spacing w:before="0"/>
        <w:ind w:left="0"/>
      </w:pPr>
    </w:p>
    <w:p w:rsidR="00A64254" w:rsidRPr="00FD70EB" w:rsidRDefault="00A64254" w:rsidP="007E0B65">
      <w:pPr>
        <w:pStyle w:val="HR"/>
        <w:spacing w:before="0"/>
        <w:ind w:left="0" w:firstLine="0"/>
        <w:rPr>
          <w:rFonts w:ascii="Arial" w:hAnsi="Arial" w:cs="Arial"/>
          <w:color w:val="000000"/>
        </w:rPr>
      </w:pPr>
      <w:r w:rsidRPr="000E47C0">
        <w:rPr>
          <w:rFonts w:ascii="Arial" w:hAnsi="Arial" w:cs="Arial"/>
          <w:color w:val="000000"/>
        </w:rPr>
        <w:t>[1</w:t>
      </w:r>
      <w:r w:rsidR="00080E16">
        <w:rPr>
          <w:rFonts w:ascii="Arial" w:hAnsi="Arial" w:cs="Arial"/>
          <w:color w:val="000000"/>
        </w:rPr>
        <w:t>3</w:t>
      </w:r>
      <w:r w:rsidRPr="000E47C0">
        <w:rPr>
          <w:rFonts w:ascii="Arial" w:hAnsi="Arial" w:cs="Arial"/>
          <w:color w:val="000000"/>
        </w:rPr>
        <w:t>]</w:t>
      </w:r>
      <w:r w:rsidRPr="000E47C0">
        <w:rPr>
          <w:rFonts w:ascii="Arial" w:hAnsi="Arial" w:cs="Arial"/>
          <w:color w:val="000000"/>
        </w:rPr>
        <w:tab/>
        <w:t xml:space="preserve">After Part 4 of the Schedule </w:t>
      </w:r>
    </w:p>
    <w:p w:rsidR="00A64254" w:rsidRPr="00FD70EB" w:rsidRDefault="00A64254" w:rsidP="00A64254">
      <w:pPr>
        <w:pStyle w:val="R1"/>
        <w:tabs>
          <w:tab w:val="left" w:pos="851"/>
        </w:tabs>
        <w:rPr>
          <w:i/>
          <w:color w:val="000000"/>
        </w:rPr>
      </w:pPr>
      <w:r w:rsidRPr="000E47C0">
        <w:rPr>
          <w:i/>
          <w:color w:val="000000"/>
        </w:rPr>
        <w:tab/>
      </w:r>
      <w:proofErr w:type="gramStart"/>
      <w:r w:rsidRPr="000E47C0">
        <w:rPr>
          <w:i/>
          <w:color w:val="000000"/>
        </w:rPr>
        <w:t>insert</w:t>
      </w:r>
      <w:proofErr w:type="gramEnd"/>
      <w:r w:rsidRPr="000E47C0">
        <w:rPr>
          <w:i/>
          <w:color w:val="000000"/>
        </w:rPr>
        <w:t xml:space="preserve">  </w:t>
      </w:r>
    </w:p>
    <w:p w:rsidR="00A64254" w:rsidRPr="00FD70EB" w:rsidRDefault="00A64254" w:rsidP="00A64254">
      <w:pPr>
        <w:pStyle w:val="Schedulepart"/>
        <w:rPr>
          <w:color w:val="000000"/>
        </w:rPr>
      </w:pPr>
      <w:bookmarkStart w:id="3" w:name="_Toc54771015"/>
      <w:r>
        <w:rPr>
          <w:rStyle w:val="CharSchPTNo"/>
        </w:rPr>
        <w:t>Part 4A</w:t>
      </w:r>
      <w:r w:rsidRPr="00B110F3">
        <w:rPr>
          <w:color w:val="000000"/>
        </w:rPr>
        <w:tab/>
        <w:t>Above</w:t>
      </w:r>
      <w:r w:rsidR="003A5891">
        <w:rPr>
          <w:color w:val="000000"/>
        </w:rPr>
        <w:t xml:space="preserve"> </w:t>
      </w:r>
      <w:r w:rsidRPr="00B110F3">
        <w:rPr>
          <w:color w:val="000000"/>
        </w:rPr>
        <w:t xml:space="preserve">ground </w:t>
      </w:r>
      <w:r>
        <w:rPr>
          <w:color w:val="000000"/>
        </w:rPr>
        <w:t>optical fibre</w:t>
      </w:r>
      <w:r w:rsidRPr="00B110F3">
        <w:rPr>
          <w:color w:val="000000"/>
        </w:rPr>
        <w:t xml:space="preserve"> </w:t>
      </w:r>
      <w:r>
        <w:rPr>
          <w:rStyle w:val="CharSchPTText"/>
          <w:color w:val="000000"/>
        </w:rPr>
        <w:t>facilities</w:t>
      </w:r>
      <w:bookmarkEnd w:id="3"/>
    </w:p>
    <w:tbl>
      <w:tblPr>
        <w:tblW w:w="9468" w:type="dxa"/>
        <w:tblBorders>
          <w:top w:val="single" w:sz="2" w:space="0" w:color="auto"/>
          <w:left w:val="single" w:sz="2" w:space="0" w:color="auto"/>
          <w:bottom w:val="single" w:sz="2" w:space="0" w:color="auto"/>
          <w:right w:val="single" w:sz="2" w:space="0" w:color="auto"/>
        </w:tblBorders>
        <w:tblLayout w:type="fixed"/>
        <w:tblLook w:val="0000"/>
      </w:tblPr>
      <w:tblGrid>
        <w:gridCol w:w="1526"/>
        <w:gridCol w:w="5422"/>
        <w:gridCol w:w="2520"/>
      </w:tblGrid>
      <w:tr w:rsidR="00A64254" w:rsidRPr="00FD70EB" w:rsidTr="00A64254">
        <w:trPr>
          <w:tblHeader/>
        </w:trPr>
        <w:tc>
          <w:tcPr>
            <w:tcW w:w="1526" w:type="dxa"/>
            <w:tcBorders>
              <w:top w:val="nil"/>
              <w:left w:val="nil"/>
              <w:bottom w:val="single" w:sz="2" w:space="0" w:color="auto"/>
              <w:right w:val="nil"/>
            </w:tcBorders>
          </w:tcPr>
          <w:p w:rsidR="00A64254" w:rsidRPr="00FD70EB" w:rsidRDefault="00A64254" w:rsidP="00A64254">
            <w:pPr>
              <w:pStyle w:val="TableColHead"/>
              <w:rPr>
                <w:color w:val="000000"/>
                <w:sz w:val="22"/>
                <w:szCs w:val="22"/>
              </w:rPr>
            </w:pPr>
            <w:r w:rsidRPr="00B110F3">
              <w:rPr>
                <w:color w:val="000000"/>
                <w:sz w:val="22"/>
                <w:szCs w:val="22"/>
              </w:rPr>
              <w:t>Column 1</w:t>
            </w:r>
            <w:r w:rsidRPr="00B110F3">
              <w:rPr>
                <w:color w:val="000000"/>
                <w:sz w:val="22"/>
                <w:szCs w:val="22"/>
              </w:rPr>
              <w:br/>
              <w:t>Item no.</w:t>
            </w:r>
          </w:p>
        </w:tc>
        <w:tc>
          <w:tcPr>
            <w:tcW w:w="5422" w:type="dxa"/>
            <w:tcBorders>
              <w:top w:val="nil"/>
              <w:left w:val="nil"/>
              <w:bottom w:val="single" w:sz="2" w:space="0" w:color="auto"/>
              <w:right w:val="nil"/>
            </w:tcBorders>
          </w:tcPr>
          <w:p w:rsidR="00A64254" w:rsidRPr="00FD70EB" w:rsidRDefault="00A64254" w:rsidP="00A64254">
            <w:pPr>
              <w:pStyle w:val="TableColHead"/>
              <w:rPr>
                <w:color w:val="000000"/>
                <w:sz w:val="22"/>
                <w:szCs w:val="22"/>
              </w:rPr>
            </w:pPr>
            <w:r w:rsidRPr="00B110F3">
              <w:rPr>
                <w:color w:val="000000"/>
                <w:sz w:val="22"/>
                <w:szCs w:val="22"/>
              </w:rPr>
              <w:t>Column 2</w:t>
            </w:r>
            <w:r w:rsidRPr="00B110F3">
              <w:rPr>
                <w:color w:val="000000"/>
                <w:sz w:val="22"/>
                <w:szCs w:val="22"/>
              </w:rPr>
              <w:br/>
              <w:t>Facility</w:t>
            </w:r>
          </w:p>
        </w:tc>
        <w:tc>
          <w:tcPr>
            <w:tcW w:w="2520" w:type="dxa"/>
            <w:tcBorders>
              <w:top w:val="nil"/>
              <w:left w:val="nil"/>
              <w:bottom w:val="single" w:sz="2" w:space="0" w:color="auto"/>
              <w:right w:val="nil"/>
            </w:tcBorders>
          </w:tcPr>
          <w:p w:rsidR="00A64254" w:rsidRPr="00FD70EB" w:rsidRDefault="00A64254" w:rsidP="00A64254">
            <w:pPr>
              <w:pStyle w:val="TableColHead"/>
              <w:rPr>
                <w:color w:val="000000"/>
                <w:sz w:val="22"/>
                <w:szCs w:val="22"/>
              </w:rPr>
            </w:pPr>
            <w:r w:rsidRPr="00B110F3">
              <w:rPr>
                <w:color w:val="000000"/>
                <w:sz w:val="22"/>
                <w:szCs w:val="22"/>
              </w:rPr>
              <w:t>Column 3</w:t>
            </w:r>
            <w:r w:rsidRPr="00B110F3">
              <w:rPr>
                <w:color w:val="000000"/>
                <w:sz w:val="22"/>
                <w:szCs w:val="22"/>
              </w:rPr>
              <w:br/>
              <w:t>Areas</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Pr>
                <w:color w:val="000000"/>
              </w:rPr>
              <w:t>1</w:t>
            </w:r>
          </w:p>
          <w:p w:rsidR="00A64254" w:rsidRPr="00FD70EB" w:rsidRDefault="00A64254" w:rsidP="00A64254">
            <w:pPr>
              <w:pStyle w:val="TableText"/>
              <w:rPr>
                <w:color w:val="000000"/>
              </w:rPr>
            </w:pPr>
          </w:p>
        </w:tc>
        <w:tc>
          <w:tcPr>
            <w:tcW w:w="5422" w:type="dxa"/>
            <w:tcBorders>
              <w:top w:val="single" w:sz="2" w:space="0" w:color="auto"/>
              <w:left w:val="nil"/>
              <w:bottom w:val="nil"/>
              <w:right w:val="nil"/>
            </w:tcBorders>
          </w:tcPr>
          <w:p w:rsidR="00A42916" w:rsidRPr="00A42916" w:rsidRDefault="00B80149" w:rsidP="005D1CB8">
            <w:pPr>
              <w:pStyle w:val="TableText"/>
              <w:spacing w:before="0" w:after="0"/>
              <w:rPr>
                <w:color w:val="000000"/>
              </w:rPr>
            </w:pPr>
            <w:r>
              <w:rPr>
                <w:color w:val="000000"/>
              </w:rPr>
              <w:t>A single</w:t>
            </w:r>
            <w:r w:rsidR="00766DD0">
              <w:rPr>
                <w:color w:val="000000"/>
              </w:rPr>
              <w:t xml:space="preserve"> optical fibre line link or a bundle of </w:t>
            </w:r>
            <w:r w:rsidR="008E136F">
              <w:rPr>
                <w:color w:val="000000"/>
              </w:rPr>
              <w:t>optical fibre</w:t>
            </w:r>
            <w:r w:rsidR="008A0F6E">
              <w:rPr>
                <w:color w:val="000000"/>
              </w:rPr>
              <w:t xml:space="preserve"> line link</w:t>
            </w:r>
            <w:r w:rsidR="008E136F">
              <w:rPr>
                <w:color w:val="000000"/>
              </w:rPr>
              <w:t>s</w:t>
            </w:r>
            <w:r w:rsidR="00A64254">
              <w:rPr>
                <w:color w:val="000000"/>
              </w:rPr>
              <w:t>:</w:t>
            </w:r>
          </w:p>
          <w:p w:rsidR="006F101F" w:rsidRDefault="00A64254" w:rsidP="006F101F">
            <w:pPr>
              <w:pStyle w:val="TableText"/>
              <w:numPr>
                <w:ilvl w:val="0"/>
                <w:numId w:val="14"/>
              </w:numPr>
              <w:ind w:hanging="686"/>
              <w:rPr>
                <w:color w:val="000000"/>
              </w:rPr>
            </w:pPr>
            <w:r>
              <w:rPr>
                <w:color w:val="000000"/>
              </w:rPr>
              <w:t>suspended above the surface of:</w:t>
            </w:r>
          </w:p>
          <w:p w:rsidR="006F101F" w:rsidRDefault="00A64254" w:rsidP="006F101F">
            <w:pPr>
              <w:pStyle w:val="TableText"/>
              <w:numPr>
                <w:ilvl w:val="1"/>
                <w:numId w:val="6"/>
              </w:numPr>
              <w:tabs>
                <w:tab w:val="clear" w:pos="1800"/>
                <w:tab w:val="num" w:pos="1168"/>
              </w:tabs>
              <w:ind w:hanging="1058"/>
              <w:rPr>
                <w:color w:val="000000"/>
              </w:rPr>
            </w:pPr>
            <w:r>
              <w:rPr>
                <w:color w:val="000000"/>
              </w:rPr>
              <w:t>land (other than submerged land); or</w:t>
            </w:r>
          </w:p>
          <w:p w:rsidR="006F101F" w:rsidRDefault="00A64254" w:rsidP="006F101F">
            <w:pPr>
              <w:pStyle w:val="TableText"/>
              <w:numPr>
                <w:ilvl w:val="1"/>
                <w:numId w:val="6"/>
              </w:numPr>
              <w:tabs>
                <w:tab w:val="clear" w:pos="1800"/>
              </w:tabs>
              <w:ind w:left="1168" w:hanging="426"/>
              <w:rPr>
                <w:color w:val="000000"/>
              </w:rPr>
            </w:pPr>
            <w:r>
              <w:rPr>
                <w:color w:val="000000"/>
              </w:rPr>
              <w:t>a river, lake, tidal inlet, bay, estuary, harbour or other body of water; or</w:t>
            </w:r>
          </w:p>
          <w:p w:rsidR="006F101F" w:rsidRDefault="00A64254" w:rsidP="006F101F">
            <w:pPr>
              <w:pStyle w:val="TableText"/>
              <w:numPr>
                <w:ilvl w:val="0"/>
                <w:numId w:val="14"/>
              </w:numPr>
              <w:ind w:hanging="686"/>
              <w:rPr>
                <w:color w:val="000000"/>
              </w:rPr>
            </w:pPr>
            <w:r>
              <w:rPr>
                <w:color w:val="000000"/>
              </w:rPr>
              <w:t>protruding from the surface of land (other than submerged land</w:t>
            </w:r>
            <w:r w:rsidRPr="000E47C0">
              <w:rPr>
                <w:color w:val="000000"/>
              </w:rPr>
              <w:t>); and</w:t>
            </w:r>
          </w:p>
          <w:p w:rsidR="006F101F" w:rsidRDefault="00A64254" w:rsidP="006F101F">
            <w:pPr>
              <w:pStyle w:val="TableText"/>
              <w:ind w:left="742" w:hanging="708"/>
              <w:rPr>
                <w:color w:val="000000"/>
              </w:rPr>
            </w:pPr>
            <w:r w:rsidRPr="000E47C0">
              <w:rPr>
                <w:color w:val="000000"/>
              </w:rPr>
              <w:t>(</w:t>
            </w:r>
            <w:r w:rsidR="00256FF5">
              <w:rPr>
                <w:color w:val="000000"/>
              </w:rPr>
              <w:t>c</w:t>
            </w:r>
            <w:r w:rsidRPr="000E47C0">
              <w:rPr>
                <w:color w:val="000000"/>
              </w:rPr>
              <w:t>)</w:t>
            </w:r>
            <w:r w:rsidRPr="000E47C0">
              <w:rPr>
                <w:color w:val="000000"/>
              </w:rPr>
              <w:tab/>
              <w:t>the maximum external cross-section of any part</w:t>
            </w:r>
            <w:r w:rsidR="00EF0254">
              <w:rPr>
                <w:color w:val="000000"/>
              </w:rPr>
              <w:t xml:space="preserve"> is</w:t>
            </w:r>
            <w:r w:rsidR="00101378">
              <w:rPr>
                <w:color w:val="000000"/>
              </w:rPr>
              <w:t>:</w:t>
            </w:r>
          </w:p>
          <w:p w:rsidR="006F101F" w:rsidRDefault="007A2C46" w:rsidP="006F101F">
            <w:pPr>
              <w:pStyle w:val="TableText"/>
              <w:numPr>
                <w:ilvl w:val="1"/>
                <w:numId w:val="14"/>
              </w:numPr>
              <w:tabs>
                <w:tab w:val="clear" w:pos="1440"/>
                <w:tab w:val="num" w:pos="1168"/>
              </w:tabs>
              <w:ind w:left="1168" w:hanging="426"/>
              <w:rPr>
                <w:color w:val="000000"/>
              </w:rPr>
            </w:pPr>
            <w:r>
              <w:rPr>
                <w:color w:val="000000"/>
              </w:rPr>
              <w:t>in the</w:t>
            </w:r>
            <w:r w:rsidR="00052FB3">
              <w:rPr>
                <w:color w:val="000000"/>
              </w:rPr>
              <w:t xml:space="preserve"> case of a single</w:t>
            </w:r>
            <w:r>
              <w:rPr>
                <w:color w:val="000000"/>
              </w:rPr>
              <w:t xml:space="preserve"> line link</w:t>
            </w:r>
            <w:r w:rsidR="00EF0254">
              <w:rPr>
                <w:color w:val="000000"/>
              </w:rPr>
              <w:t xml:space="preserve"> - </w:t>
            </w:r>
            <w:r>
              <w:rPr>
                <w:color w:val="000000"/>
              </w:rPr>
              <w:t xml:space="preserve"> </w:t>
            </w:r>
            <w:r w:rsidR="00A64254" w:rsidRPr="000E47C0">
              <w:rPr>
                <w:color w:val="000000"/>
              </w:rPr>
              <w:t xml:space="preserve">30 millimetres; </w:t>
            </w:r>
            <w:bookmarkStart w:id="4" w:name="OLE_LINK9"/>
            <w:bookmarkStart w:id="5" w:name="OLE_LINK10"/>
          </w:p>
          <w:p w:rsidR="006F101F" w:rsidRDefault="007A2C46" w:rsidP="006F101F">
            <w:pPr>
              <w:pStyle w:val="TableText"/>
              <w:numPr>
                <w:ilvl w:val="1"/>
                <w:numId w:val="14"/>
              </w:numPr>
              <w:tabs>
                <w:tab w:val="clear" w:pos="1440"/>
                <w:tab w:val="num" w:pos="1168"/>
              </w:tabs>
              <w:ind w:left="1168" w:hanging="426"/>
              <w:rPr>
                <w:color w:val="000000"/>
              </w:rPr>
            </w:pPr>
            <w:r>
              <w:rPr>
                <w:color w:val="000000"/>
              </w:rPr>
              <w:t>in the case of</w:t>
            </w:r>
            <w:r w:rsidR="00863C0B">
              <w:rPr>
                <w:color w:val="000000"/>
              </w:rPr>
              <w:t xml:space="preserve"> a bundle (of opti</w:t>
            </w:r>
            <w:r w:rsidR="00380383">
              <w:rPr>
                <w:color w:val="000000"/>
              </w:rPr>
              <w:t>c</w:t>
            </w:r>
            <w:r w:rsidR="00863C0B">
              <w:rPr>
                <w:color w:val="000000"/>
              </w:rPr>
              <w:t>al fibre line links)</w:t>
            </w:r>
            <w:r>
              <w:rPr>
                <w:color w:val="000000"/>
              </w:rPr>
              <w:t>– 30 millimeters;</w:t>
            </w:r>
          </w:p>
          <w:p w:rsidR="006F101F" w:rsidRDefault="00A64254" w:rsidP="006F101F">
            <w:pPr>
              <w:pStyle w:val="TableText"/>
              <w:numPr>
                <w:ilvl w:val="0"/>
                <w:numId w:val="41"/>
              </w:numPr>
              <w:ind w:hanging="686"/>
              <w:rPr>
                <w:color w:val="000000"/>
              </w:rPr>
            </w:pPr>
            <w:r w:rsidRPr="000E47C0">
              <w:rPr>
                <w:color w:val="000000"/>
              </w:rPr>
              <w:t>deployed on, or attached to, a public utility structure, building or other structure</w:t>
            </w:r>
            <w:bookmarkStart w:id="6" w:name="mCurrentPos"/>
            <w:bookmarkEnd w:id="6"/>
            <w:r>
              <w:rPr>
                <w:color w:val="000000"/>
              </w:rPr>
              <w:t>; and</w:t>
            </w:r>
          </w:p>
          <w:p w:rsidR="006F101F" w:rsidRDefault="008730C1" w:rsidP="006F101F">
            <w:pPr>
              <w:pStyle w:val="TableText"/>
              <w:numPr>
                <w:ilvl w:val="0"/>
                <w:numId w:val="41"/>
              </w:numPr>
              <w:ind w:hanging="686"/>
              <w:rPr>
                <w:color w:val="000000"/>
              </w:rPr>
            </w:pPr>
            <w:r>
              <w:rPr>
                <w:color w:val="000000"/>
              </w:rPr>
              <w:t xml:space="preserve">has electrical properties consistent with those specified for </w:t>
            </w:r>
            <w:r w:rsidR="00DE09C9">
              <w:rPr>
                <w:color w:val="000000"/>
              </w:rPr>
              <w:t>cable</w:t>
            </w:r>
            <w:r w:rsidR="00821D3B">
              <w:rPr>
                <w:color w:val="000000"/>
              </w:rPr>
              <w:t>s</w:t>
            </w:r>
            <w:r w:rsidR="00DE09C9">
              <w:rPr>
                <w:color w:val="000000"/>
              </w:rPr>
              <w:t xml:space="preserve"> set out</w:t>
            </w:r>
            <w:r w:rsidR="00C73A01">
              <w:rPr>
                <w:color w:val="000000"/>
              </w:rPr>
              <w:t xml:space="preserve">  in the IEEE 1222-2011 Standard; and</w:t>
            </w:r>
          </w:p>
          <w:p w:rsidR="00A64254" w:rsidRPr="003B6D93" w:rsidRDefault="004641C5" w:rsidP="003B6D93">
            <w:pPr>
              <w:pStyle w:val="TableText"/>
              <w:numPr>
                <w:ilvl w:val="0"/>
                <w:numId w:val="41"/>
              </w:numPr>
              <w:ind w:hanging="686"/>
              <w:rPr>
                <w:color w:val="000000"/>
              </w:rPr>
            </w:pPr>
            <w:r w:rsidRPr="003B6D93">
              <w:rPr>
                <w:color w:val="000000"/>
              </w:rPr>
              <w:t xml:space="preserve">that is, or is to be, part of a national network used, </w:t>
            </w:r>
            <w:r w:rsidRPr="003B6D93">
              <w:rPr>
                <w:color w:val="000000"/>
              </w:rPr>
              <w:lastRenderedPageBreak/>
              <w:t>or for use, for the high speed carriage of communications, on a wholesale-only and non-discriminatory basis.</w:t>
            </w:r>
            <w:bookmarkEnd w:id="4"/>
            <w:bookmarkEnd w:id="5"/>
          </w:p>
        </w:tc>
        <w:tc>
          <w:tcPr>
            <w:tcW w:w="2520" w:type="dxa"/>
            <w:tcBorders>
              <w:top w:val="single" w:sz="2" w:space="0" w:color="auto"/>
              <w:left w:val="nil"/>
              <w:bottom w:val="nil"/>
              <w:right w:val="nil"/>
            </w:tcBorders>
          </w:tcPr>
          <w:p w:rsidR="00A64254" w:rsidRPr="00FD70EB" w:rsidRDefault="00A64254" w:rsidP="00A64254">
            <w:pPr>
              <w:pStyle w:val="TableText"/>
              <w:spacing w:after="0"/>
              <w:rPr>
                <w:color w:val="000000"/>
              </w:rPr>
            </w:pPr>
            <w:r w:rsidRPr="000E47C0">
              <w:rPr>
                <w:color w:val="000000"/>
              </w:rPr>
              <w:lastRenderedPageBreak/>
              <w:t>Residential</w:t>
            </w:r>
          </w:p>
          <w:p w:rsidR="00A64254" w:rsidRPr="00FD70EB" w:rsidRDefault="00A64254" w:rsidP="00A64254">
            <w:pPr>
              <w:pStyle w:val="TableText"/>
              <w:spacing w:before="40" w:after="0"/>
              <w:rPr>
                <w:color w:val="000000"/>
              </w:rPr>
            </w:pPr>
            <w:r w:rsidRPr="000E47C0">
              <w:rPr>
                <w:color w:val="000000"/>
              </w:rPr>
              <w:t>Commercial</w:t>
            </w:r>
          </w:p>
          <w:p w:rsidR="00A64254" w:rsidRPr="00FD70EB" w:rsidRDefault="00A64254" w:rsidP="00A64254">
            <w:pPr>
              <w:pStyle w:val="TableText"/>
              <w:spacing w:before="40" w:after="0"/>
              <w:rPr>
                <w:color w:val="000000"/>
              </w:rPr>
            </w:pPr>
            <w:r w:rsidRPr="000E47C0">
              <w:rPr>
                <w:color w:val="000000"/>
              </w:rPr>
              <w:t>Industrial</w:t>
            </w:r>
          </w:p>
          <w:p w:rsidR="00A64254" w:rsidRPr="00FD70EB" w:rsidRDefault="00A64254" w:rsidP="00A64254">
            <w:pPr>
              <w:pStyle w:val="TableText"/>
              <w:spacing w:before="40" w:after="0"/>
              <w:rPr>
                <w:color w:val="000000"/>
              </w:rPr>
            </w:pPr>
            <w:r w:rsidRPr="000E47C0">
              <w:rPr>
                <w:color w:val="000000"/>
              </w:rPr>
              <w:t>Rural</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lastRenderedPageBreak/>
              <w:t>2</w:t>
            </w:r>
          </w:p>
        </w:tc>
        <w:tc>
          <w:tcPr>
            <w:tcW w:w="5422"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Optical</w:t>
            </w:r>
            <w:smartTag w:uri="urn:schemas-microsoft-com:office:smarttags" w:element="PersonName">
              <w:r w:rsidRPr="000E47C0">
                <w:rPr>
                  <w:color w:val="000000"/>
                </w:rPr>
                <w:t xml:space="preserve"> </w:t>
              </w:r>
            </w:smartTag>
            <w:r w:rsidRPr="000E47C0">
              <w:rPr>
                <w:color w:val="000000"/>
              </w:rPr>
              <w:t>fibre</w:t>
            </w:r>
            <w:smartTag w:uri="urn:schemas-microsoft-com:office:smarttags" w:element="PersonName">
              <w:r w:rsidRPr="000E47C0">
                <w:rPr>
                  <w:color w:val="000000"/>
                </w:rPr>
                <w:t xml:space="preserve"> </w:t>
              </w:r>
            </w:smartTag>
            <w:r w:rsidRPr="000E47C0">
              <w:rPr>
                <w:color w:val="000000"/>
              </w:rPr>
              <w:t>splice</w:t>
            </w:r>
            <w:smartTag w:uri="urn:schemas-microsoft-com:office:smarttags" w:element="PersonName">
              <w:r w:rsidRPr="000E47C0">
                <w:rPr>
                  <w:color w:val="000000"/>
                </w:rPr>
                <w:t xml:space="preserve"> </w:t>
              </w:r>
            </w:smartTag>
            <w:r w:rsidRPr="000E47C0">
              <w:rPr>
                <w:color w:val="000000"/>
              </w:rPr>
              <w:t>enclosure:</w:t>
            </w:r>
          </w:p>
          <w:p w:rsidR="006F101F" w:rsidRDefault="00A64254" w:rsidP="006F101F">
            <w:pPr>
              <w:pStyle w:val="TableText"/>
              <w:numPr>
                <w:ilvl w:val="0"/>
                <w:numId w:val="19"/>
              </w:numPr>
              <w:ind w:hanging="686"/>
              <w:rPr>
                <w:color w:val="000000"/>
              </w:rPr>
            </w:pPr>
            <w:r w:rsidRPr="000E47C0">
              <w:rPr>
                <w:color w:val="000000"/>
              </w:rPr>
              <w:t>suspended above the surface of:</w:t>
            </w:r>
          </w:p>
          <w:p w:rsidR="006F101F" w:rsidRDefault="00A64254" w:rsidP="006F101F">
            <w:pPr>
              <w:pStyle w:val="TableText"/>
              <w:numPr>
                <w:ilvl w:val="1"/>
                <w:numId w:val="19"/>
              </w:numPr>
              <w:tabs>
                <w:tab w:val="clear" w:pos="1800"/>
              </w:tabs>
              <w:ind w:left="1309" w:hanging="567"/>
              <w:rPr>
                <w:color w:val="000000"/>
              </w:rPr>
            </w:pPr>
            <w:r w:rsidRPr="000E47C0">
              <w:rPr>
                <w:color w:val="000000"/>
              </w:rPr>
              <w:t>land (other than submerged land); or</w:t>
            </w:r>
          </w:p>
          <w:p w:rsidR="006F101F" w:rsidRDefault="00A64254" w:rsidP="006F101F">
            <w:pPr>
              <w:pStyle w:val="TableText"/>
              <w:numPr>
                <w:ilvl w:val="1"/>
                <w:numId w:val="19"/>
              </w:numPr>
              <w:tabs>
                <w:tab w:val="clear" w:pos="1800"/>
              </w:tabs>
              <w:ind w:left="1309" w:hanging="567"/>
              <w:rPr>
                <w:color w:val="000000"/>
              </w:rPr>
            </w:pPr>
            <w:r w:rsidRPr="000E47C0">
              <w:rPr>
                <w:color w:val="000000"/>
              </w:rPr>
              <w:t>a river, lake, tidal inlet, bay, estuary, harbour or other body of water; and</w:t>
            </w:r>
          </w:p>
          <w:p w:rsidR="006F101F" w:rsidRDefault="00A64254" w:rsidP="006F101F">
            <w:pPr>
              <w:pStyle w:val="TableText"/>
              <w:numPr>
                <w:ilvl w:val="0"/>
                <w:numId w:val="19"/>
              </w:numPr>
              <w:tabs>
                <w:tab w:val="clear" w:pos="720"/>
              </w:tabs>
              <w:ind w:left="34" w:firstLine="0"/>
              <w:rPr>
                <w:color w:val="000000"/>
              </w:rPr>
            </w:pPr>
            <w:r w:rsidRPr="000E47C0">
              <w:rPr>
                <w:color w:val="000000"/>
              </w:rPr>
              <w:t>either:</w:t>
            </w:r>
          </w:p>
          <w:p w:rsidR="006F101F" w:rsidRDefault="00A64254" w:rsidP="006F101F">
            <w:pPr>
              <w:pStyle w:val="TableText"/>
              <w:numPr>
                <w:ilvl w:val="1"/>
                <w:numId w:val="19"/>
              </w:numPr>
              <w:tabs>
                <w:tab w:val="clear" w:pos="1800"/>
                <w:tab w:val="num" w:pos="1309"/>
              </w:tabs>
              <w:ind w:left="1309" w:hanging="567"/>
              <w:rPr>
                <w:color w:val="000000"/>
              </w:rPr>
            </w:pPr>
            <w:r w:rsidRPr="000E47C0">
              <w:rPr>
                <w:color w:val="000000"/>
              </w:rPr>
              <w:t>forming part</w:t>
            </w:r>
            <w:smartTag w:uri="urn:schemas-microsoft-com:office:smarttags" w:element="PersonName">
              <w:r w:rsidRPr="000E47C0">
                <w:rPr>
                  <w:color w:val="000000"/>
                </w:rPr>
                <w:t xml:space="preserve"> </w:t>
              </w:r>
            </w:smartTag>
            <w:r w:rsidRPr="000E47C0">
              <w:rPr>
                <w:color w:val="000000"/>
              </w:rPr>
              <w:t>of (or integrated with) a</w:t>
            </w:r>
            <w:smartTag w:uri="urn:schemas-microsoft-com:office:smarttags" w:element="PersonName">
              <w:r w:rsidRPr="000E47C0">
                <w:rPr>
                  <w:color w:val="000000"/>
                </w:rPr>
                <w:t xml:space="preserve"> </w:t>
              </w:r>
            </w:smartTag>
            <w:r w:rsidRPr="000E47C0">
              <w:rPr>
                <w:color w:val="000000"/>
              </w:rPr>
              <w:t>cable; or</w:t>
            </w:r>
          </w:p>
          <w:p w:rsidR="006F101F" w:rsidRDefault="00A64254" w:rsidP="006F101F">
            <w:pPr>
              <w:pStyle w:val="TableText"/>
              <w:numPr>
                <w:ilvl w:val="1"/>
                <w:numId w:val="19"/>
              </w:numPr>
              <w:tabs>
                <w:tab w:val="clear" w:pos="1800"/>
                <w:tab w:val="num" w:pos="1309"/>
              </w:tabs>
              <w:ind w:left="1309" w:hanging="567"/>
              <w:rPr>
                <w:color w:val="000000"/>
              </w:rPr>
            </w:pPr>
            <w:r w:rsidRPr="000E47C0">
              <w:rPr>
                <w:color w:val="000000"/>
              </w:rPr>
              <w:t>clamped to, strung from, or otherwise mounted on a public utility structure</w:t>
            </w:r>
            <w:r w:rsidRPr="00377E75">
              <w:rPr>
                <w:color w:val="000000"/>
              </w:rPr>
              <w:t>, building or other structure</w:t>
            </w:r>
            <w:r w:rsidRPr="000E47C0">
              <w:rPr>
                <w:color w:val="000000"/>
              </w:rPr>
              <w:t xml:space="preserve">; </w:t>
            </w:r>
          </w:p>
          <w:p w:rsidR="006F101F" w:rsidRDefault="00A64254" w:rsidP="006F101F">
            <w:pPr>
              <w:pStyle w:val="TableText"/>
              <w:numPr>
                <w:ilvl w:val="0"/>
                <w:numId w:val="19"/>
              </w:numPr>
              <w:ind w:hanging="686"/>
              <w:rPr>
                <w:color w:val="000000"/>
              </w:rPr>
            </w:pPr>
            <w:r w:rsidRPr="00CC3A57">
              <w:rPr>
                <w:color w:val="000000"/>
              </w:rPr>
              <w:t>t</w:t>
            </w:r>
            <w:r w:rsidRPr="00CC3A57">
              <w:t xml:space="preserve">he substantive volume of which is not more than </w:t>
            </w:r>
            <w:r w:rsidR="00BA1CCB" w:rsidRPr="00CC3A57">
              <w:t>0.046</w:t>
            </w:r>
            <w:r w:rsidRPr="00CC3A57">
              <w:t xml:space="preserve"> cubic</w:t>
            </w:r>
            <w:r w:rsidRPr="00FD70EB">
              <w:t xml:space="preserve"> metres</w:t>
            </w:r>
            <w:r>
              <w:t>; and</w:t>
            </w:r>
          </w:p>
          <w:p w:rsidR="006F101F" w:rsidRDefault="00A64254" w:rsidP="006F101F">
            <w:pPr>
              <w:pStyle w:val="TableText"/>
              <w:numPr>
                <w:ilvl w:val="0"/>
                <w:numId w:val="19"/>
              </w:numPr>
              <w:ind w:hanging="686"/>
              <w:rPr>
                <w:color w:val="000000"/>
              </w:rPr>
            </w:pPr>
            <w:r w:rsidRPr="0071453A">
              <w:t>that is, or is to be, part of a national network used, or for use, for the high speed carriage of communications, on a wholesale-only and non-discriminatory basis.</w:t>
            </w:r>
          </w:p>
        </w:tc>
        <w:tc>
          <w:tcPr>
            <w:tcW w:w="2520" w:type="dxa"/>
            <w:tcBorders>
              <w:top w:val="single" w:sz="2" w:space="0" w:color="auto"/>
              <w:left w:val="nil"/>
              <w:bottom w:val="nil"/>
              <w:right w:val="nil"/>
            </w:tcBorders>
          </w:tcPr>
          <w:p w:rsidR="00A64254" w:rsidRPr="00FD70EB" w:rsidRDefault="00A64254" w:rsidP="00A64254">
            <w:pPr>
              <w:pStyle w:val="TableText"/>
              <w:spacing w:after="0"/>
              <w:rPr>
                <w:color w:val="000000"/>
              </w:rPr>
            </w:pPr>
            <w:r w:rsidRPr="000E47C0">
              <w:rPr>
                <w:color w:val="000000"/>
              </w:rPr>
              <w:t>Residential</w:t>
            </w:r>
          </w:p>
          <w:p w:rsidR="00A64254" w:rsidRPr="00FD70EB" w:rsidRDefault="00A64254" w:rsidP="00A64254">
            <w:pPr>
              <w:pStyle w:val="TableText"/>
              <w:spacing w:after="0"/>
              <w:rPr>
                <w:color w:val="000000"/>
              </w:rPr>
            </w:pPr>
            <w:r w:rsidRPr="000E47C0">
              <w:rPr>
                <w:color w:val="000000"/>
              </w:rPr>
              <w:t>Commercial</w:t>
            </w:r>
          </w:p>
          <w:p w:rsidR="00A64254" w:rsidRPr="00FD70EB" w:rsidRDefault="00A64254" w:rsidP="00A64254">
            <w:pPr>
              <w:pStyle w:val="TableText"/>
              <w:spacing w:after="0"/>
              <w:rPr>
                <w:color w:val="000000"/>
              </w:rPr>
            </w:pPr>
            <w:r w:rsidRPr="000E47C0">
              <w:rPr>
                <w:color w:val="000000"/>
              </w:rPr>
              <w:t>Industrial</w:t>
            </w:r>
          </w:p>
          <w:p w:rsidR="00A64254" w:rsidRPr="00FD70EB" w:rsidRDefault="00A64254" w:rsidP="00A64254">
            <w:pPr>
              <w:pStyle w:val="TableText"/>
              <w:spacing w:after="0"/>
              <w:rPr>
                <w:color w:val="000000"/>
              </w:rPr>
            </w:pPr>
            <w:r w:rsidRPr="000E47C0">
              <w:rPr>
                <w:color w:val="000000"/>
              </w:rPr>
              <w:t>Rural</w:t>
            </w:r>
          </w:p>
        </w:tc>
      </w:tr>
      <w:tr w:rsidR="00A64254" w:rsidRPr="00FD70EB" w:rsidTr="000617F0">
        <w:trPr>
          <w:cantSplit/>
        </w:trPr>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3</w:t>
            </w:r>
          </w:p>
        </w:tc>
        <w:tc>
          <w:tcPr>
            <w:tcW w:w="5422"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Optical</w:t>
            </w:r>
            <w:smartTag w:uri="urn:schemas-microsoft-com:office:smarttags" w:element="PersonName">
              <w:r w:rsidRPr="000E47C0">
                <w:rPr>
                  <w:color w:val="000000"/>
                </w:rPr>
                <w:t xml:space="preserve"> </w:t>
              </w:r>
            </w:smartTag>
            <w:r w:rsidRPr="000E47C0">
              <w:rPr>
                <w:color w:val="000000"/>
              </w:rPr>
              <w:t>fibre</w:t>
            </w:r>
            <w:smartTag w:uri="urn:schemas-microsoft-com:office:smarttags" w:element="PersonName">
              <w:r w:rsidRPr="000E47C0">
                <w:rPr>
                  <w:color w:val="000000"/>
                </w:rPr>
                <w:t xml:space="preserve"> </w:t>
              </w:r>
            </w:smartTag>
            <w:r w:rsidRPr="000E47C0">
              <w:rPr>
                <w:color w:val="000000"/>
              </w:rPr>
              <w:t>access</w:t>
            </w:r>
            <w:smartTag w:uri="urn:schemas-microsoft-com:office:smarttags" w:element="PersonName">
              <w:r w:rsidRPr="000E47C0">
                <w:rPr>
                  <w:color w:val="000000"/>
                </w:rPr>
                <w:t xml:space="preserve"> </w:t>
              </w:r>
            </w:smartTag>
            <w:r w:rsidRPr="000E47C0">
              <w:rPr>
                <w:color w:val="000000"/>
              </w:rPr>
              <w:t>terminal:</w:t>
            </w:r>
          </w:p>
          <w:p w:rsidR="006F101F" w:rsidRDefault="00A64254" w:rsidP="006F101F">
            <w:pPr>
              <w:pStyle w:val="TableText"/>
              <w:numPr>
                <w:ilvl w:val="0"/>
                <w:numId w:val="9"/>
              </w:numPr>
              <w:ind w:hanging="686"/>
              <w:rPr>
                <w:color w:val="000000"/>
              </w:rPr>
            </w:pPr>
            <w:r w:rsidRPr="000E47C0">
              <w:rPr>
                <w:color w:val="000000"/>
              </w:rPr>
              <w:t>suspended</w:t>
            </w:r>
            <w:smartTag w:uri="urn:schemas-microsoft-com:office:smarttags" w:element="PersonName">
              <w:r w:rsidRPr="000E47C0">
                <w:rPr>
                  <w:color w:val="000000"/>
                </w:rPr>
                <w:t xml:space="preserve"> </w:t>
              </w:r>
            </w:smartTag>
            <w:r w:rsidRPr="000E47C0">
              <w:rPr>
                <w:color w:val="000000"/>
              </w:rPr>
              <w:t>above the surface of:</w:t>
            </w:r>
          </w:p>
          <w:p w:rsidR="006F101F" w:rsidRDefault="00A64254" w:rsidP="006F101F">
            <w:pPr>
              <w:pStyle w:val="TableText"/>
              <w:numPr>
                <w:ilvl w:val="1"/>
                <w:numId w:val="19"/>
              </w:numPr>
              <w:tabs>
                <w:tab w:val="clear" w:pos="1800"/>
                <w:tab w:val="num" w:pos="1309"/>
              </w:tabs>
              <w:ind w:hanging="1058"/>
              <w:rPr>
                <w:color w:val="000000"/>
              </w:rPr>
            </w:pPr>
            <w:r w:rsidRPr="000E47C0">
              <w:rPr>
                <w:color w:val="000000"/>
              </w:rPr>
              <w:t>land (other than submerged land); or</w:t>
            </w:r>
          </w:p>
          <w:p w:rsidR="006F101F" w:rsidRDefault="00A64254" w:rsidP="006F101F">
            <w:pPr>
              <w:pStyle w:val="TableText"/>
              <w:numPr>
                <w:ilvl w:val="1"/>
                <w:numId w:val="19"/>
              </w:numPr>
              <w:tabs>
                <w:tab w:val="clear" w:pos="1800"/>
                <w:tab w:val="num" w:pos="1309"/>
              </w:tabs>
              <w:ind w:left="1309" w:hanging="567"/>
              <w:rPr>
                <w:color w:val="000000"/>
              </w:rPr>
            </w:pPr>
            <w:r w:rsidRPr="000E47C0">
              <w:rPr>
                <w:color w:val="000000"/>
              </w:rPr>
              <w:t>a river, lake, tidal inlet, bay, estuary, harbour or other body of water; and</w:t>
            </w:r>
          </w:p>
          <w:p w:rsidR="006F101F" w:rsidRDefault="00A64254" w:rsidP="006F101F">
            <w:pPr>
              <w:pStyle w:val="TableText"/>
              <w:numPr>
                <w:ilvl w:val="0"/>
                <w:numId w:val="9"/>
              </w:numPr>
              <w:ind w:hanging="686"/>
              <w:rPr>
                <w:color w:val="000000"/>
              </w:rPr>
            </w:pPr>
            <w:r w:rsidRPr="000E47C0">
              <w:rPr>
                <w:color w:val="000000"/>
              </w:rPr>
              <w:t xml:space="preserve">clamped to, strung from, or otherwise mounted on a public utility structure, building or structure; </w:t>
            </w:r>
          </w:p>
          <w:p w:rsidR="006F101F" w:rsidRDefault="00A64254" w:rsidP="006F101F">
            <w:pPr>
              <w:pStyle w:val="TableText"/>
              <w:numPr>
                <w:ilvl w:val="0"/>
                <w:numId w:val="9"/>
              </w:numPr>
              <w:ind w:hanging="686"/>
            </w:pPr>
            <w:r w:rsidRPr="000E47C0">
              <w:rPr>
                <w:color w:val="000000"/>
              </w:rPr>
              <w:t>t</w:t>
            </w:r>
            <w:r w:rsidRPr="000E47C0">
              <w:t>he</w:t>
            </w:r>
            <w:r>
              <w:t xml:space="preserve"> substantive</w:t>
            </w:r>
            <w:r w:rsidRPr="000E47C0">
              <w:t xml:space="preserve"> volume</w:t>
            </w:r>
            <w:smartTag w:uri="urn:schemas-microsoft-com:office:smarttags" w:element="PersonName">
              <w:r w:rsidRPr="000E47C0">
                <w:t xml:space="preserve"> </w:t>
              </w:r>
            </w:smartTag>
            <w:r w:rsidRPr="000E47C0">
              <w:t>of</w:t>
            </w:r>
            <w:smartTag w:uri="urn:schemas-microsoft-com:office:smarttags" w:element="PersonName">
              <w:r w:rsidRPr="000E47C0">
                <w:t xml:space="preserve"> </w:t>
              </w:r>
            </w:smartTag>
            <w:r w:rsidRPr="000E47C0">
              <w:t>which</w:t>
            </w:r>
            <w:smartTag w:uri="urn:schemas-microsoft-com:office:smarttags" w:element="PersonName">
              <w:r w:rsidRPr="000E47C0">
                <w:t xml:space="preserve"> </w:t>
              </w:r>
            </w:smartTag>
            <w:r w:rsidRPr="000E47C0">
              <w:t>is</w:t>
            </w:r>
            <w:smartTag w:uri="urn:schemas-microsoft-com:office:smarttags" w:element="PersonName">
              <w:r w:rsidRPr="000E47C0">
                <w:t xml:space="preserve"> </w:t>
              </w:r>
            </w:smartTag>
            <w:r w:rsidRPr="000E47C0">
              <w:t>not more</w:t>
            </w:r>
            <w:smartTag w:uri="urn:schemas-microsoft-com:office:smarttags" w:element="PersonName">
              <w:r w:rsidRPr="000E47C0">
                <w:t xml:space="preserve"> </w:t>
              </w:r>
            </w:smartTag>
            <w:r w:rsidRPr="000E47C0">
              <w:t xml:space="preserve">than </w:t>
            </w:r>
            <w:r w:rsidRPr="00FD70EB">
              <w:t>0.0</w:t>
            </w:r>
            <w:r>
              <w:t>2</w:t>
            </w:r>
            <w:r w:rsidRPr="00FD70EB">
              <w:t xml:space="preserve"> cubic metres</w:t>
            </w:r>
            <w:r>
              <w:t>; and</w:t>
            </w:r>
          </w:p>
          <w:p w:rsidR="006F101F" w:rsidRDefault="00A64254" w:rsidP="006F101F">
            <w:pPr>
              <w:pStyle w:val="TableText"/>
              <w:numPr>
                <w:ilvl w:val="0"/>
                <w:numId w:val="9"/>
              </w:numPr>
              <w:ind w:hanging="686"/>
            </w:pPr>
            <w:r w:rsidRPr="00E958D8">
              <w:rPr>
                <w:color w:val="000000"/>
              </w:rPr>
              <w:t>that is, or is to be, part of a national network used, or for use, for the high speed carriage of communications, on a wholesale-only and non-discriminatory basis</w:t>
            </w:r>
            <w:r w:rsidRPr="00FD70EB">
              <w:rPr>
                <w:color w:val="000000"/>
              </w:rPr>
              <w:t>.</w:t>
            </w:r>
          </w:p>
        </w:tc>
        <w:tc>
          <w:tcPr>
            <w:tcW w:w="2520"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Residential</w:t>
            </w:r>
          </w:p>
          <w:p w:rsidR="00A64254" w:rsidRPr="00FD70EB" w:rsidRDefault="00A64254" w:rsidP="00A64254">
            <w:pPr>
              <w:pStyle w:val="TableText"/>
              <w:rPr>
                <w:color w:val="000000"/>
              </w:rPr>
            </w:pPr>
            <w:r w:rsidRPr="000E47C0">
              <w:rPr>
                <w:color w:val="000000"/>
              </w:rPr>
              <w:t>Commercial</w:t>
            </w:r>
          </w:p>
          <w:p w:rsidR="00A64254" w:rsidRPr="00FD70EB" w:rsidRDefault="00A64254" w:rsidP="00A64254">
            <w:pPr>
              <w:pStyle w:val="TableText"/>
              <w:rPr>
                <w:color w:val="000000"/>
              </w:rPr>
            </w:pPr>
            <w:r w:rsidRPr="000E47C0">
              <w:rPr>
                <w:color w:val="000000"/>
              </w:rPr>
              <w:t>Industrial</w:t>
            </w:r>
          </w:p>
          <w:p w:rsidR="00A64254" w:rsidRPr="00FD70EB" w:rsidRDefault="00A64254" w:rsidP="00A64254">
            <w:pPr>
              <w:pStyle w:val="TableText"/>
              <w:rPr>
                <w:color w:val="000000"/>
              </w:rPr>
            </w:pPr>
            <w:r w:rsidRPr="000E47C0">
              <w:rPr>
                <w:color w:val="000000"/>
              </w:rPr>
              <w:t>Rural</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4</w:t>
            </w:r>
          </w:p>
        </w:tc>
        <w:tc>
          <w:tcPr>
            <w:tcW w:w="5422" w:type="dxa"/>
            <w:tcBorders>
              <w:top w:val="single" w:sz="2" w:space="0" w:color="auto"/>
              <w:left w:val="nil"/>
              <w:bottom w:val="nil"/>
              <w:right w:val="nil"/>
            </w:tcBorders>
          </w:tcPr>
          <w:p w:rsidR="00A64254" w:rsidRPr="00FD70EB" w:rsidRDefault="003F3F01" w:rsidP="00A64254">
            <w:pPr>
              <w:pStyle w:val="TableText"/>
              <w:rPr>
                <w:color w:val="000000"/>
              </w:rPr>
            </w:pPr>
            <w:r>
              <w:rPr>
                <w:color w:val="000000"/>
              </w:rPr>
              <w:t>A single o</w:t>
            </w:r>
            <w:r w:rsidR="00A64254" w:rsidRPr="000E47C0">
              <w:rPr>
                <w:color w:val="000000"/>
              </w:rPr>
              <w:t>ptical fibre drop cable</w:t>
            </w:r>
            <w:r>
              <w:rPr>
                <w:color w:val="000000"/>
              </w:rPr>
              <w:t xml:space="preserve"> or a bundle</w:t>
            </w:r>
            <w:r w:rsidR="00EC1D49">
              <w:rPr>
                <w:color w:val="000000"/>
              </w:rPr>
              <w:t xml:space="preserve"> of optical fibre </w:t>
            </w:r>
            <w:r w:rsidR="008E136F">
              <w:rPr>
                <w:color w:val="000000"/>
              </w:rPr>
              <w:t xml:space="preserve">drop </w:t>
            </w:r>
            <w:r w:rsidR="00EC1D49">
              <w:rPr>
                <w:color w:val="000000"/>
              </w:rPr>
              <w:t>cables</w:t>
            </w:r>
            <w:r w:rsidR="00A64254" w:rsidRPr="000E47C0">
              <w:rPr>
                <w:color w:val="000000"/>
              </w:rPr>
              <w:t>:</w:t>
            </w:r>
          </w:p>
          <w:p w:rsidR="006F101F" w:rsidRDefault="00A64254" w:rsidP="006F101F">
            <w:pPr>
              <w:pStyle w:val="TableText"/>
              <w:numPr>
                <w:ilvl w:val="0"/>
                <w:numId w:val="43"/>
              </w:numPr>
              <w:ind w:hanging="686"/>
              <w:rPr>
                <w:color w:val="000000"/>
              </w:rPr>
            </w:pPr>
            <w:r w:rsidRPr="000E47C0">
              <w:rPr>
                <w:color w:val="000000"/>
              </w:rPr>
              <w:t>suspended above the surface of:</w:t>
            </w:r>
          </w:p>
          <w:p w:rsidR="006F101F" w:rsidRDefault="00A64254" w:rsidP="006F101F">
            <w:pPr>
              <w:pStyle w:val="TableText"/>
              <w:numPr>
                <w:ilvl w:val="1"/>
                <w:numId w:val="7"/>
              </w:numPr>
              <w:tabs>
                <w:tab w:val="clear" w:pos="1440"/>
                <w:tab w:val="num" w:pos="1309"/>
              </w:tabs>
              <w:ind w:hanging="698"/>
              <w:rPr>
                <w:color w:val="000000"/>
              </w:rPr>
            </w:pPr>
            <w:r w:rsidRPr="000E47C0">
              <w:rPr>
                <w:color w:val="000000"/>
              </w:rPr>
              <w:t xml:space="preserve">land (other than submerged land); or </w:t>
            </w:r>
          </w:p>
          <w:p w:rsidR="006F101F" w:rsidRDefault="00A64254" w:rsidP="006F101F">
            <w:pPr>
              <w:pStyle w:val="TableText"/>
              <w:numPr>
                <w:ilvl w:val="1"/>
                <w:numId w:val="7"/>
              </w:numPr>
              <w:tabs>
                <w:tab w:val="clear" w:pos="1440"/>
                <w:tab w:val="num" w:pos="1309"/>
              </w:tabs>
              <w:ind w:left="1309" w:hanging="567"/>
              <w:rPr>
                <w:color w:val="000000"/>
              </w:rPr>
            </w:pPr>
            <w:r w:rsidRPr="000E47C0">
              <w:rPr>
                <w:color w:val="000000"/>
              </w:rPr>
              <w:t xml:space="preserve">a river, lake, tidal inlet, bay, estuary, harbour or other body of water; </w:t>
            </w:r>
            <w:r>
              <w:rPr>
                <w:color w:val="000000"/>
              </w:rPr>
              <w:t>or</w:t>
            </w:r>
            <w:r w:rsidRPr="000E47C0">
              <w:rPr>
                <w:color w:val="000000"/>
              </w:rPr>
              <w:t xml:space="preserve"> </w:t>
            </w:r>
          </w:p>
          <w:p w:rsidR="006F101F" w:rsidRDefault="00A64254" w:rsidP="006F101F">
            <w:pPr>
              <w:pStyle w:val="TableText"/>
              <w:numPr>
                <w:ilvl w:val="0"/>
                <w:numId w:val="43"/>
              </w:numPr>
              <w:ind w:hanging="686"/>
              <w:rPr>
                <w:color w:val="000000"/>
              </w:rPr>
            </w:pPr>
            <w:r w:rsidRPr="000E47C0">
              <w:rPr>
                <w:color w:val="000000"/>
              </w:rPr>
              <w:t>protruding from the surface of land (other than submerged land); and</w:t>
            </w:r>
          </w:p>
          <w:p w:rsidR="006F101F" w:rsidRDefault="00A64254" w:rsidP="006F101F">
            <w:pPr>
              <w:pStyle w:val="TableText"/>
              <w:numPr>
                <w:ilvl w:val="0"/>
                <w:numId w:val="43"/>
              </w:numPr>
              <w:ind w:hanging="686"/>
              <w:rPr>
                <w:color w:val="000000"/>
              </w:rPr>
            </w:pPr>
            <w:r w:rsidRPr="000E47C0">
              <w:rPr>
                <w:color w:val="000000"/>
              </w:rPr>
              <w:t>either:</w:t>
            </w:r>
          </w:p>
          <w:p w:rsidR="006F101F" w:rsidRDefault="00A64254" w:rsidP="006F101F">
            <w:pPr>
              <w:pStyle w:val="TableText"/>
              <w:numPr>
                <w:ilvl w:val="0"/>
                <w:numId w:val="15"/>
              </w:numPr>
              <w:tabs>
                <w:tab w:val="clear" w:pos="1440"/>
                <w:tab w:val="num" w:pos="1309"/>
              </w:tabs>
              <w:ind w:left="1309" w:hanging="567"/>
              <w:rPr>
                <w:color w:val="000000"/>
              </w:rPr>
            </w:pPr>
            <w:r w:rsidRPr="000E47C0">
              <w:rPr>
                <w:color w:val="000000"/>
              </w:rPr>
              <w:t xml:space="preserve">clamped to an electrical drop cable or other cable; or </w:t>
            </w:r>
          </w:p>
          <w:p w:rsidR="006F101F" w:rsidRDefault="00A64254" w:rsidP="006F101F">
            <w:pPr>
              <w:pStyle w:val="TableText"/>
              <w:numPr>
                <w:ilvl w:val="0"/>
                <w:numId w:val="15"/>
              </w:numPr>
              <w:tabs>
                <w:tab w:val="clear" w:pos="1440"/>
                <w:tab w:val="num" w:pos="1309"/>
              </w:tabs>
              <w:ind w:left="1309" w:hanging="567"/>
              <w:rPr>
                <w:color w:val="000000"/>
              </w:rPr>
            </w:pPr>
            <w:r w:rsidRPr="000E47C0">
              <w:rPr>
                <w:color w:val="000000"/>
              </w:rPr>
              <w:t>strung from a public utility structure</w:t>
            </w:r>
            <w:r w:rsidRPr="00377E75">
              <w:rPr>
                <w:color w:val="000000"/>
              </w:rPr>
              <w:t>, building or other structure</w:t>
            </w:r>
            <w:r w:rsidRPr="000E47C0">
              <w:rPr>
                <w:color w:val="000000"/>
              </w:rPr>
              <w:t>; and</w:t>
            </w:r>
          </w:p>
          <w:p w:rsidR="006F101F" w:rsidRDefault="00A64254" w:rsidP="006F101F">
            <w:pPr>
              <w:pStyle w:val="TableText"/>
              <w:numPr>
                <w:ilvl w:val="0"/>
                <w:numId w:val="43"/>
              </w:numPr>
              <w:ind w:hanging="686"/>
              <w:rPr>
                <w:color w:val="000000"/>
              </w:rPr>
            </w:pPr>
            <w:r w:rsidRPr="000E47C0">
              <w:rPr>
                <w:color w:val="000000"/>
              </w:rPr>
              <w:t xml:space="preserve">attached to a building or other structure for the purposes of a subscriber connection; </w:t>
            </w:r>
          </w:p>
          <w:p w:rsidR="006F101F" w:rsidRDefault="00A64254" w:rsidP="006F101F">
            <w:pPr>
              <w:pStyle w:val="TableText"/>
              <w:numPr>
                <w:ilvl w:val="0"/>
                <w:numId w:val="43"/>
              </w:numPr>
              <w:ind w:hanging="686"/>
              <w:rPr>
                <w:color w:val="000000"/>
              </w:rPr>
            </w:pPr>
            <w:r w:rsidRPr="000E47C0">
              <w:rPr>
                <w:color w:val="000000"/>
              </w:rPr>
              <w:lastRenderedPageBreak/>
              <w:t>the maximum external cross-section of any part is</w:t>
            </w:r>
            <w:r>
              <w:rPr>
                <w:color w:val="000000"/>
              </w:rPr>
              <w:t>:</w:t>
            </w:r>
          </w:p>
          <w:p w:rsidR="006F101F" w:rsidRDefault="00A64254" w:rsidP="006F101F">
            <w:pPr>
              <w:pStyle w:val="TableText"/>
              <w:numPr>
                <w:ilvl w:val="0"/>
                <w:numId w:val="37"/>
              </w:numPr>
              <w:tabs>
                <w:tab w:val="clear" w:pos="1440"/>
                <w:tab w:val="num" w:pos="1309"/>
              </w:tabs>
              <w:ind w:left="1309" w:hanging="567"/>
              <w:rPr>
                <w:color w:val="000000"/>
              </w:rPr>
            </w:pPr>
            <w:r>
              <w:rPr>
                <w:color w:val="000000"/>
              </w:rPr>
              <w:t xml:space="preserve">in the case where </w:t>
            </w:r>
            <w:r w:rsidR="00482370">
              <w:rPr>
                <w:color w:val="000000"/>
              </w:rPr>
              <w:t>a single</w:t>
            </w:r>
            <w:r>
              <w:rPr>
                <w:color w:val="000000"/>
              </w:rPr>
              <w:t xml:space="preserve"> drop cable is </w:t>
            </w:r>
            <w:r w:rsidRPr="000E47C0">
              <w:rPr>
                <w:color w:val="000000"/>
              </w:rPr>
              <w:t xml:space="preserve">attached to a </w:t>
            </w:r>
            <w:r>
              <w:rPr>
                <w:color w:val="000000"/>
              </w:rPr>
              <w:t>single-</w:t>
            </w:r>
            <w:r w:rsidRPr="000E47C0">
              <w:rPr>
                <w:color w:val="000000"/>
              </w:rPr>
              <w:t xml:space="preserve">unit </w:t>
            </w:r>
            <w:r>
              <w:rPr>
                <w:color w:val="000000"/>
              </w:rPr>
              <w:t>building</w:t>
            </w:r>
            <w:r w:rsidR="00E6519B">
              <w:rPr>
                <w:color w:val="000000"/>
              </w:rPr>
              <w:t>—</w:t>
            </w:r>
            <w:r w:rsidRPr="000E47C0">
              <w:rPr>
                <w:color w:val="000000"/>
              </w:rPr>
              <w:t>13 millimetres</w:t>
            </w:r>
            <w:r>
              <w:rPr>
                <w:color w:val="000000"/>
              </w:rPr>
              <w:t>; or</w:t>
            </w:r>
          </w:p>
          <w:p w:rsidR="006F101F" w:rsidRDefault="00482370" w:rsidP="006F101F">
            <w:pPr>
              <w:pStyle w:val="TableText"/>
              <w:numPr>
                <w:ilvl w:val="0"/>
                <w:numId w:val="37"/>
              </w:numPr>
              <w:tabs>
                <w:tab w:val="clear" w:pos="1440"/>
                <w:tab w:val="num" w:pos="1309"/>
              </w:tabs>
              <w:ind w:left="1309" w:hanging="567"/>
              <w:rPr>
                <w:color w:val="000000"/>
              </w:rPr>
            </w:pPr>
            <w:r>
              <w:rPr>
                <w:color w:val="000000"/>
              </w:rPr>
              <w:t>in the case where</w:t>
            </w:r>
            <w:r w:rsidR="00065E21">
              <w:rPr>
                <w:color w:val="000000"/>
              </w:rPr>
              <w:t xml:space="preserve"> a bundle (of optical fibre drop cables)</w:t>
            </w:r>
            <w:r>
              <w:rPr>
                <w:color w:val="000000"/>
              </w:rPr>
              <w:t xml:space="preserve"> </w:t>
            </w:r>
            <w:r w:rsidR="00A12459">
              <w:rPr>
                <w:color w:val="000000"/>
              </w:rPr>
              <w:t xml:space="preserve"> is</w:t>
            </w:r>
            <w:r w:rsidR="00050D97">
              <w:rPr>
                <w:color w:val="000000"/>
              </w:rPr>
              <w:t xml:space="preserve"> </w:t>
            </w:r>
            <w:r>
              <w:rPr>
                <w:color w:val="000000"/>
              </w:rPr>
              <w:t>attached to a single-unit building—</w:t>
            </w:r>
            <w:r w:rsidRPr="000E47C0">
              <w:rPr>
                <w:color w:val="000000"/>
              </w:rPr>
              <w:t>13 millimetres</w:t>
            </w:r>
            <w:r>
              <w:rPr>
                <w:color w:val="000000"/>
              </w:rPr>
              <w:t>; or</w:t>
            </w:r>
          </w:p>
          <w:p w:rsidR="006F101F" w:rsidRDefault="00A64254" w:rsidP="006F101F">
            <w:pPr>
              <w:pStyle w:val="TableText"/>
              <w:numPr>
                <w:ilvl w:val="0"/>
                <w:numId w:val="37"/>
              </w:numPr>
              <w:tabs>
                <w:tab w:val="clear" w:pos="1440"/>
                <w:tab w:val="num" w:pos="1309"/>
              </w:tabs>
              <w:ind w:left="1309" w:hanging="567"/>
              <w:rPr>
                <w:color w:val="000000"/>
              </w:rPr>
            </w:pPr>
            <w:r>
              <w:rPr>
                <w:color w:val="000000"/>
              </w:rPr>
              <w:t xml:space="preserve">in the case where </w:t>
            </w:r>
            <w:r w:rsidR="00050D97">
              <w:rPr>
                <w:color w:val="000000"/>
              </w:rPr>
              <w:t>a single</w:t>
            </w:r>
            <w:r>
              <w:rPr>
                <w:color w:val="000000"/>
              </w:rPr>
              <w:t xml:space="preserve"> drop cable is </w:t>
            </w:r>
            <w:r w:rsidRPr="000E47C0">
              <w:rPr>
                <w:color w:val="000000"/>
              </w:rPr>
              <w:t xml:space="preserve">attached to a </w:t>
            </w:r>
            <w:r>
              <w:rPr>
                <w:color w:val="000000"/>
              </w:rPr>
              <w:t>multi-</w:t>
            </w:r>
            <w:r w:rsidRPr="000E47C0">
              <w:rPr>
                <w:color w:val="000000"/>
              </w:rPr>
              <w:t xml:space="preserve">unit </w:t>
            </w:r>
            <w:r>
              <w:rPr>
                <w:color w:val="000000"/>
              </w:rPr>
              <w:t>building</w:t>
            </w:r>
            <w:r w:rsidR="00E6519B">
              <w:rPr>
                <w:color w:val="000000"/>
              </w:rPr>
              <w:t>—</w:t>
            </w:r>
            <w:r>
              <w:rPr>
                <w:color w:val="000000"/>
              </w:rPr>
              <w:t xml:space="preserve">30 </w:t>
            </w:r>
            <w:r w:rsidRPr="000E47C0">
              <w:rPr>
                <w:color w:val="000000"/>
              </w:rPr>
              <w:t>millimetres</w:t>
            </w:r>
            <w:r>
              <w:rPr>
                <w:color w:val="000000"/>
              </w:rPr>
              <w:t>;</w:t>
            </w:r>
            <w:r w:rsidR="00050D97">
              <w:rPr>
                <w:color w:val="000000"/>
              </w:rPr>
              <w:t xml:space="preserve"> or</w:t>
            </w:r>
          </w:p>
          <w:p w:rsidR="006F101F" w:rsidRDefault="003C1785" w:rsidP="006F101F">
            <w:pPr>
              <w:pStyle w:val="TableText"/>
              <w:numPr>
                <w:ilvl w:val="0"/>
                <w:numId w:val="37"/>
              </w:numPr>
              <w:tabs>
                <w:tab w:val="clear" w:pos="1440"/>
                <w:tab w:val="num" w:pos="1309"/>
              </w:tabs>
              <w:spacing w:before="0" w:after="0"/>
              <w:ind w:left="1309" w:hanging="567"/>
              <w:rPr>
                <w:color w:val="000000"/>
              </w:rPr>
            </w:pPr>
            <w:r>
              <w:rPr>
                <w:color w:val="000000"/>
              </w:rPr>
              <w:t xml:space="preserve">in the case where a bundle (of optical fibre drop cables) is attached to a multi-unit building—30 </w:t>
            </w:r>
            <w:r w:rsidRPr="000E47C0">
              <w:rPr>
                <w:color w:val="000000"/>
              </w:rPr>
              <w:t>millimetres</w:t>
            </w:r>
            <w:r>
              <w:rPr>
                <w:color w:val="000000"/>
              </w:rPr>
              <w:t>; and</w:t>
            </w:r>
          </w:p>
          <w:p w:rsidR="006F101F" w:rsidRDefault="00DE09C9" w:rsidP="006F101F">
            <w:pPr>
              <w:pStyle w:val="TableText"/>
              <w:numPr>
                <w:ilvl w:val="0"/>
                <w:numId w:val="41"/>
              </w:numPr>
              <w:ind w:hanging="686"/>
              <w:rPr>
                <w:color w:val="000000"/>
              </w:rPr>
            </w:pPr>
            <w:r>
              <w:rPr>
                <w:color w:val="000000"/>
              </w:rPr>
              <w:t>has electrical properties consistent with those specified for cable</w:t>
            </w:r>
            <w:r w:rsidR="00821D3B">
              <w:rPr>
                <w:color w:val="000000"/>
              </w:rPr>
              <w:t>s</w:t>
            </w:r>
            <w:r>
              <w:rPr>
                <w:color w:val="000000"/>
              </w:rPr>
              <w:t xml:space="preserve"> set out  in the IEEE 1222-2011 Standard</w:t>
            </w:r>
            <w:r w:rsidR="000E056E">
              <w:rPr>
                <w:color w:val="000000"/>
              </w:rPr>
              <w:t>)</w:t>
            </w:r>
            <w:r w:rsidR="00264CB3">
              <w:rPr>
                <w:color w:val="000000"/>
              </w:rPr>
              <w:t>; and</w:t>
            </w:r>
          </w:p>
          <w:p w:rsidR="006F101F" w:rsidRDefault="00A64254" w:rsidP="006F101F">
            <w:pPr>
              <w:pStyle w:val="TableText"/>
              <w:numPr>
                <w:ilvl w:val="0"/>
                <w:numId w:val="41"/>
              </w:numPr>
              <w:ind w:hanging="686"/>
              <w:rPr>
                <w:color w:val="000000"/>
              </w:rPr>
            </w:pPr>
            <w:r w:rsidRPr="00E70CED">
              <w:rPr>
                <w:color w:val="000000"/>
              </w:rPr>
              <w:t>that is, or is to be, part of a national network used, or for use, for the high speed carriage of communications, on a wholesale-only and non-discriminatory basis.</w:t>
            </w:r>
          </w:p>
        </w:tc>
        <w:tc>
          <w:tcPr>
            <w:tcW w:w="2520"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lastRenderedPageBreak/>
              <w:t>Residential</w:t>
            </w:r>
          </w:p>
          <w:p w:rsidR="00A64254" w:rsidRPr="00FD70EB" w:rsidRDefault="00A64254" w:rsidP="00A64254">
            <w:pPr>
              <w:pStyle w:val="TableText"/>
              <w:rPr>
                <w:color w:val="000000"/>
              </w:rPr>
            </w:pPr>
            <w:r w:rsidRPr="000E47C0">
              <w:rPr>
                <w:color w:val="000000"/>
              </w:rPr>
              <w:t>Commercial</w:t>
            </w:r>
          </w:p>
          <w:p w:rsidR="00A64254" w:rsidRPr="00FD70EB" w:rsidRDefault="00A64254" w:rsidP="00A64254">
            <w:pPr>
              <w:pStyle w:val="TableText"/>
              <w:rPr>
                <w:color w:val="000000"/>
              </w:rPr>
            </w:pPr>
            <w:r w:rsidRPr="000E47C0">
              <w:rPr>
                <w:color w:val="000000"/>
              </w:rPr>
              <w:t>Industrial</w:t>
            </w:r>
          </w:p>
          <w:p w:rsidR="00A64254" w:rsidRPr="00FD70EB" w:rsidRDefault="00A64254" w:rsidP="00A64254">
            <w:pPr>
              <w:pStyle w:val="TableText"/>
              <w:rPr>
                <w:color w:val="000000"/>
              </w:rPr>
            </w:pPr>
            <w:r w:rsidRPr="000E47C0">
              <w:rPr>
                <w:color w:val="000000"/>
              </w:rPr>
              <w:t>Rural</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nil"/>
              <w:right w:val="nil"/>
            </w:tcBorders>
          </w:tcPr>
          <w:p w:rsidR="00A64254" w:rsidRPr="00FD70EB" w:rsidRDefault="00A64254" w:rsidP="00A64254">
            <w:pPr>
              <w:pStyle w:val="TableText"/>
            </w:pPr>
            <w:r w:rsidRPr="000E47C0">
              <w:rPr>
                <w:color w:val="000000"/>
              </w:rPr>
              <w:lastRenderedPageBreak/>
              <w:t>5</w:t>
            </w:r>
          </w:p>
          <w:p w:rsidR="00A64254" w:rsidRPr="00FD70EB" w:rsidRDefault="00A64254" w:rsidP="00A64254">
            <w:pPr>
              <w:jc w:val="center"/>
              <w:rPr>
                <w:lang w:val="en-US"/>
              </w:rPr>
            </w:pPr>
          </w:p>
        </w:tc>
        <w:tc>
          <w:tcPr>
            <w:tcW w:w="5422"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Optical</w:t>
            </w:r>
            <w:smartTag w:uri="urn:schemas-microsoft-com:office:smarttags" w:element="PersonName">
              <w:r w:rsidRPr="000E47C0">
                <w:rPr>
                  <w:color w:val="000000"/>
                </w:rPr>
                <w:t xml:space="preserve"> </w:t>
              </w:r>
            </w:smartTag>
            <w:r w:rsidRPr="000E47C0">
              <w:rPr>
                <w:color w:val="000000"/>
              </w:rPr>
              <w:t>fibre</w:t>
            </w:r>
            <w:smartTag w:uri="urn:schemas-microsoft-com:office:smarttags" w:element="PersonName">
              <w:r w:rsidRPr="000E47C0">
                <w:rPr>
                  <w:color w:val="000000"/>
                </w:rPr>
                <w:t xml:space="preserve"> </w:t>
              </w:r>
            </w:smartTag>
            <w:r w:rsidRPr="000E47C0">
              <w:rPr>
                <w:color w:val="000000"/>
              </w:rPr>
              <w:t>termination</w:t>
            </w:r>
            <w:smartTag w:uri="urn:schemas-microsoft-com:office:smarttags" w:element="PersonName">
              <w:r w:rsidRPr="000E47C0">
                <w:rPr>
                  <w:color w:val="000000"/>
                </w:rPr>
                <w:t xml:space="preserve"> </w:t>
              </w:r>
            </w:smartTag>
            <w:r w:rsidRPr="000E47C0">
              <w:rPr>
                <w:color w:val="000000"/>
              </w:rPr>
              <w:t>box</w:t>
            </w:r>
            <w:r>
              <w:rPr>
                <w:color w:val="000000"/>
              </w:rPr>
              <w:t xml:space="preserve"> (Type A)</w:t>
            </w:r>
            <w:r w:rsidRPr="000E47C0">
              <w:rPr>
                <w:color w:val="000000"/>
              </w:rPr>
              <w:t xml:space="preserve">: </w:t>
            </w:r>
          </w:p>
          <w:p w:rsidR="006F101F" w:rsidRDefault="00A64254" w:rsidP="006F101F">
            <w:pPr>
              <w:pStyle w:val="TableText"/>
              <w:numPr>
                <w:ilvl w:val="0"/>
                <w:numId w:val="8"/>
              </w:numPr>
              <w:ind w:hanging="686"/>
              <w:rPr>
                <w:color w:val="000000"/>
              </w:rPr>
            </w:pPr>
            <w:r w:rsidRPr="000E47C0">
              <w:rPr>
                <w:color w:val="000000"/>
              </w:rPr>
              <w:t>attached to a building or other structure</w:t>
            </w:r>
            <w:r>
              <w:rPr>
                <w:color w:val="000000"/>
              </w:rPr>
              <w:t xml:space="preserve"> for the purposes of a subscriber connection</w:t>
            </w:r>
            <w:r w:rsidRPr="000E47C0">
              <w:rPr>
                <w:color w:val="000000"/>
              </w:rPr>
              <w:t>;</w:t>
            </w:r>
          </w:p>
          <w:p w:rsidR="006F101F" w:rsidRDefault="00A64254" w:rsidP="006F101F">
            <w:pPr>
              <w:pStyle w:val="TableText"/>
              <w:numPr>
                <w:ilvl w:val="0"/>
                <w:numId w:val="8"/>
              </w:numPr>
              <w:ind w:hanging="686"/>
            </w:pPr>
            <w:r w:rsidRPr="000E47C0">
              <w:rPr>
                <w:color w:val="000000"/>
              </w:rPr>
              <w:t>t</w:t>
            </w:r>
            <w:r w:rsidRPr="000E47C0">
              <w:t>he</w:t>
            </w:r>
            <w:r>
              <w:t xml:space="preserve"> substantive</w:t>
            </w:r>
            <w:r w:rsidRPr="000E47C0">
              <w:t xml:space="preserve"> volume of which is not more than 0.005 cubic metres</w:t>
            </w:r>
            <w:r>
              <w:t>; and</w:t>
            </w:r>
          </w:p>
          <w:p w:rsidR="006F101F" w:rsidRDefault="00A64254" w:rsidP="006F101F">
            <w:pPr>
              <w:pStyle w:val="TableText"/>
              <w:numPr>
                <w:ilvl w:val="0"/>
                <w:numId w:val="8"/>
              </w:numPr>
              <w:ind w:hanging="686"/>
            </w:pPr>
            <w:r w:rsidRPr="00E958D8">
              <w:rPr>
                <w:color w:val="000000"/>
              </w:rPr>
              <w:t>that is, or is to be, part of a national network used, or for use, for the high speed carriage of communications, on a wholesale-only and non-discriminatory basis</w:t>
            </w:r>
            <w:r w:rsidRPr="000E47C0">
              <w:rPr>
                <w:color w:val="000000"/>
              </w:rPr>
              <w:t>.</w:t>
            </w:r>
          </w:p>
        </w:tc>
        <w:tc>
          <w:tcPr>
            <w:tcW w:w="2520"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Residential</w:t>
            </w:r>
          </w:p>
          <w:p w:rsidR="00A64254" w:rsidRPr="00FD70EB" w:rsidRDefault="00A64254" w:rsidP="00A64254">
            <w:pPr>
              <w:pStyle w:val="TableText"/>
              <w:rPr>
                <w:color w:val="000000"/>
              </w:rPr>
            </w:pPr>
            <w:r w:rsidRPr="000E47C0">
              <w:rPr>
                <w:color w:val="000000"/>
              </w:rPr>
              <w:t>Commercial</w:t>
            </w:r>
          </w:p>
          <w:p w:rsidR="00A64254" w:rsidRPr="00FD70EB" w:rsidRDefault="00A64254" w:rsidP="00A64254">
            <w:pPr>
              <w:pStyle w:val="TableText"/>
              <w:rPr>
                <w:color w:val="000000"/>
              </w:rPr>
            </w:pPr>
            <w:r w:rsidRPr="000E47C0">
              <w:rPr>
                <w:color w:val="000000"/>
              </w:rPr>
              <w:t>Industrial</w:t>
            </w:r>
          </w:p>
          <w:p w:rsidR="00A64254" w:rsidRPr="00FD70EB" w:rsidRDefault="00A64254" w:rsidP="00A64254">
            <w:pPr>
              <w:pStyle w:val="TableText"/>
              <w:rPr>
                <w:color w:val="000000"/>
              </w:rPr>
            </w:pPr>
            <w:r w:rsidRPr="000E47C0">
              <w:rPr>
                <w:color w:val="000000"/>
              </w:rPr>
              <w:t>Rural</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nil"/>
              <w:right w:val="nil"/>
            </w:tcBorders>
          </w:tcPr>
          <w:p w:rsidR="00A64254" w:rsidRPr="00FD70EB" w:rsidRDefault="00A64254" w:rsidP="00A64254">
            <w:pPr>
              <w:pStyle w:val="TableText"/>
              <w:rPr>
                <w:color w:val="000000"/>
              </w:rPr>
            </w:pPr>
            <w:r>
              <w:rPr>
                <w:color w:val="000000"/>
              </w:rPr>
              <w:t>6</w:t>
            </w:r>
          </w:p>
        </w:tc>
        <w:tc>
          <w:tcPr>
            <w:tcW w:w="5422" w:type="dxa"/>
            <w:tcBorders>
              <w:top w:val="single" w:sz="2" w:space="0" w:color="auto"/>
              <w:left w:val="nil"/>
              <w:bottom w:val="nil"/>
              <w:right w:val="nil"/>
            </w:tcBorders>
          </w:tcPr>
          <w:p w:rsidR="00A64254" w:rsidRPr="00FD70EB" w:rsidRDefault="00A64254" w:rsidP="00A64254">
            <w:pPr>
              <w:pStyle w:val="TableText"/>
              <w:rPr>
                <w:color w:val="000000"/>
              </w:rPr>
            </w:pPr>
            <w:r w:rsidRPr="000E47C0">
              <w:rPr>
                <w:color w:val="000000"/>
              </w:rPr>
              <w:t xml:space="preserve">Optical fibre </w:t>
            </w:r>
            <w:r>
              <w:rPr>
                <w:color w:val="000000"/>
              </w:rPr>
              <w:t>termination</w:t>
            </w:r>
            <w:r w:rsidRPr="000E47C0">
              <w:rPr>
                <w:color w:val="000000"/>
              </w:rPr>
              <w:t xml:space="preserve"> box</w:t>
            </w:r>
            <w:r>
              <w:rPr>
                <w:color w:val="000000"/>
              </w:rPr>
              <w:t xml:space="preserve"> (Type B)</w:t>
            </w:r>
            <w:r w:rsidRPr="000E47C0">
              <w:rPr>
                <w:color w:val="000000"/>
              </w:rPr>
              <w:t>:</w:t>
            </w:r>
          </w:p>
          <w:p w:rsidR="006F101F" w:rsidRDefault="00A64254" w:rsidP="006F101F">
            <w:pPr>
              <w:pStyle w:val="TableText"/>
              <w:numPr>
                <w:ilvl w:val="0"/>
                <w:numId w:val="16"/>
              </w:numPr>
              <w:ind w:hanging="686"/>
            </w:pPr>
            <w:r w:rsidRPr="000E47C0">
              <w:rPr>
                <w:color w:val="000000"/>
              </w:rPr>
              <w:t>attached to a multi</w:t>
            </w:r>
            <w:r>
              <w:rPr>
                <w:color w:val="000000"/>
              </w:rPr>
              <w:t>-</w:t>
            </w:r>
            <w:r w:rsidRPr="000E47C0">
              <w:rPr>
                <w:color w:val="000000"/>
              </w:rPr>
              <w:t xml:space="preserve">unit </w:t>
            </w:r>
            <w:r>
              <w:rPr>
                <w:color w:val="000000"/>
              </w:rPr>
              <w:t>building</w:t>
            </w:r>
            <w:r w:rsidRPr="000E47C0">
              <w:rPr>
                <w:color w:val="000000"/>
              </w:rPr>
              <w:t xml:space="preserve">; </w:t>
            </w:r>
          </w:p>
          <w:p w:rsidR="006F101F" w:rsidRDefault="00A64254" w:rsidP="006F101F">
            <w:pPr>
              <w:pStyle w:val="TableText"/>
              <w:numPr>
                <w:ilvl w:val="0"/>
                <w:numId w:val="16"/>
              </w:numPr>
              <w:ind w:hanging="686"/>
              <w:rPr>
                <w:color w:val="000000"/>
              </w:rPr>
            </w:pPr>
            <w:r w:rsidRPr="000E47C0">
              <w:rPr>
                <w:color w:val="000000"/>
              </w:rPr>
              <w:t>t</w:t>
            </w:r>
            <w:r w:rsidRPr="000E47C0">
              <w:t xml:space="preserve">he </w:t>
            </w:r>
            <w:r>
              <w:t xml:space="preserve">substantive </w:t>
            </w:r>
            <w:r w:rsidRPr="000E47C0">
              <w:t>volume of which is not more than 0.04 cubic metres</w:t>
            </w:r>
            <w:r>
              <w:t>; and</w:t>
            </w:r>
          </w:p>
          <w:p w:rsidR="006F101F" w:rsidRDefault="00A64254" w:rsidP="006F101F">
            <w:pPr>
              <w:pStyle w:val="TableText"/>
              <w:numPr>
                <w:ilvl w:val="0"/>
                <w:numId w:val="16"/>
              </w:numPr>
              <w:ind w:hanging="686"/>
              <w:rPr>
                <w:color w:val="000000"/>
              </w:rPr>
            </w:pPr>
            <w:r w:rsidRPr="00E958D8">
              <w:rPr>
                <w:color w:val="000000"/>
              </w:rPr>
              <w:t>that is, or is to be, part of a national network used, or for use, for the high speed carriage of communications, on a wholesale-only and non-discriminatory basis</w:t>
            </w:r>
            <w:r w:rsidRPr="000E47C0">
              <w:rPr>
                <w:color w:val="000000"/>
              </w:rPr>
              <w:t>.</w:t>
            </w:r>
          </w:p>
        </w:tc>
        <w:tc>
          <w:tcPr>
            <w:tcW w:w="2520" w:type="dxa"/>
            <w:tcBorders>
              <w:top w:val="single" w:sz="2" w:space="0" w:color="auto"/>
              <w:left w:val="nil"/>
              <w:bottom w:val="nil"/>
              <w:right w:val="nil"/>
            </w:tcBorders>
          </w:tcPr>
          <w:p w:rsidR="00A64254" w:rsidRPr="00FD70EB" w:rsidRDefault="00A64254" w:rsidP="00A64254">
            <w:pPr>
              <w:pStyle w:val="TableText"/>
              <w:spacing w:after="0"/>
              <w:rPr>
                <w:color w:val="000000"/>
              </w:rPr>
            </w:pPr>
            <w:r w:rsidRPr="000E47C0">
              <w:rPr>
                <w:color w:val="000000"/>
              </w:rPr>
              <w:t>Residential</w:t>
            </w:r>
          </w:p>
          <w:p w:rsidR="00A64254" w:rsidRPr="00FD70EB" w:rsidRDefault="00A64254" w:rsidP="00A64254">
            <w:pPr>
              <w:pStyle w:val="TableText"/>
              <w:spacing w:before="40" w:after="0"/>
              <w:rPr>
                <w:color w:val="000000"/>
              </w:rPr>
            </w:pPr>
            <w:r w:rsidRPr="000E47C0">
              <w:rPr>
                <w:color w:val="000000"/>
              </w:rPr>
              <w:t>Commercial</w:t>
            </w:r>
          </w:p>
          <w:p w:rsidR="00A64254" w:rsidRPr="00FD70EB" w:rsidRDefault="00A64254" w:rsidP="00A64254">
            <w:pPr>
              <w:pStyle w:val="TableText"/>
              <w:spacing w:before="40" w:after="0"/>
              <w:rPr>
                <w:color w:val="000000"/>
              </w:rPr>
            </w:pPr>
            <w:r w:rsidRPr="000E47C0">
              <w:rPr>
                <w:color w:val="000000"/>
              </w:rPr>
              <w:t>Industrial</w:t>
            </w:r>
          </w:p>
          <w:p w:rsidR="00A64254" w:rsidRPr="00FD70EB" w:rsidRDefault="00A64254" w:rsidP="00A64254">
            <w:pPr>
              <w:pStyle w:val="TableText"/>
              <w:spacing w:after="0"/>
              <w:rPr>
                <w:color w:val="000000"/>
              </w:rPr>
            </w:pPr>
            <w:r w:rsidRPr="000E47C0">
              <w:rPr>
                <w:color w:val="000000"/>
              </w:rPr>
              <w:t>Rural</w:t>
            </w:r>
          </w:p>
        </w:tc>
      </w:tr>
      <w:tr w:rsidR="00A64254" w:rsidRPr="00FD70EB" w:rsidTr="000617F0">
        <w:trPr>
          <w:cantSplit/>
        </w:trPr>
        <w:tc>
          <w:tcPr>
            <w:tcW w:w="1526" w:type="dxa"/>
            <w:tcBorders>
              <w:top w:val="single" w:sz="2" w:space="0" w:color="auto"/>
              <w:left w:val="nil"/>
              <w:bottom w:val="single" w:sz="2" w:space="0" w:color="auto"/>
              <w:right w:val="nil"/>
            </w:tcBorders>
          </w:tcPr>
          <w:p w:rsidR="00A64254" w:rsidRPr="00FD70EB" w:rsidRDefault="00A64254" w:rsidP="00A64254">
            <w:pPr>
              <w:pStyle w:val="TableText"/>
              <w:rPr>
                <w:color w:val="000000"/>
              </w:rPr>
            </w:pPr>
            <w:r>
              <w:rPr>
                <w:color w:val="000000"/>
              </w:rPr>
              <w:t>7</w:t>
            </w:r>
          </w:p>
        </w:tc>
        <w:tc>
          <w:tcPr>
            <w:tcW w:w="5422" w:type="dxa"/>
            <w:tcBorders>
              <w:top w:val="single" w:sz="2" w:space="0" w:color="auto"/>
              <w:left w:val="nil"/>
              <w:bottom w:val="single" w:sz="2" w:space="0" w:color="auto"/>
              <w:right w:val="nil"/>
            </w:tcBorders>
          </w:tcPr>
          <w:p w:rsidR="00A64254" w:rsidRPr="00FD70EB" w:rsidRDefault="00A64254" w:rsidP="00A64254">
            <w:pPr>
              <w:pStyle w:val="TableText"/>
              <w:rPr>
                <w:color w:val="000000"/>
              </w:rPr>
            </w:pPr>
            <w:r w:rsidRPr="000E47C0">
              <w:rPr>
                <w:color w:val="000000"/>
              </w:rPr>
              <w:t>Network termination unit:</w:t>
            </w:r>
          </w:p>
          <w:p w:rsidR="006F101F" w:rsidRDefault="00A64254" w:rsidP="006F101F">
            <w:pPr>
              <w:pStyle w:val="TableText"/>
              <w:numPr>
                <w:ilvl w:val="0"/>
                <w:numId w:val="10"/>
              </w:numPr>
              <w:ind w:hanging="686"/>
            </w:pPr>
            <w:r w:rsidRPr="000E47C0">
              <w:rPr>
                <w:color w:val="000000"/>
              </w:rPr>
              <w:t>attached to a building or other structure</w:t>
            </w:r>
            <w:r>
              <w:rPr>
                <w:color w:val="000000"/>
              </w:rPr>
              <w:t xml:space="preserve"> </w:t>
            </w:r>
            <w:r w:rsidRPr="00793F3C">
              <w:rPr>
                <w:color w:val="000000"/>
              </w:rPr>
              <w:t>for the purposes of a subscriber connection</w:t>
            </w:r>
            <w:r w:rsidRPr="000E47C0">
              <w:rPr>
                <w:color w:val="000000"/>
              </w:rPr>
              <w:t xml:space="preserve">; </w:t>
            </w:r>
          </w:p>
          <w:p w:rsidR="006F101F" w:rsidRDefault="00A64254" w:rsidP="006F101F">
            <w:pPr>
              <w:pStyle w:val="TableText"/>
              <w:numPr>
                <w:ilvl w:val="0"/>
                <w:numId w:val="10"/>
              </w:numPr>
              <w:ind w:hanging="686"/>
            </w:pPr>
            <w:r w:rsidRPr="000E47C0">
              <w:rPr>
                <w:color w:val="000000"/>
              </w:rPr>
              <w:t>t</w:t>
            </w:r>
            <w:r w:rsidRPr="000E47C0">
              <w:t>he</w:t>
            </w:r>
            <w:r>
              <w:t xml:space="preserve"> substantive</w:t>
            </w:r>
            <w:r w:rsidRPr="000E47C0">
              <w:t xml:space="preserve"> volume</w:t>
            </w:r>
            <w:smartTag w:uri="urn:schemas-microsoft-com:office:smarttags" w:element="PersonName">
              <w:r w:rsidRPr="000E47C0">
                <w:t xml:space="preserve"> </w:t>
              </w:r>
            </w:smartTag>
            <w:r w:rsidRPr="000E47C0">
              <w:t>of</w:t>
            </w:r>
            <w:smartTag w:uri="urn:schemas-microsoft-com:office:smarttags" w:element="PersonName">
              <w:r w:rsidRPr="000E47C0">
                <w:t xml:space="preserve"> </w:t>
              </w:r>
            </w:smartTag>
            <w:r w:rsidRPr="000E47C0">
              <w:t>which</w:t>
            </w:r>
            <w:smartTag w:uri="urn:schemas-microsoft-com:office:smarttags" w:element="PersonName">
              <w:r w:rsidRPr="000E47C0">
                <w:t xml:space="preserve"> </w:t>
              </w:r>
            </w:smartTag>
            <w:r w:rsidRPr="000E47C0">
              <w:t>is</w:t>
            </w:r>
            <w:smartTag w:uri="urn:schemas-microsoft-com:office:smarttags" w:element="PersonName">
              <w:r w:rsidRPr="000E47C0">
                <w:t xml:space="preserve"> </w:t>
              </w:r>
            </w:smartTag>
            <w:r w:rsidRPr="000E47C0">
              <w:t>not</w:t>
            </w:r>
            <w:smartTag w:uri="urn:schemas-microsoft-com:office:smarttags" w:element="PersonName">
              <w:r w:rsidRPr="000E47C0">
                <w:t xml:space="preserve"> </w:t>
              </w:r>
            </w:smartTag>
            <w:r w:rsidRPr="000E47C0">
              <w:t>more</w:t>
            </w:r>
            <w:smartTag w:uri="urn:schemas-microsoft-com:office:smarttags" w:element="PersonName">
              <w:r w:rsidRPr="000E47C0">
                <w:t xml:space="preserve"> </w:t>
              </w:r>
            </w:smartTag>
            <w:r w:rsidRPr="000E47C0">
              <w:t>than</w:t>
            </w:r>
            <w:smartTag w:uri="urn:schemas-microsoft-com:office:smarttags" w:element="PersonName">
              <w:r w:rsidRPr="000E47C0">
                <w:t xml:space="preserve"> </w:t>
              </w:r>
            </w:smartTag>
            <w:r w:rsidRPr="000E47C0">
              <w:t>0.02 cubic</w:t>
            </w:r>
            <w:smartTag w:uri="urn:schemas-microsoft-com:office:smarttags" w:element="PersonName">
              <w:r w:rsidRPr="000E47C0">
                <w:t xml:space="preserve"> </w:t>
              </w:r>
            </w:smartTag>
            <w:r w:rsidRPr="000E47C0">
              <w:t>metres</w:t>
            </w:r>
            <w:r>
              <w:t>; and</w:t>
            </w:r>
          </w:p>
          <w:p w:rsidR="006F101F" w:rsidRDefault="00A64254" w:rsidP="006F101F">
            <w:pPr>
              <w:pStyle w:val="TableText"/>
              <w:numPr>
                <w:ilvl w:val="0"/>
                <w:numId w:val="10"/>
              </w:numPr>
              <w:ind w:hanging="686"/>
            </w:pPr>
            <w:r w:rsidRPr="00E958D8">
              <w:rPr>
                <w:color w:val="000000"/>
              </w:rPr>
              <w:t>that is, or is to be, part of a national network used, or for use, for the high speed carriage of communications, on a wholesale-only and non-discriminatory basis</w:t>
            </w:r>
            <w:r w:rsidRPr="000E47C0">
              <w:rPr>
                <w:color w:val="000000"/>
              </w:rPr>
              <w:t>.</w:t>
            </w:r>
          </w:p>
        </w:tc>
        <w:tc>
          <w:tcPr>
            <w:tcW w:w="2520" w:type="dxa"/>
            <w:tcBorders>
              <w:top w:val="single" w:sz="2" w:space="0" w:color="auto"/>
              <w:left w:val="nil"/>
              <w:bottom w:val="single" w:sz="2" w:space="0" w:color="auto"/>
              <w:right w:val="nil"/>
            </w:tcBorders>
          </w:tcPr>
          <w:p w:rsidR="00A64254" w:rsidRPr="00FD70EB" w:rsidRDefault="00A64254" w:rsidP="00A64254">
            <w:pPr>
              <w:pStyle w:val="TableText"/>
              <w:spacing w:after="0"/>
              <w:rPr>
                <w:color w:val="000000"/>
              </w:rPr>
            </w:pPr>
            <w:r w:rsidRPr="000E47C0">
              <w:rPr>
                <w:color w:val="000000"/>
              </w:rPr>
              <w:t>Residential</w:t>
            </w:r>
          </w:p>
          <w:p w:rsidR="00A64254" w:rsidRPr="00377E75" w:rsidRDefault="00A64254" w:rsidP="00A64254">
            <w:pPr>
              <w:pStyle w:val="TableText"/>
              <w:spacing w:before="40" w:after="0"/>
              <w:rPr>
                <w:color w:val="000000"/>
                <w:sz w:val="28"/>
              </w:rPr>
            </w:pPr>
            <w:r w:rsidRPr="004825EF">
              <w:rPr>
                <w:color w:val="000000"/>
                <w:szCs w:val="16"/>
              </w:rPr>
              <w:t>Commercial</w:t>
            </w:r>
          </w:p>
          <w:p w:rsidR="00A64254" w:rsidRPr="00FD70EB" w:rsidRDefault="00A64254" w:rsidP="00A64254">
            <w:pPr>
              <w:pStyle w:val="TableText"/>
              <w:spacing w:before="40" w:after="0"/>
              <w:rPr>
                <w:color w:val="000000"/>
              </w:rPr>
            </w:pPr>
            <w:r w:rsidRPr="000E47C0">
              <w:rPr>
                <w:color w:val="000000"/>
              </w:rPr>
              <w:t>Industrial</w:t>
            </w:r>
          </w:p>
          <w:p w:rsidR="00A64254" w:rsidRPr="00FD70EB" w:rsidRDefault="00A64254" w:rsidP="00A64254">
            <w:pPr>
              <w:pStyle w:val="TableText"/>
              <w:spacing w:before="40" w:after="0"/>
              <w:rPr>
                <w:color w:val="000000"/>
              </w:rPr>
            </w:pPr>
            <w:r w:rsidRPr="000E47C0">
              <w:rPr>
                <w:color w:val="000000"/>
              </w:rPr>
              <w:t>Rural</w:t>
            </w:r>
          </w:p>
        </w:tc>
      </w:tr>
      <w:tr w:rsidR="00A64254" w:rsidRPr="00FD70EB" w:rsidTr="00A64254">
        <w:tblPrEx>
          <w:tblBorders>
            <w:top w:val="none" w:sz="0" w:space="0" w:color="auto"/>
            <w:left w:val="none" w:sz="0" w:space="0" w:color="auto"/>
            <w:bottom w:val="none" w:sz="0" w:space="0" w:color="auto"/>
            <w:right w:val="none" w:sz="0" w:space="0" w:color="auto"/>
          </w:tblBorders>
        </w:tblPrEx>
        <w:tc>
          <w:tcPr>
            <w:tcW w:w="1526" w:type="dxa"/>
            <w:tcBorders>
              <w:top w:val="single" w:sz="2" w:space="0" w:color="auto"/>
              <w:left w:val="nil"/>
              <w:bottom w:val="single" w:sz="2" w:space="0" w:color="auto"/>
              <w:right w:val="nil"/>
            </w:tcBorders>
          </w:tcPr>
          <w:p w:rsidR="00A64254" w:rsidRPr="00FD70EB" w:rsidRDefault="00A64254" w:rsidP="00A64254">
            <w:pPr>
              <w:pStyle w:val="TableText"/>
              <w:rPr>
                <w:color w:val="000000"/>
              </w:rPr>
            </w:pPr>
            <w:r>
              <w:rPr>
                <w:color w:val="000000"/>
              </w:rPr>
              <w:t>8</w:t>
            </w:r>
          </w:p>
        </w:tc>
        <w:tc>
          <w:tcPr>
            <w:tcW w:w="5422" w:type="dxa"/>
            <w:tcBorders>
              <w:top w:val="single" w:sz="2" w:space="0" w:color="auto"/>
              <w:left w:val="nil"/>
              <w:bottom w:val="single" w:sz="2" w:space="0" w:color="auto"/>
              <w:right w:val="nil"/>
            </w:tcBorders>
          </w:tcPr>
          <w:p w:rsidR="00A64254" w:rsidRPr="00FD70EB" w:rsidRDefault="00A64254" w:rsidP="00A64254">
            <w:pPr>
              <w:pStyle w:val="TableText"/>
              <w:rPr>
                <w:color w:val="000000"/>
              </w:rPr>
            </w:pPr>
            <w:r w:rsidRPr="000E47C0">
              <w:rPr>
                <w:color w:val="000000"/>
              </w:rPr>
              <w:t>Power supply:</w:t>
            </w:r>
          </w:p>
          <w:p w:rsidR="006F101F" w:rsidRDefault="00A64254" w:rsidP="006F101F">
            <w:pPr>
              <w:pStyle w:val="TableText"/>
              <w:numPr>
                <w:ilvl w:val="0"/>
                <w:numId w:val="12"/>
              </w:numPr>
              <w:ind w:hanging="686"/>
              <w:rPr>
                <w:color w:val="000000"/>
              </w:rPr>
            </w:pPr>
            <w:r w:rsidRPr="000E47C0">
              <w:rPr>
                <w:color w:val="000000"/>
              </w:rPr>
              <w:t>attached to a building or other structure</w:t>
            </w:r>
            <w:r>
              <w:rPr>
                <w:color w:val="000000"/>
              </w:rPr>
              <w:t xml:space="preserve"> </w:t>
            </w:r>
            <w:r w:rsidRPr="00793F3C">
              <w:rPr>
                <w:color w:val="000000"/>
              </w:rPr>
              <w:t>for the purposes of a subscriber connection</w:t>
            </w:r>
            <w:r w:rsidRPr="000E47C0">
              <w:rPr>
                <w:color w:val="000000"/>
              </w:rPr>
              <w:t xml:space="preserve">; </w:t>
            </w:r>
          </w:p>
          <w:p w:rsidR="006F101F" w:rsidRDefault="00A64254" w:rsidP="006F101F">
            <w:pPr>
              <w:pStyle w:val="TableText"/>
              <w:numPr>
                <w:ilvl w:val="0"/>
                <w:numId w:val="12"/>
              </w:numPr>
              <w:ind w:hanging="686"/>
              <w:rPr>
                <w:color w:val="000000"/>
              </w:rPr>
            </w:pPr>
            <w:r w:rsidRPr="000E47C0">
              <w:rPr>
                <w:color w:val="000000"/>
              </w:rPr>
              <w:lastRenderedPageBreak/>
              <w:t xml:space="preserve">the </w:t>
            </w:r>
            <w:r>
              <w:rPr>
                <w:color w:val="000000"/>
              </w:rPr>
              <w:t xml:space="preserve">substantive </w:t>
            </w:r>
            <w:r w:rsidRPr="000E47C0">
              <w:rPr>
                <w:color w:val="000000"/>
              </w:rPr>
              <w:t>volume of which is not more than 0.005 cubic metres</w:t>
            </w:r>
            <w:r>
              <w:rPr>
                <w:color w:val="000000"/>
              </w:rPr>
              <w:t>; or</w:t>
            </w:r>
          </w:p>
          <w:p w:rsidR="006F101F" w:rsidRDefault="00A64254" w:rsidP="006F101F">
            <w:pPr>
              <w:pStyle w:val="TableText"/>
              <w:numPr>
                <w:ilvl w:val="0"/>
                <w:numId w:val="12"/>
              </w:numPr>
              <w:ind w:hanging="686"/>
              <w:rPr>
                <w:color w:val="000000"/>
              </w:rPr>
            </w:pPr>
            <w:r w:rsidRPr="00E958D8">
              <w:rPr>
                <w:color w:val="000000"/>
              </w:rPr>
              <w:t>that is, or is to be, part of a national network used, or for use, for the high speed carriage of communications, on a wholesale-only and non-discriminatory basis</w:t>
            </w:r>
            <w:r w:rsidRPr="000E47C0">
              <w:rPr>
                <w:color w:val="000000"/>
              </w:rPr>
              <w:t>.</w:t>
            </w:r>
          </w:p>
        </w:tc>
        <w:tc>
          <w:tcPr>
            <w:tcW w:w="2520" w:type="dxa"/>
            <w:tcBorders>
              <w:top w:val="single" w:sz="2" w:space="0" w:color="auto"/>
              <w:left w:val="nil"/>
              <w:bottom w:val="single" w:sz="2" w:space="0" w:color="auto"/>
              <w:right w:val="nil"/>
            </w:tcBorders>
          </w:tcPr>
          <w:p w:rsidR="00A64254" w:rsidRPr="00FD70EB" w:rsidRDefault="00A64254" w:rsidP="00A64254">
            <w:pPr>
              <w:pStyle w:val="TableText"/>
              <w:spacing w:after="0"/>
              <w:rPr>
                <w:color w:val="000000"/>
              </w:rPr>
            </w:pPr>
            <w:r w:rsidRPr="000E47C0">
              <w:rPr>
                <w:color w:val="000000"/>
              </w:rPr>
              <w:lastRenderedPageBreak/>
              <w:t>Residential</w:t>
            </w:r>
          </w:p>
          <w:p w:rsidR="00A64254" w:rsidRPr="00FD70EB" w:rsidRDefault="00A64254" w:rsidP="00A64254">
            <w:pPr>
              <w:pStyle w:val="TableText"/>
              <w:spacing w:after="0"/>
              <w:rPr>
                <w:color w:val="000000"/>
              </w:rPr>
            </w:pPr>
            <w:r w:rsidRPr="000E47C0">
              <w:rPr>
                <w:color w:val="000000"/>
              </w:rPr>
              <w:t>Commercial</w:t>
            </w:r>
          </w:p>
          <w:p w:rsidR="00A64254" w:rsidRPr="00FD70EB" w:rsidRDefault="00A64254" w:rsidP="00A64254">
            <w:pPr>
              <w:pStyle w:val="TableText"/>
              <w:spacing w:after="0"/>
              <w:rPr>
                <w:color w:val="000000"/>
              </w:rPr>
            </w:pPr>
            <w:r w:rsidRPr="000E47C0">
              <w:rPr>
                <w:color w:val="000000"/>
              </w:rPr>
              <w:t>Industrial</w:t>
            </w:r>
          </w:p>
          <w:p w:rsidR="00A64254" w:rsidRPr="00FD70EB" w:rsidRDefault="00A64254" w:rsidP="00A64254">
            <w:pPr>
              <w:pStyle w:val="TableText"/>
              <w:spacing w:after="0"/>
              <w:rPr>
                <w:color w:val="000000"/>
              </w:rPr>
            </w:pPr>
            <w:r w:rsidRPr="000E47C0">
              <w:rPr>
                <w:color w:val="000000"/>
              </w:rPr>
              <w:lastRenderedPageBreak/>
              <w:t>Rural</w:t>
            </w:r>
          </w:p>
        </w:tc>
      </w:tr>
    </w:tbl>
    <w:p w:rsidR="00A64254" w:rsidRPr="00FD70EB" w:rsidRDefault="00A64254" w:rsidP="00A64254">
      <w:pPr>
        <w:pStyle w:val="HR"/>
        <w:rPr>
          <w:rFonts w:ascii="Arial" w:hAnsi="Arial" w:cs="Arial"/>
          <w:color w:val="000000"/>
        </w:rPr>
      </w:pPr>
      <w:r w:rsidRPr="000E47C0">
        <w:rPr>
          <w:rFonts w:ascii="Arial" w:hAnsi="Arial" w:cs="Arial"/>
          <w:color w:val="000000"/>
        </w:rPr>
        <w:lastRenderedPageBreak/>
        <w:t>[</w:t>
      </w:r>
      <w:r w:rsidR="001305F2">
        <w:rPr>
          <w:rFonts w:ascii="Arial" w:hAnsi="Arial" w:cs="Arial"/>
          <w:color w:val="000000"/>
        </w:rPr>
        <w:t>1</w:t>
      </w:r>
      <w:r w:rsidR="00F62814">
        <w:rPr>
          <w:rFonts w:ascii="Arial" w:hAnsi="Arial" w:cs="Arial"/>
          <w:color w:val="000000"/>
        </w:rPr>
        <w:t>4</w:t>
      </w:r>
      <w:r w:rsidRPr="000E47C0">
        <w:rPr>
          <w:rFonts w:ascii="Arial" w:hAnsi="Arial" w:cs="Arial"/>
          <w:color w:val="000000"/>
        </w:rPr>
        <w:t>]</w:t>
      </w:r>
      <w:r w:rsidRPr="000E47C0">
        <w:rPr>
          <w:rFonts w:ascii="Arial" w:hAnsi="Arial" w:cs="Arial"/>
          <w:color w:val="000000"/>
        </w:rPr>
        <w:tab/>
      </w:r>
      <w:r w:rsidR="00670E19">
        <w:rPr>
          <w:rFonts w:ascii="Arial" w:hAnsi="Arial" w:cs="Arial"/>
          <w:color w:val="000000"/>
        </w:rPr>
        <w:t>Paragraph</w:t>
      </w:r>
      <w:r w:rsidRPr="000E47C0">
        <w:rPr>
          <w:rFonts w:ascii="Arial" w:hAnsi="Arial" w:cs="Arial"/>
          <w:color w:val="000000"/>
        </w:rPr>
        <w:t xml:space="preserve"> (e) of</w:t>
      </w:r>
      <w:r w:rsidR="00A12459">
        <w:rPr>
          <w:rFonts w:ascii="Arial" w:hAnsi="Arial" w:cs="Arial"/>
          <w:color w:val="000000"/>
        </w:rPr>
        <w:t xml:space="preserve"> Item 2 of</w:t>
      </w:r>
      <w:r w:rsidRPr="000E47C0">
        <w:rPr>
          <w:rFonts w:ascii="Arial" w:hAnsi="Arial" w:cs="Arial"/>
          <w:color w:val="000000"/>
        </w:rPr>
        <w:t xml:space="preserve"> Part 7 of the Schedule, immediately after the word </w:t>
      </w:r>
      <w:r w:rsidRPr="000E47C0">
        <w:rPr>
          <w:rFonts w:ascii="Arial" w:hAnsi="Arial" w:cs="Arial"/>
          <w:i/>
          <w:color w:val="000000"/>
        </w:rPr>
        <w:t>total</w:t>
      </w:r>
      <w:r w:rsidRPr="000E47C0">
        <w:rPr>
          <w:rFonts w:ascii="Arial" w:hAnsi="Arial" w:cs="Arial"/>
          <w:color w:val="000000"/>
        </w:rPr>
        <w:t xml:space="preserve"> </w:t>
      </w:r>
    </w:p>
    <w:p w:rsidR="00A64254" w:rsidRPr="00FD70EB" w:rsidRDefault="00A64254" w:rsidP="00C70D51">
      <w:pPr>
        <w:rPr>
          <w:rFonts w:ascii="Arial" w:hAnsi="Arial" w:cs="Arial"/>
          <w:b/>
        </w:rPr>
      </w:pPr>
    </w:p>
    <w:p w:rsidR="00A64254" w:rsidRPr="00FD70EB" w:rsidRDefault="002F58D3" w:rsidP="00A64254">
      <w:pPr>
        <w:pStyle w:val="R1"/>
        <w:tabs>
          <w:tab w:val="left" w:pos="851"/>
        </w:tabs>
        <w:rPr>
          <w:i/>
          <w:color w:val="000000"/>
        </w:rPr>
      </w:pPr>
      <w:proofErr w:type="gramStart"/>
      <w:r>
        <w:rPr>
          <w:i/>
          <w:color w:val="000000"/>
        </w:rPr>
        <w:t>i</w:t>
      </w:r>
      <w:r w:rsidR="00A64254" w:rsidRPr="000E47C0">
        <w:rPr>
          <w:i/>
          <w:color w:val="000000"/>
        </w:rPr>
        <w:t>nsert</w:t>
      </w:r>
      <w:proofErr w:type="gramEnd"/>
      <w:r w:rsidR="00A64254" w:rsidRPr="000E47C0">
        <w:rPr>
          <w:i/>
          <w:color w:val="000000"/>
        </w:rPr>
        <w:t xml:space="preserve"> </w:t>
      </w:r>
    </w:p>
    <w:p w:rsidR="003F63F7" w:rsidRPr="000617F0" w:rsidRDefault="006F7FEB" w:rsidP="00A64254">
      <w:pPr>
        <w:pStyle w:val="R1"/>
        <w:tabs>
          <w:tab w:val="left" w:pos="851"/>
        </w:tabs>
        <w:rPr>
          <w:rFonts w:ascii="Times New Roman" w:hAnsi="Times New Roman" w:cs="Times New Roman"/>
          <w:color w:val="000000"/>
          <w:sz w:val="24"/>
        </w:rPr>
      </w:pPr>
      <w:r w:rsidRPr="006F7FEB">
        <w:rPr>
          <w:rFonts w:ascii="Times New Roman" w:hAnsi="Times New Roman" w:cs="Times New Roman"/>
          <w:color w:val="000000"/>
          <w:sz w:val="24"/>
        </w:rPr>
        <w:t>‘</w:t>
      </w:r>
      <w:proofErr w:type="gramStart"/>
      <w:r w:rsidRPr="006F7FEB">
        <w:rPr>
          <w:rFonts w:ascii="Times New Roman" w:hAnsi="Times New Roman" w:cs="Times New Roman"/>
          <w:color w:val="000000"/>
          <w:sz w:val="24"/>
        </w:rPr>
        <w:t>co-location</w:t>
      </w:r>
      <w:proofErr w:type="gramEnd"/>
      <w:r w:rsidRPr="006F7FEB">
        <w:rPr>
          <w:rFonts w:ascii="Times New Roman" w:hAnsi="Times New Roman" w:cs="Times New Roman"/>
          <w:color w:val="000000"/>
          <w:sz w:val="24"/>
        </w:rPr>
        <w:t xml:space="preserve">’ </w:t>
      </w:r>
    </w:p>
    <w:p w:rsidR="00A64254" w:rsidRDefault="00604DB3" w:rsidP="0073205A">
      <w:r w:rsidRPr="00FC68BF">
        <w:t xml:space="preserve"> </w:t>
      </w:r>
    </w:p>
    <w:sectPr w:rsidR="00A64254" w:rsidSect="00EF459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EB1" w:rsidRDefault="00542EB1" w:rsidP="00454A47">
      <w:r>
        <w:separator/>
      </w:r>
    </w:p>
  </w:endnote>
  <w:endnote w:type="continuationSeparator" w:id="0">
    <w:p w:rsidR="00542EB1" w:rsidRDefault="00542EB1" w:rsidP="00454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EB1" w:rsidRDefault="00795B74" w:rsidP="006F7FEB">
    <w:pPr>
      <w:pStyle w:val="Footer"/>
      <w:jc w:val="center"/>
    </w:pPr>
    <w:fldSimple w:instr=" PAGE   \* MERGEFORMAT ">
      <w:r w:rsidR="00AC2E83">
        <w:rPr>
          <w:noProof/>
        </w:rPr>
        <w:t>2</w:t>
      </w:r>
    </w:fldSimple>
  </w:p>
  <w:p w:rsidR="00542EB1" w:rsidRPr="00A41806" w:rsidRDefault="00542EB1" w:rsidP="00A64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EB1" w:rsidRDefault="00542EB1" w:rsidP="00454A47">
      <w:r>
        <w:separator/>
      </w:r>
    </w:p>
  </w:footnote>
  <w:footnote w:type="continuationSeparator" w:id="0">
    <w:p w:rsidR="00542EB1" w:rsidRDefault="00542EB1" w:rsidP="00454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EB1" w:rsidRDefault="00542EB1">
    <w:pPr>
      <w:pStyle w:val="Header"/>
      <w:jc w:val="center"/>
      <w:rPr>
        <w:i/>
      </w:rPr>
    </w:pPr>
    <w:r>
      <w:rPr>
        <w:i/>
      </w:rPr>
      <w:t>Telecommunications (Low-impact Facilities) Determination 1997 (Amendment No. 1 of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1B1"/>
    <w:multiLevelType w:val="hybridMultilevel"/>
    <w:tmpl w:val="0E0A048A"/>
    <w:lvl w:ilvl="0" w:tplc="9DF8BEAA">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0FE3FC7"/>
    <w:multiLevelType w:val="hybridMultilevel"/>
    <w:tmpl w:val="51220586"/>
    <w:lvl w:ilvl="0" w:tplc="05E0B1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CF5B29"/>
    <w:multiLevelType w:val="hybridMultilevel"/>
    <w:tmpl w:val="376ED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661D6"/>
    <w:multiLevelType w:val="hybridMultilevel"/>
    <w:tmpl w:val="86DC3BE8"/>
    <w:lvl w:ilvl="0" w:tplc="26DC2C96">
      <w:start w:val="1"/>
      <w:numFmt w:val="lowerLetter"/>
      <w:lvlText w:val="(%1)"/>
      <w:lvlJc w:val="left"/>
      <w:pPr>
        <w:tabs>
          <w:tab w:val="num" w:pos="720"/>
        </w:tabs>
        <w:ind w:left="720" w:hanging="360"/>
      </w:pPr>
      <w:rPr>
        <w:rFonts w:cs="Times New Roman" w:hint="default"/>
      </w:rPr>
    </w:lvl>
    <w:lvl w:ilvl="1" w:tplc="1938E47A">
      <w:start w:val="1"/>
      <w:numFmt w:val="lowerRoman"/>
      <w:lvlText w:val="(%2)"/>
      <w:lvlJc w:val="left"/>
      <w:pPr>
        <w:tabs>
          <w:tab w:val="num" w:pos="1800"/>
        </w:tabs>
        <w:ind w:left="1800" w:hanging="720"/>
      </w:pPr>
      <w:rPr>
        <w:rFonts w:cs="Times New Roman" w:hint="default"/>
      </w:rPr>
    </w:lvl>
    <w:lvl w:ilvl="2" w:tplc="AEE2BD54">
      <w:start w:val="1"/>
      <w:numFmt w:val="decimal"/>
      <w:lvlRestart w:val="0"/>
      <w:lvlText w:val="%3"/>
      <w:lvlJc w:val="left"/>
      <w:pPr>
        <w:tabs>
          <w:tab w:val="num" w:pos="850"/>
        </w:tabs>
        <w:ind w:left="850" w:hanging="850"/>
      </w:pPr>
      <w:rPr>
        <w:rFonts w:cs="Times New Roman" w:hint="default"/>
        <w:b w:val="0"/>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04E15B3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7992076"/>
    <w:multiLevelType w:val="hybridMultilevel"/>
    <w:tmpl w:val="86865202"/>
    <w:lvl w:ilvl="0" w:tplc="E65267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BC5449F"/>
    <w:multiLevelType w:val="hybridMultilevel"/>
    <w:tmpl w:val="51220586"/>
    <w:lvl w:ilvl="0" w:tplc="05E0B1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F37D28"/>
    <w:multiLevelType w:val="hybridMultilevel"/>
    <w:tmpl w:val="DF289D06"/>
    <w:lvl w:ilvl="0" w:tplc="7368E2CE">
      <w:start w:val="1"/>
      <w:numFmt w:val="lowerLetter"/>
      <w:lvlText w:val="(%1)"/>
      <w:lvlJc w:val="left"/>
      <w:pPr>
        <w:ind w:left="1805" w:hanging="360"/>
      </w:pPr>
      <w:rPr>
        <w:rFonts w:ascii="Times New Roman" w:hAnsi="Times New Roman" w:cs="Times New Roman" w:hint="default"/>
        <w:b w:val="0"/>
        <w:i w:val="0"/>
        <w:color w:val="000000"/>
        <w:sz w:val="26"/>
      </w:rPr>
    </w:lvl>
    <w:lvl w:ilvl="1" w:tplc="0C090019" w:tentative="1">
      <w:start w:val="1"/>
      <w:numFmt w:val="lowerLetter"/>
      <w:lvlText w:val="%2."/>
      <w:lvlJc w:val="left"/>
      <w:pPr>
        <w:ind w:left="2525" w:hanging="360"/>
      </w:pPr>
      <w:rPr>
        <w:rFonts w:cs="Times New Roman"/>
      </w:rPr>
    </w:lvl>
    <w:lvl w:ilvl="2" w:tplc="0C09001B" w:tentative="1">
      <w:start w:val="1"/>
      <w:numFmt w:val="lowerRoman"/>
      <w:lvlText w:val="%3."/>
      <w:lvlJc w:val="right"/>
      <w:pPr>
        <w:ind w:left="3245" w:hanging="180"/>
      </w:pPr>
      <w:rPr>
        <w:rFonts w:cs="Times New Roman"/>
      </w:rPr>
    </w:lvl>
    <w:lvl w:ilvl="3" w:tplc="0C09000F" w:tentative="1">
      <w:start w:val="1"/>
      <w:numFmt w:val="decimal"/>
      <w:lvlText w:val="%4."/>
      <w:lvlJc w:val="left"/>
      <w:pPr>
        <w:ind w:left="3965" w:hanging="360"/>
      </w:pPr>
      <w:rPr>
        <w:rFonts w:cs="Times New Roman"/>
      </w:rPr>
    </w:lvl>
    <w:lvl w:ilvl="4" w:tplc="0C090019" w:tentative="1">
      <w:start w:val="1"/>
      <w:numFmt w:val="lowerLetter"/>
      <w:lvlText w:val="%5."/>
      <w:lvlJc w:val="left"/>
      <w:pPr>
        <w:ind w:left="4685" w:hanging="360"/>
      </w:pPr>
      <w:rPr>
        <w:rFonts w:cs="Times New Roman"/>
      </w:rPr>
    </w:lvl>
    <w:lvl w:ilvl="5" w:tplc="0C09001B" w:tentative="1">
      <w:start w:val="1"/>
      <w:numFmt w:val="lowerRoman"/>
      <w:lvlText w:val="%6."/>
      <w:lvlJc w:val="right"/>
      <w:pPr>
        <w:ind w:left="5405" w:hanging="180"/>
      </w:pPr>
      <w:rPr>
        <w:rFonts w:cs="Times New Roman"/>
      </w:rPr>
    </w:lvl>
    <w:lvl w:ilvl="6" w:tplc="0C09000F" w:tentative="1">
      <w:start w:val="1"/>
      <w:numFmt w:val="decimal"/>
      <w:lvlText w:val="%7."/>
      <w:lvlJc w:val="left"/>
      <w:pPr>
        <w:ind w:left="6125" w:hanging="360"/>
      </w:pPr>
      <w:rPr>
        <w:rFonts w:cs="Times New Roman"/>
      </w:rPr>
    </w:lvl>
    <w:lvl w:ilvl="7" w:tplc="0C090019" w:tentative="1">
      <w:start w:val="1"/>
      <w:numFmt w:val="lowerLetter"/>
      <w:lvlText w:val="%8."/>
      <w:lvlJc w:val="left"/>
      <w:pPr>
        <w:ind w:left="6845" w:hanging="360"/>
      </w:pPr>
      <w:rPr>
        <w:rFonts w:cs="Times New Roman"/>
      </w:rPr>
    </w:lvl>
    <w:lvl w:ilvl="8" w:tplc="0C09001B" w:tentative="1">
      <w:start w:val="1"/>
      <w:numFmt w:val="lowerRoman"/>
      <w:lvlText w:val="%9."/>
      <w:lvlJc w:val="right"/>
      <w:pPr>
        <w:ind w:left="7565" w:hanging="180"/>
      </w:pPr>
      <w:rPr>
        <w:rFonts w:cs="Times New Roman"/>
      </w:rPr>
    </w:lvl>
  </w:abstractNum>
  <w:abstractNum w:abstractNumId="8">
    <w:nsid w:val="0CF55218"/>
    <w:multiLevelType w:val="hybridMultilevel"/>
    <w:tmpl w:val="340E67A2"/>
    <w:lvl w:ilvl="0" w:tplc="53E8492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0F380F14"/>
    <w:multiLevelType w:val="hybridMultilevel"/>
    <w:tmpl w:val="4C9C56DA"/>
    <w:lvl w:ilvl="0" w:tplc="26DC2C96">
      <w:start w:val="1"/>
      <w:numFmt w:val="lowerLetter"/>
      <w:lvlText w:val="(%1)"/>
      <w:lvlJc w:val="left"/>
      <w:pPr>
        <w:tabs>
          <w:tab w:val="num" w:pos="720"/>
        </w:tabs>
        <w:ind w:left="720" w:hanging="360"/>
      </w:pPr>
      <w:rPr>
        <w:rFonts w:cs="Times New Roman" w:hint="default"/>
      </w:rPr>
    </w:lvl>
    <w:lvl w:ilvl="1" w:tplc="693E055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nsid w:val="104141C8"/>
    <w:multiLevelType w:val="hybridMultilevel"/>
    <w:tmpl w:val="96B29260"/>
    <w:lvl w:ilvl="0" w:tplc="867A7B02">
      <w:start w:val="1"/>
      <w:numFmt w:val="lowerRoman"/>
      <w:lvlText w:val="(%1)"/>
      <w:lvlJc w:val="left"/>
      <w:pPr>
        <w:ind w:left="2525" w:hanging="720"/>
      </w:pPr>
      <w:rPr>
        <w:rFonts w:hint="default"/>
      </w:rPr>
    </w:lvl>
    <w:lvl w:ilvl="1" w:tplc="0C090019" w:tentative="1">
      <w:start w:val="1"/>
      <w:numFmt w:val="lowerLetter"/>
      <w:lvlText w:val="%2."/>
      <w:lvlJc w:val="left"/>
      <w:pPr>
        <w:ind w:left="2885" w:hanging="360"/>
      </w:pPr>
    </w:lvl>
    <w:lvl w:ilvl="2" w:tplc="0C09001B" w:tentative="1">
      <w:start w:val="1"/>
      <w:numFmt w:val="lowerRoman"/>
      <w:lvlText w:val="%3."/>
      <w:lvlJc w:val="right"/>
      <w:pPr>
        <w:ind w:left="3605" w:hanging="180"/>
      </w:pPr>
    </w:lvl>
    <w:lvl w:ilvl="3" w:tplc="0C09000F" w:tentative="1">
      <w:start w:val="1"/>
      <w:numFmt w:val="decimal"/>
      <w:lvlText w:val="%4."/>
      <w:lvlJc w:val="left"/>
      <w:pPr>
        <w:ind w:left="4325" w:hanging="360"/>
      </w:pPr>
    </w:lvl>
    <w:lvl w:ilvl="4" w:tplc="0C090019" w:tentative="1">
      <w:start w:val="1"/>
      <w:numFmt w:val="lowerLetter"/>
      <w:lvlText w:val="%5."/>
      <w:lvlJc w:val="left"/>
      <w:pPr>
        <w:ind w:left="5045" w:hanging="360"/>
      </w:pPr>
    </w:lvl>
    <w:lvl w:ilvl="5" w:tplc="0C09001B" w:tentative="1">
      <w:start w:val="1"/>
      <w:numFmt w:val="lowerRoman"/>
      <w:lvlText w:val="%6."/>
      <w:lvlJc w:val="right"/>
      <w:pPr>
        <w:ind w:left="5765" w:hanging="180"/>
      </w:pPr>
    </w:lvl>
    <w:lvl w:ilvl="6" w:tplc="0C09000F" w:tentative="1">
      <w:start w:val="1"/>
      <w:numFmt w:val="decimal"/>
      <w:lvlText w:val="%7."/>
      <w:lvlJc w:val="left"/>
      <w:pPr>
        <w:ind w:left="6485" w:hanging="360"/>
      </w:pPr>
    </w:lvl>
    <w:lvl w:ilvl="7" w:tplc="0C090019" w:tentative="1">
      <w:start w:val="1"/>
      <w:numFmt w:val="lowerLetter"/>
      <w:lvlText w:val="%8."/>
      <w:lvlJc w:val="left"/>
      <w:pPr>
        <w:ind w:left="7205" w:hanging="360"/>
      </w:pPr>
    </w:lvl>
    <w:lvl w:ilvl="8" w:tplc="0C09001B" w:tentative="1">
      <w:start w:val="1"/>
      <w:numFmt w:val="lowerRoman"/>
      <w:lvlText w:val="%9."/>
      <w:lvlJc w:val="right"/>
      <w:pPr>
        <w:ind w:left="7925" w:hanging="180"/>
      </w:pPr>
    </w:lvl>
  </w:abstractNum>
  <w:abstractNum w:abstractNumId="11">
    <w:nsid w:val="116761A0"/>
    <w:multiLevelType w:val="hybridMultilevel"/>
    <w:tmpl w:val="E2A2E538"/>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11FA50D3"/>
    <w:multiLevelType w:val="hybridMultilevel"/>
    <w:tmpl w:val="86865202"/>
    <w:lvl w:ilvl="0" w:tplc="E65267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26B5944"/>
    <w:multiLevelType w:val="hybridMultilevel"/>
    <w:tmpl w:val="F02C5758"/>
    <w:lvl w:ilvl="0" w:tplc="479EEA4E">
      <w:start w:val="1"/>
      <w:numFmt w:val="bullet"/>
      <w:pStyle w:val="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3637856"/>
    <w:multiLevelType w:val="hybridMultilevel"/>
    <w:tmpl w:val="78BE6E96"/>
    <w:lvl w:ilvl="0" w:tplc="26DC2C9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nsid w:val="145B25CD"/>
    <w:multiLevelType w:val="hybridMultilevel"/>
    <w:tmpl w:val="D5D86FA0"/>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2750696F"/>
    <w:multiLevelType w:val="hybridMultilevel"/>
    <w:tmpl w:val="E82C5EC6"/>
    <w:lvl w:ilvl="0" w:tplc="E32C9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7634B7F"/>
    <w:multiLevelType w:val="hybridMultilevel"/>
    <w:tmpl w:val="0EEA93CC"/>
    <w:lvl w:ilvl="0" w:tplc="0772EF62">
      <w:start w:val="1"/>
      <w:numFmt w:val="lowerRoman"/>
      <w:lvlText w:val="(%1)"/>
      <w:lvlJc w:val="left"/>
      <w:pPr>
        <w:tabs>
          <w:tab w:val="num" w:pos="1440"/>
        </w:tabs>
        <w:ind w:left="1440" w:hanging="360"/>
      </w:pPr>
      <w:rPr>
        <w:rFonts w:ascii="Times New Roman" w:eastAsia="Times New Roman" w:hAnsi="Times New Roman"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28A8778E"/>
    <w:multiLevelType w:val="hybridMultilevel"/>
    <w:tmpl w:val="5830BCB2"/>
    <w:lvl w:ilvl="0" w:tplc="EA8C9D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EA23F5E"/>
    <w:multiLevelType w:val="hybridMultilevel"/>
    <w:tmpl w:val="0D2EE522"/>
    <w:lvl w:ilvl="0" w:tplc="008C5B52">
      <w:start w:val="1"/>
      <w:numFmt w:val="lowerLetter"/>
      <w:lvlText w:val="(%1)"/>
      <w:lvlJc w:val="left"/>
      <w:pPr>
        <w:ind w:left="1805" w:hanging="360"/>
      </w:pPr>
      <w:rPr>
        <w:rFonts w:hint="default"/>
        <w:b w:val="0"/>
        <w:i w:val="0"/>
      </w:rPr>
    </w:lvl>
    <w:lvl w:ilvl="1" w:tplc="0C090019" w:tentative="1">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20">
    <w:nsid w:val="2F453806"/>
    <w:multiLevelType w:val="hybridMultilevel"/>
    <w:tmpl w:val="BE9C1F9C"/>
    <w:lvl w:ilvl="0" w:tplc="0582A97C">
      <w:start w:val="4"/>
      <w:numFmt w:val="lowerLetter"/>
      <w:lvlText w:val="(%1)"/>
      <w:lvlJc w:val="left"/>
      <w:pPr>
        <w:ind w:left="720" w:hanging="360"/>
      </w:pPr>
      <w:rPr>
        <w:rFonts w:ascii="Times New Roman" w:hAnsi="Times New Roman" w:cs="Times New Roman" w:hint="default"/>
        <w:b w:val="0"/>
        <w:i w:val="0"/>
        <w:color w:val="0000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F8F4A5D"/>
    <w:multiLevelType w:val="hybridMultilevel"/>
    <w:tmpl w:val="5830BCB2"/>
    <w:lvl w:ilvl="0" w:tplc="EA8C9D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204611"/>
    <w:multiLevelType w:val="hybridMultilevel"/>
    <w:tmpl w:val="4C9C56DA"/>
    <w:lvl w:ilvl="0" w:tplc="26DC2C96">
      <w:start w:val="1"/>
      <w:numFmt w:val="lowerLetter"/>
      <w:lvlText w:val="(%1)"/>
      <w:lvlJc w:val="left"/>
      <w:pPr>
        <w:tabs>
          <w:tab w:val="num" w:pos="720"/>
        </w:tabs>
        <w:ind w:left="720" w:hanging="360"/>
      </w:pPr>
      <w:rPr>
        <w:rFonts w:cs="Times New Roman" w:hint="default"/>
      </w:rPr>
    </w:lvl>
    <w:lvl w:ilvl="1" w:tplc="693E055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32540D3A"/>
    <w:multiLevelType w:val="hybridMultilevel"/>
    <w:tmpl w:val="59CA09A2"/>
    <w:lvl w:ilvl="0" w:tplc="53E8492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32E650B7"/>
    <w:multiLevelType w:val="hybridMultilevel"/>
    <w:tmpl w:val="E7FAF2AE"/>
    <w:lvl w:ilvl="0" w:tplc="8334CBF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5">
    <w:nsid w:val="3AEC2FD8"/>
    <w:multiLevelType w:val="hybridMultilevel"/>
    <w:tmpl w:val="448E9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C5F36E7"/>
    <w:multiLevelType w:val="hybridMultilevel"/>
    <w:tmpl w:val="78BE6E96"/>
    <w:lvl w:ilvl="0" w:tplc="26DC2C9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3EA44AD2"/>
    <w:multiLevelType w:val="hybridMultilevel"/>
    <w:tmpl w:val="322ACBF4"/>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772EF62">
      <w:start w:val="1"/>
      <w:numFmt w:val="lowerRoman"/>
      <w:lvlText w:val="(%2)"/>
      <w:lvlJc w:val="left"/>
      <w:pPr>
        <w:tabs>
          <w:tab w:val="num" w:pos="1440"/>
        </w:tabs>
        <w:ind w:left="1440" w:hanging="360"/>
      </w:pPr>
      <w:rPr>
        <w:rFonts w:ascii="Times New Roman" w:eastAsia="Times New Roman" w:hAnsi="Times New Roman" w:cs="Times New Roman"/>
      </w:rPr>
    </w:lvl>
    <w:lvl w:ilvl="2" w:tplc="0A98C758">
      <w:start w:val="1"/>
      <w:numFmt w:val="upperLetter"/>
      <w:lvlText w:val="(%3)"/>
      <w:lvlJc w:val="left"/>
      <w:pPr>
        <w:ind w:left="2340" w:hanging="360"/>
      </w:pPr>
      <w:rPr>
        <w:rFonts w:hint="default"/>
        <w:color w:val="auto"/>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441064F6"/>
    <w:multiLevelType w:val="hybridMultilevel"/>
    <w:tmpl w:val="17B85620"/>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45F8777E"/>
    <w:multiLevelType w:val="hybridMultilevel"/>
    <w:tmpl w:val="DDB04D8A"/>
    <w:lvl w:ilvl="0" w:tplc="53E8492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46421526"/>
    <w:multiLevelType w:val="hybridMultilevel"/>
    <w:tmpl w:val="1CDEB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4A2659E3"/>
    <w:multiLevelType w:val="hybridMultilevel"/>
    <w:tmpl w:val="322ACBF4"/>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772EF62">
      <w:start w:val="1"/>
      <w:numFmt w:val="lowerRoman"/>
      <w:lvlText w:val="(%2)"/>
      <w:lvlJc w:val="left"/>
      <w:pPr>
        <w:tabs>
          <w:tab w:val="num" w:pos="1440"/>
        </w:tabs>
        <w:ind w:left="1440" w:hanging="360"/>
      </w:pPr>
      <w:rPr>
        <w:rFonts w:ascii="Times New Roman" w:eastAsia="Times New Roman" w:hAnsi="Times New Roman" w:cs="Times New Roman"/>
      </w:rPr>
    </w:lvl>
    <w:lvl w:ilvl="2" w:tplc="0A98C758">
      <w:start w:val="1"/>
      <w:numFmt w:val="upperLetter"/>
      <w:lvlText w:val="(%3)"/>
      <w:lvlJc w:val="left"/>
      <w:pPr>
        <w:ind w:left="2340" w:hanging="360"/>
      </w:pPr>
      <w:rPr>
        <w:rFonts w:hint="default"/>
        <w:color w:val="auto"/>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nsid w:val="4E1D7C4B"/>
    <w:multiLevelType w:val="hybridMultilevel"/>
    <w:tmpl w:val="DF289D06"/>
    <w:lvl w:ilvl="0" w:tplc="7368E2CE">
      <w:start w:val="1"/>
      <w:numFmt w:val="lowerLetter"/>
      <w:lvlText w:val="(%1)"/>
      <w:lvlJc w:val="left"/>
      <w:pPr>
        <w:ind w:left="1805" w:hanging="360"/>
      </w:pPr>
      <w:rPr>
        <w:rFonts w:ascii="Times New Roman" w:hAnsi="Times New Roman" w:cs="Times New Roman" w:hint="default"/>
        <w:b w:val="0"/>
        <w:i w:val="0"/>
        <w:color w:val="000000"/>
        <w:sz w:val="26"/>
      </w:rPr>
    </w:lvl>
    <w:lvl w:ilvl="1" w:tplc="0C090019" w:tentative="1">
      <w:start w:val="1"/>
      <w:numFmt w:val="lowerLetter"/>
      <w:lvlText w:val="%2."/>
      <w:lvlJc w:val="left"/>
      <w:pPr>
        <w:ind w:left="2525" w:hanging="360"/>
      </w:pPr>
      <w:rPr>
        <w:rFonts w:cs="Times New Roman"/>
      </w:rPr>
    </w:lvl>
    <w:lvl w:ilvl="2" w:tplc="0C09001B" w:tentative="1">
      <w:start w:val="1"/>
      <w:numFmt w:val="lowerRoman"/>
      <w:lvlText w:val="%3."/>
      <w:lvlJc w:val="right"/>
      <w:pPr>
        <w:ind w:left="3245" w:hanging="180"/>
      </w:pPr>
      <w:rPr>
        <w:rFonts w:cs="Times New Roman"/>
      </w:rPr>
    </w:lvl>
    <w:lvl w:ilvl="3" w:tplc="0C09000F" w:tentative="1">
      <w:start w:val="1"/>
      <w:numFmt w:val="decimal"/>
      <w:lvlText w:val="%4."/>
      <w:lvlJc w:val="left"/>
      <w:pPr>
        <w:ind w:left="3965" w:hanging="360"/>
      </w:pPr>
      <w:rPr>
        <w:rFonts w:cs="Times New Roman"/>
      </w:rPr>
    </w:lvl>
    <w:lvl w:ilvl="4" w:tplc="0C090019" w:tentative="1">
      <w:start w:val="1"/>
      <w:numFmt w:val="lowerLetter"/>
      <w:lvlText w:val="%5."/>
      <w:lvlJc w:val="left"/>
      <w:pPr>
        <w:ind w:left="4685" w:hanging="360"/>
      </w:pPr>
      <w:rPr>
        <w:rFonts w:cs="Times New Roman"/>
      </w:rPr>
    </w:lvl>
    <w:lvl w:ilvl="5" w:tplc="0C09001B" w:tentative="1">
      <w:start w:val="1"/>
      <w:numFmt w:val="lowerRoman"/>
      <w:lvlText w:val="%6."/>
      <w:lvlJc w:val="right"/>
      <w:pPr>
        <w:ind w:left="5405" w:hanging="180"/>
      </w:pPr>
      <w:rPr>
        <w:rFonts w:cs="Times New Roman"/>
      </w:rPr>
    </w:lvl>
    <w:lvl w:ilvl="6" w:tplc="0C09000F" w:tentative="1">
      <w:start w:val="1"/>
      <w:numFmt w:val="decimal"/>
      <w:lvlText w:val="%7."/>
      <w:lvlJc w:val="left"/>
      <w:pPr>
        <w:ind w:left="6125" w:hanging="360"/>
      </w:pPr>
      <w:rPr>
        <w:rFonts w:cs="Times New Roman"/>
      </w:rPr>
    </w:lvl>
    <w:lvl w:ilvl="7" w:tplc="0C090019" w:tentative="1">
      <w:start w:val="1"/>
      <w:numFmt w:val="lowerLetter"/>
      <w:lvlText w:val="%8."/>
      <w:lvlJc w:val="left"/>
      <w:pPr>
        <w:ind w:left="6845" w:hanging="360"/>
      </w:pPr>
      <w:rPr>
        <w:rFonts w:cs="Times New Roman"/>
      </w:rPr>
    </w:lvl>
    <w:lvl w:ilvl="8" w:tplc="0C09001B" w:tentative="1">
      <w:start w:val="1"/>
      <w:numFmt w:val="lowerRoman"/>
      <w:lvlText w:val="%9."/>
      <w:lvlJc w:val="right"/>
      <w:pPr>
        <w:ind w:left="7565" w:hanging="180"/>
      </w:pPr>
      <w:rPr>
        <w:rFonts w:cs="Times New Roman"/>
      </w:rPr>
    </w:lvl>
  </w:abstractNum>
  <w:abstractNum w:abstractNumId="33">
    <w:nsid w:val="51A57FBA"/>
    <w:multiLevelType w:val="hybridMultilevel"/>
    <w:tmpl w:val="2F6EDD3C"/>
    <w:lvl w:ilvl="0" w:tplc="9A9CC20E">
      <w:start w:val="1"/>
      <w:numFmt w:val="lowerLetter"/>
      <w:lvlText w:val="(%1)"/>
      <w:lvlJc w:val="left"/>
      <w:pPr>
        <w:tabs>
          <w:tab w:val="num" w:pos="720"/>
        </w:tabs>
        <w:ind w:left="720" w:hanging="360"/>
      </w:pPr>
      <w:rPr>
        <w:rFonts w:ascii="Times New Roman" w:eastAsia="Times New Roman" w:hAnsi="Times New Roman" w:cs="Times New Roman"/>
      </w:rPr>
    </w:lvl>
    <w:lvl w:ilvl="1" w:tplc="0772EF62">
      <w:start w:val="1"/>
      <w:numFmt w:val="lowerRoman"/>
      <w:lvlText w:val="(%2)"/>
      <w:lvlJc w:val="left"/>
      <w:pPr>
        <w:tabs>
          <w:tab w:val="num" w:pos="1440"/>
        </w:tabs>
        <w:ind w:left="1440" w:hanging="360"/>
      </w:pPr>
      <w:rPr>
        <w:rFonts w:ascii="Times New Roman" w:eastAsia="Times New Roman" w:hAnsi="Times New Roman" w:cs="Times New Roman"/>
      </w:rPr>
    </w:lvl>
    <w:lvl w:ilvl="2" w:tplc="0A98C758">
      <w:start w:val="1"/>
      <w:numFmt w:val="upperLetter"/>
      <w:lvlText w:val="(%3)"/>
      <w:lvlJc w:val="left"/>
      <w:pPr>
        <w:ind w:left="2340" w:hanging="360"/>
      </w:pPr>
      <w:rPr>
        <w:rFonts w:hint="default"/>
        <w:color w:val="auto"/>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nsid w:val="5A89758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BB16971"/>
    <w:multiLevelType w:val="hybridMultilevel"/>
    <w:tmpl w:val="23387668"/>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772EF62">
      <w:start w:val="1"/>
      <w:numFmt w:val="lowerRoman"/>
      <w:lvlText w:val="(%2)"/>
      <w:lvlJc w:val="left"/>
      <w:pPr>
        <w:tabs>
          <w:tab w:val="num" w:pos="1440"/>
        </w:tabs>
        <w:ind w:left="1440" w:hanging="360"/>
      </w:pPr>
      <w:rPr>
        <w:rFonts w:ascii="Times New Roman" w:eastAsia="Times New Roman" w:hAnsi="Times New Roman"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nsid w:val="61DA305C"/>
    <w:multiLevelType w:val="hybridMultilevel"/>
    <w:tmpl w:val="515219C4"/>
    <w:lvl w:ilvl="0" w:tplc="38EE774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nsid w:val="635336ED"/>
    <w:multiLevelType w:val="hybridMultilevel"/>
    <w:tmpl w:val="9E4E9C86"/>
    <w:lvl w:ilvl="0" w:tplc="A9DCD624">
      <w:start w:val="5"/>
      <w:numFmt w:val="lowerLetter"/>
      <w:lvlText w:val="(%1)"/>
      <w:lvlJc w:val="left"/>
      <w:pPr>
        <w:ind w:left="1805" w:hanging="360"/>
      </w:pPr>
      <w:rPr>
        <w:rFonts w:ascii="Times New Roman" w:hAnsi="Times New Roman" w:cs="Times New Roman" w:hint="default"/>
        <w:b w:val="0"/>
        <w:i w:val="0"/>
        <w:color w:val="00000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B847348"/>
    <w:multiLevelType w:val="hybridMultilevel"/>
    <w:tmpl w:val="4BC2C76E"/>
    <w:lvl w:ilvl="0" w:tplc="8E8E821E">
      <w:start w:val="1"/>
      <w:numFmt w:val="lowerLetter"/>
      <w:lvlText w:val="(%1)"/>
      <w:lvlJc w:val="left"/>
      <w:pPr>
        <w:ind w:left="2568" w:hanging="408"/>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9">
    <w:nsid w:val="6D8735EF"/>
    <w:multiLevelType w:val="hybridMultilevel"/>
    <w:tmpl w:val="F6FE2E3A"/>
    <w:lvl w:ilvl="0" w:tplc="D0AAC770">
      <w:start w:val="1"/>
      <w:numFmt w:val="bullet"/>
      <w:pStyle w:val="Listlevel2"/>
      <w:lvlText w:val="–"/>
      <w:lvlJc w:val="left"/>
      <w:pPr>
        <w:ind w:left="717" w:hanging="360"/>
      </w:pPr>
      <w:rPr>
        <w:rFonts w:ascii="Courier New" w:hAnsi="Courier New" w:hint="default"/>
      </w:rPr>
    </w:lvl>
    <w:lvl w:ilvl="1" w:tplc="0C090003">
      <w:start w:val="1"/>
      <w:numFmt w:val="bullet"/>
      <w:lvlText w:val="o"/>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0">
    <w:nsid w:val="6E4064AA"/>
    <w:multiLevelType w:val="hybridMultilevel"/>
    <w:tmpl w:val="0C94052A"/>
    <w:lvl w:ilvl="0" w:tplc="8AD227CA">
      <w:start w:val="1"/>
      <w:numFmt w:val="lowerLetter"/>
      <w:lvlText w:val="(%1)"/>
      <w:lvlJc w:val="left"/>
      <w:pPr>
        <w:ind w:left="1800" w:hanging="360"/>
      </w:pPr>
      <w:rPr>
        <w:rFonts w:hint="default"/>
        <w:b w:val="0"/>
        <w:i w:val="0"/>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nsid w:val="7A641C2E"/>
    <w:multiLevelType w:val="hybridMultilevel"/>
    <w:tmpl w:val="4BC2C76E"/>
    <w:lvl w:ilvl="0" w:tplc="8E8E821E">
      <w:start w:val="1"/>
      <w:numFmt w:val="lowerLetter"/>
      <w:lvlText w:val="(%1)"/>
      <w:lvlJc w:val="left"/>
      <w:pPr>
        <w:ind w:left="1848" w:hanging="408"/>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2">
    <w:nsid w:val="7B901371"/>
    <w:multiLevelType w:val="hybridMultilevel"/>
    <w:tmpl w:val="01208C3A"/>
    <w:lvl w:ilvl="0" w:tplc="0772EF62">
      <w:start w:val="1"/>
      <w:numFmt w:val="lowerRoman"/>
      <w:lvlText w:val="(%1)"/>
      <w:lvlJc w:val="left"/>
      <w:pPr>
        <w:tabs>
          <w:tab w:val="num" w:pos="1440"/>
        </w:tabs>
        <w:ind w:left="144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C03CA9"/>
    <w:multiLevelType w:val="multilevel"/>
    <w:tmpl w:val="DCD8D4F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3"/>
  </w:num>
  <w:num w:numId="2">
    <w:abstractNumId w:val="29"/>
  </w:num>
  <w:num w:numId="3">
    <w:abstractNumId w:val="8"/>
  </w:num>
  <w:num w:numId="4">
    <w:abstractNumId w:val="23"/>
  </w:num>
  <w:num w:numId="5">
    <w:abstractNumId w:val="43"/>
  </w:num>
  <w:num w:numId="6">
    <w:abstractNumId w:val="3"/>
  </w:num>
  <w:num w:numId="7">
    <w:abstractNumId w:val="35"/>
  </w:num>
  <w:num w:numId="8">
    <w:abstractNumId w:val="28"/>
  </w:num>
  <w:num w:numId="9">
    <w:abstractNumId w:val="15"/>
  </w:num>
  <w:num w:numId="10">
    <w:abstractNumId w:val="11"/>
  </w:num>
  <w:num w:numId="11">
    <w:abstractNumId w:val="9"/>
  </w:num>
  <w:num w:numId="12">
    <w:abstractNumId w:val="14"/>
  </w:num>
  <w:num w:numId="13">
    <w:abstractNumId w:val="38"/>
  </w:num>
  <w:num w:numId="14">
    <w:abstractNumId w:val="31"/>
  </w:num>
  <w:num w:numId="15">
    <w:abstractNumId w:val="17"/>
  </w:num>
  <w:num w:numId="16">
    <w:abstractNumId w:val="26"/>
  </w:num>
  <w:num w:numId="17">
    <w:abstractNumId w:val="32"/>
  </w:num>
  <w:num w:numId="18">
    <w:abstractNumId w:val="7"/>
  </w:num>
  <w:num w:numId="19">
    <w:abstractNumId w:val="22"/>
  </w:num>
  <w:num w:numId="20">
    <w:abstractNumId w:val="4"/>
  </w:num>
  <w:num w:numId="21">
    <w:abstractNumId w:val="25"/>
  </w:num>
  <w:num w:numId="22">
    <w:abstractNumId w:val="24"/>
  </w:num>
  <w:num w:numId="23">
    <w:abstractNumId w:val="30"/>
  </w:num>
  <w:num w:numId="24">
    <w:abstractNumId w:val="39"/>
  </w:num>
  <w:num w:numId="25">
    <w:abstractNumId w:val="39"/>
  </w:num>
  <w:num w:numId="26">
    <w:abstractNumId w:val="34"/>
  </w:num>
  <w:num w:numId="27">
    <w:abstractNumId w:val="41"/>
  </w:num>
  <w:num w:numId="28">
    <w:abstractNumId w:val="0"/>
  </w:num>
  <w:num w:numId="29">
    <w:abstractNumId w:val="36"/>
  </w:num>
  <w:num w:numId="30">
    <w:abstractNumId w:val="16"/>
  </w:num>
  <w:num w:numId="31">
    <w:abstractNumId w:val="2"/>
  </w:num>
  <w:num w:numId="32">
    <w:abstractNumId w:val="1"/>
  </w:num>
  <w:num w:numId="33">
    <w:abstractNumId w:val="6"/>
  </w:num>
  <w:num w:numId="34">
    <w:abstractNumId w:val="19"/>
  </w:num>
  <w:num w:numId="35">
    <w:abstractNumId w:val="10"/>
  </w:num>
  <w:num w:numId="36">
    <w:abstractNumId w:val="33"/>
  </w:num>
  <w:num w:numId="37">
    <w:abstractNumId w:val="42"/>
  </w:num>
  <w:num w:numId="38">
    <w:abstractNumId w:val="18"/>
  </w:num>
  <w:num w:numId="39">
    <w:abstractNumId w:val="27"/>
  </w:num>
  <w:num w:numId="40">
    <w:abstractNumId w:val="37"/>
  </w:num>
  <w:num w:numId="41">
    <w:abstractNumId w:val="20"/>
  </w:num>
  <w:num w:numId="42">
    <w:abstractNumId w:val="5"/>
  </w:num>
  <w:num w:numId="43">
    <w:abstractNumId w:val="21"/>
  </w:num>
  <w:num w:numId="44">
    <w:abstractNumId w:val="12"/>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proofState w:spelling="clean" w:grammar="clean"/>
  <w:trackRevisions/>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454A47"/>
    <w:rsid w:val="00002ED6"/>
    <w:rsid w:val="00006383"/>
    <w:rsid w:val="00006B0B"/>
    <w:rsid w:val="000074FE"/>
    <w:rsid w:val="00007843"/>
    <w:rsid w:val="00012B01"/>
    <w:rsid w:val="000133E5"/>
    <w:rsid w:val="00014E6C"/>
    <w:rsid w:val="00023CAA"/>
    <w:rsid w:val="00031326"/>
    <w:rsid w:val="0003271F"/>
    <w:rsid w:val="00032A10"/>
    <w:rsid w:val="00033F34"/>
    <w:rsid w:val="00037864"/>
    <w:rsid w:val="00040850"/>
    <w:rsid w:val="00044F38"/>
    <w:rsid w:val="00046251"/>
    <w:rsid w:val="00050D97"/>
    <w:rsid w:val="00050DE5"/>
    <w:rsid w:val="00052FB3"/>
    <w:rsid w:val="00054C6E"/>
    <w:rsid w:val="00054FE0"/>
    <w:rsid w:val="00056318"/>
    <w:rsid w:val="00056AA5"/>
    <w:rsid w:val="00056AC9"/>
    <w:rsid w:val="00057A1C"/>
    <w:rsid w:val="000617F0"/>
    <w:rsid w:val="00062566"/>
    <w:rsid w:val="00063CE6"/>
    <w:rsid w:val="00064D0E"/>
    <w:rsid w:val="00065458"/>
    <w:rsid w:val="00065E21"/>
    <w:rsid w:val="00070E43"/>
    <w:rsid w:val="00074246"/>
    <w:rsid w:val="00074695"/>
    <w:rsid w:val="000759F4"/>
    <w:rsid w:val="00076C02"/>
    <w:rsid w:val="0008071A"/>
    <w:rsid w:val="00080E16"/>
    <w:rsid w:val="00080FE3"/>
    <w:rsid w:val="000922C2"/>
    <w:rsid w:val="00094457"/>
    <w:rsid w:val="000A42CE"/>
    <w:rsid w:val="000A5D03"/>
    <w:rsid w:val="000B067C"/>
    <w:rsid w:val="000B210E"/>
    <w:rsid w:val="000B3370"/>
    <w:rsid w:val="000B45A0"/>
    <w:rsid w:val="000B4709"/>
    <w:rsid w:val="000B4776"/>
    <w:rsid w:val="000B7E44"/>
    <w:rsid w:val="000C1C0B"/>
    <w:rsid w:val="000C2248"/>
    <w:rsid w:val="000C767C"/>
    <w:rsid w:val="000D08C7"/>
    <w:rsid w:val="000D3DEB"/>
    <w:rsid w:val="000D55CC"/>
    <w:rsid w:val="000D5F16"/>
    <w:rsid w:val="000E056E"/>
    <w:rsid w:val="000E47C0"/>
    <w:rsid w:val="000F1B4D"/>
    <w:rsid w:val="000F2666"/>
    <w:rsid w:val="001006A9"/>
    <w:rsid w:val="00101378"/>
    <w:rsid w:val="001072D3"/>
    <w:rsid w:val="00110EAA"/>
    <w:rsid w:val="001153E4"/>
    <w:rsid w:val="0012155B"/>
    <w:rsid w:val="0012264F"/>
    <w:rsid w:val="00122A34"/>
    <w:rsid w:val="001305E8"/>
    <w:rsid w:val="001305F2"/>
    <w:rsid w:val="00130795"/>
    <w:rsid w:val="001309A6"/>
    <w:rsid w:val="00130AD0"/>
    <w:rsid w:val="00132AD6"/>
    <w:rsid w:val="0014079B"/>
    <w:rsid w:val="00150E71"/>
    <w:rsid w:val="00155A8D"/>
    <w:rsid w:val="00157D16"/>
    <w:rsid w:val="00161863"/>
    <w:rsid w:val="0016464D"/>
    <w:rsid w:val="00167D94"/>
    <w:rsid w:val="001757E0"/>
    <w:rsid w:val="0018442D"/>
    <w:rsid w:val="001918ED"/>
    <w:rsid w:val="001939CA"/>
    <w:rsid w:val="001A09B7"/>
    <w:rsid w:val="001A242D"/>
    <w:rsid w:val="001A26A1"/>
    <w:rsid w:val="001A29E7"/>
    <w:rsid w:val="001A41E3"/>
    <w:rsid w:val="001A6381"/>
    <w:rsid w:val="001A725F"/>
    <w:rsid w:val="001B5AAA"/>
    <w:rsid w:val="001B7B22"/>
    <w:rsid w:val="001C0865"/>
    <w:rsid w:val="001C42D7"/>
    <w:rsid w:val="001D4CF0"/>
    <w:rsid w:val="001D7F69"/>
    <w:rsid w:val="001E076C"/>
    <w:rsid w:val="001E26C9"/>
    <w:rsid w:val="001E4EC1"/>
    <w:rsid w:val="001E7C7B"/>
    <w:rsid w:val="001E7E01"/>
    <w:rsid w:val="00200273"/>
    <w:rsid w:val="0020099D"/>
    <w:rsid w:val="00200A76"/>
    <w:rsid w:val="0020152E"/>
    <w:rsid w:val="002016E5"/>
    <w:rsid w:val="00202204"/>
    <w:rsid w:val="00204034"/>
    <w:rsid w:val="00211A7F"/>
    <w:rsid w:val="002218D5"/>
    <w:rsid w:val="0023093D"/>
    <w:rsid w:val="0023484D"/>
    <w:rsid w:val="00236284"/>
    <w:rsid w:val="00240C80"/>
    <w:rsid w:val="0024466C"/>
    <w:rsid w:val="00255AC2"/>
    <w:rsid w:val="00255D33"/>
    <w:rsid w:val="00256C0D"/>
    <w:rsid w:val="00256FF5"/>
    <w:rsid w:val="0026458B"/>
    <w:rsid w:val="00264CB3"/>
    <w:rsid w:val="00265536"/>
    <w:rsid w:val="00275B3B"/>
    <w:rsid w:val="00285811"/>
    <w:rsid w:val="00287DEC"/>
    <w:rsid w:val="00290B05"/>
    <w:rsid w:val="002933DA"/>
    <w:rsid w:val="002A6721"/>
    <w:rsid w:val="002B44B8"/>
    <w:rsid w:val="002B4620"/>
    <w:rsid w:val="002B6995"/>
    <w:rsid w:val="002C00F6"/>
    <w:rsid w:val="002C3928"/>
    <w:rsid w:val="002C5951"/>
    <w:rsid w:val="002D32AC"/>
    <w:rsid w:val="002D35D1"/>
    <w:rsid w:val="002D417A"/>
    <w:rsid w:val="002D51F0"/>
    <w:rsid w:val="002E10AC"/>
    <w:rsid w:val="002E4DC9"/>
    <w:rsid w:val="002E6103"/>
    <w:rsid w:val="002F06DE"/>
    <w:rsid w:val="002F0CDE"/>
    <w:rsid w:val="002F4FB7"/>
    <w:rsid w:val="002F58D3"/>
    <w:rsid w:val="00313494"/>
    <w:rsid w:val="00320143"/>
    <w:rsid w:val="00323A88"/>
    <w:rsid w:val="00330854"/>
    <w:rsid w:val="003314B4"/>
    <w:rsid w:val="0033246F"/>
    <w:rsid w:val="00340608"/>
    <w:rsid w:val="0034551A"/>
    <w:rsid w:val="0034613C"/>
    <w:rsid w:val="00347CF0"/>
    <w:rsid w:val="00352CD4"/>
    <w:rsid w:val="00357DC5"/>
    <w:rsid w:val="00364439"/>
    <w:rsid w:val="00377E75"/>
    <w:rsid w:val="00380383"/>
    <w:rsid w:val="00392065"/>
    <w:rsid w:val="00396DAF"/>
    <w:rsid w:val="003973E4"/>
    <w:rsid w:val="003A27B4"/>
    <w:rsid w:val="003A29FA"/>
    <w:rsid w:val="003A39B5"/>
    <w:rsid w:val="003A5891"/>
    <w:rsid w:val="003A5944"/>
    <w:rsid w:val="003A75D7"/>
    <w:rsid w:val="003B4BC6"/>
    <w:rsid w:val="003B6D93"/>
    <w:rsid w:val="003C1785"/>
    <w:rsid w:val="003C4C4C"/>
    <w:rsid w:val="003C54BC"/>
    <w:rsid w:val="003C5775"/>
    <w:rsid w:val="003C716A"/>
    <w:rsid w:val="003D220C"/>
    <w:rsid w:val="003D2A5F"/>
    <w:rsid w:val="003D73F8"/>
    <w:rsid w:val="003E0065"/>
    <w:rsid w:val="003E27C7"/>
    <w:rsid w:val="003E550E"/>
    <w:rsid w:val="003F2918"/>
    <w:rsid w:val="003F3F01"/>
    <w:rsid w:val="003F63F7"/>
    <w:rsid w:val="004028D1"/>
    <w:rsid w:val="0040459D"/>
    <w:rsid w:val="004136E7"/>
    <w:rsid w:val="0042630F"/>
    <w:rsid w:val="004267B0"/>
    <w:rsid w:val="00441BF2"/>
    <w:rsid w:val="00442A16"/>
    <w:rsid w:val="004433D8"/>
    <w:rsid w:val="00444E57"/>
    <w:rsid w:val="00447487"/>
    <w:rsid w:val="00454A47"/>
    <w:rsid w:val="00457723"/>
    <w:rsid w:val="004641C5"/>
    <w:rsid w:val="0046657C"/>
    <w:rsid w:val="004675CE"/>
    <w:rsid w:val="004675F0"/>
    <w:rsid w:val="00472D15"/>
    <w:rsid w:val="00473C39"/>
    <w:rsid w:val="00475E2F"/>
    <w:rsid w:val="00482370"/>
    <w:rsid w:val="004825EF"/>
    <w:rsid w:val="00483AB0"/>
    <w:rsid w:val="004903A3"/>
    <w:rsid w:val="00497B13"/>
    <w:rsid w:val="004A4D26"/>
    <w:rsid w:val="004B1134"/>
    <w:rsid w:val="004C23EC"/>
    <w:rsid w:val="004C30EB"/>
    <w:rsid w:val="004C76B8"/>
    <w:rsid w:val="004D04AB"/>
    <w:rsid w:val="004E1CCC"/>
    <w:rsid w:val="004E2C58"/>
    <w:rsid w:val="004E35FB"/>
    <w:rsid w:val="004E38BB"/>
    <w:rsid w:val="004E3AFE"/>
    <w:rsid w:val="004E6024"/>
    <w:rsid w:val="004F156C"/>
    <w:rsid w:val="00501B98"/>
    <w:rsid w:val="0050406A"/>
    <w:rsid w:val="005065B0"/>
    <w:rsid w:val="00511423"/>
    <w:rsid w:val="00512EAE"/>
    <w:rsid w:val="00515EAA"/>
    <w:rsid w:val="005221CC"/>
    <w:rsid w:val="005246D4"/>
    <w:rsid w:val="0054077D"/>
    <w:rsid w:val="00541E65"/>
    <w:rsid w:val="00542EB1"/>
    <w:rsid w:val="00544F74"/>
    <w:rsid w:val="0055016D"/>
    <w:rsid w:val="00556EB9"/>
    <w:rsid w:val="0056123B"/>
    <w:rsid w:val="005968DD"/>
    <w:rsid w:val="005A088F"/>
    <w:rsid w:val="005A2174"/>
    <w:rsid w:val="005A2D73"/>
    <w:rsid w:val="005A3F8C"/>
    <w:rsid w:val="005B5053"/>
    <w:rsid w:val="005B7F4A"/>
    <w:rsid w:val="005C6233"/>
    <w:rsid w:val="005D1CB8"/>
    <w:rsid w:val="005D4749"/>
    <w:rsid w:val="005D4998"/>
    <w:rsid w:val="005D774B"/>
    <w:rsid w:val="005E0218"/>
    <w:rsid w:val="005E264A"/>
    <w:rsid w:val="005E3B56"/>
    <w:rsid w:val="005E44CC"/>
    <w:rsid w:val="005E6ECA"/>
    <w:rsid w:val="00602308"/>
    <w:rsid w:val="00604DB3"/>
    <w:rsid w:val="00606AA1"/>
    <w:rsid w:val="00612C3A"/>
    <w:rsid w:val="00613440"/>
    <w:rsid w:val="006147D1"/>
    <w:rsid w:val="00616276"/>
    <w:rsid w:val="006319DC"/>
    <w:rsid w:val="00634FB5"/>
    <w:rsid w:val="00650272"/>
    <w:rsid w:val="00654F3E"/>
    <w:rsid w:val="006604DC"/>
    <w:rsid w:val="00663619"/>
    <w:rsid w:val="0066449E"/>
    <w:rsid w:val="00664C9E"/>
    <w:rsid w:val="006659FA"/>
    <w:rsid w:val="00665ECB"/>
    <w:rsid w:val="006705FE"/>
    <w:rsid w:val="00670C44"/>
    <w:rsid w:val="00670DD6"/>
    <w:rsid w:val="00670E19"/>
    <w:rsid w:val="006728FA"/>
    <w:rsid w:val="00682704"/>
    <w:rsid w:val="006915A8"/>
    <w:rsid w:val="00693439"/>
    <w:rsid w:val="00694724"/>
    <w:rsid w:val="00696830"/>
    <w:rsid w:val="006B0041"/>
    <w:rsid w:val="006B30A2"/>
    <w:rsid w:val="006B629C"/>
    <w:rsid w:val="006B7A55"/>
    <w:rsid w:val="006C3B26"/>
    <w:rsid w:val="006D05FC"/>
    <w:rsid w:val="006D50B8"/>
    <w:rsid w:val="006D60CE"/>
    <w:rsid w:val="006D7343"/>
    <w:rsid w:val="006D7434"/>
    <w:rsid w:val="006E0E79"/>
    <w:rsid w:val="006E1977"/>
    <w:rsid w:val="006E198D"/>
    <w:rsid w:val="006E3079"/>
    <w:rsid w:val="006F101F"/>
    <w:rsid w:val="006F12D7"/>
    <w:rsid w:val="006F1517"/>
    <w:rsid w:val="006F383C"/>
    <w:rsid w:val="006F7FEB"/>
    <w:rsid w:val="00701360"/>
    <w:rsid w:val="00706DA3"/>
    <w:rsid w:val="00711B3B"/>
    <w:rsid w:val="00712727"/>
    <w:rsid w:val="0071453A"/>
    <w:rsid w:val="00714846"/>
    <w:rsid w:val="0071573D"/>
    <w:rsid w:val="00725605"/>
    <w:rsid w:val="0073072B"/>
    <w:rsid w:val="0073205A"/>
    <w:rsid w:val="00732DCF"/>
    <w:rsid w:val="00735658"/>
    <w:rsid w:val="00742460"/>
    <w:rsid w:val="00751AC8"/>
    <w:rsid w:val="007538CF"/>
    <w:rsid w:val="007631E3"/>
    <w:rsid w:val="00766018"/>
    <w:rsid w:val="00766DD0"/>
    <w:rsid w:val="00767A78"/>
    <w:rsid w:val="00770284"/>
    <w:rsid w:val="00773D9B"/>
    <w:rsid w:val="00793187"/>
    <w:rsid w:val="00793D6A"/>
    <w:rsid w:val="00793F3C"/>
    <w:rsid w:val="0079429C"/>
    <w:rsid w:val="00795B74"/>
    <w:rsid w:val="00796A25"/>
    <w:rsid w:val="00797EBE"/>
    <w:rsid w:val="007A2C46"/>
    <w:rsid w:val="007A3215"/>
    <w:rsid w:val="007B1F9C"/>
    <w:rsid w:val="007C06D7"/>
    <w:rsid w:val="007D14B7"/>
    <w:rsid w:val="007E0B65"/>
    <w:rsid w:val="007E11F7"/>
    <w:rsid w:val="007E4037"/>
    <w:rsid w:val="007E5DC2"/>
    <w:rsid w:val="007F1135"/>
    <w:rsid w:val="007F363B"/>
    <w:rsid w:val="007F3979"/>
    <w:rsid w:val="007F6065"/>
    <w:rsid w:val="007F6730"/>
    <w:rsid w:val="007F731B"/>
    <w:rsid w:val="00801EE6"/>
    <w:rsid w:val="008037B5"/>
    <w:rsid w:val="008041E1"/>
    <w:rsid w:val="008062B3"/>
    <w:rsid w:val="00807B67"/>
    <w:rsid w:val="00814FF2"/>
    <w:rsid w:val="008166F3"/>
    <w:rsid w:val="00817921"/>
    <w:rsid w:val="00821D3B"/>
    <w:rsid w:val="0082279E"/>
    <w:rsid w:val="008264DB"/>
    <w:rsid w:val="008268DC"/>
    <w:rsid w:val="00833336"/>
    <w:rsid w:val="00836890"/>
    <w:rsid w:val="008428D9"/>
    <w:rsid w:val="00845A80"/>
    <w:rsid w:val="00845B98"/>
    <w:rsid w:val="00857312"/>
    <w:rsid w:val="00860053"/>
    <w:rsid w:val="0086167F"/>
    <w:rsid w:val="008620FA"/>
    <w:rsid w:val="00863C0B"/>
    <w:rsid w:val="00864BDC"/>
    <w:rsid w:val="0087173C"/>
    <w:rsid w:val="008730C1"/>
    <w:rsid w:val="0089118B"/>
    <w:rsid w:val="00892283"/>
    <w:rsid w:val="008A0F6E"/>
    <w:rsid w:val="008A3AC3"/>
    <w:rsid w:val="008A4122"/>
    <w:rsid w:val="008A730C"/>
    <w:rsid w:val="008C0908"/>
    <w:rsid w:val="008C0CAE"/>
    <w:rsid w:val="008C33E4"/>
    <w:rsid w:val="008C7858"/>
    <w:rsid w:val="008E136F"/>
    <w:rsid w:val="008E3094"/>
    <w:rsid w:val="008E355A"/>
    <w:rsid w:val="008F1112"/>
    <w:rsid w:val="008F3333"/>
    <w:rsid w:val="008F5651"/>
    <w:rsid w:val="008F63E8"/>
    <w:rsid w:val="0090246B"/>
    <w:rsid w:val="00911C0E"/>
    <w:rsid w:val="009155FE"/>
    <w:rsid w:val="00920387"/>
    <w:rsid w:val="009214DD"/>
    <w:rsid w:val="00924F44"/>
    <w:rsid w:val="00933D13"/>
    <w:rsid w:val="009351CE"/>
    <w:rsid w:val="00940A5E"/>
    <w:rsid w:val="009512CD"/>
    <w:rsid w:val="009526B4"/>
    <w:rsid w:val="00966738"/>
    <w:rsid w:val="009764BB"/>
    <w:rsid w:val="00976D3D"/>
    <w:rsid w:val="00980199"/>
    <w:rsid w:val="0098243F"/>
    <w:rsid w:val="00982D9A"/>
    <w:rsid w:val="00986B23"/>
    <w:rsid w:val="00991432"/>
    <w:rsid w:val="00991BA7"/>
    <w:rsid w:val="009C24D4"/>
    <w:rsid w:val="009C2F25"/>
    <w:rsid w:val="009D50C9"/>
    <w:rsid w:val="009D6325"/>
    <w:rsid w:val="009E2465"/>
    <w:rsid w:val="009E3860"/>
    <w:rsid w:val="00A032EB"/>
    <w:rsid w:val="00A12459"/>
    <w:rsid w:val="00A1311A"/>
    <w:rsid w:val="00A16511"/>
    <w:rsid w:val="00A23B67"/>
    <w:rsid w:val="00A30C36"/>
    <w:rsid w:val="00A30C9A"/>
    <w:rsid w:val="00A31B87"/>
    <w:rsid w:val="00A33960"/>
    <w:rsid w:val="00A41438"/>
    <w:rsid w:val="00A41806"/>
    <w:rsid w:val="00A42916"/>
    <w:rsid w:val="00A53186"/>
    <w:rsid w:val="00A53EEE"/>
    <w:rsid w:val="00A602A3"/>
    <w:rsid w:val="00A64254"/>
    <w:rsid w:val="00A6595E"/>
    <w:rsid w:val="00A750CA"/>
    <w:rsid w:val="00A77CD8"/>
    <w:rsid w:val="00A81AFF"/>
    <w:rsid w:val="00A869C0"/>
    <w:rsid w:val="00A933F1"/>
    <w:rsid w:val="00A9468C"/>
    <w:rsid w:val="00AA0687"/>
    <w:rsid w:val="00AA1342"/>
    <w:rsid w:val="00AA15F1"/>
    <w:rsid w:val="00AA2526"/>
    <w:rsid w:val="00AA354B"/>
    <w:rsid w:val="00AB0EEF"/>
    <w:rsid w:val="00AB39FB"/>
    <w:rsid w:val="00AB5F98"/>
    <w:rsid w:val="00AB7792"/>
    <w:rsid w:val="00AB7D8C"/>
    <w:rsid w:val="00AC2E83"/>
    <w:rsid w:val="00AD5DD7"/>
    <w:rsid w:val="00AE77BE"/>
    <w:rsid w:val="00AF10DD"/>
    <w:rsid w:val="00AF7706"/>
    <w:rsid w:val="00B110F3"/>
    <w:rsid w:val="00B1269F"/>
    <w:rsid w:val="00B15F8F"/>
    <w:rsid w:val="00B21F47"/>
    <w:rsid w:val="00B22FB1"/>
    <w:rsid w:val="00B379E3"/>
    <w:rsid w:val="00B408D5"/>
    <w:rsid w:val="00B432C1"/>
    <w:rsid w:val="00B438C8"/>
    <w:rsid w:val="00B43DD2"/>
    <w:rsid w:val="00B4438A"/>
    <w:rsid w:val="00B4451E"/>
    <w:rsid w:val="00B447F4"/>
    <w:rsid w:val="00B51263"/>
    <w:rsid w:val="00B51C84"/>
    <w:rsid w:val="00B52ACB"/>
    <w:rsid w:val="00B536F5"/>
    <w:rsid w:val="00B54B7E"/>
    <w:rsid w:val="00B647C1"/>
    <w:rsid w:val="00B6575F"/>
    <w:rsid w:val="00B70C05"/>
    <w:rsid w:val="00B80149"/>
    <w:rsid w:val="00B84847"/>
    <w:rsid w:val="00B869A3"/>
    <w:rsid w:val="00B93CE7"/>
    <w:rsid w:val="00B9645C"/>
    <w:rsid w:val="00BA1CCB"/>
    <w:rsid w:val="00BA3AFA"/>
    <w:rsid w:val="00BA4E85"/>
    <w:rsid w:val="00BB4F59"/>
    <w:rsid w:val="00BB69A5"/>
    <w:rsid w:val="00BC4542"/>
    <w:rsid w:val="00BD0382"/>
    <w:rsid w:val="00BE4D44"/>
    <w:rsid w:val="00BE5CB3"/>
    <w:rsid w:val="00BE5EAD"/>
    <w:rsid w:val="00BF0043"/>
    <w:rsid w:val="00BF1D5E"/>
    <w:rsid w:val="00BF7B70"/>
    <w:rsid w:val="00C031E4"/>
    <w:rsid w:val="00C079A0"/>
    <w:rsid w:val="00C11382"/>
    <w:rsid w:val="00C17EF1"/>
    <w:rsid w:val="00C206B6"/>
    <w:rsid w:val="00C20921"/>
    <w:rsid w:val="00C270ED"/>
    <w:rsid w:val="00C31311"/>
    <w:rsid w:val="00C33C23"/>
    <w:rsid w:val="00C34913"/>
    <w:rsid w:val="00C35AA3"/>
    <w:rsid w:val="00C36FFC"/>
    <w:rsid w:val="00C5283D"/>
    <w:rsid w:val="00C561B5"/>
    <w:rsid w:val="00C64B77"/>
    <w:rsid w:val="00C70D51"/>
    <w:rsid w:val="00C72CA4"/>
    <w:rsid w:val="00C73A01"/>
    <w:rsid w:val="00C73D55"/>
    <w:rsid w:val="00C74468"/>
    <w:rsid w:val="00C778A1"/>
    <w:rsid w:val="00C9051C"/>
    <w:rsid w:val="00C91F49"/>
    <w:rsid w:val="00C9796E"/>
    <w:rsid w:val="00CA0679"/>
    <w:rsid w:val="00CA50C6"/>
    <w:rsid w:val="00CA66F0"/>
    <w:rsid w:val="00CB060B"/>
    <w:rsid w:val="00CB191B"/>
    <w:rsid w:val="00CB2F62"/>
    <w:rsid w:val="00CB3EF7"/>
    <w:rsid w:val="00CB4022"/>
    <w:rsid w:val="00CC0187"/>
    <w:rsid w:val="00CC3A57"/>
    <w:rsid w:val="00CC3FF5"/>
    <w:rsid w:val="00CD3938"/>
    <w:rsid w:val="00CD44B2"/>
    <w:rsid w:val="00CD490C"/>
    <w:rsid w:val="00CE0AE9"/>
    <w:rsid w:val="00CE457F"/>
    <w:rsid w:val="00CF08F3"/>
    <w:rsid w:val="00CF36E1"/>
    <w:rsid w:val="00CF57EB"/>
    <w:rsid w:val="00CF6AF9"/>
    <w:rsid w:val="00CF78E5"/>
    <w:rsid w:val="00D0123C"/>
    <w:rsid w:val="00D0269E"/>
    <w:rsid w:val="00D12658"/>
    <w:rsid w:val="00D2296C"/>
    <w:rsid w:val="00D2362A"/>
    <w:rsid w:val="00D257F3"/>
    <w:rsid w:val="00D3209C"/>
    <w:rsid w:val="00D324A1"/>
    <w:rsid w:val="00D328DD"/>
    <w:rsid w:val="00D33F9F"/>
    <w:rsid w:val="00D3569A"/>
    <w:rsid w:val="00D505D2"/>
    <w:rsid w:val="00D542A6"/>
    <w:rsid w:val="00D63F2C"/>
    <w:rsid w:val="00D64E58"/>
    <w:rsid w:val="00D8236E"/>
    <w:rsid w:val="00D907CE"/>
    <w:rsid w:val="00D921F4"/>
    <w:rsid w:val="00D934B5"/>
    <w:rsid w:val="00D93847"/>
    <w:rsid w:val="00D9585A"/>
    <w:rsid w:val="00D95D5E"/>
    <w:rsid w:val="00D97A37"/>
    <w:rsid w:val="00DA37DA"/>
    <w:rsid w:val="00DB7232"/>
    <w:rsid w:val="00DD00B5"/>
    <w:rsid w:val="00DD0614"/>
    <w:rsid w:val="00DD2D01"/>
    <w:rsid w:val="00DE09C9"/>
    <w:rsid w:val="00DE164F"/>
    <w:rsid w:val="00DE54F0"/>
    <w:rsid w:val="00DE7212"/>
    <w:rsid w:val="00DF0574"/>
    <w:rsid w:val="00DF0810"/>
    <w:rsid w:val="00DF5B20"/>
    <w:rsid w:val="00DF6439"/>
    <w:rsid w:val="00E135E3"/>
    <w:rsid w:val="00E16460"/>
    <w:rsid w:val="00E21A5C"/>
    <w:rsid w:val="00E22161"/>
    <w:rsid w:val="00E23EEC"/>
    <w:rsid w:val="00E24A1E"/>
    <w:rsid w:val="00E3227B"/>
    <w:rsid w:val="00E3570B"/>
    <w:rsid w:val="00E36183"/>
    <w:rsid w:val="00E422B2"/>
    <w:rsid w:val="00E424BF"/>
    <w:rsid w:val="00E442C9"/>
    <w:rsid w:val="00E44A66"/>
    <w:rsid w:val="00E46252"/>
    <w:rsid w:val="00E47070"/>
    <w:rsid w:val="00E5749A"/>
    <w:rsid w:val="00E60B62"/>
    <w:rsid w:val="00E6519B"/>
    <w:rsid w:val="00E66008"/>
    <w:rsid w:val="00E66804"/>
    <w:rsid w:val="00E70C66"/>
    <w:rsid w:val="00E70CED"/>
    <w:rsid w:val="00E730D9"/>
    <w:rsid w:val="00E7362B"/>
    <w:rsid w:val="00E755D9"/>
    <w:rsid w:val="00E80054"/>
    <w:rsid w:val="00E8084D"/>
    <w:rsid w:val="00E86987"/>
    <w:rsid w:val="00E87699"/>
    <w:rsid w:val="00E913E5"/>
    <w:rsid w:val="00E958D8"/>
    <w:rsid w:val="00E95FA0"/>
    <w:rsid w:val="00E96887"/>
    <w:rsid w:val="00E9720C"/>
    <w:rsid w:val="00EA6437"/>
    <w:rsid w:val="00EA674F"/>
    <w:rsid w:val="00EB3A75"/>
    <w:rsid w:val="00EB7D71"/>
    <w:rsid w:val="00EC004E"/>
    <w:rsid w:val="00EC1D49"/>
    <w:rsid w:val="00ED3B8F"/>
    <w:rsid w:val="00EE20BE"/>
    <w:rsid w:val="00EE3710"/>
    <w:rsid w:val="00EF0254"/>
    <w:rsid w:val="00EF1D1D"/>
    <w:rsid w:val="00EF2F9D"/>
    <w:rsid w:val="00EF4596"/>
    <w:rsid w:val="00EF5670"/>
    <w:rsid w:val="00EF7B2D"/>
    <w:rsid w:val="00F01510"/>
    <w:rsid w:val="00F03BF8"/>
    <w:rsid w:val="00F03F0E"/>
    <w:rsid w:val="00F04F9E"/>
    <w:rsid w:val="00F11144"/>
    <w:rsid w:val="00F143F3"/>
    <w:rsid w:val="00F147FF"/>
    <w:rsid w:val="00F14BBE"/>
    <w:rsid w:val="00F20A1A"/>
    <w:rsid w:val="00F306DB"/>
    <w:rsid w:val="00F318C3"/>
    <w:rsid w:val="00F465B2"/>
    <w:rsid w:val="00F47AD4"/>
    <w:rsid w:val="00F532EA"/>
    <w:rsid w:val="00F62814"/>
    <w:rsid w:val="00F72DE5"/>
    <w:rsid w:val="00F824AF"/>
    <w:rsid w:val="00F82DBF"/>
    <w:rsid w:val="00F86E9F"/>
    <w:rsid w:val="00F91F48"/>
    <w:rsid w:val="00F9388C"/>
    <w:rsid w:val="00F95873"/>
    <w:rsid w:val="00F95F95"/>
    <w:rsid w:val="00FA17E0"/>
    <w:rsid w:val="00FB3B42"/>
    <w:rsid w:val="00FB73AE"/>
    <w:rsid w:val="00FC178D"/>
    <w:rsid w:val="00FC264A"/>
    <w:rsid w:val="00FC4425"/>
    <w:rsid w:val="00FC68BF"/>
    <w:rsid w:val="00FC6B56"/>
    <w:rsid w:val="00FC73BB"/>
    <w:rsid w:val="00FD1B23"/>
    <w:rsid w:val="00FD2F85"/>
    <w:rsid w:val="00FD336A"/>
    <w:rsid w:val="00FD70EB"/>
    <w:rsid w:val="00FE262A"/>
    <w:rsid w:val="00FE3110"/>
    <w:rsid w:val="00FE6159"/>
    <w:rsid w:val="00FE6DC5"/>
    <w:rsid w:val="00FF1EC3"/>
    <w:rsid w:val="00FF2D78"/>
    <w:rsid w:val="00FF3F7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47"/>
    <w:pPr>
      <w:autoSpaceDE w:val="0"/>
      <w:autoSpaceDN w:val="0"/>
      <w:adjustRightInd w:val="0"/>
      <w:spacing w:after="0" w:line="240" w:lineRule="auto"/>
    </w:pPr>
    <w:rPr>
      <w:rFonts w:ascii="Times New Roman" w:hAnsi="Times New Roman" w:cs="Times New Roman"/>
      <w:color w:val="000000"/>
      <w:sz w:val="23"/>
      <w:szCs w:val="23"/>
      <w:lang w:eastAsia="en-AU"/>
    </w:rPr>
  </w:style>
  <w:style w:type="paragraph" w:styleId="Heading1">
    <w:name w:val="heading 1"/>
    <w:basedOn w:val="Default"/>
    <w:next w:val="Normal"/>
    <w:link w:val="Heading1Char"/>
    <w:uiPriority w:val="9"/>
    <w:qFormat/>
    <w:rsid w:val="00454A47"/>
    <w:pPr>
      <w:jc w:val="center"/>
      <w:outlineLvl w:val="0"/>
    </w:pPr>
    <w:rPr>
      <w:rFonts w:ascii="Arial" w:hAnsi="Arial" w:cs="Arial"/>
      <w:b/>
      <w:bCs/>
      <w:sz w:val="25"/>
      <w:szCs w:val="25"/>
    </w:rPr>
  </w:style>
  <w:style w:type="paragraph" w:styleId="Heading2">
    <w:name w:val="heading 2"/>
    <w:basedOn w:val="Default"/>
    <w:next w:val="Normal"/>
    <w:link w:val="Heading2Char"/>
    <w:uiPriority w:val="9"/>
    <w:unhideWhenUsed/>
    <w:qFormat/>
    <w:rsid w:val="00454A47"/>
    <w:pPr>
      <w:outlineLvl w:val="1"/>
    </w:pPr>
    <w:rPr>
      <w:rFonts w:ascii="Arial" w:hAnsi="Arial" w:cs="Arial"/>
      <w:b/>
      <w:sz w:val="25"/>
      <w:szCs w:val="25"/>
    </w:rPr>
  </w:style>
  <w:style w:type="paragraph" w:styleId="Heading3">
    <w:name w:val="heading 3"/>
    <w:basedOn w:val="Default"/>
    <w:next w:val="Normal"/>
    <w:link w:val="Heading3Char"/>
    <w:uiPriority w:val="9"/>
    <w:qFormat/>
    <w:rsid w:val="00454A47"/>
    <w:pPr>
      <w:outlineLvl w:val="2"/>
    </w:pPr>
    <w:rPr>
      <w:i/>
      <w:sz w:val="23"/>
      <w:szCs w:val="23"/>
    </w:rPr>
  </w:style>
  <w:style w:type="paragraph" w:styleId="Heading4">
    <w:name w:val="heading 4"/>
    <w:basedOn w:val="Normal"/>
    <w:next w:val="Normal"/>
    <w:link w:val="Heading4Char"/>
    <w:uiPriority w:val="9"/>
    <w:semiHidden/>
    <w:unhideWhenUsed/>
    <w:qFormat/>
    <w:rsid w:val="00604D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Default"/>
    <w:next w:val="Normal"/>
    <w:link w:val="Heading5Char"/>
    <w:uiPriority w:val="9"/>
    <w:unhideWhenUsed/>
    <w:qFormat/>
    <w:rsid w:val="00454A47"/>
    <w:pPr>
      <w:jc w:val="center"/>
      <w:outlineLvl w:val="4"/>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54A47"/>
    <w:rPr>
      <w:rFonts w:ascii="Arial" w:hAnsi="Arial" w:cs="Arial"/>
      <w:b/>
      <w:bCs/>
      <w:color w:val="000000"/>
      <w:sz w:val="25"/>
      <w:szCs w:val="25"/>
      <w:lang w:eastAsia="en-AU"/>
    </w:rPr>
  </w:style>
  <w:style w:type="character" w:customStyle="1" w:styleId="Heading2Char">
    <w:name w:val="Heading 2 Char"/>
    <w:basedOn w:val="DefaultParagraphFont"/>
    <w:link w:val="Heading2"/>
    <w:uiPriority w:val="9"/>
    <w:locked/>
    <w:rsid w:val="00454A47"/>
    <w:rPr>
      <w:rFonts w:ascii="Arial" w:hAnsi="Arial" w:cs="Arial"/>
      <w:b/>
      <w:color w:val="000000"/>
      <w:sz w:val="25"/>
      <w:szCs w:val="25"/>
      <w:lang w:eastAsia="en-AU"/>
    </w:rPr>
  </w:style>
  <w:style w:type="character" w:customStyle="1" w:styleId="Heading3Char">
    <w:name w:val="Heading 3 Char"/>
    <w:basedOn w:val="DefaultParagraphFont"/>
    <w:link w:val="Heading3"/>
    <w:uiPriority w:val="9"/>
    <w:locked/>
    <w:rsid w:val="00454A47"/>
    <w:rPr>
      <w:rFonts w:ascii="Times New Roman" w:hAnsi="Times New Roman" w:cs="Times New Roman"/>
      <w:i/>
      <w:color w:val="000000"/>
      <w:sz w:val="23"/>
      <w:szCs w:val="23"/>
      <w:lang w:eastAsia="en-AU"/>
    </w:rPr>
  </w:style>
  <w:style w:type="character" w:customStyle="1" w:styleId="Heading4Char">
    <w:name w:val="Heading 4 Char"/>
    <w:basedOn w:val="DefaultParagraphFont"/>
    <w:link w:val="Heading4"/>
    <w:uiPriority w:val="9"/>
    <w:semiHidden/>
    <w:locked/>
    <w:rsid w:val="00604DB3"/>
    <w:rPr>
      <w:rFonts w:asciiTheme="majorHAnsi" w:eastAsiaTheme="majorEastAsia" w:hAnsiTheme="majorHAnsi" w:cstheme="majorBidi"/>
      <w:b/>
      <w:bCs/>
      <w:i/>
      <w:iCs/>
      <w:color w:val="4F81BD" w:themeColor="accent1"/>
      <w:sz w:val="23"/>
      <w:szCs w:val="23"/>
      <w:lang w:eastAsia="en-AU"/>
    </w:rPr>
  </w:style>
  <w:style w:type="character" w:customStyle="1" w:styleId="Heading5Char">
    <w:name w:val="Heading 5 Char"/>
    <w:basedOn w:val="DefaultParagraphFont"/>
    <w:link w:val="Heading5"/>
    <w:uiPriority w:val="9"/>
    <w:locked/>
    <w:rsid w:val="00454A47"/>
    <w:rPr>
      <w:rFonts w:ascii="Times New Roman" w:hAnsi="Times New Roman" w:cs="Times New Roman"/>
      <w:color w:val="000000"/>
      <w:sz w:val="23"/>
      <w:szCs w:val="23"/>
      <w:lang w:eastAsia="en-AU"/>
    </w:rPr>
  </w:style>
  <w:style w:type="paragraph" w:customStyle="1" w:styleId="Default">
    <w:name w:val="Default"/>
    <w:link w:val="DefaultChar"/>
    <w:rsid w:val="00454A47"/>
    <w:pPr>
      <w:autoSpaceDE w:val="0"/>
      <w:autoSpaceDN w:val="0"/>
      <w:adjustRightInd w:val="0"/>
      <w:spacing w:after="0" w:line="240" w:lineRule="auto"/>
    </w:pPr>
    <w:rPr>
      <w:rFonts w:ascii="Times New Roman" w:hAnsi="Times New Roman" w:cs="Times New Roman"/>
      <w:color w:val="000000"/>
      <w:sz w:val="24"/>
      <w:szCs w:val="24"/>
      <w:lang w:eastAsia="en-AU"/>
    </w:rPr>
  </w:style>
  <w:style w:type="character" w:styleId="Hyperlink">
    <w:name w:val="Hyperlink"/>
    <w:basedOn w:val="DefaultParagraphFont"/>
    <w:uiPriority w:val="99"/>
    <w:rsid w:val="00454A47"/>
    <w:rPr>
      <w:rFonts w:cs="Times New Roman"/>
      <w:color w:val="0000FF"/>
      <w:u w:val="single"/>
    </w:rPr>
  </w:style>
  <w:style w:type="paragraph" w:styleId="FootnoteText">
    <w:name w:val="footnote text"/>
    <w:basedOn w:val="Normal"/>
    <w:link w:val="FootnoteTextChar"/>
    <w:uiPriority w:val="99"/>
    <w:rsid w:val="00454A47"/>
    <w:rPr>
      <w:sz w:val="20"/>
    </w:rPr>
  </w:style>
  <w:style w:type="character" w:customStyle="1" w:styleId="FootnoteTextChar">
    <w:name w:val="Footnote Text Char"/>
    <w:basedOn w:val="DefaultParagraphFont"/>
    <w:link w:val="FootnoteText"/>
    <w:uiPriority w:val="99"/>
    <w:locked/>
    <w:rsid w:val="00454A47"/>
    <w:rPr>
      <w:rFonts w:ascii="Times New Roman" w:hAnsi="Times New Roman" w:cs="Times New Roman"/>
      <w:color w:val="000000"/>
      <w:sz w:val="23"/>
      <w:szCs w:val="23"/>
      <w:lang w:eastAsia="en-AU"/>
    </w:rPr>
  </w:style>
  <w:style w:type="character" w:styleId="FootnoteReference">
    <w:name w:val="footnote reference"/>
    <w:basedOn w:val="DefaultParagraphFont"/>
    <w:uiPriority w:val="99"/>
    <w:rsid w:val="00454A47"/>
    <w:rPr>
      <w:rFonts w:cs="Times New Roman"/>
      <w:vertAlign w:val="superscript"/>
    </w:rPr>
  </w:style>
  <w:style w:type="paragraph" w:styleId="List">
    <w:name w:val="List"/>
    <w:basedOn w:val="Default"/>
    <w:link w:val="ListChar"/>
    <w:uiPriority w:val="99"/>
    <w:rsid w:val="00454A47"/>
    <w:pPr>
      <w:numPr>
        <w:numId w:val="1"/>
      </w:numPr>
    </w:pPr>
    <w:rPr>
      <w:sz w:val="23"/>
      <w:szCs w:val="23"/>
    </w:rPr>
  </w:style>
  <w:style w:type="paragraph" w:styleId="BalloonText">
    <w:name w:val="Balloon Text"/>
    <w:basedOn w:val="Normal"/>
    <w:link w:val="BalloonTextChar"/>
    <w:uiPriority w:val="99"/>
    <w:semiHidden/>
    <w:unhideWhenUsed/>
    <w:rsid w:val="00454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A47"/>
    <w:rPr>
      <w:rFonts w:ascii="Tahoma" w:hAnsi="Tahoma" w:cs="Tahoma"/>
      <w:color w:val="000000"/>
      <w:sz w:val="16"/>
      <w:szCs w:val="16"/>
      <w:lang w:eastAsia="en-AU"/>
    </w:rPr>
  </w:style>
  <w:style w:type="paragraph" w:styleId="Header">
    <w:name w:val="header"/>
    <w:basedOn w:val="Normal"/>
    <w:link w:val="HeaderChar"/>
    <w:uiPriority w:val="99"/>
    <w:unhideWhenUsed/>
    <w:rsid w:val="00454A47"/>
    <w:pPr>
      <w:tabs>
        <w:tab w:val="center" w:pos="4513"/>
        <w:tab w:val="right" w:pos="9026"/>
      </w:tabs>
    </w:pPr>
  </w:style>
  <w:style w:type="character" w:customStyle="1" w:styleId="HeaderChar">
    <w:name w:val="Header Char"/>
    <w:basedOn w:val="DefaultParagraphFont"/>
    <w:link w:val="Header"/>
    <w:uiPriority w:val="99"/>
    <w:semiHidden/>
    <w:locked/>
    <w:rsid w:val="00454A47"/>
    <w:rPr>
      <w:rFonts w:ascii="Times New Roman" w:hAnsi="Times New Roman" w:cs="Times New Roman"/>
      <w:color w:val="000000"/>
      <w:sz w:val="23"/>
      <w:szCs w:val="23"/>
      <w:lang w:eastAsia="en-AU"/>
    </w:rPr>
  </w:style>
  <w:style w:type="paragraph" w:styleId="Footer">
    <w:name w:val="footer"/>
    <w:basedOn w:val="Normal"/>
    <w:link w:val="FooterChar"/>
    <w:uiPriority w:val="99"/>
    <w:unhideWhenUsed/>
    <w:rsid w:val="00454A47"/>
    <w:pPr>
      <w:tabs>
        <w:tab w:val="center" w:pos="4513"/>
        <w:tab w:val="right" w:pos="9026"/>
      </w:tabs>
    </w:pPr>
  </w:style>
  <w:style w:type="character" w:customStyle="1" w:styleId="FooterChar">
    <w:name w:val="Footer Char"/>
    <w:basedOn w:val="DefaultParagraphFont"/>
    <w:link w:val="Footer"/>
    <w:uiPriority w:val="99"/>
    <w:locked/>
    <w:rsid w:val="00454A47"/>
    <w:rPr>
      <w:rFonts w:ascii="Times New Roman" w:hAnsi="Times New Roman" w:cs="Times New Roman"/>
      <w:color w:val="000000"/>
      <w:sz w:val="23"/>
      <w:szCs w:val="23"/>
      <w:lang w:eastAsia="en-AU"/>
    </w:rPr>
  </w:style>
  <w:style w:type="paragraph" w:customStyle="1" w:styleId="HR">
    <w:name w:val="HR"/>
    <w:aliases w:val="Regulation Heading"/>
    <w:basedOn w:val="Normal"/>
    <w:next w:val="R1"/>
    <w:uiPriority w:val="99"/>
    <w:rsid w:val="00A64254"/>
    <w:pPr>
      <w:keepNext/>
      <w:adjustRightInd/>
      <w:spacing w:before="480" w:line="240" w:lineRule="atLeast"/>
      <w:ind w:left="851" w:hanging="851"/>
      <w:jc w:val="both"/>
    </w:pPr>
    <w:rPr>
      <w:rFonts w:ascii="Times" w:hAnsi="Times" w:cs="Times"/>
      <w:b/>
      <w:bCs/>
      <w:color w:val="auto"/>
      <w:sz w:val="26"/>
      <w:szCs w:val="26"/>
    </w:rPr>
  </w:style>
  <w:style w:type="paragraph" w:customStyle="1" w:styleId="R1">
    <w:name w:val="R1"/>
    <w:aliases w:val="1. or 1.(1)"/>
    <w:basedOn w:val="Normal"/>
    <w:next w:val="Normal"/>
    <w:rsid w:val="00A64254"/>
    <w:pPr>
      <w:tabs>
        <w:tab w:val="right" w:pos="1134"/>
      </w:tabs>
      <w:adjustRightInd/>
      <w:spacing w:before="240"/>
      <w:ind w:left="851"/>
      <w:jc w:val="both"/>
    </w:pPr>
    <w:rPr>
      <w:rFonts w:ascii="Times" w:hAnsi="Times" w:cs="Times"/>
      <w:color w:val="auto"/>
      <w:sz w:val="26"/>
      <w:szCs w:val="26"/>
    </w:rPr>
  </w:style>
  <w:style w:type="paragraph" w:styleId="Title">
    <w:name w:val="Title"/>
    <w:basedOn w:val="Normal"/>
    <w:next w:val="Normal"/>
    <w:link w:val="TitleChar"/>
    <w:uiPriority w:val="10"/>
    <w:qFormat/>
    <w:rsid w:val="00A64254"/>
    <w:pPr>
      <w:adjustRightInd/>
      <w:spacing w:before="480"/>
      <w:jc w:val="center"/>
    </w:pPr>
    <w:rPr>
      <w:rFonts w:ascii="Times" w:hAnsi="Times" w:cs="Times"/>
      <w:b/>
      <w:bCs/>
      <w:color w:val="auto"/>
      <w:sz w:val="36"/>
      <w:szCs w:val="36"/>
    </w:rPr>
  </w:style>
  <w:style w:type="character" w:customStyle="1" w:styleId="TitleChar">
    <w:name w:val="Title Char"/>
    <w:basedOn w:val="DefaultParagraphFont"/>
    <w:link w:val="Title"/>
    <w:uiPriority w:val="10"/>
    <w:locked/>
    <w:rsid w:val="00A64254"/>
    <w:rPr>
      <w:rFonts w:ascii="Times" w:hAnsi="Times" w:cs="Times"/>
      <w:b/>
      <w:bCs/>
      <w:sz w:val="36"/>
      <w:szCs w:val="36"/>
      <w:lang w:eastAsia="en-AU"/>
    </w:rPr>
  </w:style>
  <w:style w:type="paragraph" w:customStyle="1" w:styleId="citation">
    <w:name w:val="citation"/>
    <w:basedOn w:val="Normal"/>
    <w:rsid w:val="00A64254"/>
    <w:pPr>
      <w:adjustRightInd/>
      <w:spacing w:before="240" w:line="300" w:lineRule="atLeast"/>
      <w:jc w:val="center"/>
    </w:pPr>
    <w:rPr>
      <w:rFonts w:ascii="Times" w:hAnsi="Times" w:cs="Times"/>
      <w:i/>
      <w:iCs/>
      <w:color w:val="auto"/>
      <w:sz w:val="26"/>
      <w:szCs w:val="26"/>
    </w:rPr>
  </w:style>
  <w:style w:type="paragraph" w:customStyle="1" w:styleId="definition">
    <w:name w:val="definition"/>
    <w:basedOn w:val="Normal"/>
    <w:uiPriority w:val="99"/>
    <w:rsid w:val="00A64254"/>
    <w:pPr>
      <w:tabs>
        <w:tab w:val="right" w:pos="1134"/>
      </w:tabs>
      <w:adjustRightInd/>
      <w:spacing w:before="240" w:line="260" w:lineRule="atLeast"/>
      <w:ind w:left="851"/>
      <w:jc w:val="both"/>
    </w:pPr>
    <w:rPr>
      <w:rFonts w:ascii="Times" w:hAnsi="Times" w:cs="Times"/>
      <w:sz w:val="26"/>
      <w:szCs w:val="26"/>
    </w:rPr>
  </w:style>
  <w:style w:type="paragraph" w:customStyle="1" w:styleId="NoteBody2">
    <w:name w:val="Note Body 2"/>
    <w:basedOn w:val="Normal"/>
    <w:rsid w:val="00A64254"/>
    <w:pPr>
      <w:adjustRightInd/>
      <w:spacing w:before="120" w:after="120" w:line="260" w:lineRule="atLeast"/>
      <w:jc w:val="both"/>
    </w:pPr>
    <w:rPr>
      <w:rFonts w:ascii="Times" w:hAnsi="Times" w:cs="Times"/>
      <w:color w:val="auto"/>
      <w:sz w:val="22"/>
      <w:szCs w:val="22"/>
    </w:rPr>
  </w:style>
  <w:style w:type="character" w:customStyle="1" w:styleId="CharSchPTNo">
    <w:name w:val="CharSchPTNo"/>
    <w:basedOn w:val="DefaultParagraphFont"/>
    <w:rsid w:val="00A64254"/>
    <w:rPr>
      <w:rFonts w:cs="Times New Roman"/>
    </w:rPr>
  </w:style>
  <w:style w:type="character" w:customStyle="1" w:styleId="CharSchPTText">
    <w:name w:val="CharSchPTText"/>
    <w:basedOn w:val="DefaultParagraphFont"/>
    <w:rsid w:val="00A64254"/>
    <w:rPr>
      <w:rFonts w:cs="Times New Roman"/>
    </w:rPr>
  </w:style>
  <w:style w:type="paragraph" w:customStyle="1" w:styleId="Schedulepart">
    <w:name w:val="Schedule part"/>
    <w:basedOn w:val="Normal"/>
    <w:rsid w:val="00A64254"/>
    <w:pPr>
      <w:keepNext/>
      <w:keepLines/>
      <w:adjustRightInd/>
      <w:spacing w:before="360"/>
      <w:ind w:left="1559" w:hanging="1559"/>
    </w:pPr>
    <w:rPr>
      <w:rFonts w:ascii="Arial" w:hAnsi="Arial" w:cs="Arial"/>
      <w:b/>
      <w:bCs/>
      <w:noProof/>
      <w:color w:val="auto"/>
      <w:sz w:val="28"/>
      <w:szCs w:val="28"/>
      <w:lang w:val="en-US"/>
    </w:rPr>
  </w:style>
  <w:style w:type="paragraph" w:customStyle="1" w:styleId="TableColHead">
    <w:name w:val="TableColHead"/>
    <w:basedOn w:val="Normal"/>
    <w:rsid w:val="00A64254"/>
    <w:pPr>
      <w:keepNext/>
      <w:adjustRightInd/>
      <w:spacing w:before="120" w:after="60" w:line="200" w:lineRule="exact"/>
    </w:pPr>
    <w:rPr>
      <w:rFonts w:ascii="Arial" w:hAnsi="Arial" w:cs="Arial"/>
      <w:b/>
      <w:bCs/>
      <w:noProof/>
      <w:color w:val="auto"/>
      <w:sz w:val="18"/>
      <w:szCs w:val="18"/>
      <w:lang w:val="en-US"/>
    </w:rPr>
  </w:style>
  <w:style w:type="paragraph" w:customStyle="1" w:styleId="TableText">
    <w:name w:val="TableText"/>
    <w:basedOn w:val="Normal"/>
    <w:uiPriority w:val="99"/>
    <w:rsid w:val="00A64254"/>
    <w:pPr>
      <w:adjustRightInd/>
      <w:spacing w:before="60" w:after="60" w:line="240" w:lineRule="exact"/>
    </w:pPr>
    <w:rPr>
      <w:noProof/>
      <w:color w:val="auto"/>
      <w:sz w:val="22"/>
      <w:szCs w:val="22"/>
      <w:lang w:val="en-US"/>
    </w:rPr>
  </w:style>
  <w:style w:type="paragraph" w:customStyle="1" w:styleId="FooterDraft">
    <w:name w:val="FooterDraft"/>
    <w:basedOn w:val="Normal"/>
    <w:rsid w:val="00A64254"/>
    <w:pPr>
      <w:autoSpaceDE/>
      <w:autoSpaceDN/>
      <w:adjustRightInd/>
      <w:jc w:val="center"/>
    </w:pPr>
    <w:rPr>
      <w:rFonts w:ascii="Arial" w:hAnsi="Arial"/>
      <w:b/>
      <w:color w:val="auto"/>
      <w:sz w:val="40"/>
      <w:szCs w:val="24"/>
      <w:lang w:eastAsia="en-US"/>
    </w:rPr>
  </w:style>
  <w:style w:type="paragraph" w:customStyle="1" w:styleId="FooterInfo">
    <w:name w:val="FooterInfo"/>
    <w:basedOn w:val="Normal"/>
    <w:rsid w:val="00A64254"/>
    <w:pPr>
      <w:autoSpaceDE/>
      <w:autoSpaceDN/>
      <w:adjustRightInd/>
    </w:pPr>
    <w:rPr>
      <w:rFonts w:ascii="Arial" w:hAnsi="Arial"/>
      <w:color w:val="auto"/>
      <w:sz w:val="12"/>
      <w:szCs w:val="24"/>
      <w:lang w:eastAsia="en-US"/>
    </w:rPr>
  </w:style>
  <w:style w:type="paragraph" w:customStyle="1" w:styleId="HeaderBoldEven">
    <w:name w:val="HeaderBoldEven"/>
    <w:basedOn w:val="Normal"/>
    <w:rsid w:val="00A64254"/>
    <w:pPr>
      <w:autoSpaceDE/>
      <w:autoSpaceDN/>
      <w:adjustRightInd/>
      <w:spacing w:before="120" w:after="60"/>
    </w:pPr>
    <w:rPr>
      <w:rFonts w:ascii="Arial" w:hAnsi="Arial"/>
      <w:b/>
      <w:color w:val="auto"/>
      <w:sz w:val="20"/>
      <w:szCs w:val="24"/>
      <w:lang w:eastAsia="en-US"/>
    </w:rPr>
  </w:style>
  <w:style w:type="paragraph" w:customStyle="1" w:styleId="HeaderBoldOdd">
    <w:name w:val="HeaderBoldOdd"/>
    <w:basedOn w:val="Normal"/>
    <w:rsid w:val="00A64254"/>
    <w:pPr>
      <w:autoSpaceDE/>
      <w:autoSpaceDN/>
      <w:adjustRightInd/>
      <w:spacing w:before="120" w:after="60"/>
      <w:jc w:val="right"/>
    </w:pPr>
    <w:rPr>
      <w:rFonts w:ascii="Arial" w:hAnsi="Arial"/>
      <w:b/>
      <w:color w:val="auto"/>
      <w:sz w:val="20"/>
      <w:szCs w:val="24"/>
      <w:lang w:eastAsia="en-US"/>
    </w:rPr>
  </w:style>
  <w:style w:type="paragraph" w:customStyle="1" w:styleId="HeaderLiteEven">
    <w:name w:val="HeaderLiteEven"/>
    <w:basedOn w:val="Normal"/>
    <w:rsid w:val="00A64254"/>
    <w:pPr>
      <w:tabs>
        <w:tab w:val="center" w:pos="3969"/>
        <w:tab w:val="right" w:pos="8505"/>
      </w:tabs>
      <w:autoSpaceDE/>
      <w:autoSpaceDN/>
      <w:adjustRightInd/>
      <w:spacing w:before="60"/>
    </w:pPr>
    <w:rPr>
      <w:rFonts w:ascii="Arial" w:hAnsi="Arial"/>
      <w:color w:val="auto"/>
      <w:sz w:val="18"/>
      <w:szCs w:val="24"/>
      <w:lang w:eastAsia="en-US"/>
    </w:rPr>
  </w:style>
  <w:style w:type="paragraph" w:customStyle="1" w:styleId="HeaderLiteOdd">
    <w:name w:val="HeaderLiteOdd"/>
    <w:basedOn w:val="Normal"/>
    <w:rsid w:val="00A64254"/>
    <w:pPr>
      <w:tabs>
        <w:tab w:val="center" w:pos="3969"/>
        <w:tab w:val="right" w:pos="8505"/>
      </w:tabs>
      <w:autoSpaceDE/>
      <w:autoSpaceDN/>
      <w:adjustRightInd/>
      <w:spacing w:before="60"/>
      <w:jc w:val="right"/>
    </w:pPr>
    <w:rPr>
      <w:rFonts w:ascii="Arial" w:hAnsi="Arial"/>
      <w:color w:val="auto"/>
      <w:sz w:val="18"/>
      <w:szCs w:val="24"/>
      <w:lang w:eastAsia="en-US"/>
    </w:rPr>
  </w:style>
  <w:style w:type="paragraph" w:customStyle="1" w:styleId="MainBodySectionBreak">
    <w:name w:val="MainBody Section Break"/>
    <w:basedOn w:val="Normal"/>
    <w:next w:val="Normal"/>
    <w:rsid w:val="00A64254"/>
    <w:pPr>
      <w:autoSpaceDE/>
      <w:autoSpaceDN/>
      <w:adjustRightInd/>
    </w:pPr>
    <w:rPr>
      <w:color w:val="auto"/>
      <w:sz w:val="24"/>
      <w:szCs w:val="24"/>
      <w:lang w:eastAsia="en-US"/>
    </w:rPr>
  </w:style>
  <w:style w:type="paragraph" w:customStyle="1" w:styleId="NotesSectionBreak">
    <w:name w:val="NotesSectionBreak"/>
    <w:basedOn w:val="Normal"/>
    <w:next w:val="Normal"/>
    <w:rsid w:val="00A64254"/>
    <w:pPr>
      <w:autoSpaceDE/>
      <w:autoSpaceDN/>
      <w:adjustRightInd/>
    </w:pPr>
    <w:rPr>
      <w:color w:val="auto"/>
      <w:sz w:val="24"/>
      <w:szCs w:val="24"/>
      <w:lang w:eastAsia="en-US"/>
    </w:rPr>
  </w:style>
  <w:style w:type="paragraph" w:customStyle="1" w:styleId="SchedSectionBreak">
    <w:name w:val="SchedSectionBreak"/>
    <w:basedOn w:val="Normal"/>
    <w:next w:val="Normal"/>
    <w:rsid w:val="00A64254"/>
    <w:pPr>
      <w:autoSpaceDE/>
      <w:autoSpaceDN/>
      <w:adjustRightInd/>
    </w:pPr>
    <w:rPr>
      <w:color w:val="auto"/>
      <w:sz w:val="24"/>
      <w:szCs w:val="24"/>
      <w:lang w:eastAsia="en-US"/>
    </w:rPr>
  </w:style>
  <w:style w:type="paragraph" w:customStyle="1" w:styleId="SigningPageBreak">
    <w:name w:val="SigningPageBreak"/>
    <w:basedOn w:val="Normal"/>
    <w:next w:val="Normal"/>
    <w:rsid w:val="00A64254"/>
    <w:pPr>
      <w:autoSpaceDE/>
      <w:autoSpaceDN/>
      <w:adjustRightInd/>
    </w:pPr>
    <w:rPr>
      <w:color w:val="auto"/>
      <w:sz w:val="24"/>
      <w:szCs w:val="24"/>
      <w:lang w:eastAsia="en-US"/>
    </w:rPr>
  </w:style>
  <w:style w:type="character" w:styleId="PageNumber">
    <w:name w:val="page number"/>
    <w:basedOn w:val="DefaultParagraphFont"/>
    <w:uiPriority w:val="99"/>
    <w:rsid w:val="00A64254"/>
    <w:rPr>
      <w:rFonts w:ascii="Arial" w:hAnsi="Arial" w:cs="Times New Roman"/>
      <w:sz w:val="22"/>
    </w:rPr>
  </w:style>
  <w:style w:type="character" w:customStyle="1" w:styleId="CharSectno">
    <w:name w:val="CharSectno"/>
    <w:basedOn w:val="DefaultParagraphFont"/>
    <w:rsid w:val="00A64254"/>
    <w:rPr>
      <w:rFonts w:cs="Times New Roman"/>
    </w:rPr>
  </w:style>
  <w:style w:type="paragraph" w:customStyle="1" w:styleId="A1">
    <w:name w:val="A1"/>
    <w:aliases w:val="Heading Amendment,1. Amendment"/>
    <w:basedOn w:val="Normal"/>
    <w:next w:val="Normal"/>
    <w:rsid w:val="00A64254"/>
    <w:pPr>
      <w:keepNext/>
      <w:keepLines/>
      <w:autoSpaceDE/>
      <w:autoSpaceDN/>
      <w:adjustRightInd/>
      <w:spacing w:before="480" w:line="260" w:lineRule="exact"/>
      <w:ind w:left="964" w:hanging="964"/>
    </w:pPr>
    <w:rPr>
      <w:rFonts w:ascii="Arial" w:hAnsi="Arial"/>
      <w:b/>
      <w:color w:val="auto"/>
      <w:sz w:val="24"/>
      <w:szCs w:val="24"/>
      <w:lang w:eastAsia="en-US"/>
    </w:rPr>
  </w:style>
  <w:style w:type="paragraph" w:customStyle="1" w:styleId="A1S">
    <w:name w:val="A1S"/>
    <w:aliases w:val="1.Schedule Amendment"/>
    <w:basedOn w:val="Normal"/>
    <w:next w:val="A2S"/>
    <w:rsid w:val="00A64254"/>
    <w:pPr>
      <w:keepNext/>
      <w:autoSpaceDE/>
      <w:autoSpaceDN/>
      <w:adjustRightInd/>
      <w:spacing w:before="480" w:line="260" w:lineRule="exact"/>
      <w:ind w:left="964" w:hanging="964"/>
    </w:pPr>
    <w:rPr>
      <w:rFonts w:ascii="Arial" w:hAnsi="Arial"/>
      <w:b/>
      <w:color w:val="auto"/>
      <w:sz w:val="24"/>
      <w:szCs w:val="24"/>
      <w:lang w:eastAsia="en-US"/>
    </w:rPr>
  </w:style>
  <w:style w:type="paragraph" w:customStyle="1" w:styleId="A2">
    <w:name w:val="A2"/>
    <w:aliases w:val="1.1 amendment,Instruction amendment"/>
    <w:basedOn w:val="Normal"/>
    <w:next w:val="Normal"/>
    <w:rsid w:val="00A64254"/>
    <w:pPr>
      <w:tabs>
        <w:tab w:val="right" w:pos="794"/>
      </w:tabs>
      <w:autoSpaceDE/>
      <w:autoSpaceDN/>
      <w:adjustRightInd/>
      <w:spacing w:before="120" w:line="260" w:lineRule="exact"/>
      <w:ind w:left="964" w:hanging="964"/>
      <w:jc w:val="both"/>
    </w:pPr>
    <w:rPr>
      <w:color w:val="auto"/>
      <w:sz w:val="24"/>
      <w:szCs w:val="24"/>
      <w:lang w:eastAsia="en-US"/>
    </w:rPr>
  </w:style>
  <w:style w:type="paragraph" w:customStyle="1" w:styleId="A2S">
    <w:name w:val="A2S"/>
    <w:aliases w:val="Schedule Inst Amendment"/>
    <w:basedOn w:val="Normal"/>
    <w:next w:val="Normal"/>
    <w:rsid w:val="00A64254"/>
    <w:pPr>
      <w:keepNext/>
      <w:autoSpaceDE/>
      <w:autoSpaceDN/>
      <w:adjustRightInd/>
      <w:spacing w:before="120" w:line="260" w:lineRule="exact"/>
      <w:ind w:left="964"/>
    </w:pPr>
    <w:rPr>
      <w:i/>
      <w:color w:val="auto"/>
      <w:sz w:val="24"/>
      <w:szCs w:val="24"/>
      <w:lang w:eastAsia="en-US"/>
    </w:rPr>
  </w:style>
  <w:style w:type="paragraph" w:customStyle="1" w:styleId="ASref">
    <w:name w:val="AS ref"/>
    <w:basedOn w:val="Normal"/>
    <w:next w:val="A1S"/>
    <w:rsid w:val="00A64254"/>
    <w:pPr>
      <w:keepNext/>
      <w:autoSpaceDE/>
      <w:autoSpaceDN/>
      <w:adjustRightInd/>
      <w:spacing w:before="60" w:line="200" w:lineRule="exact"/>
      <w:ind w:left="2410"/>
    </w:pPr>
    <w:rPr>
      <w:rFonts w:ascii="Arial" w:hAnsi="Arial"/>
      <w:color w:val="auto"/>
      <w:sz w:val="18"/>
      <w:szCs w:val="18"/>
      <w:lang w:eastAsia="en-US"/>
    </w:rPr>
  </w:style>
  <w:style w:type="paragraph" w:customStyle="1" w:styleId="AS">
    <w:name w:val="AS"/>
    <w:aliases w:val="Schedule title Amendment"/>
    <w:basedOn w:val="Normal"/>
    <w:next w:val="ASref"/>
    <w:rsid w:val="00A64254"/>
    <w:pPr>
      <w:keepNext/>
      <w:keepLines/>
      <w:autoSpaceDE/>
      <w:autoSpaceDN/>
      <w:adjustRightInd/>
      <w:spacing w:before="480"/>
      <w:ind w:left="2410" w:hanging="2410"/>
    </w:pPr>
    <w:rPr>
      <w:rFonts w:ascii="Arial" w:hAnsi="Arial"/>
      <w:b/>
      <w:color w:val="auto"/>
      <w:sz w:val="32"/>
      <w:szCs w:val="24"/>
      <w:lang w:eastAsia="en-US"/>
    </w:rPr>
  </w:style>
  <w:style w:type="paragraph" w:customStyle="1" w:styleId="NoteEnd">
    <w:name w:val="Note End"/>
    <w:basedOn w:val="Normal"/>
    <w:rsid w:val="00A64254"/>
    <w:pPr>
      <w:autoSpaceDE/>
      <w:autoSpaceDN/>
      <w:adjustRightInd/>
      <w:spacing w:before="120" w:line="240" w:lineRule="exact"/>
      <w:ind w:left="567" w:hanging="567"/>
      <w:jc w:val="both"/>
    </w:pPr>
    <w:rPr>
      <w:color w:val="auto"/>
      <w:sz w:val="22"/>
      <w:szCs w:val="24"/>
      <w:lang w:eastAsia="en-US"/>
    </w:rPr>
  </w:style>
  <w:style w:type="paragraph" w:customStyle="1" w:styleId="SRNo">
    <w:name w:val="SRNo"/>
    <w:basedOn w:val="Normal"/>
    <w:next w:val="Normal"/>
    <w:rsid w:val="00A64254"/>
    <w:pPr>
      <w:pBdr>
        <w:bottom w:val="single" w:sz="4" w:space="3" w:color="auto"/>
      </w:pBdr>
      <w:autoSpaceDE/>
      <w:autoSpaceDN/>
      <w:adjustRightInd/>
      <w:spacing w:before="480"/>
    </w:pPr>
    <w:rPr>
      <w:rFonts w:ascii="Arial" w:hAnsi="Arial"/>
      <w:b/>
      <w:color w:val="auto"/>
      <w:sz w:val="24"/>
      <w:szCs w:val="24"/>
      <w:lang w:eastAsia="en-US"/>
    </w:rPr>
  </w:style>
  <w:style w:type="paragraph" w:customStyle="1" w:styleId="FooterCitation">
    <w:name w:val="FooterCitation"/>
    <w:basedOn w:val="Footer"/>
    <w:rsid w:val="00A64254"/>
    <w:pPr>
      <w:tabs>
        <w:tab w:val="clear" w:pos="4513"/>
        <w:tab w:val="clear" w:pos="9026"/>
        <w:tab w:val="center" w:pos="4153"/>
        <w:tab w:val="right" w:pos="8306"/>
      </w:tabs>
      <w:autoSpaceDE/>
      <w:autoSpaceDN/>
      <w:adjustRightInd/>
      <w:spacing w:before="20"/>
      <w:jc w:val="center"/>
    </w:pPr>
    <w:rPr>
      <w:rFonts w:ascii="Arial" w:hAnsi="Arial"/>
      <w:i/>
      <w:color w:val="auto"/>
      <w:sz w:val="18"/>
      <w:szCs w:val="24"/>
    </w:rPr>
  </w:style>
  <w:style w:type="paragraph" w:styleId="ListParagraph">
    <w:name w:val="List Paragraph"/>
    <w:basedOn w:val="List"/>
    <w:uiPriority w:val="34"/>
    <w:qFormat/>
    <w:rsid w:val="00330854"/>
    <w:pPr>
      <w:spacing w:after="120"/>
      <w:ind w:left="357" w:hanging="357"/>
    </w:pPr>
  </w:style>
  <w:style w:type="paragraph" w:styleId="PlainText">
    <w:name w:val="Plain Text"/>
    <w:basedOn w:val="Normal"/>
    <w:link w:val="PlainTextChar"/>
    <w:uiPriority w:val="99"/>
    <w:unhideWhenUsed/>
    <w:rsid w:val="00604DB3"/>
    <w:pPr>
      <w:autoSpaceDE/>
      <w:autoSpaceDN/>
      <w:adjustRightInd/>
    </w:pPr>
    <w:rPr>
      <w:rFonts w:ascii="Consolas" w:hAnsi="Consolas" w:cstheme="minorBidi"/>
      <w:color w:val="auto"/>
      <w:sz w:val="21"/>
      <w:szCs w:val="21"/>
      <w:lang w:eastAsia="en-US"/>
    </w:rPr>
  </w:style>
  <w:style w:type="character" w:customStyle="1" w:styleId="PlainTextChar">
    <w:name w:val="Plain Text Char"/>
    <w:basedOn w:val="DefaultParagraphFont"/>
    <w:link w:val="PlainText"/>
    <w:uiPriority w:val="99"/>
    <w:locked/>
    <w:rsid w:val="00604DB3"/>
    <w:rPr>
      <w:rFonts w:ascii="Consolas" w:hAnsi="Consolas" w:cs="Times New Roman"/>
      <w:sz w:val="21"/>
      <w:szCs w:val="21"/>
    </w:rPr>
  </w:style>
  <w:style w:type="character" w:styleId="CommentReference">
    <w:name w:val="annotation reference"/>
    <w:basedOn w:val="DefaultParagraphFont"/>
    <w:uiPriority w:val="99"/>
    <w:semiHidden/>
    <w:unhideWhenUsed/>
    <w:rsid w:val="00CC0187"/>
    <w:rPr>
      <w:rFonts w:cs="Times New Roman"/>
      <w:sz w:val="16"/>
      <w:szCs w:val="16"/>
    </w:rPr>
  </w:style>
  <w:style w:type="paragraph" w:styleId="CommentText">
    <w:name w:val="annotation text"/>
    <w:basedOn w:val="Normal"/>
    <w:link w:val="CommentTextChar"/>
    <w:unhideWhenUsed/>
    <w:rsid w:val="00CC0187"/>
    <w:rPr>
      <w:sz w:val="20"/>
      <w:szCs w:val="20"/>
    </w:rPr>
  </w:style>
  <w:style w:type="character" w:customStyle="1" w:styleId="CommentTextChar">
    <w:name w:val="Comment Text Char"/>
    <w:basedOn w:val="DefaultParagraphFont"/>
    <w:link w:val="CommentText"/>
    <w:locked/>
    <w:rsid w:val="00CC0187"/>
    <w:rPr>
      <w:rFonts w:ascii="Times New Roman" w:hAnsi="Times New Roman"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CC0187"/>
    <w:rPr>
      <w:b/>
      <w:bCs/>
    </w:rPr>
  </w:style>
  <w:style w:type="character" w:customStyle="1" w:styleId="CommentSubjectChar">
    <w:name w:val="Comment Subject Char"/>
    <w:basedOn w:val="CommentTextChar"/>
    <w:link w:val="CommentSubject"/>
    <w:uiPriority w:val="99"/>
    <w:semiHidden/>
    <w:locked/>
    <w:rsid w:val="00CC0187"/>
    <w:rPr>
      <w:b/>
      <w:bCs/>
    </w:rPr>
  </w:style>
  <w:style w:type="paragraph" w:customStyle="1" w:styleId="Listlevel2">
    <w:name w:val="List level 2"/>
    <w:basedOn w:val="List"/>
    <w:link w:val="Listlevel2Char"/>
    <w:qFormat/>
    <w:rsid w:val="003F2918"/>
    <w:pPr>
      <w:numPr>
        <w:numId w:val="24"/>
      </w:numPr>
      <w:spacing w:after="120"/>
    </w:pPr>
  </w:style>
  <w:style w:type="paragraph" w:customStyle="1" w:styleId="Style1">
    <w:name w:val="Style1"/>
    <w:basedOn w:val="Heading5"/>
    <w:link w:val="Style1Char"/>
    <w:qFormat/>
    <w:rsid w:val="00C36FFC"/>
    <w:pPr>
      <w:autoSpaceDE/>
      <w:autoSpaceDN/>
      <w:spacing w:after="240"/>
      <w:jc w:val="left"/>
    </w:pPr>
    <w:rPr>
      <w:rFonts w:ascii="Arial" w:hAnsi="Arial" w:cs="Arial"/>
      <w:b/>
      <w:sz w:val="28"/>
    </w:rPr>
  </w:style>
  <w:style w:type="character" w:customStyle="1" w:styleId="DefaultChar">
    <w:name w:val="Default Char"/>
    <w:basedOn w:val="DefaultParagraphFont"/>
    <w:link w:val="Default"/>
    <w:locked/>
    <w:rsid w:val="003F2918"/>
    <w:rPr>
      <w:rFonts w:ascii="Times New Roman" w:hAnsi="Times New Roman" w:cs="Times New Roman"/>
      <w:color w:val="000000"/>
      <w:sz w:val="24"/>
      <w:szCs w:val="24"/>
      <w:lang w:eastAsia="en-AU"/>
    </w:rPr>
  </w:style>
  <w:style w:type="character" w:customStyle="1" w:styleId="ListChar">
    <w:name w:val="List Char"/>
    <w:basedOn w:val="DefaultChar"/>
    <w:link w:val="List"/>
    <w:locked/>
    <w:rsid w:val="003F2918"/>
    <w:rPr>
      <w:sz w:val="23"/>
      <w:szCs w:val="23"/>
    </w:rPr>
  </w:style>
  <w:style w:type="character" w:customStyle="1" w:styleId="Listlevel2Char">
    <w:name w:val="List level 2 Char"/>
    <w:basedOn w:val="ListChar"/>
    <w:link w:val="Listlevel2"/>
    <w:locked/>
    <w:rsid w:val="003F2918"/>
  </w:style>
  <w:style w:type="character" w:customStyle="1" w:styleId="Style1Char">
    <w:name w:val="Style1 Char"/>
    <w:basedOn w:val="Heading5Char"/>
    <w:link w:val="Style1"/>
    <w:locked/>
    <w:rsid w:val="00C36FFC"/>
    <w:rPr>
      <w:rFonts w:ascii="Arial" w:hAnsi="Arial" w:cs="Arial"/>
      <w:b/>
    </w:rPr>
  </w:style>
  <w:style w:type="character" w:styleId="FollowedHyperlink">
    <w:name w:val="FollowedHyperlink"/>
    <w:basedOn w:val="DefaultParagraphFont"/>
    <w:uiPriority w:val="99"/>
    <w:semiHidden/>
    <w:unhideWhenUsed/>
    <w:rsid w:val="00AF10DD"/>
    <w:rPr>
      <w:rFonts w:cs="Times New Roman"/>
      <w:color w:val="800080" w:themeColor="followedHyperlink"/>
      <w:u w:val="single"/>
    </w:rPr>
  </w:style>
  <w:style w:type="numbering" w:styleId="111111">
    <w:name w:val="Outline List 2"/>
    <w:basedOn w:val="NoList"/>
    <w:uiPriority w:val="99"/>
    <w:semiHidden/>
    <w:unhideWhenUsed/>
    <w:rsid w:val="007631E3"/>
    <w:pPr>
      <w:numPr>
        <w:numId w:val="20"/>
      </w:numPr>
    </w:pPr>
  </w:style>
  <w:style w:type="paragraph" w:customStyle="1" w:styleId="P1">
    <w:name w:val="P1"/>
    <w:aliases w:val="(a)"/>
    <w:basedOn w:val="Normal"/>
    <w:uiPriority w:val="99"/>
    <w:rsid w:val="00CD44B2"/>
    <w:pPr>
      <w:tabs>
        <w:tab w:val="left" w:pos="851"/>
        <w:tab w:val="left" w:pos="1418"/>
      </w:tabs>
      <w:adjustRightInd/>
      <w:spacing w:before="60" w:line="260" w:lineRule="atLeast"/>
      <w:ind w:left="1418" w:hanging="1418"/>
      <w:jc w:val="both"/>
    </w:pPr>
    <w:rPr>
      <w:rFonts w:ascii="Times" w:eastAsiaTheme="minorEastAsia" w:hAnsi="Times" w:cs="Times"/>
      <w:color w:val="auto"/>
      <w:sz w:val="26"/>
      <w:szCs w:val="26"/>
    </w:rPr>
  </w:style>
  <w:style w:type="paragraph" w:customStyle="1" w:styleId="R2">
    <w:name w:val="R2"/>
    <w:aliases w:val="(2)"/>
    <w:basedOn w:val="R1"/>
    <w:next w:val="P1"/>
    <w:uiPriority w:val="99"/>
    <w:rsid w:val="00CD44B2"/>
    <w:pPr>
      <w:tabs>
        <w:tab w:val="left" w:pos="851"/>
      </w:tabs>
      <w:ind w:hanging="851"/>
    </w:pPr>
    <w:rPr>
      <w:rFonts w:eastAsiaTheme="minorEastAsia"/>
    </w:rPr>
  </w:style>
  <w:style w:type="table" w:styleId="TableGrid">
    <w:name w:val="Table Grid"/>
    <w:basedOn w:val="TableNormal"/>
    <w:uiPriority w:val="59"/>
    <w:rsid w:val="00F86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0383"/>
    <w:pPr>
      <w:spacing w:after="0" w:line="240" w:lineRule="auto"/>
    </w:pPr>
    <w:rPr>
      <w:rFonts w:ascii="Times New Roman" w:hAnsi="Times New Roman" w:cs="Times New Roman"/>
      <w:color w:val="000000"/>
      <w:sz w:val="23"/>
      <w:szCs w:val="23"/>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A9AD-F260-4750-8EFE-3616568B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1924</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2011-12-14T02:49:00Z</dcterms:created>
  <dcterms:modified xsi:type="dcterms:W3CDTF">2011-12-14T02:49:00Z</dcterms:modified>
</cp:coreProperties>
</file>