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FCF" w:rsidRPr="00C40744" w:rsidRDefault="00E5419C" w:rsidP="00E5419C">
      <w:pPr>
        <w:jc w:val="center"/>
        <w:rPr>
          <w:b/>
          <w:u w:val="single"/>
        </w:rPr>
      </w:pPr>
      <w:r w:rsidRPr="00C40744">
        <w:rPr>
          <w:b/>
          <w:u w:val="single"/>
        </w:rPr>
        <w:t xml:space="preserve">EXPLANATORY </w:t>
      </w:r>
      <w:r w:rsidR="004E3273" w:rsidRPr="00C40744">
        <w:rPr>
          <w:b/>
          <w:u w:val="single"/>
        </w:rPr>
        <w:t>STATEMENT</w:t>
      </w:r>
    </w:p>
    <w:p w:rsidR="004E3273" w:rsidRPr="00C40744" w:rsidRDefault="004E3273" w:rsidP="006E488F">
      <w:pPr>
        <w:rPr>
          <w:u w:val="single"/>
        </w:rPr>
      </w:pPr>
    </w:p>
    <w:p w:rsidR="00E1054B" w:rsidRPr="00C40744" w:rsidRDefault="004E3273" w:rsidP="004E3273">
      <w:pPr>
        <w:jc w:val="center"/>
        <w:rPr>
          <w:b/>
          <w:u w:val="single"/>
        </w:rPr>
      </w:pPr>
      <w:r w:rsidRPr="00C40744">
        <w:rPr>
          <w:b/>
          <w:u w:val="single"/>
        </w:rPr>
        <w:t>Select L</w:t>
      </w:r>
      <w:r w:rsidR="00BE4105">
        <w:rPr>
          <w:b/>
          <w:u w:val="single"/>
        </w:rPr>
        <w:t>egislative Instrument 2011 No. 243</w:t>
      </w:r>
    </w:p>
    <w:p w:rsidR="004E3273" w:rsidRPr="00C40744" w:rsidRDefault="004E3273" w:rsidP="004E3273">
      <w:pPr>
        <w:jc w:val="center"/>
        <w:rPr>
          <w:b/>
          <w:u w:val="single"/>
        </w:rPr>
      </w:pPr>
    </w:p>
    <w:p w:rsidR="004E3273" w:rsidRPr="00C40744" w:rsidRDefault="004E3273" w:rsidP="004E3273">
      <w:pPr>
        <w:jc w:val="center"/>
        <w:rPr>
          <w:u w:val="single"/>
        </w:rPr>
      </w:pPr>
      <w:r w:rsidRPr="00C40744">
        <w:rPr>
          <w:u w:val="single"/>
        </w:rPr>
        <w:t>Issued by the authority of the Minister for Tertiary Education, Skills, Jobs and Workplace Relations</w:t>
      </w:r>
    </w:p>
    <w:p w:rsidR="00E5419C" w:rsidRPr="00C40744" w:rsidRDefault="00E5419C" w:rsidP="00E5419C">
      <w:pPr>
        <w:rPr>
          <w:u w:val="single"/>
        </w:rPr>
      </w:pPr>
    </w:p>
    <w:p w:rsidR="001055C9" w:rsidRPr="00C40744" w:rsidRDefault="00E5419C" w:rsidP="00E5419C">
      <w:pPr>
        <w:rPr>
          <w:i/>
        </w:rPr>
      </w:pPr>
      <w:r w:rsidRPr="00C40744">
        <w:t xml:space="preserve">Subject - </w:t>
      </w:r>
      <w:r w:rsidRPr="00C40744">
        <w:tab/>
      </w:r>
      <w:r w:rsidRPr="00C40744">
        <w:tab/>
      </w:r>
      <w:r w:rsidR="005F6FDD" w:rsidRPr="00C40744">
        <w:rPr>
          <w:i/>
        </w:rPr>
        <w:t>Coal Mining Industry (Long Service Leave</w:t>
      </w:r>
      <w:r w:rsidR="006F6476">
        <w:rPr>
          <w:i/>
        </w:rPr>
        <w:t xml:space="preserve"> Funding) </w:t>
      </w:r>
      <w:r w:rsidR="005F6FDD" w:rsidRPr="00C40744">
        <w:rPr>
          <w:i/>
        </w:rPr>
        <w:t>Act 199</w:t>
      </w:r>
      <w:r w:rsidR="00215B73" w:rsidRPr="00C40744">
        <w:rPr>
          <w:i/>
        </w:rPr>
        <w:t>2</w:t>
      </w:r>
    </w:p>
    <w:p w:rsidR="00131D38" w:rsidRPr="00C40744" w:rsidRDefault="00131D38" w:rsidP="00E5419C">
      <w:pPr>
        <w:rPr>
          <w:i/>
        </w:rPr>
      </w:pPr>
    </w:p>
    <w:p w:rsidR="00E5419C" w:rsidRPr="00C40744" w:rsidRDefault="005F6FDD" w:rsidP="00BE4105">
      <w:pPr>
        <w:ind w:left="2160"/>
        <w:rPr>
          <w:i/>
        </w:rPr>
      </w:pPr>
      <w:r w:rsidRPr="00C40744">
        <w:rPr>
          <w:i/>
        </w:rPr>
        <w:t>Coal Mining Industry (Long Service Leave Funding)</w:t>
      </w:r>
      <w:r w:rsidR="00E5419C" w:rsidRPr="00C40744">
        <w:rPr>
          <w:i/>
        </w:rPr>
        <w:t xml:space="preserve"> Ame</w:t>
      </w:r>
      <w:r w:rsidR="00BE4105">
        <w:rPr>
          <w:i/>
        </w:rPr>
        <w:t>ndment Regulations 2011 (No. 1</w:t>
      </w:r>
      <w:r w:rsidR="00E5419C" w:rsidRPr="00C40744">
        <w:rPr>
          <w:i/>
        </w:rPr>
        <w:t>)</w:t>
      </w:r>
    </w:p>
    <w:p w:rsidR="00E5419C" w:rsidRPr="00C40744" w:rsidRDefault="00E5419C" w:rsidP="00E5419C">
      <w:pPr>
        <w:rPr>
          <w:i/>
        </w:rPr>
      </w:pPr>
    </w:p>
    <w:p w:rsidR="006F6476" w:rsidRDefault="006F6476" w:rsidP="006F6476">
      <w:pPr>
        <w:pStyle w:val="PlainText"/>
      </w:pPr>
      <w:r w:rsidRPr="00270703">
        <w:rPr>
          <w:rFonts w:ascii="Times New Roman" w:hAnsi="Times New Roman" w:cs="Times New Roman"/>
          <w:sz w:val="24"/>
          <w:szCs w:val="24"/>
        </w:rPr>
        <w:t xml:space="preserve">Section 54 of </w:t>
      </w:r>
      <w:r w:rsidRPr="00F97E11">
        <w:rPr>
          <w:rFonts w:ascii="Times New Roman" w:hAnsi="Times New Roman" w:cs="Times New Roman"/>
          <w:sz w:val="24"/>
          <w:szCs w:val="24"/>
        </w:rPr>
        <w:t>the</w:t>
      </w:r>
      <w:r w:rsidRPr="00270703">
        <w:rPr>
          <w:rFonts w:ascii="Times New Roman" w:hAnsi="Times New Roman" w:cs="Times New Roman"/>
          <w:i/>
          <w:sz w:val="24"/>
          <w:szCs w:val="24"/>
        </w:rPr>
        <w:t xml:space="preserve"> Coal Mining Industry (Long Service Leave Funding) Act 1992 </w:t>
      </w:r>
      <w:r w:rsidRPr="00270703">
        <w:rPr>
          <w:rFonts w:ascii="Times New Roman" w:hAnsi="Times New Roman" w:cs="Times New Roman"/>
          <w:sz w:val="24"/>
          <w:szCs w:val="24"/>
        </w:rPr>
        <w:t>(the Funding Act)</w:t>
      </w:r>
      <w:r w:rsidRPr="00270703">
        <w:rPr>
          <w:rFonts w:ascii="Times New Roman" w:hAnsi="Times New Roman" w:cs="Times New Roman"/>
          <w:i/>
          <w:sz w:val="24"/>
          <w:szCs w:val="24"/>
        </w:rPr>
        <w:t xml:space="preserve"> </w:t>
      </w:r>
      <w:r w:rsidRPr="00270703">
        <w:rPr>
          <w:rFonts w:ascii="Times New Roman" w:hAnsi="Times New Roman" w:cs="Times New Roman"/>
          <w:sz w:val="24"/>
          <w:szCs w:val="24"/>
        </w:rPr>
        <w:t>provides that the Governor-General may make regulations prescribing matters required or permitted by th</w:t>
      </w:r>
      <w:r>
        <w:rPr>
          <w:rFonts w:ascii="Times New Roman" w:hAnsi="Times New Roman" w:cs="Times New Roman"/>
          <w:sz w:val="24"/>
          <w:szCs w:val="24"/>
        </w:rPr>
        <w:t xml:space="preserve">e Funding </w:t>
      </w:r>
      <w:r w:rsidRPr="00270703">
        <w:rPr>
          <w:rFonts w:ascii="Times New Roman" w:hAnsi="Times New Roman" w:cs="Times New Roman"/>
          <w:sz w:val="24"/>
          <w:szCs w:val="24"/>
        </w:rPr>
        <w:t>Act to be prescribed or necessary or convenient to be prescribed for carrying out or giving effect to th</w:t>
      </w:r>
      <w:r>
        <w:rPr>
          <w:rFonts w:ascii="Times New Roman" w:hAnsi="Times New Roman" w:cs="Times New Roman"/>
          <w:sz w:val="24"/>
          <w:szCs w:val="24"/>
        </w:rPr>
        <w:t>e Funding</w:t>
      </w:r>
      <w:r w:rsidRPr="00270703">
        <w:rPr>
          <w:rFonts w:ascii="Times New Roman" w:hAnsi="Times New Roman" w:cs="Times New Roman"/>
          <w:sz w:val="24"/>
          <w:szCs w:val="24"/>
        </w:rPr>
        <w:t xml:space="preserve"> Act. </w:t>
      </w:r>
    </w:p>
    <w:p w:rsidR="006F6476" w:rsidRDefault="006F6476" w:rsidP="005F6FDD">
      <w:pPr>
        <w:pStyle w:val="PlainText"/>
        <w:rPr>
          <w:rFonts w:ascii="Times New Roman" w:hAnsi="Times New Roman" w:cs="Times New Roman"/>
          <w:sz w:val="24"/>
          <w:szCs w:val="24"/>
        </w:rPr>
      </w:pPr>
    </w:p>
    <w:p w:rsidR="005F6FDD" w:rsidRDefault="005F6FDD" w:rsidP="005F6FDD">
      <w:pPr>
        <w:pStyle w:val="PlainText"/>
        <w:rPr>
          <w:rFonts w:ascii="Times New Roman" w:hAnsi="Times New Roman" w:cs="Times New Roman"/>
          <w:sz w:val="24"/>
          <w:szCs w:val="24"/>
        </w:rPr>
      </w:pPr>
      <w:r w:rsidRPr="00C40744">
        <w:rPr>
          <w:rFonts w:ascii="Times New Roman" w:hAnsi="Times New Roman" w:cs="Times New Roman"/>
          <w:sz w:val="24"/>
          <w:szCs w:val="24"/>
        </w:rPr>
        <w:t xml:space="preserve">The </w:t>
      </w:r>
      <w:r w:rsidRPr="00C40744">
        <w:rPr>
          <w:rFonts w:ascii="Times New Roman" w:hAnsi="Times New Roman" w:cs="Times New Roman"/>
          <w:i/>
          <w:sz w:val="24"/>
          <w:szCs w:val="24"/>
        </w:rPr>
        <w:t>Coal Mining Industry (Long Service Leave) Legislation Amendment Act 2011</w:t>
      </w:r>
      <w:r w:rsidRPr="00C40744">
        <w:rPr>
          <w:rFonts w:ascii="Times New Roman" w:hAnsi="Times New Roman" w:cs="Times New Roman"/>
          <w:sz w:val="24"/>
          <w:szCs w:val="24"/>
        </w:rPr>
        <w:t xml:space="preserve"> (the </w:t>
      </w:r>
      <w:r w:rsidR="00215B73" w:rsidRPr="00C40744">
        <w:rPr>
          <w:rFonts w:ascii="Times New Roman" w:hAnsi="Times New Roman" w:cs="Times New Roman"/>
          <w:sz w:val="24"/>
          <w:szCs w:val="24"/>
        </w:rPr>
        <w:t>Amendment A</w:t>
      </w:r>
      <w:r w:rsidRPr="00C40744">
        <w:rPr>
          <w:rFonts w:ascii="Times New Roman" w:hAnsi="Times New Roman" w:cs="Times New Roman"/>
          <w:sz w:val="24"/>
          <w:szCs w:val="24"/>
        </w:rPr>
        <w:t xml:space="preserve">ct) </w:t>
      </w:r>
      <w:r w:rsidR="006F6476">
        <w:rPr>
          <w:rFonts w:ascii="Times New Roman" w:hAnsi="Times New Roman" w:cs="Times New Roman"/>
          <w:sz w:val="24"/>
          <w:szCs w:val="24"/>
        </w:rPr>
        <w:t>will commence</w:t>
      </w:r>
      <w:r w:rsidR="00CE7670" w:rsidRPr="00C40744">
        <w:rPr>
          <w:rFonts w:ascii="Times New Roman" w:hAnsi="Times New Roman" w:cs="Times New Roman"/>
          <w:sz w:val="24"/>
          <w:szCs w:val="24"/>
        </w:rPr>
        <w:t xml:space="preserve"> on 1 January 2012</w:t>
      </w:r>
      <w:r w:rsidR="007F559C">
        <w:rPr>
          <w:rFonts w:ascii="Times New Roman" w:hAnsi="Times New Roman" w:cs="Times New Roman"/>
          <w:sz w:val="24"/>
          <w:szCs w:val="24"/>
        </w:rPr>
        <w:t xml:space="preserve">. </w:t>
      </w:r>
      <w:r w:rsidR="00F97E11">
        <w:rPr>
          <w:rFonts w:ascii="Times New Roman" w:hAnsi="Times New Roman" w:cs="Times New Roman"/>
          <w:sz w:val="24"/>
          <w:szCs w:val="24"/>
        </w:rPr>
        <w:t xml:space="preserve"> </w:t>
      </w:r>
      <w:r w:rsidR="007F559C">
        <w:rPr>
          <w:rFonts w:ascii="Times New Roman" w:hAnsi="Times New Roman" w:cs="Times New Roman"/>
          <w:sz w:val="24"/>
          <w:szCs w:val="24"/>
        </w:rPr>
        <w:t xml:space="preserve">The Amendment Act will reform the long service leave arrangements in the black coal mining industry by </w:t>
      </w:r>
      <w:r w:rsidR="00CE7670" w:rsidRPr="00C40744">
        <w:rPr>
          <w:rFonts w:ascii="Times New Roman" w:hAnsi="Times New Roman" w:cs="Times New Roman"/>
          <w:sz w:val="24"/>
          <w:szCs w:val="24"/>
        </w:rPr>
        <w:t>amend</w:t>
      </w:r>
      <w:r w:rsidR="007F559C">
        <w:rPr>
          <w:rFonts w:ascii="Times New Roman" w:hAnsi="Times New Roman" w:cs="Times New Roman"/>
          <w:sz w:val="24"/>
          <w:szCs w:val="24"/>
        </w:rPr>
        <w:t>ing</w:t>
      </w:r>
      <w:r w:rsidR="00215B73" w:rsidRPr="00C40744">
        <w:rPr>
          <w:rFonts w:ascii="Times New Roman" w:hAnsi="Times New Roman" w:cs="Times New Roman"/>
          <w:sz w:val="24"/>
          <w:szCs w:val="24"/>
        </w:rPr>
        <w:t xml:space="preserve"> </w:t>
      </w:r>
      <w:r w:rsidR="00CE7670" w:rsidRPr="00C40744">
        <w:rPr>
          <w:rFonts w:ascii="Times New Roman" w:hAnsi="Times New Roman" w:cs="Times New Roman"/>
          <w:sz w:val="24"/>
          <w:szCs w:val="24"/>
        </w:rPr>
        <w:t>the following legislation</w:t>
      </w:r>
      <w:r w:rsidR="007F559C">
        <w:rPr>
          <w:rFonts w:ascii="Times New Roman" w:hAnsi="Times New Roman" w:cs="Times New Roman"/>
          <w:sz w:val="24"/>
          <w:szCs w:val="24"/>
        </w:rPr>
        <w:t>:</w:t>
      </w:r>
    </w:p>
    <w:p w:rsidR="00C40744" w:rsidRPr="00C40744" w:rsidRDefault="00C40744" w:rsidP="005F6FDD">
      <w:pPr>
        <w:pStyle w:val="PlainText"/>
        <w:rPr>
          <w:rFonts w:ascii="Times New Roman" w:hAnsi="Times New Roman" w:cs="Times New Roman"/>
          <w:sz w:val="24"/>
          <w:szCs w:val="24"/>
        </w:rPr>
      </w:pPr>
    </w:p>
    <w:p w:rsidR="00CE7670" w:rsidRPr="00C40744" w:rsidRDefault="007F559C" w:rsidP="005F6FDD">
      <w:pPr>
        <w:pStyle w:val="ListParagraph"/>
        <w:numPr>
          <w:ilvl w:val="0"/>
          <w:numId w:val="1"/>
        </w:numPr>
        <w:ind w:left="851" w:hanging="425"/>
        <w:rPr>
          <w:rFonts w:ascii="Times New Roman" w:hAnsi="Times New Roman" w:cs="Times New Roman"/>
          <w:i/>
          <w:sz w:val="24"/>
          <w:szCs w:val="24"/>
        </w:rPr>
      </w:pPr>
      <w:r>
        <w:rPr>
          <w:rFonts w:ascii="Times New Roman" w:hAnsi="Times New Roman" w:cs="Times New Roman"/>
          <w:sz w:val="24"/>
          <w:szCs w:val="24"/>
        </w:rPr>
        <w:t>the Funding Act;</w:t>
      </w:r>
    </w:p>
    <w:p w:rsidR="005F6FDD" w:rsidRPr="00C40744" w:rsidRDefault="005F6FDD" w:rsidP="005F6FDD">
      <w:pPr>
        <w:pStyle w:val="ListParagraph"/>
        <w:numPr>
          <w:ilvl w:val="0"/>
          <w:numId w:val="1"/>
        </w:numPr>
        <w:ind w:left="851" w:hanging="425"/>
        <w:rPr>
          <w:rFonts w:ascii="Times New Roman" w:hAnsi="Times New Roman" w:cs="Times New Roman"/>
          <w:i/>
          <w:sz w:val="24"/>
          <w:szCs w:val="24"/>
        </w:rPr>
      </w:pPr>
      <w:r w:rsidRPr="00C40744">
        <w:rPr>
          <w:rFonts w:ascii="Times New Roman" w:hAnsi="Times New Roman" w:cs="Times New Roman"/>
          <w:i/>
          <w:sz w:val="24"/>
          <w:szCs w:val="24"/>
        </w:rPr>
        <w:t>Coal Mining Industry (Long Service Leave) Payroll Levy Act 1992</w:t>
      </w:r>
      <w:r w:rsidR="007F559C">
        <w:rPr>
          <w:rFonts w:ascii="Times New Roman" w:hAnsi="Times New Roman" w:cs="Times New Roman"/>
          <w:sz w:val="24"/>
          <w:szCs w:val="24"/>
        </w:rPr>
        <w:t>;</w:t>
      </w:r>
      <w:r w:rsidRPr="00C40744">
        <w:rPr>
          <w:rFonts w:ascii="Times New Roman" w:hAnsi="Times New Roman" w:cs="Times New Roman"/>
          <w:i/>
          <w:sz w:val="24"/>
          <w:szCs w:val="24"/>
        </w:rPr>
        <w:t xml:space="preserve"> </w:t>
      </w:r>
    </w:p>
    <w:p w:rsidR="005F6FDD" w:rsidRPr="00C40744" w:rsidRDefault="005F6FDD" w:rsidP="005F6FDD">
      <w:pPr>
        <w:pStyle w:val="ListParagraph"/>
        <w:numPr>
          <w:ilvl w:val="0"/>
          <w:numId w:val="1"/>
        </w:numPr>
        <w:ind w:left="851" w:hanging="425"/>
        <w:rPr>
          <w:rFonts w:ascii="Times New Roman" w:hAnsi="Times New Roman" w:cs="Times New Roman"/>
          <w:i/>
          <w:sz w:val="24"/>
          <w:szCs w:val="24"/>
        </w:rPr>
      </w:pPr>
      <w:r w:rsidRPr="00C40744">
        <w:rPr>
          <w:rFonts w:ascii="Times New Roman" w:hAnsi="Times New Roman" w:cs="Times New Roman"/>
          <w:i/>
          <w:sz w:val="24"/>
          <w:szCs w:val="24"/>
        </w:rPr>
        <w:t>Coal Mining Industry (Long Service Leave) Payroll Levy Collection Act 1992</w:t>
      </w:r>
      <w:r w:rsidR="007F559C">
        <w:rPr>
          <w:rFonts w:ascii="Times New Roman" w:hAnsi="Times New Roman" w:cs="Times New Roman"/>
          <w:sz w:val="24"/>
          <w:szCs w:val="24"/>
        </w:rPr>
        <w:t>; and</w:t>
      </w:r>
    </w:p>
    <w:p w:rsidR="00C40744" w:rsidRPr="00C40744" w:rsidRDefault="005F6FDD" w:rsidP="00CE7670">
      <w:pPr>
        <w:pStyle w:val="ListParagraph"/>
        <w:numPr>
          <w:ilvl w:val="0"/>
          <w:numId w:val="1"/>
        </w:numPr>
        <w:ind w:left="851" w:hanging="425"/>
        <w:rPr>
          <w:rFonts w:ascii="Times New Roman" w:hAnsi="Times New Roman" w:cs="Times New Roman"/>
          <w:sz w:val="24"/>
          <w:szCs w:val="24"/>
        </w:rPr>
      </w:pPr>
      <w:r w:rsidRPr="00C40744">
        <w:rPr>
          <w:rFonts w:ascii="Times New Roman" w:hAnsi="Times New Roman" w:cs="Times New Roman"/>
          <w:i/>
          <w:sz w:val="24"/>
          <w:szCs w:val="24"/>
        </w:rPr>
        <w:t>Coal Mining Industry (Long Service Leave Funding) Amendment Act 2009</w:t>
      </w:r>
      <w:r w:rsidR="007F559C">
        <w:rPr>
          <w:rFonts w:ascii="Times New Roman" w:hAnsi="Times New Roman" w:cs="Times New Roman"/>
          <w:sz w:val="24"/>
          <w:szCs w:val="24"/>
        </w:rPr>
        <w:t>.</w:t>
      </w:r>
    </w:p>
    <w:p w:rsidR="005F6FDD" w:rsidRDefault="007F559C" w:rsidP="007F559C">
      <w:r>
        <w:rPr>
          <w:rFonts w:eastAsiaTheme="minorHAnsi"/>
          <w:lang w:eastAsia="en-US"/>
        </w:rPr>
        <w:t xml:space="preserve">This legislation, together with the </w:t>
      </w:r>
      <w:r w:rsidR="005F6FDD" w:rsidRPr="00C40744">
        <w:rPr>
          <w:i/>
        </w:rPr>
        <w:t xml:space="preserve">Coal Mining Industry (Long Service Leave Funding) Regulations 1993 </w:t>
      </w:r>
      <w:r w:rsidR="005F6FDD" w:rsidRPr="00C40744">
        <w:t>(the Principal Regulations)</w:t>
      </w:r>
      <w:r>
        <w:t xml:space="preserve"> and the </w:t>
      </w:r>
      <w:r w:rsidR="005F6FDD" w:rsidRPr="00C40744">
        <w:rPr>
          <w:i/>
        </w:rPr>
        <w:t>Coal Mining Industry (Long Service Leave) Payroll Levy Collection Regulations 1993</w:t>
      </w:r>
      <w:r w:rsidR="00F97E11">
        <w:t>,</w:t>
      </w:r>
      <w:r w:rsidR="00215B73" w:rsidRPr="00C40744">
        <w:t xml:space="preserve"> </w:t>
      </w:r>
      <w:r w:rsidR="00CE7670" w:rsidRPr="00C40744">
        <w:t>establ</w:t>
      </w:r>
      <w:r w:rsidR="00583CE8" w:rsidRPr="00C40744">
        <w:t xml:space="preserve">ishes a statutory scheme for portable </w:t>
      </w:r>
      <w:r w:rsidR="00CE7670" w:rsidRPr="00C40744">
        <w:t>long service leave in the black coal mining industry.</w:t>
      </w:r>
    </w:p>
    <w:p w:rsidR="007F559C" w:rsidRPr="00C40744" w:rsidRDefault="007F559C" w:rsidP="007F559C">
      <w:pPr>
        <w:rPr>
          <w:i/>
        </w:rPr>
      </w:pPr>
    </w:p>
    <w:p w:rsidR="005F6FDD" w:rsidRPr="00C40744" w:rsidRDefault="005F6FDD" w:rsidP="005F6FDD">
      <w:pPr>
        <w:pStyle w:val="PlainText"/>
        <w:rPr>
          <w:rFonts w:ascii="Times New Roman" w:hAnsi="Times New Roman" w:cs="Times New Roman"/>
          <w:sz w:val="24"/>
          <w:szCs w:val="24"/>
        </w:rPr>
      </w:pPr>
      <w:r w:rsidRPr="00C40744">
        <w:rPr>
          <w:rFonts w:ascii="Times New Roman" w:hAnsi="Times New Roman" w:cs="Times New Roman"/>
          <w:sz w:val="24"/>
          <w:szCs w:val="24"/>
        </w:rPr>
        <w:t xml:space="preserve">These regulations rename the Principal Regulations as the </w:t>
      </w:r>
      <w:r w:rsidRPr="00C40744">
        <w:rPr>
          <w:rFonts w:ascii="Times New Roman" w:hAnsi="Times New Roman" w:cs="Times New Roman"/>
          <w:i/>
          <w:sz w:val="24"/>
          <w:szCs w:val="24"/>
        </w:rPr>
        <w:t xml:space="preserve">Coal Mining Industry (Long Service Leave) Administration Regulations </w:t>
      </w:r>
      <w:r w:rsidR="00CE7670" w:rsidRPr="00C40744">
        <w:rPr>
          <w:rFonts w:ascii="Times New Roman" w:hAnsi="Times New Roman" w:cs="Times New Roman"/>
          <w:i/>
          <w:sz w:val="24"/>
          <w:szCs w:val="24"/>
        </w:rPr>
        <w:t>1993</w:t>
      </w:r>
      <w:r w:rsidRPr="00C40744">
        <w:rPr>
          <w:rFonts w:ascii="Times New Roman" w:hAnsi="Times New Roman" w:cs="Times New Roman"/>
          <w:sz w:val="24"/>
          <w:szCs w:val="24"/>
        </w:rPr>
        <w:t xml:space="preserve"> in line with the </w:t>
      </w:r>
      <w:r w:rsidR="002F1AD4" w:rsidRPr="00C40744">
        <w:rPr>
          <w:rFonts w:ascii="Times New Roman" w:hAnsi="Times New Roman" w:cs="Times New Roman"/>
          <w:sz w:val="24"/>
          <w:szCs w:val="24"/>
        </w:rPr>
        <w:t>renaming of the</w:t>
      </w:r>
      <w:r w:rsidR="007F559C">
        <w:rPr>
          <w:rFonts w:ascii="Times New Roman" w:hAnsi="Times New Roman" w:cs="Times New Roman"/>
          <w:sz w:val="24"/>
          <w:szCs w:val="24"/>
        </w:rPr>
        <w:t xml:space="preserve"> Funding Act</w:t>
      </w:r>
      <w:r w:rsidR="00F97E11">
        <w:rPr>
          <w:rFonts w:ascii="Times New Roman" w:hAnsi="Times New Roman" w:cs="Times New Roman"/>
          <w:sz w:val="24"/>
          <w:szCs w:val="24"/>
        </w:rPr>
        <w:t xml:space="preserve"> </w:t>
      </w:r>
      <w:r w:rsidR="007F559C">
        <w:rPr>
          <w:rFonts w:ascii="Times New Roman" w:hAnsi="Times New Roman" w:cs="Times New Roman"/>
          <w:sz w:val="24"/>
          <w:szCs w:val="24"/>
        </w:rPr>
        <w:t>as</w:t>
      </w:r>
      <w:r w:rsidRPr="00C40744">
        <w:rPr>
          <w:rFonts w:ascii="Times New Roman" w:hAnsi="Times New Roman" w:cs="Times New Roman"/>
          <w:sz w:val="24"/>
          <w:szCs w:val="24"/>
        </w:rPr>
        <w:t xml:space="preserve"> the </w:t>
      </w:r>
      <w:r w:rsidRPr="00C40744">
        <w:rPr>
          <w:rFonts w:ascii="Times New Roman" w:hAnsi="Times New Roman" w:cs="Times New Roman"/>
          <w:i/>
          <w:sz w:val="24"/>
          <w:szCs w:val="24"/>
        </w:rPr>
        <w:t xml:space="preserve">Coal Mining Industry (Long Service Leave) Administration Act </w:t>
      </w:r>
      <w:r w:rsidR="00CE7670" w:rsidRPr="00C40744">
        <w:rPr>
          <w:rFonts w:ascii="Times New Roman" w:hAnsi="Times New Roman" w:cs="Times New Roman"/>
          <w:i/>
          <w:sz w:val="24"/>
          <w:szCs w:val="24"/>
        </w:rPr>
        <w:t>1992</w:t>
      </w:r>
      <w:r w:rsidR="007F559C">
        <w:rPr>
          <w:rFonts w:ascii="Times New Roman" w:hAnsi="Times New Roman" w:cs="Times New Roman"/>
          <w:i/>
          <w:sz w:val="24"/>
          <w:szCs w:val="24"/>
        </w:rPr>
        <w:t xml:space="preserve"> </w:t>
      </w:r>
      <w:r w:rsidR="00F97E11">
        <w:rPr>
          <w:rFonts w:ascii="Times New Roman" w:hAnsi="Times New Roman" w:cs="Times New Roman"/>
          <w:sz w:val="24"/>
          <w:szCs w:val="24"/>
        </w:rPr>
        <w:t xml:space="preserve">(the Administration </w:t>
      </w:r>
      <w:r w:rsidR="007F559C">
        <w:rPr>
          <w:rFonts w:ascii="Times New Roman" w:hAnsi="Times New Roman" w:cs="Times New Roman"/>
          <w:sz w:val="24"/>
          <w:szCs w:val="24"/>
        </w:rPr>
        <w:t>Act)</w:t>
      </w:r>
      <w:r w:rsidR="00CE7670" w:rsidRPr="00C40744">
        <w:rPr>
          <w:rFonts w:ascii="Times New Roman" w:hAnsi="Times New Roman" w:cs="Times New Roman"/>
          <w:i/>
          <w:sz w:val="24"/>
          <w:szCs w:val="24"/>
        </w:rPr>
        <w:t>.</w:t>
      </w:r>
      <w:r w:rsidRPr="00C40744">
        <w:rPr>
          <w:rFonts w:ascii="Times New Roman" w:hAnsi="Times New Roman" w:cs="Times New Roman"/>
          <w:sz w:val="24"/>
          <w:szCs w:val="24"/>
        </w:rPr>
        <w:t xml:space="preserve"> </w:t>
      </w:r>
      <w:r w:rsidR="00F97E11">
        <w:rPr>
          <w:rFonts w:ascii="Times New Roman" w:hAnsi="Times New Roman" w:cs="Times New Roman"/>
          <w:sz w:val="24"/>
          <w:szCs w:val="24"/>
        </w:rPr>
        <w:t xml:space="preserve"> </w:t>
      </w:r>
      <w:r w:rsidRPr="00C40744">
        <w:rPr>
          <w:rFonts w:ascii="Times New Roman" w:hAnsi="Times New Roman" w:cs="Times New Roman"/>
          <w:sz w:val="24"/>
          <w:szCs w:val="24"/>
        </w:rPr>
        <w:t xml:space="preserve">These regulations also </w:t>
      </w:r>
      <w:r w:rsidR="002F1AD4" w:rsidRPr="00C40744">
        <w:rPr>
          <w:rFonts w:ascii="Times New Roman" w:hAnsi="Times New Roman" w:cs="Times New Roman"/>
          <w:sz w:val="24"/>
          <w:szCs w:val="24"/>
        </w:rPr>
        <w:t xml:space="preserve">amend the Principal Regulations to </w:t>
      </w:r>
      <w:r w:rsidRPr="00C40744">
        <w:rPr>
          <w:rFonts w:ascii="Times New Roman" w:hAnsi="Times New Roman" w:cs="Times New Roman"/>
          <w:sz w:val="24"/>
          <w:szCs w:val="24"/>
        </w:rPr>
        <w:t>update references to the</w:t>
      </w:r>
      <w:r w:rsidR="002F1AD4" w:rsidRPr="00C40744">
        <w:rPr>
          <w:rFonts w:ascii="Times New Roman" w:hAnsi="Times New Roman" w:cs="Times New Roman"/>
          <w:sz w:val="24"/>
          <w:szCs w:val="24"/>
        </w:rPr>
        <w:t xml:space="preserve"> names of the</w:t>
      </w:r>
      <w:r w:rsidRPr="00C40744">
        <w:rPr>
          <w:rFonts w:ascii="Times New Roman" w:hAnsi="Times New Roman" w:cs="Times New Roman"/>
          <w:sz w:val="24"/>
          <w:szCs w:val="24"/>
        </w:rPr>
        <w:t xml:space="preserve"> </w:t>
      </w:r>
      <w:r w:rsidR="00F97E11">
        <w:rPr>
          <w:rFonts w:ascii="Times New Roman" w:hAnsi="Times New Roman" w:cs="Times New Roman"/>
          <w:sz w:val="24"/>
          <w:szCs w:val="24"/>
        </w:rPr>
        <w:t xml:space="preserve">Administration </w:t>
      </w:r>
      <w:r w:rsidRPr="00C40744">
        <w:rPr>
          <w:rFonts w:ascii="Times New Roman" w:hAnsi="Times New Roman" w:cs="Times New Roman"/>
          <w:sz w:val="24"/>
          <w:szCs w:val="24"/>
        </w:rPr>
        <w:t xml:space="preserve">Act and </w:t>
      </w:r>
      <w:r w:rsidR="00215B73" w:rsidRPr="00C40744">
        <w:rPr>
          <w:rFonts w:ascii="Times New Roman" w:hAnsi="Times New Roman" w:cs="Times New Roman"/>
          <w:sz w:val="24"/>
          <w:szCs w:val="24"/>
        </w:rPr>
        <w:t xml:space="preserve">Principal </w:t>
      </w:r>
      <w:r w:rsidRPr="00C40744">
        <w:rPr>
          <w:rFonts w:ascii="Times New Roman" w:hAnsi="Times New Roman" w:cs="Times New Roman"/>
          <w:sz w:val="24"/>
          <w:szCs w:val="24"/>
        </w:rPr>
        <w:t xml:space="preserve">Regulations. </w:t>
      </w:r>
    </w:p>
    <w:p w:rsidR="005F6FDD" w:rsidRPr="00C40744" w:rsidRDefault="005F6FDD" w:rsidP="005F6FDD">
      <w:pPr>
        <w:pStyle w:val="PlainText"/>
        <w:rPr>
          <w:rFonts w:ascii="Times New Roman" w:hAnsi="Times New Roman" w:cs="Times New Roman"/>
          <w:sz w:val="24"/>
          <w:szCs w:val="24"/>
        </w:rPr>
      </w:pPr>
    </w:p>
    <w:p w:rsidR="005F6FDD" w:rsidRPr="00C40744" w:rsidRDefault="005F6FDD" w:rsidP="005F6FDD">
      <w:pPr>
        <w:pStyle w:val="PlainText"/>
        <w:rPr>
          <w:rFonts w:ascii="Times New Roman" w:hAnsi="Times New Roman" w:cs="Times New Roman"/>
          <w:sz w:val="24"/>
          <w:szCs w:val="24"/>
        </w:rPr>
      </w:pPr>
      <w:r w:rsidRPr="00C40744">
        <w:rPr>
          <w:rFonts w:ascii="Times New Roman" w:hAnsi="Times New Roman" w:cs="Times New Roman"/>
          <w:sz w:val="24"/>
          <w:szCs w:val="24"/>
        </w:rPr>
        <w:t xml:space="preserve">These regulations also </w:t>
      </w:r>
      <w:r w:rsidR="002F1AD4" w:rsidRPr="00C40744">
        <w:rPr>
          <w:rFonts w:ascii="Times New Roman" w:hAnsi="Times New Roman" w:cs="Times New Roman"/>
          <w:sz w:val="24"/>
          <w:szCs w:val="24"/>
        </w:rPr>
        <w:t xml:space="preserve">amend the Principal Regulations to </w:t>
      </w:r>
      <w:r w:rsidRPr="00C40744">
        <w:rPr>
          <w:rFonts w:ascii="Times New Roman" w:hAnsi="Times New Roman" w:cs="Times New Roman"/>
          <w:sz w:val="24"/>
          <w:szCs w:val="24"/>
        </w:rPr>
        <w:t xml:space="preserve">prescribe the categories of employees who are able to enter into a waiver agreement. </w:t>
      </w:r>
    </w:p>
    <w:p w:rsidR="005F6FDD" w:rsidRPr="00C40744" w:rsidRDefault="005F6FDD" w:rsidP="005F6FDD">
      <w:pPr>
        <w:pStyle w:val="PlainText"/>
        <w:rPr>
          <w:rFonts w:ascii="Times New Roman" w:hAnsi="Times New Roman" w:cs="Times New Roman"/>
          <w:sz w:val="24"/>
          <w:szCs w:val="24"/>
        </w:rPr>
      </w:pPr>
    </w:p>
    <w:p w:rsidR="005F6FDD" w:rsidRPr="00C40744" w:rsidRDefault="0048147C" w:rsidP="005F6FDD">
      <w:pPr>
        <w:pStyle w:val="PlainText"/>
        <w:rPr>
          <w:rFonts w:ascii="Times New Roman" w:hAnsi="Times New Roman" w:cs="Times New Roman"/>
          <w:sz w:val="24"/>
          <w:szCs w:val="24"/>
        </w:rPr>
      </w:pPr>
      <w:r>
        <w:rPr>
          <w:rFonts w:ascii="Times New Roman" w:hAnsi="Times New Roman" w:cs="Times New Roman"/>
          <w:sz w:val="24"/>
          <w:szCs w:val="24"/>
        </w:rPr>
        <w:t>The A</w:t>
      </w:r>
      <w:r w:rsidR="00F97E11">
        <w:rPr>
          <w:rFonts w:ascii="Times New Roman" w:hAnsi="Times New Roman" w:cs="Times New Roman"/>
          <w:sz w:val="24"/>
          <w:szCs w:val="24"/>
        </w:rPr>
        <w:t>dministration</w:t>
      </w:r>
      <w:r w:rsidR="00320FE0">
        <w:rPr>
          <w:rFonts w:ascii="Times New Roman" w:hAnsi="Times New Roman" w:cs="Times New Roman"/>
          <w:sz w:val="24"/>
          <w:szCs w:val="24"/>
        </w:rPr>
        <w:t xml:space="preserve"> Act </w:t>
      </w:r>
      <w:r>
        <w:rPr>
          <w:rFonts w:ascii="Times New Roman" w:hAnsi="Times New Roman" w:cs="Times New Roman"/>
          <w:sz w:val="24"/>
          <w:szCs w:val="24"/>
        </w:rPr>
        <w:t>provide</w:t>
      </w:r>
      <w:r w:rsidR="00320FE0">
        <w:rPr>
          <w:rFonts w:ascii="Times New Roman" w:hAnsi="Times New Roman" w:cs="Times New Roman"/>
          <w:sz w:val="24"/>
          <w:szCs w:val="24"/>
        </w:rPr>
        <w:t>s</w:t>
      </w:r>
      <w:r>
        <w:rPr>
          <w:rFonts w:ascii="Times New Roman" w:hAnsi="Times New Roman" w:cs="Times New Roman"/>
          <w:sz w:val="24"/>
          <w:szCs w:val="24"/>
        </w:rPr>
        <w:t xml:space="preserve"> that</w:t>
      </w:r>
      <w:r w:rsidR="005F6FDD" w:rsidRPr="00C40744">
        <w:rPr>
          <w:rFonts w:ascii="Times New Roman" w:hAnsi="Times New Roman" w:cs="Times New Roman"/>
          <w:sz w:val="24"/>
          <w:szCs w:val="24"/>
        </w:rPr>
        <w:t xml:space="preserve"> qualifying service is a period when an employee is an eligible employee of one or more employers</w:t>
      </w:r>
      <w:r>
        <w:rPr>
          <w:rFonts w:ascii="Times New Roman" w:hAnsi="Times New Roman" w:cs="Times New Roman"/>
          <w:sz w:val="24"/>
          <w:szCs w:val="24"/>
        </w:rPr>
        <w:t>, although</w:t>
      </w:r>
      <w:r w:rsidR="005F6FDD" w:rsidRPr="00C40744">
        <w:rPr>
          <w:rFonts w:ascii="Times New Roman" w:hAnsi="Times New Roman" w:cs="Times New Roman"/>
          <w:sz w:val="24"/>
          <w:szCs w:val="24"/>
        </w:rPr>
        <w:t xml:space="preserve"> subsection 39A(2)</w:t>
      </w:r>
      <w:r w:rsidR="007F559C">
        <w:rPr>
          <w:rFonts w:ascii="Times New Roman" w:hAnsi="Times New Roman" w:cs="Times New Roman"/>
          <w:sz w:val="24"/>
          <w:szCs w:val="24"/>
        </w:rPr>
        <w:t xml:space="preserve"> of the </w:t>
      </w:r>
      <w:r w:rsidR="00F97E11">
        <w:rPr>
          <w:rFonts w:ascii="Times New Roman" w:hAnsi="Times New Roman" w:cs="Times New Roman"/>
          <w:sz w:val="24"/>
          <w:szCs w:val="24"/>
        </w:rPr>
        <w:t xml:space="preserve">Administration </w:t>
      </w:r>
      <w:r w:rsidR="007F559C">
        <w:rPr>
          <w:rFonts w:ascii="Times New Roman" w:hAnsi="Times New Roman" w:cs="Times New Roman"/>
          <w:sz w:val="24"/>
          <w:szCs w:val="24"/>
        </w:rPr>
        <w:t>Act</w:t>
      </w:r>
      <w:r w:rsidR="00320FE0">
        <w:rPr>
          <w:rFonts w:ascii="Times New Roman" w:hAnsi="Times New Roman" w:cs="Times New Roman"/>
          <w:sz w:val="24"/>
          <w:szCs w:val="24"/>
        </w:rPr>
        <w:t xml:space="preserve"> </w:t>
      </w:r>
      <w:r>
        <w:rPr>
          <w:rFonts w:ascii="Times New Roman" w:hAnsi="Times New Roman" w:cs="Times New Roman"/>
          <w:sz w:val="24"/>
          <w:szCs w:val="24"/>
        </w:rPr>
        <w:t>provide</w:t>
      </w:r>
      <w:r w:rsidR="00320FE0">
        <w:rPr>
          <w:rFonts w:ascii="Times New Roman" w:hAnsi="Times New Roman" w:cs="Times New Roman"/>
          <w:sz w:val="24"/>
          <w:szCs w:val="24"/>
        </w:rPr>
        <w:t>s</w:t>
      </w:r>
      <w:r>
        <w:rPr>
          <w:rFonts w:ascii="Times New Roman" w:hAnsi="Times New Roman" w:cs="Times New Roman"/>
          <w:sz w:val="24"/>
          <w:szCs w:val="24"/>
        </w:rPr>
        <w:t xml:space="preserve"> that certain specified periods will not count as qualifying service</w:t>
      </w:r>
      <w:r w:rsidR="005F6FDD" w:rsidRPr="00C40744">
        <w:rPr>
          <w:rFonts w:ascii="Times New Roman" w:hAnsi="Times New Roman" w:cs="Times New Roman"/>
          <w:sz w:val="24"/>
          <w:szCs w:val="24"/>
        </w:rPr>
        <w:t xml:space="preserve">. Under 39A(2)(d), a period </w:t>
      </w:r>
      <w:r>
        <w:rPr>
          <w:rFonts w:ascii="Times New Roman" w:hAnsi="Times New Roman" w:cs="Times New Roman"/>
          <w:sz w:val="24"/>
          <w:szCs w:val="24"/>
        </w:rPr>
        <w:t xml:space="preserve">in which a waiver agreement is in effect between the employee and an employer is not a period of qualifying service. </w:t>
      </w:r>
    </w:p>
    <w:p w:rsidR="005F6FDD" w:rsidRPr="00C40744" w:rsidRDefault="005F6FDD" w:rsidP="005F6FDD">
      <w:pPr>
        <w:pStyle w:val="PlainText"/>
        <w:rPr>
          <w:rFonts w:ascii="Times New Roman" w:hAnsi="Times New Roman" w:cs="Times New Roman"/>
          <w:sz w:val="24"/>
          <w:szCs w:val="24"/>
        </w:rPr>
      </w:pPr>
    </w:p>
    <w:p w:rsidR="0048147C" w:rsidRPr="00C40744" w:rsidRDefault="0048147C" w:rsidP="0048147C">
      <w:pPr>
        <w:pStyle w:val="PlainText"/>
        <w:rPr>
          <w:rFonts w:ascii="Times New Roman" w:hAnsi="Times New Roman" w:cs="Times New Roman"/>
          <w:sz w:val="24"/>
          <w:szCs w:val="24"/>
        </w:rPr>
      </w:pPr>
      <w:r>
        <w:rPr>
          <w:rFonts w:ascii="Times New Roman" w:hAnsi="Times New Roman" w:cs="Times New Roman"/>
          <w:sz w:val="24"/>
          <w:szCs w:val="24"/>
        </w:rPr>
        <w:t xml:space="preserve">Section 39B of the </w:t>
      </w:r>
      <w:r w:rsidR="00F97E11">
        <w:rPr>
          <w:rFonts w:ascii="Times New Roman" w:hAnsi="Times New Roman" w:cs="Times New Roman"/>
          <w:sz w:val="24"/>
          <w:szCs w:val="24"/>
        </w:rPr>
        <w:t xml:space="preserve">Administration </w:t>
      </w:r>
      <w:r w:rsidR="00320FE0">
        <w:rPr>
          <w:rFonts w:ascii="Times New Roman" w:hAnsi="Times New Roman" w:cs="Times New Roman"/>
          <w:sz w:val="24"/>
          <w:szCs w:val="24"/>
        </w:rPr>
        <w:t>Act</w:t>
      </w:r>
      <w:r>
        <w:rPr>
          <w:rFonts w:ascii="Times New Roman" w:hAnsi="Times New Roman" w:cs="Times New Roman"/>
          <w:sz w:val="24"/>
          <w:szCs w:val="24"/>
        </w:rPr>
        <w:t xml:space="preserve"> provide</w:t>
      </w:r>
      <w:r w:rsidR="00320FE0">
        <w:rPr>
          <w:rFonts w:ascii="Times New Roman" w:hAnsi="Times New Roman" w:cs="Times New Roman"/>
          <w:sz w:val="24"/>
          <w:szCs w:val="24"/>
        </w:rPr>
        <w:t>s</w:t>
      </w:r>
      <w:r>
        <w:rPr>
          <w:rFonts w:ascii="Times New Roman" w:hAnsi="Times New Roman" w:cs="Times New Roman"/>
          <w:sz w:val="24"/>
          <w:szCs w:val="24"/>
        </w:rPr>
        <w:t xml:space="preserve"> that, i</w:t>
      </w:r>
      <w:r w:rsidRPr="00C40744">
        <w:rPr>
          <w:rFonts w:ascii="Times New Roman" w:hAnsi="Times New Roman" w:cs="Times New Roman"/>
          <w:sz w:val="24"/>
          <w:szCs w:val="24"/>
        </w:rPr>
        <w:t xml:space="preserve">n lieu of accumulating an entitlement to long service leave, </w:t>
      </w:r>
      <w:r>
        <w:rPr>
          <w:rFonts w:ascii="Times New Roman" w:hAnsi="Times New Roman" w:cs="Times New Roman"/>
          <w:sz w:val="24"/>
          <w:szCs w:val="24"/>
        </w:rPr>
        <w:t>a prescribed</w:t>
      </w:r>
      <w:r w:rsidRPr="00C40744">
        <w:rPr>
          <w:rFonts w:ascii="Times New Roman" w:hAnsi="Times New Roman" w:cs="Times New Roman"/>
          <w:sz w:val="24"/>
          <w:szCs w:val="24"/>
        </w:rPr>
        <w:t xml:space="preserve"> employee </w:t>
      </w:r>
      <w:r>
        <w:rPr>
          <w:rFonts w:ascii="Times New Roman" w:hAnsi="Times New Roman" w:cs="Times New Roman"/>
          <w:sz w:val="24"/>
          <w:szCs w:val="24"/>
        </w:rPr>
        <w:t>may</w:t>
      </w:r>
      <w:r w:rsidRPr="00C40744">
        <w:rPr>
          <w:rFonts w:ascii="Times New Roman" w:hAnsi="Times New Roman" w:cs="Times New Roman"/>
          <w:sz w:val="24"/>
          <w:szCs w:val="24"/>
        </w:rPr>
        <w:t xml:space="preserve"> make a waiver agreement with their employer </w:t>
      </w:r>
      <w:r>
        <w:rPr>
          <w:rFonts w:ascii="Times New Roman" w:hAnsi="Times New Roman" w:cs="Times New Roman"/>
          <w:sz w:val="24"/>
          <w:szCs w:val="24"/>
        </w:rPr>
        <w:t xml:space="preserve">which </w:t>
      </w:r>
      <w:r w:rsidRPr="00C40744">
        <w:rPr>
          <w:rFonts w:ascii="Times New Roman" w:hAnsi="Times New Roman" w:cs="Times New Roman"/>
          <w:sz w:val="24"/>
          <w:szCs w:val="24"/>
        </w:rPr>
        <w:t>will entitle</w:t>
      </w:r>
      <w:r>
        <w:rPr>
          <w:rFonts w:ascii="Times New Roman" w:hAnsi="Times New Roman" w:cs="Times New Roman"/>
          <w:sz w:val="24"/>
          <w:szCs w:val="24"/>
        </w:rPr>
        <w:t xml:space="preserve"> the employee</w:t>
      </w:r>
      <w:r w:rsidRPr="00C40744">
        <w:rPr>
          <w:rFonts w:ascii="Times New Roman" w:hAnsi="Times New Roman" w:cs="Times New Roman"/>
          <w:sz w:val="24"/>
          <w:szCs w:val="24"/>
        </w:rPr>
        <w:t xml:space="preserve"> to additional remuneration or superannuation (or a combination of both)</w:t>
      </w:r>
      <w:r>
        <w:rPr>
          <w:rFonts w:ascii="Times New Roman" w:hAnsi="Times New Roman" w:cs="Times New Roman"/>
          <w:sz w:val="24"/>
          <w:szCs w:val="24"/>
        </w:rPr>
        <w:t xml:space="preserve"> in lieu of an entitlement to long service leave.  </w:t>
      </w:r>
    </w:p>
    <w:p w:rsidR="005F6FDD" w:rsidRPr="00C40744" w:rsidRDefault="005F6FDD" w:rsidP="005F6FDD">
      <w:pPr>
        <w:pStyle w:val="PlainText"/>
        <w:rPr>
          <w:rFonts w:ascii="Times New Roman" w:hAnsi="Times New Roman" w:cs="Times New Roman"/>
          <w:sz w:val="24"/>
          <w:szCs w:val="24"/>
        </w:rPr>
      </w:pPr>
    </w:p>
    <w:p w:rsidR="005F6FDD" w:rsidRPr="00C40744" w:rsidRDefault="005F6FDD" w:rsidP="005F6FDD">
      <w:pPr>
        <w:pStyle w:val="PlainText"/>
        <w:rPr>
          <w:rFonts w:ascii="Times New Roman" w:hAnsi="Times New Roman" w:cs="Times New Roman"/>
          <w:sz w:val="24"/>
          <w:szCs w:val="24"/>
        </w:rPr>
      </w:pPr>
      <w:r w:rsidRPr="00C40744">
        <w:rPr>
          <w:rFonts w:ascii="Times New Roman" w:hAnsi="Times New Roman" w:cs="Times New Roman"/>
          <w:sz w:val="24"/>
          <w:szCs w:val="24"/>
        </w:rPr>
        <w:lastRenderedPageBreak/>
        <w:t>These regulations prescribe the following categories of employees as able to make a waiver agreement for the purposes of section 39B of the Act:</w:t>
      </w:r>
    </w:p>
    <w:p w:rsidR="002F1AD4" w:rsidRPr="00C40744" w:rsidRDefault="002F1AD4" w:rsidP="005F6FDD">
      <w:pPr>
        <w:pStyle w:val="PlainText"/>
        <w:rPr>
          <w:rFonts w:ascii="Times New Roman" w:hAnsi="Times New Roman" w:cs="Times New Roman"/>
          <w:sz w:val="24"/>
          <w:szCs w:val="24"/>
        </w:rPr>
      </w:pPr>
    </w:p>
    <w:p w:rsidR="0048147C" w:rsidRPr="00C40744" w:rsidRDefault="0048147C" w:rsidP="0048147C">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C40744">
        <w:rPr>
          <w:rFonts w:ascii="Times New Roman" w:hAnsi="Times New Roman" w:cs="Times New Roman"/>
          <w:sz w:val="24"/>
          <w:szCs w:val="24"/>
        </w:rPr>
        <w:t xml:space="preserve">n eligible employee who is at least 55 and has no qualifying service for the purposes of section 39A of the </w:t>
      </w:r>
      <w:r w:rsidR="00F97E11">
        <w:rPr>
          <w:rFonts w:ascii="Times New Roman" w:hAnsi="Times New Roman" w:cs="Times New Roman"/>
          <w:sz w:val="24"/>
          <w:szCs w:val="24"/>
        </w:rPr>
        <w:t xml:space="preserve">Administration </w:t>
      </w:r>
      <w:r w:rsidRPr="00C40744">
        <w:rPr>
          <w:rFonts w:ascii="Times New Roman" w:hAnsi="Times New Roman" w:cs="Times New Roman"/>
          <w:sz w:val="24"/>
          <w:szCs w:val="24"/>
        </w:rPr>
        <w:t>Act</w:t>
      </w:r>
      <w:r>
        <w:rPr>
          <w:rFonts w:ascii="Times New Roman" w:hAnsi="Times New Roman" w:cs="Times New Roman"/>
          <w:sz w:val="24"/>
          <w:szCs w:val="24"/>
        </w:rPr>
        <w:t>;</w:t>
      </w:r>
      <w:r w:rsidRPr="00C40744">
        <w:rPr>
          <w:rFonts w:ascii="Times New Roman" w:hAnsi="Times New Roman" w:cs="Times New Roman"/>
          <w:sz w:val="24"/>
          <w:szCs w:val="24"/>
        </w:rPr>
        <w:t xml:space="preserve"> </w:t>
      </w:r>
    </w:p>
    <w:p w:rsidR="0048147C" w:rsidRPr="00C40744" w:rsidRDefault="0048147C" w:rsidP="0048147C">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C40744">
        <w:rPr>
          <w:rFonts w:ascii="Times New Roman" w:hAnsi="Times New Roman" w:cs="Times New Roman"/>
          <w:sz w:val="24"/>
          <w:szCs w:val="24"/>
        </w:rPr>
        <w:t xml:space="preserve">n eligible employee who is at least </w:t>
      </w:r>
      <w:r>
        <w:rPr>
          <w:rFonts w:ascii="Times New Roman" w:hAnsi="Times New Roman" w:cs="Times New Roman"/>
          <w:sz w:val="24"/>
          <w:szCs w:val="24"/>
        </w:rPr>
        <w:t xml:space="preserve">55 and has at least </w:t>
      </w:r>
      <w:r w:rsidRPr="00C40744">
        <w:rPr>
          <w:rFonts w:ascii="Times New Roman" w:hAnsi="Times New Roman" w:cs="Times New Roman"/>
          <w:sz w:val="24"/>
          <w:szCs w:val="24"/>
        </w:rPr>
        <w:t>8 years of qualifying service for the purposes of section 39A of the</w:t>
      </w:r>
      <w:r w:rsidR="00F97E11">
        <w:rPr>
          <w:rFonts w:ascii="Times New Roman" w:hAnsi="Times New Roman" w:cs="Times New Roman"/>
          <w:sz w:val="24"/>
          <w:szCs w:val="24"/>
        </w:rPr>
        <w:t xml:space="preserve"> Administration</w:t>
      </w:r>
      <w:r w:rsidRPr="00C40744">
        <w:rPr>
          <w:rFonts w:ascii="Times New Roman" w:hAnsi="Times New Roman" w:cs="Times New Roman"/>
          <w:sz w:val="24"/>
          <w:szCs w:val="24"/>
        </w:rPr>
        <w:t xml:space="preserve"> Act</w:t>
      </w:r>
      <w:r>
        <w:rPr>
          <w:rFonts w:ascii="Times New Roman" w:hAnsi="Times New Roman" w:cs="Times New Roman"/>
          <w:sz w:val="24"/>
          <w:szCs w:val="24"/>
        </w:rPr>
        <w:t>;</w:t>
      </w:r>
    </w:p>
    <w:p w:rsidR="0048147C" w:rsidRDefault="0048147C" w:rsidP="0048147C">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C40744">
        <w:rPr>
          <w:rFonts w:ascii="Times New Roman" w:hAnsi="Times New Roman" w:cs="Times New Roman"/>
          <w:sz w:val="24"/>
          <w:szCs w:val="24"/>
        </w:rPr>
        <w:t>n eligible employee who is a manager of a corporation that is an employer of eligible employees in the black coal mining industry</w:t>
      </w:r>
      <w:r>
        <w:rPr>
          <w:rFonts w:ascii="Times New Roman" w:hAnsi="Times New Roman" w:cs="Times New Roman"/>
          <w:sz w:val="24"/>
          <w:szCs w:val="24"/>
        </w:rPr>
        <w:t>;</w:t>
      </w:r>
    </w:p>
    <w:p w:rsidR="0048147C" w:rsidRPr="00C40744" w:rsidRDefault="0048147C" w:rsidP="0048147C">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an eligible employee who is a senior professional employee engaged in the management of a corporation that is an employer of eligible employees in the black coal mining industry;</w:t>
      </w:r>
    </w:p>
    <w:p w:rsidR="0048147C" w:rsidRPr="00C40744" w:rsidRDefault="0048147C" w:rsidP="0048147C">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C40744">
        <w:rPr>
          <w:rFonts w:ascii="Times New Roman" w:hAnsi="Times New Roman" w:cs="Times New Roman"/>
          <w:sz w:val="24"/>
          <w:szCs w:val="24"/>
        </w:rPr>
        <w:t>n eligible employee whose annual salary (includi</w:t>
      </w:r>
      <w:r>
        <w:rPr>
          <w:rFonts w:ascii="Times New Roman" w:hAnsi="Times New Roman" w:cs="Times New Roman"/>
          <w:sz w:val="24"/>
          <w:szCs w:val="24"/>
        </w:rPr>
        <w:t>ng allowances) in 2012 is at least $162,000</w:t>
      </w:r>
      <w:r w:rsidRPr="00C40744">
        <w:rPr>
          <w:rFonts w:ascii="Times New Roman" w:hAnsi="Times New Roman" w:cs="Times New Roman"/>
          <w:sz w:val="24"/>
          <w:szCs w:val="24"/>
        </w:rPr>
        <w:t xml:space="preserve"> and in a subsequent year, $162,000 as adjusted by the annual rate of the Consumer Price Index for 2012 and then for each com</w:t>
      </w:r>
      <w:r>
        <w:rPr>
          <w:rFonts w:ascii="Times New Roman" w:hAnsi="Times New Roman" w:cs="Times New Roman"/>
          <w:sz w:val="24"/>
          <w:szCs w:val="24"/>
        </w:rPr>
        <w:t>pleted year (if any) after 2012; or</w:t>
      </w:r>
    </w:p>
    <w:p w:rsidR="0048147C" w:rsidRPr="00C40744" w:rsidRDefault="0048147C" w:rsidP="0048147C">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a</w:t>
      </w:r>
      <w:r w:rsidRPr="00C40744">
        <w:rPr>
          <w:rFonts w:ascii="Times New Roman" w:hAnsi="Times New Roman" w:cs="Times New Roman"/>
          <w:sz w:val="24"/>
          <w:szCs w:val="24"/>
        </w:rPr>
        <w:t>n eligible employee who is employed under an under-graduate placement or work training placement</w:t>
      </w:r>
      <w:r>
        <w:rPr>
          <w:rFonts w:ascii="Times New Roman" w:hAnsi="Times New Roman" w:cs="Times New Roman"/>
          <w:sz w:val="24"/>
          <w:szCs w:val="24"/>
        </w:rPr>
        <w:t>.</w:t>
      </w:r>
      <w:r w:rsidRPr="00C40744">
        <w:rPr>
          <w:rFonts w:ascii="Times New Roman" w:hAnsi="Times New Roman" w:cs="Times New Roman"/>
          <w:sz w:val="24"/>
          <w:szCs w:val="24"/>
        </w:rPr>
        <w:t xml:space="preserve"> </w:t>
      </w:r>
    </w:p>
    <w:p w:rsidR="005F6FDD" w:rsidRPr="00C40744" w:rsidRDefault="005F6FDD" w:rsidP="005F6FDD">
      <w:pPr>
        <w:pStyle w:val="PlainText"/>
        <w:rPr>
          <w:rFonts w:ascii="Times New Roman" w:hAnsi="Times New Roman" w:cs="Times New Roman"/>
          <w:sz w:val="24"/>
          <w:szCs w:val="24"/>
        </w:rPr>
      </w:pPr>
    </w:p>
    <w:p w:rsidR="005F6FDD" w:rsidRPr="00C40744" w:rsidRDefault="005F6FDD" w:rsidP="005F6FDD">
      <w:pPr>
        <w:pStyle w:val="PlainText"/>
        <w:rPr>
          <w:rFonts w:ascii="Times New Roman" w:hAnsi="Times New Roman" w:cs="Times New Roman"/>
          <w:sz w:val="24"/>
          <w:szCs w:val="24"/>
        </w:rPr>
      </w:pPr>
      <w:r w:rsidRPr="00C40744">
        <w:rPr>
          <w:rFonts w:ascii="Times New Roman" w:hAnsi="Times New Roman" w:cs="Times New Roman"/>
          <w:sz w:val="24"/>
          <w:szCs w:val="24"/>
        </w:rPr>
        <w:t>We have undertaken extensive consultations on the preparation of the Act and these Regulations with the Industry Working Party, which is comprised of</w:t>
      </w:r>
      <w:r w:rsidR="00583CE8" w:rsidRPr="00C40744">
        <w:rPr>
          <w:rFonts w:ascii="Times New Roman" w:hAnsi="Times New Roman" w:cs="Times New Roman"/>
          <w:sz w:val="24"/>
          <w:szCs w:val="24"/>
        </w:rPr>
        <w:t xml:space="preserve"> the NSW Minerals Council Limited, the Queensland Resources Council, the Construction, Forestry, Mining and Energy Union – Mining and Energy Division, the Electrical Trades Union, the Australian Manufacturing Workers Union, the Association of Professional Engineers, Scientists and Managers Australia, the NSW Colliery Officials Association and the Mine Managers Association of Australia.</w:t>
      </w:r>
    </w:p>
    <w:p w:rsidR="005F6FDD" w:rsidRPr="00C40744" w:rsidRDefault="005F6FDD" w:rsidP="001055C9"/>
    <w:p w:rsidR="001055C9" w:rsidRPr="00C40744" w:rsidRDefault="001055C9" w:rsidP="001055C9">
      <w:r w:rsidRPr="00C40744">
        <w:t xml:space="preserve">The </w:t>
      </w:r>
      <w:r w:rsidR="0048147C">
        <w:t xml:space="preserve">Funding </w:t>
      </w:r>
      <w:r w:rsidRPr="00C40744">
        <w:t>Act does not impose any conditions that need to be satisfied before the power to make the proposed Regulations may be exercised.</w:t>
      </w:r>
    </w:p>
    <w:p w:rsidR="000074E8" w:rsidRPr="00C40744" w:rsidRDefault="000074E8" w:rsidP="001055C9"/>
    <w:p w:rsidR="001055C9" w:rsidRPr="00C40744" w:rsidRDefault="001055C9" w:rsidP="001055C9">
      <w:r w:rsidRPr="00C40744">
        <w:t xml:space="preserve">The Regulations </w:t>
      </w:r>
      <w:r w:rsidR="00DE085B" w:rsidRPr="00C40744">
        <w:t>are</w:t>
      </w:r>
      <w:r w:rsidR="00B53548" w:rsidRPr="00C40744">
        <w:t xml:space="preserve"> a</w:t>
      </w:r>
      <w:r w:rsidRPr="00C40744">
        <w:t xml:space="preserve"> legislative instrument for the purposes of the </w:t>
      </w:r>
      <w:r w:rsidRPr="00C40744">
        <w:rPr>
          <w:i/>
          <w:iCs/>
        </w:rPr>
        <w:t>Legislative Instruments Act 2003</w:t>
      </w:r>
      <w:r w:rsidRPr="00C40744">
        <w:t>.</w:t>
      </w:r>
    </w:p>
    <w:p w:rsidR="00DE085B" w:rsidRPr="00C40744" w:rsidRDefault="00DE085B" w:rsidP="001055C9"/>
    <w:p w:rsidR="00DE085B" w:rsidRPr="00C40744" w:rsidRDefault="00DE085B" w:rsidP="001055C9">
      <w:r w:rsidRPr="00C40744">
        <w:t>The Office of Best Practice Regulation advised that a Regulation Impact Statement was not required.</w:t>
      </w:r>
    </w:p>
    <w:p w:rsidR="001055C9" w:rsidRPr="00C40744" w:rsidRDefault="001055C9" w:rsidP="001055C9">
      <w:r w:rsidRPr="00C40744">
        <w:t> </w:t>
      </w:r>
    </w:p>
    <w:p w:rsidR="005258C9" w:rsidRPr="00C40744" w:rsidRDefault="00DE085B" w:rsidP="00C40744">
      <w:pPr>
        <w:rPr>
          <w:u w:val="single"/>
        </w:rPr>
      </w:pPr>
      <w:r w:rsidRPr="00C40744">
        <w:t>The Regulations</w:t>
      </w:r>
      <w:r w:rsidR="001F0168" w:rsidRPr="00C40744">
        <w:t xml:space="preserve"> </w:t>
      </w:r>
      <w:r w:rsidR="001470D0" w:rsidRPr="00C40744">
        <w:t xml:space="preserve">commence </w:t>
      </w:r>
      <w:r w:rsidR="00583CE8" w:rsidRPr="00C40744">
        <w:t>1 January 2012</w:t>
      </w:r>
      <w:r w:rsidR="00C40744">
        <w:t>.</w:t>
      </w:r>
    </w:p>
    <w:sectPr w:rsidR="005258C9" w:rsidRPr="00C40744" w:rsidSect="00C40744">
      <w:headerReference w:type="default" r:id="rId11"/>
      <w:pgSz w:w="11906" w:h="16838" w:code="9"/>
      <w:pgMar w:top="851"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59C" w:rsidRDefault="007F559C" w:rsidP="00AA2D28">
      <w:r>
        <w:separator/>
      </w:r>
    </w:p>
  </w:endnote>
  <w:endnote w:type="continuationSeparator" w:id="0">
    <w:p w:rsidR="007F559C" w:rsidRDefault="007F559C" w:rsidP="00AA2D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59C" w:rsidRDefault="007F559C" w:rsidP="00AA2D28">
      <w:r>
        <w:separator/>
      </w:r>
    </w:p>
  </w:footnote>
  <w:footnote w:type="continuationSeparator" w:id="0">
    <w:p w:rsidR="007F559C" w:rsidRDefault="007F559C" w:rsidP="00AA2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322"/>
      <w:docPartObj>
        <w:docPartGallery w:val="Page Numbers (Top of Page)"/>
        <w:docPartUnique/>
      </w:docPartObj>
    </w:sdtPr>
    <w:sdtContent>
      <w:p w:rsidR="007F559C" w:rsidRDefault="00A20A3A">
        <w:pPr>
          <w:pStyle w:val="Header"/>
          <w:jc w:val="center"/>
        </w:pPr>
        <w:fldSimple w:instr=" PAGE   \* MERGEFORMAT ">
          <w:r w:rsidR="00BE4105">
            <w:rPr>
              <w:noProof/>
            </w:rPr>
            <w:t>2</w:t>
          </w:r>
        </w:fldSimple>
      </w:p>
    </w:sdtContent>
  </w:sdt>
  <w:p w:rsidR="007F559C" w:rsidRDefault="007F55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438B1"/>
    <w:multiLevelType w:val="hybridMultilevel"/>
    <w:tmpl w:val="591024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3FFD0C03"/>
    <w:multiLevelType w:val="hybridMultilevel"/>
    <w:tmpl w:val="0D68C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5419C"/>
    <w:rsid w:val="000074E8"/>
    <w:rsid w:val="0001793E"/>
    <w:rsid w:val="000C2021"/>
    <w:rsid w:val="000D3A0B"/>
    <w:rsid w:val="000E3BE6"/>
    <w:rsid w:val="000F5419"/>
    <w:rsid w:val="001055C9"/>
    <w:rsid w:val="00131D38"/>
    <w:rsid w:val="0014484F"/>
    <w:rsid w:val="001470D0"/>
    <w:rsid w:val="00147896"/>
    <w:rsid w:val="00151BA7"/>
    <w:rsid w:val="001A5702"/>
    <w:rsid w:val="001F0168"/>
    <w:rsid w:val="001F1FB0"/>
    <w:rsid w:val="00205927"/>
    <w:rsid w:val="00215B73"/>
    <w:rsid w:val="00244155"/>
    <w:rsid w:val="002725F3"/>
    <w:rsid w:val="002F1AD4"/>
    <w:rsid w:val="0030501C"/>
    <w:rsid w:val="00315E15"/>
    <w:rsid w:val="0032029E"/>
    <w:rsid w:val="00320FE0"/>
    <w:rsid w:val="00362632"/>
    <w:rsid w:val="00384ADA"/>
    <w:rsid w:val="003B69AA"/>
    <w:rsid w:val="003B79E9"/>
    <w:rsid w:val="003D1681"/>
    <w:rsid w:val="003D707F"/>
    <w:rsid w:val="00410460"/>
    <w:rsid w:val="00411AE6"/>
    <w:rsid w:val="0044203F"/>
    <w:rsid w:val="004602B7"/>
    <w:rsid w:val="004657D4"/>
    <w:rsid w:val="0048147C"/>
    <w:rsid w:val="004E3273"/>
    <w:rsid w:val="005116EA"/>
    <w:rsid w:val="00523817"/>
    <w:rsid w:val="0052567C"/>
    <w:rsid w:val="005258C9"/>
    <w:rsid w:val="00535060"/>
    <w:rsid w:val="00545F45"/>
    <w:rsid w:val="00583CE8"/>
    <w:rsid w:val="00584FFE"/>
    <w:rsid w:val="005D42E4"/>
    <w:rsid w:val="005D5F90"/>
    <w:rsid w:val="005F6800"/>
    <w:rsid w:val="005F6FDD"/>
    <w:rsid w:val="00604141"/>
    <w:rsid w:val="00617276"/>
    <w:rsid w:val="00647A7E"/>
    <w:rsid w:val="00685ACC"/>
    <w:rsid w:val="006B0200"/>
    <w:rsid w:val="006E488F"/>
    <w:rsid w:val="006F6476"/>
    <w:rsid w:val="00742EBB"/>
    <w:rsid w:val="00763141"/>
    <w:rsid w:val="0076720B"/>
    <w:rsid w:val="00777E67"/>
    <w:rsid w:val="00796A79"/>
    <w:rsid w:val="007B1853"/>
    <w:rsid w:val="007F559C"/>
    <w:rsid w:val="00835C33"/>
    <w:rsid w:val="0083788D"/>
    <w:rsid w:val="008439CD"/>
    <w:rsid w:val="00887DBC"/>
    <w:rsid w:val="008B3180"/>
    <w:rsid w:val="008D3D0B"/>
    <w:rsid w:val="00910CC6"/>
    <w:rsid w:val="00974830"/>
    <w:rsid w:val="009806DC"/>
    <w:rsid w:val="009E705A"/>
    <w:rsid w:val="00A20A3A"/>
    <w:rsid w:val="00A37445"/>
    <w:rsid w:val="00A37C39"/>
    <w:rsid w:val="00AA2D28"/>
    <w:rsid w:val="00AE109B"/>
    <w:rsid w:val="00B41E57"/>
    <w:rsid w:val="00B47941"/>
    <w:rsid w:val="00B53548"/>
    <w:rsid w:val="00BA3E36"/>
    <w:rsid w:val="00BD57B3"/>
    <w:rsid w:val="00BD7360"/>
    <w:rsid w:val="00BE1E7E"/>
    <w:rsid w:val="00BE4105"/>
    <w:rsid w:val="00C34D6F"/>
    <w:rsid w:val="00C40744"/>
    <w:rsid w:val="00C71BE7"/>
    <w:rsid w:val="00C74C7C"/>
    <w:rsid w:val="00CB1238"/>
    <w:rsid w:val="00CC4A97"/>
    <w:rsid w:val="00CE431B"/>
    <w:rsid w:val="00CE7670"/>
    <w:rsid w:val="00D0694D"/>
    <w:rsid w:val="00D16FCF"/>
    <w:rsid w:val="00D4097E"/>
    <w:rsid w:val="00D45F7E"/>
    <w:rsid w:val="00DA70DE"/>
    <w:rsid w:val="00DE085B"/>
    <w:rsid w:val="00E1054B"/>
    <w:rsid w:val="00E5419C"/>
    <w:rsid w:val="00E937D5"/>
    <w:rsid w:val="00EB2888"/>
    <w:rsid w:val="00EB4FE6"/>
    <w:rsid w:val="00EC7845"/>
    <w:rsid w:val="00ED0F69"/>
    <w:rsid w:val="00F02C4B"/>
    <w:rsid w:val="00F05C2B"/>
    <w:rsid w:val="00F92587"/>
    <w:rsid w:val="00F97E11"/>
    <w:rsid w:val="00FB4336"/>
    <w:rsid w:val="00FE37B5"/>
    <w:rsid w:val="00FE3E88"/>
    <w:rsid w:val="00FF2EA8"/>
    <w:rsid w:val="00FF7F9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7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2D28"/>
    <w:pPr>
      <w:tabs>
        <w:tab w:val="center" w:pos="4513"/>
        <w:tab w:val="right" w:pos="9026"/>
      </w:tabs>
    </w:pPr>
  </w:style>
  <w:style w:type="character" w:customStyle="1" w:styleId="HeaderChar">
    <w:name w:val="Header Char"/>
    <w:basedOn w:val="DefaultParagraphFont"/>
    <w:link w:val="Header"/>
    <w:uiPriority w:val="99"/>
    <w:rsid w:val="00AA2D28"/>
    <w:rPr>
      <w:sz w:val="24"/>
      <w:szCs w:val="24"/>
    </w:rPr>
  </w:style>
  <w:style w:type="paragraph" w:styleId="Footer">
    <w:name w:val="footer"/>
    <w:basedOn w:val="Normal"/>
    <w:link w:val="FooterChar"/>
    <w:rsid w:val="00AA2D28"/>
    <w:pPr>
      <w:tabs>
        <w:tab w:val="center" w:pos="4513"/>
        <w:tab w:val="right" w:pos="9026"/>
      </w:tabs>
    </w:pPr>
  </w:style>
  <w:style w:type="character" w:customStyle="1" w:styleId="FooterChar">
    <w:name w:val="Footer Char"/>
    <w:basedOn w:val="DefaultParagraphFont"/>
    <w:link w:val="Footer"/>
    <w:rsid w:val="00AA2D28"/>
    <w:rPr>
      <w:sz w:val="24"/>
      <w:szCs w:val="24"/>
    </w:rPr>
  </w:style>
  <w:style w:type="paragraph" w:styleId="BalloonText">
    <w:name w:val="Balloon Text"/>
    <w:basedOn w:val="Normal"/>
    <w:link w:val="BalloonTextChar"/>
    <w:rsid w:val="00835C33"/>
    <w:rPr>
      <w:rFonts w:ascii="Tahoma" w:hAnsi="Tahoma" w:cs="Tahoma"/>
      <w:sz w:val="16"/>
      <w:szCs w:val="16"/>
    </w:rPr>
  </w:style>
  <w:style w:type="character" w:customStyle="1" w:styleId="BalloonTextChar">
    <w:name w:val="Balloon Text Char"/>
    <w:basedOn w:val="DefaultParagraphFont"/>
    <w:link w:val="BalloonText"/>
    <w:rsid w:val="00835C33"/>
    <w:rPr>
      <w:rFonts w:ascii="Tahoma" w:hAnsi="Tahoma" w:cs="Tahoma"/>
      <w:sz w:val="16"/>
      <w:szCs w:val="16"/>
    </w:rPr>
  </w:style>
  <w:style w:type="character" w:styleId="CommentReference">
    <w:name w:val="annotation reference"/>
    <w:basedOn w:val="DefaultParagraphFont"/>
    <w:rsid w:val="00835C33"/>
    <w:rPr>
      <w:sz w:val="16"/>
      <w:szCs w:val="16"/>
    </w:rPr>
  </w:style>
  <w:style w:type="paragraph" w:styleId="CommentText">
    <w:name w:val="annotation text"/>
    <w:basedOn w:val="Normal"/>
    <w:link w:val="CommentTextChar"/>
    <w:rsid w:val="00835C33"/>
    <w:rPr>
      <w:sz w:val="20"/>
      <w:szCs w:val="20"/>
    </w:rPr>
  </w:style>
  <w:style w:type="character" w:customStyle="1" w:styleId="CommentTextChar">
    <w:name w:val="Comment Text Char"/>
    <w:basedOn w:val="DefaultParagraphFont"/>
    <w:link w:val="CommentText"/>
    <w:rsid w:val="00835C33"/>
  </w:style>
  <w:style w:type="paragraph" w:styleId="CommentSubject">
    <w:name w:val="annotation subject"/>
    <w:basedOn w:val="CommentText"/>
    <w:next w:val="CommentText"/>
    <w:link w:val="CommentSubjectChar"/>
    <w:rsid w:val="00835C33"/>
    <w:rPr>
      <w:b/>
      <w:bCs/>
    </w:rPr>
  </w:style>
  <w:style w:type="character" w:customStyle="1" w:styleId="CommentSubjectChar">
    <w:name w:val="Comment Subject Char"/>
    <w:basedOn w:val="CommentTextChar"/>
    <w:link w:val="CommentSubject"/>
    <w:rsid w:val="00835C33"/>
    <w:rPr>
      <w:b/>
      <w:bCs/>
    </w:rPr>
  </w:style>
  <w:style w:type="paragraph" w:styleId="PlainText">
    <w:name w:val="Plain Text"/>
    <w:basedOn w:val="Normal"/>
    <w:link w:val="PlainTextChar"/>
    <w:uiPriority w:val="99"/>
    <w:unhideWhenUsed/>
    <w:rsid w:val="005F6FD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F6FDD"/>
    <w:rPr>
      <w:rFonts w:ascii="Consolas" w:eastAsiaTheme="minorHAnsi" w:hAnsi="Consolas" w:cstheme="minorBidi"/>
      <w:sz w:val="21"/>
      <w:szCs w:val="21"/>
      <w:lang w:eastAsia="en-US"/>
    </w:rPr>
  </w:style>
  <w:style w:type="paragraph" w:styleId="ListParagraph">
    <w:name w:val="List Paragraph"/>
    <w:basedOn w:val="Normal"/>
    <w:uiPriority w:val="34"/>
    <w:qFormat/>
    <w:rsid w:val="005F6FD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ableP1a">
    <w:name w:val="TableP1(a)"/>
    <w:basedOn w:val="Normal"/>
    <w:rsid w:val="002F1AD4"/>
    <w:pPr>
      <w:tabs>
        <w:tab w:val="right" w:pos="408"/>
      </w:tabs>
      <w:spacing w:after="60" w:line="240" w:lineRule="exact"/>
      <w:ind w:left="533" w:hanging="533"/>
    </w:pPr>
    <w:rPr>
      <w:sz w:val="22"/>
    </w:rPr>
  </w:style>
  <w:style w:type="paragraph" w:customStyle="1" w:styleId="TableText">
    <w:name w:val="TableText"/>
    <w:basedOn w:val="Normal"/>
    <w:rsid w:val="002F1AD4"/>
    <w:pPr>
      <w:spacing w:before="60" w:after="60" w:line="240" w:lineRule="exact"/>
    </w:pPr>
    <w:rPr>
      <w:sz w:val="22"/>
      <w:lang w:eastAsia="en-US"/>
    </w:rPr>
  </w:style>
</w:styles>
</file>

<file path=word/webSettings.xml><?xml version="1.0" encoding="utf-8"?>
<w:webSettings xmlns:r="http://schemas.openxmlformats.org/officeDocument/2006/relationships" xmlns:w="http://schemas.openxmlformats.org/wordprocessingml/2006/main">
  <w:divs>
    <w:div w:id="565652878">
      <w:bodyDiv w:val="1"/>
      <w:marLeft w:val="0"/>
      <w:marRight w:val="0"/>
      <w:marTop w:val="0"/>
      <w:marBottom w:val="0"/>
      <w:divBdr>
        <w:top w:val="none" w:sz="0" w:space="0" w:color="auto"/>
        <w:left w:val="none" w:sz="0" w:space="0" w:color="auto"/>
        <w:bottom w:val="none" w:sz="0" w:space="0" w:color="auto"/>
        <w:right w:val="none" w:sz="0" w:space="0" w:color="auto"/>
      </w:divBdr>
    </w:div>
    <w:div w:id="597174452">
      <w:bodyDiv w:val="1"/>
      <w:marLeft w:val="0"/>
      <w:marRight w:val="0"/>
      <w:marTop w:val="0"/>
      <w:marBottom w:val="0"/>
      <w:divBdr>
        <w:top w:val="none" w:sz="0" w:space="0" w:color="auto"/>
        <w:left w:val="none" w:sz="0" w:space="0" w:color="auto"/>
        <w:bottom w:val="none" w:sz="0" w:space="0" w:color="auto"/>
        <w:right w:val="none" w:sz="0" w:space="0" w:color="auto"/>
      </w:divBdr>
    </w:div>
    <w:div w:id="1153715587">
      <w:bodyDiv w:val="1"/>
      <w:marLeft w:val="0"/>
      <w:marRight w:val="0"/>
      <w:marTop w:val="0"/>
      <w:marBottom w:val="0"/>
      <w:divBdr>
        <w:top w:val="none" w:sz="0" w:space="0" w:color="auto"/>
        <w:left w:val="none" w:sz="0" w:space="0" w:color="auto"/>
        <w:bottom w:val="none" w:sz="0" w:space="0" w:color="auto"/>
        <w:right w:val="none" w:sz="0" w:space="0" w:color="auto"/>
      </w:divBdr>
    </w:div>
    <w:div w:id="1708211662">
      <w:bodyDiv w:val="1"/>
      <w:marLeft w:val="0"/>
      <w:marRight w:val="0"/>
      <w:marTop w:val="0"/>
      <w:marBottom w:val="0"/>
      <w:divBdr>
        <w:top w:val="none" w:sz="0" w:space="0" w:color="auto"/>
        <w:left w:val="none" w:sz="0" w:space="0" w:color="auto"/>
        <w:bottom w:val="none" w:sz="0" w:space="0" w:color="auto"/>
        <w:right w:val="none" w:sz="0" w:space="0" w:color="auto"/>
      </w:divBdr>
    </w:div>
    <w:div w:id="19491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8" ma:contentTypeDescription="Ddocs' Word Content Type" ma:contentTypeScope="" ma:versionID="793a7a22477a239c553a583959da4cf0">
  <xsd:schema xmlns:xsd="http://www.w3.org/2001/XMLSchema" xmlns:p="http://schemas.microsoft.com/office/2006/metadata/properties" xmlns:ns2="http://schemas.microsoft.com/sharepoint/v3/fields" xmlns:ns3="aa4207c7-5642-493f-9786-e265201cbb14" targetNamespace="http://schemas.microsoft.com/office/2006/metadata/properties" ma:root="true" ma:fieldsID="da3708b4646010876a46c632f3dab662"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ternalName="DNetUniqueId" ma:readOnly="true">
      <xsd:simpleType>
        <xsd:restriction base="dms:Text"/>
      </xsd:simpleType>
    </xsd:element>
  </xsd:schema>
  <xsd:schema xmlns:xsd="http://www.w3.org/2001/XMLSchema" xmlns:dms="http://schemas.microsoft.com/office/2006/documentManagement/types" targetNamespace="aa4207c7-5642-493f-9786-e265201cbb14" elementFormDefault="qualified">
    <xsd:import namespace="http://schemas.microsoft.com/office/2006/documentManagement/type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13711-C6E3-48EB-8406-F35C0A8C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051C1F-6DDF-4D26-BECC-5B6F652FD969}">
  <ds:schemaRefs>
    <ds:schemaRef ds:uri="http://schemas.microsoft.com/sharepoint/events"/>
  </ds:schemaRefs>
</ds:datastoreItem>
</file>

<file path=customXml/itemProps3.xml><?xml version="1.0" encoding="utf-8"?>
<ds:datastoreItem xmlns:ds="http://schemas.openxmlformats.org/officeDocument/2006/customXml" ds:itemID="{C8DDFE8D-ADBB-4C8D-AE1B-262073669D8D}">
  <ds:schemaRefs>
    <ds:schemaRef ds:uri="office.server.policy"/>
  </ds:schemaRefs>
</ds:datastoreItem>
</file>

<file path=customXml/itemProps4.xml><?xml version="1.0" encoding="utf-8"?>
<ds:datastoreItem xmlns:ds="http://schemas.openxmlformats.org/officeDocument/2006/customXml" ds:itemID="{9778C01C-6CD6-4205-8752-E3CB096A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Wong</dc:creator>
  <cp:lastModifiedBy>adamsd</cp:lastModifiedBy>
  <cp:revision>3</cp:revision>
  <cp:lastPrinted>2011-02-04T03:50:00Z</cp:lastPrinted>
  <dcterms:created xsi:type="dcterms:W3CDTF">2011-12-04T22:44:00Z</dcterms:created>
  <dcterms:modified xsi:type="dcterms:W3CDTF">2011-12-05T00:38:00Z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0x0101009EDC4876AF524A70BD125A9D2C0D191E0C00C99851850DBED5479E3993248FB8F88C</vt:lpwstr>
  </property>
</Properties>
</file>