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FE" w:rsidRPr="00D90F59" w:rsidRDefault="007330FE" w:rsidP="00082802">
      <w:r w:rsidRPr="00D90F5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689686517" r:id="rId9"/>
        </w:object>
      </w:r>
    </w:p>
    <w:p w:rsidR="007330FE" w:rsidRPr="00D90F59" w:rsidRDefault="007330FE" w:rsidP="00082802">
      <w:pPr>
        <w:pStyle w:val="ShortT"/>
        <w:spacing w:before="240"/>
      </w:pPr>
      <w:r w:rsidRPr="00D90F59">
        <w:t xml:space="preserve">Education Services for Overseas Students (Registration Charges) </w:t>
      </w:r>
      <w:r w:rsidR="00AA739F">
        <w:t>Regulations 2</w:t>
      </w:r>
      <w:r w:rsidRPr="00D90F59">
        <w:t>011</w:t>
      </w:r>
    </w:p>
    <w:p w:rsidR="007330FE" w:rsidRPr="00D90F59" w:rsidRDefault="00AE2997" w:rsidP="00082802">
      <w:pPr>
        <w:pStyle w:val="CompiledActNo"/>
        <w:spacing w:before="240"/>
      </w:pPr>
      <w:r w:rsidRPr="00D90F59">
        <w:t>Select Legislative Instrument</w:t>
      </w:r>
      <w:r w:rsidR="00F70C48" w:rsidRPr="00D90F59">
        <w:t xml:space="preserve"> </w:t>
      </w:r>
      <w:r w:rsidR="007330FE" w:rsidRPr="00D90F59">
        <w:t>No.</w:t>
      </w:r>
      <w:r w:rsidR="001E78EB" w:rsidRPr="00D90F59">
        <w:t> </w:t>
      </w:r>
      <w:r w:rsidR="007330FE" w:rsidRPr="00D90F59">
        <w:t>210, 2011</w:t>
      </w:r>
    </w:p>
    <w:p w:rsidR="007330FE" w:rsidRPr="00D90F59" w:rsidRDefault="007330FE" w:rsidP="007330FE">
      <w:pPr>
        <w:pStyle w:val="MadeunderText"/>
      </w:pPr>
      <w:r w:rsidRPr="00D90F59">
        <w:t>made under the</w:t>
      </w:r>
    </w:p>
    <w:p w:rsidR="007330FE" w:rsidRPr="00D90F59" w:rsidRDefault="007330FE" w:rsidP="007330FE">
      <w:pPr>
        <w:pStyle w:val="CompiledMadeUnder"/>
        <w:spacing w:before="240"/>
      </w:pPr>
      <w:r w:rsidRPr="00D90F59">
        <w:t>Education Services for Overseas Students (Registration Charges) Act 1997</w:t>
      </w:r>
    </w:p>
    <w:p w:rsidR="007330FE" w:rsidRPr="00D90F59" w:rsidRDefault="007330FE" w:rsidP="00082802">
      <w:pPr>
        <w:spacing w:before="1000"/>
        <w:rPr>
          <w:rFonts w:cs="Arial"/>
          <w:b/>
          <w:sz w:val="32"/>
          <w:szCs w:val="32"/>
        </w:rPr>
      </w:pPr>
      <w:r w:rsidRPr="00D90F59">
        <w:rPr>
          <w:rFonts w:cs="Arial"/>
          <w:b/>
          <w:sz w:val="32"/>
          <w:szCs w:val="32"/>
        </w:rPr>
        <w:t>Compilation No.</w:t>
      </w:r>
      <w:r w:rsidR="001E78EB" w:rsidRPr="00D90F59">
        <w:rPr>
          <w:rFonts w:cs="Arial"/>
          <w:b/>
          <w:sz w:val="32"/>
          <w:szCs w:val="32"/>
        </w:rPr>
        <w:t> </w:t>
      </w:r>
      <w:r w:rsidRPr="00D90F59">
        <w:rPr>
          <w:rFonts w:cs="Arial"/>
          <w:b/>
          <w:sz w:val="32"/>
          <w:szCs w:val="32"/>
        </w:rPr>
        <w:fldChar w:fldCharType="begin"/>
      </w:r>
      <w:r w:rsidRPr="00D90F59">
        <w:rPr>
          <w:rFonts w:cs="Arial"/>
          <w:b/>
          <w:sz w:val="32"/>
          <w:szCs w:val="32"/>
        </w:rPr>
        <w:instrText xml:space="preserve"> DOCPROPERTY  CompilationNumber </w:instrText>
      </w:r>
      <w:r w:rsidRPr="00D90F59">
        <w:rPr>
          <w:rFonts w:cs="Arial"/>
          <w:b/>
          <w:sz w:val="32"/>
          <w:szCs w:val="32"/>
        </w:rPr>
        <w:fldChar w:fldCharType="separate"/>
      </w:r>
      <w:r w:rsidR="00CE536C">
        <w:rPr>
          <w:rFonts w:cs="Arial"/>
          <w:b/>
          <w:sz w:val="32"/>
          <w:szCs w:val="32"/>
        </w:rPr>
        <w:t>3</w:t>
      </w:r>
      <w:r w:rsidRPr="00D90F59">
        <w:rPr>
          <w:rFonts w:cs="Arial"/>
          <w:b/>
          <w:sz w:val="32"/>
          <w:szCs w:val="32"/>
        </w:rPr>
        <w:fldChar w:fldCharType="end"/>
      </w:r>
    </w:p>
    <w:p w:rsidR="007330FE" w:rsidRPr="00D90F59" w:rsidRDefault="007330FE" w:rsidP="005D1D3F">
      <w:pPr>
        <w:tabs>
          <w:tab w:val="left" w:pos="3600"/>
        </w:tabs>
        <w:spacing w:before="480"/>
        <w:rPr>
          <w:rFonts w:cs="Arial"/>
          <w:sz w:val="24"/>
        </w:rPr>
      </w:pPr>
      <w:r w:rsidRPr="00D90F59">
        <w:rPr>
          <w:rFonts w:cs="Arial"/>
          <w:b/>
          <w:sz w:val="24"/>
        </w:rPr>
        <w:t>Compilation date:</w:t>
      </w:r>
      <w:r w:rsidR="005D1D3F" w:rsidRPr="00D90F59">
        <w:rPr>
          <w:rFonts w:cs="Arial"/>
          <w:b/>
          <w:sz w:val="24"/>
        </w:rPr>
        <w:tab/>
      </w:r>
      <w:r w:rsidRPr="00CE536C">
        <w:rPr>
          <w:rFonts w:cs="Arial"/>
          <w:sz w:val="24"/>
        </w:rPr>
        <w:fldChar w:fldCharType="begin"/>
      </w:r>
      <w:r w:rsidR="007B2AC3" w:rsidRPr="00CE536C">
        <w:rPr>
          <w:rFonts w:cs="Arial"/>
          <w:sz w:val="24"/>
        </w:rPr>
        <w:instrText>DOCPROPERTY StartDate \@ "d MMMM yyyy" \* MERGEFORMAT</w:instrText>
      </w:r>
      <w:r w:rsidRPr="00CE536C">
        <w:rPr>
          <w:rFonts w:cs="Arial"/>
          <w:sz w:val="24"/>
        </w:rPr>
        <w:fldChar w:fldCharType="separate"/>
      </w:r>
      <w:r w:rsidR="00CE536C" w:rsidRPr="00CE536C">
        <w:rPr>
          <w:rFonts w:cs="Arial"/>
          <w:bCs/>
          <w:sz w:val="24"/>
        </w:rPr>
        <w:t>1</w:t>
      </w:r>
      <w:r w:rsidR="00CE536C" w:rsidRPr="00CE536C">
        <w:rPr>
          <w:rFonts w:cs="Arial"/>
          <w:sz w:val="24"/>
        </w:rPr>
        <w:t xml:space="preserve"> July 2021</w:t>
      </w:r>
      <w:r w:rsidRPr="00CE536C">
        <w:rPr>
          <w:rFonts w:cs="Arial"/>
          <w:sz w:val="24"/>
        </w:rPr>
        <w:fldChar w:fldCharType="end"/>
      </w:r>
    </w:p>
    <w:p w:rsidR="007330FE" w:rsidRPr="00D90F59" w:rsidRDefault="007330FE" w:rsidP="00082802">
      <w:pPr>
        <w:spacing w:before="240"/>
        <w:rPr>
          <w:rFonts w:cs="Arial"/>
          <w:sz w:val="24"/>
        </w:rPr>
      </w:pPr>
      <w:r w:rsidRPr="00D90F59">
        <w:rPr>
          <w:rFonts w:cs="Arial"/>
          <w:b/>
          <w:sz w:val="24"/>
        </w:rPr>
        <w:t>Includes amendments up to:</w:t>
      </w:r>
      <w:r w:rsidRPr="00D90F59">
        <w:rPr>
          <w:rFonts w:cs="Arial"/>
          <w:b/>
          <w:sz w:val="24"/>
        </w:rPr>
        <w:tab/>
      </w:r>
      <w:r w:rsidRPr="00CE536C">
        <w:rPr>
          <w:rFonts w:cs="Arial"/>
          <w:sz w:val="24"/>
        </w:rPr>
        <w:fldChar w:fldCharType="begin"/>
      </w:r>
      <w:r w:rsidRPr="00CE536C">
        <w:rPr>
          <w:rFonts w:cs="Arial"/>
          <w:sz w:val="24"/>
        </w:rPr>
        <w:instrText xml:space="preserve"> DOCPROPERTY IncludesUpTo </w:instrText>
      </w:r>
      <w:r w:rsidRPr="00CE536C">
        <w:rPr>
          <w:rFonts w:cs="Arial"/>
          <w:sz w:val="24"/>
        </w:rPr>
        <w:fldChar w:fldCharType="separate"/>
      </w:r>
      <w:r w:rsidR="00CE536C" w:rsidRPr="00CE536C">
        <w:rPr>
          <w:rFonts w:cs="Arial"/>
          <w:sz w:val="24"/>
        </w:rPr>
        <w:t>F2021L00847</w:t>
      </w:r>
      <w:r w:rsidRPr="00CE536C">
        <w:rPr>
          <w:rFonts w:cs="Arial"/>
          <w:sz w:val="24"/>
        </w:rPr>
        <w:fldChar w:fldCharType="end"/>
      </w:r>
    </w:p>
    <w:p w:rsidR="007330FE" w:rsidRPr="00D90F59" w:rsidRDefault="007330FE" w:rsidP="005D1D3F">
      <w:pPr>
        <w:tabs>
          <w:tab w:val="left" w:pos="3600"/>
        </w:tabs>
        <w:spacing w:before="240" w:after="240"/>
        <w:rPr>
          <w:rFonts w:cs="Arial"/>
          <w:sz w:val="28"/>
          <w:szCs w:val="28"/>
        </w:rPr>
      </w:pPr>
      <w:r w:rsidRPr="00D90F59">
        <w:rPr>
          <w:rFonts w:cs="Arial"/>
          <w:b/>
          <w:sz w:val="24"/>
        </w:rPr>
        <w:t>Registered:</w:t>
      </w:r>
      <w:r w:rsidR="005D1D3F" w:rsidRPr="00D90F59">
        <w:rPr>
          <w:rFonts w:cs="Arial"/>
          <w:b/>
          <w:sz w:val="24"/>
        </w:rPr>
        <w:tab/>
      </w:r>
      <w:r w:rsidRPr="00CE536C">
        <w:rPr>
          <w:rFonts w:cs="Arial"/>
          <w:sz w:val="24"/>
        </w:rPr>
        <w:fldChar w:fldCharType="begin"/>
      </w:r>
      <w:r w:rsidRPr="00CE536C">
        <w:rPr>
          <w:rFonts w:cs="Arial"/>
          <w:sz w:val="24"/>
        </w:rPr>
        <w:instrText xml:space="preserve"> IF </w:instrText>
      </w:r>
      <w:r w:rsidRPr="00CE536C">
        <w:rPr>
          <w:rFonts w:cs="Arial"/>
          <w:sz w:val="24"/>
        </w:rPr>
        <w:fldChar w:fldCharType="begin"/>
      </w:r>
      <w:r w:rsidRPr="00CE536C">
        <w:rPr>
          <w:rFonts w:cs="Arial"/>
          <w:sz w:val="24"/>
        </w:rPr>
        <w:instrText xml:space="preserve"> DOCPROPERTY RegisteredDate </w:instrText>
      </w:r>
      <w:r w:rsidRPr="00CE536C">
        <w:rPr>
          <w:rFonts w:cs="Arial"/>
          <w:sz w:val="24"/>
        </w:rPr>
        <w:fldChar w:fldCharType="separate"/>
      </w:r>
      <w:r w:rsidR="00CE536C" w:rsidRPr="00CE536C">
        <w:rPr>
          <w:rFonts w:cs="Arial"/>
          <w:sz w:val="24"/>
        </w:rPr>
        <w:instrText>6 August 2021</w:instrText>
      </w:r>
      <w:r w:rsidRPr="00CE536C">
        <w:rPr>
          <w:rFonts w:cs="Arial"/>
          <w:sz w:val="24"/>
        </w:rPr>
        <w:fldChar w:fldCharType="end"/>
      </w:r>
      <w:r w:rsidRPr="00CE536C">
        <w:rPr>
          <w:rFonts w:cs="Arial"/>
          <w:sz w:val="24"/>
        </w:rPr>
        <w:instrText xml:space="preserve"> = #1/1/1901# "Unknown" </w:instrText>
      </w:r>
      <w:r w:rsidRPr="00CE536C">
        <w:rPr>
          <w:rFonts w:cs="Arial"/>
          <w:sz w:val="24"/>
        </w:rPr>
        <w:fldChar w:fldCharType="begin"/>
      </w:r>
      <w:r w:rsidRPr="00CE536C">
        <w:rPr>
          <w:rFonts w:cs="Arial"/>
          <w:sz w:val="24"/>
        </w:rPr>
        <w:instrText xml:space="preserve"> DOCPROPERTY RegisteredDate \@ "d MMMM yyyy" </w:instrText>
      </w:r>
      <w:r w:rsidRPr="00CE536C">
        <w:rPr>
          <w:rFonts w:cs="Arial"/>
          <w:sz w:val="24"/>
        </w:rPr>
        <w:fldChar w:fldCharType="separate"/>
      </w:r>
      <w:r w:rsidR="00CE536C" w:rsidRPr="00CE536C">
        <w:rPr>
          <w:rFonts w:cs="Arial"/>
          <w:sz w:val="24"/>
        </w:rPr>
        <w:instrText>6 August 2021</w:instrText>
      </w:r>
      <w:r w:rsidRPr="00CE536C">
        <w:rPr>
          <w:rFonts w:cs="Arial"/>
          <w:sz w:val="24"/>
        </w:rPr>
        <w:fldChar w:fldCharType="end"/>
      </w:r>
      <w:r w:rsidRPr="00CE536C">
        <w:rPr>
          <w:rFonts w:cs="Arial"/>
          <w:sz w:val="24"/>
        </w:rPr>
        <w:instrText xml:space="preserve"> \*MERGEFORMAT </w:instrText>
      </w:r>
      <w:r w:rsidRPr="00CE536C">
        <w:rPr>
          <w:rFonts w:cs="Arial"/>
          <w:sz w:val="24"/>
        </w:rPr>
        <w:fldChar w:fldCharType="separate"/>
      </w:r>
      <w:r w:rsidR="00CE536C" w:rsidRPr="00CE536C">
        <w:rPr>
          <w:rFonts w:cs="Arial"/>
          <w:bCs/>
          <w:noProof/>
          <w:sz w:val="24"/>
        </w:rPr>
        <w:t>6</w:t>
      </w:r>
      <w:r w:rsidR="00CE536C" w:rsidRPr="00CE536C">
        <w:rPr>
          <w:rFonts w:cs="Arial"/>
          <w:noProof/>
          <w:sz w:val="24"/>
        </w:rPr>
        <w:t xml:space="preserve"> August 2021</w:t>
      </w:r>
      <w:r w:rsidRPr="00CE536C">
        <w:rPr>
          <w:rFonts w:cs="Arial"/>
          <w:sz w:val="24"/>
        </w:rPr>
        <w:fldChar w:fldCharType="end"/>
      </w:r>
    </w:p>
    <w:p w:rsidR="007330FE" w:rsidRPr="00D90F59" w:rsidRDefault="007330FE" w:rsidP="00082802">
      <w:pPr>
        <w:pageBreakBefore/>
        <w:rPr>
          <w:rFonts w:cs="Arial"/>
          <w:b/>
          <w:sz w:val="32"/>
          <w:szCs w:val="32"/>
        </w:rPr>
      </w:pPr>
      <w:r w:rsidRPr="00D90F59">
        <w:rPr>
          <w:rFonts w:cs="Arial"/>
          <w:b/>
          <w:sz w:val="32"/>
          <w:szCs w:val="32"/>
        </w:rPr>
        <w:lastRenderedPageBreak/>
        <w:t>About this compilation</w:t>
      </w:r>
    </w:p>
    <w:p w:rsidR="007330FE" w:rsidRPr="00D90F59" w:rsidRDefault="007330FE" w:rsidP="00082802">
      <w:pPr>
        <w:spacing w:before="240"/>
        <w:rPr>
          <w:rFonts w:cs="Arial"/>
        </w:rPr>
      </w:pPr>
      <w:r w:rsidRPr="00D90F59">
        <w:rPr>
          <w:rFonts w:cs="Arial"/>
          <w:b/>
          <w:szCs w:val="22"/>
        </w:rPr>
        <w:t>This compilation</w:t>
      </w:r>
    </w:p>
    <w:p w:rsidR="007330FE" w:rsidRPr="00D90F59" w:rsidRDefault="007330FE" w:rsidP="00082802">
      <w:pPr>
        <w:spacing w:before="120" w:after="120"/>
        <w:rPr>
          <w:rFonts w:cs="Arial"/>
          <w:szCs w:val="22"/>
        </w:rPr>
      </w:pPr>
      <w:r w:rsidRPr="00D90F59">
        <w:rPr>
          <w:rFonts w:cs="Arial"/>
          <w:szCs w:val="22"/>
        </w:rPr>
        <w:t xml:space="preserve">This is a compilation of the </w:t>
      </w:r>
      <w:r w:rsidRPr="00D90F59">
        <w:rPr>
          <w:rFonts w:cs="Arial"/>
          <w:i/>
          <w:szCs w:val="22"/>
        </w:rPr>
        <w:fldChar w:fldCharType="begin"/>
      </w:r>
      <w:r w:rsidRPr="00D90F59">
        <w:rPr>
          <w:rFonts w:cs="Arial"/>
          <w:i/>
          <w:szCs w:val="22"/>
        </w:rPr>
        <w:instrText xml:space="preserve"> STYLEREF  ShortT </w:instrText>
      </w:r>
      <w:r w:rsidRPr="00D90F59">
        <w:rPr>
          <w:rFonts w:cs="Arial"/>
          <w:i/>
          <w:szCs w:val="22"/>
        </w:rPr>
        <w:fldChar w:fldCharType="separate"/>
      </w:r>
      <w:r w:rsidR="00CE536C">
        <w:rPr>
          <w:rFonts w:cs="Arial"/>
          <w:i/>
          <w:noProof/>
          <w:szCs w:val="22"/>
        </w:rPr>
        <w:t>Education Services for Overseas Students (Registration Charges) Regulations 2011</w:t>
      </w:r>
      <w:r w:rsidRPr="00D90F59">
        <w:rPr>
          <w:rFonts w:cs="Arial"/>
          <w:i/>
          <w:szCs w:val="22"/>
        </w:rPr>
        <w:fldChar w:fldCharType="end"/>
      </w:r>
      <w:r w:rsidRPr="00D90F59">
        <w:rPr>
          <w:rFonts w:cs="Arial"/>
          <w:szCs w:val="22"/>
        </w:rPr>
        <w:t xml:space="preserve"> that shows the text of the law as amended and in force on </w:t>
      </w:r>
      <w:r w:rsidRPr="00CE536C">
        <w:rPr>
          <w:rFonts w:cs="Arial"/>
          <w:szCs w:val="22"/>
        </w:rPr>
        <w:fldChar w:fldCharType="begin"/>
      </w:r>
      <w:r w:rsidR="007B2AC3" w:rsidRPr="00CE536C">
        <w:rPr>
          <w:rFonts w:cs="Arial"/>
          <w:szCs w:val="22"/>
        </w:rPr>
        <w:instrText>DOCPROPERTY StartDate \@ "d MMMM yyyy" \* MERGEFORMAT</w:instrText>
      </w:r>
      <w:r w:rsidRPr="00CE536C">
        <w:rPr>
          <w:rFonts w:cs="Arial"/>
          <w:szCs w:val="22"/>
        </w:rPr>
        <w:fldChar w:fldCharType="separate"/>
      </w:r>
      <w:r w:rsidR="00CE536C" w:rsidRPr="00CE536C">
        <w:rPr>
          <w:rFonts w:cs="Arial"/>
          <w:szCs w:val="22"/>
        </w:rPr>
        <w:t>1 July 2021</w:t>
      </w:r>
      <w:r w:rsidRPr="00CE536C">
        <w:rPr>
          <w:rFonts w:cs="Arial"/>
          <w:szCs w:val="22"/>
        </w:rPr>
        <w:fldChar w:fldCharType="end"/>
      </w:r>
      <w:r w:rsidRPr="00D90F59">
        <w:rPr>
          <w:rFonts w:cs="Arial"/>
          <w:szCs w:val="22"/>
        </w:rPr>
        <w:t xml:space="preserve"> (the </w:t>
      </w:r>
      <w:r w:rsidRPr="00D90F59">
        <w:rPr>
          <w:rFonts w:cs="Arial"/>
          <w:b/>
          <w:i/>
          <w:szCs w:val="22"/>
        </w:rPr>
        <w:t>compilation date</w:t>
      </w:r>
      <w:r w:rsidRPr="00D90F59">
        <w:rPr>
          <w:rFonts w:cs="Arial"/>
          <w:szCs w:val="22"/>
        </w:rPr>
        <w:t>).</w:t>
      </w:r>
    </w:p>
    <w:p w:rsidR="007330FE" w:rsidRPr="00D90F59" w:rsidRDefault="007330FE" w:rsidP="00082802">
      <w:pPr>
        <w:spacing w:after="120"/>
        <w:rPr>
          <w:rFonts w:cs="Arial"/>
          <w:szCs w:val="22"/>
        </w:rPr>
      </w:pPr>
      <w:r w:rsidRPr="00D90F59">
        <w:rPr>
          <w:rFonts w:cs="Arial"/>
          <w:szCs w:val="22"/>
        </w:rPr>
        <w:t xml:space="preserve">The notes at the end of this compilation (the </w:t>
      </w:r>
      <w:r w:rsidRPr="00D90F59">
        <w:rPr>
          <w:rFonts w:cs="Arial"/>
          <w:b/>
          <w:i/>
          <w:szCs w:val="22"/>
        </w:rPr>
        <w:t>endnotes</w:t>
      </w:r>
      <w:r w:rsidRPr="00D90F59">
        <w:rPr>
          <w:rFonts w:cs="Arial"/>
          <w:szCs w:val="22"/>
        </w:rPr>
        <w:t>) include information about amending laws and the amendment history of provisions of the compiled law.</w:t>
      </w:r>
    </w:p>
    <w:p w:rsidR="007330FE" w:rsidRPr="00D90F59" w:rsidRDefault="007330FE" w:rsidP="00082802">
      <w:pPr>
        <w:tabs>
          <w:tab w:val="left" w:pos="5640"/>
        </w:tabs>
        <w:spacing w:before="120" w:after="120"/>
        <w:rPr>
          <w:rFonts w:cs="Arial"/>
          <w:b/>
          <w:szCs w:val="22"/>
        </w:rPr>
      </w:pPr>
      <w:r w:rsidRPr="00D90F59">
        <w:rPr>
          <w:rFonts w:cs="Arial"/>
          <w:b/>
          <w:szCs w:val="22"/>
        </w:rPr>
        <w:t>Uncommenced amendments</w:t>
      </w:r>
    </w:p>
    <w:p w:rsidR="007330FE" w:rsidRPr="00D90F59" w:rsidRDefault="007330FE" w:rsidP="00082802">
      <w:pPr>
        <w:spacing w:after="120"/>
        <w:rPr>
          <w:rFonts w:cs="Arial"/>
          <w:szCs w:val="22"/>
        </w:rPr>
      </w:pPr>
      <w:r w:rsidRPr="00D90F59">
        <w:rPr>
          <w:rFonts w:cs="Arial"/>
          <w:szCs w:val="22"/>
        </w:rPr>
        <w:t>The effect of uncommenced amendments is not shown in the text of the compiled law. Any uncommenced amendments affecting the law are accessible on the Legislation Register (www.legislation.gov.au). The details of amendm</w:t>
      </w:r>
      <w:bookmarkStart w:id="0" w:name="_GoBack"/>
      <w:bookmarkEnd w:id="0"/>
      <w:r w:rsidRPr="00D90F59">
        <w:rPr>
          <w:rFonts w:cs="Arial"/>
          <w:szCs w:val="22"/>
        </w:rPr>
        <w:t>ents made up to, but not commenced at, the compilation date are underlined in the endnotes. For more information on any uncommenced amendments, see the series page on the Legislation Register for the compiled law.</w:t>
      </w:r>
    </w:p>
    <w:p w:rsidR="007330FE" w:rsidRPr="00D90F59" w:rsidRDefault="007330FE" w:rsidP="00082802">
      <w:pPr>
        <w:spacing w:before="120" w:after="120"/>
        <w:rPr>
          <w:rFonts w:cs="Arial"/>
          <w:b/>
          <w:szCs w:val="22"/>
        </w:rPr>
      </w:pPr>
      <w:r w:rsidRPr="00D90F59">
        <w:rPr>
          <w:rFonts w:cs="Arial"/>
          <w:b/>
          <w:szCs w:val="22"/>
        </w:rPr>
        <w:t>Application, saving and transitional provisions for provisions and amendments</w:t>
      </w:r>
    </w:p>
    <w:p w:rsidR="007330FE" w:rsidRPr="00D90F59" w:rsidRDefault="007330FE" w:rsidP="00082802">
      <w:pPr>
        <w:spacing w:after="120"/>
        <w:rPr>
          <w:rFonts w:cs="Arial"/>
          <w:szCs w:val="22"/>
        </w:rPr>
      </w:pPr>
      <w:r w:rsidRPr="00D90F59">
        <w:rPr>
          <w:rFonts w:cs="Arial"/>
          <w:szCs w:val="22"/>
        </w:rPr>
        <w:t>If the operation of a provision or amendment of the compiled law is affected by an application, saving or transitional provision that is not included in this compilation, details are included in the endnotes.</w:t>
      </w:r>
    </w:p>
    <w:p w:rsidR="007330FE" w:rsidRPr="00D90F59" w:rsidRDefault="007330FE" w:rsidP="00082802">
      <w:pPr>
        <w:spacing w:after="120"/>
        <w:rPr>
          <w:rFonts w:cs="Arial"/>
          <w:b/>
          <w:szCs w:val="22"/>
        </w:rPr>
      </w:pPr>
      <w:r w:rsidRPr="00D90F59">
        <w:rPr>
          <w:rFonts w:cs="Arial"/>
          <w:b/>
          <w:szCs w:val="22"/>
        </w:rPr>
        <w:t>Editorial changes</w:t>
      </w:r>
    </w:p>
    <w:p w:rsidR="007330FE" w:rsidRPr="00D90F59" w:rsidRDefault="007330FE" w:rsidP="00082802">
      <w:pPr>
        <w:spacing w:after="120"/>
        <w:rPr>
          <w:rFonts w:cs="Arial"/>
          <w:szCs w:val="22"/>
        </w:rPr>
      </w:pPr>
      <w:r w:rsidRPr="00D90F59">
        <w:rPr>
          <w:rFonts w:cs="Arial"/>
          <w:szCs w:val="22"/>
        </w:rPr>
        <w:t>For more information about any editorial changes made in this compilation, see the endnotes.</w:t>
      </w:r>
    </w:p>
    <w:p w:rsidR="007330FE" w:rsidRPr="00D90F59" w:rsidRDefault="007330FE" w:rsidP="00082802">
      <w:pPr>
        <w:spacing w:before="120" w:after="120"/>
        <w:rPr>
          <w:rFonts w:cs="Arial"/>
          <w:b/>
          <w:szCs w:val="22"/>
        </w:rPr>
      </w:pPr>
      <w:r w:rsidRPr="00D90F59">
        <w:rPr>
          <w:rFonts w:cs="Arial"/>
          <w:b/>
          <w:szCs w:val="22"/>
        </w:rPr>
        <w:t>Modifications</w:t>
      </w:r>
    </w:p>
    <w:p w:rsidR="007330FE" w:rsidRPr="00D90F59" w:rsidRDefault="007330FE" w:rsidP="00082802">
      <w:pPr>
        <w:spacing w:after="120"/>
        <w:rPr>
          <w:rFonts w:cs="Arial"/>
          <w:szCs w:val="22"/>
        </w:rPr>
      </w:pPr>
      <w:r w:rsidRPr="00D90F5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330FE" w:rsidRPr="00D90F59" w:rsidRDefault="007330FE" w:rsidP="00082802">
      <w:pPr>
        <w:spacing w:before="80" w:after="120"/>
        <w:rPr>
          <w:rFonts w:cs="Arial"/>
          <w:b/>
          <w:szCs w:val="22"/>
        </w:rPr>
      </w:pPr>
      <w:r w:rsidRPr="00D90F59">
        <w:rPr>
          <w:rFonts w:cs="Arial"/>
          <w:b/>
          <w:szCs w:val="22"/>
        </w:rPr>
        <w:t>Self</w:t>
      </w:r>
      <w:r w:rsidR="00AA739F">
        <w:rPr>
          <w:rFonts w:cs="Arial"/>
          <w:b/>
          <w:szCs w:val="22"/>
        </w:rPr>
        <w:noBreakHyphen/>
      </w:r>
      <w:r w:rsidRPr="00D90F59">
        <w:rPr>
          <w:rFonts w:cs="Arial"/>
          <w:b/>
          <w:szCs w:val="22"/>
        </w:rPr>
        <w:t>repealing provisions</w:t>
      </w:r>
    </w:p>
    <w:p w:rsidR="007330FE" w:rsidRPr="00D90F59" w:rsidRDefault="007330FE" w:rsidP="00082802">
      <w:pPr>
        <w:spacing w:after="120"/>
        <w:rPr>
          <w:rFonts w:cs="Arial"/>
          <w:szCs w:val="22"/>
        </w:rPr>
      </w:pPr>
      <w:r w:rsidRPr="00D90F59">
        <w:rPr>
          <w:rFonts w:cs="Arial"/>
          <w:szCs w:val="22"/>
        </w:rPr>
        <w:t>If a provision of the compiled law has been repealed in accordance with a provision of the law, details are included in the endnotes.</w:t>
      </w:r>
    </w:p>
    <w:p w:rsidR="007330FE" w:rsidRPr="00D90F59" w:rsidRDefault="007330FE" w:rsidP="00082802">
      <w:pPr>
        <w:pStyle w:val="Header"/>
        <w:tabs>
          <w:tab w:val="clear" w:pos="4150"/>
          <w:tab w:val="clear" w:pos="8307"/>
        </w:tabs>
      </w:pPr>
      <w:r w:rsidRPr="00AA739F">
        <w:rPr>
          <w:rStyle w:val="CharChapNo"/>
        </w:rPr>
        <w:t xml:space="preserve"> </w:t>
      </w:r>
      <w:r w:rsidRPr="00AA739F">
        <w:rPr>
          <w:rStyle w:val="CharChapText"/>
        </w:rPr>
        <w:t xml:space="preserve"> </w:t>
      </w:r>
    </w:p>
    <w:p w:rsidR="007330FE" w:rsidRPr="00D90F59" w:rsidRDefault="007330FE" w:rsidP="00082802">
      <w:pPr>
        <w:pStyle w:val="Header"/>
        <w:tabs>
          <w:tab w:val="clear" w:pos="4150"/>
          <w:tab w:val="clear" w:pos="8307"/>
        </w:tabs>
      </w:pPr>
      <w:r w:rsidRPr="00AA739F">
        <w:rPr>
          <w:rStyle w:val="CharPartNo"/>
        </w:rPr>
        <w:t xml:space="preserve"> </w:t>
      </w:r>
      <w:r w:rsidRPr="00AA739F">
        <w:rPr>
          <w:rStyle w:val="CharPartText"/>
        </w:rPr>
        <w:t xml:space="preserve"> </w:t>
      </w:r>
    </w:p>
    <w:p w:rsidR="007330FE" w:rsidRPr="00D90F59" w:rsidRDefault="007330FE" w:rsidP="00082802">
      <w:pPr>
        <w:pStyle w:val="Header"/>
        <w:tabs>
          <w:tab w:val="clear" w:pos="4150"/>
          <w:tab w:val="clear" w:pos="8307"/>
        </w:tabs>
      </w:pPr>
      <w:r w:rsidRPr="00AA739F">
        <w:rPr>
          <w:rStyle w:val="CharDivNo"/>
        </w:rPr>
        <w:t xml:space="preserve"> </w:t>
      </w:r>
      <w:r w:rsidRPr="00AA739F">
        <w:rPr>
          <w:rStyle w:val="CharDivText"/>
        </w:rPr>
        <w:t xml:space="preserve"> </w:t>
      </w:r>
    </w:p>
    <w:p w:rsidR="007330FE" w:rsidRPr="00D90F59" w:rsidRDefault="007330FE" w:rsidP="00082802">
      <w:pPr>
        <w:sectPr w:rsidR="007330FE" w:rsidRPr="00D90F59" w:rsidSect="00975DA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02A6F" w:rsidRPr="00D90F59" w:rsidRDefault="00F02A6F" w:rsidP="00567276">
      <w:pPr>
        <w:rPr>
          <w:sz w:val="36"/>
        </w:rPr>
      </w:pPr>
      <w:r w:rsidRPr="00D90F59">
        <w:rPr>
          <w:sz w:val="36"/>
        </w:rPr>
        <w:lastRenderedPageBreak/>
        <w:t>Contents</w:t>
      </w:r>
    </w:p>
    <w:bookmarkStart w:id="1" w:name="opcCurrentPosition"/>
    <w:bookmarkEnd w:id="1"/>
    <w:p w:rsidR="00AA739F" w:rsidRDefault="00F02A6F" w:rsidP="00AA739F">
      <w:pPr>
        <w:pStyle w:val="TOC2"/>
        <w:ind w:right="1792"/>
        <w:rPr>
          <w:rFonts w:asciiTheme="minorHAnsi" w:eastAsiaTheme="minorEastAsia" w:hAnsiTheme="minorHAnsi" w:cstheme="minorBidi"/>
          <w:b w:val="0"/>
          <w:noProof/>
          <w:kern w:val="0"/>
          <w:sz w:val="22"/>
          <w:szCs w:val="22"/>
        </w:rPr>
      </w:pPr>
      <w:r w:rsidRPr="00AA739F">
        <w:rPr>
          <w:b w:val="0"/>
          <w:sz w:val="20"/>
        </w:rPr>
        <w:fldChar w:fldCharType="begin"/>
      </w:r>
      <w:r w:rsidRPr="00D90F59">
        <w:rPr>
          <w:sz w:val="20"/>
        </w:rPr>
        <w:instrText xml:space="preserve"> TOC \o "1-9" </w:instrText>
      </w:r>
      <w:r w:rsidRPr="00AA739F">
        <w:rPr>
          <w:b w:val="0"/>
          <w:sz w:val="20"/>
        </w:rPr>
        <w:fldChar w:fldCharType="separate"/>
      </w:r>
      <w:r w:rsidR="00AA739F">
        <w:rPr>
          <w:noProof/>
        </w:rPr>
        <w:t>Part 1—Preliminary</w:t>
      </w:r>
      <w:r w:rsidR="00AA739F" w:rsidRPr="00AA739F">
        <w:rPr>
          <w:b w:val="0"/>
          <w:noProof/>
          <w:sz w:val="18"/>
        </w:rPr>
        <w:tab/>
      </w:r>
      <w:r w:rsidR="00AA739F" w:rsidRPr="00AA739F">
        <w:rPr>
          <w:b w:val="0"/>
          <w:noProof/>
          <w:sz w:val="18"/>
        </w:rPr>
        <w:fldChar w:fldCharType="begin"/>
      </w:r>
      <w:r w:rsidR="00AA739F" w:rsidRPr="00AA739F">
        <w:rPr>
          <w:b w:val="0"/>
          <w:noProof/>
          <w:sz w:val="18"/>
        </w:rPr>
        <w:instrText xml:space="preserve"> PAGEREF _Toc78813948 \h </w:instrText>
      </w:r>
      <w:r w:rsidR="00AA739F" w:rsidRPr="00AA739F">
        <w:rPr>
          <w:b w:val="0"/>
          <w:noProof/>
          <w:sz w:val="18"/>
        </w:rPr>
      </w:r>
      <w:r w:rsidR="00AA739F" w:rsidRPr="00AA739F">
        <w:rPr>
          <w:b w:val="0"/>
          <w:noProof/>
          <w:sz w:val="18"/>
        </w:rPr>
        <w:fldChar w:fldCharType="separate"/>
      </w:r>
      <w:r w:rsidR="00CE536C">
        <w:rPr>
          <w:b w:val="0"/>
          <w:noProof/>
          <w:sz w:val="18"/>
        </w:rPr>
        <w:t>1</w:t>
      </w:r>
      <w:r w:rsidR="00AA739F" w:rsidRPr="00AA739F">
        <w:rPr>
          <w:b w:val="0"/>
          <w:noProof/>
          <w:sz w:val="18"/>
        </w:rPr>
        <w:fldChar w:fldCharType="end"/>
      </w:r>
    </w:p>
    <w:p w:rsidR="00AA739F" w:rsidRDefault="00AA739F" w:rsidP="00AA739F">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AA739F">
        <w:rPr>
          <w:noProof/>
        </w:rPr>
        <w:tab/>
      </w:r>
      <w:r w:rsidRPr="00AA739F">
        <w:rPr>
          <w:noProof/>
        </w:rPr>
        <w:fldChar w:fldCharType="begin"/>
      </w:r>
      <w:r w:rsidRPr="00AA739F">
        <w:rPr>
          <w:noProof/>
        </w:rPr>
        <w:instrText xml:space="preserve"> PAGEREF _Toc78813949 \h </w:instrText>
      </w:r>
      <w:r w:rsidRPr="00AA739F">
        <w:rPr>
          <w:noProof/>
        </w:rPr>
      </w:r>
      <w:r w:rsidRPr="00AA739F">
        <w:rPr>
          <w:noProof/>
        </w:rPr>
        <w:fldChar w:fldCharType="separate"/>
      </w:r>
      <w:r w:rsidR="00CE536C">
        <w:rPr>
          <w:noProof/>
        </w:rPr>
        <w:t>1</w:t>
      </w:r>
      <w:r w:rsidRPr="00AA739F">
        <w:rPr>
          <w:noProof/>
        </w:rPr>
        <w:fldChar w:fldCharType="end"/>
      </w:r>
    </w:p>
    <w:p w:rsidR="00AA739F" w:rsidRDefault="00AA739F" w:rsidP="00AA739F">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AA739F">
        <w:rPr>
          <w:noProof/>
        </w:rPr>
        <w:tab/>
      </w:r>
      <w:r w:rsidRPr="00AA739F">
        <w:rPr>
          <w:noProof/>
        </w:rPr>
        <w:fldChar w:fldCharType="begin"/>
      </w:r>
      <w:r w:rsidRPr="00AA739F">
        <w:rPr>
          <w:noProof/>
        </w:rPr>
        <w:instrText xml:space="preserve"> PAGEREF _Toc78813950 \h </w:instrText>
      </w:r>
      <w:r w:rsidRPr="00AA739F">
        <w:rPr>
          <w:noProof/>
        </w:rPr>
      </w:r>
      <w:r w:rsidRPr="00AA739F">
        <w:rPr>
          <w:noProof/>
        </w:rPr>
        <w:fldChar w:fldCharType="separate"/>
      </w:r>
      <w:r w:rsidR="00CE536C">
        <w:rPr>
          <w:noProof/>
        </w:rPr>
        <w:t>1</w:t>
      </w:r>
      <w:r w:rsidRPr="00AA739F">
        <w:rPr>
          <w:noProof/>
        </w:rPr>
        <w:fldChar w:fldCharType="end"/>
      </w:r>
    </w:p>
    <w:p w:rsidR="00AA739F" w:rsidRDefault="00AA739F" w:rsidP="00AA739F">
      <w:pPr>
        <w:pStyle w:val="TOC2"/>
        <w:ind w:right="1792"/>
        <w:rPr>
          <w:rFonts w:asciiTheme="minorHAnsi" w:eastAsiaTheme="minorEastAsia" w:hAnsiTheme="minorHAnsi" w:cstheme="minorBidi"/>
          <w:b w:val="0"/>
          <w:noProof/>
          <w:kern w:val="0"/>
          <w:sz w:val="22"/>
          <w:szCs w:val="22"/>
        </w:rPr>
      </w:pPr>
      <w:r>
        <w:rPr>
          <w:noProof/>
        </w:rPr>
        <w:t>Part 2—Matters relating to charges imposed from the 2012 calendar year</w:t>
      </w:r>
      <w:r w:rsidRPr="00AA739F">
        <w:rPr>
          <w:b w:val="0"/>
          <w:noProof/>
          <w:sz w:val="18"/>
        </w:rPr>
        <w:tab/>
      </w:r>
      <w:r w:rsidRPr="00AA739F">
        <w:rPr>
          <w:b w:val="0"/>
          <w:noProof/>
          <w:sz w:val="18"/>
        </w:rPr>
        <w:fldChar w:fldCharType="begin"/>
      </w:r>
      <w:r w:rsidRPr="00AA739F">
        <w:rPr>
          <w:b w:val="0"/>
          <w:noProof/>
          <w:sz w:val="18"/>
        </w:rPr>
        <w:instrText xml:space="preserve"> PAGEREF _Toc78813951 \h </w:instrText>
      </w:r>
      <w:r w:rsidRPr="00AA739F">
        <w:rPr>
          <w:b w:val="0"/>
          <w:noProof/>
          <w:sz w:val="18"/>
        </w:rPr>
      </w:r>
      <w:r w:rsidRPr="00AA739F">
        <w:rPr>
          <w:b w:val="0"/>
          <w:noProof/>
          <w:sz w:val="18"/>
        </w:rPr>
        <w:fldChar w:fldCharType="separate"/>
      </w:r>
      <w:r w:rsidR="00CE536C">
        <w:rPr>
          <w:b w:val="0"/>
          <w:noProof/>
          <w:sz w:val="18"/>
        </w:rPr>
        <w:t>2</w:t>
      </w:r>
      <w:r w:rsidRPr="00AA739F">
        <w:rPr>
          <w:b w:val="0"/>
          <w:noProof/>
          <w:sz w:val="18"/>
        </w:rPr>
        <w:fldChar w:fldCharType="end"/>
      </w:r>
    </w:p>
    <w:p w:rsidR="00AA739F" w:rsidRDefault="00AA739F" w:rsidP="00AA739F">
      <w:pPr>
        <w:pStyle w:val="TOC5"/>
        <w:ind w:right="1792"/>
        <w:rPr>
          <w:rFonts w:asciiTheme="minorHAnsi" w:eastAsiaTheme="minorEastAsia" w:hAnsiTheme="minorHAnsi" w:cstheme="minorBidi"/>
          <w:noProof/>
          <w:kern w:val="0"/>
          <w:sz w:val="22"/>
          <w:szCs w:val="22"/>
        </w:rPr>
      </w:pPr>
      <w:r>
        <w:rPr>
          <w:noProof/>
        </w:rPr>
        <w:t>4</w:t>
      </w:r>
      <w:r>
        <w:rPr>
          <w:noProof/>
        </w:rPr>
        <w:tab/>
        <w:t>Application of this Part</w:t>
      </w:r>
      <w:r w:rsidRPr="00AA739F">
        <w:rPr>
          <w:noProof/>
        </w:rPr>
        <w:tab/>
      </w:r>
      <w:r w:rsidRPr="00AA739F">
        <w:rPr>
          <w:noProof/>
        </w:rPr>
        <w:fldChar w:fldCharType="begin"/>
      </w:r>
      <w:r w:rsidRPr="00AA739F">
        <w:rPr>
          <w:noProof/>
        </w:rPr>
        <w:instrText xml:space="preserve"> PAGEREF _Toc78813952 \h </w:instrText>
      </w:r>
      <w:r w:rsidRPr="00AA739F">
        <w:rPr>
          <w:noProof/>
        </w:rPr>
      </w:r>
      <w:r w:rsidRPr="00AA739F">
        <w:rPr>
          <w:noProof/>
        </w:rPr>
        <w:fldChar w:fldCharType="separate"/>
      </w:r>
      <w:r w:rsidR="00CE536C">
        <w:rPr>
          <w:noProof/>
        </w:rPr>
        <w:t>2</w:t>
      </w:r>
      <w:r w:rsidRPr="00AA739F">
        <w:rPr>
          <w:noProof/>
        </w:rPr>
        <w:fldChar w:fldCharType="end"/>
      </w:r>
    </w:p>
    <w:p w:rsidR="00AA739F" w:rsidRDefault="00AA739F" w:rsidP="00AA739F">
      <w:pPr>
        <w:pStyle w:val="TOC5"/>
        <w:ind w:right="1792"/>
        <w:rPr>
          <w:rFonts w:asciiTheme="minorHAnsi" w:eastAsiaTheme="minorEastAsia" w:hAnsiTheme="minorHAnsi" w:cstheme="minorBidi"/>
          <w:noProof/>
          <w:kern w:val="0"/>
          <w:sz w:val="22"/>
          <w:szCs w:val="22"/>
        </w:rPr>
      </w:pPr>
      <w:r>
        <w:rPr>
          <w:noProof/>
        </w:rPr>
        <w:t>5</w:t>
      </w:r>
      <w:r>
        <w:rPr>
          <w:noProof/>
        </w:rPr>
        <w:tab/>
        <w:t>Annual registration charge—lower dollar amount</w:t>
      </w:r>
      <w:r w:rsidRPr="00AA739F">
        <w:rPr>
          <w:noProof/>
        </w:rPr>
        <w:tab/>
      </w:r>
      <w:r w:rsidRPr="00AA739F">
        <w:rPr>
          <w:noProof/>
        </w:rPr>
        <w:fldChar w:fldCharType="begin"/>
      </w:r>
      <w:r w:rsidRPr="00AA739F">
        <w:rPr>
          <w:noProof/>
        </w:rPr>
        <w:instrText xml:space="preserve"> PAGEREF _Toc78813953 \h </w:instrText>
      </w:r>
      <w:r w:rsidRPr="00AA739F">
        <w:rPr>
          <w:noProof/>
        </w:rPr>
      </w:r>
      <w:r w:rsidRPr="00AA739F">
        <w:rPr>
          <w:noProof/>
        </w:rPr>
        <w:fldChar w:fldCharType="separate"/>
      </w:r>
      <w:r w:rsidR="00CE536C">
        <w:rPr>
          <w:noProof/>
        </w:rPr>
        <w:t>2</w:t>
      </w:r>
      <w:r w:rsidRPr="00AA739F">
        <w:rPr>
          <w:noProof/>
        </w:rPr>
        <w:fldChar w:fldCharType="end"/>
      </w:r>
    </w:p>
    <w:p w:rsidR="00AA739F" w:rsidRDefault="00AA739F" w:rsidP="00AA739F">
      <w:pPr>
        <w:pStyle w:val="TOC5"/>
        <w:ind w:right="1792"/>
        <w:rPr>
          <w:rFonts w:asciiTheme="minorHAnsi" w:eastAsiaTheme="minorEastAsia" w:hAnsiTheme="minorHAnsi" w:cstheme="minorBidi"/>
          <w:noProof/>
          <w:kern w:val="0"/>
          <w:sz w:val="22"/>
          <w:szCs w:val="22"/>
        </w:rPr>
      </w:pPr>
      <w:r>
        <w:rPr>
          <w:noProof/>
        </w:rPr>
        <w:t>6</w:t>
      </w:r>
      <w:r>
        <w:rPr>
          <w:noProof/>
        </w:rPr>
        <w:tab/>
        <w:t>Annual registration charge—exemption</w:t>
      </w:r>
      <w:r w:rsidRPr="00AA739F">
        <w:rPr>
          <w:noProof/>
        </w:rPr>
        <w:tab/>
      </w:r>
      <w:r w:rsidRPr="00AA739F">
        <w:rPr>
          <w:noProof/>
        </w:rPr>
        <w:fldChar w:fldCharType="begin"/>
      </w:r>
      <w:r w:rsidRPr="00AA739F">
        <w:rPr>
          <w:noProof/>
        </w:rPr>
        <w:instrText xml:space="preserve"> PAGEREF _Toc78813954 \h </w:instrText>
      </w:r>
      <w:r w:rsidRPr="00AA739F">
        <w:rPr>
          <w:noProof/>
        </w:rPr>
      </w:r>
      <w:r w:rsidRPr="00AA739F">
        <w:rPr>
          <w:noProof/>
        </w:rPr>
        <w:fldChar w:fldCharType="separate"/>
      </w:r>
      <w:r w:rsidR="00CE536C">
        <w:rPr>
          <w:noProof/>
        </w:rPr>
        <w:t>2</w:t>
      </w:r>
      <w:r w:rsidRPr="00AA739F">
        <w:rPr>
          <w:noProof/>
        </w:rPr>
        <w:fldChar w:fldCharType="end"/>
      </w:r>
    </w:p>
    <w:p w:rsidR="00AA739F" w:rsidRDefault="00AA739F" w:rsidP="00AA739F">
      <w:pPr>
        <w:pStyle w:val="TOC5"/>
        <w:ind w:right="1792"/>
        <w:rPr>
          <w:rFonts w:asciiTheme="minorHAnsi" w:eastAsiaTheme="minorEastAsia" w:hAnsiTheme="minorHAnsi" w:cstheme="minorBidi"/>
          <w:noProof/>
          <w:kern w:val="0"/>
          <w:sz w:val="22"/>
          <w:szCs w:val="22"/>
        </w:rPr>
      </w:pPr>
      <w:r>
        <w:rPr>
          <w:noProof/>
        </w:rPr>
        <w:t>7</w:t>
      </w:r>
      <w:r>
        <w:rPr>
          <w:noProof/>
        </w:rPr>
        <w:tab/>
        <w:t>Entry to market charges—exemption</w:t>
      </w:r>
      <w:r w:rsidRPr="00AA739F">
        <w:rPr>
          <w:noProof/>
        </w:rPr>
        <w:tab/>
      </w:r>
      <w:r w:rsidRPr="00AA739F">
        <w:rPr>
          <w:noProof/>
        </w:rPr>
        <w:fldChar w:fldCharType="begin"/>
      </w:r>
      <w:r w:rsidRPr="00AA739F">
        <w:rPr>
          <w:noProof/>
        </w:rPr>
        <w:instrText xml:space="preserve"> PAGEREF _Toc78813955 \h </w:instrText>
      </w:r>
      <w:r w:rsidRPr="00AA739F">
        <w:rPr>
          <w:noProof/>
        </w:rPr>
      </w:r>
      <w:r w:rsidRPr="00AA739F">
        <w:rPr>
          <w:noProof/>
        </w:rPr>
        <w:fldChar w:fldCharType="separate"/>
      </w:r>
      <w:r w:rsidR="00CE536C">
        <w:rPr>
          <w:noProof/>
        </w:rPr>
        <w:t>2</w:t>
      </w:r>
      <w:r w:rsidRPr="00AA739F">
        <w:rPr>
          <w:noProof/>
        </w:rPr>
        <w:fldChar w:fldCharType="end"/>
      </w:r>
    </w:p>
    <w:p w:rsidR="00AA739F" w:rsidRDefault="00AA739F" w:rsidP="00AA739F">
      <w:pPr>
        <w:pStyle w:val="TOC2"/>
        <w:ind w:right="1792"/>
        <w:rPr>
          <w:rFonts w:asciiTheme="minorHAnsi" w:eastAsiaTheme="minorEastAsia" w:hAnsiTheme="minorHAnsi" w:cstheme="minorBidi"/>
          <w:b w:val="0"/>
          <w:noProof/>
          <w:kern w:val="0"/>
          <w:sz w:val="22"/>
          <w:szCs w:val="22"/>
        </w:rPr>
      </w:pPr>
      <w:r>
        <w:rPr>
          <w:noProof/>
        </w:rPr>
        <w:t>Part 3—Exemption from entry to market charges imposed from 1 July 2021 to 31 December 2021</w:t>
      </w:r>
      <w:r w:rsidRPr="00AA739F">
        <w:rPr>
          <w:b w:val="0"/>
          <w:noProof/>
          <w:sz w:val="18"/>
        </w:rPr>
        <w:tab/>
      </w:r>
      <w:r w:rsidRPr="00AA739F">
        <w:rPr>
          <w:b w:val="0"/>
          <w:noProof/>
          <w:sz w:val="18"/>
        </w:rPr>
        <w:fldChar w:fldCharType="begin"/>
      </w:r>
      <w:r w:rsidRPr="00AA739F">
        <w:rPr>
          <w:b w:val="0"/>
          <w:noProof/>
          <w:sz w:val="18"/>
        </w:rPr>
        <w:instrText xml:space="preserve"> PAGEREF _Toc78813956 \h </w:instrText>
      </w:r>
      <w:r w:rsidRPr="00AA739F">
        <w:rPr>
          <w:b w:val="0"/>
          <w:noProof/>
          <w:sz w:val="18"/>
        </w:rPr>
      </w:r>
      <w:r w:rsidRPr="00AA739F">
        <w:rPr>
          <w:b w:val="0"/>
          <w:noProof/>
          <w:sz w:val="18"/>
        </w:rPr>
        <w:fldChar w:fldCharType="separate"/>
      </w:r>
      <w:r w:rsidR="00CE536C">
        <w:rPr>
          <w:b w:val="0"/>
          <w:noProof/>
          <w:sz w:val="18"/>
        </w:rPr>
        <w:t>3</w:t>
      </w:r>
      <w:r w:rsidRPr="00AA739F">
        <w:rPr>
          <w:b w:val="0"/>
          <w:noProof/>
          <w:sz w:val="18"/>
        </w:rPr>
        <w:fldChar w:fldCharType="end"/>
      </w:r>
    </w:p>
    <w:p w:rsidR="00AA739F" w:rsidRDefault="00AA739F" w:rsidP="00AA739F">
      <w:pPr>
        <w:pStyle w:val="TOC5"/>
        <w:ind w:right="1792"/>
        <w:rPr>
          <w:rFonts w:asciiTheme="minorHAnsi" w:eastAsiaTheme="minorEastAsia" w:hAnsiTheme="minorHAnsi" w:cstheme="minorBidi"/>
          <w:noProof/>
          <w:kern w:val="0"/>
          <w:sz w:val="22"/>
          <w:szCs w:val="22"/>
        </w:rPr>
      </w:pPr>
      <w:r>
        <w:rPr>
          <w:noProof/>
        </w:rPr>
        <w:t>8</w:t>
      </w:r>
      <w:r>
        <w:rPr>
          <w:noProof/>
        </w:rPr>
        <w:tab/>
        <w:t>Entry to market charges—exemption</w:t>
      </w:r>
      <w:r w:rsidRPr="00AA739F">
        <w:rPr>
          <w:noProof/>
        </w:rPr>
        <w:tab/>
      </w:r>
      <w:r w:rsidRPr="00AA739F">
        <w:rPr>
          <w:noProof/>
        </w:rPr>
        <w:fldChar w:fldCharType="begin"/>
      </w:r>
      <w:r w:rsidRPr="00AA739F">
        <w:rPr>
          <w:noProof/>
        </w:rPr>
        <w:instrText xml:space="preserve"> PAGEREF _Toc78813957 \h </w:instrText>
      </w:r>
      <w:r w:rsidRPr="00AA739F">
        <w:rPr>
          <w:noProof/>
        </w:rPr>
      </w:r>
      <w:r w:rsidRPr="00AA739F">
        <w:rPr>
          <w:noProof/>
        </w:rPr>
        <w:fldChar w:fldCharType="separate"/>
      </w:r>
      <w:r w:rsidR="00CE536C">
        <w:rPr>
          <w:noProof/>
        </w:rPr>
        <w:t>3</w:t>
      </w:r>
      <w:r w:rsidRPr="00AA739F">
        <w:rPr>
          <w:noProof/>
        </w:rPr>
        <w:fldChar w:fldCharType="end"/>
      </w:r>
    </w:p>
    <w:p w:rsidR="00AA739F" w:rsidRDefault="00AA739F" w:rsidP="00AA739F">
      <w:pPr>
        <w:pStyle w:val="TOC2"/>
        <w:ind w:right="1792"/>
        <w:rPr>
          <w:rFonts w:asciiTheme="minorHAnsi" w:eastAsiaTheme="minorEastAsia" w:hAnsiTheme="minorHAnsi" w:cstheme="minorBidi"/>
          <w:b w:val="0"/>
          <w:noProof/>
          <w:kern w:val="0"/>
          <w:sz w:val="22"/>
          <w:szCs w:val="22"/>
        </w:rPr>
      </w:pPr>
      <w:r>
        <w:rPr>
          <w:noProof/>
        </w:rPr>
        <w:t>Endnotes</w:t>
      </w:r>
      <w:r w:rsidRPr="00AA739F">
        <w:rPr>
          <w:b w:val="0"/>
          <w:noProof/>
          <w:sz w:val="18"/>
        </w:rPr>
        <w:tab/>
      </w:r>
      <w:r w:rsidRPr="00AA739F">
        <w:rPr>
          <w:b w:val="0"/>
          <w:noProof/>
          <w:sz w:val="18"/>
        </w:rPr>
        <w:fldChar w:fldCharType="begin"/>
      </w:r>
      <w:r w:rsidRPr="00AA739F">
        <w:rPr>
          <w:b w:val="0"/>
          <w:noProof/>
          <w:sz w:val="18"/>
        </w:rPr>
        <w:instrText xml:space="preserve"> PAGEREF _Toc78813958 \h </w:instrText>
      </w:r>
      <w:r w:rsidRPr="00AA739F">
        <w:rPr>
          <w:b w:val="0"/>
          <w:noProof/>
          <w:sz w:val="18"/>
        </w:rPr>
      </w:r>
      <w:r w:rsidRPr="00AA739F">
        <w:rPr>
          <w:b w:val="0"/>
          <w:noProof/>
          <w:sz w:val="18"/>
        </w:rPr>
        <w:fldChar w:fldCharType="separate"/>
      </w:r>
      <w:r w:rsidR="00CE536C">
        <w:rPr>
          <w:b w:val="0"/>
          <w:noProof/>
          <w:sz w:val="18"/>
        </w:rPr>
        <w:t>4</w:t>
      </w:r>
      <w:r w:rsidRPr="00AA739F">
        <w:rPr>
          <w:b w:val="0"/>
          <w:noProof/>
          <w:sz w:val="18"/>
        </w:rPr>
        <w:fldChar w:fldCharType="end"/>
      </w:r>
    </w:p>
    <w:p w:rsidR="00AA739F" w:rsidRDefault="00AA739F" w:rsidP="00AA739F">
      <w:pPr>
        <w:pStyle w:val="TOC3"/>
        <w:ind w:right="1792"/>
        <w:rPr>
          <w:rFonts w:asciiTheme="minorHAnsi" w:eastAsiaTheme="minorEastAsia" w:hAnsiTheme="minorHAnsi" w:cstheme="minorBidi"/>
          <w:b w:val="0"/>
          <w:noProof/>
          <w:kern w:val="0"/>
          <w:szCs w:val="22"/>
        </w:rPr>
      </w:pPr>
      <w:r>
        <w:rPr>
          <w:noProof/>
        </w:rPr>
        <w:t>Endnote 1—About the endnotes</w:t>
      </w:r>
      <w:r w:rsidRPr="00AA739F">
        <w:rPr>
          <w:b w:val="0"/>
          <w:noProof/>
          <w:sz w:val="18"/>
        </w:rPr>
        <w:tab/>
      </w:r>
      <w:r w:rsidRPr="00AA739F">
        <w:rPr>
          <w:b w:val="0"/>
          <w:noProof/>
          <w:sz w:val="18"/>
        </w:rPr>
        <w:fldChar w:fldCharType="begin"/>
      </w:r>
      <w:r w:rsidRPr="00AA739F">
        <w:rPr>
          <w:b w:val="0"/>
          <w:noProof/>
          <w:sz w:val="18"/>
        </w:rPr>
        <w:instrText xml:space="preserve"> PAGEREF _Toc78813959 \h </w:instrText>
      </w:r>
      <w:r w:rsidRPr="00AA739F">
        <w:rPr>
          <w:b w:val="0"/>
          <w:noProof/>
          <w:sz w:val="18"/>
        </w:rPr>
      </w:r>
      <w:r w:rsidRPr="00AA739F">
        <w:rPr>
          <w:b w:val="0"/>
          <w:noProof/>
          <w:sz w:val="18"/>
        </w:rPr>
        <w:fldChar w:fldCharType="separate"/>
      </w:r>
      <w:r w:rsidR="00CE536C">
        <w:rPr>
          <w:b w:val="0"/>
          <w:noProof/>
          <w:sz w:val="18"/>
        </w:rPr>
        <w:t>4</w:t>
      </w:r>
      <w:r w:rsidRPr="00AA739F">
        <w:rPr>
          <w:b w:val="0"/>
          <w:noProof/>
          <w:sz w:val="18"/>
        </w:rPr>
        <w:fldChar w:fldCharType="end"/>
      </w:r>
    </w:p>
    <w:p w:rsidR="00AA739F" w:rsidRDefault="00AA739F" w:rsidP="00AA739F">
      <w:pPr>
        <w:pStyle w:val="TOC3"/>
        <w:ind w:right="1792"/>
        <w:rPr>
          <w:rFonts w:asciiTheme="minorHAnsi" w:eastAsiaTheme="minorEastAsia" w:hAnsiTheme="minorHAnsi" w:cstheme="minorBidi"/>
          <w:b w:val="0"/>
          <w:noProof/>
          <w:kern w:val="0"/>
          <w:szCs w:val="22"/>
        </w:rPr>
      </w:pPr>
      <w:r>
        <w:rPr>
          <w:noProof/>
        </w:rPr>
        <w:t>Endnote 2—Abbreviation key</w:t>
      </w:r>
      <w:r w:rsidRPr="00AA739F">
        <w:rPr>
          <w:b w:val="0"/>
          <w:noProof/>
          <w:sz w:val="18"/>
        </w:rPr>
        <w:tab/>
      </w:r>
      <w:r w:rsidRPr="00AA739F">
        <w:rPr>
          <w:b w:val="0"/>
          <w:noProof/>
          <w:sz w:val="18"/>
        </w:rPr>
        <w:fldChar w:fldCharType="begin"/>
      </w:r>
      <w:r w:rsidRPr="00AA739F">
        <w:rPr>
          <w:b w:val="0"/>
          <w:noProof/>
          <w:sz w:val="18"/>
        </w:rPr>
        <w:instrText xml:space="preserve"> PAGEREF _Toc78813960 \h </w:instrText>
      </w:r>
      <w:r w:rsidRPr="00AA739F">
        <w:rPr>
          <w:b w:val="0"/>
          <w:noProof/>
          <w:sz w:val="18"/>
        </w:rPr>
      </w:r>
      <w:r w:rsidRPr="00AA739F">
        <w:rPr>
          <w:b w:val="0"/>
          <w:noProof/>
          <w:sz w:val="18"/>
        </w:rPr>
        <w:fldChar w:fldCharType="separate"/>
      </w:r>
      <w:r w:rsidR="00CE536C">
        <w:rPr>
          <w:b w:val="0"/>
          <w:noProof/>
          <w:sz w:val="18"/>
        </w:rPr>
        <w:t>5</w:t>
      </w:r>
      <w:r w:rsidRPr="00AA739F">
        <w:rPr>
          <w:b w:val="0"/>
          <w:noProof/>
          <w:sz w:val="18"/>
        </w:rPr>
        <w:fldChar w:fldCharType="end"/>
      </w:r>
    </w:p>
    <w:p w:rsidR="00AA739F" w:rsidRDefault="00AA739F" w:rsidP="00AA739F">
      <w:pPr>
        <w:pStyle w:val="TOC3"/>
        <w:ind w:right="1792"/>
        <w:rPr>
          <w:rFonts w:asciiTheme="minorHAnsi" w:eastAsiaTheme="minorEastAsia" w:hAnsiTheme="minorHAnsi" w:cstheme="minorBidi"/>
          <w:b w:val="0"/>
          <w:noProof/>
          <w:kern w:val="0"/>
          <w:szCs w:val="22"/>
        </w:rPr>
      </w:pPr>
      <w:r>
        <w:rPr>
          <w:noProof/>
        </w:rPr>
        <w:t>Endnote 3—Legislation history</w:t>
      </w:r>
      <w:r w:rsidRPr="00AA739F">
        <w:rPr>
          <w:b w:val="0"/>
          <w:noProof/>
          <w:sz w:val="18"/>
        </w:rPr>
        <w:tab/>
      </w:r>
      <w:r w:rsidRPr="00AA739F">
        <w:rPr>
          <w:b w:val="0"/>
          <w:noProof/>
          <w:sz w:val="18"/>
        </w:rPr>
        <w:fldChar w:fldCharType="begin"/>
      </w:r>
      <w:r w:rsidRPr="00AA739F">
        <w:rPr>
          <w:b w:val="0"/>
          <w:noProof/>
          <w:sz w:val="18"/>
        </w:rPr>
        <w:instrText xml:space="preserve"> PAGEREF _Toc78813961 \h </w:instrText>
      </w:r>
      <w:r w:rsidRPr="00AA739F">
        <w:rPr>
          <w:b w:val="0"/>
          <w:noProof/>
          <w:sz w:val="18"/>
        </w:rPr>
      </w:r>
      <w:r w:rsidRPr="00AA739F">
        <w:rPr>
          <w:b w:val="0"/>
          <w:noProof/>
          <w:sz w:val="18"/>
        </w:rPr>
        <w:fldChar w:fldCharType="separate"/>
      </w:r>
      <w:r w:rsidR="00CE536C">
        <w:rPr>
          <w:b w:val="0"/>
          <w:noProof/>
          <w:sz w:val="18"/>
        </w:rPr>
        <w:t>6</w:t>
      </w:r>
      <w:r w:rsidRPr="00AA739F">
        <w:rPr>
          <w:b w:val="0"/>
          <w:noProof/>
          <w:sz w:val="18"/>
        </w:rPr>
        <w:fldChar w:fldCharType="end"/>
      </w:r>
    </w:p>
    <w:p w:rsidR="00AA739F" w:rsidRPr="00AA739F" w:rsidRDefault="00AA739F" w:rsidP="00AA739F">
      <w:pPr>
        <w:pStyle w:val="TOC3"/>
        <w:ind w:right="1792"/>
        <w:rPr>
          <w:rFonts w:eastAsiaTheme="minorEastAsia"/>
          <w:b w:val="0"/>
          <w:noProof/>
          <w:kern w:val="0"/>
          <w:sz w:val="18"/>
          <w:szCs w:val="22"/>
        </w:rPr>
      </w:pPr>
      <w:r>
        <w:rPr>
          <w:noProof/>
        </w:rPr>
        <w:t>Endnote 4—Amendment history</w:t>
      </w:r>
      <w:r w:rsidRPr="00AA739F">
        <w:rPr>
          <w:b w:val="0"/>
          <w:noProof/>
          <w:sz w:val="18"/>
        </w:rPr>
        <w:tab/>
      </w:r>
      <w:r w:rsidRPr="00AA739F">
        <w:rPr>
          <w:b w:val="0"/>
          <w:noProof/>
          <w:sz w:val="18"/>
        </w:rPr>
        <w:fldChar w:fldCharType="begin"/>
      </w:r>
      <w:r w:rsidRPr="00AA739F">
        <w:rPr>
          <w:b w:val="0"/>
          <w:noProof/>
          <w:sz w:val="18"/>
        </w:rPr>
        <w:instrText xml:space="preserve"> PAGEREF _Toc78813962 \h </w:instrText>
      </w:r>
      <w:r w:rsidRPr="00AA739F">
        <w:rPr>
          <w:b w:val="0"/>
          <w:noProof/>
          <w:sz w:val="18"/>
        </w:rPr>
      </w:r>
      <w:r w:rsidRPr="00AA739F">
        <w:rPr>
          <w:b w:val="0"/>
          <w:noProof/>
          <w:sz w:val="18"/>
        </w:rPr>
        <w:fldChar w:fldCharType="separate"/>
      </w:r>
      <w:r w:rsidR="00CE536C">
        <w:rPr>
          <w:b w:val="0"/>
          <w:noProof/>
          <w:sz w:val="18"/>
        </w:rPr>
        <w:t>7</w:t>
      </w:r>
      <w:r w:rsidRPr="00AA739F">
        <w:rPr>
          <w:b w:val="0"/>
          <w:noProof/>
          <w:sz w:val="18"/>
        </w:rPr>
        <w:fldChar w:fldCharType="end"/>
      </w:r>
    </w:p>
    <w:p w:rsidR="00D91A89" w:rsidRPr="00D90F59" w:rsidRDefault="00F02A6F" w:rsidP="008F2EC7">
      <w:pPr>
        <w:ind w:right="1792"/>
        <w:sectPr w:rsidR="00D91A89" w:rsidRPr="00D90F59" w:rsidSect="00975DA8">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A739F">
        <w:rPr>
          <w:rFonts w:cs="Times New Roman"/>
          <w:sz w:val="18"/>
        </w:rPr>
        <w:fldChar w:fldCharType="end"/>
      </w:r>
      <w:bookmarkStart w:id="2" w:name="OPCSB_ContentsB5"/>
    </w:p>
    <w:p w:rsidR="00016698" w:rsidRPr="00D90F59" w:rsidRDefault="00016698" w:rsidP="00016698">
      <w:pPr>
        <w:pStyle w:val="ActHead2"/>
      </w:pPr>
      <w:bookmarkStart w:id="3" w:name="_Toc78813948"/>
      <w:bookmarkEnd w:id="2"/>
      <w:r w:rsidRPr="00AA739F">
        <w:rPr>
          <w:rStyle w:val="CharPartNo"/>
        </w:rPr>
        <w:lastRenderedPageBreak/>
        <w:t>Part</w:t>
      </w:r>
      <w:r w:rsidR="001E78EB" w:rsidRPr="00AA739F">
        <w:rPr>
          <w:rStyle w:val="CharPartNo"/>
        </w:rPr>
        <w:t> </w:t>
      </w:r>
      <w:r w:rsidRPr="00AA739F">
        <w:rPr>
          <w:rStyle w:val="CharPartNo"/>
        </w:rPr>
        <w:t>1</w:t>
      </w:r>
      <w:r w:rsidRPr="00D90F59">
        <w:t>—</w:t>
      </w:r>
      <w:r w:rsidRPr="00AA739F">
        <w:rPr>
          <w:rStyle w:val="CharPartText"/>
        </w:rPr>
        <w:t>Preliminary</w:t>
      </w:r>
      <w:bookmarkEnd w:id="3"/>
    </w:p>
    <w:p w:rsidR="00016698" w:rsidRPr="00D90F59" w:rsidRDefault="00016698" w:rsidP="00016698">
      <w:pPr>
        <w:pStyle w:val="Header"/>
      </w:pPr>
      <w:r w:rsidRPr="00AA739F">
        <w:rPr>
          <w:rStyle w:val="CharDivNo"/>
        </w:rPr>
        <w:t xml:space="preserve"> </w:t>
      </w:r>
      <w:r w:rsidRPr="00AA739F">
        <w:rPr>
          <w:rStyle w:val="CharDivText"/>
        </w:rPr>
        <w:t xml:space="preserve"> </w:t>
      </w:r>
    </w:p>
    <w:p w:rsidR="003C5EBE" w:rsidRPr="00D90F59" w:rsidRDefault="003C5EBE" w:rsidP="00F02A6F">
      <w:pPr>
        <w:pStyle w:val="ActHead5"/>
      </w:pPr>
      <w:bookmarkStart w:id="4" w:name="_Toc78813949"/>
      <w:r w:rsidRPr="00AA739F">
        <w:rPr>
          <w:rStyle w:val="CharSectno"/>
        </w:rPr>
        <w:t>1</w:t>
      </w:r>
      <w:r w:rsidR="00F02A6F" w:rsidRPr="00D90F59">
        <w:t xml:space="preserve">  </w:t>
      </w:r>
      <w:r w:rsidRPr="00D90F59">
        <w:t>Name of Regulations</w:t>
      </w:r>
      <w:bookmarkEnd w:id="4"/>
    </w:p>
    <w:p w:rsidR="003C5EBE" w:rsidRPr="00D90F59" w:rsidRDefault="003C5EBE" w:rsidP="00F02A6F">
      <w:pPr>
        <w:pStyle w:val="Subsection"/>
      </w:pPr>
      <w:r w:rsidRPr="00D90F59">
        <w:tab/>
      </w:r>
      <w:r w:rsidRPr="00D90F59">
        <w:tab/>
        <w:t xml:space="preserve">These Regulations are the </w:t>
      </w:r>
      <w:r w:rsidR="00E50E12" w:rsidRPr="00D90F59">
        <w:rPr>
          <w:i/>
        </w:rPr>
        <w:t xml:space="preserve">Education Services for Overseas Students (Registration Charges) </w:t>
      </w:r>
      <w:r w:rsidR="00AA739F">
        <w:rPr>
          <w:i/>
        </w:rPr>
        <w:t>Regulations 2</w:t>
      </w:r>
      <w:r w:rsidR="00E50E12" w:rsidRPr="00D90F59">
        <w:rPr>
          <w:i/>
        </w:rPr>
        <w:t>011</w:t>
      </w:r>
      <w:r w:rsidRPr="00D90F59">
        <w:t>.</w:t>
      </w:r>
    </w:p>
    <w:p w:rsidR="00730141" w:rsidRPr="00D90F59" w:rsidRDefault="002465AD" w:rsidP="00F02A6F">
      <w:pPr>
        <w:pStyle w:val="ActHead5"/>
      </w:pPr>
      <w:bookmarkStart w:id="5" w:name="_Toc78813950"/>
      <w:r w:rsidRPr="00AA739F">
        <w:rPr>
          <w:rStyle w:val="CharSectno"/>
        </w:rPr>
        <w:t>3</w:t>
      </w:r>
      <w:r w:rsidR="00F02A6F" w:rsidRPr="00D90F59">
        <w:t xml:space="preserve">  </w:t>
      </w:r>
      <w:r w:rsidR="00730141" w:rsidRPr="00D90F59">
        <w:t>Definitions</w:t>
      </w:r>
      <w:bookmarkEnd w:id="5"/>
    </w:p>
    <w:p w:rsidR="00730141" w:rsidRPr="00D90F59" w:rsidRDefault="00025C57" w:rsidP="00F02A6F">
      <w:pPr>
        <w:pStyle w:val="Subsection"/>
      </w:pPr>
      <w:r w:rsidRPr="00D90F59">
        <w:tab/>
      </w:r>
      <w:r w:rsidRPr="00D90F59">
        <w:tab/>
      </w:r>
      <w:r w:rsidR="00730141" w:rsidRPr="00D90F59">
        <w:t>In these Regulations:</w:t>
      </w:r>
    </w:p>
    <w:p w:rsidR="00730141" w:rsidRPr="00D90F59" w:rsidRDefault="00730141" w:rsidP="00F02A6F">
      <w:pPr>
        <w:pStyle w:val="Definition"/>
      </w:pPr>
      <w:r w:rsidRPr="00D90F59">
        <w:rPr>
          <w:b/>
          <w:i/>
        </w:rPr>
        <w:t xml:space="preserve">Act </w:t>
      </w:r>
      <w:r w:rsidRPr="00D90F59">
        <w:t xml:space="preserve">means the </w:t>
      </w:r>
      <w:r w:rsidRPr="00D90F59">
        <w:rPr>
          <w:i/>
        </w:rPr>
        <w:t>Education Services for Overseas Students (Registration Charges) Act 1997</w:t>
      </w:r>
      <w:r w:rsidR="00B059C4" w:rsidRPr="00D90F59">
        <w:rPr>
          <w:i/>
        </w:rPr>
        <w:t>.</w:t>
      </w:r>
    </w:p>
    <w:p w:rsidR="002465AD" w:rsidRPr="00D90F59" w:rsidRDefault="002465AD" w:rsidP="00F02A6F">
      <w:pPr>
        <w:pStyle w:val="Definition"/>
      </w:pPr>
      <w:r w:rsidRPr="00D90F59">
        <w:rPr>
          <w:b/>
          <w:i/>
        </w:rPr>
        <w:t xml:space="preserve">State or Territory VET institution </w:t>
      </w:r>
      <w:r w:rsidRPr="00D90F59">
        <w:t>means a vocational education and training institution that is owned or controlled (whether directly or indirectly) by a State or Territory.</w:t>
      </w:r>
    </w:p>
    <w:p w:rsidR="00303038" w:rsidRPr="00D90F59" w:rsidRDefault="00303038" w:rsidP="00F02A6F">
      <w:pPr>
        <w:pStyle w:val="Definition"/>
      </w:pPr>
      <w:r w:rsidRPr="00D90F59">
        <w:rPr>
          <w:b/>
          <w:i/>
        </w:rPr>
        <w:t xml:space="preserve">Table A provider </w:t>
      </w:r>
      <w:r w:rsidR="00731855" w:rsidRPr="00D90F59">
        <w:t>has the same meaning as in</w:t>
      </w:r>
      <w:r w:rsidRPr="00D90F59">
        <w:t xml:space="preserve"> the </w:t>
      </w:r>
      <w:r w:rsidRPr="00D90F59">
        <w:rPr>
          <w:i/>
        </w:rPr>
        <w:t>Higher Education Support Act 2003</w:t>
      </w:r>
      <w:r w:rsidRPr="00D90F59">
        <w:t>.</w:t>
      </w:r>
    </w:p>
    <w:p w:rsidR="00016698" w:rsidRPr="00D90F59" w:rsidRDefault="00016698" w:rsidP="00E50881">
      <w:pPr>
        <w:pStyle w:val="ActHead2"/>
        <w:pageBreakBefore/>
      </w:pPr>
      <w:bookmarkStart w:id="6" w:name="_Toc78813951"/>
      <w:r w:rsidRPr="00AA739F">
        <w:rPr>
          <w:rStyle w:val="CharPartNo"/>
        </w:rPr>
        <w:lastRenderedPageBreak/>
        <w:t>Part</w:t>
      </w:r>
      <w:r w:rsidR="001E78EB" w:rsidRPr="00AA739F">
        <w:rPr>
          <w:rStyle w:val="CharPartNo"/>
        </w:rPr>
        <w:t> </w:t>
      </w:r>
      <w:r w:rsidRPr="00AA739F">
        <w:rPr>
          <w:rStyle w:val="CharPartNo"/>
        </w:rPr>
        <w:t>2</w:t>
      </w:r>
      <w:r w:rsidRPr="00D90F59">
        <w:t>—</w:t>
      </w:r>
      <w:r w:rsidRPr="00AA739F">
        <w:rPr>
          <w:rStyle w:val="CharPartText"/>
        </w:rPr>
        <w:t>Matters relating to charges imposed from the 2012 calendar year</w:t>
      </w:r>
      <w:bookmarkEnd w:id="6"/>
    </w:p>
    <w:p w:rsidR="00016698" w:rsidRPr="00D90F59" w:rsidRDefault="00016698" w:rsidP="00016698">
      <w:pPr>
        <w:pStyle w:val="Header"/>
      </w:pPr>
      <w:r w:rsidRPr="00AA739F">
        <w:rPr>
          <w:rStyle w:val="CharDivNo"/>
        </w:rPr>
        <w:t xml:space="preserve"> </w:t>
      </w:r>
      <w:r w:rsidRPr="00AA739F">
        <w:rPr>
          <w:rStyle w:val="CharDivText"/>
        </w:rPr>
        <w:t xml:space="preserve"> </w:t>
      </w:r>
    </w:p>
    <w:p w:rsidR="00016698" w:rsidRPr="00D90F59" w:rsidRDefault="00016698" w:rsidP="00016698">
      <w:pPr>
        <w:pStyle w:val="ActHead5"/>
      </w:pPr>
      <w:bookmarkStart w:id="7" w:name="_Toc78813952"/>
      <w:r w:rsidRPr="00AA739F">
        <w:rPr>
          <w:rStyle w:val="CharSectno"/>
        </w:rPr>
        <w:t>4</w:t>
      </w:r>
      <w:r w:rsidRPr="00D90F59">
        <w:t xml:space="preserve">  Application of this Part</w:t>
      </w:r>
      <w:bookmarkEnd w:id="7"/>
    </w:p>
    <w:p w:rsidR="00016698" w:rsidRPr="00D90F59" w:rsidRDefault="00016698" w:rsidP="00016698">
      <w:pPr>
        <w:pStyle w:val="Subsection"/>
      </w:pPr>
      <w:r w:rsidRPr="00D90F59">
        <w:tab/>
      </w:r>
      <w:r w:rsidRPr="00D90F59">
        <w:tab/>
        <w:t>This Part applies to charges imposed by the Act for 2012 and all later calendar years.</w:t>
      </w:r>
    </w:p>
    <w:p w:rsidR="00BF3533" w:rsidRPr="00D90F59" w:rsidRDefault="002B7829" w:rsidP="00F02A6F">
      <w:pPr>
        <w:pStyle w:val="ActHead5"/>
      </w:pPr>
      <w:bookmarkStart w:id="8" w:name="_Toc78813953"/>
      <w:r w:rsidRPr="00AA739F">
        <w:rPr>
          <w:rStyle w:val="CharSectno"/>
        </w:rPr>
        <w:t>5</w:t>
      </w:r>
      <w:r w:rsidR="00F02A6F" w:rsidRPr="00D90F59">
        <w:t xml:space="preserve">  </w:t>
      </w:r>
      <w:r w:rsidR="00E36614" w:rsidRPr="00D90F59">
        <w:t>Annual registration charge</w:t>
      </w:r>
      <w:r w:rsidR="00F02A6F" w:rsidRPr="00D90F59">
        <w:t>—</w:t>
      </w:r>
      <w:r w:rsidR="00E36614" w:rsidRPr="00D90F59">
        <w:t>l</w:t>
      </w:r>
      <w:r w:rsidR="00BF3533" w:rsidRPr="00D90F59">
        <w:t>ower dollar amount</w:t>
      </w:r>
      <w:bookmarkEnd w:id="8"/>
    </w:p>
    <w:p w:rsidR="008804CE" w:rsidRPr="00D90F59" w:rsidRDefault="00BF3533" w:rsidP="00F02A6F">
      <w:pPr>
        <w:pStyle w:val="Subsection"/>
      </w:pPr>
      <w:r w:rsidRPr="00D90F59">
        <w:tab/>
      </w:r>
      <w:r w:rsidRPr="00D90F59">
        <w:tab/>
        <w:t>For paragrap</w:t>
      </w:r>
      <w:r w:rsidR="007C38CB" w:rsidRPr="00D90F59">
        <w:t>hs 5(7)(a) and (b) of the Act, a class of providers mentioned in an item in the table</w:t>
      </w:r>
      <w:r w:rsidR="008804CE" w:rsidRPr="00D90F59">
        <w:t xml:space="preserve"> may pay the lower dollar amount</w:t>
      </w:r>
      <w:r w:rsidR="007C38CB" w:rsidRPr="00D90F59">
        <w:t xml:space="preserve"> mentioned in the item</w:t>
      </w:r>
      <w:r w:rsidR="008804CE" w:rsidRPr="00D90F59">
        <w:t>.</w:t>
      </w:r>
    </w:p>
    <w:p w:rsidR="00F02A6F" w:rsidRPr="00D90F59" w:rsidRDefault="00F02A6F" w:rsidP="00F02A6F">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40"/>
        <w:gridCol w:w="5663"/>
        <w:gridCol w:w="2026"/>
      </w:tblGrid>
      <w:tr w:rsidR="00BF3533" w:rsidRPr="00D90F59" w:rsidTr="00B3050C">
        <w:trPr>
          <w:tblHeader/>
        </w:trPr>
        <w:tc>
          <w:tcPr>
            <w:tcW w:w="492" w:type="pct"/>
            <w:tcBorders>
              <w:top w:val="single" w:sz="12" w:space="0" w:color="auto"/>
              <w:bottom w:val="single" w:sz="12" w:space="0" w:color="auto"/>
            </w:tcBorders>
            <w:shd w:val="clear" w:color="auto" w:fill="auto"/>
          </w:tcPr>
          <w:p w:rsidR="00BF3533" w:rsidRPr="00D90F59" w:rsidRDefault="00BF3533" w:rsidP="00F02A6F">
            <w:pPr>
              <w:pStyle w:val="TableHeading"/>
            </w:pPr>
            <w:r w:rsidRPr="00D90F59">
              <w:t>Item</w:t>
            </w:r>
          </w:p>
        </w:tc>
        <w:tc>
          <w:tcPr>
            <w:tcW w:w="3320" w:type="pct"/>
            <w:tcBorders>
              <w:top w:val="single" w:sz="12" w:space="0" w:color="auto"/>
              <w:bottom w:val="single" w:sz="12" w:space="0" w:color="auto"/>
            </w:tcBorders>
            <w:shd w:val="clear" w:color="auto" w:fill="auto"/>
          </w:tcPr>
          <w:p w:rsidR="00BF3533" w:rsidRPr="00D90F59" w:rsidRDefault="009E7434" w:rsidP="00F02A6F">
            <w:pPr>
              <w:pStyle w:val="TableHeading"/>
            </w:pPr>
            <w:r w:rsidRPr="00D90F59">
              <w:t>For this c</w:t>
            </w:r>
            <w:r w:rsidR="008804CE" w:rsidRPr="00D90F59">
              <w:t>lass</w:t>
            </w:r>
            <w:r w:rsidR="00BF3533" w:rsidRPr="00D90F59">
              <w:t xml:space="preserve"> of providers</w:t>
            </w:r>
            <w:r w:rsidRPr="00D90F59">
              <w:t xml:space="preserve"> ...</w:t>
            </w:r>
          </w:p>
        </w:tc>
        <w:tc>
          <w:tcPr>
            <w:tcW w:w="1188" w:type="pct"/>
            <w:tcBorders>
              <w:top w:val="single" w:sz="12" w:space="0" w:color="auto"/>
              <w:bottom w:val="single" w:sz="12" w:space="0" w:color="auto"/>
            </w:tcBorders>
            <w:shd w:val="clear" w:color="auto" w:fill="auto"/>
          </w:tcPr>
          <w:p w:rsidR="00BF3533" w:rsidRPr="00D90F59" w:rsidRDefault="007C38CB" w:rsidP="00F02A6F">
            <w:pPr>
              <w:pStyle w:val="TableHeading"/>
            </w:pPr>
            <w:r w:rsidRPr="00D90F59">
              <w:t>t</w:t>
            </w:r>
            <w:r w:rsidR="009E7434" w:rsidRPr="00D90F59">
              <w:t>he l</w:t>
            </w:r>
            <w:r w:rsidR="00BF3533" w:rsidRPr="00D90F59">
              <w:t>ower dollar amount</w:t>
            </w:r>
            <w:r w:rsidR="0049116D" w:rsidRPr="00D90F59">
              <w:t> </w:t>
            </w:r>
            <w:r w:rsidR="009E7434" w:rsidRPr="00D90F59">
              <w:t>is</w:t>
            </w:r>
            <w:r w:rsidRPr="00D90F59">
              <w:t xml:space="preserve"> ...</w:t>
            </w:r>
          </w:p>
        </w:tc>
      </w:tr>
      <w:tr w:rsidR="00BF3533" w:rsidRPr="00D90F59" w:rsidTr="007B2AC3">
        <w:tc>
          <w:tcPr>
            <w:tcW w:w="492" w:type="pct"/>
            <w:tcBorders>
              <w:top w:val="single" w:sz="12" w:space="0" w:color="auto"/>
              <w:bottom w:val="single" w:sz="12" w:space="0" w:color="auto"/>
            </w:tcBorders>
            <w:shd w:val="clear" w:color="auto" w:fill="auto"/>
          </w:tcPr>
          <w:p w:rsidR="00BF3533" w:rsidRPr="00D90F59" w:rsidRDefault="00BF3533" w:rsidP="00F02A6F">
            <w:pPr>
              <w:pStyle w:val="Tabletext"/>
            </w:pPr>
            <w:r w:rsidRPr="00D90F59">
              <w:t>1</w:t>
            </w:r>
          </w:p>
        </w:tc>
        <w:tc>
          <w:tcPr>
            <w:tcW w:w="3320" w:type="pct"/>
            <w:tcBorders>
              <w:top w:val="single" w:sz="12" w:space="0" w:color="auto"/>
              <w:bottom w:val="single" w:sz="12" w:space="0" w:color="auto"/>
            </w:tcBorders>
            <w:shd w:val="clear" w:color="auto" w:fill="auto"/>
          </w:tcPr>
          <w:p w:rsidR="00BF3533" w:rsidRPr="00D90F59" w:rsidRDefault="00BF3533" w:rsidP="00F02A6F">
            <w:pPr>
              <w:pStyle w:val="Tabletext"/>
            </w:pPr>
            <w:r w:rsidRPr="00D90F59">
              <w:t xml:space="preserve">Registered providers that did not provide a course to an accepted student in the previous year and are </w:t>
            </w:r>
            <w:r w:rsidR="000214DF" w:rsidRPr="00D90F59">
              <w:t>a government school or non</w:t>
            </w:r>
            <w:r w:rsidR="00AA739F">
              <w:noBreakHyphen/>
            </w:r>
            <w:r w:rsidRPr="00D90F59">
              <w:t>government school</w:t>
            </w:r>
          </w:p>
        </w:tc>
        <w:tc>
          <w:tcPr>
            <w:tcW w:w="1188" w:type="pct"/>
            <w:tcBorders>
              <w:top w:val="single" w:sz="12" w:space="0" w:color="auto"/>
              <w:bottom w:val="single" w:sz="12" w:space="0" w:color="auto"/>
            </w:tcBorders>
            <w:shd w:val="clear" w:color="auto" w:fill="auto"/>
          </w:tcPr>
          <w:p w:rsidR="00BF3533" w:rsidRPr="00D90F59" w:rsidRDefault="009E7434" w:rsidP="00F02A6F">
            <w:pPr>
              <w:pStyle w:val="Tabletext"/>
            </w:pPr>
            <w:r w:rsidRPr="00D90F59">
              <w:t>$</w:t>
            </w:r>
            <w:r w:rsidR="00BF3533" w:rsidRPr="00D90F59">
              <w:t>366.00</w:t>
            </w:r>
          </w:p>
        </w:tc>
      </w:tr>
    </w:tbl>
    <w:p w:rsidR="00BF3533" w:rsidRPr="00D90F59" w:rsidRDefault="002B7829" w:rsidP="00F02A6F">
      <w:pPr>
        <w:pStyle w:val="ActHead5"/>
      </w:pPr>
      <w:bookmarkStart w:id="9" w:name="_Toc78813954"/>
      <w:r w:rsidRPr="00AA739F">
        <w:rPr>
          <w:rStyle w:val="CharSectno"/>
        </w:rPr>
        <w:t>6</w:t>
      </w:r>
      <w:r w:rsidR="00F02A6F" w:rsidRPr="00D90F59">
        <w:t xml:space="preserve">  </w:t>
      </w:r>
      <w:r w:rsidR="00E36614" w:rsidRPr="00D90F59">
        <w:t>Annual registration charge</w:t>
      </w:r>
      <w:r w:rsidR="00F02A6F" w:rsidRPr="00D90F59">
        <w:t>—</w:t>
      </w:r>
      <w:r w:rsidR="00E36614" w:rsidRPr="00D90F59">
        <w:t>e</w:t>
      </w:r>
      <w:r w:rsidR="00BF3533" w:rsidRPr="00D90F59">
        <w:t>xemption</w:t>
      </w:r>
      <w:bookmarkEnd w:id="9"/>
    </w:p>
    <w:p w:rsidR="009E7434" w:rsidRPr="00D90F59" w:rsidRDefault="00BF3533" w:rsidP="00F02A6F">
      <w:pPr>
        <w:pStyle w:val="Subsection"/>
      </w:pPr>
      <w:r w:rsidRPr="00D90F59">
        <w:tab/>
      </w:r>
      <w:r w:rsidRPr="00D90F59">
        <w:tab/>
        <w:t>For paragraph</w:t>
      </w:r>
      <w:r w:rsidR="001E78EB" w:rsidRPr="00D90F59">
        <w:t> </w:t>
      </w:r>
      <w:r w:rsidRPr="00D90F59">
        <w:t xml:space="preserve">5(7)(c) of the Act, </w:t>
      </w:r>
      <w:r w:rsidR="007C38CB" w:rsidRPr="00D90F59">
        <w:t xml:space="preserve">a class of providers mentioned in an </w:t>
      </w:r>
      <w:r w:rsidR="009E7434" w:rsidRPr="00D90F59">
        <w:t xml:space="preserve">item in the table </w:t>
      </w:r>
      <w:r w:rsidR="007C38CB" w:rsidRPr="00D90F59">
        <w:t>is</w:t>
      </w:r>
      <w:r w:rsidR="009E7434" w:rsidRPr="00D90F59">
        <w:t xml:space="preserve"> exe</w:t>
      </w:r>
      <w:r w:rsidR="007C38CB" w:rsidRPr="00D90F59">
        <w:t xml:space="preserve">mpt from the requirement to pay </w:t>
      </w:r>
      <w:r w:rsidR="009E7434" w:rsidRPr="00D90F59">
        <w:t xml:space="preserve">the annual registration charge </w:t>
      </w:r>
      <w:r w:rsidR="007C38CB" w:rsidRPr="00D90F59">
        <w:t>as describe</w:t>
      </w:r>
      <w:r w:rsidR="009E7434" w:rsidRPr="00D90F59">
        <w:t>d in the item.</w:t>
      </w:r>
    </w:p>
    <w:p w:rsidR="00F02A6F" w:rsidRPr="00D90F59" w:rsidRDefault="00F02A6F" w:rsidP="00F02A6F">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43"/>
        <w:gridCol w:w="3442"/>
        <w:gridCol w:w="4244"/>
      </w:tblGrid>
      <w:tr w:rsidR="00BF3533" w:rsidRPr="00D90F59" w:rsidTr="00B3050C">
        <w:trPr>
          <w:tblHeader/>
        </w:trPr>
        <w:tc>
          <w:tcPr>
            <w:tcW w:w="494" w:type="pct"/>
            <w:tcBorders>
              <w:top w:val="single" w:sz="12" w:space="0" w:color="auto"/>
              <w:bottom w:val="single" w:sz="12" w:space="0" w:color="auto"/>
            </w:tcBorders>
            <w:shd w:val="clear" w:color="auto" w:fill="auto"/>
          </w:tcPr>
          <w:p w:rsidR="00BF3533" w:rsidRPr="00D90F59" w:rsidRDefault="00BF3533" w:rsidP="00F02A6F">
            <w:pPr>
              <w:pStyle w:val="TableHeading"/>
            </w:pPr>
            <w:r w:rsidRPr="00D90F59">
              <w:t>Item</w:t>
            </w:r>
          </w:p>
        </w:tc>
        <w:tc>
          <w:tcPr>
            <w:tcW w:w="2018" w:type="pct"/>
            <w:tcBorders>
              <w:top w:val="single" w:sz="12" w:space="0" w:color="auto"/>
              <w:bottom w:val="single" w:sz="12" w:space="0" w:color="auto"/>
            </w:tcBorders>
            <w:shd w:val="clear" w:color="auto" w:fill="auto"/>
          </w:tcPr>
          <w:p w:rsidR="00BF3533" w:rsidRPr="00D90F59" w:rsidRDefault="009E7434" w:rsidP="00F02A6F">
            <w:pPr>
              <w:pStyle w:val="TableHeading"/>
            </w:pPr>
            <w:r w:rsidRPr="00D90F59">
              <w:t>This class</w:t>
            </w:r>
            <w:r w:rsidR="00BF3533" w:rsidRPr="00D90F59">
              <w:t xml:space="preserve"> of providers</w:t>
            </w:r>
            <w:r w:rsidRPr="00D90F59">
              <w:t xml:space="preserve"> ...</w:t>
            </w:r>
          </w:p>
        </w:tc>
        <w:tc>
          <w:tcPr>
            <w:tcW w:w="2488" w:type="pct"/>
            <w:tcBorders>
              <w:top w:val="single" w:sz="12" w:space="0" w:color="auto"/>
              <w:bottom w:val="single" w:sz="12" w:space="0" w:color="auto"/>
            </w:tcBorders>
            <w:shd w:val="clear" w:color="auto" w:fill="auto"/>
          </w:tcPr>
          <w:p w:rsidR="00BF3533" w:rsidRPr="00D90F59" w:rsidRDefault="009E7434" w:rsidP="00F02A6F">
            <w:pPr>
              <w:pStyle w:val="TableHeading"/>
            </w:pPr>
            <w:r w:rsidRPr="00D90F59">
              <w:t>is exempt</w:t>
            </w:r>
            <w:r w:rsidR="00BF3533" w:rsidRPr="00D90F59">
              <w:t xml:space="preserve"> from </w:t>
            </w:r>
            <w:r w:rsidRPr="00D90F59">
              <w:t>...</w:t>
            </w:r>
          </w:p>
        </w:tc>
      </w:tr>
      <w:tr w:rsidR="00BF3533" w:rsidRPr="00D90F59" w:rsidTr="007B2AC3">
        <w:tc>
          <w:tcPr>
            <w:tcW w:w="494" w:type="pct"/>
            <w:tcBorders>
              <w:top w:val="single" w:sz="12" w:space="0" w:color="auto"/>
            </w:tcBorders>
            <w:shd w:val="clear" w:color="auto" w:fill="auto"/>
          </w:tcPr>
          <w:p w:rsidR="00BF3533" w:rsidRPr="00D90F59" w:rsidRDefault="00BF3533" w:rsidP="00016698">
            <w:pPr>
              <w:pStyle w:val="Tabletext"/>
              <w:keepNext/>
            </w:pPr>
            <w:r w:rsidRPr="00D90F59">
              <w:t>1</w:t>
            </w:r>
          </w:p>
        </w:tc>
        <w:tc>
          <w:tcPr>
            <w:tcW w:w="2018" w:type="pct"/>
            <w:tcBorders>
              <w:top w:val="single" w:sz="12" w:space="0" w:color="auto"/>
            </w:tcBorders>
            <w:shd w:val="clear" w:color="auto" w:fill="auto"/>
          </w:tcPr>
          <w:p w:rsidR="00BF3533" w:rsidRPr="00D90F59" w:rsidRDefault="00BF3533" w:rsidP="00F02A6F">
            <w:pPr>
              <w:pStyle w:val="Tabletext"/>
            </w:pPr>
            <w:r w:rsidRPr="00D90F59">
              <w:t xml:space="preserve">Government </w:t>
            </w:r>
            <w:r w:rsidR="00D96E8D" w:rsidRPr="00D90F59">
              <w:t>schools</w:t>
            </w:r>
          </w:p>
        </w:tc>
        <w:tc>
          <w:tcPr>
            <w:tcW w:w="2488" w:type="pct"/>
            <w:tcBorders>
              <w:top w:val="single" w:sz="12" w:space="0" w:color="auto"/>
            </w:tcBorders>
            <w:shd w:val="clear" w:color="auto" w:fill="auto"/>
          </w:tcPr>
          <w:p w:rsidR="00BF3533" w:rsidRPr="00D90F59" w:rsidRDefault="009E7434" w:rsidP="00F02A6F">
            <w:pPr>
              <w:pStyle w:val="Tabletext"/>
            </w:pPr>
            <w:r w:rsidRPr="00D90F59">
              <w:t xml:space="preserve">the </w:t>
            </w:r>
            <w:r w:rsidR="00BF3533" w:rsidRPr="00D90F59">
              <w:t>charge component listed in paragraph</w:t>
            </w:r>
            <w:r w:rsidR="001E78EB" w:rsidRPr="00D90F59">
              <w:t> </w:t>
            </w:r>
            <w:r w:rsidR="00BF3533" w:rsidRPr="00D90F59">
              <w:t>5(2)(c) of the Act</w:t>
            </w:r>
          </w:p>
        </w:tc>
      </w:tr>
      <w:tr w:rsidR="00D96E8D" w:rsidRPr="00D90F59" w:rsidTr="007B2AC3">
        <w:tc>
          <w:tcPr>
            <w:tcW w:w="494" w:type="pct"/>
            <w:tcBorders>
              <w:bottom w:val="single" w:sz="2" w:space="0" w:color="auto"/>
            </w:tcBorders>
            <w:shd w:val="clear" w:color="auto" w:fill="auto"/>
          </w:tcPr>
          <w:p w:rsidR="00D96E8D" w:rsidRPr="00D90F59" w:rsidRDefault="00D96E8D" w:rsidP="00F02A6F">
            <w:pPr>
              <w:pStyle w:val="Tabletext"/>
            </w:pPr>
            <w:r w:rsidRPr="00D90F59">
              <w:t>2</w:t>
            </w:r>
          </w:p>
        </w:tc>
        <w:tc>
          <w:tcPr>
            <w:tcW w:w="2018" w:type="pct"/>
            <w:tcBorders>
              <w:bottom w:val="single" w:sz="2" w:space="0" w:color="auto"/>
            </w:tcBorders>
            <w:shd w:val="clear" w:color="auto" w:fill="auto"/>
          </w:tcPr>
          <w:p w:rsidR="00D96E8D" w:rsidRPr="00D90F59" w:rsidRDefault="00D96E8D" w:rsidP="00F02A6F">
            <w:pPr>
              <w:pStyle w:val="Tabletext"/>
            </w:pPr>
            <w:r w:rsidRPr="00D90F59">
              <w:t>State or Territory VET institutions</w:t>
            </w:r>
          </w:p>
        </w:tc>
        <w:tc>
          <w:tcPr>
            <w:tcW w:w="2488" w:type="pct"/>
            <w:tcBorders>
              <w:bottom w:val="single" w:sz="2" w:space="0" w:color="auto"/>
            </w:tcBorders>
            <w:shd w:val="clear" w:color="auto" w:fill="auto"/>
          </w:tcPr>
          <w:p w:rsidR="00D96E8D" w:rsidRPr="00D90F59" w:rsidRDefault="00D96E8D" w:rsidP="00F02A6F">
            <w:pPr>
              <w:pStyle w:val="Tabletext"/>
            </w:pPr>
            <w:r w:rsidRPr="00D90F59">
              <w:t>the charge component listed in paragraph</w:t>
            </w:r>
            <w:r w:rsidR="001E78EB" w:rsidRPr="00D90F59">
              <w:t> </w:t>
            </w:r>
            <w:r w:rsidRPr="00D90F59">
              <w:t>5(2)(c) of the Act</w:t>
            </w:r>
          </w:p>
        </w:tc>
      </w:tr>
      <w:tr w:rsidR="00D96E8D" w:rsidRPr="00D90F59" w:rsidTr="007B2AC3">
        <w:tc>
          <w:tcPr>
            <w:tcW w:w="494" w:type="pct"/>
            <w:tcBorders>
              <w:top w:val="single" w:sz="2" w:space="0" w:color="auto"/>
              <w:bottom w:val="single" w:sz="12" w:space="0" w:color="auto"/>
            </w:tcBorders>
            <w:shd w:val="clear" w:color="auto" w:fill="auto"/>
          </w:tcPr>
          <w:p w:rsidR="00D96E8D" w:rsidRPr="00D90F59" w:rsidRDefault="00D96E8D" w:rsidP="00F02A6F">
            <w:pPr>
              <w:pStyle w:val="Tabletext"/>
            </w:pPr>
            <w:r w:rsidRPr="00D90F59">
              <w:t>3</w:t>
            </w:r>
          </w:p>
        </w:tc>
        <w:tc>
          <w:tcPr>
            <w:tcW w:w="2018" w:type="pct"/>
            <w:tcBorders>
              <w:top w:val="single" w:sz="2" w:space="0" w:color="auto"/>
              <w:bottom w:val="single" w:sz="12" w:space="0" w:color="auto"/>
            </w:tcBorders>
            <w:shd w:val="clear" w:color="auto" w:fill="auto"/>
          </w:tcPr>
          <w:p w:rsidR="00D96E8D" w:rsidRPr="00D90F59" w:rsidRDefault="00D96E8D" w:rsidP="00F02A6F">
            <w:pPr>
              <w:pStyle w:val="Tabletext"/>
            </w:pPr>
            <w:r w:rsidRPr="00D90F59">
              <w:t>Table A providers</w:t>
            </w:r>
          </w:p>
        </w:tc>
        <w:tc>
          <w:tcPr>
            <w:tcW w:w="2488" w:type="pct"/>
            <w:tcBorders>
              <w:top w:val="single" w:sz="2" w:space="0" w:color="auto"/>
              <w:bottom w:val="single" w:sz="12" w:space="0" w:color="auto"/>
            </w:tcBorders>
            <w:shd w:val="clear" w:color="auto" w:fill="auto"/>
          </w:tcPr>
          <w:p w:rsidR="00D96E8D" w:rsidRPr="00D90F59" w:rsidRDefault="00D96E8D" w:rsidP="00F02A6F">
            <w:pPr>
              <w:pStyle w:val="Tabletext"/>
            </w:pPr>
            <w:r w:rsidRPr="00D90F59">
              <w:t>the charge component listed in paragraph</w:t>
            </w:r>
            <w:r w:rsidR="001E78EB" w:rsidRPr="00D90F59">
              <w:t> </w:t>
            </w:r>
            <w:r w:rsidRPr="00D90F59">
              <w:t>5(2)(c) of the Act</w:t>
            </w:r>
          </w:p>
        </w:tc>
      </w:tr>
    </w:tbl>
    <w:p w:rsidR="00BF3533" w:rsidRPr="00D90F59" w:rsidRDefault="002B7829" w:rsidP="00F02A6F">
      <w:pPr>
        <w:pStyle w:val="ActHead5"/>
      </w:pPr>
      <w:bookmarkStart w:id="10" w:name="_Toc78813955"/>
      <w:r w:rsidRPr="00AA739F">
        <w:rPr>
          <w:rStyle w:val="CharSectno"/>
        </w:rPr>
        <w:t>7</w:t>
      </w:r>
      <w:r w:rsidR="00F02A6F" w:rsidRPr="00D90F59">
        <w:t xml:space="preserve">  </w:t>
      </w:r>
      <w:r w:rsidR="00BF3533" w:rsidRPr="00D90F59">
        <w:t>Entry to market charges</w:t>
      </w:r>
      <w:r w:rsidR="00F02A6F" w:rsidRPr="00D90F59">
        <w:t>—</w:t>
      </w:r>
      <w:r w:rsidR="00E36614" w:rsidRPr="00D90F59">
        <w:t>exemption</w:t>
      </w:r>
      <w:bookmarkEnd w:id="10"/>
    </w:p>
    <w:p w:rsidR="00BF3533" w:rsidRPr="00D90F59" w:rsidRDefault="00BF3533" w:rsidP="00F02A6F">
      <w:pPr>
        <w:pStyle w:val="Subsection"/>
      </w:pPr>
      <w:r w:rsidRPr="00D90F59">
        <w:tab/>
      </w:r>
      <w:r w:rsidRPr="00D90F59">
        <w:tab/>
        <w:t xml:space="preserve">For </w:t>
      </w:r>
      <w:r w:rsidR="003C1B5A" w:rsidRPr="00D90F59">
        <w:t>subsection</w:t>
      </w:r>
      <w:r w:rsidR="001E78EB" w:rsidRPr="00D90F59">
        <w:t> </w:t>
      </w:r>
      <w:r w:rsidR="003C1B5A" w:rsidRPr="00D90F59">
        <w:t>6(9)</w:t>
      </w:r>
      <w:r w:rsidRPr="00D90F59">
        <w:t xml:space="preserve"> of the Act, </w:t>
      </w:r>
      <w:r w:rsidR="007C38CB" w:rsidRPr="00D90F59">
        <w:t>a class of providers mentioned in an item in the table is exempt from</w:t>
      </w:r>
      <w:r w:rsidR="00704249" w:rsidRPr="00D90F59">
        <w:t xml:space="preserve"> the requirement to pay the entry to market charges</w:t>
      </w:r>
      <w:r w:rsidRPr="00D90F59">
        <w:t>.</w:t>
      </w:r>
    </w:p>
    <w:p w:rsidR="00F02A6F" w:rsidRPr="00D90F59" w:rsidRDefault="00F02A6F" w:rsidP="00F02A6F">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43"/>
        <w:gridCol w:w="7686"/>
      </w:tblGrid>
      <w:tr w:rsidR="00BF3533" w:rsidRPr="00D90F59" w:rsidTr="00B3050C">
        <w:trPr>
          <w:tblHeader/>
        </w:trPr>
        <w:tc>
          <w:tcPr>
            <w:tcW w:w="494" w:type="pct"/>
            <w:tcBorders>
              <w:top w:val="single" w:sz="12" w:space="0" w:color="auto"/>
              <w:bottom w:val="single" w:sz="12" w:space="0" w:color="auto"/>
            </w:tcBorders>
            <w:shd w:val="clear" w:color="auto" w:fill="auto"/>
          </w:tcPr>
          <w:p w:rsidR="00BF3533" w:rsidRPr="00D90F59" w:rsidRDefault="00BF3533" w:rsidP="00F02A6F">
            <w:pPr>
              <w:pStyle w:val="TableHeading"/>
            </w:pPr>
            <w:r w:rsidRPr="00D90F59">
              <w:t>Item</w:t>
            </w:r>
          </w:p>
        </w:tc>
        <w:tc>
          <w:tcPr>
            <w:tcW w:w="4506" w:type="pct"/>
            <w:tcBorders>
              <w:top w:val="single" w:sz="12" w:space="0" w:color="auto"/>
              <w:bottom w:val="single" w:sz="12" w:space="0" w:color="auto"/>
            </w:tcBorders>
            <w:shd w:val="clear" w:color="auto" w:fill="auto"/>
          </w:tcPr>
          <w:p w:rsidR="00BF3533" w:rsidRPr="00D90F59" w:rsidRDefault="00704249" w:rsidP="00F02A6F">
            <w:pPr>
              <w:pStyle w:val="TableHeading"/>
            </w:pPr>
            <w:r w:rsidRPr="00D90F59">
              <w:t>Class</w:t>
            </w:r>
            <w:r w:rsidR="00BF3533" w:rsidRPr="00D90F59">
              <w:t xml:space="preserve"> of providers</w:t>
            </w:r>
          </w:p>
        </w:tc>
      </w:tr>
      <w:tr w:rsidR="00BF3533" w:rsidRPr="00D90F59" w:rsidTr="00B3050C">
        <w:tc>
          <w:tcPr>
            <w:tcW w:w="494" w:type="pct"/>
            <w:tcBorders>
              <w:top w:val="single" w:sz="12" w:space="0" w:color="auto"/>
            </w:tcBorders>
            <w:shd w:val="clear" w:color="auto" w:fill="auto"/>
          </w:tcPr>
          <w:p w:rsidR="00BF3533" w:rsidRPr="00D90F59" w:rsidRDefault="00BF3533" w:rsidP="00F02A6F">
            <w:pPr>
              <w:pStyle w:val="Tabletext"/>
            </w:pPr>
            <w:r w:rsidRPr="00D90F59">
              <w:t>1</w:t>
            </w:r>
          </w:p>
        </w:tc>
        <w:tc>
          <w:tcPr>
            <w:tcW w:w="4506" w:type="pct"/>
            <w:tcBorders>
              <w:top w:val="single" w:sz="12" w:space="0" w:color="auto"/>
            </w:tcBorders>
            <w:shd w:val="clear" w:color="auto" w:fill="auto"/>
          </w:tcPr>
          <w:p w:rsidR="00BF3533" w:rsidRPr="00D90F59" w:rsidRDefault="00BF3533" w:rsidP="00F02A6F">
            <w:pPr>
              <w:pStyle w:val="Tabletext"/>
            </w:pPr>
            <w:r w:rsidRPr="00D90F59">
              <w:t xml:space="preserve">Government </w:t>
            </w:r>
            <w:r w:rsidR="00D96E8D" w:rsidRPr="00D90F59">
              <w:t>schools</w:t>
            </w:r>
          </w:p>
        </w:tc>
      </w:tr>
      <w:tr w:rsidR="00BF3533" w:rsidRPr="00D90F59" w:rsidTr="00B3050C">
        <w:tc>
          <w:tcPr>
            <w:tcW w:w="494" w:type="pct"/>
            <w:tcBorders>
              <w:bottom w:val="single" w:sz="2" w:space="0" w:color="auto"/>
            </w:tcBorders>
            <w:shd w:val="clear" w:color="auto" w:fill="auto"/>
          </w:tcPr>
          <w:p w:rsidR="00BF3533" w:rsidRPr="00D90F59" w:rsidRDefault="00BF3533" w:rsidP="00F02A6F">
            <w:pPr>
              <w:pStyle w:val="Tabletext"/>
            </w:pPr>
            <w:r w:rsidRPr="00D90F59">
              <w:t>2</w:t>
            </w:r>
          </w:p>
        </w:tc>
        <w:tc>
          <w:tcPr>
            <w:tcW w:w="4506" w:type="pct"/>
            <w:tcBorders>
              <w:bottom w:val="single" w:sz="2" w:space="0" w:color="auto"/>
            </w:tcBorders>
            <w:shd w:val="clear" w:color="auto" w:fill="auto"/>
          </w:tcPr>
          <w:p w:rsidR="00BF3533" w:rsidRPr="00D90F59" w:rsidRDefault="00D96E8D" w:rsidP="00F02A6F">
            <w:pPr>
              <w:pStyle w:val="Tabletext"/>
            </w:pPr>
            <w:r w:rsidRPr="00D90F59">
              <w:t>State or Territory VET institutions</w:t>
            </w:r>
          </w:p>
        </w:tc>
      </w:tr>
      <w:tr w:rsidR="00BF3533" w:rsidRPr="00D90F59" w:rsidTr="00B3050C">
        <w:tc>
          <w:tcPr>
            <w:tcW w:w="494" w:type="pct"/>
            <w:tcBorders>
              <w:top w:val="single" w:sz="2" w:space="0" w:color="auto"/>
              <w:bottom w:val="single" w:sz="12" w:space="0" w:color="auto"/>
            </w:tcBorders>
            <w:shd w:val="clear" w:color="auto" w:fill="auto"/>
          </w:tcPr>
          <w:p w:rsidR="00BF3533" w:rsidRPr="00D90F59" w:rsidRDefault="00BF3533" w:rsidP="00F02A6F">
            <w:pPr>
              <w:pStyle w:val="Tabletext"/>
            </w:pPr>
            <w:r w:rsidRPr="00D90F59">
              <w:t>3</w:t>
            </w:r>
          </w:p>
        </w:tc>
        <w:tc>
          <w:tcPr>
            <w:tcW w:w="4506" w:type="pct"/>
            <w:tcBorders>
              <w:top w:val="single" w:sz="2" w:space="0" w:color="auto"/>
              <w:bottom w:val="single" w:sz="12" w:space="0" w:color="auto"/>
            </w:tcBorders>
            <w:shd w:val="clear" w:color="auto" w:fill="auto"/>
          </w:tcPr>
          <w:p w:rsidR="00BF3533" w:rsidRPr="00D90F59" w:rsidRDefault="00D96E8D" w:rsidP="00F02A6F">
            <w:pPr>
              <w:pStyle w:val="Tabletext"/>
            </w:pPr>
            <w:r w:rsidRPr="00D90F59">
              <w:t xml:space="preserve">Table A providers </w:t>
            </w:r>
          </w:p>
        </w:tc>
      </w:tr>
    </w:tbl>
    <w:p w:rsidR="00C77A86" w:rsidRPr="00D90F59" w:rsidRDefault="00C77A86" w:rsidP="00B3050C">
      <w:pPr>
        <w:pStyle w:val="ActHead2"/>
        <w:pageBreakBefore/>
      </w:pPr>
      <w:bookmarkStart w:id="11" w:name="_Toc78813956"/>
      <w:bookmarkStart w:id="12" w:name="OPCSB_BodyPrincipleB5"/>
      <w:r w:rsidRPr="00AA739F">
        <w:rPr>
          <w:rStyle w:val="CharPartNo"/>
        </w:rPr>
        <w:lastRenderedPageBreak/>
        <w:t>Part 3</w:t>
      </w:r>
      <w:r w:rsidRPr="00D90F59">
        <w:t>—</w:t>
      </w:r>
      <w:r w:rsidRPr="00AA739F">
        <w:rPr>
          <w:rStyle w:val="CharPartText"/>
        </w:rPr>
        <w:t xml:space="preserve">Exemption from entry to market charges imposed from </w:t>
      </w:r>
      <w:r w:rsidR="00AA739F" w:rsidRPr="00AA739F">
        <w:rPr>
          <w:rStyle w:val="CharPartText"/>
        </w:rPr>
        <w:t>1 July</w:t>
      </w:r>
      <w:r w:rsidRPr="00AA739F">
        <w:rPr>
          <w:rStyle w:val="CharPartText"/>
        </w:rPr>
        <w:t xml:space="preserve"> 2021 to 31 December 2021</w:t>
      </w:r>
      <w:bookmarkEnd w:id="11"/>
    </w:p>
    <w:p w:rsidR="00C77A86" w:rsidRPr="00D90F59" w:rsidRDefault="00C77A86" w:rsidP="00C77A86">
      <w:pPr>
        <w:pStyle w:val="Header"/>
      </w:pPr>
      <w:r w:rsidRPr="00AA739F">
        <w:rPr>
          <w:rStyle w:val="CharDivNo"/>
        </w:rPr>
        <w:t xml:space="preserve"> </w:t>
      </w:r>
      <w:r w:rsidRPr="00AA739F">
        <w:rPr>
          <w:rStyle w:val="CharDivText"/>
        </w:rPr>
        <w:t xml:space="preserve"> </w:t>
      </w:r>
    </w:p>
    <w:p w:rsidR="00C77A86" w:rsidRPr="00D90F59" w:rsidRDefault="00C77A86" w:rsidP="00C77A86">
      <w:pPr>
        <w:pStyle w:val="ActHead5"/>
      </w:pPr>
      <w:bookmarkStart w:id="13" w:name="_Toc78813957"/>
      <w:r w:rsidRPr="00AA739F">
        <w:rPr>
          <w:rStyle w:val="CharSectno"/>
        </w:rPr>
        <w:t>8</w:t>
      </w:r>
      <w:r w:rsidRPr="00D90F59">
        <w:t xml:space="preserve">  Entry to market charges—exemption</w:t>
      </w:r>
      <w:bookmarkEnd w:id="13"/>
    </w:p>
    <w:p w:rsidR="00C77A86" w:rsidRPr="00D90F59" w:rsidRDefault="00C77A86" w:rsidP="00C77A86">
      <w:pPr>
        <w:pStyle w:val="Subsection"/>
      </w:pPr>
      <w:r w:rsidRPr="00D90F59">
        <w:tab/>
      </w:r>
      <w:r w:rsidRPr="00D90F59">
        <w:tab/>
        <w:t xml:space="preserve">For the purposes of subsection 6(9) of the Act, the class of providers made up of all providers (other than providers mentioned in regulation 7) is prescribed for entry to market charges imposed during the period commencing </w:t>
      </w:r>
      <w:r w:rsidR="00AA739F">
        <w:t>1 July</w:t>
      </w:r>
      <w:r w:rsidRPr="00D90F59">
        <w:t xml:space="preserve"> 2021 and ending on 31 December 2021.</w:t>
      </w:r>
    </w:p>
    <w:p w:rsidR="00F02A6F" w:rsidRPr="00D90F59" w:rsidRDefault="00F02A6F" w:rsidP="00082802">
      <w:pPr>
        <w:sectPr w:rsidR="00F02A6F" w:rsidRPr="00D90F59" w:rsidSect="00975DA8">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082802" w:rsidRPr="00D90F59" w:rsidRDefault="00082802" w:rsidP="00567276">
      <w:pPr>
        <w:pStyle w:val="ENotesHeading1"/>
        <w:outlineLvl w:val="9"/>
      </w:pPr>
      <w:bookmarkStart w:id="14" w:name="_Toc78813958"/>
      <w:bookmarkEnd w:id="12"/>
      <w:r w:rsidRPr="00D90F59">
        <w:lastRenderedPageBreak/>
        <w:t>Endnotes</w:t>
      </w:r>
      <w:bookmarkEnd w:id="14"/>
    </w:p>
    <w:p w:rsidR="00082802" w:rsidRPr="00D90F59" w:rsidRDefault="00082802" w:rsidP="00082802">
      <w:pPr>
        <w:pStyle w:val="ENotesHeading2"/>
        <w:spacing w:line="240" w:lineRule="auto"/>
        <w:outlineLvl w:val="9"/>
      </w:pPr>
      <w:bookmarkStart w:id="15" w:name="_Toc78813959"/>
      <w:r w:rsidRPr="00D90F59">
        <w:t>Endnote 1—About the endnotes</w:t>
      </w:r>
      <w:bookmarkEnd w:id="15"/>
    </w:p>
    <w:p w:rsidR="00082802" w:rsidRPr="00D90F59" w:rsidRDefault="00082802" w:rsidP="00082802">
      <w:pPr>
        <w:spacing w:after="120"/>
      </w:pPr>
      <w:r w:rsidRPr="00D90F59">
        <w:t>The endnotes provide information about this compilation and the compiled law.</w:t>
      </w:r>
    </w:p>
    <w:p w:rsidR="00082802" w:rsidRPr="00D90F59" w:rsidRDefault="00082802" w:rsidP="00082802">
      <w:pPr>
        <w:spacing w:after="120"/>
      </w:pPr>
      <w:r w:rsidRPr="00D90F59">
        <w:t>The following endnotes are included in every compilation:</w:t>
      </w:r>
    </w:p>
    <w:p w:rsidR="00082802" w:rsidRPr="00D90F59" w:rsidRDefault="00082802" w:rsidP="00082802">
      <w:r w:rsidRPr="00D90F59">
        <w:t>Endnote 1—About the endnotes</w:t>
      </w:r>
    </w:p>
    <w:p w:rsidR="00082802" w:rsidRPr="00D90F59" w:rsidRDefault="00082802" w:rsidP="00082802">
      <w:r w:rsidRPr="00D90F59">
        <w:t>Endnote 2—Abbreviation key</w:t>
      </w:r>
    </w:p>
    <w:p w:rsidR="00082802" w:rsidRPr="00D90F59" w:rsidRDefault="00082802" w:rsidP="00082802">
      <w:r w:rsidRPr="00D90F59">
        <w:t>Endnote 3—Legislation history</w:t>
      </w:r>
    </w:p>
    <w:p w:rsidR="00082802" w:rsidRPr="00D90F59" w:rsidRDefault="00082802" w:rsidP="00082802">
      <w:pPr>
        <w:spacing w:after="120"/>
      </w:pPr>
      <w:r w:rsidRPr="00D90F59">
        <w:t>Endnote 4—Amendment history</w:t>
      </w:r>
    </w:p>
    <w:p w:rsidR="00082802" w:rsidRPr="00D90F59" w:rsidRDefault="00082802" w:rsidP="00082802">
      <w:r w:rsidRPr="00D90F59">
        <w:rPr>
          <w:b/>
        </w:rPr>
        <w:t>Abbreviation key—Endnote 2</w:t>
      </w:r>
    </w:p>
    <w:p w:rsidR="00082802" w:rsidRPr="00D90F59" w:rsidRDefault="00082802" w:rsidP="00082802">
      <w:pPr>
        <w:spacing w:after="120"/>
      </w:pPr>
      <w:r w:rsidRPr="00D90F59">
        <w:t>The abbreviation key sets out abbreviations that may be used in the endnotes.</w:t>
      </w:r>
    </w:p>
    <w:p w:rsidR="00082802" w:rsidRPr="00D90F59" w:rsidRDefault="00082802" w:rsidP="00082802">
      <w:pPr>
        <w:rPr>
          <w:b/>
        </w:rPr>
      </w:pPr>
      <w:r w:rsidRPr="00D90F59">
        <w:rPr>
          <w:b/>
        </w:rPr>
        <w:t>Legislation history and amendment history—Endnotes 3 and 4</w:t>
      </w:r>
    </w:p>
    <w:p w:rsidR="00082802" w:rsidRPr="00D90F59" w:rsidRDefault="00082802" w:rsidP="00082802">
      <w:pPr>
        <w:spacing w:after="120"/>
      </w:pPr>
      <w:r w:rsidRPr="00D90F59">
        <w:t>Amending laws are annotated in the legislation history and amendment history.</w:t>
      </w:r>
    </w:p>
    <w:p w:rsidR="00082802" w:rsidRPr="00D90F59" w:rsidRDefault="00082802" w:rsidP="00082802">
      <w:pPr>
        <w:spacing w:after="120"/>
      </w:pPr>
      <w:r w:rsidRPr="00D90F5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82802" w:rsidRPr="00D90F59" w:rsidRDefault="00082802" w:rsidP="00082802">
      <w:pPr>
        <w:spacing w:after="120"/>
      </w:pPr>
      <w:r w:rsidRPr="00D90F5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82802" w:rsidRPr="00D90F59" w:rsidRDefault="00082802" w:rsidP="00082802">
      <w:pPr>
        <w:rPr>
          <w:b/>
        </w:rPr>
      </w:pPr>
      <w:r w:rsidRPr="00D90F59">
        <w:rPr>
          <w:b/>
        </w:rPr>
        <w:t>Editorial changes</w:t>
      </w:r>
    </w:p>
    <w:p w:rsidR="00082802" w:rsidRPr="00D90F59" w:rsidRDefault="00082802" w:rsidP="00082802">
      <w:pPr>
        <w:spacing w:after="120"/>
      </w:pPr>
      <w:r w:rsidRPr="00D90F59">
        <w:t xml:space="preserve">The </w:t>
      </w:r>
      <w:r w:rsidRPr="00D90F59">
        <w:rPr>
          <w:i/>
        </w:rPr>
        <w:t>Legislation Act 2003</w:t>
      </w:r>
      <w:r w:rsidRPr="00D90F5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82802" w:rsidRPr="00D90F59" w:rsidRDefault="00082802" w:rsidP="00082802">
      <w:pPr>
        <w:spacing w:after="120"/>
      </w:pPr>
      <w:r w:rsidRPr="00D90F59">
        <w:t>If the compilation includes editorial changes, the endnotes include a brief outline of the changes in general terms. Full details of any changes can be obtained from the Office of Parliamentary Counsel.</w:t>
      </w:r>
    </w:p>
    <w:p w:rsidR="00082802" w:rsidRPr="00D90F59" w:rsidRDefault="00082802" w:rsidP="00082802">
      <w:pPr>
        <w:keepNext/>
      </w:pPr>
      <w:r w:rsidRPr="00D90F59">
        <w:rPr>
          <w:b/>
        </w:rPr>
        <w:t>Misdescribed amendments</w:t>
      </w:r>
    </w:p>
    <w:p w:rsidR="00082802" w:rsidRPr="00D90F59" w:rsidRDefault="00082802" w:rsidP="00082802">
      <w:pPr>
        <w:spacing w:after="120"/>
      </w:pPr>
      <w:r w:rsidRPr="00D90F5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82802" w:rsidRDefault="00082802" w:rsidP="00082802">
      <w:pPr>
        <w:spacing w:before="120"/>
      </w:pPr>
      <w:r w:rsidRPr="00D90F59">
        <w:t>If a misdescribed amendment cannot be given effect as intended, the abbreviation “(md not incorp)” is added to the details of the amendment included in the amendment history.</w:t>
      </w:r>
    </w:p>
    <w:p w:rsidR="00DE52D0" w:rsidRPr="00D90F59" w:rsidRDefault="00DE52D0" w:rsidP="00DE52D0"/>
    <w:p w:rsidR="00082802" w:rsidRPr="00D90F59" w:rsidRDefault="00082802" w:rsidP="00082802">
      <w:pPr>
        <w:pStyle w:val="ENotesHeading2"/>
        <w:pageBreakBefore/>
        <w:outlineLvl w:val="9"/>
      </w:pPr>
      <w:bookmarkStart w:id="16" w:name="_Toc78813960"/>
      <w:r w:rsidRPr="00D90F59">
        <w:lastRenderedPageBreak/>
        <w:t>Endnote 2—Abbreviation key</w:t>
      </w:r>
      <w:bookmarkEnd w:id="16"/>
    </w:p>
    <w:p w:rsidR="00082802" w:rsidRPr="00D90F59" w:rsidRDefault="00082802" w:rsidP="00082802">
      <w:pPr>
        <w:pStyle w:val="Tabletext"/>
      </w:pPr>
    </w:p>
    <w:tbl>
      <w:tblPr>
        <w:tblW w:w="5000" w:type="pct"/>
        <w:tblLook w:val="0000" w:firstRow="0" w:lastRow="0" w:firstColumn="0" w:lastColumn="0" w:noHBand="0" w:noVBand="0"/>
      </w:tblPr>
      <w:tblGrid>
        <w:gridCol w:w="4570"/>
        <w:gridCol w:w="3959"/>
      </w:tblGrid>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ad = added or inserted</w:t>
            </w:r>
          </w:p>
        </w:tc>
        <w:tc>
          <w:tcPr>
            <w:tcW w:w="2321" w:type="pct"/>
            <w:shd w:val="clear" w:color="auto" w:fill="auto"/>
          </w:tcPr>
          <w:p w:rsidR="00082802" w:rsidRPr="00D90F59" w:rsidRDefault="00082802" w:rsidP="00082802">
            <w:pPr>
              <w:spacing w:before="60"/>
              <w:ind w:left="34"/>
              <w:rPr>
                <w:sz w:val="20"/>
              </w:rPr>
            </w:pPr>
            <w:r w:rsidRPr="00D90F59">
              <w:rPr>
                <w:sz w:val="20"/>
              </w:rPr>
              <w:t>o = order(s)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am = amended</w:t>
            </w:r>
          </w:p>
        </w:tc>
        <w:tc>
          <w:tcPr>
            <w:tcW w:w="2321" w:type="pct"/>
            <w:shd w:val="clear" w:color="auto" w:fill="auto"/>
          </w:tcPr>
          <w:p w:rsidR="00082802" w:rsidRPr="00D90F59" w:rsidRDefault="00082802" w:rsidP="00082802">
            <w:pPr>
              <w:spacing w:before="60"/>
              <w:ind w:left="34"/>
              <w:rPr>
                <w:sz w:val="20"/>
              </w:rPr>
            </w:pPr>
            <w:r w:rsidRPr="00D90F59">
              <w:rPr>
                <w:sz w:val="20"/>
              </w:rPr>
              <w:t>Ord = Ordinance</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amdt = amendment</w:t>
            </w:r>
          </w:p>
        </w:tc>
        <w:tc>
          <w:tcPr>
            <w:tcW w:w="2321" w:type="pct"/>
            <w:shd w:val="clear" w:color="auto" w:fill="auto"/>
          </w:tcPr>
          <w:p w:rsidR="00082802" w:rsidRPr="00D90F59" w:rsidRDefault="00082802" w:rsidP="00082802">
            <w:pPr>
              <w:spacing w:before="60"/>
              <w:ind w:left="34"/>
              <w:rPr>
                <w:sz w:val="20"/>
              </w:rPr>
            </w:pPr>
            <w:r w:rsidRPr="00D90F59">
              <w:rPr>
                <w:sz w:val="20"/>
              </w:rPr>
              <w:t>orig = original</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c = clause(s)</w:t>
            </w:r>
          </w:p>
        </w:tc>
        <w:tc>
          <w:tcPr>
            <w:tcW w:w="2321" w:type="pct"/>
            <w:shd w:val="clear" w:color="auto" w:fill="auto"/>
          </w:tcPr>
          <w:p w:rsidR="00082802" w:rsidRPr="00D90F59" w:rsidRDefault="00082802" w:rsidP="00082802">
            <w:pPr>
              <w:spacing w:before="60"/>
              <w:ind w:left="34"/>
              <w:rPr>
                <w:sz w:val="20"/>
              </w:rPr>
            </w:pPr>
            <w:r w:rsidRPr="00D90F59">
              <w:rPr>
                <w:sz w:val="20"/>
              </w:rPr>
              <w:t>par = paragraph(s)/subparagraph(s)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C[x] = Compilation No. x</w:t>
            </w:r>
          </w:p>
        </w:tc>
        <w:tc>
          <w:tcPr>
            <w:tcW w:w="2321" w:type="pct"/>
            <w:shd w:val="clear" w:color="auto" w:fill="auto"/>
          </w:tcPr>
          <w:p w:rsidR="00082802" w:rsidRPr="00D90F59" w:rsidRDefault="005D1D3F" w:rsidP="005D1D3F">
            <w:pPr>
              <w:ind w:left="34" w:firstLine="249"/>
              <w:rPr>
                <w:sz w:val="20"/>
              </w:rPr>
            </w:pPr>
            <w:r w:rsidRPr="00D90F59">
              <w:rPr>
                <w:sz w:val="20"/>
              </w:rPr>
              <w:t>/</w:t>
            </w:r>
            <w:r w:rsidR="00082802" w:rsidRPr="00D90F59">
              <w:rPr>
                <w:sz w:val="20"/>
              </w:rPr>
              <w:t>sub</w:t>
            </w:r>
            <w:r w:rsidR="00AA739F">
              <w:rPr>
                <w:sz w:val="20"/>
              </w:rPr>
              <w:noBreakHyphen/>
            </w:r>
            <w:r w:rsidR="00082802" w:rsidRPr="00D90F59">
              <w:rPr>
                <w:sz w:val="20"/>
              </w:rPr>
              <w:t>subparagraph(s)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Ch = Chapter(s)</w:t>
            </w:r>
          </w:p>
        </w:tc>
        <w:tc>
          <w:tcPr>
            <w:tcW w:w="2321" w:type="pct"/>
            <w:shd w:val="clear" w:color="auto" w:fill="auto"/>
          </w:tcPr>
          <w:p w:rsidR="00082802" w:rsidRPr="00D90F59" w:rsidRDefault="00082802" w:rsidP="00082802">
            <w:pPr>
              <w:spacing w:before="60"/>
              <w:ind w:left="34"/>
              <w:rPr>
                <w:sz w:val="20"/>
              </w:rPr>
            </w:pPr>
            <w:r w:rsidRPr="00D90F59">
              <w:rPr>
                <w:sz w:val="20"/>
              </w:rPr>
              <w:t>pres = present</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def = definition(s)</w:t>
            </w:r>
          </w:p>
        </w:tc>
        <w:tc>
          <w:tcPr>
            <w:tcW w:w="2321" w:type="pct"/>
            <w:shd w:val="clear" w:color="auto" w:fill="auto"/>
          </w:tcPr>
          <w:p w:rsidR="00082802" w:rsidRPr="00D90F59" w:rsidRDefault="00082802" w:rsidP="00082802">
            <w:pPr>
              <w:spacing w:before="60"/>
              <w:ind w:left="34"/>
              <w:rPr>
                <w:sz w:val="20"/>
              </w:rPr>
            </w:pPr>
            <w:r w:rsidRPr="00D90F59">
              <w:rPr>
                <w:sz w:val="20"/>
              </w:rPr>
              <w:t>prev = previous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Dict = Dictionary</w:t>
            </w:r>
          </w:p>
        </w:tc>
        <w:tc>
          <w:tcPr>
            <w:tcW w:w="2321" w:type="pct"/>
            <w:shd w:val="clear" w:color="auto" w:fill="auto"/>
          </w:tcPr>
          <w:p w:rsidR="00082802" w:rsidRPr="00D90F59" w:rsidRDefault="00082802" w:rsidP="00082802">
            <w:pPr>
              <w:spacing w:before="60"/>
              <w:ind w:left="34"/>
              <w:rPr>
                <w:sz w:val="20"/>
              </w:rPr>
            </w:pPr>
            <w:r w:rsidRPr="00D90F59">
              <w:rPr>
                <w:sz w:val="20"/>
              </w:rPr>
              <w:t>(prev…) = previously</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disallowed = disallowed by Parliament</w:t>
            </w:r>
          </w:p>
        </w:tc>
        <w:tc>
          <w:tcPr>
            <w:tcW w:w="2321" w:type="pct"/>
            <w:shd w:val="clear" w:color="auto" w:fill="auto"/>
          </w:tcPr>
          <w:p w:rsidR="00082802" w:rsidRPr="00D90F59" w:rsidRDefault="00082802" w:rsidP="00082802">
            <w:pPr>
              <w:spacing w:before="60"/>
              <w:ind w:left="34"/>
              <w:rPr>
                <w:sz w:val="20"/>
              </w:rPr>
            </w:pPr>
            <w:r w:rsidRPr="00D90F59">
              <w:rPr>
                <w:sz w:val="20"/>
              </w:rPr>
              <w:t>Pt = Part(s)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Div = Division(s)</w:t>
            </w:r>
          </w:p>
        </w:tc>
        <w:tc>
          <w:tcPr>
            <w:tcW w:w="2321" w:type="pct"/>
            <w:shd w:val="clear" w:color="auto" w:fill="auto"/>
          </w:tcPr>
          <w:p w:rsidR="00082802" w:rsidRPr="00D90F59" w:rsidRDefault="00082802" w:rsidP="00082802">
            <w:pPr>
              <w:spacing w:before="60"/>
              <w:ind w:left="34"/>
              <w:rPr>
                <w:sz w:val="20"/>
              </w:rPr>
            </w:pPr>
            <w:r w:rsidRPr="00D90F59">
              <w:rPr>
                <w:sz w:val="20"/>
              </w:rPr>
              <w:t>r = regulation(s)/rule(s)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ed = editorial change</w:t>
            </w:r>
          </w:p>
        </w:tc>
        <w:tc>
          <w:tcPr>
            <w:tcW w:w="2321" w:type="pct"/>
            <w:shd w:val="clear" w:color="auto" w:fill="auto"/>
          </w:tcPr>
          <w:p w:rsidR="00082802" w:rsidRPr="00D90F59" w:rsidRDefault="00082802" w:rsidP="00082802">
            <w:pPr>
              <w:spacing w:before="60"/>
              <w:ind w:left="34"/>
              <w:rPr>
                <w:sz w:val="20"/>
              </w:rPr>
            </w:pPr>
            <w:r w:rsidRPr="00D90F59">
              <w:rPr>
                <w:sz w:val="20"/>
              </w:rPr>
              <w:t>reloc = relocated</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exp = expires/expired or ceases/ceased to have</w:t>
            </w:r>
          </w:p>
        </w:tc>
        <w:tc>
          <w:tcPr>
            <w:tcW w:w="2321" w:type="pct"/>
            <w:shd w:val="clear" w:color="auto" w:fill="auto"/>
          </w:tcPr>
          <w:p w:rsidR="00082802" w:rsidRPr="00D90F59" w:rsidRDefault="00082802" w:rsidP="00082802">
            <w:pPr>
              <w:spacing w:before="60"/>
              <w:ind w:left="34"/>
              <w:rPr>
                <w:sz w:val="20"/>
              </w:rPr>
            </w:pPr>
            <w:r w:rsidRPr="00D90F59">
              <w:rPr>
                <w:sz w:val="20"/>
              </w:rPr>
              <w:t>renum = renumbered</w:t>
            </w:r>
          </w:p>
        </w:tc>
      </w:tr>
      <w:tr w:rsidR="00082802" w:rsidRPr="00D90F59" w:rsidTr="007B2AC3">
        <w:tc>
          <w:tcPr>
            <w:tcW w:w="2679" w:type="pct"/>
            <w:shd w:val="clear" w:color="auto" w:fill="auto"/>
          </w:tcPr>
          <w:p w:rsidR="00082802" w:rsidRPr="00D90F59" w:rsidRDefault="005D1D3F" w:rsidP="005D1D3F">
            <w:pPr>
              <w:ind w:left="34" w:firstLine="249"/>
              <w:rPr>
                <w:sz w:val="20"/>
              </w:rPr>
            </w:pPr>
            <w:r w:rsidRPr="00D90F59">
              <w:rPr>
                <w:sz w:val="20"/>
              </w:rPr>
              <w:t>e</w:t>
            </w:r>
            <w:r w:rsidR="00082802" w:rsidRPr="00D90F59">
              <w:rPr>
                <w:sz w:val="20"/>
              </w:rPr>
              <w:t>ffect</w:t>
            </w:r>
          </w:p>
        </w:tc>
        <w:tc>
          <w:tcPr>
            <w:tcW w:w="2321" w:type="pct"/>
            <w:shd w:val="clear" w:color="auto" w:fill="auto"/>
          </w:tcPr>
          <w:p w:rsidR="00082802" w:rsidRPr="00D90F59" w:rsidRDefault="00082802" w:rsidP="00082802">
            <w:pPr>
              <w:spacing w:before="60"/>
              <w:ind w:left="34"/>
              <w:rPr>
                <w:sz w:val="20"/>
              </w:rPr>
            </w:pPr>
            <w:r w:rsidRPr="00D90F59">
              <w:rPr>
                <w:sz w:val="20"/>
              </w:rPr>
              <w:t>rep = repealed</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F = Federal Register of Legislation</w:t>
            </w:r>
          </w:p>
        </w:tc>
        <w:tc>
          <w:tcPr>
            <w:tcW w:w="2321" w:type="pct"/>
            <w:shd w:val="clear" w:color="auto" w:fill="auto"/>
          </w:tcPr>
          <w:p w:rsidR="00082802" w:rsidRPr="00D90F59" w:rsidRDefault="00082802" w:rsidP="00082802">
            <w:pPr>
              <w:spacing w:before="60"/>
              <w:ind w:left="34"/>
              <w:rPr>
                <w:sz w:val="20"/>
              </w:rPr>
            </w:pPr>
            <w:r w:rsidRPr="00D90F59">
              <w:rPr>
                <w:sz w:val="20"/>
              </w:rPr>
              <w:t>rs = repealed and substituted</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gaz = gazette</w:t>
            </w:r>
          </w:p>
        </w:tc>
        <w:tc>
          <w:tcPr>
            <w:tcW w:w="2321" w:type="pct"/>
            <w:shd w:val="clear" w:color="auto" w:fill="auto"/>
          </w:tcPr>
          <w:p w:rsidR="00082802" w:rsidRPr="00D90F59" w:rsidRDefault="00082802" w:rsidP="00082802">
            <w:pPr>
              <w:spacing w:before="60"/>
              <w:ind w:left="34"/>
              <w:rPr>
                <w:sz w:val="20"/>
              </w:rPr>
            </w:pPr>
            <w:r w:rsidRPr="00D90F59">
              <w:rPr>
                <w:sz w:val="20"/>
              </w:rPr>
              <w:t>s = section(s)/subsection(s)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 xml:space="preserve">LA = </w:t>
            </w:r>
            <w:r w:rsidRPr="00D90F59">
              <w:rPr>
                <w:i/>
                <w:sz w:val="20"/>
              </w:rPr>
              <w:t>Legislation Act 2003</w:t>
            </w:r>
          </w:p>
        </w:tc>
        <w:tc>
          <w:tcPr>
            <w:tcW w:w="2321" w:type="pct"/>
            <w:shd w:val="clear" w:color="auto" w:fill="auto"/>
          </w:tcPr>
          <w:p w:rsidR="00082802" w:rsidRPr="00D90F59" w:rsidRDefault="00082802" w:rsidP="00082802">
            <w:pPr>
              <w:spacing w:before="60"/>
              <w:ind w:left="34"/>
              <w:rPr>
                <w:sz w:val="20"/>
              </w:rPr>
            </w:pPr>
            <w:r w:rsidRPr="00D90F59">
              <w:rPr>
                <w:sz w:val="20"/>
              </w:rPr>
              <w:t>Sch = Schedule(s)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 xml:space="preserve">LIA = </w:t>
            </w:r>
            <w:r w:rsidRPr="00D90F59">
              <w:rPr>
                <w:i/>
                <w:sz w:val="20"/>
              </w:rPr>
              <w:t>Legislative Instruments Act 2003</w:t>
            </w:r>
          </w:p>
        </w:tc>
        <w:tc>
          <w:tcPr>
            <w:tcW w:w="2321" w:type="pct"/>
            <w:shd w:val="clear" w:color="auto" w:fill="auto"/>
          </w:tcPr>
          <w:p w:rsidR="00082802" w:rsidRPr="00D90F59" w:rsidRDefault="00082802" w:rsidP="00082802">
            <w:pPr>
              <w:spacing w:before="60"/>
              <w:ind w:left="34"/>
              <w:rPr>
                <w:sz w:val="20"/>
              </w:rPr>
            </w:pPr>
            <w:r w:rsidRPr="00D90F59">
              <w:rPr>
                <w:sz w:val="20"/>
              </w:rPr>
              <w:t>Sdiv = Subdivision(s)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(md) = misdescribed amendment can be given</w:t>
            </w:r>
          </w:p>
        </w:tc>
        <w:tc>
          <w:tcPr>
            <w:tcW w:w="2321" w:type="pct"/>
            <w:shd w:val="clear" w:color="auto" w:fill="auto"/>
          </w:tcPr>
          <w:p w:rsidR="00082802" w:rsidRPr="00D90F59" w:rsidRDefault="00082802" w:rsidP="00082802">
            <w:pPr>
              <w:spacing w:before="60"/>
              <w:ind w:left="34"/>
              <w:rPr>
                <w:sz w:val="20"/>
              </w:rPr>
            </w:pPr>
            <w:r w:rsidRPr="00D90F59">
              <w:rPr>
                <w:sz w:val="20"/>
              </w:rPr>
              <w:t>SLI = Select Legislative Instrument</w:t>
            </w:r>
          </w:p>
        </w:tc>
      </w:tr>
      <w:tr w:rsidR="00082802" w:rsidRPr="00D90F59" w:rsidTr="007B2AC3">
        <w:tc>
          <w:tcPr>
            <w:tcW w:w="2679" w:type="pct"/>
            <w:shd w:val="clear" w:color="auto" w:fill="auto"/>
          </w:tcPr>
          <w:p w:rsidR="00082802" w:rsidRPr="00D90F59" w:rsidRDefault="005D1D3F" w:rsidP="005D1D3F">
            <w:pPr>
              <w:ind w:left="34" w:firstLine="249"/>
              <w:rPr>
                <w:sz w:val="20"/>
              </w:rPr>
            </w:pPr>
            <w:r w:rsidRPr="00D90F59">
              <w:rPr>
                <w:sz w:val="20"/>
              </w:rPr>
              <w:t>e</w:t>
            </w:r>
            <w:r w:rsidR="00082802" w:rsidRPr="00D90F59">
              <w:rPr>
                <w:sz w:val="20"/>
              </w:rPr>
              <w:t>ffect</w:t>
            </w:r>
          </w:p>
        </w:tc>
        <w:tc>
          <w:tcPr>
            <w:tcW w:w="2321" w:type="pct"/>
            <w:shd w:val="clear" w:color="auto" w:fill="auto"/>
          </w:tcPr>
          <w:p w:rsidR="00082802" w:rsidRPr="00D90F59" w:rsidRDefault="00082802" w:rsidP="00082802">
            <w:pPr>
              <w:spacing w:before="60"/>
              <w:ind w:left="34"/>
              <w:rPr>
                <w:sz w:val="20"/>
              </w:rPr>
            </w:pPr>
            <w:r w:rsidRPr="00D90F59">
              <w:rPr>
                <w:sz w:val="20"/>
              </w:rPr>
              <w:t>SR = Statutory Rules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(md not incorp) = misdescribed amendment</w:t>
            </w:r>
          </w:p>
        </w:tc>
        <w:tc>
          <w:tcPr>
            <w:tcW w:w="2321" w:type="pct"/>
            <w:shd w:val="clear" w:color="auto" w:fill="auto"/>
          </w:tcPr>
          <w:p w:rsidR="00082802" w:rsidRPr="00D90F59" w:rsidRDefault="00082802" w:rsidP="00082802">
            <w:pPr>
              <w:spacing w:before="60"/>
              <w:ind w:left="34"/>
              <w:rPr>
                <w:sz w:val="20"/>
              </w:rPr>
            </w:pPr>
            <w:r w:rsidRPr="00D90F59">
              <w:rPr>
                <w:sz w:val="20"/>
              </w:rPr>
              <w:t>Sub</w:t>
            </w:r>
            <w:r w:rsidR="00AA739F">
              <w:rPr>
                <w:sz w:val="20"/>
              </w:rPr>
              <w:noBreakHyphen/>
            </w:r>
            <w:r w:rsidRPr="00D90F59">
              <w:rPr>
                <w:sz w:val="20"/>
              </w:rPr>
              <w:t>Ch = Sub</w:t>
            </w:r>
            <w:r w:rsidR="00AA739F">
              <w:rPr>
                <w:sz w:val="20"/>
              </w:rPr>
              <w:noBreakHyphen/>
            </w:r>
            <w:r w:rsidRPr="00D90F59">
              <w:rPr>
                <w:sz w:val="20"/>
              </w:rPr>
              <w:t>Chapter(s)</w:t>
            </w:r>
          </w:p>
        </w:tc>
      </w:tr>
      <w:tr w:rsidR="00082802" w:rsidRPr="00D90F59" w:rsidTr="007B2AC3">
        <w:tc>
          <w:tcPr>
            <w:tcW w:w="2679" w:type="pct"/>
            <w:shd w:val="clear" w:color="auto" w:fill="auto"/>
          </w:tcPr>
          <w:p w:rsidR="00082802" w:rsidRPr="00D90F59" w:rsidRDefault="005D1D3F" w:rsidP="005D1D3F">
            <w:pPr>
              <w:ind w:left="34" w:firstLine="249"/>
              <w:rPr>
                <w:sz w:val="20"/>
              </w:rPr>
            </w:pPr>
            <w:r w:rsidRPr="00D90F59">
              <w:rPr>
                <w:sz w:val="20"/>
              </w:rPr>
              <w:t>c</w:t>
            </w:r>
            <w:r w:rsidR="00082802" w:rsidRPr="00D90F59">
              <w:rPr>
                <w:sz w:val="20"/>
              </w:rPr>
              <w:t>annot be given effect</w:t>
            </w:r>
          </w:p>
        </w:tc>
        <w:tc>
          <w:tcPr>
            <w:tcW w:w="2321" w:type="pct"/>
            <w:shd w:val="clear" w:color="auto" w:fill="auto"/>
          </w:tcPr>
          <w:p w:rsidR="00082802" w:rsidRPr="00D90F59" w:rsidRDefault="00082802" w:rsidP="00082802">
            <w:pPr>
              <w:spacing w:before="60"/>
              <w:ind w:left="34"/>
              <w:rPr>
                <w:sz w:val="20"/>
              </w:rPr>
            </w:pPr>
            <w:r w:rsidRPr="00D90F59">
              <w:rPr>
                <w:sz w:val="20"/>
              </w:rPr>
              <w:t>SubPt = Subpart(s)</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mod = modified/modification</w:t>
            </w:r>
          </w:p>
        </w:tc>
        <w:tc>
          <w:tcPr>
            <w:tcW w:w="2321" w:type="pct"/>
            <w:shd w:val="clear" w:color="auto" w:fill="auto"/>
          </w:tcPr>
          <w:p w:rsidR="00082802" w:rsidRPr="00D90F59" w:rsidRDefault="00082802" w:rsidP="00082802">
            <w:pPr>
              <w:spacing w:before="60"/>
              <w:ind w:left="34"/>
              <w:rPr>
                <w:sz w:val="20"/>
              </w:rPr>
            </w:pPr>
            <w:r w:rsidRPr="00D90F59">
              <w:rPr>
                <w:sz w:val="20"/>
                <w:u w:val="single"/>
              </w:rPr>
              <w:t>underlining</w:t>
            </w:r>
            <w:r w:rsidRPr="00D90F59">
              <w:rPr>
                <w:sz w:val="20"/>
              </w:rPr>
              <w:t xml:space="preserve"> = whole or part not</w:t>
            </w:r>
          </w:p>
        </w:tc>
      </w:tr>
      <w:tr w:rsidR="00082802" w:rsidRPr="00D90F59" w:rsidTr="007B2AC3">
        <w:tc>
          <w:tcPr>
            <w:tcW w:w="2679" w:type="pct"/>
            <w:shd w:val="clear" w:color="auto" w:fill="auto"/>
          </w:tcPr>
          <w:p w:rsidR="00082802" w:rsidRPr="00D90F59" w:rsidRDefault="00082802" w:rsidP="00082802">
            <w:pPr>
              <w:spacing w:before="60"/>
              <w:ind w:left="34"/>
              <w:rPr>
                <w:sz w:val="20"/>
              </w:rPr>
            </w:pPr>
            <w:r w:rsidRPr="00D90F59">
              <w:rPr>
                <w:sz w:val="20"/>
              </w:rPr>
              <w:t>No. = Number(s)</w:t>
            </w:r>
          </w:p>
        </w:tc>
        <w:tc>
          <w:tcPr>
            <w:tcW w:w="2321" w:type="pct"/>
            <w:shd w:val="clear" w:color="auto" w:fill="auto"/>
          </w:tcPr>
          <w:p w:rsidR="00082802" w:rsidRPr="00D90F59" w:rsidRDefault="005D1D3F" w:rsidP="005D1D3F">
            <w:pPr>
              <w:ind w:left="34" w:firstLine="249"/>
              <w:rPr>
                <w:sz w:val="20"/>
              </w:rPr>
            </w:pPr>
            <w:r w:rsidRPr="00D90F59">
              <w:rPr>
                <w:sz w:val="20"/>
              </w:rPr>
              <w:t>c</w:t>
            </w:r>
            <w:r w:rsidR="00082802" w:rsidRPr="00D90F59">
              <w:rPr>
                <w:sz w:val="20"/>
              </w:rPr>
              <w:t>ommenced or to be commenced</w:t>
            </w:r>
          </w:p>
        </w:tc>
      </w:tr>
    </w:tbl>
    <w:p w:rsidR="00082802" w:rsidRPr="00D90F59" w:rsidRDefault="00082802" w:rsidP="00082802">
      <w:pPr>
        <w:pStyle w:val="Tabletext"/>
      </w:pPr>
    </w:p>
    <w:p w:rsidR="00082802" w:rsidRPr="00D90F59" w:rsidRDefault="00082802" w:rsidP="00567276">
      <w:pPr>
        <w:pStyle w:val="ENotesHeading2"/>
        <w:pageBreakBefore/>
        <w:outlineLvl w:val="9"/>
      </w:pPr>
      <w:bookmarkStart w:id="17" w:name="_Toc78813961"/>
      <w:r w:rsidRPr="00D90F59">
        <w:lastRenderedPageBreak/>
        <w:t>Endnote 3—Legislation history</w:t>
      </w:r>
      <w:bookmarkEnd w:id="17"/>
    </w:p>
    <w:p w:rsidR="00082802" w:rsidRPr="00D90F59" w:rsidRDefault="00082802" w:rsidP="0008280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82802" w:rsidRPr="00D90F59" w:rsidTr="007B2AC3">
        <w:trPr>
          <w:cantSplit/>
          <w:tblHeader/>
        </w:trPr>
        <w:tc>
          <w:tcPr>
            <w:tcW w:w="1250" w:type="pct"/>
            <w:tcBorders>
              <w:top w:val="single" w:sz="12" w:space="0" w:color="auto"/>
              <w:bottom w:val="single" w:sz="12" w:space="0" w:color="auto"/>
            </w:tcBorders>
            <w:shd w:val="clear" w:color="auto" w:fill="auto"/>
          </w:tcPr>
          <w:p w:rsidR="00082802" w:rsidRPr="00D90F59" w:rsidRDefault="00082802" w:rsidP="00082802">
            <w:pPr>
              <w:pStyle w:val="ENoteTableHeading"/>
            </w:pPr>
            <w:r w:rsidRPr="00D90F59">
              <w:t>Name</w:t>
            </w:r>
          </w:p>
        </w:tc>
        <w:tc>
          <w:tcPr>
            <w:tcW w:w="1250" w:type="pct"/>
            <w:tcBorders>
              <w:top w:val="single" w:sz="12" w:space="0" w:color="auto"/>
              <w:bottom w:val="single" w:sz="12" w:space="0" w:color="auto"/>
            </w:tcBorders>
            <w:shd w:val="clear" w:color="auto" w:fill="auto"/>
          </w:tcPr>
          <w:p w:rsidR="00082802" w:rsidRPr="00D90F59" w:rsidRDefault="00082802" w:rsidP="00082802">
            <w:pPr>
              <w:pStyle w:val="ENoteTableHeading"/>
            </w:pPr>
            <w:r w:rsidRPr="00D90F59">
              <w:t>Registration</w:t>
            </w:r>
          </w:p>
        </w:tc>
        <w:tc>
          <w:tcPr>
            <w:tcW w:w="1250" w:type="pct"/>
            <w:tcBorders>
              <w:top w:val="single" w:sz="12" w:space="0" w:color="auto"/>
              <w:bottom w:val="single" w:sz="12" w:space="0" w:color="auto"/>
            </w:tcBorders>
            <w:shd w:val="clear" w:color="auto" w:fill="auto"/>
          </w:tcPr>
          <w:p w:rsidR="00082802" w:rsidRPr="00D90F59" w:rsidRDefault="00082802" w:rsidP="00082802">
            <w:pPr>
              <w:pStyle w:val="ENoteTableHeading"/>
            </w:pPr>
            <w:r w:rsidRPr="00D90F59">
              <w:t>Commencement</w:t>
            </w:r>
          </w:p>
        </w:tc>
        <w:tc>
          <w:tcPr>
            <w:tcW w:w="1250" w:type="pct"/>
            <w:tcBorders>
              <w:top w:val="single" w:sz="12" w:space="0" w:color="auto"/>
              <w:bottom w:val="single" w:sz="12" w:space="0" w:color="auto"/>
            </w:tcBorders>
            <w:shd w:val="clear" w:color="auto" w:fill="auto"/>
          </w:tcPr>
          <w:p w:rsidR="00082802" w:rsidRPr="00D90F59" w:rsidRDefault="00082802" w:rsidP="00082802">
            <w:pPr>
              <w:pStyle w:val="ENoteTableHeading"/>
            </w:pPr>
            <w:r w:rsidRPr="00D90F59">
              <w:t>Application, saving and transitional provisions</w:t>
            </w:r>
          </w:p>
        </w:tc>
      </w:tr>
      <w:tr w:rsidR="00082802" w:rsidRPr="00D90F59" w:rsidTr="007B2AC3">
        <w:trPr>
          <w:cantSplit/>
        </w:trPr>
        <w:tc>
          <w:tcPr>
            <w:tcW w:w="1250" w:type="pct"/>
            <w:tcBorders>
              <w:top w:val="single" w:sz="12" w:space="0" w:color="auto"/>
              <w:bottom w:val="single" w:sz="4" w:space="0" w:color="auto"/>
            </w:tcBorders>
            <w:shd w:val="clear" w:color="auto" w:fill="auto"/>
          </w:tcPr>
          <w:p w:rsidR="00082802" w:rsidRPr="00D90F59" w:rsidRDefault="00A952C6" w:rsidP="008E400C">
            <w:pPr>
              <w:pStyle w:val="ENoteTableText"/>
            </w:pPr>
            <w:r w:rsidRPr="00D90F59">
              <w:t xml:space="preserve">Education Services for Overseas Students (Registration Charges) </w:t>
            </w:r>
            <w:r w:rsidR="00AA739F">
              <w:t>Regulations 2</w:t>
            </w:r>
            <w:r w:rsidRPr="00D90F59">
              <w:t>011</w:t>
            </w:r>
            <w:r w:rsidR="001E6E64">
              <w:t xml:space="preserve"> (SLI No. 210, 2011)</w:t>
            </w:r>
          </w:p>
        </w:tc>
        <w:tc>
          <w:tcPr>
            <w:tcW w:w="1250" w:type="pct"/>
            <w:tcBorders>
              <w:top w:val="single" w:sz="12" w:space="0" w:color="auto"/>
              <w:bottom w:val="single" w:sz="4" w:space="0" w:color="auto"/>
            </w:tcBorders>
            <w:shd w:val="clear" w:color="auto" w:fill="auto"/>
          </w:tcPr>
          <w:p w:rsidR="00082802" w:rsidRPr="00D90F59" w:rsidRDefault="00A952C6" w:rsidP="00082802">
            <w:pPr>
              <w:pStyle w:val="ENoteTableText"/>
            </w:pPr>
            <w:r w:rsidRPr="00D90F59">
              <w:t>29 Nov 2011 (F2011L02479)</w:t>
            </w:r>
          </w:p>
        </w:tc>
        <w:tc>
          <w:tcPr>
            <w:tcW w:w="1250" w:type="pct"/>
            <w:tcBorders>
              <w:top w:val="single" w:sz="12" w:space="0" w:color="auto"/>
              <w:bottom w:val="single" w:sz="4" w:space="0" w:color="auto"/>
            </w:tcBorders>
            <w:shd w:val="clear" w:color="auto" w:fill="auto"/>
          </w:tcPr>
          <w:p w:rsidR="00082802" w:rsidRPr="00D90F59" w:rsidRDefault="00A952C6" w:rsidP="00082802">
            <w:pPr>
              <w:pStyle w:val="ENoteTableText"/>
            </w:pPr>
            <w:r w:rsidRPr="00D90F59">
              <w:t>30 Nov 2011 (r 2)</w:t>
            </w:r>
          </w:p>
        </w:tc>
        <w:tc>
          <w:tcPr>
            <w:tcW w:w="1250" w:type="pct"/>
            <w:tcBorders>
              <w:top w:val="single" w:sz="12" w:space="0" w:color="auto"/>
              <w:bottom w:val="single" w:sz="4" w:space="0" w:color="auto"/>
            </w:tcBorders>
            <w:shd w:val="clear" w:color="auto" w:fill="auto"/>
          </w:tcPr>
          <w:p w:rsidR="00082802" w:rsidRPr="00D90F59" w:rsidRDefault="00082802" w:rsidP="00082802">
            <w:pPr>
              <w:pStyle w:val="ENoteTableText"/>
            </w:pPr>
          </w:p>
        </w:tc>
      </w:tr>
      <w:tr w:rsidR="00082802" w:rsidRPr="00D90F59" w:rsidTr="00B3050C">
        <w:trPr>
          <w:cantSplit/>
        </w:trPr>
        <w:tc>
          <w:tcPr>
            <w:tcW w:w="1250" w:type="pct"/>
            <w:shd w:val="clear" w:color="auto" w:fill="auto"/>
          </w:tcPr>
          <w:p w:rsidR="00082802" w:rsidRPr="00D90F59" w:rsidRDefault="00A952C6" w:rsidP="00082802">
            <w:pPr>
              <w:pStyle w:val="ENoteTableText"/>
            </w:pPr>
            <w:r w:rsidRPr="00D90F59">
              <w:t>Education Services for Overseas Students (Registration Charges) Amendment (COVID</w:t>
            </w:r>
            <w:r w:rsidR="00AA739F">
              <w:noBreakHyphen/>
            </w:r>
            <w:r w:rsidRPr="00D90F59">
              <w:t xml:space="preserve">19 Exemptions) </w:t>
            </w:r>
            <w:r w:rsidR="00AA739F">
              <w:t>Regulations 2</w:t>
            </w:r>
            <w:r w:rsidRPr="00D90F59">
              <w:t>020</w:t>
            </w:r>
          </w:p>
        </w:tc>
        <w:tc>
          <w:tcPr>
            <w:tcW w:w="1250" w:type="pct"/>
            <w:shd w:val="clear" w:color="auto" w:fill="auto"/>
          </w:tcPr>
          <w:p w:rsidR="00082802" w:rsidRPr="00D90F59" w:rsidRDefault="00A952C6" w:rsidP="00082802">
            <w:pPr>
              <w:pStyle w:val="ENoteTableText"/>
            </w:pPr>
            <w:r w:rsidRPr="00D90F59">
              <w:t>10</w:t>
            </w:r>
            <w:r w:rsidR="001E78EB" w:rsidRPr="00D90F59">
              <w:t> </w:t>
            </w:r>
            <w:r w:rsidRPr="00D90F59">
              <w:t>July 2020 (F2020L00905)</w:t>
            </w:r>
          </w:p>
        </w:tc>
        <w:tc>
          <w:tcPr>
            <w:tcW w:w="1250" w:type="pct"/>
            <w:shd w:val="clear" w:color="auto" w:fill="auto"/>
          </w:tcPr>
          <w:p w:rsidR="00082802" w:rsidRPr="00D90F59" w:rsidRDefault="00A952C6" w:rsidP="00082802">
            <w:pPr>
              <w:pStyle w:val="ENoteTableText"/>
            </w:pPr>
            <w:r w:rsidRPr="00D90F59">
              <w:t>Sch 1 (items</w:t>
            </w:r>
            <w:r w:rsidR="001E78EB" w:rsidRPr="00D90F59">
              <w:t> </w:t>
            </w:r>
            <w:r w:rsidRPr="00D90F59">
              <w:t>4, 5): 1</w:t>
            </w:r>
            <w:r w:rsidR="00AA739F">
              <w:t>1 July</w:t>
            </w:r>
            <w:r w:rsidRPr="00D90F59">
              <w:t xml:space="preserve"> 2020</w:t>
            </w:r>
            <w:r w:rsidR="00D6032B" w:rsidRPr="00D90F59">
              <w:t xml:space="preserve"> (s 2(1) item</w:t>
            </w:r>
            <w:r w:rsidR="001E78EB" w:rsidRPr="00D90F59">
              <w:t> </w:t>
            </w:r>
            <w:r w:rsidR="00D6032B" w:rsidRPr="00D90F59">
              <w:t>3)</w:t>
            </w:r>
            <w:r w:rsidRPr="00D90F59">
              <w:br/>
              <w:t>Sch 1 (item</w:t>
            </w:r>
            <w:r w:rsidR="001E78EB" w:rsidRPr="00D90F59">
              <w:t> </w:t>
            </w:r>
            <w:r w:rsidRPr="00D90F59">
              <w:t xml:space="preserve">6): </w:t>
            </w:r>
            <w:r w:rsidR="00AA739F">
              <w:t>1 July</w:t>
            </w:r>
            <w:r w:rsidRPr="00D90F59">
              <w:t xml:space="preserve"> 2021</w:t>
            </w:r>
            <w:r w:rsidR="00D6032B" w:rsidRPr="00D90F59">
              <w:t xml:space="preserve"> (s 2(1) item</w:t>
            </w:r>
            <w:r w:rsidR="001E78EB" w:rsidRPr="00D90F59">
              <w:t> </w:t>
            </w:r>
            <w:r w:rsidR="00D6032B" w:rsidRPr="00D90F59">
              <w:t>4)</w:t>
            </w:r>
            <w:r w:rsidRPr="00D90F59">
              <w:br/>
              <w:t>Remainder: 12 Apr 2020</w:t>
            </w:r>
            <w:r w:rsidR="00D6032B" w:rsidRPr="00D90F59">
              <w:t xml:space="preserve"> (s 2(</w:t>
            </w:r>
            <w:r w:rsidR="0051093B" w:rsidRPr="00D90F59">
              <w:t>1</w:t>
            </w:r>
            <w:r w:rsidR="00D6032B" w:rsidRPr="00D90F59">
              <w:t>) items</w:t>
            </w:r>
            <w:r w:rsidR="001E78EB" w:rsidRPr="00D90F59">
              <w:t> </w:t>
            </w:r>
            <w:r w:rsidR="00D6032B" w:rsidRPr="00D90F59">
              <w:t>1, 2)</w:t>
            </w:r>
          </w:p>
        </w:tc>
        <w:tc>
          <w:tcPr>
            <w:tcW w:w="1250" w:type="pct"/>
            <w:shd w:val="clear" w:color="auto" w:fill="auto"/>
          </w:tcPr>
          <w:p w:rsidR="00082802" w:rsidRPr="00D90F59" w:rsidRDefault="00A952C6" w:rsidP="00082802">
            <w:pPr>
              <w:pStyle w:val="ENoteTableText"/>
            </w:pPr>
            <w:r w:rsidRPr="00D90F59">
              <w:t>—</w:t>
            </w:r>
          </w:p>
        </w:tc>
      </w:tr>
      <w:tr w:rsidR="00C77A86" w:rsidRPr="00D90F59" w:rsidTr="007B2AC3">
        <w:trPr>
          <w:cantSplit/>
        </w:trPr>
        <w:tc>
          <w:tcPr>
            <w:tcW w:w="1250" w:type="pct"/>
            <w:tcBorders>
              <w:bottom w:val="single" w:sz="12" w:space="0" w:color="auto"/>
            </w:tcBorders>
            <w:shd w:val="clear" w:color="auto" w:fill="auto"/>
          </w:tcPr>
          <w:p w:rsidR="00C77A86" w:rsidRPr="00D90F59" w:rsidRDefault="00C77A86" w:rsidP="00082802">
            <w:pPr>
              <w:pStyle w:val="ENoteTableText"/>
            </w:pPr>
            <w:r w:rsidRPr="00D90F59">
              <w:t xml:space="preserve">Education Services for Overseas Students (Registration Charges) Amendment (Exemptions from Entry to Market Charges) </w:t>
            </w:r>
            <w:r w:rsidR="00AA739F">
              <w:t>Regulations 2</w:t>
            </w:r>
            <w:r w:rsidRPr="00D90F59">
              <w:t>021</w:t>
            </w:r>
          </w:p>
        </w:tc>
        <w:tc>
          <w:tcPr>
            <w:tcW w:w="1250" w:type="pct"/>
            <w:tcBorders>
              <w:bottom w:val="single" w:sz="12" w:space="0" w:color="auto"/>
            </w:tcBorders>
            <w:shd w:val="clear" w:color="auto" w:fill="auto"/>
          </w:tcPr>
          <w:p w:rsidR="00C77A86" w:rsidRPr="00D90F59" w:rsidRDefault="00AA739F" w:rsidP="00082802">
            <w:pPr>
              <w:pStyle w:val="ENoteTableText"/>
            </w:pPr>
            <w:r>
              <w:t>25 June</w:t>
            </w:r>
            <w:r w:rsidR="00C77A86" w:rsidRPr="00D90F59">
              <w:t xml:space="preserve"> 2021 (</w:t>
            </w:r>
            <w:r w:rsidR="00363B29" w:rsidRPr="00D90F59">
              <w:t>F2021L00847)</w:t>
            </w:r>
          </w:p>
        </w:tc>
        <w:tc>
          <w:tcPr>
            <w:tcW w:w="1250" w:type="pct"/>
            <w:tcBorders>
              <w:bottom w:val="single" w:sz="12" w:space="0" w:color="auto"/>
            </w:tcBorders>
            <w:shd w:val="clear" w:color="auto" w:fill="auto"/>
          </w:tcPr>
          <w:p w:rsidR="00C77A86" w:rsidRPr="00D90F59" w:rsidRDefault="00AA739F" w:rsidP="00082802">
            <w:pPr>
              <w:pStyle w:val="ENoteTableText"/>
            </w:pPr>
            <w:r>
              <w:t>1 July</w:t>
            </w:r>
            <w:r w:rsidR="00363B29" w:rsidRPr="00D90F59">
              <w:t xml:space="preserve"> 2021 (s 2(1) </w:t>
            </w:r>
            <w:r>
              <w:t>item 1</w:t>
            </w:r>
            <w:r w:rsidR="00363B29" w:rsidRPr="00D90F59">
              <w:t>)</w:t>
            </w:r>
          </w:p>
        </w:tc>
        <w:tc>
          <w:tcPr>
            <w:tcW w:w="1250" w:type="pct"/>
            <w:tcBorders>
              <w:bottom w:val="single" w:sz="12" w:space="0" w:color="auto"/>
            </w:tcBorders>
            <w:shd w:val="clear" w:color="auto" w:fill="auto"/>
          </w:tcPr>
          <w:p w:rsidR="00C77A86" w:rsidRPr="00D90F59" w:rsidRDefault="00363B29" w:rsidP="00082802">
            <w:pPr>
              <w:pStyle w:val="ENoteTableText"/>
            </w:pPr>
            <w:r w:rsidRPr="00D90F59">
              <w:t>—</w:t>
            </w:r>
          </w:p>
        </w:tc>
      </w:tr>
    </w:tbl>
    <w:p w:rsidR="00082802" w:rsidRPr="00D90F59" w:rsidRDefault="00082802" w:rsidP="00016698">
      <w:pPr>
        <w:pStyle w:val="Tabletext"/>
      </w:pPr>
    </w:p>
    <w:p w:rsidR="00082802" w:rsidRPr="00D90F59" w:rsidRDefault="00082802" w:rsidP="00567276">
      <w:pPr>
        <w:pStyle w:val="ENotesHeading2"/>
        <w:pageBreakBefore/>
        <w:outlineLvl w:val="9"/>
      </w:pPr>
      <w:bookmarkStart w:id="18" w:name="_Toc78813962"/>
      <w:r w:rsidRPr="00D90F59">
        <w:lastRenderedPageBreak/>
        <w:t>Endnote 4—Amendment history</w:t>
      </w:r>
      <w:bookmarkEnd w:id="18"/>
    </w:p>
    <w:p w:rsidR="00082802" w:rsidRPr="00D90F59" w:rsidRDefault="00082802" w:rsidP="00082802">
      <w:pPr>
        <w:pStyle w:val="Tabletext"/>
      </w:pPr>
    </w:p>
    <w:tbl>
      <w:tblPr>
        <w:tblW w:w="5000" w:type="pct"/>
        <w:tblLook w:val="0000" w:firstRow="0" w:lastRow="0" w:firstColumn="0" w:lastColumn="0" w:noHBand="0" w:noVBand="0"/>
      </w:tblPr>
      <w:tblGrid>
        <w:gridCol w:w="2576"/>
        <w:gridCol w:w="5953"/>
      </w:tblGrid>
      <w:tr w:rsidR="00082802" w:rsidRPr="00D90F59" w:rsidTr="007B2AC3">
        <w:trPr>
          <w:cantSplit/>
          <w:tblHeader/>
        </w:trPr>
        <w:tc>
          <w:tcPr>
            <w:tcW w:w="1510" w:type="pct"/>
            <w:tcBorders>
              <w:top w:val="single" w:sz="12" w:space="0" w:color="auto"/>
              <w:bottom w:val="single" w:sz="12" w:space="0" w:color="auto"/>
            </w:tcBorders>
            <w:shd w:val="clear" w:color="auto" w:fill="auto"/>
          </w:tcPr>
          <w:p w:rsidR="00082802" w:rsidRPr="00D90F59" w:rsidRDefault="00082802" w:rsidP="00082802">
            <w:pPr>
              <w:pStyle w:val="ENoteTableHeading"/>
              <w:tabs>
                <w:tab w:val="center" w:leader="dot" w:pos="2268"/>
              </w:tabs>
            </w:pPr>
            <w:r w:rsidRPr="00D90F59">
              <w:t>Provision affected</w:t>
            </w:r>
          </w:p>
        </w:tc>
        <w:tc>
          <w:tcPr>
            <w:tcW w:w="3490" w:type="pct"/>
            <w:tcBorders>
              <w:top w:val="single" w:sz="12" w:space="0" w:color="auto"/>
              <w:bottom w:val="single" w:sz="12" w:space="0" w:color="auto"/>
            </w:tcBorders>
            <w:shd w:val="clear" w:color="auto" w:fill="auto"/>
          </w:tcPr>
          <w:p w:rsidR="00082802" w:rsidRPr="00D90F59" w:rsidRDefault="00082802" w:rsidP="00082802">
            <w:pPr>
              <w:pStyle w:val="ENoteTableHeading"/>
              <w:tabs>
                <w:tab w:val="center" w:leader="dot" w:pos="2268"/>
              </w:tabs>
            </w:pPr>
            <w:r w:rsidRPr="00D90F59">
              <w:t>How affected</w:t>
            </w:r>
          </w:p>
        </w:tc>
      </w:tr>
      <w:tr w:rsidR="00082802" w:rsidRPr="00D90F59" w:rsidTr="007B2AC3">
        <w:trPr>
          <w:cantSplit/>
        </w:trPr>
        <w:tc>
          <w:tcPr>
            <w:tcW w:w="1510" w:type="pct"/>
            <w:tcBorders>
              <w:top w:val="single" w:sz="12" w:space="0" w:color="auto"/>
            </w:tcBorders>
            <w:shd w:val="clear" w:color="auto" w:fill="auto"/>
          </w:tcPr>
          <w:p w:rsidR="00082802" w:rsidRPr="00D90F59" w:rsidRDefault="00BC3A4F" w:rsidP="00082802">
            <w:pPr>
              <w:pStyle w:val="ENoteTableText"/>
              <w:tabs>
                <w:tab w:val="center" w:leader="dot" w:pos="2268"/>
              </w:tabs>
              <w:rPr>
                <w:b/>
              </w:rPr>
            </w:pPr>
            <w:r w:rsidRPr="00D90F59">
              <w:rPr>
                <w:b/>
              </w:rPr>
              <w:t>Part</w:t>
            </w:r>
            <w:r w:rsidR="001E78EB" w:rsidRPr="00D90F59">
              <w:rPr>
                <w:b/>
              </w:rPr>
              <w:t> </w:t>
            </w:r>
            <w:r w:rsidRPr="00D90F59">
              <w:rPr>
                <w:b/>
              </w:rPr>
              <w:t>1</w:t>
            </w:r>
          </w:p>
        </w:tc>
        <w:tc>
          <w:tcPr>
            <w:tcW w:w="3490" w:type="pct"/>
            <w:tcBorders>
              <w:top w:val="single" w:sz="12" w:space="0" w:color="auto"/>
            </w:tcBorders>
            <w:shd w:val="clear" w:color="auto" w:fill="auto"/>
          </w:tcPr>
          <w:p w:rsidR="00082802" w:rsidRPr="00D90F59" w:rsidRDefault="00082802" w:rsidP="00082802">
            <w:pPr>
              <w:pStyle w:val="ENoteTableText"/>
              <w:tabs>
                <w:tab w:val="center" w:leader="dot" w:pos="2268"/>
              </w:tabs>
            </w:pPr>
          </w:p>
        </w:tc>
      </w:tr>
      <w:tr w:rsidR="00082802" w:rsidRPr="00D90F59" w:rsidTr="007B2AC3">
        <w:trPr>
          <w:cantSplit/>
        </w:trPr>
        <w:tc>
          <w:tcPr>
            <w:tcW w:w="1510" w:type="pct"/>
            <w:shd w:val="clear" w:color="auto" w:fill="auto"/>
          </w:tcPr>
          <w:p w:rsidR="00082802" w:rsidRPr="00D90F59" w:rsidRDefault="00BC3A4F" w:rsidP="00082802">
            <w:pPr>
              <w:pStyle w:val="ENoteTableText"/>
              <w:tabs>
                <w:tab w:val="center" w:leader="dot" w:pos="2268"/>
              </w:tabs>
            </w:pPr>
            <w:r w:rsidRPr="00D90F59">
              <w:t>Part</w:t>
            </w:r>
            <w:r w:rsidR="001E78EB" w:rsidRPr="00D90F59">
              <w:t> </w:t>
            </w:r>
            <w:r w:rsidRPr="00D90F59">
              <w:t>1 heading</w:t>
            </w:r>
            <w:r w:rsidRPr="00D90F59">
              <w:tab/>
            </w:r>
          </w:p>
        </w:tc>
        <w:tc>
          <w:tcPr>
            <w:tcW w:w="3490" w:type="pct"/>
            <w:shd w:val="clear" w:color="auto" w:fill="auto"/>
          </w:tcPr>
          <w:p w:rsidR="00082802" w:rsidRPr="00D90F59" w:rsidRDefault="00BC3A4F" w:rsidP="00082802">
            <w:pPr>
              <w:pStyle w:val="ENoteTableText"/>
              <w:tabs>
                <w:tab w:val="center" w:leader="dot" w:pos="2268"/>
              </w:tabs>
            </w:pPr>
            <w:r w:rsidRPr="00D90F59">
              <w:t>ad F2020L00905</w:t>
            </w:r>
          </w:p>
        </w:tc>
      </w:tr>
      <w:tr w:rsidR="00BC3A4F" w:rsidRPr="00D90F59" w:rsidTr="007B2AC3">
        <w:trPr>
          <w:cantSplit/>
        </w:trPr>
        <w:tc>
          <w:tcPr>
            <w:tcW w:w="1510" w:type="pct"/>
            <w:shd w:val="clear" w:color="auto" w:fill="auto"/>
          </w:tcPr>
          <w:p w:rsidR="00BC3A4F" w:rsidRPr="00D90F59" w:rsidRDefault="00BC3A4F" w:rsidP="00082802">
            <w:pPr>
              <w:pStyle w:val="ENoteTableText"/>
              <w:tabs>
                <w:tab w:val="center" w:leader="dot" w:pos="2268"/>
              </w:tabs>
            </w:pPr>
            <w:r w:rsidRPr="00D90F59">
              <w:t>r 2</w:t>
            </w:r>
            <w:r w:rsidRPr="00D90F59">
              <w:tab/>
            </w:r>
          </w:p>
        </w:tc>
        <w:tc>
          <w:tcPr>
            <w:tcW w:w="3490" w:type="pct"/>
            <w:shd w:val="clear" w:color="auto" w:fill="auto"/>
          </w:tcPr>
          <w:p w:rsidR="00BC3A4F" w:rsidRPr="00D90F59" w:rsidRDefault="00BC3A4F" w:rsidP="00082802">
            <w:pPr>
              <w:pStyle w:val="ENoteTableText"/>
              <w:tabs>
                <w:tab w:val="center" w:leader="dot" w:pos="2268"/>
              </w:tabs>
            </w:pPr>
            <w:r w:rsidRPr="00D90F59">
              <w:t>rep LA s 48D</w:t>
            </w:r>
          </w:p>
        </w:tc>
      </w:tr>
      <w:tr w:rsidR="00082802" w:rsidRPr="00D90F59" w:rsidTr="007B2AC3">
        <w:trPr>
          <w:cantSplit/>
        </w:trPr>
        <w:tc>
          <w:tcPr>
            <w:tcW w:w="1510" w:type="pct"/>
            <w:shd w:val="clear" w:color="auto" w:fill="auto"/>
          </w:tcPr>
          <w:p w:rsidR="00082802" w:rsidRPr="00D90F59" w:rsidRDefault="00BC3A4F" w:rsidP="00082802">
            <w:pPr>
              <w:pStyle w:val="ENoteTableText"/>
              <w:tabs>
                <w:tab w:val="center" w:leader="dot" w:pos="2268"/>
              </w:tabs>
              <w:rPr>
                <w:b/>
              </w:rPr>
            </w:pPr>
            <w:r w:rsidRPr="00D90F59">
              <w:rPr>
                <w:b/>
              </w:rPr>
              <w:t>Part</w:t>
            </w:r>
            <w:r w:rsidR="001E78EB" w:rsidRPr="00D90F59">
              <w:rPr>
                <w:b/>
              </w:rPr>
              <w:t> </w:t>
            </w:r>
            <w:r w:rsidRPr="00D90F59">
              <w:rPr>
                <w:b/>
              </w:rPr>
              <w:t>2</w:t>
            </w:r>
          </w:p>
        </w:tc>
        <w:tc>
          <w:tcPr>
            <w:tcW w:w="3490" w:type="pct"/>
            <w:shd w:val="clear" w:color="auto" w:fill="auto"/>
          </w:tcPr>
          <w:p w:rsidR="00082802" w:rsidRPr="00D90F59" w:rsidRDefault="00082802" w:rsidP="00082802">
            <w:pPr>
              <w:pStyle w:val="ENoteTableText"/>
            </w:pPr>
          </w:p>
        </w:tc>
      </w:tr>
      <w:tr w:rsidR="00BC3A4F" w:rsidRPr="00D90F59" w:rsidTr="007B2AC3">
        <w:trPr>
          <w:cantSplit/>
        </w:trPr>
        <w:tc>
          <w:tcPr>
            <w:tcW w:w="1510" w:type="pct"/>
            <w:shd w:val="clear" w:color="auto" w:fill="auto"/>
          </w:tcPr>
          <w:p w:rsidR="00BC3A4F" w:rsidRPr="00D90F59" w:rsidRDefault="00BC3A4F" w:rsidP="00082802">
            <w:pPr>
              <w:pStyle w:val="ENoteTableText"/>
              <w:tabs>
                <w:tab w:val="center" w:leader="dot" w:pos="2268"/>
              </w:tabs>
            </w:pPr>
            <w:r w:rsidRPr="00D90F59">
              <w:t>Part</w:t>
            </w:r>
            <w:r w:rsidR="001E78EB" w:rsidRPr="00D90F59">
              <w:t> </w:t>
            </w:r>
            <w:r w:rsidRPr="00D90F59">
              <w:t>2 heading</w:t>
            </w:r>
            <w:r w:rsidRPr="00D90F59">
              <w:tab/>
            </w:r>
          </w:p>
        </w:tc>
        <w:tc>
          <w:tcPr>
            <w:tcW w:w="3490" w:type="pct"/>
            <w:shd w:val="clear" w:color="auto" w:fill="auto"/>
          </w:tcPr>
          <w:p w:rsidR="00BC3A4F" w:rsidRPr="00D90F59" w:rsidRDefault="00BC3A4F" w:rsidP="00082802">
            <w:pPr>
              <w:pStyle w:val="ENoteTableText"/>
            </w:pPr>
            <w:r w:rsidRPr="00D90F59">
              <w:t>ad F2020L00905</w:t>
            </w:r>
          </w:p>
        </w:tc>
      </w:tr>
      <w:tr w:rsidR="00BC3A4F" w:rsidRPr="00D90F59" w:rsidTr="007B2AC3">
        <w:trPr>
          <w:cantSplit/>
        </w:trPr>
        <w:tc>
          <w:tcPr>
            <w:tcW w:w="1510" w:type="pct"/>
            <w:shd w:val="clear" w:color="auto" w:fill="auto"/>
          </w:tcPr>
          <w:p w:rsidR="00BC3A4F" w:rsidRPr="00D90F59" w:rsidRDefault="00BC3A4F" w:rsidP="00082802">
            <w:pPr>
              <w:pStyle w:val="ENoteTableText"/>
              <w:tabs>
                <w:tab w:val="center" w:leader="dot" w:pos="2268"/>
              </w:tabs>
            </w:pPr>
            <w:r w:rsidRPr="00D90F59">
              <w:t>r 4</w:t>
            </w:r>
            <w:r w:rsidRPr="00D90F59">
              <w:tab/>
            </w:r>
          </w:p>
        </w:tc>
        <w:tc>
          <w:tcPr>
            <w:tcW w:w="3490" w:type="pct"/>
            <w:shd w:val="clear" w:color="auto" w:fill="auto"/>
          </w:tcPr>
          <w:p w:rsidR="00BC3A4F" w:rsidRPr="00D90F59" w:rsidRDefault="00BC3A4F" w:rsidP="00082802">
            <w:pPr>
              <w:pStyle w:val="ENoteTableText"/>
            </w:pPr>
            <w:r w:rsidRPr="00D90F59">
              <w:t>rs F2020L00905</w:t>
            </w:r>
          </w:p>
        </w:tc>
      </w:tr>
      <w:tr w:rsidR="00AC741A" w:rsidRPr="00D90F59" w:rsidTr="007B2AC3">
        <w:trPr>
          <w:cantSplit/>
        </w:trPr>
        <w:tc>
          <w:tcPr>
            <w:tcW w:w="1510" w:type="pct"/>
            <w:shd w:val="clear" w:color="auto" w:fill="auto"/>
          </w:tcPr>
          <w:p w:rsidR="00AC741A" w:rsidRPr="00D90F59" w:rsidRDefault="00AC741A" w:rsidP="00082802">
            <w:pPr>
              <w:pStyle w:val="ENoteTableText"/>
              <w:tabs>
                <w:tab w:val="center" w:leader="dot" w:pos="2268"/>
              </w:tabs>
            </w:pPr>
            <w:r w:rsidRPr="00D90F59">
              <w:t>r 7</w:t>
            </w:r>
            <w:r w:rsidRPr="00D90F59">
              <w:tab/>
            </w:r>
          </w:p>
        </w:tc>
        <w:tc>
          <w:tcPr>
            <w:tcW w:w="3490" w:type="pct"/>
            <w:shd w:val="clear" w:color="auto" w:fill="auto"/>
          </w:tcPr>
          <w:p w:rsidR="00AC741A" w:rsidRPr="00D90F59" w:rsidRDefault="00AC741A" w:rsidP="00082802">
            <w:pPr>
              <w:pStyle w:val="ENoteTableText"/>
            </w:pPr>
            <w:r w:rsidRPr="00D90F59">
              <w:t>am F2020L00905</w:t>
            </w:r>
          </w:p>
        </w:tc>
      </w:tr>
      <w:tr w:rsidR="00BC3A4F" w:rsidRPr="00D90F59" w:rsidTr="007B2AC3">
        <w:trPr>
          <w:cantSplit/>
        </w:trPr>
        <w:tc>
          <w:tcPr>
            <w:tcW w:w="1510" w:type="pct"/>
            <w:shd w:val="clear" w:color="auto" w:fill="auto"/>
          </w:tcPr>
          <w:p w:rsidR="00BC3A4F" w:rsidRPr="00D90F59" w:rsidRDefault="00BC3A4F" w:rsidP="00082802">
            <w:pPr>
              <w:pStyle w:val="ENoteTableText"/>
              <w:tabs>
                <w:tab w:val="center" w:leader="dot" w:pos="2268"/>
              </w:tabs>
              <w:rPr>
                <w:b/>
              </w:rPr>
            </w:pPr>
            <w:r w:rsidRPr="00D90F59">
              <w:rPr>
                <w:b/>
              </w:rPr>
              <w:t>Part</w:t>
            </w:r>
            <w:r w:rsidR="001E78EB" w:rsidRPr="00D90F59">
              <w:rPr>
                <w:b/>
              </w:rPr>
              <w:t> </w:t>
            </w:r>
            <w:r w:rsidRPr="00D90F59">
              <w:rPr>
                <w:b/>
              </w:rPr>
              <w:t>3</w:t>
            </w:r>
          </w:p>
        </w:tc>
        <w:tc>
          <w:tcPr>
            <w:tcW w:w="3490" w:type="pct"/>
            <w:shd w:val="clear" w:color="auto" w:fill="auto"/>
          </w:tcPr>
          <w:p w:rsidR="00BC3A4F" w:rsidRPr="00D90F59" w:rsidRDefault="00BC3A4F" w:rsidP="00082802">
            <w:pPr>
              <w:pStyle w:val="ENoteTableText"/>
            </w:pPr>
          </w:p>
        </w:tc>
      </w:tr>
      <w:tr w:rsidR="00BC3A4F" w:rsidRPr="00D90F59" w:rsidTr="007B2AC3">
        <w:trPr>
          <w:cantSplit/>
        </w:trPr>
        <w:tc>
          <w:tcPr>
            <w:tcW w:w="1510" w:type="pct"/>
            <w:shd w:val="clear" w:color="auto" w:fill="auto"/>
          </w:tcPr>
          <w:p w:rsidR="00BC3A4F" w:rsidRPr="00D90F59" w:rsidRDefault="00BC3A4F" w:rsidP="00082802">
            <w:pPr>
              <w:pStyle w:val="ENoteTableText"/>
              <w:tabs>
                <w:tab w:val="center" w:leader="dot" w:pos="2268"/>
              </w:tabs>
            </w:pPr>
            <w:r w:rsidRPr="00D90F59">
              <w:t>Part</w:t>
            </w:r>
            <w:r w:rsidR="001E78EB" w:rsidRPr="00D90F59">
              <w:t> </w:t>
            </w:r>
            <w:r w:rsidRPr="00D90F59">
              <w:t>3</w:t>
            </w:r>
            <w:r w:rsidRPr="00D90F59">
              <w:tab/>
            </w:r>
          </w:p>
        </w:tc>
        <w:tc>
          <w:tcPr>
            <w:tcW w:w="3490" w:type="pct"/>
            <w:shd w:val="clear" w:color="auto" w:fill="auto"/>
          </w:tcPr>
          <w:p w:rsidR="00BC3A4F" w:rsidRPr="00D90F59" w:rsidRDefault="00BC3A4F" w:rsidP="00082802">
            <w:pPr>
              <w:pStyle w:val="ENoteTableText"/>
            </w:pPr>
            <w:r w:rsidRPr="00D90F59">
              <w:t>ad F2020L00905</w:t>
            </w:r>
          </w:p>
        </w:tc>
      </w:tr>
      <w:tr w:rsidR="00AC741A" w:rsidRPr="00D90F59" w:rsidTr="007B2AC3">
        <w:trPr>
          <w:cantSplit/>
        </w:trPr>
        <w:tc>
          <w:tcPr>
            <w:tcW w:w="1510" w:type="pct"/>
            <w:shd w:val="clear" w:color="auto" w:fill="auto"/>
          </w:tcPr>
          <w:p w:rsidR="00AC741A" w:rsidRPr="00D90F59" w:rsidRDefault="00AC741A" w:rsidP="00082802">
            <w:pPr>
              <w:pStyle w:val="ENoteTableText"/>
              <w:tabs>
                <w:tab w:val="center" w:leader="dot" w:pos="2268"/>
              </w:tabs>
            </w:pPr>
          </w:p>
        </w:tc>
        <w:tc>
          <w:tcPr>
            <w:tcW w:w="3490" w:type="pct"/>
            <w:shd w:val="clear" w:color="auto" w:fill="auto"/>
          </w:tcPr>
          <w:p w:rsidR="00AC741A" w:rsidRPr="00D90F59" w:rsidRDefault="00AC741A" w:rsidP="00082802">
            <w:pPr>
              <w:pStyle w:val="ENoteTableText"/>
            </w:pPr>
            <w:r w:rsidRPr="00D90F59">
              <w:t>rep F2020L00905</w:t>
            </w:r>
          </w:p>
        </w:tc>
      </w:tr>
      <w:tr w:rsidR="00C77A86" w:rsidRPr="00D90F59" w:rsidTr="007B2AC3">
        <w:trPr>
          <w:cantSplit/>
        </w:trPr>
        <w:tc>
          <w:tcPr>
            <w:tcW w:w="1510" w:type="pct"/>
            <w:shd w:val="clear" w:color="auto" w:fill="auto"/>
          </w:tcPr>
          <w:p w:rsidR="00C77A86" w:rsidRPr="00D90F59" w:rsidRDefault="00C77A86" w:rsidP="00082802">
            <w:pPr>
              <w:pStyle w:val="ENoteTableText"/>
              <w:tabs>
                <w:tab w:val="center" w:leader="dot" w:pos="2268"/>
              </w:tabs>
            </w:pPr>
          </w:p>
        </w:tc>
        <w:tc>
          <w:tcPr>
            <w:tcW w:w="3490" w:type="pct"/>
            <w:shd w:val="clear" w:color="auto" w:fill="auto"/>
          </w:tcPr>
          <w:p w:rsidR="00C77A86" w:rsidRPr="00D90F59" w:rsidRDefault="00C77A86" w:rsidP="00082802">
            <w:pPr>
              <w:pStyle w:val="ENoteTableText"/>
            </w:pPr>
            <w:r w:rsidRPr="00D90F59">
              <w:t xml:space="preserve">ad </w:t>
            </w:r>
            <w:r w:rsidR="00363B29" w:rsidRPr="00D90F59">
              <w:t>F2021L00847</w:t>
            </w:r>
          </w:p>
        </w:tc>
      </w:tr>
      <w:tr w:rsidR="00BC3A4F" w:rsidRPr="00D90F59" w:rsidTr="007B2AC3">
        <w:trPr>
          <w:cantSplit/>
        </w:trPr>
        <w:tc>
          <w:tcPr>
            <w:tcW w:w="1510" w:type="pct"/>
            <w:shd w:val="clear" w:color="auto" w:fill="auto"/>
          </w:tcPr>
          <w:p w:rsidR="00BC3A4F" w:rsidRPr="00D90F59" w:rsidRDefault="00BC3A4F" w:rsidP="00082802">
            <w:pPr>
              <w:pStyle w:val="ENoteTableText"/>
              <w:tabs>
                <w:tab w:val="center" w:leader="dot" w:pos="2268"/>
              </w:tabs>
            </w:pPr>
            <w:r w:rsidRPr="00D90F59">
              <w:t>r 8</w:t>
            </w:r>
            <w:r w:rsidRPr="00D90F59">
              <w:tab/>
            </w:r>
          </w:p>
        </w:tc>
        <w:tc>
          <w:tcPr>
            <w:tcW w:w="3490" w:type="pct"/>
            <w:shd w:val="clear" w:color="auto" w:fill="auto"/>
          </w:tcPr>
          <w:p w:rsidR="00BC3A4F" w:rsidRPr="00D90F59" w:rsidRDefault="00BC3A4F" w:rsidP="00082802">
            <w:pPr>
              <w:pStyle w:val="ENoteTableText"/>
            </w:pPr>
            <w:r w:rsidRPr="00D90F59">
              <w:t>ad F2020L00905</w:t>
            </w:r>
          </w:p>
        </w:tc>
      </w:tr>
      <w:tr w:rsidR="00AC741A" w:rsidRPr="00D90F59" w:rsidTr="007B2AC3">
        <w:trPr>
          <w:cantSplit/>
        </w:trPr>
        <w:tc>
          <w:tcPr>
            <w:tcW w:w="1510" w:type="pct"/>
            <w:shd w:val="clear" w:color="auto" w:fill="auto"/>
          </w:tcPr>
          <w:p w:rsidR="00AC741A" w:rsidRPr="00D90F59" w:rsidRDefault="00AC741A" w:rsidP="00082802">
            <w:pPr>
              <w:pStyle w:val="ENoteTableText"/>
              <w:tabs>
                <w:tab w:val="center" w:leader="dot" w:pos="2268"/>
              </w:tabs>
            </w:pPr>
          </w:p>
        </w:tc>
        <w:tc>
          <w:tcPr>
            <w:tcW w:w="3490" w:type="pct"/>
            <w:shd w:val="clear" w:color="auto" w:fill="auto"/>
          </w:tcPr>
          <w:p w:rsidR="00AC741A" w:rsidRPr="00D90F59" w:rsidRDefault="00AC741A" w:rsidP="00082802">
            <w:pPr>
              <w:pStyle w:val="ENoteTableText"/>
            </w:pPr>
            <w:r w:rsidRPr="00D90F59">
              <w:t>rep F2020L00905</w:t>
            </w:r>
          </w:p>
        </w:tc>
      </w:tr>
      <w:tr w:rsidR="00363B29" w:rsidRPr="00D90F59" w:rsidTr="007B2AC3">
        <w:trPr>
          <w:cantSplit/>
        </w:trPr>
        <w:tc>
          <w:tcPr>
            <w:tcW w:w="1510" w:type="pct"/>
            <w:shd w:val="clear" w:color="auto" w:fill="auto"/>
          </w:tcPr>
          <w:p w:rsidR="00363B29" w:rsidRPr="00D90F59" w:rsidRDefault="00363B29" w:rsidP="00082802">
            <w:pPr>
              <w:pStyle w:val="ENoteTableText"/>
              <w:tabs>
                <w:tab w:val="center" w:leader="dot" w:pos="2268"/>
              </w:tabs>
            </w:pPr>
          </w:p>
        </w:tc>
        <w:tc>
          <w:tcPr>
            <w:tcW w:w="3490" w:type="pct"/>
            <w:shd w:val="clear" w:color="auto" w:fill="auto"/>
          </w:tcPr>
          <w:p w:rsidR="00363B29" w:rsidRPr="00D90F59" w:rsidRDefault="00363B29" w:rsidP="00082802">
            <w:pPr>
              <w:pStyle w:val="ENoteTableText"/>
            </w:pPr>
            <w:r w:rsidRPr="00D90F59">
              <w:t>ad F2021L00847</w:t>
            </w:r>
          </w:p>
        </w:tc>
      </w:tr>
      <w:tr w:rsidR="00AC741A" w:rsidRPr="00D90F59" w:rsidTr="007B2AC3">
        <w:trPr>
          <w:cantSplit/>
        </w:trPr>
        <w:tc>
          <w:tcPr>
            <w:tcW w:w="1510" w:type="pct"/>
            <w:shd w:val="clear" w:color="auto" w:fill="auto"/>
          </w:tcPr>
          <w:p w:rsidR="00AC741A" w:rsidRPr="00D90F59" w:rsidRDefault="00AC741A" w:rsidP="00082802">
            <w:pPr>
              <w:pStyle w:val="ENoteTableText"/>
              <w:tabs>
                <w:tab w:val="center" w:leader="dot" w:pos="2268"/>
              </w:tabs>
            </w:pPr>
            <w:r w:rsidRPr="00D90F59">
              <w:t>Part</w:t>
            </w:r>
            <w:r w:rsidR="001E78EB" w:rsidRPr="00D90F59">
              <w:t> </w:t>
            </w:r>
            <w:r w:rsidRPr="00D90F59">
              <w:t>4</w:t>
            </w:r>
            <w:r w:rsidRPr="00D90F59">
              <w:tab/>
            </w:r>
          </w:p>
        </w:tc>
        <w:tc>
          <w:tcPr>
            <w:tcW w:w="3490" w:type="pct"/>
            <w:shd w:val="clear" w:color="auto" w:fill="auto"/>
          </w:tcPr>
          <w:p w:rsidR="00AC741A" w:rsidRPr="00D90F59" w:rsidRDefault="00AC741A" w:rsidP="00082802">
            <w:pPr>
              <w:pStyle w:val="ENoteTableText"/>
            </w:pPr>
            <w:r w:rsidRPr="00D90F59">
              <w:t>ad F2020L00905</w:t>
            </w:r>
          </w:p>
        </w:tc>
      </w:tr>
      <w:tr w:rsidR="00AC741A" w:rsidRPr="00D90F59" w:rsidTr="007B2AC3">
        <w:trPr>
          <w:cantSplit/>
        </w:trPr>
        <w:tc>
          <w:tcPr>
            <w:tcW w:w="1510" w:type="pct"/>
            <w:shd w:val="clear" w:color="auto" w:fill="auto"/>
          </w:tcPr>
          <w:p w:rsidR="00AC741A" w:rsidRPr="00D90F59" w:rsidRDefault="00AC741A" w:rsidP="00082802">
            <w:pPr>
              <w:pStyle w:val="ENoteTableText"/>
              <w:tabs>
                <w:tab w:val="center" w:leader="dot" w:pos="2268"/>
              </w:tabs>
            </w:pPr>
          </w:p>
        </w:tc>
        <w:tc>
          <w:tcPr>
            <w:tcW w:w="3490" w:type="pct"/>
            <w:shd w:val="clear" w:color="auto" w:fill="auto"/>
          </w:tcPr>
          <w:p w:rsidR="00AC741A" w:rsidRPr="00D90F59" w:rsidRDefault="00AC741A" w:rsidP="00082802">
            <w:pPr>
              <w:pStyle w:val="ENoteTableText"/>
            </w:pPr>
            <w:r w:rsidRPr="00D90F59">
              <w:t>rep F2020L00905</w:t>
            </w:r>
          </w:p>
        </w:tc>
      </w:tr>
      <w:tr w:rsidR="00AC741A" w:rsidRPr="00D90F59" w:rsidTr="007B2AC3">
        <w:trPr>
          <w:cantSplit/>
        </w:trPr>
        <w:tc>
          <w:tcPr>
            <w:tcW w:w="1510" w:type="pct"/>
            <w:shd w:val="clear" w:color="auto" w:fill="auto"/>
          </w:tcPr>
          <w:p w:rsidR="00AC741A" w:rsidRPr="00D90F59" w:rsidRDefault="00AC741A" w:rsidP="00082802">
            <w:pPr>
              <w:pStyle w:val="ENoteTableText"/>
              <w:tabs>
                <w:tab w:val="center" w:leader="dot" w:pos="2268"/>
              </w:tabs>
            </w:pPr>
            <w:r w:rsidRPr="00D90F59">
              <w:t>r 9</w:t>
            </w:r>
            <w:r w:rsidRPr="00D90F59">
              <w:tab/>
            </w:r>
          </w:p>
        </w:tc>
        <w:tc>
          <w:tcPr>
            <w:tcW w:w="3490" w:type="pct"/>
            <w:shd w:val="clear" w:color="auto" w:fill="auto"/>
          </w:tcPr>
          <w:p w:rsidR="00AC741A" w:rsidRPr="00D90F59" w:rsidRDefault="00AC741A" w:rsidP="00082802">
            <w:pPr>
              <w:pStyle w:val="ENoteTableText"/>
            </w:pPr>
            <w:r w:rsidRPr="00D90F59">
              <w:t>ad F2020L00905</w:t>
            </w:r>
          </w:p>
        </w:tc>
      </w:tr>
      <w:tr w:rsidR="00AC741A" w:rsidRPr="00D90F59" w:rsidTr="007B2AC3">
        <w:trPr>
          <w:cantSplit/>
        </w:trPr>
        <w:tc>
          <w:tcPr>
            <w:tcW w:w="1510" w:type="pct"/>
            <w:tcBorders>
              <w:bottom w:val="single" w:sz="12" w:space="0" w:color="auto"/>
            </w:tcBorders>
            <w:shd w:val="clear" w:color="auto" w:fill="auto"/>
          </w:tcPr>
          <w:p w:rsidR="00AC741A" w:rsidRPr="00D90F59" w:rsidRDefault="00AC741A" w:rsidP="00082802">
            <w:pPr>
              <w:pStyle w:val="ENoteTableText"/>
              <w:tabs>
                <w:tab w:val="center" w:leader="dot" w:pos="2268"/>
              </w:tabs>
            </w:pPr>
          </w:p>
        </w:tc>
        <w:tc>
          <w:tcPr>
            <w:tcW w:w="3490" w:type="pct"/>
            <w:tcBorders>
              <w:bottom w:val="single" w:sz="12" w:space="0" w:color="auto"/>
            </w:tcBorders>
            <w:shd w:val="clear" w:color="auto" w:fill="auto"/>
          </w:tcPr>
          <w:p w:rsidR="00AC741A" w:rsidRPr="00D90F59" w:rsidRDefault="00AC741A" w:rsidP="00082802">
            <w:pPr>
              <w:pStyle w:val="ENoteTableText"/>
            </w:pPr>
            <w:r w:rsidRPr="00D90F59">
              <w:t>rep F2020L00905</w:t>
            </w:r>
          </w:p>
        </w:tc>
      </w:tr>
    </w:tbl>
    <w:p w:rsidR="005D65E0" w:rsidRPr="00D90F59" w:rsidRDefault="005D65E0" w:rsidP="005D65E0">
      <w:pPr>
        <w:sectPr w:rsidR="005D65E0" w:rsidRPr="00D90F59" w:rsidSect="00975DA8">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rsidR="00082802" w:rsidRPr="00D90F59" w:rsidRDefault="00082802" w:rsidP="00FC0FF3"/>
    <w:sectPr w:rsidR="00082802" w:rsidRPr="00D90F59" w:rsidSect="00975DA8">
      <w:headerReference w:type="even" r:id="rId31"/>
      <w:headerReference w:type="default" r:id="rId32"/>
      <w:footerReference w:type="even" r:id="rId33"/>
      <w:footerReference w:type="default" r:id="rId34"/>
      <w:footerReference w:type="first" r:id="rId3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2D0" w:rsidRDefault="00DE52D0">
      <w:r>
        <w:separator/>
      </w:r>
    </w:p>
  </w:endnote>
  <w:endnote w:type="continuationSeparator" w:id="0">
    <w:p w:rsidR="00DE52D0" w:rsidRDefault="00DE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Default="00DE52D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E52D0" w:rsidRPr="007B3B51" w:rsidTr="007B2AC3">
      <w:tc>
        <w:tcPr>
          <w:tcW w:w="854" w:type="pct"/>
        </w:tcPr>
        <w:p w:rsidR="00DE52D0" w:rsidRPr="007B3B51" w:rsidRDefault="00DE52D0" w:rsidP="00B3050C">
          <w:pPr>
            <w:rPr>
              <w:i/>
              <w:sz w:val="16"/>
              <w:szCs w:val="16"/>
            </w:rPr>
          </w:pP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5DA8">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E52D0" w:rsidRPr="00130F37" w:rsidTr="00667FB7">
      <w:tc>
        <w:tcPr>
          <w:tcW w:w="1499" w:type="pct"/>
          <w:gridSpan w:val="2"/>
        </w:tcPr>
        <w:p w:rsidR="00DE52D0" w:rsidRPr="00130F37" w:rsidRDefault="00DE52D0" w:rsidP="00B30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536C">
            <w:rPr>
              <w:sz w:val="16"/>
              <w:szCs w:val="16"/>
            </w:rPr>
            <w:t>3</w:t>
          </w:r>
          <w:r w:rsidRPr="00130F37">
            <w:rPr>
              <w:sz w:val="16"/>
              <w:szCs w:val="16"/>
            </w:rPr>
            <w:fldChar w:fldCharType="end"/>
          </w:r>
        </w:p>
      </w:tc>
      <w:tc>
        <w:tcPr>
          <w:tcW w:w="1999" w:type="pct"/>
        </w:tcPr>
        <w:p w:rsidR="00DE52D0" w:rsidRPr="00130F37" w:rsidRDefault="00DE52D0" w:rsidP="00B305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t>01/07/2021</w:t>
          </w:r>
          <w:r w:rsidRPr="00130F37">
            <w:rPr>
              <w:sz w:val="16"/>
              <w:szCs w:val="16"/>
            </w:rPr>
            <w:fldChar w:fldCharType="end"/>
          </w:r>
        </w:p>
      </w:tc>
      <w:tc>
        <w:tcPr>
          <w:tcW w:w="1502" w:type="pct"/>
          <w:gridSpan w:val="2"/>
        </w:tcPr>
        <w:p w:rsidR="00DE52D0" w:rsidRPr="00130F37" w:rsidRDefault="00DE52D0" w:rsidP="00B30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536C">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536C">
            <w:rPr>
              <w:noProof/>
              <w:sz w:val="16"/>
              <w:szCs w:val="16"/>
            </w:rPr>
            <w:t>06/08/2021</w:t>
          </w:r>
          <w:r w:rsidRPr="00130F37">
            <w:rPr>
              <w:sz w:val="16"/>
              <w:szCs w:val="16"/>
            </w:rPr>
            <w:fldChar w:fldCharType="end"/>
          </w:r>
        </w:p>
      </w:tc>
    </w:tr>
  </w:tbl>
  <w:p w:rsidR="00DE52D0" w:rsidRDefault="00DE52D0" w:rsidP="00B3050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DE52D0" w:rsidRPr="007B3B51" w:rsidTr="00667FB7">
      <w:tc>
        <w:tcPr>
          <w:tcW w:w="854" w:type="pct"/>
        </w:tcPr>
        <w:p w:rsidR="00DE52D0" w:rsidRPr="007B3B51" w:rsidRDefault="00DE52D0" w:rsidP="00B30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536C">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p>
      </w:tc>
    </w:tr>
    <w:tr w:rsidR="00DE52D0" w:rsidRPr="0055472E" w:rsidTr="00667FB7">
      <w:tc>
        <w:tcPr>
          <w:tcW w:w="1499" w:type="pct"/>
          <w:gridSpan w:val="2"/>
        </w:tcPr>
        <w:p w:rsidR="00DE52D0" w:rsidRPr="0055472E" w:rsidRDefault="00DE52D0" w:rsidP="00B30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536C">
            <w:rPr>
              <w:sz w:val="16"/>
              <w:szCs w:val="16"/>
            </w:rPr>
            <w:t>3</w:t>
          </w:r>
          <w:r w:rsidRPr="0055472E">
            <w:rPr>
              <w:sz w:val="16"/>
              <w:szCs w:val="16"/>
            </w:rPr>
            <w:fldChar w:fldCharType="end"/>
          </w:r>
        </w:p>
      </w:tc>
      <w:tc>
        <w:tcPr>
          <w:tcW w:w="1999" w:type="pct"/>
        </w:tcPr>
        <w:p w:rsidR="00DE52D0" w:rsidRPr="0055472E" w:rsidRDefault="00DE52D0" w:rsidP="00B305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t>01/07/2021</w:t>
          </w:r>
          <w:r w:rsidRPr="0055472E">
            <w:rPr>
              <w:sz w:val="16"/>
              <w:szCs w:val="16"/>
            </w:rPr>
            <w:fldChar w:fldCharType="end"/>
          </w:r>
        </w:p>
      </w:tc>
      <w:tc>
        <w:tcPr>
          <w:tcW w:w="1501" w:type="pct"/>
          <w:gridSpan w:val="2"/>
        </w:tcPr>
        <w:p w:rsidR="00DE52D0" w:rsidRPr="0055472E" w:rsidRDefault="00DE52D0" w:rsidP="00B30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536C">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536C">
            <w:rPr>
              <w:noProof/>
              <w:sz w:val="16"/>
              <w:szCs w:val="16"/>
            </w:rPr>
            <w:t>06/08/2021</w:t>
          </w:r>
          <w:r w:rsidRPr="0055472E">
            <w:rPr>
              <w:sz w:val="16"/>
              <w:szCs w:val="16"/>
            </w:rPr>
            <w:fldChar w:fldCharType="end"/>
          </w:r>
        </w:p>
      </w:tc>
    </w:tr>
  </w:tbl>
  <w:p w:rsidR="00DE52D0" w:rsidRDefault="00DE52D0" w:rsidP="00B3050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DE52D0" w:rsidRPr="007B3B51" w:rsidTr="00667FB7">
      <w:tc>
        <w:tcPr>
          <w:tcW w:w="854" w:type="pct"/>
        </w:tcPr>
        <w:p w:rsidR="00DE52D0" w:rsidRPr="007B3B51" w:rsidRDefault="00DE52D0" w:rsidP="00B3050C">
          <w:pPr>
            <w:rPr>
              <w:i/>
              <w:sz w:val="16"/>
              <w:szCs w:val="16"/>
            </w:rPr>
          </w:pP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536C">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E52D0" w:rsidRPr="00130F37" w:rsidTr="00667FB7">
      <w:tc>
        <w:tcPr>
          <w:tcW w:w="1499" w:type="pct"/>
          <w:gridSpan w:val="2"/>
        </w:tcPr>
        <w:p w:rsidR="00DE52D0" w:rsidRPr="00130F37" w:rsidRDefault="00DE52D0" w:rsidP="00B30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536C">
            <w:rPr>
              <w:sz w:val="16"/>
              <w:szCs w:val="16"/>
            </w:rPr>
            <w:t>3</w:t>
          </w:r>
          <w:r w:rsidRPr="00130F37">
            <w:rPr>
              <w:sz w:val="16"/>
              <w:szCs w:val="16"/>
            </w:rPr>
            <w:fldChar w:fldCharType="end"/>
          </w:r>
        </w:p>
      </w:tc>
      <w:tc>
        <w:tcPr>
          <w:tcW w:w="1999" w:type="pct"/>
        </w:tcPr>
        <w:p w:rsidR="00DE52D0" w:rsidRPr="00130F37" w:rsidRDefault="00DE52D0" w:rsidP="00B305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t>01/07/2021</w:t>
          </w:r>
          <w:r w:rsidRPr="00130F37">
            <w:rPr>
              <w:sz w:val="16"/>
              <w:szCs w:val="16"/>
            </w:rPr>
            <w:fldChar w:fldCharType="end"/>
          </w:r>
        </w:p>
      </w:tc>
      <w:tc>
        <w:tcPr>
          <w:tcW w:w="1501" w:type="pct"/>
          <w:gridSpan w:val="2"/>
        </w:tcPr>
        <w:p w:rsidR="00DE52D0" w:rsidRPr="00130F37" w:rsidRDefault="00DE52D0" w:rsidP="00B30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536C">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536C">
            <w:rPr>
              <w:noProof/>
              <w:sz w:val="16"/>
              <w:szCs w:val="16"/>
            </w:rPr>
            <w:t>06/08/2021</w:t>
          </w:r>
          <w:r w:rsidRPr="00130F37">
            <w:rPr>
              <w:sz w:val="16"/>
              <w:szCs w:val="16"/>
            </w:rPr>
            <w:fldChar w:fldCharType="end"/>
          </w:r>
        </w:p>
      </w:tc>
    </w:tr>
  </w:tbl>
  <w:p w:rsidR="00DE52D0" w:rsidRDefault="00DE52D0" w:rsidP="00B3050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A1328" w:rsidRDefault="00DE52D0" w:rsidP="00082802">
    <w:pPr>
      <w:pBdr>
        <w:top w:val="single" w:sz="6" w:space="1" w:color="auto"/>
      </w:pBdr>
      <w:spacing w:before="120"/>
      <w:rPr>
        <w:sz w:val="18"/>
      </w:rPr>
    </w:pPr>
  </w:p>
  <w:p w:rsidR="00DE52D0" w:rsidRPr="007A1328" w:rsidRDefault="00DE52D0" w:rsidP="0008280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536C">
      <w:rPr>
        <w:i/>
        <w:noProof/>
        <w:sz w:val="18"/>
      </w:rPr>
      <w:t>Education Services for Overseas Students (Registration Charges) Regulations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p w:rsidR="00DE52D0" w:rsidRPr="007A1328" w:rsidRDefault="00DE52D0" w:rsidP="00082802">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Default="00DE52D0" w:rsidP="0008280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ED79B6" w:rsidRDefault="00DE52D0" w:rsidP="0008280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DE52D0" w:rsidRPr="007B3B51" w:rsidTr="00667FB7">
      <w:tc>
        <w:tcPr>
          <w:tcW w:w="854" w:type="pct"/>
        </w:tcPr>
        <w:p w:rsidR="00DE52D0" w:rsidRPr="007B3B51" w:rsidRDefault="00DE52D0" w:rsidP="00B30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536C">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p>
      </w:tc>
    </w:tr>
    <w:tr w:rsidR="00DE52D0" w:rsidRPr="0055472E" w:rsidTr="00667FB7">
      <w:tc>
        <w:tcPr>
          <w:tcW w:w="1499" w:type="pct"/>
          <w:gridSpan w:val="2"/>
        </w:tcPr>
        <w:p w:rsidR="00DE52D0" w:rsidRPr="0055472E" w:rsidRDefault="00DE52D0" w:rsidP="00B30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536C">
            <w:rPr>
              <w:sz w:val="16"/>
              <w:szCs w:val="16"/>
            </w:rPr>
            <w:t>3</w:t>
          </w:r>
          <w:r w:rsidRPr="0055472E">
            <w:rPr>
              <w:sz w:val="16"/>
              <w:szCs w:val="16"/>
            </w:rPr>
            <w:fldChar w:fldCharType="end"/>
          </w:r>
        </w:p>
      </w:tc>
      <w:tc>
        <w:tcPr>
          <w:tcW w:w="1999" w:type="pct"/>
        </w:tcPr>
        <w:p w:rsidR="00DE52D0" w:rsidRPr="0055472E" w:rsidRDefault="00DE52D0" w:rsidP="00B305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t>01/07/2021</w:t>
          </w:r>
          <w:r w:rsidRPr="0055472E">
            <w:rPr>
              <w:sz w:val="16"/>
              <w:szCs w:val="16"/>
            </w:rPr>
            <w:fldChar w:fldCharType="end"/>
          </w:r>
        </w:p>
      </w:tc>
      <w:tc>
        <w:tcPr>
          <w:tcW w:w="1501" w:type="pct"/>
          <w:gridSpan w:val="2"/>
        </w:tcPr>
        <w:p w:rsidR="00DE52D0" w:rsidRPr="0055472E" w:rsidRDefault="00DE52D0" w:rsidP="00B30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536C">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536C">
            <w:rPr>
              <w:noProof/>
              <w:sz w:val="16"/>
              <w:szCs w:val="16"/>
            </w:rPr>
            <w:t>06/08/2021</w:t>
          </w:r>
          <w:r w:rsidRPr="0055472E">
            <w:rPr>
              <w:sz w:val="16"/>
              <w:szCs w:val="16"/>
            </w:rPr>
            <w:fldChar w:fldCharType="end"/>
          </w:r>
        </w:p>
      </w:tc>
    </w:tr>
  </w:tbl>
  <w:p w:rsidR="00DE52D0" w:rsidRDefault="00DE52D0" w:rsidP="00B3050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E52D0" w:rsidRPr="007B3B51" w:rsidTr="007B2AC3">
      <w:tc>
        <w:tcPr>
          <w:tcW w:w="854" w:type="pct"/>
        </w:tcPr>
        <w:p w:rsidR="00DE52D0" w:rsidRPr="007B3B51" w:rsidRDefault="00DE52D0" w:rsidP="00B3050C">
          <w:pPr>
            <w:rPr>
              <w:i/>
              <w:sz w:val="16"/>
              <w:szCs w:val="16"/>
            </w:rPr>
          </w:pP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5DA8">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E52D0" w:rsidRPr="00130F37" w:rsidTr="00667FB7">
      <w:tc>
        <w:tcPr>
          <w:tcW w:w="1499" w:type="pct"/>
          <w:gridSpan w:val="2"/>
        </w:tcPr>
        <w:p w:rsidR="00DE52D0" w:rsidRPr="00130F37" w:rsidRDefault="00DE52D0" w:rsidP="00B30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536C">
            <w:rPr>
              <w:sz w:val="16"/>
              <w:szCs w:val="16"/>
            </w:rPr>
            <w:t>3</w:t>
          </w:r>
          <w:r w:rsidRPr="00130F37">
            <w:rPr>
              <w:sz w:val="16"/>
              <w:szCs w:val="16"/>
            </w:rPr>
            <w:fldChar w:fldCharType="end"/>
          </w:r>
        </w:p>
      </w:tc>
      <w:tc>
        <w:tcPr>
          <w:tcW w:w="1999" w:type="pct"/>
        </w:tcPr>
        <w:p w:rsidR="00DE52D0" w:rsidRPr="00130F37" w:rsidRDefault="00DE52D0" w:rsidP="00B305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t>01/07/2021</w:t>
          </w:r>
          <w:r w:rsidRPr="00130F37">
            <w:rPr>
              <w:sz w:val="16"/>
              <w:szCs w:val="16"/>
            </w:rPr>
            <w:fldChar w:fldCharType="end"/>
          </w:r>
        </w:p>
      </w:tc>
      <w:tc>
        <w:tcPr>
          <w:tcW w:w="1502" w:type="pct"/>
          <w:gridSpan w:val="2"/>
        </w:tcPr>
        <w:p w:rsidR="00DE52D0" w:rsidRPr="00130F37" w:rsidRDefault="00DE52D0" w:rsidP="00B30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536C">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536C">
            <w:rPr>
              <w:noProof/>
              <w:sz w:val="16"/>
              <w:szCs w:val="16"/>
            </w:rPr>
            <w:t>06/08/2021</w:t>
          </w:r>
          <w:r w:rsidRPr="00130F37">
            <w:rPr>
              <w:sz w:val="16"/>
              <w:szCs w:val="16"/>
            </w:rPr>
            <w:fldChar w:fldCharType="end"/>
          </w:r>
        </w:p>
      </w:tc>
    </w:tr>
  </w:tbl>
  <w:p w:rsidR="00DE52D0" w:rsidRDefault="00DE52D0" w:rsidP="00B3050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E52D0" w:rsidRPr="007B3B51" w:rsidTr="007B2AC3">
      <w:tc>
        <w:tcPr>
          <w:tcW w:w="854" w:type="pct"/>
        </w:tcPr>
        <w:p w:rsidR="00DE52D0" w:rsidRPr="007B3B51" w:rsidRDefault="00DE52D0" w:rsidP="00B30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5DA8">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p>
      </w:tc>
    </w:tr>
    <w:tr w:rsidR="00DE52D0" w:rsidRPr="0055472E" w:rsidTr="00667FB7">
      <w:tc>
        <w:tcPr>
          <w:tcW w:w="1499" w:type="pct"/>
          <w:gridSpan w:val="2"/>
        </w:tcPr>
        <w:p w:rsidR="00DE52D0" w:rsidRPr="0055472E" w:rsidRDefault="00DE52D0" w:rsidP="00B30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536C">
            <w:rPr>
              <w:sz w:val="16"/>
              <w:szCs w:val="16"/>
            </w:rPr>
            <w:t>3</w:t>
          </w:r>
          <w:r w:rsidRPr="0055472E">
            <w:rPr>
              <w:sz w:val="16"/>
              <w:szCs w:val="16"/>
            </w:rPr>
            <w:fldChar w:fldCharType="end"/>
          </w:r>
        </w:p>
      </w:tc>
      <w:tc>
        <w:tcPr>
          <w:tcW w:w="1999" w:type="pct"/>
        </w:tcPr>
        <w:p w:rsidR="00DE52D0" w:rsidRPr="0055472E" w:rsidRDefault="00DE52D0" w:rsidP="00B305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t>01/07/2021</w:t>
          </w:r>
          <w:r w:rsidRPr="0055472E">
            <w:rPr>
              <w:sz w:val="16"/>
              <w:szCs w:val="16"/>
            </w:rPr>
            <w:fldChar w:fldCharType="end"/>
          </w:r>
        </w:p>
      </w:tc>
      <w:tc>
        <w:tcPr>
          <w:tcW w:w="1502" w:type="pct"/>
          <w:gridSpan w:val="2"/>
        </w:tcPr>
        <w:p w:rsidR="00DE52D0" w:rsidRPr="0055472E" w:rsidRDefault="00DE52D0" w:rsidP="00B30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536C">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536C">
            <w:rPr>
              <w:noProof/>
              <w:sz w:val="16"/>
              <w:szCs w:val="16"/>
            </w:rPr>
            <w:t>06/08/2021</w:t>
          </w:r>
          <w:r w:rsidRPr="0055472E">
            <w:rPr>
              <w:sz w:val="16"/>
              <w:szCs w:val="16"/>
            </w:rPr>
            <w:fldChar w:fldCharType="end"/>
          </w:r>
        </w:p>
      </w:tc>
    </w:tr>
  </w:tbl>
  <w:p w:rsidR="00DE52D0" w:rsidRDefault="00DE52D0" w:rsidP="00B3050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E52D0" w:rsidRPr="007B3B51" w:rsidTr="007B2AC3">
      <w:tc>
        <w:tcPr>
          <w:tcW w:w="854" w:type="pct"/>
        </w:tcPr>
        <w:p w:rsidR="00DE52D0" w:rsidRPr="007B3B51" w:rsidRDefault="00DE52D0" w:rsidP="00B3050C">
          <w:pPr>
            <w:rPr>
              <w:i/>
              <w:sz w:val="16"/>
              <w:szCs w:val="16"/>
            </w:rPr>
          </w:pP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5DA8">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E52D0" w:rsidRPr="00130F37" w:rsidTr="00667FB7">
      <w:tc>
        <w:tcPr>
          <w:tcW w:w="1499" w:type="pct"/>
          <w:gridSpan w:val="2"/>
        </w:tcPr>
        <w:p w:rsidR="00DE52D0" w:rsidRPr="00130F37" w:rsidRDefault="00DE52D0" w:rsidP="00B30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536C">
            <w:rPr>
              <w:sz w:val="16"/>
              <w:szCs w:val="16"/>
            </w:rPr>
            <w:t>3</w:t>
          </w:r>
          <w:r w:rsidRPr="00130F37">
            <w:rPr>
              <w:sz w:val="16"/>
              <w:szCs w:val="16"/>
            </w:rPr>
            <w:fldChar w:fldCharType="end"/>
          </w:r>
        </w:p>
      </w:tc>
      <w:tc>
        <w:tcPr>
          <w:tcW w:w="1999" w:type="pct"/>
        </w:tcPr>
        <w:p w:rsidR="00DE52D0" w:rsidRPr="00130F37" w:rsidRDefault="00DE52D0" w:rsidP="00B305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t>01/07/2021</w:t>
          </w:r>
          <w:r w:rsidRPr="00130F37">
            <w:rPr>
              <w:sz w:val="16"/>
              <w:szCs w:val="16"/>
            </w:rPr>
            <w:fldChar w:fldCharType="end"/>
          </w:r>
        </w:p>
      </w:tc>
      <w:tc>
        <w:tcPr>
          <w:tcW w:w="1502" w:type="pct"/>
          <w:gridSpan w:val="2"/>
        </w:tcPr>
        <w:p w:rsidR="00DE52D0" w:rsidRPr="00130F37" w:rsidRDefault="00DE52D0" w:rsidP="00B30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536C">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536C">
            <w:rPr>
              <w:noProof/>
              <w:sz w:val="16"/>
              <w:szCs w:val="16"/>
            </w:rPr>
            <w:t>06/08/2021</w:t>
          </w:r>
          <w:r w:rsidRPr="00130F37">
            <w:rPr>
              <w:sz w:val="16"/>
              <w:szCs w:val="16"/>
            </w:rPr>
            <w:fldChar w:fldCharType="end"/>
          </w:r>
        </w:p>
      </w:tc>
    </w:tr>
  </w:tbl>
  <w:p w:rsidR="00DE52D0" w:rsidRDefault="00DE52D0" w:rsidP="00B3050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7E7A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E52D0" w:rsidRPr="007B3B51" w:rsidTr="007B2AC3">
      <w:tc>
        <w:tcPr>
          <w:tcW w:w="854" w:type="pct"/>
        </w:tcPr>
        <w:p w:rsidR="00DE52D0" w:rsidRPr="007B3B51" w:rsidRDefault="00DE52D0" w:rsidP="007E7A95">
          <w:pPr>
            <w:rPr>
              <w:i/>
              <w:sz w:val="16"/>
              <w:szCs w:val="16"/>
            </w:rPr>
          </w:pPr>
        </w:p>
      </w:tc>
      <w:tc>
        <w:tcPr>
          <w:tcW w:w="3688" w:type="pct"/>
          <w:gridSpan w:val="3"/>
        </w:tcPr>
        <w:p w:rsidR="00DE52D0" w:rsidRPr="007B3B51" w:rsidRDefault="00DE52D0" w:rsidP="007E7A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536C">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7E7A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DE52D0" w:rsidRPr="00130F37" w:rsidTr="007B2AC3">
      <w:tc>
        <w:tcPr>
          <w:tcW w:w="1499" w:type="pct"/>
          <w:gridSpan w:val="2"/>
        </w:tcPr>
        <w:p w:rsidR="00DE52D0" w:rsidRPr="00130F37" w:rsidRDefault="00DE52D0" w:rsidP="007E7A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536C">
            <w:rPr>
              <w:sz w:val="16"/>
              <w:szCs w:val="16"/>
            </w:rPr>
            <w:t>3</w:t>
          </w:r>
          <w:r w:rsidRPr="00130F37">
            <w:rPr>
              <w:sz w:val="16"/>
              <w:szCs w:val="16"/>
            </w:rPr>
            <w:fldChar w:fldCharType="end"/>
          </w:r>
        </w:p>
      </w:tc>
      <w:tc>
        <w:tcPr>
          <w:tcW w:w="1999" w:type="pct"/>
        </w:tcPr>
        <w:p w:rsidR="00DE52D0" w:rsidRPr="00130F37" w:rsidRDefault="00DE52D0" w:rsidP="007E7A9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t>01/07/2021</w:t>
          </w:r>
          <w:r w:rsidRPr="00130F37">
            <w:rPr>
              <w:sz w:val="16"/>
              <w:szCs w:val="16"/>
            </w:rPr>
            <w:fldChar w:fldCharType="end"/>
          </w:r>
        </w:p>
      </w:tc>
      <w:tc>
        <w:tcPr>
          <w:tcW w:w="1502" w:type="pct"/>
          <w:gridSpan w:val="2"/>
        </w:tcPr>
        <w:p w:rsidR="00DE52D0" w:rsidRPr="00130F37" w:rsidRDefault="00DE52D0" w:rsidP="007E7A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536C">
            <w:rPr>
              <w:sz w:val="16"/>
              <w:szCs w:val="16"/>
            </w:rPr>
            <w:instrText>6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536C">
            <w:rPr>
              <w:sz w:val="16"/>
              <w:szCs w:val="16"/>
            </w:rPr>
            <w:instrText>06/08/2021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536C">
            <w:rPr>
              <w:noProof/>
              <w:sz w:val="16"/>
              <w:szCs w:val="16"/>
            </w:rPr>
            <w:t>06/08/2021</w:t>
          </w:r>
          <w:r w:rsidRPr="00130F37">
            <w:rPr>
              <w:sz w:val="16"/>
              <w:szCs w:val="16"/>
            </w:rPr>
            <w:fldChar w:fldCharType="end"/>
          </w:r>
        </w:p>
      </w:tc>
    </w:tr>
  </w:tbl>
  <w:p w:rsidR="00DE52D0" w:rsidRDefault="00DE52D0" w:rsidP="007E7A9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B3B51" w:rsidRDefault="00DE52D0" w:rsidP="00B305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E52D0" w:rsidRPr="007B3B51" w:rsidTr="007B2AC3">
      <w:tc>
        <w:tcPr>
          <w:tcW w:w="854" w:type="pct"/>
        </w:tcPr>
        <w:p w:rsidR="00DE52D0" w:rsidRPr="007B3B51" w:rsidRDefault="00DE52D0" w:rsidP="00B30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DE52D0" w:rsidRPr="007B3B51" w:rsidRDefault="00DE52D0" w:rsidP="00B30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5DA8">
            <w:rPr>
              <w:i/>
              <w:noProof/>
              <w:sz w:val="16"/>
              <w:szCs w:val="16"/>
            </w:rPr>
            <w:t>Education Services for Overseas Students (Registration Charges) Regulations 2011</w:t>
          </w:r>
          <w:r w:rsidRPr="007B3B51">
            <w:rPr>
              <w:i/>
              <w:sz w:val="16"/>
              <w:szCs w:val="16"/>
            </w:rPr>
            <w:fldChar w:fldCharType="end"/>
          </w:r>
        </w:p>
      </w:tc>
      <w:tc>
        <w:tcPr>
          <w:tcW w:w="458" w:type="pct"/>
        </w:tcPr>
        <w:p w:rsidR="00DE52D0" w:rsidRPr="007B3B51" w:rsidRDefault="00DE52D0" w:rsidP="00B3050C">
          <w:pPr>
            <w:jc w:val="right"/>
            <w:rPr>
              <w:sz w:val="16"/>
              <w:szCs w:val="16"/>
            </w:rPr>
          </w:pPr>
        </w:p>
      </w:tc>
    </w:tr>
    <w:tr w:rsidR="00DE52D0" w:rsidRPr="0055472E" w:rsidTr="00667FB7">
      <w:tc>
        <w:tcPr>
          <w:tcW w:w="1499" w:type="pct"/>
          <w:gridSpan w:val="2"/>
        </w:tcPr>
        <w:p w:rsidR="00DE52D0" w:rsidRPr="0055472E" w:rsidRDefault="00DE52D0" w:rsidP="00B30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536C">
            <w:rPr>
              <w:sz w:val="16"/>
              <w:szCs w:val="16"/>
            </w:rPr>
            <w:t>3</w:t>
          </w:r>
          <w:r w:rsidRPr="0055472E">
            <w:rPr>
              <w:sz w:val="16"/>
              <w:szCs w:val="16"/>
            </w:rPr>
            <w:fldChar w:fldCharType="end"/>
          </w:r>
        </w:p>
      </w:tc>
      <w:tc>
        <w:tcPr>
          <w:tcW w:w="1999" w:type="pct"/>
        </w:tcPr>
        <w:p w:rsidR="00DE52D0" w:rsidRPr="0055472E" w:rsidRDefault="00DE52D0" w:rsidP="00B305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t>01/07/2021</w:t>
          </w:r>
          <w:r w:rsidRPr="0055472E">
            <w:rPr>
              <w:sz w:val="16"/>
              <w:szCs w:val="16"/>
            </w:rPr>
            <w:fldChar w:fldCharType="end"/>
          </w:r>
        </w:p>
      </w:tc>
      <w:tc>
        <w:tcPr>
          <w:tcW w:w="1502" w:type="pct"/>
          <w:gridSpan w:val="2"/>
        </w:tcPr>
        <w:p w:rsidR="00DE52D0" w:rsidRPr="0055472E" w:rsidRDefault="00DE52D0" w:rsidP="00B30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536C">
            <w:rPr>
              <w:sz w:val="16"/>
              <w:szCs w:val="16"/>
            </w:rPr>
            <w:instrText>6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536C">
            <w:rPr>
              <w:sz w:val="16"/>
              <w:szCs w:val="16"/>
            </w:rPr>
            <w:instrText>06/08/2021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536C">
            <w:rPr>
              <w:noProof/>
              <w:sz w:val="16"/>
              <w:szCs w:val="16"/>
            </w:rPr>
            <w:t>06/08/2021</w:t>
          </w:r>
          <w:r w:rsidRPr="0055472E">
            <w:rPr>
              <w:sz w:val="16"/>
              <w:szCs w:val="16"/>
            </w:rPr>
            <w:fldChar w:fldCharType="end"/>
          </w:r>
        </w:p>
      </w:tc>
    </w:tr>
  </w:tbl>
  <w:p w:rsidR="00DE52D0" w:rsidRDefault="00DE52D0" w:rsidP="00B305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2D0" w:rsidRDefault="00DE52D0">
      <w:r>
        <w:separator/>
      </w:r>
    </w:p>
  </w:footnote>
  <w:footnote w:type="continuationSeparator" w:id="0">
    <w:p w:rsidR="00DE52D0" w:rsidRDefault="00DE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Default="00DE52D0" w:rsidP="00082802">
    <w:pPr>
      <w:pStyle w:val="Header"/>
      <w:pBdr>
        <w:bottom w:val="single" w:sz="6" w:space="1" w:color="auto"/>
      </w:pBdr>
    </w:pPr>
  </w:p>
  <w:p w:rsidR="00DE52D0" w:rsidRDefault="00DE52D0" w:rsidP="00082802">
    <w:pPr>
      <w:pStyle w:val="Header"/>
      <w:pBdr>
        <w:bottom w:val="single" w:sz="6" w:space="1" w:color="auto"/>
      </w:pBdr>
    </w:pPr>
  </w:p>
  <w:p w:rsidR="00DE52D0" w:rsidRPr="001E77D2" w:rsidRDefault="00DE52D0" w:rsidP="0008280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BE5CD2" w:rsidRDefault="00DE52D0" w:rsidP="00B3050C">
    <w:pPr>
      <w:rPr>
        <w:sz w:val="26"/>
        <w:szCs w:val="26"/>
      </w:rPr>
    </w:pPr>
  </w:p>
  <w:p w:rsidR="00DE52D0" w:rsidRPr="0020230A" w:rsidRDefault="00DE52D0" w:rsidP="00B3050C">
    <w:pPr>
      <w:rPr>
        <w:b/>
        <w:sz w:val="20"/>
      </w:rPr>
    </w:pPr>
    <w:r w:rsidRPr="0020230A">
      <w:rPr>
        <w:b/>
        <w:sz w:val="20"/>
      </w:rPr>
      <w:t>Endnotes</w:t>
    </w:r>
  </w:p>
  <w:p w:rsidR="00DE52D0" w:rsidRPr="007A1328" w:rsidRDefault="00DE52D0" w:rsidP="00B3050C">
    <w:pPr>
      <w:rPr>
        <w:sz w:val="20"/>
      </w:rPr>
    </w:pPr>
  </w:p>
  <w:p w:rsidR="00DE52D0" w:rsidRPr="007A1328" w:rsidRDefault="00DE52D0" w:rsidP="00B3050C">
    <w:pPr>
      <w:rPr>
        <w:b/>
        <w:sz w:val="24"/>
      </w:rPr>
    </w:pPr>
  </w:p>
  <w:p w:rsidR="00DE52D0" w:rsidRPr="007E7A95" w:rsidRDefault="00DE52D0" w:rsidP="007E7A95">
    <w:pPr>
      <w:pBdr>
        <w:bottom w:val="single" w:sz="6" w:space="1" w:color="auto"/>
      </w:pBdr>
      <w:spacing w:after="120"/>
      <w:rPr>
        <w:szCs w:val="22"/>
      </w:rPr>
    </w:pPr>
    <w:r w:rsidRPr="007E7A95">
      <w:rPr>
        <w:szCs w:val="22"/>
      </w:rPr>
      <w:fldChar w:fldCharType="begin"/>
    </w:r>
    <w:r w:rsidRPr="007E7A95">
      <w:rPr>
        <w:szCs w:val="22"/>
      </w:rPr>
      <w:instrText xml:space="preserve"> STYLEREF  "ENotesHeading 2,Enh2" </w:instrText>
    </w:r>
    <w:r w:rsidRPr="007E7A95">
      <w:rPr>
        <w:szCs w:val="22"/>
      </w:rPr>
      <w:fldChar w:fldCharType="separate"/>
    </w:r>
    <w:r w:rsidR="00975DA8">
      <w:rPr>
        <w:noProof/>
        <w:szCs w:val="22"/>
      </w:rPr>
      <w:t>Endnote 1—About the endnotes</w:t>
    </w:r>
    <w:r w:rsidRPr="007E7A95">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BE5CD2" w:rsidRDefault="00DE52D0" w:rsidP="00B3050C">
    <w:pPr>
      <w:jc w:val="right"/>
      <w:rPr>
        <w:sz w:val="26"/>
        <w:szCs w:val="26"/>
      </w:rPr>
    </w:pPr>
  </w:p>
  <w:p w:rsidR="00DE52D0" w:rsidRPr="0020230A" w:rsidRDefault="00DE52D0" w:rsidP="00B3050C">
    <w:pPr>
      <w:jc w:val="right"/>
      <w:rPr>
        <w:b/>
        <w:sz w:val="20"/>
      </w:rPr>
    </w:pPr>
    <w:r w:rsidRPr="0020230A">
      <w:rPr>
        <w:b/>
        <w:sz w:val="20"/>
      </w:rPr>
      <w:t>Endnotes</w:t>
    </w:r>
  </w:p>
  <w:p w:rsidR="00DE52D0" w:rsidRPr="007A1328" w:rsidRDefault="00DE52D0" w:rsidP="00B3050C">
    <w:pPr>
      <w:jc w:val="right"/>
      <w:rPr>
        <w:sz w:val="20"/>
      </w:rPr>
    </w:pPr>
  </w:p>
  <w:p w:rsidR="00DE52D0" w:rsidRPr="007A1328" w:rsidRDefault="00DE52D0" w:rsidP="00B3050C">
    <w:pPr>
      <w:jc w:val="right"/>
      <w:rPr>
        <w:b/>
        <w:sz w:val="24"/>
      </w:rPr>
    </w:pPr>
  </w:p>
  <w:p w:rsidR="00DE52D0" w:rsidRPr="007E7A95" w:rsidRDefault="00DE52D0" w:rsidP="007E7A95">
    <w:pPr>
      <w:pBdr>
        <w:bottom w:val="single" w:sz="6" w:space="1" w:color="auto"/>
      </w:pBdr>
      <w:spacing w:after="120"/>
      <w:jc w:val="right"/>
      <w:rPr>
        <w:szCs w:val="22"/>
      </w:rPr>
    </w:pPr>
    <w:r w:rsidRPr="007E7A95">
      <w:rPr>
        <w:szCs w:val="22"/>
      </w:rPr>
      <w:fldChar w:fldCharType="begin"/>
    </w:r>
    <w:r w:rsidRPr="007E7A95">
      <w:rPr>
        <w:szCs w:val="22"/>
      </w:rPr>
      <w:instrText xml:space="preserve"> STYLEREF  "ENotesHeading 2,Enh2" </w:instrText>
    </w:r>
    <w:r w:rsidRPr="007E7A95">
      <w:rPr>
        <w:szCs w:val="22"/>
      </w:rPr>
      <w:fldChar w:fldCharType="separate"/>
    </w:r>
    <w:r w:rsidR="00975DA8">
      <w:rPr>
        <w:noProof/>
        <w:szCs w:val="22"/>
      </w:rPr>
      <w:t>Endnote 1—About the endnotes</w:t>
    </w:r>
    <w:r w:rsidRPr="007E7A95">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E528B" w:rsidRDefault="00DE52D0" w:rsidP="00082802">
    <w:pPr>
      <w:rPr>
        <w:sz w:val="26"/>
        <w:szCs w:val="26"/>
      </w:rPr>
    </w:pPr>
  </w:p>
  <w:p w:rsidR="00DE52D0" w:rsidRPr="00750516" w:rsidRDefault="00DE52D0" w:rsidP="00082802">
    <w:pPr>
      <w:rPr>
        <w:b/>
        <w:sz w:val="20"/>
      </w:rPr>
    </w:pPr>
    <w:r w:rsidRPr="00750516">
      <w:rPr>
        <w:b/>
        <w:sz w:val="20"/>
      </w:rPr>
      <w:t>Endnotes</w:t>
    </w:r>
  </w:p>
  <w:p w:rsidR="00DE52D0" w:rsidRPr="007A1328" w:rsidRDefault="00DE52D0" w:rsidP="00082802">
    <w:pPr>
      <w:rPr>
        <w:sz w:val="20"/>
      </w:rPr>
    </w:pPr>
  </w:p>
  <w:p w:rsidR="00DE52D0" w:rsidRPr="007A1328" w:rsidRDefault="00DE52D0" w:rsidP="00082802">
    <w:pPr>
      <w:rPr>
        <w:b/>
        <w:sz w:val="24"/>
      </w:rPr>
    </w:pPr>
  </w:p>
  <w:p w:rsidR="00DE52D0" w:rsidRPr="007E528B" w:rsidRDefault="00DE52D0" w:rsidP="0008280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E536C">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E528B" w:rsidRDefault="00DE52D0" w:rsidP="00082802">
    <w:pPr>
      <w:jc w:val="right"/>
      <w:rPr>
        <w:sz w:val="26"/>
        <w:szCs w:val="26"/>
      </w:rPr>
    </w:pPr>
  </w:p>
  <w:p w:rsidR="00DE52D0" w:rsidRPr="00750516" w:rsidRDefault="00DE52D0" w:rsidP="00082802">
    <w:pPr>
      <w:jc w:val="right"/>
      <w:rPr>
        <w:b/>
        <w:sz w:val="20"/>
      </w:rPr>
    </w:pPr>
    <w:r w:rsidRPr="00750516">
      <w:rPr>
        <w:b/>
        <w:sz w:val="20"/>
      </w:rPr>
      <w:t>Endnotes</w:t>
    </w:r>
  </w:p>
  <w:p w:rsidR="00DE52D0" w:rsidRPr="007A1328" w:rsidRDefault="00DE52D0" w:rsidP="00082802">
    <w:pPr>
      <w:jc w:val="right"/>
      <w:rPr>
        <w:sz w:val="20"/>
      </w:rPr>
    </w:pPr>
  </w:p>
  <w:p w:rsidR="00DE52D0" w:rsidRPr="007A1328" w:rsidRDefault="00DE52D0" w:rsidP="00082802">
    <w:pPr>
      <w:jc w:val="right"/>
      <w:rPr>
        <w:b/>
        <w:sz w:val="24"/>
      </w:rPr>
    </w:pPr>
  </w:p>
  <w:p w:rsidR="00DE52D0" w:rsidRPr="007E528B" w:rsidRDefault="00DE52D0" w:rsidP="0008280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E536C">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Default="00DE52D0" w:rsidP="00082802">
    <w:pPr>
      <w:pStyle w:val="Header"/>
      <w:pBdr>
        <w:bottom w:val="single" w:sz="4" w:space="1" w:color="auto"/>
      </w:pBdr>
    </w:pPr>
  </w:p>
  <w:p w:rsidR="00DE52D0" w:rsidRDefault="00DE52D0" w:rsidP="00082802">
    <w:pPr>
      <w:pStyle w:val="Header"/>
      <w:pBdr>
        <w:bottom w:val="single" w:sz="4" w:space="1" w:color="auto"/>
      </w:pBdr>
    </w:pPr>
  </w:p>
  <w:p w:rsidR="00DE52D0" w:rsidRPr="001E77D2" w:rsidRDefault="00DE52D0" w:rsidP="0008280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5F1388" w:rsidRDefault="00DE52D0" w:rsidP="0008280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ED79B6" w:rsidRDefault="00DE52D0" w:rsidP="007330FE">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ED79B6" w:rsidRDefault="00DE52D0" w:rsidP="007330FE">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ED79B6" w:rsidRDefault="00DE52D0" w:rsidP="0008280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Default="00DE52D0" w:rsidP="0008280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E52D0" w:rsidRDefault="00DE52D0" w:rsidP="0008280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E52D0" w:rsidRPr="007A1328" w:rsidRDefault="00DE52D0" w:rsidP="0008280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E52D0" w:rsidRPr="007A1328" w:rsidRDefault="00DE52D0" w:rsidP="00082802">
    <w:pPr>
      <w:rPr>
        <w:b/>
        <w:sz w:val="24"/>
      </w:rPr>
    </w:pPr>
  </w:p>
  <w:p w:rsidR="00DE52D0" w:rsidRPr="007A1328" w:rsidRDefault="00DE52D0" w:rsidP="0008280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CE536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5DA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A1328" w:rsidRDefault="00DE52D0" w:rsidP="0008280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E52D0" w:rsidRPr="007A1328" w:rsidRDefault="00DE52D0" w:rsidP="0008280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E52D0" w:rsidRPr="007A1328" w:rsidRDefault="00DE52D0" w:rsidP="0008280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E52D0" w:rsidRPr="007A1328" w:rsidRDefault="00DE52D0" w:rsidP="00082802">
    <w:pPr>
      <w:jc w:val="right"/>
      <w:rPr>
        <w:b/>
        <w:sz w:val="24"/>
      </w:rPr>
    </w:pPr>
  </w:p>
  <w:p w:rsidR="00DE52D0" w:rsidRPr="007A1328" w:rsidRDefault="00DE52D0" w:rsidP="0008280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CE536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5DA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D0" w:rsidRPr="007E7A95" w:rsidRDefault="00DE52D0" w:rsidP="00082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13"/>
  </w:num>
  <w:num w:numId="17">
    <w:abstractNumId w:val="14"/>
  </w:num>
  <w:num w:numId="18">
    <w:abstractNumId w:val="18"/>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7BA"/>
    <w:rsid w:val="00002328"/>
    <w:rsid w:val="000047FD"/>
    <w:rsid w:val="000056EE"/>
    <w:rsid w:val="00007AD0"/>
    <w:rsid w:val="00010203"/>
    <w:rsid w:val="00012A4E"/>
    <w:rsid w:val="00013A38"/>
    <w:rsid w:val="00016698"/>
    <w:rsid w:val="0001739E"/>
    <w:rsid w:val="00020180"/>
    <w:rsid w:val="000214DF"/>
    <w:rsid w:val="00023FD2"/>
    <w:rsid w:val="00025C57"/>
    <w:rsid w:val="0003434D"/>
    <w:rsid w:val="0003498B"/>
    <w:rsid w:val="0004081D"/>
    <w:rsid w:val="000472C2"/>
    <w:rsid w:val="00047A90"/>
    <w:rsid w:val="000510B9"/>
    <w:rsid w:val="00051C9B"/>
    <w:rsid w:val="000551A3"/>
    <w:rsid w:val="00055E25"/>
    <w:rsid w:val="00065762"/>
    <w:rsid w:val="00065A0E"/>
    <w:rsid w:val="0006722F"/>
    <w:rsid w:val="00071791"/>
    <w:rsid w:val="000721B0"/>
    <w:rsid w:val="000753EE"/>
    <w:rsid w:val="00075B3D"/>
    <w:rsid w:val="00076B35"/>
    <w:rsid w:val="00082802"/>
    <w:rsid w:val="00085877"/>
    <w:rsid w:val="00086090"/>
    <w:rsid w:val="00086E1D"/>
    <w:rsid w:val="00091664"/>
    <w:rsid w:val="00092802"/>
    <w:rsid w:val="00095CC4"/>
    <w:rsid w:val="000A3C52"/>
    <w:rsid w:val="000B0A20"/>
    <w:rsid w:val="000B26C3"/>
    <w:rsid w:val="000B52F3"/>
    <w:rsid w:val="000B68A5"/>
    <w:rsid w:val="000C1B25"/>
    <w:rsid w:val="000C2AB1"/>
    <w:rsid w:val="000C56FE"/>
    <w:rsid w:val="000C705D"/>
    <w:rsid w:val="000C78B5"/>
    <w:rsid w:val="000D112D"/>
    <w:rsid w:val="000D1807"/>
    <w:rsid w:val="000D363E"/>
    <w:rsid w:val="000D70D3"/>
    <w:rsid w:val="000D7167"/>
    <w:rsid w:val="000D736B"/>
    <w:rsid w:val="000E081D"/>
    <w:rsid w:val="000E470D"/>
    <w:rsid w:val="000F140F"/>
    <w:rsid w:val="000F1EF2"/>
    <w:rsid w:val="000F3758"/>
    <w:rsid w:val="00102347"/>
    <w:rsid w:val="00110F98"/>
    <w:rsid w:val="001111B1"/>
    <w:rsid w:val="0011161E"/>
    <w:rsid w:val="0011172E"/>
    <w:rsid w:val="00111E48"/>
    <w:rsid w:val="0011314E"/>
    <w:rsid w:val="00114286"/>
    <w:rsid w:val="00117290"/>
    <w:rsid w:val="00121B18"/>
    <w:rsid w:val="0012221A"/>
    <w:rsid w:val="00122CA1"/>
    <w:rsid w:val="0012560F"/>
    <w:rsid w:val="00126D00"/>
    <w:rsid w:val="00133419"/>
    <w:rsid w:val="00134204"/>
    <w:rsid w:val="001363F5"/>
    <w:rsid w:val="00137EF4"/>
    <w:rsid w:val="00145C33"/>
    <w:rsid w:val="0014660D"/>
    <w:rsid w:val="001509A9"/>
    <w:rsid w:val="001510F9"/>
    <w:rsid w:val="00152824"/>
    <w:rsid w:val="00153593"/>
    <w:rsid w:val="001544DD"/>
    <w:rsid w:val="00156A5A"/>
    <w:rsid w:val="00157E82"/>
    <w:rsid w:val="0016552E"/>
    <w:rsid w:val="001661B3"/>
    <w:rsid w:val="00171A0A"/>
    <w:rsid w:val="0017420C"/>
    <w:rsid w:val="00176457"/>
    <w:rsid w:val="0017669E"/>
    <w:rsid w:val="00176BCE"/>
    <w:rsid w:val="00180CD3"/>
    <w:rsid w:val="001840EA"/>
    <w:rsid w:val="00190D22"/>
    <w:rsid w:val="00191B57"/>
    <w:rsid w:val="00191E05"/>
    <w:rsid w:val="001A062E"/>
    <w:rsid w:val="001A25BD"/>
    <w:rsid w:val="001A2921"/>
    <w:rsid w:val="001A2B82"/>
    <w:rsid w:val="001A745A"/>
    <w:rsid w:val="001A7AC7"/>
    <w:rsid w:val="001B4168"/>
    <w:rsid w:val="001B680B"/>
    <w:rsid w:val="001B750D"/>
    <w:rsid w:val="001C2D2D"/>
    <w:rsid w:val="001C48B6"/>
    <w:rsid w:val="001C52FA"/>
    <w:rsid w:val="001C6C78"/>
    <w:rsid w:val="001C6E23"/>
    <w:rsid w:val="001C7D85"/>
    <w:rsid w:val="001D1730"/>
    <w:rsid w:val="001D49E7"/>
    <w:rsid w:val="001D7DD2"/>
    <w:rsid w:val="001E1FF9"/>
    <w:rsid w:val="001E551F"/>
    <w:rsid w:val="001E6E64"/>
    <w:rsid w:val="001E78EB"/>
    <w:rsid w:val="001F0F35"/>
    <w:rsid w:val="001F1819"/>
    <w:rsid w:val="001F204C"/>
    <w:rsid w:val="001F24CF"/>
    <w:rsid w:val="001F3D0A"/>
    <w:rsid w:val="0020253A"/>
    <w:rsid w:val="0020488A"/>
    <w:rsid w:val="0020650F"/>
    <w:rsid w:val="0020678F"/>
    <w:rsid w:val="0020716F"/>
    <w:rsid w:val="00210E5A"/>
    <w:rsid w:val="002125DA"/>
    <w:rsid w:val="00220EDA"/>
    <w:rsid w:val="00222DA1"/>
    <w:rsid w:val="00223A7F"/>
    <w:rsid w:val="002250FB"/>
    <w:rsid w:val="002271DC"/>
    <w:rsid w:val="00230352"/>
    <w:rsid w:val="00236609"/>
    <w:rsid w:val="00240CD1"/>
    <w:rsid w:val="002465AD"/>
    <w:rsid w:val="00253EE7"/>
    <w:rsid w:val="00254B2F"/>
    <w:rsid w:val="00254C12"/>
    <w:rsid w:val="00260641"/>
    <w:rsid w:val="00262431"/>
    <w:rsid w:val="00265E15"/>
    <w:rsid w:val="00265ED0"/>
    <w:rsid w:val="002673BD"/>
    <w:rsid w:val="00270826"/>
    <w:rsid w:val="0027106F"/>
    <w:rsid w:val="002757D6"/>
    <w:rsid w:val="0027607D"/>
    <w:rsid w:val="00282790"/>
    <w:rsid w:val="00285E34"/>
    <w:rsid w:val="002870C2"/>
    <w:rsid w:val="002937F9"/>
    <w:rsid w:val="00293C63"/>
    <w:rsid w:val="002957A9"/>
    <w:rsid w:val="00296435"/>
    <w:rsid w:val="0029646C"/>
    <w:rsid w:val="00296E69"/>
    <w:rsid w:val="002A150A"/>
    <w:rsid w:val="002A1DF8"/>
    <w:rsid w:val="002A57A4"/>
    <w:rsid w:val="002B2A9A"/>
    <w:rsid w:val="002B7829"/>
    <w:rsid w:val="002C0290"/>
    <w:rsid w:val="002C0E89"/>
    <w:rsid w:val="002C42F1"/>
    <w:rsid w:val="002C77BC"/>
    <w:rsid w:val="002C79E4"/>
    <w:rsid w:val="002C7F8D"/>
    <w:rsid w:val="002D35D3"/>
    <w:rsid w:val="002D658C"/>
    <w:rsid w:val="002E4402"/>
    <w:rsid w:val="002F05DB"/>
    <w:rsid w:val="002F11AE"/>
    <w:rsid w:val="002F149C"/>
    <w:rsid w:val="002F7F66"/>
    <w:rsid w:val="00302D1D"/>
    <w:rsid w:val="00303038"/>
    <w:rsid w:val="00304F86"/>
    <w:rsid w:val="0030627F"/>
    <w:rsid w:val="003065FC"/>
    <w:rsid w:val="00307011"/>
    <w:rsid w:val="003103E5"/>
    <w:rsid w:val="00312BF2"/>
    <w:rsid w:val="00317BEC"/>
    <w:rsid w:val="00317E10"/>
    <w:rsid w:val="003229AA"/>
    <w:rsid w:val="00323901"/>
    <w:rsid w:val="003242D2"/>
    <w:rsid w:val="00325C10"/>
    <w:rsid w:val="003269CD"/>
    <w:rsid w:val="00327AAB"/>
    <w:rsid w:val="0033106A"/>
    <w:rsid w:val="00332345"/>
    <w:rsid w:val="003328BD"/>
    <w:rsid w:val="003332AF"/>
    <w:rsid w:val="00335011"/>
    <w:rsid w:val="00336768"/>
    <w:rsid w:val="00336E26"/>
    <w:rsid w:val="003412DC"/>
    <w:rsid w:val="00343A1B"/>
    <w:rsid w:val="00343EA6"/>
    <w:rsid w:val="00345996"/>
    <w:rsid w:val="00347380"/>
    <w:rsid w:val="00347ABE"/>
    <w:rsid w:val="00351600"/>
    <w:rsid w:val="003526D3"/>
    <w:rsid w:val="003560E9"/>
    <w:rsid w:val="003567D5"/>
    <w:rsid w:val="003570F6"/>
    <w:rsid w:val="00363B29"/>
    <w:rsid w:val="00363C3E"/>
    <w:rsid w:val="0036497C"/>
    <w:rsid w:val="00364DB8"/>
    <w:rsid w:val="00365485"/>
    <w:rsid w:val="00365707"/>
    <w:rsid w:val="00366209"/>
    <w:rsid w:val="003722D5"/>
    <w:rsid w:val="00374DBE"/>
    <w:rsid w:val="00377C91"/>
    <w:rsid w:val="003811BC"/>
    <w:rsid w:val="0038715C"/>
    <w:rsid w:val="00390E65"/>
    <w:rsid w:val="00393A96"/>
    <w:rsid w:val="00393FAB"/>
    <w:rsid w:val="00395FAC"/>
    <w:rsid w:val="00396732"/>
    <w:rsid w:val="003A0C0D"/>
    <w:rsid w:val="003A271A"/>
    <w:rsid w:val="003A3291"/>
    <w:rsid w:val="003A358A"/>
    <w:rsid w:val="003A3951"/>
    <w:rsid w:val="003A4C15"/>
    <w:rsid w:val="003A59F6"/>
    <w:rsid w:val="003B55ED"/>
    <w:rsid w:val="003B75AB"/>
    <w:rsid w:val="003C1016"/>
    <w:rsid w:val="003C1B5A"/>
    <w:rsid w:val="003C41F2"/>
    <w:rsid w:val="003C5EBE"/>
    <w:rsid w:val="003C6A7A"/>
    <w:rsid w:val="003C6D45"/>
    <w:rsid w:val="003C700C"/>
    <w:rsid w:val="003D0A16"/>
    <w:rsid w:val="003D1F25"/>
    <w:rsid w:val="003D20DD"/>
    <w:rsid w:val="003D5B35"/>
    <w:rsid w:val="003E5662"/>
    <w:rsid w:val="003E64C5"/>
    <w:rsid w:val="003F18D4"/>
    <w:rsid w:val="003F1A97"/>
    <w:rsid w:val="003F1AF9"/>
    <w:rsid w:val="00402E52"/>
    <w:rsid w:val="00403373"/>
    <w:rsid w:val="00403AE4"/>
    <w:rsid w:val="0040581C"/>
    <w:rsid w:val="00406A94"/>
    <w:rsid w:val="004070A9"/>
    <w:rsid w:val="00411455"/>
    <w:rsid w:val="004120B2"/>
    <w:rsid w:val="00416A06"/>
    <w:rsid w:val="004207D7"/>
    <w:rsid w:val="00420E93"/>
    <w:rsid w:val="00424431"/>
    <w:rsid w:val="0042496B"/>
    <w:rsid w:val="00427249"/>
    <w:rsid w:val="00440DE0"/>
    <w:rsid w:val="00441257"/>
    <w:rsid w:val="00442444"/>
    <w:rsid w:val="004454CF"/>
    <w:rsid w:val="0044728E"/>
    <w:rsid w:val="00447FF1"/>
    <w:rsid w:val="0045063A"/>
    <w:rsid w:val="00454D0B"/>
    <w:rsid w:val="004560A5"/>
    <w:rsid w:val="00456454"/>
    <w:rsid w:val="00471344"/>
    <w:rsid w:val="0047221D"/>
    <w:rsid w:val="004742DF"/>
    <w:rsid w:val="0047701B"/>
    <w:rsid w:val="00477B83"/>
    <w:rsid w:val="00480BB9"/>
    <w:rsid w:val="004822AE"/>
    <w:rsid w:val="004825F7"/>
    <w:rsid w:val="00482B0A"/>
    <w:rsid w:val="00487A4B"/>
    <w:rsid w:val="0049116D"/>
    <w:rsid w:val="00491B61"/>
    <w:rsid w:val="00492AF6"/>
    <w:rsid w:val="00492E26"/>
    <w:rsid w:val="00495EBA"/>
    <w:rsid w:val="00495FD3"/>
    <w:rsid w:val="00497DA1"/>
    <w:rsid w:val="004B088C"/>
    <w:rsid w:val="004B0996"/>
    <w:rsid w:val="004B1E60"/>
    <w:rsid w:val="004B3683"/>
    <w:rsid w:val="004B717C"/>
    <w:rsid w:val="004C0190"/>
    <w:rsid w:val="004C3A75"/>
    <w:rsid w:val="004C6D83"/>
    <w:rsid w:val="004D25B2"/>
    <w:rsid w:val="004D2CCB"/>
    <w:rsid w:val="004D460F"/>
    <w:rsid w:val="004E01BE"/>
    <w:rsid w:val="004E1500"/>
    <w:rsid w:val="004E205F"/>
    <w:rsid w:val="004E3375"/>
    <w:rsid w:val="004E3516"/>
    <w:rsid w:val="004E6672"/>
    <w:rsid w:val="004E70BA"/>
    <w:rsid w:val="004F0A32"/>
    <w:rsid w:val="004F4495"/>
    <w:rsid w:val="004F586F"/>
    <w:rsid w:val="004F6F63"/>
    <w:rsid w:val="00502CCB"/>
    <w:rsid w:val="00504981"/>
    <w:rsid w:val="005069EE"/>
    <w:rsid w:val="00507C08"/>
    <w:rsid w:val="0051093B"/>
    <w:rsid w:val="00510C62"/>
    <w:rsid w:val="00512C3B"/>
    <w:rsid w:val="0051543A"/>
    <w:rsid w:val="00517E9B"/>
    <w:rsid w:val="0052196C"/>
    <w:rsid w:val="00524BE1"/>
    <w:rsid w:val="00524C2B"/>
    <w:rsid w:val="0052732A"/>
    <w:rsid w:val="00535BFA"/>
    <w:rsid w:val="005430FE"/>
    <w:rsid w:val="00546981"/>
    <w:rsid w:val="00553BBD"/>
    <w:rsid w:val="00553CCE"/>
    <w:rsid w:val="005547EB"/>
    <w:rsid w:val="005548F9"/>
    <w:rsid w:val="00555098"/>
    <w:rsid w:val="00560D28"/>
    <w:rsid w:val="00561460"/>
    <w:rsid w:val="00564001"/>
    <w:rsid w:val="005645C5"/>
    <w:rsid w:val="0056559C"/>
    <w:rsid w:val="005665B2"/>
    <w:rsid w:val="00567276"/>
    <w:rsid w:val="00571FCD"/>
    <w:rsid w:val="005732A7"/>
    <w:rsid w:val="00574A09"/>
    <w:rsid w:val="00574CAE"/>
    <w:rsid w:val="00577475"/>
    <w:rsid w:val="00580E49"/>
    <w:rsid w:val="005818B9"/>
    <w:rsid w:val="00584A71"/>
    <w:rsid w:val="005867F2"/>
    <w:rsid w:val="00590B66"/>
    <w:rsid w:val="00590FE8"/>
    <w:rsid w:val="005914FF"/>
    <w:rsid w:val="00593648"/>
    <w:rsid w:val="00594F6A"/>
    <w:rsid w:val="00596B78"/>
    <w:rsid w:val="005A04A5"/>
    <w:rsid w:val="005A0F53"/>
    <w:rsid w:val="005A2A56"/>
    <w:rsid w:val="005A388A"/>
    <w:rsid w:val="005A5E49"/>
    <w:rsid w:val="005B19A9"/>
    <w:rsid w:val="005B2816"/>
    <w:rsid w:val="005C20BB"/>
    <w:rsid w:val="005C3553"/>
    <w:rsid w:val="005C3D75"/>
    <w:rsid w:val="005C5586"/>
    <w:rsid w:val="005C70B1"/>
    <w:rsid w:val="005C713B"/>
    <w:rsid w:val="005C7760"/>
    <w:rsid w:val="005C7BB8"/>
    <w:rsid w:val="005D1D3F"/>
    <w:rsid w:val="005D40F1"/>
    <w:rsid w:val="005D491C"/>
    <w:rsid w:val="005D5651"/>
    <w:rsid w:val="005D65E0"/>
    <w:rsid w:val="005D68FA"/>
    <w:rsid w:val="005D6F22"/>
    <w:rsid w:val="005E3C9E"/>
    <w:rsid w:val="005E42DE"/>
    <w:rsid w:val="005E5309"/>
    <w:rsid w:val="005E5BF6"/>
    <w:rsid w:val="005E6D7C"/>
    <w:rsid w:val="005F17D7"/>
    <w:rsid w:val="005F5365"/>
    <w:rsid w:val="005F667E"/>
    <w:rsid w:val="0060499E"/>
    <w:rsid w:val="00610CB1"/>
    <w:rsid w:val="00611CB9"/>
    <w:rsid w:val="00612688"/>
    <w:rsid w:val="006133D2"/>
    <w:rsid w:val="0062109B"/>
    <w:rsid w:val="006228F8"/>
    <w:rsid w:val="00625EBE"/>
    <w:rsid w:val="00626972"/>
    <w:rsid w:val="00630C62"/>
    <w:rsid w:val="006334F8"/>
    <w:rsid w:val="00641B7E"/>
    <w:rsid w:val="00641CB9"/>
    <w:rsid w:val="00642014"/>
    <w:rsid w:val="0064304E"/>
    <w:rsid w:val="00645165"/>
    <w:rsid w:val="00645A49"/>
    <w:rsid w:val="00647421"/>
    <w:rsid w:val="006503AC"/>
    <w:rsid w:val="0065051F"/>
    <w:rsid w:val="00650A48"/>
    <w:rsid w:val="006519FE"/>
    <w:rsid w:val="00651A97"/>
    <w:rsid w:val="006548E6"/>
    <w:rsid w:val="00657009"/>
    <w:rsid w:val="00657047"/>
    <w:rsid w:val="0065794A"/>
    <w:rsid w:val="00666109"/>
    <w:rsid w:val="00667FB7"/>
    <w:rsid w:val="00672003"/>
    <w:rsid w:val="00672979"/>
    <w:rsid w:val="00675602"/>
    <w:rsid w:val="00675DB2"/>
    <w:rsid w:val="00680DF0"/>
    <w:rsid w:val="006859C9"/>
    <w:rsid w:val="00686152"/>
    <w:rsid w:val="00686485"/>
    <w:rsid w:val="00691AD5"/>
    <w:rsid w:val="006A1BED"/>
    <w:rsid w:val="006A4638"/>
    <w:rsid w:val="006A472E"/>
    <w:rsid w:val="006A4BA5"/>
    <w:rsid w:val="006A584A"/>
    <w:rsid w:val="006B141F"/>
    <w:rsid w:val="006B28EE"/>
    <w:rsid w:val="006B3F9E"/>
    <w:rsid w:val="006B6FE0"/>
    <w:rsid w:val="006C31CA"/>
    <w:rsid w:val="006C4BED"/>
    <w:rsid w:val="006C53D2"/>
    <w:rsid w:val="006C795D"/>
    <w:rsid w:val="006D0603"/>
    <w:rsid w:val="006D18DE"/>
    <w:rsid w:val="006E2104"/>
    <w:rsid w:val="006E23CD"/>
    <w:rsid w:val="006E6AF8"/>
    <w:rsid w:val="006F2504"/>
    <w:rsid w:val="006F4850"/>
    <w:rsid w:val="007014F3"/>
    <w:rsid w:val="0070264A"/>
    <w:rsid w:val="007037DD"/>
    <w:rsid w:val="00704249"/>
    <w:rsid w:val="007054B1"/>
    <w:rsid w:val="00711719"/>
    <w:rsid w:val="00713B5A"/>
    <w:rsid w:val="00714984"/>
    <w:rsid w:val="00715B04"/>
    <w:rsid w:val="00717563"/>
    <w:rsid w:val="00725A68"/>
    <w:rsid w:val="00730141"/>
    <w:rsid w:val="00730AB3"/>
    <w:rsid w:val="00731855"/>
    <w:rsid w:val="00732425"/>
    <w:rsid w:val="007330FE"/>
    <w:rsid w:val="00733D1E"/>
    <w:rsid w:val="00733ED9"/>
    <w:rsid w:val="0073482B"/>
    <w:rsid w:val="0073521A"/>
    <w:rsid w:val="007352EF"/>
    <w:rsid w:val="00735B24"/>
    <w:rsid w:val="0073761F"/>
    <w:rsid w:val="00741706"/>
    <w:rsid w:val="00742BE4"/>
    <w:rsid w:val="0074530F"/>
    <w:rsid w:val="007507CB"/>
    <w:rsid w:val="00750F54"/>
    <w:rsid w:val="007576E3"/>
    <w:rsid w:val="00757D9D"/>
    <w:rsid w:val="007600AC"/>
    <w:rsid w:val="00761E10"/>
    <w:rsid w:val="007640FB"/>
    <w:rsid w:val="00767850"/>
    <w:rsid w:val="00772F15"/>
    <w:rsid w:val="007755B6"/>
    <w:rsid w:val="00776570"/>
    <w:rsid w:val="0077765E"/>
    <w:rsid w:val="007803FF"/>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2AC3"/>
    <w:rsid w:val="007B5948"/>
    <w:rsid w:val="007C012A"/>
    <w:rsid w:val="007C0378"/>
    <w:rsid w:val="007C18C3"/>
    <w:rsid w:val="007C23A0"/>
    <w:rsid w:val="007C27A1"/>
    <w:rsid w:val="007C378E"/>
    <w:rsid w:val="007C38CB"/>
    <w:rsid w:val="007C49D9"/>
    <w:rsid w:val="007C7ED2"/>
    <w:rsid w:val="007D1730"/>
    <w:rsid w:val="007D2042"/>
    <w:rsid w:val="007D341B"/>
    <w:rsid w:val="007D4230"/>
    <w:rsid w:val="007D4D7B"/>
    <w:rsid w:val="007E21C3"/>
    <w:rsid w:val="007E7A95"/>
    <w:rsid w:val="007F6065"/>
    <w:rsid w:val="007F6B43"/>
    <w:rsid w:val="00800EE9"/>
    <w:rsid w:val="00802693"/>
    <w:rsid w:val="00805B1D"/>
    <w:rsid w:val="00812E73"/>
    <w:rsid w:val="008200F1"/>
    <w:rsid w:val="00820E6A"/>
    <w:rsid w:val="00826D3D"/>
    <w:rsid w:val="0083232E"/>
    <w:rsid w:val="00833881"/>
    <w:rsid w:val="00834026"/>
    <w:rsid w:val="00836F81"/>
    <w:rsid w:val="00837950"/>
    <w:rsid w:val="008405E8"/>
    <w:rsid w:val="008421EA"/>
    <w:rsid w:val="008529D0"/>
    <w:rsid w:val="00855B7C"/>
    <w:rsid w:val="008621D6"/>
    <w:rsid w:val="00871BD1"/>
    <w:rsid w:val="00872D79"/>
    <w:rsid w:val="008800E2"/>
    <w:rsid w:val="00880302"/>
    <w:rsid w:val="008804CE"/>
    <w:rsid w:val="00884A91"/>
    <w:rsid w:val="00884AF0"/>
    <w:rsid w:val="00885A66"/>
    <w:rsid w:val="00890489"/>
    <w:rsid w:val="00890A16"/>
    <w:rsid w:val="008911A6"/>
    <w:rsid w:val="00891285"/>
    <w:rsid w:val="00897657"/>
    <w:rsid w:val="008A0271"/>
    <w:rsid w:val="008A0D3A"/>
    <w:rsid w:val="008A0EF2"/>
    <w:rsid w:val="008A1B60"/>
    <w:rsid w:val="008A3D32"/>
    <w:rsid w:val="008A5870"/>
    <w:rsid w:val="008A5DD5"/>
    <w:rsid w:val="008B02F9"/>
    <w:rsid w:val="008B09DB"/>
    <w:rsid w:val="008B442F"/>
    <w:rsid w:val="008B724C"/>
    <w:rsid w:val="008B7DD7"/>
    <w:rsid w:val="008C117F"/>
    <w:rsid w:val="008C15A7"/>
    <w:rsid w:val="008C1D70"/>
    <w:rsid w:val="008C2B87"/>
    <w:rsid w:val="008C38FE"/>
    <w:rsid w:val="008C628F"/>
    <w:rsid w:val="008C6FFC"/>
    <w:rsid w:val="008D027A"/>
    <w:rsid w:val="008D2C3B"/>
    <w:rsid w:val="008D2F4A"/>
    <w:rsid w:val="008D3896"/>
    <w:rsid w:val="008D3FB6"/>
    <w:rsid w:val="008D64ED"/>
    <w:rsid w:val="008E02E5"/>
    <w:rsid w:val="008E1131"/>
    <w:rsid w:val="008E400C"/>
    <w:rsid w:val="008E45F9"/>
    <w:rsid w:val="008E74ED"/>
    <w:rsid w:val="008E7D39"/>
    <w:rsid w:val="008F2EC7"/>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92F"/>
    <w:rsid w:val="00924C24"/>
    <w:rsid w:val="0093033C"/>
    <w:rsid w:val="00930C1D"/>
    <w:rsid w:val="009356C5"/>
    <w:rsid w:val="009360BD"/>
    <w:rsid w:val="00942C0F"/>
    <w:rsid w:val="009437DF"/>
    <w:rsid w:val="00944599"/>
    <w:rsid w:val="00946AE0"/>
    <w:rsid w:val="00950B11"/>
    <w:rsid w:val="0095322A"/>
    <w:rsid w:val="009553F5"/>
    <w:rsid w:val="00957B0A"/>
    <w:rsid w:val="00960E91"/>
    <w:rsid w:val="00966987"/>
    <w:rsid w:val="009669B2"/>
    <w:rsid w:val="00966D2A"/>
    <w:rsid w:val="009676B9"/>
    <w:rsid w:val="00970DE9"/>
    <w:rsid w:val="009746D4"/>
    <w:rsid w:val="00975DA8"/>
    <w:rsid w:val="0097672A"/>
    <w:rsid w:val="00981198"/>
    <w:rsid w:val="00982FFF"/>
    <w:rsid w:val="00983F35"/>
    <w:rsid w:val="00985B59"/>
    <w:rsid w:val="00987DF2"/>
    <w:rsid w:val="009901D6"/>
    <w:rsid w:val="00992087"/>
    <w:rsid w:val="00992710"/>
    <w:rsid w:val="009955A7"/>
    <w:rsid w:val="00996B0A"/>
    <w:rsid w:val="00997319"/>
    <w:rsid w:val="009A008B"/>
    <w:rsid w:val="009A4BDC"/>
    <w:rsid w:val="009A595E"/>
    <w:rsid w:val="009B10B3"/>
    <w:rsid w:val="009B165E"/>
    <w:rsid w:val="009B242B"/>
    <w:rsid w:val="009B252C"/>
    <w:rsid w:val="009D03B1"/>
    <w:rsid w:val="009D588E"/>
    <w:rsid w:val="009E177D"/>
    <w:rsid w:val="009E2539"/>
    <w:rsid w:val="009E3171"/>
    <w:rsid w:val="009E39CE"/>
    <w:rsid w:val="009E5220"/>
    <w:rsid w:val="009E6F97"/>
    <w:rsid w:val="009E7434"/>
    <w:rsid w:val="009F3211"/>
    <w:rsid w:val="009F3F34"/>
    <w:rsid w:val="009F46E7"/>
    <w:rsid w:val="00A01333"/>
    <w:rsid w:val="00A01FB2"/>
    <w:rsid w:val="00A07733"/>
    <w:rsid w:val="00A12816"/>
    <w:rsid w:val="00A1281A"/>
    <w:rsid w:val="00A12B40"/>
    <w:rsid w:val="00A162E6"/>
    <w:rsid w:val="00A17D1D"/>
    <w:rsid w:val="00A20966"/>
    <w:rsid w:val="00A2158C"/>
    <w:rsid w:val="00A240E5"/>
    <w:rsid w:val="00A26EC4"/>
    <w:rsid w:val="00A30A15"/>
    <w:rsid w:val="00A31BE9"/>
    <w:rsid w:val="00A31D54"/>
    <w:rsid w:val="00A33BCC"/>
    <w:rsid w:val="00A3491E"/>
    <w:rsid w:val="00A37D91"/>
    <w:rsid w:val="00A37E7E"/>
    <w:rsid w:val="00A40509"/>
    <w:rsid w:val="00A40923"/>
    <w:rsid w:val="00A414D4"/>
    <w:rsid w:val="00A41806"/>
    <w:rsid w:val="00A428C2"/>
    <w:rsid w:val="00A43AF6"/>
    <w:rsid w:val="00A45C77"/>
    <w:rsid w:val="00A4716C"/>
    <w:rsid w:val="00A50787"/>
    <w:rsid w:val="00A518FF"/>
    <w:rsid w:val="00A5794C"/>
    <w:rsid w:val="00A60B79"/>
    <w:rsid w:val="00A611D5"/>
    <w:rsid w:val="00A61C13"/>
    <w:rsid w:val="00A64421"/>
    <w:rsid w:val="00A64D50"/>
    <w:rsid w:val="00A650BA"/>
    <w:rsid w:val="00A65E59"/>
    <w:rsid w:val="00A67535"/>
    <w:rsid w:val="00A67927"/>
    <w:rsid w:val="00A715A3"/>
    <w:rsid w:val="00A7238F"/>
    <w:rsid w:val="00A725A4"/>
    <w:rsid w:val="00A740BB"/>
    <w:rsid w:val="00A74B72"/>
    <w:rsid w:val="00A91F48"/>
    <w:rsid w:val="00A939BC"/>
    <w:rsid w:val="00A9492D"/>
    <w:rsid w:val="00A952C6"/>
    <w:rsid w:val="00A955D9"/>
    <w:rsid w:val="00AA04DF"/>
    <w:rsid w:val="00AA43E4"/>
    <w:rsid w:val="00AA64FB"/>
    <w:rsid w:val="00AA739F"/>
    <w:rsid w:val="00AB0406"/>
    <w:rsid w:val="00AB3442"/>
    <w:rsid w:val="00AB3647"/>
    <w:rsid w:val="00AB370F"/>
    <w:rsid w:val="00AB3A13"/>
    <w:rsid w:val="00AB3AB7"/>
    <w:rsid w:val="00AB492E"/>
    <w:rsid w:val="00AB539C"/>
    <w:rsid w:val="00AB611E"/>
    <w:rsid w:val="00AC0714"/>
    <w:rsid w:val="00AC1AD6"/>
    <w:rsid w:val="00AC2749"/>
    <w:rsid w:val="00AC4206"/>
    <w:rsid w:val="00AC4234"/>
    <w:rsid w:val="00AC5561"/>
    <w:rsid w:val="00AC741A"/>
    <w:rsid w:val="00AC7CC2"/>
    <w:rsid w:val="00AD2FDA"/>
    <w:rsid w:val="00AD3862"/>
    <w:rsid w:val="00AD4C82"/>
    <w:rsid w:val="00AD56FF"/>
    <w:rsid w:val="00AD6369"/>
    <w:rsid w:val="00AD7490"/>
    <w:rsid w:val="00AE2997"/>
    <w:rsid w:val="00AE3BDB"/>
    <w:rsid w:val="00AE5649"/>
    <w:rsid w:val="00AE6EB6"/>
    <w:rsid w:val="00AF319F"/>
    <w:rsid w:val="00AF77CA"/>
    <w:rsid w:val="00B00D81"/>
    <w:rsid w:val="00B022E4"/>
    <w:rsid w:val="00B02301"/>
    <w:rsid w:val="00B02802"/>
    <w:rsid w:val="00B0347E"/>
    <w:rsid w:val="00B059C4"/>
    <w:rsid w:val="00B07D2B"/>
    <w:rsid w:val="00B11FF4"/>
    <w:rsid w:val="00B1270A"/>
    <w:rsid w:val="00B12ACE"/>
    <w:rsid w:val="00B15265"/>
    <w:rsid w:val="00B15B6B"/>
    <w:rsid w:val="00B20DCA"/>
    <w:rsid w:val="00B23D22"/>
    <w:rsid w:val="00B267A3"/>
    <w:rsid w:val="00B2730F"/>
    <w:rsid w:val="00B30277"/>
    <w:rsid w:val="00B3050C"/>
    <w:rsid w:val="00B312AC"/>
    <w:rsid w:val="00B32109"/>
    <w:rsid w:val="00B341F1"/>
    <w:rsid w:val="00B35329"/>
    <w:rsid w:val="00B4067E"/>
    <w:rsid w:val="00B41A08"/>
    <w:rsid w:val="00B425A5"/>
    <w:rsid w:val="00B4372D"/>
    <w:rsid w:val="00B440EB"/>
    <w:rsid w:val="00B44A30"/>
    <w:rsid w:val="00B50B2D"/>
    <w:rsid w:val="00B564FE"/>
    <w:rsid w:val="00B56B8D"/>
    <w:rsid w:val="00B602AB"/>
    <w:rsid w:val="00B60D3A"/>
    <w:rsid w:val="00B61209"/>
    <w:rsid w:val="00B64636"/>
    <w:rsid w:val="00B64D46"/>
    <w:rsid w:val="00B65B18"/>
    <w:rsid w:val="00B65D30"/>
    <w:rsid w:val="00B6604D"/>
    <w:rsid w:val="00B664EF"/>
    <w:rsid w:val="00B74EBD"/>
    <w:rsid w:val="00B750D0"/>
    <w:rsid w:val="00B75420"/>
    <w:rsid w:val="00B75D7B"/>
    <w:rsid w:val="00B76F60"/>
    <w:rsid w:val="00B779A9"/>
    <w:rsid w:val="00B77D95"/>
    <w:rsid w:val="00B82EAA"/>
    <w:rsid w:val="00B83763"/>
    <w:rsid w:val="00B83997"/>
    <w:rsid w:val="00B83A11"/>
    <w:rsid w:val="00B91BFB"/>
    <w:rsid w:val="00B922ED"/>
    <w:rsid w:val="00B947B5"/>
    <w:rsid w:val="00B94967"/>
    <w:rsid w:val="00B94EC4"/>
    <w:rsid w:val="00BA3AA3"/>
    <w:rsid w:val="00BA454E"/>
    <w:rsid w:val="00BA4CD6"/>
    <w:rsid w:val="00BA4E2C"/>
    <w:rsid w:val="00BA56DA"/>
    <w:rsid w:val="00BA5A9A"/>
    <w:rsid w:val="00BA61EE"/>
    <w:rsid w:val="00BA761C"/>
    <w:rsid w:val="00BB4AFF"/>
    <w:rsid w:val="00BB626D"/>
    <w:rsid w:val="00BC3A4F"/>
    <w:rsid w:val="00BC3D9E"/>
    <w:rsid w:val="00BC63F3"/>
    <w:rsid w:val="00BD0739"/>
    <w:rsid w:val="00BD12AB"/>
    <w:rsid w:val="00BD1A10"/>
    <w:rsid w:val="00BD3F1E"/>
    <w:rsid w:val="00BD4BF4"/>
    <w:rsid w:val="00BE42CA"/>
    <w:rsid w:val="00BE60BF"/>
    <w:rsid w:val="00BE63CA"/>
    <w:rsid w:val="00BF039D"/>
    <w:rsid w:val="00BF12B8"/>
    <w:rsid w:val="00BF3533"/>
    <w:rsid w:val="00BF45FB"/>
    <w:rsid w:val="00BF65E6"/>
    <w:rsid w:val="00BF6D49"/>
    <w:rsid w:val="00C00E04"/>
    <w:rsid w:val="00C01793"/>
    <w:rsid w:val="00C01E41"/>
    <w:rsid w:val="00C02DBF"/>
    <w:rsid w:val="00C03332"/>
    <w:rsid w:val="00C0430D"/>
    <w:rsid w:val="00C06014"/>
    <w:rsid w:val="00C071C9"/>
    <w:rsid w:val="00C13C8E"/>
    <w:rsid w:val="00C143E8"/>
    <w:rsid w:val="00C17668"/>
    <w:rsid w:val="00C21112"/>
    <w:rsid w:val="00C24D82"/>
    <w:rsid w:val="00C26338"/>
    <w:rsid w:val="00C2651E"/>
    <w:rsid w:val="00C321EA"/>
    <w:rsid w:val="00C32DB9"/>
    <w:rsid w:val="00C33891"/>
    <w:rsid w:val="00C33E69"/>
    <w:rsid w:val="00C34B2A"/>
    <w:rsid w:val="00C37FB2"/>
    <w:rsid w:val="00C47091"/>
    <w:rsid w:val="00C50FB8"/>
    <w:rsid w:val="00C5123D"/>
    <w:rsid w:val="00C534C8"/>
    <w:rsid w:val="00C54244"/>
    <w:rsid w:val="00C5685E"/>
    <w:rsid w:val="00C56C15"/>
    <w:rsid w:val="00C63BD4"/>
    <w:rsid w:val="00C64638"/>
    <w:rsid w:val="00C65016"/>
    <w:rsid w:val="00C70AEF"/>
    <w:rsid w:val="00C70FAF"/>
    <w:rsid w:val="00C73524"/>
    <w:rsid w:val="00C73929"/>
    <w:rsid w:val="00C757B2"/>
    <w:rsid w:val="00C76C85"/>
    <w:rsid w:val="00C77A86"/>
    <w:rsid w:val="00C82B39"/>
    <w:rsid w:val="00C82D38"/>
    <w:rsid w:val="00C839E5"/>
    <w:rsid w:val="00C83FC3"/>
    <w:rsid w:val="00C84977"/>
    <w:rsid w:val="00C85260"/>
    <w:rsid w:val="00C861D2"/>
    <w:rsid w:val="00C91476"/>
    <w:rsid w:val="00C92281"/>
    <w:rsid w:val="00C92CDA"/>
    <w:rsid w:val="00C9472B"/>
    <w:rsid w:val="00C95A4E"/>
    <w:rsid w:val="00C96597"/>
    <w:rsid w:val="00C969F3"/>
    <w:rsid w:val="00C97211"/>
    <w:rsid w:val="00CA12A7"/>
    <w:rsid w:val="00CA1EB2"/>
    <w:rsid w:val="00CA2653"/>
    <w:rsid w:val="00CB2099"/>
    <w:rsid w:val="00CB418B"/>
    <w:rsid w:val="00CC0028"/>
    <w:rsid w:val="00CC1069"/>
    <w:rsid w:val="00CC4EF4"/>
    <w:rsid w:val="00CC5842"/>
    <w:rsid w:val="00CC5A7E"/>
    <w:rsid w:val="00CC60E7"/>
    <w:rsid w:val="00CC7753"/>
    <w:rsid w:val="00CD0C0E"/>
    <w:rsid w:val="00CD11C3"/>
    <w:rsid w:val="00CD2143"/>
    <w:rsid w:val="00CD22C1"/>
    <w:rsid w:val="00CD3DC9"/>
    <w:rsid w:val="00CD5C01"/>
    <w:rsid w:val="00CE233A"/>
    <w:rsid w:val="00CE536C"/>
    <w:rsid w:val="00CE6274"/>
    <w:rsid w:val="00CF201A"/>
    <w:rsid w:val="00CF6023"/>
    <w:rsid w:val="00CF60F8"/>
    <w:rsid w:val="00D035FA"/>
    <w:rsid w:val="00D10555"/>
    <w:rsid w:val="00D11A62"/>
    <w:rsid w:val="00D1206A"/>
    <w:rsid w:val="00D15CAC"/>
    <w:rsid w:val="00D20AF1"/>
    <w:rsid w:val="00D216ED"/>
    <w:rsid w:val="00D222D8"/>
    <w:rsid w:val="00D27EAA"/>
    <w:rsid w:val="00D30298"/>
    <w:rsid w:val="00D304D1"/>
    <w:rsid w:val="00D33192"/>
    <w:rsid w:val="00D33DA9"/>
    <w:rsid w:val="00D34D9F"/>
    <w:rsid w:val="00D36966"/>
    <w:rsid w:val="00D40E4E"/>
    <w:rsid w:val="00D4327E"/>
    <w:rsid w:val="00D43C47"/>
    <w:rsid w:val="00D4502B"/>
    <w:rsid w:val="00D45EE7"/>
    <w:rsid w:val="00D50A88"/>
    <w:rsid w:val="00D50AA7"/>
    <w:rsid w:val="00D50D04"/>
    <w:rsid w:val="00D51A6A"/>
    <w:rsid w:val="00D52833"/>
    <w:rsid w:val="00D6032B"/>
    <w:rsid w:val="00D61C41"/>
    <w:rsid w:val="00D62311"/>
    <w:rsid w:val="00D62BB9"/>
    <w:rsid w:val="00D72203"/>
    <w:rsid w:val="00D72818"/>
    <w:rsid w:val="00D72D29"/>
    <w:rsid w:val="00D81D67"/>
    <w:rsid w:val="00D827BA"/>
    <w:rsid w:val="00D8386F"/>
    <w:rsid w:val="00D873E7"/>
    <w:rsid w:val="00D90F59"/>
    <w:rsid w:val="00D91A89"/>
    <w:rsid w:val="00D93293"/>
    <w:rsid w:val="00D9415C"/>
    <w:rsid w:val="00D9574F"/>
    <w:rsid w:val="00D96034"/>
    <w:rsid w:val="00D96E8D"/>
    <w:rsid w:val="00D96FAA"/>
    <w:rsid w:val="00D97C6A"/>
    <w:rsid w:val="00D97F3C"/>
    <w:rsid w:val="00DA39B1"/>
    <w:rsid w:val="00DB2833"/>
    <w:rsid w:val="00DB6AD2"/>
    <w:rsid w:val="00DB6EFB"/>
    <w:rsid w:val="00DB78AA"/>
    <w:rsid w:val="00DB7978"/>
    <w:rsid w:val="00DC13C7"/>
    <w:rsid w:val="00DC686D"/>
    <w:rsid w:val="00DD3616"/>
    <w:rsid w:val="00DD3BD9"/>
    <w:rsid w:val="00DE0A50"/>
    <w:rsid w:val="00DE0B13"/>
    <w:rsid w:val="00DE2A58"/>
    <w:rsid w:val="00DE52D0"/>
    <w:rsid w:val="00DF7A67"/>
    <w:rsid w:val="00E0170F"/>
    <w:rsid w:val="00E01972"/>
    <w:rsid w:val="00E046CD"/>
    <w:rsid w:val="00E06384"/>
    <w:rsid w:val="00E115EE"/>
    <w:rsid w:val="00E147C5"/>
    <w:rsid w:val="00E14C28"/>
    <w:rsid w:val="00E212D0"/>
    <w:rsid w:val="00E21C9C"/>
    <w:rsid w:val="00E22161"/>
    <w:rsid w:val="00E2378E"/>
    <w:rsid w:val="00E26CDE"/>
    <w:rsid w:val="00E3021A"/>
    <w:rsid w:val="00E30BFD"/>
    <w:rsid w:val="00E326F4"/>
    <w:rsid w:val="00E34B83"/>
    <w:rsid w:val="00E36614"/>
    <w:rsid w:val="00E36DF4"/>
    <w:rsid w:val="00E371BB"/>
    <w:rsid w:val="00E42DB0"/>
    <w:rsid w:val="00E476B6"/>
    <w:rsid w:val="00E50881"/>
    <w:rsid w:val="00E50E12"/>
    <w:rsid w:val="00E51B0C"/>
    <w:rsid w:val="00E51FF8"/>
    <w:rsid w:val="00E529BC"/>
    <w:rsid w:val="00E537B4"/>
    <w:rsid w:val="00E61DD6"/>
    <w:rsid w:val="00E62BED"/>
    <w:rsid w:val="00E73A1B"/>
    <w:rsid w:val="00E73C4C"/>
    <w:rsid w:val="00E76310"/>
    <w:rsid w:val="00E7672E"/>
    <w:rsid w:val="00E83CB5"/>
    <w:rsid w:val="00E876A1"/>
    <w:rsid w:val="00E91A76"/>
    <w:rsid w:val="00E92305"/>
    <w:rsid w:val="00E924EE"/>
    <w:rsid w:val="00E94FEE"/>
    <w:rsid w:val="00E95A6B"/>
    <w:rsid w:val="00EA0056"/>
    <w:rsid w:val="00EA14B9"/>
    <w:rsid w:val="00EA698B"/>
    <w:rsid w:val="00EB00FD"/>
    <w:rsid w:val="00EB0254"/>
    <w:rsid w:val="00EB31CA"/>
    <w:rsid w:val="00EB4E26"/>
    <w:rsid w:val="00EB7BDE"/>
    <w:rsid w:val="00EC0C5E"/>
    <w:rsid w:val="00EC1470"/>
    <w:rsid w:val="00EC18DC"/>
    <w:rsid w:val="00EC6938"/>
    <w:rsid w:val="00ED148F"/>
    <w:rsid w:val="00ED153A"/>
    <w:rsid w:val="00ED310D"/>
    <w:rsid w:val="00ED3249"/>
    <w:rsid w:val="00ED3B47"/>
    <w:rsid w:val="00EE37ED"/>
    <w:rsid w:val="00EE54A3"/>
    <w:rsid w:val="00EE7017"/>
    <w:rsid w:val="00EE7651"/>
    <w:rsid w:val="00EF2A15"/>
    <w:rsid w:val="00EF2F9D"/>
    <w:rsid w:val="00EF4880"/>
    <w:rsid w:val="00EF4F03"/>
    <w:rsid w:val="00EF54E6"/>
    <w:rsid w:val="00F00C4C"/>
    <w:rsid w:val="00F02A6F"/>
    <w:rsid w:val="00F02FB6"/>
    <w:rsid w:val="00F03BA0"/>
    <w:rsid w:val="00F04553"/>
    <w:rsid w:val="00F057F6"/>
    <w:rsid w:val="00F07689"/>
    <w:rsid w:val="00F10548"/>
    <w:rsid w:val="00F126D4"/>
    <w:rsid w:val="00F1343A"/>
    <w:rsid w:val="00F13B15"/>
    <w:rsid w:val="00F13CE8"/>
    <w:rsid w:val="00F1449F"/>
    <w:rsid w:val="00F21027"/>
    <w:rsid w:val="00F30461"/>
    <w:rsid w:val="00F3058D"/>
    <w:rsid w:val="00F3188D"/>
    <w:rsid w:val="00F31898"/>
    <w:rsid w:val="00F33606"/>
    <w:rsid w:val="00F35903"/>
    <w:rsid w:val="00F3623A"/>
    <w:rsid w:val="00F3797F"/>
    <w:rsid w:val="00F41EA3"/>
    <w:rsid w:val="00F4594E"/>
    <w:rsid w:val="00F4771F"/>
    <w:rsid w:val="00F504C6"/>
    <w:rsid w:val="00F50882"/>
    <w:rsid w:val="00F5332E"/>
    <w:rsid w:val="00F54B0B"/>
    <w:rsid w:val="00F54EC9"/>
    <w:rsid w:val="00F55371"/>
    <w:rsid w:val="00F56996"/>
    <w:rsid w:val="00F56BC3"/>
    <w:rsid w:val="00F57858"/>
    <w:rsid w:val="00F60524"/>
    <w:rsid w:val="00F60AAA"/>
    <w:rsid w:val="00F61562"/>
    <w:rsid w:val="00F70C48"/>
    <w:rsid w:val="00F70C7F"/>
    <w:rsid w:val="00F72662"/>
    <w:rsid w:val="00F7544B"/>
    <w:rsid w:val="00F8004D"/>
    <w:rsid w:val="00F80AF7"/>
    <w:rsid w:val="00F81BE7"/>
    <w:rsid w:val="00F8464C"/>
    <w:rsid w:val="00F85736"/>
    <w:rsid w:val="00F8632C"/>
    <w:rsid w:val="00F86D39"/>
    <w:rsid w:val="00F87B42"/>
    <w:rsid w:val="00F94F72"/>
    <w:rsid w:val="00F96701"/>
    <w:rsid w:val="00FA2260"/>
    <w:rsid w:val="00FA33E4"/>
    <w:rsid w:val="00FA61AA"/>
    <w:rsid w:val="00FA6DE7"/>
    <w:rsid w:val="00FB2A3E"/>
    <w:rsid w:val="00FB515C"/>
    <w:rsid w:val="00FC0FF3"/>
    <w:rsid w:val="00FC1CF1"/>
    <w:rsid w:val="00FD0E8A"/>
    <w:rsid w:val="00FD189C"/>
    <w:rsid w:val="00FD212A"/>
    <w:rsid w:val="00FD41B2"/>
    <w:rsid w:val="00FD4915"/>
    <w:rsid w:val="00FD4B3A"/>
    <w:rsid w:val="00FD4C92"/>
    <w:rsid w:val="00FD644F"/>
    <w:rsid w:val="00FE6284"/>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3C2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A739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02A6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2A6F"/>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2A6F"/>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2A6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2A6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02A6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2A6F"/>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02A6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legsubtitle1">
    <w:name w:val="charlegsubtitle1"/>
    <w:basedOn w:val="DefaultParagraphFont"/>
    <w:rsid w:val="00F02A6F"/>
    <w:rPr>
      <w:rFonts w:ascii="Arial" w:hAnsi="Arial" w:cs="Arial" w:hint="default"/>
      <w:b/>
      <w:bCs/>
      <w:sz w:val="28"/>
      <w:szCs w:val="28"/>
    </w:rPr>
  </w:style>
  <w:style w:type="paragraph" w:styleId="Footer">
    <w:name w:val="footer"/>
    <w:link w:val="FooterChar"/>
    <w:rsid w:val="00AA739F"/>
    <w:pPr>
      <w:tabs>
        <w:tab w:val="center" w:pos="4153"/>
        <w:tab w:val="right" w:pos="8306"/>
      </w:tabs>
    </w:pPr>
    <w:rPr>
      <w:sz w:val="22"/>
      <w:szCs w:val="24"/>
    </w:rPr>
  </w:style>
  <w:style w:type="numbering" w:styleId="111111">
    <w:name w:val="Outline List 2"/>
    <w:basedOn w:val="NoList"/>
    <w:rsid w:val="00F02A6F"/>
    <w:pPr>
      <w:numPr>
        <w:numId w:val="17"/>
      </w:numPr>
    </w:pPr>
  </w:style>
  <w:style w:type="numbering" w:styleId="1ai">
    <w:name w:val="Outline List 1"/>
    <w:basedOn w:val="NoList"/>
    <w:rsid w:val="00F02A6F"/>
    <w:pPr>
      <w:numPr>
        <w:numId w:val="2"/>
      </w:numPr>
    </w:pPr>
  </w:style>
  <w:style w:type="numbering" w:styleId="ArticleSection">
    <w:name w:val="Outline List 3"/>
    <w:basedOn w:val="NoList"/>
    <w:rsid w:val="00F02A6F"/>
    <w:pPr>
      <w:numPr>
        <w:numId w:val="18"/>
      </w:numPr>
    </w:pPr>
  </w:style>
  <w:style w:type="paragraph" w:styleId="BlockText">
    <w:name w:val="Block Text"/>
    <w:basedOn w:val="Normal"/>
    <w:rsid w:val="00F02A6F"/>
    <w:pPr>
      <w:spacing w:after="120"/>
      <w:ind w:left="1440" w:right="1440"/>
    </w:pPr>
  </w:style>
  <w:style w:type="paragraph" w:styleId="BodyText">
    <w:name w:val="Body Text"/>
    <w:basedOn w:val="Normal"/>
    <w:link w:val="BodyTextChar"/>
    <w:rsid w:val="00F02A6F"/>
    <w:pPr>
      <w:spacing w:after="120"/>
    </w:pPr>
  </w:style>
  <w:style w:type="paragraph" w:styleId="BodyText2">
    <w:name w:val="Body Text 2"/>
    <w:basedOn w:val="Normal"/>
    <w:link w:val="BodyText2Char"/>
    <w:rsid w:val="00F02A6F"/>
    <w:pPr>
      <w:spacing w:after="120" w:line="480" w:lineRule="auto"/>
    </w:pPr>
  </w:style>
  <w:style w:type="paragraph" w:styleId="BodyText3">
    <w:name w:val="Body Text 3"/>
    <w:basedOn w:val="Normal"/>
    <w:link w:val="BodyText3Char"/>
    <w:rsid w:val="00F02A6F"/>
    <w:pPr>
      <w:spacing w:after="120"/>
    </w:pPr>
    <w:rPr>
      <w:sz w:val="16"/>
      <w:szCs w:val="16"/>
    </w:rPr>
  </w:style>
  <w:style w:type="paragraph" w:styleId="BodyTextFirstIndent">
    <w:name w:val="Body Text First Indent"/>
    <w:basedOn w:val="BodyText"/>
    <w:link w:val="BodyTextFirstIndentChar"/>
    <w:rsid w:val="00F02A6F"/>
    <w:pPr>
      <w:ind w:firstLine="210"/>
    </w:pPr>
  </w:style>
  <w:style w:type="paragraph" w:styleId="BodyTextIndent">
    <w:name w:val="Body Text Indent"/>
    <w:basedOn w:val="Normal"/>
    <w:link w:val="BodyTextIndentChar"/>
    <w:rsid w:val="00F02A6F"/>
    <w:pPr>
      <w:spacing w:after="120"/>
      <w:ind w:left="283"/>
    </w:pPr>
  </w:style>
  <w:style w:type="paragraph" w:styleId="BodyTextFirstIndent2">
    <w:name w:val="Body Text First Indent 2"/>
    <w:basedOn w:val="BodyTextIndent"/>
    <w:link w:val="BodyTextFirstIndent2Char"/>
    <w:rsid w:val="00F02A6F"/>
    <w:pPr>
      <w:ind w:firstLine="210"/>
    </w:pPr>
  </w:style>
  <w:style w:type="paragraph" w:styleId="BodyTextIndent2">
    <w:name w:val="Body Text Indent 2"/>
    <w:basedOn w:val="Normal"/>
    <w:link w:val="BodyTextIndent2Char"/>
    <w:rsid w:val="00F02A6F"/>
    <w:pPr>
      <w:spacing w:after="120" w:line="480" w:lineRule="auto"/>
      <w:ind w:left="283"/>
    </w:pPr>
  </w:style>
  <w:style w:type="paragraph" w:styleId="BodyTextIndent3">
    <w:name w:val="Body Text Indent 3"/>
    <w:basedOn w:val="Normal"/>
    <w:link w:val="BodyTextIndent3Char"/>
    <w:rsid w:val="00F02A6F"/>
    <w:pPr>
      <w:spacing w:after="120"/>
      <w:ind w:left="283"/>
    </w:pPr>
    <w:rPr>
      <w:sz w:val="16"/>
      <w:szCs w:val="16"/>
    </w:rPr>
  </w:style>
  <w:style w:type="paragraph" w:styleId="Closing">
    <w:name w:val="Closing"/>
    <w:basedOn w:val="Normal"/>
    <w:link w:val="ClosingChar"/>
    <w:rsid w:val="00F02A6F"/>
    <w:pPr>
      <w:ind w:left="4252"/>
    </w:pPr>
  </w:style>
  <w:style w:type="paragraph" w:styleId="Date">
    <w:name w:val="Date"/>
    <w:basedOn w:val="Normal"/>
    <w:next w:val="Normal"/>
    <w:link w:val="DateChar"/>
    <w:rsid w:val="00F02A6F"/>
  </w:style>
  <w:style w:type="paragraph" w:styleId="E-mailSignature">
    <w:name w:val="E-mail Signature"/>
    <w:basedOn w:val="Normal"/>
    <w:link w:val="E-mailSignatureChar"/>
    <w:rsid w:val="00F02A6F"/>
  </w:style>
  <w:style w:type="character" w:styleId="Emphasis">
    <w:name w:val="Emphasis"/>
    <w:basedOn w:val="DefaultParagraphFont"/>
    <w:qFormat/>
    <w:rsid w:val="00F02A6F"/>
    <w:rPr>
      <w:i/>
      <w:iCs/>
    </w:rPr>
  </w:style>
  <w:style w:type="paragraph" w:styleId="EnvelopeAddress">
    <w:name w:val="envelope address"/>
    <w:basedOn w:val="Normal"/>
    <w:rsid w:val="00F02A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2A6F"/>
    <w:rPr>
      <w:rFonts w:ascii="Arial" w:hAnsi="Arial" w:cs="Arial"/>
      <w:sz w:val="20"/>
    </w:rPr>
  </w:style>
  <w:style w:type="character" w:styleId="FollowedHyperlink">
    <w:name w:val="FollowedHyperlink"/>
    <w:basedOn w:val="DefaultParagraphFont"/>
    <w:rsid w:val="00F02A6F"/>
    <w:rPr>
      <w:color w:val="800080"/>
      <w:u w:val="single"/>
    </w:rPr>
  </w:style>
  <w:style w:type="paragraph" w:styleId="Header">
    <w:name w:val="header"/>
    <w:basedOn w:val="OPCParaBase"/>
    <w:link w:val="HeaderChar"/>
    <w:unhideWhenUsed/>
    <w:rsid w:val="00AA739F"/>
    <w:pPr>
      <w:keepNext/>
      <w:keepLines/>
      <w:tabs>
        <w:tab w:val="center" w:pos="4150"/>
        <w:tab w:val="right" w:pos="8307"/>
      </w:tabs>
      <w:spacing w:line="160" w:lineRule="exact"/>
    </w:pPr>
    <w:rPr>
      <w:sz w:val="16"/>
    </w:rPr>
  </w:style>
  <w:style w:type="character" w:styleId="HTMLAcronym">
    <w:name w:val="HTML Acronym"/>
    <w:basedOn w:val="DefaultParagraphFont"/>
    <w:rsid w:val="00F02A6F"/>
  </w:style>
  <w:style w:type="paragraph" w:styleId="HTMLAddress">
    <w:name w:val="HTML Address"/>
    <w:basedOn w:val="Normal"/>
    <w:link w:val="HTMLAddressChar"/>
    <w:rsid w:val="00F02A6F"/>
    <w:rPr>
      <w:i/>
      <w:iCs/>
    </w:rPr>
  </w:style>
  <w:style w:type="character" w:styleId="HTMLCite">
    <w:name w:val="HTML Cite"/>
    <w:basedOn w:val="DefaultParagraphFont"/>
    <w:rsid w:val="00F02A6F"/>
    <w:rPr>
      <w:i/>
      <w:iCs/>
    </w:rPr>
  </w:style>
  <w:style w:type="character" w:styleId="HTMLCode">
    <w:name w:val="HTML Code"/>
    <w:basedOn w:val="DefaultParagraphFont"/>
    <w:rsid w:val="00F02A6F"/>
    <w:rPr>
      <w:rFonts w:ascii="Courier New" w:hAnsi="Courier New" w:cs="Courier New"/>
      <w:sz w:val="20"/>
      <w:szCs w:val="20"/>
    </w:rPr>
  </w:style>
  <w:style w:type="character" w:styleId="HTMLDefinition">
    <w:name w:val="HTML Definition"/>
    <w:basedOn w:val="DefaultParagraphFont"/>
    <w:rsid w:val="00F02A6F"/>
    <w:rPr>
      <w:i/>
      <w:iCs/>
    </w:rPr>
  </w:style>
  <w:style w:type="character" w:styleId="HTMLKeyboard">
    <w:name w:val="HTML Keyboard"/>
    <w:basedOn w:val="DefaultParagraphFont"/>
    <w:rsid w:val="00F02A6F"/>
    <w:rPr>
      <w:rFonts w:ascii="Courier New" w:hAnsi="Courier New" w:cs="Courier New"/>
      <w:sz w:val="20"/>
      <w:szCs w:val="20"/>
    </w:rPr>
  </w:style>
  <w:style w:type="paragraph" w:styleId="HTMLPreformatted">
    <w:name w:val="HTML Preformatted"/>
    <w:basedOn w:val="Normal"/>
    <w:link w:val="HTMLPreformattedChar"/>
    <w:rsid w:val="00F02A6F"/>
    <w:rPr>
      <w:rFonts w:ascii="Courier New" w:hAnsi="Courier New" w:cs="Courier New"/>
      <w:sz w:val="20"/>
    </w:rPr>
  </w:style>
  <w:style w:type="character" w:styleId="HTMLSample">
    <w:name w:val="HTML Sample"/>
    <w:basedOn w:val="DefaultParagraphFont"/>
    <w:rsid w:val="00F02A6F"/>
    <w:rPr>
      <w:rFonts w:ascii="Courier New" w:hAnsi="Courier New" w:cs="Courier New"/>
    </w:rPr>
  </w:style>
  <w:style w:type="character" w:styleId="HTMLTypewriter">
    <w:name w:val="HTML Typewriter"/>
    <w:basedOn w:val="DefaultParagraphFont"/>
    <w:rsid w:val="00F02A6F"/>
    <w:rPr>
      <w:rFonts w:ascii="Courier New" w:hAnsi="Courier New" w:cs="Courier New"/>
      <w:sz w:val="20"/>
      <w:szCs w:val="20"/>
    </w:rPr>
  </w:style>
  <w:style w:type="character" w:styleId="HTMLVariable">
    <w:name w:val="HTML Variable"/>
    <w:basedOn w:val="DefaultParagraphFont"/>
    <w:rsid w:val="00F02A6F"/>
    <w:rPr>
      <w:i/>
      <w:iCs/>
    </w:rPr>
  </w:style>
  <w:style w:type="character" w:styleId="Hyperlink">
    <w:name w:val="Hyperlink"/>
    <w:basedOn w:val="DefaultParagraphFont"/>
    <w:rsid w:val="00F02A6F"/>
    <w:rPr>
      <w:color w:val="0000FF"/>
      <w:u w:val="single"/>
    </w:rPr>
  </w:style>
  <w:style w:type="character" w:styleId="LineNumber">
    <w:name w:val="line number"/>
    <w:basedOn w:val="OPCCharBase"/>
    <w:uiPriority w:val="99"/>
    <w:unhideWhenUsed/>
    <w:rsid w:val="00AA739F"/>
    <w:rPr>
      <w:sz w:val="16"/>
    </w:rPr>
  </w:style>
  <w:style w:type="paragraph" w:styleId="List">
    <w:name w:val="List"/>
    <w:basedOn w:val="Normal"/>
    <w:rsid w:val="00F02A6F"/>
    <w:pPr>
      <w:ind w:left="283" w:hanging="283"/>
    </w:pPr>
  </w:style>
  <w:style w:type="paragraph" w:styleId="List2">
    <w:name w:val="List 2"/>
    <w:basedOn w:val="Normal"/>
    <w:rsid w:val="00F02A6F"/>
    <w:pPr>
      <w:ind w:left="566" w:hanging="283"/>
    </w:pPr>
  </w:style>
  <w:style w:type="paragraph" w:styleId="List3">
    <w:name w:val="List 3"/>
    <w:basedOn w:val="Normal"/>
    <w:rsid w:val="00F02A6F"/>
    <w:pPr>
      <w:ind w:left="849" w:hanging="283"/>
    </w:pPr>
  </w:style>
  <w:style w:type="paragraph" w:styleId="List4">
    <w:name w:val="List 4"/>
    <w:basedOn w:val="Normal"/>
    <w:rsid w:val="00F02A6F"/>
    <w:pPr>
      <w:ind w:left="1132" w:hanging="283"/>
    </w:pPr>
  </w:style>
  <w:style w:type="paragraph" w:styleId="List5">
    <w:name w:val="List 5"/>
    <w:basedOn w:val="Normal"/>
    <w:rsid w:val="00F02A6F"/>
    <w:pPr>
      <w:ind w:left="1415" w:hanging="283"/>
    </w:pPr>
  </w:style>
  <w:style w:type="paragraph" w:styleId="ListBullet">
    <w:name w:val="List Bullet"/>
    <w:basedOn w:val="Normal"/>
    <w:autoRedefine/>
    <w:rsid w:val="00F02A6F"/>
    <w:pPr>
      <w:tabs>
        <w:tab w:val="num" w:pos="360"/>
      </w:tabs>
      <w:ind w:left="360" w:hanging="360"/>
    </w:pPr>
  </w:style>
  <w:style w:type="paragraph" w:styleId="ListBullet2">
    <w:name w:val="List Bullet 2"/>
    <w:basedOn w:val="Normal"/>
    <w:autoRedefine/>
    <w:rsid w:val="00F02A6F"/>
    <w:pPr>
      <w:tabs>
        <w:tab w:val="num" w:pos="360"/>
      </w:tabs>
    </w:pPr>
  </w:style>
  <w:style w:type="paragraph" w:styleId="ListBullet3">
    <w:name w:val="List Bullet 3"/>
    <w:basedOn w:val="Normal"/>
    <w:autoRedefine/>
    <w:rsid w:val="00F02A6F"/>
    <w:pPr>
      <w:tabs>
        <w:tab w:val="num" w:pos="926"/>
      </w:tabs>
      <w:ind w:left="926" w:hanging="360"/>
    </w:pPr>
  </w:style>
  <w:style w:type="paragraph" w:styleId="ListBullet4">
    <w:name w:val="List Bullet 4"/>
    <w:basedOn w:val="Normal"/>
    <w:autoRedefine/>
    <w:rsid w:val="00F02A6F"/>
    <w:pPr>
      <w:tabs>
        <w:tab w:val="num" w:pos="1209"/>
      </w:tabs>
      <w:ind w:left="1209" w:hanging="360"/>
    </w:pPr>
  </w:style>
  <w:style w:type="paragraph" w:styleId="ListBullet5">
    <w:name w:val="List Bullet 5"/>
    <w:basedOn w:val="Normal"/>
    <w:autoRedefine/>
    <w:rsid w:val="00F02A6F"/>
    <w:pPr>
      <w:tabs>
        <w:tab w:val="num" w:pos="1492"/>
      </w:tabs>
      <w:ind w:left="1492" w:hanging="360"/>
    </w:pPr>
  </w:style>
  <w:style w:type="paragraph" w:styleId="ListContinue">
    <w:name w:val="List Continue"/>
    <w:basedOn w:val="Normal"/>
    <w:rsid w:val="00F02A6F"/>
    <w:pPr>
      <w:spacing w:after="120"/>
      <w:ind w:left="283"/>
    </w:pPr>
  </w:style>
  <w:style w:type="paragraph" w:styleId="ListContinue2">
    <w:name w:val="List Continue 2"/>
    <w:basedOn w:val="Normal"/>
    <w:rsid w:val="00F02A6F"/>
    <w:pPr>
      <w:spacing w:after="120"/>
      <w:ind w:left="566"/>
    </w:pPr>
  </w:style>
  <w:style w:type="paragraph" w:styleId="ListContinue3">
    <w:name w:val="List Continue 3"/>
    <w:basedOn w:val="Normal"/>
    <w:rsid w:val="00F02A6F"/>
    <w:pPr>
      <w:spacing w:after="120"/>
      <w:ind w:left="849"/>
    </w:pPr>
  </w:style>
  <w:style w:type="paragraph" w:styleId="ListContinue4">
    <w:name w:val="List Continue 4"/>
    <w:basedOn w:val="Normal"/>
    <w:rsid w:val="00F02A6F"/>
    <w:pPr>
      <w:spacing w:after="120"/>
      <w:ind w:left="1132"/>
    </w:pPr>
  </w:style>
  <w:style w:type="paragraph" w:styleId="ListContinue5">
    <w:name w:val="List Continue 5"/>
    <w:basedOn w:val="Normal"/>
    <w:rsid w:val="00F02A6F"/>
    <w:pPr>
      <w:spacing w:after="120"/>
      <w:ind w:left="1415"/>
    </w:pPr>
  </w:style>
  <w:style w:type="paragraph" w:styleId="ListNumber">
    <w:name w:val="List Number"/>
    <w:basedOn w:val="Normal"/>
    <w:rsid w:val="00F02A6F"/>
    <w:pPr>
      <w:tabs>
        <w:tab w:val="num" w:pos="360"/>
      </w:tabs>
      <w:ind w:left="360" w:hanging="360"/>
    </w:pPr>
  </w:style>
  <w:style w:type="paragraph" w:styleId="ListNumber2">
    <w:name w:val="List Number 2"/>
    <w:basedOn w:val="Normal"/>
    <w:rsid w:val="00F02A6F"/>
    <w:pPr>
      <w:tabs>
        <w:tab w:val="num" w:pos="643"/>
      </w:tabs>
      <w:ind w:left="643" w:hanging="360"/>
    </w:pPr>
  </w:style>
  <w:style w:type="paragraph" w:styleId="ListNumber3">
    <w:name w:val="List Number 3"/>
    <w:basedOn w:val="Normal"/>
    <w:rsid w:val="00F02A6F"/>
    <w:pPr>
      <w:tabs>
        <w:tab w:val="num" w:pos="926"/>
      </w:tabs>
      <w:ind w:left="926" w:hanging="360"/>
    </w:pPr>
  </w:style>
  <w:style w:type="paragraph" w:styleId="ListNumber4">
    <w:name w:val="List Number 4"/>
    <w:basedOn w:val="Normal"/>
    <w:rsid w:val="00F02A6F"/>
    <w:pPr>
      <w:tabs>
        <w:tab w:val="num" w:pos="1209"/>
      </w:tabs>
      <w:ind w:left="1209" w:hanging="360"/>
    </w:pPr>
  </w:style>
  <w:style w:type="paragraph" w:styleId="ListNumber5">
    <w:name w:val="List Number 5"/>
    <w:basedOn w:val="Normal"/>
    <w:rsid w:val="00F02A6F"/>
    <w:pPr>
      <w:tabs>
        <w:tab w:val="num" w:pos="1492"/>
      </w:tabs>
      <w:ind w:left="1492" w:hanging="360"/>
    </w:pPr>
  </w:style>
  <w:style w:type="paragraph" w:styleId="MessageHeader">
    <w:name w:val="Message Header"/>
    <w:basedOn w:val="Normal"/>
    <w:link w:val="MessageHeaderChar"/>
    <w:rsid w:val="00F02A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02A6F"/>
  </w:style>
  <w:style w:type="paragraph" w:styleId="NormalIndent">
    <w:name w:val="Normal Indent"/>
    <w:basedOn w:val="Normal"/>
    <w:rsid w:val="00F02A6F"/>
    <w:pPr>
      <w:ind w:left="720"/>
    </w:pPr>
  </w:style>
  <w:style w:type="character" w:styleId="PageNumber">
    <w:name w:val="page number"/>
    <w:basedOn w:val="DefaultParagraphFont"/>
    <w:rsid w:val="00F02A6F"/>
  </w:style>
  <w:style w:type="paragraph" w:styleId="PlainText">
    <w:name w:val="Plain Text"/>
    <w:basedOn w:val="Normal"/>
    <w:link w:val="PlainTextChar"/>
    <w:rsid w:val="00F02A6F"/>
    <w:rPr>
      <w:rFonts w:ascii="Courier New" w:hAnsi="Courier New" w:cs="Courier New"/>
      <w:sz w:val="20"/>
    </w:rPr>
  </w:style>
  <w:style w:type="paragraph" w:styleId="Salutation">
    <w:name w:val="Salutation"/>
    <w:basedOn w:val="Normal"/>
    <w:next w:val="Normal"/>
    <w:link w:val="SalutationChar"/>
    <w:rsid w:val="00F02A6F"/>
  </w:style>
  <w:style w:type="paragraph" w:styleId="Signature">
    <w:name w:val="Signature"/>
    <w:basedOn w:val="Normal"/>
    <w:link w:val="SignatureChar"/>
    <w:rsid w:val="00F02A6F"/>
    <w:pPr>
      <w:ind w:left="4252"/>
    </w:pPr>
  </w:style>
  <w:style w:type="character" w:styleId="Strong">
    <w:name w:val="Strong"/>
    <w:basedOn w:val="DefaultParagraphFont"/>
    <w:qFormat/>
    <w:rsid w:val="00F02A6F"/>
    <w:rPr>
      <w:b/>
      <w:bCs/>
    </w:rPr>
  </w:style>
  <w:style w:type="paragraph" w:styleId="Subtitle">
    <w:name w:val="Subtitle"/>
    <w:basedOn w:val="Normal"/>
    <w:link w:val="SubtitleChar"/>
    <w:qFormat/>
    <w:rsid w:val="00F02A6F"/>
    <w:pPr>
      <w:spacing w:after="60"/>
      <w:jc w:val="center"/>
      <w:outlineLvl w:val="1"/>
    </w:pPr>
    <w:rPr>
      <w:rFonts w:ascii="Arial" w:hAnsi="Arial" w:cs="Arial"/>
    </w:rPr>
  </w:style>
  <w:style w:type="table" w:styleId="Table3Deffects1">
    <w:name w:val="Table 3D effects 1"/>
    <w:basedOn w:val="TableNormal"/>
    <w:rsid w:val="00F02A6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2A6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2A6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02A6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2A6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2A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2A6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2A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2A6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2A6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2A6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2A6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2A6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2A6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2A6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02A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2A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73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02A6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2A6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2A6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2A6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2A6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2A6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2A6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2A6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2A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2A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2A6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2A6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2A6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2A6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2A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2A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02A6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02A6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2A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2A6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2A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2A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0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02A6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2A6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2A6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02A6F"/>
    <w:pPr>
      <w:spacing w:before="240" w:after="60"/>
    </w:pPr>
    <w:rPr>
      <w:rFonts w:ascii="Arial" w:hAnsi="Arial" w:cs="Arial"/>
      <w:b/>
      <w:bCs/>
      <w:sz w:val="40"/>
      <w:szCs w:val="40"/>
    </w:rPr>
  </w:style>
  <w:style w:type="character" w:customStyle="1" w:styleId="CharAmSchNo">
    <w:name w:val="CharAmSchNo"/>
    <w:basedOn w:val="OPCCharBase"/>
    <w:uiPriority w:val="1"/>
    <w:qFormat/>
    <w:rsid w:val="00AA739F"/>
  </w:style>
  <w:style w:type="character" w:customStyle="1" w:styleId="CharAmSchText">
    <w:name w:val="CharAmSchText"/>
    <w:basedOn w:val="OPCCharBase"/>
    <w:uiPriority w:val="1"/>
    <w:qFormat/>
    <w:rsid w:val="00AA739F"/>
  </w:style>
  <w:style w:type="character" w:customStyle="1" w:styleId="CharChapNo">
    <w:name w:val="CharChapNo"/>
    <w:basedOn w:val="OPCCharBase"/>
    <w:qFormat/>
    <w:rsid w:val="00AA739F"/>
  </w:style>
  <w:style w:type="character" w:customStyle="1" w:styleId="CharChapText">
    <w:name w:val="CharChapText"/>
    <w:basedOn w:val="OPCCharBase"/>
    <w:qFormat/>
    <w:rsid w:val="00AA739F"/>
  </w:style>
  <w:style w:type="character" w:customStyle="1" w:styleId="CharDivNo">
    <w:name w:val="CharDivNo"/>
    <w:basedOn w:val="OPCCharBase"/>
    <w:qFormat/>
    <w:rsid w:val="00AA739F"/>
  </w:style>
  <w:style w:type="character" w:customStyle="1" w:styleId="CharDivText">
    <w:name w:val="CharDivText"/>
    <w:basedOn w:val="OPCCharBase"/>
    <w:qFormat/>
    <w:rsid w:val="00AA739F"/>
  </w:style>
  <w:style w:type="character" w:customStyle="1" w:styleId="CharPartNo">
    <w:name w:val="CharPartNo"/>
    <w:basedOn w:val="OPCCharBase"/>
    <w:qFormat/>
    <w:rsid w:val="00AA739F"/>
  </w:style>
  <w:style w:type="character" w:customStyle="1" w:styleId="CharPartText">
    <w:name w:val="CharPartText"/>
    <w:basedOn w:val="OPCCharBase"/>
    <w:qFormat/>
    <w:rsid w:val="00AA739F"/>
  </w:style>
  <w:style w:type="character" w:customStyle="1" w:styleId="OPCCharBase">
    <w:name w:val="OPCCharBase"/>
    <w:uiPriority w:val="1"/>
    <w:qFormat/>
    <w:rsid w:val="00AA739F"/>
  </w:style>
  <w:style w:type="paragraph" w:customStyle="1" w:styleId="OPCParaBase">
    <w:name w:val="OPCParaBase"/>
    <w:qFormat/>
    <w:rsid w:val="00AA739F"/>
    <w:pPr>
      <w:spacing w:line="260" w:lineRule="atLeast"/>
    </w:pPr>
    <w:rPr>
      <w:sz w:val="22"/>
    </w:rPr>
  </w:style>
  <w:style w:type="character" w:customStyle="1" w:styleId="CharSectno">
    <w:name w:val="CharSectno"/>
    <w:basedOn w:val="OPCCharBase"/>
    <w:qFormat/>
    <w:rsid w:val="00AA739F"/>
  </w:style>
  <w:style w:type="character" w:styleId="EndnoteReference">
    <w:name w:val="endnote reference"/>
    <w:basedOn w:val="DefaultParagraphFont"/>
    <w:rsid w:val="00F02A6F"/>
    <w:rPr>
      <w:vertAlign w:val="superscript"/>
    </w:rPr>
  </w:style>
  <w:style w:type="paragraph" w:styleId="EndnoteText">
    <w:name w:val="endnote text"/>
    <w:basedOn w:val="Normal"/>
    <w:link w:val="EndnoteTextChar"/>
    <w:rsid w:val="00F02A6F"/>
    <w:rPr>
      <w:sz w:val="20"/>
    </w:rPr>
  </w:style>
  <w:style w:type="character" w:styleId="FootnoteReference">
    <w:name w:val="footnote reference"/>
    <w:basedOn w:val="DefaultParagraphFont"/>
    <w:rsid w:val="00F02A6F"/>
    <w:rPr>
      <w:rFonts w:ascii="Times New Roman" w:hAnsi="Times New Roman"/>
      <w:sz w:val="20"/>
      <w:vertAlign w:val="superscript"/>
    </w:rPr>
  </w:style>
  <w:style w:type="paragraph" w:styleId="FootnoteText">
    <w:name w:val="footnote text"/>
    <w:basedOn w:val="Normal"/>
    <w:link w:val="FootnoteTextChar"/>
    <w:rsid w:val="00F02A6F"/>
    <w:rPr>
      <w:sz w:val="20"/>
    </w:rPr>
  </w:style>
  <w:style w:type="paragraph" w:customStyle="1" w:styleId="Formula">
    <w:name w:val="Formula"/>
    <w:basedOn w:val="OPCParaBase"/>
    <w:rsid w:val="00AA739F"/>
    <w:pPr>
      <w:spacing w:line="240" w:lineRule="auto"/>
      <w:ind w:left="1134"/>
    </w:pPr>
    <w:rPr>
      <w:sz w:val="20"/>
    </w:rPr>
  </w:style>
  <w:style w:type="paragraph" w:customStyle="1" w:styleId="ShortT">
    <w:name w:val="ShortT"/>
    <w:basedOn w:val="OPCParaBase"/>
    <w:next w:val="Normal"/>
    <w:qFormat/>
    <w:rsid w:val="00AA739F"/>
    <w:pPr>
      <w:spacing w:line="240" w:lineRule="auto"/>
    </w:pPr>
    <w:rPr>
      <w:b/>
      <w:sz w:val="40"/>
    </w:rPr>
  </w:style>
  <w:style w:type="paragraph" w:customStyle="1" w:styleId="Penalty">
    <w:name w:val="Penalty"/>
    <w:basedOn w:val="OPCParaBase"/>
    <w:rsid w:val="00AA739F"/>
    <w:pPr>
      <w:tabs>
        <w:tab w:val="left" w:pos="2977"/>
      </w:tabs>
      <w:spacing w:before="180" w:line="240" w:lineRule="auto"/>
      <w:ind w:left="1985" w:hanging="851"/>
    </w:pPr>
  </w:style>
  <w:style w:type="paragraph" w:styleId="TOC1">
    <w:name w:val="toc 1"/>
    <w:basedOn w:val="OPCParaBase"/>
    <w:next w:val="Normal"/>
    <w:uiPriority w:val="39"/>
    <w:unhideWhenUsed/>
    <w:rsid w:val="00AA73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73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73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73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739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73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73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73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739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A739F"/>
    <w:pPr>
      <w:spacing w:line="240" w:lineRule="auto"/>
    </w:pPr>
    <w:rPr>
      <w:sz w:val="20"/>
    </w:rPr>
  </w:style>
  <w:style w:type="paragraph" w:customStyle="1" w:styleId="ActHead1">
    <w:name w:val="ActHead 1"/>
    <w:aliases w:val="c"/>
    <w:basedOn w:val="OPCParaBase"/>
    <w:next w:val="Normal"/>
    <w:qFormat/>
    <w:rsid w:val="00AA739F"/>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AA739F"/>
    <w:pPr>
      <w:spacing w:line="240" w:lineRule="auto"/>
    </w:pPr>
    <w:rPr>
      <w:rFonts w:ascii="Tahoma" w:hAnsi="Tahoma" w:cs="Tahoma"/>
      <w:sz w:val="16"/>
      <w:szCs w:val="16"/>
    </w:rPr>
  </w:style>
  <w:style w:type="paragraph" w:styleId="Caption">
    <w:name w:val="caption"/>
    <w:basedOn w:val="Normal"/>
    <w:next w:val="Normal"/>
    <w:qFormat/>
    <w:rsid w:val="00F02A6F"/>
    <w:pPr>
      <w:spacing w:before="120" w:after="120"/>
    </w:pPr>
    <w:rPr>
      <w:b/>
      <w:bCs/>
      <w:sz w:val="20"/>
    </w:rPr>
  </w:style>
  <w:style w:type="character" w:styleId="CommentReference">
    <w:name w:val="annotation reference"/>
    <w:basedOn w:val="DefaultParagraphFont"/>
    <w:rsid w:val="00F02A6F"/>
    <w:rPr>
      <w:sz w:val="16"/>
      <w:szCs w:val="16"/>
    </w:rPr>
  </w:style>
  <w:style w:type="paragraph" w:styleId="CommentText">
    <w:name w:val="annotation text"/>
    <w:basedOn w:val="Normal"/>
    <w:link w:val="CommentTextChar"/>
    <w:rsid w:val="00F02A6F"/>
    <w:rPr>
      <w:sz w:val="20"/>
    </w:rPr>
  </w:style>
  <w:style w:type="paragraph" w:styleId="CommentSubject">
    <w:name w:val="annotation subject"/>
    <w:basedOn w:val="CommentText"/>
    <w:next w:val="CommentText"/>
    <w:link w:val="CommentSubjectChar"/>
    <w:rsid w:val="00F02A6F"/>
    <w:rPr>
      <w:b/>
      <w:bCs/>
    </w:rPr>
  </w:style>
  <w:style w:type="paragraph" w:styleId="DocumentMap">
    <w:name w:val="Document Map"/>
    <w:basedOn w:val="Normal"/>
    <w:link w:val="DocumentMapChar"/>
    <w:rsid w:val="00F02A6F"/>
    <w:pPr>
      <w:shd w:val="clear" w:color="auto" w:fill="000080"/>
    </w:pPr>
    <w:rPr>
      <w:rFonts w:ascii="Tahoma" w:hAnsi="Tahoma" w:cs="Tahoma"/>
    </w:rPr>
  </w:style>
  <w:style w:type="paragraph" w:styleId="Index1">
    <w:name w:val="index 1"/>
    <w:basedOn w:val="Normal"/>
    <w:next w:val="Normal"/>
    <w:autoRedefine/>
    <w:rsid w:val="00F02A6F"/>
    <w:pPr>
      <w:ind w:left="240" w:hanging="240"/>
    </w:pPr>
  </w:style>
  <w:style w:type="paragraph" w:styleId="Index2">
    <w:name w:val="index 2"/>
    <w:basedOn w:val="Normal"/>
    <w:next w:val="Normal"/>
    <w:autoRedefine/>
    <w:rsid w:val="00F02A6F"/>
    <w:pPr>
      <w:ind w:left="480" w:hanging="240"/>
    </w:pPr>
  </w:style>
  <w:style w:type="paragraph" w:styleId="Index3">
    <w:name w:val="index 3"/>
    <w:basedOn w:val="Normal"/>
    <w:next w:val="Normal"/>
    <w:autoRedefine/>
    <w:rsid w:val="00F02A6F"/>
    <w:pPr>
      <w:ind w:left="720" w:hanging="240"/>
    </w:pPr>
  </w:style>
  <w:style w:type="paragraph" w:styleId="Index4">
    <w:name w:val="index 4"/>
    <w:basedOn w:val="Normal"/>
    <w:next w:val="Normal"/>
    <w:autoRedefine/>
    <w:rsid w:val="00F02A6F"/>
    <w:pPr>
      <w:ind w:left="960" w:hanging="240"/>
    </w:pPr>
  </w:style>
  <w:style w:type="paragraph" w:styleId="Index5">
    <w:name w:val="index 5"/>
    <w:basedOn w:val="Normal"/>
    <w:next w:val="Normal"/>
    <w:autoRedefine/>
    <w:rsid w:val="00F02A6F"/>
    <w:pPr>
      <w:ind w:left="1200" w:hanging="240"/>
    </w:pPr>
  </w:style>
  <w:style w:type="paragraph" w:styleId="Index6">
    <w:name w:val="index 6"/>
    <w:basedOn w:val="Normal"/>
    <w:next w:val="Normal"/>
    <w:autoRedefine/>
    <w:rsid w:val="00F02A6F"/>
    <w:pPr>
      <w:ind w:left="1440" w:hanging="240"/>
    </w:pPr>
  </w:style>
  <w:style w:type="paragraph" w:styleId="Index7">
    <w:name w:val="index 7"/>
    <w:basedOn w:val="Normal"/>
    <w:next w:val="Normal"/>
    <w:autoRedefine/>
    <w:rsid w:val="00F02A6F"/>
    <w:pPr>
      <w:ind w:left="1680" w:hanging="240"/>
    </w:pPr>
  </w:style>
  <w:style w:type="paragraph" w:styleId="Index8">
    <w:name w:val="index 8"/>
    <w:basedOn w:val="Normal"/>
    <w:next w:val="Normal"/>
    <w:autoRedefine/>
    <w:rsid w:val="00F02A6F"/>
    <w:pPr>
      <w:ind w:left="1920" w:hanging="240"/>
    </w:pPr>
  </w:style>
  <w:style w:type="paragraph" w:styleId="Index9">
    <w:name w:val="index 9"/>
    <w:basedOn w:val="Normal"/>
    <w:next w:val="Normal"/>
    <w:autoRedefine/>
    <w:rsid w:val="00F02A6F"/>
    <w:pPr>
      <w:ind w:left="2160" w:hanging="240"/>
    </w:pPr>
  </w:style>
  <w:style w:type="paragraph" w:styleId="IndexHeading">
    <w:name w:val="index heading"/>
    <w:basedOn w:val="Normal"/>
    <w:next w:val="Index1"/>
    <w:rsid w:val="00F02A6F"/>
    <w:rPr>
      <w:rFonts w:ascii="Arial" w:hAnsi="Arial" w:cs="Arial"/>
      <w:b/>
      <w:bCs/>
    </w:rPr>
  </w:style>
  <w:style w:type="paragraph" w:styleId="MacroText">
    <w:name w:val="macro"/>
    <w:link w:val="MacroTextChar"/>
    <w:rsid w:val="00F02A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02A6F"/>
    <w:pPr>
      <w:ind w:left="240" w:hanging="240"/>
    </w:pPr>
  </w:style>
  <w:style w:type="paragraph" w:styleId="TableofFigures">
    <w:name w:val="table of figures"/>
    <w:basedOn w:val="Normal"/>
    <w:next w:val="Normal"/>
    <w:rsid w:val="00F02A6F"/>
    <w:pPr>
      <w:ind w:left="480" w:hanging="480"/>
    </w:pPr>
  </w:style>
  <w:style w:type="paragraph" w:styleId="TOAHeading">
    <w:name w:val="toa heading"/>
    <w:basedOn w:val="Normal"/>
    <w:next w:val="Normal"/>
    <w:rsid w:val="00F02A6F"/>
    <w:pPr>
      <w:spacing w:before="120"/>
    </w:pPr>
    <w:rPr>
      <w:rFonts w:ascii="Arial" w:hAnsi="Arial" w:cs="Arial"/>
      <w:b/>
      <w:bCs/>
    </w:rPr>
  </w:style>
  <w:style w:type="paragraph" w:customStyle="1" w:styleId="Paragraph">
    <w:name w:val="Paragraph"/>
    <w:aliases w:val="a"/>
    <w:basedOn w:val="OPCParaBase"/>
    <w:rsid w:val="00AA739F"/>
    <w:pPr>
      <w:tabs>
        <w:tab w:val="right" w:pos="1531"/>
      </w:tabs>
      <w:spacing w:before="40" w:line="240" w:lineRule="auto"/>
      <w:ind w:left="1644" w:hanging="1644"/>
    </w:pPr>
  </w:style>
  <w:style w:type="paragraph" w:customStyle="1" w:styleId="ActHead2">
    <w:name w:val="ActHead 2"/>
    <w:aliases w:val="p"/>
    <w:basedOn w:val="OPCParaBase"/>
    <w:next w:val="ActHead3"/>
    <w:qFormat/>
    <w:rsid w:val="00AA73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73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73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73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73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73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73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73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739F"/>
  </w:style>
  <w:style w:type="paragraph" w:customStyle="1" w:styleId="Blocks">
    <w:name w:val="Blocks"/>
    <w:aliases w:val="bb"/>
    <w:basedOn w:val="OPCParaBase"/>
    <w:qFormat/>
    <w:rsid w:val="00AA739F"/>
    <w:pPr>
      <w:spacing w:line="240" w:lineRule="auto"/>
    </w:pPr>
    <w:rPr>
      <w:sz w:val="24"/>
    </w:rPr>
  </w:style>
  <w:style w:type="paragraph" w:customStyle="1" w:styleId="BoxText">
    <w:name w:val="BoxText"/>
    <w:aliases w:val="bt"/>
    <w:basedOn w:val="OPCParaBase"/>
    <w:qFormat/>
    <w:rsid w:val="00AA73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739F"/>
    <w:rPr>
      <w:b/>
    </w:rPr>
  </w:style>
  <w:style w:type="paragraph" w:customStyle="1" w:styleId="BoxHeadItalic">
    <w:name w:val="BoxHeadItalic"/>
    <w:aliases w:val="bhi"/>
    <w:basedOn w:val="BoxText"/>
    <w:next w:val="BoxStep"/>
    <w:qFormat/>
    <w:rsid w:val="00AA739F"/>
    <w:rPr>
      <w:i/>
    </w:rPr>
  </w:style>
  <w:style w:type="paragraph" w:customStyle="1" w:styleId="BoxList">
    <w:name w:val="BoxList"/>
    <w:aliases w:val="bl"/>
    <w:basedOn w:val="BoxText"/>
    <w:qFormat/>
    <w:rsid w:val="00AA739F"/>
    <w:pPr>
      <w:ind w:left="1559" w:hanging="425"/>
    </w:pPr>
  </w:style>
  <w:style w:type="paragraph" w:customStyle="1" w:styleId="BoxNote">
    <w:name w:val="BoxNote"/>
    <w:aliases w:val="bn"/>
    <w:basedOn w:val="BoxText"/>
    <w:qFormat/>
    <w:rsid w:val="00AA739F"/>
    <w:pPr>
      <w:tabs>
        <w:tab w:val="left" w:pos="1985"/>
      </w:tabs>
      <w:spacing w:before="122" w:line="198" w:lineRule="exact"/>
      <w:ind w:left="2948" w:hanging="1814"/>
    </w:pPr>
    <w:rPr>
      <w:sz w:val="18"/>
    </w:rPr>
  </w:style>
  <w:style w:type="paragraph" w:customStyle="1" w:styleId="BoxPara">
    <w:name w:val="BoxPara"/>
    <w:aliases w:val="bp"/>
    <w:basedOn w:val="BoxText"/>
    <w:qFormat/>
    <w:rsid w:val="00AA739F"/>
    <w:pPr>
      <w:tabs>
        <w:tab w:val="right" w:pos="2268"/>
      </w:tabs>
      <w:ind w:left="2552" w:hanging="1418"/>
    </w:pPr>
  </w:style>
  <w:style w:type="paragraph" w:customStyle="1" w:styleId="BoxStep">
    <w:name w:val="BoxStep"/>
    <w:aliases w:val="bs"/>
    <w:basedOn w:val="BoxText"/>
    <w:qFormat/>
    <w:rsid w:val="00AA739F"/>
    <w:pPr>
      <w:ind w:left="1985" w:hanging="851"/>
    </w:pPr>
  </w:style>
  <w:style w:type="character" w:customStyle="1" w:styleId="CharAmPartNo">
    <w:name w:val="CharAmPartNo"/>
    <w:basedOn w:val="OPCCharBase"/>
    <w:uiPriority w:val="1"/>
    <w:qFormat/>
    <w:rsid w:val="00AA739F"/>
  </w:style>
  <w:style w:type="character" w:customStyle="1" w:styleId="CharAmPartText">
    <w:name w:val="CharAmPartText"/>
    <w:basedOn w:val="OPCCharBase"/>
    <w:uiPriority w:val="1"/>
    <w:qFormat/>
    <w:rsid w:val="00AA739F"/>
  </w:style>
  <w:style w:type="character" w:customStyle="1" w:styleId="CharBoldItalic">
    <w:name w:val="CharBoldItalic"/>
    <w:basedOn w:val="OPCCharBase"/>
    <w:uiPriority w:val="1"/>
    <w:qFormat/>
    <w:rsid w:val="00AA739F"/>
    <w:rPr>
      <w:b/>
      <w:i/>
    </w:rPr>
  </w:style>
  <w:style w:type="character" w:customStyle="1" w:styleId="CharItalic">
    <w:name w:val="CharItalic"/>
    <w:basedOn w:val="OPCCharBase"/>
    <w:uiPriority w:val="1"/>
    <w:qFormat/>
    <w:rsid w:val="00AA739F"/>
    <w:rPr>
      <w:i/>
    </w:rPr>
  </w:style>
  <w:style w:type="character" w:customStyle="1" w:styleId="CharSubdNo">
    <w:name w:val="CharSubdNo"/>
    <w:basedOn w:val="OPCCharBase"/>
    <w:uiPriority w:val="1"/>
    <w:qFormat/>
    <w:rsid w:val="00AA739F"/>
  </w:style>
  <w:style w:type="character" w:customStyle="1" w:styleId="CharSubdText">
    <w:name w:val="CharSubdText"/>
    <w:basedOn w:val="OPCCharBase"/>
    <w:uiPriority w:val="1"/>
    <w:qFormat/>
    <w:rsid w:val="00AA739F"/>
  </w:style>
  <w:style w:type="paragraph" w:customStyle="1" w:styleId="CTA--">
    <w:name w:val="CTA --"/>
    <w:basedOn w:val="OPCParaBase"/>
    <w:next w:val="Normal"/>
    <w:rsid w:val="00AA739F"/>
    <w:pPr>
      <w:spacing w:before="60" w:line="240" w:lineRule="atLeast"/>
      <w:ind w:left="142" w:hanging="142"/>
    </w:pPr>
    <w:rPr>
      <w:sz w:val="20"/>
    </w:rPr>
  </w:style>
  <w:style w:type="paragraph" w:customStyle="1" w:styleId="CTA-">
    <w:name w:val="CTA -"/>
    <w:basedOn w:val="OPCParaBase"/>
    <w:rsid w:val="00AA739F"/>
    <w:pPr>
      <w:spacing w:before="60" w:line="240" w:lineRule="atLeast"/>
      <w:ind w:left="85" w:hanging="85"/>
    </w:pPr>
    <w:rPr>
      <w:sz w:val="20"/>
    </w:rPr>
  </w:style>
  <w:style w:type="paragraph" w:customStyle="1" w:styleId="CTA---">
    <w:name w:val="CTA ---"/>
    <w:basedOn w:val="OPCParaBase"/>
    <w:next w:val="Normal"/>
    <w:rsid w:val="00AA739F"/>
    <w:pPr>
      <w:spacing w:before="60" w:line="240" w:lineRule="atLeast"/>
      <w:ind w:left="198" w:hanging="198"/>
    </w:pPr>
    <w:rPr>
      <w:sz w:val="20"/>
    </w:rPr>
  </w:style>
  <w:style w:type="paragraph" w:customStyle="1" w:styleId="CTA----">
    <w:name w:val="CTA ----"/>
    <w:basedOn w:val="OPCParaBase"/>
    <w:next w:val="Normal"/>
    <w:rsid w:val="00AA739F"/>
    <w:pPr>
      <w:spacing w:before="60" w:line="240" w:lineRule="atLeast"/>
      <w:ind w:left="255" w:hanging="255"/>
    </w:pPr>
    <w:rPr>
      <w:sz w:val="20"/>
    </w:rPr>
  </w:style>
  <w:style w:type="paragraph" w:customStyle="1" w:styleId="CTA1a">
    <w:name w:val="CTA 1(a)"/>
    <w:basedOn w:val="OPCParaBase"/>
    <w:rsid w:val="00AA739F"/>
    <w:pPr>
      <w:tabs>
        <w:tab w:val="right" w:pos="414"/>
      </w:tabs>
      <w:spacing w:before="40" w:line="240" w:lineRule="atLeast"/>
      <w:ind w:left="675" w:hanging="675"/>
    </w:pPr>
    <w:rPr>
      <w:sz w:val="20"/>
    </w:rPr>
  </w:style>
  <w:style w:type="paragraph" w:customStyle="1" w:styleId="CTA1ai">
    <w:name w:val="CTA 1(a)(i)"/>
    <w:basedOn w:val="OPCParaBase"/>
    <w:rsid w:val="00AA739F"/>
    <w:pPr>
      <w:tabs>
        <w:tab w:val="right" w:pos="1004"/>
      </w:tabs>
      <w:spacing w:before="40" w:line="240" w:lineRule="atLeast"/>
      <w:ind w:left="1253" w:hanging="1253"/>
    </w:pPr>
    <w:rPr>
      <w:sz w:val="20"/>
    </w:rPr>
  </w:style>
  <w:style w:type="paragraph" w:customStyle="1" w:styleId="CTA2a">
    <w:name w:val="CTA 2(a)"/>
    <w:basedOn w:val="OPCParaBase"/>
    <w:rsid w:val="00AA739F"/>
    <w:pPr>
      <w:tabs>
        <w:tab w:val="right" w:pos="482"/>
      </w:tabs>
      <w:spacing w:before="40" w:line="240" w:lineRule="atLeast"/>
      <w:ind w:left="748" w:hanging="748"/>
    </w:pPr>
    <w:rPr>
      <w:sz w:val="20"/>
    </w:rPr>
  </w:style>
  <w:style w:type="paragraph" w:customStyle="1" w:styleId="CTA2ai">
    <w:name w:val="CTA 2(a)(i)"/>
    <w:basedOn w:val="OPCParaBase"/>
    <w:rsid w:val="00AA739F"/>
    <w:pPr>
      <w:tabs>
        <w:tab w:val="right" w:pos="1089"/>
      </w:tabs>
      <w:spacing w:before="40" w:line="240" w:lineRule="atLeast"/>
      <w:ind w:left="1327" w:hanging="1327"/>
    </w:pPr>
    <w:rPr>
      <w:sz w:val="20"/>
    </w:rPr>
  </w:style>
  <w:style w:type="paragraph" w:customStyle="1" w:styleId="CTA3a">
    <w:name w:val="CTA 3(a)"/>
    <w:basedOn w:val="OPCParaBase"/>
    <w:rsid w:val="00AA739F"/>
    <w:pPr>
      <w:tabs>
        <w:tab w:val="right" w:pos="556"/>
      </w:tabs>
      <w:spacing w:before="40" w:line="240" w:lineRule="atLeast"/>
      <w:ind w:left="805" w:hanging="805"/>
    </w:pPr>
    <w:rPr>
      <w:sz w:val="20"/>
    </w:rPr>
  </w:style>
  <w:style w:type="paragraph" w:customStyle="1" w:styleId="CTA3ai">
    <w:name w:val="CTA 3(a)(i)"/>
    <w:basedOn w:val="OPCParaBase"/>
    <w:rsid w:val="00AA739F"/>
    <w:pPr>
      <w:tabs>
        <w:tab w:val="right" w:pos="1140"/>
      </w:tabs>
      <w:spacing w:before="40" w:line="240" w:lineRule="atLeast"/>
      <w:ind w:left="1361" w:hanging="1361"/>
    </w:pPr>
    <w:rPr>
      <w:sz w:val="20"/>
    </w:rPr>
  </w:style>
  <w:style w:type="paragraph" w:customStyle="1" w:styleId="CTA4a">
    <w:name w:val="CTA 4(a)"/>
    <w:basedOn w:val="OPCParaBase"/>
    <w:rsid w:val="00AA739F"/>
    <w:pPr>
      <w:tabs>
        <w:tab w:val="right" w:pos="624"/>
      </w:tabs>
      <w:spacing w:before="40" w:line="240" w:lineRule="atLeast"/>
      <w:ind w:left="873" w:hanging="873"/>
    </w:pPr>
    <w:rPr>
      <w:sz w:val="20"/>
    </w:rPr>
  </w:style>
  <w:style w:type="paragraph" w:customStyle="1" w:styleId="CTA4ai">
    <w:name w:val="CTA 4(a)(i)"/>
    <w:basedOn w:val="OPCParaBase"/>
    <w:rsid w:val="00AA739F"/>
    <w:pPr>
      <w:tabs>
        <w:tab w:val="right" w:pos="1213"/>
      </w:tabs>
      <w:spacing w:before="40" w:line="240" w:lineRule="atLeast"/>
      <w:ind w:left="1452" w:hanging="1452"/>
    </w:pPr>
    <w:rPr>
      <w:sz w:val="20"/>
    </w:rPr>
  </w:style>
  <w:style w:type="paragraph" w:customStyle="1" w:styleId="CTACAPS">
    <w:name w:val="CTA CAPS"/>
    <w:basedOn w:val="OPCParaBase"/>
    <w:rsid w:val="00AA739F"/>
    <w:pPr>
      <w:spacing w:before="60" w:line="240" w:lineRule="atLeast"/>
    </w:pPr>
    <w:rPr>
      <w:sz w:val="20"/>
    </w:rPr>
  </w:style>
  <w:style w:type="paragraph" w:customStyle="1" w:styleId="CTAright">
    <w:name w:val="CTA right"/>
    <w:basedOn w:val="OPCParaBase"/>
    <w:rsid w:val="00AA739F"/>
    <w:pPr>
      <w:spacing w:before="60" w:line="240" w:lineRule="auto"/>
      <w:jc w:val="right"/>
    </w:pPr>
    <w:rPr>
      <w:sz w:val="20"/>
    </w:rPr>
  </w:style>
  <w:style w:type="paragraph" w:customStyle="1" w:styleId="Subsection">
    <w:name w:val="Subsection"/>
    <w:aliases w:val="ss"/>
    <w:basedOn w:val="OPCParaBase"/>
    <w:link w:val="SubsectionChar"/>
    <w:rsid w:val="00AA739F"/>
    <w:pPr>
      <w:tabs>
        <w:tab w:val="right" w:pos="1021"/>
      </w:tabs>
      <w:spacing w:before="180" w:line="240" w:lineRule="auto"/>
      <w:ind w:left="1134" w:hanging="1134"/>
    </w:pPr>
  </w:style>
  <w:style w:type="paragraph" w:customStyle="1" w:styleId="Definition">
    <w:name w:val="Definition"/>
    <w:aliases w:val="dd"/>
    <w:basedOn w:val="OPCParaBase"/>
    <w:rsid w:val="00AA739F"/>
    <w:pPr>
      <w:spacing w:before="180" w:line="240" w:lineRule="auto"/>
      <w:ind w:left="1134"/>
    </w:pPr>
  </w:style>
  <w:style w:type="paragraph" w:customStyle="1" w:styleId="EndNotespara">
    <w:name w:val="EndNotes(para)"/>
    <w:aliases w:val="eta"/>
    <w:basedOn w:val="OPCParaBase"/>
    <w:next w:val="EndNotessubpara"/>
    <w:rsid w:val="00AA73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73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73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739F"/>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A739F"/>
    <w:rPr>
      <w:sz w:val="16"/>
    </w:rPr>
  </w:style>
  <w:style w:type="paragraph" w:customStyle="1" w:styleId="House">
    <w:name w:val="House"/>
    <w:basedOn w:val="OPCParaBase"/>
    <w:rsid w:val="00AA739F"/>
    <w:pPr>
      <w:spacing w:line="240" w:lineRule="auto"/>
    </w:pPr>
    <w:rPr>
      <w:sz w:val="28"/>
    </w:rPr>
  </w:style>
  <w:style w:type="paragraph" w:customStyle="1" w:styleId="Item">
    <w:name w:val="Item"/>
    <w:aliases w:val="i"/>
    <w:basedOn w:val="OPCParaBase"/>
    <w:next w:val="ItemHead"/>
    <w:rsid w:val="00AA739F"/>
    <w:pPr>
      <w:keepLines/>
      <w:spacing w:before="80" w:line="240" w:lineRule="auto"/>
      <w:ind w:left="709"/>
    </w:pPr>
  </w:style>
  <w:style w:type="paragraph" w:customStyle="1" w:styleId="ItemHead">
    <w:name w:val="ItemHead"/>
    <w:aliases w:val="ih"/>
    <w:basedOn w:val="OPCParaBase"/>
    <w:next w:val="Item"/>
    <w:rsid w:val="00AA739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739F"/>
    <w:pPr>
      <w:spacing w:line="240" w:lineRule="auto"/>
    </w:pPr>
    <w:rPr>
      <w:b/>
      <w:sz w:val="32"/>
    </w:rPr>
  </w:style>
  <w:style w:type="paragraph" w:customStyle="1" w:styleId="notedraft">
    <w:name w:val="note(draft)"/>
    <w:aliases w:val="nd"/>
    <w:basedOn w:val="OPCParaBase"/>
    <w:rsid w:val="00AA739F"/>
    <w:pPr>
      <w:spacing w:before="240" w:line="240" w:lineRule="auto"/>
      <w:ind w:left="284" w:hanging="284"/>
    </w:pPr>
    <w:rPr>
      <w:i/>
      <w:sz w:val="24"/>
    </w:rPr>
  </w:style>
  <w:style w:type="paragraph" w:customStyle="1" w:styleId="notemargin">
    <w:name w:val="note(margin)"/>
    <w:aliases w:val="nm"/>
    <w:basedOn w:val="OPCParaBase"/>
    <w:rsid w:val="00AA739F"/>
    <w:pPr>
      <w:tabs>
        <w:tab w:val="left" w:pos="709"/>
      </w:tabs>
      <w:spacing w:before="122" w:line="198" w:lineRule="exact"/>
      <w:ind w:left="709" w:hanging="709"/>
    </w:pPr>
    <w:rPr>
      <w:sz w:val="18"/>
    </w:rPr>
  </w:style>
  <w:style w:type="paragraph" w:customStyle="1" w:styleId="noteToPara">
    <w:name w:val="noteToPara"/>
    <w:aliases w:val="ntp"/>
    <w:basedOn w:val="OPCParaBase"/>
    <w:rsid w:val="00AA739F"/>
    <w:pPr>
      <w:spacing w:before="122" w:line="198" w:lineRule="exact"/>
      <w:ind w:left="2353" w:hanging="709"/>
    </w:pPr>
    <w:rPr>
      <w:sz w:val="18"/>
    </w:rPr>
  </w:style>
  <w:style w:type="paragraph" w:customStyle="1" w:styleId="noteParlAmend">
    <w:name w:val="note(ParlAmend)"/>
    <w:aliases w:val="npp"/>
    <w:basedOn w:val="OPCParaBase"/>
    <w:next w:val="ParlAmend"/>
    <w:rsid w:val="00AA739F"/>
    <w:pPr>
      <w:spacing w:line="240" w:lineRule="auto"/>
      <w:jc w:val="right"/>
    </w:pPr>
    <w:rPr>
      <w:rFonts w:ascii="Arial" w:hAnsi="Arial"/>
      <w:b/>
      <w:i/>
    </w:rPr>
  </w:style>
  <w:style w:type="paragraph" w:customStyle="1" w:styleId="notetext">
    <w:name w:val="note(text)"/>
    <w:aliases w:val="n"/>
    <w:basedOn w:val="OPCParaBase"/>
    <w:link w:val="notetextChar"/>
    <w:rsid w:val="00AA739F"/>
    <w:pPr>
      <w:spacing w:before="122" w:line="240" w:lineRule="auto"/>
      <w:ind w:left="1985" w:hanging="851"/>
    </w:pPr>
    <w:rPr>
      <w:sz w:val="18"/>
    </w:rPr>
  </w:style>
  <w:style w:type="paragraph" w:customStyle="1" w:styleId="Page1">
    <w:name w:val="Page1"/>
    <w:basedOn w:val="OPCParaBase"/>
    <w:rsid w:val="00AA739F"/>
    <w:pPr>
      <w:spacing w:before="5600" w:line="240" w:lineRule="auto"/>
    </w:pPr>
    <w:rPr>
      <w:b/>
      <w:sz w:val="32"/>
    </w:rPr>
  </w:style>
  <w:style w:type="paragraph" w:customStyle="1" w:styleId="paragraphsub">
    <w:name w:val="paragraph(sub)"/>
    <w:aliases w:val="aa"/>
    <w:basedOn w:val="OPCParaBase"/>
    <w:rsid w:val="00AA739F"/>
    <w:pPr>
      <w:tabs>
        <w:tab w:val="right" w:pos="1985"/>
      </w:tabs>
      <w:spacing w:before="40" w:line="240" w:lineRule="auto"/>
      <w:ind w:left="2098" w:hanging="2098"/>
    </w:pPr>
  </w:style>
  <w:style w:type="paragraph" w:customStyle="1" w:styleId="paragraphsub-sub">
    <w:name w:val="paragraph(sub-sub)"/>
    <w:aliases w:val="aaa"/>
    <w:basedOn w:val="OPCParaBase"/>
    <w:rsid w:val="00AA739F"/>
    <w:pPr>
      <w:tabs>
        <w:tab w:val="right" w:pos="2722"/>
      </w:tabs>
      <w:spacing w:before="40" w:line="240" w:lineRule="auto"/>
      <w:ind w:left="2835" w:hanging="2835"/>
    </w:pPr>
  </w:style>
  <w:style w:type="paragraph" w:customStyle="1" w:styleId="ParlAmend">
    <w:name w:val="ParlAmend"/>
    <w:aliases w:val="pp"/>
    <w:basedOn w:val="OPCParaBase"/>
    <w:rsid w:val="00AA739F"/>
    <w:pPr>
      <w:spacing w:before="240" w:line="240" w:lineRule="atLeast"/>
      <w:ind w:hanging="567"/>
    </w:pPr>
    <w:rPr>
      <w:sz w:val="24"/>
    </w:rPr>
  </w:style>
  <w:style w:type="paragraph" w:customStyle="1" w:styleId="Portfolio">
    <w:name w:val="Portfolio"/>
    <w:basedOn w:val="OPCParaBase"/>
    <w:rsid w:val="00AA739F"/>
    <w:pPr>
      <w:spacing w:line="240" w:lineRule="auto"/>
    </w:pPr>
    <w:rPr>
      <w:i/>
      <w:sz w:val="20"/>
    </w:rPr>
  </w:style>
  <w:style w:type="paragraph" w:customStyle="1" w:styleId="Preamble">
    <w:name w:val="Preamble"/>
    <w:basedOn w:val="OPCParaBase"/>
    <w:next w:val="Normal"/>
    <w:rsid w:val="00AA73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739F"/>
    <w:pPr>
      <w:spacing w:line="240" w:lineRule="auto"/>
    </w:pPr>
    <w:rPr>
      <w:i/>
      <w:sz w:val="20"/>
    </w:rPr>
  </w:style>
  <w:style w:type="paragraph" w:customStyle="1" w:styleId="Session">
    <w:name w:val="Session"/>
    <w:basedOn w:val="OPCParaBase"/>
    <w:rsid w:val="00AA739F"/>
    <w:pPr>
      <w:spacing w:line="240" w:lineRule="auto"/>
    </w:pPr>
    <w:rPr>
      <w:sz w:val="28"/>
    </w:rPr>
  </w:style>
  <w:style w:type="paragraph" w:customStyle="1" w:styleId="Sponsor">
    <w:name w:val="Sponsor"/>
    <w:basedOn w:val="OPCParaBase"/>
    <w:rsid w:val="00AA739F"/>
    <w:pPr>
      <w:spacing w:line="240" w:lineRule="auto"/>
    </w:pPr>
    <w:rPr>
      <w:i/>
    </w:rPr>
  </w:style>
  <w:style w:type="paragraph" w:customStyle="1" w:styleId="Subitem">
    <w:name w:val="Subitem"/>
    <w:aliases w:val="iss"/>
    <w:basedOn w:val="OPCParaBase"/>
    <w:rsid w:val="00AA739F"/>
    <w:pPr>
      <w:spacing w:before="180" w:line="240" w:lineRule="auto"/>
      <w:ind w:left="709" w:hanging="709"/>
    </w:pPr>
  </w:style>
  <w:style w:type="paragraph" w:customStyle="1" w:styleId="SubitemHead">
    <w:name w:val="SubitemHead"/>
    <w:aliases w:val="issh"/>
    <w:basedOn w:val="OPCParaBase"/>
    <w:rsid w:val="00AA73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739F"/>
    <w:pPr>
      <w:spacing w:before="40" w:line="240" w:lineRule="auto"/>
      <w:ind w:left="1134"/>
    </w:pPr>
  </w:style>
  <w:style w:type="paragraph" w:customStyle="1" w:styleId="SubsectionHead">
    <w:name w:val="SubsectionHead"/>
    <w:aliases w:val="ssh"/>
    <w:basedOn w:val="OPCParaBase"/>
    <w:next w:val="Subsection"/>
    <w:rsid w:val="00AA739F"/>
    <w:pPr>
      <w:keepNext/>
      <w:keepLines/>
      <w:spacing w:before="240" w:line="240" w:lineRule="auto"/>
      <w:ind w:left="1134"/>
    </w:pPr>
    <w:rPr>
      <w:i/>
    </w:rPr>
  </w:style>
  <w:style w:type="paragraph" w:customStyle="1" w:styleId="Tablea">
    <w:name w:val="Table(a)"/>
    <w:aliases w:val="ta"/>
    <w:basedOn w:val="OPCParaBase"/>
    <w:rsid w:val="00AA739F"/>
    <w:pPr>
      <w:spacing w:before="60" w:line="240" w:lineRule="auto"/>
      <w:ind w:left="284" w:hanging="284"/>
    </w:pPr>
    <w:rPr>
      <w:sz w:val="20"/>
    </w:rPr>
  </w:style>
  <w:style w:type="paragraph" w:customStyle="1" w:styleId="TableAA">
    <w:name w:val="Table(AA)"/>
    <w:aliases w:val="taaa"/>
    <w:basedOn w:val="OPCParaBase"/>
    <w:rsid w:val="00AA73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73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739F"/>
    <w:pPr>
      <w:spacing w:before="60" w:line="240" w:lineRule="atLeast"/>
    </w:pPr>
    <w:rPr>
      <w:sz w:val="20"/>
    </w:rPr>
  </w:style>
  <w:style w:type="paragraph" w:customStyle="1" w:styleId="TLPBoxTextnote">
    <w:name w:val="TLPBoxText(note"/>
    <w:aliases w:val="right)"/>
    <w:basedOn w:val="OPCParaBase"/>
    <w:rsid w:val="00AA73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739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739F"/>
    <w:pPr>
      <w:spacing w:before="122" w:line="198" w:lineRule="exact"/>
      <w:ind w:left="1985" w:hanging="851"/>
      <w:jc w:val="right"/>
    </w:pPr>
    <w:rPr>
      <w:sz w:val="18"/>
    </w:rPr>
  </w:style>
  <w:style w:type="paragraph" w:customStyle="1" w:styleId="TLPTableBullet">
    <w:name w:val="TLPTableBullet"/>
    <w:aliases w:val="ttb"/>
    <w:basedOn w:val="OPCParaBase"/>
    <w:rsid w:val="00AA739F"/>
    <w:pPr>
      <w:spacing w:line="240" w:lineRule="exact"/>
      <w:ind w:left="284" w:hanging="284"/>
    </w:pPr>
    <w:rPr>
      <w:sz w:val="20"/>
    </w:rPr>
  </w:style>
  <w:style w:type="paragraph" w:customStyle="1" w:styleId="TofSectsGroupHeading">
    <w:name w:val="TofSects(GroupHeading)"/>
    <w:basedOn w:val="OPCParaBase"/>
    <w:next w:val="TofSectsSection"/>
    <w:rsid w:val="00AA739F"/>
    <w:pPr>
      <w:keepLines/>
      <w:spacing w:before="240" w:after="120" w:line="240" w:lineRule="auto"/>
      <w:ind w:left="794"/>
    </w:pPr>
    <w:rPr>
      <w:b/>
      <w:kern w:val="28"/>
      <w:sz w:val="20"/>
    </w:rPr>
  </w:style>
  <w:style w:type="paragraph" w:customStyle="1" w:styleId="TofSectsHeading">
    <w:name w:val="TofSects(Heading)"/>
    <w:basedOn w:val="OPCParaBase"/>
    <w:rsid w:val="00AA739F"/>
    <w:pPr>
      <w:spacing w:before="240" w:after="120" w:line="240" w:lineRule="auto"/>
    </w:pPr>
    <w:rPr>
      <w:b/>
      <w:sz w:val="24"/>
    </w:rPr>
  </w:style>
  <w:style w:type="paragraph" w:customStyle="1" w:styleId="TofSectsSection">
    <w:name w:val="TofSects(Section)"/>
    <w:basedOn w:val="OPCParaBase"/>
    <w:rsid w:val="00AA739F"/>
    <w:pPr>
      <w:keepLines/>
      <w:spacing w:before="40" w:line="240" w:lineRule="auto"/>
      <w:ind w:left="1588" w:hanging="794"/>
    </w:pPr>
    <w:rPr>
      <w:kern w:val="28"/>
      <w:sz w:val="18"/>
    </w:rPr>
  </w:style>
  <w:style w:type="paragraph" w:customStyle="1" w:styleId="TofSectsSubdiv">
    <w:name w:val="TofSects(Subdiv)"/>
    <w:basedOn w:val="OPCParaBase"/>
    <w:rsid w:val="00AA739F"/>
    <w:pPr>
      <w:keepLines/>
      <w:spacing w:before="80" w:line="240" w:lineRule="auto"/>
      <w:ind w:left="1588" w:hanging="794"/>
    </w:pPr>
    <w:rPr>
      <w:kern w:val="28"/>
    </w:rPr>
  </w:style>
  <w:style w:type="paragraph" w:customStyle="1" w:styleId="WRStyle">
    <w:name w:val="WR Style"/>
    <w:aliases w:val="WR"/>
    <w:basedOn w:val="OPCParaBase"/>
    <w:rsid w:val="00AA739F"/>
    <w:pPr>
      <w:spacing w:before="240" w:line="240" w:lineRule="auto"/>
      <w:ind w:left="284" w:hanging="284"/>
    </w:pPr>
    <w:rPr>
      <w:b/>
      <w:i/>
      <w:kern w:val="28"/>
      <w:sz w:val="24"/>
    </w:rPr>
  </w:style>
  <w:style w:type="paragraph" w:customStyle="1" w:styleId="notepara">
    <w:name w:val="note(para)"/>
    <w:aliases w:val="na"/>
    <w:basedOn w:val="OPCParaBase"/>
    <w:rsid w:val="00AA739F"/>
    <w:pPr>
      <w:spacing w:before="40" w:line="198" w:lineRule="exact"/>
      <w:ind w:left="2354" w:hanging="369"/>
    </w:pPr>
    <w:rPr>
      <w:sz w:val="18"/>
    </w:rPr>
  </w:style>
  <w:style w:type="character" w:customStyle="1" w:styleId="FooterChar">
    <w:name w:val="Footer Char"/>
    <w:basedOn w:val="DefaultParagraphFont"/>
    <w:link w:val="Footer"/>
    <w:rsid w:val="00AA739F"/>
    <w:rPr>
      <w:sz w:val="22"/>
      <w:szCs w:val="24"/>
    </w:rPr>
  </w:style>
  <w:style w:type="table" w:customStyle="1" w:styleId="CFlag">
    <w:name w:val="CFlag"/>
    <w:basedOn w:val="TableNormal"/>
    <w:uiPriority w:val="99"/>
    <w:rsid w:val="00AA739F"/>
    <w:tblPr/>
  </w:style>
  <w:style w:type="character" w:customStyle="1" w:styleId="BalloonTextChar">
    <w:name w:val="Balloon Text Char"/>
    <w:basedOn w:val="DefaultParagraphFont"/>
    <w:link w:val="BalloonText"/>
    <w:uiPriority w:val="99"/>
    <w:rsid w:val="00AA739F"/>
    <w:rPr>
      <w:rFonts w:ascii="Tahoma" w:eastAsiaTheme="minorHAnsi" w:hAnsi="Tahoma" w:cs="Tahoma"/>
      <w:sz w:val="16"/>
      <w:szCs w:val="16"/>
      <w:lang w:eastAsia="en-US"/>
    </w:rPr>
  </w:style>
  <w:style w:type="paragraph" w:customStyle="1" w:styleId="InstNo">
    <w:name w:val="InstNo"/>
    <w:basedOn w:val="OPCParaBase"/>
    <w:next w:val="Normal"/>
    <w:rsid w:val="00AA739F"/>
    <w:rPr>
      <w:b/>
      <w:sz w:val="28"/>
      <w:szCs w:val="32"/>
    </w:rPr>
  </w:style>
  <w:style w:type="paragraph" w:customStyle="1" w:styleId="TerritoryT">
    <w:name w:val="TerritoryT"/>
    <w:basedOn w:val="OPCParaBase"/>
    <w:next w:val="Normal"/>
    <w:rsid w:val="00AA739F"/>
    <w:rPr>
      <w:b/>
      <w:sz w:val="32"/>
    </w:rPr>
  </w:style>
  <w:style w:type="paragraph" w:customStyle="1" w:styleId="LegislationMadeUnder">
    <w:name w:val="LegislationMadeUnder"/>
    <w:basedOn w:val="OPCParaBase"/>
    <w:next w:val="Normal"/>
    <w:rsid w:val="00AA739F"/>
    <w:rPr>
      <w:i/>
      <w:sz w:val="32"/>
      <w:szCs w:val="32"/>
    </w:rPr>
  </w:style>
  <w:style w:type="paragraph" w:customStyle="1" w:styleId="SignCoverPageEnd">
    <w:name w:val="SignCoverPageEnd"/>
    <w:basedOn w:val="OPCParaBase"/>
    <w:next w:val="Normal"/>
    <w:rsid w:val="00AA73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739F"/>
    <w:pPr>
      <w:pBdr>
        <w:top w:val="single" w:sz="4" w:space="1" w:color="auto"/>
      </w:pBdr>
      <w:spacing w:before="360"/>
      <w:ind w:right="397"/>
      <w:jc w:val="both"/>
    </w:pPr>
  </w:style>
  <w:style w:type="paragraph" w:customStyle="1" w:styleId="NotesHeading2">
    <w:name w:val="NotesHeading 2"/>
    <w:basedOn w:val="OPCParaBase"/>
    <w:next w:val="Normal"/>
    <w:rsid w:val="00AA739F"/>
    <w:rPr>
      <w:b/>
      <w:sz w:val="28"/>
      <w:szCs w:val="28"/>
    </w:rPr>
  </w:style>
  <w:style w:type="paragraph" w:customStyle="1" w:styleId="NotesHeading1">
    <w:name w:val="NotesHeading 1"/>
    <w:basedOn w:val="OPCParaBase"/>
    <w:next w:val="Normal"/>
    <w:rsid w:val="00AA739F"/>
    <w:rPr>
      <w:b/>
      <w:sz w:val="28"/>
      <w:szCs w:val="28"/>
    </w:rPr>
  </w:style>
  <w:style w:type="paragraph" w:customStyle="1" w:styleId="CompiledActNo">
    <w:name w:val="CompiledActNo"/>
    <w:basedOn w:val="OPCParaBase"/>
    <w:next w:val="Normal"/>
    <w:rsid w:val="00AA739F"/>
    <w:rPr>
      <w:b/>
      <w:sz w:val="24"/>
      <w:szCs w:val="24"/>
    </w:rPr>
  </w:style>
  <w:style w:type="paragraph" w:customStyle="1" w:styleId="ENotesText">
    <w:name w:val="ENotesText"/>
    <w:aliases w:val="Ent"/>
    <w:basedOn w:val="OPCParaBase"/>
    <w:next w:val="Normal"/>
    <w:rsid w:val="00AA739F"/>
    <w:pPr>
      <w:spacing w:before="120"/>
    </w:pPr>
  </w:style>
  <w:style w:type="paragraph" w:customStyle="1" w:styleId="CompiledMadeUnder">
    <w:name w:val="CompiledMadeUnder"/>
    <w:basedOn w:val="OPCParaBase"/>
    <w:next w:val="Normal"/>
    <w:rsid w:val="00AA739F"/>
    <w:rPr>
      <w:i/>
      <w:sz w:val="24"/>
      <w:szCs w:val="24"/>
    </w:rPr>
  </w:style>
  <w:style w:type="paragraph" w:customStyle="1" w:styleId="Paragraphsub-sub-sub">
    <w:name w:val="Paragraph(sub-sub-sub)"/>
    <w:aliases w:val="aaaa"/>
    <w:basedOn w:val="OPCParaBase"/>
    <w:rsid w:val="00AA739F"/>
    <w:pPr>
      <w:tabs>
        <w:tab w:val="right" w:pos="3402"/>
      </w:tabs>
      <w:spacing w:before="40" w:line="240" w:lineRule="auto"/>
      <w:ind w:left="3402" w:hanging="3402"/>
    </w:pPr>
  </w:style>
  <w:style w:type="paragraph" w:customStyle="1" w:styleId="TableTextEndNotes">
    <w:name w:val="TableTextEndNotes"/>
    <w:aliases w:val="Tten"/>
    <w:basedOn w:val="Normal"/>
    <w:rsid w:val="00AA739F"/>
    <w:pPr>
      <w:spacing w:before="60" w:line="240" w:lineRule="auto"/>
    </w:pPr>
    <w:rPr>
      <w:rFonts w:cs="Arial"/>
      <w:sz w:val="20"/>
      <w:szCs w:val="22"/>
    </w:rPr>
  </w:style>
  <w:style w:type="paragraph" w:customStyle="1" w:styleId="NoteToSubpara">
    <w:name w:val="NoteToSubpara"/>
    <w:aliases w:val="nts"/>
    <w:basedOn w:val="OPCParaBase"/>
    <w:rsid w:val="00AA739F"/>
    <w:pPr>
      <w:spacing w:before="40" w:line="198" w:lineRule="exact"/>
      <w:ind w:left="2835" w:hanging="709"/>
    </w:pPr>
    <w:rPr>
      <w:sz w:val="18"/>
    </w:rPr>
  </w:style>
  <w:style w:type="paragraph" w:customStyle="1" w:styleId="ENoteTableHeading">
    <w:name w:val="ENoteTableHeading"/>
    <w:aliases w:val="enth"/>
    <w:basedOn w:val="OPCParaBase"/>
    <w:rsid w:val="00AA739F"/>
    <w:pPr>
      <w:keepNext/>
      <w:spacing w:before="60" w:line="240" w:lineRule="atLeast"/>
    </w:pPr>
    <w:rPr>
      <w:rFonts w:ascii="Arial" w:hAnsi="Arial"/>
      <w:b/>
      <w:sz w:val="16"/>
    </w:rPr>
  </w:style>
  <w:style w:type="paragraph" w:customStyle="1" w:styleId="ENoteTTi">
    <w:name w:val="ENoteTTi"/>
    <w:aliases w:val="entti"/>
    <w:basedOn w:val="OPCParaBase"/>
    <w:rsid w:val="00AA739F"/>
    <w:pPr>
      <w:keepNext/>
      <w:spacing w:before="60" w:line="240" w:lineRule="atLeast"/>
      <w:ind w:left="170"/>
    </w:pPr>
    <w:rPr>
      <w:sz w:val="16"/>
    </w:rPr>
  </w:style>
  <w:style w:type="paragraph" w:customStyle="1" w:styleId="ENotesHeading1">
    <w:name w:val="ENotesHeading 1"/>
    <w:aliases w:val="Enh1"/>
    <w:basedOn w:val="OPCParaBase"/>
    <w:next w:val="Normal"/>
    <w:rsid w:val="00AA739F"/>
    <w:pPr>
      <w:spacing w:before="120"/>
      <w:outlineLvl w:val="1"/>
    </w:pPr>
    <w:rPr>
      <w:b/>
      <w:sz w:val="28"/>
      <w:szCs w:val="28"/>
    </w:rPr>
  </w:style>
  <w:style w:type="paragraph" w:customStyle="1" w:styleId="ENotesHeading2">
    <w:name w:val="ENotesHeading 2"/>
    <w:aliases w:val="Enh2"/>
    <w:basedOn w:val="OPCParaBase"/>
    <w:next w:val="Normal"/>
    <w:rsid w:val="00AA739F"/>
    <w:pPr>
      <w:spacing w:before="120" w:after="120"/>
      <w:outlineLvl w:val="2"/>
    </w:pPr>
    <w:rPr>
      <w:b/>
      <w:sz w:val="24"/>
      <w:szCs w:val="28"/>
    </w:rPr>
  </w:style>
  <w:style w:type="paragraph" w:customStyle="1" w:styleId="ENoteTTIndentHeading">
    <w:name w:val="ENoteTTIndentHeading"/>
    <w:aliases w:val="enTTHi"/>
    <w:basedOn w:val="OPCParaBase"/>
    <w:rsid w:val="00AA73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739F"/>
    <w:pPr>
      <w:spacing w:before="60" w:line="240" w:lineRule="atLeast"/>
    </w:pPr>
    <w:rPr>
      <w:sz w:val="16"/>
    </w:rPr>
  </w:style>
  <w:style w:type="paragraph" w:customStyle="1" w:styleId="MadeunderText">
    <w:name w:val="MadeunderText"/>
    <w:basedOn w:val="OPCParaBase"/>
    <w:next w:val="CompiledMadeUnder"/>
    <w:rsid w:val="00AA739F"/>
    <w:pPr>
      <w:spacing w:before="240"/>
    </w:pPr>
    <w:rPr>
      <w:sz w:val="24"/>
      <w:szCs w:val="24"/>
    </w:rPr>
  </w:style>
  <w:style w:type="paragraph" w:customStyle="1" w:styleId="ENotesHeading3">
    <w:name w:val="ENotesHeading 3"/>
    <w:aliases w:val="Enh3"/>
    <w:basedOn w:val="OPCParaBase"/>
    <w:next w:val="Normal"/>
    <w:rsid w:val="00AA739F"/>
    <w:pPr>
      <w:keepNext/>
      <w:spacing w:before="120" w:line="240" w:lineRule="auto"/>
      <w:outlineLvl w:val="4"/>
    </w:pPr>
    <w:rPr>
      <w:b/>
      <w:szCs w:val="24"/>
    </w:rPr>
  </w:style>
  <w:style w:type="character" w:customStyle="1" w:styleId="CharSubPartTextCASA">
    <w:name w:val="CharSubPartText(CASA)"/>
    <w:basedOn w:val="OPCCharBase"/>
    <w:uiPriority w:val="1"/>
    <w:rsid w:val="00AA739F"/>
  </w:style>
  <w:style w:type="character" w:customStyle="1" w:styleId="CharSubPartNoCASA">
    <w:name w:val="CharSubPartNo(CASA)"/>
    <w:basedOn w:val="OPCCharBase"/>
    <w:uiPriority w:val="1"/>
    <w:rsid w:val="00AA739F"/>
  </w:style>
  <w:style w:type="paragraph" w:customStyle="1" w:styleId="ENoteTTIndentHeadingSub">
    <w:name w:val="ENoteTTIndentHeadingSub"/>
    <w:aliases w:val="enTTHis"/>
    <w:basedOn w:val="OPCParaBase"/>
    <w:rsid w:val="00AA739F"/>
    <w:pPr>
      <w:keepNext/>
      <w:spacing w:before="60" w:line="240" w:lineRule="atLeast"/>
      <w:ind w:left="340"/>
    </w:pPr>
    <w:rPr>
      <w:b/>
      <w:sz w:val="16"/>
    </w:rPr>
  </w:style>
  <w:style w:type="paragraph" w:customStyle="1" w:styleId="ENoteTTiSub">
    <w:name w:val="ENoteTTiSub"/>
    <w:aliases w:val="enttis"/>
    <w:basedOn w:val="OPCParaBase"/>
    <w:rsid w:val="00AA739F"/>
    <w:pPr>
      <w:keepNext/>
      <w:spacing w:before="60" w:line="240" w:lineRule="atLeast"/>
      <w:ind w:left="340"/>
    </w:pPr>
    <w:rPr>
      <w:sz w:val="16"/>
    </w:rPr>
  </w:style>
  <w:style w:type="paragraph" w:customStyle="1" w:styleId="SubDivisionMigration">
    <w:name w:val="SubDivisionMigration"/>
    <w:aliases w:val="sdm"/>
    <w:basedOn w:val="OPCParaBase"/>
    <w:rsid w:val="00AA73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739F"/>
    <w:pPr>
      <w:keepNext/>
      <w:keepLines/>
      <w:spacing w:before="240" w:line="240" w:lineRule="auto"/>
      <w:ind w:left="1134" w:hanging="1134"/>
    </w:pPr>
    <w:rPr>
      <w:b/>
      <w:sz w:val="28"/>
    </w:rPr>
  </w:style>
  <w:style w:type="paragraph" w:customStyle="1" w:styleId="FreeForm">
    <w:name w:val="FreeForm"/>
    <w:rsid w:val="00AA739F"/>
    <w:rPr>
      <w:rFonts w:ascii="Arial" w:eastAsiaTheme="minorHAnsi" w:hAnsi="Arial" w:cstheme="minorBidi"/>
      <w:sz w:val="22"/>
      <w:lang w:eastAsia="en-US"/>
    </w:rPr>
  </w:style>
  <w:style w:type="paragraph" w:customStyle="1" w:styleId="SOText">
    <w:name w:val="SO Text"/>
    <w:aliases w:val="sot"/>
    <w:link w:val="SOTextChar"/>
    <w:rsid w:val="00AA739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A739F"/>
    <w:rPr>
      <w:rFonts w:eastAsiaTheme="minorHAnsi" w:cstheme="minorBidi"/>
      <w:sz w:val="22"/>
      <w:lang w:eastAsia="en-US"/>
    </w:rPr>
  </w:style>
  <w:style w:type="paragraph" w:customStyle="1" w:styleId="SOTextNote">
    <w:name w:val="SO TextNote"/>
    <w:aliases w:val="sont"/>
    <w:basedOn w:val="SOText"/>
    <w:qFormat/>
    <w:rsid w:val="00AA739F"/>
    <w:pPr>
      <w:spacing w:before="122" w:line="198" w:lineRule="exact"/>
      <w:ind w:left="1843" w:hanging="709"/>
    </w:pPr>
    <w:rPr>
      <w:sz w:val="18"/>
    </w:rPr>
  </w:style>
  <w:style w:type="paragraph" w:customStyle="1" w:styleId="SOPara">
    <w:name w:val="SO Para"/>
    <w:aliases w:val="soa"/>
    <w:basedOn w:val="SOText"/>
    <w:link w:val="SOParaChar"/>
    <w:qFormat/>
    <w:rsid w:val="00AA739F"/>
    <w:pPr>
      <w:tabs>
        <w:tab w:val="right" w:pos="1786"/>
      </w:tabs>
      <w:spacing w:before="40"/>
      <w:ind w:left="2070" w:hanging="936"/>
    </w:pPr>
  </w:style>
  <w:style w:type="character" w:customStyle="1" w:styleId="SOParaChar">
    <w:name w:val="SO Para Char"/>
    <w:aliases w:val="soa Char"/>
    <w:basedOn w:val="DefaultParagraphFont"/>
    <w:link w:val="SOPara"/>
    <w:rsid w:val="00AA739F"/>
    <w:rPr>
      <w:rFonts w:eastAsiaTheme="minorHAnsi" w:cstheme="minorBidi"/>
      <w:sz w:val="22"/>
      <w:lang w:eastAsia="en-US"/>
    </w:rPr>
  </w:style>
  <w:style w:type="paragraph" w:customStyle="1" w:styleId="FileName">
    <w:name w:val="FileName"/>
    <w:basedOn w:val="Normal"/>
    <w:rsid w:val="00AA739F"/>
  </w:style>
  <w:style w:type="paragraph" w:customStyle="1" w:styleId="TableHeading">
    <w:name w:val="TableHeading"/>
    <w:aliases w:val="th"/>
    <w:basedOn w:val="OPCParaBase"/>
    <w:next w:val="Tabletext"/>
    <w:rsid w:val="00AA739F"/>
    <w:pPr>
      <w:keepNext/>
      <w:spacing w:before="60" w:line="240" w:lineRule="atLeast"/>
    </w:pPr>
    <w:rPr>
      <w:b/>
      <w:sz w:val="20"/>
    </w:rPr>
  </w:style>
  <w:style w:type="paragraph" w:customStyle="1" w:styleId="SOHeadBold">
    <w:name w:val="SO HeadBold"/>
    <w:aliases w:val="sohb"/>
    <w:basedOn w:val="SOText"/>
    <w:next w:val="SOText"/>
    <w:link w:val="SOHeadBoldChar"/>
    <w:qFormat/>
    <w:rsid w:val="00AA739F"/>
    <w:rPr>
      <w:b/>
    </w:rPr>
  </w:style>
  <w:style w:type="character" w:customStyle="1" w:styleId="SOHeadBoldChar">
    <w:name w:val="SO HeadBold Char"/>
    <w:aliases w:val="sohb Char"/>
    <w:basedOn w:val="DefaultParagraphFont"/>
    <w:link w:val="SOHeadBold"/>
    <w:rsid w:val="00AA739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A739F"/>
    <w:rPr>
      <w:i/>
    </w:rPr>
  </w:style>
  <w:style w:type="character" w:customStyle="1" w:styleId="SOHeadItalicChar">
    <w:name w:val="SO HeadItalic Char"/>
    <w:aliases w:val="sohi Char"/>
    <w:basedOn w:val="DefaultParagraphFont"/>
    <w:link w:val="SOHeadItalic"/>
    <w:rsid w:val="00AA739F"/>
    <w:rPr>
      <w:rFonts w:eastAsiaTheme="minorHAnsi" w:cstheme="minorBidi"/>
      <w:i/>
      <w:sz w:val="22"/>
      <w:lang w:eastAsia="en-US"/>
    </w:rPr>
  </w:style>
  <w:style w:type="paragraph" w:customStyle="1" w:styleId="SOBullet">
    <w:name w:val="SO Bullet"/>
    <w:aliases w:val="sotb"/>
    <w:basedOn w:val="SOText"/>
    <w:link w:val="SOBulletChar"/>
    <w:qFormat/>
    <w:rsid w:val="00AA739F"/>
    <w:pPr>
      <w:ind w:left="1559" w:hanging="425"/>
    </w:pPr>
  </w:style>
  <w:style w:type="character" w:customStyle="1" w:styleId="SOBulletChar">
    <w:name w:val="SO Bullet Char"/>
    <w:aliases w:val="sotb Char"/>
    <w:basedOn w:val="DefaultParagraphFont"/>
    <w:link w:val="SOBullet"/>
    <w:rsid w:val="00AA739F"/>
    <w:rPr>
      <w:rFonts w:eastAsiaTheme="minorHAnsi" w:cstheme="minorBidi"/>
      <w:sz w:val="22"/>
      <w:lang w:eastAsia="en-US"/>
    </w:rPr>
  </w:style>
  <w:style w:type="paragraph" w:customStyle="1" w:styleId="SOBulletNote">
    <w:name w:val="SO BulletNote"/>
    <w:aliases w:val="sonb"/>
    <w:basedOn w:val="SOTextNote"/>
    <w:link w:val="SOBulletNoteChar"/>
    <w:qFormat/>
    <w:rsid w:val="00AA739F"/>
    <w:pPr>
      <w:tabs>
        <w:tab w:val="left" w:pos="1560"/>
      </w:tabs>
      <w:ind w:left="2268" w:hanging="1134"/>
    </w:pPr>
  </w:style>
  <w:style w:type="character" w:customStyle="1" w:styleId="SOBulletNoteChar">
    <w:name w:val="SO BulletNote Char"/>
    <w:aliases w:val="sonb Char"/>
    <w:basedOn w:val="DefaultParagraphFont"/>
    <w:link w:val="SOBulletNote"/>
    <w:rsid w:val="00AA739F"/>
    <w:rPr>
      <w:rFonts w:eastAsiaTheme="minorHAnsi" w:cstheme="minorBidi"/>
      <w:sz w:val="18"/>
      <w:lang w:eastAsia="en-US"/>
    </w:rPr>
  </w:style>
  <w:style w:type="paragraph" w:customStyle="1" w:styleId="SubPartCASA">
    <w:name w:val="SubPart(CASA)"/>
    <w:aliases w:val="csp"/>
    <w:basedOn w:val="OPCParaBase"/>
    <w:next w:val="ActHead3"/>
    <w:rsid w:val="00AA739F"/>
    <w:pPr>
      <w:keepNext/>
      <w:keepLines/>
      <w:spacing w:before="280"/>
      <w:ind w:left="1134" w:hanging="1134"/>
      <w:outlineLvl w:val="1"/>
    </w:pPr>
    <w:rPr>
      <w:b/>
      <w:kern w:val="28"/>
      <w:sz w:val="32"/>
    </w:rPr>
  </w:style>
  <w:style w:type="character" w:customStyle="1" w:styleId="Heading1Char">
    <w:name w:val="Heading 1 Char"/>
    <w:basedOn w:val="DefaultParagraphFont"/>
    <w:link w:val="Heading1"/>
    <w:uiPriority w:val="9"/>
    <w:rsid w:val="00F02A6F"/>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02A6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F02A6F"/>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F02A6F"/>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F02A6F"/>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F02A6F"/>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F02A6F"/>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F02A6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02A6F"/>
    <w:rPr>
      <w:rFonts w:asciiTheme="majorHAnsi" w:eastAsiaTheme="majorEastAsia" w:hAnsiTheme="majorHAnsi" w:cstheme="majorBidi"/>
      <w:i/>
      <w:iCs/>
      <w:color w:val="404040" w:themeColor="text1" w:themeTint="BF"/>
      <w:lang w:eastAsia="en-US"/>
    </w:rPr>
  </w:style>
  <w:style w:type="character" w:customStyle="1" w:styleId="SubsectionChar">
    <w:name w:val="Subsection Char"/>
    <w:aliases w:val="ss Char"/>
    <w:basedOn w:val="DefaultParagraphFont"/>
    <w:link w:val="Subsection"/>
    <w:locked/>
    <w:rsid w:val="00F02A6F"/>
    <w:rPr>
      <w:sz w:val="22"/>
    </w:rPr>
  </w:style>
  <w:style w:type="character" w:customStyle="1" w:styleId="notetextChar">
    <w:name w:val="note(text) Char"/>
    <w:aliases w:val="n Char"/>
    <w:basedOn w:val="DefaultParagraphFont"/>
    <w:link w:val="notetext"/>
    <w:rsid w:val="00F02A6F"/>
    <w:rPr>
      <w:sz w:val="18"/>
    </w:rPr>
  </w:style>
  <w:style w:type="character" w:customStyle="1" w:styleId="FootnoteTextChar">
    <w:name w:val="Footnote Text Char"/>
    <w:basedOn w:val="DefaultParagraphFont"/>
    <w:link w:val="FootnoteText"/>
    <w:rsid w:val="00F02A6F"/>
    <w:rPr>
      <w:rFonts w:eastAsiaTheme="minorHAnsi" w:cstheme="minorBidi"/>
      <w:lang w:eastAsia="en-US"/>
    </w:rPr>
  </w:style>
  <w:style w:type="character" w:customStyle="1" w:styleId="CommentTextChar">
    <w:name w:val="Comment Text Char"/>
    <w:basedOn w:val="DefaultParagraphFont"/>
    <w:link w:val="CommentText"/>
    <w:rsid w:val="00F02A6F"/>
    <w:rPr>
      <w:rFonts w:eastAsiaTheme="minorHAnsi" w:cstheme="minorBidi"/>
      <w:lang w:eastAsia="en-US"/>
    </w:rPr>
  </w:style>
  <w:style w:type="character" w:customStyle="1" w:styleId="EndnoteTextChar">
    <w:name w:val="Endnote Text Char"/>
    <w:basedOn w:val="DefaultParagraphFont"/>
    <w:link w:val="EndnoteText"/>
    <w:rsid w:val="00F02A6F"/>
    <w:rPr>
      <w:rFonts w:eastAsiaTheme="minorHAnsi" w:cstheme="minorBidi"/>
      <w:lang w:eastAsia="en-US"/>
    </w:rPr>
  </w:style>
  <w:style w:type="character" w:customStyle="1" w:styleId="MacroTextChar">
    <w:name w:val="Macro Text Char"/>
    <w:basedOn w:val="DefaultParagraphFont"/>
    <w:link w:val="MacroText"/>
    <w:rsid w:val="00F02A6F"/>
    <w:rPr>
      <w:rFonts w:ascii="Courier New" w:hAnsi="Courier New" w:cs="Courier New"/>
    </w:rPr>
  </w:style>
  <w:style w:type="character" w:customStyle="1" w:styleId="TitleChar">
    <w:name w:val="Title Char"/>
    <w:basedOn w:val="DefaultParagraphFont"/>
    <w:link w:val="Title"/>
    <w:rsid w:val="00F02A6F"/>
    <w:rPr>
      <w:rFonts w:ascii="Arial" w:eastAsiaTheme="minorHAnsi" w:hAnsi="Arial" w:cs="Arial"/>
      <w:b/>
      <w:bCs/>
      <w:sz w:val="40"/>
      <w:szCs w:val="40"/>
      <w:lang w:eastAsia="en-US"/>
    </w:rPr>
  </w:style>
  <w:style w:type="character" w:customStyle="1" w:styleId="ClosingChar">
    <w:name w:val="Closing Char"/>
    <w:basedOn w:val="DefaultParagraphFont"/>
    <w:link w:val="Closing"/>
    <w:rsid w:val="00F02A6F"/>
    <w:rPr>
      <w:rFonts w:eastAsiaTheme="minorHAnsi" w:cstheme="minorBidi"/>
      <w:sz w:val="22"/>
      <w:lang w:eastAsia="en-US"/>
    </w:rPr>
  </w:style>
  <w:style w:type="character" w:customStyle="1" w:styleId="SignatureChar">
    <w:name w:val="Signature Char"/>
    <w:basedOn w:val="DefaultParagraphFont"/>
    <w:link w:val="Signature"/>
    <w:rsid w:val="00F02A6F"/>
    <w:rPr>
      <w:rFonts w:eastAsiaTheme="minorHAnsi" w:cstheme="minorBidi"/>
      <w:sz w:val="22"/>
      <w:lang w:eastAsia="en-US"/>
    </w:rPr>
  </w:style>
  <w:style w:type="character" w:customStyle="1" w:styleId="BodyTextChar">
    <w:name w:val="Body Text Char"/>
    <w:basedOn w:val="DefaultParagraphFont"/>
    <w:link w:val="BodyText"/>
    <w:rsid w:val="00F02A6F"/>
    <w:rPr>
      <w:rFonts w:eastAsiaTheme="minorHAnsi" w:cstheme="minorBidi"/>
      <w:sz w:val="22"/>
      <w:lang w:eastAsia="en-US"/>
    </w:rPr>
  </w:style>
  <w:style w:type="character" w:customStyle="1" w:styleId="BodyTextIndentChar">
    <w:name w:val="Body Text Indent Char"/>
    <w:basedOn w:val="DefaultParagraphFont"/>
    <w:link w:val="BodyTextIndent"/>
    <w:rsid w:val="00F02A6F"/>
    <w:rPr>
      <w:rFonts w:eastAsiaTheme="minorHAnsi" w:cstheme="minorBidi"/>
      <w:sz w:val="22"/>
      <w:lang w:eastAsia="en-US"/>
    </w:rPr>
  </w:style>
  <w:style w:type="character" w:customStyle="1" w:styleId="MessageHeaderChar">
    <w:name w:val="Message Header Char"/>
    <w:basedOn w:val="DefaultParagraphFont"/>
    <w:link w:val="MessageHeader"/>
    <w:rsid w:val="00F02A6F"/>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F02A6F"/>
    <w:rPr>
      <w:rFonts w:ascii="Arial" w:eastAsiaTheme="minorHAnsi" w:hAnsi="Arial" w:cs="Arial"/>
      <w:sz w:val="22"/>
      <w:lang w:eastAsia="en-US"/>
    </w:rPr>
  </w:style>
  <w:style w:type="character" w:customStyle="1" w:styleId="SalutationChar">
    <w:name w:val="Salutation Char"/>
    <w:basedOn w:val="DefaultParagraphFont"/>
    <w:link w:val="Salutation"/>
    <w:rsid w:val="00F02A6F"/>
    <w:rPr>
      <w:rFonts w:eastAsiaTheme="minorHAnsi" w:cstheme="minorBidi"/>
      <w:sz w:val="22"/>
      <w:lang w:eastAsia="en-US"/>
    </w:rPr>
  </w:style>
  <w:style w:type="character" w:customStyle="1" w:styleId="DateChar">
    <w:name w:val="Date Char"/>
    <w:basedOn w:val="DefaultParagraphFont"/>
    <w:link w:val="Date"/>
    <w:rsid w:val="00F02A6F"/>
    <w:rPr>
      <w:rFonts w:eastAsiaTheme="minorHAnsi" w:cstheme="minorBidi"/>
      <w:sz w:val="22"/>
      <w:lang w:eastAsia="en-US"/>
    </w:rPr>
  </w:style>
  <w:style w:type="character" w:customStyle="1" w:styleId="BodyTextFirstIndentChar">
    <w:name w:val="Body Text First Indent Char"/>
    <w:basedOn w:val="BodyTextChar"/>
    <w:link w:val="BodyTextFirstIndent"/>
    <w:rsid w:val="00F02A6F"/>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F02A6F"/>
    <w:rPr>
      <w:rFonts w:eastAsiaTheme="minorHAnsi" w:cstheme="minorBidi"/>
      <w:sz w:val="22"/>
      <w:lang w:eastAsia="en-US"/>
    </w:rPr>
  </w:style>
  <w:style w:type="character" w:customStyle="1" w:styleId="BodyText2Char">
    <w:name w:val="Body Text 2 Char"/>
    <w:basedOn w:val="DefaultParagraphFont"/>
    <w:link w:val="BodyText2"/>
    <w:rsid w:val="00F02A6F"/>
    <w:rPr>
      <w:rFonts w:eastAsiaTheme="minorHAnsi" w:cstheme="minorBidi"/>
      <w:sz w:val="22"/>
      <w:lang w:eastAsia="en-US"/>
    </w:rPr>
  </w:style>
  <w:style w:type="character" w:customStyle="1" w:styleId="BodyText3Char">
    <w:name w:val="Body Text 3 Char"/>
    <w:basedOn w:val="DefaultParagraphFont"/>
    <w:link w:val="BodyText3"/>
    <w:rsid w:val="00F02A6F"/>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F02A6F"/>
    <w:rPr>
      <w:rFonts w:eastAsiaTheme="minorHAnsi" w:cstheme="minorBidi"/>
      <w:sz w:val="22"/>
      <w:lang w:eastAsia="en-US"/>
    </w:rPr>
  </w:style>
  <w:style w:type="character" w:customStyle="1" w:styleId="BodyTextIndent3Char">
    <w:name w:val="Body Text Indent 3 Char"/>
    <w:basedOn w:val="DefaultParagraphFont"/>
    <w:link w:val="BodyTextIndent3"/>
    <w:rsid w:val="00F02A6F"/>
    <w:rPr>
      <w:rFonts w:eastAsiaTheme="minorHAnsi" w:cstheme="minorBidi"/>
      <w:sz w:val="16"/>
      <w:szCs w:val="16"/>
      <w:lang w:eastAsia="en-US"/>
    </w:rPr>
  </w:style>
  <w:style w:type="character" w:customStyle="1" w:styleId="DocumentMapChar">
    <w:name w:val="Document Map Char"/>
    <w:basedOn w:val="DefaultParagraphFont"/>
    <w:link w:val="DocumentMap"/>
    <w:rsid w:val="00F02A6F"/>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F02A6F"/>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F02A6F"/>
    <w:rPr>
      <w:rFonts w:eastAsiaTheme="minorHAnsi" w:cstheme="minorBidi"/>
      <w:sz w:val="22"/>
      <w:lang w:eastAsia="en-US"/>
    </w:rPr>
  </w:style>
  <w:style w:type="character" w:customStyle="1" w:styleId="HTMLAddressChar">
    <w:name w:val="HTML Address Char"/>
    <w:basedOn w:val="DefaultParagraphFont"/>
    <w:link w:val="HTMLAddress"/>
    <w:rsid w:val="00F02A6F"/>
    <w:rPr>
      <w:rFonts w:eastAsiaTheme="minorHAnsi" w:cstheme="minorBidi"/>
      <w:i/>
      <w:iCs/>
      <w:sz w:val="22"/>
      <w:lang w:eastAsia="en-US"/>
    </w:rPr>
  </w:style>
  <w:style w:type="character" w:customStyle="1" w:styleId="HTMLPreformattedChar">
    <w:name w:val="HTML Preformatted Char"/>
    <w:basedOn w:val="DefaultParagraphFont"/>
    <w:link w:val="HTMLPreformatted"/>
    <w:rsid w:val="00F02A6F"/>
    <w:rPr>
      <w:rFonts w:ascii="Courier New" w:eastAsiaTheme="minorHAnsi" w:hAnsi="Courier New" w:cs="Courier New"/>
      <w:lang w:eastAsia="en-US"/>
    </w:rPr>
  </w:style>
  <w:style w:type="character" w:customStyle="1" w:styleId="CommentSubjectChar">
    <w:name w:val="Comment Subject Char"/>
    <w:basedOn w:val="CommentTextChar"/>
    <w:link w:val="CommentSubject"/>
    <w:rsid w:val="00F02A6F"/>
    <w:rPr>
      <w:rFonts w:eastAsiaTheme="minorHAnsi" w:cstheme="minorBidi"/>
      <w:b/>
      <w:bCs/>
      <w:lang w:eastAsia="en-US"/>
    </w:rPr>
  </w:style>
  <w:style w:type="character" w:customStyle="1" w:styleId="ActHead5Char">
    <w:name w:val="ActHead 5 Char"/>
    <w:aliases w:val="s Char"/>
    <w:link w:val="ActHead5"/>
    <w:rsid w:val="00F02A6F"/>
    <w:rPr>
      <w:b/>
      <w:kern w:val="28"/>
      <w:sz w:val="24"/>
    </w:rPr>
  </w:style>
  <w:style w:type="paragraph" w:customStyle="1" w:styleId="Transitional">
    <w:name w:val="Transitional"/>
    <w:aliases w:val="tr"/>
    <w:basedOn w:val="Normal"/>
    <w:next w:val="Normal"/>
    <w:rsid w:val="00AA739F"/>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AA739F"/>
    <w:pPr>
      <w:keepNext/>
      <w:spacing w:before="280" w:line="240" w:lineRule="auto"/>
      <w:outlineLvl w:val="1"/>
    </w:pPr>
    <w:rPr>
      <w:b/>
      <w:sz w:val="32"/>
      <w:szCs w:val="30"/>
    </w:rPr>
  </w:style>
  <w:style w:type="paragraph" w:customStyle="1" w:styleId="EnStatement">
    <w:name w:val="EnStatement"/>
    <w:basedOn w:val="Normal"/>
    <w:rsid w:val="00AA739F"/>
    <w:pPr>
      <w:numPr>
        <w:numId w:val="20"/>
      </w:numPr>
    </w:pPr>
    <w:rPr>
      <w:rFonts w:eastAsia="Times New Roman" w:cs="Times New Roman"/>
      <w:lang w:eastAsia="en-AU"/>
    </w:rPr>
  </w:style>
  <w:style w:type="paragraph" w:customStyle="1" w:styleId="EnStatementHeading">
    <w:name w:val="EnStatementHeading"/>
    <w:basedOn w:val="Normal"/>
    <w:rsid w:val="00AA739F"/>
    <w:rPr>
      <w:rFonts w:eastAsia="Times New Roman" w:cs="Times New Roman"/>
      <w:b/>
      <w:lang w:eastAsia="en-AU"/>
    </w:rPr>
  </w:style>
  <w:style w:type="paragraph" w:styleId="Revision">
    <w:name w:val="Revision"/>
    <w:hidden/>
    <w:uiPriority w:val="99"/>
    <w:semiHidden/>
    <w:rsid w:val="00C91476"/>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79068">
      <w:bodyDiv w:val="1"/>
      <w:marLeft w:val="0"/>
      <w:marRight w:val="0"/>
      <w:marTop w:val="0"/>
      <w:marBottom w:val="0"/>
      <w:divBdr>
        <w:top w:val="none" w:sz="0" w:space="0" w:color="auto"/>
        <w:left w:val="none" w:sz="0" w:space="0" w:color="auto"/>
        <w:bottom w:val="none" w:sz="0" w:space="0" w:color="auto"/>
        <w:right w:val="none" w:sz="0" w:space="0" w:color="auto"/>
      </w:divBdr>
      <w:divsChild>
        <w:div w:id="721902479">
          <w:marLeft w:val="0"/>
          <w:marRight w:val="0"/>
          <w:marTop w:val="0"/>
          <w:marBottom w:val="0"/>
          <w:divBdr>
            <w:top w:val="none" w:sz="0" w:space="0" w:color="auto"/>
            <w:left w:val="none" w:sz="0" w:space="0" w:color="auto"/>
            <w:bottom w:val="none" w:sz="0" w:space="0" w:color="auto"/>
            <w:right w:val="none" w:sz="0" w:space="0" w:color="auto"/>
          </w:divBdr>
          <w:divsChild>
            <w:div w:id="1706055047">
              <w:marLeft w:val="0"/>
              <w:marRight w:val="0"/>
              <w:marTop w:val="0"/>
              <w:marBottom w:val="0"/>
              <w:divBdr>
                <w:top w:val="none" w:sz="0" w:space="0" w:color="auto"/>
                <w:left w:val="none" w:sz="0" w:space="0" w:color="auto"/>
                <w:bottom w:val="none" w:sz="0" w:space="0" w:color="auto"/>
                <w:right w:val="none" w:sz="0" w:space="0" w:color="auto"/>
              </w:divBdr>
              <w:divsChild>
                <w:div w:id="839195529">
                  <w:marLeft w:val="0"/>
                  <w:marRight w:val="0"/>
                  <w:marTop w:val="0"/>
                  <w:marBottom w:val="0"/>
                  <w:divBdr>
                    <w:top w:val="none" w:sz="0" w:space="0" w:color="auto"/>
                    <w:left w:val="none" w:sz="0" w:space="0" w:color="auto"/>
                    <w:bottom w:val="none" w:sz="0" w:space="0" w:color="auto"/>
                    <w:right w:val="none" w:sz="0" w:space="0" w:color="auto"/>
                  </w:divBdr>
                  <w:divsChild>
                    <w:div w:id="1901013026">
                      <w:marLeft w:val="0"/>
                      <w:marRight w:val="0"/>
                      <w:marTop w:val="0"/>
                      <w:marBottom w:val="0"/>
                      <w:divBdr>
                        <w:top w:val="none" w:sz="0" w:space="0" w:color="auto"/>
                        <w:left w:val="none" w:sz="0" w:space="0" w:color="auto"/>
                        <w:bottom w:val="none" w:sz="0" w:space="0" w:color="auto"/>
                        <w:right w:val="none" w:sz="0" w:space="0" w:color="auto"/>
                      </w:divBdr>
                      <w:divsChild>
                        <w:div w:id="798381015">
                          <w:marLeft w:val="0"/>
                          <w:marRight w:val="0"/>
                          <w:marTop w:val="0"/>
                          <w:marBottom w:val="0"/>
                          <w:divBdr>
                            <w:top w:val="single" w:sz="4" w:space="0" w:color="828282"/>
                            <w:left w:val="single" w:sz="4" w:space="0" w:color="828282"/>
                            <w:bottom w:val="single" w:sz="4" w:space="0" w:color="828282"/>
                            <w:right w:val="single" w:sz="4" w:space="0" w:color="828282"/>
                          </w:divBdr>
                          <w:divsChild>
                            <w:div w:id="498692622">
                              <w:marLeft w:val="0"/>
                              <w:marRight w:val="0"/>
                              <w:marTop w:val="0"/>
                              <w:marBottom w:val="0"/>
                              <w:divBdr>
                                <w:top w:val="none" w:sz="0" w:space="0" w:color="auto"/>
                                <w:left w:val="none" w:sz="0" w:space="0" w:color="auto"/>
                                <w:bottom w:val="none" w:sz="0" w:space="0" w:color="auto"/>
                                <w:right w:val="none" w:sz="0" w:space="0" w:color="auto"/>
                              </w:divBdr>
                              <w:divsChild>
                                <w:div w:id="861364101">
                                  <w:marLeft w:val="0"/>
                                  <w:marRight w:val="0"/>
                                  <w:marTop w:val="0"/>
                                  <w:marBottom w:val="0"/>
                                  <w:divBdr>
                                    <w:top w:val="none" w:sz="0" w:space="0" w:color="auto"/>
                                    <w:left w:val="none" w:sz="0" w:space="0" w:color="auto"/>
                                    <w:bottom w:val="none" w:sz="0" w:space="0" w:color="auto"/>
                                    <w:right w:val="none" w:sz="0" w:space="0" w:color="auto"/>
                                  </w:divBdr>
                                  <w:divsChild>
                                    <w:div w:id="601884237">
                                      <w:marLeft w:val="0"/>
                                      <w:marRight w:val="0"/>
                                      <w:marTop w:val="0"/>
                                      <w:marBottom w:val="0"/>
                                      <w:divBdr>
                                        <w:top w:val="none" w:sz="0" w:space="0" w:color="auto"/>
                                        <w:left w:val="none" w:sz="0" w:space="0" w:color="auto"/>
                                        <w:bottom w:val="none" w:sz="0" w:space="0" w:color="auto"/>
                                        <w:right w:val="none" w:sz="0" w:space="0" w:color="auto"/>
                                      </w:divBdr>
                                      <w:divsChild>
                                        <w:div w:id="1183125986">
                                          <w:marLeft w:val="0"/>
                                          <w:marRight w:val="0"/>
                                          <w:marTop w:val="0"/>
                                          <w:marBottom w:val="0"/>
                                          <w:divBdr>
                                            <w:top w:val="none" w:sz="0" w:space="0" w:color="auto"/>
                                            <w:left w:val="none" w:sz="0" w:space="0" w:color="auto"/>
                                            <w:bottom w:val="none" w:sz="0" w:space="0" w:color="auto"/>
                                            <w:right w:val="none" w:sz="0" w:space="0" w:color="auto"/>
                                          </w:divBdr>
                                          <w:divsChild>
                                            <w:div w:id="922300338">
                                              <w:marLeft w:val="0"/>
                                              <w:marRight w:val="0"/>
                                              <w:marTop w:val="0"/>
                                              <w:marBottom w:val="0"/>
                                              <w:divBdr>
                                                <w:top w:val="none" w:sz="0" w:space="0" w:color="auto"/>
                                                <w:left w:val="none" w:sz="0" w:space="0" w:color="auto"/>
                                                <w:bottom w:val="none" w:sz="0" w:space="0" w:color="auto"/>
                                                <w:right w:val="none" w:sz="0" w:space="0" w:color="auto"/>
                                              </w:divBdr>
                                              <w:divsChild>
                                                <w:div w:id="6102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017961">
      <w:bodyDiv w:val="1"/>
      <w:marLeft w:val="0"/>
      <w:marRight w:val="0"/>
      <w:marTop w:val="0"/>
      <w:marBottom w:val="0"/>
      <w:divBdr>
        <w:top w:val="none" w:sz="0" w:space="0" w:color="auto"/>
        <w:left w:val="none" w:sz="0" w:space="0" w:color="auto"/>
        <w:bottom w:val="none" w:sz="0" w:space="0" w:color="auto"/>
        <w:right w:val="none" w:sz="0" w:space="0" w:color="auto"/>
      </w:divBdr>
      <w:divsChild>
        <w:div w:id="1778212538">
          <w:marLeft w:val="0"/>
          <w:marRight w:val="0"/>
          <w:marTop w:val="0"/>
          <w:marBottom w:val="0"/>
          <w:divBdr>
            <w:top w:val="none" w:sz="0" w:space="0" w:color="auto"/>
            <w:left w:val="none" w:sz="0" w:space="0" w:color="auto"/>
            <w:bottom w:val="none" w:sz="0" w:space="0" w:color="auto"/>
            <w:right w:val="none" w:sz="0" w:space="0" w:color="auto"/>
          </w:divBdr>
          <w:divsChild>
            <w:div w:id="1775784228">
              <w:marLeft w:val="0"/>
              <w:marRight w:val="0"/>
              <w:marTop w:val="0"/>
              <w:marBottom w:val="0"/>
              <w:divBdr>
                <w:top w:val="none" w:sz="0" w:space="0" w:color="auto"/>
                <w:left w:val="none" w:sz="0" w:space="0" w:color="auto"/>
                <w:bottom w:val="none" w:sz="0" w:space="0" w:color="auto"/>
                <w:right w:val="none" w:sz="0" w:space="0" w:color="auto"/>
              </w:divBdr>
              <w:divsChild>
                <w:div w:id="572784916">
                  <w:marLeft w:val="0"/>
                  <w:marRight w:val="0"/>
                  <w:marTop w:val="0"/>
                  <w:marBottom w:val="0"/>
                  <w:divBdr>
                    <w:top w:val="none" w:sz="0" w:space="0" w:color="auto"/>
                    <w:left w:val="none" w:sz="0" w:space="0" w:color="auto"/>
                    <w:bottom w:val="none" w:sz="0" w:space="0" w:color="auto"/>
                    <w:right w:val="none" w:sz="0" w:space="0" w:color="auto"/>
                  </w:divBdr>
                  <w:divsChild>
                    <w:div w:id="1158881914">
                      <w:marLeft w:val="0"/>
                      <w:marRight w:val="0"/>
                      <w:marTop w:val="0"/>
                      <w:marBottom w:val="0"/>
                      <w:divBdr>
                        <w:top w:val="none" w:sz="0" w:space="0" w:color="auto"/>
                        <w:left w:val="none" w:sz="0" w:space="0" w:color="auto"/>
                        <w:bottom w:val="none" w:sz="0" w:space="0" w:color="auto"/>
                        <w:right w:val="none" w:sz="0" w:space="0" w:color="auto"/>
                      </w:divBdr>
                      <w:divsChild>
                        <w:div w:id="1532954476">
                          <w:marLeft w:val="0"/>
                          <w:marRight w:val="0"/>
                          <w:marTop w:val="0"/>
                          <w:marBottom w:val="0"/>
                          <w:divBdr>
                            <w:top w:val="single" w:sz="4" w:space="0" w:color="828282"/>
                            <w:left w:val="single" w:sz="4" w:space="0" w:color="828282"/>
                            <w:bottom w:val="single" w:sz="4" w:space="0" w:color="828282"/>
                            <w:right w:val="single" w:sz="4" w:space="0" w:color="828282"/>
                          </w:divBdr>
                          <w:divsChild>
                            <w:div w:id="1140611040">
                              <w:marLeft w:val="0"/>
                              <w:marRight w:val="0"/>
                              <w:marTop w:val="0"/>
                              <w:marBottom w:val="0"/>
                              <w:divBdr>
                                <w:top w:val="none" w:sz="0" w:space="0" w:color="auto"/>
                                <w:left w:val="none" w:sz="0" w:space="0" w:color="auto"/>
                                <w:bottom w:val="none" w:sz="0" w:space="0" w:color="auto"/>
                                <w:right w:val="none" w:sz="0" w:space="0" w:color="auto"/>
                              </w:divBdr>
                              <w:divsChild>
                                <w:div w:id="1578706465">
                                  <w:marLeft w:val="0"/>
                                  <w:marRight w:val="0"/>
                                  <w:marTop w:val="0"/>
                                  <w:marBottom w:val="0"/>
                                  <w:divBdr>
                                    <w:top w:val="none" w:sz="0" w:space="0" w:color="auto"/>
                                    <w:left w:val="none" w:sz="0" w:space="0" w:color="auto"/>
                                    <w:bottom w:val="none" w:sz="0" w:space="0" w:color="auto"/>
                                    <w:right w:val="none" w:sz="0" w:space="0" w:color="auto"/>
                                  </w:divBdr>
                                  <w:divsChild>
                                    <w:div w:id="272178684">
                                      <w:marLeft w:val="0"/>
                                      <w:marRight w:val="0"/>
                                      <w:marTop w:val="0"/>
                                      <w:marBottom w:val="0"/>
                                      <w:divBdr>
                                        <w:top w:val="none" w:sz="0" w:space="0" w:color="auto"/>
                                        <w:left w:val="none" w:sz="0" w:space="0" w:color="auto"/>
                                        <w:bottom w:val="none" w:sz="0" w:space="0" w:color="auto"/>
                                        <w:right w:val="none" w:sz="0" w:space="0" w:color="auto"/>
                                      </w:divBdr>
                                      <w:divsChild>
                                        <w:div w:id="591478769">
                                          <w:marLeft w:val="0"/>
                                          <w:marRight w:val="0"/>
                                          <w:marTop w:val="0"/>
                                          <w:marBottom w:val="0"/>
                                          <w:divBdr>
                                            <w:top w:val="none" w:sz="0" w:space="0" w:color="auto"/>
                                            <w:left w:val="none" w:sz="0" w:space="0" w:color="auto"/>
                                            <w:bottom w:val="none" w:sz="0" w:space="0" w:color="auto"/>
                                            <w:right w:val="none" w:sz="0" w:space="0" w:color="auto"/>
                                          </w:divBdr>
                                          <w:divsChild>
                                            <w:div w:id="1685283591">
                                              <w:marLeft w:val="0"/>
                                              <w:marRight w:val="0"/>
                                              <w:marTop w:val="0"/>
                                              <w:marBottom w:val="0"/>
                                              <w:divBdr>
                                                <w:top w:val="none" w:sz="0" w:space="0" w:color="auto"/>
                                                <w:left w:val="none" w:sz="0" w:space="0" w:color="auto"/>
                                                <w:bottom w:val="none" w:sz="0" w:space="0" w:color="auto"/>
                                                <w:right w:val="none" w:sz="0" w:space="0" w:color="auto"/>
                                              </w:divBdr>
                                              <w:divsChild>
                                                <w:div w:id="14598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678782">
      <w:bodyDiv w:val="1"/>
      <w:marLeft w:val="0"/>
      <w:marRight w:val="0"/>
      <w:marTop w:val="0"/>
      <w:marBottom w:val="0"/>
      <w:divBdr>
        <w:top w:val="none" w:sz="0" w:space="0" w:color="auto"/>
        <w:left w:val="none" w:sz="0" w:space="0" w:color="auto"/>
        <w:bottom w:val="none" w:sz="0" w:space="0" w:color="auto"/>
        <w:right w:val="none" w:sz="0" w:space="0" w:color="auto"/>
      </w:divBdr>
      <w:divsChild>
        <w:div w:id="1071006362">
          <w:marLeft w:val="0"/>
          <w:marRight w:val="0"/>
          <w:marTop w:val="0"/>
          <w:marBottom w:val="0"/>
          <w:divBdr>
            <w:top w:val="none" w:sz="0" w:space="0" w:color="auto"/>
            <w:left w:val="none" w:sz="0" w:space="0" w:color="auto"/>
            <w:bottom w:val="none" w:sz="0" w:space="0" w:color="auto"/>
            <w:right w:val="none" w:sz="0" w:space="0" w:color="auto"/>
          </w:divBdr>
          <w:divsChild>
            <w:div w:id="1080248103">
              <w:marLeft w:val="0"/>
              <w:marRight w:val="0"/>
              <w:marTop w:val="0"/>
              <w:marBottom w:val="0"/>
              <w:divBdr>
                <w:top w:val="none" w:sz="0" w:space="0" w:color="auto"/>
                <w:left w:val="none" w:sz="0" w:space="0" w:color="auto"/>
                <w:bottom w:val="none" w:sz="0" w:space="0" w:color="auto"/>
                <w:right w:val="none" w:sz="0" w:space="0" w:color="auto"/>
              </w:divBdr>
              <w:divsChild>
                <w:div w:id="878083496">
                  <w:marLeft w:val="0"/>
                  <w:marRight w:val="0"/>
                  <w:marTop w:val="0"/>
                  <w:marBottom w:val="0"/>
                  <w:divBdr>
                    <w:top w:val="none" w:sz="0" w:space="0" w:color="auto"/>
                    <w:left w:val="none" w:sz="0" w:space="0" w:color="auto"/>
                    <w:bottom w:val="none" w:sz="0" w:space="0" w:color="auto"/>
                    <w:right w:val="none" w:sz="0" w:space="0" w:color="auto"/>
                  </w:divBdr>
                  <w:divsChild>
                    <w:div w:id="639850520">
                      <w:marLeft w:val="0"/>
                      <w:marRight w:val="0"/>
                      <w:marTop w:val="0"/>
                      <w:marBottom w:val="0"/>
                      <w:divBdr>
                        <w:top w:val="none" w:sz="0" w:space="0" w:color="auto"/>
                        <w:left w:val="none" w:sz="0" w:space="0" w:color="auto"/>
                        <w:bottom w:val="none" w:sz="0" w:space="0" w:color="auto"/>
                        <w:right w:val="none" w:sz="0" w:space="0" w:color="auto"/>
                      </w:divBdr>
                      <w:divsChild>
                        <w:div w:id="1145708307">
                          <w:marLeft w:val="0"/>
                          <w:marRight w:val="0"/>
                          <w:marTop w:val="0"/>
                          <w:marBottom w:val="0"/>
                          <w:divBdr>
                            <w:top w:val="single" w:sz="4" w:space="0" w:color="828282"/>
                            <w:left w:val="single" w:sz="4" w:space="0" w:color="828282"/>
                            <w:bottom w:val="single" w:sz="4" w:space="0" w:color="828282"/>
                            <w:right w:val="single" w:sz="4" w:space="0" w:color="828282"/>
                          </w:divBdr>
                          <w:divsChild>
                            <w:div w:id="2115665690">
                              <w:marLeft w:val="0"/>
                              <w:marRight w:val="0"/>
                              <w:marTop w:val="0"/>
                              <w:marBottom w:val="0"/>
                              <w:divBdr>
                                <w:top w:val="none" w:sz="0" w:space="0" w:color="auto"/>
                                <w:left w:val="none" w:sz="0" w:space="0" w:color="auto"/>
                                <w:bottom w:val="none" w:sz="0" w:space="0" w:color="auto"/>
                                <w:right w:val="none" w:sz="0" w:space="0" w:color="auto"/>
                              </w:divBdr>
                              <w:divsChild>
                                <w:div w:id="1001280604">
                                  <w:marLeft w:val="0"/>
                                  <w:marRight w:val="0"/>
                                  <w:marTop w:val="0"/>
                                  <w:marBottom w:val="0"/>
                                  <w:divBdr>
                                    <w:top w:val="none" w:sz="0" w:space="0" w:color="auto"/>
                                    <w:left w:val="none" w:sz="0" w:space="0" w:color="auto"/>
                                    <w:bottom w:val="none" w:sz="0" w:space="0" w:color="auto"/>
                                    <w:right w:val="none" w:sz="0" w:space="0" w:color="auto"/>
                                  </w:divBdr>
                                  <w:divsChild>
                                    <w:div w:id="1289121811">
                                      <w:marLeft w:val="0"/>
                                      <w:marRight w:val="0"/>
                                      <w:marTop w:val="0"/>
                                      <w:marBottom w:val="0"/>
                                      <w:divBdr>
                                        <w:top w:val="none" w:sz="0" w:space="0" w:color="auto"/>
                                        <w:left w:val="none" w:sz="0" w:space="0" w:color="auto"/>
                                        <w:bottom w:val="none" w:sz="0" w:space="0" w:color="auto"/>
                                        <w:right w:val="none" w:sz="0" w:space="0" w:color="auto"/>
                                      </w:divBdr>
                                      <w:divsChild>
                                        <w:div w:id="1506555493">
                                          <w:marLeft w:val="0"/>
                                          <w:marRight w:val="0"/>
                                          <w:marTop w:val="0"/>
                                          <w:marBottom w:val="0"/>
                                          <w:divBdr>
                                            <w:top w:val="none" w:sz="0" w:space="0" w:color="auto"/>
                                            <w:left w:val="none" w:sz="0" w:space="0" w:color="auto"/>
                                            <w:bottom w:val="none" w:sz="0" w:space="0" w:color="auto"/>
                                            <w:right w:val="none" w:sz="0" w:space="0" w:color="auto"/>
                                          </w:divBdr>
                                          <w:divsChild>
                                            <w:div w:id="479080160">
                                              <w:marLeft w:val="0"/>
                                              <w:marRight w:val="0"/>
                                              <w:marTop w:val="0"/>
                                              <w:marBottom w:val="0"/>
                                              <w:divBdr>
                                                <w:top w:val="none" w:sz="0" w:space="0" w:color="auto"/>
                                                <w:left w:val="none" w:sz="0" w:space="0" w:color="auto"/>
                                                <w:bottom w:val="none" w:sz="0" w:space="0" w:color="auto"/>
                                                <w:right w:val="none" w:sz="0" w:space="0" w:color="auto"/>
                                              </w:divBdr>
                                              <w:divsChild>
                                                <w:div w:id="1482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E864-8A3F-4B51-887B-42DE625E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11</Pages>
  <Words>1493</Words>
  <Characters>7887</Characters>
  <Application>Microsoft Office Word</Application>
  <DocSecurity>0</DocSecurity>
  <PresentationFormat/>
  <Lines>298</Lines>
  <Paragraphs>195</Paragraphs>
  <ScaleCrop>false</ScaleCrop>
  <HeadingPairs>
    <vt:vector size="2" baseType="variant">
      <vt:variant>
        <vt:lpstr>Title</vt:lpstr>
      </vt:variant>
      <vt:variant>
        <vt:i4>1</vt:i4>
      </vt:variant>
    </vt:vector>
  </HeadingPairs>
  <TitlesOfParts>
    <vt:vector size="1" baseType="lpstr">
      <vt:lpstr>Education Services for Overseas Students (Registration Charges) Regulations 2011</vt:lpstr>
    </vt:vector>
  </TitlesOfParts>
  <Manager/>
  <Company/>
  <LinksUpToDate>false</LinksUpToDate>
  <CharactersWithSpaces>9197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for Overseas Students (Registration Charges) Regulations 2011</dc:title>
  <dc:subject/>
  <dc:creator/>
  <cp:keywords/>
  <dc:description/>
  <cp:lastModifiedBy/>
  <cp:revision>1</cp:revision>
  <cp:lastPrinted>2011-10-20T00:58:00Z</cp:lastPrinted>
  <dcterms:created xsi:type="dcterms:W3CDTF">2021-08-05T06:34:00Z</dcterms:created>
  <dcterms:modified xsi:type="dcterms:W3CDTF">2021-08-05T06:34:00Z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684</vt:lpwstr>
  </property>
  <property fmtid="{D5CDD505-2E9C-101B-9397-08002B2CF9AE}" pid="3" name="IndexMatter">
    <vt:lpwstr>1121776B </vt:lpwstr>
  </property>
  <property fmtid="{D5CDD505-2E9C-101B-9397-08002B2CF9AE}" pid="4" name="Editor">
    <vt:bool>true</vt:bool>
  </property>
  <property fmtid="{D5CDD505-2E9C-101B-9397-08002B2CF9AE}" pid="5" name="Final">
    <vt:bool>true</vt:bool>
  </property>
  <property fmtid="{D5CDD505-2E9C-101B-9397-08002B2CF9AE}" pid="6" name="Converted">
    <vt:bool>true</vt:bool>
  </property>
  <property fmtid="{D5CDD505-2E9C-101B-9397-08002B2CF9AE}" pid="7" name="Classification">
    <vt:lpwstr> </vt:lpwstr>
  </property>
  <property fmtid="{D5CDD505-2E9C-101B-9397-08002B2CF9AE}" pid="8" name="DLM">
    <vt:lpwstr> </vt:lpwstr>
  </property>
  <property fmtid="{D5CDD505-2E9C-101B-9397-08002B2CF9AE}" pid="9" name="ShortT">
    <vt:lpwstr>Education Services for Overseas Students (Registration Charges) Regulations 2011</vt:lpwstr>
  </property>
  <property fmtid="{D5CDD505-2E9C-101B-9397-08002B2CF9AE}" pid="10" name="Actno">
    <vt:lpwstr/>
  </property>
  <property fmtid="{D5CDD505-2E9C-101B-9397-08002B2CF9AE}" pid="11" name="Compilation">
    <vt:lpwstr>Yes</vt:lpwstr>
  </property>
  <property fmtid="{D5CDD505-2E9C-101B-9397-08002B2CF9AE}" pid="12" name="Type">
    <vt:lpwstr>SLI</vt:lpwstr>
  </property>
  <property fmtid="{D5CDD505-2E9C-101B-9397-08002B2CF9AE}" pid="13" name="DocType">
    <vt:lpwstr>NEW</vt:lpwstr>
  </property>
  <property fmtid="{D5CDD505-2E9C-101B-9397-08002B2CF9AE}" pid="14" name="Header">
    <vt:lpwstr>Regulation</vt:lpwstr>
  </property>
  <property fmtid="{D5CDD505-2E9C-101B-9397-08002B2CF9AE}" pid="15" name="Class">
    <vt:lpwstr>Regulation</vt:lpwstr>
  </property>
  <property fmtid="{D5CDD505-2E9C-101B-9397-08002B2CF9AE}" pid="16" name="Exco">
    <vt:lpwstr>Yes</vt:lpwstr>
  </property>
  <property fmtid="{D5CDD505-2E9C-101B-9397-08002B2CF9AE}" pid="17" name="Authority">
    <vt:lpwstr>Minister for Tertiary Education, Skills, Jobs and Workplace Relations</vt:lpwstr>
  </property>
  <property fmtid="{D5CDD505-2E9C-101B-9397-08002B2CF9AE}" pid="18" name="DateMade">
    <vt:lpwstr>2020</vt:lpwstr>
  </property>
  <property fmtid="{D5CDD505-2E9C-101B-9397-08002B2CF9AE}" pid="19" name="CompilationNumber">
    <vt:lpwstr>3</vt:lpwstr>
  </property>
  <property fmtid="{D5CDD505-2E9C-101B-9397-08002B2CF9AE}" pid="20" name="StartDate">
    <vt:lpwstr>1 July 2021</vt:lpwstr>
  </property>
  <property fmtid="{D5CDD505-2E9C-101B-9397-08002B2CF9AE}" pid="21" name="IncludesUpTo">
    <vt:lpwstr>F2021L00847</vt:lpwstr>
  </property>
  <property fmtid="{D5CDD505-2E9C-101B-9397-08002B2CF9AE}" pid="22" name="RegisteredDate">
    <vt:lpwstr>6 August 2021</vt:lpwstr>
  </property>
  <property fmtid="{D5CDD505-2E9C-101B-9397-08002B2CF9AE}" pid="23" name="CompilationVersion">
    <vt:i4>3</vt:i4>
  </property>
  <property fmtid="{D5CDD505-2E9C-101B-9397-08002B2CF9AE}" pid="24" name="DoNotAsk">
    <vt:lpwstr>0</vt:lpwstr>
  </property>
  <property fmtid="{D5CDD505-2E9C-101B-9397-08002B2CF9AE}" pid="25" name="ChangedTitle">
    <vt:lpwstr/>
  </property>
</Properties>
</file>