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FE8" w:rsidRDefault="00811CF1" w:rsidP="00501DC3">
      <w:pPr>
        <w:pStyle w:val="Date"/>
        <w:tabs>
          <w:tab w:val="left" w:pos="5103"/>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05pt;height:80.15pt" fillcolor="window">
            <v:imagedata r:id="rId8" o:title=""/>
          </v:shape>
        </w:pict>
      </w:r>
    </w:p>
    <w:p w:rsidR="00FF7FE8" w:rsidRPr="00313B08" w:rsidRDefault="00FF7FE8">
      <w:pPr>
        <w:pStyle w:val="Title"/>
        <w:pBdr>
          <w:bottom w:val="single" w:sz="4" w:space="3" w:color="auto"/>
        </w:pBdr>
      </w:pPr>
      <w:bookmarkStart w:id="0" w:name="Citation"/>
      <w:r>
        <w:t>Veterans’ Entitlements (Guidelines for determining whether income stream is asset-test exempt) Determination</w:t>
      </w:r>
      <w:r w:rsidR="00FA70E6">
        <w:t xml:space="preserve"> 2011</w:t>
      </w:r>
      <w:bookmarkEnd w:id="0"/>
      <w:r w:rsidRPr="00B06B7F">
        <w:rPr>
          <w:b w:val="0"/>
          <w:position w:val="6"/>
          <w:sz w:val="24"/>
          <w:vertAlign w:val="superscript"/>
        </w:rPr>
        <w:t>1</w:t>
      </w:r>
    </w:p>
    <w:p w:rsidR="00FF7FE8" w:rsidRDefault="00FF7FE8">
      <w:pPr>
        <w:pBdr>
          <w:bottom w:val="single" w:sz="4" w:space="3" w:color="auto"/>
        </w:pBdr>
        <w:spacing w:before="480"/>
        <w:rPr>
          <w:rFonts w:ascii="Arial" w:hAnsi="Arial" w:cs="Arial"/>
          <w:i/>
          <w:sz w:val="28"/>
          <w:szCs w:val="28"/>
          <w:lang w:val="en-US"/>
        </w:rPr>
      </w:pPr>
      <w:r>
        <w:rPr>
          <w:rFonts w:ascii="Arial" w:hAnsi="Arial" w:cs="Arial"/>
          <w:i/>
          <w:sz w:val="28"/>
          <w:szCs w:val="28"/>
          <w:lang w:val="en-US"/>
        </w:rPr>
        <w:t>Veterans’ Entitlements Act 1986</w:t>
      </w:r>
    </w:p>
    <w:p w:rsidR="00FF7FE8" w:rsidRPr="00255067" w:rsidRDefault="00FF7FE8">
      <w:pPr>
        <w:spacing w:before="360"/>
        <w:jc w:val="both"/>
      </w:pPr>
      <w:r>
        <w:t xml:space="preserve">The REPATRIATION COMMISSION makes this Determination under subsections 5JA (6) and 5JB (5) of the </w:t>
      </w:r>
      <w:r>
        <w:rPr>
          <w:i/>
        </w:rPr>
        <w:t>Veterans’ Entitlements Act 1986</w:t>
      </w:r>
      <w:r>
        <w:t>.</w:t>
      </w:r>
    </w:p>
    <w:p w:rsidR="00FF7FE8" w:rsidRDefault="00FF7FE8" w:rsidP="00AC724A">
      <w:pPr>
        <w:tabs>
          <w:tab w:val="left" w:pos="6840"/>
        </w:tabs>
        <w:spacing w:before="300" w:after="600" w:line="300" w:lineRule="atLeast"/>
      </w:pPr>
      <w:r>
        <w:t xml:space="preserve">Dated </w:t>
      </w:r>
      <w:bookmarkStart w:id="1" w:name="MadeByDate"/>
      <w:r>
        <w:t xml:space="preserve">                                          4</w:t>
      </w:r>
      <w:r w:rsidRPr="003D3214">
        <w:rPr>
          <w:vertAlign w:val="superscript"/>
        </w:rPr>
        <w:t>th</w:t>
      </w:r>
      <w:r>
        <w:t xml:space="preserve"> November</w:t>
      </w:r>
      <w:r>
        <w:tab/>
      </w:r>
      <w:bookmarkStart w:id="2" w:name="Year"/>
      <w:bookmarkEnd w:id="1"/>
      <w:r>
        <w:tab/>
        <w:t>2011</w:t>
      </w:r>
      <w:bookmarkEnd w:id="2"/>
    </w:p>
    <w:p w:rsidR="00FF7FE8" w:rsidRDefault="00FF7FE8" w:rsidP="00AC724A">
      <w:pPr>
        <w:tabs>
          <w:tab w:val="left" w:pos="6840"/>
        </w:tabs>
        <w:spacing w:before="300" w:after="600" w:line="300" w:lineRule="atLeast"/>
      </w:pPr>
      <w:r>
        <w:t xml:space="preserve">Ian Campbell             Shane </w:t>
      </w:r>
      <w:proofErr w:type="spellStart"/>
      <w:r>
        <w:t>Carmody</w:t>
      </w:r>
      <w:proofErr w:type="spellEnd"/>
      <w:r>
        <w:t xml:space="preserve">              Major General Mark Kelly</w:t>
      </w:r>
    </w:p>
    <w:p w:rsidR="00FF7FE8" w:rsidRDefault="00FF7FE8" w:rsidP="00F8757B">
      <w:pPr>
        <w:pBdr>
          <w:bottom w:val="single" w:sz="4" w:space="12" w:color="auto"/>
        </w:pBdr>
        <w:tabs>
          <w:tab w:val="left" w:pos="1985"/>
          <w:tab w:val="left" w:pos="4395"/>
        </w:tabs>
        <w:spacing w:before="1200" w:line="300" w:lineRule="atLeast"/>
        <w:rPr>
          <w:sz w:val="22"/>
          <w:szCs w:val="22"/>
        </w:rPr>
      </w:pPr>
      <w:r w:rsidRPr="003F6936">
        <w:rPr>
          <w:sz w:val="22"/>
          <w:szCs w:val="22"/>
        </w:rPr>
        <w:t>IAN CAMPBELL</w:t>
      </w:r>
      <w:r w:rsidRPr="003F6936">
        <w:rPr>
          <w:sz w:val="22"/>
          <w:szCs w:val="22"/>
        </w:rPr>
        <w:tab/>
        <w:t>SHANE CAR</w:t>
      </w:r>
      <w:r>
        <w:rPr>
          <w:sz w:val="22"/>
          <w:szCs w:val="22"/>
        </w:rPr>
        <w:t>MODY</w:t>
      </w:r>
      <w:r>
        <w:rPr>
          <w:sz w:val="22"/>
          <w:szCs w:val="22"/>
        </w:rPr>
        <w:tab/>
        <w:t xml:space="preserve">MAJOR GENERAL MARK KELLY </w:t>
      </w:r>
    </w:p>
    <w:p w:rsidR="00FF7FE8" w:rsidRPr="00010374" w:rsidRDefault="00FF7FE8" w:rsidP="00010374">
      <w:pPr>
        <w:pStyle w:val="FooterPageEven"/>
        <w:pBdr>
          <w:bottom w:val="single" w:sz="4" w:space="12" w:color="auto"/>
        </w:pBdr>
        <w:tabs>
          <w:tab w:val="clear" w:pos="3600"/>
          <w:tab w:val="clear" w:pos="7201"/>
          <w:tab w:val="left" w:pos="1985"/>
          <w:tab w:val="left" w:pos="4395"/>
        </w:tabs>
        <w:spacing w:before="0" w:line="300" w:lineRule="atLeast"/>
        <w:rPr>
          <w:rFonts w:ascii="Times New Roman" w:hAnsi="Times New Roman"/>
          <w:szCs w:val="22"/>
        </w:rPr>
      </w:pPr>
      <w:r>
        <w:rPr>
          <w:rFonts w:ascii="Times New Roman" w:hAnsi="Times New Roman"/>
          <w:szCs w:val="22"/>
        </w:rPr>
        <w:t xml:space="preserve">    </w:t>
      </w:r>
      <w:r w:rsidRPr="00010374">
        <w:rPr>
          <w:rFonts w:ascii="Times New Roman" w:hAnsi="Times New Roman"/>
          <w:szCs w:val="22"/>
        </w:rPr>
        <w:t>PSM                                                                                       AO DSC</w:t>
      </w:r>
    </w:p>
    <w:p w:rsidR="00FF7FE8" w:rsidRPr="00F8757B" w:rsidRDefault="00FF7FE8" w:rsidP="00C8517F">
      <w:pPr>
        <w:pStyle w:val="Date"/>
        <w:pBdr>
          <w:bottom w:val="single" w:sz="4" w:space="12" w:color="auto"/>
        </w:pBdr>
        <w:tabs>
          <w:tab w:val="left" w:pos="1985"/>
          <w:tab w:val="left" w:pos="5160"/>
        </w:tabs>
        <w:spacing w:line="300" w:lineRule="atLeast"/>
        <w:rPr>
          <w:sz w:val="22"/>
          <w:szCs w:val="22"/>
        </w:rPr>
      </w:pPr>
      <w:r>
        <w:t>President</w:t>
      </w:r>
      <w:r>
        <w:tab/>
        <w:t>Deputy President</w:t>
      </w:r>
      <w:r>
        <w:tab/>
        <w:t>Commissioner</w:t>
      </w:r>
    </w:p>
    <w:p w:rsidR="00FF7FE8" w:rsidRDefault="00FF7FE8">
      <w:pPr>
        <w:pStyle w:val="SigningPageBreak"/>
        <w:sectPr w:rsidR="00FF7FE8" w:rsidSect="00255067">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40" w:right="1797" w:bottom="1440" w:left="1797" w:header="709" w:footer="709" w:gutter="0"/>
          <w:cols w:space="708"/>
          <w:titlePg/>
          <w:docGrid w:linePitch="360"/>
        </w:sectPr>
      </w:pPr>
    </w:p>
    <w:p w:rsidR="00FF7FE8" w:rsidRPr="0088511E" w:rsidRDefault="00FF7FE8" w:rsidP="00F8757B">
      <w:pPr>
        <w:pStyle w:val="ContentsHead"/>
      </w:pPr>
      <w:r>
        <w:lastRenderedPageBreak/>
        <w:t>Contents</w:t>
      </w:r>
    </w:p>
    <w:p w:rsidR="00FF7FE8" w:rsidRDefault="00811CF1">
      <w:pPr>
        <w:pStyle w:val="TOC2"/>
        <w:rPr>
          <w:rFonts w:ascii="Calibri" w:hAnsi="Calibri"/>
          <w:b w:val="0"/>
          <w:noProof/>
          <w:sz w:val="22"/>
          <w:szCs w:val="22"/>
          <w:lang w:eastAsia="en-AU"/>
        </w:rPr>
      </w:pPr>
      <w:r w:rsidRPr="00811CF1">
        <w:fldChar w:fldCharType="begin"/>
      </w:r>
      <w:r w:rsidR="00FF7FE8">
        <w:instrText xml:space="preserve"> TOC \o "1-9" \t "HC,1, HP,2, HD,3, HS,4,CHS,4, HR,5, RGHead,7, Schedule title,6, Schedule part,8,Schedule Division,8, RX.SC,8, Dictionary Heading,9, Note Heading,9" </w:instrText>
      </w:r>
      <w:r w:rsidRPr="00811CF1">
        <w:fldChar w:fldCharType="separate"/>
      </w:r>
      <w:r w:rsidR="00FF7FE8">
        <w:rPr>
          <w:noProof/>
        </w:rPr>
        <w:t>Part 1</w:t>
      </w:r>
      <w:r w:rsidR="00FF7FE8">
        <w:rPr>
          <w:rFonts w:ascii="Calibri" w:hAnsi="Calibri"/>
          <w:b w:val="0"/>
          <w:noProof/>
          <w:sz w:val="22"/>
          <w:szCs w:val="22"/>
          <w:lang w:eastAsia="en-AU"/>
        </w:rPr>
        <w:tab/>
      </w:r>
      <w:r w:rsidR="00FF7FE8">
        <w:rPr>
          <w:noProof/>
        </w:rPr>
        <w:t>Preliminary</w:t>
      </w:r>
    </w:p>
    <w:p w:rsidR="00FF7FE8" w:rsidRDefault="00FF7FE8">
      <w:pPr>
        <w:pStyle w:val="TOC5"/>
        <w:rPr>
          <w:rFonts w:ascii="Calibri" w:hAnsi="Calibri"/>
          <w:noProof/>
          <w:sz w:val="22"/>
          <w:szCs w:val="22"/>
          <w:lang w:eastAsia="en-AU"/>
        </w:rPr>
      </w:pPr>
      <w:r>
        <w:rPr>
          <w:noProof/>
        </w:rPr>
        <w:tab/>
        <w:t>1</w:t>
      </w:r>
      <w:r>
        <w:rPr>
          <w:rFonts w:ascii="Calibri" w:hAnsi="Calibri"/>
          <w:noProof/>
          <w:sz w:val="22"/>
          <w:szCs w:val="22"/>
          <w:lang w:eastAsia="en-AU"/>
        </w:rPr>
        <w:tab/>
      </w:r>
      <w:r>
        <w:rPr>
          <w:noProof/>
        </w:rPr>
        <w:t>Name of Determination</w:t>
      </w:r>
      <w:r>
        <w:rPr>
          <w:noProof/>
        </w:rPr>
        <w:tab/>
      </w:r>
      <w:r w:rsidR="00811CF1">
        <w:rPr>
          <w:noProof/>
        </w:rPr>
        <w:fldChar w:fldCharType="begin"/>
      </w:r>
      <w:r>
        <w:rPr>
          <w:noProof/>
        </w:rPr>
        <w:instrText xml:space="preserve"> PAGEREF _Toc279392650 \h </w:instrText>
      </w:r>
      <w:r w:rsidR="00811CF1">
        <w:rPr>
          <w:noProof/>
        </w:rPr>
      </w:r>
      <w:r w:rsidR="00811CF1">
        <w:rPr>
          <w:noProof/>
        </w:rPr>
        <w:fldChar w:fldCharType="separate"/>
      </w:r>
      <w:r w:rsidR="00FA70E6">
        <w:rPr>
          <w:noProof/>
        </w:rPr>
        <w:t>3</w:t>
      </w:r>
      <w:r w:rsidR="00811CF1">
        <w:rPr>
          <w:noProof/>
        </w:rPr>
        <w:fldChar w:fldCharType="end"/>
      </w:r>
    </w:p>
    <w:p w:rsidR="00FF7FE8" w:rsidRDefault="00FF7FE8">
      <w:pPr>
        <w:pStyle w:val="TOC5"/>
        <w:rPr>
          <w:rFonts w:ascii="Calibri" w:hAnsi="Calibri"/>
          <w:noProof/>
          <w:sz w:val="22"/>
          <w:szCs w:val="22"/>
          <w:lang w:eastAsia="en-AU"/>
        </w:rPr>
      </w:pPr>
      <w:r>
        <w:rPr>
          <w:noProof/>
        </w:rPr>
        <w:tab/>
        <w:t>2</w:t>
      </w:r>
      <w:r>
        <w:rPr>
          <w:rFonts w:ascii="Calibri" w:hAnsi="Calibri"/>
          <w:noProof/>
          <w:sz w:val="22"/>
          <w:szCs w:val="22"/>
          <w:lang w:eastAsia="en-AU"/>
        </w:rPr>
        <w:tab/>
      </w:r>
      <w:r>
        <w:rPr>
          <w:noProof/>
        </w:rPr>
        <w:t>Commencement</w:t>
      </w:r>
      <w:r>
        <w:rPr>
          <w:noProof/>
        </w:rPr>
        <w:tab/>
      </w:r>
      <w:r w:rsidR="00811CF1">
        <w:rPr>
          <w:noProof/>
        </w:rPr>
        <w:fldChar w:fldCharType="begin"/>
      </w:r>
      <w:r>
        <w:rPr>
          <w:noProof/>
        </w:rPr>
        <w:instrText xml:space="preserve"> PAGEREF _Toc279392651 \h </w:instrText>
      </w:r>
      <w:r w:rsidR="00811CF1">
        <w:rPr>
          <w:noProof/>
        </w:rPr>
      </w:r>
      <w:r w:rsidR="00811CF1">
        <w:rPr>
          <w:noProof/>
        </w:rPr>
        <w:fldChar w:fldCharType="separate"/>
      </w:r>
      <w:r w:rsidR="00FA70E6">
        <w:rPr>
          <w:noProof/>
        </w:rPr>
        <w:t>3</w:t>
      </w:r>
      <w:r w:rsidR="00811CF1">
        <w:rPr>
          <w:noProof/>
        </w:rPr>
        <w:fldChar w:fldCharType="end"/>
      </w:r>
    </w:p>
    <w:p w:rsidR="00FF7FE8" w:rsidRDefault="00FF7FE8">
      <w:pPr>
        <w:pStyle w:val="TOC5"/>
        <w:rPr>
          <w:rFonts w:ascii="Calibri" w:hAnsi="Calibri"/>
          <w:noProof/>
          <w:sz w:val="22"/>
          <w:szCs w:val="22"/>
          <w:lang w:eastAsia="en-AU"/>
        </w:rPr>
      </w:pPr>
      <w:r>
        <w:rPr>
          <w:noProof/>
        </w:rPr>
        <w:tab/>
        <w:t>3</w:t>
      </w:r>
      <w:r>
        <w:rPr>
          <w:rFonts w:ascii="Calibri" w:hAnsi="Calibri"/>
          <w:noProof/>
          <w:sz w:val="22"/>
          <w:szCs w:val="22"/>
          <w:lang w:eastAsia="en-AU"/>
        </w:rPr>
        <w:tab/>
      </w:r>
      <w:r>
        <w:rPr>
          <w:noProof/>
        </w:rPr>
        <w:t>Revocation</w:t>
      </w:r>
      <w:r>
        <w:rPr>
          <w:noProof/>
        </w:rPr>
        <w:tab/>
      </w:r>
      <w:r w:rsidR="00811CF1">
        <w:rPr>
          <w:noProof/>
        </w:rPr>
        <w:fldChar w:fldCharType="begin"/>
      </w:r>
      <w:r>
        <w:rPr>
          <w:noProof/>
        </w:rPr>
        <w:instrText xml:space="preserve"> PAGEREF _Toc279392652 \h </w:instrText>
      </w:r>
      <w:r w:rsidR="00811CF1">
        <w:rPr>
          <w:noProof/>
        </w:rPr>
      </w:r>
      <w:r w:rsidR="00811CF1">
        <w:rPr>
          <w:noProof/>
        </w:rPr>
        <w:fldChar w:fldCharType="separate"/>
      </w:r>
      <w:r w:rsidR="00FA70E6">
        <w:rPr>
          <w:noProof/>
        </w:rPr>
        <w:t>3</w:t>
      </w:r>
      <w:r w:rsidR="00811CF1">
        <w:rPr>
          <w:noProof/>
        </w:rPr>
        <w:fldChar w:fldCharType="end"/>
      </w:r>
    </w:p>
    <w:p w:rsidR="00FF7FE8" w:rsidRDefault="00FF7FE8">
      <w:pPr>
        <w:pStyle w:val="TOC5"/>
        <w:rPr>
          <w:rFonts w:ascii="Calibri" w:hAnsi="Calibri"/>
          <w:noProof/>
          <w:sz w:val="22"/>
          <w:szCs w:val="22"/>
          <w:lang w:eastAsia="en-AU"/>
        </w:rPr>
      </w:pPr>
      <w:r>
        <w:rPr>
          <w:noProof/>
        </w:rPr>
        <w:tab/>
        <w:t>4</w:t>
      </w:r>
      <w:r>
        <w:rPr>
          <w:rFonts w:ascii="Calibri" w:hAnsi="Calibri"/>
          <w:noProof/>
          <w:sz w:val="22"/>
          <w:szCs w:val="22"/>
          <w:lang w:eastAsia="en-AU"/>
        </w:rPr>
        <w:tab/>
      </w:r>
      <w:r>
        <w:rPr>
          <w:noProof/>
        </w:rPr>
        <w:t>Definitions</w:t>
      </w:r>
      <w:r>
        <w:rPr>
          <w:noProof/>
        </w:rPr>
        <w:tab/>
      </w:r>
      <w:r w:rsidR="00811CF1">
        <w:rPr>
          <w:noProof/>
        </w:rPr>
        <w:fldChar w:fldCharType="begin"/>
      </w:r>
      <w:r>
        <w:rPr>
          <w:noProof/>
        </w:rPr>
        <w:instrText xml:space="preserve"> PAGEREF _Toc279392653 \h </w:instrText>
      </w:r>
      <w:r w:rsidR="00811CF1">
        <w:rPr>
          <w:noProof/>
        </w:rPr>
      </w:r>
      <w:r w:rsidR="00811CF1">
        <w:rPr>
          <w:noProof/>
        </w:rPr>
        <w:fldChar w:fldCharType="separate"/>
      </w:r>
      <w:r w:rsidR="00FA70E6">
        <w:rPr>
          <w:noProof/>
        </w:rPr>
        <w:t>3</w:t>
      </w:r>
      <w:r w:rsidR="00811CF1">
        <w:rPr>
          <w:noProof/>
        </w:rPr>
        <w:fldChar w:fldCharType="end"/>
      </w:r>
    </w:p>
    <w:p w:rsidR="00FF7FE8" w:rsidRDefault="00FF7FE8">
      <w:pPr>
        <w:pStyle w:val="TOC5"/>
        <w:rPr>
          <w:rFonts w:ascii="Calibri" w:hAnsi="Calibri"/>
          <w:noProof/>
          <w:sz w:val="22"/>
          <w:szCs w:val="22"/>
          <w:lang w:eastAsia="en-AU"/>
        </w:rPr>
      </w:pPr>
      <w:r>
        <w:rPr>
          <w:noProof/>
        </w:rPr>
        <w:tab/>
        <w:t>5</w:t>
      </w:r>
      <w:r>
        <w:rPr>
          <w:rFonts w:ascii="Calibri" w:hAnsi="Calibri"/>
          <w:noProof/>
          <w:sz w:val="22"/>
          <w:szCs w:val="22"/>
          <w:lang w:eastAsia="en-AU"/>
        </w:rPr>
        <w:tab/>
      </w:r>
      <w:r>
        <w:rPr>
          <w:noProof/>
        </w:rPr>
        <w:t>Purpose of Determination</w:t>
      </w:r>
      <w:r>
        <w:rPr>
          <w:noProof/>
        </w:rPr>
        <w:tab/>
      </w:r>
      <w:r w:rsidR="00811CF1">
        <w:rPr>
          <w:noProof/>
        </w:rPr>
        <w:fldChar w:fldCharType="begin"/>
      </w:r>
      <w:r>
        <w:rPr>
          <w:noProof/>
        </w:rPr>
        <w:instrText xml:space="preserve"> PAGEREF _Toc279392654 \h </w:instrText>
      </w:r>
      <w:r w:rsidR="00811CF1">
        <w:rPr>
          <w:noProof/>
        </w:rPr>
      </w:r>
      <w:r w:rsidR="00811CF1">
        <w:rPr>
          <w:noProof/>
        </w:rPr>
        <w:fldChar w:fldCharType="separate"/>
      </w:r>
      <w:r w:rsidR="00FA70E6">
        <w:rPr>
          <w:noProof/>
        </w:rPr>
        <w:t>4</w:t>
      </w:r>
      <w:r w:rsidR="00811CF1">
        <w:rPr>
          <w:noProof/>
        </w:rPr>
        <w:fldChar w:fldCharType="end"/>
      </w:r>
    </w:p>
    <w:p w:rsidR="00FF7FE8" w:rsidRDefault="00FF7FE8">
      <w:pPr>
        <w:pStyle w:val="TOC5"/>
        <w:rPr>
          <w:rFonts w:ascii="Calibri" w:hAnsi="Calibri"/>
          <w:noProof/>
          <w:sz w:val="22"/>
          <w:szCs w:val="22"/>
          <w:lang w:eastAsia="en-AU"/>
        </w:rPr>
      </w:pPr>
      <w:r>
        <w:rPr>
          <w:noProof/>
        </w:rPr>
        <w:tab/>
        <w:t>6</w:t>
      </w:r>
      <w:r>
        <w:rPr>
          <w:rFonts w:ascii="Calibri" w:hAnsi="Calibri"/>
          <w:noProof/>
          <w:sz w:val="22"/>
          <w:szCs w:val="22"/>
          <w:lang w:eastAsia="en-AU"/>
        </w:rPr>
        <w:tab/>
      </w:r>
      <w:r>
        <w:rPr>
          <w:noProof/>
        </w:rPr>
        <w:t>Application of Determination</w:t>
      </w:r>
      <w:r>
        <w:rPr>
          <w:noProof/>
        </w:rPr>
        <w:tab/>
      </w:r>
      <w:r w:rsidR="00811CF1">
        <w:rPr>
          <w:noProof/>
        </w:rPr>
        <w:fldChar w:fldCharType="begin"/>
      </w:r>
      <w:r>
        <w:rPr>
          <w:noProof/>
        </w:rPr>
        <w:instrText xml:space="preserve"> PAGEREF _Toc279392655 \h </w:instrText>
      </w:r>
      <w:r w:rsidR="00811CF1">
        <w:rPr>
          <w:noProof/>
        </w:rPr>
      </w:r>
      <w:r w:rsidR="00811CF1">
        <w:rPr>
          <w:noProof/>
        </w:rPr>
        <w:fldChar w:fldCharType="separate"/>
      </w:r>
      <w:r w:rsidR="00FA70E6">
        <w:rPr>
          <w:noProof/>
        </w:rPr>
        <w:t>4</w:t>
      </w:r>
      <w:r w:rsidR="00811CF1">
        <w:rPr>
          <w:noProof/>
        </w:rPr>
        <w:fldChar w:fldCharType="end"/>
      </w:r>
    </w:p>
    <w:p w:rsidR="00FF7FE8" w:rsidRDefault="00FF7FE8">
      <w:pPr>
        <w:pStyle w:val="TOC2"/>
        <w:rPr>
          <w:rFonts w:ascii="Calibri" w:hAnsi="Calibri"/>
          <w:b w:val="0"/>
          <w:noProof/>
          <w:sz w:val="22"/>
          <w:szCs w:val="22"/>
          <w:lang w:eastAsia="en-AU"/>
        </w:rPr>
      </w:pPr>
      <w:r>
        <w:rPr>
          <w:noProof/>
        </w:rPr>
        <w:t>Part 2</w:t>
      </w:r>
      <w:r>
        <w:rPr>
          <w:rFonts w:ascii="Calibri" w:hAnsi="Calibri"/>
          <w:b w:val="0"/>
          <w:noProof/>
          <w:sz w:val="22"/>
          <w:szCs w:val="22"/>
          <w:lang w:eastAsia="en-AU"/>
        </w:rPr>
        <w:tab/>
      </w:r>
      <w:r>
        <w:rPr>
          <w:noProof/>
        </w:rPr>
        <w:t>Guidelines for certain income streams commencing on or after 1 July 2007</w:t>
      </w:r>
    </w:p>
    <w:p w:rsidR="00FF7FE8" w:rsidRDefault="00FF7FE8">
      <w:pPr>
        <w:pStyle w:val="TOC5"/>
        <w:rPr>
          <w:rFonts w:ascii="Calibri" w:hAnsi="Calibri"/>
          <w:noProof/>
          <w:sz w:val="22"/>
          <w:szCs w:val="22"/>
          <w:lang w:eastAsia="en-AU"/>
        </w:rPr>
      </w:pPr>
      <w:r>
        <w:rPr>
          <w:noProof/>
        </w:rPr>
        <w:tab/>
        <w:t>7</w:t>
      </w:r>
      <w:r>
        <w:rPr>
          <w:rFonts w:ascii="Calibri" w:hAnsi="Calibri"/>
          <w:noProof/>
          <w:sz w:val="22"/>
          <w:szCs w:val="22"/>
          <w:lang w:eastAsia="en-AU"/>
        </w:rPr>
        <w:tab/>
      </w:r>
      <w:r>
        <w:rPr>
          <w:noProof/>
        </w:rPr>
        <w:t>Guidelines for asset</w:t>
      </w:r>
      <w:r>
        <w:rPr>
          <w:noProof/>
        </w:rPr>
        <w:noBreakHyphen/>
        <w:t xml:space="preserve">test exempt income stream resulting from commutation or rollover because of regulation 6.21 of the </w:t>
      </w:r>
      <w:r w:rsidRPr="009E5E05">
        <w:rPr>
          <w:i/>
          <w:noProof/>
        </w:rPr>
        <w:t>Superannuation Industry (Supervision) Regulations 1994</w:t>
      </w:r>
      <w:r>
        <w:rPr>
          <w:noProof/>
        </w:rPr>
        <w:tab/>
      </w:r>
      <w:r w:rsidR="00811CF1">
        <w:rPr>
          <w:noProof/>
        </w:rPr>
        <w:fldChar w:fldCharType="begin"/>
      </w:r>
      <w:r>
        <w:rPr>
          <w:noProof/>
        </w:rPr>
        <w:instrText xml:space="preserve"> PAGEREF _Toc279392657 \h </w:instrText>
      </w:r>
      <w:r w:rsidR="00811CF1">
        <w:rPr>
          <w:noProof/>
        </w:rPr>
      </w:r>
      <w:r w:rsidR="00811CF1">
        <w:rPr>
          <w:noProof/>
        </w:rPr>
        <w:fldChar w:fldCharType="separate"/>
      </w:r>
      <w:r w:rsidR="00FA70E6">
        <w:rPr>
          <w:noProof/>
        </w:rPr>
        <w:t>5</w:t>
      </w:r>
      <w:r w:rsidR="00811CF1">
        <w:rPr>
          <w:noProof/>
        </w:rPr>
        <w:fldChar w:fldCharType="end"/>
      </w:r>
    </w:p>
    <w:p w:rsidR="00FF7FE8" w:rsidRDefault="00FF7FE8">
      <w:pPr>
        <w:pStyle w:val="TOC2"/>
        <w:rPr>
          <w:rFonts w:ascii="Calibri" w:hAnsi="Calibri"/>
          <w:b w:val="0"/>
          <w:noProof/>
          <w:sz w:val="22"/>
          <w:szCs w:val="22"/>
          <w:lang w:eastAsia="en-AU"/>
        </w:rPr>
      </w:pPr>
      <w:r>
        <w:rPr>
          <w:noProof/>
        </w:rPr>
        <w:t>Part 3</w:t>
      </w:r>
      <w:r>
        <w:rPr>
          <w:rFonts w:ascii="Calibri" w:hAnsi="Calibri"/>
          <w:b w:val="0"/>
          <w:noProof/>
          <w:sz w:val="22"/>
          <w:szCs w:val="22"/>
          <w:lang w:eastAsia="en-AU"/>
        </w:rPr>
        <w:tab/>
      </w:r>
      <w:r>
        <w:rPr>
          <w:noProof/>
        </w:rPr>
        <w:t>Guidelines for certain income streams commencing on or after 20 September 2007</w:t>
      </w:r>
    </w:p>
    <w:p w:rsidR="00FF7FE8" w:rsidRDefault="00FF7FE8">
      <w:pPr>
        <w:pStyle w:val="TOC5"/>
        <w:rPr>
          <w:rFonts w:ascii="Calibri" w:hAnsi="Calibri"/>
          <w:noProof/>
          <w:sz w:val="22"/>
          <w:szCs w:val="22"/>
          <w:lang w:eastAsia="en-AU"/>
        </w:rPr>
      </w:pPr>
      <w:r>
        <w:rPr>
          <w:noProof/>
        </w:rPr>
        <w:tab/>
        <w:t>8</w:t>
      </w:r>
      <w:r>
        <w:rPr>
          <w:rFonts w:ascii="Calibri" w:hAnsi="Calibri"/>
          <w:noProof/>
          <w:sz w:val="22"/>
          <w:szCs w:val="22"/>
          <w:lang w:eastAsia="en-AU"/>
        </w:rPr>
        <w:tab/>
      </w:r>
      <w:r>
        <w:rPr>
          <w:noProof/>
        </w:rPr>
        <w:t>Guidelines for an asset</w:t>
      </w:r>
      <w:r>
        <w:rPr>
          <w:noProof/>
        </w:rPr>
        <w:noBreakHyphen/>
        <w:t>test exempt income stream resulting from original asset</w:t>
      </w:r>
      <w:r>
        <w:rPr>
          <w:noProof/>
        </w:rPr>
        <w:noBreakHyphen/>
        <w:t>test exempt income stream purchased before 20 September 2004</w:t>
      </w:r>
      <w:r>
        <w:rPr>
          <w:noProof/>
        </w:rPr>
        <w:tab/>
      </w:r>
      <w:r w:rsidR="00811CF1">
        <w:rPr>
          <w:noProof/>
        </w:rPr>
        <w:fldChar w:fldCharType="begin"/>
      </w:r>
      <w:r>
        <w:rPr>
          <w:noProof/>
        </w:rPr>
        <w:instrText xml:space="preserve"> PAGEREF _Toc279392659 \h </w:instrText>
      </w:r>
      <w:r w:rsidR="00811CF1">
        <w:rPr>
          <w:noProof/>
        </w:rPr>
      </w:r>
      <w:r w:rsidR="00811CF1">
        <w:rPr>
          <w:noProof/>
        </w:rPr>
        <w:fldChar w:fldCharType="separate"/>
      </w:r>
      <w:r w:rsidR="00FA70E6">
        <w:rPr>
          <w:noProof/>
        </w:rPr>
        <w:t>6</w:t>
      </w:r>
      <w:r w:rsidR="00811CF1">
        <w:rPr>
          <w:noProof/>
        </w:rPr>
        <w:fldChar w:fldCharType="end"/>
      </w:r>
    </w:p>
    <w:p w:rsidR="00FF7FE8" w:rsidRDefault="00FF7FE8">
      <w:pPr>
        <w:pStyle w:val="TOC5"/>
        <w:rPr>
          <w:rFonts w:ascii="Calibri" w:hAnsi="Calibri"/>
          <w:noProof/>
          <w:sz w:val="22"/>
          <w:szCs w:val="22"/>
          <w:lang w:eastAsia="en-AU"/>
        </w:rPr>
      </w:pPr>
      <w:r>
        <w:rPr>
          <w:noProof/>
        </w:rPr>
        <w:tab/>
        <w:t>9</w:t>
      </w:r>
      <w:r>
        <w:rPr>
          <w:rFonts w:ascii="Calibri" w:hAnsi="Calibri"/>
          <w:noProof/>
          <w:sz w:val="22"/>
          <w:szCs w:val="22"/>
          <w:lang w:eastAsia="en-AU"/>
        </w:rPr>
        <w:tab/>
      </w:r>
      <w:r>
        <w:rPr>
          <w:noProof/>
        </w:rPr>
        <w:t>Guidelines for an asset</w:t>
      </w:r>
      <w:r>
        <w:rPr>
          <w:noProof/>
        </w:rPr>
        <w:noBreakHyphen/>
        <w:t>test exempt income stream resulting from commutation of asset</w:t>
      </w:r>
      <w:r>
        <w:rPr>
          <w:noProof/>
        </w:rPr>
        <w:noBreakHyphen/>
        <w:t>test exempt income stream purchased on or after 20 September 2004 and before 20 September 2007</w:t>
      </w:r>
      <w:r>
        <w:rPr>
          <w:noProof/>
        </w:rPr>
        <w:tab/>
      </w:r>
      <w:r w:rsidR="00811CF1">
        <w:rPr>
          <w:noProof/>
        </w:rPr>
        <w:fldChar w:fldCharType="begin"/>
      </w:r>
      <w:r>
        <w:rPr>
          <w:noProof/>
        </w:rPr>
        <w:instrText xml:space="preserve"> PAGEREF _Toc279392660 \h </w:instrText>
      </w:r>
      <w:r w:rsidR="00811CF1">
        <w:rPr>
          <w:noProof/>
        </w:rPr>
      </w:r>
      <w:r w:rsidR="00811CF1">
        <w:rPr>
          <w:noProof/>
        </w:rPr>
        <w:fldChar w:fldCharType="separate"/>
      </w:r>
      <w:r w:rsidR="00FA70E6">
        <w:rPr>
          <w:noProof/>
        </w:rPr>
        <w:t>8</w:t>
      </w:r>
      <w:r w:rsidR="00811CF1">
        <w:rPr>
          <w:noProof/>
        </w:rPr>
        <w:fldChar w:fldCharType="end"/>
      </w:r>
    </w:p>
    <w:p w:rsidR="00FF7FE8" w:rsidRDefault="00FF7FE8">
      <w:pPr>
        <w:pStyle w:val="TOC5"/>
        <w:rPr>
          <w:rFonts w:ascii="Calibri" w:hAnsi="Calibri"/>
          <w:noProof/>
          <w:sz w:val="22"/>
          <w:szCs w:val="22"/>
          <w:lang w:eastAsia="en-AU"/>
        </w:rPr>
      </w:pPr>
      <w:r>
        <w:rPr>
          <w:noProof/>
        </w:rPr>
        <w:tab/>
        <w:t>10</w:t>
      </w:r>
      <w:r>
        <w:rPr>
          <w:rFonts w:ascii="Calibri" w:hAnsi="Calibri"/>
          <w:noProof/>
          <w:sz w:val="22"/>
          <w:szCs w:val="22"/>
          <w:lang w:eastAsia="en-AU"/>
        </w:rPr>
        <w:tab/>
      </w:r>
      <w:r>
        <w:rPr>
          <w:noProof/>
        </w:rPr>
        <w:t>Guidelines for an a</w:t>
      </w:r>
      <w:r w:rsidRPr="009E5E05">
        <w:rPr>
          <w:noProof/>
          <w:shd w:val="clear" w:color="auto" w:fill="FFFFFF"/>
        </w:rPr>
        <w:t>sset</w:t>
      </w:r>
      <w:r w:rsidRPr="009E5E05">
        <w:rPr>
          <w:noProof/>
          <w:shd w:val="clear" w:color="auto" w:fill="FFFFFF"/>
        </w:rPr>
        <w:noBreakHyphen/>
        <w:t>test</w:t>
      </w:r>
      <w:r>
        <w:rPr>
          <w:noProof/>
        </w:rPr>
        <w:t xml:space="preserve"> exempt income stream resulting from transfer to successor fund</w:t>
      </w:r>
      <w:r>
        <w:rPr>
          <w:noProof/>
        </w:rPr>
        <w:tab/>
      </w:r>
      <w:r w:rsidR="00811CF1">
        <w:rPr>
          <w:noProof/>
        </w:rPr>
        <w:fldChar w:fldCharType="begin"/>
      </w:r>
      <w:r>
        <w:rPr>
          <w:noProof/>
        </w:rPr>
        <w:instrText xml:space="preserve"> PAGEREF _Toc279392661 \h </w:instrText>
      </w:r>
      <w:r w:rsidR="00811CF1">
        <w:rPr>
          <w:noProof/>
        </w:rPr>
      </w:r>
      <w:r w:rsidR="00811CF1">
        <w:rPr>
          <w:noProof/>
        </w:rPr>
        <w:fldChar w:fldCharType="separate"/>
      </w:r>
      <w:r w:rsidR="00FA70E6">
        <w:rPr>
          <w:noProof/>
        </w:rPr>
        <w:t>10</w:t>
      </w:r>
      <w:r w:rsidR="00811CF1">
        <w:rPr>
          <w:noProof/>
        </w:rPr>
        <w:fldChar w:fldCharType="end"/>
      </w:r>
    </w:p>
    <w:p w:rsidR="00FF7FE8" w:rsidRDefault="00FF7FE8">
      <w:pPr>
        <w:pStyle w:val="TOC5"/>
        <w:rPr>
          <w:rFonts w:ascii="Calibri" w:hAnsi="Calibri"/>
          <w:noProof/>
          <w:sz w:val="22"/>
          <w:szCs w:val="22"/>
          <w:lang w:eastAsia="en-AU"/>
        </w:rPr>
      </w:pPr>
      <w:r>
        <w:rPr>
          <w:noProof/>
        </w:rPr>
        <w:tab/>
        <w:t>11</w:t>
      </w:r>
      <w:r>
        <w:rPr>
          <w:rFonts w:ascii="Calibri" w:hAnsi="Calibri"/>
          <w:noProof/>
          <w:sz w:val="22"/>
          <w:szCs w:val="22"/>
          <w:lang w:eastAsia="en-AU"/>
        </w:rPr>
        <w:tab/>
      </w:r>
      <w:r>
        <w:rPr>
          <w:noProof/>
        </w:rPr>
        <w:t>Guidelines for an asset</w:t>
      </w:r>
      <w:r>
        <w:rPr>
          <w:noProof/>
        </w:rPr>
        <w:noBreakHyphen/>
        <w:t>test exempt income stream resulting from payment split</w:t>
      </w:r>
      <w:r>
        <w:rPr>
          <w:noProof/>
        </w:rPr>
        <w:tab/>
      </w:r>
      <w:r w:rsidR="00811CF1">
        <w:rPr>
          <w:noProof/>
        </w:rPr>
        <w:fldChar w:fldCharType="begin"/>
      </w:r>
      <w:r>
        <w:rPr>
          <w:noProof/>
        </w:rPr>
        <w:instrText xml:space="preserve"> PAGEREF _Toc279392662 \h </w:instrText>
      </w:r>
      <w:r w:rsidR="00811CF1">
        <w:rPr>
          <w:noProof/>
        </w:rPr>
      </w:r>
      <w:r w:rsidR="00811CF1">
        <w:rPr>
          <w:noProof/>
        </w:rPr>
        <w:fldChar w:fldCharType="separate"/>
      </w:r>
      <w:r w:rsidR="00FA70E6">
        <w:rPr>
          <w:noProof/>
        </w:rPr>
        <w:t>11</w:t>
      </w:r>
      <w:r w:rsidR="00811CF1">
        <w:rPr>
          <w:noProof/>
        </w:rPr>
        <w:fldChar w:fldCharType="end"/>
      </w:r>
    </w:p>
    <w:p w:rsidR="00FF7FE8" w:rsidRDefault="00FF7FE8">
      <w:pPr>
        <w:pStyle w:val="TOC5"/>
        <w:rPr>
          <w:rFonts w:ascii="Calibri" w:hAnsi="Calibri"/>
          <w:noProof/>
          <w:sz w:val="22"/>
          <w:szCs w:val="22"/>
          <w:lang w:eastAsia="en-AU"/>
        </w:rPr>
      </w:pPr>
      <w:r>
        <w:rPr>
          <w:noProof/>
        </w:rPr>
        <w:tab/>
        <w:t>12</w:t>
      </w:r>
      <w:r>
        <w:rPr>
          <w:rFonts w:ascii="Calibri" w:hAnsi="Calibri"/>
          <w:noProof/>
          <w:sz w:val="22"/>
          <w:szCs w:val="22"/>
          <w:lang w:eastAsia="en-AU"/>
        </w:rPr>
        <w:tab/>
      </w:r>
      <w:r>
        <w:rPr>
          <w:noProof/>
        </w:rPr>
        <w:t>Guidelines for an asset</w:t>
      </w:r>
      <w:r>
        <w:rPr>
          <w:noProof/>
        </w:rPr>
        <w:noBreakHyphen/>
        <w:t>test exempt income stream resulting from Family Court order or injunction</w:t>
      </w:r>
      <w:r>
        <w:rPr>
          <w:noProof/>
        </w:rPr>
        <w:tab/>
      </w:r>
      <w:r w:rsidR="00811CF1">
        <w:rPr>
          <w:noProof/>
        </w:rPr>
        <w:fldChar w:fldCharType="begin"/>
      </w:r>
      <w:r>
        <w:rPr>
          <w:noProof/>
        </w:rPr>
        <w:instrText xml:space="preserve"> PAGEREF _Toc279392663 \h </w:instrText>
      </w:r>
      <w:r w:rsidR="00811CF1">
        <w:rPr>
          <w:noProof/>
        </w:rPr>
      </w:r>
      <w:r w:rsidR="00811CF1">
        <w:rPr>
          <w:noProof/>
        </w:rPr>
        <w:fldChar w:fldCharType="separate"/>
      </w:r>
      <w:r w:rsidR="00FA70E6">
        <w:rPr>
          <w:noProof/>
        </w:rPr>
        <w:t>12</w:t>
      </w:r>
      <w:r w:rsidR="00811CF1">
        <w:rPr>
          <w:noProof/>
        </w:rPr>
        <w:fldChar w:fldCharType="end"/>
      </w:r>
    </w:p>
    <w:p w:rsidR="00FF7FE8" w:rsidRDefault="00FF7FE8">
      <w:pPr>
        <w:pStyle w:val="TOC5"/>
        <w:rPr>
          <w:rFonts w:ascii="Calibri" w:hAnsi="Calibri"/>
          <w:noProof/>
          <w:sz w:val="22"/>
          <w:szCs w:val="22"/>
          <w:lang w:eastAsia="en-AU"/>
        </w:rPr>
      </w:pPr>
      <w:r>
        <w:rPr>
          <w:noProof/>
        </w:rPr>
        <w:tab/>
        <w:t>13</w:t>
      </w:r>
      <w:r>
        <w:rPr>
          <w:rFonts w:ascii="Calibri" w:hAnsi="Calibri"/>
          <w:noProof/>
          <w:sz w:val="22"/>
          <w:szCs w:val="22"/>
          <w:lang w:eastAsia="en-AU"/>
        </w:rPr>
        <w:tab/>
      </w:r>
      <w:r>
        <w:rPr>
          <w:noProof/>
        </w:rPr>
        <w:t>Guidelines for an asset</w:t>
      </w:r>
      <w:r>
        <w:rPr>
          <w:noProof/>
        </w:rPr>
        <w:noBreakHyphen/>
        <w:t>test exempt income stream resulting from payment of superannuation contributions surcharge debt</w:t>
      </w:r>
      <w:r>
        <w:rPr>
          <w:noProof/>
        </w:rPr>
        <w:tab/>
      </w:r>
      <w:r w:rsidR="00811CF1">
        <w:rPr>
          <w:noProof/>
        </w:rPr>
        <w:fldChar w:fldCharType="begin"/>
      </w:r>
      <w:r>
        <w:rPr>
          <w:noProof/>
        </w:rPr>
        <w:instrText xml:space="preserve"> PAGEREF _Toc279392664 \h </w:instrText>
      </w:r>
      <w:r w:rsidR="00811CF1">
        <w:rPr>
          <w:noProof/>
        </w:rPr>
      </w:r>
      <w:r w:rsidR="00811CF1">
        <w:rPr>
          <w:noProof/>
        </w:rPr>
        <w:fldChar w:fldCharType="separate"/>
      </w:r>
      <w:r w:rsidR="00FA70E6">
        <w:rPr>
          <w:noProof/>
        </w:rPr>
        <w:t>13</w:t>
      </w:r>
      <w:r w:rsidR="00811CF1">
        <w:rPr>
          <w:noProof/>
        </w:rPr>
        <w:fldChar w:fldCharType="end"/>
      </w:r>
    </w:p>
    <w:p w:rsidR="00FF7FE8" w:rsidRDefault="00FF7FE8">
      <w:pPr>
        <w:pStyle w:val="TOC5"/>
        <w:rPr>
          <w:rFonts w:ascii="Calibri" w:hAnsi="Calibri"/>
          <w:noProof/>
          <w:sz w:val="22"/>
          <w:szCs w:val="22"/>
          <w:lang w:eastAsia="en-AU"/>
        </w:rPr>
      </w:pPr>
      <w:r>
        <w:rPr>
          <w:noProof/>
        </w:rPr>
        <w:tab/>
        <w:t>14</w:t>
      </w:r>
      <w:r>
        <w:rPr>
          <w:rFonts w:ascii="Calibri" w:hAnsi="Calibri"/>
          <w:noProof/>
          <w:sz w:val="22"/>
          <w:szCs w:val="22"/>
          <w:lang w:eastAsia="en-AU"/>
        </w:rPr>
        <w:tab/>
      </w:r>
      <w:r>
        <w:rPr>
          <w:noProof/>
        </w:rPr>
        <w:t>Guidelines for an asset-test exempt income stream resulting from payment of excess contributions tax</w:t>
      </w:r>
      <w:r>
        <w:rPr>
          <w:noProof/>
        </w:rPr>
        <w:tab/>
      </w:r>
      <w:r w:rsidR="00811CF1">
        <w:rPr>
          <w:noProof/>
        </w:rPr>
        <w:fldChar w:fldCharType="begin"/>
      </w:r>
      <w:r>
        <w:rPr>
          <w:noProof/>
        </w:rPr>
        <w:instrText xml:space="preserve"> PAGEREF _Toc279392665 \h </w:instrText>
      </w:r>
      <w:r w:rsidR="00811CF1">
        <w:rPr>
          <w:noProof/>
        </w:rPr>
      </w:r>
      <w:r w:rsidR="00811CF1">
        <w:rPr>
          <w:noProof/>
        </w:rPr>
        <w:fldChar w:fldCharType="separate"/>
      </w:r>
      <w:r w:rsidR="00FA70E6">
        <w:rPr>
          <w:noProof/>
        </w:rPr>
        <w:t>13</w:t>
      </w:r>
      <w:r w:rsidR="00811CF1">
        <w:rPr>
          <w:noProof/>
        </w:rPr>
        <w:fldChar w:fldCharType="end"/>
      </w:r>
    </w:p>
    <w:p w:rsidR="00FF7FE8" w:rsidRDefault="00FF7FE8">
      <w:pPr>
        <w:pStyle w:val="TOC5"/>
        <w:rPr>
          <w:rFonts w:ascii="Calibri" w:hAnsi="Calibri"/>
          <w:noProof/>
          <w:sz w:val="22"/>
          <w:szCs w:val="22"/>
          <w:lang w:eastAsia="en-AU"/>
        </w:rPr>
      </w:pPr>
      <w:r>
        <w:rPr>
          <w:noProof/>
        </w:rPr>
        <w:tab/>
        <w:t>15</w:t>
      </w:r>
      <w:r>
        <w:rPr>
          <w:rFonts w:ascii="Calibri" w:hAnsi="Calibri"/>
          <w:noProof/>
          <w:sz w:val="22"/>
          <w:szCs w:val="22"/>
          <w:lang w:eastAsia="en-AU"/>
        </w:rPr>
        <w:tab/>
      </w:r>
      <w:r>
        <w:rPr>
          <w:noProof/>
        </w:rPr>
        <w:t>Guidelines for an asset</w:t>
      </w:r>
      <w:r>
        <w:rPr>
          <w:noProof/>
        </w:rPr>
        <w:noBreakHyphen/>
        <w:t>test exempt income stream resulting from payment of hardship amount</w:t>
      </w:r>
      <w:r>
        <w:rPr>
          <w:noProof/>
        </w:rPr>
        <w:tab/>
      </w:r>
      <w:r w:rsidR="00811CF1">
        <w:rPr>
          <w:noProof/>
        </w:rPr>
        <w:fldChar w:fldCharType="begin"/>
      </w:r>
      <w:r>
        <w:rPr>
          <w:noProof/>
        </w:rPr>
        <w:instrText xml:space="preserve"> PAGEREF _Toc279392666 \h </w:instrText>
      </w:r>
      <w:r w:rsidR="00811CF1">
        <w:rPr>
          <w:noProof/>
        </w:rPr>
      </w:r>
      <w:r w:rsidR="00811CF1">
        <w:rPr>
          <w:noProof/>
        </w:rPr>
        <w:fldChar w:fldCharType="separate"/>
      </w:r>
      <w:r w:rsidR="00FA70E6">
        <w:rPr>
          <w:noProof/>
        </w:rPr>
        <w:t>14</w:t>
      </w:r>
      <w:r w:rsidR="00811CF1">
        <w:rPr>
          <w:noProof/>
        </w:rPr>
        <w:fldChar w:fldCharType="end"/>
      </w:r>
    </w:p>
    <w:p w:rsidR="00FF7FE8" w:rsidRDefault="00FF7FE8">
      <w:pPr>
        <w:pStyle w:val="TOC5"/>
        <w:rPr>
          <w:rFonts w:ascii="Calibri" w:hAnsi="Calibri"/>
          <w:noProof/>
          <w:sz w:val="22"/>
          <w:szCs w:val="22"/>
          <w:lang w:eastAsia="en-AU"/>
        </w:rPr>
      </w:pPr>
      <w:r>
        <w:rPr>
          <w:noProof/>
        </w:rPr>
        <w:tab/>
        <w:t>16</w:t>
      </w:r>
      <w:r>
        <w:rPr>
          <w:rFonts w:ascii="Calibri" w:hAnsi="Calibri"/>
          <w:noProof/>
          <w:sz w:val="22"/>
          <w:szCs w:val="22"/>
          <w:lang w:eastAsia="en-AU"/>
        </w:rPr>
        <w:tab/>
      </w:r>
      <w:r>
        <w:rPr>
          <w:noProof/>
        </w:rPr>
        <w:t>Guidelines for an asset</w:t>
      </w:r>
      <w:r>
        <w:rPr>
          <w:noProof/>
        </w:rPr>
        <w:noBreakHyphen/>
        <w:t>test exempt income stream resulting from closure of a self managed superannuation fund</w:t>
      </w:r>
      <w:r>
        <w:rPr>
          <w:noProof/>
        </w:rPr>
        <w:tab/>
      </w:r>
      <w:r w:rsidR="00811CF1">
        <w:rPr>
          <w:noProof/>
        </w:rPr>
        <w:fldChar w:fldCharType="begin"/>
      </w:r>
      <w:r>
        <w:rPr>
          <w:noProof/>
        </w:rPr>
        <w:instrText xml:space="preserve"> PAGEREF _Toc279392667 \h </w:instrText>
      </w:r>
      <w:r w:rsidR="00811CF1">
        <w:rPr>
          <w:noProof/>
        </w:rPr>
      </w:r>
      <w:r w:rsidR="00811CF1">
        <w:rPr>
          <w:noProof/>
        </w:rPr>
        <w:fldChar w:fldCharType="separate"/>
      </w:r>
      <w:r w:rsidR="00FA70E6">
        <w:rPr>
          <w:noProof/>
        </w:rPr>
        <w:t>15</w:t>
      </w:r>
      <w:r w:rsidR="00811CF1">
        <w:rPr>
          <w:noProof/>
        </w:rPr>
        <w:fldChar w:fldCharType="end"/>
      </w:r>
    </w:p>
    <w:p w:rsidR="00FF7FE8" w:rsidRDefault="00FF7FE8">
      <w:pPr>
        <w:pStyle w:val="TOC5"/>
        <w:rPr>
          <w:rFonts w:ascii="Calibri" w:hAnsi="Calibri"/>
          <w:noProof/>
          <w:sz w:val="22"/>
          <w:szCs w:val="22"/>
          <w:lang w:eastAsia="en-AU"/>
        </w:rPr>
      </w:pPr>
      <w:r>
        <w:rPr>
          <w:noProof/>
        </w:rPr>
        <w:tab/>
        <w:t>17</w:t>
      </w:r>
      <w:r>
        <w:rPr>
          <w:rFonts w:ascii="Calibri" w:hAnsi="Calibri"/>
          <w:noProof/>
          <w:sz w:val="22"/>
          <w:szCs w:val="22"/>
          <w:lang w:eastAsia="en-AU"/>
        </w:rPr>
        <w:tab/>
      </w:r>
      <w:r>
        <w:rPr>
          <w:noProof/>
        </w:rPr>
        <w:t>Guidelines for an asset-test exempt income stream resulting from family law affected income stream</w:t>
      </w:r>
      <w:r>
        <w:rPr>
          <w:noProof/>
        </w:rPr>
        <w:tab/>
      </w:r>
      <w:r w:rsidR="00811CF1">
        <w:rPr>
          <w:noProof/>
        </w:rPr>
        <w:fldChar w:fldCharType="begin"/>
      </w:r>
      <w:r>
        <w:rPr>
          <w:noProof/>
        </w:rPr>
        <w:instrText xml:space="preserve"> PAGEREF _Toc279392668 \h </w:instrText>
      </w:r>
      <w:r w:rsidR="00811CF1">
        <w:rPr>
          <w:noProof/>
        </w:rPr>
      </w:r>
      <w:r w:rsidR="00811CF1">
        <w:rPr>
          <w:noProof/>
        </w:rPr>
        <w:fldChar w:fldCharType="separate"/>
      </w:r>
      <w:r w:rsidR="00FA70E6">
        <w:rPr>
          <w:noProof/>
        </w:rPr>
        <w:t>16</w:t>
      </w:r>
      <w:r w:rsidR="00811CF1">
        <w:rPr>
          <w:noProof/>
        </w:rPr>
        <w:fldChar w:fldCharType="end"/>
      </w:r>
    </w:p>
    <w:p w:rsidR="00FF7FE8" w:rsidRDefault="00FF7FE8">
      <w:pPr>
        <w:pStyle w:val="TOC5"/>
        <w:rPr>
          <w:rFonts w:ascii="Calibri" w:hAnsi="Calibri"/>
          <w:noProof/>
          <w:sz w:val="22"/>
          <w:szCs w:val="22"/>
          <w:lang w:eastAsia="en-AU"/>
        </w:rPr>
      </w:pPr>
      <w:r>
        <w:rPr>
          <w:noProof/>
        </w:rPr>
        <w:tab/>
        <w:t>18</w:t>
      </w:r>
      <w:r>
        <w:rPr>
          <w:rFonts w:ascii="Calibri" w:hAnsi="Calibri"/>
          <w:noProof/>
          <w:sz w:val="22"/>
          <w:szCs w:val="22"/>
          <w:lang w:eastAsia="en-AU"/>
        </w:rPr>
        <w:tab/>
      </w:r>
      <w:r>
        <w:rPr>
          <w:noProof/>
        </w:rPr>
        <w:t>Guidelines for an asset-test exempt income stream that is defined benefit income stream</w:t>
      </w:r>
      <w:r>
        <w:rPr>
          <w:noProof/>
        </w:rPr>
        <w:tab/>
      </w:r>
      <w:r w:rsidR="00811CF1">
        <w:rPr>
          <w:noProof/>
        </w:rPr>
        <w:fldChar w:fldCharType="begin"/>
      </w:r>
      <w:r>
        <w:rPr>
          <w:noProof/>
        </w:rPr>
        <w:instrText xml:space="preserve"> PAGEREF _Toc279392669 \h </w:instrText>
      </w:r>
      <w:r w:rsidR="00811CF1">
        <w:rPr>
          <w:noProof/>
        </w:rPr>
      </w:r>
      <w:r w:rsidR="00811CF1">
        <w:rPr>
          <w:noProof/>
        </w:rPr>
        <w:fldChar w:fldCharType="separate"/>
      </w:r>
      <w:r w:rsidR="00FA70E6">
        <w:rPr>
          <w:noProof/>
        </w:rPr>
        <w:t>17</w:t>
      </w:r>
      <w:r w:rsidR="00811CF1">
        <w:rPr>
          <w:noProof/>
        </w:rPr>
        <w:fldChar w:fldCharType="end"/>
      </w:r>
    </w:p>
    <w:p w:rsidR="00FF7FE8" w:rsidRDefault="00811CF1" w:rsidP="00F8757B">
      <w:r>
        <w:fldChar w:fldCharType="end"/>
      </w:r>
    </w:p>
    <w:p w:rsidR="00FF7FE8" w:rsidRDefault="00FF7FE8">
      <w:pPr>
        <w:pBdr>
          <w:bottom w:val="single" w:sz="4" w:space="1" w:color="auto"/>
        </w:pBdr>
        <w:ind w:left="2880" w:right="2880"/>
        <w:jc w:val="center"/>
      </w:pPr>
    </w:p>
    <w:p w:rsidR="00FF7FE8" w:rsidRDefault="00FF7FE8" w:rsidP="00F8757B">
      <w:pPr>
        <w:pStyle w:val="ContentsSectionBreak"/>
        <w:sectPr w:rsidR="00FF7FE8">
          <w:headerReference w:type="even" r:id="rId15"/>
          <w:headerReference w:type="default" r:id="rId16"/>
          <w:footerReference w:type="even" r:id="rId17"/>
          <w:footerReference w:type="default" r:id="rId18"/>
          <w:pgSz w:w="11907" w:h="16839" w:code="9"/>
          <w:pgMar w:top="1440" w:right="1797" w:bottom="1440" w:left="1797" w:header="709" w:footer="709" w:gutter="0"/>
          <w:cols w:space="708"/>
          <w:docGrid w:linePitch="360"/>
        </w:sectPr>
      </w:pPr>
    </w:p>
    <w:p w:rsidR="00FF7FE8" w:rsidRPr="00340B23" w:rsidRDefault="00FF7FE8" w:rsidP="00340B23">
      <w:pPr>
        <w:pStyle w:val="HP"/>
      </w:pPr>
      <w:bookmarkStart w:id="3" w:name="_Toc279392649"/>
      <w:r w:rsidRPr="00A146AB">
        <w:rPr>
          <w:rStyle w:val="CharPartNo"/>
        </w:rPr>
        <w:lastRenderedPageBreak/>
        <w:t>Part 1</w:t>
      </w:r>
      <w:r w:rsidRPr="00340B23">
        <w:tab/>
      </w:r>
      <w:r w:rsidRPr="00A146AB">
        <w:rPr>
          <w:rStyle w:val="CharPartText"/>
        </w:rPr>
        <w:t>Preliminary</w:t>
      </w:r>
      <w:bookmarkEnd w:id="3"/>
    </w:p>
    <w:p w:rsidR="00FF7FE8" w:rsidRPr="00FB23BF" w:rsidRDefault="00FF7FE8" w:rsidP="00F8757B">
      <w:pPr>
        <w:pStyle w:val="Header"/>
        <w:rPr>
          <w:vanish/>
        </w:rPr>
      </w:pPr>
      <w:bookmarkStart w:id="4" w:name="_Toc279392650"/>
      <w:r w:rsidRPr="00FB23BF">
        <w:rPr>
          <w:rStyle w:val="CharDivNo"/>
          <w:vanish/>
        </w:rPr>
        <w:t xml:space="preserve"> </w:t>
      </w:r>
      <w:r w:rsidRPr="00FB23BF">
        <w:rPr>
          <w:rStyle w:val="CharDivText"/>
          <w:vanish/>
        </w:rPr>
        <w:t xml:space="preserve"> </w:t>
      </w:r>
    </w:p>
    <w:p w:rsidR="00FF7FE8" w:rsidRDefault="00FF7FE8" w:rsidP="00255067">
      <w:pPr>
        <w:pStyle w:val="HR"/>
      </w:pPr>
      <w:r w:rsidRPr="00A146AB">
        <w:rPr>
          <w:rStyle w:val="CharSectno"/>
        </w:rPr>
        <w:t>1</w:t>
      </w:r>
      <w:r>
        <w:tab/>
        <w:t>Name of Determination</w:t>
      </w:r>
      <w:bookmarkEnd w:id="4"/>
    </w:p>
    <w:p w:rsidR="00FF7FE8" w:rsidRDefault="00FF7FE8" w:rsidP="00255067">
      <w:pPr>
        <w:pStyle w:val="R1"/>
      </w:pPr>
      <w:r>
        <w:tab/>
      </w:r>
      <w:r>
        <w:tab/>
        <w:t xml:space="preserve">This Determination is the </w:t>
      </w:r>
      <w:r w:rsidR="00811CF1">
        <w:rPr>
          <w:i/>
        </w:rPr>
        <w:fldChar w:fldCharType="begin"/>
      </w:r>
      <w:r>
        <w:rPr>
          <w:i/>
        </w:rPr>
        <w:instrText xml:space="preserve"> REF Citation \*charformat </w:instrText>
      </w:r>
      <w:r w:rsidR="00811CF1">
        <w:rPr>
          <w:i/>
        </w:rPr>
        <w:fldChar w:fldCharType="separate"/>
      </w:r>
      <w:r w:rsidR="00FA70E6" w:rsidRPr="00FA70E6">
        <w:rPr>
          <w:i/>
        </w:rPr>
        <w:t>Veterans’ Entitlements (Guidelines for determining whether income stream is asset-test exempt) Determination 2011</w:t>
      </w:r>
      <w:r w:rsidR="00811CF1">
        <w:rPr>
          <w:i/>
        </w:rPr>
        <w:fldChar w:fldCharType="end"/>
      </w:r>
      <w:r>
        <w:t>.</w:t>
      </w:r>
    </w:p>
    <w:p w:rsidR="00FF7FE8" w:rsidRDefault="00FF7FE8" w:rsidP="00255067">
      <w:pPr>
        <w:pStyle w:val="HR"/>
      </w:pPr>
      <w:bookmarkStart w:id="5" w:name="_Toc279392651"/>
      <w:r w:rsidRPr="00A146AB">
        <w:rPr>
          <w:rStyle w:val="CharSectno"/>
        </w:rPr>
        <w:t>2</w:t>
      </w:r>
      <w:r>
        <w:tab/>
        <w:t>Commencement</w:t>
      </w:r>
      <w:bookmarkEnd w:id="5"/>
    </w:p>
    <w:p w:rsidR="00FF7FE8" w:rsidRPr="00255067" w:rsidRDefault="00FF7FE8" w:rsidP="00255067">
      <w:pPr>
        <w:pStyle w:val="R1"/>
      </w:pPr>
      <w:r>
        <w:tab/>
      </w:r>
      <w:r>
        <w:tab/>
        <w:t>This Determination commences on the day after it is registered.</w:t>
      </w:r>
    </w:p>
    <w:p w:rsidR="00FF7FE8" w:rsidRPr="00DD07F6" w:rsidRDefault="00FF7FE8" w:rsidP="00313B08">
      <w:pPr>
        <w:pStyle w:val="HR"/>
      </w:pPr>
      <w:bookmarkStart w:id="6" w:name="_Toc279392652"/>
      <w:r w:rsidRPr="00A146AB">
        <w:rPr>
          <w:rStyle w:val="CharSectno"/>
        </w:rPr>
        <w:t>3</w:t>
      </w:r>
      <w:r>
        <w:tab/>
      </w:r>
      <w:r w:rsidRPr="00DD07F6">
        <w:t>Revocation</w:t>
      </w:r>
      <w:bookmarkEnd w:id="6"/>
    </w:p>
    <w:p w:rsidR="00FF7FE8" w:rsidRPr="00DD07F6" w:rsidRDefault="00FF7FE8" w:rsidP="00313B08">
      <w:pPr>
        <w:pStyle w:val="R1"/>
      </w:pPr>
      <w:r w:rsidRPr="00DD07F6">
        <w:tab/>
      </w:r>
      <w:r w:rsidRPr="00DD07F6">
        <w:tab/>
        <w:t xml:space="preserve">The </w:t>
      </w:r>
      <w:r w:rsidRPr="002F7650">
        <w:rPr>
          <w:i/>
        </w:rPr>
        <w:t>Veterans’ Entitlements</w:t>
      </w:r>
      <w:r w:rsidRPr="00DD07F6">
        <w:rPr>
          <w:i/>
        </w:rPr>
        <w:t xml:space="preserve"> (Guidelines for Determining whether Income Stream is Asset-test Exempt)</w:t>
      </w:r>
      <w:r>
        <w:rPr>
          <w:i/>
        </w:rPr>
        <w:t xml:space="preserve"> </w:t>
      </w:r>
      <w:r w:rsidRPr="00DD07F6">
        <w:rPr>
          <w:i/>
        </w:rPr>
        <w:t>Determination 200</w:t>
      </w:r>
      <w:r>
        <w:rPr>
          <w:i/>
        </w:rPr>
        <w:t xml:space="preserve">7 </w:t>
      </w:r>
      <w:r w:rsidRPr="00DD07F6">
        <w:rPr>
          <w:i/>
        </w:rPr>
        <w:t>(No.</w:t>
      </w:r>
      <w:r>
        <w:rPr>
          <w:i/>
        </w:rPr>
        <w:t> </w:t>
      </w:r>
      <w:r w:rsidRPr="00DD07F6">
        <w:rPr>
          <w:i/>
        </w:rPr>
        <w:t>1)</w:t>
      </w:r>
      <w:r w:rsidRPr="00DD07F6">
        <w:t xml:space="preserve"> is revoked.</w:t>
      </w:r>
    </w:p>
    <w:p w:rsidR="00FF7FE8" w:rsidRPr="00DD07F6" w:rsidRDefault="00FF7FE8" w:rsidP="00313B08">
      <w:pPr>
        <w:pStyle w:val="HR"/>
      </w:pPr>
      <w:bookmarkStart w:id="7" w:name="_Toc279392653"/>
      <w:r w:rsidRPr="00A146AB">
        <w:rPr>
          <w:rStyle w:val="CharSectno"/>
        </w:rPr>
        <w:t>4</w:t>
      </w:r>
      <w:r w:rsidRPr="00DD07F6">
        <w:tab/>
        <w:t>Definitions</w:t>
      </w:r>
      <w:bookmarkEnd w:id="7"/>
    </w:p>
    <w:p w:rsidR="00FF7FE8" w:rsidRPr="00DD07F6" w:rsidRDefault="00FF7FE8" w:rsidP="00403057">
      <w:pPr>
        <w:pStyle w:val="ZR1"/>
      </w:pPr>
      <w:r w:rsidRPr="00DD07F6">
        <w:tab/>
      </w:r>
      <w:r w:rsidRPr="00DD07F6">
        <w:tab/>
        <w:t>In this Determination:</w:t>
      </w:r>
    </w:p>
    <w:p w:rsidR="00FF7FE8" w:rsidRPr="00DD07F6" w:rsidRDefault="00FF7FE8" w:rsidP="00313B08">
      <w:pPr>
        <w:pStyle w:val="definition"/>
      </w:pPr>
      <w:r w:rsidRPr="00DD07F6">
        <w:rPr>
          <w:b/>
          <w:i/>
        </w:rPr>
        <w:t>Act</w:t>
      </w:r>
      <w:r w:rsidRPr="00DD07F6">
        <w:t xml:space="preserve"> means the </w:t>
      </w:r>
      <w:r w:rsidRPr="002F7650">
        <w:rPr>
          <w:i/>
        </w:rPr>
        <w:t>Veterans’ Entitlements</w:t>
      </w:r>
      <w:r>
        <w:t xml:space="preserve"> </w:t>
      </w:r>
      <w:r w:rsidRPr="00DD07F6">
        <w:rPr>
          <w:i/>
        </w:rPr>
        <w:t>Act 19</w:t>
      </w:r>
      <w:r>
        <w:rPr>
          <w:i/>
        </w:rPr>
        <w:t>86</w:t>
      </w:r>
      <w:r w:rsidRPr="00DD07F6">
        <w:t>.</w:t>
      </w:r>
    </w:p>
    <w:p w:rsidR="00FF7FE8" w:rsidRPr="00DD07F6" w:rsidRDefault="00FF7FE8" w:rsidP="005C74F7">
      <w:pPr>
        <w:pStyle w:val="definition"/>
      </w:pPr>
      <w:r w:rsidRPr="00DD07F6">
        <w:rPr>
          <w:b/>
          <w:i/>
        </w:rPr>
        <w:t>benefit fund</w:t>
      </w:r>
      <w:r w:rsidRPr="00DD07F6">
        <w:t xml:space="preserve"> has the meaning given by subsection 16B</w:t>
      </w:r>
      <w:r>
        <w:t> </w:t>
      </w:r>
      <w:r w:rsidRPr="00DD07F6">
        <w:t xml:space="preserve">(1) of the </w:t>
      </w:r>
      <w:r w:rsidRPr="00DD07F6">
        <w:rPr>
          <w:i/>
        </w:rPr>
        <w:t>Life Insurance Act 1995</w:t>
      </w:r>
      <w:r w:rsidRPr="00DD07F6">
        <w:t>.</w:t>
      </w:r>
    </w:p>
    <w:p w:rsidR="00FF7FE8" w:rsidRPr="00C26EAF" w:rsidRDefault="00FF7FE8" w:rsidP="00313B08">
      <w:pPr>
        <w:pStyle w:val="definition"/>
      </w:pPr>
      <w:r>
        <w:rPr>
          <w:b/>
          <w:i/>
        </w:rPr>
        <w:t xml:space="preserve">Commission </w:t>
      </w:r>
      <w:r>
        <w:t>has the same meaning as in section 5A of the Act.</w:t>
      </w:r>
    </w:p>
    <w:p w:rsidR="00FF7FE8" w:rsidRPr="00DD07F6" w:rsidRDefault="00FF7FE8" w:rsidP="00313B08">
      <w:pPr>
        <w:pStyle w:val="definition"/>
      </w:pPr>
      <w:r w:rsidRPr="00DD07F6">
        <w:rPr>
          <w:b/>
          <w:i/>
        </w:rPr>
        <w:t>defined benefit pension</w:t>
      </w:r>
      <w:r w:rsidRPr="00DD07F6">
        <w:t xml:space="preserve"> has the meaning given by regulation 9.04E of the </w:t>
      </w:r>
      <w:r w:rsidRPr="00DD07F6">
        <w:rPr>
          <w:i/>
        </w:rPr>
        <w:t>Superannuation Industry (Supervision) Regulations 1994</w:t>
      </w:r>
      <w:r w:rsidRPr="00DD07F6">
        <w:t>.</w:t>
      </w:r>
    </w:p>
    <w:p w:rsidR="00FF7FE8" w:rsidRPr="00DD07F6" w:rsidRDefault="00FF7FE8" w:rsidP="00E64F95">
      <w:pPr>
        <w:pStyle w:val="definition"/>
      </w:pPr>
      <w:r w:rsidRPr="00DD07F6">
        <w:rPr>
          <w:b/>
          <w:i/>
        </w:rPr>
        <w:t xml:space="preserve">dependant </w:t>
      </w:r>
      <w:r w:rsidRPr="00DD07F6">
        <w:t>means a dependant mentioned in subregulation 6.21</w:t>
      </w:r>
      <w:r>
        <w:t> </w:t>
      </w:r>
      <w:r w:rsidRPr="00DD07F6">
        <w:t xml:space="preserve">(2A) of the </w:t>
      </w:r>
      <w:r w:rsidRPr="00DD07F6">
        <w:rPr>
          <w:i/>
        </w:rPr>
        <w:t>Superannuation Industry (Supervision) Regulations 1994</w:t>
      </w:r>
      <w:r w:rsidRPr="00DD07F6">
        <w:t>.</w:t>
      </w:r>
    </w:p>
    <w:p w:rsidR="00FF7FE8" w:rsidRPr="00DD07F6" w:rsidRDefault="00FF7FE8" w:rsidP="00313B08">
      <w:pPr>
        <w:pStyle w:val="definition"/>
      </w:pPr>
      <w:r w:rsidRPr="00DD07F6">
        <w:rPr>
          <w:b/>
          <w:i/>
        </w:rPr>
        <w:t>hardship amount</w:t>
      </w:r>
      <w:r w:rsidRPr="00DD07F6">
        <w:t xml:space="preserve"> has the meaning given by subsection </w:t>
      </w:r>
      <w:r>
        <w:t>5JA (7) of the Act</w:t>
      </w:r>
      <w:r w:rsidRPr="00DD07F6">
        <w:t>.</w:t>
      </w:r>
    </w:p>
    <w:p w:rsidR="00FF7FE8" w:rsidRPr="00DD07F6" w:rsidRDefault="00FF7FE8" w:rsidP="00313B08">
      <w:pPr>
        <w:pStyle w:val="definition"/>
      </w:pPr>
      <w:r w:rsidRPr="00DD07F6">
        <w:rPr>
          <w:b/>
          <w:i/>
        </w:rPr>
        <w:t>immediate annuity</w:t>
      </w:r>
      <w:r w:rsidRPr="00DD07F6">
        <w:t xml:space="preserve"> means an annuity that is presently payable.</w:t>
      </w:r>
    </w:p>
    <w:p w:rsidR="00FF7FE8" w:rsidRPr="00DD07F6" w:rsidRDefault="00FF7FE8" w:rsidP="00313B08">
      <w:pPr>
        <w:pStyle w:val="definition"/>
      </w:pPr>
      <w:r w:rsidRPr="00DD07F6">
        <w:rPr>
          <w:b/>
          <w:i/>
        </w:rPr>
        <w:t>life company</w:t>
      </w:r>
      <w:r w:rsidRPr="00DD07F6">
        <w:t xml:space="preserve"> has the meaning given in the Dictionary to the </w:t>
      </w:r>
      <w:r w:rsidRPr="00DD07F6">
        <w:rPr>
          <w:i/>
        </w:rPr>
        <w:t>Life Insurance Act 1995</w:t>
      </w:r>
      <w:r w:rsidRPr="00DD07F6">
        <w:t>.</w:t>
      </w:r>
    </w:p>
    <w:p w:rsidR="00FF7FE8" w:rsidRPr="00DD07F6" w:rsidRDefault="00FF7FE8" w:rsidP="00313B08">
      <w:pPr>
        <w:pStyle w:val="definition"/>
      </w:pPr>
      <w:r w:rsidRPr="00DD07F6">
        <w:rPr>
          <w:b/>
          <w:i/>
        </w:rPr>
        <w:t>regulated superannuation fund</w:t>
      </w:r>
      <w:r w:rsidRPr="00DD07F6">
        <w:t xml:space="preserve"> has the meaning given by subsection 10</w:t>
      </w:r>
      <w:r>
        <w:t> </w:t>
      </w:r>
      <w:r w:rsidRPr="00DD07F6">
        <w:t xml:space="preserve">(1) of the </w:t>
      </w:r>
      <w:r w:rsidRPr="00DD07F6">
        <w:rPr>
          <w:i/>
        </w:rPr>
        <w:t>Superannuation Industry (Supervision) Act 1993</w:t>
      </w:r>
      <w:r w:rsidRPr="00DD07F6">
        <w:t>.</w:t>
      </w:r>
    </w:p>
    <w:p w:rsidR="00FF7FE8" w:rsidRPr="00DD07F6" w:rsidRDefault="00FF7FE8" w:rsidP="00313B08">
      <w:pPr>
        <w:pStyle w:val="definition"/>
      </w:pPr>
      <w:r w:rsidRPr="00DD07F6">
        <w:rPr>
          <w:b/>
          <w:i/>
        </w:rPr>
        <w:t>self managed superannuation fund</w:t>
      </w:r>
      <w:r w:rsidRPr="00DD07F6">
        <w:t xml:space="preserve"> has the meaning given by section 17A of the </w:t>
      </w:r>
      <w:r w:rsidRPr="00DD07F6">
        <w:rPr>
          <w:i/>
        </w:rPr>
        <w:t>Superannuation Industry (Supervision) Act 1993</w:t>
      </w:r>
      <w:r w:rsidRPr="00DD07F6">
        <w:t>.</w:t>
      </w:r>
    </w:p>
    <w:p w:rsidR="00FF7FE8" w:rsidRPr="00DD07F6" w:rsidRDefault="00FF7FE8" w:rsidP="00313B08">
      <w:pPr>
        <w:pStyle w:val="definition"/>
      </w:pPr>
      <w:r w:rsidRPr="00DD07F6">
        <w:rPr>
          <w:b/>
          <w:i/>
        </w:rPr>
        <w:t>statutory fund</w:t>
      </w:r>
      <w:r w:rsidRPr="00DD07F6">
        <w:t xml:space="preserve"> has the meaning given by section 29 of the </w:t>
      </w:r>
      <w:r w:rsidRPr="00DD07F6">
        <w:rPr>
          <w:i/>
        </w:rPr>
        <w:t>Life Insurance Act 1995</w:t>
      </w:r>
      <w:r w:rsidRPr="00DD07F6">
        <w:t>.</w:t>
      </w:r>
    </w:p>
    <w:p w:rsidR="00FF7FE8" w:rsidRPr="00DD07F6" w:rsidRDefault="00FF7FE8" w:rsidP="00313B08">
      <w:pPr>
        <w:pStyle w:val="definition"/>
      </w:pPr>
      <w:r w:rsidRPr="00DD07F6">
        <w:rPr>
          <w:b/>
          <w:i/>
        </w:rPr>
        <w:t>successor fund</w:t>
      </w:r>
      <w:r w:rsidRPr="00DD07F6">
        <w:t xml:space="preserve"> has the meaning given by subregulation 1.03</w:t>
      </w:r>
      <w:r>
        <w:t> </w:t>
      </w:r>
      <w:r w:rsidRPr="00DD07F6">
        <w:t xml:space="preserve">(1) of the </w:t>
      </w:r>
      <w:r w:rsidRPr="00DD07F6">
        <w:rPr>
          <w:i/>
        </w:rPr>
        <w:t>Superannuation Industry (Supervision) Regulations 1994</w:t>
      </w:r>
      <w:r w:rsidRPr="00DD07F6">
        <w:t>.</w:t>
      </w:r>
    </w:p>
    <w:p w:rsidR="00FF7FE8" w:rsidRPr="00DD07F6" w:rsidRDefault="00FF7FE8" w:rsidP="00313B08">
      <w:pPr>
        <w:pStyle w:val="definition"/>
      </w:pPr>
      <w:r w:rsidRPr="00DD07F6">
        <w:rPr>
          <w:b/>
          <w:i/>
        </w:rPr>
        <w:t>third party</w:t>
      </w:r>
      <w:r w:rsidRPr="00DD07F6">
        <w:t xml:space="preserve"> has the meaning given by section 90AB of the </w:t>
      </w:r>
      <w:r w:rsidRPr="00DD07F6">
        <w:rPr>
          <w:i/>
        </w:rPr>
        <w:t>Family Law Act</w:t>
      </w:r>
      <w:r>
        <w:rPr>
          <w:i/>
        </w:rPr>
        <w:t> </w:t>
      </w:r>
      <w:r w:rsidRPr="00DD07F6">
        <w:rPr>
          <w:i/>
        </w:rPr>
        <w:t>1975</w:t>
      </w:r>
      <w:r w:rsidRPr="00DD07F6">
        <w:t>.</w:t>
      </w:r>
    </w:p>
    <w:p w:rsidR="00FF7FE8" w:rsidRPr="00DD07F6" w:rsidRDefault="00FF7FE8" w:rsidP="00A146AB">
      <w:pPr>
        <w:pStyle w:val="ZNote"/>
      </w:pPr>
      <w:r w:rsidRPr="00DD07F6">
        <w:rPr>
          <w:i/>
        </w:rPr>
        <w:lastRenderedPageBreak/>
        <w:t>Note</w:t>
      </w:r>
      <w:r>
        <w:t>   </w:t>
      </w:r>
      <w:r w:rsidRPr="00DD07F6">
        <w:t xml:space="preserve">Several other words and expressions used in this Determination have the meaning given </w:t>
      </w:r>
      <w:r>
        <w:t>by</w:t>
      </w:r>
      <w:r w:rsidRPr="00DD07F6">
        <w:t xml:space="preserve"> Part </w:t>
      </w:r>
      <w:r>
        <w:t>I</w:t>
      </w:r>
      <w:r w:rsidRPr="00DD07F6">
        <w:t xml:space="preserve"> of the Act. For example:</w:t>
      </w:r>
    </w:p>
    <w:p w:rsidR="00FF7FE8" w:rsidRPr="00DD07F6" w:rsidRDefault="00FF7FE8" w:rsidP="002E604D">
      <w:pPr>
        <w:pStyle w:val="Notepara"/>
      </w:pPr>
      <w:r w:rsidRPr="00DD07F6">
        <w:rPr>
          <w:szCs w:val="20"/>
        </w:rPr>
        <w:sym w:font="Symbol" w:char="F0B7"/>
      </w:r>
      <w:r w:rsidRPr="00DD07F6">
        <w:tab/>
        <w:t>asset-test ex</w:t>
      </w:r>
      <w:r>
        <w:t>empt income stream (subsection 5J</w:t>
      </w:r>
      <w:r w:rsidRPr="00DD07F6">
        <w:t xml:space="preserve"> (1) and sections</w:t>
      </w:r>
      <w:r>
        <w:t xml:space="preserve"> 5J</w:t>
      </w:r>
      <w:r w:rsidRPr="00DD07F6">
        <w:t xml:space="preserve">A, </w:t>
      </w:r>
      <w:r>
        <w:t>5J</w:t>
      </w:r>
      <w:r w:rsidRPr="00DD07F6">
        <w:t xml:space="preserve">B and </w:t>
      </w:r>
      <w:r>
        <w:t>5J</w:t>
      </w:r>
      <w:r w:rsidRPr="00DD07F6">
        <w:t>BA)</w:t>
      </w:r>
    </w:p>
    <w:p w:rsidR="00FF7FE8" w:rsidRPr="00DD07F6" w:rsidRDefault="00FF7FE8" w:rsidP="002E604D">
      <w:pPr>
        <w:pStyle w:val="Notepara"/>
      </w:pPr>
      <w:r w:rsidRPr="00DD07F6">
        <w:rPr>
          <w:szCs w:val="20"/>
        </w:rPr>
        <w:sym w:font="Symbol" w:char="F0B7"/>
      </w:r>
      <w:r w:rsidRPr="00DD07F6">
        <w:tab/>
        <w:t>defined benefit income stream (subsection</w:t>
      </w:r>
      <w:r>
        <w:t>s</w:t>
      </w:r>
      <w:r w:rsidRPr="00DD07F6">
        <w:t xml:space="preserve"> </w:t>
      </w:r>
      <w:r>
        <w:t>5J </w:t>
      </w:r>
      <w:r w:rsidRPr="00DD07F6">
        <w:t>(1)</w:t>
      </w:r>
      <w:r>
        <w:t xml:space="preserve"> and (1E)</w:t>
      </w:r>
      <w:r w:rsidRPr="00DD07F6">
        <w:t>)</w:t>
      </w:r>
    </w:p>
    <w:p w:rsidR="00FF7FE8" w:rsidRPr="00DD07F6" w:rsidRDefault="00FF7FE8" w:rsidP="002E604D">
      <w:pPr>
        <w:pStyle w:val="Notepara"/>
      </w:pPr>
      <w:r w:rsidRPr="00DD07F6">
        <w:rPr>
          <w:szCs w:val="20"/>
        </w:rPr>
        <w:sym w:font="Symbol" w:char="F0B7"/>
      </w:r>
      <w:r w:rsidRPr="00DD07F6">
        <w:tab/>
        <w:t xml:space="preserve">family law affected income stream (subsection </w:t>
      </w:r>
      <w:r>
        <w:t>5J</w:t>
      </w:r>
      <w:r w:rsidRPr="00DD07F6">
        <w:t xml:space="preserve"> (1) and section </w:t>
      </w:r>
      <w:r>
        <w:t>5J</w:t>
      </w:r>
      <w:r w:rsidRPr="00DD07F6">
        <w:t>C)</w:t>
      </w:r>
    </w:p>
    <w:p w:rsidR="00FF7FE8" w:rsidRPr="00DD07F6" w:rsidRDefault="00FF7FE8" w:rsidP="002E604D">
      <w:pPr>
        <w:pStyle w:val="Notepara"/>
      </w:pPr>
      <w:r w:rsidRPr="00DD07F6">
        <w:rPr>
          <w:szCs w:val="20"/>
        </w:rPr>
        <w:sym w:font="Symbol" w:char="F0B7"/>
      </w:r>
      <w:r w:rsidRPr="00DD07F6">
        <w:tab/>
        <w:t xml:space="preserve">income stream (subsection </w:t>
      </w:r>
      <w:r>
        <w:t>5J</w:t>
      </w:r>
      <w:r w:rsidRPr="00DD07F6">
        <w:t xml:space="preserve"> (1))</w:t>
      </w:r>
    </w:p>
    <w:p w:rsidR="00FF7FE8" w:rsidRPr="00DD07F6" w:rsidRDefault="00FF7FE8" w:rsidP="002E604D">
      <w:pPr>
        <w:pStyle w:val="Notepara"/>
      </w:pPr>
      <w:r w:rsidRPr="00DD07F6">
        <w:rPr>
          <w:szCs w:val="20"/>
        </w:rPr>
        <w:sym w:font="Symbol" w:char="F0B7"/>
      </w:r>
      <w:r w:rsidRPr="00DD07F6">
        <w:tab/>
        <w:t xml:space="preserve">original family law affected income stream (subsection </w:t>
      </w:r>
      <w:r>
        <w:t>5J </w:t>
      </w:r>
      <w:r w:rsidRPr="00DD07F6">
        <w:t xml:space="preserve">(1) and section </w:t>
      </w:r>
      <w:r>
        <w:t>5J</w:t>
      </w:r>
      <w:r w:rsidRPr="00DD07F6">
        <w:t>C)</w:t>
      </w:r>
    </w:p>
    <w:p w:rsidR="00FF7FE8" w:rsidRPr="00DD07F6" w:rsidRDefault="00FF7FE8" w:rsidP="002E604D">
      <w:pPr>
        <w:pStyle w:val="Notepara"/>
      </w:pPr>
      <w:r w:rsidRPr="00DD07F6">
        <w:rPr>
          <w:szCs w:val="20"/>
        </w:rPr>
        <w:sym w:font="Symbol" w:char="F0B7"/>
      </w:r>
      <w:r w:rsidRPr="00DD07F6">
        <w:tab/>
        <w:t xml:space="preserve">primary </w:t>
      </w:r>
      <w:smartTag w:uri="urn:schemas-microsoft-com:office:smarttags" w:element="State">
        <w:smartTag w:uri="urn:schemas-microsoft-com:office:smarttags" w:element="place">
          <w:r w:rsidRPr="00DD07F6">
            <w:t>FLA</w:t>
          </w:r>
        </w:smartTag>
      </w:smartTag>
      <w:r w:rsidRPr="00DD07F6">
        <w:t xml:space="preserve"> income stream (subsection </w:t>
      </w:r>
      <w:r>
        <w:t>5J</w:t>
      </w:r>
      <w:r w:rsidRPr="00DD07F6">
        <w:t xml:space="preserve"> (1) and section </w:t>
      </w:r>
      <w:r>
        <w:t>5J</w:t>
      </w:r>
      <w:r w:rsidRPr="00DD07F6">
        <w:t>C).</w:t>
      </w:r>
    </w:p>
    <w:p w:rsidR="00FF7FE8" w:rsidRPr="00DD07F6" w:rsidRDefault="00FF7FE8" w:rsidP="00313B08">
      <w:pPr>
        <w:pStyle w:val="HR"/>
      </w:pPr>
      <w:bookmarkStart w:id="8" w:name="_Toc279392654"/>
      <w:r w:rsidRPr="00A146AB">
        <w:rPr>
          <w:rStyle w:val="CharSectno"/>
        </w:rPr>
        <w:t>5</w:t>
      </w:r>
      <w:r w:rsidRPr="00DD07F6">
        <w:tab/>
        <w:t>Purpose of Determination</w:t>
      </w:r>
      <w:bookmarkEnd w:id="8"/>
    </w:p>
    <w:p w:rsidR="00FF7FE8" w:rsidRPr="00DD07F6" w:rsidRDefault="00FF7FE8" w:rsidP="00313B08">
      <w:pPr>
        <w:pStyle w:val="R1"/>
        <w:keepNext/>
      </w:pPr>
      <w:r w:rsidRPr="00DD07F6">
        <w:tab/>
      </w:r>
      <w:r w:rsidRPr="00DD07F6">
        <w:tab/>
        <w:t>This Determination sets out guidelines with which the</w:t>
      </w:r>
      <w:r>
        <w:t xml:space="preserve"> Commission </w:t>
      </w:r>
      <w:r w:rsidRPr="00DD07F6">
        <w:t xml:space="preserve">must comply when making a determination under subsection </w:t>
      </w:r>
      <w:r>
        <w:t>5J</w:t>
      </w:r>
      <w:r w:rsidRPr="00DD07F6">
        <w:t>A</w:t>
      </w:r>
      <w:r>
        <w:t> </w:t>
      </w:r>
      <w:r w:rsidRPr="00DD07F6">
        <w:t xml:space="preserve">(5) or </w:t>
      </w:r>
      <w:r>
        <w:t>5J</w:t>
      </w:r>
      <w:r w:rsidRPr="00DD07F6">
        <w:t>B</w:t>
      </w:r>
      <w:r>
        <w:t> </w:t>
      </w:r>
      <w:r w:rsidRPr="00DD07F6">
        <w:t>(4) of the Act in relation to certain income streams.</w:t>
      </w:r>
    </w:p>
    <w:p w:rsidR="00FF7FE8" w:rsidRPr="00DD07F6" w:rsidRDefault="00FF7FE8" w:rsidP="00313B08">
      <w:pPr>
        <w:pStyle w:val="Note"/>
      </w:pPr>
      <w:r w:rsidRPr="00DD07F6">
        <w:rPr>
          <w:i/>
        </w:rPr>
        <w:t>Note</w:t>
      </w:r>
      <w:r>
        <w:t>   </w:t>
      </w:r>
      <w:r w:rsidRPr="00DD07F6">
        <w:t xml:space="preserve">Under subsection </w:t>
      </w:r>
      <w:r>
        <w:t>5JA </w:t>
      </w:r>
      <w:r w:rsidRPr="00DD07F6">
        <w:t xml:space="preserve">(5) or </w:t>
      </w:r>
      <w:r>
        <w:t>5J</w:t>
      </w:r>
      <w:r w:rsidRPr="00DD07F6">
        <w:t>B</w:t>
      </w:r>
      <w:r>
        <w:t> </w:t>
      </w:r>
      <w:r w:rsidRPr="00DD07F6">
        <w:t xml:space="preserve">(4) of the Act, the </w:t>
      </w:r>
      <w:r>
        <w:t>Commission</w:t>
      </w:r>
      <w:r w:rsidRPr="00DD07F6">
        <w:t xml:space="preserve"> may determine that an income stream is an asset-test exempt income stream for the purposes of the Act.</w:t>
      </w:r>
    </w:p>
    <w:p w:rsidR="00FF7FE8" w:rsidRPr="00A146AB" w:rsidRDefault="00FF7FE8" w:rsidP="009D13D3">
      <w:pPr>
        <w:pStyle w:val="HR"/>
      </w:pPr>
      <w:bookmarkStart w:id="9" w:name="_Toc279392655"/>
      <w:r w:rsidRPr="00A146AB">
        <w:rPr>
          <w:rStyle w:val="CharSectno"/>
        </w:rPr>
        <w:t>6</w:t>
      </w:r>
      <w:r w:rsidRPr="00A146AB">
        <w:tab/>
        <w:t>Application of Determination</w:t>
      </w:r>
      <w:bookmarkEnd w:id="9"/>
    </w:p>
    <w:p w:rsidR="00FF7FE8" w:rsidRPr="00DD07F6" w:rsidRDefault="00FF7FE8" w:rsidP="009D13D3">
      <w:pPr>
        <w:pStyle w:val="R1"/>
      </w:pPr>
      <w:r>
        <w:tab/>
        <w:t>(1)</w:t>
      </w:r>
      <w:r w:rsidRPr="00DD07F6">
        <w:tab/>
      </w:r>
      <w:r>
        <w:t>Part 2</w:t>
      </w:r>
      <w:r w:rsidRPr="00DD07F6">
        <w:t xml:space="preserve"> applies to certain income streams commencing on or after </w:t>
      </w:r>
      <w:r>
        <w:t>1 July</w:t>
      </w:r>
      <w:r w:rsidRPr="00DD07F6">
        <w:t xml:space="preserve"> 2007.</w:t>
      </w:r>
    </w:p>
    <w:p w:rsidR="00FF7FE8" w:rsidRPr="00DD07F6" w:rsidRDefault="00FF7FE8" w:rsidP="009D13D3">
      <w:pPr>
        <w:pStyle w:val="R2"/>
      </w:pPr>
      <w:r>
        <w:tab/>
        <w:t>(2)</w:t>
      </w:r>
      <w:r w:rsidRPr="00DD07F6">
        <w:tab/>
      </w:r>
      <w:r>
        <w:t>Part 3</w:t>
      </w:r>
      <w:r w:rsidRPr="00DD07F6">
        <w:t xml:space="preserve"> applies to certain income streams commencing on or after </w:t>
      </w:r>
      <w:r>
        <w:t xml:space="preserve">20 September </w:t>
      </w:r>
      <w:r w:rsidRPr="00DD07F6">
        <w:t>2007.</w:t>
      </w:r>
    </w:p>
    <w:p w:rsidR="00FF7FE8" w:rsidRPr="00A146AB" w:rsidRDefault="00FF7FE8" w:rsidP="001C4B96">
      <w:pPr>
        <w:pStyle w:val="HP"/>
        <w:pageBreakBefore/>
      </w:pPr>
      <w:bookmarkStart w:id="10" w:name="_Toc279392656"/>
      <w:r w:rsidRPr="00A146AB">
        <w:rPr>
          <w:rStyle w:val="CharPartNo"/>
        </w:rPr>
        <w:lastRenderedPageBreak/>
        <w:t>Part 2</w:t>
      </w:r>
      <w:r w:rsidRPr="00A146AB">
        <w:tab/>
      </w:r>
      <w:r w:rsidRPr="00A146AB">
        <w:rPr>
          <w:rStyle w:val="CharPartText"/>
        </w:rPr>
        <w:t>Guidelines for certain income streams commencing on or after 1 July</w:t>
      </w:r>
      <w:r>
        <w:rPr>
          <w:rStyle w:val="CharPartText"/>
        </w:rPr>
        <w:t> </w:t>
      </w:r>
      <w:r w:rsidRPr="00A146AB">
        <w:rPr>
          <w:rStyle w:val="CharPartText"/>
        </w:rPr>
        <w:t>2007</w:t>
      </w:r>
      <w:bookmarkEnd w:id="10"/>
    </w:p>
    <w:p w:rsidR="00FF7FE8" w:rsidRPr="00FB23BF" w:rsidRDefault="00FF7FE8" w:rsidP="00F8757B">
      <w:pPr>
        <w:pStyle w:val="Header"/>
        <w:rPr>
          <w:vanish/>
        </w:rPr>
      </w:pPr>
      <w:bookmarkStart w:id="11" w:name="_Toc279392657"/>
      <w:r w:rsidRPr="00FB23BF">
        <w:rPr>
          <w:rStyle w:val="CharDivNo"/>
          <w:vanish/>
        </w:rPr>
        <w:t xml:space="preserve"> </w:t>
      </w:r>
      <w:r w:rsidRPr="00FB23BF">
        <w:rPr>
          <w:rStyle w:val="CharDivText"/>
          <w:vanish/>
        </w:rPr>
        <w:t xml:space="preserve"> </w:t>
      </w:r>
    </w:p>
    <w:p w:rsidR="00FF7FE8" w:rsidRPr="00DD07F6" w:rsidRDefault="00FF7FE8" w:rsidP="009D13D3">
      <w:pPr>
        <w:pStyle w:val="HR"/>
        <w:rPr>
          <w:i/>
        </w:rPr>
      </w:pPr>
      <w:r w:rsidRPr="00A146AB">
        <w:rPr>
          <w:rStyle w:val="CharSectno"/>
        </w:rPr>
        <w:t>7</w:t>
      </w:r>
      <w:r w:rsidRPr="00DD07F6">
        <w:tab/>
        <w:t>Guidelines for asset</w:t>
      </w:r>
      <w:r w:rsidRPr="00DD07F6">
        <w:noBreakHyphen/>
        <w:t xml:space="preserve">test </w:t>
      </w:r>
      <w:r>
        <w:t xml:space="preserve">exempt </w:t>
      </w:r>
      <w:r w:rsidRPr="00DD07F6">
        <w:t xml:space="preserve">income stream resulting from commutation or rollover because of regulation 6.21 of the </w:t>
      </w:r>
      <w:r w:rsidRPr="00DD07F6">
        <w:rPr>
          <w:i/>
        </w:rPr>
        <w:t>Superannuation Industry (Supervision) Regulations 1994</w:t>
      </w:r>
      <w:bookmarkEnd w:id="11"/>
    </w:p>
    <w:p w:rsidR="00FF7FE8" w:rsidRPr="00DD07F6" w:rsidRDefault="00FF7FE8" w:rsidP="00403057">
      <w:pPr>
        <w:pStyle w:val="ZR1"/>
      </w:pPr>
      <w:r w:rsidRPr="00DD07F6">
        <w:tab/>
      </w:r>
      <w:r w:rsidRPr="00DD07F6">
        <w:tab/>
        <w:t xml:space="preserve">The </w:t>
      </w:r>
      <w:r>
        <w:t>Commission</w:t>
      </w:r>
      <w:r w:rsidRPr="00DD07F6">
        <w:t xml:space="preserve"> may determine that an income stream is an asset</w:t>
      </w:r>
      <w:r w:rsidRPr="00DD07F6">
        <w:noBreakHyphen/>
        <w:t>test exempt income stream for the purposes of the Act if:</w:t>
      </w:r>
    </w:p>
    <w:p w:rsidR="00FF7FE8" w:rsidRPr="00DD07F6" w:rsidRDefault="00FF7FE8" w:rsidP="009D13D3">
      <w:pPr>
        <w:pStyle w:val="P1"/>
      </w:pPr>
      <w:r w:rsidRPr="00DD07F6">
        <w:tab/>
        <w:t>(a)</w:t>
      </w:r>
      <w:r w:rsidRPr="00DD07F6">
        <w:tab/>
        <w:t xml:space="preserve">it is covered by section </w:t>
      </w:r>
      <w:r>
        <w:t>5JA or 5J</w:t>
      </w:r>
      <w:r w:rsidRPr="00DD07F6">
        <w:t xml:space="preserve">B of the Act or would have been covered </w:t>
      </w:r>
      <w:r>
        <w:t>by those sections if paragraph 5JA (1) (aa) or subparagraph 5J</w:t>
      </w:r>
      <w:r w:rsidRPr="00DD07F6">
        <w:t>B</w:t>
      </w:r>
      <w:r>
        <w:t> </w:t>
      </w:r>
      <w:r w:rsidRPr="00DD07F6">
        <w:t>(1)</w:t>
      </w:r>
      <w:r>
        <w:t> </w:t>
      </w:r>
      <w:r w:rsidRPr="00DD07F6">
        <w:t>(a)</w:t>
      </w:r>
      <w:r>
        <w:t> </w:t>
      </w:r>
      <w:r w:rsidRPr="00DD07F6">
        <w:t>(i) of the Act did not apply; and</w:t>
      </w:r>
    </w:p>
    <w:p w:rsidR="00FF7FE8" w:rsidRPr="00DD07F6" w:rsidRDefault="00FF7FE8" w:rsidP="009D13D3">
      <w:pPr>
        <w:pStyle w:val="P1"/>
      </w:pPr>
      <w:r w:rsidRPr="00DD07F6">
        <w:tab/>
        <w:t>(b)</w:t>
      </w:r>
      <w:r w:rsidRPr="00DD07F6">
        <w:tab/>
        <w:t>it is purchased by the primary beneficiary on or after 1</w:t>
      </w:r>
      <w:r>
        <w:t> </w:t>
      </w:r>
      <w:r w:rsidRPr="00DD07F6">
        <w:t>July 2007; and</w:t>
      </w:r>
    </w:p>
    <w:p w:rsidR="00FF7FE8" w:rsidRPr="00DD07F6" w:rsidRDefault="00FF7FE8" w:rsidP="009D13D3">
      <w:pPr>
        <w:pStyle w:val="P1"/>
      </w:pPr>
      <w:r w:rsidRPr="00DD07F6">
        <w:tab/>
        <w:t>(c)</w:t>
      </w:r>
      <w:r w:rsidRPr="00DD07F6">
        <w:tab/>
        <w:t>it results from another asset</w:t>
      </w:r>
      <w:r w:rsidRPr="00DD07F6">
        <w:noBreakHyphen/>
        <w:t xml:space="preserve">test exempt income stream (the </w:t>
      </w:r>
      <w:r w:rsidRPr="00DD07F6">
        <w:rPr>
          <w:b/>
          <w:i/>
        </w:rPr>
        <w:t>original income stream</w:t>
      </w:r>
      <w:r w:rsidRPr="00DD07F6">
        <w:t>) being commuted or rolled over to comply with subregulation</w:t>
      </w:r>
      <w:r>
        <w:t> </w:t>
      </w:r>
      <w:r w:rsidRPr="00DD07F6">
        <w:t>6.21</w:t>
      </w:r>
      <w:r>
        <w:t> </w:t>
      </w:r>
      <w:r w:rsidRPr="00DD07F6">
        <w:t xml:space="preserve">(2A) of the </w:t>
      </w:r>
      <w:r w:rsidRPr="00DD07F6">
        <w:rPr>
          <w:i/>
        </w:rPr>
        <w:t>Superannuation Industry (Supervision) Regulations</w:t>
      </w:r>
      <w:r>
        <w:rPr>
          <w:i/>
        </w:rPr>
        <w:t> </w:t>
      </w:r>
      <w:r w:rsidRPr="00DD07F6">
        <w:rPr>
          <w:i/>
        </w:rPr>
        <w:t>1994</w:t>
      </w:r>
      <w:r w:rsidRPr="00DD07F6">
        <w:t>;</w:t>
      </w:r>
      <w:r w:rsidRPr="00DD07F6">
        <w:rPr>
          <w:i/>
        </w:rPr>
        <w:t xml:space="preserve"> </w:t>
      </w:r>
      <w:r w:rsidRPr="00DD07F6">
        <w:t>and</w:t>
      </w:r>
    </w:p>
    <w:p w:rsidR="00FF7FE8" w:rsidRPr="00DD07F6" w:rsidRDefault="00FF7FE8" w:rsidP="009D13D3">
      <w:pPr>
        <w:pStyle w:val="P1"/>
      </w:pPr>
      <w:r w:rsidRPr="00DD07F6">
        <w:tab/>
        <w:t>(d)</w:t>
      </w:r>
      <w:r w:rsidRPr="00DD07F6">
        <w:tab/>
        <w:t>the original income</w:t>
      </w:r>
      <w:r>
        <w:t xml:space="preserve"> stream was covered by section 5J</w:t>
      </w:r>
      <w:r w:rsidRPr="00DD07F6">
        <w:t xml:space="preserve">A or </w:t>
      </w:r>
      <w:r>
        <w:t>5J</w:t>
      </w:r>
      <w:r w:rsidRPr="00DD07F6">
        <w:t xml:space="preserve">B of the Act or would have been covered </w:t>
      </w:r>
      <w:r>
        <w:t>by those sections if paragraph 5JA (1) (aa) or subparagraph 5J</w:t>
      </w:r>
      <w:r w:rsidRPr="00DD07F6">
        <w:t>B</w:t>
      </w:r>
      <w:r>
        <w:t> </w:t>
      </w:r>
      <w:r w:rsidRPr="00DD07F6">
        <w:t>(1)</w:t>
      </w:r>
      <w:r>
        <w:t> </w:t>
      </w:r>
      <w:r w:rsidRPr="00DD07F6">
        <w:t>(a)</w:t>
      </w:r>
      <w:r>
        <w:t> </w:t>
      </w:r>
      <w:r w:rsidRPr="00DD07F6">
        <w:t>(i) of the Act did not apply; and</w:t>
      </w:r>
    </w:p>
    <w:p w:rsidR="00FF7FE8" w:rsidRPr="00DD07F6" w:rsidRDefault="00FF7FE8" w:rsidP="00403057">
      <w:pPr>
        <w:pStyle w:val="ZP1"/>
      </w:pPr>
      <w:r w:rsidRPr="00DD07F6">
        <w:tab/>
        <w:t>(e)</w:t>
      </w:r>
      <w:r w:rsidRPr="00DD07F6">
        <w:tab/>
        <w:t>the original income stream:</w:t>
      </w:r>
    </w:p>
    <w:p w:rsidR="00FF7FE8" w:rsidRPr="00DD07F6" w:rsidRDefault="00FF7FE8" w:rsidP="009D13D3">
      <w:pPr>
        <w:pStyle w:val="P2"/>
      </w:pPr>
      <w:r w:rsidRPr="00DD07F6">
        <w:tab/>
        <w:t>(i)</w:t>
      </w:r>
      <w:r w:rsidRPr="00DD07F6">
        <w:tab/>
        <w:t>was purchased before 20 September 2004; or</w:t>
      </w:r>
    </w:p>
    <w:p w:rsidR="00FF7FE8" w:rsidRPr="00DD07F6" w:rsidRDefault="00FF7FE8" w:rsidP="009D13D3">
      <w:pPr>
        <w:pStyle w:val="P2"/>
      </w:pPr>
      <w:r w:rsidRPr="00DD07F6">
        <w:tab/>
        <w:t>(ii)</w:t>
      </w:r>
      <w:r w:rsidRPr="00DD07F6">
        <w:tab/>
        <w:t xml:space="preserve">was, immediately before 20 September 2007, covered by the </w:t>
      </w:r>
      <w:r>
        <w:rPr>
          <w:i/>
        </w:rPr>
        <w:t>Veterans’ Entitlements</w:t>
      </w:r>
      <w:r w:rsidRPr="00DD07F6">
        <w:rPr>
          <w:i/>
        </w:rPr>
        <w:t xml:space="preserve"> (Partially Asset</w:t>
      </w:r>
      <w:r w:rsidRPr="00DD07F6">
        <w:rPr>
          <w:i/>
        </w:rPr>
        <w:noBreakHyphen/>
        <w:t>test Exempt I</w:t>
      </w:r>
      <w:r>
        <w:rPr>
          <w:i/>
        </w:rPr>
        <w:t>ncome Stream — Exemption)</w:t>
      </w:r>
      <w:r w:rsidRPr="00DD07F6">
        <w:rPr>
          <w:i/>
        </w:rPr>
        <w:t xml:space="preserve"> Principles 2005</w:t>
      </w:r>
      <w:r w:rsidRPr="00DD07F6">
        <w:t>; or</w:t>
      </w:r>
    </w:p>
    <w:p w:rsidR="00FF7FE8" w:rsidRPr="00DD07F6" w:rsidRDefault="00FF7FE8" w:rsidP="009D13D3">
      <w:pPr>
        <w:pStyle w:val="P2"/>
      </w:pPr>
      <w:r w:rsidRPr="00DD07F6">
        <w:tab/>
        <w:t>(iii)</w:t>
      </w:r>
      <w:r w:rsidRPr="00DD07F6">
        <w:tab/>
        <w:t xml:space="preserve">was, until the commencement of this Determination, covered by the </w:t>
      </w:r>
      <w:r>
        <w:rPr>
          <w:i/>
        </w:rPr>
        <w:t>Veterans’ Entitlements</w:t>
      </w:r>
      <w:r w:rsidRPr="00DD07F6">
        <w:rPr>
          <w:i/>
        </w:rPr>
        <w:t xml:space="preserve"> (Guidelines for Determining whether Income Stream is Asset-test Exempt) Determination 2007 (No.</w:t>
      </w:r>
      <w:r>
        <w:rPr>
          <w:i/>
        </w:rPr>
        <w:t> </w:t>
      </w:r>
      <w:r w:rsidRPr="00DD07F6">
        <w:rPr>
          <w:i/>
        </w:rPr>
        <w:t>1)</w:t>
      </w:r>
      <w:r w:rsidRPr="00DD07F6">
        <w:t>; or</w:t>
      </w:r>
    </w:p>
    <w:p w:rsidR="00FF7FE8" w:rsidRDefault="00FF7FE8" w:rsidP="009D13D3">
      <w:pPr>
        <w:pStyle w:val="P2"/>
      </w:pPr>
      <w:r w:rsidRPr="00DD07F6">
        <w:tab/>
        <w:t>(iv)</w:t>
      </w:r>
      <w:r w:rsidRPr="00DD07F6">
        <w:tab/>
        <w:t>is covered by this Determination.</w:t>
      </w:r>
    </w:p>
    <w:p w:rsidR="00FF7FE8" w:rsidRPr="00A146AB" w:rsidRDefault="00FF7FE8" w:rsidP="001C4B96">
      <w:pPr>
        <w:pStyle w:val="HP"/>
        <w:pageBreakBefore/>
      </w:pPr>
      <w:bookmarkStart w:id="12" w:name="_Toc279392658"/>
      <w:r w:rsidRPr="00A146AB">
        <w:rPr>
          <w:rStyle w:val="CharPartNo"/>
        </w:rPr>
        <w:lastRenderedPageBreak/>
        <w:t>Part 3</w:t>
      </w:r>
      <w:r w:rsidRPr="00A146AB">
        <w:tab/>
      </w:r>
      <w:r w:rsidRPr="00A146AB">
        <w:rPr>
          <w:rStyle w:val="CharPartText"/>
        </w:rPr>
        <w:t>Guidelines for certain income streams commencing on or after 20</w:t>
      </w:r>
      <w:r>
        <w:rPr>
          <w:rStyle w:val="CharPartText"/>
        </w:rPr>
        <w:t> </w:t>
      </w:r>
      <w:r w:rsidRPr="00A146AB">
        <w:rPr>
          <w:rStyle w:val="CharPartText"/>
        </w:rPr>
        <w:t>September</w:t>
      </w:r>
      <w:r>
        <w:rPr>
          <w:rStyle w:val="CharPartText"/>
        </w:rPr>
        <w:t> </w:t>
      </w:r>
      <w:r w:rsidRPr="00A146AB">
        <w:rPr>
          <w:rStyle w:val="CharPartText"/>
        </w:rPr>
        <w:t>2007</w:t>
      </w:r>
      <w:bookmarkEnd w:id="12"/>
    </w:p>
    <w:p w:rsidR="00FF7FE8" w:rsidRPr="00FB23BF" w:rsidRDefault="00FF7FE8" w:rsidP="00F8757B">
      <w:pPr>
        <w:pStyle w:val="Header"/>
        <w:rPr>
          <w:vanish/>
        </w:rPr>
      </w:pPr>
      <w:bookmarkStart w:id="13" w:name="_Toc279392659"/>
      <w:r w:rsidRPr="00FB23BF">
        <w:rPr>
          <w:rStyle w:val="CharDivNo"/>
          <w:vanish/>
        </w:rPr>
        <w:t xml:space="preserve"> </w:t>
      </w:r>
      <w:r w:rsidRPr="00FB23BF">
        <w:rPr>
          <w:rStyle w:val="CharDivText"/>
          <w:vanish/>
        </w:rPr>
        <w:t xml:space="preserve"> </w:t>
      </w:r>
    </w:p>
    <w:p w:rsidR="00FF7FE8" w:rsidRPr="00DD07F6" w:rsidRDefault="00FF7FE8" w:rsidP="00313B08">
      <w:pPr>
        <w:pStyle w:val="HR"/>
      </w:pPr>
      <w:r w:rsidRPr="00A146AB">
        <w:rPr>
          <w:rStyle w:val="CharSectno"/>
        </w:rPr>
        <w:t>8</w:t>
      </w:r>
      <w:r w:rsidRPr="00DD07F6">
        <w:tab/>
        <w:t>Guidelines for an asset</w:t>
      </w:r>
      <w:r w:rsidRPr="00DD07F6">
        <w:noBreakHyphen/>
        <w:t>test exempt income stream resulting from original asset</w:t>
      </w:r>
      <w:r w:rsidRPr="00DD07F6">
        <w:noBreakHyphen/>
        <w:t>test exempt income stream purchased before 20</w:t>
      </w:r>
      <w:r>
        <w:t> </w:t>
      </w:r>
      <w:r w:rsidRPr="00DD07F6">
        <w:t>September 2004</w:t>
      </w:r>
      <w:bookmarkEnd w:id="13"/>
    </w:p>
    <w:p w:rsidR="00FF7FE8" w:rsidRPr="00DD07F6" w:rsidRDefault="00FF7FE8" w:rsidP="00403057">
      <w:pPr>
        <w:pStyle w:val="ZR1"/>
      </w:pPr>
      <w:r w:rsidRPr="00DD07F6">
        <w:tab/>
        <w:t>(1)</w:t>
      </w:r>
      <w:r w:rsidRPr="00DD07F6">
        <w:tab/>
        <w:t xml:space="preserve">The </w:t>
      </w:r>
      <w:r>
        <w:t>Commission</w:t>
      </w:r>
      <w:r w:rsidRPr="00DD07F6">
        <w:t xml:space="preserve"> may determine that an income stream is an asset</w:t>
      </w:r>
      <w:r w:rsidRPr="00DD07F6">
        <w:noBreakHyphen/>
        <w:t>test exempt income stream for the purposes of the Act if:</w:t>
      </w:r>
    </w:p>
    <w:p w:rsidR="00FF7FE8" w:rsidRPr="00DD07F6" w:rsidRDefault="00FF7FE8" w:rsidP="00313B08">
      <w:pPr>
        <w:pStyle w:val="P1"/>
      </w:pPr>
      <w:r w:rsidRPr="00DD07F6">
        <w:tab/>
        <w:t>(a)</w:t>
      </w:r>
      <w:r w:rsidRPr="00DD07F6">
        <w:tab/>
        <w:t>the income stream is covered by section</w:t>
      </w:r>
      <w:r>
        <w:t> 5JA</w:t>
      </w:r>
      <w:r w:rsidRPr="00DD07F6">
        <w:t xml:space="preserve"> or </w:t>
      </w:r>
      <w:r>
        <w:t>5J</w:t>
      </w:r>
      <w:r w:rsidRPr="00DD07F6">
        <w:t xml:space="preserve">B of the Act or would have been covered by those sections if paragraph </w:t>
      </w:r>
      <w:r>
        <w:t>5JA </w:t>
      </w:r>
      <w:r w:rsidRPr="00DD07F6">
        <w:t>(1)</w:t>
      </w:r>
      <w:r>
        <w:t> </w:t>
      </w:r>
      <w:r w:rsidRPr="00DD07F6">
        <w:t xml:space="preserve">(aa) or subparagraph </w:t>
      </w:r>
      <w:r>
        <w:t>5J</w:t>
      </w:r>
      <w:r w:rsidRPr="00DD07F6">
        <w:t>B</w:t>
      </w:r>
      <w:r>
        <w:t> </w:t>
      </w:r>
      <w:r w:rsidRPr="00DD07F6">
        <w:t>(1)</w:t>
      </w:r>
      <w:r>
        <w:t> </w:t>
      </w:r>
      <w:r w:rsidRPr="00DD07F6">
        <w:t>(a)</w:t>
      </w:r>
      <w:r>
        <w:t> </w:t>
      </w:r>
      <w:r w:rsidRPr="00DD07F6">
        <w:t>(i) of the Act did not apply; and</w:t>
      </w:r>
    </w:p>
    <w:p w:rsidR="00FF7FE8" w:rsidRPr="00DD07F6" w:rsidRDefault="00FF7FE8" w:rsidP="00313B08">
      <w:pPr>
        <w:pStyle w:val="P1"/>
      </w:pPr>
      <w:r w:rsidRPr="00DD07F6">
        <w:tab/>
        <w:t>(b)</w:t>
      </w:r>
      <w:r w:rsidRPr="00DD07F6">
        <w:tab/>
        <w:t>it is purchased by the primary beneficia</w:t>
      </w:r>
      <w:r>
        <w:t>ry on or after 20 September 2007</w:t>
      </w:r>
      <w:r w:rsidRPr="00DD07F6">
        <w:t xml:space="preserve"> from funds arising from the commutation of another asset</w:t>
      </w:r>
      <w:r w:rsidRPr="00DD07F6">
        <w:noBreakHyphen/>
        <w:t xml:space="preserve">test exempt income stream (the </w:t>
      </w:r>
      <w:r w:rsidRPr="00DD07F6">
        <w:rPr>
          <w:b/>
          <w:i/>
        </w:rPr>
        <w:t>original income stream</w:t>
      </w:r>
      <w:r w:rsidRPr="00DD07F6">
        <w:t>); and</w:t>
      </w:r>
    </w:p>
    <w:p w:rsidR="00FF7FE8" w:rsidRPr="00DD07F6" w:rsidRDefault="00FF7FE8" w:rsidP="00313B08">
      <w:pPr>
        <w:pStyle w:val="P1"/>
      </w:pPr>
      <w:r w:rsidRPr="00DD07F6">
        <w:tab/>
        <w:t>(c)</w:t>
      </w:r>
      <w:r w:rsidRPr="00DD07F6">
        <w:tab/>
        <w:t>the original income stream was purchased before 20 September 200</w:t>
      </w:r>
      <w:r>
        <w:t>4</w:t>
      </w:r>
      <w:r w:rsidRPr="00DD07F6">
        <w:t>; and</w:t>
      </w:r>
    </w:p>
    <w:p w:rsidR="00FF7FE8" w:rsidRDefault="00FF7FE8" w:rsidP="00313B08">
      <w:pPr>
        <w:pStyle w:val="P1"/>
      </w:pPr>
      <w:r w:rsidRPr="00DD07F6">
        <w:tab/>
        <w:t>(d)</w:t>
      </w:r>
      <w:r w:rsidRPr="00DD07F6">
        <w:tab/>
        <w:t>the original income stream is a kind of income stream to which one of the following subsections applies.</w:t>
      </w:r>
    </w:p>
    <w:p w:rsidR="00FF7FE8" w:rsidRPr="00DD07F6" w:rsidRDefault="00FF7FE8" w:rsidP="00403057">
      <w:pPr>
        <w:pStyle w:val="ZR2"/>
      </w:pPr>
      <w:r w:rsidRPr="00DD07F6">
        <w:tab/>
        <w:t>(2)</w:t>
      </w:r>
      <w:r w:rsidRPr="00DD07F6">
        <w:tab/>
        <w:t>This subsection applies to an original income stream if:</w:t>
      </w:r>
    </w:p>
    <w:p w:rsidR="00FF7FE8" w:rsidRPr="00DD07F6" w:rsidRDefault="00FF7FE8" w:rsidP="00313B08">
      <w:pPr>
        <w:pStyle w:val="P1"/>
      </w:pPr>
      <w:r w:rsidRPr="00DD07F6">
        <w:tab/>
        <w:t>(a)</w:t>
      </w:r>
      <w:r w:rsidRPr="00DD07F6">
        <w:tab/>
        <w:t xml:space="preserve">it is covered by subsection </w:t>
      </w:r>
      <w:r>
        <w:t>5J</w:t>
      </w:r>
      <w:r w:rsidRPr="00DD07F6">
        <w:t>A</w:t>
      </w:r>
      <w:r>
        <w:t> </w:t>
      </w:r>
      <w:r w:rsidRPr="00DD07F6">
        <w:t xml:space="preserve">(1) or (1A) or section </w:t>
      </w:r>
      <w:r>
        <w:t>5J</w:t>
      </w:r>
      <w:r w:rsidRPr="00DD07F6">
        <w:t>B of the Act; and</w:t>
      </w:r>
    </w:p>
    <w:p w:rsidR="00FF7FE8" w:rsidRPr="00DD07F6" w:rsidRDefault="00FF7FE8" w:rsidP="00313B08">
      <w:pPr>
        <w:pStyle w:val="P1"/>
      </w:pPr>
      <w:r w:rsidRPr="00DD07F6">
        <w:tab/>
        <w:t>(b)</w:t>
      </w:r>
      <w:r w:rsidRPr="00DD07F6">
        <w:tab/>
        <w:t>it was purchased by the primary beneficiary for the benefit of the primary beneficiary and a reversionary beneficiary; and</w:t>
      </w:r>
    </w:p>
    <w:p w:rsidR="00FF7FE8" w:rsidRPr="00DD07F6" w:rsidRDefault="00FF7FE8" w:rsidP="00313B08">
      <w:pPr>
        <w:pStyle w:val="P1"/>
      </w:pPr>
      <w:r w:rsidRPr="00DD07F6">
        <w:tab/>
        <w:t>(c)</w:t>
      </w:r>
      <w:r w:rsidRPr="00DD07F6">
        <w:tab/>
        <w:t>payments made under the income stream are calculated on the basis of the life expectancy of the reversionary beneficiary; and</w:t>
      </w:r>
    </w:p>
    <w:p w:rsidR="00FF7FE8" w:rsidRPr="00DD07F6" w:rsidRDefault="00FF7FE8" w:rsidP="00313B08">
      <w:pPr>
        <w:pStyle w:val="P1"/>
      </w:pPr>
      <w:r w:rsidRPr="00DD07F6">
        <w:tab/>
        <w:t>(d)</w:t>
      </w:r>
      <w:r w:rsidRPr="00DD07F6">
        <w:tab/>
        <w:t>the reversionary beneficiary predeceases the primary beneficiary.</w:t>
      </w:r>
    </w:p>
    <w:p w:rsidR="00FF7FE8" w:rsidRPr="00DD07F6" w:rsidRDefault="00FF7FE8" w:rsidP="00403057">
      <w:pPr>
        <w:pStyle w:val="ZR2"/>
      </w:pPr>
      <w:r w:rsidRPr="00DD07F6">
        <w:tab/>
        <w:t>(3)</w:t>
      </w:r>
      <w:r w:rsidRPr="00DD07F6">
        <w:tab/>
        <w:t>This subsection applies to an original income stream if:</w:t>
      </w:r>
    </w:p>
    <w:p w:rsidR="00FF7FE8" w:rsidRPr="00DD07F6" w:rsidRDefault="00FF7FE8" w:rsidP="00313B08">
      <w:pPr>
        <w:pStyle w:val="P1"/>
      </w:pPr>
      <w:r w:rsidRPr="00DD07F6">
        <w:tab/>
        <w:t>(a)</w:t>
      </w:r>
      <w:r w:rsidRPr="00DD07F6">
        <w:tab/>
        <w:t xml:space="preserve">it is covered by subsection </w:t>
      </w:r>
      <w:r>
        <w:t>5J</w:t>
      </w:r>
      <w:r w:rsidRPr="00DD07F6">
        <w:t>A</w:t>
      </w:r>
      <w:r>
        <w:t> </w:t>
      </w:r>
      <w:r w:rsidRPr="00DD07F6">
        <w:t xml:space="preserve">(1) or (1A) or section </w:t>
      </w:r>
      <w:r>
        <w:t>5JB</w:t>
      </w:r>
      <w:r w:rsidRPr="00DD07F6">
        <w:t xml:space="preserve"> of the Act; and</w:t>
      </w:r>
    </w:p>
    <w:p w:rsidR="00FF7FE8" w:rsidRPr="00DD07F6" w:rsidRDefault="00FF7FE8" w:rsidP="00313B08">
      <w:pPr>
        <w:pStyle w:val="P1"/>
      </w:pPr>
      <w:r w:rsidRPr="00DD07F6">
        <w:tab/>
        <w:t>(b)</w:t>
      </w:r>
      <w:r w:rsidRPr="00DD07F6">
        <w:tab/>
        <w:t xml:space="preserve">it is not an income stream to which section </w:t>
      </w:r>
      <w:r>
        <w:t>11 or 12</w:t>
      </w:r>
      <w:r w:rsidRPr="00DD07F6">
        <w:t xml:space="preserve"> of this Determination applies; and</w:t>
      </w:r>
    </w:p>
    <w:p w:rsidR="00FF7FE8" w:rsidRPr="00DD07F6" w:rsidRDefault="00FF7FE8" w:rsidP="00313B08">
      <w:pPr>
        <w:pStyle w:val="P1"/>
      </w:pPr>
      <w:r w:rsidRPr="00DD07F6">
        <w:tab/>
        <w:t>(c)</w:t>
      </w:r>
      <w:r w:rsidRPr="00DD07F6">
        <w:tab/>
        <w:t>it is purchased by the primary beneficiary for the benefit of the primary beneficiary and a reversionary beneficiary who, at the time of the purchase, are members of a couple together; and</w:t>
      </w:r>
    </w:p>
    <w:p w:rsidR="00FF7FE8" w:rsidRPr="00DD07F6" w:rsidRDefault="00FF7FE8" w:rsidP="00313B08">
      <w:pPr>
        <w:pStyle w:val="P1"/>
      </w:pPr>
      <w:r w:rsidRPr="00DD07F6">
        <w:tab/>
        <w:t>(d)</w:t>
      </w:r>
      <w:r w:rsidRPr="00DD07F6">
        <w:tab/>
        <w:t>the primary beneficiary and reversionary beneficiary are no longer members of a couple together.</w:t>
      </w:r>
    </w:p>
    <w:p w:rsidR="00FF7FE8" w:rsidRPr="00DD07F6" w:rsidRDefault="00FF7FE8" w:rsidP="00313B08">
      <w:pPr>
        <w:pStyle w:val="HE"/>
      </w:pPr>
      <w:r w:rsidRPr="00DD07F6">
        <w:lastRenderedPageBreak/>
        <w:t>Example</w:t>
      </w:r>
    </w:p>
    <w:p w:rsidR="00FF7FE8" w:rsidRPr="00DD07F6" w:rsidRDefault="00FF7FE8" w:rsidP="00313B08">
      <w:pPr>
        <w:pStyle w:val="ExampleBody"/>
      </w:pPr>
      <w:r w:rsidRPr="00DD07F6">
        <w:t xml:space="preserve">On 1 March 2002, J purchased an income stream (the </w:t>
      </w:r>
      <w:r w:rsidRPr="00DD07F6">
        <w:rPr>
          <w:b/>
          <w:i/>
        </w:rPr>
        <w:t>original income stream</w:t>
      </w:r>
      <w:r w:rsidRPr="00DD07F6">
        <w:t xml:space="preserve">) covered by subsection </w:t>
      </w:r>
      <w:r>
        <w:t>5J</w:t>
      </w:r>
      <w:r w:rsidRPr="00DD07F6">
        <w:t>A</w:t>
      </w:r>
      <w:r>
        <w:t> </w:t>
      </w:r>
      <w:r w:rsidRPr="00DD07F6">
        <w:t>(1) of the Act for the benefit of J, the primary beneficiary, and H, the reversionary beneficiary. At the time of the purchase, J and H were members of a couple together. On 1 December 200</w:t>
      </w:r>
      <w:r>
        <w:t>7</w:t>
      </w:r>
      <w:r w:rsidRPr="00DD07F6">
        <w:t>, J and H ceased to be members of a couple together. On 15</w:t>
      </w:r>
      <w:r>
        <w:t> </w:t>
      </w:r>
      <w:r w:rsidRPr="00DD07F6">
        <w:t>December 200</w:t>
      </w:r>
      <w:r>
        <w:t>7</w:t>
      </w:r>
      <w:r w:rsidRPr="00DD07F6">
        <w:t xml:space="preserve">, J commutes the original income stream and purchases another income stream (the </w:t>
      </w:r>
      <w:r w:rsidRPr="00DD07F6">
        <w:rPr>
          <w:b/>
          <w:i/>
        </w:rPr>
        <w:t>new income stream</w:t>
      </w:r>
      <w:r w:rsidRPr="00DD07F6">
        <w:t xml:space="preserve">) covered by subsection </w:t>
      </w:r>
      <w:r>
        <w:t>5J</w:t>
      </w:r>
      <w:r w:rsidRPr="00DD07F6">
        <w:t>A (1) of the Act. The new income stream is covered by this Determination and retains the 100% exemption from the assets test.</w:t>
      </w:r>
    </w:p>
    <w:p w:rsidR="00FF7FE8" w:rsidRPr="00DD07F6" w:rsidRDefault="00FF7FE8" w:rsidP="00403057">
      <w:pPr>
        <w:pStyle w:val="ZR2"/>
      </w:pPr>
      <w:r w:rsidRPr="00DD07F6">
        <w:tab/>
        <w:t>(4)</w:t>
      </w:r>
      <w:r w:rsidRPr="00DD07F6">
        <w:tab/>
        <w:t>This subsection applies to an original income stream if:</w:t>
      </w:r>
    </w:p>
    <w:p w:rsidR="00FF7FE8" w:rsidRPr="00DD07F6" w:rsidRDefault="00FF7FE8" w:rsidP="00313B08">
      <w:pPr>
        <w:pStyle w:val="P1"/>
      </w:pPr>
      <w:r w:rsidRPr="00DD07F6">
        <w:tab/>
        <w:t>(a)</w:t>
      </w:r>
      <w:r w:rsidRPr="00DD07F6">
        <w:tab/>
        <w:t xml:space="preserve">it is a defined benefit pension covered by section </w:t>
      </w:r>
      <w:r>
        <w:t>5J</w:t>
      </w:r>
      <w:r w:rsidRPr="00DD07F6">
        <w:t xml:space="preserve">A or </w:t>
      </w:r>
      <w:r>
        <w:t>5J</w:t>
      </w:r>
      <w:r w:rsidRPr="00DD07F6">
        <w:t>B of the Act that is provided by a regulated superannuation fund; and</w:t>
      </w:r>
    </w:p>
    <w:p w:rsidR="00FF7FE8" w:rsidRPr="00DD07F6" w:rsidRDefault="00FF7FE8" w:rsidP="00313B08">
      <w:pPr>
        <w:pStyle w:val="P1"/>
      </w:pPr>
      <w:r w:rsidRPr="00DD07F6">
        <w:tab/>
        <w:t>(b)</w:t>
      </w:r>
      <w:r w:rsidRPr="00DD07F6">
        <w:tab/>
        <w:t xml:space="preserve">it is an income stream in relation to which the </w:t>
      </w:r>
      <w:r>
        <w:t>Commission</w:t>
      </w:r>
      <w:r w:rsidRPr="00DD07F6">
        <w:t xml:space="preserve"> is not satisfied as required by paragraph</w:t>
      </w:r>
      <w:r>
        <w:t> 5J</w:t>
      </w:r>
      <w:r w:rsidRPr="00DD07F6">
        <w:t>A</w:t>
      </w:r>
      <w:r>
        <w:t> </w:t>
      </w:r>
      <w:r w:rsidRPr="00DD07F6">
        <w:t>(1)</w:t>
      </w:r>
      <w:r>
        <w:t> </w:t>
      </w:r>
      <w:r w:rsidRPr="00DD07F6">
        <w:t xml:space="preserve">(b) or </w:t>
      </w:r>
      <w:r>
        <w:t>5J</w:t>
      </w:r>
      <w:r w:rsidRPr="00DD07F6">
        <w:t>B</w:t>
      </w:r>
      <w:r>
        <w:t> </w:t>
      </w:r>
      <w:r w:rsidRPr="00DD07F6">
        <w:t>(1A)</w:t>
      </w:r>
      <w:r>
        <w:t> </w:t>
      </w:r>
      <w:r w:rsidRPr="00DD07F6">
        <w:t>(b) of the Act.</w:t>
      </w:r>
    </w:p>
    <w:p w:rsidR="00FF7FE8" w:rsidRPr="00DD07F6" w:rsidRDefault="00FF7FE8" w:rsidP="00313B08">
      <w:pPr>
        <w:pStyle w:val="HE"/>
      </w:pPr>
      <w:r w:rsidRPr="00DD07F6">
        <w:t>Example</w:t>
      </w:r>
    </w:p>
    <w:p w:rsidR="00FF7FE8" w:rsidRPr="00DD07F6" w:rsidRDefault="00FF7FE8" w:rsidP="00313B08">
      <w:pPr>
        <w:pStyle w:val="ExampleBody"/>
      </w:pPr>
      <w:r w:rsidRPr="00DD07F6">
        <w:t xml:space="preserve">On 1 March 2002, P purchased an income stream (the </w:t>
      </w:r>
      <w:r w:rsidRPr="00DD07F6">
        <w:rPr>
          <w:b/>
          <w:i/>
        </w:rPr>
        <w:t>original income stream</w:t>
      </w:r>
      <w:r w:rsidRPr="00DD07F6">
        <w:t xml:space="preserve">) that is a defined benefit pension covered by section </w:t>
      </w:r>
      <w:r>
        <w:t>5J</w:t>
      </w:r>
      <w:r w:rsidRPr="00DD07F6">
        <w:t xml:space="preserve">A of the Act that is provided by a regulated superannuation fund. Paragraph </w:t>
      </w:r>
      <w:r>
        <w:t>5J</w:t>
      </w:r>
      <w:r w:rsidRPr="00DD07F6">
        <w:t>A</w:t>
      </w:r>
      <w:r>
        <w:t> </w:t>
      </w:r>
      <w:r w:rsidRPr="00DD07F6">
        <w:t>(1)</w:t>
      </w:r>
      <w:r>
        <w:t> </w:t>
      </w:r>
      <w:r w:rsidRPr="00DD07F6">
        <w:t xml:space="preserve">(b) of the Act applies to the original income stream. On 1 September 2008, the </w:t>
      </w:r>
      <w:r>
        <w:t>Commission</w:t>
      </w:r>
      <w:r w:rsidRPr="00DD07F6">
        <w:t xml:space="preserve"> is not satisfied that the requirements of paragraph </w:t>
      </w:r>
      <w:r>
        <w:t>5J</w:t>
      </w:r>
      <w:r w:rsidRPr="00DD07F6">
        <w:t>A</w:t>
      </w:r>
      <w:r>
        <w:t> </w:t>
      </w:r>
      <w:r w:rsidRPr="00DD07F6">
        <w:t>(1)</w:t>
      </w:r>
      <w:r>
        <w:t> </w:t>
      </w:r>
      <w:r w:rsidRPr="00DD07F6">
        <w:t>(b) of the Act are met in relation to the original</w:t>
      </w:r>
      <w:r>
        <w:t xml:space="preserve"> income stream. On 15 </w:t>
      </w:r>
      <w:r w:rsidRPr="00DD07F6">
        <w:t xml:space="preserve">September 2008, P commutes the original income stream to purchase another income stream (the </w:t>
      </w:r>
      <w:r w:rsidRPr="00DD07F6">
        <w:rPr>
          <w:b/>
          <w:i/>
        </w:rPr>
        <w:t>new income stream</w:t>
      </w:r>
      <w:r w:rsidRPr="00DD07F6">
        <w:t xml:space="preserve">) that is covered by section </w:t>
      </w:r>
      <w:r>
        <w:t>5J</w:t>
      </w:r>
      <w:r w:rsidRPr="00DD07F6">
        <w:t>A of the Act. The new income stream is covered by this Determination and retains the 100% exemption from the assets test.</w:t>
      </w:r>
    </w:p>
    <w:p w:rsidR="00FF7FE8" w:rsidRPr="00DD07F6" w:rsidRDefault="00FF7FE8" w:rsidP="001C4B96">
      <w:pPr>
        <w:pStyle w:val="Note"/>
        <w:rPr>
          <w:i/>
        </w:rPr>
      </w:pPr>
      <w:r w:rsidRPr="00DD07F6">
        <w:rPr>
          <w:i/>
        </w:rPr>
        <w:t>Note</w:t>
      </w:r>
      <w:r>
        <w:t>   </w:t>
      </w:r>
      <w:r w:rsidRPr="00DD07F6">
        <w:t xml:space="preserve">Paragraphs </w:t>
      </w:r>
      <w:r>
        <w:t>5J</w:t>
      </w:r>
      <w:r w:rsidRPr="00DD07F6">
        <w:t>A</w:t>
      </w:r>
      <w:r>
        <w:t> </w:t>
      </w:r>
      <w:r w:rsidRPr="00DD07F6">
        <w:t>(1)</w:t>
      </w:r>
      <w:r>
        <w:t> </w:t>
      </w:r>
      <w:r w:rsidRPr="00DD07F6">
        <w:t xml:space="preserve">(b) and </w:t>
      </w:r>
      <w:r>
        <w:t>5J</w:t>
      </w:r>
      <w:r w:rsidRPr="00DD07F6">
        <w:t>B</w:t>
      </w:r>
      <w:r>
        <w:t> </w:t>
      </w:r>
      <w:r w:rsidRPr="00DD07F6">
        <w:t>(1A)</w:t>
      </w:r>
      <w:r>
        <w:t> </w:t>
      </w:r>
      <w:r w:rsidRPr="00DD07F6">
        <w:t xml:space="preserve">(b) of the Act require the </w:t>
      </w:r>
      <w:r>
        <w:t>Commission</w:t>
      </w:r>
      <w:r w:rsidRPr="00DD07F6">
        <w:t xml:space="preserve"> to be satisfied, in relation to an income stream, that there is in force a current actuarial certificate stating that in the actuary’s opinion there is a high probability that the provider of the income stream will be able to pay the income stream as required under the income stream’s contract or governing rules.</w:t>
      </w:r>
    </w:p>
    <w:p w:rsidR="00FF7FE8" w:rsidRPr="00DD07F6" w:rsidRDefault="00FF7FE8" w:rsidP="00403057">
      <w:pPr>
        <w:pStyle w:val="ZR2"/>
      </w:pPr>
      <w:r w:rsidRPr="00DD07F6">
        <w:tab/>
        <w:t>(5)</w:t>
      </w:r>
      <w:r w:rsidRPr="00DD07F6">
        <w:tab/>
        <w:t>This subsection applies to an original income stream if:</w:t>
      </w:r>
    </w:p>
    <w:p w:rsidR="00FF7FE8" w:rsidRPr="00DD07F6" w:rsidRDefault="00FF7FE8" w:rsidP="00313B08">
      <w:pPr>
        <w:pStyle w:val="P1"/>
      </w:pPr>
      <w:r w:rsidRPr="00DD07F6">
        <w:tab/>
        <w:t>(a)</w:t>
      </w:r>
      <w:r w:rsidRPr="00DD07F6">
        <w:tab/>
        <w:t>it is an immediate annuity under a statutory fund established by a life company, or under a benefit fund; and</w:t>
      </w:r>
    </w:p>
    <w:p w:rsidR="00FF7FE8" w:rsidRPr="00DD07F6" w:rsidRDefault="00FF7FE8" w:rsidP="00403057">
      <w:pPr>
        <w:pStyle w:val="ZP1"/>
      </w:pPr>
      <w:r w:rsidRPr="00DD07F6">
        <w:tab/>
        <w:t>(b)</w:t>
      </w:r>
      <w:r w:rsidRPr="00DD07F6">
        <w:tab/>
        <w:t>it:</w:t>
      </w:r>
    </w:p>
    <w:p w:rsidR="00FF7FE8" w:rsidRPr="00DD07F6" w:rsidRDefault="00FF7FE8" w:rsidP="00313B08">
      <w:pPr>
        <w:pStyle w:val="P2"/>
      </w:pPr>
      <w:r w:rsidRPr="00DD07F6">
        <w:tab/>
        <w:t>(i)</w:t>
      </w:r>
      <w:r w:rsidRPr="00DD07F6">
        <w:tab/>
        <w:t xml:space="preserve">is an income stream in relation to which the </w:t>
      </w:r>
      <w:r>
        <w:t>Commission</w:t>
      </w:r>
      <w:r w:rsidRPr="00DD07F6">
        <w:t xml:space="preserve"> is not satisfied as required by paragraph</w:t>
      </w:r>
      <w:r>
        <w:t> 5J</w:t>
      </w:r>
      <w:r w:rsidRPr="00DD07F6">
        <w:t>A</w:t>
      </w:r>
      <w:r>
        <w:t> </w:t>
      </w:r>
      <w:r w:rsidRPr="00DD07F6">
        <w:t>(1)</w:t>
      </w:r>
      <w:r>
        <w:t> </w:t>
      </w:r>
      <w:r w:rsidRPr="00DD07F6">
        <w:t xml:space="preserve">(b) or </w:t>
      </w:r>
      <w:r>
        <w:t>5J</w:t>
      </w:r>
      <w:r w:rsidRPr="00DD07F6">
        <w:t>B</w:t>
      </w:r>
      <w:r>
        <w:t> </w:t>
      </w:r>
      <w:r w:rsidRPr="00DD07F6">
        <w:t>(1A)</w:t>
      </w:r>
      <w:r>
        <w:t> </w:t>
      </w:r>
      <w:r w:rsidRPr="00DD07F6">
        <w:t>(b) of the Act; or</w:t>
      </w:r>
    </w:p>
    <w:p w:rsidR="00FF7FE8" w:rsidRPr="00DD07F6" w:rsidRDefault="00FF7FE8" w:rsidP="00313B08">
      <w:pPr>
        <w:pStyle w:val="P2"/>
      </w:pPr>
      <w:r w:rsidRPr="00DD07F6">
        <w:tab/>
        <w:t>(ii)</w:t>
      </w:r>
      <w:r w:rsidRPr="00DD07F6">
        <w:tab/>
        <w:t>fails to satisfy relevant standards published by the Australian Prudential Regulation Authority about minimum surrender values and paid up values.</w:t>
      </w:r>
    </w:p>
    <w:p w:rsidR="00FF7FE8" w:rsidRPr="00DD07F6" w:rsidRDefault="00FF7FE8" w:rsidP="00313B08">
      <w:pPr>
        <w:pStyle w:val="Note"/>
      </w:pPr>
      <w:r w:rsidRPr="00DD07F6">
        <w:rPr>
          <w:i/>
        </w:rPr>
        <w:t>Note</w:t>
      </w:r>
      <w:r>
        <w:rPr>
          <w:i/>
        </w:rPr>
        <w:t>  </w:t>
      </w:r>
      <w:r>
        <w:t> </w:t>
      </w:r>
      <w:r w:rsidRPr="00DD07F6">
        <w:t xml:space="preserve">Paragraphs </w:t>
      </w:r>
      <w:r>
        <w:t>5JA </w:t>
      </w:r>
      <w:r w:rsidRPr="00DD07F6">
        <w:t>(1)</w:t>
      </w:r>
      <w:r>
        <w:t> </w:t>
      </w:r>
      <w:r w:rsidRPr="00DD07F6">
        <w:t xml:space="preserve">(b) and </w:t>
      </w:r>
      <w:r>
        <w:t>5J</w:t>
      </w:r>
      <w:r w:rsidRPr="00DD07F6">
        <w:t>B</w:t>
      </w:r>
      <w:r>
        <w:t> </w:t>
      </w:r>
      <w:r w:rsidRPr="00DD07F6">
        <w:t>(1A)</w:t>
      </w:r>
      <w:r>
        <w:t> </w:t>
      </w:r>
      <w:r w:rsidRPr="00DD07F6">
        <w:t xml:space="preserve">(b) of the Act require the </w:t>
      </w:r>
      <w:r>
        <w:t>Commission</w:t>
      </w:r>
      <w:r w:rsidRPr="00DD07F6">
        <w:t xml:space="preserve"> to be satisfied, in relation to an income stream, that there is in force a current actuarial certificate stating that in the actuary’s opinion there is a high probability that the provider of the income stream will be able to pay the income stream as required under the income stream’s contract or governing rules.</w:t>
      </w:r>
    </w:p>
    <w:p w:rsidR="00FF7FE8" w:rsidRPr="00DD07F6" w:rsidRDefault="00FF7FE8" w:rsidP="00313B08">
      <w:pPr>
        <w:pStyle w:val="HR"/>
      </w:pPr>
      <w:bookmarkStart w:id="14" w:name="_Toc279392660"/>
      <w:r w:rsidRPr="00A146AB">
        <w:rPr>
          <w:rStyle w:val="CharSectno"/>
        </w:rPr>
        <w:lastRenderedPageBreak/>
        <w:t>9</w:t>
      </w:r>
      <w:r w:rsidRPr="00DD07F6">
        <w:tab/>
        <w:t>Guidelines for an asset</w:t>
      </w:r>
      <w:r w:rsidRPr="00DD07F6">
        <w:noBreakHyphen/>
        <w:t>test exempt income stream resulting from commutation of asset</w:t>
      </w:r>
      <w:r w:rsidRPr="00DD07F6">
        <w:noBreakHyphen/>
        <w:t>test exempt income stream purchased on or after 20</w:t>
      </w:r>
      <w:r>
        <w:t> </w:t>
      </w:r>
      <w:r w:rsidRPr="00DD07F6">
        <w:t>September 2004 and before 20</w:t>
      </w:r>
      <w:r>
        <w:t> </w:t>
      </w:r>
      <w:r w:rsidRPr="00DD07F6">
        <w:t>September 2007</w:t>
      </w:r>
      <w:bookmarkEnd w:id="14"/>
    </w:p>
    <w:p w:rsidR="00FF7FE8" w:rsidRPr="00DD07F6" w:rsidRDefault="00FF7FE8" w:rsidP="00403057">
      <w:pPr>
        <w:pStyle w:val="ZR1"/>
      </w:pPr>
      <w:r w:rsidRPr="00DD07F6">
        <w:tab/>
        <w:t>(1)</w:t>
      </w:r>
      <w:r w:rsidRPr="00DD07F6">
        <w:tab/>
        <w:t xml:space="preserve">The </w:t>
      </w:r>
      <w:r>
        <w:t>Commission</w:t>
      </w:r>
      <w:r w:rsidRPr="00DD07F6">
        <w:t xml:space="preserve"> may determine that an income stream is an asset</w:t>
      </w:r>
      <w:r w:rsidRPr="00DD07F6">
        <w:noBreakHyphen/>
        <w:t>test exempt income stream for the purposes of the Act if:</w:t>
      </w:r>
    </w:p>
    <w:p w:rsidR="00FF7FE8" w:rsidRPr="00DD07F6" w:rsidRDefault="00FF7FE8" w:rsidP="00313B08">
      <w:pPr>
        <w:pStyle w:val="P1"/>
      </w:pPr>
      <w:r w:rsidRPr="00DD07F6">
        <w:tab/>
        <w:t>(a)</w:t>
      </w:r>
      <w:r w:rsidRPr="00DD07F6">
        <w:tab/>
        <w:t>the income stream is covered by section</w:t>
      </w:r>
      <w:r>
        <w:t> 5J</w:t>
      </w:r>
      <w:r w:rsidRPr="00DD07F6">
        <w:t xml:space="preserve">A or </w:t>
      </w:r>
      <w:r>
        <w:t>5J</w:t>
      </w:r>
      <w:r w:rsidRPr="00DD07F6">
        <w:t xml:space="preserve">B of the Act or would have been covered by those sections if paragraph </w:t>
      </w:r>
      <w:r>
        <w:t>5J</w:t>
      </w:r>
      <w:r w:rsidRPr="00DD07F6">
        <w:t>A</w:t>
      </w:r>
      <w:r>
        <w:t> </w:t>
      </w:r>
      <w:r w:rsidRPr="00DD07F6">
        <w:t>(1)</w:t>
      </w:r>
      <w:r>
        <w:t> </w:t>
      </w:r>
      <w:r w:rsidRPr="00DD07F6">
        <w:t xml:space="preserve">(aa) or subparagraph </w:t>
      </w:r>
      <w:r>
        <w:t>5J</w:t>
      </w:r>
      <w:r w:rsidRPr="00DD07F6">
        <w:t>B</w:t>
      </w:r>
      <w:r>
        <w:t> </w:t>
      </w:r>
      <w:r w:rsidRPr="00DD07F6">
        <w:t>(1)</w:t>
      </w:r>
      <w:r>
        <w:t> </w:t>
      </w:r>
      <w:r w:rsidRPr="00DD07F6">
        <w:t>(a)</w:t>
      </w:r>
      <w:r>
        <w:t> </w:t>
      </w:r>
      <w:r w:rsidRPr="00DD07F6">
        <w:t>(i) of the Act did not apply; and</w:t>
      </w:r>
    </w:p>
    <w:p w:rsidR="00FF7FE8" w:rsidRDefault="00FF7FE8" w:rsidP="00403057">
      <w:pPr>
        <w:pStyle w:val="ZP1"/>
      </w:pPr>
      <w:r w:rsidRPr="00DD07F6">
        <w:tab/>
        <w:t>(b)</w:t>
      </w:r>
      <w:r w:rsidRPr="00DD07F6">
        <w:tab/>
        <w:t>it is purchased by the primary beneficiary on or after 20 September 2007 from the commutation of an income stream</w:t>
      </w:r>
      <w:r>
        <w:t xml:space="preserve"> that was:</w:t>
      </w:r>
    </w:p>
    <w:p w:rsidR="00FF7FE8" w:rsidRDefault="00FF7FE8" w:rsidP="002170B1">
      <w:pPr>
        <w:pStyle w:val="P2"/>
      </w:pPr>
      <w:r>
        <w:tab/>
        <w:t>(i)</w:t>
      </w:r>
      <w:r>
        <w:tab/>
        <w:t>also covered by section 5JA or 5JB of the Act; and</w:t>
      </w:r>
    </w:p>
    <w:p w:rsidR="00FF7FE8" w:rsidRDefault="00FF7FE8" w:rsidP="002170B1">
      <w:pPr>
        <w:pStyle w:val="P2"/>
      </w:pPr>
      <w:r>
        <w:tab/>
        <w:t>(ii)</w:t>
      </w:r>
      <w:r>
        <w:tab/>
      </w:r>
      <w:r w:rsidRPr="00DD07F6">
        <w:t xml:space="preserve">purchased on or after </w:t>
      </w:r>
      <w:r>
        <w:t>20 September 2004 and before 20 </w:t>
      </w:r>
      <w:r w:rsidRPr="00DD07F6">
        <w:t>September 2007</w:t>
      </w:r>
      <w:r>
        <w:t>; and</w:t>
      </w:r>
    </w:p>
    <w:p w:rsidR="00FF7FE8" w:rsidRPr="00DD07F6" w:rsidRDefault="00FF7FE8" w:rsidP="002170B1">
      <w:pPr>
        <w:pStyle w:val="P2"/>
      </w:pPr>
      <w:r>
        <w:tab/>
        <w:t>(iii)</w:t>
      </w:r>
      <w:r>
        <w:tab/>
      </w:r>
      <w:r w:rsidRPr="00DD07F6">
        <w:t xml:space="preserve">commuted from another income stream (the </w:t>
      </w:r>
      <w:r w:rsidRPr="00DD07F6">
        <w:rPr>
          <w:b/>
          <w:i/>
        </w:rPr>
        <w:t>original income stream</w:t>
      </w:r>
      <w:r w:rsidRPr="00DD07F6">
        <w:t>); and</w:t>
      </w:r>
    </w:p>
    <w:p w:rsidR="00FF7FE8" w:rsidRPr="00DD07F6" w:rsidRDefault="00FF7FE8" w:rsidP="002170B1">
      <w:pPr>
        <w:pStyle w:val="P1"/>
      </w:pPr>
      <w:r w:rsidRPr="00DD07F6">
        <w:tab/>
        <w:t>(c)</w:t>
      </w:r>
      <w:r w:rsidRPr="00DD07F6">
        <w:tab/>
        <w:t>the original income stream was purchased before 20 September 2004; and</w:t>
      </w:r>
    </w:p>
    <w:p w:rsidR="00FF7FE8" w:rsidRDefault="00FF7FE8" w:rsidP="00313B08">
      <w:pPr>
        <w:pStyle w:val="P1"/>
      </w:pPr>
      <w:r w:rsidRPr="00DD07F6">
        <w:tab/>
        <w:t>(d)</w:t>
      </w:r>
      <w:r w:rsidRPr="00DD07F6">
        <w:tab/>
        <w:t>the original income stream is a kind of income stream to which one of the following subsections applies.</w:t>
      </w:r>
    </w:p>
    <w:p w:rsidR="00FF7FE8" w:rsidRPr="00DD07F6" w:rsidRDefault="00FF7FE8" w:rsidP="00403057">
      <w:pPr>
        <w:pStyle w:val="ZR2"/>
      </w:pPr>
      <w:r w:rsidRPr="00DD07F6">
        <w:tab/>
        <w:t>(2)</w:t>
      </w:r>
      <w:r w:rsidRPr="00DD07F6">
        <w:tab/>
        <w:t>This subsection applies to an original income stream if:</w:t>
      </w:r>
    </w:p>
    <w:p w:rsidR="00FF7FE8" w:rsidRPr="00DD07F6" w:rsidRDefault="00FF7FE8" w:rsidP="00313B08">
      <w:pPr>
        <w:pStyle w:val="P1"/>
      </w:pPr>
      <w:r w:rsidRPr="00DD07F6">
        <w:tab/>
        <w:t>(a)</w:t>
      </w:r>
      <w:r w:rsidRPr="00DD07F6">
        <w:tab/>
        <w:t xml:space="preserve">it is covered by subsection </w:t>
      </w:r>
      <w:r>
        <w:t>5J</w:t>
      </w:r>
      <w:r w:rsidRPr="00DD07F6">
        <w:t>A</w:t>
      </w:r>
      <w:r>
        <w:t> </w:t>
      </w:r>
      <w:r w:rsidRPr="00DD07F6">
        <w:t xml:space="preserve">(1) or (1A) or section </w:t>
      </w:r>
      <w:r>
        <w:t>5J</w:t>
      </w:r>
      <w:r w:rsidRPr="00DD07F6">
        <w:t>B of the Act; and</w:t>
      </w:r>
    </w:p>
    <w:p w:rsidR="00FF7FE8" w:rsidRPr="00DD07F6" w:rsidRDefault="00FF7FE8" w:rsidP="00313B08">
      <w:pPr>
        <w:pStyle w:val="P1"/>
      </w:pPr>
      <w:r w:rsidRPr="00DD07F6">
        <w:tab/>
        <w:t>(b)</w:t>
      </w:r>
      <w:r w:rsidRPr="00DD07F6">
        <w:tab/>
        <w:t>it was purchased by the primary beneficiary for the benefit of the primary beneficiary and a reversionary beneficiary; and</w:t>
      </w:r>
    </w:p>
    <w:p w:rsidR="00FF7FE8" w:rsidRPr="00DD07F6" w:rsidRDefault="00FF7FE8" w:rsidP="00313B08">
      <w:pPr>
        <w:pStyle w:val="P1"/>
      </w:pPr>
      <w:r w:rsidRPr="00DD07F6">
        <w:tab/>
        <w:t>(c)</w:t>
      </w:r>
      <w:r w:rsidRPr="00DD07F6">
        <w:tab/>
        <w:t>payments made under the income stream are calculated on the basis of the life expectancy of the reversionary beneficiary; and</w:t>
      </w:r>
    </w:p>
    <w:p w:rsidR="00FF7FE8" w:rsidRPr="00DD07F6" w:rsidRDefault="00FF7FE8" w:rsidP="00313B08">
      <w:pPr>
        <w:pStyle w:val="P1"/>
      </w:pPr>
      <w:r w:rsidRPr="00DD07F6">
        <w:tab/>
        <w:t>(d)</w:t>
      </w:r>
      <w:r w:rsidRPr="00DD07F6">
        <w:tab/>
        <w:t>the reversionary beneficiary predeceases the primary beneficiary.</w:t>
      </w:r>
    </w:p>
    <w:p w:rsidR="00FF7FE8" w:rsidRPr="00DD07F6" w:rsidRDefault="00FF7FE8" w:rsidP="00403057">
      <w:pPr>
        <w:pStyle w:val="ZR2"/>
      </w:pPr>
      <w:r w:rsidRPr="00DD07F6">
        <w:tab/>
        <w:t>(3)</w:t>
      </w:r>
      <w:r w:rsidRPr="00DD07F6">
        <w:tab/>
        <w:t>This subsection applies to an original income stream if:</w:t>
      </w:r>
    </w:p>
    <w:p w:rsidR="00FF7FE8" w:rsidRPr="00DD07F6" w:rsidRDefault="00FF7FE8" w:rsidP="00313B08">
      <w:pPr>
        <w:pStyle w:val="P1"/>
      </w:pPr>
      <w:r w:rsidRPr="00DD07F6">
        <w:tab/>
        <w:t>(a)</w:t>
      </w:r>
      <w:r w:rsidRPr="00DD07F6">
        <w:tab/>
        <w:t xml:space="preserve">it is covered by subsection </w:t>
      </w:r>
      <w:r>
        <w:t>5J</w:t>
      </w:r>
      <w:r w:rsidRPr="00DD07F6">
        <w:t>A</w:t>
      </w:r>
      <w:r>
        <w:t> </w:t>
      </w:r>
      <w:r w:rsidRPr="00DD07F6">
        <w:t xml:space="preserve">(1) or (1A) or section </w:t>
      </w:r>
      <w:r>
        <w:t>5J</w:t>
      </w:r>
      <w:r w:rsidRPr="00DD07F6">
        <w:t>B of the Act; and</w:t>
      </w:r>
    </w:p>
    <w:p w:rsidR="00FF7FE8" w:rsidRPr="00DD07F6" w:rsidRDefault="00FF7FE8" w:rsidP="00313B08">
      <w:pPr>
        <w:pStyle w:val="P1"/>
      </w:pPr>
      <w:r w:rsidRPr="00DD07F6">
        <w:tab/>
        <w:t>(b)</w:t>
      </w:r>
      <w:r w:rsidRPr="00DD07F6">
        <w:tab/>
        <w:t xml:space="preserve">it is not an income stream to which section </w:t>
      </w:r>
      <w:r>
        <w:t>11 or 12</w:t>
      </w:r>
      <w:r w:rsidRPr="00DD07F6">
        <w:t xml:space="preserve"> of this Determination applies; and</w:t>
      </w:r>
    </w:p>
    <w:p w:rsidR="00FF7FE8" w:rsidRPr="00DD07F6" w:rsidRDefault="00FF7FE8" w:rsidP="00313B08">
      <w:pPr>
        <w:pStyle w:val="P1"/>
      </w:pPr>
      <w:r w:rsidRPr="00DD07F6">
        <w:tab/>
        <w:t>(c)</w:t>
      </w:r>
      <w:r w:rsidRPr="00DD07F6">
        <w:tab/>
        <w:t>it is purchased by the primary beneficiary for the benefit of the primary beneficiary and a reversionary beneficiary who, at the time of the purchase, are members of a couple together; and</w:t>
      </w:r>
    </w:p>
    <w:p w:rsidR="00FF7FE8" w:rsidRPr="00DD07F6" w:rsidRDefault="00FF7FE8" w:rsidP="00313B08">
      <w:pPr>
        <w:pStyle w:val="P1"/>
      </w:pPr>
      <w:r w:rsidRPr="00DD07F6">
        <w:tab/>
        <w:t>(d)</w:t>
      </w:r>
      <w:r w:rsidRPr="00DD07F6">
        <w:tab/>
        <w:t>the primary beneficiary and reversionary beneficiary are no longer members of a couple together.</w:t>
      </w:r>
    </w:p>
    <w:p w:rsidR="00FF7FE8" w:rsidRPr="00DD07F6" w:rsidRDefault="00FF7FE8" w:rsidP="00313B08">
      <w:pPr>
        <w:pStyle w:val="HE"/>
      </w:pPr>
      <w:r w:rsidRPr="00DD07F6">
        <w:lastRenderedPageBreak/>
        <w:t>Example</w:t>
      </w:r>
    </w:p>
    <w:p w:rsidR="00FF7FE8" w:rsidRPr="00DD07F6" w:rsidRDefault="00FF7FE8" w:rsidP="00313B08">
      <w:pPr>
        <w:pStyle w:val="ExampleBody"/>
      </w:pPr>
      <w:r w:rsidRPr="00DD07F6">
        <w:t xml:space="preserve">On 1 March 2002, J purchased an income stream (the </w:t>
      </w:r>
      <w:r w:rsidRPr="00DD07F6">
        <w:rPr>
          <w:b/>
          <w:i/>
        </w:rPr>
        <w:t>original income stream</w:t>
      </w:r>
      <w:r w:rsidRPr="00DD07F6">
        <w:t xml:space="preserve">) covered by subsection </w:t>
      </w:r>
      <w:r>
        <w:t>5J</w:t>
      </w:r>
      <w:r w:rsidRPr="00DD07F6">
        <w:t>A</w:t>
      </w:r>
      <w:r>
        <w:t> </w:t>
      </w:r>
      <w:r w:rsidRPr="00DD07F6">
        <w:t>(1) of the Act for the benefit of J, the primary beneficiary, and H, the reversionary beneficiary. As it was pu</w:t>
      </w:r>
      <w:r>
        <w:t>rchased before 20 September 2004</w:t>
      </w:r>
      <w:r w:rsidRPr="00DD07F6">
        <w:t>, the income stream has a 100% exemption from the assets test. At the time of the purchase, J and H were members of a couple together.</w:t>
      </w:r>
    </w:p>
    <w:p w:rsidR="00FF7FE8" w:rsidRPr="00DD07F6" w:rsidRDefault="00FF7FE8" w:rsidP="00313B08">
      <w:pPr>
        <w:pStyle w:val="ExampleBody"/>
      </w:pPr>
      <w:r w:rsidRPr="00DD07F6">
        <w:rPr>
          <w:szCs w:val="20"/>
        </w:rPr>
        <w:t>On 15 September 2005, J commutes the original income stream to meet a hardship payment under subsection</w:t>
      </w:r>
      <w:r>
        <w:rPr>
          <w:szCs w:val="20"/>
        </w:rPr>
        <w:t> 5J</w:t>
      </w:r>
      <w:r w:rsidRPr="00DD07F6">
        <w:rPr>
          <w:szCs w:val="20"/>
        </w:rPr>
        <w:t>B</w:t>
      </w:r>
      <w:r>
        <w:rPr>
          <w:szCs w:val="20"/>
        </w:rPr>
        <w:t> </w:t>
      </w:r>
      <w:r w:rsidRPr="00DD07F6">
        <w:rPr>
          <w:szCs w:val="20"/>
        </w:rPr>
        <w:t>(</w:t>
      </w:r>
      <w:r>
        <w:rPr>
          <w:szCs w:val="20"/>
        </w:rPr>
        <w:t>7</w:t>
      </w:r>
      <w:r w:rsidRPr="00DD07F6">
        <w:rPr>
          <w:szCs w:val="20"/>
        </w:rPr>
        <w:t>) of the Act.</w:t>
      </w:r>
      <w:r>
        <w:rPr>
          <w:szCs w:val="20"/>
        </w:rPr>
        <w:t> </w:t>
      </w:r>
      <w:r w:rsidRPr="00DD07F6">
        <w:rPr>
          <w:szCs w:val="20"/>
        </w:rPr>
        <w:t xml:space="preserve"> J uses the remaining capital to purchase another income stream (the </w:t>
      </w:r>
      <w:r w:rsidRPr="00DD07F6">
        <w:rPr>
          <w:b/>
          <w:i/>
          <w:szCs w:val="20"/>
        </w:rPr>
        <w:t>new income stream</w:t>
      </w:r>
      <w:r w:rsidRPr="00DD07F6">
        <w:rPr>
          <w:szCs w:val="20"/>
        </w:rPr>
        <w:t>).</w:t>
      </w:r>
      <w:r>
        <w:rPr>
          <w:szCs w:val="20"/>
        </w:rPr>
        <w:t> </w:t>
      </w:r>
      <w:r w:rsidRPr="00DD07F6">
        <w:rPr>
          <w:szCs w:val="20"/>
        </w:rPr>
        <w:t xml:space="preserve"> The new income stream is covered by the </w:t>
      </w:r>
      <w:r w:rsidRPr="00DA2E94">
        <w:rPr>
          <w:i/>
          <w:szCs w:val="20"/>
        </w:rPr>
        <w:t xml:space="preserve">Veterans’ Entitlements </w:t>
      </w:r>
      <w:r w:rsidRPr="00DD07F6">
        <w:rPr>
          <w:i/>
          <w:szCs w:val="20"/>
        </w:rPr>
        <w:t>(Partially Asset-test Ex</w:t>
      </w:r>
      <w:r>
        <w:rPr>
          <w:i/>
          <w:szCs w:val="20"/>
        </w:rPr>
        <w:t xml:space="preserve">empt Income Stream — Exemption) </w:t>
      </w:r>
      <w:r w:rsidRPr="00DD07F6">
        <w:rPr>
          <w:i/>
          <w:szCs w:val="20"/>
        </w:rPr>
        <w:t xml:space="preserve">Principles 2005 </w:t>
      </w:r>
      <w:r w:rsidRPr="00DD07F6">
        <w:rPr>
          <w:szCs w:val="20"/>
        </w:rPr>
        <w:t>and retains the 100% exemption held by the original income stream.</w:t>
      </w:r>
    </w:p>
    <w:p w:rsidR="00FF7FE8" w:rsidRPr="00DD07F6" w:rsidRDefault="00FF7FE8" w:rsidP="00313B08">
      <w:pPr>
        <w:pStyle w:val="ExampleBody"/>
      </w:pPr>
      <w:r w:rsidRPr="00DD07F6">
        <w:t>On 1 December 2008, J and H ceased to be members of a couple together. On 15</w:t>
      </w:r>
      <w:r>
        <w:t> </w:t>
      </w:r>
      <w:r w:rsidRPr="00DD07F6">
        <w:t>December 2008, J commutes the new income stream and purchases another income stream</w:t>
      </w:r>
      <w:r w:rsidRPr="00DD07F6">
        <w:rPr>
          <w:shd w:val="clear" w:color="auto" w:fill="FFFFFF"/>
        </w:rPr>
        <w:t xml:space="preserve"> (the </w:t>
      </w:r>
      <w:r w:rsidRPr="00DD07F6">
        <w:rPr>
          <w:b/>
          <w:i/>
        </w:rPr>
        <w:t>further</w:t>
      </w:r>
      <w:r w:rsidRPr="00DD07F6">
        <w:rPr>
          <w:b/>
          <w:i/>
          <w:shd w:val="clear" w:color="auto" w:fill="FFFFFF"/>
        </w:rPr>
        <w:t xml:space="preserve"> income stream</w:t>
      </w:r>
      <w:r w:rsidRPr="00DD07F6">
        <w:rPr>
          <w:shd w:val="clear" w:color="auto" w:fill="FFFFFF"/>
        </w:rPr>
        <w:t xml:space="preserve">) covered by subsection </w:t>
      </w:r>
      <w:r>
        <w:rPr>
          <w:shd w:val="clear" w:color="auto" w:fill="FFFFFF"/>
        </w:rPr>
        <w:t>5J</w:t>
      </w:r>
      <w:r w:rsidRPr="00DD07F6">
        <w:rPr>
          <w:shd w:val="clear" w:color="auto" w:fill="FFFFFF"/>
        </w:rPr>
        <w:t>A (1) of the Act.</w:t>
      </w:r>
      <w:r w:rsidRPr="00DD07F6">
        <w:t xml:space="preserve"> The further income stream is covered by this Determination and retains the 100% exemption from the assets test.</w:t>
      </w:r>
    </w:p>
    <w:p w:rsidR="00FF7FE8" w:rsidRPr="00DD07F6" w:rsidRDefault="00FF7FE8" w:rsidP="00403057">
      <w:pPr>
        <w:pStyle w:val="ZR2"/>
      </w:pPr>
      <w:r w:rsidRPr="00DD07F6">
        <w:tab/>
        <w:t>(4)</w:t>
      </w:r>
      <w:r w:rsidRPr="00DD07F6">
        <w:tab/>
        <w:t>This subsection applies to an original income stream if:</w:t>
      </w:r>
    </w:p>
    <w:p w:rsidR="00FF7FE8" w:rsidRPr="00DD07F6" w:rsidRDefault="00FF7FE8" w:rsidP="00313B08">
      <w:pPr>
        <w:pStyle w:val="P1"/>
      </w:pPr>
      <w:r w:rsidRPr="00DD07F6">
        <w:tab/>
        <w:t>(a)</w:t>
      </w:r>
      <w:r w:rsidRPr="00DD07F6">
        <w:tab/>
        <w:t xml:space="preserve">it is a defined benefit pension covered by </w:t>
      </w:r>
      <w:r>
        <w:t>sub</w:t>
      </w:r>
      <w:r w:rsidRPr="00DD07F6">
        <w:t xml:space="preserve">section </w:t>
      </w:r>
      <w:r>
        <w:t>5J</w:t>
      </w:r>
      <w:r w:rsidRPr="00DD07F6">
        <w:t>A</w:t>
      </w:r>
      <w:r>
        <w:t> </w:t>
      </w:r>
      <w:r w:rsidRPr="00DD07F6">
        <w:t xml:space="preserve">(1) or </w:t>
      </w:r>
      <w:r>
        <w:t>5J</w:t>
      </w:r>
      <w:r w:rsidRPr="00DD07F6">
        <w:t>B</w:t>
      </w:r>
      <w:r>
        <w:t> </w:t>
      </w:r>
      <w:r w:rsidRPr="00DD07F6">
        <w:t>(1A) of the Act that is provided by a regulated superannuation fund; and</w:t>
      </w:r>
    </w:p>
    <w:p w:rsidR="00FF7FE8" w:rsidRPr="00DD07F6" w:rsidRDefault="00FF7FE8" w:rsidP="00313B08">
      <w:pPr>
        <w:pStyle w:val="P1"/>
      </w:pPr>
      <w:r w:rsidRPr="00DD07F6">
        <w:tab/>
        <w:t>(b)</w:t>
      </w:r>
      <w:r w:rsidRPr="00DD07F6">
        <w:tab/>
        <w:t xml:space="preserve">it is an income stream in relation to which the </w:t>
      </w:r>
      <w:r>
        <w:t>Commission</w:t>
      </w:r>
      <w:r w:rsidRPr="00DD07F6">
        <w:t xml:space="preserve"> is not satisfied as required by paragraph</w:t>
      </w:r>
      <w:r>
        <w:t> 5J</w:t>
      </w:r>
      <w:r w:rsidRPr="00DD07F6">
        <w:t>A</w:t>
      </w:r>
      <w:r>
        <w:t> </w:t>
      </w:r>
      <w:r w:rsidRPr="00DD07F6">
        <w:t>(1)</w:t>
      </w:r>
      <w:r>
        <w:t> </w:t>
      </w:r>
      <w:r w:rsidRPr="00DD07F6">
        <w:t xml:space="preserve">(b) or </w:t>
      </w:r>
      <w:r>
        <w:t>5J</w:t>
      </w:r>
      <w:r w:rsidRPr="00DD07F6">
        <w:t>B</w:t>
      </w:r>
      <w:r>
        <w:t> </w:t>
      </w:r>
      <w:r w:rsidRPr="00DD07F6">
        <w:t>(1A)</w:t>
      </w:r>
      <w:r>
        <w:t> </w:t>
      </w:r>
      <w:r w:rsidRPr="00DD07F6">
        <w:t>(b) of the Act, as applicable.</w:t>
      </w:r>
    </w:p>
    <w:p w:rsidR="00FF7FE8" w:rsidRPr="00DD07F6" w:rsidRDefault="00FF7FE8" w:rsidP="00313B08">
      <w:pPr>
        <w:pStyle w:val="HE"/>
      </w:pPr>
      <w:r w:rsidRPr="00DD07F6">
        <w:t>Example</w:t>
      </w:r>
    </w:p>
    <w:p w:rsidR="00FF7FE8" w:rsidRPr="00DD07F6" w:rsidRDefault="00FF7FE8" w:rsidP="00313B08">
      <w:pPr>
        <w:pStyle w:val="ExampleBody"/>
        <w:rPr>
          <w:b/>
        </w:rPr>
      </w:pPr>
      <w:r w:rsidRPr="00DD07F6">
        <w:rPr>
          <w:shd w:val="clear" w:color="auto" w:fill="FFFFFF"/>
        </w:rPr>
        <w:t xml:space="preserve">On 1 March 2002, P purchased an income stream (the </w:t>
      </w:r>
      <w:r w:rsidRPr="00DD07F6">
        <w:rPr>
          <w:b/>
          <w:i/>
          <w:shd w:val="clear" w:color="auto" w:fill="FFFFFF"/>
        </w:rPr>
        <w:t>original income stream</w:t>
      </w:r>
      <w:r w:rsidRPr="00DD07F6">
        <w:rPr>
          <w:shd w:val="clear" w:color="auto" w:fill="FFFFFF"/>
        </w:rPr>
        <w:t xml:space="preserve">) that is a defined benefit pension covered by section </w:t>
      </w:r>
      <w:r>
        <w:rPr>
          <w:shd w:val="clear" w:color="auto" w:fill="FFFFFF"/>
        </w:rPr>
        <w:t>5J</w:t>
      </w:r>
      <w:r w:rsidRPr="00DD07F6">
        <w:rPr>
          <w:shd w:val="clear" w:color="auto" w:fill="FFFFFF"/>
        </w:rPr>
        <w:t xml:space="preserve">A of the Act </w:t>
      </w:r>
      <w:r w:rsidRPr="00DD07F6">
        <w:t>and</w:t>
      </w:r>
      <w:r w:rsidRPr="00DD07F6">
        <w:rPr>
          <w:shd w:val="clear" w:color="auto" w:fill="FFFFFF"/>
        </w:rPr>
        <w:t xml:space="preserve"> provided by a regulated superannuation fund. </w:t>
      </w:r>
      <w:r w:rsidRPr="00DD07F6">
        <w:t xml:space="preserve">Paragraph </w:t>
      </w:r>
      <w:r>
        <w:t>5J</w:t>
      </w:r>
      <w:r w:rsidRPr="00DD07F6">
        <w:t>A</w:t>
      </w:r>
      <w:r>
        <w:t> </w:t>
      </w:r>
      <w:r w:rsidRPr="00DD07F6">
        <w:t>(1)</w:t>
      </w:r>
      <w:r>
        <w:t> </w:t>
      </w:r>
      <w:r w:rsidRPr="00DD07F6">
        <w:t>(b) of the Act applies to the original income stream. As it was purchased before 20 September 2004, the income stream has a 100% exemption from the assets test.</w:t>
      </w:r>
    </w:p>
    <w:p w:rsidR="00FF7FE8" w:rsidRPr="00DD07F6" w:rsidRDefault="00FF7FE8" w:rsidP="00313B08">
      <w:pPr>
        <w:pStyle w:val="ExampleBody"/>
      </w:pPr>
      <w:r w:rsidRPr="00DD07F6">
        <w:rPr>
          <w:szCs w:val="20"/>
        </w:rPr>
        <w:t>On 15 September 2005, P commutes the original income stream to meet a hardship payment under subsection</w:t>
      </w:r>
      <w:r>
        <w:rPr>
          <w:szCs w:val="20"/>
        </w:rPr>
        <w:t> 5J</w:t>
      </w:r>
      <w:r w:rsidRPr="00DD07F6">
        <w:rPr>
          <w:szCs w:val="20"/>
        </w:rPr>
        <w:t>A</w:t>
      </w:r>
      <w:r>
        <w:rPr>
          <w:szCs w:val="20"/>
        </w:rPr>
        <w:t> </w:t>
      </w:r>
      <w:r w:rsidRPr="00DD07F6">
        <w:rPr>
          <w:szCs w:val="20"/>
        </w:rPr>
        <w:t>(7) of the Act.</w:t>
      </w:r>
      <w:r>
        <w:rPr>
          <w:szCs w:val="20"/>
        </w:rPr>
        <w:t> </w:t>
      </w:r>
      <w:r w:rsidRPr="00DD07F6">
        <w:rPr>
          <w:szCs w:val="20"/>
        </w:rPr>
        <w:t xml:space="preserve"> P uses the remaining capital to purchase another income stream (the </w:t>
      </w:r>
      <w:r w:rsidRPr="00DD07F6">
        <w:rPr>
          <w:b/>
          <w:i/>
          <w:szCs w:val="20"/>
        </w:rPr>
        <w:t>new income stream</w:t>
      </w:r>
      <w:r w:rsidRPr="007B3942">
        <w:rPr>
          <w:szCs w:val="20"/>
        </w:rPr>
        <w:t>)</w:t>
      </w:r>
      <w:r w:rsidRPr="00DD07F6">
        <w:rPr>
          <w:szCs w:val="20"/>
        </w:rPr>
        <w:t>.</w:t>
      </w:r>
      <w:r>
        <w:rPr>
          <w:szCs w:val="20"/>
        </w:rPr>
        <w:t> </w:t>
      </w:r>
      <w:r w:rsidRPr="00DD07F6">
        <w:rPr>
          <w:szCs w:val="20"/>
        </w:rPr>
        <w:t xml:space="preserve"> The new income stream is covered by the </w:t>
      </w:r>
      <w:r>
        <w:rPr>
          <w:i/>
          <w:szCs w:val="20"/>
        </w:rPr>
        <w:t xml:space="preserve">Veterans’ Entitlements </w:t>
      </w:r>
      <w:r w:rsidRPr="00DD07F6">
        <w:rPr>
          <w:i/>
          <w:szCs w:val="20"/>
        </w:rPr>
        <w:t>(Partially Asset-test Exempt Income Stream</w:t>
      </w:r>
      <w:r>
        <w:rPr>
          <w:i/>
          <w:szCs w:val="20"/>
        </w:rPr>
        <w:t> </w:t>
      </w:r>
      <w:r w:rsidRPr="00DD07F6">
        <w:rPr>
          <w:i/>
          <w:szCs w:val="20"/>
        </w:rPr>
        <w:t xml:space="preserve">— Exemption) Principles 2005 </w:t>
      </w:r>
      <w:r w:rsidRPr="00DD07F6">
        <w:rPr>
          <w:szCs w:val="20"/>
        </w:rPr>
        <w:t>and retains the 100% exemption from the assets test.</w:t>
      </w:r>
    </w:p>
    <w:p w:rsidR="00FF7FE8" w:rsidRPr="00DD07F6" w:rsidRDefault="00FF7FE8" w:rsidP="00313B08">
      <w:pPr>
        <w:pStyle w:val="ExampleBody"/>
      </w:pPr>
      <w:r w:rsidRPr="00DD07F6">
        <w:t xml:space="preserve">On 1 September 2008, the </w:t>
      </w:r>
      <w:r>
        <w:t xml:space="preserve">Commission </w:t>
      </w:r>
      <w:r w:rsidRPr="00DD07F6">
        <w:t>is not satisfied that the requirements of paragraph</w:t>
      </w:r>
      <w:r>
        <w:t> 5J</w:t>
      </w:r>
      <w:r w:rsidRPr="00DD07F6">
        <w:t>A</w:t>
      </w:r>
      <w:r>
        <w:t> </w:t>
      </w:r>
      <w:r w:rsidRPr="00DD07F6">
        <w:t>(1)</w:t>
      </w:r>
      <w:r>
        <w:t> </w:t>
      </w:r>
      <w:r w:rsidRPr="00DD07F6">
        <w:t>(b) of the Act are met in relation to the new income stream. On 15</w:t>
      </w:r>
      <w:r>
        <w:t> </w:t>
      </w:r>
      <w:r w:rsidRPr="00DD07F6">
        <w:t xml:space="preserve">September 2008, P commutes the new income stream to purchase another income stream (the </w:t>
      </w:r>
      <w:r w:rsidRPr="00DD07F6">
        <w:rPr>
          <w:b/>
          <w:i/>
        </w:rPr>
        <w:t>further income stream</w:t>
      </w:r>
      <w:r w:rsidRPr="00DD07F6">
        <w:t xml:space="preserve">) that is covered by section </w:t>
      </w:r>
      <w:r>
        <w:t>5J</w:t>
      </w:r>
      <w:r w:rsidRPr="00DD07F6">
        <w:t>A of the Act. The further income stream is covered by this Determination and retains the 100% exemption from the assets test.</w:t>
      </w:r>
    </w:p>
    <w:p w:rsidR="00FF7FE8" w:rsidRPr="00DD07F6" w:rsidRDefault="00FF7FE8" w:rsidP="00313B08">
      <w:pPr>
        <w:pStyle w:val="Note"/>
        <w:rPr>
          <w:shd w:val="clear" w:color="auto" w:fill="E0E0E0"/>
        </w:rPr>
      </w:pPr>
      <w:r w:rsidRPr="00DD07F6">
        <w:rPr>
          <w:i/>
        </w:rPr>
        <w:t>Note</w:t>
      </w:r>
      <w:r>
        <w:t>   </w:t>
      </w:r>
      <w:r w:rsidRPr="00DD07F6">
        <w:t xml:space="preserve">Paragraphs </w:t>
      </w:r>
      <w:r>
        <w:t>5J</w:t>
      </w:r>
      <w:r w:rsidRPr="00DD07F6">
        <w:t>A</w:t>
      </w:r>
      <w:r>
        <w:t> </w:t>
      </w:r>
      <w:r w:rsidRPr="00DD07F6">
        <w:t>(1)</w:t>
      </w:r>
      <w:r>
        <w:t> </w:t>
      </w:r>
      <w:r w:rsidRPr="00DD07F6">
        <w:t xml:space="preserve">(b) and </w:t>
      </w:r>
      <w:r>
        <w:t>5J</w:t>
      </w:r>
      <w:r w:rsidRPr="00DD07F6">
        <w:t>B</w:t>
      </w:r>
      <w:r>
        <w:t> </w:t>
      </w:r>
      <w:r w:rsidRPr="00DD07F6">
        <w:t>(1A)</w:t>
      </w:r>
      <w:r>
        <w:t> </w:t>
      </w:r>
      <w:r w:rsidRPr="00DD07F6">
        <w:t xml:space="preserve">(b) of the Act require the </w:t>
      </w:r>
      <w:r>
        <w:t>Commission</w:t>
      </w:r>
      <w:r w:rsidRPr="00DD07F6">
        <w:t xml:space="preserve"> to be satisfied, in relation to an income stream, that there is in force a current actuarial certificate stating that in the actuary’s opinion there is a high probability that the provider of the income stream will be able to pay the income stream as required under the income stream’s contract or governing rules.</w:t>
      </w:r>
    </w:p>
    <w:p w:rsidR="00FF7FE8" w:rsidRPr="00DD07F6" w:rsidRDefault="00FF7FE8" w:rsidP="00403057">
      <w:pPr>
        <w:pStyle w:val="ZR2"/>
      </w:pPr>
      <w:r w:rsidRPr="00DD07F6">
        <w:tab/>
        <w:t>(5)</w:t>
      </w:r>
      <w:r w:rsidRPr="00DD07F6">
        <w:tab/>
        <w:t>This subsection applies to an original income stream if:</w:t>
      </w:r>
    </w:p>
    <w:p w:rsidR="00FF7FE8" w:rsidRPr="00DD07F6" w:rsidRDefault="00FF7FE8" w:rsidP="00313B08">
      <w:pPr>
        <w:pStyle w:val="P1"/>
      </w:pPr>
      <w:r w:rsidRPr="00DD07F6">
        <w:tab/>
        <w:t>(a)</w:t>
      </w:r>
      <w:r w:rsidRPr="00DD07F6">
        <w:tab/>
        <w:t>it is an immediate annuity under a statutory fund established by a life company, or under a benefit fund; and</w:t>
      </w:r>
    </w:p>
    <w:p w:rsidR="00FF7FE8" w:rsidRPr="00DD07F6" w:rsidRDefault="00FF7FE8" w:rsidP="00403057">
      <w:pPr>
        <w:pStyle w:val="ZP1"/>
      </w:pPr>
      <w:r w:rsidRPr="00DD07F6">
        <w:lastRenderedPageBreak/>
        <w:tab/>
        <w:t>(b)</w:t>
      </w:r>
      <w:r w:rsidRPr="00DD07F6">
        <w:tab/>
        <w:t>it:</w:t>
      </w:r>
    </w:p>
    <w:p w:rsidR="00FF7FE8" w:rsidRPr="00DD07F6" w:rsidRDefault="00FF7FE8" w:rsidP="00313B08">
      <w:pPr>
        <w:pStyle w:val="P2"/>
      </w:pPr>
      <w:r w:rsidRPr="00DD07F6">
        <w:tab/>
        <w:t>(i)</w:t>
      </w:r>
      <w:r w:rsidRPr="00DD07F6">
        <w:tab/>
        <w:t xml:space="preserve">is an income stream in relation to which the </w:t>
      </w:r>
      <w:r>
        <w:t>Commission</w:t>
      </w:r>
      <w:r w:rsidRPr="00DD07F6">
        <w:t xml:space="preserve"> is not satisfied as required by paragraph</w:t>
      </w:r>
      <w:r>
        <w:t> 5J</w:t>
      </w:r>
      <w:r w:rsidRPr="00DD07F6">
        <w:t>A</w:t>
      </w:r>
      <w:r>
        <w:t> </w:t>
      </w:r>
      <w:r w:rsidRPr="00DD07F6">
        <w:t>(1)</w:t>
      </w:r>
      <w:r>
        <w:t> </w:t>
      </w:r>
      <w:r w:rsidRPr="00DD07F6">
        <w:t xml:space="preserve">(b) or </w:t>
      </w:r>
      <w:r>
        <w:t>5J</w:t>
      </w:r>
      <w:r w:rsidRPr="00DD07F6">
        <w:t>B</w:t>
      </w:r>
      <w:r>
        <w:t> </w:t>
      </w:r>
      <w:r w:rsidRPr="00DD07F6">
        <w:t>(1A)</w:t>
      </w:r>
      <w:r>
        <w:t> </w:t>
      </w:r>
      <w:r w:rsidRPr="00DD07F6">
        <w:t>(b) of the Act, as applicable; or</w:t>
      </w:r>
    </w:p>
    <w:p w:rsidR="00FF7FE8" w:rsidRPr="00DD07F6" w:rsidRDefault="00FF7FE8" w:rsidP="00313B08">
      <w:pPr>
        <w:pStyle w:val="P2"/>
      </w:pPr>
      <w:r w:rsidRPr="00DD07F6">
        <w:tab/>
        <w:t>(ii)</w:t>
      </w:r>
      <w:r w:rsidRPr="00DD07F6">
        <w:tab/>
        <w:t>fails to satisfy relevant standards published by the Australian Prudential Regulation Authority about minimum surrender values and paid up values.</w:t>
      </w:r>
    </w:p>
    <w:p w:rsidR="00FF7FE8" w:rsidRPr="00DD07F6" w:rsidRDefault="00FF7FE8" w:rsidP="00313B08">
      <w:pPr>
        <w:pStyle w:val="Note"/>
      </w:pPr>
      <w:r w:rsidRPr="00DD07F6">
        <w:rPr>
          <w:i/>
        </w:rPr>
        <w:t>Note</w:t>
      </w:r>
      <w:r>
        <w:t>   </w:t>
      </w:r>
      <w:r w:rsidRPr="00DD07F6">
        <w:t xml:space="preserve">Paragraphs </w:t>
      </w:r>
      <w:r>
        <w:t>5J</w:t>
      </w:r>
      <w:r w:rsidRPr="00DD07F6">
        <w:t>A</w:t>
      </w:r>
      <w:r>
        <w:t> </w:t>
      </w:r>
      <w:r w:rsidRPr="00DD07F6">
        <w:t>(1)</w:t>
      </w:r>
      <w:r>
        <w:t> </w:t>
      </w:r>
      <w:r w:rsidRPr="00DD07F6">
        <w:t xml:space="preserve">(b) and </w:t>
      </w:r>
      <w:r>
        <w:t>5J</w:t>
      </w:r>
      <w:r w:rsidRPr="00DD07F6">
        <w:t>B</w:t>
      </w:r>
      <w:r>
        <w:t> </w:t>
      </w:r>
      <w:r w:rsidRPr="00DD07F6">
        <w:t>(1A)</w:t>
      </w:r>
      <w:r>
        <w:t> </w:t>
      </w:r>
      <w:r w:rsidRPr="00DD07F6">
        <w:t xml:space="preserve">(b) of the Act require the </w:t>
      </w:r>
      <w:r>
        <w:t>Commission</w:t>
      </w:r>
      <w:r w:rsidRPr="00DD07F6">
        <w:t xml:space="preserve"> to be satisfied, in relation to an income stream, that there is in force a current actuarial certificate stating that in the actuary’s opinion there is a high probability that the provider of the income stream will be able to pay the income stream as required under the income stream’s contract or governing rules.</w:t>
      </w:r>
    </w:p>
    <w:p w:rsidR="00FF7FE8" w:rsidRPr="00DD07F6" w:rsidRDefault="00FF7FE8" w:rsidP="00313B08">
      <w:pPr>
        <w:pStyle w:val="HR"/>
      </w:pPr>
      <w:bookmarkStart w:id="15" w:name="_Toc279392661"/>
      <w:r w:rsidRPr="00A146AB">
        <w:rPr>
          <w:rStyle w:val="CharSectno"/>
        </w:rPr>
        <w:t>10</w:t>
      </w:r>
      <w:r w:rsidRPr="00DD07F6">
        <w:tab/>
        <w:t>Guidelines for an a</w:t>
      </w:r>
      <w:r w:rsidRPr="00DD07F6">
        <w:rPr>
          <w:shd w:val="clear" w:color="auto" w:fill="FFFFFF"/>
        </w:rPr>
        <w:t>sset</w:t>
      </w:r>
      <w:r w:rsidRPr="00DD07F6">
        <w:rPr>
          <w:shd w:val="clear" w:color="auto" w:fill="FFFFFF"/>
        </w:rPr>
        <w:noBreakHyphen/>
        <w:t>test</w:t>
      </w:r>
      <w:r w:rsidRPr="00DD07F6">
        <w:t xml:space="preserve"> exempt income stream resulting from transfer to successor fund</w:t>
      </w:r>
      <w:bookmarkEnd w:id="15"/>
    </w:p>
    <w:p w:rsidR="00FF7FE8" w:rsidRPr="00DD07F6" w:rsidRDefault="00FF7FE8" w:rsidP="00403057">
      <w:pPr>
        <w:pStyle w:val="ZR1"/>
      </w:pPr>
      <w:r w:rsidRPr="00DD07F6">
        <w:tab/>
      </w:r>
      <w:r w:rsidRPr="00DD07F6">
        <w:tab/>
        <w:t xml:space="preserve">The </w:t>
      </w:r>
      <w:r>
        <w:t>Commission</w:t>
      </w:r>
      <w:r w:rsidRPr="00DD07F6">
        <w:t xml:space="preserve"> may determine that an income stream is an asset</w:t>
      </w:r>
      <w:r w:rsidRPr="00DD07F6">
        <w:noBreakHyphen/>
        <w:t>test exempt income stream for the purposes of the Act if:</w:t>
      </w:r>
    </w:p>
    <w:p w:rsidR="00FF7FE8" w:rsidRPr="00DD07F6" w:rsidRDefault="00FF7FE8" w:rsidP="00313B08">
      <w:pPr>
        <w:pStyle w:val="P1"/>
      </w:pPr>
      <w:r w:rsidRPr="00DD07F6">
        <w:tab/>
        <w:t>(a)</w:t>
      </w:r>
      <w:r w:rsidRPr="00DD07F6">
        <w:tab/>
        <w:t xml:space="preserve">it is covered by section </w:t>
      </w:r>
      <w:r>
        <w:t>5J</w:t>
      </w:r>
      <w:r w:rsidRPr="00DD07F6">
        <w:t xml:space="preserve">A or </w:t>
      </w:r>
      <w:r>
        <w:t>5J</w:t>
      </w:r>
      <w:r w:rsidRPr="00DD07F6">
        <w:t xml:space="preserve">B of the Act or would have been covered by those sections if paragraph </w:t>
      </w:r>
      <w:r>
        <w:t>5J</w:t>
      </w:r>
      <w:r w:rsidRPr="00DD07F6">
        <w:t>A</w:t>
      </w:r>
      <w:r>
        <w:t> </w:t>
      </w:r>
      <w:r w:rsidRPr="00DD07F6">
        <w:t>(1)</w:t>
      </w:r>
      <w:r>
        <w:t> </w:t>
      </w:r>
      <w:r w:rsidRPr="00DD07F6">
        <w:t>(aa) or subparagraph</w:t>
      </w:r>
      <w:r>
        <w:t> 5J</w:t>
      </w:r>
      <w:r w:rsidRPr="00DD07F6">
        <w:t>B</w:t>
      </w:r>
      <w:r>
        <w:t> </w:t>
      </w:r>
      <w:r w:rsidRPr="00DD07F6">
        <w:t>(1)</w:t>
      </w:r>
      <w:r>
        <w:t> </w:t>
      </w:r>
      <w:r w:rsidRPr="00DD07F6">
        <w:t>(a)</w:t>
      </w:r>
      <w:r>
        <w:t> </w:t>
      </w:r>
      <w:r w:rsidRPr="00DD07F6">
        <w:t>(i) of the Act did not apply; and</w:t>
      </w:r>
    </w:p>
    <w:p w:rsidR="00FF7FE8" w:rsidRPr="00DD07F6" w:rsidRDefault="00FF7FE8" w:rsidP="00313B08">
      <w:pPr>
        <w:pStyle w:val="P1"/>
      </w:pPr>
      <w:r w:rsidRPr="00DD07F6">
        <w:tab/>
        <w:t>(b)</w:t>
      </w:r>
      <w:r w:rsidRPr="00DD07F6">
        <w:tab/>
        <w:t>it results from the transfe</w:t>
      </w:r>
      <w:r>
        <w:t>r, on or after 20 September 2007</w:t>
      </w:r>
      <w:r w:rsidRPr="00DD07F6">
        <w:t xml:space="preserve">, of another income stream (the </w:t>
      </w:r>
      <w:r w:rsidRPr="00DD07F6">
        <w:rPr>
          <w:b/>
          <w:i/>
        </w:rPr>
        <w:t>original income stream</w:t>
      </w:r>
      <w:r w:rsidRPr="00DD07F6">
        <w:t>) to a successor fund; and</w:t>
      </w:r>
    </w:p>
    <w:p w:rsidR="00FF7FE8" w:rsidRPr="00DD07F6" w:rsidRDefault="00FF7FE8" w:rsidP="00313B08">
      <w:pPr>
        <w:pStyle w:val="P1"/>
      </w:pPr>
      <w:r w:rsidRPr="00DD07F6">
        <w:tab/>
        <w:t>(c)</w:t>
      </w:r>
      <w:r w:rsidRPr="00DD07F6">
        <w:tab/>
        <w:t xml:space="preserve">the original income stream was covered by section </w:t>
      </w:r>
      <w:r>
        <w:t>5J</w:t>
      </w:r>
      <w:r w:rsidRPr="00DD07F6">
        <w:t xml:space="preserve">A or </w:t>
      </w:r>
      <w:r>
        <w:t>5J</w:t>
      </w:r>
      <w:r w:rsidRPr="00DD07F6">
        <w:t>B of the Act or would have been covered</w:t>
      </w:r>
      <w:r>
        <w:t xml:space="preserve"> by those sections if paragraph 5J</w:t>
      </w:r>
      <w:r w:rsidRPr="00DD07F6">
        <w:t>A</w:t>
      </w:r>
      <w:r>
        <w:t> </w:t>
      </w:r>
      <w:r w:rsidRPr="00DD07F6">
        <w:t>(1)</w:t>
      </w:r>
      <w:r>
        <w:t> </w:t>
      </w:r>
      <w:r w:rsidRPr="00DD07F6">
        <w:t xml:space="preserve">(aa) or subparagraph </w:t>
      </w:r>
      <w:r>
        <w:t>5J</w:t>
      </w:r>
      <w:r w:rsidRPr="00DD07F6">
        <w:t>B</w:t>
      </w:r>
      <w:r>
        <w:t> </w:t>
      </w:r>
      <w:r w:rsidRPr="00DD07F6">
        <w:t>(1)</w:t>
      </w:r>
      <w:r>
        <w:t> </w:t>
      </w:r>
      <w:r w:rsidRPr="00DD07F6">
        <w:t>(a)</w:t>
      </w:r>
      <w:r>
        <w:t> </w:t>
      </w:r>
      <w:r w:rsidRPr="00DD07F6">
        <w:t>(i) of the Act did not apply; and</w:t>
      </w:r>
    </w:p>
    <w:p w:rsidR="00FF7FE8" w:rsidRPr="00DD07F6" w:rsidRDefault="00FF7FE8" w:rsidP="00313B08">
      <w:pPr>
        <w:pStyle w:val="P1"/>
      </w:pPr>
      <w:r w:rsidRPr="00DD07F6">
        <w:tab/>
        <w:t>(d)</w:t>
      </w:r>
      <w:r w:rsidRPr="00DD07F6">
        <w:tab/>
        <w:t>the original income stream was provided by a regulated superannuation fund; and</w:t>
      </w:r>
    </w:p>
    <w:p w:rsidR="00FF7FE8" w:rsidRPr="00DD07F6" w:rsidRDefault="00FF7FE8" w:rsidP="00403057">
      <w:pPr>
        <w:pStyle w:val="ZP1"/>
      </w:pPr>
      <w:r w:rsidRPr="00DD07F6">
        <w:tab/>
        <w:t>(e)</w:t>
      </w:r>
      <w:r w:rsidRPr="00DD07F6">
        <w:tab/>
        <w:t>the original income stream:</w:t>
      </w:r>
    </w:p>
    <w:p w:rsidR="00FF7FE8" w:rsidRPr="00DD07F6" w:rsidRDefault="00FF7FE8" w:rsidP="00313B08">
      <w:pPr>
        <w:pStyle w:val="P2"/>
      </w:pPr>
      <w:r w:rsidRPr="00DD07F6">
        <w:tab/>
        <w:t>(i)</w:t>
      </w:r>
      <w:r w:rsidRPr="00DD07F6">
        <w:tab/>
        <w:t>was purchased before 20 September 2004; or</w:t>
      </w:r>
    </w:p>
    <w:p w:rsidR="00FF7FE8" w:rsidRPr="00DD07F6" w:rsidRDefault="00FF7FE8" w:rsidP="00313B08">
      <w:pPr>
        <w:pStyle w:val="P2"/>
      </w:pPr>
      <w:r w:rsidRPr="00DD07F6">
        <w:tab/>
        <w:t>(ii)</w:t>
      </w:r>
      <w:r w:rsidRPr="00DD07F6">
        <w:tab/>
        <w:t xml:space="preserve">was, </w:t>
      </w:r>
      <w:r>
        <w:t xml:space="preserve">immediately before 20 September 2007, covered by </w:t>
      </w:r>
      <w:r w:rsidRPr="00DD07F6">
        <w:t xml:space="preserve">the </w:t>
      </w:r>
      <w:r w:rsidRPr="0040166A">
        <w:rPr>
          <w:i/>
        </w:rPr>
        <w:t xml:space="preserve">Veterans’ Entitlements </w:t>
      </w:r>
      <w:r w:rsidRPr="00DD07F6">
        <w:rPr>
          <w:i/>
        </w:rPr>
        <w:t>(Partially Asset</w:t>
      </w:r>
      <w:r w:rsidRPr="00DD07F6">
        <w:rPr>
          <w:i/>
        </w:rPr>
        <w:noBreakHyphen/>
        <w:t>test Exempt Income Stream</w:t>
      </w:r>
      <w:r>
        <w:rPr>
          <w:i/>
        </w:rPr>
        <w:t> </w:t>
      </w:r>
      <w:r w:rsidRPr="00DD07F6">
        <w:rPr>
          <w:i/>
        </w:rPr>
        <w:t>— Exemption)</w:t>
      </w:r>
      <w:r>
        <w:rPr>
          <w:i/>
        </w:rPr>
        <w:t xml:space="preserve"> </w:t>
      </w:r>
      <w:r w:rsidRPr="00DD07F6">
        <w:rPr>
          <w:i/>
        </w:rPr>
        <w:t>Principles 2005</w:t>
      </w:r>
      <w:r w:rsidRPr="00DD07F6">
        <w:t>; or</w:t>
      </w:r>
    </w:p>
    <w:p w:rsidR="00FF7FE8" w:rsidRPr="00DD07F6" w:rsidRDefault="00FF7FE8" w:rsidP="00313B08">
      <w:pPr>
        <w:pStyle w:val="P2"/>
        <w:rPr>
          <w:i/>
        </w:rPr>
      </w:pPr>
      <w:r w:rsidRPr="00DD07F6">
        <w:tab/>
        <w:t>(iii)</w:t>
      </w:r>
      <w:r w:rsidRPr="00DD07F6">
        <w:tab/>
        <w:t xml:space="preserve">was, until the commencement of this Determination, covered by the </w:t>
      </w:r>
      <w:r w:rsidRPr="00F8043E">
        <w:rPr>
          <w:i/>
        </w:rPr>
        <w:t>Veterans’ Entitlements</w:t>
      </w:r>
      <w:r w:rsidRPr="00DD07F6">
        <w:rPr>
          <w:i/>
        </w:rPr>
        <w:t xml:space="preserve"> (Guidelines for Determining whether Income Stream is Asset-test Exempt) Determination 2007 (No.</w:t>
      </w:r>
      <w:r>
        <w:rPr>
          <w:i/>
        </w:rPr>
        <w:t> </w:t>
      </w:r>
      <w:r w:rsidRPr="00DD07F6">
        <w:rPr>
          <w:i/>
        </w:rPr>
        <w:t>1)</w:t>
      </w:r>
      <w:r w:rsidRPr="00DD07F6">
        <w:t>; or</w:t>
      </w:r>
    </w:p>
    <w:p w:rsidR="00FF7FE8" w:rsidRPr="00DD07F6" w:rsidRDefault="00FF7FE8" w:rsidP="00313B08">
      <w:pPr>
        <w:pStyle w:val="P2"/>
      </w:pPr>
      <w:r w:rsidRPr="00DD07F6">
        <w:tab/>
        <w:t>(iv)</w:t>
      </w:r>
      <w:r w:rsidRPr="00DD07F6">
        <w:tab/>
        <w:t>is covered by this Determination.</w:t>
      </w:r>
    </w:p>
    <w:p w:rsidR="00FF7FE8" w:rsidRPr="00DD07F6" w:rsidRDefault="00FF7FE8" w:rsidP="00313B08">
      <w:pPr>
        <w:pStyle w:val="HR"/>
      </w:pPr>
      <w:bookmarkStart w:id="16" w:name="_Toc279392662"/>
      <w:r w:rsidRPr="00A146AB">
        <w:rPr>
          <w:rStyle w:val="CharSectno"/>
        </w:rPr>
        <w:lastRenderedPageBreak/>
        <w:t>11</w:t>
      </w:r>
      <w:r w:rsidRPr="00DD07F6">
        <w:tab/>
        <w:t>Guidelines for an asset</w:t>
      </w:r>
      <w:r w:rsidRPr="00DD07F6">
        <w:noBreakHyphen/>
        <w:t xml:space="preserve">test exempt income stream resulting from </w:t>
      </w:r>
      <w:bookmarkEnd w:id="16"/>
      <w:r>
        <w:t>payment split</w:t>
      </w:r>
    </w:p>
    <w:p w:rsidR="00FF7FE8" w:rsidRPr="00DD07F6" w:rsidRDefault="00FF7FE8" w:rsidP="00403057">
      <w:pPr>
        <w:pStyle w:val="ZR1"/>
      </w:pPr>
      <w:r w:rsidRPr="00DD07F6">
        <w:tab/>
      </w:r>
      <w:r w:rsidRPr="00DD07F6">
        <w:tab/>
        <w:t xml:space="preserve">The </w:t>
      </w:r>
      <w:r>
        <w:t>Commission</w:t>
      </w:r>
      <w:r w:rsidRPr="00DD07F6">
        <w:t xml:space="preserve"> may determine that an income stream is an asset</w:t>
      </w:r>
      <w:r w:rsidRPr="00DD07F6">
        <w:noBreakHyphen/>
        <w:t>test exempt income stream for the purposes of the Act if:</w:t>
      </w:r>
    </w:p>
    <w:p w:rsidR="00FF7FE8" w:rsidRPr="00DD07F6" w:rsidRDefault="00FF7FE8" w:rsidP="00313B08">
      <w:pPr>
        <w:pStyle w:val="P1"/>
      </w:pPr>
      <w:r w:rsidRPr="00DD07F6">
        <w:tab/>
        <w:t>(a)</w:t>
      </w:r>
      <w:r w:rsidRPr="00DD07F6">
        <w:tab/>
        <w:t xml:space="preserve">it is covered by section </w:t>
      </w:r>
      <w:r>
        <w:t>5J</w:t>
      </w:r>
      <w:r w:rsidRPr="00DD07F6">
        <w:t xml:space="preserve">A or </w:t>
      </w:r>
      <w:r>
        <w:t>5J</w:t>
      </w:r>
      <w:r w:rsidRPr="00DD07F6">
        <w:t xml:space="preserve">B of the Act or would have been covered by those sections if paragraph </w:t>
      </w:r>
      <w:r>
        <w:t>5JA </w:t>
      </w:r>
      <w:r w:rsidRPr="00DD07F6">
        <w:t>(1)</w:t>
      </w:r>
      <w:r>
        <w:t> </w:t>
      </w:r>
      <w:r w:rsidRPr="00DD07F6">
        <w:t>(aa) or subparagraph</w:t>
      </w:r>
      <w:r>
        <w:t> 5J</w:t>
      </w:r>
      <w:r w:rsidRPr="00DD07F6">
        <w:t>B</w:t>
      </w:r>
      <w:r>
        <w:t> </w:t>
      </w:r>
      <w:r w:rsidRPr="00DD07F6">
        <w:t>(1)</w:t>
      </w:r>
      <w:r>
        <w:t> </w:t>
      </w:r>
      <w:r w:rsidRPr="00DD07F6">
        <w:t>(a)</w:t>
      </w:r>
      <w:r>
        <w:t> </w:t>
      </w:r>
      <w:r w:rsidRPr="00DD07F6">
        <w:t>(i) of the Act did not apply; and</w:t>
      </w:r>
    </w:p>
    <w:p w:rsidR="00FF7FE8" w:rsidRPr="00DD07F6" w:rsidRDefault="00FF7FE8" w:rsidP="00313B08">
      <w:pPr>
        <w:pStyle w:val="P1"/>
      </w:pPr>
      <w:r w:rsidRPr="00DD07F6">
        <w:tab/>
        <w:t>(b)</w:t>
      </w:r>
      <w:r w:rsidRPr="00DD07F6">
        <w:tab/>
        <w:t xml:space="preserve">it is purchased </w:t>
      </w:r>
      <w:r w:rsidRPr="00DD07F6">
        <w:rPr>
          <w:shd w:val="clear" w:color="auto" w:fill="FFFFFF"/>
        </w:rPr>
        <w:t>or acquired</w:t>
      </w:r>
      <w:r w:rsidRPr="00DD07F6">
        <w:t xml:space="preserve"> by the primary beneficiary or the primary beneficiary’s </w:t>
      </w:r>
      <w:r>
        <w:t>partner</w:t>
      </w:r>
      <w:r w:rsidRPr="00DD07F6">
        <w:t xml:space="preserve"> or former </w:t>
      </w:r>
      <w:r>
        <w:t>partner</w:t>
      </w:r>
      <w:r w:rsidRPr="00DD07F6">
        <w:t xml:space="preserve"> on or after 20</w:t>
      </w:r>
      <w:r>
        <w:t> </w:t>
      </w:r>
      <w:r w:rsidRPr="00DD07F6">
        <w:t>September 2007; and</w:t>
      </w:r>
    </w:p>
    <w:p w:rsidR="00FF7FE8" w:rsidRPr="00B81333" w:rsidRDefault="00FF7FE8" w:rsidP="00DC4E4C">
      <w:pPr>
        <w:pStyle w:val="P2"/>
        <w:tabs>
          <w:tab w:val="clear" w:pos="2155"/>
          <w:tab w:val="left" w:pos="960"/>
        </w:tabs>
        <w:ind w:left="1440" w:hanging="1440"/>
      </w:pPr>
      <w:r w:rsidRPr="00DD07F6">
        <w:tab/>
        <w:t>(c)</w:t>
      </w:r>
      <w:r w:rsidRPr="00DD07F6">
        <w:tab/>
      </w:r>
      <w:r>
        <w:tab/>
      </w:r>
      <w:r w:rsidRPr="00B81333">
        <w:t>it results from another asset</w:t>
      </w:r>
      <w:r w:rsidRPr="00B81333">
        <w:noBreakHyphen/>
        <w:t xml:space="preserve">test exempt income stream (the </w:t>
      </w:r>
      <w:r>
        <w:tab/>
      </w:r>
      <w:r w:rsidRPr="00B81333">
        <w:rPr>
          <w:b/>
          <w:i/>
        </w:rPr>
        <w:t>original income stream</w:t>
      </w:r>
      <w:r w:rsidRPr="00B81333">
        <w:t xml:space="preserve">) being commuted to give effect to an entitlement of the partner or former partner of the primary beneficiary in respect of the original income stream under a payment split under Part VIIIB of the </w:t>
      </w:r>
      <w:r w:rsidRPr="00B81333">
        <w:rPr>
          <w:i/>
        </w:rPr>
        <w:t>Family Law Act 1975</w:t>
      </w:r>
      <w:r w:rsidRPr="00B81333">
        <w:t>; and</w:t>
      </w:r>
    </w:p>
    <w:p w:rsidR="00FF7FE8" w:rsidRPr="00DD07F6" w:rsidRDefault="00FF7FE8" w:rsidP="00313B08">
      <w:pPr>
        <w:pStyle w:val="P1"/>
      </w:pPr>
      <w:r w:rsidRPr="00DD07F6">
        <w:tab/>
        <w:t>(d)</w:t>
      </w:r>
      <w:r w:rsidRPr="00DD07F6">
        <w:tab/>
        <w:t xml:space="preserve">the original income stream was covered by section </w:t>
      </w:r>
      <w:r>
        <w:t>5J</w:t>
      </w:r>
      <w:r w:rsidRPr="00DD07F6">
        <w:t xml:space="preserve">A or </w:t>
      </w:r>
      <w:r>
        <w:t>5J</w:t>
      </w:r>
      <w:r w:rsidRPr="00DD07F6">
        <w:t xml:space="preserve">B of the Act or would have been covered by those sections if paragraph </w:t>
      </w:r>
      <w:r>
        <w:t>5J</w:t>
      </w:r>
      <w:r w:rsidRPr="00DD07F6">
        <w:t>A</w:t>
      </w:r>
      <w:r>
        <w:t> </w:t>
      </w:r>
      <w:r w:rsidRPr="00DD07F6">
        <w:t>(1)</w:t>
      </w:r>
      <w:r>
        <w:t> </w:t>
      </w:r>
      <w:r w:rsidRPr="00DD07F6">
        <w:t xml:space="preserve">(aa) or subparagraph </w:t>
      </w:r>
      <w:r>
        <w:t>5J</w:t>
      </w:r>
      <w:r w:rsidRPr="00DD07F6">
        <w:t>B</w:t>
      </w:r>
      <w:r>
        <w:t> </w:t>
      </w:r>
      <w:r w:rsidRPr="00DD07F6">
        <w:t>(1)</w:t>
      </w:r>
      <w:r>
        <w:t> </w:t>
      </w:r>
      <w:r w:rsidRPr="00DD07F6">
        <w:t>(a)</w:t>
      </w:r>
      <w:r>
        <w:t> </w:t>
      </w:r>
      <w:r w:rsidRPr="00DD07F6">
        <w:t>(i) of the Act did not apply; and</w:t>
      </w:r>
    </w:p>
    <w:p w:rsidR="00FF7FE8" w:rsidRPr="00DD07F6" w:rsidRDefault="00FF7FE8" w:rsidP="00403057">
      <w:pPr>
        <w:pStyle w:val="ZP1"/>
      </w:pPr>
      <w:r w:rsidRPr="00DD07F6">
        <w:tab/>
        <w:t>(e)</w:t>
      </w:r>
      <w:r w:rsidRPr="00DD07F6">
        <w:tab/>
        <w:t>the original income stream:</w:t>
      </w:r>
    </w:p>
    <w:p w:rsidR="00FF7FE8" w:rsidRPr="00DD07F6" w:rsidRDefault="00FF7FE8" w:rsidP="00313B08">
      <w:pPr>
        <w:pStyle w:val="P2"/>
      </w:pPr>
      <w:r w:rsidRPr="00DD07F6">
        <w:tab/>
        <w:t>(i)</w:t>
      </w:r>
      <w:r w:rsidRPr="00DD07F6">
        <w:tab/>
        <w:t>was purchased before 20 September 200</w:t>
      </w:r>
      <w:r>
        <w:t>4</w:t>
      </w:r>
      <w:r w:rsidRPr="00DD07F6">
        <w:t>; or</w:t>
      </w:r>
    </w:p>
    <w:p w:rsidR="00FF7FE8" w:rsidRPr="00DD07F6" w:rsidRDefault="00FF7FE8" w:rsidP="00313B08">
      <w:pPr>
        <w:pStyle w:val="P2"/>
      </w:pPr>
      <w:r w:rsidRPr="00DD07F6">
        <w:tab/>
        <w:t>(ii)</w:t>
      </w:r>
      <w:r w:rsidRPr="00DD07F6">
        <w:tab/>
        <w:t xml:space="preserve">was, immediately before 20 September 2007, covered by the </w:t>
      </w:r>
      <w:r>
        <w:rPr>
          <w:i/>
        </w:rPr>
        <w:t xml:space="preserve">Veterans’ Entitlements </w:t>
      </w:r>
      <w:r w:rsidRPr="00DD07F6">
        <w:rPr>
          <w:i/>
        </w:rPr>
        <w:t>(Partially Asset</w:t>
      </w:r>
      <w:r w:rsidRPr="00DD07F6">
        <w:rPr>
          <w:i/>
        </w:rPr>
        <w:noBreakHyphen/>
        <w:t>test Exempt Income Stream</w:t>
      </w:r>
      <w:r>
        <w:rPr>
          <w:i/>
        </w:rPr>
        <w:t> </w:t>
      </w:r>
      <w:r w:rsidRPr="00DD07F6">
        <w:rPr>
          <w:i/>
        </w:rPr>
        <w:t>— Exemption) Principles 2005</w:t>
      </w:r>
      <w:r w:rsidRPr="00DD07F6">
        <w:t>; or</w:t>
      </w:r>
    </w:p>
    <w:p w:rsidR="00FF7FE8" w:rsidRDefault="00FF7FE8" w:rsidP="00313B08">
      <w:pPr>
        <w:pStyle w:val="P2"/>
      </w:pPr>
      <w:r w:rsidRPr="00DD07F6">
        <w:tab/>
        <w:t>(iii)</w:t>
      </w:r>
      <w:r w:rsidRPr="00DD07F6">
        <w:tab/>
        <w:t xml:space="preserve">was, until the commencement of this Determination, covered by the </w:t>
      </w:r>
      <w:r w:rsidRPr="00710F4D">
        <w:rPr>
          <w:i/>
        </w:rPr>
        <w:t>Veterans’ Entitlements</w:t>
      </w:r>
      <w:r w:rsidRPr="00DD07F6">
        <w:rPr>
          <w:i/>
        </w:rPr>
        <w:t xml:space="preserve"> (Guidelines for Determining whether Income Stream is Asset-test Exempt) Determination 2007 (No.</w:t>
      </w:r>
      <w:r>
        <w:rPr>
          <w:i/>
        </w:rPr>
        <w:t> </w:t>
      </w:r>
      <w:r w:rsidRPr="00DD07F6">
        <w:rPr>
          <w:i/>
        </w:rPr>
        <w:t>1)</w:t>
      </w:r>
      <w:r w:rsidRPr="00DD07F6">
        <w:t>; or</w:t>
      </w:r>
    </w:p>
    <w:p w:rsidR="00FF7FE8" w:rsidRDefault="00FF7FE8" w:rsidP="00313B08">
      <w:pPr>
        <w:pStyle w:val="P2"/>
      </w:pPr>
      <w:r>
        <w:tab/>
      </w:r>
      <w:r w:rsidRPr="00DD07F6">
        <w:t>(iv)</w:t>
      </w:r>
      <w:r w:rsidRPr="00DD07F6">
        <w:tab/>
        <w:t>is covered by this Determination.</w:t>
      </w:r>
    </w:p>
    <w:p w:rsidR="00FF7FE8" w:rsidRDefault="00FF7FE8" w:rsidP="00403057">
      <w:pPr>
        <w:pStyle w:val="HE"/>
      </w:pPr>
      <w:r w:rsidRPr="00DD07F6">
        <w:t>Example</w:t>
      </w:r>
    </w:p>
    <w:p w:rsidR="00FF7FE8" w:rsidRPr="00DD07F6" w:rsidRDefault="00FF7FE8" w:rsidP="00403057">
      <w:pPr>
        <w:pStyle w:val="ExampleBody"/>
        <w:rPr>
          <w:i/>
        </w:rPr>
      </w:pPr>
      <w:r w:rsidRPr="00DD07F6">
        <w:rPr>
          <w:shd w:val="clear" w:color="auto" w:fill="FFFFFF"/>
        </w:rPr>
        <w:t xml:space="preserve">On 1 March 2002, P, who was </w:t>
      </w:r>
      <w:r>
        <w:rPr>
          <w:shd w:val="clear" w:color="auto" w:fill="FFFFFF"/>
        </w:rPr>
        <w:t>partnered</w:t>
      </w:r>
      <w:r w:rsidRPr="00DD07F6">
        <w:rPr>
          <w:shd w:val="clear" w:color="auto" w:fill="FFFFFF"/>
        </w:rPr>
        <w:t xml:space="preserve"> to J at that date, purchased an income stream (the </w:t>
      </w:r>
      <w:r w:rsidRPr="00DD07F6">
        <w:rPr>
          <w:b/>
          <w:bCs/>
          <w:i/>
          <w:iCs/>
          <w:shd w:val="clear" w:color="auto" w:fill="FFFFFF"/>
        </w:rPr>
        <w:t>original income stream</w:t>
      </w:r>
      <w:r w:rsidRPr="00DD07F6">
        <w:rPr>
          <w:shd w:val="clear" w:color="auto" w:fill="FFFFFF"/>
        </w:rPr>
        <w:t xml:space="preserve">) covered by section </w:t>
      </w:r>
      <w:r>
        <w:rPr>
          <w:shd w:val="clear" w:color="auto" w:fill="FFFFFF"/>
        </w:rPr>
        <w:t>5J</w:t>
      </w:r>
      <w:r w:rsidRPr="00DD07F6">
        <w:rPr>
          <w:shd w:val="clear" w:color="auto" w:fill="FFFFFF"/>
        </w:rPr>
        <w:t xml:space="preserve">A of the Act. On 1 December 2007, P and J </w:t>
      </w:r>
      <w:r>
        <w:rPr>
          <w:shd w:val="clear" w:color="auto" w:fill="FFFFFF"/>
        </w:rPr>
        <w:t>separate</w:t>
      </w:r>
      <w:r w:rsidRPr="00DD07F6">
        <w:rPr>
          <w:shd w:val="clear" w:color="auto" w:fill="FFFFFF"/>
        </w:rPr>
        <w:t xml:space="preserve">. P’s original income stream is commuted to give effect to an entitlement of J in respect of the original income stream under a payment split under Part VIIIB of the </w:t>
      </w:r>
      <w:r w:rsidRPr="00DD07F6">
        <w:rPr>
          <w:i/>
          <w:iCs/>
          <w:shd w:val="clear" w:color="auto" w:fill="FFFFFF"/>
        </w:rPr>
        <w:t>Family Law Act 1975</w:t>
      </w:r>
      <w:r w:rsidRPr="00DD07F6">
        <w:rPr>
          <w:shd w:val="clear" w:color="auto" w:fill="FFFFFF"/>
        </w:rPr>
        <w:t xml:space="preserve">. On 15 December 2007, </w:t>
      </w:r>
      <w:r w:rsidRPr="00DD07F6">
        <w:t xml:space="preserve">J uses the entitlement resulting from the payment split to purchase </w:t>
      </w:r>
      <w:r w:rsidRPr="00DD07F6">
        <w:rPr>
          <w:shd w:val="clear" w:color="auto" w:fill="FFFFFF"/>
        </w:rPr>
        <w:t xml:space="preserve">an income stream (the </w:t>
      </w:r>
      <w:r w:rsidRPr="00DD07F6">
        <w:rPr>
          <w:b/>
          <w:bCs/>
          <w:i/>
          <w:iCs/>
          <w:shd w:val="clear" w:color="auto" w:fill="FFFFFF"/>
        </w:rPr>
        <w:t>new income stream</w:t>
      </w:r>
      <w:r w:rsidRPr="00DD07F6">
        <w:rPr>
          <w:shd w:val="clear" w:color="auto" w:fill="FFFFFF"/>
        </w:rPr>
        <w:t xml:space="preserve">) covered by section </w:t>
      </w:r>
      <w:r>
        <w:rPr>
          <w:shd w:val="clear" w:color="auto" w:fill="FFFFFF"/>
        </w:rPr>
        <w:t>5J</w:t>
      </w:r>
      <w:r w:rsidRPr="00DD07F6">
        <w:rPr>
          <w:shd w:val="clear" w:color="auto" w:fill="FFFFFF"/>
        </w:rPr>
        <w:t>A of the Act. The new income stream is covered by this Determination and retains the 100% exemption from the assets test.</w:t>
      </w:r>
    </w:p>
    <w:p w:rsidR="00FF7FE8" w:rsidRPr="00DD07F6" w:rsidRDefault="00FF7FE8" w:rsidP="000A5273">
      <w:pPr>
        <w:pStyle w:val="HR"/>
        <w:pageBreakBefore/>
      </w:pPr>
      <w:bookmarkStart w:id="17" w:name="_Toc279392663"/>
      <w:r w:rsidRPr="00A146AB">
        <w:rPr>
          <w:rStyle w:val="CharSectno"/>
        </w:rPr>
        <w:lastRenderedPageBreak/>
        <w:t>12</w:t>
      </w:r>
      <w:r w:rsidRPr="00DD07F6">
        <w:tab/>
        <w:t>Guidelines for an asset</w:t>
      </w:r>
      <w:r w:rsidRPr="00DD07F6">
        <w:noBreakHyphen/>
        <w:t>test exempt income stream resulting from Family Court order or injunction</w:t>
      </w:r>
      <w:bookmarkEnd w:id="17"/>
    </w:p>
    <w:p w:rsidR="00FF7FE8" w:rsidRPr="00DD07F6" w:rsidRDefault="00FF7FE8" w:rsidP="00403057">
      <w:pPr>
        <w:pStyle w:val="ZR1"/>
      </w:pPr>
      <w:r w:rsidRPr="00DD07F6">
        <w:tab/>
      </w:r>
      <w:r w:rsidRPr="00DD07F6">
        <w:tab/>
        <w:t xml:space="preserve">The </w:t>
      </w:r>
      <w:r>
        <w:t>Commission</w:t>
      </w:r>
      <w:r w:rsidRPr="00DD07F6">
        <w:t xml:space="preserve"> may determine that an income stream is an asset</w:t>
      </w:r>
      <w:r w:rsidRPr="00DD07F6">
        <w:noBreakHyphen/>
        <w:t>test exempt income stream for the purposes of the Act if:</w:t>
      </w:r>
    </w:p>
    <w:p w:rsidR="00FF7FE8" w:rsidRPr="00DD07F6" w:rsidRDefault="00FF7FE8" w:rsidP="00313B08">
      <w:pPr>
        <w:pStyle w:val="P1"/>
      </w:pPr>
      <w:r w:rsidRPr="00DD07F6">
        <w:tab/>
        <w:t>(a)</w:t>
      </w:r>
      <w:r w:rsidRPr="00DD07F6">
        <w:tab/>
        <w:t xml:space="preserve">it is covered by section </w:t>
      </w:r>
      <w:r>
        <w:t>5J</w:t>
      </w:r>
      <w:r w:rsidRPr="00DD07F6">
        <w:t xml:space="preserve">A or </w:t>
      </w:r>
      <w:r>
        <w:t>5J</w:t>
      </w:r>
      <w:r w:rsidRPr="00DD07F6">
        <w:t xml:space="preserve">B of the Act or would have been covered by those sections if paragraph </w:t>
      </w:r>
      <w:r>
        <w:t>5J</w:t>
      </w:r>
      <w:r w:rsidRPr="00DD07F6">
        <w:t>A</w:t>
      </w:r>
      <w:r>
        <w:t> </w:t>
      </w:r>
      <w:r w:rsidRPr="00DD07F6">
        <w:t>(1)</w:t>
      </w:r>
      <w:r>
        <w:t> </w:t>
      </w:r>
      <w:r w:rsidRPr="00DD07F6">
        <w:t>(aa) or subparagraph</w:t>
      </w:r>
      <w:r>
        <w:t> 5J</w:t>
      </w:r>
      <w:r w:rsidRPr="00DD07F6">
        <w:t>B</w:t>
      </w:r>
      <w:r>
        <w:t> </w:t>
      </w:r>
      <w:r w:rsidRPr="00DD07F6">
        <w:t>(1)</w:t>
      </w:r>
      <w:r>
        <w:t> </w:t>
      </w:r>
      <w:r w:rsidRPr="00DD07F6">
        <w:t>(a)</w:t>
      </w:r>
      <w:r>
        <w:t> </w:t>
      </w:r>
      <w:r w:rsidRPr="00DD07F6">
        <w:t>(i) of the Act did not apply; and</w:t>
      </w:r>
    </w:p>
    <w:p w:rsidR="00FF7FE8" w:rsidRPr="00DD07F6" w:rsidRDefault="00FF7FE8" w:rsidP="00313B08">
      <w:pPr>
        <w:pStyle w:val="P1"/>
      </w:pPr>
      <w:r w:rsidRPr="00DD07F6">
        <w:tab/>
        <w:t>(b)</w:t>
      </w:r>
      <w:r w:rsidRPr="00DD07F6">
        <w:tab/>
        <w:t>it is purchased or acquired by the primary beneficiary or the primary beneficiary’s spouse or former spouse on or after 20</w:t>
      </w:r>
      <w:r>
        <w:t> </w:t>
      </w:r>
      <w:r w:rsidRPr="00DD07F6">
        <w:t>September 2007; and</w:t>
      </w:r>
    </w:p>
    <w:p w:rsidR="00FF7FE8" w:rsidRPr="00DD07F6" w:rsidRDefault="00FF7FE8" w:rsidP="00403057">
      <w:pPr>
        <w:pStyle w:val="ZP1"/>
      </w:pPr>
      <w:r w:rsidRPr="00DD07F6">
        <w:tab/>
        <w:t>(c)</w:t>
      </w:r>
      <w:r w:rsidRPr="00DD07F6">
        <w:tab/>
        <w:t>it results from another asset</w:t>
      </w:r>
      <w:r w:rsidRPr="00DD07F6">
        <w:noBreakHyphen/>
        <w:t xml:space="preserve">test exempt income stream (the </w:t>
      </w:r>
      <w:r w:rsidRPr="00DD07F6">
        <w:rPr>
          <w:b/>
          <w:i/>
        </w:rPr>
        <w:t>original income stream</w:t>
      </w:r>
      <w:r w:rsidRPr="00DD07F6">
        <w:t>) being commuted to give effect to:</w:t>
      </w:r>
    </w:p>
    <w:p w:rsidR="00FF7FE8" w:rsidRPr="00DD07F6" w:rsidRDefault="00FF7FE8" w:rsidP="00313B08">
      <w:pPr>
        <w:pStyle w:val="P2"/>
      </w:pPr>
      <w:r w:rsidRPr="00DD07F6">
        <w:tab/>
        <w:t>(i)</w:t>
      </w:r>
      <w:r w:rsidRPr="00DD07F6">
        <w:tab/>
        <w:t xml:space="preserve"> an order made under section 79</w:t>
      </w:r>
      <w:r>
        <w:t>, 90SM, 90SS</w:t>
      </w:r>
      <w:r w:rsidRPr="00DD07F6">
        <w:t xml:space="preserve"> or 114 of the </w:t>
      </w:r>
      <w:r w:rsidRPr="00DD07F6">
        <w:rPr>
          <w:i/>
        </w:rPr>
        <w:t>Family Law Act</w:t>
      </w:r>
      <w:r>
        <w:rPr>
          <w:i/>
        </w:rPr>
        <w:t> </w:t>
      </w:r>
      <w:r w:rsidRPr="00DD07F6">
        <w:rPr>
          <w:i/>
        </w:rPr>
        <w:t>1975</w:t>
      </w:r>
      <w:r w:rsidRPr="00DD07F6">
        <w:t>; or</w:t>
      </w:r>
    </w:p>
    <w:p w:rsidR="00FF7FE8" w:rsidRPr="00DD07F6" w:rsidRDefault="00FF7FE8" w:rsidP="00313B08">
      <w:pPr>
        <w:pStyle w:val="P2"/>
      </w:pPr>
      <w:r w:rsidRPr="00DD07F6">
        <w:tab/>
        <w:t>(ii)</w:t>
      </w:r>
      <w:r w:rsidRPr="00DD07F6">
        <w:tab/>
        <w:t xml:space="preserve">an injunction granted under section </w:t>
      </w:r>
      <w:r>
        <w:t xml:space="preserve">90SS or </w:t>
      </w:r>
      <w:r w:rsidRPr="00DD07F6">
        <w:t>114 of that Act that is binding on a third party under Part VIIIAA of that Act; or</w:t>
      </w:r>
    </w:p>
    <w:p w:rsidR="00FF7FE8" w:rsidRPr="00DD07F6" w:rsidRDefault="00FF7FE8" w:rsidP="00313B08">
      <w:pPr>
        <w:pStyle w:val="P2"/>
      </w:pPr>
      <w:r w:rsidRPr="00DD07F6">
        <w:tab/>
        <w:t>(iii)</w:t>
      </w:r>
      <w:r w:rsidRPr="00DD07F6">
        <w:tab/>
        <w:t xml:space="preserve">any other order or injunction under the </w:t>
      </w:r>
      <w:r w:rsidRPr="00DD07F6">
        <w:rPr>
          <w:i/>
        </w:rPr>
        <w:t>Family Law Act 1975</w:t>
      </w:r>
      <w:r w:rsidRPr="00DD07F6">
        <w:t xml:space="preserve"> that relates specifically to the original income stream; and</w:t>
      </w:r>
    </w:p>
    <w:p w:rsidR="00FF7FE8" w:rsidRPr="00DD07F6" w:rsidRDefault="00FF7FE8" w:rsidP="00313B08">
      <w:pPr>
        <w:pStyle w:val="P1"/>
      </w:pPr>
      <w:r w:rsidRPr="00DD07F6">
        <w:tab/>
        <w:t>(d)</w:t>
      </w:r>
      <w:r w:rsidRPr="00DD07F6">
        <w:tab/>
        <w:t xml:space="preserve">the original income stream was covered by section </w:t>
      </w:r>
      <w:r>
        <w:t>5J</w:t>
      </w:r>
      <w:r w:rsidRPr="00DD07F6">
        <w:t xml:space="preserve">A or </w:t>
      </w:r>
      <w:r>
        <w:t>5J</w:t>
      </w:r>
      <w:r w:rsidRPr="00DD07F6">
        <w:t>B of the Act or would have been covered</w:t>
      </w:r>
      <w:r>
        <w:t xml:space="preserve"> by those sections if paragraph 5J</w:t>
      </w:r>
      <w:r w:rsidRPr="00DD07F6">
        <w:t>A</w:t>
      </w:r>
      <w:r>
        <w:t> </w:t>
      </w:r>
      <w:r w:rsidRPr="00DD07F6">
        <w:t>(1)</w:t>
      </w:r>
      <w:r>
        <w:t> </w:t>
      </w:r>
      <w:r w:rsidRPr="00DD07F6">
        <w:t xml:space="preserve">(aa) or subparagraph </w:t>
      </w:r>
      <w:r>
        <w:t>5J</w:t>
      </w:r>
      <w:r w:rsidRPr="00DD07F6">
        <w:t>B</w:t>
      </w:r>
      <w:r>
        <w:t> </w:t>
      </w:r>
      <w:r w:rsidRPr="00DD07F6">
        <w:t>(1)</w:t>
      </w:r>
      <w:r>
        <w:t> </w:t>
      </w:r>
      <w:r w:rsidRPr="00DD07F6">
        <w:t>(a)</w:t>
      </w:r>
      <w:r>
        <w:t> </w:t>
      </w:r>
      <w:r w:rsidRPr="00DD07F6">
        <w:t>(i) of the Act did not apply; and</w:t>
      </w:r>
    </w:p>
    <w:p w:rsidR="00FF7FE8" w:rsidRPr="00DD07F6" w:rsidRDefault="00FF7FE8" w:rsidP="00403057">
      <w:pPr>
        <w:pStyle w:val="ZP1"/>
      </w:pPr>
      <w:r w:rsidRPr="00DD07F6">
        <w:tab/>
        <w:t>(e)</w:t>
      </w:r>
      <w:r w:rsidRPr="00DD07F6">
        <w:tab/>
        <w:t>the original income stream:</w:t>
      </w:r>
    </w:p>
    <w:p w:rsidR="00FF7FE8" w:rsidRPr="00DD07F6" w:rsidRDefault="00FF7FE8" w:rsidP="00313B08">
      <w:pPr>
        <w:pStyle w:val="P2"/>
      </w:pPr>
      <w:r w:rsidRPr="00DD07F6">
        <w:tab/>
        <w:t>(i)</w:t>
      </w:r>
      <w:r w:rsidRPr="00DD07F6">
        <w:tab/>
        <w:t>was purchased before 20 September 200</w:t>
      </w:r>
      <w:r>
        <w:t>4</w:t>
      </w:r>
      <w:r w:rsidRPr="00DD07F6">
        <w:t>; or</w:t>
      </w:r>
    </w:p>
    <w:p w:rsidR="00FF7FE8" w:rsidRPr="00DD07F6" w:rsidRDefault="00FF7FE8" w:rsidP="00313B08">
      <w:pPr>
        <w:pStyle w:val="P2"/>
      </w:pPr>
      <w:r w:rsidRPr="00DD07F6">
        <w:tab/>
        <w:t>(ii)</w:t>
      </w:r>
      <w:r w:rsidRPr="00DD07F6">
        <w:tab/>
        <w:t xml:space="preserve">was, immediately before 20 September 2007, covered by the </w:t>
      </w:r>
      <w:r w:rsidRPr="00710F4D">
        <w:rPr>
          <w:i/>
        </w:rPr>
        <w:t>Veterans’ Entitlements</w:t>
      </w:r>
      <w:r w:rsidRPr="00DD07F6">
        <w:rPr>
          <w:i/>
        </w:rPr>
        <w:t xml:space="preserve"> (Partially Asset</w:t>
      </w:r>
      <w:r w:rsidRPr="00DD07F6">
        <w:rPr>
          <w:i/>
        </w:rPr>
        <w:noBreakHyphen/>
        <w:t>test Exempt Income Stream</w:t>
      </w:r>
      <w:r>
        <w:rPr>
          <w:i/>
        </w:rPr>
        <w:t> </w:t>
      </w:r>
      <w:r w:rsidRPr="00DD07F6">
        <w:rPr>
          <w:i/>
        </w:rPr>
        <w:t>— Exemption)</w:t>
      </w:r>
      <w:r>
        <w:rPr>
          <w:i/>
        </w:rPr>
        <w:t xml:space="preserve"> </w:t>
      </w:r>
      <w:r w:rsidRPr="00DD07F6">
        <w:rPr>
          <w:i/>
        </w:rPr>
        <w:t>Principles 2005</w:t>
      </w:r>
      <w:r w:rsidRPr="00DD07F6">
        <w:t>; or</w:t>
      </w:r>
    </w:p>
    <w:p w:rsidR="00FF7FE8" w:rsidRPr="00DD07F6" w:rsidRDefault="00FF7FE8" w:rsidP="00313B08">
      <w:pPr>
        <w:pStyle w:val="P2"/>
        <w:rPr>
          <w:i/>
        </w:rPr>
      </w:pPr>
      <w:r w:rsidRPr="00DD07F6">
        <w:tab/>
        <w:t>(iii)</w:t>
      </w:r>
      <w:r w:rsidRPr="00DD07F6">
        <w:tab/>
        <w:t xml:space="preserve">was, until the commencement of this Determination, covered by the </w:t>
      </w:r>
      <w:r w:rsidRPr="00710F4D">
        <w:rPr>
          <w:i/>
        </w:rPr>
        <w:t>Veterans’ Entitlements</w:t>
      </w:r>
      <w:r w:rsidRPr="00DD07F6">
        <w:rPr>
          <w:i/>
        </w:rPr>
        <w:t xml:space="preserve"> (Guidelines for Determining whether Income Stream is Asset-test Exempt) Determination 2007 (No.</w:t>
      </w:r>
      <w:r>
        <w:rPr>
          <w:i/>
        </w:rPr>
        <w:t> </w:t>
      </w:r>
      <w:r w:rsidRPr="00DD07F6">
        <w:rPr>
          <w:i/>
        </w:rPr>
        <w:t>1)</w:t>
      </w:r>
      <w:r w:rsidRPr="00DD07F6">
        <w:t>; or</w:t>
      </w:r>
    </w:p>
    <w:p w:rsidR="00FF7FE8" w:rsidRPr="00DD07F6" w:rsidRDefault="00FF7FE8" w:rsidP="009B2E44">
      <w:pPr>
        <w:pStyle w:val="P2"/>
        <w:keepNext/>
      </w:pPr>
      <w:r w:rsidRPr="00DD07F6">
        <w:tab/>
        <w:t>(iv)</w:t>
      </w:r>
      <w:r w:rsidRPr="00DD07F6">
        <w:tab/>
        <w:t>is covered by this Determination.</w:t>
      </w:r>
    </w:p>
    <w:p w:rsidR="00FF7FE8" w:rsidRPr="00DD07F6" w:rsidRDefault="00FF7FE8" w:rsidP="00313B08">
      <w:pPr>
        <w:pStyle w:val="HE"/>
      </w:pPr>
      <w:r w:rsidRPr="00DD07F6">
        <w:t>Example</w:t>
      </w:r>
    </w:p>
    <w:p w:rsidR="00FF7FE8" w:rsidRPr="00DD07F6" w:rsidRDefault="00FF7FE8" w:rsidP="00313B08">
      <w:pPr>
        <w:pStyle w:val="ExampleBody"/>
      </w:pPr>
      <w:r w:rsidRPr="00DD07F6">
        <w:t xml:space="preserve">On 1 March 2002, J purchased an income stream (the </w:t>
      </w:r>
      <w:r w:rsidRPr="00DD07F6">
        <w:rPr>
          <w:b/>
          <w:i/>
        </w:rPr>
        <w:t>original income stream</w:t>
      </w:r>
      <w:r>
        <w:t>) covered by subsection 5J</w:t>
      </w:r>
      <w:r w:rsidRPr="00DD07F6">
        <w:t xml:space="preserve">A (1) of the Act for the benefit of J, the primary beneficiary, and H, the reversionary beneficiary. </w:t>
      </w:r>
      <w:r>
        <w:t> </w:t>
      </w:r>
      <w:r w:rsidRPr="00DD07F6">
        <w:t>As it was purchased before 20 September 200</w:t>
      </w:r>
      <w:r>
        <w:t>4</w:t>
      </w:r>
      <w:r w:rsidRPr="00DD07F6">
        <w:t xml:space="preserve">, the income stream has a 100% exemption from the assets test. At the time of the purchase, J and H are </w:t>
      </w:r>
      <w:r>
        <w:t>partnered</w:t>
      </w:r>
      <w:r w:rsidRPr="00DD07F6">
        <w:t>. On 1</w:t>
      </w:r>
      <w:r>
        <w:t> </w:t>
      </w:r>
      <w:r w:rsidRPr="00DD07F6">
        <w:t xml:space="preserve">December 2007, J and H </w:t>
      </w:r>
      <w:r>
        <w:t>separate</w:t>
      </w:r>
      <w:r w:rsidRPr="00DD07F6">
        <w:t xml:space="preserve">. On 15 December 2007, J commutes the original income stream in response to a Family Court order and purchases another income stream (the </w:t>
      </w:r>
      <w:r w:rsidRPr="00DD07F6">
        <w:rPr>
          <w:b/>
          <w:i/>
        </w:rPr>
        <w:t>new income stream</w:t>
      </w:r>
      <w:r w:rsidRPr="00DD07F6">
        <w:t xml:space="preserve">) covered by subsection </w:t>
      </w:r>
      <w:r>
        <w:t>5J</w:t>
      </w:r>
      <w:r w:rsidRPr="00DD07F6">
        <w:t>A (1) of the Act. The new income stream is covered by this Determination and retains the 100% exemption from the assets test.</w:t>
      </w:r>
    </w:p>
    <w:p w:rsidR="00FF7FE8" w:rsidRPr="00DD07F6" w:rsidRDefault="00FF7FE8" w:rsidP="00313B08">
      <w:pPr>
        <w:pStyle w:val="HR"/>
      </w:pPr>
      <w:bookmarkStart w:id="18" w:name="_Toc279392664"/>
      <w:r w:rsidRPr="00A146AB">
        <w:rPr>
          <w:rStyle w:val="CharSectno"/>
        </w:rPr>
        <w:lastRenderedPageBreak/>
        <w:t>13</w:t>
      </w:r>
      <w:r w:rsidRPr="00DD07F6">
        <w:tab/>
        <w:t>Guidelines for an asset</w:t>
      </w:r>
      <w:r w:rsidRPr="00DD07F6">
        <w:noBreakHyphen/>
        <w:t>test exempt income stream resulting from payment of superannuation contributions surcharge debt</w:t>
      </w:r>
      <w:bookmarkEnd w:id="18"/>
    </w:p>
    <w:p w:rsidR="00FF7FE8" w:rsidRPr="00DD07F6" w:rsidRDefault="00FF7FE8" w:rsidP="00403057">
      <w:pPr>
        <w:pStyle w:val="ZR1"/>
      </w:pPr>
      <w:r w:rsidRPr="00DD07F6">
        <w:tab/>
      </w:r>
      <w:r w:rsidRPr="00DD07F6">
        <w:tab/>
        <w:t xml:space="preserve">The </w:t>
      </w:r>
      <w:r>
        <w:t>Commission</w:t>
      </w:r>
      <w:r w:rsidRPr="00DD07F6">
        <w:t xml:space="preserve"> may determine that an income stream is an asset</w:t>
      </w:r>
      <w:r w:rsidRPr="00DD07F6">
        <w:noBreakHyphen/>
        <w:t>test exempt income stream for the purposes of the Act if:</w:t>
      </w:r>
    </w:p>
    <w:p w:rsidR="00FF7FE8" w:rsidRPr="00DD07F6" w:rsidRDefault="00FF7FE8" w:rsidP="00313B08">
      <w:pPr>
        <w:pStyle w:val="P1"/>
      </w:pPr>
      <w:r w:rsidRPr="00DD07F6">
        <w:tab/>
        <w:t>(a)</w:t>
      </w:r>
      <w:r w:rsidRPr="00DD07F6">
        <w:tab/>
        <w:t xml:space="preserve">it is covered by section </w:t>
      </w:r>
      <w:r>
        <w:t>5J</w:t>
      </w:r>
      <w:r w:rsidRPr="00DD07F6">
        <w:t xml:space="preserve">A or </w:t>
      </w:r>
      <w:r>
        <w:t>5J</w:t>
      </w:r>
      <w:r w:rsidRPr="00DD07F6">
        <w:t xml:space="preserve">B of the Act or would have been covered by those sections if paragraph </w:t>
      </w:r>
      <w:r>
        <w:t>5J</w:t>
      </w:r>
      <w:r w:rsidRPr="00DD07F6">
        <w:t>A</w:t>
      </w:r>
      <w:r>
        <w:t> </w:t>
      </w:r>
      <w:r w:rsidRPr="00DD07F6">
        <w:t>(1)</w:t>
      </w:r>
      <w:r>
        <w:t> </w:t>
      </w:r>
      <w:r w:rsidRPr="00DD07F6">
        <w:t>(aa) or subparagraph</w:t>
      </w:r>
      <w:r>
        <w:t> 5J</w:t>
      </w:r>
      <w:r w:rsidRPr="00DD07F6">
        <w:t>B</w:t>
      </w:r>
      <w:r>
        <w:t> </w:t>
      </w:r>
      <w:r w:rsidRPr="00DD07F6">
        <w:t>(1)</w:t>
      </w:r>
      <w:r>
        <w:t> </w:t>
      </w:r>
      <w:r w:rsidRPr="00DD07F6">
        <w:t>(a)</w:t>
      </w:r>
      <w:r>
        <w:t> </w:t>
      </w:r>
      <w:r w:rsidRPr="00DD07F6">
        <w:t>(i) of the Act did not apply; and</w:t>
      </w:r>
    </w:p>
    <w:p w:rsidR="00FF7FE8" w:rsidRPr="00DD07F6" w:rsidRDefault="00FF7FE8" w:rsidP="00313B08">
      <w:pPr>
        <w:pStyle w:val="P1"/>
      </w:pPr>
      <w:r w:rsidRPr="00DD07F6">
        <w:tab/>
        <w:t>(b)</w:t>
      </w:r>
      <w:r w:rsidRPr="00DD07F6">
        <w:tab/>
        <w:t>it is purchased by the primary beneficiary on or after 20</w:t>
      </w:r>
      <w:r>
        <w:t> </w:t>
      </w:r>
      <w:r w:rsidRPr="00DD07F6">
        <w:t>September</w:t>
      </w:r>
      <w:r>
        <w:t> </w:t>
      </w:r>
      <w:r w:rsidRPr="00DD07F6">
        <w:t>2007; and</w:t>
      </w:r>
    </w:p>
    <w:p w:rsidR="00FF7FE8" w:rsidRPr="00DD07F6" w:rsidRDefault="00FF7FE8" w:rsidP="00313B08">
      <w:pPr>
        <w:pStyle w:val="P1"/>
      </w:pPr>
      <w:r w:rsidRPr="00DD07F6">
        <w:tab/>
        <w:t>(c)</w:t>
      </w:r>
      <w:r w:rsidRPr="00DD07F6">
        <w:tab/>
        <w:t>it results from another asset</w:t>
      </w:r>
      <w:r w:rsidRPr="00DD07F6">
        <w:noBreakHyphen/>
        <w:t xml:space="preserve">test exempt income stream (the </w:t>
      </w:r>
      <w:r w:rsidRPr="00DD07F6">
        <w:rPr>
          <w:b/>
          <w:i/>
        </w:rPr>
        <w:t>original income stream</w:t>
      </w:r>
      <w:r w:rsidRPr="00DD07F6">
        <w:t>) being commuted to pay a superannuation contributions surcharge debt; and</w:t>
      </w:r>
    </w:p>
    <w:p w:rsidR="00FF7FE8" w:rsidRPr="00DD07F6" w:rsidRDefault="00FF7FE8" w:rsidP="00313B08">
      <w:pPr>
        <w:pStyle w:val="P1"/>
      </w:pPr>
      <w:r w:rsidRPr="00DD07F6">
        <w:tab/>
        <w:t>(d)</w:t>
      </w:r>
      <w:r w:rsidRPr="00DD07F6">
        <w:tab/>
        <w:t xml:space="preserve">the original income stream was covered by section </w:t>
      </w:r>
      <w:r>
        <w:t>5J</w:t>
      </w:r>
      <w:r w:rsidRPr="00DD07F6">
        <w:t xml:space="preserve">A or </w:t>
      </w:r>
      <w:r>
        <w:t>5J</w:t>
      </w:r>
      <w:r w:rsidRPr="00DD07F6">
        <w:t xml:space="preserve">B of the Act or would have been covered by those sections if paragraph </w:t>
      </w:r>
      <w:r>
        <w:t>5J</w:t>
      </w:r>
      <w:r w:rsidRPr="00DD07F6">
        <w:t>A</w:t>
      </w:r>
      <w:r>
        <w:t> </w:t>
      </w:r>
      <w:r w:rsidRPr="00DD07F6">
        <w:t>(1)</w:t>
      </w:r>
      <w:r>
        <w:t> </w:t>
      </w:r>
      <w:r w:rsidRPr="00DD07F6">
        <w:t xml:space="preserve">(aa) or subparagraph </w:t>
      </w:r>
      <w:r>
        <w:t>5J</w:t>
      </w:r>
      <w:r w:rsidRPr="00DD07F6">
        <w:t>B</w:t>
      </w:r>
      <w:r>
        <w:t> </w:t>
      </w:r>
      <w:r w:rsidRPr="00DD07F6">
        <w:t>(1)</w:t>
      </w:r>
      <w:r>
        <w:t> </w:t>
      </w:r>
      <w:r w:rsidRPr="00DD07F6">
        <w:t>(a)</w:t>
      </w:r>
      <w:r>
        <w:t> </w:t>
      </w:r>
      <w:r w:rsidRPr="00DD07F6">
        <w:t>(i) of the Act did not apply; and</w:t>
      </w:r>
    </w:p>
    <w:p w:rsidR="00FF7FE8" w:rsidRPr="00DD07F6" w:rsidRDefault="00FF7FE8" w:rsidP="00403057">
      <w:pPr>
        <w:pStyle w:val="ZP1"/>
      </w:pPr>
      <w:r w:rsidRPr="00DD07F6">
        <w:tab/>
        <w:t>(e)</w:t>
      </w:r>
      <w:r w:rsidRPr="00DD07F6">
        <w:tab/>
        <w:t>the original income stream:</w:t>
      </w:r>
    </w:p>
    <w:p w:rsidR="00FF7FE8" w:rsidRPr="00DD07F6" w:rsidRDefault="00FF7FE8" w:rsidP="00313B08">
      <w:pPr>
        <w:pStyle w:val="P2"/>
      </w:pPr>
      <w:r w:rsidRPr="00DD07F6">
        <w:tab/>
        <w:t>(i)</w:t>
      </w:r>
      <w:r w:rsidRPr="00DD07F6">
        <w:tab/>
        <w:t>was purchased before 20 September 200</w:t>
      </w:r>
      <w:r>
        <w:t>4</w:t>
      </w:r>
      <w:r w:rsidRPr="00DD07F6">
        <w:t>; or</w:t>
      </w:r>
    </w:p>
    <w:p w:rsidR="00FF7FE8" w:rsidRPr="00DD07F6" w:rsidRDefault="00FF7FE8" w:rsidP="00313B08">
      <w:pPr>
        <w:pStyle w:val="P2"/>
      </w:pPr>
      <w:r w:rsidRPr="00DD07F6">
        <w:tab/>
        <w:t>(ii)</w:t>
      </w:r>
      <w:r w:rsidRPr="00DD07F6">
        <w:tab/>
        <w:t xml:space="preserve">was, immediately before 20 September 2007, covered by the </w:t>
      </w:r>
      <w:r w:rsidRPr="00977D3C">
        <w:rPr>
          <w:i/>
        </w:rPr>
        <w:t xml:space="preserve">Veterans’ Entitlements </w:t>
      </w:r>
      <w:r w:rsidRPr="00DD07F6">
        <w:rPr>
          <w:i/>
        </w:rPr>
        <w:t>(Partially Asset</w:t>
      </w:r>
      <w:r w:rsidRPr="00DD07F6">
        <w:rPr>
          <w:i/>
        </w:rPr>
        <w:noBreakHyphen/>
        <w:t>test Exempt Income Stream</w:t>
      </w:r>
      <w:r>
        <w:rPr>
          <w:i/>
        </w:rPr>
        <w:t> </w:t>
      </w:r>
      <w:r w:rsidRPr="00DD07F6">
        <w:rPr>
          <w:i/>
        </w:rPr>
        <w:t>— Exemption) Principles 2005</w:t>
      </w:r>
      <w:r w:rsidRPr="00DD07F6">
        <w:t>; or</w:t>
      </w:r>
    </w:p>
    <w:p w:rsidR="00FF7FE8" w:rsidRPr="00DD07F6" w:rsidRDefault="00FF7FE8" w:rsidP="00313B08">
      <w:pPr>
        <w:pStyle w:val="P2"/>
        <w:rPr>
          <w:i/>
        </w:rPr>
      </w:pPr>
      <w:r w:rsidRPr="00DD07F6">
        <w:tab/>
        <w:t>(iii)</w:t>
      </w:r>
      <w:r w:rsidRPr="00DD07F6">
        <w:tab/>
        <w:t xml:space="preserve">was, until the commencement of this Determination, covered by the </w:t>
      </w:r>
      <w:r w:rsidRPr="00977D3C">
        <w:rPr>
          <w:i/>
        </w:rPr>
        <w:t xml:space="preserve">Veterans’ Entitlements </w:t>
      </w:r>
      <w:r w:rsidRPr="00DD07F6">
        <w:rPr>
          <w:i/>
        </w:rPr>
        <w:t>(Guidelines for Determining whether Income Stream is Asset-test Exempt) Determination 2007 (No.</w:t>
      </w:r>
      <w:r>
        <w:rPr>
          <w:i/>
        </w:rPr>
        <w:t> </w:t>
      </w:r>
      <w:r w:rsidRPr="00DD07F6">
        <w:rPr>
          <w:i/>
        </w:rPr>
        <w:t>1)</w:t>
      </w:r>
      <w:r w:rsidRPr="00DD07F6">
        <w:t>; or</w:t>
      </w:r>
    </w:p>
    <w:p w:rsidR="00FF7FE8" w:rsidRPr="00DD07F6" w:rsidRDefault="00FF7FE8" w:rsidP="00313B08">
      <w:pPr>
        <w:pStyle w:val="P2"/>
      </w:pPr>
      <w:r w:rsidRPr="00DD07F6">
        <w:tab/>
        <w:t>(iv)</w:t>
      </w:r>
      <w:r w:rsidRPr="00DD07F6">
        <w:tab/>
        <w:t>is covered by this Determination.</w:t>
      </w:r>
    </w:p>
    <w:p w:rsidR="00FF7FE8" w:rsidRPr="00A146AB" w:rsidRDefault="00FF7FE8" w:rsidP="00313B08">
      <w:pPr>
        <w:pStyle w:val="HR"/>
      </w:pPr>
      <w:bookmarkStart w:id="19" w:name="_Toc279392665"/>
      <w:r w:rsidRPr="00A146AB">
        <w:rPr>
          <w:rStyle w:val="CharSectno"/>
        </w:rPr>
        <w:t>14</w:t>
      </w:r>
      <w:r w:rsidRPr="00A146AB">
        <w:tab/>
        <w:t>Guidelines for an asset-test exempt income stream resulting from payment of excess contributions tax</w:t>
      </w:r>
      <w:bookmarkEnd w:id="19"/>
    </w:p>
    <w:p w:rsidR="00FF7FE8" w:rsidRPr="00DD07F6" w:rsidRDefault="00FF7FE8" w:rsidP="00403057">
      <w:pPr>
        <w:pStyle w:val="ZR1"/>
      </w:pPr>
      <w:r w:rsidRPr="00DD07F6">
        <w:tab/>
      </w:r>
      <w:r w:rsidRPr="00DD07F6">
        <w:tab/>
        <w:t xml:space="preserve">The </w:t>
      </w:r>
      <w:r>
        <w:t xml:space="preserve">Commission </w:t>
      </w:r>
      <w:r w:rsidRPr="00DD07F6">
        <w:t>may determine that an income stream is an asset</w:t>
      </w:r>
      <w:r w:rsidRPr="00DD07F6">
        <w:noBreakHyphen/>
        <w:t>test exempt income stream for the purposes of the Act if:</w:t>
      </w:r>
    </w:p>
    <w:p w:rsidR="00FF7FE8" w:rsidRPr="00DD07F6" w:rsidRDefault="00FF7FE8" w:rsidP="00313B08">
      <w:pPr>
        <w:pStyle w:val="P1"/>
      </w:pPr>
      <w:r w:rsidRPr="00DD07F6">
        <w:tab/>
        <w:t>(a)</w:t>
      </w:r>
      <w:r w:rsidRPr="00DD07F6">
        <w:tab/>
        <w:t xml:space="preserve">it is covered by section </w:t>
      </w:r>
      <w:r>
        <w:t>5J</w:t>
      </w:r>
      <w:r w:rsidRPr="00DD07F6">
        <w:t xml:space="preserve">A or </w:t>
      </w:r>
      <w:r>
        <w:t>5J</w:t>
      </w:r>
      <w:r w:rsidRPr="00DD07F6">
        <w:t xml:space="preserve">B of the Act or would have been covered by those sections if paragraph </w:t>
      </w:r>
      <w:r>
        <w:t>5J</w:t>
      </w:r>
      <w:r w:rsidRPr="00DD07F6">
        <w:t>A</w:t>
      </w:r>
      <w:r>
        <w:t> </w:t>
      </w:r>
      <w:r w:rsidRPr="00DD07F6">
        <w:t>(1)</w:t>
      </w:r>
      <w:r>
        <w:t> </w:t>
      </w:r>
      <w:r w:rsidRPr="00DD07F6">
        <w:t>(aa) or subparagraph</w:t>
      </w:r>
      <w:r>
        <w:t> 5J</w:t>
      </w:r>
      <w:r w:rsidRPr="00DD07F6">
        <w:t>B</w:t>
      </w:r>
      <w:r>
        <w:t> </w:t>
      </w:r>
      <w:r w:rsidRPr="00DD07F6">
        <w:t>(1)</w:t>
      </w:r>
      <w:r>
        <w:t> </w:t>
      </w:r>
      <w:r w:rsidRPr="00DD07F6">
        <w:t>(a)</w:t>
      </w:r>
      <w:r>
        <w:t> </w:t>
      </w:r>
      <w:r w:rsidRPr="00DD07F6">
        <w:t>(i) of the Act did not apply; and</w:t>
      </w:r>
    </w:p>
    <w:p w:rsidR="00FF7FE8" w:rsidRPr="00DD07F6" w:rsidRDefault="00FF7FE8" w:rsidP="00313B08">
      <w:pPr>
        <w:pStyle w:val="P1"/>
      </w:pPr>
      <w:r w:rsidRPr="00DD07F6">
        <w:tab/>
        <w:t>(b)</w:t>
      </w:r>
      <w:r w:rsidRPr="00DD07F6">
        <w:tab/>
        <w:t>it is purchased by the primary beneficiary on or after 20</w:t>
      </w:r>
      <w:r>
        <w:t> </w:t>
      </w:r>
      <w:r w:rsidRPr="00DD07F6">
        <w:t>September</w:t>
      </w:r>
      <w:r>
        <w:t> </w:t>
      </w:r>
      <w:r w:rsidRPr="00DD07F6">
        <w:t>2007; and</w:t>
      </w:r>
    </w:p>
    <w:p w:rsidR="00FF7FE8" w:rsidRPr="00DD07F6" w:rsidRDefault="00FF7FE8" w:rsidP="00403057">
      <w:pPr>
        <w:pStyle w:val="ZP1"/>
      </w:pPr>
      <w:r w:rsidRPr="00DD07F6">
        <w:tab/>
        <w:t>(c)</w:t>
      </w:r>
      <w:r w:rsidRPr="00DD07F6">
        <w:tab/>
        <w:t>it results from another asset</w:t>
      </w:r>
      <w:r w:rsidRPr="00DD07F6">
        <w:noBreakHyphen/>
        <w:t xml:space="preserve">test exempt income stream (the </w:t>
      </w:r>
      <w:r w:rsidRPr="00DD07F6">
        <w:rPr>
          <w:b/>
          <w:i/>
        </w:rPr>
        <w:t>original income stream</w:t>
      </w:r>
      <w:r w:rsidRPr="00DD07F6">
        <w:t>) being commuted to pay an amount to give effect to a release authority, given in relation to the primary beneficiary, under:</w:t>
      </w:r>
    </w:p>
    <w:p w:rsidR="00FF7FE8" w:rsidRPr="00DD07F6" w:rsidRDefault="00FF7FE8" w:rsidP="00313B08">
      <w:pPr>
        <w:pStyle w:val="P2"/>
      </w:pPr>
      <w:r w:rsidRPr="00DD07F6">
        <w:tab/>
        <w:t>(i)</w:t>
      </w:r>
      <w:r w:rsidRPr="00DD07F6">
        <w:tab/>
        <w:t xml:space="preserve">section 292-415 of the </w:t>
      </w:r>
      <w:r w:rsidRPr="00DD07F6">
        <w:rPr>
          <w:i/>
        </w:rPr>
        <w:t>Income Tax Assessment Act 1997</w:t>
      </w:r>
      <w:r w:rsidRPr="00DD07F6">
        <w:t>; or</w:t>
      </w:r>
    </w:p>
    <w:p w:rsidR="00FF7FE8" w:rsidRPr="00DD07F6" w:rsidRDefault="00FF7FE8" w:rsidP="00313B08">
      <w:pPr>
        <w:pStyle w:val="P2"/>
      </w:pPr>
      <w:r w:rsidRPr="00DD07F6">
        <w:tab/>
        <w:t>(ii)</w:t>
      </w:r>
      <w:r w:rsidRPr="00DD07F6">
        <w:tab/>
        <w:t xml:space="preserve">section 292-80C of the </w:t>
      </w:r>
      <w:r w:rsidRPr="00DD07F6">
        <w:rPr>
          <w:i/>
        </w:rPr>
        <w:t>Income Tax (Transitional Provisions) Act</w:t>
      </w:r>
      <w:r>
        <w:rPr>
          <w:i/>
        </w:rPr>
        <w:t> </w:t>
      </w:r>
      <w:r w:rsidRPr="00DD07F6">
        <w:rPr>
          <w:i/>
        </w:rPr>
        <w:t>1997</w:t>
      </w:r>
      <w:r w:rsidRPr="00DD07F6">
        <w:t>; and</w:t>
      </w:r>
    </w:p>
    <w:p w:rsidR="00FF7FE8" w:rsidRPr="00DD07F6" w:rsidRDefault="00FF7FE8" w:rsidP="00313B08">
      <w:pPr>
        <w:pStyle w:val="P1"/>
      </w:pPr>
      <w:r w:rsidRPr="00DD07F6">
        <w:lastRenderedPageBreak/>
        <w:tab/>
        <w:t>(d)</w:t>
      </w:r>
      <w:r w:rsidRPr="00DD07F6">
        <w:tab/>
        <w:t xml:space="preserve">the original income stream was covered by section </w:t>
      </w:r>
      <w:r>
        <w:t>5J</w:t>
      </w:r>
      <w:r w:rsidRPr="00DD07F6">
        <w:t xml:space="preserve">A or </w:t>
      </w:r>
      <w:r>
        <w:t>5J</w:t>
      </w:r>
      <w:r w:rsidRPr="00DD07F6">
        <w:t>B of the Act or would have been covered</w:t>
      </w:r>
      <w:r>
        <w:t xml:space="preserve"> by those sections if paragraph 5J</w:t>
      </w:r>
      <w:r w:rsidRPr="00DD07F6">
        <w:t>A</w:t>
      </w:r>
      <w:r>
        <w:t> </w:t>
      </w:r>
      <w:r w:rsidRPr="00DD07F6">
        <w:t>(1)</w:t>
      </w:r>
      <w:r>
        <w:t> </w:t>
      </w:r>
      <w:r w:rsidRPr="00DD07F6">
        <w:t xml:space="preserve">(aa) or subparagraph </w:t>
      </w:r>
      <w:r>
        <w:t>5J</w:t>
      </w:r>
      <w:r w:rsidRPr="00DD07F6">
        <w:t>B</w:t>
      </w:r>
      <w:r>
        <w:t> </w:t>
      </w:r>
      <w:r w:rsidRPr="00DD07F6">
        <w:t>(1)</w:t>
      </w:r>
      <w:r>
        <w:t> </w:t>
      </w:r>
      <w:r w:rsidRPr="00DD07F6">
        <w:t>(a)</w:t>
      </w:r>
      <w:r>
        <w:t> </w:t>
      </w:r>
      <w:r w:rsidRPr="00DD07F6">
        <w:t>(i) of the Act did not apply; and</w:t>
      </w:r>
    </w:p>
    <w:p w:rsidR="00FF7FE8" w:rsidRPr="00DD07F6" w:rsidRDefault="00FF7FE8" w:rsidP="00403057">
      <w:pPr>
        <w:pStyle w:val="ZP1"/>
      </w:pPr>
      <w:r w:rsidRPr="00DD07F6">
        <w:tab/>
        <w:t>(e)</w:t>
      </w:r>
      <w:r w:rsidRPr="00DD07F6">
        <w:tab/>
        <w:t>the original income stream:</w:t>
      </w:r>
    </w:p>
    <w:p w:rsidR="00FF7FE8" w:rsidRPr="00DD07F6" w:rsidRDefault="00FF7FE8" w:rsidP="00313B08">
      <w:pPr>
        <w:pStyle w:val="P2"/>
      </w:pPr>
      <w:r w:rsidRPr="00DD07F6">
        <w:tab/>
        <w:t>(i)</w:t>
      </w:r>
      <w:r w:rsidRPr="00DD07F6">
        <w:tab/>
        <w:t>was purchased before 20 September 200</w:t>
      </w:r>
      <w:r>
        <w:t>4</w:t>
      </w:r>
      <w:r w:rsidRPr="00DD07F6">
        <w:t>; or</w:t>
      </w:r>
    </w:p>
    <w:p w:rsidR="00FF7FE8" w:rsidRPr="00DD07F6" w:rsidRDefault="00FF7FE8" w:rsidP="00313B08">
      <w:pPr>
        <w:pStyle w:val="P2"/>
      </w:pPr>
      <w:r w:rsidRPr="00DD07F6">
        <w:tab/>
        <w:t>(ii)</w:t>
      </w:r>
      <w:r w:rsidRPr="00DD07F6">
        <w:tab/>
        <w:t xml:space="preserve">was, immediately before 20 September 2007, covered by the </w:t>
      </w:r>
      <w:r w:rsidRPr="000814C2">
        <w:rPr>
          <w:i/>
        </w:rPr>
        <w:t xml:space="preserve">Veterans’ Entitlements </w:t>
      </w:r>
      <w:r w:rsidRPr="00DD07F6">
        <w:rPr>
          <w:i/>
        </w:rPr>
        <w:t>(Partially Asset</w:t>
      </w:r>
      <w:r w:rsidRPr="00DD07F6">
        <w:rPr>
          <w:i/>
        </w:rPr>
        <w:noBreakHyphen/>
        <w:t>test Exempt Income Stream</w:t>
      </w:r>
      <w:r>
        <w:rPr>
          <w:i/>
        </w:rPr>
        <w:t> </w:t>
      </w:r>
      <w:r w:rsidRPr="00DD07F6">
        <w:rPr>
          <w:i/>
        </w:rPr>
        <w:t>— Exemption) Principles 2005</w:t>
      </w:r>
      <w:r w:rsidRPr="00DD07F6">
        <w:t>; or</w:t>
      </w:r>
    </w:p>
    <w:p w:rsidR="00FF7FE8" w:rsidRPr="00DD07F6" w:rsidRDefault="00FF7FE8" w:rsidP="00313B08">
      <w:pPr>
        <w:pStyle w:val="P2"/>
        <w:rPr>
          <w:i/>
        </w:rPr>
      </w:pPr>
      <w:r w:rsidRPr="00DD07F6">
        <w:tab/>
        <w:t>(iii)</w:t>
      </w:r>
      <w:r w:rsidRPr="00DD07F6">
        <w:tab/>
        <w:t xml:space="preserve">was, until the commencement of this Determination, covered by the </w:t>
      </w:r>
      <w:r w:rsidRPr="000814C2">
        <w:rPr>
          <w:i/>
        </w:rPr>
        <w:t xml:space="preserve">Veterans’ Entitlements </w:t>
      </w:r>
      <w:r w:rsidRPr="00DD07F6">
        <w:rPr>
          <w:i/>
        </w:rPr>
        <w:t>(Guidelines for Determining whether Income Stream is Asset-test Exempt) Determination 2007 (No.</w:t>
      </w:r>
      <w:r>
        <w:rPr>
          <w:i/>
        </w:rPr>
        <w:t> </w:t>
      </w:r>
      <w:r w:rsidRPr="00DD07F6">
        <w:rPr>
          <w:i/>
        </w:rPr>
        <w:t>1)</w:t>
      </w:r>
      <w:r w:rsidRPr="00DD07F6">
        <w:t>; or</w:t>
      </w:r>
    </w:p>
    <w:p w:rsidR="00FF7FE8" w:rsidRPr="00DD07F6" w:rsidRDefault="00FF7FE8" w:rsidP="00313B08">
      <w:pPr>
        <w:pStyle w:val="P2"/>
      </w:pPr>
      <w:r w:rsidRPr="00DD07F6">
        <w:tab/>
        <w:t>(iv)</w:t>
      </w:r>
      <w:r w:rsidRPr="00DD07F6">
        <w:tab/>
        <w:t>is covered by this Determination.</w:t>
      </w:r>
    </w:p>
    <w:p w:rsidR="00FF7FE8" w:rsidRPr="00DD07F6" w:rsidRDefault="00FF7FE8" w:rsidP="00313B08">
      <w:pPr>
        <w:pStyle w:val="HR"/>
      </w:pPr>
      <w:bookmarkStart w:id="20" w:name="_Toc279392666"/>
      <w:r w:rsidRPr="00A146AB">
        <w:rPr>
          <w:rStyle w:val="CharSectno"/>
        </w:rPr>
        <w:t>15</w:t>
      </w:r>
      <w:r w:rsidRPr="00DD07F6">
        <w:tab/>
        <w:t>Guidelines for an asset</w:t>
      </w:r>
      <w:r w:rsidRPr="00DD07F6">
        <w:noBreakHyphen/>
        <w:t>test exempt income stream resulting from payment of hardship amount</w:t>
      </w:r>
      <w:bookmarkEnd w:id="20"/>
    </w:p>
    <w:p w:rsidR="00FF7FE8" w:rsidRPr="00DD07F6" w:rsidRDefault="00FF7FE8" w:rsidP="00403057">
      <w:pPr>
        <w:pStyle w:val="ZR1"/>
      </w:pPr>
      <w:r w:rsidRPr="00DD07F6">
        <w:tab/>
      </w:r>
      <w:r w:rsidRPr="00DD07F6">
        <w:tab/>
        <w:t xml:space="preserve">The </w:t>
      </w:r>
      <w:r>
        <w:t>Commission</w:t>
      </w:r>
      <w:r w:rsidRPr="00DD07F6">
        <w:t xml:space="preserve"> may determine that an income stream is an asset</w:t>
      </w:r>
      <w:r w:rsidRPr="00DD07F6">
        <w:noBreakHyphen/>
        <w:t>test exempt income stream for the purposes of the Act if:</w:t>
      </w:r>
    </w:p>
    <w:p w:rsidR="00FF7FE8" w:rsidRPr="00DD07F6" w:rsidRDefault="00FF7FE8" w:rsidP="00313B08">
      <w:pPr>
        <w:pStyle w:val="P1"/>
      </w:pPr>
      <w:r w:rsidRPr="00DD07F6">
        <w:tab/>
        <w:t>(a)</w:t>
      </w:r>
      <w:r w:rsidRPr="00DD07F6">
        <w:tab/>
        <w:t xml:space="preserve">it is covered by section </w:t>
      </w:r>
      <w:r>
        <w:t>5J</w:t>
      </w:r>
      <w:r w:rsidRPr="00DD07F6">
        <w:t xml:space="preserve">A or </w:t>
      </w:r>
      <w:r>
        <w:t>5J</w:t>
      </w:r>
      <w:r w:rsidRPr="00DD07F6">
        <w:t xml:space="preserve">B of the Act or would have been covered by those sections if paragraph </w:t>
      </w:r>
      <w:r>
        <w:t>5J</w:t>
      </w:r>
      <w:r w:rsidRPr="00DD07F6">
        <w:t>A</w:t>
      </w:r>
      <w:r>
        <w:t> </w:t>
      </w:r>
      <w:r w:rsidRPr="00DD07F6">
        <w:t>(1)</w:t>
      </w:r>
      <w:r>
        <w:t> </w:t>
      </w:r>
      <w:r w:rsidRPr="00DD07F6">
        <w:t>(aa) or subparagraph</w:t>
      </w:r>
      <w:r>
        <w:t> 5J</w:t>
      </w:r>
      <w:r w:rsidRPr="00DD07F6">
        <w:t>B</w:t>
      </w:r>
      <w:r>
        <w:t> </w:t>
      </w:r>
      <w:r w:rsidRPr="00DD07F6">
        <w:t>(1)</w:t>
      </w:r>
      <w:r>
        <w:t> </w:t>
      </w:r>
      <w:r w:rsidRPr="00DD07F6">
        <w:t>(a)</w:t>
      </w:r>
      <w:r>
        <w:t> </w:t>
      </w:r>
      <w:r w:rsidRPr="00DD07F6">
        <w:t>(i) of the Act did not apply; and</w:t>
      </w:r>
    </w:p>
    <w:p w:rsidR="00FF7FE8" w:rsidRPr="00DD07F6" w:rsidRDefault="00FF7FE8" w:rsidP="00313B08">
      <w:pPr>
        <w:pStyle w:val="P1"/>
      </w:pPr>
      <w:r w:rsidRPr="00DD07F6">
        <w:tab/>
        <w:t>(b)</w:t>
      </w:r>
      <w:r w:rsidRPr="00DD07F6">
        <w:tab/>
      </w:r>
      <w:r>
        <w:t>it</w:t>
      </w:r>
      <w:r w:rsidRPr="00DD07F6">
        <w:t xml:space="preserve"> is purchased by the primary beneficiary on or after 20</w:t>
      </w:r>
      <w:r>
        <w:t> </w:t>
      </w:r>
      <w:r w:rsidRPr="00DD07F6">
        <w:t>September 2007; and</w:t>
      </w:r>
    </w:p>
    <w:p w:rsidR="00FF7FE8" w:rsidRPr="00DD07F6" w:rsidRDefault="00FF7FE8" w:rsidP="00313B08">
      <w:pPr>
        <w:pStyle w:val="P1"/>
      </w:pPr>
      <w:r w:rsidRPr="00DD07F6">
        <w:tab/>
        <w:t>(c)</w:t>
      </w:r>
      <w:r w:rsidRPr="00DD07F6">
        <w:tab/>
      </w:r>
      <w:r>
        <w:t>it</w:t>
      </w:r>
      <w:r w:rsidRPr="00DD07F6">
        <w:t xml:space="preserve"> results from another asset</w:t>
      </w:r>
      <w:r w:rsidRPr="00DD07F6">
        <w:noBreakHyphen/>
        <w:t xml:space="preserve">test exempt income stream (the </w:t>
      </w:r>
      <w:r w:rsidRPr="00DD07F6">
        <w:rPr>
          <w:b/>
          <w:i/>
        </w:rPr>
        <w:t>original income stream</w:t>
      </w:r>
      <w:r w:rsidRPr="00DD07F6">
        <w:t>) being commuted to pay a hardship amount; and</w:t>
      </w:r>
    </w:p>
    <w:p w:rsidR="00FF7FE8" w:rsidRPr="00DD07F6" w:rsidRDefault="00FF7FE8" w:rsidP="00313B08">
      <w:pPr>
        <w:pStyle w:val="P1"/>
      </w:pPr>
      <w:r w:rsidRPr="00DD07F6">
        <w:tab/>
        <w:t>(d)</w:t>
      </w:r>
      <w:r w:rsidRPr="00DD07F6">
        <w:tab/>
        <w:t>the original income stream was covered by section</w:t>
      </w:r>
      <w:r>
        <w:t xml:space="preserve"> 5J</w:t>
      </w:r>
      <w:r w:rsidRPr="00DD07F6">
        <w:t>A or</w:t>
      </w:r>
      <w:r>
        <w:t xml:space="preserve"> 5J</w:t>
      </w:r>
      <w:r w:rsidRPr="00DD07F6">
        <w:t>B of the Act or would have been covered</w:t>
      </w:r>
      <w:r>
        <w:t xml:space="preserve"> by those sections if paragraph 5J</w:t>
      </w:r>
      <w:r w:rsidRPr="00DD07F6">
        <w:t>A</w:t>
      </w:r>
      <w:r>
        <w:t> </w:t>
      </w:r>
      <w:r w:rsidRPr="00DD07F6">
        <w:t>(1)</w:t>
      </w:r>
      <w:r>
        <w:t> </w:t>
      </w:r>
      <w:r w:rsidRPr="00DD07F6">
        <w:t xml:space="preserve">(aa) or subparagraph </w:t>
      </w:r>
      <w:r>
        <w:t>5J</w:t>
      </w:r>
      <w:r w:rsidRPr="00DD07F6">
        <w:t>B</w:t>
      </w:r>
      <w:r>
        <w:t> </w:t>
      </w:r>
      <w:r w:rsidRPr="00DD07F6">
        <w:t>(1)</w:t>
      </w:r>
      <w:r>
        <w:t> </w:t>
      </w:r>
      <w:r w:rsidRPr="00DD07F6">
        <w:t>(a)</w:t>
      </w:r>
      <w:r>
        <w:t> </w:t>
      </w:r>
      <w:r w:rsidRPr="00DD07F6">
        <w:t>(i) of the Act did not apply; and</w:t>
      </w:r>
    </w:p>
    <w:p w:rsidR="00FF7FE8" w:rsidRPr="00DD07F6" w:rsidRDefault="00FF7FE8" w:rsidP="00403057">
      <w:pPr>
        <w:pStyle w:val="ZP1"/>
      </w:pPr>
      <w:r w:rsidRPr="00DD07F6">
        <w:tab/>
        <w:t>(e)</w:t>
      </w:r>
      <w:r w:rsidRPr="00DD07F6">
        <w:tab/>
        <w:t>the original income stream:</w:t>
      </w:r>
    </w:p>
    <w:p w:rsidR="00FF7FE8" w:rsidRPr="00DD07F6" w:rsidRDefault="00FF7FE8" w:rsidP="00313B08">
      <w:pPr>
        <w:pStyle w:val="P2"/>
      </w:pPr>
      <w:r w:rsidRPr="00DD07F6">
        <w:tab/>
        <w:t>(i)</w:t>
      </w:r>
      <w:r w:rsidRPr="00DD07F6">
        <w:tab/>
        <w:t>was purchased before 20 September 200</w:t>
      </w:r>
      <w:r>
        <w:t>4</w:t>
      </w:r>
      <w:r w:rsidRPr="00DD07F6">
        <w:t>; or</w:t>
      </w:r>
    </w:p>
    <w:p w:rsidR="00FF7FE8" w:rsidRPr="00DD07F6" w:rsidRDefault="00FF7FE8" w:rsidP="00313B08">
      <w:pPr>
        <w:pStyle w:val="P2"/>
      </w:pPr>
      <w:r w:rsidRPr="00DD07F6">
        <w:tab/>
        <w:t>(ii)</w:t>
      </w:r>
      <w:r w:rsidRPr="00DD07F6">
        <w:tab/>
        <w:t xml:space="preserve">was, immediately before 20 September 2007, covered by the </w:t>
      </w:r>
      <w:r w:rsidRPr="00053BC4">
        <w:rPr>
          <w:i/>
        </w:rPr>
        <w:t>Veterans’ Entitlements</w:t>
      </w:r>
      <w:r w:rsidRPr="00DD07F6">
        <w:rPr>
          <w:i/>
        </w:rPr>
        <w:t xml:space="preserve"> (Partially Asset</w:t>
      </w:r>
      <w:r w:rsidRPr="00DD07F6">
        <w:rPr>
          <w:i/>
        </w:rPr>
        <w:noBreakHyphen/>
        <w:t>test Exempt Income Stream</w:t>
      </w:r>
      <w:r>
        <w:rPr>
          <w:i/>
        </w:rPr>
        <w:t> </w:t>
      </w:r>
      <w:r w:rsidRPr="00DD07F6">
        <w:rPr>
          <w:i/>
        </w:rPr>
        <w:t>— Exemption) Principles 2005</w:t>
      </w:r>
      <w:r w:rsidRPr="00DD07F6">
        <w:t>; or</w:t>
      </w:r>
    </w:p>
    <w:p w:rsidR="00FF7FE8" w:rsidRPr="00DD07F6" w:rsidRDefault="00FF7FE8" w:rsidP="00313B08">
      <w:pPr>
        <w:pStyle w:val="P2"/>
        <w:rPr>
          <w:i/>
        </w:rPr>
      </w:pPr>
      <w:r w:rsidRPr="00DD07F6">
        <w:tab/>
        <w:t>(iii)</w:t>
      </w:r>
      <w:r w:rsidRPr="00DD07F6">
        <w:tab/>
        <w:t xml:space="preserve">was, until the commencement of this Determination, covered by the </w:t>
      </w:r>
      <w:r w:rsidRPr="00053BC4">
        <w:rPr>
          <w:i/>
        </w:rPr>
        <w:t>Veterans’ Entitlements</w:t>
      </w:r>
      <w:r w:rsidRPr="00DD07F6">
        <w:rPr>
          <w:i/>
        </w:rPr>
        <w:t xml:space="preserve"> (Guidelines for Determining whether Income Stream is Asset-test Exempt) Determination 2007 (No.</w:t>
      </w:r>
      <w:r>
        <w:rPr>
          <w:i/>
        </w:rPr>
        <w:t> </w:t>
      </w:r>
      <w:r w:rsidRPr="00DD07F6">
        <w:rPr>
          <w:i/>
        </w:rPr>
        <w:t>1)</w:t>
      </w:r>
      <w:r w:rsidRPr="00DD07F6">
        <w:t>; or</w:t>
      </w:r>
    </w:p>
    <w:p w:rsidR="00FF7FE8" w:rsidRPr="00DD07F6" w:rsidRDefault="00FF7FE8" w:rsidP="00313B08">
      <w:pPr>
        <w:pStyle w:val="P2"/>
      </w:pPr>
      <w:r w:rsidRPr="00DD07F6">
        <w:tab/>
        <w:t>(iv)</w:t>
      </w:r>
      <w:r w:rsidRPr="00DD07F6">
        <w:tab/>
        <w:t>is covered by this Determination.</w:t>
      </w:r>
    </w:p>
    <w:p w:rsidR="00FF7FE8" w:rsidRPr="00DD07F6" w:rsidRDefault="00FF7FE8" w:rsidP="00313B08">
      <w:pPr>
        <w:pStyle w:val="HE"/>
      </w:pPr>
      <w:r w:rsidRPr="00DD07F6">
        <w:lastRenderedPageBreak/>
        <w:t>Example</w:t>
      </w:r>
    </w:p>
    <w:p w:rsidR="00FF7FE8" w:rsidRPr="00DD07F6" w:rsidRDefault="00FF7FE8" w:rsidP="00313B08">
      <w:pPr>
        <w:pStyle w:val="ExampleBody"/>
      </w:pPr>
      <w:r w:rsidRPr="00DD07F6">
        <w:t xml:space="preserve">On 1 March 2002, J purchased an income stream (the </w:t>
      </w:r>
      <w:r w:rsidRPr="00DD07F6">
        <w:rPr>
          <w:b/>
          <w:bCs/>
          <w:i/>
          <w:iCs/>
        </w:rPr>
        <w:t>original income stream</w:t>
      </w:r>
      <w:r w:rsidRPr="00DD07F6">
        <w:t xml:space="preserve">) covered by subsection </w:t>
      </w:r>
      <w:r>
        <w:t>5J</w:t>
      </w:r>
      <w:r w:rsidRPr="00DD07F6">
        <w:t>A (1) of the Act for the benefit of J, the primary beneficiary, and H, the reversionary beneficiary. As it was purchased before 20 September 200</w:t>
      </w:r>
      <w:r>
        <w:t>4</w:t>
      </w:r>
      <w:r w:rsidRPr="00DD07F6">
        <w:t>, the income stream has a 100% exemption from the</w:t>
      </w:r>
      <w:r>
        <w:t xml:space="preserve"> </w:t>
      </w:r>
      <w:r w:rsidRPr="00DD07F6">
        <w:t xml:space="preserve">assets test. At the time of the purchase, J and H are </w:t>
      </w:r>
      <w:r>
        <w:t>partnered</w:t>
      </w:r>
      <w:r w:rsidRPr="00DD07F6">
        <w:t>. On 1</w:t>
      </w:r>
      <w:r>
        <w:t> </w:t>
      </w:r>
      <w:r w:rsidRPr="00DD07F6">
        <w:t xml:space="preserve">December 2005, J and H </w:t>
      </w:r>
      <w:r>
        <w:t>separate</w:t>
      </w:r>
      <w:r w:rsidRPr="00DD07F6">
        <w:t xml:space="preserve">. On 15 December 2005, J commutes the original income stream in response to a Family Court order and purchases another income stream (the </w:t>
      </w:r>
      <w:r w:rsidRPr="00DD07F6">
        <w:rPr>
          <w:b/>
          <w:bCs/>
          <w:i/>
          <w:iCs/>
        </w:rPr>
        <w:t>new income stream</w:t>
      </w:r>
      <w:r w:rsidRPr="00DD07F6">
        <w:t xml:space="preserve">) covered by subsection </w:t>
      </w:r>
      <w:r>
        <w:t>5J</w:t>
      </w:r>
      <w:r w:rsidRPr="00DD07F6">
        <w:t xml:space="preserve">A (1) of the Act. The new income stream is covered by the </w:t>
      </w:r>
      <w:r w:rsidRPr="00053BC4">
        <w:rPr>
          <w:i/>
        </w:rPr>
        <w:t>Veterans’ Entitlements</w:t>
      </w:r>
      <w:r>
        <w:rPr>
          <w:i/>
        </w:rPr>
        <w:t xml:space="preserve"> </w:t>
      </w:r>
      <w:r w:rsidRPr="00DD07F6">
        <w:rPr>
          <w:i/>
          <w:szCs w:val="20"/>
        </w:rPr>
        <w:t>(Partially Asset-test Exempt Income Stream</w:t>
      </w:r>
      <w:r>
        <w:rPr>
          <w:i/>
          <w:szCs w:val="20"/>
        </w:rPr>
        <w:t> </w:t>
      </w:r>
      <w:r w:rsidRPr="00DD07F6">
        <w:rPr>
          <w:i/>
          <w:szCs w:val="20"/>
        </w:rPr>
        <w:t>— Exemption)</w:t>
      </w:r>
      <w:r>
        <w:rPr>
          <w:i/>
          <w:szCs w:val="20"/>
        </w:rPr>
        <w:t xml:space="preserve"> </w:t>
      </w:r>
      <w:r w:rsidRPr="00DD07F6">
        <w:rPr>
          <w:i/>
          <w:szCs w:val="20"/>
        </w:rPr>
        <w:t xml:space="preserve">Principles 2005 </w:t>
      </w:r>
      <w:r w:rsidRPr="00DD07F6">
        <w:t>and retains the 100% exemption from the assets test.</w:t>
      </w:r>
    </w:p>
    <w:p w:rsidR="00FF7FE8" w:rsidRPr="00DD07F6" w:rsidRDefault="00FF7FE8" w:rsidP="00313B08">
      <w:pPr>
        <w:pStyle w:val="ExampleBody"/>
      </w:pPr>
      <w:r w:rsidRPr="00DD07F6">
        <w:t xml:space="preserve">On 3 March 2008, J commutes part of the </w:t>
      </w:r>
      <w:r w:rsidRPr="00DD07F6">
        <w:rPr>
          <w:bCs/>
          <w:iCs/>
        </w:rPr>
        <w:t>new income stream</w:t>
      </w:r>
      <w:r w:rsidRPr="00DD07F6">
        <w:t xml:space="preserve"> to pay a hardship amount. On 3 March 2008, J purchases another income stream (the </w:t>
      </w:r>
      <w:r w:rsidRPr="00DD07F6">
        <w:rPr>
          <w:b/>
          <w:i/>
        </w:rPr>
        <w:t xml:space="preserve">further </w:t>
      </w:r>
      <w:r w:rsidRPr="00DD07F6">
        <w:rPr>
          <w:b/>
          <w:bCs/>
          <w:i/>
          <w:iCs/>
        </w:rPr>
        <w:t>income stream</w:t>
      </w:r>
      <w:r w:rsidRPr="00DD07F6">
        <w:rPr>
          <w:bCs/>
          <w:iCs/>
        </w:rPr>
        <w:t>)</w:t>
      </w:r>
      <w:r w:rsidRPr="00DD07F6">
        <w:t xml:space="preserve"> from the remaining capital backing the new</w:t>
      </w:r>
      <w:r w:rsidRPr="00DD07F6">
        <w:rPr>
          <w:bCs/>
          <w:iCs/>
        </w:rPr>
        <w:t xml:space="preserve"> income stream</w:t>
      </w:r>
      <w:r w:rsidRPr="00DD07F6">
        <w:t>. The further income stream is covered by this Determination and retains the 100% exemption from the assets test.</w:t>
      </w:r>
    </w:p>
    <w:p w:rsidR="00FF7FE8" w:rsidRPr="00DD07F6" w:rsidRDefault="00FF7FE8" w:rsidP="00313B08">
      <w:pPr>
        <w:pStyle w:val="HR"/>
      </w:pPr>
      <w:bookmarkStart w:id="21" w:name="_Toc279392667"/>
      <w:r w:rsidRPr="00A146AB">
        <w:rPr>
          <w:rStyle w:val="CharSectno"/>
        </w:rPr>
        <w:t>16</w:t>
      </w:r>
      <w:r w:rsidRPr="00DD07F6">
        <w:tab/>
        <w:t>Guidelines for an asset</w:t>
      </w:r>
      <w:r w:rsidRPr="00DD07F6">
        <w:noBreakHyphen/>
        <w:t>test exempt income stream resulting from closure of a self managed superannuation fund</w:t>
      </w:r>
      <w:bookmarkEnd w:id="21"/>
    </w:p>
    <w:p w:rsidR="00FF7FE8" w:rsidRPr="00DD07F6" w:rsidRDefault="00FF7FE8" w:rsidP="00403057">
      <w:pPr>
        <w:pStyle w:val="ZR1"/>
      </w:pPr>
      <w:r w:rsidRPr="00DD07F6">
        <w:tab/>
      </w:r>
      <w:r w:rsidRPr="00DD07F6">
        <w:tab/>
        <w:t xml:space="preserve">The </w:t>
      </w:r>
      <w:r>
        <w:t>Commission</w:t>
      </w:r>
      <w:r w:rsidRPr="00DD07F6">
        <w:t xml:space="preserve"> may determine that an income stream is an asset</w:t>
      </w:r>
      <w:r w:rsidRPr="00DD07F6">
        <w:noBreakHyphen/>
        <w:t>test exempt income stream for the purposes of the Act if:</w:t>
      </w:r>
    </w:p>
    <w:p w:rsidR="00FF7FE8" w:rsidRPr="00DD07F6" w:rsidRDefault="00FF7FE8" w:rsidP="00313B08">
      <w:pPr>
        <w:pStyle w:val="P1"/>
      </w:pPr>
      <w:r w:rsidRPr="00DD07F6">
        <w:tab/>
        <w:t>(a)</w:t>
      </w:r>
      <w:r w:rsidRPr="00DD07F6">
        <w:tab/>
        <w:t xml:space="preserve">it is covered by section </w:t>
      </w:r>
      <w:r>
        <w:t>5J</w:t>
      </w:r>
      <w:r w:rsidRPr="00DD07F6">
        <w:t xml:space="preserve">A or </w:t>
      </w:r>
      <w:r>
        <w:t>5J</w:t>
      </w:r>
      <w:r w:rsidRPr="00DD07F6">
        <w:t xml:space="preserve">B of the Act or would have been covered by those sections if paragraph </w:t>
      </w:r>
      <w:r>
        <w:t>5J</w:t>
      </w:r>
      <w:r w:rsidRPr="00DD07F6">
        <w:t>A</w:t>
      </w:r>
      <w:r>
        <w:t> </w:t>
      </w:r>
      <w:r w:rsidRPr="00DD07F6">
        <w:t>(1)</w:t>
      </w:r>
      <w:r>
        <w:t> </w:t>
      </w:r>
      <w:r w:rsidRPr="00DD07F6">
        <w:t>(aa) or subparagraph</w:t>
      </w:r>
      <w:r>
        <w:t> 5J</w:t>
      </w:r>
      <w:r w:rsidRPr="00DD07F6">
        <w:t>B</w:t>
      </w:r>
      <w:r>
        <w:t> </w:t>
      </w:r>
      <w:r w:rsidRPr="00DD07F6">
        <w:t>(1)</w:t>
      </w:r>
      <w:r>
        <w:t> </w:t>
      </w:r>
      <w:r w:rsidRPr="00DD07F6">
        <w:t>(a)</w:t>
      </w:r>
      <w:r>
        <w:t> </w:t>
      </w:r>
      <w:r w:rsidRPr="00DD07F6">
        <w:t>(i) of the Act did not apply; and</w:t>
      </w:r>
    </w:p>
    <w:p w:rsidR="00FF7FE8" w:rsidRPr="00DD07F6" w:rsidRDefault="00FF7FE8" w:rsidP="00313B08">
      <w:pPr>
        <w:pStyle w:val="P1"/>
        <w:rPr>
          <w:shd w:val="clear" w:color="auto" w:fill="FFFF99"/>
        </w:rPr>
      </w:pPr>
      <w:r w:rsidRPr="00DD07F6">
        <w:tab/>
        <w:t>(b)</w:t>
      </w:r>
      <w:r w:rsidRPr="00DD07F6">
        <w:tab/>
        <w:t>it is purchased by the primary beneficiary; and</w:t>
      </w:r>
    </w:p>
    <w:p w:rsidR="00FF7FE8" w:rsidRPr="00DD07F6" w:rsidRDefault="00FF7FE8" w:rsidP="00313B08">
      <w:pPr>
        <w:pStyle w:val="P1"/>
      </w:pPr>
      <w:r w:rsidRPr="00DD07F6">
        <w:rPr>
          <w:shd w:val="clear" w:color="auto" w:fill="FFFFFF"/>
        </w:rPr>
        <w:tab/>
      </w:r>
      <w:r w:rsidRPr="00DD07F6">
        <w:t>(c)</w:t>
      </w:r>
      <w:r w:rsidRPr="00DD07F6">
        <w:tab/>
        <w:t>it is not sourced from a self managed superannuation fund; and</w:t>
      </w:r>
    </w:p>
    <w:p w:rsidR="00FF7FE8" w:rsidRPr="00DD07F6" w:rsidRDefault="00FF7FE8" w:rsidP="00403057">
      <w:pPr>
        <w:pStyle w:val="ZP1"/>
      </w:pPr>
      <w:r w:rsidRPr="00DD07F6">
        <w:tab/>
        <w:t>(d)</w:t>
      </w:r>
      <w:r w:rsidRPr="00DD07F6">
        <w:tab/>
        <w:t>it results from another asset</w:t>
      </w:r>
      <w:r w:rsidRPr="00DD07F6">
        <w:noBreakHyphen/>
        <w:t xml:space="preserve">test exempt income stream (the </w:t>
      </w:r>
      <w:r w:rsidRPr="00DD07F6">
        <w:rPr>
          <w:b/>
          <w:i/>
        </w:rPr>
        <w:t>original income stream</w:t>
      </w:r>
      <w:r w:rsidRPr="00DD07F6">
        <w:t>) being commuted as a result of the closure of a self managed superannuation fund because:</w:t>
      </w:r>
    </w:p>
    <w:p w:rsidR="00FF7FE8" w:rsidRPr="00DD07F6" w:rsidRDefault="00FF7FE8" w:rsidP="00313B08">
      <w:pPr>
        <w:pStyle w:val="P2"/>
      </w:pPr>
      <w:r w:rsidRPr="00DD07F6">
        <w:tab/>
        <w:t>(i)</w:t>
      </w:r>
      <w:r w:rsidRPr="00DD07F6">
        <w:tab/>
        <w:t>a member of the fund supporting the original income stream died; or</w:t>
      </w:r>
    </w:p>
    <w:p w:rsidR="00FF7FE8" w:rsidRPr="00DD07F6" w:rsidRDefault="00FF7FE8" w:rsidP="00313B08">
      <w:pPr>
        <w:pStyle w:val="P2"/>
      </w:pPr>
      <w:r w:rsidRPr="00DD07F6">
        <w:tab/>
        <w:t>(ii)</w:t>
      </w:r>
      <w:r w:rsidRPr="00DD07F6">
        <w:tab/>
        <w:t>the administrative responsibilities of the fund supporting the original income stream bec</w:t>
      </w:r>
      <w:r>
        <w:t>a</w:t>
      </w:r>
      <w:r w:rsidRPr="00DD07F6">
        <w:t>me too onerous due to the age or incapacity of a trustee; and</w:t>
      </w:r>
    </w:p>
    <w:p w:rsidR="00FF7FE8" w:rsidRPr="00DD07F6" w:rsidRDefault="00FF7FE8" w:rsidP="00403057">
      <w:pPr>
        <w:pStyle w:val="ZP1"/>
      </w:pPr>
      <w:r w:rsidRPr="00DD07F6">
        <w:tab/>
        <w:t>(e)</w:t>
      </w:r>
      <w:r w:rsidRPr="00DD07F6">
        <w:tab/>
        <w:t>the original income stream was:</w:t>
      </w:r>
    </w:p>
    <w:p w:rsidR="00FF7FE8" w:rsidRPr="00DD07F6" w:rsidRDefault="00FF7FE8" w:rsidP="00313B08">
      <w:pPr>
        <w:pStyle w:val="P2"/>
        <w:shd w:val="clear" w:color="auto" w:fill="FFFFFF"/>
      </w:pPr>
      <w:r w:rsidRPr="00DD07F6">
        <w:tab/>
        <w:t>(i)</w:t>
      </w:r>
      <w:r w:rsidRPr="00DD07F6">
        <w:tab/>
        <w:t xml:space="preserve">covered by section </w:t>
      </w:r>
      <w:r>
        <w:t>5J</w:t>
      </w:r>
      <w:r w:rsidRPr="00DD07F6">
        <w:t xml:space="preserve">A or </w:t>
      </w:r>
      <w:r>
        <w:t>5J</w:t>
      </w:r>
      <w:r w:rsidRPr="00DD07F6">
        <w:t xml:space="preserve">B of the Act or would have been covered by those sections if paragraph </w:t>
      </w:r>
      <w:r>
        <w:t>5J</w:t>
      </w:r>
      <w:r w:rsidRPr="00DD07F6">
        <w:t>A</w:t>
      </w:r>
      <w:r>
        <w:t> </w:t>
      </w:r>
      <w:r w:rsidRPr="00DD07F6">
        <w:t>(1)</w:t>
      </w:r>
      <w:r>
        <w:t> </w:t>
      </w:r>
      <w:r w:rsidRPr="00DD07F6">
        <w:t xml:space="preserve">(aa) or subparagraph </w:t>
      </w:r>
      <w:r>
        <w:t>5J</w:t>
      </w:r>
      <w:r w:rsidRPr="00DD07F6">
        <w:t>B</w:t>
      </w:r>
      <w:r>
        <w:t> </w:t>
      </w:r>
      <w:r w:rsidRPr="00DD07F6">
        <w:t>(1)</w:t>
      </w:r>
      <w:r>
        <w:t> </w:t>
      </w:r>
      <w:r w:rsidRPr="00DD07F6">
        <w:t>(a)</w:t>
      </w:r>
      <w:r>
        <w:t> </w:t>
      </w:r>
      <w:r w:rsidRPr="00DD07F6">
        <w:t>(i) of the Act did not apply; and</w:t>
      </w:r>
    </w:p>
    <w:p w:rsidR="00FF7FE8" w:rsidRPr="00DD07F6" w:rsidRDefault="00FF7FE8" w:rsidP="00313B08">
      <w:pPr>
        <w:pStyle w:val="P2"/>
        <w:shd w:val="clear" w:color="auto" w:fill="FFFFFF"/>
      </w:pPr>
      <w:r w:rsidRPr="00DD07F6">
        <w:tab/>
        <w:t>(ii)</w:t>
      </w:r>
      <w:r w:rsidRPr="00DD07F6">
        <w:tab/>
        <w:t>sourced from a self managed superannuation fund; and</w:t>
      </w:r>
    </w:p>
    <w:p w:rsidR="00FF7FE8" w:rsidRPr="00FA286B" w:rsidRDefault="00FF7FE8" w:rsidP="00403057">
      <w:pPr>
        <w:pStyle w:val="ZP1"/>
      </w:pPr>
      <w:r w:rsidRPr="00DD07F6">
        <w:tab/>
      </w:r>
      <w:r w:rsidRPr="00FA286B">
        <w:t>(f)</w:t>
      </w:r>
      <w:r w:rsidRPr="00FA286B">
        <w:tab/>
        <w:t>the original income stream:</w:t>
      </w:r>
    </w:p>
    <w:p w:rsidR="00FF7FE8" w:rsidRPr="00DD07F6" w:rsidRDefault="00FF7FE8" w:rsidP="007C7271">
      <w:pPr>
        <w:pStyle w:val="P2"/>
        <w:tabs>
          <w:tab w:val="clear" w:pos="2155"/>
          <w:tab w:val="left" w:pos="1440"/>
        </w:tabs>
      </w:pPr>
      <w:r w:rsidRPr="00FA286B">
        <w:tab/>
      </w:r>
      <w:r w:rsidRPr="00FA286B">
        <w:tab/>
        <w:t>(i)</w:t>
      </w:r>
      <w:r w:rsidRPr="00FA286B">
        <w:tab/>
        <w:t xml:space="preserve">was, immediately before 20 September 2007, covered by the </w:t>
      </w:r>
      <w:r w:rsidRPr="00FA286B">
        <w:rPr>
          <w:i/>
        </w:rPr>
        <w:t>Veterans’ Entitlements (Partially Asset</w:t>
      </w:r>
      <w:r w:rsidRPr="00FA286B">
        <w:rPr>
          <w:i/>
        </w:rPr>
        <w:noBreakHyphen/>
        <w:t>test Exempt Income Stream — Exemption) Principles 2005</w:t>
      </w:r>
      <w:r w:rsidRPr="00FA286B">
        <w:t>; or</w:t>
      </w:r>
    </w:p>
    <w:p w:rsidR="00FF7FE8" w:rsidRPr="00DD07F6" w:rsidRDefault="00FF7FE8" w:rsidP="00313B08">
      <w:pPr>
        <w:pStyle w:val="P2"/>
        <w:rPr>
          <w:i/>
        </w:rPr>
      </w:pPr>
      <w:r>
        <w:lastRenderedPageBreak/>
        <w:tab/>
        <w:t>(ii</w:t>
      </w:r>
      <w:r w:rsidRPr="00DD07F6">
        <w:t>)</w:t>
      </w:r>
      <w:r w:rsidRPr="00DD07F6">
        <w:tab/>
      </w:r>
      <w:r>
        <w:t xml:space="preserve">was, </w:t>
      </w:r>
      <w:r w:rsidRPr="00DD07F6">
        <w:t xml:space="preserve">until the commencement of this Determination, covered by the </w:t>
      </w:r>
      <w:r w:rsidRPr="0096479D">
        <w:rPr>
          <w:i/>
        </w:rPr>
        <w:t>Veterans’ Entitlements</w:t>
      </w:r>
      <w:r>
        <w:rPr>
          <w:i/>
        </w:rPr>
        <w:t xml:space="preserve"> </w:t>
      </w:r>
      <w:r w:rsidRPr="00DD07F6">
        <w:rPr>
          <w:i/>
        </w:rPr>
        <w:t>(Guidelines for Determining whether Income Stream is Asset-test Exempt) Determination 2007 (No.</w:t>
      </w:r>
      <w:r>
        <w:rPr>
          <w:i/>
        </w:rPr>
        <w:t> </w:t>
      </w:r>
      <w:r w:rsidRPr="00DD07F6">
        <w:rPr>
          <w:i/>
        </w:rPr>
        <w:t>1)</w:t>
      </w:r>
      <w:r w:rsidRPr="00DD07F6">
        <w:t>; or</w:t>
      </w:r>
    </w:p>
    <w:p w:rsidR="00FF7FE8" w:rsidRPr="00DD07F6" w:rsidRDefault="00FF7FE8" w:rsidP="00313B08">
      <w:pPr>
        <w:pStyle w:val="P2"/>
      </w:pPr>
      <w:r>
        <w:tab/>
        <w:t>(iii</w:t>
      </w:r>
      <w:r w:rsidRPr="00DD07F6">
        <w:t>)</w:t>
      </w:r>
      <w:r w:rsidRPr="00DD07F6">
        <w:tab/>
        <w:t>is covered by this Determination.</w:t>
      </w:r>
    </w:p>
    <w:p w:rsidR="00FF7FE8" w:rsidRPr="00DD07F6" w:rsidRDefault="00FF7FE8" w:rsidP="00313B08">
      <w:pPr>
        <w:pStyle w:val="HE"/>
      </w:pPr>
      <w:r w:rsidRPr="00DD07F6">
        <w:t>Example</w:t>
      </w:r>
    </w:p>
    <w:p w:rsidR="00FF7FE8" w:rsidRPr="00DD07F6" w:rsidRDefault="00FF7FE8" w:rsidP="00313B08">
      <w:pPr>
        <w:pStyle w:val="ExampleBody"/>
      </w:pPr>
      <w:r w:rsidRPr="00DD07F6">
        <w:t>F and W are trustees of their self managed superannuation fund. They both have lifetime asset</w:t>
      </w:r>
      <w:r w:rsidRPr="00DD07F6">
        <w:noBreakHyphen/>
        <w:t>test exempt income streams that were purchased on 1 July 2003 when F was 65 and W was 64. F dies on 26 January 2015. W subsequently decides that she does not have the expertise or inclination to continue as a fund trustee. W commutes her asset</w:t>
      </w:r>
      <w:r w:rsidRPr="00DD07F6">
        <w:noBreakHyphen/>
        <w:t xml:space="preserve">test exempt income stream and uses the proceeds to purchase from a retail income stream provider, an income stream that meets the provisions of section </w:t>
      </w:r>
      <w:r>
        <w:t>5J</w:t>
      </w:r>
      <w:r w:rsidRPr="00DD07F6">
        <w:t>A of the Act. The new income stream is covered by this Determination and retains the 100% exemption from the assets test.</w:t>
      </w:r>
    </w:p>
    <w:p w:rsidR="00FF7FE8" w:rsidRPr="00DD07F6" w:rsidRDefault="00FF7FE8" w:rsidP="00313B08">
      <w:pPr>
        <w:pStyle w:val="HR"/>
      </w:pPr>
      <w:bookmarkStart w:id="22" w:name="_Toc279392668"/>
      <w:r w:rsidRPr="00A146AB">
        <w:rPr>
          <w:rStyle w:val="CharSectno"/>
        </w:rPr>
        <w:t>17</w:t>
      </w:r>
      <w:r w:rsidRPr="00DD07F6">
        <w:tab/>
        <w:t xml:space="preserve">Guidelines for </w:t>
      </w:r>
      <w:r>
        <w:t xml:space="preserve">an </w:t>
      </w:r>
      <w:r w:rsidRPr="00DD07F6">
        <w:t>asset-test exempt income stream resulting from family law affected income stream</w:t>
      </w:r>
      <w:bookmarkEnd w:id="22"/>
    </w:p>
    <w:p w:rsidR="00FF7FE8" w:rsidRPr="00DD07F6" w:rsidRDefault="00FF7FE8" w:rsidP="00403057">
      <w:pPr>
        <w:pStyle w:val="ZR1"/>
      </w:pPr>
      <w:r w:rsidRPr="00DD07F6">
        <w:tab/>
        <w:t>(1)</w:t>
      </w:r>
      <w:r w:rsidRPr="00DD07F6">
        <w:tab/>
        <w:t xml:space="preserve">The </w:t>
      </w:r>
      <w:r>
        <w:t>Commission</w:t>
      </w:r>
      <w:r w:rsidRPr="00DD07F6">
        <w:t xml:space="preserve"> may determine that a family law affected income stream that does not meet the requirements of subsection </w:t>
      </w:r>
      <w:r>
        <w:t>5J</w:t>
      </w:r>
      <w:r w:rsidRPr="00DD07F6">
        <w:t>A</w:t>
      </w:r>
      <w:r>
        <w:t> </w:t>
      </w:r>
      <w:r w:rsidRPr="00DD07F6">
        <w:t xml:space="preserve">(2) or </w:t>
      </w:r>
      <w:r>
        <w:t>5J</w:t>
      </w:r>
      <w:r w:rsidRPr="00DD07F6">
        <w:t>B</w:t>
      </w:r>
      <w:r>
        <w:t> </w:t>
      </w:r>
      <w:r w:rsidRPr="00DD07F6">
        <w:t>(2) of the Act is an asset-test exempt income stream for the purposes of the Act if:</w:t>
      </w:r>
    </w:p>
    <w:p w:rsidR="00FF7FE8" w:rsidRPr="00DD07F6" w:rsidRDefault="00FF7FE8" w:rsidP="00403057">
      <w:pPr>
        <w:pStyle w:val="ZP1"/>
      </w:pPr>
      <w:r w:rsidRPr="00DD07F6">
        <w:tab/>
        <w:t>(a)</w:t>
      </w:r>
      <w:r w:rsidRPr="00DD07F6">
        <w:tab/>
        <w:t>either:</w:t>
      </w:r>
    </w:p>
    <w:p w:rsidR="00FF7FE8" w:rsidRPr="00DD07F6" w:rsidRDefault="00FF7FE8" w:rsidP="00313B08">
      <w:pPr>
        <w:pStyle w:val="P2"/>
      </w:pPr>
      <w:r w:rsidRPr="00DD07F6">
        <w:tab/>
        <w:t>(i)</w:t>
      </w:r>
      <w:r w:rsidRPr="00DD07F6">
        <w:tab/>
        <w:t>the income stream meets all the requirements of paragraphs</w:t>
      </w:r>
      <w:r>
        <w:t> 5J</w:t>
      </w:r>
      <w:r w:rsidRPr="00DD07F6">
        <w:t>A</w:t>
      </w:r>
      <w:r>
        <w:t> </w:t>
      </w:r>
      <w:r w:rsidRPr="00DD07F6">
        <w:t>(2)</w:t>
      </w:r>
      <w:r>
        <w:t> </w:t>
      </w:r>
      <w:r w:rsidRPr="00DD07F6">
        <w:t xml:space="preserve">(a) to (l) or </w:t>
      </w:r>
      <w:r>
        <w:t>5J</w:t>
      </w:r>
      <w:r w:rsidRPr="00DD07F6">
        <w:t>B</w:t>
      </w:r>
      <w:r>
        <w:t> </w:t>
      </w:r>
      <w:r w:rsidRPr="00DD07F6">
        <w:t>(2)</w:t>
      </w:r>
      <w:r>
        <w:t> </w:t>
      </w:r>
      <w:r w:rsidRPr="00DD07F6">
        <w:t xml:space="preserve">(a) to (l) of the Act other than those that are not met because of the operation of an order under Part VIIIAA, or a payment split under Part VIIIB, of the </w:t>
      </w:r>
      <w:r w:rsidRPr="00DD07F6">
        <w:rPr>
          <w:i/>
        </w:rPr>
        <w:t>Family Law Act 1975</w:t>
      </w:r>
      <w:r w:rsidRPr="00DD07F6">
        <w:t xml:space="preserve"> relating to the income stream; or</w:t>
      </w:r>
    </w:p>
    <w:p w:rsidR="00FF7FE8" w:rsidRPr="00DD07F6" w:rsidRDefault="00FF7FE8" w:rsidP="00313B08">
      <w:pPr>
        <w:pStyle w:val="P2"/>
      </w:pPr>
      <w:r w:rsidRPr="00DD07F6">
        <w:tab/>
        <w:t>(ii)</w:t>
      </w:r>
      <w:r w:rsidRPr="00DD07F6">
        <w:tab/>
        <w:t xml:space="preserve">as a result of the operation of </w:t>
      </w:r>
      <w:r>
        <w:t>one</w:t>
      </w:r>
      <w:r w:rsidRPr="00DD07F6">
        <w:t xml:space="preserve"> or more orders under Part</w:t>
      </w:r>
      <w:r>
        <w:t> </w:t>
      </w:r>
      <w:r w:rsidRPr="00DD07F6">
        <w:t xml:space="preserve">VIIIAA, or </w:t>
      </w:r>
      <w:r>
        <w:t>one</w:t>
      </w:r>
      <w:r w:rsidRPr="00DD07F6">
        <w:t xml:space="preserve"> or more payment splits under Part</w:t>
      </w:r>
      <w:r>
        <w:t> </w:t>
      </w:r>
      <w:r w:rsidRPr="00DD07F6">
        <w:t xml:space="preserve">VIIIB, of the </w:t>
      </w:r>
      <w:r w:rsidRPr="00DD07F6">
        <w:rPr>
          <w:i/>
        </w:rPr>
        <w:t>Family Law Act 1975</w:t>
      </w:r>
      <w:r w:rsidRPr="00DD07F6">
        <w:t>, the income stream is derived fr</w:t>
      </w:r>
      <w:r>
        <w:t>om an income stream that wa</w:t>
      </w:r>
      <w:r w:rsidRPr="00DD07F6">
        <w:t xml:space="preserve">s an asset-test exempt income stream to which subsection </w:t>
      </w:r>
      <w:r>
        <w:t>5J</w:t>
      </w:r>
      <w:r w:rsidRPr="00DD07F6">
        <w:t>A</w:t>
      </w:r>
      <w:r>
        <w:t> </w:t>
      </w:r>
      <w:r w:rsidRPr="00DD07F6">
        <w:t>(1</w:t>
      </w:r>
      <w:r>
        <w:t>A) or 5JB (1B) of the Act applied at the time of the order or payment split, or of the last of them</w:t>
      </w:r>
      <w:r w:rsidRPr="00DD07F6">
        <w:t>; and</w:t>
      </w:r>
    </w:p>
    <w:p w:rsidR="00FF7FE8" w:rsidRPr="00DD07F6" w:rsidRDefault="00FF7FE8" w:rsidP="00313B08">
      <w:pPr>
        <w:pStyle w:val="P1"/>
      </w:pPr>
      <w:r w:rsidRPr="00DD07F6">
        <w:tab/>
        <w:t>(b)</w:t>
      </w:r>
      <w:r w:rsidRPr="00DD07F6">
        <w:tab/>
        <w:t xml:space="preserve">the original family law affected income stream from which the income stream is derived as a result of the operation of </w:t>
      </w:r>
      <w:r>
        <w:t>one</w:t>
      </w:r>
      <w:r w:rsidRPr="00DD07F6">
        <w:t xml:space="preserve"> or more orders under Part</w:t>
      </w:r>
      <w:r>
        <w:t> </w:t>
      </w:r>
      <w:r w:rsidRPr="00DD07F6">
        <w:t xml:space="preserve">VIIIAA, or </w:t>
      </w:r>
      <w:r>
        <w:t>one</w:t>
      </w:r>
      <w:r w:rsidRPr="00DD07F6">
        <w:t xml:space="preserve"> or more payment splits under Part</w:t>
      </w:r>
      <w:r>
        <w:t> </w:t>
      </w:r>
      <w:r w:rsidRPr="00DD07F6">
        <w:t xml:space="preserve">VIIIB, of the </w:t>
      </w:r>
      <w:r w:rsidRPr="00DD07F6">
        <w:rPr>
          <w:i/>
        </w:rPr>
        <w:t>Family Law Act 1975</w:t>
      </w:r>
      <w:r w:rsidRPr="00DD07F6">
        <w:t>, was purchased before 20</w:t>
      </w:r>
      <w:r>
        <w:t> </w:t>
      </w:r>
      <w:r w:rsidRPr="00DD07F6">
        <w:t>September 2004; and</w:t>
      </w:r>
    </w:p>
    <w:p w:rsidR="00FF7FE8" w:rsidRPr="00DD07F6" w:rsidRDefault="00FF7FE8" w:rsidP="00403057">
      <w:pPr>
        <w:pStyle w:val="ZP1"/>
      </w:pPr>
      <w:r w:rsidRPr="00DD07F6">
        <w:tab/>
        <w:t>(c)</w:t>
      </w:r>
      <w:r w:rsidRPr="00DD07F6">
        <w:tab/>
        <w:t>either:</w:t>
      </w:r>
    </w:p>
    <w:p w:rsidR="00FF7FE8" w:rsidRPr="00DD07F6" w:rsidRDefault="00FF7FE8" w:rsidP="00313B08">
      <w:pPr>
        <w:pStyle w:val="P2"/>
      </w:pPr>
      <w:r w:rsidRPr="00DD07F6">
        <w:tab/>
        <w:t>(i)</w:t>
      </w:r>
      <w:r w:rsidRPr="00DD07F6">
        <w:tab/>
        <w:t>for an income stream that is an immediate annuity under a statutory fund established by a life company, or under a benefit fund</w:t>
      </w:r>
      <w:r>
        <w:t> </w:t>
      </w:r>
      <w:r w:rsidRPr="00DD07F6">
        <w:t>— the income stream satisfies standards published by the Australian Prudential Regulation Authority, about minimum surrender values and paid up values, that apply to the annuity; or</w:t>
      </w:r>
    </w:p>
    <w:p w:rsidR="00FF7FE8" w:rsidRPr="00DD07F6" w:rsidRDefault="00FF7FE8" w:rsidP="00313B08">
      <w:pPr>
        <w:pStyle w:val="P2"/>
      </w:pPr>
      <w:r w:rsidRPr="00DD07F6">
        <w:tab/>
        <w:t>(ii)</w:t>
      </w:r>
      <w:r w:rsidRPr="00DD07F6">
        <w:tab/>
        <w:t>in any other case</w:t>
      </w:r>
      <w:r>
        <w:t> </w:t>
      </w:r>
      <w:r w:rsidRPr="00DD07F6">
        <w:t>— the income stream meets the requirements of subsection (2); and</w:t>
      </w:r>
    </w:p>
    <w:p w:rsidR="00FF7FE8" w:rsidRPr="00DD07F6" w:rsidRDefault="00FF7FE8" w:rsidP="00313B08">
      <w:pPr>
        <w:pStyle w:val="P1"/>
      </w:pPr>
      <w:r w:rsidRPr="00DD07F6">
        <w:lastRenderedPageBreak/>
        <w:tab/>
        <w:t>(d)</w:t>
      </w:r>
      <w:r w:rsidRPr="00DD07F6">
        <w:tab/>
        <w:t xml:space="preserve">the </w:t>
      </w:r>
      <w:r>
        <w:t xml:space="preserve">Commission </w:t>
      </w:r>
      <w:r w:rsidRPr="00DD07F6">
        <w:t xml:space="preserve">is satisfied that any amount of the original family law affected income stream that is rolled over, transferred, commuted or paid as a lump sum is not more than the amount required to satisfy the non-member </w:t>
      </w:r>
      <w:r>
        <w:t>partner’s</w:t>
      </w:r>
      <w:r w:rsidRPr="00DD07F6">
        <w:t xml:space="preserve"> entitlement under an order under Part VIIIAA, or under a payment split under Part</w:t>
      </w:r>
      <w:r>
        <w:t> </w:t>
      </w:r>
      <w:r w:rsidRPr="00DD07F6">
        <w:t xml:space="preserve">VIIIB, of the </w:t>
      </w:r>
      <w:r w:rsidRPr="00DD07F6">
        <w:rPr>
          <w:i/>
        </w:rPr>
        <w:t>Family Law Act 1975</w:t>
      </w:r>
      <w:r w:rsidRPr="00DD07F6">
        <w:t xml:space="preserve"> relating to the original family law affected income stream; and</w:t>
      </w:r>
    </w:p>
    <w:p w:rsidR="00FF7FE8" w:rsidRPr="00DD07F6" w:rsidRDefault="00FF7FE8" w:rsidP="00313B08">
      <w:pPr>
        <w:pStyle w:val="P1"/>
      </w:pPr>
      <w:r w:rsidRPr="00DD07F6">
        <w:tab/>
        <w:t>(e)</w:t>
      </w:r>
      <w:r w:rsidRPr="00DD07F6">
        <w:tab/>
        <w:t>for an income stream to which subparagraph (a)</w:t>
      </w:r>
      <w:r>
        <w:t> </w:t>
      </w:r>
      <w:r w:rsidRPr="00DD07F6">
        <w:t>(i) applies</w:t>
      </w:r>
      <w:r>
        <w:t> </w:t>
      </w:r>
      <w:r w:rsidRPr="00DD07F6">
        <w:t xml:space="preserve">— the </w:t>
      </w:r>
      <w:r>
        <w:t>Commission</w:t>
      </w:r>
      <w:r w:rsidRPr="00DD07F6">
        <w:t xml:space="preserve"> is satisfied that the income stream has met all the requirements mentioned in that subparagraph from the day the income stream began being paid.</w:t>
      </w:r>
    </w:p>
    <w:p w:rsidR="00FF7FE8" w:rsidRPr="00DD07F6" w:rsidRDefault="00FF7FE8" w:rsidP="00403057">
      <w:pPr>
        <w:pStyle w:val="ZR2"/>
      </w:pPr>
      <w:r w:rsidRPr="00DD07F6">
        <w:tab/>
        <w:t>(2)</w:t>
      </w:r>
      <w:r w:rsidRPr="00DD07F6">
        <w:tab/>
        <w:t>An income stream meets the requirements of this subsection if:</w:t>
      </w:r>
    </w:p>
    <w:p w:rsidR="00FF7FE8" w:rsidRPr="00DD07F6" w:rsidRDefault="00FF7FE8" w:rsidP="00313B08">
      <w:pPr>
        <w:pStyle w:val="P1"/>
      </w:pPr>
      <w:r w:rsidRPr="00DD07F6">
        <w:tab/>
        <w:t>(a)</w:t>
      </w:r>
      <w:r w:rsidRPr="00DD07F6">
        <w:tab/>
        <w:t xml:space="preserve">the </w:t>
      </w:r>
      <w:r>
        <w:t>Commission</w:t>
      </w:r>
      <w:r w:rsidRPr="00DD07F6">
        <w:t xml:space="preserve"> is satisfied that there is in force a current actuarial certificate that states that in the actuary’s opinion there is a high probability that the provider of the income stream will be able to pay the income stream as required under the contract or governing rules under which the income stream is provided; or</w:t>
      </w:r>
    </w:p>
    <w:p w:rsidR="00FF7FE8" w:rsidRPr="00DD07F6" w:rsidRDefault="00FF7FE8" w:rsidP="00313B08">
      <w:pPr>
        <w:pStyle w:val="P1"/>
      </w:pPr>
      <w:r w:rsidRPr="00DD07F6">
        <w:tab/>
        <w:t>(b)</w:t>
      </w:r>
      <w:r w:rsidRPr="00DD07F6">
        <w:tab/>
        <w:t>for a period beginning when an actuarial certificate mentioned in paragraph (a) ceases to be in force and ending not more than 26 weeks later, an actuarial certificate of that kind is not in force.</w:t>
      </w:r>
    </w:p>
    <w:p w:rsidR="00FF7FE8" w:rsidRPr="00DD07F6" w:rsidRDefault="00FF7FE8" w:rsidP="00313B08">
      <w:pPr>
        <w:pStyle w:val="R2"/>
      </w:pPr>
      <w:r w:rsidRPr="00DD07F6">
        <w:tab/>
        <w:t>(3)</w:t>
      </w:r>
      <w:r w:rsidRPr="00DD07F6">
        <w:tab/>
        <w:t>In considering the matter mentioned in paragraph (2)</w:t>
      </w:r>
      <w:r>
        <w:t> </w:t>
      </w:r>
      <w:r w:rsidRPr="00DD07F6">
        <w:t xml:space="preserve">(a), the </w:t>
      </w:r>
      <w:r>
        <w:t>Commission</w:t>
      </w:r>
      <w:r w:rsidRPr="00DD07F6">
        <w:t xml:space="preserve"> must have regard to any guidelines determined under subsection </w:t>
      </w:r>
      <w:r>
        <w:t>5J</w:t>
      </w:r>
      <w:r w:rsidRPr="00DD07F6">
        <w:t>A</w:t>
      </w:r>
      <w:r>
        <w:t> </w:t>
      </w:r>
      <w:r w:rsidRPr="00DD07F6">
        <w:t xml:space="preserve">(1B) or </w:t>
      </w:r>
      <w:r>
        <w:t>5J</w:t>
      </w:r>
      <w:r w:rsidRPr="00DD07F6">
        <w:t>B</w:t>
      </w:r>
      <w:r>
        <w:t> </w:t>
      </w:r>
      <w:r w:rsidRPr="00DD07F6">
        <w:t>(1</w:t>
      </w:r>
      <w:r>
        <w:t>C</w:t>
      </w:r>
      <w:r w:rsidRPr="00DD07F6">
        <w:t>) of the Act that apply to the income stream.</w:t>
      </w:r>
    </w:p>
    <w:p w:rsidR="00FF7FE8" w:rsidRPr="00DD07F6" w:rsidRDefault="00FF7FE8" w:rsidP="00313B08">
      <w:pPr>
        <w:pStyle w:val="HR"/>
      </w:pPr>
      <w:bookmarkStart w:id="23" w:name="_Toc279392669"/>
      <w:r w:rsidRPr="00A146AB">
        <w:rPr>
          <w:rStyle w:val="CharSectno"/>
        </w:rPr>
        <w:t>18</w:t>
      </w:r>
      <w:r w:rsidRPr="00DD07F6">
        <w:tab/>
        <w:t xml:space="preserve">Guidelines for </w:t>
      </w:r>
      <w:r>
        <w:t xml:space="preserve">an </w:t>
      </w:r>
      <w:r w:rsidRPr="00DD07F6">
        <w:t>asset-test exempt income stream that is defined benefit income stream</w:t>
      </w:r>
      <w:bookmarkEnd w:id="23"/>
    </w:p>
    <w:p w:rsidR="00FF7FE8" w:rsidRPr="00DD07F6" w:rsidRDefault="00FF7FE8" w:rsidP="00403057">
      <w:pPr>
        <w:pStyle w:val="ZR1"/>
      </w:pPr>
      <w:r w:rsidRPr="00DD07F6">
        <w:tab/>
      </w:r>
      <w:r w:rsidRPr="00DD07F6">
        <w:tab/>
        <w:t xml:space="preserve">The </w:t>
      </w:r>
      <w:r>
        <w:t>Commission</w:t>
      </w:r>
      <w:r w:rsidRPr="00DD07F6">
        <w:t xml:space="preserve"> may determine that an income stream is an asset-test exempt income stream for the purposes of the Act if the </w:t>
      </w:r>
      <w:r>
        <w:t>Commission</w:t>
      </w:r>
      <w:r w:rsidRPr="00DD07F6">
        <w:t xml:space="preserve"> is satisfied that:</w:t>
      </w:r>
    </w:p>
    <w:p w:rsidR="00FF7FE8" w:rsidRPr="00DD07F6" w:rsidRDefault="00FF7FE8" w:rsidP="00313B08">
      <w:pPr>
        <w:pStyle w:val="P1"/>
      </w:pPr>
      <w:r w:rsidRPr="00DD07F6">
        <w:tab/>
        <w:t>(a)</w:t>
      </w:r>
      <w:r w:rsidRPr="00DD07F6">
        <w:tab/>
        <w:t>the income stream is a defined benefit income stream</w:t>
      </w:r>
      <w:r>
        <w:t>, and has been so</w:t>
      </w:r>
      <w:r w:rsidRPr="00DD07F6">
        <w:t xml:space="preserve"> from the day the income stream began being paid; and</w:t>
      </w:r>
    </w:p>
    <w:p w:rsidR="00FF7FE8" w:rsidRPr="00297364" w:rsidRDefault="00FF7FE8" w:rsidP="00313B08">
      <w:pPr>
        <w:pStyle w:val="P1"/>
      </w:pPr>
      <w:r w:rsidRPr="00DD07F6">
        <w:tab/>
        <w:t>(b)</w:t>
      </w:r>
      <w:r w:rsidRPr="00DD07F6">
        <w:tab/>
      </w:r>
      <w:r>
        <w:t xml:space="preserve">if the income stream is also an original family law affected income stream — </w:t>
      </w:r>
      <w:r w:rsidRPr="00DD07F6">
        <w:t>any amount of the</w:t>
      </w:r>
      <w:r>
        <w:t xml:space="preserve"> </w:t>
      </w:r>
      <w:r w:rsidRPr="00DD07F6">
        <w:t>income stream that is rolled over, transferred, commuted or paid as a lump sum is not more than the amount required to satisfy the non-member spouse’s entitlement under a payment split under Part</w:t>
      </w:r>
      <w:r>
        <w:t> </w:t>
      </w:r>
      <w:r w:rsidRPr="00DD07F6">
        <w:t xml:space="preserve">VIIIB of the </w:t>
      </w:r>
      <w:r w:rsidRPr="00DD07F6">
        <w:rPr>
          <w:i/>
        </w:rPr>
        <w:t>Family Law Act 1975</w:t>
      </w:r>
      <w:r w:rsidRPr="00DD07F6">
        <w:t xml:space="preserve"> relating to the original family law affected income stream.</w:t>
      </w:r>
    </w:p>
    <w:p w:rsidR="00FF7FE8" w:rsidRDefault="00FF7FE8">
      <w:pPr>
        <w:pStyle w:val="MainBodySectionBreak"/>
        <w:sectPr w:rsidR="00FF7FE8">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440" w:right="1797" w:bottom="1440" w:left="1797" w:header="720" w:footer="720" w:gutter="0"/>
          <w:cols w:space="708"/>
          <w:docGrid w:linePitch="360"/>
        </w:sectPr>
      </w:pPr>
    </w:p>
    <w:p w:rsidR="00FF7FE8" w:rsidRDefault="00FF7FE8">
      <w:pPr>
        <w:pStyle w:val="NoteEnd"/>
        <w:pBdr>
          <w:top w:val="single" w:sz="4" w:space="3" w:color="auto"/>
        </w:pBdr>
        <w:spacing w:before="480"/>
        <w:rPr>
          <w:rFonts w:ascii="Arial" w:hAnsi="Arial"/>
          <w:b/>
          <w:sz w:val="24"/>
        </w:rPr>
      </w:pPr>
      <w:r>
        <w:rPr>
          <w:rFonts w:ascii="Arial" w:hAnsi="Arial"/>
          <w:b/>
          <w:sz w:val="24"/>
        </w:rPr>
        <w:lastRenderedPageBreak/>
        <w:t>Note</w:t>
      </w:r>
    </w:p>
    <w:p w:rsidR="00FF7FE8" w:rsidRDefault="00FF7FE8">
      <w:pPr>
        <w:pStyle w:val="NoteEnd"/>
        <w:rPr>
          <w:color w:val="000000"/>
        </w:rPr>
      </w:pPr>
      <w:r>
        <w:rPr>
          <w:color w:val="000000"/>
        </w:rPr>
        <w:t>1.</w:t>
      </w:r>
      <w:r>
        <w:rPr>
          <w:color w:val="000000"/>
        </w:rPr>
        <w:tab/>
        <w:t xml:space="preserve">All legislative instruments and compilations are registered on the Federal Register of Legislative Instruments kept under the </w:t>
      </w:r>
      <w:r>
        <w:rPr>
          <w:i/>
          <w:color w:val="000000"/>
        </w:rPr>
        <w:t xml:space="preserve">Legislative Instruments Act 2003. </w:t>
      </w:r>
      <w:r>
        <w:rPr>
          <w:color w:val="000000"/>
        </w:rPr>
        <w:t xml:space="preserve">See </w:t>
      </w:r>
      <w:r w:rsidRPr="009145DA">
        <w:rPr>
          <w:color w:val="000000"/>
          <w:u w:val="single"/>
        </w:rPr>
        <w:t>http://w</w:t>
      </w:r>
      <w:r w:rsidRPr="00DA0A32">
        <w:rPr>
          <w:color w:val="000000"/>
          <w:u w:val="single"/>
        </w:rPr>
        <w:t>ww.frli.gov.au</w:t>
      </w:r>
      <w:r>
        <w:rPr>
          <w:color w:val="000000"/>
        </w:rPr>
        <w:t>.</w:t>
      </w:r>
    </w:p>
    <w:p w:rsidR="00FF7FE8" w:rsidRDefault="00FF7FE8">
      <w:pPr>
        <w:pStyle w:val="NotesSectionBreak"/>
        <w:sectPr w:rsidR="00FF7FE8">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1440" w:right="1797" w:bottom="1440" w:left="1797" w:header="709" w:footer="709" w:gutter="0"/>
          <w:cols w:space="708"/>
          <w:rtlGutter/>
          <w:docGrid w:linePitch="360"/>
        </w:sectPr>
      </w:pPr>
    </w:p>
    <w:p w:rsidR="00FF7FE8" w:rsidRPr="00674B00" w:rsidRDefault="00FF7FE8" w:rsidP="00674B00"/>
    <w:sectPr w:rsidR="00FF7FE8" w:rsidRPr="00674B00" w:rsidSect="00255067">
      <w:headerReference w:type="even" r:id="rId31"/>
      <w:headerReference w:type="default" r:id="rId32"/>
      <w:footerReference w:type="even" r:id="rId33"/>
      <w:footerReference w:type="default" r:id="rId34"/>
      <w:footerReference w:type="first" r:id="rId35"/>
      <w:type w:val="continuous"/>
      <w:pgSz w:w="11907" w:h="16839"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FE8" w:rsidRDefault="00FF7FE8" w:rsidP="00920983">
      <w:r>
        <w:separator/>
      </w:r>
    </w:p>
  </w:endnote>
  <w:endnote w:type="continuationSeparator" w:id="0">
    <w:p w:rsidR="00FF7FE8" w:rsidRDefault="00FF7FE8" w:rsidP="00920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E8" w:rsidRDefault="00FF7FE8">
    <w:pPr>
      <w:spacing w:line="200" w:lineRule="exact"/>
      <w:ind w:right="360"/>
    </w:pPr>
  </w:p>
  <w:tbl>
    <w:tblPr>
      <w:tblW w:w="0" w:type="auto"/>
      <w:tblInd w:w="108" w:type="dxa"/>
      <w:tblBorders>
        <w:top w:val="single" w:sz="4" w:space="0" w:color="auto"/>
      </w:tblBorders>
      <w:tblLayout w:type="fixed"/>
      <w:tblLook w:val="01E0"/>
    </w:tblPr>
    <w:tblGrid>
      <w:gridCol w:w="1134"/>
      <w:gridCol w:w="6095"/>
      <w:gridCol w:w="1134"/>
    </w:tblGrid>
    <w:tr w:rsidR="00FF7FE8" w:rsidTr="00850F2F">
      <w:tc>
        <w:tcPr>
          <w:tcW w:w="1134" w:type="dxa"/>
          <w:tcBorders>
            <w:top w:val="single" w:sz="4" w:space="0" w:color="auto"/>
          </w:tcBorders>
        </w:tcPr>
        <w:p w:rsidR="00FF7FE8" w:rsidRPr="00850F2F" w:rsidRDefault="00811CF1" w:rsidP="00850F2F">
          <w:pPr>
            <w:spacing w:line="240" w:lineRule="exact"/>
            <w:rPr>
              <w:rFonts w:ascii="Arial" w:hAnsi="Arial" w:cs="Arial"/>
            </w:rPr>
          </w:pPr>
          <w:r w:rsidRPr="00850F2F">
            <w:rPr>
              <w:rStyle w:val="PageNumber"/>
              <w:rFonts w:cs="Arial"/>
              <w:szCs w:val="22"/>
            </w:rPr>
            <w:fldChar w:fldCharType="begin"/>
          </w:r>
          <w:r w:rsidR="00FF7FE8" w:rsidRPr="00850F2F">
            <w:rPr>
              <w:rStyle w:val="PageNumber"/>
              <w:rFonts w:cs="Arial"/>
              <w:szCs w:val="22"/>
            </w:rPr>
            <w:instrText xml:space="preserve">PAGE  </w:instrText>
          </w:r>
          <w:r w:rsidRPr="00850F2F">
            <w:rPr>
              <w:rStyle w:val="PageNumber"/>
              <w:rFonts w:cs="Arial"/>
              <w:szCs w:val="22"/>
            </w:rPr>
            <w:fldChar w:fldCharType="separate"/>
          </w:r>
          <w:r w:rsidR="00FA70E6">
            <w:rPr>
              <w:rStyle w:val="PageNumber"/>
              <w:rFonts w:cs="Arial"/>
              <w:noProof/>
              <w:szCs w:val="22"/>
            </w:rPr>
            <w:t>1</w:t>
          </w:r>
          <w:r w:rsidRPr="00850F2F">
            <w:rPr>
              <w:rStyle w:val="PageNumber"/>
              <w:rFonts w:cs="Arial"/>
              <w:szCs w:val="22"/>
            </w:rPr>
            <w:fldChar w:fldCharType="end"/>
          </w:r>
        </w:p>
      </w:tc>
      <w:tc>
        <w:tcPr>
          <w:tcW w:w="6095" w:type="dxa"/>
          <w:tcBorders>
            <w:top w:val="single" w:sz="4" w:space="0" w:color="auto"/>
          </w:tcBorders>
        </w:tcPr>
        <w:p w:rsidR="00FF7FE8" w:rsidRPr="004F5D6D" w:rsidRDefault="00811CF1" w:rsidP="00850F2F">
          <w:pPr>
            <w:pStyle w:val="Footer"/>
            <w:spacing w:before="20" w:line="240" w:lineRule="exact"/>
          </w:pPr>
          <w:fldSimple w:instr=" REF  Citation\*charformat ">
            <w:r w:rsidR="00FA70E6">
              <w:t>Veterans’ Entitlements (Guidelines for determining whether income stream is asset-test exempt) Determination 2011</w:t>
            </w:r>
          </w:fldSimple>
        </w:p>
      </w:tc>
      <w:tc>
        <w:tcPr>
          <w:tcW w:w="1134" w:type="dxa"/>
          <w:tcBorders>
            <w:top w:val="single" w:sz="4" w:space="0" w:color="auto"/>
          </w:tcBorders>
        </w:tcPr>
        <w:p w:rsidR="00FF7FE8" w:rsidRPr="00451BF5" w:rsidRDefault="00FF7FE8" w:rsidP="00850F2F">
          <w:pPr>
            <w:spacing w:line="240" w:lineRule="exact"/>
            <w:jc w:val="right"/>
            <w:rPr>
              <w:rStyle w:val="PageNumber"/>
            </w:rPr>
          </w:pPr>
        </w:p>
      </w:tc>
    </w:tr>
  </w:tbl>
  <w:p w:rsidR="00FF7FE8" w:rsidRDefault="00FF7FE8">
    <w:pPr>
      <w:pStyle w:val="FooterDraft"/>
      <w:ind w:right="360" w:firstLine="360"/>
    </w:pPr>
  </w:p>
  <w:p w:rsidR="00FF7FE8" w:rsidRDefault="00811CF1">
    <w:pPr>
      <w:pStyle w:val="FooterInfo"/>
    </w:pPr>
    <w:fldSimple w:instr=" FILENAME   \* MERGEFORMAT ">
      <w:r w:rsidR="00FA70E6">
        <w:rPr>
          <w:noProof/>
        </w:rPr>
        <w:t>DVA Guidelines Asset test exempt 3 FINAL</w:t>
      </w:r>
    </w:fldSimple>
    <w:r w:rsidR="00FF7FE8" w:rsidRPr="00974D8C">
      <w:t xml:space="preserve"> </w:t>
    </w:r>
    <w:fldSimple w:instr=" DATE  \@ &quot;D/MM/YYYY&quot;  \* MERGEFORMAT ">
      <w:r w:rsidR="004C50A4">
        <w:rPr>
          <w:noProof/>
        </w:rPr>
        <w:t>21/11/2011</w:t>
      </w:r>
    </w:fldSimple>
    <w:r w:rsidR="00FF7FE8">
      <w:t xml:space="preserve"> </w:t>
    </w:r>
    <w:fldSimple w:instr=" TIME  \@ &quot;h:mm am/pm&quot;  \* MERGEFORMAT ">
      <w:r w:rsidR="004C50A4">
        <w:rPr>
          <w:noProof/>
        </w:rPr>
        <w:t>4:47 pm</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E8" w:rsidRDefault="00FF7FE8">
    <w:pPr>
      <w:spacing w:line="200" w:lineRule="exact"/>
    </w:pPr>
  </w:p>
  <w:tbl>
    <w:tblPr>
      <w:tblW w:w="0" w:type="auto"/>
      <w:tblBorders>
        <w:top w:val="single" w:sz="4" w:space="0" w:color="auto"/>
      </w:tblBorders>
      <w:tblLayout w:type="fixed"/>
      <w:tblLook w:val="01E0"/>
    </w:tblPr>
    <w:tblGrid>
      <w:gridCol w:w="1134"/>
      <w:gridCol w:w="6095"/>
      <w:gridCol w:w="1134"/>
    </w:tblGrid>
    <w:tr w:rsidR="00FF7FE8">
      <w:tc>
        <w:tcPr>
          <w:tcW w:w="1134" w:type="dxa"/>
          <w:tcBorders>
            <w:top w:val="single" w:sz="4" w:space="0" w:color="auto"/>
          </w:tcBorders>
        </w:tcPr>
        <w:p w:rsidR="00FF7FE8" w:rsidRDefault="00FF7FE8">
          <w:pPr>
            <w:spacing w:line="240" w:lineRule="exact"/>
          </w:pPr>
        </w:p>
      </w:tc>
      <w:tc>
        <w:tcPr>
          <w:tcW w:w="6095" w:type="dxa"/>
          <w:tcBorders>
            <w:top w:val="single" w:sz="4" w:space="0" w:color="auto"/>
          </w:tcBorders>
        </w:tcPr>
        <w:p w:rsidR="00FF7FE8" w:rsidRPr="004F5D6D" w:rsidRDefault="00811CF1">
          <w:pPr>
            <w:pStyle w:val="FooterCitation"/>
          </w:pPr>
          <w:fldSimple w:instr=" REF  Citation\*charformat ">
            <w:r w:rsidR="00FA70E6">
              <w:t>Veterans’ Entitlements (Guidelines for determining whether income stream is asset-test exempt) Determination 2011</w:t>
            </w:r>
          </w:fldSimple>
        </w:p>
      </w:tc>
      <w:tc>
        <w:tcPr>
          <w:tcW w:w="1134" w:type="dxa"/>
          <w:tcBorders>
            <w:top w:val="single" w:sz="4" w:space="0" w:color="auto"/>
          </w:tcBorders>
        </w:tcPr>
        <w:p w:rsidR="00FF7FE8" w:rsidRPr="003D7214" w:rsidRDefault="00811CF1">
          <w:pPr>
            <w:spacing w:line="240" w:lineRule="exact"/>
            <w:jc w:val="right"/>
            <w:rPr>
              <w:rStyle w:val="PageNumber"/>
              <w:rFonts w:cs="Arial"/>
            </w:rPr>
          </w:pPr>
          <w:r w:rsidRPr="003D7214">
            <w:rPr>
              <w:rStyle w:val="PageNumber"/>
              <w:rFonts w:cs="Arial"/>
            </w:rPr>
            <w:fldChar w:fldCharType="begin"/>
          </w:r>
          <w:r w:rsidR="00FF7FE8" w:rsidRPr="003D7214">
            <w:rPr>
              <w:rStyle w:val="PageNumber"/>
              <w:rFonts w:cs="Arial"/>
            </w:rPr>
            <w:instrText xml:space="preserve">PAGE  </w:instrText>
          </w:r>
          <w:r w:rsidRPr="003D7214">
            <w:rPr>
              <w:rStyle w:val="PageNumber"/>
              <w:rFonts w:cs="Arial"/>
            </w:rPr>
            <w:fldChar w:fldCharType="separate"/>
          </w:r>
          <w:r w:rsidR="00FA70E6">
            <w:rPr>
              <w:rStyle w:val="PageNumber"/>
              <w:rFonts w:cs="Arial"/>
              <w:noProof/>
            </w:rPr>
            <w:t>1</w:t>
          </w:r>
          <w:r w:rsidRPr="003D7214">
            <w:rPr>
              <w:rStyle w:val="PageNumber"/>
              <w:rFonts w:cs="Arial"/>
            </w:rPr>
            <w:fldChar w:fldCharType="end"/>
          </w:r>
        </w:p>
      </w:tc>
    </w:tr>
  </w:tbl>
  <w:p w:rsidR="00FF7FE8" w:rsidRDefault="00FF7FE8">
    <w:pPr>
      <w:pStyle w:val="FooterDraft"/>
    </w:pPr>
  </w:p>
  <w:p w:rsidR="00FF7FE8" w:rsidRDefault="00811CF1">
    <w:pPr>
      <w:pStyle w:val="FooterInfo"/>
    </w:pPr>
    <w:fldSimple w:instr=" FILENAME   \* MERGEFORMAT ">
      <w:r w:rsidR="00FA70E6">
        <w:rPr>
          <w:noProof/>
        </w:rPr>
        <w:t>DVA Guidelines Asset test exempt 3 FINAL</w:t>
      </w:r>
    </w:fldSimple>
    <w:r w:rsidR="00FF7FE8" w:rsidRPr="00974D8C">
      <w:t xml:space="preserve"> </w:t>
    </w:r>
    <w:fldSimple w:instr=" DATE  \@ &quot;D/MM/YYYY&quot;  \* MERGEFORMAT ">
      <w:r w:rsidR="004C50A4">
        <w:rPr>
          <w:noProof/>
        </w:rPr>
        <w:t>21/11/2011</w:t>
      </w:r>
    </w:fldSimple>
    <w:r w:rsidR="00FF7FE8">
      <w:t xml:space="preserve"> </w:t>
    </w:r>
    <w:fldSimple w:instr=" TIME  \@ &quot;h:mm am/pm&quot;  \* MERGEFORMAT ">
      <w:r w:rsidR="004C50A4">
        <w:rPr>
          <w:noProof/>
        </w:rPr>
        <w:t>4:47 pm</w:t>
      </w:r>
    </w:fldSimple>
  </w:p>
  <w:p w:rsidR="00FF7FE8" w:rsidRPr="00C83A6D" w:rsidRDefault="00FF7FE8">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E8" w:rsidRPr="00556EB9" w:rsidRDefault="00FF7FE8">
    <w:pPr>
      <w:pStyle w:val="FooterCitation"/>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E8" w:rsidRDefault="00FF7FE8" w:rsidP="00BD545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FF7FE8">
      <w:tc>
        <w:tcPr>
          <w:tcW w:w="1134" w:type="dxa"/>
          <w:tcBorders>
            <w:top w:val="single" w:sz="4" w:space="0" w:color="auto"/>
          </w:tcBorders>
        </w:tcPr>
        <w:p w:rsidR="00FF7FE8" w:rsidRPr="003D7214" w:rsidRDefault="00811CF1" w:rsidP="00BD545A">
          <w:pPr>
            <w:spacing w:line="240" w:lineRule="exact"/>
            <w:rPr>
              <w:rFonts w:ascii="Arial" w:hAnsi="Arial" w:cs="Arial"/>
            </w:rPr>
          </w:pPr>
          <w:r w:rsidRPr="003D7214">
            <w:rPr>
              <w:rStyle w:val="PageNumber"/>
              <w:rFonts w:cs="Arial"/>
              <w:szCs w:val="22"/>
            </w:rPr>
            <w:fldChar w:fldCharType="begin"/>
          </w:r>
          <w:r w:rsidR="00FF7FE8" w:rsidRPr="003D7214">
            <w:rPr>
              <w:rStyle w:val="PageNumber"/>
              <w:rFonts w:cs="Arial"/>
              <w:szCs w:val="22"/>
            </w:rPr>
            <w:instrText xml:space="preserve">PAGE  </w:instrText>
          </w:r>
          <w:r w:rsidRPr="003D7214">
            <w:rPr>
              <w:rStyle w:val="PageNumber"/>
              <w:rFonts w:cs="Arial"/>
              <w:szCs w:val="22"/>
            </w:rPr>
            <w:fldChar w:fldCharType="separate"/>
          </w:r>
          <w:r w:rsidR="00FA70E6">
            <w:rPr>
              <w:rStyle w:val="PageNumber"/>
              <w:rFonts w:cs="Arial"/>
              <w:noProof/>
              <w:szCs w:val="22"/>
            </w:rPr>
            <w:t>1</w:t>
          </w:r>
          <w:r w:rsidRPr="003D7214">
            <w:rPr>
              <w:rStyle w:val="PageNumber"/>
              <w:rFonts w:cs="Arial"/>
              <w:szCs w:val="22"/>
            </w:rPr>
            <w:fldChar w:fldCharType="end"/>
          </w:r>
        </w:p>
      </w:tc>
      <w:tc>
        <w:tcPr>
          <w:tcW w:w="6095" w:type="dxa"/>
          <w:tcBorders>
            <w:top w:val="single" w:sz="4" w:space="0" w:color="auto"/>
          </w:tcBorders>
        </w:tcPr>
        <w:p w:rsidR="00FF7FE8" w:rsidRPr="004F5D6D" w:rsidRDefault="00811CF1" w:rsidP="00BD545A">
          <w:pPr>
            <w:pStyle w:val="Footer"/>
            <w:spacing w:before="20" w:line="240" w:lineRule="exact"/>
          </w:pPr>
          <w:fldSimple w:instr=" REF  Citation ">
            <w:r w:rsidR="00FA70E6">
              <w:t>Veterans’ Entitlements (Guidelines for determining whether income stream is asset-test exempt) Determination 2011</w:t>
            </w:r>
          </w:fldSimple>
        </w:p>
      </w:tc>
      <w:tc>
        <w:tcPr>
          <w:tcW w:w="1134" w:type="dxa"/>
          <w:tcBorders>
            <w:top w:val="single" w:sz="4" w:space="0" w:color="auto"/>
          </w:tcBorders>
        </w:tcPr>
        <w:p w:rsidR="00FF7FE8" w:rsidRPr="00451BF5" w:rsidRDefault="00FF7FE8" w:rsidP="00BD545A">
          <w:pPr>
            <w:spacing w:line="240" w:lineRule="exact"/>
            <w:jc w:val="right"/>
            <w:rPr>
              <w:rStyle w:val="PageNumber"/>
            </w:rPr>
          </w:pPr>
        </w:p>
      </w:tc>
    </w:tr>
  </w:tbl>
  <w:p w:rsidR="00FF7FE8" w:rsidRDefault="00FF7FE8" w:rsidP="00BD545A">
    <w:pPr>
      <w:pStyle w:val="FooterDraft"/>
      <w:ind w:right="360" w:firstLine="360"/>
    </w:pPr>
  </w:p>
  <w:p w:rsidR="00FF7FE8" w:rsidRDefault="00811CF1" w:rsidP="00BD545A">
    <w:pPr>
      <w:pStyle w:val="FooterInfo"/>
    </w:pPr>
    <w:fldSimple w:instr=" FILENAME   \* MERGEFORMAT ">
      <w:r w:rsidR="00FA70E6">
        <w:rPr>
          <w:noProof/>
        </w:rPr>
        <w:t>DVA Guidelines Asset test exempt 3 FINAL</w:t>
      </w:r>
    </w:fldSimple>
    <w:r w:rsidR="00FF7FE8" w:rsidRPr="00974D8C">
      <w:t xml:space="preserve"> </w:t>
    </w:r>
    <w:fldSimple w:instr=" DATE  \@ &quot;D/MM/YYYY&quot;  \* MERGEFORMAT ">
      <w:r w:rsidR="004C50A4">
        <w:rPr>
          <w:noProof/>
        </w:rPr>
        <w:t>21/11/2011</w:t>
      </w:r>
    </w:fldSimple>
    <w:r w:rsidR="00FF7FE8">
      <w:t xml:space="preserve"> </w:t>
    </w:r>
    <w:fldSimple w:instr=" TIME  \@ &quot;h:mm am/pm&quot;  \* MERGEFORMAT ">
      <w:r w:rsidR="004C50A4">
        <w:rPr>
          <w:noProof/>
        </w:rPr>
        <w:t>4:47 pm</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E8" w:rsidRDefault="00FF7FE8" w:rsidP="00BD545A">
    <w:pPr>
      <w:spacing w:line="200" w:lineRule="exact"/>
    </w:pPr>
  </w:p>
  <w:tbl>
    <w:tblPr>
      <w:tblW w:w="0" w:type="auto"/>
      <w:tblBorders>
        <w:top w:val="single" w:sz="4" w:space="0" w:color="auto"/>
      </w:tblBorders>
      <w:tblLayout w:type="fixed"/>
      <w:tblLook w:val="01E0"/>
    </w:tblPr>
    <w:tblGrid>
      <w:gridCol w:w="1134"/>
      <w:gridCol w:w="6095"/>
      <w:gridCol w:w="1134"/>
    </w:tblGrid>
    <w:tr w:rsidR="00FF7FE8">
      <w:tc>
        <w:tcPr>
          <w:tcW w:w="1134" w:type="dxa"/>
          <w:tcBorders>
            <w:top w:val="single" w:sz="4" w:space="0" w:color="auto"/>
          </w:tcBorders>
        </w:tcPr>
        <w:p w:rsidR="00FF7FE8" w:rsidRDefault="00FF7FE8" w:rsidP="00BD545A">
          <w:pPr>
            <w:spacing w:line="240" w:lineRule="exact"/>
          </w:pPr>
        </w:p>
      </w:tc>
      <w:tc>
        <w:tcPr>
          <w:tcW w:w="6095" w:type="dxa"/>
          <w:tcBorders>
            <w:top w:val="single" w:sz="4" w:space="0" w:color="auto"/>
          </w:tcBorders>
        </w:tcPr>
        <w:p w:rsidR="00FF7FE8" w:rsidRPr="004F5D6D" w:rsidRDefault="00811CF1" w:rsidP="00BD545A">
          <w:pPr>
            <w:pStyle w:val="FooterCitation"/>
          </w:pPr>
          <w:fldSimple w:instr=" REF  Citation ">
            <w:r w:rsidR="00FA70E6">
              <w:t>Veterans’ Entitlements (Guidelines for determining whether income stream is asset-test exempt) Determination 2011</w:t>
            </w:r>
          </w:fldSimple>
        </w:p>
      </w:tc>
      <w:tc>
        <w:tcPr>
          <w:tcW w:w="1134" w:type="dxa"/>
          <w:tcBorders>
            <w:top w:val="single" w:sz="4" w:space="0" w:color="auto"/>
          </w:tcBorders>
        </w:tcPr>
        <w:p w:rsidR="00FF7FE8" w:rsidRPr="003D7214" w:rsidRDefault="00811CF1" w:rsidP="00BD545A">
          <w:pPr>
            <w:spacing w:line="240" w:lineRule="exact"/>
            <w:jc w:val="right"/>
            <w:rPr>
              <w:rStyle w:val="PageNumber"/>
              <w:rFonts w:cs="Arial"/>
            </w:rPr>
          </w:pPr>
          <w:r w:rsidRPr="003D7214">
            <w:rPr>
              <w:rStyle w:val="PageNumber"/>
              <w:rFonts w:cs="Arial"/>
              <w:szCs w:val="22"/>
            </w:rPr>
            <w:fldChar w:fldCharType="begin"/>
          </w:r>
          <w:r w:rsidR="00FF7FE8" w:rsidRPr="003D7214">
            <w:rPr>
              <w:rStyle w:val="PageNumber"/>
              <w:rFonts w:cs="Arial"/>
              <w:szCs w:val="22"/>
            </w:rPr>
            <w:instrText xml:space="preserve">PAGE  </w:instrText>
          </w:r>
          <w:r w:rsidRPr="003D7214">
            <w:rPr>
              <w:rStyle w:val="PageNumber"/>
              <w:rFonts w:cs="Arial"/>
              <w:szCs w:val="22"/>
            </w:rPr>
            <w:fldChar w:fldCharType="separate"/>
          </w:r>
          <w:r w:rsidR="00FA70E6">
            <w:rPr>
              <w:rStyle w:val="PageNumber"/>
              <w:rFonts w:cs="Arial"/>
              <w:noProof/>
              <w:szCs w:val="22"/>
            </w:rPr>
            <w:t>1</w:t>
          </w:r>
          <w:r w:rsidRPr="003D7214">
            <w:rPr>
              <w:rStyle w:val="PageNumber"/>
              <w:rFonts w:cs="Arial"/>
              <w:szCs w:val="22"/>
            </w:rPr>
            <w:fldChar w:fldCharType="end"/>
          </w:r>
        </w:p>
      </w:tc>
    </w:tr>
  </w:tbl>
  <w:p w:rsidR="00FF7FE8" w:rsidRDefault="00FF7FE8" w:rsidP="00BD545A">
    <w:pPr>
      <w:pStyle w:val="FooterDraft"/>
    </w:pPr>
  </w:p>
  <w:p w:rsidR="00FF7FE8" w:rsidRDefault="00811CF1" w:rsidP="00BD545A">
    <w:pPr>
      <w:pStyle w:val="FooterInfo"/>
    </w:pPr>
    <w:fldSimple w:instr=" FILENAME   \* MERGEFORMAT ">
      <w:r w:rsidR="00FA70E6">
        <w:rPr>
          <w:noProof/>
        </w:rPr>
        <w:t>DVA Guidelines Asset test exempt 3 FINAL</w:t>
      </w:r>
    </w:fldSimple>
    <w:r w:rsidR="00FF7FE8" w:rsidRPr="00974D8C">
      <w:t xml:space="preserve"> </w:t>
    </w:r>
    <w:fldSimple w:instr=" DATE  \@ &quot;D/MM/YYYY&quot;  \* MERGEFORMAT ">
      <w:r w:rsidR="004C50A4">
        <w:rPr>
          <w:noProof/>
        </w:rPr>
        <w:t>21/11/2011</w:t>
      </w:r>
    </w:fldSimple>
    <w:r w:rsidR="00FF7FE8">
      <w:t xml:space="preserve"> </w:t>
    </w:r>
    <w:fldSimple w:instr=" TIME  \@ &quot;h:mm am/pm&quot;  \* MERGEFORMAT ">
      <w:r w:rsidR="004C50A4">
        <w:rPr>
          <w:noProof/>
        </w:rPr>
        <w:t>4:47 pm</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E8" w:rsidRDefault="00FF7FE8">
    <w:pPr>
      <w:pStyle w:val="FooterDraft"/>
    </w:pPr>
  </w:p>
  <w:p w:rsidR="00FF7FE8" w:rsidRPr="00974D8C" w:rsidRDefault="00811CF1">
    <w:pPr>
      <w:pStyle w:val="FooterInfo"/>
    </w:pPr>
    <w:fldSimple w:instr=" FILENAME   \* MERGEFORMAT ">
      <w:r w:rsidR="00FA70E6">
        <w:rPr>
          <w:noProof/>
        </w:rPr>
        <w:t>DVA Guidelines Asset test exempt 3 FINAL</w:t>
      </w:r>
    </w:fldSimple>
    <w:r w:rsidR="00FF7FE8" w:rsidRPr="00974D8C">
      <w:t xml:space="preserve"> </w:t>
    </w:r>
    <w:fldSimple w:instr=" DATE  \@ &quot;D/MM/YYYY&quot;  \* MERGEFORMAT ">
      <w:r w:rsidR="004C50A4">
        <w:rPr>
          <w:noProof/>
        </w:rPr>
        <w:t>21/11/2011</w:t>
      </w:r>
    </w:fldSimple>
    <w:r w:rsidR="00FF7FE8">
      <w:t xml:space="preserve"> </w:t>
    </w:r>
    <w:fldSimple w:instr=" TIME  \@ &quot;h:mm am/pm&quot;  \* MERGEFORMAT ">
      <w:r w:rsidR="004C50A4">
        <w:rPr>
          <w:noProof/>
        </w:rPr>
        <w:t>4:47 pm</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E8" w:rsidRDefault="00FF7FE8">
    <w:pPr>
      <w:spacing w:line="200" w:lineRule="exact"/>
    </w:pPr>
  </w:p>
  <w:tbl>
    <w:tblPr>
      <w:tblW w:w="0" w:type="auto"/>
      <w:tblInd w:w="108" w:type="dxa"/>
      <w:tblBorders>
        <w:top w:val="single" w:sz="4" w:space="0" w:color="auto"/>
      </w:tblBorders>
      <w:tblLayout w:type="fixed"/>
      <w:tblLook w:val="01E0"/>
    </w:tblPr>
    <w:tblGrid>
      <w:gridCol w:w="1134"/>
      <w:gridCol w:w="6095"/>
      <w:gridCol w:w="1134"/>
    </w:tblGrid>
    <w:tr w:rsidR="00FF7FE8" w:rsidTr="00850F2F">
      <w:tc>
        <w:tcPr>
          <w:tcW w:w="1134" w:type="dxa"/>
          <w:tcBorders>
            <w:top w:val="single" w:sz="4" w:space="0" w:color="auto"/>
          </w:tcBorders>
        </w:tcPr>
        <w:p w:rsidR="00FF7FE8" w:rsidRDefault="00FF7FE8" w:rsidP="00850F2F">
          <w:pPr>
            <w:spacing w:line="240" w:lineRule="exact"/>
          </w:pPr>
        </w:p>
      </w:tc>
      <w:tc>
        <w:tcPr>
          <w:tcW w:w="6095" w:type="dxa"/>
          <w:tcBorders>
            <w:top w:val="single" w:sz="4" w:space="0" w:color="auto"/>
          </w:tcBorders>
        </w:tcPr>
        <w:p w:rsidR="00FF7FE8" w:rsidRPr="004F5D6D" w:rsidRDefault="00811CF1">
          <w:pPr>
            <w:pStyle w:val="FooterCitation"/>
          </w:pPr>
          <w:fldSimple w:instr="REF Citation">
            <w:r w:rsidR="00FA70E6">
              <w:t>Veterans’ Entitlements (Guidelines for determining whether income stream is asset-test exempt) Determination 2011</w:t>
            </w:r>
          </w:fldSimple>
        </w:p>
      </w:tc>
      <w:tc>
        <w:tcPr>
          <w:tcW w:w="1134" w:type="dxa"/>
          <w:tcBorders>
            <w:top w:val="single" w:sz="4" w:space="0" w:color="auto"/>
          </w:tcBorders>
        </w:tcPr>
        <w:p w:rsidR="00FF7FE8" w:rsidRPr="00850F2F" w:rsidRDefault="00811CF1" w:rsidP="00850F2F">
          <w:pPr>
            <w:spacing w:line="240" w:lineRule="exact"/>
            <w:jc w:val="right"/>
            <w:rPr>
              <w:rStyle w:val="PageNumber"/>
              <w:rFonts w:cs="Arial"/>
            </w:rPr>
          </w:pPr>
          <w:r w:rsidRPr="00850F2F">
            <w:rPr>
              <w:rStyle w:val="PageNumber"/>
              <w:rFonts w:cs="Arial"/>
              <w:szCs w:val="22"/>
            </w:rPr>
            <w:fldChar w:fldCharType="begin"/>
          </w:r>
          <w:r w:rsidR="00FF7FE8" w:rsidRPr="00850F2F">
            <w:rPr>
              <w:rStyle w:val="PageNumber"/>
              <w:rFonts w:cs="Arial"/>
              <w:szCs w:val="22"/>
            </w:rPr>
            <w:instrText xml:space="preserve">PAGE  </w:instrText>
          </w:r>
          <w:r w:rsidRPr="00850F2F">
            <w:rPr>
              <w:rStyle w:val="PageNumber"/>
              <w:rFonts w:cs="Arial"/>
              <w:szCs w:val="22"/>
            </w:rPr>
            <w:fldChar w:fldCharType="separate"/>
          </w:r>
          <w:r w:rsidR="00FA70E6">
            <w:rPr>
              <w:rStyle w:val="PageNumber"/>
              <w:rFonts w:cs="Arial"/>
              <w:noProof/>
              <w:szCs w:val="22"/>
            </w:rPr>
            <w:t>1</w:t>
          </w:r>
          <w:r w:rsidRPr="00850F2F">
            <w:rPr>
              <w:rStyle w:val="PageNumber"/>
              <w:rFonts w:cs="Arial"/>
              <w:szCs w:val="22"/>
            </w:rPr>
            <w:fldChar w:fldCharType="end"/>
          </w:r>
        </w:p>
      </w:tc>
    </w:tr>
  </w:tbl>
  <w:p w:rsidR="00FF7FE8" w:rsidRDefault="00FF7FE8">
    <w:pPr>
      <w:pStyle w:val="FooterDraft"/>
    </w:pPr>
  </w:p>
  <w:p w:rsidR="00FF7FE8" w:rsidRDefault="00811CF1">
    <w:pPr>
      <w:pStyle w:val="FooterInfo"/>
    </w:pPr>
    <w:fldSimple w:instr=" FILENAME   \* MERGEFORMAT ">
      <w:r w:rsidR="00FA70E6">
        <w:rPr>
          <w:noProof/>
        </w:rPr>
        <w:t>DVA Guidelines Asset test exempt 3 FINAL</w:t>
      </w:r>
    </w:fldSimple>
    <w:r w:rsidR="00FF7FE8" w:rsidRPr="00974D8C">
      <w:t xml:space="preserve"> </w:t>
    </w:r>
    <w:fldSimple w:instr=" DATE  \@ &quot;D/MM/YYYY&quot;  \* MERGEFORMAT ">
      <w:r w:rsidR="004C50A4">
        <w:rPr>
          <w:noProof/>
        </w:rPr>
        <w:t>21/11/2011</w:t>
      </w:r>
    </w:fldSimple>
    <w:r w:rsidR="00FF7FE8">
      <w:t xml:space="preserve"> </w:t>
    </w:r>
    <w:fldSimple w:instr=" TIME  \@ &quot;h:mm am/pm&quot;  \* MERGEFORMAT ">
      <w:r w:rsidR="004C50A4">
        <w:rPr>
          <w:noProof/>
        </w:rPr>
        <w:t>4:47 pm</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E8" w:rsidRDefault="00FF7FE8">
    <w:pPr>
      <w:pStyle w:val="FooterDraft"/>
    </w:pPr>
  </w:p>
  <w:p w:rsidR="00FF7FE8" w:rsidRPr="00974D8C" w:rsidRDefault="00FA70E6">
    <w:pPr>
      <w:pStyle w:val="FooterInfo"/>
    </w:pPr>
    <w:r>
      <w:rPr>
        <w:noProof/>
      </w:rPr>
      <w:t>DVA Guidelines Asset test exempt 3 FINAL</w:t>
    </w:r>
    <w:r w:rsidR="00FF7FE8" w:rsidRPr="00974D8C">
      <w:t xml:space="preserve"> </w:t>
    </w:r>
    <w:r w:rsidR="004C50A4">
      <w:rPr>
        <w:noProof/>
      </w:rPr>
      <w:t>21/11/2011</w:t>
    </w:r>
    <w:r w:rsidR="00FF7FE8">
      <w:t xml:space="preserve"> </w:t>
    </w:r>
    <w:r w:rsidR="004C50A4">
      <w:rPr>
        <w:noProof/>
      </w:rPr>
      <w:t>4:47 pm</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E8" w:rsidRDefault="00FF7FE8">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FF7FE8">
      <w:tc>
        <w:tcPr>
          <w:tcW w:w="1134" w:type="dxa"/>
          <w:tcBorders>
            <w:top w:val="single" w:sz="4" w:space="0" w:color="auto"/>
          </w:tcBorders>
        </w:tcPr>
        <w:p w:rsidR="00FF7FE8" w:rsidRPr="003D7214" w:rsidRDefault="00811CF1">
          <w:pPr>
            <w:spacing w:line="240" w:lineRule="exact"/>
            <w:rPr>
              <w:rFonts w:cs="Arial"/>
            </w:rPr>
          </w:pPr>
          <w:r w:rsidRPr="003D7214">
            <w:rPr>
              <w:rStyle w:val="PageNumber"/>
              <w:rFonts w:cs="Arial"/>
            </w:rPr>
            <w:fldChar w:fldCharType="begin"/>
          </w:r>
          <w:r w:rsidR="00FF7FE8" w:rsidRPr="003D7214">
            <w:rPr>
              <w:rStyle w:val="PageNumber"/>
              <w:rFonts w:cs="Arial"/>
            </w:rPr>
            <w:instrText xml:space="preserve">PAGE  </w:instrText>
          </w:r>
          <w:r w:rsidRPr="003D7214">
            <w:rPr>
              <w:rStyle w:val="PageNumber"/>
              <w:rFonts w:cs="Arial"/>
            </w:rPr>
            <w:fldChar w:fldCharType="separate"/>
          </w:r>
          <w:r w:rsidR="004C50A4">
            <w:rPr>
              <w:rStyle w:val="PageNumber"/>
              <w:rFonts w:cs="Arial"/>
              <w:noProof/>
            </w:rPr>
            <w:t>2</w:t>
          </w:r>
          <w:r w:rsidRPr="003D7214">
            <w:rPr>
              <w:rStyle w:val="PageNumber"/>
              <w:rFonts w:cs="Arial"/>
            </w:rPr>
            <w:fldChar w:fldCharType="end"/>
          </w:r>
        </w:p>
      </w:tc>
      <w:tc>
        <w:tcPr>
          <w:tcW w:w="6095" w:type="dxa"/>
          <w:tcBorders>
            <w:top w:val="single" w:sz="4" w:space="0" w:color="auto"/>
          </w:tcBorders>
        </w:tcPr>
        <w:p w:rsidR="00FF7FE8" w:rsidRPr="004F5D6D" w:rsidRDefault="00811CF1">
          <w:pPr>
            <w:pStyle w:val="FooterCitation"/>
          </w:pPr>
          <w:fldSimple w:instr=" REF  Citation ">
            <w:r w:rsidR="00FA70E6">
              <w:t>Veterans’ Entitlements (Guidelines for determining whether income stream is asset-test exempt) Determination 2011</w:t>
            </w:r>
          </w:fldSimple>
        </w:p>
      </w:tc>
      <w:tc>
        <w:tcPr>
          <w:tcW w:w="1134" w:type="dxa"/>
          <w:tcBorders>
            <w:top w:val="single" w:sz="4" w:space="0" w:color="auto"/>
          </w:tcBorders>
        </w:tcPr>
        <w:p w:rsidR="00FF7FE8" w:rsidRPr="00451BF5" w:rsidRDefault="00FF7FE8">
          <w:pPr>
            <w:spacing w:line="240" w:lineRule="exact"/>
            <w:jc w:val="right"/>
            <w:rPr>
              <w:rStyle w:val="PageNumber"/>
            </w:rPr>
          </w:pPr>
        </w:p>
      </w:tc>
    </w:tr>
  </w:tbl>
  <w:p w:rsidR="00FF7FE8" w:rsidRDefault="00FF7FE8">
    <w:pPr>
      <w:pStyle w:val="FooterDraft"/>
      <w:ind w:right="360" w:firstLine="360"/>
    </w:pPr>
  </w:p>
  <w:p w:rsidR="00FF7FE8" w:rsidRDefault="00FA70E6">
    <w:pPr>
      <w:pStyle w:val="FooterInfo"/>
    </w:pPr>
    <w:r>
      <w:rPr>
        <w:noProof/>
      </w:rPr>
      <w:t>DVA Guidelines Asset test exempt 3 FINAL</w:t>
    </w:r>
    <w:r w:rsidR="00FF7FE8" w:rsidRPr="00974D8C">
      <w:t xml:space="preserve"> </w:t>
    </w:r>
    <w:r w:rsidR="004C50A4">
      <w:rPr>
        <w:noProof/>
      </w:rPr>
      <w:t>21/11/2011</w:t>
    </w:r>
    <w:r w:rsidR="00FF7FE8">
      <w:t xml:space="preserve"> </w:t>
    </w:r>
    <w:r w:rsidR="004C50A4">
      <w:rPr>
        <w:noProof/>
      </w:rPr>
      <w:t>4:47 pm</w:t>
    </w:r>
  </w:p>
  <w:p w:rsidR="00FF7FE8" w:rsidRPr="0055794B" w:rsidRDefault="00FF7FE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E8" w:rsidRDefault="00FF7FE8">
    <w:pPr>
      <w:spacing w:line="200" w:lineRule="exact"/>
    </w:pPr>
  </w:p>
  <w:tbl>
    <w:tblPr>
      <w:tblW w:w="0" w:type="auto"/>
      <w:tblBorders>
        <w:top w:val="single" w:sz="4" w:space="0" w:color="auto"/>
      </w:tblBorders>
      <w:tblLayout w:type="fixed"/>
      <w:tblLook w:val="01E0"/>
    </w:tblPr>
    <w:tblGrid>
      <w:gridCol w:w="1134"/>
      <w:gridCol w:w="6095"/>
      <w:gridCol w:w="1134"/>
    </w:tblGrid>
    <w:tr w:rsidR="00FF7FE8">
      <w:tc>
        <w:tcPr>
          <w:tcW w:w="1134" w:type="dxa"/>
          <w:tcBorders>
            <w:top w:val="single" w:sz="4" w:space="0" w:color="auto"/>
          </w:tcBorders>
        </w:tcPr>
        <w:p w:rsidR="00FF7FE8" w:rsidRDefault="00FF7FE8">
          <w:pPr>
            <w:spacing w:line="240" w:lineRule="exact"/>
          </w:pPr>
        </w:p>
      </w:tc>
      <w:tc>
        <w:tcPr>
          <w:tcW w:w="6095" w:type="dxa"/>
          <w:tcBorders>
            <w:top w:val="single" w:sz="4" w:space="0" w:color="auto"/>
          </w:tcBorders>
        </w:tcPr>
        <w:p w:rsidR="00FF7FE8" w:rsidRPr="004F5D6D" w:rsidRDefault="00811CF1">
          <w:pPr>
            <w:pStyle w:val="FooterCitation"/>
          </w:pPr>
          <w:fldSimple w:instr=" REF  Citation ">
            <w:r w:rsidR="00FA70E6">
              <w:t>Veterans’ Entitlements (Guidelines for determining whether income stream is asset-test exempt) Determination 2011</w:t>
            </w:r>
          </w:fldSimple>
        </w:p>
      </w:tc>
      <w:tc>
        <w:tcPr>
          <w:tcW w:w="1134" w:type="dxa"/>
          <w:tcBorders>
            <w:top w:val="single" w:sz="4" w:space="0" w:color="auto"/>
          </w:tcBorders>
        </w:tcPr>
        <w:p w:rsidR="00FF7FE8" w:rsidRPr="003D7214" w:rsidRDefault="00811CF1">
          <w:pPr>
            <w:spacing w:line="240" w:lineRule="exact"/>
            <w:jc w:val="right"/>
            <w:rPr>
              <w:rStyle w:val="PageNumber"/>
              <w:rFonts w:cs="Arial"/>
            </w:rPr>
          </w:pPr>
          <w:r w:rsidRPr="003D7214">
            <w:rPr>
              <w:rStyle w:val="PageNumber"/>
              <w:rFonts w:cs="Arial"/>
            </w:rPr>
            <w:fldChar w:fldCharType="begin"/>
          </w:r>
          <w:r w:rsidR="00FF7FE8" w:rsidRPr="003D7214">
            <w:rPr>
              <w:rStyle w:val="PageNumber"/>
              <w:rFonts w:cs="Arial"/>
            </w:rPr>
            <w:instrText xml:space="preserve">PAGE  </w:instrText>
          </w:r>
          <w:r w:rsidRPr="003D7214">
            <w:rPr>
              <w:rStyle w:val="PageNumber"/>
              <w:rFonts w:cs="Arial"/>
            </w:rPr>
            <w:fldChar w:fldCharType="separate"/>
          </w:r>
          <w:r w:rsidR="00FA70E6">
            <w:rPr>
              <w:rStyle w:val="PageNumber"/>
              <w:rFonts w:cs="Arial"/>
              <w:noProof/>
            </w:rPr>
            <w:t>1</w:t>
          </w:r>
          <w:r w:rsidRPr="003D7214">
            <w:rPr>
              <w:rStyle w:val="PageNumber"/>
              <w:rFonts w:cs="Arial"/>
            </w:rPr>
            <w:fldChar w:fldCharType="end"/>
          </w:r>
        </w:p>
      </w:tc>
    </w:tr>
  </w:tbl>
  <w:p w:rsidR="00FF7FE8" w:rsidRDefault="00FF7FE8">
    <w:pPr>
      <w:pStyle w:val="FooterDraft"/>
    </w:pPr>
  </w:p>
  <w:p w:rsidR="00FF7FE8" w:rsidRDefault="00811CF1">
    <w:pPr>
      <w:pStyle w:val="FooterInfo"/>
    </w:pPr>
    <w:fldSimple w:instr=" FILENAME   \* MERGEFORMAT ">
      <w:r w:rsidR="00FA70E6">
        <w:rPr>
          <w:noProof/>
        </w:rPr>
        <w:t>DVA Guidelines Asset test exempt 3 FINAL</w:t>
      </w:r>
    </w:fldSimple>
    <w:r w:rsidR="00FF7FE8" w:rsidRPr="00974D8C">
      <w:t xml:space="preserve"> </w:t>
    </w:r>
    <w:fldSimple w:instr=" DATE  \@ &quot;D/MM/YYYY&quot;  \* MERGEFORMAT ">
      <w:r w:rsidR="004C50A4">
        <w:rPr>
          <w:noProof/>
        </w:rPr>
        <w:t>21/11/2011</w:t>
      </w:r>
    </w:fldSimple>
    <w:r w:rsidR="00FF7FE8">
      <w:t xml:space="preserve"> </w:t>
    </w:r>
    <w:fldSimple w:instr=" TIME  \@ &quot;h:mm am/pm&quot;  \* MERGEFORMAT ">
      <w:r w:rsidR="004C50A4">
        <w:rPr>
          <w:noProof/>
        </w:rPr>
        <w:t>4:47 pm</w:t>
      </w:r>
    </w:fldSimple>
  </w:p>
  <w:p w:rsidR="00FF7FE8" w:rsidRPr="00F10D43" w:rsidRDefault="00FF7FE8">
    <w:pPr>
      <w:pStyle w:val="Footerinfo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E8" w:rsidRDefault="00FF7FE8">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FF7FE8">
      <w:tc>
        <w:tcPr>
          <w:tcW w:w="1134" w:type="dxa"/>
          <w:tcBorders>
            <w:top w:val="single" w:sz="4" w:space="0" w:color="auto"/>
          </w:tcBorders>
        </w:tcPr>
        <w:p w:rsidR="00FF7FE8" w:rsidRPr="003D7214" w:rsidRDefault="00811CF1">
          <w:pPr>
            <w:spacing w:line="240" w:lineRule="exact"/>
            <w:rPr>
              <w:rFonts w:ascii="Arial" w:hAnsi="Arial" w:cs="Arial"/>
            </w:rPr>
          </w:pPr>
          <w:r w:rsidRPr="003D7214">
            <w:rPr>
              <w:rStyle w:val="PageNumber"/>
              <w:rFonts w:cs="Arial"/>
            </w:rPr>
            <w:fldChar w:fldCharType="begin"/>
          </w:r>
          <w:r w:rsidR="00FF7FE8" w:rsidRPr="003D7214">
            <w:rPr>
              <w:rStyle w:val="PageNumber"/>
              <w:rFonts w:cs="Arial"/>
            </w:rPr>
            <w:instrText xml:space="preserve">PAGE  </w:instrText>
          </w:r>
          <w:r w:rsidRPr="003D7214">
            <w:rPr>
              <w:rStyle w:val="PageNumber"/>
              <w:rFonts w:cs="Arial"/>
            </w:rPr>
            <w:fldChar w:fldCharType="separate"/>
          </w:r>
          <w:r w:rsidR="004C50A4">
            <w:rPr>
              <w:rStyle w:val="PageNumber"/>
              <w:rFonts w:cs="Arial"/>
              <w:noProof/>
            </w:rPr>
            <w:t>16</w:t>
          </w:r>
          <w:r w:rsidRPr="003D7214">
            <w:rPr>
              <w:rStyle w:val="PageNumber"/>
              <w:rFonts w:cs="Arial"/>
            </w:rPr>
            <w:fldChar w:fldCharType="end"/>
          </w:r>
        </w:p>
      </w:tc>
      <w:tc>
        <w:tcPr>
          <w:tcW w:w="6095" w:type="dxa"/>
          <w:tcBorders>
            <w:top w:val="single" w:sz="4" w:space="0" w:color="auto"/>
          </w:tcBorders>
        </w:tcPr>
        <w:p w:rsidR="00FF7FE8" w:rsidRPr="004F5D6D" w:rsidRDefault="00811CF1">
          <w:pPr>
            <w:pStyle w:val="FooterCitation"/>
          </w:pPr>
          <w:fldSimple w:instr=" REF  Citation\*charformat ">
            <w:r w:rsidR="00FA70E6">
              <w:t>Veterans’ Entitlements (Guidelines for determining whether income stream is asset-test exempt) Determination 2011</w:t>
            </w:r>
          </w:fldSimple>
        </w:p>
      </w:tc>
      <w:tc>
        <w:tcPr>
          <w:tcW w:w="1134" w:type="dxa"/>
          <w:tcBorders>
            <w:top w:val="single" w:sz="4" w:space="0" w:color="auto"/>
          </w:tcBorders>
        </w:tcPr>
        <w:p w:rsidR="00FF7FE8" w:rsidRPr="00451BF5" w:rsidRDefault="00FF7FE8">
          <w:pPr>
            <w:spacing w:line="240" w:lineRule="exact"/>
            <w:jc w:val="right"/>
            <w:rPr>
              <w:rStyle w:val="PageNumber"/>
            </w:rPr>
          </w:pPr>
        </w:p>
      </w:tc>
    </w:tr>
  </w:tbl>
  <w:p w:rsidR="00FF7FE8" w:rsidRDefault="00FF7FE8">
    <w:pPr>
      <w:pStyle w:val="FooterDraft"/>
      <w:ind w:right="360" w:firstLine="360"/>
    </w:pPr>
  </w:p>
  <w:p w:rsidR="00FF7FE8" w:rsidRDefault="00FA70E6">
    <w:pPr>
      <w:pStyle w:val="FooterInfo"/>
    </w:pPr>
    <w:r>
      <w:rPr>
        <w:noProof/>
      </w:rPr>
      <w:t>DVA Guidelines Asset test exempt 3 FINAL</w:t>
    </w:r>
    <w:r w:rsidR="00FF7FE8" w:rsidRPr="00974D8C">
      <w:t xml:space="preserve"> </w:t>
    </w:r>
    <w:r w:rsidR="004C50A4">
      <w:rPr>
        <w:noProof/>
      </w:rPr>
      <w:t>21/11/2011</w:t>
    </w:r>
    <w:r w:rsidR="00FF7FE8">
      <w:t xml:space="preserve"> </w:t>
    </w:r>
    <w:r w:rsidR="004C50A4">
      <w:rPr>
        <w:noProof/>
      </w:rPr>
      <w:t>4:47 pm</w:t>
    </w:r>
  </w:p>
  <w:p w:rsidR="00FF7FE8" w:rsidRPr="0055794B" w:rsidRDefault="00FF7FE8">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E8" w:rsidRDefault="00FF7FE8">
    <w:pPr>
      <w:spacing w:line="200" w:lineRule="exact"/>
    </w:pPr>
  </w:p>
  <w:tbl>
    <w:tblPr>
      <w:tblW w:w="0" w:type="auto"/>
      <w:tblBorders>
        <w:top w:val="single" w:sz="4" w:space="0" w:color="auto"/>
      </w:tblBorders>
      <w:tblLayout w:type="fixed"/>
      <w:tblLook w:val="01E0"/>
    </w:tblPr>
    <w:tblGrid>
      <w:gridCol w:w="1134"/>
      <w:gridCol w:w="6095"/>
      <w:gridCol w:w="1134"/>
    </w:tblGrid>
    <w:tr w:rsidR="00FF7FE8">
      <w:trPr>
        <w:trHeight w:val="70"/>
      </w:trPr>
      <w:tc>
        <w:tcPr>
          <w:tcW w:w="1134" w:type="dxa"/>
          <w:tcBorders>
            <w:top w:val="single" w:sz="4" w:space="0" w:color="auto"/>
          </w:tcBorders>
        </w:tcPr>
        <w:p w:rsidR="00FF7FE8" w:rsidRDefault="00FF7FE8">
          <w:pPr>
            <w:spacing w:line="240" w:lineRule="exact"/>
          </w:pPr>
        </w:p>
      </w:tc>
      <w:tc>
        <w:tcPr>
          <w:tcW w:w="6095" w:type="dxa"/>
          <w:tcBorders>
            <w:top w:val="single" w:sz="4" w:space="0" w:color="auto"/>
          </w:tcBorders>
        </w:tcPr>
        <w:p w:rsidR="00FF7FE8" w:rsidRPr="004F5D6D" w:rsidRDefault="00811CF1">
          <w:pPr>
            <w:pStyle w:val="FooterCitation"/>
          </w:pPr>
          <w:fldSimple w:instr=" REF  Citation\*charformat ">
            <w:r w:rsidR="00FA70E6">
              <w:t>Veterans’ Entitlements (Guidelines for determining whether income stream is asset-test exempt) Determination 2011</w:t>
            </w:r>
          </w:fldSimple>
        </w:p>
      </w:tc>
      <w:tc>
        <w:tcPr>
          <w:tcW w:w="1134" w:type="dxa"/>
          <w:tcBorders>
            <w:top w:val="single" w:sz="4" w:space="0" w:color="auto"/>
          </w:tcBorders>
        </w:tcPr>
        <w:p w:rsidR="00FF7FE8" w:rsidRPr="003D7214" w:rsidRDefault="00811CF1">
          <w:pPr>
            <w:spacing w:line="240" w:lineRule="exact"/>
            <w:jc w:val="right"/>
            <w:rPr>
              <w:rStyle w:val="PageNumber"/>
              <w:rFonts w:cs="Arial"/>
            </w:rPr>
          </w:pPr>
          <w:r w:rsidRPr="003D7214">
            <w:rPr>
              <w:rStyle w:val="PageNumber"/>
              <w:rFonts w:cs="Arial"/>
            </w:rPr>
            <w:fldChar w:fldCharType="begin"/>
          </w:r>
          <w:r w:rsidR="00FF7FE8" w:rsidRPr="003D7214">
            <w:rPr>
              <w:rStyle w:val="PageNumber"/>
              <w:rFonts w:cs="Arial"/>
            </w:rPr>
            <w:instrText xml:space="preserve">PAGE  </w:instrText>
          </w:r>
          <w:r w:rsidRPr="003D7214">
            <w:rPr>
              <w:rStyle w:val="PageNumber"/>
              <w:rFonts w:cs="Arial"/>
            </w:rPr>
            <w:fldChar w:fldCharType="separate"/>
          </w:r>
          <w:r w:rsidR="004C50A4">
            <w:rPr>
              <w:rStyle w:val="PageNumber"/>
              <w:rFonts w:cs="Arial"/>
              <w:noProof/>
            </w:rPr>
            <w:t>17</w:t>
          </w:r>
          <w:r w:rsidRPr="003D7214">
            <w:rPr>
              <w:rStyle w:val="PageNumber"/>
              <w:rFonts w:cs="Arial"/>
            </w:rPr>
            <w:fldChar w:fldCharType="end"/>
          </w:r>
        </w:p>
      </w:tc>
    </w:tr>
  </w:tbl>
  <w:p w:rsidR="00FF7FE8" w:rsidRDefault="00FF7FE8">
    <w:pPr>
      <w:pStyle w:val="FooterDraft"/>
    </w:pPr>
  </w:p>
  <w:p w:rsidR="00FF7FE8" w:rsidRDefault="00FA70E6">
    <w:pPr>
      <w:pStyle w:val="FooterInfo"/>
    </w:pPr>
    <w:r>
      <w:rPr>
        <w:noProof/>
      </w:rPr>
      <w:t>DVA Guidelines Asset test exempt 3 FINAL</w:t>
    </w:r>
    <w:r w:rsidR="00FF7FE8" w:rsidRPr="00974D8C">
      <w:t xml:space="preserve"> </w:t>
    </w:r>
    <w:r w:rsidR="004C50A4">
      <w:rPr>
        <w:noProof/>
      </w:rPr>
      <w:t>21/11/2011</w:t>
    </w:r>
    <w:r w:rsidR="00FF7FE8">
      <w:t xml:space="preserve"> </w:t>
    </w:r>
    <w:r w:rsidR="004C50A4">
      <w:rPr>
        <w:noProof/>
      </w:rPr>
      <w:t>4:47 pm</w:t>
    </w:r>
  </w:p>
  <w:p w:rsidR="00FF7FE8" w:rsidRPr="00C83A6D" w:rsidRDefault="00FF7FE8">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E8" w:rsidRPr="00556EB9" w:rsidRDefault="00FF7FE8">
    <w:pPr>
      <w:pStyle w:val="FooterCitation"/>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E8" w:rsidRDefault="00FF7FE8">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FF7FE8">
      <w:tc>
        <w:tcPr>
          <w:tcW w:w="1134" w:type="dxa"/>
          <w:tcBorders>
            <w:top w:val="single" w:sz="4" w:space="0" w:color="auto"/>
          </w:tcBorders>
        </w:tcPr>
        <w:p w:rsidR="00FF7FE8" w:rsidRPr="003D7214" w:rsidRDefault="00811CF1">
          <w:pPr>
            <w:spacing w:line="240" w:lineRule="exact"/>
            <w:rPr>
              <w:rFonts w:ascii="Arial" w:hAnsi="Arial" w:cs="Arial"/>
            </w:rPr>
          </w:pPr>
          <w:r w:rsidRPr="003D7214">
            <w:rPr>
              <w:rStyle w:val="PageNumber"/>
              <w:rFonts w:cs="Arial"/>
            </w:rPr>
            <w:fldChar w:fldCharType="begin"/>
          </w:r>
          <w:r w:rsidR="00FF7FE8" w:rsidRPr="003D7214">
            <w:rPr>
              <w:rStyle w:val="PageNumber"/>
              <w:rFonts w:cs="Arial"/>
            </w:rPr>
            <w:instrText xml:space="preserve">PAGE  </w:instrText>
          </w:r>
          <w:r w:rsidRPr="003D7214">
            <w:rPr>
              <w:rStyle w:val="PageNumber"/>
              <w:rFonts w:cs="Arial"/>
            </w:rPr>
            <w:fldChar w:fldCharType="separate"/>
          </w:r>
          <w:r w:rsidR="00FA70E6">
            <w:rPr>
              <w:rStyle w:val="PageNumber"/>
              <w:rFonts w:cs="Arial"/>
              <w:noProof/>
            </w:rPr>
            <w:t>1</w:t>
          </w:r>
          <w:r w:rsidRPr="003D7214">
            <w:rPr>
              <w:rStyle w:val="PageNumber"/>
              <w:rFonts w:cs="Arial"/>
            </w:rPr>
            <w:fldChar w:fldCharType="end"/>
          </w:r>
        </w:p>
      </w:tc>
      <w:tc>
        <w:tcPr>
          <w:tcW w:w="6095" w:type="dxa"/>
          <w:tcBorders>
            <w:top w:val="single" w:sz="4" w:space="0" w:color="auto"/>
          </w:tcBorders>
        </w:tcPr>
        <w:p w:rsidR="00FF7FE8" w:rsidRPr="004F5D6D" w:rsidRDefault="00811CF1">
          <w:pPr>
            <w:pStyle w:val="FooterCitation"/>
          </w:pPr>
          <w:fldSimple w:instr=" REF  Citation\*charformat ">
            <w:r w:rsidR="00FA70E6">
              <w:t>Veterans’ Entitlements (Guidelines for determining whether income stream is asset-test exempt) Determination 2011</w:t>
            </w:r>
          </w:fldSimple>
        </w:p>
      </w:tc>
      <w:tc>
        <w:tcPr>
          <w:tcW w:w="1134" w:type="dxa"/>
          <w:tcBorders>
            <w:top w:val="single" w:sz="4" w:space="0" w:color="auto"/>
          </w:tcBorders>
        </w:tcPr>
        <w:p w:rsidR="00FF7FE8" w:rsidRPr="00451BF5" w:rsidRDefault="00FF7FE8">
          <w:pPr>
            <w:spacing w:line="240" w:lineRule="exact"/>
            <w:jc w:val="right"/>
            <w:rPr>
              <w:rStyle w:val="PageNumber"/>
            </w:rPr>
          </w:pPr>
        </w:p>
      </w:tc>
    </w:tr>
  </w:tbl>
  <w:p w:rsidR="00FF7FE8" w:rsidRDefault="00FF7FE8">
    <w:pPr>
      <w:pStyle w:val="FooterDraft"/>
      <w:ind w:right="360" w:firstLine="360"/>
    </w:pPr>
  </w:p>
  <w:p w:rsidR="00FF7FE8" w:rsidRDefault="00811CF1">
    <w:pPr>
      <w:pStyle w:val="FooterInfo"/>
    </w:pPr>
    <w:fldSimple w:instr=" FILENAME   \* MERGEFORMAT ">
      <w:r w:rsidR="00FA70E6">
        <w:rPr>
          <w:noProof/>
        </w:rPr>
        <w:t>DVA Guidelines Asset test exempt 3 FINAL</w:t>
      </w:r>
    </w:fldSimple>
    <w:r w:rsidR="00FF7FE8" w:rsidRPr="00974D8C">
      <w:t xml:space="preserve"> </w:t>
    </w:r>
    <w:fldSimple w:instr=" DATE  \@ &quot;D/MM/YYYY&quot;  \* MERGEFORMAT ">
      <w:r w:rsidR="004C50A4">
        <w:rPr>
          <w:noProof/>
        </w:rPr>
        <w:t>21/11/2011</w:t>
      </w:r>
    </w:fldSimple>
    <w:r w:rsidR="00FF7FE8">
      <w:t xml:space="preserve"> </w:t>
    </w:r>
    <w:fldSimple w:instr=" TIME  \@ &quot;h:mm am/pm&quot;  \* MERGEFORMAT ">
      <w:r w:rsidR="004C50A4">
        <w:rPr>
          <w:noProof/>
        </w:rPr>
        <w:t>4:47 pm</w:t>
      </w:r>
    </w:fldSimple>
  </w:p>
  <w:p w:rsidR="00FF7FE8" w:rsidRPr="0055794B" w:rsidRDefault="00FF7F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FE8" w:rsidRDefault="00FF7FE8" w:rsidP="00920983">
      <w:r>
        <w:separator/>
      </w:r>
    </w:p>
  </w:footnote>
  <w:footnote w:type="continuationSeparator" w:id="0">
    <w:p w:rsidR="00FF7FE8" w:rsidRDefault="00FF7FE8" w:rsidP="00920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FF7FE8" w:rsidRPr="00850F2F" w:rsidTr="00850F2F">
      <w:tc>
        <w:tcPr>
          <w:tcW w:w="8385" w:type="dxa"/>
        </w:tcPr>
        <w:p w:rsidR="00FF7FE8" w:rsidRDefault="00FF7FE8">
          <w:pPr>
            <w:pStyle w:val="HeaderLiteEven"/>
          </w:pPr>
        </w:p>
      </w:tc>
    </w:tr>
    <w:tr w:rsidR="00FF7FE8" w:rsidRPr="00850F2F" w:rsidTr="00850F2F">
      <w:tc>
        <w:tcPr>
          <w:tcW w:w="8385" w:type="dxa"/>
        </w:tcPr>
        <w:p w:rsidR="00FF7FE8" w:rsidRDefault="00FF7FE8">
          <w:pPr>
            <w:pStyle w:val="HeaderLiteEven"/>
          </w:pPr>
        </w:p>
      </w:tc>
    </w:tr>
    <w:tr w:rsidR="00FF7FE8" w:rsidRPr="00850F2F" w:rsidTr="00850F2F">
      <w:tc>
        <w:tcPr>
          <w:tcW w:w="8385" w:type="dxa"/>
          <w:tcBorders>
            <w:bottom w:val="single" w:sz="4" w:space="0" w:color="auto"/>
          </w:tcBorders>
        </w:tcPr>
        <w:p w:rsidR="00FF7FE8" w:rsidRDefault="00FF7FE8">
          <w:pPr>
            <w:pStyle w:val="HeaderBoldEven"/>
          </w:pPr>
        </w:p>
      </w:tc>
    </w:tr>
  </w:tbl>
  <w:p w:rsidR="00FF7FE8" w:rsidRDefault="00FF7FE8"/>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FF7FE8" w:rsidRPr="00375ADF">
      <w:tc>
        <w:tcPr>
          <w:tcW w:w="8357" w:type="dxa"/>
        </w:tcPr>
        <w:p w:rsidR="00FF7FE8" w:rsidRPr="00375ADF" w:rsidRDefault="00FF7FE8">
          <w:pPr>
            <w:pStyle w:val="HeaderLiteOdd"/>
          </w:pPr>
          <w:r>
            <w:t>Note</w:t>
          </w:r>
        </w:p>
      </w:tc>
    </w:tr>
    <w:tr w:rsidR="00FF7FE8">
      <w:tc>
        <w:tcPr>
          <w:tcW w:w="8357" w:type="dxa"/>
        </w:tcPr>
        <w:p w:rsidR="00FF7FE8" w:rsidRDefault="00FF7FE8">
          <w:pPr>
            <w:pStyle w:val="HeaderLiteOdd"/>
          </w:pPr>
        </w:p>
      </w:tc>
    </w:tr>
    <w:tr w:rsidR="00FF7FE8">
      <w:tc>
        <w:tcPr>
          <w:tcW w:w="8357" w:type="dxa"/>
          <w:tcBorders>
            <w:bottom w:val="single" w:sz="4" w:space="0" w:color="auto"/>
          </w:tcBorders>
        </w:tcPr>
        <w:p w:rsidR="00FF7FE8" w:rsidRPr="000D4CDA" w:rsidRDefault="00FF7FE8">
          <w:pPr>
            <w:pStyle w:val="HeaderBoldOdd"/>
          </w:pPr>
        </w:p>
      </w:tc>
    </w:tr>
  </w:tbl>
  <w:p w:rsidR="00FF7FE8" w:rsidRDefault="00FF7FE8"/>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E8" w:rsidRDefault="00FF7FE8">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94"/>
      <w:gridCol w:w="6891"/>
    </w:tblGrid>
    <w:tr w:rsidR="00FF7FE8">
      <w:tc>
        <w:tcPr>
          <w:tcW w:w="1494" w:type="dxa"/>
        </w:tcPr>
        <w:p w:rsidR="00FF7FE8" w:rsidRDefault="00FF7FE8" w:rsidP="00BD545A">
          <w:pPr>
            <w:pStyle w:val="HeaderLiteEven"/>
          </w:pPr>
        </w:p>
      </w:tc>
      <w:tc>
        <w:tcPr>
          <w:tcW w:w="6891" w:type="dxa"/>
        </w:tcPr>
        <w:p w:rsidR="00FF7FE8" w:rsidRDefault="00FF7FE8" w:rsidP="00BD545A">
          <w:pPr>
            <w:pStyle w:val="HeaderLiteEven"/>
          </w:pPr>
        </w:p>
      </w:tc>
    </w:tr>
    <w:tr w:rsidR="00FF7FE8">
      <w:tc>
        <w:tcPr>
          <w:tcW w:w="1494" w:type="dxa"/>
        </w:tcPr>
        <w:p w:rsidR="00FF7FE8" w:rsidRDefault="00FF7FE8" w:rsidP="00BD545A">
          <w:pPr>
            <w:pStyle w:val="HeaderLiteEven"/>
          </w:pPr>
        </w:p>
      </w:tc>
      <w:tc>
        <w:tcPr>
          <w:tcW w:w="6891" w:type="dxa"/>
        </w:tcPr>
        <w:p w:rsidR="00FF7FE8" w:rsidRDefault="00FF7FE8" w:rsidP="00BD545A">
          <w:pPr>
            <w:pStyle w:val="HeaderLiteEven"/>
          </w:pPr>
        </w:p>
      </w:tc>
    </w:tr>
    <w:tr w:rsidR="00FF7FE8">
      <w:tc>
        <w:tcPr>
          <w:tcW w:w="8385" w:type="dxa"/>
          <w:gridSpan w:val="2"/>
          <w:tcBorders>
            <w:bottom w:val="single" w:sz="4" w:space="0" w:color="auto"/>
          </w:tcBorders>
        </w:tcPr>
        <w:p w:rsidR="00FF7FE8" w:rsidRDefault="00FF7FE8" w:rsidP="00BD545A">
          <w:pPr>
            <w:pStyle w:val="HeaderBoldEven"/>
          </w:pPr>
        </w:p>
      </w:tc>
    </w:tr>
  </w:tbl>
  <w:p w:rsidR="00FF7FE8" w:rsidRDefault="00FF7FE8" w:rsidP="00BD545A"/>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914"/>
      <w:gridCol w:w="1471"/>
    </w:tblGrid>
    <w:tr w:rsidR="00FF7FE8">
      <w:tc>
        <w:tcPr>
          <w:tcW w:w="6914" w:type="dxa"/>
        </w:tcPr>
        <w:p w:rsidR="00FF7FE8" w:rsidRDefault="00FF7FE8" w:rsidP="00BD545A">
          <w:pPr>
            <w:pStyle w:val="HeaderLiteOdd"/>
          </w:pPr>
        </w:p>
      </w:tc>
      <w:tc>
        <w:tcPr>
          <w:tcW w:w="1471" w:type="dxa"/>
        </w:tcPr>
        <w:p w:rsidR="00FF7FE8" w:rsidRDefault="00FF7FE8" w:rsidP="00BD545A">
          <w:pPr>
            <w:pStyle w:val="HeaderLiteOdd"/>
          </w:pPr>
        </w:p>
      </w:tc>
    </w:tr>
    <w:tr w:rsidR="00FF7FE8">
      <w:tc>
        <w:tcPr>
          <w:tcW w:w="6914" w:type="dxa"/>
        </w:tcPr>
        <w:p w:rsidR="00FF7FE8" w:rsidRDefault="00FF7FE8" w:rsidP="00BD545A">
          <w:pPr>
            <w:pStyle w:val="HeaderLiteOdd"/>
          </w:pPr>
        </w:p>
      </w:tc>
      <w:tc>
        <w:tcPr>
          <w:tcW w:w="1471" w:type="dxa"/>
        </w:tcPr>
        <w:p w:rsidR="00FF7FE8" w:rsidRDefault="00FF7FE8" w:rsidP="00BD545A">
          <w:pPr>
            <w:pStyle w:val="HeaderLiteOdd"/>
          </w:pPr>
        </w:p>
      </w:tc>
    </w:tr>
    <w:tr w:rsidR="00FF7FE8">
      <w:tc>
        <w:tcPr>
          <w:tcW w:w="8385" w:type="dxa"/>
          <w:gridSpan w:val="2"/>
          <w:tcBorders>
            <w:bottom w:val="single" w:sz="4" w:space="0" w:color="auto"/>
          </w:tcBorders>
        </w:tcPr>
        <w:p w:rsidR="00FF7FE8" w:rsidRDefault="00FF7FE8" w:rsidP="00BD545A">
          <w:pPr>
            <w:pStyle w:val="HeaderBoldOdd"/>
          </w:pPr>
        </w:p>
      </w:tc>
    </w:tr>
  </w:tbl>
  <w:p w:rsidR="00FF7FE8" w:rsidRDefault="00FF7FE8" w:rsidP="00BD545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FF7FE8" w:rsidRPr="00850F2F" w:rsidTr="00850F2F">
      <w:tc>
        <w:tcPr>
          <w:tcW w:w="8385" w:type="dxa"/>
        </w:tcPr>
        <w:p w:rsidR="00FF7FE8" w:rsidRDefault="00FF7FE8"/>
      </w:tc>
    </w:tr>
    <w:tr w:rsidR="00FF7FE8" w:rsidRPr="00850F2F" w:rsidTr="00850F2F">
      <w:tc>
        <w:tcPr>
          <w:tcW w:w="8385" w:type="dxa"/>
        </w:tcPr>
        <w:p w:rsidR="00FF7FE8" w:rsidRDefault="00FF7FE8"/>
      </w:tc>
    </w:tr>
    <w:tr w:rsidR="00FF7FE8" w:rsidRPr="00850F2F" w:rsidTr="00850F2F">
      <w:tc>
        <w:tcPr>
          <w:tcW w:w="8385" w:type="dxa"/>
          <w:tcBorders>
            <w:bottom w:val="single" w:sz="4" w:space="0" w:color="auto"/>
          </w:tcBorders>
        </w:tcPr>
        <w:p w:rsidR="00FF7FE8" w:rsidRDefault="00FF7FE8"/>
      </w:tc>
    </w:tr>
  </w:tbl>
  <w:p w:rsidR="00FF7FE8" w:rsidRDefault="00FF7FE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B4" w:rsidRDefault="00E02EB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1546"/>
      <w:gridCol w:w="6868"/>
    </w:tblGrid>
    <w:tr w:rsidR="00FF7FE8">
      <w:tc>
        <w:tcPr>
          <w:tcW w:w="8414" w:type="dxa"/>
          <w:gridSpan w:val="2"/>
        </w:tcPr>
        <w:p w:rsidR="00FF7FE8" w:rsidRDefault="00FF7FE8">
          <w:pPr>
            <w:pStyle w:val="HeaderLiteEven"/>
            <w:ind w:right="-108"/>
          </w:pPr>
          <w:r>
            <w:t>Contents</w:t>
          </w:r>
        </w:p>
      </w:tc>
    </w:tr>
    <w:tr w:rsidR="00FF7FE8">
      <w:tc>
        <w:tcPr>
          <w:tcW w:w="1546" w:type="dxa"/>
        </w:tcPr>
        <w:p w:rsidR="00FF7FE8" w:rsidRDefault="00FF7FE8">
          <w:pPr>
            <w:pStyle w:val="HeaderLiteEven"/>
            <w:ind w:right="-108"/>
          </w:pPr>
        </w:p>
      </w:tc>
      <w:tc>
        <w:tcPr>
          <w:tcW w:w="6868" w:type="dxa"/>
          <w:vAlign w:val="bottom"/>
        </w:tcPr>
        <w:p w:rsidR="00FF7FE8" w:rsidRDefault="00FF7FE8">
          <w:pPr>
            <w:pStyle w:val="HeaderLiteEven"/>
            <w:ind w:right="-108"/>
          </w:pPr>
        </w:p>
      </w:tc>
    </w:tr>
    <w:tr w:rsidR="00FF7FE8">
      <w:tc>
        <w:tcPr>
          <w:tcW w:w="1546" w:type="dxa"/>
          <w:tcBorders>
            <w:bottom w:val="single" w:sz="4" w:space="0" w:color="auto"/>
          </w:tcBorders>
        </w:tcPr>
        <w:p w:rsidR="00FF7FE8" w:rsidRDefault="00FF7FE8">
          <w:pPr>
            <w:pStyle w:val="HeaderLiteEven"/>
            <w:spacing w:before="120" w:after="60"/>
            <w:ind w:right="-108"/>
          </w:pPr>
        </w:p>
      </w:tc>
      <w:tc>
        <w:tcPr>
          <w:tcW w:w="6868" w:type="dxa"/>
          <w:tcBorders>
            <w:bottom w:val="single" w:sz="4" w:space="0" w:color="auto"/>
          </w:tcBorders>
          <w:vAlign w:val="bottom"/>
        </w:tcPr>
        <w:p w:rsidR="00FF7FE8" w:rsidRDefault="00FF7FE8">
          <w:pPr>
            <w:pStyle w:val="HeaderLiteEven"/>
            <w:spacing w:before="120" w:after="60"/>
            <w:ind w:right="-108"/>
          </w:pPr>
        </w:p>
      </w:tc>
    </w:tr>
  </w:tbl>
  <w:p w:rsidR="00FF7FE8" w:rsidRPr="001269B3" w:rsidRDefault="00FF7FE8">
    <w:pPr>
      <w:pStyle w:val="HeaderContentsPage"/>
    </w:pPr>
    <w: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6868"/>
      <w:gridCol w:w="1546"/>
    </w:tblGrid>
    <w:tr w:rsidR="00FF7FE8">
      <w:tc>
        <w:tcPr>
          <w:tcW w:w="8414" w:type="dxa"/>
          <w:gridSpan w:val="2"/>
        </w:tcPr>
        <w:p w:rsidR="00FF7FE8" w:rsidRDefault="00FF7FE8">
          <w:pPr>
            <w:pStyle w:val="HeaderLiteOdd"/>
          </w:pPr>
          <w:r>
            <w:t>Contents</w:t>
          </w:r>
        </w:p>
      </w:tc>
    </w:tr>
    <w:tr w:rsidR="00FF7FE8">
      <w:tc>
        <w:tcPr>
          <w:tcW w:w="6868" w:type="dxa"/>
          <w:vAlign w:val="bottom"/>
        </w:tcPr>
        <w:p w:rsidR="00FF7FE8" w:rsidRDefault="00FF7FE8">
          <w:pPr>
            <w:pStyle w:val="HeaderLiteOdd"/>
          </w:pPr>
        </w:p>
      </w:tc>
      <w:tc>
        <w:tcPr>
          <w:tcW w:w="1546" w:type="dxa"/>
        </w:tcPr>
        <w:p w:rsidR="00FF7FE8" w:rsidRDefault="00FF7FE8">
          <w:pPr>
            <w:pStyle w:val="HeaderLiteOdd"/>
          </w:pPr>
        </w:p>
      </w:tc>
    </w:tr>
    <w:tr w:rsidR="00FF7FE8">
      <w:tc>
        <w:tcPr>
          <w:tcW w:w="6868" w:type="dxa"/>
          <w:tcBorders>
            <w:bottom w:val="single" w:sz="4" w:space="0" w:color="auto"/>
          </w:tcBorders>
          <w:vAlign w:val="bottom"/>
        </w:tcPr>
        <w:p w:rsidR="00FF7FE8" w:rsidRDefault="00FF7FE8">
          <w:pPr>
            <w:pStyle w:val="HeaderLiteOdd"/>
            <w:spacing w:before="120" w:after="60"/>
          </w:pPr>
        </w:p>
      </w:tc>
      <w:tc>
        <w:tcPr>
          <w:tcW w:w="1546" w:type="dxa"/>
          <w:tcBorders>
            <w:bottom w:val="single" w:sz="4" w:space="0" w:color="auto"/>
          </w:tcBorders>
        </w:tcPr>
        <w:p w:rsidR="00FF7FE8" w:rsidRDefault="00FF7FE8">
          <w:pPr>
            <w:pStyle w:val="HeaderLiteOdd"/>
            <w:spacing w:before="120" w:after="60"/>
          </w:pPr>
        </w:p>
      </w:tc>
    </w:tr>
  </w:tbl>
  <w:p w:rsidR="00FF7FE8" w:rsidRDefault="00FF7FE8">
    <w:pPr>
      <w:pStyle w:val="HeaderContentsPage"/>
    </w:pPr>
    <w:r>
      <w:t>Page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48"/>
      <w:gridCol w:w="6798"/>
    </w:tblGrid>
    <w:tr w:rsidR="00FF7FE8">
      <w:tc>
        <w:tcPr>
          <w:tcW w:w="1548" w:type="dxa"/>
        </w:tcPr>
        <w:p w:rsidR="00FF7FE8" w:rsidRDefault="00811CF1">
          <w:pPr>
            <w:pStyle w:val="HeaderLiteEven"/>
          </w:pPr>
          <w:r>
            <w:fldChar w:fldCharType="begin"/>
          </w:r>
          <w:r w:rsidR="00FF7FE8">
            <w:instrText xml:space="preserve"> If </w:instrText>
          </w:r>
          <w:fldSimple w:instr=" STYLEREF CharPartNo \*Charformat ">
            <w:r w:rsidR="004C50A4">
              <w:rPr>
                <w:noProof/>
              </w:rPr>
              <w:instrText>Part 3</w:instrText>
            </w:r>
          </w:fldSimple>
          <w:r w:rsidR="00FF7FE8">
            <w:instrText xml:space="preserve"> &lt;&gt; "Error*" </w:instrText>
          </w:r>
          <w:fldSimple w:instr=" STYLEREF CharPartNo \*Charformat ">
            <w:r w:rsidR="004C50A4">
              <w:rPr>
                <w:noProof/>
              </w:rPr>
              <w:instrText>Part 3</w:instrText>
            </w:r>
          </w:fldSimple>
          <w:r w:rsidR="00FF7FE8">
            <w:instrText xml:space="preserve"> </w:instrText>
          </w:r>
          <w:r>
            <w:fldChar w:fldCharType="separate"/>
          </w:r>
          <w:r w:rsidR="004C50A4">
            <w:rPr>
              <w:noProof/>
            </w:rPr>
            <w:t>Part 3</w:t>
          </w:r>
          <w:r>
            <w:fldChar w:fldCharType="end"/>
          </w:r>
        </w:p>
      </w:tc>
      <w:tc>
        <w:tcPr>
          <w:tcW w:w="6798" w:type="dxa"/>
          <w:vAlign w:val="bottom"/>
        </w:tcPr>
        <w:p w:rsidR="00FF7FE8" w:rsidRDefault="00811CF1">
          <w:pPr>
            <w:pStyle w:val="HeaderLiteEven"/>
          </w:pPr>
          <w:r>
            <w:fldChar w:fldCharType="begin"/>
          </w:r>
          <w:r w:rsidR="00FF7FE8">
            <w:instrText xml:space="preserve"> If </w:instrText>
          </w:r>
          <w:fldSimple w:instr=" STYLEREF CharPartText \*Charformat ">
            <w:r w:rsidR="004C50A4">
              <w:rPr>
                <w:noProof/>
              </w:rPr>
              <w:instrText>Guidelines for certain income streams commencing on or after 20 September 2007</w:instrText>
            </w:r>
          </w:fldSimple>
          <w:r w:rsidR="00FF7FE8">
            <w:instrText xml:space="preserve"> &lt;&gt; "Error*" </w:instrText>
          </w:r>
          <w:fldSimple w:instr=" STYLEREF CharPartText \*Charformat ">
            <w:r w:rsidR="004C50A4">
              <w:rPr>
                <w:noProof/>
              </w:rPr>
              <w:instrText>Guidelines for certain income streams commencing on or after 20 September 2007</w:instrText>
            </w:r>
          </w:fldSimple>
          <w:r w:rsidR="00FF7FE8">
            <w:instrText xml:space="preserve"> </w:instrText>
          </w:r>
          <w:r>
            <w:fldChar w:fldCharType="separate"/>
          </w:r>
          <w:r w:rsidR="004C50A4">
            <w:rPr>
              <w:noProof/>
            </w:rPr>
            <w:t>Guidelines for certain income streams commencing on or after 20 September 2007</w:t>
          </w:r>
          <w:r>
            <w:fldChar w:fldCharType="end"/>
          </w:r>
        </w:p>
      </w:tc>
    </w:tr>
    <w:tr w:rsidR="00FF7FE8">
      <w:tc>
        <w:tcPr>
          <w:tcW w:w="1548" w:type="dxa"/>
        </w:tcPr>
        <w:p w:rsidR="00FF7FE8" w:rsidRDefault="00FF7FE8">
          <w:pPr>
            <w:pStyle w:val="HeaderLiteEven"/>
          </w:pPr>
        </w:p>
      </w:tc>
      <w:tc>
        <w:tcPr>
          <w:tcW w:w="6798" w:type="dxa"/>
          <w:vAlign w:val="bottom"/>
        </w:tcPr>
        <w:p w:rsidR="00FF7FE8" w:rsidRDefault="00FF7FE8">
          <w:pPr>
            <w:pStyle w:val="HeaderLiteEven"/>
          </w:pPr>
        </w:p>
      </w:tc>
    </w:tr>
    <w:tr w:rsidR="00FF7FE8">
      <w:tc>
        <w:tcPr>
          <w:tcW w:w="8346" w:type="dxa"/>
          <w:gridSpan w:val="2"/>
          <w:tcBorders>
            <w:bottom w:val="single" w:sz="4" w:space="0" w:color="auto"/>
          </w:tcBorders>
        </w:tcPr>
        <w:p w:rsidR="00FF7FE8" w:rsidRPr="00A146AB" w:rsidRDefault="00FF7FE8">
          <w:pPr>
            <w:pStyle w:val="HeaderBoldEven"/>
          </w:pPr>
          <w:r>
            <w:t xml:space="preserve">Section </w:t>
          </w:r>
          <w:r w:rsidR="00811CF1" w:rsidRPr="00A146AB">
            <w:fldChar w:fldCharType="begin"/>
          </w:r>
          <w:r w:rsidRPr="00A146AB">
            <w:instrText xml:space="preserve"> If </w:instrText>
          </w:r>
          <w:fldSimple w:instr=" STYLEREF CharSectno \*Charformat ">
            <w:r w:rsidR="004C50A4">
              <w:rPr>
                <w:noProof/>
              </w:rPr>
              <w:instrText>17</w:instrText>
            </w:r>
          </w:fldSimple>
          <w:r w:rsidRPr="00A146AB">
            <w:instrText xml:space="preserve"> &lt;&gt; "Error*" </w:instrText>
          </w:r>
          <w:fldSimple w:instr=" STYLEREF CharSectno \*Charformat ">
            <w:r w:rsidR="004C50A4">
              <w:rPr>
                <w:noProof/>
              </w:rPr>
              <w:instrText>17</w:instrText>
            </w:r>
          </w:fldSimple>
          <w:r w:rsidRPr="00A146AB">
            <w:instrText xml:space="preserve"> </w:instrText>
          </w:r>
          <w:r w:rsidR="00811CF1" w:rsidRPr="00A146AB">
            <w:fldChar w:fldCharType="separate"/>
          </w:r>
          <w:r w:rsidR="004C50A4">
            <w:rPr>
              <w:noProof/>
            </w:rPr>
            <w:t>17</w:t>
          </w:r>
          <w:r w:rsidR="00811CF1" w:rsidRPr="00A146AB">
            <w:fldChar w:fldCharType="end"/>
          </w:r>
        </w:p>
      </w:tc>
    </w:tr>
  </w:tbl>
  <w:p w:rsidR="00FF7FE8" w:rsidRDefault="00FF7FE8"/>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798"/>
      <w:gridCol w:w="1548"/>
    </w:tblGrid>
    <w:tr w:rsidR="00FF7FE8">
      <w:tc>
        <w:tcPr>
          <w:tcW w:w="6798" w:type="dxa"/>
          <w:vAlign w:val="bottom"/>
        </w:tcPr>
        <w:p w:rsidR="00FF7FE8" w:rsidRDefault="00811CF1">
          <w:pPr>
            <w:pStyle w:val="HeaderLiteOdd"/>
          </w:pPr>
          <w:r>
            <w:fldChar w:fldCharType="begin"/>
          </w:r>
          <w:r w:rsidR="00FF7FE8">
            <w:instrText xml:space="preserve"> If </w:instrText>
          </w:r>
          <w:fldSimple w:instr=" STYLEREF CharPartText \*Charformat \l ">
            <w:r w:rsidR="004C50A4">
              <w:rPr>
                <w:noProof/>
              </w:rPr>
              <w:instrText>Guidelines for certain income streams commencing on or after 20 September 2007</w:instrText>
            </w:r>
          </w:fldSimple>
          <w:r w:rsidR="00FF7FE8">
            <w:instrText xml:space="preserve"> &lt;&gt; "Error*" </w:instrText>
          </w:r>
          <w:fldSimple w:instr=" STYLEREF CharPartText \*Charformat \l ">
            <w:r w:rsidR="004C50A4">
              <w:rPr>
                <w:noProof/>
              </w:rPr>
              <w:instrText>Guidelines for certain income streams commencing on or after 20 September 2007</w:instrText>
            </w:r>
          </w:fldSimple>
          <w:r w:rsidR="00FF7FE8">
            <w:instrText xml:space="preserve"> </w:instrText>
          </w:r>
          <w:r>
            <w:fldChar w:fldCharType="separate"/>
          </w:r>
          <w:r w:rsidR="004C50A4">
            <w:rPr>
              <w:noProof/>
            </w:rPr>
            <w:t>Guidelines for certain income streams commencing on or after 20 September 2007</w:t>
          </w:r>
          <w:r>
            <w:fldChar w:fldCharType="end"/>
          </w:r>
        </w:p>
      </w:tc>
      <w:tc>
        <w:tcPr>
          <w:tcW w:w="1548" w:type="dxa"/>
        </w:tcPr>
        <w:p w:rsidR="00FF7FE8" w:rsidRDefault="00811CF1">
          <w:pPr>
            <w:pStyle w:val="HeaderLiteOdd"/>
          </w:pPr>
          <w:r>
            <w:fldChar w:fldCharType="begin"/>
          </w:r>
          <w:r w:rsidR="00FF7FE8">
            <w:instrText xml:space="preserve"> If </w:instrText>
          </w:r>
          <w:fldSimple w:instr=" STYLEREF CharPartNo \*Charformat \l ">
            <w:r w:rsidR="004C50A4">
              <w:rPr>
                <w:noProof/>
              </w:rPr>
              <w:instrText>Part 3</w:instrText>
            </w:r>
          </w:fldSimple>
          <w:r w:rsidR="00FF7FE8">
            <w:instrText xml:space="preserve"> &lt;&gt; "Error*" </w:instrText>
          </w:r>
          <w:fldSimple w:instr=" STYLEREF CharPartNo \*Charformat \l ">
            <w:r w:rsidR="004C50A4">
              <w:rPr>
                <w:noProof/>
              </w:rPr>
              <w:instrText>Part 3</w:instrText>
            </w:r>
          </w:fldSimple>
          <w:r w:rsidR="00FF7FE8">
            <w:instrText xml:space="preserve"> </w:instrText>
          </w:r>
          <w:r>
            <w:fldChar w:fldCharType="separate"/>
          </w:r>
          <w:r w:rsidR="004C50A4">
            <w:rPr>
              <w:noProof/>
            </w:rPr>
            <w:t>Part 3</w:t>
          </w:r>
          <w:r>
            <w:fldChar w:fldCharType="end"/>
          </w:r>
        </w:p>
      </w:tc>
    </w:tr>
    <w:tr w:rsidR="00FF7FE8">
      <w:tc>
        <w:tcPr>
          <w:tcW w:w="6798" w:type="dxa"/>
          <w:vAlign w:val="bottom"/>
        </w:tcPr>
        <w:p w:rsidR="00FF7FE8" w:rsidRDefault="00FF7FE8">
          <w:pPr>
            <w:pStyle w:val="HeaderLiteOdd"/>
          </w:pPr>
        </w:p>
      </w:tc>
      <w:tc>
        <w:tcPr>
          <w:tcW w:w="1548" w:type="dxa"/>
        </w:tcPr>
        <w:p w:rsidR="00FF7FE8" w:rsidRDefault="00FF7FE8">
          <w:pPr>
            <w:pStyle w:val="HeaderLiteOdd"/>
          </w:pPr>
        </w:p>
      </w:tc>
    </w:tr>
    <w:tr w:rsidR="00FF7FE8">
      <w:tc>
        <w:tcPr>
          <w:tcW w:w="8346" w:type="dxa"/>
          <w:gridSpan w:val="2"/>
          <w:tcBorders>
            <w:bottom w:val="single" w:sz="4" w:space="0" w:color="auto"/>
          </w:tcBorders>
        </w:tcPr>
        <w:p w:rsidR="00FF7FE8" w:rsidRPr="00A146AB" w:rsidRDefault="00FF7FE8">
          <w:pPr>
            <w:pStyle w:val="HeaderBoldOdd"/>
          </w:pPr>
          <w:r>
            <w:t xml:space="preserve">Section </w:t>
          </w:r>
          <w:r w:rsidR="00811CF1" w:rsidRPr="00A146AB">
            <w:fldChar w:fldCharType="begin"/>
          </w:r>
          <w:r w:rsidRPr="00A146AB">
            <w:instrText xml:space="preserve"> If </w:instrText>
          </w:r>
          <w:fldSimple w:instr=" STYLEREF CharSectno \*Charformat \l ">
            <w:r w:rsidR="004C50A4">
              <w:rPr>
                <w:noProof/>
              </w:rPr>
              <w:instrText>18</w:instrText>
            </w:r>
          </w:fldSimple>
          <w:r w:rsidRPr="00A146AB">
            <w:instrText xml:space="preserve"> &lt;&gt; "Error*" </w:instrText>
          </w:r>
          <w:fldSimple w:instr=" STYLEREF CharSectno \*Charformat \l ">
            <w:r w:rsidR="004C50A4">
              <w:rPr>
                <w:noProof/>
              </w:rPr>
              <w:instrText>18</w:instrText>
            </w:r>
          </w:fldSimple>
          <w:r w:rsidRPr="00A146AB">
            <w:instrText xml:space="preserve"> </w:instrText>
          </w:r>
          <w:r w:rsidR="00811CF1" w:rsidRPr="00A146AB">
            <w:fldChar w:fldCharType="separate"/>
          </w:r>
          <w:r w:rsidR="004C50A4">
            <w:rPr>
              <w:noProof/>
            </w:rPr>
            <w:t>18</w:t>
          </w:r>
          <w:r w:rsidR="00811CF1" w:rsidRPr="00A146AB">
            <w:fldChar w:fldCharType="end"/>
          </w:r>
        </w:p>
      </w:tc>
    </w:tr>
  </w:tbl>
  <w:p w:rsidR="00FF7FE8" w:rsidRDefault="00FF7FE8"/>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E8" w:rsidRDefault="00FF7FE8">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FF7FE8" w:rsidRPr="00375ADF">
      <w:tc>
        <w:tcPr>
          <w:tcW w:w="8357" w:type="dxa"/>
        </w:tcPr>
        <w:p w:rsidR="00FF7FE8" w:rsidRPr="00375ADF" w:rsidRDefault="00FF7FE8">
          <w:pPr>
            <w:pStyle w:val="HeaderLiteEven"/>
          </w:pPr>
          <w:r>
            <w:t>Note</w:t>
          </w:r>
        </w:p>
      </w:tc>
    </w:tr>
    <w:tr w:rsidR="00FF7FE8">
      <w:tc>
        <w:tcPr>
          <w:tcW w:w="8357" w:type="dxa"/>
        </w:tcPr>
        <w:p w:rsidR="00FF7FE8" w:rsidRDefault="00FF7FE8">
          <w:pPr>
            <w:pStyle w:val="HeaderLiteEven"/>
          </w:pPr>
        </w:p>
      </w:tc>
    </w:tr>
    <w:tr w:rsidR="00FF7FE8">
      <w:tc>
        <w:tcPr>
          <w:tcW w:w="8357" w:type="dxa"/>
          <w:tcBorders>
            <w:bottom w:val="single" w:sz="4" w:space="0" w:color="auto"/>
          </w:tcBorders>
        </w:tcPr>
        <w:p w:rsidR="00FF7FE8" w:rsidRPr="000D4CDA" w:rsidRDefault="00FF7FE8">
          <w:pPr>
            <w:pStyle w:val="HeaderBoldEven"/>
          </w:pPr>
        </w:p>
      </w:tc>
    </w:tr>
  </w:tbl>
  <w:p w:rsidR="00FF7FE8" w:rsidRDefault="00FF7FE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96E53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C88C23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AE0B0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474901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EDE86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9E88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D43C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4C93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7040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DB644FC"/>
    <w:lvl w:ilvl="0">
      <w:start w:val="1"/>
      <w:numFmt w:val="bullet"/>
      <w:lvlText w:val=""/>
      <w:lvlJc w:val="left"/>
      <w:pPr>
        <w:tabs>
          <w:tab w:val="num" w:pos="360"/>
        </w:tabs>
        <w:ind w:left="360" w:hanging="360"/>
      </w:pPr>
      <w:rPr>
        <w:rFonts w:ascii="Symbol" w:hAnsi="Symbol" w:hint="default"/>
      </w:rPr>
    </w:lvl>
  </w:abstractNum>
  <w:abstractNum w:abstractNumId="10">
    <w:nsid w:val="01A5491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181169F3"/>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26A13483"/>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5">
    <w:nsid w:val="2FCD0BC0"/>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56A51E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48E074C3"/>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23D03FD"/>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671F5DF5"/>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68ED0731"/>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7"/>
  </w:num>
  <w:num w:numId="34">
    <w:abstractNumId w:val="14"/>
  </w:num>
  <w:num w:numId="35">
    <w:abstractNumId w:val="16"/>
  </w:num>
  <w:num w:numId="36">
    <w:abstractNumId w:val="20"/>
  </w:num>
  <w:num w:numId="37">
    <w:abstractNumId w:val="12"/>
  </w:num>
  <w:num w:numId="38">
    <w:abstractNumId w:val="19"/>
  </w:num>
  <w:num w:numId="39">
    <w:abstractNumId w:val="15"/>
  </w:num>
  <w:num w:numId="40">
    <w:abstractNumId w:val="21"/>
  </w:num>
  <w:num w:numId="41">
    <w:abstractNumId w:val="10"/>
  </w:num>
  <w:num w:numId="42">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0808"/>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斔枥怒ະ뜰໢"/>
    <w:docVar w:name="dgnword-eventsink" w:val="&lt;"/>
  </w:docVars>
  <w:rsids>
    <w:rsidRoot w:val="00370DD7"/>
    <w:rsid w:val="000028E3"/>
    <w:rsid w:val="000038A0"/>
    <w:rsid w:val="00010374"/>
    <w:rsid w:val="00012F8A"/>
    <w:rsid w:val="0001662A"/>
    <w:rsid w:val="00020108"/>
    <w:rsid w:val="00032F2C"/>
    <w:rsid w:val="00040090"/>
    <w:rsid w:val="000403D5"/>
    <w:rsid w:val="000427E4"/>
    <w:rsid w:val="00045BA4"/>
    <w:rsid w:val="00045F1B"/>
    <w:rsid w:val="000521B7"/>
    <w:rsid w:val="0005339D"/>
    <w:rsid w:val="00053BC4"/>
    <w:rsid w:val="00060076"/>
    <w:rsid w:val="000646EC"/>
    <w:rsid w:val="00065118"/>
    <w:rsid w:val="00065296"/>
    <w:rsid w:val="000715D1"/>
    <w:rsid w:val="000814C2"/>
    <w:rsid w:val="00082916"/>
    <w:rsid w:val="00083189"/>
    <w:rsid w:val="0008560A"/>
    <w:rsid w:val="00091146"/>
    <w:rsid w:val="00095849"/>
    <w:rsid w:val="000979B8"/>
    <w:rsid w:val="000A0788"/>
    <w:rsid w:val="000A0CCA"/>
    <w:rsid w:val="000A1742"/>
    <w:rsid w:val="000A5273"/>
    <w:rsid w:val="000A620C"/>
    <w:rsid w:val="000A7869"/>
    <w:rsid w:val="000B4121"/>
    <w:rsid w:val="000B51B3"/>
    <w:rsid w:val="000D1916"/>
    <w:rsid w:val="000D35ED"/>
    <w:rsid w:val="000D4CDA"/>
    <w:rsid w:val="000E16EC"/>
    <w:rsid w:val="000E27E3"/>
    <w:rsid w:val="000E48BD"/>
    <w:rsid w:val="000E7494"/>
    <w:rsid w:val="0010541A"/>
    <w:rsid w:val="00105BB8"/>
    <w:rsid w:val="00111D90"/>
    <w:rsid w:val="00113BC9"/>
    <w:rsid w:val="00116989"/>
    <w:rsid w:val="00125657"/>
    <w:rsid w:val="001269B3"/>
    <w:rsid w:val="001312D8"/>
    <w:rsid w:val="001328CE"/>
    <w:rsid w:val="00134DDC"/>
    <w:rsid w:val="00140090"/>
    <w:rsid w:val="001409F1"/>
    <w:rsid w:val="0014186A"/>
    <w:rsid w:val="00141CBA"/>
    <w:rsid w:val="00142B43"/>
    <w:rsid w:val="00144DE3"/>
    <w:rsid w:val="00153195"/>
    <w:rsid w:val="00162609"/>
    <w:rsid w:val="00164935"/>
    <w:rsid w:val="00165D61"/>
    <w:rsid w:val="0017685B"/>
    <w:rsid w:val="00185F83"/>
    <w:rsid w:val="00186360"/>
    <w:rsid w:val="00187D63"/>
    <w:rsid w:val="00191FA5"/>
    <w:rsid w:val="00192C10"/>
    <w:rsid w:val="00193F32"/>
    <w:rsid w:val="001A4DD7"/>
    <w:rsid w:val="001A6C59"/>
    <w:rsid w:val="001C22F5"/>
    <w:rsid w:val="001C25FE"/>
    <w:rsid w:val="001C4B96"/>
    <w:rsid w:val="001D42ED"/>
    <w:rsid w:val="001D6D71"/>
    <w:rsid w:val="001E092D"/>
    <w:rsid w:val="001E1749"/>
    <w:rsid w:val="001F108C"/>
    <w:rsid w:val="001F41C5"/>
    <w:rsid w:val="001F70EB"/>
    <w:rsid w:val="002015B2"/>
    <w:rsid w:val="00203232"/>
    <w:rsid w:val="0020537D"/>
    <w:rsid w:val="00210652"/>
    <w:rsid w:val="00214C3B"/>
    <w:rsid w:val="002170B1"/>
    <w:rsid w:val="00222FD0"/>
    <w:rsid w:val="002252C7"/>
    <w:rsid w:val="0022734F"/>
    <w:rsid w:val="00227DBC"/>
    <w:rsid w:val="00233C57"/>
    <w:rsid w:val="0023489C"/>
    <w:rsid w:val="0024222C"/>
    <w:rsid w:val="00243601"/>
    <w:rsid w:val="00244C01"/>
    <w:rsid w:val="00246042"/>
    <w:rsid w:val="00252F17"/>
    <w:rsid w:val="00253DDD"/>
    <w:rsid w:val="00255067"/>
    <w:rsid w:val="00260912"/>
    <w:rsid w:val="00271A85"/>
    <w:rsid w:val="00275245"/>
    <w:rsid w:val="00281E63"/>
    <w:rsid w:val="0028609E"/>
    <w:rsid w:val="00286CEA"/>
    <w:rsid w:val="00291B00"/>
    <w:rsid w:val="00293B26"/>
    <w:rsid w:val="00293BC3"/>
    <w:rsid w:val="00297364"/>
    <w:rsid w:val="002A0984"/>
    <w:rsid w:val="002A19B0"/>
    <w:rsid w:val="002A37DA"/>
    <w:rsid w:val="002A7250"/>
    <w:rsid w:val="002B1EBA"/>
    <w:rsid w:val="002B265A"/>
    <w:rsid w:val="002B3196"/>
    <w:rsid w:val="002B32C5"/>
    <w:rsid w:val="002B519A"/>
    <w:rsid w:val="002B5E33"/>
    <w:rsid w:val="002B73FD"/>
    <w:rsid w:val="002B7DCF"/>
    <w:rsid w:val="002C44D3"/>
    <w:rsid w:val="002D4558"/>
    <w:rsid w:val="002D71AC"/>
    <w:rsid w:val="002D7932"/>
    <w:rsid w:val="002E5749"/>
    <w:rsid w:val="002E604D"/>
    <w:rsid w:val="002F4975"/>
    <w:rsid w:val="002F7650"/>
    <w:rsid w:val="002F78D5"/>
    <w:rsid w:val="00306194"/>
    <w:rsid w:val="00313B08"/>
    <w:rsid w:val="003231FF"/>
    <w:rsid w:val="003355D9"/>
    <w:rsid w:val="0033573E"/>
    <w:rsid w:val="00336724"/>
    <w:rsid w:val="00340B23"/>
    <w:rsid w:val="00343B24"/>
    <w:rsid w:val="003469E3"/>
    <w:rsid w:val="0035001E"/>
    <w:rsid w:val="00353F3B"/>
    <w:rsid w:val="00357657"/>
    <w:rsid w:val="003630AC"/>
    <w:rsid w:val="00367E3F"/>
    <w:rsid w:val="00370DD7"/>
    <w:rsid w:val="0037128D"/>
    <w:rsid w:val="0037255F"/>
    <w:rsid w:val="00375ADF"/>
    <w:rsid w:val="003777B2"/>
    <w:rsid w:val="0038199B"/>
    <w:rsid w:val="00383569"/>
    <w:rsid w:val="00387F34"/>
    <w:rsid w:val="00392557"/>
    <w:rsid w:val="0039396B"/>
    <w:rsid w:val="003A5AF1"/>
    <w:rsid w:val="003A77F7"/>
    <w:rsid w:val="003B0D29"/>
    <w:rsid w:val="003B7E2B"/>
    <w:rsid w:val="003C1D25"/>
    <w:rsid w:val="003C1FF8"/>
    <w:rsid w:val="003D1079"/>
    <w:rsid w:val="003D1FD3"/>
    <w:rsid w:val="003D3214"/>
    <w:rsid w:val="003D5FC8"/>
    <w:rsid w:val="003D659C"/>
    <w:rsid w:val="003D6F03"/>
    <w:rsid w:val="003D7214"/>
    <w:rsid w:val="003E441E"/>
    <w:rsid w:val="003E6D06"/>
    <w:rsid w:val="003F307F"/>
    <w:rsid w:val="003F6833"/>
    <w:rsid w:val="003F6936"/>
    <w:rsid w:val="004005D4"/>
    <w:rsid w:val="0040166A"/>
    <w:rsid w:val="00403057"/>
    <w:rsid w:val="00403F78"/>
    <w:rsid w:val="004134A3"/>
    <w:rsid w:val="00421964"/>
    <w:rsid w:val="00422522"/>
    <w:rsid w:val="004255DD"/>
    <w:rsid w:val="00433B06"/>
    <w:rsid w:val="004358E2"/>
    <w:rsid w:val="004361A5"/>
    <w:rsid w:val="00440B24"/>
    <w:rsid w:val="00442AA3"/>
    <w:rsid w:val="00443890"/>
    <w:rsid w:val="0044430D"/>
    <w:rsid w:val="00444F77"/>
    <w:rsid w:val="004459DE"/>
    <w:rsid w:val="00446510"/>
    <w:rsid w:val="00450DE1"/>
    <w:rsid w:val="00451BF5"/>
    <w:rsid w:val="004533FC"/>
    <w:rsid w:val="0045575D"/>
    <w:rsid w:val="004564D0"/>
    <w:rsid w:val="00464092"/>
    <w:rsid w:val="004640EA"/>
    <w:rsid w:val="00466DBA"/>
    <w:rsid w:val="004879CB"/>
    <w:rsid w:val="0049172E"/>
    <w:rsid w:val="004A20E2"/>
    <w:rsid w:val="004A6854"/>
    <w:rsid w:val="004A7713"/>
    <w:rsid w:val="004A7AA7"/>
    <w:rsid w:val="004B1AC1"/>
    <w:rsid w:val="004B6C4F"/>
    <w:rsid w:val="004C3987"/>
    <w:rsid w:val="004C50A4"/>
    <w:rsid w:val="004D32C2"/>
    <w:rsid w:val="004D3E3A"/>
    <w:rsid w:val="004D4AFE"/>
    <w:rsid w:val="004D5EAB"/>
    <w:rsid w:val="004D6045"/>
    <w:rsid w:val="004E0619"/>
    <w:rsid w:val="004E1C75"/>
    <w:rsid w:val="004E2FEB"/>
    <w:rsid w:val="004E7590"/>
    <w:rsid w:val="004F5D6D"/>
    <w:rsid w:val="00501DC3"/>
    <w:rsid w:val="00501E0C"/>
    <w:rsid w:val="00503794"/>
    <w:rsid w:val="005056C8"/>
    <w:rsid w:val="00510A7B"/>
    <w:rsid w:val="0051137B"/>
    <w:rsid w:val="00511776"/>
    <w:rsid w:val="00511924"/>
    <w:rsid w:val="00512974"/>
    <w:rsid w:val="0051511D"/>
    <w:rsid w:val="0052220C"/>
    <w:rsid w:val="00522D7E"/>
    <w:rsid w:val="005234C7"/>
    <w:rsid w:val="005238E0"/>
    <w:rsid w:val="005277E8"/>
    <w:rsid w:val="0054351E"/>
    <w:rsid w:val="005516CA"/>
    <w:rsid w:val="00556EB9"/>
    <w:rsid w:val="0055794B"/>
    <w:rsid w:val="00560086"/>
    <w:rsid w:val="005672DE"/>
    <w:rsid w:val="005749F6"/>
    <w:rsid w:val="00576569"/>
    <w:rsid w:val="00580301"/>
    <w:rsid w:val="005859FB"/>
    <w:rsid w:val="00587C63"/>
    <w:rsid w:val="005924C4"/>
    <w:rsid w:val="005943B6"/>
    <w:rsid w:val="005A16ED"/>
    <w:rsid w:val="005A4031"/>
    <w:rsid w:val="005B5BAF"/>
    <w:rsid w:val="005B7B02"/>
    <w:rsid w:val="005C4A85"/>
    <w:rsid w:val="005C74F7"/>
    <w:rsid w:val="005D0D39"/>
    <w:rsid w:val="005D2F97"/>
    <w:rsid w:val="005D692B"/>
    <w:rsid w:val="005E43E5"/>
    <w:rsid w:val="005E563D"/>
    <w:rsid w:val="005E6559"/>
    <w:rsid w:val="005F0DDB"/>
    <w:rsid w:val="005F47D8"/>
    <w:rsid w:val="005F52A1"/>
    <w:rsid w:val="00602748"/>
    <w:rsid w:val="006047C5"/>
    <w:rsid w:val="006123AD"/>
    <w:rsid w:val="00621915"/>
    <w:rsid w:val="00624074"/>
    <w:rsid w:val="0062769F"/>
    <w:rsid w:val="00641664"/>
    <w:rsid w:val="006449CD"/>
    <w:rsid w:val="0065001E"/>
    <w:rsid w:val="006533B7"/>
    <w:rsid w:val="00672BCF"/>
    <w:rsid w:val="00674B00"/>
    <w:rsid w:val="006C2616"/>
    <w:rsid w:val="006C5742"/>
    <w:rsid w:val="006D018E"/>
    <w:rsid w:val="006D3078"/>
    <w:rsid w:val="006D4034"/>
    <w:rsid w:val="006E2530"/>
    <w:rsid w:val="006E548F"/>
    <w:rsid w:val="006E7E7A"/>
    <w:rsid w:val="006F0BD8"/>
    <w:rsid w:val="006F3704"/>
    <w:rsid w:val="006F73F0"/>
    <w:rsid w:val="00702998"/>
    <w:rsid w:val="0071055A"/>
    <w:rsid w:val="00710F4D"/>
    <w:rsid w:val="0071414A"/>
    <w:rsid w:val="0071514F"/>
    <w:rsid w:val="00716F1E"/>
    <w:rsid w:val="00727685"/>
    <w:rsid w:val="00730AF8"/>
    <w:rsid w:val="00735D7F"/>
    <w:rsid w:val="007375F7"/>
    <w:rsid w:val="00740322"/>
    <w:rsid w:val="00740916"/>
    <w:rsid w:val="007431FF"/>
    <w:rsid w:val="00744F3A"/>
    <w:rsid w:val="00747BB6"/>
    <w:rsid w:val="00756F9E"/>
    <w:rsid w:val="00772ADE"/>
    <w:rsid w:val="0078300B"/>
    <w:rsid w:val="007833A9"/>
    <w:rsid w:val="007851E9"/>
    <w:rsid w:val="007910D2"/>
    <w:rsid w:val="00794754"/>
    <w:rsid w:val="007962EE"/>
    <w:rsid w:val="007A3064"/>
    <w:rsid w:val="007B3942"/>
    <w:rsid w:val="007C7271"/>
    <w:rsid w:val="007C7959"/>
    <w:rsid w:val="007D1A1E"/>
    <w:rsid w:val="007E231D"/>
    <w:rsid w:val="007E3AA5"/>
    <w:rsid w:val="007F75DF"/>
    <w:rsid w:val="008002E8"/>
    <w:rsid w:val="008006D5"/>
    <w:rsid w:val="00805753"/>
    <w:rsid w:val="00811089"/>
    <w:rsid w:val="00811780"/>
    <w:rsid w:val="00811CF1"/>
    <w:rsid w:val="008149B7"/>
    <w:rsid w:val="00825250"/>
    <w:rsid w:val="008262EF"/>
    <w:rsid w:val="008269EA"/>
    <w:rsid w:val="008322B6"/>
    <w:rsid w:val="008349F1"/>
    <w:rsid w:val="00836024"/>
    <w:rsid w:val="00836392"/>
    <w:rsid w:val="00840271"/>
    <w:rsid w:val="008416EA"/>
    <w:rsid w:val="00844132"/>
    <w:rsid w:val="00847850"/>
    <w:rsid w:val="00850F2F"/>
    <w:rsid w:val="008546A9"/>
    <w:rsid w:val="00854857"/>
    <w:rsid w:val="00856116"/>
    <w:rsid w:val="00856EB5"/>
    <w:rsid w:val="00863597"/>
    <w:rsid w:val="0086648B"/>
    <w:rsid w:val="008673F2"/>
    <w:rsid w:val="00867E7D"/>
    <w:rsid w:val="008731F9"/>
    <w:rsid w:val="00873699"/>
    <w:rsid w:val="00873E3C"/>
    <w:rsid w:val="008750E2"/>
    <w:rsid w:val="00876486"/>
    <w:rsid w:val="0088511E"/>
    <w:rsid w:val="00886003"/>
    <w:rsid w:val="008866E8"/>
    <w:rsid w:val="0088671C"/>
    <w:rsid w:val="00886C7C"/>
    <w:rsid w:val="008A4808"/>
    <w:rsid w:val="008A6DFE"/>
    <w:rsid w:val="008B0EFE"/>
    <w:rsid w:val="008B183C"/>
    <w:rsid w:val="008B1E93"/>
    <w:rsid w:val="008B5981"/>
    <w:rsid w:val="008B6C52"/>
    <w:rsid w:val="008C3068"/>
    <w:rsid w:val="008C43C2"/>
    <w:rsid w:val="008C48D9"/>
    <w:rsid w:val="008D5B3D"/>
    <w:rsid w:val="008E2235"/>
    <w:rsid w:val="008E3423"/>
    <w:rsid w:val="008E63C4"/>
    <w:rsid w:val="008E7CA3"/>
    <w:rsid w:val="008F16BC"/>
    <w:rsid w:val="008F1DAB"/>
    <w:rsid w:val="008F3C01"/>
    <w:rsid w:val="009007F1"/>
    <w:rsid w:val="00905E1D"/>
    <w:rsid w:val="009078CC"/>
    <w:rsid w:val="00907BE8"/>
    <w:rsid w:val="00911F7B"/>
    <w:rsid w:val="00913281"/>
    <w:rsid w:val="00913EA5"/>
    <w:rsid w:val="009145DA"/>
    <w:rsid w:val="009146C1"/>
    <w:rsid w:val="00915D96"/>
    <w:rsid w:val="00920983"/>
    <w:rsid w:val="00927849"/>
    <w:rsid w:val="00930919"/>
    <w:rsid w:val="00943CEA"/>
    <w:rsid w:val="00945A5E"/>
    <w:rsid w:val="00955177"/>
    <w:rsid w:val="009612A7"/>
    <w:rsid w:val="00963ADB"/>
    <w:rsid w:val="0096479D"/>
    <w:rsid w:val="00967444"/>
    <w:rsid w:val="00974D8C"/>
    <w:rsid w:val="00976374"/>
    <w:rsid w:val="00977D3C"/>
    <w:rsid w:val="00977D3F"/>
    <w:rsid w:val="00983A1F"/>
    <w:rsid w:val="00986109"/>
    <w:rsid w:val="00987485"/>
    <w:rsid w:val="0099167B"/>
    <w:rsid w:val="009A0AB1"/>
    <w:rsid w:val="009A0CC8"/>
    <w:rsid w:val="009A207B"/>
    <w:rsid w:val="009A5A0D"/>
    <w:rsid w:val="009A679E"/>
    <w:rsid w:val="009A6D1B"/>
    <w:rsid w:val="009B2E44"/>
    <w:rsid w:val="009B303B"/>
    <w:rsid w:val="009B3BDA"/>
    <w:rsid w:val="009B76D8"/>
    <w:rsid w:val="009B785F"/>
    <w:rsid w:val="009C0398"/>
    <w:rsid w:val="009D13D3"/>
    <w:rsid w:val="009D6B2A"/>
    <w:rsid w:val="009D7BDF"/>
    <w:rsid w:val="009E1C06"/>
    <w:rsid w:val="009E28DB"/>
    <w:rsid w:val="009E2D2F"/>
    <w:rsid w:val="009E47FA"/>
    <w:rsid w:val="009E5E05"/>
    <w:rsid w:val="009F3F7B"/>
    <w:rsid w:val="009F7674"/>
    <w:rsid w:val="00A00C88"/>
    <w:rsid w:val="00A04050"/>
    <w:rsid w:val="00A046F7"/>
    <w:rsid w:val="00A13F63"/>
    <w:rsid w:val="00A146AB"/>
    <w:rsid w:val="00A21D2D"/>
    <w:rsid w:val="00A223AA"/>
    <w:rsid w:val="00A24F06"/>
    <w:rsid w:val="00A266F5"/>
    <w:rsid w:val="00A30ABA"/>
    <w:rsid w:val="00A314B9"/>
    <w:rsid w:val="00A33D5D"/>
    <w:rsid w:val="00A33FE1"/>
    <w:rsid w:val="00A41885"/>
    <w:rsid w:val="00A41B45"/>
    <w:rsid w:val="00A422F6"/>
    <w:rsid w:val="00A5068E"/>
    <w:rsid w:val="00A52515"/>
    <w:rsid w:val="00A54B37"/>
    <w:rsid w:val="00A606AD"/>
    <w:rsid w:val="00A609DD"/>
    <w:rsid w:val="00A60B57"/>
    <w:rsid w:val="00A61815"/>
    <w:rsid w:val="00A644DE"/>
    <w:rsid w:val="00A6740F"/>
    <w:rsid w:val="00A95A88"/>
    <w:rsid w:val="00A97CBD"/>
    <w:rsid w:val="00AA1B63"/>
    <w:rsid w:val="00AA3188"/>
    <w:rsid w:val="00AA420D"/>
    <w:rsid w:val="00AB2C8C"/>
    <w:rsid w:val="00AB444A"/>
    <w:rsid w:val="00AC405E"/>
    <w:rsid w:val="00AC724A"/>
    <w:rsid w:val="00AD6B2C"/>
    <w:rsid w:val="00AE432B"/>
    <w:rsid w:val="00AE732F"/>
    <w:rsid w:val="00AF074C"/>
    <w:rsid w:val="00AF1F81"/>
    <w:rsid w:val="00AF716F"/>
    <w:rsid w:val="00B03AF0"/>
    <w:rsid w:val="00B05373"/>
    <w:rsid w:val="00B067E6"/>
    <w:rsid w:val="00B06B7F"/>
    <w:rsid w:val="00B11A88"/>
    <w:rsid w:val="00B12260"/>
    <w:rsid w:val="00B13F00"/>
    <w:rsid w:val="00B156E1"/>
    <w:rsid w:val="00B25433"/>
    <w:rsid w:val="00B2626C"/>
    <w:rsid w:val="00B3728B"/>
    <w:rsid w:val="00B408B6"/>
    <w:rsid w:val="00B41459"/>
    <w:rsid w:val="00B4718D"/>
    <w:rsid w:val="00B531ED"/>
    <w:rsid w:val="00B53574"/>
    <w:rsid w:val="00B60027"/>
    <w:rsid w:val="00B63AE9"/>
    <w:rsid w:val="00B670FF"/>
    <w:rsid w:val="00B76BE0"/>
    <w:rsid w:val="00B80913"/>
    <w:rsid w:val="00B81333"/>
    <w:rsid w:val="00B91A8D"/>
    <w:rsid w:val="00B91FF1"/>
    <w:rsid w:val="00BA34AD"/>
    <w:rsid w:val="00BA4B2A"/>
    <w:rsid w:val="00BA60D8"/>
    <w:rsid w:val="00BB69FF"/>
    <w:rsid w:val="00BC14B5"/>
    <w:rsid w:val="00BC3BC5"/>
    <w:rsid w:val="00BD545A"/>
    <w:rsid w:val="00BE0024"/>
    <w:rsid w:val="00BE3C10"/>
    <w:rsid w:val="00BF1C2D"/>
    <w:rsid w:val="00BF2735"/>
    <w:rsid w:val="00BF738E"/>
    <w:rsid w:val="00C0402F"/>
    <w:rsid w:val="00C14CE5"/>
    <w:rsid w:val="00C20458"/>
    <w:rsid w:val="00C24D41"/>
    <w:rsid w:val="00C26EAF"/>
    <w:rsid w:val="00C329A2"/>
    <w:rsid w:val="00C35EC8"/>
    <w:rsid w:val="00C4065A"/>
    <w:rsid w:val="00C412B4"/>
    <w:rsid w:val="00C42FF3"/>
    <w:rsid w:val="00C447FD"/>
    <w:rsid w:val="00C44BA2"/>
    <w:rsid w:val="00C464FB"/>
    <w:rsid w:val="00C47429"/>
    <w:rsid w:val="00C479EC"/>
    <w:rsid w:val="00C5024F"/>
    <w:rsid w:val="00C51630"/>
    <w:rsid w:val="00C52F4B"/>
    <w:rsid w:val="00C53754"/>
    <w:rsid w:val="00C6035E"/>
    <w:rsid w:val="00C639B5"/>
    <w:rsid w:val="00C651A6"/>
    <w:rsid w:val="00C72C99"/>
    <w:rsid w:val="00C822F8"/>
    <w:rsid w:val="00C8251B"/>
    <w:rsid w:val="00C83482"/>
    <w:rsid w:val="00C83A6D"/>
    <w:rsid w:val="00C83A6F"/>
    <w:rsid w:val="00C8517F"/>
    <w:rsid w:val="00C92D6F"/>
    <w:rsid w:val="00C93DEA"/>
    <w:rsid w:val="00C97351"/>
    <w:rsid w:val="00C97D8E"/>
    <w:rsid w:val="00CA2A23"/>
    <w:rsid w:val="00CA752C"/>
    <w:rsid w:val="00CB009F"/>
    <w:rsid w:val="00CB221F"/>
    <w:rsid w:val="00CC3524"/>
    <w:rsid w:val="00CD3C04"/>
    <w:rsid w:val="00CD3C3C"/>
    <w:rsid w:val="00CE662A"/>
    <w:rsid w:val="00CF73A6"/>
    <w:rsid w:val="00D05575"/>
    <w:rsid w:val="00D118BD"/>
    <w:rsid w:val="00D13C76"/>
    <w:rsid w:val="00D15738"/>
    <w:rsid w:val="00D2157E"/>
    <w:rsid w:val="00D22AE7"/>
    <w:rsid w:val="00D2550B"/>
    <w:rsid w:val="00D271FF"/>
    <w:rsid w:val="00D3367E"/>
    <w:rsid w:val="00D33956"/>
    <w:rsid w:val="00D34F1B"/>
    <w:rsid w:val="00D41229"/>
    <w:rsid w:val="00D4367A"/>
    <w:rsid w:val="00D4376A"/>
    <w:rsid w:val="00D57D13"/>
    <w:rsid w:val="00D6243F"/>
    <w:rsid w:val="00D625E7"/>
    <w:rsid w:val="00D6403A"/>
    <w:rsid w:val="00D774C6"/>
    <w:rsid w:val="00D80163"/>
    <w:rsid w:val="00D84052"/>
    <w:rsid w:val="00D84CCB"/>
    <w:rsid w:val="00D84E18"/>
    <w:rsid w:val="00D87095"/>
    <w:rsid w:val="00D947F1"/>
    <w:rsid w:val="00D95125"/>
    <w:rsid w:val="00DA0A32"/>
    <w:rsid w:val="00DA2E94"/>
    <w:rsid w:val="00DB054C"/>
    <w:rsid w:val="00DB2470"/>
    <w:rsid w:val="00DB36E9"/>
    <w:rsid w:val="00DC4E4C"/>
    <w:rsid w:val="00DC7FB4"/>
    <w:rsid w:val="00DD07F6"/>
    <w:rsid w:val="00DD0D41"/>
    <w:rsid w:val="00DE338C"/>
    <w:rsid w:val="00DE5043"/>
    <w:rsid w:val="00DF44BE"/>
    <w:rsid w:val="00DF64FD"/>
    <w:rsid w:val="00E0060B"/>
    <w:rsid w:val="00E02EB4"/>
    <w:rsid w:val="00E05AF6"/>
    <w:rsid w:val="00E10958"/>
    <w:rsid w:val="00E127AC"/>
    <w:rsid w:val="00E14318"/>
    <w:rsid w:val="00E24EF9"/>
    <w:rsid w:val="00E24FB9"/>
    <w:rsid w:val="00E26CD1"/>
    <w:rsid w:val="00E26F82"/>
    <w:rsid w:val="00E35189"/>
    <w:rsid w:val="00E44149"/>
    <w:rsid w:val="00E44D80"/>
    <w:rsid w:val="00E44ECA"/>
    <w:rsid w:val="00E459C3"/>
    <w:rsid w:val="00E53A61"/>
    <w:rsid w:val="00E568F9"/>
    <w:rsid w:val="00E57384"/>
    <w:rsid w:val="00E5755C"/>
    <w:rsid w:val="00E64F95"/>
    <w:rsid w:val="00E6578A"/>
    <w:rsid w:val="00E678BB"/>
    <w:rsid w:val="00E7293B"/>
    <w:rsid w:val="00E74109"/>
    <w:rsid w:val="00E750F1"/>
    <w:rsid w:val="00E7575B"/>
    <w:rsid w:val="00E814E3"/>
    <w:rsid w:val="00E83542"/>
    <w:rsid w:val="00E928C4"/>
    <w:rsid w:val="00EA0DE3"/>
    <w:rsid w:val="00EA0E4D"/>
    <w:rsid w:val="00EB1E0E"/>
    <w:rsid w:val="00EB3D88"/>
    <w:rsid w:val="00EB77D8"/>
    <w:rsid w:val="00EB7CEA"/>
    <w:rsid w:val="00EC100A"/>
    <w:rsid w:val="00ED1C66"/>
    <w:rsid w:val="00EE4BF8"/>
    <w:rsid w:val="00EE739D"/>
    <w:rsid w:val="00EF15F7"/>
    <w:rsid w:val="00EF1BBC"/>
    <w:rsid w:val="00EF1EE8"/>
    <w:rsid w:val="00EF63BE"/>
    <w:rsid w:val="00EF69B2"/>
    <w:rsid w:val="00F00F7D"/>
    <w:rsid w:val="00F02711"/>
    <w:rsid w:val="00F02993"/>
    <w:rsid w:val="00F02A65"/>
    <w:rsid w:val="00F10D43"/>
    <w:rsid w:val="00F10F95"/>
    <w:rsid w:val="00F11A57"/>
    <w:rsid w:val="00F172D2"/>
    <w:rsid w:val="00F242C4"/>
    <w:rsid w:val="00F336D9"/>
    <w:rsid w:val="00F37E63"/>
    <w:rsid w:val="00F41150"/>
    <w:rsid w:val="00F41F12"/>
    <w:rsid w:val="00F511C0"/>
    <w:rsid w:val="00F55C74"/>
    <w:rsid w:val="00F714D4"/>
    <w:rsid w:val="00F719EC"/>
    <w:rsid w:val="00F7591B"/>
    <w:rsid w:val="00F76ECD"/>
    <w:rsid w:val="00F8043E"/>
    <w:rsid w:val="00F86BD5"/>
    <w:rsid w:val="00F8757B"/>
    <w:rsid w:val="00F92D2D"/>
    <w:rsid w:val="00F9606B"/>
    <w:rsid w:val="00F96711"/>
    <w:rsid w:val="00FA286B"/>
    <w:rsid w:val="00FA70E6"/>
    <w:rsid w:val="00FB1906"/>
    <w:rsid w:val="00FB23BF"/>
    <w:rsid w:val="00FB77F9"/>
    <w:rsid w:val="00FD119D"/>
    <w:rsid w:val="00FD6632"/>
    <w:rsid w:val="00FE262A"/>
    <w:rsid w:val="00FE36CF"/>
    <w:rsid w:val="00FE3A0D"/>
    <w:rsid w:val="00FE4F48"/>
    <w:rsid w:val="00FF3AA5"/>
    <w:rsid w:val="00FF4830"/>
    <w:rsid w:val="00FF7FE8"/>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43B24"/>
    <w:rPr>
      <w:sz w:val="24"/>
      <w:szCs w:val="24"/>
    </w:rPr>
  </w:style>
  <w:style w:type="paragraph" w:styleId="Heading1">
    <w:name w:val="heading 1"/>
    <w:basedOn w:val="Normal"/>
    <w:next w:val="Normal"/>
    <w:link w:val="Heading1Char"/>
    <w:uiPriority w:val="99"/>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814E3"/>
    <w:pPr>
      <w:keepNext/>
      <w:spacing w:before="240" w:after="60"/>
      <w:outlineLvl w:val="3"/>
    </w:pPr>
    <w:rPr>
      <w:b/>
      <w:bCs/>
      <w:sz w:val="28"/>
      <w:szCs w:val="28"/>
    </w:rPr>
  </w:style>
  <w:style w:type="paragraph" w:styleId="Heading5">
    <w:name w:val="heading 5"/>
    <w:basedOn w:val="Normal"/>
    <w:next w:val="Normal"/>
    <w:link w:val="Heading5Char"/>
    <w:uiPriority w:val="99"/>
    <w:qFormat/>
    <w:rsid w:val="00E814E3"/>
    <w:pPr>
      <w:spacing w:before="240" w:after="60"/>
      <w:outlineLvl w:val="4"/>
    </w:pPr>
    <w:rPr>
      <w:b/>
      <w:bCs/>
      <w:i/>
      <w:iCs/>
      <w:sz w:val="26"/>
      <w:szCs w:val="26"/>
    </w:rPr>
  </w:style>
  <w:style w:type="paragraph" w:styleId="Heading6">
    <w:name w:val="heading 6"/>
    <w:basedOn w:val="Normal"/>
    <w:next w:val="Normal"/>
    <w:link w:val="Heading6Char"/>
    <w:uiPriority w:val="99"/>
    <w:qFormat/>
    <w:rsid w:val="00E814E3"/>
    <w:pPr>
      <w:spacing w:before="240" w:after="60"/>
      <w:outlineLvl w:val="5"/>
    </w:pPr>
    <w:rPr>
      <w:b/>
      <w:bCs/>
      <w:sz w:val="22"/>
      <w:szCs w:val="22"/>
    </w:rPr>
  </w:style>
  <w:style w:type="paragraph" w:styleId="Heading7">
    <w:name w:val="heading 7"/>
    <w:basedOn w:val="Normal"/>
    <w:next w:val="Normal"/>
    <w:link w:val="Heading7Char"/>
    <w:uiPriority w:val="99"/>
    <w:qFormat/>
    <w:rsid w:val="00E814E3"/>
    <w:pPr>
      <w:spacing w:before="240" w:after="60"/>
      <w:outlineLvl w:val="6"/>
    </w:pPr>
  </w:style>
  <w:style w:type="paragraph" w:styleId="Heading8">
    <w:name w:val="heading 8"/>
    <w:basedOn w:val="Normal"/>
    <w:next w:val="Normal"/>
    <w:link w:val="Heading8Char"/>
    <w:uiPriority w:val="99"/>
    <w:qFormat/>
    <w:rsid w:val="00E814E3"/>
    <w:pPr>
      <w:spacing w:before="240" w:after="60"/>
      <w:outlineLvl w:val="7"/>
    </w:pPr>
    <w:rPr>
      <w:i/>
      <w:iCs/>
    </w:rPr>
  </w:style>
  <w:style w:type="paragraph" w:styleId="Heading9">
    <w:name w:val="heading 9"/>
    <w:basedOn w:val="Normal"/>
    <w:next w:val="Normal"/>
    <w:link w:val="Heading9Char"/>
    <w:uiPriority w:val="99"/>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4F3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44F3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44F3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44F3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44F3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44F3A"/>
    <w:rPr>
      <w:rFonts w:ascii="Calibri" w:hAnsi="Calibri" w:cs="Times New Roman"/>
      <w:b/>
      <w:bCs/>
    </w:rPr>
  </w:style>
  <w:style w:type="character" w:customStyle="1" w:styleId="Heading7Char">
    <w:name w:val="Heading 7 Char"/>
    <w:basedOn w:val="DefaultParagraphFont"/>
    <w:link w:val="Heading7"/>
    <w:uiPriority w:val="99"/>
    <w:semiHidden/>
    <w:locked/>
    <w:rsid w:val="00744F3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44F3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44F3A"/>
    <w:rPr>
      <w:rFonts w:ascii="Cambria" w:hAnsi="Cambria" w:cs="Times New Roman"/>
    </w:rPr>
  </w:style>
  <w:style w:type="paragraph" w:customStyle="1" w:styleId="HeaderBoldEven">
    <w:name w:val="HeaderBoldEven"/>
    <w:basedOn w:val="Normal"/>
    <w:uiPriority w:val="99"/>
    <w:rsid w:val="00E814E3"/>
    <w:pPr>
      <w:spacing w:before="120" w:after="60"/>
    </w:pPr>
    <w:rPr>
      <w:rFonts w:ascii="Arial" w:hAnsi="Arial"/>
      <w:b/>
      <w:sz w:val="20"/>
    </w:rPr>
  </w:style>
  <w:style w:type="paragraph" w:customStyle="1" w:styleId="HeaderBoldOdd">
    <w:name w:val="HeaderBoldOdd"/>
    <w:basedOn w:val="Normal"/>
    <w:uiPriority w:val="99"/>
    <w:rsid w:val="00E814E3"/>
    <w:pPr>
      <w:spacing w:before="120" w:after="60"/>
      <w:jc w:val="right"/>
    </w:pPr>
    <w:rPr>
      <w:rFonts w:ascii="Arial" w:hAnsi="Arial"/>
      <w:b/>
      <w:sz w:val="20"/>
    </w:rPr>
  </w:style>
  <w:style w:type="paragraph" w:customStyle="1" w:styleId="HeaderLiteEven">
    <w:name w:val="HeaderLiteEven"/>
    <w:basedOn w:val="Normal"/>
    <w:uiPriority w:val="99"/>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uiPriority w:val="99"/>
    <w:rsid w:val="00E814E3"/>
    <w:pPr>
      <w:spacing w:before="120" w:after="120"/>
      <w:jc w:val="right"/>
    </w:pPr>
    <w:rPr>
      <w:rFonts w:ascii="Arial" w:hAnsi="Arial"/>
      <w:sz w:val="20"/>
    </w:rPr>
  </w:style>
  <w:style w:type="paragraph" w:customStyle="1" w:styleId="HeaderLiteOdd">
    <w:name w:val="HeaderLiteOdd"/>
    <w:basedOn w:val="Normal"/>
    <w:uiPriority w:val="99"/>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E814E3"/>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semiHidden/>
    <w:locked/>
    <w:rsid w:val="00744F3A"/>
    <w:rPr>
      <w:rFonts w:cs="Times New Roman"/>
      <w:sz w:val="24"/>
      <w:szCs w:val="24"/>
    </w:rPr>
  </w:style>
  <w:style w:type="paragraph" w:customStyle="1" w:styleId="FooterDraft">
    <w:name w:val="FooterDraft"/>
    <w:basedOn w:val="Normal"/>
    <w:uiPriority w:val="99"/>
    <w:rsid w:val="00E814E3"/>
    <w:pPr>
      <w:jc w:val="center"/>
    </w:pPr>
    <w:rPr>
      <w:rFonts w:ascii="Arial" w:hAnsi="Arial"/>
      <w:b/>
      <w:sz w:val="40"/>
    </w:rPr>
  </w:style>
  <w:style w:type="paragraph" w:customStyle="1" w:styleId="FooterInfo">
    <w:name w:val="FooterInfo"/>
    <w:basedOn w:val="Normal"/>
    <w:uiPriority w:val="99"/>
    <w:rsid w:val="00E814E3"/>
    <w:rPr>
      <w:rFonts w:ascii="Arial" w:hAnsi="Arial"/>
      <w:sz w:val="12"/>
    </w:rPr>
  </w:style>
  <w:style w:type="paragraph" w:styleId="BlockText">
    <w:name w:val="Block Text"/>
    <w:basedOn w:val="Normal"/>
    <w:uiPriority w:val="99"/>
    <w:rsid w:val="00E814E3"/>
    <w:pPr>
      <w:spacing w:after="120"/>
      <w:ind w:left="1440" w:right="1440"/>
    </w:pPr>
  </w:style>
  <w:style w:type="paragraph" w:styleId="BodyText">
    <w:name w:val="Body Text"/>
    <w:basedOn w:val="Normal"/>
    <w:link w:val="BodyTextChar"/>
    <w:uiPriority w:val="99"/>
    <w:rsid w:val="00E814E3"/>
    <w:pPr>
      <w:spacing w:after="120"/>
    </w:pPr>
  </w:style>
  <w:style w:type="character" w:customStyle="1" w:styleId="BodyTextChar">
    <w:name w:val="Body Text Char"/>
    <w:basedOn w:val="DefaultParagraphFont"/>
    <w:link w:val="BodyText"/>
    <w:uiPriority w:val="99"/>
    <w:semiHidden/>
    <w:locked/>
    <w:rsid w:val="00744F3A"/>
    <w:rPr>
      <w:rFonts w:cs="Times New Roman"/>
      <w:sz w:val="24"/>
      <w:szCs w:val="24"/>
    </w:rPr>
  </w:style>
  <w:style w:type="paragraph" w:styleId="BodyText2">
    <w:name w:val="Body Text 2"/>
    <w:basedOn w:val="Normal"/>
    <w:link w:val="BodyText2Char"/>
    <w:uiPriority w:val="99"/>
    <w:rsid w:val="00E814E3"/>
    <w:pPr>
      <w:spacing w:after="120" w:line="480" w:lineRule="auto"/>
    </w:pPr>
  </w:style>
  <w:style w:type="character" w:customStyle="1" w:styleId="BodyText2Char">
    <w:name w:val="Body Text 2 Char"/>
    <w:basedOn w:val="DefaultParagraphFont"/>
    <w:link w:val="BodyText2"/>
    <w:uiPriority w:val="99"/>
    <w:semiHidden/>
    <w:locked/>
    <w:rsid w:val="00744F3A"/>
    <w:rPr>
      <w:rFonts w:cs="Times New Roman"/>
      <w:sz w:val="24"/>
      <w:szCs w:val="24"/>
    </w:rPr>
  </w:style>
  <w:style w:type="paragraph" w:styleId="BodyText3">
    <w:name w:val="Body Text 3"/>
    <w:basedOn w:val="Normal"/>
    <w:link w:val="BodyText3Char"/>
    <w:uiPriority w:val="99"/>
    <w:rsid w:val="00E814E3"/>
    <w:pPr>
      <w:spacing w:after="120"/>
    </w:pPr>
    <w:rPr>
      <w:sz w:val="16"/>
      <w:szCs w:val="16"/>
    </w:rPr>
  </w:style>
  <w:style w:type="character" w:customStyle="1" w:styleId="BodyText3Char">
    <w:name w:val="Body Text 3 Char"/>
    <w:basedOn w:val="DefaultParagraphFont"/>
    <w:link w:val="BodyText3"/>
    <w:uiPriority w:val="99"/>
    <w:semiHidden/>
    <w:locked/>
    <w:rsid w:val="00744F3A"/>
    <w:rPr>
      <w:rFonts w:cs="Times New Roman"/>
      <w:sz w:val="16"/>
      <w:szCs w:val="16"/>
    </w:rPr>
  </w:style>
  <w:style w:type="paragraph" w:styleId="BodyTextFirstIndent">
    <w:name w:val="Body Text First Indent"/>
    <w:basedOn w:val="BodyText"/>
    <w:link w:val="BodyTextFirstIndentChar"/>
    <w:uiPriority w:val="99"/>
    <w:rsid w:val="00E814E3"/>
    <w:pPr>
      <w:ind w:firstLine="210"/>
    </w:pPr>
  </w:style>
  <w:style w:type="character" w:customStyle="1" w:styleId="BodyTextFirstIndentChar">
    <w:name w:val="Body Text First Indent Char"/>
    <w:basedOn w:val="BodyTextChar"/>
    <w:link w:val="BodyTextFirstIndent"/>
    <w:uiPriority w:val="99"/>
    <w:semiHidden/>
    <w:locked/>
    <w:rsid w:val="00744F3A"/>
  </w:style>
  <w:style w:type="paragraph" w:styleId="BodyTextIndent">
    <w:name w:val="Body Text Indent"/>
    <w:basedOn w:val="Normal"/>
    <w:link w:val="BodyTextIndentChar"/>
    <w:uiPriority w:val="99"/>
    <w:rsid w:val="00E814E3"/>
    <w:pPr>
      <w:spacing w:after="120"/>
      <w:ind w:left="283"/>
    </w:pPr>
  </w:style>
  <w:style w:type="character" w:customStyle="1" w:styleId="BodyTextIndentChar">
    <w:name w:val="Body Text Indent Char"/>
    <w:basedOn w:val="DefaultParagraphFont"/>
    <w:link w:val="BodyTextIndent"/>
    <w:uiPriority w:val="99"/>
    <w:semiHidden/>
    <w:locked/>
    <w:rsid w:val="00744F3A"/>
    <w:rPr>
      <w:rFonts w:cs="Times New Roman"/>
      <w:sz w:val="24"/>
      <w:szCs w:val="24"/>
    </w:rPr>
  </w:style>
  <w:style w:type="paragraph" w:styleId="BodyTextFirstIndent2">
    <w:name w:val="Body Text First Indent 2"/>
    <w:basedOn w:val="BodyTextIndent"/>
    <w:link w:val="BodyTextFirstIndent2Char"/>
    <w:uiPriority w:val="99"/>
    <w:rsid w:val="00E814E3"/>
    <w:pPr>
      <w:ind w:firstLine="210"/>
    </w:pPr>
  </w:style>
  <w:style w:type="character" w:customStyle="1" w:styleId="BodyTextFirstIndent2Char">
    <w:name w:val="Body Text First Indent 2 Char"/>
    <w:basedOn w:val="BodyTextIndentChar"/>
    <w:link w:val="BodyTextFirstIndent2"/>
    <w:uiPriority w:val="99"/>
    <w:semiHidden/>
    <w:locked/>
    <w:rsid w:val="00744F3A"/>
  </w:style>
  <w:style w:type="paragraph" w:styleId="BodyTextIndent2">
    <w:name w:val="Body Text Indent 2"/>
    <w:basedOn w:val="Normal"/>
    <w:link w:val="BodyTextIndent2Char"/>
    <w:uiPriority w:val="99"/>
    <w:rsid w:val="00E814E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44F3A"/>
    <w:rPr>
      <w:rFonts w:cs="Times New Roman"/>
      <w:sz w:val="24"/>
      <w:szCs w:val="24"/>
    </w:rPr>
  </w:style>
  <w:style w:type="paragraph" w:styleId="BodyTextIndent3">
    <w:name w:val="Body Text Indent 3"/>
    <w:basedOn w:val="Normal"/>
    <w:link w:val="BodyTextIndent3Char"/>
    <w:uiPriority w:val="99"/>
    <w:rsid w:val="00E814E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44F3A"/>
    <w:rPr>
      <w:rFonts w:cs="Times New Roman"/>
      <w:sz w:val="16"/>
      <w:szCs w:val="16"/>
    </w:rPr>
  </w:style>
  <w:style w:type="paragraph" w:styleId="Closing">
    <w:name w:val="Closing"/>
    <w:basedOn w:val="Normal"/>
    <w:link w:val="ClosingChar"/>
    <w:uiPriority w:val="99"/>
    <w:rsid w:val="00E814E3"/>
    <w:pPr>
      <w:ind w:left="4252"/>
    </w:pPr>
  </w:style>
  <w:style w:type="character" w:customStyle="1" w:styleId="ClosingChar">
    <w:name w:val="Closing Char"/>
    <w:basedOn w:val="DefaultParagraphFont"/>
    <w:link w:val="Closing"/>
    <w:uiPriority w:val="99"/>
    <w:semiHidden/>
    <w:locked/>
    <w:rsid w:val="00744F3A"/>
    <w:rPr>
      <w:rFonts w:cs="Times New Roman"/>
      <w:sz w:val="24"/>
      <w:szCs w:val="24"/>
    </w:rPr>
  </w:style>
  <w:style w:type="paragraph" w:styleId="Date">
    <w:name w:val="Date"/>
    <w:basedOn w:val="Normal"/>
    <w:next w:val="Normal"/>
    <w:link w:val="DateChar"/>
    <w:uiPriority w:val="99"/>
    <w:rsid w:val="00E814E3"/>
  </w:style>
  <w:style w:type="character" w:customStyle="1" w:styleId="DateChar">
    <w:name w:val="Date Char"/>
    <w:basedOn w:val="DefaultParagraphFont"/>
    <w:link w:val="Date"/>
    <w:uiPriority w:val="99"/>
    <w:semiHidden/>
    <w:locked/>
    <w:rsid w:val="00744F3A"/>
    <w:rPr>
      <w:rFonts w:cs="Times New Roman"/>
      <w:sz w:val="24"/>
      <w:szCs w:val="24"/>
    </w:rPr>
  </w:style>
  <w:style w:type="paragraph" w:styleId="E-mailSignature">
    <w:name w:val="E-mail Signature"/>
    <w:basedOn w:val="Normal"/>
    <w:link w:val="E-mailSignatureChar"/>
    <w:uiPriority w:val="99"/>
    <w:rsid w:val="00E814E3"/>
  </w:style>
  <w:style w:type="character" w:customStyle="1" w:styleId="E-mailSignatureChar">
    <w:name w:val="E-mail Signature Char"/>
    <w:basedOn w:val="DefaultParagraphFont"/>
    <w:link w:val="E-mailSignature"/>
    <w:uiPriority w:val="99"/>
    <w:semiHidden/>
    <w:locked/>
    <w:rsid w:val="00744F3A"/>
    <w:rPr>
      <w:rFonts w:cs="Times New Roman"/>
      <w:sz w:val="24"/>
      <w:szCs w:val="24"/>
    </w:rPr>
  </w:style>
  <w:style w:type="character" w:styleId="Emphasis">
    <w:name w:val="Emphasis"/>
    <w:basedOn w:val="DefaultParagraphFont"/>
    <w:uiPriority w:val="99"/>
    <w:qFormat/>
    <w:rsid w:val="00E814E3"/>
    <w:rPr>
      <w:rFonts w:cs="Times New Roman"/>
      <w:i/>
      <w:iCs/>
    </w:rPr>
  </w:style>
  <w:style w:type="paragraph" w:styleId="EnvelopeAddress">
    <w:name w:val="envelope address"/>
    <w:basedOn w:val="Normal"/>
    <w:uiPriority w:val="99"/>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814E3"/>
    <w:rPr>
      <w:rFonts w:ascii="Arial" w:hAnsi="Arial" w:cs="Arial"/>
      <w:sz w:val="20"/>
      <w:szCs w:val="20"/>
    </w:rPr>
  </w:style>
  <w:style w:type="character" w:styleId="FollowedHyperlink">
    <w:name w:val="FollowedHyperlink"/>
    <w:basedOn w:val="DefaultParagraphFont"/>
    <w:uiPriority w:val="99"/>
    <w:rsid w:val="00E814E3"/>
    <w:rPr>
      <w:rFonts w:cs="Times New Roman"/>
      <w:color w:val="800080"/>
      <w:u w:val="single"/>
    </w:rPr>
  </w:style>
  <w:style w:type="paragraph" w:styleId="Header">
    <w:name w:val="header"/>
    <w:basedOn w:val="Normal"/>
    <w:link w:val="HeaderChar"/>
    <w:uiPriority w:val="99"/>
    <w:rsid w:val="00E814E3"/>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semiHidden/>
    <w:locked/>
    <w:rsid w:val="00744F3A"/>
    <w:rPr>
      <w:rFonts w:cs="Times New Roman"/>
      <w:sz w:val="24"/>
      <w:szCs w:val="24"/>
    </w:rPr>
  </w:style>
  <w:style w:type="character" w:styleId="HTMLAcronym">
    <w:name w:val="HTML Acronym"/>
    <w:basedOn w:val="DefaultParagraphFont"/>
    <w:uiPriority w:val="99"/>
    <w:rsid w:val="00E814E3"/>
    <w:rPr>
      <w:rFonts w:cs="Times New Roman"/>
    </w:rPr>
  </w:style>
  <w:style w:type="paragraph" w:styleId="HTMLAddress">
    <w:name w:val="HTML Address"/>
    <w:basedOn w:val="Normal"/>
    <w:link w:val="HTMLAddressChar"/>
    <w:uiPriority w:val="99"/>
    <w:rsid w:val="00E814E3"/>
    <w:rPr>
      <w:i/>
      <w:iCs/>
    </w:rPr>
  </w:style>
  <w:style w:type="character" w:customStyle="1" w:styleId="HTMLAddressChar">
    <w:name w:val="HTML Address Char"/>
    <w:basedOn w:val="DefaultParagraphFont"/>
    <w:link w:val="HTMLAddress"/>
    <w:uiPriority w:val="99"/>
    <w:semiHidden/>
    <w:locked/>
    <w:rsid w:val="00744F3A"/>
    <w:rPr>
      <w:rFonts w:cs="Times New Roman"/>
      <w:i/>
      <w:iCs/>
      <w:sz w:val="24"/>
      <w:szCs w:val="24"/>
    </w:rPr>
  </w:style>
  <w:style w:type="character" w:styleId="HTMLCite">
    <w:name w:val="HTML Cite"/>
    <w:basedOn w:val="DefaultParagraphFont"/>
    <w:uiPriority w:val="99"/>
    <w:rsid w:val="00E814E3"/>
    <w:rPr>
      <w:rFonts w:cs="Times New Roman"/>
      <w:i/>
      <w:iCs/>
    </w:rPr>
  </w:style>
  <w:style w:type="character" w:styleId="HTMLCode">
    <w:name w:val="HTML Code"/>
    <w:basedOn w:val="DefaultParagraphFont"/>
    <w:uiPriority w:val="99"/>
    <w:rsid w:val="00E814E3"/>
    <w:rPr>
      <w:rFonts w:ascii="Courier New" w:hAnsi="Courier New" w:cs="Courier New"/>
      <w:sz w:val="20"/>
      <w:szCs w:val="20"/>
    </w:rPr>
  </w:style>
  <w:style w:type="character" w:styleId="HTMLDefinition">
    <w:name w:val="HTML Definition"/>
    <w:basedOn w:val="DefaultParagraphFont"/>
    <w:uiPriority w:val="99"/>
    <w:rsid w:val="00E814E3"/>
    <w:rPr>
      <w:rFonts w:cs="Times New Roman"/>
      <w:i/>
      <w:iCs/>
    </w:rPr>
  </w:style>
  <w:style w:type="character" w:styleId="HTMLKeyboard">
    <w:name w:val="HTML Keyboard"/>
    <w:basedOn w:val="DefaultParagraphFont"/>
    <w:uiPriority w:val="99"/>
    <w:rsid w:val="00E814E3"/>
    <w:rPr>
      <w:rFonts w:ascii="Courier New" w:hAnsi="Courier New" w:cs="Courier New"/>
      <w:sz w:val="20"/>
      <w:szCs w:val="20"/>
    </w:rPr>
  </w:style>
  <w:style w:type="paragraph" w:styleId="HTMLPreformatted">
    <w:name w:val="HTML Preformatted"/>
    <w:basedOn w:val="Normal"/>
    <w:link w:val="HTMLPreformattedChar"/>
    <w:uiPriority w:val="99"/>
    <w:rsid w:val="00E814E3"/>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44F3A"/>
    <w:rPr>
      <w:rFonts w:ascii="Courier New" w:hAnsi="Courier New" w:cs="Courier New"/>
      <w:sz w:val="20"/>
      <w:szCs w:val="20"/>
    </w:rPr>
  </w:style>
  <w:style w:type="character" w:styleId="HTMLSample">
    <w:name w:val="HTML Sample"/>
    <w:basedOn w:val="DefaultParagraphFont"/>
    <w:uiPriority w:val="99"/>
    <w:rsid w:val="00E814E3"/>
    <w:rPr>
      <w:rFonts w:ascii="Courier New" w:hAnsi="Courier New" w:cs="Courier New"/>
    </w:rPr>
  </w:style>
  <w:style w:type="character" w:styleId="HTMLTypewriter">
    <w:name w:val="HTML Typewriter"/>
    <w:basedOn w:val="DefaultParagraphFont"/>
    <w:uiPriority w:val="99"/>
    <w:rsid w:val="00E814E3"/>
    <w:rPr>
      <w:rFonts w:ascii="Courier New" w:hAnsi="Courier New" w:cs="Courier New"/>
      <w:sz w:val="20"/>
      <w:szCs w:val="20"/>
    </w:rPr>
  </w:style>
  <w:style w:type="character" w:styleId="HTMLVariable">
    <w:name w:val="HTML Variable"/>
    <w:basedOn w:val="DefaultParagraphFont"/>
    <w:uiPriority w:val="99"/>
    <w:rsid w:val="00E814E3"/>
    <w:rPr>
      <w:rFonts w:cs="Times New Roman"/>
      <w:i/>
      <w:iCs/>
    </w:rPr>
  </w:style>
  <w:style w:type="character" w:styleId="Hyperlink">
    <w:name w:val="Hyperlink"/>
    <w:basedOn w:val="DefaultParagraphFont"/>
    <w:uiPriority w:val="99"/>
    <w:rsid w:val="00E814E3"/>
    <w:rPr>
      <w:rFonts w:cs="Times New Roman"/>
      <w:color w:val="0000FF"/>
      <w:u w:val="single"/>
    </w:rPr>
  </w:style>
  <w:style w:type="character" w:styleId="LineNumber">
    <w:name w:val="line number"/>
    <w:basedOn w:val="DefaultParagraphFont"/>
    <w:uiPriority w:val="99"/>
    <w:rsid w:val="00E814E3"/>
    <w:rPr>
      <w:rFonts w:cs="Times New Roman"/>
    </w:rPr>
  </w:style>
  <w:style w:type="paragraph" w:styleId="List">
    <w:name w:val="List"/>
    <w:basedOn w:val="Normal"/>
    <w:uiPriority w:val="99"/>
    <w:rsid w:val="00E814E3"/>
    <w:pPr>
      <w:ind w:left="283" w:hanging="283"/>
    </w:pPr>
  </w:style>
  <w:style w:type="paragraph" w:styleId="List2">
    <w:name w:val="List 2"/>
    <w:basedOn w:val="Normal"/>
    <w:uiPriority w:val="99"/>
    <w:rsid w:val="00E814E3"/>
    <w:pPr>
      <w:ind w:left="566" w:hanging="283"/>
    </w:pPr>
  </w:style>
  <w:style w:type="paragraph" w:styleId="List3">
    <w:name w:val="List 3"/>
    <w:basedOn w:val="Normal"/>
    <w:uiPriority w:val="99"/>
    <w:rsid w:val="00E814E3"/>
    <w:pPr>
      <w:ind w:left="849" w:hanging="283"/>
    </w:pPr>
  </w:style>
  <w:style w:type="paragraph" w:styleId="List4">
    <w:name w:val="List 4"/>
    <w:basedOn w:val="Normal"/>
    <w:uiPriority w:val="99"/>
    <w:rsid w:val="00E814E3"/>
    <w:pPr>
      <w:ind w:left="1132" w:hanging="283"/>
    </w:pPr>
  </w:style>
  <w:style w:type="paragraph" w:styleId="List5">
    <w:name w:val="List 5"/>
    <w:basedOn w:val="Normal"/>
    <w:uiPriority w:val="99"/>
    <w:rsid w:val="00E814E3"/>
    <w:pPr>
      <w:ind w:left="1415" w:hanging="283"/>
    </w:pPr>
  </w:style>
  <w:style w:type="paragraph" w:styleId="ListBullet">
    <w:name w:val="List Bullet"/>
    <w:basedOn w:val="Normal"/>
    <w:autoRedefine/>
    <w:uiPriority w:val="99"/>
    <w:rsid w:val="00E814E3"/>
    <w:pPr>
      <w:tabs>
        <w:tab w:val="num" w:pos="360"/>
      </w:tabs>
      <w:ind w:left="360" w:hanging="360"/>
    </w:pPr>
  </w:style>
  <w:style w:type="paragraph" w:styleId="ListBullet2">
    <w:name w:val="List Bullet 2"/>
    <w:basedOn w:val="Normal"/>
    <w:autoRedefine/>
    <w:uiPriority w:val="99"/>
    <w:rsid w:val="00E814E3"/>
    <w:pPr>
      <w:tabs>
        <w:tab w:val="num" w:pos="643"/>
      </w:tabs>
      <w:ind w:left="643" w:hanging="360"/>
    </w:pPr>
  </w:style>
  <w:style w:type="paragraph" w:styleId="ListBullet3">
    <w:name w:val="List Bullet 3"/>
    <w:basedOn w:val="Normal"/>
    <w:autoRedefine/>
    <w:uiPriority w:val="99"/>
    <w:rsid w:val="00E814E3"/>
    <w:pPr>
      <w:tabs>
        <w:tab w:val="num" w:pos="926"/>
      </w:tabs>
      <w:ind w:left="926" w:hanging="360"/>
    </w:pPr>
  </w:style>
  <w:style w:type="paragraph" w:styleId="ListBullet4">
    <w:name w:val="List Bullet 4"/>
    <w:basedOn w:val="Normal"/>
    <w:autoRedefine/>
    <w:uiPriority w:val="99"/>
    <w:rsid w:val="00E814E3"/>
    <w:pPr>
      <w:tabs>
        <w:tab w:val="num" w:pos="1209"/>
      </w:tabs>
      <w:ind w:left="1209" w:hanging="360"/>
    </w:pPr>
  </w:style>
  <w:style w:type="paragraph" w:styleId="ListBullet5">
    <w:name w:val="List Bullet 5"/>
    <w:basedOn w:val="Normal"/>
    <w:autoRedefine/>
    <w:uiPriority w:val="99"/>
    <w:rsid w:val="00E814E3"/>
    <w:pPr>
      <w:tabs>
        <w:tab w:val="num" w:pos="1492"/>
      </w:tabs>
      <w:ind w:left="1492" w:hanging="360"/>
    </w:pPr>
  </w:style>
  <w:style w:type="paragraph" w:styleId="ListContinue">
    <w:name w:val="List Continue"/>
    <w:basedOn w:val="Normal"/>
    <w:uiPriority w:val="99"/>
    <w:rsid w:val="00E814E3"/>
    <w:pPr>
      <w:spacing w:after="120"/>
      <w:ind w:left="283"/>
    </w:pPr>
  </w:style>
  <w:style w:type="paragraph" w:styleId="ListContinue2">
    <w:name w:val="List Continue 2"/>
    <w:basedOn w:val="Normal"/>
    <w:uiPriority w:val="99"/>
    <w:rsid w:val="00E814E3"/>
    <w:pPr>
      <w:spacing w:after="120"/>
      <w:ind w:left="566"/>
    </w:pPr>
  </w:style>
  <w:style w:type="paragraph" w:styleId="ListContinue3">
    <w:name w:val="List Continue 3"/>
    <w:basedOn w:val="Normal"/>
    <w:uiPriority w:val="99"/>
    <w:rsid w:val="00E814E3"/>
    <w:pPr>
      <w:spacing w:after="120"/>
      <w:ind w:left="849"/>
    </w:pPr>
  </w:style>
  <w:style w:type="paragraph" w:styleId="ListContinue4">
    <w:name w:val="List Continue 4"/>
    <w:basedOn w:val="Normal"/>
    <w:uiPriority w:val="99"/>
    <w:rsid w:val="00E814E3"/>
    <w:pPr>
      <w:spacing w:after="120"/>
      <w:ind w:left="1132"/>
    </w:pPr>
  </w:style>
  <w:style w:type="paragraph" w:styleId="ListContinue5">
    <w:name w:val="List Continue 5"/>
    <w:basedOn w:val="Normal"/>
    <w:uiPriority w:val="99"/>
    <w:rsid w:val="00E814E3"/>
    <w:pPr>
      <w:spacing w:after="120"/>
      <w:ind w:left="1415"/>
    </w:pPr>
  </w:style>
  <w:style w:type="paragraph" w:styleId="ListNumber">
    <w:name w:val="List Number"/>
    <w:basedOn w:val="Normal"/>
    <w:uiPriority w:val="99"/>
    <w:rsid w:val="00E814E3"/>
    <w:pPr>
      <w:tabs>
        <w:tab w:val="num" w:pos="360"/>
      </w:tabs>
      <w:ind w:left="360" w:hanging="360"/>
    </w:pPr>
  </w:style>
  <w:style w:type="paragraph" w:styleId="ListNumber2">
    <w:name w:val="List Number 2"/>
    <w:basedOn w:val="Normal"/>
    <w:uiPriority w:val="99"/>
    <w:rsid w:val="00E814E3"/>
    <w:pPr>
      <w:tabs>
        <w:tab w:val="num" w:pos="643"/>
      </w:tabs>
      <w:ind w:left="643" w:hanging="360"/>
    </w:pPr>
  </w:style>
  <w:style w:type="paragraph" w:styleId="ListNumber3">
    <w:name w:val="List Number 3"/>
    <w:basedOn w:val="Normal"/>
    <w:uiPriority w:val="99"/>
    <w:rsid w:val="00E814E3"/>
    <w:pPr>
      <w:tabs>
        <w:tab w:val="num" w:pos="926"/>
      </w:tabs>
      <w:ind w:left="926" w:hanging="360"/>
    </w:pPr>
  </w:style>
  <w:style w:type="paragraph" w:styleId="ListNumber4">
    <w:name w:val="List Number 4"/>
    <w:basedOn w:val="Normal"/>
    <w:uiPriority w:val="99"/>
    <w:rsid w:val="00E814E3"/>
    <w:pPr>
      <w:tabs>
        <w:tab w:val="num" w:pos="1209"/>
      </w:tabs>
      <w:ind w:left="1209" w:hanging="360"/>
    </w:pPr>
  </w:style>
  <w:style w:type="paragraph" w:styleId="ListNumber5">
    <w:name w:val="List Number 5"/>
    <w:basedOn w:val="Normal"/>
    <w:uiPriority w:val="99"/>
    <w:rsid w:val="00E814E3"/>
    <w:pPr>
      <w:tabs>
        <w:tab w:val="num" w:pos="1492"/>
      </w:tabs>
      <w:ind w:left="1492" w:hanging="360"/>
    </w:pPr>
  </w:style>
  <w:style w:type="paragraph" w:styleId="MessageHeader">
    <w:name w:val="Message Header"/>
    <w:basedOn w:val="Normal"/>
    <w:link w:val="MessageHeaderChar"/>
    <w:uiPriority w:val="99"/>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744F3A"/>
    <w:rPr>
      <w:rFonts w:ascii="Cambria" w:hAnsi="Cambria" w:cs="Times New Roman"/>
      <w:sz w:val="24"/>
      <w:szCs w:val="24"/>
      <w:shd w:val="pct20" w:color="auto" w:fill="auto"/>
    </w:rPr>
  </w:style>
  <w:style w:type="paragraph" w:styleId="NormalWeb">
    <w:name w:val="Normal (Web)"/>
    <w:basedOn w:val="Normal"/>
    <w:uiPriority w:val="99"/>
    <w:rsid w:val="00E814E3"/>
  </w:style>
  <w:style w:type="paragraph" w:styleId="NormalIndent">
    <w:name w:val="Normal Indent"/>
    <w:basedOn w:val="Normal"/>
    <w:uiPriority w:val="99"/>
    <w:rsid w:val="00E814E3"/>
    <w:pPr>
      <w:ind w:left="720"/>
    </w:pPr>
  </w:style>
  <w:style w:type="paragraph" w:styleId="NoteHeading">
    <w:name w:val="Note Heading"/>
    <w:aliases w:val="HN"/>
    <w:basedOn w:val="Normal"/>
    <w:next w:val="Normal"/>
    <w:link w:val="NoteHeadingChar"/>
    <w:uiPriority w:val="99"/>
    <w:rsid w:val="008731F9"/>
    <w:pPr>
      <w:keepNext/>
      <w:keepLines/>
      <w:pageBreakBefore/>
      <w:tabs>
        <w:tab w:val="left" w:pos="1559"/>
      </w:tabs>
      <w:spacing w:before="120" w:line="240" w:lineRule="atLeast"/>
    </w:pPr>
    <w:rPr>
      <w:rFonts w:ascii="Arial" w:hAnsi="Arial"/>
      <w:b/>
      <w:sz w:val="32"/>
    </w:rPr>
  </w:style>
  <w:style w:type="character" w:customStyle="1" w:styleId="NoteHeadingChar">
    <w:name w:val="Note Heading Char"/>
    <w:aliases w:val="HN Char"/>
    <w:basedOn w:val="DefaultParagraphFont"/>
    <w:link w:val="NoteHeading"/>
    <w:uiPriority w:val="99"/>
    <w:semiHidden/>
    <w:locked/>
    <w:rsid w:val="00744F3A"/>
    <w:rPr>
      <w:rFonts w:cs="Times New Roman"/>
      <w:sz w:val="24"/>
      <w:szCs w:val="24"/>
    </w:rPr>
  </w:style>
  <w:style w:type="character" w:styleId="PageNumber">
    <w:name w:val="page number"/>
    <w:basedOn w:val="DefaultParagraphFont"/>
    <w:uiPriority w:val="99"/>
    <w:rsid w:val="00E814E3"/>
    <w:rPr>
      <w:rFonts w:ascii="Arial" w:hAnsi="Arial" w:cs="Times New Roman"/>
      <w:sz w:val="22"/>
    </w:rPr>
  </w:style>
  <w:style w:type="paragraph" w:styleId="PlainText">
    <w:name w:val="Plain Text"/>
    <w:basedOn w:val="Normal"/>
    <w:link w:val="PlainTextChar"/>
    <w:uiPriority w:val="99"/>
    <w:rsid w:val="00E814E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44F3A"/>
    <w:rPr>
      <w:rFonts w:ascii="Courier New" w:hAnsi="Courier New" w:cs="Courier New"/>
      <w:sz w:val="20"/>
      <w:szCs w:val="20"/>
    </w:rPr>
  </w:style>
  <w:style w:type="paragraph" w:styleId="Salutation">
    <w:name w:val="Salutation"/>
    <w:basedOn w:val="Normal"/>
    <w:next w:val="Normal"/>
    <w:link w:val="SalutationChar"/>
    <w:uiPriority w:val="99"/>
    <w:rsid w:val="00E814E3"/>
  </w:style>
  <w:style w:type="character" w:customStyle="1" w:styleId="SalutationChar">
    <w:name w:val="Salutation Char"/>
    <w:basedOn w:val="DefaultParagraphFont"/>
    <w:link w:val="Salutation"/>
    <w:uiPriority w:val="99"/>
    <w:semiHidden/>
    <w:locked/>
    <w:rsid w:val="00744F3A"/>
    <w:rPr>
      <w:rFonts w:cs="Times New Roman"/>
      <w:sz w:val="24"/>
      <w:szCs w:val="24"/>
    </w:rPr>
  </w:style>
  <w:style w:type="paragraph" w:styleId="Signature">
    <w:name w:val="Signature"/>
    <w:basedOn w:val="Normal"/>
    <w:link w:val="SignatureChar"/>
    <w:uiPriority w:val="99"/>
    <w:rsid w:val="00E814E3"/>
    <w:pPr>
      <w:ind w:left="4252"/>
    </w:pPr>
  </w:style>
  <w:style w:type="character" w:customStyle="1" w:styleId="SignatureChar">
    <w:name w:val="Signature Char"/>
    <w:basedOn w:val="DefaultParagraphFont"/>
    <w:link w:val="Signature"/>
    <w:uiPriority w:val="99"/>
    <w:semiHidden/>
    <w:locked/>
    <w:rsid w:val="00744F3A"/>
    <w:rPr>
      <w:rFonts w:cs="Times New Roman"/>
      <w:sz w:val="24"/>
      <w:szCs w:val="24"/>
    </w:rPr>
  </w:style>
  <w:style w:type="character" w:styleId="Strong">
    <w:name w:val="Strong"/>
    <w:basedOn w:val="DefaultParagraphFont"/>
    <w:uiPriority w:val="99"/>
    <w:qFormat/>
    <w:rsid w:val="00E814E3"/>
    <w:rPr>
      <w:rFonts w:cs="Times New Roman"/>
      <w:b/>
      <w:bCs/>
    </w:rPr>
  </w:style>
  <w:style w:type="paragraph" w:styleId="Subtitle">
    <w:name w:val="Subtitle"/>
    <w:basedOn w:val="Normal"/>
    <w:link w:val="SubtitleChar"/>
    <w:uiPriority w:val="99"/>
    <w:qFormat/>
    <w:rsid w:val="00E814E3"/>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744F3A"/>
    <w:rPr>
      <w:rFonts w:ascii="Cambria" w:hAnsi="Cambria" w:cs="Times New Roman"/>
      <w:sz w:val="24"/>
      <w:szCs w:val="24"/>
    </w:rPr>
  </w:style>
  <w:style w:type="table" w:styleId="Table3Deffects1">
    <w:name w:val="Table 3D effects 1"/>
    <w:basedOn w:val="TableNormal"/>
    <w:uiPriority w:val="99"/>
    <w:rsid w:val="00E814E3"/>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814E3"/>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E814E3"/>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E814E3"/>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E814E3"/>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E814E3"/>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E814E3"/>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E814E3"/>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E814E3"/>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814E3"/>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814E3"/>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E814E3"/>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E814E3"/>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E814E3"/>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E814E3"/>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E814E3"/>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814E3"/>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E814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E814E3"/>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E814E3"/>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E814E3"/>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E814E3"/>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E814E3"/>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E814E3"/>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E814E3"/>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E814E3"/>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E814E3"/>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E814E3"/>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E814E3"/>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E814E3"/>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814E3"/>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E814E3"/>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814E3"/>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814E3"/>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E814E3"/>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814E3"/>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814E3"/>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814E3"/>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814E3"/>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E814E3"/>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E814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E814E3"/>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E814E3"/>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E814E3"/>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E814E3"/>
    <w:pPr>
      <w:spacing w:before="480"/>
    </w:pPr>
    <w:rPr>
      <w:rFonts w:ascii="Arial" w:hAnsi="Arial" w:cs="Arial"/>
      <w:b/>
      <w:bCs/>
      <w:sz w:val="40"/>
      <w:szCs w:val="40"/>
    </w:rPr>
  </w:style>
  <w:style w:type="character" w:customStyle="1" w:styleId="TitleChar">
    <w:name w:val="Title Char"/>
    <w:basedOn w:val="DefaultParagraphFont"/>
    <w:link w:val="Title"/>
    <w:uiPriority w:val="99"/>
    <w:locked/>
    <w:rsid w:val="00744F3A"/>
    <w:rPr>
      <w:rFonts w:ascii="Cambria" w:hAnsi="Cambria" w:cs="Times New Roman"/>
      <w:b/>
      <w:bCs/>
      <w:kern w:val="28"/>
      <w:sz w:val="32"/>
      <w:szCs w:val="32"/>
    </w:rPr>
  </w:style>
  <w:style w:type="paragraph" w:customStyle="1" w:styleId="A1">
    <w:name w:val="A1"/>
    <w:aliases w:val="Heading Amendment,1. Amendment"/>
    <w:basedOn w:val="Normal"/>
    <w:next w:val="Normal"/>
    <w:uiPriority w:val="99"/>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uiPriority w:val="99"/>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uiPriority w:val="99"/>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uiPriority w:val="99"/>
    <w:rsid w:val="00E814E3"/>
    <w:pPr>
      <w:keepNext/>
      <w:spacing w:before="120" w:line="260" w:lineRule="exact"/>
      <w:ind w:left="964"/>
    </w:pPr>
    <w:rPr>
      <w:i/>
    </w:rPr>
  </w:style>
  <w:style w:type="paragraph" w:customStyle="1" w:styleId="A3">
    <w:name w:val="A3"/>
    <w:aliases w:val="1.2 amendment"/>
    <w:basedOn w:val="Normal"/>
    <w:uiPriority w:val="99"/>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uiPriority w:val="99"/>
    <w:rsid w:val="00E814E3"/>
    <w:pPr>
      <w:spacing w:before="60" w:line="260" w:lineRule="exact"/>
      <w:ind w:left="1247"/>
      <w:jc w:val="both"/>
    </w:pPr>
  </w:style>
  <w:style w:type="paragraph" w:customStyle="1" w:styleId="A4">
    <w:name w:val="A4"/>
    <w:aliases w:val="(a) Amendment"/>
    <w:basedOn w:val="Normal"/>
    <w:uiPriority w:val="99"/>
    <w:rsid w:val="00E814E3"/>
    <w:pPr>
      <w:tabs>
        <w:tab w:val="right" w:pos="1247"/>
      </w:tabs>
      <w:spacing w:before="60" w:line="260" w:lineRule="exact"/>
      <w:ind w:left="1531" w:hanging="1531"/>
      <w:jc w:val="both"/>
    </w:pPr>
  </w:style>
  <w:style w:type="paragraph" w:customStyle="1" w:styleId="A5">
    <w:name w:val="A5"/>
    <w:aliases w:val="(i) Amendment"/>
    <w:basedOn w:val="Normal"/>
    <w:uiPriority w:val="99"/>
    <w:rsid w:val="00E814E3"/>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E814E3"/>
    <w:pPr>
      <w:spacing w:before="120" w:line="220" w:lineRule="exact"/>
      <w:ind w:left="964"/>
      <w:jc w:val="both"/>
    </w:pPr>
    <w:rPr>
      <w:sz w:val="20"/>
    </w:rPr>
  </w:style>
  <w:style w:type="paragraph" w:customStyle="1" w:styleId="ASref">
    <w:name w:val="AS ref"/>
    <w:basedOn w:val="Normal"/>
    <w:next w:val="A1S"/>
    <w:uiPriority w:val="99"/>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uiPriority w:val="99"/>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uiPriority w:val="99"/>
    <w:rsid w:val="00260912"/>
    <w:pPr>
      <w:keepNext/>
      <w:keepLines/>
      <w:spacing w:before="360"/>
      <w:ind w:left="2410" w:hanging="2410"/>
    </w:pPr>
    <w:rPr>
      <w:rFonts w:ascii="Arial" w:hAnsi="Arial"/>
      <w:b/>
      <w:sz w:val="28"/>
    </w:rPr>
  </w:style>
  <w:style w:type="paragraph" w:styleId="BalloonText">
    <w:name w:val="Balloon Text"/>
    <w:basedOn w:val="Normal"/>
    <w:link w:val="BalloonTextChar"/>
    <w:uiPriority w:val="99"/>
    <w:rsid w:val="00E814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F3A"/>
    <w:rPr>
      <w:rFonts w:cs="Times New Roman"/>
      <w:sz w:val="2"/>
    </w:rPr>
  </w:style>
  <w:style w:type="paragraph" w:styleId="Caption">
    <w:name w:val="caption"/>
    <w:basedOn w:val="Normal"/>
    <w:next w:val="Normal"/>
    <w:uiPriority w:val="99"/>
    <w:qFormat/>
    <w:rsid w:val="00E814E3"/>
    <w:pPr>
      <w:spacing w:before="120" w:after="120"/>
    </w:pPr>
    <w:rPr>
      <w:b/>
      <w:bCs/>
      <w:sz w:val="20"/>
      <w:szCs w:val="20"/>
    </w:rPr>
  </w:style>
  <w:style w:type="character" w:customStyle="1" w:styleId="CharAmSchNo">
    <w:name w:val="CharAmSchNo"/>
    <w:basedOn w:val="DefaultParagraphFont"/>
    <w:uiPriority w:val="99"/>
    <w:rsid w:val="00E814E3"/>
    <w:rPr>
      <w:rFonts w:cs="Times New Roman"/>
    </w:rPr>
  </w:style>
  <w:style w:type="character" w:customStyle="1" w:styleId="CharAmSchText">
    <w:name w:val="CharAmSchText"/>
    <w:basedOn w:val="DefaultParagraphFont"/>
    <w:uiPriority w:val="99"/>
    <w:rsid w:val="00E814E3"/>
    <w:rPr>
      <w:rFonts w:cs="Times New Roman"/>
    </w:rPr>
  </w:style>
  <w:style w:type="character" w:customStyle="1" w:styleId="CharChapNo">
    <w:name w:val="CharChapNo"/>
    <w:basedOn w:val="DefaultParagraphFont"/>
    <w:uiPriority w:val="99"/>
    <w:rsid w:val="00E814E3"/>
    <w:rPr>
      <w:rFonts w:cs="Times New Roman"/>
    </w:rPr>
  </w:style>
  <w:style w:type="character" w:customStyle="1" w:styleId="CharChapText">
    <w:name w:val="CharChapText"/>
    <w:basedOn w:val="DefaultParagraphFont"/>
    <w:uiPriority w:val="99"/>
    <w:rsid w:val="00E814E3"/>
    <w:rPr>
      <w:rFonts w:cs="Times New Roman"/>
    </w:rPr>
  </w:style>
  <w:style w:type="character" w:customStyle="1" w:styleId="CharDivNo">
    <w:name w:val="CharDivNo"/>
    <w:basedOn w:val="DefaultParagraphFont"/>
    <w:uiPriority w:val="99"/>
    <w:rsid w:val="00E814E3"/>
    <w:rPr>
      <w:rFonts w:cs="Times New Roman"/>
    </w:rPr>
  </w:style>
  <w:style w:type="character" w:customStyle="1" w:styleId="CharDivText">
    <w:name w:val="CharDivText"/>
    <w:basedOn w:val="DefaultParagraphFont"/>
    <w:uiPriority w:val="99"/>
    <w:rsid w:val="00E814E3"/>
    <w:rPr>
      <w:rFonts w:cs="Times New Roman"/>
    </w:rPr>
  </w:style>
  <w:style w:type="character" w:customStyle="1" w:styleId="CharPartNo">
    <w:name w:val="CharPartNo"/>
    <w:basedOn w:val="DefaultParagraphFont"/>
    <w:uiPriority w:val="99"/>
    <w:rsid w:val="00E814E3"/>
    <w:rPr>
      <w:rFonts w:cs="Times New Roman"/>
    </w:rPr>
  </w:style>
  <w:style w:type="character" w:customStyle="1" w:styleId="CharPartText">
    <w:name w:val="CharPartText"/>
    <w:basedOn w:val="DefaultParagraphFont"/>
    <w:uiPriority w:val="99"/>
    <w:rsid w:val="00E814E3"/>
    <w:rPr>
      <w:rFonts w:cs="Times New Roman"/>
    </w:rPr>
  </w:style>
  <w:style w:type="character" w:customStyle="1" w:styleId="CharSchPTNo">
    <w:name w:val="CharSchPTNo"/>
    <w:basedOn w:val="DefaultParagraphFont"/>
    <w:uiPriority w:val="99"/>
    <w:rsid w:val="00E814E3"/>
    <w:rPr>
      <w:rFonts w:cs="Times New Roman"/>
    </w:rPr>
  </w:style>
  <w:style w:type="character" w:customStyle="1" w:styleId="CharSchPTText">
    <w:name w:val="CharSchPTText"/>
    <w:basedOn w:val="DefaultParagraphFont"/>
    <w:uiPriority w:val="99"/>
    <w:rsid w:val="00E814E3"/>
    <w:rPr>
      <w:rFonts w:cs="Times New Roman"/>
    </w:rPr>
  </w:style>
  <w:style w:type="character" w:customStyle="1" w:styleId="CharSectno">
    <w:name w:val="CharSectno"/>
    <w:basedOn w:val="DefaultParagraphFont"/>
    <w:uiPriority w:val="99"/>
    <w:rsid w:val="00E814E3"/>
    <w:rPr>
      <w:rFonts w:cs="Times New Roman"/>
    </w:rPr>
  </w:style>
  <w:style w:type="character" w:styleId="CommentReference">
    <w:name w:val="annotation reference"/>
    <w:basedOn w:val="DefaultParagraphFont"/>
    <w:uiPriority w:val="99"/>
    <w:rsid w:val="00E814E3"/>
    <w:rPr>
      <w:rFonts w:cs="Times New Roman"/>
      <w:sz w:val="16"/>
      <w:szCs w:val="16"/>
    </w:rPr>
  </w:style>
  <w:style w:type="paragraph" w:styleId="CommentText">
    <w:name w:val="annotation text"/>
    <w:basedOn w:val="Normal"/>
    <w:link w:val="CommentTextChar"/>
    <w:uiPriority w:val="99"/>
    <w:rsid w:val="00E814E3"/>
    <w:rPr>
      <w:sz w:val="20"/>
      <w:szCs w:val="20"/>
    </w:rPr>
  </w:style>
  <w:style w:type="character" w:customStyle="1" w:styleId="CommentTextChar">
    <w:name w:val="Comment Text Char"/>
    <w:basedOn w:val="DefaultParagraphFont"/>
    <w:link w:val="CommentText"/>
    <w:uiPriority w:val="99"/>
    <w:semiHidden/>
    <w:locked/>
    <w:rsid w:val="00744F3A"/>
    <w:rPr>
      <w:rFonts w:cs="Times New Roman"/>
      <w:sz w:val="20"/>
      <w:szCs w:val="20"/>
    </w:rPr>
  </w:style>
  <w:style w:type="paragraph" w:styleId="CommentSubject">
    <w:name w:val="annotation subject"/>
    <w:basedOn w:val="CommentText"/>
    <w:next w:val="CommentText"/>
    <w:link w:val="CommentSubjectChar"/>
    <w:uiPriority w:val="99"/>
    <w:rsid w:val="00E814E3"/>
    <w:rPr>
      <w:b/>
      <w:bCs/>
    </w:rPr>
  </w:style>
  <w:style w:type="character" w:customStyle="1" w:styleId="CommentSubjectChar">
    <w:name w:val="Comment Subject Char"/>
    <w:basedOn w:val="CommentTextChar"/>
    <w:link w:val="CommentSubject"/>
    <w:uiPriority w:val="99"/>
    <w:semiHidden/>
    <w:locked/>
    <w:rsid w:val="00744F3A"/>
    <w:rPr>
      <w:b/>
      <w:bCs/>
    </w:rPr>
  </w:style>
  <w:style w:type="paragraph" w:customStyle="1" w:styleId="ContentsHead">
    <w:name w:val="ContentsHead"/>
    <w:basedOn w:val="Normal"/>
    <w:next w:val="Normal"/>
    <w:uiPriority w:val="99"/>
    <w:rsid w:val="00260912"/>
    <w:pPr>
      <w:keepNext/>
      <w:keepLines/>
      <w:spacing w:before="240" w:after="240"/>
    </w:pPr>
    <w:rPr>
      <w:rFonts w:ascii="Arial" w:hAnsi="Arial"/>
      <w:b/>
      <w:sz w:val="28"/>
    </w:rPr>
  </w:style>
  <w:style w:type="paragraph" w:customStyle="1" w:styleId="ContentsSectionBreak">
    <w:name w:val="ContentsSectionBreak"/>
    <w:basedOn w:val="Normal"/>
    <w:next w:val="Normal"/>
    <w:uiPriority w:val="99"/>
    <w:rsid w:val="00E814E3"/>
  </w:style>
  <w:style w:type="paragraph" w:customStyle="1" w:styleId="DD">
    <w:name w:val="DD"/>
    <w:aliases w:val="Dictionary Definition"/>
    <w:basedOn w:val="Normal"/>
    <w:uiPriority w:val="99"/>
    <w:rsid w:val="00E814E3"/>
    <w:pPr>
      <w:spacing w:before="80" w:line="260" w:lineRule="exact"/>
      <w:jc w:val="both"/>
    </w:pPr>
  </w:style>
  <w:style w:type="paragraph" w:customStyle="1" w:styleId="definition">
    <w:name w:val="definition"/>
    <w:basedOn w:val="Normal"/>
    <w:uiPriority w:val="99"/>
    <w:rsid w:val="00E814E3"/>
    <w:pPr>
      <w:spacing w:before="80" w:line="260" w:lineRule="exact"/>
      <w:ind w:left="964"/>
      <w:jc w:val="both"/>
    </w:pPr>
  </w:style>
  <w:style w:type="paragraph" w:customStyle="1" w:styleId="DictionaryHeading">
    <w:name w:val="Dictionary Heading"/>
    <w:basedOn w:val="Normal"/>
    <w:next w:val="DD"/>
    <w:uiPriority w:val="99"/>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uiPriority w:val="99"/>
    <w:rsid w:val="00E814E3"/>
  </w:style>
  <w:style w:type="paragraph" w:customStyle="1" w:styleId="DNote">
    <w:name w:val="DNote"/>
    <w:aliases w:val="DictionaryNote"/>
    <w:basedOn w:val="Normal"/>
    <w:uiPriority w:val="99"/>
    <w:rsid w:val="00E814E3"/>
    <w:pPr>
      <w:spacing w:before="120" w:line="220" w:lineRule="exact"/>
      <w:ind w:left="425"/>
      <w:jc w:val="both"/>
    </w:pPr>
    <w:rPr>
      <w:sz w:val="20"/>
    </w:rPr>
  </w:style>
  <w:style w:type="paragraph" w:styleId="DocumentMap">
    <w:name w:val="Document Map"/>
    <w:basedOn w:val="Normal"/>
    <w:link w:val="DocumentMapChar"/>
    <w:uiPriority w:val="99"/>
    <w:rsid w:val="00E814E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44F3A"/>
    <w:rPr>
      <w:rFonts w:cs="Times New Roman"/>
      <w:sz w:val="2"/>
    </w:rPr>
  </w:style>
  <w:style w:type="paragraph" w:customStyle="1" w:styleId="DP1a">
    <w:name w:val="DP1(a)"/>
    <w:aliases w:val="Dictionary (a)"/>
    <w:basedOn w:val="Normal"/>
    <w:uiPriority w:val="99"/>
    <w:rsid w:val="00E814E3"/>
    <w:pPr>
      <w:tabs>
        <w:tab w:val="right" w:pos="709"/>
      </w:tabs>
      <w:spacing w:before="60" w:line="260" w:lineRule="exact"/>
      <w:ind w:left="936" w:hanging="936"/>
      <w:jc w:val="both"/>
    </w:pPr>
  </w:style>
  <w:style w:type="paragraph" w:customStyle="1" w:styleId="DP2i">
    <w:name w:val="DP2(i)"/>
    <w:aliases w:val="Dictionary(i)"/>
    <w:basedOn w:val="Normal"/>
    <w:uiPriority w:val="99"/>
    <w:rsid w:val="00E814E3"/>
    <w:pPr>
      <w:tabs>
        <w:tab w:val="right" w:pos="1276"/>
      </w:tabs>
      <w:spacing w:before="60" w:line="260" w:lineRule="exact"/>
      <w:ind w:left="1503" w:hanging="1503"/>
      <w:jc w:val="both"/>
    </w:pPr>
  </w:style>
  <w:style w:type="character" w:styleId="EndnoteReference">
    <w:name w:val="endnote reference"/>
    <w:basedOn w:val="DefaultParagraphFont"/>
    <w:uiPriority w:val="99"/>
    <w:rsid w:val="00E814E3"/>
    <w:rPr>
      <w:rFonts w:cs="Times New Roman"/>
      <w:vertAlign w:val="superscript"/>
    </w:rPr>
  </w:style>
  <w:style w:type="paragraph" w:styleId="EndnoteText">
    <w:name w:val="endnote text"/>
    <w:basedOn w:val="Normal"/>
    <w:link w:val="EndnoteTextChar"/>
    <w:uiPriority w:val="99"/>
    <w:rsid w:val="00E814E3"/>
    <w:rPr>
      <w:sz w:val="20"/>
      <w:szCs w:val="20"/>
    </w:rPr>
  </w:style>
  <w:style w:type="character" w:customStyle="1" w:styleId="EndnoteTextChar">
    <w:name w:val="Endnote Text Char"/>
    <w:basedOn w:val="DefaultParagraphFont"/>
    <w:link w:val="EndnoteText"/>
    <w:uiPriority w:val="99"/>
    <w:semiHidden/>
    <w:locked/>
    <w:rsid w:val="00744F3A"/>
    <w:rPr>
      <w:rFonts w:cs="Times New Roman"/>
      <w:sz w:val="20"/>
      <w:szCs w:val="20"/>
    </w:rPr>
  </w:style>
  <w:style w:type="paragraph" w:customStyle="1" w:styleId="ExampleBody">
    <w:name w:val="Example Body"/>
    <w:basedOn w:val="Normal"/>
    <w:uiPriority w:val="99"/>
    <w:rsid w:val="00260912"/>
    <w:pPr>
      <w:keepLines/>
      <w:spacing w:before="60" w:line="220" w:lineRule="exact"/>
      <w:ind w:left="964"/>
      <w:jc w:val="both"/>
    </w:pPr>
    <w:rPr>
      <w:sz w:val="20"/>
    </w:rPr>
  </w:style>
  <w:style w:type="paragraph" w:customStyle="1" w:styleId="ExampleList">
    <w:name w:val="Example List"/>
    <w:basedOn w:val="Normal"/>
    <w:uiPriority w:val="99"/>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uiPriority w:val="99"/>
    <w:rsid w:val="00E814E3"/>
    <w:rPr>
      <w:rFonts w:ascii="Times New Roman" w:hAnsi="Times New Roman" w:cs="Times New Roman"/>
      <w:sz w:val="20"/>
      <w:vertAlign w:val="superscript"/>
    </w:rPr>
  </w:style>
  <w:style w:type="paragraph" w:styleId="FootnoteText">
    <w:name w:val="footnote text"/>
    <w:basedOn w:val="Normal"/>
    <w:link w:val="FootnoteTextChar"/>
    <w:uiPriority w:val="99"/>
    <w:rsid w:val="00E814E3"/>
    <w:rPr>
      <w:sz w:val="20"/>
      <w:szCs w:val="20"/>
    </w:rPr>
  </w:style>
  <w:style w:type="character" w:customStyle="1" w:styleId="FootnoteTextChar">
    <w:name w:val="Footnote Text Char"/>
    <w:basedOn w:val="DefaultParagraphFont"/>
    <w:link w:val="FootnoteText"/>
    <w:uiPriority w:val="99"/>
    <w:semiHidden/>
    <w:locked/>
    <w:rsid w:val="00744F3A"/>
    <w:rPr>
      <w:rFonts w:cs="Times New Roman"/>
      <w:sz w:val="20"/>
      <w:szCs w:val="20"/>
    </w:rPr>
  </w:style>
  <w:style w:type="paragraph" w:customStyle="1" w:styleId="Formula">
    <w:name w:val="Formula"/>
    <w:basedOn w:val="Normal"/>
    <w:next w:val="Normal"/>
    <w:uiPriority w:val="99"/>
    <w:rsid w:val="00E814E3"/>
    <w:pPr>
      <w:spacing w:before="180" w:after="180"/>
      <w:jc w:val="center"/>
    </w:pPr>
  </w:style>
  <w:style w:type="paragraph" w:customStyle="1" w:styleId="HC">
    <w:name w:val="HC"/>
    <w:aliases w:val="Chapter Heading"/>
    <w:basedOn w:val="Normal"/>
    <w:next w:val="Normal"/>
    <w:uiPriority w:val="99"/>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uiPriority w:val="99"/>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uiPriority w:val="99"/>
    <w:rsid w:val="00E814E3"/>
    <w:pPr>
      <w:keepNext/>
      <w:spacing w:before="120" w:line="220" w:lineRule="exact"/>
      <w:ind w:left="964"/>
    </w:pPr>
    <w:rPr>
      <w:i/>
      <w:sz w:val="20"/>
    </w:rPr>
  </w:style>
  <w:style w:type="paragraph" w:customStyle="1" w:styleId="HP">
    <w:name w:val="HP"/>
    <w:aliases w:val="Part Heading"/>
    <w:basedOn w:val="Normal"/>
    <w:next w:val="HD"/>
    <w:uiPriority w:val="99"/>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uiPriority w:val="99"/>
    <w:rsid w:val="00260912"/>
    <w:pPr>
      <w:keepNext/>
      <w:keepLines/>
      <w:spacing w:before="360"/>
      <w:ind w:left="964" w:hanging="964"/>
    </w:pPr>
    <w:rPr>
      <w:rFonts w:ascii="Arial" w:hAnsi="Arial"/>
      <w:b/>
    </w:rPr>
  </w:style>
  <w:style w:type="paragraph" w:customStyle="1" w:styleId="HS">
    <w:name w:val="HS"/>
    <w:aliases w:val="Subdiv Heading"/>
    <w:basedOn w:val="Normal"/>
    <w:next w:val="HR"/>
    <w:uiPriority w:val="99"/>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uiPriority w:val="99"/>
    <w:rsid w:val="00E814E3"/>
    <w:pPr>
      <w:keepNext/>
      <w:spacing w:before="300"/>
      <w:ind w:left="964"/>
    </w:pPr>
    <w:rPr>
      <w:rFonts w:ascii="Arial" w:hAnsi="Arial"/>
      <w:i/>
    </w:rPr>
  </w:style>
  <w:style w:type="paragraph" w:styleId="Index1">
    <w:name w:val="index 1"/>
    <w:basedOn w:val="Normal"/>
    <w:next w:val="Normal"/>
    <w:autoRedefine/>
    <w:uiPriority w:val="99"/>
    <w:rsid w:val="00E814E3"/>
    <w:pPr>
      <w:ind w:left="240" w:hanging="240"/>
    </w:pPr>
  </w:style>
  <w:style w:type="paragraph" w:styleId="Index2">
    <w:name w:val="index 2"/>
    <w:basedOn w:val="Normal"/>
    <w:next w:val="Normal"/>
    <w:autoRedefine/>
    <w:uiPriority w:val="99"/>
    <w:rsid w:val="00E814E3"/>
    <w:pPr>
      <w:ind w:left="480" w:hanging="240"/>
    </w:pPr>
  </w:style>
  <w:style w:type="paragraph" w:styleId="Index3">
    <w:name w:val="index 3"/>
    <w:basedOn w:val="Normal"/>
    <w:next w:val="Normal"/>
    <w:autoRedefine/>
    <w:uiPriority w:val="99"/>
    <w:rsid w:val="00E814E3"/>
    <w:pPr>
      <w:ind w:left="720" w:hanging="240"/>
    </w:pPr>
  </w:style>
  <w:style w:type="paragraph" w:styleId="Index4">
    <w:name w:val="index 4"/>
    <w:basedOn w:val="Normal"/>
    <w:next w:val="Normal"/>
    <w:autoRedefine/>
    <w:uiPriority w:val="99"/>
    <w:rsid w:val="00E814E3"/>
    <w:pPr>
      <w:ind w:left="960" w:hanging="240"/>
    </w:pPr>
  </w:style>
  <w:style w:type="paragraph" w:styleId="Index5">
    <w:name w:val="index 5"/>
    <w:basedOn w:val="Normal"/>
    <w:next w:val="Normal"/>
    <w:autoRedefine/>
    <w:uiPriority w:val="99"/>
    <w:rsid w:val="00E814E3"/>
    <w:pPr>
      <w:ind w:left="1200" w:hanging="240"/>
    </w:pPr>
  </w:style>
  <w:style w:type="paragraph" w:styleId="Index6">
    <w:name w:val="index 6"/>
    <w:basedOn w:val="Normal"/>
    <w:next w:val="Normal"/>
    <w:autoRedefine/>
    <w:uiPriority w:val="99"/>
    <w:rsid w:val="00E814E3"/>
    <w:pPr>
      <w:ind w:left="1440" w:hanging="240"/>
    </w:pPr>
  </w:style>
  <w:style w:type="paragraph" w:styleId="Index7">
    <w:name w:val="index 7"/>
    <w:basedOn w:val="Normal"/>
    <w:next w:val="Normal"/>
    <w:autoRedefine/>
    <w:uiPriority w:val="99"/>
    <w:rsid w:val="00E814E3"/>
    <w:pPr>
      <w:ind w:left="1680" w:hanging="240"/>
    </w:pPr>
  </w:style>
  <w:style w:type="paragraph" w:styleId="Index8">
    <w:name w:val="index 8"/>
    <w:basedOn w:val="Normal"/>
    <w:next w:val="Normal"/>
    <w:autoRedefine/>
    <w:uiPriority w:val="99"/>
    <w:rsid w:val="00E814E3"/>
    <w:pPr>
      <w:ind w:left="1920" w:hanging="240"/>
    </w:pPr>
  </w:style>
  <w:style w:type="paragraph" w:styleId="Index9">
    <w:name w:val="index 9"/>
    <w:basedOn w:val="Normal"/>
    <w:next w:val="Normal"/>
    <w:autoRedefine/>
    <w:uiPriority w:val="99"/>
    <w:rsid w:val="00E814E3"/>
    <w:pPr>
      <w:ind w:left="2160" w:hanging="240"/>
    </w:pPr>
  </w:style>
  <w:style w:type="paragraph" w:styleId="IndexHeading">
    <w:name w:val="index heading"/>
    <w:basedOn w:val="Normal"/>
    <w:next w:val="Index1"/>
    <w:uiPriority w:val="99"/>
    <w:rsid w:val="00E814E3"/>
    <w:rPr>
      <w:rFonts w:ascii="Arial" w:hAnsi="Arial" w:cs="Arial"/>
      <w:b/>
      <w:bCs/>
    </w:rPr>
  </w:style>
  <w:style w:type="paragraph" w:customStyle="1" w:styleId="Lt">
    <w:name w:val="Lt"/>
    <w:aliases w:val="Long title"/>
    <w:basedOn w:val="Normal"/>
    <w:uiPriority w:val="99"/>
    <w:rsid w:val="00E814E3"/>
    <w:pPr>
      <w:spacing w:before="260"/>
    </w:pPr>
    <w:rPr>
      <w:rFonts w:ascii="Arial" w:hAnsi="Arial"/>
      <w:b/>
      <w:sz w:val="28"/>
    </w:rPr>
  </w:style>
  <w:style w:type="paragraph" w:customStyle="1" w:styleId="M1">
    <w:name w:val="M1"/>
    <w:aliases w:val="Modification Heading"/>
    <w:basedOn w:val="Normal"/>
    <w:next w:val="Normal"/>
    <w:uiPriority w:val="99"/>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uiPriority w:val="99"/>
    <w:rsid w:val="00E814E3"/>
    <w:pPr>
      <w:keepNext/>
      <w:spacing w:before="120" w:line="260" w:lineRule="exact"/>
      <w:ind w:left="964"/>
    </w:pPr>
    <w:rPr>
      <w:i/>
    </w:rPr>
  </w:style>
  <w:style w:type="paragraph" w:customStyle="1" w:styleId="M3">
    <w:name w:val="M3"/>
    <w:aliases w:val="Modification Text"/>
    <w:basedOn w:val="Normal"/>
    <w:next w:val="M1"/>
    <w:uiPriority w:val="99"/>
    <w:rsid w:val="00E814E3"/>
    <w:pPr>
      <w:spacing w:before="60" w:line="260" w:lineRule="exact"/>
      <w:ind w:left="1247"/>
      <w:jc w:val="both"/>
    </w:pPr>
  </w:style>
  <w:style w:type="paragraph" w:styleId="MacroText">
    <w:name w:val="macro"/>
    <w:link w:val="MacroTextChar"/>
    <w:uiPriority w:val="99"/>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en-US"/>
    </w:rPr>
  </w:style>
  <w:style w:type="character" w:customStyle="1" w:styleId="MacroTextChar">
    <w:name w:val="Macro Text Char"/>
    <w:basedOn w:val="DefaultParagraphFont"/>
    <w:link w:val="MacroText"/>
    <w:uiPriority w:val="99"/>
    <w:locked/>
    <w:rsid w:val="00744F3A"/>
    <w:rPr>
      <w:rFonts w:ascii="Courier New" w:hAnsi="Courier New" w:cs="Courier New"/>
      <w:lang w:val="en-AU" w:eastAsia="en-US" w:bidi="ar-SA"/>
    </w:rPr>
  </w:style>
  <w:style w:type="paragraph" w:customStyle="1" w:styleId="MainBodySectionBreak">
    <w:name w:val="MainBody Section Break"/>
    <w:basedOn w:val="Normal"/>
    <w:next w:val="Normal"/>
    <w:uiPriority w:val="99"/>
    <w:rsid w:val="00E814E3"/>
  </w:style>
  <w:style w:type="paragraph" w:customStyle="1" w:styleId="Maker">
    <w:name w:val="Maker"/>
    <w:basedOn w:val="Normal"/>
    <w:uiPriority w:val="99"/>
    <w:rsid w:val="00E814E3"/>
    <w:pPr>
      <w:tabs>
        <w:tab w:val="left" w:pos="3119"/>
      </w:tabs>
      <w:spacing w:line="300" w:lineRule="atLeast"/>
    </w:pPr>
  </w:style>
  <w:style w:type="paragraph" w:customStyle="1" w:styleId="MHD">
    <w:name w:val="MHD"/>
    <w:aliases w:val="Mod Division Heading"/>
    <w:basedOn w:val="Normal"/>
    <w:next w:val="Normal"/>
    <w:uiPriority w:val="99"/>
    <w:rsid w:val="00E814E3"/>
    <w:pPr>
      <w:keepNext/>
      <w:spacing w:before="360"/>
      <w:ind w:left="2410" w:hanging="2410"/>
    </w:pPr>
    <w:rPr>
      <w:b/>
      <w:sz w:val="28"/>
    </w:rPr>
  </w:style>
  <w:style w:type="paragraph" w:customStyle="1" w:styleId="MHP">
    <w:name w:val="MHP"/>
    <w:aliases w:val="Mod Part Heading"/>
    <w:basedOn w:val="Normal"/>
    <w:next w:val="Normal"/>
    <w:uiPriority w:val="99"/>
    <w:rsid w:val="00E814E3"/>
    <w:pPr>
      <w:keepNext/>
      <w:spacing w:before="360"/>
      <w:ind w:left="2410" w:hanging="2410"/>
    </w:pPr>
    <w:rPr>
      <w:b/>
      <w:sz w:val="32"/>
    </w:rPr>
  </w:style>
  <w:style w:type="paragraph" w:customStyle="1" w:styleId="MHR">
    <w:name w:val="MHR"/>
    <w:aliases w:val="Mod Regulation Heading"/>
    <w:basedOn w:val="Normal"/>
    <w:next w:val="Normal"/>
    <w:uiPriority w:val="99"/>
    <w:rsid w:val="00E814E3"/>
    <w:pPr>
      <w:keepNext/>
      <w:spacing w:before="360"/>
      <w:ind w:left="964" w:hanging="964"/>
    </w:pPr>
    <w:rPr>
      <w:b/>
    </w:rPr>
  </w:style>
  <w:style w:type="paragraph" w:customStyle="1" w:styleId="MHS">
    <w:name w:val="MHS"/>
    <w:aliases w:val="Mod Subdivision Heading"/>
    <w:basedOn w:val="Normal"/>
    <w:next w:val="MHR"/>
    <w:uiPriority w:val="99"/>
    <w:rsid w:val="00E814E3"/>
    <w:pPr>
      <w:keepNext/>
      <w:spacing w:before="360"/>
      <w:ind w:left="2410" w:hanging="2410"/>
    </w:pPr>
    <w:rPr>
      <w:b/>
    </w:rPr>
  </w:style>
  <w:style w:type="paragraph" w:customStyle="1" w:styleId="MHSR">
    <w:name w:val="MHSR"/>
    <w:aliases w:val="Mod Subregulation Heading"/>
    <w:basedOn w:val="Normal"/>
    <w:next w:val="Normal"/>
    <w:uiPriority w:val="99"/>
    <w:rsid w:val="00E814E3"/>
    <w:pPr>
      <w:keepNext/>
      <w:spacing w:before="300"/>
      <w:ind w:left="964" w:hanging="964"/>
    </w:pPr>
    <w:rPr>
      <w:i/>
    </w:rPr>
  </w:style>
  <w:style w:type="paragraph" w:customStyle="1" w:styleId="Note">
    <w:name w:val="Note"/>
    <w:basedOn w:val="Normal"/>
    <w:uiPriority w:val="99"/>
    <w:rsid w:val="00260912"/>
    <w:pPr>
      <w:keepLines/>
      <w:spacing w:before="120" w:line="220" w:lineRule="exact"/>
      <w:ind w:left="964"/>
      <w:jc w:val="both"/>
    </w:pPr>
    <w:rPr>
      <w:sz w:val="20"/>
    </w:rPr>
  </w:style>
  <w:style w:type="paragraph" w:customStyle="1" w:styleId="NoteEnd">
    <w:name w:val="Note End"/>
    <w:basedOn w:val="Normal"/>
    <w:uiPriority w:val="99"/>
    <w:rsid w:val="00260912"/>
    <w:pPr>
      <w:keepLines/>
      <w:spacing w:before="120" w:line="240" w:lineRule="exact"/>
      <w:ind w:left="567" w:hanging="567"/>
      <w:jc w:val="both"/>
    </w:pPr>
    <w:rPr>
      <w:sz w:val="22"/>
    </w:rPr>
  </w:style>
  <w:style w:type="paragraph" w:customStyle="1" w:styleId="Notepara">
    <w:name w:val="Note para"/>
    <w:basedOn w:val="Normal"/>
    <w:uiPriority w:val="99"/>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uiPriority w:val="99"/>
    <w:rsid w:val="00E814E3"/>
  </w:style>
  <w:style w:type="paragraph" w:customStyle="1" w:styleId="P1">
    <w:name w:val="P1"/>
    <w:aliases w:val="(a)"/>
    <w:basedOn w:val="Normal"/>
    <w:uiPriority w:val="99"/>
    <w:rsid w:val="00260912"/>
    <w:pPr>
      <w:keepLines/>
      <w:tabs>
        <w:tab w:val="right" w:pos="1191"/>
      </w:tabs>
      <w:spacing w:before="60" w:line="260" w:lineRule="exact"/>
      <w:ind w:left="1418" w:hanging="1418"/>
      <w:jc w:val="both"/>
    </w:pPr>
  </w:style>
  <w:style w:type="paragraph" w:customStyle="1" w:styleId="P2">
    <w:name w:val="P2"/>
    <w:aliases w:val="(i)"/>
    <w:basedOn w:val="Normal"/>
    <w:uiPriority w:val="99"/>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uiPriority w:val="99"/>
    <w:rsid w:val="00E814E3"/>
    <w:pPr>
      <w:tabs>
        <w:tab w:val="right" w:pos="2410"/>
      </w:tabs>
      <w:spacing w:before="60" w:line="260" w:lineRule="exact"/>
      <w:ind w:left="2693" w:hanging="2693"/>
      <w:jc w:val="both"/>
    </w:pPr>
  </w:style>
  <w:style w:type="paragraph" w:customStyle="1" w:styleId="P4">
    <w:name w:val="P4"/>
    <w:aliases w:val="(I)"/>
    <w:basedOn w:val="Normal"/>
    <w:uiPriority w:val="99"/>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uiPriority w:val="99"/>
    <w:rsid w:val="00E814E3"/>
    <w:rPr>
      <w:sz w:val="4"/>
      <w:szCs w:val="2"/>
    </w:rPr>
  </w:style>
  <w:style w:type="paragraph" w:customStyle="1" w:styleId="Penalty">
    <w:name w:val="Penalty"/>
    <w:basedOn w:val="Normal"/>
    <w:next w:val="Normal"/>
    <w:uiPriority w:val="99"/>
    <w:rsid w:val="00E814E3"/>
    <w:pPr>
      <w:spacing w:before="180" w:line="260" w:lineRule="exact"/>
      <w:ind w:left="964"/>
      <w:jc w:val="both"/>
    </w:pPr>
  </w:style>
  <w:style w:type="paragraph" w:customStyle="1" w:styleId="Query">
    <w:name w:val="Query"/>
    <w:aliases w:val="QY"/>
    <w:basedOn w:val="Normal"/>
    <w:uiPriority w:val="99"/>
    <w:rsid w:val="00E814E3"/>
    <w:pPr>
      <w:spacing w:before="180" w:line="260" w:lineRule="exact"/>
      <w:ind w:left="964" w:hanging="964"/>
      <w:jc w:val="both"/>
    </w:pPr>
    <w:rPr>
      <w:b/>
      <w:i/>
    </w:rPr>
  </w:style>
  <w:style w:type="paragraph" w:customStyle="1" w:styleId="R1">
    <w:name w:val="R1"/>
    <w:aliases w:val="1. or 1.(1)"/>
    <w:basedOn w:val="Normal"/>
    <w:next w:val="R2"/>
    <w:uiPriority w:val="99"/>
    <w:rsid w:val="00D84E18"/>
    <w:pPr>
      <w:keepLines/>
      <w:tabs>
        <w:tab w:val="right" w:pos="794"/>
      </w:tabs>
      <w:spacing w:before="120" w:line="260" w:lineRule="exact"/>
      <w:ind w:left="964" w:hanging="964"/>
      <w:jc w:val="both"/>
    </w:pPr>
  </w:style>
  <w:style w:type="paragraph" w:customStyle="1" w:styleId="R2">
    <w:name w:val="R2"/>
    <w:aliases w:val="(2)"/>
    <w:basedOn w:val="Normal"/>
    <w:uiPriority w:val="99"/>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uiPriority w:val="99"/>
    <w:rsid w:val="00E814E3"/>
    <w:pPr>
      <w:spacing w:before="60" w:line="260" w:lineRule="exact"/>
      <w:ind w:left="964"/>
      <w:jc w:val="both"/>
    </w:pPr>
  </w:style>
  <w:style w:type="paragraph" w:customStyle="1" w:styleId="ReadersGuideSectionBreak">
    <w:name w:val="ReadersGuideSectionBreak"/>
    <w:basedOn w:val="Normal"/>
    <w:next w:val="Normal"/>
    <w:uiPriority w:val="99"/>
    <w:rsid w:val="00E814E3"/>
  </w:style>
  <w:style w:type="paragraph" w:customStyle="1" w:styleId="RGHead">
    <w:name w:val="RGHead"/>
    <w:basedOn w:val="Normal"/>
    <w:next w:val="Normal"/>
    <w:uiPriority w:val="99"/>
    <w:rsid w:val="00E814E3"/>
    <w:pPr>
      <w:keepNext/>
      <w:spacing w:before="360"/>
    </w:pPr>
    <w:rPr>
      <w:rFonts w:ascii="Arial" w:hAnsi="Arial"/>
      <w:b/>
      <w:sz w:val="32"/>
    </w:rPr>
  </w:style>
  <w:style w:type="paragraph" w:customStyle="1" w:styleId="RGPara">
    <w:name w:val="RGPara"/>
    <w:aliases w:val="Readers Guide Para"/>
    <w:basedOn w:val="Normal"/>
    <w:uiPriority w:val="99"/>
    <w:rsid w:val="00E814E3"/>
    <w:pPr>
      <w:spacing w:before="120" w:line="260" w:lineRule="exact"/>
      <w:jc w:val="both"/>
    </w:pPr>
  </w:style>
  <w:style w:type="paragraph" w:customStyle="1" w:styleId="RGPtHd">
    <w:name w:val="RGPtHd"/>
    <w:aliases w:val="Readers Guide PT Heading"/>
    <w:basedOn w:val="Normal"/>
    <w:next w:val="Normal"/>
    <w:uiPriority w:val="99"/>
    <w:rsid w:val="00E814E3"/>
    <w:pPr>
      <w:keepNext/>
      <w:spacing w:before="360"/>
    </w:pPr>
    <w:rPr>
      <w:rFonts w:ascii="Arial" w:hAnsi="Arial"/>
      <w:b/>
      <w:sz w:val="28"/>
    </w:rPr>
  </w:style>
  <w:style w:type="paragraph" w:customStyle="1" w:styleId="RGSecHdg">
    <w:name w:val="RGSecHdg"/>
    <w:aliases w:val="Readers Guide Sec Heading"/>
    <w:basedOn w:val="Normal"/>
    <w:next w:val="RGPara"/>
    <w:uiPriority w:val="99"/>
    <w:rsid w:val="00E814E3"/>
    <w:pPr>
      <w:keepNext/>
      <w:spacing w:before="360"/>
      <w:ind w:left="964" w:hanging="964"/>
    </w:pPr>
    <w:rPr>
      <w:rFonts w:ascii="Arial" w:hAnsi="Arial"/>
      <w:b/>
    </w:rPr>
  </w:style>
  <w:style w:type="paragraph" w:customStyle="1" w:styleId="LandscapeSectionBreak">
    <w:name w:val="LandscapeSectionBreak"/>
    <w:basedOn w:val="Normal"/>
    <w:next w:val="Normal"/>
    <w:uiPriority w:val="99"/>
    <w:rsid w:val="00E814E3"/>
  </w:style>
  <w:style w:type="paragraph" w:customStyle="1" w:styleId="ScheduleDivision">
    <w:name w:val="Schedule Division"/>
    <w:basedOn w:val="Normal"/>
    <w:next w:val="ScheduleHeading"/>
    <w:uiPriority w:val="99"/>
    <w:rsid w:val="00260912"/>
    <w:pPr>
      <w:keepNext/>
      <w:keepLines/>
      <w:spacing w:before="360"/>
      <w:ind w:left="1559" w:hanging="1559"/>
    </w:pPr>
    <w:rPr>
      <w:rFonts w:ascii="Arial" w:hAnsi="Arial"/>
      <w:b/>
    </w:rPr>
  </w:style>
  <w:style w:type="character" w:customStyle="1" w:styleId="CharSchNo">
    <w:name w:val="CharSchNo"/>
    <w:basedOn w:val="DefaultParagraphFont"/>
    <w:uiPriority w:val="99"/>
    <w:rsid w:val="00E814E3"/>
    <w:rPr>
      <w:rFonts w:cs="Times New Roman"/>
    </w:rPr>
  </w:style>
  <w:style w:type="character" w:customStyle="1" w:styleId="CharSchText">
    <w:name w:val="CharSchText"/>
    <w:basedOn w:val="DefaultParagraphFont"/>
    <w:uiPriority w:val="99"/>
    <w:rsid w:val="00E814E3"/>
    <w:rPr>
      <w:rFonts w:cs="Times New Roman"/>
    </w:rPr>
  </w:style>
  <w:style w:type="paragraph" w:customStyle="1" w:styleId="IntroP1a">
    <w:name w:val="IntroP1(a)"/>
    <w:basedOn w:val="Normal"/>
    <w:uiPriority w:val="99"/>
    <w:rsid w:val="004879CB"/>
    <w:pPr>
      <w:spacing w:before="60" w:line="260" w:lineRule="exact"/>
      <w:ind w:left="454" w:hanging="454"/>
      <w:jc w:val="both"/>
    </w:pPr>
  </w:style>
  <w:style w:type="character" w:customStyle="1" w:styleId="CharAmSchPTNo">
    <w:name w:val="CharAmSchPTNo"/>
    <w:basedOn w:val="DefaultParagraphFont"/>
    <w:uiPriority w:val="99"/>
    <w:rsid w:val="00E814E3"/>
    <w:rPr>
      <w:rFonts w:cs="Times New Roman"/>
    </w:rPr>
  </w:style>
  <w:style w:type="character" w:customStyle="1" w:styleId="CharAmSchPTText">
    <w:name w:val="CharAmSchPTText"/>
    <w:basedOn w:val="DefaultParagraphFont"/>
    <w:uiPriority w:val="99"/>
    <w:rsid w:val="00E814E3"/>
    <w:rPr>
      <w:rFonts w:cs="Times New Roman"/>
    </w:rPr>
  </w:style>
  <w:style w:type="paragraph" w:customStyle="1" w:styleId="Footerinfo0">
    <w:name w:val="Footerinfo"/>
    <w:basedOn w:val="Footer"/>
    <w:uiPriority w:val="99"/>
    <w:rsid w:val="00E814E3"/>
    <w:pPr>
      <w:spacing w:before="20"/>
    </w:pPr>
    <w:rPr>
      <w:sz w:val="12"/>
    </w:rPr>
  </w:style>
  <w:style w:type="paragraph" w:customStyle="1" w:styleId="FooterPageEven">
    <w:name w:val="FooterPageEven"/>
    <w:basedOn w:val="FooterPageOdd"/>
    <w:uiPriority w:val="99"/>
    <w:rsid w:val="00E814E3"/>
    <w:pPr>
      <w:jc w:val="left"/>
    </w:pPr>
  </w:style>
  <w:style w:type="paragraph" w:customStyle="1" w:styleId="FooterPageOdd">
    <w:name w:val="FooterPageOdd"/>
    <w:basedOn w:val="Footer"/>
    <w:uiPriority w:val="99"/>
    <w:rsid w:val="00E814E3"/>
    <w:pPr>
      <w:spacing w:before="20"/>
      <w:jc w:val="right"/>
    </w:pPr>
    <w:rPr>
      <w:i w:val="0"/>
      <w:sz w:val="22"/>
    </w:rPr>
  </w:style>
  <w:style w:type="paragraph" w:customStyle="1" w:styleId="FooterCitation">
    <w:name w:val="FooterCitation"/>
    <w:basedOn w:val="Footer"/>
    <w:uiPriority w:val="99"/>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uiPriority w:val="99"/>
    <w:rsid w:val="00E814E3"/>
  </w:style>
  <w:style w:type="paragraph" w:customStyle="1" w:styleId="ScheduleHeading">
    <w:name w:val="Schedule Heading"/>
    <w:basedOn w:val="Normal"/>
    <w:next w:val="Normal"/>
    <w:uiPriority w:val="99"/>
    <w:rsid w:val="00E814E3"/>
    <w:pPr>
      <w:keepNext/>
      <w:keepLines/>
      <w:spacing w:before="360"/>
      <w:ind w:left="964" w:hanging="964"/>
    </w:pPr>
    <w:rPr>
      <w:rFonts w:ascii="Arial" w:hAnsi="Arial"/>
      <w:b/>
    </w:rPr>
  </w:style>
  <w:style w:type="paragraph" w:customStyle="1" w:styleId="Schedulelist">
    <w:name w:val="Schedule list"/>
    <w:basedOn w:val="Normal"/>
    <w:uiPriority w:val="99"/>
    <w:rsid w:val="00E814E3"/>
    <w:pPr>
      <w:tabs>
        <w:tab w:val="right" w:pos="1985"/>
      </w:tabs>
      <w:spacing w:before="60" w:line="260" w:lineRule="exact"/>
      <w:ind w:left="454"/>
    </w:pPr>
  </w:style>
  <w:style w:type="paragraph" w:customStyle="1" w:styleId="Schedulepara">
    <w:name w:val="Schedule para"/>
    <w:basedOn w:val="Normal"/>
    <w:uiPriority w:val="99"/>
    <w:rsid w:val="00E814E3"/>
    <w:pPr>
      <w:tabs>
        <w:tab w:val="right" w:pos="567"/>
      </w:tabs>
      <w:spacing w:before="180" w:line="260" w:lineRule="exact"/>
      <w:ind w:left="964" w:hanging="964"/>
      <w:jc w:val="both"/>
    </w:pPr>
  </w:style>
  <w:style w:type="paragraph" w:customStyle="1" w:styleId="Schedulepart">
    <w:name w:val="Schedule part"/>
    <w:basedOn w:val="Normal"/>
    <w:uiPriority w:val="99"/>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uiPriority w:val="99"/>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uiPriority w:val="99"/>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uiPriority w:val="99"/>
    <w:rsid w:val="00E814E3"/>
  </w:style>
  <w:style w:type="paragraph" w:customStyle="1" w:styleId="SRNo">
    <w:name w:val="SRNo"/>
    <w:basedOn w:val="Normal"/>
    <w:next w:val="Normal"/>
    <w:uiPriority w:val="99"/>
    <w:rsid w:val="00E814E3"/>
    <w:pPr>
      <w:pBdr>
        <w:bottom w:val="single" w:sz="4" w:space="3" w:color="auto"/>
      </w:pBdr>
      <w:spacing w:before="480"/>
    </w:pPr>
    <w:rPr>
      <w:rFonts w:ascii="Arial" w:hAnsi="Arial"/>
      <w:b/>
    </w:rPr>
  </w:style>
  <w:style w:type="paragraph" w:styleId="TableofAuthorities">
    <w:name w:val="table of authorities"/>
    <w:basedOn w:val="Normal"/>
    <w:next w:val="Normal"/>
    <w:uiPriority w:val="99"/>
    <w:rsid w:val="00E814E3"/>
    <w:pPr>
      <w:ind w:left="240" w:hanging="240"/>
    </w:pPr>
  </w:style>
  <w:style w:type="paragraph" w:styleId="TableofFigures">
    <w:name w:val="table of figures"/>
    <w:basedOn w:val="Normal"/>
    <w:next w:val="Normal"/>
    <w:uiPriority w:val="99"/>
    <w:rsid w:val="00E814E3"/>
    <w:pPr>
      <w:ind w:left="480" w:hanging="480"/>
    </w:pPr>
  </w:style>
  <w:style w:type="paragraph" w:customStyle="1" w:styleId="TableColHead">
    <w:name w:val="TableColHead"/>
    <w:basedOn w:val="Normal"/>
    <w:uiPriority w:val="99"/>
    <w:rsid w:val="00E814E3"/>
    <w:pPr>
      <w:keepNext/>
      <w:spacing w:before="120" w:after="60" w:line="200" w:lineRule="exact"/>
    </w:pPr>
    <w:rPr>
      <w:rFonts w:ascii="Arial" w:hAnsi="Arial"/>
      <w:b/>
      <w:sz w:val="18"/>
    </w:rPr>
  </w:style>
  <w:style w:type="table" w:customStyle="1" w:styleId="TableGeneral">
    <w:name w:val="TableGeneral"/>
    <w:uiPriority w:val="99"/>
    <w:rsid w:val="00E814E3"/>
    <w:pPr>
      <w:spacing w:before="60" w:after="60" w:line="240" w:lineRule="exact"/>
    </w:pPr>
    <w:rPr>
      <w:sz w:val="20"/>
      <w:szCs w:val="20"/>
    </w:rPr>
    <w:tblPr>
      <w:tblCellSpacing w:w="11" w:type="dxa"/>
      <w:tblInd w:w="0" w:type="dxa"/>
      <w:tblCellMar>
        <w:top w:w="0" w:type="dxa"/>
        <w:left w:w="108" w:type="dxa"/>
        <w:bottom w:w="0" w:type="dxa"/>
        <w:right w:w="108" w:type="dxa"/>
      </w:tblCellMar>
    </w:tblPr>
    <w:trPr>
      <w:tblCellSpacing w:w="11" w:type="dxa"/>
    </w:trPr>
  </w:style>
  <w:style w:type="paragraph" w:customStyle="1" w:styleId="TableP1a">
    <w:name w:val="TableP1(a)"/>
    <w:basedOn w:val="Normal"/>
    <w:uiPriority w:val="99"/>
    <w:rsid w:val="00E814E3"/>
    <w:pPr>
      <w:tabs>
        <w:tab w:val="right" w:pos="408"/>
      </w:tabs>
      <w:spacing w:after="60" w:line="240" w:lineRule="exact"/>
      <w:ind w:left="533" w:hanging="533"/>
    </w:pPr>
    <w:rPr>
      <w:sz w:val="22"/>
    </w:rPr>
  </w:style>
  <w:style w:type="paragraph" w:customStyle="1" w:styleId="TableP2i">
    <w:name w:val="TableP2(i)"/>
    <w:basedOn w:val="Normal"/>
    <w:uiPriority w:val="99"/>
    <w:rsid w:val="00E814E3"/>
    <w:pPr>
      <w:tabs>
        <w:tab w:val="right" w:pos="726"/>
      </w:tabs>
      <w:spacing w:after="60" w:line="240" w:lineRule="exact"/>
      <w:ind w:left="868" w:hanging="868"/>
    </w:pPr>
    <w:rPr>
      <w:sz w:val="22"/>
    </w:rPr>
  </w:style>
  <w:style w:type="paragraph" w:customStyle="1" w:styleId="TableText">
    <w:name w:val="TableText"/>
    <w:basedOn w:val="Normal"/>
    <w:uiPriority w:val="99"/>
    <w:rsid w:val="00E814E3"/>
    <w:pPr>
      <w:spacing w:before="60" w:after="60" w:line="240" w:lineRule="exact"/>
    </w:pPr>
    <w:rPr>
      <w:sz w:val="22"/>
    </w:rPr>
  </w:style>
  <w:style w:type="paragraph" w:styleId="TOAHeading">
    <w:name w:val="toa heading"/>
    <w:basedOn w:val="Normal"/>
    <w:next w:val="Normal"/>
    <w:uiPriority w:val="99"/>
    <w:rsid w:val="00E814E3"/>
    <w:pPr>
      <w:spacing w:before="120"/>
    </w:pPr>
    <w:rPr>
      <w:rFonts w:ascii="Arial" w:hAnsi="Arial" w:cs="Arial"/>
      <w:b/>
      <w:bCs/>
    </w:rPr>
  </w:style>
  <w:style w:type="paragraph" w:customStyle="1" w:styleId="TOC">
    <w:name w:val="TOC"/>
    <w:basedOn w:val="Normal"/>
    <w:next w:val="Normal"/>
    <w:uiPriority w:val="99"/>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99"/>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99"/>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uiPriority w:val="99"/>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99"/>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99"/>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99"/>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uiPriority w:val="99"/>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99"/>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99"/>
    <w:rsid w:val="004B6C4F"/>
    <w:pPr>
      <w:tabs>
        <w:tab w:val="right" w:pos="8278"/>
      </w:tabs>
      <w:spacing w:before="240" w:after="120"/>
    </w:pPr>
    <w:rPr>
      <w:rFonts w:ascii="Arial" w:hAnsi="Arial"/>
      <w:b/>
      <w:sz w:val="20"/>
      <w:lang w:eastAsia="en-US"/>
    </w:rPr>
  </w:style>
  <w:style w:type="paragraph" w:customStyle="1" w:styleId="IntroP2i">
    <w:name w:val="IntroP2(i)"/>
    <w:basedOn w:val="Normal"/>
    <w:uiPriority w:val="99"/>
    <w:rsid w:val="004879CB"/>
    <w:pPr>
      <w:tabs>
        <w:tab w:val="right" w:pos="709"/>
      </w:tabs>
      <w:spacing w:before="60" w:line="260" w:lineRule="exact"/>
      <w:ind w:left="907" w:hanging="907"/>
      <w:jc w:val="both"/>
    </w:pPr>
  </w:style>
  <w:style w:type="paragraph" w:customStyle="1" w:styleId="IntroP3A">
    <w:name w:val="IntroP3(A)"/>
    <w:basedOn w:val="Normal"/>
    <w:uiPriority w:val="99"/>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uiPriority w:val="99"/>
    <w:rsid w:val="00C6035E"/>
    <w:pPr>
      <w:spacing w:before="120"/>
      <w:ind w:left="958" w:hanging="958"/>
    </w:pPr>
    <w:rPr>
      <w:rFonts w:ascii="Arial" w:hAnsi="Arial" w:cs="Arial"/>
      <w:b/>
      <w:sz w:val="16"/>
      <w:szCs w:val="18"/>
      <w:lang w:eastAsia="en-US"/>
    </w:rPr>
  </w:style>
  <w:style w:type="paragraph" w:customStyle="1" w:styleId="ZA2">
    <w:name w:val="ZA2"/>
    <w:basedOn w:val="A2"/>
    <w:uiPriority w:val="99"/>
    <w:rsid w:val="00E814E3"/>
    <w:pPr>
      <w:keepNext/>
    </w:pPr>
  </w:style>
  <w:style w:type="paragraph" w:customStyle="1" w:styleId="ZA3">
    <w:name w:val="ZA3"/>
    <w:basedOn w:val="A3"/>
    <w:uiPriority w:val="99"/>
    <w:rsid w:val="00E814E3"/>
    <w:pPr>
      <w:keepNext/>
    </w:pPr>
  </w:style>
  <w:style w:type="paragraph" w:customStyle="1" w:styleId="ZA4">
    <w:name w:val="ZA4"/>
    <w:basedOn w:val="Normal"/>
    <w:next w:val="A4"/>
    <w:uiPriority w:val="99"/>
    <w:rsid w:val="00E814E3"/>
    <w:pPr>
      <w:keepNext/>
      <w:tabs>
        <w:tab w:val="right" w:pos="1247"/>
      </w:tabs>
      <w:spacing w:before="60" w:line="260" w:lineRule="exact"/>
      <w:ind w:left="1531" w:hanging="1531"/>
      <w:jc w:val="both"/>
    </w:pPr>
  </w:style>
  <w:style w:type="paragraph" w:customStyle="1" w:styleId="ZDD">
    <w:name w:val="ZDD"/>
    <w:aliases w:val="Dict Def"/>
    <w:basedOn w:val="DD"/>
    <w:uiPriority w:val="99"/>
    <w:rsid w:val="00E814E3"/>
    <w:pPr>
      <w:keepNext/>
    </w:pPr>
  </w:style>
  <w:style w:type="paragraph" w:customStyle="1" w:styleId="Zdefinition">
    <w:name w:val="Zdefinition"/>
    <w:basedOn w:val="definition"/>
    <w:uiPriority w:val="99"/>
    <w:rsid w:val="00E814E3"/>
    <w:pPr>
      <w:keepNext/>
    </w:pPr>
  </w:style>
  <w:style w:type="paragraph" w:customStyle="1" w:styleId="ZDP1">
    <w:name w:val="ZDP1"/>
    <w:basedOn w:val="DP1a"/>
    <w:uiPriority w:val="99"/>
    <w:rsid w:val="00E814E3"/>
    <w:pPr>
      <w:keepNext/>
    </w:pPr>
  </w:style>
  <w:style w:type="paragraph" w:customStyle="1" w:styleId="ZExampleBody">
    <w:name w:val="ZExample Body"/>
    <w:basedOn w:val="ExampleBody"/>
    <w:uiPriority w:val="99"/>
    <w:rsid w:val="00E814E3"/>
    <w:pPr>
      <w:keepNext/>
    </w:pPr>
  </w:style>
  <w:style w:type="paragraph" w:customStyle="1" w:styleId="ZNote">
    <w:name w:val="ZNote"/>
    <w:basedOn w:val="Note"/>
    <w:uiPriority w:val="99"/>
    <w:rsid w:val="00E814E3"/>
    <w:pPr>
      <w:keepNext/>
    </w:pPr>
  </w:style>
  <w:style w:type="paragraph" w:customStyle="1" w:styleId="ZP1">
    <w:name w:val="ZP1"/>
    <w:basedOn w:val="P1"/>
    <w:uiPriority w:val="99"/>
    <w:rsid w:val="00E814E3"/>
    <w:pPr>
      <w:keepNext/>
    </w:pPr>
  </w:style>
  <w:style w:type="paragraph" w:customStyle="1" w:styleId="ZP2">
    <w:name w:val="ZP2"/>
    <w:basedOn w:val="P2"/>
    <w:uiPriority w:val="99"/>
    <w:rsid w:val="00E814E3"/>
    <w:pPr>
      <w:keepNext/>
    </w:pPr>
  </w:style>
  <w:style w:type="paragraph" w:customStyle="1" w:styleId="ZP3">
    <w:name w:val="ZP3"/>
    <w:basedOn w:val="P3"/>
    <w:uiPriority w:val="99"/>
    <w:rsid w:val="00E814E3"/>
    <w:pPr>
      <w:keepNext/>
    </w:pPr>
  </w:style>
  <w:style w:type="paragraph" w:customStyle="1" w:styleId="ZR1">
    <w:name w:val="ZR1"/>
    <w:basedOn w:val="R1"/>
    <w:uiPriority w:val="99"/>
    <w:rsid w:val="00D84E18"/>
    <w:pPr>
      <w:keepNext/>
    </w:pPr>
  </w:style>
  <w:style w:type="paragraph" w:customStyle="1" w:styleId="ZR2">
    <w:name w:val="ZR2"/>
    <w:basedOn w:val="R2"/>
    <w:uiPriority w:val="99"/>
    <w:rsid w:val="00D84E18"/>
    <w:pPr>
      <w:keepNext/>
    </w:pPr>
  </w:style>
  <w:style w:type="paragraph" w:customStyle="1" w:styleId="ZRcN">
    <w:name w:val="ZRcN"/>
    <w:basedOn w:val="Rc"/>
    <w:uiPriority w:val="99"/>
    <w:rsid w:val="00E814E3"/>
    <w:pPr>
      <w:keepNext/>
    </w:pPr>
  </w:style>
  <w:style w:type="character" w:customStyle="1" w:styleId="TitleSuperscript">
    <w:name w:val="TitleSuperscript"/>
    <w:basedOn w:val="DefaultParagraphFont"/>
    <w:uiPriority w:val="99"/>
    <w:rsid w:val="00E750F1"/>
    <w:rPr>
      <w:rFonts w:ascii="Arial" w:hAnsi="Arial" w:cs="Times New Roman"/>
      <w:position w:val="6"/>
      <w:sz w:val="24"/>
      <w:szCs w:val="24"/>
      <w:vertAlign w:val="superscript"/>
    </w:rPr>
  </w:style>
  <w:style w:type="numbering" w:styleId="ArticleSection">
    <w:name w:val="Outline List 3"/>
    <w:basedOn w:val="NoList"/>
    <w:uiPriority w:val="99"/>
    <w:semiHidden/>
    <w:unhideWhenUsed/>
    <w:locked/>
    <w:rsid w:val="00F30D4A"/>
    <w:pPr>
      <w:numPr>
        <w:numId w:val="31"/>
      </w:numPr>
    </w:pPr>
  </w:style>
  <w:style w:type="numbering" w:styleId="111111">
    <w:name w:val="Outline List 2"/>
    <w:basedOn w:val="NoList"/>
    <w:uiPriority w:val="99"/>
    <w:semiHidden/>
    <w:unhideWhenUsed/>
    <w:locked/>
    <w:rsid w:val="00F30D4A"/>
    <w:pPr>
      <w:numPr>
        <w:numId w:val="32"/>
      </w:numPr>
    </w:pPr>
  </w:style>
  <w:style w:type="numbering" w:styleId="1ai">
    <w:name w:val="Outline List 1"/>
    <w:basedOn w:val="NoList"/>
    <w:uiPriority w:val="99"/>
    <w:semiHidden/>
    <w:unhideWhenUsed/>
    <w:locked/>
    <w:rsid w:val="00F30D4A"/>
    <w:pPr>
      <w:numPr>
        <w:numId w:val="3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25BD4-C7EE-4C17-9ABD-DCCDE607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Template.dot</Template>
  <TotalTime>21</TotalTime>
  <Pages>17</Pages>
  <Words>5893</Words>
  <Characters>30297</Characters>
  <Application>Microsoft Office Word</Application>
  <DocSecurity>0</DocSecurity>
  <Lines>252</Lines>
  <Paragraphs>72</Paragraphs>
  <ScaleCrop>false</ScaleCrop>
  <Company>Office of Legislative Drafting and Publishing</Company>
  <LinksUpToDate>false</LinksUpToDate>
  <CharactersWithSpaces>36118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Entitlements (Guidelines for Determining whether Income Stream is Asset-test Exempt) Determination 2009 Determination 2009</dc:title>
  <dc:subject/>
  <dc:creator>bogomj</dc:creator>
  <cp:keywords/>
  <dc:description/>
  <cp:lastModifiedBy>douglj</cp:lastModifiedBy>
  <cp:revision>19</cp:revision>
  <cp:lastPrinted>2011-11-04T04:49:00Z</cp:lastPrinted>
  <dcterms:created xsi:type="dcterms:W3CDTF">2011-10-17T10:57:00Z</dcterms:created>
  <dcterms:modified xsi:type="dcterms:W3CDTF">2011-11-21T05:48:00Z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nal">
    <vt:bool>true</vt:bool>
  </property>
</Properties>
</file>