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97C" w:rsidRDefault="0020497C" w:rsidP="0020497C">
      <w:pPr>
        <w:tabs>
          <w:tab w:val="right" w:pos="9072"/>
        </w:tabs>
        <w:spacing w:before="0" w:line="240" w:lineRule="exact"/>
        <w:ind w:right="91"/>
        <w:rPr>
          <w:b/>
        </w:rPr>
      </w:pPr>
    </w:p>
    <w:p w:rsidR="0020497C" w:rsidRPr="00E06FE2" w:rsidRDefault="0020497C" w:rsidP="0020497C">
      <w:pPr>
        <w:spacing w:before="0"/>
        <w:ind w:right="91"/>
        <w:jc w:val="center"/>
        <w:rPr>
          <w:b/>
          <w:u w:val="single"/>
        </w:rPr>
      </w:pPr>
      <w:r w:rsidRPr="00E06FE2">
        <w:rPr>
          <w:b/>
          <w:u w:val="single"/>
        </w:rPr>
        <w:t xml:space="preserve">EXPLANATORY </w:t>
      </w:r>
      <w:r w:rsidR="0086167A" w:rsidRPr="00E06FE2">
        <w:rPr>
          <w:b/>
          <w:u w:val="single"/>
        </w:rPr>
        <w:t>STATEMENT</w:t>
      </w:r>
    </w:p>
    <w:p w:rsidR="00047371" w:rsidRPr="00E06FE2" w:rsidRDefault="00047371" w:rsidP="0020497C">
      <w:pPr>
        <w:spacing w:before="0"/>
        <w:ind w:right="91"/>
        <w:jc w:val="center"/>
      </w:pPr>
    </w:p>
    <w:p w:rsidR="00463817" w:rsidRPr="00E06FE2" w:rsidRDefault="00463817" w:rsidP="0020497C">
      <w:pPr>
        <w:spacing w:before="0"/>
        <w:ind w:right="91"/>
        <w:jc w:val="center"/>
        <w:rPr>
          <w:b/>
          <w:u w:val="single"/>
        </w:rPr>
      </w:pPr>
      <w:r w:rsidRPr="00E06FE2">
        <w:rPr>
          <w:b/>
          <w:u w:val="single"/>
        </w:rPr>
        <w:t>Select Legislative Instrument 20</w:t>
      </w:r>
      <w:r w:rsidR="00B66689" w:rsidRPr="00E06FE2">
        <w:rPr>
          <w:b/>
          <w:u w:val="single"/>
        </w:rPr>
        <w:t>1</w:t>
      </w:r>
      <w:r w:rsidR="00F47DC3">
        <w:rPr>
          <w:b/>
          <w:u w:val="single"/>
        </w:rPr>
        <w:t>1</w:t>
      </w:r>
      <w:r w:rsidRPr="00E06FE2">
        <w:rPr>
          <w:b/>
          <w:u w:val="single"/>
        </w:rPr>
        <w:t xml:space="preserve"> No.</w:t>
      </w:r>
      <w:r w:rsidR="00F6510B" w:rsidRPr="00E06FE2">
        <w:rPr>
          <w:b/>
          <w:u w:val="single"/>
        </w:rPr>
        <w:t xml:space="preserve"> </w:t>
      </w:r>
      <w:r w:rsidR="00F41E95">
        <w:rPr>
          <w:b/>
          <w:u w:val="single"/>
        </w:rPr>
        <w:t>161</w:t>
      </w:r>
    </w:p>
    <w:p w:rsidR="00F6510B" w:rsidRPr="00E06FE2" w:rsidRDefault="00F6510B" w:rsidP="0020497C">
      <w:pPr>
        <w:spacing w:before="0"/>
        <w:ind w:right="91"/>
        <w:jc w:val="center"/>
      </w:pPr>
    </w:p>
    <w:p w:rsidR="00463817" w:rsidRPr="00E06FE2" w:rsidRDefault="00463817" w:rsidP="0020497C">
      <w:pPr>
        <w:spacing w:before="0"/>
        <w:ind w:right="91"/>
        <w:jc w:val="center"/>
      </w:pPr>
      <w:r w:rsidRPr="00E06FE2">
        <w:t xml:space="preserve">Issued by the authority of the Minister for </w:t>
      </w:r>
      <w:r w:rsidR="001A1A4E" w:rsidRPr="001A1A4E">
        <w:t>School Education, Early Childhood and Youth</w:t>
      </w:r>
    </w:p>
    <w:p w:rsidR="0020497C" w:rsidRPr="00E06FE2" w:rsidRDefault="0020497C" w:rsidP="0020497C">
      <w:pPr>
        <w:spacing w:before="0"/>
        <w:ind w:right="91"/>
      </w:pPr>
    </w:p>
    <w:p w:rsidR="0020497C" w:rsidRPr="00E06FE2" w:rsidRDefault="0020497C" w:rsidP="00E416A1">
      <w:pPr>
        <w:spacing w:before="0"/>
        <w:ind w:right="91"/>
        <w:jc w:val="center"/>
        <w:rPr>
          <w:i/>
        </w:rPr>
      </w:pPr>
      <w:r w:rsidRPr="00E06FE2">
        <w:rPr>
          <w:i/>
        </w:rPr>
        <w:t xml:space="preserve">Schools Assistance </w:t>
      </w:r>
      <w:r w:rsidR="003F7A6B" w:rsidRPr="00E06FE2">
        <w:rPr>
          <w:i/>
        </w:rPr>
        <w:t>Act 2008</w:t>
      </w:r>
    </w:p>
    <w:p w:rsidR="002A45FB" w:rsidRPr="00E06FE2" w:rsidRDefault="002A45FB" w:rsidP="003F7A6B">
      <w:pPr>
        <w:spacing w:before="0"/>
        <w:ind w:right="91"/>
        <w:rPr>
          <w:i/>
        </w:rPr>
      </w:pPr>
    </w:p>
    <w:p w:rsidR="003F7A6B" w:rsidRPr="00E06FE2" w:rsidRDefault="003F7A6B" w:rsidP="00E416A1">
      <w:pPr>
        <w:spacing w:before="0"/>
        <w:ind w:right="91"/>
        <w:jc w:val="center"/>
        <w:rPr>
          <w:i/>
        </w:rPr>
      </w:pPr>
      <w:r w:rsidRPr="00E06FE2">
        <w:rPr>
          <w:i/>
        </w:rPr>
        <w:t>Schools Assistance Amendment Regulations 20</w:t>
      </w:r>
      <w:r w:rsidR="00F47DC3">
        <w:rPr>
          <w:i/>
        </w:rPr>
        <w:t>11</w:t>
      </w:r>
      <w:r w:rsidR="00B168D4" w:rsidRPr="00E06FE2">
        <w:rPr>
          <w:i/>
        </w:rPr>
        <w:t xml:space="preserve"> </w:t>
      </w:r>
      <w:r w:rsidR="00674748" w:rsidRPr="00E06FE2">
        <w:rPr>
          <w:i/>
        </w:rPr>
        <w:t>(No.</w:t>
      </w:r>
      <w:r w:rsidR="00F41E95">
        <w:rPr>
          <w:i/>
        </w:rPr>
        <w:t xml:space="preserve"> 2</w:t>
      </w:r>
      <w:r w:rsidR="00674748" w:rsidRPr="00E06FE2">
        <w:rPr>
          <w:i/>
        </w:rPr>
        <w:t>)</w:t>
      </w:r>
    </w:p>
    <w:p w:rsidR="0020497C" w:rsidRPr="00E06FE2" w:rsidRDefault="0020497C" w:rsidP="0020497C">
      <w:pPr>
        <w:spacing w:before="0"/>
        <w:ind w:right="91"/>
      </w:pPr>
    </w:p>
    <w:p w:rsidR="0086167A" w:rsidRPr="00E06FE2" w:rsidRDefault="00B80C9C" w:rsidP="0020497C">
      <w:pPr>
        <w:spacing w:before="0"/>
        <w:ind w:right="91"/>
        <w:rPr>
          <w:u w:val="single"/>
        </w:rPr>
      </w:pPr>
      <w:r w:rsidRPr="00E06FE2">
        <w:rPr>
          <w:u w:val="single"/>
        </w:rPr>
        <w:t>Background</w:t>
      </w:r>
    </w:p>
    <w:p w:rsidR="002A45FB" w:rsidRPr="00E06FE2" w:rsidRDefault="002A45FB" w:rsidP="0020497C">
      <w:pPr>
        <w:spacing w:before="0"/>
        <w:ind w:right="91"/>
        <w:rPr>
          <w:u w:val="single"/>
        </w:rPr>
      </w:pPr>
    </w:p>
    <w:p w:rsidR="0020497C" w:rsidRPr="00E06FE2" w:rsidRDefault="0020497C" w:rsidP="0020497C">
      <w:pPr>
        <w:spacing w:before="0"/>
        <w:ind w:right="91"/>
      </w:pPr>
      <w:r w:rsidRPr="00E06FE2">
        <w:t xml:space="preserve">The </w:t>
      </w:r>
      <w:r w:rsidRPr="00E06FE2">
        <w:rPr>
          <w:i/>
        </w:rPr>
        <w:t>Schools Assistance Act 200</w:t>
      </w:r>
      <w:r w:rsidR="003F7A6B" w:rsidRPr="00E06FE2">
        <w:rPr>
          <w:i/>
        </w:rPr>
        <w:t>8</w:t>
      </w:r>
      <w:r w:rsidRPr="00E06FE2">
        <w:rPr>
          <w:i/>
        </w:rPr>
        <w:t xml:space="preserve"> </w:t>
      </w:r>
      <w:r w:rsidRPr="00E06FE2">
        <w:t xml:space="preserve">(the Act) provides for </w:t>
      </w:r>
      <w:r w:rsidR="003F7A6B" w:rsidRPr="00E06FE2">
        <w:t xml:space="preserve">Commonwealth </w:t>
      </w:r>
      <w:r w:rsidRPr="00E06FE2">
        <w:t>financial assistance to the States and Territories for non</w:t>
      </w:r>
      <w:r w:rsidRPr="00E06FE2">
        <w:noBreakHyphen/>
        <w:t>government schools for 200</w:t>
      </w:r>
      <w:r w:rsidR="003F7A6B" w:rsidRPr="00E06FE2">
        <w:t>9 to 201</w:t>
      </w:r>
      <w:r w:rsidR="00F47DC3">
        <w:t>3</w:t>
      </w:r>
      <w:r w:rsidR="005E0BDE">
        <w:t xml:space="preserve"> for recurrent expenditure and targeted expenditure and to 2014 for capital expenditure</w:t>
      </w:r>
      <w:r w:rsidRPr="00E06FE2">
        <w:t>.</w:t>
      </w:r>
    </w:p>
    <w:p w:rsidR="005E0BDE" w:rsidRPr="00E06FE2" w:rsidRDefault="005E0BDE" w:rsidP="0020497C">
      <w:pPr>
        <w:spacing w:before="0"/>
        <w:ind w:right="91"/>
      </w:pPr>
    </w:p>
    <w:p w:rsidR="00B80C9C" w:rsidRPr="00E06FE2" w:rsidRDefault="00B80C9C" w:rsidP="0020497C">
      <w:pPr>
        <w:spacing w:before="0"/>
        <w:ind w:right="91"/>
        <w:rPr>
          <w:u w:val="single"/>
        </w:rPr>
      </w:pPr>
      <w:r w:rsidRPr="00E06FE2">
        <w:rPr>
          <w:u w:val="single"/>
        </w:rPr>
        <w:t>Authority</w:t>
      </w:r>
    </w:p>
    <w:p w:rsidR="002A45FB" w:rsidRPr="00E06FE2" w:rsidRDefault="002A45FB" w:rsidP="0020497C">
      <w:pPr>
        <w:spacing w:before="0"/>
        <w:ind w:right="91"/>
      </w:pPr>
    </w:p>
    <w:p w:rsidR="0020497C" w:rsidRPr="00E06FE2" w:rsidRDefault="003F7A6B" w:rsidP="0020497C">
      <w:pPr>
        <w:spacing w:before="0"/>
        <w:ind w:right="91"/>
      </w:pPr>
      <w:r w:rsidRPr="00E06FE2">
        <w:t>Section 174</w:t>
      </w:r>
      <w:r w:rsidR="0020497C" w:rsidRPr="00E06FE2">
        <w:t xml:space="preserve"> of the Act provides that the Governor-General may make regulations prescribing all matters required or permitted by the Act to be prescribed, or necessary or convenient to be prescribed for carrying out or giving effect to the Act.</w:t>
      </w:r>
    </w:p>
    <w:p w:rsidR="002A45FB" w:rsidRPr="00E06FE2" w:rsidRDefault="002A45FB" w:rsidP="0020497C">
      <w:pPr>
        <w:spacing w:before="0"/>
        <w:ind w:right="91"/>
      </w:pPr>
    </w:p>
    <w:p w:rsidR="0086167A" w:rsidRPr="00E06FE2" w:rsidRDefault="0086167A" w:rsidP="0020497C">
      <w:pPr>
        <w:spacing w:before="0"/>
        <w:ind w:right="91"/>
        <w:rPr>
          <w:u w:val="single"/>
        </w:rPr>
      </w:pPr>
      <w:r w:rsidRPr="00E06FE2">
        <w:rPr>
          <w:u w:val="single"/>
        </w:rPr>
        <w:t>Purpose and operation</w:t>
      </w:r>
    </w:p>
    <w:p w:rsidR="002A45FB" w:rsidRPr="00E06FE2" w:rsidRDefault="002A45FB" w:rsidP="0020497C">
      <w:pPr>
        <w:spacing w:before="0"/>
        <w:ind w:right="91"/>
      </w:pPr>
    </w:p>
    <w:p w:rsidR="00BB6FEE" w:rsidRDefault="00BB6FEE" w:rsidP="00BB6FEE">
      <w:pPr>
        <w:spacing w:before="0"/>
        <w:ind w:right="91"/>
      </w:pPr>
      <w:bookmarkStart w:id="0" w:name="OLE_LINK16"/>
      <w:r>
        <w:t xml:space="preserve">The purpose of the proposed Regulations is to amend the </w:t>
      </w:r>
      <w:r>
        <w:rPr>
          <w:i/>
          <w:iCs/>
        </w:rPr>
        <w:t xml:space="preserve">Schools Assistance Regulations 2009 </w:t>
      </w:r>
      <w:r>
        <w:t xml:space="preserve">(the Principal Regulations) to supplement funding for the 2011 program year for primary and secondary education under sections 36, 67, 69, 85 and 101 of the Act. </w:t>
      </w:r>
      <w:bookmarkEnd w:id="0"/>
    </w:p>
    <w:p w:rsidR="00BB6FEE" w:rsidRDefault="00BB6FEE" w:rsidP="00BB6FEE">
      <w:pPr>
        <w:spacing w:before="0"/>
        <w:ind w:right="91"/>
      </w:pPr>
    </w:p>
    <w:p w:rsidR="00BB6FEE" w:rsidRDefault="00BB6FEE" w:rsidP="00BB6FEE">
      <w:pPr>
        <w:spacing w:before="0"/>
        <w:ind w:right="91"/>
      </w:pPr>
      <w:r>
        <w:t>Supplementation to funding occurs through indexation to recurrent, capital and targeted expenditure for non</w:t>
      </w:r>
      <w:r>
        <w:noBreakHyphen/>
        <w:t>government schools in line with the changes in the Average Government School Costs (AGSC) published by the Ministerial Council on Education, Employment, Training and Youth Affairs, now known as the Ministerial Council on Education, Early Childhood Development and Youth Affairs (MCEECDYA).</w:t>
      </w:r>
    </w:p>
    <w:p w:rsidR="00BB6FEE" w:rsidRDefault="00BB6FEE" w:rsidP="00BB6FEE">
      <w:pPr>
        <w:spacing w:before="0"/>
        <w:ind w:right="91"/>
      </w:pPr>
    </w:p>
    <w:p w:rsidR="00BB6FEE" w:rsidRDefault="00BB6FEE" w:rsidP="00BB6FEE">
      <w:pPr>
        <w:spacing w:before="0"/>
        <w:ind w:right="91"/>
      </w:pPr>
      <w:r>
        <w:t xml:space="preserve">The proposed Regulations will decrease the </w:t>
      </w:r>
      <w:r>
        <w:rPr>
          <w:color w:val="000000"/>
        </w:rPr>
        <w:t>guarantee amount for literacy, numeracy and special learning needs under section 99 of the Act</w:t>
      </w:r>
      <w:r>
        <w:t>.  Overall, the proposed Regulations will provide estimated additional funding of $396 million to non-government schools for the 2011 calendar year.</w:t>
      </w:r>
    </w:p>
    <w:p w:rsidR="006C5D33" w:rsidRPr="00E06FE2" w:rsidRDefault="006C5D33" w:rsidP="00BB6FEE">
      <w:pPr>
        <w:tabs>
          <w:tab w:val="left" w:pos="6521"/>
        </w:tabs>
        <w:spacing w:before="0"/>
        <w:ind w:right="91"/>
      </w:pPr>
    </w:p>
    <w:p w:rsidR="0020497C" w:rsidRPr="00E06FE2" w:rsidRDefault="0020497C" w:rsidP="00BB6FEE">
      <w:pPr>
        <w:tabs>
          <w:tab w:val="left" w:pos="6521"/>
        </w:tabs>
        <w:spacing w:before="0"/>
        <w:ind w:right="91"/>
      </w:pPr>
      <w:r w:rsidRPr="00E06FE2">
        <w:t xml:space="preserve">Subsection </w:t>
      </w:r>
      <w:r w:rsidR="005A28A4" w:rsidRPr="00E06FE2">
        <w:t>36</w:t>
      </w:r>
      <w:r w:rsidRPr="00E06FE2">
        <w:t xml:space="preserve">(3) </w:t>
      </w:r>
      <w:r w:rsidR="004C3164" w:rsidRPr="00E06FE2">
        <w:t xml:space="preserve">of the Act </w:t>
      </w:r>
      <w:r w:rsidRPr="00E06FE2">
        <w:t>provide</w:t>
      </w:r>
      <w:r w:rsidR="005A28A4" w:rsidRPr="00E06FE2">
        <w:t>s</w:t>
      </w:r>
      <w:r w:rsidRPr="00E06FE2">
        <w:t xml:space="preserve"> that before the Governor-General makes regulations for the purposes of subsection</w:t>
      </w:r>
      <w:r w:rsidR="005A28A4" w:rsidRPr="00E06FE2">
        <w:t xml:space="preserve"> 36</w:t>
      </w:r>
      <w:r w:rsidRPr="00E06FE2">
        <w:t>(</w:t>
      </w:r>
      <w:r w:rsidR="005A28A4" w:rsidRPr="00E06FE2">
        <w:t>2</w:t>
      </w:r>
      <w:r w:rsidRPr="00E06FE2">
        <w:t xml:space="preserve">), the Minister must consider changes in the figures known as the AGSC published by the </w:t>
      </w:r>
      <w:r w:rsidR="00C626A8" w:rsidRPr="00E06FE2">
        <w:t>MCEECDYA</w:t>
      </w:r>
      <w:r w:rsidR="00E200EB" w:rsidRPr="00E06FE2">
        <w:t>.  The Minister has considered changes to these figures.</w:t>
      </w:r>
    </w:p>
    <w:p w:rsidR="0020497C" w:rsidRPr="00E06FE2" w:rsidRDefault="0020497C" w:rsidP="00BB6FEE">
      <w:pPr>
        <w:tabs>
          <w:tab w:val="left" w:pos="6521"/>
        </w:tabs>
        <w:spacing w:before="0"/>
        <w:ind w:right="91"/>
      </w:pPr>
    </w:p>
    <w:p w:rsidR="004C3164" w:rsidRDefault="0098302E" w:rsidP="004C3164">
      <w:pPr>
        <w:pStyle w:val="BodyText2"/>
      </w:pPr>
      <w:r w:rsidRPr="00E06FE2">
        <w:t>Subs</w:t>
      </w:r>
      <w:r w:rsidR="004C3164" w:rsidRPr="00E06FE2">
        <w:t xml:space="preserve">ection </w:t>
      </w:r>
      <w:r w:rsidR="000902D8" w:rsidRPr="00E06FE2">
        <w:t>67(3)</w:t>
      </w:r>
      <w:r w:rsidRPr="00E06FE2">
        <w:t xml:space="preserve"> </w:t>
      </w:r>
      <w:r w:rsidR="007C32CD" w:rsidRPr="00E06FE2">
        <w:t>of the Act provide</w:t>
      </w:r>
      <w:r w:rsidR="000902D8" w:rsidRPr="00E06FE2">
        <w:t>s</w:t>
      </w:r>
      <w:r w:rsidRPr="00E06FE2">
        <w:t xml:space="preserve"> that the regulations may </w:t>
      </w:r>
      <w:r w:rsidR="004A0328" w:rsidRPr="00E06FE2">
        <w:t>specify</w:t>
      </w:r>
      <w:r w:rsidRPr="00E06FE2">
        <w:t xml:space="preserve"> a greater amount of </w:t>
      </w:r>
      <w:r w:rsidR="000902D8" w:rsidRPr="00E06FE2">
        <w:t xml:space="preserve">‘assistance amount per student’ for the purposes of </w:t>
      </w:r>
      <w:r w:rsidRPr="00E06FE2">
        <w:t xml:space="preserve">supplementary assistance for </w:t>
      </w:r>
      <w:r w:rsidR="00F46A0E" w:rsidRPr="00E06FE2">
        <w:t xml:space="preserve">Indigenous </w:t>
      </w:r>
      <w:r w:rsidRPr="00E06FE2">
        <w:t xml:space="preserve">primary </w:t>
      </w:r>
      <w:r w:rsidR="00F46A0E" w:rsidRPr="00E06FE2">
        <w:t xml:space="preserve">students at non-remote school campuses and remote and very remote school campuses </w:t>
      </w:r>
      <w:r w:rsidR="000902D8" w:rsidRPr="00E06FE2">
        <w:t>for the program year</w:t>
      </w:r>
      <w:r w:rsidRPr="00E06FE2">
        <w:t xml:space="preserve"> </w:t>
      </w:r>
      <w:r w:rsidR="000902D8" w:rsidRPr="00E06FE2">
        <w:t>(pursuant to paragraphs 67(1)(b) and 67(2)(b) respectively)</w:t>
      </w:r>
      <w:r w:rsidRPr="00E06FE2">
        <w:t>.</w:t>
      </w:r>
    </w:p>
    <w:p w:rsidR="00F47DC3" w:rsidRDefault="00F47DC3" w:rsidP="004C3164">
      <w:pPr>
        <w:pStyle w:val="BodyText2"/>
      </w:pPr>
    </w:p>
    <w:p w:rsidR="000A2590" w:rsidRDefault="00F47DC3" w:rsidP="004C3164">
      <w:pPr>
        <w:pStyle w:val="BodyText2"/>
      </w:pPr>
      <w:r w:rsidRPr="005133FB">
        <w:lastRenderedPageBreak/>
        <w:t>Subsection 67(1A)</w:t>
      </w:r>
      <w:r w:rsidRPr="00243E4C">
        <w:t xml:space="preserve"> of the Act provides that the regulations may specify an additional amount of assistance</w:t>
      </w:r>
      <w:r w:rsidR="00BF4822" w:rsidRPr="00243E4C">
        <w:t xml:space="preserve"> for an Indigenous student from a remote or very remote area who is receiving primary education at a non-remote school campus</w:t>
      </w:r>
      <w:r w:rsidR="000A2590">
        <w:t>. For subsection 67(1A) of the Act, the Regulations</w:t>
      </w:r>
      <w:r w:rsidR="00290850" w:rsidRPr="00243E4C">
        <w:t xml:space="preserve"> </w:t>
      </w:r>
      <w:r w:rsidR="000A2590">
        <w:t>set out an additional amount of assistance in relation to an Indigenous student who is:</w:t>
      </w:r>
    </w:p>
    <w:p w:rsidR="000A2590" w:rsidRDefault="000A2590" w:rsidP="000A2590">
      <w:pPr>
        <w:pStyle w:val="BodyText2"/>
        <w:numPr>
          <w:ilvl w:val="0"/>
          <w:numId w:val="5"/>
        </w:numPr>
      </w:pPr>
      <w:r>
        <w:t>from a remote area or very remote area; and</w:t>
      </w:r>
    </w:p>
    <w:p w:rsidR="00F47DC3" w:rsidRPr="00E06FE2" w:rsidRDefault="000A2590" w:rsidP="000A2590">
      <w:pPr>
        <w:pStyle w:val="BodyText2"/>
        <w:numPr>
          <w:ilvl w:val="0"/>
          <w:numId w:val="5"/>
        </w:numPr>
      </w:pPr>
      <w:r>
        <w:t>receiving primary education as a boarding student at a non-remote campus of a boarding school that has more than</w:t>
      </w:r>
      <w:r w:rsidR="00290850" w:rsidRPr="00243E4C">
        <w:t xml:space="preserve"> 50 Indigenous boarding students from remote Indigenous communities on the schools census day in the program year</w:t>
      </w:r>
      <w:r w:rsidR="00BF4822" w:rsidRPr="00243E4C">
        <w:t>.</w:t>
      </w:r>
    </w:p>
    <w:p w:rsidR="004C3164" w:rsidRPr="00E06FE2" w:rsidRDefault="004C3164" w:rsidP="0020497C">
      <w:pPr>
        <w:tabs>
          <w:tab w:val="left" w:pos="6521"/>
        </w:tabs>
        <w:spacing w:before="0"/>
        <w:ind w:right="91"/>
      </w:pPr>
    </w:p>
    <w:p w:rsidR="0098302E" w:rsidRPr="00E06FE2" w:rsidRDefault="000902D8" w:rsidP="0098302E">
      <w:pPr>
        <w:pStyle w:val="BodyText2"/>
      </w:pPr>
      <w:r w:rsidRPr="00E06FE2">
        <w:t>Subsection 69(3)</w:t>
      </w:r>
      <w:r w:rsidR="0077501B" w:rsidRPr="00E06FE2">
        <w:t xml:space="preserve"> </w:t>
      </w:r>
      <w:r w:rsidR="007C32CD" w:rsidRPr="00E06FE2">
        <w:t>of the Act provide</w:t>
      </w:r>
      <w:r w:rsidRPr="00E06FE2">
        <w:t>s</w:t>
      </w:r>
      <w:r w:rsidR="0098302E" w:rsidRPr="00E06FE2">
        <w:t xml:space="preserve"> that the regulations may </w:t>
      </w:r>
      <w:r w:rsidR="004A0328" w:rsidRPr="00E06FE2">
        <w:t>specify</w:t>
      </w:r>
      <w:r w:rsidR="0098302E" w:rsidRPr="00E06FE2">
        <w:t xml:space="preserve"> a greater amount of </w:t>
      </w:r>
      <w:r w:rsidRPr="00E06FE2">
        <w:t xml:space="preserve">‘assistance amount per student’ for the purposes of </w:t>
      </w:r>
      <w:r w:rsidR="0098302E" w:rsidRPr="00E06FE2">
        <w:t xml:space="preserve">supplementary assistance for </w:t>
      </w:r>
      <w:r w:rsidR="00F46A0E" w:rsidRPr="00E06FE2">
        <w:t xml:space="preserve">Indigenous </w:t>
      </w:r>
      <w:r w:rsidR="004A0328" w:rsidRPr="00E06FE2">
        <w:t>secondary</w:t>
      </w:r>
      <w:r w:rsidR="0098302E" w:rsidRPr="00E06FE2">
        <w:t xml:space="preserve"> </w:t>
      </w:r>
      <w:r w:rsidR="00F46A0E" w:rsidRPr="00E06FE2">
        <w:t xml:space="preserve">students at non-remote school campuses and remote and very remote school campuses </w:t>
      </w:r>
      <w:r w:rsidRPr="00E06FE2">
        <w:t>for the program year (pursuant to paragraphs 69(1)(b) and 69(2)(b) respectively).</w:t>
      </w:r>
    </w:p>
    <w:p w:rsidR="00084638" w:rsidRPr="00E06FE2" w:rsidRDefault="00084638" w:rsidP="0073265F">
      <w:pPr>
        <w:pStyle w:val="BodyText2"/>
      </w:pPr>
    </w:p>
    <w:p w:rsidR="000A2590" w:rsidRDefault="00BF4822" w:rsidP="00BF4822">
      <w:pPr>
        <w:pStyle w:val="BodyText2"/>
      </w:pPr>
      <w:r w:rsidRPr="005133FB">
        <w:t>Subsection 69(1A)</w:t>
      </w:r>
      <w:r w:rsidRPr="00243E4C">
        <w:t xml:space="preserve"> of the Act provides that the regulations may specify an additional amount of assistance for an Indigenous student from a remote or very remote area who is receiving secondary education at a non-remote school campus</w:t>
      </w:r>
      <w:r w:rsidR="000A2590">
        <w:t>. For subsection 69(1A) of the Act, the Regulations set out an additional amount of assistance in relation to an Indigenous student who is:</w:t>
      </w:r>
    </w:p>
    <w:p w:rsidR="007C4062" w:rsidRDefault="000A2590" w:rsidP="000A2590">
      <w:pPr>
        <w:pStyle w:val="BodyText2"/>
        <w:numPr>
          <w:ilvl w:val="0"/>
          <w:numId w:val="6"/>
        </w:numPr>
      </w:pPr>
      <w:r>
        <w:t>from a remote or very remote area; and</w:t>
      </w:r>
    </w:p>
    <w:p w:rsidR="00BF4822" w:rsidRDefault="007C4062" w:rsidP="000A2590">
      <w:pPr>
        <w:pStyle w:val="BodyText2"/>
        <w:numPr>
          <w:ilvl w:val="0"/>
          <w:numId w:val="6"/>
        </w:numPr>
      </w:pPr>
      <w:r>
        <w:t xml:space="preserve">receiving secondary education as a boarding student at a non-remote campus of a boarding school that has more </w:t>
      </w:r>
      <w:r w:rsidR="00290850" w:rsidRPr="00243E4C">
        <w:t>than 50 Indigenous boarding students from remote Indigenous communities on the schools census day in the program year</w:t>
      </w:r>
      <w:r w:rsidR="00BF4822" w:rsidRPr="00243E4C">
        <w:t>.</w:t>
      </w:r>
    </w:p>
    <w:p w:rsidR="00BF4822" w:rsidRDefault="00BF4822" w:rsidP="0020497C">
      <w:pPr>
        <w:tabs>
          <w:tab w:val="left" w:pos="6521"/>
        </w:tabs>
        <w:spacing w:before="0"/>
        <w:ind w:right="91"/>
      </w:pPr>
    </w:p>
    <w:p w:rsidR="0020497C" w:rsidRPr="00E06FE2" w:rsidRDefault="0020497C" w:rsidP="0020497C">
      <w:pPr>
        <w:tabs>
          <w:tab w:val="left" w:pos="6521"/>
        </w:tabs>
        <w:spacing w:before="0"/>
        <w:ind w:right="91"/>
      </w:pPr>
      <w:r w:rsidRPr="00E06FE2">
        <w:t xml:space="preserve">Subsection </w:t>
      </w:r>
      <w:r w:rsidR="004A0328" w:rsidRPr="00E06FE2">
        <w:t>85(2</w:t>
      </w:r>
      <w:r w:rsidRPr="00E06FE2">
        <w:t xml:space="preserve">) </w:t>
      </w:r>
      <w:r w:rsidR="004C3164" w:rsidRPr="00E06FE2">
        <w:t xml:space="preserve">of the Act </w:t>
      </w:r>
      <w:r w:rsidRPr="00E06FE2">
        <w:t xml:space="preserve">provides that </w:t>
      </w:r>
      <w:r w:rsidR="004A0328" w:rsidRPr="00E06FE2">
        <w:t xml:space="preserve">the regulations may specify a number to be the </w:t>
      </w:r>
      <w:r w:rsidR="004A0328" w:rsidRPr="00E06FE2">
        <w:rPr>
          <w:b/>
          <w:i/>
        </w:rPr>
        <w:t>capital expenditure supplementation number</w:t>
      </w:r>
      <w:r w:rsidR="004A0328" w:rsidRPr="00E06FE2">
        <w:t xml:space="preserve"> for a program year.  </w:t>
      </w:r>
      <w:bookmarkStart w:id="1" w:name="OLE_LINK2"/>
      <w:bookmarkStart w:id="2" w:name="OLE_LINK3"/>
      <w:r w:rsidR="004A0328" w:rsidRPr="00E06FE2">
        <w:t xml:space="preserve">Subsection 85(4) provides that </w:t>
      </w:r>
      <w:r w:rsidRPr="00E06FE2">
        <w:t xml:space="preserve">before the Governor-General makes regulations for the purposes of subsection </w:t>
      </w:r>
      <w:r w:rsidR="004A0328" w:rsidRPr="00E06FE2">
        <w:t>85</w:t>
      </w:r>
      <w:r w:rsidRPr="00E06FE2">
        <w:t>(</w:t>
      </w:r>
      <w:r w:rsidR="004A0328" w:rsidRPr="00E06FE2">
        <w:t>2</w:t>
      </w:r>
      <w:r w:rsidRPr="00E06FE2">
        <w:t>), the Minister must consider changes in an index of building prices</w:t>
      </w:r>
      <w:r w:rsidR="004A0328" w:rsidRPr="00E06FE2">
        <w:t xml:space="preserve"> specified in the regulations</w:t>
      </w:r>
      <w:r w:rsidRPr="00E06FE2">
        <w:t>, and an index of wage costs</w:t>
      </w:r>
      <w:r w:rsidR="004A0328" w:rsidRPr="00E06FE2">
        <w:t xml:space="preserve"> specified in the regulations</w:t>
      </w:r>
      <w:r w:rsidR="00E200EB" w:rsidRPr="00E06FE2">
        <w:t xml:space="preserve">.  The Minister has considered changes </w:t>
      </w:r>
      <w:r w:rsidR="00113411">
        <w:t>in</w:t>
      </w:r>
      <w:r w:rsidR="008D2DF0">
        <w:t xml:space="preserve"> indexation covering </w:t>
      </w:r>
      <w:r w:rsidR="008D2DF0" w:rsidRPr="00E4166A">
        <w:t>building prices and wage costs</w:t>
      </w:r>
      <w:r w:rsidR="00E200EB" w:rsidRPr="00E06FE2">
        <w:t>.</w:t>
      </w:r>
    </w:p>
    <w:bookmarkEnd w:id="1"/>
    <w:bookmarkEnd w:id="2"/>
    <w:p w:rsidR="0020497C" w:rsidRPr="00E06FE2" w:rsidRDefault="0020497C" w:rsidP="0020497C">
      <w:pPr>
        <w:tabs>
          <w:tab w:val="left" w:pos="6521"/>
        </w:tabs>
        <w:spacing w:before="0"/>
        <w:ind w:right="91"/>
      </w:pPr>
    </w:p>
    <w:p w:rsidR="00FC10CE" w:rsidRPr="00E06FE2" w:rsidRDefault="00FC10CE" w:rsidP="00FC10CE">
      <w:pPr>
        <w:autoSpaceDE w:val="0"/>
        <w:autoSpaceDN w:val="0"/>
        <w:adjustRightInd w:val="0"/>
        <w:spacing w:before="0"/>
        <w:rPr>
          <w:szCs w:val="24"/>
        </w:rPr>
      </w:pPr>
      <w:r w:rsidRPr="00E06FE2">
        <w:rPr>
          <w:szCs w:val="24"/>
        </w:rPr>
        <w:t>Subsection 99(b) of the Act provides that the regulations may specify a guarantee amount for literacy, numeracy and special learning needs for a program year. The funding guarantee relates to the special education component of the allocative mechanism for the literacy, numeracy and special learning needs program. The decrease in the guarantee amount is due to the increase in funding as a result</w:t>
      </w:r>
      <w:r w:rsidR="00BF4822">
        <w:rPr>
          <w:szCs w:val="24"/>
        </w:rPr>
        <w:t xml:space="preserve"> of supplementation for the 2011</w:t>
      </w:r>
      <w:r w:rsidRPr="00E06FE2">
        <w:rPr>
          <w:szCs w:val="24"/>
        </w:rPr>
        <w:t xml:space="preserve"> program year.</w:t>
      </w:r>
    </w:p>
    <w:p w:rsidR="00FC10CE" w:rsidRPr="00E06FE2" w:rsidRDefault="00FC10CE" w:rsidP="00FC10CE">
      <w:pPr>
        <w:tabs>
          <w:tab w:val="left" w:pos="6521"/>
        </w:tabs>
        <w:spacing w:before="0"/>
        <w:ind w:right="91"/>
        <w:rPr>
          <w:szCs w:val="24"/>
        </w:rPr>
      </w:pPr>
    </w:p>
    <w:p w:rsidR="00FC49E4" w:rsidRPr="00E06FE2" w:rsidRDefault="00FC49E4" w:rsidP="00FC10CE">
      <w:pPr>
        <w:tabs>
          <w:tab w:val="left" w:pos="6521"/>
        </w:tabs>
        <w:spacing w:before="0"/>
        <w:ind w:right="91"/>
      </w:pPr>
      <w:r w:rsidRPr="00E06FE2">
        <w:t xml:space="preserve">Subsection 101(2) of the Act provides that the regulations may specify a number to be the </w:t>
      </w:r>
      <w:r w:rsidRPr="00E06FE2">
        <w:rPr>
          <w:b/>
          <w:i/>
        </w:rPr>
        <w:t>targeted expenditure supplementation number</w:t>
      </w:r>
      <w:r w:rsidRPr="00E06FE2">
        <w:t xml:space="preserve"> for a program year.  </w:t>
      </w:r>
      <w:r w:rsidR="007C32CD" w:rsidRPr="00E06FE2">
        <w:t>S</w:t>
      </w:r>
      <w:r w:rsidRPr="00E06FE2">
        <w:t xml:space="preserve">ubsection 101(4) provides that before the Governor-General makes regulations for the purposes of subsection 101(2), the Minister must consider changes in the relevant figures known as the AGSC published by the </w:t>
      </w:r>
      <w:r w:rsidR="00DC23D5" w:rsidRPr="00E06FE2">
        <w:t>MCEECDYA</w:t>
      </w:r>
      <w:r w:rsidRPr="00E06FE2">
        <w:t xml:space="preserve">.  The Minister has considered changes in these </w:t>
      </w:r>
      <w:r w:rsidR="00B53D49" w:rsidRPr="00E06FE2">
        <w:t>figures</w:t>
      </w:r>
      <w:r w:rsidRPr="00E06FE2">
        <w:t>.</w:t>
      </w:r>
    </w:p>
    <w:p w:rsidR="0020497C" w:rsidRPr="00E06FE2" w:rsidRDefault="0020497C" w:rsidP="0020497C">
      <w:pPr>
        <w:tabs>
          <w:tab w:val="left" w:pos="6521"/>
        </w:tabs>
        <w:spacing w:before="0"/>
        <w:ind w:right="91"/>
      </w:pPr>
    </w:p>
    <w:p w:rsidR="0020497C" w:rsidRPr="00E06FE2" w:rsidRDefault="0020497C" w:rsidP="0020497C">
      <w:pPr>
        <w:tabs>
          <w:tab w:val="left" w:pos="6521"/>
        </w:tabs>
        <w:spacing w:before="0"/>
        <w:ind w:right="91"/>
      </w:pPr>
      <w:r w:rsidRPr="00E06FE2">
        <w:t xml:space="preserve">The </w:t>
      </w:r>
      <w:r w:rsidR="00457CF5" w:rsidRPr="00E06FE2">
        <w:t>r</w:t>
      </w:r>
      <w:r w:rsidRPr="00E06FE2">
        <w:t xml:space="preserve">egulations </w:t>
      </w:r>
      <w:r w:rsidR="00EE0D0C" w:rsidRPr="00E06FE2">
        <w:t>are</w:t>
      </w:r>
      <w:r w:rsidRPr="00E06FE2">
        <w:t xml:space="preserve"> a legislative instrument for the purposes of the </w:t>
      </w:r>
      <w:r w:rsidRPr="00E06FE2">
        <w:rPr>
          <w:i/>
        </w:rPr>
        <w:t>Legislative Instruments Act 2003</w:t>
      </w:r>
      <w:r w:rsidRPr="00E06FE2">
        <w:t>.</w:t>
      </w:r>
    </w:p>
    <w:p w:rsidR="0020497C" w:rsidRPr="00E06FE2" w:rsidRDefault="0020497C" w:rsidP="0020497C">
      <w:pPr>
        <w:tabs>
          <w:tab w:val="left" w:pos="6521"/>
        </w:tabs>
        <w:spacing w:before="0"/>
        <w:ind w:right="91"/>
      </w:pPr>
    </w:p>
    <w:p w:rsidR="0020497C" w:rsidRPr="00E06FE2" w:rsidRDefault="00E2437C" w:rsidP="00BB6FEE">
      <w:pPr>
        <w:keepNext/>
        <w:tabs>
          <w:tab w:val="left" w:pos="6521"/>
        </w:tabs>
        <w:spacing w:before="0"/>
        <w:ind w:right="91"/>
        <w:rPr>
          <w:u w:val="single"/>
        </w:rPr>
      </w:pPr>
      <w:r w:rsidRPr="00E06FE2">
        <w:rPr>
          <w:u w:val="single"/>
        </w:rPr>
        <w:lastRenderedPageBreak/>
        <w:t>Consultation</w:t>
      </w:r>
    </w:p>
    <w:p w:rsidR="0020497C" w:rsidRPr="00E06FE2" w:rsidRDefault="0020497C" w:rsidP="00BB6FEE">
      <w:pPr>
        <w:keepNext/>
        <w:tabs>
          <w:tab w:val="left" w:pos="6521"/>
        </w:tabs>
        <w:spacing w:before="0"/>
        <w:ind w:right="91"/>
      </w:pPr>
    </w:p>
    <w:p w:rsidR="00E2437C" w:rsidRPr="00E06FE2" w:rsidRDefault="00AE14F3" w:rsidP="0020497C">
      <w:pPr>
        <w:spacing w:before="0"/>
        <w:ind w:right="91"/>
        <w:rPr>
          <w:szCs w:val="24"/>
        </w:rPr>
      </w:pPr>
      <w:r w:rsidRPr="00C35F1D">
        <w:rPr>
          <w:color w:val="000000"/>
        </w:rPr>
        <w:t>The regulations have the effect of increasing funding amounts under the Act</w:t>
      </w:r>
      <w:r w:rsidR="00F47DC3">
        <w:rPr>
          <w:color w:val="000000"/>
        </w:rPr>
        <w:t xml:space="preserve"> for the 2011</w:t>
      </w:r>
      <w:r w:rsidR="008C298A" w:rsidRPr="00C35F1D">
        <w:rPr>
          <w:color w:val="000000"/>
        </w:rPr>
        <w:t xml:space="preserve"> program year</w:t>
      </w:r>
      <w:r w:rsidR="00997FE6" w:rsidRPr="00C35F1D">
        <w:rPr>
          <w:color w:val="000000"/>
        </w:rPr>
        <w:t>.</w:t>
      </w:r>
      <w:r w:rsidR="00682710" w:rsidRPr="00C35F1D">
        <w:rPr>
          <w:color w:val="000000"/>
        </w:rPr>
        <w:t xml:space="preserve"> </w:t>
      </w:r>
      <w:r w:rsidR="00C35F1D" w:rsidRPr="00C35F1D">
        <w:rPr>
          <w:color w:val="000000"/>
        </w:rPr>
        <w:t>C</w:t>
      </w:r>
      <w:r w:rsidR="006955CA" w:rsidRPr="00C35F1D">
        <w:rPr>
          <w:color w:val="000000"/>
        </w:rPr>
        <w:t>onsultation was not undertaken prior to the regulations being made as the regulations confer a</w:t>
      </w:r>
      <w:r w:rsidR="00C35F1D" w:rsidRPr="00C35F1D">
        <w:rPr>
          <w:color w:val="000000"/>
        </w:rPr>
        <w:t>n overall</w:t>
      </w:r>
      <w:r w:rsidR="006955CA" w:rsidRPr="00C35F1D">
        <w:rPr>
          <w:color w:val="000000"/>
        </w:rPr>
        <w:t xml:space="preserve"> benefit upon the relevant stakeholders for recurrent</w:t>
      </w:r>
      <w:r w:rsidR="00A37E97">
        <w:rPr>
          <w:color w:val="000000"/>
        </w:rPr>
        <w:t xml:space="preserve">, capital </w:t>
      </w:r>
      <w:r w:rsidR="006955CA" w:rsidRPr="00C35F1D">
        <w:rPr>
          <w:color w:val="000000"/>
        </w:rPr>
        <w:t>and targeted funding.</w:t>
      </w:r>
    </w:p>
    <w:p w:rsidR="00144606" w:rsidRPr="00E06FE2" w:rsidRDefault="00144606" w:rsidP="002A45FB">
      <w:pPr>
        <w:tabs>
          <w:tab w:val="left" w:pos="1035"/>
        </w:tabs>
        <w:spacing w:before="0"/>
        <w:ind w:right="91"/>
      </w:pPr>
    </w:p>
    <w:p w:rsidR="002A45FB" w:rsidRPr="00E06FE2" w:rsidRDefault="002A45FB" w:rsidP="002A45FB">
      <w:pPr>
        <w:tabs>
          <w:tab w:val="left" w:pos="6521"/>
        </w:tabs>
        <w:spacing w:before="0"/>
        <w:ind w:right="91"/>
        <w:rPr>
          <w:u w:val="single"/>
        </w:rPr>
      </w:pPr>
      <w:r w:rsidRPr="00E06FE2">
        <w:rPr>
          <w:u w:val="single"/>
        </w:rPr>
        <w:t>Commencement</w:t>
      </w:r>
    </w:p>
    <w:p w:rsidR="002A45FB" w:rsidRPr="00E06FE2" w:rsidRDefault="002A45FB" w:rsidP="002A45FB">
      <w:pPr>
        <w:ind w:right="91"/>
      </w:pPr>
      <w:r w:rsidRPr="00E06FE2">
        <w:t>Regulations 1, 2 and 3 and Schedule 1 commence the day after they are registered on the Federal Regist</w:t>
      </w:r>
      <w:r w:rsidR="005842FB">
        <w:t>er of Legislative Instruments.</w:t>
      </w:r>
    </w:p>
    <w:p w:rsidR="002A45FB" w:rsidRPr="00E06FE2" w:rsidRDefault="002A45FB" w:rsidP="002A45FB">
      <w:pPr>
        <w:tabs>
          <w:tab w:val="left" w:pos="6521"/>
        </w:tabs>
        <w:spacing w:before="0"/>
        <w:ind w:right="91"/>
      </w:pPr>
    </w:p>
    <w:p w:rsidR="00E2437C" w:rsidRPr="00E06FE2" w:rsidRDefault="00E2437C" w:rsidP="0020497C">
      <w:pPr>
        <w:spacing w:before="0"/>
        <w:ind w:right="91"/>
        <w:rPr>
          <w:u w:val="single"/>
        </w:rPr>
      </w:pPr>
      <w:r w:rsidRPr="00E06FE2">
        <w:rPr>
          <w:u w:val="single"/>
        </w:rPr>
        <w:t>Details of the Regulations</w:t>
      </w:r>
      <w:r w:rsidR="00E23B34" w:rsidRPr="00E06FE2">
        <w:rPr>
          <w:u w:val="single"/>
        </w:rPr>
        <w:t>:</w:t>
      </w:r>
    </w:p>
    <w:p w:rsidR="0020497C" w:rsidRPr="00E06FE2" w:rsidRDefault="0020497C" w:rsidP="0020497C">
      <w:pPr>
        <w:spacing w:before="0"/>
        <w:ind w:right="91"/>
      </w:pPr>
    </w:p>
    <w:p w:rsidR="0020497C" w:rsidRPr="00E06FE2" w:rsidRDefault="0020497C" w:rsidP="0020497C">
      <w:pPr>
        <w:spacing w:before="0"/>
        <w:ind w:right="91"/>
      </w:pPr>
      <w:r w:rsidRPr="00E06FE2">
        <w:rPr>
          <w:u w:val="single"/>
        </w:rPr>
        <w:t>Regulation 1 – Name of Regulations</w:t>
      </w:r>
    </w:p>
    <w:p w:rsidR="0020497C" w:rsidRPr="00E06FE2" w:rsidRDefault="0020497C" w:rsidP="0020497C">
      <w:pPr>
        <w:spacing w:before="0"/>
        <w:ind w:right="91"/>
      </w:pPr>
    </w:p>
    <w:p w:rsidR="0020497C" w:rsidRPr="00E06FE2" w:rsidRDefault="0020497C" w:rsidP="0020497C">
      <w:pPr>
        <w:spacing w:before="0"/>
        <w:ind w:right="91"/>
      </w:pPr>
      <w:r w:rsidRPr="00E06FE2">
        <w:t xml:space="preserve">This regulation provides that the title of the </w:t>
      </w:r>
      <w:r w:rsidR="00457CF5" w:rsidRPr="00E06FE2">
        <w:t>r</w:t>
      </w:r>
      <w:r w:rsidRPr="00E06FE2">
        <w:t xml:space="preserve">egulations is the </w:t>
      </w:r>
      <w:r w:rsidRPr="00E06FE2">
        <w:rPr>
          <w:i/>
        </w:rPr>
        <w:t>Schools Assistance</w:t>
      </w:r>
      <w:r w:rsidR="00E2437C" w:rsidRPr="00E06FE2">
        <w:rPr>
          <w:i/>
        </w:rPr>
        <w:t xml:space="preserve"> </w:t>
      </w:r>
      <w:r w:rsidRPr="00E06FE2">
        <w:rPr>
          <w:i/>
        </w:rPr>
        <w:t>Amendment Regulations 20</w:t>
      </w:r>
      <w:r w:rsidR="00BF4822">
        <w:rPr>
          <w:i/>
        </w:rPr>
        <w:t>11</w:t>
      </w:r>
      <w:r w:rsidR="00F6510B" w:rsidRPr="00E06FE2">
        <w:rPr>
          <w:i/>
        </w:rPr>
        <w:t xml:space="preserve"> (No.</w:t>
      </w:r>
      <w:r w:rsidR="001A1A4E">
        <w:rPr>
          <w:i/>
        </w:rPr>
        <w:t xml:space="preserve"> </w:t>
      </w:r>
      <w:r w:rsidR="00F41E95">
        <w:rPr>
          <w:i/>
        </w:rPr>
        <w:t>2</w:t>
      </w:r>
      <w:r w:rsidRPr="00E06FE2">
        <w:rPr>
          <w:i/>
        </w:rPr>
        <w:t>).</w:t>
      </w:r>
    </w:p>
    <w:p w:rsidR="0020497C" w:rsidRPr="00E06FE2" w:rsidRDefault="0020497C" w:rsidP="0020497C">
      <w:pPr>
        <w:spacing w:before="0"/>
        <w:ind w:right="91"/>
      </w:pPr>
    </w:p>
    <w:p w:rsidR="0020497C" w:rsidRPr="00E06FE2" w:rsidRDefault="0020497C" w:rsidP="00D53C75">
      <w:pPr>
        <w:keepNext/>
        <w:spacing w:before="0"/>
        <w:ind w:right="91"/>
        <w:rPr>
          <w:u w:val="single"/>
        </w:rPr>
      </w:pPr>
      <w:r w:rsidRPr="00E06FE2">
        <w:rPr>
          <w:u w:val="single"/>
        </w:rPr>
        <w:t>Regulation 2 – Commencement</w:t>
      </w:r>
    </w:p>
    <w:p w:rsidR="00FF3949" w:rsidRPr="00E06FE2" w:rsidRDefault="00D40FB5" w:rsidP="00E63745">
      <w:pPr>
        <w:ind w:right="91"/>
      </w:pPr>
      <w:r w:rsidRPr="00E06FE2">
        <w:t xml:space="preserve">This regulation provides that </w:t>
      </w:r>
      <w:r w:rsidR="00075B4E" w:rsidRPr="00E06FE2">
        <w:t xml:space="preserve">the </w:t>
      </w:r>
      <w:r w:rsidR="00FF3949" w:rsidRPr="00E06FE2">
        <w:t>regulations commence</w:t>
      </w:r>
      <w:r w:rsidR="00B87BFA" w:rsidRPr="00E06FE2">
        <w:t xml:space="preserve"> on the day after they </w:t>
      </w:r>
      <w:r w:rsidR="00075B4E" w:rsidRPr="00E06FE2">
        <w:t xml:space="preserve">are </w:t>
      </w:r>
      <w:r w:rsidR="00FF3949" w:rsidRPr="00E06FE2">
        <w:t>registered on the Federal Regis</w:t>
      </w:r>
      <w:r w:rsidR="00E63745" w:rsidRPr="00E06FE2">
        <w:t xml:space="preserve">ter of Legislative Instruments. </w:t>
      </w:r>
    </w:p>
    <w:p w:rsidR="00996115" w:rsidRPr="00E06FE2" w:rsidRDefault="00996115" w:rsidP="0020497C">
      <w:pPr>
        <w:spacing w:before="0"/>
        <w:ind w:right="91"/>
      </w:pPr>
    </w:p>
    <w:p w:rsidR="0020497C" w:rsidRPr="00E06FE2" w:rsidRDefault="000F2480" w:rsidP="0097783A">
      <w:pPr>
        <w:keepNext/>
        <w:spacing w:before="0"/>
        <w:ind w:right="91"/>
        <w:rPr>
          <w:i/>
          <w:u w:val="single"/>
        </w:rPr>
      </w:pPr>
      <w:r w:rsidRPr="00E06FE2">
        <w:rPr>
          <w:u w:val="single"/>
        </w:rPr>
        <w:t xml:space="preserve">Regulation 3 </w:t>
      </w:r>
      <w:r w:rsidR="0020497C" w:rsidRPr="00E06FE2">
        <w:rPr>
          <w:u w:val="single"/>
        </w:rPr>
        <w:t>– Amendment</w:t>
      </w:r>
      <w:r w:rsidRPr="00E06FE2">
        <w:rPr>
          <w:u w:val="single"/>
        </w:rPr>
        <w:t xml:space="preserve"> of </w:t>
      </w:r>
      <w:r w:rsidRPr="00E06FE2">
        <w:rPr>
          <w:i/>
          <w:u w:val="single"/>
        </w:rPr>
        <w:t>Schools Assistance Regulations 2009</w:t>
      </w:r>
    </w:p>
    <w:p w:rsidR="00463817" w:rsidRPr="00E06FE2" w:rsidRDefault="00463817" w:rsidP="0020497C">
      <w:pPr>
        <w:spacing w:before="0"/>
        <w:ind w:right="91"/>
        <w:rPr>
          <w:u w:val="single"/>
        </w:rPr>
      </w:pPr>
    </w:p>
    <w:p w:rsidR="000F2480" w:rsidRPr="00E06FE2" w:rsidRDefault="000F2480" w:rsidP="0020497C">
      <w:pPr>
        <w:spacing w:before="0"/>
        <w:ind w:right="91"/>
      </w:pPr>
      <w:r w:rsidRPr="00E06FE2">
        <w:t xml:space="preserve">This regulation </w:t>
      </w:r>
      <w:r w:rsidR="002D2288" w:rsidRPr="00E06FE2">
        <w:t>provides that the Principal Regulations are amended as set out in Schedule</w:t>
      </w:r>
      <w:r w:rsidR="00DE3FB5" w:rsidRPr="00E06FE2">
        <w:t xml:space="preserve"> 1</w:t>
      </w:r>
      <w:r w:rsidR="002D2288" w:rsidRPr="00E06FE2">
        <w:t>.</w:t>
      </w:r>
    </w:p>
    <w:p w:rsidR="002D2288" w:rsidRPr="00E06FE2" w:rsidRDefault="002D2288" w:rsidP="0020497C">
      <w:pPr>
        <w:spacing w:before="0"/>
        <w:ind w:right="91"/>
        <w:rPr>
          <w:u w:val="single"/>
        </w:rPr>
      </w:pPr>
    </w:p>
    <w:p w:rsidR="002D2288" w:rsidRPr="00E06FE2" w:rsidRDefault="002D2288" w:rsidP="0020497C">
      <w:pPr>
        <w:spacing w:before="0"/>
        <w:ind w:right="91"/>
        <w:rPr>
          <w:u w:val="single"/>
        </w:rPr>
      </w:pPr>
      <w:r w:rsidRPr="00E06FE2">
        <w:rPr>
          <w:u w:val="single"/>
        </w:rPr>
        <w:t>Schedule 1 – Amendment</w:t>
      </w:r>
    </w:p>
    <w:p w:rsidR="002D2288" w:rsidRPr="00E06FE2" w:rsidRDefault="002D2288" w:rsidP="0020497C">
      <w:pPr>
        <w:spacing w:before="0"/>
        <w:ind w:right="91"/>
      </w:pPr>
    </w:p>
    <w:p w:rsidR="001A1A4E" w:rsidRPr="00E4166A" w:rsidRDefault="00934CC4" w:rsidP="001A1A4E">
      <w:pPr>
        <w:ind w:right="91"/>
      </w:pPr>
      <w:bookmarkStart w:id="3" w:name="OLE_LINK8"/>
      <w:bookmarkStart w:id="4" w:name="OLE_LINK9"/>
      <w:r w:rsidRPr="00E06FE2">
        <w:rPr>
          <w:b/>
          <w:szCs w:val="24"/>
        </w:rPr>
        <w:t>Item [1]</w:t>
      </w:r>
      <w:r w:rsidR="00616D58" w:rsidRPr="00E06FE2">
        <w:rPr>
          <w:b/>
          <w:szCs w:val="24"/>
        </w:rPr>
        <w:t xml:space="preserve"> – </w:t>
      </w:r>
      <w:r w:rsidR="00B9203E">
        <w:rPr>
          <w:b/>
          <w:szCs w:val="24"/>
        </w:rPr>
        <w:t>R</w:t>
      </w:r>
      <w:r w:rsidR="001A1A4E">
        <w:rPr>
          <w:b/>
          <w:bCs/>
        </w:rPr>
        <w:t>egulation 7.1</w:t>
      </w:r>
    </w:p>
    <w:p w:rsidR="001A1A4E" w:rsidRDefault="001A1A4E" w:rsidP="001A1A4E">
      <w:pPr>
        <w:autoSpaceDE w:val="0"/>
        <w:autoSpaceDN w:val="0"/>
        <w:adjustRightInd w:val="0"/>
        <w:rPr>
          <w:bCs/>
        </w:rPr>
      </w:pPr>
      <w:r w:rsidRPr="00E4166A">
        <w:t xml:space="preserve">Item [1] </w:t>
      </w:r>
      <w:r w:rsidR="00B9203E">
        <w:rPr>
          <w:bCs/>
        </w:rPr>
        <w:t>insert</w:t>
      </w:r>
      <w:r w:rsidR="00EE3862">
        <w:rPr>
          <w:bCs/>
        </w:rPr>
        <w:t>s</w:t>
      </w:r>
      <w:r w:rsidR="00B9203E">
        <w:rPr>
          <w:bCs/>
        </w:rPr>
        <w:t xml:space="preserve"> a new</w:t>
      </w:r>
      <w:r>
        <w:rPr>
          <w:bCs/>
        </w:rPr>
        <w:t xml:space="preserve"> </w:t>
      </w:r>
      <w:r w:rsidR="00B9203E">
        <w:rPr>
          <w:bCs/>
        </w:rPr>
        <w:t xml:space="preserve">item </w:t>
      </w:r>
      <w:r>
        <w:rPr>
          <w:bCs/>
        </w:rPr>
        <w:t xml:space="preserve">into </w:t>
      </w:r>
      <w:r w:rsidR="00B9203E">
        <w:rPr>
          <w:bCs/>
        </w:rPr>
        <w:t xml:space="preserve">the table in </w:t>
      </w:r>
      <w:r>
        <w:rPr>
          <w:bCs/>
        </w:rPr>
        <w:t>regulation 7.1</w:t>
      </w:r>
      <w:r w:rsidR="00D31148">
        <w:rPr>
          <w:bCs/>
        </w:rPr>
        <w:t xml:space="preserve"> after item 2</w:t>
      </w:r>
      <w:r>
        <w:rPr>
          <w:bCs/>
        </w:rPr>
        <w:t xml:space="preserve">. </w:t>
      </w:r>
    </w:p>
    <w:p w:rsidR="001A1A4E" w:rsidRDefault="001A1A4E" w:rsidP="001A1A4E">
      <w:pPr>
        <w:autoSpaceDE w:val="0"/>
        <w:autoSpaceDN w:val="0"/>
        <w:adjustRightInd w:val="0"/>
        <w:rPr>
          <w:bCs/>
        </w:rPr>
      </w:pPr>
      <w:r>
        <w:t xml:space="preserve">Regulation 7.1 prescribes, for the purposes of subparagraph 36(1)(a)(ii) of the Act, changes to the </w:t>
      </w:r>
      <w:r w:rsidR="000D7BB3" w:rsidRPr="000D7BB3">
        <w:t>Average Government School Recurrent Costs (AGSRC)</w:t>
      </w:r>
      <w:r>
        <w:t xml:space="preserve">. AGSRC is the average recurrent cost of educating a primary student or a secondary student in a government school. It is based on recurrent government schools expenditure data maintained by MCEECDYA. The AGSRC was first implemented in 1993 and was designed to ensure that Australian </w:t>
      </w:r>
      <w:r w:rsidR="0037168A">
        <w:t xml:space="preserve">non-government </w:t>
      </w:r>
      <w:r>
        <w:t xml:space="preserve">school recurrent funding is </w:t>
      </w:r>
      <w:r w:rsidR="00CE6D06">
        <w:t xml:space="preserve">indexed </w:t>
      </w:r>
      <w:r>
        <w:t>for real cost increases faced by the government school sector.</w:t>
      </w:r>
    </w:p>
    <w:p w:rsidR="00B9203E" w:rsidRDefault="001A1A4E" w:rsidP="001A1A4E">
      <w:pPr>
        <w:ind w:right="91"/>
        <w:rPr>
          <w:bCs/>
        </w:rPr>
      </w:pPr>
      <w:r>
        <w:rPr>
          <w:bCs/>
        </w:rPr>
        <w:t xml:space="preserve">New table item </w:t>
      </w:r>
      <w:r w:rsidR="00B9203E">
        <w:rPr>
          <w:bCs/>
        </w:rPr>
        <w:t>3</w:t>
      </w:r>
      <w:r>
        <w:rPr>
          <w:bCs/>
        </w:rPr>
        <w:t xml:space="preserve"> set</w:t>
      </w:r>
      <w:r w:rsidR="00EE3862">
        <w:rPr>
          <w:bCs/>
        </w:rPr>
        <w:t>s</w:t>
      </w:r>
      <w:r>
        <w:rPr>
          <w:bCs/>
        </w:rPr>
        <w:t xml:space="preserve"> out $</w:t>
      </w:r>
      <w:r w:rsidR="00243E4C">
        <w:rPr>
          <w:bCs/>
        </w:rPr>
        <w:t>9,697</w:t>
      </w:r>
      <w:r>
        <w:rPr>
          <w:bCs/>
        </w:rPr>
        <w:t xml:space="preserve"> and $</w:t>
      </w:r>
      <w:r w:rsidR="00243E4C">
        <w:rPr>
          <w:bCs/>
        </w:rPr>
        <w:t>11,945</w:t>
      </w:r>
      <w:r>
        <w:rPr>
          <w:bCs/>
        </w:rPr>
        <w:t xml:space="preserve"> as the AGSRC amounts for Primary education and Secondary edu</w:t>
      </w:r>
      <w:r w:rsidR="00B9203E">
        <w:rPr>
          <w:bCs/>
        </w:rPr>
        <w:t>cation respectively, for the 2011</w:t>
      </w:r>
      <w:r>
        <w:rPr>
          <w:bCs/>
        </w:rPr>
        <w:t xml:space="preserve"> program year. </w:t>
      </w:r>
    </w:p>
    <w:p w:rsidR="001A1A4E" w:rsidRPr="002612E8" w:rsidRDefault="001A1A4E" w:rsidP="001A1A4E">
      <w:pPr>
        <w:ind w:right="91"/>
        <w:rPr>
          <w:b/>
        </w:rPr>
      </w:pPr>
      <w:r>
        <w:rPr>
          <w:b/>
        </w:rPr>
        <w:br/>
      </w:r>
      <w:r w:rsidRPr="00E4166A">
        <w:rPr>
          <w:b/>
        </w:rPr>
        <w:t xml:space="preserve">Item </w:t>
      </w:r>
      <w:r w:rsidRPr="002612E8">
        <w:rPr>
          <w:b/>
        </w:rPr>
        <w:t xml:space="preserve">[2] </w:t>
      </w:r>
      <w:r w:rsidRPr="00E4166A">
        <w:rPr>
          <w:b/>
        </w:rPr>
        <w:t xml:space="preserve">– </w:t>
      </w:r>
      <w:r w:rsidR="00B9203E">
        <w:rPr>
          <w:b/>
        </w:rPr>
        <w:t>R</w:t>
      </w:r>
      <w:r w:rsidRPr="002612E8">
        <w:rPr>
          <w:b/>
        </w:rPr>
        <w:t>egulation 7.2</w:t>
      </w:r>
    </w:p>
    <w:p w:rsidR="00B9203E" w:rsidRDefault="001A1A4E" w:rsidP="00B9203E">
      <w:pPr>
        <w:autoSpaceDE w:val="0"/>
        <w:autoSpaceDN w:val="0"/>
        <w:adjustRightInd w:val="0"/>
        <w:rPr>
          <w:bCs/>
        </w:rPr>
      </w:pPr>
      <w:r>
        <w:t>Item [2</w:t>
      </w:r>
      <w:r w:rsidRPr="00E4166A">
        <w:t>]</w:t>
      </w:r>
      <w:r w:rsidR="00B9203E">
        <w:t xml:space="preserve"> </w:t>
      </w:r>
      <w:r w:rsidR="00B9203E">
        <w:rPr>
          <w:bCs/>
        </w:rPr>
        <w:t>insert</w:t>
      </w:r>
      <w:r w:rsidR="00EE3862">
        <w:rPr>
          <w:bCs/>
        </w:rPr>
        <w:t>s</w:t>
      </w:r>
      <w:r w:rsidR="00B9203E">
        <w:rPr>
          <w:bCs/>
        </w:rPr>
        <w:t xml:space="preserve"> a new item into the table in regulation 7.</w:t>
      </w:r>
      <w:r w:rsidR="00424CF3">
        <w:rPr>
          <w:bCs/>
        </w:rPr>
        <w:t>2</w:t>
      </w:r>
      <w:r w:rsidR="00D31148">
        <w:rPr>
          <w:bCs/>
        </w:rPr>
        <w:t xml:space="preserve"> after item 2</w:t>
      </w:r>
      <w:r w:rsidR="00B9203E">
        <w:rPr>
          <w:bCs/>
        </w:rPr>
        <w:t xml:space="preserve">. </w:t>
      </w:r>
    </w:p>
    <w:p w:rsidR="001A1A4E" w:rsidRPr="00D57810" w:rsidRDefault="001A1A4E" w:rsidP="001A1A4E">
      <w:pPr>
        <w:autoSpaceDE w:val="0"/>
        <w:autoSpaceDN w:val="0"/>
        <w:adjustRightInd w:val="0"/>
        <w:rPr>
          <w:szCs w:val="24"/>
        </w:rPr>
      </w:pPr>
      <w:r>
        <w:lastRenderedPageBreak/>
        <w:t xml:space="preserve">Regulation 7.2 deals with primary education funding amounts for Indigenous supplementary assistance. </w:t>
      </w:r>
      <w:r w:rsidRPr="00D57810">
        <w:rPr>
          <w:szCs w:val="24"/>
        </w:rPr>
        <w:t xml:space="preserve">Regulation 7.2 prescribes, for the purposes of </w:t>
      </w:r>
      <w:r w:rsidR="001A1664">
        <w:t>subsection</w:t>
      </w:r>
      <w:r>
        <w:t xml:space="preserve"> 67(</w:t>
      </w:r>
      <w:r w:rsidR="001A1664">
        <w:t>3</w:t>
      </w:r>
      <w:r>
        <w:t>)</w:t>
      </w:r>
      <w:r w:rsidRPr="00D57810">
        <w:rPr>
          <w:szCs w:val="24"/>
        </w:rPr>
        <w:t xml:space="preserve"> of the Act, changes to the </w:t>
      </w:r>
      <w:r>
        <w:t>assistance amount for each Indigenous primary student at non-remote school campuses, and remote and very remote school campuses, respectively</w:t>
      </w:r>
      <w:r w:rsidRPr="00D57810">
        <w:rPr>
          <w:szCs w:val="24"/>
        </w:rPr>
        <w:t xml:space="preserve">. </w:t>
      </w:r>
    </w:p>
    <w:p w:rsidR="001A1A4E" w:rsidRPr="00D57810" w:rsidRDefault="001A1A4E" w:rsidP="001A1A4E">
      <w:pPr>
        <w:autoSpaceDE w:val="0"/>
        <w:autoSpaceDN w:val="0"/>
        <w:adjustRightInd w:val="0"/>
        <w:rPr>
          <w:szCs w:val="24"/>
        </w:rPr>
      </w:pPr>
      <w:r w:rsidRPr="00D57810">
        <w:rPr>
          <w:szCs w:val="24"/>
        </w:rPr>
        <w:t xml:space="preserve">New table </w:t>
      </w:r>
      <w:r w:rsidR="00B9203E">
        <w:rPr>
          <w:szCs w:val="24"/>
        </w:rPr>
        <w:t>item 3</w:t>
      </w:r>
      <w:r w:rsidRPr="00D57810">
        <w:rPr>
          <w:szCs w:val="24"/>
        </w:rPr>
        <w:t xml:space="preserve"> set</w:t>
      </w:r>
      <w:r w:rsidR="00EE3862">
        <w:rPr>
          <w:szCs w:val="24"/>
        </w:rPr>
        <w:t>s</w:t>
      </w:r>
      <w:r w:rsidRPr="00D57810">
        <w:rPr>
          <w:szCs w:val="24"/>
        </w:rPr>
        <w:t xml:space="preserve"> out $</w:t>
      </w:r>
      <w:r w:rsidR="00243E4C">
        <w:rPr>
          <w:szCs w:val="24"/>
        </w:rPr>
        <w:t>1,930</w:t>
      </w:r>
      <w:r w:rsidRPr="00D57810">
        <w:rPr>
          <w:szCs w:val="24"/>
        </w:rPr>
        <w:t xml:space="preserve"> as </w:t>
      </w:r>
      <w:r>
        <w:t>the assistance amount for each Indigenous primary student at</w:t>
      </w:r>
      <w:r w:rsidRPr="00D57810">
        <w:rPr>
          <w:szCs w:val="24"/>
        </w:rPr>
        <w:t xml:space="preserve"> a non-remote school campus and $</w:t>
      </w:r>
      <w:r w:rsidR="00243E4C">
        <w:rPr>
          <w:szCs w:val="24"/>
        </w:rPr>
        <w:t>4,643</w:t>
      </w:r>
      <w:r w:rsidRPr="00D57810">
        <w:rPr>
          <w:szCs w:val="24"/>
        </w:rPr>
        <w:t xml:space="preserve"> as </w:t>
      </w:r>
      <w:r>
        <w:t>the assistance amount for each Indigenous primary student at a remote and very r</w:t>
      </w:r>
      <w:r w:rsidR="00B9203E">
        <w:t>emote school campus for the 2011</w:t>
      </w:r>
      <w:r>
        <w:t xml:space="preserve"> program year</w:t>
      </w:r>
      <w:r w:rsidRPr="00D57810">
        <w:rPr>
          <w:szCs w:val="24"/>
        </w:rPr>
        <w:t xml:space="preserve">. </w:t>
      </w:r>
    </w:p>
    <w:p w:rsidR="00424CF3" w:rsidRDefault="00424CF3" w:rsidP="001A1A4E">
      <w:pPr>
        <w:ind w:right="91"/>
        <w:rPr>
          <w:b/>
        </w:rPr>
      </w:pPr>
    </w:p>
    <w:p w:rsidR="00424CF3" w:rsidRDefault="00424CF3" w:rsidP="001A1A4E">
      <w:pPr>
        <w:ind w:right="91"/>
        <w:rPr>
          <w:b/>
        </w:rPr>
      </w:pPr>
      <w:r>
        <w:rPr>
          <w:b/>
        </w:rPr>
        <w:t>Item [3] – Regulation 7.2A</w:t>
      </w:r>
    </w:p>
    <w:p w:rsidR="00424CF3" w:rsidRDefault="00424CF3" w:rsidP="001A1A4E">
      <w:pPr>
        <w:ind w:right="91"/>
      </w:pPr>
      <w:r w:rsidRPr="00424CF3">
        <w:t xml:space="preserve">Item [3] </w:t>
      </w:r>
      <w:r w:rsidR="00EE3862">
        <w:t xml:space="preserve">omits and </w:t>
      </w:r>
      <w:r>
        <w:t>substitute</w:t>
      </w:r>
      <w:r w:rsidR="00EE3862">
        <w:t>s</w:t>
      </w:r>
      <w:r>
        <w:t xml:space="preserve"> item 1 in the table in regulation 7.2A.</w:t>
      </w:r>
    </w:p>
    <w:p w:rsidR="006C1CDE" w:rsidRDefault="00424CF3" w:rsidP="006C1CDE">
      <w:pPr>
        <w:ind w:right="91"/>
      </w:pPr>
      <w:r>
        <w:t xml:space="preserve">Regulation 7.2A deals with additional Indigenous supplementary assistance for primary education at </w:t>
      </w:r>
      <w:r w:rsidR="00065380">
        <w:t xml:space="preserve">a </w:t>
      </w:r>
      <w:r>
        <w:t>non-remote school campus that is a boarding school.</w:t>
      </w:r>
      <w:r w:rsidR="006C1CDE">
        <w:t xml:space="preserve"> The regulation specifies the assistance amount for an Indigenous student receiving primary education as a boarding student at a non-remote campus of a boarding school that has more than 50 Indigenous boarding students from remote or very remote areas on the school census day.</w:t>
      </w:r>
    </w:p>
    <w:p w:rsidR="006C1CDE" w:rsidRDefault="006C1CDE" w:rsidP="001A1A4E">
      <w:pPr>
        <w:ind w:right="91"/>
      </w:pPr>
      <w:r>
        <w:t xml:space="preserve">New table item 1 would provide that, </w:t>
      </w:r>
      <w:r w:rsidR="00424CF3">
        <w:t>for subsection 67(1A) of the Act, the additional assistance amount is $</w:t>
      </w:r>
      <w:r w:rsidR="00243E4C">
        <w:t>2,713</w:t>
      </w:r>
      <w:r w:rsidR="00424CF3">
        <w:t xml:space="preserve"> for the 2011 program year for an Indigenous student from a remote area or a very remote area</w:t>
      </w:r>
      <w:r>
        <w:t>.</w:t>
      </w:r>
    </w:p>
    <w:p w:rsidR="001A1A4E" w:rsidRPr="002612E8" w:rsidRDefault="006C1CDE" w:rsidP="001A1A4E">
      <w:pPr>
        <w:ind w:right="91"/>
        <w:rPr>
          <w:b/>
        </w:rPr>
      </w:pPr>
      <w:r w:rsidRPr="00424CF3">
        <w:t xml:space="preserve"> </w:t>
      </w:r>
      <w:r w:rsidR="001A1A4E" w:rsidRPr="00424CF3">
        <w:br/>
      </w:r>
      <w:r w:rsidR="001A1A4E" w:rsidRPr="00E4166A">
        <w:rPr>
          <w:b/>
        </w:rPr>
        <w:t xml:space="preserve">Item </w:t>
      </w:r>
      <w:r w:rsidR="001A1A4E" w:rsidRPr="002612E8">
        <w:rPr>
          <w:b/>
        </w:rPr>
        <w:t>[</w:t>
      </w:r>
      <w:r w:rsidR="00424CF3">
        <w:rPr>
          <w:b/>
        </w:rPr>
        <w:t>4</w:t>
      </w:r>
      <w:r w:rsidR="001A1A4E" w:rsidRPr="002612E8">
        <w:rPr>
          <w:b/>
        </w:rPr>
        <w:t xml:space="preserve">] </w:t>
      </w:r>
      <w:r w:rsidR="001A1A4E" w:rsidRPr="00E4166A">
        <w:rPr>
          <w:b/>
        </w:rPr>
        <w:t xml:space="preserve">– </w:t>
      </w:r>
      <w:r w:rsidR="00C04832">
        <w:rPr>
          <w:b/>
        </w:rPr>
        <w:t>R</w:t>
      </w:r>
      <w:r w:rsidR="00DB70D6">
        <w:rPr>
          <w:b/>
        </w:rPr>
        <w:t>egulation 7.3</w:t>
      </w:r>
    </w:p>
    <w:p w:rsidR="001A1A4E" w:rsidRPr="00727903" w:rsidRDefault="00611FA1" w:rsidP="001A1A4E">
      <w:pPr>
        <w:autoSpaceDE w:val="0"/>
        <w:autoSpaceDN w:val="0"/>
        <w:adjustRightInd w:val="0"/>
        <w:rPr>
          <w:szCs w:val="24"/>
        </w:rPr>
      </w:pPr>
      <w:r>
        <w:t>Item [4</w:t>
      </w:r>
      <w:r w:rsidR="001A1A4E" w:rsidRPr="00727903">
        <w:t xml:space="preserve">] </w:t>
      </w:r>
      <w:r w:rsidR="00DB70D6">
        <w:rPr>
          <w:szCs w:val="24"/>
        </w:rPr>
        <w:t>insert</w:t>
      </w:r>
      <w:r w:rsidR="00EE3862">
        <w:rPr>
          <w:szCs w:val="24"/>
        </w:rPr>
        <w:t>s</w:t>
      </w:r>
      <w:r w:rsidR="00DB70D6">
        <w:rPr>
          <w:szCs w:val="24"/>
        </w:rPr>
        <w:t xml:space="preserve"> a new item into the table in </w:t>
      </w:r>
      <w:r w:rsidR="001A1A4E" w:rsidRPr="00727903">
        <w:rPr>
          <w:szCs w:val="24"/>
        </w:rPr>
        <w:t>regulation 7.</w:t>
      </w:r>
      <w:r w:rsidR="001A1A4E" w:rsidRPr="00727903">
        <w:t>3</w:t>
      </w:r>
      <w:r w:rsidR="00D31148">
        <w:t xml:space="preserve"> after item 2</w:t>
      </w:r>
      <w:r w:rsidR="001A1A4E" w:rsidRPr="00727903">
        <w:rPr>
          <w:szCs w:val="24"/>
        </w:rPr>
        <w:t xml:space="preserve">. </w:t>
      </w:r>
    </w:p>
    <w:p w:rsidR="001A1A4E" w:rsidRPr="00727903" w:rsidRDefault="001A1A4E" w:rsidP="001A1A4E">
      <w:pPr>
        <w:autoSpaceDE w:val="0"/>
        <w:autoSpaceDN w:val="0"/>
        <w:adjustRightInd w:val="0"/>
        <w:rPr>
          <w:szCs w:val="24"/>
        </w:rPr>
      </w:pPr>
      <w:r w:rsidRPr="00727903">
        <w:t xml:space="preserve">Regulation 7.3 deals with secondary education funding amounts for Indigenous supplementary assistance. </w:t>
      </w:r>
      <w:r w:rsidRPr="00727903">
        <w:rPr>
          <w:szCs w:val="24"/>
        </w:rPr>
        <w:t>Regulation 7.</w:t>
      </w:r>
      <w:r w:rsidRPr="00727903">
        <w:t>3</w:t>
      </w:r>
      <w:r w:rsidRPr="00727903">
        <w:rPr>
          <w:szCs w:val="24"/>
        </w:rPr>
        <w:t xml:space="preserve"> prescribes, for the purposes of </w:t>
      </w:r>
      <w:r w:rsidR="001A1664">
        <w:t>subsection 69(3)</w:t>
      </w:r>
      <w:r w:rsidRPr="00727903">
        <w:t xml:space="preserve"> </w:t>
      </w:r>
      <w:r w:rsidRPr="00727903">
        <w:rPr>
          <w:szCs w:val="24"/>
        </w:rPr>
        <w:t xml:space="preserve">of the Act, changes to the </w:t>
      </w:r>
      <w:r w:rsidRPr="00727903">
        <w:t>assistance amount for each Indigenous secondary student at non-remote, remote and very remote school campuses, respectively</w:t>
      </w:r>
      <w:r w:rsidRPr="00727903">
        <w:rPr>
          <w:szCs w:val="24"/>
        </w:rPr>
        <w:t xml:space="preserve">. </w:t>
      </w:r>
    </w:p>
    <w:p w:rsidR="001A1A4E" w:rsidRPr="00727903" w:rsidRDefault="00DB70D6" w:rsidP="001A1A4E">
      <w:pPr>
        <w:autoSpaceDE w:val="0"/>
        <w:autoSpaceDN w:val="0"/>
        <w:adjustRightInd w:val="0"/>
        <w:rPr>
          <w:szCs w:val="24"/>
        </w:rPr>
      </w:pPr>
      <w:r>
        <w:rPr>
          <w:szCs w:val="24"/>
        </w:rPr>
        <w:t>New table item 3</w:t>
      </w:r>
      <w:r w:rsidR="001A1A4E" w:rsidRPr="00727903">
        <w:rPr>
          <w:szCs w:val="24"/>
        </w:rPr>
        <w:t xml:space="preserve"> set</w:t>
      </w:r>
      <w:r w:rsidR="00EE3862">
        <w:rPr>
          <w:szCs w:val="24"/>
        </w:rPr>
        <w:t>s</w:t>
      </w:r>
      <w:r w:rsidR="001A1A4E" w:rsidRPr="00727903">
        <w:rPr>
          <w:szCs w:val="24"/>
        </w:rPr>
        <w:t xml:space="preserve"> out $</w:t>
      </w:r>
      <w:r w:rsidR="00243E4C">
        <w:t>2,672</w:t>
      </w:r>
      <w:r w:rsidR="001A1A4E" w:rsidRPr="00727903">
        <w:rPr>
          <w:szCs w:val="24"/>
        </w:rPr>
        <w:t xml:space="preserve"> as </w:t>
      </w:r>
      <w:r w:rsidR="001A1A4E" w:rsidRPr="00727903">
        <w:t>the assistance amount for each Indigenous secondary student at</w:t>
      </w:r>
      <w:r w:rsidR="001A1A4E" w:rsidRPr="00727903">
        <w:rPr>
          <w:szCs w:val="24"/>
        </w:rPr>
        <w:t xml:space="preserve"> a non-remote school campus and $</w:t>
      </w:r>
      <w:r w:rsidR="00243E4C">
        <w:t>5,224</w:t>
      </w:r>
      <w:r w:rsidR="001A1A4E" w:rsidRPr="00727903">
        <w:rPr>
          <w:szCs w:val="24"/>
        </w:rPr>
        <w:t xml:space="preserve"> as </w:t>
      </w:r>
      <w:r w:rsidR="001A1A4E" w:rsidRPr="00727903">
        <w:t>the assistance amount for each Indigenous secondary student at a remote and very r</w:t>
      </w:r>
      <w:r>
        <w:t>emote school campus for the 2011</w:t>
      </w:r>
      <w:r w:rsidR="001A1A4E" w:rsidRPr="00727903">
        <w:t xml:space="preserve"> program year</w:t>
      </w:r>
      <w:r w:rsidR="001A1A4E" w:rsidRPr="00727903">
        <w:rPr>
          <w:szCs w:val="24"/>
        </w:rPr>
        <w:t xml:space="preserve">. </w:t>
      </w:r>
    </w:p>
    <w:p w:rsidR="00611FA1" w:rsidRDefault="001A1A4E" w:rsidP="001A1A4E">
      <w:pPr>
        <w:ind w:right="91"/>
        <w:rPr>
          <w:b/>
        </w:rPr>
      </w:pPr>
      <w:r>
        <w:rPr>
          <w:b/>
        </w:rPr>
        <w:br/>
      </w:r>
      <w:r w:rsidR="00611FA1">
        <w:rPr>
          <w:b/>
        </w:rPr>
        <w:t>Item [5] – Regulation 7.3A</w:t>
      </w:r>
    </w:p>
    <w:p w:rsidR="00611FA1" w:rsidRDefault="00611FA1" w:rsidP="001A1A4E">
      <w:pPr>
        <w:ind w:right="91"/>
      </w:pPr>
      <w:r>
        <w:t xml:space="preserve">Item [5] </w:t>
      </w:r>
      <w:r w:rsidR="00EE3862">
        <w:t xml:space="preserve">omits and </w:t>
      </w:r>
      <w:r>
        <w:t>substitute</w:t>
      </w:r>
      <w:r w:rsidR="00EE3862">
        <w:t>s</w:t>
      </w:r>
      <w:r>
        <w:t xml:space="preserve"> item 1 in the table in regulation 7.3A.</w:t>
      </w:r>
    </w:p>
    <w:p w:rsidR="00611FA1" w:rsidRDefault="00611FA1" w:rsidP="00611FA1">
      <w:pPr>
        <w:ind w:right="91"/>
      </w:pPr>
      <w:r>
        <w:t xml:space="preserve">Regulation 7.3A deals with additional Indigenous supplementary assistance for secondary education at </w:t>
      </w:r>
      <w:r w:rsidR="00065380">
        <w:t xml:space="preserve">a </w:t>
      </w:r>
      <w:r>
        <w:t>non-remote school campus that is a boarding school.</w:t>
      </w:r>
      <w:r w:rsidR="006C1CDE">
        <w:t xml:space="preserve"> The regulation specifies the assistance amount for an Indigenous student receiving secondary education as a boarding student at a non-remote campus of a boarding school that has more than 50 Indigenous boarding students from remote or very remote areas on the school census day.</w:t>
      </w:r>
    </w:p>
    <w:p w:rsidR="00611FA1" w:rsidRDefault="006C1CDE" w:rsidP="00611FA1">
      <w:pPr>
        <w:ind w:right="91"/>
      </w:pPr>
      <w:r>
        <w:lastRenderedPageBreak/>
        <w:t>New table item 1 would</w:t>
      </w:r>
      <w:r w:rsidR="00BF2856">
        <w:t xml:space="preserve"> provide that</w:t>
      </w:r>
      <w:r>
        <w:t>,</w:t>
      </w:r>
      <w:r w:rsidR="00BF2856">
        <w:t xml:space="preserve"> for subsection 69</w:t>
      </w:r>
      <w:r w:rsidR="00611FA1">
        <w:t>(1A) of the Act, the additional assistance amount is $</w:t>
      </w:r>
      <w:r w:rsidR="00243E4C">
        <w:t>2,552</w:t>
      </w:r>
      <w:r w:rsidR="00611FA1">
        <w:t xml:space="preserve"> for the 2011 program year for an Indigenous student from a remote area or a very remote area</w:t>
      </w:r>
      <w:r>
        <w:t xml:space="preserve">. </w:t>
      </w:r>
    </w:p>
    <w:p w:rsidR="001A1A4E" w:rsidRPr="002612E8" w:rsidRDefault="001A1A4E" w:rsidP="001A1A4E">
      <w:pPr>
        <w:ind w:right="91"/>
        <w:rPr>
          <w:b/>
        </w:rPr>
      </w:pPr>
      <w:r w:rsidRPr="00E4166A">
        <w:rPr>
          <w:b/>
        </w:rPr>
        <w:t>Item</w:t>
      </w:r>
      <w:r w:rsidR="00CD7C7D">
        <w:rPr>
          <w:b/>
        </w:rPr>
        <w:t>s</w:t>
      </w:r>
      <w:r w:rsidRPr="00E4166A">
        <w:rPr>
          <w:b/>
        </w:rPr>
        <w:t xml:space="preserve"> </w:t>
      </w:r>
      <w:r w:rsidR="00BF2856">
        <w:rPr>
          <w:b/>
        </w:rPr>
        <w:t>[6</w:t>
      </w:r>
      <w:r w:rsidRPr="002612E8">
        <w:rPr>
          <w:b/>
        </w:rPr>
        <w:t>]</w:t>
      </w:r>
      <w:r w:rsidR="00CD7C7D">
        <w:rPr>
          <w:b/>
        </w:rPr>
        <w:t xml:space="preserve"> </w:t>
      </w:r>
      <w:r w:rsidRPr="00E4166A">
        <w:rPr>
          <w:b/>
        </w:rPr>
        <w:t xml:space="preserve">– </w:t>
      </w:r>
      <w:r w:rsidR="00BF2856">
        <w:rPr>
          <w:b/>
        </w:rPr>
        <w:t>R</w:t>
      </w:r>
      <w:r w:rsidRPr="002612E8">
        <w:rPr>
          <w:b/>
        </w:rPr>
        <w:t>egulation 8.1</w:t>
      </w:r>
    </w:p>
    <w:p w:rsidR="00AA72C7" w:rsidRDefault="00BF2856" w:rsidP="001A1A4E">
      <w:pPr>
        <w:autoSpaceDE w:val="0"/>
        <w:autoSpaceDN w:val="0"/>
        <w:adjustRightInd w:val="0"/>
        <w:rPr>
          <w:szCs w:val="24"/>
        </w:rPr>
      </w:pPr>
      <w:r>
        <w:t>Item [6</w:t>
      </w:r>
      <w:r w:rsidR="001A1A4E" w:rsidRPr="00E4166A">
        <w:t xml:space="preserve">] </w:t>
      </w:r>
      <w:r w:rsidR="00CE6D06">
        <w:t xml:space="preserve">omits and </w:t>
      </w:r>
      <w:r w:rsidR="00691616">
        <w:rPr>
          <w:szCs w:val="24"/>
        </w:rPr>
        <w:t xml:space="preserve">substitutes regulation 8.1 with a new </w:t>
      </w:r>
      <w:r w:rsidR="00AA72C7">
        <w:rPr>
          <w:szCs w:val="24"/>
        </w:rPr>
        <w:t>regulation 8.1</w:t>
      </w:r>
      <w:r w:rsidR="00691616">
        <w:rPr>
          <w:szCs w:val="24"/>
        </w:rPr>
        <w:t xml:space="preserve"> </w:t>
      </w:r>
      <w:r w:rsidR="00AA72C7">
        <w:rPr>
          <w:szCs w:val="24"/>
        </w:rPr>
        <w:t>to:</w:t>
      </w:r>
    </w:p>
    <w:p w:rsidR="00AA72C7" w:rsidRDefault="00FD10E5" w:rsidP="001A1A4E">
      <w:pPr>
        <w:numPr>
          <w:ilvl w:val="0"/>
          <w:numId w:val="7"/>
        </w:numPr>
        <w:autoSpaceDE w:val="0"/>
        <w:autoSpaceDN w:val="0"/>
        <w:adjustRightInd w:val="0"/>
        <w:rPr>
          <w:szCs w:val="24"/>
        </w:rPr>
      </w:pPr>
      <w:r w:rsidRPr="00AA72C7">
        <w:rPr>
          <w:szCs w:val="24"/>
        </w:rPr>
        <w:t xml:space="preserve">insert a new </w:t>
      </w:r>
      <w:r w:rsidR="00EE3862" w:rsidRPr="00AA72C7">
        <w:rPr>
          <w:szCs w:val="24"/>
        </w:rPr>
        <w:t>s</w:t>
      </w:r>
      <w:r w:rsidRPr="00AA72C7">
        <w:rPr>
          <w:szCs w:val="24"/>
        </w:rPr>
        <w:t xml:space="preserve">ubregulation 8.1(1) to </w:t>
      </w:r>
      <w:r w:rsidR="00EE3862" w:rsidRPr="00AA72C7">
        <w:rPr>
          <w:szCs w:val="24"/>
        </w:rPr>
        <w:t>specify the base assistance a</w:t>
      </w:r>
      <w:r w:rsidR="00AA72C7" w:rsidRPr="00AA72C7">
        <w:rPr>
          <w:szCs w:val="24"/>
        </w:rPr>
        <w:t>mount for the 2011 program year; and</w:t>
      </w:r>
    </w:p>
    <w:p w:rsidR="00AA72C7" w:rsidRDefault="00EE3862" w:rsidP="001A1A4E">
      <w:pPr>
        <w:numPr>
          <w:ilvl w:val="0"/>
          <w:numId w:val="7"/>
        </w:numPr>
        <w:autoSpaceDE w:val="0"/>
        <w:autoSpaceDN w:val="0"/>
        <w:adjustRightInd w:val="0"/>
        <w:rPr>
          <w:szCs w:val="24"/>
        </w:rPr>
      </w:pPr>
      <w:r w:rsidRPr="00AA72C7">
        <w:rPr>
          <w:szCs w:val="24"/>
        </w:rPr>
        <w:t xml:space="preserve">omit the table from subregulation 8.1(1) and insert the table in </w:t>
      </w:r>
      <w:r w:rsidR="00691616" w:rsidRPr="00AA72C7">
        <w:rPr>
          <w:szCs w:val="24"/>
        </w:rPr>
        <w:t xml:space="preserve">new </w:t>
      </w:r>
      <w:r w:rsidRPr="00AA72C7">
        <w:rPr>
          <w:szCs w:val="24"/>
        </w:rPr>
        <w:t xml:space="preserve">subregulation 8.1(2) with a new </w:t>
      </w:r>
      <w:r w:rsidR="00AA72C7">
        <w:rPr>
          <w:szCs w:val="24"/>
        </w:rPr>
        <w:t xml:space="preserve">table </w:t>
      </w:r>
      <w:r w:rsidRPr="00AA72C7">
        <w:rPr>
          <w:szCs w:val="24"/>
        </w:rPr>
        <w:t xml:space="preserve">item </w:t>
      </w:r>
      <w:r w:rsidR="00AA72C7" w:rsidRPr="00AA72C7">
        <w:rPr>
          <w:szCs w:val="24"/>
        </w:rPr>
        <w:t>after item 2; and</w:t>
      </w:r>
    </w:p>
    <w:p w:rsidR="00CD7C7D" w:rsidRPr="00AA72C7" w:rsidRDefault="00AA72C7" w:rsidP="001A1A4E">
      <w:pPr>
        <w:numPr>
          <w:ilvl w:val="0"/>
          <w:numId w:val="7"/>
        </w:numPr>
        <w:autoSpaceDE w:val="0"/>
        <w:autoSpaceDN w:val="0"/>
        <w:adjustRightInd w:val="0"/>
        <w:rPr>
          <w:szCs w:val="24"/>
        </w:rPr>
      </w:pPr>
      <w:r w:rsidRPr="00AA72C7">
        <w:rPr>
          <w:szCs w:val="24"/>
        </w:rPr>
        <w:t xml:space="preserve">omit subregulations 8.1(2) and (3) and substitute with </w:t>
      </w:r>
      <w:r>
        <w:rPr>
          <w:szCs w:val="24"/>
        </w:rPr>
        <w:t xml:space="preserve">new </w:t>
      </w:r>
      <w:r w:rsidRPr="00AA72C7">
        <w:rPr>
          <w:szCs w:val="24"/>
        </w:rPr>
        <w:t>s</w:t>
      </w:r>
      <w:r w:rsidR="006B7ADE" w:rsidRPr="00AA72C7">
        <w:rPr>
          <w:szCs w:val="24"/>
        </w:rPr>
        <w:t xml:space="preserve">ubregulation </w:t>
      </w:r>
      <w:r w:rsidRPr="00AA72C7">
        <w:rPr>
          <w:szCs w:val="24"/>
        </w:rPr>
        <w:t>8.1</w:t>
      </w:r>
      <w:r w:rsidR="006B7ADE" w:rsidRPr="00AA72C7">
        <w:rPr>
          <w:szCs w:val="24"/>
        </w:rPr>
        <w:t>(3)</w:t>
      </w:r>
      <w:r w:rsidR="00D31148" w:rsidRPr="00AA72C7">
        <w:rPr>
          <w:szCs w:val="24"/>
        </w:rPr>
        <w:t xml:space="preserve"> </w:t>
      </w:r>
      <w:r w:rsidR="006B7ADE" w:rsidRPr="00AA72C7">
        <w:rPr>
          <w:szCs w:val="24"/>
        </w:rPr>
        <w:t xml:space="preserve">to insert </w:t>
      </w:r>
      <w:r w:rsidR="00635196">
        <w:rPr>
          <w:szCs w:val="24"/>
        </w:rPr>
        <w:t>the</w:t>
      </w:r>
      <w:r>
        <w:rPr>
          <w:szCs w:val="24"/>
        </w:rPr>
        <w:t xml:space="preserve"> reference to the </w:t>
      </w:r>
      <w:r w:rsidR="00A5307C">
        <w:rPr>
          <w:szCs w:val="24"/>
        </w:rPr>
        <w:t xml:space="preserve">composite </w:t>
      </w:r>
      <w:r>
        <w:rPr>
          <w:szCs w:val="24"/>
        </w:rPr>
        <w:t>index of building prices and  wage costs.</w:t>
      </w:r>
    </w:p>
    <w:p w:rsidR="001A1A4E" w:rsidRDefault="001A1A4E" w:rsidP="001A1A4E">
      <w:pPr>
        <w:autoSpaceDE w:val="0"/>
        <w:autoSpaceDN w:val="0"/>
        <w:adjustRightInd w:val="0"/>
        <w:rPr>
          <w:szCs w:val="24"/>
        </w:rPr>
      </w:pPr>
      <w:r w:rsidRPr="00847F9A">
        <w:rPr>
          <w:szCs w:val="24"/>
        </w:rPr>
        <w:t xml:space="preserve">Regulation 8.1 </w:t>
      </w:r>
      <w:r>
        <w:t>prescribes</w:t>
      </w:r>
      <w:r w:rsidR="006A1BD8">
        <w:t xml:space="preserve"> the base assistance amount and </w:t>
      </w:r>
      <w:r>
        <w:t xml:space="preserve">the </w:t>
      </w:r>
      <w:r w:rsidRPr="00AF54CE">
        <w:t>capital expenditure supplementation number</w:t>
      </w:r>
      <w:r w:rsidRPr="00847F9A">
        <w:rPr>
          <w:szCs w:val="24"/>
        </w:rPr>
        <w:t>.</w:t>
      </w:r>
    </w:p>
    <w:p w:rsidR="00EC2EA4" w:rsidRPr="00243E4C" w:rsidRDefault="000F6BCA" w:rsidP="00EC2EA4">
      <w:pPr>
        <w:autoSpaceDE w:val="0"/>
        <w:autoSpaceDN w:val="0"/>
        <w:adjustRightInd w:val="0"/>
        <w:rPr>
          <w:szCs w:val="24"/>
        </w:rPr>
      </w:pPr>
      <w:r>
        <w:t xml:space="preserve">Subsection 84(3) of the Act provides that the regulations may specify an amount to be the </w:t>
      </w:r>
      <w:r w:rsidRPr="008A0246">
        <w:rPr>
          <w:b/>
          <w:i/>
        </w:rPr>
        <w:t>base assistance amount</w:t>
      </w:r>
      <w:r w:rsidRPr="006343E1">
        <w:t xml:space="preserve"> </w:t>
      </w:r>
      <w:r>
        <w:t>for a program year</w:t>
      </w:r>
      <w:r w:rsidRPr="008A0246">
        <w:t xml:space="preserve"> </w:t>
      </w:r>
      <w:r>
        <w:t xml:space="preserve">for capital expenditure. </w:t>
      </w:r>
      <w:r w:rsidR="006C1CDE">
        <w:t>Proposed s</w:t>
      </w:r>
      <w:r w:rsidR="00EC2EA4" w:rsidRPr="005133FB">
        <w:rPr>
          <w:szCs w:val="24"/>
        </w:rPr>
        <w:t>ubregulation 8.1(</w:t>
      </w:r>
      <w:r w:rsidR="000E3CD3">
        <w:rPr>
          <w:szCs w:val="24"/>
        </w:rPr>
        <w:t>1</w:t>
      </w:r>
      <w:r w:rsidR="00EC2EA4" w:rsidRPr="005133FB">
        <w:rPr>
          <w:szCs w:val="24"/>
        </w:rPr>
        <w:t>)</w:t>
      </w:r>
      <w:r w:rsidR="006C1CDE">
        <w:rPr>
          <w:szCs w:val="24"/>
        </w:rPr>
        <w:t xml:space="preserve"> would </w:t>
      </w:r>
      <w:r w:rsidR="00EC2EA4" w:rsidRPr="00243E4C">
        <w:rPr>
          <w:szCs w:val="24"/>
        </w:rPr>
        <w:t>provide that</w:t>
      </w:r>
      <w:r w:rsidR="00F01508">
        <w:rPr>
          <w:szCs w:val="24"/>
        </w:rPr>
        <w:t>,</w:t>
      </w:r>
      <w:r w:rsidR="00EC2EA4" w:rsidRPr="00243E4C">
        <w:rPr>
          <w:szCs w:val="24"/>
        </w:rPr>
        <w:t xml:space="preserve"> for subsection 8</w:t>
      </w:r>
      <w:r w:rsidR="008D2DF0">
        <w:rPr>
          <w:szCs w:val="24"/>
        </w:rPr>
        <w:t>4</w:t>
      </w:r>
      <w:r w:rsidR="00EC2EA4" w:rsidRPr="00243E4C">
        <w:rPr>
          <w:szCs w:val="24"/>
        </w:rPr>
        <w:t>(3) of the Act, the base assistance amount for the 2011 program year for capital expenditure is $128,712,000.</w:t>
      </w:r>
    </w:p>
    <w:p w:rsidR="000E3CD3" w:rsidRDefault="006A1BD8" w:rsidP="000E3CD3">
      <w:pPr>
        <w:ind w:right="91"/>
      </w:pPr>
      <w:r>
        <w:rPr>
          <w:szCs w:val="24"/>
        </w:rPr>
        <w:t xml:space="preserve">Subregulation 8.1(2) prescribes, for subsection 85(2) of the Act, the capital expenditure supplementation number. </w:t>
      </w:r>
      <w:r w:rsidR="000E3CD3">
        <w:rPr>
          <w:szCs w:val="24"/>
        </w:rPr>
        <w:t>New table item 3 set</w:t>
      </w:r>
      <w:r w:rsidR="00635196">
        <w:rPr>
          <w:szCs w:val="24"/>
        </w:rPr>
        <w:t>s</w:t>
      </w:r>
      <w:r w:rsidR="000E3CD3">
        <w:rPr>
          <w:szCs w:val="24"/>
        </w:rPr>
        <w:t xml:space="preserve"> out 1.0241</w:t>
      </w:r>
      <w:r w:rsidR="000E3CD3" w:rsidRPr="00847F9A">
        <w:rPr>
          <w:szCs w:val="24"/>
        </w:rPr>
        <w:t xml:space="preserve"> as the </w:t>
      </w:r>
      <w:r w:rsidR="000E3CD3" w:rsidRPr="00AF54CE">
        <w:t>capital expenditure supplementation number</w:t>
      </w:r>
      <w:r w:rsidR="000E3CD3">
        <w:t xml:space="preserve"> for the 2011 program year</w:t>
      </w:r>
      <w:r w:rsidR="000E3CD3" w:rsidRPr="00847F9A">
        <w:rPr>
          <w:szCs w:val="24"/>
        </w:rPr>
        <w:t>.</w:t>
      </w:r>
    </w:p>
    <w:p w:rsidR="00EC2EA4" w:rsidRPr="00847F9A" w:rsidRDefault="00EC2EA4" w:rsidP="00EC2EA4">
      <w:pPr>
        <w:autoSpaceDE w:val="0"/>
        <w:autoSpaceDN w:val="0"/>
        <w:adjustRightInd w:val="0"/>
        <w:rPr>
          <w:szCs w:val="24"/>
        </w:rPr>
      </w:pPr>
      <w:r w:rsidRPr="00243E4C">
        <w:rPr>
          <w:szCs w:val="24"/>
        </w:rPr>
        <w:t xml:space="preserve">In accordance with subsection 84(2) of the Act, the sum of the amounts paid to the States for the 2011 program year for capital </w:t>
      </w:r>
      <w:r w:rsidR="00243E4C" w:rsidRPr="00243E4C">
        <w:rPr>
          <w:szCs w:val="24"/>
        </w:rPr>
        <w:t>expenditure must not exceed $131,8</w:t>
      </w:r>
      <w:r w:rsidR="00D56D91">
        <w:rPr>
          <w:szCs w:val="24"/>
        </w:rPr>
        <w:t>14</w:t>
      </w:r>
      <w:r w:rsidR="00243E4C" w:rsidRPr="00243E4C">
        <w:rPr>
          <w:szCs w:val="24"/>
        </w:rPr>
        <w:t>,000</w:t>
      </w:r>
      <w:r w:rsidRPr="00243E4C">
        <w:rPr>
          <w:szCs w:val="24"/>
        </w:rPr>
        <w:t xml:space="preserve"> and provides an esti</w:t>
      </w:r>
      <w:r w:rsidR="00243E4C" w:rsidRPr="00243E4C">
        <w:rPr>
          <w:szCs w:val="24"/>
        </w:rPr>
        <w:t>mated additional funding of $3.5</w:t>
      </w:r>
      <w:r w:rsidR="00FC1F5F">
        <w:rPr>
          <w:szCs w:val="24"/>
        </w:rPr>
        <w:t>05</w:t>
      </w:r>
      <w:r w:rsidR="00243E4C" w:rsidRPr="00243E4C">
        <w:rPr>
          <w:szCs w:val="24"/>
        </w:rPr>
        <w:t xml:space="preserve"> million</w:t>
      </w:r>
      <w:r w:rsidRPr="00243E4C">
        <w:rPr>
          <w:szCs w:val="24"/>
        </w:rPr>
        <w:t xml:space="preserve"> for the 2011 program year</w:t>
      </w:r>
      <w:r w:rsidR="00113411">
        <w:rPr>
          <w:szCs w:val="24"/>
        </w:rPr>
        <w:t>, over and above the previous program year</w:t>
      </w:r>
      <w:r w:rsidRPr="00243E4C">
        <w:rPr>
          <w:szCs w:val="24"/>
        </w:rPr>
        <w:t>.</w:t>
      </w:r>
      <w:r w:rsidR="00D56D91">
        <w:rPr>
          <w:szCs w:val="24"/>
        </w:rPr>
        <w:t xml:space="preserve"> S</w:t>
      </w:r>
      <w:r w:rsidR="00D56D91" w:rsidRPr="00243E4C">
        <w:rPr>
          <w:szCs w:val="24"/>
        </w:rPr>
        <w:t>ubsection 84(2) of the Act</w:t>
      </w:r>
      <w:r w:rsidR="00D56D91">
        <w:rPr>
          <w:szCs w:val="24"/>
        </w:rPr>
        <w:t xml:space="preserve"> requires the amount worked out under </w:t>
      </w:r>
      <w:r w:rsidR="00D56D91">
        <w:t xml:space="preserve">subsection 85(2) of the Act be rounded to the nearest $1,000 (rounding $500 upwards). </w:t>
      </w:r>
      <w:r w:rsidR="00D56D91">
        <w:rPr>
          <w:szCs w:val="24"/>
        </w:rPr>
        <w:t xml:space="preserve"> </w:t>
      </w:r>
    </w:p>
    <w:p w:rsidR="001A1A4E" w:rsidRPr="00243E4C" w:rsidRDefault="001A1A4E" w:rsidP="001A1A4E">
      <w:pPr>
        <w:ind w:right="91"/>
      </w:pPr>
      <w:r w:rsidRPr="00E4166A">
        <w:t xml:space="preserve">Subsection 85(4) of the Act provides that before the Governor-General makes regulations for the purposes of </w:t>
      </w:r>
      <w:r w:rsidRPr="00AB3CA8">
        <w:t>the capital expenditure supplementation number, the</w:t>
      </w:r>
      <w:r w:rsidRPr="00E4166A">
        <w:t xml:space="preserve"> Minister must consider changes to an index of building prices and an index of wage costs specified in the </w:t>
      </w:r>
      <w:r w:rsidRPr="00243E4C">
        <w:t>regulations.</w:t>
      </w:r>
    </w:p>
    <w:p w:rsidR="00297A7D" w:rsidRDefault="001A1664" w:rsidP="001A1A4E">
      <w:pPr>
        <w:ind w:right="91"/>
        <w:rPr>
          <w:szCs w:val="24"/>
        </w:rPr>
      </w:pPr>
      <w:r w:rsidRPr="00243E4C">
        <w:rPr>
          <w:szCs w:val="24"/>
        </w:rPr>
        <w:t xml:space="preserve">Supplementation for capital expenditure </w:t>
      </w:r>
      <w:r w:rsidR="00156060" w:rsidRPr="00243E4C">
        <w:rPr>
          <w:szCs w:val="24"/>
        </w:rPr>
        <w:t>for 2011</w:t>
      </w:r>
      <w:r w:rsidRPr="00243E4C">
        <w:rPr>
          <w:szCs w:val="24"/>
        </w:rPr>
        <w:t xml:space="preserve"> has been</w:t>
      </w:r>
      <w:r w:rsidR="00156060" w:rsidRPr="00243E4C">
        <w:rPr>
          <w:szCs w:val="24"/>
        </w:rPr>
        <w:t xml:space="preserve"> calculated by applying </w:t>
      </w:r>
      <w:r w:rsidR="00871D22" w:rsidRPr="00243E4C">
        <w:rPr>
          <w:szCs w:val="24"/>
        </w:rPr>
        <w:t xml:space="preserve">movements of </w:t>
      </w:r>
      <w:r w:rsidR="00D64CE6" w:rsidRPr="00243E4C">
        <w:rPr>
          <w:szCs w:val="24"/>
        </w:rPr>
        <w:t xml:space="preserve">the index number </w:t>
      </w:r>
      <w:r w:rsidRPr="00243E4C">
        <w:rPr>
          <w:szCs w:val="24"/>
        </w:rPr>
        <w:t>for the previous calendar year</w:t>
      </w:r>
      <w:r w:rsidR="00D64CE6" w:rsidRPr="00243E4C">
        <w:rPr>
          <w:szCs w:val="24"/>
        </w:rPr>
        <w:t xml:space="preserve">s </w:t>
      </w:r>
      <w:r w:rsidRPr="00243E4C">
        <w:rPr>
          <w:szCs w:val="24"/>
        </w:rPr>
        <w:t xml:space="preserve">in </w:t>
      </w:r>
      <w:r w:rsidR="00D10390" w:rsidRPr="002752E9">
        <w:rPr>
          <w:szCs w:val="24"/>
        </w:rPr>
        <w:t>Index 3020</w:t>
      </w:r>
      <w:r w:rsidR="00D10390">
        <w:rPr>
          <w:i/>
          <w:szCs w:val="24"/>
        </w:rPr>
        <w:t xml:space="preserve"> </w:t>
      </w:r>
      <w:r w:rsidR="00D10390" w:rsidRPr="00243E4C">
        <w:rPr>
          <w:i/>
          <w:szCs w:val="24"/>
        </w:rPr>
        <w:t>Non-Residential Building Construction Australia</w:t>
      </w:r>
      <w:r w:rsidR="00D10390" w:rsidRPr="00243E4C">
        <w:rPr>
          <w:szCs w:val="24"/>
        </w:rPr>
        <w:t xml:space="preserve"> </w:t>
      </w:r>
      <w:r w:rsidR="00D10390">
        <w:rPr>
          <w:szCs w:val="24"/>
        </w:rPr>
        <w:t xml:space="preserve">published by the Australian Bureau of Statistics in </w:t>
      </w:r>
      <w:r w:rsidR="00B766DE" w:rsidRPr="00243E4C">
        <w:rPr>
          <w:szCs w:val="24"/>
        </w:rPr>
        <w:t>Table 15</w:t>
      </w:r>
      <w:r w:rsidR="002752E9">
        <w:rPr>
          <w:szCs w:val="24"/>
        </w:rPr>
        <w:t>,</w:t>
      </w:r>
      <w:r w:rsidR="00B766DE" w:rsidRPr="00243E4C">
        <w:rPr>
          <w:szCs w:val="24"/>
        </w:rPr>
        <w:t xml:space="preserve"> </w:t>
      </w:r>
      <w:r w:rsidR="002752E9">
        <w:t xml:space="preserve">Selected output of division E construction, </w:t>
      </w:r>
      <w:r w:rsidR="00B766DE" w:rsidRPr="00243E4C">
        <w:rPr>
          <w:szCs w:val="24"/>
        </w:rPr>
        <w:t xml:space="preserve">of the Time Series Spreadsheets in </w:t>
      </w:r>
      <w:r w:rsidRPr="00243E4C">
        <w:rPr>
          <w:szCs w:val="24"/>
        </w:rPr>
        <w:t xml:space="preserve">the </w:t>
      </w:r>
      <w:r w:rsidR="00297A7D" w:rsidRPr="00297A7D">
        <w:rPr>
          <w:i/>
          <w:szCs w:val="24"/>
        </w:rPr>
        <w:t>6427.0 -</w:t>
      </w:r>
      <w:r w:rsidR="00297A7D">
        <w:rPr>
          <w:szCs w:val="24"/>
        </w:rPr>
        <w:t xml:space="preserve"> </w:t>
      </w:r>
      <w:r w:rsidRPr="00243E4C">
        <w:rPr>
          <w:i/>
          <w:szCs w:val="24"/>
        </w:rPr>
        <w:t>Producer Price Index</w:t>
      </w:r>
      <w:r w:rsidR="00297A7D">
        <w:rPr>
          <w:i/>
          <w:szCs w:val="24"/>
        </w:rPr>
        <w:t>es</w:t>
      </w:r>
      <w:r w:rsidR="00FC1F5F">
        <w:rPr>
          <w:i/>
          <w:szCs w:val="24"/>
        </w:rPr>
        <w:t>, Australia</w:t>
      </w:r>
      <w:r w:rsidR="00D64CE6" w:rsidRPr="00243E4C">
        <w:rPr>
          <w:szCs w:val="24"/>
        </w:rPr>
        <w:t xml:space="preserve">. </w:t>
      </w:r>
      <w:r w:rsidR="00924790">
        <w:rPr>
          <w:szCs w:val="24"/>
        </w:rPr>
        <w:t xml:space="preserve">For the 2011 program year, the index </w:t>
      </w:r>
      <w:r w:rsidR="00927840">
        <w:rPr>
          <w:szCs w:val="24"/>
        </w:rPr>
        <w:t>moved from 153.5 in December</w:t>
      </w:r>
      <w:r w:rsidR="00DA3F7A">
        <w:rPr>
          <w:szCs w:val="24"/>
        </w:rPr>
        <w:t xml:space="preserve"> 2007 to 157.2 in December 2010, a 2.41</w:t>
      </w:r>
      <w:r w:rsidR="00FC1F5F">
        <w:rPr>
          <w:szCs w:val="24"/>
        </w:rPr>
        <w:t xml:space="preserve"> per cent </w:t>
      </w:r>
      <w:r w:rsidR="00DA3F7A">
        <w:rPr>
          <w:szCs w:val="24"/>
        </w:rPr>
        <w:t xml:space="preserve">increase. </w:t>
      </w:r>
      <w:r w:rsidR="00D64CE6" w:rsidRPr="00243E4C">
        <w:rPr>
          <w:szCs w:val="24"/>
        </w:rPr>
        <w:t xml:space="preserve">The index is </w:t>
      </w:r>
      <w:r w:rsidRPr="00243E4C">
        <w:rPr>
          <w:szCs w:val="24"/>
        </w:rPr>
        <w:t>a fixed weight</w:t>
      </w:r>
      <w:r w:rsidR="00B766DE" w:rsidRPr="00243E4C">
        <w:rPr>
          <w:szCs w:val="24"/>
        </w:rPr>
        <w:t xml:space="preserve"> composite</w:t>
      </w:r>
      <w:r w:rsidRPr="00243E4C">
        <w:rPr>
          <w:szCs w:val="24"/>
        </w:rPr>
        <w:t xml:space="preserve"> index </w:t>
      </w:r>
      <w:r w:rsidR="00B766DE" w:rsidRPr="00243E4C">
        <w:rPr>
          <w:szCs w:val="24"/>
        </w:rPr>
        <w:t xml:space="preserve">of building prices and wage costs </w:t>
      </w:r>
      <w:r w:rsidRPr="00243E4C">
        <w:rPr>
          <w:szCs w:val="24"/>
        </w:rPr>
        <w:t>produced by the Australian Bureau of Statistics</w:t>
      </w:r>
      <w:r w:rsidR="00D64CE6" w:rsidRPr="00243E4C">
        <w:rPr>
          <w:szCs w:val="24"/>
        </w:rPr>
        <w:t xml:space="preserve"> and</w:t>
      </w:r>
      <w:r w:rsidRPr="00243E4C">
        <w:rPr>
          <w:szCs w:val="24"/>
        </w:rPr>
        <w:t xml:space="preserve"> covers non</w:t>
      </w:r>
      <w:r w:rsidR="00A5307C">
        <w:rPr>
          <w:szCs w:val="24"/>
        </w:rPr>
        <w:noBreakHyphen/>
      </w:r>
      <w:r w:rsidRPr="00243E4C">
        <w:rPr>
          <w:szCs w:val="24"/>
        </w:rPr>
        <w:t>residential new construction using a component cost method,</w:t>
      </w:r>
      <w:r w:rsidR="00934E7E">
        <w:rPr>
          <w:szCs w:val="24"/>
        </w:rPr>
        <w:t xml:space="preserve"> as</w:t>
      </w:r>
      <w:r w:rsidRPr="00243E4C">
        <w:rPr>
          <w:szCs w:val="24"/>
        </w:rPr>
        <w:t xml:space="preserve"> close as possible to market prices, which reflect labour, material, plant input costs, and subcontractors’ margin.</w:t>
      </w:r>
    </w:p>
    <w:p w:rsidR="00297A7D" w:rsidRDefault="00297A7D" w:rsidP="001A1A4E">
      <w:pPr>
        <w:ind w:right="91"/>
        <w:rPr>
          <w:szCs w:val="24"/>
        </w:rPr>
      </w:pPr>
      <w:r>
        <w:rPr>
          <w:szCs w:val="24"/>
        </w:rPr>
        <w:lastRenderedPageBreak/>
        <w:t xml:space="preserve">The </w:t>
      </w:r>
      <w:r w:rsidRPr="00297A7D">
        <w:rPr>
          <w:i/>
          <w:szCs w:val="24"/>
        </w:rPr>
        <w:t>6427.0 Producer Price Indexes, Australia</w:t>
      </w:r>
      <w:r>
        <w:rPr>
          <w:szCs w:val="24"/>
        </w:rPr>
        <w:t xml:space="preserve"> is available at </w:t>
      </w:r>
      <w:hyperlink r:id="rId7" w:history="1">
        <w:r w:rsidRPr="007A1F36">
          <w:rPr>
            <w:rStyle w:val="Hyperlink"/>
            <w:szCs w:val="24"/>
          </w:rPr>
          <w:t>http://www.abs.gov.au</w:t>
        </w:r>
      </w:hyperlink>
      <w:r w:rsidR="00FC1F5F">
        <w:rPr>
          <w:szCs w:val="24"/>
        </w:rPr>
        <w:t xml:space="preserve">, by inserting </w:t>
      </w:r>
      <w:r w:rsidR="00113411">
        <w:rPr>
          <w:szCs w:val="24"/>
        </w:rPr>
        <w:t>‘</w:t>
      </w:r>
      <w:r w:rsidR="00FC1F5F">
        <w:rPr>
          <w:szCs w:val="24"/>
        </w:rPr>
        <w:t>6</w:t>
      </w:r>
      <w:r w:rsidR="00635196">
        <w:rPr>
          <w:szCs w:val="24"/>
        </w:rPr>
        <w:t>4</w:t>
      </w:r>
      <w:r w:rsidR="00FC1F5F">
        <w:rPr>
          <w:szCs w:val="24"/>
        </w:rPr>
        <w:t>27</w:t>
      </w:r>
      <w:r w:rsidR="00113411">
        <w:rPr>
          <w:szCs w:val="24"/>
        </w:rPr>
        <w:t>’</w:t>
      </w:r>
      <w:r w:rsidR="00FC1F5F">
        <w:rPr>
          <w:szCs w:val="24"/>
        </w:rPr>
        <w:t xml:space="preserve"> in the search field on the front page</w:t>
      </w:r>
      <w:r>
        <w:rPr>
          <w:szCs w:val="24"/>
        </w:rPr>
        <w:t>.</w:t>
      </w:r>
    </w:p>
    <w:p w:rsidR="001A1A4E" w:rsidRPr="002612E8" w:rsidRDefault="001A1A4E" w:rsidP="00635196">
      <w:pPr>
        <w:spacing w:before="360"/>
        <w:ind w:right="91"/>
        <w:rPr>
          <w:b/>
        </w:rPr>
      </w:pPr>
      <w:r w:rsidRPr="00E4166A">
        <w:rPr>
          <w:b/>
        </w:rPr>
        <w:t xml:space="preserve">Item </w:t>
      </w:r>
      <w:r w:rsidR="00CD7C7D">
        <w:rPr>
          <w:b/>
        </w:rPr>
        <w:t>[</w:t>
      </w:r>
      <w:r w:rsidR="006B7ADE">
        <w:rPr>
          <w:b/>
        </w:rPr>
        <w:t>7</w:t>
      </w:r>
      <w:r w:rsidRPr="002612E8">
        <w:rPr>
          <w:b/>
        </w:rPr>
        <w:t xml:space="preserve">] </w:t>
      </w:r>
      <w:r w:rsidRPr="00E4166A">
        <w:rPr>
          <w:b/>
        </w:rPr>
        <w:t xml:space="preserve">– </w:t>
      </w:r>
      <w:r w:rsidRPr="002612E8">
        <w:rPr>
          <w:b/>
        </w:rPr>
        <w:t>Regulation 9.2</w:t>
      </w:r>
    </w:p>
    <w:p w:rsidR="001A1A4E" w:rsidRPr="00E05AB2" w:rsidRDefault="00CD7C7D" w:rsidP="001A1A4E">
      <w:pPr>
        <w:autoSpaceDE w:val="0"/>
        <w:autoSpaceDN w:val="0"/>
        <w:adjustRightInd w:val="0"/>
        <w:rPr>
          <w:szCs w:val="24"/>
        </w:rPr>
      </w:pPr>
      <w:r>
        <w:t>Item [</w:t>
      </w:r>
      <w:r w:rsidR="006B7ADE">
        <w:t>7</w:t>
      </w:r>
      <w:r w:rsidR="001A1A4E" w:rsidRPr="00E05AB2">
        <w:t xml:space="preserve">] </w:t>
      </w:r>
      <w:r w:rsidR="002745D2">
        <w:rPr>
          <w:szCs w:val="24"/>
        </w:rPr>
        <w:t>insert</w:t>
      </w:r>
      <w:r w:rsidR="00691616">
        <w:rPr>
          <w:szCs w:val="24"/>
        </w:rPr>
        <w:t>s</w:t>
      </w:r>
      <w:r w:rsidR="002745D2">
        <w:rPr>
          <w:szCs w:val="24"/>
        </w:rPr>
        <w:t xml:space="preserve"> a new item into the table in</w:t>
      </w:r>
      <w:r w:rsidR="001A1A4E" w:rsidRPr="00E05AB2">
        <w:rPr>
          <w:szCs w:val="24"/>
        </w:rPr>
        <w:t xml:space="preserve"> regulation </w:t>
      </w:r>
      <w:r w:rsidR="001A1A4E" w:rsidRPr="00E05AB2">
        <w:t>9.2</w:t>
      </w:r>
      <w:r w:rsidR="00691616">
        <w:t xml:space="preserve"> after item 2</w:t>
      </w:r>
      <w:r w:rsidR="002745D2">
        <w:rPr>
          <w:szCs w:val="24"/>
        </w:rPr>
        <w:t>.</w:t>
      </w:r>
    </w:p>
    <w:p w:rsidR="001A1A4E" w:rsidRPr="00E05AB2" w:rsidRDefault="001A1A4E" w:rsidP="001A1A4E">
      <w:pPr>
        <w:autoSpaceDE w:val="0"/>
        <w:autoSpaceDN w:val="0"/>
        <w:adjustRightInd w:val="0"/>
      </w:pPr>
      <w:r w:rsidRPr="00E05AB2">
        <w:t>Regulation 9.2 prescribes, for subsection 99(b) of the Act, the guarantee amount for literacy, numeracy and special learning needs.</w:t>
      </w:r>
    </w:p>
    <w:p w:rsidR="00A5307C" w:rsidRDefault="002745D2" w:rsidP="001A1A4E">
      <w:pPr>
        <w:ind w:right="91"/>
        <w:rPr>
          <w:b/>
        </w:rPr>
      </w:pPr>
      <w:r>
        <w:rPr>
          <w:szCs w:val="24"/>
        </w:rPr>
        <w:t>New table item 3</w:t>
      </w:r>
      <w:r w:rsidR="001A1A4E" w:rsidRPr="00E05AB2">
        <w:rPr>
          <w:szCs w:val="24"/>
        </w:rPr>
        <w:t xml:space="preserve"> set</w:t>
      </w:r>
      <w:r w:rsidR="00691616">
        <w:rPr>
          <w:szCs w:val="24"/>
        </w:rPr>
        <w:t>s</w:t>
      </w:r>
      <w:r w:rsidR="001A1A4E" w:rsidRPr="00E05AB2">
        <w:rPr>
          <w:szCs w:val="24"/>
        </w:rPr>
        <w:t xml:space="preserve"> out </w:t>
      </w:r>
      <w:r w:rsidR="001A1A4E" w:rsidRPr="001D0086">
        <w:t>$</w:t>
      </w:r>
      <w:r w:rsidR="001D0086">
        <w:t xml:space="preserve">834,785 </w:t>
      </w:r>
      <w:r w:rsidR="001A1A4E" w:rsidRPr="00E05AB2">
        <w:t>as t</w:t>
      </w:r>
      <w:r>
        <w:t>he guarantee amount for the 2011</w:t>
      </w:r>
      <w:r w:rsidR="001A1A4E" w:rsidRPr="00E05AB2">
        <w:t xml:space="preserve"> program year</w:t>
      </w:r>
      <w:r w:rsidR="001A1A4E" w:rsidRPr="00E05AB2">
        <w:rPr>
          <w:szCs w:val="24"/>
        </w:rPr>
        <w:t xml:space="preserve">. </w:t>
      </w:r>
      <w:r w:rsidR="001A1A4E">
        <w:rPr>
          <w:b/>
        </w:rPr>
        <w:br/>
      </w:r>
    </w:p>
    <w:p w:rsidR="001A1A4E" w:rsidRPr="002612E8" w:rsidRDefault="001A1A4E" w:rsidP="001A1A4E">
      <w:pPr>
        <w:ind w:right="91"/>
        <w:rPr>
          <w:b/>
        </w:rPr>
      </w:pPr>
      <w:r w:rsidRPr="00E4166A">
        <w:rPr>
          <w:b/>
        </w:rPr>
        <w:t xml:space="preserve">Item </w:t>
      </w:r>
      <w:r w:rsidR="00CD7C7D">
        <w:rPr>
          <w:b/>
        </w:rPr>
        <w:t>[</w:t>
      </w:r>
      <w:r w:rsidR="006B7ADE">
        <w:rPr>
          <w:b/>
        </w:rPr>
        <w:t>8</w:t>
      </w:r>
      <w:r w:rsidRPr="002612E8">
        <w:rPr>
          <w:b/>
        </w:rPr>
        <w:t xml:space="preserve">] </w:t>
      </w:r>
      <w:r w:rsidRPr="00E4166A">
        <w:rPr>
          <w:b/>
        </w:rPr>
        <w:t xml:space="preserve">– </w:t>
      </w:r>
      <w:r w:rsidRPr="002612E8">
        <w:rPr>
          <w:b/>
        </w:rPr>
        <w:t>Regulation 9.3</w:t>
      </w:r>
    </w:p>
    <w:p w:rsidR="001A1A4E" w:rsidRPr="00AB3CA8" w:rsidRDefault="00CD7C7D" w:rsidP="001A1A4E">
      <w:pPr>
        <w:autoSpaceDE w:val="0"/>
        <w:autoSpaceDN w:val="0"/>
        <w:adjustRightInd w:val="0"/>
        <w:rPr>
          <w:szCs w:val="24"/>
        </w:rPr>
      </w:pPr>
      <w:r>
        <w:t>Item [</w:t>
      </w:r>
      <w:r w:rsidR="006B7ADE">
        <w:t>8</w:t>
      </w:r>
      <w:r w:rsidR="001A1A4E" w:rsidRPr="00AB3CA8">
        <w:t xml:space="preserve">] </w:t>
      </w:r>
      <w:r w:rsidR="001A1A4E" w:rsidRPr="00AB3CA8">
        <w:rPr>
          <w:szCs w:val="24"/>
        </w:rPr>
        <w:t>insert</w:t>
      </w:r>
      <w:r w:rsidR="00691616">
        <w:rPr>
          <w:szCs w:val="24"/>
        </w:rPr>
        <w:t>s</w:t>
      </w:r>
      <w:r w:rsidR="001A1A4E" w:rsidRPr="00AB3CA8">
        <w:rPr>
          <w:szCs w:val="24"/>
        </w:rPr>
        <w:t xml:space="preserve"> a new</w:t>
      </w:r>
      <w:r w:rsidR="00D64CE6">
        <w:rPr>
          <w:szCs w:val="24"/>
        </w:rPr>
        <w:t xml:space="preserve"> item into the</w:t>
      </w:r>
      <w:r w:rsidR="001A1A4E" w:rsidRPr="00AB3CA8">
        <w:rPr>
          <w:szCs w:val="24"/>
        </w:rPr>
        <w:t xml:space="preserve"> table</w:t>
      </w:r>
      <w:r w:rsidR="00D64CE6">
        <w:rPr>
          <w:szCs w:val="24"/>
        </w:rPr>
        <w:t xml:space="preserve"> in regulation 9.3</w:t>
      </w:r>
      <w:r w:rsidR="00691616">
        <w:rPr>
          <w:szCs w:val="24"/>
        </w:rPr>
        <w:t xml:space="preserve"> after item 2</w:t>
      </w:r>
      <w:r w:rsidR="001A1A4E" w:rsidRPr="00AB3CA8">
        <w:rPr>
          <w:szCs w:val="24"/>
        </w:rPr>
        <w:t xml:space="preserve">. </w:t>
      </w:r>
    </w:p>
    <w:p w:rsidR="001A1A4E" w:rsidRPr="00AB3CA8" w:rsidRDefault="001A1A4E" w:rsidP="001A1A4E">
      <w:pPr>
        <w:autoSpaceDE w:val="0"/>
        <w:autoSpaceDN w:val="0"/>
        <w:adjustRightInd w:val="0"/>
        <w:rPr>
          <w:szCs w:val="24"/>
        </w:rPr>
      </w:pPr>
      <w:r w:rsidRPr="00AB3CA8">
        <w:rPr>
          <w:szCs w:val="24"/>
        </w:rPr>
        <w:t xml:space="preserve">Regulation </w:t>
      </w:r>
      <w:r w:rsidRPr="00AB3CA8">
        <w:t>9.3</w:t>
      </w:r>
      <w:r w:rsidRPr="00AB3CA8">
        <w:rPr>
          <w:szCs w:val="24"/>
        </w:rPr>
        <w:t xml:space="preserve"> </w:t>
      </w:r>
      <w:r w:rsidRPr="00AB3CA8">
        <w:t>prescribes, for subsection 101(2) of the Act, the targeted expenditure supplementation number</w:t>
      </w:r>
      <w:r w:rsidRPr="00AB3CA8">
        <w:rPr>
          <w:szCs w:val="24"/>
        </w:rPr>
        <w:t>.</w:t>
      </w:r>
    </w:p>
    <w:p w:rsidR="001A1A4E" w:rsidRDefault="00D64CE6" w:rsidP="001A1A4E">
      <w:pPr>
        <w:ind w:right="91"/>
      </w:pPr>
      <w:r>
        <w:rPr>
          <w:szCs w:val="24"/>
        </w:rPr>
        <w:t>New table item 3</w:t>
      </w:r>
      <w:r w:rsidR="001A1A4E" w:rsidRPr="00AB3CA8">
        <w:rPr>
          <w:szCs w:val="24"/>
        </w:rPr>
        <w:t xml:space="preserve"> set</w:t>
      </w:r>
      <w:r w:rsidR="00691616">
        <w:rPr>
          <w:szCs w:val="24"/>
        </w:rPr>
        <w:t>s</w:t>
      </w:r>
      <w:r w:rsidR="001A1A4E" w:rsidRPr="00AB3CA8">
        <w:rPr>
          <w:szCs w:val="24"/>
        </w:rPr>
        <w:t xml:space="preserve"> out 1.</w:t>
      </w:r>
      <w:r w:rsidR="00243E4C">
        <w:rPr>
          <w:szCs w:val="24"/>
        </w:rPr>
        <w:t>0017</w:t>
      </w:r>
      <w:r w:rsidR="001A1A4E" w:rsidRPr="00AB3CA8">
        <w:rPr>
          <w:szCs w:val="24"/>
        </w:rPr>
        <w:t xml:space="preserve"> as the </w:t>
      </w:r>
      <w:r w:rsidR="001A1A4E" w:rsidRPr="00AB3CA8">
        <w:t>targeted expenditure su</w:t>
      </w:r>
      <w:r>
        <w:t>pplementation number for the 2011</w:t>
      </w:r>
      <w:r w:rsidR="001A1A4E" w:rsidRPr="00AB3CA8">
        <w:t xml:space="preserve"> program year</w:t>
      </w:r>
      <w:r w:rsidR="001A1A4E" w:rsidRPr="00AB3CA8">
        <w:rPr>
          <w:szCs w:val="24"/>
        </w:rPr>
        <w:t xml:space="preserve">. </w:t>
      </w:r>
      <w:r w:rsidR="001A1A4E" w:rsidRPr="00E4166A">
        <w:t xml:space="preserve">This has the effect of increasing the funding amount for targeted expenditure by </w:t>
      </w:r>
      <w:r w:rsidR="00243E4C">
        <w:t>4.9</w:t>
      </w:r>
      <w:r w:rsidR="001A1A4E" w:rsidRPr="00E4166A">
        <w:t xml:space="preserve"> per cent for the 201</w:t>
      </w:r>
      <w:r>
        <w:t>1</w:t>
      </w:r>
      <w:r w:rsidR="001A1A4E" w:rsidRPr="00E4166A">
        <w:t xml:space="preserve"> program year</w:t>
      </w:r>
      <w:r w:rsidR="00074C93">
        <w:t>.</w:t>
      </w:r>
    </w:p>
    <w:p w:rsidR="00074C93" w:rsidRDefault="00074C93" w:rsidP="001A1A4E">
      <w:pPr>
        <w:ind w:right="91"/>
      </w:pPr>
      <w:r>
        <w:t xml:space="preserve">The targeted expenditure supplementation number </w:t>
      </w:r>
      <w:r w:rsidR="00297A7D">
        <w:t>for 2011 is small when comp</w:t>
      </w:r>
      <w:r w:rsidR="001D0086">
        <w:t>ared to previous program years and simply reflects an adjustment in respect of the shifting base assistance amounts for each targeted program under the Act. The following summary below specifies the sum of the amounts and the respective estimated additional funding for the 2011 program year for each targeted program.</w:t>
      </w:r>
    </w:p>
    <w:p w:rsidR="00D64CE6" w:rsidRDefault="00D64CE6" w:rsidP="001A1A4E">
      <w:pPr>
        <w:ind w:right="91"/>
      </w:pPr>
      <w:r>
        <w:t xml:space="preserve">In accordance with subsection 87(2) of the Act, </w:t>
      </w:r>
      <w:r w:rsidR="00A350E2">
        <w:t>the sum of the amounts paid to the States for the 2011 program year for short term emergency assistance must not exceed $</w:t>
      </w:r>
      <w:r w:rsidR="00243E4C">
        <w:t>1,229,000</w:t>
      </w:r>
      <w:r w:rsidR="00CD7C7D">
        <w:t xml:space="preserve"> and provides an </w:t>
      </w:r>
      <w:r w:rsidR="00A350E2">
        <w:t>estimated additional funding of $</w:t>
      </w:r>
      <w:r w:rsidR="00243E4C">
        <w:t>57,000</w:t>
      </w:r>
      <w:r w:rsidR="00A350E2">
        <w:t xml:space="preserve"> for the 2011 program year.</w:t>
      </w:r>
    </w:p>
    <w:p w:rsidR="00A350E2" w:rsidRDefault="00A350E2" w:rsidP="001A1A4E">
      <w:pPr>
        <w:ind w:right="91"/>
      </w:pPr>
      <w:r>
        <w:t>In accordance with subsection 88(2) of the Act, the sum of the amounts paid to the States for the 2011 program year for education in country areas must not exceed $</w:t>
      </w:r>
      <w:r w:rsidR="00243E4C">
        <w:t>6,101,000</w:t>
      </w:r>
      <w:r>
        <w:t xml:space="preserve"> and provides an estimated additional funding of $</w:t>
      </w:r>
      <w:r w:rsidR="00243E4C">
        <w:t>285,000</w:t>
      </w:r>
      <w:r>
        <w:t xml:space="preserve"> for the 2011 program year.</w:t>
      </w:r>
    </w:p>
    <w:p w:rsidR="00A350E2" w:rsidRDefault="00A350E2" w:rsidP="001A1A4E">
      <w:pPr>
        <w:ind w:right="91"/>
      </w:pPr>
      <w:r>
        <w:t>In accordance with subsection 91(1) of the Act, the sum of the grant amounts paid to the States for the 2011 program year for languages education must not exceed $</w:t>
      </w:r>
      <w:r w:rsidR="00243E4C">
        <w:t>14,346,000</w:t>
      </w:r>
      <w:r>
        <w:t xml:space="preserve"> and provides an estimated additional funding of $</w:t>
      </w:r>
      <w:r w:rsidR="00243E4C">
        <w:t>670,000</w:t>
      </w:r>
      <w:r>
        <w:t xml:space="preserve"> for the 2011 program year.</w:t>
      </w:r>
    </w:p>
    <w:p w:rsidR="00A350E2" w:rsidRDefault="00A350E2" w:rsidP="001A1A4E">
      <w:pPr>
        <w:ind w:right="91"/>
      </w:pPr>
      <w:r>
        <w:t>In accordance with subsection 94(2) of the Act, the assistance amount per student for teaching English to eligible new arrivals for the 2011 program year is $</w:t>
      </w:r>
      <w:r w:rsidR="00243E4C">
        <w:t>6,731</w:t>
      </w:r>
      <w:r>
        <w:t xml:space="preserve"> and provides an additional $</w:t>
      </w:r>
      <w:r w:rsidR="00243E4C">
        <w:t>315</w:t>
      </w:r>
      <w:r>
        <w:t xml:space="preserve"> per student.</w:t>
      </w:r>
    </w:p>
    <w:p w:rsidR="00A350E2" w:rsidRDefault="00A350E2" w:rsidP="001A1A4E">
      <w:pPr>
        <w:ind w:right="91"/>
      </w:pPr>
      <w:r>
        <w:t>In accordance with subsection 95(2) of the Act, the assistance amount per student for teaching English to eligible humanitarian new arrivals for the 2011 program year is $</w:t>
      </w:r>
      <w:r w:rsidR="00243E4C">
        <w:t>13,460</w:t>
      </w:r>
      <w:r>
        <w:t xml:space="preserve"> and provides an additional $</w:t>
      </w:r>
      <w:r w:rsidR="00243E4C">
        <w:t>629</w:t>
      </w:r>
      <w:r>
        <w:t xml:space="preserve"> per student.</w:t>
      </w:r>
    </w:p>
    <w:p w:rsidR="00A350E2" w:rsidRDefault="00A350E2" w:rsidP="001A1A4E">
      <w:pPr>
        <w:ind w:right="91"/>
      </w:pPr>
      <w:r>
        <w:lastRenderedPageBreak/>
        <w:t>In accordance with subsection 96(3) of the Act, the assistance amount per student</w:t>
      </w:r>
      <w:r w:rsidR="003521E1">
        <w:t xml:space="preserve"> with disabilities for literacy, numeracy and special learning needs for the 2011 program year is $</w:t>
      </w:r>
      <w:r w:rsidR="00243E4C">
        <w:t>994</w:t>
      </w:r>
      <w:r w:rsidR="003521E1">
        <w:t xml:space="preserve"> and provides an additional $</w:t>
      </w:r>
      <w:r w:rsidR="00243E4C">
        <w:t>47</w:t>
      </w:r>
      <w:r w:rsidR="003521E1">
        <w:t xml:space="preserve"> per student.</w:t>
      </w:r>
    </w:p>
    <w:p w:rsidR="003521E1" w:rsidRPr="00AB3CA8" w:rsidRDefault="003521E1" w:rsidP="001A1A4E">
      <w:pPr>
        <w:ind w:right="91"/>
      </w:pPr>
      <w:r>
        <w:t xml:space="preserve">In accordance with </w:t>
      </w:r>
      <w:r w:rsidR="00D933DD">
        <w:t xml:space="preserve">subsection 98(1) of the Act, the school grants amount </w:t>
      </w:r>
      <w:r w:rsidR="00691616">
        <w:t xml:space="preserve">for literacy, numeracy and special learning needs </w:t>
      </w:r>
      <w:r w:rsidR="00D933DD">
        <w:t>for the 2011 program year is $</w:t>
      </w:r>
      <w:r w:rsidR="00243E4C">
        <w:t>170,114,123</w:t>
      </w:r>
      <w:r w:rsidR="00D933DD">
        <w:t xml:space="preserve"> and provides an estimated additional funding of $</w:t>
      </w:r>
      <w:r w:rsidR="00243E4C">
        <w:t>7,945,227</w:t>
      </w:r>
      <w:r w:rsidR="00D933DD">
        <w:t xml:space="preserve"> for the 2011 program year.</w:t>
      </w:r>
    </w:p>
    <w:bookmarkEnd w:id="3"/>
    <w:bookmarkEnd w:id="4"/>
    <w:p w:rsidR="006B7ACF" w:rsidRDefault="006B7ACF" w:rsidP="001A1A4E">
      <w:pPr>
        <w:spacing w:before="0"/>
        <w:ind w:right="91"/>
        <w:rPr>
          <w:szCs w:val="24"/>
        </w:rPr>
      </w:pPr>
    </w:p>
    <w:sectPr w:rsidR="006B7ACF" w:rsidSect="00942CEB">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720" w:footer="72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5864" w:rsidRDefault="00365864">
      <w:r>
        <w:separator/>
      </w:r>
    </w:p>
  </w:endnote>
  <w:endnote w:type="continuationSeparator" w:id="0">
    <w:p w:rsidR="00365864" w:rsidRDefault="003658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CDE" w:rsidRDefault="006C1C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CDE" w:rsidRDefault="006C1C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CDE" w:rsidRDefault="006C1C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5864" w:rsidRDefault="00365864">
      <w:r>
        <w:separator/>
      </w:r>
    </w:p>
  </w:footnote>
  <w:footnote w:type="continuationSeparator" w:id="0">
    <w:p w:rsidR="00365864" w:rsidRDefault="003658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CDE" w:rsidRDefault="001B567B" w:rsidP="0020497C">
    <w:pPr>
      <w:pStyle w:val="Header"/>
      <w:framePr w:wrap="around" w:vAnchor="text" w:hAnchor="margin" w:xAlign="center" w:y="1"/>
      <w:rPr>
        <w:rStyle w:val="PageNumber"/>
      </w:rPr>
    </w:pPr>
    <w:r>
      <w:rPr>
        <w:rStyle w:val="PageNumber"/>
      </w:rPr>
      <w:fldChar w:fldCharType="begin"/>
    </w:r>
    <w:r w:rsidR="006C1CDE">
      <w:rPr>
        <w:rStyle w:val="PageNumber"/>
      </w:rPr>
      <w:instrText xml:space="preserve">PAGE  </w:instrText>
    </w:r>
    <w:r>
      <w:rPr>
        <w:rStyle w:val="PageNumber"/>
      </w:rPr>
      <w:fldChar w:fldCharType="end"/>
    </w:r>
  </w:p>
  <w:p w:rsidR="006C1CDE" w:rsidRDefault="006C1C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CDE" w:rsidRDefault="006C1CDE" w:rsidP="0024309D">
    <w:pPr>
      <w:pStyle w:val="Header"/>
      <w:spacing w:befor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CDE" w:rsidRDefault="006C1CD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6644E"/>
    <w:multiLevelType w:val="hybridMultilevel"/>
    <w:tmpl w:val="A7026F4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11BA4F85"/>
    <w:multiLevelType w:val="hybridMultilevel"/>
    <w:tmpl w:val="DEC85B16"/>
    <w:lvl w:ilvl="0" w:tplc="0C090017">
      <w:start w:val="1"/>
      <w:numFmt w:val="lowerLetter"/>
      <w:lvlText w:val="%1)"/>
      <w:lvlJc w:val="left"/>
      <w:pPr>
        <w:ind w:left="765" w:hanging="360"/>
      </w:p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2">
    <w:nsid w:val="12365235"/>
    <w:multiLevelType w:val="hybridMultilevel"/>
    <w:tmpl w:val="F6DE6CBE"/>
    <w:lvl w:ilvl="0" w:tplc="04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233"/>
        </w:tabs>
        <w:ind w:left="1233" w:hanging="360"/>
      </w:pPr>
      <w:rPr>
        <w:rFonts w:ascii="Courier New" w:hAnsi="Courier New" w:cs="Courier New" w:hint="default"/>
      </w:rPr>
    </w:lvl>
    <w:lvl w:ilvl="2" w:tplc="0C090005" w:tentative="1">
      <w:start w:val="1"/>
      <w:numFmt w:val="bullet"/>
      <w:lvlText w:val=""/>
      <w:lvlJc w:val="left"/>
      <w:pPr>
        <w:tabs>
          <w:tab w:val="num" w:pos="1953"/>
        </w:tabs>
        <w:ind w:left="1953" w:hanging="360"/>
      </w:pPr>
      <w:rPr>
        <w:rFonts w:ascii="Wingdings" w:hAnsi="Wingdings" w:hint="default"/>
      </w:rPr>
    </w:lvl>
    <w:lvl w:ilvl="3" w:tplc="0C090001" w:tentative="1">
      <w:start w:val="1"/>
      <w:numFmt w:val="bullet"/>
      <w:lvlText w:val=""/>
      <w:lvlJc w:val="left"/>
      <w:pPr>
        <w:tabs>
          <w:tab w:val="num" w:pos="2673"/>
        </w:tabs>
        <w:ind w:left="2673" w:hanging="360"/>
      </w:pPr>
      <w:rPr>
        <w:rFonts w:ascii="Symbol" w:hAnsi="Symbol" w:hint="default"/>
      </w:rPr>
    </w:lvl>
    <w:lvl w:ilvl="4" w:tplc="0C090003" w:tentative="1">
      <w:start w:val="1"/>
      <w:numFmt w:val="bullet"/>
      <w:lvlText w:val="o"/>
      <w:lvlJc w:val="left"/>
      <w:pPr>
        <w:tabs>
          <w:tab w:val="num" w:pos="3393"/>
        </w:tabs>
        <w:ind w:left="3393" w:hanging="360"/>
      </w:pPr>
      <w:rPr>
        <w:rFonts w:ascii="Courier New" w:hAnsi="Courier New" w:cs="Courier New" w:hint="default"/>
      </w:rPr>
    </w:lvl>
    <w:lvl w:ilvl="5" w:tplc="0C090005" w:tentative="1">
      <w:start w:val="1"/>
      <w:numFmt w:val="bullet"/>
      <w:lvlText w:val=""/>
      <w:lvlJc w:val="left"/>
      <w:pPr>
        <w:tabs>
          <w:tab w:val="num" w:pos="4113"/>
        </w:tabs>
        <w:ind w:left="4113" w:hanging="360"/>
      </w:pPr>
      <w:rPr>
        <w:rFonts w:ascii="Wingdings" w:hAnsi="Wingdings" w:hint="default"/>
      </w:rPr>
    </w:lvl>
    <w:lvl w:ilvl="6" w:tplc="0C090001" w:tentative="1">
      <w:start w:val="1"/>
      <w:numFmt w:val="bullet"/>
      <w:lvlText w:val=""/>
      <w:lvlJc w:val="left"/>
      <w:pPr>
        <w:tabs>
          <w:tab w:val="num" w:pos="4833"/>
        </w:tabs>
        <w:ind w:left="4833" w:hanging="360"/>
      </w:pPr>
      <w:rPr>
        <w:rFonts w:ascii="Symbol" w:hAnsi="Symbol" w:hint="default"/>
      </w:rPr>
    </w:lvl>
    <w:lvl w:ilvl="7" w:tplc="0C090003" w:tentative="1">
      <w:start w:val="1"/>
      <w:numFmt w:val="bullet"/>
      <w:lvlText w:val="o"/>
      <w:lvlJc w:val="left"/>
      <w:pPr>
        <w:tabs>
          <w:tab w:val="num" w:pos="5553"/>
        </w:tabs>
        <w:ind w:left="5553" w:hanging="360"/>
      </w:pPr>
      <w:rPr>
        <w:rFonts w:ascii="Courier New" w:hAnsi="Courier New" w:cs="Courier New" w:hint="default"/>
      </w:rPr>
    </w:lvl>
    <w:lvl w:ilvl="8" w:tplc="0C090005" w:tentative="1">
      <w:start w:val="1"/>
      <w:numFmt w:val="bullet"/>
      <w:lvlText w:val=""/>
      <w:lvlJc w:val="left"/>
      <w:pPr>
        <w:tabs>
          <w:tab w:val="num" w:pos="6273"/>
        </w:tabs>
        <w:ind w:left="6273" w:hanging="360"/>
      </w:pPr>
      <w:rPr>
        <w:rFonts w:ascii="Wingdings" w:hAnsi="Wingdings" w:hint="default"/>
      </w:rPr>
    </w:lvl>
  </w:abstractNum>
  <w:abstractNum w:abstractNumId="3">
    <w:nsid w:val="20022E4E"/>
    <w:multiLevelType w:val="hybridMultilevel"/>
    <w:tmpl w:val="3FA892F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CF57682"/>
    <w:multiLevelType w:val="hybridMultilevel"/>
    <w:tmpl w:val="65807F50"/>
    <w:lvl w:ilvl="0" w:tplc="1338D2DE">
      <w:start w:val="1"/>
      <w:numFmt w:val="bullet"/>
      <w:lvlText w:val=""/>
      <w:lvlJc w:val="left"/>
      <w:pPr>
        <w:tabs>
          <w:tab w:val="num" w:pos="567"/>
        </w:tabs>
        <w:ind w:left="567" w:hanging="28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46E20156"/>
    <w:multiLevelType w:val="hybridMultilevel"/>
    <w:tmpl w:val="FAAE66D4"/>
    <w:lvl w:ilvl="0" w:tplc="BB5409FE">
      <w:start w:val="1"/>
      <w:numFmt w:val="bullet"/>
      <w:lvlText w:val="-"/>
      <w:lvlJc w:val="left"/>
      <w:pPr>
        <w:tabs>
          <w:tab w:val="num" w:pos="360"/>
        </w:tabs>
        <w:ind w:left="360" w:hanging="360"/>
      </w:pPr>
      <w:rPr>
        <w:rFonts w:ascii="Arial" w:hAnsi="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5B9C2CDB"/>
    <w:multiLevelType w:val="hybridMultilevel"/>
    <w:tmpl w:val="313087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0"/>
  </w:num>
  <w:num w:numId="5">
    <w:abstractNumId w:val="3"/>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proofState w:spelling="clean"/>
  <w:stylePaneFormatFilter w:val="3F01"/>
  <w:defaultTabStop w:val="720"/>
  <w:drawingGridHorizontalSpacing w:val="120"/>
  <w:displayHorizontalDrawingGridEvery w:val="2"/>
  <w:noPunctuationKerning/>
  <w:characterSpacingControl w:val="doNotCompress"/>
  <w:hdrShapeDefaults>
    <o:shapedefaults v:ext="edit" spidmax="37889"/>
  </w:hdrShapeDefaults>
  <w:footnotePr>
    <w:footnote w:id="-1"/>
    <w:footnote w:id="0"/>
  </w:footnotePr>
  <w:endnotePr>
    <w:endnote w:id="-1"/>
    <w:endnote w:id="0"/>
  </w:endnotePr>
  <w:compat/>
  <w:rsids>
    <w:rsidRoot w:val="00377BF1"/>
    <w:rsid w:val="000115E2"/>
    <w:rsid w:val="00013A4F"/>
    <w:rsid w:val="000166A3"/>
    <w:rsid w:val="000211B1"/>
    <w:rsid w:val="00024D91"/>
    <w:rsid w:val="000368A2"/>
    <w:rsid w:val="00040153"/>
    <w:rsid w:val="00045997"/>
    <w:rsid w:val="00046B8D"/>
    <w:rsid w:val="00047371"/>
    <w:rsid w:val="000508A3"/>
    <w:rsid w:val="00055601"/>
    <w:rsid w:val="00057771"/>
    <w:rsid w:val="00062407"/>
    <w:rsid w:val="00062D2F"/>
    <w:rsid w:val="00064B14"/>
    <w:rsid w:val="00065380"/>
    <w:rsid w:val="000734AA"/>
    <w:rsid w:val="00074C93"/>
    <w:rsid w:val="00075B4E"/>
    <w:rsid w:val="00076D4E"/>
    <w:rsid w:val="00084638"/>
    <w:rsid w:val="000902D8"/>
    <w:rsid w:val="0009235B"/>
    <w:rsid w:val="00092E91"/>
    <w:rsid w:val="00093C90"/>
    <w:rsid w:val="000950BD"/>
    <w:rsid w:val="000A17EE"/>
    <w:rsid w:val="000A2590"/>
    <w:rsid w:val="000A7693"/>
    <w:rsid w:val="000B47F2"/>
    <w:rsid w:val="000C4467"/>
    <w:rsid w:val="000C4EAC"/>
    <w:rsid w:val="000C5230"/>
    <w:rsid w:val="000C5C53"/>
    <w:rsid w:val="000D479F"/>
    <w:rsid w:val="000D7BB3"/>
    <w:rsid w:val="000E0D74"/>
    <w:rsid w:val="000E33A2"/>
    <w:rsid w:val="000E3CD3"/>
    <w:rsid w:val="000E634E"/>
    <w:rsid w:val="000E78C1"/>
    <w:rsid w:val="000F0BA2"/>
    <w:rsid w:val="000F2480"/>
    <w:rsid w:val="000F6BCA"/>
    <w:rsid w:val="00113411"/>
    <w:rsid w:val="0011631C"/>
    <w:rsid w:val="00126B2C"/>
    <w:rsid w:val="00132029"/>
    <w:rsid w:val="001354C3"/>
    <w:rsid w:val="00135C0F"/>
    <w:rsid w:val="001444A7"/>
    <w:rsid w:val="00144606"/>
    <w:rsid w:val="00146085"/>
    <w:rsid w:val="001464CB"/>
    <w:rsid w:val="001473E9"/>
    <w:rsid w:val="00153615"/>
    <w:rsid w:val="0015542C"/>
    <w:rsid w:val="00156060"/>
    <w:rsid w:val="001610C0"/>
    <w:rsid w:val="00164226"/>
    <w:rsid w:val="001744A2"/>
    <w:rsid w:val="0017463F"/>
    <w:rsid w:val="00180921"/>
    <w:rsid w:val="001814B6"/>
    <w:rsid w:val="001879A0"/>
    <w:rsid w:val="00196573"/>
    <w:rsid w:val="001A117C"/>
    <w:rsid w:val="001A1664"/>
    <w:rsid w:val="001A1A4E"/>
    <w:rsid w:val="001A1AC2"/>
    <w:rsid w:val="001A46D1"/>
    <w:rsid w:val="001A6DE2"/>
    <w:rsid w:val="001B567B"/>
    <w:rsid w:val="001C5570"/>
    <w:rsid w:val="001C576C"/>
    <w:rsid w:val="001C7FC9"/>
    <w:rsid w:val="001D0086"/>
    <w:rsid w:val="001D158A"/>
    <w:rsid w:val="001D5496"/>
    <w:rsid w:val="001D783F"/>
    <w:rsid w:val="001E073F"/>
    <w:rsid w:val="001E0BF8"/>
    <w:rsid w:val="001E5017"/>
    <w:rsid w:val="00200C4D"/>
    <w:rsid w:val="00203853"/>
    <w:rsid w:val="002040A1"/>
    <w:rsid w:val="0020497C"/>
    <w:rsid w:val="00222F22"/>
    <w:rsid w:val="002231B6"/>
    <w:rsid w:val="00240F78"/>
    <w:rsid w:val="0024165E"/>
    <w:rsid w:val="0024309D"/>
    <w:rsid w:val="00243E4C"/>
    <w:rsid w:val="00254357"/>
    <w:rsid w:val="00255B9D"/>
    <w:rsid w:val="002601F3"/>
    <w:rsid w:val="002633E2"/>
    <w:rsid w:val="002745D2"/>
    <w:rsid w:val="002750A7"/>
    <w:rsid w:val="002752E9"/>
    <w:rsid w:val="00282C8C"/>
    <w:rsid w:val="00283995"/>
    <w:rsid w:val="002845C7"/>
    <w:rsid w:val="00290850"/>
    <w:rsid w:val="00297A7D"/>
    <w:rsid w:val="002A2E6A"/>
    <w:rsid w:val="002A45FB"/>
    <w:rsid w:val="002A57DB"/>
    <w:rsid w:val="002B19AD"/>
    <w:rsid w:val="002B5188"/>
    <w:rsid w:val="002C1596"/>
    <w:rsid w:val="002C1D5C"/>
    <w:rsid w:val="002D2288"/>
    <w:rsid w:val="002E488F"/>
    <w:rsid w:val="002F3A3D"/>
    <w:rsid w:val="002F437B"/>
    <w:rsid w:val="00301C98"/>
    <w:rsid w:val="00303CC2"/>
    <w:rsid w:val="00306A1C"/>
    <w:rsid w:val="00306F66"/>
    <w:rsid w:val="00310381"/>
    <w:rsid w:val="00310725"/>
    <w:rsid w:val="00321C24"/>
    <w:rsid w:val="00323814"/>
    <w:rsid w:val="00326DF8"/>
    <w:rsid w:val="00330840"/>
    <w:rsid w:val="0033138C"/>
    <w:rsid w:val="003336D3"/>
    <w:rsid w:val="00337582"/>
    <w:rsid w:val="00341E63"/>
    <w:rsid w:val="00344154"/>
    <w:rsid w:val="003514BA"/>
    <w:rsid w:val="003521E1"/>
    <w:rsid w:val="00354B13"/>
    <w:rsid w:val="00361534"/>
    <w:rsid w:val="003626FF"/>
    <w:rsid w:val="00365864"/>
    <w:rsid w:val="00367CDA"/>
    <w:rsid w:val="00370C78"/>
    <w:rsid w:val="0037168A"/>
    <w:rsid w:val="00376F3A"/>
    <w:rsid w:val="00377BF1"/>
    <w:rsid w:val="00383D77"/>
    <w:rsid w:val="00391D09"/>
    <w:rsid w:val="00394981"/>
    <w:rsid w:val="00394C62"/>
    <w:rsid w:val="00395AAF"/>
    <w:rsid w:val="00397FAA"/>
    <w:rsid w:val="003B017A"/>
    <w:rsid w:val="003B77FA"/>
    <w:rsid w:val="003C0253"/>
    <w:rsid w:val="003C2087"/>
    <w:rsid w:val="003C484B"/>
    <w:rsid w:val="003D3B0B"/>
    <w:rsid w:val="003E16A3"/>
    <w:rsid w:val="003E7F68"/>
    <w:rsid w:val="003F16D2"/>
    <w:rsid w:val="003F360D"/>
    <w:rsid w:val="003F639D"/>
    <w:rsid w:val="003F7A6B"/>
    <w:rsid w:val="0040357E"/>
    <w:rsid w:val="00407849"/>
    <w:rsid w:val="0040792B"/>
    <w:rsid w:val="004110D9"/>
    <w:rsid w:val="0041388F"/>
    <w:rsid w:val="00421EB0"/>
    <w:rsid w:val="00424482"/>
    <w:rsid w:val="00424CF3"/>
    <w:rsid w:val="00437DF7"/>
    <w:rsid w:val="00446EFF"/>
    <w:rsid w:val="00447902"/>
    <w:rsid w:val="00447D08"/>
    <w:rsid w:val="00451295"/>
    <w:rsid w:val="00456B7B"/>
    <w:rsid w:val="00457CF5"/>
    <w:rsid w:val="004600DC"/>
    <w:rsid w:val="00463817"/>
    <w:rsid w:val="0046537C"/>
    <w:rsid w:val="00471DF2"/>
    <w:rsid w:val="00471EA8"/>
    <w:rsid w:val="00475B8B"/>
    <w:rsid w:val="004919C2"/>
    <w:rsid w:val="00497C82"/>
    <w:rsid w:val="00497ED7"/>
    <w:rsid w:val="004A0328"/>
    <w:rsid w:val="004A3FED"/>
    <w:rsid w:val="004C3164"/>
    <w:rsid w:val="004C4E5B"/>
    <w:rsid w:val="004C5AB7"/>
    <w:rsid w:val="004C79FE"/>
    <w:rsid w:val="004D00AF"/>
    <w:rsid w:val="004D2FD3"/>
    <w:rsid w:val="004E2B00"/>
    <w:rsid w:val="004F4F44"/>
    <w:rsid w:val="004F5939"/>
    <w:rsid w:val="004F6B33"/>
    <w:rsid w:val="00506A40"/>
    <w:rsid w:val="00507AAA"/>
    <w:rsid w:val="00507F8C"/>
    <w:rsid w:val="005133FB"/>
    <w:rsid w:val="00514F63"/>
    <w:rsid w:val="00523640"/>
    <w:rsid w:val="0053064B"/>
    <w:rsid w:val="005377F3"/>
    <w:rsid w:val="00540C3F"/>
    <w:rsid w:val="0054260B"/>
    <w:rsid w:val="005448C6"/>
    <w:rsid w:val="00552395"/>
    <w:rsid w:val="005577A1"/>
    <w:rsid w:val="005578A2"/>
    <w:rsid w:val="00557C49"/>
    <w:rsid w:val="005630ED"/>
    <w:rsid w:val="00567733"/>
    <w:rsid w:val="00574D4C"/>
    <w:rsid w:val="00581FB4"/>
    <w:rsid w:val="005842FB"/>
    <w:rsid w:val="0059428A"/>
    <w:rsid w:val="005A28A4"/>
    <w:rsid w:val="005A2CA7"/>
    <w:rsid w:val="005A3D70"/>
    <w:rsid w:val="005A3F78"/>
    <w:rsid w:val="005B0F49"/>
    <w:rsid w:val="005C535F"/>
    <w:rsid w:val="005C7623"/>
    <w:rsid w:val="005D4EDE"/>
    <w:rsid w:val="005E096E"/>
    <w:rsid w:val="005E0BDE"/>
    <w:rsid w:val="005F0B51"/>
    <w:rsid w:val="005F745F"/>
    <w:rsid w:val="00602CDB"/>
    <w:rsid w:val="00605CF3"/>
    <w:rsid w:val="00611FA1"/>
    <w:rsid w:val="00616D58"/>
    <w:rsid w:val="00635196"/>
    <w:rsid w:val="00637966"/>
    <w:rsid w:val="00637E4E"/>
    <w:rsid w:val="00652BD1"/>
    <w:rsid w:val="00660A43"/>
    <w:rsid w:val="00666257"/>
    <w:rsid w:val="00671F1F"/>
    <w:rsid w:val="006744B3"/>
    <w:rsid w:val="006745BB"/>
    <w:rsid w:val="00674748"/>
    <w:rsid w:val="00675388"/>
    <w:rsid w:val="00680979"/>
    <w:rsid w:val="0068199C"/>
    <w:rsid w:val="00682710"/>
    <w:rsid w:val="00685862"/>
    <w:rsid w:val="00691616"/>
    <w:rsid w:val="006955CA"/>
    <w:rsid w:val="006961C2"/>
    <w:rsid w:val="00697E8D"/>
    <w:rsid w:val="006A1BD8"/>
    <w:rsid w:val="006A3E84"/>
    <w:rsid w:val="006A454C"/>
    <w:rsid w:val="006A4BEB"/>
    <w:rsid w:val="006B7ACF"/>
    <w:rsid w:val="006B7ADE"/>
    <w:rsid w:val="006B7F48"/>
    <w:rsid w:val="006C1B66"/>
    <w:rsid w:val="006C1CDE"/>
    <w:rsid w:val="006C422E"/>
    <w:rsid w:val="006C42DC"/>
    <w:rsid w:val="006C5D33"/>
    <w:rsid w:val="006D246F"/>
    <w:rsid w:val="006E3EAA"/>
    <w:rsid w:val="006F0DE9"/>
    <w:rsid w:val="0070769F"/>
    <w:rsid w:val="00707FF3"/>
    <w:rsid w:val="007124DC"/>
    <w:rsid w:val="00714366"/>
    <w:rsid w:val="00714D02"/>
    <w:rsid w:val="00722DCA"/>
    <w:rsid w:val="00724FCB"/>
    <w:rsid w:val="0073265F"/>
    <w:rsid w:val="00734122"/>
    <w:rsid w:val="00734904"/>
    <w:rsid w:val="00734C32"/>
    <w:rsid w:val="00736277"/>
    <w:rsid w:val="007416BA"/>
    <w:rsid w:val="0074298D"/>
    <w:rsid w:val="0075120B"/>
    <w:rsid w:val="007524E5"/>
    <w:rsid w:val="00753014"/>
    <w:rsid w:val="00757CF4"/>
    <w:rsid w:val="007618C5"/>
    <w:rsid w:val="00761B85"/>
    <w:rsid w:val="0077501B"/>
    <w:rsid w:val="0078177D"/>
    <w:rsid w:val="007819A2"/>
    <w:rsid w:val="00784331"/>
    <w:rsid w:val="00790C76"/>
    <w:rsid w:val="007A3504"/>
    <w:rsid w:val="007B0CEF"/>
    <w:rsid w:val="007C08A9"/>
    <w:rsid w:val="007C32CD"/>
    <w:rsid w:val="007C351B"/>
    <w:rsid w:val="007C4062"/>
    <w:rsid w:val="007C4847"/>
    <w:rsid w:val="007D3398"/>
    <w:rsid w:val="007E2DC9"/>
    <w:rsid w:val="007E5313"/>
    <w:rsid w:val="007E658B"/>
    <w:rsid w:val="007F12C4"/>
    <w:rsid w:val="007F37F6"/>
    <w:rsid w:val="007F7E1D"/>
    <w:rsid w:val="0080366A"/>
    <w:rsid w:val="00803AAA"/>
    <w:rsid w:val="00815F9C"/>
    <w:rsid w:val="00820490"/>
    <w:rsid w:val="0082580B"/>
    <w:rsid w:val="00843815"/>
    <w:rsid w:val="00843A90"/>
    <w:rsid w:val="00845741"/>
    <w:rsid w:val="00857D26"/>
    <w:rsid w:val="0086167A"/>
    <w:rsid w:val="008629A0"/>
    <w:rsid w:val="008664C4"/>
    <w:rsid w:val="0087127D"/>
    <w:rsid w:val="00871D22"/>
    <w:rsid w:val="0087261F"/>
    <w:rsid w:val="00874DC9"/>
    <w:rsid w:val="008869C5"/>
    <w:rsid w:val="00886A38"/>
    <w:rsid w:val="0089389D"/>
    <w:rsid w:val="0089429D"/>
    <w:rsid w:val="008A427D"/>
    <w:rsid w:val="008B04DE"/>
    <w:rsid w:val="008B1F2D"/>
    <w:rsid w:val="008B54D9"/>
    <w:rsid w:val="008C0618"/>
    <w:rsid w:val="008C0DC7"/>
    <w:rsid w:val="008C163F"/>
    <w:rsid w:val="008C298A"/>
    <w:rsid w:val="008D20E7"/>
    <w:rsid w:val="008D2730"/>
    <w:rsid w:val="008D294F"/>
    <w:rsid w:val="008D2DF0"/>
    <w:rsid w:val="008D4B62"/>
    <w:rsid w:val="008E3E9C"/>
    <w:rsid w:val="008E5B93"/>
    <w:rsid w:val="008F2500"/>
    <w:rsid w:val="008F3974"/>
    <w:rsid w:val="00907FBF"/>
    <w:rsid w:val="0091512E"/>
    <w:rsid w:val="00920738"/>
    <w:rsid w:val="00924790"/>
    <w:rsid w:val="00927840"/>
    <w:rsid w:val="00930B07"/>
    <w:rsid w:val="00931F98"/>
    <w:rsid w:val="00933238"/>
    <w:rsid w:val="00934CC4"/>
    <w:rsid w:val="00934E7E"/>
    <w:rsid w:val="00935E5A"/>
    <w:rsid w:val="00942CEB"/>
    <w:rsid w:val="00944059"/>
    <w:rsid w:val="00944DEB"/>
    <w:rsid w:val="00952854"/>
    <w:rsid w:val="00953A0E"/>
    <w:rsid w:val="009601B5"/>
    <w:rsid w:val="009719B3"/>
    <w:rsid w:val="009739B0"/>
    <w:rsid w:val="0097783A"/>
    <w:rsid w:val="009809AE"/>
    <w:rsid w:val="0098302E"/>
    <w:rsid w:val="009851BB"/>
    <w:rsid w:val="009865DE"/>
    <w:rsid w:val="00995859"/>
    <w:rsid w:val="00996115"/>
    <w:rsid w:val="00997AED"/>
    <w:rsid w:val="00997FE6"/>
    <w:rsid w:val="009A2335"/>
    <w:rsid w:val="009A248A"/>
    <w:rsid w:val="009A4AD2"/>
    <w:rsid w:val="009C4259"/>
    <w:rsid w:val="009C48E4"/>
    <w:rsid w:val="009E204B"/>
    <w:rsid w:val="009E3DE3"/>
    <w:rsid w:val="009E56D1"/>
    <w:rsid w:val="009F318B"/>
    <w:rsid w:val="00A037BA"/>
    <w:rsid w:val="00A03B8F"/>
    <w:rsid w:val="00A24F66"/>
    <w:rsid w:val="00A27B6C"/>
    <w:rsid w:val="00A31247"/>
    <w:rsid w:val="00A34421"/>
    <w:rsid w:val="00A350E2"/>
    <w:rsid w:val="00A37E97"/>
    <w:rsid w:val="00A45ED5"/>
    <w:rsid w:val="00A50392"/>
    <w:rsid w:val="00A50F7D"/>
    <w:rsid w:val="00A5307C"/>
    <w:rsid w:val="00A5608E"/>
    <w:rsid w:val="00A610D0"/>
    <w:rsid w:val="00A73546"/>
    <w:rsid w:val="00A8217B"/>
    <w:rsid w:val="00A849A0"/>
    <w:rsid w:val="00A8668B"/>
    <w:rsid w:val="00A92C8A"/>
    <w:rsid w:val="00A97CA8"/>
    <w:rsid w:val="00AA72C7"/>
    <w:rsid w:val="00AB0C82"/>
    <w:rsid w:val="00AB1290"/>
    <w:rsid w:val="00AB6C94"/>
    <w:rsid w:val="00AC74D2"/>
    <w:rsid w:val="00AD130C"/>
    <w:rsid w:val="00AD2102"/>
    <w:rsid w:val="00AD25C2"/>
    <w:rsid w:val="00AD3C2A"/>
    <w:rsid w:val="00AD4942"/>
    <w:rsid w:val="00AE14F3"/>
    <w:rsid w:val="00AE63E7"/>
    <w:rsid w:val="00AF017B"/>
    <w:rsid w:val="00AF66B2"/>
    <w:rsid w:val="00B00F4F"/>
    <w:rsid w:val="00B02629"/>
    <w:rsid w:val="00B028DA"/>
    <w:rsid w:val="00B042FE"/>
    <w:rsid w:val="00B07678"/>
    <w:rsid w:val="00B15E43"/>
    <w:rsid w:val="00B168D4"/>
    <w:rsid w:val="00B22426"/>
    <w:rsid w:val="00B23AA7"/>
    <w:rsid w:val="00B37E13"/>
    <w:rsid w:val="00B40E04"/>
    <w:rsid w:val="00B46626"/>
    <w:rsid w:val="00B508B1"/>
    <w:rsid w:val="00B52902"/>
    <w:rsid w:val="00B53D49"/>
    <w:rsid w:val="00B62F70"/>
    <w:rsid w:val="00B642E6"/>
    <w:rsid w:val="00B66689"/>
    <w:rsid w:val="00B676CA"/>
    <w:rsid w:val="00B7130D"/>
    <w:rsid w:val="00B766DE"/>
    <w:rsid w:val="00B77FDF"/>
    <w:rsid w:val="00B80450"/>
    <w:rsid w:val="00B8078E"/>
    <w:rsid w:val="00B80C9C"/>
    <w:rsid w:val="00B87072"/>
    <w:rsid w:val="00B87BFA"/>
    <w:rsid w:val="00B9203E"/>
    <w:rsid w:val="00B926A8"/>
    <w:rsid w:val="00B97E99"/>
    <w:rsid w:val="00BA372E"/>
    <w:rsid w:val="00BA51C5"/>
    <w:rsid w:val="00BB2996"/>
    <w:rsid w:val="00BB49AC"/>
    <w:rsid w:val="00BB6FEE"/>
    <w:rsid w:val="00BC140D"/>
    <w:rsid w:val="00BD6A02"/>
    <w:rsid w:val="00BE48EB"/>
    <w:rsid w:val="00BF0D3F"/>
    <w:rsid w:val="00BF1B42"/>
    <w:rsid w:val="00BF2856"/>
    <w:rsid w:val="00BF45F7"/>
    <w:rsid w:val="00BF4822"/>
    <w:rsid w:val="00C01640"/>
    <w:rsid w:val="00C02EB0"/>
    <w:rsid w:val="00C04832"/>
    <w:rsid w:val="00C13413"/>
    <w:rsid w:val="00C13439"/>
    <w:rsid w:val="00C16D34"/>
    <w:rsid w:val="00C26BB3"/>
    <w:rsid w:val="00C35637"/>
    <w:rsid w:val="00C35E7B"/>
    <w:rsid w:val="00C35F1D"/>
    <w:rsid w:val="00C43105"/>
    <w:rsid w:val="00C471E5"/>
    <w:rsid w:val="00C540D8"/>
    <w:rsid w:val="00C61749"/>
    <w:rsid w:val="00C62178"/>
    <w:rsid w:val="00C626A8"/>
    <w:rsid w:val="00C63FEC"/>
    <w:rsid w:val="00C728A9"/>
    <w:rsid w:val="00C7590C"/>
    <w:rsid w:val="00C85654"/>
    <w:rsid w:val="00C856E9"/>
    <w:rsid w:val="00C85B83"/>
    <w:rsid w:val="00C92658"/>
    <w:rsid w:val="00C93364"/>
    <w:rsid w:val="00C97706"/>
    <w:rsid w:val="00CA71BD"/>
    <w:rsid w:val="00CA7770"/>
    <w:rsid w:val="00CB4775"/>
    <w:rsid w:val="00CC74F8"/>
    <w:rsid w:val="00CD1FDC"/>
    <w:rsid w:val="00CD2259"/>
    <w:rsid w:val="00CD7C7D"/>
    <w:rsid w:val="00CE6D06"/>
    <w:rsid w:val="00CF1EC9"/>
    <w:rsid w:val="00CF2ECB"/>
    <w:rsid w:val="00CF6380"/>
    <w:rsid w:val="00D10390"/>
    <w:rsid w:val="00D12897"/>
    <w:rsid w:val="00D2006E"/>
    <w:rsid w:val="00D31148"/>
    <w:rsid w:val="00D32745"/>
    <w:rsid w:val="00D37D5C"/>
    <w:rsid w:val="00D40FB5"/>
    <w:rsid w:val="00D43167"/>
    <w:rsid w:val="00D4412A"/>
    <w:rsid w:val="00D53C75"/>
    <w:rsid w:val="00D54D49"/>
    <w:rsid w:val="00D56D91"/>
    <w:rsid w:val="00D63794"/>
    <w:rsid w:val="00D647F3"/>
    <w:rsid w:val="00D64CE6"/>
    <w:rsid w:val="00D6797C"/>
    <w:rsid w:val="00D73D36"/>
    <w:rsid w:val="00D933DD"/>
    <w:rsid w:val="00D93F5A"/>
    <w:rsid w:val="00D94C75"/>
    <w:rsid w:val="00D94EDC"/>
    <w:rsid w:val="00DA3F7A"/>
    <w:rsid w:val="00DA598F"/>
    <w:rsid w:val="00DA747F"/>
    <w:rsid w:val="00DB0E58"/>
    <w:rsid w:val="00DB1484"/>
    <w:rsid w:val="00DB535C"/>
    <w:rsid w:val="00DB6690"/>
    <w:rsid w:val="00DB70D6"/>
    <w:rsid w:val="00DB7545"/>
    <w:rsid w:val="00DB7BE3"/>
    <w:rsid w:val="00DC23D5"/>
    <w:rsid w:val="00DC4D6E"/>
    <w:rsid w:val="00DC61CD"/>
    <w:rsid w:val="00DD11A1"/>
    <w:rsid w:val="00DD1C67"/>
    <w:rsid w:val="00DD22D5"/>
    <w:rsid w:val="00DD3550"/>
    <w:rsid w:val="00DD3BA3"/>
    <w:rsid w:val="00DD5CB5"/>
    <w:rsid w:val="00DE02DA"/>
    <w:rsid w:val="00DE1ACA"/>
    <w:rsid w:val="00DE2BA6"/>
    <w:rsid w:val="00DE3FB5"/>
    <w:rsid w:val="00DE66F9"/>
    <w:rsid w:val="00DF3675"/>
    <w:rsid w:val="00DF59E0"/>
    <w:rsid w:val="00DF69BA"/>
    <w:rsid w:val="00E062FD"/>
    <w:rsid w:val="00E06FE2"/>
    <w:rsid w:val="00E0773A"/>
    <w:rsid w:val="00E10C34"/>
    <w:rsid w:val="00E16D15"/>
    <w:rsid w:val="00E200EB"/>
    <w:rsid w:val="00E23197"/>
    <w:rsid w:val="00E23248"/>
    <w:rsid w:val="00E23B34"/>
    <w:rsid w:val="00E2437C"/>
    <w:rsid w:val="00E3105C"/>
    <w:rsid w:val="00E32248"/>
    <w:rsid w:val="00E33A0B"/>
    <w:rsid w:val="00E416A1"/>
    <w:rsid w:val="00E4378A"/>
    <w:rsid w:val="00E43C5E"/>
    <w:rsid w:val="00E44EF3"/>
    <w:rsid w:val="00E45038"/>
    <w:rsid w:val="00E513B3"/>
    <w:rsid w:val="00E52135"/>
    <w:rsid w:val="00E533C1"/>
    <w:rsid w:val="00E53959"/>
    <w:rsid w:val="00E56358"/>
    <w:rsid w:val="00E60CA1"/>
    <w:rsid w:val="00E621F5"/>
    <w:rsid w:val="00E63745"/>
    <w:rsid w:val="00E66739"/>
    <w:rsid w:val="00E7261F"/>
    <w:rsid w:val="00E7411D"/>
    <w:rsid w:val="00E76747"/>
    <w:rsid w:val="00E812F7"/>
    <w:rsid w:val="00E83E8C"/>
    <w:rsid w:val="00E85FEC"/>
    <w:rsid w:val="00E87681"/>
    <w:rsid w:val="00E91EBC"/>
    <w:rsid w:val="00EA6479"/>
    <w:rsid w:val="00EB5AA6"/>
    <w:rsid w:val="00EB5D5D"/>
    <w:rsid w:val="00EC2EA4"/>
    <w:rsid w:val="00EC3A24"/>
    <w:rsid w:val="00EC3F0D"/>
    <w:rsid w:val="00EC61AB"/>
    <w:rsid w:val="00EE0901"/>
    <w:rsid w:val="00EE0D0C"/>
    <w:rsid w:val="00EE3862"/>
    <w:rsid w:val="00EF0F24"/>
    <w:rsid w:val="00EF1BAD"/>
    <w:rsid w:val="00EF6976"/>
    <w:rsid w:val="00F01508"/>
    <w:rsid w:val="00F0324D"/>
    <w:rsid w:val="00F074B5"/>
    <w:rsid w:val="00F10268"/>
    <w:rsid w:val="00F13696"/>
    <w:rsid w:val="00F15409"/>
    <w:rsid w:val="00F15E42"/>
    <w:rsid w:val="00F15E9B"/>
    <w:rsid w:val="00F17B33"/>
    <w:rsid w:val="00F21ABD"/>
    <w:rsid w:val="00F2450B"/>
    <w:rsid w:val="00F24AC6"/>
    <w:rsid w:val="00F2618C"/>
    <w:rsid w:val="00F33FFB"/>
    <w:rsid w:val="00F408A3"/>
    <w:rsid w:val="00F41E95"/>
    <w:rsid w:val="00F42391"/>
    <w:rsid w:val="00F43564"/>
    <w:rsid w:val="00F46A0E"/>
    <w:rsid w:val="00F47DC3"/>
    <w:rsid w:val="00F52EE0"/>
    <w:rsid w:val="00F54266"/>
    <w:rsid w:val="00F6510B"/>
    <w:rsid w:val="00F674FF"/>
    <w:rsid w:val="00F6760C"/>
    <w:rsid w:val="00F70426"/>
    <w:rsid w:val="00F725DD"/>
    <w:rsid w:val="00F72D5A"/>
    <w:rsid w:val="00F72FBD"/>
    <w:rsid w:val="00F82621"/>
    <w:rsid w:val="00F97B11"/>
    <w:rsid w:val="00F97BC9"/>
    <w:rsid w:val="00FA0A18"/>
    <w:rsid w:val="00FA65C4"/>
    <w:rsid w:val="00FC10CE"/>
    <w:rsid w:val="00FC1F5F"/>
    <w:rsid w:val="00FC1F72"/>
    <w:rsid w:val="00FC4764"/>
    <w:rsid w:val="00FC49E4"/>
    <w:rsid w:val="00FC68D5"/>
    <w:rsid w:val="00FD10E5"/>
    <w:rsid w:val="00FD124D"/>
    <w:rsid w:val="00FD4994"/>
    <w:rsid w:val="00FD73E7"/>
    <w:rsid w:val="00FE2931"/>
    <w:rsid w:val="00FE36CD"/>
    <w:rsid w:val="00FF3899"/>
    <w:rsid w:val="00FF3949"/>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497C"/>
    <w:pPr>
      <w:spacing w:before="240"/>
    </w:pPr>
    <w:rPr>
      <w:sz w:val="24"/>
    </w:rPr>
  </w:style>
  <w:style w:type="paragraph" w:styleId="Heading6">
    <w:name w:val="heading 6"/>
    <w:basedOn w:val="Normal"/>
    <w:next w:val="Normal"/>
    <w:qFormat/>
    <w:rsid w:val="0020497C"/>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0497C"/>
    <w:pPr>
      <w:tabs>
        <w:tab w:val="center" w:pos="4153"/>
        <w:tab w:val="right" w:pos="8306"/>
      </w:tabs>
    </w:pPr>
  </w:style>
  <w:style w:type="character" w:styleId="PageNumber">
    <w:name w:val="page number"/>
    <w:basedOn w:val="DefaultParagraphFont"/>
    <w:rsid w:val="0020497C"/>
  </w:style>
  <w:style w:type="paragraph" w:styleId="BalloonText">
    <w:name w:val="Balloon Text"/>
    <w:basedOn w:val="Normal"/>
    <w:semiHidden/>
    <w:rsid w:val="003E16A3"/>
    <w:rPr>
      <w:rFonts w:ascii="Tahoma" w:hAnsi="Tahoma" w:cs="Tahoma"/>
      <w:sz w:val="16"/>
      <w:szCs w:val="16"/>
    </w:rPr>
  </w:style>
  <w:style w:type="paragraph" w:styleId="Footer">
    <w:name w:val="footer"/>
    <w:basedOn w:val="Normal"/>
    <w:rsid w:val="003E16A3"/>
    <w:pPr>
      <w:tabs>
        <w:tab w:val="center" w:pos="4153"/>
        <w:tab w:val="right" w:pos="8306"/>
      </w:tabs>
    </w:pPr>
  </w:style>
  <w:style w:type="paragraph" w:styleId="BodyText2">
    <w:name w:val="Body Text 2"/>
    <w:basedOn w:val="Normal"/>
    <w:rsid w:val="00DE2BA6"/>
    <w:pPr>
      <w:spacing w:before="0"/>
    </w:pPr>
    <w:rPr>
      <w:color w:val="000000"/>
      <w:lang w:eastAsia="en-US"/>
    </w:rPr>
  </w:style>
  <w:style w:type="paragraph" w:customStyle="1" w:styleId="Char">
    <w:name w:val="Char"/>
    <w:basedOn w:val="Normal"/>
    <w:rsid w:val="00B508B1"/>
    <w:pPr>
      <w:spacing w:before="0"/>
    </w:pPr>
    <w:rPr>
      <w:rFonts w:ascii="Arial" w:hAnsi="Arial"/>
      <w:sz w:val="22"/>
      <w:lang w:eastAsia="en-US"/>
    </w:rPr>
  </w:style>
  <w:style w:type="character" w:styleId="CommentReference">
    <w:name w:val="annotation reference"/>
    <w:basedOn w:val="DefaultParagraphFont"/>
    <w:semiHidden/>
    <w:rsid w:val="009809AE"/>
    <w:rPr>
      <w:sz w:val="16"/>
      <w:szCs w:val="16"/>
    </w:rPr>
  </w:style>
  <w:style w:type="paragraph" w:styleId="CommentText">
    <w:name w:val="annotation text"/>
    <w:basedOn w:val="Normal"/>
    <w:semiHidden/>
    <w:rsid w:val="009809AE"/>
    <w:rPr>
      <w:sz w:val="20"/>
    </w:rPr>
  </w:style>
  <w:style w:type="paragraph" w:styleId="CommentSubject">
    <w:name w:val="annotation subject"/>
    <w:basedOn w:val="CommentText"/>
    <w:next w:val="CommentText"/>
    <w:semiHidden/>
    <w:rsid w:val="009809AE"/>
    <w:rPr>
      <w:b/>
      <w:bCs/>
    </w:rPr>
  </w:style>
  <w:style w:type="table" w:styleId="TableGrid">
    <w:name w:val="Table Grid"/>
    <w:basedOn w:val="TableNormal"/>
    <w:rsid w:val="004D2F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297A7D"/>
    <w:rPr>
      <w:color w:val="0000FF"/>
      <w:u w:val="single"/>
    </w:rPr>
  </w:style>
</w:styles>
</file>

<file path=word/webSettings.xml><?xml version="1.0" encoding="utf-8"?>
<w:webSettings xmlns:r="http://schemas.openxmlformats.org/officeDocument/2006/relationships" xmlns:w="http://schemas.openxmlformats.org/wordprocessingml/2006/main">
  <w:divs>
    <w:div w:id="194731074">
      <w:bodyDiv w:val="1"/>
      <w:marLeft w:val="0"/>
      <w:marRight w:val="0"/>
      <w:marTop w:val="0"/>
      <w:marBottom w:val="0"/>
      <w:divBdr>
        <w:top w:val="none" w:sz="0" w:space="0" w:color="auto"/>
        <w:left w:val="none" w:sz="0" w:space="0" w:color="auto"/>
        <w:bottom w:val="none" w:sz="0" w:space="0" w:color="auto"/>
        <w:right w:val="none" w:sz="0" w:space="0" w:color="auto"/>
      </w:divBdr>
    </w:div>
    <w:div w:id="70105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bs.gov.a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2468</Words>
  <Characters>13465</Characters>
  <Application>Microsoft Office Word</Application>
  <DocSecurity>0</DocSecurity>
  <Lines>408</Lines>
  <Paragraphs>218</Paragraphs>
  <ScaleCrop>false</ScaleCrop>
  <LinksUpToDate>false</LinksUpToDate>
  <CharactersWithSpaces>15715</CharactersWithSpaces>
  <SharedDoc>false</SharedDoc>
  <HLinks>
    <vt:vector size="6" baseType="variant">
      <vt:variant>
        <vt:i4>6684712</vt:i4>
      </vt:variant>
      <vt:variant>
        <vt:i4>0</vt:i4>
      </vt:variant>
      <vt:variant>
        <vt:i4>0</vt:i4>
      </vt:variant>
      <vt:variant>
        <vt:i4>5</vt:i4>
      </vt:variant>
      <vt:variant>
        <vt:lpwstr>http://www.abs.gov.au/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2011-08-30T02:36:00Z</dcterms:created>
  <dcterms:modified xsi:type="dcterms:W3CDTF">2011-08-30T04:27:00Z</dcterms:modified>
</cp:coreProperties>
</file>