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44" w:rsidRPr="00AF0060" w:rsidRDefault="00A15F44" w:rsidP="000D5AC3">
      <w:pPr>
        <w:rPr>
          <w:sz w:val="28"/>
        </w:rPr>
      </w:pPr>
      <w:r w:rsidRPr="00AF0060">
        <w:rPr>
          <w:noProof/>
          <w:lang w:eastAsia="en-AU"/>
        </w:rPr>
        <w:drawing>
          <wp:inline distT="0" distB="0" distL="0" distR="0" wp14:anchorId="44316EEA" wp14:editId="3778EF4F">
            <wp:extent cx="1419225" cy="1104900"/>
            <wp:effectExtent l="0" t="0" r="9525" b="0"/>
            <wp:docPr id="33" name="Picture 3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15F44" w:rsidRPr="00AF0060" w:rsidRDefault="00A15F44" w:rsidP="000D5AC3">
      <w:pPr>
        <w:pStyle w:val="ShortT"/>
        <w:spacing w:before="240"/>
      </w:pPr>
      <w:r w:rsidRPr="00AF0060">
        <w:t>Federal Court Rules</w:t>
      </w:r>
      <w:r w:rsidR="00AF0060">
        <w:t> </w:t>
      </w:r>
      <w:r w:rsidRPr="00AF0060">
        <w:t>2011</w:t>
      </w:r>
    </w:p>
    <w:p w:rsidR="00421C62" w:rsidRPr="0093658D" w:rsidRDefault="00421C62" w:rsidP="00421C62">
      <w:pPr>
        <w:pStyle w:val="CompiledActNo"/>
        <w:spacing w:before="240"/>
      </w:pPr>
      <w:r>
        <w:t>Select Legislative Instrument No. 134, 2011</w:t>
      </w:r>
      <w:r w:rsidRPr="0093658D">
        <w:t xml:space="preserve"> as amended</w:t>
      </w:r>
    </w:p>
    <w:p w:rsidR="00A15F44" w:rsidRPr="00AF0060" w:rsidRDefault="00A15F44" w:rsidP="000D5AC3">
      <w:pPr>
        <w:pStyle w:val="MadeunderText"/>
      </w:pPr>
      <w:r w:rsidRPr="00AF0060">
        <w:t>made under the</w:t>
      </w:r>
    </w:p>
    <w:p w:rsidR="00A15F44" w:rsidRPr="00AF0060" w:rsidRDefault="00AD235C" w:rsidP="000D5AC3">
      <w:pPr>
        <w:pStyle w:val="CompiledMadeUnder"/>
        <w:spacing w:before="240"/>
      </w:pPr>
      <w:r>
        <w:t>Federal Court of Australia Act 1976</w:t>
      </w:r>
    </w:p>
    <w:p w:rsidR="00C61A8B" w:rsidRPr="00987943" w:rsidRDefault="00A15F44" w:rsidP="00C61A8B">
      <w:pPr>
        <w:spacing w:before="1000"/>
        <w:rPr>
          <w:rFonts w:cs="Arial"/>
          <w:sz w:val="24"/>
        </w:rPr>
      </w:pPr>
      <w:r w:rsidRPr="00AF0060">
        <w:rPr>
          <w:rFonts w:cs="Arial"/>
          <w:b/>
          <w:sz w:val="24"/>
        </w:rPr>
        <w:t xml:space="preserve">Compilation start date: </w:t>
      </w:r>
      <w:r w:rsidRPr="00AF0060">
        <w:rPr>
          <w:rFonts w:cs="Arial"/>
          <w:b/>
          <w:sz w:val="24"/>
        </w:rPr>
        <w:tab/>
      </w:r>
      <w:r w:rsidRPr="00AF0060">
        <w:rPr>
          <w:rFonts w:cs="Arial"/>
          <w:b/>
          <w:sz w:val="24"/>
        </w:rPr>
        <w:tab/>
      </w:r>
      <w:r w:rsidR="00366209">
        <w:rPr>
          <w:rFonts w:cs="Arial"/>
          <w:sz w:val="24"/>
        </w:rPr>
        <w:t xml:space="preserve">26 </w:t>
      </w:r>
      <w:r w:rsidR="00485288">
        <w:rPr>
          <w:rFonts w:cs="Arial"/>
          <w:sz w:val="24"/>
        </w:rPr>
        <w:t>November</w:t>
      </w:r>
      <w:r w:rsidR="00C61A8B" w:rsidRPr="00987943">
        <w:rPr>
          <w:rFonts w:cs="Arial"/>
          <w:sz w:val="24"/>
        </w:rPr>
        <w:t xml:space="preserve"> 2013</w:t>
      </w:r>
    </w:p>
    <w:p w:rsidR="00A15F44" w:rsidRPr="00AF0060" w:rsidRDefault="00A15F44" w:rsidP="00276F5C">
      <w:pPr>
        <w:spacing w:before="120"/>
        <w:rPr>
          <w:rFonts w:cs="Arial"/>
          <w:sz w:val="24"/>
        </w:rPr>
      </w:pPr>
      <w:r w:rsidRPr="00AF0060">
        <w:rPr>
          <w:rFonts w:cs="Arial"/>
          <w:b/>
          <w:sz w:val="24"/>
        </w:rPr>
        <w:t>Includes amendments up to:</w:t>
      </w:r>
      <w:r w:rsidRPr="00AF0060">
        <w:rPr>
          <w:rFonts w:cs="Arial"/>
          <w:b/>
          <w:sz w:val="24"/>
        </w:rPr>
        <w:tab/>
      </w:r>
      <w:r w:rsidR="00C61A8B" w:rsidRPr="0093658D">
        <w:rPr>
          <w:rFonts w:cs="Arial"/>
          <w:sz w:val="24"/>
        </w:rPr>
        <w:t>SLI </w:t>
      </w:r>
      <w:r w:rsidR="00C61A8B">
        <w:rPr>
          <w:rFonts w:cs="Arial"/>
          <w:sz w:val="24"/>
        </w:rPr>
        <w:t xml:space="preserve">No. </w:t>
      </w:r>
      <w:r w:rsidR="00485288">
        <w:rPr>
          <w:rFonts w:cs="Arial"/>
          <w:sz w:val="24"/>
        </w:rPr>
        <w:t>256</w:t>
      </w:r>
      <w:r w:rsidR="00C61A8B">
        <w:rPr>
          <w:rFonts w:cs="Arial"/>
          <w:sz w:val="24"/>
        </w:rPr>
        <w:t>, 2013</w:t>
      </w:r>
    </w:p>
    <w:p w:rsidR="00276F5C" w:rsidRPr="00C27148" w:rsidRDefault="00276F5C" w:rsidP="00276F5C">
      <w:pPr>
        <w:pageBreakBefore/>
        <w:rPr>
          <w:rFonts w:cs="Arial"/>
          <w:b/>
          <w:sz w:val="32"/>
          <w:szCs w:val="32"/>
        </w:rPr>
      </w:pPr>
      <w:r w:rsidRPr="00C27148">
        <w:rPr>
          <w:rFonts w:cs="Arial"/>
          <w:b/>
          <w:sz w:val="32"/>
          <w:szCs w:val="32"/>
        </w:rPr>
        <w:lastRenderedPageBreak/>
        <w:t>About this compilation</w:t>
      </w:r>
    </w:p>
    <w:p w:rsidR="004A48C6" w:rsidRPr="00BC57F4" w:rsidRDefault="004A48C6" w:rsidP="001D29EA">
      <w:pPr>
        <w:spacing w:before="240"/>
        <w:rPr>
          <w:rFonts w:cs="Arial"/>
        </w:rPr>
      </w:pPr>
      <w:r w:rsidRPr="00BC57F4">
        <w:rPr>
          <w:rFonts w:cs="Arial"/>
          <w:b/>
          <w:szCs w:val="22"/>
        </w:rPr>
        <w:t>This compilation</w:t>
      </w:r>
    </w:p>
    <w:p w:rsidR="004A48C6" w:rsidRPr="00BC57F4" w:rsidRDefault="004A48C6" w:rsidP="001D29E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963880">
        <w:rPr>
          <w:rFonts w:cs="Arial"/>
          <w:i/>
          <w:noProof/>
          <w:szCs w:val="22"/>
        </w:rPr>
        <w:t>Federal Court Rules 2011</w:t>
      </w:r>
      <w:r w:rsidRPr="00BC57F4">
        <w:rPr>
          <w:rFonts w:cs="Arial"/>
          <w:i/>
          <w:szCs w:val="22"/>
        </w:rPr>
        <w:fldChar w:fldCharType="end"/>
      </w:r>
      <w:r w:rsidRPr="00BC57F4">
        <w:rPr>
          <w:rFonts w:cs="Arial"/>
          <w:szCs w:val="22"/>
        </w:rPr>
        <w:t xml:space="preserve"> as in force on </w:t>
      </w:r>
      <w:r w:rsidR="00366209">
        <w:rPr>
          <w:rFonts w:cs="Arial"/>
          <w:szCs w:val="22"/>
        </w:rPr>
        <w:t>26</w:t>
      </w:r>
      <w:r w:rsidR="00485288">
        <w:rPr>
          <w:rFonts w:cs="Arial"/>
          <w:szCs w:val="22"/>
        </w:rPr>
        <w:t xml:space="preserve"> November</w:t>
      </w:r>
      <w:r>
        <w:rPr>
          <w:rFonts w:cs="Arial"/>
          <w:szCs w:val="22"/>
        </w:rPr>
        <w:t xml:space="preserve"> 2013</w:t>
      </w:r>
      <w:r w:rsidRPr="00BC57F4">
        <w:rPr>
          <w:rFonts w:cs="Arial"/>
          <w:szCs w:val="22"/>
        </w:rPr>
        <w:t xml:space="preserve">. It includes any commenced amendment affecting the </w:t>
      </w:r>
      <w:r>
        <w:rPr>
          <w:rFonts w:cs="Arial"/>
          <w:szCs w:val="22"/>
        </w:rPr>
        <w:t>legislation</w:t>
      </w:r>
      <w:r w:rsidRPr="00BC57F4">
        <w:rPr>
          <w:rFonts w:cs="Arial"/>
          <w:szCs w:val="22"/>
        </w:rPr>
        <w:t xml:space="preserve"> to that date.</w:t>
      </w:r>
    </w:p>
    <w:p w:rsidR="004A48C6" w:rsidRPr="00BC57F4" w:rsidRDefault="004A48C6" w:rsidP="001D29EA">
      <w:pPr>
        <w:spacing w:after="120"/>
        <w:rPr>
          <w:rFonts w:cs="Arial"/>
          <w:szCs w:val="22"/>
        </w:rPr>
      </w:pPr>
      <w:r w:rsidRPr="00BC57F4">
        <w:rPr>
          <w:rFonts w:cs="Arial"/>
          <w:szCs w:val="22"/>
        </w:rPr>
        <w:t xml:space="preserve">This compilation was prepared on </w:t>
      </w:r>
      <w:r w:rsidR="00366209">
        <w:rPr>
          <w:rFonts w:cs="Arial"/>
          <w:szCs w:val="22"/>
        </w:rPr>
        <w:t>26</w:t>
      </w:r>
      <w:r w:rsidR="00485288">
        <w:rPr>
          <w:rFonts w:cs="Arial"/>
          <w:szCs w:val="22"/>
        </w:rPr>
        <w:t xml:space="preserve"> November</w:t>
      </w:r>
      <w:r>
        <w:rPr>
          <w:rFonts w:cs="Arial"/>
          <w:szCs w:val="22"/>
        </w:rPr>
        <w:t xml:space="preserve"> 2013</w:t>
      </w:r>
      <w:r w:rsidRPr="00BC57F4">
        <w:rPr>
          <w:rFonts w:cs="Arial"/>
          <w:szCs w:val="22"/>
        </w:rPr>
        <w:t>.</w:t>
      </w:r>
    </w:p>
    <w:p w:rsidR="004A48C6" w:rsidRPr="00BC57F4" w:rsidRDefault="004A48C6" w:rsidP="001D29E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4A48C6" w:rsidRPr="00BC57F4" w:rsidRDefault="004A48C6" w:rsidP="001D29EA">
      <w:pPr>
        <w:tabs>
          <w:tab w:val="left" w:pos="5640"/>
        </w:tabs>
        <w:spacing w:before="120" w:after="120"/>
        <w:rPr>
          <w:rFonts w:cs="Arial"/>
          <w:b/>
          <w:szCs w:val="22"/>
        </w:rPr>
      </w:pPr>
      <w:r w:rsidRPr="00BC57F4">
        <w:rPr>
          <w:rFonts w:cs="Arial"/>
          <w:b/>
          <w:szCs w:val="22"/>
        </w:rPr>
        <w:t>Uncommenced amendments</w:t>
      </w:r>
    </w:p>
    <w:p w:rsidR="004A48C6" w:rsidRPr="00BC57F4" w:rsidRDefault="004A48C6" w:rsidP="001D29EA">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4A48C6" w:rsidRPr="00BC57F4" w:rsidRDefault="004A48C6" w:rsidP="001D29EA">
      <w:pPr>
        <w:spacing w:before="120" w:after="120"/>
        <w:rPr>
          <w:rFonts w:cs="Arial"/>
          <w:b/>
          <w:szCs w:val="22"/>
        </w:rPr>
      </w:pPr>
      <w:r w:rsidRPr="00BC57F4">
        <w:rPr>
          <w:rFonts w:cs="Arial"/>
          <w:b/>
          <w:szCs w:val="22"/>
        </w:rPr>
        <w:t>Application, saving and transitional provisions for provisions and amendments</w:t>
      </w:r>
    </w:p>
    <w:p w:rsidR="004A48C6" w:rsidRPr="00BC57F4" w:rsidRDefault="004A48C6" w:rsidP="001D29E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4A48C6" w:rsidRPr="00BC57F4" w:rsidRDefault="004A48C6" w:rsidP="001D29EA">
      <w:pPr>
        <w:spacing w:before="120" w:after="120"/>
        <w:rPr>
          <w:rFonts w:cs="Arial"/>
          <w:b/>
          <w:szCs w:val="22"/>
        </w:rPr>
      </w:pPr>
      <w:r w:rsidRPr="00BC57F4">
        <w:rPr>
          <w:rFonts w:cs="Arial"/>
          <w:b/>
          <w:szCs w:val="22"/>
        </w:rPr>
        <w:t>Modifications</w:t>
      </w:r>
    </w:p>
    <w:p w:rsidR="004A48C6" w:rsidRPr="00BC57F4" w:rsidRDefault="004A48C6" w:rsidP="001D29E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4A48C6" w:rsidRPr="00BC57F4" w:rsidRDefault="004A48C6" w:rsidP="001D29EA">
      <w:pPr>
        <w:spacing w:before="80" w:after="120"/>
        <w:rPr>
          <w:rFonts w:cs="Arial"/>
          <w:b/>
          <w:szCs w:val="22"/>
        </w:rPr>
      </w:pPr>
      <w:r w:rsidRPr="00BC57F4">
        <w:rPr>
          <w:rFonts w:cs="Arial"/>
          <w:b/>
          <w:szCs w:val="22"/>
        </w:rPr>
        <w:t>Provisions ceasing to have effect</w:t>
      </w:r>
    </w:p>
    <w:p w:rsidR="004A48C6" w:rsidRPr="00BC57F4" w:rsidRDefault="004A48C6" w:rsidP="001D29E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4A48C6" w:rsidRPr="006C7F9A" w:rsidRDefault="004A48C6" w:rsidP="001D29EA"/>
    <w:p w:rsidR="00276F5C" w:rsidRPr="00ED79B6" w:rsidRDefault="00276F5C" w:rsidP="00276F5C">
      <w:pPr>
        <w:pStyle w:val="Header"/>
        <w:tabs>
          <w:tab w:val="clear" w:pos="4150"/>
          <w:tab w:val="clear" w:pos="8307"/>
        </w:tabs>
      </w:pPr>
      <w:r w:rsidRPr="00ED79B6">
        <w:rPr>
          <w:rStyle w:val="CharChapNo"/>
        </w:rPr>
        <w:t xml:space="preserve"> </w:t>
      </w:r>
      <w:r w:rsidRPr="00ED79B6">
        <w:rPr>
          <w:rStyle w:val="CharChapText"/>
        </w:rPr>
        <w:t xml:space="preserve"> </w:t>
      </w:r>
    </w:p>
    <w:p w:rsidR="00276F5C" w:rsidRPr="00ED79B6" w:rsidRDefault="00276F5C" w:rsidP="00276F5C">
      <w:pPr>
        <w:pStyle w:val="Header"/>
        <w:tabs>
          <w:tab w:val="clear" w:pos="4150"/>
          <w:tab w:val="clear" w:pos="8307"/>
        </w:tabs>
      </w:pPr>
      <w:r w:rsidRPr="00ED79B6">
        <w:rPr>
          <w:rStyle w:val="CharPartNo"/>
        </w:rPr>
        <w:t xml:space="preserve"> </w:t>
      </w:r>
      <w:r w:rsidRPr="00ED79B6">
        <w:rPr>
          <w:rStyle w:val="CharPartText"/>
        </w:rPr>
        <w:t xml:space="preserve"> </w:t>
      </w:r>
    </w:p>
    <w:p w:rsidR="00276F5C" w:rsidRPr="00ED79B6" w:rsidRDefault="00276F5C" w:rsidP="00276F5C">
      <w:pPr>
        <w:pStyle w:val="Header"/>
        <w:tabs>
          <w:tab w:val="clear" w:pos="4150"/>
          <w:tab w:val="clear" w:pos="8307"/>
        </w:tabs>
      </w:pPr>
      <w:r w:rsidRPr="00ED79B6">
        <w:rPr>
          <w:rStyle w:val="CharDivNo"/>
        </w:rPr>
        <w:t xml:space="preserve"> </w:t>
      </w:r>
      <w:r w:rsidRPr="00ED79B6">
        <w:rPr>
          <w:rStyle w:val="CharDivText"/>
        </w:rPr>
        <w:t xml:space="preserve"> </w:t>
      </w:r>
    </w:p>
    <w:p w:rsidR="00276F5C" w:rsidRDefault="00276F5C" w:rsidP="00276F5C">
      <w:pPr>
        <w:sectPr w:rsidR="00276F5C" w:rsidSect="00B96D7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titlePg/>
          <w:docGrid w:linePitch="360"/>
        </w:sectPr>
      </w:pPr>
    </w:p>
    <w:p w:rsidR="00A15F44" w:rsidRPr="00AF0060" w:rsidRDefault="00A15F44" w:rsidP="00AF0060">
      <w:pPr>
        <w:rPr>
          <w:sz w:val="36"/>
        </w:rPr>
      </w:pPr>
      <w:r w:rsidRPr="00AF0060">
        <w:rPr>
          <w:sz w:val="36"/>
        </w:rPr>
        <w:lastRenderedPageBreak/>
        <w:t>Contents</w:t>
      </w:r>
    </w:p>
    <w:p w:rsidR="00D11857" w:rsidRDefault="00620D2D">
      <w:pPr>
        <w:pStyle w:val="TOC1"/>
        <w:rPr>
          <w:rFonts w:asciiTheme="minorHAnsi" w:eastAsiaTheme="minorEastAsia" w:hAnsiTheme="minorHAnsi" w:cstheme="minorBidi"/>
          <w:b w:val="0"/>
          <w:noProof/>
          <w:kern w:val="0"/>
          <w:sz w:val="22"/>
          <w:szCs w:val="22"/>
        </w:rPr>
      </w:pPr>
      <w:r w:rsidRPr="00D11857">
        <w:rPr>
          <w:sz w:val="20"/>
        </w:rPr>
        <w:fldChar w:fldCharType="begin"/>
      </w:r>
      <w:r>
        <w:rPr>
          <w:sz w:val="20"/>
        </w:rPr>
        <w:instrText xml:space="preserve"> TOC \o "1-9" </w:instrText>
      </w:r>
      <w:r w:rsidRPr="00D11857">
        <w:rPr>
          <w:sz w:val="20"/>
        </w:rPr>
        <w:fldChar w:fldCharType="separate"/>
      </w:r>
      <w:r w:rsidR="00D11857">
        <w:rPr>
          <w:noProof/>
        </w:rPr>
        <w:t>Chapter 1—Introductory provisions</w:t>
      </w:r>
      <w:r w:rsidR="00D11857" w:rsidRPr="00D11857">
        <w:rPr>
          <w:b w:val="0"/>
          <w:noProof/>
          <w:sz w:val="18"/>
        </w:rPr>
        <w:tab/>
      </w:r>
      <w:r w:rsidR="00D11857" w:rsidRPr="00D11857">
        <w:rPr>
          <w:b w:val="0"/>
          <w:noProof/>
          <w:sz w:val="18"/>
        </w:rPr>
        <w:fldChar w:fldCharType="begin"/>
      </w:r>
      <w:r w:rsidR="00D11857" w:rsidRPr="00D11857">
        <w:rPr>
          <w:b w:val="0"/>
          <w:noProof/>
          <w:sz w:val="18"/>
        </w:rPr>
        <w:instrText xml:space="preserve"> PAGEREF _Toc373142483 \h </w:instrText>
      </w:r>
      <w:r w:rsidR="00D11857" w:rsidRPr="00D11857">
        <w:rPr>
          <w:b w:val="0"/>
          <w:noProof/>
          <w:sz w:val="18"/>
        </w:rPr>
      </w:r>
      <w:r w:rsidR="00D11857" w:rsidRPr="00D11857">
        <w:rPr>
          <w:b w:val="0"/>
          <w:noProof/>
          <w:sz w:val="18"/>
        </w:rPr>
        <w:fldChar w:fldCharType="separate"/>
      </w:r>
      <w:r w:rsidR="00963880">
        <w:rPr>
          <w:b w:val="0"/>
          <w:noProof/>
          <w:sz w:val="18"/>
        </w:rPr>
        <w:t>1</w:t>
      </w:r>
      <w:r w:rsidR="00D11857"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1—Preliminary</w:t>
      </w:r>
      <w:r w:rsidRPr="00D11857">
        <w:rPr>
          <w:b w:val="0"/>
          <w:noProof/>
          <w:sz w:val="18"/>
        </w:rPr>
        <w:tab/>
      </w:r>
      <w:r w:rsidRPr="00D11857">
        <w:rPr>
          <w:b w:val="0"/>
          <w:noProof/>
          <w:sz w:val="18"/>
        </w:rPr>
        <w:fldChar w:fldCharType="begin"/>
      </w:r>
      <w:r w:rsidRPr="00D11857">
        <w:rPr>
          <w:b w:val="0"/>
          <w:noProof/>
          <w:sz w:val="18"/>
        </w:rPr>
        <w:instrText xml:space="preserve"> PAGEREF _Toc373142484 \h </w:instrText>
      </w:r>
      <w:r w:rsidRPr="00D11857">
        <w:rPr>
          <w:b w:val="0"/>
          <w:noProof/>
          <w:sz w:val="18"/>
        </w:rPr>
      </w:r>
      <w:r w:rsidRPr="00D11857">
        <w:rPr>
          <w:b w:val="0"/>
          <w:noProof/>
          <w:sz w:val="18"/>
        </w:rPr>
        <w:fldChar w:fldCharType="separate"/>
      </w:r>
      <w:r w:rsidR="00963880">
        <w:rPr>
          <w:b w:val="0"/>
          <w:noProof/>
          <w:sz w:val="18"/>
        </w:rPr>
        <w:t>1</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1.1—Scope</w:t>
      </w:r>
      <w:r w:rsidRPr="00D11857">
        <w:rPr>
          <w:b w:val="0"/>
          <w:noProof/>
          <w:sz w:val="18"/>
        </w:rPr>
        <w:tab/>
      </w:r>
      <w:r w:rsidRPr="00D11857">
        <w:rPr>
          <w:b w:val="0"/>
          <w:noProof/>
          <w:sz w:val="18"/>
        </w:rPr>
        <w:fldChar w:fldCharType="begin"/>
      </w:r>
      <w:r w:rsidRPr="00D11857">
        <w:rPr>
          <w:b w:val="0"/>
          <w:noProof/>
          <w:sz w:val="18"/>
        </w:rPr>
        <w:instrText xml:space="preserve"> PAGEREF _Toc373142485 \h </w:instrText>
      </w:r>
      <w:r w:rsidRPr="00D11857">
        <w:rPr>
          <w:b w:val="0"/>
          <w:noProof/>
          <w:sz w:val="18"/>
        </w:rPr>
      </w:r>
      <w:r w:rsidRPr="00D11857">
        <w:rPr>
          <w:b w:val="0"/>
          <w:noProof/>
          <w:sz w:val="18"/>
        </w:rPr>
        <w:fldChar w:fldCharType="separate"/>
      </w:r>
      <w:r w:rsidR="00963880">
        <w:rPr>
          <w:b w:val="0"/>
          <w:noProof/>
          <w:sz w:val="18"/>
        </w:rPr>
        <w:t>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1.01</w:t>
      </w:r>
      <w:r>
        <w:rPr>
          <w:noProof/>
        </w:rPr>
        <w:tab/>
        <w:t>Name of Rules</w:t>
      </w:r>
      <w:r w:rsidRPr="00D11857">
        <w:rPr>
          <w:noProof/>
        </w:rPr>
        <w:tab/>
      </w:r>
      <w:r w:rsidRPr="00D11857">
        <w:rPr>
          <w:noProof/>
        </w:rPr>
        <w:fldChar w:fldCharType="begin"/>
      </w:r>
      <w:r w:rsidRPr="00D11857">
        <w:rPr>
          <w:noProof/>
        </w:rPr>
        <w:instrText xml:space="preserve"> PAGEREF _Toc373142486 \h </w:instrText>
      </w:r>
      <w:r w:rsidRPr="00D11857">
        <w:rPr>
          <w:noProof/>
        </w:rPr>
      </w:r>
      <w:r w:rsidRPr="00D11857">
        <w:rPr>
          <w:noProof/>
        </w:rPr>
        <w:fldChar w:fldCharType="separate"/>
      </w:r>
      <w:r w:rsidR="00963880">
        <w:rPr>
          <w:noProof/>
        </w:rPr>
        <w:t>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w:t>
      </w:r>
      <w:r>
        <w:rPr>
          <w:noProof/>
        </w:rPr>
        <w:tab/>
        <w:t>Commencement</w:t>
      </w:r>
      <w:r w:rsidRPr="00D11857">
        <w:rPr>
          <w:noProof/>
        </w:rPr>
        <w:tab/>
      </w:r>
      <w:r w:rsidRPr="00D11857">
        <w:rPr>
          <w:noProof/>
        </w:rPr>
        <w:fldChar w:fldCharType="begin"/>
      </w:r>
      <w:r w:rsidRPr="00D11857">
        <w:rPr>
          <w:noProof/>
        </w:rPr>
        <w:instrText xml:space="preserve"> PAGEREF _Toc373142487 \h </w:instrText>
      </w:r>
      <w:r w:rsidRPr="00D11857">
        <w:rPr>
          <w:noProof/>
        </w:rPr>
      </w:r>
      <w:r w:rsidRPr="00D11857">
        <w:rPr>
          <w:noProof/>
        </w:rPr>
        <w:fldChar w:fldCharType="separate"/>
      </w:r>
      <w:r w:rsidR="00963880">
        <w:rPr>
          <w:noProof/>
        </w:rPr>
        <w:t>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1.03</w:t>
      </w:r>
      <w:r>
        <w:rPr>
          <w:noProof/>
        </w:rPr>
        <w:tab/>
        <w:t>Repeal of previous Rules</w:t>
      </w:r>
      <w:r w:rsidRPr="00D11857">
        <w:rPr>
          <w:noProof/>
        </w:rPr>
        <w:tab/>
      </w:r>
      <w:r w:rsidRPr="00D11857">
        <w:rPr>
          <w:noProof/>
        </w:rPr>
        <w:fldChar w:fldCharType="begin"/>
      </w:r>
      <w:r w:rsidRPr="00D11857">
        <w:rPr>
          <w:noProof/>
        </w:rPr>
        <w:instrText xml:space="preserve"> PAGEREF _Toc373142488 \h </w:instrText>
      </w:r>
      <w:r w:rsidRPr="00D11857">
        <w:rPr>
          <w:noProof/>
        </w:rPr>
      </w:r>
      <w:r w:rsidRPr="00D11857">
        <w:rPr>
          <w:noProof/>
        </w:rPr>
        <w:fldChar w:fldCharType="separate"/>
      </w:r>
      <w:r w:rsidR="00963880">
        <w:rPr>
          <w:noProof/>
        </w:rPr>
        <w:t>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w:t>
      </w:r>
      <w:r>
        <w:rPr>
          <w:noProof/>
        </w:rPr>
        <w:tab/>
        <w:t>Application</w:t>
      </w:r>
      <w:r w:rsidRPr="00D11857">
        <w:rPr>
          <w:noProof/>
        </w:rPr>
        <w:tab/>
      </w:r>
      <w:r w:rsidRPr="00D11857">
        <w:rPr>
          <w:noProof/>
        </w:rPr>
        <w:fldChar w:fldCharType="begin"/>
      </w:r>
      <w:r w:rsidRPr="00D11857">
        <w:rPr>
          <w:noProof/>
        </w:rPr>
        <w:instrText xml:space="preserve"> PAGEREF _Toc373142489 \h </w:instrText>
      </w:r>
      <w:r w:rsidRPr="00D11857">
        <w:rPr>
          <w:noProof/>
        </w:rPr>
      </w:r>
      <w:r w:rsidRPr="00D11857">
        <w:rPr>
          <w:noProof/>
        </w:rPr>
        <w:fldChar w:fldCharType="separate"/>
      </w:r>
      <w:r w:rsidR="00963880">
        <w:rPr>
          <w:noProof/>
        </w:rPr>
        <w:t>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1.2—Application about procedures</w:t>
      </w:r>
      <w:r w:rsidRPr="00D11857">
        <w:rPr>
          <w:b w:val="0"/>
          <w:noProof/>
          <w:sz w:val="18"/>
        </w:rPr>
        <w:tab/>
      </w:r>
      <w:r w:rsidRPr="00D11857">
        <w:rPr>
          <w:b w:val="0"/>
          <w:noProof/>
          <w:sz w:val="18"/>
        </w:rPr>
        <w:fldChar w:fldCharType="begin"/>
      </w:r>
      <w:r w:rsidRPr="00D11857">
        <w:rPr>
          <w:b w:val="0"/>
          <w:noProof/>
          <w:sz w:val="18"/>
        </w:rPr>
        <w:instrText xml:space="preserve"> PAGEREF _Toc373142490 \h </w:instrText>
      </w:r>
      <w:r w:rsidRPr="00D11857">
        <w:rPr>
          <w:b w:val="0"/>
          <w:noProof/>
          <w:sz w:val="18"/>
        </w:rPr>
      </w:r>
      <w:r w:rsidRPr="00D11857">
        <w:rPr>
          <w:b w:val="0"/>
          <w:noProof/>
          <w:sz w:val="18"/>
        </w:rPr>
        <w:fldChar w:fldCharType="separate"/>
      </w:r>
      <w:r w:rsidR="00963880">
        <w:rPr>
          <w:b w:val="0"/>
          <w:noProof/>
          <w:sz w:val="18"/>
        </w:rPr>
        <w:t>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1.21</w:t>
      </w:r>
      <w:r>
        <w:rPr>
          <w:noProof/>
        </w:rPr>
        <w:tab/>
        <w:t>Application for orders about procedures</w:t>
      </w:r>
      <w:r w:rsidRPr="00D11857">
        <w:rPr>
          <w:noProof/>
        </w:rPr>
        <w:tab/>
      </w:r>
      <w:r w:rsidRPr="00D11857">
        <w:rPr>
          <w:noProof/>
        </w:rPr>
        <w:fldChar w:fldCharType="begin"/>
      </w:r>
      <w:r w:rsidRPr="00D11857">
        <w:rPr>
          <w:noProof/>
        </w:rPr>
        <w:instrText xml:space="preserve"> PAGEREF _Toc373142491 \h </w:instrText>
      </w:r>
      <w:r w:rsidRPr="00D11857">
        <w:rPr>
          <w:noProof/>
        </w:rPr>
      </w:r>
      <w:r w:rsidRPr="00D11857">
        <w:rPr>
          <w:noProof/>
        </w:rPr>
        <w:fldChar w:fldCharType="separate"/>
      </w:r>
      <w:r w:rsidR="00963880">
        <w:rPr>
          <w:noProof/>
        </w:rPr>
        <w:t>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1.3—General powers of the Court</w:t>
      </w:r>
      <w:r w:rsidRPr="00D11857">
        <w:rPr>
          <w:b w:val="0"/>
          <w:noProof/>
          <w:sz w:val="18"/>
        </w:rPr>
        <w:tab/>
      </w:r>
      <w:r w:rsidRPr="00D11857">
        <w:rPr>
          <w:b w:val="0"/>
          <w:noProof/>
          <w:sz w:val="18"/>
        </w:rPr>
        <w:fldChar w:fldCharType="begin"/>
      </w:r>
      <w:r w:rsidRPr="00D11857">
        <w:rPr>
          <w:b w:val="0"/>
          <w:noProof/>
          <w:sz w:val="18"/>
        </w:rPr>
        <w:instrText xml:space="preserve"> PAGEREF _Toc373142492 \h </w:instrText>
      </w:r>
      <w:r w:rsidRPr="00D11857">
        <w:rPr>
          <w:b w:val="0"/>
          <w:noProof/>
          <w:sz w:val="18"/>
        </w:rPr>
      </w:r>
      <w:r w:rsidRPr="00D11857">
        <w:rPr>
          <w:b w:val="0"/>
          <w:noProof/>
          <w:sz w:val="18"/>
        </w:rPr>
        <w:fldChar w:fldCharType="separate"/>
      </w:r>
      <w:r w:rsidR="00963880">
        <w:rPr>
          <w:b w:val="0"/>
          <w:noProof/>
          <w:sz w:val="18"/>
        </w:rPr>
        <w:t>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1.31</w:t>
      </w:r>
      <w:r>
        <w:rPr>
          <w:noProof/>
        </w:rPr>
        <w:tab/>
        <w:t>Orders to have regard to nature and complexity of proceeding</w:t>
      </w:r>
      <w:r w:rsidRPr="00D11857">
        <w:rPr>
          <w:noProof/>
        </w:rPr>
        <w:tab/>
      </w:r>
      <w:r w:rsidRPr="00D11857">
        <w:rPr>
          <w:noProof/>
        </w:rPr>
        <w:fldChar w:fldCharType="begin"/>
      </w:r>
      <w:r w:rsidRPr="00D11857">
        <w:rPr>
          <w:noProof/>
        </w:rPr>
        <w:instrText xml:space="preserve"> PAGEREF _Toc373142493 \h </w:instrText>
      </w:r>
      <w:r w:rsidRPr="00D11857">
        <w:rPr>
          <w:noProof/>
        </w:rPr>
      </w:r>
      <w:r w:rsidRPr="00D11857">
        <w:rPr>
          <w:noProof/>
        </w:rPr>
        <w:fldChar w:fldCharType="separate"/>
      </w:r>
      <w:r w:rsidR="00963880">
        <w:rPr>
          <w:noProof/>
        </w:rPr>
        <w:t>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1.32</w:t>
      </w:r>
      <w:r>
        <w:rPr>
          <w:noProof/>
        </w:rPr>
        <w:tab/>
        <w:t>Court may make any order it considers appropriate in the interests of justice</w:t>
      </w:r>
      <w:r w:rsidRPr="00D11857">
        <w:rPr>
          <w:noProof/>
        </w:rPr>
        <w:tab/>
      </w:r>
      <w:r w:rsidRPr="00D11857">
        <w:rPr>
          <w:noProof/>
        </w:rPr>
        <w:fldChar w:fldCharType="begin"/>
      </w:r>
      <w:r w:rsidRPr="00D11857">
        <w:rPr>
          <w:noProof/>
        </w:rPr>
        <w:instrText xml:space="preserve"> PAGEREF _Toc373142494 \h </w:instrText>
      </w:r>
      <w:r w:rsidRPr="00D11857">
        <w:rPr>
          <w:noProof/>
        </w:rPr>
      </w:r>
      <w:r w:rsidRPr="00D11857">
        <w:rPr>
          <w:noProof/>
        </w:rPr>
        <w:fldChar w:fldCharType="separate"/>
      </w:r>
      <w:r w:rsidR="00963880">
        <w:rPr>
          <w:noProof/>
        </w:rPr>
        <w:t>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1.33</w:t>
      </w:r>
      <w:r>
        <w:rPr>
          <w:noProof/>
        </w:rPr>
        <w:tab/>
        <w:t>Orders may be subject to conditions</w:t>
      </w:r>
      <w:r w:rsidRPr="00D11857">
        <w:rPr>
          <w:noProof/>
        </w:rPr>
        <w:tab/>
      </w:r>
      <w:r w:rsidRPr="00D11857">
        <w:rPr>
          <w:noProof/>
        </w:rPr>
        <w:fldChar w:fldCharType="begin"/>
      </w:r>
      <w:r w:rsidRPr="00D11857">
        <w:rPr>
          <w:noProof/>
        </w:rPr>
        <w:instrText xml:space="preserve"> PAGEREF _Toc373142495 \h </w:instrText>
      </w:r>
      <w:r w:rsidRPr="00D11857">
        <w:rPr>
          <w:noProof/>
        </w:rPr>
      </w:r>
      <w:r w:rsidRPr="00D11857">
        <w:rPr>
          <w:noProof/>
        </w:rPr>
        <w:fldChar w:fldCharType="separate"/>
      </w:r>
      <w:r w:rsidR="00963880">
        <w:rPr>
          <w:noProof/>
        </w:rPr>
        <w:t>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1.34</w:t>
      </w:r>
      <w:r>
        <w:rPr>
          <w:noProof/>
        </w:rPr>
        <w:tab/>
        <w:t>Dispensing with compliance with Rules</w:t>
      </w:r>
      <w:r w:rsidRPr="00D11857">
        <w:rPr>
          <w:noProof/>
        </w:rPr>
        <w:tab/>
      </w:r>
      <w:r w:rsidRPr="00D11857">
        <w:rPr>
          <w:noProof/>
        </w:rPr>
        <w:fldChar w:fldCharType="begin"/>
      </w:r>
      <w:r w:rsidRPr="00D11857">
        <w:rPr>
          <w:noProof/>
        </w:rPr>
        <w:instrText xml:space="preserve"> PAGEREF _Toc373142496 \h </w:instrText>
      </w:r>
      <w:r w:rsidRPr="00D11857">
        <w:rPr>
          <w:noProof/>
        </w:rPr>
      </w:r>
      <w:r w:rsidRPr="00D11857">
        <w:rPr>
          <w:noProof/>
        </w:rPr>
        <w:fldChar w:fldCharType="separate"/>
      </w:r>
      <w:r w:rsidR="00963880">
        <w:rPr>
          <w:noProof/>
        </w:rPr>
        <w:t>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1.35</w:t>
      </w:r>
      <w:r>
        <w:rPr>
          <w:noProof/>
        </w:rPr>
        <w:tab/>
        <w:t>Orders inconsistent with Rules</w:t>
      </w:r>
      <w:r w:rsidRPr="00D11857">
        <w:rPr>
          <w:noProof/>
        </w:rPr>
        <w:tab/>
      </w:r>
      <w:r w:rsidRPr="00D11857">
        <w:rPr>
          <w:noProof/>
        </w:rPr>
        <w:fldChar w:fldCharType="begin"/>
      </w:r>
      <w:r w:rsidRPr="00D11857">
        <w:rPr>
          <w:noProof/>
        </w:rPr>
        <w:instrText xml:space="preserve"> PAGEREF _Toc373142497 \h </w:instrText>
      </w:r>
      <w:r w:rsidRPr="00D11857">
        <w:rPr>
          <w:noProof/>
        </w:rPr>
      </w:r>
      <w:r w:rsidRPr="00D11857">
        <w:rPr>
          <w:noProof/>
        </w:rPr>
        <w:fldChar w:fldCharType="separate"/>
      </w:r>
      <w:r w:rsidR="00963880">
        <w:rPr>
          <w:noProof/>
        </w:rPr>
        <w:t>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1.36</w:t>
      </w:r>
      <w:r>
        <w:rPr>
          <w:noProof/>
        </w:rPr>
        <w:tab/>
        <w:t>Orders other than in open court</w:t>
      </w:r>
      <w:r w:rsidRPr="00D11857">
        <w:rPr>
          <w:noProof/>
        </w:rPr>
        <w:tab/>
      </w:r>
      <w:r w:rsidRPr="00D11857">
        <w:rPr>
          <w:noProof/>
        </w:rPr>
        <w:fldChar w:fldCharType="begin"/>
      </w:r>
      <w:r w:rsidRPr="00D11857">
        <w:rPr>
          <w:noProof/>
        </w:rPr>
        <w:instrText xml:space="preserve"> PAGEREF _Toc373142498 \h </w:instrText>
      </w:r>
      <w:r w:rsidRPr="00D11857">
        <w:rPr>
          <w:noProof/>
        </w:rPr>
      </w:r>
      <w:r w:rsidRPr="00D11857">
        <w:rPr>
          <w:noProof/>
        </w:rPr>
        <w:fldChar w:fldCharType="separate"/>
      </w:r>
      <w:r w:rsidR="00963880">
        <w:rPr>
          <w:noProof/>
        </w:rPr>
        <w:t>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1.37</w:t>
      </w:r>
      <w:r>
        <w:rPr>
          <w:noProof/>
        </w:rPr>
        <w:tab/>
        <w:t>Directions to Registrars</w:t>
      </w:r>
      <w:r w:rsidRPr="00D11857">
        <w:rPr>
          <w:noProof/>
        </w:rPr>
        <w:tab/>
      </w:r>
      <w:r w:rsidRPr="00D11857">
        <w:rPr>
          <w:noProof/>
        </w:rPr>
        <w:fldChar w:fldCharType="begin"/>
      </w:r>
      <w:r w:rsidRPr="00D11857">
        <w:rPr>
          <w:noProof/>
        </w:rPr>
        <w:instrText xml:space="preserve"> PAGEREF _Toc373142499 \h </w:instrText>
      </w:r>
      <w:r w:rsidRPr="00D11857">
        <w:rPr>
          <w:noProof/>
        </w:rPr>
      </w:r>
      <w:r w:rsidRPr="00D11857">
        <w:rPr>
          <w:noProof/>
        </w:rPr>
        <w:fldChar w:fldCharType="separate"/>
      </w:r>
      <w:r w:rsidR="00963880">
        <w:rPr>
          <w:noProof/>
        </w:rPr>
        <w:t>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1.38</w:t>
      </w:r>
      <w:r>
        <w:rPr>
          <w:noProof/>
        </w:rPr>
        <w:tab/>
        <w:t>Fixing of time by Court</w:t>
      </w:r>
      <w:r w:rsidRPr="00D11857">
        <w:rPr>
          <w:noProof/>
        </w:rPr>
        <w:tab/>
      </w:r>
      <w:r w:rsidRPr="00D11857">
        <w:rPr>
          <w:noProof/>
        </w:rPr>
        <w:fldChar w:fldCharType="begin"/>
      </w:r>
      <w:r w:rsidRPr="00D11857">
        <w:rPr>
          <w:noProof/>
        </w:rPr>
        <w:instrText xml:space="preserve"> PAGEREF _Toc373142500 \h </w:instrText>
      </w:r>
      <w:r w:rsidRPr="00D11857">
        <w:rPr>
          <w:noProof/>
        </w:rPr>
      </w:r>
      <w:r w:rsidRPr="00D11857">
        <w:rPr>
          <w:noProof/>
        </w:rPr>
        <w:fldChar w:fldCharType="separate"/>
      </w:r>
      <w:r w:rsidR="00963880">
        <w:rPr>
          <w:noProof/>
        </w:rPr>
        <w:t>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1.39</w:t>
      </w:r>
      <w:r>
        <w:rPr>
          <w:noProof/>
        </w:rPr>
        <w:tab/>
        <w:t>Extension and shortening of time</w:t>
      </w:r>
      <w:r w:rsidRPr="00D11857">
        <w:rPr>
          <w:noProof/>
        </w:rPr>
        <w:tab/>
      </w:r>
      <w:r w:rsidRPr="00D11857">
        <w:rPr>
          <w:noProof/>
        </w:rPr>
        <w:fldChar w:fldCharType="begin"/>
      </w:r>
      <w:r w:rsidRPr="00D11857">
        <w:rPr>
          <w:noProof/>
        </w:rPr>
        <w:instrText xml:space="preserve"> PAGEREF _Toc373142501 \h </w:instrText>
      </w:r>
      <w:r w:rsidRPr="00D11857">
        <w:rPr>
          <w:noProof/>
        </w:rPr>
      </w:r>
      <w:r w:rsidRPr="00D11857">
        <w:rPr>
          <w:noProof/>
        </w:rPr>
        <w:fldChar w:fldCharType="separate"/>
      </w:r>
      <w:r w:rsidR="00963880">
        <w:rPr>
          <w:noProof/>
        </w:rPr>
        <w:t>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1.40</w:t>
      </w:r>
      <w:r>
        <w:rPr>
          <w:noProof/>
        </w:rPr>
        <w:tab/>
        <w:t>Exercise of Court’s power</w:t>
      </w:r>
      <w:r w:rsidRPr="00D11857">
        <w:rPr>
          <w:noProof/>
        </w:rPr>
        <w:tab/>
      </w:r>
      <w:r w:rsidRPr="00D11857">
        <w:rPr>
          <w:noProof/>
        </w:rPr>
        <w:fldChar w:fldCharType="begin"/>
      </w:r>
      <w:r w:rsidRPr="00D11857">
        <w:rPr>
          <w:noProof/>
        </w:rPr>
        <w:instrText xml:space="preserve"> PAGEREF _Toc373142502 \h </w:instrText>
      </w:r>
      <w:r w:rsidRPr="00D11857">
        <w:rPr>
          <w:noProof/>
        </w:rPr>
      </w:r>
      <w:r w:rsidRPr="00D11857">
        <w:rPr>
          <w:noProof/>
        </w:rPr>
        <w:fldChar w:fldCharType="separate"/>
      </w:r>
      <w:r w:rsidR="00963880">
        <w:rPr>
          <w:noProof/>
        </w:rPr>
        <w:t>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1.41</w:t>
      </w:r>
      <w:r>
        <w:rPr>
          <w:noProof/>
        </w:rPr>
        <w:tab/>
        <w:t>Other orders that may be made</w:t>
      </w:r>
      <w:r w:rsidRPr="00D11857">
        <w:rPr>
          <w:noProof/>
        </w:rPr>
        <w:tab/>
      </w:r>
      <w:r w:rsidRPr="00D11857">
        <w:rPr>
          <w:noProof/>
        </w:rPr>
        <w:fldChar w:fldCharType="begin"/>
      </w:r>
      <w:r w:rsidRPr="00D11857">
        <w:rPr>
          <w:noProof/>
        </w:rPr>
        <w:instrText xml:space="preserve"> PAGEREF _Toc373142503 \h </w:instrText>
      </w:r>
      <w:r w:rsidRPr="00D11857">
        <w:rPr>
          <w:noProof/>
        </w:rPr>
      </w:r>
      <w:r w:rsidRPr="00D11857">
        <w:rPr>
          <w:noProof/>
        </w:rPr>
        <w:fldChar w:fldCharType="separate"/>
      </w:r>
      <w:r w:rsidR="00963880">
        <w:rPr>
          <w:noProof/>
        </w:rPr>
        <w:t>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w:t>
      </w:r>
      <w:r>
        <w:rPr>
          <w:noProof/>
        </w:rPr>
        <w:tab/>
        <w:t>Orders may include consequences of non</w:t>
      </w:r>
      <w:r>
        <w:rPr>
          <w:noProof/>
        </w:rPr>
        <w:noBreakHyphen/>
        <w:t>compliance</w:t>
      </w:r>
      <w:r w:rsidRPr="00D11857">
        <w:rPr>
          <w:noProof/>
        </w:rPr>
        <w:tab/>
      </w:r>
      <w:r w:rsidRPr="00D11857">
        <w:rPr>
          <w:noProof/>
        </w:rPr>
        <w:fldChar w:fldCharType="begin"/>
      </w:r>
      <w:r w:rsidRPr="00D11857">
        <w:rPr>
          <w:noProof/>
        </w:rPr>
        <w:instrText xml:space="preserve"> PAGEREF _Toc373142504 \h </w:instrText>
      </w:r>
      <w:r w:rsidRPr="00D11857">
        <w:rPr>
          <w:noProof/>
        </w:rPr>
      </w:r>
      <w:r w:rsidRPr="00D11857">
        <w:rPr>
          <w:noProof/>
        </w:rPr>
        <w:fldChar w:fldCharType="separate"/>
      </w:r>
      <w:r w:rsidR="00963880">
        <w:rPr>
          <w:noProof/>
        </w:rPr>
        <w:t>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1.4—Interpretation</w:t>
      </w:r>
      <w:r w:rsidRPr="00D11857">
        <w:rPr>
          <w:b w:val="0"/>
          <w:noProof/>
          <w:sz w:val="18"/>
        </w:rPr>
        <w:tab/>
      </w:r>
      <w:r w:rsidRPr="00D11857">
        <w:rPr>
          <w:b w:val="0"/>
          <w:noProof/>
          <w:sz w:val="18"/>
        </w:rPr>
        <w:fldChar w:fldCharType="begin"/>
      </w:r>
      <w:r w:rsidRPr="00D11857">
        <w:rPr>
          <w:b w:val="0"/>
          <w:noProof/>
          <w:sz w:val="18"/>
        </w:rPr>
        <w:instrText xml:space="preserve"> PAGEREF _Toc373142505 \h </w:instrText>
      </w:r>
      <w:r w:rsidRPr="00D11857">
        <w:rPr>
          <w:b w:val="0"/>
          <w:noProof/>
          <w:sz w:val="18"/>
        </w:rPr>
      </w:r>
      <w:r w:rsidRPr="00D11857">
        <w:rPr>
          <w:b w:val="0"/>
          <w:noProof/>
          <w:sz w:val="18"/>
        </w:rPr>
        <w:fldChar w:fldCharType="separate"/>
      </w:r>
      <w:r w:rsidR="00963880">
        <w:rPr>
          <w:b w:val="0"/>
          <w:noProof/>
          <w:sz w:val="18"/>
        </w:rPr>
        <w:t>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w:t>
      </w:r>
      <w:r>
        <w:rPr>
          <w:noProof/>
        </w:rPr>
        <w:tab/>
        <w:t>Definitions—the Dictionary</w:t>
      </w:r>
      <w:r w:rsidRPr="00D11857">
        <w:rPr>
          <w:noProof/>
        </w:rPr>
        <w:tab/>
      </w:r>
      <w:r w:rsidRPr="00D11857">
        <w:rPr>
          <w:noProof/>
        </w:rPr>
        <w:fldChar w:fldCharType="begin"/>
      </w:r>
      <w:r w:rsidRPr="00D11857">
        <w:rPr>
          <w:noProof/>
        </w:rPr>
        <w:instrText xml:space="preserve"> PAGEREF _Toc373142506 \h </w:instrText>
      </w:r>
      <w:r w:rsidRPr="00D11857">
        <w:rPr>
          <w:noProof/>
        </w:rPr>
      </w:r>
      <w:r w:rsidRPr="00D11857">
        <w:rPr>
          <w:noProof/>
        </w:rPr>
        <w:fldChar w:fldCharType="separate"/>
      </w:r>
      <w:r w:rsidR="00963880">
        <w:rPr>
          <w:noProof/>
        </w:rPr>
        <w:t>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1.52</w:t>
      </w:r>
      <w:r>
        <w:rPr>
          <w:noProof/>
        </w:rPr>
        <w:tab/>
        <w:t>References to Forms</w:t>
      </w:r>
      <w:r w:rsidRPr="00D11857">
        <w:rPr>
          <w:noProof/>
        </w:rPr>
        <w:tab/>
      </w:r>
      <w:r w:rsidRPr="00D11857">
        <w:rPr>
          <w:noProof/>
        </w:rPr>
        <w:fldChar w:fldCharType="begin"/>
      </w:r>
      <w:r w:rsidRPr="00D11857">
        <w:rPr>
          <w:noProof/>
        </w:rPr>
        <w:instrText xml:space="preserve"> PAGEREF _Toc373142507 \h </w:instrText>
      </w:r>
      <w:r w:rsidRPr="00D11857">
        <w:rPr>
          <w:noProof/>
        </w:rPr>
      </w:r>
      <w:r w:rsidRPr="00D11857">
        <w:rPr>
          <w:noProof/>
        </w:rPr>
        <w:fldChar w:fldCharType="separate"/>
      </w:r>
      <w:r w:rsidR="00963880">
        <w:rPr>
          <w:noProof/>
        </w:rPr>
        <w:t>5</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1.5—Time</w:t>
      </w:r>
      <w:r w:rsidRPr="00D11857">
        <w:rPr>
          <w:b w:val="0"/>
          <w:noProof/>
          <w:sz w:val="18"/>
        </w:rPr>
        <w:tab/>
      </w:r>
      <w:r w:rsidRPr="00D11857">
        <w:rPr>
          <w:b w:val="0"/>
          <w:noProof/>
          <w:sz w:val="18"/>
        </w:rPr>
        <w:fldChar w:fldCharType="begin"/>
      </w:r>
      <w:r w:rsidRPr="00D11857">
        <w:rPr>
          <w:b w:val="0"/>
          <w:noProof/>
          <w:sz w:val="18"/>
        </w:rPr>
        <w:instrText xml:space="preserve"> PAGEREF _Toc373142508 \h </w:instrText>
      </w:r>
      <w:r w:rsidRPr="00D11857">
        <w:rPr>
          <w:b w:val="0"/>
          <w:noProof/>
          <w:sz w:val="18"/>
        </w:rPr>
      </w:r>
      <w:r w:rsidRPr="00D11857">
        <w:rPr>
          <w:b w:val="0"/>
          <w:noProof/>
          <w:sz w:val="18"/>
        </w:rPr>
        <w:fldChar w:fldCharType="separate"/>
      </w:r>
      <w:r w:rsidR="00963880">
        <w:rPr>
          <w:b w:val="0"/>
          <w:noProof/>
          <w:sz w:val="18"/>
        </w:rPr>
        <w:t>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1.61</w:t>
      </w:r>
      <w:r>
        <w:rPr>
          <w:noProof/>
        </w:rPr>
        <w:tab/>
        <w:t>Calculation of time</w:t>
      </w:r>
      <w:r w:rsidRPr="00D11857">
        <w:rPr>
          <w:noProof/>
        </w:rPr>
        <w:tab/>
      </w:r>
      <w:r w:rsidRPr="00D11857">
        <w:rPr>
          <w:noProof/>
        </w:rPr>
        <w:fldChar w:fldCharType="begin"/>
      </w:r>
      <w:r w:rsidRPr="00D11857">
        <w:rPr>
          <w:noProof/>
        </w:rPr>
        <w:instrText xml:space="preserve"> PAGEREF _Toc373142509 \h </w:instrText>
      </w:r>
      <w:r w:rsidRPr="00D11857">
        <w:rPr>
          <w:noProof/>
        </w:rPr>
      </w:r>
      <w:r w:rsidRPr="00D11857">
        <w:rPr>
          <w:noProof/>
        </w:rPr>
        <w:fldChar w:fldCharType="separate"/>
      </w:r>
      <w:r w:rsidR="00963880">
        <w:rPr>
          <w:noProof/>
        </w:rPr>
        <w:t>6</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2—Registry and documents</w:t>
      </w:r>
      <w:r w:rsidRPr="00D11857">
        <w:rPr>
          <w:b w:val="0"/>
          <w:noProof/>
          <w:sz w:val="18"/>
        </w:rPr>
        <w:tab/>
      </w:r>
      <w:r w:rsidRPr="00D11857">
        <w:rPr>
          <w:b w:val="0"/>
          <w:noProof/>
          <w:sz w:val="18"/>
        </w:rPr>
        <w:fldChar w:fldCharType="begin"/>
      </w:r>
      <w:r w:rsidRPr="00D11857">
        <w:rPr>
          <w:b w:val="0"/>
          <w:noProof/>
          <w:sz w:val="18"/>
        </w:rPr>
        <w:instrText xml:space="preserve"> PAGEREF _Toc373142510 \h </w:instrText>
      </w:r>
      <w:r w:rsidRPr="00D11857">
        <w:rPr>
          <w:b w:val="0"/>
          <w:noProof/>
          <w:sz w:val="18"/>
        </w:rPr>
      </w:r>
      <w:r w:rsidRPr="00D11857">
        <w:rPr>
          <w:b w:val="0"/>
          <w:noProof/>
          <w:sz w:val="18"/>
        </w:rPr>
        <w:fldChar w:fldCharType="separate"/>
      </w:r>
      <w:r w:rsidR="00963880">
        <w:rPr>
          <w:b w:val="0"/>
          <w:noProof/>
          <w:sz w:val="18"/>
        </w:rPr>
        <w:t>7</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2.1—Registry</w:t>
      </w:r>
      <w:r w:rsidRPr="00D11857">
        <w:rPr>
          <w:b w:val="0"/>
          <w:noProof/>
          <w:sz w:val="18"/>
        </w:rPr>
        <w:tab/>
      </w:r>
      <w:r w:rsidRPr="00D11857">
        <w:rPr>
          <w:b w:val="0"/>
          <w:noProof/>
          <w:sz w:val="18"/>
        </w:rPr>
        <w:fldChar w:fldCharType="begin"/>
      </w:r>
      <w:r w:rsidRPr="00D11857">
        <w:rPr>
          <w:b w:val="0"/>
          <w:noProof/>
          <w:sz w:val="18"/>
        </w:rPr>
        <w:instrText xml:space="preserve"> PAGEREF _Toc373142511 \h </w:instrText>
      </w:r>
      <w:r w:rsidRPr="00D11857">
        <w:rPr>
          <w:b w:val="0"/>
          <w:noProof/>
          <w:sz w:val="18"/>
        </w:rPr>
      </w:r>
      <w:r w:rsidRPr="00D11857">
        <w:rPr>
          <w:b w:val="0"/>
          <w:noProof/>
          <w:sz w:val="18"/>
        </w:rPr>
        <w:fldChar w:fldCharType="separate"/>
      </w:r>
      <w:r w:rsidR="00963880">
        <w:rPr>
          <w:b w:val="0"/>
          <w:noProof/>
          <w:sz w:val="18"/>
        </w:rPr>
        <w:t>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w:t>
      </w:r>
      <w:r>
        <w:rPr>
          <w:noProof/>
        </w:rPr>
        <w:tab/>
        <w:t>Use of seal and stamps of Court</w:t>
      </w:r>
      <w:r w:rsidRPr="00D11857">
        <w:rPr>
          <w:noProof/>
        </w:rPr>
        <w:tab/>
      </w:r>
      <w:r w:rsidRPr="00D11857">
        <w:rPr>
          <w:noProof/>
        </w:rPr>
        <w:fldChar w:fldCharType="begin"/>
      </w:r>
      <w:r w:rsidRPr="00D11857">
        <w:rPr>
          <w:noProof/>
        </w:rPr>
        <w:instrText xml:space="preserve"> PAGEREF _Toc373142512 \h </w:instrText>
      </w:r>
      <w:r w:rsidRPr="00D11857">
        <w:rPr>
          <w:noProof/>
        </w:rPr>
      </w:r>
      <w:r w:rsidRPr="00D11857">
        <w:rPr>
          <w:noProof/>
        </w:rPr>
        <w:fldChar w:fldCharType="separate"/>
      </w:r>
      <w:r w:rsidR="00963880">
        <w:rPr>
          <w:noProof/>
        </w:rPr>
        <w:t>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2.02</w:t>
      </w:r>
      <w:r>
        <w:rPr>
          <w:noProof/>
        </w:rPr>
        <w:tab/>
        <w:t>Transfer of proceeding to another place</w:t>
      </w:r>
      <w:r w:rsidRPr="00D11857">
        <w:rPr>
          <w:noProof/>
        </w:rPr>
        <w:tab/>
      </w:r>
      <w:r w:rsidRPr="00D11857">
        <w:rPr>
          <w:noProof/>
        </w:rPr>
        <w:fldChar w:fldCharType="begin"/>
      </w:r>
      <w:r w:rsidRPr="00D11857">
        <w:rPr>
          <w:noProof/>
        </w:rPr>
        <w:instrText xml:space="preserve"> PAGEREF _Toc373142513 \h </w:instrText>
      </w:r>
      <w:r w:rsidRPr="00D11857">
        <w:rPr>
          <w:noProof/>
        </w:rPr>
      </w:r>
      <w:r w:rsidRPr="00D11857">
        <w:rPr>
          <w:noProof/>
        </w:rPr>
        <w:fldChar w:fldCharType="separate"/>
      </w:r>
      <w:r w:rsidR="00963880">
        <w:rPr>
          <w:noProof/>
        </w:rPr>
        <w:t>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2.2—Documents</w:t>
      </w:r>
      <w:r w:rsidRPr="00D11857">
        <w:rPr>
          <w:b w:val="0"/>
          <w:noProof/>
          <w:sz w:val="18"/>
        </w:rPr>
        <w:tab/>
      </w:r>
      <w:r w:rsidRPr="00D11857">
        <w:rPr>
          <w:b w:val="0"/>
          <w:noProof/>
          <w:sz w:val="18"/>
        </w:rPr>
        <w:fldChar w:fldCharType="begin"/>
      </w:r>
      <w:r w:rsidRPr="00D11857">
        <w:rPr>
          <w:b w:val="0"/>
          <w:noProof/>
          <w:sz w:val="18"/>
        </w:rPr>
        <w:instrText xml:space="preserve"> PAGEREF _Toc373142514 \h </w:instrText>
      </w:r>
      <w:r w:rsidRPr="00D11857">
        <w:rPr>
          <w:b w:val="0"/>
          <w:noProof/>
          <w:sz w:val="18"/>
        </w:rPr>
      </w:r>
      <w:r w:rsidRPr="00D11857">
        <w:rPr>
          <w:b w:val="0"/>
          <w:noProof/>
          <w:sz w:val="18"/>
        </w:rPr>
        <w:fldChar w:fldCharType="separate"/>
      </w:r>
      <w:r w:rsidR="00963880">
        <w:rPr>
          <w:b w:val="0"/>
          <w:noProof/>
          <w:sz w:val="18"/>
        </w:rPr>
        <w:t>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2.11</w:t>
      </w:r>
      <w:r>
        <w:rPr>
          <w:noProof/>
        </w:rPr>
        <w:tab/>
        <w:t>General provisions about documents</w:t>
      </w:r>
      <w:r w:rsidRPr="00D11857">
        <w:rPr>
          <w:noProof/>
        </w:rPr>
        <w:tab/>
      </w:r>
      <w:r w:rsidRPr="00D11857">
        <w:rPr>
          <w:noProof/>
        </w:rPr>
        <w:fldChar w:fldCharType="begin"/>
      </w:r>
      <w:r w:rsidRPr="00D11857">
        <w:rPr>
          <w:noProof/>
        </w:rPr>
        <w:instrText xml:space="preserve"> PAGEREF _Toc373142515 \h </w:instrText>
      </w:r>
      <w:r w:rsidRPr="00D11857">
        <w:rPr>
          <w:noProof/>
        </w:rPr>
      </w:r>
      <w:r w:rsidRPr="00D11857">
        <w:rPr>
          <w:noProof/>
        </w:rPr>
        <w:fldChar w:fldCharType="separate"/>
      </w:r>
      <w:r w:rsidR="00963880">
        <w:rPr>
          <w:noProof/>
        </w:rPr>
        <w:t>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2.12</w:t>
      </w:r>
      <w:r>
        <w:rPr>
          <w:noProof/>
        </w:rPr>
        <w:tab/>
        <w:t>Compliance with approved forms</w:t>
      </w:r>
      <w:r w:rsidRPr="00D11857">
        <w:rPr>
          <w:noProof/>
        </w:rPr>
        <w:tab/>
      </w:r>
      <w:r w:rsidRPr="00D11857">
        <w:rPr>
          <w:noProof/>
        </w:rPr>
        <w:fldChar w:fldCharType="begin"/>
      </w:r>
      <w:r w:rsidRPr="00D11857">
        <w:rPr>
          <w:noProof/>
        </w:rPr>
        <w:instrText xml:space="preserve"> PAGEREF _Toc373142516 \h </w:instrText>
      </w:r>
      <w:r w:rsidRPr="00D11857">
        <w:rPr>
          <w:noProof/>
        </w:rPr>
      </w:r>
      <w:r w:rsidRPr="00D11857">
        <w:rPr>
          <w:noProof/>
        </w:rPr>
        <w:fldChar w:fldCharType="separate"/>
      </w:r>
      <w:r w:rsidR="00963880">
        <w:rPr>
          <w:noProof/>
        </w:rPr>
        <w:t>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2.13</w:t>
      </w:r>
      <w:r>
        <w:rPr>
          <w:noProof/>
        </w:rPr>
        <w:tab/>
        <w:t>Titles of documents</w:t>
      </w:r>
      <w:r w:rsidRPr="00D11857">
        <w:rPr>
          <w:noProof/>
        </w:rPr>
        <w:tab/>
      </w:r>
      <w:r w:rsidRPr="00D11857">
        <w:rPr>
          <w:noProof/>
        </w:rPr>
        <w:fldChar w:fldCharType="begin"/>
      </w:r>
      <w:r w:rsidRPr="00D11857">
        <w:rPr>
          <w:noProof/>
        </w:rPr>
        <w:instrText xml:space="preserve"> PAGEREF _Toc373142517 \h </w:instrText>
      </w:r>
      <w:r w:rsidRPr="00D11857">
        <w:rPr>
          <w:noProof/>
        </w:rPr>
      </w:r>
      <w:r w:rsidRPr="00D11857">
        <w:rPr>
          <w:noProof/>
        </w:rPr>
        <w:fldChar w:fldCharType="separate"/>
      </w:r>
      <w:r w:rsidR="00963880">
        <w:rPr>
          <w:noProof/>
        </w:rPr>
        <w:t>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2.14</w:t>
      </w:r>
      <w:r>
        <w:rPr>
          <w:noProof/>
        </w:rPr>
        <w:tab/>
        <w:t>Subsequent documents to be endorsed with Court number</w:t>
      </w:r>
      <w:r w:rsidRPr="00D11857">
        <w:rPr>
          <w:noProof/>
        </w:rPr>
        <w:tab/>
      </w:r>
      <w:r w:rsidRPr="00D11857">
        <w:rPr>
          <w:noProof/>
        </w:rPr>
        <w:fldChar w:fldCharType="begin"/>
      </w:r>
      <w:r w:rsidRPr="00D11857">
        <w:rPr>
          <w:noProof/>
        </w:rPr>
        <w:instrText xml:space="preserve"> PAGEREF _Toc373142518 \h </w:instrText>
      </w:r>
      <w:r w:rsidRPr="00D11857">
        <w:rPr>
          <w:noProof/>
        </w:rPr>
      </w:r>
      <w:r w:rsidRPr="00D11857">
        <w:rPr>
          <w:noProof/>
        </w:rPr>
        <w:fldChar w:fldCharType="separate"/>
      </w:r>
      <w:r w:rsidR="00963880">
        <w:rPr>
          <w:noProof/>
        </w:rPr>
        <w:t>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2.15</w:t>
      </w:r>
      <w:r>
        <w:rPr>
          <w:noProof/>
        </w:rPr>
        <w:tab/>
        <w:t>Signature</w:t>
      </w:r>
      <w:r w:rsidRPr="00D11857">
        <w:rPr>
          <w:noProof/>
        </w:rPr>
        <w:tab/>
      </w:r>
      <w:r w:rsidRPr="00D11857">
        <w:rPr>
          <w:noProof/>
        </w:rPr>
        <w:fldChar w:fldCharType="begin"/>
      </w:r>
      <w:r w:rsidRPr="00D11857">
        <w:rPr>
          <w:noProof/>
        </w:rPr>
        <w:instrText xml:space="preserve"> PAGEREF _Toc373142519 \h </w:instrText>
      </w:r>
      <w:r w:rsidRPr="00D11857">
        <w:rPr>
          <w:noProof/>
        </w:rPr>
      </w:r>
      <w:r w:rsidRPr="00D11857">
        <w:rPr>
          <w:noProof/>
        </w:rPr>
        <w:fldChar w:fldCharType="separate"/>
      </w:r>
      <w:r w:rsidR="00963880">
        <w:rPr>
          <w:noProof/>
        </w:rPr>
        <w:t>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2.16</w:t>
      </w:r>
      <w:r>
        <w:rPr>
          <w:noProof/>
        </w:rPr>
        <w:tab/>
        <w:t>Details at foot of each document</w:t>
      </w:r>
      <w:r w:rsidRPr="00D11857">
        <w:rPr>
          <w:noProof/>
        </w:rPr>
        <w:tab/>
      </w:r>
      <w:r w:rsidRPr="00D11857">
        <w:rPr>
          <w:noProof/>
        </w:rPr>
        <w:fldChar w:fldCharType="begin"/>
      </w:r>
      <w:r w:rsidRPr="00D11857">
        <w:rPr>
          <w:noProof/>
        </w:rPr>
        <w:instrText xml:space="preserve"> PAGEREF _Toc373142520 \h </w:instrText>
      </w:r>
      <w:r w:rsidRPr="00D11857">
        <w:rPr>
          <w:noProof/>
        </w:rPr>
      </w:r>
      <w:r w:rsidRPr="00D11857">
        <w:rPr>
          <w:noProof/>
        </w:rPr>
        <w:fldChar w:fldCharType="separate"/>
      </w:r>
      <w:r w:rsidR="00963880">
        <w:rPr>
          <w:noProof/>
        </w:rPr>
        <w:t>10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2.3—Lodging and filing documents</w:t>
      </w:r>
      <w:r w:rsidRPr="00D11857">
        <w:rPr>
          <w:b w:val="0"/>
          <w:noProof/>
          <w:sz w:val="18"/>
        </w:rPr>
        <w:tab/>
      </w:r>
      <w:r w:rsidRPr="00D11857">
        <w:rPr>
          <w:b w:val="0"/>
          <w:noProof/>
          <w:sz w:val="18"/>
        </w:rPr>
        <w:fldChar w:fldCharType="begin"/>
      </w:r>
      <w:r w:rsidRPr="00D11857">
        <w:rPr>
          <w:b w:val="0"/>
          <w:noProof/>
          <w:sz w:val="18"/>
        </w:rPr>
        <w:instrText xml:space="preserve"> PAGEREF _Toc373142521 \h </w:instrText>
      </w:r>
      <w:r w:rsidRPr="00D11857">
        <w:rPr>
          <w:b w:val="0"/>
          <w:noProof/>
          <w:sz w:val="18"/>
        </w:rPr>
      </w:r>
      <w:r w:rsidRPr="00D11857">
        <w:rPr>
          <w:b w:val="0"/>
          <w:noProof/>
          <w:sz w:val="18"/>
        </w:rPr>
        <w:fldChar w:fldCharType="separate"/>
      </w:r>
      <w:r w:rsidR="00963880">
        <w:rPr>
          <w:b w:val="0"/>
          <w:noProof/>
          <w:sz w:val="18"/>
        </w:rPr>
        <w:t>12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2.21</w:t>
      </w:r>
      <w:r>
        <w:rPr>
          <w:noProof/>
        </w:rPr>
        <w:tab/>
        <w:t>How documents may be lodged with the Court</w:t>
      </w:r>
      <w:r w:rsidRPr="00D11857">
        <w:rPr>
          <w:noProof/>
        </w:rPr>
        <w:tab/>
      </w:r>
      <w:r w:rsidRPr="00D11857">
        <w:rPr>
          <w:noProof/>
        </w:rPr>
        <w:fldChar w:fldCharType="begin"/>
      </w:r>
      <w:r w:rsidRPr="00D11857">
        <w:rPr>
          <w:noProof/>
        </w:rPr>
        <w:instrText xml:space="preserve"> PAGEREF _Toc373142522 \h </w:instrText>
      </w:r>
      <w:r w:rsidRPr="00D11857">
        <w:rPr>
          <w:noProof/>
        </w:rPr>
      </w:r>
      <w:r w:rsidRPr="00D11857">
        <w:rPr>
          <w:noProof/>
        </w:rPr>
        <w:fldChar w:fldCharType="separate"/>
      </w:r>
      <w:r w:rsidR="00963880">
        <w:rPr>
          <w:noProof/>
        </w:rPr>
        <w:t>12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2.22</w:t>
      </w:r>
      <w:r>
        <w:rPr>
          <w:noProof/>
        </w:rPr>
        <w:tab/>
        <w:t>Faxing a document</w:t>
      </w:r>
      <w:r w:rsidRPr="00D11857">
        <w:rPr>
          <w:noProof/>
        </w:rPr>
        <w:tab/>
      </w:r>
      <w:r w:rsidRPr="00D11857">
        <w:rPr>
          <w:noProof/>
        </w:rPr>
        <w:fldChar w:fldCharType="begin"/>
      </w:r>
      <w:r w:rsidRPr="00D11857">
        <w:rPr>
          <w:noProof/>
        </w:rPr>
        <w:instrText xml:space="preserve"> PAGEREF _Toc373142523 \h </w:instrText>
      </w:r>
      <w:r w:rsidRPr="00D11857">
        <w:rPr>
          <w:noProof/>
        </w:rPr>
      </w:r>
      <w:r w:rsidRPr="00D11857">
        <w:rPr>
          <w:noProof/>
        </w:rPr>
        <w:fldChar w:fldCharType="separate"/>
      </w:r>
      <w:r w:rsidR="00963880">
        <w:rPr>
          <w:noProof/>
        </w:rPr>
        <w:t>12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2.23</w:t>
      </w:r>
      <w:r>
        <w:rPr>
          <w:noProof/>
        </w:rPr>
        <w:tab/>
        <w:t>Sending a document by electronic communication</w:t>
      </w:r>
      <w:r w:rsidRPr="00D11857">
        <w:rPr>
          <w:noProof/>
        </w:rPr>
        <w:tab/>
      </w:r>
      <w:r w:rsidRPr="00D11857">
        <w:rPr>
          <w:noProof/>
        </w:rPr>
        <w:fldChar w:fldCharType="begin"/>
      </w:r>
      <w:r w:rsidRPr="00D11857">
        <w:rPr>
          <w:noProof/>
        </w:rPr>
        <w:instrText xml:space="preserve"> PAGEREF _Toc373142524 \h </w:instrText>
      </w:r>
      <w:r w:rsidRPr="00D11857">
        <w:rPr>
          <w:noProof/>
        </w:rPr>
      </w:r>
      <w:r w:rsidRPr="00D11857">
        <w:rPr>
          <w:noProof/>
        </w:rPr>
        <w:fldChar w:fldCharType="separate"/>
      </w:r>
      <w:r w:rsidR="00963880">
        <w:rPr>
          <w:noProof/>
        </w:rPr>
        <w:t>13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2.24</w:t>
      </w:r>
      <w:r>
        <w:rPr>
          <w:noProof/>
        </w:rPr>
        <w:tab/>
        <w:t>Documents sent by electronic communication</w:t>
      </w:r>
      <w:r w:rsidRPr="00D11857">
        <w:rPr>
          <w:noProof/>
        </w:rPr>
        <w:tab/>
      </w:r>
      <w:r w:rsidRPr="00D11857">
        <w:rPr>
          <w:noProof/>
        </w:rPr>
        <w:fldChar w:fldCharType="begin"/>
      </w:r>
      <w:r w:rsidRPr="00D11857">
        <w:rPr>
          <w:noProof/>
        </w:rPr>
        <w:instrText xml:space="preserve"> PAGEREF _Toc373142525 \h </w:instrText>
      </w:r>
      <w:r w:rsidRPr="00D11857">
        <w:rPr>
          <w:noProof/>
        </w:rPr>
      </w:r>
      <w:r w:rsidRPr="00D11857">
        <w:rPr>
          <w:noProof/>
        </w:rPr>
        <w:fldChar w:fldCharType="separate"/>
      </w:r>
      <w:r w:rsidR="00963880">
        <w:rPr>
          <w:noProof/>
        </w:rPr>
        <w:t>14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2.25</w:t>
      </w:r>
      <w:r>
        <w:rPr>
          <w:noProof/>
        </w:rPr>
        <w:tab/>
        <w:t>When is a document filed</w:t>
      </w:r>
      <w:r w:rsidRPr="00D11857">
        <w:rPr>
          <w:noProof/>
        </w:rPr>
        <w:tab/>
      </w:r>
      <w:r w:rsidRPr="00D11857">
        <w:rPr>
          <w:noProof/>
        </w:rPr>
        <w:fldChar w:fldCharType="begin"/>
      </w:r>
      <w:r w:rsidRPr="00D11857">
        <w:rPr>
          <w:noProof/>
        </w:rPr>
        <w:instrText xml:space="preserve"> PAGEREF _Toc373142526 \h </w:instrText>
      </w:r>
      <w:r w:rsidRPr="00D11857">
        <w:rPr>
          <w:noProof/>
        </w:rPr>
      </w:r>
      <w:r w:rsidRPr="00D11857">
        <w:rPr>
          <w:noProof/>
        </w:rPr>
        <w:fldChar w:fldCharType="separate"/>
      </w:r>
      <w:r w:rsidR="00963880">
        <w:rPr>
          <w:noProof/>
        </w:rPr>
        <w:t>14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2.26</w:t>
      </w:r>
      <w:r>
        <w:rPr>
          <w:noProof/>
        </w:rPr>
        <w:tab/>
        <w:t>Refusal to accept document for filing—abuse of process or frivolous or vexatious documents</w:t>
      </w:r>
      <w:r w:rsidRPr="00D11857">
        <w:rPr>
          <w:noProof/>
        </w:rPr>
        <w:tab/>
      </w:r>
      <w:r w:rsidRPr="00D11857">
        <w:rPr>
          <w:noProof/>
        </w:rPr>
        <w:fldChar w:fldCharType="begin"/>
      </w:r>
      <w:r w:rsidRPr="00D11857">
        <w:rPr>
          <w:noProof/>
        </w:rPr>
        <w:instrText xml:space="preserve"> PAGEREF _Toc373142527 \h </w:instrText>
      </w:r>
      <w:r w:rsidRPr="00D11857">
        <w:rPr>
          <w:noProof/>
        </w:rPr>
      </w:r>
      <w:r w:rsidRPr="00D11857">
        <w:rPr>
          <w:noProof/>
        </w:rPr>
        <w:fldChar w:fldCharType="separate"/>
      </w:r>
      <w:r w:rsidR="00963880">
        <w:rPr>
          <w:noProof/>
        </w:rPr>
        <w:t>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2.27</w:t>
      </w:r>
      <w:r>
        <w:rPr>
          <w:noProof/>
        </w:rPr>
        <w:tab/>
        <w:t>When documents will not be accepted in a Registry</w:t>
      </w:r>
      <w:r w:rsidRPr="00D11857">
        <w:rPr>
          <w:noProof/>
        </w:rPr>
        <w:tab/>
      </w:r>
      <w:r w:rsidRPr="00D11857">
        <w:rPr>
          <w:noProof/>
        </w:rPr>
        <w:fldChar w:fldCharType="begin"/>
      </w:r>
      <w:r w:rsidRPr="00D11857">
        <w:rPr>
          <w:noProof/>
        </w:rPr>
        <w:instrText xml:space="preserve"> PAGEREF _Toc373142528 \h </w:instrText>
      </w:r>
      <w:r w:rsidRPr="00D11857">
        <w:rPr>
          <w:noProof/>
        </w:rPr>
      </w:r>
      <w:r w:rsidRPr="00D11857">
        <w:rPr>
          <w:noProof/>
        </w:rPr>
        <w:fldChar w:fldCharType="separate"/>
      </w:r>
      <w:r w:rsidR="00963880">
        <w:rPr>
          <w:noProof/>
        </w:rPr>
        <w:t>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2.28</w:t>
      </w:r>
      <w:r>
        <w:rPr>
          <w:noProof/>
        </w:rPr>
        <w:tab/>
        <w:t>Documents accepted for filing—removal from Court file and storage</w:t>
      </w:r>
      <w:r w:rsidRPr="00D11857">
        <w:rPr>
          <w:noProof/>
        </w:rPr>
        <w:tab/>
      </w:r>
      <w:r w:rsidRPr="00D11857">
        <w:rPr>
          <w:noProof/>
        </w:rPr>
        <w:fldChar w:fldCharType="begin"/>
      </w:r>
      <w:r w:rsidRPr="00D11857">
        <w:rPr>
          <w:noProof/>
        </w:rPr>
        <w:instrText xml:space="preserve"> PAGEREF _Toc373142529 \h </w:instrText>
      </w:r>
      <w:r w:rsidRPr="00D11857">
        <w:rPr>
          <w:noProof/>
        </w:rPr>
      </w:r>
      <w:r w:rsidRPr="00D11857">
        <w:rPr>
          <w:noProof/>
        </w:rPr>
        <w:fldChar w:fldCharType="separate"/>
      </w:r>
      <w:r w:rsidR="00963880">
        <w:rPr>
          <w:noProof/>
        </w:rPr>
        <w:t>16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2.29</w:t>
      </w:r>
      <w:r>
        <w:rPr>
          <w:noProof/>
        </w:rPr>
        <w:tab/>
        <w:t>Documents on a Court file—removal, redaction and storage</w:t>
      </w:r>
      <w:r w:rsidRPr="00D11857">
        <w:rPr>
          <w:noProof/>
        </w:rPr>
        <w:tab/>
      </w:r>
      <w:r w:rsidRPr="00D11857">
        <w:rPr>
          <w:noProof/>
        </w:rPr>
        <w:fldChar w:fldCharType="begin"/>
      </w:r>
      <w:r w:rsidRPr="00D11857">
        <w:rPr>
          <w:noProof/>
        </w:rPr>
        <w:instrText xml:space="preserve"> PAGEREF _Toc373142530 \h </w:instrText>
      </w:r>
      <w:r w:rsidRPr="00D11857">
        <w:rPr>
          <w:noProof/>
        </w:rPr>
      </w:r>
      <w:r w:rsidRPr="00D11857">
        <w:rPr>
          <w:noProof/>
        </w:rPr>
        <w:fldChar w:fldCharType="separate"/>
      </w:r>
      <w:r w:rsidR="00963880">
        <w:rPr>
          <w:noProof/>
        </w:rPr>
        <w:t>16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2.4—Custody and inspection of documents</w:t>
      </w:r>
      <w:r w:rsidRPr="00D11857">
        <w:rPr>
          <w:b w:val="0"/>
          <w:noProof/>
          <w:sz w:val="18"/>
        </w:rPr>
        <w:tab/>
      </w:r>
      <w:r w:rsidRPr="00D11857">
        <w:rPr>
          <w:b w:val="0"/>
          <w:noProof/>
          <w:sz w:val="18"/>
        </w:rPr>
        <w:fldChar w:fldCharType="begin"/>
      </w:r>
      <w:r w:rsidRPr="00D11857">
        <w:rPr>
          <w:b w:val="0"/>
          <w:noProof/>
          <w:sz w:val="18"/>
        </w:rPr>
        <w:instrText xml:space="preserve"> PAGEREF _Toc373142531 \h </w:instrText>
      </w:r>
      <w:r w:rsidRPr="00D11857">
        <w:rPr>
          <w:b w:val="0"/>
          <w:noProof/>
          <w:sz w:val="18"/>
        </w:rPr>
      </w:r>
      <w:r w:rsidRPr="00D11857">
        <w:rPr>
          <w:b w:val="0"/>
          <w:noProof/>
          <w:sz w:val="18"/>
        </w:rPr>
        <w:fldChar w:fldCharType="separate"/>
      </w:r>
      <w:r w:rsidR="00963880">
        <w:rPr>
          <w:b w:val="0"/>
          <w:noProof/>
          <w:sz w:val="18"/>
        </w:rPr>
        <w:t>18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2.31</w:t>
      </w:r>
      <w:r>
        <w:rPr>
          <w:noProof/>
        </w:rPr>
        <w:tab/>
        <w:t>Custody of documents</w:t>
      </w:r>
      <w:r w:rsidRPr="00D11857">
        <w:rPr>
          <w:noProof/>
        </w:rPr>
        <w:tab/>
      </w:r>
      <w:r w:rsidRPr="00D11857">
        <w:rPr>
          <w:noProof/>
        </w:rPr>
        <w:fldChar w:fldCharType="begin"/>
      </w:r>
      <w:r w:rsidRPr="00D11857">
        <w:rPr>
          <w:noProof/>
        </w:rPr>
        <w:instrText xml:space="preserve"> PAGEREF _Toc373142532 \h </w:instrText>
      </w:r>
      <w:r w:rsidRPr="00D11857">
        <w:rPr>
          <w:noProof/>
        </w:rPr>
      </w:r>
      <w:r w:rsidRPr="00D11857">
        <w:rPr>
          <w:noProof/>
        </w:rPr>
        <w:fldChar w:fldCharType="separate"/>
      </w:r>
      <w:r w:rsidR="00963880">
        <w:rPr>
          <w:noProof/>
        </w:rPr>
        <w:t>18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2.32</w:t>
      </w:r>
      <w:r>
        <w:rPr>
          <w:noProof/>
        </w:rPr>
        <w:tab/>
        <w:t>Inspection of documents</w:t>
      </w:r>
      <w:r w:rsidRPr="00D11857">
        <w:rPr>
          <w:noProof/>
        </w:rPr>
        <w:tab/>
      </w:r>
      <w:r w:rsidRPr="00D11857">
        <w:rPr>
          <w:noProof/>
        </w:rPr>
        <w:fldChar w:fldCharType="begin"/>
      </w:r>
      <w:r w:rsidRPr="00D11857">
        <w:rPr>
          <w:noProof/>
        </w:rPr>
        <w:instrText xml:space="preserve"> PAGEREF _Toc373142533 \h </w:instrText>
      </w:r>
      <w:r w:rsidRPr="00D11857">
        <w:rPr>
          <w:noProof/>
        </w:rPr>
      </w:r>
      <w:r w:rsidRPr="00D11857">
        <w:rPr>
          <w:noProof/>
        </w:rPr>
        <w:fldChar w:fldCharType="separate"/>
      </w:r>
      <w:r w:rsidR="00963880">
        <w:rPr>
          <w:noProof/>
        </w:rPr>
        <w:t>18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2.5—Administration of money paid into Court and payment out</w:t>
      </w:r>
      <w:r w:rsidRPr="00D11857">
        <w:rPr>
          <w:b w:val="0"/>
          <w:noProof/>
          <w:sz w:val="18"/>
        </w:rPr>
        <w:tab/>
      </w:r>
      <w:r w:rsidRPr="00D11857">
        <w:rPr>
          <w:b w:val="0"/>
          <w:noProof/>
          <w:sz w:val="18"/>
        </w:rPr>
        <w:fldChar w:fldCharType="begin"/>
      </w:r>
      <w:r w:rsidRPr="00D11857">
        <w:rPr>
          <w:b w:val="0"/>
          <w:noProof/>
          <w:sz w:val="18"/>
        </w:rPr>
        <w:instrText xml:space="preserve"> PAGEREF _Toc373142534 \h </w:instrText>
      </w:r>
      <w:r w:rsidRPr="00D11857">
        <w:rPr>
          <w:b w:val="0"/>
          <w:noProof/>
          <w:sz w:val="18"/>
        </w:rPr>
      </w:r>
      <w:r w:rsidRPr="00D11857">
        <w:rPr>
          <w:b w:val="0"/>
          <w:noProof/>
          <w:sz w:val="18"/>
        </w:rPr>
        <w:fldChar w:fldCharType="separate"/>
      </w:r>
      <w:r w:rsidR="00963880">
        <w:rPr>
          <w:b w:val="0"/>
          <w:noProof/>
          <w:sz w:val="18"/>
        </w:rPr>
        <w:t>20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w:t>
      </w:r>
      <w:r>
        <w:rPr>
          <w:noProof/>
        </w:rPr>
        <w:tab/>
        <w:t>Establishment of Litigants’ Fund</w:t>
      </w:r>
      <w:r w:rsidRPr="00D11857">
        <w:rPr>
          <w:noProof/>
        </w:rPr>
        <w:tab/>
      </w:r>
      <w:r w:rsidRPr="00D11857">
        <w:rPr>
          <w:noProof/>
        </w:rPr>
        <w:fldChar w:fldCharType="begin"/>
      </w:r>
      <w:r w:rsidRPr="00D11857">
        <w:rPr>
          <w:noProof/>
        </w:rPr>
        <w:instrText xml:space="preserve"> PAGEREF _Toc373142535 \h </w:instrText>
      </w:r>
      <w:r w:rsidRPr="00D11857">
        <w:rPr>
          <w:noProof/>
        </w:rPr>
      </w:r>
      <w:r w:rsidRPr="00D11857">
        <w:rPr>
          <w:noProof/>
        </w:rPr>
        <w:fldChar w:fldCharType="separate"/>
      </w:r>
      <w:r w:rsidR="00963880">
        <w:rPr>
          <w:noProof/>
        </w:rPr>
        <w:t>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2.42</w:t>
      </w:r>
      <w:r>
        <w:rPr>
          <w:noProof/>
        </w:rPr>
        <w:tab/>
        <w:t>Dealing with money paid into Court</w:t>
      </w:r>
      <w:r w:rsidRPr="00D11857">
        <w:rPr>
          <w:noProof/>
        </w:rPr>
        <w:tab/>
      </w:r>
      <w:r w:rsidRPr="00D11857">
        <w:rPr>
          <w:noProof/>
        </w:rPr>
        <w:fldChar w:fldCharType="begin"/>
      </w:r>
      <w:r w:rsidRPr="00D11857">
        <w:rPr>
          <w:noProof/>
        </w:rPr>
        <w:instrText xml:space="preserve"> PAGEREF _Toc373142536 \h </w:instrText>
      </w:r>
      <w:r w:rsidRPr="00D11857">
        <w:rPr>
          <w:noProof/>
        </w:rPr>
      </w:r>
      <w:r w:rsidRPr="00D11857">
        <w:rPr>
          <w:noProof/>
        </w:rPr>
        <w:fldChar w:fldCharType="separate"/>
      </w:r>
      <w:r w:rsidR="00963880">
        <w:rPr>
          <w:noProof/>
        </w:rPr>
        <w:t>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2.43</w:t>
      </w:r>
      <w:r>
        <w:rPr>
          <w:noProof/>
        </w:rPr>
        <w:tab/>
        <w:t>Payment out of Litigants’ Fund</w:t>
      </w:r>
      <w:r w:rsidRPr="00D11857">
        <w:rPr>
          <w:noProof/>
        </w:rPr>
        <w:tab/>
      </w:r>
      <w:r w:rsidRPr="00D11857">
        <w:rPr>
          <w:noProof/>
        </w:rPr>
        <w:fldChar w:fldCharType="begin"/>
      </w:r>
      <w:r w:rsidRPr="00D11857">
        <w:rPr>
          <w:noProof/>
        </w:rPr>
        <w:instrText xml:space="preserve"> PAGEREF _Toc373142537 \h </w:instrText>
      </w:r>
      <w:r w:rsidRPr="00D11857">
        <w:rPr>
          <w:noProof/>
        </w:rPr>
      </w:r>
      <w:r w:rsidRPr="00D11857">
        <w:rPr>
          <w:noProof/>
        </w:rPr>
        <w:fldChar w:fldCharType="separate"/>
      </w:r>
      <w:r w:rsidR="00963880">
        <w:rPr>
          <w:noProof/>
        </w:rPr>
        <w:t>20</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3—Registrars</w:t>
      </w:r>
      <w:r w:rsidRPr="00D11857">
        <w:rPr>
          <w:b w:val="0"/>
          <w:noProof/>
          <w:sz w:val="18"/>
        </w:rPr>
        <w:tab/>
      </w:r>
      <w:r w:rsidRPr="00D11857">
        <w:rPr>
          <w:b w:val="0"/>
          <w:noProof/>
          <w:sz w:val="18"/>
        </w:rPr>
        <w:fldChar w:fldCharType="begin"/>
      </w:r>
      <w:r w:rsidRPr="00D11857">
        <w:rPr>
          <w:b w:val="0"/>
          <w:noProof/>
          <w:sz w:val="18"/>
        </w:rPr>
        <w:instrText xml:space="preserve"> PAGEREF _Toc373142538 \h </w:instrText>
      </w:r>
      <w:r w:rsidRPr="00D11857">
        <w:rPr>
          <w:b w:val="0"/>
          <w:noProof/>
          <w:sz w:val="18"/>
        </w:rPr>
      </w:r>
      <w:r w:rsidRPr="00D11857">
        <w:rPr>
          <w:b w:val="0"/>
          <w:noProof/>
          <w:sz w:val="18"/>
        </w:rPr>
        <w:fldChar w:fldCharType="separate"/>
      </w:r>
      <w:r w:rsidR="00963880">
        <w:rPr>
          <w:b w:val="0"/>
          <w:noProof/>
          <w:sz w:val="18"/>
        </w:rPr>
        <w:t>22</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3.1—Powers of Registrars</w:t>
      </w:r>
      <w:r w:rsidRPr="00D11857">
        <w:rPr>
          <w:b w:val="0"/>
          <w:noProof/>
          <w:sz w:val="18"/>
        </w:rPr>
        <w:tab/>
      </w:r>
      <w:r w:rsidRPr="00D11857">
        <w:rPr>
          <w:b w:val="0"/>
          <w:noProof/>
          <w:sz w:val="18"/>
        </w:rPr>
        <w:fldChar w:fldCharType="begin"/>
      </w:r>
      <w:r w:rsidRPr="00D11857">
        <w:rPr>
          <w:b w:val="0"/>
          <w:noProof/>
          <w:sz w:val="18"/>
        </w:rPr>
        <w:instrText xml:space="preserve"> PAGEREF _Toc373142539 \h </w:instrText>
      </w:r>
      <w:r w:rsidRPr="00D11857">
        <w:rPr>
          <w:b w:val="0"/>
          <w:noProof/>
          <w:sz w:val="18"/>
        </w:rPr>
      </w:r>
      <w:r w:rsidRPr="00D11857">
        <w:rPr>
          <w:b w:val="0"/>
          <w:noProof/>
          <w:sz w:val="18"/>
        </w:rPr>
        <w:fldChar w:fldCharType="separate"/>
      </w:r>
      <w:r w:rsidR="00963880">
        <w:rPr>
          <w:b w:val="0"/>
          <w:noProof/>
          <w:sz w:val="18"/>
        </w:rPr>
        <w:t>22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3.01</w:t>
      </w:r>
      <w:r>
        <w:rPr>
          <w:noProof/>
        </w:rPr>
        <w:tab/>
        <w:t>Powers of the Court that may be exercised by a Registrar</w:t>
      </w:r>
      <w:r w:rsidRPr="00D11857">
        <w:rPr>
          <w:noProof/>
        </w:rPr>
        <w:tab/>
      </w:r>
      <w:r w:rsidRPr="00D11857">
        <w:rPr>
          <w:noProof/>
        </w:rPr>
        <w:fldChar w:fldCharType="begin"/>
      </w:r>
      <w:r w:rsidRPr="00D11857">
        <w:rPr>
          <w:noProof/>
        </w:rPr>
        <w:instrText xml:space="preserve"> PAGEREF _Toc373142540 \h </w:instrText>
      </w:r>
      <w:r w:rsidRPr="00D11857">
        <w:rPr>
          <w:noProof/>
        </w:rPr>
      </w:r>
      <w:r w:rsidRPr="00D11857">
        <w:rPr>
          <w:noProof/>
        </w:rPr>
        <w:fldChar w:fldCharType="separate"/>
      </w:r>
      <w:r w:rsidR="00963880">
        <w:rPr>
          <w:noProof/>
        </w:rPr>
        <w:t>22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w:t>
      </w:r>
      <w:r>
        <w:rPr>
          <w:noProof/>
        </w:rPr>
        <w:tab/>
        <w:t>Authority to administer oaths and affirmations</w:t>
      </w:r>
      <w:r w:rsidRPr="00D11857">
        <w:rPr>
          <w:noProof/>
        </w:rPr>
        <w:tab/>
      </w:r>
      <w:r w:rsidRPr="00D11857">
        <w:rPr>
          <w:noProof/>
        </w:rPr>
        <w:fldChar w:fldCharType="begin"/>
      </w:r>
      <w:r w:rsidRPr="00D11857">
        <w:rPr>
          <w:noProof/>
        </w:rPr>
        <w:instrText xml:space="preserve"> PAGEREF _Toc373142541 \h </w:instrText>
      </w:r>
      <w:r w:rsidRPr="00D11857">
        <w:rPr>
          <w:noProof/>
        </w:rPr>
      </w:r>
      <w:r w:rsidRPr="00D11857">
        <w:rPr>
          <w:noProof/>
        </w:rPr>
        <w:fldChar w:fldCharType="separate"/>
      </w:r>
      <w:r w:rsidR="00963880">
        <w:rPr>
          <w:noProof/>
        </w:rPr>
        <w:t>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3.03</w:t>
      </w:r>
      <w:r>
        <w:rPr>
          <w:noProof/>
        </w:rPr>
        <w:tab/>
        <w:t>Orders other than in open court</w:t>
      </w:r>
      <w:r w:rsidRPr="00D11857">
        <w:rPr>
          <w:noProof/>
        </w:rPr>
        <w:tab/>
      </w:r>
      <w:r w:rsidRPr="00D11857">
        <w:rPr>
          <w:noProof/>
        </w:rPr>
        <w:fldChar w:fldCharType="begin"/>
      </w:r>
      <w:r w:rsidRPr="00D11857">
        <w:rPr>
          <w:noProof/>
        </w:rPr>
        <w:instrText xml:space="preserve"> PAGEREF _Toc373142542 \h </w:instrText>
      </w:r>
      <w:r w:rsidRPr="00D11857">
        <w:rPr>
          <w:noProof/>
        </w:rPr>
      </w:r>
      <w:r w:rsidRPr="00D11857">
        <w:rPr>
          <w:noProof/>
        </w:rPr>
        <w:fldChar w:fldCharType="separate"/>
      </w:r>
      <w:r w:rsidR="00963880">
        <w:rPr>
          <w:noProof/>
        </w:rPr>
        <w:t>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3.04</w:t>
      </w:r>
      <w:r>
        <w:rPr>
          <w:noProof/>
        </w:rPr>
        <w:tab/>
        <w:t>Application for orders in relation to Registrars</w:t>
      </w:r>
      <w:r w:rsidRPr="00D11857">
        <w:rPr>
          <w:noProof/>
        </w:rPr>
        <w:tab/>
      </w:r>
      <w:r w:rsidRPr="00D11857">
        <w:rPr>
          <w:noProof/>
        </w:rPr>
        <w:fldChar w:fldCharType="begin"/>
      </w:r>
      <w:r w:rsidRPr="00D11857">
        <w:rPr>
          <w:noProof/>
        </w:rPr>
        <w:instrText xml:space="preserve"> PAGEREF _Toc373142543 \h </w:instrText>
      </w:r>
      <w:r w:rsidRPr="00D11857">
        <w:rPr>
          <w:noProof/>
        </w:rPr>
      </w:r>
      <w:r w:rsidRPr="00D11857">
        <w:rPr>
          <w:noProof/>
        </w:rPr>
        <w:fldChar w:fldCharType="separate"/>
      </w:r>
      <w:r w:rsidR="00963880">
        <w:rPr>
          <w:noProof/>
        </w:rPr>
        <w:t>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w:t>
      </w:r>
      <w:r>
        <w:rPr>
          <w:noProof/>
        </w:rPr>
        <w:tab/>
        <w:t>Application to the Registrar for an application to be determined by the Court</w:t>
      </w:r>
      <w:r w:rsidRPr="00D11857">
        <w:rPr>
          <w:noProof/>
        </w:rPr>
        <w:tab/>
      </w:r>
      <w:r w:rsidRPr="00D11857">
        <w:rPr>
          <w:noProof/>
        </w:rPr>
        <w:fldChar w:fldCharType="begin"/>
      </w:r>
      <w:r w:rsidRPr="00D11857">
        <w:rPr>
          <w:noProof/>
        </w:rPr>
        <w:instrText xml:space="preserve"> PAGEREF _Toc373142544 \h </w:instrText>
      </w:r>
      <w:r w:rsidRPr="00D11857">
        <w:rPr>
          <w:noProof/>
        </w:rPr>
      </w:r>
      <w:r w:rsidRPr="00D11857">
        <w:rPr>
          <w:noProof/>
        </w:rPr>
        <w:fldChar w:fldCharType="separate"/>
      </w:r>
      <w:r w:rsidR="00963880">
        <w:rPr>
          <w:noProof/>
        </w:rPr>
        <w:t>23</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3.2—Reviewing a Registrar’s exercise of power</w:t>
      </w:r>
      <w:r w:rsidRPr="00D11857">
        <w:rPr>
          <w:b w:val="0"/>
          <w:noProof/>
          <w:sz w:val="18"/>
        </w:rPr>
        <w:tab/>
      </w:r>
      <w:r w:rsidRPr="00D11857">
        <w:rPr>
          <w:b w:val="0"/>
          <w:noProof/>
          <w:sz w:val="18"/>
        </w:rPr>
        <w:fldChar w:fldCharType="begin"/>
      </w:r>
      <w:r w:rsidRPr="00D11857">
        <w:rPr>
          <w:b w:val="0"/>
          <w:noProof/>
          <w:sz w:val="18"/>
        </w:rPr>
        <w:instrText xml:space="preserve"> PAGEREF _Toc373142545 \h </w:instrText>
      </w:r>
      <w:r w:rsidRPr="00D11857">
        <w:rPr>
          <w:b w:val="0"/>
          <w:noProof/>
          <w:sz w:val="18"/>
        </w:rPr>
      </w:r>
      <w:r w:rsidRPr="00D11857">
        <w:rPr>
          <w:b w:val="0"/>
          <w:noProof/>
          <w:sz w:val="18"/>
        </w:rPr>
        <w:fldChar w:fldCharType="separate"/>
      </w:r>
      <w:r w:rsidR="00963880">
        <w:rPr>
          <w:b w:val="0"/>
          <w:noProof/>
          <w:sz w:val="18"/>
        </w:rPr>
        <w:t>24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3.11</w:t>
      </w:r>
      <w:r>
        <w:rPr>
          <w:noProof/>
        </w:rPr>
        <w:tab/>
        <w:t>Application for review of the Registrar’s exercise of power</w:t>
      </w:r>
      <w:r w:rsidRPr="00D11857">
        <w:rPr>
          <w:noProof/>
        </w:rPr>
        <w:tab/>
      </w:r>
      <w:r w:rsidRPr="00D11857">
        <w:rPr>
          <w:noProof/>
        </w:rPr>
        <w:fldChar w:fldCharType="begin"/>
      </w:r>
      <w:r w:rsidRPr="00D11857">
        <w:rPr>
          <w:noProof/>
        </w:rPr>
        <w:instrText xml:space="preserve"> PAGEREF _Toc373142546 \h </w:instrText>
      </w:r>
      <w:r w:rsidRPr="00D11857">
        <w:rPr>
          <w:noProof/>
        </w:rPr>
      </w:r>
      <w:r w:rsidRPr="00D11857">
        <w:rPr>
          <w:noProof/>
        </w:rPr>
        <w:fldChar w:fldCharType="separate"/>
      </w:r>
      <w:r w:rsidR="00963880">
        <w:rPr>
          <w:noProof/>
        </w:rPr>
        <w:t>24</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4—Lawyers</w:t>
      </w:r>
      <w:r w:rsidRPr="00D11857">
        <w:rPr>
          <w:b w:val="0"/>
          <w:noProof/>
          <w:sz w:val="18"/>
        </w:rPr>
        <w:tab/>
      </w:r>
      <w:r w:rsidRPr="00D11857">
        <w:rPr>
          <w:b w:val="0"/>
          <w:noProof/>
          <w:sz w:val="18"/>
        </w:rPr>
        <w:fldChar w:fldCharType="begin"/>
      </w:r>
      <w:r w:rsidRPr="00D11857">
        <w:rPr>
          <w:b w:val="0"/>
          <w:noProof/>
          <w:sz w:val="18"/>
        </w:rPr>
        <w:instrText xml:space="preserve"> PAGEREF _Toc373142547 \h </w:instrText>
      </w:r>
      <w:r w:rsidRPr="00D11857">
        <w:rPr>
          <w:b w:val="0"/>
          <w:noProof/>
          <w:sz w:val="18"/>
        </w:rPr>
      </w:r>
      <w:r w:rsidRPr="00D11857">
        <w:rPr>
          <w:b w:val="0"/>
          <w:noProof/>
          <w:sz w:val="18"/>
        </w:rPr>
        <w:fldChar w:fldCharType="separate"/>
      </w:r>
      <w:r w:rsidR="00963880">
        <w:rPr>
          <w:b w:val="0"/>
          <w:noProof/>
          <w:sz w:val="18"/>
        </w:rPr>
        <w:t>25</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4.1—General</w:t>
      </w:r>
      <w:r w:rsidRPr="00D11857">
        <w:rPr>
          <w:b w:val="0"/>
          <w:noProof/>
          <w:sz w:val="18"/>
        </w:rPr>
        <w:tab/>
      </w:r>
      <w:r w:rsidRPr="00D11857">
        <w:rPr>
          <w:b w:val="0"/>
          <w:noProof/>
          <w:sz w:val="18"/>
        </w:rPr>
        <w:fldChar w:fldCharType="begin"/>
      </w:r>
      <w:r w:rsidRPr="00D11857">
        <w:rPr>
          <w:b w:val="0"/>
          <w:noProof/>
          <w:sz w:val="18"/>
        </w:rPr>
        <w:instrText xml:space="preserve"> PAGEREF _Toc373142548 \h </w:instrText>
      </w:r>
      <w:r w:rsidRPr="00D11857">
        <w:rPr>
          <w:b w:val="0"/>
          <w:noProof/>
          <w:sz w:val="18"/>
        </w:rPr>
      </w:r>
      <w:r w:rsidRPr="00D11857">
        <w:rPr>
          <w:b w:val="0"/>
          <w:noProof/>
          <w:sz w:val="18"/>
        </w:rPr>
        <w:fldChar w:fldCharType="separate"/>
      </w:r>
      <w:r w:rsidR="00963880">
        <w:rPr>
          <w:b w:val="0"/>
          <w:noProof/>
          <w:sz w:val="18"/>
        </w:rPr>
        <w:t>25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w:t>
      </w:r>
      <w:r>
        <w:rPr>
          <w:noProof/>
        </w:rPr>
        <w:tab/>
        <w:t>Proceeding by lawyer or in person</w:t>
      </w:r>
      <w:r w:rsidRPr="00D11857">
        <w:rPr>
          <w:noProof/>
        </w:rPr>
        <w:tab/>
      </w:r>
      <w:r w:rsidRPr="00D11857">
        <w:rPr>
          <w:noProof/>
        </w:rPr>
        <w:fldChar w:fldCharType="begin"/>
      </w:r>
      <w:r w:rsidRPr="00D11857">
        <w:rPr>
          <w:noProof/>
        </w:rPr>
        <w:instrText xml:space="preserve"> PAGEREF _Toc373142549 \h </w:instrText>
      </w:r>
      <w:r w:rsidRPr="00D11857">
        <w:rPr>
          <w:noProof/>
        </w:rPr>
      </w:r>
      <w:r w:rsidRPr="00D11857">
        <w:rPr>
          <w:noProof/>
        </w:rPr>
        <w:fldChar w:fldCharType="separate"/>
      </w:r>
      <w:r w:rsidR="00963880">
        <w:rPr>
          <w:noProof/>
        </w:rPr>
        <w:t>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w:t>
      </w:r>
      <w:r>
        <w:rPr>
          <w:noProof/>
        </w:rPr>
        <w:tab/>
        <w:t>Power to act by lawyer</w:t>
      </w:r>
      <w:r w:rsidRPr="00D11857">
        <w:rPr>
          <w:noProof/>
        </w:rPr>
        <w:tab/>
      </w:r>
      <w:r w:rsidRPr="00D11857">
        <w:rPr>
          <w:noProof/>
        </w:rPr>
        <w:fldChar w:fldCharType="begin"/>
      </w:r>
      <w:r w:rsidRPr="00D11857">
        <w:rPr>
          <w:noProof/>
        </w:rPr>
        <w:instrText xml:space="preserve"> PAGEREF _Toc373142550 \h </w:instrText>
      </w:r>
      <w:r w:rsidRPr="00D11857">
        <w:rPr>
          <w:noProof/>
        </w:rPr>
      </w:r>
      <w:r w:rsidRPr="00D11857">
        <w:rPr>
          <w:noProof/>
        </w:rPr>
        <w:fldChar w:fldCharType="separate"/>
      </w:r>
      <w:r w:rsidR="00963880">
        <w:rPr>
          <w:noProof/>
        </w:rPr>
        <w:t>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4.03</w:t>
      </w:r>
      <w:r>
        <w:rPr>
          <w:noProof/>
        </w:rPr>
        <w:tab/>
        <w:t>Appointment of a lawyer—notice of acting</w:t>
      </w:r>
      <w:r w:rsidRPr="00D11857">
        <w:rPr>
          <w:noProof/>
        </w:rPr>
        <w:tab/>
      </w:r>
      <w:r w:rsidRPr="00D11857">
        <w:rPr>
          <w:noProof/>
        </w:rPr>
        <w:fldChar w:fldCharType="begin"/>
      </w:r>
      <w:r w:rsidRPr="00D11857">
        <w:rPr>
          <w:noProof/>
        </w:rPr>
        <w:instrText xml:space="preserve"> PAGEREF _Toc373142551 \h </w:instrText>
      </w:r>
      <w:r w:rsidRPr="00D11857">
        <w:rPr>
          <w:noProof/>
        </w:rPr>
      </w:r>
      <w:r w:rsidRPr="00D11857">
        <w:rPr>
          <w:noProof/>
        </w:rPr>
        <w:fldChar w:fldCharType="separate"/>
      </w:r>
      <w:r w:rsidR="00963880">
        <w:rPr>
          <w:noProof/>
        </w:rPr>
        <w:t>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4.04</w:t>
      </w:r>
      <w:r>
        <w:rPr>
          <w:noProof/>
        </w:rPr>
        <w:tab/>
        <w:t>Termination of retainer by party</w:t>
      </w:r>
      <w:r w:rsidRPr="00D11857">
        <w:rPr>
          <w:noProof/>
        </w:rPr>
        <w:tab/>
      </w:r>
      <w:r w:rsidRPr="00D11857">
        <w:rPr>
          <w:noProof/>
        </w:rPr>
        <w:fldChar w:fldCharType="begin"/>
      </w:r>
      <w:r w:rsidRPr="00D11857">
        <w:rPr>
          <w:noProof/>
        </w:rPr>
        <w:instrText xml:space="preserve"> PAGEREF _Toc373142552 \h </w:instrText>
      </w:r>
      <w:r w:rsidRPr="00D11857">
        <w:rPr>
          <w:noProof/>
        </w:rPr>
      </w:r>
      <w:r w:rsidRPr="00D11857">
        <w:rPr>
          <w:noProof/>
        </w:rPr>
        <w:fldChar w:fldCharType="separate"/>
      </w:r>
      <w:r w:rsidR="00963880">
        <w:rPr>
          <w:noProof/>
        </w:rPr>
        <w:t>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4.05</w:t>
      </w:r>
      <w:r>
        <w:rPr>
          <w:noProof/>
        </w:rPr>
        <w:tab/>
        <w:t>Termination of retainer by lawyer</w:t>
      </w:r>
      <w:r w:rsidRPr="00D11857">
        <w:rPr>
          <w:noProof/>
        </w:rPr>
        <w:tab/>
      </w:r>
      <w:r w:rsidRPr="00D11857">
        <w:rPr>
          <w:noProof/>
        </w:rPr>
        <w:fldChar w:fldCharType="begin"/>
      </w:r>
      <w:r w:rsidRPr="00D11857">
        <w:rPr>
          <w:noProof/>
        </w:rPr>
        <w:instrText xml:space="preserve"> PAGEREF _Toc373142553 \h </w:instrText>
      </w:r>
      <w:r w:rsidRPr="00D11857">
        <w:rPr>
          <w:noProof/>
        </w:rPr>
      </w:r>
      <w:r w:rsidRPr="00D11857">
        <w:rPr>
          <w:noProof/>
        </w:rPr>
        <w:fldChar w:fldCharType="separate"/>
      </w:r>
      <w:r w:rsidR="00963880">
        <w:rPr>
          <w:noProof/>
        </w:rPr>
        <w:t>26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4.2—Court referral for legal assistance</w:t>
      </w:r>
      <w:r w:rsidRPr="00D11857">
        <w:rPr>
          <w:b w:val="0"/>
          <w:noProof/>
          <w:sz w:val="18"/>
        </w:rPr>
        <w:tab/>
      </w:r>
      <w:r w:rsidRPr="00D11857">
        <w:rPr>
          <w:b w:val="0"/>
          <w:noProof/>
          <w:sz w:val="18"/>
        </w:rPr>
        <w:fldChar w:fldCharType="begin"/>
      </w:r>
      <w:r w:rsidRPr="00D11857">
        <w:rPr>
          <w:b w:val="0"/>
          <w:noProof/>
          <w:sz w:val="18"/>
        </w:rPr>
        <w:instrText xml:space="preserve"> PAGEREF _Toc373142554 \h </w:instrText>
      </w:r>
      <w:r w:rsidRPr="00D11857">
        <w:rPr>
          <w:b w:val="0"/>
          <w:noProof/>
          <w:sz w:val="18"/>
        </w:rPr>
      </w:r>
      <w:r w:rsidRPr="00D11857">
        <w:rPr>
          <w:b w:val="0"/>
          <w:noProof/>
          <w:sz w:val="18"/>
        </w:rPr>
        <w:fldChar w:fldCharType="separate"/>
      </w:r>
      <w:r w:rsidR="00963880">
        <w:rPr>
          <w:b w:val="0"/>
          <w:noProof/>
          <w:sz w:val="18"/>
        </w:rPr>
        <w:t>27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4.11</w:t>
      </w:r>
      <w:r>
        <w:rPr>
          <w:noProof/>
        </w:rPr>
        <w:tab/>
        <w:t>Definitions for Division 4.2</w:t>
      </w:r>
      <w:r w:rsidRPr="00D11857">
        <w:rPr>
          <w:noProof/>
        </w:rPr>
        <w:tab/>
      </w:r>
      <w:r w:rsidRPr="00D11857">
        <w:rPr>
          <w:noProof/>
        </w:rPr>
        <w:fldChar w:fldCharType="begin"/>
      </w:r>
      <w:r w:rsidRPr="00D11857">
        <w:rPr>
          <w:noProof/>
        </w:rPr>
        <w:instrText xml:space="preserve"> PAGEREF _Toc373142555 \h </w:instrText>
      </w:r>
      <w:r w:rsidRPr="00D11857">
        <w:rPr>
          <w:noProof/>
        </w:rPr>
      </w:r>
      <w:r w:rsidRPr="00D11857">
        <w:rPr>
          <w:noProof/>
        </w:rPr>
        <w:fldChar w:fldCharType="separate"/>
      </w:r>
      <w:r w:rsidR="00963880">
        <w:rPr>
          <w:noProof/>
        </w:rPr>
        <w:t>27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4.12</w:t>
      </w:r>
      <w:r>
        <w:rPr>
          <w:noProof/>
        </w:rPr>
        <w:tab/>
        <w:t>Referral for legal assistance</w:t>
      </w:r>
      <w:r w:rsidRPr="00D11857">
        <w:rPr>
          <w:noProof/>
        </w:rPr>
        <w:tab/>
      </w:r>
      <w:r w:rsidRPr="00D11857">
        <w:rPr>
          <w:noProof/>
        </w:rPr>
        <w:fldChar w:fldCharType="begin"/>
      </w:r>
      <w:r w:rsidRPr="00D11857">
        <w:rPr>
          <w:noProof/>
        </w:rPr>
        <w:instrText xml:space="preserve"> PAGEREF _Toc373142556 \h </w:instrText>
      </w:r>
      <w:r w:rsidRPr="00D11857">
        <w:rPr>
          <w:noProof/>
        </w:rPr>
      </w:r>
      <w:r w:rsidRPr="00D11857">
        <w:rPr>
          <w:noProof/>
        </w:rPr>
        <w:fldChar w:fldCharType="separate"/>
      </w:r>
      <w:r w:rsidR="00963880">
        <w:rPr>
          <w:noProof/>
        </w:rPr>
        <w:t>27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4.13</w:t>
      </w:r>
      <w:r>
        <w:rPr>
          <w:noProof/>
        </w:rPr>
        <w:tab/>
        <w:t>A party has no right to apply for a referral</w:t>
      </w:r>
      <w:r w:rsidRPr="00D11857">
        <w:rPr>
          <w:noProof/>
        </w:rPr>
        <w:tab/>
      </w:r>
      <w:r w:rsidRPr="00D11857">
        <w:rPr>
          <w:noProof/>
        </w:rPr>
        <w:fldChar w:fldCharType="begin"/>
      </w:r>
      <w:r w:rsidRPr="00D11857">
        <w:rPr>
          <w:noProof/>
        </w:rPr>
        <w:instrText xml:space="preserve"> PAGEREF _Toc373142557 \h </w:instrText>
      </w:r>
      <w:r w:rsidRPr="00D11857">
        <w:rPr>
          <w:noProof/>
        </w:rPr>
      </w:r>
      <w:r w:rsidRPr="00D11857">
        <w:rPr>
          <w:noProof/>
        </w:rPr>
        <w:fldChar w:fldCharType="separate"/>
      </w:r>
      <w:r w:rsidR="00963880">
        <w:rPr>
          <w:noProof/>
        </w:rPr>
        <w:t>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4.14</w:t>
      </w:r>
      <w:r>
        <w:rPr>
          <w:noProof/>
        </w:rPr>
        <w:tab/>
        <w:t>Acceptance of referral certificate and provision of legal assistance</w:t>
      </w:r>
      <w:r w:rsidRPr="00D11857">
        <w:rPr>
          <w:noProof/>
        </w:rPr>
        <w:tab/>
      </w:r>
      <w:r w:rsidRPr="00D11857">
        <w:rPr>
          <w:noProof/>
        </w:rPr>
        <w:fldChar w:fldCharType="begin"/>
      </w:r>
      <w:r w:rsidRPr="00D11857">
        <w:rPr>
          <w:noProof/>
        </w:rPr>
        <w:instrText xml:space="preserve"> PAGEREF _Toc373142558 \h </w:instrText>
      </w:r>
      <w:r w:rsidRPr="00D11857">
        <w:rPr>
          <w:noProof/>
        </w:rPr>
      </w:r>
      <w:r w:rsidRPr="00D11857">
        <w:rPr>
          <w:noProof/>
        </w:rPr>
        <w:fldChar w:fldCharType="separate"/>
      </w:r>
      <w:r w:rsidR="00963880">
        <w:rPr>
          <w:noProof/>
        </w:rPr>
        <w:t>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4.15</w:t>
      </w:r>
      <w:r>
        <w:rPr>
          <w:noProof/>
        </w:rPr>
        <w:tab/>
        <w:t>Ceasing to provide legal assistance</w:t>
      </w:r>
      <w:r w:rsidRPr="00D11857">
        <w:rPr>
          <w:noProof/>
        </w:rPr>
        <w:tab/>
      </w:r>
      <w:r w:rsidRPr="00D11857">
        <w:rPr>
          <w:noProof/>
        </w:rPr>
        <w:fldChar w:fldCharType="begin"/>
      </w:r>
      <w:r w:rsidRPr="00D11857">
        <w:rPr>
          <w:noProof/>
        </w:rPr>
        <w:instrText xml:space="preserve"> PAGEREF _Toc373142559 \h </w:instrText>
      </w:r>
      <w:r w:rsidRPr="00D11857">
        <w:rPr>
          <w:noProof/>
        </w:rPr>
      </w:r>
      <w:r w:rsidRPr="00D11857">
        <w:rPr>
          <w:noProof/>
        </w:rPr>
        <w:fldChar w:fldCharType="separate"/>
      </w:r>
      <w:r w:rsidR="00963880">
        <w:rPr>
          <w:noProof/>
        </w:rPr>
        <w:t>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w:t>
      </w:r>
      <w:r>
        <w:rPr>
          <w:noProof/>
        </w:rPr>
        <w:tab/>
        <w:t>Application for Registrar’s permission to cease providing legal assistance</w:t>
      </w:r>
      <w:r w:rsidRPr="00D11857">
        <w:rPr>
          <w:noProof/>
        </w:rPr>
        <w:tab/>
      </w:r>
      <w:r w:rsidRPr="00D11857">
        <w:rPr>
          <w:noProof/>
        </w:rPr>
        <w:fldChar w:fldCharType="begin"/>
      </w:r>
      <w:r w:rsidRPr="00D11857">
        <w:rPr>
          <w:noProof/>
        </w:rPr>
        <w:instrText xml:space="preserve"> PAGEREF _Toc373142560 \h </w:instrText>
      </w:r>
      <w:r w:rsidRPr="00D11857">
        <w:rPr>
          <w:noProof/>
        </w:rPr>
      </w:r>
      <w:r w:rsidRPr="00D11857">
        <w:rPr>
          <w:noProof/>
        </w:rPr>
        <w:fldChar w:fldCharType="separate"/>
      </w:r>
      <w:r w:rsidR="00963880">
        <w:rPr>
          <w:noProof/>
        </w:rPr>
        <w:t>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4.17</w:t>
      </w:r>
      <w:r>
        <w:rPr>
          <w:noProof/>
        </w:rPr>
        <w:tab/>
        <w:t>Cessation of referral certificate</w:t>
      </w:r>
      <w:r w:rsidRPr="00D11857">
        <w:rPr>
          <w:noProof/>
        </w:rPr>
        <w:tab/>
      </w:r>
      <w:r w:rsidRPr="00D11857">
        <w:rPr>
          <w:noProof/>
        </w:rPr>
        <w:fldChar w:fldCharType="begin"/>
      </w:r>
      <w:r w:rsidRPr="00D11857">
        <w:rPr>
          <w:noProof/>
        </w:rPr>
        <w:instrText xml:space="preserve"> PAGEREF _Toc373142561 \h </w:instrText>
      </w:r>
      <w:r w:rsidRPr="00D11857">
        <w:rPr>
          <w:noProof/>
        </w:rPr>
      </w:r>
      <w:r w:rsidRPr="00D11857">
        <w:rPr>
          <w:noProof/>
        </w:rPr>
        <w:fldChar w:fldCharType="separate"/>
      </w:r>
      <w:r w:rsidR="00963880">
        <w:rPr>
          <w:noProof/>
        </w:rPr>
        <w:t>29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4.18</w:t>
      </w:r>
      <w:r>
        <w:rPr>
          <w:noProof/>
        </w:rPr>
        <w:tab/>
        <w:t>Disbursements</w:t>
      </w:r>
      <w:r w:rsidRPr="00D11857">
        <w:rPr>
          <w:noProof/>
        </w:rPr>
        <w:tab/>
      </w:r>
      <w:r w:rsidRPr="00D11857">
        <w:rPr>
          <w:noProof/>
        </w:rPr>
        <w:fldChar w:fldCharType="begin"/>
      </w:r>
      <w:r w:rsidRPr="00D11857">
        <w:rPr>
          <w:noProof/>
        </w:rPr>
        <w:instrText xml:space="preserve"> PAGEREF _Toc373142562 \h </w:instrText>
      </w:r>
      <w:r w:rsidRPr="00D11857">
        <w:rPr>
          <w:noProof/>
        </w:rPr>
      </w:r>
      <w:r w:rsidRPr="00D11857">
        <w:rPr>
          <w:noProof/>
        </w:rPr>
        <w:fldChar w:fldCharType="separate"/>
      </w:r>
      <w:r w:rsidR="00963880">
        <w:rPr>
          <w:noProof/>
        </w:rPr>
        <w:t>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4.19</w:t>
      </w:r>
      <w:r>
        <w:rPr>
          <w:noProof/>
        </w:rPr>
        <w:tab/>
        <w:t>Professional fees</w:t>
      </w:r>
      <w:r w:rsidRPr="00D11857">
        <w:rPr>
          <w:noProof/>
        </w:rPr>
        <w:tab/>
      </w:r>
      <w:r w:rsidRPr="00D11857">
        <w:rPr>
          <w:noProof/>
        </w:rPr>
        <w:fldChar w:fldCharType="begin"/>
      </w:r>
      <w:r w:rsidRPr="00D11857">
        <w:rPr>
          <w:noProof/>
        </w:rPr>
        <w:instrText xml:space="preserve"> PAGEREF _Toc373142563 \h </w:instrText>
      </w:r>
      <w:r w:rsidRPr="00D11857">
        <w:rPr>
          <w:noProof/>
        </w:rPr>
      </w:r>
      <w:r w:rsidRPr="00D11857">
        <w:rPr>
          <w:noProof/>
        </w:rPr>
        <w:fldChar w:fldCharType="separate"/>
      </w:r>
      <w:r w:rsidR="00963880">
        <w:rPr>
          <w:noProof/>
        </w:rPr>
        <w:t>30</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5—Court supervision of proceedings</w:t>
      </w:r>
      <w:r w:rsidRPr="00D11857">
        <w:rPr>
          <w:b w:val="0"/>
          <w:noProof/>
          <w:sz w:val="18"/>
        </w:rPr>
        <w:tab/>
      </w:r>
      <w:r w:rsidRPr="00D11857">
        <w:rPr>
          <w:b w:val="0"/>
          <w:noProof/>
          <w:sz w:val="18"/>
        </w:rPr>
        <w:fldChar w:fldCharType="begin"/>
      </w:r>
      <w:r w:rsidRPr="00D11857">
        <w:rPr>
          <w:b w:val="0"/>
          <w:noProof/>
          <w:sz w:val="18"/>
        </w:rPr>
        <w:instrText xml:space="preserve"> PAGEREF _Toc373142564 \h </w:instrText>
      </w:r>
      <w:r w:rsidRPr="00D11857">
        <w:rPr>
          <w:b w:val="0"/>
          <w:noProof/>
          <w:sz w:val="18"/>
        </w:rPr>
      </w:r>
      <w:r w:rsidRPr="00D11857">
        <w:rPr>
          <w:b w:val="0"/>
          <w:noProof/>
          <w:sz w:val="18"/>
        </w:rPr>
        <w:fldChar w:fldCharType="separate"/>
      </w:r>
      <w:r w:rsidR="00963880">
        <w:rPr>
          <w:b w:val="0"/>
          <w:noProof/>
          <w:sz w:val="18"/>
        </w:rPr>
        <w:t>31</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5.1—Return date and directions</w:t>
      </w:r>
      <w:r w:rsidRPr="00D11857">
        <w:rPr>
          <w:b w:val="0"/>
          <w:noProof/>
          <w:sz w:val="18"/>
        </w:rPr>
        <w:tab/>
      </w:r>
      <w:r w:rsidRPr="00D11857">
        <w:rPr>
          <w:b w:val="0"/>
          <w:noProof/>
          <w:sz w:val="18"/>
        </w:rPr>
        <w:fldChar w:fldCharType="begin"/>
      </w:r>
      <w:r w:rsidRPr="00D11857">
        <w:rPr>
          <w:b w:val="0"/>
          <w:noProof/>
          <w:sz w:val="18"/>
        </w:rPr>
        <w:instrText xml:space="preserve"> PAGEREF _Toc373142565 \h </w:instrText>
      </w:r>
      <w:r w:rsidRPr="00D11857">
        <w:rPr>
          <w:b w:val="0"/>
          <w:noProof/>
          <w:sz w:val="18"/>
        </w:rPr>
      </w:r>
      <w:r w:rsidRPr="00D11857">
        <w:rPr>
          <w:b w:val="0"/>
          <w:noProof/>
          <w:sz w:val="18"/>
        </w:rPr>
        <w:fldChar w:fldCharType="separate"/>
      </w:r>
      <w:r w:rsidR="00963880">
        <w:rPr>
          <w:b w:val="0"/>
          <w:noProof/>
          <w:sz w:val="18"/>
        </w:rPr>
        <w:t>31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5.01</w:t>
      </w:r>
      <w:r>
        <w:rPr>
          <w:noProof/>
        </w:rPr>
        <w:tab/>
        <w:t>Parties to attend Court on return date</w:t>
      </w:r>
      <w:r w:rsidRPr="00D11857">
        <w:rPr>
          <w:noProof/>
        </w:rPr>
        <w:tab/>
      </w:r>
      <w:r w:rsidRPr="00D11857">
        <w:rPr>
          <w:noProof/>
        </w:rPr>
        <w:fldChar w:fldCharType="begin"/>
      </w:r>
      <w:r w:rsidRPr="00D11857">
        <w:rPr>
          <w:noProof/>
        </w:rPr>
        <w:instrText xml:space="preserve"> PAGEREF _Toc373142566 \h </w:instrText>
      </w:r>
      <w:r w:rsidRPr="00D11857">
        <w:rPr>
          <w:noProof/>
        </w:rPr>
      </w:r>
      <w:r w:rsidRPr="00D11857">
        <w:rPr>
          <w:noProof/>
        </w:rPr>
        <w:fldChar w:fldCharType="separate"/>
      </w:r>
      <w:r w:rsidR="00963880">
        <w:rPr>
          <w:noProof/>
        </w:rPr>
        <w:t>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5.02</w:t>
      </w:r>
      <w:r>
        <w:rPr>
          <w:noProof/>
        </w:rPr>
        <w:tab/>
        <w:t>Parties to file notice of address for service before return date</w:t>
      </w:r>
      <w:r w:rsidRPr="00D11857">
        <w:rPr>
          <w:noProof/>
        </w:rPr>
        <w:tab/>
      </w:r>
      <w:r w:rsidRPr="00D11857">
        <w:rPr>
          <w:noProof/>
        </w:rPr>
        <w:fldChar w:fldCharType="begin"/>
      </w:r>
      <w:r w:rsidRPr="00D11857">
        <w:rPr>
          <w:noProof/>
        </w:rPr>
        <w:instrText xml:space="preserve"> PAGEREF _Toc373142567 \h </w:instrText>
      </w:r>
      <w:r w:rsidRPr="00D11857">
        <w:rPr>
          <w:noProof/>
        </w:rPr>
      </w:r>
      <w:r w:rsidRPr="00D11857">
        <w:rPr>
          <w:noProof/>
        </w:rPr>
        <w:fldChar w:fldCharType="separate"/>
      </w:r>
      <w:r w:rsidR="00963880">
        <w:rPr>
          <w:noProof/>
        </w:rPr>
        <w:t>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5.03</w:t>
      </w:r>
      <w:r>
        <w:rPr>
          <w:noProof/>
        </w:rPr>
        <w:tab/>
        <w:t>Respondent’s genuine steps statement</w:t>
      </w:r>
      <w:r w:rsidRPr="00D11857">
        <w:rPr>
          <w:noProof/>
        </w:rPr>
        <w:tab/>
      </w:r>
      <w:r w:rsidRPr="00D11857">
        <w:rPr>
          <w:noProof/>
        </w:rPr>
        <w:fldChar w:fldCharType="begin"/>
      </w:r>
      <w:r w:rsidRPr="00D11857">
        <w:rPr>
          <w:noProof/>
        </w:rPr>
        <w:instrText xml:space="preserve"> PAGEREF _Toc373142568 \h </w:instrText>
      </w:r>
      <w:r w:rsidRPr="00D11857">
        <w:rPr>
          <w:noProof/>
        </w:rPr>
      </w:r>
      <w:r w:rsidRPr="00D11857">
        <w:rPr>
          <w:noProof/>
        </w:rPr>
        <w:fldChar w:fldCharType="separate"/>
      </w:r>
      <w:r w:rsidR="00963880">
        <w:rPr>
          <w:noProof/>
        </w:rPr>
        <w:t>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5.04</w:t>
      </w:r>
      <w:r>
        <w:rPr>
          <w:noProof/>
        </w:rPr>
        <w:tab/>
        <w:t>Making directions</w:t>
      </w:r>
      <w:r w:rsidRPr="00D11857">
        <w:rPr>
          <w:noProof/>
        </w:rPr>
        <w:tab/>
      </w:r>
      <w:r w:rsidRPr="00D11857">
        <w:rPr>
          <w:noProof/>
        </w:rPr>
        <w:fldChar w:fldCharType="begin"/>
      </w:r>
      <w:r w:rsidRPr="00D11857">
        <w:rPr>
          <w:noProof/>
        </w:rPr>
        <w:instrText xml:space="preserve"> PAGEREF _Toc373142569 \h </w:instrText>
      </w:r>
      <w:r w:rsidRPr="00D11857">
        <w:rPr>
          <w:noProof/>
        </w:rPr>
      </w:r>
      <w:r w:rsidRPr="00D11857">
        <w:rPr>
          <w:noProof/>
        </w:rPr>
        <w:fldChar w:fldCharType="separate"/>
      </w:r>
      <w:r w:rsidR="00963880">
        <w:rPr>
          <w:noProof/>
        </w:rPr>
        <w:t>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5.05</w:t>
      </w:r>
      <w:r>
        <w:rPr>
          <w:noProof/>
        </w:rPr>
        <w:tab/>
        <w:t>Adjournment of directions hearing</w:t>
      </w:r>
      <w:r w:rsidRPr="00D11857">
        <w:rPr>
          <w:noProof/>
        </w:rPr>
        <w:tab/>
      </w:r>
      <w:r w:rsidRPr="00D11857">
        <w:rPr>
          <w:noProof/>
        </w:rPr>
        <w:fldChar w:fldCharType="begin"/>
      </w:r>
      <w:r w:rsidRPr="00D11857">
        <w:rPr>
          <w:noProof/>
        </w:rPr>
        <w:instrText xml:space="preserve"> PAGEREF _Toc373142570 \h </w:instrText>
      </w:r>
      <w:r w:rsidRPr="00D11857">
        <w:rPr>
          <w:noProof/>
        </w:rPr>
      </w:r>
      <w:r w:rsidRPr="00D11857">
        <w:rPr>
          <w:noProof/>
        </w:rPr>
        <w:fldChar w:fldCharType="separate"/>
      </w:r>
      <w:r w:rsidR="00963880">
        <w:rPr>
          <w:noProof/>
        </w:rPr>
        <w:t>34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5.06</w:t>
      </w:r>
      <w:r>
        <w:rPr>
          <w:noProof/>
        </w:rPr>
        <w:tab/>
        <w:t>Application for directions—cross</w:t>
      </w:r>
      <w:r>
        <w:rPr>
          <w:noProof/>
        </w:rPr>
        <w:noBreakHyphen/>
        <w:t>claims</w:t>
      </w:r>
      <w:r w:rsidRPr="00D11857">
        <w:rPr>
          <w:noProof/>
        </w:rPr>
        <w:tab/>
      </w:r>
      <w:r w:rsidRPr="00D11857">
        <w:rPr>
          <w:noProof/>
        </w:rPr>
        <w:fldChar w:fldCharType="begin"/>
      </w:r>
      <w:r w:rsidRPr="00D11857">
        <w:rPr>
          <w:noProof/>
        </w:rPr>
        <w:instrText xml:space="preserve"> PAGEREF _Toc373142571 \h </w:instrText>
      </w:r>
      <w:r w:rsidRPr="00D11857">
        <w:rPr>
          <w:noProof/>
        </w:rPr>
      </w:r>
      <w:r w:rsidRPr="00D11857">
        <w:rPr>
          <w:noProof/>
        </w:rPr>
        <w:fldChar w:fldCharType="separate"/>
      </w:r>
      <w:r w:rsidR="00963880">
        <w:rPr>
          <w:noProof/>
        </w:rPr>
        <w:t>34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5.07</w:t>
      </w:r>
      <w:r>
        <w:rPr>
          <w:noProof/>
        </w:rPr>
        <w:tab/>
        <w:t>Interlocutory orders</w:t>
      </w:r>
      <w:r w:rsidRPr="00D11857">
        <w:rPr>
          <w:noProof/>
        </w:rPr>
        <w:tab/>
      </w:r>
      <w:r w:rsidRPr="00D11857">
        <w:rPr>
          <w:noProof/>
        </w:rPr>
        <w:fldChar w:fldCharType="begin"/>
      </w:r>
      <w:r w:rsidRPr="00D11857">
        <w:rPr>
          <w:noProof/>
        </w:rPr>
        <w:instrText xml:space="preserve"> PAGEREF _Toc373142572 \h </w:instrText>
      </w:r>
      <w:r w:rsidRPr="00D11857">
        <w:rPr>
          <w:noProof/>
        </w:rPr>
      </w:r>
      <w:r w:rsidRPr="00D11857">
        <w:rPr>
          <w:noProof/>
        </w:rPr>
        <w:fldChar w:fldCharType="separate"/>
      </w:r>
      <w:r w:rsidR="00963880">
        <w:rPr>
          <w:noProof/>
        </w:rPr>
        <w:t>34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5.08</w:t>
      </w:r>
      <w:r>
        <w:rPr>
          <w:noProof/>
        </w:rPr>
        <w:tab/>
        <w:t>Hearing and determination of matter at directions hearing</w:t>
      </w:r>
      <w:r w:rsidRPr="00D11857">
        <w:rPr>
          <w:noProof/>
        </w:rPr>
        <w:tab/>
      </w:r>
      <w:r w:rsidRPr="00D11857">
        <w:rPr>
          <w:noProof/>
        </w:rPr>
        <w:fldChar w:fldCharType="begin"/>
      </w:r>
      <w:r w:rsidRPr="00D11857">
        <w:rPr>
          <w:noProof/>
        </w:rPr>
        <w:instrText xml:space="preserve"> PAGEREF _Toc373142573 \h </w:instrText>
      </w:r>
      <w:r w:rsidRPr="00D11857">
        <w:rPr>
          <w:noProof/>
        </w:rPr>
      </w:r>
      <w:r w:rsidRPr="00D11857">
        <w:rPr>
          <w:noProof/>
        </w:rPr>
        <w:fldChar w:fldCharType="separate"/>
      </w:r>
      <w:r w:rsidR="00963880">
        <w:rPr>
          <w:noProof/>
        </w:rPr>
        <w:t>34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5.2—Orders on default</w:t>
      </w:r>
      <w:r w:rsidRPr="00D11857">
        <w:rPr>
          <w:b w:val="0"/>
          <w:noProof/>
          <w:sz w:val="18"/>
        </w:rPr>
        <w:tab/>
      </w:r>
      <w:r w:rsidRPr="00D11857">
        <w:rPr>
          <w:b w:val="0"/>
          <w:noProof/>
          <w:sz w:val="18"/>
        </w:rPr>
        <w:fldChar w:fldCharType="begin"/>
      </w:r>
      <w:r w:rsidRPr="00D11857">
        <w:rPr>
          <w:b w:val="0"/>
          <w:noProof/>
          <w:sz w:val="18"/>
        </w:rPr>
        <w:instrText xml:space="preserve"> PAGEREF _Toc373142574 \h </w:instrText>
      </w:r>
      <w:r w:rsidRPr="00D11857">
        <w:rPr>
          <w:b w:val="0"/>
          <w:noProof/>
          <w:sz w:val="18"/>
        </w:rPr>
      </w:r>
      <w:r w:rsidRPr="00D11857">
        <w:rPr>
          <w:b w:val="0"/>
          <w:noProof/>
          <w:sz w:val="18"/>
        </w:rPr>
        <w:fldChar w:fldCharType="separate"/>
      </w:r>
      <w:r w:rsidR="00963880">
        <w:rPr>
          <w:b w:val="0"/>
          <w:noProof/>
          <w:sz w:val="18"/>
        </w:rPr>
        <w:t>35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5.21</w:t>
      </w:r>
      <w:r>
        <w:rPr>
          <w:noProof/>
        </w:rPr>
        <w:tab/>
        <w:t>Self</w:t>
      </w:r>
      <w:r>
        <w:rPr>
          <w:noProof/>
        </w:rPr>
        <w:noBreakHyphen/>
        <w:t>executing orders</w:t>
      </w:r>
      <w:r w:rsidRPr="00D11857">
        <w:rPr>
          <w:noProof/>
        </w:rPr>
        <w:tab/>
      </w:r>
      <w:r w:rsidRPr="00D11857">
        <w:rPr>
          <w:noProof/>
        </w:rPr>
        <w:fldChar w:fldCharType="begin"/>
      </w:r>
      <w:r w:rsidRPr="00D11857">
        <w:rPr>
          <w:noProof/>
        </w:rPr>
        <w:instrText xml:space="preserve"> PAGEREF _Toc373142575 \h </w:instrText>
      </w:r>
      <w:r w:rsidRPr="00D11857">
        <w:rPr>
          <w:noProof/>
        </w:rPr>
      </w:r>
      <w:r w:rsidRPr="00D11857">
        <w:rPr>
          <w:noProof/>
        </w:rPr>
        <w:fldChar w:fldCharType="separate"/>
      </w:r>
      <w:r w:rsidR="00963880">
        <w:rPr>
          <w:noProof/>
        </w:rPr>
        <w:t>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5.22</w:t>
      </w:r>
      <w:r>
        <w:rPr>
          <w:noProof/>
        </w:rPr>
        <w:tab/>
        <w:t>When a party is in default</w:t>
      </w:r>
      <w:r w:rsidRPr="00D11857">
        <w:rPr>
          <w:noProof/>
        </w:rPr>
        <w:tab/>
      </w:r>
      <w:r w:rsidRPr="00D11857">
        <w:rPr>
          <w:noProof/>
        </w:rPr>
        <w:fldChar w:fldCharType="begin"/>
      </w:r>
      <w:r w:rsidRPr="00D11857">
        <w:rPr>
          <w:noProof/>
        </w:rPr>
        <w:instrText xml:space="preserve"> PAGEREF _Toc373142576 \h </w:instrText>
      </w:r>
      <w:r w:rsidRPr="00D11857">
        <w:rPr>
          <w:noProof/>
        </w:rPr>
      </w:r>
      <w:r w:rsidRPr="00D11857">
        <w:rPr>
          <w:noProof/>
        </w:rPr>
        <w:fldChar w:fldCharType="separate"/>
      </w:r>
      <w:r w:rsidR="00963880">
        <w:rPr>
          <w:noProof/>
        </w:rPr>
        <w:t>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5.23</w:t>
      </w:r>
      <w:r>
        <w:rPr>
          <w:noProof/>
        </w:rPr>
        <w:tab/>
        <w:t>Orders on default</w:t>
      </w:r>
      <w:r w:rsidRPr="00D11857">
        <w:rPr>
          <w:noProof/>
        </w:rPr>
        <w:tab/>
      </w:r>
      <w:r w:rsidRPr="00D11857">
        <w:rPr>
          <w:noProof/>
        </w:rPr>
        <w:fldChar w:fldCharType="begin"/>
      </w:r>
      <w:r w:rsidRPr="00D11857">
        <w:rPr>
          <w:noProof/>
        </w:rPr>
        <w:instrText xml:space="preserve"> PAGEREF _Toc373142577 \h </w:instrText>
      </w:r>
      <w:r w:rsidRPr="00D11857">
        <w:rPr>
          <w:noProof/>
        </w:rPr>
      </w:r>
      <w:r w:rsidRPr="00D11857">
        <w:rPr>
          <w:noProof/>
        </w:rPr>
        <w:fldChar w:fldCharType="separate"/>
      </w:r>
      <w:r w:rsidR="00963880">
        <w:rPr>
          <w:noProof/>
        </w:rPr>
        <w:t>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5.24</w:t>
      </w:r>
      <w:r>
        <w:rPr>
          <w:noProof/>
        </w:rPr>
        <w:tab/>
        <w:t>Contempt</w:t>
      </w:r>
      <w:r w:rsidRPr="00D11857">
        <w:rPr>
          <w:noProof/>
        </w:rPr>
        <w:tab/>
      </w:r>
      <w:r w:rsidRPr="00D11857">
        <w:rPr>
          <w:noProof/>
        </w:rPr>
        <w:fldChar w:fldCharType="begin"/>
      </w:r>
      <w:r w:rsidRPr="00D11857">
        <w:rPr>
          <w:noProof/>
        </w:rPr>
        <w:instrText xml:space="preserve"> PAGEREF _Toc373142578 \h </w:instrText>
      </w:r>
      <w:r w:rsidRPr="00D11857">
        <w:rPr>
          <w:noProof/>
        </w:rPr>
      </w:r>
      <w:r w:rsidRPr="00D11857">
        <w:rPr>
          <w:noProof/>
        </w:rPr>
        <w:fldChar w:fldCharType="separate"/>
      </w:r>
      <w:r w:rsidR="00963880">
        <w:rPr>
          <w:noProof/>
        </w:rPr>
        <w:t>36</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6—Court supervision of parties and other persons</w:t>
      </w:r>
      <w:r w:rsidRPr="00D11857">
        <w:rPr>
          <w:b w:val="0"/>
          <w:noProof/>
          <w:sz w:val="18"/>
        </w:rPr>
        <w:tab/>
      </w:r>
      <w:r w:rsidRPr="00D11857">
        <w:rPr>
          <w:b w:val="0"/>
          <w:noProof/>
          <w:sz w:val="18"/>
        </w:rPr>
        <w:fldChar w:fldCharType="begin"/>
      </w:r>
      <w:r w:rsidRPr="00D11857">
        <w:rPr>
          <w:b w:val="0"/>
          <w:noProof/>
          <w:sz w:val="18"/>
        </w:rPr>
        <w:instrText xml:space="preserve"> PAGEREF _Toc373142579 \h </w:instrText>
      </w:r>
      <w:r w:rsidRPr="00D11857">
        <w:rPr>
          <w:b w:val="0"/>
          <w:noProof/>
          <w:sz w:val="18"/>
        </w:rPr>
      </w:r>
      <w:r w:rsidRPr="00D11857">
        <w:rPr>
          <w:b w:val="0"/>
          <w:noProof/>
          <w:sz w:val="18"/>
        </w:rPr>
        <w:fldChar w:fldCharType="separate"/>
      </w:r>
      <w:r w:rsidR="00963880">
        <w:rPr>
          <w:b w:val="0"/>
          <w:noProof/>
          <w:sz w:val="18"/>
        </w:rPr>
        <w:t>37</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6.1—Vexatious proceedings</w:t>
      </w:r>
      <w:r w:rsidRPr="00D11857">
        <w:rPr>
          <w:b w:val="0"/>
          <w:noProof/>
          <w:sz w:val="18"/>
        </w:rPr>
        <w:tab/>
      </w:r>
      <w:r w:rsidRPr="00D11857">
        <w:rPr>
          <w:b w:val="0"/>
          <w:noProof/>
          <w:sz w:val="18"/>
        </w:rPr>
        <w:fldChar w:fldCharType="begin"/>
      </w:r>
      <w:r w:rsidRPr="00D11857">
        <w:rPr>
          <w:b w:val="0"/>
          <w:noProof/>
          <w:sz w:val="18"/>
        </w:rPr>
        <w:instrText xml:space="preserve"> PAGEREF _Toc373142580 \h </w:instrText>
      </w:r>
      <w:r w:rsidRPr="00D11857">
        <w:rPr>
          <w:b w:val="0"/>
          <w:noProof/>
          <w:sz w:val="18"/>
        </w:rPr>
      </w:r>
      <w:r w:rsidRPr="00D11857">
        <w:rPr>
          <w:b w:val="0"/>
          <w:noProof/>
          <w:sz w:val="18"/>
        </w:rPr>
        <w:fldChar w:fldCharType="separate"/>
      </w:r>
      <w:r w:rsidR="00963880">
        <w:rPr>
          <w:b w:val="0"/>
          <w:noProof/>
          <w:sz w:val="18"/>
        </w:rPr>
        <w:t>37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6.01</w:t>
      </w:r>
      <w:r>
        <w:rPr>
          <w:noProof/>
        </w:rPr>
        <w:tab/>
        <w:t>Scandalous, vexatious or oppressive matter</w:t>
      </w:r>
      <w:r w:rsidRPr="00D11857">
        <w:rPr>
          <w:noProof/>
        </w:rPr>
        <w:tab/>
      </w:r>
      <w:r w:rsidRPr="00D11857">
        <w:rPr>
          <w:noProof/>
        </w:rPr>
        <w:fldChar w:fldCharType="begin"/>
      </w:r>
      <w:r w:rsidRPr="00D11857">
        <w:rPr>
          <w:noProof/>
        </w:rPr>
        <w:instrText xml:space="preserve"> PAGEREF _Toc373142581 \h </w:instrText>
      </w:r>
      <w:r w:rsidRPr="00D11857">
        <w:rPr>
          <w:noProof/>
        </w:rPr>
      </w:r>
      <w:r w:rsidRPr="00D11857">
        <w:rPr>
          <w:noProof/>
        </w:rPr>
        <w:fldChar w:fldCharType="separate"/>
      </w:r>
      <w:r w:rsidR="00963880">
        <w:rPr>
          <w:noProof/>
        </w:rPr>
        <w:t>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6.02</w:t>
      </w:r>
      <w:r>
        <w:rPr>
          <w:noProof/>
        </w:rPr>
        <w:tab/>
      </w:r>
      <w:r w:rsidRPr="000454E9">
        <w:rPr>
          <w:rFonts w:cs="Arial"/>
          <w:noProof/>
        </w:rPr>
        <w:t>Certificate of vexatious proceedings order</w:t>
      </w:r>
      <w:r w:rsidRPr="00D11857">
        <w:rPr>
          <w:noProof/>
        </w:rPr>
        <w:tab/>
      </w:r>
      <w:r w:rsidRPr="00D11857">
        <w:rPr>
          <w:noProof/>
        </w:rPr>
        <w:fldChar w:fldCharType="begin"/>
      </w:r>
      <w:r w:rsidRPr="00D11857">
        <w:rPr>
          <w:noProof/>
        </w:rPr>
        <w:instrText xml:space="preserve"> PAGEREF _Toc373142582 \h </w:instrText>
      </w:r>
      <w:r w:rsidRPr="00D11857">
        <w:rPr>
          <w:noProof/>
        </w:rPr>
      </w:r>
      <w:r w:rsidRPr="00D11857">
        <w:rPr>
          <w:noProof/>
        </w:rPr>
        <w:fldChar w:fldCharType="separate"/>
      </w:r>
      <w:r w:rsidR="00963880">
        <w:rPr>
          <w:noProof/>
        </w:rPr>
        <w:t>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6.03</w:t>
      </w:r>
      <w:r>
        <w:rPr>
          <w:rFonts w:cs="Arial"/>
          <w:noProof/>
        </w:rPr>
        <w:tab/>
      </w:r>
      <w:r w:rsidRPr="000454E9">
        <w:rPr>
          <w:rFonts w:cs="Arial"/>
          <w:noProof/>
        </w:rPr>
        <w:t>Application for leave to institute proceedings</w:t>
      </w:r>
      <w:r w:rsidRPr="00D11857">
        <w:rPr>
          <w:noProof/>
        </w:rPr>
        <w:tab/>
      </w:r>
      <w:r w:rsidRPr="00D11857">
        <w:rPr>
          <w:noProof/>
        </w:rPr>
        <w:fldChar w:fldCharType="begin"/>
      </w:r>
      <w:r w:rsidRPr="00D11857">
        <w:rPr>
          <w:noProof/>
        </w:rPr>
        <w:instrText xml:space="preserve"> PAGEREF _Toc373142583 \h </w:instrText>
      </w:r>
      <w:r w:rsidRPr="00D11857">
        <w:rPr>
          <w:noProof/>
        </w:rPr>
      </w:r>
      <w:r w:rsidRPr="00D11857">
        <w:rPr>
          <w:noProof/>
        </w:rPr>
        <w:fldChar w:fldCharType="separate"/>
      </w:r>
      <w:r w:rsidR="00963880">
        <w:rPr>
          <w:noProof/>
        </w:rPr>
        <w:t>38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6.2—Use of communication and recording devices in Court</w:t>
      </w:r>
      <w:r w:rsidRPr="00D11857">
        <w:rPr>
          <w:b w:val="0"/>
          <w:noProof/>
          <w:sz w:val="18"/>
        </w:rPr>
        <w:tab/>
      </w:r>
      <w:r w:rsidRPr="00D11857">
        <w:rPr>
          <w:b w:val="0"/>
          <w:noProof/>
          <w:sz w:val="18"/>
        </w:rPr>
        <w:fldChar w:fldCharType="begin"/>
      </w:r>
      <w:r w:rsidRPr="00D11857">
        <w:rPr>
          <w:b w:val="0"/>
          <w:noProof/>
          <w:sz w:val="18"/>
        </w:rPr>
        <w:instrText xml:space="preserve"> PAGEREF _Toc373142584 \h </w:instrText>
      </w:r>
      <w:r w:rsidRPr="00D11857">
        <w:rPr>
          <w:b w:val="0"/>
          <w:noProof/>
          <w:sz w:val="18"/>
        </w:rPr>
      </w:r>
      <w:r w:rsidRPr="00D11857">
        <w:rPr>
          <w:b w:val="0"/>
          <w:noProof/>
          <w:sz w:val="18"/>
        </w:rPr>
        <w:fldChar w:fldCharType="separate"/>
      </w:r>
      <w:r w:rsidR="00963880">
        <w:rPr>
          <w:b w:val="0"/>
          <w:noProof/>
          <w:sz w:val="18"/>
        </w:rPr>
        <w:t>39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6.11</w:t>
      </w:r>
      <w:r>
        <w:rPr>
          <w:noProof/>
        </w:rPr>
        <w:tab/>
        <w:t>Use of communication device or recording device in place where hearing taking place</w:t>
      </w:r>
      <w:r w:rsidRPr="00D11857">
        <w:rPr>
          <w:noProof/>
        </w:rPr>
        <w:tab/>
      </w:r>
      <w:r w:rsidRPr="00D11857">
        <w:rPr>
          <w:noProof/>
        </w:rPr>
        <w:fldChar w:fldCharType="begin"/>
      </w:r>
      <w:r w:rsidRPr="00D11857">
        <w:rPr>
          <w:noProof/>
        </w:rPr>
        <w:instrText xml:space="preserve"> PAGEREF _Toc373142585 \h </w:instrText>
      </w:r>
      <w:r w:rsidRPr="00D11857">
        <w:rPr>
          <w:noProof/>
        </w:rPr>
      </w:r>
      <w:r w:rsidRPr="00D11857">
        <w:rPr>
          <w:noProof/>
        </w:rPr>
        <w:fldChar w:fldCharType="separate"/>
      </w:r>
      <w:r w:rsidR="00963880">
        <w:rPr>
          <w:noProof/>
        </w:rPr>
        <w:t>39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6.12</w:t>
      </w:r>
      <w:r>
        <w:rPr>
          <w:noProof/>
        </w:rPr>
        <w:tab/>
        <w:t>Contempt</w:t>
      </w:r>
      <w:r w:rsidRPr="00D11857">
        <w:rPr>
          <w:noProof/>
        </w:rPr>
        <w:tab/>
      </w:r>
      <w:r w:rsidRPr="00D11857">
        <w:rPr>
          <w:noProof/>
        </w:rPr>
        <w:fldChar w:fldCharType="begin"/>
      </w:r>
      <w:r w:rsidRPr="00D11857">
        <w:rPr>
          <w:noProof/>
        </w:rPr>
        <w:instrText xml:space="preserve"> PAGEREF _Toc373142586 \h </w:instrText>
      </w:r>
      <w:r w:rsidRPr="00D11857">
        <w:rPr>
          <w:noProof/>
        </w:rPr>
      </w:r>
      <w:r w:rsidRPr="00D11857">
        <w:rPr>
          <w:noProof/>
        </w:rPr>
        <w:fldChar w:fldCharType="separate"/>
      </w:r>
      <w:r w:rsidR="00963880">
        <w:rPr>
          <w:noProof/>
        </w:rPr>
        <w:t>40</w:t>
      </w:r>
      <w:r w:rsidRPr="00D11857">
        <w:rPr>
          <w:noProof/>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Chapter 2—Original jurisdiction—proceedings generally</w:t>
      </w:r>
      <w:r w:rsidRPr="00D11857">
        <w:rPr>
          <w:b w:val="0"/>
          <w:noProof/>
          <w:sz w:val="18"/>
        </w:rPr>
        <w:tab/>
      </w:r>
      <w:r w:rsidRPr="00D11857">
        <w:rPr>
          <w:b w:val="0"/>
          <w:noProof/>
          <w:sz w:val="18"/>
        </w:rPr>
        <w:fldChar w:fldCharType="begin"/>
      </w:r>
      <w:r w:rsidRPr="00D11857">
        <w:rPr>
          <w:b w:val="0"/>
          <w:noProof/>
          <w:sz w:val="18"/>
        </w:rPr>
        <w:instrText xml:space="preserve"> PAGEREF _Toc373142587 \h </w:instrText>
      </w:r>
      <w:r w:rsidRPr="00D11857">
        <w:rPr>
          <w:b w:val="0"/>
          <w:noProof/>
          <w:sz w:val="18"/>
        </w:rPr>
      </w:r>
      <w:r w:rsidRPr="00D11857">
        <w:rPr>
          <w:b w:val="0"/>
          <w:noProof/>
          <w:sz w:val="18"/>
        </w:rPr>
        <w:fldChar w:fldCharType="separate"/>
      </w:r>
      <w:r w:rsidR="00963880">
        <w:rPr>
          <w:b w:val="0"/>
          <w:noProof/>
          <w:sz w:val="18"/>
        </w:rPr>
        <w:t>41</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7—Orders before start of a proceeding</w:t>
      </w:r>
      <w:r w:rsidRPr="00D11857">
        <w:rPr>
          <w:b w:val="0"/>
          <w:noProof/>
          <w:sz w:val="18"/>
        </w:rPr>
        <w:tab/>
      </w:r>
      <w:r w:rsidRPr="00D11857">
        <w:rPr>
          <w:b w:val="0"/>
          <w:noProof/>
          <w:sz w:val="18"/>
        </w:rPr>
        <w:fldChar w:fldCharType="begin"/>
      </w:r>
      <w:r w:rsidRPr="00D11857">
        <w:rPr>
          <w:b w:val="0"/>
          <w:noProof/>
          <w:sz w:val="18"/>
        </w:rPr>
        <w:instrText xml:space="preserve"> PAGEREF _Toc373142588 \h </w:instrText>
      </w:r>
      <w:r w:rsidRPr="00D11857">
        <w:rPr>
          <w:b w:val="0"/>
          <w:noProof/>
          <w:sz w:val="18"/>
        </w:rPr>
      </w:r>
      <w:r w:rsidRPr="00D11857">
        <w:rPr>
          <w:b w:val="0"/>
          <w:noProof/>
          <w:sz w:val="18"/>
        </w:rPr>
        <w:fldChar w:fldCharType="separate"/>
      </w:r>
      <w:r w:rsidR="00963880">
        <w:rPr>
          <w:b w:val="0"/>
          <w:noProof/>
          <w:sz w:val="18"/>
        </w:rPr>
        <w:t>41</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7.1—Injunctions, preservation of property and receivers</w:t>
      </w:r>
      <w:r w:rsidRPr="00D11857">
        <w:rPr>
          <w:b w:val="0"/>
          <w:noProof/>
          <w:sz w:val="18"/>
        </w:rPr>
        <w:tab/>
      </w:r>
      <w:r w:rsidRPr="00D11857">
        <w:rPr>
          <w:b w:val="0"/>
          <w:noProof/>
          <w:sz w:val="18"/>
        </w:rPr>
        <w:fldChar w:fldCharType="begin"/>
      </w:r>
      <w:r w:rsidRPr="00D11857">
        <w:rPr>
          <w:b w:val="0"/>
          <w:noProof/>
          <w:sz w:val="18"/>
        </w:rPr>
        <w:instrText xml:space="preserve"> PAGEREF _Toc373142589 \h </w:instrText>
      </w:r>
      <w:r w:rsidRPr="00D11857">
        <w:rPr>
          <w:b w:val="0"/>
          <w:noProof/>
          <w:sz w:val="18"/>
        </w:rPr>
      </w:r>
      <w:r w:rsidRPr="00D11857">
        <w:rPr>
          <w:b w:val="0"/>
          <w:noProof/>
          <w:sz w:val="18"/>
        </w:rPr>
        <w:fldChar w:fldCharType="separate"/>
      </w:r>
      <w:r w:rsidR="00963880">
        <w:rPr>
          <w:b w:val="0"/>
          <w:noProof/>
          <w:sz w:val="18"/>
        </w:rPr>
        <w:t>41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7.01</w:t>
      </w:r>
      <w:r>
        <w:rPr>
          <w:noProof/>
        </w:rPr>
        <w:tab/>
        <w:t>Order before start of proceeding</w:t>
      </w:r>
      <w:r w:rsidRPr="00D11857">
        <w:rPr>
          <w:noProof/>
        </w:rPr>
        <w:tab/>
      </w:r>
      <w:r w:rsidRPr="00D11857">
        <w:rPr>
          <w:noProof/>
        </w:rPr>
        <w:fldChar w:fldCharType="begin"/>
      </w:r>
      <w:r w:rsidRPr="00D11857">
        <w:rPr>
          <w:noProof/>
        </w:rPr>
        <w:instrText xml:space="preserve"> PAGEREF _Toc373142590 \h </w:instrText>
      </w:r>
      <w:r w:rsidRPr="00D11857">
        <w:rPr>
          <w:noProof/>
        </w:rPr>
      </w:r>
      <w:r w:rsidRPr="00D11857">
        <w:rPr>
          <w:noProof/>
        </w:rPr>
        <w:fldChar w:fldCharType="separate"/>
      </w:r>
      <w:r w:rsidR="00963880">
        <w:rPr>
          <w:noProof/>
        </w:rPr>
        <w:t>41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7.2—Approval of agreement for person under a legal incapacity</w:t>
      </w:r>
      <w:r w:rsidRPr="00D11857">
        <w:rPr>
          <w:b w:val="0"/>
          <w:noProof/>
          <w:sz w:val="18"/>
        </w:rPr>
        <w:tab/>
      </w:r>
      <w:r w:rsidRPr="00D11857">
        <w:rPr>
          <w:b w:val="0"/>
          <w:noProof/>
          <w:sz w:val="18"/>
        </w:rPr>
        <w:fldChar w:fldCharType="begin"/>
      </w:r>
      <w:r w:rsidRPr="00D11857">
        <w:rPr>
          <w:b w:val="0"/>
          <w:noProof/>
          <w:sz w:val="18"/>
        </w:rPr>
        <w:instrText xml:space="preserve"> PAGEREF _Toc373142591 \h </w:instrText>
      </w:r>
      <w:r w:rsidRPr="00D11857">
        <w:rPr>
          <w:b w:val="0"/>
          <w:noProof/>
          <w:sz w:val="18"/>
        </w:rPr>
      </w:r>
      <w:r w:rsidRPr="00D11857">
        <w:rPr>
          <w:b w:val="0"/>
          <w:noProof/>
          <w:sz w:val="18"/>
        </w:rPr>
        <w:fldChar w:fldCharType="separate"/>
      </w:r>
      <w:r w:rsidR="00963880">
        <w:rPr>
          <w:b w:val="0"/>
          <w:noProof/>
          <w:sz w:val="18"/>
        </w:rPr>
        <w:t>42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7.11</w:t>
      </w:r>
      <w:r>
        <w:rPr>
          <w:noProof/>
        </w:rPr>
        <w:tab/>
        <w:t>Compromise or settlement of matter before proceeding</w:t>
      </w:r>
      <w:r w:rsidRPr="00D11857">
        <w:rPr>
          <w:noProof/>
        </w:rPr>
        <w:tab/>
      </w:r>
      <w:r w:rsidRPr="00D11857">
        <w:rPr>
          <w:noProof/>
        </w:rPr>
        <w:fldChar w:fldCharType="begin"/>
      </w:r>
      <w:r w:rsidRPr="00D11857">
        <w:rPr>
          <w:noProof/>
        </w:rPr>
        <w:instrText xml:space="preserve"> PAGEREF _Toc373142592 \h </w:instrText>
      </w:r>
      <w:r w:rsidRPr="00D11857">
        <w:rPr>
          <w:noProof/>
        </w:rPr>
      </w:r>
      <w:r w:rsidRPr="00D11857">
        <w:rPr>
          <w:noProof/>
        </w:rPr>
        <w:fldChar w:fldCharType="separate"/>
      </w:r>
      <w:r w:rsidR="00963880">
        <w:rPr>
          <w:noProof/>
        </w:rPr>
        <w:t>42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7.3—Preliminary discovery</w:t>
      </w:r>
      <w:r w:rsidRPr="00D11857">
        <w:rPr>
          <w:b w:val="0"/>
          <w:noProof/>
          <w:sz w:val="18"/>
        </w:rPr>
        <w:tab/>
      </w:r>
      <w:r w:rsidRPr="00D11857">
        <w:rPr>
          <w:b w:val="0"/>
          <w:noProof/>
          <w:sz w:val="18"/>
        </w:rPr>
        <w:fldChar w:fldCharType="begin"/>
      </w:r>
      <w:r w:rsidRPr="00D11857">
        <w:rPr>
          <w:b w:val="0"/>
          <w:noProof/>
          <w:sz w:val="18"/>
        </w:rPr>
        <w:instrText xml:space="preserve"> PAGEREF _Toc373142593 \h </w:instrText>
      </w:r>
      <w:r w:rsidRPr="00D11857">
        <w:rPr>
          <w:b w:val="0"/>
          <w:noProof/>
          <w:sz w:val="18"/>
        </w:rPr>
      </w:r>
      <w:r w:rsidRPr="00D11857">
        <w:rPr>
          <w:b w:val="0"/>
          <w:noProof/>
          <w:sz w:val="18"/>
        </w:rPr>
        <w:fldChar w:fldCharType="separate"/>
      </w:r>
      <w:r w:rsidR="00963880">
        <w:rPr>
          <w:b w:val="0"/>
          <w:noProof/>
          <w:sz w:val="18"/>
        </w:rPr>
        <w:t>43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7.21</w:t>
      </w:r>
      <w:r>
        <w:rPr>
          <w:noProof/>
        </w:rPr>
        <w:tab/>
        <w:t>Definitions for Division 7.3</w:t>
      </w:r>
      <w:r w:rsidRPr="00D11857">
        <w:rPr>
          <w:noProof/>
        </w:rPr>
        <w:tab/>
      </w:r>
      <w:r w:rsidRPr="00D11857">
        <w:rPr>
          <w:noProof/>
        </w:rPr>
        <w:fldChar w:fldCharType="begin"/>
      </w:r>
      <w:r w:rsidRPr="00D11857">
        <w:rPr>
          <w:noProof/>
        </w:rPr>
        <w:instrText xml:space="preserve"> PAGEREF _Toc373142594 \h </w:instrText>
      </w:r>
      <w:r w:rsidRPr="00D11857">
        <w:rPr>
          <w:noProof/>
        </w:rPr>
      </w:r>
      <w:r w:rsidRPr="00D11857">
        <w:rPr>
          <w:noProof/>
        </w:rPr>
        <w:fldChar w:fldCharType="separate"/>
      </w:r>
      <w:r w:rsidR="00963880">
        <w:rPr>
          <w:noProof/>
        </w:rPr>
        <w:t>43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7.22</w:t>
      </w:r>
      <w:r>
        <w:rPr>
          <w:noProof/>
        </w:rPr>
        <w:tab/>
        <w:t>Order for discovery to ascertain description of respondent</w:t>
      </w:r>
      <w:r w:rsidRPr="00D11857">
        <w:rPr>
          <w:noProof/>
        </w:rPr>
        <w:tab/>
      </w:r>
      <w:r w:rsidRPr="00D11857">
        <w:rPr>
          <w:noProof/>
        </w:rPr>
        <w:fldChar w:fldCharType="begin"/>
      </w:r>
      <w:r w:rsidRPr="00D11857">
        <w:rPr>
          <w:noProof/>
        </w:rPr>
        <w:instrText xml:space="preserve"> PAGEREF _Toc373142595 \h </w:instrText>
      </w:r>
      <w:r w:rsidRPr="00D11857">
        <w:rPr>
          <w:noProof/>
        </w:rPr>
      </w:r>
      <w:r w:rsidRPr="00D11857">
        <w:rPr>
          <w:noProof/>
        </w:rPr>
        <w:fldChar w:fldCharType="separate"/>
      </w:r>
      <w:r w:rsidR="00963880">
        <w:rPr>
          <w:noProof/>
        </w:rPr>
        <w:t>43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7.23</w:t>
      </w:r>
      <w:r>
        <w:rPr>
          <w:noProof/>
        </w:rPr>
        <w:tab/>
        <w:t>Discovery from prospective respondent</w:t>
      </w:r>
      <w:r w:rsidRPr="00D11857">
        <w:rPr>
          <w:noProof/>
        </w:rPr>
        <w:tab/>
      </w:r>
      <w:r w:rsidRPr="00D11857">
        <w:rPr>
          <w:noProof/>
        </w:rPr>
        <w:fldChar w:fldCharType="begin"/>
      </w:r>
      <w:r w:rsidRPr="00D11857">
        <w:rPr>
          <w:noProof/>
        </w:rPr>
        <w:instrText xml:space="preserve"> PAGEREF _Toc373142596 \h </w:instrText>
      </w:r>
      <w:r w:rsidRPr="00D11857">
        <w:rPr>
          <w:noProof/>
        </w:rPr>
      </w:r>
      <w:r w:rsidRPr="00D11857">
        <w:rPr>
          <w:noProof/>
        </w:rPr>
        <w:fldChar w:fldCharType="separate"/>
      </w:r>
      <w:r w:rsidR="00963880">
        <w:rPr>
          <w:noProof/>
        </w:rPr>
        <w:t>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7.24</w:t>
      </w:r>
      <w:r>
        <w:rPr>
          <w:noProof/>
        </w:rPr>
        <w:tab/>
        <w:t>Procedure for applications under this Division</w:t>
      </w:r>
      <w:r w:rsidRPr="00D11857">
        <w:rPr>
          <w:noProof/>
        </w:rPr>
        <w:tab/>
      </w:r>
      <w:r w:rsidRPr="00D11857">
        <w:rPr>
          <w:noProof/>
        </w:rPr>
        <w:fldChar w:fldCharType="begin"/>
      </w:r>
      <w:r w:rsidRPr="00D11857">
        <w:rPr>
          <w:noProof/>
        </w:rPr>
        <w:instrText xml:space="preserve"> PAGEREF _Toc373142597 \h </w:instrText>
      </w:r>
      <w:r w:rsidRPr="00D11857">
        <w:rPr>
          <w:noProof/>
        </w:rPr>
      </w:r>
      <w:r w:rsidRPr="00D11857">
        <w:rPr>
          <w:noProof/>
        </w:rPr>
        <w:fldChar w:fldCharType="separate"/>
      </w:r>
      <w:r w:rsidR="00963880">
        <w:rPr>
          <w:noProof/>
        </w:rPr>
        <w:t>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7.25</w:t>
      </w:r>
      <w:r>
        <w:rPr>
          <w:noProof/>
        </w:rPr>
        <w:tab/>
        <w:t>List of documents</w:t>
      </w:r>
      <w:r w:rsidRPr="00D11857">
        <w:rPr>
          <w:noProof/>
        </w:rPr>
        <w:tab/>
      </w:r>
      <w:r w:rsidRPr="00D11857">
        <w:rPr>
          <w:noProof/>
        </w:rPr>
        <w:fldChar w:fldCharType="begin"/>
      </w:r>
      <w:r w:rsidRPr="00D11857">
        <w:rPr>
          <w:noProof/>
        </w:rPr>
        <w:instrText xml:space="preserve"> PAGEREF _Toc373142598 \h </w:instrText>
      </w:r>
      <w:r w:rsidRPr="00D11857">
        <w:rPr>
          <w:noProof/>
        </w:rPr>
      </w:r>
      <w:r w:rsidRPr="00D11857">
        <w:rPr>
          <w:noProof/>
        </w:rPr>
        <w:fldChar w:fldCharType="separate"/>
      </w:r>
      <w:r w:rsidR="00963880">
        <w:rPr>
          <w:noProof/>
        </w:rPr>
        <w:t>45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7.26</w:t>
      </w:r>
      <w:r>
        <w:rPr>
          <w:noProof/>
        </w:rPr>
        <w:tab/>
        <w:t>Privilege</w:t>
      </w:r>
      <w:r w:rsidRPr="00D11857">
        <w:rPr>
          <w:noProof/>
        </w:rPr>
        <w:tab/>
      </w:r>
      <w:r w:rsidRPr="00D11857">
        <w:rPr>
          <w:noProof/>
        </w:rPr>
        <w:fldChar w:fldCharType="begin"/>
      </w:r>
      <w:r w:rsidRPr="00D11857">
        <w:rPr>
          <w:noProof/>
        </w:rPr>
        <w:instrText xml:space="preserve"> PAGEREF _Toc373142599 \h </w:instrText>
      </w:r>
      <w:r w:rsidRPr="00D11857">
        <w:rPr>
          <w:noProof/>
        </w:rPr>
      </w:r>
      <w:r w:rsidRPr="00D11857">
        <w:rPr>
          <w:noProof/>
        </w:rPr>
        <w:fldChar w:fldCharType="separate"/>
      </w:r>
      <w:r w:rsidR="00963880">
        <w:rPr>
          <w:noProof/>
        </w:rPr>
        <w:t>45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7.27</w:t>
      </w:r>
      <w:r>
        <w:rPr>
          <w:noProof/>
        </w:rPr>
        <w:tab/>
        <w:t>Inspection of documents</w:t>
      </w:r>
      <w:r w:rsidRPr="00D11857">
        <w:rPr>
          <w:noProof/>
        </w:rPr>
        <w:tab/>
      </w:r>
      <w:r w:rsidRPr="00D11857">
        <w:rPr>
          <w:noProof/>
        </w:rPr>
        <w:fldChar w:fldCharType="begin"/>
      </w:r>
      <w:r w:rsidRPr="00D11857">
        <w:rPr>
          <w:noProof/>
        </w:rPr>
        <w:instrText xml:space="preserve"> PAGEREF _Toc373142600 \h </w:instrText>
      </w:r>
      <w:r w:rsidRPr="00D11857">
        <w:rPr>
          <w:noProof/>
        </w:rPr>
      </w:r>
      <w:r w:rsidRPr="00D11857">
        <w:rPr>
          <w:noProof/>
        </w:rPr>
        <w:fldChar w:fldCharType="separate"/>
      </w:r>
      <w:r w:rsidR="00963880">
        <w:rPr>
          <w:noProof/>
        </w:rPr>
        <w:t>45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7.28</w:t>
      </w:r>
      <w:r>
        <w:rPr>
          <w:noProof/>
        </w:rPr>
        <w:tab/>
        <w:t>Copying of documents produced for inspection</w:t>
      </w:r>
      <w:r w:rsidRPr="00D11857">
        <w:rPr>
          <w:noProof/>
        </w:rPr>
        <w:tab/>
      </w:r>
      <w:r w:rsidRPr="00D11857">
        <w:rPr>
          <w:noProof/>
        </w:rPr>
        <w:fldChar w:fldCharType="begin"/>
      </w:r>
      <w:r w:rsidRPr="00D11857">
        <w:rPr>
          <w:noProof/>
        </w:rPr>
        <w:instrText xml:space="preserve"> PAGEREF _Toc373142601 \h </w:instrText>
      </w:r>
      <w:r w:rsidRPr="00D11857">
        <w:rPr>
          <w:noProof/>
        </w:rPr>
      </w:r>
      <w:r w:rsidRPr="00D11857">
        <w:rPr>
          <w:noProof/>
        </w:rPr>
        <w:fldChar w:fldCharType="separate"/>
      </w:r>
      <w:r w:rsidR="00963880">
        <w:rPr>
          <w:noProof/>
        </w:rPr>
        <w:t>45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7.29</w:t>
      </w:r>
      <w:r>
        <w:rPr>
          <w:noProof/>
        </w:rPr>
        <w:tab/>
        <w:t>Costs</w:t>
      </w:r>
      <w:r w:rsidRPr="00D11857">
        <w:rPr>
          <w:noProof/>
        </w:rPr>
        <w:tab/>
      </w:r>
      <w:r w:rsidRPr="00D11857">
        <w:rPr>
          <w:noProof/>
        </w:rPr>
        <w:fldChar w:fldCharType="begin"/>
      </w:r>
      <w:r w:rsidRPr="00D11857">
        <w:rPr>
          <w:noProof/>
        </w:rPr>
        <w:instrText xml:space="preserve"> PAGEREF _Toc373142602 \h </w:instrText>
      </w:r>
      <w:r w:rsidRPr="00D11857">
        <w:rPr>
          <w:noProof/>
        </w:rPr>
      </w:r>
      <w:r w:rsidRPr="00D11857">
        <w:rPr>
          <w:noProof/>
        </w:rPr>
        <w:fldChar w:fldCharType="separate"/>
      </w:r>
      <w:r w:rsidR="00963880">
        <w:rPr>
          <w:noProof/>
        </w:rPr>
        <w:t>46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7.4—Freezing orders</w:t>
      </w:r>
      <w:r w:rsidRPr="00D11857">
        <w:rPr>
          <w:b w:val="0"/>
          <w:noProof/>
          <w:sz w:val="18"/>
        </w:rPr>
        <w:tab/>
      </w:r>
      <w:r w:rsidRPr="00D11857">
        <w:rPr>
          <w:b w:val="0"/>
          <w:noProof/>
          <w:sz w:val="18"/>
        </w:rPr>
        <w:fldChar w:fldCharType="begin"/>
      </w:r>
      <w:r w:rsidRPr="00D11857">
        <w:rPr>
          <w:b w:val="0"/>
          <w:noProof/>
          <w:sz w:val="18"/>
        </w:rPr>
        <w:instrText xml:space="preserve"> PAGEREF _Toc373142603 \h </w:instrText>
      </w:r>
      <w:r w:rsidRPr="00D11857">
        <w:rPr>
          <w:b w:val="0"/>
          <w:noProof/>
          <w:sz w:val="18"/>
        </w:rPr>
      </w:r>
      <w:r w:rsidRPr="00D11857">
        <w:rPr>
          <w:b w:val="0"/>
          <w:noProof/>
          <w:sz w:val="18"/>
        </w:rPr>
        <w:fldChar w:fldCharType="separate"/>
      </w:r>
      <w:r w:rsidR="00963880">
        <w:rPr>
          <w:b w:val="0"/>
          <w:noProof/>
          <w:sz w:val="18"/>
        </w:rPr>
        <w:t>47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7.31</w:t>
      </w:r>
      <w:r>
        <w:rPr>
          <w:noProof/>
        </w:rPr>
        <w:tab/>
        <w:t>Definitions for Division 7.4</w:t>
      </w:r>
      <w:r w:rsidRPr="00D11857">
        <w:rPr>
          <w:noProof/>
        </w:rPr>
        <w:tab/>
      </w:r>
      <w:r w:rsidRPr="00D11857">
        <w:rPr>
          <w:noProof/>
        </w:rPr>
        <w:fldChar w:fldCharType="begin"/>
      </w:r>
      <w:r w:rsidRPr="00D11857">
        <w:rPr>
          <w:noProof/>
        </w:rPr>
        <w:instrText xml:space="preserve"> PAGEREF _Toc373142604 \h </w:instrText>
      </w:r>
      <w:r w:rsidRPr="00D11857">
        <w:rPr>
          <w:noProof/>
        </w:rPr>
      </w:r>
      <w:r w:rsidRPr="00D11857">
        <w:rPr>
          <w:noProof/>
        </w:rPr>
        <w:fldChar w:fldCharType="separate"/>
      </w:r>
      <w:r w:rsidR="00963880">
        <w:rPr>
          <w:noProof/>
        </w:rPr>
        <w:t>47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7.32</w:t>
      </w:r>
      <w:r>
        <w:rPr>
          <w:noProof/>
        </w:rPr>
        <w:tab/>
        <w:t>Freezing order</w:t>
      </w:r>
      <w:r w:rsidRPr="00D11857">
        <w:rPr>
          <w:noProof/>
        </w:rPr>
        <w:tab/>
      </w:r>
      <w:r w:rsidRPr="00D11857">
        <w:rPr>
          <w:noProof/>
        </w:rPr>
        <w:fldChar w:fldCharType="begin"/>
      </w:r>
      <w:r w:rsidRPr="00D11857">
        <w:rPr>
          <w:noProof/>
        </w:rPr>
        <w:instrText xml:space="preserve"> PAGEREF _Toc373142605 \h </w:instrText>
      </w:r>
      <w:r w:rsidRPr="00D11857">
        <w:rPr>
          <w:noProof/>
        </w:rPr>
      </w:r>
      <w:r w:rsidRPr="00D11857">
        <w:rPr>
          <w:noProof/>
        </w:rPr>
        <w:fldChar w:fldCharType="separate"/>
      </w:r>
      <w:r w:rsidR="00963880">
        <w:rPr>
          <w:noProof/>
        </w:rPr>
        <w:t>47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7.33</w:t>
      </w:r>
      <w:r>
        <w:rPr>
          <w:noProof/>
        </w:rPr>
        <w:tab/>
        <w:t>Ancillary order</w:t>
      </w:r>
      <w:r w:rsidRPr="00D11857">
        <w:rPr>
          <w:noProof/>
        </w:rPr>
        <w:tab/>
      </w:r>
      <w:r w:rsidRPr="00D11857">
        <w:rPr>
          <w:noProof/>
        </w:rPr>
        <w:fldChar w:fldCharType="begin"/>
      </w:r>
      <w:r w:rsidRPr="00D11857">
        <w:rPr>
          <w:noProof/>
        </w:rPr>
        <w:instrText xml:space="preserve"> PAGEREF _Toc373142606 \h </w:instrText>
      </w:r>
      <w:r w:rsidRPr="00D11857">
        <w:rPr>
          <w:noProof/>
        </w:rPr>
      </w:r>
      <w:r w:rsidRPr="00D11857">
        <w:rPr>
          <w:noProof/>
        </w:rPr>
        <w:fldChar w:fldCharType="separate"/>
      </w:r>
      <w:r w:rsidR="00963880">
        <w:rPr>
          <w:noProof/>
        </w:rPr>
        <w:t>48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7.34</w:t>
      </w:r>
      <w:r>
        <w:rPr>
          <w:noProof/>
        </w:rPr>
        <w:tab/>
        <w:t>Order may be against person not a party to proceeding</w:t>
      </w:r>
      <w:r w:rsidRPr="00D11857">
        <w:rPr>
          <w:noProof/>
        </w:rPr>
        <w:tab/>
      </w:r>
      <w:r w:rsidRPr="00D11857">
        <w:rPr>
          <w:noProof/>
        </w:rPr>
        <w:fldChar w:fldCharType="begin"/>
      </w:r>
      <w:r w:rsidRPr="00D11857">
        <w:rPr>
          <w:noProof/>
        </w:rPr>
        <w:instrText xml:space="preserve"> PAGEREF _Toc373142607 \h </w:instrText>
      </w:r>
      <w:r w:rsidRPr="00D11857">
        <w:rPr>
          <w:noProof/>
        </w:rPr>
      </w:r>
      <w:r w:rsidRPr="00D11857">
        <w:rPr>
          <w:noProof/>
        </w:rPr>
        <w:fldChar w:fldCharType="separate"/>
      </w:r>
      <w:r w:rsidR="00963880">
        <w:rPr>
          <w:noProof/>
        </w:rPr>
        <w:t>48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7.35</w:t>
      </w:r>
      <w:r>
        <w:rPr>
          <w:noProof/>
        </w:rPr>
        <w:tab/>
        <w:t>Order against judgment debtor or prospective judgment debtor or third party</w:t>
      </w:r>
      <w:r w:rsidRPr="00D11857">
        <w:rPr>
          <w:noProof/>
        </w:rPr>
        <w:tab/>
      </w:r>
      <w:r w:rsidRPr="00D11857">
        <w:rPr>
          <w:noProof/>
        </w:rPr>
        <w:fldChar w:fldCharType="begin"/>
      </w:r>
      <w:r w:rsidRPr="00D11857">
        <w:rPr>
          <w:noProof/>
        </w:rPr>
        <w:instrText xml:space="preserve"> PAGEREF _Toc373142608 \h </w:instrText>
      </w:r>
      <w:r w:rsidRPr="00D11857">
        <w:rPr>
          <w:noProof/>
        </w:rPr>
      </w:r>
      <w:r w:rsidRPr="00D11857">
        <w:rPr>
          <w:noProof/>
        </w:rPr>
        <w:fldChar w:fldCharType="separate"/>
      </w:r>
      <w:r w:rsidR="00963880">
        <w:rPr>
          <w:noProof/>
        </w:rPr>
        <w:t>48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7.36</w:t>
      </w:r>
      <w:r>
        <w:rPr>
          <w:noProof/>
        </w:rPr>
        <w:tab/>
        <w:t>Jurisdiction</w:t>
      </w:r>
      <w:r w:rsidRPr="00D11857">
        <w:rPr>
          <w:noProof/>
        </w:rPr>
        <w:tab/>
      </w:r>
      <w:r w:rsidRPr="00D11857">
        <w:rPr>
          <w:noProof/>
        </w:rPr>
        <w:fldChar w:fldCharType="begin"/>
      </w:r>
      <w:r w:rsidRPr="00D11857">
        <w:rPr>
          <w:noProof/>
        </w:rPr>
        <w:instrText xml:space="preserve"> PAGEREF _Toc373142609 \h </w:instrText>
      </w:r>
      <w:r w:rsidRPr="00D11857">
        <w:rPr>
          <w:noProof/>
        </w:rPr>
      </w:r>
      <w:r w:rsidRPr="00D11857">
        <w:rPr>
          <w:noProof/>
        </w:rPr>
        <w:fldChar w:fldCharType="separate"/>
      </w:r>
      <w:r w:rsidR="00963880">
        <w:rPr>
          <w:noProof/>
        </w:rPr>
        <w:t>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7.37</w:t>
      </w:r>
      <w:r>
        <w:rPr>
          <w:noProof/>
        </w:rPr>
        <w:tab/>
        <w:t>Service outside Australia of application for freezing order or ancillary order</w:t>
      </w:r>
      <w:r w:rsidRPr="00D11857">
        <w:rPr>
          <w:noProof/>
        </w:rPr>
        <w:tab/>
      </w:r>
      <w:r w:rsidRPr="00D11857">
        <w:rPr>
          <w:noProof/>
        </w:rPr>
        <w:fldChar w:fldCharType="begin"/>
      </w:r>
      <w:r w:rsidRPr="00D11857">
        <w:rPr>
          <w:noProof/>
        </w:rPr>
        <w:instrText xml:space="preserve"> PAGEREF _Toc373142610 \h </w:instrText>
      </w:r>
      <w:r w:rsidRPr="00D11857">
        <w:rPr>
          <w:noProof/>
        </w:rPr>
      </w:r>
      <w:r w:rsidRPr="00D11857">
        <w:rPr>
          <w:noProof/>
        </w:rPr>
        <w:fldChar w:fldCharType="separate"/>
      </w:r>
      <w:r w:rsidR="00963880">
        <w:rPr>
          <w:noProof/>
        </w:rPr>
        <w:t>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7.38</w:t>
      </w:r>
      <w:r>
        <w:rPr>
          <w:noProof/>
        </w:rPr>
        <w:tab/>
        <w:t>Costs</w:t>
      </w:r>
      <w:r w:rsidRPr="00D11857">
        <w:rPr>
          <w:noProof/>
        </w:rPr>
        <w:tab/>
      </w:r>
      <w:r w:rsidRPr="00D11857">
        <w:rPr>
          <w:noProof/>
        </w:rPr>
        <w:fldChar w:fldCharType="begin"/>
      </w:r>
      <w:r w:rsidRPr="00D11857">
        <w:rPr>
          <w:noProof/>
        </w:rPr>
        <w:instrText xml:space="preserve"> PAGEREF _Toc373142611 \h </w:instrText>
      </w:r>
      <w:r w:rsidRPr="00D11857">
        <w:rPr>
          <w:noProof/>
        </w:rPr>
      </w:r>
      <w:r w:rsidRPr="00D11857">
        <w:rPr>
          <w:noProof/>
        </w:rPr>
        <w:fldChar w:fldCharType="separate"/>
      </w:r>
      <w:r w:rsidR="00963880">
        <w:rPr>
          <w:noProof/>
        </w:rPr>
        <w:t>50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7.5—Search orders</w:t>
      </w:r>
      <w:r w:rsidRPr="00D11857">
        <w:rPr>
          <w:b w:val="0"/>
          <w:noProof/>
          <w:sz w:val="18"/>
        </w:rPr>
        <w:tab/>
      </w:r>
      <w:r w:rsidRPr="00D11857">
        <w:rPr>
          <w:b w:val="0"/>
          <w:noProof/>
          <w:sz w:val="18"/>
        </w:rPr>
        <w:fldChar w:fldCharType="begin"/>
      </w:r>
      <w:r w:rsidRPr="00D11857">
        <w:rPr>
          <w:b w:val="0"/>
          <w:noProof/>
          <w:sz w:val="18"/>
        </w:rPr>
        <w:instrText xml:space="preserve"> PAGEREF _Toc373142612 \h </w:instrText>
      </w:r>
      <w:r w:rsidRPr="00D11857">
        <w:rPr>
          <w:b w:val="0"/>
          <w:noProof/>
          <w:sz w:val="18"/>
        </w:rPr>
      </w:r>
      <w:r w:rsidRPr="00D11857">
        <w:rPr>
          <w:b w:val="0"/>
          <w:noProof/>
          <w:sz w:val="18"/>
        </w:rPr>
        <w:fldChar w:fldCharType="separate"/>
      </w:r>
      <w:r w:rsidR="00963880">
        <w:rPr>
          <w:b w:val="0"/>
          <w:noProof/>
          <w:sz w:val="18"/>
        </w:rPr>
        <w:t>51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7.41</w:t>
      </w:r>
      <w:r>
        <w:rPr>
          <w:noProof/>
        </w:rPr>
        <w:tab/>
        <w:t>Definitions for Division 7.5</w:t>
      </w:r>
      <w:r w:rsidRPr="00D11857">
        <w:rPr>
          <w:noProof/>
        </w:rPr>
        <w:tab/>
      </w:r>
      <w:r w:rsidRPr="00D11857">
        <w:rPr>
          <w:noProof/>
        </w:rPr>
        <w:fldChar w:fldCharType="begin"/>
      </w:r>
      <w:r w:rsidRPr="00D11857">
        <w:rPr>
          <w:noProof/>
        </w:rPr>
        <w:instrText xml:space="preserve"> PAGEREF _Toc373142613 \h </w:instrText>
      </w:r>
      <w:r w:rsidRPr="00D11857">
        <w:rPr>
          <w:noProof/>
        </w:rPr>
      </w:r>
      <w:r w:rsidRPr="00D11857">
        <w:rPr>
          <w:noProof/>
        </w:rPr>
        <w:fldChar w:fldCharType="separate"/>
      </w:r>
      <w:r w:rsidR="00963880">
        <w:rPr>
          <w:noProof/>
        </w:rPr>
        <w:t>51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7.42</w:t>
      </w:r>
      <w:r>
        <w:rPr>
          <w:noProof/>
        </w:rPr>
        <w:tab/>
        <w:t>Search order</w:t>
      </w:r>
      <w:r w:rsidRPr="00D11857">
        <w:rPr>
          <w:noProof/>
        </w:rPr>
        <w:tab/>
      </w:r>
      <w:r w:rsidRPr="00D11857">
        <w:rPr>
          <w:noProof/>
        </w:rPr>
        <w:fldChar w:fldCharType="begin"/>
      </w:r>
      <w:r w:rsidRPr="00D11857">
        <w:rPr>
          <w:noProof/>
        </w:rPr>
        <w:instrText xml:space="preserve"> PAGEREF _Toc373142614 \h </w:instrText>
      </w:r>
      <w:r w:rsidRPr="00D11857">
        <w:rPr>
          <w:noProof/>
        </w:rPr>
      </w:r>
      <w:r w:rsidRPr="00D11857">
        <w:rPr>
          <w:noProof/>
        </w:rPr>
        <w:fldChar w:fldCharType="separate"/>
      </w:r>
      <w:r w:rsidR="00963880">
        <w:rPr>
          <w:noProof/>
        </w:rPr>
        <w:t>51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7.43</w:t>
      </w:r>
      <w:r>
        <w:rPr>
          <w:noProof/>
        </w:rPr>
        <w:tab/>
        <w:t>Requirements for grant of search order</w:t>
      </w:r>
      <w:r w:rsidRPr="00D11857">
        <w:rPr>
          <w:noProof/>
        </w:rPr>
        <w:tab/>
      </w:r>
      <w:r w:rsidRPr="00D11857">
        <w:rPr>
          <w:noProof/>
        </w:rPr>
        <w:fldChar w:fldCharType="begin"/>
      </w:r>
      <w:r w:rsidRPr="00D11857">
        <w:rPr>
          <w:noProof/>
        </w:rPr>
        <w:instrText xml:space="preserve"> PAGEREF _Toc373142615 \h </w:instrText>
      </w:r>
      <w:r w:rsidRPr="00D11857">
        <w:rPr>
          <w:noProof/>
        </w:rPr>
      </w:r>
      <w:r w:rsidRPr="00D11857">
        <w:rPr>
          <w:noProof/>
        </w:rPr>
        <w:fldChar w:fldCharType="separate"/>
      </w:r>
      <w:r w:rsidR="00963880">
        <w:rPr>
          <w:noProof/>
        </w:rPr>
        <w:t>51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7.44</w:t>
      </w:r>
      <w:r>
        <w:rPr>
          <w:noProof/>
        </w:rPr>
        <w:tab/>
        <w:t>Jurisdiction</w:t>
      </w:r>
      <w:r w:rsidRPr="00D11857">
        <w:rPr>
          <w:noProof/>
        </w:rPr>
        <w:tab/>
      </w:r>
      <w:r w:rsidRPr="00D11857">
        <w:rPr>
          <w:noProof/>
        </w:rPr>
        <w:fldChar w:fldCharType="begin"/>
      </w:r>
      <w:r w:rsidRPr="00D11857">
        <w:rPr>
          <w:noProof/>
        </w:rPr>
        <w:instrText xml:space="preserve"> PAGEREF _Toc373142616 \h </w:instrText>
      </w:r>
      <w:r w:rsidRPr="00D11857">
        <w:rPr>
          <w:noProof/>
        </w:rPr>
      </w:r>
      <w:r w:rsidRPr="00D11857">
        <w:rPr>
          <w:noProof/>
        </w:rPr>
        <w:fldChar w:fldCharType="separate"/>
      </w:r>
      <w:r w:rsidR="00963880">
        <w:rPr>
          <w:noProof/>
        </w:rPr>
        <w:t>52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7.45</w:t>
      </w:r>
      <w:r>
        <w:rPr>
          <w:noProof/>
        </w:rPr>
        <w:tab/>
        <w:t>Terms of search order</w:t>
      </w:r>
      <w:r w:rsidRPr="00D11857">
        <w:rPr>
          <w:noProof/>
        </w:rPr>
        <w:tab/>
      </w:r>
      <w:r w:rsidRPr="00D11857">
        <w:rPr>
          <w:noProof/>
        </w:rPr>
        <w:fldChar w:fldCharType="begin"/>
      </w:r>
      <w:r w:rsidRPr="00D11857">
        <w:rPr>
          <w:noProof/>
        </w:rPr>
        <w:instrText xml:space="preserve"> PAGEREF _Toc373142617 \h </w:instrText>
      </w:r>
      <w:r w:rsidRPr="00D11857">
        <w:rPr>
          <w:noProof/>
        </w:rPr>
      </w:r>
      <w:r w:rsidRPr="00D11857">
        <w:rPr>
          <w:noProof/>
        </w:rPr>
        <w:fldChar w:fldCharType="separate"/>
      </w:r>
      <w:r w:rsidR="00963880">
        <w:rPr>
          <w:noProof/>
        </w:rPr>
        <w:t>52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7.46</w:t>
      </w:r>
      <w:r>
        <w:rPr>
          <w:noProof/>
        </w:rPr>
        <w:tab/>
        <w:t>Independent lawyers</w:t>
      </w:r>
      <w:r w:rsidRPr="00D11857">
        <w:rPr>
          <w:noProof/>
        </w:rPr>
        <w:tab/>
      </w:r>
      <w:r w:rsidRPr="00D11857">
        <w:rPr>
          <w:noProof/>
        </w:rPr>
        <w:fldChar w:fldCharType="begin"/>
      </w:r>
      <w:r w:rsidRPr="00D11857">
        <w:rPr>
          <w:noProof/>
        </w:rPr>
        <w:instrText xml:space="preserve"> PAGEREF _Toc373142618 \h </w:instrText>
      </w:r>
      <w:r w:rsidRPr="00D11857">
        <w:rPr>
          <w:noProof/>
        </w:rPr>
      </w:r>
      <w:r w:rsidRPr="00D11857">
        <w:rPr>
          <w:noProof/>
        </w:rPr>
        <w:fldChar w:fldCharType="separate"/>
      </w:r>
      <w:r w:rsidR="00963880">
        <w:rPr>
          <w:noProof/>
        </w:rPr>
        <w:t>53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7.47</w:t>
      </w:r>
      <w:r>
        <w:rPr>
          <w:noProof/>
        </w:rPr>
        <w:tab/>
        <w:t>Costs</w:t>
      </w:r>
      <w:r w:rsidRPr="00D11857">
        <w:rPr>
          <w:noProof/>
        </w:rPr>
        <w:tab/>
      </w:r>
      <w:r w:rsidRPr="00D11857">
        <w:rPr>
          <w:noProof/>
        </w:rPr>
        <w:fldChar w:fldCharType="begin"/>
      </w:r>
      <w:r w:rsidRPr="00D11857">
        <w:rPr>
          <w:noProof/>
        </w:rPr>
        <w:instrText xml:space="preserve"> PAGEREF _Toc373142619 \h </w:instrText>
      </w:r>
      <w:r w:rsidRPr="00D11857">
        <w:rPr>
          <w:noProof/>
        </w:rPr>
      </w:r>
      <w:r w:rsidRPr="00D11857">
        <w:rPr>
          <w:noProof/>
        </w:rPr>
        <w:fldChar w:fldCharType="separate"/>
      </w:r>
      <w:r w:rsidR="00963880">
        <w:rPr>
          <w:noProof/>
        </w:rPr>
        <w:t>53</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8—Starting proceedings</w:t>
      </w:r>
      <w:r w:rsidRPr="00D11857">
        <w:rPr>
          <w:b w:val="0"/>
          <w:noProof/>
          <w:sz w:val="18"/>
        </w:rPr>
        <w:tab/>
      </w:r>
      <w:r w:rsidRPr="00D11857">
        <w:rPr>
          <w:b w:val="0"/>
          <w:noProof/>
          <w:sz w:val="18"/>
        </w:rPr>
        <w:fldChar w:fldCharType="begin"/>
      </w:r>
      <w:r w:rsidRPr="00D11857">
        <w:rPr>
          <w:b w:val="0"/>
          <w:noProof/>
          <w:sz w:val="18"/>
        </w:rPr>
        <w:instrText xml:space="preserve"> PAGEREF _Toc373142620 \h </w:instrText>
      </w:r>
      <w:r w:rsidRPr="00D11857">
        <w:rPr>
          <w:b w:val="0"/>
          <w:noProof/>
          <w:sz w:val="18"/>
        </w:rPr>
      </w:r>
      <w:r w:rsidRPr="00D11857">
        <w:rPr>
          <w:b w:val="0"/>
          <w:noProof/>
          <w:sz w:val="18"/>
        </w:rPr>
        <w:fldChar w:fldCharType="separate"/>
      </w:r>
      <w:r w:rsidR="00963880">
        <w:rPr>
          <w:b w:val="0"/>
          <w:noProof/>
          <w:sz w:val="18"/>
        </w:rPr>
        <w:t>54</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8.1—Originating applications</w:t>
      </w:r>
      <w:r w:rsidRPr="00D11857">
        <w:rPr>
          <w:b w:val="0"/>
          <w:noProof/>
          <w:sz w:val="18"/>
        </w:rPr>
        <w:tab/>
      </w:r>
      <w:r w:rsidRPr="00D11857">
        <w:rPr>
          <w:b w:val="0"/>
          <w:noProof/>
          <w:sz w:val="18"/>
        </w:rPr>
        <w:fldChar w:fldCharType="begin"/>
      </w:r>
      <w:r w:rsidRPr="00D11857">
        <w:rPr>
          <w:b w:val="0"/>
          <w:noProof/>
          <w:sz w:val="18"/>
        </w:rPr>
        <w:instrText xml:space="preserve"> PAGEREF _Toc373142621 \h </w:instrText>
      </w:r>
      <w:r w:rsidRPr="00D11857">
        <w:rPr>
          <w:b w:val="0"/>
          <w:noProof/>
          <w:sz w:val="18"/>
        </w:rPr>
      </w:r>
      <w:r w:rsidRPr="00D11857">
        <w:rPr>
          <w:b w:val="0"/>
          <w:noProof/>
          <w:sz w:val="18"/>
        </w:rPr>
        <w:fldChar w:fldCharType="separate"/>
      </w:r>
      <w:r w:rsidR="00963880">
        <w:rPr>
          <w:b w:val="0"/>
          <w:noProof/>
          <w:sz w:val="18"/>
        </w:rPr>
        <w:t>54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8.01</w:t>
      </w:r>
      <w:r>
        <w:rPr>
          <w:noProof/>
        </w:rPr>
        <w:tab/>
        <w:t>Starting proceeding—application</w:t>
      </w:r>
      <w:r w:rsidRPr="00D11857">
        <w:rPr>
          <w:noProof/>
        </w:rPr>
        <w:tab/>
      </w:r>
      <w:r w:rsidRPr="00D11857">
        <w:rPr>
          <w:noProof/>
        </w:rPr>
        <w:fldChar w:fldCharType="begin"/>
      </w:r>
      <w:r w:rsidRPr="00D11857">
        <w:rPr>
          <w:noProof/>
        </w:rPr>
        <w:instrText xml:space="preserve"> PAGEREF _Toc373142622 \h </w:instrText>
      </w:r>
      <w:r w:rsidRPr="00D11857">
        <w:rPr>
          <w:noProof/>
        </w:rPr>
      </w:r>
      <w:r w:rsidRPr="00D11857">
        <w:rPr>
          <w:noProof/>
        </w:rPr>
        <w:fldChar w:fldCharType="separate"/>
      </w:r>
      <w:r w:rsidR="00963880">
        <w:rPr>
          <w:noProof/>
        </w:rPr>
        <w:t>54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8.02</w:t>
      </w:r>
      <w:r>
        <w:rPr>
          <w:noProof/>
        </w:rPr>
        <w:tab/>
        <w:t>Applicant’s genuine steps statement</w:t>
      </w:r>
      <w:r w:rsidRPr="00D11857">
        <w:rPr>
          <w:noProof/>
        </w:rPr>
        <w:tab/>
      </w:r>
      <w:r w:rsidRPr="00D11857">
        <w:rPr>
          <w:noProof/>
        </w:rPr>
        <w:fldChar w:fldCharType="begin"/>
      </w:r>
      <w:r w:rsidRPr="00D11857">
        <w:rPr>
          <w:noProof/>
        </w:rPr>
        <w:instrText xml:space="preserve"> PAGEREF _Toc373142623 \h </w:instrText>
      </w:r>
      <w:r w:rsidRPr="00D11857">
        <w:rPr>
          <w:noProof/>
        </w:rPr>
      </w:r>
      <w:r w:rsidRPr="00D11857">
        <w:rPr>
          <w:noProof/>
        </w:rPr>
        <w:fldChar w:fldCharType="separate"/>
      </w:r>
      <w:r w:rsidR="00963880">
        <w:rPr>
          <w:noProof/>
        </w:rPr>
        <w:t>54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8.03</w:t>
      </w:r>
      <w:r>
        <w:rPr>
          <w:noProof/>
        </w:rPr>
        <w:tab/>
        <w:t>Application to state relief claimed</w:t>
      </w:r>
      <w:r w:rsidRPr="00D11857">
        <w:rPr>
          <w:noProof/>
        </w:rPr>
        <w:tab/>
      </w:r>
      <w:r w:rsidRPr="00D11857">
        <w:rPr>
          <w:noProof/>
        </w:rPr>
        <w:fldChar w:fldCharType="begin"/>
      </w:r>
      <w:r w:rsidRPr="00D11857">
        <w:rPr>
          <w:noProof/>
        </w:rPr>
        <w:instrText xml:space="preserve"> PAGEREF _Toc373142624 \h </w:instrText>
      </w:r>
      <w:r w:rsidRPr="00D11857">
        <w:rPr>
          <w:noProof/>
        </w:rPr>
      </w:r>
      <w:r w:rsidRPr="00D11857">
        <w:rPr>
          <w:noProof/>
        </w:rPr>
        <w:fldChar w:fldCharType="separate"/>
      </w:r>
      <w:r w:rsidR="00963880">
        <w:rPr>
          <w:noProof/>
        </w:rPr>
        <w:t>55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8.04</w:t>
      </w:r>
      <w:r>
        <w:rPr>
          <w:noProof/>
        </w:rPr>
        <w:tab/>
        <w:t>Application starting migration litigation to include certificate</w:t>
      </w:r>
      <w:r w:rsidRPr="00D11857">
        <w:rPr>
          <w:noProof/>
        </w:rPr>
        <w:tab/>
      </w:r>
      <w:r w:rsidRPr="00D11857">
        <w:rPr>
          <w:noProof/>
        </w:rPr>
        <w:fldChar w:fldCharType="begin"/>
      </w:r>
      <w:r w:rsidRPr="00D11857">
        <w:rPr>
          <w:noProof/>
        </w:rPr>
        <w:instrText xml:space="preserve"> PAGEREF _Toc373142625 \h </w:instrText>
      </w:r>
      <w:r w:rsidRPr="00D11857">
        <w:rPr>
          <w:noProof/>
        </w:rPr>
      </w:r>
      <w:r w:rsidRPr="00D11857">
        <w:rPr>
          <w:noProof/>
        </w:rPr>
        <w:fldChar w:fldCharType="separate"/>
      </w:r>
      <w:r w:rsidR="00963880">
        <w:rPr>
          <w:noProof/>
        </w:rPr>
        <w:t>55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8.05</w:t>
      </w:r>
      <w:r>
        <w:rPr>
          <w:noProof/>
        </w:rPr>
        <w:tab/>
        <w:t>Application to be accompanied by statement of claim or affidavit</w:t>
      </w:r>
      <w:r w:rsidRPr="00D11857">
        <w:rPr>
          <w:noProof/>
        </w:rPr>
        <w:tab/>
      </w:r>
      <w:r w:rsidRPr="00D11857">
        <w:rPr>
          <w:noProof/>
        </w:rPr>
        <w:fldChar w:fldCharType="begin"/>
      </w:r>
      <w:r w:rsidRPr="00D11857">
        <w:rPr>
          <w:noProof/>
        </w:rPr>
        <w:instrText xml:space="preserve"> PAGEREF _Toc373142626 \h </w:instrText>
      </w:r>
      <w:r w:rsidRPr="00D11857">
        <w:rPr>
          <w:noProof/>
        </w:rPr>
      </w:r>
      <w:r w:rsidRPr="00D11857">
        <w:rPr>
          <w:noProof/>
        </w:rPr>
        <w:fldChar w:fldCharType="separate"/>
      </w:r>
      <w:r w:rsidR="00963880">
        <w:rPr>
          <w:noProof/>
        </w:rPr>
        <w:t>56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8.06</w:t>
      </w:r>
      <w:r>
        <w:rPr>
          <w:noProof/>
        </w:rPr>
        <w:tab/>
        <w:t>Service of originating documents</w:t>
      </w:r>
      <w:r w:rsidRPr="00D11857">
        <w:rPr>
          <w:noProof/>
        </w:rPr>
        <w:tab/>
      </w:r>
      <w:r w:rsidRPr="00D11857">
        <w:rPr>
          <w:noProof/>
        </w:rPr>
        <w:fldChar w:fldCharType="begin"/>
      </w:r>
      <w:r w:rsidRPr="00D11857">
        <w:rPr>
          <w:noProof/>
        </w:rPr>
        <w:instrText xml:space="preserve"> PAGEREF _Toc373142627 \h </w:instrText>
      </w:r>
      <w:r w:rsidRPr="00D11857">
        <w:rPr>
          <w:noProof/>
        </w:rPr>
      </w:r>
      <w:r w:rsidRPr="00D11857">
        <w:rPr>
          <w:noProof/>
        </w:rPr>
        <w:fldChar w:fldCharType="separate"/>
      </w:r>
      <w:r w:rsidR="00963880">
        <w:rPr>
          <w:noProof/>
        </w:rPr>
        <w:t>56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8.07</w:t>
      </w:r>
      <w:r>
        <w:rPr>
          <w:noProof/>
        </w:rPr>
        <w:tab/>
        <w:t>Changing return date</w:t>
      </w:r>
      <w:r w:rsidRPr="00D11857">
        <w:rPr>
          <w:noProof/>
        </w:rPr>
        <w:tab/>
      </w:r>
      <w:r w:rsidRPr="00D11857">
        <w:rPr>
          <w:noProof/>
        </w:rPr>
        <w:fldChar w:fldCharType="begin"/>
      </w:r>
      <w:r w:rsidRPr="00D11857">
        <w:rPr>
          <w:noProof/>
        </w:rPr>
        <w:instrText xml:space="preserve"> PAGEREF _Toc373142628 \h </w:instrText>
      </w:r>
      <w:r w:rsidRPr="00D11857">
        <w:rPr>
          <w:noProof/>
        </w:rPr>
      </w:r>
      <w:r w:rsidRPr="00D11857">
        <w:rPr>
          <w:noProof/>
        </w:rPr>
        <w:fldChar w:fldCharType="separate"/>
      </w:r>
      <w:r w:rsidR="00963880">
        <w:rPr>
          <w:noProof/>
        </w:rPr>
        <w:t>56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8.2—Notice of constitutional matter</w:t>
      </w:r>
      <w:r w:rsidRPr="00D11857">
        <w:rPr>
          <w:b w:val="0"/>
          <w:noProof/>
          <w:sz w:val="18"/>
        </w:rPr>
        <w:tab/>
      </w:r>
      <w:r w:rsidRPr="00D11857">
        <w:rPr>
          <w:b w:val="0"/>
          <w:noProof/>
          <w:sz w:val="18"/>
        </w:rPr>
        <w:fldChar w:fldCharType="begin"/>
      </w:r>
      <w:r w:rsidRPr="00D11857">
        <w:rPr>
          <w:b w:val="0"/>
          <w:noProof/>
          <w:sz w:val="18"/>
        </w:rPr>
        <w:instrText xml:space="preserve"> PAGEREF _Toc373142629 \h </w:instrText>
      </w:r>
      <w:r w:rsidRPr="00D11857">
        <w:rPr>
          <w:b w:val="0"/>
          <w:noProof/>
          <w:sz w:val="18"/>
        </w:rPr>
      </w:r>
      <w:r w:rsidRPr="00D11857">
        <w:rPr>
          <w:b w:val="0"/>
          <w:noProof/>
          <w:sz w:val="18"/>
        </w:rPr>
        <w:fldChar w:fldCharType="separate"/>
      </w:r>
      <w:r w:rsidR="00963880">
        <w:rPr>
          <w:b w:val="0"/>
          <w:noProof/>
          <w:sz w:val="18"/>
        </w:rPr>
        <w:t>58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8.11</w:t>
      </w:r>
      <w:r>
        <w:rPr>
          <w:noProof/>
        </w:rPr>
        <w:tab/>
        <w:t>Notice of constitutional matter</w:t>
      </w:r>
      <w:r w:rsidRPr="00D11857">
        <w:rPr>
          <w:noProof/>
        </w:rPr>
        <w:tab/>
      </w:r>
      <w:r w:rsidRPr="00D11857">
        <w:rPr>
          <w:noProof/>
        </w:rPr>
        <w:fldChar w:fldCharType="begin"/>
      </w:r>
      <w:r w:rsidRPr="00D11857">
        <w:rPr>
          <w:noProof/>
        </w:rPr>
        <w:instrText xml:space="preserve"> PAGEREF _Toc373142630 \h </w:instrText>
      </w:r>
      <w:r w:rsidRPr="00D11857">
        <w:rPr>
          <w:noProof/>
        </w:rPr>
      </w:r>
      <w:r w:rsidRPr="00D11857">
        <w:rPr>
          <w:noProof/>
        </w:rPr>
        <w:fldChar w:fldCharType="separate"/>
      </w:r>
      <w:r w:rsidR="00963880">
        <w:rPr>
          <w:noProof/>
        </w:rPr>
        <w:t>58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8.12</w:t>
      </w:r>
      <w:r>
        <w:rPr>
          <w:noProof/>
        </w:rPr>
        <w:tab/>
        <w:t>Service of notice</w:t>
      </w:r>
      <w:r w:rsidRPr="00D11857">
        <w:rPr>
          <w:noProof/>
        </w:rPr>
        <w:tab/>
      </w:r>
      <w:r w:rsidRPr="00D11857">
        <w:rPr>
          <w:noProof/>
        </w:rPr>
        <w:fldChar w:fldCharType="begin"/>
      </w:r>
      <w:r w:rsidRPr="00D11857">
        <w:rPr>
          <w:noProof/>
        </w:rPr>
        <w:instrText xml:space="preserve"> PAGEREF _Toc373142631 \h </w:instrText>
      </w:r>
      <w:r w:rsidRPr="00D11857">
        <w:rPr>
          <w:noProof/>
        </w:rPr>
      </w:r>
      <w:r w:rsidRPr="00D11857">
        <w:rPr>
          <w:noProof/>
        </w:rPr>
        <w:fldChar w:fldCharType="separate"/>
      </w:r>
      <w:r w:rsidR="00963880">
        <w:rPr>
          <w:noProof/>
        </w:rPr>
        <w:t>58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8.3—Amendments to an originating application</w:t>
      </w:r>
      <w:r w:rsidRPr="00D11857">
        <w:rPr>
          <w:b w:val="0"/>
          <w:noProof/>
          <w:sz w:val="18"/>
        </w:rPr>
        <w:tab/>
      </w:r>
      <w:r w:rsidRPr="00D11857">
        <w:rPr>
          <w:b w:val="0"/>
          <w:noProof/>
          <w:sz w:val="18"/>
        </w:rPr>
        <w:fldChar w:fldCharType="begin"/>
      </w:r>
      <w:r w:rsidRPr="00D11857">
        <w:rPr>
          <w:b w:val="0"/>
          <w:noProof/>
          <w:sz w:val="18"/>
        </w:rPr>
        <w:instrText xml:space="preserve"> PAGEREF _Toc373142632 \h </w:instrText>
      </w:r>
      <w:r w:rsidRPr="00D11857">
        <w:rPr>
          <w:b w:val="0"/>
          <w:noProof/>
          <w:sz w:val="18"/>
        </w:rPr>
      </w:r>
      <w:r w:rsidRPr="00D11857">
        <w:rPr>
          <w:b w:val="0"/>
          <w:noProof/>
          <w:sz w:val="18"/>
        </w:rPr>
        <w:fldChar w:fldCharType="separate"/>
      </w:r>
      <w:r w:rsidR="00963880">
        <w:rPr>
          <w:b w:val="0"/>
          <w:noProof/>
          <w:sz w:val="18"/>
        </w:rPr>
        <w:t>60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8.21</w:t>
      </w:r>
      <w:r>
        <w:rPr>
          <w:noProof/>
        </w:rPr>
        <w:tab/>
        <w:t>Amendment generally</w:t>
      </w:r>
      <w:r w:rsidRPr="00D11857">
        <w:rPr>
          <w:noProof/>
        </w:rPr>
        <w:tab/>
      </w:r>
      <w:r w:rsidRPr="00D11857">
        <w:rPr>
          <w:noProof/>
        </w:rPr>
        <w:fldChar w:fldCharType="begin"/>
      </w:r>
      <w:r w:rsidRPr="00D11857">
        <w:rPr>
          <w:noProof/>
        </w:rPr>
        <w:instrText xml:space="preserve"> PAGEREF _Toc373142633 \h </w:instrText>
      </w:r>
      <w:r w:rsidRPr="00D11857">
        <w:rPr>
          <w:noProof/>
        </w:rPr>
      </w:r>
      <w:r w:rsidRPr="00D11857">
        <w:rPr>
          <w:noProof/>
        </w:rPr>
        <w:fldChar w:fldCharType="separate"/>
      </w:r>
      <w:r w:rsidR="00963880">
        <w:rPr>
          <w:noProof/>
        </w:rPr>
        <w:t>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8.22</w:t>
      </w:r>
      <w:r>
        <w:rPr>
          <w:noProof/>
        </w:rPr>
        <w:tab/>
        <w:t>Date on which amendment takes effect</w:t>
      </w:r>
      <w:r w:rsidRPr="00D11857">
        <w:rPr>
          <w:noProof/>
        </w:rPr>
        <w:tab/>
      </w:r>
      <w:r w:rsidRPr="00D11857">
        <w:rPr>
          <w:noProof/>
        </w:rPr>
        <w:fldChar w:fldCharType="begin"/>
      </w:r>
      <w:r w:rsidRPr="00D11857">
        <w:rPr>
          <w:noProof/>
        </w:rPr>
        <w:instrText xml:space="preserve"> PAGEREF _Toc373142634 \h </w:instrText>
      </w:r>
      <w:r w:rsidRPr="00D11857">
        <w:rPr>
          <w:noProof/>
        </w:rPr>
      </w:r>
      <w:r w:rsidRPr="00D11857">
        <w:rPr>
          <w:noProof/>
        </w:rPr>
        <w:fldChar w:fldCharType="separate"/>
      </w:r>
      <w:r w:rsidR="00963880">
        <w:rPr>
          <w:noProof/>
        </w:rPr>
        <w:t>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8.23</w:t>
      </w:r>
      <w:r>
        <w:rPr>
          <w:noProof/>
        </w:rPr>
        <w:tab/>
        <w:t>Procedure for making amendment</w:t>
      </w:r>
      <w:r w:rsidRPr="00D11857">
        <w:rPr>
          <w:noProof/>
        </w:rPr>
        <w:tab/>
      </w:r>
      <w:r w:rsidRPr="00D11857">
        <w:rPr>
          <w:noProof/>
        </w:rPr>
        <w:fldChar w:fldCharType="begin"/>
      </w:r>
      <w:r w:rsidRPr="00D11857">
        <w:rPr>
          <w:noProof/>
        </w:rPr>
        <w:instrText xml:space="preserve"> PAGEREF _Toc373142635 \h </w:instrText>
      </w:r>
      <w:r w:rsidRPr="00D11857">
        <w:rPr>
          <w:noProof/>
        </w:rPr>
      </w:r>
      <w:r w:rsidRPr="00D11857">
        <w:rPr>
          <w:noProof/>
        </w:rPr>
        <w:fldChar w:fldCharType="separate"/>
      </w:r>
      <w:r w:rsidR="00963880">
        <w:rPr>
          <w:noProof/>
        </w:rPr>
        <w:t>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8.24</w:t>
      </w:r>
      <w:r>
        <w:rPr>
          <w:noProof/>
        </w:rPr>
        <w:tab/>
        <w:t>Time for amending an originating application under Court order</w:t>
      </w:r>
      <w:r w:rsidRPr="00D11857">
        <w:rPr>
          <w:noProof/>
        </w:rPr>
        <w:tab/>
      </w:r>
      <w:r w:rsidRPr="00D11857">
        <w:rPr>
          <w:noProof/>
        </w:rPr>
        <w:fldChar w:fldCharType="begin"/>
      </w:r>
      <w:r w:rsidRPr="00D11857">
        <w:rPr>
          <w:noProof/>
        </w:rPr>
        <w:instrText xml:space="preserve"> PAGEREF _Toc373142636 \h </w:instrText>
      </w:r>
      <w:r w:rsidRPr="00D11857">
        <w:rPr>
          <w:noProof/>
        </w:rPr>
      </w:r>
      <w:r w:rsidRPr="00D11857">
        <w:rPr>
          <w:noProof/>
        </w:rPr>
        <w:fldChar w:fldCharType="separate"/>
      </w:r>
      <w:r w:rsidR="00963880">
        <w:rPr>
          <w:noProof/>
        </w:rPr>
        <w:t>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8.25</w:t>
      </w:r>
      <w:r>
        <w:rPr>
          <w:noProof/>
        </w:rPr>
        <w:tab/>
        <w:t>Service of amended originating application</w:t>
      </w:r>
      <w:r w:rsidRPr="00D11857">
        <w:rPr>
          <w:noProof/>
        </w:rPr>
        <w:tab/>
      </w:r>
      <w:r w:rsidRPr="00D11857">
        <w:rPr>
          <w:noProof/>
        </w:rPr>
        <w:fldChar w:fldCharType="begin"/>
      </w:r>
      <w:r w:rsidRPr="00D11857">
        <w:rPr>
          <w:noProof/>
        </w:rPr>
        <w:instrText xml:space="preserve"> PAGEREF _Toc373142637 \h </w:instrText>
      </w:r>
      <w:r w:rsidRPr="00D11857">
        <w:rPr>
          <w:noProof/>
        </w:rPr>
      </w:r>
      <w:r w:rsidRPr="00D11857">
        <w:rPr>
          <w:noProof/>
        </w:rPr>
        <w:fldChar w:fldCharType="separate"/>
      </w:r>
      <w:r w:rsidR="00963880">
        <w:rPr>
          <w:noProof/>
        </w:rPr>
        <w:t>62</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9—Parties and proceedings</w:t>
      </w:r>
      <w:r w:rsidRPr="00D11857">
        <w:rPr>
          <w:b w:val="0"/>
          <w:noProof/>
          <w:sz w:val="18"/>
        </w:rPr>
        <w:tab/>
      </w:r>
      <w:r w:rsidRPr="00D11857">
        <w:rPr>
          <w:b w:val="0"/>
          <w:noProof/>
          <w:sz w:val="18"/>
        </w:rPr>
        <w:fldChar w:fldCharType="begin"/>
      </w:r>
      <w:r w:rsidRPr="00D11857">
        <w:rPr>
          <w:b w:val="0"/>
          <w:noProof/>
          <w:sz w:val="18"/>
        </w:rPr>
        <w:instrText xml:space="preserve"> PAGEREF _Toc373142638 \h </w:instrText>
      </w:r>
      <w:r w:rsidRPr="00D11857">
        <w:rPr>
          <w:b w:val="0"/>
          <w:noProof/>
          <w:sz w:val="18"/>
        </w:rPr>
      </w:r>
      <w:r w:rsidRPr="00D11857">
        <w:rPr>
          <w:b w:val="0"/>
          <w:noProof/>
          <w:sz w:val="18"/>
        </w:rPr>
        <w:fldChar w:fldCharType="separate"/>
      </w:r>
      <w:r w:rsidR="00963880">
        <w:rPr>
          <w:b w:val="0"/>
          <w:noProof/>
          <w:sz w:val="18"/>
        </w:rPr>
        <w:t>63</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9.1—Parties, interveners and causes of action</w:t>
      </w:r>
      <w:r w:rsidRPr="00D11857">
        <w:rPr>
          <w:b w:val="0"/>
          <w:noProof/>
          <w:sz w:val="18"/>
        </w:rPr>
        <w:tab/>
      </w:r>
      <w:r w:rsidRPr="00D11857">
        <w:rPr>
          <w:b w:val="0"/>
          <w:noProof/>
          <w:sz w:val="18"/>
        </w:rPr>
        <w:fldChar w:fldCharType="begin"/>
      </w:r>
      <w:r w:rsidRPr="00D11857">
        <w:rPr>
          <w:b w:val="0"/>
          <w:noProof/>
          <w:sz w:val="18"/>
        </w:rPr>
        <w:instrText xml:space="preserve"> PAGEREF _Toc373142639 \h </w:instrText>
      </w:r>
      <w:r w:rsidRPr="00D11857">
        <w:rPr>
          <w:b w:val="0"/>
          <w:noProof/>
          <w:sz w:val="18"/>
        </w:rPr>
      </w:r>
      <w:r w:rsidRPr="00D11857">
        <w:rPr>
          <w:b w:val="0"/>
          <w:noProof/>
          <w:sz w:val="18"/>
        </w:rPr>
        <w:fldChar w:fldCharType="separate"/>
      </w:r>
      <w:r w:rsidR="00963880">
        <w:rPr>
          <w:b w:val="0"/>
          <w:noProof/>
          <w:sz w:val="18"/>
        </w:rPr>
        <w:t>63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9.01</w:t>
      </w:r>
      <w:r>
        <w:rPr>
          <w:noProof/>
        </w:rPr>
        <w:tab/>
        <w:t>Multiple causes of action</w:t>
      </w:r>
      <w:r w:rsidRPr="00D11857">
        <w:rPr>
          <w:noProof/>
        </w:rPr>
        <w:tab/>
      </w:r>
      <w:r w:rsidRPr="00D11857">
        <w:rPr>
          <w:noProof/>
        </w:rPr>
        <w:fldChar w:fldCharType="begin"/>
      </w:r>
      <w:r w:rsidRPr="00D11857">
        <w:rPr>
          <w:noProof/>
        </w:rPr>
        <w:instrText xml:space="preserve"> PAGEREF _Toc373142640 \h </w:instrText>
      </w:r>
      <w:r w:rsidRPr="00D11857">
        <w:rPr>
          <w:noProof/>
        </w:rPr>
      </w:r>
      <w:r w:rsidRPr="00D11857">
        <w:rPr>
          <w:noProof/>
        </w:rPr>
        <w:fldChar w:fldCharType="separate"/>
      </w:r>
      <w:r w:rsidR="00963880">
        <w:rPr>
          <w:noProof/>
        </w:rPr>
        <w:t>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9.02</w:t>
      </w:r>
      <w:r>
        <w:rPr>
          <w:noProof/>
        </w:rPr>
        <w:tab/>
        <w:t>Joinder of parties—general</w:t>
      </w:r>
      <w:r w:rsidRPr="00D11857">
        <w:rPr>
          <w:noProof/>
        </w:rPr>
        <w:tab/>
      </w:r>
      <w:r w:rsidRPr="00D11857">
        <w:rPr>
          <w:noProof/>
        </w:rPr>
        <w:fldChar w:fldCharType="begin"/>
      </w:r>
      <w:r w:rsidRPr="00D11857">
        <w:rPr>
          <w:noProof/>
        </w:rPr>
        <w:instrText xml:space="preserve"> PAGEREF _Toc373142641 \h </w:instrText>
      </w:r>
      <w:r w:rsidRPr="00D11857">
        <w:rPr>
          <w:noProof/>
        </w:rPr>
      </w:r>
      <w:r w:rsidRPr="00D11857">
        <w:rPr>
          <w:noProof/>
        </w:rPr>
        <w:fldChar w:fldCharType="separate"/>
      </w:r>
      <w:r w:rsidR="00963880">
        <w:rPr>
          <w:noProof/>
        </w:rPr>
        <w:t>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9.03</w:t>
      </w:r>
      <w:r>
        <w:rPr>
          <w:noProof/>
        </w:rPr>
        <w:tab/>
        <w:t>Joinder of applicants with joint entitlement</w:t>
      </w:r>
      <w:r w:rsidRPr="00D11857">
        <w:rPr>
          <w:noProof/>
        </w:rPr>
        <w:tab/>
      </w:r>
      <w:r w:rsidRPr="00D11857">
        <w:rPr>
          <w:noProof/>
        </w:rPr>
        <w:fldChar w:fldCharType="begin"/>
      </w:r>
      <w:r w:rsidRPr="00D11857">
        <w:rPr>
          <w:noProof/>
        </w:rPr>
        <w:instrText xml:space="preserve"> PAGEREF _Toc373142642 \h </w:instrText>
      </w:r>
      <w:r w:rsidRPr="00D11857">
        <w:rPr>
          <w:noProof/>
        </w:rPr>
      </w:r>
      <w:r w:rsidRPr="00D11857">
        <w:rPr>
          <w:noProof/>
        </w:rPr>
        <w:fldChar w:fldCharType="separate"/>
      </w:r>
      <w:r w:rsidR="00963880">
        <w:rPr>
          <w:noProof/>
        </w:rPr>
        <w:t>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9.04</w:t>
      </w:r>
      <w:r>
        <w:rPr>
          <w:noProof/>
        </w:rPr>
        <w:tab/>
        <w:t>Joinder of persons with common liability</w:t>
      </w:r>
      <w:r w:rsidRPr="00D11857">
        <w:rPr>
          <w:noProof/>
        </w:rPr>
        <w:tab/>
      </w:r>
      <w:r w:rsidRPr="00D11857">
        <w:rPr>
          <w:noProof/>
        </w:rPr>
        <w:fldChar w:fldCharType="begin"/>
      </w:r>
      <w:r w:rsidRPr="00D11857">
        <w:rPr>
          <w:noProof/>
        </w:rPr>
        <w:instrText xml:space="preserve"> PAGEREF _Toc373142643 \h </w:instrText>
      </w:r>
      <w:r w:rsidRPr="00D11857">
        <w:rPr>
          <w:noProof/>
        </w:rPr>
      </w:r>
      <w:r w:rsidRPr="00D11857">
        <w:rPr>
          <w:noProof/>
        </w:rPr>
        <w:fldChar w:fldCharType="separate"/>
      </w:r>
      <w:r w:rsidR="00963880">
        <w:rPr>
          <w:noProof/>
        </w:rPr>
        <w:t>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9.05</w:t>
      </w:r>
      <w:r>
        <w:rPr>
          <w:noProof/>
        </w:rPr>
        <w:tab/>
        <w:t>Joinder of parties by Court order</w:t>
      </w:r>
      <w:r w:rsidRPr="00D11857">
        <w:rPr>
          <w:noProof/>
        </w:rPr>
        <w:tab/>
      </w:r>
      <w:r w:rsidRPr="00D11857">
        <w:rPr>
          <w:noProof/>
        </w:rPr>
        <w:fldChar w:fldCharType="begin"/>
      </w:r>
      <w:r w:rsidRPr="00D11857">
        <w:rPr>
          <w:noProof/>
        </w:rPr>
        <w:instrText xml:space="preserve"> PAGEREF _Toc373142644 \h </w:instrText>
      </w:r>
      <w:r w:rsidRPr="00D11857">
        <w:rPr>
          <w:noProof/>
        </w:rPr>
      </w:r>
      <w:r w:rsidRPr="00D11857">
        <w:rPr>
          <w:noProof/>
        </w:rPr>
        <w:fldChar w:fldCharType="separate"/>
      </w:r>
      <w:r w:rsidR="00963880">
        <w:rPr>
          <w:noProof/>
        </w:rPr>
        <w:t>64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9.06</w:t>
      </w:r>
      <w:r>
        <w:rPr>
          <w:noProof/>
        </w:rPr>
        <w:tab/>
        <w:t>Application for separate trials—inconvenient joinder of causes of action or parties</w:t>
      </w:r>
      <w:r w:rsidRPr="00D11857">
        <w:rPr>
          <w:noProof/>
        </w:rPr>
        <w:tab/>
      </w:r>
      <w:r w:rsidRPr="00D11857">
        <w:rPr>
          <w:noProof/>
        </w:rPr>
        <w:fldChar w:fldCharType="begin"/>
      </w:r>
      <w:r w:rsidRPr="00D11857">
        <w:rPr>
          <w:noProof/>
        </w:rPr>
        <w:instrText xml:space="preserve"> PAGEREF _Toc373142645 \h </w:instrText>
      </w:r>
      <w:r w:rsidRPr="00D11857">
        <w:rPr>
          <w:noProof/>
        </w:rPr>
      </w:r>
      <w:r w:rsidRPr="00D11857">
        <w:rPr>
          <w:noProof/>
        </w:rPr>
        <w:fldChar w:fldCharType="separate"/>
      </w:r>
      <w:r w:rsidR="00963880">
        <w:rPr>
          <w:noProof/>
        </w:rPr>
        <w:t>64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9.07</w:t>
      </w:r>
      <w:r>
        <w:rPr>
          <w:noProof/>
        </w:rPr>
        <w:tab/>
        <w:t>Errors in joinder of parties</w:t>
      </w:r>
      <w:r w:rsidRPr="00D11857">
        <w:rPr>
          <w:noProof/>
        </w:rPr>
        <w:tab/>
      </w:r>
      <w:r w:rsidRPr="00D11857">
        <w:rPr>
          <w:noProof/>
        </w:rPr>
        <w:fldChar w:fldCharType="begin"/>
      </w:r>
      <w:r w:rsidRPr="00D11857">
        <w:rPr>
          <w:noProof/>
        </w:rPr>
        <w:instrText xml:space="preserve"> PAGEREF _Toc373142646 \h </w:instrText>
      </w:r>
      <w:r w:rsidRPr="00D11857">
        <w:rPr>
          <w:noProof/>
        </w:rPr>
      </w:r>
      <w:r w:rsidRPr="00D11857">
        <w:rPr>
          <w:noProof/>
        </w:rPr>
        <w:fldChar w:fldCharType="separate"/>
      </w:r>
      <w:r w:rsidR="00963880">
        <w:rPr>
          <w:noProof/>
        </w:rPr>
        <w:t>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9.08</w:t>
      </w:r>
      <w:r>
        <w:rPr>
          <w:noProof/>
        </w:rPr>
        <w:tab/>
        <w:t>Removal of parties by Court order</w:t>
      </w:r>
      <w:r w:rsidRPr="00D11857">
        <w:rPr>
          <w:noProof/>
        </w:rPr>
        <w:tab/>
      </w:r>
      <w:r w:rsidRPr="00D11857">
        <w:rPr>
          <w:noProof/>
        </w:rPr>
        <w:fldChar w:fldCharType="begin"/>
      </w:r>
      <w:r w:rsidRPr="00D11857">
        <w:rPr>
          <w:noProof/>
        </w:rPr>
        <w:instrText xml:space="preserve"> PAGEREF _Toc373142647 \h </w:instrText>
      </w:r>
      <w:r w:rsidRPr="00D11857">
        <w:rPr>
          <w:noProof/>
        </w:rPr>
      </w:r>
      <w:r w:rsidRPr="00D11857">
        <w:rPr>
          <w:noProof/>
        </w:rPr>
        <w:fldChar w:fldCharType="separate"/>
      </w:r>
      <w:r w:rsidR="00963880">
        <w:rPr>
          <w:noProof/>
        </w:rPr>
        <w:t>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9.09</w:t>
      </w:r>
      <w:r>
        <w:rPr>
          <w:noProof/>
        </w:rPr>
        <w:tab/>
        <w:t>Death, bankruptcy or transmission of interest</w:t>
      </w:r>
      <w:r w:rsidRPr="00D11857">
        <w:rPr>
          <w:noProof/>
        </w:rPr>
        <w:tab/>
      </w:r>
      <w:r w:rsidRPr="00D11857">
        <w:rPr>
          <w:noProof/>
        </w:rPr>
        <w:fldChar w:fldCharType="begin"/>
      </w:r>
      <w:r w:rsidRPr="00D11857">
        <w:rPr>
          <w:noProof/>
        </w:rPr>
        <w:instrText xml:space="preserve"> PAGEREF _Toc373142648 \h </w:instrText>
      </w:r>
      <w:r w:rsidRPr="00D11857">
        <w:rPr>
          <w:noProof/>
        </w:rPr>
      </w:r>
      <w:r w:rsidRPr="00D11857">
        <w:rPr>
          <w:noProof/>
        </w:rPr>
        <w:fldChar w:fldCharType="separate"/>
      </w:r>
      <w:r w:rsidR="00963880">
        <w:rPr>
          <w:noProof/>
        </w:rPr>
        <w:t>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9.10</w:t>
      </w:r>
      <w:r>
        <w:rPr>
          <w:noProof/>
        </w:rPr>
        <w:tab/>
        <w:t>No joinder or substitution after death of party</w:t>
      </w:r>
      <w:r w:rsidRPr="00D11857">
        <w:rPr>
          <w:noProof/>
        </w:rPr>
        <w:tab/>
      </w:r>
      <w:r w:rsidRPr="00D11857">
        <w:rPr>
          <w:noProof/>
        </w:rPr>
        <w:fldChar w:fldCharType="begin"/>
      </w:r>
      <w:r w:rsidRPr="00D11857">
        <w:rPr>
          <w:noProof/>
        </w:rPr>
        <w:instrText xml:space="preserve"> PAGEREF _Toc373142649 \h </w:instrText>
      </w:r>
      <w:r w:rsidRPr="00D11857">
        <w:rPr>
          <w:noProof/>
        </w:rPr>
      </w:r>
      <w:r w:rsidRPr="00D11857">
        <w:rPr>
          <w:noProof/>
        </w:rPr>
        <w:fldChar w:fldCharType="separate"/>
      </w:r>
      <w:r w:rsidR="00963880">
        <w:rPr>
          <w:noProof/>
        </w:rPr>
        <w:t>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9.11</w:t>
      </w:r>
      <w:r>
        <w:rPr>
          <w:noProof/>
        </w:rPr>
        <w:tab/>
        <w:t>Substitution of party</w:t>
      </w:r>
      <w:r w:rsidRPr="00D11857">
        <w:rPr>
          <w:noProof/>
        </w:rPr>
        <w:tab/>
      </w:r>
      <w:r w:rsidRPr="00D11857">
        <w:rPr>
          <w:noProof/>
        </w:rPr>
        <w:fldChar w:fldCharType="begin"/>
      </w:r>
      <w:r w:rsidRPr="00D11857">
        <w:rPr>
          <w:noProof/>
        </w:rPr>
        <w:instrText xml:space="preserve"> PAGEREF _Toc373142650 \h </w:instrText>
      </w:r>
      <w:r w:rsidRPr="00D11857">
        <w:rPr>
          <w:noProof/>
        </w:rPr>
      </w:r>
      <w:r w:rsidRPr="00D11857">
        <w:rPr>
          <w:noProof/>
        </w:rPr>
        <w:fldChar w:fldCharType="separate"/>
      </w:r>
      <w:r w:rsidR="00963880">
        <w:rPr>
          <w:noProof/>
        </w:rPr>
        <w:t>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9.12</w:t>
      </w:r>
      <w:r>
        <w:rPr>
          <w:noProof/>
        </w:rPr>
        <w:tab/>
        <w:t>Interveners</w:t>
      </w:r>
      <w:r w:rsidRPr="00D11857">
        <w:rPr>
          <w:noProof/>
        </w:rPr>
        <w:tab/>
      </w:r>
      <w:r w:rsidRPr="00D11857">
        <w:rPr>
          <w:noProof/>
        </w:rPr>
        <w:fldChar w:fldCharType="begin"/>
      </w:r>
      <w:r w:rsidRPr="00D11857">
        <w:rPr>
          <w:noProof/>
        </w:rPr>
        <w:instrText xml:space="preserve"> PAGEREF _Toc373142651 \h </w:instrText>
      </w:r>
      <w:r w:rsidRPr="00D11857">
        <w:rPr>
          <w:noProof/>
        </w:rPr>
      </w:r>
      <w:r w:rsidRPr="00D11857">
        <w:rPr>
          <w:noProof/>
        </w:rPr>
        <w:fldChar w:fldCharType="separate"/>
      </w:r>
      <w:r w:rsidR="00963880">
        <w:rPr>
          <w:noProof/>
        </w:rPr>
        <w:t>66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9.2—Representative proceedings</w:t>
      </w:r>
      <w:r w:rsidRPr="00D11857">
        <w:rPr>
          <w:b w:val="0"/>
          <w:noProof/>
          <w:sz w:val="18"/>
        </w:rPr>
        <w:tab/>
      </w:r>
      <w:r w:rsidRPr="00D11857">
        <w:rPr>
          <w:b w:val="0"/>
          <w:noProof/>
          <w:sz w:val="18"/>
        </w:rPr>
        <w:fldChar w:fldCharType="begin"/>
      </w:r>
      <w:r w:rsidRPr="00D11857">
        <w:rPr>
          <w:b w:val="0"/>
          <w:noProof/>
          <w:sz w:val="18"/>
        </w:rPr>
        <w:instrText xml:space="preserve"> PAGEREF _Toc373142652 \h </w:instrText>
      </w:r>
      <w:r w:rsidRPr="00D11857">
        <w:rPr>
          <w:b w:val="0"/>
          <w:noProof/>
          <w:sz w:val="18"/>
        </w:rPr>
      </w:r>
      <w:r w:rsidRPr="00D11857">
        <w:rPr>
          <w:b w:val="0"/>
          <w:noProof/>
          <w:sz w:val="18"/>
        </w:rPr>
        <w:fldChar w:fldCharType="separate"/>
      </w:r>
      <w:r w:rsidR="00963880">
        <w:rPr>
          <w:b w:val="0"/>
          <w:noProof/>
          <w:sz w:val="18"/>
        </w:rPr>
        <w:t>68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9.21</w:t>
      </w:r>
      <w:r>
        <w:rPr>
          <w:noProof/>
        </w:rPr>
        <w:tab/>
        <w:t>Representative party—general</w:t>
      </w:r>
      <w:r w:rsidRPr="00D11857">
        <w:rPr>
          <w:noProof/>
        </w:rPr>
        <w:tab/>
      </w:r>
      <w:r w:rsidRPr="00D11857">
        <w:rPr>
          <w:noProof/>
        </w:rPr>
        <w:fldChar w:fldCharType="begin"/>
      </w:r>
      <w:r w:rsidRPr="00D11857">
        <w:rPr>
          <w:noProof/>
        </w:rPr>
        <w:instrText xml:space="preserve"> PAGEREF _Toc373142653 \h </w:instrText>
      </w:r>
      <w:r w:rsidRPr="00D11857">
        <w:rPr>
          <w:noProof/>
        </w:rPr>
      </w:r>
      <w:r w:rsidRPr="00D11857">
        <w:rPr>
          <w:noProof/>
        </w:rPr>
        <w:fldChar w:fldCharType="separate"/>
      </w:r>
      <w:r w:rsidR="00963880">
        <w:rPr>
          <w:noProof/>
        </w:rPr>
        <w:t>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9.22</w:t>
      </w:r>
      <w:r>
        <w:rPr>
          <w:noProof/>
        </w:rPr>
        <w:tab/>
        <w:t>Enforcement of order for or against representative party</w:t>
      </w:r>
      <w:r w:rsidRPr="00D11857">
        <w:rPr>
          <w:noProof/>
        </w:rPr>
        <w:tab/>
      </w:r>
      <w:r w:rsidRPr="00D11857">
        <w:rPr>
          <w:noProof/>
        </w:rPr>
        <w:fldChar w:fldCharType="begin"/>
      </w:r>
      <w:r w:rsidRPr="00D11857">
        <w:rPr>
          <w:noProof/>
        </w:rPr>
        <w:instrText xml:space="preserve"> PAGEREF _Toc373142654 \h </w:instrText>
      </w:r>
      <w:r w:rsidRPr="00D11857">
        <w:rPr>
          <w:noProof/>
        </w:rPr>
      </w:r>
      <w:r w:rsidRPr="00D11857">
        <w:rPr>
          <w:noProof/>
        </w:rPr>
        <w:fldChar w:fldCharType="separate"/>
      </w:r>
      <w:r w:rsidR="00963880">
        <w:rPr>
          <w:noProof/>
        </w:rPr>
        <w:t>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9.23</w:t>
      </w:r>
      <w:r>
        <w:rPr>
          <w:noProof/>
        </w:rPr>
        <w:tab/>
        <w:t>Representative party—beneficiaries</w:t>
      </w:r>
      <w:r w:rsidRPr="00D11857">
        <w:rPr>
          <w:noProof/>
        </w:rPr>
        <w:tab/>
      </w:r>
      <w:r w:rsidRPr="00D11857">
        <w:rPr>
          <w:noProof/>
        </w:rPr>
        <w:fldChar w:fldCharType="begin"/>
      </w:r>
      <w:r w:rsidRPr="00D11857">
        <w:rPr>
          <w:noProof/>
        </w:rPr>
        <w:instrText xml:space="preserve"> PAGEREF _Toc373142655 \h </w:instrText>
      </w:r>
      <w:r w:rsidRPr="00D11857">
        <w:rPr>
          <w:noProof/>
        </w:rPr>
      </w:r>
      <w:r w:rsidRPr="00D11857">
        <w:rPr>
          <w:noProof/>
        </w:rPr>
        <w:fldChar w:fldCharType="separate"/>
      </w:r>
      <w:r w:rsidR="00963880">
        <w:rPr>
          <w:noProof/>
        </w:rPr>
        <w:t>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9.24</w:t>
      </w:r>
      <w:r>
        <w:rPr>
          <w:noProof/>
        </w:rPr>
        <w:tab/>
        <w:t>Deceased persons</w:t>
      </w:r>
      <w:r w:rsidRPr="00D11857">
        <w:rPr>
          <w:noProof/>
        </w:rPr>
        <w:tab/>
      </w:r>
      <w:r w:rsidRPr="00D11857">
        <w:rPr>
          <w:noProof/>
        </w:rPr>
        <w:fldChar w:fldCharType="begin"/>
      </w:r>
      <w:r w:rsidRPr="00D11857">
        <w:rPr>
          <w:noProof/>
        </w:rPr>
        <w:instrText xml:space="preserve"> PAGEREF _Toc373142656 \h </w:instrText>
      </w:r>
      <w:r w:rsidRPr="00D11857">
        <w:rPr>
          <w:noProof/>
        </w:rPr>
      </w:r>
      <w:r w:rsidRPr="00D11857">
        <w:rPr>
          <w:noProof/>
        </w:rPr>
        <w:fldChar w:fldCharType="separate"/>
      </w:r>
      <w:r w:rsidR="00963880">
        <w:rPr>
          <w:noProof/>
        </w:rPr>
        <w:t>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9.25</w:t>
      </w:r>
      <w:r>
        <w:rPr>
          <w:noProof/>
        </w:rPr>
        <w:tab/>
        <w:t>Conduct of proceeding by particular party</w:t>
      </w:r>
      <w:r w:rsidRPr="00D11857">
        <w:rPr>
          <w:noProof/>
        </w:rPr>
        <w:tab/>
      </w:r>
      <w:r w:rsidRPr="00D11857">
        <w:rPr>
          <w:noProof/>
        </w:rPr>
        <w:fldChar w:fldCharType="begin"/>
      </w:r>
      <w:r w:rsidRPr="00D11857">
        <w:rPr>
          <w:noProof/>
        </w:rPr>
        <w:instrText xml:space="preserve"> PAGEREF _Toc373142657 \h </w:instrText>
      </w:r>
      <w:r w:rsidRPr="00D11857">
        <w:rPr>
          <w:noProof/>
        </w:rPr>
      </w:r>
      <w:r w:rsidRPr="00D11857">
        <w:rPr>
          <w:noProof/>
        </w:rPr>
        <w:fldChar w:fldCharType="separate"/>
      </w:r>
      <w:r w:rsidR="00963880">
        <w:rPr>
          <w:noProof/>
        </w:rPr>
        <w:t>69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9.3—Grouped proceedings under Part IVA of the Act</w:t>
      </w:r>
      <w:r w:rsidRPr="00D11857">
        <w:rPr>
          <w:b w:val="0"/>
          <w:noProof/>
          <w:sz w:val="18"/>
        </w:rPr>
        <w:tab/>
      </w:r>
      <w:r w:rsidRPr="00D11857">
        <w:rPr>
          <w:b w:val="0"/>
          <w:noProof/>
          <w:sz w:val="18"/>
        </w:rPr>
        <w:fldChar w:fldCharType="begin"/>
      </w:r>
      <w:r w:rsidRPr="00D11857">
        <w:rPr>
          <w:b w:val="0"/>
          <w:noProof/>
          <w:sz w:val="18"/>
        </w:rPr>
        <w:instrText xml:space="preserve"> PAGEREF _Toc373142658 \h </w:instrText>
      </w:r>
      <w:r w:rsidRPr="00D11857">
        <w:rPr>
          <w:b w:val="0"/>
          <w:noProof/>
          <w:sz w:val="18"/>
        </w:rPr>
      </w:r>
      <w:r w:rsidRPr="00D11857">
        <w:rPr>
          <w:b w:val="0"/>
          <w:noProof/>
          <w:sz w:val="18"/>
        </w:rPr>
        <w:fldChar w:fldCharType="separate"/>
      </w:r>
      <w:r w:rsidR="00963880">
        <w:rPr>
          <w:b w:val="0"/>
          <w:noProof/>
          <w:sz w:val="18"/>
        </w:rPr>
        <w:t>70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9.31</w:t>
      </w:r>
      <w:r>
        <w:rPr>
          <w:noProof/>
        </w:rPr>
        <w:tab/>
        <w:t>Interpretation for Division 9.3</w:t>
      </w:r>
      <w:r w:rsidRPr="00D11857">
        <w:rPr>
          <w:noProof/>
        </w:rPr>
        <w:tab/>
      </w:r>
      <w:r w:rsidRPr="00D11857">
        <w:rPr>
          <w:noProof/>
        </w:rPr>
        <w:fldChar w:fldCharType="begin"/>
      </w:r>
      <w:r w:rsidRPr="00D11857">
        <w:rPr>
          <w:noProof/>
        </w:rPr>
        <w:instrText xml:space="preserve"> PAGEREF _Toc373142659 \h </w:instrText>
      </w:r>
      <w:r w:rsidRPr="00D11857">
        <w:rPr>
          <w:noProof/>
        </w:rPr>
      </w:r>
      <w:r w:rsidRPr="00D11857">
        <w:rPr>
          <w:noProof/>
        </w:rPr>
        <w:fldChar w:fldCharType="separate"/>
      </w:r>
      <w:r w:rsidR="00963880">
        <w:rPr>
          <w:noProof/>
        </w:rPr>
        <w:t>70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9.32</w:t>
      </w:r>
      <w:r>
        <w:rPr>
          <w:noProof/>
        </w:rPr>
        <w:tab/>
        <w:t>Starting a representative proceeding</w:t>
      </w:r>
      <w:r w:rsidRPr="00D11857">
        <w:rPr>
          <w:noProof/>
        </w:rPr>
        <w:tab/>
      </w:r>
      <w:r w:rsidRPr="00D11857">
        <w:rPr>
          <w:noProof/>
        </w:rPr>
        <w:fldChar w:fldCharType="begin"/>
      </w:r>
      <w:r w:rsidRPr="00D11857">
        <w:rPr>
          <w:noProof/>
        </w:rPr>
        <w:instrText xml:space="preserve"> PAGEREF _Toc373142660 \h </w:instrText>
      </w:r>
      <w:r w:rsidRPr="00D11857">
        <w:rPr>
          <w:noProof/>
        </w:rPr>
      </w:r>
      <w:r w:rsidRPr="00D11857">
        <w:rPr>
          <w:noProof/>
        </w:rPr>
        <w:fldChar w:fldCharType="separate"/>
      </w:r>
      <w:r w:rsidR="00963880">
        <w:rPr>
          <w:noProof/>
        </w:rPr>
        <w:t>70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9.33</w:t>
      </w:r>
      <w:r>
        <w:rPr>
          <w:noProof/>
        </w:rPr>
        <w:tab/>
        <w:t>Person may give consent to be a group member</w:t>
      </w:r>
      <w:r w:rsidRPr="00D11857">
        <w:rPr>
          <w:noProof/>
        </w:rPr>
        <w:tab/>
      </w:r>
      <w:r w:rsidRPr="00D11857">
        <w:rPr>
          <w:noProof/>
        </w:rPr>
        <w:fldChar w:fldCharType="begin"/>
      </w:r>
      <w:r w:rsidRPr="00D11857">
        <w:rPr>
          <w:noProof/>
        </w:rPr>
        <w:instrText xml:space="preserve"> PAGEREF _Toc373142661 \h </w:instrText>
      </w:r>
      <w:r w:rsidRPr="00D11857">
        <w:rPr>
          <w:noProof/>
        </w:rPr>
      </w:r>
      <w:r w:rsidRPr="00D11857">
        <w:rPr>
          <w:noProof/>
        </w:rPr>
        <w:fldChar w:fldCharType="separate"/>
      </w:r>
      <w:r w:rsidR="00963880">
        <w:rPr>
          <w:noProof/>
        </w:rPr>
        <w:t>70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9.34</w:t>
      </w:r>
      <w:r>
        <w:rPr>
          <w:noProof/>
        </w:rPr>
        <w:tab/>
        <w:t>Opt out notices</w:t>
      </w:r>
      <w:r w:rsidRPr="00D11857">
        <w:rPr>
          <w:noProof/>
        </w:rPr>
        <w:tab/>
      </w:r>
      <w:r w:rsidRPr="00D11857">
        <w:rPr>
          <w:noProof/>
        </w:rPr>
        <w:fldChar w:fldCharType="begin"/>
      </w:r>
      <w:r w:rsidRPr="00D11857">
        <w:rPr>
          <w:noProof/>
        </w:rPr>
        <w:instrText xml:space="preserve"> PAGEREF _Toc373142662 \h </w:instrText>
      </w:r>
      <w:r w:rsidRPr="00D11857">
        <w:rPr>
          <w:noProof/>
        </w:rPr>
      </w:r>
      <w:r w:rsidRPr="00D11857">
        <w:rPr>
          <w:noProof/>
        </w:rPr>
        <w:fldChar w:fldCharType="separate"/>
      </w:r>
      <w:r w:rsidR="00963880">
        <w:rPr>
          <w:noProof/>
        </w:rPr>
        <w:t>70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9.35</w:t>
      </w:r>
      <w:r>
        <w:rPr>
          <w:noProof/>
        </w:rPr>
        <w:tab/>
        <w:t>Application for order relating to the procedure to be followed in a representative proceeding</w:t>
      </w:r>
      <w:r w:rsidRPr="00D11857">
        <w:rPr>
          <w:noProof/>
        </w:rPr>
        <w:tab/>
      </w:r>
      <w:r w:rsidRPr="00D11857">
        <w:rPr>
          <w:noProof/>
        </w:rPr>
        <w:fldChar w:fldCharType="begin"/>
      </w:r>
      <w:r w:rsidRPr="00D11857">
        <w:rPr>
          <w:noProof/>
        </w:rPr>
        <w:instrText xml:space="preserve"> PAGEREF _Toc373142663 \h </w:instrText>
      </w:r>
      <w:r w:rsidRPr="00D11857">
        <w:rPr>
          <w:noProof/>
        </w:rPr>
      </w:r>
      <w:r w:rsidRPr="00D11857">
        <w:rPr>
          <w:noProof/>
        </w:rPr>
        <w:fldChar w:fldCharType="separate"/>
      </w:r>
      <w:r w:rsidR="00963880">
        <w:rPr>
          <w:noProof/>
        </w:rPr>
        <w:t>70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9.4—Partnerships</w:t>
      </w:r>
      <w:r w:rsidRPr="00D11857">
        <w:rPr>
          <w:b w:val="0"/>
          <w:noProof/>
          <w:sz w:val="18"/>
        </w:rPr>
        <w:tab/>
      </w:r>
      <w:r w:rsidRPr="00D11857">
        <w:rPr>
          <w:b w:val="0"/>
          <w:noProof/>
          <w:sz w:val="18"/>
        </w:rPr>
        <w:fldChar w:fldCharType="begin"/>
      </w:r>
      <w:r w:rsidRPr="00D11857">
        <w:rPr>
          <w:b w:val="0"/>
          <w:noProof/>
          <w:sz w:val="18"/>
        </w:rPr>
        <w:instrText xml:space="preserve"> PAGEREF _Toc373142664 \h </w:instrText>
      </w:r>
      <w:r w:rsidRPr="00D11857">
        <w:rPr>
          <w:b w:val="0"/>
          <w:noProof/>
          <w:sz w:val="18"/>
        </w:rPr>
      </w:r>
      <w:r w:rsidRPr="00D11857">
        <w:rPr>
          <w:b w:val="0"/>
          <w:noProof/>
          <w:sz w:val="18"/>
        </w:rPr>
        <w:fldChar w:fldCharType="separate"/>
      </w:r>
      <w:r w:rsidR="00963880">
        <w:rPr>
          <w:b w:val="0"/>
          <w:noProof/>
          <w:sz w:val="18"/>
        </w:rPr>
        <w:t>72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9.41</w:t>
      </w:r>
      <w:r>
        <w:rPr>
          <w:noProof/>
        </w:rPr>
        <w:tab/>
        <w:t>Proceeding by or against partners in partnership name</w:t>
      </w:r>
      <w:r w:rsidRPr="00D11857">
        <w:rPr>
          <w:noProof/>
        </w:rPr>
        <w:tab/>
      </w:r>
      <w:r w:rsidRPr="00D11857">
        <w:rPr>
          <w:noProof/>
        </w:rPr>
        <w:fldChar w:fldCharType="begin"/>
      </w:r>
      <w:r w:rsidRPr="00D11857">
        <w:rPr>
          <w:noProof/>
        </w:rPr>
        <w:instrText xml:space="preserve"> PAGEREF _Toc373142665 \h </w:instrText>
      </w:r>
      <w:r w:rsidRPr="00D11857">
        <w:rPr>
          <w:noProof/>
        </w:rPr>
      </w:r>
      <w:r w:rsidRPr="00D11857">
        <w:rPr>
          <w:noProof/>
        </w:rPr>
        <w:fldChar w:fldCharType="separate"/>
      </w:r>
      <w:r w:rsidR="00963880">
        <w:rPr>
          <w:noProof/>
        </w:rPr>
        <w:t>72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9.42</w:t>
      </w:r>
      <w:r>
        <w:rPr>
          <w:noProof/>
        </w:rPr>
        <w:tab/>
        <w:t>Disclosure of partners’ names</w:t>
      </w:r>
      <w:r w:rsidRPr="00D11857">
        <w:rPr>
          <w:noProof/>
        </w:rPr>
        <w:tab/>
      </w:r>
      <w:r w:rsidRPr="00D11857">
        <w:rPr>
          <w:noProof/>
        </w:rPr>
        <w:fldChar w:fldCharType="begin"/>
      </w:r>
      <w:r w:rsidRPr="00D11857">
        <w:rPr>
          <w:noProof/>
        </w:rPr>
        <w:instrText xml:space="preserve"> PAGEREF _Toc373142666 \h </w:instrText>
      </w:r>
      <w:r w:rsidRPr="00D11857">
        <w:rPr>
          <w:noProof/>
        </w:rPr>
      </w:r>
      <w:r w:rsidRPr="00D11857">
        <w:rPr>
          <w:noProof/>
        </w:rPr>
        <w:fldChar w:fldCharType="separate"/>
      </w:r>
      <w:r w:rsidR="00963880">
        <w:rPr>
          <w:noProof/>
        </w:rPr>
        <w:t>72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9.43</w:t>
      </w:r>
      <w:r>
        <w:rPr>
          <w:noProof/>
        </w:rPr>
        <w:tab/>
        <w:t>Proceeding between members of partnerships</w:t>
      </w:r>
      <w:r w:rsidRPr="00D11857">
        <w:rPr>
          <w:noProof/>
        </w:rPr>
        <w:tab/>
      </w:r>
      <w:r w:rsidRPr="00D11857">
        <w:rPr>
          <w:noProof/>
        </w:rPr>
        <w:fldChar w:fldCharType="begin"/>
      </w:r>
      <w:r w:rsidRPr="00D11857">
        <w:rPr>
          <w:noProof/>
        </w:rPr>
        <w:instrText xml:space="preserve"> PAGEREF _Toc373142667 \h </w:instrText>
      </w:r>
      <w:r w:rsidRPr="00D11857">
        <w:rPr>
          <w:noProof/>
        </w:rPr>
      </w:r>
      <w:r w:rsidRPr="00D11857">
        <w:rPr>
          <w:noProof/>
        </w:rPr>
        <w:fldChar w:fldCharType="separate"/>
      </w:r>
      <w:r w:rsidR="00963880">
        <w:rPr>
          <w:noProof/>
        </w:rPr>
        <w:t>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9.44</w:t>
      </w:r>
      <w:r>
        <w:rPr>
          <w:noProof/>
        </w:rPr>
        <w:tab/>
        <w:t>Denial by person served as partner</w:t>
      </w:r>
      <w:r w:rsidRPr="00D11857">
        <w:rPr>
          <w:noProof/>
        </w:rPr>
        <w:tab/>
      </w:r>
      <w:r w:rsidRPr="00D11857">
        <w:rPr>
          <w:noProof/>
        </w:rPr>
        <w:fldChar w:fldCharType="begin"/>
      </w:r>
      <w:r w:rsidRPr="00D11857">
        <w:rPr>
          <w:noProof/>
        </w:rPr>
        <w:instrText xml:space="preserve"> PAGEREF _Toc373142668 \h </w:instrText>
      </w:r>
      <w:r w:rsidRPr="00D11857">
        <w:rPr>
          <w:noProof/>
        </w:rPr>
      </w:r>
      <w:r w:rsidRPr="00D11857">
        <w:rPr>
          <w:noProof/>
        </w:rPr>
        <w:fldChar w:fldCharType="separate"/>
      </w:r>
      <w:r w:rsidR="00963880">
        <w:rPr>
          <w:noProof/>
        </w:rPr>
        <w:t>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9.45</w:t>
      </w:r>
      <w:r>
        <w:rPr>
          <w:noProof/>
        </w:rPr>
        <w:tab/>
        <w:t>Defence to be in partnership name</w:t>
      </w:r>
      <w:r w:rsidRPr="00D11857">
        <w:rPr>
          <w:noProof/>
        </w:rPr>
        <w:tab/>
      </w:r>
      <w:r w:rsidRPr="00D11857">
        <w:rPr>
          <w:noProof/>
        </w:rPr>
        <w:fldChar w:fldCharType="begin"/>
      </w:r>
      <w:r w:rsidRPr="00D11857">
        <w:rPr>
          <w:noProof/>
        </w:rPr>
        <w:instrText xml:space="preserve"> PAGEREF _Toc373142669 \h </w:instrText>
      </w:r>
      <w:r w:rsidRPr="00D11857">
        <w:rPr>
          <w:noProof/>
        </w:rPr>
      </w:r>
      <w:r w:rsidRPr="00D11857">
        <w:rPr>
          <w:noProof/>
        </w:rPr>
        <w:fldChar w:fldCharType="separate"/>
      </w:r>
      <w:r w:rsidR="00963880">
        <w:rPr>
          <w:noProof/>
        </w:rPr>
        <w:t>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9.46</w:t>
      </w:r>
      <w:r>
        <w:rPr>
          <w:noProof/>
        </w:rPr>
        <w:tab/>
        <w:t>Entry of order</w:t>
      </w:r>
      <w:r w:rsidRPr="00D11857">
        <w:rPr>
          <w:noProof/>
        </w:rPr>
        <w:tab/>
      </w:r>
      <w:r w:rsidRPr="00D11857">
        <w:rPr>
          <w:noProof/>
        </w:rPr>
        <w:fldChar w:fldCharType="begin"/>
      </w:r>
      <w:r w:rsidRPr="00D11857">
        <w:rPr>
          <w:noProof/>
        </w:rPr>
        <w:instrText xml:space="preserve"> PAGEREF _Toc373142670 \h </w:instrText>
      </w:r>
      <w:r w:rsidRPr="00D11857">
        <w:rPr>
          <w:noProof/>
        </w:rPr>
      </w:r>
      <w:r w:rsidRPr="00D11857">
        <w:rPr>
          <w:noProof/>
        </w:rPr>
        <w:fldChar w:fldCharType="separate"/>
      </w:r>
      <w:r w:rsidR="00963880">
        <w:rPr>
          <w:noProof/>
        </w:rPr>
        <w:t>74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9.5—Business name proceedings</w:t>
      </w:r>
      <w:r w:rsidRPr="00D11857">
        <w:rPr>
          <w:b w:val="0"/>
          <w:noProof/>
          <w:sz w:val="18"/>
        </w:rPr>
        <w:tab/>
      </w:r>
      <w:r w:rsidRPr="00D11857">
        <w:rPr>
          <w:b w:val="0"/>
          <w:noProof/>
          <w:sz w:val="18"/>
        </w:rPr>
        <w:fldChar w:fldCharType="begin"/>
      </w:r>
      <w:r w:rsidRPr="00D11857">
        <w:rPr>
          <w:b w:val="0"/>
          <w:noProof/>
          <w:sz w:val="18"/>
        </w:rPr>
        <w:instrText xml:space="preserve"> PAGEREF _Toc373142671 \h </w:instrText>
      </w:r>
      <w:r w:rsidRPr="00D11857">
        <w:rPr>
          <w:b w:val="0"/>
          <w:noProof/>
          <w:sz w:val="18"/>
        </w:rPr>
      </w:r>
      <w:r w:rsidRPr="00D11857">
        <w:rPr>
          <w:b w:val="0"/>
          <w:noProof/>
          <w:sz w:val="18"/>
        </w:rPr>
        <w:fldChar w:fldCharType="separate"/>
      </w:r>
      <w:r w:rsidR="00963880">
        <w:rPr>
          <w:b w:val="0"/>
          <w:noProof/>
          <w:sz w:val="18"/>
        </w:rPr>
        <w:t>75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9.51</w:t>
      </w:r>
      <w:r>
        <w:rPr>
          <w:noProof/>
        </w:rPr>
        <w:tab/>
        <w:t>Proceeding against a person who carries on a business under a business name</w:t>
      </w:r>
      <w:r w:rsidRPr="00D11857">
        <w:rPr>
          <w:noProof/>
        </w:rPr>
        <w:tab/>
      </w:r>
      <w:r w:rsidRPr="00D11857">
        <w:rPr>
          <w:noProof/>
        </w:rPr>
        <w:fldChar w:fldCharType="begin"/>
      </w:r>
      <w:r w:rsidRPr="00D11857">
        <w:rPr>
          <w:noProof/>
        </w:rPr>
        <w:instrText xml:space="preserve"> PAGEREF _Toc373142672 \h </w:instrText>
      </w:r>
      <w:r w:rsidRPr="00D11857">
        <w:rPr>
          <w:noProof/>
        </w:rPr>
      </w:r>
      <w:r w:rsidRPr="00D11857">
        <w:rPr>
          <w:noProof/>
        </w:rPr>
        <w:fldChar w:fldCharType="separate"/>
      </w:r>
      <w:r w:rsidR="00963880">
        <w:rPr>
          <w:noProof/>
        </w:rPr>
        <w:t>75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9.52</w:t>
      </w:r>
      <w:r>
        <w:rPr>
          <w:noProof/>
        </w:rPr>
        <w:tab/>
        <w:t>Proceeding against a business name</w:t>
      </w:r>
      <w:r w:rsidRPr="00D11857">
        <w:rPr>
          <w:noProof/>
        </w:rPr>
        <w:tab/>
      </w:r>
      <w:r w:rsidRPr="00D11857">
        <w:rPr>
          <w:noProof/>
        </w:rPr>
        <w:fldChar w:fldCharType="begin"/>
      </w:r>
      <w:r w:rsidRPr="00D11857">
        <w:rPr>
          <w:noProof/>
        </w:rPr>
        <w:instrText xml:space="preserve"> PAGEREF _Toc373142673 \h </w:instrText>
      </w:r>
      <w:r w:rsidRPr="00D11857">
        <w:rPr>
          <w:noProof/>
        </w:rPr>
      </w:r>
      <w:r w:rsidRPr="00D11857">
        <w:rPr>
          <w:noProof/>
        </w:rPr>
        <w:fldChar w:fldCharType="separate"/>
      </w:r>
      <w:r w:rsidR="00963880">
        <w:rPr>
          <w:noProof/>
        </w:rPr>
        <w:t>75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9.53</w:t>
      </w:r>
      <w:r>
        <w:rPr>
          <w:noProof/>
        </w:rPr>
        <w:tab/>
        <w:t>Proceeding under this Division or Division 9.4</w:t>
      </w:r>
      <w:r w:rsidRPr="00D11857">
        <w:rPr>
          <w:noProof/>
        </w:rPr>
        <w:tab/>
      </w:r>
      <w:r w:rsidRPr="00D11857">
        <w:rPr>
          <w:noProof/>
        </w:rPr>
        <w:fldChar w:fldCharType="begin"/>
      </w:r>
      <w:r w:rsidRPr="00D11857">
        <w:rPr>
          <w:noProof/>
        </w:rPr>
        <w:instrText xml:space="preserve"> PAGEREF _Toc373142674 \h </w:instrText>
      </w:r>
      <w:r w:rsidRPr="00D11857">
        <w:rPr>
          <w:noProof/>
        </w:rPr>
      </w:r>
      <w:r w:rsidRPr="00D11857">
        <w:rPr>
          <w:noProof/>
        </w:rPr>
        <w:fldChar w:fldCharType="separate"/>
      </w:r>
      <w:r w:rsidR="00963880">
        <w:rPr>
          <w:noProof/>
        </w:rPr>
        <w:t>75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9.54</w:t>
      </w:r>
      <w:r>
        <w:rPr>
          <w:noProof/>
        </w:rPr>
        <w:tab/>
        <w:t>Amendment of parties</w:t>
      </w:r>
      <w:r w:rsidRPr="00D11857">
        <w:rPr>
          <w:noProof/>
        </w:rPr>
        <w:tab/>
      </w:r>
      <w:r w:rsidRPr="00D11857">
        <w:rPr>
          <w:noProof/>
        </w:rPr>
        <w:fldChar w:fldCharType="begin"/>
      </w:r>
      <w:r w:rsidRPr="00D11857">
        <w:rPr>
          <w:noProof/>
        </w:rPr>
        <w:instrText xml:space="preserve"> PAGEREF _Toc373142675 \h </w:instrText>
      </w:r>
      <w:r w:rsidRPr="00D11857">
        <w:rPr>
          <w:noProof/>
        </w:rPr>
      </w:r>
      <w:r w:rsidRPr="00D11857">
        <w:rPr>
          <w:noProof/>
        </w:rPr>
        <w:fldChar w:fldCharType="separate"/>
      </w:r>
      <w:r w:rsidR="00963880">
        <w:rPr>
          <w:noProof/>
        </w:rPr>
        <w:t>76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9.55</w:t>
      </w:r>
      <w:r>
        <w:rPr>
          <w:noProof/>
        </w:rPr>
        <w:tab/>
        <w:t>Variation of order</w:t>
      </w:r>
      <w:r w:rsidRPr="00D11857">
        <w:rPr>
          <w:noProof/>
        </w:rPr>
        <w:tab/>
      </w:r>
      <w:r w:rsidRPr="00D11857">
        <w:rPr>
          <w:noProof/>
        </w:rPr>
        <w:fldChar w:fldCharType="begin"/>
      </w:r>
      <w:r w:rsidRPr="00D11857">
        <w:rPr>
          <w:noProof/>
        </w:rPr>
        <w:instrText xml:space="preserve"> PAGEREF _Toc373142676 \h </w:instrText>
      </w:r>
      <w:r w:rsidRPr="00D11857">
        <w:rPr>
          <w:noProof/>
        </w:rPr>
      </w:r>
      <w:r w:rsidRPr="00D11857">
        <w:rPr>
          <w:noProof/>
        </w:rPr>
        <w:fldChar w:fldCharType="separate"/>
      </w:r>
      <w:r w:rsidR="00963880">
        <w:rPr>
          <w:noProof/>
        </w:rPr>
        <w:t>77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9.56</w:t>
      </w:r>
      <w:r>
        <w:rPr>
          <w:noProof/>
        </w:rPr>
        <w:tab/>
        <w:t>Order for discovery—proceeding brought against a person in the person’s business name</w:t>
      </w:r>
      <w:r w:rsidRPr="00D11857">
        <w:rPr>
          <w:noProof/>
        </w:rPr>
        <w:tab/>
      </w:r>
      <w:r w:rsidRPr="00D11857">
        <w:rPr>
          <w:noProof/>
        </w:rPr>
        <w:fldChar w:fldCharType="begin"/>
      </w:r>
      <w:r w:rsidRPr="00D11857">
        <w:rPr>
          <w:noProof/>
        </w:rPr>
        <w:instrText xml:space="preserve"> PAGEREF _Toc373142677 \h </w:instrText>
      </w:r>
      <w:r w:rsidRPr="00D11857">
        <w:rPr>
          <w:noProof/>
        </w:rPr>
      </w:r>
      <w:r w:rsidRPr="00D11857">
        <w:rPr>
          <w:noProof/>
        </w:rPr>
        <w:fldChar w:fldCharType="separate"/>
      </w:r>
      <w:r w:rsidR="00963880">
        <w:rPr>
          <w:noProof/>
        </w:rPr>
        <w:t>77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9.6—Persons under a legal incapacity</w:t>
      </w:r>
      <w:r w:rsidRPr="00D11857">
        <w:rPr>
          <w:b w:val="0"/>
          <w:noProof/>
          <w:sz w:val="18"/>
        </w:rPr>
        <w:tab/>
      </w:r>
      <w:r w:rsidRPr="00D11857">
        <w:rPr>
          <w:b w:val="0"/>
          <w:noProof/>
          <w:sz w:val="18"/>
        </w:rPr>
        <w:fldChar w:fldCharType="begin"/>
      </w:r>
      <w:r w:rsidRPr="00D11857">
        <w:rPr>
          <w:b w:val="0"/>
          <w:noProof/>
          <w:sz w:val="18"/>
        </w:rPr>
        <w:instrText xml:space="preserve"> PAGEREF _Toc373142678 \h </w:instrText>
      </w:r>
      <w:r w:rsidRPr="00D11857">
        <w:rPr>
          <w:b w:val="0"/>
          <w:noProof/>
          <w:sz w:val="18"/>
        </w:rPr>
      </w:r>
      <w:r w:rsidRPr="00D11857">
        <w:rPr>
          <w:b w:val="0"/>
          <w:noProof/>
          <w:sz w:val="18"/>
        </w:rPr>
        <w:fldChar w:fldCharType="separate"/>
      </w:r>
      <w:r w:rsidR="00963880">
        <w:rPr>
          <w:b w:val="0"/>
          <w:noProof/>
          <w:sz w:val="18"/>
        </w:rPr>
        <w:t>79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9.61</w:t>
      </w:r>
      <w:r>
        <w:rPr>
          <w:noProof/>
        </w:rPr>
        <w:tab/>
        <w:t>Proceeding by or against person under a legal incapacity</w:t>
      </w:r>
      <w:r w:rsidRPr="00D11857">
        <w:rPr>
          <w:noProof/>
        </w:rPr>
        <w:tab/>
      </w:r>
      <w:r w:rsidRPr="00D11857">
        <w:rPr>
          <w:noProof/>
        </w:rPr>
        <w:fldChar w:fldCharType="begin"/>
      </w:r>
      <w:r w:rsidRPr="00D11857">
        <w:rPr>
          <w:noProof/>
        </w:rPr>
        <w:instrText xml:space="preserve"> PAGEREF _Toc373142679 \h </w:instrText>
      </w:r>
      <w:r w:rsidRPr="00D11857">
        <w:rPr>
          <w:noProof/>
        </w:rPr>
      </w:r>
      <w:r w:rsidRPr="00D11857">
        <w:rPr>
          <w:noProof/>
        </w:rPr>
        <w:fldChar w:fldCharType="separate"/>
      </w:r>
      <w:r w:rsidR="00963880">
        <w:rPr>
          <w:noProof/>
        </w:rPr>
        <w:t>79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9.62</w:t>
      </w:r>
      <w:r>
        <w:rPr>
          <w:noProof/>
        </w:rPr>
        <w:tab/>
        <w:t>Persons who may be a litigation representative</w:t>
      </w:r>
      <w:r w:rsidRPr="00D11857">
        <w:rPr>
          <w:noProof/>
        </w:rPr>
        <w:tab/>
      </w:r>
      <w:r w:rsidRPr="00D11857">
        <w:rPr>
          <w:noProof/>
        </w:rPr>
        <w:fldChar w:fldCharType="begin"/>
      </w:r>
      <w:r w:rsidRPr="00D11857">
        <w:rPr>
          <w:noProof/>
        </w:rPr>
        <w:instrText xml:space="preserve"> PAGEREF _Toc373142680 \h </w:instrText>
      </w:r>
      <w:r w:rsidRPr="00D11857">
        <w:rPr>
          <w:noProof/>
        </w:rPr>
      </w:r>
      <w:r w:rsidRPr="00D11857">
        <w:rPr>
          <w:noProof/>
        </w:rPr>
        <w:fldChar w:fldCharType="separate"/>
      </w:r>
      <w:r w:rsidR="00963880">
        <w:rPr>
          <w:noProof/>
        </w:rPr>
        <w:t>79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9.63</w:t>
      </w:r>
      <w:r>
        <w:rPr>
          <w:noProof/>
        </w:rPr>
        <w:tab/>
        <w:t>Appointment of litigation representative by the Court</w:t>
      </w:r>
      <w:r w:rsidRPr="00D11857">
        <w:rPr>
          <w:noProof/>
        </w:rPr>
        <w:tab/>
      </w:r>
      <w:r w:rsidRPr="00D11857">
        <w:rPr>
          <w:noProof/>
        </w:rPr>
        <w:fldChar w:fldCharType="begin"/>
      </w:r>
      <w:r w:rsidRPr="00D11857">
        <w:rPr>
          <w:noProof/>
        </w:rPr>
        <w:instrText xml:space="preserve"> PAGEREF _Toc373142681 \h </w:instrText>
      </w:r>
      <w:r w:rsidRPr="00D11857">
        <w:rPr>
          <w:noProof/>
        </w:rPr>
      </w:r>
      <w:r w:rsidRPr="00D11857">
        <w:rPr>
          <w:noProof/>
        </w:rPr>
        <w:fldChar w:fldCharType="separate"/>
      </w:r>
      <w:r w:rsidR="00963880">
        <w:rPr>
          <w:noProof/>
        </w:rPr>
        <w:t>79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9.64</w:t>
      </w:r>
      <w:r>
        <w:rPr>
          <w:noProof/>
        </w:rPr>
        <w:tab/>
        <w:t>Consent to be filed</w:t>
      </w:r>
      <w:r w:rsidRPr="00D11857">
        <w:rPr>
          <w:noProof/>
        </w:rPr>
        <w:tab/>
      </w:r>
      <w:r w:rsidRPr="00D11857">
        <w:rPr>
          <w:noProof/>
        </w:rPr>
        <w:fldChar w:fldCharType="begin"/>
      </w:r>
      <w:r w:rsidRPr="00D11857">
        <w:rPr>
          <w:noProof/>
        </w:rPr>
        <w:instrText xml:space="preserve"> PAGEREF _Toc373142682 \h </w:instrText>
      </w:r>
      <w:r w:rsidRPr="00D11857">
        <w:rPr>
          <w:noProof/>
        </w:rPr>
      </w:r>
      <w:r w:rsidRPr="00D11857">
        <w:rPr>
          <w:noProof/>
        </w:rPr>
        <w:fldChar w:fldCharType="separate"/>
      </w:r>
      <w:r w:rsidR="00963880">
        <w:rPr>
          <w:noProof/>
        </w:rPr>
        <w:t>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9.65</w:t>
      </w:r>
      <w:r>
        <w:rPr>
          <w:noProof/>
        </w:rPr>
        <w:tab/>
        <w:t>Removal of litigation representative by the Court</w:t>
      </w:r>
      <w:r w:rsidRPr="00D11857">
        <w:rPr>
          <w:noProof/>
        </w:rPr>
        <w:tab/>
      </w:r>
      <w:r w:rsidRPr="00D11857">
        <w:rPr>
          <w:noProof/>
        </w:rPr>
        <w:fldChar w:fldCharType="begin"/>
      </w:r>
      <w:r w:rsidRPr="00D11857">
        <w:rPr>
          <w:noProof/>
        </w:rPr>
        <w:instrText xml:space="preserve"> PAGEREF _Toc373142683 \h </w:instrText>
      </w:r>
      <w:r w:rsidRPr="00D11857">
        <w:rPr>
          <w:noProof/>
        </w:rPr>
      </w:r>
      <w:r w:rsidRPr="00D11857">
        <w:rPr>
          <w:noProof/>
        </w:rPr>
        <w:fldChar w:fldCharType="separate"/>
      </w:r>
      <w:r w:rsidR="00963880">
        <w:rPr>
          <w:noProof/>
        </w:rPr>
        <w:t>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9.66</w:t>
      </w:r>
      <w:r>
        <w:rPr>
          <w:noProof/>
        </w:rPr>
        <w:tab/>
        <w:t>Conduct of proceeding</w:t>
      </w:r>
      <w:r w:rsidRPr="00D11857">
        <w:rPr>
          <w:noProof/>
        </w:rPr>
        <w:tab/>
      </w:r>
      <w:r w:rsidRPr="00D11857">
        <w:rPr>
          <w:noProof/>
        </w:rPr>
        <w:fldChar w:fldCharType="begin"/>
      </w:r>
      <w:r w:rsidRPr="00D11857">
        <w:rPr>
          <w:noProof/>
        </w:rPr>
        <w:instrText xml:space="preserve"> PAGEREF _Toc373142684 \h </w:instrText>
      </w:r>
      <w:r w:rsidRPr="00D11857">
        <w:rPr>
          <w:noProof/>
        </w:rPr>
      </w:r>
      <w:r w:rsidRPr="00D11857">
        <w:rPr>
          <w:noProof/>
        </w:rPr>
        <w:fldChar w:fldCharType="separate"/>
      </w:r>
      <w:r w:rsidR="00963880">
        <w:rPr>
          <w:noProof/>
        </w:rPr>
        <w:t>81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9.67</w:t>
      </w:r>
      <w:r>
        <w:rPr>
          <w:noProof/>
        </w:rPr>
        <w:tab/>
        <w:t>No deemed admissions</w:t>
      </w:r>
      <w:r w:rsidRPr="00D11857">
        <w:rPr>
          <w:noProof/>
        </w:rPr>
        <w:tab/>
      </w:r>
      <w:r w:rsidRPr="00D11857">
        <w:rPr>
          <w:noProof/>
        </w:rPr>
        <w:fldChar w:fldCharType="begin"/>
      </w:r>
      <w:r w:rsidRPr="00D11857">
        <w:rPr>
          <w:noProof/>
        </w:rPr>
        <w:instrText xml:space="preserve"> PAGEREF _Toc373142685 \h </w:instrText>
      </w:r>
      <w:r w:rsidRPr="00D11857">
        <w:rPr>
          <w:noProof/>
        </w:rPr>
      </w:r>
      <w:r w:rsidRPr="00D11857">
        <w:rPr>
          <w:noProof/>
        </w:rPr>
        <w:fldChar w:fldCharType="separate"/>
      </w:r>
      <w:r w:rsidR="00963880">
        <w:rPr>
          <w:noProof/>
        </w:rPr>
        <w:t>81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9.68</w:t>
      </w:r>
      <w:r>
        <w:rPr>
          <w:noProof/>
        </w:rPr>
        <w:tab/>
        <w:t>Discovery and interrogatories</w:t>
      </w:r>
      <w:r w:rsidRPr="00D11857">
        <w:rPr>
          <w:noProof/>
        </w:rPr>
        <w:tab/>
      </w:r>
      <w:r w:rsidRPr="00D11857">
        <w:rPr>
          <w:noProof/>
        </w:rPr>
        <w:fldChar w:fldCharType="begin"/>
      </w:r>
      <w:r w:rsidRPr="00D11857">
        <w:rPr>
          <w:noProof/>
        </w:rPr>
        <w:instrText xml:space="preserve"> PAGEREF _Toc373142686 \h </w:instrText>
      </w:r>
      <w:r w:rsidRPr="00D11857">
        <w:rPr>
          <w:noProof/>
        </w:rPr>
      </w:r>
      <w:r w:rsidRPr="00D11857">
        <w:rPr>
          <w:noProof/>
        </w:rPr>
        <w:fldChar w:fldCharType="separate"/>
      </w:r>
      <w:r w:rsidR="00963880">
        <w:rPr>
          <w:noProof/>
        </w:rPr>
        <w:t>81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9.69</w:t>
      </w:r>
      <w:r>
        <w:rPr>
          <w:noProof/>
        </w:rPr>
        <w:tab/>
        <w:t>Payment into Court</w:t>
      </w:r>
      <w:r w:rsidRPr="00D11857">
        <w:rPr>
          <w:noProof/>
        </w:rPr>
        <w:tab/>
      </w:r>
      <w:r w:rsidRPr="00D11857">
        <w:rPr>
          <w:noProof/>
        </w:rPr>
        <w:fldChar w:fldCharType="begin"/>
      </w:r>
      <w:r w:rsidRPr="00D11857">
        <w:rPr>
          <w:noProof/>
        </w:rPr>
        <w:instrText xml:space="preserve"> PAGEREF _Toc373142687 \h </w:instrText>
      </w:r>
      <w:r w:rsidRPr="00D11857">
        <w:rPr>
          <w:noProof/>
        </w:rPr>
      </w:r>
      <w:r w:rsidRPr="00D11857">
        <w:rPr>
          <w:noProof/>
        </w:rPr>
        <w:fldChar w:fldCharType="separate"/>
      </w:r>
      <w:r w:rsidR="00963880">
        <w:rPr>
          <w:noProof/>
        </w:rPr>
        <w:t>81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9.70</w:t>
      </w:r>
      <w:r>
        <w:rPr>
          <w:noProof/>
        </w:rPr>
        <w:tab/>
        <w:t>Compromise or settlement of matter in proceeding</w:t>
      </w:r>
      <w:r w:rsidRPr="00D11857">
        <w:rPr>
          <w:noProof/>
        </w:rPr>
        <w:tab/>
      </w:r>
      <w:r w:rsidRPr="00D11857">
        <w:rPr>
          <w:noProof/>
        </w:rPr>
        <w:fldChar w:fldCharType="begin"/>
      </w:r>
      <w:r w:rsidRPr="00D11857">
        <w:rPr>
          <w:noProof/>
        </w:rPr>
        <w:instrText xml:space="preserve"> PAGEREF _Toc373142688 \h </w:instrText>
      </w:r>
      <w:r w:rsidRPr="00D11857">
        <w:rPr>
          <w:noProof/>
        </w:rPr>
      </w:r>
      <w:r w:rsidRPr="00D11857">
        <w:rPr>
          <w:noProof/>
        </w:rPr>
        <w:fldChar w:fldCharType="separate"/>
      </w:r>
      <w:r w:rsidR="00963880">
        <w:rPr>
          <w:noProof/>
        </w:rPr>
        <w:t>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9.71</w:t>
      </w:r>
      <w:r>
        <w:rPr>
          <w:noProof/>
        </w:rPr>
        <w:tab/>
        <w:t>Application by litigation representative for approval of agreement</w:t>
      </w:r>
      <w:r w:rsidRPr="00D11857">
        <w:rPr>
          <w:noProof/>
        </w:rPr>
        <w:tab/>
      </w:r>
      <w:r w:rsidRPr="00D11857">
        <w:rPr>
          <w:noProof/>
        </w:rPr>
        <w:fldChar w:fldCharType="begin"/>
      </w:r>
      <w:r w:rsidRPr="00D11857">
        <w:rPr>
          <w:noProof/>
        </w:rPr>
        <w:instrText xml:space="preserve"> PAGEREF _Toc373142689 \h </w:instrText>
      </w:r>
      <w:r w:rsidRPr="00D11857">
        <w:rPr>
          <w:noProof/>
        </w:rPr>
      </w:r>
      <w:r w:rsidRPr="00D11857">
        <w:rPr>
          <w:noProof/>
        </w:rPr>
        <w:fldChar w:fldCharType="separate"/>
      </w:r>
      <w:r w:rsidR="00963880">
        <w:rPr>
          <w:noProof/>
        </w:rPr>
        <w:t>82</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10—Service</w:t>
      </w:r>
      <w:r w:rsidRPr="00D11857">
        <w:rPr>
          <w:b w:val="0"/>
          <w:noProof/>
          <w:sz w:val="18"/>
        </w:rPr>
        <w:tab/>
      </w:r>
      <w:r w:rsidRPr="00D11857">
        <w:rPr>
          <w:b w:val="0"/>
          <w:noProof/>
          <w:sz w:val="18"/>
        </w:rPr>
        <w:fldChar w:fldCharType="begin"/>
      </w:r>
      <w:r w:rsidRPr="00D11857">
        <w:rPr>
          <w:b w:val="0"/>
          <w:noProof/>
          <w:sz w:val="18"/>
        </w:rPr>
        <w:instrText xml:space="preserve"> PAGEREF _Toc373142690 \h </w:instrText>
      </w:r>
      <w:r w:rsidRPr="00D11857">
        <w:rPr>
          <w:b w:val="0"/>
          <w:noProof/>
          <w:sz w:val="18"/>
        </w:rPr>
      </w:r>
      <w:r w:rsidRPr="00D11857">
        <w:rPr>
          <w:b w:val="0"/>
          <w:noProof/>
          <w:sz w:val="18"/>
        </w:rPr>
        <w:fldChar w:fldCharType="separate"/>
      </w:r>
      <w:r w:rsidR="00963880">
        <w:rPr>
          <w:b w:val="0"/>
          <w:noProof/>
          <w:sz w:val="18"/>
        </w:rPr>
        <w:t>83</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10.1—Personal service</w:t>
      </w:r>
      <w:r w:rsidRPr="00D11857">
        <w:rPr>
          <w:b w:val="0"/>
          <w:noProof/>
          <w:sz w:val="18"/>
        </w:rPr>
        <w:tab/>
      </w:r>
      <w:r w:rsidRPr="00D11857">
        <w:rPr>
          <w:b w:val="0"/>
          <w:noProof/>
          <w:sz w:val="18"/>
        </w:rPr>
        <w:fldChar w:fldCharType="begin"/>
      </w:r>
      <w:r w:rsidRPr="00D11857">
        <w:rPr>
          <w:b w:val="0"/>
          <w:noProof/>
          <w:sz w:val="18"/>
        </w:rPr>
        <w:instrText xml:space="preserve"> PAGEREF _Toc373142691 \h </w:instrText>
      </w:r>
      <w:r w:rsidRPr="00D11857">
        <w:rPr>
          <w:b w:val="0"/>
          <w:noProof/>
          <w:sz w:val="18"/>
        </w:rPr>
      </w:r>
      <w:r w:rsidRPr="00D11857">
        <w:rPr>
          <w:b w:val="0"/>
          <w:noProof/>
          <w:sz w:val="18"/>
        </w:rPr>
        <w:fldChar w:fldCharType="separate"/>
      </w:r>
      <w:r w:rsidR="00963880">
        <w:rPr>
          <w:b w:val="0"/>
          <w:noProof/>
          <w:sz w:val="18"/>
        </w:rPr>
        <w:t>83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10.01</w:t>
      </w:r>
      <w:r>
        <w:rPr>
          <w:noProof/>
        </w:rPr>
        <w:tab/>
        <w:t>Service on individual</w:t>
      </w:r>
      <w:r w:rsidRPr="00D11857">
        <w:rPr>
          <w:noProof/>
        </w:rPr>
        <w:tab/>
      </w:r>
      <w:r w:rsidRPr="00D11857">
        <w:rPr>
          <w:noProof/>
        </w:rPr>
        <w:fldChar w:fldCharType="begin"/>
      </w:r>
      <w:r w:rsidRPr="00D11857">
        <w:rPr>
          <w:noProof/>
        </w:rPr>
        <w:instrText xml:space="preserve"> PAGEREF _Toc373142692 \h </w:instrText>
      </w:r>
      <w:r w:rsidRPr="00D11857">
        <w:rPr>
          <w:noProof/>
        </w:rPr>
      </w:r>
      <w:r w:rsidRPr="00D11857">
        <w:rPr>
          <w:noProof/>
        </w:rPr>
        <w:fldChar w:fldCharType="separate"/>
      </w:r>
      <w:r w:rsidR="00963880">
        <w:rPr>
          <w:noProof/>
        </w:rPr>
        <w:t>83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10.02</w:t>
      </w:r>
      <w:r>
        <w:rPr>
          <w:noProof/>
        </w:rPr>
        <w:tab/>
        <w:t>Service on corporation</w:t>
      </w:r>
      <w:r w:rsidRPr="00D11857">
        <w:rPr>
          <w:noProof/>
        </w:rPr>
        <w:tab/>
      </w:r>
      <w:r w:rsidRPr="00D11857">
        <w:rPr>
          <w:noProof/>
        </w:rPr>
        <w:fldChar w:fldCharType="begin"/>
      </w:r>
      <w:r w:rsidRPr="00D11857">
        <w:rPr>
          <w:noProof/>
        </w:rPr>
        <w:instrText xml:space="preserve"> PAGEREF _Toc373142693 \h </w:instrText>
      </w:r>
      <w:r w:rsidRPr="00D11857">
        <w:rPr>
          <w:noProof/>
        </w:rPr>
      </w:r>
      <w:r w:rsidRPr="00D11857">
        <w:rPr>
          <w:noProof/>
        </w:rPr>
        <w:fldChar w:fldCharType="separate"/>
      </w:r>
      <w:r w:rsidR="00963880">
        <w:rPr>
          <w:noProof/>
        </w:rPr>
        <w:t>83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10.03</w:t>
      </w:r>
      <w:r>
        <w:rPr>
          <w:noProof/>
        </w:rPr>
        <w:tab/>
        <w:t>Service on unincorporated association</w:t>
      </w:r>
      <w:r w:rsidRPr="00D11857">
        <w:rPr>
          <w:noProof/>
        </w:rPr>
        <w:tab/>
      </w:r>
      <w:r w:rsidRPr="00D11857">
        <w:rPr>
          <w:noProof/>
        </w:rPr>
        <w:fldChar w:fldCharType="begin"/>
      </w:r>
      <w:r w:rsidRPr="00D11857">
        <w:rPr>
          <w:noProof/>
        </w:rPr>
        <w:instrText xml:space="preserve"> PAGEREF _Toc373142694 \h </w:instrText>
      </w:r>
      <w:r w:rsidRPr="00D11857">
        <w:rPr>
          <w:noProof/>
        </w:rPr>
      </w:r>
      <w:r w:rsidRPr="00D11857">
        <w:rPr>
          <w:noProof/>
        </w:rPr>
        <w:fldChar w:fldCharType="separate"/>
      </w:r>
      <w:r w:rsidR="00963880">
        <w:rPr>
          <w:noProof/>
        </w:rPr>
        <w:t>83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10.04</w:t>
      </w:r>
      <w:r>
        <w:rPr>
          <w:noProof/>
        </w:rPr>
        <w:tab/>
        <w:t>Service on organisation</w:t>
      </w:r>
      <w:r w:rsidRPr="00D11857">
        <w:rPr>
          <w:noProof/>
        </w:rPr>
        <w:tab/>
      </w:r>
      <w:r w:rsidRPr="00D11857">
        <w:rPr>
          <w:noProof/>
        </w:rPr>
        <w:fldChar w:fldCharType="begin"/>
      </w:r>
      <w:r w:rsidRPr="00D11857">
        <w:rPr>
          <w:noProof/>
        </w:rPr>
        <w:instrText xml:space="preserve"> PAGEREF _Toc373142695 \h </w:instrText>
      </w:r>
      <w:r w:rsidRPr="00D11857">
        <w:rPr>
          <w:noProof/>
        </w:rPr>
      </w:r>
      <w:r w:rsidRPr="00D11857">
        <w:rPr>
          <w:noProof/>
        </w:rPr>
        <w:fldChar w:fldCharType="separate"/>
      </w:r>
      <w:r w:rsidR="00963880">
        <w:rPr>
          <w:noProof/>
        </w:rPr>
        <w:t>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10.05</w:t>
      </w:r>
      <w:r>
        <w:rPr>
          <w:noProof/>
        </w:rPr>
        <w:tab/>
        <w:t>Service on partnership</w:t>
      </w:r>
      <w:r w:rsidRPr="00D11857">
        <w:rPr>
          <w:noProof/>
        </w:rPr>
        <w:tab/>
      </w:r>
      <w:r w:rsidRPr="00D11857">
        <w:rPr>
          <w:noProof/>
        </w:rPr>
        <w:fldChar w:fldCharType="begin"/>
      </w:r>
      <w:r w:rsidRPr="00D11857">
        <w:rPr>
          <w:noProof/>
        </w:rPr>
        <w:instrText xml:space="preserve"> PAGEREF _Toc373142696 \h </w:instrText>
      </w:r>
      <w:r w:rsidRPr="00D11857">
        <w:rPr>
          <w:noProof/>
        </w:rPr>
      </w:r>
      <w:r w:rsidRPr="00D11857">
        <w:rPr>
          <w:noProof/>
        </w:rPr>
        <w:fldChar w:fldCharType="separate"/>
      </w:r>
      <w:r w:rsidR="00963880">
        <w:rPr>
          <w:noProof/>
        </w:rPr>
        <w:t>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10.06</w:t>
      </w:r>
      <w:r>
        <w:rPr>
          <w:noProof/>
        </w:rPr>
        <w:tab/>
        <w:t>Service in a proceeding brought against a person in the person’s business name</w:t>
      </w:r>
      <w:r w:rsidRPr="00D11857">
        <w:rPr>
          <w:noProof/>
        </w:rPr>
        <w:tab/>
      </w:r>
      <w:r w:rsidRPr="00D11857">
        <w:rPr>
          <w:noProof/>
        </w:rPr>
        <w:fldChar w:fldCharType="begin"/>
      </w:r>
      <w:r w:rsidRPr="00D11857">
        <w:rPr>
          <w:noProof/>
        </w:rPr>
        <w:instrText xml:space="preserve"> PAGEREF _Toc373142697 \h </w:instrText>
      </w:r>
      <w:r w:rsidRPr="00D11857">
        <w:rPr>
          <w:noProof/>
        </w:rPr>
      </w:r>
      <w:r w:rsidRPr="00D11857">
        <w:rPr>
          <w:noProof/>
        </w:rPr>
        <w:fldChar w:fldCharType="separate"/>
      </w:r>
      <w:r w:rsidR="00963880">
        <w:rPr>
          <w:noProof/>
        </w:rPr>
        <w:t>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10.07</w:t>
      </w:r>
      <w:r>
        <w:rPr>
          <w:noProof/>
        </w:rPr>
        <w:tab/>
        <w:t xml:space="preserve">Service in a proceeding under the </w:t>
      </w:r>
      <w:r w:rsidRPr="000454E9">
        <w:rPr>
          <w:i/>
          <w:noProof/>
        </w:rPr>
        <w:t>Patents Act 1990</w:t>
      </w:r>
      <w:r w:rsidRPr="00D11857">
        <w:rPr>
          <w:noProof/>
        </w:rPr>
        <w:tab/>
      </w:r>
      <w:r w:rsidRPr="00D11857">
        <w:rPr>
          <w:noProof/>
        </w:rPr>
        <w:fldChar w:fldCharType="begin"/>
      </w:r>
      <w:r w:rsidRPr="00D11857">
        <w:rPr>
          <w:noProof/>
        </w:rPr>
        <w:instrText xml:space="preserve"> PAGEREF _Toc373142698 \h </w:instrText>
      </w:r>
      <w:r w:rsidRPr="00D11857">
        <w:rPr>
          <w:noProof/>
        </w:rPr>
      </w:r>
      <w:r w:rsidRPr="00D11857">
        <w:rPr>
          <w:noProof/>
        </w:rPr>
        <w:fldChar w:fldCharType="separate"/>
      </w:r>
      <w:r w:rsidR="00963880">
        <w:rPr>
          <w:noProof/>
        </w:rPr>
        <w:t>85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10.08</w:t>
      </w:r>
      <w:r>
        <w:rPr>
          <w:noProof/>
        </w:rPr>
        <w:tab/>
        <w:t xml:space="preserve">Service in a proceeding under the </w:t>
      </w:r>
      <w:r w:rsidRPr="000454E9">
        <w:rPr>
          <w:i/>
          <w:noProof/>
        </w:rPr>
        <w:t>Trade Marks Act 1995</w:t>
      </w:r>
      <w:r w:rsidRPr="00D11857">
        <w:rPr>
          <w:noProof/>
        </w:rPr>
        <w:tab/>
      </w:r>
      <w:r w:rsidRPr="00D11857">
        <w:rPr>
          <w:noProof/>
        </w:rPr>
        <w:fldChar w:fldCharType="begin"/>
      </w:r>
      <w:r w:rsidRPr="00D11857">
        <w:rPr>
          <w:noProof/>
        </w:rPr>
        <w:instrText xml:space="preserve"> PAGEREF _Toc373142699 \h </w:instrText>
      </w:r>
      <w:r w:rsidRPr="00D11857">
        <w:rPr>
          <w:noProof/>
        </w:rPr>
      </w:r>
      <w:r w:rsidRPr="00D11857">
        <w:rPr>
          <w:noProof/>
        </w:rPr>
        <w:fldChar w:fldCharType="separate"/>
      </w:r>
      <w:r w:rsidR="00963880">
        <w:rPr>
          <w:noProof/>
        </w:rPr>
        <w:t>85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10.09</w:t>
      </w:r>
      <w:r>
        <w:rPr>
          <w:noProof/>
        </w:rPr>
        <w:tab/>
        <w:t>Service on person under a legal incapacity</w:t>
      </w:r>
      <w:r w:rsidRPr="00D11857">
        <w:rPr>
          <w:noProof/>
        </w:rPr>
        <w:tab/>
      </w:r>
      <w:r w:rsidRPr="00D11857">
        <w:rPr>
          <w:noProof/>
        </w:rPr>
        <w:fldChar w:fldCharType="begin"/>
      </w:r>
      <w:r w:rsidRPr="00D11857">
        <w:rPr>
          <w:noProof/>
        </w:rPr>
        <w:instrText xml:space="preserve"> PAGEREF _Toc373142700 \h </w:instrText>
      </w:r>
      <w:r w:rsidRPr="00D11857">
        <w:rPr>
          <w:noProof/>
        </w:rPr>
      </w:r>
      <w:r w:rsidRPr="00D11857">
        <w:rPr>
          <w:noProof/>
        </w:rPr>
        <w:fldChar w:fldCharType="separate"/>
      </w:r>
      <w:r w:rsidR="00963880">
        <w:rPr>
          <w:noProof/>
        </w:rPr>
        <w:t>85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10.10</w:t>
      </w:r>
      <w:r>
        <w:rPr>
          <w:noProof/>
        </w:rPr>
        <w:tab/>
        <w:t>Personal service on a person under a legal incapacity</w:t>
      </w:r>
      <w:r w:rsidRPr="00D11857">
        <w:rPr>
          <w:noProof/>
        </w:rPr>
        <w:tab/>
      </w:r>
      <w:r w:rsidRPr="00D11857">
        <w:rPr>
          <w:noProof/>
        </w:rPr>
        <w:fldChar w:fldCharType="begin"/>
      </w:r>
      <w:r w:rsidRPr="00D11857">
        <w:rPr>
          <w:noProof/>
        </w:rPr>
        <w:instrText xml:space="preserve"> PAGEREF _Toc373142701 \h </w:instrText>
      </w:r>
      <w:r w:rsidRPr="00D11857">
        <w:rPr>
          <w:noProof/>
        </w:rPr>
      </w:r>
      <w:r w:rsidRPr="00D11857">
        <w:rPr>
          <w:noProof/>
        </w:rPr>
        <w:fldChar w:fldCharType="separate"/>
      </w:r>
      <w:r w:rsidR="00963880">
        <w:rPr>
          <w:noProof/>
        </w:rPr>
        <w:t>86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10.11</w:t>
      </w:r>
      <w:r>
        <w:rPr>
          <w:noProof/>
        </w:rPr>
        <w:tab/>
        <w:t>Deemed service of originating application</w:t>
      </w:r>
      <w:r w:rsidRPr="00D11857">
        <w:rPr>
          <w:noProof/>
        </w:rPr>
        <w:tab/>
      </w:r>
      <w:r w:rsidRPr="00D11857">
        <w:rPr>
          <w:noProof/>
        </w:rPr>
        <w:fldChar w:fldCharType="begin"/>
      </w:r>
      <w:r w:rsidRPr="00D11857">
        <w:rPr>
          <w:noProof/>
        </w:rPr>
        <w:instrText xml:space="preserve"> PAGEREF _Toc373142702 \h </w:instrText>
      </w:r>
      <w:r w:rsidRPr="00D11857">
        <w:rPr>
          <w:noProof/>
        </w:rPr>
      </w:r>
      <w:r w:rsidRPr="00D11857">
        <w:rPr>
          <w:noProof/>
        </w:rPr>
        <w:fldChar w:fldCharType="separate"/>
      </w:r>
      <w:r w:rsidR="00963880">
        <w:rPr>
          <w:noProof/>
        </w:rPr>
        <w:t>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10.12</w:t>
      </w:r>
      <w:r>
        <w:rPr>
          <w:noProof/>
        </w:rPr>
        <w:tab/>
        <w:t>Refusal to accept document served personally</w:t>
      </w:r>
      <w:r w:rsidRPr="00D11857">
        <w:rPr>
          <w:noProof/>
        </w:rPr>
        <w:tab/>
      </w:r>
      <w:r w:rsidRPr="00D11857">
        <w:rPr>
          <w:noProof/>
        </w:rPr>
        <w:fldChar w:fldCharType="begin"/>
      </w:r>
      <w:r w:rsidRPr="00D11857">
        <w:rPr>
          <w:noProof/>
        </w:rPr>
        <w:instrText xml:space="preserve"> PAGEREF _Toc373142703 \h </w:instrText>
      </w:r>
      <w:r w:rsidRPr="00D11857">
        <w:rPr>
          <w:noProof/>
        </w:rPr>
      </w:r>
      <w:r w:rsidRPr="00D11857">
        <w:rPr>
          <w:noProof/>
        </w:rPr>
        <w:fldChar w:fldCharType="separate"/>
      </w:r>
      <w:r w:rsidR="00963880">
        <w:rPr>
          <w:noProof/>
        </w:rPr>
        <w:t>87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10.2—Service other than by personal service</w:t>
      </w:r>
      <w:r w:rsidRPr="00D11857">
        <w:rPr>
          <w:b w:val="0"/>
          <w:noProof/>
          <w:sz w:val="18"/>
        </w:rPr>
        <w:tab/>
      </w:r>
      <w:r w:rsidRPr="00D11857">
        <w:rPr>
          <w:b w:val="0"/>
          <w:noProof/>
          <w:sz w:val="18"/>
        </w:rPr>
        <w:fldChar w:fldCharType="begin"/>
      </w:r>
      <w:r w:rsidRPr="00D11857">
        <w:rPr>
          <w:b w:val="0"/>
          <w:noProof/>
          <w:sz w:val="18"/>
        </w:rPr>
        <w:instrText xml:space="preserve"> PAGEREF _Toc373142704 \h </w:instrText>
      </w:r>
      <w:r w:rsidRPr="00D11857">
        <w:rPr>
          <w:b w:val="0"/>
          <w:noProof/>
          <w:sz w:val="18"/>
        </w:rPr>
      </w:r>
      <w:r w:rsidRPr="00D11857">
        <w:rPr>
          <w:b w:val="0"/>
          <w:noProof/>
          <w:sz w:val="18"/>
        </w:rPr>
        <w:fldChar w:fldCharType="separate"/>
      </w:r>
      <w:r w:rsidR="00963880">
        <w:rPr>
          <w:b w:val="0"/>
          <w:noProof/>
          <w:sz w:val="18"/>
        </w:rPr>
        <w:t>88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10.21</w:t>
      </w:r>
      <w:r>
        <w:rPr>
          <w:noProof/>
        </w:rPr>
        <w:tab/>
        <w:t>Identity of person served</w:t>
      </w:r>
      <w:r w:rsidRPr="00D11857">
        <w:rPr>
          <w:noProof/>
        </w:rPr>
        <w:tab/>
      </w:r>
      <w:r w:rsidRPr="00D11857">
        <w:rPr>
          <w:noProof/>
        </w:rPr>
        <w:fldChar w:fldCharType="begin"/>
      </w:r>
      <w:r w:rsidRPr="00D11857">
        <w:rPr>
          <w:noProof/>
        </w:rPr>
        <w:instrText xml:space="preserve"> PAGEREF _Toc373142705 \h </w:instrText>
      </w:r>
      <w:r w:rsidRPr="00D11857">
        <w:rPr>
          <w:noProof/>
        </w:rPr>
      </w:r>
      <w:r w:rsidRPr="00D11857">
        <w:rPr>
          <w:noProof/>
        </w:rPr>
        <w:fldChar w:fldCharType="separate"/>
      </w:r>
      <w:r w:rsidR="00963880">
        <w:rPr>
          <w:noProof/>
        </w:rPr>
        <w:t>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10.22</w:t>
      </w:r>
      <w:r>
        <w:rPr>
          <w:noProof/>
        </w:rPr>
        <w:tab/>
        <w:t>Acceptance of service by lawyer</w:t>
      </w:r>
      <w:r w:rsidRPr="00D11857">
        <w:rPr>
          <w:noProof/>
        </w:rPr>
        <w:tab/>
      </w:r>
      <w:r w:rsidRPr="00D11857">
        <w:rPr>
          <w:noProof/>
        </w:rPr>
        <w:fldChar w:fldCharType="begin"/>
      </w:r>
      <w:r w:rsidRPr="00D11857">
        <w:rPr>
          <w:noProof/>
        </w:rPr>
        <w:instrText xml:space="preserve"> PAGEREF _Toc373142706 \h </w:instrText>
      </w:r>
      <w:r w:rsidRPr="00D11857">
        <w:rPr>
          <w:noProof/>
        </w:rPr>
      </w:r>
      <w:r w:rsidRPr="00D11857">
        <w:rPr>
          <w:noProof/>
        </w:rPr>
        <w:fldChar w:fldCharType="separate"/>
      </w:r>
      <w:r w:rsidR="00963880">
        <w:rPr>
          <w:noProof/>
        </w:rPr>
        <w:t>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10.23</w:t>
      </w:r>
      <w:r>
        <w:rPr>
          <w:noProof/>
        </w:rPr>
        <w:tab/>
        <w:t>Deemed service</w:t>
      </w:r>
      <w:r w:rsidRPr="00D11857">
        <w:rPr>
          <w:noProof/>
        </w:rPr>
        <w:tab/>
      </w:r>
      <w:r w:rsidRPr="00D11857">
        <w:rPr>
          <w:noProof/>
        </w:rPr>
        <w:fldChar w:fldCharType="begin"/>
      </w:r>
      <w:r w:rsidRPr="00D11857">
        <w:rPr>
          <w:noProof/>
        </w:rPr>
        <w:instrText xml:space="preserve"> PAGEREF _Toc373142707 \h </w:instrText>
      </w:r>
      <w:r w:rsidRPr="00D11857">
        <w:rPr>
          <w:noProof/>
        </w:rPr>
      </w:r>
      <w:r w:rsidRPr="00D11857">
        <w:rPr>
          <w:noProof/>
        </w:rPr>
        <w:fldChar w:fldCharType="separate"/>
      </w:r>
      <w:r w:rsidR="00963880">
        <w:rPr>
          <w:noProof/>
        </w:rPr>
        <w:t>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10.24</w:t>
      </w:r>
      <w:r>
        <w:rPr>
          <w:noProof/>
        </w:rPr>
        <w:tab/>
        <w:t>Substituted service</w:t>
      </w:r>
      <w:r w:rsidRPr="00D11857">
        <w:rPr>
          <w:noProof/>
        </w:rPr>
        <w:tab/>
      </w:r>
      <w:r w:rsidRPr="00D11857">
        <w:rPr>
          <w:noProof/>
        </w:rPr>
        <w:fldChar w:fldCharType="begin"/>
      </w:r>
      <w:r w:rsidRPr="00D11857">
        <w:rPr>
          <w:noProof/>
        </w:rPr>
        <w:instrText xml:space="preserve"> PAGEREF _Toc373142708 \h </w:instrText>
      </w:r>
      <w:r w:rsidRPr="00D11857">
        <w:rPr>
          <w:noProof/>
        </w:rPr>
      </w:r>
      <w:r w:rsidRPr="00D11857">
        <w:rPr>
          <w:noProof/>
        </w:rPr>
        <w:fldChar w:fldCharType="separate"/>
      </w:r>
      <w:r w:rsidR="00963880">
        <w:rPr>
          <w:noProof/>
        </w:rPr>
        <w:t>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10.25</w:t>
      </w:r>
      <w:r>
        <w:rPr>
          <w:noProof/>
        </w:rPr>
        <w:tab/>
        <w:t>Service by filing</w:t>
      </w:r>
      <w:r w:rsidRPr="00D11857">
        <w:rPr>
          <w:noProof/>
        </w:rPr>
        <w:tab/>
      </w:r>
      <w:r w:rsidRPr="00D11857">
        <w:rPr>
          <w:noProof/>
        </w:rPr>
        <w:fldChar w:fldCharType="begin"/>
      </w:r>
      <w:r w:rsidRPr="00D11857">
        <w:rPr>
          <w:noProof/>
        </w:rPr>
        <w:instrText xml:space="preserve"> PAGEREF _Toc373142709 \h </w:instrText>
      </w:r>
      <w:r w:rsidRPr="00D11857">
        <w:rPr>
          <w:noProof/>
        </w:rPr>
      </w:r>
      <w:r w:rsidRPr="00D11857">
        <w:rPr>
          <w:noProof/>
        </w:rPr>
        <w:fldChar w:fldCharType="separate"/>
      </w:r>
      <w:r w:rsidR="00963880">
        <w:rPr>
          <w:noProof/>
        </w:rPr>
        <w:t>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10.26</w:t>
      </w:r>
      <w:r>
        <w:rPr>
          <w:noProof/>
        </w:rPr>
        <w:tab/>
        <w:t>Service by Court</w:t>
      </w:r>
      <w:r w:rsidRPr="00D11857">
        <w:rPr>
          <w:noProof/>
        </w:rPr>
        <w:tab/>
      </w:r>
      <w:r w:rsidRPr="00D11857">
        <w:rPr>
          <w:noProof/>
        </w:rPr>
        <w:fldChar w:fldCharType="begin"/>
      </w:r>
      <w:r w:rsidRPr="00D11857">
        <w:rPr>
          <w:noProof/>
        </w:rPr>
        <w:instrText xml:space="preserve"> PAGEREF _Toc373142710 \h </w:instrText>
      </w:r>
      <w:r w:rsidRPr="00D11857">
        <w:rPr>
          <w:noProof/>
        </w:rPr>
      </w:r>
      <w:r w:rsidRPr="00D11857">
        <w:rPr>
          <w:noProof/>
        </w:rPr>
        <w:fldChar w:fldCharType="separate"/>
      </w:r>
      <w:r w:rsidR="00963880">
        <w:rPr>
          <w:noProof/>
        </w:rPr>
        <w:t>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10.27</w:t>
      </w:r>
      <w:r>
        <w:rPr>
          <w:noProof/>
        </w:rPr>
        <w:tab/>
        <w:t>Service of interlocutory injunction</w:t>
      </w:r>
      <w:r w:rsidRPr="00D11857">
        <w:rPr>
          <w:noProof/>
        </w:rPr>
        <w:tab/>
      </w:r>
      <w:r w:rsidRPr="00D11857">
        <w:rPr>
          <w:noProof/>
        </w:rPr>
        <w:fldChar w:fldCharType="begin"/>
      </w:r>
      <w:r w:rsidRPr="00D11857">
        <w:rPr>
          <w:noProof/>
        </w:rPr>
        <w:instrText xml:space="preserve"> PAGEREF _Toc373142711 \h </w:instrText>
      </w:r>
      <w:r w:rsidRPr="00D11857">
        <w:rPr>
          <w:noProof/>
        </w:rPr>
      </w:r>
      <w:r w:rsidRPr="00D11857">
        <w:rPr>
          <w:noProof/>
        </w:rPr>
        <w:fldChar w:fldCharType="separate"/>
      </w:r>
      <w:r w:rsidR="00963880">
        <w:rPr>
          <w:noProof/>
        </w:rPr>
        <w:t>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10.28</w:t>
      </w:r>
      <w:r>
        <w:rPr>
          <w:noProof/>
        </w:rPr>
        <w:tab/>
        <w:t>Service under agreement</w:t>
      </w:r>
      <w:r w:rsidRPr="00D11857">
        <w:rPr>
          <w:noProof/>
        </w:rPr>
        <w:tab/>
      </w:r>
      <w:r w:rsidRPr="00D11857">
        <w:rPr>
          <w:noProof/>
        </w:rPr>
        <w:fldChar w:fldCharType="begin"/>
      </w:r>
      <w:r w:rsidRPr="00D11857">
        <w:rPr>
          <w:noProof/>
        </w:rPr>
        <w:instrText xml:space="preserve"> PAGEREF _Toc373142712 \h </w:instrText>
      </w:r>
      <w:r w:rsidRPr="00D11857">
        <w:rPr>
          <w:noProof/>
        </w:rPr>
      </w:r>
      <w:r w:rsidRPr="00D11857">
        <w:rPr>
          <w:noProof/>
        </w:rPr>
        <w:fldChar w:fldCharType="separate"/>
      </w:r>
      <w:r w:rsidR="00963880">
        <w:rPr>
          <w:noProof/>
        </w:rPr>
        <w:t>90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10.3—Ordinary service</w:t>
      </w:r>
      <w:r w:rsidRPr="00D11857">
        <w:rPr>
          <w:b w:val="0"/>
          <w:noProof/>
          <w:sz w:val="18"/>
        </w:rPr>
        <w:tab/>
      </w:r>
      <w:r w:rsidRPr="00D11857">
        <w:rPr>
          <w:b w:val="0"/>
          <w:noProof/>
          <w:sz w:val="18"/>
        </w:rPr>
        <w:fldChar w:fldCharType="begin"/>
      </w:r>
      <w:r w:rsidRPr="00D11857">
        <w:rPr>
          <w:b w:val="0"/>
          <w:noProof/>
          <w:sz w:val="18"/>
        </w:rPr>
        <w:instrText xml:space="preserve"> PAGEREF _Toc373142713 \h </w:instrText>
      </w:r>
      <w:r w:rsidRPr="00D11857">
        <w:rPr>
          <w:b w:val="0"/>
          <w:noProof/>
          <w:sz w:val="18"/>
        </w:rPr>
      </w:r>
      <w:r w:rsidRPr="00D11857">
        <w:rPr>
          <w:b w:val="0"/>
          <w:noProof/>
          <w:sz w:val="18"/>
        </w:rPr>
        <w:fldChar w:fldCharType="separate"/>
      </w:r>
      <w:r w:rsidR="00963880">
        <w:rPr>
          <w:b w:val="0"/>
          <w:noProof/>
          <w:sz w:val="18"/>
        </w:rPr>
        <w:t>91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10.31</w:t>
      </w:r>
      <w:r>
        <w:rPr>
          <w:noProof/>
        </w:rPr>
        <w:tab/>
        <w:t>Ordinary service</w:t>
      </w:r>
      <w:r w:rsidRPr="00D11857">
        <w:rPr>
          <w:noProof/>
        </w:rPr>
        <w:tab/>
      </w:r>
      <w:r w:rsidRPr="00D11857">
        <w:rPr>
          <w:noProof/>
        </w:rPr>
        <w:fldChar w:fldCharType="begin"/>
      </w:r>
      <w:r w:rsidRPr="00D11857">
        <w:rPr>
          <w:noProof/>
        </w:rPr>
        <w:instrText xml:space="preserve"> PAGEREF _Toc373142714 \h </w:instrText>
      </w:r>
      <w:r w:rsidRPr="00D11857">
        <w:rPr>
          <w:noProof/>
        </w:rPr>
      </w:r>
      <w:r w:rsidRPr="00D11857">
        <w:rPr>
          <w:noProof/>
        </w:rPr>
        <w:fldChar w:fldCharType="separate"/>
      </w:r>
      <w:r w:rsidR="00963880">
        <w:rPr>
          <w:noProof/>
        </w:rPr>
        <w:t>91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10.32</w:t>
      </w:r>
      <w:r>
        <w:rPr>
          <w:noProof/>
        </w:rPr>
        <w:tab/>
        <w:t>Time of service</w:t>
      </w:r>
      <w:r w:rsidRPr="00D11857">
        <w:rPr>
          <w:noProof/>
        </w:rPr>
        <w:tab/>
      </w:r>
      <w:r w:rsidRPr="00D11857">
        <w:rPr>
          <w:noProof/>
        </w:rPr>
        <w:fldChar w:fldCharType="begin"/>
      </w:r>
      <w:r w:rsidRPr="00D11857">
        <w:rPr>
          <w:noProof/>
        </w:rPr>
        <w:instrText xml:space="preserve"> PAGEREF _Toc373142715 \h </w:instrText>
      </w:r>
      <w:r w:rsidRPr="00D11857">
        <w:rPr>
          <w:noProof/>
        </w:rPr>
      </w:r>
      <w:r w:rsidRPr="00D11857">
        <w:rPr>
          <w:noProof/>
        </w:rPr>
        <w:fldChar w:fldCharType="separate"/>
      </w:r>
      <w:r w:rsidR="00963880">
        <w:rPr>
          <w:noProof/>
        </w:rPr>
        <w:t>91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10.4—Service outside Australia</w:t>
      </w:r>
      <w:r w:rsidRPr="00D11857">
        <w:rPr>
          <w:b w:val="0"/>
          <w:noProof/>
          <w:sz w:val="18"/>
        </w:rPr>
        <w:tab/>
      </w:r>
      <w:r w:rsidRPr="00D11857">
        <w:rPr>
          <w:b w:val="0"/>
          <w:noProof/>
          <w:sz w:val="18"/>
        </w:rPr>
        <w:fldChar w:fldCharType="begin"/>
      </w:r>
      <w:r w:rsidRPr="00D11857">
        <w:rPr>
          <w:b w:val="0"/>
          <w:noProof/>
          <w:sz w:val="18"/>
        </w:rPr>
        <w:instrText xml:space="preserve"> PAGEREF _Toc373142716 \h </w:instrText>
      </w:r>
      <w:r w:rsidRPr="00D11857">
        <w:rPr>
          <w:b w:val="0"/>
          <w:noProof/>
          <w:sz w:val="18"/>
        </w:rPr>
      </w:r>
      <w:r w:rsidRPr="00D11857">
        <w:rPr>
          <w:b w:val="0"/>
          <w:noProof/>
          <w:sz w:val="18"/>
        </w:rPr>
        <w:fldChar w:fldCharType="separate"/>
      </w:r>
      <w:r w:rsidR="00963880">
        <w:rPr>
          <w:b w:val="0"/>
          <w:noProof/>
          <w:sz w:val="18"/>
        </w:rPr>
        <w:t>92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10.41</w:t>
      </w:r>
      <w:r>
        <w:rPr>
          <w:noProof/>
        </w:rPr>
        <w:tab/>
        <w:t>Definitions for Division 10.4</w:t>
      </w:r>
      <w:r w:rsidRPr="00D11857">
        <w:rPr>
          <w:noProof/>
        </w:rPr>
        <w:tab/>
      </w:r>
      <w:r w:rsidRPr="00D11857">
        <w:rPr>
          <w:noProof/>
        </w:rPr>
        <w:fldChar w:fldCharType="begin"/>
      </w:r>
      <w:r w:rsidRPr="00D11857">
        <w:rPr>
          <w:noProof/>
        </w:rPr>
        <w:instrText xml:space="preserve"> PAGEREF _Toc373142717 \h </w:instrText>
      </w:r>
      <w:r w:rsidRPr="00D11857">
        <w:rPr>
          <w:noProof/>
        </w:rPr>
      </w:r>
      <w:r w:rsidRPr="00D11857">
        <w:rPr>
          <w:noProof/>
        </w:rPr>
        <w:fldChar w:fldCharType="separate"/>
      </w:r>
      <w:r w:rsidR="00963880">
        <w:rPr>
          <w:noProof/>
        </w:rPr>
        <w:t>92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10.42</w:t>
      </w:r>
      <w:r>
        <w:rPr>
          <w:noProof/>
        </w:rPr>
        <w:tab/>
        <w:t>When originating application may be served outside Australia</w:t>
      </w:r>
      <w:r w:rsidRPr="00D11857">
        <w:rPr>
          <w:noProof/>
        </w:rPr>
        <w:tab/>
      </w:r>
      <w:r w:rsidRPr="00D11857">
        <w:rPr>
          <w:noProof/>
        </w:rPr>
        <w:fldChar w:fldCharType="begin"/>
      </w:r>
      <w:r w:rsidRPr="00D11857">
        <w:rPr>
          <w:noProof/>
        </w:rPr>
        <w:instrText xml:space="preserve"> PAGEREF _Toc373142718 \h </w:instrText>
      </w:r>
      <w:r w:rsidRPr="00D11857">
        <w:rPr>
          <w:noProof/>
        </w:rPr>
      </w:r>
      <w:r w:rsidRPr="00D11857">
        <w:rPr>
          <w:noProof/>
        </w:rPr>
        <w:fldChar w:fldCharType="separate"/>
      </w:r>
      <w:r w:rsidR="00963880">
        <w:rPr>
          <w:noProof/>
        </w:rPr>
        <w:t>92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10.43</w:t>
      </w:r>
      <w:r>
        <w:rPr>
          <w:noProof/>
        </w:rPr>
        <w:tab/>
        <w:t>Application for leave to serve originating application outside Australia</w:t>
      </w:r>
      <w:r w:rsidRPr="00D11857">
        <w:rPr>
          <w:noProof/>
        </w:rPr>
        <w:tab/>
      </w:r>
      <w:r w:rsidRPr="00D11857">
        <w:rPr>
          <w:noProof/>
        </w:rPr>
        <w:fldChar w:fldCharType="begin"/>
      </w:r>
      <w:r w:rsidRPr="00D11857">
        <w:rPr>
          <w:noProof/>
        </w:rPr>
        <w:instrText xml:space="preserve"> PAGEREF _Toc373142719 \h </w:instrText>
      </w:r>
      <w:r w:rsidRPr="00D11857">
        <w:rPr>
          <w:noProof/>
        </w:rPr>
      </w:r>
      <w:r w:rsidRPr="00D11857">
        <w:rPr>
          <w:noProof/>
        </w:rPr>
        <w:fldChar w:fldCharType="separate"/>
      </w:r>
      <w:r w:rsidR="00963880">
        <w:rPr>
          <w:noProof/>
        </w:rPr>
        <w:t>95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10.44</w:t>
      </w:r>
      <w:r>
        <w:rPr>
          <w:noProof/>
        </w:rPr>
        <w:tab/>
        <w:t>Service of other documents</w:t>
      </w:r>
      <w:r w:rsidRPr="00D11857">
        <w:rPr>
          <w:noProof/>
        </w:rPr>
        <w:tab/>
      </w:r>
      <w:r w:rsidRPr="00D11857">
        <w:rPr>
          <w:noProof/>
        </w:rPr>
        <w:fldChar w:fldCharType="begin"/>
      </w:r>
      <w:r w:rsidRPr="00D11857">
        <w:rPr>
          <w:noProof/>
        </w:rPr>
        <w:instrText xml:space="preserve"> PAGEREF _Toc373142720 \h </w:instrText>
      </w:r>
      <w:r w:rsidRPr="00D11857">
        <w:rPr>
          <w:noProof/>
        </w:rPr>
      </w:r>
      <w:r w:rsidRPr="00D11857">
        <w:rPr>
          <w:noProof/>
        </w:rPr>
        <w:fldChar w:fldCharType="separate"/>
      </w:r>
      <w:r w:rsidR="00963880">
        <w:rPr>
          <w:noProof/>
        </w:rPr>
        <w:t>96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10.45</w:t>
      </w:r>
      <w:r>
        <w:rPr>
          <w:noProof/>
        </w:rPr>
        <w:tab/>
        <w:t>Application of other rules</w:t>
      </w:r>
      <w:r w:rsidRPr="00D11857">
        <w:rPr>
          <w:noProof/>
        </w:rPr>
        <w:tab/>
      </w:r>
      <w:r w:rsidRPr="00D11857">
        <w:rPr>
          <w:noProof/>
        </w:rPr>
        <w:fldChar w:fldCharType="begin"/>
      </w:r>
      <w:r w:rsidRPr="00D11857">
        <w:rPr>
          <w:noProof/>
        </w:rPr>
        <w:instrText xml:space="preserve"> PAGEREF _Toc373142721 \h </w:instrText>
      </w:r>
      <w:r w:rsidRPr="00D11857">
        <w:rPr>
          <w:noProof/>
        </w:rPr>
      </w:r>
      <w:r w:rsidRPr="00D11857">
        <w:rPr>
          <w:noProof/>
        </w:rPr>
        <w:fldChar w:fldCharType="separate"/>
      </w:r>
      <w:r w:rsidR="00963880">
        <w:rPr>
          <w:noProof/>
        </w:rPr>
        <w:t>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10.46</w:t>
      </w:r>
      <w:r>
        <w:rPr>
          <w:noProof/>
        </w:rPr>
        <w:tab/>
        <w:t>Method of service</w:t>
      </w:r>
      <w:r w:rsidRPr="00D11857">
        <w:rPr>
          <w:noProof/>
        </w:rPr>
        <w:tab/>
      </w:r>
      <w:r w:rsidRPr="00D11857">
        <w:rPr>
          <w:noProof/>
        </w:rPr>
        <w:fldChar w:fldCharType="begin"/>
      </w:r>
      <w:r w:rsidRPr="00D11857">
        <w:rPr>
          <w:noProof/>
        </w:rPr>
        <w:instrText xml:space="preserve"> PAGEREF _Toc373142722 \h </w:instrText>
      </w:r>
      <w:r w:rsidRPr="00D11857">
        <w:rPr>
          <w:noProof/>
        </w:rPr>
      </w:r>
      <w:r w:rsidRPr="00D11857">
        <w:rPr>
          <w:noProof/>
        </w:rPr>
        <w:fldChar w:fldCharType="separate"/>
      </w:r>
      <w:r w:rsidR="00963880">
        <w:rPr>
          <w:noProof/>
        </w:rPr>
        <w:t>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10.47</w:t>
      </w:r>
      <w:r>
        <w:rPr>
          <w:noProof/>
        </w:rPr>
        <w:tab/>
        <w:t>Proof of service</w:t>
      </w:r>
      <w:r w:rsidRPr="00D11857">
        <w:rPr>
          <w:noProof/>
        </w:rPr>
        <w:tab/>
      </w:r>
      <w:r w:rsidRPr="00D11857">
        <w:rPr>
          <w:noProof/>
        </w:rPr>
        <w:fldChar w:fldCharType="begin"/>
      </w:r>
      <w:r w:rsidRPr="00D11857">
        <w:rPr>
          <w:noProof/>
        </w:rPr>
        <w:instrText xml:space="preserve"> PAGEREF _Toc373142723 \h </w:instrText>
      </w:r>
      <w:r w:rsidRPr="00D11857">
        <w:rPr>
          <w:noProof/>
        </w:rPr>
      </w:r>
      <w:r w:rsidRPr="00D11857">
        <w:rPr>
          <w:noProof/>
        </w:rPr>
        <w:fldChar w:fldCharType="separate"/>
      </w:r>
      <w:r w:rsidR="00963880">
        <w:rPr>
          <w:noProof/>
        </w:rPr>
        <w:t>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10.48</w:t>
      </w:r>
      <w:r>
        <w:rPr>
          <w:noProof/>
        </w:rPr>
        <w:tab/>
        <w:t>Deemed service</w:t>
      </w:r>
      <w:r w:rsidRPr="00D11857">
        <w:rPr>
          <w:noProof/>
        </w:rPr>
        <w:tab/>
      </w:r>
      <w:r w:rsidRPr="00D11857">
        <w:rPr>
          <w:noProof/>
        </w:rPr>
        <w:fldChar w:fldCharType="begin"/>
      </w:r>
      <w:r w:rsidRPr="00D11857">
        <w:rPr>
          <w:noProof/>
        </w:rPr>
        <w:instrText xml:space="preserve"> PAGEREF _Toc373142724 \h </w:instrText>
      </w:r>
      <w:r w:rsidRPr="00D11857">
        <w:rPr>
          <w:noProof/>
        </w:rPr>
      </w:r>
      <w:r w:rsidRPr="00D11857">
        <w:rPr>
          <w:noProof/>
        </w:rPr>
        <w:fldChar w:fldCharType="separate"/>
      </w:r>
      <w:r w:rsidR="00963880">
        <w:rPr>
          <w:noProof/>
        </w:rPr>
        <w:t>98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10.49</w:t>
      </w:r>
      <w:r>
        <w:rPr>
          <w:noProof/>
        </w:rPr>
        <w:tab/>
        <w:t>Substituted service</w:t>
      </w:r>
      <w:r w:rsidRPr="00D11857">
        <w:rPr>
          <w:noProof/>
        </w:rPr>
        <w:tab/>
      </w:r>
      <w:r w:rsidRPr="00D11857">
        <w:rPr>
          <w:noProof/>
        </w:rPr>
        <w:fldChar w:fldCharType="begin"/>
      </w:r>
      <w:r w:rsidRPr="00D11857">
        <w:rPr>
          <w:noProof/>
        </w:rPr>
        <w:instrText xml:space="preserve"> PAGEREF _Toc373142725 \h </w:instrText>
      </w:r>
      <w:r w:rsidRPr="00D11857">
        <w:rPr>
          <w:noProof/>
        </w:rPr>
      </w:r>
      <w:r w:rsidRPr="00D11857">
        <w:rPr>
          <w:noProof/>
        </w:rPr>
        <w:fldChar w:fldCharType="separate"/>
      </w:r>
      <w:r w:rsidR="00963880">
        <w:rPr>
          <w:noProof/>
        </w:rPr>
        <w:t>98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10.5—Service through diplomatic channel or by transmission to foreign government</w:t>
      </w:r>
      <w:r w:rsidRPr="00D11857">
        <w:rPr>
          <w:b w:val="0"/>
          <w:noProof/>
          <w:sz w:val="18"/>
        </w:rPr>
        <w:tab/>
      </w:r>
      <w:r w:rsidRPr="00D11857">
        <w:rPr>
          <w:b w:val="0"/>
          <w:noProof/>
          <w:sz w:val="18"/>
        </w:rPr>
        <w:fldChar w:fldCharType="begin"/>
      </w:r>
      <w:r w:rsidRPr="00D11857">
        <w:rPr>
          <w:b w:val="0"/>
          <w:noProof/>
          <w:sz w:val="18"/>
        </w:rPr>
        <w:instrText xml:space="preserve"> PAGEREF _Toc373142726 \h </w:instrText>
      </w:r>
      <w:r w:rsidRPr="00D11857">
        <w:rPr>
          <w:b w:val="0"/>
          <w:noProof/>
          <w:sz w:val="18"/>
        </w:rPr>
      </w:r>
      <w:r w:rsidRPr="00D11857">
        <w:rPr>
          <w:b w:val="0"/>
          <w:noProof/>
          <w:sz w:val="18"/>
        </w:rPr>
        <w:fldChar w:fldCharType="separate"/>
      </w:r>
      <w:r w:rsidR="00963880">
        <w:rPr>
          <w:b w:val="0"/>
          <w:noProof/>
          <w:sz w:val="18"/>
        </w:rPr>
        <w:t>99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10.51</w:t>
      </w:r>
      <w:r>
        <w:rPr>
          <w:noProof/>
        </w:rPr>
        <w:tab/>
        <w:t>Documents to be lodged with the Court</w:t>
      </w:r>
      <w:r w:rsidRPr="00D11857">
        <w:rPr>
          <w:noProof/>
        </w:rPr>
        <w:tab/>
      </w:r>
      <w:r w:rsidRPr="00D11857">
        <w:rPr>
          <w:noProof/>
        </w:rPr>
        <w:fldChar w:fldCharType="begin"/>
      </w:r>
      <w:r w:rsidRPr="00D11857">
        <w:rPr>
          <w:noProof/>
        </w:rPr>
        <w:instrText xml:space="preserve"> PAGEREF _Toc373142727 \h </w:instrText>
      </w:r>
      <w:r w:rsidRPr="00D11857">
        <w:rPr>
          <w:noProof/>
        </w:rPr>
      </w:r>
      <w:r w:rsidRPr="00D11857">
        <w:rPr>
          <w:noProof/>
        </w:rPr>
        <w:fldChar w:fldCharType="separate"/>
      </w:r>
      <w:r w:rsidR="00963880">
        <w:rPr>
          <w:noProof/>
        </w:rPr>
        <w:t>99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10.52</w:t>
      </w:r>
      <w:r>
        <w:rPr>
          <w:noProof/>
        </w:rPr>
        <w:tab/>
        <w:t>Order for payment of expenses</w:t>
      </w:r>
      <w:r w:rsidRPr="00D11857">
        <w:rPr>
          <w:noProof/>
        </w:rPr>
        <w:tab/>
      </w:r>
      <w:r w:rsidRPr="00D11857">
        <w:rPr>
          <w:noProof/>
        </w:rPr>
        <w:fldChar w:fldCharType="begin"/>
      </w:r>
      <w:r w:rsidRPr="00D11857">
        <w:rPr>
          <w:noProof/>
        </w:rPr>
        <w:instrText xml:space="preserve"> PAGEREF _Toc373142728 \h </w:instrText>
      </w:r>
      <w:r w:rsidRPr="00D11857">
        <w:rPr>
          <w:noProof/>
        </w:rPr>
      </w:r>
      <w:r w:rsidRPr="00D11857">
        <w:rPr>
          <w:noProof/>
        </w:rPr>
        <w:fldChar w:fldCharType="separate"/>
      </w:r>
      <w:r w:rsidR="00963880">
        <w:rPr>
          <w:noProof/>
        </w:rPr>
        <w:t>99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10.6—Service under Hague Convention</w:t>
      </w:r>
      <w:r w:rsidRPr="00D11857">
        <w:rPr>
          <w:b w:val="0"/>
          <w:noProof/>
          <w:sz w:val="18"/>
        </w:rPr>
        <w:tab/>
      </w:r>
      <w:r w:rsidRPr="00D11857">
        <w:rPr>
          <w:b w:val="0"/>
          <w:noProof/>
          <w:sz w:val="18"/>
        </w:rPr>
        <w:fldChar w:fldCharType="begin"/>
      </w:r>
      <w:r w:rsidRPr="00D11857">
        <w:rPr>
          <w:b w:val="0"/>
          <w:noProof/>
          <w:sz w:val="18"/>
        </w:rPr>
        <w:instrText xml:space="preserve"> PAGEREF _Toc373142729 \h </w:instrText>
      </w:r>
      <w:r w:rsidRPr="00D11857">
        <w:rPr>
          <w:b w:val="0"/>
          <w:noProof/>
          <w:sz w:val="18"/>
        </w:rPr>
      </w:r>
      <w:r w:rsidRPr="00D11857">
        <w:rPr>
          <w:b w:val="0"/>
          <w:noProof/>
          <w:sz w:val="18"/>
        </w:rPr>
        <w:fldChar w:fldCharType="separate"/>
      </w:r>
      <w:r w:rsidR="00963880">
        <w:rPr>
          <w:b w:val="0"/>
          <w:noProof/>
          <w:sz w:val="18"/>
        </w:rPr>
        <w:t>101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10.61</w:t>
      </w:r>
      <w:r>
        <w:rPr>
          <w:noProof/>
        </w:rPr>
        <w:tab/>
        <w:t>Definitions for Division 10.6</w:t>
      </w:r>
      <w:r w:rsidRPr="00D11857">
        <w:rPr>
          <w:noProof/>
        </w:rPr>
        <w:tab/>
      </w:r>
      <w:r w:rsidRPr="00D11857">
        <w:rPr>
          <w:noProof/>
        </w:rPr>
        <w:fldChar w:fldCharType="begin"/>
      </w:r>
      <w:r w:rsidRPr="00D11857">
        <w:rPr>
          <w:noProof/>
        </w:rPr>
        <w:instrText xml:space="preserve"> PAGEREF _Toc373142730 \h </w:instrText>
      </w:r>
      <w:r w:rsidRPr="00D11857">
        <w:rPr>
          <w:noProof/>
        </w:rPr>
      </w:r>
      <w:r w:rsidRPr="00D11857">
        <w:rPr>
          <w:noProof/>
        </w:rPr>
        <w:fldChar w:fldCharType="separate"/>
      </w:r>
      <w:r w:rsidR="00963880">
        <w:rPr>
          <w:noProof/>
        </w:rPr>
        <w:t>101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10.62</w:t>
      </w:r>
      <w:r>
        <w:rPr>
          <w:noProof/>
        </w:rPr>
        <w:tab/>
        <w:t>Provisions of this Division to prevail</w:t>
      </w:r>
      <w:r w:rsidRPr="00D11857">
        <w:rPr>
          <w:noProof/>
        </w:rPr>
        <w:tab/>
      </w:r>
      <w:r w:rsidRPr="00D11857">
        <w:rPr>
          <w:noProof/>
        </w:rPr>
        <w:fldChar w:fldCharType="begin"/>
      </w:r>
      <w:r w:rsidRPr="00D11857">
        <w:rPr>
          <w:noProof/>
        </w:rPr>
        <w:instrText xml:space="preserve"> PAGEREF _Toc373142731 \h </w:instrText>
      </w:r>
      <w:r w:rsidRPr="00D11857">
        <w:rPr>
          <w:noProof/>
        </w:rPr>
      </w:r>
      <w:r w:rsidRPr="00D11857">
        <w:rPr>
          <w:noProof/>
        </w:rPr>
        <w:fldChar w:fldCharType="separate"/>
      </w:r>
      <w:r w:rsidR="00963880">
        <w:rPr>
          <w:noProof/>
        </w:rPr>
        <w:t>103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10.63</w:t>
      </w:r>
      <w:r>
        <w:rPr>
          <w:noProof/>
        </w:rPr>
        <w:tab/>
        <w:t>Service abroad of local judicial documents—application of rules 10.64 to 10.68</w:t>
      </w:r>
      <w:r w:rsidRPr="00D11857">
        <w:rPr>
          <w:noProof/>
        </w:rPr>
        <w:tab/>
      </w:r>
      <w:r w:rsidRPr="00D11857">
        <w:rPr>
          <w:noProof/>
        </w:rPr>
        <w:fldChar w:fldCharType="begin"/>
      </w:r>
      <w:r w:rsidRPr="00D11857">
        <w:rPr>
          <w:noProof/>
        </w:rPr>
        <w:instrText xml:space="preserve"> PAGEREF _Toc373142732 \h </w:instrText>
      </w:r>
      <w:r w:rsidRPr="00D11857">
        <w:rPr>
          <w:noProof/>
        </w:rPr>
      </w:r>
      <w:r w:rsidRPr="00D11857">
        <w:rPr>
          <w:noProof/>
        </w:rPr>
        <w:fldChar w:fldCharType="separate"/>
      </w:r>
      <w:r w:rsidR="00963880">
        <w:rPr>
          <w:noProof/>
        </w:rPr>
        <w:t>103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10.64</w:t>
      </w:r>
      <w:r>
        <w:rPr>
          <w:noProof/>
        </w:rPr>
        <w:tab/>
        <w:t>Application for request for service abroad</w:t>
      </w:r>
      <w:r w:rsidRPr="00D11857">
        <w:rPr>
          <w:noProof/>
        </w:rPr>
        <w:tab/>
      </w:r>
      <w:r w:rsidRPr="00D11857">
        <w:rPr>
          <w:noProof/>
        </w:rPr>
        <w:fldChar w:fldCharType="begin"/>
      </w:r>
      <w:r w:rsidRPr="00D11857">
        <w:rPr>
          <w:noProof/>
        </w:rPr>
        <w:instrText xml:space="preserve"> PAGEREF _Toc373142733 \h </w:instrText>
      </w:r>
      <w:r w:rsidRPr="00D11857">
        <w:rPr>
          <w:noProof/>
        </w:rPr>
      </w:r>
      <w:r w:rsidRPr="00D11857">
        <w:rPr>
          <w:noProof/>
        </w:rPr>
        <w:fldChar w:fldCharType="separate"/>
      </w:r>
      <w:r w:rsidR="00963880">
        <w:rPr>
          <w:noProof/>
        </w:rPr>
        <w:t>103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10.65</w:t>
      </w:r>
      <w:r>
        <w:rPr>
          <w:noProof/>
        </w:rPr>
        <w:tab/>
        <w:t>How application to be dealt with</w:t>
      </w:r>
      <w:r w:rsidRPr="00D11857">
        <w:rPr>
          <w:noProof/>
        </w:rPr>
        <w:tab/>
      </w:r>
      <w:r w:rsidRPr="00D11857">
        <w:rPr>
          <w:noProof/>
        </w:rPr>
        <w:fldChar w:fldCharType="begin"/>
      </w:r>
      <w:r w:rsidRPr="00D11857">
        <w:rPr>
          <w:noProof/>
        </w:rPr>
        <w:instrText xml:space="preserve"> PAGEREF _Toc373142734 \h </w:instrText>
      </w:r>
      <w:r w:rsidRPr="00D11857">
        <w:rPr>
          <w:noProof/>
        </w:rPr>
      </w:r>
      <w:r w:rsidRPr="00D11857">
        <w:rPr>
          <w:noProof/>
        </w:rPr>
        <w:fldChar w:fldCharType="separate"/>
      </w:r>
      <w:r w:rsidR="00963880">
        <w:rPr>
          <w:noProof/>
        </w:rPr>
        <w:t>105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10.66</w:t>
      </w:r>
      <w:r>
        <w:rPr>
          <w:noProof/>
        </w:rPr>
        <w:tab/>
        <w:t>Procedure on receipt of certificate of service</w:t>
      </w:r>
      <w:r w:rsidRPr="00D11857">
        <w:rPr>
          <w:noProof/>
        </w:rPr>
        <w:tab/>
      </w:r>
      <w:r w:rsidRPr="00D11857">
        <w:rPr>
          <w:noProof/>
        </w:rPr>
        <w:fldChar w:fldCharType="begin"/>
      </w:r>
      <w:r w:rsidRPr="00D11857">
        <w:rPr>
          <w:noProof/>
        </w:rPr>
        <w:instrText xml:space="preserve"> PAGEREF _Toc373142735 \h </w:instrText>
      </w:r>
      <w:r w:rsidRPr="00D11857">
        <w:rPr>
          <w:noProof/>
        </w:rPr>
      </w:r>
      <w:r w:rsidRPr="00D11857">
        <w:rPr>
          <w:noProof/>
        </w:rPr>
        <w:fldChar w:fldCharType="separate"/>
      </w:r>
      <w:r w:rsidR="00963880">
        <w:rPr>
          <w:noProof/>
        </w:rPr>
        <w:t>106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10.67</w:t>
      </w:r>
      <w:r>
        <w:rPr>
          <w:noProof/>
        </w:rPr>
        <w:tab/>
        <w:t>Payment of costs</w:t>
      </w:r>
      <w:r w:rsidRPr="00D11857">
        <w:rPr>
          <w:noProof/>
        </w:rPr>
        <w:tab/>
      </w:r>
      <w:r w:rsidRPr="00D11857">
        <w:rPr>
          <w:noProof/>
        </w:rPr>
        <w:fldChar w:fldCharType="begin"/>
      </w:r>
      <w:r w:rsidRPr="00D11857">
        <w:rPr>
          <w:noProof/>
        </w:rPr>
        <w:instrText xml:space="preserve"> PAGEREF _Toc373142736 \h </w:instrText>
      </w:r>
      <w:r w:rsidRPr="00D11857">
        <w:rPr>
          <w:noProof/>
        </w:rPr>
      </w:r>
      <w:r w:rsidRPr="00D11857">
        <w:rPr>
          <w:noProof/>
        </w:rPr>
        <w:fldChar w:fldCharType="separate"/>
      </w:r>
      <w:r w:rsidR="00963880">
        <w:rPr>
          <w:noProof/>
        </w:rPr>
        <w:t>107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10.68</w:t>
      </w:r>
      <w:r>
        <w:rPr>
          <w:noProof/>
        </w:rPr>
        <w:tab/>
        <w:t>Evidence of service</w:t>
      </w:r>
      <w:r w:rsidRPr="00D11857">
        <w:rPr>
          <w:noProof/>
        </w:rPr>
        <w:tab/>
      </w:r>
      <w:r w:rsidRPr="00D11857">
        <w:rPr>
          <w:noProof/>
        </w:rPr>
        <w:fldChar w:fldCharType="begin"/>
      </w:r>
      <w:r w:rsidRPr="00D11857">
        <w:rPr>
          <w:noProof/>
        </w:rPr>
        <w:instrText xml:space="preserve"> PAGEREF _Toc373142737 \h </w:instrText>
      </w:r>
      <w:r w:rsidRPr="00D11857">
        <w:rPr>
          <w:noProof/>
        </w:rPr>
      </w:r>
      <w:r w:rsidRPr="00D11857">
        <w:rPr>
          <w:noProof/>
        </w:rPr>
        <w:fldChar w:fldCharType="separate"/>
      </w:r>
      <w:r w:rsidR="00963880">
        <w:rPr>
          <w:noProof/>
        </w:rPr>
        <w:t>107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10.69</w:t>
      </w:r>
      <w:r>
        <w:rPr>
          <w:noProof/>
        </w:rPr>
        <w:tab/>
        <w:t>Default judgment following service abroad of initiating process—application of rules 10.70 to 10.72</w:t>
      </w:r>
      <w:r w:rsidRPr="00D11857">
        <w:rPr>
          <w:noProof/>
        </w:rPr>
        <w:tab/>
      </w:r>
      <w:r w:rsidRPr="00D11857">
        <w:rPr>
          <w:noProof/>
        </w:rPr>
        <w:fldChar w:fldCharType="begin"/>
      </w:r>
      <w:r w:rsidRPr="00D11857">
        <w:rPr>
          <w:noProof/>
        </w:rPr>
        <w:instrText xml:space="preserve"> PAGEREF _Toc373142738 \h </w:instrText>
      </w:r>
      <w:r w:rsidRPr="00D11857">
        <w:rPr>
          <w:noProof/>
        </w:rPr>
      </w:r>
      <w:r w:rsidRPr="00D11857">
        <w:rPr>
          <w:noProof/>
        </w:rPr>
        <w:fldChar w:fldCharType="separate"/>
      </w:r>
      <w:r w:rsidR="00963880">
        <w:rPr>
          <w:noProof/>
        </w:rPr>
        <w:t>108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10.70</w:t>
      </w:r>
      <w:r>
        <w:rPr>
          <w:noProof/>
        </w:rPr>
        <w:tab/>
        <w:t>Restriction on power to enter default judgment if certificate of service filed</w:t>
      </w:r>
      <w:r w:rsidRPr="00D11857">
        <w:rPr>
          <w:noProof/>
        </w:rPr>
        <w:tab/>
      </w:r>
      <w:r w:rsidRPr="00D11857">
        <w:rPr>
          <w:noProof/>
        </w:rPr>
        <w:fldChar w:fldCharType="begin"/>
      </w:r>
      <w:r w:rsidRPr="00D11857">
        <w:rPr>
          <w:noProof/>
        </w:rPr>
        <w:instrText xml:space="preserve"> PAGEREF _Toc373142739 \h </w:instrText>
      </w:r>
      <w:r w:rsidRPr="00D11857">
        <w:rPr>
          <w:noProof/>
        </w:rPr>
      </w:r>
      <w:r w:rsidRPr="00D11857">
        <w:rPr>
          <w:noProof/>
        </w:rPr>
        <w:fldChar w:fldCharType="separate"/>
      </w:r>
      <w:r w:rsidR="00963880">
        <w:rPr>
          <w:noProof/>
        </w:rPr>
        <w:t>108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10.71</w:t>
      </w:r>
      <w:r>
        <w:rPr>
          <w:noProof/>
        </w:rPr>
        <w:tab/>
        <w:t>Restriction on power to enter default judgment if certificate of service not filed</w:t>
      </w:r>
      <w:r w:rsidRPr="00D11857">
        <w:rPr>
          <w:noProof/>
        </w:rPr>
        <w:tab/>
      </w:r>
      <w:r w:rsidRPr="00D11857">
        <w:rPr>
          <w:noProof/>
        </w:rPr>
        <w:fldChar w:fldCharType="begin"/>
      </w:r>
      <w:r w:rsidRPr="00D11857">
        <w:rPr>
          <w:noProof/>
        </w:rPr>
        <w:instrText xml:space="preserve"> PAGEREF _Toc373142740 \h </w:instrText>
      </w:r>
      <w:r w:rsidRPr="00D11857">
        <w:rPr>
          <w:noProof/>
        </w:rPr>
      </w:r>
      <w:r w:rsidRPr="00D11857">
        <w:rPr>
          <w:noProof/>
        </w:rPr>
        <w:fldChar w:fldCharType="separate"/>
      </w:r>
      <w:r w:rsidR="00963880">
        <w:rPr>
          <w:noProof/>
        </w:rPr>
        <w:t>109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10.72</w:t>
      </w:r>
      <w:r>
        <w:rPr>
          <w:noProof/>
        </w:rPr>
        <w:tab/>
        <w:t>Setting aside judgment in default of appearance</w:t>
      </w:r>
      <w:r w:rsidRPr="00D11857">
        <w:rPr>
          <w:noProof/>
        </w:rPr>
        <w:tab/>
      </w:r>
      <w:r w:rsidRPr="00D11857">
        <w:rPr>
          <w:noProof/>
        </w:rPr>
        <w:fldChar w:fldCharType="begin"/>
      </w:r>
      <w:r w:rsidRPr="00D11857">
        <w:rPr>
          <w:noProof/>
        </w:rPr>
        <w:instrText xml:space="preserve"> PAGEREF _Toc373142741 \h </w:instrText>
      </w:r>
      <w:r w:rsidRPr="00D11857">
        <w:rPr>
          <w:noProof/>
        </w:rPr>
      </w:r>
      <w:r w:rsidRPr="00D11857">
        <w:rPr>
          <w:noProof/>
        </w:rPr>
        <w:fldChar w:fldCharType="separate"/>
      </w:r>
      <w:r w:rsidR="00963880">
        <w:rPr>
          <w:noProof/>
        </w:rPr>
        <w:t>110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10.73</w:t>
      </w:r>
      <w:r>
        <w:rPr>
          <w:noProof/>
        </w:rPr>
        <w:tab/>
        <w:t>Local service of foreign judicial documents – application of rules 10.74 to 10.76</w:t>
      </w:r>
      <w:r w:rsidRPr="00D11857">
        <w:rPr>
          <w:noProof/>
        </w:rPr>
        <w:tab/>
      </w:r>
      <w:r w:rsidRPr="00D11857">
        <w:rPr>
          <w:noProof/>
        </w:rPr>
        <w:fldChar w:fldCharType="begin"/>
      </w:r>
      <w:r w:rsidRPr="00D11857">
        <w:rPr>
          <w:noProof/>
        </w:rPr>
        <w:instrText xml:space="preserve"> PAGEREF _Toc373142742 \h </w:instrText>
      </w:r>
      <w:r w:rsidRPr="00D11857">
        <w:rPr>
          <w:noProof/>
        </w:rPr>
      </w:r>
      <w:r w:rsidRPr="00D11857">
        <w:rPr>
          <w:noProof/>
        </w:rPr>
        <w:fldChar w:fldCharType="separate"/>
      </w:r>
      <w:r w:rsidR="00963880">
        <w:rPr>
          <w:noProof/>
        </w:rPr>
        <w:t>110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10.74</w:t>
      </w:r>
      <w:r>
        <w:rPr>
          <w:noProof/>
        </w:rPr>
        <w:tab/>
        <w:t>Certain documents to be referred to Attorney</w:t>
      </w:r>
      <w:r>
        <w:rPr>
          <w:noProof/>
        </w:rPr>
        <w:noBreakHyphen/>
        <w:t>General’s Department</w:t>
      </w:r>
      <w:r w:rsidRPr="00D11857">
        <w:rPr>
          <w:noProof/>
        </w:rPr>
        <w:tab/>
      </w:r>
      <w:r w:rsidRPr="00D11857">
        <w:rPr>
          <w:noProof/>
        </w:rPr>
        <w:fldChar w:fldCharType="begin"/>
      </w:r>
      <w:r w:rsidRPr="00D11857">
        <w:rPr>
          <w:noProof/>
        </w:rPr>
        <w:instrText xml:space="preserve"> PAGEREF _Toc373142743 \h </w:instrText>
      </w:r>
      <w:r w:rsidRPr="00D11857">
        <w:rPr>
          <w:noProof/>
        </w:rPr>
      </w:r>
      <w:r w:rsidRPr="00D11857">
        <w:rPr>
          <w:noProof/>
        </w:rPr>
        <w:fldChar w:fldCharType="separate"/>
      </w:r>
      <w:r w:rsidR="00963880">
        <w:rPr>
          <w:noProof/>
        </w:rPr>
        <w:t>111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10.75</w:t>
      </w:r>
      <w:r>
        <w:rPr>
          <w:noProof/>
        </w:rPr>
        <w:tab/>
        <w:t>Service</w:t>
      </w:r>
      <w:r w:rsidRPr="00D11857">
        <w:rPr>
          <w:noProof/>
        </w:rPr>
        <w:tab/>
      </w:r>
      <w:r w:rsidRPr="00D11857">
        <w:rPr>
          <w:noProof/>
        </w:rPr>
        <w:fldChar w:fldCharType="begin"/>
      </w:r>
      <w:r w:rsidRPr="00D11857">
        <w:rPr>
          <w:noProof/>
        </w:rPr>
        <w:instrText xml:space="preserve"> PAGEREF _Toc373142744 \h </w:instrText>
      </w:r>
      <w:r w:rsidRPr="00D11857">
        <w:rPr>
          <w:noProof/>
        </w:rPr>
      </w:r>
      <w:r w:rsidRPr="00D11857">
        <w:rPr>
          <w:noProof/>
        </w:rPr>
        <w:fldChar w:fldCharType="separate"/>
      </w:r>
      <w:r w:rsidR="00963880">
        <w:rPr>
          <w:noProof/>
        </w:rPr>
        <w:t>111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10.76</w:t>
      </w:r>
      <w:r>
        <w:rPr>
          <w:noProof/>
        </w:rPr>
        <w:tab/>
        <w:t>Affidavit as to service</w:t>
      </w:r>
      <w:r w:rsidRPr="00D11857">
        <w:rPr>
          <w:noProof/>
        </w:rPr>
        <w:tab/>
      </w:r>
      <w:r w:rsidRPr="00D11857">
        <w:rPr>
          <w:noProof/>
        </w:rPr>
        <w:fldChar w:fldCharType="begin"/>
      </w:r>
      <w:r w:rsidRPr="00D11857">
        <w:rPr>
          <w:noProof/>
        </w:rPr>
        <w:instrText xml:space="preserve"> PAGEREF _Toc373142745 \h </w:instrText>
      </w:r>
      <w:r w:rsidRPr="00D11857">
        <w:rPr>
          <w:noProof/>
        </w:rPr>
      </w:r>
      <w:r w:rsidRPr="00D11857">
        <w:rPr>
          <w:noProof/>
        </w:rPr>
        <w:fldChar w:fldCharType="separate"/>
      </w:r>
      <w:r w:rsidR="00963880">
        <w:rPr>
          <w:noProof/>
        </w:rPr>
        <w:t>112</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11—Address for service</w:t>
      </w:r>
      <w:r w:rsidRPr="00D11857">
        <w:rPr>
          <w:b w:val="0"/>
          <w:noProof/>
          <w:sz w:val="18"/>
        </w:rPr>
        <w:tab/>
      </w:r>
      <w:r w:rsidRPr="00D11857">
        <w:rPr>
          <w:b w:val="0"/>
          <w:noProof/>
          <w:sz w:val="18"/>
        </w:rPr>
        <w:fldChar w:fldCharType="begin"/>
      </w:r>
      <w:r w:rsidRPr="00D11857">
        <w:rPr>
          <w:b w:val="0"/>
          <w:noProof/>
          <w:sz w:val="18"/>
        </w:rPr>
        <w:instrText xml:space="preserve"> PAGEREF _Toc373142746 \h </w:instrText>
      </w:r>
      <w:r w:rsidRPr="00D11857">
        <w:rPr>
          <w:b w:val="0"/>
          <w:noProof/>
          <w:sz w:val="18"/>
        </w:rPr>
      </w:r>
      <w:r w:rsidRPr="00D11857">
        <w:rPr>
          <w:b w:val="0"/>
          <w:noProof/>
          <w:sz w:val="18"/>
        </w:rPr>
        <w:fldChar w:fldCharType="separate"/>
      </w:r>
      <w:r w:rsidR="00963880">
        <w:rPr>
          <w:b w:val="0"/>
          <w:noProof/>
          <w:sz w:val="18"/>
        </w:rPr>
        <w:t>114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11.01</w:t>
      </w:r>
      <w:r>
        <w:rPr>
          <w:noProof/>
        </w:rPr>
        <w:tab/>
        <w:t>Address for service—general</w:t>
      </w:r>
      <w:r w:rsidRPr="00D11857">
        <w:rPr>
          <w:noProof/>
        </w:rPr>
        <w:tab/>
      </w:r>
      <w:r w:rsidRPr="00D11857">
        <w:rPr>
          <w:noProof/>
        </w:rPr>
        <w:fldChar w:fldCharType="begin"/>
      </w:r>
      <w:r w:rsidRPr="00D11857">
        <w:rPr>
          <w:noProof/>
        </w:rPr>
        <w:instrText xml:space="preserve"> PAGEREF _Toc373142747 \h </w:instrText>
      </w:r>
      <w:r w:rsidRPr="00D11857">
        <w:rPr>
          <w:noProof/>
        </w:rPr>
      </w:r>
      <w:r w:rsidRPr="00D11857">
        <w:rPr>
          <w:noProof/>
        </w:rPr>
        <w:fldChar w:fldCharType="separate"/>
      </w:r>
      <w:r w:rsidR="00963880">
        <w:rPr>
          <w:noProof/>
        </w:rPr>
        <w:t>114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11.02</w:t>
      </w:r>
      <w:r>
        <w:rPr>
          <w:noProof/>
        </w:rPr>
        <w:tab/>
        <w:t>Address for service—corporations</w:t>
      </w:r>
      <w:r w:rsidRPr="00D11857">
        <w:rPr>
          <w:noProof/>
        </w:rPr>
        <w:tab/>
      </w:r>
      <w:r w:rsidRPr="00D11857">
        <w:rPr>
          <w:noProof/>
        </w:rPr>
        <w:fldChar w:fldCharType="begin"/>
      </w:r>
      <w:r w:rsidRPr="00D11857">
        <w:rPr>
          <w:noProof/>
        </w:rPr>
        <w:instrText xml:space="preserve"> PAGEREF _Toc373142748 \h </w:instrText>
      </w:r>
      <w:r w:rsidRPr="00D11857">
        <w:rPr>
          <w:noProof/>
        </w:rPr>
      </w:r>
      <w:r w:rsidRPr="00D11857">
        <w:rPr>
          <w:noProof/>
        </w:rPr>
        <w:fldChar w:fldCharType="separate"/>
      </w:r>
      <w:r w:rsidR="00963880">
        <w:rPr>
          <w:noProof/>
        </w:rPr>
        <w:t>114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11.03</w:t>
      </w:r>
      <w:r>
        <w:rPr>
          <w:noProof/>
        </w:rPr>
        <w:tab/>
        <w:t>Address for service—proceeding against person in person’s business name</w:t>
      </w:r>
      <w:r w:rsidRPr="00D11857">
        <w:rPr>
          <w:noProof/>
        </w:rPr>
        <w:tab/>
      </w:r>
      <w:r w:rsidRPr="00D11857">
        <w:rPr>
          <w:noProof/>
        </w:rPr>
        <w:fldChar w:fldCharType="begin"/>
      </w:r>
      <w:r w:rsidRPr="00D11857">
        <w:rPr>
          <w:noProof/>
        </w:rPr>
        <w:instrText xml:space="preserve"> PAGEREF _Toc373142749 \h </w:instrText>
      </w:r>
      <w:r w:rsidRPr="00D11857">
        <w:rPr>
          <w:noProof/>
        </w:rPr>
      </w:r>
      <w:r w:rsidRPr="00D11857">
        <w:rPr>
          <w:noProof/>
        </w:rPr>
        <w:fldChar w:fldCharType="separate"/>
      </w:r>
      <w:r w:rsidR="00963880">
        <w:rPr>
          <w:noProof/>
        </w:rPr>
        <w:t>115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11.04</w:t>
      </w:r>
      <w:r>
        <w:rPr>
          <w:noProof/>
        </w:rPr>
        <w:tab/>
        <w:t>Address for service—partnership</w:t>
      </w:r>
      <w:r w:rsidRPr="00D11857">
        <w:rPr>
          <w:noProof/>
        </w:rPr>
        <w:tab/>
      </w:r>
      <w:r w:rsidRPr="00D11857">
        <w:rPr>
          <w:noProof/>
        </w:rPr>
        <w:fldChar w:fldCharType="begin"/>
      </w:r>
      <w:r w:rsidRPr="00D11857">
        <w:rPr>
          <w:noProof/>
        </w:rPr>
        <w:instrText xml:space="preserve"> PAGEREF _Toc373142750 \h </w:instrText>
      </w:r>
      <w:r w:rsidRPr="00D11857">
        <w:rPr>
          <w:noProof/>
        </w:rPr>
      </w:r>
      <w:r w:rsidRPr="00D11857">
        <w:rPr>
          <w:noProof/>
        </w:rPr>
        <w:fldChar w:fldCharType="separate"/>
      </w:r>
      <w:r w:rsidR="00963880">
        <w:rPr>
          <w:noProof/>
        </w:rPr>
        <w:t>115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11.05</w:t>
      </w:r>
      <w:r>
        <w:rPr>
          <w:noProof/>
        </w:rPr>
        <w:tab/>
        <w:t>Receivers</w:t>
      </w:r>
      <w:r w:rsidRPr="00D11857">
        <w:rPr>
          <w:noProof/>
        </w:rPr>
        <w:tab/>
      </w:r>
      <w:r w:rsidRPr="00D11857">
        <w:rPr>
          <w:noProof/>
        </w:rPr>
        <w:fldChar w:fldCharType="begin"/>
      </w:r>
      <w:r w:rsidRPr="00D11857">
        <w:rPr>
          <w:noProof/>
        </w:rPr>
        <w:instrText xml:space="preserve"> PAGEREF _Toc373142751 \h </w:instrText>
      </w:r>
      <w:r w:rsidRPr="00D11857">
        <w:rPr>
          <w:noProof/>
        </w:rPr>
      </w:r>
      <w:r w:rsidRPr="00D11857">
        <w:rPr>
          <w:noProof/>
        </w:rPr>
        <w:fldChar w:fldCharType="separate"/>
      </w:r>
      <w:r w:rsidR="00963880">
        <w:rPr>
          <w:noProof/>
        </w:rPr>
        <w:t>115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11.06</w:t>
      </w:r>
      <w:r>
        <w:rPr>
          <w:noProof/>
        </w:rPr>
        <w:tab/>
        <w:t>When must notice of address for service be filed</w:t>
      </w:r>
      <w:r w:rsidRPr="00D11857">
        <w:rPr>
          <w:noProof/>
        </w:rPr>
        <w:tab/>
      </w:r>
      <w:r w:rsidRPr="00D11857">
        <w:rPr>
          <w:noProof/>
        </w:rPr>
        <w:fldChar w:fldCharType="begin"/>
      </w:r>
      <w:r w:rsidRPr="00D11857">
        <w:rPr>
          <w:noProof/>
        </w:rPr>
        <w:instrText xml:space="preserve"> PAGEREF _Toc373142752 \h </w:instrText>
      </w:r>
      <w:r w:rsidRPr="00D11857">
        <w:rPr>
          <w:noProof/>
        </w:rPr>
      </w:r>
      <w:r w:rsidRPr="00D11857">
        <w:rPr>
          <w:noProof/>
        </w:rPr>
        <w:fldChar w:fldCharType="separate"/>
      </w:r>
      <w:r w:rsidR="00963880">
        <w:rPr>
          <w:noProof/>
        </w:rPr>
        <w:t>115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11.07</w:t>
      </w:r>
      <w:r>
        <w:rPr>
          <w:noProof/>
        </w:rPr>
        <w:tab/>
        <w:t>How to file notice of address for service</w:t>
      </w:r>
      <w:r w:rsidRPr="00D11857">
        <w:rPr>
          <w:noProof/>
        </w:rPr>
        <w:tab/>
      </w:r>
      <w:r w:rsidRPr="00D11857">
        <w:rPr>
          <w:noProof/>
        </w:rPr>
        <w:fldChar w:fldCharType="begin"/>
      </w:r>
      <w:r w:rsidRPr="00D11857">
        <w:rPr>
          <w:noProof/>
        </w:rPr>
        <w:instrText xml:space="preserve"> PAGEREF _Toc373142753 \h </w:instrText>
      </w:r>
      <w:r w:rsidRPr="00D11857">
        <w:rPr>
          <w:noProof/>
        </w:rPr>
      </w:r>
      <w:r w:rsidRPr="00D11857">
        <w:rPr>
          <w:noProof/>
        </w:rPr>
        <w:fldChar w:fldCharType="separate"/>
      </w:r>
      <w:r w:rsidR="00963880">
        <w:rPr>
          <w:noProof/>
        </w:rPr>
        <w:t>116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11.08</w:t>
      </w:r>
      <w:r>
        <w:rPr>
          <w:noProof/>
        </w:rPr>
        <w:tab/>
        <w:t>Service of notice of address for service</w:t>
      </w:r>
      <w:r w:rsidRPr="00D11857">
        <w:rPr>
          <w:noProof/>
        </w:rPr>
        <w:tab/>
      </w:r>
      <w:r w:rsidRPr="00D11857">
        <w:rPr>
          <w:noProof/>
        </w:rPr>
        <w:fldChar w:fldCharType="begin"/>
      </w:r>
      <w:r w:rsidRPr="00D11857">
        <w:rPr>
          <w:noProof/>
        </w:rPr>
        <w:instrText xml:space="preserve"> PAGEREF _Toc373142754 \h </w:instrText>
      </w:r>
      <w:r w:rsidRPr="00D11857">
        <w:rPr>
          <w:noProof/>
        </w:rPr>
      </w:r>
      <w:r w:rsidRPr="00D11857">
        <w:rPr>
          <w:noProof/>
        </w:rPr>
        <w:fldChar w:fldCharType="separate"/>
      </w:r>
      <w:r w:rsidR="00963880">
        <w:rPr>
          <w:noProof/>
        </w:rPr>
        <w:t>116</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12—Submitting notices</w:t>
      </w:r>
      <w:r w:rsidRPr="00D11857">
        <w:rPr>
          <w:b w:val="0"/>
          <w:noProof/>
          <w:sz w:val="18"/>
        </w:rPr>
        <w:tab/>
      </w:r>
      <w:r w:rsidRPr="00D11857">
        <w:rPr>
          <w:b w:val="0"/>
          <w:noProof/>
          <w:sz w:val="18"/>
        </w:rPr>
        <w:fldChar w:fldCharType="begin"/>
      </w:r>
      <w:r w:rsidRPr="00D11857">
        <w:rPr>
          <w:b w:val="0"/>
          <w:noProof/>
          <w:sz w:val="18"/>
        </w:rPr>
        <w:instrText xml:space="preserve"> PAGEREF _Toc373142755 \h </w:instrText>
      </w:r>
      <w:r w:rsidRPr="00D11857">
        <w:rPr>
          <w:b w:val="0"/>
          <w:noProof/>
          <w:sz w:val="18"/>
        </w:rPr>
      </w:r>
      <w:r w:rsidRPr="00D11857">
        <w:rPr>
          <w:b w:val="0"/>
          <w:noProof/>
          <w:sz w:val="18"/>
        </w:rPr>
        <w:fldChar w:fldCharType="separate"/>
      </w:r>
      <w:r w:rsidR="00963880">
        <w:rPr>
          <w:b w:val="0"/>
          <w:noProof/>
          <w:sz w:val="18"/>
        </w:rPr>
        <w:t>117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12.01</w:t>
      </w:r>
      <w:r>
        <w:rPr>
          <w:noProof/>
        </w:rPr>
        <w:tab/>
        <w:t>Submitting notice</w:t>
      </w:r>
      <w:r w:rsidRPr="00D11857">
        <w:rPr>
          <w:noProof/>
        </w:rPr>
        <w:tab/>
      </w:r>
      <w:r w:rsidRPr="00D11857">
        <w:rPr>
          <w:noProof/>
        </w:rPr>
        <w:fldChar w:fldCharType="begin"/>
      </w:r>
      <w:r w:rsidRPr="00D11857">
        <w:rPr>
          <w:noProof/>
        </w:rPr>
        <w:instrText xml:space="preserve"> PAGEREF _Toc373142756 \h </w:instrText>
      </w:r>
      <w:r w:rsidRPr="00D11857">
        <w:rPr>
          <w:noProof/>
        </w:rPr>
      </w:r>
      <w:r w:rsidRPr="00D11857">
        <w:rPr>
          <w:noProof/>
        </w:rPr>
        <w:fldChar w:fldCharType="separate"/>
      </w:r>
      <w:r w:rsidR="00963880">
        <w:rPr>
          <w:noProof/>
        </w:rPr>
        <w:t>117</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13—Jurisdiction—setting aside originating application</w:t>
      </w:r>
      <w:r w:rsidRPr="00D11857">
        <w:rPr>
          <w:b w:val="0"/>
          <w:noProof/>
          <w:sz w:val="18"/>
        </w:rPr>
        <w:tab/>
      </w:r>
      <w:r w:rsidRPr="00D11857">
        <w:rPr>
          <w:b w:val="0"/>
          <w:noProof/>
          <w:sz w:val="18"/>
        </w:rPr>
        <w:fldChar w:fldCharType="begin"/>
      </w:r>
      <w:r w:rsidRPr="00D11857">
        <w:rPr>
          <w:b w:val="0"/>
          <w:noProof/>
          <w:sz w:val="18"/>
        </w:rPr>
        <w:instrText xml:space="preserve"> PAGEREF _Toc373142757 \h </w:instrText>
      </w:r>
      <w:r w:rsidRPr="00D11857">
        <w:rPr>
          <w:b w:val="0"/>
          <w:noProof/>
          <w:sz w:val="18"/>
        </w:rPr>
      </w:r>
      <w:r w:rsidRPr="00D11857">
        <w:rPr>
          <w:b w:val="0"/>
          <w:noProof/>
          <w:sz w:val="18"/>
        </w:rPr>
        <w:fldChar w:fldCharType="separate"/>
      </w:r>
      <w:r w:rsidR="00963880">
        <w:rPr>
          <w:b w:val="0"/>
          <w:noProof/>
          <w:sz w:val="18"/>
        </w:rPr>
        <w:t>118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13.01</w:t>
      </w:r>
      <w:r>
        <w:rPr>
          <w:noProof/>
        </w:rPr>
        <w:tab/>
        <w:t>Setting aside originating application etc</w:t>
      </w:r>
      <w:r w:rsidRPr="00D11857">
        <w:rPr>
          <w:noProof/>
        </w:rPr>
        <w:tab/>
      </w:r>
      <w:r w:rsidRPr="00D11857">
        <w:rPr>
          <w:noProof/>
        </w:rPr>
        <w:fldChar w:fldCharType="begin"/>
      </w:r>
      <w:r w:rsidRPr="00D11857">
        <w:rPr>
          <w:noProof/>
        </w:rPr>
        <w:instrText xml:space="preserve"> PAGEREF _Toc373142758 \h </w:instrText>
      </w:r>
      <w:r w:rsidRPr="00D11857">
        <w:rPr>
          <w:noProof/>
        </w:rPr>
      </w:r>
      <w:r w:rsidRPr="00D11857">
        <w:rPr>
          <w:noProof/>
        </w:rPr>
        <w:fldChar w:fldCharType="separate"/>
      </w:r>
      <w:r w:rsidR="00963880">
        <w:rPr>
          <w:noProof/>
        </w:rPr>
        <w:t>118</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14—Interlocutory orders for preservation of rights and property</w:t>
      </w:r>
      <w:r w:rsidRPr="00D11857">
        <w:rPr>
          <w:b w:val="0"/>
          <w:noProof/>
          <w:sz w:val="18"/>
        </w:rPr>
        <w:tab/>
      </w:r>
      <w:r w:rsidRPr="00D11857">
        <w:rPr>
          <w:b w:val="0"/>
          <w:noProof/>
          <w:sz w:val="18"/>
        </w:rPr>
        <w:fldChar w:fldCharType="begin"/>
      </w:r>
      <w:r w:rsidRPr="00D11857">
        <w:rPr>
          <w:b w:val="0"/>
          <w:noProof/>
          <w:sz w:val="18"/>
        </w:rPr>
        <w:instrText xml:space="preserve"> PAGEREF _Toc373142759 \h </w:instrText>
      </w:r>
      <w:r w:rsidRPr="00D11857">
        <w:rPr>
          <w:b w:val="0"/>
          <w:noProof/>
          <w:sz w:val="18"/>
        </w:rPr>
      </w:r>
      <w:r w:rsidRPr="00D11857">
        <w:rPr>
          <w:b w:val="0"/>
          <w:noProof/>
          <w:sz w:val="18"/>
        </w:rPr>
        <w:fldChar w:fldCharType="separate"/>
      </w:r>
      <w:r w:rsidR="00963880">
        <w:rPr>
          <w:b w:val="0"/>
          <w:noProof/>
          <w:sz w:val="18"/>
        </w:rPr>
        <w:t>119</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14.1—Inspection of property</w:t>
      </w:r>
      <w:r w:rsidRPr="00D11857">
        <w:rPr>
          <w:b w:val="0"/>
          <w:noProof/>
          <w:sz w:val="18"/>
        </w:rPr>
        <w:tab/>
      </w:r>
      <w:r w:rsidRPr="00D11857">
        <w:rPr>
          <w:b w:val="0"/>
          <w:noProof/>
          <w:sz w:val="18"/>
        </w:rPr>
        <w:fldChar w:fldCharType="begin"/>
      </w:r>
      <w:r w:rsidRPr="00D11857">
        <w:rPr>
          <w:b w:val="0"/>
          <w:noProof/>
          <w:sz w:val="18"/>
        </w:rPr>
        <w:instrText xml:space="preserve"> PAGEREF _Toc373142760 \h </w:instrText>
      </w:r>
      <w:r w:rsidRPr="00D11857">
        <w:rPr>
          <w:b w:val="0"/>
          <w:noProof/>
          <w:sz w:val="18"/>
        </w:rPr>
      </w:r>
      <w:r w:rsidRPr="00D11857">
        <w:rPr>
          <w:b w:val="0"/>
          <w:noProof/>
          <w:sz w:val="18"/>
        </w:rPr>
        <w:fldChar w:fldCharType="separate"/>
      </w:r>
      <w:r w:rsidR="00963880">
        <w:rPr>
          <w:b w:val="0"/>
          <w:noProof/>
          <w:sz w:val="18"/>
        </w:rPr>
        <w:t>119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14.01</w:t>
      </w:r>
      <w:r>
        <w:rPr>
          <w:noProof/>
        </w:rPr>
        <w:tab/>
        <w:t>Order for inspection etc of property</w:t>
      </w:r>
      <w:r w:rsidRPr="00D11857">
        <w:rPr>
          <w:noProof/>
        </w:rPr>
        <w:tab/>
      </w:r>
      <w:r w:rsidRPr="00D11857">
        <w:rPr>
          <w:noProof/>
        </w:rPr>
        <w:fldChar w:fldCharType="begin"/>
      </w:r>
      <w:r w:rsidRPr="00D11857">
        <w:rPr>
          <w:noProof/>
        </w:rPr>
        <w:instrText xml:space="preserve"> PAGEREF _Toc373142761 \h </w:instrText>
      </w:r>
      <w:r w:rsidRPr="00D11857">
        <w:rPr>
          <w:noProof/>
        </w:rPr>
      </w:r>
      <w:r w:rsidRPr="00D11857">
        <w:rPr>
          <w:noProof/>
        </w:rPr>
        <w:fldChar w:fldCharType="separate"/>
      </w:r>
      <w:r w:rsidR="00963880">
        <w:rPr>
          <w:noProof/>
        </w:rPr>
        <w:t>119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14.02</w:t>
      </w:r>
      <w:r>
        <w:rPr>
          <w:noProof/>
        </w:rPr>
        <w:tab/>
        <w:t>Service of application</w:t>
      </w:r>
      <w:r w:rsidRPr="00D11857">
        <w:rPr>
          <w:noProof/>
        </w:rPr>
        <w:tab/>
      </w:r>
      <w:r w:rsidRPr="00D11857">
        <w:rPr>
          <w:noProof/>
        </w:rPr>
        <w:fldChar w:fldCharType="begin"/>
      </w:r>
      <w:r w:rsidRPr="00D11857">
        <w:rPr>
          <w:noProof/>
        </w:rPr>
        <w:instrText xml:space="preserve"> PAGEREF _Toc373142762 \h </w:instrText>
      </w:r>
      <w:r w:rsidRPr="00D11857">
        <w:rPr>
          <w:noProof/>
        </w:rPr>
      </w:r>
      <w:r w:rsidRPr="00D11857">
        <w:rPr>
          <w:noProof/>
        </w:rPr>
        <w:fldChar w:fldCharType="separate"/>
      </w:r>
      <w:r w:rsidR="00963880">
        <w:rPr>
          <w:noProof/>
        </w:rPr>
        <w:t>120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14.03</w:t>
      </w:r>
      <w:r>
        <w:rPr>
          <w:noProof/>
        </w:rPr>
        <w:tab/>
        <w:t>View by Court</w:t>
      </w:r>
      <w:r w:rsidRPr="00D11857">
        <w:rPr>
          <w:noProof/>
        </w:rPr>
        <w:tab/>
      </w:r>
      <w:r w:rsidRPr="00D11857">
        <w:rPr>
          <w:noProof/>
        </w:rPr>
        <w:fldChar w:fldCharType="begin"/>
      </w:r>
      <w:r w:rsidRPr="00D11857">
        <w:rPr>
          <w:noProof/>
        </w:rPr>
        <w:instrText xml:space="preserve"> PAGEREF _Toc373142763 \h </w:instrText>
      </w:r>
      <w:r w:rsidRPr="00D11857">
        <w:rPr>
          <w:noProof/>
        </w:rPr>
      </w:r>
      <w:r w:rsidRPr="00D11857">
        <w:rPr>
          <w:noProof/>
        </w:rPr>
        <w:fldChar w:fldCharType="separate"/>
      </w:r>
      <w:r w:rsidR="00963880">
        <w:rPr>
          <w:noProof/>
        </w:rPr>
        <w:t>120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14.2—Preservation etc of property</w:t>
      </w:r>
      <w:r w:rsidRPr="00D11857">
        <w:rPr>
          <w:b w:val="0"/>
          <w:noProof/>
          <w:sz w:val="18"/>
        </w:rPr>
        <w:tab/>
      </w:r>
      <w:r w:rsidRPr="00D11857">
        <w:rPr>
          <w:b w:val="0"/>
          <w:noProof/>
          <w:sz w:val="18"/>
        </w:rPr>
        <w:fldChar w:fldCharType="begin"/>
      </w:r>
      <w:r w:rsidRPr="00D11857">
        <w:rPr>
          <w:b w:val="0"/>
          <w:noProof/>
          <w:sz w:val="18"/>
        </w:rPr>
        <w:instrText xml:space="preserve"> PAGEREF _Toc373142764 \h </w:instrText>
      </w:r>
      <w:r w:rsidRPr="00D11857">
        <w:rPr>
          <w:b w:val="0"/>
          <w:noProof/>
          <w:sz w:val="18"/>
        </w:rPr>
      </w:r>
      <w:r w:rsidRPr="00D11857">
        <w:rPr>
          <w:b w:val="0"/>
          <w:noProof/>
          <w:sz w:val="18"/>
        </w:rPr>
        <w:fldChar w:fldCharType="separate"/>
      </w:r>
      <w:r w:rsidR="00963880">
        <w:rPr>
          <w:b w:val="0"/>
          <w:noProof/>
          <w:sz w:val="18"/>
        </w:rPr>
        <w:t>121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14.11</w:t>
      </w:r>
      <w:r>
        <w:rPr>
          <w:noProof/>
        </w:rPr>
        <w:tab/>
        <w:t>Preservation of property</w:t>
      </w:r>
      <w:r w:rsidRPr="00D11857">
        <w:rPr>
          <w:noProof/>
        </w:rPr>
        <w:tab/>
      </w:r>
      <w:r w:rsidRPr="00D11857">
        <w:rPr>
          <w:noProof/>
        </w:rPr>
        <w:fldChar w:fldCharType="begin"/>
      </w:r>
      <w:r w:rsidRPr="00D11857">
        <w:rPr>
          <w:noProof/>
        </w:rPr>
        <w:instrText xml:space="preserve"> PAGEREF _Toc373142765 \h </w:instrText>
      </w:r>
      <w:r w:rsidRPr="00D11857">
        <w:rPr>
          <w:noProof/>
        </w:rPr>
      </w:r>
      <w:r w:rsidRPr="00D11857">
        <w:rPr>
          <w:noProof/>
        </w:rPr>
        <w:fldChar w:fldCharType="separate"/>
      </w:r>
      <w:r w:rsidR="00963880">
        <w:rPr>
          <w:noProof/>
        </w:rPr>
        <w:t>121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14.12</w:t>
      </w:r>
      <w:r>
        <w:rPr>
          <w:noProof/>
        </w:rPr>
        <w:tab/>
        <w:t>Disposal of personal property</w:t>
      </w:r>
      <w:r w:rsidRPr="00D11857">
        <w:rPr>
          <w:noProof/>
        </w:rPr>
        <w:tab/>
      </w:r>
      <w:r w:rsidRPr="00D11857">
        <w:rPr>
          <w:noProof/>
        </w:rPr>
        <w:fldChar w:fldCharType="begin"/>
      </w:r>
      <w:r w:rsidRPr="00D11857">
        <w:rPr>
          <w:noProof/>
        </w:rPr>
        <w:instrText xml:space="preserve"> PAGEREF _Toc373142766 \h </w:instrText>
      </w:r>
      <w:r w:rsidRPr="00D11857">
        <w:rPr>
          <w:noProof/>
        </w:rPr>
      </w:r>
      <w:r w:rsidRPr="00D11857">
        <w:rPr>
          <w:noProof/>
        </w:rPr>
        <w:fldChar w:fldCharType="separate"/>
      </w:r>
      <w:r w:rsidR="00963880">
        <w:rPr>
          <w:noProof/>
        </w:rPr>
        <w:t>121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14.13</w:t>
      </w:r>
      <w:r>
        <w:rPr>
          <w:noProof/>
        </w:rPr>
        <w:tab/>
        <w:t>Interim distribution of property or income from property</w:t>
      </w:r>
      <w:r w:rsidRPr="00D11857">
        <w:rPr>
          <w:noProof/>
        </w:rPr>
        <w:tab/>
      </w:r>
      <w:r w:rsidRPr="00D11857">
        <w:rPr>
          <w:noProof/>
        </w:rPr>
        <w:fldChar w:fldCharType="begin"/>
      </w:r>
      <w:r w:rsidRPr="00D11857">
        <w:rPr>
          <w:noProof/>
        </w:rPr>
        <w:instrText xml:space="preserve"> PAGEREF _Toc373142767 \h </w:instrText>
      </w:r>
      <w:r w:rsidRPr="00D11857">
        <w:rPr>
          <w:noProof/>
        </w:rPr>
      </w:r>
      <w:r w:rsidRPr="00D11857">
        <w:rPr>
          <w:noProof/>
        </w:rPr>
        <w:fldChar w:fldCharType="separate"/>
      </w:r>
      <w:r w:rsidR="00963880">
        <w:rPr>
          <w:noProof/>
        </w:rPr>
        <w:t>121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14.14</w:t>
      </w:r>
      <w:r>
        <w:rPr>
          <w:noProof/>
        </w:rPr>
        <w:tab/>
        <w:t>Payment before determination of all interested persons</w:t>
      </w:r>
      <w:r w:rsidRPr="00D11857">
        <w:rPr>
          <w:noProof/>
        </w:rPr>
        <w:tab/>
      </w:r>
      <w:r w:rsidRPr="00D11857">
        <w:rPr>
          <w:noProof/>
        </w:rPr>
        <w:fldChar w:fldCharType="begin"/>
      </w:r>
      <w:r w:rsidRPr="00D11857">
        <w:rPr>
          <w:noProof/>
        </w:rPr>
        <w:instrText xml:space="preserve"> PAGEREF _Toc373142768 \h </w:instrText>
      </w:r>
      <w:r w:rsidRPr="00D11857">
        <w:rPr>
          <w:noProof/>
        </w:rPr>
      </w:r>
      <w:r w:rsidRPr="00D11857">
        <w:rPr>
          <w:noProof/>
        </w:rPr>
        <w:fldChar w:fldCharType="separate"/>
      </w:r>
      <w:r w:rsidR="00963880">
        <w:rPr>
          <w:noProof/>
        </w:rPr>
        <w:t>122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14.3—Receivers</w:t>
      </w:r>
      <w:r w:rsidRPr="00D11857">
        <w:rPr>
          <w:b w:val="0"/>
          <w:noProof/>
          <w:sz w:val="18"/>
        </w:rPr>
        <w:tab/>
      </w:r>
      <w:r w:rsidRPr="00D11857">
        <w:rPr>
          <w:b w:val="0"/>
          <w:noProof/>
          <w:sz w:val="18"/>
        </w:rPr>
        <w:fldChar w:fldCharType="begin"/>
      </w:r>
      <w:r w:rsidRPr="00D11857">
        <w:rPr>
          <w:b w:val="0"/>
          <w:noProof/>
          <w:sz w:val="18"/>
        </w:rPr>
        <w:instrText xml:space="preserve"> PAGEREF _Toc373142769 \h </w:instrText>
      </w:r>
      <w:r w:rsidRPr="00D11857">
        <w:rPr>
          <w:b w:val="0"/>
          <w:noProof/>
          <w:sz w:val="18"/>
        </w:rPr>
      </w:r>
      <w:r w:rsidRPr="00D11857">
        <w:rPr>
          <w:b w:val="0"/>
          <w:noProof/>
          <w:sz w:val="18"/>
        </w:rPr>
        <w:fldChar w:fldCharType="separate"/>
      </w:r>
      <w:r w:rsidR="00963880">
        <w:rPr>
          <w:b w:val="0"/>
          <w:noProof/>
          <w:sz w:val="18"/>
        </w:rPr>
        <w:t>123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14.21</w:t>
      </w:r>
      <w:r>
        <w:rPr>
          <w:noProof/>
        </w:rPr>
        <w:tab/>
        <w:t>Application to appoint receiver</w:t>
      </w:r>
      <w:r w:rsidRPr="00D11857">
        <w:rPr>
          <w:noProof/>
        </w:rPr>
        <w:tab/>
      </w:r>
      <w:r w:rsidRPr="00D11857">
        <w:rPr>
          <w:noProof/>
        </w:rPr>
        <w:fldChar w:fldCharType="begin"/>
      </w:r>
      <w:r w:rsidRPr="00D11857">
        <w:rPr>
          <w:noProof/>
        </w:rPr>
        <w:instrText xml:space="preserve"> PAGEREF _Toc373142770 \h </w:instrText>
      </w:r>
      <w:r w:rsidRPr="00D11857">
        <w:rPr>
          <w:noProof/>
        </w:rPr>
      </w:r>
      <w:r w:rsidRPr="00D11857">
        <w:rPr>
          <w:noProof/>
        </w:rPr>
        <w:fldChar w:fldCharType="separate"/>
      </w:r>
      <w:r w:rsidR="00963880">
        <w:rPr>
          <w:noProof/>
        </w:rPr>
        <w:t>123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14.22</w:t>
      </w:r>
      <w:r>
        <w:rPr>
          <w:noProof/>
        </w:rPr>
        <w:tab/>
        <w:t>Guarantee</w:t>
      </w:r>
      <w:r w:rsidRPr="00D11857">
        <w:rPr>
          <w:noProof/>
        </w:rPr>
        <w:tab/>
      </w:r>
      <w:r w:rsidRPr="00D11857">
        <w:rPr>
          <w:noProof/>
        </w:rPr>
        <w:fldChar w:fldCharType="begin"/>
      </w:r>
      <w:r w:rsidRPr="00D11857">
        <w:rPr>
          <w:noProof/>
        </w:rPr>
        <w:instrText xml:space="preserve"> PAGEREF _Toc373142771 \h </w:instrText>
      </w:r>
      <w:r w:rsidRPr="00D11857">
        <w:rPr>
          <w:noProof/>
        </w:rPr>
      </w:r>
      <w:r w:rsidRPr="00D11857">
        <w:rPr>
          <w:noProof/>
        </w:rPr>
        <w:fldChar w:fldCharType="separate"/>
      </w:r>
      <w:r w:rsidR="00963880">
        <w:rPr>
          <w:noProof/>
        </w:rPr>
        <w:t>123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14.23</w:t>
      </w:r>
      <w:r>
        <w:rPr>
          <w:noProof/>
        </w:rPr>
        <w:tab/>
        <w:t>Powers</w:t>
      </w:r>
      <w:r w:rsidRPr="00D11857">
        <w:rPr>
          <w:noProof/>
        </w:rPr>
        <w:tab/>
      </w:r>
      <w:r w:rsidRPr="00D11857">
        <w:rPr>
          <w:noProof/>
        </w:rPr>
        <w:fldChar w:fldCharType="begin"/>
      </w:r>
      <w:r w:rsidRPr="00D11857">
        <w:rPr>
          <w:noProof/>
        </w:rPr>
        <w:instrText xml:space="preserve"> PAGEREF _Toc373142772 \h </w:instrText>
      </w:r>
      <w:r w:rsidRPr="00D11857">
        <w:rPr>
          <w:noProof/>
        </w:rPr>
      </w:r>
      <w:r w:rsidRPr="00D11857">
        <w:rPr>
          <w:noProof/>
        </w:rPr>
        <w:fldChar w:fldCharType="separate"/>
      </w:r>
      <w:r w:rsidR="00963880">
        <w:rPr>
          <w:noProof/>
        </w:rPr>
        <w:t>123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14.24</w:t>
      </w:r>
      <w:r>
        <w:rPr>
          <w:noProof/>
        </w:rPr>
        <w:tab/>
        <w:t>Remuneration</w:t>
      </w:r>
      <w:r w:rsidRPr="00D11857">
        <w:rPr>
          <w:noProof/>
        </w:rPr>
        <w:tab/>
      </w:r>
      <w:r w:rsidRPr="00D11857">
        <w:rPr>
          <w:noProof/>
        </w:rPr>
        <w:fldChar w:fldCharType="begin"/>
      </w:r>
      <w:r w:rsidRPr="00D11857">
        <w:rPr>
          <w:noProof/>
        </w:rPr>
        <w:instrText xml:space="preserve"> PAGEREF _Toc373142773 \h </w:instrText>
      </w:r>
      <w:r w:rsidRPr="00D11857">
        <w:rPr>
          <w:noProof/>
        </w:rPr>
      </w:r>
      <w:r w:rsidRPr="00D11857">
        <w:rPr>
          <w:noProof/>
        </w:rPr>
        <w:fldChar w:fldCharType="separate"/>
      </w:r>
      <w:r w:rsidR="00963880">
        <w:rPr>
          <w:noProof/>
        </w:rPr>
        <w:t>123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14.25</w:t>
      </w:r>
      <w:r>
        <w:rPr>
          <w:noProof/>
        </w:rPr>
        <w:tab/>
        <w:t>Accounts</w:t>
      </w:r>
      <w:r w:rsidRPr="00D11857">
        <w:rPr>
          <w:noProof/>
        </w:rPr>
        <w:tab/>
      </w:r>
      <w:r w:rsidRPr="00D11857">
        <w:rPr>
          <w:noProof/>
        </w:rPr>
        <w:fldChar w:fldCharType="begin"/>
      </w:r>
      <w:r w:rsidRPr="00D11857">
        <w:rPr>
          <w:noProof/>
        </w:rPr>
        <w:instrText xml:space="preserve"> PAGEREF _Toc373142774 \h </w:instrText>
      </w:r>
      <w:r w:rsidRPr="00D11857">
        <w:rPr>
          <w:noProof/>
        </w:rPr>
      </w:r>
      <w:r w:rsidRPr="00D11857">
        <w:rPr>
          <w:noProof/>
        </w:rPr>
        <w:fldChar w:fldCharType="separate"/>
      </w:r>
      <w:r w:rsidR="00963880">
        <w:rPr>
          <w:noProof/>
        </w:rPr>
        <w:t>123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14.26</w:t>
      </w:r>
      <w:r>
        <w:rPr>
          <w:noProof/>
        </w:rPr>
        <w:tab/>
        <w:t>Default</w:t>
      </w:r>
      <w:r w:rsidRPr="00D11857">
        <w:rPr>
          <w:noProof/>
        </w:rPr>
        <w:tab/>
      </w:r>
      <w:r w:rsidRPr="00D11857">
        <w:rPr>
          <w:noProof/>
        </w:rPr>
        <w:fldChar w:fldCharType="begin"/>
      </w:r>
      <w:r w:rsidRPr="00D11857">
        <w:rPr>
          <w:noProof/>
        </w:rPr>
        <w:instrText xml:space="preserve"> PAGEREF _Toc373142775 \h </w:instrText>
      </w:r>
      <w:r w:rsidRPr="00D11857">
        <w:rPr>
          <w:noProof/>
        </w:rPr>
      </w:r>
      <w:r w:rsidRPr="00D11857">
        <w:rPr>
          <w:noProof/>
        </w:rPr>
        <w:fldChar w:fldCharType="separate"/>
      </w:r>
      <w:r w:rsidR="00963880">
        <w:rPr>
          <w:noProof/>
        </w:rPr>
        <w:t>124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14.27</w:t>
      </w:r>
      <w:r>
        <w:rPr>
          <w:noProof/>
        </w:rPr>
        <w:tab/>
        <w:t>Death of receiver</w:t>
      </w:r>
      <w:r w:rsidRPr="00D11857">
        <w:rPr>
          <w:noProof/>
        </w:rPr>
        <w:tab/>
      </w:r>
      <w:r w:rsidRPr="00D11857">
        <w:rPr>
          <w:noProof/>
        </w:rPr>
        <w:fldChar w:fldCharType="begin"/>
      </w:r>
      <w:r w:rsidRPr="00D11857">
        <w:rPr>
          <w:noProof/>
        </w:rPr>
        <w:instrText xml:space="preserve"> PAGEREF _Toc373142776 \h </w:instrText>
      </w:r>
      <w:r w:rsidRPr="00D11857">
        <w:rPr>
          <w:noProof/>
        </w:rPr>
      </w:r>
      <w:r w:rsidRPr="00D11857">
        <w:rPr>
          <w:noProof/>
        </w:rPr>
        <w:fldChar w:fldCharType="separate"/>
      </w:r>
      <w:r w:rsidR="00963880">
        <w:rPr>
          <w:noProof/>
        </w:rPr>
        <w:t>124</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15—Cross</w:t>
      </w:r>
      <w:r>
        <w:rPr>
          <w:noProof/>
        </w:rPr>
        <w:noBreakHyphen/>
        <w:t>claims and third party claims</w:t>
      </w:r>
      <w:r w:rsidRPr="00D11857">
        <w:rPr>
          <w:b w:val="0"/>
          <w:noProof/>
          <w:sz w:val="18"/>
        </w:rPr>
        <w:tab/>
      </w:r>
      <w:r w:rsidRPr="00D11857">
        <w:rPr>
          <w:b w:val="0"/>
          <w:noProof/>
          <w:sz w:val="18"/>
        </w:rPr>
        <w:fldChar w:fldCharType="begin"/>
      </w:r>
      <w:r w:rsidRPr="00D11857">
        <w:rPr>
          <w:b w:val="0"/>
          <w:noProof/>
          <w:sz w:val="18"/>
        </w:rPr>
        <w:instrText xml:space="preserve"> PAGEREF _Toc373142777 \h </w:instrText>
      </w:r>
      <w:r w:rsidRPr="00D11857">
        <w:rPr>
          <w:b w:val="0"/>
          <w:noProof/>
          <w:sz w:val="18"/>
        </w:rPr>
      </w:r>
      <w:r w:rsidRPr="00D11857">
        <w:rPr>
          <w:b w:val="0"/>
          <w:noProof/>
          <w:sz w:val="18"/>
        </w:rPr>
        <w:fldChar w:fldCharType="separate"/>
      </w:r>
      <w:r w:rsidR="00963880">
        <w:rPr>
          <w:b w:val="0"/>
          <w:noProof/>
          <w:sz w:val="18"/>
        </w:rPr>
        <w:t>126</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15.1—Making cross</w:t>
      </w:r>
      <w:r>
        <w:rPr>
          <w:noProof/>
        </w:rPr>
        <w:noBreakHyphen/>
        <w:t>claim</w:t>
      </w:r>
      <w:r w:rsidRPr="00D11857">
        <w:rPr>
          <w:b w:val="0"/>
          <w:noProof/>
          <w:sz w:val="18"/>
        </w:rPr>
        <w:tab/>
      </w:r>
      <w:r w:rsidRPr="00D11857">
        <w:rPr>
          <w:b w:val="0"/>
          <w:noProof/>
          <w:sz w:val="18"/>
        </w:rPr>
        <w:fldChar w:fldCharType="begin"/>
      </w:r>
      <w:r w:rsidRPr="00D11857">
        <w:rPr>
          <w:b w:val="0"/>
          <w:noProof/>
          <w:sz w:val="18"/>
        </w:rPr>
        <w:instrText xml:space="preserve"> PAGEREF _Toc373142778 \h </w:instrText>
      </w:r>
      <w:r w:rsidRPr="00D11857">
        <w:rPr>
          <w:b w:val="0"/>
          <w:noProof/>
          <w:sz w:val="18"/>
        </w:rPr>
      </w:r>
      <w:r w:rsidRPr="00D11857">
        <w:rPr>
          <w:b w:val="0"/>
          <w:noProof/>
          <w:sz w:val="18"/>
        </w:rPr>
        <w:fldChar w:fldCharType="separate"/>
      </w:r>
      <w:r w:rsidR="00963880">
        <w:rPr>
          <w:b w:val="0"/>
          <w:noProof/>
          <w:sz w:val="18"/>
        </w:rPr>
        <w:t>126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15.01</w:t>
      </w:r>
      <w:r>
        <w:rPr>
          <w:noProof/>
        </w:rPr>
        <w:tab/>
        <w:t>Cross–claim by respondent</w:t>
      </w:r>
      <w:r w:rsidRPr="00D11857">
        <w:rPr>
          <w:noProof/>
        </w:rPr>
        <w:tab/>
      </w:r>
      <w:r w:rsidRPr="00D11857">
        <w:rPr>
          <w:noProof/>
        </w:rPr>
        <w:fldChar w:fldCharType="begin"/>
      </w:r>
      <w:r w:rsidRPr="00D11857">
        <w:rPr>
          <w:noProof/>
        </w:rPr>
        <w:instrText xml:space="preserve"> PAGEREF _Toc373142779 \h </w:instrText>
      </w:r>
      <w:r w:rsidRPr="00D11857">
        <w:rPr>
          <w:noProof/>
        </w:rPr>
      </w:r>
      <w:r w:rsidRPr="00D11857">
        <w:rPr>
          <w:noProof/>
        </w:rPr>
        <w:fldChar w:fldCharType="separate"/>
      </w:r>
      <w:r w:rsidR="00963880">
        <w:rPr>
          <w:noProof/>
        </w:rPr>
        <w:t>126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15.02</w:t>
      </w:r>
      <w:r>
        <w:rPr>
          <w:noProof/>
        </w:rPr>
        <w:tab/>
        <w:t>Starting cross</w:t>
      </w:r>
      <w:r>
        <w:rPr>
          <w:noProof/>
        </w:rPr>
        <w:noBreakHyphen/>
        <w:t>claim</w:t>
      </w:r>
      <w:r w:rsidRPr="00D11857">
        <w:rPr>
          <w:noProof/>
        </w:rPr>
        <w:tab/>
      </w:r>
      <w:r w:rsidRPr="00D11857">
        <w:rPr>
          <w:noProof/>
        </w:rPr>
        <w:fldChar w:fldCharType="begin"/>
      </w:r>
      <w:r w:rsidRPr="00D11857">
        <w:rPr>
          <w:noProof/>
        </w:rPr>
        <w:instrText xml:space="preserve"> PAGEREF _Toc373142780 \h </w:instrText>
      </w:r>
      <w:r w:rsidRPr="00D11857">
        <w:rPr>
          <w:noProof/>
        </w:rPr>
      </w:r>
      <w:r w:rsidRPr="00D11857">
        <w:rPr>
          <w:noProof/>
        </w:rPr>
        <w:fldChar w:fldCharType="separate"/>
      </w:r>
      <w:r w:rsidR="00963880">
        <w:rPr>
          <w:noProof/>
        </w:rPr>
        <w:t>126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15.03</w:t>
      </w:r>
      <w:r>
        <w:rPr>
          <w:noProof/>
        </w:rPr>
        <w:tab/>
        <w:t>Title of cross</w:t>
      </w:r>
      <w:r>
        <w:rPr>
          <w:noProof/>
        </w:rPr>
        <w:noBreakHyphen/>
        <w:t>claim and subsequent documents</w:t>
      </w:r>
      <w:r w:rsidRPr="00D11857">
        <w:rPr>
          <w:noProof/>
        </w:rPr>
        <w:tab/>
      </w:r>
      <w:r w:rsidRPr="00D11857">
        <w:rPr>
          <w:noProof/>
        </w:rPr>
        <w:fldChar w:fldCharType="begin"/>
      </w:r>
      <w:r w:rsidRPr="00D11857">
        <w:rPr>
          <w:noProof/>
        </w:rPr>
        <w:instrText xml:space="preserve"> PAGEREF _Toc373142781 \h </w:instrText>
      </w:r>
      <w:r w:rsidRPr="00D11857">
        <w:rPr>
          <w:noProof/>
        </w:rPr>
      </w:r>
      <w:r w:rsidRPr="00D11857">
        <w:rPr>
          <w:noProof/>
        </w:rPr>
        <w:fldChar w:fldCharType="separate"/>
      </w:r>
      <w:r w:rsidR="00963880">
        <w:rPr>
          <w:noProof/>
        </w:rPr>
        <w:t>127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15.04</w:t>
      </w:r>
      <w:r>
        <w:rPr>
          <w:noProof/>
        </w:rPr>
        <w:tab/>
        <w:t>Time for bringing cross</w:t>
      </w:r>
      <w:r>
        <w:rPr>
          <w:noProof/>
        </w:rPr>
        <w:noBreakHyphen/>
        <w:t>claim</w:t>
      </w:r>
      <w:r w:rsidRPr="00D11857">
        <w:rPr>
          <w:noProof/>
        </w:rPr>
        <w:tab/>
      </w:r>
      <w:r w:rsidRPr="00D11857">
        <w:rPr>
          <w:noProof/>
        </w:rPr>
        <w:fldChar w:fldCharType="begin"/>
      </w:r>
      <w:r w:rsidRPr="00D11857">
        <w:rPr>
          <w:noProof/>
        </w:rPr>
        <w:instrText xml:space="preserve"> PAGEREF _Toc373142782 \h </w:instrText>
      </w:r>
      <w:r w:rsidRPr="00D11857">
        <w:rPr>
          <w:noProof/>
        </w:rPr>
      </w:r>
      <w:r w:rsidRPr="00D11857">
        <w:rPr>
          <w:noProof/>
        </w:rPr>
        <w:fldChar w:fldCharType="separate"/>
      </w:r>
      <w:r w:rsidR="00963880">
        <w:rPr>
          <w:noProof/>
        </w:rPr>
        <w:t>127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15.05</w:t>
      </w:r>
      <w:r>
        <w:rPr>
          <w:noProof/>
        </w:rPr>
        <w:tab/>
        <w:t>Application for extension of time to file cross</w:t>
      </w:r>
      <w:r>
        <w:rPr>
          <w:noProof/>
        </w:rPr>
        <w:noBreakHyphen/>
        <w:t>claim</w:t>
      </w:r>
      <w:r w:rsidRPr="00D11857">
        <w:rPr>
          <w:noProof/>
        </w:rPr>
        <w:tab/>
      </w:r>
      <w:r w:rsidRPr="00D11857">
        <w:rPr>
          <w:noProof/>
        </w:rPr>
        <w:fldChar w:fldCharType="begin"/>
      </w:r>
      <w:r w:rsidRPr="00D11857">
        <w:rPr>
          <w:noProof/>
        </w:rPr>
        <w:instrText xml:space="preserve"> PAGEREF _Toc373142783 \h </w:instrText>
      </w:r>
      <w:r w:rsidRPr="00D11857">
        <w:rPr>
          <w:noProof/>
        </w:rPr>
      </w:r>
      <w:r w:rsidRPr="00D11857">
        <w:rPr>
          <w:noProof/>
        </w:rPr>
        <w:fldChar w:fldCharType="separate"/>
      </w:r>
      <w:r w:rsidR="00963880">
        <w:rPr>
          <w:noProof/>
        </w:rPr>
        <w:t>127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15.06</w:t>
      </w:r>
      <w:r>
        <w:rPr>
          <w:noProof/>
        </w:rPr>
        <w:tab/>
        <w:t>Cross–claim to be accompanied by statement of cross</w:t>
      </w:r>
      <w:r>
        <w:rPr>
          <w:noProof/>
        </w:rPr>
        <w:noBreakHyphen/>
        <w:t>claim or affidavit</w:t>
      </w:r>
      <w:r w:rsidRPr="00D11857">
        <w:rPr>
          <w:noProof/>
        </w:rPr>
        <w:tab/>
      </w:r>
      <w:r w:rsidRPr="00D11857">
        <w:rPr>
          <w:noProof/>
        </w:rPr>
        <w:fldChar w:fldCharType="begin"/>
      </w:r>
      <w:r w:rsidRPr="00D11857">
        <w:rPr>
          <w:noProof/>
        </w:rPr>
        <w:instrText xml:space="preserve"> PAGEREF _Toc373142784 \h </w:instrText>
      </w:r>
      <w:r w:rsidRPr="00D11857">
        <w:rPr>
          <w:noProof/>
        </w:rPr>
      </w:r>
      <w:r w:rsidRPr="00D11857">
        <w:rPr>
          <w:noProof/>
        </w:rPr>
        <w:fldChar w:fldCharType="separate"/>
      </w:r>
      <w:r w:rsidR="00963880">
        <w:rPr>
          <w:noProof/>
        </w:rPr>
        <w:t>127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15.07</w:t>
      </w:r>
      <w:r>
        <w:rPr>
          <w:noProof/>
        </w:rPr>
        <w:tab/>
        <w:t>Cross–claim to state relief claimed</w:t>
      </w:r>
      <w:r w:rsidRPr="00D11857">
        <w:rPr>
          <w:noProof/>
        </w:rPr>
        <w:tab/>
      </w:r>
      <w:r w:rsidRPr="00D11857">
        <w:rPr>
          <w:noProof/>
        </w:rPr>
        <w:fldChar w:fldCharType="begin"/>
      </w:r>
      <w:r w:rsidRPr="00D11857">
        <w:rPr>
          <w:noProof/>
        </w:rPr>
        <w:instrText xml:space="preserve"> PAGEREF _Toc373142785 \h </w:instrText>
      </w:r>
      <w:r w:rsidRPr="00D11857">
        <w:rPr>
          <w:noProof/>
        </w:rPr>
      </w:r>
      <w:r w:rsidRPr="00D11857">
        <w:rPr>
          <w:noProof/>
        </w:rPr>
        <w:fldChar w:fldCharType="separate"/>
      </w:r>
      <w:r w:rsidR="00963880">
        <w:rPr>
          <w:noProof/>
        </w:rPr>
        <w:t>128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15.08</w:t>
      </w:r>
      <w:r>
        <w:rPr>
          <w:noProof/>
        </w:rPr>
        <w:tab/>
        <w:t>Service of notice of cross</w:t>
      </w:r>
      <w:r>
        <w:rPr>
          <w:noProof/>
        </w:rPr>
        <w:noBreakHyphen/>
        <w:t>claim on cross</w:t>
      </w:r>
      <w:r>
        <w:rPr>
          <w:noProof/>
        </w:rPr>
        <w:noBreakHyphen/>
        <w:t>respondent</w:t>
      </w:r>
      <w:r w:rsidRPr="00D11857">
        <w:rPr>
          <w:noProof/>
        </w:rPr>
        <w:tab/>
      </w:r>
      <w:r w:rsidRPr="00D11857">
        <w:rPr>
          <w:noProof/>
        </w:rPr>
        <w:fldChar w:fldCharType="begin"/>
      </w:r>
      <w:r w:rsidRPr="00D11857">
        <w:rPr>
          <w:noProof/>
        </w:rPr>
        <w:instrText xml:space="preserve"> PAGEREF _Toc373142786 \h </w:instrText>
      </w:r>
      <w:r w:rsidRPr="00D11857">
        <w:rPr>
          <w:noProof/>
        </w:rPr>
      </w:r>
      <w:r w:rsidRPr="00D11857">
        <w:rPr>
          <w:noProof/>
        </w:rPr>
        <w:fldChar w:fldCharType="separate"/>
      </w:r>
      <w:r w:rsidR="00963880">
        <w:rPr>
          <w:noProof/>
        </w:rPr>
        <w:t>128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15.09</w:t>
      </w:r>
      <w:r>
        <w:rPr>
          <w:noProof/>
        </w:rPr>
        <w:tab/>
        <w:t>Service of pleadings and documents</w:t>
      </w:r>
      <w:r w:rsidRPr="00D11857">
        <w:rPr>
          <w:noProof/>
        </w:rPr>
        <w:tab/>
      </w:r>
      <w:r w:rsidRPr="00D11857">
        <w:rPr>
          <w:noProof/>
        </w:rPr>
        <w:fldChar w:fldCharType="begin"/>
      </w:r>
      <w:r w:rsidRPr="00D11857">
        <w:rPr>
          <w:noProof/>
        </w:rPr>
        <w:instrText xml:space="preserve"> PAGEREF _Toc373142787 \h </w:instrText>
      </w:r>
      <w:r w:rsidRPr="00D11857">
        <w:rPr>
          <w:noProof/>
        </w:rPr>
      </w:r>
      <w:r w:rsidRPr="00D11857">
        <w:rPr>
          <w:noProof/>
        </w:rPr>
        <w:fldChar w:fldCharType="separate"/>
      </w:r>
      <w:r w:rsidR="00963880">
        <w:rPr>
          <w:noProof/>
        </w:rPr>
        <w:t>129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15.10</w:t>
      </w:r>
      <w:r>
        <w:rPr>
          <w:noProof/>
        </w:rPr>
        <w:tab/>
        <w:t>Conduct of proceeding after cross</w:t>
      </w:r>
      <w:r>
        <w:rPr>
          <w:noProof/>
        </w:rPr>
        <w:noBreakHyphen/>
        <w:t>claim is filed</w:t>
      </w:r>
      <w:r w:rsidRPr="00D11857">
        <w:rPr>
          <w:noProof/>
        </w:rPr>
        <w:tab/>
      </w:r>
      <w:r w:rsidRPr="00D11857">
        <w:rPr>
          <w:noProof/>
        </w:rPr>
        <w:fldChar w:fldCharType="begin"/>
      </w:r>
      <w:r w:rsidRPr="00D11857">
        <w:rPr>
          <w:noProof/>
        </w:rPr>
        <w:instrText xml:space="preserve"> PAGEREF _Toc373142788 \h </w:instrText>
      </w:r>
      <w:r w:rsidRPr="00D11857">
        <w:rPr>
          <w:noProof/>
        </w:rPr>
      </w:r>
      <w:r w:rsidRPr="00D11857">
        <w:rPr>
          <w:noProof/>
        </w:rPr>
        <w:fldChar w:fldCharType="separate"/>
      </w:r>
      <w:r w:rsidR="00963880">
        <w:rPr>
          <w:noProof/>
        </w:rPr>
        <w:t>129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15.11</w:t>
      </w:r>
      <w:r>
        <w:rPr>
          <w:noProof/>
        </w:rPr>
        <w:tab/>
        <w:t>Separate proceeding in relation to cross</w:t>
      </w:r>
      <w:r>
        <w:rPr>
          <w:noProof/>
        </w:rPr>
        <w:noBreakHyphen/>
        <w:t>claim</w:t>
      </w:r>
      <w:r w:rsidRPr="00D11857">
        <w:rPr>
          <w:noProof/>
        </w:rPr>
        <w:tab/>
      </w:r>
      <w:r w:rsidRPr="00D11857">
        <w:rPr>
          <w:noProof/>
        </w:rPr>
        <w:fldChar w:fldCharType="begin"/>
      </w:r>
      <w:r w:rsidRPr="00D11857">
        <w:rPr>
          <w:noProof/>
        </w:rPr>
        <w:instrText xml:space="preserve"> PAGEREF _Toc373142789 \h </w:instrText>
      </w:r>
      <w:r w:rsidRPr="00D11857">
        <w:rPr>
          <w:noProof/>
        </w:rPr>
      </w:r>
      <w:r w:rsidRPr="00D11857">
        <w:rPr>
          <w:noProof/>
        </w:rPr>
        <w:fldChar w:fldCharType="separate"/>
      </w:r>
      <w:r w:rsidR="00963880">
        <w:rPr>
          <w:noProof/>
        </w:rPr>
        <w:t>129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15.12</w:t>
      </w:r>
      <w:r>
        <w:rPr>
          <w:noProof/>
        </w:rPr>
        <w:tab/>
        <w:t>Cross</w:t>
      </w:r>
      <w:r>
        <w:rPr>
          <w:noProof/>
        </w:rPr>
        <w:noBreakHyphen/>
        <w:t>claim for contribution or indemnity</w:t>
      </w:r>
      <w:r w:rsidRPr="00D11857">
        <w:rPr>
          <w:noProof/>
        </w:rPr>
        <w:tab/>
      </w:r>
      <w:r w:rsidRPr="00D11857">
        <w:rPr>
          <w:noProof/>
        </w:rPr>
        <w:fldChar w:fldCharType="begin"/>
      </w:r>
      <w:r w:rsidRPr="00D11857">
        <w:rPr>
          <w:noProof/>
        </w:rPr>
        <w:instrText xml:space="preserve"> PAGEREF _Toc373142790 \h </w:instrText>
      </w:r>
      <w:r w:rsidRPr="00D11857">
        <w:rPr>
          <w:noProof/>
        </w:rPr>
      </w:r>
      <w:r w:rsidRPr="00D11857">
        <w:rPr>
          <w:noProof/>
        </w:rPr>
        <w:fldChar w:fldCharType="separate"/>
      </w:r>
      <w:r w:rsidR="00963880">
        <w:rPr>
          <w:noProof/>
        </w:rPr>
        <w:t>130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15.13</w:t>
      </w:r>
      <w:r>
        <w:rPr>
          <w:noProof/>
        </w:rPr>
        <w:tab/>
        <w:t>Hearings in relation to cross</w:t>
      </w:r>
      <w:r>
        <w:rPr>
          <w:noProof/>
        </w:rPr>
        <w:noBreakHyphen/>
        <w:t>claims</w:t>
      </w:r>
      <w:r w:rsidRPr="00D11857">
        <w:rPr>
          <w:noProof/>
        </w:rPr>
        <w:tab/>
      </w:r>
      <w:r w:rsidRPr="00D11857">
        <w:rPr>
          <w:noProof/>
        </w:rPr>
        <w:fldChar w:fldCharType="begin"/>
      </w:r>
      <w:r w:rsidRPr="00D11857">
        <w:rPr>
          <w:noProof/>
        </w:rPr>
        <w:instrText xml:space="preserve"> PAGEREF _Toc373142791 \h </w:instrText>
      </w:r>
      <w:r w:rsidRPr="00D11857">
        <w:rPr>
          <w:noProof/>
        </w:rPr>
      </w:r>
      <w:r w:rsidRPr="00D11857">
        <w:rPr>
          <w:noProof/>
        </w:rPr>
        <w:fldChar w:fldCharType="separate"/>
      </w:r>
      <w:r w:rsidR="00963880">
        <w:rPr>
          <w:noProof/>
        </w:rPr>
        <w:t>130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15.14</w:t>
      </w:r>
      <w:r>
        <w:rPr>
          <w:noProof/>
        </w:rPr>
        <w:tab/>
        <w:t>Co</w:t>
      </w:r>
      <w:r>
        <w:rPr>
          <w:noProof/>
        </w:rPr>
        <w:noBreakHyphen/>
        <w:t>cross</w:t>
      </w:r>
      <w:r>
        <w:rPr>
          <w:noProof/>
        </w:rPr>
        <w:noBreakHyphen/>
        <w:t>respondents</w:t>
      </w:r>
      <w:r w:rsidRPr="00D11857">
        <w:rPr>
          <w:noProof/>
        </w:rPr>
        <w:tab/>
      </w:r>
      <w:r w:rsidRPr="00D11857">
        <w:rPr>
          <w:noProof/>
        </w:rPr>
        <w:fldChar w:fldCharType="begin"/>
      </w:r>
      <w:r w:rsidRPr="00D11857">
        <w:rPr>
          <w:noProof/>
        </w:rPr>
        <w:instrText xml:space="preserve"> PAGEREF _Toc373142792 \h </w:instrText>
      </w:r>
      <w:r w:rsidRPr="00D11857">
        <w:rPr>
          <w:noProof/>
        </w:rPr>
      </w:r>
      <w:r w:rsidRPr="00D11857">
        <w:rPr>
          <w:noProof/>
        </w:rPr>
        <w:fldChar w:fldCharType="separate"/>
      </w:r>
      <w:r w:rsidR="00963880">
        <w:rPr>
          <w:noProof/>
        </w:rPr>
        <w:t>130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15.2—Amendment of cross</w:t>
      </w:r>
      <w:r>
        <w:rPr>
          <w:noProof/>
        </w:rPr>
        <w:noBreakHyphen/>
        <w:t>claim</w:t>
      </w:r>
      <w:r w:rsidRPr="00D11857">
        <w:rPr>
          <w:b w:val="0"/>
          <w:noProof/>
          <w:sz w:val="18"/>
        </w:rPr>
        <w:tab/>
      </w:r>
      <w:r w:rsidRPr="00D11857">
        <w:rPr>
          <w:b w:val="0"/>
          <w:noProof/>
          <w:sz w:val="18"/>
        </w:rPr>
        <w:fldChar w:fldCharType="begin"/>
      </w:r>
      <w:r w:rsidRPr="00D11857">
        <w:rPr>
          <w:b w:val="0"/>
          <w:noProof/>
          <w:sz w:val="18"/>
        </w:rPr>
        <w:instrText xml:space="preserve"> PAGEREF _Toc373142793 \h </w:instrText>
      </w:r>
      <w:r w:rsidRPr="00D11857">
        <w:rPr>
          <w:b w:val="0"/>
          <w:noProof/>
          <w:sz w:val="18"/>
        </w:rPr>
      </w:r>
      <w:r w:rsidRPr="00D11857">
        <w:rPr>
          <w:b w:val="0"/>
          <w:noProof/>
          <w:sz w:val="18"/>
        </w:rPr>
        <w:fldChar w:fldCharType="separate"/>
      </w:r>
      <w:r w:rsidR="00963880">
        <w:rPr>
          <w:b w:val="0"/>
          <w:noProof/>
          <w:sz w:val="18"/>
        </w:rPr>
        <w:t>131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15.15</w:t>
      </w:r>
      <w:r>
        <w:rPr>
          <w:noProof/>
        </w:rPr>
        <w:tab/>
        <w:t>Amendment generally</w:t>
      </w:r>
      <w:r w:rsidRPr="00D11857">
        <w:rPr>
          <w:noProof/>
        </w:rPr>
        <w:tab/>
      </w:r>
      <w:r w:rsidRPr="00D11857">
        <w:rPr>
          <w:noProof/>
        </w:rPr>
        <w:fldChar w:fldCharType="begin"/>
      </w:r>
      <w:r w:rsidRPr="00D11857">
        <w:rPr>
          <w:noProof/>
        </w:rPr>
        <w:instrText xml:space="preserve"> PAGEREF _Toc373142794 \h </w:instrText>
      </w:r>
      <w:r w:rsidRPr="00D11857">
        <w:rPr>
          <w:noProof/>
        </w:rPr>
      </w:r>
      <w:r w:rsidRPr="00D11857">
        <w:rPr>
          <w:noProof/>
        </w:rPr>
        <w:fldChar w:fldCharType="separate"/>
      </w:r>
      <w:r w:rsidR="00963880">
        <w:rPr>
          <w:noProof/>
        </w:rPr>
        <w:t>131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15.16</w:t>
      </w:r>
      <w:r>
        <w:rPr>
          <w:noProof/>
        </w:rPr>
        <w:tab/>
        <w:t>Date on which amendment takes effect</w:t>
      </w:r>
      <w:r w:rsidRPr="00D11857">
        <w:rPr>
          <w:noProof/>
        </w:rPr>
        <w:tab/>
      </w:r>
      <w:r w:rsidRPr="00D11857">
        <w:rPr>
          <w:noProof/>
        </w:rPr>
        <w:fldChar w:fldCharType="begin"/>
      </w:r>
      <w:r w:rsidRPr="00D11857">
        <w:rPr>
          <w:noProof/>
        </w:rPr>
        <w:instrText xml:space="preserve"> PAGEREF _Toc373142795 \h </w:instrText>
      </w:r>
      <w:r w:rsidRPr="00D11857">
        <w:rPr>
          <w:noProof/>
        </w:rPr>
      </w:r>
      <w:r w:rsidRPr="00D11857">
        <w:rPr>
          <w:noProof/>
        </w:rPr>
        <w:fldChar w:fldCharType="separate"/>
      </w:r>
      <w:r w:rsidR="00963880">
        <w:rPr>
          <w:noProof/>
        </w:rPr>
        <w:t>132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15.17</w:t>
      </w:r>
      <w:r>
        <w:rPr>
          <w:noProof/>
        </w:rPr>
        <w:tab/>
        <w:t>Procedure for making amendment</w:t>
      </w:r>
      <w:r w:rsidRPr="00D11857">
        <w:rPr>
          <w:noProof/>
        </w:rPr>
        <w:tab/>
      </w:r>
      <w:r w:rsidRPr="00D11857">
        <w:rPr>
          <w:noProof/>
        </w:rPr>
        <w:fldChar w:fldCharType="begin"/>
      </w:r>
      <w:r w:rsidRPr="00D11857">
        <w:rPr>
          <w:noProof/>
        </w:rPr>
        <w:instrText xml:space="preserve"> PAGEREF _Toc373142796 \h </w:instrText>
      </w:r>
      <w:r w:rsidRPr="00D11857">
        <w:rPr>
          <w:noProof/>
        </w:rPr>
      </w:r>
      <w:r w:rsidRPr="00D11857">
        <w:rPr>
          <w:noProof/>
        </w:rPr>
        <w:fldChar w:fldCharType="separate"/>
      </w:r>
      <w:r w:rsidR="00963880">
        <w:rPr>
          <w:noProof/>
        </w:rPr>
        <w:t>132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15.18</w:t>
      </w:r>
      <w:r>
        <w:rPr>
          <w:noProof/>
        </w:rPr>
        <w:tab/>
        <w:t>Time for amending notice of cross</w:t>
      </w:r>
      <w:r>
        <w:rPr>
          <w:noProof/>
        </w:rPr>
        <w:noBreakHyphen/>
        <w:t>claim under Court order</w:t>
      </w:r>
      <w:r w:rsidRPr="00D11857">
        <w:rPr>
          <w:noProof/>
        </w:rPr>
        <w:tab/>
      </w:r>
      <w:r w:rsidRPr="00D11857">
        <w:rPr>
          <w:noProof/>
        </w:rPr>
        <w:fldChar w:fldCharType="begin"/>
      </w:r>
      <w:r w:rsidRPr="00D11857">
        <w:rPr>
          <w:noProof/>
        </w:rPr>
        <w:instrText xml:space="preserve"> PAGEREF _Toc373142797 \h </w:instrText>
      </w:r>
      <w:r w:rsidRPr="00D11857">
        <w:rPr>
          <w:noProof/>
        </w:rPr>
      </w:r>
      <w:r w:rsidRPr="00D11857">
        <w:rPr>
          <w:noProof/>
        </w:rPr>
        <w:fldChar w:fldCharType="separate"/>
      </w:r>
      <w:r w:rsidR="00963880">
        <w:rPr>
          <w:noProof/>
        </w:rPr>
        <w:t>132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15.19</w:t>
      </w:r>
      <w:r>
        <w:rPr>
          <w:noProof/>
        </w:rPr>
        <w:tab/>
        <w:t>Service of amended cross</w:t>
      </w:r>
      <w:r>
        <w:rPr>
          <w:noProof/>
        </w:rPr>
        <w:noBreakHyphen/>
        <w:t>claim</w:t>
      </w:r>
      <w:r w:rsidRPr="00D11857">
        <w:rPr>
          <w:noProof/>
        </w:rPr>
        <w:tab/>
      </w:r>
      <w:r w:rsidRPr="00D11857">
        <w:rPr>
          <w:noProof/>
        </w:rPr>
        <w:fldChar w:fldCharType="begin"/>
      </w:r>
      <w:r w:rsidRPr="00D11857">
        <w:rPr>
          <w:noProof/>
        </w:rPr>
        <w:instrText xml:space="preserve"> PAGEREF _Toc373142798 \h </w:instrText>
      </w:r>
      <w:r w:rsidRPr="00D11857">
        <w:rPr>
          <w:noProof/>
        </w:rPr>
      </w:r>
      <w:r w:rsidRPr="00D11857">
        <w:rPr>
          <w:noProof/>
        </w:rPr>
        <w:fldChar w:fldCharType="separate"/>
      </w:r>
      <w:r w:rsidR="00963880">
        <w:rPr>
          <w:noProof/>
        </w:rPr>
        <w:t>133</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16—Pleadings</w:t>
      </w:r>
      <w:r w:rsidRPr="00D11857">
        <w:rPr>
          <w:b w:val="0"/>
          <w:noProof/>
          <w:sz w:val="18"/>
        </w:rPr>
        <w:tab/>
      </w:r>
      <w:r w:rsidRPr="00D11857">
        <w:rPr>
          <w:b w:val="0"/>
          <w:noProof/>
          <w:sz w:val="18"/>
        </w:rPr>
        <w:fldChar w:fldCharType="begin"/>
      </w:r>
      <w:r w:rsidRPr="00D11857">
        <w:rPr>
          <w:b w:val="0"/>
          <w:noProof/>
          <w:sz w:val="18"/>
        </w:rPr>
        <w:instrText xml:space="preserve"> PAGEREF _Toc373142799 \h </w:instrText>
      </w:r>
      <w:r w:rsidRPr="00D11857">
        <w:rPr>
          <w:b w:val="0"/>
          <w:noProof/>
          <w:sz w:val="18"/>
        </w:rPr>
      </w:r>
      <w:r w:rsidRPr="00D11857">
        <w:rPr>
          <w:b w:val="0"/>
          <w:noProof/>
          <w:sz w:val="18"/>
        </w:rPr>
        <w:fldChar w:fldCharType="separate"/>
      </w:r>
      <w:r w:rsidR="00963880">
        <w:rPr>
          <w:b w:val="0"/>
          <w:noProof/>
          <w:sz w:val="18"/>
        </w:rPr>
        <w:t>134</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16.1—General</w:t>
      </w:r>
      <w:r w:rsidRPr="00D11857">
        <w:rPr>
          <w:b w:val="0"/>
          <w:noProof/>
          <w:sz w:val="18"/>
        </w:rPr>
        <w:tab/>
      </w:r>
      <w:r w:rsidRPr="00D11857">
        <w:rPr>
          <w:b w:val="0"/>
          <w:noProof/>
          <w:sz w:val="18"/>
        </w:rPr>
        <w:fldChar w:fldCharType="begin"/>
      </w:r>
      <w:r w:rsidRPr="00D11857">
        <w:rPr>
          <w:b w:val="0"/>
          <w:noProof/>
          <w:sz w:val="18"/>
        </w:rPr>
        <w:instrText xml:space="preserve"> PAGEREF _Toc373142800 \h </w:instrText>
      </w:r>
      <w:r w:rsidRPr="00D11857">
        <w:rPr>
          <w:b w:val="0"/>
          <w:noProof/>
          <w:sz w:val="18"/>
        </w:rPr>
      </w:r>
      <w:r w:rsidRPr="00D11857">
        <w:rPr>
          <w:b w:val="0"/>
          <w:noProof/>
          <w:sz w:val="18"/>
        </w:rPr>
        <w:fldChar w:fldCharType="separate"/>
      </w:r>
      <w:r w:rsidR="00963880">
        <w:rPr>
          <w:b w:val="0"/>
          <w:noProof/>
          <w:sz w:val="18"/>
        </w:rPr>
        <w:t>134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16.01</w:t>
      </w:r>
      <w:r>
        <w:rPr>
          <w:noProof/>
        </w:rPr>
        <w:tab/>
        <w:t>Pleading to include name of person who prepared it</w:t>
      </w:r>
      <w:r w:rsidRPr="00D11857">
        <w:rPr>
          <w:noProof/>
        </w:rPr>
        <w:tab/>
      </w:r>
      <w:r w:rsidRPr="00D11857">
        <w:rPr>
          <w:noProof/>
        </w:rPr>
        <w:fldChar w:fldCharType="begin"/>
      </w:r>
      <w:r w:rsidRPr="00D11857">
        <w:rPr>
          <w:noProof/>
        </w:rPr>
        <w:instrText xml:space="preserve"> PAGEREF _Toc373142801 \h </w:instrText>
      </w:r>
      <w:r w:rsidRPr="00D11857">
        <w:rPr>
          <w:noProof/>
        </w:rPr>
      </w:r>
      <w:r w:rsidRPr="00D11857">
        <w:rPr>
          <w:noProof/>
        </w:rPr>
        <w:fldChar w:fldCharType="separate"/>
      </w:r>
      <w:r w:rsidR="00963880">
        <w:rPr>
          <w:noProof/>
        </w:rPr>
        <w:t>134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16.02</w:t>
      </w:r>
      <w:r>
        <w:rPr>
          <w:noProof/>
        </w:rPr>
        <w:tab/>
        <w:t>Content of pleadings—general</w:t>
      </w:r>
      <w:r w:rsidRPr="00D11857">
        <w:rPr>
          <w:noProof/>
        </w:rPr>
        <w:tab/>
      </w:r>
      <w:r w:rsidRPr="00D11857">
        <w:rPr>
          <w:noProof/>
        </w:rPr>
        <w:fldChar w:fldCharType="begin"/>
      </w:r>
      <w:r w:rsidRPr="00D11857">
        <w:rPr>
          <w:noProof/>
        </w:rPr>
        <w:instrText xml:space="preserve"> PAGEREF _Toc373142802 \h </w:instrText>
      </w:r>
      <w:r w:rsidRPr="00D11857">
        <w:rPr>
          <w:noProof/>
        </w:rPr>
      </w:r>
      <w:r w:rsidRPr="00D11857">
        <w:rPr>
          <w:noProof/>
        </w:rPr>
        <w:fldChar w:fldCharType="separate"/>
      </w:r>
      <w:r w:rsidR="00963880">
        <w:rPr>
          <w:noProof/>
        </w:rPr>
        <w:t>134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16.03</w:t>
      </w:r>
      <w:r>
        <w:rPr>
          <w:noProof/>
        </w:rPr>
        <w:tab/>
        <w:t>Pleading of facts</w:t>
      </w:r>
      <w:r w:rsidRPr="00D11857">
        <w:rPr>
          <w:noProof/>
        </w:rPr>
        <w:tab/>
      </w:r>
      <w:r w:rsidRPr="00D11857">
        <w:rPr>
          <w:noProof/>
        </w:rPr>
        <w:fldChar w:fldCharType="begin"/>
      </w:r>
      <w:r w:rsidRPr="00D11857">
        <w:rPr>
          <w:noProof/>
        </w:rPr>
        <w:instrText xml:space="preserve"> PAGEREF _Toc373142803 \h </w:instrText>
      </w:r>
      <w:r w:rsidRPr="00D11857">
        <w:rPr>
          <w:noProof/>
        </w:rPr>
      </w:r>
      <w:r w:rsidRPr="00D11857">
        <w:rPr>
          <w:noProof/>
        </w:rPr>
        <w:fldChar w:fldCharType="separate"/>
      </w:r>
      <w:r w:rsidR="00963880">
        <w:rPr>
          <w:noProof/>
        </w:rPr>
        <w:t>135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16.04</w:t>
      </w:r>
      <w:r>
        <w:rPr>
          <w:noProof/>
        </w:rPr>
        <w:tab/>
        <w:t>References to documents or spoken words</w:t>
      </w:r>
      <w:r w:rsidRPr="00D11857">
        <w:rPr>
          <w:noProof/>
        </w:rPr>
        <w:tab/>
      </w:r>
      <w:r w:rsidRPr="00D11857">
        <w:rPr>
          <w:noProof/>
        </w:rPr>
        <w:fldChar w:fldCharType="begin"/>
      </w:r>
      <w:r w:rsidRPr="00D11857">
        <w:rPr>
          <w:noProof/>
        </w:rPr>
        <w:instrText xml:space="preserve"> PAGEREF _Toc373142804 \h </w:instrText>
      </w:r>
      <w:r w:rsidRPr="00D11857">
        <w:rPr>
          <w:noProof/>
        </w:rPr>
      </w:r>
      <w:r w:rsidRPr="00D11857">
        <w:rPr>
          <w:noProof/>
        </w:rPr>
        <w:fldChar w:fldCharType="separate"/>
      </w:r>
      <w:r w:rsidR="00963880">
        <w:rPr>
          <w:noProof/>
        </w:rPr>
        <w:t>135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16.05</w:t>
      </w:r>
      <w:r>
        <w:rPr>
          <w:noProof/>
        </w:rPr>
        <w:tab/>
        <w:t>Conditions precedent</w:t>
      </w:r>
      <w:r w:rsidRPr="00D11857">
        <w:rPr>
          <w:noProof/>
        </w:rPr>
        <w:tab/>
      </w:r>
      <w:r w:rsidRPr="00D11857">
        <w:rPr>
          <w:noProof/>
        </w:rPr>
        <w:fldChar w:fldCharType="begin"/>
      </w:r>
      <w:r w:rsidRPr="00D11857">
        <w:rPr>
          <w:noProof/>
        </w:rPr>
        <w:instrText xml:space="preserve"> PAGEREF _Toc373142805 \h </w:instrText>
      </w:r>
      <w:r w:rsidRPr="00D11857">
        <w:rPr>
          <w:noProof/>
        </w:rPr>
      </w:r>
      <w:r w:rsidRPr="00D11857">
        <w:rPr>
          <w:noProof/>
        </w:rPr>
        <w:fldChar w:fldCharType="separate"/>
      </w:r>
      <w:r w:rsidR="00963880">
        <w:rPr>
          <w:noProof/>
        </w:rPr>
        <w:t>135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16.06</w:t>
      </w:r>
      <w:r>
        <w:rPr>
          <w:noProof/>
        </w:rPr>
        <w:tab/>
        <w:t>Inconsistent allegations or claims</w:t>
      </w:r>
      <w:r w:rsidRPr="00D11857">
        <w:rPr>
          <w:noProof/>
        </w:rPr>
        <w:tab/>
      </w:r>
      <w:r w:rsidRPr="00D11857">
        <w:rPr>
          <w:noProof/>
        </w:rPr>
        <w:fldChar w:fldCharType="begin"/>
      </w:r>
      <w:r w:rsidRPr="00D11857">
        <w:rPr>
          <w:noProof/>
        </w:rPr>
        <w:instrText xml:space="preserve"> PAGEREF _Toc373142806 \h </w:instrText>
      </w:r>
      <w:r w:rsidRPr="00D11857">
        <w:rPr>
          <w:noProof/>
        </w:rPr>
      </w:r>
      <w:r w:rsidRPr="00D11857">
        <w:rPr>
          <w:noProof/>
        </w:rPr>
        <w:fldChar w:fldCharType="separate"/>
      </w:r>
      <w:r w:rsidR="00963880">
        <w:rPr>
          <w:noProof/>
        </w:rPr>
        <w:t>136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16.07</w:t>
      </w:r>
      <w:r>
        <w:rPr>
          <w:noProof/>
        </w:rPr>
        <w:tab/>
        <w:t>Admissions, denials and deemed admissions</w:t>
      </w:r>
      <w:r w:rsidRPr="00D11857">
        <w:rPr>
          <w:noProof/>
        </w:rPr>
        <w:tab/>
      </w:r>
      <w:r w:rsidRPr="00D11857">
        <w:rPr>
          <w:noProof/>
        </w:rPr>
        <w:fldChar w:fldCharType="begin"/>
      </w:r>
      <w:r w:rsidRPr="00D11857">
        <w:rPr>
          <w:noProof/>
        </w:rPr>
        <w:instrText xml:space="preserve"> PAGEREF _Toc373142807 \h </w:instrText>
      </w:r>
      <w:r w:rsidRPr="00D11857">
        <w:rPr>
          <w:noProof/>
        </w:rPr>
      </w:r>
      <w:r w:rsidRPr="00D11857">
        <w:rPr>
          <w:noProof/>
        </w:rPr>
        <w:fldChar w:fldCharType="separate"/>
      </w:r>
      <w:r w:rsidR="00963880">
        <w:rPr>
          <w:noProof/>
        </w:rPr>
        <w:t>136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16.08</w:t>
      </w:r>
      <w:r>
        <w:rPr>
          <w:noProof/>
        </w:rPr>
        <w:tab/>
        <w:t>Matters that must be expressly pleaded</w:t>
      </w:r>
      <w:r w:rsidRPr="00D11857">
        <w:rPr>
          <w:noProof/>
        </w:rPr>
        <w:tab/>
      </w:r>
      <w:r w:rsidRPr="00D11857">
        <w:rPr>
          <w:noProof/>
        </w:rPr>
        <w:fldChar w:fldCharType="begin"/>
      </w:r>
      <w:r w:rsidRPr="00D11857">
        <w:rPr>
          <w:noProof/>
        </w:rPr>
        <w:instrText xml:space="preserve"> PAGEREF _Toc373142808 \h </w:instrText>
      </w:r>
      <w:r w:rsidRPr="00D11857">
        <w:rPr>
          <w:noProof/>
        </w:rPr>
      </w:r>
      <w:r w:rsidRPr="00D11857">
        <w:rPr>
          <w:noProof/>
        </w:rPr>
        <w:fldChar w:fldCharType="separate"/>
      </w:r>
      <w:r w:rsidR="00963880">
        <w:rPr>
          <w:noProof/>
        </w:rPr>
        <w:t>136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16.09</w:t>
      </w:r>
      <w:r>
        <w:rPr>
          <w:noProof/>
        </w:rPr>
        <w:tab/>
        <w:t>Defence of tender before start of proceeding</w:t>
      </w:r>
      <w:r w:rsidRPr="00D11857">
        <w:rPr>
          <w:noProof/>
        </w:rPr>
        <w:tab/>
      </w:r>
      <w:r w:rsidRPr="00D11857">
        <w:rPr>
          <w:noProof/>
        </w:rPr>
        <w:fldChar w:fldCharType="begin"/>
      </w:r>
      <w:r w:rsidRPr="00D11857">
        <w:rPr>
          <w:noProof/>
        </w:rPr>
        <w:instrText xml:space="preserve"> PAGEREF _Toc373142809 \h </w:instrText>
      </w:r>
      <w:r w:rsidRPr="00D11857">
        <w:rPr>
          <w:noProof/>
        </w:rPr>
      </w:r>
      <w:r w:rsidRPr="00D11857">
        <w:rPr>
          <w:noProof/>
        </w:rPr>
        <w:fldChar w:fldCharType="separate"/>
      </w:r>
      <w:r w:rsidR="00963880">
        <w:rPr>
          <w:noProof/>
        </w:rPr>
        <w:t>136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16.10</w:t>
      </w:r>
      <w:r>
        <w:rPr>
          <w:noProof/>
        </w:rPr>
        <w:tab/>
        <w:t>Defence claiming set</w:t>
      </w:r>
      <w:r>
        <w:rPr>
          <w:noProof/>
        </w:rPr>
        <w:noBreakHyphen/>
        <w:t>off</w:t>
      </w:r>
      <w:r w:rsidRPr="00D11857">
        <w:rPr>
          <w:noProof/>
        </w:rPr>
        <w:tab/>
      </w:r>
      <w:r w:rsidRPr="00D11857">
        <w:rPr>
          <w:noProof/>
        </w:rPr>
        <w:fldChar w:fldCharType="begin"/>
      </w:r>
      <w:r w:rsidRPr="00D11857">
        <w:rPr>
          <w:noProof/>
        </w:rPr>
        <w:instrText xml:space="preserve"> PAGEREF _Toc373142810 \h </w:instrText>
      </w:r>
      <w:r w:rsidRPr="00D11857">
        <w:rPr>
          <w:noProof/>
        </w:rPr>
      </w:r>
      <w:r w:rsidRPr="00D11857">
        <w:rPr>
          <w:noProof/>
        </w:rPr>
        <w:fldChar w:fldCharType="separate"/>
      </w:r>
      <w:r w:rsidR="00963880">
        <w:rPr>
          <w:noProof/>
        </w:rPr>
        <w:t>137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16.11</w:t>
      </w:r>
      <w:r>
        <w:rPr>
          <w:noProof/>
        </w:rPr>
        <w:tab/>
        <w:t>Joinder of issue</w:t>
      </w:r>
      <w:r w:rsidRPr="00D11857">
        <w:rPr>
          <w:noProof/>
        </w:rPr>
        <w:tab/>
      </w:r>
      <w:r w:rsidRPr="00D11857">
        <w:rPr>
          <w:noProof/>
        </w:rPr>
        <w:fldChar w:fldCharType="begin"/>
      </w:r>
      <w:r w:rsidRPr="00D11857">
        <w:rPr>
          <w:noProof/>
        </w:rPr>
        <w:instrText xml:space="preserve"> PAGEREF _Toc373142811 \h </w:instrText>
      </w:r>
      <w:r w:rsidRPr="00D11857">
        <w:rPr>
          <w:noProof/>
        </w:rPr>
      </w:r>
      <w:r w:rsidRPr="00D11857">
        <w:rPr>
          <w:noProof/>
        </w:rPr>
        <w:fldChar w:fldCharType="separate"/>
      </w:r>
      <w:r w:rsidR="00963880">
        <w:rPr>
          <w:noProof/>
        </w:rPr>
        <w:t>137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16.12</w:t>
      </w:r>
      <w:r>
        <w:rPr>
          <w:noProof/>
        </w:rPr>
        <w:tab/>
        <w:t>Close of pleadings</w:t>
      </w:r>
      <w:r w:rsidRPr="00D11857">
        <w:rPr>
          <w:noProof/>
        </w:rPr>
        <w:tab/>
      </w:r>
      <w:r w:rsidRPr="00D11857">
        <w:rPr>
          <w:noProof/>
        </w:rPr>
        <w:fldChar w:fldCharType="begin"/>
      </w:r>
      <w:r w:rsidRPr="00D11857">
        <w:rPr>
          <w:noProof/>
        </w:rPr>
        <w:instrText xml:space="preserve"> PAGEREF _Toc373142812 \h </w:instrText>
      </w:r>
      <w:r w:rsidRPr="00D11857">
        <w:rPr>
          <w:noProof/>
        </w:rPr>
      </w:r>
      <w:r w:rsidRPr="00D11857">
        <w:rPr>
          <w:noProof/>
        </w:rPr>
        <w:fldChar w:fldCharType="separate"/>
      </w:r>
      <w:r w:rsidR="00963880">
        <w:rPr>
          <w:noProof/>
        </w:rPr>
        <w:t>137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16.2—Striking out pleadings</w:t>
      </w:r>
      <w:r w:rsidRPr="00D11857">
        <w:rPr>
          <w:b w:val="0"/>
          <w:noProof/>
          <w:sz w:val="18"/>
        </w:rPr>
        <w:tab/>
      </w:r>
      <w:r w:rsidRPr="00D11857">
        <w:rPr>
          <w:b w:val="0"/>
          <w:noProof/>
          <w:sz w:val="18"/>
        </w:rPr>
        <w:fldChar w:fldCharType="begin"/>
      </w:r>
      <w:r w:rsidRPr="00D11857">
        <w:rPr>
          <w:b w:val="0"/>
          <w:noProof/>
          <w:sz w:val="18"/>
        </w:rPr>
        <w:instrText xml:space="preserve"> PAGEREF _Toc373142813 \h </w:instrText>
      </w:r>
      <w:r w:rsidRPr="00D11857">
        <w:rPr>
          <w:b w:val="0"/>
          <w:noProof/>
          <w:sz w:val="18"/>
        </w:rPr>
      </w:r>
      <w:r w:rsidRPr="00D11857">
        <w:rPr>
          <w:b w:val="0"/>
          <w:noProof/>
          <w:sz w:val="18"/>
        </w:rPr>
        <w:fldChar w:fldCharType="separate"/>
      </w:r>
      <w:r w:rsidR="00963880">
        <w:rPr>
          <w:b w:val="0"/>
          <w:noProof/>
          <w:sz w:val="18"/>
        </w:rPr>
        <w:t>138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16.21</w:t>
      </w:r>
      <w:r>
        <w:rPr>
          <w:noProof/>
        </w:rPr>
        <w:tab/>
        <w:t>Application to strike out pleadings</w:t>
      </w:r>
      <w:r w:rsidRPr="00D11857">
        <w:rPr>
          <w:noProof/>
        </w:rPr>
        <w:tab/>
      </w:r>
      <w:r w:rsidRPr="00D11857">
        <w:rPr>
          <w:noProof/>
        </w:rPr>
        <w:fldChar w:fldCharType="begin"/>
      </w:r>
      <w:r w:rsidRPr="00D11857">
        <w:rPr>
          <w:noProof/>
        </w:rPr>
        <w:instrText xml:space="preserve"> PAGEREF _Toc373142814 \h </w:instrText>
      </w:r>
      <w:r w:rsidRPr="00D11857">
        <w:rPr>
          <w:noProof/>
        </w:rPr>
      </w:r>
      <w:r w:rsidRPr="00D11857">
        <w:rPr>
          <w:noProof/>
        </w:rPr>
        <w:fldChar w:fldCharType="separate"/>
      </w:r>
      <w:r w:rsidR="00963880">
        <w:rPr>
          <w:noProof/>
        </w:rPr>
        <w:t>138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16.3—Progress of pleadings</w:t>
      </w:r>
      <w:r w:rsidRPr="00D11857">
        <w:rPr>
          <w:b w:val="0"/>
          <w:noProof/>
          <w:sz w:val="18"/>
        </w:rPr>
        <w:tab/>
      </w:r>
      <w:r w:rsidRPr="00D11857">
        <w:rPr>
          <w:b w:val="0"/>
          <w:noProof/>
          <w:sz w:val="18"/>
        </w:rPr>
        <w:fldChar w:fldCharType="begin"/>
      </w:r>
      <w:r w:rsidRPr="00D11857">
        <w:rPr>
          <w:b w:val="0"/>
          <w:noProof/>
          <w:sz w:val="18"/>
        </w:rPr>
        <w:instrText xml:space="preserve"> PAGEREF _Toc373142815 \h </w:instrText>
      </w:r>
      <w:r w:rsidRPr="00D11857">
        <w:rPr>
          <w:b w:val="0"/>
          <w:noProof/>
          <w:sz w:val="18"/>
        </w:rPr>
      </w:r>
      <w:r w:rsidRPr="00D11857">
        <w:rPr>
          <w:b w:val="0"/>
          <w:noProof/>
          <w:sz w:val="18"/>
        </w:rPr>
        <w:fldChar w:fldCharType="separate"/>
      </w:r>
      <w:r w:rsidR="00963880">
        <w:rPr>
          <w:b w:val="0"/>
          <w:noProof/>
          <w:sz w:val="18"/>
        </w:rPr>
        <w:t>139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16.31</w:t>
      </w:r>
      <w:r>
        <w:rPr>
          <w:noProof/>
        </w:rPr>
        <w:tab/>
        <w:t>Application of Division 16.3</w:t>
      </w:r>
      <w:r w:rsidRPr="00D11857">
        <w:rPr>
          <w:noProof/>
        </w:rPr>
        <w:tab/>
      </w:r>
      <w:r w:rsidRPr="00D11857">
        <w:rPr>
          <w:noProof/>
        </w:rPr>
        <w:fldChar w:fldCharType="begin"/>
      </w:r>
      <w:r w:rsidRPr="00D11857">
        <w:rPr>
          <w:noProof/>
        </w:rPr>
        <w:instrText xml:space="preserve"> PAGEREF _Toc373142816 \h </w:instrText>
      </w:r>
      <w:r w:rsidRPr="00D11857">
        <w:rPr>
          <w:noProof/>
        </w:rPr>
      </w:r>
      <w:r w:rsidRPr="00D11857">
        <w:rPr>
          <w:noProof/>
        </w:rPr>
        <w:fldChar w:fldCharType="separate"/>
      </w:r>
      <w:r w:rsidR="00963880">
        <w:rPr>
          <w:noProof/>
        </w:rPr>
        <w:t>139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16.32</w:t>
      </w:r>
      <w:r>
        <w:rPr>
          <w:noProof/>
        </w:rPr>
        <w:tab/>
        <w:t>Defence to application</w:t>
      </w:r>
      <w:r w:rsidRPr="00D11857">
        <w:rPr>
          <w:noProof/>
        </w:rPr>
        <w:tab/>
      </w:r>
      <w:r w:rsidRPr="00D11857">
        <w:rPr>
          <w:noProof/>
        </w:rPr>
        <w:fldChar w:fldCharType="begin"/>
      </w:r>
      <w:r w:rsidRPr="00D11857">
        <w:rPr>
          <w:noProof/>
        </w:rPr>
        <w:instrText xml:space="preserve"> PAGEREF _Toc373142817 \h </w:instrText>
      </w:r>
      <w:r w:rsidRPr="00D11857">
        <w:rPr>
          <w:noProof/>
        </w:rPr>
      </w:r>
      <w:r w:rsidRPr="00D11857">
        <w:rPr>
          <w:noProof/>
        </w:rPr>
        <w:fldChar w:fldCharType="separate"/>
      </w:r>
      <w:r w:rsidR="00963880">
        <w:rPr>
          <w:noProof/>
        </w:rPr>
        <w:t>139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16.33</w:t>
      </w:r>
      <w:r>
        <w:rPr>
          <w:noProof/>
        </w:rPr>
        <w:tab/>
        <w:t>Reply</w:t>
      </w:r>
      <w:r w:rsidRPr="00D11857">
        <w:rPr>
          <w:noProof/>
        </w:rPr>
        <w:tab/>
      </w:r>
      <w:r w:rsidRPr="00D11857">
        <w:rPr>
          <w:noProof/>
        </w:rPr>
        <w:fldChar w:fldCharType="begin"/>
      </w:r>
      <w:r w:rsidRPr="00D11857">
        <w:rPr>
          <w:noProof/>
        </w:rPr>
        <w:instrText xml:space="preserve"> PAGEREF _Toc373142818 \h </w:instrText>
      </w:r>
      <w:r w:rsidRPr="00D11857">
        <w:rPr>
          <w:noProof/>
        </w:rPr>
      </w:r>
      <w:r w:rsidRPr="00D11857">
        <w:rPr>
          <w:noProof/>
        </w:rPr>
        <w:fldChar w:fldCharType="separate"/>
      </w:r>
      <w:r w:rsidR="00963880">
        <w:rPr>
          <w:noProof/>
        </w:rPr>
        <w:t>139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16.4—Particulars</w:t>
      </w:r>
      <w:r w:rsidRPr="00D11857">
        <w:rPr>
          <w:b w:val="0"/>
          <w:noProof/>
          <w:sz w:val="18"/>
        </w:rPr>
        <w:tab/>
      </w:r>
      <w:r w:rsidRPr="00D11857">
        <w:rPr>
          <w:b w:val="0"/>
          <w:noProof/>
          <w:sz w:val="18"/>
        </w:rPr>
        <w:fldChar w:fldCharType="begin"/>
      </w:r>
      <w:r w:rsidRPr="00D11857">
        <w:rPr>
          <w:b w:val="0"/>
          <w:noProof/>
          <w:sz w:val="18"/>
        </w:rPr>
        <w:instrText xml:space="preserve"> PAGEREF _Toc373142819 \h </w:instrText>
      </w:r>
      <w:r w:rsidRPr="00D11857">
        <w:rPr>
          <w:b w:val="0"/>
          <w:noProof/>
          <w:sz w:val="18"/>
        </w:rPr>
      </w:r>
      <w:r w:rsidRPr="00D11857">
        <w:rPr>
          <w:b w:val="0"/>
          <w:noProof/>
          <w:sz w:val="18"/>
        </w:rPr>
        <w:fldChar w:fldCharType="separate"/>
      </w:r>
      <w:r w:rsidR="00963880">
        <w:rPr>
          <w:b w:val="0"/>
          <w:noProof/>
          <w:sz w:val="18"/>
        </w:rPr>
        <w:t>140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16.41</w:t>
      </w:r>
      <w:r>
        <w:rPr>
          <w:noProof/>
        </w:rPr>
        <w:tab/>
        <w:t>General</w:t>
      </w:r>
      <w:r w:rsidRPr="00D11857">
        <w:rPr>
          <w:noProof/>
        </w:rPr>
        <w:tab/>
      </w:r>
      <w:r w:rsidRPr="00D11857">
        <w:rPr>
          <w:noProof/>
        </w:rPr>
        <w:fldChar w:fldCharType="begin"/>
      </w:r>
      <w:r w:rsidRPr="00D11857">
        <w:rPr>
          <w:noProof/>
        </w:rPr>
        <w:instrText xml:space="preserve"> PAGEREF _Toc373142820 \h </w:instrText>
      </w:r>
      <w:r w:rsidRPr="00D11857">
        <w:rPr>
          <w:noProof/>
        </w:rPr>
      </w:r>
      <w:r w:rsidRPr="00D11857">
        <w:rPr>
          <w:noProof/>
        </w:rPr>
        <w:fldChar w:fldCharType="separate"/>
      </w:r>
      <w:r w:rsidR="00963880">
        <w:rPr>
          <w:noProof/>
        </w:rPr>
        <w:t>140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16.42</w:t>
      </w:r>
      <w:r>
        <w:rPr>
          <w:noProof/>
        </w:rPr>
        <w:tab/>
        <w:t>Fraud, misrepresentation etc</w:t>
      </w:r>
      <w:r w:rsidRPr="00D11857">
        <w:rPr>
          <w:noProof/>
        </w:rPr>
        <w:tab/>
      </w:r>
      <w:r w:rsidRPr="00D11857">
        <w:rPr>
          <w:noProof/>
        </w:rPr>
        <w:fldChar w:fldCharType="begin"/>
      </w:r>
      <w:r w:rsidRPr="00D11857">
        <w:rPr>
          <w:noProof/>
        </w:rPr>
        <w:instrText xml:space="preserve"> PAGEREF _Toc373142821 \h </w:instrText>
      </w:r>
      <w:r w:rsidRPr="00D11857">
        <w:rPr>
          <w:noProof/>
        </w:rPr>
      </w:r>
      <w:r w:rsidRPr="00D11857">
        <w:rPr>
          <w:noProof/>
        </w:rPr>
        <w:fldChar w:fldCharType="separate"/>
      </w:r>
      <w:r w:rsidR="00963880">
        <w:rPr>
          <w:noProof/>
        </w:rPr>
        <w:t>140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16.43</w:t>
      </w:r>
      <w:r>
        <w:rPr>
          <w:noProof/>
        </w:rPr>
        <w:tab/>
        <w:t>Conditions of mind</w:t>
      </w:r>
      <w:r w:rsidRPr="00D11857">
        <w:rPr>
          <w:noProof/>
        </w:rPr>
        <w:tab/>
      </w:r>
      <w:r w:rsidRPr="00D11857">
        <w:rPr>
          <w:noProof/>
        </w:rPr>
        <w:fldChar w:fldCharType="begin"/>
      </w:r>
      <w:r w:rsidRPr="00D11857">
        <w:rPr>
          <w:noProof/>
        </w:rPr>
        <w:instrText xml:space="preserve"> PAGEREF _Toc373142822 \h </w:instrText>
      </w:r>
      <w:r w:rsidRPr="00D11857">
        <w:rPr>
          <w:noProof/>
        </w:rPr>
      </w:r>
      <w:r w:rsidRPr="00D11857">
        <w:rPr>
          <w:noProof/>
        </w:rPr>
        <w:fldChar w:fldCharType="separate"/>
      </w:r>
      <w:r w:rsidR="00963880">
        <w:rPr>
          <w:noProof/>
        </w:rPr>
        <w:t>140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16.44</w:t>
      </w:r>
      <w:r>
        <w:rPr>
          <w:noProof/>
        </w:rPr>
        <w:tab/>
        <w:t>Damages and exemplary damages</w:t>
      </w:r>
      <w:r w:rsidRPr="00D11857">
        <w:rPr>
          <w:noProof/>
        </w:rPr>
        <w:tab/>
      </w:r>
      <w:r w:rsidRPr="00D11857">
        <w:rPr>
          <w:noProof/>
        </w:rPr>
        <w:fldChar w:fldCharType="begin"/>
      </w:r>
      <w:r w:rsidRPr="00D11857">
        <w:rPr>
          <w:noProof/>
        </w:rPr>
        <w:instrText xml:space="preserve"> PAGEREF _Toc373142823 \h </w:instrText>
      </w:r>
      <w:r w:rsidRPr="00D11857">
        <w:rPr>
          <w:noProof/>
        </w:rPr>
      </w:r>
      <w:r w:rsidRPr="00D11857">
        <w:rPr>
          <w:noProof/>
        </w:rPr>
        <w:fldChar w:fldCharType="separate"/>
      </w:r>
      <w:r w:rsidR="00963880">
        <w:rPr>
          <w:noProof/>
        </w:rPr>
        <w:t>141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16.45</w:t>
      </w:r>
      <w:r>
        <w:rPr>
          <w:noProof/>
        </w:rPr>
        <w:tab/>
        <w:t>Application for order for particulars</w:t>
      </w:r>
      <w:r w:rsidRPr="00D11857">
        <w:rPr>
          <w:noProof/>
        </w:rPr>
        <w:tab/>
      </w:r>
      <w:r w:rsidRPr="00D11857">
        <w:rPr>
          <w:noProof/>
        </w:rPr>
        <w:fldChar w:fldCharType="begin"/>
      </w:r>
      <w:r w:rsidRPr="00D11857">
        <w:rPr>
          <w:noProof/>
        </w:rPr>
        <w:instrText xml:space="preserve"> PAGEREF _Toc373142824 \h </w:instrText>
      </w:r>
      <w:r w:rsidRPr="00D11857">
        <w:rPr>
          <w:noProof/>
        </w:rPr>
      </w:r>
      <w:r w:rsidRPr="00D11857">
        <w:rPr>
          <w:noProof/>
        </w:rPr>
        <w:fldChar w:fldCharType="separate"/>
      </w:r>
      <w:r w:rsidR="00963880">
        <w:rPr>
          <w:noProof/>
        </w:rPr>
        <w:t>141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16.5—Amendment of pleadings</w:t>
      </w:r>
      <w:r w:rsidRPr="00D11857">
        <w:rPr>
          <w:b w:val="0"/>
          <w:noProof/>
          <w:sz w:val="18"/>
        </w:rPr>
        <w:tab/>
      </w:r>
      <w:r w:rsidRPr="00D11857">
        <w:rPr>
          <w:b w:val="0"/>
          <w:noProof/>
          <w:sz w:val="18"/>
        </w:rPr>
        <w:fldChar w:fldCharType="begin"/>
      </w:r>
      <w:r w:rsidRPr="00D11857">
        <w:rPr>
          <w:b w:val="0"/>
          <w:noProof/>
          <w:sz w:val="18"/>
        </w:rPr>
        <w:instrText xml:space="preserve"> PAGEREF _Toc373142825 \h </w:instrText>
      </w:r>
      <w:r w:rsidRPr="00D11857">
        <w:rPr>
          <w:b w:val="0"/>
          <w:noProof/>
          <w:sz w:val="18"/>
        </w:rPr>
      </w:r>
      <w:r w:rsidRPr="00D11857">
        <w:rPr>
          <w:b w:val="0"/>
          <w:noProof/>
          <w:sz w:val="18"/>
        </w:rPr>
        <w:fldChar w:fldCharType="separate"/>
      </w:r>
      <w:r w:rsidR="00963880">
        <w:rPr>
          <w:b w:val="0"/>
          <w:noProof/>
          <w:sz w:val="18"/>
        </w:rPr>
        <w:t>143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16.51</w:t>
      </w:r>
      <w:r>
        <w:rPr>
          <w:noProof/>
        </w:rPr>
        <w:tab/>
        <w:t>Amendment without needing the leave of the Court</w:t>
      </w:r>
      <w:r w:rsidRPr="00D11857">
        <w:rPr>
          <w:noProof/>
        </w:rPr>
        <w:tab/>
      </w:r>
      <w:r w:rsidRPr="00D11857">
        <w:rPr>
          <w:noProof/>
        </w:rPr>
        <w:fldChar w:fldCharType="begin"/>
      </w:r>
      <w:r w:rsidRPr="00D11857">
        <w:rPr>
          <w:noProof/>
        </w:rPr>
        <w:instrText xml:space="preserve"> PAGEREF _Toc373142826 \h </w:instrText>
      </w:r>
      <w:r w:rsidRPr="00D11857">
        <w:rPr>
          <w:noProof/>
        </w:rPr>
      </w:r>
      <w:r w:rsidRPr="00D11857">
        <w:rPr>
          <w:noProof/>
        </w:rPr>
        <w:fldChar w:fldCharType="separate"/>
      </w:r>
      <w:r w:rsidR="00963880">
        <w:rPr>
          <w:noProof/>
        </w:rPr>
        <w:t>143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16.52</w:t>
      </w:r>
      <w:r>
        <w:rPr>
          <w:noProof/>
        </w:rPr>
        <w:tab/>
        <w:t>Disallowance of amendment of pleading</w:t>
      </w:r>
      <w:r w:rsidRPr="00D11857">
        <w:rPr>
          <w:noProof/>
        </w:rPr>
        <w:tab/>
      </w:r>
      <w:r w:rsidRPr="00D11857">
        <w:rPr>
          <w:noProof/>
        </w:rPr>
        <w:fldChar w:fldCharType="begin"/>
      </w:r>
      <w:r w:rsidRPr="00D11857">
        <w:rPr>
          <w:noProof/>
        </w:rPr>
        <w:instrText xml:space="preserve"> PAGEREF _Toc373142827 \h </w:instrText>
      </w:r>
      <w:r w:rsidRPr="00D11857">
        <w:rPr>
          <w:noProof/>
        </w:rPr>
      </w:r>
      <w:r w:rsidRPr="00D11857">
        <w:rPr>
          <w:noProof/>
        </w:rPr>
        <w:fldChar w:fldCharType="separate"/>
      </w:r>
      <w:r w:rsidR="00963880">
        <w:rPr>
          <w:noProof/>
        </w:rPr>
        <w:t>143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16.53</w:t>
      </w:r>
      <w:r>
        <w:rPr>
          <w:noProof/>
        </w:rPr>
        <w:tab/>
        <w:t>Application for leave to amend</w:t>
      </w:r>
      <w:r w:rsidRPr="00D11857">
        <w:rPr>
          <w:noProof/>
        </w:rPr>
        <w:tab/>
      </w:r>
      <w:r w:rsidRPr="00D11857">
        <w:rPr>
          <w:noProof/>
        </w:rPr>
        <w:fldChar w:fldCharType="begin"/>
      </w:r>
      <w:r w:rsidRPr="00D11857">
        <w:rPr>
          <w:noProof/>
        </w:rPr>
        <w:instrText xml:space="preserve"> PAGEREF _Toc373142828 \h </w:instrText>
      </w:r>
      <w:r w:rsidRPr="00D11857">
        <w:rPr>
          <w:noProof/>
        </w:rPr>
      </w:r>
      <w:r w:rsidRPr="00D11857">
        <w:rPr>
          <w:noProof/>
        </w:rPr>
        <w:fldChar w:fldCharType="separate"/>
      </w:r>
      <w:r w:rsidR="00963880">
        <w:rPr>
          <w:noProof/>
        </w:rPr>
        <w:t>144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16.54</w:t>
      </w:r>
      <w:r>
        <w:rPr>
          <w:noProof/>
        </w:rPr>
        <w:tab/>
        <w:t>Date on which amendment takes effect</w:t>
      </w:r>
      <w:r w:rsidRPr="00D11857">
        <w:rPr>
          <w:noProof/>
        </w:rPr>
        <w:tab/>
      </w:r>
      <w:r w:rsidRPr="00D11857">
        <w:rPr>
          <w:noProof/>
        </w:rPr>
        <w:fldChar w:fldCharType="begin"/>
      </w:r>
      <w:r w:rsidRPr="00D11857">
        <w:rPr>
          <w:noProof/>
        </w:rPr>
        <w:instrText xml:space="preserve"> PAGEREF _Toc373142829 \h </w:instrText>
      </w:r>
      <w:r w:rsidRPr="00D11857">
        <w:rPr>
          <w:noProof/>
        </w:rPr>
      </w:r>
      <w:r w:rsidRPr="00D11857">
        <w:rPr>
          <w:noProof/>
        </w:rPr>
        <w:fldChar w:fldCharType="separate"/>
      </w:r>
      <w:r w:rsidR="00963880">
        <w:rPr>
          <w:noProof/>
        </w:rPr>
        <w:t>144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16.55</w:t>
      </w:r>
      <w:r>
        <w:rPr>
          <w:noProof/>
        </w:rPr>
        <w:tab/>
        <w:t>Consequential amendment of defence</w:t>
      </w:r>
      <w:r w:rsidRPr="00D11857">
        <w:rPr>
          <w:noProof/>
        </w:rPr>
        <w:tab/>
      </w:r>
      <w:r w:rsidRPr="00D11857">
        <w:rPr>
          <w:noProof/>
        </w:rPr>
        <w:fldChar w:fldCharType="begin"/>
      </w:r>
      <w:r w:rsidRPr="00D11857">
        <w:rPr>
          <w:noProof/>
        </w:rPr>
        <w:instrText xml:space="preserve"> PAGEREF _Toc373142830 \h </w:instrText>
      </w:r>
      <w:r w:rsidRPr="00D11857">
        <w:rPr>
          <w:noProof/>
        </w:rPr>
      </w:r>
      <w:r w:rsidRPr="00D11857">
        <w:rPr>
          <w:noProof/>
        </w:rPr>
        <w:fldChar w:fldCharType="separate"/>
      </w:r>
      <w:r w:rsidR="00963880">
        <w:rPr>
          <w:noProof/>
        </w:rPr>
        <w:t>144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16.56</w:t>
      </w:r>
      <w:r>
        <w:rPr>
          <w:noProof/>
        </w:rPr>
        <w:tab/>
        <w:t>Consequential amendment of reply</w:t>
      </w:r>
      <w:r w:rsidRPr="00D11857">
        <w:rPr>
          <w:noProof/>
        </w:rPr>
        <w:tab/>
      </w:r>
      <w:r w:rsidRPr="00D11857">
        <w:rPr>
          <w:noProof/>
        </w:rPr>
        <w:fldChar w:fldCharType="begin"/>
      </w:r>
      <w:r w:rsidRPr="00D11857">
        <w:rPr>
          <w:noProof/>
        </w:rPr>
        <w:instrText xml:space="preserve"> PAGEREF _Toc373142831 \h </w:instrText>
      </w:r>
      <w:r w:rsidRPr="00D11857">
        <w:rPr>
          <w:noProof/>
        </w:rPr>
      </w:r>
      <w:r w:rsidRPr="00D11857">
        <w:rPr>
          <w:noProof/>
        </w:rPr>
        <w:fldChar w:fldCharType="separate"/>
      </w:r>
      <w:r w:rsidR="00963880">
        <w:rPr>
          <w:noProof/>
        </w:rPr>
        <w:t>144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16.57</w:t>
      </w:r>
      <w:r>
        <w:rPr>
          <w:noProof/>
        </w:rPr>
        <w:tab/>
        <w:t>Implied joinder of issue after amendment</w:t>
      </w:r>
      <w:r w:rsidRPr="00D11857">
        <w:rPr>
          <w:noProof/>
        </w:rPr>
        <w:tab/>
      </w:r>
      <w:r w:rsidRPr="00D11857">
        <w:rPr>
          <w:noProof/>
        </w:rPr>
        <w:fldChar w:fldCharType="begin"/>
      </w:r>
      <w:r w:rsidRPr="00D11857">
        <w:rPr>
          <w:noProof/>
        </w:rPr>
        <w:instrText xml:space="preserve"> PAGEREF _Toc373142832 \h </w:instrText>
      </w:r>
      <w:r w:rsidRPr="00D11857">
        <w:rPr>
          <w:noProof/>
        </w:rPr>
      </w:r>
      <w:r w:rsidRPr="00D11857">
        <w:rPr>
          <w:noProof/>
        </w:rPr>
        <w:fldChar w:fldCharType="separate"/>
      </w:r>
      <w:r w:rsidR="00963880">
        <w:rPr>
          <w:noProof/>
        </w:rPr>
        <w:t>145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16.58</w:t>
      </w:r>
      <w:r>
        <w:rPr>
          <w:noProof/>
        </w:rPr>
        <w:tab/>
        <w:t>Time for amending pleading under Court order</w:t>
      </w:r>
      <w:r w:rsidRPr="00D11857">
        <w:rPr>
          <w:noProof/>
        </w:rPr>
        <w:tab/>
      </w:r>
      <w:r w:rsidRPr="00D11857">
        <w:rPr>
          <w:noProof/>
        </w:rPr>
        <w:fldChar w:fldCharType="begin"/>
      </w:r>
      <w:r w:rsidRPr="00D11857">
        <w:rPr>
          <w:noProof/>
        </w:rPr>
        <w:instrText xml:space="preserve"> PAGEREF _Toc373142833 \h </w:instrText>
      </w:r>
      <w:r w:rsidRPr="00D11857">
        <w:rPr>
          <w:noProof/>
        </w:rPr>
      </w:r>
      <w:r w:rsidRPr="00D11857">
        <w:rPr>
          <w:noProof/>
        </w:rPr>
        <w:fldChar w:fldCharType="separate"/>
      </w:r>
      <w:r w:rsidR="00963880">
        <w:rPr>
          <w:noProof/>
        </w:rPr>
        <w:t>145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16.59</w:t>
      </w:r>
      <w:r>
        <w:rPr>
          <w:noProof/>
        </w:rPr>
        <w:tab/>
        <w:t>Procedure for making amendment to pleading</w:t>
      </w:r>
      <w:r w:rsidRPr="00D11857">
        <w:rPr>
          <w:noProof/>
        </w:rPr>
        <w:tab/>
      </w:r>
      <w:r w:rsidRPr="00D11857">
        <w:rPr>
          <w:noProof/>
        </w:rPr>
        <w:fldChar w:fldCharType="begin"/>
      </w:r>
      <w:r w:rsidRPr="00D11857">
        <w:rPr>
          <w:noProof/>
        </w:rPr>
        <w:instrText xml:space="preserve"> PAGEREF _Toc373142834 \h </w:instrText>
      </w:r>
      <w:r w:rsidRPr="00D11857">
        <w:rPr>
          <w:noProof/>
        </w:rPr>
      </w:r>
      <w:r w:rsidRPr="00D11857">
        <w:rPr>
          <w:noProof/>
        </w:rPr>
        <w:fldChar w:fldCharType="separate"/>
      </w:r>
      <w:r w:rsidR="00963880">
        <w:rPr>
          <w:noProof/>
        </w:rPr>
        <w:t>145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16.60</w:t>
      </w:r>
      <w:r>
        <w:rPr>
          <w:noProof/>
        </w:rPr>
        <w:tab/>
        <w:t>Service of amendment</w:t>
      </w:r>
      <w:r w:rsidRPr="00D11857">
        <w:rPr>
          <w:noProof/>
        </w:rPr>
        <w:tab/>
      </w:r>
      <w:r w:rsidRPr="00D11857">
        <w:rPr>
          <w:noProof/>
        </w:rPr>
        <w:fldChar w:fldCharType="begin"/>
      </w:r>
      <w:r w:rsidRPr="00D11857">
        <w:rPr>
          <w:noProof/>
        </w:rPr>
        <w:instrText xml:space="preserve"> PAGEREF _Toc373142835 \h </w:instrText>
      </w:r>
      <w:r w:rsidRPr="00D11857">
        <w:rPr>
          <w:noProof/>
        </w:rPr>
      </w:r>
      <w:r w:rsidRPr="00D11857">
        <w:rPr>
          <w:noProof/>
        </w:rPr>
        <w:fldChar w:fldCharType="separate"/>
      </w:r>
      <w:r w:rsidR="00963880">
        <w:rPr>
          <w:noProof/>
        </w:rPr>
        <w:t>146</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17—Interlocutory applications</w:t>
      </w:r>
      <w:r w:rsidRPr="00D11857">
        <w:rPr>
          <w:b w:val="0"/>
          <w:noProof/>
          <w:sz w:val="18"/>
        </w:rPr>
        <w:tab/>
      </w:r>
      <w:r w:rsidRPr="00D11857">
        <w:rPr>
          <w:b w:val="0"/>
          <w:noProof/>
          <w:sz w:val="18"/>
        </w:rPr>
        <w:fldChar w:fldCharType="begin"/>
      </w:r>
      <w:r w:rsidRPr="00D11857">
        <w:rPr>
          <w:b w:val="0"/>
          <w:noProof/>
          <w:sz w:val="18"/>
        </w:rPr>
        <w:instrText xml:space="preserve"> PAGEREF _Toc373142836 \h </w:instrText>
      </w:r>
      <w:r w:rsidRPr="00D11857">
        <w:rPr>
          <w:b w:val="0"/>
          <w:noProof/>
          <w:sz w:val="18"/>
        </w:rPr>
      </w:r>
      <w:r w:rsidRPr="00D11857">
        <w:rPr>
          <w:b w:val="0"/>
          <w:noProof/>
          <w:sz w:val="18"/>
        </w:rPr>
        <w:fldChar w:fldCharType="separate"/>
      </w:r>
      <w:r w:rsidR="00963880">
        <w:rPr>
          <w:b w:val="0"/>
          <w:noProof/>
          <w:sz w:val="18"/>
        </w:rPr>
        <w:t>147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17.01</w:t>
      </w:r>
      <w:r>
        <w:rPr>
          <w:noProof/>
        </w:rPr>
        <w:tab/>
        <w:t>Interlocutory application</w:t>
      </w:r>
      <w:r w:rsidRPr="00D11857">
        <w:rPr>
          <w:noProof/>
        </w:rPr>
        <w:tab/>
      </w:r>
      <w:r w:rsidRPr="00D11857">
        <w:rPr>
          <w:noProof/>
        </w:rPr>
        <w:fldChar w:fldCharType="begin"/>
      </w:r>
      <w:r w:rsidRPr="00D11857">
        <w:rPr>
          <w:noProof/>
        </w:rPr>
        <w:instrText xml:space="preserve"> PAGEREF _Toc373142837 \h </w:instrText>
      </w:r>
      <w:r w:rsidRPr="00D11857">
        <w:rPr>
          <w:noProof/>
        </w:rPr>
      </w:r>
      <w:r w:rsidRPr="00D11857">
        <w:rPr>
          <w:noProof/>
        </w:rPr>
        <w:fldChar w:fldCharType="separate"/>
      </w:r>
      <w:r w:rsidR="00963880">
        <w:rPr>
          <w:noProof/>
        </w:rPr>
        <w:t>147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17.02</w:t>
      </w:r>
      <w:r>
        <w:rPr>
          <w:noProof/>
        </w:rPr>
        <w:tab/>
        <w:t>Reliance on correspondence or undisputed documents</w:t>
      </w:r>
      <w:r w:rsidRPr="00D11857">
        <w:rPr>
          <w:noProof/>
        </w:rPr>
        <w:tab/>
      </w:r>
      <w:r w:rsidRPr="00D11857">
        <w:rPr>
          <w:noProof/>
        </w:rPr>
        <w:fldChar w:fldCharType="begin"/>
      </w:r>
      <w:r w:rsidRPr="00D11857">
        <w:rPr>
          <w:noProof/>
        </w:rPr>
        <w:instrText xml:space="preserve"> PAGEREF _Toc373142838 \h </w:instrText>
      </w:r>
      <w:r w:rsidRPr="00D11857">
        <w:rPr>
          <w:noProof/>
        </w:rPr>
      </w:r>
      <w:r w:rsidRPr="00D11857">
        <w:rPr>
          <w:noProof/>
        </w:rPr>
        <w:fldChar w:fldCharType="separate"/>
      </w:r>
      <w:r w:rsidR="00963880">
        <w:rPr>
          <w:noProof/>
        </w:rPr>
        <w:t>147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17.03</w:t>
      </w:r>
      <w:r>
        <w:rPr>
          <w:noProof/>
        </w:rPr>
        <w:tab/>
        <w:t>Service on others</w:t>
      </w:r>
      <w:r w:rsidRPr="00D11857">
        <w:rPr>
          <w:noProof/>
        </w:rPr>
        <w:tab/>
      </w:r>
      <w:r w:rsidRPr="00D11857">
        <w:rPr>
          <w:noProof/>
        </w:rPr>
        <w:fldChar w:fldCharType="begin"/>
      </w:r>
      <w:r w:rsidRPr="00D11857">
        <w:rPr>
          <w:noProof/>
        </w:rPr>
        <w:instrText xml:space="preserve"> PAGEREF _Toc373142839 \h </w:instrText>
      </w:r>
      <w:r w:rsidRPr="00D11857">
        <w:rPr>
          <w:noProof/>
        </w:rPr>
      </w:r>
      <w:r w:rsidRPr="00D11857">
        <w:rPr>
          <w:noProof/>
        </w:rPr>
        <w:fldChar w:fldCharType="separate"/>
      </w:r>
      <w:r w:rsidR="00963880">
        <w:rPr>
          <w:noProof/>
        </w:rPr>
        <w:t>148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17.04</w:t>
      </w:r>
      <w:r>
        <w:rPr>
          <w:noProof/>
        </w:rPr>
        <w:tab/>
        <w:t>Hearing and determination of interlocutory application—absence of party</w:t>
      </w:r>
      <w:r w:rsidRPr="00D11857">
        <w:rPr>
          <w:noProof/>
        </w:rPr>
        <w:tab/>
      </w:r>
      <w:r w:rsidRPr="00D11857">
        <w:rPr>
          <w:noProof/>
        </w:rPr>
        <w:fldChar w:fldCharType="begin"/>
      </w:r>
      <w:r w:rsidRPr="00D11857">
        <w:rPr>
          <w:noProof/>
        </w:rPr>
        <w:instrText xml:space="preserve"> PAGEREF _Toc373142840 \h </w:instrText>
      </w:r>
      <w:r w:rsidRPr="00D11857">
        <w:rPr>
          <w:noProof/>
        </w:rPr>
      </w:r>
      <w:r w:rsidRPr="00D11857">
        <w:rPr>
          <w:noProof/>
        </w:rPr>
        <w:fldChar w:fldCharType="separate"/>
      </w:r>
      <w:r w:rsidR="00963880">
        <w:rPr>
          <w:noProof/>
        </w:rPr>
        <w:t>148</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18—Interpleader proceedings</w:t>
      </w:r>
      <w:r w:rsidRPr="00D11857">
        <w:rPr>
          <w:b w:val="0"/>
          <w:noProof/>
          <w:sz w:val="18"/>
        </w:rPr>
        <w:tab/>
      </w:r>
      <w:r w:rsidRPr="00D11857">
        <w:rPr>
          <w:b w:val="0"/>
          <w:noProof/>
          <w:sz w:val="18"/>
        </w:rPr>
        <w:fldChar w:fldCharType="begin"/>
      </w:r>
      <w:r w:rsidRPr="00D11857">
        <w:rPr>
          <w:b w:val="0"/>
          <w:noProof/>
          <w:sz w:val="18"/>
        </w:rPr>
        <w:instrText xml:space="preserve"> PAGEREF _Toc373142841 \h </w:instrText>
      </w:r>
      <w:r w:rsidRPr="00D11857">
        <w:rPr>
          <w:b w:val="0"/>
          <w:noProof/>
          <w:sz w:val="18"/>
        </w:rPr>
      </w:r>
      <w:r w:rsidRPr="00D11857">
        <w:rPr>
          <w:b w:val="0"/>
          <w:noProof/>
          <w:sz w:val="18"/>
        </w:rPr>
        <w:fldChar w:fldCharType="separate"/>
      </w:r>
      <w:r w:rsidR="00963880">
        <w:rPr>
          <w:b w:val="0"/>
          <w:noProof/>
          <w:sz w:val="18"/>
        </w:rPr>
        <w:t>149</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18.1—Stakeholder’s interpleader</w:t>
      </w:r>
      <w:r w:rsidRPr="00D11857">
        <w:rPr>
          <w:b w:val="0"/>
          <w:noProof/>
          <w:sz w:val="18"/>
        </w:rPr>
        <w:tab/>
      </w:r>
      <w:r w:rsidRPr="00D11857">
        <w:rPr>
          <w:b w:val="0"/>
          <w:noProof/>
          <w:sz w:val="18"/>
        </w:rPr>
        <w:fldChar w:fldCharType="begin"/>
      </w:r>
      <w:r w:rsidRPr="00D11857">
        <w:rPr>
          <w:b w:val="0"/>
          <w:noProof/>
          <w:sz w:val="18"/>
        </w:rPr>
        <w:instrText xml:space="preserve"> PAGEREF _Toc373142842 \h </w:instrText>
      </w:r>
      <w:r w:rsidRPr="00D11857">
        <w:rPr>
          <w:b w:val="0"/>
          <w:noProof/>
          <w:sz w:val="18"/>
        </w:rPr>
      </w:r>
      <w:r w:rsidRPr="00D11857">
        <w:rPr>
          <w:b w:val="0"/>
          <w:noProof/>
          <w:sz w:val="18"/>
        </w:rPr>
        <w:fldChar w:fldCharType="separate"/>
      </w:r>
      <w:r w:rsidR="00963880">
        <w:rPr>
          <w:b w:val="0"/>
          <w:noProof/>
          <w:sz w:val="18"/>
        </w:rPr>
        <w:t>149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18.01</w:t>
      </w:r>
      <w:r>
        <w:rPr>
          <w:noProof/>
        </w:rPr>
        <w:tab/>
        <w:t>Application for relief by way of interpleader</w:t>
      </w:r>
      <w:r w:rsidRPr="00D11857">
        <w:rPr>
          <w:noProof/>
        </w:rPr>
        <w:tab/>
      </w:r>
      <w:r w:rsidRPr="00D11857">
        <w:rPr>
          <w:noProof/>
        </w:rPr>
        <w:fldChar w:fldCharType="begin"/>
      </w:r>
      <w:r w:rsidRPr="00D11857">
        <w:rPr>
          <w:noProof/>
        </w:rPr>
        <w:instrText xml:space="preserve"> PAGEREF _Toc373142843 \h </w:instrText>
      </w:r>
      <w:r w:rsidRPr="00D11857">
        <w:rPr>
          <w:noProof/>
        </w:rPr>
      </w:r>
      <w:r w:rsidRPr="00D11857">
        <w:rPr>
          <w:noProof/>
        </w:rPr>
        <w:fldChar w:fldCharType="separate"/>
      </w:r>
      <w:r w:rsidR="00963880">
        <w:rPr>
          <w:noProof/>
        </w:rPr>
        <w:t>149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18.02</w:t>
      </w:r>
      <w:r>
        <w:rPr>
          <w:noProof/>
        </w:rPr>
        <w:tab/>
        <w:t>How application to be made</w:t>
      </w:r>
      <w:r w:rsidRPr="00D11857">
        <w:rPr>
          <w:noProof/>
        </w:rPr>
        <w:tab/>
      </w:r>
      <w:r w:rsidRPr="00D11857">
        <w:rPr>
          <w:noProof/>
        </w:rPr>
        <w:fldChar w:fldCharType="begin"/>
      </w:r>
      <w:r w:rsidRPr="00D11857">
        <w:rPr>
          <w:noProof/>
        </w:rPr>
        <w:instrText xml:space="preserve"> PAGEREF _Toc373142844 \h </w:instrText>
      </w:r>
      <w:r w:rsidRPr="00D11857">
        <w:rPr>
          <w:noProof/>
        </w:rPr>
      </w:r>
      <w:r w:rsidRPr="00D11857">
        <w:rPr>
          <w:noProof/>
        </w:rPr>
        <w:fldChar w:fldCharType="separate"/>
      </w:r>
      <w:r w:rsidR="00963880">
        <w:rPr>
          <w:noProof/>
        </w:rPr>
        <w:t>149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18.03</w:t>
      </w:r>
      <w:r>
        <w:rPr>
          <w:noProof/>
        </w:rPr>
        <w:tab/>
        <w:t>Orders that may be sought</w:t>
      </w:r>
      <w:r w:rsidRPr="00D11857">
        <w:rPr>
          <w:noProof/>
        </w:rPr>
        <w:tab/>
      </w:r>
      <w:r w:rsidRPr="00D11857">
        <w:rPr>
          <w:noProof/>
        </w:rPr>
        <w:fldChar w:fldCharType="begin"/>
      </w:r>
      <w:r w:rsidRPr="00D11857">
        <w:rPr>
          <w:noProof/>
        </w:rPr>
        <w:instrText xml:space="preserve"> PAGEREF _Toc373142845 \h </w:instrText>
      </w:r>
      <w:r w:rsidRPr="00D11857">
        <w:rPr>
          <w:noProof/>
        </w:rPr>
      </w:r>
      <w:r w:rsidRPr="00D11857">
        <w:rPr>
          <w:noProof/>
        </w:rPr>
        <w:fldChar w:fldCharType="separate"/>
      </w:r>
      <w:r w:rsidR="00963880">
        <w:rPr>
          <w:noProof/>
        </w:rPr>
        <w:t>150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18.04</w:t>
      </w:r>
      <w:r>
        <w:rPr>
          <w:noProof/>
        </w:rPr>
        <w:tab/>
        <w:t>Default by claimant</w:t>
      </w:r>
      <w:r w:rsidRPr="00D11857">
        <w:rPr>
          <w:noProof/>
        </w:rPr>
        <w:tab/>
      </w:r>
      <w:r w:rsidRPr="00D11857">
        <w:rPr>
          <w:noProof/>
        </w:rPr>
        <w:fldChar w:fldCharType="begin"/>
      </w:r>
      <w:r w:rsidRPr="00D11857">
        <w:rPr>
          <w:noProof/>
        </w:rPr>
        <w:instrText xml:space="preserve"> PAGEREF _Toc373142846 \h </w:instrText>
      </w:r>
      <w:r w:rsidRPr="00D11857">
        <w:rPr>
          <w:noProof/>
        </w:rPr>
      </w:r>
      <w:r w:rsidRPr="00D11857">
        <w:rPr>
          <w:noProof/>
        </w:rPr>
        <w:fldChar w:fldCharType="separate"/>
      </w:r>
      <w:r w:rsidR="00963880">
        <w:rPr>
          <w:noProof/>
        </w:rPr>
        <w:t>150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18.05</w:t>
      </w:r>
      <w:r>
        <w:rPr>
          <w:noProof/>
        </w:rPr>
        <w:tab/>
        <w:t>Neutrality of stakeholder</w:t>
      </w:r>
      <w:r w:rsidRPr="00D11857">
        <w:rPr>
          <w:noProof/>
        </w:rPr>
        <w:tab/>
      </w:r>
      <w:r w:rsidRPr="00D11857">
        <w:rPr>
          <w:noProof/>
        </w:rPr>
        <w:fldChar w:fldCharType="begin"/>
      </w:r>
      <w:r w:rsidRPr="00D11857">
        <w:rPr>
          <w:noProof/>
        </w:rPr>
        <w:instrText xml:space="preserve"> PAGEREF _Toc373142847 \h </w:instrText>
      </w:r>
      <w:r w:rsidRPr="00D11857">
        <w:rPr>
          <w:noProof/>
        </w:rPr>
      </w:r>
      <w:r w:rsidRPr="00D11857">
        <w:rPr>
          <w:noProof/>
        </w:rPr>
        <w:fldChar w:fldCharType="separate"/>
      </w:r>
      <w:r w:rsidR="00963880">
        <w:rPr>
          <w:noProof/>
        </w:rPr>
        <w:t>150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18.06</w:t>
      </w:r>
      <w:r>
        <w:rPr>
          <w:noProof/>
        </w:rPr>
        <w:tab/>
        <w:t>Order in several proceedings</w:t>
      </w:r>
      <w:r w:rsidRPr="00D11857">
        <w:rPr>
          <w:noProof/>
        </w:rPr>
        <w:tab/>
      </w:r>
      <w:r w:rsidRPr="00D11857">
        <w:rPr>
          <w:noProof/>
        </w:rPr>
        <w:fldChar w:fldCharType="begin"/>
      </w:r>
      <w:r w:rsidRPr="00D11857">
        <w:rPr>
          <w:noProof/>
        </w:rPr>
        <w:instrText xml:space="preserve"> PAGEREF _Toc373142848 \h </w:instrText>
      </w:r>
      <w:r w:rsidRPr="00D11857">
        <w:rPr>
          <w:noProof/>
        </w:rPr>
      </w:r>
      <w:r w:rsidRPr="00D11857">
        <w:rPr>
          <w:noProof/>
        </w:rPr>
        <w:fldChar w:fldCharType="separate"/>
      </w:r>
      <w:r w:rsidR="00963880">
        <w:rPr>
          <w:noProof/>
        </w:rPr>
        <w:t>151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18.2—Sheriff’s interpleader</w:t>
      </w:r>
      <w:r w:rsidRPr="00D11857">
        <w:rPr>
          <w:b w:val="0"/>
          <w:noProof/>
          <w:sz w:val="18"/>
        </w:rPr>
        <w:tab/>
      </w:r>
      <w:r w:rsidRPr="00D11857">
        <w:rPr>
          <w:b w:val="0"/>
          <w:noProof/>
          <w:sz w:val="18"/>
        </w:rPr>
        <w:fldChar w:fldCharType="begin"/>
      </w:r>
      <w:r w:rsidRPr="00D11857">
        <w:rPr>
          <w:b w:val="0"/>
          <w:noProof/>
          <w:sz w:val="18"/>
        </w:rPr>
        <w:instrText xml:space="preserve"> PAGEREF _Toc373142849 \h </w:instrText>
      </w:r>
      <w:r w:rsidRPr="00D11857">
        <w:rPr>
          <w:b w:val="0"/>
          <w:noProof/>
          <w:sz w:val="18"/>
        </w:rPr>
      </w:r>
      <w:r w:rsidRPr="00D11857">
        <w:rPr>
          <w:b w:val="0"/>
          <w:noProof/>
          <w:sz w:val="18"/>
        </w:rPr>
        <w:fldChar w:fldCharType="separate"/>
      </w:r>
      <w:r w:rsidR="00963880">
        <w:rPr>
          <w:b w:val="0"/>
          <w:noProof/>
          <w:sz w:val="18"/>
        </w:rPr>
        <w:t>152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18.11</w:t>
      </w:r>
      <w:r>
        <w:rPr>
          <w:noProof/>
        </w:rPr>
        <w:tab/>
        <w:t>Notice of claim</w:t>
      </w:r>
      <w:r w:rsidRPr="00D11857">
        <w:rPr>
          <w:noProof/>
        </w:rPr>
        <w:tab/>
      </w:r>
      <w:r w:rsidRPr="00D11857">
        <w:rPr>
          <w:noProof/>
        </w:rPr>
        <w:fldChar w:fldCharType="begin"/>
      </w:r>
      <w:r w:rsidRPr="00D11857">
        <w:rPr>
          <w:noProof/>
        </w:rPr>
        <w:instrText xml:space="preserve"> PAGEREF _Toc373142850 \h </w:instrText>
      </w:r>
      <w:r w:rsidRPr="00D11857">
        <w:rPr>
          <w:noProof/>
        </w:rPr>
      </w:r>
      <w:r w:rsidRPr="00D11857">
        <w:rPr>
          <w:noProof/>
        </w:rPr>
        <w:fldChar w:fldCharType="separate"/>
      </w:r>
      <w:r w:rsidR="00963880">
        <w:rPr>
          <w:noProof/>
        </w:rPr>
        <w:t>152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18.12</w:t>
      </w:r>
      <w:r>
        <w:rPr>
          <w:noProof/>
        </w:rPr>
        <w:tab/>
        <w:t>Notice of claim to be served on execution creditor</w:t>
      </w:r>
      <w:r w:rsidRPr="00D11857">
        <w:rPr>
          <w:noProof/>
        </w:rPr>
        <w:tab/>
      </w:r>
      <w:r w:rsidRPr="00D11857">
        <w:rPr>
          <w:noProof/>
        </w:rPr>
        <w:fldChar w:fldCharType="begin"/>
      </w:r>
      <w:r w:rsidRPr="00D11857">
        <w:rPr>
          <w:noProof/>
        </w:rPr>
        <w:instrText xml:space="preserve"> PAGEREF _Toc373142851 \h </w:instrText>
      </w:r>
      <w:r w:rsidRPr="00D11857">
        <w:rPr>
          <w:noProof/>
        </w:rPr>
      </w:r>
      <w:r w:rsidRPr="00D11857">
        <w:rPr>
          <w:noProof/>
        </w:rPr>
        <w:fldChar w:fldCharType="separate"/>
      </w:r>
      <w:r w:rsidR="00963880">
        <w:rPr>
          <w:noProof/>
        </w:rPr>
        <w:t>153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18.13</w:t>
      </w:r>
      <w:r>
        <w:rPr>
          <w:noProof/>
        </w:rPr>
        <w:tab/>
        <w:t>Admission of claim by execution creditor</w:t>
      </w:r>
      <w:r w:rsidRPr="00D11857">
        <w:rPr>
          <w:noProof/>
        </w:rPr>
        <w:tab/>
      </w:r>
      <w:r w:rsidRPr="00D11857">
        <w:rPr>
          <w:noProof/>
        </w:rPr>
        <w:fldChar w:fldCharType="begin"/>
      </w:r>
      <w:r w:rsidRPr="00D11857">
        <w:rPr>
          <w:noProof/>
        </w:rPr>
        <w:instrText xml:space="preserve"> PAGEREF _Toc373142852 \h </w:instrText>
      </w:r>
      <w:r w:rsidRPr="00D11857">
        <w:rPr>
          <w:noProof/>
        </w:rPr>
      </w:r>
      <w:r w:rsidRPr="00D11857">
        <w:rPr>
          <w:noProof/>
        </w:rPr>
        <w:fldChar w:fldCharType="separate"/>
      </w:r>
      <w:r w:rsidR="00963880">
        <w:rPr>
          <w:noProof/>
        </w:rPr>
        <w:t>153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18.14</w:t>
      </w:r>
      <w:r>
        <w:rPr>
          <w:noProof/>
        </w:rPr>
        <w:tab/>
        <w:t>Application by Sheriff for interpleader</w:t>
      </w:r>
      <w:r w:rsidRPr="00D11857">
        <w:rPr>
          <w:noProof/>
        </w:rPr>
        <w:tab/>
      </w:r>
      <w:r w:rsidRPr="00D11857">
        <w:rPr>
          <w:noProof/>
        </w:rPr>
        <w:fldChar w:fldCharType="begin"/>
      </w:r>
      <w:r w:rsidRPr="00D11857">
        <w:rPr>
          <w:noProof/>
        </w:rPr>
        <w:instrText xml:space="preserve"> PAGEREF _Toc373142853 \h </w:instrText>
      </w:r>
      <w:r w:rsidRPr="00D11857">
        <w:rPr>
          <w:noProof/>
        </w:rPr>
      </w:r>
      <w:r w:rsidRPr="00D11857">
        <w:rPr>
          <w:noProof/>
        </w:rPr>
        <w:fldChar w:fldCharType="separate"/>
      </w:r>
      <w:r w:rsidR="00963880">
        <w:rPr>
          <w:noProof/>
        </w:rPr>
        <w:t>153</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19—Security for costs</w:t>
      </w:r>
      <w:r w:rsidRPr="00D11857">
        <w:rPr>
          <w:b w:val="0"/>
          <w:noProof/>
          <w:sz w:val="18"/>
        </w:rPr>
        <w:tab/>
      </w:r>
      <w:r w:rsidRPr="00D11857">
        <w:rPr>
          <w:b w:val="0"/>
          <w:noProof/>
          <w:sz w:val="18"/>
        </w:rPr>
        <w:fldChar w:fldCharType="begin"/>
      </w:r>
      <w:r w:rsidRPr="00D11857">
        <w:rPr>
          <w:b w:val="0"/>
          <w:noProof/>
          <w:sz w:val="18"/>
        </w:rPr>
        <w:instrText xml:space="preserve"> PAGEREF _Toc373142854 \h </w:instrText>
      </w:r>
      <w:r w:rsidRPr="00D11857">
        <w:rPr>
          <w:b w:val="0"/>
          <w:noProof/>
          <w:sz w:val="18"/>
        </w:rPr>
      </w:r>
      <w:r w:rsidRPr="00D11857">
        <w:rPr>
          <w:b w:val="0"/>
          <w:noProof/>
          <w:sz w:val="18"/>
        </w:rPr>
        <w:fldChar w:fldCharType="separate"/>
      </w:r>
      <w:r w:rsidR="00963880">
        <w:rPr>
          <w:b w:val="0"/>
          <w:noProof/>
          <w:sz w:val="18"/>
        </w:rPr>
        <w:t>155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19.01</w:t>
      </w:r>
      <w:r>
        <w:rPr>
          <w:noProof/>
        </w:rPr>
        <w:tab/>
        <w:t>Application for an order for security for costs</w:t>
      </w:r>
      <w:r w:rsidRPr="00D11857">
        <w:rPr>
          <w:noProof/>
        </w:rPr>
        <w:tab/>
      </w:r>
      <w:r w:rsidRPr="00D11857">
        <w:rPr>
          <w:noProof/>
        </w:rPr>
        <w:fldChar w:fldCharType="begin"/>
      </w:r>
      <w:r w:rsidRPr="00D11857">
        <w:rPr>
          <w:noProof/>
        </w:rPr>
        <w:instrText xml:space="preserve"> PAGEREF _Toc373142855 \h </w:instrText>
      </w:r>
      <w:r w:rsidRPr="00D11857">
        <w:rPr>
          <w:noProof/>
        </w:rPr>
      </w:r>
      <w:r w:rsidRPr="00D11857">
        <w:rPr>
          <w:noProof/>
        </w:rPr>
        <w:fldChar w:fldCharType="separate"/>
      </w:r>
      <w:r w:rsidR="00963880">
        <w:rPr>
          <w:noProof/>
        </w:rPr>
        <w:t>155</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20—Discovery and inspection of documents</w:t>
      </w:r>
      <w:r w:rsidRPr="00D11857">
        <w:rPr>
          <w:b w:val="0"/>
          <w:noProof/>
          <w:sz w:val="18"/>
        </w:rPr>
        <w:tab/>
      </w:r>
      <w:r w:rsidRPr="00D11857">
        <w:rPr>
          <w:b w:val="0"/>
          <w:noProof/>
          <w:sz w:val="18"/>
        </w:rPr>
        <w:fldChar w:fldCharType="begin"/>
      </w:r>
      <w:r w:rsidRPr="00D11857">
        <w:rPr>
          <w:b w:val="0"/>
          <w:noProof/>
          <w:sz w:val="18"/>
        </w:rPr>
        <w:instrText xml:space="preserve"> PAGEREF _Toc373142856 \h </w:instrText>
      </w:r>
      <w:r w:rsidRPr="00D11857">
        <w:rPr>
          <w:b w:val="0"/>
          <w:noProof/>
          <w:sz w:val="18"/>
        </w:rPr>
      </w:r>
      <w:r w:rsidRPr="00D11857">
        <w:rPr>
          <w:b w:val="0"/>
          <w:noProof/>
          <w:sz w:val="18"/>
        </w:rPr>
        <w:fldChar w:fldCharType="separate"/>
      </w:r>
      <w:r w:rsidR="00963880">
        <w:rPr>
          <w:b w:val="0"/>
          <w:noProof/>
          <w:sz w:val="18"/>
        </w:rPr>
        <w:t>156</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20.1—General</w:t>
      </w:r>
      <w:r w:rsidRPr="00D11857">
        <w:rPr>
          <w:b w:val="0"/>
          <w:noProof/>
          <w:sz w:val="18"/>
        </w:rPr>
        <w:tab/>
      </w:r>
      <w:r w:rsidRPr="00D11857">
        <w:rPr>
          <w:b w:val="0"/>
          <w:noProof/>
          <w:sz w:val="18"/>
        </w:rPr>
        <w:fldChar w:fldCharType="begin"/>
      </w:r>
      <w:r w:rsidRPr="00D11857">
        <w:rPr>
          <w:b w:val="0"/>
          <w:noProof/>
          <w:sz w:val="18"/>
        </w:rPr>
        <w:instrText xml:space="preserve"> PAGEREF _Toc373142857 \h </w:instrText>
      </w:r>
      <w:r w:rsidRPr="00D11857">
        <w:rPr>
          <w:b w:val="0"/>
          <w:noProof/>
          <w:sz w:val="18"/>
        </w:rPr>
      </w:r>
      <w:r w:rsidRPr="00D11857">
        <w:rPr>
          <w:b w:val="0"/>
          <w:noProof/>
          <w:sz w:val="18"/>
        </w:rPr>
        <w:fldChar w:fldCharType="separate"/>
      </w:r>
      <w:r w:rsidR="00963880">
        <w:rPr>
          <w:b w:val="0"/>
          <w:noProof/>
          <w:sz w:val="18"/>
        </w:rPr>
        <w:t>156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20.01</w:t>
      </w:r>
      <w:r>
        <w:rPr>
          <w:noProof/>
        </w:rPr>
        <w:tab/>
        <w:t>Withholding documents on public interest grounds</w:t>
      </w:r>
      <w:r w:rsidRPr="00D11857">
        <w:rPr>
          <w:noProof/>
        </w:rPr>
        <w:tab/>
      </w:r>
      <w:r w:rsidRPr="00D11857">
        <w:rPr>
          <w:noProof/>
        </w:rPr>
        <w:fldChar w:fldCharType="begin"/>
      </w:r>
      <w:r w:rsidRPr="00D11857">
        <w:rPr>
          <w:noProof/>
        </w:rPr>
        <w:instrText xml:space="preserve"> PAGEREF _Toc373142858 \h </w:instrText>
      </w:r>
      <w:r w:rsidRPr="00D11857">
        <w:rPr>
          <w:noProof/>
        </w:rPr>
      </w:r>
      <w:r w:rsidRPr="00D11857">
        <w:rPr>
          <w:noProof/>
        </w:rPr>
        <w:fldChar w:fldCharType="separate"/>
      </w:r>
      <w:r w:rsidR="00963880">
        <w:rPr>
          <w:noProof/>
        </w:rPr>
        <w:t>156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20.02</w:t>
      </w:r>
      <w:r>
        <w:rPr>
          <w:noProof/>
        </w:rPr>
        <w:tab/>
        <w:t>Privilege</w:t>
      </w:r>
      <w:r w:rsidRPr="00D11857">
        <w:rPr>
          <w:noProof/>
        </w:rPr>
        <w:tab/>
      </w:r>
      <w:r w:rsidRPr="00D11857">
        <w:rPr>
          <w:noProof/>
        </w:rPr>
        <w:fldChar w:fldCharType="begin"/>
      </w:r>
      <w:r w:rsidRPr="00D11857">
        <w:rPr>
          <w:noProof/>
        </w:rPr>
        <w:instrText xml:space="preserve"> PAGEREF _Toc373142859 \h </w:instrText>
      </w:r>
      <w:r w:rsidRPr="00D11857">
        <w:rPr>
          <w:noProof/>
        </w:rPr>
      </w:r>
      <w:r w:rsidRPr="00D11857">
        <w:rPr>
          <w:noProof/>
        </w:rPr>
        <w:fldChar w:fldCharType="separate"/>
      </w:r>
      <w:r w:rsidR="00963880">
        <w:rPr>
          <w:noProof/>
        </w:rPr>
        <w:t>156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20.03</w:t>
      </w:r>
      <w:r>
        <w:rPr>
          <w:noProof/>
        </w:rPr>
        <w:tab/>
        <w:t>Undertakings or orders applying to documents</w:t>
      </w:r>
      <w:r w:rsidRPr="00D11857">
        <w:rPr>
          <w:noProof/>
        </w:rPr>
        <w:tab/>
      </w:r>
      <w:r w:rsidRPr="00D11857">
        <w:rPr>
          <w:noProof/>
        </w:rPr>
        <w:fldChar w:fldCharType="begin"/>
      </w:r>
      <w:r w:rsidRPr="00D11857">
        <w:rPr>
          <w:noProof/>
        </w:rPr>
        <w:instrText xml:space="preserve"> PAGEREF _Toc373142860 \h </w:instrText>
      </w:r>
      <w:r w:rsidRPr="00D11857">
        <w:rPr>
          <w:noProof/>
        </w:rPr>
      </w:r>
      <w:r w:rsidRPr="00D11857">
        <w:rPr>
          <w:noProof/>
        </w:rPr>
        <w:fldChar w:fldCharType="separate"/>
      </w:r>
      <w:r w:rsidR="00963880">
        <w:rPr>
          <w:noProof/>
        </w:rPr>
        <w:t>156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20.2—Discovery</w:t>
      </w:r>
      <w:r w:rsidRPr="00D11857">
        <w:rPr>
          <w:b w:val="0"/>
          <w:noProof/>
          <w:sz w:val="18"/>
        </w:rPr>
        <w:tab/>
      </w:r>
      <w:r w:rsidRPr="00D11857">
        <w:rPr>
          <w:b w:val="0"/>
          <w:noProof/>
          <w:sz w:val="18"/>
        </w:rPr>
        <w:fldChar w:fldCharType="begin"/>
      </w:r>
      <w:r w:rsidRPr="00D11857">
        <w:rPr>
          <w:b w:val="0"/>
          <w:noProof/>
          <w:sz w:val="18"/>
        </w:rPr>
        <w:instrText xml:space="preserve"> PAGEREF _Toc373142861 \h </w:instrText>
      </w:r>
      <w:r w:rsidRPr="00D11857">
        <w:rPr>
          <w:b w:val="0"/>
          <w:noProof/>
          <w:sz w:val="18"/>
        </w:rPr>
      </w:r>
      <w:r w:rsidRPr="00D11857">
        <w:rPr>
          <w:b w:val="0"/>
          <w:noProof/>
          <w:sz w:val="18"/>
        </w:rPr>
        <w:fldChar w:fldCharType="separate"/>
      </w:r>
      <w:r w:rsidR="00963880">
        <w:rPr>
          <w:b w:val="0"/>
          <w:noProof/>
          <w:sz w:val="18"/>
        </w:rPr>
        <w:t>157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20.11</w:t>
      </w:r>
      <w:r>
        <w:rPr>
          <w:noProof/>
        </w:rPr>
        <w:tab/>
        <w:t>Discovery must be for the just resolution of the proceeding</w:t>
      </w:r>
      <w:r w:rsidRPr="00D11857">
        <w:rPr>
          <w:noProof/>
        </w:rPr>
        <w:tab/>
      </w:r>
      <w:r w:rsidRPr="00D11857">
        <w:rPr>
          <w:noProof/>
        </w:rPr>
        <w:fldChar w:fldCharType="begin"/>
      </w:r>
      <w:r w:rsidRPr="00D11857">
        <w:rPr>
          <w:noProof/>
        </w:rPr>
        <w:instrText xml:space="preserve"> PAGEREF _Toc373142862 \h </w:instrText>
      </w:r>
      <w:r w:rsidRPr="00D11857">
        <w:rPr>
          <w:noProof/>
        </w:rPr>
      </w:r>
      <w:r w:rsidRPr="00D11857">
        <w:rPr>
          <w:noProof/>
        </w:rPr>
        <w:fldChar w:fldCharType="separate"/>
      </w:r>
      <w:r w:rsidR="00963880">
        <w:rPr>
          <w:noProof/>
        </w:rPr>
        <w:t>157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20.12</w:t>
      </w:r>
      <w:r>
        <w:rPr>
          <w:noProof/>
        </w:rPr>
        <w:tab/>
        <w:t>No discovery without court order</w:t>
      </w:r>
      <w:r w:rsidRPr="00D11857">
        <w:rPr>
          <w:noProof/>
        </w:rPr>
        <w:tab/>
      </w:r>
      <w:r w:rsidRPr="00D11857">
        <w:rPr>
          <w:noProof/>
        </w:rPr>
        <w:fldChar w:fldCharType="begin"/>
      </w:r>
      <w:r w:rsidRPr="00D11857">
        <w:rPr>
          <w:noProof/>
        </w:rPr>
        <w:instrText xml:space="preserve"> PAGEREF _Toc373142863 \h </w:instrText>
      </w:r>
      <w:r w:rsidRPr="00D11857">
        <w:rPr>
          <w:noProof/>
        </w:rPr>
      </w:r>
      <w:r w:rsidRPr="00D11857">
        <w:rPr>
          <w:noProof/>
        </w:rPr>
        <w:fldChar w:fldCharType="separate"/>
      </w:r>
      <w:r w:rsidR="00963880">
        <w:rPr>
          <w:noProof/>
        </w:rPr>
        <w:t>157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20.13</w:t>
      </w:r>
      <w:r>
        <w:rPr>
          <w:noProof/>
        </w:rPr>
        <w:tab/>
        <w:t>Application for discovery</w:t>
      </w:r>
      <w:r w:rsidRPr="00D11857">
        <w:rPr>
          <w:noProof/>
        </w:rPr>
        <w:tab/>
      </w:r>
      <w:r w:rsidRPr="00D11857">
        <w:rPr>
          <w:noProof/>
        </w:rPr>
        <w:fldChar w:fldCharType="begin"/>
      </w:r>
      <w:r w:rsidRPr="00D11857">
        <w:rPr>
          <w:noProof/>
        </w:rPr>
        <w:instrText xml:space="preserve"> PAGEREF _Toc373142864 \h </w:instrText>
      </w:r>
      <w:r w:rsidRPr="00D11857">
        <w:rPr>
          <w:noProof/>
        </w:rPr>
      </w:r>
      <w:r w:rsidRPr="00D11857">
        <w:rPr>
          <w:noProof/>
        </w:rPr>
        <w:fldChar w:fldCharType="separate"/>
      </w:r>
      <w:r w:rsidR="00963880">
        <w:rPr>
          <w:noProof/>
        </w:rPr>
        <w:t>157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20.14</w:t>
      </w:r>
      <w:r>
        <w:rPr>
          <w:noProof/>
        </w:rPr>
        <w:tab/>
        <w:t>Standard discovery</w:t>
      </w:r>
      <w:r w:rsidRPr="00D11857">
        <w:rPr>
          <w:noProof/>
        </w:rPr>
        <w:tab/>
      </w:r>
      <w:r w:rsidRPr="00D11857">
        <w:rPr>
          <w:noProof/>
        </w:rPr>
        <w:fldChar w:fldCharType="begin"/>
      </w:r>
      <w:r w:rsidRPr="00D11857">
        <w:rPr>
          <w:noProof/>
        </w:rPr>
        <w:instrText xml:space="preserve"> PAGEREF _Toc373142865 \h </w:instrText>
      </w:r>
      <w:r w:rsidRPr="00D11857">
        <w:rPr>
          <w:noProof/>
        </w:rPr>
      </w:r>
      <w:r w:rsidRPr="00D11857">
        <w:rPr>
          <w:noProof/>
        </w:rPr>
        <w:fldChar w:fldCharType="separate"/>
      </w:r>
      <w:r w:rsidR="00963880">
        <w:rPr>
          <w:noProof/>
        </w:rPr>
        <w:t>158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20.15</w:t>
      </w:r>
      <w:r>
        <w:rPr>
          <w:noProof/>
        </w:rPr>
        <w:tab/>
        <w:t>Non</w:t>
      </w:r>
      <w:r>
        <w:rPr>
          <w:noProof/>
        </w:rPr>
        <w:noBreakHyphen/>
        <w:t>standard and more extensive discovery</w:t>
      </w:r>
      <w:r w:rsidRPr="00D11857">
        <w:rPr>
          <w:noProof/>
        </w:rPr>
        <w:tab/>
      </w:r>
      <w:r w:rsidRPr="00D11857">
        <w:rPr>
          <w:noProof/>
        </w:rPr>
        <w:fldChar w:fldCharType="begin"/>
      </w:r>
      <w:r w:rsidRPr="00D11857">
        <w:rPr>
          <w:noProof/>
        </w:rPr>
        <w:instrText xml:space="preserve"> PAGEREF _Toc373142866 \h </w:instrText>
      </w:r>
      <w:r w:rsidRPr="00D11857">
        <w:rPr>
          <w:noProof/>
        </w:rPr>
      </w:r>
      <w:r w:rsidRPr="00D11857">
        <w:rPr>
          <w:noProof/>
        </w:rPr>
        <w:fldChar w:fldCharType="separate"/>
      </w:r>
      <w:r w:rsidR="00963880">
        <w:rPr>
          <w:noProof/>
        </w:rPr>
        <w:t>159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20.16</w:t>
      </w:r>
      <w:r>
        <w:rPr>
          <w:noProof/>
        </w:rPr>
        <w:tab/>
        <w:t>Giving discovery</w:t>
      </w:r>
      <w:r w:rsidRPr="00D11857">
        <w:rPr>
          <w:noProof/>
        </w:rPr>
        <w:tab/>
      </w:r>
      <w:r w:rsidRPr="00D11857">
        <w:rPr>
          <w:noProof/>
        </w:rPr>
        <w:fldChar w:fldCharType="begin"/>
      </w:r>
      <w:r w:rsidRPr="00D11857">
        <w:rPr>
          <w:noProof/>
        </w:rPr>
        <w:instrText xml:space="preserve"> PAGEREF _Toc373142867 \h </w:instrText>
      </w:r>
      <w:r w:rsidRPr="00D11857">
        <w:rPr>
          <w:noProof/>
        </w:rPr>
      </w:r>
      <w:r w:rsidRPr="00D11857">
        <w:rPr>
          <w:noProof/>
        </w:rPr>
        <w:fldChar w:fldCharType="separate"/>
      </w:r>
      <w:r w:rsidR="00963880">
        <w:rPr>
          <w:noProof/>
        </w:rPr>
        <w:t>160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20.17</w:t>
      </w:r>
      <w:r>
        <w:rPr>
          <w:noProof/>
        </w:rPr>
        <w:tab/>
        <w:t>List of documents</w:t>
      </w:r>
      <w:r w:rsidRPr="00D11857">
        <w:rPr>
          <w:noProof/>
        </w:rPr>
        <w:tab/>
      </w:r>
      <w:r w:rsidRPr="00D11857">
        <w:rPr>
          <w:noProof/>
        </w:rPr>
        <w:fldChar w:fldCharType="begin"/>
      </w:r>
      <w:r w:rsidRPr="00D11857">
        <w:rPr>
          <w:noProof/>
        </w:rPr>
        <w:instrText xml:space="preserve"> PAGEREF _Toc373142868 \h </w:instrText>
      </w:r>
      <w:r w:rsidRPr="00D11857">
        <w:rPr>
          <w:noProof/>
        </w:rPr>
      </w:r>
      <w:r w:rsidRPr="00D11857">
        <w:rPr>
          <w:noProof/>
        </w:rPr>
        <w:fldChar w:fldCharType="separate"/>
      </w:r>
      <w:r w:rsidR="00963880">
        <w:rPr>
          <w:noProof/>
        </w:rPr>
        <w:t>160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20.18</w:t>
      </w:r>
      <w:r>
        <w:rPr>
          <w:noProof/>
        </w:rPr>
        <w:tab/>
        <w:t>Copies of documents</w:t>
      </w:r>
      <w:r w:rsidRPr="00D11857">
        <w:rPr>
          <w:noProof/>
        </w:rPr>
        <w:tab/>
      </w:r>
      <w:r w:rsidRPr="00D11857">
        <w:rPr>
          <w:noProof/>
        </w:rPr>
        <w:fldChar w:fldCharType="begin"/>
      </w:r>
      <w:r w:rsidRPr="00D11857">
        <w:rPr>
          <w:noProof/>
        </w:rPr>
        <w:instrText xml:space="preserve"> PAGEREF _Toc373142869 \h </w:instrText>
      </w:r>
      <w:r w:rsidRPr="00D11857">
        <w:rPr>
          <w:noProof/>
        </w:rPr>
      </w:r>
      <w:r w:rsidRPr="00D11857">
        <w:rPr>
          <w:noProof/>
        </w:rPr>
        <w:fldChar w:fldCharType="separate"/>
      </w:r>
      <w:r w:rsidR="00963880">
        <w:rPr>
          <w:noProof/>
        </w:rPr>
        <w:t>160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20.19</w:t>
      </w:r>
      <w:r>
        <w:rPr>
          <w:noProof/>
        </w:rPr>
        <w:tab/>
        <w:t>Claim of privilege</w:t>
      </w:r>
      <w:r w:rsidRPr="00D11857">
        <w:rPr>
          <w:noProof/>
        </w:rPr>
        <w:tab/>
      </w:r>
      <w:r w:rsidRPr="00D11857">
        <w:rPr>
          <w:noProof/>
        </w:rPr>
        <w:fldChar w:fldCharType="begin"/>
      </w:r>
      <w:r w:rsidRPr="00D11857">
        <w:rPr>
          <w:noProof/>
        </w:rPr>
        <w:instrText xml:space="preserve"> PAGEREF _Toc373142870 \h </w:instrText>
      </w:r>
      <w:r w:rsidRPr="00D11857">
        <w:rPr>
          <w:noProof/>
        </w:rPr>
      </w:r>
      <w:r w:rsidRPr="00D11857">
        <w:rPr>
          <w:noProof/>
        </w:rPr>
        <w:fldChar w:fldCharType="separate"/>
      </w:r>
      <w:r w:rsidR="00963880">
        <w:rPr>
          <w:noProof/>
        </w:rPr>
        <w:t>161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20.20</w:t>
      </w:r>
      <w:r>
        <w:rPr>
          <w:noProof/>
        </w:rPr>
        <w:tab/>
        <w:t>Supplementary discovery</w:t>
      </w:r>
      <w:r w:rsidRPr="00D11857">
        <w:rPr>
          <w:noProof/>
        </w:rPr>
        <w:tab/>
      </w:r>
      <w:r w:rsidRPr="00D11857">
        <w:rPr>
          <w:noProof/>
        </w:rPr>
        <w:fldChar w:fldCharType="begin"/>
      </w:r>
      <w:r w:rsidRPr="00D11857">
        <w:rPr>
          <w:noProof/>
        </w:rPr>
        <w:instrText xml:space="preserve"> PAGEREF _Toc373142871 \h </w:instrText>
      </w:r>
      <w:r w:rsidRPr="00D11857">
        <w:rPr>
          <w:noProof/>
        </w:rPr>
      </w:r>
      <w:r w:rsidRPr="00D11857">
        <w:rPr>
          <w:noProof/>
        </w:rPr>
        <w:fldChar w:fldCharType="separate"/>
      </w:r>
      <w:r w:rsidR="00963880">
        <w:rPr>
          <w:noProof/>
        </w:rPr>
        <w:t>161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20.21</w:t>
      </w:r>
      <w:r>
        <w:rPr>
          <w:noProof/>
        </w:rPr>
        <w:tab/>
        <w:t>Order for particular discovery</w:t>
      </w:r>
      <w:r w:rsidRPr="00D11857">
        <w:rPr>
          <w:noProof/>
        </w:rPr>
        <w:tab/>
      </w:r>
      <w:r w:rsidRPr="00D11857">
        <w:rPr>
          <w:noProof/>
        </w:rPr>
        <w:fldChar w:fldCharType="begin"/>
      </w:r>
      <w:r w:rsidRPr="00D11857">
        <w:rPr>
          <w:noProof/>
        </w:rPr>
        <w:instrText xml:space="preserve"> PAGEREF _Toc373142872 \h </w:instrText>
      </w:r>
      <w:r w:rsidRPr="00D11857">
        <w:rPr>
          <w:noProof/>
        </w:rPr>
      </w:r>
      <w:r w:rsidRPr="00D11857">
        <w:rPr>
          <w:noProof/>
        </w:rPr>
        <w:fldChar w:fldCharType="separate"/>
      </w:r>
      <w:r w:rsidR="00963880">
        <w:rPr>
          <w:noProof/>
        </w:rPr>
        <w:t>161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20.22</w:t>
      </w:r>
      <w:r>
        <w:rPr>
          <w:noProof/>
        </w:rPr>
        <w:tab/>
        <w:t>Deponent for affidavit for discovery</w:t>
      </w:r>
      <w:r w:rsidRPr="00D11857">
        <w:rPr>
          <w:noProof/>
        </w:rPr>
        <w:tab/>
      </w:r>
      <w:r w:rsidRPr="00D11857">
        <w:rPr>
          <w:noProof/>
        </w:rPr>
        <w:fldChar w:fldCharType="begin"/>
      </w:r>
      <w:r w:rsidRPr="00D11857">
        <w:rPr>
          <w:noProof/>
        </w:rPr>
        <w:instrText xml:space="preserve"> PAGEREF _Toc373142873 \h </w:instrText>
      </w:r>
      <w:r w:rsidRPr="00D11857">
        <w:rPr>
          <w:noProof/>
        </w:rPr>
      </w:r>
      <w:r w:rsidRPr="00D11857">
        <w:rPr>
          <w:noProof/>
        </w:rPr>
        <w:fldChar w:fldCharType="separate"/>
      </w:r>
      <w:r w:rsidR="00963880">
        <w:rPr>
          <w:noProof/>
        </w:rPr>
        <w:t>161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20.23</w:t>
      </w:r>
      <w:r>
        <w:rPr>
          <w:noProof/>
        </w:rPr>
        <w:tab/>
        <w:t>Discovery from non</w:t>
      </w:r>
      <w:r>
        <w:rPr>
          <w:noProof/>
        </w:rPr>
        <w:noBreakHyphen/>
        <w:t>party</w:t>
      </w:r>
      <w:r w:rsidRPr="00D11857">
        <w:rPr>
          <w:noProof/>
        </w:rPr>
        <w:tab/>
      </w:r>
      <w:r w:rsidRPr="00D11857">
        <w:rPr>
          <w:noProof/>
        </w:rPr>
        <w:fldChar w:fldCharType="begin"/>
      </w:r>
      <w:r w:rsidRPr="00D11857">
        <w:rPr>
          <w:noProof/>
        </w:rPr>
        <w:instrText xml:space="preserve"> PAGEREF _Toc373142874 \h </w:instrText>
      </w:r>
      <w:r w:rsidRPr="00D11857">
        <w:rPr>
          <w:noProof/>
        </w:rPr>
      </w:r>
      <w:r w:rsidRPr="00D11857">
        <w:rPr>
          <w:noProof/>
        </w:rPr>
        <w:fldChar w:fldCharType="separate"/>
      </w:r>
      <w:r w:rsidR="00963880">
        <w:rPr>
          <w:noProof/>
        </w:rPr>
        <w:t>162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20.24</w:t>
      </w:r>
      <w:r>
        <w:rPr>
          <w:noProof/>
        </w:rPr>
        <w:tab/>
        <w:t>Non</w:t>
      </w:r>
      <w:r>
        <w:rPr>
          <w:noProof/>
        </w:rPr>
        <w:noBreakHyphen/>
        <w:t>party’s obligation</w:t>
      </w:r>
      <w:r w:rsidRPr="00D11857">
        <w:rPr>
          <w:noProof/>
        </w:rPr>
        <w:tab/>
      </w:r>
      <w:r w:rsidRPr="00D11857">
        <w:rPr>
          <w:noProof/>
        </w:rPr>
        <w:fldChar w:fldCharType="begin"/>
      </w:r>
      <w:r w:rsidRPr="00D11857">
        <w:rPr>
          <w:noProof/>
        </w:rPr>
        <w:instrText xml:space="preserve"> PAGEREF _Toc373142875 \h </w:instrText>
      </w:r>
      <w:r w:rsidRPr="00D11857">
        <w:rPr>
          <w:noProof/>
        </w:rPr>
      </w:r>
      <w:r w:rsidRPr="00D11857">
        <w:rPr>
          <w:noProof/>
        </w:rPr>
        <w:fldChar w:fldCharType="separate"/>
      </w:r>
      <w:r w:rsidR="00963880">
        <w:rPr>
          <w:noProof/>
        </w:rPr>
        <w:t>163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20.25</w:t>
      </w:r>
      <w:r>
        <w:rPr>
          <w:noProof/>
        </w:rPr>
        <w:tab/>
        <w:t>Non</w:t>
      </w:r>
      <w:r>
        <w:rPr>
          <w:noProof/>
        </w:rPr>
        <w:noBreakHyphen/>
        <w:t>party’s costs and expenses</w:t>
      </w:r>
      <w:r w:rsidRPr="00D11857">
        <w:rPr>
          <w:noProof/>
        </w:rPr>
        <w:tab/>
      </w:r>
      <w:r w:rsidRPr="00D11857">
        <w:rPr>
          <w:noProof/>
        </w:rPr>
        <w:fldChar w:fldCharType="begin"/>
      </w:r>
      <w:r w:rsidRPr="00D11857">
        <w:rPr>
          <w:noProof/>
        </w:rPr>
        <w:instrText xml:space="preserve"> PAGEREF _Toc373142876 \h </w:instrText>
      </w:r>
      <w:r w:rsidRPr="00D11857">
        <w:rPr>
          <w:noProof/>
        </w:rPr>
      </w:r>
      <w:r w:rsidRPr="00D11857">
        <w:rPr>
          <w:noProof/>
        </w:rPr>
        <w:fldChar w:fldCharType="separate"/>
      </w:r>
      <w:r w:rsidR="00963880">
        <w:rPr>
          <w:noProof/>
        </w:rPr>
        <w:t>163</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20.3—Production for inspection</w:t>
      </w:r>
      <w:r w:rsidRPr="00D11857">
        <w:rPr>
          <w:b w:val="0"/>
          <w:noProof/>
          <w:sz w:val="18"/>
        </w:rPr>
        <w:tab/>
      </w:r>
      <w:r w:rsidRPr="00D11857">
        <w:rPr>
          <w:b w:val="0"/>
          <w:noProof/>
          <w:sz w:val="18"/>
        </w:rPr>
        <w:fldChar w:fldCharType="begin"/>
      </w:r>
      <w:r w:rsidRPr="00D11857">
        <w:rPr>
          <w:b w:val="0"/>
          <w:noProof/>
          <w:sz w:val="18"/>
        </w:rPr>
        <w:instrText xml:space="preserve"> PAGEREF _Toc373142877 \h </w:instrText>
      </w:r>
      <w:r w:rsidRPr="00D11857">
        <w:rPr>
          <w:b w:val="0"/>
          <w:noProof/>
          <w:sz w:val="18"/>
        </w:rPr>
      </w:r>
      <w:r w:rsidRPr="00D11857">
        <w:rPr>
          <w:b w:val="0"/>
          <w:noProof/>
          <w:sz w:val="18"/>
        </w:rPr>
        <w:fldChar w:fldCharType="separate"/>
      </w:r>
      <w:r w:rsidR="00963880">
        <w:rPr>
          <w:b w:val="0"/>
          <w:noProof/>
          <w:sz w:val="18"/>
        </w:rPr>
        <w:t>164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20.31</w:t>
      </w:r>
      <w:r>
        <w:rPr>
          <w:noProof/>
        </w:rPr>
        <w:tab/>
        <w:t>Notice to produce document in pleading or affidavit</w:t>
      </w:r>
      <w:r w:rsidRPr="00D11857">
        <w:rPr>
          <w:noProof/>
        </w:rPr>
        <w:tab/>
      </w:r>
      <w:r w:rsidRPr="00D11857">
        <w:rPr>
          <w:noProof/>
        </w:rPr>
        <w:fldChar w:fldCharType="begin"/>
      </w:r>
      <w:r w:rsidRPr="00D11857">
        <w:rPr>
          <w:noProof/>
        </w:rPr>
        <w:instrText xml:space="preserve"> PAGEREF _Toc373142878 \h </w:instrText>
      </w:r>
      <w:r w:rsidRPr="00D11857">
        <w:rPr>
          <w:noProof/>
        </w:rPr>
      </w:r>
      <w:r w:rsidRPr="00D11857">
        <w:rPr>
          <w:noProof/>
        </w:rPr>
        <w:fldChar w:fldCharType="separate"/>
      </w:r>
      <w:r w:rsidR="00963880">
        <w:rPr>
          <w:noProof/>
        </w:rPr>
        <w:t>164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20.32</w:t>
      </w:r>
      <w:r>
        <w:rPr>
          <w:noProof/>
        </w:rPr>
        <w:tab/>
        <w:t>Order for production from party</w:t>
      </w:r>
      <w:r w:rsidRPr="00D11857">
        <w:rPr>
          <w:noProof/>
        </w:rPr>
        <w:tab/>
      </w:r>
      <w:r w:rsidRPr="00D11857">
        <w:rPr>
          <w:noProof/>
        </w:rPr>
        <w:fldChar w:fldCharType="begin"/>
      </w:r>
      <w:r w:rsidRPr="00D11857">
        <w:rPr>
          <w:noProof/>
        </w:rPr>
        <w:instrText xml:space="preserve"> PAGEREF _Toc373142879 \h </w:instrText>
      </w:r>
      <w:r w:rsidRPr="00D11857">
        <w:rPr>
          <w:noProof/>
        </w:rPr>
      </w:r>
      <w:r w:rsidRPr="00D11857">
        <w:rPr>
          <w:noProof/>
        </w:rPr>
        <w:fldChar w:fldCharType="separate"/>
      </w:r>
      <w:r w:rsidR="00963880">
        <w:rPr>
          <w:noProof/>
        </w:rPr>
        <w:t>164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20.33</w:t>
      </w:r>
      <w:r>
        <w:rPr>
          <w:noProof/>
        </w:rPr>
        <w:tab/>
        <w:t>Order for production from non</w:t>
      </w:r>
      <w:r>
        <w:rPr>
          <w:noProof/>
        </w:rPr>
        <w:noBreakHyphen/>
        <w:t>party</w:t>
      </w:r>
      <w:r w:rsidRPr="00D11857">
        <w:rPr>
          <w:noProof/>
        </w:rPr>
        <w:tab/>
      </w:r>
      <w:r w:rsidRPr="00D11857">
        <w:rPr>
          <w:noProof/>
        </w:rPr>
        <w:fldChar w:fldCharType="begin"/>
      </w:r>
      <w:r w:rsidRPr="00D11857">
        <w:rPr>
          <w:noProof/>
        </w:rPr>
        <w:instrText xml:space="preserve"> PAGEREF _Toc373142880 \h </w:instrText>
      </w:r>
      <w:r w:rsidRPr="00D11857">
        <w:rPr>
          <w:noProof/>
        </w:rPr>
      </w:r>
      <w:r w:rsidRPr="00D11857">
        <w:rPr>
          <w:noProof/>
        </w:rPr>
        <w:fldChar w:fldCharType="separate"/>
      </w:r>
      <w:r w:rsidR="00963880">
        <w:rPr>
          <w:noProof/>
        </w:rPr>
        <w:t>165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20.34</w:t>
      </w:r>
      <w:r>
        <w:rPr>
          <w:noProof/>
        </w:rPr>
        <w:tab/>
        <w:t>Copying of documents produced for inspection</w:t>
      </w:r>
      <w:r w:rsidRPr="00D11857">
        <w:rPr>
          <w:noProof/>
        </w:rPr>
        <w:tab/>
      </w:r>
      <w:r w:rsidRPr="00D11857">
        <w:rPr>
          <w:noProof/>
        </w:rPr>
        <w:fldChar w:fldCharType="begin"/>
      </w:r>
      <w:r w:rsidRPr="00D11857">
        <w:rPr>
          <w:noProof/>
        </w:rPr>
        <w:instrText xml:space="preserve"> PAGEREF _Toc373142881 \h </w:instrText>
      </w:r>
      <w:r w:rsidRPr="00D11857">
        <w:rPr>
          <w:noProof/>
        </w:rPr>
      </w:r>
      <w:r w:rsidRPr="00D11857">
        <w:rPr>
          <w:noProof/>
        </w:rPr>
        <w:fldChar w:fldCharType="separate"/>
      </w:r>
      <w:r w:rsidR="00963880">
        <w:rPr>
          <w:noProof/>
        </w:rPr>
        <w:t>165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20.35</w:t>
      </w:r>
      <w:r>
        <w:rPr>
          <w:noProof/>
        </w:rPr>
        <w:tab/>
        <w:t>Production to Court</w:t>
      </w:r>
      <w:r w:rsidRPr="00D11857">
        <w:rPr>
          <w:noProof/>
        </w:rPr>
        <w:tab/>
      </w:r>
      <w:r w:rsidRPr="00D11857">
        <w:rPr>
          <w:noProof/>
        </w:rPr>
        <w:fldChar w:fldCharType="begin"/>
      </w:r>
      <w:r w:rsidRPr="00D11857">
        <w:rPr>
          <w:noProof/>
        </w:rPr>
        <w:instrText xml:space="preserve"> PAGEREF _Toc373142882 \h </w:instrText>
      </w:r>
      <w:r w:rsidRPr="00D11857">
        <w:rPr>
          <w:noProof/>
        </w:rPr>
      </w:r>
      <w:r w:rsidRPr="00D11857">
        <w:rPr>
          <w:noProof/>
        </w:rPr>
        <w:fldChar w:fldCharType="separate"/>
      </w:r>
      <w:r w:rsidR="00963880">
        <w:rPr>
          <w:noProof/>
        </w:rPr>
        <w:t>165</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21—Interrogatories</w:t>
      </w:r>
      <w:r w:rsidRPr="00D11857">
        <w:rPr>
          <w:b w:val="0"/>
          <w:noProof/>
          <w:sz w:val="18"/>
        </w:rPr>
        <w:tab/>
      </w:r>
      <w:r w:rsidRPr="00D11857">
        <w:rPr>
          <w:b w:val="0"/>
          <w:noProof/>
          <w:sz w:val="18"/>
        </w:rPr>
        <w:fldChar w:fldCharType="begin"/>
      </w:r>
      <w:r w:rsidRPr="00D11857">
        <w:rPr>
          <w:b w:val="0"/>
          <w:noProof/>
          <w:sz w:val="18"/>
        </w:rPr>
        <w:instrText xml:space="preserve"> PAGEREF _Toc373142883 \h </w:instrText>
      </w:r>
      <w:r w:rsidRPr="00D11857">
        <w:rPr>
          <w:b w:val="0"/>
          <w:noProof/>
          <w:sz w:val="18"/>
        </w:rPr>
      </w:r>
      <w:r w:rsidRPr="00D11857">
        <w:rPr>
          <w:b w:val="0"/>
          <w:noProof/>
          <w:sz w:val="18"/>
        </w:rPr>
        <w:fldChar w:fldCharType="separate"/>
      </w:r>
      <w:r w:rsidR="00963880">
        <w:rPr>
          <w:b w:val="0"/>
          <w:noProof/>
          <w:sz w:val="18"/>
        </w:rPr>
        <w:t>166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21.01</w:t>
      </w:r>
      <w:r>
        <w:rPr>
          <w:noProof/>
        </w:rPr>
        <w:tab/>
        <w:t>Order for interrogatories</w:t>
      </w:r>
      <w:r w:rsidRPr="00D11857">
        <w:rPr>
          <w:noProof/>
        </w:rPr>
        <w:tab/>
      </w:r>
      <w:r w:rsidRPr="00D11857">
        <w:rPr>
          <w:noProof/>
        </w:rPr>
        <w:fldChar w:fldCharType="begin"/>
      </w:r>
      <w:r w:rsidRPr="00D11857">
        <w:rPr>
          <w:noProof/>
        </w:rPr>
        <w:instrText xml:space="preserve"> PAGEREF _Toc373142884 \h </w:instrText>
      </w:r>
      <w:r w:rsidRPr="00D11857">
        <w:rPr>
          <w:noProof/>
        </w:rPr>
      </w:r>
      <w:r w:rsidRPr="00D11857">
        <w:rPr>
          <w:noProof/>
        </w:rPr>
        <w:fldChar w:fldCharType="separate"/>
      </w:r>
      <w:r w:rsidR="00963880">
        <w:rPr>
          <w:noProof/>
        </w:rPr>
        <w:t>166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21.02</w:t>
      </w:r>
      <w:r>
        <w:rPr>
          <w:noProof/>
        </w:rPr>
        <w:tab/>
        <w:t>When application may be made</w:t>
      </w:r>
      <w:r w:rsidRPr="00D11857">
        <w:rPr>
          <w:noProof/>
        </w:rPr>
        <w:tab/>
      </w:r>
      <w:r w:rsidRPr="00D11857">
        <w:rPr>
          <w:noProof/>
        </w:rPr>
        <w:fldChar w:fldCharType="begin"/>
      </w:r>
      <w:r w:rsidRPr="00D11857">
        <w:rPr>
          <w:noProof/>
        </w:rPr>
        <w:instrText xml:space="preserve"> PAGEREF _Toc373142885 \h </w:instrText>
      </w:r>
      <w:r w:rsidRPr="00D11857">
        <w:rPr>
          <w:noProof/>
        </w:rPr>
      </w:r>
      <w:r w:rsidRPr="00D11857">
        <w:rPr>
          <w:noProof/>
        </w:rPr>
        <w:fldChar w:fldCharType="separate"/>
      </w:r>
      <w:r w:rsidR="00963880">
        <w:rPr>
          <w:noProof/>
        </w:rPr>
        <w:t>166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21.03</w:t>
      </w:r>
      <w:r>
        <w:rPr>
          <w:noProof/>
        </w:rPr>
        <w:tab/>
        <w:t>Answers to interrogatories</w:t>
      </w:r>
      <w:r w:rsidRPr="00D11857">
        <w:rPr>
          <w:noProof/>
        </w:rPr>
        <w:tab/>
      </w:r>
      <w:r w:rsidRPr="00D11857">
        <w:rPr>
          <w:noProof/>
        </w:rPr>
        <w:fldChar w:fldCharType="begin"/>
      </w:r>
      <w:r w:rsidRPr="00D11857">
        <w:rPr>
          <w:noProof/>
        </w:rPr>
        <w:instrText xml:space="preserve"> PAGEREF _Toc373142886 \h </w:instrText>
      </w:r>
      <w:r w:rsidRPr="00D11857">
        <w:rPr>
          <w:noProof/>
        </w:rPr>
      </w:r>
      <w:r w:rsidRPr="00D11857">
        <w:rPr>
          <w:noProof/>
        </w:rPr>
        <w:fldChar w:fldCharType="separate"/>
      </w:r>
      <w:r w:rsidR="00963880">
        <w:rPr>
          <w:noProof/>
        </w:rPr>
        <w:t>166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21.04</w:t>
      </w:r>
      <w:r>
        <w:rPr>
          <w:noProof/>
        </w:rPr>
        <w:tab/>
        <w:t>Affidavit verifying written answers to interrogatories</w:t>
      </w:r>
      <w:r w:rsidRPr="00D11857">
        <w:rPr>
          <w:noProof/>
        </w:rPr>
        <w:tab/>
      </w:r>
      <w:r w:rsidRPr="00D11857">
        <w:rPr>
          <w:noProof/>
        </w:rPr>
        <w:fldChar w:fldCharType="begin"/>
      </w:r>
      <w:r w:rsidRPr="00D11857">
        <w:rPr>
          <w:noProof/>
        </w:rPr>
        <w:instrText xml:space="preserve"> PAGEREF _Toc373142887 \h </w:instrText>
      </w:r>
      <w:r w:rsidRPr="00D11857">
        <w:rPr>
          <w:noProof/>
        </w:rPr>
      </w:r>
      <w:r w:rsidRPr="00D11857">
        <w:rPr>
          <w:noProof/>
        </w:rPr>
        <w:fldChar w:fldCharType="separate"/>
      </w:r>
      <w:r w:rsidR="00963880">
        <w:rPr>
          <w:noProof/>
        </w:rPr>
        <w:t>167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21.05</w:t>
      </w:r>
      <w:r>
        <w:rPr>
          <w:noProof/>
        </w:rPr>
        <w:tab/>
        <w:t>Orders dealing with insufficient answers</w:t>
      </w:r>
      <w:r w:rsidRPr="00D11857">
        <w:rPr>
          <w:noProof/>
        </w:rPr>
        <w:tab/>
      </w:r>
      <w:r w:rsidRPr="00D11857">
        <w:rPr>
          <w:noProof/>
        </w:rPr>
        <w:fldChar w:fldCharType="begin"/>
      </w:r>
      <w:r w:rsidRPr="00D11857">
        <w:rPr>
          <w:noProof/>
        </w:rPr>
        <w:instrText xml:space="preserve"> PAGEREF _Toc373142888 \h </w:instrText>
      </w:r>
      <w:r w:rsidRPr="00D11857">
        <w:rPr>
          <w:noProof/>
        </w:rPr>
      </w:r>
      <w:r w:rsidRPr="00D11857">
        <w:rPr>
          <w:noProof/>
        </w:rPr>
        <w:fldChar w:fldCharType="separate"/>
      </w:r>
      <w:r w:rsidR="00963880">
        <w:rPr>
          <w:noProof/>
        </w:rPr>
        <w:t>167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21.06</w:t>
      </w:r>
      <w:r>
        <w:rPr>
          <w:noProof/>
        </w:rPr>
        <w:tab/>
        <w:t>Answers tendered as evidence</w:t>
      </w:r>
      <w:r w:rsidRPr="00D11857">
        <w:rPr>
          <w:noProof/>
        </w:rPr>
        <w:tab/>
      </w:r>
      <w:r w:rsidRPr="00D11857">
        <w:rPr>
          <w:noProof/>
        </w:rPr>
        <w:fldChar w:fldCharType="begin"/>
      </w:r>
      <w:r w:rsidRPr="00D11857">
        <w:rPr>
          <w:noProof/>
        </w:rPr>
        <w:instrText xml:space="preserve"> PAGEREF _Toc373142889 \h </w:instrText>
      </w:r>
      <w:r w:rsidRPr="00D11857">
        <w:rPr>
          <w:noProof/>
        </w:rPr>
      </w:r>
      <w:r w:rsidRPr="00D11857">
        <w:rPr>
          <w:noProof/>
        </w:rPr>
        <w:fldChar w:fldCharType="separate"/>
      </w:r>
      <w:r w:rsidR="00963880">
        <w:rPr>
          <w:noProof/>
        </w:rPr>
        <w:t>168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21.07</w:t>
      </w:r>
      <w:r>
        <w:rPr>
          <w:noProof/>
        </w:rPr>
        <w:tab/>
        <w:t>Public interest</w:t>
      </w:r>
      <w:r w:rsidRPr="00D11857">
        <w:rPr>
          <w:noProof/>
        </w:rPr>
        <w:tab/>
      </w:r>
      <w:r w:rsidRPr="00D11857">
        <w:rPr>
          <w:noProof/>
        </w:rPr>
        <w:fldChar w:fldCharType="begin"/>
      </w:r>
      <w:r w:rsidRPr="00D11857">
        <w:rPr>
          <w:noProof/>
        </w:rPr>
        <w:instrText xml:space="preserve"> PAGEREF _Toc373142890 \h </w:instrText>
      </w:r>
      <w:r w:rsidRPr="00D11857">
        <w:rPr>
          <w:noProof/>
        </w:rPr>
      </w:r>
      <w:r w:rsidRPr="00D11857">
        <w:rPr>
          <w:noProof/>
        </w:rPr>
        <w:fldChar w:fldCharType="separate"/>
      </w:r>
      <w:r w:rsidR="00963880">
        <w:rPr>
          <w:noProof/>
        </w:rPr>
        <w:t>168</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22—Admissions</w:t>
      </w:r>
      <w:r w:rsidRPr="00D11857">
        <w:rPr>
          <w:b w:val="0"/>
          <w:noProof/>
          <w:sz w:val="18"/>
        </w:rPr>
        <w:tab/>
      </w:r>
      <w:r w:rsidRPr="00D11857">
        <w:rPr>
          <w:b w:val="0"/>
          <w:noProof/>
          <w:sz w:val="18"/>
        </w:rPr>
        <w:fldChar w:fldCharType="begin"/>
      </w:r>
      <w:r w:rsidRPr="00D11857">
        <w:rPr>
          <w:b w:val="0"/>
          <w:noProof/>
          <w:sz w:val="18"/>
        </w:rPr>
        <w:instrText xml:space="preserve"> PAGEREF _Toc373142891 \h </w:instrText>
      </w:r>
      <w:r w:rsidRPr="00D11857">
        <w:rPr>
          <w:b w:val="0"/>
          <w:noProof/>
          <w:sz w:val="18"/>
        </w:rPr>
      </w:r>
      <w:r w:rsidRPr="00D11857">
        <w:rPr>
          <w:b w:val="0"/>
          <w:noProof/>
          <w:sz w:val="18"/>
        </w:rPr>
        <w:fldChar w:fldCharType="separate"/>
      </w:r>
      <w:r w:rsidR="00963880">
        <w:rPr>
          <w:b w:val="0"/>
          <w:noProof/>
          <w:sz w:val="18"/>
        </w:rPr>
        <w:t>168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22.01</w:t>
      </w:r>
      <w:r>
        <w:rPr>
          <w:noProof/>
        </w:rPr>
        <w:tab/>
        <w:t>Notice to admit facts or documents</w:t>
      </w:r>
      <w:r w:rsidRPr="00D11857">
        <w:rPr>
          <w:noProof/>
        </w:rPr>
        <w:tab/>
      </w:r>
      <w:r w:rsidRPr="00D11857">
        <w:rPr>
          <w:noProof/>
        </w:rPr>
        <w:fldChar w:fldCharType="begin"/>
      </w:r>
      <w:r w:rsidRPr="00D11857">
        <w:rPr>
          <w:noProof/>
        </w:rPr>
        <w:instrText xml:space="preserve"> PAGEREF _Toc373142892 \h </w:instrText>
      </w:r>
      <w:r w:rsidRPr="00D11857">
        <w:rPr>
          <w:noProof/>
        </w:rPr>
      </w:r>
      <w:r w:rsidRPr="00D11857">
        <w:rPr>
          <w:noProof/>
        </w:rPr>
        <w:fldChar w:fldCharType="separate"/>
      </w:r>
      <w:r w:rsidR="00963880">
        <w:rPr>
          <w:noProof/>
        </w:rPr>
        <w:t>168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22.02</w:t>
      </w:r>
      <w:r>
        <w:rPr>
          <w:noProof/>
        </w:rPr>
        <w:tab/>
        <w:t>Notice disputing facts or documents</w:t>
      </w:r>
      <w:r w:rsidRPr="00D11857">
        <w:rPr>
          <w:noProof/>
        </w:rPr>
        <w:tab/>
      </w:r>
      <w:r w:rsidRPr="00D11857">
        <w:rPr>
          <w:noProof/>
        </w:rPr>
        <w:fldChar w:fldCharType="begin"/>
      </w:r>
      <w:r w:rsidRPr="00D11857">
        <w:rPr>
          <w:noProof/>
        </w:rPr>
        <w:instrText xml:space="preserve"> PAGEREF _Toc373142893 \h </w:instrText>
      </w:r>
      <w:r w:rsidRPr="00D11857">
        <w:rPr>
          <w:noProof/>
        </w:rPr>
      </w:r>
      <w:r w:rsidRPr="00D11857">
        <w:rPr>
          <w:noProof/>
        </w:rPr>
        <w:fldChar w:fldCharType="separate"/>
      </w:r>
      <w:r w:rsidR="00963880">
        <w:rPr>
          <w:noProof/>
        </w:rPr>
        <w:t>169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22.03</w:t>
      </w:r>
      <w:r>
        <w:rPr>
          <w:noProof/>
        </w:rPr>
        <w:tab/>
        <w:t>Disputing party to pay costs if document is proved etc</w:t>
      </w:r>
      <w:r w:rsidRPr="00D11857">
        <w:rPr>
          <w:noProof/>
        </w:rPr>
        <w:tab/>
      </w:r>
      <w:r w:rsidRPr="00D11857">
        <w:rPr>
          <w:noProof/>
        </w:rPr>
        <w:fldChar w:fldCharType="begin"/>
      </w:r>
      <w:r w:rsidRPr="00D11857">
        <w:rPr>
          <w:noProof/>
        </w:rPr>
        <w:instrText xml:space="preserve"> PAGEREF _Toc373142894 \h </w:instrText>
      </w:r>
      <w:r w:rsidRPr="00D11857">
        <w:rPr>
          <w:noProof/>
        </w:rPr>
      </w:r>
      <w:r w:rsidRPr="00D11857">
        <w:rPr>
          <w:noProof/>
        </w:rPr>
        <w:fldChar w:fldCharType="separate"/>
      </w:r>
      <w:r w:rsidR="00963880">
        <w:rPr>
          <w:noProof/>
        </w:rPr>
        <w:t>169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22.04</w:t>
      </w:r>
      <w:r>
        <w:rPr>
          <w:noProof/>
        </w:rPr>
        <w:tab/>
        <w:t>Facts or documents taken to be admitted if not disputed</w:t>
      </w:r>
      <w:r w:rsidRPr="00D11857">
        <w:rPr>
          <w:noProof/>
        </w:rPr>
        <w:tab/>
      </w:r>
      <w:r w:rsidRPr="00D11857">
        <w:rPr>
          <w:noProof/>
        </w:rPr>
        <w:fldChar w:fldCharType="begin"/>
      </w:r>
      <w:r w:rsidRPr="00D11857">
        <w:rPr>
          <w:noProof/>
        </w:rPr>
        <w:instrText xml:space="preserve"> PAGEREF _Toc373142895 \h </w:instrText>
      </w:r>
      <w:r w:rsidRPr="00D11857">
        <w:rPr>
          <w:noProof/>
        </w:rPr>
      </w:r>
      <w:r w:rsidRPr="00D11857">
        <w:rPr>
          <w:noProof/>
        </w:rPr>
        <w:fldChar w:fldCharType="separate"/>
      </w:r>
      <w:r w:rsidR="00963880">
        <w:rPr>
          <w:noProof/>
        </w:rPr>
        <w:t>169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22.05</w:t>
      </w:r>
      <w:r>
        <w:rPr>
          <w:noProof/>
        </w:rPr>
        <w:tab/>
        <w:t>Deemed admission</w:t>
      </w:r>
      <w:r w:rsidRPr="00D11857">
        <w:rPr>
          <w:noProof/>
        </w:rPr>
        <w:tab/>
      </w:r>
      <w:r w:rsidRPr="00D11857">
        <w:rPr>
          <w:noProof/>
        </w:rPr>
        <w:fldChar w:fldCharType="begin"/>
      </w:r>
      <w:r w:rsidRPr="00D11857">
        <w:rPr>
          <w:noProof/>
        </w:rPr>
        <w:instrText xml:space="preserve"> PAGEREF _Toc373142896 \h </w:instrText>
      </w:r>
      <w:r w:rsidRPr="00D11857">
        <w:rPr>
          <w:noProof/>
        </w:rPr>
      </w:r>
      <w:r w:rsidRPr="00D11857">
        <w:rPr>
          <w:noProof/>
        </w:rPr>
        <w:fldChar w:fldCharType="separate"/>
      </w:r>
      <w:r w:rsidR="00963880">
        <w:rPr>
          <w:noProof/>
        </w:rPr>
        <w:t>169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22.06</w:t>
      </w:r>
      <w:r>
        <w:rPr>
          <w:noProof/>
        </w:rPr>
        <w:tab/>
        <w:t>Withdrawal of admissions</w:t>
      </w:r>
      <w:r w:rsidRPr="00D11857">
        <w:rPr>
          <w:noProof/>
        </w:rPr>
        <w:tab/>
      </w:r>
      <w:r w:rsidRPr="00D11857">
        <w:rPr>
          <w:noProof/>
        </w:rPr>
        <w:fldChar w:fldCharType="begin"/>
      </w:r>
      <w:r w:rsidRPr="00D11857">
        <w:rPr>
          <w:noProof/>
        </w:rPr>
        <w:instrText xml:space="preserve"> PAGEREF _Toc373142897 \h </w:instrText>
      </w:r>
      <w:r w:rsidRPr="00D11857">
        <w:rPr>
          <w:noProof/>
        </w:rPr>
      </w:r>
      <w:r w:rsidRPr="00D11857">
        <w:rPr>
          <w:noProof/>
        </w:rPr>
        <w:fldChar w:fldCharType="separate"/>
      </w:r>
      <w:r w:rsidR="00963880">
        <w:rPr>
          <w:noProof/>
        </w:rPr>
        <w:t>170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22.07</w:t>
      </w:r>
      <w:r>
        <w:rPr>
          <w:noProof/>
        </w:rPr>
        <w:tab/>
        <w:t>Judgment on admissions</w:t>
      </w:r>
      <w:r w:rsidRPr="00D11857">
        <w:rPr>
          <w:noProof/>
        </w:rPr>
        <w:tab/>
      </w:r>
      <w:r w:rsidRPr="00D11857">
        <w:rPr>
          <w:noProof/>
        </w:rPr>
        <w:fldChar w:fldCharType="begin"/>
      </w:r>
      <w:r w:rsidRPr="00D11857">
        <w:rPr>
          <w:noProof/>
        </w:rPr>
        <w:instrText xml:space="preserve"> PAGEREF _Toc373142898 \h </w:instrText>
      </w:r>
      <w:r w:rsidRPr="00D11857">
        <w:rPr>
          <w:noProof/>
        </w:rPr>
      </w:r>
      <w:r w:rsidRPr="00D11857">
        <w:rPr>
          <w:noProof/>
        </w:rPr>
        <w:fldChar w:fldCharType="separate"/>
      </w:r>
      <w:r w:rsidR="00963880">
        <w:rPr>
          <w:noProof/>
        </w:rPr>
        <w:t>170</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23—Experts</w:t>
      </w:r>
      <w:r w:rsidRPr="00D11857">
        <w:rPr>
          <w:b w:val="0"/>
          <w:noProof/>
          <w:sz w:val="18"/>
        </w:rPr>
        <w:tab/>
      </w:r>
      <w:r w:rsidRPr="00D11857">
        <w:rPr>
          <w:b w:val="0"/>
          <w:noProof/>
          <w:sz w:val="18"/>
        </w:rPr>
        <w:fldChar w:fldCharType="begin"/>
      </w:r>
      <w:r w:rsidRPr="00D11857">
        <w:rPr>
          <w:b w:val="0"/>
          <w:noProof/>
          <w:sz w:val="18"/>
        </w:rPr>
        <w:instrText xml:space="preserve"> PAGEREF _Toc373142899 \h </w:instrText>
      </w:r>
      <w:r w:rsidRPr="00D11857">
        <w:rPr>
          <w:b w:val="0"/>
          <w:noProof/>
          <w:sz w:val="18"/>
        </w:rPr>
      </w:r>
      <w:r w:rsidRPr="00D11857">
        <w:rPr>
          <w:b w:val="0"/>
          <w:noProof/>
          <w:sz w:val="18"/>
        </w:rPr>
        <w:fldChar w:fldCharType="separate"/>
      </w:r>
      <w:r w:rsidR="00963880">
        <w:rPr>
          <w:b w:val="0"/>
          <w:noProof/>
          <w:sz w:val="18"/>
        </w:rPr>
        <w:t>171</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23.1—Court experts</w:t>
      </w:r>
      <w:r w:rsidRPr="00D11857">
        <w:rPr>
          <w:b w:val="0"/>
          <w:noProof/>
          <w:sz w:val="18"/>
        </w:rPr>
        <w:tab/>
      </w:r>
      <w:r w:rsidRPr="00D11857">
        <w:rPr>
          <w:b w:val="0"/>
          <w:noProof/>
          <w:sz w:val="18"/>
        </w:rPr>
        <w:fldChar w:fldCharType="begin"/>
      </w:r>
      <w:r w:rsidRPr="00D11857">
        <w:rPr>
          <w:b w:val="0"/>
          <w:noProof/>
          <w:sz w:val="18"/>
        </w:rPr>
        <w:instrText xml:space="preserve"> PAGEREF _Toc373142900 \h </w:instrText>
      </w:r>
      <w:r w:rsidRPr="00D11857">
        <w:rPr>
          <w:b w:val="0"/>
          <w:noProof/>
          <w:sz w:val="18"/>
        </w:rPr>
      </w:r>
      <w:r w:rsidRPr="00D11857">
        <w:rPr>
          <w:b w:val="0"/>
          <w:noProof/>
          <w:sz w:val="18"/>
        </w:rPr>
        <w:fldChar w:fldCharType="separate"/>
      </w:r>
      <w:r w:rsidR="00963880">
        <w:rPr>
          <w:b w:val="0"/>
          <w:noProof/>
          <w:sz w:val="18"/>
        </w:rPr>
        <w:t>171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23.01</w:t>
      </w:r>
      <w:r>
        <w:rPr>
          <w:noProof/>
        </w:rPr>
        <w:tab/>
        <w:t>Appointment of Court expert</w:t>
      </w:r>
      <w:r w:rsidRPr="00D11857">
        <w:rPr>
          <w:noProof/>
        </w:rPr>
        <w:tab/>
      </w:r>
      <w:r w:rsidRPr="00D11857">
        <w:rPr>
          <w:noProof/>
        </w:rPr>
        <w:fldChar w:fldCharType="begin"/>
      </w:r>
      <w:r w:rsidRPr="00D11857">
        <w:rPr>
          <w:noProof/>
        </w:rPr>
        <w:instrText xml:space="preserve"> PAGEREF _Toc373142901 \h </w:instrText>
      </w:r>
      <w:r w:rsidRPr="00D11857">
        <w:rPr>
          <w:noProof/>
        </w:rPr>
      </w:r>
      <w:r w:rsidRPr="00D11857">
        <w:rPr>
          <w:noProof/>
        </w:rPr>
        <w:fldChar w:fldCharType="separate"/>
      </w:r>
      <w:r w:rsidR="00963880">
        <w:rPr>
          <w:noProof/>
        </w:rPr>
        <w:t>171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23.02</w:t>
      </w:r>
      <w:r>
        <w:rPr>
          <w:noProof/>
        </w:rPr>
        <w:tab/>
        <w:t>Court expert’s report</w:t>
      </w:r>
      <w:r w:rsidRPr="00D11857">
        <w:rPr>
          <w:noProof/>
        </w:rPr>
        <w:tab/>
      </w:r>
      <w:r w:rsidRPr="00D11857">
        <w:rPr>
          <w:noProof/>
        </w:rPr>
        <w:fldChar w:fldCharType="begin"/>
      </w:r>
      <w:r w:rsidRPr="00D11857">
        <w:rPr>
          <w:noProof/>
        </w:rPr>
        <w:instrText xml:space="preserve"> PAGEREF _Toc373142902 \h </w:instrText>
      </w:r>
      <w:r w:rsidRPr="00D11857">
        <w:rPr>
          <w:noProof/>
        </w:rPr>
      </w:r>
      <w:r w:rsidRPr="00D11857">
        <w:rPr>
          <w:noProof/>
        </w:rPr>
        <w:fldChar w:fldCharType="separate"/>
      </w:r>
      <w:r w:rsidR="00963880">
        <w:rPr>
          <w:noProof/>
        </w:rPr>
        <w:t>171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23.03</w:t>
      </w:r>
      <w:r>
        <w:rPr>
          <w:noProof/>
        </w:rPr>
        <w:tab/>
        <w:t>Court expert’s report—use at trial</w:t>
      </w:r>
      <w:r w:rsidRPr="00D11857">
        <w:rPr>
          <w:noProof/>
        </w:rPr>
        <w:tab/>
      </w:r>
      <w:r w:rsidRPr="00D11857">
        <w:rPr>
          <w:noProof/>
        </w:rPr>
        <w:fldChar w:fldCharType="begin"/>
      </w:r>
      <w:r w:rsidRPr="00D11857">
        <w:rPr>
          <w:noProof/>
        </w:rPr>
        <w:instrText xml:space="preserve"> PAGEREF _Toc373142903 \h </w:instrText>
      </w:r>
      <w:r w:rsidRPr="00D11857">
        <w:rPr>
          <w:noProof/>
        </w:rPr>
      </w:r>
      <w:r w:rsidRPr="00D11857">
        <w:rPr>
          <w:noProof/>
        </w:rPr>
        <w:fldChar w:fldCharType="separate"/>
      </w:r>
      <w:r w:rsidR="00963880">
        <w:rPr>
          <w:noProof/>
        </w:rPr>
        <w:t>172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23.04</w:t>
      </w:r>
      <w:r>
        <w:rPr>
          <w:noProof/>
        </w:rPr>
        <w:tab/>
        <w:t>Other expert’s reports on the question</w:t>
      </w:r>
      <w:r w:rsidRPr="00D11857">
        <w:rPr>
          <w:noProof/>
        </w:rPr>
        <w:tab/>
      </w:r>
      <w:r w:rsidRPr="00D11857">
        <w:rPr>
          <w:noProof/>
        </w:rPr>
        <w:fldChar w:fldCharType="begin"/>
      </w:r>
      <w:r w:rsidRPr="00D11857">
        <w:rPr>
          <w:noProof/>
        </w:rPr>
        <w:instrText xml:space="preserve"> PAGEREF _Toc373142904 \h </w:instrText>
      </w:r>
      <w:r w:rsidRPr="00D11857">
        <w:rPr>
          <w:noProof/>
        </w:rPr>
      </w:r>
      <w:r w:rsidRPr="00D11857">
        <w:rPr>
          <w:noProof/>
        </w:rPr>
        <w:fldChar w:fldCharType="separate"/>
      </w:r>
      <w:r w:rsidR="00963880">
        <w:rPr>
          <w:noProof/>
        </w:rPr>
        <w:t>172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23.2—Parties’ expert witnesses and expert reports</w:t>
      </w:r>
      <w:r w:rsidRPr="00D11857">
        <w:rPr>
          <w:b w:val="0"/>
          <w:noProof/>
          <w:sz w:val="18"/>
        </w:rPr>
        <w:tab/>
      </w:r>
      <w:r w:rsidRPr="00D11857">
        <w:rPr>
          <w:b w:val="0"/>
          <w:noProof/>
          <w:sz w:val="18"/>
        </w:rPr>
        <w:fldChar w:fldCharType="begin"/>
      </w:r>
      <w:r w:rsidRPr="00D11857">
        <w:rPr>
          <w:b w:val="0"/>
          <w:noProof/>
          <w:sz w:val="18"/>
        </w:rPr>
        <w:instrText xml:space="preserve"> PAGEREF _Toc373142905 \h </w:instrText>
      </w:r>
      <w:r w:rsidRPr="00D11857">
        <w:rPr>
          <w:b w:val="0"/>
          <w:noProof/>
          <w:sz w:val="18"/>
        </w:rPr>
      </w:r>
      <w:r w:rsidRPr="00D11857">
        <w:rPr>
          <w:b w:val="0"/>
          <w:noProof/>
          <w:sz w:val="18"/>
        </w:rPr>
        <w:fldChar w:fldCharType="separate"/>
      </w:r>
      <w:r w:rsidR="00963880">
        <w:rPr>
          <w:b w:val="0"/>
          <w:noProof/>
          <w:sz w:val="18"/>
        </w:rPr>
        <w:t>173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23.11</w:t>
      </w:r>
      <w:r>
        <w:rPr>
          <w:noProof/>
        </w:rPr>
        <w:tab/>
        <w:t>Calling expert evidence at trial</w:t>
      </w:r>
      <w:r w:rsidRPr="00D11857">
        <w:rPr>
          <w:noProof/>
        </w:rPr>
        <w:tab/>
      </w:r>
      <w:r w:rsidRPr="00D11857">
        <w:rPr>
          <w:noProof/>
        </w:rPr>
        <w:fldChar w:fldCharType="begin"/>
      </w:r>
      <w:r w:rsidRPr="00D11857">
        <w:rPr>
          <w:noProof/>
        </w:rPr>
        <w:instrText xml:space="preserve"> PAGEREF _Toc373142906 \h </w:instrText>
      </w:r>
      <w:r w:rsidRPr="00D11857">
        <w:rPr>
          <w:noProof/>
        </w:rPr>
      </w:r>
      <w:r w:rsidRPr="00D11857">
        <w:rPr>
          <w:noProof/>
        </w:rPr>
        <w:fldChar w:fldCharType="separate"/>
      </w:r>
      <w:r w:rsidR="00963880">
        <w:rPr>
          <w:noProof/>
        </w:rPr>
        <w:t>173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23.12</w:t>
      </w:r>
      <w:r>
        <w:rPr>
          <w:noProof/>
        </w:rPr>
        <w:tab/>
        <w:t>Provision of guidelines to an expert</w:t>
      </w:r>
      <w:r w:rsidRPr="00D11857">
        <w:rPr>
          <w:noProof/>
        </w:rPr>
        <w:tab/>
      </w:r>
      <w:r w:rsidRPr="00D11857">
        <w:rPr>
          <w:noProof/>
        </w:rPr>
        <w:fldChar w:fldCharType="begin"/>
      </w:r>
      <w:r w:rsidRPr="00D11857">
        <w:rPr>
          <w:noProof/>
        </w:rPr>
        <w:instrText xml:space="preserve"> PAGEREF _Toc373142907 \h </w:instrText>
      </w:r>
      <w:r w:rsidRPr="00D11857">
        <w:rPr>
          <w:noProof/>
        </w:rPr>
      </w:r>
      <w:r w:rsidRPr="00D11857">
        <w:rPr>
          <w:noProof/>
        </w:rPr>
        <w:fldChar w:fldCharType="separate"/>
      </w:r>
      <w:r w:rsidR="00963880">
        <w:rPr>
          <w:noProof/>
        </w:rPr>
        <w:t>173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23.13</w:t>
      </w:r>
      <w:r>
        <w:rPr>
          <w:noProof/>
        </w:rPr>
        <w:tab/>
        <w:t>Contents of an expert report</w:t>
      </w:r>
      <w:r w:rsidRPr="00D11857">
        <w:rPr>
          <w:noProof/>
        </w:rPr>
        <w:tab/>
      </w:r>
      <w:r w:rsidRPr="00D11857">
        <w:rPr>
          <w:noProof/>
        </w:rPr>
        <w:fldChar w:fldCharType="begin"/>
      </w:r>
      <w:r w:rsidRPr="00D11857">
        <w:rPr>
          <w:noProof/>
        </w:rPr>
        <w:instrText xml:space="preserve"> PAGEREF _Toc373142908 \h </w:instrText>
      </w:r>
      <w:r w:rsidRPr="00D11857">
        <w:rPr>
          <w:noProof/>
        </w:rPr>
      </w:r>
      <w:r w:rsidRPr="00D11857">
        <w:rPr>
          <w:noProof/>
        </w:rPr>
        <w:fldChar w:fldCharType="separate"/>
      </w:r>
      <w:r w:rsidR="00963880">
        <w:rPr>
          <w:noProof/>
        </w:rPr>
        <w:t>173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23.14</w:t>
      </w:r>
      <w:r>
        <w:rPr>
          <w:noProof/>
        </w:rPr>
        <w:tab/>
        <w:t>Application for expert report</w:t>
      </w:r>
      <w:r w:rsidRPr="00D11857">
        <w:rPr>
          <w:noProof/>
        </w:rPr>
        <w:tab/>
      </w:r>
      <w:r w:rsidRPr="00D11857">
        <w:rPr>
          <w:noProof/>
        </w:rPr>
        <w:fldChar w:fldCharType="begin"/>
      </w:r>
      <w:r w:rsidRPr="00D11857">
        <w:rPr>
          <w:noProof/>
        </w:rPr>
        <w:instrText xml:space="preserve"> PAGEREF _Toc373142909 \h </w:instrText>
      </w:r>
      <w:r w:rsidRPr="00D11857">
        <w:rPr>
          <w:noProof/>
        </w:rPr>
      </w:r>
      <w:r w:rsidRPr="00D11857">
        <w:rPr>
          <w:noProof/>
        </w:rPr>
        <w:fldChar w:fldCharType="separate"/>
      </w:r>
      <w:r w:rsidR="00963880">
        <w:rPr>
          <w:noProof/>
        </w:rPr>
        <w:t>174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23.15</w:t>
      </w:r>
      <w:r>
        <w:rPr>
          <w:noProof/>
        </w:rPr>
        <w:tab/>
        <w:t>Evidence of experts</w:t>
      </w:r>
      <w:r w:rsidRPr="00D11857">
        <w:rPr>
          <w:noProof/>
        </w:rPr>
        <w:tab/>
      </w:r>
      <w:r w:rsidRPr="00D11857">
        <w:rPr>
          <w:noProof/>
        </w:rPr>
        <w:fldChar w:fldCharType="begin"/>
      </w:r>
      <w:r w:rsidRPr="00D11857">
        <w:rPr>
          <w:noProof/>
        </w:rPr>
        <w:instrText xml:space="preserve"> PAGEREF _Toc373142910 \h </w:instrText>
      </w:r>
      <w:r w:rsidRPr="00D11857">
        <w:rPr>
          <w:noProof/>
        </w:rPr>
      </w:r>
      <w:r w:rsidRPr="00D11857">
        <w:rPr>
          <w:noProof/>
        </w:rPr>
        <w:fldChar w:fldCharType="separate"/>
      </w:r>
      <w:r w:rsidR="00963880">
        <w:rPr>
          <w:noProof/>
        </w:rPr>
        <w:t>174</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24—Subpoenas</w:t>
      </w:r>
      <w:r w:rsidRPr="00D11857">
        <w:rPr>
          <w:b w:val="0"/>
          <w:noProof/>
          <w:sz w:val="18"/>
        </w:rPr>
        <w:tab/>
      </w:r>
      <w:r w:rsidRPr="00D11857">
        <w:rPr>
          <w:b w:val="0"/>
          <w:noProof/>
          <w:sz w:val="18"/>
        </w:rPr>
        <w:fldChar w:fldCharType="begin"/>
      </w:r>
      <w:r w:rsidRPr="00D11857">
        <w:rPr>
          <w:b w:val="0"/>
          <w:noProof/>
          <w:sz w:val="18"/>
        </w:rPr>
        <w:instrText xml:space="preserve"> PAGEREF _Toc373142911 \h </w:instrText>
      </w:r>
      <w:r w:rsidRPr="00D11857">
        <w:rPr>
          <w:b w:val="0"/>
          <w:noProof/>
          <w:sz w:val="18"/>
        </w:rPr>
      </w:r>
      <w:r w:rsidRPr="00D11857">
        <w:rPr>
          <w:b w:val="0"/>
          <w:noProof/>
          <w:sz w:val="18"/>
        </w:rPr>
        <w:fldChar w:fldCharType="separate"/>
      </w:r>
      <w:r w:rsidR="00963880">
        <w:rPr>
          <w:b w:val="0"/>
          <w:noProof/>
          <w:sz w:val="18"/>
        </w:rPr>
        <w:t>176</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24.1—Leave to issue subpoena</w:t>
      </w:r>
      <w:r w:rsidRPr="00D11857">
        <w:rPr>
          <w:b w:val="0"/>
          <w:noProof/>
          <w:sz w:val="18"/>
        </w:rPr>
        <w:tab/>
      </w:r>
      <w:r w:rsidRPr="00D11857">
        <w:rPr>
          <w:b w:val="0"/>
          <w:noProof/>
          <w:sz w:val="18"/>
        </w:rPr>
        <w:fldChar w:fldCharType="begin"/>
      </w:r>
      <w:r w:rsidRPr="00D11857">
        <w:rPr>
          <w:b w:val="0"/>
          <w:noProof/>
          <w:sz w:val="18"/>
        </w:rPr>
        <w:instrText xml:space="preserve"> PAGEREF _Toc373142912 \h </w:instrText>
      </w:r>
      <w:r w:rsidRPr="00D11857">
        <w:rPr>
          <w:b w:val="0"/>
          <w:noProof/>
          <w:sz w:val="18"/>
        </w:rPr>
      </w:r>
      <w:r w:rsidRPr="00D11857">
        <w:rPr>
          <w:b w:val="0"/>
          <w:noProof/>
          <w:sz w:val="18"/>
        </w:rPr>
        <w:fldChar w:fldCharType="separate"/>
      </w:r>
      <w:r w:rsidR="00963880">
        <w:rPr>
          <w:b w:val="0"/>
          <w:noProof/>
          <w:sz w:val="18"/>
        </w:rPr>
        <w:t>176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24.01</w:t>
      </w:r>
      <w:r>
        <w:rPr>
          <w:noProof/>
        </w:rPr>
        <w:tab/>
        <w:t>Leave to issue subpoena</w:t>
      </w:r>
      <w:r w:rsidRPr="00D11857">
        <w:rPr>
          <w:noProof/>
        </w:rPr>
        <w:tab/>
      </w:r>
      <w:r w:rsidRPr="00D11857">
        <w:rPr>
          <w:noProof/>
        </w:rPr>
        <w:fldChar w:fldCharType="begin"/>
      </w:r>
      <w:r w:rsidRPr="00D11857">
        <w:rPr>
          <w:noProof/>
        </w:rPr>
        <w:instrText xml:space="preserve"> PAGEREF _Toc373142913 \h </w:instrText>
      </w:r>
      <w:r w:rsidRPr="00D11857">
        <w:rPr>
          <w:noProof/>
        </w:rPr>
      </w:r>
      <w:r w:rsidRPr="00D11857">
        <w:rPr>
          <w:noProof/>
        </w:rPr>
        <w:fldChar w:fldCharType="separate"/>
      </w:r>
      <w:r w:rsidR="00963880">
        <w:rPr>
          <w:noProof/>
        </w:rPr>
        <w:t>176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24.2—Subpoenas to give evidence and to produce documents</w:t>
      </w:r>
      <w:r w:rsidRPr="00D11857">
        <w:rPr>
          <w:b w:val="0"/>
          <w:noProof/>
          <w:sz w:val="18"/>
        </w:rPr>
        <w:tab/>
      </w:r>
      <w:r w:rsidRPr="00D11857">
        <w:rPr>
          <w:b w:val="0"/>
          <w:noProof/>
          <w:sz w:val="18"/>
        </w:rPr>
        <w:fldChar w:fldCharType="begin"/>
      </w:r>
      <w:r w:rsidRPr="00D11857">
        <w:rPr>
          <w:b w:val="0"/>
          <w:noProof/>
          <w:sz w:val="18"/>
        </w:rPr>
        <w:instrText xml:space="preserve"> PAGEREF _Toc373142914 \h </w:instrText>
      </w:r>
      <w:r w:rsidRPr="00D11857">
        <w:rPr>
          <w:b w:val="0"/>
          <w:noProof/>
          <w:sz w:val="18"/>
        </w:rPr>
      </w:r>
      <w:r w:rsidRPr="00D11857">
        <w:rPr>
          <w:b w:val="0"/>
          <w:noProof/>
          <w:sz w:val="18"/>
        </w:rPr>
        <w:fldChar w:fldCharType="separate"/>
      </w:r>
      <w:r w:rsidR="00963880">
        <w:rPr>
          <w:b w:val="0"/>
          <w:noProof/>
          <w:sz w:val="18"/>
        </w:rPr>
        <w:t>177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24.11</w:t>
      </w:r>
      <w:r>
        <w:rPr>
          <w:noProof/>
        </w:rPr>
        <w:tab/>
        <w:t>Definitions for Division 24.2</w:t>
      </w:r>
      <w:r w:rsidRPr="00D11857">
        <w:rPr>
          <w:noProof/>
        </w:rPr>
        <w:tab/>
      </w:r>
      <w:r w:rsidRPr="00D11857">
        <w:rPr>
          <w:noProof/>
        </w:rPr>
        <w:fldChar w:fldCharType="begin"/>
      </w:r>
      <w:r w:rsidRPr="00D11857">
        <w:rPr>
          <w:noProof/>
        </w:rPr>
        <w:instrText xml:space="preserve"> PAGEREF _Toc373142915 \h </w:instrText>
      </w:r>
      <w:r w:rsidRPr="00D11857">
        <w:rPr>
          <w:noProof/>
        </w:rPr>
      </w:r>
      <w:r w:rsidRPr="00D11857">
        <w:rPr>
          <w:noProof/>
        </w:rPr>
        <w:fldChar w:fldCharType="separate"/>
      </w:r>
      <w:r w:rsidR="00963880">
        <w:rPr>
          <w:noProof/>
        </w:rPr>
        <w:t>177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24.12</w:t>
      </w:r>
      <w:r>
        <w:rPr>
          <w:noProof/>
        </w:rPr>
        <w:tab/>
        <w:t>Issuing of subpoena</w:t>
      </w:r>
      <w:r w:rsidRPr="00D11857">
        <w:rPr>
          <w:noProof/>
        </w:rPr>
        <w:tab/>
      </w:r>
      <w:r w:rsidRPr="00D11857">
        <w:rPr>
          <w:noProof/>
        </w:rPr>
        <w:fldChar w:fldCharType="begin"/>
      </w:r>
      <w:r w:rsidRPr="00D11857">
        <w:rPr>
          <w:noProof/>
        </w:rPr>
        <w:instrText xml:space="preserve"> PAGEREF _Toc373142916 \h </w:instrText>
      </w:r>
      <w:r w:rsidRPr="00D11857">
        <w:rPr>
          <w:noProof/>
        </w:rPr>
      </w:r>
      <w:r w:rsidRPr="00D11857">
        <w:rPr>
          <w:noProof/>
        </w:rPr>
        <w:fldChar w:fldCharType="separate"/>
      </w:r>
      <w:r w:rsidR="00963880">
        <w:rPr>
          <w:noProof/>
        </w:rPr>
        <w:t>177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24.13</w:t>
      </w:r>
      <w:r>
        <w:rPr>
          <w:noProof/>
        </w:rPr>
        <w:tab/>
        <w:t>Form of subpoena</w:t>
      </w:r>
      <w:r w:rsidRPr="00D11857">
        <w:rPr>
          <w:noProof/>
        </w:rPr>
        <w:tab/>
      </w:r>
      <w:r w:rsidRPr="00D11857">
        <w:rPr>
          <w:noProof/>
        </w:rPr>
        <w:fldChar w:fldCharType="begin"/>
      </w:r>
      <w:r w:rsidRPr="00D11857">
        <w:rPr>
          <w:noProof/>
        </w:rPr>
        <w:instrText xml:space="preserve"> PAGEREF _Toc373142917 \h </w:instrText>
      </w:r>
      <w:r w:rsidRPr="00D11857">
        <w:rPr>
          <w:noProof/>
        </w:rPr>
      </w:r>
      <w:r w:rsidRPr="00D11857">
        <w:rPr>
          <w:noProof/>
        </w:rPr>
        <w:fldChar w:fldCharType="separate"/>
      </w:r>
      <w:r w:rsidR="00963880">
        <w:rPr>
          <w:noProof/>
        </w:rPr>
        <w:t>178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24.14</w:t>
      </w:r>
      <w:r>
        <w:rPr>
          <w:noProof/>
        </w:rPr>
        <w:tab/>
        <w:t>Change of date for attendance or production</w:t>
      </w:r>
      <w:r w:rsidRPr="00D11857">
        <w:rPr>
          <w:noProof/>
        </w:rPr>
        <w:tab/>
      </w:r>
      <w:r w:rsidRPr="00D11857">
        <w:rPr>
          <w:noProof/>
        </w:rPr>
        <w:fldChar w:fldCharType="begin"/>
      </w:r>
      <w:r w:rsidRPr="00D11857">
        <w:rPr>
          <w:noProof/>
        </w:rPr>
        <w:instrText xml:space="preserve"> PAGEREF _Toc373142918 \h </w:instrText>
      </w:r>
      <w:r w:rsidRPr="00D11857">
        <w:rPr>
          <w:noProof/>
        </w:rPr>
      </w:r>
      <w:r w:rsidRPr="00D11857">
        <w:rPr>
          <w:noProof/>
        </w:rPr>
        <w:fldChar w:fldCharType="separate"/>
      </w:r>
      <w:r w:rsidR="00963880">
        <w:rPr>
          <w:noProof/>
        </w:rPr>
        <w:t>179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24.15</w:t>
      </w:r>
      <w:r>
        <w:rPr>
          <w:noProof/>
        </w:rPr>
        <w:tab/>
        <w:t>Setting aside or other relief</w:t>
      </w:r>
      <w:r w:rsidRPr="00D11857">
        <w:rPr>
          <w:noProof/>
        </w:rPr>
        <w:tab/>
      </w:r>
      <w:r w:rsidRPr="00D11857">
        <w:rPr>
          <w:noProof/>
        </w:rPr>
        <w:fldChar w:fldCharType="begin"/>
      </w:r>
      <w:r w:rsidRPr="00D11857">
        <w:rPr>
          <w:noProof/>
        </w:rPr>
        <w:instrText xml:space="preserve"> PAGEREF _Toc373142919 \h </w:instrText>
      </w:r>
      <w:r w:rsidRPr="00D11857">
        <w:rPr>
          <w:noProof/>
        </w:rPr>
      </w:r>
      <w:r w:rsidRPr="00D11857">
        <w:rPr>
          <w:noProof/>
        </w:rPr>
        <w:fldChar w:fldCharType="separate"/>
      </w:r>
      <w:r w:rsidR="00963880">
        <w:rPr>
          <w:noProof/>
        </w:rPr>
        <w:t>179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24.16</w:t>
      </w:r>
      <w:r>
        <w:rPr>
          <w:noProof/>
        </w:rPr>
        <w:tab/>
        <w:t>Service</w:t>
      </w:r>
      <w:r w:rsidRPr="00D11857">
        <w:rPr>
          <w:noProof/>
        </w:rPr>
        <w:tab/>
      </w:r>
      <w:r w:rsidRPr="00D11857">
        <w:rPr>
          <w:noProof/>
        </w:rPr>
        <w:fldChar w:fldCharType="begin"/>
      </w:r>
      <w:r w:rsidRPr="00D11857">
        <w:rPr>
          <w:noProof/>
        </w:rPr>
        <w:instrText xml:space="preserve"> PAGEREF _Toc373142920 \h </w:instrText>
      </w:r>
      <w:r w:rsidRPr="00D11857">
        <w:rPr>
          <w:noProof/>
        </w:rPr>
      </w:r>
      <w:r w:rsidRPr="00D11857">
        <w:rPr>
          <w:noProof/>
        </w:rPr>
        <w:fldChar w:fldCharType="separate"/>
      </w:r>
      <w:r w:rsidR="00963880">
        <w:rPr>
          <w:noProof/>
        </w:rPr>
        <w:t>180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24.17</w:t>
      </w:r>
      <w:r>
        <w:rPr>
          <w:noProof/>
        </w:rPr>
        <w:tab/>
        <w:t>Compliance with subpoena</w:t>
      </w:r>
      <w:r w:rsidRPr="00D11857">
        <w:rPr>
          <w:noProof/>
        </w:rPr>
        <w:tab/>
      </w:r>
      <w:r w:rsidRPr="00D11857">
        <w:rPr>
          <w:noProof/>
        </w:rPr>
        <w:fldChar w:fldCharType="begin"/>
      </w:r>
      <w:r w:rsidRPr="00D11857">
        <w:rPr>
          <w:noProof/>
        </w:rPr>
        <w:instrText xml:space="preserve"> PAGEREF _Toc373142921 \h </w:instrText>
      </w:r>
      <w:r w:rsidRPr="00D11857">
        <w:rPr>
          <w:noProof/>
        </w:rPr>
      </w:r>
      <w:r w:rsidRPr="00D11857">
        <w:rPr>
          <w:noProof/>
        </w:rPr>
        <w:fldChar w:fldCharType="separate"/>
      </w:r>
      <w:r w:rsidR="00963880">
        <w:rPr>
          <w:noProof/>
        </w:rPr>
        <w:t>180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24.18</w:t>
      </w:r>
      <w:r>
        <w:rPr>
          <w:noProof/>
        </w:rPr>
        <w:tab/>
        <w:t>Production otherwise than on attendance</w:t>
      </w:r>
      <w:r w:rsidRPr="00D11857">
        <w:rPr>
          <w:noProof/>
        </w:rPr>
        <w:tab/>
      </w:r>
      <w:r w:rsidRPr="00D11857">
        <w:rPr>
          <w:noProof/>
        </w:rPr>
        <w:fldChar w:fldCharType="begin"/>
      </w:r>
      <w:r w:rsidRPr="00D11857">
        <w:rPr>
          <w:noProof/>
        </w:rPr>
        <w:instrText xml:space="preserve"> PAGEREF _Toc373142922 \h </w:instrText>
      </w:r>
      <w:r w:rsidRPr="00D11857">
        <w:rPr>
          <w:noProof/>
        </w:rPr>
      </w:r>
      <w:r w:rsidRPr="00D11857">
        <w:rPr>
          <w:noProof/>
        </w:rPr>
        <w:fldChar w:fldCharType="separate"/>
      </w:r>
      <w:r w:rsidR="00963880">
        <w:rPr>
          <w:noProof/>
        </w:rPr>
        <w:t>181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24.19</w:t>
      </w:r>
      <w:r>
        <w:rPr>
          <w:noProof/>
        </w:rPr>
        <w:tab/>
        <w:t>Removal, return, inspection, copying and disposal of documents and things</w:t>
      </w:r>
      <w:r w:rsidRPr="00D11857">
        <w:rPr>
          <w:noProof/>
        </w:rPr>
        <w:tab/>
      </w:r>
      <w:r w:rsidRPr="00D11857">
        <w:rPr>
          <w:noProof/>
        </w:rPr>
        <w:fldChar w:fldCharType="begin"/>
      </w:r>
      <w:r w:rsidRPr="00D11857">
        <w:rPr>
          <w:noProof/>
        </w:rPr>
        <w:instrText xml:space="preserve"> PAGEREF _Toc373142923 \h </w:instrText>
      </w:r>
      <w:r w:rsidRPr="00D11857">
        <w:rPr>
          <w:noProof/>
        </w:rPr>
      </w:r>
      <w:r w:rsidRPr="00D11857">
        <w:rPr>
          <w:noProof/>
        </w:rPr>
        <w:fldChar w:fldCharType="separate"/>
      </w:r>
      <w:r w:rsidR="00963880">
        <w:rPr>
          <w:noProof/>
        </w:rPr>
        <w:t>182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24.20</w:t>
      </w:r>
      <w:r>
        <w:rPr>
          <w:noProof/>
        </w:rPr>
        <w:tab/>
        <w:t>Inspection of, and dealing with, documents and things produced otherwise than on attendance</w:t>
      </w:r>
      <w:r w:rsidRPr="00D11857">
        <w:rPr>
          <w:noProof/>
        </w:rPr>
        <w:tab/>
      </w:r>
      <w:r w:rsidRPr="00D11857">
        <w:rPr>
          <w:noProof/>
        </w:rPr>
        <w:fldChar w:fldCharType="begin"/>
      </w:r>
      <w:r w:rsidRPr="00D11857">
        <w:rPr>
          <w:noProof/>
        </w:rPr>
        <w:instrText xml:space="preserve"> PAGEREF _Toc373142924 \h </w:instrText>
      </w:r>
      <w:r w:rsidRPr="00D11857">
        <w:rPr>
          <w:noProof/>
        </w:rPr>
      </w:r>
      <w:r w:rsidRPr="00D11857">
        <w:rPr>
          <w:noProof/>
        </w:rPr>
        <w:fldChar w:fldCharType="separate"/>
      </w:r>
      <w:r w:rsidR="00963880">
        <w:rPr>
          <w:noProof/>
        </w:rPr>
        <w:t>182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24.21</w:t>
      </w:r>
      <w:r>
        <w:rPr>
          <w:noProof/>
        </w:rPr>
        <w:tab/>
        <w:t>Return of documents and things produced</w:t>
      </w:r>
      <w:r w:rsidRPr="00D11857">
        <w:rPr>
          <w:noProof/>
        </w:rPr>
        <w:tab/>
      </w:r>
      <w:r w:rsidRPr="00D11857">
        <w:rPr>
          <w:noProof/>
        </w:rPr>
        <w:fldChar w:fldCharType="begin"/>
      </w:r>
      <w:r w:rsidRPr="00D11857">
        <w:rPr>
          <w:noProof/>
        </w:rPr>
        <w:instrText xml:space="preserve"> PAGEREF _Toc373142925 \h </w:instrText>
      </w:r>
      <w:r w:rsidRPr="00D11857">
        <w:rPr>
          <w:noProof/>
        </w:rPr>
      </w:r>
      <w:r w:rsidRPr="00D11857">
        <w:rPr>
          <w:noProof/>
        </w:rPr>
        <w:fldChar w:fldCharType="separate"/>
      </w:r>
      <w:r w:rsidR="00963880">
        <w:rPr>
          <w:noProof/>
        </w:rPr>
        <w:t>183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24.22</w:t>
      </w:r>
      <w:r>
        <w:rPr>
          <w:noProof/>
        </w:rPr>
        <w:tab/>
        <w:t>Costs and expenses of compliance</w:t>
      </w:r>
      <w:r w:rsidRPr="00D11857">
        <w:rPr>
          <w:noProof/>
        </w:rPr>
        <w:tab/>
      </w:r>
      <w:r w:rsidRPr="00D11857">
        <w:rPr>
          <w:noProof/>
        </w:rPr>
        <w:fldChar w:fldCharType="begin"/>
      </w:r>
      <w:r w:rsidRPr="00D11857">
        <w:rPr>
          <w:noProof/>
        </w:rPr>
        <w:instrText xml:space="preserve"> PAGEREF _Toc373142926 \h </w:instrText>
      </w:r>
      <w:r w:rsidRPr="00D11857">
        <w:rPr>
          <w:noProof/>
        </w:rPr>
      </w:r>
      <w:r w:rsidRPr="00D11857">
        <w:rPr>
          <w:noProof/>
        </w:rPr>
        <w:fldChar w:fldCharType="separate"/>
      </w:r>
      <w:r w:rsidR="00963880">
        <w:rPr>
          <w:noProof/>
        </w:rPr>
        <w:t>184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24.23</w:t>
      </w:r>
      <w:r>
        <w:rPr>
          <w:noProof/>
        </w:rPr>
        <w:tab/>
        <w:t>Failure to comply with subpoena—contempt of court</w:t>
      </w:r>
      <w:r w:rsidRPr="00D11857">
        <w:rPr>
          <w:noProof/>
        </w:rPr>
        <w:tab/>
      </w:r>
      <w:r w:rsidRPr="00D11857">
        <w:rPr>
          <w:noProof/>
        </w:rPr>
        <w:fldChar w:fldCharType="begin"/>
      </w:r>
      <w:r w:rsidRPr="00D11857">
        <w:rPr>
          <w:noProof/>
        </w:rPr>
        <w:instrText xml:space="preserve"> PAGEREF _Toc373142927 \h </w:instrText>
      </w:r>
      <w:r w:rsidRPr="00D11857">
        <w:rPr>
          <w:noProof/>
        </w:rPr>
      </w:r>
      <w:r w:rsidRPr="00D11857">
        <w:rPr>
          <w:noProof/>
        </w:rPr>
        <w:fldChar w:fldCharType="separate"/>
      </w:r>
      <w:r w:rsidR="00963880">
        <w:rPr>
          <w:noProof/>
        </w:rPr>
        <w:t>184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24.24</w:t>
      </w:r>
      <w:r>
        <w:rPr>
          <w:noProof/>
        </w:rPr>
        <w:tab/>
        <w:t>Documents and things in custody of Court</w:t>
      </w:r>
      <w:r w:rsidRPr="00D11857">
        <w:rPr>
          <w:noProof/>
        </w:rPr>
        <w:tab/>
      </w:r>
      <w:r w:rsidRPr="00D11857">
        <w:rPr>
          <w:noProof/>
        </w:rPr>
        <w:fldChar w:fldCharType="begin"/>
      </w:r>
      <w:r w:rsidRPr="00D11857">
        <w:rPr>
          <w:noProof/>
        </w:rPr>
        <w:instrText xml:space="preserve"> PAGEREF _Toc373142928 \h </w:instrText>
      </w:r>
      <w:r w:rsidRPr="00D11857">
        <w:rPr>
          <w:noProof/>
        </w:rPr>
      </w:r>
      <w:r w:rsidRPr="00D11857">
        <w:rPr>
          <w:noProof/>
        </w:rPr>
        <w:fldChar w:fldCharType="separate"/>
      </w:r>
      <w:r w:rsidR="00963880">
        <w:rPr>
          <w:noProof/>
        </w:rPr>
        <w:t>185</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25—Offers to settle</w:t>
      </w:r>
      <w:r w:rsidRPr="00D11857">
        <w:rPr>
          <w:b w:val="0"/>
          <w:noProof/>
          <w:sz w:val="18"/>
        </w:rPr>
        <w:tab/>
      </w:r>
      <w:r w:rsidRPr="00D11857">
        <w:rPr>
          <w:b w:val="0"/>
          <w:noProof/>
          <w:sz w:val="18"/>
        </w:rPr>
        <w:fldChar w:fldCharType="begin"/>
      </w:r>
      <w:r w:rsidRPr="00D11857">
        <w:rPr>
          <w:b w:val="0"/>
          <w:noProof/>
          <w:sz w:val="18"/>
        </w:rPr>
        <w:instrText xml:space="preserve"> PAGEREF _Toc373142929 \h </w:instrText>
      </w:r>
      <w:r w:rsidRPr="00D11857">
        <w:rPr>
          <w:b w:val="0"/>
          <w:noProof/>
          <w:sz w:val="18"/>
        </w:rPr>
      </w:r>
      <w:r w:rsidRPr="00D11857">
        <w:rPr>
          <w:b w:val="0"/>
          <w:noProof/>
          <w:sz w:val="18"/>
        </w:rPr>
        <w:fldChar w:fldCharType="separate"/>
      </w:r>
      <w:r w:rsidR="00963880">
        <w:rPr>
          <w:b w:val="0"/>
          <w:noProof/>
          <w:sz w:val="18"/>
        </w:rPr>
        <w:t>186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25.01</w:t>
      </w:r>
      <w:r>
        <w:rPr>
          <w:noProof/>
        </w:rPr>
        <w:tab/>
        <w:t>Offer to compromise</w:t>
      </w:r>
      <w:r w:rsidRPr="00D11857">
        <w:rPr>
          <w:noProof/>
        </w:rPr>
        <w:tab/>
      </w:r>
      <w:r w:rsidRPr="00D11857">
        <w:rPr>
          <w:noProof/>
        </w:rPr>
        <w:fldChar w:fldCharType="begin"/>
      </w:r>
      <w:r w:rsidRPr="00D11857">
        <w:rPr>
          <w:noProof/>
        </w:rPr>
        <w:instrText xml:space="preserve"> PAGEREF _Toc373142930 \h </w:instrText>
      </w:r>
      <w:r w:rsidRPr="00D11857">
        <w:rPr>
          <w:noProof/>
        </w:rPr>
      </w:r>
      <w:r w:rsidRPr="00D11857">
        <w:rPr>
          <w:noProof/>
        </w:rPr>
        <w:fldChar w:fldCharType="separate"/>
      </w:r>
      <w:r w:rsidR="00963880">
        <w:rPr>
          <w:noProof/>
        </w:rPr>
        <w:t>186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25.02</w:t>
      </w:r>
      <w:r>
        <w:rPr>
          <w:noProof/>
        </w:rPr>
        <w:tab/>
        <w:t>Notice to be signed</w:t>
      </w:r>
      <w:r w:rsidRPr="00D11857">
        <w:rPr>
          <w:noProof/>
        </w:rPr>
        <w:tab/>
      </w:r>
      <w:r w:rsidRPr="00D11857">
        <w:rPr>
          <w:noProof/>
        </w:rPr>
        <w:fldChar w:fldCharType="begin"/>
      </w:r>
      <w:r w:rsidRPr="00D11857">
        <w:rPr>
          <w:noProof/>
        </w:rPr>
        <w:instrText xml:space="preserve"> PAGEREF _Toc373142931 \h </w:instrText>
      </w:r>
      <w:r w:rsidRPr="00D11857">
        <w:rPr>
          <w:noProof/>
        </w:rPr>
      </w:r>
      <w:r w:rsidRPr="00D11857">
        <w:rPr>
          <w:noProof/>
        </w:rPr>
        <w:fldChar w:fldCharType="separate"/>
      </w:r>
      <w:r w:rsidR="00963880">
        <w:rPr>
          <w:noProof/>
        </w:rPr>
        <w:t>186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25.03</w:t>
      </w:r>
      <w:r>
        <w:rPr>
          <w:noProof/>
        </w:rPr>
        <w:tab/>
        <w:t>Offer to compromise—content</w:t>
      </w:r>
      <w:r w:rsidRPr="00D11857">
        <w:rPr>
          <w:noProof/>
        </w:rPr>
        <w:tab/>
      </w:r>
      <w:r w:rsidRPr="00D11857">
        <w:rPr>
          <w:noProof/>
        </w:rPr>
        <w:fldChar w:fldCharType="begin"/>
      </w:r>
      <w:r w:rsidRPr="00D11857">
        <w:rPr>
          <w:noProof/>
        </w:rPr>
        <w:instrText xml:space="preserve"> PAGEREF _Toc373142932 \h </w:instrText>
      </w:r>
      <w:r w:rsidRPr="00D11857">
        <w:rPr>
          <w:noProof/>
        </w:rPr>
      </w:r>
      <w:r w:rsidRPr="00D11857">
        <w:rPr>
          <w:noProof/>
        </w:rPr>
        <w:fldChar w:fldCharType="separate"/>
      </w:r>
      <w:r w:rsidR="00963880">
        <w:rPr>
          <w:noProof/>
        </w:rPr>
        <w:t>186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25.04</w:t>
      </w:r>
      <w:r>
        <w:rPr>
          <w:noProof/>
        </w:rPr>
        <w:tab/>
        <w:t>Offer to be paid within 28 days</w:t>
      </w:r>
      <w:r w:rsidRPr="00D11857">
        <w:rPr>
          <w:noProof/>
        </w:rPr>
        <w:tab/>
      </w:r>
      <w:r w:rsidRPr="00D11857">
        <w:rPr>
          <w:noProof/>
        </w:rPr>
        <w:fldChar w:fldCharType="begin"/>
      </w:r>
      <w:r w:rsidRPr="00D11857">
        <w:rPr>
          <w:noProof/>
        </w:rPr>
        <w:instrText xml:space="preserve"> PAGEREF _Toc373142933 \h </w:instrText>
      </w:r>
      <w:r w:rsidRPr="00D11857">
        <w:rPr>
          <w:noProof/>
        </w:rPr>
      </w:r>
      <w:r w:rsidRPr="00D11857">
        <w:rPr>
          <w:noProof/>
        </w:rPr>
        <w:fldChar w:fldCharType="separate"/>
      </w:r>
      <w:r w:rsidR="00963880">
        <w:rPr>
          <w:noProof/>
        </w:rPr>
        <w:t>186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25.05</w:t>
      </w:r>
      <w:r>
        <w:rPr>
          <w:noProof/>
        </w:rPr>
        <w:tab/>
        <w:t>Timing of offer</w:t>
      </w:r>
      <w:r w:rsidRPr="00D11857">
        <w:rPr>
          <w:noProof/>
        </w:rPr>
        <w:tab/>
      </w:r>
      <w:r w:rsidRPr="00D11857">
        <w:rPr>
          <w:noProof/>
        </w:rPr>
        <w:fldChar w:fldCharType="begin"/>
      </w:r>
      <w:r w:rsidRPr="00D11857">
        <w:rPr>
          <w:noProof/>
        </w:rPr>
        <w:instrText xml:space="preserve"> PAGEREF _Toc373142934 \h </w:instrText>
      </w:r>
      <w:r w:rsidRPr="00D11857">
        <w:rPr>
          <w:noProof/>
        </w:rPr>
      </w:r>
      <w:r w:rsidRPr="00D11857">
        <w:rPr>
          <w:noProof/>
        </w:rPr>
        <w:fldChar w:fldCharType="separate"/>
      </w:r>
      <w:r w:rsidR="00963880">
        <w:rPr>
          <w:noProof/>
        </w:rPr>
        <w:t>186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25.06</w:t>
      </w:r>
      <w:r>
        <w:rPr>
          <w:noProof/>
        </w:rPr>
        <w:tab/>
        <w:t>No communication to Court of offer</w:t>
      </w:r>
      <w:r w:rsidRPr="00D11857">
        <w:rPr>
          <w:noProof/>
        </w:rPr>
        <w:tab/>
      </w:r>
      <w:r w:rsidRPr="00D11857">
        <w:rPr>
          <w:noProof/>
        </w:rPr>
        <w:fldChar w:fldCharType="begin"/>
      </w:r>
      <w:r w:rsidRPr="00D11857">
        <w:rPr>
          <w:noProof/>
        </w:rPr>
        <w:instrText xml:space="preserve"> PAGEREF _Toc373142935 \h </w:instrText>
      </w:r>
      <w:r w:rsidRPr="00D11857">
        <w:rPr>
          <w:noProof/>
        </w:rPr>
      </w:r>
      <w:r w:rsidRPr="00D11857">
        <w:rPr>
          <w:noProof/>
        </w:rPr>
        <w:fldChar w:fldCharType="separate"/>
      </w:r>
      <w:r w:rsidR="00963880">
        <w:rPr>
          <w:noProof/>
        </w:rPr>
        <w:t>187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25.07</w:t>
      </w:r>
      <w:r>
        <w:rPr>
          <w:noProof/>
        </w:rPr>
        <w:tab/>
        <w:t>Withdrawal of offer</w:t>
      </w:r>
      <w:r w:rsidRPr="00D11857">
        <w:rPr>
          <w:noProof/>
        </w:rPr>
        <w:tab/>
      </w:r>
      <w:r w:rsidRPr="00D11857">
        <w:rPr>
          <w:noProof/>
        </w:rPr>
        <w:fldChar w:fldCharType="begin"/>
      </w:r>
      <w:r w:rsidRPr="00D11857">
        <w:rPr>
          <w:noProof/>
        </w:rPr>
        <w:instrText xml:space="preserve"> PAGEREF _Toc373142936 \h </w:instrText>
      </w:r>
      <w:r w:rsidRPr="00D11857">
        <w:rPr>
          <w:noProof/>
        </w:rPr>
      </w:r>
      <w:r w:rsidRPr="00D11857">
        <w:rPr>
          <w:noProof/>
        </w:rPr>
        <w:fldChar w:fldCharType="separate"/>
      </w:r>
      <w:r w:rsidR="00963880">
        <w:rPr>
          <w:noProof/>
        </w:rPr>
        <w:t>187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25.08</w:t>
      </w:r>
      <w:r>
        <w:rPr>
          <w:noProof/>
        </w:rPr>
        <w:tab/>
        <w:t>Acceptance of offer</w:t>
      </w:r>
      <w:r w:rsidRPr="00D11857">
        <w:rPr>
          <w:noProof/>
        </w:rPr>
        <w:tab/>
      </w:r>
      <w:r w:rsidRPr="00D11857">
        <w:rPr>
          <w:noProof/>
        </w:rPr>
        <w:fldChar w:fldCharType="begin"/>
      </w:r>
      <w:r w:rsidRPr="00D11857">
        <w:rPr>
          <w:noProof/>
        </w:rPr>
        <w:instrText xml:space="preserve"> PAGEREF _Toc373142937 \h </w:instrText>
      </w:r>
      <w:r w:rsidRPr="00D11857">
        <w:rPr>
          <w:noProof/>
        </w:rPr>
      </w:r>
      <w:r w:rsidRPr="00D11857">
        <w:rPr>
          <w:noProof/>
        </w:rPr>
        <w:fldChar w:fldCharType="separate"/>
      </w:r>
      <w:r w:rsidR="00963880">
        <w:rPr>
          <w:noProof/>
        </w:rPr>
        <w:t>187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25.09</w:t>
      </w:r>
      <w:r>
        <w:rPr>
          <w:noProof/>
        </w:rPr>
        <w:tab/>
        <w:t>Withdrawal of acceptance</w:t>
      </w:r>
      <w:r w:rsidRPr="00D11857">
        <w:rPr>
          <w:noProof/>
        </w:rPr>
        <w:tab/>
      </w:r>
      <w:r w:rsidRPr="00D11857">
        <w:rPr>
          <w:noProof/>
        </w:rPr>
        <w:fldChar w:fldCharType="begin"/>
      </w:r>
      <w:r w:rsidRPr="00D11857">
        <w:rPr>
          <w:noProof/>
        </w:rPr>
        <w:instrText xml:space="preserve"> PAGEREF _Toc373142938 \h </w:instrText>
      </w:r>
      <w:r w:rsidRPr="00D11857">
        <w:rPr>
          <w:noProof/>
        </w:rPr>
      </w:r>
      <w:r w:rsidRPr="00D11857">
        <w:rPr>
          <w:noProof/>
        </w:rPr>
        <w:fldChar w:fldCharType="separate"/>
      </w:r>
      <w:r w:rsidR="00963880">
        <w:rPr>
          <w:noProof/>
        </w:rPr>
        <w:t>188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25.10</w:t>
      </w:r>
      <w:r>
        <w:rPr>
          <w:noProof/>
        </w:rPr>
        <w:tab/>
        <w:t>Failure to comply with offer</w:t>
      </w:r>
      <w:r w:rsidRPr="00D11857">
        <w:rPr>
          <w:noProof/>
        </w:rPr>
        <w:tab/>
      </w:r>
      <w:r w:rsidRPr="00D11857">
        <w:rPr>
          <w:noProof/>
        </w:rPr>
        <w:fldChar w:fldCharType="begin"/>
      </w:r>
      <w:r w:rsidRPr="00D11857">
        <w:rPr>
          <w:noProof/>
        </w:rPr>
        <w:instrText xml:space="preserve"> PAGEREF _Toc373142939 \h </w:instrText>
      </w:r>
      <w:r w:rsidRPr="00D11857">
        <w:rPr>
          <w:noProof/>
        </w:rPr>
      </w:r>
      <w:r w:rsidRPr="00D11857">
        <w:rPr>
          <w:noProof/>
        </w:rPr>
        <w:fldChar w:fldCharType="separate"/>
      </w:r>
      <w:r w:rsidR="00963880">
        <w:rPr>
          <w:noProof/>
        </w:rPr>
        <w:t>188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25.11</w:t>
      </w:r>
      <w:r>
        <w:rPr>
          <w:noProof/>
        </w:rPr>
        <w:tab/>
        <w:t>Multiple respondents</w:t>
      </w:r>
      <w:r w:rsidRPr="00D11857">
        <w:rPr>
          <w:noProof/>
        </w:rPr>
        <w:tab/>
      </w:r>
      <w:r w:rsidRPr="00D11857">
        <w:rPr>
          <w:noProof/>
        </w:rPr>
        <w:fldChar w:fldCharType="begin"/>
      </w:r>
      <w:r w:rsidRPr="00D11857">
        <w:rPr>
          <w:noProof/>
        </w:rPr>
        <w:instrText xml:space="preserve"> PAGEREF _Toc373142940 \h </w:instrText>
      </w:r>
      <w:r w:rsidRPr="00D11857">
        <w:rPr>
          <w:noProof/>
        </w:rPr>
      </w:r>
      <w:r w:rsidRPr="00D11857">
        <w:rPr>
          <w:noProof/>
        </w:rPr>
        <w:fldChar w:fldCharType="separate"/>
      </w:r>
      <w:r w:rsidR="00963880">
        <w:rPr>
          <w:noProof/>
        </w:rPr>
        <w:t>188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25.12</w:t>
      </w:r>
      <w:r>
        <w:rPr>
          <w:noProof/>
        </w:rPr>
        <w:tab/>
        <w:t>Taxation of costs where offer accepted</w:t>
      </w:r>
      <w:r w:rsidRPr="00D11857">
        <w:rPr>
          <w:noProof/>
        </w:rPr>
        <w:tab/>
      </w:r>
      <w:r w:rsidRPr="00D11857">
        <w:rPr>
          <w:noProof/>
        </w:rPr>
        <w:fldChar w:fldCharType="begin"/>
      </w:r>
      <w:r w:rsidRPr="00D11857">
        <w:rPr>
          <w:noProof/>
        </w:rPr>
        <w:instrText xml:space="preserve"> PAGEREF _Toc373142941 \h </w:instrText>
      </w:r>
      <w:r w:rsidRPr="00D11857">
        <w:rPr>
          <w:noProof/>
        </w:rPr>
      </w:r>
      <w:r w:rsidRPr="00D11857">
        <w:rPr>
          <w:noProof/>
        </w:rPr>
        <w:fldChar w:fldCharType="separate"/>
      </w:r>
      <w:r w:rsidR="00963880">
        <w:rPr>
          <w:noProof/>
        </w:rPr>
        <w:t>189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25.13</w:t>
      </w:r>
      <w:r>
        <w:rPr>
          <w:noProof/>
        </w:rPr>
        <w:tab/>
        <w:t>Contributor parties</w:t>
      </w:r>
      <w:r w:rsidRPr="00D11857">
        <w:rPr>
          <w:noProof/>
        </w:rPr>
        <w:tab/>
      </w:r>
      <w:r w:rsidRPr="00D11857">
        <w:rPr>
          <w:noProof/>
        </w:rPr>
        <w:fldChar w:fldCharType="begin"/>
      </w:r>
      <w:r w:rsidRPr="00D11857">
        <w:rPr>
          <w:noProof/>
        </w:rPr>
        <w:instrText xml:space="preserve"> PAGEREF _Toc373142942 \h </w:instrText>
      </w:r>
      <w:r w:rsidRPr="00D11857">
        <w:rPr>
          <w:noProof/>
        </w:rPr>
      </w:r>
      <w:r w:rsidRPr="00D11857">
        <w:rPr>
          <w:noProof/>
        </w:rPr>
        <w:fldChar w:fldCharType="separate"/>
      </w:r>
      <w:r w:rsidR="00963880">
        <w:rPr>
          <w:noProof/>
        </w:rPr>
        <w:t>189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25.14</w:t>
      </w:r>
      <w:r>
        <w:rPr>
          <w:noProof/>
        </w:rPr>
        <w:tab/>
        <w:t>Costs where offer not accepted</w:t>
      </w:r>
      <w:r w:rsidRPr="00D11857">
        <w:rPr>
          <w:noProof/>
        </w:rPr>
        <w:tab/>
      </w:r>
      <w:r w:rsidRPr="00D11857">
        <w:rPr>
          <w:noProof/>
        </w:rPr>
        <w:fldChar w:fldCharType="begin"/>
      </w:r>
      <w:r w:rsidRPr="00D11857">
        <w:rPr>
          <w:noProof/>
        </w:rPr>
        <w:instrText xml:space="preserve"> PAGEREF _Toc373142943 \h </w:instrText>
      </w:r>
      <w:r w:rsidRPr="00D11857">
        <w:rPr>
          <w:noProof/>
        </w:rPr>
      </w:r>
      <w:r w:rsidRPr="00D11857">
        <w:rPr>
          <w:noProof/>
        </w:rPr>
        <w:fldChar w:fldCharType="separate"/>
      </w:r>
      <w:r w:rsidR="00963880">
        <w:rPr>
          <w:noProof/>
        </w:rPr>
        <w:t>190</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26—Ending proceedings early</w:t>
      </w:r>
      <w:r w:rsidRPr="00D11857">
        <w:rPr>
          <w:b w:val="0"/>
          <w:noProof/>
          <w:sz w:val="18"/>
        </w:rPr>
        <w:tab/>
      </w:r>
      <w:r w:rsidRPr="00D11857">
        <w:rPr>
          <w:b w:val="0"/>
          <w:noProof/>
          <w:sz w:val="18"/>
        </w:rPr>
        <w:fldChar w:fldCharType="begin"/>
      </w:r>
      <w:r w:rsidRPr="00D11857">
        <w:rPr>
          <w:b w:val="0"/>
          <w:noProof/>
          <w:sz w:val="18"/>
        </w:rPr>
        <w:instrText xml:space="preserve"> PAGEREF _Toc373142944 \h </w:instrText>
      </w:r>
      <w:r w:rsidRPr="00D11857">
        <w:rPr>
          <w:b w:val="0"/>
          <w:noProof/>
          <w:sz w:val="18"/>
        </w:rPr>
      </w:r>
      <w:r w:rsidRPr="00D11857">
        <w:rPr>
          <w:b w:val="0"/>
          <w:noProof/>
          <w:sz w:val="18"/>
        </w:rPr>
        <w:fldChar w:fldCharType="separate"/>
      </w:r>
      <w:r w:rsidR="00963880">
        <w:rPr>
          <w:b w:val="0"/>
          <w:noProof/>
          <w:sz w:val="18"/>
        </w:rPr>
        <w:t>191</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26.1—Summary judgment and stay of proceedings</w:t>
      </w:r>
      <w:r w:rsidRPr="00D11857">
        <w:rPr>
          <w:b w:val="0"/>
          <w:noProof/>
          <w:sz w:val="18"/>
        </w:rPr>
        <w:tab/>
      </w:r>
      <w:r w:rsidRPr="00D11857">
        <w:rPr>
          <w:b w:val="0"/>
          <w:noProof/>
          <w:sz w:val="18"/>
        </w:rPr>
        <w:fldChar w:fldCharType="begin"/>
      </w:r>
      <w:r w:rsidRPr="00D11857">
        <w:rPr>
          <w:b w:val="0"/>
          <w:noProof/>
          <w:sz w:val="18"/>
        </w:rPr>
        <w:instrText xml:space="preserve"> PAGEREF _Toc373142945 \h </w:instrText>
      </w:r>
      <w:r w:rsidRPr="00D11857">
        <w:rPr>
          <w:b w:val="0"/>
          <w:noProof/>
          <w:sz w:val="18"/>
        </w:rPr>
      </w:r>
      <w:r w:rsidRPr="00D11857">
        <w:rPr>
          <w:b w:val="0"/>
          <w:noProof/>
          <w:sz w:val="18"/>
        </w:rPr>
        <w:fldChar w:fldCharType="separate"/>
      </w:r>
      <w:r w:rsidR="00963880">
        <w:rPr>
          <w:b w:val="0"/>
          <w:noProof/>
          <w:sz w:val="18"/>
        </w:rPr>
        <w:t>191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26.01</w:t>
      </w:r>
      <w:r>
        <w:rPr>
          <w:noProof/>
        </w:rPr>
        <w:tab/>
        <w:t>Summary judgment</w:t>
      </w:r>
      <w:r w:rsidRPr="00D11857">
        <w:rPr>
          <w:noProof/>
        </w:rPr>
        <w:tab/>
      </w:r>
      <w:r w:rsidRPr="00D11857">
        <w:rPr>
          <w:noProof/>
        </w:rPr>
        <w:fldChar w:fldCharType="begin"/>
      </w:r>
      <w:r w:rsidRPr="00D11857">
        <w:rPr>
          <w:noProof/>
        </w:rPr>
        <w:instrText xml:space="preserve"> PAGEREF _Toc373142946 \h </w:instrText>
      </w:r>
      <w:r w:rsidRPr="00D11857">
        <w:rPr>
          <w:noProof/>
        </w:rPr>
      </w:r>
      <w:r w:rsidRPr="00D11857">
        <w:rPr>
          <w:noProof/>
        </w:rPr>
        <w:fldChar w:fldCharType="separate"/>
      </w:r>
      <w:r w:rsidR="00963880">
        <w:rPr>
          <w:noProof/>
        </w:rPr>
        <w:t>191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26.2—Withdrawal and discontinuance</w:t>
      </w:r>
      <w:r w:rsidRPr="00D11857">
        <w:rPr>
          <w:b w:val="0"/>
          <w:noProof/>
          <w:sz w:val="18"/>
        </w:rPr>
        <w:tab/>
      </w:r>
      <w:r w:rsidRPr="00D11857">
        <w:rPr>
          <w:b w:val="0"/>
          <w:noProof/>
          <w:sz w:val="18"/>
        </w:rPr>
        <w:fldChar w:fldCharType="begin"/>
      </w:r>
      <w:r w:rsidRPr="00D11857">
        <w:rPr>
          <w:b w:val="0"/>
          <w:noProof/>
          <w:sz w:val="18"/>
        </w:rPr>
        <w:instrText xml:space="preserve"> PAGEREF _Toc373142947 \h </w:instrText>
      </w:r>
      <w:r w:rsidRPr="00D11857">
        <w:rPr>
          <w:b w:val="0"/>
          <w:noProof/>
          <w:sz w:val="18"/>
        </w:rPr>
      </w:r>
      <w:r w:rsidRPr="00D11857">
        <w:rPr>
          <w:b w:val="0"/>
          <w:noProof/>
          <w:sz w:val="18"/>
        </w:rPr>
        <w:fldChar w:fldCharType="separate"/>
      </w:r>
      <w:r w:rsidR="00963880">
        <w:rPr>
          <w:b w:val="0"/>
          <w:noProof/>
          <w:sz w:val="18"/>
        </w:rPr>
        <w:t>193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26.11</w:t>
      </w:r>
      <w:r>
        <w:rPr>
          <w:noProof/>
        </w:rPr>
        <w:tab/>
        <w:t>Withdrawal of defence etc</w:t>
      </w:r>
      <w:r w:rsidRPr="00D11857">
        <w:rPr>
          <w:noProof/>
        </w:rPr>
        <w:tab/>
      </w:r>
      <w:r w:rsidRPr="00D11857">
        <w:rPr>
          <w:noProof/>
        </w:rPr>
        <w:fldChar w:fldCharType="begin"/>
      </w:r>
      <w:r w:rsidRPr="00D11857">
        <w:rPr>
          <w:noProof/>
        </w:rPr>
        <w:instrText xml:space="preserve"> PAGEREF _Toc373142948 \h </w:instrText>
      </w:r>
      <w:r w:rsidRPr="00D11857">
        <w:rPr>
          <w:noProof/>
        </w:rPr>
      </w:r>
      <w:r w:rsidRPr="00D11857">
        <w:rPr>
          <w:noProof/>
        </w:rPr>
        <w:fldChar w:fldCharType="separate"/>
      </w:r>
      <w:r w:rsidR="00963880">
        <w:rPr>
          <w:noProof/>
        </w:rPr>
        <w:t>193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26.12</w:t>
      </w:r>
      <w:r>
        <w:rPr>
          <w:noProof/>
        </w:rPr>
        <w:tab/>
        <w:t>Discontinuance</w:t>
      </w:r>
      <w:r w:rsidRPr="00D11857">
        <w:rPr>
          <w:noProof/>
        </w:rPr>
        <w:tab/>
      </w:r>
      <w:r w:rsidRPr="00D11857">
        <w:rPr>
          <w:noProof/>
        </w:rPr>
        <w:fldChar w:fldCharType="begin"/>
      </w:r>
      <w:r w:rsidRPr="00D11857">
        <w:rPr>
          <w:noProof/>
        </w:rPr>
        <w:instrText xml:space="preserve"> PAGEREF _Toc373142949 \h </w:instrText>
      </w:r>
      <w:r w:rsidRPr="00D11857">
        <w:rPr>
          <w:noProof/>
        </w:rPr>
      </w:r>
      <w:r w:rsidRPr="00D11857">
        <w:rPr>
          <w:noProof/>
        </w:rPr>
        <w:fldChar w:fldCharType="separate"/>
      </w:r>
      <w:r w:rsidR="00963880">
        <w:rPr>
          <w:noProof/>
        </w:rPr>
        <w:t>193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26.13</w:t>
      </w:r>
      <w:r>
        <w:rPr>
          <w:noProof/>
        </w:rPr>
        <w:tab/>
        <w:t>Service of notice</w:t>
      </w:r>
      <w:r w:rsidRPr="00D11857">
        <w:rPr>
          <w:noProof/>
        </w:rPr>
        <w:tab/>
      </w:r>
      <w:r w:rsidRPr="00D11857">
        <w:rPr>
          <w:noProof/>
        </w:rPr>
        <w:fldChar w:fldCharType="begin"/>
      </w:r>
      <w:r w:rsidRPr="00D11857">
        <w:rPr>
          <w:noProof/>
        </w:rPr>
        <w:instrText xml:space="preserve"> PAGEREF _Toc373142950 \h </w:instrText>
      </w:r>
      <w:r w:rsidRPr="00D11857">
        <w:rPr>
          <w:noProof/>
        </w:rPr>
      </w:r>
      <w:r w:rsidRPr="00D11857">
        <w:rPr>
          <w:noProof/>
        </w:rPr>
        <w:fldChar w:fldCharType="separate"/>
      </w:r>
      <w:r w:rsidR="00963880">
        <w:rPr>
          <w:noProof/>
        </w:rPr>
        <w:t>194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26.14</w:t>
      </w:r>
      <w:r>
        <w:rPr>
          <w:noProof/>
        </w:rPr>
        <w:tab/>
        <w:t>Effect of discontinuance</w:t>
      </w:r>
      <w:r w:rsidRPr="00D11857">
        <w:rPr>
          <w:noProof/>
        </w:rPr>
        <w:tab/>
      </w:r>
      <w:r w:rsidRPr="00D11857">
        <w:rPr>
          <w:noProof/>
        </w:rPr>
        <w:fldChar w:fldCharType="begin"/>
      </w:r>
      <w:r w:rsidRPr="00D11857">
        <w:rPr>
          <w:noProof/>
        </w:rPr>
        <w:instrText xml:space="preserve"> PAGEREF _Toc373142951 \h </w:instrText>
      </w:r>
      <w:r w:rsidRPr="00D11857">
        <w:rPr>
          <w:noProof/>
        </w:rPr>
      </w:r>
      <w:r w:rsidRPr="00D11857">
        <w:rPr>
          <w:noProof/>
        </w:rPr>
        <w:fldChar w:fldCharType="separate"/>
      </w:r>
      <w:r w:rsidR="00963880">
        <w:rPr>
          <w:noProof/>
        </w:rPr>
        <w:t>194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26.15</w:t>
      </w:r>
      <w:r>
        <w:rPr>
          <w:noProof/>
        </w:rPr>
        <w:tab/>
        <w:t>Stay of proceeding until costs paid</w:t>
      </w:r>
      <w:r w:rsidRPr="00D11857">
        <w:rPr>
          <w:noProof/>
        </w:rPr>
        <w:tab/>
      </w:r>
      <w:r w:rsidRPr="00D11857">
        <w:rPr>
          <w:noProof/>
        </w:rPr>
        <w:fldChar w:fldCharType="begin"/>
      </w:r>
      <w:r w:rsidRPr="00D11857">
        <w:rPr>
          <w:noProof/>
        </w:rPr>
        <w:instrText xml:space="preserve"> PAGEREF _Toc373142952 \h </w:instrText>
      </w:r>
      <w:r w:rsidRPr="00D11857">
        <w:rPr>
          <w:noProof/>
        </w:rPr>
      </w:r>
      <w:r w:rsidRPr="00D11857">
        <w:rPr>
          <w:noProof/>
        </w:rPr>
        <w:fldChar w:fldCharType="separate"/>
      </w:r>
      <w:r w:rsidR="00963880">
        <w:rPr>
          <w:noProof/>
        </w:rPr>
        <w:t>194</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27—Transfer of proceedings</w:t>
      </w:r>
      <w:r w:rsidRPr="00D11857">
        <w:rPr>
          <w:b w:val="0"/>
          <w:noProof/>
          <w:sz w:val="18"/>
        </w:rPr>
        <w:tab/>
      </w:r>
      <w:r w:rsidRPr="00D11857">
        <w:rPr>
          <w:b w:val="0"/>
          <w:noProof/>
          <w:sz w:val="18"/>
        </w:rPr>
        <w:fldChar w:fldCharType="begin"/>
      </w:r>
      <w:r w:rsidRPr="00D11857">
        <w:rPr>
          <w:b w:val="0"/>
          <w:noProof/>
          <w:sz w:val="18"/>
        </w:rPr>
        <w:instrText xml:space="preserve"> PAGEREF _Toc373142953 \h </w:instrText>
      </w:r>
      <w:r w:rsidRPr="00D11857">
        <w:rPr>
          <w:b w:val="0"/>
          <w:noProof/>
          <w:sz w:val="18"/>
        </w:rPr>
      </w:r>
      <w:r w:rsidRPr="00D11857">
        <w:rPr>
          <w:b w:val="0"/>
          <w:noProof/>
          <w:sz w:val="18"/>
        </w:rPr>
        <w:fldChar w:fldCharType="separate"/>
      </w:r>
      <w:r w:rsidR="00963880">
        <w:rPr>
          <w:b w:val="0"/>
          <w:noProof/>
          <w:sz w:val="18"/>
        </w:rPr>
        <w:t>196</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27.1—Family Court of Australia</w:t>
      </w:r>
      <w:r w:rsidRPr="00D11857">
        <w:rPr>
          <w:b w:val="0"/>
          <w:noProof/>
          <w:sz w:val="18"/>
        </w:rPr>
        <w:tab/>
      </w:r>
      <w:r w:rsidRPr="00D11857">
        <w:rPr>
          <w:b w:val="0"/>
          <w:noProof/>
          <w:sz w:val="18"/>
        </w:rPr>
        <w:fldChar w:fldCharType="begin"/>
      </w:r>
      <w:r w:rsidRPr="00D11857">
        <w:rPr>
          <w:b w:val="0"/>
          <w:noProof/>
          <w:sz w:val="18"/>
        </w:rPr>
        <w:instrText xml:space="preserve"> PAGEREF _Toc373142954 \h </w:instrText>
      </w:r>
      <w:r w:rsidRPr="00D11857">
        <w:rPr>
          <w:b w:val="0"/>
          <w:noProof/>
          <w:sz w:val="18"/>
        </w:rPr>
      </w:r>
      <w:r w:rsidRPr="00D11857">
        <w:rPr>
          <w:b w:val="0"/>
          <w:noProof/>
          <w:sz w:val="18"/>
        </w:rPr>
        <w:fldChar w:fldCharType="separate"/>
      </w:r>
      <w:r w:rsidR="00963880">
        <w:rPr>
          <w:b w:val="0"/>
          <w:noProof/>
          <w:sz w:val="18"/>
        </w:rPr>
        <w:t>196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27.01</w:t>
      </w:r>
      <w:r>
        <w:rPr>
          <w:noProof/>
        </w:rPr>
        <w:tab/>
        <w:t>Transfer to Family Court of Australia</w:t>
      </w:r>
      <w:r w:rsidRPr="00D11857">
        <w:rPr>
          <w:noProof/>
        </w:rPr>
        <w:tab/>
      </w:r>
      <w:r w:rsidRPr="00D11857">
        <w:rPr>
          <w:noProof/>
        </w:rPr>
        <w:fldChar w:fldCharType="begin"/>
      </w:r>
      <w:r w:rsidRPr="00D11857">
        <w:rPr>
          <w:noProof/>
        </w:rPr>
        <w:instrText xml:space="preserve"> PAGEREF _Toc373142955 \h </w:instrText>
      </w:r>
      <w:r w:rsidRPr="00D11857">
        <w:rPr>
          <w:noProof/>
        </w:rPr>
      </w:r>
      <w:r w:rsidRPr="00D11857">
        <w:rPr>
          <w:noProof/>
        </w:rPr>
        <w:fldChar w:fldCharType="separate"/>
      </w:r>
      <w:r w:rsidR="00963880">
        <w:rPr>
          <w:noProof/>
        </w:rPr>
        <w:t>196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27.2—Federal Circuit Court of Australia</w:t>
      </w:r>
      <w:r w:rsidRPr="00D11857">
        <w:rPr>
          <w:b w:val="0"/>
          <w:noProof/>
          <w:sz w:val="18"/>
        </w:rPr>
        <w:tab/>
      </w:r>
      <w:r w:rsidRPr="00D11857">
        <w:rPr>
          <w:b w:val="0"/>
          <w:noProof/>
          <w:sz w:val="18"/>
        </w:rPr>
        <w:fldChar w:fldCharType="begin"/>
      </w:r>
      <w:r w:rsidRPr="00D11857">
        <w:rPr>
          <w:b w:val="0"/>
          <w:noProof/>
          <w:sz w:val="18"/>
        </w:rPr>
        <w:instrText xml:space="preserve"> PAGEREF _Toc373142956 \h </w:instrText>
      </w:r>
      <w:r w:rsidRPr="00D11857">
        <w:rPr>
          <w:b w:val="0"/>
          <w:noProof/>
          <w:sz w:val="18"/>
        </w:rPr>
      </w:r>
      <w:r w:rsidRPr="00D11857">
        <w:rPr>
          <w:b w:val="0"/>
          <w:noProof/>
          <w:sz w:val="18"/>
        </w:rPr>
        <w:fldChar w:fldCharType="separate"/>
      </w:r>
      <w:r w:rsidR="00963880">
        <w:rPr>
          <w:b w:val="0"/>
          <w:noProof/>
          <w:sz w:val="18"/>
        </w:rPr>
        <w:t>197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27.11</w:t>
      </w:r>
      <w:r>
        <w:rPr>
          <w:noProof/>
        </w:rPr>
        <w:tab/>
        <w:t>Transfer to Federal Circuit Court of Australia</w:t>
      </w:r>
      <w:r w:rsidRPr="00D11857">
        <w:rPr>
          <w:noProof/>
        </w:rPr>
        <w:tab/>
      </w:r>
      <w:r w:rsidRPr="00D11857">
        <w:rPr>
          <w:noProof/>
        </w:rPr>
        <w:fldChar w:fldCharType="begin"/>
      </w:r>
      <w:r w:rsidRPr="00D11857">
        <w:rPr>
          <w:noProof/>
        </w:rPr>
        <w:instrText xml:space="preserve"> PAGEREF _Toc373142957 \h </w:instrText>
      </w:r>
      <w:r w:rsidRPr="00D11857">
        <w:rPr>
          <w:noProof/>
        </w:rPr>
      </w:r>
      <w:r w:rsidRPr="00D11857">
        <w:rPr>
          <w:noProof/>
        </w:rPr>
        <w:fldChar w:fldCharType="separate"/>
      </w:r>
      <w:r w:rsidR="00963880">
        <w:rPr>
          <w:noProof/>
        </w:rPr>
        <w:t>197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27.12</w:t>
      </w:r>
      <w:r>
        <w:rPr>
          <w:noProof/>
        </w:rPr>
        <w:tab/>
        <w:t>Factors to be taken into account</w:t>
      </w:r>
      <w:r w:rsidRPr="00D11857">
        <w:rPr>
          <w:noProof/>
        </w:rPr>
        <w:tab/>
      </w:r>
      <w:r w:rsidRPr="00D11857">
        <w:rPr>
          <w:noProof/>
        </w:rPr>
        <w:fldChar w:fldCharType="begin"/>
      </w:r>
      <w:r w:rsidRPr="00D11857">
        <w:rPr>
          <w:noProof/>
        </w:rPr>
        <w:instrText xml:space="preserve"> PAGEREF _Toc373142958 \h </w:instrText>
      </w:r>
      <w:r w:rsidRPr="00D11857">
        <w:rPr>
          <w:noProof/>
        </w:rPr>
      </w:r>
      <w:r w:rsidRPr="00D11857">
        <w:rPr>
          <w:noProof/>
        </w:rPr>
        <w:fldChar w:fldCharType="separate"/>
      </w:r>
      <w:r w:rsidR="00963880">
        <w:rPr>
          <w:noProof/>
        </w:rPr>
        <w:t>197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27.13</w:t>
      </w:r>
      <w:r>
        <w:rPr>
          <w:noProof/>
        </w:rPr>
        <w:tab/>
        <w:t>Transfer from Federal Circuit Court of Australia</w:t>
      </w:r>
      <w:r w:rsidRPr="00D11857">
        <w:rPr>
          <w:noProof/>
        </w:rPr>
        <w:tab/>
      </w:r>
      <w:r w:rsidRPr="00D11857">
        <w:rPr>
          <w:noProof/>
        </w:rPr>
        <w:fldChar w:fldCharType="begin"/>
      </w:r>
      <w:r w:rsidRPr="00D11857">
        <w:rPr>
          <w:noProof/>
        </w:rPr>
        <w:instrText xml:space="preserve"> PAGEREF _Toc373142959 \h </w:instrText>
      </w:r>
      <w:r w:rsidRPr="00D11857">
        <w:rPr>
          <w:noProof/>
        </w:rPr>
      </w:r>
      <w:r w:rsidRPr="00D11857">
        <w:rPr>
          <w:noProof/>
        </w:rPr>
        <w:fldChar w:fldCharType="separate"/>
      </w:r>
      <w:r w:rsidR="00963880">
        <w:rPr>
          <w:noProof/>
        </w:rPr>
        <w:t>198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27.3—Cross</w:t>
      </w:r>
      <w:r>
        <w:rPr>
          <w:noProof/>
        </w:rPr>
        <w:noBreakHyphen/>
        <w:t>vesting</w:t>
      </w:r>
      <w:r w:rsidRPr="00D11857">
        <w:rPr>
          <w:b w:val="0"/>
          <w:noProof/>
          <w:sz w:val="18"/>
        </w:rPr>
        <w:tab/>
      </w:r>
      <w:r w:rsidRPr="00D11857">
        <w:rPr>
          <w:b w:val="0"/>
          <w:noProof/>
          <w:sz w:val="18"/>
        </w:rPr>
        <w:fldChar w:fldCharType="begin"/>
      </w:r>
      <w:r w:rsidRPr="00D11857">
        <w:rPr>
          <w:b w:val="0"/>
          <w:noProof/>
          <w:sz w:val="18"/>
        </w:rPr>
        <w:instrText xml:space="preserve"> PAGEREF _Toc373142960 \h </w:instrText>
      </w:r>
      <w:r w:rsidRPr="00D11857">
        <w:rPr>
          <w:b w:val="0"/>
          <w:noProof/>
          <w:sz w:val="18"/>
        </w:rPr>
      </w:r>
      <w:r w:rsidRPr="00D11857">
        <w:rPr>
          <w:b w:val="0"/>
          <w:noProof/>
          <w:sz w:val="18"/>
        </w:rPr>
        <w:fldChar w:fldCharType="separate"/>
      </w:r>
      <w:r w:rsidR="00963880">
        <w:rPr>
          <w:b w:val="0"/>
          <w:noProof/>
          <w:sz w:val="18"/>
        </w:rPr>
        <w:t>199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27.21</w:t>
      </w:r>
      <w:r>
        <w:rPr>
          <w:noProof/>
        </w:rPr>
        <w:tab/>
        <w:t>Transfer of proceeding from the Court</w:t>
      </w:r>
      <w:r w:rsidRPr="00D11857">
        <w:rPr>
          <w:noProof/>
        </w:rPr>
        <w:tab/>
      </w:r>
      <w:r w:rsidRPr="00D11857">
        <w:rPr>
          <w:noProof/>
        </w:rPr>
        <w:fldChar w:fldCharType="begin"/>
      </w:r>
      <w:r w:rsidRPr="00D11857">
        <w:rPr>
          <w:noProof/>
        </w:rPr>
        <w:instrText xml:space="preserve"> PAGEREF _Toc373142961 \h </w:instrText>
      </w:r>
      <w:r w:rsidRPr="00D11857">
        <w:rPr>
          <w:noProof/>
        </w:rPr>
      </w:r>
      <w:r w:rsidRPr="00D11857">
        <w:rPr>
          <w:noProof/>
        </w:rPr>
        <w:fldChar w:fldCharType="separate"/>
      </w:r>
      <w:r w:rsidR="00963880">
        <w:rPr>
          <w:noProof/>
        </w:rPr>
        <w:t>199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27.22</w:t>
      </w:r>
      <w:r>
        <w:rPr>
          <w:noProof/>
        </w:rPr>
        <w:tab/>
        <w:t>Application by Attorney</w:t>
      </w:r>
      <w:r>
        <w:rPr>
          <w:noProof/>
        </w:rPr>
        <w:noBreakHyphen/>
        <w:t>General for transfer of proceeding from the Court</w:t>
      </w:r>
      <w:r w:rsidRPr="00D11857">
        <w:rPr>
          <w:noProof/>
        </w:rPr>
        <w:tab/>
      </w:r>
      <w:r w:rsidRPr="00D11857">
        <w:rPr>
          <w:noProof/>
        </w:rPr>
        <w:fldChar w:fldCharType="begin"/>
      </w:r>
      <w:r w:rsidRPr="00D11857">
        <w:rPr>
          <w:noProof/>
        </w:rPr>
        <w:instrText xml:space="preserve"> PAGEREF _Toc373142962 \h </w:instrText>
      </w:r>
      <w:r w:rsidRPr="00D11857">
        <w:rPr>
          <w:noProof/>
        </w:rPr>
      </w:r>
      <w:r w:rsidRPr="00D11857">
        <w:rPr>
          <w:noProof/>
        </w:rPr>
        <w:fldChar w:fldCharType="separate"/>
      </w:r>
      <w:r w:rsidR="00963880">
        <w:rPr>
          <w:noProof/>
        </w:rPr>
        <w:t>199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27.23</w:t>
      </w:r>
      <w:r>
        <w:rPr>
          <w:noProof/>
        </w:rPr>
        <w:tab/>
        <w:t>Transfer of proceeding to the Court</w:t>
      </w:r>
      <w:r w:rsidRPr="00D11857">
        <w:rPr>
          <w:noProof/>
        </w:rPr>
        <w:tab/>
      </w:r>
      <w:r w:rsidRPr="00D11857">
        <w:rPr>
          <w:noProof/>
        </w:rPr>
        <w:fldChar w:fldCharType="begin"/>
      </w:r>
      <w:r w:rsidRPr="00D11857">
        <w:rPr>
          <w:noProof/>
        </w:rPr>
        <w:instrText xml:space="preserve"> PAGEREF _Toc373142963 \h </w:instrText>
      </w:r>
      <w:r w:rsidRPr="00D11857">
        <w:rPr>
          <w:noProof/>
        </w:rPr>
      </w:r>
      <w:r w:rsidRPr="00D11857">
        <w:rPr>
          <w:noProof/>
        </w:rPr>
        <w:fldChar w:fldCharType="separate"/>
      </w:r>
      <w:r w:rsidR="00963880">
        <w:rPr>
          <w:noProof/>
        </w:rPr>
        <w:t>199</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28—Alternative dispute resolution</w:t>
      </w:r>
      <w:r w:rsidRPr="00D11857">
        <w:rPr>
          <w:b w:val="0"/>
          <w:noProof/>
          <w:sz w:val="18"/>
        </w:rPr>
        <w:tab/>
      </w:r>
      <w:r w:rsidRPr="00D11857">
        <w:rPr>
          <w:b w:val="0"/>
          <w:noProof/>
          <w:sz w:val="18"/>
        </w:rPr>
        <w:fldChar w:fldCharType="begin"/>
      </w:r>
      <w:r w:rsidRPr="00D11857">
        <w:rPr>
          <w:b w:val="0"/>
          <w:noProof/>
          <w:sz w:val="18"/>
        </w:rPr>
        <w:instrText xml:space="preserve"> PAGEREF _Toc373142964 \h </w:instrText>
      </w:r>
      <w:r w:rsidRPr="00D11857">
        <w:rPr>
          <w:b w:val="0"/>
          <w:noProof/>
          <w:sz w:val="18"/>
        </w:rPr>
      </w:r>
      <w:r w:rsidRPr="00D11857">
        <w:rPr>
          <w:b w:val="0"/>
          <w:noProof/>
          <w:sz w:val="18"/>
        </w:rPr>
        <w:fldChar w:fldCharType="separate"/>
      </w:r>
      <w:r w:rsidR="00963880">
        <w:rPr>
          <w:b w:val="0"/>
          <w:noProof/>
          <w:sz w:val="18"/>
        </w:rPr>
        <w:t>201</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28.1—General</w:t>
      </w:r>
      <w:r w:rsidRPr="00D11857">
        <w:rPr>
          <w:b w:val="0"/>
          <w:noProof/>
          <w:sz w:val="18"/>
        </w:rPr>
        <w:tab/>
      </w:r>
      <w:r w:rsidRPr="00D11857">
        <w:rPr>
          <w:b w:val="0"/>
          <w:noProof/>
          <w:sz w:val="18"/>
        </w:rPr>
        <w:fldChar w:fldCharType="begin"/>
      </w:r>
      <w:r w:rsidRPr="00D11857">
        <w:rPr>
          <w:b w:val="0"/>
          <w:noProof/>
          <w:sz w:val="18"/>
        </w:rPr>
        <w:instrText xml:space="preserve"> PAGEREF _Toc373142965 \h </w:instrText>
      </w:r>
      <w:r w:rsidRPr="00D11857">
        <w:rPr>
          <w:b w:val="0"/>
          <w:noProof/>
          <w:sz w:val="18"/>
        </w:rPr>
      </w:r>
      <w:r w:rsidRPr="00D11857">
        <w:rPr>
          <w:b w:val="0"/>
          <w:noProof/>
          <w:sz w:val="18"/>
        </w:rPr>
        <w:fldChar w:fldCharType="separate"/>
      </w:r>
      <w:r w:rsidR="00963880">
        <w:rPr>
          <w:b w:val="0"/>
          <w:noProof/>
          <w:sz w:val="18"/>
        </w:rPr>
        <w:t>201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28.01</w:t>
      </w:r>
      <w:r>
        <w:rPr>
          <w:noProof/>
        </w:rPr>
        <w:tab/>
        <w:t>General</w:t>
      </w:r>
      <w:r w:rsidRPr="00D11857">
        <w:rPr>
          <w:noProof/>
        </w:rPr>
        <w:tab/>
      </w:r>
      <w:r w:rsidRPr="00D11857">
        <w:rPr>
          <w:noProof/>
        </w:rPr>
        <w:fldChar w:fldCharType="begin"/>
      </w:r>
      <w:r w:rsidRPr="00D11857">
        <w:rPr>
          <w:noProof/>
        </w:rPr>
        <w:instrText xml:space="preserve"> PAGEREF _Toc373142966 \h </w:instrText>
      </w:r>
      <w:r w:rsidRPr="00D11857">
        <w:rPr>
          <w:noProof/>
        </w:rPr>
      </w:r>
      <w:r w:rsidRPr="00D11857">
        <w:rPr>
          <w:noProof/>
        </w:rPr>
        <w:fldChar w:fldCharType="separate"/>
      </w:r>
      <w:r w:rsidR="00963880">
        <w:rPr>
          <w:noProof/>
        </w:rPr>
        <w:t>201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28.02</w:t>
      </w:r>
      <w:r>
        <w:rPr>
          <w:noProof/>
        </w:rPr>
        <w:tab/>
        <w:t>Orders that may be sought</w:t>
      </w:r>
      <w:r w:rsidRPr="00D11857">
        <w:rPr>
          <w:noProof/>
        </w:rPr>
        <w:tab/>
      </w:r>
      <w:r w:rsidRPr="00D11857">
        <w:rPr>
          <w:noProof/>
        </w:rPr>
        <w:fldChar w:fldCharType="begin"/>
      </w:r>
      <w:r w:rsidRPr="00D11857">
        <w:rPr>
          <w:noProof/>
        </w:rPr>
        <w:instrText xml:space="preserve"> PAGEREF _Toc373142967 \h </w:instrText>
      </w:r>
      <w:r w:rsidRPr="00D11857">
        <w:rPr>
          <w:noProof/>
        </w:rPr>
      </w:r>
      <w:r w:rsidRPr="00D11857">
        <w:rPr>
          <w:noProof/>
        </w:rPr>
        <w:fldChar w:fldCharType="separate"/>
      </w:r>
      <w:r w:rsidR="00963880">
        <w:rPr>
          <w:noProof/>
        </w:rPr>
        <w:t>201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28.03</w:t>
      </w:r>
      <w:r>
        <w:rPr>
          <w:noProof/>
        </w:rPr>
        <w:tab/>
        <w:t>Arbitration, mediation and ADR process</w:t>
      </w:r>
      <w:r w:rsidRPr="00D11857">
        <w:rPr>
          <w:noProof/>
        </w:rPr>
        <w:tab/>
      </w:r>
      <w:r w:rsidRPr="00D11857">
        <w:rPr>
          <w:noProof/>
        </w:rPr>
        <w:fldChar w:fldCharType="begin"/>
      </w:r>
      <w:r w:rsidRPr="00D11857">
        <w:rPr>
          <w:noProof/>
        </w:rPr>
        <w:instrText xml:space="preserve"> PAGEREF _Toc373142968 \h </w:instrText>
      </w:r>
      <w:r w:rsidRPr="00D11857">
        <w:rPr>
          <w:noProof/>
        </w:rPr>
      </w:r>
      <w:r w:rsidRPr="00D11857">
        <w:rPr>
          <w:noProof/>
        </w:rPr>
        <w:fldChar w:fldCharType="separate"/>
      </w:r>
      <w:r w:rsidR="00963880">
        <w:rPr>
          <w:noProof/>
        </w:rPr>
        <w:t>201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28.04</w:t>
      </w:r>
      <w:r>
        <w:rPr>
          <w:noProof/>
        </w:rPr>
        <w:tab/>
        <w:t>Court may terminate mediation or ADR process</w:t>
      </w:r>
      <w:r w:rsidRPr="00D11857">
        <w:rPr>
          <w:noProof/>
        </w:rPr>
        <w:tab/>
      </w:r>
      <w:r w:rsidRPr="00D11857">
        <w:rPr>
          <w:noProof/>
        </w:rPr>
        <w:fldChar w:fldCharType="begin"/>
      </w:r>
      <w:r w:rsidRPr="00D11857">
        <w:rPr>
          <w:noProof/>
        </w:rPr>
        <w:instrText xml:space="preserve"> PAGEREF _Toc373142969 \h </w:instrText>
      </w:r>
      <w:r w:rsidRPr="00D11857">
        <w:rPr>
          <w:noProof/>
        </w:rPr>
      </w:r>
      <w:r w:rsidRPr="00D11857">
        <w:rPr>
          <w:noProof/>
        </w:rPr>
        <w:fldChar w:fldCharType="separate"/>
      </w:r>
      <w:r w:rsidR="00963880">
        <w:rPr>
          <w:noProof/>
        </w:rPr>
        <w:t>202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28.05</w:t>
      </w:r>
      <w:r>
        <w:rPr>
          <w:noProof/>
        </w:rPr>
        <w:tab/>
        <w:t>Parties may refer proceeding to mediation, arbitration or ADR process</w:t>
      </w:r>
      <w:r w:rsidRPr="00D11857">
        <w:rPr>
          <w:noProof/>
        </w:rPr>
        <w:tab/>
      </w:r>
      <w:r w:rsidRPr="00D11857">
        <w:rPr>
          <w:noProof/>
        </w:rPr>
        <w:fldChar w:fldCharType="begin"/>
      </w:r>
      <w:r w:rsidRPr="00D11857">
        <w:rPr>
          <w:noProof/>
        </w:rPr>
        <w:instrText xml:space="preserve"> PAGEREF _Toc373142970 \h </w:instrText>
      </w:r>
      <w:r w:rsidRPr="00D11857">
        <w:rPr>
          <w:noProof/>
        </w:rPr>
      </w:r>
      <w:r w:rsidRPr="00D11857">
        <w:rPr>
          <w:noProof/>
        </w:rPr>
        <w:fldChar w:fldCharType="separate"/>
      </w:r>
      <w:r w:rsidR="00963880">
        <w:rPr>
          <w:noProof/>
        </w:rPr>
        <w:t>202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28.2—Arbitration</w:t>
      </w:r>
      <w:r w:rsidRPr="00D11857">
        <w:rPr>
          <w:b w:val="0"/>
          <w:noProof/>
          <w:sz w:val="18"/>
        </w:rPr>
        <w:tab/>
      </w:r>
      <w:r w:rsidRPr="00D11857">
        <w:rPr>
          <w:b w:val="0"/>
          <w:noProof/>
          <w:sz w:val="18"/>
        </w:rPr>
        <w:fldChar w:fldCharType="begin"/>
      </w:r>
      <w:r w:rsidRPr="00D11857">
        <w:rPr>
          <w:b w:val="0"/>
          <w:noProof/>
          <w:sz w:val="18"/>
        </w:rPr>
        <w:instrText xml:space="preserve"> PAGEREF _Toc373142971 \h </w:instrText>
      </w:r>
      <w:r w:rsidRPr="00D11857">
        <w:rPr>
          <w:b w:val="0"/>
          <w:noProof/>
          <w:sz w:val="18"/>
        </w:rPr>
      </w:r>
      <w:r w:rsidRPr="00D11857">
        <w:rPr>
          <w:b w:val="0"/>
          <w:noProof/>
          <w:sz w:val="18"/>
        </w:rPr>
        <w:fldChar w:fldCharType="separate"/>
      </w:r>
      <w:r w:rsidR="00963880">
        <w:rPr>
          <w:b w:val="0"/>
          <w:noProof/>
          <w:sz w:val="18"/>
        </w:rPr>
        <w:t>203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28.11</w:t>
      </w:r>
      <w:r>
        <w:rPr>
          <w:noProof/>
        </w:rPr>
        <w:tab/>
        <w:t>Appointment of arbitrator</w:t>
      </w:r>
      <w:r w:rsidRPr="00D11857">
        <w:rPr>
          <w:noProof/>
        </w:rPr>
        <w:tab/>
      </w:r>
      <w:r w:rsidRPr="00D11857">
        <w:rPr>
          <w:noProof/>
        </w:rPr>
        <w:fldChar w:fldCharType="begin"/>
      </w:r>
      <w:r w:rsidRPr="00D11857">
        <w:rPr>
          <w:noProof/>
        </w:rPr>
        <w:instrText xml:space="preserve"> PAGEREF _Toc373142972 \h </w:instrText>
      </w:r>
      <w:r w:rsidRPr="00D11857">
        <w:rPr>
          <w:noProof/>
        </w:rPr>
      </w:r>
      <w:r w:rsidRPr="00D11857">
        <w:rPr>
          <w:noProof/>
        </w:rPr>
        <w:fldChar w:fldCharType="separate"/>
      </w:r>
      <w:r w:rsidR="00963880">
        <w:rPr>
          <w:noProof/>
        </w:rPr>
        <w:t>203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28.12</w:t>
      </w:r>
      <w:r>
        <w:rPr>
          <w:noProof/>
        </w:rPr>
        <w:tab/>
        <w:t>Applications by interlocutory application</w:t>
      </w:r>
      <w:r w:rsidRPr="00D11857">
        <w:rPr>
          <w:noProof/>
        </w:rPr>
        <w:tab/>
      </w:r>
      <w:r w:rsidRPr="00D11857">
        <w:rPr>
          <w:noProof/>
        </w:rPr>
        <w:fldChar w:fldCharType="begin"/>
      </w:r>
      <w:r w:rsidRPr="00D11857">
        <w:rPr>
          <w:noProof/>
        </w:rPr>
        <w:instrText xml:space="preserve"> PAGEREF _Toc373142973 \h </w:instrText>
      </w:r>
      <w:r w:rsidRPr="00D11857">
        <w:rPr>
          <w:noProof/>
        </w:rPr>
      </w:r>
      <w:r w:rsidRPr="00D11857">
        <w:rPr>
          <w:noProof/>
        </w:rPr>
        <w:fldChar w:fldCharType="separate"/>
      </w:r>
      <w:r w:rsidR="00963880">
        <w:rPr>
          <w:noProof/>
        </w:rPr>
        <w:t>203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28.13</w:t>
      </w:r>
      <w:r>
        <w:rPr>
          <w:noProof/>
        </w:rPr>
        <w:tab/>
        <w:t>Applications for registration</w:t>
      </w:r>
      <w:r w:rsidRPr="00D11857">
        <w:rPr>
          <w:noProof/>
        </w:rPr>
        <w:tab/>
      </w:r>
      <w:r w:rsidRPr="00D11857">
        <w:rPr>
          <w:noProof/>
        </w:rPr>
        <w:fldChar w:fldCharType="begin"/>
      </w:r>
      <w:r w:rsidRPr="00D11857">
        <w:rPr>
          <w:noProof/>
        </w:rPr>
        <w:instrText xml:space="preserve"> PAGEREF _Toc373142974 \h </w:instrText>
      </w:r>
      <w:r w:rsidRPr="00D11857">
        <w:rPr>
          <w:noProof/>
        </w:rPr>
      </w:r>
      <w:r w:rsidRPr="00D11857">
        <w:rPr>
          <w:noProof/>
        </w:rPr>
        <w:fldChar w:fldCharType="separate"/>
      </w:r>
      <w:r w:rsidR="00963880">
        <w:rPr>
          <w:noProof/>
        </w:rPr>
        <w:t>203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28.14</w:t>
      </w:r>
      <w:r>
        <w:rPr>
          <w:noProof/>
        </w:rPr>
        <w:tab/>
        <w:t>Applications for order in terms of an award</w:t>
      </w:r>
      <w:r w:rsidRPr="00D11857">
        <w:rPr>
          <w:noProof/>
        </w:rPr>
        <w:tab/>
      </w:r>
      <w:r w:rsidRPr="00D11857">
        <w:rPr>
          <w:noProof/>
        </w:rPr>
        <w:fldChar w:fldCharType="begin"/>
      </w:r>
      <w:r w:rsidRPr="00D11857">
        <w:rPr>
          <w:noProof/>
        </w:rPr>
        <w:instrText xml:space="preserve"> PAGEREF _Toc373142975 \h </w:instrText>
      </w:r>
      <w:r w:rsidRPr="00D11857">
        <w:rPr>
          <w:noProof/>
        </w:rPr>
      </w:r>
      <w:r w:rsidRPr="00D11857">
        <w:rPr>
          <w:noProof/>
        </w:rPr>
        <w:fldChar w:fldCharType="separate"/>
      </w:r>
      <w:r w:rsidR="00963880">
        <w:rPr>
          <w:noProof/>
        </w:rPr>
        <w:t>204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28.3—Mediation</w:t>
      </w:r>
      <w:r w:rsidRPr="00D11857">
        <w:rPr>
          <w:b w:val="0"/>
          <w:noProof/>
          <w:sz w:val="18"/>
        </w:rPr>
        <w:tab/>
      </w:r>
      <w:r w:rsidRPr="00D11857">
        <w:rPr>
          <w:b w:val="0"/>
          <w:noProof/>
          <w:sz w:val="18"/>
        </w:rPr>
        <w:fldChar w:fldCharType="begin"/>
      </w:r>
      <w:r w:rsidRPr="00D11857">
        <w:rPr>
          <w:b w:val="0"/>
          <w:noProof/>
          <w:sz w:val="18"/>
        </w:rPr>
        <w:instrText xml:space="preserve"> PAGEREF _Toc373142976 \h </w:instrText>
      </w:r>
      <w:r w:rsidRPr="00D11857">
        <w:rPr>
          <w:b w:val="0"/>
          <w:noProof/>
          <w:sz w:val="18"/>
        </w:rPr>
      </w:r>
      <w:r w:rsidRPr="00D11857">
        <w:rPr>
          <w:b w:val="0"/>
          <w:noProof/>
          <w:sz w:val="18"/>
        </w:rPr>
        <w:fldChar w:fldCharType="separate"/>
      </w:r>
      <w:r w:rsidR="00963880">
        <w:rPr>
          <w:b w:val="0"/>
          <w:noProof/>
          <w:sz w:val="18"/>
        </w:rPr>
        <w:t>206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28.21</w:t>
      </w:r>
      <w:r>
        <w:rPr>
          <w:noProof/>
        </w:rPr>
        <w:tab/>
        <w:t>Nomination of mediator</w:t>
      </w:r>
      <w:r w:rsidRPr="00D11857">
        <w:rPr>
          <w:noProof/>
        </w:rPr>
        <w:tab/>
      </w:r>
      <w:r w:rsidRPr="00D11857">
        <w:rPr>
          <w:noProof/>
        </w:rPr>
        <w:fldChar w:fldCharType="begin"/>
      </w:r>
      <w:r w:rsidRPr="00D11857">
        <w:rPr>
          <w:noProof/>
        </w:rPr>
        <w:instrText xml:space="preserve"> PAGEREF _Toc373142977 \h </w:instrText>
      </w:r>
      <w:r w:rsidRPr="00D11857">
        <w:rPr>
          <w:noProof/>
        </w:rPr>
      </w:r>
      <w:r w:rsidRPr="00D11857">
        <w:rPr>
          <w:noProof/>
        </w:rPr>
        <w:fldChar w:fldCharType="separate"/>
      </w:r>
      <w:r w:rsidR="00963880">
        <w:rPr>
          <w:noProof/>
        </w:rPr>
        <w:t>206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28.22</w:t>
      </w:r>
      <w:r>
        <w:rPr>
          <w:noProof/>
        </w:rPr>
        <w:tab/>
        <w:t>Conduct of mediation</w:t>
      </w:r>
      <w:r w:rsidRPr="00D11857">
        <w:rPr>
          <w:noProof/>
        </w:rPr>
        <w:tab/>
      </w:r>
      <w:r w:rsidRPr="00D11857">
        <w:rPr>
          <w:noProof/>
        </w:rPr>
        <w:fldChar w:fldCharType="begin"/>
      </w:r>
      <w:r w:rsidRPr="00D11857">
        <w:rPr>
          <w:noProof/>
        </w:rPr>
        <w:instrText xml:space="preserve"> PAGEREF _Toc373142978 \h </w:instrText>
      </w:r>
      <w:r w:rsidRPr="00D11857">
        <w:rPr>
          <w:noProof/>
        </w:rPr>
      </w:r>
      <w:r w:rsidRPr="00D11857">
        <w:rPr>
          <w:noProof/>
        </w:rPr>
        <w:fldChar w:fldCharType="separate"/>
      </w:r>
      <w:r w:rsidR="00963880">
        <w:rPr>
          <w:noProof/>
        </w:rPr>
        <w:t>206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28.23</w:t>
      </w:r>
      <w:r>
        <w:rPr>
          <w:noProof/>
        </w:rPr>
        <w:tab/>
        <w:t>Report if only part of proceeding to be mediated</w:t>
      </w:r>
      <w:r w:rsidRPr="00D11857">
        <w:rPr>
          <w:noProof/>
        </w:rPr>
        <w:tab/>
      </w:r>
      <w:r w:rsidRPr="00D11857">
        <w:rPr>
          <w:noProof/>
        </w:rPr>
        <w:fldChar w:fldCharType="begin"/>
      </w:r>
      <w:r w:rsidRPr="00D11857">
        <w:rPr>
          <w:noProof/>
        </w:rPr>
        <w:instrText xml:space="preserve"> PAGEREF _Toc373142979 \h </w:instrText>
      </w:r>
      <w:r w:rsidRPr="00D11857">
        <w:rPr>
          <w:noProof/>
        </w:rPr>
      </w:r>
      <w:r w:rsidRPr="00D11857">
        <w:rPr>
          <w:noProof/>
        </w:rPr>
        <w:fldChar w:fldCharType="separate"/>
      </w:r>
      <w:r w:rsidR="00963880">
        <w:rPr>
          <w:noProof/>
        </w:rPr>
        <w:t>206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28.24</w:t>
      </w:r>
      <w:r>
        <w:rPr>
          <w:noProof/>
        </w:rPr>
        <w:tab/>
        <w:t>Termination of mediation—mediator initiated</w:t>
      </w:r>
      <w:r w:rsidRPr="00D11857">
        <w:rPr>
          <w:noProof/>
        </w:rPr>
        <w:tab/>
      </w:r>
      <w:r w:rsidRPr="00D11857">
        <w:rPr>
          <w:noProof/>
        </w:rPr>
        <w:fldChar w:fldCharType="begin"/>
      </w:r>
      <w:r w:rsidRPr="00D11857">
        <w:rPr>
          <w:noProof/>
        </w:rPr>
        <w:instrText xml:space="preserve"> PAGEREF _Toc373142980 \h </w:instrText>
      </w:r>
      <w:r w:rsidRPr="00D11857">
        <w:rPr>
          <w:noProof/>
        </w:rPr>
      </w:r>
      <w:r w:rsidRPr="00D11857">
        <w:rPr>
          <w:noProof/>
        </w:rPr>
        <w:fldChar w:fldCharType="separate"/>
      </w:r>
      <w:r w:rsidR="00963880">
        <w:rPr>
          <w:noProof/>
        </w:rPr>
        <w:t>206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28.25</w:t>
      </w:r>
      <w:r>
        <w:rPr>
          <w:noProof/>
        </w:rPr>
        <w:tab/>
        <w:t>Agreement at mediation</w:t>
      </w:r>
      <w:r w:rsidRPr="00D11857">
        <w:rPr>
          <w:noProof/>
        </w:rPr>
        <w:tab/>
      </w:r>
      <w:r w:rsidRPr="00D11857">
        <w:rPr>
          <w:noProof/>
        </w:rPr>
        <w:fldChar w:fldCharType="begin"/>
      </w:r>
      <w:r w:rsidRPr="00D11857">
        <w:rPr>
          <w:noProof/>
        </w:rPr>
        <w:instrText xml:space="preserve"> PAGEREF _Toc373142981 \h </w:instrText>
      </w:r>
      <w:r w:rsidRPr="00D11857">
        <w:rPr>
          <w:noProof/>
        </w:rPr>
      </w:r>
      <w:r w:rsidRPr="00D11857">
        <w:rPr>
          <w:noProof/>
        </w:rPr>
        <w:fldChar w:fldCharType="separate"/>
      </w:r>
      <w:r w:rsidR="00963880">
        <w:rPr>
          <w:noProof/>
        </w:rPr>
        <w:t>207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28.4—ADR process</w:t>
      </w:r>
      <w:r w:rsidRPr="00D11857">
        <w:rPr>
          <w:b w:val="0"/>
          <w:noProof/>
          <w:sz w:val="18"/>
        </w:rPr>
        <w:tab/>
      </w:r>
      <w:r w:rsidRPr="00D11857">
        <w:rPr>
          <w:b w:val="0"/>
          <w:noProof/>
          <w:sz w:val="18"/>
        </w:rPr>
        <w:fldChar w:fldCharType="begin"/>
      </w:r>
      <w:r w:rsidRPr="00D11857">
        <w:rPr>
          <w:b w:val="0"/>
          <w:noProof/>
          <w:sz w:val="18"/>
        </w:rPr>
        <w:instrText xml:space="preserve"> PAGEREF _Toc373142982 \h </w:instrText>
      </w:r>
      <w:r w:rsidRPr="00D11857">
        <w:rPr>
          <w:b w:val="0"/>
          <w:noProof/>
          <w:sz w:val="18"/>
        </w:rPr>
      </w:r>
      <w:r w:rsidRPr="00D11857">
        <w:rPr>
          <w:b w:val="0"/>
          <w:noProof/>
          <w:sz w:val="18"/>
        </w:rPr>
        <w:fldChar w:fldCharType="separate"/>
      </w:r>
      <w:r w:rsidR="00963880">
        <w:rPr>
          <w:b w:val="0"/>
          <w:noProof/>
          <w:sz w:val="18"/>
        </w:rPr>
        <w:t>208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28.31</w:t>
      </w:r>
      <w:r>
        <w:rPr>
          <w:noProof/>
        </w:rPr>
        <w:tab/>
        <w:t>Nomination of person to conduct ADR process</w:t>
      </w:r>
      <w:r w:rsidRPr="00D11857">
        <w:rPr>
          <w:noProof/>
        </w:rPr>
        <w:tab/>
      </w:r>
      <w:r w:rsidRPr="00D11857">
        <w:rPr>
          <w:noProof/>
        </w:rPr>
        <w:fldChar w:fldCharType="begin"/>
      </w:r>
      <w:r w:rsidRPr="00D11857">
        <w:rPr>
          <w:noProof/>
        </w:rPr>
        <w:instrText xml:space="preserve"> PAGEREF _Toc373142983 \h </w:instrText>
      </w:r>
      <w:r w:rsidRPr="00D11857">
        <w:rPr>
          <w:noProof/>
        </w:rPr>
      </w:r>
      <w:r w:rsidRPr="00D11857">
        <w:rPr>
          <w:noProof/>
        </w:rPr>
        <w:fldChar w:fldCharType="separate"/>
      </w:r>
      <w:r w:rsidR="00963880">
        <w:rPr>
          <w:noProof/>
        </w:rPr>
        <w:t>208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28.32</w:t>
      </w:r>
      <w:r>
        <w:rPr>
          <w:noProof/>
        </w:rPr>
        <w:tab/>
        <w:t>Conduct of ADR process</w:t>
      </w:r>
      <w:r w:rsidRPr="00D11857">
        <w:rPr>
          <w:noProof/>
        </w:rPr>
        <w:tab/>
      </w:r>
      <w:r w:rsidRPr="00D11857">
        <w:rPr>
          <w:noProof/>
        </w:rPr>
        <w:fldChar w:fldCharType="begin"/>
      </w:r>
      <w:r w:rsidRPr="00D11857">
        <w:rPr>
          <w:noProof/>
        </w:rPr>
        <w:instrText xml:space="preserve"> PAGEREF _Toc373142984 \h </w:instrText>
      </w:r>
      <w:r w:rsidRPr="00D11857">
        <w:rPr>
          <w:noProof/>
        </w:rPr>
      </w:r>
      <w:r w:rsidRPr="00D11857">
        <w:rPr>
          <w:noProof/>
        </w:rPr>
        <w:fldChar w:fldCharType="separate"/>
      </w:r>
      <w:r w:rsidR="00963880">
        <w:rPr>
          <w:noProof/>
        </w:rPr>
        <w:t>208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28.33</w:t>
      </w:r>
      <w:r>
        <w:rPr>
          <w:noProof/>
        </w:rPr>
        <w:tab/>
        <w:t>Report if only part of proceeding to be subject of ADR process</w:t>
      </w:r>
      <w:r w:rsidRPr="00D11857">
        <w:rPr>
          <w:noProof/>
        </w:rPr>
        <w:tab/>
      </w:r>
      <w:r w:rsidRPr="00D11857">
        <w:rPr>
          <w:noProof/>
        </w:rPr>
        <w:fldChar w:fldCharType="begin"/>
      </w:r>
      <w:r w:rsidRPr="00D11857">
        <w:rPr>
          <w:noProof/>
        </w:rPr>
        <w:instrText xml:space="preserve"> PAGEREF _Toc373142985 \h </w:instrText>
      </w:r>
      <w:r w:rsidRPr="00D11857">
        <w:rPr>
          <w:noProof/>
        </w:rPr>
      </w:r>
      <w:r w:rsidRPr="00D11857">
        <w:rPr>
          <w:noProof/>
        </w:rPr>
        <w:fldChar w:fldCharType="separate"/>
      </w:r>
      <w:r w:rsidR="00963880">
        <w:rPr>
          <w:noProof/>
        </w:rPr>
        <w:t>208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28.34</w:t>
      </w:r>
      <w:r>
        <w:rPr>
          <w:noProof/>
        </w:rPr>
        <w:tab/>
        <w:t>Termination of ADR process</w:t>
      </w:r>
      <w:r w:rsidRPr="00D11857">
        <w:rPr>
          <w:noProof/>
        </w:rPr>
        <w:tab/>
      </w:r>
      <w:r w:rsidRPr="00D11857">
        <w:rPr>
          <w:noProof/>
        </w:rPr>
        <w:fldChar w:fldCharType="begin"/>
      </w:r>
      <w:r w:rsidRPr="00D11857">
        <w:rPr>
          <w:noProof/>
        </w:rPr>
        <w:instrText xml:space="preserve"> PAGEREF _Toc373142986 \h </w:instrText>
      </w:r>
      <w:r w:rsidRPr="00D11857">
        <w:rPr>
          <w:noProof/>
        </w:rPr>
      </w:r>
      <w:r w:rsidRPr="00D11857">
        <w:rPr>
          <w:noProof/>
        </w:rPr>
        <w:fldChar w:fldCharType="separate"/>
      </w:r>
      <w:r w:rsidR="00963880">
        <w:rPr>
          <w:noProof/>
        </w:rPr>
        <w:t>208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28.35</w:t>
      </w:r>
      <w:r>
        <w:rPr>
          <w:noProof/>
        </w:rPr>
        <w:tab/>
        <w:t>Agreement at ADR process</w:t>
      </w:r>
      <w:r w:rsidRPr="00D11857">
        <w:rPr>
          <w:noProof/>
        </w:rPr>
        <w:tab/>
      </w:r>
      <w:r w:rsidRPr="00D11857">
        <w:rPr>
          <w:noProof/>
        </w:rPr>
        <w:fldChar w:fldCharType="begin"/>
      </w:r>
      <w:r w:rsidRPr="00D11857">
        <w:rPr>
          <w:noProof/>
        </w:rPr>
        <w:instrText xml:space="preserve"> PAGEREF _Toc373142987 \h </w:instrText>
      </w:r>
      <w:r w:rsidRPr="00D11857">
        <w:rPr>
          <w:noProof/>
        </w:rPr>
      </w:r>
      <w:r w:rsidRPr="00D11857">
        <w:rPr>
          <w:noProof/>
        </w:rPr>
        <w:fldChar w:fldCharType="separate"/>
      </w:r>
      <w:r w:rsidR="00963880">
        <w:rPr>
          <w:noProof/>
        </w:rPr>
        <w:t>209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28.5—International arbitration</w:t>
      </w:r>
      <w:r w:rsidRPr="00D11857">
        <w:rPr>
          <w:b w:val="0"/>
          <w:noProof/>
          <w:sz w:val="18"/>
        </w:rPr>
        <w:tab/>
      </w:r>
      <w:r w:rsidRPr="00D11857">
        <w:rPr>
          <w:b w:val="0"/>
          <w:noProof/>
          <w:sz w:val="18"/>
        </w:rPr>
        <w:fldChar w:fldCharType="begin"/>
      </w:r>
      <w:r w:rsidRPr="00D11857">
        <w:rPr>
          <w:b w:val="0"/>
          <w:noProof/>
          <w:sz w:val="18"/>
        </w:rPr>
        <w:instrText xml:space="preserve"> PAGEREF _Toc373142988 \h </w:instrText>
      </w:r>
      <w:r w:rsidRPr="00D11857">
        <w:rPr>
          <w:b w:val="0"/>
          <w:noProof/>
          <w:sz w:val="18"/>
        </w:rPr>
      </w:r>
      <w:r w:rsidRPr="00D11857">
        <w:rPr>
          <w:b w:val="0"/>
          <w:noProof/>
          <w:sz w:val="18"/>
        </w:rPr>
        <w:fldChar w:fldCharType="separate"/>
      </w:r>
      <w:r w:rsidR="00963880">
        <w:rPr>
          <w:b w:val="0"/>
          <w:noProof/>
          <w:sz w:val="18"/>
        </w:rPr>
        <w:t>210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28.41</w:t>
      </w:r>
      <w:r>
        <w:rPr>
          <w:noProof/>
        </w:rPr>
        <w:tab/>
        <w:t>Definitions for Division 28.5</w:t>
      </w:r>
      <w:r w:rsidRPr="00D11857">
        <w:rPr>
          <w:noProof/>
        </w:rPr>
        <w:tab/>
      </w:r>
      <w:r w:rsidRPr="00D11857">
        <w:rPr>
          <w:noProof/>
        </w:rPr>
        <w:fldChar w:fldCharType="begin"/>
      </w:r>
      <w:r w:rsidRPr="00D11857">
        <w:rPr>
          <w:noProof/>
        </w:rPr>
        <w:instrText xml:space="preserve"> PAGEREF _Toc373142989 \h </w:instrText>
      </w:r>
      <w:r w:rsidRPr="00D11857">
        <w:rPr>
          <w:noProof/>
        </w:rPr>
      </w:r>
      <w:r w:rsidRPr="00D11857">
        <w:rPr>
          <w:noProof/>
        </w:rPr>
        <w:fldChar w:fldCharType="separate"/>
      </w:r>
      <w:r w:rsidR="00963880">
        <w:rPr>
          <w:noProof/>
        </w:rPr>
        <w:t>210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28.42</w:t>
      </w:r>
      <w:r>
        <w:rPr>
          <w:noProof/>
        </w:rPr>
        <w:tab/>
        <w:t>Application of Division</w:t>
      </w:r>
      <w:r w:rsidRPr="00D11857">
        <w:rPr>
          <w:noProof/>
        </w:rPr>
        <w:tab/>
      </w:r>
      <w:r w:rsidRPr="00D11857">
        <w:rPr>
          <w:noProof/>
        </w:rPr>
        <w:fldChar w:fldCharType="begin"/>
      </w:r>
      <w:r w:rsidRPr="00D11857">
        <w:rPr>
          <w:noProof/>
        </w:rPr>
        <w:instrText xml:space="preserve"> PAGEREF _Toc373142990 \h </w:instrText>
      </w:r>
      <w:r w:rsidRPr="00D11857">
        <w:rPr>
          <w:noProof/>
        </w:rPr>
      </w:r>
      <w:r w:rsidRPr="00D11857">
        <w:rPr>
          <w:noProof/>
        </w:rPr>
        <w:fldChar w:fldCharType="separate"/>
      </w:r>
      <w:r w:rsidR="00963880">
        <w:rPr>
          <w:noProof/>
        </w:rPr>
        <w:t>210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28.43</w:t>
      </w:r>
      <w:r>
        <w:rPr>
          <w:noProof/>
        </w:rPr>
        <w:tab/>
        <w:t>Application for stay of arbitration</w:t>
      </w:r>
      <w:r w:rsidRPr="00D11857">
        <w:rPr>
          <w:noProof/>
        </w:rPr>
        <w:tab/>
      </w:r>
      <w:r w:rsidRPr="00D11857">
        <w:rPr>
          <w:noProof/>
        </w:rPr>
        <w:fldChar w:fldCharType="begin"/>
      </w:r>
      <w:r w:rsidRPr="00D11857">
        <w:rPr>
          <w:noProof/>
        </w:rPr>
        <w:instrText xml:space="preserve"> PAGEREF _Toc373142991 \h </w:instrText>
      </w:r>
      <w:r w:rsidRPr="00D11857">
        <w:rPr>
          <w:noProof/>
        </w:rPr>
      </w:r>
      <w:r w:rsidRPr="00D11857">
        <w:rPr>
          <w:noProof/>
        </w:rPr>
        <w:fldChar w:fldCharType="separate"/>
      </w:r>
      <w:r w:rsidR="00963880">
        <w:rPr>
          <w:noProof/>
        </w:rPr>
        <w:t>210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28.44</w:t>
      </w:r>
      <w:r>
        <w:rPr>
          <w:noProof/>
        </w:rPr>
        <w:tab/>
        <w:t>Enforcing foreign award</w:t>
      </w:r>
      <w:r w:rsidRPr="00D11857">
        <w:rPr>
          <w:noProof/>
        </w:rPr>
        <w:tab/>
      </w:r>
      <w:r w:rsidRPr="00D11857">
        <w:rPr>
          <w:noProof/>
        </w:rPr>
        <w:fldChar w:fldCharType="begin"/>
      </w:r>
      <w:r w:rsidRPr="00D11857">
        <w:rPr>
          <w:noProof/>
        </w:rPr>
        <w:instrText xml:space="preserve"> PAGEREF _Toc373142992 \h </w:instrText>
      </w:r>
      <w:r w:rsidRPr="00D11857">
        <w:rPr>
          <w:noProof/>
        </w:rPr>
      </w:r>
      <w:r w:rsidRPr="00D11857">
        <w:rPr>
          <w:noProof/>
        </w:rPr>
        <w:fldChar w:fldCharType="separate"/>
      </w:r>
      <w:r w:rsidR="00963880">
        <w:rPr>
          <w:noProof/>
        </w:rPr>
        <w:t>211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28.45</w:t>
      </w:r>
      <w:r>
        <w:rPr>
          <w:noProof/>
        </w:rPr>
        <w:tab/>
        <w:t>Application for relief under Model Law</w:t>
      </w:r>
      <w:r w:rsidRPr="00D11857">
        <w:rPr>
          <w:noProof/>
        </w:rPr>
        <w:tab/>
      </w:r>
      <w:r w:rsidRPr="00D11857">
        <w:rPr>
          <w:noProof/>
        </w:rPr>
        <w:fldChar w:fldCharType="begin"/>
      </w:r>
      <w:r w:rsidRPr="00D11857">
        <w:rPr>
          <w:noProof/>
        </w:rPr>
        <w:instrText xml:space="preserve"> PAGEREF _Toc373142993 \h </w:instrText>
      </w:r>
      <w:r w:rsidRPr="00D11857">
        <w:rPr>
          <w:noProof/>
        </w:rPr>
      </w:r>
      <w:r w:rsidRPr="00D11857">
        <w:rPr>
          <w:noProof/>
        </w:rPr>
        <w:fldChar w:fldCharType="separate"/>
      </w:r>
      <w:r w:rsidR="00963880">
        <w:rPr>
          <w:noProof/>
        </w:rPr>
        <w:t>211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28.46</w:t>
      </w:r>
      <w:r>
        <w:rPr>
          <w:noProof/>
        </w:rPr>
        <w:tab/>
        <w:t>Subpoenas for Division 28.5</w:t>
      </w:r>
      <w:r w:rsidRPr="00D11857">
        <w:rPr>
          <w:noProof/>
        </w:rPr>
        <w:tab/>
      </w:r>
      <w:r w:rsidRPr="00D11857">
        <w:rPr>
          <w:noProof/>
        </w:rPr>
        <w:fldChar w:fldCharType="begin"/>
      </w:r>
      <w:r w:rsidRPr="00D11857">
        <w:rPr>
          <w:noProof/>
        </w:rPr>
        <w:instrText xml:space="preserve"> PAGEREF _Toc373142994 \h </w:instrText>
      </w:r>
      <w:r w:rsidRPr="00D11857">
        <w:rPr>
          <w:noProof/>
        </w:rPr>
      </w:r>
      <w:r w:rsidRPr="00D11857">
        <w:rPr>
          <w:noProof/>
        </w:rPr>
        <w:fldChar w:fldCharType="separate"/>
      </w:r>
      <w:r w:rsidR="00963880">
        <w:rPr>
          <w:noProof/>
        </w:rPr>
        <w:t>211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28.47</w:t>
      </w:r>
      <w:r>
        <w:rPr>
          <w:noProof/>
        </w:rPr>
        <w:tab/>
        <w:t>Application under section 23A of International Arbitration Act</w:t>
      </w:r>
      <w:r w:rsidRPr="00D11857">
        <w:rPr>
          <w:noProof/>
        </w:rPr>
        <w:tab/>
      </w:r>
      <w:r w:rsidRPr="00D11857">
        <w:rPr>
          <w:noProof/>
        </w:rPr>
        <w:fldChar w:fldCharType="begin"/>
      </w:r>
      <w:r w:rsidRPr="00D11857">
        <w:rPr>
          <w:noProof/>
        </w:rPr>
        <w:instrText xml:space="preserve"> PAGEREF _Toc373142995 \h </w:instrText>
      </w:r>
      <w:r w:rsidRPr="00D11857">
        <w:rPr>
          <w:noProof/>
        </w:rPr>
      </w:r>
      <w:r w:rsidRPr="00D11857">
        <w:rPr>
          <w:noProof/>
        </w:rPr>
        <w:fldChar w:fldCharType="separate"/>
      </w:r>
      <w:r w:rsidR="00963880">
        <w:rPr>
          <w:noProof/>
        </w:rPr>
        <w:t>212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28.48</w:t>
      </w:r>
      <w:r>
        <w:rPr>
          <w:noProof/>
        </w:rPr>
        <w:tab/>
        <w:t>Application under section 23F or 23G of International Arbitration Act</w:t>
      </w:r>
      <w:r w:rsidRPr="00D11857">
        <w:rPr>
          <w:noProof/>
        </w:rPr>
        <w:tab/>
      </w:r>
      <w:r w:rsidRPr="00D11857">
        <w:rPr>
          <w:noProof/>
        </w:rPr>
        <w:fldChar w:fldCharType="begin"/>
      </w:r>
      <w:r w:rsidRPr="00D11857">
        <w:rPr>
          <w:noProof/>
        </w:rPr>
        <w:instrText xml:space="preserve"> PAGEREF _Toc373142996 \h </w:instrText>
      </w:r>
      <w:r w:rsidRPr="00D11857">
        <w:rPr>
          <w:noProof/>
        </w:rPr>
      </w:r>
      <w:r w:rsidRPr="00D11857">
        <w:rPr>
          <w:noProof/>
        </w:rPr>
        <w:fldChar w:fldCharType="separate"/>
      </w:r>
      <w:r w:rsidR="00963880">
        <w:rPr>
          <w:noProof/>
        </w:rPr>
        <w:t>213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28.49</w:t>
      </w:r>
      <w:r>
        <w:rPr>
          <w:noProof/>
        </w:rPr>
        <w:tab/>
        <w:t>Recognition of award</w:t>
      </w:r>
      <w:r w:rsidRPr="00D11857">
        <w:rPr>
          <w:noProof/>
        </w:rPr>
        <w:tab/>
      </w:r>
      <w:r w:rsidRPr="00D11857">
        <w:rPr>
          <w:noProof/>
        </w:rPr>
        <w:fldChar w:fldCharType="begin"/>
      </w:r>
      <w:r w:rsidRPr="00D11857">
        <w:rPr>
          <w:noProof/>
        </w:rPr>
        <w:instrText xml:space="preserve"> PAGEREF _Toc373142997 \h </w:instrText>
      </w:r>
      <w:r w:rsidRPr="00D11857">
        <w:rPr>
          <w:noProof/>
        </w:rPr>
      </w:r>
      <w:r w:rsidRPr="00D11857">
        <w:rPr>
          <w:noProof/>
        </w:rPr>
        <w:fldChar w:fldCharType="separate"/>
      </w:r>
      <w:r w:rsidR="00963880">
        <w:rPr>
          <w:noProof/>
        </w:rPr>
        <w:t>214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28.50</w:t>
      </w:r>
      <w:r>
        <w:rPr>
          <w:noProof/>
        </w:rPr>
        <w:tab/>
        <w:t>Documents not in English language</w:t>
      </w:r>
      <w:r w:rsidRPr="00D11857">
        <w:rPr>
          <w:noProof/>
        </w:rPr>
        <w:tab/>
      </w:r>
      <w:r w:rsidRPr="00D11857">
        <w:rPr>
          <w:noProof/>
        </w:rPr>
        <w:fldChar w:fldCharType="begin"/>
      </w:r>
      <w:r w:rsidRPr="00D11857">
        <w:rPr>
          <w:noProof/>
        </w:rPr>
        <w:instrText xml:space="preserve"> PAGEREF _Toc373142998 \h </w:instrText>
      </w:r>
      <w:r w:rsidRPr="00D11857">
        <w:rPr>
          <w:noProof/>
        </w:rPr>
      </w:r>
      <w:r w:rsidRPr="00D11857">
        <w:rPr>
          <w:noProof/>
        </w:rPr>
        <w:fldChar w:fldCharType="separate"/>
      </w:r>
      <w:r w:rsidR="00963880">
        <w:rPr>
          <w:noProof/>
        </w:rPr>
        <w:t>214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28.6—Referral by Court to referee</w:t>
      </w:r>
      <w:r w:rsidRPr="00D11857">
        <w:rPr>
          <w:b w:val="0"/>
          <w:noProof/>
          <w:sz w:val="18"/>
        </w:rPr>
        <w:tab/>
      </w:r>
      <w:r w:rsidRPr="00D11857">
        <w:rPr>
          <w:b w:val="0"/>
          <w:noProof/>
          <w:sz w:val="18"/>
        </w:rPr>
        <w:fldChar w:fldCharType="begin"/>
      </w:r>
      <w:r w:rsidRPr="00D11857">
        <w:rPr>
          <w:b w:val="0"/>
          <w:noProof/>
          <w:sz w:val="18"/>
        </w:rPr>
        <w:instrText xml:space="preserve"> PAGEREF _Toc373142999 \h </w:instrText>
      </w:r>
      <w:r w:rsidRPr="00D11857">
        <w:rPr>
          <w:b w:val="0"/>
          <w:noProof/>
          <w:sz w:val="18"/>
        </w:rPr>
      </w:r>
      <w:r w:rsidRPr="00D11857">
        <w:rPr>
          <w:b w:val="0"/>
          <w:noProof/>
          <w:sz w:val="18"/>
        </w:rPr>
        <w:fldChar w:fldCharType="separate"/>
      </w:r>
      <w:r w:rsidR="00963880">
        <w:rPr>
          <w:b w:val="0"/>
          <w:noProof/>
          <w:sz w:val="18"/>
        </w:rPr>
        <w:t>215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28.61</w:t>
      </w:r>
      <w:r>
        <w:rPr>
          <w:noProof/>
        </w:rPr>
        <w:tab/>
        <w:t>Order of referral</w:t>
      </w:r>
      <w:r w:rsidRPr="00D11857">
        <w:rPr>
          <w:noProof/>
        </w:rPr>
        <w:tab/>
      </w:r>
      <w:r w:rsidRPr="00D11857">
        <w:rPr>
          <w:noProof/>
        </w:rPr>
        <w:fldChar w:fldCharType="begin"/>
      </w:r>
      <w:r w:rsidRPr="00D11857">
        <w:rPr>
          <w:noProof/>
        </w:rPr>
        <w:instrText xml:space="preserve"> PAGEREF _Toc373143000 \h </w:instrText>
      </w:r>
      <w:r w:rsidRPr="00D11857">
        <w:rPr>
          <w:noProof/>
        </w:rPr>
      </w:r>
      <w:r w:rsidRPr="00D11857">
        <w:rPr>
          <w:noProof/>
        </w:rPr>
        <w:fldChar w:fldCharType="separate"/>
      </w:r>
      <w:r w:rsidR="00963880">
        <w:rPr>
          <w:noProof/>
        </w:rPr>
        <w:t>215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28.62</w:t>
      </w:r>
      <w:r>
        <w:rPr>
          <w:noProof/>
        </w:rPr>
        <w:tab/>
        <w:t>Appointment of referees</w:t>
      </w:r>
      <w:r w:rsidRPr="00D11857">
        <w:rPr>
          <w:noProof/>
        </w:rPr>
        <w:tab/>
      </w:r>
      <w:r w:rsidRPr="00D11857">
        <w:rPr>
          <w:noProof/>
        </w:rPr>
        <w:fldChar w:fldCharType="begin"/>
      </w:r>
      <w:r w:rsidRPr="00D11857">
        <w:rPr>
          <w:noProof/>
        </w:rPr>
        <w:instrText xml:space="preserve"> PAGEREF _Toc373143001 \h </w:instrText>
      </w:r>
      <w:r w:rsidRPr="00D11857">
        <w:rPr>
          <w:noProof/>
        </w:rPr>
      </w:r>
      <w:r w:rsidRPr="00D11857">
        <w:rPr>
          <w:noProof/>
        </w:rPr>
        <w:fldChar w:fldCharType="separate"/>
      </w:r>
      <w:r w:rsidR="00963880">
        <w:rPr>
          <w:noProof/>
        </w:rPr>
        <w:t>215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28.63</w:t>
      </w:r>
      <w:r>
        <w:rPr>
          <w:noProof/>
        </w:rPr>
        <w:tab/>
        <w:t>Two or more referees</w:t>
      </w:r>
      <w:r w:rsidRPr="00D11857">
        <w:rPr>
          <w:noProof/>
        </w:rPr>
        <w:tab/>
      </w:r>
      <w:r w:rsidRPr="00D11857">
        <w:rPr>
          <w:noProof/>
        </w:rPr>
        <w:fldChar w:fldCharType="begin"/>
      </w:r>
      <w:r w:rsidRPr="00D11857">
        <w:rPr>
          <w:noProof/>
        </w:rPr>
        <w:instrText xml:space="preserve"> PAGEREF _Toc373143002 \h </w:instrText>
      </w:r>
      <w:r w:rsidRPr="00D11857">
        <w:rPr>
          <w:noProof/>
        </w:rPr>
      </w:r>
      <w:r w:rsidRPr="00D11857">
        <w:rPr>
          <w:noProof/>
        </w:rPr>
        <w:fldChar w:fldCharType="separate"/>
      </w:r>
      <w:r w:rsidR="00963880">
        <w:rPr>
          <w:noProof/>
        </w:rPr>
        <w:t>215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28.64</w:t>
      </w:r>
      <w:r>
        <w:rPr>
          <w:noProof/>
        </w:rPr>
        <w:tab/>
        <w:t>Security for remuneration</w:t>
      </w:r>
      <w:r w:rsidRPr="00D11857">
        <w:rPr>
          <w:noProof/>
        </w:rPr>
        <w:tab/>
      </w:r>
      <w:r w:rsidRPr="00D11857">
        <w:rPr>
          <w:noProof/>
        </w:rPr>
        <w:fldChar w:fldCharType="begin"/>
      </w:r>
      <w:r w:rsidRPr="00D11857">
        <w:rPr>
          <w:noProof/>
        </w:rPr>
        <w:instrText xml:space="preserve"> PAGEREF _Toc373143003 \h </w:instrText>
      </w:r>
      <w:r w:rsidRPr="00D11857">
        <w:rPr>
          <w:noProof/>
        </w:rPr>
      </w:r>
      <w:r w:rsidRPr="00D11857">
        <w:rPr>
          <w:noProof/>
        </w:rPr>
        <w:fldChar w:fldCharType="separate"/>
      </w:r>
      <w:r w:rsidR="00963880">
        <w:rPr>
          <w:noProof/>
        </w:rPr>
        <w:t>216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28.65</w:t>
      </w:r>
      <w:r>
        <w:rPr>
          <w:noProof/>
        </w:rPr>
        <w:tab/>
        <w:t>Conduct of inquiry</w:t>
      </w:r>
      <w:r w:rsidRPr="00D11857">
        <w:rPr>
          <w:noProof/>
        </w:rPr>
        <w:tab/>
      </w:r>
      <w:r w:rsidRPr="00D11857">
        <w:rPr>
          <w:noProof/>
        </w:rPr>
        <w:fldChar w:fldCharType="begin"/>
      </w:r>
      <w:r w:rsidRPr="00D11857">
        <w:rPr>
          <w:noProof/>
        </w:rPr>
        <w:instrText xml:space="preserve"> PAGEREF _Toc373143004 \h </w:instrText>
      </w:r>
      <w:r w:rsidRPr="00D11857">
        <w:rPr>
          <w:noProof/>
        </w:rPr>
      </w:r>
      <w:r w:rsidRPr="00D11857">
        <w:rPr>
          <w:noProof/>
        </w:rPr>
        <w:fldChar w:fldCharType="separate"/>
      </w:r>
      <w:r w:rsidR="00963880">
        <w:rPr>
          <w:noProof/>
        </w:rPr>
        <w:t>216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28.66</w:t>
      </w:r>
      <w:r>
        <w:rPr>
          <w:noProof/>
        </w:rPr>
        <w:tab/>
        <w:t>Report</w:t>
      </w:r>
      <w:r w:rsidRPr="00D11857">
        <w:rPr>
          <w:noProof/>
        </w:rPr>
        <w:tab/>
      </w:r>
      <w:r w:rsidRPr="00D11857">
        <w:rPr>
          <w:noProof/>
        </w:rPr>
        <w:fldChar w:fldCharType="begin"/>
      </w:r>
      <w:r w:rsidRPr="00D11857">
        <w:rPr>
          <w:noProof/>
        </w:rPr>
        <w:instrText xml:space="preserve"> PAGEREF _Toc373143005 \h </w:instrText>
      </w:r>
      <w:r w:rsidRPr="00D11857">
        <w:rPr>
          <w:noProof/>
        </w:rPr>
      </w:r>
      <w:r w:rsidRPr="00D11857">
        <w:rPr>
          <w:noProof/>
        </w:rPr>
        <w:fldChar w:fldCharType="separate"/>
      </w:r>
      <w:r w:rsidR="00963880">
        <w:rPr>
          <w:noProof/>
        </w:rPr>
        <w:t>217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28.67</w:t>
      </w:r>
      <w:r>
        <w:rPr>
          <w:noProof/>
        </w:rPr>
        <w:tab/>
        <w:t>Proceeding on report</w:t>
      </w:r>
      <w:r w:rsidRPr="00D11857">
        <w:rPr>
          <w:noProof/>
        </w:rPr>
        <w:tab/>
      </w:r>
      <w:r w:rsidRPr="00D11857">
        <w:rPr>
          <w:noProof/>
        </w:rPr>
        <w:fldChar w:fldCharType="begin"/>
      </w:r>
      <w:r w:rsidRPr="00D11857">
        <w:rPr>
          <w:noProof/>
        </w:rPr>
        <w:instrText xml:space="preserve"> PAGEREF _Toc373143006 \h </w:instrText>
      </w:r>
      <w:r w:rsidRPr="00D11857">
        <w:rPr>
          <w:noProof/>
        </w:rPr>
      </w:r>
      <w:r w:rsidRPr="00D11857">
        <w:rPr>
          <w:noProof/>
        </w:rPr>
        <w:fldChar w:fldCharType="separate"/>
      </w:r>
      <w:r w:rsidR="00963880">
        <w:rPr>
          <w:noProof/>
        </w:rPr>
        <w:t>217</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29—Evidence</w:t>
      </w:r>
      <w:r w:rsidRPr="00D11857">
        <w:rPr>
          <w:b w:val="0"/>
          <w:noProof/>
          <w:sz w:val="18"/>
        </w:rPr>
        <w:tab/>
      </w:r>
      <w:r w:rsidRPr="00D11857">
        <w:rPr>
          <w:b w:val="0"/>
          <w:noProof/>
          <w:sz w:val="18"/>
        </w:rPr>
        <w:fldChar w:fldCharType="begin"/>
      </w:r>
      <w:r w:rsidRPr="00D11857">
        <w:rPr>
          <w:b w:val="0"/>
          <w:noProof/>
          <w:sz w:val="18"/>
        </w:rPr>
        <w:instrText xml:space="preserve"> PAGEREF _Toc373143007 \h </w:instrText>
      </w:r>
      <w:r w:rsidRPr="00D11857">
        <w:rPr>
          <w:b w:val="0"/>
          <w:noProof/>
          <w:sz w:val="18"/>
        </w:rPr>
      </w:r>
      <w:r w:rsidRPr="00D11857">
        <w:rPr>
          <w:b w:val="0"/>
          <w:noProof/>
          <w:sz w:val="18"/>
        </w:rPr>
        <w:fldChar w:fldCharType="separate"/>
      </w:r>
      <w:r w:rsidR="00963880">
        <w:rPr>
          <w:b w:val="0"/>
          <w:noProof/>
          <w:sz w:val="18"/>
        </w:rPr>
        <w:t>218</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29.1—Affidavits</w:t>
      </w:r>
      <w:r w:rsidRPr="00D11857">
        <w:rPr>
          <w:b w:val="0"/>
          <w:noProof/>
          <w:sz w:val="18"/>
        </w:rPr>
        <w:tab/>
      </w:r>
      <w:r w:rsidRPr="00D11857">
        <w:rPr>
          <w:b w:val="0"/>
          <w:noProof/>
          <w:sz w:val="18"/>
        </w:rPr>
        <w:fldChar w:fldCharType="begin"/>
      </w:r>
      <w:r w:rsidRPr="00D11857">
        <w:rPr>
          <w:b w:val="0"/>
          <w:noProof/>
          <w:sz w:val="18"/>
        </w:rPr>
        <w:instrText xml:space="preserve"> PAGEREF _Toc373143008 \h </w:instrText>
      </w:r>
      <w:r w:rsidRPr="00D11857">
        <w:rPr>
          <w:b w:val="0"/>
          <w:noProof/>
          <w:sz w:val="18"/>
        </w:rPr>
      </w:r>
      <w:r w:rsidRPr="00D11857">
        <w:rPr>
          <w:b w:val="0"/>
          <w:noProof/>
          <w:sz w:val="18"/>
        </w:rPr>
        <w:fldChar w:fldCharType="separate"/>
      </w:r>
      <w:r w:rsidR="00963880">
        <w:rPr>
          <w:b w:val="0"/>
          <w:noProof/>
          <w:sz w:val="18"/>
        </w:rPr>
        <w:t>218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29.01</w:t>
      </w:r>
      <w:r>
        <w:rPr>
          <w:noProof/>
        </w:rPr>
        <w:tab/>
        <w:t>When affidavit may be sworn or affirmed</w:t>
      </w:r>
      <w:r w:rsidRPr="00D11857">
        <w:rPr>
          <w:noProof/>
        </w:rPr>
        <w:tab/>
      </w:r>
      <w:r w:rsidRPr="00D11857">
        <w:rPr>
          <w:noProof/>
        </w:rPr>
        <w:fldChar w:fldCharType="begin"/>
      </w:r>
      <w:r w:rsidRPr="00D11857">
        <w:rPr>
          <w:noProof/>
        </w:rPr>
        <w:instrText xml:space="preserve"> PAGEREF _Toc373143009 \h </w:instrText>
      </w:r>
      <w:r w:rsidRPr="00D11857">
        <w:rPr>
          <w:noProof/>
        </w:rPr>
      </w:r>
      <w:r w:rsidRPr="00D11857">
        <w:rPr>
          <w:noProof/>
        </w:rPr>
        <w:fldChar w:fldCharType="separate"/>
      </w:r>
      <w:r w:rsidR="00963880">
        <w:rPr>
          <w:noProof/>
        </w:rPr>
        <w:t>218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29.02</w:t>
      </w:r>
      <w:r>
        <w:rPr>
          <w:noProof/>
        </w:rPr>
        <w:tab/>
        <w:t>Form of affidavit</w:t>
      </w:r>
      <w:r w:rsidRPr="00D11857">
        <w:rPr>
          <w:noProof/>
        </w:rPr>
        <w:tab/>
      </w:r>
      <w:r w:rsidRPr="00D11857">
        <w:rPr>
          <w:noProof/>
        </w:rPr>
        <w:fldChar w:fldCharType="begin"/>
      </w:r>
      <w:r w:rsidRPr="00D11857">
        <w:rPr>
          <w:noProof/>
        </w:rPr>
        <w:instrText xml:space="preserve"> PAGEREF _Toc373143010 \h </w:instrText>
      </w:r>
      <w:r w:rsidRPr="00D11857">
        <w:rPr>
          <w:noProof/>
        </w:rPr>
      </w:r>
      <w:r w:rsidRPr="00D11857">
        <w:rPr>
          <w:noProof/>
        </w:rPr>
        <w:fldChar w:fldCharType="separate"/>
      </w:r>
      <w:r w:rsidR="00963880">
        <w:rPr>
          <w:noProof/>
        </w:rPr>
        <w:t>218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29.03</w:t>
      </w:r>
      <w:r>
        <w:rPr>
          <w:noProof/>
        </w:rPr>
        <w:tab/>
        <w:t>Content of affidavits</w:t>
      </w:r>
      <w:r w:rsidRPr="00D11857">
        <w:rPr>
          <w:noProof/>
        </w:rPr>
        <w:tab/>
      </w:r>
      <w:r w:rsidRPr="00D11857">
        <w:rPr>
          <w:noProof/>
        </w:rPr>
        <w:fldChar w:fldCharType="begin"/>
      </w:r>
      <w:r w:rsidRPr="00D11857">
        <w:rPr>
          <w:noProof/>
        </w:rPr>
        <w:instrText xml:space="preserve"> PAGEREF _Toc373143011 \h </w:instrText>
      </w:r>
      <w:r w:rsidRPr="00D11857">
        <w:rPr>
          <w:noProof/>
        </w:rPr>
      </w:r>
      <w:r w:rsidRPr="00D11857">
        <w:rPr>
          <w:noProof/>
        </w:rPr>
        <w:fldChar w:fldCharType="separate"/>
      </w:r>
      <w:r w:rsidR="00963880">
        <w:rPr>
          <w:noProof/>
        </w:rPr>
        <w:t>219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29.04</w:t>
      </w:r>
      <w:r>
        <w:rPr>
          <w:noProof/>
        </w:rPr>
        <w:tab/>
        <w:t>Swearing or affirming affidavit by person who has disability</w:t>
      </w:r>
      <w:r w:rsidRPr="00D11857">
        <w:rPr>
          <w:noProof/>
        </w:rPr>
        <w:tab/>
      </w:r>
      <w:r w:rsidRPr="00D11857">
        <w:rPr>
          <w:noProof/>
        </w:rPr>
        <w:fldChar w:fldCharType="begin"/>
      </w:r>
      <w:r w:rsidRPr="00D11857">
        <w:rPr>
          <w:noProof/>
        </w:rPr>
        <w:instrText xml:space="preserve"> PAGEREF _Toc373143012 \h </w:instrText>
      </w:r>
      <w:r w:rsidRPr="00D11857">
        <w:rPr>
          <w:noProof/>
        </w:rPr>
      </w:r>
      <w:r w:rsidRPr="00D11857">
        <w:rPr>
          <w:noProof/>
        </w:rPr>
        <w:fldChar w:fldCharType="separate"/>
      </w:r>
      <w:r w:rsidR="00963880">
        <w:rPr>
          <w:noProof/>
        </w:rPr>
        <w:t>219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29.05</w:t>
      </w:r>
      <w:r>
        <w:rPr>
          <w:noProof/>
        </w:rPr>
        <w:tab/>
        <w:t>Service of exhibits and annexures</w:t>
      </w:r>
      <w:r w:rsidRPr="00D11857">
        <w:rPr>
          <w:noProof/>
        </w:rPr>
        <w:tab/>
      </w:r>
      <w:r w:rsidRPr="00D11857">
        <w:rPr>
          <w:noProof/>
        </w:rPr>
        <w:fldChar w:fldCharType="begin"/>
      </w:r>
      <w:r w:rsidRPr="00D11857">
        <w:rPr>
          <w:noProof/>
        </w:rPr>
        <w:instrText xml:space="preserve"> PAGEREF _Toc373143013 \h </w:instrText>
      </w:r>
      <w:r w:rsidRPr="00D11857">
        <w:rPr>
          <w:noProof/>
        </w:rPr>
      </w:r>
      <w:r w:rsidRPr="00D11857">
        <w:rPr>
          <w:noProof/>
        </w:rPr>
        <w:fldChar w:fldCharType="separate"/>
      </w:r>
      <w:r w:rsidR="00963880">
        <w:rPr>
          <w:noProof/>
        </w:rPr>
        <w:t>220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29.06</w:t>
      </w:r>
      <w:r>
        <w:rPr>
          <w:noProof/>
        </w:rPr>
        <w:tab/>
        <w:t>Irregularity in form</w:t>
      </w:r>
      <w:r w:rsidRPr="00D11857">
        <w:rPr>
          <w:noProof/>
        </w:rPr>
        <w:tab/>
      </w:r>
      <w:r w:rsidRPr="00D11857">
        <w:rPr>
          <w:noProof/>
        </w:rPr>
        <w:fldChar w:fldCharType="begin"/>
      </w:r>
      <w:r w:rsidRPr="00D11857">
        <w:rPr>
          <w:noProof/>
        </w:rPr>
        <w:instrText xml:space="preserve"> PAGEREF _Toc373143014 \h </w:instrText>
      </w:r>
      <w:r w:rsidRPr="00D11857">
        <w:rPr>
          <w:noProof/>
        </w:rPr>
      </w:r>
      <w:r w:rsidRPr="00D11857">
        <w:rPr>
          <w:noProof/>
        </w:rPr>
        <w:fldChar w:fldCharType="separate"/>
      </w:r>
      <w:r w:rsidR="00963880">
        <w:rPr>
          <w:noProof/>
        </w:rPr>
        <w:t>220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29.07</w:t>
      </w:r>
      <w:r>
        <w:rPr>
          <w:noProof/>
        </w:rPr>
        <w:tab/>
        <w:t>Use of affidavit not filed or in irregular form</w:t>
      </w:r>
      <w:r w:rsidRPr="00D11857">
        <w:rPr>
          <w:noProof/>
        </w:rPr>
        <w:tab/>
      </w:r>
      <w:r w:rsidRPr="00D11857">
        <w:rPr>
          <w:noProof/>
        </w:rPr>
        <w:fldChar w:fldCharType="begin"/>
      </w:r>
      <w:r w:rsidRPr="00D11857">
        <w:rPr>
          <w:noProof/>
        </w:rPr>
        <w:instrText xml:space="preserve"> PAGEREF _Toc373143015 \h </w:instrText>
      </w:r>
      <w:r w:rsidRPr="00D11857">
        <w:rPr>
          <w:noProof/>
        </w:rPr>
      </w:r>
      <w:r w:rsidRPr="00D11857">
        <w:rPr>
          <w:noProof/>
        </w:rPr>
        <w:fldChar w:fldCharType="separate"/>
      </w:r>
      <w:r w:rsidR="00963880">
        <w:rPr>
          <w:noProof/>
        </w:rPr>
        <w:t>220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29.08</w:t>
      </w:r>
      <w:r>
        <w:rPr>
          <w:noProof/>
        </w:rPr>
        <w:tab/>
        <w:t>Serving of affidavits</w:t>
      </w:r>
      <w:r w:rsidRPr="00D11857">
        <w:rPr>
          <w:noProof/>
        </w:rPr>
        <w:tab/>
      </w:r>
      <w:r w:rsidRPr="00D11857">
        <w:rPr>
          <w:noProof/>
        </w:rPr>
        <w:fldChar w:fldCharType="begin"/>
      </w:r>
      <w:r w:rsidRPr="00D11857">
        <w:rPr>
          <w:noProof/>
        </w:rPr>
        <w:instrText xml:space="preserve"> PAGEREF _Toc373143016 \h </w:instrText>
      </w:r>
      <w:r w:rsidRPr="00D11857">
        <w:rPr>
          <w:noProof/>
        </w:rPr>
      </w:r>
      <w:r w:rsidRPr="00D11857">
        <w:rPr>
          <w:noProof/>
        </w:rPr>
        <w:fldChar w:fldCharType="separate"/>
      </w:r>
      <w:r w:rsidR="00963880">
        <w:rPr>
          <w:noProof/>
        </w:rPr>
        <w:t>221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29.09</w:t>
      </w:r>
      <w:r>
        <w:rPr>
          <w:noProof/>
        </w:rPr>
        <w:tab/>
        <w:t>Cross</w:t>
      </w:r>
      <w:r>
        <w:rPr>
          <w:noProof/>
        </w:rPr>
        <w:noBreakHyphen/>
        <w:t>examination of deponent</w:t>
      </w:r>
      <w:r w:rsidRPr="00D11857">
        <w:rPr>
          <w:noProof/>
        </w:rPr>
        <w:tab/>
      </w:r>
      <w:r w:rsidRPr="00D11857">
        <w:rPr>
          <w:noProof/>
        </w:rPr>
        <w:fldChar w:fldCharType="begin"/>
      </w:r>
      <w:r w:rsidRPr="00D11857">
        <w:rPr>
          <w:noProof/>
        </w:rPr>
        <w:instrText xml:space="preserve"> PAGEREF _Toc373143017 \h </w:instrText>
      </w:r>
      <w:r w:rsidRPr="00D11857">
        <w:rPr>
          <w:noProof/>
        </w:rPr>
      </w:r>
      <w:r w:rsidRPr="00D11857">
        <w:rPr>
          <w:noProof/>
        </w:rPr>
        <w:fldChar w:fldCharType="separate"/>
      </w:r>
      <w:r w:rsidR="00963880">
        <w:rPr>
          <w:noProof/>
        </w:rPr>
        <w:t>221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29.2—Evidence on commission taken in Australia or abroad</w:t>
      </w:r>
      <w:r w:rsidRPr="00D11857">
        <w:rPr>
          <w:b w:val="0"/>
          <w:noProof/>
          <w:sz w:val="18"/>
        </w:rPr>
        <w:tab/>
      </w:r>
      <w:r w:rsidRPr="00D11857">
        <w:rPr>
          <w:b w:val="0"/>
          <w:noProof/>
          <w:sz w:val="18"/>
        </w:rPr>
        <w:fldChar w:fldCharType="begin"/>
      </w:r>
      <w:r w:rsidRPr="00D11857">
        <w:rPr>
          <w:b w:val="0"/>
          <w:noProof/>
          <w:sz w:val="18"/>
        </w:rPr>
        <w:instrText xml:space="preserve"> PAGEREF _Toc373143018 \h </w:instrText>
      </w:r>
      <w:r w:rsidRPr="00D11857">
        <w:rPr>
          <w:b w:val="0"/>
          <w:noProof/>
          <w:sz w:val="18"/>
        </w:rPr>
      </w:r>
      <w:r w:rsidRPr="00D11857">
        <w:rPr>
          <w:b w:val="0"/>
          <w:noProof/>
          <w:sz w:val="18"/>
        </w:rPr>
        <w:fldChar w:fldCharType="separate"/>
      </w:r>
      <w:r w:rsidR="00963880">
        <w:rPr>
          <w:b w:val="0"/>
          <w:noProof/>
          <w:sz w:val="18"/>
        </w:rPr>
        <w:t>222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29.11</w:t>
      </w:r>
      <w:r>
        <w:rPr>
          <w:noProof/>
        </w:rPr>
        <w:tab/>
        <w:t>Order for examination of witness</w:t>
      </w:r>
      <w:r w:rsidRPr="00D11857">
        <w:rPr>
          <w:noProof/>
        </w:rPr>
        <w:tab/>
      </w:r>
      <w:r w:rsidRPr="00D11857">
        <w:rPr>
          <w:noProof/>
        </w:rPr>
        <w:fldChar w:fldCharType="begin"/>
      </w:r>
      <w:r w:rsidRPr="00D11857">
        <w:rPr>
          <w:noProof/>
        </w:rPr>
        <w:instrText xml:space="preserve"> PAGEREF _Toc373143019 \h </w:instrText>
      </w:r>
      <w:r w:rsidRPr="00D11857">
        <w:rPr>
          <w:noProof/>
        </w:rPr>
      </w:r>
      <w:r w:rsidRPr="00D11857">
        <w:rPr>
          <w:noProof/>
        </w:rPr>
        <w:fldChar w:fldCharType="separate"/>
      </w:r>
      <w:r w:rsidR="00963880">
        <w:rPr>
          <w:noProof/>
        </w:rPr>
        <w:t>222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29.12</w:t>
      </w:r>
      <w:r>
        <w:rPr>
          <w:noProof/>
        </w:rPr>
        <w:tab/>
        <w:t>Letter of request</w:t>
      </w:r>
      <w:r w:rsidRPr="00D11857">
        <w:rPr>
          <w:noProof/>
        </w:rPr>
        <w:tab/>
      </w:r>
      <w:r w:rsidRPr="00D11857">
        <w:rPr>
          <w:noProof/>
        </w:rPr>
        <w:fldChar w:fldCharType="begin"/>
      </w:r>
      <w:r w:rsidRPr="00D11857">
        <w:rPr>
          <w:noProof/>
        </w:rPr>
        <w:instrText xml:space="preserve"> PAGEREF _Toc373143020 \h </w:instrText>
      </w:r>
      <w:r w:rsidRPr="00D11857">
        <w:rPr>
          <w:noProof/>
        </w:rPr>
      </w:r>
      <w:r w:rsidRPr="00D11857">
        <w:rPr>
          <w:noProof/>
        </w:rPr>
        <w:fldChar w:fldCharType="separate"/>
      </w:r>
      <w:r w:rsidR="00963880">
        <w:rPr>
          <w:noProof/>
        </w:rPr>
        <w:t>222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29.13</w:t>
      </w:r>
      <w:r>
        <w:rPr>
          <w:noProof/>
        </w:rPr>
        <w:tab/>
        <w:t xml:space="preserve">Procedure for orders under section 7 (1) (a) or (b) of </w:t>
      </w:r>
      <w:r w:rsidRPr="000454E9">
        <w:rPr>
          <w:i/>
          <w:noProof/>
        </w:rPr>
        <w:t>Foreign Evidence Act 1994</w:t>
      </w:r>
      <w:r w:rsidRPr="00D11857">
        <w:rPr>
          <w:noProof/>
        </w:rPr>
        <w:tab/>
      </w:r>
      <w:r w:rsidRPr="00D11857">
        <w:rPr>
          <w:noProof/>
        </w:rPr>
        <w:fldChar w:fldCharType="begin"/>
      </w:r>
      <w:r w:rsidRPr="00D11857">
        <w:rPr>
          <w:noProof/>
        </w:rPr>
        <w:instrText xml:space="preserve"> PAGEREF _Toc373143021 \h </w:instrText>
      </w:r>
      <w:r w:rsidRPr="00D11857">
        <w:rPr>
          <w:noProof/>
        </w:rPr>
      </w:r>
      <w:r w:rsidRPr="00D11857">
        <w:rPr>
          <w:noProof/>
        </w:rPr>
        <w:fldChar w:fldCharType="separate"/>
      </w:r>
      <w:r w:rsidR="00963880">
        <w:rPr>
          <w:noProof/>
        </w:rPr>
        <w:t>223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29.14</w:t>
      </w:r>
      <w:r>
        <w:rPr>
          <w:noProof/>
        </w:rPr>
        <w:tab/>
        <w:t>Documents for examiner</w:t>
      </w:r>
      <w:r w:rsidRPr="00D11857">
        <w:rPr>
          <w:noProof/>
        </w:rPr>
        <w:tab/>
      </w:r>
      <w:r w:rsidRPr="00D11857">
        <w:rPr>
          <w:noProof/>
        </w:rPr>
        <w:fldChar w:fldCharType="begin"/>
      </w:r>
      <w:r w:rsidRPr="00D11857">
        <w:rPr>
          <w:noProof/>
        </w:rPr>
        <w:instrText xml:space="preserve"> PAGEREF _Toc373143022 \h </w:instrText>
      </w:r>
      <w:r w:rsidRPr="00D11857">
        <w:rPr>
          <w:noProof/>
        </w:rPr>
      </w:r>
      <w:r w:rsidRPr="00D11857">
        <w:rPr>
          <w:noProof/>
        </w:rPr>
        <w:fldChar w:fldCharType="separate"/>
      </w:r>
      <w:r w:rsidR="00963880">
        <w:rPr>
          <w:noProof/>
        </w:rPr>
        <w:t>223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29.15</w:t>
      </w:r>
      <w:r>
        <w:rPr>
          <w:noProof/>
        </w:rPr>
        <w:tab/>
        <w:t>Appointment for examination</w:t>
      </w:r>
      <w:r w:rsidRPr="00D11857">
        <w:rPr>
          <w:noProof/>
        </w:rPr>
        <w:tab/>
      </w:r>
      <w:r w:rsidRPr="00D11857">
        <w:rPr>
          <w:noProof/>
        </w:rPr>
        <w:fldChar w:fldCharType="begin"/>
      </w:r>
      <w:r w:rsidRPr="00D11857">
        <w:rPr>
          <w:noProof/>
        </w:rPr>
        <w:instrText xml:space="preserve"> PAGEREF _Toc373143023 \h </w:instrText>
      </w:r>
      <w:r w:rsidRPr="00D11857">
        <w:rPr>
          <w:noProof/>
        </w:rPr>
      </w:r>
      <w:r w:rsidRPr="00D11857">
        <w:rPr>
          <w:noProof/>
        </w:rPr>
        <w:fldChar w:fldCharType="separate"/>
      </w:r>
      <w:r w:rsidR="00963880">
        <w:rPr>
          <w:noProof/>
        </w:rPr>
        <w:t>223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29.16</w:t>
      </w:r>
      <w:r>
        <w:rPr>
          <w:noProof/>
        </w:rPr>
        <w:tab/>
        <w:t>Conduct of examination</w:t>
      </w:r>
      <w:r w:rsidRPr="00D11857">
        <w:rPr>
          <w:noProof/>
        </w:rPr>
        <w:tab/>
      </w:r>
      <w:r w:rsidRPr="00D11857">
        <w:rPr>
          <w:noProof/>
        </w:rPr>
        <w:fldChar w:fldCharType="begin"/>
      </w:r>
      <w:r w:rsidRPr="00D11857">
        <w:rPr>
          <w:noProof/>
        </w:rPr>
        <w:instrText xml:space="preserve"> PAGEREF _Toc373143024 \h </w:instrText>
      </w:r>
      <w:r w:rsidRPr="00D11857">
        <w:rPr>
          <w:noProof/>
        </w:rPr>
      </w:r>
      <w:r w:rsidRPr="00D11857">
        <w:rPr>
          <w:noProof/>
        </w:rPr>
        <w:fldChar w:fldCharType="separate"/>
      </w:r>
      <w:r w:rsidR="00963880">
        <w:rPr>
          <w:noProof/>
        </w:rPr>
        <w:t>224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29.17</w:t>
      </w:r>
      <w:r>
        <w:rPr>
          <w:noProof/>
        </w:rPr>
        <w:tab/>
        <w:t>Examination of additional persons</w:t>
      </w:r>
      <w:r w:rsidRPr="00D11857">
        <w:rPr>
          <w:noProof/>
        </w:rPr>
        <w:tab/>
      </w:r>
      <w:r w:rsidRPr="00D11857">
        <w:rPr>
          <w:noProof/>
        </w:rPr>
        <w:fldChar w:fldCharType="begin"/>
      </w:r>
      <w:r w:rsidRPr="00D11857">
        <w:rPr>
          <w:noProof/>
        </w:rPr>
        <w:instrText xml:space="preserve"> PAGEREF _Toc373143025 \h </w:instrText>
      </w:r>
      <w:r w:rsidRPr="00D11857">
        <w:rPr>
          <w:noProof/>
        </w:rPr>
      </w:r>
      <w:r w:rsidRPr="00D11857">
        <w:rPr>
          <w:noProof/>
        </w:rPr>
        <w:fldChar w:fldCharType="separate"/>
      </w:r>
      <w:r w:rsidR="00963880">
        <w:rPr>
          <w:noProof/>
        </w:rPr>
        <w:t>224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29.18</w:t>
      </w:r>
      <w:r>
        <w:rPr>
          <w:noProof/>
        </w:rPr>
        <w:tab/>
        <w:t>Objection</w:t>
      </w:r>
      <w:r w:rsidRPr="00D11857">
        <w:rPr>
          <w:noProof/>
        </w:rPr>
        <w:tab/>
      </w:r>
      <w:r w:rsidRPr="00D11857">
        <w:rPr>
          <w:noProof/>
        </w:rPr>
        <w:fldChar w:fldCharType="begin"/>
      </w:r>
      <w:r w:rsidRPr="00D11857">
        <w:rPr>
          <w:noProof/>
        </w:rPr>
        <w:instrText xml:space="preserve"> PAGEREF _Toc373143026 \h </w:instrText>
      </w:r>
      <w:r w:rsidRPr="00D11857">
        <w:rPr>
          <w:noProof/>
        </w:rPr>
      </w:r>
      <w:r w:rsidRPr="00D11857">
        <w:rPr>
          <w:noProof/>
        </w:rPr>
        <w:fldChar w:fldCharType="separate"/>
      </w:r>
      <w:r w:rsidR="00963880">
        <w:rPr>
          <w:noProof/>
        </w:rPr>
        <w:t>224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29.19</w:t>
      </w:r>
      <w:r>
        <w:rPr>
          <w:noProof/>
        </w:rPr>
        <w:tab/>
        <w:t>Taking of depositions</w:t>
      </w:r>
      <w:r w:rsidRPr="00D11857">
        <w:rPr>
          <w:noProof/>
        </w:rPr>
        <w:tab/>
      </w:r>
      <w:r w:rsidRPr="00D11857">
        <w:rPr>
          <w:noProof/>
        </w:rPr>
        <w:fldChar w:fldCharType="begin"/>
      </w:r>
      <w:r w:rsidRPr="00D11857">
        <w:rPr>
          <w:noProof/>
        </w:rPr>
        <w:instrText xml:space="preserve"> PAGEREF _Toc373143027 \h </w:instrText>
      </w:r>
      <w:r w:rsidRPr="00D11857">
        <w:rPr>
          <w:noProof/>
        </w:rPr>
      </w:r>
      <w:r w:rsidRPr="00D11857">
        <w:rPr>
          <w:noProof/>
        </w:rPr>
        <w:fldChar w:fldCharType="separate"/>
      </w:r>
      <w:r w:rsidR="00963880">
        <w:rPr>
          <w:noProof/>
        </w:rPr>
        <w:t>225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29.20</w:t>
      </w:r>
      <w:r>
        <w:rPr>
          <w:noProof/>
        </w:rPr>
        <w:tab/>
        <w:t>Authentication and filing</w:t>
      </w:r>
      <w:r w:rsidRPr="00D11857">
        <w:rPr>
          <w:noProof/>
        </w:rPr>
        <w:tab/>
      </w:r>
      <w:r w:rsidRPr="00D11857">
        <w:rPr>
          <w:noProof/>
        </w:rPr>
        <w:fldChar w:fldCharType="begin"/>
      </w:r>
      <w:r w:rsidRPr="00D11857">
        <w:rPr>
          <w:noProof/>
        </w:rPr>
        <w:instrText xml:space="preserve"> PAGEREF _Toc373143028 \h </w:instrText>
      </w:r>
      <w:r w:rsidRPr="00D11857">
        <w:rPr>
          <w:noProof/>
        </w:rPr>
      </w:r>
      <w:r w:rsidRPr="00D11857">
        <w:rPr>
          <w:noProof/>
        </w:rPr>
        <w:fldChar w:fldCharType="separate"/>
      </w:r>
      <w:r w:rsidR="00963880">
        <w:rPr>
          <w:noProof/>
        </w:rPr>
        <w:t>225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29.21</w:t>
      </w:r>
      <w:r>
        <w:rPr>
          <w:noProof/>
        </w:rPr>
        <w:tab/>
        <w:t>Special report</w:t>
      </w:r>
      <w:r w:rsidRPr="00D11857">
        <w:rPr>
          <w:noProof/>
        </w:rPr>
        <w:tab/>
      </w:r>
      <w:r w:rsidRPr="00D11857">
        <w:rPr>
          <w:noProof/>
        </w:rPr>
        <w:fldChar w:fldCharType="begin"/>
      </w:r>
      <w:r w:rsidRPr="00D11857">
        <w:rPr>
          <w:noProof/>
        </w:rPr>
        <w:instrText xml:space="preserve"> PAGEREF _Toc373143029 \h </w:instrText>
      </w:r>
      <w:r w:rsidRPr="00D11857">
        <w:rPr>
          <w:noProof/>
        </w:rPr>
      </w:r>
      <w:r w:rsidRPr="00D11857">
        <w:rPr>
          <w:noProof/>
        </w:rPr>
        <w:fldChar w:fldCharType="separate"/>
      </w:r>
      <w:r w:rsidR="00963880">
        <w:rPr>
          <w:noProof/>
        </w:rPr>
        <w:t>226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29.22</w:t>
      </w:r>
      <w:r>
        <w:rPr>
          <w:noProof/>
        </w:rPr>
        <w:tab/>
        <w:t>Default of witness</w:t>
      </w:r>
      <w:r w:rsidRPr="00D11857">
        <w:rPr>
          <w:noProof/>
        </w:rPr>
        <w:tab/>
      </w:r>
      <w:r w:rsidRPr="00D11857">
        <w:rPr>
          <w:noProof/>
        </w:rPr>
        <w:fldChar w:fldCharType="begin"/>
      </w:r>
      <w:r w:rsidRPr="00D11857">
        <w:rPr>
          <w:noProof/>
        </w:rPr>
        <w:instrText xml:space="preserve"> PAGEREF _Toc373143030 \h </w:instrText>
      </w:r>
      <w:r w:rsidRPr="00D11857">
        <w:rPr>
          <w:noProof/>
        </w:rPr>
      </w:r>
      <w:r w:rsidRPr="00D11857">
        <w:rPr>
          <w:noProof/>
        </w:rPr>
        <w:fldChar w:fldCharType="separate"/>
      </w:r>
      <w:r w:rsidR="00963880">
        <w:rPr>
          <w:noProof/>
        </w:rPr>
        <w:t>226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29.23</w:t>
      </w:r>
      <w:r>
        <w:rPr>
          <w:noProof/>
        </w:rPr>
        <w:tab/>
        <w:t>Evidence of future right or claim</w:t>
      </w:r>
      <w:r w:rsidRPr="00D11857">
        <w:rPr>
          <w:noProof/>
        </w:rPr>
        <w:tab/>
      </w:r>
      <w:r w:rsidRPr="00D11857">
        <w:rPr>
          <w:noProof/>
        </w:rPr>
        <w:fldChar w:fldCharType="begin"/>
      </w:r>
      <w:r w:rsidRPr="00D11857">
        <w:rPr>
          <w:noProof/>
        </w:rPr>
        <w:instrText xml:space="preserve"> PAGEREF _Toc373143031 \h </w:instrText>
      </w:r>
      <w:r w:rsidRPr="00D11857">
        <w:rPr>
          <w:noProof/>
        </w:rPr>
      </w:r>
      <w:r w:rsidRPr="00D11857">
        <w:rPr>
          <w:noProof/>
        </w:rPr>
        <w:fldChar w:fldCharType="separate"/>
      </w:r>
      <w:r w:rsidR="00963880">
        <w:rPr>
          <w:noProof/>
        </w:rPr>
        <w:t>227</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30—Hearings</w:t>
      </w:r>
      <w:r w:rsidRPr="00D11857">
        <w:rPr>
          <w:b w:val="0"/>
          <w:noProof/>
          <w:sz w:val="18"/>
        </w:rPr>
        <w:tab/>
      </w:r>
      <w:r w:rsidRPr="00D11857">
        <w:rPr>
          <w:b w:val="0"/>
          <w:noProof/>
          <w:sz w:val="18"/>
        </w:rPr>
        <w:fldChar w:fldCharType="begin"/>
      </w:r>
      <w:r w:rsidRPr="00D11857">
        <w:rPr>
          <w:b w:val="0"/>
          <w:noProof/>
          <w:sz w:val="18"/>
        </w:rPr>
        <w:instrText xml:space="preserve"> PAGEREF _Toc373143032 \h </w:instrText>
      </w:r>
      <w:r w:rsidRPr="00D11857">
        <w:rPr>
          <w:b w:val="0"/>
          <w:noProof/>
          <w:sz w:val="18"/>
        </w:rPr>
      </w:r>
      <w:r w:rsidRPr="00D11857">
        <w:rPr>
          <w:b w:val="0"/>
          <w:noProof/>
          <w:sz w:val="18"/>
        </w:rPr>
        <w:fldChar w:fldCharType="separate"/>
      </w:r>
      <w:r w:rsidR="00963880">
        <w:rPr>
          <w:b w:val="0"/>
          <w:noProof/>
          <w:sz w:val="18"/>
        </w:rPr>
        <w:t>228</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30.1—Separate decisions on questions</w:t>
      </w:r>
      <w:r w:rsidRPr="00D11857">
        <w:rPr>
          <w:b w:val="0"/>
          <w:noProof/>
          <w:sz w:val="18"/>
        </w:rPr>
        <w:tab/>
      </w:r>
      <w:r w:rsidRPr="00D11857">
        <w:rPr>
          <w:b w:val="0"/>
          <w:noProof/>
          <w:sz w:val="18"/>
        </w:rPr>
        <w:fldChar w:fldCharType="begin"/>
      </w:r>
      <w:r w:rsidRPr="00D11857">
        <w:rPr>
          <w:b w:val="0"/>
          <w:noProof/>
          <w:sz w:val="18"/>
        </w:rPr>
        <w:instrText xml:space="preserve"> PAGEREF _Toc373143033 \h </w:instrText>
      </w:r>
      <w:r w:rsidRPr="00D11857">
        <w:rPr>
          <w:b w:val="0"/>
          <w:noProof/>
          <w:sz w:val="18"/>
        </w:rPr>
      </w:r>
      <w:r w:rsidRPr="00D11857">
        <w:rPr>
          <w:b w:val="0"/>
          <w:noProof/>
          <w:sz w:val="18"/>
        </w:rPr>
        <w:fldChar w:fldCharType="separate"/>
      </w:r>
      <w:r w:rsidR="00963880">
        <w:rPr>
          <w:b w:val="0"/>
          <w:noProof/>
          <w:sz w:val="18"/>
        </w:rPr>
        <w:t>228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30.01</w:t>
      </w:r>
      <w:r>
        <w:rPr>
          <w:noProof/>
        </w:rPr>
        <w:tab/>
        <w:t>Application for separate trials</w:t>
      </w:r>
      <w:r w:rsidRPr="00D11857">
        <w:rPr>
          <w:noProof/>
        </w:rPr>
        <w:tab/>
      </w:r>
      <w:r w:rsidRPr="00D11857">
        <w:rPr>
          <w:noProof/>
        </w:rPr>
        <w:fldChar w:fldCharType="begin"/>
      </w:r>
      <w:r w:rsidRPr="00D11857">
        <w:rPr>
          <w:noProof/>
        </w:rPr>
        <w:instrText xml:space="preserve"> PAGEREF _Toc373143034 \h </w:instrText>
      </w:r>
      <w:r w:rsidRPr="00D11857">
        <w:rPr>
          <w:noProof/>
        </w:rPr>
      </w:r>
      <w:r w:rsidRPr="00D11857">
        <w:rPr>
          <w:noProof/>
        </w:rPr>
        <w:fldChar w:fldCharType="separate"/>
      </w:r>
      <w:r w:rsidR="00963880">
        <w:rPr>
          <w:noProof/>
        </w:rPr>
        <w:t>228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30.02</w:t>
      </w:r>
      <w:r>
        <w:rPr>
          <w:noProof/>
        </w:rPr>
        <w:tab/>
        <w:t>Disposal of proceedings after hearing separate questions</w:t>
      </w:r>
      <w:r w:rsidRPr="00D11857">
        <w:rPr>
          <w:noProof/>
        </w:rPr>
        <w:tab/>
      </w:r>
      <w:r w:rsidRPr="00D11857">
        <w:rPr>
          <w:noProof/>
        </w:rPr>
        <w:fldChar w:fldCharType="begin"/>
      </w:r>
      <w:r w:rsidRPr="00D11857">
        <w:rPr>
          <w:noProof/>
        </w:rPr>
        <w:instrText xml:space="preserve"> PAGEREF _Toc373143035 \h </w:instrText>
      </w:r>
      <w:r w:rsidRPr="00D11857">
        <w:rPr>
          <w:noProof/>
        </w:rPr>
      </w:r>
      <w:r w:rsidRPr="00D11857">
        <w:rPr>
          <w:noProof/>
        </w:rPr>
        <w:fldChar w:fldCharType="separate"/>
      </w:r>
      <w:r w:rsidR="00963880">
        <w:rPr>
          <w:noProof/>
        </w:rPr>
        <w:t>228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30.2—Consolidation</w:t>
      </w:r>
      <w:r w:rsidRPr="00D11857">
        <w:rPr>
          <w:b w:val="0"/>
          <w:noProof/>
          <w:sz w:val="18"/>
        </w:rPr>
        <w:tab/>
      </w:r>
      <w:r w:rsidRPr="00D11857">
        <w:rPr>
          <w:b w:val="0"/>
          <w:noProof/>
          <w:sz w:val="18"/>
        </w:rPr>
        <w:fldChar w:fldCharType="begin"/>
      </w:r>
      <w:r w:rsidRPr="00D11857">
        <w:rPr>
          <w:b w:val="0"/>
          <w:noProof/>
          <w:sz w:val="18"/>
        </w:rPr>
        <w:instrText xml:space="preserve"> PAGEREF _Toc373143036 \h </w:instrText>
      </w:r>
      <w:r w:rsidRPr="00D11857">
        <w:rPr>
          <w:b w:val="0"/>
          <w:noProof/>
          <w:sz w:val="18"/>
        </w:rPr>
      </w:r>
      <w:r w:rsidRPr="00D11857">
        <w:rPr>
          <w:b w:val="0"/>
          <w:noProof/>
          <w:sz w:val="18"/>
        </w:rPr>
        <w:fldChar w:fldCharType="separate"/>
      </w:r>
      <w:r w:rsidR="00963880">
        <w:rPr>
          <w:b w:val="0"/>
          <w:noProof/>
          <w:sz w:val="18"/>
        </w:rPr>
        <w:t>229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30.11</w:t>
      </w:r>
      <w:r>
        <w:rPr>
          <w:noProof/>
        </w:rPr>
        <w:tab/>
        <w:t>Consolidation of proceedings before trial</w:t>
      </w:r>
      <w:r w:rsidRPr="00D11857">
        <w:rPr>
          <w:noProof/>
        </w:rPr>
        <w:tab/>
      </w:r>
      <w:r w:rsidRPr="00D11857">
        <w:rPr>
          <w:noProof/>
        </w:rPr>
        <w:fldChar w:fldCharType="begin"/>
      </w:r>
      <w:r w:rsidRPr="00D11857">
        <w:rPr>
          <w:noProof/>
        </w:rPr>
        <w:instrText xml:space="preserve"> PAGEREF _Toc373143037 \h </w:instrText>
      </w:r>
      <w:r w:rsidRPr="00D11857">
        <w:rPr>
          <w:noProof/>
        </w:rPr>
      </w:r>
      <w:r w:rsidRPr="00D11857">
        <w:rPr>
          <w:noProof/>
        </w:rPr>
        <w:fldChar w:fldCharType="separate"/>
      </w:r>
      <w:r w:rsidR="00963880">
        <w:rPr>
          <w:noProof/>
        </w:rPr>
        <w:t>229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30.3—Trial</w:t>
      </w:r>
      <w:r w:rsidRPr="00D11857">
        <w:rPr>
          <w:b w:val="0"/>
          <w:noProof/>
          <w:sz w:val="18"/>
        </w:rPr>
        <w:tab/>
      </w:r>
      <w:r w:rsidRPr="00D11857">
        <w:rPr>
          <w:b w:val="0"/>
          <w:noProof/>
          <w:sz w:val="18"/>
        </w:rPr>
        <w:fldChar w:fldCharType="begin"/>
      </w:r>
      <w:r w:rsidRPr="00D11857">
        <w:rPr>
          <w:b w:val="0"/>
          <w:noProof/>
          <w:sz w:val="18"/>
        </w:rPr>
        <w:instrText xml:space="preserve"> PAGEREF _Toc373143038 \h </w:instrText>
      </w:r>
      <w:r w:rsidRPr="00D11857">
        <w:rPr>
          <w:b w:val="0"/>
          <w:noProof/>
          <w:sz w:val="18"/>
        </w:rPr>
      </w:r>
      <w:r w:rsidRPr="00D11857">
        <w:rPr>
          <w:b w:val="0"/>
          <w:noProof/>
          <w:sz w:val="18"/>
        </w:rPr>
        <w:fldChar w:fldCharType="separate"/>
      </w:r>
      <w:r w:rsidR="00963880">
        <w:rPr>
          <w:b w:val="0"/>
          <w:noProof/>
          <w:sz w:val="18"/>
        </w:rPr>
        <w:t>230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30.21</w:t>
      </w:r>
      <w:r>
        <w:rPr>
          <w:noProof/>
        </w:rPr>
        <w:tab/>
        <w:t>Absence of party at trial</w:t>
      </w:r>
      <w:r w:rsidRPr="00D11857">
        <w:rPr>
          <w:noProof/>
        </w:rPr>
        <w:tab/>
      </w:r>
      <w:r w:rsidRPr="00D11857">
        <w:rPr>
          <w:noProof/>
        </w:rPr>
        <w:fldChar w:fldCharType="begin"/>
      </w:r>
      <w:r w:rsidRPr="00D11857">
        <w:rPr>
          <w:noProof/>
        </w:rPr>
        <w:instrText xml:space="preserve"> PAGEREF _Toc373143039 \h </w:instrText>
      </w:r>
      <w:r w:rsidRPr="00D11857">
        <w:rPr>
          <w:noProof/>
        </w:rPr>
      </w:r>
      <w:r w:rsidRPr="00D11857">
        <w:rPr>
          <w:noProof/>
        </w:rPr>
        <w:fldChar w:fldCharType="separate"/>
      </w:r>
      <w:r w:rsidR="00963880">
        <w:rPr>
          <w:noProof/>
        </w:rPr>
        <w:t>230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30.22</w:t>
      </w:r>
      <w:r>
        <w:rPr>
          <w:noProof/>
        </w:rPr>
        <w:tab/>
        <w:t>No appearance by any party</w:t>
      </w:r>
      <w:r w:rsidRPr="00D11857">
        <w:rPr>
          <w:noProof/>
        </w:rPr>
        <w:tab/>
      </w:r>
      <w:r w:rsidRPr="00D11857">
        <w:rPr>
          <w:noProof/>
        </w:rPr>
        <w:fldChar w:fldCharType="begin"/>
      </w:r>
      <w:r w:rsidRPr="00D11857">
        <w:rPr>
          <w:noProof/>
        </w:rPr>
        <w:instrText xml:space="preserve"> PAGEREF _Toc373143040 \h </w:instrText>
      </w:r>
      <w:r w:rsidRPr="00D11857">
        <w:rPr>
          <w:noProof/>
        </w:rPr>
      </w:r>
      <w:r w:rsidRPr="00D11857">
        <w:rPr>
          <w:noProof/>
        </w:rPr>
        <w:fldChar w:fldCharType="separate"/>
      </w:r>
      <w:r w:rsidR="00963880">
        <w:rPr>
          <w:noProof/>
        </w:rPr>
        <w:t>230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30.23</w:t>
      </w:r>
      <w:r>
        <w:rPr>
          <w:noProof/>
        </w:rPr>
        <w:tab/>
        <w:t>Trial limitations</w:t>
      </w:r>
      <w:r w:rsidRPr="00D11857">
        <w:rPr>
          <w:noProof/>
        </w:rPr>
        <w:tab/>
      </w:r>
      <w:r w:rsidRPr="00D11857">
        <w:rPr>
          <w:noProof/>
        </w:rPr>
        <w:fldChar w:fldCharType="begin"/>
      </w:r>
      <w:r w:rsidRPr="00D11857">
        <w:rPr>
          <w:noProof/>
        </w:rPr>
        <w:instrText xml:space="preserve"> PAGEREF _Toc373143041 \h </w:instrText>
      </w:r>
      <w:r w:rsidRPr="00D11857">
        <w:rPr>
          <w:noProof/>
        </w:rPr>
      </w:r>
      <w:r w:rsidRPr="00D11857">
        <w:rPr>
          <w:noProof/>
        </w:rPr>
        <w:fldChar w:fldCharType="separate"/>
      </w:r>
      <w:r w:rsidR="00963880">
        <w:rPr>
          <w:noProof/>
        </w:rPr>
        <w:t>230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30.24</w:t>
      </w:r>
      <w:r>
        <w:rPr>
          <w:noProof/>
        </w:rPr>
        <w:tab/>
        <w:t>Death before judgment</w:t>
      </w:r>
      <w:r w:rsidRPr="00D11857">
        <w:rPr>
          <w:noProof/>
        </w:rPr>
        <w:tab/>
      </w:r>
      <w:r w:rsidRPr="00D11857">
        <w:rPr>
          <w:noProof/>
        </w:rPr>
        <w:fldChar w:fldCharType="begin"/>
      </w:r>
      <w:r w:rsidRPr="00D11857">
        <w:rPr>
          <w:noProof/>
        </w:rPr>
        <w:instrText xml:space="preserve"> PAGEREF _Toc373143042 \h </w:instrText>
      </w:r>
      <w:r w:rsidRPr="00D11857">
        <w:rPr>
          <w:noProof/>
        </w:rPr>
      </w:r>
      <w:r w:rsidRPr="00D11857">
        <w:rPr>
          <w:noProof/>
        </w:rPr>
        <w:fldChar w:fldCharType="separate"/>
      </w:r>
      <w:r w:rsidR="00963880">
        <w:rPr>
          <w:noProof/>
        </w:rPr>
        <w:t>231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30.25</w:t>
      </w:r>
      <w:r>
        <w:rPr>
          <w:noProof/>
        </w:rPr>
        <w:tab/>
        <w:t>Evidence in other proceedings</w:t>
      </w:r>
      <w:r w:rsidRPr="00D11857">
        <w:rPr>
          <w:noProof/>
        </w:rPr>
        <w:tab/>
      </w:r>
      <w:r w:rsidRPr="00D11857">
        <w:rPr>
          <w:noProof/>
        </w:rPr>
        <w:fldChar w:fldCharType="begin"/>
      </w:r>
      <w:r w:rsidRPr="00D11857">
        <w:rPr>
          <w:noProof/>
        </w:rPr>
        <w:instrText xml:space="preserve"> PAGEREF _Toc373143043 \h </w:instrText>
      </w:r>
      <w:r w:rsidRPr="00D11857">
        <w:rPr>
          <w:noProof/>
        </w:rPr>
      </w:r>
      <w:r w:rsidRPr="00D11857">
        <w:rPr>
          <w:noProof/>
        </w:rPr>
        <w:fldChar w:fldCharType="separate"/>
      </w:r>
      <w:r w:rsidR="00963880">
        <w:rPr>
          <w:noProof/>
        </w:rPr>
        <w:t>231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30.26</w:t>
      </w:r>
      <w:r>
        <w:rPr>
          <w:noProof/>
        </w:rPr>
        <w:tab/>
        <w:t>Plans, photographs and models</w:t>
      </w:r>
      <w:r w:rsidRPr="00D11857">
        <w:rPr>
          <w:noProof/>
        </w:rPr>
        <w:tab/>
      </w:r>
      <w:r w:rsidRPr="00D11857">
        <w:rPr>
          <w:noProof/>
        </w:rPr>
        <w:fldChar w:fldCharType="begin"/>
      </w:r>
      <w:r w:rsidRPr="00D11857">
        <w:rPr>
          <w:noProof/>
        </w:rPr>
        <w:instrText xml:space="preserve"> PAGEREF _Toc373143044 \h </w:instrText>
      </w:r>
      <w:r w:rsidRPr="00D11857">
        <w:rPr>
          <w:noProof/>
        </w:rPr>
      </w:r>
      <w:r w:rsidRPr="00D11857">
        <w:rPr>
          <w:noProof/>
        </w:rPr>
        <w:fldChar w:fldCharType="separate"/>
      </w:r>
      <w:r w:rsidR="00963880">
        <w:rPr>
          <w:noProof/>
        </w:rPr>
        <w:t>231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30.27</w:t>
      </w:r>
      <w:r>
        <w:rPr>
          <w:noProof/>
        </w:rPr>
        <w:tab/>
        <w:t>Consent</w:t>
      </w:r>
      <w:r w:rsidRPr="00D11857">
        <w:rPr>
          <w:noProof/>
        </w:rPr>
        <w:tab/>
      </w:r>
      <w:r w:rsidRPr="00D11857">
        <w:rPr>
          <w:noProof/>
        </w:rPr>
        <w:fldChar w:fldCharType="begin"/>
      </w:r>
      <w:r w:rsidRPr="00D11857">
        <w:rPr>
          <w:noProof/>
        </w:rPr>
        <w:instrText xml:space="preserve"> PAGEREF _Toc373143045 \h </w:instrText>
      </w:r>
      <w:r w:rsidRPr="00D11857">
        <w:rPr>
          <w:noProof/>
        </w:rPr>
      </w:r>
      <w:r w:rsidRPr="00D11857">
        <w:rPr>
          <w:noProof/>
        </w:rPr>
        <w:fldChar w:fldCharType="separate"/>
      </w:r>
      <w:r w:rsidR="00963880">
        <w:rPr>
          <w:noProof/>
        </w:rPr>
        <w:t>231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30.28</w:t>
      </w:r>
      <w:r>
        <w:rPr>
          <w:noProof/>
        </w:rPr>
        <w:tab/>
        <w:t>Notice to produce</w:t>
      </w:r>
      <w:r w:rsidRPr="00D11857">
        <w:rPr>
          <w:noProof/>
        </w:rPr>
        <w:tab/>
      </w:r>
      <w:r w:rsidRPr="00D11857">
        <w:rPr>
          <w:noProof/>
        </w:rPr>
        <w:fldChar w:fldCharType="begin"/>
      </w:r>
      <w:r w:rsidRPr="00D11857">
        <w:rPr>
          <w:noProof/>
        </w:rPr>
        <w:instrText xml:space="preserve"> PAGEREF _Toc373143046 \h </w:instrText>
      </w:r>
      <w:r w:rsidRPr="00D11857">
        <w:rPr>
          <w:noProof/>
        </w:rPr>
      </w:r>
      <w:r w:rsidRPr="00D11857">
        <w:rPr>
          <w:noProof/>
        </w:rPr>
        <w:fldChar w:fldCharType="separate"/>
      </w:r>
      <w:r w:rsidR="00963880">
        <w:rPr>
          <w:noProof/>
        </w:rPr>
        <w:t>232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30.29</w:t>
      </w:r>
      <w:r>
        <w:rPr>
          <w:noProof/>
        </w:rPr>
        <w:tab/>
        <w:t xml:space="preserve">Notice of intention to adduce evidence of previous </w:t>
      </w:r>
      <w:r w:rsidRPr="000454E9">
        <w:rPr>
          <w:bCs/>
          <w:noProof/>
        </w:rPr>
        <w:t>representation</w:t>
      </w:r>
      <w:r w:rsidRPr="00D11857">
        <w:rPr>
          <w:noProof/>
        </w:rPr>
        <w:tab/>
      </w:r>
      <w:r w:rsidRPr="00D11857">
        <w:rPr>
          <w:noProof/>
        </w:rPr>
        <w:fldChar w:fldCharType="begin"/>
      </w:r>
      <w:r w:rsidRPr="00D11857">
        <w:rPr>
          <w:noProof/>
        </w:rPr>
        <w:instrText xml:space="preserve"> PAGEREF _Toc373143047 \h </w:instrText>
      </w:r>
      <w:r w:rsidRPr="00D11857">
        <w:rPr>
          <w:noProof/>
        </w:rPr>
      </w:r>
      <w:r w:rsidRPr="00D11857">
        <w:rPr>
          <w:noProof/>
        </w:rPr>
        <w:fldChar w:fldCharType="separate"/>
      </w:r>
      <w:r w:rsidR="00963880">
        <w:rPr>
          <w:noProof/>
        </w:rPr>
        <w:t>232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30.30</w:t>
      </w:r>
      <w:r>
        <w:rPr>
          <w:noProof/>
        </w:rPr>
        <w:tab/>
        <w:t xml:space="preserve">Notice of objection to tender of hearsay evidence if </w:t>
      </w:r>
      <w:r w:rsidRPr="000454E9">
        <w:rPr>
          <w:bCs/>
          <w:noProof/>
        </w:rPr>
        <w:t>maker available</w:t>
      </w:r>
      <w:r w:rsidRPr="00D11857">
        <w:rPr>
          <w:noProof/>
        </w:rPr>
        <w:tab/>
      </w:r>
      <w:r w:rsidRPr="00D11857">
        <w:rPr>
          <w:noProof/>
        </w:rPr>
        <w:fldChar w:fldCharType="begin"/>
      </w:r>
      <w:r w:rsidRPr="00D11857">
        <w:rPr>
          <w:noProof/>
        </w:rPr>
        <w:instrText xml:space="preserve"> PAGEREF _Toc373143048 \h </w:instrText>
      </w:r>
      <w:r w:rsidRPr="00D11857">
        <w:rPr>
          <w:noProof/>
        </w:rPr>
      </w:r>
      <w:r w:rsidRPr="00D11857">
        <w:rPr>
          <w:noProof/>
        </w:rPr>
        <w:fldChar w:fldCharType="separate"/>
      </w:r>
      <w:r w:rsidR="00963880">
        <w:rPr>
          <w:noProof/>
        </w:rPr>
        <w:t>233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30.31</w:t>
      </w:r>
      <w:r>
        <w:rPr>
          <w:noProof/>
        </w:rPr>
        <w:tab/>
        <w:t>Notice of intention to adduce tendency evidence</w:t>
      </w:r>
      <w:r w:rsidRPr="00D11857">
        <w:rPr>
          <w:noProof/>
        </w:rPr>
        <w:tab/>
      </w:r>
      <w:r w:rsidRPr="00D11857">
        <w:rPr>
          <w:noProof/>
        </w:rPr>
        <w:fldChar w:fldCharType="begin"/>
      </w:r>
      <w:r w:rsidRPr="00D11857">
        <w:rPr>
          <w:noProof/>
        </w:rPr>
        <w:instrText xml:space="preserve"> PAGEREF _Toc373143049 \h </w:instrText>
      </w:r>
      <w:r w:rsidRPr="00D11857">
        <w:rPr>
          <w:noProof/>
        </w:rPr>
      </w:r>
      <w:r w:rsidRPr="00D11857">
        <w:rPr>
          <w:noProof/>
        </w:rPr>
        <w:fldChar w:fldCharType="separate"/>
      </w:r>
      <w:r w:rsidR="00963880">
        <w:rPr>
          <w:noProof/>
        </w:rPr>
        <w:t>233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30.32</w:t>
      </w:r>
      <w:r>
        <w:rPr>
          <w:noProof/>
        </w:rPr>
        <w:tab/>
        <w:t xml:space="preserve">Notice of intention to adduce coincidence </w:t>
      </w:r>
      <w:r w:rsidRPr="000454E9">
        <w:rPr>
          <w:bCs/>
          <w:noProof/>
        </w:rPr>
        <w:t>evidence</w:t>
      </w:r>
      <w:r w:rsidRPr="00D11857">
        <w:rPr>
          <w:noProof/>
        </w:rPr>
        <w:tab/>
      </w:r>
      <w:r w:rsidRPr="00D11857">
        <w:rPr>
          <w:noProof/>
        </w:rPr>
        <w:fldChar w:fldCharType="begin"/>
      </w:r>
      <w:r w:rsidRPr="00D11857">
        <w:rPr>
          <w:noProof/>
        </w:rPr>
        <w:instrText xml:space="preserve"> PAGEREF _Toc373143050 \h </w:instrText>
      </w:r>
      <w:r w:rsidRPr="00D11857">
        <w:rPr>
          <w:noProof/>
        </w:rPr>
      </w:r>
      <w:r w:rsidRPr="00D11857">
        <w:rPr>
          <w:noProof/>
        </w:rPr>
        <w:fldChar w:fldCharType="separate"/>
      </w:r>
      <w:r w:rsidR="00963880">
        <w:rPr>
          <w:noProof/>
        </w:rPr>
        <w:t>233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30.33</w:t>
      </w:r>
      <w:r>
        <w:rPr>
          <w:noProof/>
        </w:rPr>
        <w:tab/>
        <w:t>Parties in lawful custody</w:t>
      </w:r>
      <w:r w:rsidRPr="00D11857">
        <w:rPr>
          <w:noProof/>
        </w:rPr>
        <w:tab/>
      </w:r>
      <w:r w:rsidRPr="00D11857">
        <w:rPr>
          <w:noProof/>
        </w:rPr>
        <w:fldChar w:fldCharType="begin"/>
      </w:r>
      <w:r w:rsidRPr="00D11857">
        <w:rPr>
          <w:noProof/>
        </w:rPr>
        <w:instrText xml:space="preserve"> PAGEREF _Toc373143051 \h </w:instrText>
      </w:r>
      <w:r w:rsidRPr="00D11857">
        <w:rPr>
          <w:noProof/>
        </w:rPr>
      </w:r>
      <w:r w:rsidRPr="00D11857">
        <w:rPr>
          <w:noProof/>
        </w:rPr>
        <w:fldChar w:fldCharType="separate"/>
      </w:r>
      <w:r w:rsidR="00963880">
        <w:rPr>
          <w:noProof/>
        </w:rPr>
        <w:t>233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30.34</w:t>
      </w:r>
      <w:r>
        <w:rPr>
          <w:noProof/>
        </w:rPr>
        <w:tab/>
        <w:t>Attendance and production</w:t>
      </w:r>
      <w:r w:rsidRPr="00D11857">
        <w:rPr>
          <w:noProof/>
        </w:rPr>
        <w:tab/>
      </w:r>
      <w:r w:rsidRPr="00D11857">
        <w:rPr>
          <w:noProof/>
        </w:rPr>
        <w:fldChar w:fldCharType="begin"/>
      </w:r>
      <w:r w:rsidRPr="00D11857">
        <w:rPr>
          <w:noProof/>
        </w:rPr>
        <w:instrText xml:space="preserve"> PAGEREF _Toc373143052 \h </w:instrText>
      </w:r>
      <w:r w:rsidRPr="00D11857">
        <w:rPr>
          <w:noProof/>
        </w:rPr>
      </w:r>
      <w:r w:rsidRPr="00D11857">
        <w:rPr>
          <w:noProof/>
        </w:rPr>
        <w:fldChar w:fldCharType="separate"/>
      </w:r>
      <w:r w:rsidR="00963880">
        <w:rPr>
          <w:noProof/>
        </w:rPr>
        <w:t>234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30.4—Assessment of damages</w:t>
      </w:r>
      <w:r w:rsidRPr="00D11857">
        <w:rPr>
          <w:b w:val="0"/>
          <w:noProof/>
          <w:sz w:val="18"/>
        </w:rPr>
        <w:tab/>
      </w:r>
      <w:r w:rsidRPr="00D11857">
        <w:rPr>
          <w:b w:val="0"/>
          <w:noProof/>
          <w:sz w:val="18"/>
        </w:rPr>
        <w:fldChar w:fldCharType="begin"/>
      </w:r>
      <w:r w:rsidRPr="00D11857">
        <w:rPr>
          <w:b w:val="0"/>
          <w:noProof/>
          <w:sz w:val="18"/>
        </w:rPr>
        <w:instrText xml:space="preserve"> PAGEREF _Toc373143053 \h </w:instrText>
      </w:r>
      <w:r w:rsidRPr="00D11857">
        <w:rPr>
          <w:b w:val="0"/>
          <w:noProof/>
          <w:sz w:val="18"/>
        </w:rPr>
      </w:r>
      <w:r w:rsidRPr="00D11857">
        <w:rPr>
          <w:b w:val="0"/>
          <w:noProof/>
          <w:sz w:val="18"/>
        </w:rPr>
        <w:fldChar w:fldCharType="separate"/>
      </w:r>
      <w:r w:rsidR="00963880">
        <w:rPr>
          <w:b w:val="0"/>
          <w:noProof/>
          <w:sz w:val="18"/>
        </w:rPr>
        <w:t>235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30.41</w:t>
      </w:r>
      <w:r>
        <w:rPr>
          <w:noProof/>
        </w:rPr>
        <w:tab/>
        <w:t>Order for calculation of amount of damages by Registrar</w:t>
      </w:r>
      <w:r w:rsidRPr="00D11857">
        <w:rPr>
          <w:noProof/>
        </w:rPr>
        <w:tab/>
      </w:r>
      <w:r w:rsidRPr="00D11857">
        <w:rPr>
          <w:noProof/>
        </w:rPr>
        <w:fldChar w:fldCharType="begin"/>
      </w:r>
      <w:r w:rsidRPr="00D11857">
        <w:rPr>
          <w:noProof/>
        </w:rPr>
        <w:instrText xml:space="preserve"> PAGEREF _Toc373143054 \h </w:instrText>
      </w:r>
      <w:r w:rsidRPr="00D11857">
        <w:rPr>
          <w:noProof/>
        </w:rPr>
      </w:r>
      <w:r w:rsidRPr="00D11857">
        <w:rPr>
          <w:noProof/>
        </w:rPr>
        <w:fldChar w:fldCharType="separate"/>
      </w:r>
      <w:r w:rsidR="00963880">
        <w:rPr>
          <w:noProof/>
        </w:rPr>
        <w:t>235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30.42</w:t>
      </w:r>
      <w:r>
        <w:rPr>
          <w:noProof/>
        </w:rPr>
        <w:tab/>
        <w:t>Notice of objection to calculation</w:t>
      </w:r>
      <w:r w:rsidRPr="00D11857">
        <w:rPr>
          <w:noProof/>
        </w:rPr>
        <w:tab/>
      </w:r>
      <w:r w:rsidRPr="00D11857">
        <w:rPr>
          <w:noProof/>
        </w:rPr>
        <w:fldChar w:fldCharType="begin"/>
      </w:r>
      <w:r w:rsidRPr="00D11857">
        <w:rPr>
          <w:noProof/>
        </w:rPr>
        <w:instrText xml:space="preserve"> PAGEREF _Toc373143055 \h </w:instrText>
      </w:r>
      <w:r w:rsidRPr="00D11857">
        <w:rPr>
          <w:noProof/>
        </w:rPr>
      </w:r>
      <w:r w:rsidRPr="00D11857">
        <w:rPr>
          <w:noProof/>
        </w:rPr>
        <w:fldChar w:fldCharType="separate"/>
      </w:r>
      <w:r w:rsidR="00963880">
        <w:rPr>
          <w:noProof/>
        </w:rPr>
        <w:t>235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30.43</w:t>
      </w:r>
      <w:r>
        <w:rPr>
          <w:noProof/>
        </w:rPr>
        <w:tab/>
        <w:t>Procedure if notice given</w:t>
      </w:r>
      <w:r w:rsidRPr="00D11857">
        <w:rPr>
          <w:noProof/>
        </w:rPr>
        <w:tab/>
      </w:r>
      <w:r w:rsidRPr="00D11857">
        <w:rPr>
          <w:noProof/>
        </w:rPr>
        <w:fldChar w:fldCharType="begin"/>
      </w:r>
      <w:r w:rsidRPr="00D11857">
        <w:rPr>
          <w:noProof/>
        </w:rPr>
        <w:instrText xml:space="preserve"> PAGEREF _Toc373143056 \h </w:instrText>
      </w:r>
      <w:r w:rsidRPr="00D11857">
        <w:rPr>
          <w:noProof/>
        </w:rPr>
      </w:r>
      <w:r w:rsidRPr="00D11857">
        <w:rPr>
          <w:noProof/>
        </w:rPr>
        <w:fldChar w:fldCharType="separate"/>
      </w:r>
      <w:r w:rsidR="00963880">
        <w:rPr>
          <w:noProof/>
        </w:rPr>
        <w:t>235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30.44</w:t>
      </w:r>
      <w:r>
        <w:rPr>
          <w:noProof/>
        </w:rPr>
        <w:tab/>
        <w:t>Procedure if notice not given</w:t>
      </w:r>
      <w:r w:rsidRPr="00D11857">
        <w:rPr>
          <w:noProof/>
        </w:rPr>
        <w:tab/>
      </w:r>
      <w:r w:rsidRPr="00D11857">
        <w:rPr>
          <w:noProof/>
        </w:rPr>
        <w:fldChar w:fldCharType="begin"/>
      </w:r>
      <w:r w:rsidRPr="00D11857">
        <w:rPr>
          <w:noProof/>
        </w:rPr>
        <w:instrText xml:space="preserve"> PAGEREF _Toc373143057 \h </w:instrText>
      </w:r>
      <w:r w:rsidRPr="00D11857">
        <w:rPr>
          <w:noProof/>
        </w:rPr>
      </w:r>
      <w:r w:rsidRPr="00D11857">
        <w:rPr>
          <w:noProof/>
        </w:rPr>
        <w:fldChar w:fldCharType="separate"/>
      </w:r>
      <w:r w:rsidR="00963880">
        <w:rPr>
          <w:noProof/>
        </w:rPr>
        <w:t>236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30.5—Accounts</w:t>
      </w:r>
      <w:r w:rsidRPr="00D11857">
        <w:rPr>
          <w:b w:val="0"/>
          <w:noProof/>
          <w:sz w:val="18"/>
        </w:rPr>
        <w:tab/>
      </w:r>
      <w:r w:rsidRPr="00D11857">
        <w:rPr>
          <w:b w:val="0"/>
          <w:noProof/>
          <w:sz w:val="18"/>
        </w:rPr>
        <w:fldChar w:fldCharType="begin"/>
      </w:r>
      <w:r w:rsidRPr="00D11857">
        <w:rPr>
          <w:b w:val="0"/>
          <w:noProof/>
          <w:sz w:val="18"/>
        </w:rPr>
        <w:instrText xml:space="preserve"> PAGEREF _Toc373143058 \h </w:instrText>
      </w:r>
      <w:r w:rsidRPr="00D11857">
        <w:rPr>
          <w:b w:val="0"/>
          <w:noProof/>
          <w:sz w:val="18"/>
        </w:rPr>
      </w:r>
      <w:r w:rsidRPr="00D11857">
        <w:rPr>
          <w:b w:val="0"/>
          <w:noProof/>
          <w:sz w:val="18"/>
        </w:rPr>
        <w:fldChar w:fldCharType="separate"/>
      </w:r>
      <w:r w:rsidR="00963880">
        <w:rPr>
          <w:b w:val="0"/>
          <w:noProof/>
          <w:sz w:val="18"/>
        </w:rPr>
        <w:t>237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30.51</w:t>
      </w:r>
      <w:r>
        <w:rPr>
          <w:noProof/>
        </w:rPr>
        <w:tab/>
        <w:t>Order for account to be taken</w:t>
      </w:r>
      <w:r w:rsidRPr="00D11857">
        <w:rPr>
          <w:noProof/>
        </w:rPr>
        <w:tab/>
      </w:r>
      <w:r w:rsidRPr="00D11857">
        <w:rPr>
          <w:noProof/>
        </w:rPr>
        <w:fldChar w:fldCharType="begin"/>
      </w:r>
      <w:r w:rsidRPr="00D11857">
        <w:rPr>
          <w:noProof/>
        </w:rPr>
        <w:instrText xml:space="preserve"> PAGEREF _Toc373143059 \h </w:instrText>
      </w:r>
      <w:r w:rsidRPr="00D11857">
        <w:rPr>
          <w:noProof/>
        </w:rPr>
      </w:r>
      <w:r w:rsidRPr="00D11857">
        <w:rPr>
          <w:noProof/>
        </w:rPr>
        <w:fldChar w:fldCharType="separate"/>
      </w:r>
      <w:r w:rsidR="00963880">
        <w:rPr>
          <w:noProof/>
        </w:rPr>
        <w:t>237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30.52</w:t>
      </w:r>
      <w:r>
        <w:rPr>
          <w:noProof/>
        </w:rPr>
        <w:tab/>
        <w:t>Form and filing of account</w:t>
      </w:r>
      <w:r w:rsidRPr="00D11857">
        <w:rPr>
          <w:noProof/>
        </w:rPr>
        <w:tab/>
      </w:r>
      <w:r w:rsidRPr="00D11857">
        <w:rPr>
          <w:noProof/>
        </w:rPr>
        <w:fldChar w:fldCharType="begin"/>
      </w:r>
      <w:r w:rsidRPr="00D11857">
        <w:rPr>
          <w:noProof/>
        </w:rPr>
        <w:instrText xml:space="preserve"> PAGEREF _Toc373143060 \h </w:instrText>
      </w:r>
      <w:r w:rsidRPr="00D11857">
        <w:rPr>
          <w:noProof/>
        </w:rPr>
      </w:r>
      <w:r w:rsidRPr="00D11857">
        <w:rPr>
          <w:noProof/>
        </w:rPr>
        <w:fldChar w:fldCharType="separate"/>
      </w:r>
      <w:r w:rsidR="00963880">
        <w:rPr>
          <w:noProof/>
        </w:rPr>
        <w:t>237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30.53</w:t>
      </w:r>
      <w:r>
        <w:rPr>
          <w:noProof/>
        </w:rPr>
        <w:tab/>
        <w:t>Notice of additional charge or error in account</w:t>
      </w:r>
      <w:r w:rsidRPr="00D11857">
        <w:rPr>
          <w:noProof/>
        </w:rPr>
        <w:tab/>
      </w:r>
      <w:r w:rsidRPr="00D11857">
        <w:rPr>
          <w:noProof/>
        </w:rPr>
        <w:fldChar w:fldCharType="begin"/>
      </w:r>
      <w:r w:rsidRPr="00D11857">
        <w:rPr>
          <w:noProof/>
        </w:rPr>
        <w:instrText xml:space="preserve"> PAGEREF _Toc373143061 \h </w:instrText>
      </w:r>
      <w:r w:rsidRPr="00D11857">
        <w:rPr>
          <w:noProof/>
        </w:rPr>
      </w:r>
      <w:r w:rsidRPr="00D11857">
        <w:rPr>
          <w:noProof/>
        </w:rPr>
        <w:fldChar w:fldCharType="separate"/>
      </w:r>
      <w:r w:rsidR="00963880">
        <w:rPr>
          <w:noProof/>
        </w:rPr>
        <w:t>237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30.54</w:t>
      </w:r>
      <w:r>
        <w:rPr>
          <w:noProof/>
        </w:rPr>
        <w:tab/>
        <w:t>Orders to deal with delay</w:t>
      </w:r>
      <w:r w:rsidRPr="00D11857">
        <w:rPr>
          <w:noProof/>
        </w:rPr>
        <w:tab/>
      </w:r>
      <w:r w:rsidRPr="00D11857">
        <w:rPr>
          <w:noProof/>
        </w:rPr>
        <w:fldChar w:fldCharType="begin"/>
      </w:r>
      <w:r w:rsidRPr="00D11857">
        <w:rPr>
          <w:noProof/>
        </w:rPr>
        <w:instrText xml:space="preserve"> PAGEREF _Toc373143062 \h </w:instrText>
      </w:r>
      <w:r w:rsidRPr="00D11857">
        <w:rPr>
          <w:noProof/>
        </w:rPr>
      </w:r>
      <w:r w:rsidRPr="00D11857">
        <w:rPr>
          <w:noProof/>
        </w:rPr>
        <w:fldChar w:fldCharType="separate"/>
      </w:r>
      <w:r w:rsidR="00963880">
        <w:rPr>
          <w:noProof/>
        </w:rPr>
        <w:t>237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30.55</w:t>
      </w:r>
      <w:r>
        <w:rPr>
          <w:noProof/>
        </w:rPr>
        <w:tab/>
        <w:t>Order for account or inquiry before Registrar</w:t>
      </w:r>
      <w:r w:rsidRPr="00D11857">
        <w:rPr>
          <w:noProof/>
        </w:rPr>
        <w:tab/>
      </w:r>
      <w:r w:rsidRPr="00D11857">
        <w:rPr>
          <w:noProof/>
        </w:rPr>
        <w:fldChar w:fldCharType="begin"/>
      </w:r>
      <w:r w:rsidRPr="00D11857">
        <w:rPr>
          <w:noProof/>
        </w:rPr>
        <w:instrText xml:space="preserve"> PAGEREF _Toc373143063 \h </w:instrText>
      </w:r>
      <w:r w:rsidRPr="00D11857">
        <w:rPr>
          <w:noProof/>
        </w:rPr>
      </w:r>
      <w:r w:rsidRPr="00D11857">
        <w:rPr>
          <w:noProof/>
        </w:rPr>
        <w:fldChar w:fldCharType="separate"/>
      </w:r>
      <w:r w:rsidR="00963880">
        <w:rPr>
          <w:noProof/>
        </w:rPr>
        <w:t>238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30.56</w:t>
      </w:r>
      <w:r>
        <w:rPr>
          <w:noProof/>
        </w:rPr>
        <w:tab/>
        <w:t>Notice of objection to certificate</w:t>
      </w:r>
      <w:r w:rsidRPr="00D11857">
        <w:rPr>
          <w:noProof/>
        </w:rPr>
        <w:tab/>
      </w:r>
      <w:r w:rsidRPr="00D11857">
        <w:rPr>
          <w:noProof/>
        </w:rPr>
        <w:fldChar w:fldCharType="begin"/>
      </w:r>
      <w:r w:rsidRPr="00D11857">
        <w:rPr>
          <w:noProof/>
        </w:rPr>
        <w:instrText xml:space="preserve"> PAGEREF _Toc373143064 \h </w:instrText>
      </w:r>
      <w:r w:rsidRPr="00D11857">
        <w:rPr>
          <w:noProof/>
        </w:rPr>
      </w:r>
      <w:r w:rsidRPr="00D11857">
        <w:rPr>
          <w:noProof/>
        </w:rPr>
        <w:fldChar w:fldCharType="separate"/>
      </w:r>
      <w:r w:rsidR="00963880">
        <w:rPr>
          <w:noProof/>
        </w:rPr>
        <w:t>238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30.57</w:t>
      </w:r>
      <w:r>
        <w:rPr>
          <w:noProof/>
        </w:rPr>
        <w:tab/>
        <w:t>Procedure if notice given</w:t>
      </w:r>
      <w:r w:rsidRPr="00D11857">
        <w:rPr>
          <w:noProof/>
        </w:rPr>
        <w:tab/>
      </w:r>
      <w:r w:rsidRPr="00D11857">
        <w:rPr>
          <w:noProof/>
        </w:rPr>
        <w:fldChar w:fldCharType="begin"/>
      </w:r>
      <w:r w:rsidRPr="00D11857">
        <w:rPr>
          <w:noProof/>
        </w:rPr>
        <w:instrText xml:space="preserve"> PAGEREF _Toc373143065 \h </w:instrText>
      </w:r>
      <w:r w:rsidRPr="00D11857">
        <w:rPr>
          <w:noProof/>
        </w:rPr>
      </w:r>
      <w:r w:rsidRPr="00D11857">
        <w:rPr>
          <w:noProof/>
        </w:rPr>
        <w:fldChar w:fldCharType="separate"/>
      </w:r>
      <w:r w:rsidR="00963880">
        <w:rPr>
          <w:noProof/>
        </w:rPr>
        <w:t>238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30.58</w:t>
      </w:r>
      <w:r>
        <w:rPr>
          <w:noProof/>
        </w:rPr>
        <w:tab/>
        <w:t>Procedure if notice not given</w:t>
      </w:r>
      <w:r w:rsidRPr="00D11857">
        <w:rPr>
          <w:noProof/>
        </w:rPr>
        <w:tab/>
      </w:r>
      <w:r w:rsidRPr="00D11857">
        <w:rPr>
          <w:noProof/>
        </w:rPr>
        <w:fldChar w:fldCharType="begin"/>
      </w:r>
      <w:r w:rsidRPr="00D11857">
        <w:rPr>
          <w:noProof/>
        </w:rPr>
        <w:instrText xml:space="preserve"> PAGEREF _Toc373143066 \h </w:instrText>
      </w:r>
      <w:r w:rsidRPr="00D11857">
        <w:rPr>
          <w:noProof/>
        </w:rPr>
      </w:r>
      <w:r w:rsidRPr="00D11857">
        <w:rPr>
          <w:noProof/>
        </w:rPr>
        <w:fldChar w:fldCharType="separate"/>
      </w:r>
      <w:r w:rsidR="00963880">
        <w:rPr>
          <w:noProof/>
        </w:rPr>
        <w:t>238</w:t>
      </w:r>
      <w:r w:rsidRPr="00D11857">
        <w:rPr>
          <w:noProof/>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Chapter 3—Original jurisdiction—special classes of proceedings</w:t>
      </w:r>
      <w:r w:rsidRPr="00D11857">
        <w:rPr>
          <w:b w:val="0"/>
          <w:noProof/>
          <w:sz w:val="18"/>
        </w:rPr>
        <w:tab/>
      </w:r>
      <w:r w:rsidRPr="00D11857">
        <w:rPr>
          <w:b w:val="0"/>
          <w:noProof/>
          <w:sz w:val="18"/>
        </w:rPr>
        <w:fldChar w:fldCharType="begin"/>
      </w:r>
      <w:r w:rsidRPr="00D11857">
        <w:rPr>
          <w:b w:val="0"/>
          <w:noProof/>
          <w:sz w:val="18"/>
        </w:rPr>
        <w:instrText xml:space="preserve"> PAGEREF _Toc373143067 \h </w:instrText>
      </w:r>
      <w:r w:rsidRPr="00D11857">
        <w:rPr>
          <w:b w:val="0"/>
          <w:noProof/>
          <w:sz w:val="18"/>
        </w:rPr>
      </w:r>
      <w:r w:rsidRPr="00D11857">
        <w:rPr>
          <w:b w:val="0"/>
          <w:noProof/>
          <w:sz w:val="18"/>
        </w:rPr>
        <w:fldChar w:fldCharType="separate"/>
      </w:r>
      <w:r w:rsidR="00963880">
        <w:rPr>
          <w:b w:val="0"/>
          <w:noProof/>
          <w:sz w:val="18"/>
        </w:rPr>
        <w:t>240</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31—Judicial review</w:t>
      </w:r>
      <w:r w:rsidRPr="00D11857">
        <w:rPr>
          <w:b w:val="0"/>
          <w:noProof/>
          <w:sz w:val="18"/>
        </w:rPr>
        <w:tab/>
      </w:r>
      <w:r w:rsidRPr="00D11857">
        <w:rPr>
          <w:b w:val="0"/>
          <w:noProof/>
          <w:sz w:val="18"/>
        </w:rPr>
        <w:fldChar w:fldCharType="begin"/>
      </w:r>
      <w:r w:rsidRPr="00D11857">
        <w:rPr>
          <w:b w:val="0"/>
          <w:noProof/>
          <w:sz w:val="18"/>
        </w:rPr>
        <w:instrText xml:space="preserve"> PAGEREF _Toc373143068 \h </w:instrText>
      </w:r>
      <w:r w:rsidRPr="00D11857">
        <w:rPr>
          <w:b w:val="0"/>
          <w:noProof/>
          <w:sz w:val="18"/>
        </w:rPr>
      </w:r>
      <w:r w:rsidRPr="00D11857">
        <w:rPr>
          <w:b w:val="0"/>
          <w:noProof/>
          <w:sz w:val="18"/>
        </w:rPr>
        <w:fldChar w:fldCharType="separate"/>
      </w:r>
      <w:r w:rsidR="00963880">
        <w:rPr>
          <w:b w:val="0"/>
          <w:noProof/>
          <w:sz w:val="18"/>
        </w:rPr>
        <w:t>240</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31.1—Administrative Decisions (Judicial Review) Act 1977</w:t>
      </w:r>
      <w:r w:rsidRPr="00D11857">
        <w:rPr>
          <w:b w:val="0"/>
          <w:noProof/>
          <w:sz w:val="18"/>
        </w:rPr>
        <w:tab/>
      </w:r>
      <w:r w:rsidRPr="00D11857">
        <w:rPr>
          <w:b w:val="0"/>
          <w:noProof/>
          <w:sz w:val="18"/>
        </w:rPr>
        <w:fldChar w:fldCharType="begin"/>
      </w:r>
      <w:r w:rsidRPr="00D11857">
        <w:rPr>
          <w:b w:val="0"/>
          <w:noProof/>
          <w:sz w:val="18"/>
        </w:rPr>
        <w:instrText xml:space="preserve"> PAGEREF _Toc373143069 \h </w:instrText>
      </w:r>
      <w:r w:rsidRPr="00D11857">
        <w:rPr>
          <w:b w:val="0"/>
          <w:noProof/>
          <w:sz w:val="18"/>
        </w:rPr>
      </w:r>
      <w:r w:rsidRPr="00D11857">
        <w:rPr>
          <w:b w:val="0"/>
          <w:noProof/>
          <w:sz w:val="18"/>
        </w:rPr>
        <w:fldChar w:fldCharType="separate"/>
      </w:r>
      <w:r w:rsidR="00963880">
        <w:rPr>
          <w:b w:val="0"/>
          <w:noProof/>
          <w:sz w:val="18"/>
        </w:rPr>
        <w:t>240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31.01</w:t>
      </w:r>
      <w:r>
        <w:rPr>
          <w:noProof/>
        </w:rPr>
        <w:tab/>
        <w:t>Application for order of review</w:t>
      </w:r>
      <w:r w:rsidRPr="00D11857">
        <w:rPr>
          <w:noProof/>
        </w:rPr>
        <w:tab/>
      </w:r>
      <w:r w:rsidRPr="00D11857">
        <w:rPr>
          <w:noProof/>
        </w:rPr>
        <w:fldChar w:fldCharType="begin"/>
      </w:r>
      <w:r w:rsidRPr="00D11857">
        <w:rPr>
          <w:noProof/>
        </w:rPr>
        <w:instrText xml:space="preserve"> PAGEREF _Toc373143070 \h </w:instrText>
      </w:r>
      <w:r w:rsidRPr="00D11857">
        <w:rPr>
          <w:noProof/>
        </w:rPr>
      </w:r>
      <w:r w:rsidRPr="00D11857">
        <w:rPr>
          <w:noProof/>
        </w:rPr>
        <w:fldChar w:fldCharType="separate"/>
      </w:r>
      <w:r w:rsidR="00963880">
        <w:rPr>
          <w:noProof/>
        </w:rPr>
        <w:t>240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31.02</w:t>
      </w:r>
      <w:r>
        <w:rPr>
          <w:noProof/>
        </w:rPr>
        <w:tab/>
        <w:t>Application for extension of time</w:t>
      </w:r>
      <w:r w:rsidRPr="00D11857">
        <w:rPr>
          <w:noProof/>
        </w:rPr>
        <w:tab/>
      </w:r>
      <w:r w:rsidRPr="00D11857">
        <w:rPr>
          <w:noProof/>
        </w:rPr>
        <w:fldChar w:fldCharType="begin"/>
      </w:r>
      <w:r w:rsidRPr="00D11857">
        <w:rPr>
          <w:noProof/>
        </w:rPr>
        <w:instrText xml:space="preserve"> PAGEREF _Toc373143071 \h </w:instrText>
      </w:r>
      <w:r w:rsidRPr="00D11857">
        <w:rPr>
          <w:noProof/>
        </w:rPr>
      </w:r>
      <w:r w:rsidRPr="00D11857">
        <w:rPr>
          <w:noProof/>
        </w:rPr>
        <w:fldChar w:fldCharType="separate"/>
      </w:r>
      <w:r w:rsidR="00963880">
        <w:rPr>
          <w:noProof/>
        </w:rPr>
        <w:t>240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31.03</w:t>
      </w:r>
      <w:r>
        <w:rPr>
          <w:noProof/>
        </w:rPr>
        <w:tab/>
        <w:t>Documents to be filed and served</w:t>
      </w:r>
      <w:r w:rsidRPr="00D11857">
        <w:rPr>
          <w:noProof/>
        </w:rPr>
        <w:tab/>
      </w:r>
      <w:r w:rsidRPr="00D11857">
        <w:rPr>
          <w:noProof/>
        </w:rPr>
        <w:fldChar w:fldCharType="begin"/>
      </w:r>
      <w:r w:rsidRPr="00D11857">
        <w:rPr>
          <w:noProof/>
        </w:rPr>
        <w:instrText xml:space="preserve"> PAGEREF _Toc373143072 \h </w:instrText>
      </w:r>
      <w:r w:rsidRPr="00D11857">
        <w:rPr>
          <w:noProof/>
        </w:rPr>
      </w:r>
      <w:r w:rsidRPr="00D11857">
        <w:rPr>
          <w:noProof/>
        </w:rPr>
        <w:fldChar w:fldCharType="separate"/>
      </w:r>
      <w:r w:rsidR="00963880">
        <w:rPr>
          <w:noProof/>
        </w:rPr>
        <w:t>241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31.04</w:t>
      </w:r>
      <w:r>
        <w:rPr>
          <w:noProof/>
        </w:rPr>
        <w:tab/>
        <w:t>Service</w:t>
      </w:r>
      <w:r w:rsidRPr="00D11857">
        <w:rPr>
          <w:noProof/>
        </w:rPr>
        <w:tab/>
      </w:r>
      <w:r w:rsidRPr="00D11857">
        <w:rPr>
          <w:noProof/>
        </w:rPr>
        <w:fldChar w:fldCharType="begin"/>
      </w:r>
      <w:r w:rsidRPr="00D11857">
        <w:rPr>
          <w:noProof/>
        </w:rPr>
        <w:instrText xml:space="preserve"> PAGEREF _Toc373143073 \h </w:instrText>
      </w:r>
      <w:r w:rsidRPr="00D11857">
        <w:rPr>
          <w:noProof/>
        </w:rPr>
      </w:r>
      <w:r w:rsidRPr="00D11857">
        <w:rPr>
          <w:noProof/>
        </w:rPr>
        <w:fldChar w:fldCharType="separate"/>
      </w:r>
      <w:r w:rsidR="00963880">
        <w:rPr>
          <w:noProof/>
        </w:rPr>
        <w:t>241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31.05</w:t>
      </w:r>
      <w:r>
        <w:rPr>
          <w:noProof/>
        </w:rPr>
        <w:tab/>
        <w:t>Notice of objection to competency</w:t>
      </w:r>
      <w:r w:rsidRPr="00D11857">
        <w:rPr>
          <w:noProof/>
        </w:rPr>
        <w:tab/>
      </w:r>
      <w:r w:rsidRPr="00D11857">
        <w:rPr>
          <w:noProof/>
        </w:rPr>
        <w:fldChar w:fldCharType="begin"/>
      </w:r>
      <w:r w:rsidRPr="00D11857">
        <w:rPr>
          <w:noProof/>
        </w:rPr>
        <w:instrText xml:space="preserve"> PAGEREF _Toc373143074 \h </w:instrText>
      </w:r>
      <w:r w:rsidRPr="00D11857">
        <w:rPr>
          <w:noProof/>
        </w:rPr>
      </w:r>
      <w:r w:rsidRPr="00D11857">
        <w:rPr>
          <w:noProof/>
        </w:rPr>
        <w:fldChar w:fldCharType="separate"/>
      </w:r>
      <w:r w:rsidR="00963880">
        <w:rPr>
          <w:noProof/>
        </w:rPr>
        <w:t>241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31.2—Judiciary Act 1903</w:t>
      </w:r>
      <w:r w:rsidRPr="00D11857">
        <w:rPr>
          <w:b w:val="0"/>
          <w:noProof/>
          <w:sz w:val="18"/>
        </w:rPr>
        <w:tab/>
      </w:r>
      <w:r w:rsidRPr="00D11857">
        <w:rPr>
          <w:b w:val="0"/>
          <w:noProof/>
          <w:sz w:val="18"/>
        </w:rPr>
        <w:fldChar w:fldCharType="begin"/>
      </w:r>
      <w:r w:rsidRPr="00D11857">
        <w:rPr>
          <w:b w:val="0"/>
          <w:noProof/>
          <w:sz w:val="18"/>
        </w:rPr>
        <w:instrText xml:space="preserve"> PAGEREF _Toc373143075 \h </w:instrText>
      </w:r>
      <w:r w:rsidRPr="00D11857">
        <w:rPr>
          <w:b w:val="0"/>
          <w:noProof/>
          <w:sz w:val="18"/>
        </w:rPr>
      </w:r>
      <w:r w:rsidRPr="00D11857">
        <w:rPr>
          <w:b w:val="0"/>
          <w:noProof/>
          <w:sz w:val="18"/>
        </w:rPr>
        <w:fldChar w:fldCharType="separate"/>
      </w:r>
      <w:r w:rsidR="00963880">
        <w:rPr>
          <w:b w:val="0"/>
          <w:noProof/>
          <w:sz w:val="18"/>
        </w:rPr>
        <w:t>243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31.11</w:t>
      </w:r>
      <w:r>
        <w:rPr>
          <w:noProof/>
        </w:rPr>
        <w:tab/>
        <w:t>Form of application</w:t>
      </w:r>
      <w:r w:rsidRPr="00D11857">
        <w:rPr>
          <w:noProof/>
        </w:rPr>
        <w:tab/>
      </w:r>
      <w:r w:rsidRPr="00D11857">
        <w:rPr>
          <w:noProof/>
        </w:rPr>
        <w:fldChar w:fldCharType="begin"/>
      </w:r>
      <w:r w:rsidRPr="00D11857">
        <w:rPr>
          <w:noProof/>
        </w:rPr>
        <w:instrText xml:space="preserve"> PAGEREF _Toc373143076 \h </w:instrText>
      </w:r>
      <w:r w:rsidRPr="00D11857">
        <w:rPr>
          <w:noProof/>
        </w:rPr>
      </w:r>
      <w:r w:rsidRPr="00D11857">
        <w:rPr>
          <w:noProof/>
        </w:rPr>
        <w:fldChar w:fldCharType="separate"/>
      </w:r>
      <w:r w:rsidR="00963880">
        <w:rPr>
          <w:noProof/>
        </w:rPr>
        <w:t>243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31.12</w:t>
      </w:r>
      <w:r>
        <w:rPr>
          <w:noProof/>
        </w:rPr>
        <w:tab/>
        <w:t>Joinder of claims for relief</w:t>
      </w:r>
      <w:r w:rsidRPr="00D11857">
        <w:rPr>
          <w:noProof/>
        </w:rPr>
        <w:tab/>
      </w:r>
      <w:r w:rsidRPr="00D11857">
        <w:rPr>
          <w:noProof/>
        </w:rPr>
        <w:fldChar w:fldCharType="begin"/>
      </w:r>
      <w:r w:rsidRPr="00D11857">
        <w:rPr>
          <w:noProof/>
        </w:rPr>
        <w:instrText xml:space="preserve"> PAGEREF _Toc373143077 \h </w:instrText>
      </w:r>
      <w:r w:rsidRPr="00D11857">
        <w:rPr>
          <w:noProof/>
        </w:rPr>
      </w:r>
      <w:r w:rsidRPr="00D11857">
        <w:rPr>
          <w:noProof/>
        </w:rPr>
        <w:fldChar w:fldCharType="separate"/>
      </w:r>
      <w:r w:rsidR="00963880">
        <w:rPr>
          <w:noProof/>
        </w:rPr>
        <w:t>243</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31.3—Migration Act 1958</w:t>
      </w:r>
      <w:r w:rsidRPr="00D11857">
        <w:rPr>
          <w:b w:val="0"/>
          <w:noProof/>
          <w:sz w:val="18"/>
        </w:rPr>
        <w:tab/>
      </w:r>
      <w:r w:rsidRPr="00D11857">
        <w:rPr>
          <w:b w:val="0"/>
          <w:noProof/>
          <w:sz w:val="18"/>
        </w:rPr>
        <w:fldChar w:fldCharType="begin"/>
      </w:r>
      <w:r w:rsidRPr="00D11857">
        <w:rPr>
          <w:b w:val="0"/>
          <w:noProof/>
          <w:sz w:val="18"/>
        </w:rPr>
        <w:instrText xml:space="preserve"> PAGEREF _Toc373143078 \h </w:instrText>
      </w:r>
      <w:r w:rsidRPr="00D11857">
        <w:rPr>
          <w:b w:val="0"/>
          <w:noProof/>
          <w:sz w:val="18"/>
        </w:rPr>
      </w:r>
      <w:r w:rsidRPr="00D11857">
        <w:rPr>
          <w:b w:val="0"/>
          <w:noProof/>
          <w:sz w:val="18"/>
        </w:rPr>
        <w:fldChar w:fldCharType="separate"/>
      </w:r>
      <w:r w:rsidR="00963880">
        <w:rPr>
          <w:b w:val="0"/>
          <w:noProof/>
          <w:sz w:val="18"/>
        </w:rPr>
        <w:t>244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31.21</w:t>
      </w:r>
      <w:r>
        <w:rPr>
          <w:noProof/>
        </w:rPr>
        <w:tab/>
        <w:t>Definitions for Division 31.3</w:t>
      </w:r>
      <w:r w:rsidRPr="00D11857">
        <w:rPr>
          <w:noProof/>
        </w:rPr>
        <w:tab/>
      </w:r>
      <w:r w:rsidRPr="00D11857">
        <w:rPr>
          <w:noProof/>
        </w:rPr>
        <w:fldChar w:fldCharType="begin"/>
      </w:r>
      <w:r w:rsidRPr="00D11857">
        <w:rPr>
          <w:noProof/>
        </w:rPr>
        <w:instrText xml:space="preserve"> PAGEREF _Toc373143079 \h </w:instrText>
      </w:r>
      <w:r w:rsidRPr="00D11857">
        <w:rPr>
          <w:noProof/>
        </w:rPr>
      </w:r>
      <w:r w:rsidRPr="00D11857">
        <w:rPr>
          <w:noProof/>
        </w:rPr>
        <w:fldChar w:fldCharType="separate"/>
      </w:r>
      <w:r w:rsidR="00963880">
        <w:rPr>
          <w:noProof/>
        </w:rPr>
        <w:t>244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31.22</w:t>
      </w:r>
      <w:r>
        <w:rPr>
          <w:noProof/>
        </w:rPr>
        <w:tab/>
        <w:t>Application for review of migration decision</w:t>
      </w:r>
      <w:r w:rsidRPr="00D11857">
        <w:rPr>
          <w:noProof/>
        </w:rPr>
        <w:tab/>
      </w:r>
      <w:r w:rsidRPr="00D11857">
        <w:rPr>
          <w:noProof/>
        </w:rPr>
        <w:fldChar w:fldCharType="begin"/>
      </w:r>
      <w:r w:rsidRPr="00D11857">
        <w:rPr>
          <w:noProof/>
        </w:rPr>
        <w:instrText xml:space="preserve"> PAGEREF _Toc373143080 \h </w:instrText>
      </w:r>
      <w:r w:rsidRPr="00D11857">
        <w:rPr>
          <w:noProof/>
        </w:rPr>
      </w:r>
      <w:r w:rsidRPr="00D11857">
        <w:rPr>
          <w:noProof/>
        </w:rPr>
        <w:fldChar w:fldCharType="separate"/>
      </w:r>
      <w:r w:rsidR="00963880">
        <w:rPr>
          <w:noProof/>
        </w:rPr>
        <w:t>244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31.23</w:t>
      </w:r>
      <w:r>
        <w:rPr>
          <w:noProof/>
        </w:rPr>
        <w:tab/>
        <w:t>Application for extension of time</w:t>
      </w:r>
      <w:r w:rsidRPr="00D11857">
        <w:rPr>
          <w:noProof/>
        </w:rPr>
        <w:tab/>
      </w:r>
      <w:r w:rsidRPr="00D11857">
        <w:rPr>
          <w:noProof/>
        </w:rPr>
        <w:fldChar w:fldCharType="begin"/>
      </w:r>
      <w:r w:rsidRPr="00D11857">
        <w:rPr>
          <w:noProof/>
        </w:rPr>
        <w:instrText xml:space="preserve"> PAGEREF _Toc373143081 \h </w:instrText>
      </w:r>
      <w:r w:rsidRPr="00D11857">
        <w:rPr>
          <w:noProof/>
        </w:rPr>
      </w:r>
      <w:r w:rsidRPr="00D11857">
        <w:rPr>
          <w:noProof/>
        </w:rPr>
        <w:fldChar w:fldCharType="separate"/>
      </w:r>
      <w:r w:rsidR="00963880">
        <w:rPr>
          <w:noProof/>
        </w:rPr>
        <w:t>244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31.24</w:t>
      </w:r>
      <w:r>
        <w:rPr>
          <w:noProof/>
        </w:rPr>
        <w:tab/>
        <w:t>Notice of objection to competency</w:t>
      </w:r>
      <w:r w:rsidRPr="00D11857">
        <w:rPr>
          <w:noProof/>
        </w:rPr>
        <w:tab/>
      </w:r>
      <w:r w:rsidRPr="00D11857">
        <w:rPr>
          <w:noProof/>
        </w:rPr>
        <w:fldChar w:fldCharType="begin"/>
      </w:r>
      <w:r w:rsidRPr="00D11857">
        <w:rPr>
          <w:noProof/>
        </w:rPr>
        <w:instrText xml:space="preserve"> PAGEREF _Toc373143082 \h </w:instrText>
      </w:r>
      <w:r w:rsidRPr="00D11857">
        <w:rPr>
          <w:noProof/>
        </w:rPr>
      </w:r>
      <w:r w:rsidRPr="00D11857">
        <w:rPr>
          <w:noProof/>
        </w:rPr>
        <w:fldChar w:fldCharType="separate"/>
      </w:r>
      <w:r w:rsidR="00963880">
        <w:rPr>
          <w:noProof/>
        </w:rPr>
        <w:t>245</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31.4—Australian Crime Commission Act 2002</w:t>
      </w:r>
      <w:r w:rsidRPr="00D11857">
        <w:rPr>
          <w:b w:val="0"/>
          <w:noProof/>
          <w:sz w:val="18"/>
        </w:rPr>
        <w:tab/>
      </w:r>
      <w:r w:rsidRPr="00D11857">
        <w:rPr>
          <w:b w:val="0"/>
          <w:noProof/>
          <w:sz w:val="18"/>
        </w:rPr>
        <w:fldChar w:fldCharType="begin"/>
      </w:r>
      <w:r w:rsidRPr="00D11857">
        <w:rPr>
          <w:b w:val="0"/>
          <w:noProof/>
          <w:sz w:val="18"/>
        </w:rPr>
        <w:instrText xml:space="preserve"> PAGEREF _Toc373143083 \h </w:instrText>
      </w:r>
      <w:r w:rsidRPr="00D11857">
        <w:rPr>
          <w:b w:val="0"/>
          <w:noProof/>
          <w:sz w:val="18"/>
        </w:rPr>
      </w:r>
      <w:r w:rsidRPr="00D11857">
        <w:rPr>
          <w:b w:val="0"/>
          <w:noProof/>
          <w:sz w:val="18"/>
        </w:rPr>
        <w:fldChar w:fldCharType="separate"/>
      </w:r>
      <w:r w:rsidR="00963880">
        <w:rPr>
          <w:b w:val="0"/>
          <w:noProof/>
          <w:sz w:val="18"/>
        </w:rPr>
        <w:t>246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31.31</w:t>
      </w:r>
      <w:r>
        <w:rPr>
          <w:noProof/>
        </w:rPr>
        <w:tab/>
        <w:t xml:space="preserve">Applications under section 57 of </w:t>
      </w:r>
      <w:r w:rsidRPr="000454E9">
        <w:rPr>
          <w:i/>
          <w:noProof/>
        </w:rPr>
        <w:t>Australian Crime Commission Act 2002</w:t>
      </w:r>
      <w:r w:rsidRPr="00D11857">
        <w:rPr>
          <w:noProof/>
        </w:rPr>
        <w:tab/>
      </w:r>
      <w:r w:rsidRPr="00D11857">
        <w:rPr>
          <w:noProof/>
        </w:rPr>
        <w:fldChar w:fldCharType="begin"/>
      </w:r>
      <w:r w:rsidRPr="00D11857">
        <w:rPr>
          <w:noProof/>
        </w:rPr>
        <w:instrText xml:space="preserve"> PAGEREF _Toc373143084 \h </w:instrText>
      </w:r>
      <w:r w:rsidRPr="00D11857">
        <w:rPr>
          <w:noProof/>
        </w:rPr>
      </w:r>
      <w:r w:rsidRPr="00D11857">
        <w:rPr>
          <w:noProof/>
        </w:rPr>
        <w:fldChar w:fldCharType="separate"/>
      </w:r>
      <w:r w:rsidR="00963880">
        <w:rPr>
          <w:noProof/>
        </w:rPr>
        <w:t>246</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32—Remittals and referrals from the High Court</w:t>
      </w:r>
      <w:r w:rsidRPr="00D11857">
        <w:rPr>
          <w:b w:val="0"/>
          <w:noProof/>
          <w:sz w:val="18"/>
        </w:rPr>
        <w:tab/>
      </w:r>
      <w:r w:rsidRPr="00D11857">
        <w:rPr>
          <w:b w:val="0"/>
          <w:noProof/>
          <w:sz w:val="18"/>
        </w:rPr>
        <w:fldChar w:fldCharType="begin"/>
      </w:r>
      <w:r w:rsidRPr="00D11857">
        <w:rPr>
          <w:b w:val="0"/>
          <w:noProof/>
          <w:sz w:val="18"/>
        </w:rPr>
        <w:instrText xml:space="preserve"> PAGEREF _Toc373143085 \h </w:instrText>
      </w:r>
      <w:r w:rsidRPr="00D11857">
        <w:rPr>
          <w:b w:val="0"/>
          <w:noProof/>
          <w:sz w:val="18"/>
        </w:rPr>
      </w:r>
      <w:r w:rsidRPr="00D11857">
        <w:rPr>
          <w:b w:val="0"/>
          <w:noProof/>
          <w:sz w:val="18"/>
        </w:rPr>
        <w:fldChar w:fldCharType="separate"/>
      </w:r>
      <w:r w:rsidR="00963880">
        <w:rPr>
          <w:b w:val="0"/>
          <w:noProof/>
          <w:sz w:val="18"/>
        </w:rPr>
        <w:t>247</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32.1—Matters remitted from the High Court</w:t>
      </w:r>
      <w:r w:rsidRPr="00D11857">
        <w:rPr>
          <w:b w:val="0"/>
          <w:noProof/>
          <w:sz w:val="18"/>
        </w:rPr>
        <w:tab/>
      </w:r>
      <w:r w:rsidRPr="00D11857">
        <w:rPr>
          <w:b w:val="0"/>
          <w:noProof/>
          <w:sz w:val="18"/>
        </w:rPr>
        <w:fldChar w:fldCharType="begin"/>
      </w:r>
      <w:r w:rsidRPr="00D11857">
        <w:rPr>
          <w:b w:val="0"/>
          <w:noProof/>
          <w:sz w:val="18"/>
        </w:rPr>
        <w:instrText xml:space="preserve"> PAGEREF _Toc373143086 \h </w:instrText>
      </w:r>
      <w:r w:rsidRPr="00D11857">
        <w:rPr>
          <w:b w:val="0"/>
          <w:noProof/>
          <w:sz w:val="18"/>
        </w:rPr>
      </w:r>
      <w:r w:rsidRPr="00D11857">
        <w:rPr>
          <w:b w:val="0"/>
          <w:noProof/>
          <w:sz w:val="18"/>
        </w:rPr>
        <w:fldChar w:fldCharType="separate"/>
      </w:r>
      <w:r w:rsidR="00963880">
        <w:rPr>
          <w:b w:val="0"/>
          <w:noProof/>
          <w:sz w:val="18"/>
        </w:rPr>
        <w:t>247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32.01</w:t>
      </w:r>
      <w:r>
        <w:rPr>
          <w:noProof/>
        </w:rPr>
        <w:tab/>
        <w:t>Filing of order of remittal</w:t>
      </w:r>
      <w:r w:rsidRPr="00D11857">
        <w:rPr>
          <w:noProof/>
        </w:rPr>
        <w:tab/>
      </w:r>
      <w:r w:rsidRPr="00D11857">
        <w:rPr>
          <w:noProof/>
        </w:rPr>
        <w:fldChar w:fldCharType="begin"/>
      </w:r>
      <w:r w:rsidRPr="00D11857">
        <w:rPr>
          <w:noProof/>
        </w:rPr>
        <w:instrText xml:space="preserve"> PAGEREF _Toc373143087 \h </w:instrText>
      </w:r>
      <w:r w:rsidRPr="00D11857">
        <w:rPr>
          <w:noProof/>
        </w:rPr>
      </w:r>
      <w:r w:rsidRPr="00D11857">
        <w:rPr>
          <w:noProof/>
        </w:rPr>
        <w:fldChar w:fldCharType="separate"/>
      </w:r>
      <w:r w:rsidR="00963880">
        <w:rPr>
          <w:noProof/>
        </w:rPr>
        <w:t>247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32.02</w:t>
      </w:r>
      <w:r>
        <w:rPr>
          <w:noProof/>
        </w:rPr>
        <w:tab/>
        <w:t>Service of order and notice</w:t>
      </w:r>
      <w:r w:rsidRPr="00D11857">
        <w:rPr>
          <w:noProof/>
        </w:rPr>
        <w:tab/>
      </w:r>
      <w:r w:rsidRPr="00D11857">
        <w:rPr>
          <w:noProof/>
        </w:rPr>
        <w:fldChar w:fldCharType="begin"/>
      </w:r>
      <w:r w:rsidRPr="00D11857">
        <w:rPr>
          <w:noProof/>
        </w:rPr>
        <w:instrText xml:space="preserve"> PAGEREF _Toc373143088 \h </w:instrText>
      </w:r>
      <w:r w:rsidRPr="00D11857">
        <w:rPr>
          <w:noProof/>
        </w:rPr>
      </w:r>
      <w:r w:rsidRPr="00D11857">
        <w:rPr>
          <w:noProof/>
        </w:rPr>
        <w:fldChar w:fldCharType="separate"/>
      </w:r>
      <w:r w:rsidR="00963880">
        <w:rPr>
          <w:noProof/>
        </w:rPr>
        <w:t>247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32.03</w:t>
      </w:r>
      <w:r>
        <w:rPr>
          <w:noProof/>
        </w:rPr>
        <w:tab/>
        <w:t>Address for service</w:t>
      </w:r>
      <w:r w:rsidRPr="00D11857">
        <w:rPr>
          <w:noProof/>
        </w:rPr>
        <w:tab/>
      </w:r>
      <w:r w:rsidRPr="00D11857">
        <w:rPr>
          <w:noProof/>
        </w:rPr>
        <w:fldChar w:fldCharType="begin"/>
      </w:r>
      <w:r w:rsidRPr="00D11857">
        <w:rPr>
          <w:noProof/>
        </w:rPr>
        <w:instrText xml:space="preserve"> PAGEREF _Toc373143089 \h </w:instrText>
      </w:r>
      <w:r w:rsidRPr="00D11857">
        <w:rPr>
          <w:noProof/>
        </w:rPr>
      </w:r>
      <w:r w:rsidRPr="00D11857">
        <w:rPr>
          <w:noProof/>
        </w:rPr>
        <w:fldChar w:fldCharType="separate"/>
      </w:r>
      <w:r w:rsidR="00963880">
        <w:rPr>
          <w:noProof/>
        </w:rPr>
        <w:t>247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32.04</w:t>
      </w:r>
      <w:r>
        <w:rPr>
          <w:noProof/>
        </w:rPr>
        <w:tab/>
        <w:t>Hearing of application to show cause</w:t>
      </w:r>
      <w:r w:rsidRPr="00D11857">
        <w:rPr>
          <w:noProof/>
        </w:rPr>
        <w:tab/>
      </w:r>
      <w:r w:rsidRPr="00D11857">
        <w:rPr>
          <w:noProof/>
        </w:rPr>
        <w:fldChar w:fldCharType="begin"/>
      </w:r>
      <w:r w:rsidRPr="00D11857">
        <w:rPr>
          <w:noProof/>
        </w:rPr>
        <w:instrText xml:space="preserve"> PAGEREF _Toc373143090 \h </w:instrText>
      </w:r>
      <w:r w:rsidRPr="00D11857">
        <w:rPr>
          <w:noProof/>
        </w:rPr>
      </w:r>
      <w:r w:rsidRPr="00D11857">
        <w:rPr>
          <w:noProof/>
        </w:rPr>
        <w:fldChar w:fldCharType="separate"/>
      </w:r>
      <w:r w:rsidR="00963880">
        <w:rPr>
          <w:noProof/>
        </w:rPr>
        <w:t>248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32.2—Referral of petition under Commonwealth Electoral Act 1918</w:t>
      </w:r>
      <w:r w:rsidRPr="00D11857">
        <w:rPr>
          <w:b w:val="0"/>
          <w:noProof/>
          <w:sz w:val="18"/>
        </w:rPr>
        <w:tab/>
      </w:r>
      <w:r w:rsidRPr="00D11857">
        <w:rPr>
          <w:b w:val="0"/>
          <w:noProof/>
          <w:sz w:val="18"/>
        </w:rPr>
        <w:fldChar w:fldCharType="begin"/>
      </w:r>
      <w:r w:rsidRPr="00D11857">
        <w:rPr>
          <w:b w:val="0"/>
          <w:noProof/>
          <w:sz w:val="18"/>
        </w:rPr>
        <w:instrText xml:space="preserve"> PAGEREF _Toc373143091 \h </w:instrText>
      </w:r>
      <w:r w:rsidRPr="00D11857">
        <w:rPr>
          <w:b w:val="0"/>
          <w:noProof/>
          <w:sz w:val="18"/>
        </w:rPr>
      </w:r>
      <w:r w:rsidRPr="00D11857">
        <w:rPr>
          <w:b w:val="0"/>
          <w:noProof/>
          <w:sz w:val="18"/>
        </w:rPr>
        <w:fldChar w:fldCharType="separate"/>
      </w:r>
      <w:r w:rsidR="00963880">
        <w:rPr>
          <w:b w:val="0"/>
          <w:noProof/>
          <w:sz w:val="18"/>
        </w:rPr>
        <w:t>249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32.11</w:t>
      </w:r>
      <w:r>
        <w:rPr>
          <w:noProof/>
        </w:rPr>
        <w:tab/>
        <w:t>Filing of order referring petition or part of petition</w:t>
      </w:r>
      <w:r w:rsidRPr="00D11857">
        <w:rPr>
          <w:noProof/>
        </w:rPr>
        <w:tab/>
      </w:r>
      <w:r w:rsidRPr="00D11857">
        <w:rPr>
          <w:noProof/>
        </w:rPr>
        <w:fldChar w:fldCharType="begin"/>
      </w:r>
      <w:r w:rsidRPr="00D11857">
        <w:rPr>
          <w:noProof/>
        </w:rPr>
        <w:instrText xml:space="preserve"> PAGEREF _Toc373143092 \h </w:instrText>
      </w:r>
      <w:r w:rsidRPr="00D11857">
        <w:rPr>
          <w:noProof/>
        </w:rPr>
      </w:r>
      <w:r w:rsidRPr="00D11857">
        <w:rPr>
          <w:noProof/>
        </w:rPr>
        <w:fldChar w:fldCharType="separate"/>
      </w:r>
      <w:r w:rsidR="00963880">
        <w:rPr>
          <w:noProof/>
        </w:rPr>
        <w:t>249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32.12</w:t>
      </w:r>
      <w:r>
        <w:rPr>
          <w:noProof/>
        </w:rPr>
        <w:tab/>
        <w:t>Service of order and notice</w:t>
      </w:r>
      <w:r w:rsidRPr="00D11857">
        <w:rPr>
          <w:noProof/>
        </w:rPr>
        <w:tab/>
      </w:r>
      <w:r w:rsidRPr="00D11857">
        <w:rPr>
          <w:noProof/>
        </w:rPr>
        <w:fldChar w:fldCharType="begin"/>
      </w:r>
      <w:r w:rsidRPr="00D11857">
        <w:rPr>
          <w:noProof/>
        </w:rPr>
        <w:instrText xml:space="preserve"> PAGEREF _Toc373143093 \h </w:instrText>
      </w:r>
      <w:r w:rsidRPr="00D11857">
        <w:rPr>
          <w:noProof/>
        </w:rPr>
      </w:r>
      <w:r w:rsidRPr="00D11857">
        <w:rPr>
          <w:noProof/>
        </w:rPr>
        <w:fldChar w:fldCharType="separate"/>
      </w:r>
      <w:r w:rsidR="00963880">
        <w:rPr>
          <w:noProof/>
        </w:rPr>
        <w:t>249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32.13</w:t>
      </w:r>
      <w:r>
        <w:rPr>
          <w:noProof/>
        </w:rPr>
        <w:tab/>
        <w:t>Address for service</w:t>
      </w:r>
      <w:r w:rsidRPr="00D11857">
        <w:rPr>
          <w:noProof/>
        </w:rPr>
        <w:tab/>
      </w:r>
      <w:r w:rsidRPr="00D11857">
        <w:rPr>
          <w:noProof/>
        </w:rPr>
        <w:fldChar w:fldCharType="begin"/>
      </w:r>
      <w:r w:rsidRPr="00D11857">
        <w:rPr>
          <w:noProof/>
        </w:rPr>
        <w:instrText xml:space="preserve"> PAGEREF _Toc373143094 \h </w:instrText>
      </w:r>
      <w:r w:rsidRPr="00D11857">
        <w:rPr>
          <w:noProof/>
        </w:rPr>
      </w:r>
      <w:r w:rsidRPr="00D11857">
        <w:rPr>
          <w:noProof/>
        </w:rPr>
        <w:fldChar w:fldCharType="separate"/>
      </w:r>
      <w:r w:rsidR="00963880">
        <w:rPr>
          <w:noProof/>
        </w:rPr>
        <w:t>250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32.14</w:t>
      </w:r>
      <w:r>
        <w:rPr>
          <w:noProof/>
        </w:rPr>
        <w:tab/>
        <w:t>Lists of votes claimed or objected to</w:t>
      </w:r>
      <w:r w:rsidRPr="00D11857">
        <w:rPr>
          <w:noProof/>
        </w:rPr>
        <w:tab/>
      </w:r>
      <w:r w:rsidRPr="00D11857">
        <w:rPr>
          <w:noProof/>
        </w:rPr>
        <w:fldChar w:fldCharType="begin"/>
      </w:r>
      <w:r w:rsidRPr="00D11857">
        <w:rPr>
          <w:noProof/>
        </w:rPr>
        <w:instrText xml:space="preserve"> PAGEREF _Toc373143095 \h </w:instrText>
      </w:r>
      <w:r w:rsidRPr="00D11857">
        <w:rPr>
          <w:noProof/>
        </w:rPr>
      </w:r>
      <w:r w:rsidRPr="00D11857">
        <w:rPr>
          <w:noProof/>
        </w:rPr>
        <w:fldChar w:fldCharType="separate"/>
      </w:r>
      <w:r w:rsidR="00963880">
        <w:rPr>
          <w:noProof/>
        </w:rPr>
        <w:t>250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32.15</w:t>
      </w:r>
      <w:r>
        <w:rPr>
          <w:noProof/>
        </w:rPr>
        <w:tab/>
        <w:t>Counter</w:t>
      </w:r>
      <w:r>
        <w:rPr>
          <w:noProof/>
        </w:rPr>
        <w:noBreakHyphen/>
        <w:t>charges</w:t>
      </w:r>
      <w:r w:rsidRPr="00D11857">
        <w:rPr>
          <w:noProof/>
        </w:rPr>
        <w:tab/>
      </w:r>
      <w:r w:rsidRPr="00D11857">
        <w:rPr>
          <w:noProof/>
        </w:rPr>
        <w:fldChar w:fldCharType="begin"/>
      </w:r>
      <w:r w:rsidRPr="00D11857">
        <w:rPr>
          <w:noProof/>
        </w:rPr>
        <w:instrText xml:space="preserve"> PAGEREF _Toc373143096 \h </w:instrText>
      </w:r>
      <w:r w:rsidRPr="00D11857">
        <w:rPr>
          <w:noProof/>
        </w:rPr>
      </w:r>
      <w:r w:rsidRPr="00D11857">
        <w:rPr>
          <w:noProof/>
        </w:rPr>
        <w:fldChar w:fldCharType="separate"/>
      </w:r>
      <w:r w:rsidR="00963880">
        <w:rPr>
          <w:noProof/>
        </w:rPr>
        <w:t>250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32.16</w:t>
      </w:r>
      <w:r>
        <w:rPr>
          <w:noProof/>
        </w:rPr>
        <w:tab/>
        <w:t>Notice of trial</w:t>
      </w:r>
      <w:r w:rsidRPr="00D11857">
        <w:rPr>
          <w:noProof/>
        </w:rPr>
        <w:tab/>
      </w:r>
      <w:r w:rsidRPr="00D11857">
        <w:rPr>
          <w:noProof/>
        </w:rPr>
        <w:fldChar w:fldCharType="begin"/>
      </w:r>
      <w:r w:rsidRPr="00D11857">
        <w:rPr>
          <w:noProof/>
        </w:rPr>
        <w:instrText xml:space="preserve"> PAGEREF _Toc373143097 \h </w:instrText>
      </w:r>
      <w:r w:rsidRPr="00D11857">
        <w:rPr>
          <w:noProof/>
        </w:rPr>
      </w:r>
      <w:r w:rsidRPr="00D11857">
        <w:rPr>
          <w:noProof/>
        </w:rPr>
        <w:fldChar w:fldCharType="separate"/>
      </w:r>
      <w:r w:rsidR="00963880">
        <w:rPr>
          <w:noProof/>
        </w:rPr>
        <w:t>251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32.17</w:t>
      </w:r>
      <w:r>
        <w:rPr>
          <w:noProof/>
        </w:rPr>
        <w:tab/>
        <w:t>Withdrawal of petition and substitution of another petitioner</w:t>
      </w:r>
      <w:r w:rsidRPr="00D11857">
        <w:rPr>
          <w:noProof/>
        </w:rPr>
        <w:tab/>
      </w:r>
      <w:r w:rsidRPr="00D11857">
        <w:rPr>
          <w:noProof/>
        </w:rPr>
        <w:fldChar w:fldCharType="begin"/>
      </w:r>
      <w:r w:rsidRPr="00D11857">
        <w:rPr>
          <w:noProof/>
        </w:rPr>
        <w:instrText xml:space="preserve"> PAGEREF _Toc373143098 \h </w:instrText>
      </w:r>
      <w:r w:rsidRPr="00D11857">
        <w:rPr>
          <w:noProof/>
        </w:rPr>
      </w:r>
      <w:r w:rsidRPr="00D11857">
        <w:rPr>
          <w:noProof/>
        </w:rPr>
        <w:fldChar w:fldCharType="separate"/>
      </w:r>
      <w:r w:rsidR="00963880">
        <w:rPr>
          <w:noProof/>
        </w:rPr>
        <w:t>251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32.18</w:t>
      </w:r>
      <w:r>
        <w:rPr>
          <w:noProof/>
        </w:rPr>
        <w:tab/>
        <w:t>Death of petitioner</w:t>
      </w:r>
      <w:r w:rsidRPr="00D11857">
        <w:rPr>
          <w:noProof/>
        </w:rPr>
        <w:tab/>
      </w:r>
      <w:r w:rsidRPr="00D11857">
        <w:rPr>
          <w:noProof/>
        </w:rPr>
        <w:fldChar w:fldCharType="begin"/>
      </w:r>
      <w:r w:rsidRPr="00D11857">
        <w:rPr>
          <w:noProof/>
        </w:rPr>
        <w:instrText xml:space="preserve"> PAGEREF _Toc373143099 \h </w:instrText>
      </w:r>
      <w:r w:rsidRPr="00D11857">
        <w:rPr>
          <w:noProof/>
        </w:rPr>
      </w:r>
      <w:r w:rsidRPr="00D11857">
        <w:rPr>
          <w:noProof/>
        </w:rPr>
        <w:fldChar w:fldCharType="separate"/>
      </w:r>
      <w:r w:rsidR="00963880">
        <w:rPr>
          <w:noProof/>
        </w:rPr>
        <w:t>252</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33—Appeals from decisions of bodies other than courts</w:t>
      </w:r>
      <w:r w:rsidRPr="00D11857">
        <w:rPr>
          <w:b w:val="0"/>
          <w:noProof/>
          <w:sz w:val="18"/>
        </w:rPr>
        <w:tab/>
      </w:r>
      <w:r w:rsidRPr="00D11857">
        <w:rPr>
          <w:b w:val="0"/>
          <w:noProof/>
          <w:sz w:val="18"/>
        </w:rPr>
        <w:fldChar w:fldCharType="begin"/>
      </w:r>
      <w:r w:rsidRPr="00D11857">
        <w:rPr>
          <w:b w:val="0"/>
          <w:noProof/>
          <w:sz w:val="18"/>
        </w:rPr>
        <w:instrText xml:space="preserve"> PAGEREF _Toc373143100 \h </w:instrText>
      </w:r>
      <w:r w:rsidRPr="00D11857">
        <w:rPr>
          <w:b w:val="0"/>
          <w:noProof/>
          <w:sz w:val="18"/>
        </w:rPr>
      </w:r>
      <w:r w:rsidRPr="00D11857">
        <w:rPr>
          <w:b w:val="0"/>
          <w:noProof/>
          <w:sz w:val="18"/>
        </w:rPr>
        <w:fldChar w:fldCharType="separate"/>
      </w:r>
      <w:r w:rsidR="00963880">
        <w:rPr>
          <w:b w:val="0"/>
          <w:noProof/>
          <w:sz w:val="18"/>
        </w:rPr>
        <w:t>253</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33.1—Taxation appeals</w:t>
      </w:r>
      <w:r w:rsidRPr="00D11857">
        <w:rPr>
          <w:b w:val="0"/>
          <w:noProof/>
          <w:sz w:val="18"/>
        </w:rPr>
        <w:tab/>
      </w:r>
      <w:r w:rsidRPr="00D11857">
        <w:rPr>
          <w:b w:val="0"/>
          <w:noProof/>
          <w:sz w:val="18"/>
        </w:rPr>
        <w:fldChar w:fldCharType="begin"/>
      </w:r>
      <w:r w:rsidRPr="00D11857">
        <w:rPr>
          <w:b w:val="0"/>
          <w:noProof/>
          <w:sz w:val="18"/>
        </w:rPr>
        <w:instrText xml:space="preserve"> PAGEREF _Toc373143101 \h </w:instrText>
      </w:r>
      <w:r w:rsidRPr="00D11857">
        <w:rPr>
          <w:b w:val="0"/>
          <w:noProof/>
          <w:sz w:val="18"/>
        </w:rPr>
      </w:r>
      <w:r w:rsidRPr="00D11857">
        <w:rPr>
          <w:b w:val="0"/>
          <w:noProof/>
          <w:sz w:val="18"/>
        </w:rPr>
        <w:fldChar w:fldCharType="separate"/>
      </w:r>
      <w:r w:rsidR="00963880">
        <w:rPr>
          <w:b w:val="0"/>
          <w:noProof/>
          <w:sz w:val="18"/>
        </w:rPr>
        <w:t>253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33.01</w:t>
      </w:r>
      <w:r>
        <w:rPr>
          <w:noProof/>
        </w:rPr>
        <w:tab/>
        <w:t>Definitions for Division 33.1</w:t>
      </w:r>
      <w:r w:rsidRPr="00D11857">
        <w:rPr>
          <w:noProof/>
        </w:rPr>
        <w:tab/>
      </w:r>
      <w:r w:rsidRPr="00D11857">
        <w:rPr>
          <w:noProof/>
        </w:rPr>
        <w:fldChar w:fldCharType="begin"/>
      </w:r>
      <w:r w:rsidRPr="00D11857">
        <w:rPr>
          <w:noProof/>
        </w:rPr>
        <w:instrText xml:space="preserve"> PAGEREF _Toc373143102 \h </w:instrText>
      </w:r>
      <w:r w:rsidRPr="00D11857">
        <w:rPr>
          <w:noProof/>
        </w:rPr>
      </w:r>
      <w:r w:rsidRPr="00D11857">
        <w:rPr>
          <w:noProof/>
        </w:rPr>
        <w:fldChar w:fldCharType="separate"/>
      </w:r>
      <w:r w:rsidR="00963880">
        <w:rPr>
          <w:noProof/>
        </w:rPr>
        <w:t>253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33.02</w:t>
      </w:r>
      <w:r>
        <w:rPr>
          <w:noProof/>
        </w:rPr>
        <w:tab/>
        <w:t>Starting AOD appeals</w:t>
      </w:r>
      <w:r w:rsidRPr="00D11857">
        <w:rPr>
          <w:noProof/>
        </w:rPr>
        <w:tab/>
      </w:r>
      <w:r w:rsidRPr="00D11857">
        <w:rPr>
          <w:noProof/>
        </w:rPr>
        <w:fldChar w:fldCharType="begin"/>
      </w:r>
      <w:r w:rsidRPr="00D11857">
        <w:rPr>
          <w:noProof/>
        </w:rPr>
        <w:instrText xml:space="preserve"> PAGEREF _Toc373143103 \h </w:instrText>
      </w:r>
      <w:r w:rsidRPr="00D11857">
        <w:rPr>
          <w:noProof/>
        </w:rPr>
      </w:r>
      <w:r w:rsidRPr="00D11857">
        <w:rPr>
          <w:noProof/>
        </w:rPr>
        <w:fldChar w:fldCharType="separate"/>
      </w:r>
      <w:r w:rsidR="00963880">
        <w:rPr>
          <w:noProof/>
        </w:rPr>
        <w:t>254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33.03</w:t>
      </w:r>
      <w:r>
        <w:rPr>
          <w:noProof/>
        </w:rPr>
        <w:tab/>
        <w:t>Documents to be filed and served by Commissioner—matters other than private rulings</w:t>
      </w:r>
      <w:r w:rsidRPr="00D11857">
        <w:rPr>
          <w:noProof/>
        </w:rPr>
        <w:tab/>
      </w:r>
      <w:r w:rsidRPr="00D11857">
        <w:rPr>
          <w:noProof/>
        </w:rPr>
        <w:fldChar w:fldCharType="begin"/>
      </w:r>
      <w:r w:rsidRPr="00D11857">
        <w:rPr>
          <w:noProof/>
        </w:rPr>
        <w:instrText xml:space="preserve"> PAGEREF _Toc373143104 \h </w:instrText>
      </w:r>
      <w:r w:rsidRPr="00D11857">
        <w:rPr>
          <w:noProof/>
        </w:rPr>
      </w:r>
      <w:r w:rsidRPr="00D11857">
        <w:rPr>
          <w:noProof/>
        </w:rPr>
        <w:fldChar w:fldCharType="separate"/>
      </w:r>
      <w:r w:rsidR="00963880">
        <w:rPr>
          <w:noProof/>
        </w:rPr>
        <w:t>255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33.04</w:t>
      </w:r>
      <w:r>
        <w:rPr>
          <w:noProof/>
        </w:rPr>
        <w:tab/>
        <w:t>Documents to be filed and served by Commissioner—private rulings</w:t>
      </w:r>
      <w:r w:rsidRPr="00D11857">
        <w:rPr>
          <w:noProof/>
        </w:rPr>
        <w:tab/>
      </w:r>
      <w:r w:rsidRPr="00D11857">
        <w:rPr>
          <w:noProof/>
        </w:rPr>
        <w:fldChar w:fldCharType="begin"/>
      </w:r>
      <w:r w:rsidRPr="00D11857">
        <w:rPr>
          <w:noProof/>
        </w:rPr>
        <w:instrText xml:space="preserve"> PAGEREF _Toc373143105 \h </w:instrText>
      </w:r>
      <w:r w:rsidRPr="00D11857">
        <w:rPr>
          <w:noProof/>
        </w:rPr>
      </w:r>
      <w:r w:rsidRPr="00D11857">
        <w:rPr>
          <w:noProof/>
        </w:rPr>
        <w:fldChar w:fldCharType="separate"/>
      </w:r>
      <w:r w:rsidR="00963880">
        <w:rPr>
          <w:noProof/>
        </w:rPr>
        <w:t>255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33.05</w:t>
      </w:r>
      <w:r>
        <w:rPr>
          <w:noProof/>
        </w:rPr>
        <w:tab/>
        <w:t>Starting DPO appeals</w:t>
      </w:r>
      <w:r w:rsidRPr="00D11857">
        <w:rPr>
          <w:noProof/>
        </w:rPr>
        <w:tab/>
      </w:r>
      <w:r w:rsidRPr="00D11857">
        <w:rPr>
          <w:noProof/>
        </w:rPr>
        <w:fldChar w:fldCharType="begin"/>
      </w:r>
      <w:r w:rsidRPr="00D11857">
        <w:rPr>
          <w:noProof/>
        </w:rPr>
        <w:instrText xml:space="preserve"> PAGEREF _Toc373143106 \h </w:instrText>
      </w:r>
      <w:r w:rsidRPr="00D11857">
        <w:rPr>
          <w:noProof/>
        </w:rPr>
      </w:r>
      <w:r w:rsidRPr="00D11857">
        <w:rPr>
          <w:noProof/>
        </w:rPr>
        <w:fldChar w:fldCharType="separate"/>
      </w:r>
      <w:r w:rsidR="00963880">
        <w:rPr>
          <w:noProof/>
        </w:rPr>
        <w:t>256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33.06</w:t>
      </w:r>
      <w:r>
        <w:rPr>
          <w:noProof/>
        </w:rPr>
        <w:tab/>
        <w:t>Documents to be filed and served by Commissioner</w:t>
      </w:r>
      <w:r w:rsidRPr="00D11857">
        <w:rPr>
          <w:noProof/>
        </w:rPr>
        <w:tab/>
      </w:r>
      <w:r w:rsidRPr="00D11857">
        <w:rPr>
          <w:noProof/>
        </w:rPr>
        <w:fldChar w:fldCharType="begin"/>
      </w:r>
      <w:r w:rsidRPr="00D11857">
        <w:rPr>
          <w:noProof/>
        </w:rPr>
        <w:instrText xml:space="preserve"> PAGEREF _Toc373143107 \h </w:instrText>
      </w:r>
      <w:r w:rsidRPr="00D11857">
        <w:rPr>
          <w:noProof/>
        </w:rPr>
      </w:r>
      <w:r w:rsidRPr="00D11857">
        <w:rPr>
          <w:noProof/>
        </w:rPr>
        <w:fldChar w:fldCharType="separate"/>
      </w:r>
      <w:r w:rsidR="00963880">
        <w:rPr>
          <w:noProof/>
        </w:rPr>
        <w:t>257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33.2—Administrative Appeals Tribunal</w:t>
      </w:r>
      <w:r w:rsidRPr="00D11857">
        <w:rPr>
          <w:b w:val="0"/>
          <w:noProof/>
          <w:sz w:val="18"/>
        </w:rPr>
        <w:tab/>
      </w:r>
      <w:r w:rsidRPr="00D11857">
        <w:rPr>
          <w:b w:val="0"/>
          <w:noProof/>
          <w:sz w:val="18"/>
        </w:rPr>
        <w:fldChar w:fldCharType="begin"/>
      </w:r>
      <w:r w:rsidRPr="00D11857">
        <w:rPr>
          <w:b w:val="0"/>
          <w:noProof/>
          <w:sz w:val="18"/>
        </w:rPr>
        <w:instrText xml:space="preserve"> PAGEREF _Toc373143108 \h </w:instrText>
      </w:r>
      <w:r w:rsidRPr="00D11857">
        <w:rPr>
          <w:b w:val="0"/>
          <w:noProof/>
          <w:sz w:val="18"/>
        </w:rPr>
      </w:r>
      <w:r w:rsidRPr="00D11857">
        <w:rPr>
          <w:b w:val="0"/>
          <w:noProof/>
          <w:sz w:val="18"/>
        </w:rPr>
        <w:fldChar w:fldCharType="separate"/>
      </w:r>
      <w:r w:rsidR="00963880">
        <w:rPr>
          <w:b w:val="0"/>
          <w:noProof/>
          <w:sz w:val="18"/>
        </w:rPr>
        <w:t>258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33.11</w:t>
      </w:r>
      <w:r>
        <w:rPr>
          <w:noProof/>
        </w:rPr>
        <w:tab/>
        <w:t>Definitions for Division 33.2</w:t>
      </w:r>
      <w:r w:rsidRPr="00D11857">
        <w:rPr>
          <w:noProof/>
        </w:rPr>
        <w:tab/>
      </w:r>
      <w:r w:rsidRPr="00D11857">
        <w:rPr>
          <w:noProof/>
        </w:rPr>
        <w:fldChar w:fldCharType="begin"/>
      </w:r>
      <w:r w:rsidRPr="00D11857">
        <w:rPr>
          <w:noProof/>
        </w:rPr>
        <w:instrText xml:space="preserve"> PAGEREF _Toc373143109 \h </w:instrText>
      </w:r>
      <w:r w:rsidRPr="00D11857">
        <w:rPr>
          <w:noProof/>
        </w:rPr>
      </w:r>
      <w:r w:rsidRPr="00D11857">
        <w:rPr>
          <w:noProof/>
        </w:rPr>
        <w:fldChar w:fldCharType="separate"/>
      </w:r>
      <w:r w:rsidR="00963880">
        <w:rPr>
          <w:noProof/>
        </w:rPr>
        <w:t>258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33.12</w:t>
      </w:r>
      <w:r>
        <w:rPr>
          <w:noProof/>
        </w:rPr>
        <w:tab/>
        <w:t>Starting an appeal—filing and service of notice of appeal</w:t>
      </w:r>
      <w:r w:rsidRPr="00D11857">
        <w:rPr>
          <w:noProof/>
        </w:rPr>
        <w:tab/>
      </w:r>
      <w:r w:rsidRPr="00D11857">
        <w:rPr>
          <w:noProof/>
        </w:rPr>
        <w:fldChar w:fldCharType="begin"/>
      </w:r>
      <w:r w:rsidRPr="00D11857">
        <w:rPr>
          <w:noProof/>
        </w:rPr>
        <w:instrText xml:space="preserve"> PAGEREF _Toc373143110 \h </w:instrText>
      </w:r>
      <w:r w:rsidRPr="00D11857">
        <w:rPr>
          <w:noProof/>
        </w:rPr>
      </w:r>
      <w:r w:rsidRPr="00D11857">
        <w:rPr>
          <w:noProof/>
        </w:rPr>
        <w:fldChar w:fldCharType="separate"/>
      </w:r>
      <w:r w:rsidR="00963880">
        <w:rPr>
          <w:noProof/>
        </w:rPr>
        <w:t>258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33.13</w:t>
      </w:r>
      <w:r>
        <w:rPr>
          <w:noProof/>
        </w:rPr>
        <w:tab/>
        <w:t>Application for extension of time to start appeal</w:t>
      </w:r>
      <w:r w:rsidRPr="00D11857">
        <w:rPr>
          <w:noProof/>
        </w:rPr>
        <w:tab/>
      </w:r>
      <w:r w:rsidRPr="00D11857">
        <w:rPr>
          <w:noProof/>
        </w:rPr>
        <w:fldChar w:fldCharType="begin"/>
      </w:r>
      <w:r w:rsidRPr="00D11857">
        <w:rPr>
          <w:noProof/>
        </w:rPr>
        <w:instrText xml:space="preserve"> PAGEREF _Toc373143111 \h </w:instrText>
      </w:r>
      <w:r w:rsidRPr="00D11857">
        <w:rPr>
          <w:noProof/>
        </w:rPr>
      </w:r>
      <w:r w:rsidRPr="00D11857">
        <w:rPr>
          <w:noProof/>
        </w:rPr>
        <w:fldChar w:fldCharType="separate"/>
      </w:r>
      <w:r w:rsidR="00963880">
        <w:rPr>
          <w:noProof/>
        </w:rPr>
        <w:t>259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33.14</w:t>
      </w:r>
      <w:r>
        <w:rPr>
          <w:noProof/>
        </w:rPr>
        <w:tab/>
        <w:t>Amendment of notice of appeal without leave—supplementary notice</w:t>
      </w:r>
      <w:r w:rsidRPr="00D11857">
        <w:rPr>
          <w:noProof/>
        </w:rPr>
        <w:tab/>
      </w:r>
      <w:r w:rsidRPr="00D11857">
        <w:rPr>
          <w:noProof/>
        </w:rPr>
        <w:fldChar w:fldCharType="begin"/>
      </w:r>
      <w:r w:rsidRPr="00D11857">
        <w:rPr>
          <w:noProof/>
        </w:rPr>
        <w:instrText xml:space="preserve"> PAGEREF _Toc373143112 \h </w:instrText>
      </w:r>
      <w:r w:rsidRPr="00D11857">
        <w:rPr>
          <w:noProof/>
        </w:rPr>
      </w:r>
      <w:r w:rsidRPr="00D11857">
        <w:rPr>
          <w:noProof/>
        </w:rPr>
        <w:fldChar w:fldCharType="separate"/>
      </w:r>
      <w:r w:rsidR="00963880">
        <w:rPr>
          <w:noProof/>
        </w:rPr>
        <w:t>260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33.15</w:t>
      </w:r>
      <w:r>
        <w:rPr>
          <w:noProof/>
        </w:rPr>
        <w:tab/>
        <w:t>Application for leave to raise other questions of law or rely on other grounds</w:t>
      </w:r>
      <w:r w:rsidRPr="00D11857">
        <w:rPr>
          <w:noProof/>
        </w:rPr>
        <w:tab/>
      </w:r>
      <w:r w:rsidRPr="00D11857">
        <w:rPr>
          <w:noProof/>
        </w:rPr>
        <w:fldChar w:fldCharType="begin"/>
      </w:r>
      <w:r w:rsidRPr="00D11857">
        <w:rPr>
          <w:noProof/>
        </w:rPr>
        <w:instrText xml:space="preserve"> PAGEREF _Toc373143113 \h </w:instrText>
      </w:r>
      <w:r w:rsidRPr="00D11857">
        <w:rPr>
          <w:noProof/>
        </w:rPr>
      </w:r>
      <w:r w:rsidRPr="00D11857">
        <w:rPr>
          <w:noProof/>
        </w:rPr>
        <w:fldChar w:fldCharType="separate"/>
      </w:r>
      <w:r w:rsidR="00963880">
        <w:rPr>
          <w:noProof/>
        </w:rPr>
        <w:t>260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33.16</w:t>
      </w:r>
      <w:r>
        <w:rPr>
          <w:noProof/>
        </w:rPr>
        <w:tab/>
        <w:t>Respondent’s address for service</w:t>
      </w:r>
      <w:r w:rsidRPr="00D11857">
        <w:rPr>
          <w:noProof/>
        </w:rPr>
        <w:tab/>
      </w:r>
      <w:r w:rsidRPr="00D11857">
        <w:rPr>
          <w:noProof/>
        </w:rPr>
        <w:fldChar w:fldCharType="begin"/>
      </w:r>
      <w:r w:rsidRPr="00D11857">
        <w:rPr>
          <w:noProof/>
        </w:rPr>
        <w:instrText xml:space="preserve"> PAGEREF _Toc373143114 \h </w:instrText>
      </w:r>
      <w:r w:rsidRPr="00D11857">
        <w:rPr>
          <w:noProof/>
        </w:rPr>
      </w:r>
      <w:r w:rsidRPr="00D11857">
        <w:rPr>
          <w:noProof/>
        </w:rPr>
        <w:fldChar w:fldCharType="separate"/>
      </w:r>
      <w:r w:rsidR="00963880">
        <w:rPr>
          <w:noProof/>
        </w:rPr>
        <w:t>260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33.17</w:t>
      </w:r>
      <w:r>
        <w:rPr>
          <w:noProof/>
        </w:rPr>
        <w:tab/>
        <w:t>Form of application for stay of Tribunal decision</w:t>
      </w:r>
      <w:r w:rsidRPr="00D11857">
        <w:rPr>
          <w:noProof/>
        </w:rPr>
        <w:tab/>
      </w:r>
      <w:r w:rsidRPr="00D11857">
        <w:rPr>
          <w:noProof/>
        </w:rPr>
        <w:fldChar w:fldCharType="begin"/>
      </w:r>
      <w:r w:rsidRPr="00D11857">
        <w:rPr>
          <w:noProof/>
        </w:rPr>
        <w:instrText xml:space="preserve"> PAGEREF _Toc373143115 \h </w:instrText>
      </w:r>
      <w:r w:rsidRPr="00D11857">
        <w:rPr>
          <w:noProof/>
        </w:rPr>
      </w:r>
      <w:r w:rsidRPr="00D11857">
        <w:rPr>
          <w:noProof/>
        </w:rPr>
        <w:fldChar w:fldCharType="separate"/>
      </w:r>
      <w:r w:rsidR="00963880">
        <w:rPr>
          <w:noProof/>
        </w:rPr>
        <w:t>260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33.18</w:t>
      </w:r>
      <w:r>
        <w:rPr>
          <w:noProof/>
        </w:rPr>
        <w:tab/>
        <w:t>Registrar of Tribunal to send documents</w:t>
      </w:r>
      <w:r w:rsidRPr="00D11857">
        <w:rPr>
          <w:noProof/>
        </w:rPr>
        <w:tab/>
      </w:r>
      <w:r w:rsidRPr="00D11857">
        <w:rPr>
          <w:noProof/>
        </w:rPr>
        <w:fldChar w:fldCharType="begin"/>
      </w:r>
      <w:r w:rsidRPr="00D11857">
        <w:rPr>
          <w:noProof/>
        </w:rPr>
        <w:instrText xml:space="preserve"> PAGEREF _Toc373143116 \h </w:instrText>
      </w:r>
      <w:r w:rsidRPr="00D11857">
        <w:rPr>
          <w:noProof/>
        </w:rPr>
      </w:r>
      <w:r w:rsidRPr="00D11857">
        <w:rPr>
          <w:noProof/>
        </w:rPr>
        <w:fldChar w:fldCharType="separate"/>
      </w:r>
      <w:r w:rsidR="00963880">
        <w:rPr>
          <w:noProof/>
        </w:rPr>
        <w:t>260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33.19</w:t>
      </w:r>
      <w:r>
        <w:rPr>
          <w:noProof/>
        </w:rPr>
        <w:tab/>
        <w:t>No written reasons for decision</w:t>
      </w:r>
      <w:r w:rsidRPr="00D11857">
        <w:rPr>
          <w:noProof/>
        </w:rPr>
        <w:tab/>
      </w:r>
      <w:r w:rsidRPr="00D11857">
        <w:rPr>
          <w:noProof/>
        </w:rPr>
        <w:fldChar w:fldCharType="begin"/>
      </w:r>
      <w:r w:rsidRPr="00D11857">
        <w:rPr>
          <w:noProof/>
        </w:rPr>
        <w:instrText xml:space="preserve"> PAGEREF _Toc373143117 \h </w:instrText>
      </w:r>
      <w:r w:rsidRPr="00D11857">
        <w:rPr>
          <w:noProof/>
        </w:rPr>
      </w:r>
      <w:r w:rsidRPr="00D11857">
        <w:rPr>
          <w:noProof/>
        </w:rPr>
        <w:fldChar w:fldCharType="separate"/>
      </w:r>
      <w:r w:rsidR="00963880">
        <w:rPr>
          <w:noProof/>
        </w:rPr>
        <w:t>261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33.20</w:t>
      </w:r>
      <w:r>
        <w:rPr>
          <w:noProof/>
        </w:rPr>
        <w:tab/>
        <w:t>Notice of cross</w:t>
      </w:r>
      <w:r>
        <w:rPr>
          <w:noProof/>
        </w:rPr>
        <w:noBreakHyphen/>
        <w:t>appeal</w:t>
      </w:r>
      <w:r w:rsidRPr="00D11857">
        <w:rPr>
          <w:noProof/>
        </w:rPr>
        <w:tab/>
      </w:r>
      <w:r w:rsidRPr="00D11857">
        <w:rPr>
          <w:noProof/>
        </w:rPr>
        <w:fldChar w:fldCharType="begin"/>
      </w:r>
      <w:r w:rsidRPr="00D11857">
        <w:rPr>
          <w:noProof/>
        </w:rPr>
        <w:instrText xml:space="preserve"> PAGEREF _Toc373143118 \h </w:instrText>
      </w:r>
      <w:r w:rsidRPr="00D11857">
        <w:rPr>
          <w:noProof/>
        </w:rPr>
      </w:r>
      <w:r w:rsidRPr="00D11857">
        <w:rPr>
          <w:noProof/>
        </w:rPr>
        <w:fldChar w:fldCharType="separate"/>
      </w:r>
      <w:r w:rsidR="00963880">
        <w:rPr>
          <w:noProof/>
        </w:rPr>
        <w:t>262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33.21</w:t>
      </w:r>
      <w:r>
        <w:rPr>
          <w:noProof/>
        </w:rPr>
        <w:tab/>
        <w:t>Notice of contention</w:t>
      </w:r>
      <w:r w:rsidRPr="00D11857">
        <w:rPr>
          <w:noProof/>
        </w:rPr>
        <w:tab/>
      </w:r>
      <w:r w:rsidRPr="00D11857">
        <w:rPr>
          <w:noProof/>
        </w:rPr>
        <w:fldChar w:fldCharType="begin"/>
      </w:r>
      <w:r w:rsidRPr="00D11857">
        <w:rPr>
          <w:noProof/>
        </w:rPr>
        <w:instrText xml:space="preserve"> PAGEREF _Toc373143119 \h </w:instrText>
      </w:r>
      <w:r w:rsidRPr="00D11857">
        <w:rPr>
          <w:noProof/>
        </w:rPr>
      </w:r>
      <w:r w:rsidRPr="00D11857">
        <w:rPr>
          <w:noProof/>
        </w:rPr>
        <w:fldChar w:fldCharType="separate"/>
      </w:r>
      <w:r w:rsidR="00963880">
        <w:rPr>
          <w:noProof/>
        </w:rPr>
        <w:t>262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33.22</w:t>
      </w:r>
      <w:r>
        <w:rPr>
          <w:noProof/>
        </w:rPr>
        <w:tab/>
        <w:t>Directions hearing</w:t>
      </w:r>
      <w:r w:rsidRPr="00D11857">
        <w:rPr>
          <w:noProof/>
        </w:rPr>
        <w:tab/>
      </w:r>
      <w:r w:rsidRPr="00D11857">
        <w:rPr>
          <w:noProof/>
        </w:rPr>
        <w:fldChar w:fldCharType="begin"/>
      </w:r>
      <w:r w:rsidRPr="00D11857">
        <w:rPr>
          <w:noProof/>
        </w:rPr>
        <w:instrText xml:space="preserve"> PAGEREF _Toc373143120 \h </w:instrText>
      </w:r>
      <w:r w:rsidRPr="00D11857">
        <w:rPr>
          <w:noProof/>
        </w:rPr>
      </w:r>
      <w:r w:rsidRPr="00D11857">
        <w:rPr>
          <w:noProof/>
        </w:rPr>
        <w:fldChar w:fldCharType="separate"/>
      </w:r>
      <w:r w:rsidR="00963880">
        <w:rPr>
          <w:noProof/>
        </w:rPr>
        <w:t>263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33.23</w:t>
      </w:r>
      <w:r>
        <w:rPr>
          <w:noProof/>
        </w:rPr>
        <w:tab/>
        <w:t>Appeal books</w:t>
      </w:r>
      <w:r w:rsidRPr="00D11857">
        <w:rPr>
          <w:noProof/>
        </w:rPr>
        <w:tab/>
      </w:r>
      <w:r w:rsidRPr="00D11857">
        <w:rPr>
          <w:noProof/>
        </w:rPr>
        <w:fldChar w:fldCharType="begin"/>
      </w:r>
      <w:r w:rsidRPr="00D11857">
        <w:rPr>
          <w:noProof/>
        </w:rPr>
        <w:instrText xml:space="preserve"> PAGEREF _Toc373143121 \h </w:instrText>
      </w:r>
      <w:r w:rsidRPr="00D11857">
        <w:rPr>
          <w:noProof/>
        </w:rPr>
      </w:r>
      <w:r w:rsidRPr="00D11857">
        <w:rPr>
          <w:noProof/>
        </w:rPr>
        <w:fldChar w:fldCharType="separate"/>
      </w:r>
      <w:r w:rsidR="00963880">
        <w:rPr>
          <w:noProof/>
        </w:rPr>
        <w:t>263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33.24</w:t>
      </w:r>
      <w:r>
        <w:rPr>
          <w:noProof/>
        </w:rPr>
        <w:tab/>
        <w:t>Assistance from Registrar</w:t>
      </w:r>
      <w:r w:rsidRPr="00D11857">
        <w:rPr>
          <w:noProof/>
        </w:rPr>
        <w:tab/>
      </w:r>
      <w:r w:rsidRPr="00D11857">
        <w:rPr>
          <w:noProof/>
        </w:rPr>
        <w:fldChar w:fldCharType="begin"/>
      </w:r>
      <w:r w:rsidRPr="00D11857">
        <w:rPr>
          <w:noProof/>
        </w:rPr>
        <w:instrText xml:space="preserve"> PAGEREF _Toc373143122 \h </w:instrText>
      </w:r>
      <w:r w:rsidRPr="00D11857">
        <w:rPr>
          <w:noProof/>
        </w:rPr>
      </w:r>
      <w:r w:rsidRPr="00D11857">
        <w:rPr>
          <w:noProof/>
        </w:rPr>
        <w:fldChar w:fldCharType="separate"/>
      </w:r>
      <w:r w:rsidR="00963880">
        <w:rPr>
          <w:noProof/>
        </w:rPr>
        <w:t>264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33.25</w:t>
      </w:r>
      <w:r>
        <w:rPr>
          <w:noProof/>
        </w:rPr>
        <w:tab/>
        <w:t>Title of appeal books</w:t>
      </w:r>
      <w:r w:rsidRPr="00D11857">
        <w:rPr>
          <w:noProof/>
        </w:rPr>
        <w:tab/>
      </w:r>
      <w:r w:rsidRPr="00D11857">
        <w:rPr>
          <w:noProof/>
        </w:rPr>
        <w:fldChar w:fldCharType="begin"/>
      </w:r>
      <w:r w:rsidRPr="00D11857">
        <w:rPr>
          <w:noProof/>
        </w:rPr>
        <w:instrText xml:space="preserve"> PAGEREF _Toc373143123 \h </w:instrText>
      </w:r>
      <w:r w:rsidRPr="00D11857">
        <w:rPr>
          <w:noProof/>
        </w:rPr>
      </w:r>
      <w:r w:rsidRPr="00D11857">
        <w:rPr>
          <w:noProof/>
        </w:rPr>
        <w:fldChar w:fldCharType="separate"/>
      </w:r>
      <w:r w:rsidR="00963880">
        <w:rPr>
          <w:noProof/>
        </w:rPr>
        <w:t>265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33.26</w:t>
      </w:r>
      <w:r>
        <w:rPr>
          <w:noProof/>
        </w:rPr>
        <w:tab/>
        <w:t>Content of appeal books</w:t>
      </w:r>
      <w:r w:rsidRPr="00D11857">
        <w:rPr>
          <w:noProof/>
        </w:rPr>
        <w:tab/>
      </w:r>
      <w:r w:rsidRPr="00D11857">
        <w:rPr>
          <w:noProof/>
        </w:rPr>
        <w:fldChar w:fldCharType="begin"/>
      </w:r>
      <w:r w:rsidRPr="00D11857">
        <w:rPr>
          <w:noProof/>
        </w:rPr>
        <w:instrText xml:space="preserve"> PAGEREF _Toc373143124 \h </w:instrText>
      </w:r>
      <w:r w:rsidRPr="00D11857">
        <w:rPr>
          <w:noProof/>
        </w:rPr>
      </w:r>
      <w:r w:rsidRPr="00D11857">
        <w:rPr>
          <w:noProof/>
        </w:rPr>
        <w:fldChar w:fldCharType="separate"/>
      </w:r>
      <w:r w:rsidR="00963880">
        <w:rPr>
          <w:noProof/>
        </w:rPr>
        <w:t>265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33.27</w:t>
      </w:r>
      <w:r>
        <w:rPr>
          <w:noProof/>
        </w:rPr>
        <w:tab/>
        <w:t>Written submissions, chronology and lists of authorities</w:t>
      </w:r>
      <w:r w:rsidRPr="00D11857">
        <w:rPr>
          <w:noProof/>
        </w:rPr>
        <w:tab/>
      </w:r>
      <w:r w:rsidRPr="00D11857">
        <w:rPr>
          <w:noProof/>
        </w:rPr>
        <w:fldChar w:fldCharType="begin"/>
      </w:r>
      <w:r w:rsidRPr="00D11857">
        <w:rPr>
          <w:noProof/>
        </w:rPr>
        <w:instrText xml:space="preserve"> PAGEREF _Toc373143125 \h </w:instrText>
      </w:r>
      <w:r w:rsidRPr="00D11857">
        <w:rPr>
          <w:noProof/>
        </w:rPr>
      </w:r>
      <w:r w:rsidRPr="00D11857">
        <w:rPr>
          <w:noProof/>
        </w:rPr>
        <w:fldChar w:fldCharType="separate"/>
      </w:r>
      <w:r w:rsidR="00963880">
        <w:rPr>
          <w:noProof/>
        </w:rPr>
        <w:t>266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33.28</w:t>
      </w:r>
      <w:r>
        <w:rPr>
          <w:noProof/>
        </w:rPr>
        <w:tab/>
        <w:t>Filing of Part C documents</w:t>
      </w:r>
      <w:r w:rsidRPr="00D11857">
        <w:rPr>
          <w:noProof/>
        </w:rPr>
        <w:tab/>
      </w:r>
      <w:r w:rsidRPr="00D11857">
        <w:rPr>
          <w:noProof/>
        </w:rPr>
        <w:fldChar w:fldCharType="begin"/>
      </w:r>
      <w:r w:rsidRPr="00D11857">
        <w:rPr>
          <w:noProof/>
        </w:rPr>
        <w:instrText xml:space="preserve"> PAGEREF _Toc373143126 \h </w:instrText>
      </w:r>
      <w:r w:rsidRPr="00D11857">
        <w:rPr>
          <w:noProof/>
        </w:rPr>
      </w:r>
      <w:r w:rsidRPr="00D11857">
        <w:rPr>
          <w:noProof/>
        </w:rPr>
        <w:fldChar w:fldCharType="separate"/>
      </w:r>
      <w:r w:rsidR="00963880">
        <w:rPr>
          <w:noProof/>
        </w:rPr>
        <w:t>267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33.29</w:t>
      </w:r>
      <w:r>
        <w:rPr>
          <w:noProof/>
        </w:rPr>
        <w:tab/>
        <w:t>Further evidence on appeal</w:t>
      </w:r>
      <w:r w:rsidRPr="00D11857">
        <w:rPr>
          <w:noProof/>
        </w:rPr>
        <w:tab/>
      </w:r>
      <w:r w:rsidRPr="00D11857">
        <w:rPr>
          <w:noProof/>
        </w:rPr>
        <w:fldChar w:fldCharType="begin"/>
      </w:r>
      <w:r w:rsidRPr="00D11857">
        <w:rPr>
          <w:noProof/>
        </w:rPr>
        <w:instrText xml:space="preserve"> PAGEREF _Toc373143127 \h </w:instrText>
      </w:r>
      <w:r w:rsidRPr="00D11857">
        <w:rPr>
          <w:noProof/>
        </w:rPr>
      </w:r>
      <w:r w:rsidRPr="00D11857">
        <w:rPr>
          <w:noProof/>
        </w:rPr>
        <w:fldChar w:fldCharType="separate"/>
      </w:r>
      <w:r w:rsidR="00963880">
        <w:rPr>
          <w:noProof/>
        </w:rPr>
        <w:t>267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33.30</w:t>
      </w:r>
      <w:r>
        <w:rPr>
          <w:noProof/>
        </w:rPr>
        <w:tab/>
        <w:t>Notice of objection to competency of appeal</w:t>
      </w:r>
      <w:r w:rsidRPr="00D11857">
        <w:rPr>
          <w:noProof/>
        </w:rPr>
        <w:tab/>
      </w:r>
      <w:r w:rsidRPr="00D11857">
        <w:rPr>
          <w:noProof/>
        </w:rPr>
        <w:fldChar w:fldCharType="begin"/>
      </w:r>
      <w:r w:rsidRPr="00D11857">
        <w:rPr>
          <w:noProof/>
        </w:rPr>
        <w:instrText xml:space="preserve"> PAGEREF _Toc373143128 \h </w:instrText>
      </w:r>
      <w:r w:rsidRPr="00D11857">
        <w:rPr>
          <w:noProof/>
        </w:rPr>
      </w:r>
      <w:r w:rsidRPr="00D11857">
        <w:rPr>
          <w:noProof/>
        </w:rPr>
        <w:fldChar w:fldCharType="separate"/>
      </w:r>
      <w:r w:rsidR="00963880">
        <w:rPr>
          <w:noProof/>
        </w:rPr>
        <w:t>268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33.31</w:t>
      </w:r>
      <w:r>
        <w:rPr>
          <w:noProof/>
        </w:rPr>
        <w:tab/>
        <w:t>Discontinuance of appeal</w:t>
      </w:r>
      <w:r w:rsidRPr="00D11857">
        <w:rPr>
          <w:noProof/>
        </w:rPr>
        <w:tab/>
      </w:r>
      <w:r w:rsidRPr="00D11857">
        <w:rPr>
          <w:noProof/>
        </w:rPr>
        <w:fldChar w:fldCharType="begin"/>
      </w:r>
      <w:r w:rsidRPr="00D11857">
        <w:rPr>
          <w:noProof/>
        </w:rPr>
        <w:instrText xml:space="preserve"> PAGEREF _Toc373143129 \h </w:instrText>
      </w:r>
      <w:r w:rsidRPr="00D11857">
        <w:rPr>
          <w:noProof/>
        </w:rPr>
      </w:r>
      <w:r w:rsidRPr="00D11857">
        <w:rPr>
          <w:noProof/>
        </w:rPr>
        <w:fldChar w:fldCharType="separate"/>
      </w:r>
      <w:r w:rsidR="00963880">
        <w:rPr>
          <w:noProof/>
        </w:rPr>
        <w:t>268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33.32</w:t>
      </w:r>
      <w:r>
        <w:rPr>
          <w:noProof/>
        </w:rPr>
        <w:tab/>
        <w:t>Application to dismiss appeal</w:t>
      </w:r>
      <w:r w:rsidRPr="00D11857">
        <w:rPr>
          <w:noProof/>
        </w:rPr>
        <w:tab/>
      </w:r>
      <w:r w:rsidRPr="00D11857">
        <w:rPr>
          <w:noProof/>
        </w:rPr>
        <w:fldChar w:fldCharType="begin"/>
      </w:r>
      <w:r w:rsidRPr="00D11857">
        <w:rPr>
          <w:noProof/>
        </w:rPr>
        <w:instrText xml:space="preserve"> PAGEREF _Toc373143130 \h </w:instrText>
      </w:r>
      <w:r w:rsidRPr="00D11857">
        <w:rPr>
          <w:noProof/>
        </w:rPr>
      </w:r>
      <w:r w:rsidRPr="00D11857">
        <w:rPr>
          <w:noProof/>
        </w:rPr>
        <w:fldChar w:fldCharType="separate"/>
      </w:r>
      <w:r w:rsidR="00963880">
        <w:rPr>
          <w:noProof/>
        </w:rPr>
        <w:t>269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33.33</w:t>
      </w:r>
      <w:r>
        <w:rPr>
          <w:noProof/>
        </w:rPr>
        <w:tab/>
        <w:t>Absence of party</w:t>
      </w:r>
      <w:r w:rsidRPr="00D11857">
        <w:rPr>
          <w:noProof/>
        </w:rPr>
        <w:tab/>
      </w:r>
      <w:r w:rsidRPr="00D11857">
        <w:rPr>
          <w:noProof/>
        </w:rPr>
        <w:fldChar w:fldCharType="begin"/>
      </w:r>
      <w:r w:rsidRPr="00D11857">
        <w:rPr>
          <w:noProof/>
        </w:rPr>
        <w:instrText xml:space="preserve"> PAGEREF _Toc373143131 \h </w:instrText>
      </w:r>
      <w:r w:rsidRPr="00D11857">
        <w:rPr>
          <w:noProof/>
        </w:rPr>
      </w:r>
      <w:r w:rsidRPr="00D11857">
        <w:rPr>
          <w:noProof/>
        </w:rPr>
        <w:fldChar w:fldCharType="separate"/>
      </w:r>
      <w:r w:rsidR="00963880">
        <w:rPr>
          <w:noProof/>
        </w:rPr>
        <w:t>269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33.3—Appeals from the Superannuation Complaints Tribunal</w:t>
      </w:r>
      <w:r w:rsidRPr="00D11857">
        <w:rPr>
          <w:b w:val="0"/>
          <w:noProof/>
          <w:sz w:val="18"/>
        </w:rPr>
        <w:tab/>
      </w:r>
      <w:r w:rsidRPr="00D11857">
        <w:rPr>
          <w:b w:val="0"/>
          <w:noProof/>
          <w:sz w:val="18"/>
        </w:rPr>
        <w:fldChar w:fldCharType="begin"/>
      </w:r>
      <w:r w:rsidRPr="00D11857">
        <w:rPr>
          <w:b w:val="0"/>
          <w:noProof/>
          <w:sz w:val="18"/>
        </w:rPr>
        <w:instrText xml:space="preserve"> PAGEREF _Toc373143132 \h </w:instrText>
      </w:r>
      <w:r w:rsidRPr="00D11857">
        <w:rPr>
          <w:b w:val="0"/>
          <w:noProof/>
          <w:sz w:val="18"/>
        </w:rPr>
      </w:r>
      <w:r w:rsidRPr="00D11857">
        <w:rPr>
          <w:b w:val="0"/>
          <w:noProof/>
          <w:sz w:val="18"/>
        </w:rPr>
        <w:fldChar w:fldCharType="separate"/>
      </w:r>
      <w:r w:rsidR="00963880">
        <w:rPr>
          <w:b w:val="0"/>
          <w:noProof/>
          <w:sz w:val="18"/>
        </w:rPr>
        <w:t>271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33.34</w:t>
      </w:r>
      <w:r>
        <w:rPr>
          <w:noProof/>
        </w:rPr>
        <w:tab/>
        <w:t xml:space="preserve">Appeals under section 46 of the </w:t>
      </w:r>
      <w:r w:rsidRPr="000454E9">
        <w:rPr>
          <w:i/>
          <w:noProof/>
        </w:rPr>
        <w:t>Superannuation (Resolution of Complaints) Act 1993</w:t>
      </w:r>
      <w:r w:rsidRPr="00D11857">
        <w:rPr>
          <w:noProof/>
        </w:rPr>
        <w:tab/>
      </w:r>
      <w:r w:rsidRPr="00D11857">
        <w:rPr>
          <w:noProof/>
        </w:rPr>
        <w:fldChar w:fldCharType="begin"/>
      </w:r>
      <w:r w:rsidRPr="00D11857">
        <w:rPr>
          <w:noProof/>
        </w:rPr>
        <w:instrText xml:space="preserve"> PAGEREF _Toc373143133 \h </w:instrText>
      </w:r>
      <w:r w:rsidRPr="00D11857">
        <w:rPr>
          <w:noProof/>
        </w:rPr>
      </w:r>
      <w:r w:rsidRPr="00D11857">
        <w:rPr>
          <w:noProof/>
        </w:rPr>
        <w:fldChar w:fldCharType="separate"/>
      </w:r>
      <w:r w:rsidR="00963880">
        <w:rPr>
          <w:noProof/>
        </w:rPr>
        <w:t>271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33.4—Appeals from the National Native Title Tribunal</w:t>
      </w:r>
      <w:r w:rsidRPr="00D11857">
        <w:rPr>
          <w:b w:val="0"/>
          <w:noProof/>
          <w:sz w:val="18"/>
        </w:rPr>
        <w:tab/>
      </w:r>
      <w:r w:rsidRPr="00D11857">
        <w:rPr>
          <w:b w:val="0"/>
          <w:noProof/>
          <w:sz w:val="18"/>
        </w:rPr>
        <w:fldChar w:fldCharType="begin"/>
      </w:r>
      <w:r w:rsidRPr="00D11857">
        <w:rPr>
          <w:b w:val="0"/>
          <w:noProof/>
          <w:sz w:val="18"/>
        </w:rPr>
        <w:instrText xml:space="preserve"> PAGEREF _Toc373143134 \h </w:instrText>
      </w:r>
      <w:r w:rsidRPr="00D11857">
        <w:rPr>
          <w:b w:val="0"/>
          <w:noProof/>
          <w:sz w:val="18"/>
        </w:rPr>
      </w:r>
      <w:r w:rsidRPr="00D11857">
        <w:rPr>
          <w:b w:val="0"/>
          <w:noProof/>
          <w:sz w:val="18"/>
        </w:rPr>
        <w:fldChar w:fldCharType="separate"/>
      </w:r>
      <w:r w:rsidR="00963880">
        <w:rPr>
          <w:b w:val="0"/>
          <w:noProof/>
          <w:sz w:val="18"/>
        </w:rPr>
        <w:t>272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33.40</w:t>
      </w:r>
      <w:r>
        <w:rPr>
          <w:noProof/>
        </w:rPr>
        <w:tab/>
        <w:t xml:space="preserve">Appeals under section 169 of the </w:t>
      </w:r>
      <w:r w:rsidRPr="000454E9">
        <w:rPr>
          <w:i/>
          <w:noProof/>
        </w:rPr>
        <w:t>Native Title Act 1993</w:t>
      </w:r>
      <w:r w:rsidRPr="00D11857">
        <w:rPr>
          <w:noProof/>
        </w:rPr>
        <w:tab/>
      </w:r>
      <w:r w:rsidRPr="00D11857">
        <w:rPr>
          <w:noProof/>
        </w:rPr>
        <w:fldChar w:fldCharType="begin"/>
      </w:r>
      <w:r w:rsidRPr="00D11857">
        <w:rPr>
          <w:noProof/>
        </w:rPr>
        <w:instrText xml:space="preserve"> PAGEREF _Toc373143135 \h </w:instrText>
      </w:r>
      <w:r w:rsidRPr="00D11857">
        <w:rPr>
          <w:noProof/>
        </w:rPr>
      </w:r>
      <w:r w:rsidRPr="00D11857">
        <w:rPr>
          <w:noProof/>
        </w:rPr>
        <w:fldChar w:fldCharType="separate"/>
      </w:r>
      <w:r w:rsidR="00963880">
        <w:rPr>
          <w:noProof/>
        </w:rPr>
        <w:t>272</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34—Other proceedings</w:t>
      </w:r>
      <w:r w:rsidRPr="00D11857">
        <w:rPr>
          <w:b w:val="0"/>
          <w:noProof/>
          <w:sz w:val="18"/>
        </w:rPr>
        <w:tab/>
      </w:r>
      <w:r w:rsidRPr="00D11857">
        <w:rPr>
          <w:b w:val="0"/>
          <w:noProof/>
          <w:sz w:val="18"/>
        </w:rPr>
        <w:fldChar w:fldCharType="begin"/>
      </w:r>
      <w:r w:rsidRPr="00D11857">
        <w:rPr>
          <w:b w:val="0"/>
          <w:noProof/>
          <w:sz w:val="18"/>
        </w:rPr>
        <w:instrText xml:space="preserve"> PAGEREF _Toc373143136 \h </w:instrText>
      </w:r>
      <w:r w:rsidRPr="00D11857">
        <w:rPr>
          <w:b w:val="0"/>
          <w:noProof/>
          <w:sz w:val="18"/>
        </w:rPr>
      </w:r>
      <w:r w:rsidRPr="00D11857">
        <w:rPr>
          <w:b w:val="0"/>
          <w:noProof/>
          <w:sz w:val="18"/>
        </w:rPr>
        <w:fldChar w:fldCharType="separate"/>
      </w:r>
      <w:r w:rsidR="00963880">
        <w:rPr>
          <w:b w:val="0"/>
          <w:noProof/>
          <w:sz w:val="18"/>
        </w:rPr>
        <w:t>273</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34.1—Fair Work proceedings</w:t>
      </w:r>
      <w:r w:rsidRPr="00D11857">
        <w:rPr>
          <w:b w:val="0"/>
          <w:noProof/>
          <w:sz w:val="18"/>
        </w:rPr>
        <w:tab/>
      </w:r>
      <w:r w:rsidRPr="00D11857">
        <w:rPr>
          <w:b w:val="0"/>
          <w:noProof/>
          <w:sz w:val="18"/>
        </w:rPr>
        <w:fldChar w:fldCharType="begin"/>
      </w:r>
      <w:r w:rsidRPr="00D11857">
        <w:rPr>
          <w:b w:val="0"/>
          <w:noProof/>
          <w:sz w:val="18"/>
        </w:rPr>
        <w:instrText xml:space="preserve"> PAGEREF _Toc373143137 \h </w:instrText>
      </w:r>
      <w:r w:rsidRPr="00D11857">
        <w:rPr>
          <w:b w:val="0"/>
          <w:noProof/>
          <w:sz w:val="18"/>
        </w:rPr>
      </w:r>
      <w:r w:rsidRPr="00D11857">
        <w:rPr>
          <w:b w:val="0"/>
          <w:noProof/>
          <w:sz w:val="18"/>
        </w:rPr>
        <w:fldChar w:fldCharType="separate"/>
      </w:r>
      <w:r w:rsidR="00963880">
        <w:rPr>
          <w:b w:val="0"/>
          <w:noProof/>
          <w:sz w:val="18"/>
        </w:rPr>
        <w:t>273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34.01</w:t>
      </w:r>
      <w:r>
        <w:rPr>
          <w:noProof/>
        </w:rPr>
        <w:tab/>
        <w:t>Definitions for Division 34.1</w:t>
      </w:r>
      <w:r w:rsidRPr="00D11857">
        <w:rPr>
          <w:noProof/>
        </w:rPr>
        <w:tab/>
      </w:r>
      <w:r w:rsidRPr="00D11857">
        <w:rPr>
          <w:noProof/>
        </w:rPr>
        <w:fldChar w:fldCharType="begin"/>
      </w:r>
      <w:r w:rsidRPr="00D11857">
        <w:rPr>
          <w:noProof/>
        </w:rPr>
        <w:instrText xml:space="preserve"> PAGEREF _Toc373143138 \h </w:instrText>
      </w:r>
      <w:r w:rsidRPr="00D11857">
        <w:rPr>
          <w:noProof/>
        </w:rPr>
      </w:r>
      <w:r w:rsidRPr="00D11857">
        <w:rPr>
          <w:noProof/>
        </w:rPr>
        <w:fldChar w:fldCharType="separate"/>
      </w:r>
      <w:r w:rsidR="00963880">
        <w:rPr>
          <w:noProof/>
        </w:rPr>
        <w:t>273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34.02</w:t>
      </w:r>
      <w:r>
        <w:rPr>
          <w:noProof/>
        </w:rPr>
        <w:tab/>
        <w:t>Application of Division 34.1 and other provisions of these Rules</w:t>
      </w:r>
      <w:r w:rsidRPr="00D11857">
        <w:rPr>
          <w:noProof/>
        </w:rPr>
        <w:tab/>
      </w:r>
      <w:r w:rsidRPr="00D11857">
        <w:rPr>
          <w:noProof/>
        </w:rPr>
        <w:fldChar w:fldCharType="begin"/>
      </w:r>
      <w:r w:rsidRPr="00D11857">
        <w:rPr>
          <w:noProof/>
        </w:rPr>
        <w:instrText xml:space="preserve"> PAGEREF _Toc373143139 \h </w:instrText>
      </w:r>
      <w:r w:rsidRPr="00D11857">
        <w:rPr>
          <w:noProof/>
        </w:rPr>
      </w:r>
      <w:r w:rsidRPr="00D11857">
        <w:rPr>
          <w:noProof/>
        </w:rPr>
        <w:fldChar w:fldCharType="separate"/>
      </w:r>
      <w:r w:rsidR="00963880">
        <w:rPr>
          <w:noProof/>
        </w:rPr>
        <w:t>274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34.03</w:t>
      </w:r>
      <w:r>
        <w:rPr>
          <w:noProof/>
        </w:rPr>
        <w:tab/>
        <w:t>Application in relation to dismissal from employment in contravention of a general protection</w:t>
      </w:r>
      <w:r w:rsidRPr="00D11857">
        <w:rPr>
          <w:noProof/>
        </w:rPr>
        <w:tab/>
      </w:r>
      <w:r w:rsidRPr="00D11857">
        <w:rPr>
          <w:noProof/>
        </w:rPr>
        <w:fldChar w:fldCharType="begin"/>
      </w:r>
      <w:r w:rsidRPr="00D11857">
        <w:rPr>
          <w:noProof/>
        </w:rPr>
        <w:instrText xml:space="preserve"> PAGEREF _Toc373143140 \h </w:instrText>
      </w:r>
      <w:r w:rsidRPr="00D11857">
        <w:rPr>
          <w:noProof/>
        </w:rPr>
      </w:r>
      <w:r w:rsidRPr="00D11857">
        <w:rPr>
          <w:noProof/>
        </w:rPr>
        <w:fldChar w:fldCharType="separate"/>
      </w:r>
      <w:r w:rsidR="00963880">
        <w:rPr>
          <w:noProof/>
        </w:rPr>
        <w:t>274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34.04</w:t>
      </w:r>
      <w:r>
        <w:rPr>
          <w:noProof/>
        </w:rPr>
        <w:tab/>
        <w:t>Application in relation to alleged unlawful termination of employment</w:t>
      </w:r>
      <w:r w:rsidRPr="00D11857">
        <w:rPr>
          <w:noProof/>
        </w:rPr>
        <w:tab/>
      </w:r>
      <w:r w:rsidRPr="00D11857">
        <w:rPr>
          <w:noProof/>
        </w:rPr>
        <w:fldChar w:fldCharType="begin"/>
      </w:r>
      <w:r w:rsidRPr="00D11857">
        <w:rPr>
          <w:noProof/>
        </w:rPr>
        <w:instrText xml:space="preserve"> PAGEREF _Toc373143141 \h </w:instrText>
      </w:r>
      <w:r w:rsidRPr="00D11857">
        <w:rPr>
          <w:noProof/>
        </w:rPr>
      </w:r>
      <w:r w:rsidRPr="00D11857">
        <w:rPr>
          <w:noProof/>
        </w:rPr>
        <w:fldChar w:fldCharType="separate"/>
      </w:r>
      <w:r w:rsidR="00963880">
        <w:rPr>
          <w:noProof/>
        </w:rPr>
        <w:t>275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34.05</w:t>
      </w:r>
      <w:r>
        <w:rPr>
          <w:noProof/>
        </w:rPr>
        <w:tab/>
        <w:t>Application in relation to alleged discrimination</w:t>
      </w:r>
      <w:r w:rsidRPr="00D11857">
        <w:rPr>
          <w:noProof/>
        </w:rPr>
        <w:tab/>
      </w:r>
      <w:r w:rsidRPr="00D11857">
        <w:rPr>
          <w:noProof/>
        </w:rPr>
        <w:fldChar w:fldCharType="begin"/>
      </w:r>
      <w:r w:rsidRPr="00D11857">
        <w:rPr>
          <w:noProof/>
        </w:rPr>
        <w:instrText xml:space="preserve"> PAGEREF _Toc373143142 \h </w:instrText>
      </w:r>
      <w:r w:rsidRPr="00D11857">
        <w:rPr>
          <w:noProof/>
        </w:rPr>
      </w:r>
      <w:r w:rsidRPr="00D11857">
        <w:rPr>
          <w:noProof/>
        </w:rPr>
        <w:fldChar w:fldCharType="separate"/>
      </w:r>
      <w:r w:rsidR="00963880">
        <w:rPr>
          <w:noProof/>
        </w:rPr>
        <w:t>276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34.06</w:t>
      </w:r>
      <w:r>
        <w:rPr>
          <w:noProof/>
        </w:rPr>
        <w:tab/>
        <w:t>Application for rule to show cause</w:t>
      </w:r>
      <w:r w:rsidRPr="00D11857">
        <w:rPr>
          <w:noProof/>
        </w:rPr>
        <w:tab/>
      </w:r>
      <w:r w:rsidRPr="00D11857">
        <w:rPr>
          <w:noProof/>
        </w:rPr>
        <w:fldChar w:fldCharType="begin"/>
      </w:r>
      <w:r w:rsidRPr="00D11857">
        <w:rPr>
          <w:noProof/>
        </w:rPr>
        <w:instrText xml:space="preserve"> PAGEREF _Toc373143143 \h </w:instrText>
      </w:r>
      <w:r w:rsidRPr="00D11857">
        <w:rPr>
          <w:noProof/>
        </w:rPr>
      </w:r>
      <w:r w:rsidRPr="00D11857">
        <w:rPr>
          <w:noProof/>
        </w:rPr>
        <w:fldChar w:fldCharType="separate"/>
      </w:r>
      <w:r w:rsidR="00963880">
        <w:rPr>
          <w:noProof/>
        </w:rPr>
        <w:t>276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34.07</w:t>
      </w:r>
      <w:r>
        <w:rPr>
          <w:noProof/>
        </w:rPr>
        <w:tab/>
        <w:t>Requirements for applications for an inquiry or ballot</w:t>
      </w:r>
      <w:r w:rsidRPr="00D11857">
        <w:rPr>
          <w:noProof/>
        </w:rPr>
        <w:tab/>
      </w:r>
      <w:r w:rsidRPr="00D11857">
        <w:rPr>
          <w:noProof/>
        </w:rPr>
        <w:fldChar w:fldCharType="begin"/>
      </w:r>
      <w:r w:rsidRPr="00D11857">
        <w:rPr>
          <w:noProof/>
        </w:rPr>
        <w:instrText xml:space="preserve"> PAGEREF _Toc373143144 \h </w:instrText>
      </w:r>
      <w:r w:rsidRPr="00D11857">
        <w:rPr>
          <w:noProof/>
        </w:rPr>
      </w:r>
      <w:r w:rsidRPr="00D11857">
        <w:rPr>
          <w:noProof/>
        </w:rPr>
        <w:fldChar w:fldCharType="separate"/>
      </w:r>
      <w:r w:rsidR="00963880">
        <w:rPr>
          <w:noProof/>
        </w:rPr>
        <w:t>277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34.08</w:t>
      </w:r>
      <w:r>
        <w:rPr>
          <w:noProof/>
        </w:rPr>
        <w:tab/>
        <w:t>Application for interim orders</w:t>
      </w:r>
      <w:r w:rsidRPr="00D11857">
        <w:rPr>
          <w:noProof/>
        </w:rPr>
        <w:tab/>
      </w:r>
      <w:r w:rsidRPr="00D11857">
        <w:rPr>
          <w:noProof/>
        </w:rPr>
        <w:fldChar w:fldCharType="begin"/>
      </w:r>
      <w:r w:rsidRPr="00D11857">
        <w:rPr>
          <w:noProof/>
        </w:rPr>
        <w:instrText xml:space="preserve"> PAGEREF _Toc373143145 \h </w:instrText>
      </w:r>
      <w:r w:rsidRPr="00D11857">
        <w:rPr>
          <w:noProof/>
        </w:rPr>
      </w:r>
      <w:r w:rsidRPr="00D11857">
        <w:rPr>
          <w:noProof/>
        </w:rPr>
        <w:fldChar w:fldCharType="separate"/>
      </w:r>
      <w:r w:rsidR="00963880">
        <w:rPr>
          <w:noProof/>
        </w:rPr>
        <w:t>279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34.2—Proceedings for an offence</w:t>
      </w:r>
      <w:r w:rsidRPr="00D11857">
        <w:rPr>
          <w:b w:val="0"/>
          <w:noProof/>
          <w:sz w:val="18"/>
        </w:rPr>
        <w:tab/>
      </w:r>
      <w:r w:rsidRPr="00D11857">
        <w:rPr>
          <w:b w:val="0"/>
          <w:noProof/>
          <w:sz w:val="18"/>
        </w:rPr>
        <w:fldChar w:fldCharType="begin"/>
      </w:r>
      <w:r w:rsidRPr="00D11857">
        <w:rPr>
          <w:b w:val="0"/>
          <w:noProof/>
          <w:sz w:val="18"/>
        </w:rPr>
        <w:instrText xml:space="preserve"> PAGEREF _Toc373143146 \h </w:instrText>
      </w:r>
      <w:r w:rsidRPr="00D11857">
        <w:rPr>
          <w:b w:val="0"/>
          <w:noProof/>
          <w:sz w:val="18"/>
        </w:rPr>
      </w:r>
      <w:r w:rsidRPr="00D11857">
        <w:rPr>
          <w:b w:val="0"/>
          <w:noProof/>
          <w:sz w:val="18"/>
        </w:rPr>
        <w:fldChar w:fldCharType="separate"/>
      </w:r>
      <w:r w:rsidR="00963880">
        <w:rPr>
          <w:b w:val="0"/>
          <w:noProof/>
          <w:sz w:val="18"/>
        </w:rPr>
        <w:t>280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w:t>
      </w:r>
      <w:r>
        <w:rPr>
          <w:noProof/>
        </w:rPr>
        <w:tab/>
        <w:t>Starting a prosecution</w:t>
      </w:r>
      <w:r w:rsidRPr="00D11857">
        <w:rPr>
          <w:noProof/>
        </w:rPr>
        <w:tab/>
      </w:r>
      <w:r w:rsidRPr="00D11857">
        <w:rPr>
          <w:noProof/>
        </w:rPr>
        <w:fldChar w:fldCharType="begin"/>
      </w:r>
      <w:r w:rsidRPr="00D11857">
        <w:rPr>
          <w:noProof/>
        </w:rPr>
        <w:instrText xml:space="preserve"> PAGEREF _Toc373143147 \h </w:instrText>
      </w:r>
      <w:r w:rsidRPr="00D11857">
        <w:rPr>
          <w:noProof/>
        </w:rPr>
      </w:r>
      <w:r w:rsidRPr="00D11857">
        <w:rPr>
          <w:noProof/>
        </w:rPr>
        <w:fldChar w:fldCharType="separate"/>
      </w:r>
      <w:r w:rsidR="00963880">
        <w:rPr>
          <w:noProof/>
        </w:rPr>
        <w:t>280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w:t>
      </w:r>
      <w:r>
        <w:rPr>
          <w:noProof/>
        </w:rPr>
        <w:tab/>
        <w:t>Form of summons and information</w:t>
      </w:r>
      <w:r w:rsidRPr="00D11857">
        <w:rPr>
          <w:noProof/>
        </w:rPr>
        <w:tab/>
      </w:r>
      <w:r w:rsidRPr="00D11857">
        <w:rPr>
          <w:noProof/>
        </w:rPr>
        <w:fldChar w:fldCharType="begin"/>
      </w:r>
      <w:r w:rsidRPr="00D11857">
        <w:rPr>
          <w:noProof/>
        </w:rPr>
        <w:instrText xml:space="preserve"> PAGEREF _Toc373143148 \h </w:instrText>
      </w:r>
      <w:r w:rsidRPr="00D11857">
        <w:rPr>
          <w:noProof/>
        </w:rPr>
      </w:r>
      <w:r w:rsidRPr="00D11857">
        <w:rPr>
          <w:noProof/>
        </w:rPr>
        <w:fldChar w:fldCharType="separate"/>
      </w:r>
      <w:r w:rsidR="00963880">
        <w:rPr>
          <w:noProof/>
        </w:rPr>
        <w:t>280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w:t>
      </w:r>
      <w:r>
        <w:rPr>
          <w:noProof/>
        </w:rPr>
        <w:tab/>
        <w:t>Proceeding on date to answer charge</w:t>
      </w:r>
      <w:r w:rsidRPr="00D11857">
        <w:rPr>
          <w:noProof/>
        </w:rPr>
        <w:tab/>
      </w:r>
      <w:r w:rsidRPr="00D11857">
        <w:rPr>
          <w:noProof/>
        </w:rPr>
        <w:fldChar w:fldCharType="begin"/>
      </w:r>
      <w:r w:rsidRPr="00D11857">
        <w:rPr>
          <w:noProof/>
        </w:rPr>
        <w:instrText xml:space="preserve"> PAGEREF _Toc373143149 \h </w:instrText>
      </w:r>
      <w:r w:rsidRPr="00D11857">
        <w:rPr>
          <w:noProof/>
        </w:rPr>
      </w:r>
      <w:r w:rsidRPr="00D11857">
        <w:rPr>
          <w:noProof/>
        </w:rPr>
        <w:fldChar w:fldCharType="separate"/>
      </w:r>
      <w:r w:rsidR="00963880">
        <w:rPr>
          <w:noProof/>
        </w:rPr>
        <w:t>280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34.14</w:t>
      </w:r>
      <w:r>
        <w:rPr>
          <w:noProof/>
        </w:rPr>
        <w:tab/>
        <w:t>Warrant for arrest of respondent</w:t>
      </w:r>
      <w:r w:rsidRPr="00D11857">
        <w:rPr>
          <w:noProof/>
        </w:rPr>
        <w:tab/>
      </w:r>
      <w:r w:rsidRPr="00D11857">
        <w:rPr>
          <w:noProof/>
        </w:rPr>
        <w:fldChar w:fldCharType="begin"/>
      </w:r>
      <w:r w:rsidRPr="00D11857">
        <w:rPr>
          <w:noProof/>
        </w:rPr>
        <w:instrText xml:space="preserve"> PAGEREF _Toc373143150 \h </w:instrText>
      </w:r>
      <w:r w:rsidRPr="00D11857">
        <w:rPr>
          <w:noProof/>
        </w:rPr>
      </w:r>
      <w:r w:rsidRPr="00D11857">
        <w:rPr>
          <w:noProof/>
        </w:rPr>
        <w:fldChar w:fldCharType="separate"/>
      </w:r>
      <w:r w:rsidR="00963880">
        <w:rPr>
          <w:noProof/>
        </w:rPr>
        <w:t>280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34.15</w:t>
      </w:r>
      <w:r>
        <w:rPr>
          <w:noProof/>
        </w:rPr>
        <w:tab/>
        <w:t>Affidavits as to fine or penalty</w:t>
      </w:r>
      <w:r w:rsidRPr="00D11857">
        <w:rPr>
          <w:noProof/>
        </w:rPr>
        <w:tab/>
      </w:r>
      <w:r w:rsidRPr="00D11857">
        <w:rPr>
          <w:noProof/>
        </w:rPr>
        <w:fldChar w:fldCharType="begin"/>
      </w:r>
      <w:r w:rsidRPr="00D11857">
        <w:rPr>
          <w:noProof/>
        </w:rPr>
        <w:instrText xml:space="preserve"> PAGEREF _Toc373143151 \h </w:instrText>
      </w:r>
      <w:r w:rsidRPr="00D11857">
        <w:rPr>
          <w:noProof/>
        </w:rPr>
      </w:r>
      <w:r w:rsidRPr="00D11857">
        <w:rPr>
          <w:noProof/>
        </w:rPr>
        <w:fldChar w:fldCharType="separate"/>
      </w:r>
      <w:r w:rsidR="00963880">
        <w:rPr>
          <w:noProof/>
        </w:rPr>
        <w:t>281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w:t>
      </w:r>
      <w:r>
        <w:rPr>
          <w:noProof/>
        </w:rPr>
        <w:tab/>
        <w:t>Judge may issue a warrant</w:t>
      </w:r>
      <w:r w:rsidRPr="00D11857">
        <w:rPr>
          <w:noProof/>
        </w:rPr>
        <w:tab/>
      </w:r>
      <w:r w:rsidRPr="00D11857">
        <w:rPr>
          <w:noProof/>
        </w:rPr>
        <w:fldChar w:fldCharType="begin"/>
      </w:r>
      <w:r w:rsidRPr="00D11857">
        <w:rPr>
          <w:noProof/>
        </w:rPr>
        <w:instrText xml:space="preserve"> PAGEREF _Toc373143152 \h </w:instrText>
      </w:r>
      <w:r w:rsidRPr="00D11857">
        <w:rPr>
          <w:noProof/>
        </w:rPr>
      </w:r>
      <w:r w:rsidRPr="00D11857">
        <w:rPr>
          <w:noProof/>
        </w:rPr>
        <w:fldChar w:fldCharType="separate"/>
      </w:r>
      <w:r w:rsidR="00963880">
        <w:rPr>
          <w:noProof/>
        </w:rPr>
        <w:t>281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34.3—Intellectual property</w:t>
      </w:r>
      <w:r w:rsidRPr="00D11857">
        <w:rPr>
          <w:b w:val="0"/>
          <w:noProof/>
          <w:sz w:val="18"/>
        </w:rPr>
        <w:tab/>
      </w:r>
      <w:r w:rsidRPr="00D11857">
        <w:rPr>
          <w:b w:val="0"/>
          <w:noProof/>
          <w:sz w:val="18"/>
        </w:rPr>
        <w:fldChar w:fldCharType="begin"/>
      </w:r>
      <w:r w:rsidRPr="00D11857">
        <w:rPr>
          <w:b w:val="0"/>
          <w:noProof/>
          <w:sz w:val="18"/>
        </w:rPr>
        <w:instrText xml:space="preserve"> PAGEREF _Toc373143153 \h </w:instrText>
      </w:r>
      <w:r w:rsidRPr="00D11857">
        <w:rPr>
          <w:b w:val="0"/>
          <w:noProof/>
          <w:sz w:val="18"/>
        </w:rPr>
      </w:r>
      <w:r w:rsidRPr="00D11857">
        <w:rPr>
          <w:b w:val="0"/>
          <w:noProof/>
          <w:sz w:val="18"/>
        </w:rPr>
        <w:fldChar w:fldCharType="separate"/>
      </w:r>
      <w:r w:rsidR="00963880">
        <w:rPr>
          <w:b w:val="0"/>
          <w:noProof/>
          <w:sz w:val="18"/>
        </w:rPr>
        <w:t>282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34.21</w:t>
      </w:r>
      <w:r>
        <w:rPr>
          <w:noProof/>
        </w:rPr>
        <w:tab/>
        <w:t>Definitions for Division 34.3</w:t>
      </w:r>
      <w:r w:rsidRPr="00D11857">
        <w:rPr>
          <w:noProof/>
        </w:rPr>
        <w:tab/>
      </w:r>
      <w:r w:rsidRPr="00D11857">
        <w:rPr>
          <w:noProof/>
        </w:rPr>
        <w:fldChar w:fldCharType="begin"/>
      </w:r>
      <w:r w:rsidRPr="00D11857">
        <w:rPr>
          <w:noProof/>
        </w:rPr>
        <w:instrText xml:space="preserve"> PAGEREF _Toc373143154 \h </w:instrText>
      </w:r>
      <w:r w:rsidRPr="00D11857">
        <w:rPr>
          <w:noProof/>
        </w:rPr>
      </w:r>
      <w:r w:rsidRPr="00D11857">
        <w:rPr>
          <w:noProof/>
        </w:rPr>
        <w:fldChar w:fldCharType="separate"/>
      </w:r>
      <w:r w:rsidR="00963880">
        <w:rPr>
          <w:noProof/>
        </w:rPr>
        <w:t>282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34.22</w:t>
      </w:r>
      <w:r>
        <w:rPr>
          <w:noProof/>
        </w:rPr>
        <w:tab/>
        <w:t>Application of Division 34.3</w:t>
      </w:r>
      <w:r w:rsidRPr="00D11857">
        <w:rPr>
          <w:noProof/>
        </w:rPr>
        <w:tab/>
      </w:r>
      <w:r w:rsidRPr="00D11857">
        <w:rPr>
          <w:noProof/>
        </w:rPr>
        <w:fldChar w:fldCharType="begin"/>
      </w:r>
      <w:r w:rsidRPr="00D11857">
        <w:rPr>
          <w:noProof/>
        </w:rPr>
        <w:instrText xml:space="preserve"> PAGEREF _Toc373143155 \h </w:instrText>
      </w:r>
      <w:r w:rsidRPr="00D11857">
        <w:rPr>
          <w:noProof/>
        </w:rPr>
      </w:r>
      <w:r w:rsidRPr="00D11857">
        <w:rPr>
          <w:noProof/>
        </w:rPr>
        <w:fldChar w:fldCharType="separate"/>
      </w:r>
      <w:r w:rsidR="00963880">
        <w:rPr>
          <w:noProof/>
        </w:rPr>
        <w:t>283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34.23</w:t>
      </w:r>
      <w:r>
        <w:rPr>
          <w:noProof/>
        </w:rPr>
        <w:tab/>
        <w:t>Appearance by Commissioner</w:t>
      </w:r>
      <w:r w:rsidRPr="00D11857">
        <w:rPr>
          <w:noProof/>
        </w:rPr>
        <w:tab/>
      </w:r>
      <w:r w:rsidRPr="00D11857">
        <w:rPr>
          <w:noProof/>
        </w:rPr>
        <w:fldChar w:fldCharType="begin"/>
      </w:r>
      <w:r w:rsidRPr="00D11857">
        <w:rPr>
          <w:noProof/>
        </w:rPr>
        <w:instrText xml:space="preserve"> PAGEREF _Toc373143156 \h </w:instrText>
      </w:r>
      <w:r w:rsidRPr="00D11857">
        <w:rPr>
          <w:noProof/>
        </w:rPr>
      </w:r>
      <w:r w:rsidRPr="00D11857">
        <w:rPr>
          <w:noProof/>
        </w:rPr>
        <w:fldChar w:fldCharType="separate"/>
      </w:r>
      <w:r w:rsidR="00963880">
        <w:rPr>
          <w:noProof/>
        </w:rPr>
        <w:t>284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34.24</w:t>
      </w:r>
      <w:r>
        <w:rPr>
          <w:noProof/>
        </w:rPr>
        <w:tab/>
        <w:t>Starting an appeal—filing and service of notice of appeal</w:t>
      </w:r>
      <w:r w:rsidRPr="00D11857">
        <w:rPr>
          <w:noProof/>
        </w:rPr>
        <w:tab/>
      </w:r>
      <w:r w:rsidRPr="00D11857">
        <w:rPr>
          <w:noProof/>
        </w:rPr>
        <w:fldChar w:fldCharType="begin"/>
      </w:r>
      <w:r w:rsidRPr="00D11857">
        <w:rPr>
          <w:noProof/>
        </w:rPr>
        <w:instrText xml:space="preserve"> PAGEREF _Toc373143157 \h </w:instrText>
      </w:r>
      <w:r w:rsidRPr="00D11857">
        <w:rPr>
          <w:noProof/>
        </w:rPr>
      </w:r>
      <w:r w:rsidRPr="00D11857">
        <w:rPr>
          <w:noProof/>
        </w:rPr>
        <w:fldChar w:fldCharType="separate"/>
      </w:r>
      <w:r w:rsidR="00963880">
        <w:rPr>
          <w:noProof/>
        </w:rPr>
        <w:t>284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34.25</w:t>
      </w:r>
      <w:r>
        <w:rPr>
          <w:noProof/>
        </w:rPr>
        <w:tab/>
        <w:t>Application for extension of time to file notice of appeal</w:t>
      </w:r>
      <w:r w:rsidRPr="00D11857">
        <w:rPr>
          <w:noProof/>
        </w:rPr>
        <w:tab/>
      </w:r>
      <w:r w:rsidRPr="00D11857">
        <w:rPr>
          <w:noProof/>
        </w:rPr>
        <w:fldChar w:fldCharType="begin"/>
      </w:r>
      <w:r w:rsidRPr="00D11857">
        <w:rPr>
          <w:noProof/>
        </w:rPr>
        <w:instrText xml:space="preserve"> PAGEREF _Toc373143158 \h </w:instrText>
      </w:r>
      <w:r w:rsidRPr="00D11857">
        <w:rPr>
          <w:noProof/>
        </w:rPr>
      </w:r>
      <w:r w:rsidRPr="00D11857">
        <w:rPr>
          <w:noProof/>
        </w:rPr>
        <w:fldChar w:fldCharType="separate"/>
      </w:r>
      <w:r w:rsidR="00963880">
        <w:rPr>
          <w:noProof/>
        </w:rPr>
        <w:t>284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34.26</w:t>
      </w:r>
      <w:r>
        <w:rPr>
          <w:noProof/>
        </w:rPr>
        <w:tab/>
        <w:t>Grounds of appeal or particulars not stated in notice of appeal</w:t>
      </w:r>
      <w:r w:rsidRPr="00D11857">
        <w:rPr>
          <w:noProof/>
        </w:rPr>
        <w:tab/>
      </w:r>
      <w:r w:rsidRPr="00D11857">
        <w:rPr>
          <w:noProof/>
        </w:rPr>
        <w:fldChar w:fldCharType="begin"/>
      </w:r>
      <w:r w:rsidRPr="00D11857">
        <w:rPr>
          <w:noProof/>
        </w:rPr>
        <w:instrText xml:space="preserve"> PAGEREF _Toc373143159 \h </w:instrText>
      </w:r>
      <w:r w:rsidRPr="00D11857">
        <w:rPr>
          <w:noProof/>
        </w:rPr>
      </w:r>
      <w:r w:rsidRPr="00D11857">
        <w:rPr>
          <w:noProof/>
        </w:rPr>
        <w:fldChar w:fldCharType="separate"/>
      </w:r>
      <w:r w:rsidR="00963880">
        <w:rPr>
          <w:noProof/>
        </w:rPr>
        <w:t>285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34.27</w:t>
      </w:r>
      <w:r>
        <w:rPr>
          <w:noProof/>
        </w:rPr>
        <w:tab/>
        <w:t>Particulars of non</w:t>
      </w:r>
      <w:r>
        <w:rPr>
          <w:noProof/>
        </w:rPr>
        <w:noBreakHyphen/>
        <w:t>patentable invention</w:t>
      </w:r>
      <w:r w:rsidRPr="00D11857">
        <w:rPr>
          <w:noProof/>
        </w:rPr>
        <w:tab/>
      </w:r>
      <w:r w:rsidRPr="00D11857">
        <w:rPr>
          <w:noProof/>
        </w:rPr>
        <w:fldChar w:fldCharType="begin"/>
      </w:r>
      <w:r w:rsidRPr="00D11857">
        <w:rPr>
          <w:noProof/>
        </w:rPr>
        <w:instrText xml:space="preserve"> PAGEREF _Toc373143160 \h </w:instrText>
      </w:r>
      <w:r w:rsidRPr="00D11857">
        <w:rPr>
          <w:noProof/>
        </w:rPr>
      </w:r>
      <w:r w:rsidRPr="00D11857">
        <w:rPr>
          <w:noProof/>
        </w:rPr>
        <w:fldChar w:fldCharType="separate"/>
      </w:r>
      <w:r w:rsidR="00963880">
        <w:rPr>
          <w:noProof/>
        </w:rPr>
        <w:t>285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34.28</w:t>
      </w:r>
      <w:r>
        <w:rPr>
          <w:noProof/>
        </w:rPr>
        <w:tab/>
        <w:t>Notice of cross</w:t>
      </w:r>
      <w:r>
        <w:rPr>
          <w:noProof/>
        </w:rPr>
        <w:noBreakHyphen/>
        <w:t>appeal</w:t>
      </w:r>
      <w:r w:rsidRPr="00D11857">
        <w:rPr>
          <w:noProof/>
        </w:rPr>
        <w:tab/>
      </w:r>
      <w:r w:rsidRPr="00D11857">
        <w:rPr>
          <w:noProof/>
        </w:rPr>
        <w:fldChar w:fldCharType="begin"/>
      </w:r>
      <w:r w:rsidRPr="00D11857">
        <w:rPr>
          <w:noProof/>
        </w:rPr>
        <w:instrText xml:space="preserve"> PAGEREF _Toc373143161 \h </w:instrText>
      </w:r>
      <w:r w:rsidRPr="00D11857">
        <w:rPr>
          <w:noProof/>
        </w:rPr>
      </w:r>
      <w:r w:rsidRPr="00D11857">
        <w:rPr>
          <w:noProof/>
        </w:rPr>
        <w:fldChar w:fldCharType="separate"/>
      </w:r>
      <w:r w:rsidR="00963880">
        <w:rPr>
          <w:noProof/>
        </w:rPr>
        <w:t>286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34.29</w:t>
      </w:r>
      <w:r>
        <w:rPr>
          <w:noProof/>
        </w:rPr>
        <w:tab/>
        <w:t>Notice of contention</w:t>
      </w:r>
      <w:r w:rsidRPr="00D11857">
        <w:rPr>
          <w:noProof/>
        </w:rPr>
        <w:tab/>
      </w:r>
      <w:r w:rsidRPr="00D11857">
        <w:rPr>
          <w:noProof/>
        </w:rPr>
        <w:fldChar w:fldCharType="begin"/>
      </w:r>
      <w:r w:rsidRPr="00D11857">
        <w:rPr>
          <w:noProof/>
        </w:rPr>
        <w:instrText xml:space="preserve"> PAGEREF _Toc373143162 \h </w:instrText>
      </w:r>
      <w:r w:rsidRPr="00D11857">
        <w:rPr>
          <w:noProof/>
        </w:rPr>
      </w:r>
      <w:r w:rsidRPr="00D11857">
        <w:rPr>
          <w:noProof/>
        </w:rPr>
        <w:fldChar w:fldCharType="separate"/>
      </w:r>
      <w:r w:rsidR="00963880">
        <w:rPr>
          <w:noProof/>
        </w:rPr>
        <w:t>287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34.30</w:t>
      </w:r>
      <w:r>
        <w:rPr>
          <w:noProof/>
        </w:rPr>
        <w:tab/>
        <w:t>Provision of documents by Commissioner</w:t>
      </w:r>
      <w:r w:rsidRPr="00D11857">
        <w:rPr>
          <w:noProof/>
        </w:rPr>
        <w:tab/>
      </w:r>
      <w:r w:rsidRPr="00D11857">
        <w:rPr>
          <w:noProof/>
        </w:rPr>
        <w:fldChar w:fldCharType="begin"/>
      </w:r>
      <w:r w:rsidRPr="00D11857">
        <w:rPr>
          <w:noProof/>
        </w:rPr>
        <w:instrText xml:space="preserve"> PAGEREF _Toc373143163 \h </w:instrText>
      </w:r>
      <w:r w:rsidRPr="00D11857">
        <w:rPr>
          <w:noProof/>
        </w:rPr>
      </w:r>
      <w:r w:rsidRPr="00D11857">
        <w:rPr>
          <w:noProof/>
        </w:rPr>
        <w:fldChar w:fldCharType="separate"/>
      </w:r>
      <w:r w:rsidR="00963880">
        <w:rPr>
          <w:noProof/>
        </w:rPr>
        <w:t>287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34.31</w:t>
      </w:r>
      <w:r>
        <w:rPr>
          <w:noProof/>
        </w:rPr>
        <w:tab/>
        <w:t>Evidence</w:t>
      </w:r>
      <w:r w:rsidRPr="00D11857">
        <w:rPr>
          <w:noProof/>
        </w:rPr>
        <w:tab/>
      </w:r>
      <w:r w:rsidRPr="00D11857">
        <w:rPr>
          <w:noProof/>
        </w:rPr>
        <w:fldChar w:fldCharType="begin"/>
      </w:r>
      <w:r w:rsidRPr="00D11857">
        <w:rPr>
          <w:noProof/>
        </w:rPr>
        <w:instrText xml:space="preserve"> PAGEREF _Toc373143164 \h </w:instrText>
      </w:r>
      <w:r w:rsidRPr="00D11857">
        <w:rPr>
          <w:noProof/>
        </w:rPr>
      </w:r>
      <w:r w:rsidRPr="00D11857">
        <w:rPr>
          <w:noProof/>
        </w:rPr>
        <w:fldChar w:fldCharType="separate"/>
      </w:r>
      <w:r w:rsidR="00963880">
        <w:rPr>
          <w:noProof/>
        </w:rPr>
        <w:t>287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34.32</w:t>
      </w:r>
      <w:r>
        <w:rPr>
          <w:noProof/>
        </w:rPr>
        <w:tab/>
        <w:t>Application for determination of equitable remuneration</w:t>
      </w:r>
      <w:r w:rsidRPr="00D11857">
        <w:rPr>
          <w:noProof/>
        </w:rPr>
        <w:tab/>
      </w:r>
      <w:r w:rsidRPr="00D11857">
        <w:rPr>
          <w:noProof/>
        </w:rPr>
        <w:fldChar w:fldCharType="begin"/>
      </w:r>
      <w:r w:rsidRPr="00D11857">
        <w:rPr>
          <w:noProof/>
        </w:rPr>
        <w:instrText xml:space="preserve"> PAGEREF _Toc373143165 \h </w:instrText>
      </w:r>
      <w:r w:rsidRPr="00D11857">
        <w:rPr>
          <w:noProof/>
        </w:rPr>
      </w:r>
      <w:r w:rsidRPr="00D11857">
        <w:rPr>
          <w:noProof/>
        </w:rPr>
        <w:fldChar w:fldCharType="separate"/>
      </w:r>
      <w:r w:rsidR="00963880">
        <w:rPr>
          <w:noProof/>
        </w:rPr>
        <w:t>287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34.33</w:t>
      </w:r>
      <w:r>
        <w:rPr>
          <w:noProof/>
        </w:rPr>
        <w:tab/>
        <w:t>Applications for determination of terms of doing an act</w:t>
      </w:r>
      <w:r w:rsidRPr="00D11857">
        <w:rPr>
          <w:noProof/>
        </w:rPr>
        <w:tab/>
      </w:r>
      <w:r w:rsidRPr="00D11857">
        <w:rPr>
          <w:noProof/>
        </w:rPr>
        <w:fldChar w:fldCharType="begin"/>
      </w:r>
      <w:r w:rsidRPr="00D11857">
        <w:rPr>
          <w:noProof/>
        </w:rPr>
        <w:instrText xml:space="preserve"> PAGEREF _Toc373143166 \h </w:instrText>
      </w:r>
      <w:r w:rsidRPr="00D11857">
        <w:rPr>
          <w:noProof/>
        </w:rPr>
      </w:r>
      <w:r w:rsidRPr="00D11857">
        <w:rPr>
          <w:noProof/>
        </w:rPr>
        <w:fldChar w:fldCharType="separate"/>
      </w:r>
      <w:r w:rsidR="00963880">
        <w:rPr>
          <w:noProof/>
        </w:rPr>
        <w:t>288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34.34</w:t>
      </w:r>
      <w:r>
        <w:rPr>
          <w:noProof/>
        </w:rPr>
        <w:tab/>
        <w:t>Infringement of EL rights—particulars</w:t>
      </w:r>
      <w:r w:rsidRPr="00D11857">
        <w:rPr>
          <w:noProof/>
        </w:rPr>
        <w:tab/>
      </w:r>
      <w:r w:rsidRPr="00D11857">
        <w:rPr>
          <w:noProof/>
        </w:rPr>
        <w:fldChar w:fldCharType="begin"/>
      </w:r>
      <w:r w:rsidRPr="00D11857">
        <w:rPr>
          <w:noProof/>
        </w:rPr>
        <w:instrText xml:space="preserve"> PAGEREF _Toc373143167 \h </w:instrText>
      </w:r>
      <w:r w:rsidRPr="00D11857">
        <w:rPr>
          <w:noProof/>
        </w:rPr>
      </w:r>
      <w:r w:rsidRPr="00D11857">
        <w:rPr>
          <w:noProof/>
        </w:rPr>
        <w:fldChar w:fldCharType="separate"/>
      </w:r>
      <w:r w:rsidR="00963880">
        <w:rPr>
          <w:noProof/>
        </w:rPr>
        <w:t>288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34.35</w:t>
      </w:r>
      <w:r>
        <w:rPr>
          <w:noProof/>
        </w:rPr>
        <w:tab/>
        <w:t>Infringement of copyright—particulars</w:t>
      </w:r>
      <w:r w:rsidRPr="00D11857">
        <w:rPr>
          <w:noProof/>
        </w:rPr>
        <w:tab/>
      </w:r>
      <w:r w:rsidRPr="00D11857">
        <w:rPr>
          <w:noProof/>
        </w:rPr>
        <w:fldChar w:fldCharType="begin"/>
      </w:r>
      <w:r w:rsidRPr="00D11857">
        <w:rPr>
          <w:noProof/>
        </w:rPr>
        <w:instrText xml:space="preserve"> PAGEREF _Toc373143168 \h </w:instrText>
      </w:r>
      <w:r w:rsidRPr="00D11857">
        <w:rPr>
          <w:noProof/>
        </w:rPr>
      </w:r>
      <w:r w:rsidRPr="00D11857">
        <w:rPr>
          <w:noProof/>
        </w:rPr>
        <w:fldChar w:fldCharType="separate"/>
      </w:r>
      <w:r w:rsidR="00963880">
        <w:rPr>
          <w:noProof/>
        </w:rPr>
        <w:t>288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34.36</w:t>
      </w:r>
      <w:r>
        <w:rPr>
          <w:noProof/>
        </w:rPr>
        <w:tab/>
        <w:t>Infringement of registered designs—particulars</w:t>
      </w:r>
      <w:r w:rsidRPr="00D11857">
        <w:rPr>
          <w:noProof/>
        </w:rPr>
        <w:tab/>
      </w:r>
      <w:r w:rsidRPr="00D11857">
        <w:rPr>
          <w:noProof/>
        </w:rPr>
        <w:fldChar w:fldCharType="begin"/>
      </w:r>
      <w:r w:rsidRPr="00D11857">
        <w:rPr>
          <w:noProof/>
        </w:rPr>
        <w:instrText xml:space="preserve"> PAGEREF _Toc373143169 \h </w:instrText>
      </w:r>
      <w:r w:rsidRPr="00D11857">
        <w:rPr>
          <w:noProof/>
        </w:rPr>
      </w:r>
      <w:r w:rsidRPr="00D11857">
        <w:rPr>
          <w:noProof/>
        </w:rPr>
        <w:fldChar w:fldCharType="separate"/>
      </w:r>
      <w:r w:rsidR="00963880">
        <w:rPr>
          <w:noProof/>
        </w:rPr>
        <w:t>288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34.37</w:t>
      </w:r>
      <w:r>
        <w:rPr>
          <w:noProof/>
        </w:rPr>
        <w:tab/>
        <w:t>Application for compulsory licence—Designs Act</w:t>
      </w:r>
      <w:r w:rsidRPr="00D11857">
        <w:rPr>
          <w:noProof/>
        </w:rPr>
        <w:tab/>
      </w:r>
      <w:r w:rsidRPr="00D11857">
        <w:rPr>
          <w:noProof/>
        </w:rPr>
        <w:fldChar w:fldCharType="begin"/>
      </w:r>
      <w:r w:rsidRPr="00D11857">
        <w:rPr>
          <w:noProof/>
        </w:rPr>
        <w:instrText xml:space="preserve"> PAGEREF _Toc373143170 \h </w:instrText>
      </w:r>
      <w:r w:rsidRPr="00D11857">
        <w:rPr>
          <w:noProof/>
        </w:rPr>
      </w:r>
      <w:r w:rsidRPr="00D11857">
        <w:rPr>
          <w:noProof/>
        </w:rPr>
        <w:fldChar w:fldCharType="separate"/>
      </w:r>
      <w:r w:rsidR="00963880">
        <w:rPr>
          <w:noProof/>
        </w:rPr>
        <w:t>289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34.38</w:t>
      </w:r>
      <w:r>
        <w:rPr>
          <w:noProof/>
        </w:rPr>
        <w:tab/>
        <w:t>Revocation of registration or rectification of Register—Designs Act</w:t>
      </w:r>
      <w:r w:rsidRPr="00D11857">
        <w:rPr>
          <w:noProof/>
        </w:rPr>
        <w:tab/>
      </w:r>
      <w:r w:rsidRPr="00D11857">
        <w:rPr>
          <w:noProof/>
        </w:rPr>
        <w:fldChar w:fldCharType="begin"/>
      </w:r>
      <w:r w:rsidRPr="00D11857">
        <w:rPr>
          <w:noProof/>
        </w:rPr>
        <w:instrText xml:space="preserve"> PAGEREF _Toc373143171 \h </w:instrText>
      </w:r>
      <w:r w:rsidRPr="00D11857">
        <w:rPr>
          <w:noProof/>
        </w:rPr>
      </w:r>
      <w:r w:rsidRPr="00D11857">
        <w:rPr>
          <w:noProof/>
        </w:rPr>
        <w:fldChar w:fldCharType="separate"/>
      </w:r>
      <w:r w:rsidR="00963880">
        <w:rPr>
          <w:noProof/>
        </w:rPr>
        <w:t>289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34.39</w:t>
      </w:r>
      <w:r>
        <w:rPr>
          <w:noProof/>
        </w:rPr>
        <w:tab/>
        <w:t>Infringement of monopoly in protected design—particulars—Olympic Insignia Protection Act</w:t>
      </w:r>
      <w:r w:rsidRPr="00D11857">
        <w:rPr>
          <w:noProof/>
        </w:rPr>
        <w:tab/>
      </w:r>
      <w:r w:rsidRPr="00D11857">
        <w:rPr>
          <w:noProof/>
        </w:rPr>
        <w:fldChar w:fldCharType="begin"/>
      </w:r>
      <w:r w:rsidRPr="00D11857">
        <w:rPr>
          <w:noProof/>
        </w:rPr>
        <w:instrText xml:space="preserve"> PAGEREF _Toc373143172 \h </w:instrText>
      </w:r>
      <w:r w:rsidRPr="00D11857">
        <w:rPr>
          <w:noProof/>
        </w:rPr>
      </w:r>
      <w:r w:rsidRPr="00D11857">
        <w:rPr>
          <w:noProof/>
        </w:rPr>
        <w:fldChar w:fldCharType="separate"/>
      </w:r>
      <w:r w:rsidR="00963880">
        <w:rPr>
          <w:noProof/>
        </w:rPr>
        <w:t>289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34.40</w:t>
      </w:r>
      <w:r>
        <w:rPr>
          <w:noProof/>
        </w:rPr>
        <w:tab/>
        <w:t>Application for rectification of Register of Olympic Designs or dispute of validity of protected design</w:t>
      </w:r>
      <w:r w:rsidRPr="00D11857">
        <w:rPr>
          <w:noProof/>
        </w:rPr>
        <w:tab/>
      </w:r>
      <w:r w:rsidRPr="00D11857">
        <w:rPr>
          <w:noProof/>
        </w:rPr>
        <w:fldChar w:fldCharType="begin"/>
      </w:r>
      <w:r w:rsidRPr="00D11857">
        <w:rPr>
          <w:noProof/>
        </w:rPr>
        <w:instrText xml:space="preserve"> PAGEREF _Toc373143173 \h </w:instrText>
      </w:r>
      <w:r w:rsidRPr="00D11857">
        <w:rPr>
          <w:noProof/>
        </w:rPr>
      </w:r>
      <w:r w:rsidRPr="00D11857">
        <w:rPr>
          <w:noProof/>
        </w:rPr>
        <w:fldChar w:fldCharType="separate"/>
      </w:r>
      <w:r w:rsidR="00963880">
        <w:rPr>
          <w:noProof/>
        </w:rPr>
        <w:t>290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34.41</w:t>
      </w:r>
      <w:r>
        <w:rPr>
          <w:noProof/>
        </w:rPr>
        <w:tab/>
        <w:t>Applications under section 105(1) of Patents Act</w:t>
      </w:r>
      <w:r w:rsidRPr="00D11857">
        <w:rPr>
          <w:noProof/>
        </w:rPr>
        <w:tab/>
      </w:r>
      <w:r w:rsidRPr="00D11857">
        <w:rPr>
          <w:noProof/>
        </w:rPr>
        <w:fldChar w:fldCharType="begin"/>
      </w:r>
      <w:r w:rsidRPr="00D11857">
        <w:rPr>
          <w:noProof/>
        </w:rPr>
        <w:instrText xml:space="preserve"> PAGEREF _Toc373143174 \h </w:instrText>
      </w:r>
      <w:r w:rsidRPr="00D11857">
        <w:rPr>
          <w:noProof/>
        </w:rPr>
      </w:r>
      <w:r w:rsidRPr="00D11857">
        <w:rPr>
          <w:noProof/>
        </w:rPr>
        <w:fldChar w:fldCharType="separate"/>
      </w:r>
      <w:r w:rsidR="00963880">
        <w:rPr>
          <w:noProof/>
        </w:rPr>
        <w:t>290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34.42</w:t>
      </w:r>
      <w:r>
        <w:rPr>
          <w:noProof/>
        </w:rPr>
        <w:tab/>
        <w:t>Applications under section 120(1) of Patents Act</w:t>
      </w:r>
      <w:r w:rsidRPr="00D11857">
        <w:rPr>
          <w:noProof/>
        </w:rPr>
        <w:tab/>
      </w:r>
      <w:r w:rsidRPr="00D11857">
        <w:rPr>
          <w:noProof/>
        </w:rPr>
        <w:fldChar w:fldCharType="begin"/>
      </w:r>
      <w:r w:rsidRPr="00D11857">
        <w:rPr>
          <w:noProof/>
        </w:rPr>
        <w:instrText xml:space="preserve"> PAGEREF _Toc373143175 \h </w:instrText>
      </w:r>
      <w:r w:rsidRPr="00D11857">
        <w:rPr>
          <w:noProof/>
        </w:rPr>
      </w:r>
      <w:r w:rsidRPr="00D11857">
        <w:rPr>
          <w:noProof/>
        </w:rPr>
        <w:fldChar w:fldCharType="separate"/>
      </w:r>
      <w:r w:rsidR="00963880">
        <w:rPr>
          <w:noProof/>
        </w:rPr>
        <w:t>292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34.43</w:t>
      </w:r>
      <w:r>
        <w:rPr>
          <w:noProof/>
        </w:rPr>
        <w:tab/>
        <w:t>Applications under section 125(1) of Patents Act</w:t>
      </w:r>
      <w:r w:rsidRPr="00D11857">
        <w:rPr>
          <w:noProof/>
        </w:rPr>
        <w:tab/>
      </w:r>
      <w:r w:rsidRPr="00D11857">
        <w:rPr>
          <w:noProof/>
        </w:rPr>
        <w:fldChar w:fldCharType="begin"/>
      </w:r>
      <w:r w:rsidRPr="00D11857">
        <w:rPr>
          <w:noProof/>
        </w:rPr>
        <w:instrText xml:space="preserve"> PAGEREF _Toc373143176 \h </w:instrText>
      </w:r>
      <w:r w:rsidRPr="00D11857">
        <w:rPr>
          <w:noProof/>
        </w:rPr>
      </w:r>
      <w:r w:rsidRPr="00D11857">
        <w:rPr>
          <w:noProof/>
        </w:rPr>
        <w:fldChar w:fldCharType="separate"/>
      </w:r>
      <w:r w:rsidR="00963880">
        <w:rPr>
          <w:noProof/>
        </w:rPr>
        <w:t>292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34.44</w:t>
      </w:r>
      <w:r>
        <w:rPr>
          <w:noProof/>
        </w:rPr>
        <w:tab/>
        <w:t>Applications under section 128(1) of Patents Act</w:t>
      </w:r>
      <w:r w:rsidRPr="00D11857">
        <w:rPr>
          <w:noProof/>
        </w:rPr>
        <w:tab/>
      </w:r>
      <w:r w:rsidRPr="00D11857">
        <w:rPr>
          <w:noProof/>
        </w:rPr>
        <w:fldChar w:fldCharType="begin"/>
      </w:r>
      <w:r w:rsidRPr="00D11857">
        <w:rPr>
          <w:noProof/>
        </w:rPr>
        <w:instrText xml:space="preserve"> PAGEREF _Toc373143177 \h </w:instrText>
      </w:r>
      <w:r w:rsidRPr="00D11857">
        <w:rPr>
          <w:noProof/>
        </w:rPr>
      </w:r>
      <w:r w:rsidRPr="00D11857">
        <w:rPr>
          <w:noProof/>
        </w:rPr>
        <w:fldChar w:fldCharType="separate"/>
      </w:r>
      <w:r w:rsidR="00963880">
        <w:rPr>
          <w:noProof/>
        </w:rPr>
        <w:t>293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34.45</w:t>
      </w:r>
      <w:r>
        <w:rPr>
          <w:noProof/>
        </w:rPr>
        <w:tab/>
        <w:t>Applications under Chapter 12 of Patents Act</w:t>
      </w:r>
      <w:r w:rsidRPr="00D11857">
        <w:rPr>
          <w:noProof/>
        </w:rPr>
        <w:tab/>
      </w:r>
      <w:r w:rsidRPr="00D11857">
        <w:rPr>
          <w:noProof/>
        </w:rPr>
        <w:fldChar w:fldCharType="begin"/>
      </w:r>
      <w:r w:rsidRPr="00D11857">
        <w:rPr>
          <w:noProof/>
        </w:rPr>
        <w:instrText xml:space="preserve"> PAGEREF _Toc373143178 \h </w:instrText>
      </w:r>
      <w:r w:rsidRPr="00D11857">
        <w:rPr>
          <w:noProof/>
        </w:rPr>
      </w:r>
      <w:r w:rsidRPr="00D11857">
        <w:rPr>
          <w:noProof/>
        </w:rPr>
        <w:fldChar w:fldCharType="separate"/>
      </w:r>
      <w:r w:rsidR="00963880">
        <w:rPr>
          <w:noProof/>
        </w:rPr>
        <w:t>293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34.46</w:t>
      </w:r>
      <w:r>
        <w:rPr>
          <w:noProof/>
        </w:rPr>
        <w:tab/>
        <w:t>Dispute of validity of patent—particulars of invalidity</w:t>
      </w:r>
      <w:r w:rsidRPr="00D11857">
        <w:rPr>
          <w:noProof/>
        </w:rPr>
        <w:tab/>
      </w:r>
      <w:r w:rsidRPr="00D11857">
        <w:rPr>
          <w:noProof/>
        </w:rPr>
        <w:fldChar w:fldCharType="begin"/>
      </w:r>
      <w:r w:rsidRPr="00D11857">
        <w:rPr>
          <w:noProof/>
        </w:rPr>
        <w:instrText xml:space="preserve"> PAGEREF _Toc373143179 \h </w:instrText>
      </w:r>
      <w:r w:rsidRPr="00D11857">
        <w:rPr>
          <w:noProof/>
        </w:rPr>
      </w:r>
      <w:r w:rsidRPr="00D11857">
        <w:rPr>
          <w:noProof/>
        </w:rPr>
        <w:fldChar w:fldCharType="separate"/>
      </w:r>
      <w:r w:rsidR="00963880">
        <w:rPr>
          <w:noProof/>
        </w:rPr>
        <w:t>293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34.47</w:t>
      </w:r>
      <w:r>
        <w:rPr>
          <w:noProof/>
        </w:rPr>
        <w:tab/>
        <w:t>Infringement of PBR—particulars</w:t>
      </w:r>
      <w:r w:rsidRPr="00D11857">
        <w:rPr>
          <w:noProof/>
        </w:rPr>
        <w:tab/>
      </w:r>
      <w:r w:rsidRPr="00D11857">
        <w:rPr>
          <w:noProof/>
        </w:rPr>
        <w:fldChar w:fldCharType="begin"/>
      </w:r>
      <w:r w:rsidRPr="00D11857">
        <w:rPr>
          <w:noProof/>
        </w:rPr>
        <w:instrText xml:space="preserve"> PAGEREF _Toc373143180 \h </w:instrText>
      </w:r>
      <w:r w:rsidRPr="00D11857">
        <w:rPr>
          <w:noProof/>
        </w:rPr>
      </w:r>
      <w:r w:rsidRPr="00D11857">
        <w:rPr>
          <w:noProof/>
        </w:rPr>
        <w:fldChar w:fldCharType="separate"/>
      </w:r>
      <w:r w:rsidR="00963880">
        <w:rPr>
          <w:noProof/>
        </w:rPr>
        <w:t>294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34.48</w:t>
      </w:r>
      <w:r>
        <w:rPr>
          <w:noProof/>
        </w:rPr>
        <w:tab/>
        <w:t>Infringement of registered trade marks—particulars</w:t>
      </w:r>
      <w:r w:rsidRPr="00D11857">
        <w:rPr>
          <w:noProof/>
        </w:rPr>
        <w:tab/>
      </w:r>
      <w:r w:rsidRPr="00D11857">
        <w:rPr>
          <w:noProof/>
        </w:rPr>
        <w:fldChar w:fldCharType="begin"/>
      </w:r>
      <w:r w:rsidRPr="00D11857">
        <w:rPr>
          <w:noProof/>
        </w:rPr>
        <w:instrText xml:space="preserve"> PAGEREF _Toc373143181 \h </w:instrText>
      </w:r>
      <w:r w:rsidRPr="00D11857">
        <w:rPr>
          <w:noProof/>
        </w:rPr>
      </w:r>
      <w:r w:rsidRPr="00D11857">
        <w:rPr>
          <w:noProof/>
        </w:rPr>
        <w:fldChar w:fldCharType="separate"/>
      </w:r>
      <w:r w:rsidR="00963880">
        <w:rPr>
          <w:noProof/>
        </w:rPr>
        <w:t>295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34.49</w:t>
      </w:r>
      <w:r>
        <w:rPr>
          <w:noProof/>
        </w:rPr>
        <w:tab/>
        <w:t>Dispute of validity of registration of trade mark—particulars of invalidity</w:t>
      </w:r>
      <w:r w:rsidRPr="00D11857">
        <w:rPr>
          <w:noProof/>
        </w:rPr>
        <w:tab/>
      </w:r>
      <w:r w:rsidRPr="00D11857">
        <w:rPr>
          <w:noProof/>
        </w:rPr>
        <w:fldChar w:fldCharType="begin"/>
      </w:r>
      <w:r w:rsidRPr="00D11857">
        <w:rPr>
          <w:noProof/>
        </w:rPr>
        <w:instrText xml:space="preserve"> PAGEREF _Toc373143182 \h </w:instrText>
      </w:r>
      <w:r w:rsidRPr="00D11857">
        <w:rPr>
          <w:noProof/>
        </w:rPr>
      </w:r>
      <w:r w:rsidRPr="00D11857">
        <w:rPr>
          <w:noProof/>
        </w:rPr>
        <w:fldChar w:fldCharType="separate"/>
      </w:r>
      <w:r w:rsidR="00963880">
        <w:rPr>
          <w:noProof/>
        </w:rPr>
        <w:t>295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34.50</w:t>
      </w:r>
      <w:r>
        <w:rPr>
          <w:noProof/>
        </w:rPr>
        <w:tab/>
        <w:t>Experimental proof as evidence</w:t>
      </w:r>
      <w:r w:rsidRPr="00D11857">
        <w:rPr>
          <w:noProof/>
        </w:rPr>
        <w:tab/>
      </w:r>
      <w:r w:rsidRPr="00D11857">
        <w:rPr>
          <w:noProof/>
        </w:rPr>
        <w:fldChar w:fldCharType="begin"/>
      </w:r>
      <w:r w:rsidRPr="00D11857">
        <w:rPr>
          <w:noProof/>
        </w:rPr>
        <w:instrText xml:space="preserve"> PAGEREF _Toc373143183 \h </w:instrText>
      </w:r>
      <w:r w:rsidRPr="00D11857">
        <w:rPr>
          <w:noProof/>
        </w:rPr>
      </w:r>
      <w:r w:rsidRPr="00D11857">
        <w:rPr>
          <w:noProof/>
        </w:rPr>
        <w:fldChar w:fldCharType="separate"/>
      </w:r>
      <w:r w:rsidR="00963880">
        <w:rPr>
          <w:noProof/>
        </w:rPr>
        <w:t>295</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34.4—Trans</w:t>
      </w:r>
      <w:r>
        <w:rPr>
          <w:noProof/>
        </w:rPr>
        <w:noBreakHyphen/>
        <w:t>Tasman proceedings—general</w:t>
      </w:r>
      <w:r w:rsidRPr="00D11857">
        <w:rPr>
          <w:b w:val="0"/>
          <w:noProof/>
          <w:sz w:val="18"/>
        </w:rPr>
        <w:tab/>
      </w:r>
      <w:r w:rsidRPr="00D11857">
        <w:rPr>
          <w:b w:val="0"/>
          <w:noProof/>
          <w:sz w:val="18"/>
        </w:rPr>
        <w:fldChar w:fldCharType="begin"/>
      </w:r>
      <w:r w:rsidRPr="00D11857">
        <w:rPr>
          <w:b w:val="0"/>
          <w:noProof/>
          <w:sz w:val="18"/>
        </w:rPr>
        <w:instrText xml:space="preserve"> PAGEREF _Toc373143184 \h </w:instrText>
      </w:r>
      <w:r w:rsidRPr="00D11857">
        <w:rPr>
          <w:b w:val="0"/>
          <w:noProof/>
          <w:sz w:val="18"/>
        </w:rPr>
      </w:r>
      <w:r w:rsidRPr="00D11857">
        <w:rPr>
          <w:b w:val="0"/>
          <w:noProof/>
          <w:sz w:val="18"/>
        </w:rPr>
        <w:fldChar w:fldCharType="separate"/>
      </w:r>
      <w:r w:rsidR="00963880">
        <w:rPr>
          <w:b w:val="0"/>
          <w:noProof/>
          <w:sz w:val="18"/>
        </w:rPr>
        <w:t>297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34.61</w:t>
      </w:r>
      <w:r>
        <w:rPr>
          <w:noProof/>
        </w:rPr>
        <w:tab/>
        <w:t>Definitions for Division 34.4</w:t>
      </w:r>
      <w:r w:rsidRPr="00D11857">
        <w:rPr>
          <w:noProof/>
        </w:rPr>
        <w:tab/>
      </w:r>
      <w:r w:rsidRPr="00D11857">
        <w:rPr>
          <w:noProof/>
        </w:rPr>
        <w:fldChar w:fldCharType="begin"/>
      </w:r>
      <w:r w:rsidRPr="00D11857">
        <w:rPr>
          <w:noProof/>
        </w:rPr>
        <w:instrText xml:space="preserve"> PAGEREF _Toc373143185 \h </w:instrText>
      </w:r>
      <w:r w:rsidRPr="00D11857">
        <w:rPr>
          <w:noProof/>
        </w:rPr>
      </w:r>
      <w:r w:rsidRPr="00D11857">
        <w:rPr>
          <w:noProof/>
        </w:rPr>
        <w:fldChar w:fldCharType="separate"/>
      </w:r>
      <w:r w:rsidR="00963880">
        <w:rPr>
          <w:noProof/>
        </w:rPr>
        <w:t>297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34.62</w:t>
      </w:r>
      <w:r>
        <w:rPr>
          <w:noProof/>
        </w:rPr>
        <w:tab/>
        <w:t>Proceedings under the Trans</w:t>
      </w:r>
      <w:r>
        <w:rPr>
          <w:noProof/>
        </w:rPr>
        <w:noBreakHyphen/>
        <w:t>Tasman Proceedings Act</w:t>
      </w:r>
      <w:r w:rsidRPr="00D11857">
        <w:rPr>
          <w:noProof/>
        </w:rPr>
        <w:tab/>
      </w:r>
      <w:r w:rsidRPr="00D11857">
        <w:rPr>
          <w:noProof/>
        </w:rPr>
        <w:fldChar w:fldCharType="begin"/>
      </w:r>
      <w:r w:rsidRPr="00D11857">
        <w:rPr>
          <w:noProof/>
        </w:rPr>
        <w:instrText xml:space="preserve"> PAGEREF _Toc373143186 \h </w:instrText>
      </w:r>
      <w:r w:rsidRPr="00D11857">
        <w:rPr>
          <w:noProof/>
        </w:rPr>
      </w:r>
      <w:r w:rsidRPr="00D11857">
        <w:rPr>
          <w:noProof/>
        </w:rPr>
        <w:fldChar w:fldCharType="separate"/>
      </w:r>
      <w:r w:rsidR="00963880">
        <w:rPr>
          <w:noProof/>
        </w:rPr>
        <w:t>297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34.63</w:t>
      </w:r>
      <w:r>
        <w:rPr>
          <w:noProof/>
        </w:rPr>
        <w:tab/>
        <w:t>Originating application under Trans</w:t>
      </w:r>
      <w:r>
        <w:rPr>
          <w:noProof/>
        </w:rPr>
        <w:noBreakHyphen/>
        <w:t>Tasman Proceedings Act</w:t>
      </w:r>
      <w:r w:rsidRPr="00D11857">
        <w:rPr>
          <w:noProof/>
        </w:rPr>
        <w:tab/>
      </w:r>
      <w:r w:rsidRPr="00D11857">
        <w:rPr>
          <w:noProof/>
        </w:rPr>
        <w:fldChar w:fldCharType="begin"/>
      </w:r>
      <w:r w:rsidRPr="00D11857">
        <w:rPr>
          <w:noProof/>
        </w:rPr>
        <w:instrText xml:space="preserve"> PAGEREF _Toc373143187 \h </w:instrText>
      </w:r>
      <w:r w:rsidRPr="00D11857">
        <w:rPr>
          <w:noProof/>
        </w:rPr>
      </w:r>
      <w:r w:rsidRPr="00D11857">
        <w:rPr>
          <w:noProof/>
        </w:rPr>
        <w:fldChar w:fldCharType="separate"/>
      </w:r>
      <w:r w:rsidR="00963880">
        <w:rPr>
          <w:noProof/>
        </w:rPr>
        <w:t>297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34.64</w:t>
      </w:r>
      <w:r>
        <w:rPr>
          <w:noProof/>
        </w:rPr>
        <w:tab/>
        <w:t>Interlocutory application under Trans</w:t>
      </w:r>
      <w:r>
        <w:rPr>
          <w:noProof/>
        </w:rPr>
        <w:noBreakHyphen/>
        <w:t>Tasman Proceedings Act</w:t>
      </w:r>
      <w:r w:rsidRPr="00D11857">
        <w:rPr>
          <w:noProof/>
        </w:rPr>
        <w:tab/>
      </w:r>
      <w:r w:rsidRPr="00D11857">
        <w:rPr>
          <w:noProof/>
        </w:rPr>
        <w:fldChar w:fldCharType="begin"/>
      </w:r>
      <w:r w:rsidRPr="00D11857">
        <w:rPr>
          <w:noProof/>
        </w:rPr>
        <w:instrText xml:space="preserve"> PAGEREF _Toc373143188 \h </w:instrText>
      </w:r>
      <w:r w:rsidRPr="00D11857">
        <w:rPr>
          <w:noProof/>
        </w:rPr>
      </w:r>
      <w:r w:rsidRPr="00D11857">
        <w:rPr>
          <w:noProof/>
        </w:rPr>
        <w:fldChar w:fldCharType="separate"/>
      </w:r>
      <w:r w:rsidR="00963880">
        <w:rPr>
          <w:noProof/>
        </w:rPr>
        <w:t>298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34.65</w:t>
      </w:r>
      <w:r>
        <w:rPr>
          <w:noProof/>
        </w:rPr>
        <w:tab/>
        <w:t>Application for interim relief</w:t>
      </w:r>
      <w:r w:rsidRPr="00D11857">
        <w:rPr>
          <w:noProof/>
        </w:rPr>
        <w:tab/>
      </w:r>
      <w:r w:rsidRPr="00D11857">
        <w:rPr>
          <w:noProof/>
        </w:rPr>
        <w:fldChar w:fldCharType="begin"/>
      </w:r>
      <w:r w:rsidRPr="00D11857">
        <w:rPr>
          <w:noProof/>
        </w:rPr>
        <w:instrText xml:space="preserve"> PAGEREF _Toc373143189 \h </w:instrText>
      </w:r>
      <w:r w:rsidRPr="00D11857">
        <w:rPr>
          <w:noProof/>
        </w:rPr>
      </w:r>
      <w:r w:rsidRPr="00D11857">
        <w:rPr>
          <w:noProof/>
        </w:rPr>
        <w:fldChar w:fldCharType="separate"/>
      </w:r>
      <w:r w:rsidR="00963880">
        <w:rPr>
          <w:noProof/>
        </w:rPr>
        <w:t>298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34.66</w:t>
      </w:r>
      <w:r>
        <w:rPr>
          <w:noProof/>
        </w:rPr>
        <w:tab/>
        <w:t>Application for leave to serve subpoena in New Zealand</w:t>
      </w:r>
      <w:r w:rsidRPr="00D11857">
        <w:rPr>
          <w:noProof/>
        </w:rPr>
        <w:tab/>
      </w:r>
      <w:r w:rsidRPr="00D11857">
        <w:rPr>
          <w:noProof/>
        </w:rPr>
        <w:fldChar w:fldCharType="begin"/>
      </w:r>
      <w:r w:rsidRPr="00D11857">
        <w:rPr>
          <w:noProof/>
        </w:rPr>
        <w:instrText xml:space="preserve"> PAGEREF _Toc373143190 \h </w:instrText>
      </w:r>
      <w:r w:rsidRPr="00D11857">
        <w:rPr>
          <w:noProof/>
        </w:rPr>
      </w:r>
      <w:r w:rsidRPr="00D11857">
        <w:rPr>
          <w:noProof/>
        </w:rPr>
        <w:fldChar w:fldCharType="separate"/>
      </w:r>
      <w:r w:rsidR="00963880">
        <w:rPr>
          <w:noProof/>
        </w:rPr>
        <w:t>299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34.67</w:t>
      </w:r>
      <w:r>
        <w:rPr>
          <w:noProof/>
        </w:rPr>
        <w:tab/>
        <w:t>Form of subpoena</w:t>
      </w:r>
      <w:r w:rsidRPr="00D11857">
        <w:rPr>
          <w:noProof/>
        </w:rPr>
        <w:tab/>
      </w:r>
      <w:r w:rsidRPr="00D11857">
        <w:rPr>
          <w:noProof/>
        </w:rPr>
        <w:fldChar w:fldCharType="begin"/>
      </w:r>
      <w:r w:rsidRPr="00D11857">
        <w:rPr>
          <w:noProof/>
        </w:rPr>
        <w:instrText xml:space="preserve"> PAGEREF _Toc373143191 \h </w:instrText>
      </w:r>
      <w:r w:rsidRPr="00D11857">
        <w:rPr>
          <w:noProof/>
        </w:rPr>
      </w:r>
      <w:r w:rsidRPr="00D11857">
        <w:rPr>
          <w:noProof/>
        </w:rPr>
        <w:fldChar w:fldCharType="separate"/>
      </w:r>
      <w:r w:rsidR="00963880">
        <w:rPr>
          <w:noProof/>
        </w:rPr>
        <w:t>300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34.68</w:t>
      </w:r>
      <w:r>
        <w:rPr>
          <w:noProof/>
        </w:rPr>
        <w:tab/>
        <w:t>Application to set aside subpoena</w:t>
      </w:r>
      <w:r w:rsidRPr="00D11857">
        <w:rPr>
          <w:noProof/>
        </w:rPr>
        <w:tab/>
      </w:r>
      <w:r w:rsidRPr="00D11857">
        <w:rPr>
          <w:noProof/>
        </w:rPr>
        <w:fldChar w:fldCharType="begin"/>
      </w:r>
      <w:r w:rsidRPr="00D11857">
        <w:rPr>
          <w:noProof/>
        </w:rPr>
        <w:instrText xml:space="preserve"> PAGEREF _Toc373143192 \h </w:instrText>
      </w:r>
      <w:r w:rsidRPr="00D11857">
        <w:rPr>
          <w:noProof/>
        </w:rPr>
      </w:r>
      <w:r w:rsidRPr="00D11857">
        <w:rPr>
          <w:noProof/>
        </w:rPr>
        <w:fldChar w:fldCharType="separate"/>
      </w:r>
      <w:r w:rsidR="00963880">
        <w:rPr>
          <w:noProof/>
        </w:rPr>
        <w:t>300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34.69</w:t>
      </w:r>
      <w:r>
        <w:rPr>
          <w:noProof/>
        </w:rPr>
        <w:tab/>
        <w:t>Application for issue of certificate of non</w:t>
      </w:r>
      <w:r>
        <w:rPr>
          <w:noProof/>
        </w:rPr>
        <w:noBreakHyphen/>
        <w:t>compliance with subpoena</w:t>
      </w:r>
      <w:r w:rsidRPr="00D11857">
        <w:rPr>
          <w:noProof/>
        </w:rPr>
        <w:tab/>
      </w:r>
      <w:r w:rsidRPr="00D11857">
        <w:rPr>
          <w:noProof/>
        </w:rPr>
        <w:fldChar w:fldCharType="begin"/>
      </w:r>
      <w:r w:rsidRPr="00D11857">
        <w:rPr>
          <w:noProof/>
        </w:rPr>
        <w:instrText xml:space="preserve"> PAGEREF _Toc373143193 \h </w:instrText>
      </w:r>
      <w:r w:rsidRPr="00D11857">
        <w:rPr>
          <w:noProof/>
        </w:rPr>
      </w:r>
      <w:r w:rsidRPr="00D11857">
        <w:rPr>
          <w:noProof/>
        </w:rPr>
        <w:fldChar w:fldCharType="separate"/>
      </w:r>
      <w:r w:rsidR="00963880">
        <w:rPr>
          <w:noProof/>
        </w:rPr>
        <w:t>300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34.70</w:t>
      </w:r>
      <w:r>
        <w:rPr>
          <w:noProof/>
        </w:rPr>
        <w:tab/>
        <w:t>Documents relating to application</w:t>
      </w:r>
      <w:r w:rsidRPr="00D11857">
        <w:rPr>
          <w:noProof/>
        </w:rPr>
        <w:tab/>
      </w:r>
      <w:r w:rsidRPr="00D11857">
        <w:rPr>
          <w:noProof/>
        </w:rPr>
        <w:fldChar w:fldCharType="begin"/>
      </w:r>
      <w:r w:rsidRPr="00D11857">
        <w:rPr>
          <w:noProof/>
        </w:rPr>
        <w:instrText xml:space="preserve"> PAGEREF _Toc373143194 \h </w:instrText>
      </w:r>
      <w:r w:rsidRPr="00D11857">
        <w:rPr>
          <w:noProof/>
        </w:rPr>
      </w:r>
      <w:r w:rsidRPr="00D11857">
        <w:rPr>
          <w:noProof/>
        </w:rPr>
        <w:fldChar w:fldCharType="separate"/>
      </w:r>
      <w:r w:rsidR="00963880">
        <w:rPr>
          <w:noProof/>
        </w:rPr>
        <w:t>301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34.71</w:t>
      </w:r>
      <w:r>
        <w:rPr>
          <w:noProof/>
        </w:rPr>
        <w:tab/>
        <w:t>Application to enforce compliance with order made by New Zealand court</w:t>
      </w:r>
      <w:r w:rsidRPr="00D11857">
        <w:rPr>
          <w:noProof/>
        </w:rPr>
        <w:tab/>
      </w:r>
      <w:r w:rsidRPr="00D11857">
        <w:rPr>
          <w:noProof/>
        </w:rPr>
        <w:fldChar w:fldCharType="begin"/>
      </w:r>
      <w:r w:rsidRPr="00D11857">
        <w:rPr>
          <w:noProof/>
        </w:rPr>
        <w:instrText xml:space="preserve"> PAGEREF _Toc373143195 \h </w:instrText>
      </w:r>
      <w:r w:rsidRPr="00D11857">
        <w:rPr>
          <w:noProof/>
        </w:rPr>
      </w:r>
      <w:r w:rsidRPr="00D11857">
        <w:rPr>
          <w:noProof/>
        </w:rPr>
        <w:fldChar w:fldCharType="separate"/>
      </w:r>
      <w:r w:rsidR="00963880">
        <w:rPr>
          <w:noProof/>
        </w:rPr>
        <w:t>301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34.72</w:t>
      </w:r>
      <w:r>
        <w:rPr>
          <w:noProof/>
        </w:rPr>
        <w:tab/>
        <w:t>Notice of registration of NZ judgment</w:t>
      </w:r>
      <w:r w:rsidRPr="00D11857">
        <w:rPr>
          <w:noProof/>
        </w:rPr>
        <w:tab/>
      </w:r>
      <w:r w:rsidRPr="00D11857">
        <w:rPr>
          <w:noProof/>
        </w:rPr>
        <w:fldChar w:fldCharType="begin"/>
      </w:r>
      <w:r w:rsidRPr="00D11857">
        <w:rPr>
          <w:noProof/>
        </w:rPr>
        <w:instrText xml:space="preserve"> PAGEREF _Toc373143196 \h </w:instrText>
      </w:r>
      <w:r w:rsidRPr="00D11857">
        <w:rPr>
          <w:noProof/>
        </w:rPr>
      </w:r>
      <w:r w:rsidRPr="00D11857">
        <w:rPr>
          <w:noProof/>
        </w:rPr>
        <w:fldChar w:fldCharType="separate"/>
      </w:r>
      <w:r w:rsidR="00963880">
        <w:rPr>
          <w:noProof/>
        </w:rPr>
        <w:t>302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34.73</w:t>
      </w:r>
      <w:r>
        <w:rPr>
          <w:noProof/>
        </w:rPr>
        <w:tab/>
        <w:t>Application for extension of time to give notice of registration of NZ judgment</w:t>
      </w:r>
      <w:r w:rsidRPr="00D11857">
        <w:rPr>
          <w:noProof/>
        </w:rPr>
        <w:tab/>
      </w:r>
      <w:r w:rsidRPr="00D11857">
        <w:rPr>
          <w:noProof/>
        </w:rPr>
        <w:fldChar w:fldCharType="begin"/>
      </w:r>
      <w:r w:rsidRPr="00D11857">
        <w:rPr>
          <w:noProof/>
        </w:rPr>
        <w:instrText xml:space="preserve"> PAGEREF _Toc373143197 \h </w:instrText>
      </w:r>
      <w:r w:rsidRPr="00D11857">
        <w:rPr>
          <w:noProof/>
        </w:rPr>
      </w:r>
      <w:r w:rsidRPr="00D11857">
        <w:rPr>
          <w:noProof/>
        </w:rPr>
        <w:fldChar w:fldCharType="separate"/>
      </w:r>
      <w:r w:rsidR="00963880">
        <w:rPr>
          <w:noProof/>
        </w:rPr>
        <w:t>302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34.74</w:t>
      </w:r>
      <w:r>
        <w:rPr>
          <w:noProof/>
        </w:rPr>
        <w:tab/>
        <w:t>Application to set aside registration of NZ judgment</w:t>
      </w:r>
      <w:r w:rsidRPr="00D11857">
        <w:rPr>
          <w:noProof/>
        </w:rPr>
        <w:tab/>
      </w:r>
      <w:r w:rsidRPr="00D11857">
        <w:rPr>
          <w:noProof/>
        </w:rPr>
        <w:fldChar w:fldCharType="begin"/>
      </w:r>
      <w:r w:rsidRPr="00D11857">
        <w:rPr>
          <w:noProof/>
        </w:rPr>
        <w:instrText xml:space="preserve"> PAGEREF _Toc373143198 \h </w:instrText>
      </w:r>
      <w:r w:rsidRPr="00D11857">
        <w:rPr>
          <w:noProof/>
        </w:rPr>
      </w:r>
      <w:r w:rsidRPr="00D11857">
        <w:rPr>
          <w:noProof/>
        </w:rPr>
        <w:fldChar w:fldCharType="separate"/>
      </w:r>
      <w:r w:rsidR="00963880">
        <w:rPr>
          <w:noProof/>
        </w:rPr>
        <w:t>303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34.75</w:t>
      </w:r>
      <w:r>
        <w:rPr>
          <w:noProof/>
        </w:rPr>
        <w:tab/>
        <w:t>Application for stay of enforcement of registered NZ judgment so that liable person can appeal judgment</w:t>
      </w:r>
      <w:r w:rsidRPr="00D11857">
        <w:rPr>
          <w:noProof/>
        </w:rPr>
        <w:tab/>
      </w:r>
      <w:r w:rsidRPr="00D11857">
        <w:rPr>
          <w:noProof/>
        </w:rPr>
        <w:fldChar w:fldCharType="begin"/>
      </w:r>
      <w:r w:rsidRPr="00D11857">
        <w:rPr>
          <w:noProof/>
        </w:rPr>
        <w:instrText xml:space="preserve"> PAGEREF _Toc373143199 \h </w:instrText>
      </w:r>
      <w:r w:rsidRPr="00D11857">
        <w:rPr>
          <w:noProof/>
        </w:rPr>
      </w:r>
      <w:r w:rsidRPr="00D11857">
        <w:rPr>
          <w:noProof/>
        </w:rPr>
        <w:fldChar w:fldCharType="separate"/>
      </w:r>
      <w:r w:rsidR="00963880">
        <w:rPr>
          <w:noProof/>
        </w:rPr>
        <w:t>303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34.76</w:t>
      </w:r>
      <w:r>
        <w:rPr>
          <w:noProof/>
        </w:rPr>
        <w:tab/>
        <w:t>Application for extension of time to apply for stay of enforcement of registered NZ judgment so that liable person can appeal judgment</w:t>
      </w:r>
      <w:r w:rsidRPr="00D11857">
        <w:rPr>
          <w:noProof/>
        </w:rPr>
        <w:tab/>
      </w:r>
      <w:r w:rsidRPr="00D11857">
        <w:rPr>
          <w:noProof/>
        </w:rPr>
        <w:fldChar w:fldCharType="begin"/>
      </w:r>
      <w:r w:rsidRPr="00D11857">
        <w:rPr>
          <w:noProof/>
        </w:rPr>
        <w:instrText xml:space="preserve"> PAGEREF _Toc373143200 \h </w:instrText>
      </w:r>
      <w:r w:rsidRPr="00D11857">
        <w:rPr>
          <w:noProof/>
        </w:rPr>
      </w:r>
      <w:r w:rsidRPr="00D11857">
        <w:rPr>
          <w:noProof/>
        </w:rPr>
        <w:fldChar w:fldCharType="separate"/>
      </w:r>
      <w:r w:rsidR="00963880">
        <w:rPr>
          <w:noProof/>
        </w:rPr>
        <w:t>303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34.77</w:t>
      </w:r>
      <w:r>
        <w:rPr>
          <w:noProof/>
        </w:rPr>
        <w:tab/>
        <w:t>Application for order for use of audio link or audiovisual link</w:t>
      </w:r>
      <w:r w:rsidRPr="00D11857">
        <w:rPr>
          <w:noProof/>
        </w:rPr>
        <w:tab/>
      </w:r>
      <w:r w:rsidRPr="00D11857">
        <w:rPr>
          <w:noProof/>
        </w:rPr>
        <w:fldChar w:fldCharType="begin"/>
      </w:r>
      <w:r w:rsidRPr="00D11857">
        <w:rPr>
          <w:noProof/>
        </w:rPr>
        <w:instrText xml:space="preserve"> PAGEREF _Toc373143201 \h </w:instrText>
      </w:r>
      <w:r w:rsidRPr="00D11857">
        <w:rPr>
          <w:noProof/>
        </w:rPr>
      </w:r>
      <w:r w:rsidRPr="00D11857">
        <w:rPr>
          <w:noProof/>
        </w:rPr>
        <w:fldChar w:fldCharType="separate"/>
      </w:r>
      <w:r w:rsidR="00963880">
        <w:rPr>
          <w:noProof/>
        </w:rPr>
        <w:t>304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34.5—Trans</w:t>
      </w:r>
      <w:r>
        <w:rPr>
          <w:noProof/>
        </w:rPr>
        <w:noBreakHyphen/>
        <w:t>Tasman market proceedings</w:t>
      </w:r>
      <w:r w:rsidRPr="00D11857">
        <w:rPr>
          <w:b w:val="0"/>
          <w:noProof/>
          <w:sz w:val="18"/>
        </w:rPr>
        <w:tab/>
      </w:r>
      <w:r w:rsidRPr="00D11857">
        <w:rPr>
          <w:b w:val="0"/>
          <w:noProof/>
          <w:sz w:val="18"/>
        </w:rPr>
        <w:fldChar w:fldCharType="begin"/>
      </w:r>
      <w:r w:rsidRPr="00D11857">
        <w:rPr>
          <w:b w:val="0"/>
          <w:noProof/>
          <w:sz w:val="18"/>
        </w:rPr>
        <w:instrText xml:space="preserve"> PAGEREF _Toc373143202 \h </w:instrText>
      </w:r>
      <w:r w:rsidRPr="00D11857">
        <w:rPr>
          <w:b w:val="0"/>
          <w:noProof/>
          <w:sz w:val="18"/>
        </w:rPr>
      </w:r>
      <w:r w:rsidRPr="00D11857">
        <w:rPr>
          <w:b w:val="0"/>
          <w:noProof/>
          <w:sz w:val="18"/>
        </w:rPr>
        <w:fldChar w:fldCharType="separate"/>
      </w:r>
      <w:r w:rsidR="00963880">
        <w:rPr>
          <w:b w:val="0"/>
          <w:noProof/>
          <w:sz w:val="18"/>
        </w:rPr>
        <w:t>305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34.81</w:t>
      </w:r>
      <w:r>
        <w:rPr>
          <w:noProof/>
        </w:rPr>
        <w:tab/>
        <w:t>Definitions for Division 34.5</w:t>
      </w:r>
      <w:r w:rsidRPr="00D11857">
        <w:rPr>
          <w:noProof/>
        </w:rPr>
        <w:tab/>
      </w:r>
      <w:r w:rsidRPr="00D11857">
        <w:rPr>
          <w:noProof/>
        </w:rPr>
        <w:fldChar w:fldCharType="begin"/>
      </w:r>
      <w:r w:rsidRPr="00D11857">
        <w:rPr>
          <w:noProof/>
        </w:rPr>
        <w:instrText xml:space="preserve"> PAGEREF _Toc373143203 \h </w:instrText>
      </w:r>
      <w:r w:rsidRPr="00D11857">
        <w:rPr>
          <w:noProof/>
        </w:rPr>
      </w:r>
      <w:r w:rsidRPr="00D11857">
        <w:rPr>
          <w:noProof/>
        </w:rPr>
        <w:fldChar w:fldCharType="separate"/>
      </w:r>
      <w:r w:rsidR="00963880">
        <w:rPr>
          <w:noProof/>
        </w:rPr>
        <w:t>305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34.82</w:t>
      </w:r>
      <w:r>
        <w:rPr>
          <w:noProof/>
        </w:rPr>
        <w:tab/>
        <w:t>Application of Division 34.5</w:t>
      </w:r>
      <w:r w:rsidRPr="00D11857">
        <w:rPr>
          <w:noProof/>
        </w:rPr>
        <w:tab/>
      </w:r>
      <w:r w:rsidRPr="00D11857">
        <w:rPr>
          <w:noProof/>
        </w:rPr>
        <w:fldChar w:fldCharType="begin"/>
      </w:r>
      <w:r w:rsidRPr="00D11857">
        <w:rPr>
          <w:noProof/>
        </w:rPr>
        <w:instrText xml:space="preserve"> PAGEREF _Toc373143204 \h </w:instrText>
      </w:r>
      <w:r w:rsidRPr="00D11857">
        <w:rPr>
          <w:noProof/>
        </w:rPr>
      </w:r>
      <w:r w:rsidRPr="00D11857">
        <w:rPr>
          <w:noProof/>
        </w:rPr>
        <w:fldChar w:fldCharType="separate"/>
      </w:r>
      <w:r w:rsidR="00963880">
        <w:rPr>
          <w:noProof/>
        </w:rPr>
        <w:t>305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34.83</w:t>
      </w:r>
      <w:r>
        <w:rPr>
          <w:noProof/>
        </w:rPr>
        <w:tab/>
        <w:t>Filing documents in Australian market proceeding in New Zealand</w:t>
      </w:r>
      <w:r w:rsidRPr="00D11857">
        <w:rPr>
          <w:noProof/>
        </w:rPr>
        <w:tab/>
      </w:r>
      <w:r w:rsidRPr="00D11857">
        <w:rPr>
          <w:noProof/>
        </w:rPr>
        <w:fldChar w:fldCharType="begin"/>
      </w:r>
      <w:r w:rsidRPr="00D11857">
        <w:rPr>
          <w:noProof/>
        </w:rPr>
        <w:instrText xml:space="preserve"> PAGEREF _Toc373143205 \h </w:instrText>
      </w:r>
      <w:r w:rsidRPr="00D11857">
        <w:rPr>
          <w:noProof/>
        </w:rPr>
      </w:r>
      <w:r w:rsidRPr="00D11857">
        <w:rPr>
          <w:noProof/>
        </w:rPr>
        <w:fldChar w:fldCharType="separate"/>
      </w:r>
      <w:r w:rsidR="00963880">
        <w:rPr>
          <w:noProof/>
        </w:rPr>
        <w:t>305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34.84</w:t>
      </w:r>
      <w:r>
        <w:rPr>
          <w:noProof/>
        </w:rPr>
        <w:tab/>
        <w:t>Filing documents in a NZ market proceeding in Australia</w:t>
      </w:r>
      <w:r w:rsidRPr="00D11857">
        <w:rPr>
          <w:noProof/>
        </w:rPr>
        <w:tab/>
      </w:r>
      <w:r w:rsidRPr="00D11857">
        <w:rPr>
          <w:noProof/>
        </w:rPr>
        <w:fldChar w:fldCharType="begin"/>
      </w:r>
      <w:r w:rsidRPr="00D11857">
        <w:rPr>
          <w:noProof/>
        </w:rPr>
        <w:instrText xml:space="preserve"> PAGEREF _Toc373143206 \h </w:instrText>
      </w:r>
      <w:r w:rsidRPr="00D11857">
        <w:rPr>
          <w:noProof/>
        </w:rPr>
      </w:r>
      <w:r w:rsidRPr="00D11857">
        <w:rPr>
          <w:noProof/>
        </w:rPr>
        <w:fldChar w:fldCharType="separate"/>
      </w:r>
      <w:r w:rsidR="00963880">
        <w:rPr>
          <w:noProof/>
        </w:rPr>
        <w:t>306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34.85</w:t>
      </w:r>
      <w:r>
        <w:rPr>
          <w:noProof/>
        </w:rPr>
        <w:tab/>
        <w:t>Federal Court sittings in New Zealand</w:t>
      </w:r>
      <w:r w:rsidRPr="00D11857">
        <w:rPr>
          <w:noProof/>
        </w:rPr>
        <w:tab/>
      </w:r>
      <w:r w:rsidRPr="00D11857">
        <w:rPr>
          <w:noProof/>
        </w:rPr>
        <w:fldChar w:fldCharType="begin"/>
      </w:r>
      <w:r w:rsidRPr="00D11857">
        <w:rPr>
          <w:noProof/>
        </w:rPr>
        <w:instrText xml:space="preserve"> PAGEREF _Toc373143207 \h </w:instrText>
      </w:r>
      <w:r w:rsidRPr="00D11857">
        <w:rPr>
          <w:noProof/>
        </w:rPr>
      </w:r>
      <w:r w:rsidRPr="00D11857">
        <w:rPr>
          <w:noProof/>
        </w:rPr>
        <w:fldChar w:fldCharType="separate"/>
      </w:r>
      <w:r w:rsidR="00963880">
        <w:rPr>
          <w:noProof/>
        </w:rPr>
        <w:t>306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34.86</w:t>
      </w:r>
      <w:r>
        <w:rPr>
          <w:noProof/>
        </w:rPr>
        <w:tab/>
        <w:t>Application of rules 34.72 to 34.76</w:t>
      </w:r>
      <w:r w:rsidRPr="00D11857">
        <w:rPr>
          <w:noProof/>
        </w:rPr>
        <w:tab/>
      </w:r>
      <w:r w:rsidRPr="00D11857">
        <w:rPr>
          <w:noProof/>
        </w:rPr>
        <w:fldChar w:fldCharType="begin"/>
      </w:r>
      <w:r w:rsidRPr="00D11857">
        <w:rPr>
          <w:noProof/>
        </w:rPr>
        <w:instrText xml:space="preserve"> PAGEREF _Toc373143208 \h </w:instrText>
      </w:r>
      <w:r w:rsidRPr="00D11857">
        <w:rPr>
          <w:noProof/>
        </w:rPr>
      </w:r>
      <w:r w:rsidRPr="00D11857">
        <w:rPr>
          <w:noProof/>
        </w:rPr>
        <w:fldChar w:fldCharType="separate"/>
      </w:r>
      <w:r w:rsidR="00963880">
        <w:rPr>
          <w:noProof/>
        </w:rPr>
        <w:t>307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34.5A—Transitional arrangements for Divisions 34.4 and 34.5</w:t>
      </w:r>
      <w:r w:rsidRPr="00D11857">
        <w:rPr>
          <w:b w:val="0"/>
          <w:noProof/>
          <w:sz w:val="18"/>
        </w:rPr>
        <w:tab/>
      </w:r>
      <w:r w:rsidRPr="00D11857">
        <w:rPr>
          <w:b w:val="0"/>
          <w:noProof/>
          <w:sz w:val="18"/>
        </w:rPr>
        <w:fldChar w:fldCharType="begin"/>
      </w:r>
      <w:r w:rsidRPr="00D11857">
        <w:rPr>
          <w:b w:val="0"/>
          <w:noProof/>
          <w:sz w:val="18"/>
        </w:rPr>
        <w:instrText xml:space="preserve"> PAGEREF _Toc373143209 \h </w:instrText>
      </w:r>
      <w:r w:rsidRPr="00D11857">
        <w:rPr>
          <w:b w:val="0"/>
          <w:noProof/>
          <w:sz w:val="18"/>
        </w:rPr>
      </w:r>
      <w:r w:rsidRPr="00D11857">
        <w:rPr>
          <w:b w:val="0"/>
          <w:noProof/>
          <w:sz w:val="18"/>
        </w:rPr>
        <w:fldChar w:fldCharType="separate"/>
      </w:r>
      <w:r w:rsidR="00963880">
        <w:rPr>
          <w:b w:val="0"/>
          <w:noProof/>
          <w:sz w:val="18"/>
        </w:rPr>
        <w:t>308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34.86A</w:t>
      </w:r>
      <w:r>
        <w:rPr>
          <w:noProof/>
        </w:rPr>
        <w:tab/>
        <w:t>Transitional arrangements for Divisions 34.4 and 34.5</w:t>
      </w:r>
      <w:r w:rsidRPr="00D11857">
        <w:rPr>
          <w:noProof/>
        </w:rPr>
        <w:tab/>
      </w:r>
      <w:r w:rsidRPr="00D11857">
        <w:rPr>
          <w:noProof/>
        </w:rPr>
        <w:fldChar w:fldCharType="begin"/>
      </w:r>
      <w:r w:rsidRPr="00D11857">
        <w:rPr>
          <w:noProof/>
        </w:rPr>
        <w:instrText xml:space="preserve"> PAGEREF _Toc373143210 \h </w:instrText>
      </w:r>
      <w:r w:rsidRPr="00D11857">
        <w:rPr>
          <w:noProof/>
        </w:rPr>
      </w:r>
      <w:r w:rsidRPr="00D11857">
        <w:rPr>
          <w:noProof/>
        </w:rPr>
        <w:fldChar w:fldCharType="separate"/>
      </w:r>
      <w:r w:rsidR="00963880">
        <w:rPr>
          <w:noProof/>
        </w:rPr>
        <w:t>308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34.6—</w:t>
      </w:r>
      <w:r w:rsidRPr="000454E9">
        <w:rPr>
          <w:i/>
          <w:noProof/>
        </w:rPr>
        <w:t>Aboriginal and Torres Strait Islander Act 2005</w:t>
      </w:r>
      <w:r w:rsidRPr="00D11857">
        <w:rPr>
          <w:b w:val="0"/>
          <w:noProof/>
          <w:sz w:val="18"/>
        </w:rPr>
        <w:tab/>
      </w:r>
      <w:r w:rsidRPr="00D11857">
        <w:rPr>
          <w:b w:val="0"/>
          <w:noProof/>
          <w:sz w:val="18"/>
        </w:rPr>
        <w:fldChar w:fldCharType="begin"/>
      </w:r>
      <w:r w:rsidRPr="00D11857">
        <w:rPr>
          <w:b w:val="0"/>
          <w:noProof/>
          <w:sz w:val="18"/>
        </w:rPr>
        <w:instrText xml:space="preserve"> PAGEREF _Toc373143211 \h </w:instrText>
      </w:r>
      <w:r w:rsidRPr="00D11857">
        <w:rPr>
          <w:b w:val="0"/>
          <w:noProof/>
          <w:sz w:val="18"/>
        </w:rPr>
      </w:r>
      <w:r w:rsidRPr="00D11857">
        <w:rPr>
          <w:b w:val="0"/>
          <w:noProof/>
          <w:sz w:val="18"/>
        </w:rPr>
        <w:fldChar w:fldCharType="separate"/>
      </w:r>
      <w:r w:rsidR="00963880">
        <w:rPr>
          <w:b w:val="0"/>
          <w:noProof/>
          <w:sz w:val="18"/>
        </w:rPr>
        <w:t>309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34.91</w:t>
      </w:r>
      <w:r>
        <w:rPr>
          <w:noProof/>
        </w:rPr>
        <w:tab/>
        <w:t>Definition for Division 34.6</w:t>
      </w:r>
      <w:r w:rsidRPr="00D11857">
        <w:rPr>
          <w:noProof/>
        </w:rPr>
        <w:tab/>
      </w:r>
      <w:r w:rsidRPr="00D11857">
        <w:rPr>
          <w:noProof/>
        </w:rPr>
        <w:fldChar w:fldCharType="begin"/>
      </w:r>
      <w:r w:rsidRPr="00D11857">
        <w:rPr>
          <w:noProof/>
        </w:rPr>
        <w:instrText xml:space="preserve"> PAGEREF _Toc373143212 \h </w:instrText>
      </w:r>
      <w:r w:rsidRPr="00D11857">
        <w:rPr>
          <w:noProof/>
        </w:rPr>
      </w:r>
      <w:r w:rsidRPr="00D11857">
        <w:rPr>
          <w:noProof/>
        </w:rPr>
        <w:fldChar w:fldCharType="separate"/>
      </w:r>
      <w:r w:rsidR="00963880">
        <w:rPr>
          <w:noProof/>
        </w:rPr>
        <w:t>309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34.92</w:t>
      </w:r>
      <w:r>
        <w:rPr>
          <w:noProof/>
        </w:rPr>
        <w:tab/>
        <w:t>Form and service of election petition</w:t>
      </w:r>
      <w:r w:rsidRPr="00D11857">
        <w:rPr>
          <w:noProof/>
        </w:rPr>
        <w:tab/>
      </w:r>
      <w:r w:rsidRPr="00D11857">
        <w:rPr>
          <w:noProof/>
        </w:rPr>
        <w:fldChar w:fldCharType="begin"/>
      </w:r>
      <w:r w:rsidRPr="00D11857">
        <w:rPr>
          <w:noProof/>
        </w:rPr>
        <w:instrText xml:space="preserve"> PAGEREF _Toc373143213 \h </w:instrText>
      </w:r>
      <w:r w:rsidRPr="00D11857">
        <w:rPr>
          <w:noProof/>
        </w:rPr>
      </w:r>
      <w:r w:rsidRPr="00D11857">
        <w:rPr>
          <w:noProof/>
        </w:rPr>
        <w:fldChar w:fldCharType="separate"/>
      </w:r>
      <w:r w:rsidR="00963880">
        <w:rPr>
          <w:noProof/>
        </w:rPr>
        <w:t>309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34.93</w:t>
      </w:r>
      <w:r>
        <w:rPr>
          <w:noProof/>
        </w:rPr>
        <w:tab/>
        <w:t>Response to election petition</w:t>
      </w:r>
      <w:r w:rsidRPr="00D11857">
        <w:rPr>
          <w:noProof/>
        </w:rPr>
        <w:tab/>
      </w:r>
      <w:r w:rsidRPr="00D11857">
        <w:rPr>
          <w:noProof/>
        </w:rPr>
        <w:fldChar w:fldCharType="begin"/>
      </w:r>
      <w:r w:rsidRPr="00D11857">
        <w:rPr>
          <w:noProof/>
        </w:rPr>
        <w:instrText xml:space="preserve"> PAGEREF _Toc373143214 \h </w:instrText>
      </w:r>
      <w:r w:rsidRPr="00D11857">
        <w:rPr>
          <w:noProof/>
        </w:rPr>
      </w:r>
      <w:r w:rsidRPr="00D11857">
        <w:rPr>
          <w:noProof/>
        </w:rPr>
        <w:fldChar w:fldCharType="separate"/>
      </w:r>
      <w:r w:rsidR="00963880">
        <w:rPr>
          <w:noProof/>
        </w:rPr>
        <w:t>310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34.94</w:t>
      </w:r>
      <w:r>
        <w:rPr>
          <w:noProof/>
        </w:rPr>
        <w:tab/>
        <w:t>Reference as to qualifications or vacancy</w:t>
      </w:r>
      <w:r w:rsidRPr="00D11857">
        <w:rPr>
          <w:noProof/>
        </w:rPr>
        <w:tab/>
      </w:r>
      <w:r w:rsidRPr="00D11857">
        <w:rPr>
          <w:noProof/>
        </w:rPr>
        <w:fldChar w:fldCharType="begin"/>
      </w:r>
      <w:r w:rsidRPr="00D11857">
        <w:rPr>
          <w:noProof/>
        </w:rPr>
        <w:instrText xml:space="preserve"> PAGEREF _Toc373143215 \h </w:instrText>
      </w:r>
      <w:r w:rsidRPr="00D11857">
        <w:rPr>
          <w:noProof/>
        </w:rPr>
      </w:r>
      <w:r w:rsidRPr="00D11857">
        <w:rPr>
          <w:noProof/>
        </w:rPr>
        <w:fldChar w:fldCharType="separate"/>
      </w:r>
      <w:r w:rsidR="00963880">
        <w:rPr>
          <w:noProof/>
        </w:rPr>
        <w:t>310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34.7—Native title proceedings</w:t>
      </w:r>
      <w:r w:rsidRPr="00D11857">
        <w:rPr>
          <w:b w:val="0"/>
          <w:noProof/>
          <w:sz w:val="18"/>
        </w:rPr>
        <w:tab/>
      </w:r>
      <w:r w:rsidRPr="00D11857">
        <w:rPr>
          <w:b w:val="0"/>
          <w:noProof/>
          <w:sz w:val="18"/>
        </w:rPr>
        <w:fldChar w:fldCharType="begin"/>
      </w:r>
      <w:r w:rsidRPr="00D11857">
        <w:rPr>
          <w:b w:val="0"/>
          <w:noProof/>
          <w:sz w:val="18"/>
        </w:rPr>
        <w:instrText xml:space="preserve"> PAGEREF _Toc373143216 \h </w:instrText>
      </w:r>
      <w:r w:rsidRPr="00D11857">
        <w:rPr>
          <w:b w:val="0"/>
          <w:noProof/>
          <w:sz w:val="18"/>
        </w:rPr>
      </w:r>
      <w:r w:rsidRPr="00D11857">
        <w:rPr>
          <w:b w:val="0"/>
          <w:noProof/>
          <w:sz w:val="18"/>
        </w:rPr>
        <w:fldChar w:fldCharType="separate"/>
      </w:r>
      <w:r w:rsidR="00963880">
        <w:rPr>
          <w:b w:val="0"/>
          <w:noProof/>
          <w:sz w:val="18"/>
        </w:rPr>
        <w:t>311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34.101</w:t>
      </w:r>
      <w:r>
        <w:rPr>
          <w:noProof/>
        </w:rPr>
        <w:tab/>
        <w:t>Interpretation for Division 34.7</w:t>
      </w:r>
      <w:r w:rsidRPr="00D11857">
        <w:rPr>
          <w:noProof/>
        </w:rPr>
        <w:tab/>
      </w:r>
      <w:r w:rsidRPr="00D11857">
        <w:rPr>
          <w:noProof/>
        </w:rPr>
        <w:fldChar w:fldCharType="begin"/>
      </w:r>
      <w:r w:rsidRPr="00D11857">
        <w:rPr>
          <w:noProof/>
        </w:rPr>
        <w:instrText xml:space="preserve"> PAGEREF _Toc373143217 \h </w:instrText>
      </w:r>
      <w:r w:rsidRPr="00D11857">
        <w:rPr>
          <w:noProof/>
        </w:rPr>
      </w:r>
      <w:r w:rsidRPr="00D11857">
        <w:rPr>
          <w:noProof/>
        </w:rPr>
        <w:fldChar w:fldCharType="separate"/>
      </w:r>
      <w:r w:rsidR="00963880">
        <w:rPr>
          <w:noProof/>
        </w:rPr>
        <w:t>311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34.102</w:t>
      </w:r>
      <w:r>
        <w:rPr>
          <w:noProof/>
        </w:rPr>
        <w:tab/>
        <w:t>Application of Division 34.7</w:t>
      </w:r>
      <w:r w:rsidRPr="00D11857">
        <w:rPr>
          <w:noProof/>
        </w:rPr>
        <w:tab/>
      </w:r>
      <w:r w:rsidRPr="00D11857">
        <w:rPr>
          <w:noProof/>
        </w:rPr>
        <w:fldChar w:fldCharType="begin"/>
      </w:r>
      <w:r w:rsidRPr="00D11857">
        <w:rPr>
          <w:noProof/>
        </w:rPr>
        <w:instrText xml:space="preserve"> PAGEREF _Toc373143218 \h </w:instrText>
      </w:r>
      <w:r w:rsidRPr="00D11857">
        <w:rPr>
          <w:noProof/>
        </w:rPr>
      </w:r>
      <w:r w:rsidRPr="00D11857">
        <w:rPr>
          <w:noProof/>
        </w:rPr>
        <w:fldChar w:fldCharType="separate"/>
      </w:r>
      <w:r w:rsidR="00963880">
        <w:rPr>
          <w:noProof/>
        </w:rPr>
        <w:t>311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34.103</w:t>
      </w:r>
      <w:r>
        <w:rPr>
          <w:noProof/>
        </w:rPr>
        <w:tab/>
        <w:t>Main application (native title and compensation)</w:t>
      </w:r>
      <w:r w:rsidRPr="00D11857">
        <w:rPr>
          <w:noProof/>
        </w:rPr>
        <w:tab/>
      </w:r>
      <w:r w:rsidRPr="00D11857">
        <w:rPr>
          <w:noProof/>
        </w:rPr>
        <w:fldChar w:fldCharType="begin"/>
      </w:r>
      <w:r w:rsidRPr="00D11857">
        <w:rPr>
          <w:noProof/>
        </w:rPr>
        <w:instrText xml:space="preserve"> PAGEREF _Toc373143219 \h </w:instrText>
      </w:r>
      <w:r w:rsidRPr="00D11857">
        <w:rPr>
          <w:noProof/>
        </w:rPr>
      </w:r>
      <w:r w:rsidRPr="00D11857">
        <w:rPr>
          <w:noProof/>
        </w:rPr>
        <w:fldChar w:fldCharType="separate"/>
      </w:r>
      <w:r w:rsidR="00963880">
        <w:rPr>
          <w:noProof/>
        </w:rPr>
        <w:t>312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34.104</w:t>
      </w:r>
      <w:r>
        <w:rPr>
          <w:noProof/>
        </w:rPr>
        <w:tab/>
        <w:t>Joinder of parties to main application within relevant period</w:t>
      </w:r>
      <w:r w:rsidRPr="00D11857">
        <w:rPr>
          <w:noProof/>
        </w:rPr>
        <w:tab/>
      </w:r>
      <w:r w:rsidRPr="00D11857">
        <w:rPr>
          <w:noProof/>
        </w:rPr>
        <w:fldChar w:fldCharType="begin"/>
      </w:r>
      <w:r w:rsidRPr="00D11857">
        <w:rPr>
          <w:noProof/>
        </w:rPr>
        <w:instrText xml:space="preserve"> PAGEREF _Toc373143220 \h </w:instrText>
      </w:r>
      <w:r w:rsidRPr="00D11857">
        <w:rPr>
          <w:noProof/>
        </w:rPr>
      </w:r>
      <w:r w:rsidRPr="00D11857">
        <w:rPr>
          <w:noProof/>
        </w:rPr>
        <w:fldChar w:fldCharType="separate"/>
      </w:r>
      <w:r w:rsidR="00963880">
        <w:rPr>
          <w:noProof/>
        </w:rPr>
        <w:t>312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34.105</w:t>
      </w:r>
      <w:r>
        <w:rPr>
          <w:noProof/>
        </w:rPr>
        <w:tab/>
        <w:t>Joinder of parties to main application after relevant period</w:t>
      </w:r>
      <w:r w:rsidRPr="00D11857">
        <w:rPr>
          <w:noProof/>
        </w:rPr>
        <w:tab/>
      </w:r>
      <w:r w:rsidRPr="00D11857">
        <w:rPr>
          <w:noProof/>
        </w:rPr>
        <w:fldChar w:fldCharType="begin"/>
      </w:r>
      <w:r w:rsidRPr="00D11857">
        <w:rPr>
          <w:noProof/>
        </w:rPr>
        <w:instrText xml:space="preserve"> PAGEREF _Toc373143221 \h </w:instrText>
      </w:r>
      <w:r w:rsidRPr="00D11857">
        <w:rPr>
          <w:noProof/>
        </w:rPr>
      </w:r>
      <w:r w:rsidRPr="00D11857">
        <w:rPr>
          <w:noProof/>
        </w:rPr>
        <w:fldChar w:fldCharType="separate"/>
      </w:r>
      <w:r w:rsidR="00963880">
        <w:rPr>
          <w:noProof/>
        </w:rPr>
        <w:t>312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34.106</w:t>
      </w:r>
      <w:r>
        <w:rPr>
          <w:noProof/>
        </w:rPr>
        <w:tab/>
        <w:t>Withdrawal of a party</w:t>
      </w:r>
      <w:r w:rsidRPr="00D11857">
        <w:rPr>
          <w:noProof/>
        </w:rPr>
        <w:tab/>
      </w:r>
      <w:r w:rsidRPr="00D11857">
        <w:rPr>
          <w:noProof/>
        </w:rPr>
        <w:fldChar w:fldCharType="begin"/>
      </w:r>
      <w:r w:rsidRPr="00D11857">
        <w:rPr>
          <w:noProof/>
        </w:rPr>
        <w:instrText xml:space="preserve"> PAGEREF _Toc373143222 \h </w:instrText>
      </w:r>
      <w:r w:rsidRPr="00D11857">
        <w:rPr>
          <w:noProof/>
        </w:rPr>
      </w:r>
      <w:r w:rsidRPr="00D11857">
        <w:rPr>
          <w:noProof/>
        </w:rPr>
        <w:fldChar w:fldCharType="separate"/>
      </w:r>
      <w:r w:rsidR="00963880">
        <w:rPr>
          <w:noProof/>
        </w:rPr>
        <w:t>313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34.107</w:t>
      </w:r>
      <w:r>
        <w:rPr>
          <w:noProof/>
        </w:rPr>
        <w:tab/>
        <w:t>Form of applications other than main applications</w:t>
      </w:r>
      <w:r w:rsidRPr="00D11857">
        <w:rPr>
          <w:noProof/>
        </w:rPr>
        <w:tab/>
      </w:r>
      <w:r w:rsidRPr="00D11857">
        <w:rPr>
          <w:noProof/>
        </w:rPr>
        <w:fldChar w:fldCharType="begin"/>
      </w:r>
      <w:r w:rsidRPr="00D11857">
        <w:rPr>
          <w:noProof/>
        </w:rPr>
        <w:instrText xml:space="preserve"> PAGEREF _Toc373143223 \h </w:instrText>
      </w:r>
      <w:r w:rsidRPr="00D11857">
        <w:rPr>
          <w:noProof/>
        </w:rPr>
      </w:r>
      <w:r w:rsidRPr="00D11857">
        <w:rPr>
          <w:noProof/>
        </w:rPr>
        <w:fldChar w:fldCharType="separate"/>
      </w:r>
      <w:r w:rsidR="00963880">
        <w:rPr>
          <w:noProof/>
        </w:rPr>
        <w:t>313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34.108</w:t>
      </w:r>
      <w:r>
        <w:rPr>
          <w:noProof/>
        </w:rPr>
        <w:tab/>
        <w:t>Service of applications other than main applications</w:t>
      </w:r>
      <w:r w:rsidRPr="00D11857">
        <w:rPr>
          <w:noProof/>
        </w:rPr>
        <w:tab/>
      </w:r>
      <w:r w:rsidRPr="00D11857">
        <w:rPr>
          <w:noProof/>
        </w:rPr>
        <w:fldChar w:fldCharType="begin"/>
      </w:r>
      <w:r w:rsidRPr="00D11857">
        <w:rPr>
          <w:noProof/>
        </w:rPr>
        <w:instrText xml:space="preserve"> PAGEREF _Toc373143224 \h </w:instrText>
      </w:r>
      <w:r w:rsidRPr="00D11857">
        <w:rPr>
          <w:noProof/>
        </w:rPr>
      </w:r>
      <w:r w:rsidRPr="00D11857">
        <w:rPr>
          <w:noProof/>
        </w:rPr>
        <w:fldChar w:fldCharType="separate"/>
      </w:r>
      <w:r w:rsidR="00963880">
        <w:rPr>
          <w:noProof/>
        </w:rPr>
        <w:t>314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34.109</w:t>
      </w:r>
      <w:r>
        <w:rPr>
          <w:noProof/>
        </w:rPr>
        <w:tab/>
        <w:t>Application for review of decision not to accept claim for registration</w:t>
      </w:r>
      <w:r w:rsidRPr="00D11857">
        <w:rPr>
          <w:noProof/>
        </w:rPr>
        <w:tab/>
      </w:r>
      <w:r w:rsidRPr="00D11857">
        <w:rPr>
          <w:noProof/>
        </w:rPr>
        <w:fldChar w:fldCharType="begin"/>
      </w:r>
      <w:r w:rsidRPr="00D11857">
        <w:rPr>
          <w:noProof/>
        </w:rPr>
        <w:instrText xml:space="preserve"> PAGEREF _Toc373143225 \h </w:instrText>
      </w:r>
      <w:r w:rsidRPr="00D11857">
        <w:rPr>
          <w:noProof/>
        </w:rPr>
      </w:r>
      <w:r w:rsidRPr="00D11857">
        <w:rPr>
          <w:noProof/>
        </w:rPr>
        <w:fldChar w:fldCharType="separate"/>
      </w:r>
      <w:r w:rsidR="00963880">
        <w:rPr>
          <w:noProof/>
        </w:rPr>
        <w:t>314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34.110</w:t>
      </w:r>
      <w:r>
        <w:rPr>
          <w:noProof/>
        </w:rPr>
        <w:tab/>
        <w:t>Application to remove details of agreement from Register of Indigenous Land Use Agreements</w:t>
      </w:r>
      <w:r w:rsidRPr="00D11857">
        <w:rPr>
          <w:noProof/>
        </w:rPr>
        <w:tab/>
      </w:r>
      <w:r w:rsidRPr="00D11857">
        <w:rPr>
          <w:noProof/>
        </w:rPr>
        <w:fldChar w:fldCharType="begin"/>
      </w:r>
      <w:r w:rsidRPr="00D11857">
        <w:rPr>
          <w:noProof/>
        </w:rPr>
        <w:instrText xml:space="preserve"> PAGEREF _Toc373143226 \h </w:instrText>
      </w:r>
      <w:r w:rsidRPr="00D11857">
        <w:rPr>
          <w:noProof/>
        </w:rPr>
      </w:r>
      <w:r w:rsidRPr="00D11857">
        <w:rPr>
          <w:noProof/>
        </w:rPr>
        <w:fldChar w:fldCharType="separate"/>
      </w:r>
      <w:r w:rsidR="00963880">
        <w:rPr>
          <w:noProof/>
        </w:rPr>
        <w:t>315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34.111</w:t>
      </w:r>
      <w:r>
        <w:rPr>
          <w:noProof/>
        </w:rPr>
        <w:tab/>
        <w:t>Application for order about return of, or access to, records</w:t>
      </w:r>
      <w:r w:rsidRPr="00D11857">
        <w:rPr>
          <w:noProof/>
        </w:rPr>
        <w:tab/>
      </w:r>
      <w:r w:rsidRPr="00D11857">
        <w:rPr>
          <w:noProof/>
        </w:rPr>
        <w:fldChar w:fldCharType="begin"/>
      </w:r>
      <w:r w:rsidRPr="00D11857">
        <w:rPr>
          <w:noProof/>
        </w:rPr>
        <w:instrText xml:space="preserve"> PAGEREF _Toc373143227 \h </w:instrText>
      </w:r>
      <w:r w:rsidRPr="00D11857">
        <w:rPr>
          <w:noProof/>
        </w:rPr>
      </w:r>
      <w:r w:rsidRPr="00D11857">
        <w:rPr>
          <w:noProof/>
        </w:rPr>
        <w:fldChar w:fldCharType="separate"/>
      </w:r>
      <w:r w:rsidR="00963880">
        <w:rPr>
          <w:noProof/>
        </w:rPr>
        <w:t>315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34.112</w:t>
      </w:r>
      <w:r>
        <w:rPr>
          <w:noProof/>
        </w:rPr>
        <w:tab/>
        <w:t>Question to be special case</w:t>
      </w:r>
      <w:r w:rsidRPr="00D11857">
        <w:rPr>
          <w:noProof/>
        </w:rPr>
        <w:tab/>
      </w:r>
      <w:r w:rsidRPr="00D11857">
        <w:rPr>
          <w:noProof/>
        </w:rPr>
        <w:fldChar w:fldCharType="begin"/>
      </w:r>
      <w:r w:rsidRPr="00D11857">
        <w:rPr>
          <w:noProof/>
        </w:rPr>
        <w:instrText xml:space="preserve"> PAGEREF _Toc373143228 \h </w:instrText>
      </w:r>
      <w:r w:rsidRPr="00D11857">
        <w:rPr>
          <w:noProof/>
        </w:rPr>
      </w:r>
      <w:r w:rsidRPr="00D11857">
        <w:rPr>
          <w:noProof/>
        </w:rPr>
        <w:fldChar w:fldCharType="separate"/>
      </w:r>
      <w:r w:rsidR="00963880">
        <w:rPr>
          <w:noProof/>
        </w:rPr>
        <w:t>315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34.113</w:t>
      </w:r>
      <w:r>
        <w:rPr>
          <w:noProof/>
        </w:rPr>
        <w:tab/>
        <w:t>Special case to be prepared—referral by mediator</w:t>
      </w:r>
      <w:r w:rsidRPr="00D11857">
        <w:rPr>
          <w:noProof/>
        </w:rPr>
        <w:tab/>
      </w:r>
      <w:r w:rsidRPr="00D11857">
        <w:rPr>
          <w:noProof/>
        </w:rPr>
        <w:fldChar w:fldCharType="begin"/>
      </w:r>
      <w:r w:rsidRPr="00D11857">
        <w:rPr>
          <w:noProof/>
        </w:rPr>
        <w:instrText xml:space="preserve"> PAGEREF _Toc373143229 \h </w:instrText>
      </w:r>
      <w:r w:rsidRPr="00D11857">
        <w:rPr>
          <w:noProof/>
        </w:rPr>
      </w:r>
      <w:r w:rsidRPr="00D11857">
        <w:rPr>
          <w:noProof/>
        </w:rPr>
        <w:fldChar w:fldCharType="separate"/>
      </w:r>
      <w:r w:rsidR="00963880">
        <w:rPr>
          <w:noProof/>
        </w:rPr>
        <w:t>316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34.114</w:t>
      </w:r>
      <w:r>
        <w:rPr>
          <w:noProof/>
        </w:rPr>
        <w:tab/>
        <w:t>Special case to be prepared—referral by NNTT</w:t>
      </w:r>
      <w:r w:rsidRPr="00D11857">
        <w:rPr>
          <w:noProof/>
        </w:rPr>
        <w:tab/>
      </w:r>
      <w:r w:rsidRPr="00D11857">
        <w:rPr>
          <w:noProof/>
        </w:rPr>
        <w:fldChar w:fldCharType="begin"/>
      </w:r>
      <w:r w:rsidRPr="00D11857">
        <w:rPr>
          <w:noProof/>
        </w:rPr>
        <w:instrText xml:space="preserve"> PAGEREF _Toc373143230 \h </w:instrText>
      </w:r>
      <w:r w:rsidRPr="00D11857">
        <w:rPr>
          <w:noProof/>
        </w:rPr>
      </w:r>
      <w:r w:rsidRPr="00D11857">
        <w:rPr>
          <w:noProof/>
        </w:rPr>
        <w:fldChar w:fldCharType="separate"/>
      </w:r>
      <w:r w:rsidR="00963880">
        <w:rPr>
          <w:noProof/>
        </w:rPr>
        <w:t>316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34.115</w:t>
      </w:r>
      <w:r>
        <w:rPr>
          <w:noProof/>
        </w:rPr>
        <w:tab/>
        <w:t>Party having carriage of proceeding—referral by mediator</w:t>
      </w:r>
      <w:r w:rsidRPr="00D11857">
        <w:rPr>
          <w:noProof/>
        </w:rPr>
        <w:tab/>
      </w:r>
      <w:r w:rsidRPr="00D11857">
        <w:rPr>
          <w:noProof/>
        </w:rPr>
        <w:fldChar w:fldCharType="begin"/>
      </w:r>
      <w:r w:rsidRPr="00D11857">
        <w:rPr>
          <w:noProof/>
        </w:rPr>
        <w:instrText xml:space="preserve"> PAGEREF _Toc373143231 \h </w:instrText>
      </w:r>
      <w:r w:rsidRPr="00D11857">
        <w:rPr>
          <w:noProof/>
        </w:rPr>
      </w:r>
      <w:r w:rsidRPr="00D11857">
        <w:rPr>
          <w:noProof/>
        </w:rPr>
        <w:fldChar w:fldCharType="separate"/>
      </w:r>
      <w:r w:rsidR="00963880">
        <w:rPr>
          <w:noProof/>
        </w:rPr>
        <w:t>316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34.116</w:t>
      </w:r>
      <w:r>
        <w:rPr>
          <w:noProof/>
        </w:rPr>
        <w:tab/>
        <w:t>Party having carriage of proceeding—referral by NNTT</w:t>
      </w:r>
      <w:r w:rsidRPr="00D11857">
        <w:rPr>
          <w:noProof/>
        </w:rPr>
        <w:tab/>
      </w:r>
      <w:r w:rsidRPr="00D11857">
        <w:rPr>
          <w:noProof/>
        </w:rPr>
        <w:fldChar w:fldCharType="begin"/>
      </w:r>
      <w:r w:rsidRPr="00D11857">
        <w:rPr>
          <w:noProof/>
        </w:rPr>
        <w:instrText xml:space="preserve"> PAGEREF _Toc373143232 \h </w:instrText>
      </w:r>
      <w:r w:rsidRPr="00D11857">
        <w:rPr>
          <w:noProof/>
        </w:rPr>
      </w:r>
      <w:r w:rsidRPr="00D11857">
        <w:rPr>
          <w:noProof/>
        </w:rPr>
        <w:fldChar w:fldCharType="separate"/>
      </w:r>
      <w:r w:rsidR="00963880">
        <w:rPr>
          <w:noProof/>
        </w:rPr>
        <w:t>317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34.117</w:t>
      </w:r>
      <w:r>
        <w:rPr>
          <w:noProof/>
        </w:rPr>
        <w:tab/>
        <w:t>Referral of questions about whether a party should cease to be a party</w:t>
      </w:r>
      <w:r w:rsidRPr="00D11857">
        <w:rPr>
          <w:noProof/>
        </w:rPr>
        <w:tab/>
      </w:r>
      <w:r w:rsidRPr="00D11857">
        <w:rPr>
          <w:noProof/>
        </w:rPr>
        <w:fldChar w:fldCharType="begin"/>
      </w:r>
      <w:r w:rsidRPr="00D11857">
        <w:rPr>
          <w:noProof/>
        </w:rPr>
        <w:instrText xml:space="preserve"> PAGEREF _Toc373143233 \h </w:instrText>
      </w:r>
      <w:r w:rsidRPr="00D11857">
        <w:rPr>
          <w:noProof/>
        </w:rPr>
      </w:r>
      <w:r w:rsidRPr="00D11857">
        <w:rPr>
          <w:noProof/>
        </w:rPr>
        <w:fldChar w:fldCharType="separate"/>
      </w:r>
      <w:r w:rsidR="00963880">
        <w:rPr>
          <w:noProof/>
        </w:rPr>
        <w:t>317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34.118</w:t>
      </w:r>
      <w:r>
        <w:rPr>
          <w:noProof/>
        </w:rPr>
        <w:tab/>
        <w:t>Report about breaches of good faith requirement</w:t>
      </w:r>
      <w:r w:rsidRPr="00D11857">
        <w:rPr>
          <w:noProof/>
        </w:rPr>
        <w:tab/>
      </w:r>
      <w:r w:rsidRPr="00D11857">
        <w:rPr>
          <w:noProof/>
        </w:rPr>
        <w:fldChar w:fldCharType="begin"/>
      </w:r>
      <w:r w:rsidRPr="00D11857">
        <w:rPr>
          <w:noProof/>
        </w:rPr>
        <w:instrText xml:space="preserve"> PAGEREF _Toc373143234 \h </w:instrText>
      </w:r>
      <w:r w:rsidRPr="00D11857">
        <w:rPr>
          <w:noProof/>
        </w:rPr>
      </w:r>
      <w:r w:rsidRPr="00D11857">
        <w:rPr>
          <w:noProof/>
        </w:rPr>
        <w:fldChar w:fldCharType="separate"/>
      </w:r>
      <w:r w:rsidR="00963880">
        <w:rPr>
          <w:noProof/>
        </w:rPr>
        <w:t>317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34.119</w:t>
      </w:r>
      <w:r>
        <w:rPr>
          <w:noProof/>
        </w:rPr>
        <w:tab/>
        <w:t>Definition for rules 34.120 to 34.123</w:t>
      </w:r>
      <w:r w:rsidRPr="00D11857">
        <w:rPr>
          <w:noProof/>
        </w:rPr>
        <w:tab/>
      </w:r>
      <w:r w:rsidRPr="00D11857">
        <w:rPr>
          <w:noProof/>
        </w:rPr>
        <w:fldChar w:fldCharType="begin"/>
      </w:r>
      <w:r w:rsidRPr="00D11857">
        <w:rPr>
          <w:noProof/>
        </w:rPr>
        <w:instrText xml:space="preserve"> PAGEREF _Toc373143235 \h </w:instrText>
      </w:r>
      <w:r w:rsidRPr="00D11857">
        <w:rPr>
          <w:noProof/>
        </w:rPr>
      </w:r>
      <w:r w:rsidRPr="00D11857">
        <w:rPr>
          <w:noProof/>
        </w:rPr>
        <w:fldChar w:fldCharType="separate"/>
      </w:r>
      <w:r w:rsidR="00963880">
        <w:rPr>
          <w:noProof/>
        </w:rPr>
        <w:t>318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34.120</w:t>
      </w:r>
      <w:r>
        <w:rPr>
          <w:noProof/>
        </w:rPr>
        <w:tab/>
        <w:t>Evidentiary matters generally</w:t>
      </w:r>
      <w:r w:rsidRPr="00D11857">
        <w:rPr>
          <w:noProof/>
        </w:rPr>
        <w:tab/>
      </w:r>
      <w:r w:rsidRPr="00D11857">
        <w:rPr>
          <w:noProof/>
        </w:rPr>
        <w:fldChar w:fldCharType="begin"/>
      </w:r>
      <w:r w:rsidRPr="00D11857">
        <w:rPr>
          <w:noProof/>
        </w:rPr>
        <w:instrText xml:space="preserve"> PAGEREF _Toc373143236 \h </w:instrText>
      </w:r>
      <w:r w:rsidRPr="00D11857">
        <w:rPr>
          <w:noProof/>
        </w:rPr>
      </w:r>
      <w:r w:rsidRPr="00D11857">
        <w:rPr>
          <w:noProof/>
        </w:rPr>
        <w:fldChar w:fldCharType="separate"/>
      </w:r>
      <w:r w:rsidR="00963880">
        <w:rPr>
          <w:noProof/>
        </w:rPr>
        <w:t>318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34.121</w:t>
      </w:r>
      <w:r>
        <w:rPr>
          <w:noProof/>
        </w:rPr>
        <w:tab/>
        <w:t>Orders to take account of cultural or customary concerns</w:t>
      </w:r>
      <w:r w:rsidRPr="00D11857">
        <w:rPr>
          <w:noProof/>
        </w:rPr>
        <w:tab/>
      </w:r>
      <w:r w:rsidRPr="00D11857">
        <w:rPr>
          <w:noProof/>
        </w:rPr>
        <w:fldChar w:fldCharType="begin"/>
      </w:r>
      <w:r w:rsidRPr="00D11857">
        <w:rPr>
          <w:noProof/>
        </w:rPr>
        <w:instrText xml:space="preserve"> PAGEREF _Toc373143237 \h </w:instrText>
      </w:r>
      <w:r w:rsidRPr="00D11857">
        <w:rPr>
          <w:noProof/>
        </w:rPr>
      </w:r>
      <w:r w:rsidRPr="00D11857">
        <w:rPr>
          <w:noProof/>
        </w:rPr>
        <w:fldChar w:fldCharType="separate"/>
      </w:r>
      <w:r w:rsidR="00963880">
        <w:rPr>
          <w:noProof/>
        </w:rPr>
        <w:t>319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34.122</w:t>
      </w:r>
      <w:r>
        <w:rPr>
          <w:noProof/>
        </w:rPr>
        <w:tab/>
        <w:t>Disclosure of evidence or information of cultural or customary nature, contrary to court order</w:t>
      </w:r>
      <w:r w:rsidRPr="00D11857">
        <w:rPr>
          <w:noProof/>
        </w:rPr>
        <w:tab/>
      </w:r>
      <w:r w:rsidRPr="00D11857">
        <w:rPr>
          <w:noProof/>
        </w:rPr>
        <w:fldChar w:fldCharType="begin"/>
      </w:r>
      <w:r w:rsidRPr="00D11857">
        <w:rPr>
          <w:noProof/>
        </w:rPr>
        <w:instrText xml:space="preserve"> PAGEREF _Toc373143238 \h </w:instrText>
      </w:r>
      <w:r w:rsidRPr="00D11857">
        <w:rPr>
          <w:noProof/>
        </w:rPr>
      </w:r>
      <w:r w:rsidRPr="00D11857">
        <w:rPr>
          <w:noProof/>
        </w:rPr>
        <w:fldChar w:fldCharType="separate"/>
      </w:r>
      <w:r w:rsidR="00963880">
        <w:rPr>
          <w:noProof/>
        </w:rPr>
        <w:t>319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34.123</w:t>
      </w:r>
      <w:r>
        <w:rPr>
          <w:noProof/>
        </w:rPr>
        <w:tab/>
        <w:t>Evidence of cultural or customary nature</w:t>
      </w:r>
      <w:r w:rsidRPr="00D11857">
        <w:rPr>
          <w:noProof/>
        </w:rPr>
        <w:tab/>
      </w:r>
      <w:r w:rsidRPr="00D11857">
        <w:rPr>
          <w:noProof/>
        </w:rPr>
        <w:fldChar w:fldCharType="begin"/>
      </w:r>
      <w:r w:rsidRPr="00D11857">
        <w:rPr>
          <w:noProof/>
        </w:rPr>
        <w:instrText xml:space="preserve"> PAGEREF _Toc373143239 \h </w:instrText>
      </w:r>
      <w:r w:rsidRPr="00D11857">
        <w:rPr>
          <w:noProof/>
        </w:rPr>
      </w:r>
      <w:r w:rsidRPr="00D11857">
        <w:rPr>
          <w:noProof/>
        </w:rPr>
        <w:fldChar w:fldCharType="separate"/>
      </w:r>
      <w:r w:rsidR="00963880">
        <w:rPr>
          <w:noProof/>
        </w:rPr>
        <w:t>320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34.124</w:t>
      </w:r>
      <w:r>
        <w:rPr>
          <w:noProof/>
        </w:rPr>
        <w:tab/>
        <w:t>Documents referring to certain material</w:t>
      </w:r>
      <w:r w:rsidRPr="00D11857">
        <w:rPr>
          <w:noProof/>
        </w:rPr>
        <w:tab/>
      </w:r>
      <w:r w:rsidRPr="00D11857">
        <w:rPr>
          <w:noProof/>
        </w:rPr>
        <w:fldChar w:fldCharType="begin"/>
      </w:r>
      <w:r w:rsidRPr="00D11857">
        <w:rPr>
          <w:noProof/>
        </w:rPr>
        <w:instrText xml:space="preserve"> PAGEREF _Toc373143240 \h </w:instrText>
      </w:r>
      <w:r w:rsidRPr="00D11857">
        <w:rPr>
          <w:noProof/>
        </w:rPr>
      </w:r>
      <w:r w:rsidRPr="00D11857">
        <w:rPr>
          <w:noProof/>
        </w:rPr>
        <w:fldChar w:fldCharType="separate"/>
      </w:r>
      <w:r w:rsidR="00963880">
        <w:rPr>
          <w:noProof/>
        </w:rPr>
        <w:t>320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34.125</w:t>
      </w:r>
      <w:r>
        <w:rPr>
          <w:noProof/>
        </w:rPr>
        <w:tab/>
        <w:t>Evidence given in consultation with others</w:t>
      </w:r>
      <w:r w:rsidRPr="00D11857">
        <w:rPr>
          <w:noProof/>
        </w:rPr>
        <w:tab/>
      </w:r>
      <w:r w:rsidRPr="00D11857">
        <w:rPr>
          <w:noProof/>
        </w:rPr>
        <w:fldChar w:fldCharType="begin"/>
      </w:r>
      <w:r w:rsidRPr="00D11857">
        <w:rPr>
          <w:noProof/>
        </w:rPr>
        <w:instrText xml:space="preserve"> PAGEREF _Toc373143241 \h </w:instrText>
      </w:r>
      <w:r w:rsidRPr="00D11857">
        <w:rPr>
          <w:noProof/>
        </w:rPr>
      </w:r>
      <w:r w:rsidRPr="00D11857">
        <w:rPr>
          <w:noProof/>
        </w:rPr>
        <w:fldChar w:fldCharType="separate"/>
      </w:r>
      <w:r w:rsidR="00963880">
        <w:rPr>
          <w:noProof/>
        </w:rPr>
        <w:t>321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34.126</w:t>
      </w:r>
      <w:r>
        <w:rPr>
          <w:noProof/>
        </w:rPr>
        <w:tab/>
        <w:t>Evidence given not in normal course</w:t>
      </w:r>
      <w:r w:rsidRPr="00D11857">
        <w:rPr>
          <w:noProof/>
        </w:rPr>
        <w:tab/>
      </w:r>
      <w:r w:rsidRPr="00D11857">
        <w:rPr>
          <w:noProof/>
        </w:rPr>
        <w:fldChar w:fldCharType="begin"/>
      </w:r>
      <w:r w:rsidRPr="00D11857">
        <w:rPr>
          <w:noProof/>
        </w:rPr>
        <w:instrText xml:space="preserve"> PAGEREF _Toc373143242 \h </w:instrText>
      </w:r>
      <w:r w:rsidRPr="00D11857">
        <w:rPr>
          <w:noProof/>
        </w:rPr>
      </w:r>
      <w:r w:rsidRPr="00D11857">
        <w:rPr>
          <w:noProof/>
        </w:rPr>
        <w:fldChar w:fldCharType="separate"/>
      </w:r>
      <w:r w:rsidR="00963880">
        <w:rPr>
          <w:noProof/>
        </w:rPr>
        <w:t>321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34.127</w:t>
      </w:r>
      <w:r>
        <w:rPr>
          <w:noProof/>
        </w:rPr>
        <w:tab/>
        <w:t>Inspection</w:t>
      </w:r>
      <w:r w:rsidRPr="00D11857">
        <w:rPr>
          <w:noProof/>
        </w:rPr>
        <w:tab/>
      </w:r>
      <w:r w:rsidRPr="00D11857">
        <w:rPr>
          <w:noProof/>
        </w:rPr>
        <w:fldChar w:fldCharType="begin"/>
      </w:r>
      <w:r w:rsidRPr="00D11857">
        <w:rPr>
          <w:noProof/>
        </w:rPr>
        <w:instrText xml:space="preserve"> PAGEREF _Toc373143243 \h </w:instrText>
      </w:r>
      <w:r w:rsidRPr="00D11857">
        <w:rPr>
          <w:noProof/>
        </w:rPr>
      </w:r>
      <w:r w:rsidRPr="00D11857">
        <w:rPr>
          <w:noProof/>
        </w:rPr>
        <w:fldChar w:fldCharType="separate"/>
      </w:r>
      <w:r w:rsidR="00963880">
        <w:rPr>
          <w:noProof/>
        </w:rPr>
        <w:t>321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34.128</w:t>
      </w:r>
      <w:r>
        <w:rPr>
          <w:noProof/>
        </w:rPr>
        <w:tab/>
        <w:t>Taking evidence</w:t>
      </w:r>
      <w:r w:rsidRPr="00D11857">
        <w:rPr>
          <w:noProof/>
        </w:rPr>
        <w:tab/>
      </w:r>
      <w:r w:rsidRPr="00D11857">
        <w:rPr>
          <w:noProof/>
        </w:rPr>
        <w:fldChar w:fldCharType="begin"/>
      </w:r>
      <w:r w:rsidRPr="00D11857">
        <w:rPr>
          <w:noProof/>
        </w:rPr>
        <w:instrText xml:space="preserve"> PAGEREF _Toc373143244 \h </w:instrText>
      </w:r>
      <w:r w:rsidRPr="00D11857">
        <w:rPr>
          <w:noProof/>
        </w:rPr>
      </w:r>
      <w:r w:rsidRPr="00D11857">
        <w:rPr>
          <w:noProof/>
        </w:rPr>
        <w:fldChar w:fldCharType="separate"/>
      </w:r>
      <w:r w:rsidR="00963880">
        <w:rPr>
          <w:noProof/>
        </w:rPr>
        <w:t>321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34.129</w:t>
      </w:r>
      <w:r>
        <w:rPr>
          <w:noProof/>
        </w:rPr>
        <w:tab/>
        <w:t>Conflict of interest</w:t>
      </w:r>
      <w:r w:rsidRPr="00D11857">
        <w:rPr>
          <w:noProof/>
        </w:rPr>
        <w:tab/>
      </w:r>
      <w:r w:rsidRPr="00D11857">
        <w:rPr>
          <w:noProof/>
        </w:rPr>
        <w:fldChar w:fldCharType="begin"/>
      </w:r>
      <w:r w:rsidRPr="00D11857">
        <w:rPr>
          <w:noProof/>
        </w:rPr>
        <w:instrText xml:space="preserve"> PAGEREF _Toc373143245 \h </w:instrText>
      </w:r>
      <w:r w:rsidRPr="00D11857">
        <w:rPr>
          <w:noProof/>
        </w:rPr>
      </w:r>
      <w:r w:rsidRPr="00D11857">
        <w:rPr>
          <w:noProof/>
        </w:rPr>
        <w:fldChar w:fldCharType="separate"/>
      </w:r>
      <w:r w:rsidR="00963880">
        <w:rPr>
          <w:noProof/>
        </w:rPr>
        <w:t>322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34.130</w:t>
      </w:r>
      <w:r>
        <w:rPr>
          <w:noProof/>
        </w:rPr>
        <w:tab/>
        <w:t>Short title of proceeding</w:t>
      </w:r>
      <w:r w:rsidRPr="00D11857">
        <w:rPr>
          <w:noProof/>
        </w:rPr>
        <w:tab/>
      </w:r>
      <w:r w:rsidRPr="00D11857">
        <w:rPr>
          <w:noProof/>
        </w:rPr>
        <w:fldChar w:fldCharType="begin"/>
      </w:r>
      <w:r w:rsidRPr="00D11857">
        <w:rPr>
          <w:noProof/>
        </w:rPr>
        <w:instrText xml:space="preserve"> PAGEREF _Toc373143246 \h </w:instrText>
      </w:r>
      <w:r w:rsidRPr="00D11857">
        <w:rPr>
          <w:noProof/>
        </w:rPr>
      </w:r>
      <w:r w:rsidRPr="00D11857">
        <w:rPr>
          <w:noProof/>
        </w:rPr>
        <w:fldChar w:fldCharType="separate"/>
      </w:r>
      <w:r w:rsidR="00963880">
        <w:rPr>
          <w:noProof/>
        </w:rPr>
        <w:t>322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34.131</w:t>
      </w:r>
      <w:r>
        <w:rPr>
          <w:noProof/>
        </w:rPr>
        <w:tab/>
        <w:t>Notices of appointment of agent and change to agent’s address for service</w:t>
      </w:r>
      <w:r w:rsidRPr="00D11857">
        <w:rPr>
          <w:noProof/>
        </w:rPr>
        <w:tab/>
      </w:r>
      <w:r w:rsidRPr="00D11857">
        <w:rPr>
          <w:noProof/>
        </w:rPr>
        <w:fldChar w:fldCharType="begin"/>
      </w:r>
      <w:r w:rsidRPr="00D11857">
        <w:rPr>
          <w:noProof/>
        </w:rPr>
        <w:instrText xml:space="preserve"> PAGEREF _Toc373143247 \h </w:instrText>
      </w:r>
      <w:r w:rsidRPr="00D11857">
        <w:rPr>
          <w:noProof/>
        </w:rPr>
      </w:r>
      <w:r w:rsidRPr="00D11857">
        <w:rPr>
          <w:noProof/>
        </w:rPr>
        <w:fldChar w:fldCharType="separate"/>
      </w:r>
      <w:r w:rsidR="00963880">
        <w:rPr>
          <w:noProof/>
        </w:rPr>
        <w:t>322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34.132</w:t>
      </w:r>
      <w:r>
        <w:rPr>
          <w:noProof/>
        </w:rPr>
        <w:tab/>
        <w:t>Application for leave to be represented by person who is not a lawyer</w:t>
      </w:r>
      <w:r w:rsidRPr="00D11857">
        <w:rPr>
          <w:noProof/>
        </w:rPr>
        <w:tab/>
      </w:r>
      <w:r w:rsidRPr="00D11857">
        <w:rPr>
          <w:noProof/>
        </w:rPr>
        <w:fldChar w:fldCharType="begin"/>
      </w:r>
      <w:r w:rsidRPr="00D11857">
        <w:rPr>
          <w:noProof/>
        </w:rPr>
        <w:instrText xml:space="preserve"> PAGEREF _Toc373143248 \h </w:instrText>
      </w:r>
      <w:r w:rsidRPr="00D11857">
        <w:rPr>
          <w:noProof/>
        </w:rPr>
      </w:r>
      <w:r w:rsidRPr="00D11857">
        <w:rPr>
          <w:noProof/>
        </w:rPr>
        <w:fldChar w:fldCharType="separate"/>
      </w:r>
      <w:r w:rsidR="00963880">
        <w:rPr>
          <w:noProof/>
        </w:rPr>
        <w:t>323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34.133</w:t>
      </w:r>
      <w:r>
        <w:rPr>
          <w:noProof/>
        </w:rPr>
        <w:tab/>
        <w:t>Native Title Registrar application to Court for order as to notice</w:t>
      </w:r>
      <w:r w:rsidRPr="00D11857">
        <w:rPr>
          <w:noProof/>
        </w:rPr>
        <w:tab/>
      </w:r>
      <w:r w:rsidRPr="00D11857">
        <w:rPr>
          <w:noProof/>
        </w:rPr>
        <w:fldChar w:fldCharType="begin"/>
      </w:r>
      <w:r w:rsidRPr="00D11857">
        <w:rPr>
          <w:noProof/>
        </w:rPr>
        <w:instrText xml:space="preserve"> PAGEREF _Toc373143249 \h </w:instrText>
      </w:r>
      <w:r w:rsidRPr="00D11857">
        <w:rPr>
          <w:noProof/>
        </w:rPr>
      </w:r>
      <w:r w:rsidRPr="00D11857">
        <w:rPr>
          <w:noProof/>
        </w:rPr>
        <w:fldChar w:fldCharType="separate"/>
      </w:r>
      <w:r w:rsidR="00963880">
        <w:rPr>
          <w:noProof/>
        </w:rPr>
        <w:t>323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34.134</w:t>
      </w:r>
      <w:r>
        <w:rPr>
          <w:noProof/>
        </w:rPr>
        <w:tab/>
        <w:t>Overlapping applications</w:t>
      </w:r>
      <w:r w:rsidRPr="00D11857">
        <w:rPr>
          <w:noProof/>
        </w:rPr>
        <w:tab/>
      </w:r>
      <w:r w:rsidRPr="00D11857">
        <w:rPr>
          <w:noProof/>
        </w:rPr>
        <w:fldChar w:fldCharType="begin"/>
      </w:r>
      <w:r w:rsidRPr="00D11857">
        <w:rPr>
          <w:noProof/>
        </w:rPr>
        <w:instrText xml:space="preserve"> PAGEREF _Toc373143250 \h </w:instrText>
      </w:r>
      <w:r w:rsidRPr="00D11857">
        <w:rPr>
          <w:noProof/>
        </w:rPr>
      </w:r>
      <w:r w:rsidRPr="00D11857">
        <w:rPr>
          <w:noProof/>
        </w:rPr>
        <w:fldChar w:fldCharType="separate"/>
      </w:r>
      <w:r w:rsidR="00963880">
        <w:rPr>
          <w:noProof/>
        </w:rPr>
        <w:t>323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34.135</w:t>
      </w:r>
      <w:r>
        <w:rPr>
          <w:noProof/>
        </w:rPr>
        <w:tab/>
        <w:t>Court may order adjournment for purpose of agreement between parties</w:t>
      </w:r>
      <w:r w:rsidRPr="00D11857">
        <w:rPr>
          <w:noProof/>
        </w:rPr>
        <w:tab/>
      </w:r>
      <w:r w:rsidRPr="00D11857">
        <w:rPr>
          <w:noProof/>
        </w:rPr>
        <w:fldChar w:fldCharType="begin"/>
      </w:r>
      <w:r w:rsidRPr="00D11857">
        <w:rPr>
          <w:noProof/>
        </w:rPr>
        <w:instrText xml:space="preserve"> PAGEREF _Toc373143251 \h </w:instrText>
      </w:r>
      <w:r w:rsidRPr="00D11857">
        <w:rPr>
          <w:noProof/>
        </w:rPr>
      </w:r>
      <w:r w:rsidRPr="00D11857">
        <w:rPr>
          <w:noProof/>
        </w:rPr>
        <w:fldChar w:fldCharType="separate"/>
      </w:r>
      <w:r w:rsidR="00963880">
        <w:rPr>
          <w:noProof/>
        </w:rPr>
        <w:t>324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34.136</w:t>
      </w:r>
      <w:r>
        <w:rPr>
          <w:noProof/>
        </w:rPr>
        <w:tab/>
        <w:t>Agreements regarding practical outcomes of native title determination</w:t>
      </w:r>
      <w:r w:rsidRPr="00D11857">
        <w:rPr>
          <w:noProof/>
        </w:rPr>
        <w:tab/>
      </w:r>
      <w:r w:rsidRPr="00D11857">
        <w:rPr>
          <w:noProof/>
        </w:rPr>
        <w:fldChar w:fldCharType="begin"/>
      </w:r>
      <w:r w:rsidRPr="00D11857">
        <w:rPr>
          <w:noProof/>
        </w:rPr>
        <w:instrText xml:space="preserve"> PAGEREF _Toc373143252 \h </w:instrText>
      </w:r>
      <w:r w:rsidRPr="00D11857">
        <w:rPr>
          <w:noProof/>
        </w:rPr>
      </w:r>
      <w:r w:rsidRPr="00D11857">
        <w:rPr>
          <w:noProof/>
        </w:rPr>
        <w:fldChar w:fldCharType="separate"/>
      </w:r>
      <w:r w:rsidR="00963880">
        <w:rPr>
          <w:noProof/>
        </w:rPr>
        <w:t>324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34.137</w:t>
      </w:r>
      <w:r>
        <w:rPr>
          <w:noProof/>
        </w:rPr>
        <w:tab/>
        <w:t>Appearance by NNTT</w:t>
      </w:r>
      <w:r w:rsidRPr="00D11857">
        <w:rPr>
          <w:noProof/>
        </w:rPr>
        <w:tab/>
      </w:r>
      <w:r w:rsidRPr="00D11857">
        <w:rPr>
          <w:noProof/>
        </w:rPr>
        <w:fldChar w:fldCharType="begin"/>
      </w:r>
      <w:r w:rsidRPr="00D11857">
        <w:rPr>
          <w:noProof/>
        </w:rPr>
        <w:instrText xml:space="preserve"> PAGEREF _Toc373143253 \h </w:instrText>
      </w:r>
      <w:r w:rsidRPr="00D11857">
        <w:rPr>
          <w:noProof/>
        </w:rPr>
      </w:r>
      <w:r w:rsidRPr="00D11857">
        <w:rPr>
          <w:noProof/>
        </w:rPr>
        <w:fldChar w:fldCharType="separate"/>
      </w:r>
      <w:r w:rsidR="00963880">
        <w:rPr>
          <w:noProof/>
        </w:rPr>
        <w:t>324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34.8—Human rights proceedings</w:t>
      </w:r>
      <w:r w:rsidRPr="00D11857">
        <w:rPr>
          <w:b w:val="0"/>
          <w:noProof/>
          <w:sz w:val="18"/>
        </w:rPr>
        <w:tab/>
      </w:r>
      <w:r w:rsidRPr="00D11857">
        <w:rPr>
          <w:b w:val="0"/>
          <w:noProof/>
          <w:sz w:val="18"/>
        </w:rPr>
        <w:fldChar w:fldCharType="begin"/>
      </w:r>
      <w:r w:rsidRPr="00D11857">
        <w:rPr>
          <w:b w:val="0"/>
          <w:noProof/>
          <w:sz w:val="18"/>
        </w:rPr>
        <w:instrText xml:space="preserve"> PAGEREF _Toc373143254 \h </w:instrText>
      </w:r>
      <w:r w:rsidRPr="00D11857">
        <w:rPr>
          <w:b w:val="0"/>
          <w:noProof/>
          <w:sz w:val="18"/>
        </w:rPr>
      </w:r>
      <w:r w:rsidRPr="00D11857">
        <w:rPr>
          <w:b w:val="0"/>
          <w:noProof/>
          <w:sz w:val="18"/>
        </w:rPr>
        <w:fldChar w:fldCharType="separate"/>
      </w:r>
      <w:r w:rsidR="00963880">
        <w:rPr>
          <w:b w:val="0"/>
          <w:noProof/>
          <w:sz w:val="18"/>
        </w:rPr>
        <w:t>325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34.161</w:t>
      </w:r>
      <w:r>
        <w:rPr>
          <w:noProof/>
        </w:rPr>
        <w:tab/>
        <w:t>Definitions for Division 34.8</w:t>
      </w:r>
      <w:r w:rsidRPr="00D11857">
        <w:rPr>
          <w:noProof/>
        </w:rPr>
        <w:tab/>
      </w:r>
      <w:r w:rsidRPr="00D11857">
        <w:rPr>
          <w:noProof/>
        </w:rPr>
        <w:fldChar w:fldCharType="begin"/>
      </w:r>
      <w:r w:rsidRPr="00D11857">
        <w:rPr>
          <w:noProof/>
        </w:rPr>
        <w:instrText xml:space="preserve"> PAGEREF _Toc373143255 \h </w:instrText>
      </w:r>
      <w:r w:rsidRPr="00D11857">
        <w:rPr>
          <w:noProof/>
        </w:rPr>
      </w:r>
      <w:r w:rsidRPr="00D11857">
        <w:rPr>
          <w:noProof/>
        </w:rPr>
        <w:fldChar w:fldCharType="separate"/>
      </w:r>
      <w:r w:rsidR="00963880">
        <w:rPr>
          <w:noProof/>
        </w:rPr>
        <w:t>325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34.162</w:t>
      </w:r>
      <w:r>
        <w:rPr>
          <w:noProof/>
        </w:rPr>
        <w:tab/>
        <w:t>Application of Division 34.8</w:t>
      </w:r>
      <w:r w:rsidRPr="00D11857">
        <w:rPr>
          <w:noProof/>
        </w:rPr>
        <w:tab/>
      </w:r>
      <w:r w:rsidRPr="00D11857">
        <w:rPr>
          <w:noProof/>
        </w:rPr>
        <w:fldChar w:fldCharType="begin"/>
      </w:r>
      <w:r w:rsidRPr="00D11857">
        <w:rPr>
          <w:noProof/>
        </w:rPr>
        <w:instrText xml:space="preserve"> PAGEREF _Toc373143256 \h </w:instrText>
      </w:r>
      <w:r w:rsidRPr="00D11857">
        <w:rPr>
          <w:noProof/>
        </w:rPr>
      </w:r>
      <w:r w:rsidRPr="00D11857">
        <w:rPr>
          <w:noProof/>
        </w:rPr>
        <w:fldChar w:fldCharType="separate"/>
      </w:r>
      <w:r w:rsidR="00963880">
        <w:rPr>
          <w:noProof/>
        </w:rPr>
        <w:t>325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34.163</w:t>
      </w:r>
      <w:r>
        <w:rPr>
          <w:noProof/>
        </w:rPr>
        <w:tab/>
        <w:t>Starting a proceeding—application and claim</w:t>
      </w:r>
      <w:r w:rsidRPr="00D11857">
        <w:rPr>
          <w:noProof/>
        </w:rPr>
        <w:tab/>
      </w:r>
      <w:r w:rsidRPr="00D11857">
        <w:rPr>
          <w:noProof/>
        </w:rPr>
        <w:fldChar w:fldCharType="begin"/>
      </w:r>
      <w:r w:rsidRPr="00D11857">
        <w:rPr>
          <w:noProof/>
        </w:rPr>
        <w:instrText xml:space="preserve"> PAGEREF _Toc373143257 \h </w:instrText>
      </w:r>
      <w:r w:rsidRPr="00D11857">
        <w:rPr>
          <w:noProof/>
        </w:rPr>
      </w:r>
      <w:r w:rsidRPr="00D11857">
        <w:rPr>
          <w:noProof/>
        </w:rPr>
        <w:fldChar w:fldCharType="separate"/>
      </w:r>
      <w:r w:rsidR="00963880">
        <w:rPr>
          <w:noProof/>
        </w:rPr>
        <w:t>325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34.164</w:t>
      </w:r>
      <w:r>
        <w:rPr>
          <w:noProof/>
        </w:rPr>
        <w:tab/>
        <w:t>Copy of application to be given to Commission</w:t>
      </w:r>
      <w:r w:rsidRPr="00D11857">
        <w:rPr>
          <w:noProof/>
        </w:rPr>
        <w:tab/>
      </w:r>
      <w:r w:rsidRPr="00D11857">
        <w:rPr>
          <w:noProof/>
        </w:rPr>
        <w:fldChar w:fldCharType="begin"/>
      </w:r>
      <w:r w:rsidRPr="00D11857">
        <w:rPr>
          <w:noProof/>
        </w:rPr>
        <w:instrText xml:space="preserve"> PAGEREF _Toc373143258 \h </w:instrText>
      </w:r>
      <w:r w:rsidRPr="00D11857">
        <w:rPr>
          <w:noProof/>
        </w:rPr>
      </w:r>
      <w:r w:rsidRPr="00D11857">
        <w:rPr>
          <w:noProof/>
        </w:rPr>
        <w:fldChar w:fldCharType="separate"/>
      </w:r>
      <w:r w:rsidR="00963880">
        <w:rPr>
          <w:noProof/>
        </w:rPr>
        <w:t>326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34.165</w:t>
      </w:r>
      <w:r>
        <w:rPr>
          <w:noProof/>
        </w:rPr>
        <w:tab/>
        <w:t>Address for service</w:t>
      </w:r>
      <w:r w:rsidRPr="00D11857">
        <w:rPr>
          <w:noProof/>
        </w:rPr>
        <w:tab/>
      </w:r>
      <w:r w:rsidRPr="00D11857">
        <w:rPr>
          <w:noProof/>
        </w:rPr>
        <w:fldChar w:fldCharType="begin"/>
      </w:r>
      <w:r w:rsidRPr="00D11857">
        <w:rPr>
          <w:noProof/>
        </w:rPr>
        <w:instrText xml:space="preserve"> PAGEREF _Toc373143259 \h </w:instrText>
      </w:r>
      <w:r w:rsidRPr="00D11857">
        <w:rPr>
          <w:noProof/>
        </w:rPr>
      </w:r>
      <w:r w:rsidRPr="00D11857">
        <w:rPr>
          <w:noProof/>
        </w:rPr>
        <w:fldChar w:fldCharType="separate"/>
      </w:r>
      <w:r w:rsidR="00963880">
        <w:rPr>
          <w:noProof/>
        </w:rPr>
        <w:t>326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34.166</w:t>
      </w:r>
      <w:r>
        <w:rPr>
          <w:noProof/>
        </w:rPr>
        <w:tab/>
        <w:t>Appearance by special</w:t>
      </w:r>
      <w:r>
        <w:rPr>
          <w:noProof/>
        </w:rPr>
        <w:noBreakHyphen/>
        <w:t>purpose Commissioner</w:t>
      </w:r>
      <w:r w:rsidRPr="00D11857">
        <w:rPr>
          <w:noProof/>
        </w:rPr>
        <w:tab/>
      </w:r>
      <w:r w:rsidRPr="00D11857">
        <w:rPr>
          <w:noProof/>
        </w:rPr>
        <w:fldChar w:fldCharType="begin"/>
      </w:r>
      <w:r w:rsidRPr="00D11857">
        <w:rPr>
          <w:noProof/>
        </w:rPr>
        <w:instrText xml:space="preserve"> PAGEREF _Toc373143260 \h </w:instrText>
      </w:r>
      <w:r w:rsidRPr="00D11857">
        <w:rPr>
          <w:noProof/>
        </w:rPr>
      </w:r>
      <w:r w:rsidRPr="00D11857">
        <w:rPr>
          <w:noProof/>
        </w:rPr>
        <w:fldChar w:fldCharType="separate"/>
      </w:r>
      <w:r w:rsidR="00963880">
        <w:rPr>
          <w:noProof/>
        </w:rPr>
        <w:t>326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34.167</w:t>
      </w:r>
      <w:r>
        <w:rPr>
          <w:noProof/>
        </w:rPr>
        <w:tab/>
        <w:t>Conduct of proceeding by litigation representative</w:t>
      </w:r>
      <w:r w:rsidRPr="00D11857">
        <w:rPr>
          <w:noProof/>
        </w:rPr>
        <w:tab/>
      </w:r>
      <w:r w:rsidRPr="00D11857">
        <w:rPr>
          <w:noProof/>
        </w:rPr>
        <w:fldChar w:fldCharType="begin"/>
      </w:r>
      <w:r w:rsidRPr="00D11857">
        <w:rPr>
          <w:noProof/>
        </w:rPr>
        <w:instrText xml:space="preserve"> PAGEREF _Toc373143261 \h </w:instrText>
      </w:r>
      <w:r w:rsidRPr="00D11857">
        <w:rPr>
          <w:noProof/>
        </w:rPr>
      </w:r>
      <w:r w:rsidRPr="00D11857">
        <w:rPr>
          <w:noProof/>
        </w:rPr>
        <w:fldChar w:fldCharType="separate"/>
      </w:r>
      <w:r w:rsidR="00963880">
        <w:rPr>
          <w:noProof/>
        </w:rPr>
        <w:t>326</w:t>
      </w:r>
      <w:r w:rsidRPr="00D11857">
        <w:rPr>
          <w:noProof/>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Chapter 4—Appellate jurisdiction</w:t>
      </w:r>
      <w:r w:rsidRPr="00D11857">
        <w:rPr>
          <w:b w:val="0"/>
          <w:noProof/>
          <w:sz w:val="18"/>
        </w:rPr>
        <w:tab/>
      </w:r>
      <w:r w:rsidRPr="00D11857">
        <w:rPr>
          <w:b w:val="0"/>
          <w:noProof/>
          <w:sz w:val="18"/>
        </w:rPr>
        <w:fldChar w:fldCharType="begin"/>
      </w:r>
      <w:r w:rsidRPr="00D11857">
        <w:rPr>
          <w:b w:val="0"/>
          <w:noProof/>
          <w:sz w:val="18"/>
        </w:rPr>
        <w:instrText xml:space="preserve"> PAGEREF _Toc373143262 \h </w:instrText>
      </w:r>
      <w:r w:rsidRPr="00D11857">
        <w:rPr>
          <w:b w:val="0"/>
          <w:noProof/>
          <w:sz w:val="18"/>
        </w:rPr>
      </w:r>
      <w:r w:rsidRPr="00D11857">
        <w:rPr>
          <w:b w:val="0"/>
          <w:noProof/>
          <w:sz w:val="18"/>
        </w:rPr>
        <w:fldChar w:fldCharType="separate"/>
      </w:r>
      <w:r w:rsidR="00963880">
        <w:rPr>
          <w:b w:val="0"/>
          <w:noProof/>
          <w:sz w:val="18"/>
        </w:rPr>
        <w:t>327</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35—Leave to appeal</w:t>
      </w:r>
      <w:r w:rsidRPr="00D11857">
        <w:rPr>
          <w:b w:val="0"/>
          <w:noProof/>
          <w:sz w:val="18"/>
        </w:rPr>
        <w:tab/>
      </w:r>
      <w:r w:rsidRPr="00D11857">
        <w:rPr>
          <w:b w:val="0"/>
          <w:noProof/>
          <w:sz w:val="18"/>
        </w:rPr>
        <w:fldChar w:fldCharType="begin"/>
      </w:r>
      <w:r w:rsidRPr="00D11857">
        <w:rPr>
          <w:b w:val="0"/>
          <w:noProof/>
          <w:sz w:val="18"/>
        </w:rPr>
        <w:instrText xml:space="preserve"> PAGEREF _Toc373143263 \h </w:instrText>
      </w:r>
      <w:r w:rsidRPr="00D11857">
        <w:rPr>
          <w:b w:val="0"/>
          <w:noProof/>
          <w:sz w:val="18"/>
        </w:rPr>
      </w:r>
      <w:r w:rsidRPr="00D11857">
        <w:rPr>
          <w:b w:val="0"/>
          <w:noProof/>
          <w:sz w:val="18"/>
        </w:rPr>
        <w:fldChar w:fldCharType="separate"/>
      </w:r>
      <w:r w:rsidR="00963880">
        <w:rPr>
          <w:b w:val="0"/>
          <w:noProof/>
          <w:sz w:val="18"/>
        </w:rPr>
        <w:t>327</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35.1—Oral applications for leave to appeal from interlocutory judgments of the Court</w:t>
      </w:r>
      <w:r w:rsidRPr="00D11857">
        <w:rPr>
          <w:b w:val="0"/>
          <w:noProof/>
          <w:sz w:val="18"/>
        </w:rPr>
        <w:tab/>
      </w:r>
      <w:r w:rsidRPr="00D11857">
        <w:rPr>
          <w:b w:val="0"/>
          <w:noProof/>
          <w:sz w:val="18"/>
        </w:rPr>
        <w:fldChar w:fldCharType="begin"/>
      </w:r>
      <w:r w:rsidRPr="00D11857">
        <w:rPr>
          <w:b w:val="0"/>
          <w:noProof/>
          <w:sz w:val="18"/>
        </w:rPr>
        <w:instrText xml:space="preserve"> PAGEREF _Toc373143264 \h </w:instrText>
      </w:r>
      <w:r w:rsidRPr="00D11857">
        <w:rPr>
          <w:b w:val="0"/>
          <w:noProof/>
          <w:sz w:val="18"/>
        </w:rPr>
      </w:r>
      <w:r w:rsidRPr="00D11857">
        <w:rPr>
          <w:b w:val="0"/>
          <w:noProof/>
          <w:sz w:val="18"/>
        </w:rPr>
        <w:fldChar w:fldCharType="separate"/>
      </w:r>
      <w:r w:rsidR="00963880">
        <w:rPr>
          <w:b w:val="0"/>
          <w:noProof/>
          <w:sz w:val="18"/>
        </w:rPr>
        <w:t>327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35.01</w:t>
      </w:r>
      <w:r>
        <w:rPr>
          <w:noProof/>
        </w:rPr>
        <w:tab/>
        <w:t>Oral application for leave to appeal</w:t>
      </w:r>
      <w:r w:rsidRPr="00D11857">
        <w:rPr>
          <w:noProof/>
        </w:rPr>
        <w:tab/>
      </w:r>
      <w:r w:rsidRPr="00D11857">
        <w:rPr>
          <w:noProof/>
        </w:rPr>
        <w:fldChar w:fldCharType="begin"/>
      </w:r>
      <w:r w:rsidRPr="00D11857">
        <w:rPr>
          <w:noProof/>
        </w:rPr>
        <w:instrText xml:space="preserve"> PAGEREF _Toc373143265 \h </w:instrText>
      </w:r>
      <w:r w:rsidRPr="00D11857">
        <w:rPr>
          <w:noProof/>
        </w:rPr>
      </w:r>
      <w:r w:rsidRPr="00D11857">
        <w:rPr>
          <w:noProof/>
        </w:rPr>
        <w:fldChar w:fldCharType="separate"/>
      </w:r>
      <w:r w:rsidR="00963880">
        <w:rPr>
          <w:noProof/>
        </w:rPr>
        <w:t>327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35.2—Written applications for leave to appeal</w:t>
      </w:r>
      <w:r w:rsidRPr="00D11857">
        <w:rPr>
          <w:b w:val="0"/>
          <w:noProof/>
          <w:sz w:val="18"/>
        </w:rPr>
        <w:tab/>
      </w:r>
      <w:r w:rsidRPr="00D11857">
        <w:rPr>
          <w:b w:val="0"/>
          <w:noProof/>
          <w:sz w:val="18"/>
        </w:rPr>
        <w:fldChar w:fldCharType="begin"/>
      </w:r>
      <w:r w:rsidRPr="00D11857">
        <w:rPr>
          <w:b w:val="0"/>
          <w:noProof/>
          <w:sz w:val="18"/>
        </w:rPr>
        <w:instrText xml:space="preserve"> PAGEREF _Toc373143266 \h </w:instrText>
      </w:r>
      <w:r w:rsidRPr="00D11857">
        <w:rPr>
          <w:b w:val="0"/>
          <w:noProof/>
          <w:sz w:val="18"/>
        </w:rPr>
      </w:r>
      <w:r w:rsidRPr="00D11857">
        <w:rPr>
          <w:b w:val="0"/>
          <w:noProof/>
          <w:sz w:val="18"/>
        </w:rPr>
        <w:fldChar w:fldCharType="separate"/>
      </w:r>
      <w:r w:rsidR="00963880">
        <w:rPr>
          <w:b w:val="0"/>
          <w:noProof/>
          <w:sz w:val="18"/>
        </w:rPr>
        <w:t>328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35.11</w:t>
      </w:r>
      <w:r>
        <w:rPr>
          <w:noProof/>
        </w:rPr>
        <w:tab/>
        <w:t>Application of Division</w:t>
      </w:r>
      <w:r w:rsidRPr="00D11857">
        <w:rPr>
          <w:noProof/>
        </w:rPr>
        <w:tab/>
      </w:r>
      <w:r w:rsidRPr="00D11857">
        <w:rPr>
          <w:noProof/>
        </w:rPr>
        <w:fldChar w:fldCharType="begin"/>
      </w:r>
      <w:r w:rsidRPr="00D11857">
        <w:rPr>
          <w:noProof/>
        </w:rPr>
        <w:instrText xml:space="preserve"> PAGEREF _Toc373143267 \h </w:instrText>
      </w:r>
      <w:r w:rsidRPr="00D11857">
        <w:rPr>
          <w:noProof/>
        </w:rPr>
      </w:r>
      <w:r w:rsidRPr="00D11857">
        <w:rPr>
          <w:noProof/>
        </w:rPr>
        <w:fldChar w:fldCharType="separate"/>
      </w:r>
      <w:r w:rsidR="00963880">
        <w:rPr>
          <w:noProof/>
        </w:rPr>
        <w:t>328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35.12</w:t>
      </w:r>
      <w:r>
        <w:rPr>
          <w:noProof/>
        </w:rPr>
        <w:tab/>
        <w:t>Form of application</w:t>
      </w:r>
      <w:r w:rsidRPr="00D11857">
        <w:rPr>
          <w:noProof/>
        </w:rPr>
        <w:tab/>
      </w:r>
      <w:r w:rsidRPr="00D11857">
        <w:rPr>
          <w:noProof/>
        </w:rPr>
        <w:fldChar w:fldCharType="begin"/>
      </w:r>
      <w:r w:rsidRPr="00D11857">
        <w:rPr>
          <w:noProof/>
        </w:rPr>
        <w:instrText xml:space="preserve"> PAGEREF _Toc373143268 \h </w:instrText>
      </w:r>
      <w:r w:rsidRPr="00D11857">
        <w:rPr>
          <w:noProof/>
        </w:rPr>
      </w:r>
      <w:r w:rsidRPr="00D11857">
        <w:rPr>
          <w:noProof/>
        </w:rPr>
        <w:fldChar w:fldCharType="separate"/>
      </w:r>
      <w:r w:rsidR="00963880">
        <w:rPr>
          <w:noProof/>
        </w:rPr>
        <w:t>328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35.13</w:t>
      </w:r>
      <w:r>
        <w:rPr>
          <w:noProof/>
        </w:rPr>
        <w:tab/>
        <w:t>Time for filing application</w:t>
      </w:r>
      <w:r w:rsidRPr="00D11857">
        <w:rPr>
          <w:noProof/>
        </w:rPr>
        <w:tab/>
      </w:r>
      <w:r w:rsidRPr="00D11857">
        <w:rPr>
          <w:noProof/>
        </w:rPr>
        <w:fldChar w:fldCharType="begin"/>
      </w:r>
      <w:r w:rsidRPr="00D11857">
        <w:rPr>
          <w:noProof/>
        </w:rPr>
        <w:instrText xml:space="preserve"> PAGEREF _Toc373143269 \h </w:instrText>
      </w:r>
      <w:r w:rsidRPr="00D11857">
        <w:rPr>
          <w:noProof/>
        </w:rPr>
      </w:r>
      <w:r w:rsidRPr="00D11857">
        <w:rPr>
          <w:noProof/>
        </w:rPr>
        <w:fldChar w:fldCharType="separate"/>
      </w:r>
      <w:r w:rsidR="00963880">
        <w:rPr>
          <w:noProof/>
        </w:rPr>
        <w:t>329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35.14</w:t>
      </w:r>
      <w:r>
        <w:rPr>
          <w:noProof/>
        </w:rPr>
        <w:tab/>
        <w:t>Extension of time to seek leave to appeal</w:t>
      </w:r>
      <w:r w:rsidRPr="00D11857">
        <w:rPr>
          <w:noProof/>
        </w:rPr>
        <w:tab/>
      </w:r>
      <w:r w:rsidRPr="00D11857">
        <w:rPr>
          <w:noProof/>
        </w:rPr>
        <w:fldChar w:fldCharType="begin"/>
      </w:r>
      <w:r w:rsidRPr="00D11857">
        <w:rPr>
          <w:noProof/>
        </w:rPr>
        <w:instrText xml:space="preserve"> PAGEREF _Toc373143270 \h </w:instrText>
      </w:r>
      <w:r w:rsidRPr="00D11857">
        <w:rPr>
          <w:noProof/>
        </w:rPr>
      </w:r>
      <w:r w:rsidRPr="00D11857">
        <w:rPr>
          <w:noProof/>
        </w:rPr>
        <w:fldChar w:fldCharType="separate"/>
      </w:r>
      <w:r w:rsidR="00963880">
        <w:rPr>
          <w:noProof/>
        </w:rPr>
        <w:t>329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35.15</w:t>
      </w:r>
      <w:r>
        <w:rPr>
          <w:noProof/>
        </w:rPr>
        <w:tab/>
        <w:t>Service of application</w:t>
      </w:r>
      <w:r w:rsidRPr="00D11857">
        <w:rPr>
          <w:noProof/>
        </w:rPr>
        <w:tab/>
      </w:r>
      <w:r w:rsidRPr="00D11857">
        <w:rPr>
          <w:noProof/>
        </w:rPr>
        <w:fldChar w:fldCharType="begin"/>
      </w:r>
      <w:r w:rsidRPr="00D11857">
        <w:rPr>
          <w:noProof/>
        </w:rPr>
        <w:instrText xml:space="preserve"> PAGEREF _Toc373143271 \h </w:instrText>
      </w:r>
      <w:r w:rsidRPr="00D11857">
        <w:rPr>
          <w:noProof/>
        </w:rPr>
      </w:r>
      <w:r w:rsidRPr="00D11857">
        <w:rPr>
          <w:noProof/>
        </w:rPr>
        <w:fldChar w:fldCharType="separate"/>
      </w:r>
      <w:r w:rsidR="00963880">
        <w:rPr>
          <w:noProof/>
        </w:rPr>
        <w:t>330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35.16</w:t>
      </w:r>
      <w:r>
        <w:rPr>
          <w:noProof/>
        </w:rPr>
        <w:tab/>
        <w:t>Method of service</w:t>
      </w:r>
      <w:r w:rsidRPr="00D11857">
        <w:rPr>
          <w:noProof/>
        </w:rPr>
        <w:tab/>
      </w:r>
      <w:r w:rsidRPr="00D11857">
        <w:rPr>
          <w:noProof/>
        </w:rPr>
        <w:fldChar w:fldCharType="begin"/>
      </w:r>
      <w:r w:rsidRPr="00D11857">
        <w:rPr>
          <w:noProof/>
        </w:rPr>
        <w:instrText xml:space="preserve"> PAGEREF _Toc373143272 \h </w:instrText>
      </w:r>
      <w:r w:rsidRPr="00D11857">
        <w:rPr>
          <w:noProof/>
        </w:rPr>
      </w:r>
      <w:r w:rsidRPr="00D11857">
        <w:rPr>
          <w:noProof/>
        </w:rPr>
        <w:fldChar w:fldCharType="separate"/>
      </w:r>
      <w:r w:rsidR="00963880">
        <w:rPr>
          <w:noProof/>
        </w:rPr>
        <w:t>330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35.17</w:t>
      </w:r>
      <w:r>
        <w:rPr>
          <w:noProof/>
        </w:rPr>
        <w:tab/>
        <w:t>Address for service of respondent</w:t>
      </w:r>
      <w:r w:rsidRPr="00D11857">
        <w:rPr>
          <w:noProof/>
        </w:rPr>
        <w:tab/>
      </w:r>
      <w:r w:rsidRPr="00D11857">
        <w:rPr>
          <w:noProof/>
        </w:rPr>
        <w:fldChar w:fldCharType="begin"/>
      </w:r>
      <w:r w:rsidRPr="00D11857">
        <w:rPr>
          <w:noProof/>
        </w:rPr>
        <w:instrText xml:space="preserve"> PAGEREF _Toc373143273 \h </w:instrText>
      </w:r>
      <w:r w:rsidRPr="00D11857">
        <w:rPr>
          <w:noProof/>
        </w:rPr>
      </w:r>
      <w:r w:rsidRPr="00D11857">
        <w:rPr>
          <w:noProof/>
        </w:rPr>
        <w:fldChar w:fldCharType="separate"/>
      </w:r>
      <w:r w:rsidR="00963880">
        <w:rPr>
          <w:noProof/>
        </w:rPr>
        <w:t>330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35.18</w:t>
      </w:r>
      <w:r>
        <w:rPr>
          <w:noProof/>
        </w:rPr>
        <w:tab/>
        <w:t>Certain applications may be dealt with without an oral hearing</w:t>
      </w:r>
      <w:r w:rsidRPr="00D11857">
        <w:rPr>
          <w:noProof/>
        </w:rPr>
        <w:tab/>
      </w:r>
      <w:r w:rsidRPr="00D11857">
        <w:rPr>
          <w:noProof/>
        </w:rPr>
        <w:fldChar w:fldCharType="begin"/>
      </w:r>
      <w:r w:rsidRPr="00D11857">
        <w:rPr>
          <w:noProof/>
        </w:rPr>
        <w:instrText xml:space="preserve"> PAGEREF _Toc373143274 \h </w:instrText>
      </w:r>
      <w:r w:rsidRPr="00D11857">
        <w:rPr>
          <w:noProof/>
        </w:rPr>
      </w:r>
      <w:r w:rsidRPr="00D11857">
        <w:rPr>
          <w:noProof/>
        </w:rPr>
        <w:fldChar w:fldCharType="separate"/>
      </w:r>
      <w:r w:rsidR="00963880">
        <w:rPr>
          <w:noProof/>
        </w:rPr>
        <w:t>330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35.19</w:t>
      </w:r>
      <w:r>
        <w:rPr>
          <w:bCs/>
          <w:noProof/>
        </w:rPr>
        <w:tab/>
      </w:r>
      <w:r w:rsidRPr="000454E9">
        <w:rPr>
          <w:bCs/>
          <w:noProof/>
        </w:rPr>
        <w:t>Submissions</w:t>
      </w:r>
      <w:r w:rsidRPr="00D11857">
        <w:rPr>
          <w:noProof/>
        </w:rPr>
        <w:tab/>
      </w:r>
      <w:r w:rsidRPr="00D11857">
        <w:rPr>
          <w:noProof/>
        </w:rPr>
        <w:fldChar w:fldCharType="begin"/>
      </w:r>
      <w:r w:rsidRPr="00D11857">
        <w:rPr>
          <w:noProof/>
        </w:rPr>
        <w:instrText xml:space="preserve"> PAGEREF _Toc373143275 \h </w:instrText>
      </w:r>
      <w:r w:rsidRPr="00D11857">
        <w:rPr>
          <w:noProof/>
        </w:rPr>
      </w:r>
      <w:r w:rsidRPr="00D11857">
        <w:rPr>
          <w:noProof/>
        </w:rPr>
        <w:fldChar w:fldCharType="separate"/>
      </w:r>
      <w:r w:rsidR="00963880">
        <w:rPr>
          <w:noProof/>
        </w:rPr>
        <w:t>331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35.20</w:t>
      </w:r>
      <w:r>
        <w:rPr>
          <w:noProof/>
        </w:rPr>
        <w:tab/>
        <w:t>Objection to application being considered without oral hearing</w:t>
      </w:r>
      <w:r w:rsidRPr="00D11857">
        <w:rPr>
          <w:noProof/>
        </w:rPr>
        <w:tab/>
      </w:r>
      <w:r w:rsidRPr="00D11857">
        <w:rPr>
          <w:noProof/>
        </w:rPr>
        <w:fldChar w:fldCharType="begin"/>
      </w:r>
      <w:r w:rsidRPr="00D11857">
        <w:rPr>
          <w:noProof/>
        </w:rPr>
        <w:instrText xml:space="preserve"> PAGEREF _Toc373143276 \h </w:instrText>
      </w:r>
      <w:r w:rsidRPr="00D11857">
        <w:rPr>
          <w:noProof/>
        </w:rPr>
      </w:r>
      <w:r w:rsidRPr="00D11857">
        <w:rPr>
          <w:noProof/>
        </w:rPr>
        <w:fldChar w:fldCharType="separate"/>
      </w:r>
      <w:r w:rsidR="00963880">
        <w:rPr>
          <w:noProof/>
        </w:rPr>
        <w:t>331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35.21</w:t>
      </w:r>
      <w:r>
        <w:rPr>
          <w:noProof/>
        </w:rPr>
        <w:tab/>
        <w:t>Time for filing and serving affidavits</w:t>
      </w:r>
      <w:r w:rsidRPr="00D11857">
        <w:rPr>
          <w:noProof/>
        </w:rPr>
        <w:tab/>
      </w:r>
      <w:r w:rsidRPr="00D11857">
        <w:rPr>
          <w:noProof/>
        </w:rPr>
        <w:fldChar w:fldCharType="begin"/>
      </w:r>
      <w:r w:rsidRPr="00D11857">
        <w:rPr>
          <w:noProof/>
        </w:rPr>
        <w:instrText xml:space="preserve"> PAGEREF _Toc373143277 \h </w:instrText>
      </w:r>
      <w:r w:rsidRPr="00D11857">
        <w:rPr>
          <w:noProof/>
        </w:rPr>
      </w:r>
      <w:r w:rsidRPr="00D11857">
        <w:rPr>
          <w:noProof/>
        </w:rPr>
        <w:fldChar w:fldCharType="separate"/>
      </w:r>
      <w:r w:rsidR="00963880">
        <w:rPr>
          <w:noProof/>
        </w:rPr>
        <w:t>331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35.22</w:t>
      </w:r>
      <w:r>
        <w:rPr>
          <w:noProof/>
        </w:rPr>
        <w:tab/>
        <w:t>Directions</w:t>
      </w:r>
      <w:r w:rsidRPr="00D11857">
        <w:rPr>
          <w:noProof/>
        </w:rPr>
        <w:tab/>
      </w:r>
      <w:r w:rsidRPr="00D11857">
        <w:rPr>
          <w:noProof/>
        </w:rPr>
        <w:fldChar w:fldCharType="begin"/>
      </w:r>
      <w:r w:rsidRPr="00D11857">
        <w:rPr>
          <w:noProof/>
        </w:rPr>
        <w:instrText xml:space="preserve"> PAGEREF _Toc373143278 \h </w:instrText>
      </w:r>
      <w:r w:rsidRPr="00D11857">
        <w:rPr>
          <w:noProof/>
        </w:rPr>
      </w:r>
      <w:r w:rsidRPr="00D11857">
        <w:rPr>
          <w:noProof/>
        </w:rPr>
        <w:fldChar w:fldCharType="separate"/>
      </w:r>
      <w:r w:rsidR="00963880">
        <w:rPr>
          <w:noProof/>
        </w:rPr>
        <w:t>332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35.3—Ending applications early</w:t>
      </w:r>
      <w:r w:rsidRPr="00D11857">
        <w:rPr>
          <w:b w:val="0"/>
          <w:noProof/>
          <w:sz w:val="18"/>
        </w:rPr>
        <w:tab/>
      </w:r>
      <w:r w:rsidRPr="00D11857">
        <w:rPr>
          <w:b w:val="0"/>
          <w:noProof/>
          <w:sz w:val="18"/>
        </w:rPr>
        <w:fldChar w:fldCharType="begin"/>
      </w:r>
      <w:r w:rsidRPr="00D11857">
        <w:rPr>
          <w:b w:val="0"/>
          <w:noProof/>
          <w:sz w:val="18"/>
        </w:rPr>
        <w:instrText xml:space="preserve"> PAGEREF _Toc373143279 \h </w:instrText>
      </w:r>
      <w:r w:rsidRPr="00D11857">
        <w:rPr>
          <w:b w:val="0"/>
          <w:noProof/>
          <w:sz w:val="18"/>
        </w:rPr>
      </w:r>
      <w:r w:rsidRPr="00D11857">
        <w:rPr>
          <w:b w:val="0"/>
          <w:noProof/>
          <w:sz w:val="18"/>
        </w:rPr>
        <w:fldChar w:fldCharType="separate"/>
      </w:r>
      <w:r w:rsidR="00963880">
        <w:rPr>
          <w:b w:val="0"/>
          <w:noProof/>
          <w:sz w:val="18"/>
        </w:rPr>
        <w:t>333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35.31</w:t>
      </w:r>
      <w:r>
        <w:rPr>
          <w:noProof/>
        </w:rPr>
        <w:tab/>
        <w:t>Withdrawing an application</w:t>
      </w:r>
      <w:r w:rsidRPr="00D11857">
        <w:rPr>
          <w:noProof/>
        </w:rPr>
        <w:tab/>
      </w:r>
      <w:r w:rsidRPr="00D11857">
        <w:rPr>
          <w:noProof/>
        </w:rPr>
        <w:fldChar w:fldCharType="begin"/>
      </w:r>
      <w:r w:rsidRPr="00D11857">
        <w:rPr>
          <w:noProof/>
        </w:rPr>
        <w:instrText xml:space="preserve"> PAGEREF _Toc373143280 \h </w:instrText>
      </w:r>
      <w:r w:rsidRPr="00D11857">
        <w:rPr>
          <w:noProof/>
        </w:rPr>
      </w:r>
      <w:r w:rsidRPr="00D11857">
        <w:rPr>
          <w:noProof/>
        </w:rPr>
        <w:fldChar w:fldCharType="separate"/>
      </w:r>
      <w:r w:rsidR="00963880">
        <w:rPr>
          <w:noProof/>
        </w:rPr>
        <w:t>333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35.32</w:t>
      </w:r>
      <w:r>
        <w:rPr>
          <w:noProof/>
        </w:rPr>
        <w:tab/>
        <w:t>Dismissing application for want of prosecution</w:t>
      </w:r>
      <w:r w:rsidRPr="00D11857">
        <w:rPr>
          <w:noProof/>
        </w:rPr>
        <w:tab/>
      </w:r>
      <w:r w:rsidRPr="00D11857">
        <w:rPr>
          <w:noProof/>
        </w:rPr>
        <w:fldChar w:fldCharType="begin"/>
      </w:r>
      <w:r w:rsidRPr="00D11857">
        <w:rPr>
          <w:noProof/>
        </w:rPr>
        <w:instrText xml:space="preserve"> PAGEREF _Toc373143281 \h </w:instrText>
      </w:r>
      <w:r w:rsidRPr="00D11857">
        <w:rPr>
          <w:noProof/>
        </w:rPr>
      </w:r>
      <w:r w:rsidRPr="00D11857">
        <w:rPr>
          <w:noProof/>
        </w:rPr>
        <w:fldChar w:fldCharType="separate"/>
      </w:r>
      <w:r w:rsidR="00963880">
        <w:rPr>
          <w:noProof/>
        </w:rPr>
        <w:t>333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35.33</w:t>
      </w:r>
      <w:r>
        <w:rPr>
          <w:noProof/>
        </w:rPr>
        <w:tab/>
        <w:t>Absence of a party</w:t>
      </w:r>
      <w:r w:rsidRPr="00D11857">
        <w:rPr>
          <w:noProof/>
        </w:rPr>
        <w:tab/>
      </w:r>
      <w:r w:rsidRPr="00D11857">
        <w:rPr>
          <w:noProof/>
        </w:rPr>
        <w:fldChar w:fldCharType="begin"/>
      </w:r>
      <w:r w:rsidRPr="00D11857">
        <w:rPr>
          <w:noProof/>
        </w:rPr>
        <w:instrText xml:space="preserve"> PAGEREF _Toc373143282 \h </w:instrText>
      </w:r>
      <w:r w:rsidRPr="00D11857">
        <w:rPr>
          <w:noProof/>
        </w:rPr>
      </w:r>
      <w:r w:rsidRPr="00D11857">
        <w:rPr>
          <w:noProof/>
        </w:rPr>
        <w:fldChar w:fldCharType="separate"/>
      </w:r>
      <w:r w:rsidR="00963880">
        <w:rPr>
          <w:noProof/>
        </w:rPr>
        <w:t>333</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35.4—Revocation of leave to appeal</w:t>
      </w:r>
      <w:r w:rsidRPr="00D11857">
        <w:rPr>
          <w:b w:val="0"/>
          <w:noProof/>
          <w:sz w:val="18"/>
        </w:rPr>
        <w:tab/>
      </w:r>
      <w:r w:rsidRPr="00D11857">
        <w:rPr>
          <w:b w:val="0"/>
          <w:noProof/>
          <w:sz w:val="18"/>
        </w:rPr>
        <w:fldChar w:fldCharType="begin"/>
      </w:r>
      <w:r w:rsidRPr="00D11857">
        <w:rPr>
          <w:b w:val="0"/>
          <w:noProof/>
          <w:sz w:val="18"/>
        </w:rPr>
        <w:instrText xml:space="preserve"> PAGEREF _Toc373143283 \h </w:instrText>
      </w:r>
      <w:r w:rsidRPr="00D11857">
        <w:rPr>
          <w:b w:val="0"/>
          <w:noProof/>
          <w:sz w:val="18"/>
        </w:rPr>
      </w:r>
      <w:r w:rsidRPr="00D11857">
        <w:rPr>
          <w:b w:val="0"/>
          <w:noProof/>
          <w:sz w:val="18"/>
        </w:rPr>
        <w:fldChar w:fldCharType="separate"/>
      </w:r>
      <w:r w:rsidR="00963880">
        <w:rPr>
          <w:b w:val="0"/>
          <w:noProof/>
          <w:sz w:val="18"/>
        </w:rPr>
        <w:t>335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35.41</w:t>
      </w:r>
      <w:r>
        <w:rPr>
          <w:noProof/>
        </w:rPr>
        <w:tab/>
        <w:t>Revocation or variation of grant of leave</w:t>
      </w:r>
      <w:r w:rsidRPr="00D11857">
        <w:rPr>
          <w:noProof/>
        </w:rPr>
        <w:tab/>
      </w:r>
      <w:r w:rsidRPr="00D11857">
        <w:rPr>
          <w:noProof/>
        </w:rPr>
        <w:fldChar w:fldCharType="begin"/>
      </w:r>
      <w:r w:rsidRPr="00D11857">
        <w:rPr>
          <w:noProof/>
        </w:rPr>
        <w:instrText xml:space="preserve"> PAGEREF _Toc373143284 \h </w:instrText>
      </w:r>
      <w:r w:rsidRPr="00D11857">
        <w:rPr>
          <w:noProof/>
        </w:rPr>
      </w:r>
      <w:r w:rsidRPr="00D11857">
        <w:rPr>
          <w:noProof/>
        </w:rPr>
        <w:fldChar w:fldCharType="separate"/>
      </w:r>
      <w:r w:rsidR="00963880">
        <w:rPr>
          <w:noProof/>
        </w:rPr>
        <w:t>335</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36—Appeals</w:t>
      </w:r>
      <w:r w:rsidRPr="00D11857">
        <w:rPr>
          <w:b w:val="0"/>
          <w:noProof/>
          <w:sz w:val="18"/>
        </w:rPr>
        <w:tab/>
      </w:r>
      <w:r w:rsidRPr="00D11857">
        <w:rPr>
          <w:b w:val="0"/>
          <w:noProof/>
          <w:sz w:val="18"/>
        </w:rPr>
        <w:fldChar w:fldCharType="begin"/>
      </w:r>
      <w:r w:rsidRPr="00D11857">
        <w:rPr>
          <w:b w:val="0"/>
          <w:noProof/>
          <w:sz w:val="18"/>
        </w:rPr>
        <w:instrText xml:space="preserve"> PAGEREF _Toc373143285 \h </w:instrText>
      </w:r>
      <w:r w:rsidRPr="00D11857">
        <w:rPr>
          <w:b w:val="0"/>
          <w:noProof/>
          <w:sz w:val="18"/>
        </w:rPr>
      </w:r>
      <w:r w:rsidRPr="00D11857">
        <w:rPr>
          <w:b w:val="0"/>
          <w:noProof/>
          <w:sz w:val="18"/>
        </w:rPr>
        <w:fldChar w:fldCharType="separate"/>
      </w:r>
      <w:r w:rsidR="00963880">
        <w:rPr>
          <w:b w:val="0"/>
          <w:noProof/>
          <w:sz w:val="18"/>
        </w:rPr>
        <w:t>336</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36.1—Institution of appeals</w:t>
      </w:r>
      <w:r w:rsidRPr="00D11857">
        <w:rPr>
          <w:b w:val="0"/>
          <w:noProof/>
          <w:sz w:val="18"/>
        </w:rPr>
        <w:tab/>
      </w:r>
      <w:r w:rsidRPr="00D11857">
        <w:rPr>
          <w:b w:val="0"/>
          <w:noProof/>
          <w:sz w:val="18"/>
        </w:rPr>
        <w:fldChar w:fldCharType="begin"/>
      </w:r>
      <w:r w:rsidRPr="00D11857">
        <w:rPr>
          <w:b w:val="0"/>
          <w:noProof/>
          <w:sz w:val="18"/>
        </w:rPr>
        <w:instrText xml:space="preserve"> PAGEREF _Toc373143286 \h </w:instrText>
      </w:r>
      <w:r w:rsidRPr="00D11857">
        <w:rPr>
          <w:b w:val="0"/>
          <w:noProof/>
          <w:sz w:val="18"/>
        </w:rPr>
      </w:r>
      <w:r w:rsidRPr="00D11857">
        <w:rPr>
          <w:b w:val="0"/>
          <w:noProof/>
          <w:sz w:val="18"/>
        </w:rPr>
        <w:fldChar w:fldCharType="separate"/>
      </w:r>
      <w:r w:rsidR="00963880">
        <w:rPr>
          <w:b w:val="0"/>
          <w:noProof/>
          <w:sz w:val="18"/>
        </w:rPr>
        <w:t>336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36.01</w:t>
      </w:r>
      <w:r>
        <w:rPr>
          <w:noProof/>
        </w:rPr>
        <w:tab/>
        <w:t>Form of notice of appeal</w:t>
      </w:r>
      <w:r w:rsidRPr="00D11857">
        <w:rPr>
          <w:noProof/>
        </w:rPr>
        <w:tab/>
      </w:r>
      <w:r w:rsidRPr="00D11857">
        <w:rPr>
          <w:noProof/>
        </w:rPr>
        <w:fldChar w:fldCharType="begin"/>
      </w:r>
      <w:r w:rsidRPr="00D11857">
        <w:rPr>
          <w:noProof/>
        </w:rPr>
        <w:instrText xml:space="preserve"> PAGEREF _Toc373143287 \h </w:instrText>
      </w:r>
      <w:r w:rsidRPr="00D11857">
        <w:rPr>
          <w:noProof/>
        </w:rPr>
      </w:r>
      <w:r w:rsidRPr="00D11857">
        <w:rPr>
          <w:noProof/>
        </w:rPr>
        <w:fldChar w:fldCharType="separate"/>
      </w:r>
      <w:r w:rsidR="00963880">
        <w:rPr>
          <w:noProof/>
        </w:rPr>
        <w:t>336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36.02</w:t>
      </w:r>
      <w:r>
        <w:rPr>
          <w:noProof/>
        </w:rPr>
        <w:tab/>
        <w:t>Filing of notice of appeal</w:t>
      </w:r>
      <w:r w:rsidRPr="00D11857">
        <w:rPr>
          <w:noProof/>
        </w:rPr>
        <w:tab/>
      </w:r>
      <w:r w:rsidRPr="00D11857">
        <w:rPr>
          <w:noProof/>
        </w:rPr>
        <w:fldChar w:fldCharType="begin"/>
      </w:r>
      <w:r w:rsidRPr="00D11857">
        <w:rPr>
          <w:noProof/>
        </w:rPr>
        <w:instrText xml:space="preserve"> PAGEREF _Toc373143288 \h </w:instrText>
      </w:r>
      <w:r w:rsidRPr="00D11857">
        <w:rPr>
          <w:noProof/>
        </w:rPr>
      </w:r>
      <w:r w:rsidRPr="00D11857">
        <w:rPr>
          <w:noProof/>
        </w:rPr>
        <w:fldChar w:fldCharType="separate"/>
      </w:r>
      <w:r w:rsidR="00963880">
        <w:rPr>
          <w:noProof/>
        </w:rPr>
        <w:t>337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36.03</w:t>
      </w:r>
      <w:r>
        <w:rPr>
          <w:noProof/>
        </w:rPr>
        <w:tab/>
        <w:t>Time for filing and serving notice of appeal</w:t>
      </w:r>
      <w:r w:rsidRPr="00D11857">
        <w:rPr>
          <w:noProof/>
        </w:rPr>
        <w:tab/>
      </w:r>
      <w:r w:rsidRPr="00D11857">
        <w:rPr>
          <w:noProof/>
        </w:rPr>
        <w:fldChar w:fldCharType="begin"/>
      </w:r>
      <w:r w:rsidRPr="00D11857">
        <w:rPr>
          <w:noProof/>
        </w:rPr>
        <w:instrText xml:space="preserve"> PAGEREF _Toc373143289 \h </w:instrText>
      </w:r>
      <w:r w:rsidRPr="00D11857">
        <w:rPr>
          <w:noProof/>
        </w:rPr>
      </w:r>
      <w:r w:rsidRPr="00D11857">
        <w:rPr>
          <w:noProof/>
        </w:rPr>
        <w:fldChar w:fldCharType="separate"/>
      </w:r>
      <w:r w:rsidR="00963880">
        <w:rPr>
          <w:noProof/>
        </w:rPr>
        <w:t>338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36.04</w:t>
      </w:r>
      <w:r>
        <w:rPr>
          <w:noProof/>
        </w:rPr>
        <w:tab/>
        <w:t>Service on parties and lodgments</w:t>
      </w:r>
      <w:r w:rsidRPr="00D11857">
        <w:rPr>
          <w:noProof/>
        </w:rPr>
        <w:tab/>
      </w:r>
      <w:r w:rsidRPr="00D11857">
        <w:rPr>
          <w:noProof/>
        </w:rPr>
        <w:fldChar w:fldCharType="begin"/>
      </w:r>
      <w:r w:rsidRPr="00D11857">
        <w:rPr>
          <w:noProof/>
        </w:rPr>
        <w:instrText xml:space="preserve"> PAGEREF _Toc373143290 \h </w:instrText>
      </w:r>
      <w:r w:rsidRPr="00D11857">
        <w:rPr>
          <w:noProof/>
        </w:rPr>
      </w:r>
      <w:r w:rsidRPr="00D11857">
        <w:rPr>
          <w:noProof/>
        </w:rPr>
        <w:fldChar w:fldCharType="separate"/>
      </w:r>
      <w:r w:rsidR="00963880">
        <w:rPr>
          <w:noProof/>
        </w:rPr>
        <w:t>338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36.05</w:t>
      </w:r>
      <w:r>
        <w:rPr>
          <w:noProof/>
        </w:rPr>
        <w:tab/>
        <w:t>Extension of time to file notice of appeal</w:t>
      </w:r>
      <w:r w:rsidRPr="00D11857">
        <w:rPr>
          <w:noProof/>
        </w:rPr>
        <w:tab/>
      </w:r>
      <w:r w:rsidRPr="00D11857">
        <w:rPr>
          <w:noProof/>
        </w:rPr>
        <w:fldChar w:fldCharType="begin"/>
      </w:r>
      <w:r w:rsidRPr="00D11857">
        <w:rPr>
          <w:noProof/>
        </w:rPr>
        <w:instrText xml:space="preserve"> PAGEREF _Toc373143291 \h </w:instrText>
      </w:r>
      <w:r w:rsidRPr="00D11857">
        <w:rPr>
          <w:noProof/>
        </w:rPr>
      </w:r>
      <w:r w:rsidRPr="00D11857">
        <w:rPr>
          <w:noProof/>
        </w:rPr>
        <w:fldChar w:fldCharType="separate"/>
      </w:r>
      <w:r w:rsidR="00963880">
        <w:rPr>
          <w:noProof/>
        </w:rPr>
        <w:t>338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36.06</w:t>
      </w:r>
      <w:r>
        <w:rPr>
          <w:noProof/>
        </w:rPr>
        <w:tab/>
        <w:t>Method of service</w:t>
      </w:r>
      <w:r w:rsidRPr="00D11857">
        <w:rPr>
          <w:noProof/>
        </w:rPr>
        <w:tab/>
      </w:r>
      <w:r w:rsidRPr="00D11857">
        <w:rPr>
          <w:noProof/>
        </w:rPr>
        <w:fldChar w:fldCharType="begin"/>
      </w:r>
      <w:r w:rsidRPr="00D11857">
        <w:rPr>
          <w:noProof/>
        </w:rPr>
        <w:instrText xml:space="preserve"> PAGEREF _Toc373143292 \h </w:instrText>
      </w:r>
      <w:r w:rsidRPr="00D11857">
        <w:rPr>
          <w:noProof/>
        </w:rPr>
      </w:r>
      <w:r w:rsidRPr="00D11857">
        <w:rPr>
          <w:noProof/>
        </w:rPr>
        <w:fldChar w:fldCharType="separate"/>
      </w:r>
      <w:r w:rsidR="00963880">
        <w:rPr>
          <w:noProof/>
        </w:rPr>
        <w:t>339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36.07</w:t>
      </w:r>
      <w:r>
        <w:rPr>
          <w:noProof/>
        </w:rPr>
        <w:tab/>
        <w:t>Address for service of respondent</w:t>
      </w:r>
      <w:r w:rsidRPr="00D11857">
        <w:rPr>
          <w:noProof/>
        </w:rPr>
        <w:tab/>
      </w:r>
      <w:r w:rsidRPr="00D11857">
        <w:rPr>
          <w:noProof/>
        </w:rPr>
        <w:fldChar w:fldCharType="begin"/>
      </w:r>
      <w:r w:rsidRPr="00D11857">
        <w:rPr>
          <w:noProof/>
        </w:rPr>
        <w:instrText xml:space="preserve"> PAGEREF _Toc373143293 \h </w:instrText>
      </w:r>
      <w:r w:rsidRPr="00D11857">
        <w:rPr>
          <w:noProof/>
        </w:rPr>
      </w:r>
      <w:r w:rsidRPr="00D11857">
        <w:rPr>
          <w:noProof/>
        </w:rPr>
        <w:fldChar w:fldCharType="separate"/>
      </w:r>
      <w:r w:rsidR="00963880">
        <w:rPr>
          <w:noProof/>
        </w:rPr>
        <w:t>339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36.08</w:t>
      </w:r>
      <w:r>
        <w:rPr>
          <w:noProof/>
        </w:rPr>
        <w:tab/>
        <w:t>Stay of execution or proceedings under judgment appealed from</w:t>
      </w:r>
      <w:r w:rsidRPr="00D11857">
        <w:rPr>
          <w:noProof/>
        </w:rPr>
        <w:tab/>
      </w:r>
      <w:r w:rsidRPr="00D11857">
        <w:rPr>
          <w:noProof/>
        </w:rPr>
        <w:fldChar w:fldCharType="begin"/>
      </w:r>
      <w:r w:rsidRPr="00D11857">
        <w:rPr>
          <w:noProof/>
        </w:rPr>
        <w:instrText xml:space="preserve"> PAGEREF _Toc373143294 \h </w:instrText>
      </w:r>
      <w:r w:rsidRPr="00D11857">
        <w:rPr>
          <w:noProof/>
        </w:rPr>
      </w:r>
      <w:r w:rsidRPr="00D11857">
        <w:rPr>
          <w:noProof/>
        </w:rPr>
        <w:fldChar w:fldCharType="separate"/>
      </w:r>
      <w:r w:rsidR="00963880">
        <w:rPr>
          <w:noProof/>
        </w:rPr>
        <w:t>339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36.09</w:t>
      </w:r>
      <w:r>
        <w:rPr>
          <w:noProof/>
        </w:rPr>
        <w:tab/>
        <w:t>Security for costs of appeal</w:t>
      </w:r>
      <w:r w:rsidRPr="00D11857">
        <w:rPr>
          <w:noProof/>
        </w:rPr>
        <w:tab/>
      </w:r>
      <w:r w:rsidRPr="00D11857">
        <w:rPr>
          <w:noProof/>
        </w:rPr>
        <w:fldChar w:fldCharType="begin"/>
      </w:r>
      <w:r w:rsidRPr="00D11857">
        <w:rPr>
          <w:noProof/>
        </w:rPr>
        <w:instrText xml:space="preserve"> PAGEREF _Toc373143295 \h </w:instrText>
      </w:r>
      <w:r w:rsidRPr="00D11857">
        <w:rPr>
          <w:noProof/>
        </w:rPr>
      </w:r>
      <w:r w:rsidRPr="00D11857">
        <w:rPr>
          <w:noProof/>
        </w:rPr>
        <w:fldChar w:fldCharType="separate"/>
      </w:r>
      <w:r w:rsidR="00963880">
        <w:rPr>
          <w:noProof/>
        </w:rPr>
        <w:t>340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36.10</w:t>
      </w:r>
      <w:r>
        <w:rPr>
          <w:noProof/>
        </w:rPr>
        <w:tab/>
        <w:t>Amendment to notice of appeal</w:t>
      </w:r>
      <w:r w:rsidRPr="00D11857">
        <w:rPr>
          <w:noProof/>
        </w:rPr>
        <w:tab/>
      </w:r>
      <w:r w:rsidRPr="00D11857">
        <w:rPr>
          <w:noProof/>
        </w:rPr>
        <w:fldChar w:fldCharType="begin"/>
      </w:r>
      <w:r w:rsidRPr="00D11857">
        <w:rPr>
          <w:noProof/>
        </w:rPr>
        <w:instrText xml:space="preserve"> PAGEREF _Toc373143296 \h </w:instrText>
      </w:r>
      <w:r w:rsidRPr="00D11857">
        <w:rPr>
          <w:noProof/>
        </w:rPr>
      </w:r>
      <w:r w:rsidRPr="00D11857">
        <w:rPr>
          <w:noProof/>
        </w:rPr>
        <w:fldChar w:fldCharType="separate"/>
      </w:r>
      <w:r w:rsidR="00963880">
        <w:rPr>
          <w:noProof/>
        </w:rPr>
        <w:t>340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36.11</w:t>
      </w:r>
      <w:r>
        <w:rPr>
          <w:noProof/>
        </w:rPr>
        <w:tab/>
        <w:t>Directions</w:t>
      </w:r>
      <w:r w:rsidRPr="00D11857">
        <w:rPr>
          <w:noProof/>
        </w:rPr>
        <w:tab/>
      </w:r>
      <w:r w:rsidRPr="00D11857">
        <w:rPr>
          <w:noProof/>
        </w:rPr>
        <w:fldChar w:fldCharType="begin"/>
      </w:r>
      <w:r w:rsidRPr="00D11857">
        <w:rPr>
          <w:noProof/>
        </w:rPr>
        <w:instrText xml:space="preserve"> PAGEREF _Toc373143297 \h </w:instrText>
      </w:r>
      <w:r w:rsidRPr="00D11857">
        <w:rPr>
          <w:noProof/>
        </w:rPr>
      </w:r>
      <w:r w:rsidRPr="00D11857">
        <w:rPr>
          <w:noProof/>
        </w:rPr>
        <w:fldChar w:fldCharType="separate"/>
      </w:r>
      <w:r w:rsidR="00963880">
        <w:rPr>
          <w:noProof/>
        </w:rPr>
        <w:t>340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36.2—Cross–appeals and notices of contention</w:t>
      </w:r>
      <w:r w:rsidRPr="00D11857">
        <w:rPr>
          <w:b w:val="0"/>
          <w:noProof/>
          <w:sz w:val="18"/>
        </w:rPr>
        <w:tab/>
      </w:r>
      <w:r w:rsidRPr="00D11857">
        <w:rPr>
          <w:b w:val="0"/>
          <w:noProof/>
          <w:sz w:val="18"/>
        </w:rPr>
        <w:fldChar w:fldCharType="begin"/>
      </w:r>
      <w:r w:rsidRPr="00D11857">
        <w:rPr>
          <w:b w:val="0"/>
          <w:noProof/>
          <w:sz w:val="18"/>
        </w:rPr>
        <w:instrText xml:space="preserve"> PAGEREF _Toc373143298 \h </w:instrText>
      </w:r>
      <w:r w:rsidRPr="00D11857">
        <w:rPr>
          <w:b w:val="0"/>
          <w:noProof/>
          <w:sz w:val="18"/>
        </w:rPr>
      </w:r>
      <w:r w:rsidRPr="00D11857">
        <w:rPr>
          <w:b w:val="0"/>
          <w:noProof/>
          <w:sz w:val="18"/>
        </w:rPr>
        <w:fldChar w:fldCharType="separate"/>
      </w:r>
      <w:r w:rsidR="00963880">
        <w:rPr>
          <w:b w:val="0"/>
          <w:noProof/>
          <w:sz w:val="18"/>
        </w:rPr>
        <w:t>342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36.21</w:t>
      </w:r>
      <w:r>
        <w:rPr>
          <w:noProof/>
        </w:rPr>
        <w:tab/>
        <w:t>Cross</w:t>
      </w:r>
      <w:r>
        <w:rPr>
          <w:noProof/>
        </w:rPr>
        <w:noBreakHyphen/>
        <w:t>appeal</w:t>
      </w:r>
      <w:r w:rsidRPr="00D11857">
        <w:rPr>
          <w:noProof/>
        </w:rPr>
        <w:tab/>
      </w:r>
      <w:r w:rsidRPr="00D11857">
        <w:rPr>
          <w:noProof/>
        </w:rPr>
        <w:fldChar w:fldCharType="begin"/>
      </w:r>
      <w:r w:rsidRPr="00D11857">
        <w:rPr>
          <w:noProof/>
        </w:rPr>
        <w:instrText xml:space="preserve"> PAGEREF _Toc373143299 \h </w:instrText>
      </w:r>
      <w:r w:rsidRPr="00D11857">
        <w:rPr>
          <w:noProof/>
        </w:rPr>
      </w:r>
      <w:r w:rsidRPr="00D11857">
        <w:rPr>
          <w:noProof/>
        </w:rPr>
        <w:fldChar w:fldCharType="separate"/>
      </w:r>
      <w:r w:rsidR="00963880">
        <w:rPr>
          <w:noProof/>
        </w:rPr>
        <w:t>342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36.22</w:t>
      </w:r>
      <w:r>
        <w:rPr>
          <w:noProof/>
        </w:rPr>
        <w:tab/>
        <w:t>Time to file notice of cross</w:t>
      </w:r>
      <w:r>
        <w:rPr>
          <w:noProof/>
        </w:rPr>
        <w:noBreakHyphen/>
        <w:t>appeal</w:t>
      </w:r>
      <w:r w:rsidRPr="00D11857">
        <w:rPr>
          <w:noProof/>
        </w:rPr>
        <w:tab/>
      </w:r>
      <w:r w:rsidRPr="00D11857">
        <w:rPr>
          <w:noProof/>
        </w:rPr>
        <w:fldChar w:fldCharType="begin"/>
      </w:r>
      <w:r w:rsidRPr="00D11857">
        <w:rPr>
          <w:noProof/>
        </w:rPr>
        <w:instrText xml:space="preserve"> PAGEREF _Toc373143300 \h </w:instrText>
      </w:r>
      <w:r w:rsidRPr="00D11857">
        <w:rPr>
          <w:noProof/>
        </w:rPr>
      </w:r>
      <w:r w:rsidRPr="00D11857">
        <w:rPr>
          <w:noProof/>
        </w:rPr>
        <w:fldChar w:fldCharType="separate"/>
      </w:r>
      <w:r w:rsidR="00963880">
        <w:rPr>
          <w:noProof/>
        </w:rPr>
        <w:t>342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36.23</w:t>
      </w:r>
      <w:r>
        <w:rPr>
          <w:noProof/>
        </w:rPr>
        <w:tab/>
        <w:t>Extension of time to file notice of cross</w:t>
      </w:r>
      <w:r>
        <w:rPr>
          <w:noProof/>
        </w:rPr>
        <w:noBreakHyphen/>
        <w:t>appeal</w:t>
      </w:r>
      <w:r w:rsidRPr="00D11857">
        <w:rPr>
          <w:noProof/>
        </w:rPr>
        <w:tab/>
      </w:r>
      <w:r w:rsidRPr="00D11857">
        <w:rPr>
          <w:noProof/>
        </w:rPr>
        <w:fldChar w:fldCharType="begin"/>
      </w:r>
      <w:r w:rsidRPr="00D11857">
        <w:rPr>
          <w:noProof/>
        </w:rPr>
        <w:instrText xml:space="preserve"> PAGEREF _Toc373143301 \h </w:instrText>
      </w:r>
      <w:r w:rsidRPr="00D11857">
        <w:rPr>
          <w:noProof/>
        </w:rPr>
      </w:r>
      <w:r w:rsidRPr="00D11857">
        <w:rPr>
          <w:noProof/>
        </w:rPr>
        <w:fldChar w:fldCharType="separate"/>
      </w:r>
      <w:r w:rsidR="00963880">
        <w:rPr>
          <w:noProof/>
        </w:rPr>
        <w:t>342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36.24</w:t>
      </w:r>
      <w:r>
        <w:rPr>
          <w:noProof/>
        </w:rPr>
        <w:tab/>
        <w:t>Notice of contention</w:t>
      </w:r>
      <w:r w:rsidRPr="00D11857">
        <w:rPr>
          <w:noProof/>
        </w:rPr>
        <w:tab/>
      </w:r>
      <w:r w:rsidRPr="00D11857">
        <w:rPr>
          <w:noProof/>
        </w:rPr>
        <w:fldChar w:fldCharType="begin"/>
      </w:r>
      <w:r w:rsidRPr="00D11857">
        <w:rPr>
          <w:noProof/>
        </w:rPr>
        <w:instrText xml:space="preserve"> PAGEREF _Toc373143302 \h </w:instrText>
      </w:r>
      <w:r w:rsidRPr="00D11857">
        <w:rPr>
          <w:noProof/>
        </w:rPr>
      </w:r>
      <w:r w:rsidRPr="00D11857">
        <w:rPr>
          <w:noProof/>
        </w:rPr>
        <w:fldChar w:fldCharType="separate"/>
      </w:r>
      <w:r w:rsidR="00963880">
        <w:rPr>
          <w:noProof/>
        </w:rPr>
        <w:t>343</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36.3—Parties to appeals and interveners</w:t>
      </w:r>
      <w:r w:rsidRPr="00D11857">
        <w:rPr>
          <w:b w:val="0"/>
          <w:noProof/>
          <w:sz w:val="18"/>
        </w:rPr>
        <w:tab/>
      </w:r>
      <w:r w:rsidRPr="00D11857">
        <w:rPr>
          <w:b w:val="0"/>
          <w:noProof/>
          <w:sz w:val="18"/>
        </w:rPr>
        <w:fldChar w:fldCharType="begin"/>
      </w:r>
      <w:r w:rsidRPr="00D11857">
        <w:rPr>
          <w:b w:val="0"/>
          <w:noProof/>
          <w:sz w:val="18"/>
        </w:rPr>
        <w:instrText xml:space="preserve"> PAGEREF _Toc373143303 \h </w:instrText>
      </w:r>
      <w:r w:rsidRPr="00D11857">
        <w:rPr>
          <w:b w:val="0"/>
          <w:noProof/>
          <w:sz w:val="18"/>
        </w:rPr>
      </w:r>
      <w:r w:rsidRPr="00D11857">
        <w:rPr>
          <w:b w:val="0"/>
          <w:noProof/>
          <w:sz w:val="18"/>
        </w:rPr>
        <w:fldChar w:fldCharType="separate"/>
      </w:r>
      <w:r w:rsidR="00963880">
        <w:rPr>
          <w:b w:val="0"/>
          <w:noProof/>
          <w:sz w:val="18"/>
        </w:rPr>
        <w:t>344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36.31</w:t>
      </w:r>
      <w:r>
        <w:rPr>
          <w:noProof/>
        </w:rPr>
        <w:tab/>
        <w:t>Parties</w:t>
      </w:r>
      <w:r w:rsidRPr="00D11857">
        <w:rPr>
          <w:noProof/>
        </w:rPr>
        <w:tab/>
      </w:r>
      <w:r w:rsidRPr="00D11857">
        <w:rPr>
          <w:noProof/>
        </w:rPr>
        <w:fldChar w:fldCharType="begin"/>
      </w:r>
      <w:r w:rsidRPr="00D11857">
        <w:rPr>
          <w:noProof/>
        </w:rPr>
        <w:instrText xml:space="preserve"> PAGEREF _Toc373143304 \h </w:instrText>
      </w:r>
      <w:r w:rsidRPr="00D11857">
        <w:rPr>
          <w:noProof/>
        </w:rPr>
      </w:r>
      <w:r w:rsidRPr="00D11857">
        <w:rPr>
          <w:noProof/>
        </w:rPr>
        <w:fldChar w:fldCharType="separate"/>
      </w:r>
      <w:r w:rsidR="00963880">
        <w:rPr>
          <w:noProof/>
        </w:rPr>
        <w:t>344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36.32</w:t>
      </w:r>
      <w:r>
        <w:rPr>
          <w:noProof/>
        </w:rPr>
        <w:tab/>
        <w:t>Applications to intervene</w:t>
      </w:r>
      <w:r w:rsidRPr="00D11857">
        <w:rPr>
          <w:noProof/>
        </w:rPr>
        <w:tab/>
      </w:r>
      <w:r w:rsidRPr="00D11857">
        <w:rPr>
          <w:noProof/>
        </w:rPr>
        <w:fldChar w:fldCharType="begin"/>
      </w:r>
      <w:r w:rsidRPr="00D11857">
        <w:rPr>
          <w:noProof/>
        </w:rPr>
        <w:instrText xml:space="preserve"> PAGEREF _Toc373143305 \h </w:instrText>
      </w:r>
      <w:r w:rsidRPr="00D11857">
        <w:rPr>
          <w:noProof/>
        </w:rPr>
      </w:r>
      <w:r w:rsidRPr="00D11857">
        <w:rPr>
          <w:noProof/>
        </w:rPr>
        <w:fldChar w:fldCharType="separate"/>
      </w:r>
      <w:r w:rsidR="00963880">
        <w:rPr>
          <w:noProof/>
        </w:rPr>
        <w:t>344</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36.4—Dealing with certain applications on the papers</w:t>
      </w:r>
      <w:r w:rsidRPr="00D11857">
        <w:rPr>
          <w:b w:val="0"/>
          <w:noProof/>
          <w:sz w:val="18"/>
        </w:rPr>
        <w:tab/>
      </w:r>
      <w:r w:rsidRPr="00D11857">
        <w:rPr>
          <w:b w:val="0"/>
          <w:noProof/>
          <w:sz w:val="18"/>
        </w:rPr>
        <w:fldChar w:fldCharType="begin"/>
      </w:r>
      <w:r w:rsidRPr="00D11857">
        <w:rPr>
          <w:b w:val="0"/>
          <w:noProof/>
          <w:sz w:val="18"/>
        </w:rPr>
        <w:instrText xml:space="preserve"> PAGEREF _Toc373143306 \h </w:instrText>
      </w:r>
      <w:r w:rsidRPr="00D11857">
        <w:rPr>
          <w:b w:val="0"/>
          <w:noProof/>
          <w:sz w:val="18"/>
        </w:rPr>
      </w:r>
      <w:r w:rsidRPr="00D11857">
        <w:rPr>
          <w:b w:val="0"/>
          <w:noProof/>
          <w:sz w:val="18"/>
        </w:rPr>
        <w:fldChar w:fldCharType="separate"/>
      </w:r>
      <w:r w:rsidR="00963880">
        <w:rPr>
          <w:b w:val="0"/>
          <w:noProof/>
          <w:sz w:val="18"/>
        </w:rPr>
        <w:t>346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36.41</w:t>
      </w:r>
      <w:r>
        <w:rPr>
          <w:noProof/>
        </w:rPr>
        <w:tab/>
        <w:t>Certain applications may be dealt with without an oral hearing</w:t>
      </w:r>
      <w:r w:rsidRPr="00D11857">
        <w:rPr>
          <w:noProof/>
        </w:rPr>
        <w:tab/>
      </w:r>
      <w:r w:rsidRPr="00D11857">
        <w:rPr>
          <w:noProof/>
        </w:rPr>
        <w:fldChar w:fldCharType="begin"/>
      </w:r>
      <w:r w:rsidRPr="00D11857">
        <w:rPr>
          <w:noProof/>
        </w:rPr>
        <w:instrText xml:space="preserve"> PAGEREF _Toc373143307 \h </w:instrText>
      </w:r>
      <w:r w:rsidRPr="00D11857">
        <w:rPr>
          <w:noProof/>
        </w:rPr>
      </w:r>
      <w:r w:rsidRPr="00D11857">
        <w:rPr>
          <w:noProof/>
        </w:rPr>
        <w:fldChar w:fldCharType="separate"/>
      </w:r>
      <w:r w:rsidR="00963880">
        <w:rPr>
          <w:noProof/>
        </w:rPr>
        <w:t>346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36.42</w:t>
      </w:r>
      <w:r>
        <w:rPr>
          <w:noProof/>
        </w:rPr>
        <w:tab/>
        <w:t>Submissions</w:t>
      </w:r>
      <w:r w:rsidRPr="00D11857">
        <w:rPr>
          <w:noProof/>
        </w:rPr>
        <w:tab/>
      </w:r>
      <w:r w:rsidRPr="00D11857">
        <w:rPr>
          <w:noProof/>
        </w:rPr>
        <w:fldChar w:fldCharType="begin"/>
      </w:r>
      <w:r w:rsidRPr="00D11857">
        <w:rPr>
          <w:noProof/>
        </w:rPr>
        <w:instrText xml:space="preserve"> PAGEREF _Toc373143308 \h </w:instrText>
      </w:r>
      <w:r w:rsidRPr="00D11857">
        <w:rPr>
          <w:noProof/>
        </w:rPr>
      </w:r>
      <w:r w:rsidRPr="00D11857">
        <w:rPr>
          <w:noProof/>
        </w:rPr>
        <w:fldChar w:fldCharType="separate"/>
      </w:r>
      <w:r w:rsidR="00963880">
        <w:rPr>
          <w:noProof/>
        </w:rPr>
        <w:t>346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36.43</w:t>
      </w:r>
      <w:r>
        <w:rPr>
          <w:bCs/>
          <w:noProof/>
        </w:rPr>
        <w:tab/>
      </w:r>
      <w:r w:rsidRPr="000454E9">
        <w:rPr>
          <w:bCs/>
          <w:noProof/>
        </w:rPr>
        <w:t>Objection to application being considered without oral hearing</w:t>
      </w:r>
      <w:r w:rsidRPr="00D11857">
        <w:rPr>
          <w:noProof/>
        </w:rPr>
        <w:tab/>
      </w:r>
      <w:r w:rsidRPr="00D11857">
        <w:rPr>
          <w:noProof/>
        </w:rPr>
        <w:fldChar w:fldCharType="begin"/>
      </w:r>
      <w:r w:rsidRPr="00D11857">
        <w:rPr>
          <w:noProof/>
        </w:rPr>
        <w:instrText xml:space="preserve"> PAGEREF _Toc373143309 \h </w:instrText>
      </w:r>
      <w:r w:rsidRPr="00D11857">
        <w:rPr>
          <w:noProof/>
        </w:rPr>
      </w:r>
      <w:r w:rsidRPr="00D11857">
        <w:rPr>
          <w:noProof/>
        </w:rPr>
        <w:fldChar w:fldCharType="separate"/>
      </w:r>
      <w:r w:rsidR="00963880">
        <w:rPr>
          <w:noProof/>
        </w:rPr>
        <w:t>347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36.5—Preparation of appeals</w:t>
      </w:r>
      <w:r w:rsidRPr="00D11857">
        <w:rPr>
          <w:b w:val="0"/>
          <w:noProof/>
          <w:sz w:val="18"/>
        </w:rPr>
        <w:tab/>
      </w:r>
      <w:r w:rsidRPr="00D11857">
        <w:rPr>
          <w:b w:val="0"/>
          <w:noProof/>
          <w:sz w:val="18"/>
        </w:rPr>
        <w:fldChar w:fldCharType="begin"/>
      </w:r>
      <w:r w:rsidRPr="00D11857">
        <w:rPr>
          <w:b w:val="0"/>
          <w:noProof/>
          <w:sz w:val="18"/>
        </w:rPr>
        <w:instrText xml:space="preserve"> PAGEREF _Toc373143310 \h </w:instrText>
      </w:r>
      <w:r w:rsidRPr="00D11857">
        <w:rPr>
          <w:b w:val="0"/>
          <w:noProof/>
          <w:sz w:val="18"/>
        </w:rPr>
      </w:r>
      <w:r w:rsidRPr="00D11857">
        <w:rPr>
          <w:b w:val="0"/>
          <w:noProof/>
          <w:sz w:val="18"/>
        </w:rPr>
        <w:fldChar w:fldCharType="separate"/>
      </w:r>
      <w:r w:rsidR="00963880">
        <w:rPr>
          <w:b w:val="0"/>
          <w:noProof/>
          <w:sz w:val="18"/>
        </w:rPr>
        <w:t>348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36.51</w:t>
      </w:r>
      <w:r>
        <w:rPr>
          <w:noProof/>
        </w:rPr>
        <w:tab/>
        <w:t>Appeal books</w:t>
      </w:r>
      <w:r w:rsidRPr="00D11857">
        <w:rPr>
          <w:noProof/>
        </w:rPr>
        <w:tab/>
      </w:r>
      <w:r w:rsidRPr="00D11857">
        <w:rPr>
          <w:noProof/>
        </w:rPr>
        <w:fldChar w:fldCharType="begin"/>
      </w:r>
      <w:r w:rsidRPr="00D11857">
        <w:rPr>
          <w:noProof/>
        </w:rPr>
        <w:instrText xml:space="preserve"> PAGEREF _Toc373143311 \h </w:instrText>
      </w:r>
      <w:r w:rsidRPr="00D11857">
        <w:rPr>
          <w:noProof/>
        </w:rPr>
      </w:r>
      <w:r w:rsidRPr="00D11857">
        <w:rPr>
          <w:noProof/>
        </w:rPr>
        <w:fldChar w:fldCharType="separate"/>
      </w:r>
      <w:r w:rsidR="00963880">
        <w:rPr>
          <w:noProof/>
        </w:rPr>
        <w:t>348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36.52</w:t>
      </w:r>
      <w:r>
        <w:rPr>
          <w:noProof/>
        </w:rPr>
        <w:tab/>
        <w:t>Assistance from Registrar</w:t>
      </w:r>
      <w:r w:rsidRPr="00D11857">
        <w:rPr>
          <w:noProof/>
        </w:rPr>
        <w:tab/>
      </w:r>
      <w:r w:rsidRPr="00D11857">
        <w:rPr>
          <w:noProof/>
        </w:rPr>
        <w:fldChar w:fldCharType="begin"/>
      </w:r>
      <w:r w:rsidRPr="00D11857">
        <w:rPr>
          <w:noProof/>
        </w:rPr>
        <w:instrText xml:space="preserve"> PAGEREF _Toc373143312 \h </w:instrText>
      </w:r>
      <w:r w:rsidRPr="00D11857">
        <w:rPr>
          <w:noProof/>
        </w:rPr>
      </w:r>
      <w:r w:rsidRPr="00D11857">
        <w:rPr>
          <w:noProof/>
        </w:rPr>
        <w:fldChar w:fldCharType="separate"/>
      </w:r>
      <w:r w:rsidR="00963880">
        <w:rPr>
          <w:noProof/>
        </w:rPr>
        <w:t>348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36.53</w:t>
      </w:r>
      <w:r>
        <w:rPr>
          <w:noProof/>
        </w:rPr>
        <w:tab/>
        <w:t>Title of appeal books</w:t>
      </w:r>
      <w:r w:rsidRPr="00D11857">
        <w:rPr>
          <w:noProof/>
        </w:rPr>
        <w:tab/>
      </w:r>
      <w:r w:rsidRPr="00D11857">
        <w:rPr>
          <w:noProof/>
        </w:rPr>
        <w:fldChar w:fldCharType="begin"/>
      </w:r>
      <w:r w:rsidRPr="00D11857">
        <w:rPr>
          <w:noProof/>
        </w:rPr>
        <w:instrText xml:space="preserve"> PAGEREF _Toc373143313 \h </w:instrText>
      </w:r>
      <w:r w:rsidRPr="00D11857">
        <w:rPr>
          <w:noProof/>
        </w:rPr>
      </w:r>
      <w:r w:rsidRPr="00D11857">
        <w:rPr>
          <w:noProof/>
        </w:rPr>
        <w:fldChar w:fldCharType="separate"/>
      </w:r>
      <w:r w:rsidR="00963880">
        <w:rPr>
          <w:noProof/>
        </w:rPr>
        <w:t>349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36.54</w:t>
      </w:r>
      <w:r>
        <w:rPr>
          <w:noProof/>
        </w:rPr>
        <w:tab/>
        <w:t>Content of appeal books</w:t>
      </w:r>
      <w:r w:rsidRPr="00D11857">
        <w:rPr>
          <w:noProof/>
        </w:rPr>
        <w:tab/>
      </w:r>
      <w:r w:rsidRPr="00D11857">
        <w:rPr>
          <w:noProof/>
        </w:rPr>
        <w:fldChar w:fldCharType="begin"/>
      </w:r>
      <w:r w:rsidRPr="00D11857">
        <w:rPr>
          <w:noProof/>
        </w:rPr>
        <w:instrText xml:space="preserve"> PAGEREF _Toc373143314 \h </w:instrText>
      </w:r>
      <w:r w:rsidRPr="00D11857">
        <w:rPr>
          <w:noProof/>
        </w:rPr>
      </w:r>
      <w:r w:rsidRPr="00D11857">
        <w:rPr>
          <w:noProof/>
        </w:rPr>
        <w:fldChar w:fldCharType="separate"/>
      </w:r>
      <w:r w:rsidR="00963880">
        <w:rPr>
          <w:noProof/>
        </w:rPr>
        <w:t>349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36.55</w:t>
      </w:r>
      <w:r>
        <w:rPr>
          <w:noProof/>
        </w:rPr>
        <w:tab/>
        <w:t>Written submissions, chronology and lists of authorities</w:t>
      </w:r>
      <w:r w:rsidRPr="00D11857">
        <w:rPr>
          <w:noProof/>
        </w:rPr>
        <w:tab/>
      </w:r>
      <w:r w:rsidRPr="00D11857">
        <w:rPr>
          <w:noProof/>
        </w:rPr>
        <w:fldChar w:fldCharType="begin"/>
      </w:r>
      <w:r w:rsidRPr="00D11857">
        <w:rPr>
          <w:noProof/>
        </w:rPr>
        <w:instrText xml:space="preserve"> PAGEREF _Toc373143315 \h </w:instrText>
      </w:r>
      <w:r w:rsidRPr="00D11857">
        <w:rPr>
          <w:noProof/>
        </w:rPr>
      </w:r>
      <w:r w:rsidRPr="00D11857">
        <w:rPr>
          <w:noProof/>
        </w:rPr>
        <w:fldChar w:fldCharType="separate"/>
      </w:r>
      <w:r w:rsidR="00963880">
        <w:rPr>
          <w:noProof/>
        </w:rPr>
        <w:t>351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36.56</w:t>
      </w:r>
      <w:r>
        <w:rPr>
          <w:noProof/>
        </w:rPr>
        <w:tab/>
        <w:t>Filing of Part C documents</w:t>
      </w:r>
      <w:r w:rsidRPr="00D11857">
        <w:rPr>
          <w:noProof/>
        </w:rPr>
        <w:tab/>
      </w:r>
      <w:r w:rsidRPr="00D11857">
        <w:rPr>
          <w:noProof/>
        </w:rPr>
        <w:fldChar w:fldCharType="begin"/>
      </w:r>
      <w:r w:rsidRPr="00D11857">
        <w:rPr>
          <w:noProof/>
        </w:rPr>
        <w:instrText xml:space="preserve"> PAGEREF _Toc373143316 \h </w:instrText>
      </w:r>
      <w:r w:rsidRPr="00D11857">
        <w:rPr>
          <w:noProof/>
        </w:rPr>
      </w:r>
      <w:r w:rsidRPr="00D11857">
        <w:rPr>
          <w:noProof/>
        </w:rPr>
        <w:fldChar w:fldCharType="separate"/>
      </w:r>
      <w:r w:rsidR="00963880">
        <w:rPr>
          <w:noProof/>
        </w:rPr>
        <w:t>351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36.57</w:t>
      </w:r>
      <w:r>
        <w:rPr>
          <w:noProof/>
        </w:rPr>
        <w:tab/>
        <w:t>Further evidence on appeal</w:t>
      </w:r>
      <w:r w:rsidRPr="00D11857">
        <w:rPr>
          <w:noProof/>
        </w:rPr>
        <w:tab/>
      </w:r>
      <w:r w:rsidRPr="00D11857">
        <w:rPr>
          <w:noProof/>
        </w:rPr>
        <w:fldChar w:fldCharType="begin"/>
      </w:r>
      <w:r w:rsidRPr="00D11857">
        <w:rPr>
          <w:noProof/>
        </w:rPr>
        <w:instrText xml:space="preserve"> PAGEREF _Toc373143317 \h </w:instrText>
      </w:r>
      <w:r w:rsidRPr="00D11857">
        <w:rPr>
          <w:noProof/>
        </w:rPr>
      </w:r>
      <w:r w:rsidRPr="00D11857">
        <w:rPr>
          <w:noProof/>
        </w:rPr>
        <w:fldChar w:fldCharType="separate"/>
      </w:r>
      <w:r w:rsidR="00963880">
        <w:rPr>
          <w:noProof/>
        </w:rPr>
        <w:t>351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36.6—Ending appeals</w:t>
      </w:r>
      <w:r w:rsidRPr="00D11857">
        <w:rPr>
          <w:b w:val="0"/>
          <w:noProof/>
          <w:sz w:val="18"/>
        </w:rPr>
        <w:tab/>
      </w:r>
      <w:r w:rsidRPr="00D11857">
        <w:rPr>
          <w:b w:val="0"/>
          <w:noProof/>
          <w:sz w:val="18"/>
        </w:rPr>
        <w:fldChar w:fldCharType="begin"/>
      </w:r>
      <w:r w:rsidRPr="00D11857">
        <w:rPr>
          <w:b w:val="0"/>
          <w:noProof/>
          <w:sz w:val="18"/>
        </w:rPr>
        <w:instrText xml:space="preserve"> PAGEREF _Toc373143318 \h </w:instrText>
      </w:r>
      <w:r w:rsidRPr="00D11857">
        <w:rPr>
          <w:b w:val="0"/>
          <w:noProof/>
          <w:sz w:val="18"/>
        </w:rPr>
      </w:r>
      <w:r w:rsidRPr="00D11857">
        <w:rPr>
          <w:b w:val="0"/>
          <w:noProof/>
          <w:sz w:val="18"/>
        </w:rPr>
        <w:fldChar w:fldCharType="separate"/>
      </w:r>
      <w:r w:rsidR="00963880">
        <w:rPr>
          <w:b w:val="0"/>
          <w:noProof/>
          <w:sz w:val="18"/>
        </w:rPr>
        <w:t>353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36.71</w:t>
      </w:r>
      <w:r>
        <w:rPr>
          <w:noProof/>
        </w:rPr>
        <w:tab/>
        <w:t>Definitions for Division 36.6</w:t>
      </w:r>
      <w:r w:rsidRPr="00D11857">
        <w:rPr>
          <w:noProof/>
        </w:rPr>
        <w:tab/>
      </w:r>
      <w:r w:rsidRPr="00D11857">
        <w:rPr>
          <w:noProof/>
        </w:rPr>
        <w:fldChar w:fldCharType="begin"/>
      </w:r>
      <w:r w:rsidRPr="00D11857">
        <w:rPr>
          <w:noProof/>
        </w:rPr>
        <w:instrText xml:space="preserve"> PAGEREF _Toc373143319 \h </w:instrText>
      </w:r>
      <w:r w:rsidRPr="00D11857">
        <w:rPr>
          <w:noProof/>
        </w:rPr>
      </w:r>
      <w:r w:rsidRPr="00D11857">
        <w:rPr>
          <w:noProof/>
        </w:rPr>
        <w:fldChar w:fldCharType="separate"/>
      </w:r>
      <w:r w:rsidR="00963880">
        <w:rPr>
          <w:noProof/>
        </w:rPr>
        <w:t>353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36.72</w:t>
      </w:r>
      <w:r>
        <w:rPr>
          <w:noProof/>
        </w:rPr>
        <w:tab/>
        <w:t>Notice of objection to competency of appeal</w:t>
      </w:r>
      <w:r w:rsidRPr="00D11857">
        <w:rPr>
          <w:noProof/>
        </w:rPr>
        <w:tab/>
      </w:r>
      <w:r w:rsidRPr="00D11857">
        <w:rPr>
          <w:noProof/>
        </w:rPr>
        <w:fldChar w:fldCharType="begin"/>
      </w:r>
      <w:r w:rsidRPr="00D11857">
        <w:rPr>
          <w:noProof/>
        </w:rPr>
        <w:instrText xml:space="preserve"> PAGEREF _Toc373143320 \h </w:instrText>
      </w:r>
      <w:r w:rsidRPr="00D11857">
        <w:rPr>
          <w:noProof/>
        </w:rPr>
      </w:r>
      <w:r w:rsidRPr="00D11857">
        <w:rPr>
          <w:noProof/>
        </w:rPr>
        <w:fldChar w:fldCharType="separate"/>
      </w:r>
      <w:r w:rsidR="00963880">
        <w:rPr>
          <w:noProof/>
        </w:rPr>
        <w:t>353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36.73</w:t>
      </w:r>
      <w:r>
        <w:rPr>
          <w:noProof/>
        </w:rPr>
        <w:tab/>
        <w:t>Discontinuance of appeal</w:t>
      </w:r>
      <w:r w:rsidRPr="00D11857">
        <w:rPr>
          <w:noProof/>
        </w:rPr>
        <w:tab/>
      </w:r>
      <w:r w:rsidRPr="00D11857">
        <w:rPr>
          <w:noProof/>
        </w:rPr>
        <w:fldChar w:fldCharType="begin"/>
      </w:r>
      <w:r w:rsidRPr="00D11857">
        <w:rPr>
          <w:noProof/>
        </w:rPr>
        <w:instrText xml:space="preserve"> PAGEREF _Toc373143321 \h </w:instrText>
      </w:r>
      <w:r w:rsidRPr="00D11857">
        <w:rPr>
          <w:noProof/>
        </w:rPr>
      </w:r>
      <w:r w:rsidRPr="00D11857">
        <w:rPr>
          <w:noProof/>
        </w:rPr>
        <w:fldChar w:fldCharType="separate"/>
      </w:r>
      <w:r w:rsidR="00963880">
        <w:rPr>
          <w:noProof/>
        </w:rPr>
        <w:t>353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36.74</w:t>
      </w:r>
      <w:r>
        <w:rPr>
          <w:noProof/>
        </w:rPr>
        <w:tab/>
        <w:t>Application to dismiss appeal</w:t>
      </w:r>
      <w:r w:rsidRPr="00D11857">
        <w:rPr>
          <w:noProof/>
        </w:rPr>
        <w:tab/>
      </w:r>
      <w:r w:rsidRPr="00D11857">
        <w:rPr>
          <w:noProof/>
        </w:rPr>
        <w:fldChar w:fldCharType="begin"/>
      </w:r>
      <w:r w:rsidRPr="00D11857">
        <w:rPr>
          <w:noProof/>
        </w:rPr>
        <w:instrText xml:space="preserve"> PAGEREF _Toc373143322 \h </w:instrText>
      </w:r>
      <w:r w:rsidRPr="00D11857">
        <w:rPr>
          <w:noProof/>
        </w:rPr>
      </w:r>
      <w:r w:rsidRPr="00D11857">
        <w:rPr>
          <w:noProof/>
        </w:rPr>
        <w:fldChar w:fldCharType="separate"/>
      </w:r>
      <w:r w:rsidR="00963880">
        <w:rPr>
          <w:noProof/>
        </w:rPr>
        <w:t>354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36.75</w:t>
      </w:r>
      <w:r>
        <w:rPr>
          <w:noProof/>
        </w:rPr>
        <w:tab/>
        <w:t>Absence of party</w:t>
      </w:r>
      <w:r w:rsidRPr="00D11857">
        <w:rPr>
          <w:noProof/>
        </w:rPr>
        <w:tab/>
      </w:r>
      <w:r w:rsidRPr="00D11857">
        <w:rPr>
          <w:noProof/>
        </w:rPr>
        <w:fldChar w:fldCharType="begin"/>
      </w:r>
      <w:r w:rsidRPr="00D11857">
        <w:rPr>
          <w:noProof/>
        </w:rPr>
        <w:instrText xml:space="preserve"> PAGEREF _Toc373143323 \h </w:instrText>
      </w:r>
      <w:r w:rsidRPr="00D11857">
        <w:rPr>
          <w:noProof/>
        </w:rPr>
      </w:r>
      <w:r w:rsidRPr="00D11857">
        <w:rPr>
          <w:noProof/>
        </w:rPr>
        <w:fldChar w:fldCharType="separate"/>
      </w:r>
      <w:r w:rsidR="00963880">
        <w:rPr>
          <w:noProof/>
        </w:rPr>
        <w:t>354</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37—Appeals in criminal cases from Supreme Court of a Territory</w:t>
      </w:r>
      <w:r w:rsidRPr="00D11857">
        <w:rPr>
          <w:b w:val="0"/>
          <w:noProof/>
          <w:sz w:val="18"/>
        </w:rPr>
        <w:tab/>
      </w:r>
      <w:r w:rsidRPr="00D11857">
        <w:rPr>
          <w:b w:val="0"/>
          <w:noProof/>
          <w:sz w:val="18"/>
        </w:rPr>
        <w:fldChar w:fldCharType="begin"/>
      </w:r>
      <w:r w:rsidRPr="00D11857">
        <w:rPr>
          <w:b w:val="0"/>
          <w:noProof/>
          <w:sz w:val="18"/>
        </w:rPr>
        <w:instrText xml:space="preserve"> PAGEREF _Toc373143324 \h </w:instrText>
      </w:r>
      <w:r w:rsidRPr="00D11857">
        <w:rPr>
          <w:b w:val="0"/>
          <w:noProof/>
          <w:sz w:val="18"/>
        </w:rPr>
      </w:r>
      <w:r w:rsidRPr="00D11857">
        <w:rPr>
          <w:b w:val="0"/>
          <w:noProof/>
          <w:sz w:val="18"/>
        </w:rPr>
        <w:fldChar w:fldCharType="separate"/>
      </w:r>
      <w:r w:rsidR="00963880">
        <w:rPr>
          <w:b w:val="0"/>
          <w:noProof/>
          <w:sz w:val="18"/>
        </w:rPr>
        <w:t>356</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37.01</w:t>
      </w:r>
      <w:r>
        <w:rPr>
          <w:noProof/>
        </w:rPr>
        <w:tab/>
        <w:t>Court may request a report</w:t>
      </w:r>
      <w:r w:rsidRPr="00D11857">
        <w:rPr>
          <w:noProof/>
        </w:rPr>
        <w:tab/>
      </w:r>
      <w:r w:rsidRPr="00D11857">
        <w:rPr>
          <w:noProof/>
        </w:rPr>
        <w:fldChar w:fldCharType="begin"/>
      </w:r>
      <w:r w:rsidRPr="00D11857">
        <w:rPr>
          <w:noProof/>
        </w:rPr>
        <w:instrText xml:space="preserve"> PAGEREF _Toc373143325 \h </w:instrText>
      </w:r>
      <w:r w:rsidRPr="00D11857">
        <w:rPr>
          <w:noProof/>
        </w:rPr>
      </w:r>
      <w:r w:rsidRPr="00D11857">
        <w:rPr>
          <w:noProof/>
        </w:rPr>
        <w:fldChar w:fldCharType="separate"/>
      </w:r>
      <w:r w:rsidR="00963880">
        <w:rPr>
          <w:noProof/>
        </w:rPr>
        <w:t>356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37.02</w:t>
      </w:r>
      <w:r>
        <w:rPr>
          <w:noProof/>
        </w:rPr>
        <w:tab/>
        <w:t>Application for production of a prisoner</w:t>
      </w:r>
      <w:r w:rsidRPr="00D11857">
        <w:rPr>
          <w:noProof/>
        </w:rPr>
        <w:tab/>
      </w:r>
      <w:r w:rsidRPr="00D11857">
        <w:rPr>
          <w:noProof/>
        </w:rPr>
        <w:fldChar w:fldCharType="begin"/>
      </w:r>
      <w:r w:rsidRPr="00D11857">
        <w:rPr>
          <w:noProof/>
        </w:rPr>
        <w:instrText xml:space="preserve"> PAGEREF _Toc373143326 \h </w:instrText>
      </w:r>
      <w:r w:rsidRPr="00D11857">
        <w:rPr>
          <w:noProof/>
        </w:rPr>
      </w:r>
      <w:r w:rsidRPr="00D11857">
        <w:rPr>
          <w:noProof/>
        </w:rPr>
        <w:fldChar w:fldCharType="separate"/>
      </w:r>
      <w:r w:rsidR="00963880">
        <w:rPr>
          <w:noProof/>
        </w:rPr>
        <w:t>356</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38—Cases stated and questions reserved</w:t>
      </w:r>
      <w:r w:rsidRPr="00D11857">
        <w:rPr>
          <w:b w:val="0"/>
          <w:noProof/>
          <w:sz w:val="18"/>
        </w:rPr>
        <w:tab/>
      </w:r>
      <w:r w:rsidRPr="00D11857">
        <w:rPr>
          <w:b w:val="0"/>
          <w:noProof/>
          <w:sz w:val="18"/>
        </w:rPr>
        <w:fldChar w:fldCharType="begin"/>
      </w:r>
      <w:r w:rsidRPr="00D11857">
        <w:rPr>
          <w:b w:val="0"/>
          <w:noProof/>
          <w:sz w:val="18"/>
        </w:rPr>
        <w:instrText xml:space="preserve"> PAGEREF _Toc373143327 \h </w:instrText>
      </w:r>
      <w:r w:rsidRPr="00D11857">
        <w:rPr>
          <w:b w:val="0"/>
          <w:noProof/>
          <w:sz w:val="18"/>
        </w:rPr>
      </w:r>
      <w:r w:rsidRPr="00D11857">
        <w:rPr>
          <w:b w:val="0"/>
          <w:noProof/>
          <w:sz w:val="18"/>
        </w:rPr>
        <w:fldChar w:fldCharType="separate"/>
      </w:r>
      <w:r w:rsidR="00963880">
        <w:rPr>
          <w:b w:val="0"/>
          <w:noProof/>
          <w:sz w:val="18"/>
        </w:rPr>
        <w:t>357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38.01</w:t>
      </w:r>
      <w:r>
        <w:rPr>
          <w:noProof/>
        </w:rPr>
        <w:tab/>
        <w:t>Application for case stated or question reserved</w:t>
      </w:r>
      <w:r w:rsidRPr="00D11857">
        <w:rPr>
          <w:noProof/>
        </w:rPr>
        <w:tab/>
      </w:r>
      <w:r w:rsidRPr="00D11857">
        <w:rPr>
          <w:noProof/>
        </w:rPr>
        <w:fldChar w:fldCharType="begin"/>
      </w:r>
      <w:r w:rsidRPr="00D11857">
        <w:rPr>
          <w:noProof/>
        </w:rPr>
        <w:instrText xml:space="preserve"> PAGEREF _Toc373143328 \h </w:instrText>
      </w:r>
      <w:r w:rsidRPr="00D11857">
        <w:rPr>
          <w:noProof/>
        </w:rPr>
      </w:r>
      <w:r w:rsidRPr="00D11857">
        <w:rPr>
          <w:noProof/>
        </w:rPr>
        <w:fldChar w:fldCharType="separate"/>
      </w:r>
      <w:r w:rsidR="00963880">
        <w:rPr>
          <w:noProof/>
        </w:rPr>
        <w:t>357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38.02</w:t>
      </w:r>
      <w:r>
        <w:rPr>
          <w:noProof/>
        </w:rPr>
        <w:tab/>
        <w:t>Case stated to be prepared etc</w:t>
      </w:r>
      <w:r w:rsidRPr="00D11857">
        <w:rPr>
          <w:noProof/>
        </w:rPr>
        <w:tab/>
      </w:r>
      <w:r w:rsidRPr="00D11857">
        <w:rPr>
          <w:noProof/>
        </w:rPr>
        <w:fldChar w:fldCharType="begin"/>
      </w:r>
      <w:r w:rsidRPr="00D11857">
        <w:rPr>
          <w:noProof/>
        </w:rPr>
        <w:instrText xml:space="preserve"> PAGEREF _Toc373143329 \h </w:instrText>
      </w:r>
      <w:r w:rsidRPr="00D11857">
        <w:rPr>
          <w:noProof/>
        </w:rPr>
      </w:r>
      <w:r w:rsidRPr="00D11857">
        <w:rPr>
          <w:noProof/>
        </w:rPr>
        <w:fldChar w:fldCharType="separate"/>
      </w:r>
      <w:r w:rsidR="00963880">
        <w:rPr>
          <w:noProof/>
        </w:rPr>
        <w:t>357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38.03</w:t>
      </w:r>
      <w:r>
        <w:rPr>
          <w:noProof/>
        </w:rPr>
        <w:tab/>
        <w:t>Directions</w:t>
      </w:r>
      <w:r w:rsidRPr="00D11857">
        <w:rPr>
          <w:noProof/>
        </w:rPr>
        <w:tab/>
      </w:r>
      <w:r w:rsidRPr="00D11857">
        <w:rPr>
          <w:noProof/>
        </w:rPr>
        <w:fldChar w:fldCharType="begin"/>
      </w:r>
      <w:r w:rsidRPr="00D11857">
        <w:rPr>
          <w:noProof/>
        </w:rPr>
        <w:instrText xml:space="preserve"> PAGEREF _Toc373143330 \h </w:instrText>
      </w:r>
      <w:r w:rsidRPr="00D11857">
        <w:rPr>
          <w:noProof/>
        </w:rPr>
      </w:r>
      <w:r w:rsidRPr="00D11857">
        <w:rPr>
          <w:noProof/>
        </w:rPr>
        <w:fldChar w:fldCharType="separate"/>
      </w:r>
      <w:r w:rsidR="00963880">
        <w:rPr>
          <w:noProof/>
        </w:rPr>
        <w:t>358</w:t>
      </w:r>
      <w:r w:rsidRPr="00D11857">
        <w:rPr>
          <w:noProof/>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Chapter 5—Judgments, costs and other general provisions</w:t>
      </w:r>
      <w:r w:rsidRPr="00D11857">
        <w:rPr>
          <w:b w:val="0"/>
          <w:noProof/>
          <w:sz w:val="18"/>
        </w:rPr>
        <w:tab/>
      </w:r>
      <w:r w:rsidRPr="00D11857">
        <w:rPr>
          <w:b w:val="0"/>
          <w:noProof/>
          <w:sz w:val="18"/>
        </w:rPr>
        <w:fldChar w:fldCharType="begin"/>
      </w:r>
      <w:r w:rsidRPr="00D11857">
        <w:rPr>
          <w:b w:val="0"/>
          <w:noProof/>
          <w:sz w:val="18"/>
        </w:rPr>
        <w:instrText xml:space="preserve"> PAGEREF _Toc373143331 \h </w:instrText>
      </w:r>
      <w:r w:rsidRPr="00D11857">
        <w:rPr>
          <w:b w:val="0"/>
          <w:noProof/>
          <w:sz w:val="18"/>
        </w:rPr>
      </w:r>
      <w:r w:rsidRPr="00D11857">
        <w:rPr>
          <w:b w:val="0"/>
          <w:noProof/>
          <w:sz w:val="18"/>
        </w:rPr>
        <w:fldChar w:fldCharType="separate"/>
      </w:r>
      <w:r w:rsidR="00963880">
        <w:rPr>
          <w:b w:val="0"/>
          <w:noProof/>
          <w:sz w:val="18"/>
        </w:rPr>
        <w:t>359</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39—Orders</w:t>
      </w:r>
      <w:r w:rsidRPr="00D11857">
        <w:rPr>
          <w:b w:val="0"/>
          <w:noProof/>
          <w:sz w:val="18"/>
        </w:rPr>
        <w:tab/>
      </w:r>
      <w:r w:rsidRPr="00D11857">
        <w:rPr>
          <w:b w:val="0"/>
          <w:noProof/>
          <w:sz w:val="18"/>
        </w:rPr>
        <w:fldChar w:fldCharType="begin"/>
      </w:r>
      <w:r w:rsidRPr="00D11857">
        <w:rPr>
          <w:b w:val="0"/>
          <w:noProof/>
          <w:sz w:val="18"/>
        </w:rPr>
        <w:instrText xml:space="preserve"> PAGEREF _Toc373143332 \h </w:instrText>
      </w:r>
      <w:r w:rsidRPr="00D11857">
        <w:rPr>
          <w:b w:val="0"/>
          <w:noProof/>
          <w:sz w:val="18"/>
        </w:rPr>
      </w:r>
      <w:r w:rsidRPr="00D11857">
        <w:rPr>
          <w:b w:val="0"/>
          <w:noProof/>
          <w:sz w:val="18"/>
        </w:rPr>
        <w:fldChar w:fldCharType="separate"/>
      </w:r>
      <w:r w:rsidR="00963880">
        <w:rPr>
          <w:b w:val="0"/>
          <w:noProof/>
          <w:sz w:val="18"/>
        </w:rPr>
        <w:t>359</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39.1—Judgments and orders</w:t>
      </w:r>
      <w:r w:rsidRPr="00D11857">
        <w:rPr>
          <w:b w:val="0"/>
          <w:noProof/>
          <w:sz w:val="18"/>
        </w:rPr>
        <w:tab/>
      </w:r>
      <w:r w:rsidRPr="00D11857">
        <w:rPr>
          <w:b w:val="0"/>
          <w:noProof/>
          <w:sz w:val="18"/>
        </w:rPr>
        <w:fldChar w:fldCharType="begin"/>
      </w:r>
      <w:r w:rsidRPr="00D11857">
        <w:rPr>
          <w:b w:val="0"/>
          <w:noProof/>
          <w:sz w:val="18"/>
        </w:rPr>
        <w:instrText xml:space="preserve"> PAGEREF _Toc373143333 \h </w:instrText>
      </w:r>
      <w:r w:rsidRPr="00D11857">
        <w:rPr>
          <w:b w:val="0"/>
          <w:noProof/>
          <w:sz w:val="18"/>
        </w:rPr>
      </w:r>
      <w:r w:rsidRPr="00D11857">
        <w:rPr>
          <w:b w:val="0"/>
          <w:noProof/>
          <w:sz w:val="18"/>
        </w:rPr>
        <w:fldChar w:fldCharType="separate"/>
      </w:r>
      <w:r w:rsidR="00963880">
        <w:rPr>
          <w:b w:val="0"/>
          <w:noProof/>
          <w:sz w:val="18"/>
        </w:rPr>
        <w:t>359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39.01</w:t>
      </w:r>
      <w:r>
        <w:rPr>
          <w:noProof/>
        </w:rPr>
        <w:tab/>
        <w:t>Date of effect of judgment or order</w:t>
      </w:r>
      <w:r w:rsidRPr="00D11857">
        <w:rPr>
          <w:noProof/>
        </w:rPr>
        <w:tab/>
      </w:r>
      <w:r w:rsidRPr="00D11857">
        <w:rPr>
          <w:noProof/>
        </w:rPr>
        <w:fldChar w:fldCharType="begin"/>
      </w:r>
      <w:r w:rsidRPr="00D11857">
        <w:rPr>
          <w:noProof/>
        </w:rPr>
        <w:instrText xml:space="preserve"> PAGEREF _Toc373143334 \h </w:instrText>
      </w:r>
      <w:r w:rsidRPr="00D11857">
        <w:rPr>
          <w:noProof/>
        </w:rPr>
      </w:r>
      <w:r w:rsidRPr="00D11857">
        <w:rPr>
          <w:noProof/>
        </w:rPr>
        <w:fldChar w:fldCharType="separate"/>
      </w:r>
      <w:r w:rsidR="00963880">
        <w:rPr>
          <w:noProof/>
        </w:rPr>
        <w:t>359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39.02</w:t>
      </w:r>
      <w:r>
        <w:rPr>
          <w:noProof/>
        </w:rPr>
        <w:tab/>
        <w:t>Time for compliance with orders</w:t>
      </w:r>
      <w:r w:rsidRPr="00D11857">
        <w:rPr>
          <w:noProof/>
        </w:rPr>
        <w:tab/>
      </w:r>
      <w:r w:rsidRPr="00D11857">
        <w:rPr>
          <w:noProof/>
        </w:rPr>
        <w:fldChar w:fldCharType="begin"/>
      </w:r>
      <w:r w:rsidRPr="00D11857">
        <w:rPr>
          <w:noProof/>
        </w:rPr>
        <w:instrText xml:space="preserve"> PAGEREF _Toc373143335 \h </w:instrText>
      </w:r>
      <w:r w:rsidRPr="00D11857">
        <w:rPr>
          <w:noProof/>
        </w:rPr>
      </w:r>
      <w:r w:rsidRPr="00D11857">
        <w:rPr>
          <w:noProof/>
        </w:rPr>
        <w:fldChar w:fldCharType="separate"/>
      </w:r>
      <w:r w:rsidR="00963880">
        <w:rPr>
          <w:noProof/>
        </w:rPr>
        <w:t>359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39.03</w:t>
      </w:r>
      <w:r>
        <w:rPr>
          <w:noProof/>
        </w:rPr>
        <w:tab/>
        <w:t>Dismissal of proceedings and stay of further proceedings</w:t>
      </w:r>
      <w:r w:rsidRPr="00D11857">
        <w:rPr>
          <w:noProof/>
        </w:rPr>
        <w:tab/>
      </w:r>
      <w:r w:rsidRPr="00D11857">
        <w:rPr>
          <w:noProof/>
        </w:rPr>
        <w:fldChar w:fldCharType="begin"/>
      </w:r>
      <w:r w:rsidRPr="00D11857">
        <w:rPr>
          <w:noProof/>
        </w:rPr>
        <w:instrText xml:space="preserve"> PAGEREF _Toc373143336 \h </w:instrText>
      </w:r>
      <w:r w:rsidRPr="00D11857">
        <w:rPr>
          <w:noProof/>
        </w:rPr>
      </w:r>
      <w:r w:rsidRPr="00D11857">
        <w:rPr>
          <w:noProof/>
        </w:rPr>
        <w:fldChar w:fldCharType="separate"/>
      </w:r>
      <w:r w:rsidR="00963880">
        <w:rPr>
          <w:noProof/>
        </w:rPr>
        <w:t>359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39.04</w:t>
      </w:r>
      <w:r>
        <w:rPr>
          <w:noProof/>
        </w:rPr>
        <w:tab/>
        <w:t>Varying or setting aside a judgment or order before it has been entered</w:t>
      </w:r>
      <w:r w:rsidRPr="00D11857">
        <w:rPr>
          <w:noProof/>
        </w:rPr>
        <w:tab/>
      </w:r>
      <w:r w:rsidRPr="00D11857">
        <w:rPr>
          <w:noProof/>
        </w:rPr>
        <w:fldChar w:fldCharType="begin"/>
      </w:r>
      <w:r w:rsidRPr="00D11857">
        <w:rPr>
          <w:noProof/>
        </w:rPr>
        <w:instrText xml:space="preserve"> PAGEREF _Toc373143337 \h </w:instrText>
      </w:r>
      <w:r w:rsidRPr="00D11857">
        <w:rPr>
          <w:noProof/>
        </w:rPr>
      </w:r>
      <w:r w:rsidRPr="00D11857">
        <w:rPr>
          <w:noProof/>
        </w:rPr>
        <w:fldChar w:fldCharType="separate"/>
      </w:r>
      <w:r w:rsidR="00963880">
        <w:rPr>
          <w:noProof/>
        </w:rPr>
        <w:t>360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39.05</w:t>
      </w:r>
      <w:r>
        <w:rPr>
          <w:noProof/>
        </w:rPr>
        <w:tab/>
        <w:t>Varying or setting aside judgment or order after it has been entered</w:t>
      </w:r>
      <w:r w:rsidRPr="00D11857">
        <w:rPr>
          <w:noProof/>
        </w:rPr>
        <w:tab/>
      </w:r>
      <w:r w:rsidRPr="00D11857">
        <w:rPr>
          <w:noProof/>
        </w:rPr>
        <w:fldChar w:fldCharType="begin"/>
      </w:r>
      <w:r w:rsidRPr="00D11857">
        <w:rPr>
          <w:noProof/>
        </w:rPr>
        <w:instrText xml:space="preserve"> PAGEREF _Toc373143338 \h </w:instrText>
      </w:r>
      <w:r w:rsidRPr="00D11857">
        <w:rPr>
          <w:noProof/>
        </w:rPr>
      </w:r>
      <w:r w:rsidRPr="00D11857">
        <w:rPr>
          <w:noProof/>
        </w:rPr>
        <w:fldChar w:fldCharType="separate"/>
      </w:r>
      <w:r w:rsidR="00963880">
        <w:rPr>
          <w:noProof/>
        </w:rPr>
        <w:t>360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39.06</w:t>
      </w:r>
      <w:r>
        <w:rPr>
          <w:noProof/>
        </w:rPr>
        <w:tab/>
        <w:t>Interest on judgment</w:t>
      </w:r>
      <w:r w:rsidRPr="00D11857">
        <w:rPr>
          <w:noProof/>
        </w:rPr>
        <w:tab/>
      </w:r>
      <w:r w:rsidRPr="00D11857">
        <w:rPr>
          <w:noProof/>
        </w:rPr>
        <w:fldChar w:fldCharType="begin"/>
      </w:r>
      <w:r w:rsidRPr="00D11857">
        <w:rPr>
          <w:noProof/>
        </w:rPr>
        <w:instrText xml:space="preserve"> PAGEREF _Toc373143339 \h </w:instrText>
      </w:r>
      <w:r w:rsidRPr="00D11857">
        <w:rPr>
          <w:noProof/>
        </w:rPr>
      </w:r>
      <w:r w:rsidRPr="00D11857">
        <w:rPr>
          <w:noProof/>
        </w:rPr>
        <w:fldChar w:fldCharType="separate"/>
      </w:r>
      <w:r w:rsidR="00963880">
        <w:rPr>
          <w:noProof/>
        </w:rPr>
        <w:t>360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39.2—Consent orders</w:t>
      </w:r>
      <w:r w:rsidRPr="00D11857">
        <w:rPr>
          <w:b w:val="0"/>
          <w:noProof/>
          <w:sz w:val="18"/>
        </w:rPr>
        <w:tab/>
      </w:r>
      <w:r w:rsidRPr="00D11857">
        <w:rPr>
          <w:b w:val="0"/>
          <w:noProof/>
          <w:sz w:val="18"/>
        </w:rPr>
        <w:fldChar w:fldCharType="begin"/>
      </w:r>
      <w:r w:rsidRPr="00D11857">
        <w:rPr>
          <w:b w:val="0"/>
          <w:noProof/>
          <w:sz w:val="18"/>
        </w:rPr>
        <w:instrText xml:space="preserve"> PAGEREF _Toc373143340 \h </w:instrText>
      </w:r>
      <w:r w:rsidRPr="00D11857">
        <w:rPr>
          <w:b w:val="0"/>
          <w:noProof/>
          <w:sz w:val="18"/>
        </w:rPr>
      </w:r>
      <w:r w:rsidRPr="00D11857">
        <w:rPr>
          <w:b w:val="0"/>
          <w:noProof/>
          <w:sz w:val="18"/>
        </w:rPr>
        <w:fldChar w:fldCharType="separate"/>
      </w:r>
      <w:r w:rsidR="00963880">
        <w:rPr>
          <w:b w:val="0"/>
          <w:noProof/>
          <w:sz w:val="18"/>
        </w:rPr>
        <w:t>361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39.11</w:t>
      </w:r>
      <w:r>
        <w:rPr>
          <w:noProof/>
        </w:rPr>
        <w:tab/>
        <w:t>Consent orders</w:t>
      </w:r>
      <w:r w:rsidRPr="00D11857">
        <w:rPr>
          <w:noProof/>
        </w:rPr>
        <w:tab/>
      </w:r>
      <w:r w:rsidRPr="00D11857">
        <w:rPr>
          <w:noProof/>
        </w:rPr>
        <w:fldChar w:fldCharType="begin"/>
      </w:r>
      <w:r w:rsidRPr="00D11857">
        <w:rPr>
          <w:noProof/>
        </w:rPr>
        <w:instrText xml:space="preserve"> PAGEREF _Toc373143341 \h </w:instrText>
      </w:r>
      <w:r w:rsidRPr="00D11857">
        <w:rPr>
          <w:noProof/>
        </w:rPr>
      </w:r>
      <w:r w:rsidRPr="00D11857">
        <w:rPr>
          <w:noProof/>
        </w:rPr>
        <w:fldChar w:fldCharType="separate"/>
      </w:r>
      <w:r w:rsidR="00963880">
        <w:rPr>
          <w:noProof/>
        </w:rPr>
        <w:t>361</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39.3—Undertakings</w:t>
      </w:r>
      <w:r w:rsidRPr="00D11857">
        <w:rPr>
          <w:b w:val="0"/>
          <w:noProof/>
          <w:sz w:val="18"/>
        </w:rPr>
        <w:tab/>
      </w:r>
      <w:r w:rsidRPr="00D11857">
        <w:rPr>
          <w:b w:val="0"/>
          <w:noProof/>
          <w:sz w:val="18"/>
        </w:rPr>
        <w:fldChar w:fldCharType="begin"/>
      </w:r>
      <w:r w:rsidRPr="00D11857">
        <w:rPr>
          <w:b w:val="0"/>
          <w:noProof/>
          <w:sz w:val="18"/>
        </w:rPr>
        <w:instrText xml:space="preserve"> PAGEREF _Toc373143342 \h </w:instrText>
      </w:r>
      <w:r w:rsidRPr="00D11857">
        <w:rPr>
          <w:b w:val="0"/>
          <w:noProof/>
          <w:sz w:val="18"/>
        </w:rPr>
      </w:r>
      <w:r w:rsidRPr="00D11857">
        <w:rPr>
          <w:b w:val="0"/>
          <w:noProof/>
          <w:sz w:val="18"/>
        </w:rPr>
        <w:fldChar w:fldCharType="separate"/>
      </w:r>
      <w:r w:rsidR="00963880">
        <w:rPr>
          <w:b w:val="0"/>
          <w:noProof/>
          <w:sz w:val="18"/>
        </w:rPr>
        <w:t>362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39.21</w:t>
      </w:r>
      <w:r>
        <w:rPr>
          <w:noProof/>
        </w:rPr>
        <w:tab/>
        <w:t>Orders dealing with failure to fulfil undertakings</w:t>
      </w:r>
      <w:r w:rsidRPr="00D11857">
        <w:rPr>
          <w:noProof/>
        </w:rPr>
        <w:tab/>
      </w:r>
      <w:r w:rsidRPr="00D11857">
        <w:rPr>
          <w:noProof/>
        </w:rPr>
        <w:fldChar w:fldCharType="begin"/>
      </w:r>
      <w:r w:rsidRPr="00D11857">
        <w:rPr>
          <w:noProof/>
        </w:rPr>
        <w:instrText xml:space="preserve"> PAGEREF _Toc373143343 \h </w:instrText>
      </w:r>
      <w:r w:rsidRPr="00D11857">
        <w:rPr>
          <w:noProof/>
        </w:rPr>
      </w:r>
      <w:r w:rsidRPr="00D11857">
        <w:rPr>
          <w:noProof/>
        </w:rPr>
        <w:fldChar w:fldCharType="separate"/>
      </w:r>
      <w:r w:rsidR="00963880">
        <w:rPr>
          <w:noProof/>
        </w:rPr>
        <w:t>362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39.4—Judgments and orders—entry</w:t>
      </w:r>
      <w:r w:rsidRPr="00D11857">
        <w:rPr>
          <w:b w:val="0"/>
          <w:noProof/>
          <w:sz w:val="18"/>
        </w:rPr>
        <w:tab/>
      </w:r>
      <w:r w:rsidRPr="00D11857">
        <w:rPr>
          <w:b w:val="0"/>
          <w:noProof/>
          <w:sz w:val="18"/>
        </w:rPr>
        <w:fldChar w:fldCharType="begin"/>
      </w:r>
      <w:r w:rsidRPr="00D11857">
        <w:rPr>
          <w:b w:val="0"/>
          <w:noProof/>
          <w:sz w:val="18"/>
        </w:rPr>
        <w:instrText xml:space="preserve"> PAGEREF _Toc373143344 \h </w:instrText>
      </w:r>
      <w:r w:rsidRPr="00D11857">
        <w:rPr>
          <w:b w:val="0"/>
          <w:noProof/>
          <w:sz w:val="18"/>
        </w:rPr>
      </w:r>
      <w:r w:rsidRPr="00D11857">
        <w:rPr>
          <w:b w:val="0"/>
          <w:noProof/>
          <w:sz w:val="18"/>
        </w:rPr>
        <w:fldChar w:fldCharType="separate"/>
      </w:r>
      <w:r w:rsidR="00963880">
        <w:rPr>
          <w:b w:val="0"/>
          <w:noProof/>
          <w:sz w:val="18"/>
        </w:rPr>
        <w:t>363</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39.31</w:t>
      </w:r>
      <w:r>
        <w:rPr>
          <w:noProof/>
        </w:rPr>
        <w:tab/>
        <w:t>When entry is required</w:t>
      </w:r>
      <w:r w:rsidRPr="00D11857">
        <w:rPr>
          <w:noProof/>
        </w:rPr>
        <w:tab/>
      </w:r>
      <w:r w:rsidRPr="00D11857">
        <w:rPr>
          <w:noProof/>
        </w:rPr>
        <w:fldChar w:fldCharType="begin"/>
      </w:r>
      <w:r w:rsidRPr="00D11857">
        <w:rPr>
          <w:noProof/>
        </w:rPr>
        <w:instrText xml:space="preserve"> PAGEREF _Toc373143345 \h </w:instrText>
      </w:r>
      <w:r w:rsidRPr="00D11857">
        <w:rPr>
          <w:noProof/>
        </w:rPr>
      </w:r>
      <w:r w:rsidRPr="00D11857">
        <w:rPr>
          <w:noProof/>
        </w:rPr>
        <w:fldChar w:fldCharType="separate"/>
      </w:r>
      <w:r w:rsidR="00963880">
        <w:rPr>
          <w:noProof/>
        </w:rPr>
        <w:t>363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39.32</w:t>
      </w:r>
      <w:r>
        <w:rPr>
          <w:noProof/>
        </w:rPr>
        <w:tab/>
        <w:t>Entry of an order</w:t>
      </w:r>
      <w:r w:rsidRPr="00D11857">
        <w:rPr>
          <w:noProof/>
        </w:rPr>
        <w:tab/>
      </w:r>
      <w:r w:rsidRPr="00D11857">
        <w:rPr>
          <w:noProof/>
        </w:rPr>
        <w:fldChar w:fldCharType="begin"/>
      </w:r>
      <w:r w:rsidRPr="00D11857">
        <w:rPr>
          <w:noProof/>
        </w:rPr>
        <w:instrText xml:space="preserve"> PAGEREF _Toc373143346 \h </w:instrText>
      </w:r>
      <w:r w:rsidRPr="00D11857">
        <w:rPr>
          <w:noProof/>
        </w:rPr>
      </w:r>
      <w:r w:rsidRPr="00D11857">
        <w:rPr>
          <w:noProof/>
        </w:rPr>
        <w:fldChar w:fldCharType="separate"/>
      </w:r>
      <w:r w:rsidR="00963880">
        <w:rPr>
          <w:noProof/>
        </w:rPr>
        <w:t>363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39.33</w:t>
      </w:r>
      <w:r>
        <w:rPr>
          <w:noProof/>
        </w:rPr>
        <w:tab/>
        <w:t>Lodgment of orders for entry</w:t>
      </w:r>
      <w:r w:rsidRPr="00D11857">
        <w:rPr>
          <w:noProof/>
        </w:rPr>
        <w:tab/>
      </w:r>
      <w:r w:rsidRPr="00D11857">
        <w:rPr>
          <w:noProof/>
        </w:rPr>
        <w:fldChar w:fldCharType="begin"/>
      </w:r>
      <w:r w:rsidRPr="00D11857">
        <w:rPr>
          <w:noProof/>
        </w:rPr>
        <w:instrText xml:space="preserve"> PAGEREF _Toc373143347 \h </w:instrText>
      </w:r>
      <w:r w:rsidRPr="00D11857">
        <w:rPr>
          <w:noProof/>
        </w:rPr>
      </w:r>
      <w:r w:rsidRPr="00D11857">
        <w:rPr>
          <w:noProof/>
        </w:rPr>
        <w:fldChar w:fldCharType="separate"/>
      </w:r>
      <w:r w:rsidR="00963880">
        <w:rPr>
          <w:noProof/>
        </w:rPr>
        <w:t>363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39.34</w:t>
      </w:r>
      <w:r>
        <w:rPr>
          <w:noProof/>
        </w:rPr>
        <w:tab/>
        <w:t>Order entered in Court</w:t>
      </w:r>
      <w:r w:rsidRPr="00D11857">
        <w:rPr>
          <w:noProof/>
        </w:rPr>
        <w:tab/>
      </w:r>
      <w:r w:rsidRPr="00D11857">
        <w:rPr>
          <w:noProof/>
        </w:rPr>
        <w:fldChar w:fldCharType="begin"/>
      </w:r>
      <w:r w:rsidRPr="00D11857">
        <w:rPr>
          <w:noProof/>
        </w:rPr>
        <w:instrText xml:space="preserve"> PAGEREF _Toc373143348 \h </w:instrText>
      </w:r>
      <w:r w:rsidRPr="00D11857">
        <w:rPr>
          <w:noProof/>
        </w:rPr>
      </w:r>
      <w:r w:rsidRPr="00D11857">
        <w:rPr>
          <w:noProof/>
        </w:rPr>
        <w:fldChar w:fldCharType="separate"/>
      </w:r>
      <w:r w:rsidR="00963880">
        <w:rPr>
          <w:noProof/>
        </w:rPr>
        <w:t>364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39.35</w:t>
      </w:r>
      <w:r>
        <w:rPr>
          <w:noProof/>
        </w:rPr>
        <w:tab/>
        <w:t>Authentication of orders</w:t>
      </w:r>
      <w:r w:rsidRPr="00D11857">
        <w:rPr>
          <w:noProof/>
        </w:rPr>
        <w:tab/>
      </w:r>
      <w:r w:rsidRPr="00D11857">
        <w:rPr>
          <w:noProof/>
        </w:rPr>
        <w:fldChar w:fldCharType="begin"/>
      </w:r>
      <w:r w:rsidRPr="00D11857">
        <w:rPr>
          <w:noProof/>
        </w:rPr>
        <w:instrText xml:space="preserve"> PAGEREF _Toc373143349 \h </w:instrText>
      </w:r>
      <w:r w:rsidRPr="00D11857">
        <w:rPr>
          <w:noProof/>
        </w:rPr>
      </w:r>
      <w:r w:rsidRPr="00D11857">
        <w:rPr>
          <w:noProof/>
        </w:rPr>
        <w:fldChar w:fldCharType="separate"/>
      </w:r>
      <w:r w:rsidR="00963880">
        <w:rPr>
          <w:noProof/>
        </w:rPr>
        <w:t>364</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40—Costs</w:t>
      </w:r>
      <w:r w:rsidRPr="00D11857">
        <w:rPr>
          <w:b w:val="0"/>
          <w:noProof/>
          <w:sz w:val="18"/>
        </w:rPr>
        <w:tab/>
      </w:r>
      <w:r w:rsidRPr="00D11857">
        <w:rPr>
          <w:b w:val="0"/>
          <w:noProof/>
          <w:sz w:val="18"/>
        </w:rPr>
        <w:fldChar w:fldCharType="begin"/>
      </w:r>
      <w:r w:rsidRPr="00D11857">
        <w:rPr>
          <w:b w:val="0"/>
          <w:noProof/>
          <w:sz w:val="18"/>
        </w:rPr>
        <w:instrText xml:space="preserve"> PAGEREF _Toc373143350 \h </w:instrText>
      </w:r>
      <w:r w:rsidRPr="00D11857">
        <w:rPr>
          <w:b w:val="0"/>
          <w:noProof/>
          <w:sz w:val="18"/>
        </w:rPr>
      </w:r>
      <w:r w:rsidRPr="00D11857">
        <w:rPr>
          <w:b w:val="0"/>
          <w:noProof/>
          <w:sz w:val="18"/>
        </w:rPr>
        <w:fldChar w:fldCharType="separate"/>
      </w:r>
      <w:r w:rsidR="00963880">
        <w:rPr>
          <w:b w:val="0"/>
          <w:noProof/>
          <w:sz w:val="18"/>
        </w:rPr>
        <w:t>365</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40.1—General</w:t>
      </w:r>
      <w:r w:rsidRPr="00D11857">
        <w:rPr>
          <w:b w:val="0"/>
          <w:noProof/>
          <w:sz w:val="18"/>
        </w:rPr>
        <w:tab/>
      </w:r>
      <w:r w:rsidRPr="00D11857">
        <w:rPr>
          <w:b w:val="0"/>
          <w:noProof/>
          <w:sz w:val="18"/>
        </w:rPr>
        <w:fldChar w:fldCharType="begin"/>
      </w:r>
      <w:r w:rsidRPr="00D11857">
        <w:rPr>
          <w:b w:val="0"/>
          <w:noProof/>
          <w:sz w:val="18"/>
        </w:rPr>
        <w:instrText xml:space="preserve"> PAGEREF _Toc373143351 \h </w:instrText>
      </w:r>
      <w:r w:rsidRPr="00D11857">
        <w:rPr>
          <w:b w:val="0"/>
          <w:noProof/>
          <w:sz w:val="18"/>
        </w:rPr>
      </w:r>
      <w:r w:rsidRPr="00D11857">
        <w:rPr>
          <w:b w:val="0"/>
          <w:noProof/>
          <w:sz w:val="18"/>
        </w:rPr>
        <w:fldChar w:fldCharType="separate"/>
      </w:r>
      <w:r w:rsidR="00963880">
        <w:rPr>
          <w:b w:val="0"/>
          <w:noProof/>
          <w:sz w:val="18"/>
        </w:rPr>
        <w:t>365</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40.01</w:t>
      </w:r>
      <w:r>
        <w:rPr>
          <w:noProof/>
        </w:rPr>
        <w:tab/>
        <w:t>Party and party costs</w:t>
      </w:r>
      <w:r w:rsidRPr="00D11857">
        <w:rPr>
          <w:noProof/>
        </w:rPr>
        <w:tab/>
      </w:r>
      <w:r w:rsidRPr="00D11857">
        <w:rPr>
          <w:noProof/>
        </w:rPr>
        <w:fldChar w:fldCharType="begin"/>
      </w:r>
      <w:r w:rsidRPr="00D11857">
        <w:rPr>
          <w:noProof/>
        </w:rPr>
        <w:instrText xml:space="preserve"> PAGEREF _Toc373143352 \h </w:instrText>
      </w:r>
      <w:r w:rsidRPr="00D11857">
        <w:rPr>
          <w:noProof/>
        </w:rPr>
      </w:r>
      <w:r w:rsidRPr="00D11857">
        <w:rPr>
          <w:noProof/>
        </w:rPr>
        <w:fldChar w:fldCharType="separate"/>
      </w:r>
      <w:r w:rsidR="00963880">
        <w:rPr>
          <w:noProof/>
        </w:rPr>
        <w:t>365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40.02</w:t>
      </w:r>
      <w:r>
        <w:rPr>
          <w:noProof/>
        </w:rPr>
        <w:tab/>
        <w:t>Other order for costs</w:t>
      </w:r>
      <w:r w:rsidRPr="00D11857">
        <w:rPr>
          <w:noProof/>
        </w:rPr>
        <w:tab/>
      </w:r>
      <w:r w:rsidRPr="00D11857">
        <w:rPr>
          <w:noProof/>
        </w:rPr>
        <w:fldChar w:fldCharType="begin"/>
      </w:r>
      <w:r w:rsidRPr="00D11857">
        <w:rPr>
          <w:noProof/>
        </w:rPr>
        <w:instrText xml:space="preserve"> PAGEREF _Toc373143353 \h </w:instrText>
      </w:r>
      <w:r w:rsidRPr="00D11857">
        <w:rPr>
          <w:noProof/>
        </w:rPr>
      </w:r>
      <w:r w:rsidRPr="00D11857">
        <w:rPr>
          <w:noProof/>
        </w:rPr>
        <w:fldChar w:fldCharType="separate"/>
      </w:r>
      <w:r w:rsidR="00963880">
        <w:rPr>
          <w:noProof/>
        </w:rPr>
        <w:t>365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40.03</w:t>
      </w:r>
      <w:r>
        <w:rPr>
          <w:noProof/>
        </w:rPr>
        <w:tab/>
        <w:t>Costs reserved</w:t>
      </w:r>
      <w:r w:rsidRPr="00D11857">
        <w:rPr>
          <w:noProof/>
        </w:rPr>
        <w:tab/>
      </w:r>
      <w:r w:rsidRPr="00D11857">
        <w:rPr>
          <w:noProof/>
        </w:rPr>
        <w:fldChar w:fldCharType="begin"/>
      </w:r>
      <w:r w:rsidRPr="00D11857">
        <w:rPr>
          <w:noProof/>
        </w:rPr>
        <w:instrText xml:space="preserve"> PAGEREF _Toc373143354 \h </w:instrText>
      </w:r>
      <w:r w:rsidRPr="00D11857">
        <w:rPr>
          <w:noProof/>
        </w:rPr>
      </w:r>
      <w:r w:rsidRPr="00D11857">
        <w:rPr>
          <w:noProof/>
        </w:rPr>
        <w:fldChar w:fldCharType="separate"/>
      </w:r>
      <w:r w:rsidR="00963880">
        <w:rPr>
          <w:noProof/>
        </w:rPr>
        <w:t>365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40.04</w:t>
      </w:r>
      <w:r>
        <w:rPr>
          <w:noProof/>
        </w:rPr>
        <w:tab/>
        <w:t>Costs on interlocutory application or hearing</w:t>
      </w:r>
      <w:r w:rsidRPr="00D11857">
        <w:rPr>
          <w:noProof/>
        </w:rPr>
        <w:tab/>
      </w:r>
      <w:r w:rsidRPr="00D11857">
        <w:rPr>
          <w:noProof/>
        </w:rPr>
        <w:fldChar w:fldCharType="begin"/>
      </w:r>
      <w:r w:rsidRPr="00D11857">
        <w:rPr>
          <w:noProof/>
        </w:rPr>
        <w:instrText xml:space="preserve"> PAGEREF _Toc373143355 \h </w:instrText>
      </w:r>
      <w:r w:rsidRPr="00D11857">
        <w:rPr>
          <w:noProof/>
        </w:rPr>
      </w:r>
      <w:r w:rsidRPr="00D11857">
        <w:rPr>
          <w:noProof/>
        </w:rPr>
        <w:fldChar w:fldCharType="separate"/>
      </w:r>
      <w:r w:rsidR="00963880">
        <w:rPr>
          <w:noProof/>
        </w:rPr>
        <w:t>365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40.05</w:t>
      </w:r>
      <w:r>
        <w:rPr>
          <w:noProof/>
        </w:rPr>
        <w:tab/>
        <w:t>Costs in other courts</w:t>
      </w:r>
      <w:r w:rsidRPr="00D11857">
        <w:rPr>
          <w:noProof/>
        </w:rPr>
        <w:tab/>
      </w:r>
      <w:r w:rsidRPr="00D11857">
        <w:rPr>
          <w:noProof/>
        </w:rPr>
        <w:fldChar w:fldCharType="begin"/>
      </w:r>
      <w:r w:rsidRPr="00D11857">
        <w:rPr>
          <w:noProof/>
        </w:rPr>
        <w:instrText xml:space="preserve"> PAGEREF _Toc373143356 \h </w:instrText>
      </w:r>
      <w:r w:rsidRPr="00D11857">
        <w:rPr>
          <w:noProof/>
        </w:rPr>
      </w:r>
      <w:r w:rsidRPr="00D11857">
        <w:rPr>
          <w:noProof/>
        </w:rPr>
        <w:fldChar w:fldCharType="separate"/>
      </w:r>
      <w:r w:rsidR="00963880">
        <w:rPr>
          <w:noProof/>
        </w:rPr>
        <w:t>366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40.06</w:t>
      </w:r>
      <w:r>
        <w:rPr>
          <w:noProof/>
        </w:rPr>
        <w:tab/>
        <w:t>Costs improperly, unreasonably or negligently incurred</w:t>
      </w:r>
      <w:r w:rsidRPr="00D11857">
        <w:rPr>
          <w:noProof/>
        </w:rPr>
        <w:tab/>
      </w:r>
      <w:r w:rsidRPr="00D11857">
        <w:rPr>
          <w:noProof/>
        </w:rPr>
        <w:fldChar w:fldCharType="begin"/>
      </w:r>
      <w:r w:rsidRPr="00D11857">
        <w:rPr>
          <w:noProof/>
        </w:rPr>
        <w:instrText xml:space="preserve"> PAGEREF _Toc373143357 \h </w:instrText>
      </w:r>
      <w:r w:rsidRPr="00D11857">
        <w:rPr>
          <w:noProof/>
        </w:rPr>
      </w:r>
      <w:r w:rsidRPr="00D11857">
        <w:rPr>
          <w:noProof/>
        </w:rPr>
        <w:fldChar w:fldCharType="separate"/>
      </w:r>
      <w:r w:rsidR="00963880">
        <w:rPr>
          <w:noProof/>
        </w:rPr>
        <w:t>366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40.07</w:t>
      </w:r>
      <w:r>
        <w:rPr>
          <w:noProof/>
        </w:rPr>
        <w:tab/>
        <w:t>Liability of lawyer to their client for misconduct</w:t>
      </w:r>
      <w:r w:rsidRPr="00D11857">
        <w:rPr>
          <w:noProof/>
        </w:rPr>
        <w:tab/>
      </w:r>
      <w:r w:rsidRPr="00D11857">
        <w:rPr>
          <w:noProof/>
        </w:rPr>
        <w:fldChar w:fldCharType="begin"/>
      </w:r>
      <w:r w:rsidRPr="00D11857">
        <w:rPr>
          <w:noProof/>
        </w:rPr>
        <w:instrText xml:space="preserve"> PAGEREF _Toc373143358 \h </w:instrText>
      </w:r>
      <w:r w:rsidRPr="00D11857">
        <w:rPr>
          <w:noProof/>
        </w:rPr>
      </w:r>
      <w:r w:rsidRPr="00D11857">
        <w:rPr>
          <w:noProof/>
        </w:rPr>
        <w:fldChar w:fldCharType="separate"/>
      </w:r>
      <w:r w:rsidR="00963880">
        <w:rPr>
          <w:noProof/>
        </w:rPr>
        <w:t>366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40.08</w:t>
      </w:r>
      <w:r>
        <w:rPr>
          <w:noProof/>
        </w:rPr>
        <w:tab/>
        <w:t>Reduction in costs otherwise payable</w:t>
      </w:r>
      <w:r w:rsidRPr="00D11857">
        <w:rPr>
          <w:noProof/>
        </w:rPr>
        <w:tab/>
      </w:r>
      <w:r w:rsidRPr="00D11857">
        <w:rPr>
          <w:noProof/>
        </w:rPr>
        <w:fldChar w:fldCharType="begin"/>
      </w:r>
      <w:r w:rsidRPr="00D11857">
        <w:rPr>
          <w:noProof/>
        </w:rPr>
        <w:instrText xml:space="preserve"> PAGEREF _Toc373143359 \h </w:instrText>
      </w:r>
      <w:r w:rsidRPr="00D11857">
        <w:rPr>
          <w:noProof/>
        </w:rPr>
      </w:r>
      <w:r w:rsidRPr="00D11857">
        <w:rPr>
          <w:noProof/>
        </w:rPr>
        <w:fldChar w:fldCharType="separate"/>
      </w:r>
      <w:r w:rsidR="00963880">
        <w:rPr>
          <w:noProof/>
        </w:rPr>
        <w:t>367</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40.2—Taxation of costs</w:t>
      </w:r>
      <w:r w:rsidRPr="00D11857">
        <w:rPr>
          <w:b w:val="0"/>
          <w:noProof/>
          <w:sz w:val="18"/>
        </w:rPr>
        <w:tab/>
      </w:r>
      <w:r w:rsidRPr="00D11857">
        <w:rPr>
          <w:b w:val="0"/>
          <w:noProof/>
          <w:sz w:val="18"/>
        </w:rPr>
        <w:fldChar w:fldCharType="begin"/>
      </w:r>
      <w:r w:rsidRPr="00D11857">
        <w:rPr>
          <w:b w:val="0"/>
          <w:noProof/>
          <w:sz w:val="18"/>
        </w:rPr>
        <w:instrText xml:space="preserve"> PAGEREF _Toc373143360 \h </w:instrText>
      </w:r>
      <w:r w:rsidRPr="00D11857">
        <w:rPr>
          <w:b w:val="0"/>
          <w:noProof/>
          <w:sz w:val="18"/>
        </w:rPr>
      </w:r>
      <w:r w:rsidRPr="00D11857">
        <w:rPr>
          <w:b w:val="0"/>
          <w:noProof/>
          <w:sz w:val="18"/>
        </w:rPr>
        <w:fldChar w:fldCharType="separate"/>
      </w:r>
      <w:r w:rsidR="00963880">
        <w:rPr>
          <w:b w:val="0"/>
          <w:noProof/>
          <w:sz w:val="18"/>
        </w:rPr>
        <w:t>368</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40.12</w:t>
      </w:r>
      <w:r>
        <w:rPr>
          <w:noProof/>
        </w:rPr>
        <w:tab/>
        <w:t>Application of Division 40.2 and 40.3</w:t>
      </w:r>
      <w:r w:rsidRPr="00D11857">
        <w:rPr>
          <w:noProof/>
        </w:rPr>
        <w:tab/>
      </w:r>
      <w:r w:rsidRPr="00D11857">
        <w:rPr>
          <w:noProof/>
        </w:rPr>
        <w:fldChar w:fldCharType="begin"/>
      </w:r>
      <w:r w:rsidRPr="00D11857">
        <w:rPr>
          <w:noProof/>
        </w:rPr>
        <w:instrText xml:space="preserve"> PAGEREF _Toc373143361 \h </w:instrText>
      </w:r>
      <w:r w:rsidRPr="00D11857">
        <w:rPr>
          <w:noProof/>
        </w:rPr>
      </w:r>
      <w:r w:rsidRPr="00D11857">
        <w:rPr>
          <w:noProof/>
        </w:rPr>
        <w:fldChar w:fldCharType="separate"/>
      </w:r>
      <w:r w:rsidR="00963880">
        <w:rPr>
          <w:noProof/>
        </w:rPr>
        <w:t>368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40.13</w:t>
      </w:r>
      <w:r>
        <w:rPr>
          <w:noProof/>
        </w:rPr>
        <w:tab/>
        <w:t>Taxation of costs awarded on an interlocutory application</w:t>
      </w:r>
      <w:r w:rsidRPr="00D11857">
        <w:rPr>
          <w:noProof/>
        </w:rPr>
        <w:tab/>
      </w:r>
      <w:r w:rsidRPr="00D11857">
        <w:rPr>
          <w:noProof/>
        </w:rPr>
        <w:fldChar w:fldCharType="begin"/>
      </w:r>
      <w:r w:rsidRPr="00D11857">
        <w:rPr>
          <w:noProof/>
        </w:rPr>
        <w:instrText xml:space="preserve"> PAGEREF _Toc373143362 \h </w:instrText>
      </w:r>
      <w:r w:rsidRPr="00D11857">
        <w:rPr>
          <w:noProof/>
        </w:rPr>
      </w:r>
      <w:r w:rsidRPr="00D11857">
        <w:rPr>
          <w:noProof/>
        </w:rPr>
        <w:fldChar w:fldCharType="separate"/>
      </w:r>
      <w:r w:rsidR="00963880">
        <w:rPr>
          <w:noProof/>
        </w:rPr>
        <w:t>368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40.14</w:t>
      </w:r>
      <w:r>
        <w:rPr>
          <w:noProof/>
        </w:rPr>
        <w:tab/>
        <w:t>Order for taxation not required</w:t>
      </w:r>
      <w:r w:rsidRPr="00D11857">
        <w:rPr>
          <w:noProof/>
        </w:rPr>
        <w:tab/>
      </w:r>
      <w:r w:rsidRPr="00D11857">
        <w:rPr>
          <w:noProof/>
        </w:rPr>
        <w:fldChar w:fldCharType="begin"/>
      </w:r>
      <w:r w:rsidRPr="00D11857">
        <w:rPr>
          <w:noProof/>
        </w:rPr>
        <w:instrText xml:space="preserve"> PAGEREF _Toc373143363 \h </w:instrText>
      </w:r>
      <w:r w:rsidRPr="00D11857">
        <w:rPr>
          <w:noProof/>
        </w:rPr>
      </w:r>
      <w:r w:rsidRPr="00D11857">
        <w:rPr>
          <w:noProof/>
        </w:rPr>
        <w:fldChar w:fldCharType="separate"/>
      </w:r>
      <w:r w:rsidR="00963880">
        <w:rPr>
          <w:noProof/>
        </w:rPr>
        <w:t>368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40.15</w:t>
      </w:r>
      <w:r>
        <w:rPr>
          <w:noProof/>
        </w:rPr>
        <w:tab/>
        <w:t>Failure to file bill of costs</w:t>
      </w:r>
      <w:r w:rsidRPr="00D11857">
        <w:rPr>
          <w:noProof/>
        </w:rPr>
        <w:tab/>
      </w:r>
      <w:r w:rsidRPr="00D11857">
        <w:rPr>
          <w:noProof/>
        </w:rPr>
        <w:fldChar w:fldCharType="begin"/>
      </w:r>
      <w:r w:rsidRPr="00D11857">
        <w:rPr>
          <w:noProof/>
        </w:rPr>
        <w:instrText xml:space="preserve"> PAGEREF _Toc373143364 \h </w:instrText>
      </w:r>
      <w:r w:rsidRPr="00D11857">
        <w:rPr>
          <w:noProof/>
        </w:rPr>
      </w:r>
      <w:r w:rsidRPr="00D11857">
        <w:rPr>
          <w:noProof/>
        </w:rPr>
        <w:fldChar w:fldCharType="separate"/>
      </w:r>
      <w:r w:rsidR="00963880">
        <w:rPr>
          <w:noProof/>
        </w:rPr>
        <w:t>368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40.16</w:t>
      </w:r>
      <w:r>
        <w:rPr>
          <w:noProof/>
        </w:rPr>
        <w:tab/>
        <w:t>Unnecessary expense in proceeding before taxing officer</w:t>
      </w:r>
      <w:r w:rsidRPr="00D11857">
        <w:rPr>
          <w:noProof/>
        </w:rPr>
        <w:tab/>
      </w:r>
      <w:r w:rsidRPr="00D11857">
        <w:rPr>
          <w:noProof/>
        </w:rPr>
        <w:fldChar w:fldCharType="begin"/>
      </w:r>
      <w:r w:rsidRPr="00D11857">
        <w:rPr>
          <w:noProof/>
        </w:rPr>
        <w:instrText xml:space="preserve"> PAGEREF _Toc373143365 \h </w:instrText>
      </w:r>
      <w:r w:rsidRPr="00D11857">
        <w:rPr>
          <w:noProof/>
        </w:rPr>
      </w:r>
      <w:r w:rsidRPr="00D11857">
        <w:rPr>
          <w:noProof/>
        </w:rPr>
        <w:fldChar w:fldCharType="separate"/>
      </w:r>
      <w:r w:rsidR="00963880">
        <w:rPr>
          <w:noProof/>
        </w:rPr>
        <w:t>369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40.17</w:t>
      </w:r>
      <w:r>
        <w:rPr>
          <w:noProof/>
        </w:rPr>
        <w:tab/>
        <w:t>Filing bill for taxation</w:t>
      </w:r>
      <w:r w:rsidRPr="00D11857">
        <w:rPr>
          <w:noProof/>
        </w:rPr>
        <w:tab/>
      </w:r>
      <w:r w:rsidRPr="00D11857">
        <w:rPr>
          <w:noProof/>
        </w:rPr>
        <w:fldChar w:fldCharType="begin"/>
      </w:r>
      <w:r w:rsidRPr="00D11857">
        <w:rPr>
          <w:noProof/>
        </w:rPr>
        <w:instrText xml:space="preserve"> PAGEREF _Toc373143366 \h </w:instrText>
      </w:r>
      <w:r w:rsidRPr="00D11857">
        <w:rPr>
          <w:noProof/>
        </w:rPr>
      </w:r>
      <w:r w:rsidRPr="00D11857">
        <w:rPr>
          <w:noProof/>
        </w:rPr>
        <w:fldChar w:fldCharType="separate"/>
      </w:r>
      <w:r w:rsidR="00963880">
        <w:rPr>
          <w:noProof/>
        </w:rPr>
        <w:t>369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40.18</w:t>
      </w:r>
      <w:r>
        <w:rPr>
          <w:noProof/>
        </w:rPr>
        <w:tab/>
        <w:t>Contents of bill</w:t>
      </w:r>
      <w:r w:rsidRPr="00D11857">
        <w:rPr>
          <w:noProof/>
        </w:rPr>
        <w:tab/>
      </w:r>
      <w:r w:rsidRPr="00D11857">
        <w:rPr>
          <w:noProof/>
        </w:rPr>
        <w:fldChar w:fldCharType="begin"/>
      </w:r>
      <w:r w:rsidRPr="00D11857">
        <w:rPr>
          <w:noProof/>
        </w:rPr>
        <w:instrText xml:space="preserve"> PAGEREF _Toc373143367 \h </w:instrText>
      </w:r>
      <w:r w:rsidRPr="00D11857">
        <w:rPr>
          <w:noProof/>
        </w:rPr>
      </w:r>
      <w:r w:rsidRPr="00D11857">
        <w:rPr>
          <w:noProof/>
        </w:rPr>
        <w:fldChar w:fldCharType="separate"/>
      </w:r>
      <w:r w:rsidR="00963880">
        <w:rPr>
          <w:noProof/>
        </w:rPr>
        <w:t>369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40.19</w:t>
      </w:r>
      <w:r>
        <w:rPr>
          <w:noProof/>
        </w:rPr>
        <w:tab/>
        <w:t>Service of a bill</w:t>
      </w:r>
      <w:r w:rsidRPr="00D11857">
        <w:rPr>
          <w:noProof/>
        </w:rPr>
        <w:tab/>
      </w:r>
      <w:r w:rsidRPr="00D11857">
        <w:rPr>
          <w:noProof/>
        </w:rPr>
        <w:fldChar w:fldCharType="begin"/>
      </w:r>
      <w:r w:rsidRPr="00D11857">
        <w:rPr>
          <w:noProof/>
        </w:rPr>
        <w:instrText xml:space="preserve"> PAGEREF _Toc373143368 \h </w:instrText>
      </w:r>
      <w:r w:rsidRPr="00D11857">
        <w:rPr>
          <w:noProof/>
        </w:rPr>
      </w:r>
      <w:r w:rsidRPr="00D11857">
        <w:rPr>
          <w:noProof/>
        </w:rPr>
        <w:fldChar w:fldCharType="separate"/>
      </w:r>
      <w:r w:rsidR="00963880">
        <w:rPr>
          <w:noProof/>
        </w:rPr>
        <w:t>369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40.20</w:t>
      </w:r>
      <w:r>
        <w:rPr>
          <w:noProof/>
        </w:rPr>
        <w:tab/>
        <w:t>Estimate of costs</w:t>
      </w:r>
      <w:r w:rsidRPr="00D11857">
        <w:rPr>
          <w:noProof/>
        </w:rPr>
        <w:tab/>
      </w:r>
      <w:r w:rsidRPr="00D11857">
        <w:rPr>
          <w:noProof/>
        </w:rPr>
        <w:fldChar w:fldCharType="begin"/>
      </w:r>
      <w:r w:rsidRPr="00D11857">
        <w:rPr>
          <w:noProof/>
        </w:rPr>
        <w:instrText xml:space="preserve"> PAGEREF _Toc373143369 \h </w:instrText>
      </w:r>
      <w:r w:rsidRPr="00D11857">
        <w:rPr>
          <w:noProof/>
        </w:rPr>
      </w:r>
      <w:r w:rsidRPr="00D11857">
        <w:rPr>
          <w:noProof/>
        </w:rPr>
        <w:fldChar w:fldCharType="separate"/>
      </w:r>
      <w:r w:rsidR="00963880">
        <w:rPr>
          <w:noProof/>
        </w:rPr>
        <w:t>369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40.21</w:t>
      </w:r>
      <w:r>
        <w:rPr>
          <w:noProof/>
        </w:rPr>
        <w:tab/>
        <w:t>Objection to estimate</w:t>
      </w:r>
      <w:r w:rsidRPr="00D11857">
        <w:rPr>
          <w:noProof/>
        </w:rPr>
        <w:tab/>
      </w:r>
      <w:r w:rsidRPr="00D11857">
        <w:rPr>
          <w:noProof/>
        </w:rPr>
        <w:fldChar w:fldCharType="begin"/>
      </w:r>
      <w:r w:rsidRPr="00D11857">
        <w:rPr>
          <w:noProof/>
        </w:rPr>
        <w:instrText xml:space="preserve"> PAGEREF _Toc373143370 \h </w:instrText>
      </w:r>
      <w:r w:rsidRPr="00D11857">
        <w:rPr>
          <w:noProof/>
        </w:rPr>
      </w:r>
      <w:r w:rsidRPr="00D11857">
        <w:rPr>
          <w:noProof/>
        </w:rPr>
        <w:fldChar w:fldCharType="separate"/>
      </w:r>
      <w:r w:rsidR="00963880">
        <w:rPr>
          <w:noProof/>
        </w:rPr>
        <w:t>370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40.22</w:t>
      </w:r>
      <w:r>
        <w:rPr>
          <w:noProof/>
        </w:rPr>
        <w:tab/>
        <w:t>Resolution at confidential conference</w:t>
      </w:r>
      <w:r w:rsidRPr="00D11857">
        <w:rPr>
          <w:noProof/>
        </w:rPr>
        <w:tab/>
      </w:r>
      <w:r w:rsidRPr="00D11857">
        <w:rPr>
          <w:noProof/>
        </w:rPr>
        <w:fldChar w:fldCharType="begin"/>
      </w:r>
      <w:r w:rsidRPr="00D11857">
        <w:rPr>
          <w:noProof/>
        </w:rPr>
        <w:instrText xml:space="preserve"> PAGEREF _Toc373143371 \h </w:instrText>
      </w:r>
      <w:r w:rsidRPr="00D11857">
        <w:rPr>
          <w:noProof/>
        </w:rPr>
      </w:r>
      <w:r w:rsidRPr="00D11857">
        <w:rPr>
          <w:noProof/>
        </w:rPr>
        <w:fldChar w:fldCharType="separate"/>
      </w:r>
      <w:r w:rsidR="00963880">
        <w:rPr>
          <w:noProof/>
        </w:rPr>
        <w:t>370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40.23</w:t>
      </w:r>
      <w:r>
        <w:rPr>
          <w:noProof/>
        </w:rPr>
        <w:tab/>
        <w:t>Provisional taxation</w:t>
      </w:r>
      <w:r w:rsidRPr="00D11857">
        <w:rPr>
          <w:noProof/>
        </w:rPr>
        <w:tab/>
      </w:r>
      <w:r w:rsidRPr="00D11857">
        <w:rPr>
          <w:noProof/>
        </w:rPr>
        <w:fldChar w:fldCharType="begin"/>
      </w:r>
      <w:r w:rsidRPr="00D11857">
        <w:rPr>
          <w:noProof/>
        </w:rPr>
        <w:instrText xml:space="preserve"> PAGEREF _Toc373143372 \h </w:instrText>
      </w:r>
      <w:r w:rsidRPr="00D11857">
        <w:rPr>
          <w:noProof/>
        </w:rPr>
      </w:r>
      <w:r w:rsidRPr="00D11857">
        <w:rPr>
          <w:noProof/>
        </w:rPr>
        <w:fldChar w:fldCharType="separate"/>
      </w:r>
      <w:r w:rsidR="00963880">
        <w:rPr>
          <w:noProof/>
        </w:rPr>
        <w:t>371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40.24</w:t>
      </w:r>
      <w:r>
        <w:rPr>
          <w:noProof/>
        </w:rPr>
        <w:tab/>
        <w:t>Notice that bill is to be taxed</w:t>
      </w:r>
      <w:r w:rsidRPr="00D11857">
        <w:rPr>
          <w:noProof/>
        </w:rPr>
        <w:tab/>
      </w:r>
      <w:r w:rsidRPr="00D11857">
        <w:rPr>
          <w:noProof/>
        </w:rPr>
        <w:fldChar w:fldCharType="begin"/>
      </w:r>
      <w:r w:rsidRPr="00D11857">
        <w:rPr>
          <w:noProof/>
        </w:rPr>
        <w:instrText xml:space="preserve"> PAGEREF _Toc373143373 \h </w:instrText>
      </w:r>
      <w:r w:rsidRPr="00D11857">
        <w:rPr>
          <w:noProof/>
        </w:rPr>
      </w:r>
      <w:r w:rsidRPr="00D11857">
        <w:rPr>
          <w:noProof/>
        </w:rPr>
        <w:fldChar w:fldCharType="separate"/>
      </w:r>
      <w:r w:rsidR="00963880">
        <w:rPr>
          <w:noProof/>
        </w:rPr>
        <w:t>371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40.25</w:t>
      </w:r>
      <w:r>
        <w:rPr>
          <w:noProof/>
        </w:rPr>
        <w:tab/>
        <w:t>Notice of objection</w:t>
      </w:r>
      <w:r w:rsidRPr="00D11857">
        <w:rPr>
          <w:noProof/>
        </w:rPr>
        <w:tab/>
      </w:r>
      <w:r w:rsidRPr="00D11857">
        <w:rPr>
          <w:noProof/>
        </w:rPr>
        <w:fldChar w:fldCharType="begin"/>
      </w:r>
      <w:r w:rsidRPr="00D11857">
        <w:rPr>
          <w:noProof/>
        </w:rPr>
        <w:instrText xml:space="preserve"> PAGEREF _Toc373143374 \h </w:instrText>
      </w:r>
      <w:r w:rsidRPr="00D11857">
        <w:rPr>
          <w:noProof/>
        </w:rPr>
      </w:r>
      <w:r w:rsidRPr="00D11857">
        <w:rPr>
          <w:noProof/>
        </w:rPr>
        <w:fldChar w:fldCharType="separate"/>
      </w:r>
      <w:r w:rsidR="00963880">
        <w:rPr>
          <w:noProof/>
        </w:rPr>
        <w:t>372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40.26</w:t>
      </w:r>
      <w:r>
        <w:rPr>
          <w:noProof/>
        </w:rPr>
        <w:tab/>
        <w:t>Response to notice of objection</w:t>
      </w:r>
      <w:r w:rsidRPr="00D11857">
        <w:rPr>
          <w:noProof/>
        </w:rPr>
        <w:tab/>
      </w:r>
      <w:r w:rsidRPr="00D11857">
        <w:rPr>
          <w:noProof/>
        </w:rPr>
        <w:fldChar w:fldCharType="begin"/>
      </w:r>
      <w:r w:rsidRPr="00D11857">
        <w:rPr>
          <w:noProof/>
        </w:rPr>
        <w:instrText xml:space="preserve"> PAGEREF _Toc373143375 \h </w:instrText>
      </w:r>
      <w:r w:rsidRPr="00D11857">
        <w:rPr>
          <w:noProof/>
        </w:rPr>
      </w:r>
      <w:r w:rsidRPr="00D11857">
        <w:rPr>
          <w:noProof/>
        </w:rPr>
        <w:fldChar w:fldCharType="separate"/>
      </w:r>
      <w:r w:rsidR="00963880">
        <w:rPr>
          <w:noProof/>
        </w:rPr>
        <w:t>372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40.27</w:t>
      </w:r>
      <w:r>
        <w:rPr>
          <w:noProof/>
        </w:rPr>
        <w:tab/>
        <w:t>Taxation</w:t>
      </w:r>
      <w:r w:rsidRPr="00D11857">
        <w:rPr>
          <w:noProof/>
        </w:rPr>
        <w:tab/>
      </w:r>
      <w:r w:rsidRPr="00D11857">
        <w:rPr>
          <w:noProof/>
        </w:rPr>
        <w:fldChar w:fldCharType="begin"/>
      </w:r>
      <w:r w:rsidRPr="00D11857">
        <w:rPr>
          <w:noProof/>
        </w:rPr>
        <w:instrText xml:space="preserve"> PAGEREF _Toc373143376 \h </w:instrText>
      </w:r>
      <w:r w:rsidRPr="00D11857">
        <w:rPr>
          <w:noProof/>
        </w:rPr>
      </w:r>
      <w:r w:rsidRPr="00D11857">
        <w:rPr>
          <w:noProof/>
        </w:rPr>
        <w:fldChar w:fldCharType="separate"/>
      </w:r>
      <w:r w:rsidR="00963880">
        <w:rPr>
          <w:noProof/>
        </w:rPr>
        <w:t>373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40.28</w:t>
      </w:r>
      <w:r>
        <w:rPr>
          <w:noProof/>
        </w:rPr>
        <w:tab/>
        <w:t>Powers of taxing officer</w:t>
      </w:r>
      <w:r w:rsidRPr="00D11857">
        <w:rPr>
          <w:noProof/>
        </w:rPr>
        <w:tab/>
      </w:r>
      <w:r w:rsidRPr="00D11857">
        <w:rPr>
          <w:noProof/>
        </w:rPr>
        <w:fldChar w:fldCharType="begin"/>
      </w:r>
      <w:r w:rsidRPr="00D11857">
        <w:rPr>
          <w:noProof/>
        </w:rPr>
        <w:instrText xml:space="preserve"> PAGEREF _Toc373143377 \h </w:instrText>
      </w:r>
      <w:r w:rsidRPr="00D11857">
        <w:rPr>
          <w:noProof/>
        </w:rPr>
      </w:r>
      <w:r w:rsidRPr="00D11857">
        <w:rPr>
          <w:noProof/>
        </w:rPr>
        <w:fldChar w:fldCharType="separate"/>
      </w:r>
      <w:r w:rsidR="00963880">
        <w:rPr>
          <w:noProof/>
        </w:rPr>
        <w:t>373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40.29</w:t>
      </w:r>
      <w:r>
        <w:rPr>
          <w:noProof/>
        </w:rPr>
        <w:tab/>
        <w:t>Costs to be allowed on taxation</w:t>
      </w:r>
      <w:r w:rsidRPr="00D11857">
        <w:rPr>
          <w:noProof/>
        </w:rPr>
        <w:tab/>
      </w:r>
      <w:r w:rsidRPr="00D11857">
        <w:rPr>
          <w:noProof/>
        </w:rPr>
        <w:fldChar w:fldCharType="begin"/>
      </w:r>
      <w:r w:rsidRPr="00D11857">
        <w:rPr>
          <w:noProof/>
        </w:rPr>
        <w:instrText xml:space="preserve"> PAGEREF _Toc373143378 \h </w:instrText>
      </w:r>
      <w:r w:rsidRPr="00D11857">
        <w:rPr>
          <w:noProof/>
        </w:rPr>
      </w:r>
      <w:r w:rsidRPr="00D11857">
        <w:rPr>
          <w:noProof/>
        </w:rPr>
        <w:fldChar w:fldCharType="separate"/>
      </w:r>
      <w:r w:rsidR="00963880">
        <w:rPr>
          <w:noProof/>
        </w:rPr>
        <w:t>374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40.30</w:t>
      </w:r>
      <w:r>
        <w:rPr>
          <w:noProof/>
        </w:rPr>
        <w:tab/>
        <w:t>Costs not to be allowed on taxation</w:t>
      </w:r>
      <w:r w:rsidRPr="00D11857">
        <w:rPr>
          <w:noProof/>
        </w:rPr>
        <w:tab/>
      </w:r>
      <w:r w:rsidRPr="00D11857">
        <w:rPr>
          <w:noProof/>
        </w:rPr>
        <w:fldChar w:fldCharType="begin"/>
      </w:r>
      <w:r w:rsidRPr="00D11857">
        <w:rPr>
          <w:noProof/>
        </w:rPr>
        <w:instrText xml:space="preserve"> PAGEREF _Toc373143379 \h </w:instrText>
      </w:r>
      <w:r w:rsidRPr="00D11857">
        <w:rPr>
          <w:noProof/>
        </w:rPr>
      </w:r>
      <w:r w:rsidRPr="00D11857">
        <w:rPr>
          <w:noProof/>
        </w:rPr>
        <w:fldChar w:fldCharType="separate"/>
      </w:r>
      <w:r w:rsidR="00963880">
        <w:rPr>
          <w:noProof/>
        </w:rPr>
        <w:t>374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40.31</w:t>
      </w:r>
      <w:r>
        <w:rPr>
          <w:noProof/>
        </w:rPr>
        <w:tab/>
        <w:t>Exercise of taxing officer’s discretion</w:t>
      </w:r>
      <w:r w:rsidRPr="00D11857">
        <w:rPr>
          <w:noProof/>
        </w:rPr>
        <w:tab/>
      </w:r>
      <w:r w:rsidRPr="00D11857">
        <w:rPr>
          <w:noProof/>
        </w:rPr>
        <w:fldChar w:fldCharType="begin"/>
      </w:r>
      <w:r w:rsidRPr="00D11857">
        <w:rPr>
          <w:noProof/>
        </w:rPr>
        <w:instrText xml:space="preserve"> PAGEREF _Toc373143380 \h </w:instrText>
      </w:r>
      <w:r w:rsidRPr="00D11857">
        <w:rPr>
          <w:noProof/>
        </w:rPr>
      </w:r>
      <w:r w:rsidRPr="00D11857">
        <w:rPr>
          <w:noProof/>
        </w:rPr>
        <w:fldChar w:fldCharType="separate"/>
      </w:r>
      <w:r w:rsidR="00963880">
        <w:rPr>
          <w:noProof/>
        </w:rPr>
        <w:t>374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40.32</w:t>
      </w:r>
      <w:r>
        <w:rPr>
          <w:noProof/>
        </w:rPr>
        <w:tab/>
        <w:t>Certificate of taxation</w:t>
      </w:r>
      <w:r w:rsidRPr="00D11857">
        <w:rPr>
          <w:noProof/>
        </w:rPr>
        <w:tab/>
      </w:r>
      <w:r w:rsidRPr="00D11857">
        <w:rPr>
          <w:noProof/>
        </w:rPr>
        <w:fldChar w:fldCharType="begin"/>
      </w:r>
      <w:r w:rsidRPr="00D11857">
        <w:rPr>
          <w:noProof/>
        </w:rPr>
        <w:instrText xml:space="preserve"> PAGEREF _Toc373143381 \h </w:instrText>
      </w:r>
      <w:r w:rsidRPr="00D11857">
        <w:rPr>
          <w:noProof/>
        </w:rPr>
      </w:r>
      <w:r w:rsidRPr="00D11857">
        <w:rPr>
          <w:noProof/>
        </w:rPr>
        <w:fldChar w:fldCharType="separate"/>
      </w:r>
      <w:r w:rsidR="00963880">
        <w:rPr>
          <w:noProof/>
        </w:rPr>
        <w:t>375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40.33</w:t>
      </w:r>
      <w:r>
        <w:rPr>
          <w:noProof/>
        </w:rPr>
        <w:tab/>
        <w:t>Costs of taxation</w:t>
      </w:r>
      <w:r w:rsidRPr="00D11857">
        <w:rPr>
          <w:noProof/>
        </w:rPr>
        <w:tab/>
      </w:r>
      <w:r w:rsidRPr="00D11857">
        <w:rPr>
          <w:noProof/>
        </w:rPr>
        <w:fldChar w:fldCharType="begin"/>
      </w:r>
      <w:r w:rsidRPr="00D11857">
        <w:rPr>
          <w:noProof/>
        </w:rPr>
        <w:instrText xml:space="preserve"> PAGEREF _Toc373143382 \h </w:instrText>
      </w:r>
      <w:r w:rsidRPr="00D11857">
        <w:rPr>
          <w:noProof/>
        </w:rPr>
      </w:r>
      <w:r w:rsidRPr="00D11857">
        <w:rPr>
          <w:noProof/>
        </w:rPr>
        <w:fldChar w:fldCharType="separate"/>
      </w:r>
      <w:r w:rsidR="00963880">
        <w:rPr>
          <w:noProof/>
        </w:rPr>
        <w:t>375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40.34</w:t>
      </w:r>
      <w:r>
        <w:rPr>
          <w:noProof/>
        </w:rPr>
        <w:tab/>
        <w:t>Review by Court</w:t>
      </w:r>
      <w:r w:rsidRPr="00D11857">
        <w:rPr>
          <w:noProof/>
        </w:rPr>
        <w:tab/>
      </w:r>
      <w:r w:rsidRPr="00D11857">
        <w:rPr>
          <w:noProof/>
        </w:rPr>
        <w:fldChar w:fldCharType="begin"/>
      </w:r>
      <w:r w:rsidRPr="00D11857">
        <w:rPr>
          <w:noProof/>
        </w:rPr>
        <w:instrText xml:space="preserve"> PAGEREF _Toc373143383 \h </w:instrText>
      </w:r>
      <w:r w:rsidRPr="00D11857">
        <w:rPr>
          <w:noProof/>
        </w:rPr>
      </w:r>
      <w:r w:rsidRPr="00D11857">
        <w:rPr>
          <w:noProof/>
        </w:rPr>
        <w:fldChar w:fldCharType="separate"/>
      </w:r>
      <w:r w:rsidR="00963880">
        <w:rPr>
          <w:noProof/>
        </w:rPr>
        <w:t>376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40.35</w:t>
      </w:r>
      <w:r>
        <w:rPr>
          <w:noProof/>
        </w:rPr>
        <w:tab/>
        <w:t>Stay of costs</w:t>
      </w:r>
      <w:r w:rsidRPr="00D11857">
        <w:rPr>
          <w:noProof/>
        </w:rPr>
        <w:tab/>
      </w:r>
      <w:r w:rsidRPr="00D11857">
        <w:rPr>
          <w:noProof/>
        </w:rPr>
        <w:fldChar w:fldCharType="begin"/>
      </w:r>
      <w:r w:rsidRPr="00D11857">
        <w:rPr>
          <w:noProof/>
        </w:rPr>
        <w:instrText xml:space="preserve"> PAGEREF _Toc373143384 \h </w:instrText>
      </w:r>
      <w:r w:rsidRPr="00D11857">
        <w:rPr>
          <w:noProof/>
        </w:rPr>
      </w:r>
      <w:r w:rsidRPr="00D11857">
        <w:rPr>
          <w:noProof/>
        </w:rPr>
        <w:fldChar w:fldCharType="separate"/>
      </w:r>
      <w:r w:rsidR="00963880">
        <w:rPr>
          <w:noProof/>
        </w:rPr>
        <w:t>376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40.3—Short form bills</w:t>
      </w:r>
      <w:r w:rsidRPr="00D11857">
        <w:rPr>
          <w:b w:val="0"/>
          <w:noProof/>
          <w:sz w:val="18"/>
        </w:rPr>
        <w:tab/>
      </w:r>
      <w:r w:rsidRPr="00D11857">
        <w:rPr>
          <w:b w:val="0"/>
          <w:noProof/>
          <w:sz w:val="18"/>
        </w:rPr>
        <w:fldChar w:fldCharType="begin"/>
      </w:r>
      <w:r w:rsidRPr="00D11857">
        <w:rPr>
          <w:b w:val="0"/>
          <w:noProof/>
          <w:sz w:val="18"/>
        </w:rPr>
        <w:instrText xml:space="preserve"> PAGEREF _Toc373143385 \h </w:instrText>
      </w:r>
      <w:r w:rsidRPr="00D11857">
        <w:rPr>
          <w:b w:val="0"/>
          <w:noProof/>
          <w:sz w:val="18"/>
        </w:rPr>
      </w:r>
      <w:r w:rsidRPr="00D11857">
        <w:rPr>
          <w:b w:val="0"/>
          <w:noProof/>
          <w:sz w:val="18"/>
        </w:rPr>
        <w:fldChar w:fldCharType="separate"/>
      </w:r>
      <w:r w:rsidR="00963880">
        <w:rPr>
          <w:b w:val="0"/>
          <w:noProof/>
          <w:sz w:val="18"/>
        </w:rPr>
        <w:t>377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40.41</w:t>
      </w:r>
      <w:r>
        <w:rPr>
          <w:noProof/>
        </w:rPr>
        <w:tab/>
        <w:t xml:space="preserve">Short form bill on application for winding up under </w:t>
      </w:r>
      <w:r w:rsidRPr="000454E9">
        <w:rPr>
          <w:i/>
          <w:noProof/>
        </w:rPr>
        <w:t>Corporations Act 2001</w:t>
      </w:r>
      <w:r w:rsidRPr="00D11857">
        <w:rPr>
          <w:noProof/>
        </w:rPr>
        <w:tab/>
      </w:r>
      <w:r w:rsidRPr="00D11857">
        <w:rPr>
          <w:noProof/>
        </w:rPr>
        <w:fldChar w:fldCharType="begin"/>
      </w:r>
      <w:r w:rsidRPr="00D11857">
        <w:rPr>
          <w:noProof/>
        </w:rPr>
        <w:instrText xml:space="preserve"> PAGEREF _Toc373143386 \h </w:instrText>
      </w:r>
      <w:r w:rsidRPr="00D11857">
        <w:rPr>
          <w:noProof/>
        </w:rPr>
      </w:r>
      <w:r w:rsidRPr="00D11857">
        <w:rPr>
          <w:noProof/>
        </w:rPr>
        <w:fldChar w:fldCharType="separate"/>
      </w:r>
      <w:r w:rsidR="00963880">
        <w:rPr>
          <w:noProof/>
        </w:rPr>
        <w:t>377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40.42</w:t>
      </w:r>
      <w:r>
        <w:rPr>
          <w:noProof/>
        </w:rPr>
        <w:tab/>
        <w:t xml:space="preserve">Procedure—short form bills under </w:t>
      </w:r>
      <w:r w:rsidRPr="000454E9">
        <w:rPr>
          <w:i/>
          <w:noProof/>
        </w:rPr>
        <w:t>Corporations Act 2001</w:t>
      </w:r>
      <w:r w:rsidRPr="00D11857">
        <w:rPr>
          <w:noProof/>
        </w:rPr>
        <w:tab/>
      </w:r>
      <w:r w:rsidRPr="00D11857">
        <w:rPr>
          <w:noProof/>
        </w:rPr>
        <w:fldChar w:fldCharType="begin"/>
      </w:r>
      <w:r w:rsidRPr="00D11857">
        <w:rPr>
          <w:noProof/>
        </w:rPr>
        <w:instrText xml:space="preserve"> PAGEREF _Toc373143387 \h </w:instrText>
      </w:r>
      <w:r w:rsidRPr="00D11857">
        <w:rPr>
          <w:noProof/>
        </w:rPr>
      </w:r>
      <w:r w:rsidRPr="00D11857">
        <w:rPr>
          <w:noProof/>
        </w:rPr>
        <w:fldChar w:fldCharType="separate"/>
      </w:r>
      <w:r w:rsidR="00963880">
        <w:rPr>
          <w:noProof/>
        </w:rPr>
        <w:t>377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40.43</w:t>
      </w:r>
      <w:r>
        <w:rPr>
          <w:noProof/>
        </w:rPr>
        <w:tab/>
        <w:t>Short form bill on migration appeal</w:t>
      </w:r>
      <w:r w:rsidRPr="00D11857">
        <w:rPr>
          <w:noProof/>
        </w:rPr>
        <w:tab/>
      </w:r>
      <w:r w:rsidRPr="00D11857">
        <w:rPr>
          <w:noProof/>
        </w:rPr>
        <w:fldChar w:fldCharType="begin"/>
      </w:r>
      <w:r w:rsidRPr="00D11857">
        <w:rPr>
          <w:noProof/>
        </w:rPr>
        <w:instrText xml:space="preserve"> PAGEREF _Toc373143388 \h </w:instrText>
      </w:r>
      <w:r w:rsidRPr="00D11857">
        <w:rPr>
          <w:noProof/>
        </w:rPr>
      </w:r>
      <w:r w:rsidRPr="00D11857">
        <w:rPr>
          <w:noProof/>
        </w:rPr>
        <w:fldChar w:fldCharType="separate"/>
      </w:r>
      <w:r w:rsidR="00963880">
        <w:rPr>
          <w:noProof/>
        </w:rPr>
        <w:t>378</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40.44</w:t>
      </w:r>
      <w:r>
        <w:rPr>
          <w:noProof/>
        </w:rPr>
        <w:tab/>
        <w:t>Procedure—short form bills for migration appeals</w:t>
      </w:r>
      <w:r w:rsidRPr="00D11857">
        <w:rPr>
          <w:noProof/>
        </w:rPr>
        <w:tab/>
      </w:r>
      <w:r w:rsidRPr="00D11857">
        <w:rPr>
          <w:noProof/>
        </w:rPr>
        <w:fldChar w:fldCharType="begin"/>
      </w:r>
      <w:r w:rsidRPr="00D11857">
        <w:rPr>
          <w:noProof/>
        </w:rPr>
        <w:instrText xml:space="preserve"> PAGEREF _Toc373143389 \h </w:instrText>
      </w:r>
      <w:r w:rsidRPr="00D11857">
        <w:rPr>
          <w:noProof/>
        </w:rPr>
      </w:r>
      <w:r w:rsidRPr="00D11857">
        <w:rPr>
          <w:noProof/>
        </w:rPr>
        <w:fldChar w:fldCharType="separate"/>
      </w:r>
      <w:r w:rsidR="00963880">
        <w:rPr>
          <w:noProof/>
        </w:rPr>
        <w:t>379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40.4—Determination of maximum costs</w:t>
      </w:r>
      <w:r w:rsidRPr="00D11857">
        <w:rPr>
          <w:b w:val="0"/>
          <w:noProof/>
          <w:sz w:val="18"/>
        </w:rPr>
        <w:tab/>
      </w:r>
      <w:r w:rsidRPr="00D11857">
        <w:rPr>
          <w:b w:val="0"/>
          <w:noProof/>
          <w:sz w:val="18"/>
        </w:rPr>
        <w:fldChar w:fldCharType="begin"/>
      </w:r>
      <w:r w:rsidRPr="00D11857">
        <w:rPr>
          <w:b w:val="0"/>
          <w:noProof/>
          <w:sz w:val="18"/>
        </w:rPr>
        <w:instrText xml:space="preserve"> PAGEREF _Toc373143390 \h </w:instrText>
      </w:r>
      <w:r w:rsidRPr="00D11857">
        <w:rPr>
          <w:b w:val="0"/>
          <w:noProof/>
          <w:sz w:val="18"/>
        </w:rPr>
      </w:r>
      <w:r w:rsidRPr="00D11857">
        <w:rPr>
          <w:b w:val="0"/>
          <w:noProof/>
          <w:sz w:val="18"/>
        </w:rPr>
        <w:fldChar w:fldCharType="separate"/>
      </w:r>
      <w:r w:rsidR="00963880">
        <w:rPr>
          <w:b w:val="0"/>
          <w:noProof/>
          <w:sz w:val="18"/>
        </w:rPr>
        <w:t>381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40.51</w:t>
      </w:r>
      <w:r>
        <w:rPr>
          <w:noProof/>
        </w:rPr>
        <w:tab/>
        <w:t>Maximum costs in a proceeding</w:t>
      </w:r>
      <w:r w:rsidRPr="00D11857">
        <w:rPr>
          <w:noProof/>
        </w:rPr>
        <w:tab/>
      </w:r>
      <w:r w:rsidRPr="00D11857">
        <w:rPr>
          <w:noProof/>
        </w:rPr>
        <w:fldChar w:fldCharType="begin"/>
      </w:r>
      <w:r w:rsidRPr="00D11857">
        <w:rPr>
          <w:noProof/>
        </w:rPr>
        <w:instrText xml:space="preserve"> PAGEREF _Toc373143391 \h </w:instrText>
      </w:r>
      <w:r w:rsidRPr="00D11857">
        <w:rPr>
          <w:noProof/>
        </w:rPr>
      </w:r>
      <w:r w:rsidRPr="00D11857">
        <w:rPr>
          <w:noProof/>
        </w:rPr>
        <w:fldChar w:fldCharType="separate"/>
      </w:r>
      <w:r w:rsidR="00963880">
        <w:rPr>
          <w:noProof/>
        </w:rPr>
        <w:t>381</w:t>
      </w:r>
      <w:r w:rsidRPr="00D11857">
        <w:rPr>
          <w:noProof/>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41—Enforcement</w:t>
      </w:r>
      <w:r w:rsidRPr="00D11857">
        <w:rPr>
          <w:b w:val="0"/>
          <w:noProof/>
          <w:sz w:val="18"/>
        </w:rPr>
        <w:tab/>
      </w:r>
      <w:r w:rsidRPr="00D11857">
        <w:rPr>
          <w:b w:val="0"/>
          <w:noProof/>
          <w:sz w:val="18"/>
        </w:rPr>
        <w:fldChar w:fldCharType="begin"/>
      </w:r>
      <w:r w:rsidRPr="00D11857">
        <w:rPr>
          <w:b w:val="0"/>
          <w:noProof/>
          <w:sz w:val="18"/>
        </w:rPr>
        <w:instrText xml:space="preserve"> PAGEREF _Toc373143392 \h </w:instrText>
      </w:r>
      <w:r w:rsidRPr="00D11857">
        <w:rPr>
          <w:b w:val="0"/>
          <w:noProof/>
          <w:sz w:val="18"/>
        </w:rPr>
      </w:r>
      <w:r w:rsidRPr="00D11857">
        <w:rPr>
          <w:b w:val="0"/>
          <w:noProof/>
          <w:sz w:val="18"/>
        </w:rPr>
        <w:fldChar w:fldCharType="separate"/>
      </w:r>
      <w:r w:rsidR="00963880">
        <w:rPr>
          <w:b w:val="0"/>
          <w:noProof/>
          <w:sz w:val="18"/>
        </w:rPr>
        <w:t>382</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41.1—General</w:t>
      </w:r>
      <w:r w:rsidRPr="00D11857">
        <w:rPr>
          <w:b w:val="0"/>
          <w:noProof/>
          <w:sz w:val="18"/>
        </w:rPr>
        <w:tab/>
      </w:r>
      <w:r w:rsidRPr="00D11857">
        <w:rPr>
          <w:b w:val="0"/>
          <w:noProof/>
          <w:sz w:val="18"/>
        </w:rPr>
        <w:fldChar w:fldCharType="begin"/>
      </w:r>
      <w:r w:rsidRPr="00D11857">
        <w:rPr>
          <w:b w:val="0"/>
          <w:noProof/>
          <w:sz w:val="18"/>
        </w:rPr>
        <w:instrText xml:space="preserve"> PAGEREF _Toc373143393 \h </w:instrText>
      </w:r>
      <w:r w:rsidRPr="00D11857">
        <w:rPr>
          <w:b w:val="0"/>
          <w:noProof/>
          <w:sz w:val="18"/>
        </w:rPr>
      </w:r>
      <w:r w:rsidRPr="00D11857">
        <w:rPr>
          <w:b w:val="0"/>
          <w:noProof/>
          <w:sz w:val="18"/>
        </w:rPr>
        <w:fldChar w:fldCharType="separate"/>
      </w:r>
      <w:r w:rsidR="00963880">
        <w:rPr>
          <w:b w:val="0"/>
          <w:noProof/>
          <w:sz w:val="18"/>
        </w:rPr>
        <w:t>382</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41.01</w:t>
      </w:r>
      <w:r>
        <w:rPr>
          <w:noProof/>
        </w:rPr>
        <w:tab/>
        <w:t>Application without notice for directions</w:t>
      </w:r>
      <w:r w:rsidRPr="00D11857">
        <w:rPr>
          <w:noProof/>
        </w:rPr>
        <w:tab/>
      </w:r>
      <w:r w:rsidRPr="00D11857">
        <w:rPr>
          <w:noProof/>
        </w:rPr>
        <w:fldChar w:fldCharType="begin"/>
      </w:r>
      <w:r w:rsidRPr="00D11857">
        <w:rPr>
          <w:noProof/>
        </w:rPr>
        <w:instrText xml:space="preserve"> PAGEREF _Toc373143394 \h </w:instrText>
      </w:r>
      <w:r w:rsidRPr="00D11857">
        <w:rPr>
          <w:noProof/>
        </w:rPr>
      </w:r>
      <w:r w:rsidRPr="00D11857">
        <w:rPr>
          <w:noProof/>
        </w:rPr>
        <w:fldChar w:fldCharType="separate"/>
      </w:r>
      <w:r w:rsidR="00963880">
        <w:rPr>
          <w:noProof/>
        </w:rPr>
        <w:t>382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41.02</w:t>
      </w:r>
      <w:r>
        <w:rPr>
          <w:noProof/>
        </w:rPr>
        <w:tab/>
        <w:t>Condition precedent not fulfilled</w:t>
      </w:r>
      <w:r w:rsidRPr="00D11857">
        <w:rPr>
          <w:noProof/>
        </w:rPr>
        <w:tab/>
      </w:r>
      <w:r w:rsidRPr="00D11857">
        <w:rPr>
          <w:noProof/>
        </w:rPr>
        <w:fldChar w:fldCharType="begin"/>
      </w:r>
      <w:r w:rsidRPr="00D11857">
        <w:rPr>
          <w:noProof/>
        </w:rPr>
        <w:instrText xml:space="preserve"> PAGEREF _Toc373143395 \h </w:instrText>
      </w:r>
      <w:r w:rsidRPr="00D11857">
        <w:rPr>
          <w:noProof/>
        </w:rPr>
      </w:r>
      <w:r w:rsidRPr="00D11857">
        <w:rPr>
          <w:noProof/>
        </w:rPr>
        <w:fldChar w:fldCharType="separate"/>
      </w:r>
      <w:r w:rsidR="00963880">
        <w:rPr>
          <w:noProof/>
        </w:rPr>
        <w:t>382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41.03</w:t>
      </w:r>
      <w:r>
        <w:rPr>
          <w:noProof/>
        </w:rPr>
        <w:tab/>
        <w:t>Application for stay of judgment or order</w:t>
      </w:r>
      <w:r w:rsidRPr="00D11857">
        <w:rPr>
          <w:noProof/>
        </w:rPr>
        <w:tab/>
      </w:r>
      <w:r w:rsidRPr="00D11857">
        <w:rPr>
          <w:noProof/>
        </w:rPr>
        <w:fldChar w:fldCharType="begin"/>
      </w:r>
      <w:r w:rsidRPr="00D11857">
        <w:rPr>
          <w:noProof/>
        </w:rPr>
        <w:instrText xml:space="preserve"> PAGEREF _Toc373143396 \h </w:instrText>
      </w:r>
      <w:r w:rsidRPr="00D11857">
        <w:rPr>
          <w:noProof/>
        </w:rPr>
      </w:r>
      <w:r w:rsidRPr="00D11857">
        <w:rPr>
          <w:noProof/>
        </w:rPr>
        <w:fldChar w:fldCharType="separate"/>
      </w:r>
      <w:r w:rsidR="00963880">
        <w:rPr>
          <w:noProof/>
        </w:rPr>
        <w:t>382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41.04</w:t>
      </w:r>
      <w:r>
        <w:rPr>
          <w:noProof/>
        </w:rPr>
        <w:tab/>
        <w:t>Failure to comply with Court order</w:t>
      </w:r>
      <w:r w:rsidRPr="00D11857">
        <w:rPr>
          <w:noProof/>
        </w:rPr>
        <w:tab/>
      </w:r>
      <w:r w:rsidRPr="00D11857">
        <w:rPr>
          <w:noProof/>
        </w:rPr>
        <w:fldChar w:fldCharType="begin"/>
      </w:r>
      <w:r w:rsidRPr="00D11857">
        <w:rPr>
          <w:noProof/>
        </w:rPr>
        <w:instrText xml:space="preserve"> PAGEREF _Toc373143397 \h </w:instrText>
      </w:r>
      <w:r w:rsidRPr="00D11857">
        <w:rPr>
          <w:noProof/>
        </w:rPr>
      </w:r>
      <w:r w:rsidRPr="00D11857">
        <w:rPr>
          <w:noProof/>
        </w:rPr>
        <w:fldChar w:fldCharType="separate"/>
      </w:r>
      <w:r w:rsidR="00963880">
        <w:rPr>
          <w:noProof/>
        </w:rPr>
        <w:t>382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41.05</w:t>
      </w:r>
      <w:r>
        <w:rPr>
          <w:noProof/>
        </w:rPr>
        <w:tab/>
        <w:t>Failure to attend Court in response to subpoena or order</w:t>
      </w:r>
      <w:r w:rsidRPr="00D11857">
        <w:rPr>
          <w:noProof/>
        </w:rPr>
        <w:tab/>
      </w:r>
      <w:r w:rsidRPr="00D11857">
        <w:rPr>
          <w:noProof/>
        </w:rPr>
        <w:fldChar w:fldCharType="begin"/>
      </w:r>
      <w:r w:rsidRPr="00D11857">
        <w:rPr>
          <w:noProof/>
        </w:rPr>
        <w:instrText xml:space="preserve"> PAGEREF _Toc373143398 \h </w:instrText>
      </w:r>
      <w:r w:rsidRPr="00D11857">
        <w:rPr>
          <w:noProof/>
        </w:rPr>
      </w:r>
      <w:r w:rsidRPr="00D11857">
        <w:rPr>
          <w:noProof/>
        </w:rPr>
        <w:fldChar w:fldCharType="separate"/>
      </w:r>
      <w:r w:rsidR="00963880">
        <w:rPr>
          <w:noProof/>
        </w:rPr>
        <w:t>383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41.06</w:t>
      </w:r>
      <w:r>
        <w:rPr>
          <w:noProof/>
        </w:rPr>
        <w:tab/>
        <w:t>Endorsement on order</w:t>
      </w:r>
      <w:r w:rsidRPr="00D11857">
        <w:rPr>
          <w:noProof/>
        </w:rPr>
        <w:tab/>
      </w:r>
      <w:r w:rsidRPr="00D11857">
        <w:rPr>
          <w:noProof/>
        </w:rPr>
        <w:fldChar w:fldCharType="begin"/>
      </w:r>
      <w:r w:rsidRPr="00D11857">
        <w:rPr>
          <w:noProof/>
        </w:rPr>
        <w:instrText xml:space="preserve"> PAGEREF _Toc373143399 \h </w:instrText>
      </w:r>
      <w:r w:rsidRPr="00D11857">
        <w:rPr>
          <w:noProof/>
        </w:rPr>
      </w:r>
      <w:r w:rsidRPr="00D11857">
        <w:rPr>
          <w:noProof/>
        </w:rPr>
        <w:fldChar w:fldCharType="separate"/>
      </w:r>
      <w:r w:rsidR="00963880">
        <w:rPr>
          <w:noProof/>
        </w:rPr>
        <w:t>383</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41.07</w:t>
      </w:r>
      <w:r>
        <w:rPr>
          <w:noProof/>
        </w:rPr>
        <w:tab/>
        <w:t>Service of order</w:t>
      </w:r>
      <w:r w:rsidRPr="00D11857">
        <w:rPr>
          <w:noProof/>
        </w:rPr>
        <w:tab/>
      </w:r>
      <w:r w:rsidRPr="00D11857">
        <w:rPr>
          <w:noProof/>
        </w:rPr>
        <w:fldChar w:fldCharType="begin"/>
      </w:r>
      <w:r w:rsidRPr="00D11857">
        <w:rPr>
          <w:noProof/>
        </w:rPr>
        <w:instrText xml:space="preserve"> PAGEREF _Toc373143400 \h </w:instrText>
      </w:r>
      <w:r w:rsidRPr="00D11857">
        <w:rPr>
          <w:noProof/>
        </w:rPr>
      </w:r>
      <w:r w:rsidRPr="00D11857">
        <w:rPr>
          <w:noProof/>
        </w:rPr>
        <w:fldChar w:fldCharType="separate"/>
      </w:r>
      <w:r w:rsidR="00963880">
        <w:rPr>
          <w:noProof/>
        </w:rPr>
        <w:t>384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41.08</w:t>
      </w:r>
      <w:r>
        <w:rPr>
          <w:noProof/>
        </w:rPr>
        <w:tab/>
        <w:t>Application where person fails to comply with order</w:t>
      </w:r>
      <w:r w:rsidRPr="00D11857">
        <w:rPr>
          <w:noProof/>
        </w:rPr>
        <w:tab/>
      </w:r>
      <w:r w:rsidRPr="00D11857">
        <w:rPr>
          <w:noProof/>
        </w:rPr>
        <w:fldChar w:fldCharType="begin"/>
      </w:r>
      <w:r w:rsidRPr="00D11857">
        <w:rPr>
          <w:noProof/>
        </w:rPr>
        <w:instrText xml:space="preserve"> PAGEREF _Toc373143401 \h </w:instrText>
      </w:r>
      <w:r w:rsidRPr="00D11857">
        <w:rPr>
          <w:noProof/>
        </w:rPr>
      </w:r>
      <w:r w:rsidRPr="00D11857">
        <w:rPr>
          <w:noProof/>
        </w:rPr>
        <w:fldChar w:fldCharType="separate"/>
      </w:r>
      <w:r w:rsidR="00963880">
        <w:rPr>
          <w:noProof/>
        </w:rPr>
        <w:t>384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41.09</w:t>
      </w:r>
      <w:r>
        <w:rPr>
          <w:noProof/>
        </w:rPr>
        <w:tab/>
        <w:t>Substituted performance</w:t>
      </w:r>
      <w:r w:rsidRPr="00D11857">
        <w:rPr>
          <w:noProof/>
        </w:rPr>
        <w:tab/>
      </w:r>
      <w:r w:rsidRPr="00D11857">
        <w:rPr>
          <w:noProof/>
        </w:rPr>
        <w:fldChar w:fldCharType="begin"/>
      </w:r>
      <w:r w:rsidRPr="00D11857">
        <w:rPr>
          <w:noProof/>
        </w:rPr>
        <w:instrText xml:space="preserve"> PAGEREF _Toc373143402 \h </w:instrText>
      </w:r>
      <w:r w:rsidRPr="00D11857">
        <w:rPr>
          <w:noProof/>
        </w:rPr>
      </w:r>
      <w:r w:rsidRPr="00D11857">
        <w:rPr>
          <w:noProof/>
        </w:rPr>
        <w:fldChar w:fldCharType="separate"/>
      </w:r>
      <w:r w:rsidR="00963880">
        <w:rPr>
          <w:noProof/>
        </w:rPr>
        <w:t>385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41.10</w:t>
      </w:r>
      <w:r>
        <w:rPr>
          <w:noProof/>
        </w:rPr>
        <w:tab/>
        <w:t>Execution generally</w:t>
      </w:r>
      <w:r w:rsidRPr="00D11857">
        <w:rPr>
          <w:noProof/>
        </w:rPr>
        <w:tab/>
      </w:r>
      <w:r w:rsidRPr="00D11857">
        <w:rPr>
          <w:noProof/>
        </w:rPr>
        <w:fldChar w:fldCharType="begin"/>
      </w:r>
      <w:r w:rsidRPr="00D11857">
        <w:rPr>
          <w:noProof/>
        </w:rPr>
        <w:instrText xml:space="preserve"> PAGEREF _Toc373143403 \h </w:instrText>
      </w:r>
      <w:r w:rsidRPr="00D11857">
        <w:rPr>
          <w:noProof/>
        </w:rPr>
      </w:r>
      <w:r w:rsidRPr="00D11857">
        <w:rPr>
          <w:noProof/>
        </w:rPr>
        <w:fldChar w:fldCharType="separate"/>
      </w:r>
      <w:r w:rsidR="00963880">
        <w:rPr>
          <w:noProof/>
        </w:rPr>
        <w:t>385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41.11</w:t>
      </w:r>
      <w:r>
        <w:rPr>
          <w:noProof/>
        </w:rPr>
        <w:tab/>
        <w:t>Stay of execution</w:t>
      </w:r>
      <w:r w:rsidRPr="00D11857">
        <w:rPr>
          <w:noProof/>
        </w:rPr>
        <w:tab/>
      </w:r>
      <w:r w:rsidRPr="00D11857">
        <w:rPr>
          <w:noProof/>
        </w:rPr>
        <w:fldChar w:fldCharType="begin"/>
      </w:r>
      <w:r w:rsidRPr="00D11857">
        <w:rPr>
          <w:noProof/>
        </w:rPr>
        <w:instrText xml:space="preserve"> PAGEREF _Toc373143404 \h </w:instrText>
      </w:r>
      <w:r w:rsidRPr="00D11857">
        <w:rPr>
          <w:noProof/>
        </w:rPr>
      </w:r>
      <w:r w:rsidRPr="00D11857">
        <w:rPr>
          <w:noProof/>
        </w:rPr>
        <w:fldChar w:fldCharType="separate"/>
      </w:r>
      <w:r w:rsidR="00963880">
        <w:rPr>
          <w:noProof/>
        </w:rPr>
        <w:t>386</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41.2—Enforcement against partnership</w:t>
      </w:r>
      <w:r w:rsidRPr="00D11857">
        <w:rPr>
          <w:b w:val="0"/>
          <w:noProof/>
          <w:sz w:val="18"/>
        </w:rPr>
        <w:tab/>
      </w:r>
      <w:r w:rsidRPr="00D11857">
        <w:rPr>
          <w:b w:val="0"/>
          <w:noProof/>
          <w:sz w:val="18"/>
        </w:rPr>
        <w:fldChar w:fldCharType="begin"/>
      </w:r>
      <w:r w:rsidRPr="00D11857">
        <w:rPr>
          <w:b w:val="0"/>
          <w:noProof/>
          <w:sz w:val="18"/>
        </w:rPr>
        <w:instrText xml:space="preserve"> PAGEREF _Toc373143405 \h </w:instrText>
      </w:r>
      <w:r w:rsidRPr="00D11857">
        <w:rPr>
          <w:b w:val="0"/>
          <w:noProof/>
          <w:sz w:val="18"/>
        </w:rPr>
      </w:r>
      <w:r w:rsidRPr="00D11857">
        <w:rPr>
          <w:b w:val="0"/>
          <w:noProof/>
          <w:sz w:val="18"/>
        </w:rPr>
        <w:fldChar w:fldCharType="separate"/>
      </w:r>
      <w:r w:rsidR="00963880">
        <w:rPr>
          <w:b w:val="0"/>
          <w:noProof/>
          <w:sz w:val="18"/>
        </w:rPr>
        <w:t>387</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41.21</w:t>
      </w:r>
      <w:r>
        <w:rPr>
          <w:noProof/>
        </w:rPr>
        <w:tab/>
        <w:t>Execution of order against partnership</w:t>
      </w:r>
      <w:r w:rsidRPr="00D11857">
        <w:rPr>
          <w:noProof/>
        </w:rPr>
        <w:tab/>
      </w:r>
      <w:r w:rsidRPr="00D11857">
        <w:rPr>
          <w:noProof/>
        </w:rPr>
        <w:fldChar w:fldCharType="begin"/>
      </w:r>
      <w:r w:rsidRPr="00D11857">
        <w:rPr>
          <w:noProof/>
        </w:rPr>
        <w:instrText xml:space="preserve"> PAGEREF _Toc373143406 \h </w:instrText>
      </w:r>
      <w:r w:rsidRPr="00D11857">
        <w:rPr>
          <w:noProof/>
        </w:rPr>
      </w:r>
      <w:r w:rsidRPr="00D11857">
        <w:rPr>
          <w:noProof/>
        </w:rPr>
        <w:fldChar w:fldCharType="separate"/>
      </w:r>
      <w:r w:rsidR="00963880">
        <w:rPr>
          <w:noProof/>
        </w:rPr>
        <w:t>387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41.22</w:t>
      </w:r>
      <w:r>
        <w:rPr>
          <w:noProof/>
        </w:rPr>
        <w:tab/>
        <w:t>Execution against individual partner</w:t>
      </w:r>
      <w:r w:rsidRPr="00D11857">
        <w:rPr>
          <w:noProof/>
        </w:rPr>
        <w:tab/>
      </w:r>
      <w:r w:rsidRPr="00D11857">
        <w:rPr>
          <w:noProof/>
        </w:rPr>
        <w:fldChar w:fldCharType="begin"/>
      </w:r>
      <w:r w:rsidRPr="00D11857">
        <w:rPr>
          <w:noProof/>
        </w:rPr>
        <w:instrText xml:space="preserve"> PAGEREF _Toc373143407 \h </w:instrText>
      </w:r>
      <w:r w:rsidRPr="00D11857">
        <w:rPr>
          <w:noProof/>
        </w:rPr>
      </w:r>
      <w:r w:rsidRPr="00D11857">
        <w:rPr>
          <w:noProof/>
        </w:rPr>
        <w:fldChar w:fldCharType="separate"/>
      </w:r>
      <w:r w:rsidR="00963880">
        <w:rPr>
          <w:noProof/>
        </w:rPr>
        <w:t>387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41.23</w:t>
      </w:r>
      <w:r>
        <w:rPr>
          <w:noProof/>
        </w:rPr>
        <w:tab/>
        <w:t>Application to proceedings between co</w:t>
      </w:r>
      <w:r>
        <w:rPr>
          <w:noProof/>
        </w:rPr>
        <w:noBreakHyphen/>
        <w:t>partners</w:t>
      </w:r>
      <w:r w:rsidRPr="00D11857">
        <w:rPr>
          <w:noProof/>
        </w:rPr>
        <w:tab/>
      </w:r>
      <w:r w:rsidRPr="00D11857">
        <w:rPr>
          <w:noProof/>
        </w:rPr>
        <w:fldChar w:fldCharType="begin"/>
      </w:r>
      <w:r w:rsidRPr="00D11857">
        <w:rPr>
          <w:noProof/>
        </w:rPr>
        <w:instrText xml:space="preserve"> PAGEREF _Toc373143408 \h </w:instrText>
      </w:r>
      <w:r w:rsidRPr="00D11857">
        <w:rPr>
          <w:noProof/>
        </w:rPr>
      </w:r>
      <w:r w:rsidRPr="00D11857">
        <w:rPr>
          <w:noProof/>
        </w:rPr>
        <w:fldChar w:fldCharType="separate"/>
      </w:r>
      <w:r w:rsidR="00963880">
        <w:rPr>
          <w:noProof/>
        </w:rPr>
        <w:t>388</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41.3—Execution against business name</w:t>
      </w:r>
      <w:r w:rsidRPr="00D11857">
        <w:rPr>
          <w:b w:val="0"/>
          <w:noProof/>
          <w:sz w:val="18"/>
        </w:rPr>
        <w:tab/>
      </w:r>
      <w:r w:rsidRPr="00D11857">
        <w:rPr>
          <w:b w:val="0"/>
          <w:noProof/>
          <w:sz w:val="18"/>
        </w:rPr>
        <w:fldChar w:fldCharType="begin"/>
      </w:r>
      <w:r w:rsidRPr="00D11857">
        <w:rPr>
          <w:b w:val="0"/>
          <w:noProof/>
          <w:sz w:val="18"/>
        </w:rPr>
        <w:instrText xml:space="preserve"> PAGEREF _Toc373143409 \h </w:instrText>
      </w:r>
      <w:r w:rsidRPr="00D11857">
        <w:rPr>
          <w:b w:val="0"/>
          <w:noProof/>
          <w:sz w:val="18"/>
        </w:rPr>
      </w:r>
      <w:r w:rsidRPr="00D11857">
        <w:rPr>
          <w:b w:val="0"/>
          <w:noProof/>
          <w:sz w:val="18"/>
        </w:rPr>
        <w:fldChar w:fldCharType="separate"/>
      </w:r>
      <w:r w:rsidR="00963880">
        <w:rPr>
          <w:b w:val="0"/>
          <w:noProof/>
          <w:sz w:val="18"/>
        </w:rPr>
        <w:t>389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41.31</w:t>
      </w:r>
      <w:r>
        <w:rPr>
          <w:noProof/>
        </w:rPr>
        <w:tab/>
        <w:t>Execution of order—proceeding against person in person’s business name</w:t>
      </w:r>
      <w:r w:rsidRPr="00D11857">
        <w:rPr>
          <w:noProof/>
        </w:rPr>
        <w:tab/>
      </w:r>
      <w:r w:rsidRPr="00D11857">
        <w:rPr>
          <w:noProof/>
        </w:rPr>
        <w:fldChar w:fldCharType="begin"/>
      </w:r>
      <w:r w:rsidRPr="00D11857">
        <w:rPr>
          <w:noProof/>
        </w:rPr>
        <w:instrText xml:space="preserve"> PAGEREF _Toc373143410 \h </w:instrText>
      </w:r>
      <w:r w:rsidRPr="00D11857">
        <w:rPr>
          <w:noProof/>
        </w:rPr>
      </w:r>
      <w:r w:rsidRPr="00D11857">
        <w:rPr>
          <w:noProof/>
        </w:rPr>
        <w:fldChar w:fldCharType="separate"/>
      </w:r>
      <w:r w:rsidR="00963880">
        <w:rPr>
          <w:noProof/>
        </w:rPr>
        <w:t>389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41.4—Sheriff</w:t>
      </w:r>
      <w:r w:rsidRPr="00D11857">
        <w:rPr>
          <w:b w:val="0"/>
          <w:noProof/>
          <w:sz w:val="18"/>
        </w:rPr>
        <w:tab/>
      </w:r>
      <w:r w:rsidRPr="00D11857">
        <w:rPr>
          <w:b w:val="0"/>
          <w:noProof/>
          <w:sz w:val="18"/>
        </w:rPr>
        <w:fldChar w:fldCharType="begin"/>
      </w:r>
      <w:r w:rsidRPr="00D11857">
        <w:rPr>
          <w:b w:val="0"/>
          <w:noProof/>
          <w:sz w:val="18"/>
        </w:rPr>
        <w:instrText xml:space="preserve"> PAGEREF _Toc373143411 \h </w:instrText>
      </w:r>
      <w:r w:rsidRPr="00D11857">
        <w:rPr>
          <w:b w:val="0"/>
          <w:noProof/>
          <w:sz w:val="18"/>
        </w:rPr>
      </w:r>
      <w:r w:rsidRPr="00D11857">
        <w:rPr>
          <w:b w:val="0"/>
          <w:noProof/>
          <w:sz w:val="18"/>
        </w:rPr>
        <w:fldChar w:fldCharType="separate"/>
      </w:r>
      <w:r w:rsidR="00963880">
        <w:rPr>
          <w:b w:val="0"/>
          <w:noProof/>
          <w:sz w:val="18"/>
        </w:rPr>
        <w:t>390</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41.41</w:t>
      </w:r>
      <w:r>
        <w:rPr>
          <w:noProof/>
        </w:rPr>
        <w:tab/>
        <w:t>Suspension of execution of process</w:t>
      </w:r>
      <w:r w:rsidRPr="00D11857">
        <w:rPr>
          <w:noProof/>
        </w:rPr>
        <w:tab/>
      </w:r>
      <w:r w:rsidRPr="00D11857">
        <w:rPr>
          <w:noProof/>
        </w:rPr>
        <w:fldChar w:fldCharType="begin"/>
      </w:r>
      <w:r w:rsidRPr="00D11857">
        <w:rPr>
          <w:noProof/>
        </w:rPr>
        <w:instrText xml:space="preserve"> PAGEREF _Toc373143412 \h </w:instrText>
      </w:r>
      <w:r w:rsidRPr="00D11857">
        <w:rPr>
          <w:noProof/>
        </w:rPr>
      </w:r>
      <w:r w:rsidRPr="00D11857">
        <w:rPr>
          <w:noProof/>
        </w:rPr>
        <w:fldChar w:fldCharType="separate"/>
      </w:r>
      <w:r w:rsidR="00963880">
        <w:rPr>
          <w:noProof/>
        </w:rPr>
        <w:t>390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41.42</w:t>
      </w:r>
      <w:r>
        <w:rPr>
          <w:noProof/>
        </w:rPr>
        <w:tab/>
        <w:t>Failure to execute process</w:t>
      </w:r>
      <w:r w:rsidRPr="00D11857">
        <w:rPr>
          <w:noProof/>
        </w:rPr>
        <w:tab/>
      </w:r>
      <w:r w:rsidRPr="00D11857">
        <w:rPr>
          <w:noProof/>
        </w:rPr>
        <w:fldChar w:fldCharType="begin"/>
      </w:r>
      <w:r w:rsidRPr="00D11857">
        <w:rPr>
          <w:noProof/>
        </w:rPr>
        <w:instrText xml:space="preserve"> PAGEREF _Toc373143413 \h </w:instrText>
      </w:r>
      <w:r w:rsidRPr="00D11857">
        <w:rPr>
          <w:noProof/>
        </w:rPr>
      </w:r>
      <w:r w:rsidRPr="00D11857">
        <w:rPr>
          <w:noProof/>
        </w:rPr>
        <w:fldChar w:fldCharType="separate"/>
      </w:r>
      <w:r w:rsidR="00963880">
        <w:rPr>
          <w:noProof/>
        </w:rPr>
        <w:t>390</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41.43</w:t>
      </w:r>
      <w:r>
        <w:rPr>
          <w:noProof/>
        </w:rPr>
        <w:tab/>
        <w:t>Application for orders in relation to execution of process</w:t>
      </w:r>
      <w:r w:rsidRPr="00D11857">
        <w:rPr>
          <w:noProof/>
        </w:rPr>
        <w:tab/>
      </w:r>
      <w:r w:rsidRPr="00D11857">
        <w:rPr>
          <w:noProof/>
        </w:rPr>
        <w:fldChar w:fldCharType="begin"/>
      </w:r>
      <w:r w:rsidRPr="00D11857">
        <w:rPr>
          <w:noProof/>
        </w:rPr>
        <w:instrText xml:space="preserve"> PAGEREF _Toc373143414 \h </w:instrText>
      </w:r>
      <w:r w:rsidRPr="00D11857">
        <w:rPr>
          <w:noProof/>
        </w:rPr>
      </w:r>
      <w:r w:rsidRPr="00D11857">
        <w:rPr>
          <w:noProof/>
        </w:rPr>
        <w:fldChar w:fldCharType="separate"/>
      </w:r>
      <w:r w:rsidR="00963880">
        <w:rPr>
          <w:noProof/>
        </w:rPr>
        <w:t>390</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41.5—Fees</w:t>
      </w:r>
      <w:r w:rsidRPr="00D11857">
        <w:rPr>
          <w:b w:val="0"/>
          <w:noProof/>
          <w:sz w:val="18"/>
        </w:rPr>
        <w:tab/>
      </w:r>
      <w:r w:rsidRPr="00D11857">
        <w:rPr>
          <w:b w:val="0"/>
          <w:noProof/>
          <w:sz w:val="18"/>
        </w:rPr>
        <w:fldChar w:fldCharType="begin"/>
      </w:r>
      <w:r w:rsidRPr="00D11857">
        <w:rPr>
          <w:b w:val="0"/>
          <w:noProof/>
          <w:sz w:val="18"/>
        </w:rPr>
        <w:instrText xml:space="preserve"> PAGEREF _Toc373143415 \h </w:instrText>
      </w:r>
      <w:r w:rsidRPr="00D11857">
        <w:rPr>
          <w:b w:val="0"/>
          <w:noProof/>
          <w:sz w:val="18"/>
        </w:rPr>
      </w:r>
      <w:r w:rsidRPr="00D11857">
        <w:rPr>
          <w:b w:val="0"/>
          <w:noProof/>
          <w:sz w:val="18"/>
        </w:rPr>
        <w:fldChar w:fldCharType="separate"/>
      </w:r>
      <w:r w:rsidR="00963880">
        <w:rPr>
          <w:b w:val="0"/>
          <w:noProof/>
          <w:sz w:val="18"/>
        </w:rPr>
        <w:t>391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41.51</w:t>
      </w:r>
      <w:r>
        <w:rPr>
          <w:noProof/>
        </w:rPr>
        <w:tab/>
        <w:t>Definitions for Division 41.5</w:t>
      </w:r>
      <w:r w:rsidRPr="00D11857">
        <w:rPr>
          <w:noProof/>
        </w:rPr>
        <w:tab/>
      </w:r>
      <w:r w:rsidRPr="00D11857">
        <w:rPr>
          <w:noProof/>
        </w:rPr>
        <w:fldChar w:fldCharType="begin"/>
      </w:r>
      <w:r w:rsidRPr="00D11857">
        <w:rPr>
          <w:noProof/>
        </w:rPr>
        <w:instrText xml:space="preserve"> PAGEREF _Toc373143416 \h </w:instrText>
      </w:r>
      <w:r w:rsidRPr="00D11857">
        <w:rPr>
          <w:noProof/>
        </w:rPr>
      </w:r>
      <w:r w:rsidRPr="00D11857">
        <w:rPr>
          <w:noProof/>
        </w:rPr>
        <w:fldChar w:fldCharType="separate"/>
      </w:r>
      <w:r w:rsidR="00963880">
        <w:rPr>
          <w:noProof/>
        </w:rPr>
        <w:t>391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41.52</w:t>
      </w:r>
      <w:r>
        <w:rPr>
          <w:noProof/>
        </w:rPr>
        <w:tab/>
        <w:t>Security</w:t>
      </w:r>
      <w:r w:rsidRPr="00D11857">
        <w:rPr>
          <w:noProof/>
        </w:rPr>
        <w:tab/>
      </w:r>
      <w:r w:rsidRPr="00D11857">
        <w:rPr>
          <w:noProof/>
        </w:rPr>
        <w:fldChar w:fldCharType="begin"/>
      </w:r>
      <w:r w:rsidRPr="00D11857">
        <w:rPr>
          <w:noProof/>
        </w:rPr>
        <w:instrText xml:space="preserve"> PAGEREF _Toc373143417 \h </w:instrText>
      </w:r>
      <w:r w:rsidRPr="00D11857">
        <w:rPr>
          <w:noProof/>
        </w:rPr>
      </w:r>
      <w:r w:rsidRPr="00D11857">
        <w:rPr>
          <w:noProof/>
        </w:rPr>
        <w:fldChar w:fldCharType="separate"/>
      </w:r>
      <w:r w:rsidR="00963880">
        <w:rPr>
          <w:noProof/>
        </w:rPr>
        <w:t>391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41.53</w:t>
      </w:r>
      <w:r>
        <w:rPr>
          <w:noProof/>
        </w:rPr>
        <w:tab/>
        <w:t>Liability of lawyer</w:t>
      </w:r>
      <w:r w:rsidRPr="00D11857">
        <w:rPr>
          <w:noProof/>
        </w:rPr>
        <w:tab/>
      </w:r>
      <w:r w:rsidRPr="00D11857">
        <w:rPr>
          <w:noProof/>
        </w:rPr>
        <w:fldChar w:fldCharType="begin"/>
      </w:r>
      <w:r w:rsidRPr="00D11857">
        <w:rPr>
          <w:noProof/>
        </w:rPr>
        <w:instrText xml:space="preserve"> PAGEREF _Toc373143418 \h </w:instrText>
      </w:r>
      <w:r w:rsidRPr="00D11857">
        <w:rPr>
          <w:noProof/>
        </w:rPr>
      </w:r>
      <w:r w:rsidRPr="00D11857">
        <w:rPr>
          <w:noProof/>
        </w:rPr>
        <w:fldChar w:fldCharType="separate"/>
      </w:r>
      <w:r w:rsidR="00963880">
        <w:rPr>
          <w:noProof/>
        </w:rPr>
        <w:t>392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41.54</w:t>
      </w:r>
      <w:r>
        <w:rPr>
          <w:noProof/>
        </w:rPr>
        <w:tab/>
        <w:t>Bill of fees</w:t>
      </w:r>
      <w:r w:rsidRPr="00D11857">
        <w:rPr>
          <w:noProof/>
        </w:rPr>
        <w:tab/>
      </w:r>
      <w:r w:rsidRPr="00D11857">
        <w:rPr>
          <w:noProof/>
        </w:rPr>
        <w:fldChar w:fldCharType="begin"/>
      </w:r>
      <w:r w:rsidRPr="00D11857">
        <w:rPr>
          <w:noProof/>
        </w:rPr>
        <w:instrText xml:space="preserve"> PAGEREF _Toc373143419 \h </w:instrText>
      </w:r>
      <w:r w:rsidRPr="00D11857">
        <w:rPr>
          <w:noProof/>
        </w:rPr>
      </w:r>
      <w:r w:rsidRPr="00D11857">
        <w:rPr>
          <w:noProof/>
        </w:rPr>
        <w:fldChar w:fldCharType="separate"/>
      </w:r>
      <w:r w:rsidR="00963880">
        <w:rPr>
          <w:noProof/>
        </w:rPr>
        <w:t>392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41.55</w:t>
      </w:r>
      <w:r>
        <w:rPr>
          <w:noProof/>
        </w:rPr>
        <w:tab/>
        <w:t>Taxation</w:t>
      </w:r>
      <w:r w:rsidRPr="00D11857">
        <w:rPr>
          <w:noProof/>
        </w:rPr>
        <w:tab/>
      </w:r>
      <w:r w:rsidRPr="00D11857">
        <w:rPr>
          <w:noProof/>
        </w:rPr>
        <w:fldChar w:fldCharType="begin"/>
      </w:r>
      <w:r w:rsidRPr="00D11857">
        <w:rPr>
          <w:noProof/>
        </w:rPr>
        <w:instrText xml:space="preserve"> PAGEREF _Toc373143420 \h </w:instrText>
      </w:r>
      <w:r w:rsidRPr="00D11857">
        <w:rPr>
          <w:noProof/>
        </w:rPr>
      </w:r>
      <w:r w:rsidRPr="00D11857">
        <w:rPr>
          <w:noProof/>
        </w:rPr>
        <w:fldChar w:fldCharType="separate"/>
      </w:r>
      <w:r w:rsidR="00963880">
        <w:rPr>
          <w:noProof/>
        </w:rPr>
        <w:t>392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41.56</w:t>
      </w:r>
      <w:r>
        <w:rPr>
          <w:noProof/>
        </w:rPr>
        <w:tab/>
        <w:t>Failure by lawyer to pay Sheriff’s fees</w:t>
      </w:r>
      <w:r w:rsidRPr="00D11857">
        <w:rPr>
          <w:noProof/>
        </w:rPr>
        <w:tab/>
      </w:r>
      <w:r w:rsidRPr="00D11857">
        <w:rPr>
          <w:noProof/>
        </w:rPr>
        <w:fldChar w:fldCharType="begin"/>
      </w:r>
      <w:r w:rsidRPr="00D11857">
        <w:rPr>
          <w:noProof/>
        </w:rPr>
        <w:instrText xml:space="preserve"> PAGEREF _Toc373143421 \h </w:instrText>
      </w:r>
      <w:r w:rsidRPr="00D11857">
        <w:rPr>
          <w:noProof/>
        </w:rPr>
      </w:r>
      <w:r w:rsidRPr="00D11857">
        <w:rPr>
          <w:noProof/>
        </w:rPr>
        <w:fldChar w:fldCharType="separate"/>
      </w:r>
      <w:r w:rsidR="00963880">
        <w:rPr>
          <w:noProof/>
        </w:rPr>
        <w:t>393</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41.6—Reciprocal enforcement of judgments under Foreign Judgments Act 1991</w:t>
      </w:r>
      <w:r w:rsidRPr="00D11857">
        <w:rPr>
          <w:b w:val="0"/>
          <w:noProof/>
          <w:sz w:val="18"/>
        </w:rPr>
        <w:tab/>
      </w:r>
      <w:r w:rsidRPr="00D11857">
        <w:rPr>
          <w:b w:val="0"/>
          <w:noProof/>
          <w:sz w:val="18"/>
        </w:rPr>
        <w:fldChar w:fldCharType="begin"/>
      </w:r>
      <w:r w:rsidRPr="00D11857">
        <w:rPr>
          <w:b w:val="0"/>
          <w:noProof/>
          <w:sz w:val="18"/>
        </w:rPr>
        <w:instrText xml:space="preserve"> PAGEREF _Toc373143422 \h </w:instrText>
      </w:r>
      <w:r w:rsidRPr="00D11857">
        <w:rPr>
          <w:b w:val="0"/>
          <w:noProof/>
          <w:sz w:val="18"/>
        </w:rPr>
      </w:r>
      <w:r w:rsidRPr="00D11857">
        <w:rPr>
          <w:b w:val="0"/>
          <w:noProof/>
          <w:sz w:val="18"/>
        </w:rPr>
        <w:fldChar w:fldCharType="separate"/>
      </w:r>
      <w:r w:rsidR="00963880">
        <w:rPr>
          <w:b w:val="0"/>
          <w:noProof/>
          <w:sz w:val="18"/>
        </w:rPr>
        <w:t>394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41.61</w:t>
      </w:r>
      <w:r>
        <w:rPr>
          <w:noProof/>
        </w:rPr>
        <w:tab/>
        <w:t>Interpretation for Division 41.6</w:t>
      </w:r>
      <w:r w:rsidRPr="00D11857">
        <w:rPr>
          <w:noProof/>
        </w:rPr>
        <w:tab/>
      </w:r>
      <w:r w:rsidRPr="00D11857">
        <w:rPr>
          <w:noProof/>
        </w:rPr>
        <w:fldChar w:fldCharType="begin"/>
      </w:r>
      <w:r w:rsidRPr="00D11857">
        <w:rPr>
          <w:noProof/>
        </w:rPr>
        <w:instrText xml:space="preserve"> PAGEREF _Toc373143423 \h </w:instrText>
      </w:r>
      <w:r w:rsidRPr="00D11857">
        <w:rPr>
          <w:noProof/>
        </w:rPr>
      </w:r>
      <w:r w:rsidRPr="00D11857">
        <w:rPr>
          <w:noProof/>
        </w:rPr>
        <w:fldChar w:fldCharType="separate"/>
      </w:r>
      <w:r w:rsidR="00963880">
        <w:rPr>
          <w:noProof/>
        </w:rPr>
        <w:t>394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41.62</w:t>
      </w:r>
      <w:r>
        <w:rPr>
          <w:noProof/>
        </w:rPr>
        <w:tab/>
        <w:t>Application for an order for registration of foreign judgment</w:t>
      </w:r>
      <w:r w:rsidRPr="00D11857">
        <w:rPr>
          <w:noProof/>
        </w:rPr>
        <w:tab/>
      </w:r>
      <w:r w:rsidRPr="00D11857">
        <w:rPr>
          <w:noProof/>
        </w:rPr>
        <w:fldChar w:fldCharType="begin"/>
      </w:r>
      <w:r w:rsidRPr="00D11857">
        <w:rPr>
          <w:noProof/>
        </w:rPr>
        <w:instrText xml:space="preserve"> PAGEREF _Toc373143424 \h </w:instrText>
      </w:r>
      <w:r w:rsidRPr="00D11857">
        <w:rPr>
          <w:noProof/>
        </w:rPr>
      </w:r>
      <w:r w:rsidRPr="00D11857">
        <w:rPr>
          <w:noProof/>
        </w:rPr>
        <w:fldChar w:fldCharType="separate"/>
      </w:r>
      <w:r w:rsidR="00963880">
        <w:rPr>
          <w:noProof/>
        </w:rPr>
        <w:t>394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41.63</w:t>
      </w:r>
      <w:r>
        <w:rPr>
          <w:noProof/>
        </w:rPr>
        <w:tab/>
        <w:t>Further affidavit to be filed on day of hearing</w:t>
      </w:r>
      <w:r w:rsidRPr="00D11857">
        <w:rPr>
          <w:noProof/>
        </w:rPr>
        <w:tab/>
      </w:r>
      <w:r w:rsidRPr="00D11857">
        <w:rPr>
          <w:noProof/>
        </w:rPr>
        <w:fldChar w:fldCharType="begin"/>
      </w:r>
      <w:r w:rsidRPr="00D11857">
        <w:rPr>
          <w:noProof/>
        </w:rPr>
        <w:instrText xml:space="preserve"> PAGEREF _Toc373143425 \h </w:instrText>
      </w:r>
      <w:r w:rsidRPr="00D11857">
        <w:rPr>
          <w:noProof/>
        </w:rPr>
      </w:r>
      <w:r w:rsidRPr="00D11857">
        <w:rPr>
          <w:noProof/>
        </w:rPr>
        <w:fldChar w:fldCharType="separate"/>
      </w:r>
      <w:r w:rsidR="00963880">
        <w:rPr>
          <w:noProof/>
        </w:rPr>
        <w:t>395</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41.64</w:t>
      </w:r>
      <w:r>
        <w:rPr>
          <w:noProof/>
        </w:rPr>
        <w:tab/>
        <w:t>Registration</w:t>
      </w:r>
      <w:r w:rsidRPr="00D11857">
        <w:rPr>
          <w:noProof/>
        </w:rPr>
        <w:tab/>
      </w:r>
      <w:r w:rsidRPr="00D11857">
        <w:rPr>
          <w:noProof/>
        </w:rPr>
        <w:fldChar w:fldCharType="begin"/>
      </w:r>
      <w:r w:rsidRPr="00D11857">
        <w:rPr>
          <w:noProof/>
        </w:rPr>
        <w:instrText xml:space="preserve"> PAGEREF _Toc373143426 \h </w:instrText>
      </w:r>
      <w:r w:rsidRPr="00D11857">
        <w:rPr>
          <w:noProof/>
        </w:rPr>
      </w:r>
      <w:r w:rsidRPr="00D11857">
        <w:rPr>
          <w:noProof/>
        </w:rPr>
        <w:fldChar w:fldCharType="separate"/>
      </w:r>
      <w:r w:rsidR="00963880">
        <w:rPr>
          <w:noProof/>
        </w:rPr>
        <w:t>396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41.65</w:t>
      </w:r>
      <w:r>
        <w:rPr>
          <w:noProof/>
        </w:rPr>
        <w:tab/>
        <w:t>Notice of registration</w:t>
      </w:r>
      <w:r w:rsidRPr="00D11857">
        <w:rPr>
          <w:noProof/>
        </w:rPr>
        <w:tab/>
      </w:r>
      <w:r w:rsidRPr="00D11857">
        <w:rPr>
          <w:noProof/>
        </w:rPr>
        <w:fldChar w:fldCharType="begin"/>
      </w:r>
      <w:r w:rsidRPr="00D11857">
        <w:rPr>
          <w:noProof/>
        </w:rPr>
        <w:instrText xml:space="preserve"> PAGEREF _Toc373143427 \h </w:instrText>
      </w:r>
      <w:r w:rsidRPr="00D11857">
        <w:rPr>
          <w:noProof/>
        </w:rPr>
      </w:r>
      <w:r w:rsidRPr="00D11857">
        <w:rPr>
          <w:noProof/>
        </w:rPr>
        <w:fldChar w:fldCharType="separate"/>
      </w:r>
      <w:r w:rsidR="00963880">
        <w:rPr>
          <w:noProof/>
        </w:rPr>
        <w:t>396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41.66</w:t>
      </w:r>
      <w:r>
        <w:rPr>
          <w:noProof/>
        </w:rPr>
        <w:tab/>
        <w:t>Application to set aside registration of judgment or stay enforcement of judgment</w:t>
      </w:r>
      <w:r w:rsidRPr="00D11857">
        <w:rPr>
          <w:noProof/>
        </w:rPr>
        <w:tab/>
      </w:r>
      <w:r w:rsidRPr="00D11857">
        <w:rPr>
          <w:noProof/>
        </w:rPr>
        <w:fldChar w:fldCharType="begin"/>
      </w:r>
      <w:r w:rsidRPr="00D11857">
        <w:rPr>
          <w:noProof/>
        </w:rPr>
        <w:instrText xml:space="preserve"> PAGEREF _Toc373143428 \h </w:instrText>
      </w:r>
      <w:r w:rsidRPr="00D11857">
        <w:rPr>
          <w:noProof/>
        </w:rPr>
      </w:r>
      <w:r w:rsidRPr="00D11857">
        <w:rPr>
          <w:noProof/>
        </w:rPr>
        <w:fldChar w:fldCharType="separate"/>
      </w:r>
      <w:r w:rsidR="00963880">
        <w:rPr>
          <w:noProof/>
        </w:rPr>
        <w:t>396</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41.67</w:t>
      </w:r>
      <w:r>
        <w:rPr>
          <w:noProof/>
        </w:rPr>
        <w:tab/>
        <w:t>Application to set aside registered foreign judgment</w:t>
      </w:r>
      <w:r w:rsidRPr="00D11857">
        <w:rPr>
          <w:noProof/>
        </w:rPr>
        <w:tab/>
      </w:r>
      <w:r w:rsidRPr="00D11857">
        <w:rPr>
          <w:noProof/>
        </w:rPr>
        <w:fldChar w:fldCharType="begin"/>
      </w:r>
      <w:r w:rsidRPr="00D11857">
        <w:rPr>
          <w:noProof/>
        </w:rPr>
        <w:instrText xml:space="preserve"> PAGEREF _Toc373143429 \h </w:instrText>
      </w:r>
      <w:r w:rsidRPr="00D11857">
        <w:rPr>
          <w:noProof/>
        </w:rPr>
      </w:r>
      <w:r w:rsidRPr="00D11857">
        <w:rPr>
          <w:noProof/>
        </w:rPr>
        <w:fldChar w:fldCharType="separate"/>
      </w:r>
      <w:r w:rsidR="00963880">
        <w:rPr>
          <w:noProof/>
        </w:rPr>
        <w:t>397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41.68</w:t>
      </w:r>
      <w:r>
        <w:rPr>
          <w:noProof/>
        </w:rPr>
        <w:tab/>
        <w:t>Security for costs</w:t>
      </w:r>
      <w:r w:rsidRPr="00D11857">
        <w:rPr>
          <w:noProof/>
        </w:rPr>
        <w:tab/>
      </w:r>
      <w:r w:rsidRPr="00D11857">
        <w:rPr>
          <w:noProof/>
        </w:rPr>
        <w:fldChar w:fldCharType="begin"/>
      </w:r>
      <w:r w:rsidRPr="00D11857">
        <w:rPr>
          <w:noProof/>
        </w:rPr>
        <w:instrText xml:space="preserve"> PAGEREF _Toc373143430 \h </w:instrText>
      </w:r>
      <w:r w:rsidRPr="00D11857">
        <w:rPr>
          <w:noProof/>
        </w:rPr>
      </w:r>
      <w:r w:rsidRPr="00D11857">
        <w:rPr>
          <w:noProof/>
        </w:rPr>
        <w:fldChar w:fldCharType="separate"/>
      </w:r>
      <w:r w:rsidR="00963880">
        <w:rPr>
          <w:noProof/>
        </w:rPr>
        <w:t>397</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41.69</w:t>
      </w:r>
      <w:r>
        <w:rPr>
          <w:noProof/>
        </w:rPr>
        <w:tab/>
        <w:t>Record of registered judgments</w:t>
      </w:r>
      <w:r w:rsidRPr="00D11857">
        <w:rPr>
          <w:noProof/>
        </w:rPr>
        <w:tab/>
      </w:r>
      <w:r w:rsidRPr="00D11857">
        <w:rPr>
          <w:noProof/>
        </w:rPr>
        <w:fldChar w:fldCharType="begin"/>
      </w:r>
      <w:r w:rsidRPr="00D11857">
        <w:rPr>
          <w:noProof/>
        </w:rPr>
        <w:instrText xml:space="preserve"> PAGEREF _Toc373143431 \h </w:instrText>
      </w:r>
      <w:r w:rsidRPr="00D11857">
        <w:rPr>
          <w:noProof/>
        </w:rPr>
      </w:r>
      <w:r w:rsidRPr="00D11857">
        <w:rPr>
          <w:noProof/>
        </w:rPr>
        <w:fldChar w:fldCharType="separate"/>
      </w:r>
      <w:r w:rsidR="00963880">
        <w:rPr>
          <w:noProof/>
        </w:rPr>
        <w:t>397</w:t>
      </w:r>
      <w:r w:rsidRPr="00D11857">
        <w:rPr>
          <w:noProof/>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Chapter 6—Disciplinary</w:t>
      </w:r>
      <w:r w:rsidRPr="00D11857">
        <w:rPr>
          <w:b w:val="0"/>
          <w:noProof/>
          <w:sz w:val="18"/>
        </w:rPr>
        <w:tab/>
      </w:r>
      <w:r w:rsidRPr="00D11857">
        <w:rPr>
          <w:b w:val="0"/>
          <w:noProof/>
          <w:sz w:val="18"/>
        </w:rPr>
        <w:fldChar w:fldCharType="begin"/>
      </w:r>
      <w:r w:rsidRPr="00D11857">
        <w:rPr>
          <w:b w:val="0"/>
          <w:noProof/>
          <w:sz w:val="18"/>
        </w:rPr>
        <w:instrText xml:space="preserve"> PAGEREF _Toc373143432 \h </w:instrText>
      </w:r>
      <w:r w:rsidRPr="00D11857">
        <w:rPr>
          <w:b w:val="0"/>
          <w:noProof/>
          <w:sz w:val="18"/>
        </w:rPr>
      </w:r>
      <w:r w:rsidRPr="00D11857">
        <w:rPr>
          <w:b w:val="0"/>
          <w:noProof/>
          <w:sz w:val="18"/>
        </w:rPr>
        <w:fldChar w:fldCharType="separate"/>
      </w:r>
      <w:r w:rsidR="00963880">
        <w:rPr>
          <w:b w:val="0"/>
          <w:noProof/>
          <w:sz w:val="18"/>
        </w:rPr>
        <w:t>399</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42—Contempt</w:t>
      </w:r>
      <w:r w:rsidRPr="00D11857">
        <w:rPr>
          <w:b w:val="0"/>
          <w:noProof/>
          <w:sz w:val="18"/>
        </w:rPr>
        <w:tab/>
      </w:r>
      <w:r w:rsidRPr="00D11857">
        <w:rPr>
          <w:b w:val="0"/>
          <w:noProof/>
          <w:sz w:val="18"/>
        </w:rPr>
        <w:fldChar w:fldCharType="begin"/>
      </w:r>
      <w:r w:rsidRPr="00D11857">
        <w:rPr>
          <w:b w:val="0"/>
          <w:noProof/>
          <w:sz w:val="18"/>
        </w:rPr>
        <w:instrText xml:space="preserve"> PAGEREF _Toc373143433 \h </w:instrText>
      </w:r>
      <w:r w:rsidRPr="00D11857">
        <w:rPr>
          <w:b w:val="0"/>
          <w:noProof/>
          <w:sz w:val="18"/>
        </w:rPr>
      </w:r>
      <w:r w:rsidRPr="00D11857">
        <w:rPr>
          <w:b w:val="0"/>
          <w:noProof/>
          <w:sz w:val="18"/>
        </w:rPr>
        <w:fldChar w:fldCharType="separate"/>
      </w:r>
      <w:r w:rsidR="00963880">
        <w:rPr>
          <w:b w:val="0"/>
          <w:noProof/>
          <w:sz w:val="18"/>
        </w:rPr>
        <w:t>399</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42.1—Contempt in face or hearing of Court</w:t>
      </w:r>
      <w:r w:rsidRPr="00D11857">
        <w:rPr>
          <w:b w:val="0"/>
          <w:noProof/>
          <w:sz w:val="18"/>
        </w:rPr>
        <w:tab/>
      </w:r>
      <w:r w:rsidRPr="00D11857">
        <w:rPr>
          <w:b w:val="0"/>
          <w:noProof/>
          <w:sz w:val="18"/>
        </w:rPr>
        <w:fldChar w:fldCharType="begin"/>
      </w:r>
      <w:r w:rsidRPr="00D11857">
        <w:rPr>
          <w:b w:val="0"/>
          <w:noProof/>
          <w:sz w:val="18"/>
        </w:rPr>
        <w:instrText xml:space="preserve"> PAGEREF _Toc373143434 \h </w:instrText>
      </w:r>
      <w:r w:rsidRPr="00D11857">
        <w:rPr>
          <w:b w:val="0"/>
          <w:noProof/>
          <w:sz w:val="18"/>
        </w:rPr>
      </w:r>
      <w:r w:rsidRPr="00D11857">
        <w:rPr>
          <w:b w:val="0"/>
          <w:noProof/>
          <w:sz w:val="18"/>
        </w:rPr>
        <w:fldChar w:fldCharType="separate"/>
      </w:r>
      <w:r w:rsidR="00963880">
        <w:rPr>
          <w:b w:val="0"/>
          <w:noProof/>
          <w:sz w:val="18"/>
        </w:rPr>
        <w:t>399</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42.01</w:t>
      </w:r>
      <w:r>
        <w:rPr>
          <w:noProof/>
        </w:rPr>
        <w:tab/>
        <w:t>Arrest for contempt</w:t>
      </w:r>
      <w:r w:rsidRPr="00D11857">
        <w:rPr>
          <w:noProof/>
        </w:rPr>
        <w:tab/>
      </w:r>
      <w:r w:rsidRPr="00D11857">
        <w:rPr>
          <w:noProof/>
        </w:rPr>
        <w:fldChar w:fldCharType="begin"/>
      </w:r>
      <w:r w:rsidRPr="00D11857">
        <w:rPr>
          <w:noProof/>
        </w:rPr>
        <w:instrText xml:space="preserve"> PAGEREF _Toc373143435 \h </w:instrText>
      </w:r>
      <w:r w:rsidRPr="00D11857">
        <w:rPr>
          <w:noProof/>
        </w:rPr>
      </w:r>
      <w:r w:rsidRPr="00D11857">
        <w:rPr>
          <w:noProof/>
        </w:rPr>
        <w:fldChar w:fldCharType="separate"/>
      </w:r>
      <w:r w:rsidR="00963880">
        <w:rPr>
          <w:noProof/>
        </w:rPr>
        <w:t>399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42.02</w:t>
      </w:r>
      <w:r>
        <w:rPr>
          <w:noProof/>
        </w:rPr>
        <w:tab/>
        <w:t>Charge, defence and determination</w:t>
      </w:r>
      <w:r w:rsidRPr="00D11857">
        <w:rPr>
          <w:noProof/>
        </w:rPr>
        <w:tab/>
      </w:r>
      <w:r w:rsidRPr="00D11857">
        <w:rPr>
          <w:noProof/>
        </w:rPr>
        <w:fldChar w:fldCharType="begin"/>
      </w:r>
      <w:r w:rsidRPr="00D11857">
        <w:rPr>
          <w:noProof/>
        </w:rPr>
        <w:instrText xml:space="preserve"> PAGEREF _Toc373143436 \h </w:instrText>
      </w:r>
      <w:r w:rsidRPr="00D11857">
        <w:rPr>
          <w:noProof/>
        </w:rPr>
      </w:r>
      <w:r w:rsidRPr="00D11857">
        <w:rPr>
          <w:noProof/>
        </w:rPr>
        <w:fldChar w:fldCharType="separate"/>
      </w:r>
      <w:r w:rsidR="00963880">
        <w:rPr>
          <w:noProof/>
        </w:rPr>
        <w:t>399</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42.03</w:t>
      </w:r>
      <w:r>
        <w:rPr>
          <w:noProof/>
        </w:rPr>
        <w:tab/>
        <w:t>Interim custody</w:t>
      </w:r>
      <w:r w:rsidRPr="00D11857">
        <w:rPr>
          <w:noProof/>
        </w:rPr>
        <w:tab/>
      </w:r>
      <w:r w:rsidRPr="00D11857">
        <w:rPr>
          <w:noProof/>
        </w:rPr>
        <w:fldChar w:fldCharType="begin"/>
      </w:r>
      <w:r w:rsidRPr="00D11857">
        <w:rPr>
          <w:noProof/>
        </w:rPr>
        <w:instrText xml:space="preserve"> PAGEREF _Toc373143437 \h </w:instrText>
      </w:r>
      <w:r w:rsidRPr="00D11857">
        <w:rPr>
          <w:noProof/>
        </w:rPr>
      </w:r>
      <w:r w:rsidRPr="00D11857">
        <w:rPr>
          <w:noProof/>
        </w:rPr>
        <w:fldChar w:fldCharType="separate"/>
      </w:r>
      <w:r w:rsidR="00963880">
        <w:rPr>
          <w:noProof/>
        </w:rPr>
        <w:t>399</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42.2—Applications for contempt</w:t>
      </w:r>
      <w:r w:rsidRPr="00D11857">
        <w:rPr>
          <w:b w:val="0"/>
          <w:noProof/>
          <w:sz w:val="18"/>
        </w:rPr>
        <w:tab/>
      </w:r>
      <w:r w:rsidRPr="00D11857">
        <w:rPr>
          <w:b w:val="0"/>
          <w:noProof/>
          <w:sz w:val="18"/>
        </w:rPr>
        <w:fldChar w:fldCharType="begin"/>
      </w:r>
      <w:r w:rsidRPr="00D11857">
        <w:rPr>
          <w:b w:val="0"/>
          <w:noProof/>
          <w:sz w:val="18"/>
        </w:rPr>
        <w:instrText xml:space="preserve"> PAGEREF _Toc373143438 \h </w:instrText>
      </w:r>
      <w:r w:rsidRPr="00D11857">
        <w:rPr>
          <w:b w:val="0"/>
          <w:noProof/>
          <w:sz w:val="18"/>
        </w:rPr>
      </w:r>
      <w:r w:rsidRPr="00D11857">
        <w:rPr>
          <w:b w:val="0"/>
          <w:noProof/>
          <w:sz w:val="18"/>
        </w:rPr>
        <w:fldChar w:fldCharType="separate"/>
      </w:r>
      <w:r w:rsidR="00963880">
        <w:rPr>
          <w:b w:val="0"/>
          <w:noProof/>
          <w:sz w:val="18"/>
        </w:rPr>
        <w:t>401</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42.11</w:t>
      </w:r>
      <w:r>
        <w:rPr>
          <w:noProof/>
        </w:rPr>
        <w:tab/>
        <w:t>Procedure generally</w:t>
      </w:r>
      <w:r w:rsidRPr="00D11857">
        <w:rPr>
          <w:noProof/>
        </w:rPr>
        <w:tab/>
      </w:r>
      <w:r w:rsidRPr="00D11857">
        <w:rPr>
          <w:noProof/>
        </w:rPr>
        <w:fldChar w:fldCharType="begin"/>
      </w:r>
      <w:r w:rsidRPr="00D11857">
        <w:rPr>
          <w:noProof/>
        </w:rPr>
        <w:instrText xml:space="preserve"> PAGEREF _Toc373143439 \h </w:instrText>
      </w:r>
      <w:r w:rsidRPr="00D11857">
        <w:rPr>
          <w:noProof/>
        </w:rPr>
      </w:r>
      <w:r w:rsidRPr="00D11857">
        <w:rPr>
          <w:noProof/>
        </w:rPr>
        <w:fldChar w:fldCharType="separate"/>
      </w:r>
      <w:r w:rsidR="00963880">
        <w:rPr>
          <w:noProof/>
        </w:rPr>
        <w:t>401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42.12</w:t>
      </w:r>
      <w:r>
        <w:rPr>
          <w:noProof/>
        </w:rPr>
        <w:tab/>
        <w:t>Statement of charge</w:t>
      </w:r>
      <w:r w:rsidRPr="00D11857">
        <w:rPr>
          <w:noProof/>
        </w:rPr>
        <w:tab/>
      </w:r>
      <w:r w:rsidRPr="00D11857">
        <w:rPr>
          <w:noProof/>
        </w:rPr>
        <w:fldChar w:fldCharType="begin"/>
      </w:r>
      <w:r w:rsidRPr="00D11857">
        <w:rPr>
          <w:noProof/>
        </w:rPr>
        <w:instrText xml:space="preserve"> PAGEREF _Toc373143440 \h </w:instrText>
      </w:r>
      <w:r w:rsidRPr="00D11857">
        <w:rPr>
          <w:noProof/>
        </w:rPr>
      </w:r>
      <w:r w:rsidRPr="00D11857">
        <w:rPr>
          <w:noProof/>
        </w:rPr>
        <w:fldChar w:fldCharType="separate"/>
      </w:r>
      <w:r w:rsidR="00963880">
        <w:rPr>
          <w:noProof/>
        </w:rPr>
        <w:t>401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42.13</w:t>
      </w:r>
      <w:r>
        <w:rPr>
          <w:noProof/>
        </w:rPr>
        <w:tab/>
        <w:t>Service</w:t>
      </w:r>
      <w:r w:rsidRPr="00D11857">
        <w:rPr>
          <w:noProof/>
        </w:rPr>
        <w:tab/>
      </w:r>
      <w:r w:rsidRPr="00D11857">
        <w:rPr>
          <w:noProof/>
        </w:rPr>
        <w:fldChar w:fldCharType="begin"/>
      </w:r>
      <w:r w:rsidRPr="00D11857">
        <w:rPr>
          <w:noProof/>
        </w:rPr>
        <w:instrText xml:space="preserve"> PAGEREF _Toc373143441 \h </w:instrText>
      </w:r>
      <w:r w:rsidRPr="00D11857">
        <w:rPr>
          <w:noProof/>
        </w:rPr>
      </w:r>
      <w:r w:rsidRPr="00D11857">
        <w:rPr>
          <w:noProof/>
        </w:rPr>
        <w:fldChar w:fldCharType="separate"/>
      </w:r>
      <w:r w:rsidR="00963880">
        <w:rPr>
          <w:noProof/>
        </w:rPr>
        <w:t>401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42.14</w:t>
      </w:r>
      <w:r>
        <w:rPr>
          <w:noProof/>
        </w:rPr>
        <w:tab/>
        <w:t>Arrest</w:t>
      </w:r>
      <w:r w:rsidRPr="00D11857">
        <w:rPr>
          <w:noProof/>
        </w:rPr>
        <w:tab/>
      </w:r>
      <w:r w:rsidRPr="00D11857">
        <w:rPr>
          <w:noProof/>
        </w:rPr>
        <w:fldChar w:fldCharType="begin"/>
      </w:r>
      <w:r w:rsidRPr="00D11857">
        <w:rPr>
          <w:noProof/>
        </w:rPr>
        <w:instrText xml:space="preserve"> PAGEREF _Toc373143442 \h </w:instrText>
      </w:r>
      <w:r w:rsidRPr="00D11857">
        <w:rPr>
          <w:noProof/>
        </w:rPr>
      </w:r>
      <w:r w:rsidRPr="00D11857">
        <w:rPr>
          <w:noProof/>
        </w:rPr>
        <w:fldChar w:fldCharType="separate"/>
      </w:r>
      <w:r w:rsidR="00963880">
        <w:rPr>
          <w:noProof/>
        </w:rPr>
        <w:t>401</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42.15</w:t>
      </w:r>
      <w:r>
        <w:rPr>
          <w:noProof/>
        </w:rPr>
        <w:tab/>
        <w:t>Procedure on the hearing</w:t>
      </w:r>
      <w:r w:rsidRPr="00D11857">
        <w:rPr>
          <w:noProof/>
        </w:rPr>
        <w:tab/>
      </w:r>
      <w:r w:rsidRPr="00D11857">
        <w:rPr>
          <w:noProof/>
        </w:rPr>
        <w:fldChar w:fldCharType="begin"/>
      </w:r>
      <w:r w:rsidRPr="00D11857">
        <w:rPr>
          <w:noProof/>
        </w:rPr>
        <w:instrText xml:space="preserve"> PAGEREF _Toc373143443 \h </w:instrText>
      </w:r>
      <w:r w:rsidRPr="00D11857">
        <w:rPr>
          <w:noProof/>
        </w:rPr>
      </w:r>
      <w:r w:rsidRPr="00D11857">
        <w:rPr>
          <w:noProof/>
        </w:rPr>
        <w:fldChar w:fldCharType="separate"/>
      </w:r>
      <w:r w:rsidR="00963880">
        <w:rPr>
          <w:noProof/>
        </w:rPr>
        <w:t>402</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42.16</w:t>
      </w:r>
      <w:r>
        <w:rPr>
          <w:noProof/>
        </w:rPr>
        <w:tab/>
        <w:t>Application or proceeding by the Registrar</w:t>
      </w:r>
      <w:r w:rsidRPr="00D11857">
        <w:rPr>
          <w:noProof/>
        </w:rPr>
        <w:tab/>
      </w:r>
      <w:r w:rsidRPr="00D11857">
        <w:rPr>
          <w:noProof/>
        </w:rPr>
        <w:fldChar w:fldCharType="begin"/>
      </w:r>
      <w:r w:rsidRPr="00D11857">
        <w:rPr>
          <w:noProof/>
        </w:rPr>
        <w:instrText xml:space="preserve"> PAGEREF _Toc373143444 \h </w:instrText>
      </w:r>
      <w:r w:rsidRPr="00D11857">
        <w:rPr>
          <w:noProof/>
        </w:rPr>
      </w:r>
      <w:r w:rsidRPr="00D11857">
        <w:rPr>
          <w:noProof/>
        </w:rPr>
        <w:fldChar w:fldCharType="separate"/>
      </w:r>
      <w:r w:rsidR="00963880">
        <w:rPr>
          <w:noProof/>
        </w:rPr>
        <w:t>402</w:t>
      </w:r>
      <w:r w:rsidRPr="00D11857">
        <w:rPr>
          <w:noProof/>
        </w:rPr>
        <w:fldChar w:fldCharType="end"/>
      </w:r>
    </w:p>
    <w:p w:rsidR="00D11857" w:rsidRDefault="00D11857">
      <w:pPr>
        <w:pStyle w:val="TOC3"/>
        <w:rPr>
          <w:rFonts w:asciiTheme="minorHAnsi" w:eastAsiaTheme="minorEastAsia" w:hAnsiTheme="minorHAnsi" w:cstheme="minorBidi"/>
          <w:b w:val="0"/>
          <w:noProof/>
          <w:kern w:val="0"/>
          <w:szCs w:val="22"/>
        </w:rPr>
      </w:pPr>
      <w:r>
        <w:rPr>
          <w:noProof/>
        </w:rPr>
        <w:t>Division 42.3—General</w:t>
      </w:r>
      <w:r w:rsidRPr="00D11857">
        <w:rPr>
          <w:b w:val="0"/>
          <w:noProof/>
          <w:sz w:val="18"/>
        </w:rPr>
        <w:tab/>
      </w:r>
      <w:r w:rsidRPr="00D11857">
        <w:rPr>
          <w:b w:val="0"/>
          <w:noProof/>
          <w:sz w:val="18"/>
        </w:rPr>
        <w:fldChar w:fldCharType="begin"/>
      </w:r>
      <w:r w:rsidRPr="00D11857">
        <w:rPr>
          <w:b w:val="0"/>
          <w:noProof/>
          <w:sz w:val="18"/>
        </w:rPr>
        <w:instrText xml:space="preserve"> PAGEREF _Toc373143445 \h </w:instrText>
      </w:r>
      <w:r w:rsidRPr="00D11857">
        <w:rPr>
          <w:b w:val="0"/>
          <w:noProof/>
          <w:sz w:val="18"/>
        </w:rPr>
      </w:r>
      <w:r w:rsidRPr="00D11857">
        <w:rPr>
          <w:b w:val="0"/>
          <w:noProof/>
          <w:sz w:val="18"/>
        </w:rPr>
        <w:fldChar w:fldCharType="separate"/>
      </w:r>
      <w:r w:rsidR="00963880">
        <w:rPr>
          <w:b w:val="0"/>
          <w:noProof/>
          <w:sz w:val="18"/>
        </w:rPr>
        <w:t>404</w:t>
      </w:r>
      <w:r w:rsidRPr="00D11857">
        <w:rPr>
          <w:b w:val="0"/>
          <w:noProof/>
          <w:sz w:val="18"/>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42.21</w:t>
      </w:r>
      <w:r>
        <w:rPr>
          <w:noProof/>
        </w:rPr>
        <w:tab/>
        <w:t>Warrant for imprisonment</w:t>
      </w:r>
      <w:r w:rsidRPr="00D11857">
        <w:rPr>
          <w:noProof/>
        </w:rPr>
        <w:tab/>
      </w:r>
      <w:r w:rsidRPr="00D11857">
        <w:rPr>
          <w:noProof/>
        </w:rPr>
        <w:fldChar w:fldCharType="begin"/>
      </w:r>
      <w:r w:rsidRPr="00D11857">
        <w:rPr>
          <w:noProof/>
        </w:rPr>
        <w:instrText xml:space="preserve"> PAGEREF _Toc373143446 \h </w:instrText>
      </w:r>
      <w:r w:rsidRPr="00D11857">
        <w:rPr>
          <w:noProof/>
        </w:rPr>
      </w:r>
      <w:r w:rsidRPr="00D11857">
        <w:rPr>
          <w:noProof/>
        </w:rPr>
        <w:fldChar w:fldCharType="separate"/>
      </w:r>
      <w:r w:rsidR="00963880">
        <w:rPr>
          <w:noProof/>
        </w:rPr>
        <w:t>404</w:t>
      </w:r>
      <w:r w:rsidRPr="00D11857">
        <w:rPr>
          <w:noProof/>
        </w:rPr>
        <w:fldChar w:fldCharType="end"/>
      </w:r>
    </w:p>
    <w:p w:rsidR="00D11857" w:rsidRDefault="00D11857">
      <w:pPr>
        <w:pStyle w:val="TOC5"/>
        <w:rPr>
          <w:rFonts w:asciiTheme="minorHAnsi" w:eastAsiaTheme="minorEastAsia" w:hAnsiTheme="minorHAnsi" w:cstheme="minorBidi"/>
          <w:noProof/>
          <w:kern w:val="0"/>
          <w:sz w:val="22"/>
          <w:szCs w:val="22"/>
        </w:rPr>
      </w:pPr>
      <w:r>
        <w:rPr>
          <w:noProof/>
        </w:rPr>
        <w:t>42.22</w:t>
      </w:r>
      <w:r>
        <w:rPr>
          <w:noProof/>
        </w:rPr>
        <w:tab/>
        <w:t>Discharge before end of prison term</w:t>
      </w:r>
      <w:r w:rsidRPr="00D11857">
        <w:rPr>
          <w:noProof/>
        </w:rPr>
        <w:tab/>
      </w:r>
      <w:r w:rsidRPr="00D11857">
        <w:rPr>
          <w:noProof/>
        </w:rPr>
        <w:fldChar w:fldCharType="begin"/>
      </w:r>
      <w:r w:rsidRPr="00D11857">
        <w:rPr>
          <w:noProof/>
        </w:rPr>
        <w:instrText xml:space="preserve"> PAGEREF _Toc373143447 \h </w:instrText>
      </w:r>
      <w:r w:rsidRPr="00D11857">
        <w:rPr>
          <w:noProof/>
        </w:rPr>
      </w:r>
      <w:r w:rsidRPr="00D11857">
        <w:rPr>
          <w:noProof/>
        </w:rPr>
        <w:fldChar w:fldCharType="separate"/>
      </w:r>
      <w:r w:rsidR="00963880">
        <w:rPr>
          <w:noProof/>
        </w:rPr>
        <w:t>404</w:t>
      </w:r>
      <w:r w:rsidRPr="00D11857">
        <w:rPr>
          <w:noProof/>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Schedule 1—Dictionary</w:t>
      </w:r>
      <w:r w:rsidRPr="00D11857">
        <w:rPr>
          <w:b w:val="0"/>
          <w:noProof/>
          <w:sz w:val="18"/>
        </w:rPr>
        <w:tab/>
      </w:r>
      <w:r w:rsidRPr="00D11857">
        <w:rPr>
          <w:b w:val="0"/>
          <w:noProof/>
          <w:sz w:val="18"/>
        </w:rPr>
        <w:fldChar w:fldCharType="begin"/>
      </w:r>
      <w:r w:rsidRPr="00D11857">
        <w:rPr>
          <w:b w:val="0"/>
          <w:noProof/>
          <w:sz w:val="18"/>
        </w:rPr>
        <w:instrText xml:space="preserve"> PAGEREF _Toc373143448 \h </w:instrText>
      </w:r>
      <w:r w:rsidRPr="00D11857">
        <w:rPr>
          <w:b w:val="0"/>
          <w:noProof/>
          <w:sz w:val="18"/>
        </w:rPr>
      </w:r>
      <w:r w:rsidRPr="00D11857">
        <w:rPr>
          <w:b w:val="0"/>
          <w:noProof/>
          <w:sz w:val="18"/>
        </w:rPr>
        <w:fldChar w:fldCharType="separate"/>
      </w:r>
      <w:r w:rsidR="00963880">
        <w:rPr>
          <w:b w:val="0"/>
          <w:noProof/>
          <w:sz w:val="18"/>
        </w:rPr>
        <w:t>405</w:t>
      </w:r>
      <w:r w:rsidRPr="00D11857">
        <w:rPr>
          <w:b w:val="0"/>
          <w:noProof/>
          <w:sz w:val="18"/>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Schedule 2—Powers of the Court that may be exercised by a Registrar</w:t>
      </w:r>
      <w:r w:rsidRPr="00D11857">
        <w:rPr>
          <w:b w:val="0"/>
          <w:noProof/>
          <w:sz w:val="18"/>
        </w:rPr>
        <w:tab/>
      </w:r>
      <w:r w:rsidRPr="00D11857">
        <w:rPr>
          <w:b w:val="0"/>
          <w:noProof/>
          <w:sz w:val="18"/>
        </w:rPr>
        <w:fldChar w:fldCharType="begin"/>
      </w:r>
      <w:r w:rsidRPr="00D11857">
        <w:rPr>
          <w:b w:val="0"/>
          <w:noProof/>
          <w:sz w:val="18"/>
        </w:rPr>
        <w:instrText xml:space="preserve"> PAGEREF _Toc373143449 \h </w:instrText>
      </w:r>
      <w:r w:rsidRPr="00D11857">
        <w:rPr>
          <w:b w:val="0"/>
          <w:noProof/>
          <w:sz w:val="18"/>
        </w:rPr>
      </w:r>
      <w:r w:rsidRPr="00D11857">
        <w:rPr>
          <w:b w:val="0"/>
          <w:noProof/>
          <w:sz w:val="18"/>
        </w:rPr>
        <w:fldChar w:fldCharType="separate"/>
      </w:r>
      <w:r w:rsidR="00963880">
        <w:rPr>
          <w:b w:val="0"/>
          <w:noProof/>
          <w:sz w:val="18"/>
        </w:rPr>
        <w:t>414</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3.1—Corporations (Aboriginal and Torres Strait Islander) Act 2006</w:t>
      </w:r>
      <w:r w:rsidRPr="00D11857">
        <w:rPr>
          <w:b w:val="0"/>
          <w:noProof/>
          <w:sz w:val="18"/>
        </w:rPr>
        <w:tab/>
      </w:r>
      <w:r w:rsidRPr="00D11857">
        <w:rPr>
          <w:b w:val="0"/>
          <w:noProof/>
          <w:sz w:val="18"/>
        </w:rPr>
        <w:fldChar w:fldCharType="begin"/>
      </w:r>
      <w:r w:rsidRPr="00D11857">
        <w:rPr>
          <w:b w:val="0"/>
          <w:noProof/>
          <w:sz w:val="18"/>
        </w:rPr>
        <w:instrText xml:space="preserve"> PAGEREF _Toc373143450 \h </w:instrText>
      </w:r>
      <w:r w:rsidRPr="00D11857">
        <w:rPr>
          <w:b w:val="0"/>
          <w:noProof/>
          <w:sz w:val="18"/>
        </w:rPr>
      </w:r>
      <w:r w:rsidRPr="00D11857">
        <w:rPr>
          <w:b w:val="0"/>
          <w:noProof/>
          <w:sz w:val="18"/>
        </w:rPr>
        <w:fldChar w:fldCharType="separate"/>
      </w:r>
      <w:r w:rsidR="00963880">
        <w:rPr>
          <w:b w:val="0"/>
          <w:noProof/>
          <w:sz w:val="18"/>
        </w:rPr>
        <w:t>414</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3.2—Trans</w:t>
      </w:r>
      <w:r>
        <w:rPr>
          <w:noProof/>
        </w:rPr>
        <w:noBreakHyphen/>
        <w:t>Tasman Proceedings Act 2010</w:t>
      </w:r>
      <w:r w:rsidRPr="00D11857">
        <w:rPr>
          <w:b w:val="0"/>
          <w:noProof/>
          <w:sz w:val="18"/>
        </w:rPr>
        <w:tab/>
      </w:r>
      <w:r w:rsidRPr="00D11857">
        <w:rPr>
          <w:b w:val="0"/>
          <w:noProof/>
          <w:sz w:val="18"/>
        </w:rPr>
        <w:fldChar w:fldCharType="begin"/>
      </w:r>
      <w:r w:rsidRPr="00D11857">
        <w:rPr>
          <w:b w:val="0"/>
          <w:noProof/>
          <w:sz w:val="18"/>
        </w:rPr>
        <w:instrText xml:space="preserve"> PAGEREF _Toc373143451 \h </w:instrText>
      </w:r>
      <w:r w:rsidRPr="00D11857">
        <w:rPr>
          <w:b w:val="0"/>
          <w:noProof/>
          <w:sz w:val="18"/>
        </w:rPr>
      </w:r>
      <w:r w:rsidRPr="00D11857">
        <w:rPr>
          <w:b w:val="0"/>
          <w:noProof/>
          <w:sz w:val="18"/>
        </w:rPr>
        <w:fldChar w:fldCharType="separate"/>
      </w:r>
      <w:r w:rsidR="00963880">
        <w:rPr>
          <w:b w:val="0"/>
          <w:noProof/>
          <w:sz w:val="18"/>
        </w:rPr>
        <w:t>415</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3.3—Federal Court of Australia Act 1976</w:t>
      </w:r>
      <w:r w:rsidRPr="00D11857">
        <w:rPr>
          <w:b w:val="0"/>
          <w:noProof/>
          <w:sz w:val="18"/>
        </w:rPr>
        <w:tab/>
      </w:r>
      <w:r w:rsidRPr="00D11857">
        <w:rPr>
          <w:b w:val="0"/>
          <w:noProof/>
          <w:sz w:val="18"/>
        </w:rPr>
        <w:fldChar w:fldCharType="begin"/>
      </w:r>
      <w:r w:rsidRPr="00D11857">
        <w:rPr>
          <w:b w:val="0"/>
          <w:noProof/>
          <w:sz w:val="18"/>
        </w:rPr>
        <w:instrText xml:space="preserve"> PAGEREF _Toc373143452 \h </w:instrText>
      </w:r>
      <w:r w:rsidRPr="00D11857">
        <w:rPr>
          <w:b w:val="0"/>
          <w:noProof/>
          <w:sz w:val="18"/>
        </w:rPr>
      </w:r>
      <w:r w:rsidRPr="00D11857">
        <w:rPr>
          <w:b w:val="0"/>
          <w:noProof/>
          <w:sz w:val="18"/>
        </w:rPr>
        <w:fldChar w:fldCharType="separate"/>
      </w:r>
      <w:r w:rsidR="00963880">
        <w:rPr>
          <w:b w:val="0"/>
          <w:noProof/>
          <w:sz w:val="18"/>
        </w:rPr>
        <w:t>416</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3.4—Foreign Evidence Act 1994</w:t>
      </w:r>
      <w:r w:rsidRPr="00D11857">
        <w:rPr>
          <w:b w:val="0"/>
          <w:noProof/>
          <w:sz w:val="18"/>
        </w:rPr>
        <w:tab/>
      </w:r>
      <w:r w:rsidRPr="00D11857">
        <w:rPr>
          <w:b w:val="0"/>
          <w:noProof/>
          <w:sz w:val="18"/>
        </w:rPr>
        <w:fldChar w:fldCharType="begin"/>
      </w:r>
      <w:r w:rsidRPr="00D11857">
        <w:rPr>
          <w:b w:val="0"/>
          <w:noProof/>
          <w:sz w:val="18"/>
        </w:rPr>
        <w:instrText xml:space="preserve"> PAGEREF _Toc373143453 \h </w:instrText>
      </w:r>
      <w:r w:rsidRPr="00D11857">
        <w:rPr>
          <w:b w:val="0"/>
          <w:noProof/>
          <w:sz w:val="18"/>
        </w:rPr>
      </w:r>
      <w:r w:rsidRPr="00D11857">
        <w:rPr>
          <w:b w:val="0"/>
          <w:noProof/>
          <w:sz w:val="18"/>
        </w:rPr>
        <w:fldChar w:fldCharType="separate"/>
      </w:r>
      <w:r w:rsidR="00963880">
        <w:rPr>
          <w:b w:val="0"/>
          <w:noProof/>
          <w:sz w:val="18"/>
        </w:rPr>
        <w:t>418</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3.5—Foreign Judgments Act 1991</w:t>
      </w:r>
      <w:r w:rsidRPr="00D11857">
        <w:rPr>
          <w:b w:val="0"/>
          <w:noProof/>
          <w:sz w:val="18"/>
        </w:rPr>
        <w:tab/>
      </w:r>
      <w:r w:rsidRPr="00D11857">
        <w:rPr>
          <w:b w:val="0"/>
          <w:noProof/>
          <w:sz w:val="18"/>
        </w:rPr>
        <w:fldChar w:fldCharType="begin"/>
      </w:r>
      <w:r w:rsidRPr="00D11857">
        <w:rPr>
          <w:b w:val="0"/>
          <w:noProof/>
          <w:sz w:val="18"/>
        </w:rPr>
        <w:instrText xml:space="preserve"> PAGEREF _Toc373143454 \h </w:instrText>
      </w:r>
      <w:r w:rsidRPr="00D11857">
        <w:rPr>
          <w:b w:val="0"/>
          <w:noProof/>
          <w:sz w:val="18"/>
        </w:rPr>
      </w:r>
      <w:r w:rsidRPr="00D11857">
        <w:rPr>
          <w:b w:val="0"/>
          <w:noProof/>
          <w:sz w:val="18"/>
        </w:rPr>
        <w:fldChar w:fldCharType="separate"/>
      </w:r>
      <w:r w:rsidR="00963880">
        <w:rPr>
          <w:b w:val="0"/>
          <w:noProof/>
          <w:sz w:val="18"/>
        </w:rPr>
        <w:t>419</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3.6—Native Title Act 1993</w:t>
      </w:r>
      <w:r w:rsidRPr="00D11857">
        <w:rPr>
          <w:b w:val="0"/>
          <w:noProof/>
          <w:sz w:val="18"/>
        </w:rPr>
        <w:tab/>
      </w:r>
      <w:r w:rsidRPr="00D11857">
        <w:rPr>
          <w:b w:val="0"/>
          <w:noProof/>
          <w:sz w:val="18"/>
        </w:rPr>
        <w:fldChar w:fldCharType="begin"/>
      </w:r>
      <w:r w:rsidRPr="00D11857">
        <w:rPr>
          <w:b w:val="0"/>
          <w:noProof/>
          <w:sz w:val="18"/>
        </w:rPr>
        <w:instrText xml:space="preserve"> PAGEREF _Toc373143455 \h </w:instrText>
      </w:r>
      <w:r w:rsidRPr="00D11857">
        <w:rPr>
          <w:b w:val="0"/>
          <w:noProof/>
          <w:sz w:val="18"/>
        </w:rPr>
      </w:r>
      <w:r w:rsidRPr="00D11857">
        <w:rPr>
          <w:b w:val="0"/>
          <w:noProof/>
          <w:sz w:val="18"/>
        </w:rPr>
        <w:fldChar w:fldCharType="separate"/>
      </w:r>
      <w:r w:rsidR="00963880">
        <w:rPr>
          <w:b w:val="0"/>
          <w:noProof/>
          <w:sz w:val="18"/>
        </w:rPr>
        <w:t>420</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Part 3.7—Federal Court Rules 2011</w:t>
      </w:r>
      <w:r w:rsidRPr="00D11857">
        <w:rPr>
          <w:b w:val="0"/>
          <w:noProof/>
          <w:sz w:val="18"/>
        </w:rPr>
        <w:tab/>
      </w:r>
      <w:r w:rsidRPr="00D11857">
        <w:rPr>
          <w:b w:val="0"/>
          <w:noProof/>
          <w:sz w:val="18"/>
        </w:rPr>
        <w:fldChar w:fldCharType="begin"/>
      </w:r>
      <w:r w:rsidRPr="00D11857">
        <w:rPr>
          <w:b w:val="0"/>
          <w:noProof/>
          <w:sz w:val="18"/>
        </w:rPr>
        <w:instrText xml:space="preserve"> PAGEREF _Toc373143456 \h </w:instrText>
      </w:r>
      <w:r w:rsidRPr="00D11857">
        <w:rPr>
          <w:b w:val="0"/>
          <w:noProof/>
          <w:sz w:val="18"/>
        </w:rPr>
      </w:r>
      <w:r w:rsidRPr="00D11857">
        <w:rPr>
          <w:b w:val="0"/>
          <w:noProof/>
          <w:sz w:val="18"/>
        </w:rPr>
        <w:fldChar w:fldCharType="separate"/>
      </w:r>
      <w:r w:rsidR="00963880">
        <w:rPr>
          <w:b w:val="0"/>
          <w:noProof/>
          <w:sz w:val="18"/>
        </w:rPr>
        <w:t>421</w:t>
      </w:r>
      <w:r w:rsidRPr="00D11857">
        <w:rPr>
          <w:b w:val="0"/>
          <w:noProof/>
          <w:sz w:val="18"/>
        </w:rPr>
        <w:fldChar w:fldCharType="end"/>
      </w:r>
    </w:p>
    <w:p w:rsidR="00D11857" w:rsidRDefault="00D11857">
      <w:pPr>
        <w:pStyle w:val="TOC1"/>
        <w:rPr>
          <w:rFonts w:asciiTheme="minorHAnsi" w:eastAsiaTheme="minorEastAsia" w:hAnsiTheme="minorHAnsi" w:cstheme="minorBidi"/>
          <w:b w:val="0"/>
          <w:noProof/>
          <w:kern w:val="0"/>
          <w:sz w:val="22"/>
          <w:szCs w:val="22"/>
        </w:rPr>
      </w:pPr>
      <w:r>
        <w:rPr>
          <w:noProof/>
        </w:rPr>
        <w:t>Schedule 3—Costs allowable for work done and services performed</w:t>
      </w:r>
      <w:r w:rsidRPr="00D11857">
        <w:rPr>
          <w:b w:val="0"/>
          <w:noProof/>
          <w:sz w:val="18"/>
        </w:rPr>
        <w:tab/>
      </w:r>
      <w:r w:rsidRPr="00D11857">
        <w:rPr>
          <w:b w:val="0"/>
          <w:noProof/>
          <w:sz w:val="18"/>
        </w:rPr>
        <w:fldChar w:fldCharType="begin"/>
      </w:r>
      <w:r w:rsidRPr="00D11857">
        <w:rPr>
          <w:b w:val="0"/>
          <w:noProof/>
          <w:sz w:val="18"/>
        </w:rPr>
        <w:instrText xml:space="preserve"> PAGEREF _Toc373143457 \h </w:instrText>
      </w:r>
      <w:r w:rsidRPr="00D11857">
        <w:rPr>
          <w:b w:val="0"/>
          <w:noProof/>
          <w:sz w:val="18"/>
        </w:rPr>
      </w:r>
      <w:r w:rsidRPr="00D11857">
        <w:rPr>
          <w:b w:val="0"/>
          <w:noProof/>
          <w:sz w:val="18"/>
        </w:rPr>
        <w:fldChar w:fldCharType="separate"/>
      </w:r>
      <w:r w:rsidR="00963880">
        <w:rPr>
          <w:b w:val="0"/>
          <w:noProof/>
          <w:sz w:val="18"/>
        </w:rPr>
        <w:t>430</w:t>
      </w:r>
      <w:r w:rsidRPr="00D11857">
        <w:rPr>
          <w:b w:val="0"/>
          <w:noProof/>
          <w:sz w:val="18"/>
        </w:rPr>
        <w:fldChar w:fldCharType="end"/>
      </w:r>
    </w:p>
    <w:p w:rsidR="00D11857" w:rsidRDefault="00D11857">
      <w:pPr>
        <w:pStyle w:val="TOC2"/>
        <w:rPr>
          <w:rFonts w:asciiTheme="minorHAnsi" w:eastAsiaTheme="minorEastAsia" w:hAnsiTheme="minorHAnsi" w:cstheme="minorBidi"/>
          <w:b w:val="0"/>
          <w:noProof/>
          <w:kern w:val="0"/>
          <w:sz w:val="22"/>
          <w:szCs w:val="22"/>
        </w:rPr>
      </w:pPr>
      <w:r>
        <w:rPr>
          <w:noProof/>
        </w:rPr>
        <w:t>Endnotes</w:t>
      </w:r>
      <w:r w:rsidRPr="00D11857">
        <w:rPr>
          <w:b w:val="0"/>
          <w:noProof/>
          <w:sz w:val="18"/>
        </w:rPr>
        <w:tab/>
      </w:r>
      <w:r w:rsidRPr="00D11857">
        <w:rPr>
          <w:b w:val="0"/>
          <w:noProof/>
          <w:sz w:val="18"/>
        </w:rPr>
        <w:fldChar w:fldCharType="begin"/>
      </w:r>
      <w:r w:rsidRPr="00D11857">
        <w:rPr>
          <w:b w:val="0"/>
          <w:noProof/>
          <w:sz w:val="18"/>
        </w:rPr>
        <w:instrText xml:space="preserve"> PAGEREF _Toc373143458 \h </w:instrText>
      </w:r>
      <w:r w:rsidRPr="00D11857">
        <w:rPr>
          <w:b w:val="0"/>
          <w:noProof/>
          <w:sz w:val="18"/>
        </w:rPr>
      </w:r>
      <w:r w:rsidRPr="00D11857">
        <w:rPr>
          <w:b w:val="0"/>
          <w:noProof/>
          <w:sz w:val="18"/>
        </w:rPr>
        <w:fldChar w:fldCharType="separate"/>
      </w:r>
      <w:r w:rsidR="00963880">
        <w:rPr>
          <w:b w:val="0"/>
          <w:noProof/>
          <w:sz w:val="18"/>
        </w:rPr>
        <w:t>436</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Endnote 1—About the endnotes</w:t>
      </w:r>
      <w:r w:rsidRPr="00D11857">
        <w:rPr>
          <w:b w:val="0"/>
          <w:noProof/>
          <w:sz w:val="18"/>
        </w:rPr>
        <w:tab/>
      </w:r>
      <w:r w:rsidRPr="00D11857">
        <w:rPr>
          <w:b w:val="0"/>
          <w:noProof/>
          <w:sz w:val="18"/>
        </w:rPr>
        <w:fldChar w:fldCharType="begin"/>
      </w:r>
      <w:r w:rsidRPr="00D11857">
        <w:rPr>
          <w:b w:val="0"/>
          <w:noProof/>
          <w:sz w:val="18"/>
        </w:rPr>
        <w:instrText xml:space="preserve"> PAGEREF _Toc373143459 \h </w:instrText>
      </w:r>
      <w:r w:rsidRPr="00D11857">
        <w:rPr>
          <w:b w:val="0"/>
          <w:noProof/>
          <w:sz w:val="18"/>
        </w:rPr>
      </w:r>
      <w:r w:rsidRPr="00D11857">
        <w:rPr>
          <w:b w:val="0"/>
          <w:noProof/>
          <w:sz w:val="18"/>
        </w:rPr>
        <w:fldChar w:fldCharType="separate"/>
      </w:r>
      <w:r w:rsidR="00963880">
        <w:rPr>
          <w:b w:val="0"/>
          <w:noProof/>
          <w:sz w:val="18"/>
        </w:rPr>
        <w:t>436</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Endnote 2—Abbreviation key</w:t>
      </w:r>
      <w:r w:rsidRPr="00D11857">
        <w:rPr>
          <w:b w:val="0"/>
          <w:noProof/>
          <w:sz w:val="18"/>
        </w:rPr>
        <w:tab/>
      </w:r>
      <w:r w:rsidRPr="00D11857">
        <w:rPr>
          <w:b w:val="0"/>
          <w:noProof/>
          <w:sz w:val="18"/>
        </w:rPr>
        <w:fldChar w:fldCharType="begin"/>
      </w:r>
      <w:r w:rsidRPr="00D11857">
        <w:rPr>
          <w:b w:val="0"/>
          <w:noProof/>
          <w:sz w:val="18"/>
        </w:rPr>
        <w:instrText xml:space="preserve"> PAGEREF _Toc373143460 \h </w:instrText>
      </w:r>
      <w:r w:rsidRPr="00D11857">
        <w:rPr>
          <w:b w:val="0"/>
          <w:noProof/>
          <w:sz w:val="18"/>
        </w:rPr>
      </w:r>
      <w:r w:rsidRPr="00D11857">
        <w:rPr>
          <w:b w:val="0"/>
          <w:noProof/>
          <w:sz w:val="18"/>
        </w:rPr>
        <w:fldChar w:fldCharType="separate"/>
      </w:r>
      <w:r w:rsidR="00963880">
        <w:rPr>
          <w:b w:val="0"/>
          <w:noProof/>
          <w:sz w:val="18"/>
        </w:rPr>
        <w:t>438</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Endnote 3—Legislation history</w:t>
      </w:r>
      <w:r w:rsidRPr="00D11857">
        <w:rPr>
          <w:b w:val="0"/>
          <w:noProof/>
          <w:sz w:val="18"/>
        </w:rPr>
        <w:tab/>
      </w:r>
      <w:r w:rsidRPr="00D11857">
        <w:rPr>
          <w:b w:val="0"/>
          <w:noProof/>
          <w:sz w:val="18"/>
        </w:rPr>
        <w:fldChar w:fldCharType="begin"/>
      </w:r>
      <w:r w:rsidRPr="00D11857">
        <w:rPr>
          <w:b w:val="0"/>
          <w:noProof/>
          <w:sz w:val="18"/>
        </w:rPr>
        <w:instrText xml:space="preserve"> PAGEREF _Toc373143461 \h </w:instrText>
      </w:r>
      <w:r w:rsidRPr="00D11857">
        <w:rPr>
          <w:b w:val="0"/>
          <w:noProof/>
          <w:sz w:val="18"/>
        </w:rPr>
      </w:r>
      <w:r w:rsidRPr="00D11857">
        <w:rPr>
          <w:b w:val="0"/>
          <w:noProof/>
          <w:sz w:val="18"/>
        </w:rPr>
        <w:fldChar w:fldCharType="separate"/>
      </w:r>
      <w:r w:rsidR="00963880">
        <w:rPr>
          <w:b w:val="0"/>
          <w:noProof/>
          <w:sz w:val="18"/>
        </w:rPr>
        <w:t>439</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Endnote 4—Amendment history</w:t>
      </w:r>
      <w:r w:rsidRPr="00D11857">
        <w:rPr>
          <w:b w:val="0"/>
          <w:noProof/>
          <w:sz w:val="18"/>
        </w:rPr>
        <w:tab/>
      </w:r>
      <w:r w:rsidRPr="00D11857">
        <w:rPr>
          <w:b w:val="0"/>
          <w:noProof/>
          <w:sz w:val="18"/>
        </w:rPr>
        <w:fldChar w:fldCharType="begin"/>
      </w:r>
      <w:r w:rsidRPr="00D11857">
        <w:rPr>
          <w:b w:val="0"/>
          <w:noProof/>
          <w:sz w:val="18"/>
        </w:rPr>
        <w:instrText xml:space="preserve"> PAGEREF _Toc373143462 \h </w:instrText>
      </w:r>
      <w:r w:rsidRPr="00D11857">
        <w:rPr>
          <w:b w:val="0"/>
          <w:noProof/>
          <w:sz w:val="18"/>
        </w:rPr>
      </w:r>
      <w:r w:rsidRPr="00D11857">
        <w:rPr>
          <w:b w:val="0"/>
          <w:noProof/>
          <w:sz w:val="18"/>
        </w:rPr>
        <w:fldChar w:fldCharType="separate"/>
      </w:r>
      <w:r w:rsidR="00963880">
        <w:rPr>
          <w:b w:val="0"/>
          <w:noProof/>
          <w:sz w:val="18"/>
        </w:rPr>
        <w:t>440</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Endnote 5—Uncommenced amendments [none]</w:t>
      </w:r>
      <w:r w:rsidRPr="00D11857">
        <w:rPr>
          <w:b w:val="0"/>
          <w:noProof/>
          <w:sz w:val="18"/>
        </w:rPr>
        <w:tab/>
      </w:r>
      <w:r w:rsidRPr="00D11857">
        <w:rPr>
          <w:b w:val="0"/>
          <w:noProof/>
          <w:sz w:val="18"/>
        </w:rPr>
        <w:fldChar w:fldCharType="begin"/>
      </w:r>
      <w:r w:rsidRPr="00D11857">
        <w:rPr>
          <w:b w:val="0"/>
          <w:noProof/>
          <w:sz w:val="18"/>
        </w:rPr>
        <w:instrText xml:space="preserve"> PAGEREF _Toc373143463 \h </w:instrText>
      </w:r>
      <w:r w:rsidRPr="00D11857">
        <w:rPr>
          <w:b w:val="0"/>
          <w:noProof/>
          <w:sz w:val="18"/>
        </w:rPr>
      </w:r>
      <w:r w:rsidRPr="00D11857">
        <w:rPr>
          <w:b w:val="0"/>
          <w:noProof/>
          <w:sz w:val="18"/>
        </w:rPr>
        <w:fldChar w:fldCharType="separate"/>
      </w:r>
      <w:r w:rsidR="00963880">
        <w:rPr>
          <w:b w:val="0"/>
          <w:noProof/>
          <w:sz w:val="18"/>
        </w:rPr>
        <w:t>445</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Endnote 6—Modifications [none]</w:t>
      </w:r>
      <w:r w:rsidRPr="00D11857">
        <w:rPr>
          <w:b w:val="0"/>
          <w:noProof/>
          <w:sz w:val="18"/>
        </w:rPr>
        <w:tab/>
      </w:r>
      <w:r w:rsidRPr="00D11857">
        <w:rPr>
          <w:b w:val="0"/>
          <w:noProof/>
          <w:sz w:val="18"/>
        </w:rPr>
        <w:fldChar w:fldCharType="begin"/>
      </w:r>
      <w:r w:rsidRPr="00D11857">
        <w:rPr>
          <w:b w:val="0"/>
          <w:noProof/>
          <w:sz w:val="18"/>
        </w:rPr>
        <w:instrText xml:space="preserve"> PAGEREF _Toc373143464 \h </w:instrText>
      </w:r>
      <w:r w:rsidRPr="00D11857">
        <w:rPr>
          <w:b w:val="0"/>
          <w:noProof/>
          <w:sz w:val="18"/>
        </w:rPr>
      </w:r>
      <w:r w:rsidRPr="00D11857">
        <w:rPr>
          <w:b w:val="0"/>
          <w:noProof/>
          <w:sz w:val="18"/>
        </w:rPr>
        <w:fldChar w:fldCharType="separate"/>
      </w:r>
      <w:r w:rsidR="00963880">
        <w:rPr>
          <w:b w:val="0"/>
          <w:noProof/>
          <w:sz w:val="18"/>
        </w:rPr>
        <w:t>445</w:t>
      </w:r>
      <w:r w:rsidRPr="00D11857">
        <w:rPr>
          <w:b w:val="0"/>
          <w:noProof/>
          <w:sz w:val="18"/>
        </w:rPr>
        <w:fldChar w:fldCharType="end"/>
      </w:r>
    </w:p>
    <w:p w:rsidR="00D11857" w:rsidRDefault="00D11857">
      <w:pPr>
        <w:pStyle w:val="TOC3"/>
        <w:rPr>
          <w:rFonts w:asciiTheme="minorHAnsi" w:eastAsiaTheme="minorEastAsia" w:hAnsiTheme="minorHAnsi" w:cstheme="minorBidi"/>
          <w:b w:val="0"/>
          <w:noProof/>
          <w:kern w:val="0"/>
          <w:szCs w:val="22"/>
        </w:rPr>
      </w:pPr>
      <w:r>
        <w:rPr>
          <w:noProof/>
        </w:rPr>
        <w:t>Endnote 7—Misdescribed amendments [none]</w:t>
      </w:r>
      <w:r w:rsidRPr="00D11857">
        <w:rPr>
          <w:b w:val="0"/>
          <w:noProof/>
          <w:sz w:val="18"/>
        </w:rPr>
        <w:tab/>
      </w:r>
      <w:r w:rsidRPr="00D11857">
        <w:rPr>
          <w:b w:val="0"/>
          <w:noProof/>
          <w:sz w:val="18"/>
        </w:rPr>
        <w:fldChar w:fldCharType="begin"/>
      </w:r>
      <w:r w:rsidRPr="00D11857">
        <w:rPr>
          <w:b w:val="0"/>
          <w:noProof/>
          <w:sz w:val="18"/>
        </w:rPr>
        <w:instrText xml:space="preserve"> PAGEREF _Toc373143465 \h </w:instrText>
      </w:r>
      <w:r w:rsidRPr="00D11857">
        <w:rPr>
          <w:b w:val="0"/>
          <w:noProof/>
          <w:sz w:val="18"/>
        </w:rPr>
      </w:r>
      <w:r w:rsidRPr="00D11857">
        <w:rPr>
          <w:b w:val="0"/>
          <w:noProof/>
          <w:sz w:val="18"/>
        </w:rPr>
        <w:fldChar w:fldCharType="separate"/>
      </w:r>
      <w:r w:rsidR="00963880">
        <w:rPr>
          <w:b w:val="0"/>
          <w:noProof/>
          <w:sz w:val="18"/>
        </w:rPr>
        <w:t>445</w:t>
      </w:r>
      <w:r w:rsidRPr="00D11857">
        <w:rPr>
          <w:b w:val="0"/>
          <w:noProof/>
          <w:sz w:val="18"/>
        </w:rPr>
        <w:fldChar w:fldCharType="end"/>
      </w:r>
    </w:p>
    <w:p w:rsidR="00D11857" w:rsidRPr="00D11857" w:rsidRDefault="00D11857">
      <w:pPr>
        <w:pStyle w:val="TOC3"/>
        <w:rPr>
          <w:rFonts w:eastAsiaTheme="minorEastAsia"/>
          <w:b w:val="0"/>
          <w:noProof/>
          <w:kern w:val="0"/>
          <w:sz w:val="18"/>
          <w:szCs w:val="22"/>
        </w:rPr>
      </w:pPr>
      <w:r>
        <w:rPr>
          <w:noProof/>
        </w:rPr>
        <w:t>Endnote 8—Miscellaneous [none]</w:t>
      </w:r>
      <w:r w:rsidRPr="00D11857">
        <w:rPr>
          <w:b w:val="0"/>
          <w:noProof/>
          <w:sz w:val="18"/>
        </w:rPr>
        <w:tab/>
      </w:r>
      <w:r w:rsidRPr="00D11857">
        <w:rPr>
          <w:b w:val="0"/>
          <w:noProof/>
          <w:sz w:val="18"/>
        </w:rPr>
        <w:fldChar w:fldCharType="begin"/>
      </w:r>
      <w:r w:rsidRPr="00D11857">
        <w:rPr>
          <w:b w:val="0"/>
          <w:noProof/>
          <w:sz w:val="18"/>
        </w:rPr>
        <w:instrText xml:space="preserve"> PAGEREF _Toc373143466 \h </w:instrText>
      </w:r>
      <w:r w:rsidRPr="00D11857">
        <w:rPr>
          <w:b w:val="0"/>
          <w:noProof/>
          <w:sz w:val="18"/>
        </w:rPr>
      </w:r>
      <w:r w:rsidRPr="00D11857">
        <w:rPr>
          <w:b w:val="0"/>
          <w:noProof/>
          <w:sz w:val="18"/>
        </w:rPr>
        <w:fldChar w:fldCharType="separate"/>
      </w:r>
      <w:r w:rsidR="00963880">
        <w:rPr>
          <w:b w:val="0"/>
          <w:noProof/>
          <w:sz w:val="18"/>
        </w:rPr>
        <w:t>445</w:t>
      </w:r>
      <w:r w:rsidRPr="00D11857">
        <w:rPr>
          <w:b w:val="0"/>
          <w:noProof/>
          <w:sz w:val="18"/>
        </w:rPr>
        <w:fldChar w:fldCharType="end"/>
      </w:r>
    </w:p>
    <w:p w:rsidR="00A15F44" w:rsidRPr="00AF0060" w:rsidRDefault="00620D2D" w:rsidP="00AF0060">
      <w:pPr>
        <w:rPr>
          <w:sz w:val="20"/>
        </w:rPr>
      </w:pPr>
      <w:r w:rsidRPr="00D11857">
        <w:rPr>
          <w:rFonts w:cs="Times New Roman"/>
          <w:sz w:val="18"/>
        </w:rPr>
        <w:fldChar w:fldCharType="end"/>
      </w:r>
    </w:p>
    <w:p w:rsidR="00A15F44" w:rsidRPr="00AF0060" w:rsidRDefault="00A15F44" w:rsidP="00A15F44">
      <w:pPr>
        <w:sectPr w:rsidR="00A15F44" w:rsidRPr="00AF0060" w:rsidSect="00B96D72">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3F45A3" w:rsidRPr="00AF0060" w:rsidRDefault="00A15F44" w:rsidP="00A15F44">
      <w:pPr>
        <w:pStyle w:val="ActHead1"/>
        <w:pageBreakBefore/>
      </w:pPr>
      <w:bookmarkStart w:id="0" w:name="_Toc373142483"/>
      <w:r w:rsidRPr="00AF0060">
        <w:rPr>
          <w:rStyle w:val="CharChapNo"/>
        </w:rPr>
        <w:lastRenderedPageBreak/>
        <w:t>Chapter</w:t>
      </w:r>
      <w:r w:rsidR="00AF0060" w:rsidRPr="00AF0060">
        <w:rPr>
          <w:rStyle w:val="CharChapNo"/>
        </w:rPr>
        <w:t> </w:t>
      </w:r>
      <w:r w:rsidR="003F45A3" w:rsidRPr="00AF0060">
        <w:rPr>
          <w:rStyle w:val="CharChapNo"/>
        </w:rPr>
        <w:t>1</w:t>
      </w:r>
      <w:r w:rsidRPr="00AF0060">
        <w:t>—</w:t>
      </w:r>
      <w:r w:rsidR="003F45A3" w:rsidRPr="00AF0060">
        <w:rPr>
          <w:rStyle w:val="CharChapText"/>
        </w:rPr>
        <w:t>Introductory provisions</w:t>
      </w:r>
      <w:bookmarkEnd w:id="0"/>
    </w:p>
    <w:p w:rsidR="003F45A3" w:rsidRPr="00AF0060" w:rsidRDefault="00A15F44" w:rsidP="00A15F44">
      <w:pPr>
        <w:pStyle w:val="ActHead2"/>
      </w:pPr>
      <w:bookmarkStart w:id="1" w:name="_Toc373142484"/>
      <w:r w:rsidRPr="00AF0060">
        <w:rPr>
          <w:rStyle w:val="CharPartNo"/>
        </w:rPr>
        <w:t>Part</w:t>
      </w:r>
      <w:r w:rsidR="00AF0060" w:rsidRPr="00AF0060">
        <w:rPr>
          <w:rStyle w:val="CharPartNo"/>
        </w:rPr>
        <w:t> </w:t>
      </w:r>
      <w:r w:rsidR="003F45A3" w:rsidRPr="00AF0060">
        <w:rPr>
          <w:rStyle w:val="CharPartNo"/>
        </w:rPr>
        <w:t>1</w:t>
      </w:r>
      <w:r w:rsidRPr="00AF0060">
        <w:t>—</w:t>
      </w:r>
      <w:r w:rsidR="003F45A3" w:rsidRPr="00AF0060">
        <w:rPr>
          <w:rStyle w:val="CharPartText"/>
        </w:rPr>
        <w:t>Preliminary</w:t>
      </w:r>
      <w:bookmarkEnd w:id="1"/>
    </w:p>
    <w:p w:rsidR="003F45A3" w:rsidRPr="00AF0060" w:rsidRDefault="00A15F44" w:rsidP="00A15F44">
      <w:pPr>
        <w:pStyle w:val="ActHead3"/>
      </w:pPr>
      <w:bookmarkStart w:id="2" w:name="_Toc373142485"/>
      <w:r w:rsidRPr="00AF0060">
        <w:rPr>
          <w:rStyle w:val="CharDivNo"/>
        </w:rPr>
        <w:t>Division</w:t>
      </w:r>
      <w:r w:rsidR="00AF0060" w:rsidRPr="00AF0060">
        <w:rPr>
          <w:rStyle w:val="CharDivNo"/>
        </w:rPr>
        <w:t> </w:t>
      </w:r>
      <w:r w:rsidR="003F45A3" w:rsidRPr="00AF0060">
        <w:rPr>
          <w:rStyle w:val="CharDivNo"/>
        </w:rPr>
        <w:t>1.1</w:t>
      </w:r>
      <w:r w:rsidRPr="00AF0060">
        <w:t>—</w:t>
      </w:r>
      <w:r w:rsidR="003F45A3" w:rsidRPr="00AF0060">
        <w:rPr>
          <w:rStyle w:val="CharDivText"/>
        </w:rPr>
        <w:t>Scope</w:t>
      </w:r>
      <w:bookmarkEnd w:id="2"/>
    </w:p>
    <w:p w:rsidR="003F45A3" w:rsidRPr="00AF0060" w:rsidRDefault="003F45A3" w:rsidP="00A15F44">
      <w:pPr>
        <w:pStyle w:val="ActHead5"/>
      </w:pPr>
      <w:bookmarkStart w:id="3" w:name="_Toc373142486"/>
      <w:r w:rsidRPr="00AF0060">
        <w:rPr>
          <w:rStyle w:val="CharSectno"/>
        </w:rPr>
        <w:t>1.01</w:t>
      </w:r>
      <w:r w:rsidR="00A15F44" w:rsidRPr="00AF0060">
        <w:t xml:space="preserve">  </w:t>
      </w:r>
      <w:r w:rsidRPr="00AF0060">
        <w:t>Name of Rules</w:t>
      </w:r>
      <w:bookmarkEnd w:id="3"/>
    </w:p>
    <w:p w:rsidR="003F45A3" w:rsidRPr="00AF0060" w:rsidRDefault="003F45A3" w:rsidP="00A15F44">
      <w:pPr>
        <w:pStyle w:val="subsection"/>
      </w:pPr>
      <w:r w:rsidRPr="00AF0060">
        <w:tab/>
      </w:r>
      <w:r w:rsidRPr="00AF0060">
        <w:tab/>
        <w:t xml:space="preserve">These Rules are the </w:t>
      </w:r>
      <w:r w:rsidRPr="00AF0060">
        <w:rPr>
          <w:i/>
        </w:rPr>
        <w:t>Federal Court Rules</w:t>
      </w:r>
      <w:r w:rsidR="00AF0060">
        <w:rPr>
          <w:i/>
        </w:rPr>
        <w:t> </w:t>
      </w:r>
      <w:r w:rsidRPr="00AF0060">
        <w:rPr>
          <w:i/>
        </w:rPr>
        <w:t>2011</w:t>
      </w:r>
      <w:r w:rsidRPr="00AF0060">
        <w:t>.</w:t>
      </w:r>
    </w:p>
    <w:p w:rsidR="003F45A3" w:rsidRPr="00AF0060" w:rsidRDefault="003F45A3" w:rsidP="00A15F44">
      <w:pPr>
        <w:pStyle w:val="ActHead5"/>
      </w:pPr>
      <w:bookmarkStart w:id="4" w:name="_Toc373142487"/>
      <w:r w:rsidRPr="00AF0060">
        <w:rPr>
          <w:rStyle w:val="CharSectno"/>
        </w:rPr>
        <w:t>1.02</w:t>
      </w:r>
      <w:r w:rsidR="00A15F44" w:rsidRPr="00AF0060">
        <w:t xml:space="preserve">  </w:t>
      </w:r>
      <w:r w:rsidRPr="00AF0060">
        <w:t>Commencement</w:t>
      </w:r>
      <w:bookmarkEnd w:id="4"/>
    </w:p>
    <w:p w:rsidR="003F45A3" w:rsidRPr="00AF0060" w:rsidRDefault="003F45A3" w:rsidP="00A15F44">
      <w:pPr>
        <w:pStyle w:val="subsection"/>
      </w:pPr>
      <w:r w:rsidRPr="00AF0060">
        <w:tab/>
      </w:r>
      <w:r w:rsidRPr="00AF0060">
        <w:tab/>
        <w:t>These Rules commence on 1</w:t>
      </w:r>
      <w:r w:rsidR="00AF0060">
        <w:t> </w:t>
      </w:r>
      <w:r w:rsidRPr="00AF0060">
        <w:t>August 2011.</w:t>
      </w:r>
    </w:p>
    <w:p w:rsidR="003F45A3" w:rsidRPr="00AF0060" w:rsidRDefault="003F45A3" w:rsidP="00A15F44">
      <w:pPr>
        <w:pStyle w:val="ActHead5"/>
      </w:pPr>
      <w:bookmarkStart w:id="5" w:name="_Toc373142488"/>
      <w:r w:rsidRPr="00AF0060">
        <w:rPr>
          <w:rStyle w:val="CharSectno"/>
        </w:rPr>
        <w:t>1.03</w:t>
      </w:r>
      <w:r w:rsidR="00A15F44" w:rsidRPr="00AF0060">
        <w:t xml:space="preserve">  </w:t>
      </w:r>
      <w:r w:rsidRPr="00AF0060">
        <w:t>Repeal of previous Rules</w:t>
      </w:r>
      <w:bookmarkEnd w:id="5"/>
    </w:p>
    <w:p w:rsidR="003F45A3" w:rsidRPr="00AF0060" w:rsidRDefault="003F45A3" w:rsidP="00A15F44">
      <w:pPr>
        <w:pStyle w:val="subsection"/>
      </w:pPr>
      <w:r w:rsidRPr="00AF0060">
        <w:tab/>
      </w:r>
      <w:r w:rsidRPr="00AF0060">
        <w:tab/>
        <w:t>The Federal Court Rules are repealed.</w:t>
      </w:r>
    </w:p>
    <w:p w:rsidR="003F45A3" w:rsidRPr="00AF0060" w:rsidRDefault="003F45A3" w:rsidP="00A15F44">
      <w:pPr>
        <w:pStyle w:val="ActHead5"/>
      </w:pPr>
      <w:bookmarkStart w:id="6" w:name="_Toc373142489"/>
      <w:r w:rsidRPr="00AF0060">
        <w:rPr>
          <w:rStyle w:val="CharSectno"/>
        </w:rPr>
        <w:t>1.04</w:t>
      </w:r>
      <w:r w:rsidR="00A15F44" w:rsidRPr="00AF0060">
        <w:t xml:space="preserve">  </w:t>
      </w:r>
      <w:r w:rsidRPr="00AF0060">
        <w:t>Application</w:t>
      </w:r>
      <w:bookmarkEnd w:id="6"/>
    </w:p>
    <w:p w:rsidR="003F45A3" w:rsidRPr="00AF0060" w:rsidRDefault="003F45A3" w:rsidP="00A15F44">
      <w:pPr>
        <w:pStyle w:val="subsection"/>
      </w:pPr>
      <w:r w:rsidRPr="00AF0060">
        <w:tab/>
        <w:t>(1)</w:t>
      </w:r>
      <w:r w:rsidRPr="00AF0060">
        <w:tab/>
        <w:t>These Rules apply to a proceeding started in the Court on or after 1</w:t>
      </w:r>
      <w:r w:rsidR="00AF0060">
        <w:t> </w:t>
      </w:r>
      <w:r w:rsidRPr="00AF0060">
        <w:t>August 2011.</w:t>
      </w:r>
    </w:p>
    <w:p w:rsidR="003F45A3" w:rsidRPr="00AF0060" w:rsidRDefault="003F45A3" w:rsidP="00A15F44">
      <w:pPr>
        <w:pStyle w:val="subsection"/>
      </w:pPr>
      <w:r w:rsidRPr="00AF0060">
        <w:tab/>
        <w:t>(2)</w:t>
      </w:r>
      <w:r w:rsidRPr="00AF0060">
        <w:tab/>
        <w:t>These Rules apply to a step in a proceeding that was started before 1</w:t>
      </w:r>
      <w:r w:rsidR="00AF0060">
        <w:t> </w:t>
      </w:r>
      <w:r w:rsidRPr="00AF0060">
        <w:t>August 2011, if the step is taken on or after 1</w:t>
      </w:r>
      <w:r w:rsidR="00AF0060">
        <w:t> </w:t>
      </w:r>
      <w:r w:rsidRPr="00AF0060">
        <w:t>August 2011.</w:t>
      </w:r>
    </w:p>
    <w:p w:rsidR="003F45A3" w:rsidRPr="00AF0060" w:rsidRDefault="003F45A3" w:rsidP="00A15F44">
      <w:pPr>
        <w:pStyle w:val="subsection"/>
      </w:pPr>
      <w:r w:rsidRPr="00AF0060">
        <w:tab/>
        <w:t>(3)</w:t>
      </w:r>
      <w:r w:rsidRPr="00AF0060">
        <w:tab/>
        <w:t>However, the Court may order that the Federal Court Rules as in force immediately before 1</w:t>
      </w:r>
      <w:r w:rsidR="00AF0060">
        <w:t> </w:t>
      </w:r>
      <w:r w:rsidRPr="00AF0060">
        <w:t>August 2011 apply, with or without modification, to a step mentioned in subrule</w:t>
      </w:r>
      <w:r w:rsidR="00AF0060">
        <w:t xml:space="preserve"> </w:t>
      </w:r>
      <w:r w:rsidRPr="00AF0060">
        <w:t>(2).</w:t>
      </w:r>
    </w:p>
    <w:p w:rsidR="003F45A3" w:rsidRPr="00AF0060" w:rsidRDefault="00A15F44" w:rsidP="00A15F44">
      <w:pPr>
        <w:pStyle w:val="notetext"/>
      </w:pPr>
      <w:r w:rsidRPr="00AF0060">
        <w:t>Note 1:</w:t>
      </w:r>
      <w:r w:rsidRPr="00AF0060">
        <w:tab/>
      </w:r>
      <w:r w:rsidR="003F45A3" w:rsidRPr="00AF0060">
        <w:t xml:space="preserve">For the rules governing proceedings in the Court under the </w:t>
      </w:r>
      <w:r w:rsidR="003F45A3" w:rsidRPr="00AF0060">
        <w:rPr>
          <w:i/>
        </w:rPr>
        <w:t>Bankruptcy Act 1966</w:t>
      </w:r>
      <w:r w:rsidR="003F45A3" w:rsidRPr="00AF0060">
        <w:t xml:space="preserve">, see the </w:t>
      </w:r>
      <w:r w:rsidR="003F45A3" w:rsidRPr="00AF0060">
        <w:rPr>
          <w:i/>
        </w:rPr>
        <w:t>Bankruptcy Regulations</w:t>
      </w:r>
      <w:r w:rsidR="00AF0060">
        <w:rPr>
          <w:i/>
        </w:rPr>
        <w:t> </w:t>
      </w:r>
      <w:r w:rsidR="003F45A3" w:rsidRPr="00AF0060">
        <w:rPr>
          <w:i/>
        </w:rPr>
        <w:t>1996</w:t>
      </w:r>
      <w:r w:rsidR="003F45A3" w:rsidRPr="00AF0060">
        <w:t xml:space="preserve"> and the </w:t>
      </w:r>
      <w:r w:rsidR="003F45A3" w:rsidRPr="00AF0060">
        <w:rPr>
          <w:i/>
        </w:rPr>
        <w:t>Federal Court (Bankruptcy) Rules</w:t>
      </w:r>
      <w:r w:rsidR="00AF0060">
        <w:rPr>
          <w:i/>
        </w:rPr>
        <w:t> </w:t>
      </w:r>
      <w:r w:rsidR="003F45A3" w:rsidRPr="00AF0060">
        <w:rPr>
          <w:i/>
        </w:rPr>
        <w:t>2005</w:t>
      </w:r>
      <w:r w:rsidR="003F45A3" w:rsidRPr="00AF0060">
        <w:t>.</w:t>
      </w:r>
    </w:p>
    <w:p w:rsidR="003F45A3" w:rsidRPr="00AF0060" w:rsidRDefault="00A15F44" w:rsidP="00A15F44">
      <w:pPr>
        <w:pStyle w:val="notetext"/>
      </w:pPr>
      <w:r w:rsidRPr="00AF0060">
        <w:t>Note 2:</w:t>
      </w:r>
      <w:r w:rsidRPr="00AF0060">
        <w:tab/>
      </w:r>
      <w:r w:rsidR="003F45A3" w:rsidRPr="00AF0060">
        <w:t xml:space="preserve">For the rules governing proceedings in the Court under the </w:t>
      </w:r>
      <w:r w:rsidR="003F45A3" w:rsidRPr="00AF0060">
        <w:rPr>
          <w:i/>
        </w:rPr>
        <w:t>Corporations Act 2001</w:t>
      </w:r>
      <w:r w:rsidR="003F45A3" w:rsidRPr="00AF0060">
        <w:t xml:space="preserve">, see the </w:t>
      </w:r>
      <w:r w:rsidR="003F45A3" w:rsidRPr="00AF0060">
        <w:rPr>
          <w:i/>
        </w:rPr>
        <w:t>Federal Court (Corporations) Rules</w:t>
      </w:r>
      <w:r w:rsidR="00AF0060">
        <w:rPr>
          <w:i/>
        </w:rPr>
        <w:t> </w:t>
      </w:r>
      <w:r w:rsidR="003F45A3" w:rsidRPr="00AF0060">
        <w:rPr>
          <w:i/>
        </w:rPr>
        <w:t>2000</w:t>
      </w:r>
      <w:r w:rsidR="003F45A3" w:rsidRPr="00AF0060">
        <w:t>.</w:t>
      </w:r>
    </w:p>
    <w:p w:rsidR="003F45A3" w:rsidRPr="00AF0060" w:rsidRDefault="00A15F44" w:rsidP="00A15F44">
      <w:pPr>
        <w:pStyle w:val="notetext"/>
        <w:rPr>
          <w:i/>
        </w:rPr>
      </w:pPr>
      <w:r w:rsidRPr="00AF0060">
        <w:t>Note 3:</w:t>
      </w:r>
      <w:r w:rsidRPr="00AF0060">
        <w:tab/>
      </w:r>
      <w:r w:rsidR="003F45A3" w:rsidRPr="00AF0060">
        <w:t xml:space="preserve">For the rules governing proceedings in the Court under the </w:t>
      </w:r>
      <w:r w:rsidR="003F45A3" w:rsidRPr="00AF0060">
        <w:rPr>
          <w:i/>
        </w:rPr>
        <w:t>Admiralty Act 1988</w:t>
      </w:r>
      <w:r w:rsidR="003F45A3" w:rsidRPr="00AF0060">
        <w:t>,</w:t>
      </w:r>
      <w:r w:rsidR="003F45A3" w:rsidRPr="00AF0060">
        <w:rPr>
          <w:i/>
        </w:rPr>
        <w:t xml:space="preserve"> </w:t>
      </w:r>
      <w:r w:rsidR="003F45A3" w:rsidRPr="00AF0060">
        <w:t xml:space="preserve">see the </w:t>
      </w:r>
      <w:r w:rsidR="003F45A3" w:rsidRPr="00AF0060">
        <w:rPr>
          <w:i/>
        </w:rPr>
        <w:t>Admiralty Rules</w:t>
      </w:r>
      <w:r w:rsidR="00AF0060">
        <w:rPr>
          <w:i/>
        </w:rPr>
        <w:t> </w:t>
      </w:r>
      <w:r w:rsidR="003F45A3" w:rsidRPr="00AF0060">
        <w:rPr>
          <w:i/>
        </w:rPr>
        <w:t>1988.</w:t>
      </w:r>
    </w:p>
    <w:p w:rsidR="003F45A3" w:rsidRPr="00AF0060" w:rsidRDefault="003F45A3" w:rsidP="00A15F44">
      <w:pPr>
        <w:pStyle w:val="notemargin"/>
      </w:pPr>
      <w:r w:rsidRPr="00AF0060">
        <w:rPr>
          <w:b/>
        </w:rPr>
        <w:lastRenderedPageBreak/>
        <w:t>Rules</w:t>
      </w:r>
      <w:r w:rsidR="00AF0060">
        <w:rPr>
          <w:b/>
        </w:rPr>
        <w:t> </w:t>
      </w:r>
      <w:r w:rsidRPr="00AF0060">
        <w:rPr>
          <w:b/>
        </w:rPr>
        <w:t>1.05–1.20 left blank</w:t>
      </w:r>
    </w:p>
    <w:p w:rsidR="003F45A3" w:rsidRPr="00AF0060" w:rsidRDefault="00A15F44" w:rsidP="00E87FD5">
      <w:pPr>
        <w:pStyle w:val="ActHead3"/>
        <w:pageBreakBefore/>
      </w:pPr>
      <w:bookmarkStart w:id="7" w:name="_Toc373142490"/>
      <w:r w:rsidRPr="00AF0060">
        <w:rPr>
          <w:rStyle w:val="CharDivNo"/>
        </w:rPr>
        <w:lastRenderedPageBreak/>
        <w:t>Division</w:t>
      </w:r>
      <w:r w:rsidR="00AF0060" w:rsidRPr="00AF0060">
        <w:rPr>
          <w:rStyle w:val="CharDivNo"/>
        </w:rPr>
        <w:t> </w:t>
      </w:r>
      <w:r w:rsidR="003F45A3" w:rsidRPr="00AF0060">
        <w:rPr>
          <w:rStyle w:val="CharDivNo"/>
        </w:rPr>
        <w:t>1.2</w:t>
      </w:r>
      <w:r w:rsidRPr="00AF0060">
        <w:t>—</w:t>
      </w:r>
      <w:r w:rsidR="003F45A3" w:rsidRPr="00AF0060">
        <w:rPr>
          <w:rStyle w:val="CharDivText"/>
        </w:rPr>
        <w:t>Application about procedures</w:t>
      </w:r>
      <w:bookmarkEnd w:id="7"/>
    </w:p>
    <w:p w:rsidR="003F45A3" w:rsidRPr="00AF0060" w:rsidRDefault="003F45A3" w:rsidP="00A15F44">
      <w:pPr>
        <w:pStyle w:val="ActHead5"/>
      </w:pPr>
      <w:bookmarkStart w:id="8" w:name="_Toc373142491"/>
      <w:r w:rsidRPr="00AF0060">
        <w:rPr>
          <w:rStyle w:val="CharSectno"/>
        </w:rPr>
        <w:t>1.21</w:t>
      </w:r>
      <w:r w:rsidR="00A15F44" w:rsidRPr="00AF0060">
        <w:t xml:space="preserve">  </w:t>
      </w:r>
      <w:r w:rsidRPr="00AF0060">
        <w:t>Application for orders about procedures</w:t>
      </w:r>
      <w:bookmarkEnd w:id="8"/>
    </w:p>
    <w:p w:rsidR="003F45A3" w:rsidRPr="00AF0060" w:rsidRDefault="003F45A3" w:rsidP="00A15F44">
      <w:pPr>
        <w:pStyle w:val="subsection"/>
      </w:pPr>
      <w:r w:rsidRPr="00AF0060">
        <w:tab/>
      </w:r>
      <w:r w:rsidRPr="00AF0060">
        <w:tab/>
        <w:t>A person who wants to start a proceeding, or take a step in a proceeding, may apply to the Court for an order about the procedure to be followed if:</w:t>
      </w:r>
    </w:p>
    <w:p w:rsidR="003F45A3" w:rsidRPr="00AF0060" w:rsidRDefault="003F45A3" w:rsidP="00A15F44">
      <w:pPr>
        <w:pStyle w:val="paragraph"/>
      </w:pPr>
      <w:r w:rsidRPr="00AF0060">
        <w:tab/>
        <w:t>(a)</w:t>
      </w:r>
      <w:r w:rsidRPr="00AF0060">
        <w:tab/>
        <w:t>the procedure is not prescribed by the Act, these Rules or by or under any other Act; or</w:t>
      </w:r>
    </w:p>
    <w:p w:rsidR="003F45A3" w:rsidRPr="00AF0060" w:rsidRDefault="003F45A3" w:rsidP="00A15F44">
      <w:pPr>
        <w:pStyle w:val="paragraph"/>
      </w:pPr>
      <w:r w:rsidRPr="00AF0060">
        <w:tab/>
        <w:t>(b)</w:t>
      </w:r>
      <w:r w:rsidRPr="00AF0060">
        <w:tab/>
        <w:t>the person is in doubt about the procedure.</w:t>
      </w:r>
    </w:p>
    <w:p w:rsidR="003F45A3" w:rsidRPr="00AF0060" w:rsidRDefault="003F45A3" w:rsidP="00A15F44">
      <w:pPr>
        <w:pStyle w:val="notemargin"/>
      </w:pPr>
      <w:r w:rsidRPr="00AF0060">
        <w:rPr>
          <w:b/>
        </w:rPr>
        <w:t>Rules</w:t>
      </w:r>
      <w:r w:rsidR="00AF0060">
        <w:rPr>
          <w:b/>
        </w:rPr>
        <w:t> </w:t>
      </w:r>
      <w:r w:rsidRPr="00AF0060">
        <w:rPr>
          <w:b/>
        </w:rPr>
        <w:t>1.22–1.30 left blank</w:t>
      </w:r>
    </w:p>
    <w:p w:rsidR="003F45A3" w:rsidRPr="00AF0060" w:rsidRDefault="00A15F44" w:rsidP="00E87FD5">
      <w:pPr>
        <w:pStyle w:val="ActHead3"/>
        <w:pageBreakBefore/>
      </w:pPr>
      <w:bookmarkStart w:id="9" w:name="_Toc373142492"/>
      <w:r w:rsidRPr="00AF0060">
        <w:rPr>
          <w:rStyle w:val="CharDivNo"/>
        </w:rPr>
        <w:lastRenderedPageBreak/>
        <w:t>Division</w:t>
      </w:r>
      <w:r w:rsidR="00AF0060" w:rsidRPr="00AF0060">
        <w:rPr>
          <w:rStyle w:val="CharDivNo"/>
        </w:rPr>
        <w:t> </w:t>
      </w:r>
      <w:r w:rsidR="003F45A3" w:rsidRPr="00AF0060">
        <w:rPr>
          <w:rStyle w:val="CharDivNo"/>
        </w:rPr>
        <w:t>1.3</w:t>
      </w:r>
      <w:r w:rsidRPr="00AF0060">
        <w:t>—</w:t>
      </w:r>
      <w:r w:rsidR="003F45A3" w:rsidRPr="00AF0060">
        <w:rPr>
          <w:rStyle w:val="CharDivText"/>
        </w:rPr>
        <w:t>General powers of the Court</w:t>
      </w:r>
      <w:bookmarkEnd w:id="9"/>
    </w:p>
    <w:p w:rsidR="003F45A3" w:rsidRPr="00AF0060" w:rsidRDefault="003F45A3" w:rsidP="00A15F44">
      <w:pPr>
        <w:pStyle w:val="ActHead5"/>
      </w:pPr>
      <w:bookmarkStart w:id="10" w:name="_Toc373142493"/>
      <w:r w:rsidRPr="00AF0060">
        <w:rPr>
          <w:rStyle w:val="CharSectno"/>
        </w:rPr>
        <w:t>1.31</w:t>
      </w:r>
      <w:r w:rsidR="00A15F44" w:rsidRPr="00AF0060">
        <w:t xml:space="preserve">  </w:t>
      </w:r>
      <w:r w:rsidRPr="00AF0060">
        <w:t>Orders to have regard to nature and complexity of proceeding</w:t>
      </w:r>
      <w:bookmarkEnd w:id="10"/>
    </w:p>
    <w:p w:rsidR="003F45A3" w:rsidRPr="00AF0060" w:rsidRDefault="003F45A3" w:rsidP="00A15F44">
      <w:pPr>
        <w:pStyle w:val="subsection"/>
      </w:pPr>
      <w:r w:rsidRPr="00AF0060">
        <w:tab/>
        <w:t>(1)</w:t>
      </w:r>
      <w:r w:rsidRPr="00AF0060">
        <w:tab/>
        <w:t>The Court may in making any order in the proceeding have regard to the nature and complexity of the proceeding.</w:t>
      </w:r>
    </w:p>
    <w:p w:rsidR="003F45A3" w:rsidRPr="00AF0060" w:rsidRDefault="003F45A3" w:rsidP="00A15F44">
      <w:pPr>
        <w:pStyle w:val="subsection"/>
      </w:pPr>
      <w:r w:rsidRPr="00AF0060">
        <w:tab/>
        <w:t>(2)</w:t>
      </w:r>
      <w:r w:rsidRPr="00AF0060">
        <w:tab/>
        <w:t>The Court may deal with the proceeding in a manner that is proportionate to the nature and complexity of that proceeding.</w:t>
      </w:r>
    </w:p>
    <w:p w:rsidR="003F45A3" w:rsidRPr="00AF0060" w:rsidRDefault="003F45A3" w:rsidP="00A15F44">
      <w:pPr>
        <w:pStyle w:val="ActHead5"/>
      </w:pPr>
      <w:bookmarkStart w:id="11" w:name="_Toc373142494"/>
      <w:r w:rsidRPr="00AF0060">
        <w:rPr>
          <w:rStyle w:val="CharSectno"/>
        </w:rPr>
        <w:t>1.32</w:t>
      </w:r>
      <w:r w:rsidR="00A15F44" w:rsidRPr="00AF0060">
        <w:t xml:space="preserve">  </w:t>
      </w:r>
      <w:r w:rsidRPr="00AF0060">
        <w:t>Court may make any order it considers appropriate in the interests of justice</w:t>
      </w:r>
      <w:bookmarkEnd w:id="11"/>
    </w:p>
    <w:p w:rsidR="003F45A3" w:rsidRPr="00AF0060" w:rsidRDefault="003F45A3" w:rsidP="00A15F44">
      <w:pPr>
        <w:pStyle w:val="subsection"/>
      </w:pPr>
      <w:r w:rsidRPr="00AF0060">
        <w:tab/>
      </w:r>
      <w:r w:rsidRPr="00AF0060">
        <w:tab/>
        <w:t>The Court may make any order that the Court considers appropriate in the interests of justice.</w:t>
      </w:r>
    </w:p>
    <w:p w:rsidR="003F45A3" w:rsidRPr="00AF0060" w:rsidRDefault="00A15F44" w:rsidP="00A15F44">
      <w:pPr>
        <w:pStyle w:val="notetext"/>
      </w:pPr>
      <w:r w:rsidRPr="00AF0060">
        <w:t>Note:</w:t>
      </w:r>
      <w:r w:rsidRPr="00AF0060">
        <w:tab/>
      </w:r>
      <w:r w:rsidR="003F45A3" w:rsidRPr="00AF0060">
        <w:t>See sections</w:t>
      </w:r>
      <w:r w:rsidR="00AF0060">
        <w:t> </w:t>
      </w:r>
      <w:r w:rsidR="003F45A3" w:rsidRPr="00AF0060">
        <w:t>23 and 28 of the Act.</w:t>
      </w:r>
    </w:p>
    <w:p w:rsidR="003F45A3" w:rsidRPr="00AF0060" w:rsidRDefault="003F45A3" w:rsidP="00A15F44">
      <w:pPr>
        <w:pStyle w:val="ActHead5"/>
      </w:pPr>
      <w:bookmarkStart w:id="12" w:name="_Toc373142495"/>
      <w:r w:rsidRPr="00AF0060">
        <w:rPr>
          <w:rStyle w:val="CharSectno"/>
        </w:rPr>
        <w:t>1.33</w:t>
      </w:r>
      <w:r w:rsidR="00A15F44" w:rsidRPr="00AF0060">
        <w:t xml:space="preserve">  </w:t>
      </w:r>
      <w:r w:rsidRPr="00AF0060">
        <w:t>Orders may be subject to conditions</w:t>
      </w:r>
      <w:bookmarkEnd w:id="12"/>
    </w:p>
    <w:p w:rsidR="003F45A3" w:rsidRPr="00AF0060" w:rsidRDefault="003F45A3" w:rsidP="00A15F44">
      <w:pPr>
        <w:pStyle w:val="subsection"/>
      </w:pPr>
      <w:r w:rsidRPr="00AF0060">
        <w:tab/>
      </w:r>
      <w:r w:rsidRPr="00AF0060">
        <w:tab/>
        <w:t>The Court may make an order subject to any conditions the Court considers appropriate.</w:t>
      </w:r>
    </w:p>
    <w:p w:rsidR="003F45A3" w:rsidRPr="00AF0060" w:rsidRDefault="003F45A3" w:rsidP="00A15F44">
      <w:pPr>
        <w:pStyle w:val="ActHead5"/>
      </w:pPr>
      <w:bookmarkStart w:id="13" w:name="_Toc373142496"/>
      <w:r w:rsidRPr="00AF0060">
        <w:rPr>
          <w:rStyle w:val="CharSectno"/>
        </w:rPr>
        <w:t>1.34</w:t>
      </w:r>
      <w:r w:rsidR="00A15F44" w:rsidRPr="00AF0060">
        <w:t xml:space="preserve">  </w:t>
      </w:r>
      <w:r w:rsidRPr="00AF0060">
        <w:t>Dispensing with compliance with Rules</w:t>
      </w:r>
      <w:bookmarkEnd w:id="13"/>
    </w:p>
    <w:p w:rsidR="003F45A3" w:rsidRPr="00AF0060" w:rsidRDefault="003F45A3" w:rsidP="00A15F44">
      <w:pPr>
        <w:pStyle w:val="subsection"/>
      </w:pPr>
      <w:r w:rsidRPr="00AF0060">
        <w:tab/>
      </w:r>
      <w:r w:rsidRPr="00AF0060">
        <w:tab/>
        <w:t>The Court may dispense with compliance with any of these Rules, either before or after the occasion for compliance arises.</w:t>
      </w:r>
    </w:p>
    <w:p w:rsidR="003F45A3" w:rsidRPr="00AF0060" w:rsidRDefault="003F45A3" w:rsidP="00A15F44">
      <w:pPr>
        <w:pStyle w:val="ActHead5"/>
      </w:pPr>
      <w:bookmarkStart w:id="14" w:name="_Toc373142497"/>
      <w:r w:rsidRPr="00AF0060">
        <w:rPr>
          <w:rStyle w:val="CharSectno"/>
        </w:rPr>
        <w:t>1.35</w:t>
      </w:r>
      <w:r w:rsidR="00A15F44" w:rsidRPr="00AF0060">
        <w:t xml:space="preserve">  </w:t>
      </w:r>
      <w:r w:rsidRPr="00AF0060">
        <w:t>Orders inconsistent with Rules</w:t>
      </w:r>
      <w:bookmarkEnd w:id="14"/>
    </w:p>
    <w:p w:rsidR="003F45A3" w:rsidRPr="00AF0060" w:rsidRDefault="003F45A3" w:rsidP="00A15F44">
      <w:pPr>
        <w:pStyle w:val="subsection"/>
      </w:pPr>
      <w:r w:rsidRPr="00AF0060">
        <w:tab/>
      </w:r>
      <w:r w:rsidRPr="00AF0060">
        <w:tab/>
        <w:t>The Court may make an order that is inconsistent with these Rules and in that event the order will prevail.</w:t>
      </w:r>
    </w:p>
    <w:p w:rsidR="003F45A3" w:rsidRPr="00AF0060" w:rsidRDefault="003F45A3" w:rsidP="00A15F44">
      <w:pPr>
        <w:pStyle w:val="ActHead5"/>
      </w:pPr>
      <w:bookmarkStart w:id="15" w:name="_Toc373142498"/>
      <w:r w:rsidRPr="00AF0060">
        <w:rPr>
          <w:rStyle w:val="CharSectno"/>
        </w:rPr>
        <w:t>1.36</w:t>
      </w:r>
      <w:r w:rsidR="00A15F44" w:rsidRPr="00AF0060">
        <w:t xml:space="preserve">  </w:t>
      </w:r>
      <w:r w:rsidRPr="00AF0060">
        <w:t>Orders other than in open court</w:t>
      </w:r>
      <w:bookmarkEnd w:id="15"/>
    </w:p>
    <w:p w:rsidR="003F45A3" w:rsidRPr="00AF0060" w:rsidRDefault="003F45A3" w:rsidP="00A15F44">
      <w:pPr>
        <w:pStyle w:val="subsection"/>
      </w:pPr>
      <w:r w:rsidRPr="00AF0060">
        <w:tab/>
      </w:r>
      <w:r w:rsidRPr="00AF0060">
        <w:tab/>
        <w:t>The Court may make orders other than in open court.</w:t>
      </w:r>
    </w:p>
    <w:p w:rsidR="003F45A3" w:rsidRPr="00AF0060" w:rsidRDefault="00A15F44" w:rsidP="00A15F44">
      <w:pPr>
        <w:pStyle w:val="notetext"/>
      </w:pPr>
      <w:r w:rsidRPr="00AF0060">
        <w:t>Note:</w:t>
      </w:r>
      <w:r w:rsidRPr="00AF0060">
        <w:tab/>
      </w:r>
      <w:r w:rsidR="003F45A3" w:rsidRPr="00AF0060">
        <w:t>For the power of a Judge sitting in Chambers to exercise the jurisdiction of the Court, see section</w:t>
      </w:r>
      <w:r w:rsidR="00AF0060">
        <w:t> </w:t>
      </w:r>
      <w:r w:rsidR="003F45A3" w:rsidRPr="00AF0060">
        <w:t>17(2) of the Act.</w:t>
      </w:r>
    </w:p>
    <w:p w:rsidR="003F45A3" w:rsidRPr="00AF0060" w:rsidRDefault="003F45A3" w:rsidP="00A15F44">
      <w:pPr>
        <w:pStyle w:val="ActHead5"/>
      </w:pPr>
      <w:bookmarkStart w:id="16" w:name="_Toc373142499"/>
      <w:r w:rsidRPr="00AF0060">
        <w:rPr>
          <w:rStyle w:val="CharSectno"/>
        </w:rPr>
        <w:lastRenderedPageBreak/>
        <w:t>1.37</w:t>
      </w:r>
      <w:r w:rsidR="00A15F44" w:rsidRPr="00AF0060">
        <w:t xml:space="preserve">  </w:t>
      </w:r>
      <w:r w:rsidRPr="00AF0060">
        <w:t>Directions to Registrars</w:t>
      </w:r>
      <w:bookmarkEnd w:id="16"/>
    </w:p>
    <w:p w:rsidR="003F45A3" w:rsidRPr="00AF0060" w:rsidRDefault="003F45A3" w:rsidP="00A15F44">
      <w:pPr>
        <w:pStyle w:val="subsection"/>
      </w:pPr>
      <w:r w:rsidRPr="00AF0060">
        <w:tab/>
      </w:r>
      <w:r w:rsidRPr="00AF0060">
        <w:tab/>
        <w:t>The Court may direct a Registrar to do, or not to do, an act or thing.</w:t>
      </w:r>
    </w:p>
    <w:p w:rsidR="003F45A3" w:rsidRPr="00AF0060" w:rsidRDefault="003F45A3" w:rsidP="00A15F44">
      <w:pPr>
        <w:pStyle w:val="ActHead5"/>
      </w:pPr>
      <w:bookmarkStart w:id="17" w:name="_Toc373142500"/>
      <w:r w:rsidRPr="00AF0060">
        <w:rPr>
          <w:rStyle w:val="CharSectno"/>
        </w:rPr>
        <w:t>1.38</w:t>
      </w:r>
      <w:r w:rsidR="00A15F44" w:rsidRPr="00AF0060">
        <w:t xml:space="preserve">  </w:t>
      </w:r>
      <w:r w:rsidRPr="00AF0060">
        <w:t>Fixing of time by Court</w:t>
      </w:r>
      <w:bookmarkEnd w:id="17"/>
    </w:p>
    <w:p w:rsidR="003F45A3" w:rsidRPr="00AF0060" w:rsidRDefault="003F45A3" w:rsidP="00A15F44">
      <w:pPr>
        <w:pStyle w:val="subsection"/>
      </w:pPr>
      <w:r w:rsidRPr="00AF0060">
        <w:tab/>
      </w:r>
      <w:r w:rsidRPr="00AF0060">
        <w:tab/>
        <w:t>If no time for doing an act or thing in relation to a proceeding is fixed by these Rules, the Court may fix the time within which the act or thing is to be done.</w:t>
      </w:r>
    </w:p>
    <w:p w:rsidR="003F45A3" w:rsidRPr="00AF0060" w:rsidRDefault="003F45A3" w:rsidP="00A15F44">
      <w:pPr>
        <w:pStyle w:val="ActHead5"/>
      </w:pPr>
      <w:bookmarkStart w:id="18" w:name="_Toc373142501"/>
      <w:r w:rsidRPr="00AF0060">
        <w:rPr>
          <w:rStyle w:val="CharSectno"/>
        </w:rPr>
        <w:t>1.39</w:t>
      </w:r>
      <w:r w:rsidR="00A15F44" w:rsidRPr="00AF0060">
        <w:t xml:space="preserve">  </w:t>
      </w:r>
      <w:r w:rsidRPr="00AF0060">
        <w:t>Extension and shortening of time</w:t>
      </w:r>
      <w:bookmarkEnd w:id="18"/>
    </w:p>
    <w:p w:rsidR="003F45A3" w:rsidRPr="00AF0060" w:rsidRDefault="003F45A3" w:rsidP="00A15F44">
      <w:pPr>
        <w:pStyle w:val="subsection"/>
      </w:pPr>
      <w:r w:rsidRPr="00AF0060">
        <w:tab/>
      </w:r>
      <w:r w:rsidRPr="00AF0060">
        <w:tab/>
        <w:t>The Court may extend or shorten a time fixed by these Rules or by order of the Court:</w:t>
      </w:r>
    </w:p>
    <w:p w:rsidR="003F45A3" w:rsidRPr="00AF0060" w:rsidRDefault="003F45A3" w:rsidP="00A15F44">
      <w:pPr>
        <w:pStyle w:val="paragraph"/>
      </w:pPr>
      <w:r w:rsidRPr="00AF0060">
        <w:tab/>
        <w:t>(a)</w:t>
      </w:r>
      <w:r w:rsidRPr="00AF0060">
        <w:tab/>
        <w:t>before or after the time expires; and</w:t>
      </w:r>
    </w:p>
    <w:p w:rsidR="003F45A3" w:rsidRPr="00AF0060" w:rsidRDefault="003F45A3" w:rsidP="00A15F44">
      <w:pPr>
        <w:pStyle w:val="paragraph"/>
      </w:pPr>
      <w:r w:rsidRPr="00AF0060">
        <w:tab/>
        <w:t>(b)</w:t>
      </w:r>
      <w:r w:rsidRPr="00AF0060">
        <w:tab/>
        <w:t>whether or not an application for extension is made before the time expires.</w:t>
      </w:r>
    </w:p>
    <w:p w:rsidR="003F45A3" w:rsidRPr="00AF0060" w:rsidRDefault="003F45A3" w:rsidP="00A15F44">
      <w:pPr>
        <w:pStyle w:val="ActHead5"/>
      </w:pPr>
      <w:bookmarkStart w:id="19" w:name="_Toc373142502"/>
      <w:r w:rsidRPr="00AF0060">
        <w:rPr>
          <w:rStyle w:val="CharSectno"/>
        </w:rPr>
        <w:t>1.40</w:t>
      </w:r>
      <w:r w:rsidR="00A15F44" w:rsidRPr="00AF0060">
        <w:t xml:space="preserve">  </w:t>
      </w:r>
      <w:r w:rsidRPr="00AF0060">
        <w:t>Exercise of Court’s power</w:t>
      </w:r>
      <w:bookmarkEnd w:id="19"/>
    </w:p>
    <w:p w:rsidR="003F45A3" w:rsidRPr="00AF0060" w:rsidRDefault="003F45A3" w:rsidP="00A15F44">
      <w:pPr>
        <w:pStyle w:val="subsection"/>
      </w:pPr>
      <w:r w:rsidRPr="00AF0060">
        <w:tab/>
      </w:r>
      <w:r w:rsidRPr="00AF0060">
        <w:tab/>
        <w:t>The Court may, at any stage of the proceeding, exercise a power mentioned in these Rules in the proceeding:</w:t>
      </w:r>
    </w:p>
    <w:p w:rsidR="003F45A3" w:rsidRPr="00AF0060" w:rsidRDefault="003F45A3" w:rsidP="00A15F44">
      <w:pPr>
        <w:pStyle w:val="paragraph"/>
      </w:pPr>
      <w:r w:rsidRPr="00AF0060">
        <w:tab/>
        <w:t>(a)</w:t>
      </w:r>
      <w:r w:rsidRPr="00AF0060">
        <w:tab/>
        <w:t>on its own initiative; or</w:t>
      </w:r>
    </w:p>
    <w:p w:rsidR="003F45A3" w:rsidRPr="00AF0060" w:rsidRDefault="003F45A3" w:rsidP="00A15F44">
      <w:pPr>
        <w:pStyle w:val="paragraph"/>
      </w:pPr>
      <w:r w:rsidRPr="00AF0060">
        <w:tab/>
        <w:t>(b)</w:t>
      </w:r>
      <w:r w:rsidRPr="00AF0060">
        <w:tab/>
        <w:t>on the application of a party, or a person who has a sufficient interest in the proceeding.</w:t>
      </w:r>
    </w:p>
    <w:p w:rsidR="003F45A3" w:rsidRPr="00AF0060" w:rsidRDefault="003F45A3" w:rsidP="00A15F44">
      <w:pPr>
        <w:pStyle w:val="ActHead5"/>
      </w:pPr>
      <w:bookmarkStart w:id="20" w:name="_Toc373142503"/>
      <w:r w:rsidRPr="00AF0060">
        <w:rPr>
          <w:rStyle w:val="CharSectno"/>
        </w:rPr>
        <w:t>1.41</w:t>
      </w:r>
      <w:r w:rsidR="00A15F44" w:rsidRPr="00AF0060">
        <w:t xml:space="preserve">  </w:t>
      </w:r>
      <w:r w:rsidRPr="00AF0060">
        <w:t>Other orders that may be made</w:t>
      </w:r>
      <w:bookmarkEnd w:id="20"/>
    </w:p>
    <w:p w:rsidR="003F45A3" w:rsidRPr="00AF0060" w:rsidRDefault="003F45A3" w:rsidP="00A15F44">
      <w:pPr>
        <w:pStyle w:val="subsection"/>
      </w:pPr>
      <w:r w:rsidRPr="00AF0060">
        <w:tab/>
      </w:r>
      <w:r w:rsidRPr="00AF0060">
        <w:tab/>
        <w:t>If a party makes an application, the Court may:</w:t>
      </w:r>
    </w:p>
    <w:p w:rsidR="003F45A3" w:rsidRPr="00AF0060" w:rsidRDefault="003F45A3" w:rsidP="00A15F44">
      <w:pPr>
        <w:pStyle w:val="paragraph"/>
      </w:pPr>
      <w:r w:rsidRPr="00AF0060">
        <w:tab/>
        <w:t>(a)</w:t>
      </w:r>
      <w:r w:rsidRPr="00AF0060">
        <w:tab/>
        <w:t>grant the order sought; or</w:t>
      </w:r>
    </w:p>
    <w:p w:rsidR="003F45A3" w:rsidRPr="00AF0060" w:rsidRDefault="003F45A3" w:rsidP="00A15F44">
      <w:pPr>
        <w:pStyle w:val="paragraph"/>
      </w:pPr>
      <w:r w:rsidRPr="00AF0060">
        <w:tab/>
        <w:t>(b)</w:t>
      </w:r>
      <w:r w:rsidRPr="00AF0060">
        <w:tab/>
        <w:t>refuse to grant the order sought; or</w:t>
      </w:r>
    </w:p>
    <w:p w:rsidR="003F45A3" w:rsidRPr="00AF0060" w:rsidRDefault="003F45A3" w:rsidP="00A15F44">
      <w:pPr>
        <w:pStyle w:val="paragraph"/>
      </w:pPr>
      <w:r w:rsidRPr="00AF0060">
        <w:tab/>
        <w:t>(c)</w:t>
      </w:r>
      <w:r w:rsidRPr="00AF0060">
        <w:tab/>
        <w:t>make a different order.</w:t>
      </w:r>
    </w:p>
    <w:p w:rsidR="003F45A3" w:rsidRPr="00AF0060" w:rsidRDefault="003F45A3" w:rsidP="00F25674">
      <w:pPr>
        <w:pStyle w:val="ActHead5"/>
      </w:pPr>
      <w:bookmarkStart w:id="21" w:name="_Toc373142504"/>
      <w:r w:rsidRPr="00AF0060">
        <w:rPr>
          <w:rStyle w:val="CharSectno"/>
        </w:rPr>
        <w:lastRenderedPageBreak/>
        <w:t>1.42</w:t>
      </w:r>
      <w:r w:rsidR="00A15F44" w:rsidRPr="00AF0060">
        <w:t xml:space="preserve">  </w:t>
      </w:r>
      <w:r w:rsidRPr="00AF0060">
        <w:t>Orders may include consequences of non</w:t>
      </w:r>
      <w:r w:rsidR="00AF0060">
        <w:noBreakHyphen/>
      </w:r>
      <w:r w:rsidRPr="00AF0060">
        <w:t>compliance</w:t>
      </w:r>
      <w:bookmarkEnd w:id="21"/>
    </w:p>
    <w:p w:rsidR="003F45A3" w:rsidRPr="00AF0060" w:rsidRDefault="003F45A3" w:rsidP="00F25674">
      <w:pPr>
        <w:pStyle w:val="subsection"/>
        <w:keepNext/>
        <w:keepLines/>
      </w:pPr>
      <w:r w:rsidRPr="00AF0060">
        <w:tab/>
      </w:r>
      <w:r w:rsidRPr="00AF0060">
        <w:tab/>
        <w:t>The Court may specify in an order the consequences of not complying with the order.</w:t>
      </w:r>
    </w:p>
    <w:p w:rsidR="003F45A3" w:rsidRPr="00AF0060" w:rsidRDefault="003F45A3" w:rsidP="00FA121D">
      <w:pPr>
        <w:pStyle w:val="notemargin"/>
      </w:pPr>
      <w:r w:rsidRPr="00AF0060">
        <w:rPr>
          <w:b/>
        </w:rPr>
        <w:t>Rules</w:t>
      </w:r>
      <w:r w:rsidR="00AF0060">
        <w:rPr>
          <w:b/>
        </w:rPr>
        <w:t> </w:t>
      </w:r>
      <w:r w:rsidRPr="00AF0060">
        <w:rPr>
          <w:b/>
        </w:rPr>
        <w:t>1.43–1.50 left blank</w:t>
      </w:r>
    </w:p>
    <w:p w:rsidR="003F45A3" w:rsidRPr="00AF0060" w:rsidRDefault="00A15F44" w:rsidP="00E87FD5">
      <w:pPr>
        <w:pStyle w:val="ActHead3"/>
        <w:pageBreakBefore/>
      </w:pPr>
      <w:bookmarkStart w:id="22" w:name="_Toc373142505"/>
      <w:r w:rsidRPr="00AF0060">
        <w:rPr>
          <w:rStyle w:val="CharDivNo"/>
        </w:rPr>
        <w:lastRenderedPageBreak/>
        <w:t>Division</w:t>
      </w:r>
      <w:r w:rsidR="00AF0060" w:rsidRPr="00AF0060">
        <w:rPr>
          <w:rStyle w:val="CharDivNo"/>
        </w:rPr>
        <w:t> </w:t>
      </w:r>
      <w:r w:rsidR="003F45A3" w:rsidRPr="00AF0060">
        <w:rPr>
          <w:rStyle w:val="CharDivNo"/>
        </w:rPr>
        <w:t>1.4</w:t>
      </w:r>
      <w:r w:rsidRPr="00AF0060">
        <w:t>—</w:t>
      </w:r>
      <w:r w:rsidR="003F45A3" w:rsidRPr="00AF0060">
        <w:rPr>
          <w:rStyle w:val="CharDivText"/>
        </w:rPr>
        <w:t>Interpretation</w:t>
      </w:r>
      <w:bookmarkEnd w:id="22"/>
    </w:p>
    <w:p w:rsidR="003F45A3" w:rsidRPr="00AF0060" w:rsidRDefault="003F45A3" w:rsidP="00A15F44">
      <w:pPr>
        <w:pStyle w:val="ActHead5"/>
      </w:pPr>
      <w:bookmarkStart w:id="23" w:name="_Toc373142506"/>
      <w:r w:rsidRPr="00AF0060">
        <w:rPr>
          <w:rStyle w:val="CharSectno"/>
        </w:rPr>
        <w:t>1.51</w:t>
      </w:r>
      <w:r w:rsidR="00A15F44" w:rsidRPr="00AF0060">
        <w:t xml:space="preserve">  </w:t>
      </w:r>
      <w:r w:rsidRPr="00AF0060">
        <w:t>Definitions</w:t>
      </w:r>
      <w:r w:rsidR="00A15F44" w:rsidRPr="00AF0060">
        <w:t>—</w:t>
      </w:r>
      <w:r w:rsidRPr="00AF0060">
        <w:t>the Dictionary</w:t>
      </w:r>
      <w:bookmarkEnd w:id="23"/>
    </w:p>
    <w:p w:rsidR="003F45A3" w:rsidRPr="00AF0060" w:rsidRDefault="003F45A3" w:rsidP="00A15F44">
      <w:pPr>
        <w:pStyle w:val="subsection"/>
      </w:pPr>
      <w:r w:rsidRPr="00AF0060">
        <w:tab/>
        <w:t>(1)</w:t>
      </w:r>
      <w:r w:rsidRPr="00AF0060">
        <w:tab/>
        <w:t>In these Rules, a word or expression defined in Schedule</w:t>
      </w:r>
      <w:r w:rsidR="00AF0060">
        <w:t> </w:t>
      </w:r>
      <w:r w:rsidRPr="00AF0060">
        <w:t>1 (the Dictionary) has the meaning given in the Dictionary.</w:t>
      </w:r>
    </w:p>
    <w:p w:rsidR="003F45A3" w:rsidRPr="00AF0060" w:rsidRDefault="00A15F44" w:rsidP="00A15F44">
      <w:pPr>
        <w:pStyle w:val="notetext"/>
      </w:pPr>
      <w:r w:rsidRPr="00AF0060">
        <w:t>Note:</w:t>
      </w:r>
      <w:r w:rsidRPr="00AF0060">
        <w:tab/>
      </w:r>
      <w:r w:rsidR="003F45A3" w:rsidRPr="00AF0060">
        <w:t>The Schedules to these Rules are deemed to form part of the Rules</w:t>
      </w:r>
      <w:r w:rsidRPr="00AF0060">
        <w:t>—</w:t>
      </w:r>
      <w:r w:rsidR="003F45A3" w:rsidRPr="00AF0060">
        <w:t>see section</w:t>
      </w:r>
      <w:r w:rsidR="00AF0060">
        <w:t> </w:t>
      </w:r>
      <w:r w:rsidR="003F45A3" w:rsidRPr="00AF0060">
        <w:t xml:space="preserve">13 of the </w:t>
      </w:r>
      <w:r w:rsidR="003F45A3" w:rsidRPr="00AF0060">
        <w:rPr>
          <w:i/>
        </w:rPr>
        <w:t>Acts Interpretation Act 1901.</w:t>
      </w:r>
    </w:p>
    <w:p w:rsidR="003F45A3" w:rsidRPr="00AF0060" w:rsidRDefault="003F45A3" w:rsidP="00A15F44">
      <w:pPr>
        <w:pStyle w:val="subsection"/>
      </w:pPr>
      <w:r w:rsidRPr="00AF0060">
        <w:tab/>
        <w:t>(2)</w:t>
      </w:r>
      <w:r w:rsidRPr="00AF0060">
        <w:tab/>
        <w:t>The Dictionary includes references to certain words and expressions that are defined elsewhere in these Rules (</w:t>
      </w:r>
      <w:r w:rsidRPr="00AF0060">
        <w:rPr>
          <w:b/>
          <w:i/>
        </w:rPr>
        <w:t>signpost definitions</w:t>
      </w:r>
      <w:r w:rsidRPr="00AF0060">
        <w:t>).</w:t>
      </w:r>
    </w:p>
    <w:p w:rsidR="003F45A3" w:rsidRPr="00AF0060" w:rsidRDefault="00A15F44" w:rsidP="00A15F44">
      <w:pPr>
        <w:pStyle w:val="notetext"/>
      </w:pPr>
      <w:r w:rsidRPr="00AF0060">
        <w:t>Note:</w:t>
      </w:r>
      <w:r w:rsidRPr="00AF0060">
        <w:tab/>
      </w:r>
      <w:r w:rsidR="003F45A3" w:rsidRPr="00AF0060">
        <w:t>The Dictionary includes a signpost definition for a word or expression that is defined elsewhere in these Rules only if the word or expression is used in more than one rule.</w:t>
      </w:r>
    </w:p>
    <w:p w:rsidR="003F45A3" w:rsidRPr="00AF0060" w:rsidRDefault="003F45A3" w:rsidP="00A15F44">
      <w:pPr>
        <w:pStyle w:val="ActHead5"/>
      </w:pPr>
      <w:bookmarkStart w:id="24" w:name="_Toc373142507"/>
      <w:r w:rsidRPr="00AF0060">
        <w:rPr>
          <w:rStyle w:val="CharSectno"/>
        </w:rPr>
        <w:t>1.52</w:t>
      </w:r>
      <w:r w:rsidR="00A15F44" w:rsidRPr="00AF0060">
        <w:t xml:space="preserve">  </w:t>
      </w:r>
      <w:r w:rsidRPr="00AF0060">
        <w:t>References to Forms</w:t>
      </w:r>
      <w:bookmarkEnd w:id="24"/>
    </w:p>
    <w:p w:rsidR="003F45A3" w:rsidRPr="00AF0060" w:rsidRDefault="003F45A3" w:rsidP="00A15F44">
      <w:pPr>
        <w:pStyle w:val="subsection"/>
      </w:pPr>
      <w:r w:rsidRPr="00AF0060">
        <w:tab/>
        <w:t>(1)</w:t>
      </w:r>
      <w:r w:rsidRPr="00AF0060">
        <w:tab/>
        <w:t>In these Rules, a reference to a form by number is a reference to the form approved under subrule</w:t>
      </w:r>
      <w:r w:rsidR="00AF0060">
        <w:t xml:space="preserve"> </w:t>
      </w:r>
      <w:r w:rsidRPr="00AF0060">
        <w:t>(2).</w:t>
      </w:r>
    </w:p>
    <w:p w:rsidR="003F45A3" w:rsidRPr="00AF0060" w:rsidRDefault="003F45A3" w:rsidP="00A15F44">
      <w:pPr>
        <w:pStyle w:val="subsection"/>
      </w:pPr>
      <w:r w:rsidRPr="00AF0060">
        <w:tab/>
        <w:t>(2)</w:t>
      </w:r>
      <w:r w:rsidRPr="00AF0060">
        <w:tab/>
        <w:t>The Chief Justice may approve a form for the purpose of a provision of these Rules.</w:t>
      </w:r>
    </w:p>
    <w:p w:rsidR="003F45A3" w:rsidRPr="00AF0060" w:rsidRDefault="00A15F44" w:rsidP="00A15F44">
      <w:pPr>
        <w:pStyle w:val="notetext"/>
      </w:pPr>
      <w:r w:rsidRPr="00AF0060">
        <w:t>Note:</w:t>
      </w:r>
      <w:r w:rsidRPr="00AF0060">
        <w:tab/>
      </w:r>
      <w:r w:rsidR="003F45A3" w:rsidRPr="00AF0060">
        <w:t xml:space="preserve">Approved forms are available on the Court’s website at </w:t>
      </w:r>
      <w:r w:rsidR="003F45A3" w:rsidRPr="00AF0060">
        <w:rPr>
          <w:u w:val="single"/>
        </w:rPr>
        <w:t>http://www.fedcourt.gov.au</w:t>
      </w:r>
      <w:r w:rsidR="003F45A3" w:rsidRPr="00AF0060">
        <w:t>.</w:t>
      </w:r>
    </w:p>
    <w:p w:rsidR="003F45A3" w:rsidRPr="00AF0060" w:rsidRDefault="003F45A3" w:rsidP="00A15F44">
      <w:pPr>
        <w:pStyle w:val="notemargin"/>
      </w:pPr>
      <w:r w:rsidRPr="00AF0060">
        <w:rPr>
          <w:b/>
        </w:rPr>
        <w:t>Rules</w:t>
      </w:r>
      <w:r w:rsidR="00AF0060">
        <w:rPr>
          <w:b/>
        </w:rPr>
        <w:t> </w:t>
      </w:r>
      <w:r w:rsidRPr="00AF0060">
        <w:rPr>
          <w:b/>
        </w:rPr>
        <w:t>1.53–1.60 left blank</w:t>
      </w:r>
    </w:p>
    <w:p w:rsidR="003F45A3" w:rsidRPr="00AF0060" w:rsidRDefault="00A15F44" w:rsidP="00E87FD5">
      <w:pPr>
        <w:pStyle w:val="ActHead3"/>
        <w:pageBreakBefore/>
      </w:pPr>
      <w:bookmarkStart w:id="25" w:name="_Toc373142508"/>
      <w:r w:rsidRPr="00AF0060">
        <w:rPr>
          <w:rStyle w:val="CharDivNo"/>
        </w:rPr>
        <w:lastRenderedPageBreak/>
        <w:t>Division</w:t>
      </w:r>
      <w:r w:rsidR="00AF0060" w:rsidRPr="00AF0060">
        <w:rPr>
          <w:rStyle w:val="CharDivNo"/>
        </w:rPr>
        <w:t> </w:t>
      </w:r>
      <w:r w:rsidR="003F45A3" w:rsidRPr="00AF0060">
        <w:rPr>
          <w:rStyle w:val="CharDivNo"/>
        </w:rPr>
        <w:t>1.5</w:t>
      </w:r>
      <w:r w:rsidRPr="00AF0060">
        <w:t>—</w:t>
      </w:r>
      <w:r w:rsidR="003F45A3" w:rsidRPr="00AF0060">
        <w:rPr>
          <w:rStyle w:val="CharDivText"/>
        </w:rPr>
        <w:t>Time</w:t>
      </w:r>
      <w:bookmarkEnd w:id="25"/>
    </w:p>
    <w:p w:rsidR="003F45A3" w:rsidRPr="00AF0060" w:rsidRDefault="003F45A3" w:rsidP="00A15F44">
      <w:pPr>
        <w:pStyle w:val="ActHead5"/>
      </w:pPr>
      <w:bookmarkStart w:id="26" w:name="_Toc373142509"/>
      <w:r w:rsidRPr="00AF0060">
        <w:rPr>
          <w:rStyle w:val="CharSectno"/>
        </w:rPr>
        <w:t>1.61</w:t>
      </w:r>
      <w:r w:rsidR="00A15F44" w:rsidRPr="00AF0060">
        <w:t xml:space="preserve">  </w:t>
      </w:r>
      <w:r w:rsidRPr="00AF0060">
        <w:t>Calculation of time</w:t>
      </w:r>
      <w:bookmarkEnd w:id="26"/>
    </w:p>
    <w:p w:rsidR="003F45A3" w:rsidRPr="00AF0060" w:rsidRDefault="003F45A3" w:rsidP="00A15F44">
      <w:pPr>
        <w:pStyle w:val="subsection"/>
      </w:pPr>
      <w:r w:rsidRPr="00AF0060">
        <w:tab/>
        <w:t>(1)</w:t>
      </w:r>
      <w:r w:rsidRPr="00AF0060">
        <w:tab/>
        <w:t>A period of time for doing an act or thing fixed by these Rules or by an order of the Court is to be calculated in accordance with this rule.</w:t>
      </w:r>
    </w:p>
    <w:p w:rsidR="003F45A3" w:rsidRPr="00AF0060" w:rsidRDefault="003F45A3" w:rsidP="00A15F44">
      <w:pPr>
        <w:pStyle w:val="subsection"/>
      </w:pPr>
      <w:r w:rsidRPr="00AF0060">
        <w:tab/>
        <w:t>(2)</w:t>
      </w:r>
      <w:r w:rsidRPr="00AF0060">
        <w:tab/>
        <w:t>If the time fixed is to be calculated by reference to a particular day or event, and the time fixed is one day or more, the particular day or the day of the particular event is not to be counted.</w:t>
      </w:r>
    </w:p>
    <w:p w:rsidR="003F45A3" w:rsidRPr="00AF0060" w:rsidRDefault="003F45A3" w:rsidP="00A15F44">
      <w:pPr>
        <w:pStyle w:val="subsection"/>
      </w:pPr>
      <w:r w:rsidRPr="00AF0060">
        <w:tab/>
        <w:t>(3)</w:t>
      </w:r>
      <w:r w:rsidRPr="00AF0060">
        <w:tab/>
        <w:t>If the time fixed includes a day that is not a business day in the place where the act or thing is to be done, and the time fixed is 5</w:t>
      </w:r>
      <w:r w:rsidR="00AF0060">
        <w:t xml:space="preserve"> </w:t>
      </w:r>
      <w:r w:rsidRPr="00AF0060">
        <w:t>days or less, the day is not to be counted.</w:t>
      </w:r>
    </w:p>
    <w:p w:rsidR="003F45A3" w:rsidRPr="00AF0060" w:rsidRDefault="003F45A3" w:rsidP="00A15F44">
      <w:pPr>
        <w:pStyle w:val="notetext"/>
      </w:pPr>
      <w:r w:rsidRPr="004D7F8D">
        <w:t>Example</w:t>
      </w:r>
      <w:r w:rsidR="004D7F8D">
        <w:t>:</w:t>
      </w:r>
      <w:r w:rsidR="004D7F8D">
        <w:tab/>
      </w:r>
      <w:r w:rsidRPr="00AF0060">
        <w:t>The Court orders that a document is to be filed and served within 3</w:t>
      </w:r>
      <w:r w:rsidR="00AF0060">
        <w:t xml:space="preserve"> </w:t>
      </w:r>
      <w:r w:rsidRPr="00AF0060">
        <w:t>days from Wednesday. Under subrule</w:t>
      </w:r>
      <w:r w:rsidR="00AF0060">
        <w:t xml:space="preserve"> </w:t>
      </w:r>
      <w:r w:rsidRPr="00AF0060">
        <w:t>(3), the document must be served on or before the following Monday (since Saturday and Sunday are not business days).</w:t>
      </w:r>
    </w:p>
    <w:p w:rsidR="003F45A3" w:rsidRPr="00AF0060" w:rsidRDefault="00A15F44" w:rsidP="00A15F44">
      <w:pPr>
        <w:pStyle w:val="notetext"/>
      </w:pPr>
      <w:r w:rsidRPr="00AF0060">
        <w:t>Note:</w:t>
      </w:r>
      <w:r w:rsidRPr="00AF0060">
        <w:tab/>
      </w:r>
      <w:r w:rsidR="003F45A3" w:rsidRPr="00AF0060">
        <w:rPr>
          <w:b/>
          <w:i/>
        </w:rPr>
        <w:t>Business day</w:t>
      </w:r>
      <w:r w:rsidR="003F45A3" w:rsidRPr="00AF0060">
        <w:t xml:space="preserve"> is defined in the Dictionary.</w:t>
      </w:r>
    </w:p>
    <w:p w:rsidR="003F45A3" w:rsidRPr="00AF0060" w:rsidRDefault="003F45A3" w:rsidP="00A15F44">
      <w:pPr>
        <w:pStyle w:val="subsection"/>
      </w:pPr>
      <w:r w:rsidRPr="00AF0060">
        <w:tab/>
        <w:t>(4)</w:t>
      </w:r>
      <w:r w:rsidRPr="00AF0060">
        <w:tab/>
        <w:t>An act or thing may be done on the next business day in a place if:</w:t>
      </w:r>
    </w:p>
    <w:p w:rsidR="003F45A3" w:rsidRPr="00AF0060" w:rsidRDefault="003F45A3" w:rsidP="00A15F44">
      <w:pPr>
        <w:pStyle w:val="paragraph"/>
      </w:pPr>
      <w:r w:rsidRPr="00AF0060">
        <w:tab/>
        <w:t>(a)</w:t>
      </w:r>
      <w:r w:rsidRPr="00AF0060">
        <w:tab/>
        <w:t>the last day for doing the act or thing is not a business day in the place where the act or thing is to be done; and</w:t>
      </w:r>
    </w:p>
    <w:p w:rsidR="003F45A3" w:rsidRPr="00AF0060" w:rsidRDefault="003F45A3" w:rsidP="00A15F44">
      <w:pPr>
        <w:pStyle w:val="paragraph"/>
      </w:pPr>
      <w:r w:rsidRPr="00AF0060">
        <w:tab/>
        <w:t>(b)</w:t>
      </w:r>
      <w:r w:rsidRPr="00AF0060">
        <w:tab/>
        <w:t>the act or thing may only be done on a day that is a business day in the place.</w:t>
      </w:r>
    </w:p>
    <w:p w:rsidR="003F45A3" w:rsidRPr="00AF0060" w:rsidRDefault="003F45A3" w:rsidP="00A15F44">
      <w:pPr>
        <w:pStyle w:val="subsection"/>
      </w:pPr>
      <w:r w:rsidRPr="00AF0060">
        <w:tab/>
        <w:t>(5)</w:t>
      </w:r>
      <w:r w:rsidRPr="00AF0060">
        <w:tab/>
        <w:t>If the time fixed includes a day in the period starting on 24</w:t>
      </w:r>
      <w:r w:rsidR="00AF0060">
        <w:t> </w:t>
      </w:r>
      <w:r w:rsidRPr="00AF0060">
        <w:t>December in a year and ending on 14</w:t>
      </w:r>
      <w:r w:rsidR="00AF0060">
        <w:t> </w:t>
      </w:r>
      <w:r w:rsidRPr="00AF0060">
        <w:t>January in the next year, the day is not to be counted.</w:t>
      </w:r>
    </w:p>
    <w:p w:rsidR="003F45A3" w:rsidRPr="00AF0060" w:rsidRDefault="00A15F44" w:rsidP="00E87FD5">
      <w:pPr>
        <w:pStyle w:val="ActHead2"/>
        <w:pageBreakBefore/>
        <w:spacing w:before="240"/>
      </w:pPr>
      <w:bookmarkStart w:id="27" w:name="_Toc373142510"/>
      <w:r w:rsidRPr="00AF0060">
        <w:rPr>
          <w:rStyle w:val="CharPartNo"/>
        </w:rPr>
        <w:lastRenderedPageBreak/>
        <w:t>Part</w:t>
      </w:r>
      <w:r w:rsidR="00AF0060" w:rsidRPr="00AF0060">
        <w:rPr>
          <w:rStyle w:val="CharPartNo"/>
        </w:rPr>
        <w:t> </w:t>
      </w:r>
      <w:r w:rsidR="003F45A3" w:rsidRPr="00AF0060">
        <w:rPr>
          <w:rStyle w:val="CharPartNo"/>
        </w:rPr>
        <w:t>2</w:t>
      </w:r>
      <w:r w:rsidRPr="00AF0060">
        <w:t>—</w:t>
      </w:r>
      <w:r w:rsidR="003F45A3" w:rsidRPr="00AF0060">
        <w:rPr>
          <w:rStyle w:val="CharPartText"/>
        </w:rPr>
        <w:t>Registry and documents</w:t>
      </w:r>
      <w:bookmarkEnd w:id="27"/>
    </w:p>
    <w:p w:rsidR="003F45A3" w:rsidRPr="00AF0060" w:rsidRDefault="00A15F44" w:rsidP="00A15F44">
      <w:pPr>
        <w:pStyle w:val="ActHead3"/>
      </w:pPr>
      <w:bookmarkStart w:id="28" w:name="_Toc373142511"/>
      <w:r w:rsidRPr="00AF0060">
        <w:rPr>
          <w:rStyle w:val="CharDivNo"/>
        </w:rPr>
        <w:t>Division</w:t>
      </w:r>
      <w:r w:rsidR="00AF0060" w:rsidRPr="00AF0060">
        <w:rPr>
          <w:rStyle w:val="CharDivNo"/>
        </w:rPr>
        <w:t> </w:t>
      </w:r>
      <w:r w:rsidR="003F45A3" w:rsidRPr="00AF0060">
        <w:rPr>
          <w:rStyle w:val="CharDivNo"/>
        </w:rPr>
        <w:t>2.1</w:t>
      </w:r>
      <w:r w:rsidRPr="00AF0060">
        <w:t>—</w:t>
      </w:r>
      <w:r w:rsidR="003F45A3" w:rsidRPr="00AF0060">
        <w:rPr>
          <w:rStyle w:val="CharDivText"/>
        </w:rPr>
        <w:t>Registry</w:t>
      </w:r>
      <w:bookmarkEnd w:id="28"/>
    </w:p>
    <w:p w:rsidR="003F45A3" w:rsidRPr="00AF0060" w:rsidRDefault="003F45A3" w:rsidP="00A15F44">
      <w:pPr>
        <w:pStyle w:val="ActHead5"/>
      </w:pPr>
      <w:bookmarkStart w:id="29" w:name="_Toc373142512"/>
      <w:r w:rsidRPr="00AF0060">
        <w:rPr>
          <w:rStyle w:val="CharSectno"/>
        </w:rPr>
        <w:t>2.01</w:t>
      </w:r>
      <w:r w:rsidR="00A15F44" w:rsidRPr="00AF0060">
        <w:t xml:space="preserve">  </w:t>
      </w:r>
      <w:r w:rsidRPr="00AF0060">
        <w:t>Use of seal and stamps of Court</w:t>
      </w:r>
      <w:bookmarkEnd w:id="29"/>
    </w:p>
    <w:p w:rsidR="003F45A3" w:rsidRPr="00AF0060" w:rsidRDefault="003F45A3" w:rsidP="00A15F44">
      <w:pPr>
        <w:pStyle w:val="subsection"/>
      </w:pPr>
      <w:r w:rsidRPr="00AF0060">
        <w:tab/>
        <w:t>(1)</w:t>
      </w:r>
      <w:r w:rsidRPr="00AF0060">
        <w:tab/>
        <w:t>The seal of the Court will be affixed to the following documents:</w:t>
      </w:r>
    </w:p>
    <w:p w:rsidR="003F45A3" w:rsidRPr="00AF0060" w:rsidRDefault="003F45A3" w:rsidP="00A15F44">
      <w:pPr>
        <w:pStyle w:val="paragraph"/>
      </w:pPr>
      <w:r w:rsidRPr="00AF0060">
        <w:tab/>
        <w:t>(a)</w:t>
      </w:r>
      <w:r w:rsidRPr="00AF0060">
        <w:tab/>
        <w:t>Rules of Court;</w:t>
      </w:r>
    </w:p>
    <w:p w:rsidR="003F45A3" w:rsidRPr="00AF0060" w:rsidRDefault="003F45A3" w:rsidP="00A15F44">
      <w:pPr>
        <w:pStyle w:val="paragraph"/>
      </w:pPr>
      <w:r w:rsidRPr="00AF0060">
        <w:tab/>
        <w:t>(b)</w:t>
      </w:r>
      <w:r w:rsidRPr="00AF0060">
        <w:tab/>
        <w:t>a commission issued by authority of the Court;</w:t>
      </w:r>
    </w:p>
    <w:p w:rsidR="003F45A3" w:rsidRPr="00AF0060" w:rsidRDefault="003F45A3" w:rsidP="00A15F44">
      <w:pPr>
        <w:pStyle w:val="paragraph"/>
      </w:pPr>
      <w:r w:rsidRPr="00AF0060">
        <w:tab/>
        <w:t>(c)</w:t>
      </w:r>
      <w:r w:rsidRPr="00AF0060">
        <w:tab/>
        <w:t>a document issued by the Court for use outside Australia;</w:t>
      </w:r>
    </w:p>
    <w:p w:rsidR="003F45A3" w:rsidRPr="00AF0060" w:rsidRDefault="003F45A3" w:rsidP="00A15F44">
      <w:pPr>
        <w:pStyle w:val="paragraph"/>
      </w:pPr>
      <w:r w:rsidRPr="00AF0060">
        <w:tab/>
        <w:t>(d)</w:t>
      </w:r>
      <w:r w:rsidRPr="00AF0060">
        <w:tab/>
        <w:t>any other document, as ordered by the Court or as provided under the Act or any other Act.</w:t>
      </w:r>
    </w:p>
    <w:p w:rsidR="003F45A3" w:rsidRPr="00AF0060" w:rsidRDefault="003F45A3" w:rsidP="00A15F44">
      <w:pPr>
        <w:pStyle w:val="subsection"/>
      </w:pPr>
      <w:r w:rsidRPr="00AF0060">
        <w:tab/>
        <w:t>(2)</w:t>
      </w:r>
      <w:r w:rsidRPr="00AF0060">
        <w:tab/>
        <w:t xml:space="preserve">The </w:t>
      </w:r>
      <w:r w:rsidR="002571E2" w:rsidRPr="000F37D0">
        <w:t>seal of the Court or the</w:t>
      </w:r>
      <w:r w:rsidR="002571E2">
        <w:t xml:space="preserve"> </w:t>
      </w:r>
      <w:r w:rsidRPr="00AF0060">
        <w:t>stamp of a District Registry will be affixed to the following documents:</w:t>
      </w:r>
    </w:p>
    <w:p w:rsidR="003F45A3" w:rsidRPr="00AF0060" w:rsidRDefault="003F45A3" w:rsidP="00A15F44">
      <w:pPr>
        <w:pStyle w:val="paragraph"/>
      </w:pPr>
      <w:r w:rsidRPr="00AF0060">
        <w:tab/>
        <w:t>(a)</w:t>
      </w:r>
      <w:r w:rsidRPr="00AF0060">
        <w:tab/>
        <w:t>an originating application, notice of address for service, interlocutory application, notice of appeal, subpoena, summons or warrant filed in the District Registry;</w:t>
      </w:r>
    </w:p>
    <w:p w:rsidR="003F45A3" w:rsidRPr="00AF0060" w:rsidRDefault="003F45A3" w:rsidP="00A15F44">
      <w:pPr>
        <w:pStyle w:val="paragraph"/>
      </w:pPr>
      <w:r w:rsidRPr="00AF0060">
        <w:tab/>
        <w:t>(b)</w:t>
      </w:r>
      <w:r w:rsidRPr="00AF0060">
        <w:tab/>
        <w:t>an order of the Court;</w:t>
      </w:r>
    </w:p>
    <w:p w:rsidR="003F45A3" w:rsidRPr="00AF0060" w:rsidRDefault="003F45A3" w:rsidP="00A15F44">
      <w:pPr>
        <w:pStyle w:val="paragraph"/>
      </w:pPr>
      <w:r w:rsidRPr="00AF0060">
        <w:tab/>
        <w:t>(c)</w:t>
      </w:r>
      <w:r w:rsidRPr="00AF0060">
        <w:tab/>
        <w:t>any other document as ordered by the Court.</w:t>
      </w:r>
    </w:p>
    <w:p w:rsidR="003F45A3" w:rsidRPr="00AF0060" w:rsidRDefault="003F45A3" w:rsidP="00A15F44">
      <w:pPr>
        <w:pStyle w:val="subsection"/>
      </w:pPr>
      <w:r w:rsidRPr="00AF0060">
        <w:tab/>
        <w:t>(3)</w:t>
      </w:r>
      <w:r w:rsidRPr="00AF0060">
        <w:tab/>
        <w:t>The following may be affixed to a document by hand or by electronic means:</w:t>
      </w:r>
    </w:p>
    <w:p w:rsidR="003F45A3" w:rsidRPr="00AF0060" w:rsidRDefault="003F45A3" w:rsidP="00A15F44">
      <w:pPr>
        <w:pStyle w:val="paragraph"/>
      </w:pPr>
      <w:r w:rsidRPr="00AF0060">
        <w:tab/>
        <w:t>(a)</w:t>
      </w:r>
      <w:r w:rsidRPr="00AF0060">
        <w:tab/>
        <w:t>the seal of the Court;</w:t>
      </w:r>
    </w:p>
    <w:p w:rsidR="003F45A3" w:rsidRPr="00AF0060" w:rsidRDefault="003F45A3" w:rsidP="00A15F44">
      <w:pPr>
        <w:pStyle w:val="paragraph"/>
      </w:pPr>
      <w:r w:rsidRPr="00AF0060">
        <w:tab/>
        <w:t>(b)</w:t>
      </w:r>
      <w:r w:rsidRPr="00AF0060">
        <w:tab/>
        <w:t>the signature of the Registrar;</w:t>
      </w:r>
    </w:p>
    <w:p w:rsidR="003F45A3" w:rsidRPr="00AF0060" w:rsidRDefault="003F45A3" w:rsidP="00A15F44">
      <w:pPr>
        <w:pStyle w:val="paragraph"/>
      </w:pPr>
      <w:r w:rsidRPr="00AF0060">
        <w:tab/>
        <w:t>(c)</w:t>
      </w:r>
      <w:r w:rsidRPr="00AF0060">
        <w:tab/>
        <w:t>the stamp of a District Registry;</w:t>
      </w:r>
    </w:p>
    <w:p w:rsidR="004847DF" w:rsidRDefault="003F45A3" w:rsidP="004847DF">
      <w:pPr>
        <w:pStyle w:val="paragraph"/>
      </w:pPr>
      <w:r w:rsidRPr="00AF0060">
        <w:tab/>
        <w:t>(d)</w:t>
      </w:r>
      <w:r w:rsidRPr="00AF0060">
        <w:tab/>
        <w:t>the signature of a District Registrar or Deputy District Registrar</w:t>
      </w:r>
      <w:r w:rsidR="004847DF" w:rsidRPr="000F37D0">
        <w:t>;</w:t>
      </w:r>
    </w:p>
    <w:p w:rsidR="003F45A3" w:rsidRPr="00AF0060" w:rsidRDefault="004847DF" w:rsidP="00A15F44">
      <w:pPr>
        <w:pStyle w:val="paragraph"/>
      </w:pPr>
      <w:r>
        <w:tab/>
      </w:r>
      <w:r w:rsidRPr="000F37D0">
        <w:t>(e)</w:t>
      </w:r>
      <w:r w:rsidRPr="000F37D0">
        <w:tab/>
        <w:t>the signature of an officer acting with the authority of the Registrar or a District Registrar.</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36 of the Act provides that the seal of the Court is to be kept in the Principal Registry. The Act provides for stamps for the Principal Registry and each District Registry designed as nearly as practicable to be the same as the seal.</w:t>
      </w:r>
    </w:p>
    <w:p w:rsidR="003F45A3" w:rsidRPr="00AF0060" w:rsidRDefault="00A15F44" w:rsidP="00A15F44">
      <w:pPr>
        <w:pStyle w:val="notetext"/>
      </w:pPr>
      <w:r w:rsidRPr="00AF0060">
        <w:lastRenderedPageBreak/>
        <w:t>Note 2:</w:t>
      </w:r>
      <w:r w:rsidRPr="00AF0060">
        <w:tab/>
      </w:r>
      <w:r w:rsidR="003F45A3" w:rsidRPr="00AF0060">
        <w:t>All documents to which the seal of the Court or the stamp of the District Registry has been affixed will also be signed by the Registrar, a District Registrar, a Deputy District Registrar or an officer acting with the authority of the Registrar or District Registrar</w:t>
      </w:r>
      <w:r w:rsidRPr="00AF0060">
        <w:t>—</w:t>
      </w:r>
      <w:r w:rsidR="003F45A3" w:rsidRPr="00AF0060">
        <w:t>see section</w:t>
      </w:r>
      <w:r w:rsidR="00AF0060">
        <w:t> </w:t>
      </w:r>
      <w:r w:rsidR="003F45A3" w:rsidRPr="00AF0060">
        <w:t>37 of the Act.</w:t>
      </w:r>
    </w:p>
    <w:p w:rsidR="003F45A3" w:rsidRPr="00AF0060" w:rsidRDefault="003F45A3" w:rsidP="00A15F44">
      <w:pPr>
        <w:pStyle w:val="ActHead5"/>
      </w:pPr>
      <w:bookmarkStart w:id="30" w:name="_Toc373142513"/>
      <w:r w:rsidRPr="00AF0060">
        <w:rPr>
          <w:rStyle w:val="CharSectno"/>
        </w:rPr>
        <w:t>2.02</w:t>
      </w:r>
      <w:r w:rsidR="00A15F44" w:rsidRPr="00AF0060">
        <w:t xml:space="preserve">  </w:t>
      </w:r>
      <w:r w:rsidRPr="00AF0060">
        <w:t>Transfer of proceeding to another place</w:t>
      </w:r>
      <w:bookmarkEnd w:id="30"/>
    </w:p>
    <w:p w:rsidR="003F45A3" w:rsidRPr="00AF0060" w:rsidRDefault="003F45A3" w:rsidP="00A15F44">
      <w:pPr>
        <w:pStyle w:val="subsection"/>
      </w:pPr>
      <w:r w:rsidRPr="00AF0060">
        <w:tab/>
      </w:r>
      <w:r w:rsidRPr="00AF0060">
        <w:tab/>
        <w:t>A party may apply at the proper place for an order that the proceeding be transferred to another place.</w:t>
      </w:r>
    </w:p>
    <w:p w:rsidR="003F45A3" w:rsidRPr="00AF0060" w:rsidRDefault="00A15F44" w:rsidP="00A15F44">
      <w:pPr>
        <w:pStyle w:val="notetext"/>
      </w:pPr>
      <w:r w:rsidRPr="00AF0060">
        <w:t>Note 1:</w:t>
      </w:r>
      <w:r w:rsidRPr="00AF0060">
        <w:tab/>
      </w:r>
      <w:r w:rsidR="003F45A3" w:rsidRPr="00AF0060">
        <w:rPr>
          <w:b/>
          <w:i/>
        </w:rPr>
        <w:t>Proper place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See section</w:t>
      </w:r>
      <w:r w:rsidR="00AF0060">
        <w:t> </w:t>
      </w:r>
      <w:r w:rsidR="003F45A3" w:rsidRPr="00AF0060">
        <w:t>48 of the Act.</w:t>
      </w:r>
    </w:p>
    <w:p w:rsidR="003F45A3" w:rsidRPr="00AF0060" w:rsidRDefault="003F45A3" w:rsidP="00A15F44">
      <w:pPr>
        <w:pStyle w:val="notemargin"/>
      </w:pPr>
      <w:r w:rsidRPr="00AF0060">
        <w:rPr>
          <w:b/>
        </w:rPr>
        <w:t>Rules</w:t>
      </w:r>
      <w:r w:rsidR="00AF0060">
        <w:rPr>
          <w:b/>
        </w:rPr>
        <w:t> </w:t>
      </w:r>
      <w:r w:rsidRPr="00AF0060">
        <w:rPr>
          <w:b/>
        </w:rPr>
        <w:t>2.03–2.10 left blank</w:t>
      </w:r>
    </w:p>
    <w:p w:rsidR="003F45A3" w:rsidRPr="00AF0060" w:rsidRDefault="00A15F44" w:rsidP="000218CD">
      <w:pPr>
        <w:pStyle w:val="ActHead3"/>
        <w:pageBreakBefore/>
      </w:pPr>
      <w:bookmarkStart w:id="31" w:name="_Toc373142514"/>
      <w:r w:rsidRPr="00AF0060">
        <w:rPr>
          <w:rStyle w:val="CharDivNo"/>
        </w:rPr>
        <w:lastRenderedPageBreak/>
        <w:t>Division</w:t>
      </w:r>
      <w:r w:rsidR="00AF0060" w:rsidRPr="00AF0060">
        <w:rPr>
          <w:rStyle w:val="CharDivNo"/>
        </w:rPr>
        <w:t> </w:t>
      </w:r>
      <w:r w:rsidR="003F45A3" w:rsidRPr="00AF0060">
        <w:rPr>
          <w:rStyle w:val="CharDivNo"/>
        </w:rPr>
        <w:t>2.2</w:t>
      </w:r>
      <w:r w:rsidRPr="00AF0060">
        <w:t>—</w:t>
      </w:r>
      <w:r w:rsidR="003F45A3" w:rsidRPr="00AF0060">
        <w:rPr>
          <w:rStyle w:val="CharDivText"/>
        </w:rPr>
        <w:t>Documents</w:t>
      </w:r>
      <w:bookmarkEnd w:id="31"/>
    </w:p>
    <w:p w:rsidR="003F45A3" w:rsidRPr="00AF0060" w:rsidRDefault="003F45A3" w:rsidP="00A15F44">
      <w:pPr>
        <w:pStyle w:val="ActHead5"/>
      </w:pPr>
      <w:bookmarkStart w:id="32" w:name="_Toc373142515"/>
      <w:r w:rsidRPr="00AF0060">
        <w:rPr>
          <w:rStyle w:val="CharSectno"/>
        </w:rPr>
        <w:t>2.11</w:t>
      </w:r>
      <w:r w:rsidR="00A15F44" w:rsidRPr="00AF0060">
        <w:t xml:space="preserve">  </w:t>
      </w:r>
      <w:r w:rsidRPr="00AF0060">
        <w:t>General provisions about documents</w:t>
      </w:r>
      <w:bookmarkEnd w:id="32"/>
    </w:p>
    <w:p w:rsidR="003F45A3" w:rsidRPr="00AF0060" w:rsidRDefault="003F45A3" w:rsidP="00A15F44">
      <w:pPr>
        <w:pStyle w:val="subsection"/>
      </w:pPr>
      <w:r w:rsidRPr="00AF0060">
        <w:tab/>
      </w:r>
      <w:r w:rsidRPr="00AF0060">
        <w:tab/>
        <w:t>A document that is to be filed in a proceeding must be in accordance with any approved form and the Court’s requirements.</w:t>
      </w:r>
    </w:p>
    <w:p w:rsidR="003F45A3" w:rsidRPr="00AF0060" w:rsidRDefault="00A15F44" w:rsidP="00A15F44">
      <w:pPr>
        <w:pStyle w:val="notetext"/>
      </w:pPr>
      <w:r w:rsidRPr="00AF0060">
        <w:t>Note 1:</w:t>
      </w:r>
      <w:r w:rsidRPr="00AF0060">
        <w:tab/>
      </w:r>
      <w:r w:rsidR="003F45A3" w:rsidRPr="00AF0060">
        <w:rPr>
          <w:b/>
          <w:i/>
        </w:rPr>
        <w:t xml:space="preserve">Approved form </w:t>
      </w:r>
      <w:r w:rsidR="003F45A3" w:rsidRPr="00AF0060">
        <w:t>is defined in the Dictionary.</w:t>
      </w:r>
    </w:p>
    <w:p w:rsidR="0032648F" w:rsidRPr="000F37D0" w:rsidRDefault="0032648F" w:rsidP="0032648F">
      <w:pPr>
        <w:pStyle w:val="notetext"/>
      </w:pPr>
      <w:r w:rsidRPr="000F37D0">
        <w:t>Note 2:</w:t>
      </w:r>
      <w:r w:rsidRPr="000F37D0">
        <w:tab/>
        <w:t>The Court’s requirements in relation to preparing and lodging documents are set out in practice notes issued by the Chief Justice.</w:t>
      </w:r>
    </w:p>
    <w:p w:rsidR="003F45A3" w:rsidRPr="00AF0060" w:rsidRDefault="003F45A3" w:rsidP="00A15F44">
      <w:pPr>
        <w:pStyle w:val="ActHead5"/>
      </w:pPr>
      <w:bookmarkStart w:id="33" w:name="_Toc373142516"/>
      <w:r w:rsidRPr="00AF0060">
        <w:rPr>
          <w:rStyle w:val="CharSectno"/>
        </w:rPr>
        <w:t>2.12</w:t>
      </w:r>
      <w:r w:rsidR="00A15F44" w:rsidRPr="00AF0060">
        <w:t xml:space="preserve">  </w:t>
      </w:r>
      <w:r w:rsidRPr="00AF0060">
        <w:t>Compliance with approved forms</w:t>
      </w:r>
      <w:bookmarkEnd w:id="33"/>
    </w:p>
    <w:p w:rsidR="003F45A3" w:rsidRPr="00AF0060" w:rsidRDefault="003F45A3" w:rsidP="00A15F44">
      <w:pPr>
        <w:pStyle w:val="subsection"/>
      </w:pPr>
      <w:r w:rsidRPr="00AF0060">
        <w:tab/>
      </w:r>
      <w:r w:rsidRPr="00AF0060">
        <w:tab/>
        <w:t>A requirement in these Rules that a document be in accordance with an approved form is complied with if the document:</w:t>
      </w:r>
    </w:p>
    <w:p w:rsidR="003F45A3" w:rsidRPr="00AF0060" w:rsidRDefault="003F45A3" w:rsidP="00A15F44">
      <w:pPr>
        <w:pStyle w:val="paragraph"/>
      </w:pPr>
      <w:r w:rsidRPr="00AF0060">
        <w:tab/>
        <w:t>(a)</w:t>
      </w:r>
      <w:r w:rsidRPr="00AF0060">
        <w:tab/>
        <w:t>is substantially in accordance with the approved form and any practice notes issued by the Chief Justice; or</w:t>
      </w:r>
    </w:p>
    <w:p w:rsidR="003F45A3" w:rsidRPr="00AF0060" w:rsidRDefault="003F45A3" w:rsidP="00A15F44">
      <w:pPr>
        <w:pStyle w:val="paragraph"/>
      </w:pPr>
      <w:r w:rsidRPr="00AF0060">
        <w:tab/>
        <w:t>(b)</w:t>
      </w:r>
      <w:r w:rsidRPr="00AF0060">
        <w:tab/>
        <w:t>has only those variations that the nature of the case requires.</w:t>
      </w:r>
    </w:p>
    <w:p w:rsidR="003F45A3" w:rsidRPr="00AF0060" w:rsidRDefault="003F45A3" w:rsidP="00A15F44">
      <w:pPr>
        <w:pStyle w:val="ActHead5"/>
      </w:pPr>
      <w:bookmarkStart w:id="34" w:name="_Toc373142517"/>
      <w:r w:rsidRPr="00AF0060">
        <w:rPr>
          <w:rStyle w:val="CharSectno"/>
        </w:rPr>
        <w:t>2.13</w:t>
      </w:r>
      <w:r w:rsidR="00A15F44" w:rsidRPr="00AF0060">
        <w:t xml:space="preserve">  </w:t>
      </w:r>
      <w:r w:rsidRPr="00AF0060">
        <w:t>Titles</w:t>
      </w:r>
      <w:r w:rsidR="00AF0060">
        <w:t xml:space="preserve"> </w:t>
      </w:r>
      <w:r w:rsidRPr="00AF0060">
        <w:t>of documents</w:t>
      </w:r>
      <w:bookmarkEnd w:id="34"/>
    </w:p>
    <w:p w:rsidR="003F45A3" w:rsidRPr="00AF0060" w:rsidRDefault="003F45A3" w:rsidP="00A15F44">
      <w:pPr>
        <w:pStyle w:val="subsection"/>
      </w:pPr>
      <w:r w:rsidRPr="00AF0060">
        <w:tab/>
        <w:t>(1)</w:t>
      </w:r>
      <w:r w:rsidRPr="00AF0060">
        <w:tab/>
        <w:t>The heading of a document in a proceeding must include a reference to:</w:t>
      </w:r>
    </w:p>
    <w:p w:rsidR="003F45A3" w:rsidRPr="00AF0060" w:rsidRDefault="003F45A3" w:rsidP="00A15F44">
      <w:pPr>
        <w:pStyle w:val="paragraph"/>
      </w:pPr>
      <w:r w:rsidRPr="00AF0060">
        <w:tab/>
        <w:t>(a)</w:t>
      </w:r>
      <w:r w:rsidRPr="00AF0060">
        <w:tab/>
        <w:t>the District Registry where the document is filed; and</w:t>
      </w:r>
    </w:p>
    <w:p w:rsidR="003F45A3" w:rsidRPr="00AF0060" w:rsidRDefault="003F45A3" w:rsidP="00A15F44">
      <w:pPr>
        <w:pStyle w:val="paragraph"/>
      </w:pPr>
      <w:r w:rsidRPr="00AF0060">
        <w:tab/>
        <w:t>(b)</w:t>
      </w:r>
      <w:r w:rsidRPr="00AF0060">
        <w:tab/>
        <w:t xml:space="preserve">the appropriate </w:t>
      </w:r>
      <w:r w:rsidR="00A15F44" w:rsidRPr="00AF0060">
        <w:t>Division</w:t>
      </w:r>
      <w:r w:rsidR="00AF0060">
        <w:t xml:space="preserve"> </w:t>
      </w:r>
      <w:r w:rsidRPr="00AF0060">
        <w:t>of the Court.</w:t>
      </w:r>
    </w:p>
    <w:p w:rsidR="003F45A3" w:rsidRPr="00AF0060" w:rsidRDefault="003F45A3" w:rsidP="00A15F44">
      <w:pPr>
        <w:pStyle w:val="subsection"/>
      </w:pPr>
      <w:r w:rsidRPr="00AF0060">
        <w:tab/>
        <w:t>(2)</w:t>
      </w:r>
      <w:r w:rsidRPr="00AF0060">
        <w:tab/>
        <w:t>A document in a proceeding between parties must include a title and details, in accordance with Form</w:t>
      </w:r>
      <w:r w:rsidR="00AF0060">
        <w:t xml:space="preserve"> </w:t>
      </w:r>
      <w:r w:rsidRPr="00AF0060">
        <w:t>1.</w:t>
      </w:r>
    </w:p>
    <w:p w:rsidR="003F45A3" w:rsidRPr="00AF0060" w:rsidRDefault="003F45A3" w:rsidP="00A15F44">
      <w:pPr>
        <w:pStyle w:val="subsection"/>
      </w:pPr>
      <w:r w:rsidRPr="00AF0060">
        <w:tab/>
        <w:t>(3)</w:t>
      </w:r>
      <w:r w:rsidRPr="00AF0060">
        <w:tab/>
        <w:t>A document in a proceeding in which there is no respondent must include a title and details, in accordance with Form</w:t>
      </w:r>
      <w:r w:rsidR="00AF0060">
        <w:t xml:space="preserve"> </w:t>
      </w:r>
      <w:r w:rsidRPr="00AF0060">
        <w:t>2.</w:t>
      </w:r>
    </w:p>
    <w:p w:rsidR="003F45A3" w:rsidRPr="00AF0060" w:rsidRDefault="003F45A3" w:rsidP="00A15F44">
      <w:pPr>
        <w:pStyle w:val="subsection"/>
      </w:pPr>
      <w:r w:rsidRPr="00AF0060">
        <w:tab/>
        <w:t>(4)</w:t>
      </w:r>
      <w:r w:rsidRPr="00AF0060">
        <w:tab/>
        <w:t>A document in a proceeding may include an abbreviated title, in accordance with Form</w:t>
      </w:r>
      <w:r w:rsidR="00AF0060">
        <w:t xml:space="preserve"> </w:t>
      </w:r>
      <w:r w:rsidRPr="00AF0060">
        <w:t>3, unless the document is:</w:t>
      </w:r>
    </w:p>
    <w:p w:rsidR="003F45A3" w:rsidRPr="00AF0060" w:rsidRDefault="003F45A3" w:rsidP="00A15F44">
      <w:pPr>
        <w:pStyle w:val="paragraph"/>
      </w:pPr>
      <w:r w:rsidRPr="00AF0060">
        <w:tab/>
        <w:t>(a)</w:t>
      </w:r>
      <w:r w:rsidRPr="00AF0060">
        <w:tab/>
        <w:t>an originating application; or</w:t>
      </w:r>
    </w:p>
    <w:p w:rsidR="003F45A3" w:rsidRPr="00AF0060" w:rsidRDefault="003F45A3" w:rsidP="00A15F44">
      <w:pPr>
        <w:pStyle w:val="paragraph"/>
      </w:pPr>
      <w:r w:rsidRPr="00AF0060">
        <w:tab/>
        <w:t>(b)</w:t>
      </w:r>
      <w:r w:rsidRPr="00AF0060">
        <w:tab/>
        <w:t>a notice of appeal; or</w:t>
      </w:r>
    </w:p>
    <w:p w:rsidR="003F45A3" w:rsidRPr="00AF0060" w:rsidRDefault="003F45A3" w:rsidP="00A15F44">
      <w:pPr>
        <w:pStyle w:val="paragraph"/>
      </w:pPr>
      <w:r w:rsidRPr="00AF0060">
        <w:lastRenderedPageBreak/>
        <w:tab/>
        <w:t>(c)</w:t>
      </w:r>
      <w:r w:rsidRPr="00AF0060">
        <w:tab/>
        <w:t>a document to be served on a person not a party to the proceeding; or</w:t>
      </w:r>
    </w:p>
    <w:p w:rsidR="003F45A3" w:rsidRPr="00AF0060" w:rsidRDefault="003F45A3" w:rsidP="00A15F44">
      <w:pPr>
        <w:pStyle w:val="paragraph"/>
      </w:pPr>
      <w:r w:rsidRPr="00AF0060">
        <w:tab/>
        <w:t>(d)</w:t>
      </w:r>
      <w:r w:rsidRPr="00AF0060">
        <w:tab/>
        <w:t>an order.</w:t>
      </w:r>
    </w:p>
    <w:p w:rsidR="003F45A3" w:rsidRPr="00AF0060" w:rsidRDefault="003F45A3" w:rsidP="00A15F44">
      <w:pPr>
        <w:pStyle w:val="subsection"/>
      </w:pPr>
      <w:r w:rsidRPr="00AF0060">
        <w:tab/>
        <w:t>(5)</w:t>
      </w:r>
      <w:r w:rsidRPr="00AF0060">
        <w:tab/>
        <w:t>The title of a document in a proceeding must be sufficient to identify the proceeding.</w:t>
      </w:r>
    </w:p>
    <w:p w:rsidR="003F45A3" w:rsidRPr="00AF0060" w:rsidRDefault="003F45A3" w:rsidP="00A15F44">
      <w:pPr>
        <w:pStyle w:val="ActHead5"/>
      </w:pPr>
      <w:bookmarkStart w:id="35" w:name="_Toc373142518"/>
      <w:r w:rsidRPr="00AF0060">
        <w:rPr>
          <w:rStyle w:val="CharSectno"/>
        </w:rPr>
        <w:t>2.14</w:t>
      </w:r>
      <w:r w:rsidR="00A15F44" w:rsidRPr="00AF0060">
        <w:t xml:space="preserve">  </w:t>
      </w:r>
      <w:r w:rsidRPr="00AF0060">
        <w:t>Subsequent documents to be endorsed with Court number</w:t>
      </w:r>
      <w:bookmarkEnd w:id="35"/>
    </w:p>
    <w:p w:rsidR="003F45A3" w:rsidRPr="00AF0060" w:rsidRDefault="003F45A3" w:rsidP="00A15F44">
      <w:pPr>
        <w:pStyle w:val="subsection"/>
      </w:pPr>
      <w:r w:rsidRPr="00AF0060">
        <w:tab/>
      </w:r>
      <w:r w:rsidRPr="00AF0060">
        <w:tab/>
        <w:t>Each subsequent document filed in a proceeding must be endorsed, by the party filing the document, with the same number as that assigned by the Registrar to the originating application for the proceeding or to the notice of appeal.</w:t>
      </w:r>
    </w:p>
    <w:p w:rsidR="003F45A3" w:rsidRPr="00AF0060" w:rsidRDefault="00A15F44" w:rsidP="00A15F44">
      <w:pPr>
        <w:pStyle w:val="notetext"/>
      </w:pPr>
      <w:r w:rsidRPr="00AF0060">
        <w:t>Note:</w:t>
      </w:r>
      <w:r w:rsidRPr="00AF0060">
        <w:tab/>
      </w:r>
      <w:r w:rsidR="003F45A3" w:rsidRPr="00AF0060">
        <w:t>When an originating application that is not a cross</w:t>
      </w:r>
      <w:r w:rsidR="00AF0060">
        <w:noBreakHyphen/>
      </w:r>
      <w:r w:rsidR="003F45A3" w:rsidRPr="00AF0060">
        <w:t>claim or a notice of appeal is filed, the Registrar will assign a distinctive number to the document and will endorse the document with that number. The number will include a reference to the Registry in which the document is filed and the calendar year in which the document is filed. A new series of numbers will be started at the beginning of each calendar year.</w:t>
      </w:r>
    </w:p>
    <w:p w:rsidR="003F45A3" w:rsidRPr="00AF0060" w:rsidRDefault="003F45A3" w:rsidP="00A15F44">
      <w:pPr>
        <w:pStyle w:val="ActHead5"/>
      </w:pPr>
      <w:bookmarkStart w:id="36" w:name="_Toc373142519"/>
      <w:r w:rsidRPr="00AF0060">
        <w:rPr>
          <w:rStyle w:val="CharSectno"/>
        </w:rPr>
        <w:t>2.15</w:t>
      </w:r>
      <w:r w:rsidR="00A15F44" w:rsidRPr="00AF0060">
        <w:t xml:space="preserve">  </w:t>
      </w:r>
      <w:r w:rsidRPr="00AF0060">
        <w:t>Signature</w:t>
      </w:r>
      <w:bookmarkEnd w:id="36"/>
    </w:p>
    <w:p w:rsidR="003F45A3" w:rsidRPr="00AF0060" w:rsidRDefault="003F45A3" w:rsidP="00A15F44">
      <w:pPr>
        <w:pStyle w:val="subsection"/>
      </w:pPr>
      <w:r w:rsidRPr="00AF0060">
        <w:tab/>
        <w:t>(1)</w:t>
      </w:r>
      <w:r w:rsidRPr="00AF0060">
        <w:tab/>
        <w:t>A document (other than an affidavit, annexure or exhibit attached to another document) filed by a party in a proceeding must be dated and signed by:</w:t>
      </w:r>
    </w:p>
    <w:p w:rsidR="003F45A3" w:rsidRPr="00AF0060" w:rsidRDefault="003F45A3" w:rsidP="00A15F44">
      <w:pPr>
        <w:pStyle w:val="paragraph"/>
      </w:pPr>
      <w:r w:rsidRPr="00AF0060">
        <w:tab/>
        <w:t>(a)</w:t>
      </w:r>
      <w:r w:rsidRPr="00AF0060">
        <w:tab/>
        <w:t>the party’s lawyer; or</w:t>
      </w:r>
    </w:p>
    <w:p w:rsidR="003F45A3" w:rsidRPr="00AF0060" w:rsidRDefault="003F45A3" w:rsidP="00A15F44">
      <w:pPr>
        <w:pStyle w:val="paragraph"/>
      </w:pPr>
      <w:r w:rsidRPr="00AF0060">
        <w:tab/>
        <w:t>(b)</w:t>
      </w:r>
      <w:r w:rsidRPr="00AF0060">
        <w:tab/>
        <w:t>the party, if the party does not have a lawyer.</w:t>
      </w:r>
    </w:p>
    <w:p w:rsidR="003F45A3" w:rsidRPr="00AF0060" w:rsidRDefault="003F45A3" w:rsidP="00A15F44">
      <w:pPr>
        <w:pStyle w:val="subsection"/>
      </w:pPr>
      <w:r w:rsidRPr="00AF0060">
        <w:tab/>
        <w:t>(2)</w:t>
      </w:r>
      <w:r w:rsidRPr="00AF0060">
        <w:tab/>
        <w:t>A signature affixed to a document by electronic means at the direction of the person required to sign the document complies with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rPr>
          <w:b/>
          <w:i/>
        </w:rPr>
        <w:t>Lawyer</w:t>
      </w:r>
      <w:r w:rsidR="003F45A3" w:rsidRPr="00AF0060">
        <w:t xml:space="preserve"> is defined in the Dictionary.</w:t>
      </w:r>
    </w:p>
    <w:p w:rsidR="003F45A3" w:rsidRPr="00AF0060" w:rsidRDefault="003F45A3" w:rsidP="00A15F44">
      <w:pPr>
        <w:pStyle w:val="ActHead5"/>
      </w:pPr>
      <w:bookmarkStart w:id="37" w:name="_Toc373142520"/>
      <w:r w:rsidRPr="00AF0060">
        <w:rPr>
          <w:rStyle w:val="CharSectno"/>
        </w:rPr>
        <w:t>2.16</w:t>
      </w:r>
      <w:r w:rsidR="00A15F44" w:rsidRPr="00AF0060">
        <w:t xml:space="preserve">  </w:t>
      </w:r>
      <w:r w:rsidRPr="00AF0060">
        <w:t>Details at foot of each document</w:t>
      </w:r>
      <w:bookmarkEnd w:id="37"/>
    </w:p>
    <w:p w:rsidR="003F45A3" w:rsidRPr="00AF0060" w:rsidRDefault="003F45A3" w:rsidP="00A15F44">
      <w:pPr>
        <w:pStyle w:val="subsection"/>
      </w:pPr>
      <w:r w:rsidRPr="00AF0060">
        <w:tab/>
        <w:t>(1)</w:t>
      </w:r>
      <w:r w:rsidRPr="00AF0060">
        <w:tab/>
        <w:t>A document filed in a proceeding must contain the following information under a horizontal line at the foot of the front page of the document:</w:t>
      </w:r>
    </w:p>
    <w:p w:rsidR="003F45A3" w:rsidRPr="00AF0060" w:rsidRDefault="003F45A3" w:rsidP="00A15F44">
      <w:pPr>
        <w:pStyle w:val="paragraph"/>
      </w:pPr>
      <w:r w:rsidRPr="00AF0060">
        <w:lastRenderedPageBreak/>
        <w:tab/>
        <w:t>(a)</w:t>
      </w:r>
      <w:r w:rsidRPr="00AF0060">
        <w:tab/>
        <w:t>the name and role of the party on whose behalf the document is filed;</w:t>
      </w:r>
    </w:p>
    <w:p w:rsidR="003F45A3" w:rsidRPr="00AF0060" w:rsidRDefault="003F45A3" w:rsidP="00A15F44">
      <w:pPr>
        <w:pStyle w:val="paragraph"/>
      </w:pPr>
      <w:r w:rsidRPr="00AF0060">
        <w:tab/>
        <w:t>(b)</w:t>
      </w:r>
      <w:r w:rsidRPr="00AF0060">
        <w:tab/>
        <w:t>the name of the person or lawyer responsible for preparation of the document;</w:t>
      </w:r>
    </w:p>
    <w:p w:rsidR="003F45A3" w:rsidRPr="00AF0060" w:rsidRDefault="003F45A3" w:rsidP="00A15F44">
      <w:pPr>
        <w:pStyle w:val="paragraph"/>
      </w:pPr>
      <w:r w:rsidRPr="00AF0060">
        <w:tab/>
        <w:t>(c)</w:t>
      </w:r>
      <w:r w:rsidRPr="00AF0060">
        <w:tab/>
        <w:t>if the party is represented by a lawyer</w:t>
      </w:r>
      <w:r w:rsidR="00A15F44" w:rsidRPr="00AF0060">
        <w:t>—</w:t>
      </w:r>
      <w:r w:rsidRPr="00AF0060">
        <w:t>the telephone number, fax number and email address of the lawyer;</w:t>
      </w:r>
    </w:p>
    <w:p w:rsidR="003F45A3" w:rsidRPr="00AF0060" w:rsidRDefault="003F45A3" w:rsidP="00A15F44">
      <w:pPr>
        <w:pStyle w:val="paragraph"/>
      </w:pPr>
      <w:r w:rsidRPr="00AF0060">
        <w:tab/>
        <w:t>(d)</w:t>
      </w:r>
      <w:r w:rsidRPr="00AF0060">
        <w:tab/>
        <w:t>if the party is not represented by a lawyer</w:t>
      </w:r>
      <w:r w:rsidR="00A15F44" w:rsidRPr="00AF0060">
        <w:t>—</w:t>
      </w:r>
      <w:r w:rsidRPr="00AF0060">
        <w:t>the telephone number, fax number and email address, if any, of the party;</w:t>
      </w:r>
    </w:p>
    <w:p w:rsidR="003F45A3" w:rsidRPr="00AF0060" w:rsidRDefault="003F45A3" w:rsidP="00A15F44">
      <w:pPr>
        <w:pStyle w:val="paragraph"/>
      </w:pPr>
      <w:r w:rsidRPr="00AF0060">
        <w:tab/>
        <w:t>(e)</w:t>
      </w:r>
      <w:r w:rsidRPr="00AF0060">
        <w:tab/>
        <w:t>the address for service of the party.</w:t>
      </w:r>
    </w:p>
    <w:p w:rsidR="003F45A3" w:rsidRPr="00AF0060" w:rsidRDefault="003F45A3" w:rsidP="00A15F44">
      <w:pPr>
        <w:pStyle w:val="subsection"/>
      </w:pPr>
      <w:r w:rsidRPr="00AF0060">
        <w:tab/>
        <w:t>(2)</w:t>
      </w:r>
      <w:r w:rsidRPr="00AF0060">
        <w:tab/>
        <w:t>In this rule:</w:t>
      </w:r>
    </w:p>
    <w:p w:rsidR="003F45A3" w:rsidRPr="00AF0060" w:rsidRDefault="003F45A3" w:rsidP="00A15F44">
      <w:pPr>
        <w:pStyle w:val="Definition"/>
      </w:pPr>
      <w:r w:rsidRPr="00AF0060">
        <w:rPr>
          <w:b/>
          <w:i/>
        </w:rPr>
        <w:t>role of the party</w:t>
      </w:r>
      <w:r w:rsidRPr="00AF0060">
        <w:t xml:space="preserve"> means the capacity in which the party is participating in the proceeding.</w:t>
      </w:r>
    </w:p>
    <w:p w:rsidR="003F45A3" w:rsidRPr="00AF0060" w:rsidRDefault="003F45A3" w:rsidP="00A15F44">
      <w:pPr>
        <w:pStyle w:val="notemargin"/>
      </w:pPr>
      <w:r w:rsidRPr="00AF0060">
        <w:rPr>
          <w:b/>
        </w:rPr>
        <w:t>Rules</w:t>
      </w:r>
      <w:r w:rsidR="00AF0060">
        <w:rPr>
          <w:b/>
        </w:rPr>
        <w:t> </w:t>
      </w:r>
      <w:r w:rsidRPr="00AF0060">
        <w:rPr>
          <w:b/>
        </w:rPr>
        <w:t>2.17–2.20 left blank</w:t>
      </w:r>
    </w:p>
    <w:p w:rsidR="003F45A3" w:rsidRPr="00AF0060" w:rsidRDefault="00A15F44" w:rsidP="00E87FD5">
      <w:pPr>
        <w:pStyle w:val="ActHead3"/>
        <w:pageBreakBefore/>
      </w:pPr>
      <w:bookmarkStart w:id="38" w:name="_Toc373142521"/>
      <w:r w:rsidRPr="00AF0060">
        <w:rPr>
          <w:rStyle w:val="CharDivNo"/>
        </w:rPr>
        <w:lastRenderedPageBreak/>
        <w:t>Division</w:t>
      </w:r>
      <w:r w:rsidR="00AF0060" w:rsidRPr="00AF0060">
        <w:rPr>
          <w:rStyle w:val="CharDivNo"/>
        </w:rPr>
        <w:t> </w:t>
      </w:r>
      <w:r w:rsidR="003F45A3" w:rsidRPr="00AF0060">
        <w:rPr>
          <w:rStyle w:val="CharDivNo"/>
        </w:rPr>
        <w:t>2.3</w:t>
      </w:r>
      <w:r w:rsidRPr="00AF0060">
        <w:t>—</w:t>
      </w:r>
      <w:r w:rsidR="003F45A3" w:rsidRPr="00AF0060">
        <w:rPr>
          <w:rStyle w:val="CharDivText"/>
        </w:rPr>
        <w:t>Lodging and filing documents</w:t>
      </w:r>
      <w:bookmarkEnd w:id="38"/>
    </w:p>
    <w:p w:rsidR="003F45A3" w:rsidRPr="00AF0060" w:rsidRDefault="003F45A3" w:rsidP="00A15F44">
      <w:pPr>
        <w:pStyle w:val="ActHead5"/>
      </w:pPr>
      <w:bookmarkStart w:id="39" w:name="_Toc373142522"/>
      <w:r w:rsidRPr="00AF0060">
        <w:rPr>
          <w:rStyle w:val="CharSectno"/>
        </w:rPr>
        <w:t>2.21</w:t>
      </w:r>
      <w:r w:rsidR="00A15F44" w:rsidRPr="00AF0060">
        <w:t xml:space="preserve">  </w:t>
      </w:r>
      <w:r w:rsidRPr="00AF0060">
        <w:t>How documents may be lodged with the Court</w:t>
      </w:r>
      <w:bookmarkEnd w:id="39"/>
    </w:p>
    <w:p w:rsidR="003F45A3" w:rsidRPr="00AF0060" w:rsidRDefault="003F45A3" w:rsidP="00A15F44">
      <w:pPr>
        <w:pStyle w:val="subsection"/>
      </w:pPr>
      <w:r w:rsidRPr="00AF0060">
        <w:tab/>
        <w:t>(1)</w:t>
      </w:r>
      <w:r w:rsidRPr="00AF0060">
        <w:tab/>
        <w:t>A document may be lodged with the Court by:</w:t>
      </w:r>
    </w:p>
    <w:p w:rsidR="003F45A3" w:rsidRPr="00AF0060" w:rsidRDefault="003F45A3" w:rsidP="00A15F44">
      <w:pPr>
        <w:pStyle w:val="paragraph"/>
      </w:pPr>
      <w:r w:rsidRPr="00AF0060">
        <w:tab/>
        <w:t>(a)</w:t>
      </w:r>
      <w:r w:rsidRPr="00AF0060">
        <w:tab/>
        <w:t>being presented to a Registry when the Registry is open for business; or</w:t>
      </w:r>
    </w:p>
    <w:p w:rsidR="003F45A3" w:rsidRPr="00AF0060" w:rsidRDefault="003F45A3" w:rsidP="00A15F44">
      <w:pPr>
        <w:pStyle w:val="paragraph"/>
      </w:pPr>
      <w:r w:rsidRPr="00AF0060">
        <w:tab/>
        <w:t>(b)</w:t>
      </w:r>
      <w:r w:rsidRPr="00AF0060">
        <w:tab/>
        <w:t>being posted to a Registry with a written request for the action required in relation to the document; or</w:t>
      </w:r>
    </w:p>
    <w:p w:rsidR="003F45A3" w:rsidRPr="00AF0060" w:rsidRDefault="003F45A3" w:rsidP="00A15F44">
      <w:pPr>
        <w:pStyle w:val="paragraph"/>
      </w:pPr>
      <w:r w:rsidRPr="00AF0060">
        <w:tab/>
        <w:t>(c)</w:t>
      </w:r>
      <w:r w:rsidRPr="00AF0060">
        <w:tab/>
        <w:t>being faxed to a Registry in accordance with rule</w:t>
      </w:r>
      <w:r w:rsidR="00AF0060">
        <w:t> </w:t>
      </w:r>
      <w:r w:rsidRPr="00AF0060">
        <w:t>2.22; or</w:t>
      </w:r>
    </w:p>
    <w:p w:rsidR="003F45A3" w:rsidRPr="00AF0060" w:rsidRDefault="003F45A3" w:rsidP="00A15F44">
      <w:pPr>
        <w:pStyle w:val="paragraph"/>
      </w:pPr>
      <w:r w:rsidRPr="00AF0060">
        <w:tab/>
        <w:t>(d)</w:t>
      </w:r>
      <w:r w:rsidRPr="00AF0060">
        <w:tab/>
        <w:t>being sent by electronic communication to a registry, in accordance with rule</w:t>
      </w:r>
      <w:r w:rsidR="00AF0060">
        <w:t> </w:t>
      </w:r>
      <w:r w:rsidRPr="00AF0060">
        <w:t>2.23.</w:t>
      </w:r>
    </w:p>
    <w:p w:rsidR="003F45A3" w:rsidRPr="00AF0060" w:rsidRDefault="003F45A3" w:rsidP="00A15F44">
      <w:pPr>
        <w:pStyle w:val="subsection"/>
      </w:pPr>
      <w:r w:rsidRPr="00AF0060">
        <w:tab/>
        <w:t>(2)</w:t>
      </w:r>
      <w:r w:rsidRPr="00AF0060">
        <w:tab/>
        <w:t xml:space="preserve">A document in an existing proceeding that is to be lodged with the Court in accordance with </w:t>
      </w:r>
      <w:r w:rsidR="00AF0060">
        <w:t>paragraph (</w:t>
      </w:r>
      <w:r w:rsidRPr="00AF0060">
        <w:t>1)(b), (c) or</w:t>
      </w:r>
      <w:r w:rsidR="00AF0060">
        <w:t xml:space="preserve"> </w:t>
      </w:r>
      <w:r w:rsidRPr="00AF0060">
        <w:t>(d) must be sent to the proper Registry.</w:t>
      </w:r>
    </w:p>
    <w:p w:rsidR="003F45A3" w:rsidRPr="00AF0060" w:rsidRDefault="003F45A3" w:rsidP="00A15F44">
      <w:pPr>
        <w:pStyle w:val="subsection"/>
      </w:pPr>
      <w:r w:rsidRPr="00AF0060">
        <w:tab/>
        <w:t>(3)</w:t>
      </w:r>
      <w:r w:rsidRPr="00AF0060">
        <w:tab/>
        <w:t>If a document in an existing proceeding is lodged with a Registry other than the proper Registry, the document must be accompanied by a letter:</w:t>
      </w:r>
    </w:p>
    <w:p w:rsidR="003F45A3" w:rsidRPr="00AF0060" w:rsidRDefault="003F45A3" w:rsidP="00A15F44">
      <w:pPr>
        <w:pStyle w:val="paragraph"/>
      </w:pPr>
      <w:r w:rsidRPr="00AF0060">
        <w:tab/>
        <w:t>(a)</w:t>
      </w:r>
      <w:r w:rsidRPr="00AF0060">
        <w:tab/>
        <w:t>identifying the proper place for the proceeding; and</w:t>
      </w:r>
    </w:p>
    <w:p w:rsidR="003F45A3" w:rsidRPr="00AF0060" w:rsidRDefault="003F45A3" w:rsidP="00A15F44">
      <w:pPr>
        <w:pStyle w:val="paragraph"/>
      </w:pPr>
      <w:r w:rsidRPr="00AF0060">
        <w:tab/>
        <w:t>(b)</w:t>
      </w:r>
      <w:r w:rsidRPr="00AF0060">
        <w:tab/>
        <w:t>requesting that the document be sent to the proper Registry.</w:t>
      </w:r>
    </w:p>
    <w:p w:rsidR="003F45A3" w:rsidRPr="00AF0060" w:rsidRDefault="003F45A3" w:rsidP="00A15F44">
      <w:pPr>
        <w:pStyle w:val="subsection"/>
      </w:pPr>
      <w:r w:rsidRPr="00AF0060">
        <w:tab/>
        <w:t>(4)</w:t>
      </w:r>
      <w:r w:rsidRPr="00AF0060">
        <w:tab/>
        <w:t>Subject to rules</w:t>
      </w:r>
      <w:r w:rsidR="00AF0060">
        <w:t> </w:t>
      </w:r>
      <w:r w:rsidRPr="00AF0060">
        <w:t>2.22 and 2.23, a document that is required to be sealed, stamped or signed by the Court must be accompanied by the required number of copies for sealing, stamping or signing.</w:t>
      </w:r>
    </w:p>
    <w:p w:rsidR="0032648F" w:rsidRPr="000F37D0" w:rsidRDefault="0032648F" w:rsidP="0032648F">
      <w:pPr>
        <w:pStyle w:val="notetext"/>
      </w:pPr>
      <w:r w:rsidRPr="000F37D0">
        <w:t>Note 1:</w:t>
      </w:r>
      <w:r w:rsidRPr="000F37D0">
        <w:tab/>
      </w:r>
      <w:r w:rsidRPr="000F37D0">
        <w:rPr>
          <w:b/>
          <w:i/>
        </w:rPr>
        <w:t>Proper Registry</w:t>
      </w:r>
      <w:r w:rsidRPr="000F37D0">
        <w:t xml:space="preserve"> is defined in the Dictionary.</w:t>
      </w:r>
    </w:p>
    <w:p w:rsidR="0032648F" w:rsidRPr="000F37D0" w:rsidRDefault="0032648F" w:rsidP="0032648F">
      <w:pPr>
        <w:pStyle w:val="notetext"/>
      </w:pPr>
      <w:r w:rsidRPr="000F37D0">
        <w:t>Note 2:</w:t>
      </w:r>
      <w:r w:rsidRPr="000F37D0">
        <w:tab/>
        <w:t>The Court’s requirements in relation to preparing and lodging documents are set out in practice notes issued by the Chief Justice.</w:t>
      </w:r>
    </w:p>
    <w:p w:rsidR="003F45A3" w:rsidRPr="00AF0060" w:rsidRDefault="003F45A3" w:rsidP="00A15F44">
      <w:pPr>
        <w:pStyle w:val="ActHead5"/>
      </w:pPr>
      <w:bookmarkStart w:id="40" w:name="_Toc373142523"/>
      <w:r w:rsidRPr="00AF0060">
        <w:rPr>
          <w:rStyle w:val="CharSectno"/>
        </w:rPr>
        <w:t>2.22</w:t>
      </w:r>
      <w:r w:rsidR="00A15F44" w:rsidRPr="00AF0060">
        <w:t xml:space="preserve">  </w:t>
      </w:r>
      <w:r w:rsidRPr="00AF0060">
        <w:t>Faxing a document</w:t>
      </w:r>
      <w:bookmarkEnd w:id="40"/>
    </w:p>
    <w:p w:rsidR="003F45A3" w:rsidRPr="00AF0060" w:rsidRDefault="003F45A3" w:rsidP="00A15F44">
      <w:pPr>
        <w:pStyle w:val="subsection"/>
      </w:pPr>
      <w:r w:rsidRPr="00AF0060">
        <w:tab/>
        <w:t>(1)</w:t>
      </w:r>
      <w:r w:rsidRPr="00AF0060">
        <w:tab/>
        <w:t>A document that is faxed to a Registry for filing must:</w:t>
      </w:r>
    </w:p>
    <w:p w:rsidR="003F45A3" w:rsidRPr="00AF0060" w:rsidRDefault="003F45A3" w:rsidP="00A15F44">
      <w:pPr>
        <w:pStyle w:val="paragraph"/>
      </w:pPr>
      <w:r w:rsidRPr="00AF0060">
        <w:tab/>
        <w:t>(a)</w:t>
      </w:r>
      <w:r w:rsidRPr="00AF0060">
        <w:tab/>
        <w:t>be sent to a fax number approved by the Registrar; and</w:t>
      </w:r>
    </w:p>
    <w:p w:rsidR="003F45A3" w:rsidRPr="00AF0060" w:rsidRDefault="003F45A3" w:rsidP="00A15F44">
      <w:pPr>
        <w:pStyle w:val="paragraph"/>
      </w:pPr>
      <w:r w:rsidRPr="00AF0060">
        <w:tab/>
        <w:t>(b)</w:t>
      </w:r>
      <w:r w:rsidRPr="00AF0060">
        <w:tab/>
        <w:t>be accompanied by a cover sheet clearly stating:</w:t>
      </w:r>
    </w:p>
    <w:p w:rsidR="003F45A3" w:rsidRPr="00AF0060" w:rsidRDefault="003F45A3" w:rsidP="00A15F44">
      <w:pPr>
        <w:pStyle w:val="paragraphsub"/>
      </w:pPr>
      <w:r w:rsidRPr="00AF0060">
        <w:lastRenderedPageBreak/>
        <w:tab/>
        <w:t>(i)</w:t>
      </w:r>
      <w:r w:rsidRPr="00AF0060">
        <w:tab/>
        <w:t>the sender’s name, postal address, telephone number, fax number (if any) and email address (if any);</w:t>
      </w:r>
    </w:p>
    <w:p w:rsidR="003F45A3" w:rsidRPr="00AF0060" w:rsidRDefault="003F45A3" w:rsidP="00A15F44">
      <w:pPr>
        <w:pStyle w:val="paragraphsub"/>
      </w:pPr>
      <w:r w:rsidRPr="00AF0060">
        <w:tab/>
        <w:t>(ii)</w:t>
      </w:r>
      <w:r w:rsidRPr="00AF0060">
        <w:tab/>
        <w:t>the number of pages sent; and</w:t>
      </w:r>
    </w:p>
    <w:p w:rsidR="003F45A3" w:rsidRPr="00AF0060" w:rsidRDefault="003F45A3" w:rsidP="00A15F44">
      <w:pPr>
        <w:pStyle w:val="paragraphsub"/>
      </w:pPr>
      <w:r w:rsidRPr="00AF0060">
        <w:tab/>
        <w:t>(iii)</w:t>
      </w:r>
      <w:r w:rsidRPr="00AF0060">
        <w:tab/>
        <w:t>the action required in relation to the document.</w:t>
      </w:r>
    </w:p>
    <w:p w:rsidR="003F45A3" w:rsidRPr="00AF0060" w:rsidRDefault="003F45A3" w:rsidP="00A15F44">
      <w:pPr>
        <w:pStyle w:val="subsection"/>
      </w:pPr>
      <w:r w:rsidRPr="00AF0060">
        <w:tab/>
        <w:t>(2)</w:t>
      </w:r>
      <w:r w:rsidRPr="00AF0060">
        <w:tab/>
        <w:t>A document must not be faxed to a Registry if it is more than 20 pages.</w:t>
      </w:r>
    </w:p>
    <w:p w:rsidR="003F45A3" w:rsidRPr="00AF0060" w:rsidRDefault="003F45A3" w:rsidP="00A15F44">
      <w:pPr>
        <w:pStyle w:val="subsection"/>
      </w:pPr>
      <w:r w:rsidRPr="00AF0060">
        <w:tab/>
        <w:t>(3)</w:t>
      </w:r>
      <w:r w:rsidRPr="00AF0060">
        <w:tab/>
        <w:t>The sender of the document must:</w:t>
      </w:r>
    </w:p>
    <w:p w:rsidR="003F45A3" w:rsidRPr="00AF0060" w:rsidRDefault="003F45A3" w:rsidP="00A15F44">
      <w:pPr>
        <w:pStyle w:val="paragraph"/>
      </w:pPr>
      <w:r w:rsidRPr="00AF0060">
        <w:tab/>
        <w:t>(a)</w:t>
      </w:r>
      <w:r w:rsidRPr="00AF0060">
        <w:tab/>
        <w:t>keep the original document and the transmission report showing that the document was faxed successfully; and</w:t>
      </w:r>
    </w:p>
    <w:p w:rsidR="003F45A3" w:rsidRPr="00AF0060" w:rsidRDefault="003F45A3" w:rsidP="00A15F44">
      <w:pPr>
        <w:pStyle w:val="paragraph"/>
      </w:pPr>
      <w:r w:rsidRPr="00AF0060">
        <w:tab/>
        <w:t>(b)</w:t>
      </w:r>
      <w:r w:rsidRPr="00AF0060">
        <w:tab/>
        <w:t>produce the original document or transmission report if ordered to do so by the Court.</w:t>
      </w:r>
    </w:p>
    <w:p w:rsidR="003F45A3" w:rsidRPr="00AF0060" w:rsidRDefault="00A15F44" w:rsidP="00A15F44">
      <w:pPr>
        <w:pStyle w:val="notetext"/>
      </w:pPr>
      <w:r w:rsidRPr="00AF0060">
        <w:t>Note 1:</w:t>
      </w:r>
      <w:r w:rsidRPr="00AF0060">
        <w:tab/>
      </w:r>
      <w:r w:rsidR="003F45A3" w:rsidRPr="00AF0060">
        <w:t>If the document is accepted in the Registry, the Registrar will return a copy of the document by fax to the fax number stated on the cover sheet.</w:t>
      </w:r>
    </w:p>
    <w:p w:rsidR="003F45A3" w:rsidRPr="00AF0060" w:rsidRDefault="00A15F44" w:rsidP="00A15F44">
      <w:pPr>
        <w:pStyle w:val="notetext"/>
      </w:pPr>
      <w:r w:rsidRPr="00AF0060">
        <w:t>Note 2:</w:t>
      </w:r>
      <w:r w:rsidRPr="00AF0060">
        <w:tab/>
      </w:r>
      <w:r w:rsidR="003F45A3" w:rsidRPr="00AF0060">
        <w:t>Details of the opening times for each District Registry are on the Court’s website at http://www.fedcourt.gov.au.</w:t>
      </w:r>
    </w:p>
    <w:p w:rsidR="003F45A3" w:rsidRPr="00AF0060" w:rsidRDefault="003F45A3" w:rsidP="00A15F44">
      <w:pPr>
        <w:pStyle w:val="ActHead5"/>
      </w:pPr>
      <w:bookmarkStart w:id="41" w:name="_Toc373142524"/>
      <w:r w:rsidRPr="00AF0060">
        <w:rPr>
          <w:rStyle w:val="CharSectno"/>
        </w:rPr>
        <w:t>2.23</w:t>
      </w:r>
      <w:r w:rsidR="00A15F44" w:rsidRPr="00AF0060">
        <w:t xml:space="preserve">  </w:t>
      </w:r>
      <w:r w:rsidRPr="00AF0060">
        <w:t>Sending a document by electronic communication</w:t>
      </w:r>
      <w:bookmarkEnd w:id="41"/>
    </w:p>
    <w:p w:rsidR="003F45A3" w:rsidRPr="00AF0060" w:rsidRDefault="003F45A3" w:rsidP="00A15F44">
      <w:pPr>
        <w:pStyle w:val="subsection"/>
      </w:pPr>
      <w:r w:rsidRPr="00AF0060">
        <w:tab/>
        <w:t>(1)</w:t>
      </w:r>
      <w:r w:rsidRPr="00AF0060">
        <w:tab/>
        <w:t>A document that is sent by electronic communication to a Registry for filing must:</w:t>
      </w:r>
    </w:p>
    <w:p w:rsidR="003F45A3" w:rsidRPr="00AF0060" w:rsidRDefault="003F45A3" w:rsidP="00A15F44">
      <w:pPr>
        <w:pStyle w:val="paragraph"/>
      </w:pPr>
      <w:r w:rsidRPr="00AF0060">
        <w:tab/>
        <w:t>(a)</w:t>
      </w:r>
      <w:r w:rsidRPr="00AF0060">
        <w:tab/>
        <w:t xml:space="preserve">be sent by using the Court’s website at </w:t>
      </w:r>
      <w:r w:rsidRPr="00AF0060">
        <w:rPr>
          <w:u w:val="single"/>
        </w:rPr>
        <w:t>http://www.fedcourt.gov.au</w:t>
      </w:r>
      <w:r w:rsidRPr="00AF0060">
        <w:t>; and</w:t>
      </w:r>
    </w:p>
    <w:p w:rsidR="003F45A3" w:rsidRPr="00AF0060" w:rsidRDefault="003F45A3" w:rsidP="00A15F44">
      <w:pPr>
        <w:pStyle w:val="paragraph"/>
      </w:pPr>
      <w:r w:rsidRPr="00AF0060">
        <w:tab/>
        <w:t>(b)</w:t>
      </w:r>
      <w:r w:rsidRPr="00AF0060">
        <w:tab/>
        <w:t>be in an electronic format approved by the Registrar for the Registry; and</w:t>
      </w:r>
    </w:p>
    <w:p w:rsidR="003F45A3" w:rsidRPr="00AF0060" w:rsidRDefault="003F45A3" w:rsidP="00A15F44">
      <w:pPr>
        <w:pStyle w:val="paragraph"/>
      </w:pPr>
      <w:r w:rsidRPr="00AF0060">
        <w:tab/>
        <w:t>(c)</w:t>
      </w:r>
      <w:r w:rsidRPr="00AF0060">
        <w:tab/>
        <w:t>if a document is required to be in accordance with an approved form</w:t>
      </w:r>
      <w:r w:rsidR="00A15F44" w:rsidRPr="00AF0060">
        <w:t>—</w:t>
      </w:r>
      <w:r w:rsidRPr="00AF0060">
        <w:t>so far as is practicable, be in an approved form that complies with rule</w:t>
      </w:r>
      <w:r w:rsidR="00AF0060">
        <w:t> </w:t>
      </w:r>
      <w:r w:rsidRPr="00AF0060">
        <w:t>2.12 or 2.13; and</w:t>
      </w:r>
    </w:p>
    <w:p w:rsidR="003F45A3" w:rsidRPr="00AF0060" w:rsidRDefault="003F45A3" w:rsidP="00A15F44">
      <w:pPr>
        <w:pStyle w:val="paragraph"/>
      </w:pPr>
      <w:r w:rsidRPr="00AF0060">
        <w:tab/>
        <w:t>(d)</w:t>
      </w:r>
      <w:r w:rsidRPr="00AF0060">
        <w:tab/>
        <w:t>be capable of being printed in the form in which it was created without any loss of content.</w:t>
      </w:r>
    </w:p>
    <w:p w:rsidR="003F45A3" w:rsidRPr="00AF0060" w:rsidRDefault="00A15F44" w:rsidP="00A15F44">
      <w:pPr>
        <w:pStyle w:val="notetext"/>
      </w:pPr>
      <w:r w:rsidRPr="00AF0060">
        <w:t>Note:</w:t>
      </w:r>
      <w:r w:rsidRPr="00AF0060">
        <w:tab/>
      </w:r>
      <w:r w:rsidR="003F45A3" w:rsidRPr="00AF0060">
        <w:t xml:space="preserve">The electronic format approved by the Registrar for a Registry is available on the Court’s website at </w:t>
      </w:r>
      <w:r w:rsidR="003F45A3" w:rsidRPr="00AF0060">
        <w:rPr>
          <w:u w:val="single"/>
        </w:rPr>
        <w:t>http://www.fedcourt.gov.au.</w:t>
      </w:r>
    </w:p>
    <w:p w:rsidR="003F45A3" w:rsidRPr="00AF0060" w:rsidRDefault="003F45A3" w:rsidP="00A15F44">
      <w:pPr>
        <w:pStyle w:val="subsection"/>
      </w:pPr>
      <w:r w:rsidRPr="00AF0060">
        <w:tab/>
        <w:t>(2)</w:t>
      </w:r>
      <w:r w:rsidRPr="00AF0060">
        <w:tab/>
        <w:t>An affidavit must be sent as an image.</w:t>
      </w:r>
    </w:p>
    <w:p w:rsidR="003F45A3" w:rsidRPr="00AF0060" w:rsidRDefault="003F45A3" w:rsidP="00A15F44">
      <w:pPr>
        <w:pStyle w:val="subsection"/>
      </w:pPr>
      <w:r w:rsidRPr="00AF0060">
        <w:lastRenderedPageBreak/>
        <w:tab/>
        <w:t>(3)</w:t>
      </w:r>
      <w:r w:rsidRPr="00AF0060">
        <w:tab/>
        <w:t xml:space="preserve">If the document is in an existing proceeding, it must be sent to the proper Registry by using the Court’s website at </w:t>
      </w:r>
      <w:r w:rsidRPr="00AF0060">
        <w:rPr>
          <w:u w:val="single"/>
        </w:rPr>
        <w:t>http://www.fedcourt.gov.au</w:t>
      </w:r>
      <w:r w:rsidRPr="00AF0060">
        <w:t>.</w:t>
      </w:r>
    </w:p>
    <w:p w:rsidR="003F45A3" w:rsidRPr="00AF0060" w:rsidRDefault="003F45A3" w:rsidP="00A15F44">
      <w:pPr>
        <w:pStyle w:val="subsection"/>
      </w:pPr>
      <w:r w:rsidRPr="00AF0060">
        <w:tab/>
        <w:t>(4)</w:t>
      </w:r>
      <w:r w:rsidRPr="00AF0060">
        <w:tab/>
        <w:t>The person who sends the document must:</w:t>
      </w:r>
    </w:p>
    <w:p w:rsidR="003F45A3" w:rsidRPr="00AF0060" w:rsidRDefault="003F45A3" w:rsidP="00A15F44">
      <w:pPr>
        <w:pStyle w:val="paragraph"/>
      </w:pPr>
      <w:r w:rsidRPr="00AF0060">
        <w:tab/>
        <w:t>(a)</w:t>
      </w:r>
      <w:r w:rsidRPr="00AF0060">
        <w:tab/>
        <w:t>keep a paper or electronic copy of the document prepared in accordance with this rule; and</w:t>
      </w:r>
    </w:p>
    <w:p w:rsidR="003F45A3" w:rsidRPr="00AF0060" w:rsidRDefault="003F45A3" w:rsidP="00A15F44">
      <w:pPr>
        <w:pStyle w:val="paragraph"/>
      </w:pPr>
      <w:r w:rsidRPr="00AF0060">
        <w:tab/>
        <w:t>(b)</w:t>
      </w:r>
      <w:r w:rsidRPr="00AF0060">
        <w:tab/>
        <w:t>if ordered to do so by the Court, produce the hard copy of the document.</w:t>
      </w:r>
    </w:p>
    <w:p w:rsidR="003F45A3" w:rsidRPr="00AF0060" w:rsidRDefault="003F45A3" w:rsidP="00A15F44">
      <w:pPr>
        <w:pStyle w:val="ActHead5"/>
      </w:pPr>
      <w:bookmarkStart w:id="42" w:name="_Toc373142525"/>
      <w:r w:rsidRPr="00AF0060">
        <w:rPr>
          <w:rStyle w:val="CharSectno"/>
        </w:rPr>
        <w:t>2.24</w:t>
      </w:r>
      <w:r w:rsidR="00A15F44" w:rsidRPr="00AF0060">
        <w:t xml:space="preserve">  </w:t>
      </w:r>
      <w:r w:rsidRPr="00AF0060">
        <w:t>Documents sent by electronic communication</w:t>
      </w:r>
      <w:bookmarkEnd w:id="42"/>
    </w:p>
    <w:p w:rsidR="003F45A3" w:rsidRPr="00AF0060" w:rsidRDefault="003F45A3" w:rsidP="00A15F44">
      <w:pPr>
        <w:pStyle w:val="subsection"/>
      </w:pPr>
      <w:r w:rsidRPr="00AF0060">
        <w:tab/>
        <w:t>(1)</w:t>
      </w:r>
      <w:r w:rsidRPr="00AF0060">
        <w:tab/>
        <w:t>If a document sent to a Registry by electronic communication in accordance with rule</w:t>
      </w:r>
      <w:r w:rsidR="00AF0060">
        <w:t> </w:t>
      </w:r>
      <w:r w:rsidRPr="00AF0060">
        <w:t>2.23 is accepted at the Registry, and is a document that must be signed or stamped, the Registrar will:</w:t>
      </w:r>
    </w:p>
    <w:p w:rsidR="003F45A3" w:rsidRPr="00AF0060" w:rsidRDefault="003F45A3" w:rsidP="00A15F44">
      <w:pPr>
        <w:pStyle w:val="paragraph"/>
      </w:pPr>
      <w:r w:rsidRPr="00AF0060">
        <w:tab/>
        <w:t>(a)</w:t>
      </w:r>
      <w:r w:rsidRPr="00AF0060">
        <w:tab/>
        <w:t>for a document that these Rules require to be endorsed with a date for hearing</w:t>
      </w:r>
      <w:r w:rsidR="00A15F44" w:rsidRPr="00AF0060">
        <w:t>—</w:t>
      </w:r>
      <w:r w:rsidRPr="00AF0060">
        <w:t>insert a notice of filing and hearing as the first page of the document; or</w:t>
      </w:r>
    </w:p>
    <w:p w:rsidR="003F45A3" w:rsidRPr="00AF0060" w:rsidRDefault="003F45A3" w:rsidP="00A15F44">
      <w:pPr>
        <w:pStyle w:val="paragraph"/>
      </w:pPr>
      <w:r w:rsidRPr="00AF0060">
        <w:tab/>
        <w:t>(b)</w:t>
      </w:r>
      <w:r w:rsidRPr="00AF0060">
        <w:tab/>
        <w:t>for any other document</w:t>
      </w:r>
      <w:r w:rsidR="00A15F44" w:rsidRPr="00AF0060">
        <w:t>—</w:t>
      </w:r>
      <w:r w:rsidRPr="00AF0060">
        <w:t>insert a notice of filing as the first page of the document.</w:t>
      </w:r>
    </w:p>
    <w:p w:rsidR="003F45A3" w:rsidRPr="00AF0060" w:rsidRDefault="003F45A3" w:rsidP="00A15F44">
      <w:pPr>
        <w:pStyle w:val="subsection"/>
      </w:pPr>
      <w:r w:rsidRPr="00AF0060">
        <w:tab/>
        <w:t>(2)</w:t>
      </w:r>
      <w:r w:rsidRPr="00AF0060">
        <w:tab/>
        <w:t>If a notice has been inserted as the first page of the document in accordance with subrule</w:t>
      </w:r>
      <w:r w:rsidR="00AF0060">
        <w:t xml:space="preserve"> </w:t>
      </w:r>
      <w:r w:rsidRPr="00AF0060">
        <w:t>(1), the notice is taken to be part of the document for the purposes of the Act and these Rules.</w:t>
      </w:r>
    </w:p>
    <w:p w:rsidR="003F45A3" w:rsidRPr="00AF0060" w:rsidRDefault="003F45A3" w:rsidP="00A15F44">
      <w:pPr>
        <w:pStyle w:val="ActHead5"/>
      </w:pPr>
      <w:bookmarkStart w:id="43" w:name="_Toc373142526"/>
      <w:r w:rsidRPr="00AF0060">
        <w:rPr>
          <w:rStyle w:val="CharSectno"/>
        </w:rPr>
        <w:t>2.25</w:t>
      </w:r>
      <w:r w:rsidR="00A15F44" w:rsidRPr="00AF0060">
        <w:t xml:space="preserve">  </w:t>
      </w:r>
      <w:r w:rsidRPr="00AF0060">
        <w:t>When is a document filed</w:t>
      </w:r>
      <w:bookmarkEnd w:id="43"/>
    </w:p>
    <w:p w:rsidR="003F45A3" w:rsidRPr="00AF0060" w:rsidRDefault="003F45A3" w:rsidP="00A15F44">
      <w:pPr>
        <w:pStyle w:val="subsection"/>
      </w:pPr>
      <w:r w:rsidRPr="00AF0060">
        <w:tab/>
        <w:t>(1)</w:t>
      </w:r>
      <w:r w:rsidRPr="00AF0060">
        <w:tab/>
        <w:t>A document is filed if:</w:t>
      </w:r>
    </w:p>
    <w:p w:rsidR="003F45A3" w:rsidRPr="00AF0060" w:rsidRDefault="003F45A3" w:rsidP="00A15F44">
      <w:pPr>
        <w:pStyle w:val="paragraph"/>
      </w:pPr>
      <w:r w:rsidRPr="00AF0060">
        <w:tab/>
        <w:t>(a)</w:t>
      </w:r>
      <w:r w:rsidRPr="00AF0060">
        <w:tab/>
        <w:t>it is lodged with the Court in accordance with rule</w:t>
      </w:r>
      <w:r w:rsidR="00AF0060">
        <w:t> </w:t>
      </w:r>
      <w:r w:rsidRPr="00AF0060">
        <w:t>2.21(1); and</w:t>
      </w:r>
    </w:p>
    <w:p w:rsidR="003F45A3" w:rsidRPr="00AF0060" w:rsidRDefault="003F45A3" w:rsidP="00A15F44">
      <w:pPr>
        <w:pStyle w:val="paragraph"/>
      </w:pPr>
      <w:r w:rsidRPr="00AF0060">
        <w:tab/>
        <w:t>(b)</w:t>
      </w:r>
      <w:r w:rsidRPr="00AF0060">
        <w:tab/>
        <w:t>either:</w:t>
      </w:r>
    </w:p>
    <w:p w:rsidR="003F45A3" w:rsidRPr="00AF0060" w:rsidRDefault="003F45A3" w:rsidP="00A15F44">
      <w:pPr>
        <w:pStyle w:val="paragraphsub"/>
      </w:pPr>
      <w:r w:rsidRPr="00AF0060">
        <w:tab/>
        <w:t>(i)</w:t>
      </w:r>
      <w:r w:rsidRPr="00AF0060">
        <w:tab/>
        <w:t>for a document in an existing proceeding</w:t>
      </w:r>
      <w:r w:rsidR="00A15F44" w:rsidRPr="00AF0060">
        <w:t>—</w:t>
      </w:r>
      <w:r w:rsidRPr="00AF0060">
        <w:t>it is accepted in the proper Registry by being stamped as ‘filed’; or</w:t>
      </w:r>
    </w:p>
    <w:p w:rsidR="003F45A3" w:rsidRPr="00AF0060" w:rsidRDefault="003F45A3" w:rsidP="00A15F44">
      <w:pPr>
        <w:pStyle w:val="paragraphsub"/>
      </w:pPr>
      <w:r w:rsidRPr="00AF0060">
        <w:tab/>
        <w:t>(ii)</w:t>
      </w:r>
      <w:r w:rsidRPr="00AF0060">
        <w:tab/>
        <w:t>in any other case</w:t>
      </w:r>
      <w:r w:rsidR="00A15F44" w:rsidRPr="00AF0060">
        <w:t>—</w:t>
      </w:r>
      <w:r w:rsidRPr="00AF0060">
        <w:t>it is accepted in a Registry by being stamped as ‘filed’.</w:t>
      </w:r>
    </w:p>
    <w:p w:rsidR="003F45A3" w:rsidRPr="00AF0060" w:rsidRDefault="003F45A3" w:rsidP="00A15F44">
      <w:pPr>
        <w:pStyle w:val="subsection"/>
      </w:pPr>
      <w:r w:rsidRPr="00AF0060">
        <w:lastRenderedPageBreak/>
        <w:tab/>
        <w:t>(2)</w:t>
      </w:r>
      <w:r w:rsidRPr="00AF0060">
        <w:tab/>
        <w:t>A document in an existing proceeding is taken to have been filed on the day when it was received by a Registry that is not the proper Registry if the document:</w:t>
      </w:r>
    </w:p>
    <w:p w:rsidR="003F45A3" w:rsidRPr="00AF0060" w:rsidRDefault="003F45A3" w:rsidP="00A15F44">
      <w:pPr>
        <w:pStyle w:val="paragraph"/>
      </w:pPr>
      <w:r w:rsidRPr="00AF0060">
        <w:tab/>
        <w:t>(a)</w:t>
      </w:r>
      <w:r w:rsidRPr="00AF0060">
        <w:tab/>
        <w:t>is presented to a Registry other than the proper Registry; and</w:t>
      </w:r>
    </w:p>
    <w:p w:rsidR="003F45A3" w:rsidRPr="00AF0060" w:rsidRDefault="003F45A3" w:rsidP="00A15F44">
      <w:pPr>
        <w:pStyle w:val="paragraph"/>
      </w:pPr>
      <w:r w:rsidRPr="00AF0060">
        <w:tab/>
        <w:t>(b)</w:t>
      </w:r>
      <w:r w:rsidRPr="00AF0060">
        <w:tab/>
        <w:t>is sent by the Registry to the proper Registry; and</w:t>
      </w:r>
    </w:p>
    <w:p w:rsidR="003F45A3" w:rsidRPr="00AF0060" w:rsidRDefault="003F45A3" w:rsidP="00A15F44">
      <w:pPr>
        <w:pStyle w:val="paragraph"/>
      </w:pPr>
      <w:r w:rsidRPr="00AF0060">
        <w:tab/>
        <w:t>(c)</w:t>
      </w:r>
      <w:r w:rsidRPr="00AF0060">
        <w:tab/>
        <w:t xml:space="preserve">is filed in accordance with </w:t>
      </w:r>
      <w:r w:rsidR="00AF0060">
        <w:t>subparagraph (</w:t>
      </w:r>
      <w:r w:rsidRPr="00AF0060">
        <w:t>1)(b)(i).</w:t>
      </w:r>
    </w:p>
    <w:p w:rsidR="003F45A3" w:rsidRPr="00AF0060" w:rsidRDefault="003F45A3" w:rsidP="00A15F44">
      <w:pPr>
        <w:pStyle w:val="subsection"/>
      </w:pPr>
      <w:r w:rsidRPr="00AF0060">
        <w:tab/>
        <w:t>(3)</w:t>
      </w:r>
      <w:r w:rsidRPr="00AF0060">
        <w:tab/>
        <w:t>If a document is faxed or sent by electronic communication to a Registry, the document is, if accepted by a Registry under subrule</w:t>
      </w:r>
      <w:r w:rsidR="00AF0060">
        <w:t xml:space="preserve"> </w:t>
      </w:r>
      <w:r w:rsidRPr="00AF0060">
        <w:t>(1), taken to have been filed:</w:t>
      </w:r>
    </w:p>
    <w:p w:rsidR="003F45A3" w:rsidRPr="00AF0060" w:rsidRDefault="003F45A3" w:rsidP="00A15F44">
      <w:pPr>
        <w:pStyle w:val="paragraph"/>
      </w:pPr>
      <w:r w:rsidRPr="00AF0060">
        <w:tab/>
        <w:t>(a)</w:t>
      </w:r>
      <w:r w:rsidRPr="00AF0060">
        <w:tab/>
        <w:t>if the whole document is received by 4.30 pm on a business day for the Registry</w:t>
      </w:r>
      <w:r w:rsidR="00A15F44" w:rsidRPr="00AF0060">
        <w:t>—</w:t>
      </w:r>
      <w:r w:rsidRPr="00AF0060">
        <w:t>on that day; or</w:t>
      </w:r>
    </w:p>
    <w:p w:rsidR="003F45A3" w:rsidRPr="00AF0060" w:rsidRDefault="003F45A3" w:rsidP="00A15F44">
      <w:pPr>
        <w:pStyle w:val="paragraph"/>
      </w:pPr>
      <w:r w:rsidRPr="00AF0060">
        <w:tab/>
        <w:t>(b)</w:t>
      </w:r>
      <w:r w:rsidRPr="00AF0060">
        <w:tab/>
        <w:t>in any other case</w:t>
      </w:r>
      <w:r w:rsidR="00A15F44" w:rsidRPr="00AF0060">
        <w:t>—</w:t>
      </w:r>
      <w:r w:rsidRPr="00AF0060">
        <w:t>on the next business day for the Registry.</w:t>
      </w:r>
    </w:p>
    <w:p w:rsidR="003F45A3" w:rsidRPr="00AF0060" w:rsidRDefault="00A15F44" w:rsidP="00A15F44">
      <w:pPr>
        <w:pStyle w:val="notetext"/>
      </w:pPr>
      <w:r w:rsidRPr="00AF0060">
        <w:t>Note 1:</w:t>
      </w:r>
      <w:r w:rsidRPr="00AF0060">
        <w:tab/>
      </w:r>
      <w:r w:rsidR="003F45A3" w:rsidRPr="00AF0060">
        <w:rPr>
          <w:b/>
          <w:i/>
        </w:rPr>
        <w:t>Business day</w:t>
      </w:r>
      <w:r w:rsidR="003F45A3" w:rsidRPr="00AF0060">
        <w:rPr>
          <w:i/>
        </w:rPr>
        <w:t xml:space="preserve"> </w:t>
      </w:r>
      <w:r w:rsidR="003F45A3" w:rsidRPr="00AF0060">
        <w:t>is defined</w:t>
      </w:r>
      <w:r w:rsidR="00AF0060">
        <w:t xml:space="preserve"> </w:t>
      </w:r>
      <w:r w:rsidR="003F45A3" w:rsidRPr="00AF0060">
        <w:t>in the Dictionary.</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w:t>
      </w:r>
    </w:p>
    <w:p w:rsidR="003F45A3" w:rsidRPr="00AF0060" w:rsidRDefault="00A15F44" w:rsidP="00A15F44">
      <w:pPr>
        <w:pStyle w:val="notetext"/>
      </w:pPr>
      <w:r w:rsidRPr="00AF0060">
        <w:t>Note 3:</w:t>
      </w:r>
      <w:r w:rsidRPr="00AF0060">
        <w:tab/>
      </w:r>
      <w:r w:rsidR="003F45A3" w:rsidRPr="00AF0060">
        <w:t>Because of the Court’s computer security firewall, there may be a delay between the time a document is sent by electronic communication and the time the document is received by the Court.</w:t>
      </w:r>
    </w:p>
    <w:p w:rsidR="003F45A3" w:rsidRPr="00AF0060" w:rsidRDefault="003F45A3" w:rsidP="00A15F44">
      <w:pPr>
        <w:pStyle w:val="ActHead5"/>
      </w:pPr>
      <w:bookmarkStart w:id="44" w:name="_Toc373142527"/>
      <w:r w:rsidRPr="00AF0060">
        <w:rPr>
          <w:rStyle w:val="CharSectno"/>
        </w:rPr>
        <w:t>2.26</w:t>
      </w:r>
      <w:r w:rsidR="00A15F44" w:rsidRPr="00AF0060">
        <w:t xml:space="preserve">  </w:t>
      </w:r>
      <w:r w:rsidRPr="00AF0060">
        <w:t>Refusal to accept document for filing</w:t>
      </w:r>
      <w:r w:rsidR="00A15F44" w:rsidRPr="00AF0060">
        <w:t>—</w:t>
      </w:r>
      <w:r w:rsidRPr="00AF0060">
        <w:t>abuse of process or frivolous or vexatious documents</w:t>
      </w:r>
      <w:bookmarkEnd w:id="44"/>
    </w:p>
    <w:p w:rsidR="003F45A3" w:rsidRPr="00AF0060" w:rsidRDefault="003F45A3" w:rsidP="00A15F44">
      <w:pPr>
        <w:pStyle w:val="subsection"/>
      </w:pPr>
      <w:r w:rsidRPr="00AF0060">
        <w:tab/>
      </w:r>
      <w:r w:rsidRPr="00AF0060">
        <w:tab/>
        <w:t>A Registrar may refuse to accept a document (including a document that would, if accepted, become an originating application) if the Registrar is satisfied that the document is an abuse of the process of the Court or is frivolous or vexatious:</w:t>
      </w:r>
    </w:p>
    <w:p w:rsidR="003F45A3" w:rsidRPr="00AF0060" w:rsidRDefault="003F45A3" w:rsidP="00A15F44">
      <w:pPr>
        <w:pStyle w:val="paragraph"/>
      </w:pPr>
      <w:r w:rsidRPr="00AF0060">
        <w:tab/>
        <w:t>(a)</w:t>
      </w:r>
      <w:r w:rsidRPr="00AF0060">
        <w:tab/>
        <w:t>on the face of the document; or</w:t>
      </w:r>
    </w:p>
    <w:p w:rsidR="003F45A3" w:rsidRPr="00AF0060" w:rsidRDefault="003F45A3" w:rsidP="00A15F44">
      <w:pPr>
        <w:pStyle w:val="paragraph"/>
      </w:pPr>
      <w:r w:rsidRPr="00AF0060">
        <w:tab/>
        <w:t>(b)</w:t>
      </w:r>
      <w:r w:rsidRPr="00AF0060">
        <w:tab/>
        <w:t>by reference to any documents already filed or submitte</w:t>
      </w:r>
      <w:r w:rsidR="000218CD">
        <w:t>d for filing with the document.</w:t>
      </w:r>
    </w:p>
    <w:p w:rsidR="003F45A3" w:rsidRPr="00AF0060" w:rsidRDefault="003F45A3" w:rsidP="00A15F44">
      <w:pPr>
        <w:pStyle w:val="ActHead5"/>
      </w:pPr>
      <w:bookmarkStart w:id="45" w:name="_Toc373142528"/>
      <w:r w:rsidRPr="00AF0060">
        <w:rPr>
          <w:rStyle w:val="CharSectno"/>
        </w:rPr>
        <w:t>2.27</w:t>
      </w:r>
      <w:r w:rsidR="00A15F44" w:rsidRPr="00AF0060">
        <w:t xml:space="preserve">  </w:t>
      </w:r>
      <w:r w:rsidRPr="00AF0060">
        <w:t>When documents will not be accepted in a Registry</w:t>
      </w:r>
      <w:bookmarkEnd w:id="45"/>
    </w:p>
    <w:p w:rsidR="003F45A3" w:rsidRPr="00AF0060" w:rsidRDefault="003F45A3" w:rsidP="00A15F44">
      <w:pPr>
        <w:pStyle w:val="subsection"/>
      </w:pPr>
      <w:r w:rsidRPr="00AF0060">
        <w:tab/>
      </w:r>
      <w:r w:rsidRPr="00AF0060">
        <w:tab/>
        <w:t>A document will not be accepted for filing if:</w:t>
      </w:r>
    </w:p>
    <w:p w:rsidR="003F45A3" w:rsidRPr="00AF0060" w:rsidRDefault="003F45A3" w:rsidP="00A15F44">
      <w:pPr>
        <w:pStyle w:val="paragraph"/>
      </w:pPr>
      <w:r w:rsidRPr="00AF0060">
        <w:tab/>
        <w:t>(a)</w:t>
      </w:r>
      <w:r w:rsidRPr="00AF0060">
        <w:tab/>
        <w:t>it is not substantially complete; or</w:t>
      </w:r>
    </w:p>
    <w:p w:rsidR="003F45A3" w:rsidRPr="00AF0060" w:rsidRDefault="003F45A3" w:rsidP="00A15F44">
      <w:pPr>
        <w:pStyle w:val="paragraph"/>
      </w:pPr>
      <w:r w:rsidRPr="00AF0060">
        <w:tab/>
        <w:t>(b)</w:t>
      </w:r>
      <w:r w:rsidRPr="00AF0060">
        <w:tab/>
        <w:t>it does not substantially comply with these Rules; or</w:t>
      </w:r>
    </w:p>
    <w:p w:rsidR="003F45A3" w:rsidRPr="00AF0060" w:rsidRDefault="003F45A3" w:rsidP="00A15F44">
      <w:pPr>
        <w:pStyle w:val="paragraph"/>
      </w:pPr>
      <w:r w:rsidRPr="00AF0060">
        <w:tab/>
        <w:t>(c)</w:t>
      </w:r>
      <w:r w:rsidRPr="00AF0060">
        <w:tab/>
        <w:t>it is not properly signed; or</w:t>
      </w:r>
    </w:p>
    <w:p w:rsidR="003F45A3" w:rsidRPr="00AF0060" w:rsidRDefault="003F45A3" w:rsidP="00A15F44">
      <w:pPr>
        <w:pStyle w:val="paragraph"/>
      </w:pPr>
      <w:r w:rsidRPr="00AF0060">
        <w:lastRenderedPageBreak/>
        <w:tab/>
        <w:t>(d)</w:t>
      </w:r>
      <w:r w:rsidRPr="00AF0060">
        <w:tab/>
        <w:t>a Registrar has refused to accept the document; or</w:t>
      </w:r>
    </w:p>
    <w:p w:rsidR="003F45A3" w:rsidRPr="00AF0060" w:rsidRDefault="003F45A3" w:rsidP="00A15F44">
      <w:pPr>
        <w:pStyle w:val="paragraph"/>
      </w:pPr>
      <w:r w:rsidRPr="00AF0060">
        <w:tab/>
        <w:t>(e)</w:t>
      </w:r>
      <w:r w:rsidRPr="00AF0060">
        <w:tab/>
        <w:t>the Court has given a direction that the document not be accepted; or</w:t>
      </w:r>
    </w:p>
    <w:p w:rsidR="003F45A3" w:rsidRPr="00AF0060" w:rsidRDefault="003F45A3" w:rsidP="00A15F44">
      <w:pPr>
        <w:pStyle w:val="paragraph"/>
      </w:pPr>
      <w:r w:rsidRPr="00AF0060">
        <w:tab/>
        <w:t>(f)</w:t>
      </w:r>
      <w:r w:rsidRPr="00AF0060">
        <w:tab/>
        <w:t>the Court has given a direction that the document not be accepted without the Court’s leave, and leave has not been obtained.</w:t>
      </w:r>
    </w:p>
    <w:p w:rsidR="003F45A3" w:rsidRPr="00AF0060" w:rsidRDefault="00A15F44" w:rsidP="00A15F44">
      <w:pPr>
        <w:pStyle w:val="notetext"/>
      </w:pPr>
      <w:r w:rsidRPr="00AF0060">
        <w:t>Note:</w:t>
      </w:r>
      <w:r w:rsidRPr="00AF0060">
        <w:tab/>
      </w:r>
      <w:r w:rsidR="003F45A3" w:rsidRPr="00AF0060">
        <w:t>If a document is lodged with the Court in accordance with paragraph</w:t>
      </w:r>
      <w:r w:rsidR="00AF0060">
        <w:t> </w:t>
      </w:r>
      <w:r w:rsidR="003F45A3" w:rsidRPr="00AF0060">
        <w:t>2.21(1)(b), (c) or (d) and the Registry does not accept it, a Registrar will notify the sender of the document accordingly.</w:t>
      </w:r>
    </w:p>
    <w:p w:rsidR="0032648F" w:rsidRPr="000F37D0" w:rsidRDefault="0032648F" w:rsidP="0032648F">
      <w:pPr>
        <w:pStyle w:val="ActHead5"/>
      </w:pPr>
      <w:bookmarkStart w:id="46" w:name="_Toc373142529"/>
      <w:r w:rsidRPr="000F37D0">
        <w:rPr>
          <w:rStyle w:val="CharSectno"/>
        </w:rPr>
        <w:t>2.28</w:t>
      </w:r>
      <w:r w:rsidRPr="000F37D0">
        <w:t xml:space="preserve">  Documents accepted for filing—removal from Court file and storage</w:t>
      </w:r>
      <w:bookmarkEnd w:id="46"/>
    </w:p>
    <w:p w:rsidR="0032648F" w:rsidRPr="000F37D0" w:rsidRDefault="0032648F" w:rsidP="0032648F">
      <w:pPr>
        <w:pStyle w:val="subsection"/>
      </w:pPr>
      <w:r w:rsidRPr="000F37D0">
        <w:tab/>
        <w:t>(1)</w:t>
      </w:r>
      <w:r w:rsidRPr="000F37D0">
        <w:tab/>
        <w:t>A document which has been accepted for filing will be removed from a Court file if:</w:t>
      </w:r>
    </w:p>
    <w:p w:rsidR="0032648F" w:rsidRPr="000F37D0" w:rsidRDefault="0032648F" w:rsidP="0032648F">
      <w:pPr>
        <w:pStyle w:val="paragraph"/>
      </w:pPr>
      <w:r w:rsidRPr="000F37D0">
        <w:tab/>
        <w:t>(a)</w:t>
      </w:r>
      <w:r w:rsidRPr="000F37D0">
        <w:tab/>
        <w:t>the Court has ordered that the document be removed from the Court file:</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rule 6.01 or subrule 16.21(2); or</w:t>
      </w:r>
    </w:p>
    <w:p w:rsidR="0032648F" w:rsidRPr="000F37D0" w:rsidRDefault="0032648F" w:rsidP="0032648F">
      <w:pPr>
        <w:pStyle w:val="paragraph"/>
      </w:pPr>
      <w:r w:rsidRPr="000F37D0">
        <w:tab/>
        <w:t>(b)</w:t>
      </w:r>
      <w:r w:rsidRPr="000F37D0">
        <w:tab/>
        <w:t>for an affidavit—the Court has ordered that the affidavit be removed from the Court file:</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subrule 29.03(2); or</w:t>
      </w:r>
    </w:p>
    <w:p w:rsidR="0032648F" w:rsidRPr="000F37D0" w:rsidRDefault="0032648F" w:rsidP="0032648F">
      <w:pPr>
        <w:pStyle w:val="paragraph"/>
      </w:pPr>
      <w:r w:rsidRPr="000F37D0">
        <w:tab/>
        <w:t>(c)</w:t>
      </w:r>
      <w:r w:rsidRPr="000F37D0">
        <w:tab/>
        <w:t>the Court is satisfied that the document:</w:t>
      </w:r>
    </w:p>
    <w:p w:rsidR="0032648F" w:rsidRPr="000F37D0" w:rsidRDefault="0032648F" w:rsidP="0032648F">
      <w:pPr>
        <w:pStyle w:val="paragraphsub"/>
      </w:pPr>
      <w:r w:rsidRPr="000F37D0">
        <w:tab/>
        <w:t>(i)</w:t>
      </w:r>
      <w:r w:rsidRPr="000F37D0">
        <w:tab/>
        <w:t>is otherwise an abuse of process of the Court; or</w:t>
      </w:r>
    </w:p>
    <w:p w:rsidR="0032648F" w:rsidRPr="000F37D0" w:rsidRDefault="0032648F" w:rsidP="0032648F">
      <w:pPr>
        <w:pStyle w:val="paragraphsub"/>
      </w:pPr>
      <w:r w:rsidRPr="000F37D0">
        <w:tab/>
        <w:t>(ii)</w:t>
      </w:r>
      <w:r w:rsidRPr="000F37D0">
        <w:tab/>
        <w:t>should not, under rule 2.27, have been accepted for filing.</w:t>
      </w:r>
    </w:p>
    <w:p w:rsidR="0032648F" w:rsidRPr="000F37D0" w:rsidRDefault="0032648F" w:rsidP="0032648F">
      <w:pPr>
        <w:pStyle w:val="subsection"/>
      </w:pPr>
      <w:r w:rsidRPr="000F37D0">
        <w:tab/>
        <w:t>(2)</w:t>
      </w:r>
      <w:r w:rsidRPr="000F37D0">
        <w:tab/>
        <w:t>A party may apply to the Court for an order under subparagraph (1)(c)(i) or (ii) that a document be removed from the Court file.</w:t>
      </w:r>
    </w:p>
    <w:p w:rsidR="0032648F" w:rsidRPr="000F37D0" w:rsidRDefault="0032648F" w:rsidP="0032648F">
      <w:pPr>
        <w:pStyle w:val="subsection"/>
      </w:pPr>
      <w:r w:rsidRPr="000F37D0">
        <w:tab/>
        <w:t>(3)</w:t>
      </w:r>
      <w:r w:rsidRPr="000F37D0">
        <w:tab/>
        <w:t>A document removed from a Court file under this rule must be stored:</w:t>
      </w:r>
    </w:p>
    <w:p w:rsidR="0032648F" w:rsidRPr="000F37D0" w:rsidRDefault="0032648F" w:rsidP="0032648F">
      <w:pPr>
        <w:pStyle w:val="paragraph"/>
      </w:pPr>
      <w:r w:rsidRPr="000F37D0">
        <w:lastRenderedPageBreak/>
        <w:tab/>
        <w:t>(a)</w:t>
      </w:r>
      <w:r w:rsidRPr="000F37D0">
        <w:tab/>
        <w:t>if an order mentioned in this rule specifies a way to store the document—in the way specified in the order; or</w:t>
      </w:r>
    </w:p>
    <w:p w:rsidR="0032648F" w:rsidRPr="000F37D0" w:rsidRDefault="0032648F" w:rsidP="0032648F">
      <w:pPr>
        <w:pStyle w:val="paragraph"/>
      </w:pPr>
      <w:r w:rsidRPr="000F37D0">
        <w:tab/>
        <w:t>(b)</w:t>
      </w:r>
      <w:r w:rsidRPr="000F37D0">
        <w:tab/>
        <w:t>otherwise—as directed by the District Registrar.</w:t>
      </w:r>
    </w:p>
    <w:p w:rsidR="0032648F" w:rsidRPr="000F37D0" w:rsidRDefault="0032648F" w:rsidP="0032648F">
      <w:pPr>
        <w:pStyle w:val="ActHead5"/>
      </w:pPr>
      <w:bookmarkStart w:id="47" w:name="_Toc373142530"/>
      <w:r w:rsidRPr="000F37D0">
        <w:rPr>
          <w:rStyle w:val="CharSectno"/>
        </w:rPr>
        <w:t>2.29</w:t>
      </w:r>
      <w:r w:rsidRPr="000F37D0">
        <w:t xml:space="preserve">  Documents on a Court file—removal, redaction and storage</w:t>
      </w:r>
      <w:bookmarkEnd w:id="47"/>
    </w:p>
    <w:p w:rsidR="0032648F" w:rsidRPr="000F37D0" w:rsidRDefault="0032648F" w:rsidP="0032648F">
      <w:pPr>
        <w:pStyle w:val="subsection"/>
      </w:pPr>
      <w:r w:rsidRPr="000F37D0">
        <w:tab/>
        <w:t>(1)</w:t>
      </w:r>
      <w:r w:rsidRPr="000F37D0">
        <w:tab/>
        <w:t>A document on a Court file will be removed from the Court file and replaced with a redacted copy if:</w:t>
      </w:r>
    </w:p>
    <w:p w:rsidR="0032648F" w:rsidRPr="000F37D0" w:rsidRDefault="0032648F" w:rsidP="0032648F">
      <w:pPr>
        <w:pStyle w:val="paragraph"/>
      </w:pPr>
      <w:r w:rsidRPr="000F37D0">
        <w:tab/>
        <w:t>(a)</w:t>
      </w:r>
      <w:r w:rsidRPr="000F37D0">
        <w:tab/>
        <w:t>the Court has ordered that the document be removed and replaced:</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rule 6.01 or subrule 16.21(2); or</w:t>
      </w:r>
    </w:p>
    <w:p w:rsidR="0032648F" w:rsidRPr="000F37D0" w:rsidRDefault="0032648F" w:rsidP="0032648F">
      <w:pPr>
        <w:pStyle w:val="paragraph"/>
      </w:pPr>
      <w:r w:rsidRPr="000F37D0">
        <w:tab/>
        <w:t>(b)</w:t>
      </w:r>
      <w:r w:rsidRPr="000F37D0">
        <w:tab/>
        <w:t>for an affidavit—the Court has ordered that the affidavit be removed and replaced with a redacted copy:</w:t>
      </w:r>
    </w:p>
    <w:p w:rsidR="0032648F" w:rsidRPr="000F37D0" w:rsidRDefault="0032648F" w:rsidP="0032648F">
      <w:pPr>
        <w:pStyle w:val="paragraphsub"/>
      </w:pPr>
      <w:r w:rsidRPr="000F37D0">
        <w:tab/>
        <w:t>(i)</w:t>
      </w:r>
      <w:r w:rsidRPr="000F37D0">
        <w:tab/>
        <w:t>on its own initiative; or</w:t>
      </w:r>
    </w:p>
    <w:p w:rsidR="0032648F" w:rsidRPr="000F37D0" w:rsidRDefault="0032648F" w:rsidP="0032648F">
      <w:pPr>
        <w:pStyle w:val="paragraphsub"/>
      </w:pPr>
      <w:r w:rsidRPr="000F37D0">
        <w:tab/>
        <w:t>(ii)</w:t>
      </w:r>
      <w:r w:rsidRPr="000F37D0">
        <w:tab/>
        <w:t>on the application of a party under subrule 29.03(2); or</w:t>
      </w:r>
    </w:p>
    <w:p w:rsidR="0032648F" w:rsidRPr="000F37D0" w:rsidRDefault="0032648F" w:rsidP="0032648F">
      <w:pPr>
        <w:pStyle w:val="paragraph"/>
      </w:pPr>
      <w:r w:rsidRPr="000F37D0">
        <w:tab/>
        <w:t>(c)</w:t>
      </w:r>
      <w:r w:rsidRPr="000F37D0">
        <w:tab/>
        <w:t>the Court is satisfied that:</w:t>
      </w:r>
    </w:p>
    <w:p w:rsidR="0032648F" w:rsidRPr="000F37D0" w:rsidRDefault="0032648F" w:rsidP="0032648F">
      <w:pPr>
        <w:pStyle w:val="paragraphsub"/>
      </w:pPr>
      <w:r w:rsidRPr="000F37D0">
        <w:tab/>
        <w:t>(i)</w:t>
      </w:r>
      <w:r w:rsidRPr="000F37D0">
        <w:tab/>
        <w:t>any part of the document is otherwise an abuse of process of the Court; and</w:t>
      </w:r>
    </w:p>
    <w:p w:rsidR="0032648F" w:rsidRPr="000F37D0" w:rsidRDefault="0032648F" w:rsidP="0032648F">
      <w:pPr>
        <w:pStyle w:val="paragraphsub"/>
      </w:pPr>
      <w:r w:rsidRPr="000F37D0">
        <w:tab/>
        <w:t>(ii)</w:t>
      </w:r>
      <w:r w:rsidRPr="000F37D0">
        <w:tab/>
        <w:t>it is reasonably practicable for that part of the document to be redacted.</w:t>
      </w:r>
    </w:p>
    <w:p w:rsidR="0032648F" w:rsidRPr="000F37D0" w:rsidRDefault="0032648F" w:rsidP="0032648F">
      <w:pPr>
        <w:pStyle w:val="subsection"/>
      </w:pPr>
      <w:r w:rsidRPr="000F37D0">
        <w:tab/>
        <w:t>(2)</w:t>
      </w:r>
      <w:r w:rsidRPr="000F37D0">
        <w:tab/>
        <w:t>A party may apply to the Court for an order under paragraph (1)(c) that a document be removed from the Court file and replaced with a redacted copy.</w:t>
      </w:r>
    </w:p>
    <w:p w:rsidR="0032648F" w:rsidRPr="000F37D0" w:rsidRDefault="0032648F" w:rsidP="0032648F">
      <w:pPr>
        <w:pStyle w:val="subsection"/>
      </w:pPr>
      <w:r w:rsidRPr="000F37D0">
        <w:tab/>
        <w:t>(3)</w:t>
      </w:r>
      <w:r w:rsidRPr="000F37D0">
        <w:tab/>
        <w:t>If a part or parts of a document are struck out or removed under this rule:</w:t>
      </w:r>
    </w:p>
    <w:p w:rsidR="0032648F" w:rsidRPr="000F37D0" w:rsidRDefault="0032648F" w:rsidP="0032648F">
      <w:pPr>
        <w:pStyle w:val="paragraph"/>
      </w:pPr>
      <w:r w:rsidRPr="000F37D0">
        <w:tab/>
        <w:t>(a)</w:t>
      </w:r>
      <w:r w:rsidRPr="000F37D0">
        <w:tab/>
        <w:t>the corresponding part or parts of the redacted copy of the document must be unable to be read in any way; and</w:t>
      </w:r>
    </w:p>
    <w:p w:rsidR="0032648F" w:rsidRPr="000F37D0" w:rsidRDefault="0032648F" w:rsidP="0032648F">
      <w:pPr>
        <w:pStyle w:val="paragraph"/>
      </w:pPr>
      <w:r w:rsidRPr="000F37D0">
        <w:tab/>
        <w:t>(b)</w:t>
      </w:r>
      <w:r w:rsidRPr="000F37D0">
        <w:tab/>
        <w:t>the redacted copy must be marked with:</w:t>
      </w:r>
    </w:p>
    <w:p w:rsidR="0032648F" w:rsidRPr="000F37D0" w:rsidRDefault="0032648F" w:rsidP="0032648F">
      <w:pPr>
        <w:pStyle w:val="paragraphsub"/>
      </w:pPr>
      <w:r w:rsidRPr="000F37D0">
        <w:tab/>
        <w:t>(i)</w:t>
      </w:r>
      <w:r w:rsidRPr="000F37D0">
        <w:tab/>
        <w:t>the date on which the order was made; and</w:t>
      </w:r>
    </w:p>
    <w:p w:rsidR="0032648F" w:rsidRPr="000F37D0" w:rsidRDefault="0032648F" w:rsidP="0032648F">
      <w:pPr>
        <w:pStyle w:val="paragraphsub"/>
      </w:pPr>
      <w:r w:rsidRPr="000F37D0">
        <w:tab/>
        <w:t>(ii)</w:t>
      </w:r>
      <w:r w:rsidRPr="000F37D0">
        <w:tab/>
        <w:t>each date on which redaction was performed.</w:t>
      </w:r>
    </w:p>
    <w:p w:rsidR="0032648F" w:rsidRPr="000F37D0" w:rsidRDefault="0032648F" w:rsidP="0032648F">
      <w:pPr>
        <w:pStyle w:val="subsection"/>
      </w:pPr>
      <w:r w:rsidRPr="000F37D0">
        <w:lastRenderedPageBreak/>
        <w:tab/>
        <w:t>(4)</w:t>
      </w:r>
      <w:r w:rsidRPr="000F37D0">
        <w:tab/>
        <w:t>A document removed from a Court file under this rule must be stored:</w:t>
      </w:r>
    </w:p>
    <w:p w:rsidR="0032648F" w:rsidRPr="000F37D0" w:rsidRDefault="0032648F" w:rsidP="0032648F">
      <w:pPr>
        <w:pStyle w:val="paragraph"/>
      </w:pPr>
      <w:r w:rsidRPr="000F37D0">
        <w:tab/>
        <w:t>(a)</w:t>
      </w:r>
      <w:r w:rsidRPr="000F37D0">
        <w:tab/>
        <w:t>if an order mentioned in this rule specifies a way to store the document—in the way specified in the order; or</w:t>
      </w:r>
    </w:p>
    <w:p w:rsidR="0032648F" w:rsidRPr="000F37D0" w:rsidRDefault="0032648F" w:rsidP="0032648F">
      <w:pPr>
        <w:pStyle w:val="paragraph"/>
      </w:pPr>
      <w:r w:rsidRPr="000F37D0">
        <w:tab/>
        <w:t>(b)</w:t>
      </w:r>
      <w:r w:rsidRPr="000F37D0">
        <w:tab/>
        <w:t>otherwise—as directed by the District Registrar.</w:t>
      </w:r>
    </w:p>
    <w:p w:rsidR="006C6BAF" w:rsidRPr="000F37D0" w:rsidRDefault="006C6BAF" w:rsidP="006C6BAF">
      <w:pPr>
        <w:pStyle w:val="notemargin"/>
        <w:rPr>
          <w:b/>
          <w:bCs/>
          <w:szCs w:val="18"/>
        </w:rPr>
      </w:pPr>
      <w:r w:rsidRPr="000F37D0">
        <w:rPr>
          <w:b/>
          <w:bCs/>
        </w:rPr>
        <w:t>Rule 2.30 left blank</w:t>
      </w:r>
    </w:p>
    <w:p w:rsidR="003F45A3" w:rsidRPr="00AF0060" w:rsidRDefault="00A15F44" w:rsidP="00E87FD5">
      <w:pPr>
        <w:pStyle w:val="ActHead3"/>
        <w:pageBreakBefore/>
      </w:pPr>
      <w:bookmarkStart w:id="48" w:name="_Toc373142531"/>
      <w:r w:rsidRPr="00AF0060">
        <w:rPr>
          <w:rStyle w:val="CharDivNo"/>
        </w:rPr>
        <w:lastRenderedPageBreak/>
        <w:t>Division</w:t>
      </w:r>
      <w:r w:rsidR="00AF0060" w:rsidRPr="00AF0060">
        <w:rPr>
          <w:rStyle w:val="CharDivNo"/>
        </w:rPr>
        <w:t> </w:t>
      </w:r>
      <w:r w:rsidR="003F45A3" w:rsidRPr="00AF0060">
        <w:rPr>
          <w:rStyle w:val="CharDivNo"/>
        </w:rPr>
        <w:t>2.4</w:t>
      </w:r>
      <w:r w:rsidRPr="00AF0060">
        <w:t>—</w:t>
      </w:r>
      <w:r w:rsidR="003F45A3" w:rsidRPr="00AF0060">
        <w:rPr>
          <w:rStyle w:val="CharDivText"/>
        </w:rPr>
        <w:t>Custody and inspection of documents</w:t>
      </w:r>
      <w:bookmarkEnd w:id="48"/>
    </w:p>
    <w:p w:rsidR="003F45A3" w:rsidRPr="00AF0060" w:rsidRDefault="003F45A3" w:rsidP="00A15F44">
      <w:pPr>
        <w:pStyle w:val="ActHead5"/>
      </w:pPr>
      <w:bookmarkStart w:id="49" w:name="_Toc373142532"/>
      <w:r w:rsidRPr="00AF0060">
        <w:rPr>
          <w:rStyle w:val="CharSectno"/>
        </w:rPr>
        <w:t>2.31</w:t>
      </w:r>
      <w:r w:rsidR="00A15F44" w:rsidRPr="00AF0060">
        <w:t xml:space="preserve">  </w:t>
      </w:r>
      <w:r w:rsidRPr="00AF0060">
        <w:t>Custody of documents</w:t>
      </w:r>
      <w:bookmarkEnd w:id="49"/>
    </w:p>
    <w:p w:rsidR="003F45A3" w:rsidRPr="00AF0060" w:rsidRDefault="003F45A3" w:rsidP="00A15F44">
      <w:pPr>
        <w:pStyle w:val="subsection"/>
      </w:pPr>
      <w:r w:rsidRPr="00AF0060">
        <w:tab/>
        <w:t>(1)</w:t>
      </w:r>
      <w:r w:rsidRPr="00AF0060">
        <w:tab/>
        <w:t>The District Registrar of a District Registry is to have custody of, and control over:</w:t>
      </w:r>
    </w:p>
    <w:p w:rsidR="003F45A3" w:rsidRPr="00AF0060" w:rsidRDefault="003F45A3" w:rsidP="00A15F44">
      <w:pPr>
        <w:pStyle w:val="paragraph"/>
      </w:pPr>
      <w:r w:rsidRPr="00AF0060">
        <w:tab/>
        <w:t>(a)</w:t>
      </w:r>
      <w:r w:rsidRPr="00AF0060">
        <w:tab/>
        <w:t>each document filed in a Registry in a proceeding; and</w:t>
      </w:r>
    </w:p>
    <w:p w:rsidR="003F45A3" w:rsidRPr="00AF0060" w:rsidRDefault="003F45A3" w:rsidP="00A15F44">
      <w:pPr>
        <w:pStyle w:val="paragraph"/>
      </w:pPr>
      <w:r w:rsidRPr="00AF0060">
        <w:tab/>
        <w:t>(b)</w:t>
      </w:r>
      <w:r w:rsidRPr="00AF0060">
        <w:tab/>
        <w:t>the records of the Registry.</w:t>
      </w:r>
    </w:p>
    <w:p w:rsidR="003F45A3" w:rsidRPr="00AF0060" w:rsidRDefault="003F45A3" w:rsidP="00A15F44">
      <w:pPr>
        <w:pStyle w:val="subsection"/>
      </w:pPr>
      <w:r w:rsidRPr="00AF0060">
        <w:tab/>
        <w:t>(2)</w:t>
      </w:r>
      <w:r w:rsidRPr="00AF0060">
        <w:tab/>
        <w:t>A person may remove a document from a Registry if:</w:t>
      </w:r>
    </w:p>
    <w:p w:rsidR="003F45A3" w:rsidRPr="00AF0060" w:rsidRDefault="003F45A3" w:rsidP="00A15F44">
      <w:pPr>
        <w:pStyle w:val="paragraph"/>
      </w:pPr>
      <w:r w:rsidRPr="00AF0060">
        <w:tab/>
        <w:t>(a)</w:t>
      </w:r>
      <w:r w:rsidRPr="00AF0060">
        <w:tab/>
        <w:t>a Registrar has given written permission for the removal because it is necessary to transfer the document to another Registry; or</w:t>
      </w:r>
    </w:p>
    <w:p w:rsidR="003F45A3" w:rsidRPr="00AF0060" w:rsidRDefault="003F45A3" w:rsidP="00A15F44">
      <w:pPr>
        <w:pStyle w:val="paragraph"/>
      </w:pPr>
      <w:r w:rsidRPr="00AF0060">
        <w:tab/>
        <w:t>(b)</w:t>
      </w:r>
      <w:r w:rsidRPr="00AF0060">
        <w:tab/>
        <w:t>the Court has given the person leave for the removal.</w:t>
      </w:r>
    </w:p>
    <w:p w:rsidR="003F45A3" w:rsidRPr="00AF0060" w:rsidRDefault="003F45A3" w:rsidP="00A15F44">
      <w:pPr>
        <w:pStyle w:val="subsection"/>
      </w:pPr>
      <w:r w:rsidRPr="00AF0060">
        <w:tab/>
        <w:t>(3)</w:t>
      </w:r>
      <w:r w:rsidRPr="00AF0060">
        <w:tab/>
        <w:t>If the Court or Registrar permits a person to remove a document from the Registry, the person must comply with any conditions on the removal imposed by the Court or Registrar.</w:t>
      </w:r>
    </w:p>
    <w:p w:rsidR="003F45A3" w:rsidRPr="00AF0060" w:rsidRDefault="003F45A3" w:rsidP="00A15F44">
      <w:pPr>
        <w:pStyle w:val="ActHead5"/>
      </w:pPr>
      <w:bookmarkStart w:id="50" w:name="_Toc373142533"/>
      <w:r w:rsidRPr="00AF0060">
        <w:rPr>
          <w:rStyle w:val="CharSectno"/>
        </w:rPr>
        <w:t>2.32</w:t>
      </w:r>
      <w:r w:rsidR="00A15F44" w:rsidRPr="00AF0060">
        <w:t xml:space="preserve">  </w:t>
      </w:r>
      <w:r w:rsidRPr="00AF0060">
        <w:t>Inspection of documents</w:t>
      </w:r>
      <w:bookmarkEnd w:id="50"/>
    </w:p>
    <w:p w:rsidR="003F45A3" w:rsidRPr="00AF0060" w:rsidRDefault="003F45A3" w:rsidP="00A15F44">
      <w:pPr>
        <w:pStyle w:val="subsection"/>
      </w:pPr>
      <w:r w:rsidRPr="00AF0060">
        <w:tab/>
        <w:t>(1)</w:t>
      </w:r>
      <w:r w:rsidRPr="00AF0060">
        <w:tab/>
        <w:t>A party may inspect any document in the proceeding except:</w:t>
      </w:r>
    </w:p>
    <w:p w:rsidR="003F45A3" w:rsidRPr="00AF0060" w:rsidRDefault="003F45A3" w:rsidP="00A15F44">
      <w:pPr>
        <w:pStyle w:val="paragraph"/>
      </w:pPr>
      <w:r w:rsidRPr="00AF0060">
        <w:tab/>
        <w:t>(a)</w:t>
      </w:r>
      <w:r w:rsidRPr="00AF0060">
        <w:tab/>
        <w:t>a document for which a claim of privilege has been made:</w:t>
      </w:r>
    </w:p>
    <w:p w:rsidR="003F45A3" w:rsidRPr="00AF0060" w:rsidRDefault="003F45A3" w:rsidP="00A15F44">
      <w:pPr>
        <w:pStyle w:val="paragraphsub"/>
      </w:pPr>
      <w:r w:rsidRPr="00AF0060">
        <w:tab/>
        <w:t>(i)</w:t>
      </w:r>
      <w:r w:rsidRPr="00AF0060">
        <w:tab/>
        <w:t>but not decided by the Court; or</w:t>
      </w:r>
    </w:p>
    <w:p w:rsidR="003F45A3" w:rsidRPr="00AF0060" w:rsidRDefault="003F45A3" w:rsidP="00A15F44">
      <w:pPr>
        <w:pStyle w:val="paragraphsub"/>
      </w:pPr>
      <w:r w:rsidRPr="00AF0060">
        <w:tab/>
        <w:t>(ii)</w:t>
      </w:r>
      <w:r w:rsidRPr="00AF0060">
        <w:tab/>
        <w:t>that the Court has decided is privileged; or</w:t>
      </w:r>
    </w:p>
    <w:p w:rsidR="003F45A3" w:rsidRPr="00AF0060" w:rsidRDefault="003F45A3" w:rsidP="00A15F44">
      <w:pPr>
        <w:pStyle w:val="paragraph"/>
      </w:pPr>
      <w:r w:rsidRPr="00AF0060">
        <w:tab/>
        <w:t>(b)</w:t>
      </w:r>
      <w:r w:rsidRPr="00AF0060">
        <w:tab/>
        <w:t>a document that the Court has ordered be confidential.</w:t>
      </w:r>
    </w:p>
    <w:p w:rsidR="003F45A3" w:rsidRPr="00AF0060" w:rsidRDefault="003F45A3" w:rsidP="00A15F44">
      <w:pPr>
        <w:pStyle w:val="subsection"/>
      </w:pPr>
      <w:r w:rsidRPr="00AF0060">
        <w:tab/>
        <w:t>(2)</w:t>
      </w:r>
      <w:r w:rsidRPr="00AF0060">
        <w:tab/>
        <w:t>A person who is not a party may inspect the following documents in a proceeding in the proper Registry:</w:t>
      </w:r>
    </w:p>
    <w:p w:rsidR="003F45A3" w:rsidRPr="00AF0060" w:rsidRDefault="003F45A3" w:rsidP="00A15F44">
      <w:pPr>
        <w:pStyle w:val="paragraph"/>
      </w:pPr>
      <w:r w:rsidRPr="00AF0060">
        <w:tab/>
        <w:t>(a)</w:t>
      </w:r>
      <w:r w:rsidRPr="00AF0060">
        <w:tab/>
        <w:t>an originating application or cross</w:t>
      </w:r>
      <w:r w:rsidR="00AF0060">
        <w:noBreakHyphen/>
      </w:r>
      <w:r w:rsidRPr="00AF0060">
        <w:t>claim;</w:t>
      </w:r>
    </w:p>
    <w:p w:rsidR="003F45A3" w:rsidRPr="00AF0060" w:rsidRDefault="003F45A3" w:rsidP="00A15F44">
      <w:pPr>
        <w:pStyle w:val="paragraph"/>
      </w:pPr>
      <w:r w:rsidRPr="00AF0060">
        <w:tab/>
        <w:t>(b)</w:t>
      </w:r>
      <w:r w:rsidRPr="00AF0060">
        <w:tab/>
        <w:t>a notice of address for service;</w:t>
      </w:r>
    </w:p>
    <w:p w:rsidR="003F45A3" w:rsidRPr="00AF0060" w:rsidRDefault="003F45A3" w:rsidP="00A15F44">
      <w:pPr>
        <w:pStyle w:val="paragraph"/>
      </w:pPr>
      <w:r w:rsidRPr="00AF0060">
        <w:tab/>
        <w:t>(c)</w:t>
      </w:r>
      <w:r w:rsidRPr="00AF0060">
        <w:tab/>
        <w:t>a pleading or particulars of a pleading or similar document;</w:t>
      </w:r>
    </w:p>
    <w:p w:rsidR="003F45A3" w:rsidRPr="00AF0060" w:rsidRDefault="003F45A3" w:rsidP="00A15F44">
      <w:pPr>
        <w:pStyle w:val="paragraph"/>
      </w:pPr>
      <w:r w:rsidRPr="00AF0060">
        <w:tab/>
        <w:t>(d)</w:t>
      </w:r>
      <w:r w:rsidRPr="00AF0060">
        <w:tab/>
        <w:t>a statement of agreed facts or an agreed statement of facts;</w:t>
      </w:r>
    </w:p>
    <w:p w:rsidR="003F45A3" w:rsidRPr="00AF0060" w:rsidRDefault="003F45A3" w:rsidP="00A15F44">
      <w:pPr>
        <w:pStyle w:val="paragraph"/>
      </w:pPr>
      <w:r w:rsidRPr="00AF0060">
        <w:tab/>
        <w:t>(e)</w:t>
      </w:r>
      <w:r w:rsidRPr="00AF0060">
        <w:tab/>
        <w:t>an interlocutory application;</w:t>
      </w:r>
    </w:p>
    <w:p w:rsidR="003F45A3" w:rsidRPr="00AF0060" w:rsidRDefault="003F45A3" w:rsidP="00A15F44">
      <w:pPr>
        <w:pStyle w:val="paragraph"/>
      </w:pPr>
      <w:r w:rsidRPr="00AF0060">
        <w:tab/>
        <w:t>(f)</w:t>
      </w:r>
      <w:r w:rsidRPr="00AF0060">
        <w:tab/>
        <w:t>a judgment or an order of the Court;</w:t>
      </w:r>
    </w:p>
    <w:p w:rsidR="003F45A3" w:rsidRPr="00AF0060" w:rsidRDefault="003F45A3" w:rsidP="00A15F44">
      <w:pPr>
        <w:pStyle w:val="paragraph"/>
      </w:pPr>
      <w:r w:rsidRPr="00AF0060">
        <w:lastRenderedPageBreak/>
        <w:tab/>
        <w:t>(g)</w:t>
      </w:r>
      <w:r w:rsidRPr="00AF0060">
        <w:tab/>
        <w:t>a notice of appeal or cross</w:t>
      </w:r>
      <w:r w:rsidR="00AF0060">
        <w:noBreakHyphen/>
      </w:r>
      <w:r w:rsidRPr="00AF0060">
        <w:t>appeal;</w:t>
      </w:r>
    </w:p>
    <w:p w:rsidR="003F45A3" w:rsidRPr="00AF0060" w:rsidRDefault="003F45A3" w:rsidP="00A15F44">
      <w:pPr>
        <w:pStyle w:val="paragraph"/>
      </w:pPr>
      <w:r w:rsidRPr="00AF0060">
        <w:tab/>
        <w:t>(h)</w:t>
      </w:r>
      <w:r w:rsidRPr="00AF0060">
        <w:tab/>
        <w:t>a notice of discontinuance;</w:t>
      </w:r>
    </w:p>
    <w:p w:rsidR="003F45A3" w:rsidRPr="00AF0060" w:rsidRDefault="003F45A3" w:rsidP="00A15F44">
      <w:pPr>
        <w:pStyle w:val="paragraph"/>
      </w:pPr>
      <w:r w:rsidRPr="00AF0060">
        <w:tab/>
        <w:t>(i)</w:t>
      </w:r>
      <w:r w:rsidRPr="00AF0060">
        <w:tab/>
        <w:t>a notice of change of lawyer;</w:t>
      </w:r>
    </w:p>
    <w:p w:rsidR="003F45A3" w:rsidRPr="00AF0060" w:rsidRDefault="003F45A3" w:rsidP="00A15F44">
      <w:pPr>
        <w:pStyle w:val="paragraph"/>
      </w:pPr>
      <w:r w:rsidRPr="00AF0060">
        <w:tab/>
        <w:t>(j)</w:t>
      </w:r>
      <w:r w:rsidRPr="00AF0060">
        <w:tab/>
        <w:t>a notice of ceasing to act;</w:t>
      </w:r>
    </w:p>
    <w:p w:rsidR="003F45A3" w:rsidRPr="00AF0060" w:rsidRDefault="003F45A3" w:rsidP="00A15F44">
      <w:pPr>
        <w:pStyle w:val="paragraph"/>
      </w:pPr>
      <w:r w:rsidRPr="00AF0060">
        <w:tab/>
        <w:t>(k)</w:t>
      </w:r>
      <w:r w:rsidRPr="00AF0060">
        <w:tab/>
        <w:t xml:space="preserve">in a proceeding to which </w:t>
      </w:r>
      <w:r w:rsidR="00A15F44" w:rsidRPr="00AF0060">
        <w:t>Division</w:t>
      </w:r>
      <w:r w:rsidR="00AF0060">
        <w:t> </w:t>
      </w:r>
      <w:r w:rsidRPr="00AF0060">
        <w:t>34.7 applies:</w:t>
      </w:r>
    </w:p>
    <w:p w:rsidR="003F45A3" w:rsidRPr="00AF0060" w:rsidRDefault="003F45A3" w:rsidP="00A15F44">
      <w:pPr>
        <w:pStyle w:val="paragraphsub"/>
      </w:pPr>
      <w:r w:rsidRPr="00AF0060">
        <w:tab/>
        <w:t>(i)</w:t>
      </w:r>
      <w:r w:rsidRPr="00AF0060">
        <w:tab/>
        <w:t>an affidavit accompanying an application, or an amended application, under section</w:t>
      </w:r>
      <w:r w:rsidR="00AF0060">
        <w:t> </w:t>
      </w:r>
      <w:r w:rsidRPr="00AF0060">
        <w:t xml:space="preserve">61 of the </w:t>
      </w:r>
      <w:r w:rsidRPr="00AF0060">
        <w:rPr>
          <w:i/>
        </w:rPr>
        <w:t>Native Title Act 1993</w:t>
      </w:r>
      <w:r w:rsidRPr="00AF0060">
        <w:t>; or</w:t>
      </w:r>
    </w:p>
    <w:p w:rsidR="003F45A3" w:rsidRPr="00AF0060" w:rsidRDefault="003F45A3" w:rsidP="00A15F44">
      <w:pPr>
        <w:pStyle w:val="paragraphsub"/>
      </w:pPr>
      <w:r w:rsidRPr="00AF0060">
        <w:tab/>
        <w:t>(ii)</w:t>
      </w:r>
      <w:r w:rsidRPr="00AF0060">
        <w:tab/>
        <w:t>an extract from the Register of Native Title Claims received by the Court from the Native Title Registrar;</w:t>
      </w:r>
    </w:p>
    <w:p w:rsidR="003F45A3" w:rsidRPr="00AF0060" w:rsidRDefault="003F45A3" w:rsidP="00A15F44">
      <w:pPr>
        <w:pStyle w:val="paragraph"/>
      </w:pPr>
      <w:r w:rsidRPr="00AF0060">
        <w:tab/>
        <w:t>(l)</w:t>
      </w:r>
      <w:r w:rsidRPr="00AF0060">
        <w:tab/>
        <w:t>reasons for judgment</w:t>
      </w:r>
      <w:r w:rsidR="005C0724" w:rsidRPr="00A5734E">
        <w:t>;</w:t>
      </w:r>
    </w:p>
    <w:p w:rsidR="005C0724" w:rsidRPr="00A5734E" w:rsidRDefault="005C0724" w:rsidP="005C0724">
      <w:pPr>
        <w:pStyle w:val="paragraph"/>
      </w:pPr>
      <w:r>
        <w:tab/>
      </w:r>
      <w:r w:rsidRPr="00A5734E">
        <w:t>(m)</w:t>
      </w:r>
      <w:r w:rsidRPr="00A5734E">
        <w:tab/>
        <w:t>a transcript of a hearing heard in open Court.</w:t>
      </w:r>
    </w:p>
    <w:p w:rsidR="003F45A3" w:rsidRPr="00AF0060" w:rsidRDefault="00A15F44" w:rsidP="00A15F44">
      <w:pPr>
        <w:pStyle w:val="notetext"/>
      </w:pPr>
      <w:r w:rsidRPr="00AF0060">
        <w:t>Note:</w:t>
      </w:r>
      <w:r w:rsidRPr="00AF0060">
        <w:tab/>
      </w:r>
      <w:r w:rsidR="003F45A3" w:rsidRPr="00AF0060">
        <w:rPr>
          <w:b/>
          <w:i/>
        </w:rPr>
        <w:t>Native Title Registrar</w:t>
      </w:r>
      <w:r w:rsidR="003F45A3" w:rsidRPr="00AF0060">
        <w:t xml:space="preserve"> and </w:t>
      </w:r>
      <w:r w:rsidR="003F45A3" w:rsidRPr="00AF0060">
        <w:rPr>
          <w:b/>
          <w:i/>
        </w:rPr>
        <w:t>Register of Native Title Claims</w:t>
      </w:r>
      <w:r w:rsidR="003F45A3" w:rsidRPr="00AF0060">
        <w:t xml:space="preserve"> are defined in the Dictionary.</w:t>
      </w:r>
    </w:p>
    <w:p w:rsidR="003F45A3" w:rsidRPr="00AF0060" w:rsidRDefault="003F45A3" w:rsidP="00A15F44">
      <w:pPr>
        <w:pStyle w:val="subsection"/>
      </w:pPr>
      <w:r w:rsidRPr="00AF0060">
        <w:tab/>
        <w:t>(3)</w:t>
      </w:r>
      <w:r w:rsidRPr="00AF0060">
        <w:tab/>
        <w:t>However, a person who is not a party is not entitled to inspect a document that the Court has ordered:</w:t>
      </w:r>
    </w:p>
    <w:p w:rsidR="003F45A3" w:rsidRPr="00AF0060" w:rsidRDefault="003F45A3" w:rsidP="00A15F44">
      <w:pPr>
        <w:pStyle w:val="paragraph"/>
      </w:pPr>
      <w:r w:rsidRPr="00AF0060">
        <w:tab/>
        <w:t>(a)</w:t>
      </w:r>
      <w:r w:rsidRPr="00AF0060">
        <w:tab/>
        <w:t>be confidential; or</w:t>
      </w:r>
    </w:p>
    <w:p w:rsidR="003F45A3" w:rsidRPr="00AF0060" w:rsidRDefault="003F45A3" w:rsidP="00A15F44">
      <w:pPr>
        <w:pStyle w:val="paragraph"/>
      </w:pPr>
      <w:r w:rsidRPr="00AF0060">
        <w:tab/>
        <w:t>(b)</w:t>
      </w:r>
      <w:r w:rsidRPr="00AF0060">
        <w:tab/>
        <w:t>is forbidden from, or restricted from publication to, the person or a class of persons of which the person is a member.</w:t>
      </w:r>
    </w:p>
    <w:p w:rsidR="003F45A3" w:rsidRPr="00AF0060" w:rsidRDefault="00A15F44" w:rsidP="00A15F44">
      <w:pPr>
        <w:pStyle w:val="notetext"/>
      </w:pPr>
      <w:r w:rsidRPr="00AF0060">
        <w:t>Note:</w:t>
      </w:r>
      <w:r w:rsidRPr="00AF0060">
        <w:tab/>
      </w:r>
      <w:r w:rsidR="003F45A3" w:rsidRPr="00AF0060">
        <w:t xml:space="preserve">For the prohibition of publication of evidence or of the name of a party or witness, see </w:t>
      </w:r>
      <w:r w:rsidR="007E4EF5" w:rsidRPr="00A5734E">
        <w:t>sections 37AF and 37AI</w:t>
      </w:r>
      <w:r w:rsidR="003F45A3" w:rsidRPr="00AF0060">
        <w:t xml:space="preserve"> of the Act.</w:t>
      </w:r>
    </w:p>
    <w:p w:rsidR="003F45A3" w:rsidRPr="00AF0060" w:rsidRDefault="003F45A3" w:rsidP="00A15F44">
      <w:pPr>
        <w:pStyle w:val="subsection"/>
      </w:pPr>
      <w:r w:rsidRPr="00AF0060">
        <w:tab/>
        <w:t>(4)</w:t>
      </w:r>
      <w:r w:rsidRPr="00AF0060">
        <w:tab/>
        <w:t>A person may apply to the Court for leave to inspect a document that the person is not otherwise entitled to inspect.</w:t>
      </w:r>
    </w:p>
    <w:p w:rsidR="003F45A3" w:rsidRPr="00AF0060" w:rsidRDefault="003F45A3" w:rsidP="00A15F44">
      <w:pPr>
        <w:pStyle w:val="subsection"/>
      </w:pPr>
      <w:r w:rsidRPr="00AF0060">
        <w:tab/>
        <w:t>(5)</w:t>
      </w:r>
      <w:r w:rsidRPr="00AF0060">
        <w:tab/>
        <w:t>A person may be given a copy of a document, except a copy of the transcript in the proceeding, if the person:</w:t>
      </w:r>
    </w:p>
    <w:p w:rsidR="003F45A3" w:rsidRPr="00AF0060" w:rsidRDefault="003F45A3" w:rsidP="00A15F44">
      <w:pPr>
        <w:pStyle w:val="paragraph"/>
      </w:pPr>
      <w:r w:rsidRPr="00AF0060">
        <w:tab/>
        <w:t>(a)</w:t>
      </w:r>
      <w:r w:rsidRPr="00AF0060">
        <w:tab/>
        <w:t xml:space="preserve"> is entitled to inspect the document; and</w:t>
      </w:r>
    </w:p>
    <w:p w:rsidR="003F45A3" w:rsidRPr="00AF0060" w:rsidRDefault="003F45A3" w:rsidP="00A15F44">
      <w:pPr>
        <w:pStyle w:val="paragraph"/>
      </w:pPr>
      <w:r w:rsidRPr="00AF0060">
        <w:tab/>
        <w:t>(b)</w:t>
      </w:r>
      <w:r w:rsidRPr="00AF0060">
        <w:tab/>
        <w:t xml:space="preserve"> has paid the prescribed fee.</w:t>
      </w:r>
    </w:p>
    <w:p w:rsidR="003F45A3" w:rsidRPr="00AF0060" w:rsidRDefault="00A15F44" w:rsidP="00A15F44">
      <w:pPr>
        <w:pStyle w:val="notetext"/>
      </w:pPr>
      <w:r w:rsidRPr="00AF0060">
        <w:t>Note 1:</w:t>
      </w:r>
      <w:r w:rsidRPr="00AF0060">
        <w:tab/>
      </w:r>
      <w:r w:rsidR="003F45A3" w:rsidRPr="00AF0060">
        <w:t xml:space="preserve">For the prescribed fee, see the </w:t>
      </w:r>
      <w:r w:rsidR="003F45A3" w:rsidRPr="00AF0060">
        <w:rPr>
          <w:i/>
        </w:rPr>
        <w:t>Federal Court of Australia Regulations</w:t>
      </w:r>
      <w:r w:rsidR="00AF0060">
        <w:rPr>
          <w:i/>
        </w:rPr>
        <w:t> </w:t>
      </w:r>
      <w:r w:rsidR="003F45A3" w:rsidRPr="00AF0060">
        <w:rPr>
          <w:i/>
        </w:rPr>
        <w:t>2004</w:t>
      </w:r>
      <w:r w:rsidR="003F45A3" w:rsidRPr="00AF0060">
        <w:t>.</w:t>
      </w:r>
    </w:p>
    <w:p w:rsidR="003F45A3" w:rsidRPr="00AF0060" w:rsidRDefault="00A15F44" w:rsidP="00A15F44">
      <w:pPr>
        <w:pStyle w:val="notetext"/>
      </w:pPr>
      <w:r w:rsidRPr="00AF0060">
        <w:t>Note 2:</w:t>
      </w:r>
      <w:r w:rsidRPr="00AF0060">
        <w:tab/>
      </w:r>
      <w:r w:rsidR="003F45A3" w:rsidRPr="00AF0060">
        <w:t>If there is no order that a transcript is confidential, a person may, on payment of the applicable charge, obtain a copy of the transcript of a proceeding from the Court’s transcript provider.</w:t>
      </w:r>
    </w:p>
    <w:p w:rsidR="003F45A3" w:rsidRPr="00AF0060" w:rsidRDefault="00A15F44" w:rsidP="00A15F44">
      <w:pPr>
        <w:pStyle w:val="notetext"/>
      </w:pPr>
      <w:r w:rsidRPr="00AF0060">
        <w:lastRenderedPageBreak/>
        <w:t>Note 3:</w:t>
      </w:r>
      <w:r w:rsidRPr="00AF0060">
        <w:tab/>
      </w:r>
      <w:r w:rsidR="003F45A3" w:rsidRPr="00AF0060">
        <w:t>For proceedings under the Trans</w:t>
      </w:r>
      <w:r w:rsidR="00AF0060">
        <w:noBreakHyphen/>
      </w:r>
      <w:r w:rsidR="003F45A3" w:rsidRPr="00AF0060">
        <w:t>Tasman Proceedings Act, see also rule</w:t>
      </w:r>
      <w:r w:rsidR="00AF0060">
        <w:t> </w:t>
      </w:r>
      <w:r w:rsidR="003F45A3" w:rsidRPr="00AF0060">
        <w:t>34.70.</w:t>
      </w:r>
    </w:p>
    <w:p w:rsidR="003F45A3" w:rsidRPr="00AF0060" w:rsidRDefault="003F45A3" w:rsidP="00A15F44">
      <w:pPr>
        <w:pStyle w:val="notemargin"/>
      </w:pPr>
      <w:r w:rsidRPr="00AF0060">
        <w:rPr>
          <w:b/>
        </w:rPr>
        <w:t>Rules</w:t>
      </w:r>
      <w:r w:rsidR="00AF0060">
        <w:rPr>
          <w:b/>
        </w:rPr>
        <w:t> </w:t>
      </w:r>
      <w:r w:rsidRPr="00AF0060">
        <w:rPr>
          <w:b/>
        </w:rPr>
        <w:t>2.33–2.40 left blank</w:t>
      </w:r>
    </w:p>
    <w:p w:rsidR="003F45A3" w:rsidRPr="00AF0060" w:rsidRDefault="00A15F44" w:rsidP="00E87FD5">
      <w:pPr>
        <w:pStyle w:val="ActHead3"/>
        <w:pageBreakBefore/>
      </w:pPr>
      <w:bookmarkStart w:id="51" w:name="_Toc373142534"/>
      <w:r w:rsidRPr="00AF0060">
        <w:rPr>
          <w:rStyle w:val="CharDivNo"/>
        </w:rPr>
        <w:lastRenderedPageBreak/>
        <w:t>Division</w:t>
      </w:r>
      <w:r w:rsidR="00AF0060" w:rsidRPr="00AF0060">
        <w:rPr>
          <w:rStyle w:val="CharDivNo"/>
        </w:rPr>
        <w:t> </w:t>
      </w:r>
      <w:r w:rsidR="003F45A3" w:rsidRPr="00AF0060">
        <w:rPr>
          <w:rStyle w:val="CharDivNo"/>
        </w:rPr>
        <w:t>2.5</w:t>
      </w:r>
      <w:r w:rsidRPr="00AF0060">
        <w:t>—</w:t>
      </w:r>
      <w:r w:rsidR="003F45A3" w:rsidRPr="00AF0060">
        <w:rPr>
          <w:rStyle w:val="CharDivText"/>
        </w:rPr>
        <w:t>Administration of money paid into Court and payment out</w:t>
      </w:r>
      <w:bookmarkEnd w:id="51"/>
    </w:p>
    <w:p w:rsidR="003F45A3" w:rsidRPr="00AF0060" w:rsidRDefault="003F45A3" w:rsidP="00A15F44">
      <w:pPr>
        <w:pStyle w:val="ActHead5"/>
      </w:pPr>
      <w:bookmarkStart w:id="52" w:name="_Toc373142535"/>
      <w:r w:rsidRPr="00AF0060">
        <w:rPr>
          <w:rStyle w:val="CharSectno"/>
        </w:rPr>
        <w:t>2.41</w:t>
      </w:r>
      <w:r w:rsidR="00A15F44" w:rsidRPr="00AF0060">
        <w:t xml:space="preserve">  </w:t>
      </w:r>
      <w:r w:rsidRPr="00AF0060">
        <w:t>Establishment of Litigants’ Fund</w:t>
      </w:r>
      <w:bookmarkEnd w:id="52"/>
    </w:p>
    <w:p w:rsidR="003F45A3" w:rsidRPr="00AF0060" w:rsidRDefault="003F45A3" w:rsidP="00A15F44">
      <w:pPr>
        <w:pStyle w:val="subsection"/>
      </w:pPr>
      <w:r w:rsidRPr="00AF0060">
        <w:tab/>
        <w:t>(1)</w:t>
      </w:r>
      <w:r w:rsidRPr="00AF0060">
        <w:tab/>
        <w:t>The Registrar will establish with a bank an account entitled ‘Federal Court of Australia Official Exempt SPM Litigants’ Fund’.</w:t>
      </w:r>
    </w:p>
    <w:p w:rsidR="003F45A3" w:rsidRPr="00AF0060" w:rsidRDefault="003F45A3" w:rsidP="00A15F44">
      <w:pPr>
        <w:pStyle w:val="subsection"/>
      </w:pPr>
      <w:r w:rsidRPr="00AF0060">
        <w:tab/>
        <w:t>(2)</w:t>
      </w:r>
      <w:r w:rsidRPr="00AF0060">
        <w:tab/>
        <w:t>The Litigants’ Fund comprises the money standing, from time to time, to the credit of the account established under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rPr>
          <w:b/>
          <w:i/>
        </w:rPr>
        <w:t>Bank</w:t>
      </w:r>
      <w:r w:rsidR="003F45A3" w:rsidRPr="00AF0060">
        <w:rPr>
          <w:b/>
        </w:rPr>
        <w:t xml:space="preserve"> </w:t>
      </w:r>
      <w:r w:rsidR="003F45A3" w:rsidRPr="00AF0060">
        <w:t>and</w:t>
      </w:r>
      <w:r w:rsidR="003F45A3" w:rsidRPr="00AF0060">
        <w:rPr>
          <w:b/>
        </w:rPr>
        <w:t xml:space="preserve"> </w:t>
      </w:r>
      <w:r w:rsidR="003F45A3" w:rsidRPr="00AF0060">
        <w:rPr>
          <w:b/>
          <w:i/>
        </w:rPr>
        <w:t>Litigants’ Fund</w:t>
      </w:r>
      <w:r w:rsidR="003F45A3" w:rsidRPr="00AF0060">
        <w:rPr>
          <w:b/>
        </w:rPr>
        <w:t xml:space="preserve"> </w:t>
      </w:r>
      <w:r w:rsidR="003F45A3" w:rsidRPr="00AF0060">
        <w:t>are defined in the Dictionary</w:t>
      </w:r>
      <w:r w:rsidR="003F45A3" w:rsidRPr="00AF0060">
        <w:rPr>
          <w:i/>
        </w:rPr>
        <w:t>.</w:t>
      </w:r>
    </w:p>
    <w:p w:rsidR="003F45A3" w:rsidRPr="00AF0060" w:rsidRDefault="003F45A3" w:rsidP="00A15F44">
      <w:pPr>
        <w:pStyle w:val="ActHead5"/>
      </w:pPr>
      <w:bookmarkStart w:id="53" w:name="_Toc373142536"/>
      <w:r w:rsidRPr="00AF0060">
        <w:rPr>
          <w:rStyle w:val="CharSectno"/>
        </w:rPr>
        <w:t>2.42</w:t>
      </w:r>
      <w:r w:rsidR="00A15F44" w:rsidRPr="00AF0060">
        <w:t xml:space="preserve">  </w:t>
      </w:r>
      <w:r w:rsidRPr="00AF0060">
        <w:t>Dealing with money paid into Court</w:t>
      </w:r>
      <w:bookmarkEnd w:id="53"/>
    </w:p>
    <w:p w:rsidR="003F45A3" w:rsidRPr="00AF0060" w:rsidRDefault="003F45A3" w:rsidP="00A15F44">
      <w:pPr>
        <w:pStyle w:val="subsection"/>
      </w:pPr>
      <w:r w:rsidRPr="00AF0060">
        <w:tab/>
        <w:t>(1)</w:t>
      </w:r>
      <w:r w:rsidRPr="00AF0060">
        <w:tab/>
        <w:t>Money paid into Court in a proceeding must:</w:t>
      </w:r>
    </w:p>
    <w:p w:rsidR="003F45A3" w:rsidRPr="00AF0060" w:rsidRDefault="003F45A3" w:rsidP="00A15F44">
      <w:pPr>
        <w:pStyle w:val="paragraph"/>
      </w:pPr>
      <w:r w:rsidRPr="00AF0060">
        <w:tab/>
        <w:t>(a)</w:t>
      </w:r>
      <w:r w:rsidRPr="00AF0060">
        <w:tab/>
        <w:t>if the Court has made an order under subrule</w:t>
      </w:r>
      <w:r w:rsidR="00AF0060">
        <w:t xml:space="preserve"> </w:t>
      </w:r>
      <w:r w:rsidRPr="00AF0060">
        <w:t>(2)</w:t>
      </w:r>
      <w:r w:rsidR="00A15F44" w:rsidRPr="00AF0060">
        <w:t>—</w:t>
      </w:r>
      <w:r w:rsidRPr="00AF0060">
        <w:t>be paid, credited or applied in accordance with the order;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be paid into the Litigants’ Fund.</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that money paid, or to be paid, into Court be paid, credited or applied in a manner other than by payment into the Litigants’ Fund; and</w:t>
      </w:r>
    </w:p>
    <w:p w:rsidR="003F45A3" w:rsidRPr="00AF0060" w:rsidRDefault="003F45A3" w:rsidP="00A15F44">
      <w:pPr>
        <w:pStyle w:val="paragraph"/>
      </w:pPr>
      <w:r w:rsidRPr="00AF0060">
        <w:tab/>
        <w:t>(b)</w:t>
      </w:r>
      <w:r w:rsidRPr="00AF0060">
        <w:tab/>
        <w:t>in relation to the disbursement of any interest earned on the money.</w:t>
      </w:r>
    </w:p>
    <w:p w:rsidR="003F45A3" w:rsidRPr="00AF0060" w:rsidRDefault="00A15F44" w:rsidP="00A15F44">
      <w:pPr>
        <w:pStyle w:val="notetext"/>
      </w:pPr>
      <w:r w:rsidRPr="00AF0060">
        <w:t>Note:</w:t>
      </w:r>
      <w:r w:rsidRPr="00AF0060">
        <w:tab/>
      </w:r>
      <w:r w:rsidR="003F45A3" w:rsidRPr="00AF0060">
        <w:t>As soon as practicable after money has been paid into Court in a proceeding, the relevant District Registrar will give a notice to each party stating that the money has been received and giving details of how the money has been paid, credited or applied.</w:t>
      </w:r>
    </w:p>
    <w:p w:rsidR="003F45A3" w:rsidRPr="00AF0060" w:rsidRDefault="003F45A3" w:rsidP="00A15F44">
      <w:pPr>
        <w:pStyle w:val="ActHead5"/>
      </w:pPr>
      <w:bookmarkStart w:id="54" w:name="_Toc373142537"/>
      <w:r w:rsidRPr="00AF0060">
        <w:rPr>
          <w:rStyle w:val="CharSectno"/>
        </w:rPr>
        <w:t>2.43</w:t>
      </w:r>
      <w:r w:rsidR="00A15F44" w:rsidRPr="00AF0060">
        <w:t xml:space="preserve">  </w:t>
      </w:r>
      <w:r w:rsidRPr="00AF0060">
        <w:t>Payment out of Litigants’ Fund</w:t>
      </w:r>
      <w:bookmarkEnd w:id="54"/>
    </w:p>
    <w:p w:rsidR="003F45A3" w:rsidRPr="00AF0060" w:rsidRDefault="003F45A3" w:rsidP="00A15F44">
      <w:pPr>
        <w:pStyle w:val="subsection"/>
      </w:pPr>
      <w:r w:rsidRPr="00AF0060">
        <w:tab/>
        <w:t>(1)</w:t>
      </w:r>
      <w:r w:rsidRPr="00AF0060">
        <w:tab/>
        <w:t>Money paid into Court under rule</w:t>
      </w:r>
      <w:r w:rsidR="00AF0060">
        <w:t> </w:t>
      </w:r>
      <w:r w:rsidRPr="00AF0060">
        <w:t>2.42 may be paid out or applied only in accordance with an order of the Court.</w:t>
      </w:r>
    </w:p>
    <w:p w:rsidR="003F45A3" w:rsidRPr="00AF0060" w:rsidRDefault="003F45A3" w:rsidP="00A15F44">
      <w:pPr>
        <w:pStyle w:val="subsection"/>
      </w:pPr>
      <w:r w:rsidRPr="00AF0060">
        <w:lastRenderedPageBreak/>
        <w:tab/>
        <w:t>(2)</w:t>
      </w:r>
      <w:r w:rsidRPr="00AF0060">
        <w:tab/>
        <w:t>However, the District Registrar may pay out of the Litigants’ Fund money that has been paid in as security for the costs of a taxation of a bill of costs.</w:t>
      </w:r>
    </w:p>
    <w:p w:rsidR="003F45A3" w:rsidRPr="00AF0060" w:rsidRDefault="00A15F44" w:rsidP="00A15F44">
      <w:pPr>
        <w:pStyle w:val="notetext"/>
      </w:pPr>
      <w:r w:rsidRPr="00AF0060">
        <w:t>Note 1:</w:t>
      </w:r>
      <w:r w:rsidRPr="00AF0060">
        <w:tab/>
      </w:r>
      <w:r w:rsidR="003F45A3" w:rsidRPr="00AF0060">
        <w:t>An order under this rule will state:</w:t>
      </w:r>
    </w:p>
    <w:p w:rsidR="003F45A3" w:rsidRPr="00AF0060" w:rsidRDefault="003F45A3" w:rsidP="00A15F44">
      <w:pPr>
        <w:pStyle w:val="notepara"/>
      </w:pPr>
      <w:r w:rsidRPr="00AF0060">
        <w:t>(a)</w:t>
      </w:r>
      <w:r w:rsidRPr="00AF0060">
        <w:tab/>
        <w:t>the details of the payment to be made; and</w:t>
      </w:r>
    </w:p>
    <w:p w:rsidR="003F45A3" w:rsidRPr="00AF0060" w:rsidRDefault="003F45A3" w:rsidP="00A15F44">
      <w:pPr>
        <w:pStyle w:val="notepara"/>
      </w:pPr>
      <w:r w:rsidRPr="00AF0060">
        <w:t>(b)</w:t>
      </w:r>
      <w:r w:rsidRPr="00AF0060">
        <w:tab/>
        <w:t>any other action to be taken by a Registrar in relation to the money.</w:t>
      </w:r>
    </w:p>
    <w:p w:rsidR="003F45A3" w:rsidRPr="00AF0060" w:rsidRDefault="00A15F44" w:rsidP="00A15F44">
      <w:pPr>
        <w:pStyle w:val="notetext"/>
      </w:pPr>
      <w:r w:rsidRPr="00AF0060">
        <w:t>Note 2:</w:t>
      </w:r>
      <w:r w:rsidRPr="00AF0060">
        <w:tab/>
      </w:r>
      <w:r w:rsidR="003F45A3" w:rsidRPr="00AF0060">
        <w:t>As soon as practicable after money is paid out of the Litigants’ Fund, the relevant District Registrar will give a notice to each party.</w:t>
      </w:r>
    </w:p>
    <w:p w:rsidR="003F45A3" w:rsidRPr="00AF0060" w:rsidRDefault="00A15F44" w:rsidP="00D63001">
      <w:pPr>
        <w:pStyle w:val="ActHead2"/>
        <w:pageBreakBefore/>
        <w:spacing w:before="120"/>
      </w:pPr>
      <w:bookmarkStart w:id="55" w:name="_Toc373142538"/>
      <w:r w:rsidRPr="00AF0060">
        <w:rPr>
          <w:rStyle w:val="CharPartNo"/>
        </w:rPr>
        <w:lastRenderedPageBreak/>
        <w:t>Part</w:t>
      </w:r>
      <w:r w:rsidR="00AF0060" w:rsidRPr="00AF0060">
        <w:rPr>
          <w:rStyle w:val="CharPartNo"/>
        </w:rPr>
        <w:t> </w:t>
      </w:r>
      <w:r w:rsidR="003F45A3" w:rsidRPr="00AF0060">
        <w:rPr>
          <w:rStyle w:val="CharPartNo"/>
        </w:rPr>
        <w:t>3</w:t>
      </w:r>
      <w:r w:rsidRPr="00AF0060">
        <w:t>—</w:t>
      </w:r>
      <w:r w:rsidR="003F45A3" w:rsidRPr="00AF0060">
        <w:rPr>
          <w:rStyle w:val="CharPartText"/>
        </w:rPr>
        <w:t>Registrars</w:t>
      </w:r>
      <w:bookmarkEnd w:id="55"/>
    </w:p>
    <w:p w:rsidR="003F45A3" w:rsidRPr="00AF0060" w:rsidRDefault="00A15F44" w:rsidP="00A15F44">
      <w:pPr>
        <w:pStyle w:val="notetext"/>
      </w:pPr>
      <w:r w:rsidRPr="00AF0060">
        <w:t>Note:</w:t>
      </w:r>
      <w:r w:rsidRPr="00AF0060">
        <w:tab/>
      </w:r>
      <w:r w:rsidR="003F45A3" w:rsidRPr="00AF0060">
        <w:t>For the appointment of the Registrar, and of Deputy Registrars, District Registrars and Deputy District Registrars, see sections</w:t>
      </w:r>
      <w:r w:rsidR="00AF0060">
        <w:t> </w:t>
      </w:r>
      <w:r w:rsidR="003F45A3" w:rsidRPr="00AF0060">
        <w:t>18C and 18N of the Act.  For the powers of the Registrar, see section</w:t>
      </w:r>
      <w:r w:rsidR="00AF0060">
        <w:t> </w:t>
      </w:r>
      <w:r w:rsidR="003F45A3" w:rsidRPr="00AF0060">
        <w:t xml:space="preserve">18D of the Act.  Deputy Registrars, District Registrars and Deputy District Registrars have the duties, powers and functions given to them by the Act or the Chief Justice―see this </w:t>
      </w:r>
      <w:r w:rsidRPr="00AF0060">
        <w:t>Part</w:t>
      </w:r>
      <w:r w:rsidR="00AF0060">
        <w:t xml:space="preserve"> </w:t>
      </w:r>
      <w:r w:rsidR="003F45A3" w:rsidRPr="00AF0060">
        <w:t>and sections</w:t>
      </w:r>
      <w:r w:rsidR="00AF0060">
        <w:t> </w:t>
      </w:r>
      <w:r w:rsidR="003F45A3" w:rsidRPr="00AF0060">
        <w:t>18N</w:t>
      </w:r>
      <w:r w:rsidR="00AF0060">
        <w:t xml:space="preserve"> </w:t>
      </w:r>
      <w:r w:rsidR="003F45A3" w:rsidRPr="00AF0060">
        <w:t>(2) and 35A of the Act .</w:t>
      </w:r>
    </w:p>
    <w:p w:rsidR="003F45A3" w:rsidRPr="00AF0060" w:rsidRDefault="00A15F44" w:rsidP="00B0647B">
      <w:pPr>
        <w:pStyle w:val="ActHead3"/>
      </w:pPr>
      <w:bookmarkStart w:id="56" w:name="_Toc373142539"/>
      <w:r w:rsidRPr="00AF0060">
        <w:rPr>
          <w:rStyle w:val="CharDivNo"/>
        </w:rPr>
        <w:t>Division</w:t>
      </w:r>
      <w:r w:rsidR="00AF0060" w:rsidRPr="00AF0060">
        <w:rPr>
          <w:rStyle w:val="CharDivNo"/>
        </w:rPr>
        <w:t> </w:t>
      </w:r>
      <w:r w:rsidR="003F45A3" w:rsidRPr="00AF0060">
        <w:rPr>
          <w:rStyle w:val="CharDivNo"/>
        </w:rPr>
        <w:t>3.1</w:t>
      </w:r>
      <w:r w:rsidRPr="00AF0060">
        <w:t>—</w:t>
      </w:r>
      <w:r w:rsidR="003F45A3" w:rsidRPr="00AF0060">
        <w:rPr>
          <w:rStyle w:val="CharDivText"/>
        </w:rPr>
        <w:t>Powers of Registrars</w:t>
      </w:r>
      <w:bookmarkEnd w:id="56"/>
    </w:p>
    <w:p w:rsidR="003F45A3" w:rsidRPr="00AF0060" w:rsidRDefault="003F45A3" w:rsidP="00A15F44">
      <w:pPr>
        <w:pStyle w:val="ActHead5"/>
      </w:pPr>
      <w:bookmarkStart w:id="57" w:name="_Toc373142540"/>
      <w:r w:rsidRPr="00AF0060">
        <w:rPr>
          <w:rStyle w:val="CharSectno"/>
        </w:rPr>
        <w:t>3.01</w:t>
      </w:r>
      <w:r w:rsidR="00A15F44" w:rsidRPr="00AF0060">
        <w:t xml:space="preserve">  </w:t>
      </w:r>
      <w:r w:rsidRPr="00AF0060">
        <w:t>Powers of the Court that may be exercised by a Registrar</w:t>
      </w:r>
      <w:bookmarkEnd w:id="57"/>
    </w:p>
    <w:p w:rsidR="003F45A3" w:rsidRPr="00AF0060" w:rsidRDefault="003F45A3" w:rsidP="00A15F44">
      <w:pPr>
        <w:pStyle w:val="subsection"/>
      </w:pPr>
      <w:r w:rsidRPr="00AF0060">
        <w:tab/>
        <w:t>(1)</w:t>
      </w:r>
      <w:r w:rsidRPr="00AF0060">
        <w:tab/>
        <w:t>For section</w:t>
      </w:r>
      <w:r w:rsidR="00AF0060">
        <w:t> </w:t>
      </w:r>
      <w:r w:rsidRPr="00AF0060">
        <w:t>35A(1)(h) of the Act, the following powers of the Court are prescribed:</w:t>
      </w:r>
    </w:p>
    <w:p w:rsidR="003F45A3" w:rsidRPr="00AF0060" w:rsidRDefault="003F45A3" w:rsidP="00A15F44">
      <w:pPr>
        <w:pStyle w:val="paragraph"/>
      </w:pPr>
      <w:r w:rsidRPr="00AF0060">
        <w:tab/>
        <w:t>(a)</w:t>
      </w:r>
      <w:r w:rsidRPr="00AF0060">
        <w:tab/>
        <w:t>a power of the Court under a provision of an Act mentioned in column 2 of an item in Schedule</w:t>
      </w:r>
      <w:r w:rsidR="00AF0060">
        <w:t> </w:t>
      </w:r>
      <w:r w:rsidRPr="00AF0060">
        <w:t>2;</w:t>
      </w:r>
    </w:p>
    <w:p w:rsidR="003F45A3" w:rsidRPr="00AF0060" w:rsidRDefault="003F45A3" w:rsidP="00A15F44">
      <w:pPr>
        <w:pStyle w:val="paragraph"/>
      </w:pPr>
      <w:r w:rsidRPr="00AF0060">
        <w:tab/>
        <w:t>(b)</w:t>
      </w:r>
      <w:r w:rsidRPr="00AF0060">
        <w:tab/>
        <w:t>a power of the Court under a provision of these Rules mentioned in column 2 of an item in Schedule</w:t>
      </w:r>
      <w:r w:rsidR="00AF0060">
        <w:t> </w:t>
      </w:r>
      <w:r w:rsidRPr="00AF0060">
        <w:t>2;</w:t>
      </w:r>
    </w:p>
    <w:p w:rsidR="003F45A3" w:rsidRPr="00AF0060" w:rsidRDefault="003F45A3" w:rsidP="00A15F44">
      <w:pPr>
        <w:pStyle w:val="paragraph"/>
      </w:pPr>
      <w:r w:rsidRPr="00AF0060">
        <w:rPr>
          <w:szCs w:val="22"/>
        </w:rPr>
        <w:tab/>
      </w:r>
      <w:r w:rsidRPr="00AF0060">
        <w:t>(c)</w:t>
      </w:r>
      <w:r w:rsidRPr="00AF0060">
        <w:tab/>
        <w:t>the power of the Court to receive evidence on any application that the Registrar is empowered to decide;</w:t>
      </w:r>
    </w:p>
    <w:p w:rsidR="003F45A3" w:rsidRPr="00AF0060" w:rsidRDefault="003F45A3" w:rsidP="00A15F44">
      <w:pPr>
        <w:pStyle w:val="paragraph"/>
      </w:pPr>
      <w:r w:rsidRPr="00AF0060">
        <w:tab/>
        <w:t>(d)</w:t>
      </w:r>
      <w:r w:rsidRPr="00AF0060">
        <w:tab/>
        <w:t>if the parties consent in writing:</w:t>
      </w:r>
    </w:p>
    <w:p w:rsidR="003F45A3" w:rsidRPr="00AF0060" w:rsidRDefault="003F45A3" w:rsidP="00A15F44">
      <w:pPr>
        <w:pStyle w:val="paragraphsub"/>
      </w:pPr>
      <w:r w:rsidRPr="00AF0060">
        <w:tab/>
        <w:t>(i)</w:t>
      </w:r>
      <w:r w:rsidRPr="00AF0060">
        <w:tab/>
        <w:t>the power of the Court under section</w:t>
      </w:r>
      <w:r w:rsidR="00AF0060">
        <w:t> </w:t>
      </w:r>
      <w:r w:rsidRPr="00AF0060">
        <w:t>23 of the Act to make an order for the dismissal of a proceeding and to make an order for the payment of costs;</w:t>
      </w:r>
    </w:p>
    <w:p w:rsidR="003F45A3" w:rsidRPr="00AF0060" w:rsidRDefault="003F45A3" w:rsidP="00A15F44">
      <w:pPr>
        <w:pStyle w:val="paragraphsub"/>
      </w:pPr>
      <w:r w:rsidRPr="00AF0060">
        <w:tab/>
        <w:t>(ii)</w:t>
      </w:r>
      <w:r w:rsidRPr="00AF0060">
        <w:tab/>
        <w:t>the power of the Court under section</w:t>
      </w:r>
      <w:r w:rsidR="00AF0060">
        <w:t> </w:t>
      </w:r>
      <w:r w:rsidRPr="00AF0060">
        <w:t>53A of the Act to make an order referring a proceeding to arbitration.</w:t>
      </w:r>
    </w:p>
    <w:p w:rsidR="003F45A3" w:rsidRPr="00AF0060" w:rsidRDefault="003F45A3" w:rsidP="00A15F44">
      <w:pPr>
        <w:pStyle w:val="paragraph"/>
      </w:pPr>
      <w:r w:rsidRPr="00AF0060">
        <w:tab/>
        <w:t>(e)</w:t>
      </w:r>
      <w:r w:rsidRPr="00AF0060">
        <w:tab/>
        <w:t>the power of the Court under section</w:t>
      </w:r>
      <w:r w:rsidR="00AF0060">
        <w:t> </w:t>
      </w:r>
      <w:r w:rsidRPr="00AF0060">
        <w:t>20A(2) of the Act to deal with a matter without an oral hearing.</w:t>
      </w:r>
    </w:p>
    <w:p w:rsidR="003F45A3" w:rsidRPr="00AF0060" w:rsidRDefault="003F45A3" w:rsidP="00A15F44">
      <w:pPr>
        <w:pStyle w:val="subsection"/>
      </w:pPr>
      <w:r w:rsidRPr="00AF0060">
        <w:tab/>
        <w:t>(2)</w:t>
      </w:r>
      <w:r w:rsidRPr="00AF0060">
        <w:tab/>
        <w:t>A description in column</w:t>
      </w:r>
      <w:r w:rsidR="00AF0060">
        <w:t xml:space="preserve"> </w:t>
      </w:r>
      <w:r w:rsidRPr="00AF0060">
        <w:t>3 of an item in Schedule</w:t>
      </w:r>
      <w:r w:rsidR="00AF0060">
        <w:t> </w:t>
      </w:r>
      <w:r w:rsidRPr="00AF0060">
        <w:t>2 is for information only.</w:t>
      </w:r>
    </w:p>
    <w:p w:rsidR="003F45A3" w:rsidRPr="00AF0060" w:rsidRDefault="003F45A3" w:rsidP="00A15F44">
      <w:pPr>
        <w:pStyle w:val="subsection"/>
      </w:pPr>
      <w:r w:rsidRPr="00AF0060">
        <w:tab/>
        <w:t>(3)</w:t>
      </w:r>
      <w:r w:rsidRPr="00AF0060">
        <w:tab/>
        <w:t xml:space="preserve">A Registrar may only exercise the power referred to in </w:t>
      </w:r>
      <w:r w:rsidR="00AF0060">
        <w:t>paragraph (</w:t>
      </w:r>
      <w:r w:rsidRPr="00AF0060">
        <w:t>1)(e) if:</w:t>
      </w:r>
    </w:p>
    <w:p w:rsidR="003F45A3" w:rsidRPr="00AF0060" w:rsidRDefault="003F45A3" w:rsidP="00A15F44">
      <w:pPr>
        <w:pStyle w:val="paragraph"/>
      </w:pPr>
      <w:r w:rsidRPr="00AF0060">
        <w:tab/>
        <w:t>(a)</w:t>
      </w:r>
      <w:r w:rsidRPr="00AF0060">
        <w:tab/>
        <w:t>the requirements of sections</w:t>
      </w:r>
      <w:r w:rsidR="00AF0060">
        <w:t> </w:t>
      </w:r>
      <w:r w:rsidRPr="00AF0060">
        <w:t>20A(2)(a) to (c) of the Act are met; and</w:t>
      </w:r>
    </w:p>
    <w:p w:rsidR="003F45A3" w:rsidRPr="00AF0060" w:rsidRDefault="003F45A3" w:rsidP="00A15F44">
      <w:pPr>
        <w:pStyle w:val="paragraph"/>
      </w:pPr>
      <w:r w:rsidRPr="00AF0060">
        <w:lastRenderedPageBreak/>
        <w:tab/>
        <w:t>(b)</w:t>
      </w:r>
      <w:r w:rsidRPr="00AF0060">
        <w:tab/>
        <w:t>either:</w:t>
      </w:r>
    </w:p>
    <w:p w:rsidR="003F45A3" w:rsidRPr="00AF0060" w:rsidRDefault="003F45A3" w:rsidP="00A15F44">
      <w:pPr>
        <w:pStyle w:val="paragraphsub"/>
      </w:pPr>
      <w:r w:rsidRPr="00AF0060">
        <w:tab/>
        <w:t>(i)</w:t>
      </w:r>
      <w:r w:rsidRPr="00AF0060">
        <w:tab/>
        <w:t>the application was made without notice; or</w:t>
      </w:r>
    </w:p>
    <w:p w:rsidR="003F45A3" w:rsidRPr="00AF0060" w:rsidRDefault="003F45A3" w:rsidP="00A15F44">
      <w:pPr>
        <w:pStyle w:val="paragraphsub"/>
      </w:pPr>
      <w:r w:rsidRPr="00AF0060">
        <w:tab/>
        <w:t>(ii)</w:t>
      </w:r>
      <w:r w:rsidRPr="00AF0060">
        <w:tab/>
        <w:t>the parties to the proceeding consent.</w:t>
      </w:r>
    </w:p>
    <w:p w:rsidR="003F45A3" w:rsidRPr="00AF0060" w:rsidRDefault="00A15F44" w:rsidP="00A15F44">
      <w:pPr>
        <w:pStyle w:val="notetext"/>
      </w:pPr>
      <w:r w:rsidRPr="00AF0060">
        <w:t>Note 1:</w:t>
      </w:r>
      <w:r w:rsidRPr="00AF0060">
        <w:tab/>
      </w:r>
      <w:r w:rsidR="003F45A3" w:rsidRPr="00AF0060">
        <w:t>For the powers of the Court that may, if the Court so directs, be exercised by a Registrar, see section</w:t>
      </w:r>
      <w:r w:rsidR="00AF0060">
        <w:t> </w:t>
      </w:r>
      <w:r w:rsidR="003F45A3" w:rsidRPr="00AF0060">
        <w:t>35A(1) of the Act.</w:t>
      </w:r>
    </w:p>
    <w:p w:rsidR="003F45A3" w:rsidRPr="00AF0060" w:rsidRDefault="00A15F44" w:rsidP="00A15F44">
      <w:pPr>
        <w:pStyle w:val="notetext"/>
        <w:rPr>
          <w:i/>
        </w:rPr>
      </w:pPr>
      <w:r w:rsidRPr="00AF0060">
        <w:t>Note 2:</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3:</w:t>
      </w:r>
      <w:r w:rsidRPr="00AF0060">
        <w:tab/>
      </w:r>
      <w:r w:rsidR="003F45A3" w:rsidRPr="00AF0060">
        <w:t>See also the following:</w:t>
      </w:r>
    </w:p>
    <w:p w:rsidR="003F45A3" w:rsidRPr="00AF0060" w:rsidRDefault="003F45A3" w:rsidP="00A15F44">
      <w:pPr>
        <w:pStyle w:val="notepara"/>
      </w:pPr>
      <w:r w:rsidRPr="00AF0060">
        <w:t>(a)</w:t>
      </w:r>
      <w:r w:rsidRPr="00AF0060">
        <w:tab/>
        <w:t>sections</w:t>
      </w:r>
      <w:r w:rsidR="00AF0060">
        <w:t> </w:t>
      </w:r>
      <w:r w:rsidRPr="00AF0060">
        <w:t>35A(1)(a) to (g) of the Act;</w:t>
      </w:r>
    </w:p>
    <w:p w:rsidR="003F45A3" w:rsidRPr="00AF0060" w:rsidRDefault="003F45A3" w:rsidP="00A15F44">
      <w:pPr>
        <w:pStyle w:val="notepara"/>
      </w:pPr>
      <w:r w:rsidRPr="00AF0060">
        <w:t>(b)</w:t>
      </w:r>
      <w:r w:rsidRPr="00AF0060">
        <w:tab/>
        <w:t>rule</w:t>
      </w:r>
      <w:r w:rsidR="00AF0060">
        <w:t> </w:t>
      </w:r>
      <w:r w:rsidRPr="00AF0060">
        <w:t>16.1 and Schedule</w:t>
      </w:r>
      <w:r w:rsidR="00AF0060">
        <w:t> </w:t>
      </w:r>
      <w:r w:rsidRPr="00AF0060">
        <w:t>2 to the Corporations Rules;</w:t>
      </w:r>
    </w:p>
    <w:p w:rsidR="003F45A3" w:rsidRPr="00AF0060" w:rsidRDefault="003F45A3" w:rsidP="00A15F44">
      <w:pPr>
        <w:pStyle w:val="notepara"/>
      </w:pPr>
      <w:r w:rsidRPr="00AF0060">
        <w:t>(c)</w:t>
      </w:r>
      <w:r w:rsidRPr="00AF0060">
        <w:tab/>
        <w:t>rule</w:t>
      </w:r>
      <w:r w:rsidR="00AF0060">
        <w:t> </w:t>
      </w:r>
      <w:r w:rsidRPr="00AF0060">
        <w:t>2.02 and Schedule</w:t>
      </w:r>
      <w:r w:rsidR="00AF0060">
        <w:t> </w:t>
      </w:r>
      <w:r w:rsidRPr="00AF0060">
        <w:t>2 to the Bankruptcy Rules</w:t>
      </w:r>
      <w:r w:rsidRPr="00AF0060">
        <w:rPr>
          <w:i/>
        </w:rPr>
        <w:t>.</w:t>
      </w:r>
    </w:p>
    <w:p w:rsidR="003F45A3" w:rsidRPr="00AF0060" w:rsidRDefault="003F45A3" w:rsidP="00A15F44">
      <w:pPr>
        <w:pStyle w:val="ActHead5"/>
      </w:pPr>
      <w:bookmarkStart w:id="58" w:name="_Toc373142541"/>
      <w:r w:rsidRPr="00AF0060">
        <w:rPr>
          <w:rStyle w:val="CharSectno"/>
        </w:rPr>
        <w:t>3.02</w:t>
      </w:r>
      <w:r w:rsidR="00A15F44" w:rsidRPr="00AF0060">
        <w:t xml:space="preserve">  </w:t>
      </w:r>
      <w:r w:rsidRPr="00AF0060">
        <w:t>Authority to administer oaths and affirmations</w:t>
      </w:r>
      <w:bookmarkEnd w:id="58"/>
    </w:p>
    <w:p w:rsidR="003F45A3" w:rsidRPr="00AF0060" w:rsidRDefault="003F45A3" w:rsidP="00A15F44">
      <w:pPr>
        <w:pStyle w:val="subsection"/>
      </w:pPr>
      <w:r w:rsidRPr="00AF0060">
        <w:tab/>
      </w:r>
      <w:r w:rsidRPr="00AF0060">
        <w:tab/>
        <w:t>A Registrar may administer an oath or affirmation in a proceeding.</w:t>
      </w:r>
    </w:p>
    <w:p w:rsidR="003F45A3" w:rsidRPr="00AF0060" w:rsidRDefault="003F45A3" w:rsidP="00A15F44">
      <w:pPr>
        <w:pStyle w:val="ActHead5"/>
      </w:pPr>
      <w:bookmarkStart w:id="59" w:name="_Toc373142542"/>
      <w:r w:rsidRPr="00AF0060">
        <w:rPr>
          <w:rStyle w:val="CharSectno"/>
        </w:rPr>
        <w:t>3.03</w:t>
      </w:r>
      <w:r w:rsidR="00A15F44" w:rsidRPr="00AF0060">
        <w:t xml:space="preserve">  </w:t>
      </w:r>
      <w:r w:rsidRPr="00AF0060">
        <w:t>Orders other than in open court</w:t>
      </w:r>
      <w:bookmarkEnd w:id="59"/>
    </w:p>
    <w:p w:rsidR="003F45A3" w:rsidRPr="00AF0060" w:rsidRDefault="003F45A3" w:rsidP="00A15F44">
      <w:pPr>
        <w:pStyle w:val="subsection"/>
      </w:pPr>
      <w:r w:rsidRPr="00AF0060">
        <w:tab/>
      </w:r>
      <w:r w:rsidRPr="00AF0060">
        <w:tab/>
        <w:t>A Registrar may make an order other than in open court.</w:t>
      </w:r>
    </w:p>
    <w:p w:rsidR="003F45A3" w:rsidRPr="00AF0060" w:rsidRDefault="003F45A3" w:rsidP="00A15F44">
      <w:pPr>
        <w:pStyle w:val="ActHead5"/>
      </w:pPr>
      <w:bookmarkStart w:id="60" w:name="_Toc373142543"/>
      <w:r w:rsidRPr="00AF0060">
        <w:rPr>
          <w:rStyle w:val="CharSectno"/>
        </w:rPr>
        <w:t>3.04</w:t>
      </w:r>
      <w:r w:rsidR="00A15F44" w:rsidRPr="00AF0060">
        <w:t xml:space="preserve">  </w:t>
      </w:r>
      <w:r w:rsidRPr="00AF0060">
        <w:t>Application for orders in relation to Registrars</w:t>
      </w:r>
      <w:bookmarkEnd w:id="60"/>
    </w:p>
    <w:p w:rsidR="003F45A3" w:rsidRPr="00AF0060" w:rsidRDefault="003F45A3" w:rsidP="00A15F44">
      <w:pPr>
        <w:pStyle w:val="subsection"/>
      </w:pPr>
      <w:r w:rsidRPr="00AF0060">
        <w:tab/>
      </w:r>
      <w:r w:rsidRPr="00AF0060">
        <w:tab/>
        <w:t>A person may apply to the Court without notice for an order that a Registrar do any act or thing that the Registrar is required or entitled to do but has refused to do.</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61" w:name="_Toc373142544"/>
      <w:r w:rsidRPr="00AF0060">
        <w:rPr>
          <w:rStyle w:val="CharSectno"/>
        </w:rPr>
        <w:t>3.05</w:t>
      </w:r>
      <w:r w:rsidR="00A15F44" w:rsidRPr="00AF0060">
        <w:t xml:space="preserve">  </w:t>
      </w:r>
      <w:r w:rsidRPr="00AF0060">
        <w:t>Application to the Registrar for an application to be determined by the Court</w:t>
      </w:r>
      <w:bookmarkEnd w:id="61"/>
    </w:p>
    <w:p w:rsidR="003F45A3" w:rsidRPr="00AF0060" w:rsidRDefault="003F45A3" w:rsidP="00A15F44">
      <w:pPr>
        <w:pStyle w:val="subsection"/>
      </w:pPr>
      <w:r w:rsidRPr="00AF0060">
        <w:tab/>
      </w:r>
      <w:r w:rsidRPr="00AF0060">
        <w:tab/>
        <w:t>A party may apply orally to a Registrar under section</w:t>
      </w:r>
      <w:r w:rsidR="00AF0060">
        <w:t> </w:t>
      </w:r>
      <w:r w:rsidRPr="00AF0060">
        <w:t>35A(7)(b) of the Act for the Registrar to arrange for the Court to determine an application for the exercise of a power mentioned in section</w:t>
      </w:r>
      <w:r w:rsidR="00AF0060">
        <w:t> </w:t>
      </w:r>
      <w:r w:rsidRPr="00AF0060">
        <w:t>35A(1) of the Act.</w:t>
      </w:r>
    </w:p>
    <w:p w:rsidR="003F45A3" w:rsidRPr="00AF0060" w:rsidRDefault="00A15F44" w:rsidP="00A15F44">
      <w:pPr>
        <w:pStyle w:val="notetext"/>
      </w:pPr>
      <w:r w:rsidRPr="00AF0060">
        <w:t>Note:</w:t>
      </w:r>
      <w:r w:rsidRPr="00AF0060">
        <w:tab/>
      </w:r>
      <w:r w:rsidR="003F45A3" w:rsidRPr="00AF0060">
        <w:t>A party may apply to the Registrar to have the application determined by the Court</w:t>
      </w:r>
      <w:r w:rsidRPr="00AF0060">
        <w:t>—</w:t>
      </w:r>
      <w:r w:rsidR="003F45A3" w:rsidRPr="00AF0060">
        <w:t>see section</w:t>
      </w:r>
      <w:r w:rsidR="00AF0060">
        <w:t> </w:t>
      </w:r>
      <w:r w:rsidR="003F45A3" w:rsidRPr="00AF0060">
        <w:t>35A(7)(b) of the Act.</w:t>
      </w:r>
    </w:p>
    <w:p w:rsidR="003F45A3" w:rsidRPr="00AF0060" w:rsidRDefault="003F45A3" w:rsidP="00A15F44">
      <w:pPr>
        <w:pStyle w:val="notemargin"/>
      </w:pPr>
      <w:r w:rsidRPr="00AF0060">
        <w:rPr>
          <w:b/>
        </w:rPr>
        <w:t>Rules</w:t>
      </w:r>
      <w:r w:rsidR="00AF0060">
        <w:rPr>
          <w:b/>
        </w:rPr>
        <w:t> </w:t>
      </w:r>
      <w:r w:rsidRPr="00AF0060">
        <w:rPr>
          <w:b/>
        </w:rPr>
        <w:t>3.06–3.10 left blank</w:t>
      </w:r>
    </w:p>
    <w:p w:rsidR="003F45A3" w:rsidRPr="00AF0060" w:rsidRDefault="00A15F44" w:rsidP="00276F5C">
      <w:pPr>
        <w:pStyle w:val="ActHead3"/>
        <w:pageBreakBefore/>
      </w:pPr>
      <w:bookmarkStart w:id="62" w:name="_Toc373142545"/>
      <w:r w:rsidRPr="00AF0060">
        <w:rPr>
          <w:rStyle w:val="CharDivNo"/>
        </w:rPr>
        <w:lastRenderedPageBreak/>
        <w:t>Division</w:t>
      </w:r>
      <w:r w:rsidR="00AF0060" w:rsidRPr="00AF0060">
        <w:rPr>
          <w:rStyle w:val="CharDivNo"/>
        </w:rPr>
        <w:t> </w:t>
      </w:r>
      <w:r w:rsidR="003F45A3" w:rsidRPr="00AF0060">
        <w:rPr>
          <w:rStyle w:val="CharDivNo"/>
        </w:rPr>
        <w:t>3.2</w:t>
      </w:r>
      <w:r w:rsidRPr="00AF0060">
        <w:t>—</w:t>
      </w:r>
      <w:r w:rsidR="003F45A3" w:rsidRPr="00AF0060">
        <w:rPr>
          <w:rStyle w:val="CharDivText"/>
        </w:rPr>
        <w:t>Reviewing a Registrar’s exercise of power</w:t>
      </w:r>
      <w:bookmarkEnd w:id="62"/>
    </w:p>
    <w:p w:rsidR="003F45A3" w:rsidRPr="00AF0060" w:rsidRDefault="003F45A3" w:rsidP="00A15F44">
      <w:pPr>
        <w:pStyle w:val="ActHead5"/>
      </w:pPr>
      <w:bookmarkStart w:id="63" w:name="_Toc373142546"/>
      <w:r w:rsidRPr="00AF0060">
        <w:rPr>
          <w:rStyle w:val="CharSectno"/>
        </w:rPr>
        <w:t>3.11</w:t>
      </w:r>
      <w:r w:rsidR="00A15F44" w:rsidRPr="00AF0060">
        <w:t xml:space="preserve">  </w:t>
      </w:r>
      <w:r w:rsidRPr="00AF0060">
        <w:t>Application for review of the Registrar’s exercise of power</w:t>
      </w:r>
      <w:bookmarkEnd w:id="63"/>
    </w:p>
    <w:p w:rsidR="003F45A3" w:rsidRPr="00AF0060" w:rsidRDefault="003F45A3" w:rsidP="00A15F44">
      <w:pPr>
        <w:pStyle w:val="subsection"/>
      </w:pPr>
      <w:r w:rsidRPr="00AF0060">
        <w:tab/>
        <w:t>(1)</w:t>
      </w:r>
      <w:r w:rsidRPr="00AF0060">
        <w:tab/>
        <w:t>A party may apply to the Court under section</w:t>
      </w:r>
      <w:r w:rsidR="00AF0060">
        <w:t> </w:t>
      </w:r>
      <w:r w:rsidRPr="00AF0060">
        <w:t>35A(5) of the Act for review of the exercise of a power of the Court by a Registrar.</w:t>
      </w:r>
    </w:p>
    <w:p w:rsidR="003F45A3" w:rsidRPr="00AF0060" w:rsidRDefault="003F45A3" w:rsidP="00A15F44">
      <w:pPr>
        <w:pStyle w:val="subsection"/>
      </w:pPr>
      <w:r w:rsidRPr="00AF0060">
        <w:tab/>
        <w:t>(2)</w:t>
      </w:r>
      <w:r w:rsidRPr="00AF0060">
        <w:tab/>
        <w:t>The application must be made within 21</w:t>
      </w:r>
      <w:r w:rsidR="00AF0060">
        <w:t xml:space="preserve"> </w:t>
      </w:r>
      <w:r w:rsidRPr="00AF0060">
        <w:t>days after the day on which the power was exercised.</w:t>
      </w:r>
    </w:p>
    <w:p w:rsidR="003F45A3" w:rsidRPr="00AF0060" w:rsidRDefault="00A15F44" w:rsidP="00A15F44">
      <w:pPr>
        <w:pStyle w:val="ActHead2"/>
        <w:pageBreakBefore/>
      </w:pPr>
      <w:bookmarkStart w:id="64" w:name="_Toc373142547"/>
      <w:r w:rsidRPr="00AF0060">
        <w:rPr>
          <w:rStyle w:val="CharPartNo"/>
        </w:rPr>
        <w:lastRenderedPageBreak/>
        <w:t>Part</w:t>
      </w:r>
      <w:r w:rsidR="00AF0060" w:rsidRPr="00AF0060">
        <w:rPr>
          <w:rStyle w:val="CharPartNo"/>
        </w:rPr>
        <w:t> </w:t>
      </w:r>
      <w:r w:rsidR="003F45A3" w:rsidRPr="00AF0060">
        <w:rPr>
          <w:rStyle w:val="CharPartNo"/>
        </w:rPr>
        <w:t>4</w:t>
      </w:r>
      <w:r w:rsidRPr="00AF0060">
        <w:t>—</w:t>
      </w:r>
      <w:r w:rsidR="003F45A3" w:rsidRPr="00AF0060">
        <w:rPr>
          <w:rStyle w:val="CharPartText"/>
        </w:rPr>
        <w:t>Lawyers</w:t>
      </w:r>
      <w:bookmarkEnd w:id="64"/>
    </w:p>
    <w:p w:rsidR="003F45A3" w:rsidRPr="00AF0060" w:rsidRDefault="00A15F44" w:rsidP="00A15F44">
      <w:pPr>
        <w:pStyle w:val="ActHead3"/>
      </w:pPr>
      <w:bookmarkStart w:id="65" w:name="_Toc373142548"/>
      <w:r w:rsidRPr="00AF0060">
        <w:rPr>
          <w:rStyle w:val="CharDivNo"/>
        </w:rPr>
        <w:t>Division</w:t>
      </w:r>
      <w:r w:rsidR="00AF0060" w:rsidRPr="00AF0060">
        <w:rPr>
          <w:rStyle w:val="CharDivNo"/>
        </w:rPr>
        <w:t> </w:t>
      </w:r>
      <w:r w:rsidR="003F45A3" w:rsidRPr="00AF0060">
        <w:rPr>
          <w:rStyle w:val="CharDivNo"/>
        </w:rPr>
        <w:t>4.1</w:t>
      </w:r>
      <w:r w:rsidRPr="00AF0060">
        <w:t>—</w:t>
      </w:r>
      <w:r w:rsidR="003F45A3" w:rsidRPr="00AF0060">
        <w:rPr>
          <w:rStyle w:val="CharDivText"/>
        </w:rPr>
        <w:t>General</w:t>
      </w:r>
      <w:bookmarkEnd w:id="65"/>
    </w:p>
    <w:p w:rsidR="003F45A3" w:rsidRPr="00AF0060" w:rsidRDefault="003F45A3" w:rsidP="00A15F44">
      <w:pPr>
        <w:pStyle w:val="ActHead5"/>
      </w:pPr>
      <w:bookmarkStart w:id="66" w:name="_Toc373142549"/>
      <w:r w:rsidRPr="00AF0060">
        <w:rPr>
          <w:rStyle w:val="CharSectno"/>
        </w:rPr>
        <w:t>4.01</w:t>
      </w:r>
      <w:r w:rsidR="00A15F44" w:rsidRPr="00AF0060">
        <w:t xml:space="preserve">  </w:t>
      </w:r>
      <w:r w:rsidRPr="00AF0060">
        <w:t>Proceeding by lawyer or in person</w:t>
      </w:r>
      <w:bookmarkEnd w:id="66"/>
    </w:p>
    <w:p w:rsidR="003F45A3" w:rsidRPr="00AF0060" w:rsidRDefault="003F45A3" w:rsidP="00A15F44">
      <w:pPr>
        <w:pStyle w:val="subsection"/>
      </w:pPr>
      <w:r w:rsidRPr="00AF0060">
        <w:tab/>
        <w:t>(1)</w:t>
      </w:r>
      <w:r w:rsidRPr="00AF0060">
        <w:tab/>
        <w:t>A person may be represented in the Court by a lawyer or may be unrepresented.</w:t>
      </w:r>
    </w:p>
    <w:p w:rsidR="003F45A3" w:rsidRPr="00AF0060" w:rsidRDefault="003F45A3" w:rsidP="00A15F44">
      <w:pPr>
        <w:pStyle w:val="subsection"/>
      </w:pPr>
      <w:r w:rsidRPr="00AF0060">
        <w:tab/>
        <w:t>(2)</w:t>
      </w:r>
      <w:r w:rsidRPr="00AF0060">
        <w:tab/>
        <w:t>A corporation must not proceed in the Court other than by a lawyer.</w:t>
      </w:r>
    </w:p>
    <w:p w:rsidR="003F45A3" w:rsidRPr="00AF0060" w:rsidRDefault="00A15F44" w:rsidP="00A15F44">
      <w:pPr>
        <w:pStyle w:val="notetext"/>
      </w:pPr>
      <w:r w:rsidRPr="00AF0060">
        <w:t>Note 1:</w:t>
      </w:r>
      <w:r w:rsidRPr="00AF0060">
        <w:tab/>
      </w:r>
      <w:r w:rsidR="003F45A3" w:rsidRPr="00AF0060">
        <w:rPr>
          <w:b/>
          <w:i/>
        </w:rPr>
        <w:t xml:space="preserve">Corporation </w:t>
      </w:r>
      <w:r w:rsidR="003F45A3" w:rsidRPr="00AF0060">
        <w:t xml:space="preserve">and </w:t>
      </w:r>
      <w:r w:rsidR="003F45A3" w:rsidRPr="00AF0060">
        <w:rPr>
          <w:b/>
          <w:i/>
        </w:rPr>
        <w:t>lawyer</w:t>
      </w:r>
      <w:r w:rsidR="003F45A3" w:rsidRPr="00AF0060">
        <w:t xml:space="preserve"> are defined in the Dictionary.</w:t>
      </w:r>
    </w:p>
    <w:p w:rsidR="003F45A3" w:rsidRPr="00AF0060" w:rsidRDefault="00A15F44" w:rsidP="00A15F44">
      <w:pPr>
        <w:pStyle w:val="notetext"/>
      </w:pPr>
      <w:r w:rsidRPr="00AF0060">
        <w:t>Note 2:</w:t>
      </w:r>
      <w:r w:rsidRPr="00AF0060">
        <w:tab/>
      </w:r>
      <w:r w:rsidR="003F45A3" w:rsidRPr="00AF0060">
        <w:t>A notice of address for service for a corporation must be filed by a lawyer―see rule</w:t>
      </w:r>
      <w:r w:rsidR="00AF0060">
        <w:t> </w:t>
      </w:r>
      <w:r w:rsidR="003F45A3" w:rsidRPr="00AF0060">
        <w:t>11.02.</w:t>
      </w:r>
    </w:p>
    <w:p w:rsidR="003F45A3" w:rsidRPr="00AF0060" w:rsidRDefault="00A15F44" w:rsidP="00A15F44">
      <w:pPr>
        <w:pStyle w:val="notetext"/>
      </w:pPr>
      <w:r w:rsidRPr="00AF0060">
        <w:t>Note 3:</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67" w:name="_Toc373142550"/>
      <w:r w:rsidRPr="00AF0060">
        <w:rPr>
          <w:rStyle w:val="CharSectno"/>
        </w:rPr>
        <w:t>4.02</w:t>
      </w:r>
      <w:r w:rsidR="00A15F44" w:rsidRPr="00AF0060">
        <w:t xml:space="preserve">  </w:t>
      </w:r>
      <w:r w:rsidRPr="00AF0060">
        <w:t>Power to act by lawyer</w:t>
      </w:r>
      <w:bookmarkEnd w:id="67"/>
    </w:p>
    <w:p w:rsidR="003F45A3" w:rsidRPr="00AF0060" w:rsidRDefault="003F45A3" w:rsidP="00A15F44">
      <w:pPr>
        <w:pStyle w:val="subsection"/>
      </w:pPr>
      <w:r w:rsidRPr="00AF0060">
        <w:tab/>
      </w:r>
      <w:r w:rsidRPr="00AF0060">
        <w:tab/>
        <w:t>A party’s lawyer may do an act or thing that the party is required or permitted to do unless the context or subject matter indicates otherwise.</w:t>
      </w:r>
    </w:p>
    <w:p w:rsidR="003F45A3" w:rsidRPr="00AF0060" w:rsidRDefault="003F45A3" w:rsidP="00A15F44">
      <w:pPr>
        <w:pStyle w:val="ActHead5"/>
      </w:pPr>
      <w:bookmarkStart w:id="68" w:name="_Toc373142551"/>
      <w:r w:rsidRPr="00AF0060">
        <w:rPr>
          <w:rStyle w:val="CharSectno"/>
        </w:rPr>
        <w:t>4.03</w:t>
      </w:r>
      <w:r w:rsidR="00A15F44" w:rsidRPr="00AF0060">
        <w:t xml:space="preserve">  </w:t>
      </w:r>
      <w:r w:rsidRPr="00AF0060">
        <w:t>Appointment of a lawyer</w:t>
      </w:r>
      <w:r w:rsidR="00A15F44" w:rsidRPr="00AF0060">
        <w:t>—</w:t>
      </w:r>
      <w:r w:rsidRPr="00AF0060">
        <w:t>notice of acting</w:t>
      </w:r>
      <w:bookmarkEnd w:id="68"/>
    </w:p>
    <w:p w:rsidR="003F45A3" w:rsidRPr="00AF0060" w:rsidRDefault="003F45A3" w:rsidP="00A15F44">
      <w:pPr>
        <w:pStyle w:val="subsection"/>
      </w:pPr>
      <w:r w:rsidRPr="00AF0060">
        <w:tab/>
      </w:r>
      <w:r w:rsidRPr="00AF0060">
        <w:tab/>
        <w:t>If a party is unrepresented when a proceeding starts and later appoints a lawyer to represent the party in the proceeding, the lawyer must file a notice of acting, in accordance with Form</w:t>
      </w:r>
      <w:r w:rsidR="00AF0060">
        <w:t xml:space="preserve"> </w:t>
      </w:r>
      <w:r w:rsidRPr="00AF0060">
        <w:t>4.</w:t>
      </w:r>
    </w:p>
    <w:p w:rsidR="003F45A3" w:rsidRPr="00AF0060" w:rsidRDefault="00A15F44" w:rsidP="00A15F44">
      <w:pPr>
        <w:pStyle w:val="notetext"/>
      </w:pPr>
      <w:r w:rsidRPr="00AF0060">
        <w:t>Note:</w:t>
      </w:r>
      <w:r w:rsidRPr="00AF0060">
        <w:tab/>
      </w:r>
      <w:r w:rsidR="003F45A3" w:rsidRPr="00AF0060">
        <w:rPr>
          <w:b/>
          <w:i/>
        </w:rPr>
        <w:t>File</w:t>
      </w:r>
      <w:r w:rsidR="003F45A3" w:rsidRPr="00AF0060">
        <w:t xml:space="preserve"> is defined in the Dictionary as meaning file and serve.</w:t>
      </w:r>
    </w:p>
    <w:p w:rsidR="003F45A3" w:rsidRPr="00AF0060" w:rsidRDefault="003F45A3" w:rsidP="00A15F44">
      <w:pPr>
        <w:pStyle w:val="ActHead5"/>
      </w:pPr>
      <w:bookmarkStart w:id="69" w:name="_Toc373142552"/>
      <w:r w:rsidRPr="00AF0060">
        <w:rPr>
          <w:rStyle w:val="CharSectno"/>
        </w:rPr>
        <w:t>4.04</w:t>
      </w:r>
      <w:r w:rsidR="00A15F44" w:rsidRPr="00AF0060">
        <w:t xml:space="preserve">  </w:t>
      </w:r>
      <w:r w:rsidRPr="00AF0060">
        <w:t>Termination of retainer by party</w:t>
      </w:r>
      <w:bookmarkEnd w:id="69"/>
    </w:p>
    <w:p w:rsidR="003F45A3" w:rsidRPr="00AF0060" w:rsidRDefault="003F45A3" w:rsidP="00A15F44">
      <w:pPr>
        <w:pStyle w:val="subsection"/>
      </w:pPr>
      <w:r w:rsidRPr="00AF0060">
        <w:tab/>
        <w:t>(1)</w:t>
      </w:r>
      <w:r w:rsidRPr="00AF0060">
        <w:tab/>
        <w:t>If a party terminates a lawyer’s retainer, and a new lawyer is appointed to represent the party, the new lawyer must file a notice of acting, in accordance with Form</w:t>
      </w:r>
      <w:r w:rsidR="00AF0060">
        <w:t xml:space="preserve"> </w:t>
      </w:r>
      <w:r w:rsidRPr="00AF0060">
        <w:t>5.</w:t>
      </w:r>
    </w:p>
    <w:p w:rsidR="003F45A3" w:rsidRPr="00AF0060" w:rsidRDefault="003F45A3" w:rsidP="00A15F44">
      <w:pPr>
        <w:pStyle w:val="subsection"/>
      </w:pPr>
      <w:r w:rsidRPr="00AF0060">
        <w:lastRenderedPageBreak/>
        <w:tab/>
        <w:t>(2)</w:t>
      </w:r>
      <w:r w:rsidRPr="00AF0060">
        <w:tab/>
        <w:t>If a party terminates a lawyer’s retainer, and a new lawyer is not appointed to represent the party, the party must file a notice of termination of the lawyer’s retainer, in accordance with Form</w:t>
      </w:r>
      <w:r w:rsidR="00AF0060">
        <w:t xml:space="preserve"> </w:t>
      </w:r>
      <w:r w:rsidRPr="00AF0060">
        <w:t>6, and a notice of address for service.</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11.01 contains requirements in relation to the address for service.</w:t>
      </w:r>
    </w:p>
    <w:p w:rsidR="003F45A3" w:rsidRPr="00AF0060" w:rsidRDefault="003F45A3" w:rsidP="00A15F44">
      <w:pPr>
        <w:pStyle w:val="subsection"/>
      </w:pPr>
      <w:r w:rsidRPr="00AF0060">
        <w:tab/>
        <w:t>(3)</w:t>
      </w:r>
      <w:r w:rsidRPr="00AF0060">
        <w:tab/>
        <w:t>If a party who has terminated a lawyer’s retainer does not file the documents required by rule</w:t>
      </w:r>
      <w:r w:rsidR="00AF0060">
        <w:t> </w:t>
      </w:r>
      <w:r w:rsidRPr="00AF0060">
        <w:t>4.04(2), the lawyer whose retainer has been terminated may file a notice of ceasing to act, in accordance with Form</w:t>
      </w:r>
      <w:r w:rsidR="00AF0060">
        <w:t xml:space="preserve"> </w:t>
      </w:r>
      <w:r w:rsidRPr="00AF0060">
        <w:t>8.</w:t>
      </w:r>
    </w:p>
    <w:p w:rsidR="003F45A3" w:rsidRPr="00AF0060" w:rsidRDefault="003F45A3" w:rsidP="00A15F44">
      <w:pPr>
        <w:pStyle w:val="ActHead5"/>
      </w:pPr>
      <w:bookmarkStart w:id="70" w:name="_Toc373142553"/>
      <w:r w:rsidRPr="00AF0060">
        <w:rPr>
          <w:rStyle w:val="CharSectno"/>
        </w:rPr>
        <w:t>4.05</w:t>
      </w:r>
      <w:r w:rsidR="00A15F44" w:rsidRPr="00AF0060">
        <w:t xml:space="preserve">  </w:t>
      </w:r>
      <w:r w:rsidRPr="00AF0060">
        <w:t>Termination of retainer by lawyer</w:t>
      </w:r>
      <w:bookmarkEnd w:id="70"/>
    </w:p>
    <w:p w:rsidR="003F45A3" w:rsidRPr="00AF0060" w:rsidRDefault="003F45A3" w:rsidP="00A15F44">
      <w:pPr>
        <w:pStyle w:val="subsection"/>
      </w:pPr>
      <w:r w:rsidRPr="00AF0060">
        <w:tab/>
        <w:t>(1)</w:t>
      </w:r>
      <w:r w:rsidRPr="00AF0060">
        <w:tab/>
        <w:t>If a party’s lawyer terminates the retainer, the lawyer must:</w:t>
      </w:r>
    </w:p>
    <w:p w:rsidR="003F45A3" w:rsidRPr="00AF0060" w:rsidRDefault="003F45A3" w:rsidP="00A15F44">
      <w:pPr>
        <w:pStyle w:val="paragraph"/>
      </w:pPr>
      <w:r w:rsidRPr="00AF0060">
        <w:tab/>
        <w:t>(a)</w:t>
      </w:r>
      <w:r w:rsidRPr="00AF0060">
        <w:tab/>
        <w:t>serve on the party a notice of intention of ceasing to act, in accordance with Form</w:t>
      </w:r>
      <w:r w:rsidR="00AF0060">
        <w:t xml:space="preserve"> </w:t>
      </w:r>
      <w:r w:rsidRPr="00AF0060">
        <w:t>7; and</w:t>
      </w:r>
    </w:p>
    <w:p w:rsidR="003F45A3" w:rsidRPr="00AF0060" w:rsidRDefault="003F45A3" w:rsidP="00A15F44">
      <w:pPr>
        <w:pStyle w:val="paragraph"/>
      </w:pPr>
      <w:r w:rsidRPr="00AF0060">
        <w:tab/>
        <w:t>(b)</w:t>
      </w:r>
      <w:r w:rsidRPr="00AF0060">
        <w:tab/>
        <w:t>at least 7</w:t>
      </w:r>
      <w:r w:rsidR="00AF0060">
        <w:t xml:space="preserve"> </w:t>
      </w:r>
      <w:r w:rsidRPr="00AF0060">
        <w:t>days after serving the notice</w:t>
      </w:r>
      <w:r w:rsidR="00A15F44" w:rsidRPr="00AF0060">
        <w:t>—</w:t>
      </w:r>
      <w:r w:rsidRPr="00AF0060">
        <w:t>file a notice of ceasing to act, in accordance with Form</w:t>
      </w:r>
      <w:r w:rsidR="00AF0060">
        <w:t xml:space="preserve"> </w:t>
      </w:r>
      <w:r w:rsidRPr="00AF0060">
        <w:t>8.</w:t>
      </w:r>
    </w:p>
    <w:p w:rsidR="003F45A3" w:rsidRPr="00AF0060" w:rsidRDefault="003F45A3" w:rsidP="00A15F44">
      <w:pPr>
        <w:pStyle w:val="subsection"/>
      </w:pPr>
      <w:r w:rsidRPr="00AF0060">
        <w:tab/>
        <w:t>(2)</w:t>
      </w:r>
      <w:r w:rsidRPr="00AF0060">
        <w:tab/>
        <w:t xml:space="preserve">A party whose lawyer has filed a notice under </w:t>
      </w:r>
      <w:r w:rsidR="00AF0060">
        <w:t>paragraph (</w:t>
      </w:r>
      <w:r w:rsidRPr="00AF0060">
        <w:t>1)(b) must file a notice of address for service within 5</w:t>
      </w:r>
      <w:r w:rsidR="00AF0060">
        <w:t xml:space="preserve"> </w:t>
      </w:r>
      <w:r w:rsidRPr="00AF0060">
        <w:t>days after the notice is filed.</w:t>
      </w:r>
    </w:p>
    <w:p w:rsidR="003F45A3" w:rsidRPr="00AF0060" w:rsidRDefault="003F45A3" w:rsidP="00A15F44">
      <w:pPr>
        <w:pStyle w:val="notemargin"/>
      </w:pPr>
      <w:r w:rsidRPr="00AF0060">
        <w:rPr>
          <w:b/>
        </w:rPr>
        <w:t>Rules</w:t>
      </w:r>
      <w:r w:rsidR="00AF0060">
        <w:rPr>
          <w:b/>
        </w:rPr>
        <w:t> </w:t>
      </w:r>
      <w:r w:rsidRPr="00AF0060">
        <w:rPr>
          <w:b/>
        </w:rPr>
        <w:t>4.06–4.10 left blank</w:t>
      </w:r>
    </w:p>
    <w:p w:rsidR="003F45A3" w:rsidRPr="00AF0060" w:rsidRDefault="00A15F44" w:rsidP="00A15F44">
      <w:pPr>
        <w:pStyle w:val="ActHead3"/>
        <w:pageBreakBefore/>
      </w:pPr>
      <w:bookmarkStart w:id="71" w:name="_Toc373142554"/>
      <w:r w:rsidRPr="00AF0060">
        <w:rPr>
          <w:rStyle w:val="CharDivNo"/>
        </w:rPr>
        <w:lastRenderedPageBreak/>
        <w:t>Division</w:t>
      </w:r>
      <w:r w:rsidR="00AF0060" w:rsidRPr="00AF0060">
        <w:rPr>
          <w:rStyle w:val="CharDivNo"/>
        </w:rPr>
        <w:t> </w:t>
      </w:r>
      <w:r w:rsidR="003F45A3" w:rsidRPr="00AF0060">
        <w:rPr>
          <w:rStyle w:val="CharDivNo"/>
        </w:rPr>
        <w:t>4.2</w:t>
      </w:r>
      <w:r w:rsidRPr="00AF0060">
        <w:t>—</w:t>
      </w:r>
      <w:r w:rsidR="003F45A3" w:rsidRPr="00AF0060">
        <w:rPr>
          <w:rStyle w:val="CharDivText"/>
        </w:rPr>
        <w:t>Court referral for legal assistance</w:t>
      </w:r>
      <w:bookmarkEnd w:id="71"/>
    </w:p>
    <w:p w:rsidR="003F45A3" w:rsidRPr="00AF0060" w:rsidRDefault="003F45A3" w:rsidP="00A15F44">
      <w:pPr>
        <w:pStyle w:val="ActHead5"/>
      </w:pPr>
      <w:bookmarkStart w:id="72" w:name="_Toc373142555"/>
      <w:r w:rsidRPr="00AF0060">
        <w:rPr>
          <w:rStyle w:val="CharSectno"/>
        </w:rPr>
        <w:t>4.11</w:t>
      </w:r>
      <w:r w:rsidR="00A15F44" w:rsidRPr="00AF0060">
        <w:t xml:space="preserve">  </w:t>
      </w:r>
      <w:r w:rsidRPr="00AF0060">
        <w:t xml:space="preserve">Definitions for </w:t>
      </w:r>
      <w:r w:rsidR="00A15F44" w:rsidRPr="00AF0060">
        <w:t>Division</w:t>
      </w:r>
      <w:r w:rsidR="00AF0060">
        <w:t> </w:t>
      </w:r>
      <w:r w:rsidRPr="00AF0060">
        <w:t>4.2</w:t>
      </w:r>
      <w:bookmarkEnd w:id="72"/>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assisted party</w:t>
      </w:r>
      <w:r w:rsidRPr="00AF0060">
        <w:t xml:space="preserve"> means a party receiving legal assistance under this Division.</w:t>
      </w:r>
    </w:p>
    <w:p w:rsidR="003F45A3" w:rsidRPr="00AF0060" w:rsidRDefault="003F45A3" w:rsidP="00A15F44">
      <w:pPr>
        <w:pStyle w:val="Definition"/>
      </w:pPr>
      <w:r w:rsidRPr="00AF0060">
        <w:rPr>
          <w:b/>
          <w:i/>
        </w:rPr>
        <w:t>legal assistance</w:t>
      </w:r>
      <w:r w:rsidRPr="00AF0060">
        <w:t xml:space="preserve"> means any of the following:</w:t>
      </w:r>
    </w:p>
    <w:p w:rsidR="003F45A3" w:rsidRPr="00AF0060" w:rsidRDefault="003F45A3" w:rsidP="00A15F44">
      <w:pPr>
        <w:pStyle w:val="paragraph"/>
      </w:pPr>
      <w:r w:rsidRPr="00AF0060">
        <w:tab/>
        <w:t>(a)</w:t>
      </w:r>
      <w:r w:rsidRPr="00AF0060">
        <w:tab/>
        <w:t>advice in relation to the proceeding;</w:t>
      </w:r>
    </w:p>
    <w:p w:rsidR="003F45A3" w:rsidRPr="00AF0060" w:rsidRDefault="003F45A3" w:rsidP="00A15F44">
      <w:pPr>
        <w:pStyle w:val="paragraph"/>
      </w:pPr>
      <w:r w:rsidRPr="00AF0060">
        <w:tab/>
        <w:t>(b)</w:t>
      </w:r>
      <w:r w:rsidRPr="00AF0060">
        <w:tab/>
        <w:t>representation at a directions, interlocutory or final hearing or mediation;</w:t>
      </w:r>
    </w:p>
    <w:p w:rsidR="003F45A3" w:rsidRPr="00AF0060" w:rsidRDefault="003F45A3" w:rsidP="00A15F44">
      <w:pPr>
        <w:pStyle w:val="paragraph"/>
      </w:pPr>
      <w:r w:rsidRPr="00AF0060">
        <w:tab/>
        <w:t>(c)</w:t>
      </w:r>
      <w:r w:rsidRPr="00AF0060">
        <w:tab/>
        <w:t>drafting or settling documents to be used in the proceeding;</w:t>
      </w:r>
    </w:p>
    <w:p w:rsidR="003F45A3" w:rsidRPr="00AF0060" w:rsidRDefault="003F45A3" w:rsidP="00A15F44">
      <w:pPr>
        <w:pStyle w:val="paragraph"/>
      </w:pPr>
      <w:r w:rsidRPr="00AF0060">
        <w:tab/>
        <w:t>(d)</w:t>
      </w:r>
      <w:r w:rsidRPr="00AF0060">
        <w:tab/>
        <w:t>representation generally in the conduct of the proceeding.</w:t>
      </w:r>
    </w:p>
    <w:p w:rsidR="003F45A3" w:rsidRPr="00AF0060" w:rsidRDefault="003F45A3" w:rsidP="00A15F44">
      <w:pPr>
        <w:pStyle w:val="Definition"/>
      </w:pPr>
      <w:r w:rsidRPr="00AF0060">
        <w:rPr>
          <w:b/>
          <w:i/>
        </w:rPr>
        <w:t>Pro Bono lawyer</w:t>
      </w:r>
      <w:r w:rsidRPr="00AF0060">
        <w:t xml:space="preserve"> means a lawyer who has agreed to accept a referral under rule</w:t>
      </w:r>
      <w:r w:rsidR="00AF0060">
        <w:t> </w:t>
      </w:r>
      <w:r w:rsidRPr="00AF0060">
        <w:t>4.12 to provide pro bono legal assistance.</w:t>
      </w:r>
    </w:p>
    <w:p w:rsidR="003F45A3" w:rsidRPr="00AF0060" w:rsidRDefault="003F45A3" w:rsidP="00A15F44">
      <w:pPr>
        <w:pStyle w:val="ActHead5"/>
      </w:pPr>
      <w:bookmarkStart w:id="73" w:name="_Toc373142556"/>
      <w:r w:rsidRPr="00AF0060">
        <w:rPr>
          <w:rStyle w:val="CharSectno"/>
        </w:rPr>
        <w:t>4.12</w:t>
      </w:r>
      <w:r w:rsidR="00A15F44" w:rsidRPr="00AF0060">
        <w:t xml:space="preserve">  </w:t>
      </w:r>
      <w:r w:rsidRPr="00AF0060">
        <w:t>Referral for legal assistance</w:t>
      </w:r>
      <w:bookmarkEnd w:id="73"/>
    </w:p>
    <w:p w:rsidR="003F45A3" w:rsidRPr="00AF0060" w:rsidRDefault="003F45A3" w:rsidP="00A15F44">
      <w:pPr>
        <w:pStyle w:val="subsection"/>
      </w:pPr>
      <w:r w:rsidRPr="00AF0060">
        <w:tab/>
        <w:t>(1)</w:t>
      </w:r>
      <w:r w:rsidRPr="00AF0060">
        <w:tab/>
        <w:t>The Court may refer a party to a lawyer for legal assistance by issuing a referral certificate, in accordance with Form</w:t>
      </w:r>
      <w:r w:rsidR="00AF0060">
        <w:t xml:space="preserve"> </w:t>
      </w:r>
      <w:r w:rsidRPr="00AF0060">
        <w:t>9.</w:t>
      </w:r>
    </w:p>
    <w:p w:rsidR="003F45A3" w:rsidRPr="00AF0060" w:rsidRDefault="003F45A3" w:rsidP="00A15F44">
      <w:pPr>
        <w:pStyle w:val="subsection"/>
      </w:pPr>
      <w:r w:rsidRPr="00AF0060">
        <w:tab/>
        <w:t>(2)</w:t>
      </w:r>
      <w:r w:rsidRPr="00AF0060">
        <w:tab/>
        <w:t>When making a referral under subrule</w:t>
      </w:r>
      <w:r w:rsidR="00AF0060">
        <w:t xml:space="preserve"> </w:t>
      </w:r>
      <w:r w:rsidRPr="00AF0060">
        <w:t>(1), the Court may take the following matters into account:</w:t>
      </w:r>
    </w:p>
    <w:p w:rsidR="003F45A3" w:rsidRPr="00AF0060" w:rsidRDefault="003F45A3" w:rsidP="00A15F44">
      <w:pPr>
        <w:pStyle w:val="paragraph"/>
      </w:pPr>
      <w:r w:rsidRPr="00AF0060">
        <w:tab/>
        <w:t>(a)</w:t>
      </w:r>
      <w:r w:rsidRPr="00AF0060">
        <w:tab/>
        <w:t xml:space="preserve"> the means of the party;</w:t>
      </w:r>
    </w:p>
    <w:p w:rsidR="003F45A3" w:rsidRPr="00AF0060" w:rsidRDefault="003F45A3" w:rsidP="00A15F44">
      <w:pPr>
        <w:pStyle w:val="paragraph"/>
      </w:pPr>
      <w:r w:rsidRPr="00AF0060">
        <w:tab/>
        <w:t xml:space="preserve">(b) </w:t>
      </w:r>
      <w:r w:rsidRPr="00AF0060">
        <w:tab/>
        <w:t>the capacity of the party to otherwise obtain legal assistance;</w:t>
      </w:r>
    </w:p>
    <w:p w:rsidR="003F45A3" w:rsidRPr="00AF0060" w:rsidRDefault="003F45A3" w:rsidP="00A15F44">
      <w:pPr>
        <w:pStyle w:val="paragraph"/>
      </w:pPr>
      <w:r w:rsidRPr="00AF0060">
        <w:tab/>
        <w:t xml:space="preserve">(c) </w:t>
      </w:r>
      <w:r w:rsidRPr="00AF0060">
        <w:tab/>
        <w:t>the nature and complexity of the proceeding;</w:t>
      </w:r>
    </w:p>
    <w:p w:rsidR="003F45A3" w:rsidRPr="00AF0060" w:rsidRDefault="003F45A3" w:rsidP="00A15F44">
      <w:pPr>
        <w:pStyle w:val="paragraph"/>
      </w:pPr>
      <w:r w:rsidRPr="00AF0060">
        <w:tab/>
        <w:t xml:space="preserve">(d) </w:t>
      </w:r>
      <w:r w:rsidRPr="00AF0060">
        <w:tab/>
        <w:t>any other matters the Court considers appropriate.</w:t>
      </w:r>
    </w:p>
    <w:p w:rsidR="003F45A3" w:rsidRPr="00AF0060" w:rsidRDefault="003F45A3" w:rsidP="00A15F44">
      <w:pPr>
        <w:pStyle w:val="subsection"/>
      </w:pPr>
      <w:r w:rsidRPr="00AF0060">
        <w:rPr>
          <w:i/>
        </w:rPr>
        <w:tab/>
      </w:r>
      <w:r w:rsidRPr="00AF0060">
        <w:t>(3)</w:t>
      </w:r>
      <w:r w:rsidRPr="00AF0060">
        <w:rPr>
          <w:i/>
        </w:rPr>
        <w:tab/>
      </w:r>
      <w:r w:rsidRPr="00AF0060">
        <w:t>The referral certificate may state the kind of legal assistance for which the party has been referred.</w:t>
      </w:r>
    </w:p>
    <w:p w:rsidR="003F45A3" w:rsidRPr="00AF0060" w:rsidRDefault="003F45A3" w:rsidP="00A15F44">
      <w:pPr>
        <w:pStyle w:val="subsection"/>
      </w:pPr>
      <w:r w:rsidRPr="00AF0060">
        <w:tab/>
        <w:t>(4)</w:t>
      </w:r>
      <w:r w:rsidRPr="00AF0060">
        <w:tab/>
        <w:t>The Registrar will attempt to arrange for the provision of legal assistance in accordance with the referral certificate to a Pro Bono lawyer.</w:t>
      </w:r>
    </w:p>
    <w:p w:rsidR="003F45A3" w:rsidRPr="00AF0060" w:rsidRDefault="003F45A3" w:rsidP="00A15F44">
      <w:pPr>
        <w:pStyle w:val="ActHead5"/>
      </w:pPr>
      <w:bookmarkStart w:id="74" w:name="_Toc373142557"/>
      <w:r w:rsidRPr="00AF0060">
        <w:rPr>
          <w:rStyle w:val="CharSectno"/>
        </w:rPr>
        <w:lastRenderedPageBreak/>
        <w:t>4.13</w:t>
      </w:r>
      <w:r w:rsidR="00A15F44" w:rsidRPr="00AF0060">
        <w:t xml:space="preserve">  </w:t>
      </w:r>
      <w:r w:rsidRPr="00AF0060">
        <w:t>A party has no right to apply for a referral</w:t>
      </w:r>
      <w:bookmarkEnd w:id="74"/>
    </w:p>
    <w:p w:rsidR="003F45A3" w:rsidRPr="00AF0060" w:rsidRDefault="003F45A3" w:rsidP="00A15F44">
      <w:pPr>
        <w:pStyle w:val="subsection"/>
      </w:pPr>
      <w:r w:rsidRPr="00AF0060">
        <w:tab/>
      </w:r>
      <w:r w:rsidRPr="00AF0060">
        <w:tab/>
        <w:t>A party is not entitled to apply to the Court for a referral under rule</w:t>
      </w:r>
      <w:r w:rsidR="00AF0060">
        <w:t> </w:t>
      </w:r>
      <w:r w:rsidRPr="00AF0060">
        <w:t>4.12.</w:t>
      </w:r>
    </w:p>
    <w:p w:rsidR="003F45A3" w:rsidRPr="00AF0060" w:rsidRDefault="003F45A3" w:rsidP="00A15F44">
      <w:pPr>
        <w:pStyle w:val="ActHead5"/>
      </w:pPr>
      <w:bookmarkStart w:id="75" w:name="_Toc373142558"/>
      <w:r w:rsidRPr="00AF0060">
        <w:rPr>
          <w:rStyle w:val="CharSectno"/>
        </w:rPr>
        <w:t>4.14</w:t>
      </w:r>
      <w:r w:rsidR="00A15F44" w:rsidRPr="00AF0060">
        <w:t xml:space="preserve">  </w:t>
      </w:r>
      <w:r w:rsidRPr="00AF0060">
        <w:t>Acceptance of referral certificate and provision of legal assistance</w:t>
      </w:r>
      <w:bookmarkEnd w:id="75"/>
    </w:p>
    <w:p w:rsidR="003F45A3" w:rsidRPr="00AF0060" w:rsidRDefault="003F45A3" w:rsidP="00A15F44">
      <w:pPr>
        <w:pStyle w:val="subsection"/>
      </w:pPr>
      <w:r w:rsidRPr="00AF0060">
        <w:tab/>
      </w:r>
      <w:r w:rsidRPr="00AF0060">
        <w:tab/>
        <w:t>If a lawyer agrees to accept a referral under rule</w:t>
      </w:r>
      <w:r w:rsidR="00AF0060">
        <w:t> </w:t>
      </w:r>
      <w:r w:rsidRPr="00AF0060">
        <w:t>4.12, the lawyer must provide legal assistance in accordance with the referral certificate.</w:t>
      </w:r>
    </w:p>
    <w:p w:rsidR="003F45A3" w:rsidRPr="00AF0060" w:rsidRDefault="003F45A3" w:rsidP="00A15F44">
      <w:pPr>
        <w:pStyle w:val="ActHead5"/>
      </w:pPr>
      <w:bookmarkStart w:id="76" w:name="_Toc373142559"/>
      <w:r w:rsidRPr="00AF0060">
        <w:rPr>
          <w:rStyle w:val="CharSectno"/>
        </w:rPr>
        <w:t>4.15</w:t>
      </w:r>
      <w:r w:rsidR="00A15F44" w:rsidRPr="00AF0060">
        <w:t xml:space="preserve">  </w:t>
      </w:r>
      <w:r w:rsidRPr="00AF0060">
        <w:t>Ceasing to provide legal assistance</w:t>
      </w:r>
      <w:bookmarkEnd w:id="76"/>
    </w:p>
    <w:p w:rsidR="003F45A3" w:rsidRPr="00AF0060" w:rsidRDefault="003F45A3" w:rsidP="00A15F44">
      <w:pPr>
        <w:pStyle w:val="subsection"/>
      </w:pPr>
      <w:r w:rsidRPr="00AF0060">
        <w:tab/>
        <w:t>(1)</w:t>
      </w:r>
      <w:r w:rsidRPr="00AF0060">
        <w:tab/>
        <w:t>A Pro Bono lawyer may cease to provide legal assistance to the assisted party only:</w:t>
      </w:r>
    </w:p>
    <w:p w:rsidR="003F45A3" w:rsidRPr="00AF0060" w:rsidRDefault="003F45A3" w:rsidP="00A15F44">
      <w:pPr>
        <w:pStyle w:val="paragraph"/>
      </w:pPr>
      <w:r w:rsidRPr="00AF0060">
        <w:tab/>
        <w:t>(a)</w:t>
      </w:r>
      <w:r w:rsidRPr="00AF0060">
        <w:tab/>
        <w:t>with the assisted party’s written agreement; or</w:t>
      </w:r>
    </w:p>
    <w:p w:rsidR="003F45A3" w:rsidRPr="00AF0060" w:rsidRDefault="003F45A3" w:rsidP="00A15F44">
      <w:pPr>
        <w:pStyle w:val="paragraph"/>
      </w:pPr>
      <w:r w:rsidRPr="00AF0060">
        <w:tab/>
        <w:t>(b)</w:t>
      </w:r>
      <w:r w:rsidRPr="00AF0060">
        <w:tab/>
        <w:t>with the Registrar’s permission under rule</w:t>
      </w:r>
      <w:r w:rsidR="00AF0060">
        <w:t> </w:t>
      </w:r>
      <w:r w:rsidRPr="00AF0060">
        <w:t>4.16.</w:t>
      </w:r>
    </w:p>
    <w:p w:rsidR="003F45A3" w:rsidRPr="00AF0060" w:rsidRDefault="003F45A3" w:rsidP="00A15F44">
      <w:pPr>
        <w:pStyle w:val="subsection"/>
      </w:pPr>
      <w:r w:rsidRPr="00AF0060">
        <w:tab/>
        <w:t>(2)</w:t>
      </w:r>
      <w:r w:rsidRPr="00AF0060">
        <w:tab/>
        <w:t xml:space="preserve">If </w:t>
      </w:r>
      <w:r w:rsidR="00AF0060">
        <w:t>paragraph (</w:t>
      </w:r>
      <w:r w:rsidRPr="00AF0060">
        <w:t>1)(a) applies, the Pro Bono lawyer must, within 7</w:t>
      </w:r>
      <w:r w:rsidR="00AF0060">
        <w:t xml:space="preserve"> </w:t>
      </w:r>
      <w:r w:rsidRPr="00AF0060">
        <w:t>days after receiving the agreement, give the Registrar a copy of the agreement.</w:t>
      </w:r>
    </w:p>
    <w:p w:rsidR="003F45A3" w:rsidRPr="00AF0060" w:rsidRDefault="003F45A3" w:rsidP="00A15F44">
      <w:pPr>
        <w:pStyle w:val="ActHead5"/>
      </w:pPr>
      <w:bookmarkStart w:id="77" w:name="_Toc373142560"/>
      <w:r w:rsidRPr="00AF0060">
        <w:rPr>
          <w:rStyle w:val="CharSectno"/>
        </w:rPr>
        <w:t>4.16</w:t>
      </w:r>
      <w:r w:rsidR="00A15F44" w:rsidRPr="00AF0060">
        <w:t xml:space="preserve">  </w:t>
      </w:r>
      <w:r w:rsidRPr="00AF0060">
        <w:t>Application for Registrar’s permission to cease providing legal assistance</w:t>
      </w:r>
      <w:bookmarkEnd w:id="77"/>
    </w:p>
    <w:p w:rsidR="003F45A3" w:rsidRPr="00AF0060" w:rsidRDefault="003F45A3" w:rsidP="00A15F44">
      <w:pPr>
        <w:pStyle w:val="subsection"/>
      </w:pPr>
      <w:r w:rsidRPr="00AF0060">
        <w:tab/>
        <w:t>(1)</w:t>
      </w:r>
      <w:r w:rsidRPr="00AF0060">
        <w:tab/>
        <w:t>A Pro Bono lawyer may apply to the Registrar for permission to cease to provide legal assistance to a party.</w:t>
      </w:r>
    </w:p>
    <w:p w:rsidR="003F45A3" w:rsidRPr="00AF0060" w:rsidRDefault="003F45A3" w:rsidP="00A15F44">
      <w:pPr>
        <w:pStyle w:val="subsection"/>
      </w:pPr>
      <w:r w:rsidRPr="00AF0060">
        <w:tab/>
        <w:t>(2)</w:t>
      </w:r>
      <w:r w:rsidRPr="00AF0060">
        <w:tab/>
        <w:t>An application must be in writing and include the reasons for making the application.</w:t>
      </w:r>
    </w:p>
    <w:p w:rsidR="003F45A3" w:rsidRPr="00AF0060" w:rsidRDefault="003F45A3" w:rsidP="00A15F44">
      <w:pPr>
        <w:pStyle w:val="subsection"/>
      </w:pPr>
      <w:r w:rsidRPr="00AF0060">
        <w:tab/>
        <w:t>(3)</w:t>
      </w:r>
      <w:r w:rsidRPr="00AF0060">
        <w:tab/>
        <w:t>The Pro Bono lawyer must give a copy of the application only to the assisted party.</w:t>
      </w:r>
    </w:p>
    <w:p w:rsidR="003F45A3" w:rsidRPr="00AF0060" w:rsidRDefault="003F45A3" w:rsidP="00A15F44">
      <w:pPr>
        <w:pStyle w:val="subsection"/>
      </w:pPr>
      <w:r w:rsidRPr="00AF0060">
        <w:tab/>
        <w:t>(4)</w:t>
      </w:r>
      <w:r w:rsidRPr="00AF0060">
        <w:tab/>
        <w:t>The application:</w:t>
      </w:r>
    </w:p>
    <w:p w:rsidR="003F45A3" w:rsidRPr="00AF0060" w:rsidRDefault="003F45A3" w:rsidP="00A15F44">
      <w:pPr>
        <w:pStyle w:val="paragraph"/>
      </w:pPr>
      <w:r w:rsidRPr="00AF0060">
        <w:tab/>
        <w:t>(a)</w:t>
      </w:r>
      <w:r w:rsidRPr="00AF0060">
        <w:tab/>
        <w:t>will be treated as confidential; and</w:t>
      </w:r>
    </w:p>
    <w:p w:rsidR="003F45A3" w:rsidRPr="00AF0060" w:rsidRDefault="003F45A3" w:rsidP="00A15F44">
      <w:pPr>
        <w:pStyle w:val="paragraph"/>
      </w:pPr>
      <w:r w:rsidRPr="00AF0060">
        <w:tab/>
        <w:t>(b)</w:t>
      </w:r>
      <w:r w:rsidRPr="00AF0060">
        <w:tab/>
        <w:t>will not be treated as part of the proceeding; and</w:t>
      </w:r>
    </w:p>
    <w:p w:rsidR="003F45A3" w:rsidRPr="00AF0060" w:rsidRDefault="003F45A3" w:rsidP="00A15F44">
      <w:pPr>
        <w:pStyle w:val="paragraph"/>
      </w:pPr>
      <w:r w:rsidRPr="00AF0060">
        <w:lastRenderedPageBreak/>
        <w:tab/>
        <w:t>(c)</w:t>
      </w:r>
      <w:r w:rsidRPr="00AF0060">
        <w:tab/>
        <w:t>will not be included on the Court file of the proceeding.</w:t>
      </w:r>
    </w:p>
    <w:p w:rsidR="003F45A3" w:rsidRPr="00AF0060" w:rsidRDefault="003F45A3" w:rsidP="00A15F44">
      <w:pPr>
        <w:pStyle w:val="subsection"/>
      </w:pPr>
      <w:r w:rsidRPr="00AF0060">
        <w:tab/>
        <w:t>(5)</w:t>
      </w:r>
      <w:r w:rsidRPr="00AF0060">
        <w:tab/>
        <w:t>The Registrar may consider the application without further notice to the assisted party.</w:t>
      </w:r>
    </w:p>
    <w:p w:rsidR="003F45A3" w:rsidRPr="00AF0060" w:rsidRDefault="003F45A3" w:rsidP="00A15F44">
      <w:pPr>
        <w:pStyle w:val="subsection"/>
      </w:pPr>
      <w:r w:rsidRPr="00AF0060">
        <w:tab/>
        <w:t>(6)</w:t>
      </w:r>
      <w:r w:rsidRPr="00AF0060">
        <w:tab/>
        <w:t>In considering an application, the Registrar will take into account the following:</w:t>
      </w:r>
    </w:p>
    <w:p w:rsidR="003F45A3" w:rsidRPr="00AF0060" w:rsidRDefault="003F45A3" w:rsidP="00A15F44">
      <w:pPr>
        <w:pStyle w:val="paragraph"/>
      </w:pPr>
      <w:r w:rsidRPr="00AF0060">
        <w:tab/>
        <w:t>(a)</w:t>
      </w:r>
      <w:r w:rsidRPr="00AF0060">
        <w:tab/>
        <w:t>whether the Pro Bono lawyer would be likely to be able to cease to provide legal assistance to the assisted party under any practice rules governing professional conduct applying to the lawyer;</w:t>
      </w:r>
    </w:p>
    <w:p w:rsidR="003F45A3" w:rsidRPr="00AF0060" w:rsidRDefault="003F45A3" w:rsidP="00A15F44">
      <w:pPr>
        <w:pStyle w:val="paragraph"/>
      </w:pPr>
      <w:r w:rsidRPr="00AF0060">
        <w:tab/>
        <w:t>(b)</w:t>
      </w:r>
      <w:r w:rsidRPr="00AF0060">
        <w:tab/>
        <w:t>any conflict of interest that the Pro Bono lawyer may have;</w:t>
      </w:r>
    </w:p>
    <w:p w:rsidR="003F45A3" w:rsidRPr="00AF0060" w:rsidRDefault="003F45A3" w:rsidP="00A15F44">
      <w:pPr>
        <w:pStyle w:val="paragraph"/>
      </w:pPr>
      <w:r w:rsidRPr="00AF0060">
        <w:tab/>
        <w:t>(c)</w:t>
      </w:r>
      <w:r w:rsidRPr="00AF0060">
        <w:tab/>
        <w:t>whether there is a substantial disagreement between the Pro Bono lawyer and the assisted party about the conduct of the litigation;</w:t>
      </w:r>
    </w:p>
    <w:p w:rsidR="003F45A3" w:rsidRPr="00AF0060" w:rsidRDefault="003F45A3" w:rsidP="00A15F44">
      <w:pPr>
        <w:pStyle w:val="paragraph"/>
      </w:pPr>
      <w:r w:rsidRPr="00AF0060">
        <w:tab/>
        <w:t>(d)</w:t>
      </w:r>
      <w:r w:rsidRPr="00AF0060">
        <w:tab/>
        <w:t>any view of the Pro Bono lawyer:</w:t>
      </w:r>
    </w:p>
    <w:p w:rsidR="003F45A3" w:rsidRPr="00AF0060" w:rsidRDefault="003F45A3" w:rsidP="00A15F44">
      <w:pPr>
        <w:pStyle w:val="paragraphsub"/>
      </w:pPr>
      <w:r w:rsidRPr="00AF0060">
        <w:tab/>
        <w:t>(i)</w:t>
      </w:r>
      <w:r w:rsidRPr="00AF0060">
        <w:tab/>
        <w:t>that the assisted party’s case is not well founded in fact or law; or</w:t>
      </w:r>
    </w:p>
    <w:p w:rsidR="003F45A3" w:rsidRPr="00AF0060" w:rsidRDefault="003F45A3" w:rsidP="00A15F44">
      <w:pPr>
        <w:pStyle w:val="paragraphsub"/>
      </w:pPr>
      <w:r w:rsidRPr="00AF0060">
        <w:tab/>
        <w:t>(ii)</w:t>
      </w:r>
      <w:r w:rsidRPr="00AF0060">
        <w:tab/>
        <w:t>that the assisted party’s prosecution of the litigation is an abuse of process;</w:t>
      </w:r>
    </w:p>
    <w:p w:rsidR="003F45A3" w:rsidRPr="00AF0060" w:rsidRDefault="003F45A3" w:rsidP="00A15F44">
      <w:pPr>
        <w:pStyle w:val="paragraph"/>
      </w:pPr>
      <w:r w:rsidRPr="00AF0060">
        <w:tab/>
        <w:t>(e)</w:t>
      </w:r>
      <w:r w:rsidRPr="00AF0060">
        <w:tab/>
        <w:t>whether the Pro Bono lawyer lacks the time to provide adequate legal assistance to the assisted party because of other professional commitments;</w:t>
      </w:r>
    </w:p>
    <w:p w:rsidR="003F45A3" w:rsidRPr="00AF0060" w:rsidRDefault="003F45A3" w:rsidP="00A15F44">
      <w:pPr>
        <w:pStyle w:val="paragraph"/>
      </w:pPr>
      <w:r w:rsidRPr="00AF0060">
        <w:tab/>
        <w:t>(f)</w:t>
      </w:r>
      <w:r w:rsidRPr="00AF0060">
        <w:tab/>
        <w:t>whether the assisted party has refused or failed to pay any disbursements requested under rule</w:t>
      </w:r>
      <w:r w:rsidR="00AF0060">
        <w:t> </w:t>
      </w:r>
      <w:r w:rsidRPr="00AF0060">
        <w:t>4.18;</w:t>
      </w:r>
    </w:p>
    <w:p w:rsidR="003F45A3" w:rsidRPr="00AF0060" w:rsidRDefault="003F45A3" w:rsidP="00A15F44">
      <w:pPr>
        <w:pStyle w:val="paragraph"/>
      </w:pPr>
      <w:r w:rsidRPr="00AF0060">
        <w:tab/>
        <w:t>(g)</w:t>
      </w:r>
      <w:r w:rsidRPr="00AF0060">
        <w:tab/>
        <w:t>whether it is unfair to require the Pro Bono lawyer</w:t>
      </w:r>
      <w:r w:rsidRPr="00AF0060">
        <w:rPr>
          <w:b/>
          <w:i/>
        </w:rPr>
        <w:t xml:space="preserve"> </w:t>
      </w:r>
      <w:r w:rsidRPr="00AF0060">
        <w:t>to continue to provide legal assistance to the assisted party;</w:t>
      </w:r>
    </w:p>
    <w:p w:rsidR="003F45A3" w:rsidRPr="00AF0060" w:rsidRDefault="003F45A3" w:rsidP="00A15F44">
      <w:pPr>
        <w:pStyle w:val="paragraph"/>
      </w:pPr>
      <w:r w:rsidRPr="00AF0060">
        <w:tab/>
        <w:t>(h)</w:t>
      </w:r>
      <w:r w:rsidRPr="00AF0060">
        <w:tab/>
        <w:t>any other relevant matter.</w:t>
      </w:r>
    </w:p>
    <w:p w:rsidR="003F45A3" w:rsidRPr="00AF0060" w:rsidRDefault="003F45A3" w:rsidP="00A15F44">
      <w:pPr>
        <w:pStyle w:val="ActHead5"/>
      </w:pPr>
      <w:bookmarkStart w:id="78" w:name="_Toc373142561"/>
      <w:r w:rsidRPr="00AF0060">
        <w:rPr>
          <w:rStyle w:val="CharSectno"/>
        </w:rPr>
        <w:t>4.17</w:t>
      </w:r>
      <w:r w:rsidR="00A15F44" w:rsidRPr="00AF0060">
        <w:t xml:space="preserve">  </w:t>
      </w:r>
      <w:r w:rsidRPr="00AF0060">
        <w:t>Cessation of referral certificate</w:t>
      </w:r>
      <w:bookmarkEnd w:id="78"/>
    </w:p>
    <w:p w:rsidR="003F45A3" w:rsidRPr="00AF0060" w:rsidRDefault="003F45A3" w:rsidP="00A15F44">
      <w:pPr>
        <w:pStyle w:val="subsection"/>
      </w:pPr>
      <w:r w:rsidRPr="00AF0060">
        <w:tab/>
      </w:r>
      <w:r w:rsidRPr="00AF0060">
        <w:tab/>
        <w:t>A referral certificate ceases to have effect if:</w:t>
      </w:r>
    </w:p>
    <w:p w:rsidR="003F45A3" w:rsidRPr="00AF0060" w:rsidRDefault="003F45A3" w:rsidP="00A15F44">
      <w:pPr>
        <w:pStyle w:val="paragraph"/>
      </w:pPr>
      <w:r w:rsidRPr="00AF0060">
        <w:tab/>
        <w:t>(a)</w:t>
      </w:r>
      <w:r w:rsidRPr="00AF0060">
        <w:tab/>
        <w:t>it is not accepted by a lawyer within 28</w:t>
      </w:r>
      <w:r w:rsidR="00AF0060">
        <w:t xml:space="preserve"> </w:t>
      </w:r>
      <w:r w:rsidRPr="00AF0060">
        <w:t>days after the referral; or</w:t>
      </w:r>
    </w:p>
    <w:p w:rsidR="003F45A3" w:rsidRPr="00AF0060" w:rsidRDefault="003F45A3" w:rsidP="00A15F44">
      <w:pPr>
        <w:pStyle w:val="paragraph"/>
      </w:pPr>
      <w:r w:rsidRPr="00AF0060">
        <w:tab/>
        <w:t>(b)</w:t>
      </w:r>
      <w:r w:rsidRPr="00AF0060">
        <w:tab/>
        <w:t>a Pro Bono lawyer has provided the legal assistance mentioned in the referral certificate; or</w:t>
      </w:r>
    </w:p>
    <w:p w:rsidR="003F45A3" w:rsidRPr="00AF0060" w:rsidRDefault="003F45A3" w:rsidP="00A15F44">
      <w:pPr>
        <w:pStyle w:val="paragraph"/>
      </w:pPr>
      <w:r w:rsidRPr="00AF0060">
        <w:lastRenderedPageBreak/>
        <w:tab/>
        <w:t>(c)</w:t>
      </w:r>
      <w:r w:rsidRPr="00AF0060">
        <w:tab/>
        <w:t>a Pro Bono lawyer has ceased to provide legal assistance under rule</w:t>
      </w:r>
      <w:r w:rsidR="00AF0060">
        <w:t> </w:t>
      </w:r>
      <w:r w:rsidRPr="00AF0060">
        <w:t>4.15; or</w:t>
      </w:r>
    </w:p>
    <w:p w:rsidR="003F45A3" w:rsidRPr="00AF0060" w:rsidRDefault="003F45A3" w:rsidP="00A15F44">
      <w:pPr>
        <w:pStyle w:val="paragraph"/>
      </w:pPr>
      <w:r w:rsidRPr="00AF0060">
        <w:tab/>
        <w:t>(d)</w:t>
      </w:r>
      <w:r w:rsidRPr="00AF0060">
        <w:tab/>
        <w:t>the proceeding to which the referral certificate relates is finalised or transferred to another court.</w:t>
      </w:r>
    </w:p>
    <w:p w:rsidR="003F45A3" w:rsidRPr="00AF0060" w:rsidRDefault="003F45A3" w:rsidP="00A15F44">
      <w:pPr>
        <w:pStyle w:val="ActHead5"/>
      </w:pPr>
      <w:bookmarkStart w:id="79" w:name="_Toc373142562"/>
      <w:r w:rsidRPr="00AF0060">
        <w:rPr>
          <w:rStyle w:val="CharSectno"/>
        </w:rPr>
        <w:t>4.18</w:t>
      </w:r>
      <w:r w:rsidR="00A15F44" w:rsidRPr="00AF0060">
        <w:t xml:space="preserve">  </w:t>
      </w:r>
      <w:r w:rsidRPr="00AF0060">
        <w:t>Disbursements</w:t>
      </w:r>
      <w:bookmarkEnd w:id="79"/>
    </w:p>
    <w:p w:rsidR="003F45A3" w:rsidRPr="00AF0060" w:rsidRDefault="003F45A3" w:rsidP="00A15F44">
      <w:pPr>
        <w:pStyle w:val="subsection"/>
      </w:pPr>
      <w:r w:rsidRPr="00AF0060">
        <w:tab/>
      </w:r>
      <w:r w:rsidRPr="00AF0060">
        <w:tab/>
        <w:t>A Pro Bono lawyer may ask the assisted party to pay any disbursements reasonably incurred, or reasonably to be incurred, by the Pro Bono lawyer on behalf of the assisted party in relation to the legal assistance.</w:t>
      </w:r>
    </w:p>
    <w:p w:rsidR="003F45A3" w:rsidRPr="00AF0060" w:rsidRDefault="003F45A3" w:rsidP="00A15F44">
      <w:pPr>
        <w:pStyle w:val="ActHead5"/>
      </w:pPr>
      <w:bookmarkStart w:id="80" w:name="_Toc373142563"/>
      <w:r w:rsidRPr="00AF0060">
        <w:rPr>
          <w:rStyle w:val="CharSectno"/>
        </w:rPr>
        <w:t>4.19</w:t>
      </w:r>
      <w:r w:rsidR="00A15F44" w:rsidRPr="00AF0060">
        <w:t xml:space="preserve">  </w:t>
      </w:r>
      <w:r w:rsidRPr="00AF0060">
        <w:t>Professional fees</w:t>
      </w:r>
      <w:bookmarkEnd w:id="80"/>
    </w:p>
    <w:p w:rsidR="003F45A3" w:rsidRPr="00AF0060" w:rsidRDefault="003F45A3" w:rsidP="00A15F44">
      <w:pPr>
        <w:pStyle w:val="subsection"/>
      </w:pPr>
      <w:r w:rsidRPr="00AF0060">
        <w:tab/>
        <w:t>(1)</w:t>
      </w:r>
      <w:r w:rsidRPr="00AF0060">
        <w:tab/>
        <w:t>A Pro Bono lawyer must not seek or recover professional fees from an assisted party unless the Pro Bono lawyer and the assisted party have entered into a costs agreement.</w:t>
      </w:r>
    </w:p>
    <w:p w:rsidR="003F45A3" w:rsidRPr="00AF0060" w:rsidRDefault="003F45A3" w:rsidP="00A15F44">
      <w:pPr>
        <w:pStyle w:val="subsection"/>
      </w:pPr>
      <w:r w:rsidRPr="00AF0060">
        <w:tab/>
        <w:t>(2)</w:t>
      </w:r>
      <w:r w:rsidRPr="00AF0060">
        <w:tab/>
        <w:t>The costs agreement must provide that the Pro Bono lawyer be entitled to charge and the assisted party is liable to pay professional fees only:</w:t>
      </w:r>
    </w:p>
    <w:p w:rsidR="003F45A3" w:rsidRPr="00AF0060" w:rsidRDefault="003F45A3" w:rsidP="00A15F44">
      <w:pPr>
        <w:pStyle w:val="paragraph"/>
      </w:pPr>
      <w:r w:rsidRPr="00AF0060">
        <w:tab/>
        <w:t>(a)</w:t>
      </w:r>
      <w:r w:rsidRPr="00AF0060">
        <w:tab/>
        <w:t>if an order for costs is made in favour of the assisted party; and</w:t>
      </w:r>
    </w:p>
    <w:p w:rsidR="003F45A3" w:rsidRPr="00AF0060" w:rsidRDefault="003F45A3" w:rsidP="00A15F44">
      <w:pPr>
        <w:pStyle w:val="paragraph"/>
      </w:pPr>
      <w:r w:rsidRPr="00AF0060">
        <w:tab/>
        <w:t>(b)</w:t>
      </w:r>
      <w:r w:rsidRPr="00AF0060">
        <w:tab/>
        <w:t>to the extent that the party against whom the order for costs is made in fact pays the costs.</w:t>
      </w:r>
    </w:p>
    <w:p w:rsidR="003F45A3" w:rsidRPr="00AF0060" w:rsidRDefault="003F45A3" w:rsidP="00A15F44">
      <w:pPr>
        <w:pStyle w:val="subsection"/>
      </w:pPr>
      <w:r w:rsidRPr="00AF0060">
        <w:tab/>
        <w:t>(3)</w:t>
      </w:r>
      <w:r w:rsidRPr="00AF0060">
        <w:tab/>
        <w:t>If a costs agreement is entered into, the Court may order a party against whom an order for costs is made to pay the costs, including any disbursements incurred under rule</w:t>
      </w:r>
      <w:r w:rsidR="00AF0060">
        <w:t> </w:t>
      </w:r>
      <w:r w:rsidRPr="00AF0060">
        <w:t>4.18, directly to the Pro Bono lawyer instead of the assisted party.</w:t>
      </w:r>
    </w:p>
    <w:p w:rsidR="003F45A3" w:rsidRPr="00AF0060" w:rsidRDefault="003F45A3" w:rsidP="00A15F44">
      <w:pPr>
        <w:pStyle w:val="subsection"/>
      </w:pPr>
      <w:r w:rsidRPr="00AF0060">
        <w:tab/>
        <w:t>(4)</w:t>
      </w:r>
      <w:r w:rsidRPr="00AF0060">
        <w:tab/>
        <w:t>A payment made to the Pro Bono lawyer under subrule</w:t>
      </w:r>
      <w:r w:rsidR="00AF0060">
        <w:t xml:space="preserve"> </w:t>
      </w:r>
      <w:r w:rsidRPr="00AF0060">
        <w:t>(3) satisfies, to the extent of that payment, the order for costs made in favour of the assisted party.</w:t>
      </w:r>
    </w:p>
    <w:p w:rsidR="003F45A3" w:rsidRPr="00AF0060" w:rsidRDefault="00A15F44" w:rsidP="00E87FD5">
      <w:pPr>
        <w:pStyle w:val="ActHead2"/>
        <w:pageBreakBefore/>
        <w:spacing w:before="240"/>
      </w:pPr>
      <w:bookmarkStart w:id="81" w:name="_Toc373142564"/>
      <w:r w:rsidRPr="00AF0060">
        <w:rPr>
          <w:rStyle w:val="CharPartNo"/>
        </w:rPr>
        <w:lastRenderedPageBreak/>
        <w:t>Part</w:t>
      </w:r>
      <w:r w:rsidR="00AF0060" w:rsidRPr="00AF0060">
        <w:rPr>
          <w:rStyle w:val="CharPartNo"/>
        </w:rPr>
        <w:t> </w:t>
      </w:r>
      <w:r w:rsidR="003F45A3" w:rsidRPr="00AF0060">
        <w:rPr>
          <w:rStyle w:val="CharPartNo"/>
        </w:rPr>
        <w:t>5</w:t>
      </w:r>
      <w:r w:rsidRPr="00AF0060">
        <w:t>—</w:t>
      </w:r>
      <w:r w:rsidR="003F45A3" w:rsidRPr="00AF0060">
        <w:rPr>
          <w:rStyle w:val="CharPartText"/>
        </w:rPr>
        <w:t>Court supervision of proceedings</w:t>
      </w:r>
      <w:bookmarkEnd w:id="81"/>
    </w:p>
    <w:p w:rsidR="003F45A3" w:rsidRPr="00AF0060" w:rsidRDefault="00A15F44" w:rsidP="00A15F44">
      <w:pPr>
        <w:pStyle w:val="ActHead3"/>
      </w:pPr>
      <w:bookmarkStart w:id="82" w:name="_Toc373142565"/>
      <w:r w:rsidRPr="00AF0060">
        <w:rPr>
          <w:rStyle w:val="CharDivNo"/>
        </w:rPr>
        <w:t>Division</w:t>
      </w:r>
      <w:r w:rsidR="00AF0060" w:rsidRPr="00AF0060">
        <w:rPr>
          <w:rStyle w:val="CharDivNo"/>
        </w:rPr>
        <w:t> </w:t>
      </w:r>
      <w:r w:rsidR="003F45A3" w:rsidRPr="00AF0060">
        <w:rPr>
          <w:rStyle w:val="CharDivNo"/>
        </w:rPr>
        <w:t>5.1</w:t>
      </w:r>
      <w:r w:rsidRPr="00AF0060">
        <w:t>—</w:t>
      </w:r>
      <w:r w:rsidR="003F45A3" w:rsidRPr="00AF0060">
        <w:rPr>
          <w:rStyle w:val="CharDivText"/>
        </w:rPr>
        <w:t>Return date and directions</w:t>
      </w:r>
      <w:bookmarkEnd w:id="82"/>
    </w:p>
    <w:p w:rsidR="003F45A3" w:rsidRPr="00AF0060" w:rsidRDefault="003F45A3" w:rsidP="00A15F44">
      <w:pPr>
        <w:pStyle w:val="ActHead5"/>
      </w:pPr>
      <w:bookmarkStart w:id="83" w:name="_Toc373142566"/>
      <w:r w:rsidRPr="00AF0060">
        <w:rPr>
          <w:rStyle w:val="CharSectno"/>
        </w:rPr>
        <w:t>5.01</w:t>
      </w:r>
      <w:r w:rsidR="00A15F44" w:rsidRPr="00AF0060">
        <w:t xml:space="preserve">  </w:t>
      </w:r>
      <w:r w:rsidRPr="00AF0060">
        <w:t>Parties to attend Court on return date</w:t>
      </w:r>
      <w:bookmarkEnd w:id="83"/>
    </w:p>
    <w:p w:rsidR="003F45A3" w:rsidRPr="00AF0060" w:rsidRDefault="003F45A3" w:rsidP="00A15F44">
      <w:pPr>
        <w:pStyle w:val="subsection"/>
      </w:pPr>
      <w:r w:rsidRPr="00AF0060">
        <w:tab/>
      </w:r>
      <w:r w:rsidRPr="00AF0060">
        <w:tab/>
        <w:t>A party, or the party’s lawyer, must attend the Court on the return date fixed in the originating application.</w:t>
      </w:r>
    </w:p>
    <w:p w:rsidR="003F45A3" w:rsidRPr="00AF0060" w:rsidRDefault="00A15F44" w:rsidP="00A15F44">
      <w:pPr>
        <w:pStyle w:val="notetext"/>
      </w:pPr>
      <w:r w:rsidRPr="00AF0060">
        <w:t>Note 1:</w:t>
      </w:r>
      <w:r w:rsidRPr="00AF0060">
        <w:tab/>
      </w:r>
      <w:r w:rsidR="003F45A3" w:rsidRPr="00AF0060">
        <w:rPr>
          <w:b/>
          <w:i/>
        </w:rPr>
        <w:t>Originating application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When a proceeding is started, the Registrar will fix a return date and place for hearing and endorse those details on the originating application.</w:t>
      </w:r>
    </w:p>
    <w:p w:rsidR="003F45A3" w:rsidRPr="00AF0060" w:rsidRDefault="003F45A3" w:rsidP="00A15F44">
      <w:pPr>
        <w:pStyle w:val="ActHead5"/>
      </w:pPr>
      <w:bookmarkStart w:id="84" w:name="_Toc373142567"/>
      <w:r w:rsidRPr="00AF0060">
        <w:rPr>
          <w:rStyle w:val="CharSectno"/>
        </w:rPr>
        <w:t>5.02</w:t>
      </w:r>
      <w:r w:rsidR="00A15F44" w:rsidRPr="00AF0060">
        <w:t xml:space="preserve">  </w:t>
      </w:r>
      <w:r w:rsidRPr="00AF0060">
        <w:t>Parties to file notice of address for service before return date</w:t>
      </w:r>
      <w:bookmarkEnd w:id="84"/>
    </w:p>
    <w:p w:rsidR="003F45A3" w:rsidRPr="00AF0060" w:rsidRDefault="003F45A3" w:rsidP="00A15F44">
      <w:pPr>
        <w:pStyle w:val="subsection"/>
      </w:pPr>
      <w:r w:rsidRPr="00AF0060">
        <w:tab/>
      </w:r>
      <w:r w:rsidRPr="00AF0060">
        <w:tab/>
        <w:t>A respondent who has been served with an originating application must file a notice of address for service, in accordance with Form</w:t>
      </w:r>
      <w:r w:rsidR="00AF0060">
        <w:t xml:space="preserve"> </w:t>
      </w:r>
      <w:r w:rsidRPr="00AF0060">
        <w:t>10, before the return date fixed in the originating application.</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11.01 contains requirements in relation to the address for service.</w:t>
      </w:r>
    </w:p>
    <w:p w:rsidR="003F45A3" w:rsidRPr="00AF0060" w:rsidRDefault="003F45A3" w:rsidP="00A15F44">
      <w:pPr>
        <w:pStyle w:val="ActHead5"/>
      </w:pPr>
      <w:bookmarkStart w:id="85" w:name="_Toc373142568"/>
      <w:r w:rsidRPr="00AF0060">
        <w:rPr>
          <w:rStyle w:val="CharSectno"/>
        </w:rPr>
        <w:t>5.03</w:t>
      </w:r>
      <w:r w:rsidR="00A15F44" w:rsidRPr="00AF0060">
        <w:t xml:space="preserve">  </w:t>
      </w:r>
      <w:r w:rsidRPr="00AF0060">
        <w:t>Respondent’s genuine steps statement</w:t>
      </w:r>
      <w:bookmarkEnd w:id="85"/>
    </w:p>
    <w:p w:rsidR="003F45A3" w:rsidRPr="00AF0060" w:rsidRDefault="003F45A3" w:rsidP="00A15F44">
      <w:pPr>
        <w:pStyle w:val="subsection"/>
      </w:pPr>
      <w:r w:rsidRPr="00AF0060">
        <w:tab/>
        <w:t>(1)</w:t>
      </w:r>
      <w:r w:rsidRPr="00AF0060">
        <w:tab/>
        <w:t>If an applicant has filed a genuine steps statement the respondent must file the respondent’s genuine steps statement, in accordance with Form</w:t>
      </w:r>
      <w:r w:rsidR="00AF0060">
        <w:t xml:space="preserve"> </w:t>
      </w:r>
      <w:r w:rsidRPr="00AF0060">
        <w:t>11, before the return date fixed in the originating application.</w:t>
      </w:r>
    </w:p>
    <w:p w:rsidR="003F45A3" w:rsidRPr="00AF0060" w:rsidRDefault="003F45A3" w:rsidP="00A15F44">
      <w:pPr>
        <w:pStyle w:val="subsection"/>
      </w:pPr>
      <w:r w:rsidRPr="00AF0060">
        <w:tab/>
        <w:t>(2)</w:t>
      </w:r>
      <w:r w:rsidRPr="00AF0060">
        <w:tab/>
        <w:t>A genuine steps statement must comply with section</w:t>
      </w:r>
      <w:r w:rsidR="00AF0060">
        <w:t> </w:t>
      </w:r>
      <w:r w:rsidRPr="00AF0060">
        <w:t>7 of the Civil Dispute Resolution Act.</w:t>
      </w:r>
    </w:p>
    <w:p w:rsidR="003F45A3" w:rsidRPr="00AF0060" w:rsidRDefault="00A15F44" w:rsidP="00A15F44">
      <w:pPr>
        <w:pStyle w:val="notetext"/>
      </w:pPr>
      <w:r w:rsidRPr="00AF0060">
        <w:t>Note 1:</w:t>
      </w:r>
      <w:r w:rsidRPr="00AF0060">
        <w:tab/>
      </w:r>
      <w:r w:rsidR="003F45A3" w:rsidRPr="00AF0060">
        <w:rPr>
          <w:b/>
          <w:i/>
        </w:rPr>
        <w:t>Civil Dispute Resolution Act</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Rule</w:t>
      </w:r>
      <w:r w:rsidR="00AF0060">
        <w:t> </w:t>
      </w:r>
      <w:r w:rsidR="003F45A3" w:rsidRPr="00AF0060">
        <w:t>8.02 requires an applicant in a proceeding to which the Civil Dispute Resolution Act applies to file an applicant’s genuine dispute resolution statement at the same time as the originating application is filed.</w:t>
      </w:r>
    </w:p>
    <w:p w:rsidR="003F45A3" w:rsidRPr="00AF0060" w:rsidRDefault="003F45A3" w:rsidP="00A15F44">
      <w:pPr>
        <w:pStyle w:val="ActHead5"/>
      </w:pPr>
      <w:bookmarkStart w:id="86" w:name="_Toc373142569"/>
      <w:r w:rsidRPr="00AF0060">
        <w:rPr>
          <w:rStyle w:val="CharSectno"/>
        </w:rPr>
        <w:lastRenderedPageBreak/>
        <w:t>5.04</w:t>
      </w:r>
      <w:r w:rsidR="00A15F44" w:rsidRPr="00AF0060">
        <w:t xml:space="preserve">  </w:t>
      </w:r>
      <w:r w:rsidRPr="00AF0060">
        <w:t>Making directions</w:t>
      </w:r>
      <w:bookmarkEnd w:id="86"/>
    </w:p>
    <w:p w:rsidR="003F45A3" w:rsidRPr="00AF0060" w:rsidRDefault="003F45A3" w:rsidP="00A15F44">
      <w:pPr>
        <w:pStyle w:val="subsection"/>
      </w:pPr>
      <w:r w:rsidRPr="00AF0060">
        <w:tab/>
        <w:t>(1)</w:t>
      </w:r>
      <w:r w:rsidRPr="00AF0060">
        <w:tab/>
        <w:t>At any hearing, the Court may make directions for the management, conduct and hearing of a proceeding.</w:t>
      </w:r>
    </w:p>
    <w:p w:rsidR="003F45A3" w:rsidRPr="00AF0060" w:rsidRDefault="00A15F44" w:rsidP="00A15F44">
      <w:pPr>
        <w:pStyle w:val="notetext"/>
      </w:pPr>
      <w:r w:rsidRPr="00AF0060">
        <w:t>Note:</w:t>
      </w:r>
      <w:r w:rsidRPr="00AF0060">
        <w:tab/>
      </w:r>
      <w:r w:rsidR="003F45A3" w:rsidRPr="00AF0060">
        <w:rPr>
          <w:b/>
          <w:i/>
        </w:rPr>
        <w:t>Direction</w:t>
      </w:r>
      <w:r w:rsidR="003F45A3" w:rsidRPr="00AF0060">
        <w:t xml:space="preserve"> is defined in the Dictionary.</w:t>
      </w:r>
    </w:p>
    <w:p w:rsidR="003F45A3" w:rsidRPr="00AF0060" w:rsidRDefault="003F45A3" w:rsidP="00A15F44">
      <w:pPr>
        <w:pStyle w:val="subsection"/>
      </w:pPr>
      <w:r w:rsidRPr="00AF0060">
        <w:tab/>
        <w:t>(2)</w:t>
      </w:r>
      <w:r w:rsidRPr="00AF0060">
        <w:tab/>
        <w:t>A party, or the party’s lawyer, must attend any hearing for the proceeding.</w:t>
      </w:r>
    </w:p>
    <w:p w:rsidR="003F45A3" w:rsidRPr="00AF0060" w:rsidRDefault="003F45A3" w:rsidP="00A15F44">
      <w:pPr>
        <w:pStyle w:val="subsection"/>
      </w:pPr>
      <w:r w:rsidRPr="00AF0060">
        <w:tab/>
        <w:t>(3)</w:t>
      </w:r>
      <w:r w:rsidRPr="00AF0060">
        <w:tab/>
        <w:t>Without limiting subrule</w:t>
      </w:r>
      <w:r w:rsidR="00AF0060">
        <w:t xml:space="preserve"> </w:t>
      </w:r>
      <w:r w:rsidRPr="00AF0060">
        <w:t>(1), the Court may make a direction mentioned in the following table.</w:t>
      </w:r>
    </w:p>
    <w:p w:rsidR="00A15F44" w:rsidRPr="00AF0060" w:rsidRDefault="00A15F44" w:rsidP="00A15F44">
      <w:pPr>
        <w:pStyle w:val="Tabletext"/>
      </w:pPr>
    </w:p>
    <w:tbl>
      <w:tblPr>
        <w:tblW w:w="7421"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6712"/>
      </w:tblGrid>
      <w:tr w:rsidR="003F45A3" w:rsidRPr="00AF0060" w:rsidTr="00276F5C">
        <w:trPr>
          <w:tblHeader/>
        </w:trPr>
        <w:tc>
          <w:tcPr>
            <w:tcW w:w="70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671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A direction in relation to… </w:t>
            </w:r>
          </w:p>
        </w:tc>
      </w:tr>
      <w:tr w:rsidR="003F45A3" w:rsidRPr="00AF0060" w:rsidTr="00276F5C">
        <w:tc>
          <w:tcPr>
            <w:tcW w:w="709" w:type="dxa"/>
            <w:tcBorders>
              <w:top w:val="single" w:sz="12" w:space="0" w:color="auto"/>
            </w:tcBorders>
            <w:shd w:val="clear" w:color="auto" w:fill="auto"/>
          </w:tcPr>
          <w:p w:rsidR="003F45A3" w:rsidRPr="00AF0060" w:rsidRDefault="003F45A3" w:rsidP="00A15F44">
            <w:pPr>
              <w:pStyle w:val="Tabletext"/>
            </w:pPr>
            <w:r w:rsidRPr="00AF0060">
              <w:t>1</w:t>
            </w:r>
          </w:p>
        </w:tc>
        <w:tc>
          <w:tcPr>
            <w:tcW w:w="6712" w:type="dxa"/>
            <w:tcBorders>
              <w:top w:val="single" w:sz="12" w:space="0" w:color="auto"/>
            </w:tcBorders>
            <w:shd w:val="clear" w:color="auto" w:fill="auto"/>
          </w:tcPr>
          <w:p w:rsidR="003F45A3" w:rsidRPr="00AF0060" w:rsidRDefault="003F45A3" w:rsidP="00A15F44">
            <w:pPr>
              <w:pStyle w:val="Tabletext"/>
            </w:pPr>
            <w:r w:rsidRPr="00AF0060">
              <w:t>The defining of the issues by pleadings or otherwise</w:t>
            </w:r>
          </w:p>
        </w:tc>
      </w:tr>
      <w:tr w:rsidR="003F45A3" w:rsidRPr="00AF0060" w:rsidTr="00276F5C">
        <w:tc>
          <w:tcPr>
            <w:tcW w:w="709" w:type="dxa"/>
            <w:shd w:val="clear" w:color="auto" w:fill="auto"/>
          </w:tcPr>
          <w:p w:rsidR="003F45A3" w:rsidRPr="00AF0060" w:rsidRDefault="003F45A3" w:rsidP="00A15F44">
            <w:pPr>
              <w:pStyle w:val="Tabletext"/>
            </w:pPr>
            <w:r w:rsidRPr="00AF0060">
              <w:t>2</w:t>
            </w:r>
          </w:p>
        </w:tc>
        <w:tc>
          <w:tcPr>
            <w:tcW w:w="6712" w:type="dxa"/>
            <w:shd w:val="clear" w:color="auto" w:fill="auto"/>
          </w:tcPr>
          <w:p w:rsidR="003F45A3" w:rsidRPr="00AF0060" w:rsidRDefault="003F45A3" w:rsidP="00A15F44">
            <w:pPr>
              <w:pStyle w:val="Tabletext"/>
            </w:pPr>
            <w:r w:rsidRPr="00AF0060">
              <w:t>The proceeding continuing or becoming an expedited proceeding</w:t>
            </w:r>
          </w:p>
        </w:tc>
      </w:tr>
      <w:tr w:rsidR="003F45A3" w:rsidRPr="00AF0060" w:rsidTr="00276F5C">
        <w:tc>
          <w:tcPr>
            <w:tcW w:w="709" w:type="dxa"/>
            <w:shd w:val="clear" w:color="auto" w:fill="auto"/>
          </w:tcPr>
          <w:p w:rsidR="003F45A3" w:rsidRPr="00AF0060" w:rsidRDefault="003F45A3" w:rsidP="00A15F44">
            <w:pPr>
              <w:pStyle w:val="Tabletext"/>
            </w:pPr>
            <w:r w:rsidRPr="00AF0060">
              <w:t>3</w:t>
            </w:r>
          </w:p>
        </w:tc>
        <w:tc>
          <w:tcPr>
            <w:tcW w:w="6712" w:type="dxa"/>
            <w:shd w:val="clear" w:color="auto" w:fill="auto"/>
          </w:tcPr>
          <w:p w:rsidR="003F45A3" w:rsidRPr="00AF0060" w:rsidRDefault="003F45A3" w:rsidP="00A15F44">
            <w:pPr>
              <w:pStyle w:val="Tabletext"/>
            </w:pPr>
            <w:r w:rsidRPr="00AF0060">
              <w:t>The standing of affidavits as pleadings</w:t>
            </w:r>
          </w:p>
        </w:tc>
      </w:tr>
      <w:tr w:rsidR="003F45A3" w:rsidRPr="00AF0060" w:rsidTr="00276F5C">
        <w:tc>
          <w:tcPr>
            <w:tcW w:w="709" w:type="dxa"/>
            <w:shd w:val="clear" w:color="auto" w:fill="auto"/>
          </w:tcPr>
          <w:p w:rsidR="003F45A3" w:rsidRPr="00AF0060" w:rsidRDefault="003F45A3" w:rsidP="00A15F44">
            <w:pPr>
              <w:pStyle w:val="Tabletext"/>
            </w:pPr>
            <w:r w:rsidRPr="00AF0060">
              <w:t>4</w:t>
            </w:r>
          </w:p>
        </w:tc>
        <w:tc>
          <w:tcPr>
            <w:tcW w:w="6712" w:type="dxa"/>
            <w:shd w:val="clear" w:color="auto" w:fill="auto"/>
          </w:tcPr>
          <w:p w:rsidR="003F45A3" w:rsidRPr="00AF0060" w:rsidRDefault="003F45A3" w:rsidP="00A15F44">
            <w:pPr>
              <w:pStyle w:val="Tabletext"/>
            </w:pPr>
            <w:r w:rsidRPr="00AF0060">
              <w:t>The proceeding to continue on affidavits even though the originating application is supported by a statement of claim</w:t>
            </w:r>
          </w:p>
        </w:tc>
      </w:tr>
      <w:tr w:rsidR="003F45A3" w:rsidRPr="00AF0060" w:rsidTr="00276F5C">
        <w:tc>
          <w:tcPr>
            <w:tcW w:w="709" w:type="dxa"/>
            <w:shd w:val="clear" w:color="auto" w:fill="auto"/>
          </w:tcPr>
          <w:p w:rsidR="003F45A3" w:rsidRPr="00AF0060" w:rsidRDefault="003F45A3" w:rsidP="00A15F44">
            <w:pPr>
              <w:pStyle w:val="Tabletext"/>
            </w:pPr>
            <w:r w:rsidRPr="00AF0060">
              <w:t>5</w:t>
            </w:r>
          </w:p>
        </w:tc>
        <w:tc>
          <w:tcPr>
            <w:tcW w:w="6712" w:type="dxa"/>
            <w:shd w:val="clear" w:color="auto" w:fill="auto"/>
          </w:tcPr>
          <w:p w:rsidR="003F45A3" w:rsidRPr="00AF0060" w:rsidRDefault="003F45A3" w:rsidP="00A15F44">
            <w:pPr>
              <w:pStyle w:val="Tabletext"/>
            </w:pPr>
            <w:r w:rsidRPr="00AF0060">
              <w:t>The filing of affidavits</w:t>
            </w:r>
          </w:p>
        </w:tc>
      </w:tr>
      <w:tr w:rsidR="003F45A3" w:rsidRPr="00AF0060" w:rsidTr="00276F5C">
        <w:tc>
          <w:tcPr>
            <w:tcW w:w="709" w:type="dxa"/>
            <w:shd w:val="clear" w:color="auto" w:fill="auto"/>
          </w:tcPr>
          <w:p w:rsidR="003F45A3" w:rsidRPr="00AF0060" w:rsidRDefault="003F45A3" w:rsidP="00A15F44">
            <w:pPr>
              <w:pStyle w:val="Tabletext"/>
            </w:pPr>
            <w:r w:rsidRPr="00AF0060">
              <w:t>6</w:t>
            </w:r>
          </w:p>
        </w:tc>
        <w:tc>
          <w:tcPr>
            <w:tcW w:w="6712" w:type="dxa"/>
            <w:shd w:val="clear" w:color="auto" w:fill="auto"/>
          </w:tcPr>
          <w:p w:rsidR="003F45A3" w:rsidRPr="00AF0060" w:rsidRDefault="003F45A3" w:rsidP="00A15F44">
            <w:pPr>
              <w:pStyle w:val="Tabletext"/>
            </w:pPr>
            <w:r w:rsidRPr="00AF0060">
              <w:t>Amendments to an originating application and pleadings</w:t>
            </w:r>
          </w:p>
        </w:tc>
      </w:tr>
      <w:tr w:rsidR="003F45A3" w:rsidRPr="00AF0060" w:rsidTr="00276F5C">
        <w:tc>
          <w:tcPr>
            <w:tcW w:w="709" w:type="dxa"/>
            <w:shd w:val="clear" w:color="auto" w:fill="auto"/>
          </w:tcPr>
          <w:p w:rsidR="003F45A3" w:rsidRPr="00AF0060" w:rsidRDefault="003F45A3" w:rsidP="00A15F44">
            <w:pPr>
              <w:pStyle w:val="Tabletext"/>
            </w:pPr>
            <w:r w:rsidRPr="00AF0060">
              <w:t>7</w:t>
            </w:r>
          </w:p>
        </w:tc>
        <w:tc>
          <w:tcPr>
            <w:tcW w:w="6712" w:type="dxa"/>
            <w:shd w:val="clear" w:color="auto" w:fill="auto"/>
          </w:tcPr>
          <w:p w:rsidR="003F45A3" w:rsidRPr="00AF0060" w:rsidRDefault="003F45A3" w:rsidP="00A15F44">
            <w:pPr>
              <w:pStyle w:val="Tabletext"/>
            </w:pPr>
            <w:r w:rsidRPr="00AF0060">
              <w:t>The mode and sufficiency of service</w:t>
            </w:r>
          </w:p>
        </w:tc>
      </w:tr>
      <w:tr w:rsidR="003F45A3" w:rsidRPr="00AF0060" w:rsidTr="00276F5C">
        <w:tc>
          <w:tcPr>
            <w:tcW w:w="709" w:type="dxa"/>
            <w:shd w:val="clear" w:color="auto" w:fill="auto"/>
          </w:tcPr>
          <w:p w:rsidR="003F45A3" w:rsidRPr="00AF0060" w:rsidRDefault="003F45A3" w:rsidP="00A15F44">
            <w:pPr>
              <w:pStyle w:val="Tabletext"/>
            </w:pPr>
            <w:r w:rsidRPr="00AF0060">
              <w:t>8</w:t>
            </w:r>
          </w:p>
        </w:tc>
        <w:tc>
          <w:tcPr>
            <w:tcW w:w="6712" w:type="dxa"/>
            <w:shd w:val="clear" w:color="auto" w:fill="auto"/>
          </w:tcPr>
          <w:p w:rsidR="003F45A3" w:rsidRPr="00AF0060" w:rsidRDefault="003F45A3" w:rsidP="00A15F44">
            <w:pPr>
              <w:pStyle w:val="Tabletext"/>
            </w:pPr>
            <w:r w:rsidRPr="00AF0060">
              <w:t>The joinder of parties</w:t>
            </w:r>
          </w:p>
        </w:tc>
      </w:tr>
      <w:tr w:rsidR="003F45A3" w:rsidRPr="00AF0060" w:rsidTr="00276F5C">
        <w:tc>
          <w:tcPr>
            <w:tcW w:w="709" w:type="dxa"/>
            <w:shd w:val="clear" w:color="auto" w:fill="auto"/>
          </w:tcPr>
          <w:p w:rsidR="003F45A3" w:rsidRPr="00AF0060" w:rsidRDefault="003F45A3" w:rsidP="00A15F44">
            <w:pPr>
              <w:pStyle w:val="Tabletext"/>
            </w:pPr>
            <w:r w:rsidRPr="00AF0060">
              <w:t>9</w:t>
            </w:r>
          </w:p>
        </w:tc>
        <w:tc>
          <w:tcPr>
            <w:tcW w:w="6712" w:type="dxa"/>
            <w:shd w:val="clear" w:color="auto" w:fill="auto"/>
          </w:tcPr>
          <w:p w:rsidR="003F45A3" w:rsidRPr="00AF0060" w:rsidRDefault="003F45A3" w:rsidP="00A15F44">
            <w:pPr>
              <w:pStyle w:val="Tabletext"/>
            </w:pPr>
            <w:r w:rsidRPr="00AF0060">
              <w:t>The giving of particulars</w:t>
            </w:r>
          </w:p>
        </w:tc>
      </w:tr>
      <w:tr w:rsidR="003F45A3" w:rsidRPr="00AF0060" w:rsidTr="00276F5C">
        <w:tc>
          <w:tcPr>
            <w:tcW w:w="709" w:type="dxa"/>
            <w:shd w:val="clear" w:color="auto" w:fill="auto"/>
          </w:tcPr>
          <w:p w:rsidR="003F45A3" w:rsidRPr="00AF0060" w:rsidRDefault="003F45A3" w:rsidP="00A15F44">
            <w:pPr>
              <w:pStyle w:val="Tabletext"/>
            </w:pPr>
            <w:r w:rsidRPr="00AF0060">
              <w:t>10</w:t>
            </w:r>
          </w:p>
        </w:tc>
        <w:tc>
          <w:tcPr>
            <w:tcW w:w="6712" w:type="dxa"/>
            <w:shd w:val="clear" w:color="auto" w:fill="auto"/>
          </w:tcPr>
          <w:p w:rsidR="003F45A3" w:rsidRPr="00AF0060" w:rsidRDefault="003F45A3" w:rsidP="00A15F44">
            <w:pPr>
              <w:pStyle w:val="Tabletext"/>
            </w:pPr>
            <w:r w:rsidRPr="00AF0060">
              <w:t>Discovery and inspection of documents</w:t>
            </w:r>
          </w:p>
        </w:tc>
      </w:tr>
      <w:tr w:rsidR="003F45A3" w:rsidRPr="00AF0060" w:rsidTr="00276F5C">
        <w:tc>
          <w:tcPr>
            <w:tcW w:w="709" w:type="dxa"/>
            <w:shd w:val="clear" w:color="auto" w:fill="auto"/>
          </w:tcPr>
          <w:p w:rsidR="003F45A3" w:rsidRPr="00AF0060" w:rsidRDefault="003F45A3" w:rsidP="00A15F44">
            <w:pPr>
              <w:pStyle w:val="Tabletext"/>
            </w:pPr>
            <w:r w:rsidRPr="00AF0060">
              <w:t>11</w:t>
            </w:r>
          </w:p>
        </w:tc>
        <w:tc>
          <w:tcPr>
            <w:tcW w:w="6712" w:type="dxa"/>
            <w:shd w:val="clear" w:color="auto" w:fill="auto"/>
          </w:tcPr>
          <w:p w:rsidR="003F45A3" w:rsidRPr="00AF0060" w:rsidRDefault="003F45A3" w:rsidP="00A15F44">
            <w:pPr>
              <w:pStyle w:val="Tabletext"/>
            </w:pPr>
            <w:r w:rsidRPr="00AF0060">
              <w:t>Interrogatories</w:t>
            </w:r>
          </w:p>
        </w:tc>
      </w:tr>
      <w:tr w:rsidR="003F45A3" w:rsidRPr="00AF0060" w:rsidTr="00276F5C">
        <w:tc>
          <w:tcPr>
            <w:tcW w:w="709" w:type="dxa"/>
            <w:shd w:val="clear" w:color="auto" w:fill="auto"/>
          </w:tcPr>
          <w:p w:rsidR="003F45A3" w:rsidRPr="00AF0060" w:rsidRDefault="003F45A3" w:rsidP="00A15F44">
            <w:pPr>
              <w:pStyle w:val="Tabletext"/>
            </w:pPr>
            <w:r w:rsidRPr="00AF0060">
              <w:t>12</w:t>
            </w:r>
          </w:p>
        </w:tc>
        <w:tc>
          <w:tcPr>
            <w:tcW w:w="6712" w:type="dxa"/>
            <w:shd w:val="clear" w:color="auto" w:fill="auto"/>
          </w:tcPr>
          <w:p w:rsidR="003F45A3" w:rsidRPr="00AF0060" w:rsidRDefault="003F45A3" w:rsidP="00A15F44">
            <w:pPr>
              <w:pStyle w:val="Tabletext"/>
            </w:pPr>
            <w:r w:rsidRPr="00AF0060">
              <w:t>Admissions of fact or of documents</w:t>
            </w:r>
          </w:p>
        </w:tc>
      </w:tr>
      <w:tr w:rsidR="003F45A3" w:rsidRPr="00AF0060" w:rsidTr="00276F5C">
        <w:tc>
          <w:tcPr>
            <w:tcW w:w="709" w:type="dxa"/>
            <w:shd w:val="clear" w:color="auto" w:fill="auto"/>
          </w:tcPr>
          <w:p w:rsidR="003F45A3" w:rsidRPr="00AF0060" w:rsidRDefault="003F45A3" w:rsidP="00A15F44">
            <w:pPr>
              <w:pStyle w:val="Tabletext"/>
            </w:pPr>
            <w:r w:rsidRPr="00AF0060">
              <w:t>13</w:t>
            </w:r>
          </w:p>
        </w:tc>
        <w:tc>
          <w:tcPr>
            <w:tcW w:w="6712" w:type="dxa"/>
            <w:shd w:val="clear" w:color="auto" w:fill="auto"/>
          </w:tcPr>
          <w:p w:rsidR="003F45A3" w:rsidRPr="00AF0060" w:rsidRDefault="003F45A3" w:rsidP="00A15F44">
            <w:pPr>
              <w:pStyle w:val="Tabletext"/>
            </w:pPr>
            <w:r w:rsidRPr="00AF0060">
              <w:t>Inspection of real or personal property</w:t>
            </w:r>
          </w:p>
        </w:tc>
      </w:tr>
      <w:tr w:rsidR="003F45A3" w:rsidRPr="00AF0060" w:rsidTr="00276F5C">
        <w:tc>
          <w:tcPr>
            <w:tcW w:w="709" w:type="dxa"/>
            <w:shd w:val="clear" w:color="auto" w:fill="auto"/>
          </w:tcPr>
          <w:p w:rsidR="003F45A3" w:rsidRPr="00AF0060" w:rsidRDefault="003F45A3" w:rsidP="00A15F44">
            <w:pPr>
              <w:pStyle w:val="Tabletext"/>
            </w:pPr>
            <w:r w:rsidRPr="00AF0060">
              <w:t>14</w:t>
            </w:r>
          </w:p>
        </w:tc>
        <w:tc>
          <w:tcPr>
            <w:tcW w:w="6712" w:type="dxa"/>
            <w:shd w:val="clear" w:color="auto" w:fill="auto"/>
          </w:tcPr>
          <w:p w:rsidR="003F45A3" w:rsidRPr="00AF0060" w:rsidRDefault="003F45A3" w:rsidP="00A15F44">
            <w:pPr>
              <w:pStyle w:val="Tabletext"/>
            </w:pPr>
            <w:r w:rsidRPr="00AF0060">
              <w:t>The appointment of a court expert</w:t>
            </w:r>
          </w:p>
        </w:tc>
      </w:tr>
      <w:tr w:rsidR="003F45A3" w:rsidRPr="00AF0060" w:rsidTr="00276F5C">
        <w:tc>
          <w:tcPr>
            <w:tcW w:w="709" w:type="dxa"/>
            <w:shd w:val="clear" w:color="auto" w:fill="auto"/>
          </w:tcPr>
          <w:p w:rsidR="003F45A3" w:rsidRPr="00AF0060" w:rsidRDefault="003F45A3" w:rsidP="00A15F44">
            <w:pPr>
              <w:pStyle w:val="Tabletext"/>
            </w:pPr>
            <w:r w:rsidRPr="00AF0060">
              <w:t>15</w:t>
            </w:r>
          </w:p>
        </w:tc>
        <w:tc>
          <w:tcPr>
            <w:tcW w:w="6712" w:type="dxa"/>
            <w:shd w:val="clear" w:color="auto" w:fill="auto"/>
          </w:tcPr>
          <w:p w:rsidR="003F45A3" w:rsidRPr="00AF0060" w:rsidRDefault="003F45A3" w:rsidP="00A15F44">
            <w:pPr>
              <w:pStyle w:val="Tabletext"/>
            </w:pPr>
            <w:r w:rsidRPr="00AF0060">
              <w:t>The disclosure and exchange of reports of experts</w:t>
            </w:r>
          </w:p>
        </w:tc>
      </w:tr>
      <w:tr w:rsidR="003F45A3" w:rsidRPr="00AF0060" w:rsidTr="00276F5C">
        <w:tc>
          <w:tcPr>
            <w:tcW w:w="709" w:type="dxa"/>
            <w:shd w:val="clear" w:color="auto" w:fill="auto"/>
          </w:tcPr>
          <w:p w:rsidR="003F45A3" w:rsidRPr="00AF0060" w:rsidRDefault="003F45A3" w:rsidP="00A15F44">
            <w:pPr>
              <w:pStyle w:val="Tabletext"/>
            </w:pPr>
            <w:r w:rsidRPr="00AF0060">
              <w:t>16</w:t>
            </w:r>
          </w:p>
        </w:tc>
        <w:tc>
          <w:tcPr>
            <w:tcW w:w="6712" w:type="dxa"/>
            <w:shd w:val="clear" w:color="auto" w:fill="auto"/>
          </w:tcPr>
          <w:p w:rsidR="003F45A3" w:rsidRPr="00AF0060" w:rsidRDefault="003F45A3" w:rsidP="00A15F44">
            <w:pPr>
              <w:pStyle w:val="Tabletext"/>
            </w:pPr>
            <w:r w:rsidRPr="00AF0060">
              <w:t>The number of expert witnesses to be called</w:t>
            </w:r>
          </w:p>
        </w:tc>
      </w:tr>
      <w:tr w:rsidR="003F45A3" w:rsidRPr="00AF0060" w:rsidTr="00276F5C">
        <w:tc>
          <w:tcPr>
            <w:tcW w:w="709" w:type="dxa"/>
            <w:shd w:val="clear" w:color="auto" w:fill="auto"/>
          </w:tcPr>
          <w:p w:rsidR="003F45A3" w:rsidRPr="00AF0060" w:rsidRDefault="003F45A3" w:rsidP="00A15F44">
            <w:pPr>
              <w:pStyle w:val="Tabletext"/>
            </w:pPr>
            <w:r w:rsidRPr="00AF0060">
              <w:t>17</w:t>
            </w:r>
          </w:p>
        </w:tc>
        <w:tc>
          <w:tcPr>
            <w:tcW w:w="6712" w:type="dxa"/>
            <w:shd w:val="clear" w:color="auto" w:fill="auto"/>
          </w:tcPr>
          <w:p w:rsidR="003F45A3" w:rsidRPr="00AF0060" w:rsidRDefault="003F45A3" w:rsidP="00A15F44">
            <w:pPr>
              <w:pStyle w:val="Tabletext"/>
            </w:pPr>
            <w:r w:rsidRPr="00AF0060">
              <w:t>The parties jointly instructing an expert to provide a report of the expert’s opinion in relation to a particular issue in the proceeding</w:t>
            </w:r>
          </w:p>
        </w:tc>
      </w:tr>
      <w:tr w:rsidR="003F45A3" w:rsidRPr="00AF0060" w:rsidTr="00276F5C">
        <w:tc>
          <w:tcPr>
            <w:tcW w:w="709" w:type="dxa"/>
            <w:shd w:val="clear" w:color="auto" w:fill="auto"/>
          </w:tcPr>
          <w:p w:rsidR="003F45A3" w:rsidRPr="00AF0060" w:rsidRDefault="003F45A3" w:rsidP="00A15F44">
            <w:pPr>
              <w:pStyle w:val="Tabletext"/>
            </w:pPr>
            <w:r w:rsidRPr="00AF0060">
              <w:t>18</w:t>
            </w:r>
          </w:p>
        </w:tc>
        <w:tc>
          <w:tcPr>
            <w:tcW w:w="6712" w:type="dxa"/>
            <w:shd w:val="clear" w:color="auto" w:fill="auto"/>
          </w:tcPr>
          <w:p w:rsidR="003F45A3" w:rsidRPr="00AF0060" w:rsidRDefault="003F45A3" w:rsidP="00A15F44">
            <w:pPr>
              <w:pStyle w:val="Tabletext"/>
            </w:pPr>
            <w:r w:rsidRPr="00AF0060">
              <w:t>Requiring experts who are to give or have given reports to meet for the purpose of identifying and addressing the issues in dispute between the experts</w:t>
            </w:r>
          </w:p>
        </w:tc>
      </w:tr>
      <w:tr w:rsidR="003F45A3" w:rsidRPr="00AF0060" w:rsidTr="00D63001">
        <w:trPr>
          <w:cantSplit/>
        </w:trPr>
        <w:tc>
          <w:tcPr>
            <w:tcW w:w="709" w:type="dxa"/>
            <w:shd w:val="clear" w:color="auto" w:fill="auto"/>
          </w:tcPr>
          <w:p w:rsidR="003F45A3" w:rsidRPr="00AF0060" w:rsidRDefault="003F45A3" w:rsidP="00A15F44">
            <w:pPr>
              <w:pStyle w:val="Tabletext"/>
            </w:pPr>
            <w:r w:rsidRPr="00AF0060">
              <w:lastRenderedPageBreak/>
              <w:t>19</w:t>
            </w:r>
          </w:p>
        </w:tc>
        <w:tc>
          <w:tcPr>
            <w:tcW w:w="6712" w:type="dxa"/>
            <w:shd w:val="clear" w:color="auto" w:fill="auto"/>
          </w:tcPr>
          <w:p w:rsidR="003F45A3" w:rsidRPr="00AF0060" w:rsidRDefault="003F45A3" w:rsidP="00A15F44">
            <w:pPr>
              <w:pStyle w:val="Tabletext"/>
            </w:pPr>
            <w:r w:rsidRPr="00AF0060">
              <w:t>An expert’s opinion to be received by way of submission, and the manner and form of that submission, whether or not the opinion would be admissible as evidence</w:t>
            </w:r>
          </w:p>
        </w:tc>
      </w:tr>
      <w:tr w:rsidR="003F45A3" w:rsidRPr="00AF0060" w:rsidTr="00276F5C">
        <w:tc>
          <w:tcPr>
            <w:tcW w:w="709" w:type="dxa"/>
            <w:shd w:val="clear" w:color="auto" w:fill="auto"/>
          </w:tcPr>
          <w:p w:rsidR="003F45A3" w:rsidRPr="00AF0060" w:rsidRDefault="003F45A3" w:rsidP="00A15F44">
            <w:pPr>
              <w:pStyle w:val="Tabletext"/>
            </w:pPr>
            <w:r w:rsidRPr="00AF0060">
              <w:t>20</w:t>
            </w:r>
          </w:p>
        </w:tc>
        <w:tc>
          <w:tcPr>
            <w:tcW w:w="6712" w:type="dxa"/>
            <w:shd w:val="clear" w:color="auto" w:fill="auto"/>
          </w:tcPr>
          <w:p w:rsidR="003F45A3" w:rsidRPr="00AF0060" w:rsidRDefault="003F45A3" w:rsidP="00A15F44">
            <w:pPr>
              <w:pStyle w:val="Tabletext"/>
            </w:pPr>
            <w:r w:rsidRPr="00AF0060">
              <w:t>The giving of evidence at the hearing, including whether the evidence in chief of witnesses is to be given orally or by affidavit or both</w:t>
            </w:r>
          </w:p>
        </w:tc>
      </w:tr>
      <w:tr w:rsidR="003F45A3" w:rsidRPr="00AF0060" w:rsidTr="003C1EDF">
        <w:trPr>
          <w:cantSplit/>
        </w:trPr>
        <w:tc>
          <w:tcPr>
            <w:tcW w:w="709" w:type="dxa"/>
            <w:shd w:val="clear" w:color="auto" w:fill="auto"/>
          </w:tcPr>
          <w:p w:rsidR="003F45A3" w:rsidRPr="00AF0060" w:rsidRDefault="003F45A3" w:rsidP="00A15F44">
            <w:pPr>
              <w:pStyle w:val="Tabletext"/>
            </w:pPr>
            <w:r w:rsidRPr="00AF0060">
              <w:t>21</w:t>
            </w:r>
          </w:p>
        </w:tc>
        <w:tc>
          <w:tcPr>
            <w:tcW w:w="6712" w:type="dxa"/>
            <w:shd w:val="clear" w:color="auto" w:fill="auto"/>
          </w:tcPr>
          <w:p w:rsidR="003F45A3" w:rsidRPr="00AF0060" w:rsidRDefault="003F45A3" w:rsidP="00A15F44">
            <w:pPr>
              <w:pStyle w:val="Tabletext"/>
            </w:pPr>
            <w:r w:rsidRPr="00AF0060">
              <w:t>The filing and exchange of signed statements of evidence and outlines of evidence of intended witnesses and their use in evidence at the hearing</w:t>
            </w:r>
          </w:p>
        </w:tc>
      </w:tr>
      <w:tr w:rsidR="003F45A3" w:rsidRPr="00AF0060" w:rsidTr="00276F5C">
        <w:tc>
          <w:tcPr>
            <w:tcW w:w="709" w:type="dxa"/>
            <w:shd w:val="clear" w:color="auto" w:fill="auto"/>
          </w:tcPr>
          <w:p w:rsidR="003F45A3" w:rsidRPr="00AF0060" w:rsidRDefault="003F45A3" w:rsidP="00A15F44">
            <w:pPr>
              <w:pStyle w:val="Tabletext"/>
            </w:pPr>
            <w:r w:rsidRPr="00AF0060">
              <w:t>22</w:t>
            </w:r>
          </w:p>
        </w:tc>
        <w:tc>
          <w:tcPr>
            <w:tcW w:w="6712" w:type="dxa"/>
            <w:shd w:val="clear" w:color="auto" w:fill="auto"/>
          </w:tcPr>
          <w:p w:rsidR="003F45A3" w:rsidRPr="00AF0060" w:rsidRDefault="003F45A3" w:rsidP="00A15F44">
            <w:pPr>
              <w:pStyle w:val="Tabletext"/>
            </w:pPr>
            <w:r w:rsidRPr="00AF0060">
              <w:t>The number of witnesses to be called</w:t>
            </w:r>
          </w:p>
        </w:tc>
      </w:tr>
      <w:tr w:rsidR="003F45A3" w:rsidRPr="00AF0060" w:rsidTr="00276F5C">
        <w:tc>
          <w:tcPr>
            <w:tcW w:w="709" w:type="dxa"/>
            <w:shd w:val="clear" w:color="auto" w:fill="auto"/>
          </w:tcPr>
          <w:p w:rsidR="003F45A3" w:rsidRPr="00AF0060" w:rsidRDefault="003F45A3" w:rsidP="00A15F44">
            <w:pPr>
              <w:pStyle w:val="Tabletext"/>
            </w:pPr>
            <w:r w:rsidRPr="00AF0060">
              <w:t>23</w:t>
            </w:r>
          </w:p>
        </w:tc>
        <w:tc>
          <w:tcPr>
            <w:tcW w:w="6712" w:type="dxa"/>
            <w:shd w:val="clear" w:color="auto" w:fill="auto"/>
          </w:tcPr>
          <w:p w:rsidR="003F45A3" w:rsidRPr="00AF0060" w:rsidRDefault="003F45A3" w:rsidP="00A15F44">
            <w:pPr>
              <w:pStyle w:val="Tabletext"/>
            </w:pPr>
            <w:r w:rsidRPr="00AF0060">
              <w:t>The evidence of a particular fact or facts being given at the hearing:</w:t>
            </w:r>
          </w:p>
          <w:p w:rsidR="003F45A3" w:rsidRPr="00AF0060" w:rsidRDefault="00A15F44" w:rsidP="00A15F44">
            <w:pPr>
              <w:pStyle w:val="Tablea"/>
            </w:pPr>
            <w:r w:rsidRPr="00AF0060">
              <w:t>(</w:t>
            </w:r>
            <w:r w:rsidR="003F45A3" w:rsidRPr="00AF0060">
              <w:t>a</w:t>
            </w:r>
            <w:r w:rsidRPr="00AF0060">
              <w:t xml:space="preserve">) </w:t>
            </w:r>
            <w:r w:rsidR="003F45A3" w:rsidRPr="00AF0060">
              <w:t>by statement on oath on information and belief; or</w:t>
            </w:r>
          </w:p>
          <w:p w:rsidR="003F45A3" w:rsidRPr="00AF0060" w:rsidRDefault="00A15F44" w:rsidP="00A15F44">
            <w:pPr>
              <w:pStyle w:val="Tablea"/>
            </w:pPr>
            <w:r w:rsidRPr="00AF0060">
              <w:t>(</w:t>
            </w:r>
            <w:r w:rsidR="003F45A3" w:rsidRPr="00AF0060">
              <w:t>b</w:t>
            </w:r>
            <w:r w:rsidRPr="00AF0060">
              <w:t xml:space="preserve">) </w:t>
            </w:r>
            <w:r w:rsidR="003F45A3" w:rsidRPr="00AF0060">
              <w:t>by production of documents or entries in books; or</w:t>
            </w:r>
          </w:p>
          <w:p w:rsidR="003F45A3" w:rsidRPr="00AF0060" w:rsidRDefault="00A15F44" w:rsidP="00A15F44">
            <w:pPr>
              <w:pStyle w:val="Tablea"/>
            </w:pPr>
            <w:r w:rsidRPr="00AF0060">
              <w:t>(</w:t>
            </w:r>
            <w:r w:rsidR="003F45A3" w:rsidRPr="00AF0060">
              <w:t>c</w:t>
            </w:r>
            <w:r w:rsidRPr="00AF0060">
              <w:t xml:space="preserve">) </w:t>
            </w:r>
            <w:r w:rsidR="003F45A3" w:rsidRPr="00AF0060">
              <w:t>by copies of documents or entries; or</w:t>
            </w:r>
          </w:p>
          <w:p w:rsidR="003F45A3" w:rsidRPr="00AF0060" w:rsidRDefault="00A15F44" w:rsidP="00A15F44">
            <w:pPr>
              <w:pStyle w:val="Tablea"/>
            </w:pPr>
            <w:r w:rsidRPr="00AF0060">
              <w:t>(</w:t>
            </w:r>
            <w:r w:rsidR="003F45A3" w:rsidRPr="00AF0060">
              <w:t>d</w:t>
            </w:r>
            <w:r w:rsidRPr="00AF0060">
              <w:t xml:space="preserve">) </w:t>
            </w:r>
            <w:r w:rsidR="003F45A3" w:rsidRPr="00AF0060">
              <w:t>otherwise</w:t>
            </w:r>
          </w:p>
        </w:tc>
      </w:tr>
      <w:tr w:rsidR="003F45A3" w:rsidRPr="00AF0060" w:rsidTr="00276F5C">
        <w:tc>
          <w:tcPr>
            <w:tcW w:w="709" w:type="dxa"/>
            <w:shd w:val="clear" w:color="auto" w:fill="auto"/>
          </w:tcPr>
          <w:p w:rsidR="003F45A3" w:rsidRPr="00AF0060" w:rsidRDefault="003F45A3" w:rsidP="00A15F44">
            <w:pPr>
              <w:pStyle w:val="Tabletext"/>
            </w:pPr>
            <w:r w:rsidRPr="00AF0060">
              <w:t>24</w:t>
            </w:r>
          </w:p>
        </w:tc>
        <w:tc>
          <w:tcPr>
            <w:tcW w:w="6712" w:type="dxa"/>
            <w:shd w:val="clear" w:color="auto" w:fill="auto"/>
          </w:tcPr>
          <w:p w:rsidR="003F45A3" w:rsidRPr="00AF0060" w:rsidRDefault="003F45A3" w:rsidP="00A15F44">
            <w:pPr>
              <w:pStyle w:val="Tabletext"/>
            </w:pPr>
            <w:r w:rsidRPr="00AF0060">
              <w:t>The manner in which documentary evidence is to be presented at the hearing</w:t>
            </w:r>
          </w:p>
        </w:tc>
      </w:tr>
      <w:tr w:rsidR="003F45A3" w:rsidRPr="00AF0060" w:rsidTr="00276F5C">
        <w:tc>
          <w:tcPr>
            <w:tcW w:w="709" w:type="dxa"/>
            <w:shd w:val="clear" w:color="auto" w:fill="auto"/>
          </w:tcPr>
          <w:p w:rsidR="003F45A3" w:rsidRPr="00AF0060" w:rsidRDefault="003F45A3" w:rsidP="00A15F44">
            <w:pPr>
              <w:pStyle w:val="Tabletext"/>
            </w:pPr>
            <w:r w:rsidRPr="00AF0060">
              <w:t>25</w:t>
            </w:r>
          </w:p>
        </w:tc>
        <w:tc>
          <w:tcPr>
            <w:tcW w:w="6712" w:type="dxa"/>
            <w:shd w:val="clear" w:color="auto" w:fill="auto"/>
          </w:tcPr>
          <w:p w:rsidR="003F45A3" w:rsidRPr="00AF0060" w:rsidRDefault="003F45A3" w:rsidP="00A15F44">
            <w:pPr>
              <w:pStyle w:val="Tabletext"/>
            </w:pPr>
            <w:r w:rsidRPr="00AF0060">
              <w:t>The number of documents to be tendered</w:t>
            </w:r>
          </w:p>
        </w:tc>
      </w:tr>
      <w:tr w:rsidR="00995950" w:rsidRPr="00AF0060" w:rsidTr="00276F5C">
        <w:tc>
          <w:tcPr>
            <w:tcW w:w="709" w:type="dxa"/>
            <w:shd w:val="clear" w:color="auto" w:fill="auto"/>
          </w:tcPr>
          <w:p w:rsidR="00995950" w:rsidRPr="00AF0060" w:rsidRDefault="00995950" w:rsidP="00A15F44">
            <w:pPr>
              <w:pStyle w:val="Tabletext"/>
            </w:pPr>
            <w:r w:rsidRPr="00A5734E">
              <w:t>26</w:t>
            </w:r>
          </w:p>
        </w:tc>
        <w:tc>
          <w:tcPr>
            <w:tcW w:w="6712" w:type="dxa"/>
            <w:shd w:val="clear" w:color="auto" w:fill="auto"/>
          </w:tcPr>
          <w:p w:rsidR="00995950" w:rsidRPr="00AF0060" w:rsidRDefault="00995950" w:rsidP="00A15F44">
            <w:pPr>
              <w:pStyle w:val="Tabletext"/>
            </w:pPr>
            <w:r w:rsidRPr="00A5734E">
              <w:t>The providing and limiting of written submissions</w:t>
            </w:r>
          </w:p>
        </w:tc>
      </w:tr>
      <w:tr w:rsidR="00995950" w:rsidRPr="00AF0060" w:rsidTr="00276F5C">
        <w:tc>
          <w:tcPr>
            <w:tcW w:w="709" w:type="dxa"/>
            <w:shd w:val="clear" w:color="auto" w:fill="auto"/>
          </w:tcPr>
          <w:p w:rsidR="00995950" w:rsidRPr="00AF0060" w:rsidRDefault="00995950" w:rsidP="00A15F44">
            <w:pPr>
              <w:pStyle w:val="Tabletext"/>
            </w:pPr>
            <w:r w:rsidRPr="00A5734E">
              <w:t>27</w:t>
            </w:r>
          </w:p>
        </w:tc>
        <w:tc>
          <w:tcPr>
            <w:tcW w:w="6712" w:type="dxa"/>
            <w:shd w:val="clear" w:color="auto" w:fill="auto"/>
          </w:tcPr>
          <w:p w:rsidR="00995950" w:rsidRPr="00AF0060" w:rsidRDefault="00995950" w:rsidP="00A15F44">
            <w:pPr>
              <w:pStyle w:val="Tabletext"/>
            </w:pPr>
            <w:r w:rsidRPr="00A5734E">
              <w:t>The taking of evidence and receipt of submissions by video link, audio link, electronic communication or other means that the Court considers appropriate</w:t>
            </w:r>
          </w:p>
        </w:tc>
      </w:tr>
      <w:tr w:rsidR="00995950" w:rsidRPr="00AF0060" w:rsidTr="00276F5C">
        <w:tc>
          <w:tcPr>
            <w:tcW w:w="709" w:type="dxa"/>
            <w:shd w:val="clear" w:color="auto" w:fill="auto"/>
          </w:tcPr>
          <w:p w:rsidR="00995950" w:rsidRPr="00AF0060" w:rsidRDefault="00995950" w:rsidP="00A15F44">
            <w:pPr>
              <w:pStyle w:val="Tabletext"/>
            </w:pPr>
            <w:r w:rsidRPr="00A5734E">
              <w:t>28</w:t>
            </w:r>
          </w:p>
        </w:tc>
        <w:tc>
          <w:tcPr>
            <w:tcW w:w="6712" w:type="dxa"/>
            <w:shd w:val="clear" w:color="auto" w:fill="auto"/>
          </w:tcPr>
          <w:p w:rsidR="00995950" w:rsidRPr="00AF0060" w:rsidRDefault="00995950" w:rsidP="00A15F44">
            <w:pPr>
              <w:pStyle w:val="Tabletext"/>
            </w:pPr>
            <w:r w:rsidRPr="00A5734E">
              <w:t>The proportion in which the parties are to bear the costs (if any) of taking evidence or making submissions in accordance with a direction mentioned in item 27</w:t>
            </w:r>
          </w:p>
        </w:tc>
      </w:tr>
      <w:tr w:rsidR="003F45A3" w:rsidRPr="00AF0060" w:rsidTr="00276F5C">
        <w:tc>
          <w:tcPr>
            <w:tcW w:w="709" w:type="dxa"/>
            <w:shd w:val="clear" w:color="auto" w:fill="auto"/>
          </w:tcPr>
          <w:p w:rsidR="003F45A3" w:rsidRPr="00AF0060" w:rsidRDefault="003F45A3" w:rsidP="00A15F44">
            <w:pPr>
              <w:pStyle w:val="Tabletext"/>
            </w:pPr>
            <w:r w:rsidRPr="00AF0060">
              <w:t>29</w:t>
            </w:r>
          </w:p>
        </w:tc>
        <w:tc>
          <w:tcPr>
            <w:tcW w:w="6712" w:type="dxa"/>
            <w:shd w:val="clear" w:color="auto" w:fill="auto"/>
          </w:tcPr>
          <w:p w:rsidR="003F45A3" w:rsidRPr="00AF0060" w:rsidRDefault="003F45A3" w:rsidP="00A15F44">
            <w:pPr>
              <w:pStyle w:val="Tabletext"/>
            </w:pPr>
            <w:r w:rsidRPr="00AF0060">
              <w:t>The attendance by parties before a Registrar for a conference:</w:t>
            </w:r>
          </w:p>
          <w:p w:rsidR="003F45A3" w:rsidRPr="00AF0060" w:rsidRDefault="00A15F44" w:rsidP="00A15F44">
            <w:pPr>
              <w:pStyle w:val="Tablea"/>
            </w:pPr>
            <w:r w:rsidRPr="00AF0060">
              <w:t>(</w:t>
            </w:r>
            <w:r w:rsidR="003F45A3" w:rsidRPr="00AF0060">
              <w:t>a</w:t>
            </w:r>
            <w:r w:rsidRPr="00AF0060">
              <w:t xml:space="preserve">) </w:t>
            </w:r>
            <w:r w:rsidR="003F45A3" w:rsidRPr="00AF0060">
              <w:t>to satisfy the Registrar that all reasonable steps for achieving a negotiated outcome of the proceeding have been taken; or</w:t>
            </w:r>
          </w:p>
          <w:p w:rsidR="003F45A3" w:rsidRPr="00AF0060" w:rsidRDefault="00A15F44" w:rsidP="00A15F44">
            <w:pPr>
              <w:pStyle w:val="Tablea"/>
            </w:pPr>
            <w:r w:rsidRPr="00AF0060">
              <w:t>(</w:t>
            </w:r>
            <w:r w:rsidR="003F45A3" w:rsidRPr="00AF0060">
              <w:t xml:space="preserve">b) </w:t>
            </w:r>
            <w:r w:rsidR="003F45A3" w:rsidRPr="00AF0060">
              <w:tab/>
              <w:t>to clarify the real issues in dispute so that appropriate directions may be made:</w:t>
            </w:r>
          </w:p>
          <w:p w:rsidR="003F45A3" w:rsidRPr="00AF0060" w:rsidRDefault="00A15F44" w:rsidP="00A15F44">
            <w:pPr>
              <w:pStyle w:val="Tablei"/>
            </w:pPr>
            <w:r w:rsidRPr="00AF0060">
              <w:t>(</w:t>
            </w:r>
            <w:r w:rsidR="003F45A3" w:rsidRPr="00AF0060">
              <w:t>i</w:t>
            </w:r>
            <w:r w:rsidRPr="00AF0060">
              <w:t xml:space="preserve">) </w:t>
            </w:r>
            <w:r w:rsidR="003F45A3" w:rsidRPr="00AF0060">
              <w:t>for the disposition of the matter; or</w:t>
            </w:r>
          </w:p>
          <w:p w:rsidR="003F45A3" w:rsidRPr="00AF0060" w:rsidRDefault="00A15F44" w:rsidP="00A15F44">
            <w:pPr>
              <w:pStyle w:val="Tablei"/>
            </w:pPr>
            <w:r w:rsidRPr="00AF0060">
              <w:t>(</w:t>
            </w:r>
            <w:r w:rsidR="003F45A3" w:rsidRPr="00AF0060">
              <w:t>ii</w:t>
            </w:r>
            <w:r w:rsidRPr="00AF0060">
              <w:t xml:space="preserve">) </w:t>
            </w:r>
            <w:r w:rsidR="003F45A3" w:rsidRPr="00AF0060">
              <w:t>to shorten the time taken in preparation for, and at, the trial</w:t>
            </w:r>
          </w:p>
        </w:tc>
      </w:tr>
      <w:tr w:rsidR="003F45A3" w:rsidRPr="00AF0060" w:rsidTr="00276F5C">
        <w:tc>
          <w:tcPr>
            <w:tcW w:w="709" w:type="dxa"/>
            <w:shd w:val="clear" w:color="auto" w:fill="auto"/>
          </w:tcPr>
          <w:p w:rsidR="003F45A3" w:rsidRPr="00AF0060" w:rsidRDefault="003F45A3" w:rsidP="00A15F44">
            <w:pPr>
              <w:pStyle w:val="Tabletext"/>
            </w:pPr>
            <w:r w:rsidRPr="00AF0060">
              <w:t>30</w:t>
            </w:r>
          </w:p>
        </w:tc>
        <w:tc>
          <w:tcPr>
            <w:tcW w:w="6712" w:type="dxa"/>
            <w:shd w:val="clear" w:color="auto" w:fill="auto"/>
          </w:tcPr>
          <w:p w:rsidR="003F45A3" w:rsidRPr="00AF0060" w:rsidRDefault="003F45A3" w:rsidP="00A15F44">
            <w:pPr>
              <w:pStyle w:val="Tabletext"/>
            </w:pPr>
            <w:r w:rsidRPr="00AF0060">
              <w:t>The use of mediation, arbitration or an ADR process to assist in the conduct and resolution of all or part of the proceeding</w:t>
            </w:r>
          </w:p>
        </w:tc>
      </w:tr>
      <w:tr w:rsidR="003F45A3" w:rsidRPr="00AF0060" w:rsidTr="00276F5C">
        <w:tc>
          <w:tcPr>
            <w:tcW w:w="709" w:type="dxa"/>
            <w:shd w:val="clear" w:color="auto" w:fill="auto"/>
          </w:tcPr>
          <w:p w:rsidR="003F45A3" w:rsidRPr="00AF0060" w:rsidRDefault="003F45A3" w:rsidP="00A15F44">
            <w:pPr>
              <w:pStyle w:val="Tabletext"/>
            </w:pPr>
            <w:r w:rsidRPr="00AF0060">
              <w:t>31</w:t>
            </w:r>
          </w:p>
        </w:tc>
        <w:tc>
          <w:tcPr>
            <w:tcW w:w="6712" w:type="dxa"/>
            <w:shd w:val="clear" w:color="auto" w:fill="auto"/>
          </w:tcPr>
          <w:p w:rsidR="003F45A3" w:rsidRPr="00AF0060" w:rsidRDefault="003F45A3" w:rsidP="00A15F44">
            <w:pPr>
              <w:pStyle w:val="Tabletext"/>
            </w:pPr>
            <w:r w:rsidRPr="00AF0060">
              <w:t>Referring the proceeding, or a matter arising out of the proceeding, to an arbitrator, a mediator or a suitable person for resolution by an ADR process</w:t>
            </w:r>
          </w:p>
        </w:tc>
      </w:tr>
      <w:tr w:rsidR="003F45A3" w:rsidRPr="00AF0060" w:rsidTr="00D63001">
        <w:trPr>
          <w:cantSplit/>
        </w:trPr>
        <w:tc>
          <w:tcPr>
            <w:tcW w:w="709" w:type="dxa"/>
            <w:shd w:val="clear" w:color="auto" w:fill="auto"/>
          </w:tcPr>
          <w:p w:rsidR="003F45A3" w:rsidRPr="00AF0060" w:rsidRDefault="003F45A3" w:rsidP="00A15F44">
            <w:pPr>
              <w:pStyle w:val="Tabletext"/>
            </w:pPr>
            <w:r w:rsidRPr="00AF0060">
              <w:lastRenderedPageBreak/>
              <w:t>32</w:t>
            </w:r>
          </w:p>
        </w:tc>
        <w:tc>
          <w:tcPr>
            <w:tcW w:w="6712" w:type="dxa"/>
            <w:shd w:val="clear" w:color="auto" w:fill="auto"/>
          </w:tcPr>
          <w:p w:rsidR="003F45A3" w:rsidRPr="00AF0060" w:rsidRDefault="003F45A3" w:rsidP="00A15F44">
            <w:pPr>
              <w:pStyle w:val="Tabletext"/>
            </w:pPr>
            <w:r w:rsidRPr="00AF0060">
              <w:t>The attendance by parties at a case management conference with a Judge or Registrar to consider the most economic and efficient means of bringing the proceeding to trial and of conducting the trial</w:t>
            </w:r>
          </w:p>
        </w:tc>
      </w:tr>
      <w:tr w:rsidR="003F45A3" w:rsidRPr="00AF0060" w:rsidTr="00276F5C">
        <w:tc>
          <w:tcPr>
            <w:tcW w:w="709" w:type="dxa"/>
            <w:shd w:val="clear" w:color="auto" w:fill="auto"/>
          </w:tcPr>
          <w:p w:rsidR="003F45A3" w:rsidRPr="00AF0060" w:rsidRDefault="003F45A3" w:rsidP="00A15F44">
            <w:pPr>
              <w:pStyle w:val="Tabletext"/>
            </w:pPr>
            <w:r w:rsidRPr="00AF0060">
              <w:t>33</w:t>
            </w:r>
          </w:p>
        </w:tc>
        <w:tc>
          <w:tcPr>
            <w:tcW w:w="6712" w:type="dxa"/>
            <w:shd w:val="clear" w:color="auto" w:fill="auto"/>
          </w:tcPr>
          <w:p w:rsidR="003F45A3" w:rsidRPr="00AF0060" w:rsidRDefault="003F45A3" w:rsidP="00A15F44">
            <w:pPr>
              <w:pStyle w:val="Tabletext"/>
            </w:pPr>
            <w:r w:rsidRPr="00AF0060">
              <w:t>The place, time and mode of hearing</w:t>
            </w:r>
          </w:p>
        </w:tc>
      </w:tr>
      <w:tr w:rsidR="003F45A3" w:rsidRPr="00AF0060" w:rsidTr="00276F5C">
        <w:tc>
          <w:tcPr>
            <w:tcW w:w="709" w:type="dxa"/>
            <w:tcBorders>
              <w:bottom w:val="single" w:sz="4" w:space="0" w:color="auto"/>
            </w:tcBorders>
            <w:shd w:val="clear" w:color="auto" w:fill="auto"/>
          </w:tcPr>
          <w:p w:rsidR="003F45A3" w:rsidRPr="00AF0060" w:rsidRDefault="003F45A3" w:rsidP="00A15F44">
            <w:pPr>
              <w:pStyle w:val="Tabletext"/>
            </w:pPr>
            <w:r w:rsidRPr="00AF0060">
              <w:t>34</w:t>
            </w:r>
          </w:p>
        </w:tc>
        <w:tc>
          <w:tcPr>
            <w:tcW w:w="6712" w:type="dxa"/>
            <w:tcBorders>
              <w:bottom w:val="single" w:sz="4" w:space="0" w:color="auto"/>
            </w:tcBorders>
            <w:shd w:val="clear" w:color="auto" w:fill="auto"/>
          </w:tcPr>
          <w:p w:rsidR="003F45A3" w:rsidRPr="00AF0060" w:rsidRDefault="003F45A3" w:rsidP="00A15F44">
            <w:pPr>
              <w:pStyle w:val="Tabletext"/>
            </w:pPr>
            <w:r w:rsidRPr="00AF0060">
              <w:t>The transfer of the proceeding to another place at which there is a Registry</w:t>
            </w:r>
          </w:p>
        </w:tc>
      </w:tr>
      <w:tr w:rsidR="003F45A3" w:rsidRPr="00AF0060" w:rsidTr="00276F5C">
        <w:tc>
          <w:tcPr>
            <w:tcW w:w="709" w:type="dxa"/>
            <w:tcBorders>
              <w:bottom w:val="single" w:sz="12" w:space="0" w:color="auto"/>
            </w:tcBorders>
            <w:shd w:val="clear" w:color="auto" w:fill="auto"/>
          </w:tcPr>
          <w:p w:rsidR="003F45A3" w:rsidRPr="00AF0060" w:rsidRDefault="003F45A3" w:rsidP="00A15F44">
            <w:pPr>
              <w:pStyle w:val="Tabletext"/>
            </w:pPr>
            <w:r w:rsidRPr="00AF0060">
              <w:t>35</w:t>
            </w:r>
          </w:p>
        </w:tc>
        <w:tc>
          <w:tcPr>
            <w:tcW w:w="6712" w:type="dxa"/>
            <w:tcBorders>
              <w:bottom w:val="single" w:sz="12" w:space="0" w:color="auto"/>
            </w:tcBorders>
            <w:shd w:val="clear" w:color="auto" w:fill="auto"/>
          </w:tcPr>
          <w:p w:rsidR="003F45A3" w:rsidRPr="00AF0060" w:rsidRDefault="003F45A3" w:rsidP="00A15F44">
            <w:pPr>
              <w:pStyle w:val="Tabletext"/>
            </w:pPr>
            <w:r w:rsidRPr="00AF0060">
              <w:t>Costs</w:t>
            </w:r>
          </w:p>
        </w:tc>
      </w:tr>
    </w:tbl>
    <w:p w:rsidR="003F45A3" w:rsidRPr="00AF0060" w:rsidRDefault="00A15F44" w:rsidP="00A15F44">
      <w:pPr>
        <w:pStyle w:val="notetext"/>
      </w:pPr>
      <w:r w:rsidRPr="00AF0060">
        <w:t>Note 1:</w:t>
      </w:r>
      <w:r w:rsidRPr="00AF0060">
        <w:tab/>
      </w:r>
      <w:r w:rsidR="003F45A3" w:rsidRPr="00AF0060">
        <w:t>If a proceeding is transferred under a direction mentioned in item</w:t>
      </w:r>
      <w:r w:rsidR="00AF0060">
        <w:t> </w:t>
      </w:r>
      <w:r w:rsidR="003F45A3" w:rsidRPr="00AF0060">
        <w:t>34 of the table, the Registrar at the place from which the proceeding is transferred will send all documents in the Registrar’s custody relating to the proceeding to the Registrar at the place to which the proceeding is transferred.</w:t>
      </w:r>
    </w:p>
    <w:p w:rsidR="003F45A3" w:rsidRPr="00AF0060" w:rsidRDefault="00A15F44" w:rsidP="00A15F44">
      <w:pPr>
        <w:pStyle w:val="notetext"/>
      </w:pPr>
      <w:r w:rsidRPr="00AF0060">
        <w:t>Note 2:</w:t>
      </w:r>
      <w:r w:rsidRPr="00AF0060">
        <w:tab/>
      </w:r>
      <w:r w:rsidR="003F45A3" w:rsidRPr="00AF0060">
        <w:t>A Registrar may exercise the power in this rule</w:t>
      </w:r>
      <w:r w:rsidRPr="00AF0060">
        <w:t>—</w:t>
      </w:r>
      <w:r w:rsidR="003F45A3" w:rsidRPr="00AF0060">
        <w:t>see rule</w:t>
      </w:r>
      <w:r w:rsidR="00AF0060">
        <w:t> </w:t>
      </w:r>
      <w:r w:rsidR="003F45A3" w:rsidRPr="00AF0060">
        <w:t>3.01 and Schedule</w:t>
      </w:r>
      <w:r w:rsidR="00AF0060">
        <w:t> </w:t>
      </w:r>
      <w:r w:rsidR="003F45A3" w:rsidRPr="00AF0060">
        <w:t>2.</w:t>
      </w:r>
    </w:p>
    <w:p w:rsidR="003F45A3" w:rsidRPr="00AF0060" w:rsidRDefault="00A15F44" w:rsidP="00A15F44">
      <w:pPr>
        <w:pStyle w:val="notetext"/>
        <w:rPr>
          <w:b/>
        </w:rPr>
      </w:pPr>
      <w:r w:rsidRPr="00AF0060">
        <w:t>Note 3:</w:t>
      </w:r>
      <w:r w:rsidRPr="00AF0060">
        <w:tab/>
      </w:r>
      <w:r w:rsidR="003F45A3" w:rsidRPr="00AF0060">
        <w:t>A party may seek directions as to the conduct of a hearing or trial</w:t>
      </w:r>
      <w:r w:rsidRPr="00AF0060">
        <w:t>—</w:t>
      </w:r>
      <w:r w:rsidR="003F45A3" w:rsidRPr="00AF0060">
        <w:t>see rule</w:t>
      </w:r>
      <w:r w:rsidR="00AF0060">
        <w:t> </w:t>
      </w:r>
      <w:r w:rsidR="003F45A3" w:rsidRPr="00AF0060">
        <w:t>30.23.</w:t>
      </w:r>
    </w:p>
    <w:p w:rsidR="003F45A3" w:rsidRPr="00AF0060" w:rsidRDefault="003F45A3" w:rsidP="00A15F44">
      <w:pPr>
        <w:pStyle w:val="ActHead5"/>
      </w:pPr>
      <w:bookmarkStart w:id="87" w:name="_Toc373142570"/>
      <w:r w:rsidRPr="00AF0060">
        <w:rPr>
          <w:rStyle w:val="CharSectno"/>
        </w:rPr>
        <w:t>5.05</w:t>
      </w:r>
      <w:r w:rsidR="00A15F44" w:rsidRPr="00AF0060">
        <w:t xml:space="preserve">  </w:t>
      </w:r>
      <w:r w:rsidRPr="00AF0060">
        <w:t>Adjournment of directions hearing</w:t>
      </w:r>
      <w:bookmarkEnd w:id="87"/>
    </w:p>
    <w:p w:rsidR="003F45A3" w:rsidRPr="00AF0060" w:rsidRDefault="003F45A3" w:rsidP="00A15F44">
      <w:pPr>
        <w:pStyle w:val="subsection"/>
      </w:pPr>
      <w:r w:rsidRPr="00AF0060">
        <w:tab/>
      </w:r>
      <w:r w:rsidRPr="00AF0060">
        <w:tab/>
        <w:t>The Court may adjourn a directions hearing from time to time.</w:t>
      </w:r>
    </w:p>
    <w:p w:rsidR="003F45A3" w:rsidRPr="00AF0060" w:rsidRDefault="00A15F44" w:rsidP="00A15F44">
      <w:pPr>
        <w:pStyle w:val="notetext"/>
      </w:pPr>
      <w:r w:rsidRPr="00AF0060">
        <w:t>Note:</w:t>
      </w:r>
      <w:r w:rsidRPr="00AF0060">
        <w:tab/>
      </w:r>
      <w:r w:rsidR="003F45A3" w:rsidRPr="00AF0060">
        <w:rPr>
          <w:b/>
          <w:i/>
        </w:rPr>
        <w:t>Directions hearing</w:t>
      </w:r>
      <w:r w:rsidR="003F45A3" w:rsidRPr="00AF0060">
        <w:t xml:space="preserve"> is defined in the Dictionary.</w:t>
      </w:r>
    </w:p>
    <w:p w:rsidR="003F45A3" w:rsidRPr="00AF0060" w:rsidRDefault="003F45A3" w:rsidP="00A15F44">
      <w:pPr>
        <w:pStyle w:val="ActHead5"/>
      </w:pPr>
      <w:bookmarkStart w:id="88" w:name="_Toc373142571"/>
      <w:r w:rsidRPr="00AF0060">
        <w:rPr>
          <w:rStyle w:val="CharSectno"/>
        </w:rPr>
        <w:t>5.06</w:t>
      </w:r>
      <w:r w:rsidR="00A15F44" w:rsidRPr="00AF0060">
        <w:t xml:space="preserve">  </w:t>
      </w:r>
      <w:r w:rsidRPr="00AF0060">
        <w:t>Application for directions</w:t>
      </w:r>
      <w:r w:rsidR="00A15F44" w:rsidRPr="00AF0060">
        <w:t>—</w:t>
      </w:r>
      <w:r w:rsidRPr="00AF0060">
        <w:t>cross</w:t>
      </w:r>
      <w:r w:rsidR="00AF0060">
        <w:noBreakHyphen/>
      </w:r>
      <w:r w:rsidRPr="00AF0060">
        <w:t>claims</w:t>
      </w:r>
      <w:bookmarkEnd w:id="88"/>
    </w:p>
    <w:p w:rsidR="003F45A3" w:rsidRPr="00AF0060" w:rsidRDefault="003F45A3" w:rsidP="00A15F44">
      <w:pPr>
        <w:pStyle w:val="subsection"/>
      </w:pPr>
      <w:r w:rsidRPr="00AF0060">
        <w:tab/>
        <w:t>(1)</w:t>
      </w:r>
      <w:r w:rsidRPr="00AF0060">
        <w:tab/>
        <w:t>If a cross</w:t>
      </w:r>
      <w:r w:rsidR="00AF0060">
        <w:noBreakHyphen/>
      </w:r>
      <w:r w:rsidRPr="00AF0060">
        <w:t>claim is filed, the parties, or the parties’ lawyers, must attend the Court on the return date fixed in the cross</w:t>
      </w:r>
      <w:r w:rsidR="00AF0060">
        <w:noBreakHyphen/>
      </w:r>
      <w:r w:rsidRPr="00AF0060">
        <w:t>claim.</w:t>
      </w:r>
    </w:p>
    <w:p w:rsidR="003F45A3" w:rsidRPr="00AF0060" w:rsidRDefault="003F45A3" w:rsidP="00A15F44">
      <w:pPr>
        <w:pStyle w:val="subsection"/>
      </w:pPr>
      <w:r w:rsidRPr="00AF0060">
        <w:tab/>
        <w:t>(2)</w:t>
      </w:r>
      <w:r w:rsidRPr="00AF0060">
        <w:tab/>
        <w:t xml:space="preserve">A party </w:t>
      </w:r>
      <w:r w:rsidRPr="00AF0060">
        <w:rPr>
          <w:szCs w:val="22"/>
        </w:rPr>
        <w:t>may apply to the Court for directions for the management, conduct and hearing of the cross</w:t>
      </w:r>
      <w:r w:rsidR="00AF0060">
        <w:rPr>
          <w:szCs w:val="22"/>
        </w:rPr>
        <w:noBreakHyphen/>
      </w:r>
      <w:r w:rsidRPr="00AF0060">
        <w:rPr>
          <w:szCs w:val="22"/>
        </w:rPr>
        <w:t>claim.</w:t>
      </w:r>
    </w:p>
    <w:p w:rsidR="003F45A3" w:rsidRPr="00AF0060" w:rsidRDefault="003F45A3" w:rsidP="00A15F44">
      <w:pPr>
        <w:pStyle w:val="ActHead5"/>
      </w:pPr>
      <w:bookmarkStart w:id="89" w:name="_Toc373142572"/>
      <w:r w:rsidRPr="00AF0060">
        <w:rPr>
          <w:rStyle w:val="CharSectno"/>
        </w:rPr>
        <w:t>5.07</w:t>
      </w:r>
      <w:r w:rsidR="00A15F44" w:rsidRPr="00AF0060">
        <w:t xml:space="preserve">  </w:t>
      </w:r>
      <w:r w:rsidRPr="00AF0060">
        <w:t>Interlocutory orders</w:t>
      </w:r>
      <w:bookmarkEnd w:id="89"/>
    </w:p>
    <w:p w:rsidR="003F45A3" w:rsidRPr="00AF0060" w:rsidRDefault="003F45A3" w:rsidP="00A15F44">
      <w:pPr>
        <w:pStyle w:val="subsection"/>
      </w:pPr>
      <w:r w:rsidRPr="00AF0060">
        <w:tab/>
      </w:r>
      <w:r w:rsidRPr="00AF0060">
        <w:tab/>
        <w:t>A party who wants to obtain an interlocutory order must make an application in accordance with rule</w:t>
      </w:r>
      <w:r w:rsidR="00AF0060">
        <w:t> </w:t>
      </w:r>
      <w:r w:rsidRPr="00AF0060">
        <w:t>17.01.</w:t>
      </w:r>
    </w:p>
    <w:p w:rsidR="003F45A3" w:rsidRPr="00AF0060" w:rsidRDefault="00A15F44" w:rsidP="00A15F44">
      <w:pPr>
        <w:pStyle w:val="notetext"/>
      </w:pPr>
      <w:r w:rsidRPr="00AF0060">
        <w:t>Note:</w:t>
      </w:r>
      <w:r w:rsidRPr="00AF0060">
        <w:tab/>
        <w:t>Part</w:t>
      </w:r>
      <w:r w:rsidR="00AF0060">
        <w:t> </w:t>
      </w:r>
      <w:r w:rsidR="003F45A3" w:rsidRPr="00AF0060">
        <w:t>17 deals with interlocutory applications.</w:t>
      </w:r>
    </w:p>
    <w:p w:rsidR="003F45A3" w:rsidRPr="00AF0060" w:rsidRDefault="003F45A3" w:rsidP="00A15F44">
      <w:pPr>
        <w:pStyle w:val="ActHead5"/>
      </w:pPr>
      <w:bookmarkStart w:id="90" w:name="_Toc373142573"/>
      <w:r w:rsidRPr="00AF0060">
        <w:rPr>
          <w:rStyle w:val="CharSectno"/>
        </w:rPr>
        <w:lastRenderedPageBreak/>
        <w:t>5.08</w:t>
      </w:r>
      <w:r w:rsidR="00A15F44" w:rsidRPr="00AF0060">
        <w:t xml:space="preserve">  </w:t>
      </w:r>
      <w:r w:rsidRPr="00AF0060">
        <w:t>Hearing and determination of matter at directions hearing</w:t>
      </w:r>
      <w:bookmarkEnd w:id="90"/>
    </w:p>
    <w:p w:rsidR="003F45A3" w:rsidRPr="00AF0060" w:rsidRDefault="003F45A3" w:rsidP="00A15F44">
      <w:pPr>
        <w:pStyle w:val="subsection"/>
      </w:pPr>
      <w:r w:rsidRPr="00AF0060">
        <w:tab/>
      </w:r>
      <w:r w:rsidRPr="00AF0060">
        <w:tab/>
        <w:t>A party may apply to the Court at a directions hearing:</w:t>
      </w:r>
    </w:p>
    <w:p w:rsidR="003F45A3" w:rsidRPr="00AF0060" w:rsidRDefault="003F45A3" w:rsidP="00A15F44">
      <w:pPr>
        <w:pStyle w:val="paragraph"/>
      </w:pPr>
      <w:r w:rsidRPr="00AF0060">
        <w:tab/>
        <w:t>(a)</w:t>
      </w:r>
      <w:r w:rsidRPr="00AF0060">
        <w:tab/>
        <w:t>to hear and determine the proceeding at the directions hearing; or</w:t>
      </w:r>
    </w:p>
    <w:p w:rsidR="003F45A3" w:rsidRPr="00AF0060" w:rsidRDefault="003F45A3" w:rsidP="00A15F44">
      <w:pPr>
        <w:pStyle w:val="paragraph"/>
      </w:pPr>
      <w:r w:rsidRPr="00AF0060">
        <w:tab/>
        <w:t>(b)</w:t>
      </w:r>
      <w:r w:rsidRPr="00AF0060">
        <w:tab/>
        <w:t>to dispose of an originating application or a cross</w:t>
      </w:r>
      <w:r w:rsidR="00AF0060">
        <w:noBreakHyphen/>
      </w:r>
      <w:r w:rsidRPr="00AF0060">
        <w:t>claim at the directions hearing.</w:t>
      </w:r>
    </w:p>
    <w:p w:rsidR="003F45A3" w:rsidRPr="00AF0060" w:rsidRDefault="003F45A3" w:rsidP="00A15F44">
      <w:pPr>
        <w:pStyle w:val="notemargin"/>
      </w:pPr>
      <w:r w:rsidRPr="00AF0060">
        <w:rPr>
          <w:b/>
        </w:rPr>
        <w:t>Rules</w:t>
      </w:r>
      <w:r w:rsidR="00AF0060">
        <w:rPr>
          <w:b/>
        </w:rPr>
        <w:t> </w:t>
      </w:r>
      <w:r w:rsidRPr="00AF0060">
        <w:rPr>
          <w:b/>
        </w:rPr>
        <w:t>5.09–5.20 left blank</w:t>
      </w:r>
    </w:p>
    <w:p w:rsidR="003F45A3" w:rsidRPr="00AF0060" w:rsidRDefault="00A15F44" w:rsidP="00A15F44">
      <w:pPr>
        <w:pStyle w:val="ActHead3"/>
        <w:pageBreakBefore/>
      </w:pPr>
      <w:bookmarkStart w:id="91" w:name="_Toc373142574"/>
      <w:r w:rsidRPr="00AF0060">
        <w:rPr>
          <w:rStyle w:val="CharDivNo"/>
        </w:rPr>
        <w:lastRenderedPageBreak/>
        <w:t>Division</w:t>
      </w:r>
      <w:r w:rsidR="00AF0060" w:rsidRPr="00AF0060">
        <w:rPr>
          <w:rStyle w:val="CharDivNo"/>
        </w:rPr>
        <w:t> </w:t>
      </w:r>
      <w:r w:rsidR="003F45A3" w:rsidRPr="00AF0060">
        <w:rPr>
          <w:rStyle w:val="CharDivNo"/>
        </w:rPr>
        <w:t>5.2</w:t>
      </w:r>
      <w:r w:rsidRPr="00AF0060">
        <w:t>—</w:t>
      </w:r>
      <w:r w:rsidR="003F45A3" w:rsidRPr="00AF0060">
        <w:rPr>
          <w:rStyle w:val="CharDivText"/>
        </w:rPr>
        <w:t>Orders on default</w:t>
      </w:r>
      <w:bookmarkEnd w:id="91"/>
    </w:p>
    <w:p w:rsidR="003F45A3" w:rsidRPr="00AF0060" w:rsidRDefault="003F45A3" w:rsidP="00A15F44">
      <w:pPr>
        <w:pStyle w:val="ActHead5"/>
      </w:pPr>
      <w:bookmarkStart w:id="92" w:name="_Toc373142575"/>
      <w:r w:rsidRPr="00AF0060">
        <w:rPr>
          <w:rStyle w:val="CharSectno"/>
        </w:rPr>
        <w:t>5.21</w:t>
      </w:r>
      <w:r w:rsidR="00A15F44" w:rsidRPr="00AF0060">
        <w:t xml:space="preserve">  </w:t>
      </w:r>
      <w:r w:rsidRPr="00AF0060">
        <w:t>Self</w:t>
      </w:r>
      <w:r w:rsidR="00AF0060">
        <w:noBreakHyphen/>
      </w:r>
      <w:r w:rsidRPr="00AF0060">
        <w:t>executing orders</w:t>
      </w:r>
      <w:bookmarkEnd w:id="92"/>
    </w:p>
    <w:p w:rsidR="003F45A3" w:rsidRPr="00AF0060" w:rsidRDefault="003F45A3" w:rsidP="00A15F44">
      <w:pPr>
        <w:pStyle w:val="subsection"/>
      </w:pPr>
      <w:r w:rsidRPr="00AF0060">
        <w:tab/>
      </w:r>
      <w:r w:rsidRPr="00AF0060">
        <w:tab/>
        <w:t>A party may apply to the Court for an order that, unless another party does an act or thing within a certain time:</w:t>
      </w:r>
    </w:p>
    <w:p w:rsidR="003F45A3" w:rsidRPr="00AF0060" w:rsidRDefault="003F45A3" w:rsidP="00A15F44">
      <w:pPr>
        <w:pStyle w:val="paragraph"/>
      </w:pPr>
      <w:r w:rsidRPr="00AF0060">
        <w:tab/>
        <w:t>(a)</w:t>
      </w:r>
      <w:r w:rsidRPr="00AF0060">
        <w:tab/>
        <w:t>the proceeding be dismissed; or</w:t>
      </w:r>
    </w:p>
    <w:p w:rsidR="003F45A3" w:rsidRPr="00AF0060" w:rsidRDefault="003F45A3" w:rsidP="00A15F44">
      <w:pPr>
        <w:pStyle w:val="paragraph"/>
      </w:pPr>
      <w:r w:rsidRPr="00AF0060">
        <w:tab/>
        <w:t>(b)</w:t>
      </w:r>
      <w:r w:rsidRPr="00AF0060">
        <w:tab/>
        <w:t>the applicant’s statement of claim be struck out; or</w:t>
      </w:r>
    </w:p>
    <w:p w:rsidR="003F45A3" w:rsidRPr="00AF0060" w:rsidRDefault="003F45A3" w:rsidP="00A15F44">
      <w:pPr>
        <w:pStyle w:val="paragraph"/>
      </w:pPr>
      <w:r w:rsidRPr="00AF0060">
        <w:tab/>
        <w:t>(c)</w:t>
      </w:r>
      <w:r w:rsidRPr="00AF0060">
        <w:tab/>
        <w:t>the respondent’s defence be struck out; or</w:t>
      </w:r>
    </w:p>
    <w:p w:rsidR="003F45A3" w:rsidRPr="00AF0060" w:rsidRDefault="003F45A3" w:rsidP="00A15F44">
      <w:pPr>
        <w:pStyle w:val="paragraph"/>
      </w:pPr>
      <w:r w:rsidRPr="00AF0060">
        <w:tab/>
        <w:t>(d)</w:t>
      </w:r>
      <w:r w:rsidRPr="00AF0060">
        <w:tab/>
        <w:t>the party have judgment against the other party.</w:t>
      </w:r>
    </w:p>
    <w:p w:rsidR="003F45A3" w:rsidRPr="00AF0060" w:rsidRDefault="003F45A3" w:rsidP="00A15F44">
      <w:pPr>
        <w:pStyle w:val="ActHead5"/>
      </w:pPr>
      <w:bookmarkStart w:id="93" w:name="_Toc373142576"/>
      <w:r w:rsidRPr="00AF0060">
        <w:rPr>
          <w:rStyle w:val="CharSectno"/>
        </w:rPr>
        <w:t>5.22</w:t>
      </w:r>
      <w:r w:rsidR="00A15F44" w:rsidRPr="00AF0060">
        <w:t xml:space="preserve">  </w:t>
      </w:r>
      <w:r w:rsidRPr="00AF0060">
        <w:t>When a party is in default</w:t>
      </w:r>
      <w:bookmarkEnd w:id="93"/>
    </w:p>
    <w:p w:rsidR="003F45A3" w:rsidRPr="00AF0060" w:rsidRDefault="003F45A3" w:rsidP="00A15F44">
      <w:pPr>
        <w:pStyle w:val="subsection"/>
      </w:pPr>
      <w:r w:rsidRPr="00AF0060">
        <w:tab/>
      </w:r>
      <w:r w:rsidRPr="00AF0060">
        <w:tab/>
        <w:t>A party is in default if the party fails to:</w:t>
      </w:r>
    </w:p>
    <w:p w:rsidR="003F45A3" w:rsidRPr="00AF0060" w:rsidRDefault="003F45A3" w:rsidP="00A15F44">
      <w:pPr>
        <w:pStyle w:val="paragraph"/>
      </w:pPr>
      <w:r w:rsidRPr="00AF0060">
        <w:tab/>
        <w:t>(a)</w:t>
      </w:r>
      <w:r w:rsidRPr="00AF0060">
        <w:tab/>
        <w:t>do an act required to be done, or to do an act in the time required, by these Rules; or</w:t>
      </w:r>
    </w:p>
    <w:p w:rsidR="003F45A3" w:rsidRPr="00AF0060" w:rsidRDefault="003F45A3" w:rsidP="00A15F44">
      <w:pPr>
        <w:pStyle w:val="paragraph"/>
      </w:pPr>
      <w:r w:rsidRPr="00AF0060">
        <w:tab/>
        <w:t>(b)</w:t>
      </w:r>
      <w:r w:rsidRPr="00AF0060">
        <w:tab/>
        <w:t>comply with an order of the Court; or</w:t>
      </w:r>
    </w:p>
    <w:p w:rsidR="003F45A3" w:rsidRPr="00AF0060" w:rsidRDefault="003F45A3" w:rsidP="00A15F44">
      <w:pPr>
        <w:pStyle w:val="paragraph"/>
      </w:pPr>
      <w:r w:rsidRPr="00AF0060">
        <w:tab/>
        <w:t>(c)</w:t>
      </w:r>
      <w:r w:rsidRPr="00AF0060">
        <w:tab/>
        <w:t>attend a hearing in the proceeding; or</w:t>
      </w:r>
    </w:p>
    <w:p w:rsidR="003F45A3" w:rsidRPr="00AF0060" w:rsidRDefault="003F45A3" w:rsidP="00A15F44">
      <w:pPr>
        <w:pStyle w:val="paragraph"/>
      </w:pPr>
      <w:r w:rsidRPr="00AF0060">
        <w:tab/>
        <w:t>(d)</w:t>
      </w:r>
      <w:r w:rsidRPr="00AF0060">
        <w:tab/>
        <w:t>prosecute or defend the proceeding with due diligence.</w:t>
      </w:r>
    </w:p>
    <w:p w:rsidR="003F45A3" w:rsidRPr="00AF0060" w:rsidRDefault="003F45A3" w:rsidP="00A15F44">
      <w:pPr>
        <w:pStyle w:val="ActHead5"/>
      </w:pPr>
      <w:bookmarkStart w:id="94" w:name="_Toc373142577"/>
      <w:r w:rsidRPr="00AF0060">
        <w:rPr>
          <w:rStyle w:val="CharSectno"/>
        </w:rPr>
        <w:t>5.23</w:t>
      </w:r>
      <w:r w:rsidR="00A15F44" w:rsidRPr="00AF0060">
        <w:t xml:space="preserve">  </w:t>
      </w:r>
      <w:r w:rsidRPr="00AF0060">
        <w:t>Orders on default</w:t>
      </w:r>
      <w:bookmarkEnd w:id="94"/>
    </w:p>
    <w:p w:rsidR="003F45A3" w:rsidRPr="00AF0060" w:rsidRDefault="003F45A3" w:rsidP="00A15F44">
      <w:pPr>
        <w:pStyle w:val="subsection"/>
      </w:pPr>
      <w:r w:rsidRPr="00AF0060">
        <w:tab/>
        <w:t>(1)</w:t>
      </w:r>
      <w:r w:rsidRPr="00AF0060">
        <w:tab/>
        <w:t>If an applicant is in default, a respondent may apply to the Court for an order that:</w:t>
      </w:r>
    </w:p>
    <w:p w:rsidR="003F45A3" w:rsidRPr="00AF0060" w:rsidRDefault="003F45A3" w:rsidP="00A15F44">
      <w:pPr>
        <w:pStyle w:val="paragraph"/>
      </w:pPr>
      <w:r w:rsidRPr="00AF0060">
        <w:tab/>
        <w:t>(a)</w:t>
      </w:r>
      <w:r w:rsidRPr="00AF0060">
        <w:tab/>
        <w:t>a step in the proceeding be taken within a specified time; or</w:t>
      </w:r>
    </w:p>
    <w:p w:rsidR="003F45A3" w:rsidRPr="00AF0060" w:rsidRDefault="003F45A3" w:rsidP="00A15F44">
      <w:pPr>
        <w:pStyle w:val="paragraph"/>
      </w:pPr>
      <w:r w:rsidRPr="00AF0060">
        <w:tab/>
        <w:t>(b)</w:t>
      </w:r>
      <w:r w:rsidRPr="00AF0060">
        <w:tab/>
        <w:t>the proceeding be stayed or dismissed for the whole or any part of the relief claimed by the applicant:</w:t>
      </w:r>
    </w:p>
    <w:p w:rsidR="003F45A3" w:rsidRPr="00AF0060" w:rsidRDefault="003F45A3" w:rsidP="00A15F44">
      <w:pPr>
        <w:pStyle w:val="paragraphsub"/>
      </w:pPr>
      <w:r w:rsidRPr="00AF0060">
        <w:tab/>
        <w:t>(i)</w:t>
      </w:r>
      <w:r w:rsidRPr="00AF0060">
        <w:tab/>
        <w:t>immediately; or</w:t>
      </w:r>
    </w:p>
    <w:p w:rsidR="003F45A3" w:rsidRPr="00AF0060" w:rsidRDefault="003F45A3" w:rsidP="00A15F44">
      <w:pPr>
        <w:pStyle w:val="paragraphsub"/>
      </w:pPr>
      <w:r w:rsidRPr="00AF0060">
        <w:tab/>
        <w:t>(ii)</w:t>
      </w:r>
      <w:r w:rsidRPr="00AF0060">
        <w:tab/>
        <w:t>on conditions specified in the order.</w:t>
      </w:r>
    </w:p>
    <w:p w:rsidR="003F45A3" w:rsidRPr="00AF0060" w:rsidRDefault="003F45A3" w:rsidP="00A15F44">
      <w:pPr>
        <w:pStyle w:val="subsection"/>
      </w:pPr>
      <w:r w:rsidRPr="00AF0060">
        <w:tab/>
        <w:t>(2)</w:t>
      </w:r>
      <w:r w:rsidRPr="00AF0060">
        <w:tab/>
        <w:t>If a respondent is in default, an applicant may apply to the Court for:</w:t>
      </w:r>
    </w:p>
    <w:p w:rsidR="003F45A3" w:rsidRPr="00AF0060" w:rsidRDefault="003F45A3" w:rsidP="00A15F44">
      <w:pPr>
        <w:pStyle w:val="paragraph"/>
      </w:pPr>
      <w:r w:rsidRPr="00AF0060">
        <w:tab/>
        <w:t>(a)</w:t>
      </w:r>
      <w:r w:rsidRPr="00AF0060">
        <w:tab/>
        <w:t>an order that a step in the proceeding be taken within a specified time; or</w:t>
      </w:r>
    </w:p>
    <w:p w:rsidR="003F45A3" w:rsidRPr="00AF0060" w:rsidRDefault="003F45A3" w:rsidP="00A15F44">
      <w:pPr>
        <w:pStyle w:val="paragraph"/>
      </w:pPr>
      <w:r w:rsidRPr="00AF0060">
        <w:lastRenderedPageBreak/>
        <w:tab/>
        <w:t>(b)</w:t>
      </w:r>
      <w:r w:rsidRPr="00AF0060">
        <w:tab/>
        <w:t>if the claim against the respondent is for a debt or liquidated damages</w:t>
      </w:r>
      <w:r w:rsidR="00A15F44" w:rsidRPr="00AF0060">
        <w:t>—</w:t>
      </w:r>
      <w:r w:rsidRPr="00AF0060">
        <w:t>an order giving judgment against the respondent for:</w:t>
      </w:r>
    </w:p>
    <w:p w:rsidR="003F45A3" w:rsidRPr="00AF0060" w:rsidRDefault="003F45A3" w:rsidP="00A15F44">
      <w:pPr>
        <w:pStyle w:val="paragraphsub"/>
      </w:pPr>
      <w:r w:rsidRPr="00AF0060">
        <w:tab/>
        <w:t>(i)</w:t>
      </w:r>
      <w:r w:rsidRPr="00AF0060">
        <w:tab/>
        <w:t>the debt or liquidated damages; and</w:t>
      </w:r>
    </w:p>
    <w:p w:rsidR="003F45A3" w:rsidRPr="00AF0060" w:rsidRDefault="003F45A3" w:rsidP="00A15F44">
      <w:pPr>
        <w:pStyle w:val="paragraphsub"/>
      </w:pPr>
      <w:r w:rsidRPr="00AF0060">
        <w:tab/>
        <w:t>(ii)</w:t>
      </w:r>
      <w:r w:rsidRPr="00AF0060">
        <w:tab/>
        <w:t>if appropriate, interest and costs in a sum fixed by the Court or to be taxed; or</w:t>
      </w:r>
    </w:p>
    <w:p w:rsidR="003F45A3" w:rsidRPr="00AF0060" w:rsidRDefault="003F45A3" w:rsidP="00A15F44">
      <w:pPr>
        <w:pStyle w:val="paragraph"/>
      </w:pPr>
      <w:r w:rsidRPr="00AF0060">
        <w:tab/>
        <w:t>(c)</w:t>
      </w:r>
      <w:r w:rsidRPr="00AF0060">
        <w:tab/>
        <w:t>if the proceeding was started by an originating application supported by a statement of claim, or if the Court has ordered that the proceeding continue on pleadings</w:t>
      </w:r>
      <w:r w:rsidR="00A15F44" w:rsidRPr="00AF0060">
        <w:t>—</w:t>
      </w:r>
      <w:r w:rsidRPr="00AF0060">
        <w:t>an order giving judgment against the respondent for the relief claimed in the statement of claim to which the Court is satisfied that the applicant is entitled; or</w:t>
      </w:r>
    </w:p>
    <w:p w:rsidR="003F45A3" w:rsidRPr="00AF0060" w:rsidRDefault="003F45A3" w:rsidP="00A15F44">
      <w:pPr>
        <w:pStyle w:val="paragraph"/>
      </w:pPr>
      <w:r w:rsidRPr="00AF0060">
        <w:tab/>
        <w:t>(d)</w:t>
      </w:r>
      <w:r w:rsidRPr="00AF0060">
        <w:tab/>
        <w:t>an order giving judgment against the respondent for damages to be assessed, or any other order; or</w:t>
      </w:r>
    </w:p>
    <w:p w:rsidR="003F45A3" w:rsidRPr="00AF0060" w:rsidRDefault="003F45A3" w:rsidP="00A15F44">
      <w:pPr>
        <w:pStyle w:val="paragraph"/>
      </w:pPr>
      <w:r w:rsidRPr="00AF0060">
        <w:tab/>
        <w:t>(e)</w:t>
      </w:r>
      <w:r w:rsidRPr="00AF0060">
        <w:tab/>
        <w:t xml:space="preserve">an order mentioned in </w:t>
      </w:r>
      <w:r w:rsidR="00AF0060">
        <w:t>paragraph (</w:t>
      </w:r>
      <w:r w:rsidRPr="00AF0060">
        <w:t>b), (c) or (d) to take effect if the respondent does not take a step ordered by the Court in the proceeding in the time specified in the order.</w:t>
      </w:r>
    </w:p>
    <w:p w:rsidR="003F45A3" w:rsidRPr="00AF0060" w:rsidRDefault="00A15F44" w:rsidP="00A15F44">
      <w:pPr>
        <w:pStyle w:val="notetext"/>
      </w:pPr>
      <w:r w:rsidRPr="00AF0060">
        <w:t>Note 1:</w:t>
      </w:r>
      <w:r w:rsidRPr="00AF0060">
        <w:tab/>
      </w:r>
      <w:r w:rsidR="003F45A3" w:rsidRPr="00AF0060">
        <w:t>The Court may make any order that the Court considers appropriate in the interests of justice</w:t>
      </w:r>
      <w:r w:rsidRPr="00AF0060">
        <w:t>—</w:t>
      </w:r>
      <w:r w:rsidR="003F45A3" w:rsidRPr="00AF0060">
        <w:t>see rule</w:t>
      </w:r>
      <w:r w:rsidR="00AF0060">
        <w:t> </w:t>
      </w:r>
      <w:r w:rsidR="003F45A3" w:rsidRPr="00AF0060">
        <w:t>1.32.</w:t>
      </w:r>
    </w:p>
    <w:p w:rsidR="003F45A3" w:rsidRPr="00AF0060" w:rsidRDefault="00A15F44" w:rsidP="00A15F44">
      <w:pPr>
        <w:pStyle w:val="notetext"/>
        <w:rPr>
          <w:b/>
        </w:rPr>
      </w:pPr>
      <w:r w:rsidRPr="00AF0060">
        <w:t>Note 2:</w:t>
      </w:r>
      <w:r w:rsidRPr="00AF0060">
        <w:tab/>
      </w:r>
      <w:r w:rsidR="003F45A3" w:rsidRPr="00AF0060">
        <w:t xml:space="preserve">An order or judgment under this </w:t>
      </w:r>
      <w:r w:rsidRPr="00AF0060">
        <w:t>Division</w:t>
      </w:r>
      <w:r w:rsidR="00AF0060">
        <w:t xml:space="preserve"> </w:t>
      </w:r>
      <w:r w:rsidR="003F45A3" w:rsidRPr="00AF0060">
        <w:t>may be set aside or varied.</w:t>
      </w:r>
    </w:p>
    <w:p w:rsidR="003F45A3" w:rsidRPr="00AF0060" w:rsidRDefault="003F45A3" w:rsidP="00A15F44">
      <w:pPr>
        <w:pStyle w:val="ActHead5"/>
      </w:pPr>
      <w:bookmarkStart w:id="95" w:name="_Toc373142578"/>
      <w:r w:rsidRPr="00AF0060">
        <w:rPr>
          <w:rStyle w:val="CharSectno"/>
        </w:rPr>
        <w:t>5.24</w:t>
      </w:r>
      <w:r w:rsidR="00A15F44" w:rsidRPr="00AF0060">
        <w:t xml:space="preserve">  </w:t>
      </w:r>
      <w:r w:rsidRPr="00AF0060">
        <w:t>Contempt</w:t>
      </w:r>
      <w:bookmarkEnd w:id="95"/>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does not limit the power of the Court to punish for contempt.</w:t>
      </w:r>
    </w:p>
    <w:p w:rsidR="003F45A3" w:rsidRPr="00AF0060" w:rsidRDefault="00A15F44" w:rsidP="00276F5C">
      <w:pPr>
        <w:pStyle w:val="ActHead2"/>
        <w:pageBreakBefore/>
      </w:pPr>
      <w:bookmarkStart w:id="96" w:name="_Toc373142579"/>
      <w:r w:rsidRPr="00AF0060">
        <w:rPr>
          <w:rStyle w:val="CharPartNo"/>
        </w:rPr>
        <w:lastRenderedPageBreak/>
        <w:t>Part</w:t>
      </w:r>
      <w:r w:rsidR="00AF0060" w:rsidRPr="00AF0060">
        <w:rPr>
          <w:rStyle w:val="CharPartNo"/>
        </w:rPr>
        <w:t> </w:t>
      </w:r>
      <w:r w:rsidR="003F45A3" w:rsidRPr="00AF0060">
        <w:rPr>
          <w:rStyle w:val="CharPartNo"/>
        </w:rPr>
        <w:t>6</w:t>
      </w:r>
      <w:r w:rsidRPr="00AF0060">
        <w:t>—</w:t>
      </w:r>
      <w:r w:rsidR="003F45A3" w:rsidRPr="00AF0060">
        <w:rPr>
          <w:rStyle w:val="CharPartText"/>
        </w:rPr>
        <w:t>Court supervision of parties and other persons</w:t>
      </w:r>
      <w:bookmarkEnd w:id="96"/>
    </w:p>
    <w:p w:rsidR="003F45A3" w:rsidRPr="00AF0060" w:rsidRDefault="00A15F44" w:rsidP="00A15F44">
      <w:pPr>
        <w:pStyle w:val="ActHead3"/>
      </w:pPr>
      <w:bookmarkStart w:id="97" w:name="_Toc373142580"/>
      <w:r w:rsidRPr="00AF0060">
        <w:rPr>
          <w:rStyle w:val="CharDivNo"/>
        </w:rPr>
        <w:t>Division</w:t>
      </w:r>
      <w:r w:rsidR="00AF0060" w:rsidRPr="00AF0060">
        <w:rPr>
          <w:rStyle w:val="CharDivNo"/>
        </w:rPr>
        <w:t> </w:t>
      </w:r>
      <w:r w:rsidR="003F45A3" w:rsidRPr="00AF0060">
        <w:rPr>
          <w:rStyle w:val="CharDivNo"/>
        </w:rPr>
        <w:t>6.1</w:t>
      </w:r>
      <w:r w:rsidRPr="00AF0060">
        <w:t>—</w:t>
      </w:r>
      <w:r w:rsidR="003F45A3" w:rsidRPr="00AF0060">
        <w:rPr>
          <w:rStyle w:val="CharDivText"/>
        </w:rPr>
        <w:t>Vexatious proceedings</w:t>
      </w:r>
      <w:bookmarkEnd w:id="97"/>
    </w:p>
    <w:p w:rsidR="003F45A3" w:rsidRPr="00AF0060" w:rsidRDefault="003F45A3" w:rsidP="00A15F44">
      <w:pPr>
        <w:pStyle w:val="ActHead5"/>
      </w:pPr>
      <w:bookmarkStart w:id="98" w:name="_Toc373142581"/>
      <w:r w:rsidRPr="00AF0060">
        <w:rPr>
          <w:rStyle w:val="CharSectno"/>
        </w:rPr>
        <w:t>6.01</w:t>
      </w:r>
      <w:r w:rsidR="00A15F44" w:rsidRPr="00AF0060">
        <w:t xml:space="preserve">  </w:t>
      </w:r>
      <w:r w:rsidRPr="00AF0060">
        <w:t>Scandalous, vexatious or oppressive matter</w:t>
      </w:r>
      <w:bookmarkEnd w:id="98"/>
    </w:p>
    <w:p w:rsidR="003F45A3" w:rsidRPr="00AF0060" w:rsidRDefault="003F45A3" w:rsidP="00A15F44">
      <w:pPr>
        <w:pStyle w:val="subsection"/>
      </w:pPr>
      <w:r w:rsidRPr="00AF0060">
        <w:tab/>
      </w:r>
      <w:r w:rsidRPr="00AF0060">
        <w:tab/>
        <w:t>If a document filed in a proceeding contains matter that is scandalous, vexatious or oppressive, a party may apply to the Court for an order that:</w:t>
      </w:r>
    </w:p>
    <w:p w:rsidR="003F45A3" w:rsidRPr="00AF0060" w:rsidRDefault="003F45A3" w:rsidP="00A15F44">
      <w:pPr>
        <w:pStyle w:val="paragraph"/>
      </w:pPr>
      <w:r w:rsidRPr="00AF0060">
        <w:tab/>
        <w:t>(a)</w:t>
      </w:r>
      <w:r w:rsidRPr="00AF0060">
        <w:tab/>
        <w:t>the document be removed from the Court file; or</w:t>
      </w:r>
    </w:p>
    <w:p w:rsidR="003F45A3" w:rsidRPr="00AF0060" w:rsidRDefault="003F45A3" w:rsidP="00A15F44">
      <w:pPr>
        <w:pStyle w:val="paragraph"/>
      </w:pPr>
      <w:r w:rsidRPr="00AF0060">
        <w:tab/>
        <w:t>(b)</w:t>
      </w:r>
      <w:r w:rsidRPr="00AF0060">
        <w:tab/>
        <w:t>the matter be struck out of the document.</w:t>
      </w:r>
    </w:p>
    <w:p w:rsidR="00C97EE1" w:rsidRPr="00B422FC" w:rsidRDefault="00C97EE1" w:rsidP="007776AE">
      <w:pPr>
        <w:pStyle w:val="ActHead5"/>
        <w:rPr>
          <w:rFonts w:cs="Arial"/>
          <w:noProof/>
        </w:rPr>
      </w:pPr>
      <w:bookmarkStart w:id="99" w:name="_Toc373142582"/>
      <w:r w:rsidRPr="007776AE">
        <w:rPr>
          <w:rStyle w:val="CharSectno"/>
        </w:rPr>
        <w:t>6.02</w:t>
      </w:r>
      <w:r w:rsidRPr="007776AE">
        <w:t xml:space="preserve"> </w:t>
      </w:r>
      <w:r w:rsidRPr="00B422FC">
        <w:rPr>
          <w:rFonts w:cs="Arial"/>
          <w:noProof/>
        </w:rPr>
        <w:t xml:space="preserve"> Certificate of vexatious proceedings order</w:t>
      </w:r>
      <w:bookmarkEnd w:id="99"/>
    </w:p>
    <w:p w:rsidR="00C97EE1" w:rsidRPr="00A5734E" w:rsidRDefault="00C97EE1" w:rsidP="00C97EE1">
      <w:pPr>
        <w:pStyle w:val="subsection"/>
      </w:pPr>
      <w:r w:rsidRPr="00A5734E">
        <w:tab/>
        <w:t>(1)</w:t>
      </w:r>
      <w:r w:rsidRPr="00A5734E">
        <w:tab/>
        <w:t>A person who wants the Registrar to issue a certificate under subsection 37AP(1) of the Act must make the request in writing and include in the request:</w:t>
      </w:r>
    </w:p>
    <w:p w:rsidR="00C97EE1" w:rsidRPr="00A5734E" w:rsidRDefault="00C97EE1" w:rsidP="00C97EE1">
      <w:pPr>
        <w:pStyle w:val="paragraph"/>
      </w:pPr>
      <w:r w:rsidRPr="00A5734E">
        <w:tab/>
        <w:t>(a)</w:t>
      </w:r>
      <w:r w:rsidRPr="00A5734E">
        <w:tab/>
        <w:t>the person’s name and address; and</w:t>
      </w:r>
    </w:p>
    <w:p w:rsidR="00C97EE1" w:rsidRPr="00A5734E" w:rsidRDefault="00C97EE1" w:rsidP="00C97EE1">
      <w:pPr>
        <w:pStyle w:val="paragraph"/>
      </w:pPr>
      <w:r w:rsidRPr="00A5734E">
        <w:tab/>
        <w:t>(b)</w:t>
      </w:r>
      <w:r w:rsidRPr="00A5734E">
        <w:tab/>
        <w:t>the person’s interest in making the application.</w:t>
      </w:r>
    </w:p>
    <w:p w:rsidR="00C97EE1" w:rsidRPr="00A5734E" w:rsidRDefault="00C97EE1" w:rsidP="00C97EE1">
      <w:pPr>
        <w:pStyle w:val="subsection"/>
      </w:pPr>
      <w:r w:rsidRPr="00A5734E">
        <w:tab/>
        <w:t>(2)</w:t>
      </w:r>
      <w:r w:rsidRPr="00A5734E">
        <w:tab/>
        <w:t>The request must be lodged in the District Registry in which the vexatious proceedings order was made.</w:t>
      </w:r>
    </w:p>
    <w:p w:rsidR="00C97EE1" w:rsidRPr="00A5734E" w:rsidRDefault="00C97EE1" w:rsidP="00C97EE1">
      <w:pPr>
        <w:pStyle w:val="subsection"/>
      </w:pPr>
      <w:r w:rsidRPr="00A5734E">
        <w:tab/>
        <w:t>(3)</w:t>
      </w:r>
      <w:r w:rsidRPr="00A5734E">
        <w:tab/>
        <w:t>The certificate will state:</w:t>
      </w:r>
    </w:p>
    <w:p w:rsidR="00C97EE1" w:rsidRPr="00A5734E" w:rsidRDefault="00C97EE1" w:rsidP="00C97EE1">
      <w:pPr>
        <w:pStyle w:val="paragraph"/>
      </w:pPr>
      <w:r w:rsidRPr="00A5734E">
        <w:tab/>
        <w:t>(a)</w:t>
      </w:r>
      <w:r w:rsidRPr="00A5734E">
        <w:tab/>
        <w:t>the name of the person subject to the vexatious proceedings order; and</w:t>
      </w:r>
    </w:p>
    <w:p w:rsidR="00C97EE1" w:rsidRPr="00A5734E" w:rsidRDefault="00C97EE1" w:rsidP="00C97EE1">
      <w:pPr>
        <w:pStyle w:val="paragraph"/>
      </w:pPr>
      <w:r w:rsidRPr="00A5734E">
        <w:tab/>
        <w:t>(b)</w:t>
      </w:r>
      <w:r w:rsidRPr="00A5734E">
        <w:tab/>
        <w:t>if applicable, the name of the person who applied for the vexatious proceedings order; and</w:t>
      </w:r>
    </w:p>
    <w:p w:rsidR="00C97EE1" w:rsidRPr="00A5734E" w:rsidRDefault="00C97EE1" w:rsidP="00C97EE1">
      <w:pPr>
        <w:pStyle w:val="paragraph"/>
      </w:pPr>
      <w:r w:rsidRPr="00A5734E">
        <w:tab/>
        <w:t>(c)</w:t>
      </w:r>
      <w:r w:rsidRPr="00A5734E">
        <w:tab/>
        <w:t>the date on which the vexatious proceedings order was made; and</w:t>
      </w:r>
    </w:p>
    <w:p w:rsidR="00C97EE1" w:rsidRPr="00A5734E" w:rsidRDefault="00C97EE1" w:rsidP="00C97EE1">
      <w:pPr>
        <w:pStyle w:val="paragraph"/>
      </w:pPr>
      <w:r w:rsidRPr="00A5734E">
        <w:tab/>
        <w:t>(d)</w:t>
      </w:r>
      <w:r w:rsidRPr="00A5734E">
        <w:tab/>
        <w:t>the orders made by the Court.</w:t>
      </w:r>
    </w:p>
    <w:p w:rsidR="00C97EE1" w:rsidRPr="00B422FC" w:rsidRDefault="00C97EE1" w:rsidP="007776AE">
      <w:pPr>
        <w:pStyle w:val="ActHead5"/>
        <w:rPr>
          <w:rFonts w:cs="Arial"/>
          <w:noProof/>
        </w:rPr>
      </w:pPr>
      <w:bookmarkStart w:id="100" w:name="_Toc373142583"/>
      <w:r w:rsidRPr="007776AE">
        <w:rPr>
          <w:rStyle w:val="CharSectno"/>
        </w:rPr>
        <w:lastRenderedPageBreak/>
        <w:t>6.03</w:t>
      </w:r>
      <w:r w:rsidRPr="00B422FC">
        <w:rPr>
          <w:rFonts w:cs="Arial"/>
          <w:noProof/>
        </w:rPr>
        <w:t xml:space="preserve">  Application for leave to institute proceedings</w:t>
      </w:r>
      <w:bookmarkEnd w:id="100"/>
    </w:p>
    <w:p w:rsidR="00C97EE1" w:rsidRPr="00A5734E" w:rsidRDefault="00C97EE1" w:rsidP="00C97EE1">
      <w:pPr>
        <w:pStyle w:val="subsection"/>
      </w:pPr>
      <w:r w:rsidRPr="00A5734E">
        <w:tab/>
      </w:r>
      <w:r w:rsidRPr="00A5734E">
        <w:tab/>
        <w:t>An application under subsection 37AR(2) of the Act for leave to institute a proceeding that is subject to a vexatious proceedings order must be made:</w:t>
      </w:r>
    </w:p>
    <w:p w:rsidR="00C97EE1" w:rsidRPr="00A5734E" w:rsidRDefault="00C97EE1" w:rsidP="00C97EE1">
      <w:pPr>
        <w:pStyle w:val="paragraph"/>
      </w:pPr>
      <w:r w:rsidRPr="00A5734E">
        <w:tab/>
        <w:t>(a)</w:t>
      </w:r>
      <w:r w:rsidRPr="00A5734E">
        <w:tab/>
        <w:t>in accordance with Form 2; and</w:t>
      </w:r>
    </w:p>
    <w:p w:rsidR="00C97EE1" w:rsidRPr="00A5734E" w:rsidRDefault="00C97EE1" w:rsidP="00C97EE1">
      <w:pPr>
        <w:pStyle w:val="paragraph"/>
      </w:pPr>
      <w:r w:rsidRPr="00A5734E">
        <w:tab/>
        <w:t>(b)</w:t>
      </w:r>
      <w:r w:rsidRPr="00A5734E">
        <w:tab/>
        <w:t>without notice to any other person.</w:t>
      </w:r>
    </w:p>
    <w:p w:rsidR="00C97EE1" w:rsidRPr="00A5734E" w:rsidRDefault="00C97EE1" w:rsidP="00C97EE1">
      <w:pPr>
        <w:pStyle w:val="notetext"/>
        <w:rPr>
          <w:iCs/>
        </w:rPr>
      </w:pPr>
      <w:r w:rsidRPr="00A5734E">
        <w:rPr>
          <w:iCs/>
        </w:rPr>
        <w:t>Note 1:</w:t>
      </w:r>
      <w:r w:rsidRPr="00A5734E">
        <w:rPr>
          <w:iCs/>
        </w:rPr>
        <w:tab/>
      </w:r>
      <w:r w:rsidRPr="00A5734E">
        <w:rPr>
          <w:bCs/>
          <w:iCs/>
        </w:rPr>
        <w:t>See subsection 37AR(2) of the Act for the right of a</w:t>
      </w:r>
      <w:r w:rsidRPr="00A5734E">
        <w:rPr>
          <w:iCs/>
        </w:rPr>
        <w:t xml:space="preserve"> person who is subject to a vexatious proceedings order to apply to the Court to institute a proceeding.</w:t>
      </w:r>
    </w:p>
    <w:p w:rsidR="00C97EE1" w:rsidRPr="00A5734E" w:rsidRDefault="00C97EE1" w:rsidP="00C97EE1">
      <w:pPr>
        <w:pStyle w:val="notetext"/>
      </w:pPr>
      <w:r w:rsidRPr="00A5734E">
        <w:rPr>
          <w:iCs/>
        </w:rPr>
        <w:t>Note 2:</w:t>
      </w:r>
      <w:r w:rsidRPr="00A5734E">
        <w:rPr>
          <w:iCs/>
        </w:rPr>
        <w:tab/>
      </w:r>
      <w:r w:rsidRPr="00A5734E">
        <w:rPr>
          <w:bCs/>
          <w:iCs/>
        </w:rPr>
        <w:t>See subsection 37AR(3) of the Act for the contents of the affidavit that must be filed with the application.</w:t>
      </w:r>
    </w:p>
    <w:p w:rsidR="003F45A3" w:rsidRPr="00AF0060" w:rsidRDefault="003F45A3" w:rsidP="00A15F44">
      <w:pPr>
        <w:pStyle w:val="notemargin"/>
      </w:pPr>
      <w:r w:rsidRPr="00AF0060">
        <w:rPr>
          <w:b/>
        </w:rPr>
        <w:t>Rules</w:t>
      </w:r>
      <w:r w:rsidR="00AF0060">
        <w:rPr>
          <w:b/>
        </w:rPr>
        <w:t> </w:t>
      </w:r>
      <w:r w:rsidRPr="00AF0060">
        <w:rPr>
          <w:b/>
        </w:rPr>
        <w:t>6.04–6.10 left blank</w:t>
      </w:r>
    </w:p>
    <w:p w:rsidR="003F45A3" w:rsidRPr="00AF0060" w:rsidRDefault="00A15F44" w:rsidP="00A15F44">
      <w:pPr>
        <w:pStyle w:val="ActHead3"/>
        <w:pageBreakBefore/>
      </w:pPr>
      <w:bookmarkStart w:id="101" w:name="_Toc373142584"/>
      <w:r w:rsidRPr="00AF0060">
        <w:rPr>
          <w:rStyle w:val="CharDivNo"/>
        </w:rPr>
        <w:lastRenderedPageBreak/>
        <w:t>Division</w:t>
      </w:r>
      <w:r w:rsidR="00AF0060" w:rsidRPr="00AF0060">
        <w:rPr>
          <w:rStyle w:val="CharDivNo"/>
        </w:rPr>
        <w:t> </w:t>
      </w:r>
      <w:r w:rsidR="003F45A3" w:rsidRPr="00AF0060">
        <w:rPr>
          <w:rStyle w:val="CharDivNo"/>
        </w:rPr>
        <w:t>6.2</w:t>
      </w:r>
      <w:r w:rsidRPr="00AF0060">
        <w:t>—</w:t>
      </w:r>
      <w:r w:rsidR="003F45A3" w:rsidRPr="00AF0060">
        <w:rPr>
          <w:rStyle w:val="CharDivText"/>
        </w:rPr>
        <w:t>Use of communication and recording devices in Court</w:t>
      </w:r>
      <w:bookmarkEnd w:id="101"/>
    </w:p>
    <w:p w:rsidR="003F45A3" w:rsidRPr="00AF0060" w:rsidRDefault="003F45A3" w:rsidP="00A15F44">
      <w:pPr>
        <w:pStyle w:val="ActHead5"/>
      </w:pPr>
      <w:bookmarkStart w:id="102" w:name="_Toc373142585"/>
      <w:r w:rsidRPr="00AF0060">
        <w:rPr>
          <w:rStyle w:val="CharSectno"/>
        </w:rPr>
        <w:t>6.11</w:t>
      </w:r>
      <w:r w:rsidR="00A15F44" w:rsidRPr="00AF0060">
        <w:t xml:space="preserve">  </w:t>
      </w:r>
      <w:r w:rsidRPr="00AF0060">
        <w:t>Use of communication device or recording device in place where hearing taking place</w:t>
      </w:r>
      <w:bookmarkEnd w:id="102"/>
    </w:p>
    <w:p w:rsidR="003F45A3" w:rsidRPr="00AF0060" w:rsidRDefault="003F45A3" w:rsidP="00A15F44">
      <w:pPr>
        <w:pStyle w:val="subsection"/>
      </w:pPr>
      <w:r w:rsidRPr="00AF0060">
        <w:tab/>
        <w:t>(1)</w:t>
      </w:r>
      <w:r w:rsidRPr="00AF0060">
        <w:tab/>
        <w:t>In this rule:</w:t>
      </w:r>
    </w:p>
    <w:p w:rsidR="003F45A3" w:rsidRPr="00AF0060" w:rsidRDefault="003F45A3" w:rsidP="00A15F44">
      <w:pPr>
        <w:pStyle w:val="Definition"/>
      </w:pPr>
      <w:r w:rsidRPr="00AF0060">
        <w:rPr>
          <w:b/>
          <w:i/>
        </w:rPr>
        <w:t>communication device</w:t>
      </w:r>
      <w:r w:rsidRPr="00AF0060">
        <w:t xml:space="preserve"> includes a mobile telephone, audio link, video link or any other electronic communication equipment.</w:t>
      </w:r>
    </w:p>
    <w:p w:rsidR="003F45A3" w:rsidRPr="00AF0060" w:rsidRDefault="003F45A3" w:rsidP="00A15F44">
      <w:pPr>
        <w:pStyle w:val="Definition"/>
      </w:pPr>
      <w:r w:rsidRPr="00AF0060">
        <w:rPr>
          <w:b/>
          <w:i/>
        </w:rPr>
        <w:t>recording device</w:t>
      </w:r>
      <w:r w:rsidRPr="00AF0060">
        <w:t xml:space="preserve"> means a device that is capable of being used to record images or sound, including a camera, tape recorder, video recorder, mobile telephone or digital audio recorder.</w:t>
      </w:r>
    </w:p>
    <w:p w:rsidR="003F45A3" w:rsidRPr="00AF0060" w:rsidRDefault="003F45A3" w:rsidP="00A15F44">
      <w:pPr>
        <w:pStyle w:val="subsection"/>
      </w:pPr>
      <w:r w:rsidRPr="00AF0060">
        <w:tab/>
        <w:t>(2)</w:t>
      </w:r>
      <w:r w:rsidRPr="00AF0060">
        <w:tab/>
        <w:t>A person must comply with any directions made by the Court at the hearing of any proceeding in the Court relating to the use of a communication device or recording device.</w:t>
      </w:r>
    </w:p>
    <w:p w:rsidR="003F45A3" w:rsidRPr="00AF0060" w:rsidRDefault="003F45A3" w:rsidP="00A15F44">
      <w:pPr>
        <w:pStyle w:val="subsection"/>
      </w:pPr>
      <w:r w:rsidRPr="00AF0060">
        <w:tab/>
        <w:t>(3)</w:t>
      </w:r>
      <w:r w:rsidRPr="00AF0060">
        <w:tab/>
        <w:t>A person must not use a recording device for the purpose of recording or making a transcript of the evidence or submissions in a hearing in the Court.</w:t>
      </w:r>
    </w:p>
    <w:p w:rsidR="003F45A3" w:rsidRPr="00AF0060" w:rsidRDefault="003F45A3" w:rsidP="00A15F44">
      <w:pPr>
        <w:pStyle w:val="subsection"/>
      </w:pPr>
      <w:r w:rsidRPr="00AF0060">
        <w:tab/>
        <w:t>(4)</w:t>
      </w:r>
      <w:r w:rsidRPr="00AF0060">
        <w:tab/>
        <w:t>A person must not use a communication device or a recording device that might:</w:t>
      </w:r>
    </w:p>
    <w:p w:rsidR="003F45A3" w:rsidRPr="00AF0060" w:rsidRDefault="003F45A3" w:rsidP="00A15F44">
      <w:pPr>
        <w:pStyle w:val="paragraph"/>
      </w:pPr>
      <w:r w:rsidRPr="00AF0060">
        <w:tab/>
        <w:t>(a)</w:t>
      </w:r>
      <w:r w:rsidRPr="00AF0060">
        <w:tab/>
        <w:t>disturb a hearing in the Court; or</w:t>
      </w:r>
    </w:p>
    <w:p w:rsidR="003F45A3" w:rsidRPr="00AF0060" w:rsidRDefault="003F45A3" w:rsidP="00A15F44">
      <w:pPr>
        <w:pStyle w:val="paragraph"/>
        <w:rPr>
          <w:szCs w:val="22"/>
        </w:rPr>
      </w:pPr>
      <w:r w:rsidRPr="00AF0060">
        <w:rPr>
          <w:szCs w:val="22"/>
        </w:rPr>
        <w:tab/>
        <w:t>(b)</w:t>
      </w:r>
      <w:r w:rsidRPr="00AF0060">
        <w:rPr>
          <w:szCs w:val="22"/>
        </w:rPr>
        <w:tab/>
      </w:r>
      <w:r w:rsidRPr="00AF0060">
        <w:t>cause any concern to a witness or other participant in the hearing; o</w:t>
      </w:r>
      <w:r w:rsidRPr="00AF0060">
        <w:rPr>
          <w:szCs w:val="22"/>
        </w:rPr>
        <w:t>r</w:t>
      </w:r>
    </w:p>
    <w:p w:rsidR="003F45A3" w:rsidRPr="00AF0060" w:rsidRDefault="003F45A3" w:rsidP="00A15F44">
      <w:pPr>
        <w:pStyle w:val="paragraph"/>
      </w:pPr>
      <w:r w:rsidRPr="00AF0060">
        <w:rPr>
          <w:szCs w:val="22"/>
        </w:rPr>
        <w:tab/>
        <w:t>(c)</w:t>
      </w:r>
      <w:r w:rsidRPr="00AF0060">
        <w:rPr>
          <w:szCs w:val="22"/>
        </w:rPr>
        <w:tab/>
        <w:t>allow a person who is not present in the Court to receive information about the proceeding or the hearing to which the person is not entitled.</w:t>
      </w:r>
    </w:p>
    <w:p w:rsidR="003F45A3" w:rsidRPr="00AF0060" w:rsidRDefault="00A15F44" w:rsidP="00A15F44">
      <w:pPr>
        <w:pStyle w:val="notetext"/>
      </w:pPr>
      <w:r w:rsidRPr="00AF0060">
        <w:t>Note 1:</w:t>
      </w:r>
      <w:r w:rsidRPr="00AF0060">
        <w:tab/>
      </w:r>
      <w:r w:rsidR="003F45A3" w:rsidRPr="00AF0060">
        <w:t>The Court may have regard to any relevant matter, including the following:</w:t>
      </w:r>
    </w:p>
    <w:p w:rsidR="003F45A3" w:rsidRPr="00AF0060" w:rsidRDefault="003F45A3" w:rsidP="00A15F44">
      <w:pPr>
        <w:pStyle w:val="notepara"/>
      </w:pPr>
      <w:r w:rsidRPr="00AF0060">
        <w:t>(a)</w:t>
      </w:r>
      <w:r w:rsidRPr="00AF0060">
        <w:tab/>
        <w:t>why the person needs to use the device in the hearing;</w:t>
      </w:r>
    </w:p>
    <w:p w:rsidR="003F45A3" w:rsidRPr="00AF0060" w:rsidRDefault="003F45A3" w:rsidP="00A15F44">
      <w:pPr>
        <w:pStyle w:val="notepara"/>
      </w:pPr>
      <w:r w:rsidRPr="00AF0060">
        <w:t>(b)</w:t>
      </w:r>
      <w:r w:rsidRPr="00AF0060">
        <w:tab/>
        <w:t>if an order has been given excluding one or more witnesses from the Court</w:t>
      </w:r>
      <w:r w:rsidR="00A15F44" w:rsidRPr="00AF0060">
        <w:t>—</w:t>
      </w:r>
      <w:r w:rsidRPr="00AF0060">
        <w:t>whether there is a risk that the device could be used to brief a witness out of court;</w:t>
      </w:r>
    </w:p>
    <w:p w:rsidR="003F45A3" w:rsidRPr="00AF0060" w:rsidRDefault="003F45A3" w:rsidP="00A15F44">
      <w:pPr>
        <w:pStyle w:val="notepara"/>
      </w:pPr>
      <w:r w:rsidRPr="00AF0060">
        <w:lastRenderedPageBreak/>
        <w:t>(c)</w:t>
      </w:r>
      <w:r w:rsidRPr="00AF0060">
        <w:tab/>
        <w:t>whether the use of the device would disturb the hearing or distract or cause concern to a witness or other participant in the hearing.</w:t>
      </w:r>
    </w:p>
    <w:p w:rsidR="003F45A3" w:rsidRPr="00AF0060" w:rsidRDefault="00A15F44" w:rsidP="00A15F44">
      <w:pPr>
        <w:pStyle w:val="notetext"/>
      </w:pPr>
      <w:r w:rsidRPr="00AF0060">
        <w:t>Note 2:</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103" w:name="_Toc373142586"/>
      <w:r w:rsidRPr="00AF0060">
        <w:rPr>
          <w:rStyle w:val="CharSectno"/>
        </w:rPr>
        <w:t>6.12</w:t>
      </w:r>
      <w:r w:rsidR="00A15F44" w:rsidRPr="00AF0060">
        <w:t xml:space="preserve">  </w:t>
      </w:r>
      <w:r w:rsidRPr="00AF0060">
        <w:t>Contempt</w:t>
      </w:r>
      <w:bookmarkEnd w:id="103"/>
    </w:p>
    <w:p w:rsidR="003F45A3" w:rsidRPr="00AF0060" w:rsidRDefault="003F45A3" w:rsidP="00A15F44">
      <w:pPr>
        <w:pStyle w:val="subsection"/>
      </w:pPr>
      <w:r w:rsidRPr="00AF0060">
        <w:tab/>
      </w:r>
      <w:r w:rsidRPr="00AF0060">
        <w:tab/>
        <w:t>Rule</w:t>
      </w:r>
      <w:r w:rsidR="00AF0060">
        <w:t> </w:t>
      </w:r>
      <w:r w:rsidRPr="00AF0060">
        <w:t>6.11</w:t>
      </w:r>
      <w:r w:rsidRPr="00AF0060">
        <w:rPr>
          <w:b/>
        </w:rPr>
        <w:t xml:space="preserve"> </w:t>
      </w:r>
      <w:r w:rsidRPr="00AF0060">
        <w:t>does not limit the powers of the Court to punish for contempt.</w:t>
      </w:r>
    </w:p>
    <w:p w:rsidR="003F45A3" w:rsidRPr="00AF0060" w:rsidRDefault="00A15F44" w:rsidP="003C1EDF">
      <w:pPr>
        <w:pStyle w:val="ActHead1"/>
        <w:pageBreakBefore/>
      </w:pPr>
      <w:bookmarkStart w:id="104" w:name="_Toc373142587"/>
      <w:r w:rsidRPr="00AF0060">
        <w:rPr>
          <w:rStyle w:val="CharChapNo"/>
        </w:rPr>
        <w:lastRenderedPageBreak/>
        <w:t>Chapter</w:t>
      </w:r>
      <w:r w:rsidR="00AF0060" w:rsidRPr="00AF0060">
        <w:rPr>
          <w:rStyle w:val="CharChapNo"/>
        </w:rPr>
        <w:t> </w:t>
      </w:r>
      <w:r w:rsidR="003F45A3" w:rsidRPr="00AF0060">
        <w:rPr>
          <w:rStyle w:val="CharChapNo"/>
        </w:rPr>
        <w:t>2</w:t>
      </w:r>
      <w:r w:rsidRPr="00AF0060">
        <w:t>—</w:t>
      </w:r>
      <w:r w:rsidR="003F45A3" w:rsidRPr="00AF0060">
        <w:rPr>
          <w:rStyle w:val="CharChapText"/>
        </w:rPr>
        <w:t>Original jurisdiction</w:t>
      </w:r>
      <w:r w:rsidRPr="00AF0060">
        <w:rPr>
          <w:rStyle w:val="CharChapText"/>
        </w:rPr>
        <w:t>—</w:t>
      </w:r>
      <w:r w:rsidR="003F45A3" w:rsidRPr="00AF0060">
        <w:rPr>
          <w:rStyle w:val="CharChapText"/>
        </w:rPr>
        <w:t>proceedings generally</w:t>
      </w:r>
      <w:bookmarkEnd w:id="104"/>
    </w:p>
    <w:p w:rsidR="003F45A3" w:rsidRPr="00AF0060" w:rsidRDefault="00A15F44" w:rsidP="00A15F44">
      <w:pPr>
        <w:pStyle w:val="ActHead2"/>
      </w:pPr>
      <w:bookmarkStart w:id="105" w:name="_Toc373142588"/>
      <w:r w:rsidRPr="00AF0060">
        <w:rPr>
          <w:rStyle w:val="CharPartNo"/>
        </w:rPr>
        <w:t>Part</w:t>
      </w:r>
      <w:r w:rsidR="00AF0060" w:rsidRPr="00AF0060">
        <w:rPr>
          <w:rStyle w:val="CharPartNo"/>
        </w:rPr>
        <w:t> </w:t>
      </w:r>
      <w:r w:rsidR="003F45A3" w:rsidRPr="00AF0060">
        <w:rPr>
          <w:rStyle w:val="CharPartNo"/>
        </w:rPr>
        <w:t>7</w:t>
      </w:r>
      <w:r w:rsidRPr="00AF0060">
        <w:t>—</w:t>
      </w:r>
      <w:r w:rsidR="003F45A3" w:rsidRPr="00AF0060">
        <w:rPr>
          <w:rStyle w:val="CharPartText"/>
        </w:rPr>
        <w:t>Orders before start of a proceeding</w:t>
      </w:r>
      <w:bookmarkEnd w:id="105"/>
    </w:p>
    <w:p w:rsidR="003F45A3" w:rsidRPr="00AF0060" w:rsidRDefault="00A15F44" w:rsidP="00A15F44">
      <w:pPr>
        <w:pStyle w:val="ActHead3"/>
      </w:pPr>
      <w:bookmarkStart w:id="106" w:name="_Toc373142589"/>
      <w:r w:rsidRPr="00AF0060">
        <w:rPr>
          <w:rStyle w:val="CharDivNo"/>
        </w:rPr>
        <w:t>Division</w:t>
      </w:r>
      <w:r w:rsidR="00AF0060" w:rsidRPr="00AF0060">
        <w:rPr>
          <w:rStyle w:val="CharDivNo"/>
        </w:rPr>
        <w:t> </w:t>
      </w:r>
      <w:r w:rsidR="003F45A3" w:rsidRPr="00AF0060">
        <w:rPr>
          <w:rStyle w:val="CharDivNo"/>
        </w:rPr>
        <w:t>7.1</w:t>
      </w:r>
      <w:r w:rsidRPr="00AF0060">
        <w:t>—</w:t>
      </w:r>
      <w:r w:rsidR="003F45A3" w:rsidRPr="00AF0060">
        <w:rPr>
          <w:rStyle w:val="CharDivText"/>
        </w:rPr>
        <w:t>Injunctions, preservation of property and receivers</w:t>
      </w:r>
      <w:bookmarkEnd w:id="106"/>
    </w:p>
    <w:p w:rsidR="003F45A3" w:rsidRPr="00AF0060" w:rsidRDefault="003F45A3" w:rsidP="00A15F44">
      <w:pPr>
        <w:pStyle w:val="ActHead5"/>
      </w:pPr>
      <w:bookmarkStart w:id="107" w:name="_Toc373142590"/>
      <w:r w:rsidRPr="00AF0060">
        <w:rPr>
          <w:rStyle w:val="CharSectno"/>
        </w:rPr>
        <w:t>7.01</w:t>
      </w:r>
      <w:r w:rsidR="00A15F44" w:rsidRPr="00AF0060">
        <w:t xml:space="preserve">  </w:t>
      </w:r>
      <w:r w:rsidRPr="00AF0060">
        <w:t>Order before start of proceeding</w:t>
      </w:r>
      <w:bookmarkEnd w:id="107"/>
    </w:p>
    <w:p w:rsidR="003F45A3" w:rsidRPr="00AF0060" w:rsidRDefault="003F45A3" w:rsidP="00A15F44">
      <w:pPr>
        <w:pStyle w:val="subsection"/>
      </w:pPr>
      <w:r w:rsidRPr="00AF0060">
        <w:tab/>
        <w:t>(1)</w:t>
      </w:r>
      <w:r w:rsidRPr="00AF0060">
        <w:tab/>
        <w:t xml:space="preserve">If a matter is urgent, a person who intends to start a proceeding (a </w:t>
      </w:r>
      <w:r w:rsidRPr="00AF0060">
        <w:rPr>
          <w:b/>
          <w:i/>
        </w:rPr>
        <w:t>prospective applicant</w:t>
      </w:r>
      <w:r w:rsidRPr="00AF0060">
        <w:t>) may apply to the Court, without notice, as if the prospective applicant had started the proceeding and the application had been made in the proceeding, for an order:</w:t>
      </w:r>
    </w:p>
    <w:p w:rsidR="003F45A3" w:rsidRPr="00AF0060" w:rsidRDefault="003F45A3" w:rsidP="00A15F44">
      <w:pPr>
        <w:pStyle w:val="paragraph"/>
      </w:pPr>
      <w:r w:rsidRPr="00AF0060">
        <w:tab/>
        <w:t>(a)</w:t>
      </w:r>
      <w:r w:rsidRPr="00AF0060">
        <w:tab/>
        <w:t>granting an injunction; or</w:t>
      </w:r>
    </w:p>
    <w:p w:rsidR="003F45A3" w:rsidRPr="00AF0060" w:rsidRDefault="003F45A3" w:rsidP="00A15F44">
      <w:pPr>
        <w:pStyle w:val="paragraph"/>
      </w:pPr>
      <w:r w:rsidRPr="00AF0060">
        <w:tab/>
        <w:t>(b)</w:t>
      </w:r>
      <w:r w:rsidRPr="00AF0060">
        <w:tab/>
        <w:t>if the matter relates to property:</w:t>
      </w:r>
    </w:p>
    <w:p w:rsidR="003F45A3" w:rsidRPr="00AF0060" w:rsidRDefault="003F45A3" w:rsidP="00A15F44">
      <w:pPr>
        <w:pStyle w:val="paragraphsub"/>
      </w:pPr>
      <w:r w:rsidRPr="00AF0060">
        <w:tab/>
        <w:t>(i)</w:t>
      </w:r>
      <w:r w:rsidRPr="00AF0060">
        <w:tab/>
        <w:t>for the detention, custody, preservation or inspection of the property; and</w:t>
      </w:r>
    </w:p>
    <w:p w:rsidR="003F45A3" w:rsidRPr="00AF0060" w:rsidRDefault="003F45A3" w:rsidP="00A15F44">
      <w:pPr>
        <w:pStyle w:val="paragraphsub"/>
      </w:pPr>
      <w:r w:rsidRPr="00AF0060">
        <w:tab/>
        <w:t>(ii)</w:t>
      </w:r>
      <w:r w:rsidRPr="00AF0060">
        <w:tab/>
        <w:t>to authorise any person to enter any land, or do any other act or thing, for the purpose of giving effect to the order; or</w:t>
      </w:r>
    </w:p>
    <w:p w:rsidR="003F45A3" w:rsidRPr="00AF0060" w:rsidRDefault="003F45A3" w:rsidP="00A15F44">
      <w:pPr>
        <w:pStyle w:val="paragraph"/>
      </w:pPr>
      <w:r w:rsidRPr="00AF0060">
        <w:tab/>
        <w:t>(c)</w:t>
      </w:r>
      <w:r w:rsidRPr="00AF0060">
        <w:tab/>
        <w:t>if the matter relates to the right of a prospective applicant to an amount in a fund</w:t>
      </w:r>
      <w:r w:rsidR="00A15F44" w:rsidRPr="00AF0060">
        <w:t>—</w:t>
      </w:r>
      <w:r w:rsidRPr="00AF0060">
        <w:t>that the amount in the fund be paid into Court or otherwise secured; or</w:t>
      </w:r>
    </w:p>
    <w:p w:rsidR="003F45A3" w:rsidRPr="00AF0060" w:rsidRDefault="003F45A3" w:rsidP="00A15F44">
      <w:pPr>
        <w:pStyle w:val="paragraph"/>
      </w:pPr>
      <w:r w:rsidRPr="00AF0060">
        <w:tab/>
        <w:t>(d)</w:t>
      </w:r>
      <w:r w:rsidRPr="00AF0060">
        <w:tab/>
        <w:t>appointing a receiver with the power of a receiver and manager.</w:t>
      </w:r>
    </w:p>
    <w:p w:rsidR="003F45A3" w:rsidRPr="00AF0060" w:rsidRDefault="003F45A3" w:rsidP="00A15F44">
      <w:pPr>
        <w:pStyle w:val="subsection"/>
      </w:pPr>
      <w:r w:rsidRPr="00AF0060">
        <w:tab/>
        <w:t>(2)</w:t>
      </w:r>
      <w:r w:rsidRPr="00AF0060">
        <w:tab/>
        <w:t>An application mentioned in subrule</w:t>
      </w:r>
      <w:r w:rsidR="00AF0060">
        <w:t xml:space="preserve"> </w:t>
      </w:r>
      <w:r w:rsidRPr="00AF0060">
        <w:t>(1) must be in accordance with Form</w:t>
      </w:r>
      <w:r w:rsidR="00AF0060">
        <w:t xml:space="preserve"> </w:t>
      </w:r>
      <w:r w:rsidRPr="00AF0060">
        <w:t>12 and accompanied by an affidavit stating the facts on which the prospective applicant relies.</w:t>
      </w:r>
    </w:p>
    <w:p w:rsidR="003F45A3" w:rsidRPr="00AF0060" w:rsidRDefault="003F45A3" w:rsidP="00A15F44">
      <w:pPr>
        <w:pStyle w:val="subsection"/>
      </w:pPr>
      <w:r w:rsidRPr="00AF0060">
        <w:tab/>
        <w:t>(3)</w:t>
      </w:r>
      <w:r w:rsidRPr="00AF0060">
        <w:tab/>
        <w:t>A prospective applicant seeking an order under this rule must give an undertaking to the Court to start a proceeding in relation to the subject matter of the application within 14</w:t>
      </w:r>
      <w:r w:rsidR="00AF0060">
        <w:t xml:space="preserve"> </w:t>
      </w:r>
      <w:r w:rsidRPr="00AF0060">
        <w:t>days after the application has been determined.</w:t>
      </w:r>
    </w:p>
    <w:p w:rsidR="003F45A3" w:rsidRPr="00AF0060" w:rsidRDefault="00A15F44" w:rsidP="00A15F44">
      <w:pPr>
        <w:pStyle w:val="notetext"/>
      </w:pPr>
      <w:r w:rsidRPr="00AF0060">
        <w:lastRenderedPageBreak/>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notemargin"/>
      </w:pPr>
      <w:r w:rsidRPr="00AF0060">
        <w:rPr>
          <w:b/>
        </w:rPr>
        <w:t>Rules</w:t>
      </w:r>
      <w:r w:rsidR="00AF0060">
        <w:rPr>
          <w:b/>
        </w:rPr>
        <w:t> </w:t>
      </w:r>
      <w:r w:rsidRPr="00AF0060">
        <w:rPr>
          <w:b/>
        </w:rPr>
        <w:t>7.02–7.10 left blank</w:t>
      </w:r>
    </w:p>
    <w:p w:rsidR="003F45A3" w:rsidRPr="00AF0060" w:rsidRDefault="00A15F44" w:rsidP="00D63001">
      <w:pPr>
        <w:pStyle w:val="ActHead3"/>
        <w:pageBreakBefore/>
      </w:pPr>
      <w:bookmarkStart w:id="108" w:name="_Toc373142591"/>
      <w:r w:rsidRPr="00AF0060">
        <w:rPr>
          <w:rStyle w:val="CharDivNo"/>
        </w:rPr>
        <w:lastRenderedPageBreak/>
        <w:t>Division</w:t>
      </w:r>
      <w:r w:rsidR="00AF0060" w:rsidRPr="00AF0060">
        <w:rPr>
          <w:rStyle w:val="CharDivNo"/>
        </w:rPr>
        <w:t> </w:t>
      </w:r>
      <w:r w:rsidR="003F45A3" w:rsidRPr="00AF0060">
        <w:rPr>
          <w:rStyle w:val="CharDivNo"/>
        </w:rPr>
        <w:t>7.2</w:t>
      </w:r>
      <w:r w:rsidRPr="00AF0060">
        <w:t>—</w:t>
      </w:r>
      <w:r w:rsidR="003F45A3" w:rsidRPr="00AF0060">
        <w:rPr>
          <w:rStyle w:val="CharDivText"/>
        </w:rPr>
        <w:t>Approval of agreement for person under a legal incapacity</w:t>
      </w:r>
      <w:bookmarkEnd w:id="108"/>
    </w:p>
    <w:p w:rsidR="003F45A3" w:rsidRPr="00AF0060" w:rsidRDefault="003F45A3" w:rsidP="00A15F44">
      <w:pPr>
        <w:pStyle w:val="ActHead5"/>
      </w:pPr>
      <w:bookmarkStart w:id="109" w:name="_Toc373142592"/>
      <w:r w:rsidRPr="00AF0060">
        <w:rPr>
          <w:rStyle w:val="CharSectno"/>
        </w:rPr>
        <w:t>7.11</w:t>
      </w:r>
      <w:r w:rsidR="00A15F44" w:rsidRPr="00AF0060">
        <w:t xml:space="preserve">  </w:t>
      </w:r>
      <w:r w:rsidRPr="00AF0060">
        <w:t>Compromise or settlement of matter before proceeding</w:t>
      </w:r>
      <w:bookmarkEnd w:id="109"/>
    </w:p>
    <w:p w:rsidR="003F45A3" w:rsidRPr="00AF0060" w:rsidRDefault="003F45A3" w:rsidP="00A15F44">
      <w:pPr>
        <w:pStyle w:val="subsection"/>
      </w:pPr>
      <w:r w:rsidRPr="00AF0060">
        <w:tab/>
        <w:t>(1)</w:t>
      </w:r>
      <w:r w:rsidRPr="00AF0060">
        <w:tab/>
        <w:t>If a claim that is enforceable by a proceeding in the Court is made by, for or against a person under a legal incapacity, an interested person may apply to the Court for an order:</w:t>
      </w:r>
    </w:p>
    <w:p w:rsidR="003F45A3" w:rsidRPr="00AF0060" w:rsidRDefault="003F45A3" w:rsidP="00A15F44">
      <w:pPr>
        <w:pStyle w:val="paragraph"/>
      </w:pPr>
      <w:r w:rsidRPr="00AF0060">
        <w:tab/>
        <w:t>(a)</w:t>
      </w:r>
      <w:r w:rsidRPr="00AF0060">
        <w:tab/>
        <w:t>approving an agreement made by or for the person for compromise or settlement of the claim before any proceeding is started; and</w:t>
      </w:r>
    </w:p>
    <w:p w:rsidR="003F45A3" w:rsidRPr="00AF0060" w:rsidRDefault="003F45A3" w:rsidP="00A15F44">
      <w:pPr>
        <w:pStyle w:val="paragraph"/>
      </w:pPr>
      <w:r w:rsidRPr="00AF0060">
        <w:tab/>
        <w:t>(b)</w:t>
      </w:r>
      <w:r w:rsidRPr="00AF0060">
        <w:tab/>
        <w:t>enforcing the claim.</w:t>
      </w:r>
    </w:p>
    <w:p w:rsidR="003F45A3" w:rsidRPr="00AF0060" w:rsidRDefault="00A15F44" w:rsidP="00A15F44">
      <w:pPr>
        <w:pStyle w:val="notetext"/>
      </w:pPr>
      <w:r w:rsidRPr="00AF0060">
        <w:t>Note 1:</w:t>
      </w:r>
      <w:r w:rsidRPr="00AF0060">
        <w:tab/>
      </w:r>
      <w:r w:rsidR="003F45A3" w:rsidRPr="00AF0060">
        <w:rPr>
          <w:b/>
          <w:i/>
        </w:rPr>
        <w:t>Interested person</w:t>
      </w:r>
      <w:r w:rsidR="003F45A3" w:rsidRPr="00AF0060">
        <w:t>, for a person under legal incapacity, and</w:t>
      </w:r>
      <w:r w:rsidR="003F45A3" w:rsidRPr="00AF0060">
        <w:rPr>
          <w:b/>
          <w:i/>
        </w:rPr>
        <w:t xml:space="preserve"> person under a legal incapacity </w:t>
      </w:r>
      <w:r w:rsidR="003F45A3" w:rsidRPr="00AF0060">
        <w:t>are defined in the Dictionary.</w:t>
      </w:r>
    </w:p>
    <w:p w:rsidR="003F45A3" w:rsidRPr="00AF0060" w:rsidRDefault="00A15F44" w:rsidP="00A15F44">
      <w:pPr>
        <w:pStyle w:val="notetext"/>
      </w:pPr>
      <w:r w:rsidRPr="00AF0060">
        <w:t>Note 2:</w:t>
      </w:r>
      <w:r w:rsidRPr="00AF0060">
        <w:tab/>
        <w:t>Division</w:t>
      </w:r>
      <w:r w:rsidR="00AF0060">
        <w:t> </w:t>
      </w:r>
      <w:r w:rsidR="003F45A3" w:rsidRPr="00AF0060">
        <w:t>9.6 deals with a proceeding by or against a person under a legal incapacity.</w:t>
      </w:r>
    </w:p>
    <w:p w:rsidR="003F45A3" w:rsidRPr="00AF0060" w:rsidRDefault="003F45A3" w:rsidP="00A15F44">
      <w:pPr>
        <w:pStyle w:val="subsection"/>
      </w:pPr>
      <w:r w:rsidRPr="00AF0060">
        <w:tab/>
        <w:t>(2)</w:t>
      </w:r>
      <w:r w:rsidRPr="00AF0060">
        <w:tab/>
        <w:t>An application must be:</w:t>
      </w:r>
    </w:p>
    <w:p w:rsidR="003F45A3" w:rsidRPr="00AF0060" w:rsidRDefault="003F45A3" w:rsidP="00A15F44">
      <w:pPr>
        <w:pStyle w:val="paragraph"/>
      </w:pPr>
      <w:r w:rsidRPr="00AF0060">
        <w:tab/>
        <w:t>(a)</w:t>
      </w:r>
      <w:r w:rsidRPr="00AF0060">
        <w:tab/>
        <w:t>in accordance with Form</w:t>
      </w:r>
      <w:r w:rsidR="00AF0060">
        <w:t xml:space="preserve"> </w:t>
      </w:r>
      <w:r w:rsidRPr="00AF0060">
        <w:t>13; and</w:t>
      </w:r>
    </w:p>
    <w:p w:rsidR="003F45A3" w:rsidRPr="00AF0060" w:rsidRDefault="003F45A3" w:rsidP="00A15F44">
      <w:pPr>
        <w:pStyle w:val="paragraph"/>
      </w:pPr>
      <w:r w:rsidRPr="00AF0060">
        <w:tab/>
        <w:t>(b)</w:t>
      </w:r>
      <w:r w:rsidRPr="00AF0060">
        <w:tab/>
        <w:t>accompanied by the following:</w:t>
      </w:r>
    </w:p>
    <w:p w:rsidR="003F45A3" w:rsidRPr="00AF0060" w:rsidRDefault="003F45A3" w:rsidP="00A15F44">
      <w:pPr>
        <w:pStyle w:val="paragraphsub"/>
      </w:pPr>
      <w:r w:rsidRPr="00AF0060">
        <w:tab/>
        <w:t>(i)</w:t>
      </w:r>
      <w:r w:rsidRPr="00AF0060">
        <w:tab/>
        <w:t>an affidavit stating the material facts on which the application relies;</w:t>
      </w:r>
    </w:p>
    <w:p w:rsidR="003F45A3" w:rsidRPr="00AF0060" w:rsidRDefault="003F45A3" w:rsidP="00A15F44">
      <w:pPr>
        <w:pStyle w:val="paragraphsub"/>
      </w:pPr>
      <w:r w:rsidRPr="00AF0060">
        <w:tab/>
        <w:t>(ii)</w:t>
      </w:r>
      <w:r w:rsidRPr="00AF0060">
        <w:tab/>
        <w:t>the agreement that is sought to be approved;</w:t>
      </w:r>
    </w:p>
    <w:p w:rsidR="003F45A3" w:rsidRPr="00AF0060" w:rsidRDefault="003F45A3" w:rsidP="00A15F44">
      <w:pPr>
        <w:pStyle w:val="paragraphsub"/>
      </w:pPr>
      <w:r w:rsidRPr="00AF0060">
        <w:tab/>
        <w:t>(iii)</w:t>
      </w:r>
      <w:r w:rsidRPr="00AF0060">
        <w:tab/>
        <w:t>an opinion of an independent lawyer that the agreement is in the best interests of the person under a legal incapacity.</w:t>
      </w:r>
    </w:p>
    <w:p w:rsidR="003F45A3" w:rsidRPr="00AF0060" w:rsidRDefault="003F45A3" w:rsidP="00A15F44">
      <w:pPr>
        <w:pStyle w:val="subsection"/>
      </w:pPr>
      <w:r w:rsidRPr="00AF0060">
        <w:tab/>
        <w:t>(3)</w:t>
      </w:r>
      <w:r w:rsidRPr="00AF0060">
        <w:tab/>
        <w:t>The Court may, as a condition of an approval, require that any money or other property payable for the benefit of a person under a legal incapacity be dealt with by way of a settlement or in any other way that the Court considers appropriate.</w:t>
      </w:r>
    </w:p>
    <w:p w:rsidR="003F45A3" w:rsidRPr="00AF0060" w:rsidRDefault="00A15F44" w:rsidP="00A15F44">
      <w:pPr>
        <w:pStyle w:val="notetext"/>
      </w:pPr>
      <w:r w:rsidRPr="00AF0060">
        <w:t>Note:</w:t>
      </w:r>
      <w:r w:rsidRPr="00AF0060">
        <w:tab/>
      </w:r>
      <w:r w:rsidR="003F45A3" w:rsidRPr="00AF0060">
        <w:t>The Court may give approval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(4)</w:t>
      </w:r>
      <w:r w:rsidRPr="00AF0060">
        <w:tab/>
        <w:t>If the Court does not approve the agreement, the agreement is not binding on the person under a legal incapacity.</w:t>
      </w:r>
    </w:p>
    <w:p w:rsidR="003F45A3" w:rsidRPr="00AF0060" w:rsidRDefault="003F45A3" w:rsidP="00A15F44">
      <w:pPr>
        <w:pStyle w:val="notemargin"/>
      </w:pPr>
      <w:r w:rsidRPr="00AF0060">
        <w:rPr>
          <w:b/>
        </w:rPr>
        <w:lastRenderedPageBreak/>
        <w:t>Rules</w:t>
      </w:r>
      <w:r w:rsidR="00AF0060">
        <w:rPr>
          <w:b/>
        </w:rPr>
        <w:t> </w:t>
      </w:r>
      <w:r w:rsidRPr="00AF0060">
        <w:rPr>
          <w:b/>
        </w:rPr>
        <w:t>7.12–7.20 left blank</w:t>
      </w:r>
    </w:p>
    <w:p w:rsidR="003F45A3" w:rsidRPr="00AF0060" w:rsidRDefault="00A15F44" w:rsidP="00276F5C">
      <w:pPr>
        <w:pStyle w:val="ActHead3"/>
        <w:pageBreakBefore/>
      </w:pPr>
      <w:bookmarkStart w:id="110" w:name="_Toc373142593"/>
      <w:r w:rsidRPr="00AF0060">
        <w:rPr>
          <w:rStyle w:val="CharDivNo"/>
        </w:rPr>
        <w:lastRenderedPageBreak/>
        <w:t>Division</w:t>
      </w:r>
      <w:r w:rsidR="00AF0060" w:rsidRPr="00AF0060">
        <w:rPr>
          <w:rStyle w:val="CharDivNo"/>
        </w:rPr>
        <w:t> </w:t>
      </w:r>
      <w:r w:rsidR="003F45A3" w:rsidRPr="00AF0060">
        <w:rPr>
          <w:rStyle w:val="CharDivNo"/>
        </w:rPr>
        <w:t>7.3</w:t>
      </w:r>
      <w:r w:rsidRPr="00AF0060">
        <w:t>—</w:t>
      </w:r>
      <w:r w:rsidR="003F45A3" w:rsidRPr="00AF0060">
        <w:rPr>
          <w:rStyle w:val="CharDivText"/>
        </w:rPr>
        <w:t>Preliminary discovery</w:t>
      </w:r>
      <w:bookmarkEnd w:id="110"/>
    </w:p>
    <w:p w:rsidR="003F45A3" w:rsidRPr="00AF0060" w:rsidRDefault="003F45A3" w:rsidP="00A15F44">
      <w:pPr>
        <w:pStyle w:val="ActHead5"/>
      </w:pPr>
      <w:bookmarkStart w:id="111" w:name="_Toc373142594"/>
      <w:r w:rsidRPr="00AF0060">
        <w:rPr>
          <w:rStyle w:val="CharSectno"/>
        </w:rPr>
        <w:t>7.21</w:t>
      </w:r>
      <w:r w:rsidR="00A15F44" w:rsidRPr="00AF0060">
        <w:t xml:space="preserve">  </w:t>
      </w:r>
      <w:r w:rsidRPr="00AF0060">
        <w:t xml:space="preserve">Definitions for </w:t>
      </w:r>
      <w:r w:rsidR="00A15F44" w:rsidRPr="00AF0060">
        <w:t>Division</w:t>
      </w:r>
      <w:r w:rsidR="00AF0060">
        <w:t> </w:t>
      </w:r>
      <w:r w:rsidRPr="00AF0060">
        <w:t>7.3</w:t>
      </w:r>
      <w:bookmarkEnd w:id="111"/>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prospective applicant</w:t>
      </w:r>
      <w:r w:rsidRPr="00AF0060">
        <w:t xml:space="preserve"> means a person who reasonably believes that there may be a right for the person to obtain relief against another person who is not presently a party to a proceeding in the Court.</w:t>
      </w:r>
    </w:p>
    <w:p w:rsidR="003F45A3" w:rsidRPr="00AF0060" w:rsidRDefault="003F45A3" w:rsidP="00A15F44">
      <w:pPr>
        <w:pStyle w:val="Definition"/>
      </w:pPr>
      <w:r w:rsidRPr="00AF0060">
        <w:rPr>
          <w:b/>
          <w:i/>
        </w:rPr>
        <w:t xml:space="preserve">prospective respondent </w:t>
      </w:r>
      <w:r w:rsidRPr="00AF0060">
        <w:t>means a person, not presently a party to a proceeding in the Court, against whom a prospective applicant reasonably believes the prospective applicant may have a right to obtain relief.</w:t>
      </w:r>
    </w:p>
    <w:p w:rsidR="003F45A3" w:rsidRPr="00AF0060" w:rsidRDefault="003F45A3" w:rsidP="00A15F44">
      <w:pPr>
        <w:pStyle w:val="ActHead5"/>
      </w:pPr>
      <w:bookmarkStart w:id="112" w:name="_Toc373142595"/>
      <w:r w:rsidRPr="00AF0060">
        <w:rPr>
          <w:rStyle w:val="CharSectno"/>
        </w:rPr>
        <w:t>7.22</w:t>
      </w:r>
      <w:r w:rsidR="00A15F44" w:rsidRPr="00AF0060">
        <w:t xml:space="preserve">  </w:t>
      </w:r>
      <w:r w:rsidRPr="00AF0060">
        <w:t>Order for discovery to ascertain description of respondent</w:t>
      </w:r>
      <w:bookmarkEnd w:id="112"/>
    </w:p>
    <w:p w:rsidR="003F45A3" w:rsidRPr="00AF0060" w:rsidRDefault="003F45A3" w:rsidP="00A15F44">
      <w:pPr>
        <w:pStyle w:val="subsection"/>
      </w:pPr>
      <w:r w:rsidRPr="00AF0060">
        <w:tab/>
        <w:t>(1)</w:t>
      </w:r>
      <w:r w:rsidRPr="00AF0060">
        <w:tab/>
        <w:t>A prospective applicant may apply to the Court for an order under subrule</w:t>
      </w:r>
      <w:r w:rsidR="00AF0060">
        <w:t xml:space="preserve"> </w:t>
      </w:r>
      <w:r w:rsidRPr="00AF0060">
        <w:t>(2) if the prospective applicant satisfies the Court that:</w:t>
      </w:r>
    </w:p>
    <w:p w:rsidR="003F45A3" w:rsidRPr="00AF0060" w:rsidRDefault="003F45A3" w:rsidP="00A15F44">
      <w:pPr>
        <w:pStyle w:val="paragraph"/>
      </w:pPr>
      <w:r w:rsidRPr="00AF0060">
        <w:tab/>
        <w:t>(a)</w:t>
      </w:r>
      <w:r w:rsidRPr="00AF0060">
        <w:tab/>
        <w:t>there may be a right for the prospective applicant to obtain relief against a prospective respondent; and</w:t>
      </w:r>
    </w:p>
    <w:p w:rsidR="003F45A3" w:rsidRPr="00AF0060" w:rsidRDefault="003F45A3" w:rsidP="00A15F44">
      <w:pPr>
        <w:pStyle w:val="paragraph"/>
      </w:pPr>
      <w:r w:rsidRPr="00AF0060">
        <w:tab/>
        <w:t>(b)</w:t>
      </w:r>
      <w:r w:rsidRPr="00AF0060">
        <w:tab/>
        <w:t>the prospective applicant is unable to ascertain the description of the prospective respondent; and</w:t>
      </w:r>
    </w:p>
    <w:p w:rsidR="003F45A3" w:rsidRPr="00AF0060" w:rsidRDefault="003F45A3" w:rsidP="00A15F44">
      <w:pPr>
        <w:pStyle w:val="paragraph"/>
      </w:pPr>
      <w:r w:rsidRPr="00AF0060">
        <w:tab/>
        <w:t>(c)</w:t>
      </w:r>
      <w:r w:rsidRPr="00AF0060">
        <w:tab/>
        <w:t xml:space="preserve">another person (the </w:t>
      </w:r>
      <w:r w:rsidRPr="00AF0060">
        <w:rPr>
          <w:b/>
          <w:i/>
        </w:rPr>
        <w:t>other person</w:t>
      </w:r>
      <w:r w:rsidRPr="00AF0060">
        <w:t>):</w:t>
      </w:r>
    </w:p>
    <w:p w:rsidR="003F45A3" w:rsidRPr="00AF0060" w:rsidRDefault="003F45A3" w:rsidP="00A15F44">
      <w:pPr>
        <w:pStyle w:val="paragraphsub"/>
      </w:pPr>
      <w:r w:rsidRPr="00AF0060">
        <w:tab/>
        <w:t>(i)</w:t>
      </w:r>
      <w:r w:rsidRPr="00AF0060">
        <w:tab/>
        <w:t>knows or is likely to know the prospective respondent’s description; or</w:t>
      </w:r>
    </w:p>
    <w:p w:rsidR="003F45A3" w:rsidRPr="00AF0060" w:rsidRDefault="003F45A3" w:rsidP="00A15F44">
      <w:pPr>
        <w:pStyle w:val="paragraphsub"/>
      </w:pPr>
      <w:r w:rsidRPr="00AF0060">
        <w:tab/>
        <w:t>(ii)</w:t>
      </w:r>
      <w:r w:rsidRPr="00AF0060">
        <w:tab/>
        <w:t>has, or is likely to have, or has had, or is likely to have had, control of a document that would help ascertain the prospective respondent’s description.</w:t>
      </w:r>
    </w:p>
    <w:p w:rsidR="003F45A3" w:rsidRPr="00AF0060" w:rsidRDefault="003F45A3" w:rsidP="00A15F44">
      <w:pPr>
        <w:pStyle w:val="subsection"/>
      </w:pPr>
      <w:r w:rsidRPr="00AF0060">
        <w:tab/>
        <w:t>(2)</w:t>
      </w:r>
      <w:r w:rsidRPr="00AF0060">
        <w:tab/>
        <w:t>If the Court is satisfied of the matters mentioned in subrule</w:t>
      </w:r>
      <w:r w:rsidR="00AF0060">
        <w:t xml:space="preserve"> </w:t>
      </w:r>
      <w:r w:rsidRPr="00AF0060">
        <w:t>(1), the Court may order the other person:</w:t>
      </w:r>
    </w:p>
    <w:p w:rsidR="003F45A3" w:rsidRPr="00AF0060" w:rsidRDefault="003F45A3" w:rsidP="00A15F44">
      <w:pPr>
        <w:pStyle w:val="paragraph"/>
      </w:pPr>
      <w:r w:rsidRPr="00AF0060">
        <w:tab/>
        <w:t>(a)</w:t>
      </w:r>
      <w:r w:rsidRPr="00AF0060">
        <w:tab/>
        <w:t>to attend before the Court to be examined orally only about the prospective respondent’s description; and</w:t>
      </w:r>
    </w:p>
    <w:p w:rsidR="003F45A3" w:rsidRPr="00AF0060" w:rsidRDefault="003F45A3" w:rsidP="00A15F44">
      <w:pPr>
        <w:pStyle w:val="paragraph"/>
      </w:pPr>
      <w:r w:rsidRPr="00AF0060">
        <w:lastRenderedPageBreak/>
        <w:tab/>
        <w:t>(b)</w:t>
      </w:r>
      <w:r w:rsidRPr="00AF0060">
        <w:tab/>
        <w:t>to produce to the Court at that examination any document or thing in the person’s control relating to the prospective respondent’s description; and</w:t>
      </w:r>
    </w:p>
    <w:p w:rsidR="003F45A3" w:rsidRPr="00AF0060" w:rsidRDefault="003F45A3" w:rsidP="00A15F44">
      <w:pPr>
        <w:pStyle w:val="paragraph"/>
      </w:pPr>
      <w:r w:rsidRPr="00AF0060">
        <w:tab/>
        <w:t>(c)</w:t>
      </w:r>
      <w:r w:rsidRPr="00AF0060">
        <w:tab/>
        <w:t>to give discovery to the prospective applicant of all documents that are or have been in the person’s control relating to the prospective respondent’s description.</w:t>
      </w:r>
    </w:p>
    <w:p w:rsidR="003F45A3" w:rsidRPr="00AF0060" w:rsidRDefault="00A15F44" w:rsidP="00A15F44">
      <w:pPr>
        <w:pStyle w:val="notetext"/>
      </w:pPr>
      <w:r w:rsidRPr="00AF0060">
        <w:t>Note 1:</w:t>
      </w:r>
      <w:r w:rsidRPr="00AF0060">
        <w:tab/>
      </w:r>
      <w:r w:rsidR="003F45A3" w:rsidRPr="00AF0060">
        <w:rPr>
          <w:b/>
          <w:i/>
        </w:rPr>
        <w:t>Control</w:t>
      </w:r>
      <w:r w:rsidR="003F45A3" w:rsidRPr="00AF0060">
        <w:t xml:space="preserve"> and </w:t>
      </w:r>
      <w:r w:rsidR="003F45A3" w:rsidRPr="00AF0060">
        <w:rPr>
          <w:b/>
          <w:i/>
        </w:rPr>
        <w:t>description</w:t>
      </w:r>
      <w:r w:rsidR="003F45A3" w:rsidRPr="00AF0060">
        <w:t xml:space="preserve"> are defined in the Dictionary.</w:t>
      </w:r>
    </w:p>
    <w:p w:rsidR="003F45A3" w:rsidRPr="00AF0060" w:rsidRDefault="00A15F44" w:rsidP="00A15F44">
      <w:pPr>
        <w:pStyle w:val="notetext"/>
      </w:pPr>
      <w:r w:rsidRPr="00AF0060">
        <w:t>Note 2:</w:t>
      </w:r>
      <w:r w:rsidRPr="00AF0060">
        <w:tab/>
      </w:r>
      <w:r w:rsidR="003F45A3" w:rsidRPr="00AF0060">
        <w:t>For how discovery is to be made, see rule</w:t>
      </w:r>
      <w:r w:rsidR="00AF0060">
        <w:t> </w:t>
      </w:r>
      <w:r w:rsidR="003F45A3" w:rsidRPr="00AF0060">
        <w:t>7.25.</w:t>
      </w:r>
    </w:p>
    <w:p w:rsidR="003F45A3" w:rsidRPr="00AF0060" w:rsidRDefault="003F45A3" w:rsidP="00A15F44">
      <w:pPr>
        <w:pStyle w:val="subsection"/>
      </w:pPr>
      <w:r w:rsidRPr="00AF0060">
        <w:tab/>
        <w:t>(3)</w:t>
      </w:r>
      <w:r w:rsidRPr="00AF0060">
        <w:tab/>
        <w:t>The prospective applicant must provide the person with sufficient conduct money to permit the person to travel to the Court.</w:t>
      </w:r>
    </w:p>
    <w:p w:rsidR="003F45A3" w:rsidRPr="00AF0060" w:rsidRDefault="00A15F44" w:rsidP="00A15F44">
      <w:pPr>
        <w:pStyle w:val="notetext"/>
      </w:pPr>
      <w:r w:rsidRPr="00AF0060">
        <w:t>Note:</w:t>
      </w:r>
      <w:r w:rsidRPr="00AF0060">
        <w:tab/>
      </w:r>
      <w:r w:rsidR="003F45A3" w:rsidRPr="00AF0060">
        <w:rPr>
          <w:b/>
          <w:i/>
        </w:rPr>
        <w:t xml:space="preserve">Conduct money </w:t>
      </w:r>
      <w:r w:rsidR="003F45A3" w:rsidRPr="00AF0060">
        <w:t>is defined in the Dictionary.</w:t>
      </w:r>
    </w:p>
    <w:p w:rsidR="003F45A3" w:rsidRPr="00AF0060" w:rsidRDefault="003F45A3" w:rsidP="00A15F44">
      <w:pPr>
        <w:pStyle w:val="ActHead5"/>
      </w:pPr>
      <w:bookmarkStart w:id="113" w:name="_Toc373142596"/>
      <w:r w:rsidRPr="00AF0060">
        <w:rPr>
          <w:rStyle w:val="CharSectno"/>
        </w:rPr>
        <w:t>7.23</w:t>
      </w:r>
      <w:r w:rsidR="00A15F44" w:rsidRPr="00AF0060">
        <w:t xml:space="preserve">  </w:t>
      </w:r>
      <w:r w:rsidRPr="00AF0060">
        <w:t>Discovery from prospective respondent</w:t>
      </w:r>
      <w:bookmarkEnd w:id="113"/>
    </w:p>
    <w:p w:rsidR="003F45A3" w:rsidRPr="00AF0060" w:rsidRDefault="003F45A3" w:rsidP="00A15F44">
      <w:pPr>
        <w:pStyle w:val="subsection"/>
      </w:pPr>
      <w:r w:rsidRPr="00AF0060">
        <w:tab/>
        <w:t>(1)</w:t>
      </w:r>
      <w:r w:rsidRPr="00AF0060">
        <w:tab/>
        <w:t>A prospective applicant may apply to the Court for an order under subrule</w:t>
      </w:r>
      <w:r w:rsidR="00AF0060">
        <w:t xml:space="preserve"> </w:t>
      </w:r>
      <w:r w:rsidRPr="00AF0060">
        <w:t>(2) if the prospective applicant:</w:t>
      </w:r>
    </w:p>
    <w:p w:rsidR="003F45A3" w:rsidRPr="00AF0060" w:rsidRDefault="003F45A3" w:rsidP="00A15F44">
      <w:pPr>
        <w:pStyle w:val="paragraph"/>
      </w:pPr>
      <w:r w:rsidRPr="00AF0060">
        <w:tab/>
        <w:t>(a)</w:t>
      </w:r>
      <w:r w:rsidRPr="00AF0060">
        <w:tab/>
        <w:t xml:space="preserve">reasonably believes that </w:t>
      </w:r>
      <w:r w:rsidR="0061725A" w:rsidRPr="00A5734E">
        <w:t>the prospective applicant</w:t>
      </w:r>
      <w:r w:rsidRPr="00AF0060">
        <w:t xml:space="preserve"> may have the right to obtain relief in the Court from a prospective respondent whose description has been ascertained; and</w:t>
      </w:r>
    </w:p>
    <w:p w:rsidR="003F45A3" w:rsidRPr="00AF0060" w:rsidRDefault="003F45A3" w:rsidP="00A15F44">
      <w:pPr>
        <w:pStyle w:val="paragraph"/>
      </w:pPr>
      <w:r w:rsidRPr="00AF0060">
        <w:tab/>
        <w:t>(b)</w:t>
      </w:r>
      <w:r w:rsidRPr="00AF0060">
        <w:tab/>
        <w:t>after making reasonable inquiries, does not have sufficient information to decide whether to start a proceeding in the Court to obtain that relief; and</w:t>
      </w:r>
    </w:p>
    <w:p w:rsidR="003F45A3" w:rsidRPr="00AF0060" w:rsidRDefault="003F45A3" w:rsidP="00A15F44">
      <w:pPr>
        <w:pStyle w:val="paragraph"/>
      </w:pPr>
      <w:r w:rsidRPr="00AF0060">
        <w:tab/>
        <w:t>(c)</w:t>
      </w:r>
      <w:r w:rsidRPr="00AF0060">
        <w:tab/>
        <w:t>reasonably believes that:</w:t>
      </w:r>
    </w:p>
    <w:p w:rsidR="003F45A3" w:rsidRPr="00AF0060" w:rsidRDefault="003F45A3" w:rsidP="00A15F44">
      <w:pPr>
        <w:pStyle w:val="paragraphsub"/>
      </w:pPr>
      <w:r w:rsidRPr="00AF0060">
        <w:tab/>
        <w:t>(i)</w:t>
      </w:r>
      <w:r w:rsidRPr="00AF0060">
        <w:tab/>
        <w:t>the prospective respondent has or is likely to have or has had or is likely to have had in the prospective respondent’s control documents directly relevant to the question whether the prospective applicant has a right to obtain the relief; and</w:t>
      </w:r>
    </w:p>
    <w:p w:rsidR="003F45A3" w:rsidRPr="00AF0060" w:rsidRDefault="003F45A3" w:rsidP="00A15F44">
      <w:pPr>
        <w:pStyle w:val="paragraphsub"/>
      </w:pPr>
      <w:r w:rsidRPr="00AF0060">
        <w:tab/>
        <w:t>(ii)</w:t>
      </w:r>
      <w:r w:rsidRPr="00AF0060">
        <w:tab/>
        <w:t>inspection of the documents by the prospective applicant would assist in making the decision.</w:t>
      </w:r>
    </w:p>
    <w:p w:rsidR="003F45A3" w:rsidRPr="00AF0060" w:rsidRDefault="003F45A3" w:rsidP="00A15F44">
      <w:pPr>
        <w:pStyle w:val="subsection"/>
      </w:pPr>
      <w:r w:rsidRPr="00AF0060">
        <w:tab/>
        <w:t>(2)</w:t>
      </w:r>
      <w:r w:rsidRPr="00AF0060">
        <w:tab/>
        <w:t>If the Court is satisfied about matters mentioned in subrule</w:t>
      </w:r>
      <w:r w:rsidR="00AF0060">
        <w:t xml:space="preserve"> </w:t>
      </w:r>
      <w:r w:rsidRPr="00AF0060">
        <w:t xml:space="preserve">(1), the Court may order the prospective respondent to give discovery to the prospective applicant of the documents of the kind mentioned in </w:t>
      </w:r>
      <w:r w:rsidR="00AF0060">
        <w:t>subparagraph (</w:t>
      </w:r>
      <w:r w:rsidRPr="00AF0060">
        <w:t>1)(c)(i).</w:t>
      </w:r>
    </w:p>
    <w:p w:rsidR="003F45A3" w:rsidRPr="00AF0060" w:rsidRDefault="003F45A3" w:rsidP="00A15F44">
      <w:pPr>
        <w:pStyle w:val="ActHead5"/>
      </w:pPr>
      <w:bookmarkStart w:id="114" w:name="_Toc373142597"/>
      <w:r w:rsidRPr="00AF0060">
        <w:rPr>
          <w:rStyle w:val="CharSectno"/>
        </w:rPr>
        <w:lastRenderedPageBreak/>
        <w:t>7.24</w:t>
      </w:r>
      <w:r w:rsidR="00A15F44" w:rsidRPr="00AF0060">
        <w:t xml:space="preserve">  </w:t>
      </w:r>
      <w:r w:rsidRPr="00AF0060">
        <w:t>Procedure for applications under this Division</w:t>
      </w:r>
      <w:bookmarkEnd w:id="114"/>
    </w:p>
    <w:p w:rsidR="003F45A3" w:rsidRPr="00AF0060" w:rsidRDefault="003F45A3" w:rsidP="00A15F44">
      <w:pPr>
        <w:pStyle w:val="subsection"/>
      </w:pPr>
      <w:r w:rsidRPr="00AF0060">
        <w:tab/>
        <w:t>(1)</w:t>
      </w:r>
      <w:r w:rsidRPr="00AF0060">
        <w:tab/>
        <w:t>A prospective applicant who wants to make an application under rule</w:t>
      </w:r>
      <w:r w:rsidR="00AF0060">
        <w:t> </w:t>
      </w:r>
      <w:r w:rsidRPr="00AF0060">
        <w:t>7.22 or 7.23 must file an originating application, in accordance with Form</w:t>
      </w:r>
      <w:r w:rsidR="00AF0060">
        <w:t xml:space="preserve"> </w:t>
      </w:r>
      <w:r w:rsidRPr="00AF0060">
        <w:t>14.</w:t>
      </w:r>
    </w:p>
    <w:p w:rsidR="003F45A3" w:rsidRPr="00AF0060" w:rsidRDefault="003F45A3" w:rsidP="00A15F44">
      <w:pPr>
        <w:pStyle w:val="subsection"/>
      </w:pPr>
      <w:r w:rsidRPr="00AF0060">
        <w:tab/>
        <w:t>(2)</w:t>
      </w:r>
      <w:r w:rsidRPr="00AF0060">
        <w:tab/>
        <w:t>An application must be accompanied by an affidavit:</w:t>
      </w:r>
    </w:p>
    <w:p w:rsidR="003F45A3" w:rsidRPr="00AF0060" w:rsidRDefault="003F45A3" w:rsidP="00A15F44">
      <w:pPr>
        <w:pStyle w:val="paragraph"/>
      </w:pPr>
      <w:r w:rsidRPr="00AF0060">
        <w:tab/>
        <w:t>(a)</w:t>
      </w:r>
      <w:r w:rsidRPr="00AF0060">
        <w:tab/>
        <w:t>stating the facts on which the prospective applicant relies; and</w:t>
      </w:r>
    </w:p>
    <w:p w:rsidR="003F45A3" w:rsidRPr="00AF0060" w:rsidRDefault="003F45A3" w:rsidP="00A15F44">
      <w:pPr>
        <w:pStyle w:val="paragraph"/>
      </w:pPr>
      <w:r w:rsidRPr="00AF0060">
        <w:tab/>
        <w:t>(b)</w:t>
      </w:r>
      <w:r w:rsidRPr="00AF0060">
        <w:tab/>
        <w:t>identifying, as precisely as possible, the documents or categories of documents to which the application relates.</w:t>
      </w:r>
    </w:p>
    <w:p w:rsidR="003F45A3" w:rsidRPr="00AF0060" w:rsidRDefault="003F45A3" w:rsidP="00A15F44">
      <w:pPr>
        <w:pStyle w:val="subsection"/>
      </w:pPr>
      <w:r w:rsidRPr="00AF0060">
        <w:tab/>
        <w:t>(3)</w:t>
      </w:r>
      <w:r w:rsidRPr="00AF0060">
        <w:tab/>
        <w:t>A copy of the application and affidavit must be served personally on each person against whom the order is sought.</w:t>
      </w:r>
    </w:p>
    <w:p w:rsidR="003F45A3" w:rsidRPr="00AF0060" w:rsidRDefault="003F45A3" w:rsidP="00A15F44">
      <w:pPr>
        <w:pStyle w:val="ActHead5"/>
      </w:pPr>
      <w:bookmarkStart w:id="115" w:name="_Toc373142598"/>
      <w:r w:rsidRPr="00AF0060">
        <w:rPr>
          <w:rStyle w:val="CharSectno"/>
        </w:rPr>
        <w:t>7.25</w:t>
      </w:r>
      <w:r w:rsidR="00A15F44" w:rsidRPr="00AF0060">
        <w:t xml:space="preserve">  </w:t>
      </w:r>
      <w:r w:rsidRPr="00AF0060">
        <w:t>List of documents</w:t>
      </w:r>
      <w:bookmarkEnd w:id="115"/>
    </w:p>
    <w:p w:rsidR="003F45A3" w:rsidRPr="00AF0060" w:rsidRDefault="003F45A3" w:rsidP="00A15F44">
      <w:pPr>
        <w:pStyle w:val="subsection"/>
      </w:pPr>
      <w:r w:rsidRPr="00AF0060">
        <w:tab/>
      </w:r>
      <w:r w:rsidRPr="00AF0060">
        <w:tab/>
        <w:t>If a person is ordered to give discovery under rule</w:t>
      </w:r>
      <w:r w:rsidR="00AF0060">
        <w:t> </w:t>
      </w:r>
      <w:r w:rsidRPr="00AF0060">
        <w:t>7.22 or</w:t>
      </w:r>
      <w:r w:rsidR="00AF0060">
        <w:t xml:space="preserve"> </w:t>
      </w:r>
      <w:r w:rsidRPr="00AF0060">
        <w:t>7.23, the person must file a list of documents in accordance with rule</w:t>
      </w:r>
      <w:r w:rsidR="00AF0060">
        <w:t> </w:t>
      </w:r>
      <w:r w:rsidRPr="00AF0060">
        <w:t>20.17.</w:t>
      </w:r>
    </w:p>
    <w:p w:rsidR="003F45A3" w:rsidRPr="00AF0060" w:rsidRDefault="003F45A3" w:rsidP="00A15F44">
      <w:pPr>
        <w:pStyle w:val="notetext"/>
      </w:pPr>
      <w:r w:rsidRPr="000218CD">
        <w:t>Note</w:t>
      </w:r>
      <w:r w:rsidR="000218CD">
        <w:t>:</w:t>
      </w:r>
      <w:r w:rsidR="000218CD">
        <w:tab/>
      </w:r>
      <w:r w:rsidRPr="00AF0060">
        <w:t>For the requirements for a list of documents, see rule</w:t>
      </w:r>
      <w:r w:rsidR="00AF0060">
        <w:t> </w:t>
      </w:r>
      <w:r w:rsidRPr="00AF0060">
        <w:t>20.17.</w:t>
      </w:r>
    </w:p>
    <w:p w:rsidR="003F45A3" w:rsidRPr="00AF0060" w:rsidRDefault="003F45A3" w:rsidP="00A15F44">
      <w:pPr>
        <w:pStyle w:val="ActHead5"/>
      </w:pPr>
      <w:bookmarkStart w:id="116" w:name="_Toc373142599"/>
      <w:r w:rsidRPr="00AF0060">
        <w:rPr>
          <w:rStyle w:val="CharSectno"/>
        </w:rPr>
        <w:t>7.26</w:t>
      </w:r>
      <w:r w:rsidR="00A15F44" w:rsidRPr="00AF0060">
        <w:t xml:space="preserve">  </w:t>
      </w:r>
      <w:r w:rsidRPr="00AF0060">
        <w:t>Privilege</w:t>
      </w:r>
      <w:bookmarkEnd w:id="116"/>
    </w:p>
    <w:p w:rsidR="003F45A3" w:rsidRPr="00AF0060" w:rsidRDefault="003F45A3" w:rsidP="00A15F44">
      <w:pPr>
        <w:pStyle w:val="subsection"/>
      </w:pPr>
      <w:r w:rsidRPr="00AF0060">
        <w:tab/>
      </w:r>
      <w:r w:rsidRPr="00AF0060">
        <w:tab/>
        <w:t xml:space="preserve">An order made under this </w:t>
      </w:r>
      <w:r w:rsidR="00A15F44" w:rsidRPr="00AF0060">
        <w:t>Division</w:t>
      </w:r>
      <w:r w:rsidR="00AF0060">
        <w:t xml:space="preserve"> </w:t>
      </w:r>
      <w:r w:rsidRPr="00AF0060">
        <w:t>does not require the person against whom the order is made to produce any document that, on the ground of privilege, the person could not be required to produce if the prospective applicant had started a proceeding against the person or made the person a party to the proceeding.</w:t>
      </w:r>
    </w:p>
    <w:p w:rsidR="003F45A3" w:rsidRPr="00AF0060" w:rsidRDefault="003F45A3" w:rsidP="00A15F44">
      <w:pPr>
        <w:pStyle w:val="ActHead5"/>
      </w:pPr>
      <w:bookmarkStart w:id="117" w:name="_Toc373142600"/>
      <w:r w:rsidRPr="00AF0060">
        <w:rPr>
          <w:rStyle w:val="CharSectno"/>
        </w:rPr>
        <w:t>7.27</w:t>
      </w:r>
      <w:r w:rsidR="00A15F44" w:rsidRPr="00AF0060">
        <w:t xml:space="preserve">  </w:t>
      </w:r>
      <w:r w:rsidRPr="00AF0060">
        <w:t>Inspection of documents</w:t>
      </w:r>
      <w:bookmarkEnd w:id="117"/>
    </w:p>
    <w:p w:rsidR="003F45A3" w:rsidRPr="00AF0060" w:rsidRDefault="003F45A3" w:rsidP="00A15F44">
      <w:pPr>
        <w:pStyle w:val="subsection"/>
      </w:pPr>
      <w:r w:rsidRPr="00AF0060">
        <w:tab/>
        <w:t>(1)</w:t>
      </w:r>
      <w:r w:rsidRPr="00AF0060">
        <w:tab/>
        <w:t>If a document is discovered in accordance with this Division, the prospective applicant may apply to the Court to have the document produced for inspection.</w:t>
      </w:r>
    </w:p>
    <w:p w:rsidR="003F45A3" w:rsidRPr="00AF0060" w:rsidRDefault="003F45A3" w:rsidP="00A15F44">
      <w:pPr>
        <w:pStyle w:val="subsection"/>
      </w:pPr>
      <w:r w:rsidRPr="00AF0060">
        <w:tab/>
        <w:t>(2)</w:t>
      </w:r>
      <w:r w:rsidRPr="00AF0060">
        <w:tab/>
      </w:r>
      <w:r w:rsidR="00A15F44" w:rsidRPr="00AF0060">
        <w:t>Division</w:t>
      </w:r>
      <w:r w:rsidR="00AF0060">
        <w:t> </w:t>
      </w:r>
      <w:r w:rsidRPr="00AF0060">
        <w:t xml:space="preserve">20.3, with any necessary modification, applies to the inspection of the documents mentioned in a list of documents made </w:t>
      </w:r>
      <w:r w:rsidRPr="00AF0060">
        <w:lastRenderedPageBreak/>
        <w:t xml:space="preserve">and served in accordance with this </w:t>
      </w:r>
      <w:r w:rsidR="00A15F44" w:rsidRPr="00AF0060">
        <w:t>Division</w:t>
      </w:r>
      <w:r w:rsidR="00AF0060">
        <w:t xml:space="preserve"> </w:t>
      </w:r>
      <w:r w:rsidRPr="00AF0060">
        <w:t>as if the list were a list of documents as mentioned in rule</w:t>
      </w:r>
      <w:r w:rsidR="00AF0060">
        <w:t> </w:t>
      </w:r>
      <w:r w:rsidRPr="00AF0060">
        <w:t>20.17.</w:t>
      </w:r>
    </w:p>
    <w:p w:rsidR="003F45A3" w:rsidRPr="00AF0060" w:rsidRDefault="003F45A3" w:rsidP="00A15F44">
      <w:pPr>
        <w:pStyle w:val="ActHead5"/>
      </w:pPr>
      <w:bookmarkStart w:id="118" w:name="_Toc373142601"/>
      <w:r w:rsidRPr="00AF0060">
        <w:rPr>
          <w:rStyle w:val="CharSectno"/>
        </w:rPr>
        <w:t>7.28</w:t>
      </w:r>
      <w:r w:rsidR="00A15F44" w:rsidRPr="00AF0060">
        <w:t xml:space="preserve">  </w:t>
      </w:r>
      <w:r w:rsidRPr="00AF0060">
        <w:t>Copying of documents produced for inspection</w:t>
      </w:r>
      <w:bookmarkEnd w:id="118"/>
    </w:p>
    <w:p w:rsidR="003F45A3" w:rsidRPr="00AF0060" w:rsidRDefault="003F45A3" w:rsidP="00A15F44">
      <w:pPr>
        <w:pStyle w:val="subsection"/>
      </w:pPr>
      <w:r w:rsidRPr="00AF0060">
        <w:tab/>
      </w:r>
      <w:r w:rsidRPr="00AF0060">
        <w:tab/>
        <w:t>A prospective applicant to whom a document is produced for inspection may</w:t>
      </w:r>
      <w:r w:rsidR="006C6BAF" w:rsidRPr="000F37D0">
        <w:t>, at the prospective applicant’s own expense, copy or make an electronic image of</w:t>
      </w:r>
      <w:r w:rsidRPr="00AF0060">
        <w:t xml:space="preserve"> the document subject to any reasonable conditions imposed by the person producing the document.</w:t>
      </w:r>
    </w:p>
    <w:p w:rsidR="003F45A3" w:rsidRPr="00AF0060" w:rsidRDefault="003F45A3" w:rsidP="00A15F44">
      <w:pPr>
        <w:pStyle w:val="ActHead5"/>
      </w:pPr>
      <w:bookmarkStart w:id="119" w:name="_Toc373142602"/>
      <w:r w:rsidRPr="00AF0060">
        <w:rPr>
          <w:rStyle w:val="CharSectno"/>
        </w:rPr>
        <w:t>7.29</w:t>
      </w:r>
      <w:r w:rsidR="00A15F44" w:rsidRPr="00AF0060">
        <w:t xml:space="preserve">  </w:t>
      </w:r>
      <w:r w:rsidRPr="00AF0060">
        <w:t>Costs</w:t>
      </w:r>
      <w:bookmarkEnd w:id="119"/>
    </w:p>
    <w:p w:rsidR="003F45A3" w:rsidRPr="00AF0060" w:rsidRDefault="003F45A3" w:rsidP="00A15F44">
      <w:pPr>
        <w:pStyle w:val="subsection"/>
      </w:pPr>
      <w:r w:rsidRPr="00AF0060">
        <w:tab/>
      </w:r>
      <w:r w:rsidRPr="00AF0060">
        <w:tab/>
        <w:t xml:space="preserve">A person against whom an order is sought or made under this </w:t>
      </w:r>
      <w:r w:rsidR="00A15F44" w:rsidRPr="00AF0060">
        <w:t>Division</w:t>
      </w:r>
      <w:r w:rsidR="00AF0060">
        <w:t xml:space="preserve"> </w:t>
      </w:r>
      <w:r w:rsidRPr="00AF0060">
        <w:t>may apply to the Court for an order that:</w:t>
      </w:r>
    </w:p>
    <w:p w:rsidR="003F45A3" w:rsidRPr="00AF0060" w:rsidRDefault="003F45A3" w:rsidP="00A15F44">
      <w:pPr>
        <w:pStyle w:val="paragraph"/>
      </w:pPr>
      <w:r w:rsidRPr="00AF0060">
        <w:tab/>
        <w:t>(a)</w:t>
      </w:r>
      <w:r w:rsidRPr="00AF0060">
        <w:tab/>
        <w:t>the prospective applicant give security for the person’s costs and expenses including:</w:t>
      </w:r>
    </w:p>
    <w:p w:rsidR="003F45A3" w:rsidRPr="00AF0060" w:rsidRDefault="003F45A3" w:rsidP="00A15F44">
      <w:pPr>
        <w:pStyle w:val="paragraphsub"/>
      </w:pPr>
      <w:r w:rsidRPr="00AF0060">
        <w:tab/>
        <w:t>(i)</w:t>
      </w:r>
      <w:r w:rsidRPr="00AF0060">
        <w:tab/>
        <w:t>the costs of giving discovery and production; and</w:t>
      </w:r>
    </w:p>
    <w:p w:rsidR="003F45A3" w:rsidRPr="00AF0060" w:rsidRDefault="003F45A3" w:rsidP="00A15F44">
      <w:pPr>
        <w:pStyle w:val="paragraphsub"/>
      </w:pPr>
      <w:r w:rsidRPr="00AF0060">
        <w:tab/>
        <w:t>(ii)</w:t>
      </w:r>
      <w:r w:rsidRPr="00AF0060">
        <w:tab/>
        <w:t>the costs of complying with an order made under this Division; and</w:t>
      </w:r>
    </w:p>
    <w:p w:rsidR="003F45A3" w:rsidRPr="00AF0060" w:rsidRDefault="003F45A3" w:rsidP="00A15F44">
      <w:pPr>
        <w:pStyle w:val="paragraph"/>
      </w:pPr>
      <w:r w:rsidRPr="00AF0060">
        <w:tab/>
        <w:t>(b)</w:t>
      </w:r>
      <w:r w:rsidRPr="00AF0060">
        <w:tab/>
        <w:t>the prospective applicant pay the person’s costs and expenses.</w:t>
      </w:r>
    </w:p>
    <w:p w:rsidR="003F45A3" w:rsidRPr="00AF0060" w:rsidRDefault="00A15F44" w:rsidP="00A15F44">
      <w:pPr>
        <w:pStyle w:val="notetext"/>
      </w:pPr>
      <w:r w:rsidRPr="00AF0060">
        <w:t>Note:</w:t>
      </w:r>
      <w:r w:rsidRPr="00AF0060">
        <w:tab/>
        <w:t>Part</w:t>
      </w:r>
      <w:r w:rsidR="00AF0060">
        <w:t> </w:t>
      </w:r>
      <w:r w:rsidR="003F45A3" w:rsidRPr="00AF0060">
        <w:t xml:space="preserve">40 deals with costs and </w:t>
      </w:r>
      <w:r w:rsidRPr="00AF0060">
        <w:t>Division</w:t>
      </w:r>
      <w:r w:rsidR="00AF0060">
        <w:t> </w:t>
      </w:r>
      <w:r w:rsidR="003F45A3" w:rsidRPr="00AF0060">
        <w:t>40.2 deals with taxation of costs.</w:t>
      </w:r>
    </w:p>
    <w:p w:rsidR="003F45A3" w:rsidRPr="00AF0060" w:rsidRDefault="003F45A3" w:rsidP="00A15F44">
      <w:pPr>
        <w:pStyle w:val="notemargin"/>
      </w:pPr>
      <w:r w:rsidRPr="00AF0060">
        <w:rPr>
          <w:b/>
        </w:rPr>
        <w:t>Rule</w:t>
      </w:r>
      <w:r w:rsidR="00AF0060">
        <w:rPr>
          <w:b/>
        </w:rPr>
        <w:t> </w:t>
      </w:r>
      <w:r w:rsidRPr="00AF0060">
        <w:rPr>
          <w:b/>
        </w:rPr>
        <w:t>7.30 left blank</w:t>
      </w:r>
    </w:p>
    <w:p w:rsidR="003F45A3" w:rsidRPr="00AF0060" w:rsidRDefault="00A15F44" w:rsidP="00054557">
      <w:pPr>
        <w:pStyle w:val="ActHead3"/>
        <w:pageBreakBefore/>
      </w:pPr>
      <w:bookmarkStart w:id="120" w:name="_Toc373142603"/>
      <w:r w:rsidRPr="00AF0060">
        <w:rPr>
          <w:rStyle w:val="CharDivNo"/>
        </w:rPr>
        <w:lastRenderedPageBreak/>
        <w:t>Division</w:t>
      </w:r>
      <w:r w:rsidR="00AF0060" w:rsidRPr="00AF0060">
        <w:rPr>
          <w:rStyle w:val="CharDivNo"/>
        </w:rPr>
        <w:t> </w:t>
      </w:r>
      <w:r w:rsidR="003F45A3" w:rsidRPr="00AF0060">
        <w:rPr>
          <w:rStyle w:val="CharDivNo"/>
        </w:rPr>
        <w:t>7.4</w:t>
      </w:r>
      <w:r w:rsidRPr="00AF0060">
        <w:t>—</w:t>
      </w:r>
      <w:r w:rsidR="003F45A3" w:rsidRPr="00AF0060">
        <w:rPr>
          <w:rStyle w:val="CharDivText"/>
        </w:rPr>
        <w:t>Freezing orders</w:t>
      </w:r>
      <w:bookmarkEnd w:id="120"/>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121" w:name="_Toc373142604"/>
      <w:r w:rsidRPr="00AF0060">
        <w:rPr>
          <w:rStyle w:val="CharSectno"/>
        </w:rPr>
        <w:t>7.31</w:t>
      </w:r>
      <w:r w:rsidR="00A15F44" w:rsidRPr="00AF0060">
        <w:t xml:space="preserve">  </w:t>
      </w:r>
      <w:r w:rsidRPr="00AF0060">
        <w:t>Definitions for Division</w:t>
      </w:r>
      <w:r w:rsidR="00AF0060">
        <w:t> </w:t>
      </w:r>
      <w:r w:rsidRPr="00AF0060">
        <w:t>7.4</w:t>
      </w:r>
      <w:bookmarkEnd w:id="121"/>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ancillary order</w:t>
      </w:r>
      <w:r w:rsidRPr="00AF0060">
        <w:rPr>
          <w:b/>
        </w:rPr>
        <w:t xml:space="preserve"> </w:t>
      </w:r>
      <w:r w:rsidRPr="00AF0060">
        <w:t>has the meaning given by rule</w:t>
      </w:r>
      <w:r w:rsidR="00AF0060">
        <w:t> </w:t>
      </w:r>
      <w:r w:rsidRPr="00AF0060">
        <w:t>7.33.</w:t>
      </w:r>
    </w:p>
    <w:p w:rsidR="003F45A3" w:rsidRPr="00AF0060" w:rsidRDefault="003F45A3" w:rsidP="00A15F44">
      <w:pPr>
        <w:pStyle w:val="Definition"/>
      </w:pPr>
      <w:r w:rsidRPr="00604DC4">
        <w:rPr>
          <w:b/>
          <w:i/>
        </w:rPr>
        <w:t>another court</w:t>
      </w:r>
      <w:r w:rsidRPr="00AF0060">
        <w:t xml:space="preserve"> means a court outside Australia or a court in Australia other than the Court.</w:t>
      </w:r>
    </w:p>
    <w:p w:rsidR="003F45A3" w:rsidRPr="00AF0060" w:rsidRDefault="003F45A3" w:rsidP="00A15F44">
      <w:pPr>
        <w:pStyle w:val="Definition"/>
      </w:pPr>
      <w:r w:rsidRPr="00604DC4">
        <w:rPr>
          <w:b/>
          <w:i/>
        </w:rPr>
        <w:t>applicant</w:t>
      </w:r>
      <w:r w:rsidRPr="00AF0060">
        <w:t xml:space="preserve"> means a person who applies for a freezing order or an ancillary order.</w:t>
      </w:r>
    </w:p>
    <w:p w:rsidR="003F45A3" w:rsidRPr="00AF0060" w:rsidRDefault="003F45A3" w:rsidP="00A15F44">
      <w:pPr>
        <w:pStyle w:val="Definition"/>
      </w:pPr>
      <w:r w:rsidRPr="00604DC4">
        <w:rPr>
          <w:b/>
          <w:i/>
        </w:rPr>
        <w:t>freezing order</w:t>
      </w:r>
      <w:r w:rsidRPr="00AF0060">
        <w:t xml:space="preserve"> has the meaning given by rule</w:t>
      </w:r>
      <w:r w:rsidR="00AF0060">
        <w:t> </w:t>
      </w:r>
      <w:r w:rsidRPr="00AF0060">
        <w:t>7.32.</w:t>
      </w:r>
    </w:p>
    <w:p w:rsidR="003F45A3" w:rsidRPr="00AF0060" w:rsidRDefault="003F45A3" w:rsidP="00A15F44">
      <w:pPr>
        <w:pStyle w:val="Definition"/>
      </w:pPr>
      <w:r w:rsidRPr="00604DC4">
        <w:rPr>
          <w:b/>
          <w:i/>
        </w:rPr>
        <w:t>judgment</w:t>
      </w:r>
      <w:r w:rsidRPr="00AF0060">
        <w:t xml:space="preserve"> includes an order.</w:t>
      </w:r>
    </w:p>
    <w:p w:rsidR="003F45A3" w:rsidRPr="00AF0060" w:rsidRDefault="003F45A3" w:rsidP="00A15F44">
      <w:pPr>
        <w:pStyle w:val="Definition"/>
      </w:pPr>
      <w:r w:rsidRPr="00604DC4">
        <w:rPr>
          <w:b/>
          <w:i/>
        </w:rPr>
        <w:t>respondent</w:t>
      </w:r>
      <w:r w:rsidRPr="00AF0060">
        <w:t xml:space="preserve"> means a person against whom a freezing order or an ancillary order is sought or made.</w:t>
      </w:r>
    </w:p>
    <w:p w:rsidR="003F45A3" w:rsidRPr="00AF0060" w:rsidRDefault="003F45A3" w:rsidP="00A15F44">
      <w:pPr>
        <w:pStyle w:val="ActHead5"/>
      </w:pPr>
      <w:bookmarkStart w:id="122" w:name="_Toc373142605"/>
      <w:r w:rsidRPr="00AF0060">
        <w:rPr>
          <w:rStyle w:val="CharSectno"/>
        </w:rPr>
        <w:t>7.32</w:t>
      </w:r>
      <w:r w:rsidR="00A15F44" w:rsidRPr="00AF0060">
        <w:t xml:space="preserve">  </w:t>
      </w:r>
      <w:r w:rsidRPr="00AF0060">
        <w:t>Freezing order</w:t>
      </w:r>
      <w:bookmarkEnd w:id="122"/>
    </w:p>
    <w:p w:rsidR="003F45A3" w:rsidRPr="00AF0060" w:rsidRDefault="003F45A3" w:rsidP="00A15F44">
      <w:pPr>
        <w:pStyle w:val="subsection"/>
      </w:pPr>
      <w:r w:rsidRPr="00AF0060">
        <w:tab/>
        <w:t>(1)</w:t>
      </w:r>
      <w:r w:rsidRPr="00AF0060">
        <w:tab/>
        <w:t xml:space="preserve">The Court may make an order (a </w:t>
      </w:r>
      <w:r w:rsidRPr="00AF0060">
        <w:rPr>
          <w:b/>
          <w:i/>
        </w:rPr>
        <w:t>freezing order</w:t>
      </w:r>
      <w:r w:rsidRPr="00AF0060">
        <w:t>), with or without notice to a respondent, for the purpose of preventing the frustration or inhibition of the Court’s process by seeking to meet a danger that a judgment or prospective judgment of the Court will be wholly or partly unsatisfied.</w:t>
      </w:r>
    </w:p>
    <w:p w:rsidR="003F45A3" w:rsidRPr="00AF0060" w:rsidRDefault="003F45A3" w:rsidP="00A15F44">
      <w:pPr>
        <w:pStyle w:val="subsection"/>
      </w:pPr>
      <w:r w:rsidRPr="00AF0060">
        <w:tab/>
        <w:t>(2)</w:t>
      </w:r>
      <w:r w:rsidRPr="00AF0060">
        <w:tab/>
        <w:t>A freezing order may be an order restraining a respondent from removing any assets located in or outside Australia or from disposing of, dealing with, or diminishing the value of, those assets.</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123" w:name="_Toc373142606"/>
      <w:r w:rsidRPr="00AF0060">
        <w:rPr>
          <w:rStyle w:val="CharSectno"/>
        </w:rPr>
        <w:lastRenderedPageBreak/>
        <w:t>7.33</w:t>
      </w:r>
      <w:r w:rsidR="00A15F44" w:rsidRPr="00AF0060">
        <w:t xml:space="preserve">  </w:t>
      </w:r>
      <w:r w:rsidRPr="00AF0060">
        <w:t>Ancillary order</w:t>
      </w:r>
      <w:bookmarkEnd w:id="123"/>
    </w:p>
    <w:p w:rsidR="003F45A3" w:rsidRPr="00AF0060" w:rsidRDefault="003F45A3" w:rsidP="00A15F44">
      <w:pPr>
        <w:pStyle w:val="subsection"/>
      </w:pPr>
      <w:r w:rsidRPr="00AF0060">
        <w:tab/>
        <w:t>(1)</w:t>
      </w:r>
      <w:r w:rsidRPr="00AF0060">
        <w:tab/>
        <w:t xml:space="preserve">The Court may make an order (an </w:t>
      </w:r>
      <w:r w:rsidRPr="00AF0060">
        <w:rPr>
          <w:b/>
          <w:i/>
        </w:rPr>
        <w:t>ancillary order</w:t>
      </w:r>
      <w:r w:rsidRPr="00AF0060">
        <w:t>) ancillary to a freezing order or prospective freezing order as the Court considers appropriate.</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ancillary order may be made for either or both of the following purposes:</w:t>
      </w:r>
    </w:p>
    <w:p w:rsidR="003F45A3" w:rsidRPr="00AF0060" w:rsidRDefault="003F45A3" w:rsidP="00A15F44">
      <w:pPr>
        <w:pStyle w:val="paragraph"/>
      </w:pPr>
      <w:r w:rsidRPr="00AF0060">
        <w:tab/>
        <w:t>(a)</w:t>
      </w:r>
      <w:r w:rsidRPr="00AF0060">
        <w:tab/>
        <w:t>eliciting information relating to assets relevant to the freezing order or prospective freezing order;</w:t>
      </w:r>
    </w:p>
    <w:p w:rsidR="003F45A3" w:rsidRPr="00AF0060" w:rsidRDefault="003F45A3" w:rsidP="00A15F44">
      <w:pPr>
        <w:pStyle w:val="paragraph"/>
      </w:pPr>
      <w:r w:rsidRPr="00AF0060">
        <w:tab/>
        <w:t>(b)</w:t>
      </w:r>
      <w:r w:rsidRPr="00AF0060">
        <w:tab/>
        <w:t>determining whether the freezing order should be made.</w:t>
      </w:r>
    </w:p>
    <w:p w:rsidR="003F45A3" w:rsidRPr="00AF0060" w:rsidRDefault="003F45A3" w:rsidP="00A15F44">
      <w:pPr>
        <w:pStyle w:val="ActHead5"/>
      </w:pPr>
      <w:bookmarkStart w:id="124" w:name="_Toc373142607"/>
      <w:r w:rsidRPr="00AF0060">
        <w:rPr>
          <w:rStyle w:val="CharSectno"/>
        </w:rPr>
        <w:t>7.34</w:t>
      </w:r>
      <w:r w:rsidR="00A15F44" w:rsidRPr="00AF0060">
        <w:t xml:space="preserve">  </w:t>
      </w:r>
      <w:r w:rsidRPr="00AF0060">
        <w:t>Order may be against person not a party to proceeding</w:t>
      </w:r>
      <w:bookmarkEnd w:id="124"/>
    </w:p>
    <w:p w:rsidR="003F45A3" w:rsidRPr="00AF0060" w:rsidRDefault="003F45A3" w:rsidP="00A15F44">
      <w:pPr>
        <w:pStyle w:val="subsection"/>
      </w:pPr>
      <w:r w:rsidRPr="00AF0060">
        <w:tab/>
      </w:r>
      <w:r w:rsidRPr="00AF0060">
        <w:tab/>
        <w:t>The Court may make a freezing order or an ancillary order against a person even if the person is not a party in a proceeding in which substantive relief is sought against the respondent.</w:t>
      </w:r>
    </w:p>
    <w:p w:rsidR="003F45A3" w:rsidRPr="00AF0060" w:rsidRDefault="003F45A3" w:rsidP="00A15F44">
      <w:pPr>
        <w:pStyle w:val="ActHead5"/>
      </w:pPr>
      <w:bookmarkStart w:id="125" w:name="_Toc373142608"/>
      <w:r w:rsidRPr="00AF0060">
        <w:rPr>
          <w:rStyle w:val="CharSectno"/>
        </w:rPr>
        <w:t>7.35</w:t>
      </w:r>
      <w:r w:rsidR="00A15F44" w:rsidRPr="00AF0060">
        <w:t xml:space="preserve">  </w:t>
      </w:r>
      <w:r w:rsidRPr="00AF0060">
        <w:t>Order against judgment debtor or prospective judgment debtor or third party</w:t>
      </w:r>
      <w:bookmarkEnd w:id="125"/>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judgment has been given in favour of an applicant by:</w:t>
      </w:r>
    </w:p>
    <w:p w:rsidR="003F45A3" w:rsidRPr="00AF0060" w:rsidRDefault="003F45A3" w:rsidP="00A15F44">
      <w:pPr>
        <w:pStyle w:val="paragraphsub"/>
      </w:pPr>
      <w:r w:rsidRPr="00AF0060">
        <w:tab/>
        <w:t>(i)</w:t>
      </w:r>
      <w:r w:rsidRPr="00AF0060">
        <w:tab/>
        <w:t>the Court; or</w:t>
      </w:r>
    </w:p>
    <w:p w:rsidR="003F45A3" w:rsidRPr="00AF0060" w:rsidRDefault="003F45A3" w:rsidP="00A15F44">
      <w:pPr>
        <w:pStyle w:val="paragraphsub"/>
      </w:pPr>
      <w:r w:rsidRPr="00AF0060">
        <w:tab/>
        <w:t>(ii)</w:t>
      </w:r>
      <w:r w:rsidRPr="00AF0060">
        <w:tab/>
        <w:t>for a judgment to which subrule</w:t>
      </w:r>
      <w:r w:rsidR="00AF0060">
        <w:t xml:space="preserve"> </w:t>
      </w:r>
      <w:r w:rsidRPr="00AF0060">
        <w:t>(2) applies</w:t>
      </w:r>
      <w:r w:rsidR="00A15F44" w:rsidRPr="00AF0060">
        <w:t>—</w:t>
      </w:r>
      <w:r w:rsidRPr="00AF0060">
        <w:t>another court; or</w:t>
      </w:r>
    </w:p>
    <w:p w:rsidR="003F45A3" w:rsidRPr="00AF0060" w:rsidRDefault="003F45A3" w:rsidP="00A15F44">
      <w:pPr>
        <w:pStyle w:val="paragraph"/>
      </w:pPr>
      <w:r w:rsidRPr="00AF0060">
        <w:tab/>
        <w:t>(b)</w:t>
      </w:r>
      <w:r w:rsidRPr="00AF0060">
        <w:tab/>
        <w:t>an applicant has a good arguable case on an accrued or prospective cause of action that is justiciable in:</w:t>
      </w:r>
    </w:p>
    <w:p w:rsidR="003F45A3" w:rsidRPr="00AF0060" w:rsidRDefault="003F45A3" w:rsidP="00A15F44">
      <w:pPr>
        <w:pStyle w:val="paragraphsub"/>
      </w:pPr>
      <w:r w:rsidRPr="00AF0060">
        <w:tab/>
        <w:t>(i)</w:t>
      </w:r>
      <w:r w:rsidRPr="00AF0060">
        <w:tab/>
        <w:t>the Court; or</w:t>
      </w:r>
    </w:p>
    <w:p w:rsidR="003F45A3" w:rsidRPr="00AF0060" w:rsidRDefault="003F45A3" w:rsidP="00A15F44">
      <w:pPr>
        <w:pStyle w:val="paragraphsub"/>
      </w:pPr>
      <w:r w:rsidRPr="00AF0060">
        <w:tab/>
        <w:t>(ii)</w:t>
      </w:r>
      <w:r w:rsidRPr="00AF0060">
        <w:tab/>
        <w:t>for a cause of action to which subrule</w:t>
      </w:r>
      <w:r w:rsidR="00AF0060">
        <w:t xml:space="preserve"> </w:t>
      </w:r>
      <w:r w:rsidRPr="00AF0060">
        <w:t>(3) applies</w:t>
      </w:r>
      <w:r w:rsidR="00A15F44" w:rsidRPr="00AF0060">
        <w:t>—</w:t>
      </w:r>
      <w:r w:rsidRPr="00AF0060">
        <w:t>another court.</w:t>
      </w:r>
    </w:p>
    <w:p w:rsidR="003F45A3" w:rsidRPr="00AF0060" w:rsidRDefault="003F45A3" w:rsidP="00A15F44">
      <w:pPr>
        <w:pStyle w:val="subsection"/>
      </w:pPr>
      <w:r w:rsidRPr="00AF0060">
        <w:tab/>
        <w:t>(2)</w:t>
      </w:r>
      <w:r w:rsidRPr="00AF0060">
        <w:tab/>
        <w:t>This subrule</w:t>
      </w:r>
      <w:r w:rsidR="00AF0060">
        <w:t xml:space="preserve"> </w:t>
      </w:r>
      <w:r w:rsidRPr="00AF0060">
        <w:t>applies to a judgment if there is a sufficient prospect that the judgment will be registered in or enforced by the Court.</w:t>
      </w:r>
    </w:p>
    <w:p w:rsidR="003F45A3" w:rsidRPr="00AF0060" w:rsidRDefault="003F45A3" w:rsidP="00A15F44">
      <w:pPr>
        <w:pStyle w:val="subsection"/>
      </w:pPr>
      <w:r w:rsidRPr="00AF0060">
        <w:tab/>
        <w:t>(3)</w:t>
      </w:r>
      <w:r w:rsidRPr="00AF0060">
        <w:tab/>
        <w:t>This subrule</w:t>
      </w:r>
      <w:r w:rsidR="00AF0060">
        <w:t xml:space="preserve"> </w:t>
      </w:r>
      <w:r w:rsidRPr="00AF0060">
        <w:t>applies to a cause of action if:</w:t>
      </w:r>
    </w:p>
    <w:p w:rsidR="003F45A3" w:rsidRPr="00AF0060" w:rsidRDefault="003F45A3" w:rsidP="00A15F44">
      <w:pPr>
        <w:pStyle w:val="paragraph"/>
      </w:pPr>
      <w:r w:rsidRPr="00AF0060">
        <w:lastRenderedPageBreak/>
        <w:tab/>
        <w:t>(a)</w:t>
      </w:r>
      <w:r w:rsidRPr="00AF0060">
        <w:tab/>
        <w:t>there is a sufficient prospect that the other court will give judgment in favour of the applicant; and</w:t>
      </w:r>
    </w:p>
    <w:p w:rsidR="003F45A3" w:rsidRPr="00AF0060" w:rsidRDefault="003F45A3" w:rsidP="00A15F44">
      <w:pPr>
        <w:pStyle w:val="paragraph"/>
      </w:pPr>
      <w:r w:rsidRPr="00AF0060">
        <w:tab/>
        <w:t>(b)</w:t>
      </w:r>
      <w:r w:rsidRPr="00AF0060">
        <w:tab/>
        <w:t>there is a sufficient prospect that the judgment will be registered in or enforced by the Court.</w:t>
      </w:r>
    </w:p>
    <w:p w:rsidR="003F45A3" w:rsidRPr="00AF0060" w:rsidRDefault="003F45A3" w:rsidP="00A15F44">
      <w:pPr>
        <w:pStyle w:val="subsection"/>
      </w:pPr>
      <w:r w:rsidRPr="00AF0060">
        <w:tab/>
        <w:t>(4)</w:t>
      </w:r>
      <w:r w:rsidRPr="00AF0060">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w:t>
      </w:r>
    </w:p>
    <w:p w:rsidR="003F45A3" w:rsidRPr="00AF0060" w:rsidRDefault="003F45A3" w:rsidP="00A15F44">
      <w:pPr>
        <w:pStyle w:val="paragraph"/>
      </w:pPr>
      <w:r w:rsidRPr="00AF0060">
        <w:tab/>
        <w:t>(a)</w:t>
      </w:r>
      <w:r w:rsidRPr="00AF0060">
        <w:tab/>
        <w:t>the judgment debtor, prospective judgment debtor or another person absconds;</w:t>
      </w:r>
    </w:p>
    <w:p w:rsidR="003F45A3" w:rsidRPr="00AF0060" w:rsidRDefault="003F45A3" w:rsidP="00A15F44">
      <w:pPr>
        <w:pStyle w:val="paragraph"/>
      </w:pPr>
      <w:r w:rsidRPr="00AF0060">
        <w:tab/>
        <w:t>(b)</w:t>
      </w:r>
      <w:r w:rsidRPr="00AF0060">
        <w:tab/>
        <w:t>the assets of the judgment debtor, prospective judgment debtor or another person are:</w:t>
      </w:r>
    </w:p>
    <w:p w:rsidR="003F45A3" w:rsidRPr="00AF0060" w:rsidRDefault="003F45A3" w:rsidP="00A15F44">
      <w:pPr>
        <w:pStyle w:val="paragraphsub"/>
      </w:pPr>
      <w:r w:rsidRPr="00AF0060">
        <w:tab/>
        <w:t>(i)</w:t>
      </w:r>
      <w:r w:rsidRPr="00AF0060">
        <w:tab/>
        <w:t>removed from Australia or from a place inside or outside Australia; or</w:t>
      </w:r>
    </w:p>
    <w:p w:rsidR="003F45A3" w:rsidRPr="00AF0060" w:rsidRDefault="003F45A3" w:rsidP="00A15F44">
      <w:pPr>
        <w:pStyle w:val="paragraphsub"/>
      </w:pPr>
      <w:r w:rsidRPr="00AF0060">
        <w:tab/>
        <w:t>(ii)</w:t>
      </w:r>
      <w:r w:rsidRPr="00AF0060">
        <w:tab/>
        <w:t>disposed of, dealt with or diminished in value.</w:t>
      </w:r>
    </w:p>
    <w:p w:rsidR="003F45A3" w:rsidRPr="00AF0060" w:rsidRDefault="003F45A3" w:rsidP="00A15F44">
      <w:pPr>
        <w:pStyle w:val="subsection"/>
      </w:pPr>
      <w:r w:rsidRPr="00AF0060">
        <w:tab/>
        <w:t>(5)</w:t>
      </w:r>
      <w:r w:rsidRPr="00AF0060">
        <w:tab/>
        <w:t xml:space="preserve">The Court may make a freezing order or an ancillary order or both against a person other than a judgment debtor or prospective judgment debtor (a </w:t>
      </w:r>
      <w:r w:rsidRPr="00AF0060">
        <w:rPr>
          <w:b/>
          <w:i/>
        </w:rPr>
        <w:t>third party</w:t>
      </w:r>
      <w:r w:rsidRPr="00AF0060">
        <w:t>) if the Court is satisfied, having regard to all the circumstances, that:</w:t>
      </w:r>
    </w:p>
    <w:p w:rsidR="003F45A3" w:rsidRPr="00AF0060" w:rsidRDefault="003F45A3" w:rsidP="00A15F44">
      <w:pPr>
        <w:pStyle w:val="paragraph"/>
      </w:pPr>
      <w:r w:rsidRPr="00AF0060">
        <w:tab/>
        <w:t>(a)</w:t>
      </w:r>
      <w:r w:rsidRPr="00AF0060">
        <w:tab/>
        <w:t>there is a danger that a judgment or prospective judgment will be wholly or partly unsatisfied because:</w:t>
      </w:r>
    </w:p>
    <w:p w:rsidR="003F45A3" w:rsidRPr="00AF0060" w:rsidRDefault="003F45A3" w:rsidP="00A15F44">
      <w:pPr>
        <w:pStyle w:val="paragraphsub"/>
      </w:pPr>
      <w:r w:rsidRPr="00AF0060">
        <w:tab/>
        <w:t>(i)</w:t>
      </w:r>
      <w:r w:rsidRPr="00AF0060">
        <w:tab/>
        <w:t>the third party holds or is using, or has exercised or is exercising, a power of disposition over assets (including claims and expectancies) of the judgment debtor or prospective judgment debtor; or</w:t>
      </w:r>
    </w:p>
    <w:p w:rsidR="003F45A3" w:rsidRPr="00AF0060" w:rsidRDefault="003F45A3" w:rsidP="00A15F44">
      <w:pPr>
        <w:pStyle w:val="paragraphsub"/>
      </w:pPr>
      <w:r w:rsidRPr="00AF0060">
        <w:tab/>
        <w:t>(ii)</w:t>
      </w:r>
      <w:r w:rsidRPr="00AF0060">
        <w:tab/>
        <w:t>the third party is in possession of, or in a position of control or influence concerning, assets (including claims and expectancies) of the judgment debtor or prospective judgment debtor; or</w:t>
      </w:r>
    </w:p>
    <w:p w:rsidR="003F45A3" w:rsidRPr="00AF0060" w:rsidRDefault="003F45A3" w:rsidP="00A15F44">
      <w:pPr>
        <w:pStyle w:val="paragraph"/>
      </w:pPr>
      <w:r w:rsidRPr="00AF0060">
        <w:tab/>
        <w:t>(b)</w:t>
      </w:r>
      <w:r w:rsidRPr="00AF0060">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rsidR="003F45A3" w:rsidRPr="00AF0060" w:rsidRDefault="003F45A3" w:rsidP="00A15F44">
      <w:pPr>
        <w:pStyle w:val="subsection"/>
      </w:pPr>
      <w:r w:rsidRPr="00AF0060">
        <w:lastRenderedPageBreak/>
        <w:tab/>
        <w:t>(6)</w:t>
      </w:r>
      <w:r w:rsidRPr="00AF0060">
        <w:tab/>
        <w:t>Nothing in this rule affects the power of the Court to make a freezing order or ancillary order if the Court considers it is in the interests of justice to do so.</w:t>
      </w:r>
    </w:p>
    <w:p w:rsidR="003F45A3" w:rsidRPr="00AF0060" w:rsidRDefault="003F45A3" w:rsidP="00A15F44">
      <w:pPr>
        <w:pStyle w:val="ActHead5"/>
      </w:pPr>
      <w:bookmarkStart w:id="126" w:name="_Toc373142609"/>
      <w:r w:rsidRPr="00AF0060">
        <w:rPr>
          <w:rStyle w:val="CharSectno"/>
        </w:rPr>
        <w:t>7.36</w:t>
      </w:r>
      <w:r w:rsidR="00A15F44" w:rsidRPr="00AF0060">
        <w:t xml:space="preserve">  </w:t>
      </w:r>
      <w:r w:rsidRPr="00AF0060">
        <w:t>Jurisdiction</w:t>
      </w:r>
      <w:bookmarkEnd w:id="126"/>
    </w:p>
    <w:p w:rsidR="003F45A3" w:rsidRPr="00AF0060" w:rsidRDefault="003F45A3" w:rsidP="00A15F44">
      <w:pPr>
        <w:pStyle w:val="subsection"/>
      </w:pPr>
      <w:r w:rsidRPr="00AF0060">
        <w:tab/>
      </w:r>
      <w:r w:rsidRPr="00AF0060">
        <w:tab/>
        <w:t xml:space="preserve">Nothing in this </w:t>
      </w:r>
      <w:r w:rsidR="00A15F44" w:rsidRPr="00AF0060">
        <w:t>Division</w:t>
      </w:r>
      <w:r w:rsidR="00AF0060">
        <w:t xml:space="preserve"> </w:t>
      </w:r>
      <w:r w:rsidRPr="00AF0060">
        <w:t>diminishes the inherent, implied or statutory jurisdiction of the Court to make a freezing order or ancillary order.</w:t>
      </w:r>
    </w:p>
    <w:p w:rsidR="003F45A3" w:rsidRPr="00AF0060" w:rsidRDefault="003F45A3" w:rsidP="00A15F44">
      <w:pPr>
        <w:pStyle w:val="ActHead5"/>
      </w:pPr>
      <w:bookmarkStart w:id="127" w:name="_Toc373142610"/>
      <w:r w:rsidRPr="00AF0060">
        <w:rPr>
          <w:rStyle w:val="CharSectno"/>
        </w:rPr>
        <w:t>7.37</w:t>
      </w:r>
      <w:r w:rsidR="00A15F44" w:rsidRPr="00AF0060">
        <w:t xml:space="preserve">  </w:t>
      </w:r>
      <w:r w:rsidRPr="00AF0060">
        <w:t>Service outside Australia of application for freezing order or ancillary order</w:t>
      </w:r>
      <w:bookmarkEnd w:id="127"/>
    </w:p>
    <w:p w:rsidR="003F45A3" w:rsidRPr="00AF0060" w:rsidRDefault="003F45A3" w:rsidP="00A15F44">
      <w:pPr>
        <w:pStyle w:val="subsection"/>
      </w:pPr>
      <w:r w:rsidRPr="00AF0060">
        <w:tab/>
      </w:r>
      <w:r w:rsidRPr="00AF0060">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rsidR="003F45A3" w:rsidRPr="00AF0060" w:rsidRDefault="003F45A3" w:rsidP="00A15F44">
      <w:pPr>
        <w:pStyle w:val="ActHead5"/>
      </w:pPr>
      <w:bookmarkStart w:id="128" w:name="_Toc373142611"/>
      <w:r w:rsidRPr="00AF0060">
        <w:rPr>
          <w:rStyle w:val="CharSectno"/>
        </w:rPr>
        <w:t>7.38</w:t>
      </w:r>
      <w:r w:rsidR="00A15F44" w:rsidRPr="00AF0060">
        <w:t xml:space="preserve">  </w:t>
      </w:r>
      <w:r w:rsidRPr="00AF0060">
        <w:t>Costs</w:t>
      </w:r>
      <w:bookmarkEnd w:id="128"/>
    </w:p>
    <w:p w:rsidR="003F45A3" w:rsidRPr="00AF0060" w:rsidRDefault="003F45A3" w:rsidP="00A15F44">
      <w:pPr>
        <w:pStyle w:val="subsection"/>
      </w:pPr>
      <w:r w:rsidRPr="00AF0060">
        <w:tab/>
        <w:t>(1)</w:t>
      </w:r>
      <w:r w:rsidRPr="00AF0060">
        <w:tab/>
        <w:t>The Court may make any order as to costs as it considers appropriate in relation to an order made under this Division.</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order as to costs includes an order as to the costs of any person affected by a freezing order or ancillary order.</w:t>
      </w:r>
    </w:p>
    <w:p w:rsidR="003F45A3" w:rsidRPr="00AF0060" w:rsidRDefault="003F45A3" w:rsidP="00A15F44">
      <w:pPr>
        <w:pStyle w:val="notemargin"/>
      </w:pPr>
      <w:r w:rsidRPr="00AF0060">
        <w:rPr>
          <w:b/>
        </w:rPr>
        <w:t>Rules</w:t>
      </w:r>
      <w:r w:rsidR="00AF0060">
        <w:rPr>
          <w:b/>
        </w:rPr>
        <w:t> </w:t>
      </w:r>
      <w:r w:rsidRPr="00AF0060">
        <w:rPr>
          <w:b/>
        </w:rPr>
        <w:t>7.39–7.40 left blank</w:t>
      </w:r>
    </w:p>
    <w:p w:rsidR="003F45A3" w:rsidRPr="00AF0060" w:rsidRDefault="00A15F44" w:rsidP="00054557">
      <w:pPr>
        <w:pStyle w:val="ActHead3"/>
        <w:pageBreakBefore/>
      </w:pPr>
      <w:bookmarkStart w:id="129" w:name="_Toc373142612"/>
      <w:r w:rsidRPr="00AF0060">
        <w:rPr>
          <w:rStyle w:val="CharDivNo"/>
        </w:rPr>
        <w:lastRenderedPageBreak/>
        <w:t>Division</w:t>
      </w:r>
      <w:r w:rsidR="00AF0060" w:rsidRPr="00AF0060">
        <w:rPr>
          <w:rStyle w:val="CharDivNo"/>
        </w:rPr>
        <w:t> </w:t>
      </w:r>
      <w:r w:rsidR="003F45A3" w:rsidRPr="00AF0060">
        <w:rPr>
          <w:rStyle w:val="CharDivNo"/>
        </w:rPr>
        <w:t>7.5</w:t>
      </w:r>
      <w:r w:rsidRPr="00AF0060">
        <w:t>—</w:t>
      </w:r>
      <w:r w:rsidR="003F45A3" w:rsidRPr="00AF0060">
        <w:rPr>
          <w:rStyle w:val="CharDivText"/>
        </w:rPr>
        <w:t>Search orders</w:t>
      </w:r>
      <w:bookmarkEnd w:id="129"/>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130" w:name="_Toc373142613"/>
      <w:r w:rsidRPr="00AF0060">
        <w:rPr>
          <w:rStyle w:val="CharSectno"/>
        </w:rPr>
        <w:t>7.41</w:t>
      </w:r>
      <w:r w:rsidR="00A15F44" w:rsidRPr="00AF0060">
        <w:t xml:space="preserve">  </w:t>
      </w:r>
      <w:r w:rsidRPr="00AF0060">
        <w:t>Definitions for Division</w:t>
      </w:r>
      <w:r w:rsidR="00AF0060">
        <w:t> </w:t>
      </w:r>
      <w:r w:rsidRPr="00AF0060">
        <w:t>7.5</w:t>
      </w:r>
      <w:bookmarkEnd w:id="130"/>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applicant</w:t>
      </w:r>
      <w:r w:rsidRPr="00AF0060">
        <w:t xml:space="preserve"> means an applicant for a search order.</w:t>
      </w:r>
    </w:p>
    <w:p w:rsidR="003F45A3" w:rsidRPr="00AF0060" w:rsidRDefault="003F45A3" w:rsidP="00A15F44">
      <w:pPr>
        <w:pStyle w:val="Definition"/>
      </w:pPr>
      <w:r w:rsidRPr="00AF0060">
        <w:rPr>
          <w:b/>
          <w:i/>
        </w:rPr>
        <w:t>described</w:t>
      </w:r>
      <w:r w:rsidRPr="00AF0060">
        <w:t xml:space="preserve"> includes described generally whether by reference to a class or otherwise.</w:t>
      </w:r>
    </w:p>
    <w:p w:rsidR="003F45A3" w:rsidRPr="00AF0060" w:rsidRDefault="003F45A3" w:rsidP="00A15F44">
      <w:pPr>
        <w:pStyle w:val="Definition"/>
      </w:pPr>
      <w:r w:rsidRPr="00AF0060">
        <w:rPr>
          <w:b/>
          <w:i/>
        </w:rPr>
        <w:t>premises</w:t>
      </w:r>
      <w:r w:rsidRPr="00AF0060">
        <w:t xml:space="preserve"> includes a vehicle or vessel of any kind.</w:t>
      </w:r>
    </w:p>
    <w:p w:rsidR="003F45A3" w:rsidRPr="00AF0060" w:rsidRDefault="003F45A3" w:rsidP="00A15F44">
      <w:pPr>
        <w:pStyle w:val="Definition"/>
      </w:pPr>
      <w:r w:rsidRPr="00AF0060">
        <w:rPr>
          <w:b/>
          <w:i/>
        </w:rPr>
        <w:t>respondent</w:t>
      </w:r>
      <w:r w:rsidRPr="00AF0060">
        <w:t xml:space="preserve"> means a person against whom a search order is sought or made.</w:t>
      </w:r>
    </w:p>
    <w:p w:rsidR="003F45A3" w:rsidRPr="00AF0060" w:rsidRDefault="003F45A3" w:rsidP="00A15F44">
      <w:pPr>
        <w:pStyle w:val="Definition"/>
        <w:rPr>
          <w:b/>
        </w:rPr>
      </w:pPr>
      <w:r w:rsidRPr="00AF0060">
        <w:rPr>
          <w:b/>
          <w:i/>
        </w:rPr>
        <w:t xml:space="preserve">search order </w:t>
      </w:r>
      <w:r w:rsidRPr="00AF0060">
        <w:t>has the meaning given by rule</w:t>
      </w:r>
      <w:r w:rsidR="00AF0060">
        <w:t> </w:t>
      </w:r>
      <w:r w:rsidRPr="00AF0060">
        <w:t>7.42.</w:t>
      </w:r>
    </w:p>
    <w:p w:rsidR="003F45A3" w:rsidRPr="00AF0060" w:rsidRDefault="003F45A3" w:rsidP="00A15F44">
      <w:pPr>
        <w:pStyle w:val="ActHead5"/>
      </w:pPr>
      <w:bookmarkStart w:id="131" w:name="_Toc373142614"/>
      <w:r w:rsidRPr="00AF0060">
        <w:rPr>
          <w:rStyle w:val="CharSectno"/>
        </w:rPr>
        <w:t>7.42</w:t>
      </w:r>
      <w:r w:rsidR="00A15F44" w:rsidRPr="00AF0060">
        <w:t xml:space="preserve">  </w:t>
      </w:r>
      <w:r w:rsidRPr="00AF0060">
        <w:t>Search order</w:t>
      </w:r>
      <w:bookmarkEnd w:id="131"/>
    </w:p>
    <w:p w:rsidR="003F45A3" w:rsidRPr="00AF0060" w:rsidRDefault="003F45A3" w:rsidP="00A15F44">
      <w:pPr>
        <w:pStyle w:val="subsection"/>
      </w:pPr>
      <w:r w:rsidRPr="00AF0060">
        <w:tab/>
      </w:r>
      <w:r w:rsidRPr="00AF0060">
        <w:tab/>
        <w:t xml:space="preserve">The Court may make an order (a </w:t>
      </w:r>
      <w:r w:rsidRPr="00AF0060">
        <w:rPr>
          <w:b/>
          <w:i/>
        </w:rPr>
        <w:t>search order</w:t>
      </w:r>
      <w:r w:rsidRPr="00AF0060">
        <w:t>),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that is, or may be, relevant to an issue in the proceeding or anticipated proceeding.</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3F45A3" w:rsidP="00A15F44">
      <w:pPr>
        <w:pStyle w:val="ActHead5"/>
      </w:pPr>
      <w:bookmarkStart w:id="132" w:name="_Toc373142615"/>
      <w:r w:rsidRPr="00AF0060">
        <w:rPr>
          <w:rStyle w:val="CharSectno"/>
        </w:rPr>
        <w:t>7.43</w:t>
      </w:r>
      <w:r w:rsidR="00A15F44" w:rsidRPr="00AF0060">
        <w:t xml:space="preserve">  </w:t>
      </w:r>
      <w:r w:rsidRPr="00AF0060">
        <w:t>Requirements for grant of search order</w:t>
      </w:r>
      <w:bookmarkEnd w:id="132"/>
    </w:p>
    <w:p w:rsidR="003F45A3" w:rsidRPr="00AF0060" w:rsidRDefault="003F45A3" w:rsidP="00A15F44">
      <w:pPr>
        <w:pStyle w:val="subsection"/>
      </w:pPr>
      <w:r w:rsidRPr="00AF0060">
        <w:tab/>
      </w:r>
      <w:r w:rsidRPr="00AF0060">
        <w:tab/>
        <w:t>The Court may make a search order if the Court is satisfied that:</w:t>
      </w:r>
    </w:p>
    <w:p w:rsidR="003F45A3" w:rsidRPr="00AF0060" w:rsidRDefault="003F45A3" w:rsidP="00A15F44">
      <w:pPr>
        <w:pStyle w:val="paragraph"/>
      </w:pPr>
      <w:r w:rsidRPr="00AF0060">
        <w:tab/>
        <w:t>(a)</w:t>
      </w:r>
      <w:r w:rsidRPr="00AF0060">
        <w:tab/>
        <w:t>an applicant seeking the order has a strong prima facie case on an accrued cause of action; and</w:t>
      </w:r>
    </w:p>
    <w:p w:rsidR="003F45A3" w:rsidRPr="00AF0060" w:rsidRDefault="003F45A3" w:rsidP="00A15F44">
      <w:pPr>
        <w:pStyle w:val="paragraph"/>
      </w:pPr>
      <w:r w:rsidRPr="00AF0060">
        <w:lastRenderedPageBreak/>
        <w:tab/>
        <w:t>(b)</w:t>
      </w:r>
      <w:r w:rsidRPr="00AF0060">
        <w:tab/>
        <w:t>the potential or actual loss or damage to the applicant will be serious if the search order is not made; and</w:t>
      </w:r>
    </w:p>
    <w:p w:rsidR="003F45A3" w:rsidRPr="00AF0060" w:rsidRDefault="003F45A3" w:rsidP="00A15F44">
      <w:pPr>
        <w:pStyle w:val="paragraph"/>
      </w:pPr>
      <w:r w:rsidRPr="00AF0060">
        <w:tab/>
        <w:t>(c)</w:t>
      </w:r>
      <w:r w:rsidRPr="00AF0060">
        <w:tab/>
        <w:t>there is sufficient evidence in relation to a respondent that:</w:t>
      </w:r>
    </w:p>
    <w:p w:rsidR="003F45A3" w:rsidRPr="00AF0060" w:rsidRDefault="003F45A3" w:rsidP="00A15F44">
      <w:pPr>
        <w:pStyle w:val="paragraphsub"/>
      </w:pPr>
      <w:r w:rsidRPr="00AF0060">
        <w:tab/>
        <w:t>(i)</w:t>
      </w:r>
      <w:r w:rsidRPr="00AF0060">
        <w:tab/>
        <w:t>the respondent possesses important evidentiary material; and</w:t>
      </w:r>
    </w:p>
    <w:p w:rsidR="003F45A3" w:rsidRPr="00AF0060" w:rsidRDefault="003F45A3" w:rsidP="00A15F44">
      <w:pPr>
        <w:pStyle w:val="paragraphsub"/>
      </w:pPr>
      <w:r w:rsidRPr="00AF0060">
        <w:tab/>
        <w:t>(ii)</w:t>
      </w:r>
      <w:r w:rsidRPr="00AF0060">
        <w:tab/>
        <w:t>there is a real possibility that the respondent might destroy such material or cause it to be unavailable for use in evidence in a proceeding or anticipated proceeding before the Court.</w:t>
      </w:r>
    </w:p>
    <w:p w:rsidR="003F45A3" w:rsidRPr="00AF0060" w:rsidRDefault="003F45A3" w:rsidP="00A15F44">
      <w:pPr>
        <w:pStyle w:val="ActHead5"/>
      </w:pPr>
      <w:bookmarkStart w:id="133" w:name="_Toc373142616"/>
      <w:r w:rsidRPr="00AF0060">
        <w:rPr>
          <w:rStyle w:val="CharSectno"/>
        </w:rPr>
        <w:t>7.44</w:t>
      </w:r>
      <w:r w:rsidR="00A15F44" w:rsidRPr="00AF0060">
        <w:t xml:space="preserve">  </w:t>
      </w:r>
      <w:r w:rsidRPr="00AF0060">
        <w:t>Jurisdiction</w:t>
      </w:r>
      <w:bookmarkEnd w:id="133"/>
    </w:p>
    <w:p w:rsidR="003F45A3" w:rsidRPr="00AF0060" w:rsidRDefault="003F45A3" w:rsidP="00A15F44">
      <w:pPr>
        <w:pStyle w:val="subsection"/>
      </w:pPr>
      <w:r w:rsidRPr="00AF0060">
        <w:tab/>
      </w:r>
      <w:r w:rsidRPr="00AF0060">
        <w:tab/>
        <w:t xml:space="preserve">Nothing in this </w:t>
      </w:r>
      <w:r w:rsidR="00A15F44" w:rsidRPr="00AF0060">
        <w:t>Division</w:t>
      </w:r>
      <w:r w:rsidR="00AF0060">
        <w:t xml:space="preserve"> </w:t>
      </w:r>
      <w:r w:rsidRPr="00AF0060">
        <w:t>diminishes the inherent, implied or statutory jurisdiction of the Court to make a search order.</w:t>
      </w:r>
    </w:p>
    <w:p w:rsidR="003F45A3" w:rsidRPr="00AF0060" w:rsidRDefault="003F45A3" w:rsidP="00A15F44">
      <w:pPr>
        <w:pStyle w:val="ActHead5"/>
      </w:pPr>
      <w:bookmarkStart w:id="134" w:name="_Toc373142617"/>
      <w:r w:rsidRPr="00AF0060">
        <w:rPr>
          <w:rStyle w:val="CharSectno"/>
        </w:rPr>
        <w:t>7.45</w:t>
      </w:r>
      <w:r w:rsidR="00A15F44" w:rsidRPr="00AF0060">
        <w:t xml:space="preserve">  </w:t>
      </w:r>
      <w:r w:rsidRPr="00AF0060">
        <w:t>Terms of search order</w:t>
      </w:r>
      <w:bookmarkEnd w:id="134"/>
    </w:p>
    <w:p w:rsidR="003F45A3" w:rsidRPr="00AF0060" w:rsidRDefault="003F45A3" w:rsidP="00A15F44">
      <w:pPr>
        <w:pStyle w:val="subsection"/>
      </w:pPr>
      <w:r w:rsidRPr="00AF0060">
        <w:tab/>
        <w:t>(1)</w:t>
      </w:r>
      <w:r w:rsidRPr="00AF0060">
        <w:tab/>
        <w:t>A search order may direct each person who is named or described in the order:</w:t>
      </w:r>
    </w:p>
    <w:p w:rsidR="003F45A3" w:rsidRPr="00AF0060" w:rsidRDefault="003F45A3" w:rsidP="00A15F44">
      <w:pPr>
        <w:pStyle w:val="paragraph"/>
      </w:pPr>
      <w:r w:rsidRPr="00AF0060">
        <w:tab/>
        <w:t>(a)</w:t>
      </w:r>
      <w:r w:rsidRPr="00AF0060">
        <w:tab/>
        <w:t>to permit, or arrange to permit, other persons named or described in the order:</w:t>
      </w:r>
    </w:p>
    <w:p w:rsidR="003F45A3" w:rsidRPr="00AF0060" w:rsidRDefault="003F45A3" w:rsidP="00A15F44">
      <w:pPr>
        <w:pStyle w:val="paragraphsub"/>
      </w:pPr>
      <w:r w:rsidRPr="00AF0060">
        <w:tab/>
        <w:t>(i)</w:t>
      </w:r>
      <w:r w:rsidRPr="00AF0060">
        <w:tab/>
        <w:t>to enter premises specified in the order; and</w:t>
      </w:r>
    </w:p>
    <w:p w:rsidR="003F45A3" w:rsidRPr="00AF0060" w:rsidRDefault="003F45A3" w:rsidP="00A15F44">
      <w:pPr>
        <w:pStyle w:val="paragraphsub"/>
      </w:pPr>
      <w:r w:rsidRPr="00AF0060">
        <w:tab/>
        <w:t>(ii)</w:t>
      </w:r>
      <w:r w:rsidRPr="00AF0060">
        <w:tab/>
        <w:t>to take any steps that are in accordance with the terms of the order; and</w:t>
      </w:r>
    </w:p>
    <w:p w:rsidR="003F45A3" w:rsidRPr="00AF0060" w:rsidRDefault="003F45A3" w:rsidP="00A15F44">
      <w:pPr>
        <w:pStyle w:val="paragraph"/>
      </w:pPr>
      <w:r w:rsidRPr="00AF0060">
        <w:tab/>
        <w:t>(b)</w:t>
      </w:r>
      <w:r w:rsidRPr="00AF0060">
        <w:tab/>
        <w:t>to provide, or arrange to provide, other persons named or described in the order with any information, thing or service described in the order; and</w:t>
      </w:r>
    </w:p>
    <w:p w:rsidR="003F45A3" w:rsidRPr="00AF0060" w:rsidRDefault="003F45A3" w:rsidP="00A15F44">
      <w:pPr>
        <w:pStyle w:val="paragraph"/>
      </w:pPr>
      <w:r w:rsidRPr="00AF0060">
        <w:tab/>
        <w:t>(c)</w:t>
      </w:r>
      <w:r w:rsidRPr="00AF0060">
        <w:tab/>
        <w:t>to allow other persons named or described in the order to take and retain in their custody any thing described in the order; and</w:t>
      </w:r>
    </w:p>
    <w:p w:rsidR="003F45A3" w:rsidRPr="00AF0060" w:rsidRDefault="003F45A3" w:rsidP="00A15F44">
      <w:pPr>
        <w:pStyle w:val="paragraph"/>
      </w:pPr>
      <w:r w:rsidRPr="00AF0060">
        <w:tab/>
        <w:t>(d)</w:t>
      </w:r>
      <w:r w:rsidRPr="00AF0060">
        <w:tab/>
        <w:t>not to disclose any information about the order, for up to 3</w:t>
      </w:r>
      <w:r w:rsidR="00AF0060">
        <w:t xml:space="preserve"> </w:t>
      </w:r>
      <w:r w:rsidRPr="00AF0060">
        <w:t>days after the date the order was served, except for the purposes of obtaining legal advice or legal representation; and</w:t>
      </w:r>
    </w:p>
    <w:p w:rsidR="003F45A3" w:rsidRPr="00AF0060" w:rsidRDefault="003F45A3" w:rsidP="00A15F44">
      <w:pPr>
        <w:pStyle w:val="paragraph"/>
      </w:pPr>
      <w:r w:rsidRPr="00AF0060">
        <w:tab/>
        <w:t>(e)</w:t>
      </w:r>
      <w:r w:rsidRPr="00AF0060">
        <w:tab/>
        <w:t>to do or refrain from doing any act as the Court considers appropriate.</w:t>
      </w:r>
    </w:p>
    <w:p w:rsidR="003F45A3" w:rsidRPr="00AF0060" w:rsidRDefault="003F45A3" w:rsidP="00A15F44">
      <w:pPr>
        <w:pStyle w:val="subsection"/>
      </w:pPr>
      <w:r w:rsidRPr="00AF0060">
        <w:lastRenderedPageBreak/>
        <w:tab/>
        <w:t>(2)</w:t>
      </w:r>
      <w:r w:rsidRPr="00AF0060">
        <w:tab/>
        <w:t xml:space="preserve">Without limiting the generality of </w:t>
      </w:r>
      <w:r w:rsidR="00AF0060">
        <w:t>subparagraph (</w:t>
      </w:r>
      <w:r w:rsidRPr="00AF0060">
        <w:t>1)(a)(ii), the steps that may be taken in relation to a thing specified in a search order include:</w:t>
      </w:r>
    </w:p>
    <w:p w:rsidR="003F45A3" w:rsidRPr="00AF0060" w:rsidRDefault="003F45A3" w:rsidP="00A15F44">
      <w:pPr>
        <w:pStyle w:val="paragraph"/>
      </w:pPr>
      <w:r w:rsidRPr="00AF0060">
        <w:tab/>
        <w:t>(a)</w:t>
      </w:r>
      <w:r w:rsidRPr="00AF0060">
        <w:tab/>
        <w:t>searching for, inspecting or removing the thing; and</w:t>
      </w:r>
    </w:p>
    <w:p w:rsidR="003F45A3" w:rsidRPr="00AF0060" w:rsidRDefault="003F45A3" w:rsidP="00A15F44">
      <w:pPr>
        <w:pStyle w:val="paragraph"/>
      </w:pPr>
      <w:r w:rsidRPr="00AF0060">
        <w:tab/>
        <w:t>(b)</w:t>
      </w:r>
      <w:r w:rsidRPr="00AF0060">
        <w:tab/>
        <w:t>making or obtaining a record of the thing or any information it may contain.</w:t>
      </w:r>
    </w:p>
    <w:p w:rsidR="003F45A3" w:rsidRPr="00AF0060" w:rsidRDefault="003F45A3" w:rsidP="00A15F44">
      <w:pPr>
        <w:pStyle w:val="subsection"/>
      </w:pPr>
      <w:r w:rsidRPr="00AF0060">
        <w:tab/>
        <w:t>(3)</w:t>
      </w:r>
      <w:r w:rsidRPr="00AF0060">
        <w:tab/>
        <w:t>A search order may contain other provisions the Court considers appropriate.</w:t>
      </w:r>
    </w:p>
    <w:p w:rsidR="003F45A3" w:rsidRPr="00AF0060" w:rsidRDefault="003F45A3" w:rsidP="00A15F44">
      <w:pPr>
        <w:pStyle w:val="subsection"/>
      </w:pPr>
      <w:r w:rsidRPr="00AF0060">
        <w:tab/>
        <w:t>(4)</w:t>
      </w:r>
      <w:r w:rsidRPr="00AF0060">
        <w:tab/>
        <w:t>In subrule</w:t>
      </w:r>
      <w:r w:rsidR="00AF0060">
        <w:t xml:space="preserve"> </w:t>
      </w:r>
      <w:r w:rsidRPr="00AF0060">
        <w:t>(2):</w:t>
      </w:r>
    </w:p>
    <w:p w:rsidR="003F45A3" w:rsidRPr="00AF0060" w:rsidRDefault="003F45A3" w:rsidP="00A15F44">
      <w:pPr>
        <w:pStyle w:val="Definition"/>
      </w:pPr>
      <w:r w:rsidRPr="00AF0060">
        <w:rPr>
          <w:b/>
          <w:i/>
        </w:rPr>
        <w:t>record</w:t>
      </w:r>
      <w:r w:rsidRPr="00AF0060">
        <w:t xml:space="preserve"> includes a copy, photograph, film or sample.</w:t>
      </w:r>
    </w:p>
    <w:p w:rsidR="003F45A3" w:rsidRPr="00AF0060" w:rsidRDefault="003F45A3" w:rsidP="00A15F44">
      <w:pPr>
        <w:pStyle w:val="ActHead5"/>
      </w:pPr>
      <w:bookmarkStart w:id="135" w:name="_Toc373142618"/>
      <w:r w:rsidRPr="00AF0060">
        <w:rPr>
          <w:rStyle w:val="CharSectno"/>
        </w:rPr>
        <w:t>7.46</w:t>
      </w:r>
      <w:r w:rsidR="00A15F44" w:rsidRPr="00AF0060">
        <w:t xml:space="preserve">  </w:t>
      </w:r>
      <w:r w:rsidRPr="00AF0060">
        <w:t>Independent lawyers</w:t>
      </w:r>
      <w:bookmarkEnd w:id="135"/>
    </w:p>
    <w:p w:rsidR="003F45A3" w:rsidRPr="00AF0060" w:rsidRDefault="003F45A3" w:rsidP="00A15F44">
      <w:pPr>
        <w:pStyle w:val="subsection"/>
      </w:pPr>
      <w:r w:rsidRPr="00AF0060">
        <w:tab/>
        <w:t>(1)</w:t>
      </w:r>
      <w:r w:rsidRPr="00AF0060">
        <w:tab/>
        <w:t xml:space="preserve">If the Court makes a search order, the Court must appoint one or more lawyers, each of whom is independent of the applicant’s lawyer, (the </w:t>
      </w:r>
      <w:r w:rsidRPr="00AF0060">
        <w:rPr>
          <w:b/>
          <w:i/>
        </w:rPr>
        <w:t>independent lawyers</w:t>
      </w:r>
      <w:r w:rsidRPr="00AF0060">
        <w:t>) to supervise the execution of the order, and to do any other acts or things in relation to the order that the Court considers appropriate.</w:t>
      </w:r>
    </w:p>
    <w:p w:rsidR="003F45A3" w:rsidRPr="00AF0060" w:rsidRDefault="003F45A3" w:rsidP="00A15F44">
      <w:pPr>
        <w:pStyle w:val="subsection"/>
      </w:pPr>
      <w:r w:rsidRPr="00AF0060">
        <w:tab/>
        <w:t>(2)</w:t>
      </w:r>
      <w:r w:rsidRPr="00AF0060">
        <w:tab/>
        <w:t>The Court may appoint an independent lawyer to supervise execution of the order at any one or more premises, and a different independent lawyer or lawyers to supervise execution of the order at other premises, with each independent lawyer having power to do any other acts or things in relation to the order that the Court considers appropriate.</w:t>
      </w:r>
    </w:p>
    <w:p w:rsidR="003F45A3" w:rsidRPr="00AF0060" w:rsidRDefault="003F45A3" w:rsidP="00A15F44">
      <w:pPr>
        <w:pStyle w:val="ActHead5"/>
      </w:pPr>
      <w:bookmarkStart w:id="136" w:name="_Toc373142619"/>
      <w:r w:rsidRPr="00AF0060">
        <w:rPr>
          <w:rStyle w:val="CharSectno"/>
        </w:rPr>
        <w:t>7.47</w:t>
      </w:r>
      <w:r w:rsidR="00A15F44" w:rsidRPr="00AF0060">
        <w:t xml:space="preserve">  </w:t>
      </w:r>
      <w:r w:rsidRPr="00AF0060">
        <w:t>Costs</w:t>
      </w:r>
      <w:bookmarkEnd w:id="136"/>
    </w:p>
    <w:p w:rsidR="003F45A3" w:rsidRPr="00AF0060" w:rsidRDefault="003F45A3" w:rsidP="00A15F44">
      <w:pPr>
        <w:pStyle w:val="subsection"/>
      </w:pPr>
      <w:r w:rsidRPr="00AF0060">
        <w:tab/>
        <w:t>(1)</w:t>
      </w:r>
      <w:r w:rsidRPr="00AF0060">
        <w:tab/>
        <w:t>The Court may make any order for costs that it considers appropriate in relation to an order made under this Division.</w:t>
      </w:r>
    </w:p>
    <w:p w:rsidR="003F45A3" w:rsidRPr="00AF0060" w:rsidRDefault="003F45A3" w:rsidP="00A15F44">
      <w:pPr>
        <w:pStyle w:val="subsection"/>
      </w:pPr>
      <w:r w:rsidRPr="00AF0060">
        <w:tab/>
        <w:t>(2)</w:t>
      </w:r>
      <w:r w:rsidRPr="00AF0060">
        <w:tab/>
        <w:t>Without limiting the generality of subrule</w:t>
      </w:r>
      <w:r w:rsidR="00AF0060">
        <w:t xml:space="preserve"> </w:t>
      </w:r>
      <w:r w:rsidRPr="00AF0060">
        <w:t>(1), an order for costs includes an order for the costs of any person affected by a search order.</w:t>
      </w:r>
    </w:p>
    <w:p w:rsidR="003F45A3" w:rsidRPr="00AF0060" w:rsidRDefault="00A15F44" w:rsidP="00054557">
      <w:pPr>
        <w:pStyle w:val="ActHead2"/>
        <w:spacing w:before="240"/>
      </w:pPr>
      <w:bookmarkStart w:id="137" w:name="_Toc373142620"/>
      <w:r w:rsidRPr="00AF0060">
        <w:rPr>
          <w:rStyle w:val="CharPartNo"/>
        </w:rPr>
        <w:lastRenderedPageBreak/>
        <w:t>Part</w:t>
      </w:r>
      <w:r w:rsidR="00AF0060" w:rsidRPr="00AF0060">
        <w:rPr>
          <w:rStyle w:val="CharPartNo"/>
        </w:rPr>
        <w:t> </w:t>
      </w:r>
      <w:r w:rsidR="003F45A3" w:rsidRPr="00AF0060">
        <w:rPr>
          <w:rStyle w:val="CharPartNo"/>
        </w:rPr>
        <w:t>8</w:t>
      </w:r>
      <w:r w:rsidRPr="00AF0060">
        <w:t>—</w:t>
      </w:r>
      <w:r w:rsidR="003F45A3" w:rsidRPr="00AF0060">
        <w:rPr>
          <w:rStyle w:val="CharPartText"/>
        </w:rPr>
        <w:t>Starting proceedings</w:t>
      </w:r>
      <w:bookmarkEnd w:id="137"/>
    </w:p>
    <w:p w:rsidR="003F45A3" w:rsidRPr="00AF0060" w:rsidRDefault="00A15F44" w:rsidP="00A15F44">
      <w:pPr>
        <w:pStyle w:val="ActHead3"/>
      </w:pPr>
      <w:bookmarkStart w:id="138" w:name="_Toc373142621"/>
      <w:r w:rsidRPr="00AF0060">
        <w:rPr>
          <w:rStyle w:val="CharDivNo"/>
        </w:rPr>
        <w:t>Division</w:t>
      </w:r>
      <w:r w:rsidR="00AF0060" w:rsidRPr="00AF0060">
        <w:rPr>
          <w:rStyle w:val="CharDivNo"/>
        </w:rPr>
        <w:t> </w:t>
      </w:r>
      <w:r w:rsidR="003F45A3" w:rsidRPr="00AF0060">
        <w:rPr>
          <w:rStyle w:val="CharDivNo"/>
        </w:rPr>
        <w:t>8.1</w:t>
      </w:r>
      <w:r w:rsidRPr="00AF0060">
        <w:t>—</w:t>
      </w:r>
      <w:r w:rsidR="003F45A3" w:rsidRPr="00AF0060">
        <w:rPr>
          <w:rStyle w:val="CharDivText"/>
        </w:rPr>
        <w:t>Originating applications</w:t>
      </w:r>
      <w:bookmarkEnd w:id="138"/>
    </w:p>
    <w:p w:rsidR="003F45A3" w:rsidRPr="00AF0060" w:rsidRDefault="003F45A3" w:rsidP="00A15F44">
      <w:pPr>
        <w:pStyle w:val="ActHead5"/>
      </w:pPr>
      <w:bookmarkStart w:id="139" w:name="_Toc373142622"/>
      <w:r w:rsidRPr="00AF0060">
        <w:rPr>
          <w:rStyle w:val="CharSectno"/>
        </w:rPr>
        <w:t>8.01</w:t>
      </w:r>
      <w:r w:rsidR="00A15F44" w:rsidRPr="00AF0060">
        <w:t xml:space="preserve">  </w:t>
      </w:r>
      <w:r w:rsidRPr="00AF0060">
        <w:t>Starting proceeding</w:t>
      </w:r>
      <w:r w:rsidR="00A15F44" w:rsidRPr="00AF0060">
        <w:t>—</w:t>
      </w:r>
      <w:r w:rsidRPr="00AF0060">
        <w:t>application</w:t>
      </w:r>
      <w:bookmarkEnd w:id="139"/>
    </w:p>
    <w:p w:rsidR="003F45A3" w:rsidRPr="00AF0060" w:rsidRDefault="003F45A3" w:rsidP="00A15F44">
      <w:pPr>
        <w:pStyle w:val="subsection"/>
      </w:pPr>
      <w:r w:rsidRPr="00AF0060">
        <w:tab/>
        <w:t>(1)</w:t>
      </w:r>
      <w:r w:rsidRPr="00AF0060">
        <w:tab/>
        <w:t>A person who wants to start a proceeding in the Court’s original jurisdiction must file an originating application, in accordance with Form</w:t>
      </w:r>
      <w:r w:rsidR="00AF0060">
        <w:t xml:space="preserve"> </w:t>
      </w:r>
      <w:r w:rsidRPr="00AF0060">
        <w:t>15.</w:t>
      </w:r>
    </w:p>
    <w:p w:rsidR="003F45A3" w:rsidRPr="00AF0060" w:rsidRDefault="003F45A3" w:rsidP="00A15F44">
      <w:pPr>
        <w:pStyle w:val="subsection"/>
      </w:pPr>
      <w:r w:rsidRPr="00AF0060">
        <w:tab/>
        <w:t>(2)</w:t>
      </w:r>
      <w:r w:rsidRPr="00AF0060">
        <w:tab/>
        <w:t>An originating application must include:</w:t>
      </w:r>
    </w:p>
    <w:p w:rsidR="003F45A3" w:rsidRPr="00AF0060" w:rsidRDefault="003F45A3" w:rsidP="00A15F44">
      <w:pPr>
        <w:pStyle w:val="paragraph"/>
      </w:pPr>
      <w:r w:rsidRPr="00AF0060">
        <w:tab/>
        <w:t>(a)</w:t>
      </w:r>
      <w:r w:rsidRPr="00AF0060">
        <w:tab/>
        <w:t>the applicant’s name and address; and</w:t>
      </w:r>
    </w:p>
    <w:p w:rsidR="003F45A3" w:rsidRPr="00AF0060" w:rsidRDefault="003F45A3" w:rsidP="00A15F44">
      <w:pPr>
        <w:pStyle w:val="paragraph"/>
      </w:pPr>
      <w:r w:rsidRPr="00AF0060">
        <w:tab/>
        <w:t>(b)</w:t>
      </w:r>
      <w:r w:rsidRPr="00AF0060">
        <w:tab/>
        <w:t>the applicant’s address for service; and</w:t>
      </w:r>
    </w:p>
    <w:p w:rsidR="003F45A3" w:rsidRPr="00AF0060" w:rsidRDefault="003F45A3" w:rsidP="00A15F44">
      <w:pPr>
        <w:pStyle w:val="paragraph"/>
      </w:pPr>
      <w:r w:rsidRPr="00AF0060">
        <w:tab/>
        <w:t>(c)</w:t>
      </w:r>
      <w:r w:rsidRPr="00AF0060">
        <w:tab/>
        <w:t>if an applicant sues in a representative capacity</w:t>
      </w:r>
      <w:r w:rsidR="00A15F44" w:rsidRPr="00AF0060">
        <w:t>—</w:t>
      </w:r>
      <w:r w:rsidRPr="00AF0060">
        <w:t>a statement of that fact.</w:t>
      </w:r>
    </w:p>
    <w:p w:rsidR="003F45A3" w:rsidRPr="00AF0060" w:rsidRDefault="00A15F44" w:rsidP="00A15F44">
      <w:pPr>
        <w:pStyle w:val="notetext"/>
      </w:pPr>
      <w:r w:rsidRPr="00AF0060">
        <w:t>Note:</w:t>
      </w:r>
      <w:r w:rsidRPr="00AF0060">
        <w:tab/>
      </w:r>
      <w:r w:rsidR="003F45A3" w:rsidRPr="00AF0060">
        <w:t>The originating application must have the applicant’s address for service</w:t>
      </w:r>
      <w:r w:rsidRPr="00AF0060">
        <w:t>—</w:t>
      </w:r>
      <w:r w:rsidR="003F45A3" w:rsidRPr="00AF0060">
        <w:t>see rule</w:t>
      </w:r>
      <w:r w:rsidR="00AF0060">
        <w:t> </w:t>
      </w:r>
      <w:r w:rsidR="003F45A3" w:rsidRPr="00AF0060">
        <w:t>11.01.</w:t>
      </w:r>
    </w:p>
    <w:p w:rsidR="003F45A3" w:rsidRPr="00AF0060" w:rsidRDefault="003F45A3" w:rsidP="00A15F44">
      <w:pPr>
        <w:pStyle w:val="subsection"/>
      </w:pPr>
      <w:r w:rsidRPr="00AF0060">
        <w:tab/>
        <w:t>(3)</w:t>
      </w:r>
      <w:r w:rsidRPr="00AF0060">
        <w:tab/>
        <w:t>If an originating application states that the applicant is represented by a lawyer:</w:t>
      </w:r>
    </w:p>
    <w:p w:rsidR="003F45A3" w:rsidRPr="00AF0060" w:rsidRDefault="003F45A3" w:rsidP="00A15F44">
      <w:pPr>
        <w:pStyle w:val="paragraph"/>
      </w:pPr>
      <w:r w:rsidRPr="00AF0060">
        <w:tab/>
        <w:t>(a)</w:t>
      </w:r>
      <w:r w:rsidRPr="00AF0060">
        <w:tab/>
        <w:t>the lawyer must, if requested in writing by a respondent, declare in writing whether the lawyer filed the originating application; and</w:t>
      </w:r>
    </w:p>
    <w:p w:rsidR="003F45A3" w:rsidRPr="00AF0060" w:rsidRDefault="003F45A3" w:rsidP="00A15F44">
      <w:pPr>
        <w:pStyle w:val="paragraph"/>
      </w:pPr>
      <w:r w:rsidRPr="00AF0060">
        <w:tab/>
        <w:t>(b)</w:t>
      </w:r>
      <w:r w:rsidRPr="00AF0060">
        <w:tab/>
        <w:t>if the lawyer declares in writing that the lawyer did not file the originating application, the respondent may apply to the Court to stay the proceeding.</w:t>
      </w:r>
    </w:p>
    <w:p w:rsidR="003F45A3" w:rsidRPr="00AF0060" w:rsidRDefault="00A15F44" w:rsidP="00A15F44">
      <w:pPr>
        <w:pStyle w:val="notetext"/>
      </w:pPr>
      <w:r w:rsidRPr="00AF0060">
        <w:t>Note:</w:t>
      </w:r>
      <w:r w:rsidRPr="00AF0060">
        <w:tab/>
      </w:r>
      <w:r w:rsidR="003F45A3" w:rsidRPr="00AF0060">
        <w:rPr>
          <w:b/>
          <w:i/>
        </w:rPr>
        <w:t>File</w:t>
      </w:r>
      <w:r w:rsidR="003F45A3" w:rsidRPr="00AF0060">
        <w:t xml:space="preserve"> is defined in the Dictionary as meaning file and serve. </w:t>
      </w:r>
    </w:p>
    <w:p w:rsidR="003F45A3" w:rsidRPr="00AF0060" w:rsidRDefault="003F45A3" w:rsidP="00A15F44">
      <w:pPr>
        <w:pStyle w:val="ActHead5"/>
      </w:pPr>
      <w:bookmarkStart w:id="140" w:name="_Toc373142623"/>
      <w:r w:rsidRPr="00AF0060">
        <w:rPr>
          <w:rStyle w:val="CharSectno"/>
        </w:rPr>
        <w:t>8.02</w:t>
      </w:r>
      <w:r w:rsidR="00A15F44" w:rsidRPr="00AF0060">
        <w:t xml:space="preserve">  </w:t>
      </w:r>
      <w:r w:rsidRPr="00AF0060">
        <w:t>Applicant’s genuine steps statement</w:t>
      </w:r>
      <w:bookmarkEnd w:id="140"/>
    </w:p>
    <w:p w:rsidR="003F45A3" w:rsidRPr="00AF0060" w:rsidRDefault="003F45A3" w:rsidP="00A15F44">
      <w:pPr>
        <w:pStyle w:val="subsection"/>
      </w:pPr>
      <w:r w:rsidRPr="00AF0060">
        <w:tab/>
        <w:t>(1)</w:t>
      </w:r>
      <w:r w:rsidRPr="00AF0060">
        <w:tab/>
        <w:t>If Part</w:t>
      </w:r>
      <w:r w:rsidR="00AF0060">
        <w:t> </w:t>
      </w:r>
      <w:r w:rsidRPr="00AF0060">
        <w:t>2 of the Civil Dispute Resolution Act applies to a proceeding, the applicant must, when filing the applicant’s originating application, file the applicant’s genuine steps statement, in accordance with Form</w:t>
      </w:r>
      <w:r w:rsidR="00AF0060">
        <w:t xml:space="preserve"> </w:t>
      </w:r>
      <w:r w:rsidRPr="00AF0060">
        <w:t>16.</w:t>
      </w:r>
    </w:p>
    <w:p w:rsidR="003F45A3" w:rsidRPr="00AF0060" w:rsidRDefault="003F45A3" w:rsidP="00A15F44">
      <w:pPr>
        <w:pStyle w:val="subsection"/>
      </w:pPr>
      <w:r w:rsidRPr="00AF0060">
        <w:tab/>
        <w:t>(2)</w:t>
      </w:r>
      <w:r w:rsidRPr="00AF0060">
        <w:tab/>
        <w:t>The applicant’s genuine steps statement must comply with section</w:t>
      </w:r>
      <w:r w:rsidR="00AF0060">
        <w:t> </w:t>
      </w:r>
      <w:r w:rsidRPr="00AF0060">
        <w:t>6 of the Civil Dispute Resolution Act.</w:t>
      </w:r>
    </w:p>
    <w:p w:rsidR="003F45A3" w:rsidRPr="00AF0060" w:rsidRDefault="00A15F44" w:rsidP="00A15F44">
      <w:pPr>
        <w:pStyle w:val="notetext"/>
      </w:pPr>
      <w:r w:rsidRPr="00AF0060">
        <w:lastRenderedPageBreak/>
        <w:t>Note 1:</w:t>
      </w:r>
      <w:r w:rsidRPr="00AF0060">
        <w:tab/>
      </w:r>
      <w:r w:rsidR="003F45A3" w:rsidRPr="00AF0060">
        <w:rPr>
          <w:b/>
          <w:i/>
        </w:rPr>
        <w:t>Civil Dispute Resolution Act</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A party who wants to start a proceeding must have regard to the Civil Dispute Resolution Act before starting that proceeding to determine whether the Civil Dispute Resolution Act applies to the proceeding that the party wants to start.</w:t>
      </w:r>
    </w:p>
    <w:p w:rsidR="003F45A3" w:rsidRPr="00AF0060" w:rsidRDefault="00A15F44" w:rsidP="00A15F44">
      <w:pPr>
        <w:pStyle w:val="notetext"/>
      </w:pPr>
      <w:r w:rsidRPr="00AF0060">
        <w:t>Note 3:</w:t>
      </w:r>
      <w:r w:rsidRPr="00AF0060">
        <w:tab/>
      </w:r>
      <w:r w:rsidR="003F45A3" w:rsidRPr="00AF0060">
        <w:t>A lawyer must comply with section</w:t>
      </w:r>
      <w:r w:rsidR="00AF0060">
        <w:t> </w:t>
      </w:r>
      <w:r w:rsidR="003F45A3" w:rsidRPr="00AF0060">
        <w:t>9 of the Civil Dispute Resolution Act, if that Act applies to the proceeding.</w:t>
      </w:r>
    </w:p>
    <w:p w:rsidR="003F45A3" w:rsidRPr="00AF0060" w:rsidRDefault="003F45A3" w:rsidP="00A15F44">
      <w:pPr>
        <w:pStyle w:val="ActHead5"/>
      </w:pPr>
      <w:bookmarkStart w:id="141" w:name="_Toc373142624"/>
      <w:r w:rsidRPr="00AF0060">
        <w:rPr>
          <w:rStyle w:val="CharSectno"/>
        </w:rPr>
        <w:t>8.03</w:t>
      </w:r>
      <w:r w:rsidR="00A15F44" w:rsidRPr="00AF0060">
        <w:t xml:space="preserve">  </w:t>
      </w:r>
      <w:r w:rsidRPr="00AF0060">
        <w:t>Application to state relief claimed</w:t>
      </w:r>
      <w:bookmarkEnd w:id="141"/>
    </w:p>
    <w:p w:rsidR="003F45A3" w:rsidRPr="00AF0060" w:rsidRDefault="003F45A3" w:rsidP="00A15F44">
      <w:pPr>
        <w:pStyle w:val="subsection"/>
      </w:pPr>
      <w:r w:rsidRPr="00AF0060">
        <w:tab/>
        <w:t>(1)</w:t>
      </w:r>
      <w:r w:rsidRPr="00AF0060">
        <w:tab/>
        <w:t>An originating application must state:</w:t>
      </w:r>
    </w:p>
    <w:p w:rsidR="003F45A3" w:rsidRPr="00AF0060" w:rsidRDefault="003F45A3" w:rsidP="00A15F44">
      <w:pPr>
        <w:pStyle w:val="paragraph"/>
      </w:pPr>
      <w:r w:rsidRPr="00AF0060">
        <w:tab/>
        <w:t>(a)</w:t>
      </w:r>
      <w:r w:rsidRPr="00AF0060">
        <w:tab/>
        <w:t>the relief claimed; and</w:t>
      </w:r>
    </w:p>
    <w:p w:rsidR="003F45A3" w:rsidRPr="00AF0060" w:rsidRDefault="003F45A3" w:rsidP="00A15F44">
      <w:pPr>
        <w:pStyle w:val="paragraph"/>
      </w:pPr>
      <w:r w:rsidRPr="00AF0060">
        <w:tab/>
        <w:t>(b)</w:t>
      </w:r>
      <w:r w:rsidRPr="00AF0060">
        <w:tab/>
        <w:t>if the relief is claimed under a provision of an Act</w:t>
      </w:r>
      <w:r w:rsidR="00A15F44" w:rsidRPr="00AF0060">
        <w:t>—</w:t>
      </w:r>
      <w:r w:rsidRPr="00AF0060">
        <w:t>the Act and the provision under which the relief is claimed.</w:t>
      </w:r>
    </w:p>
    <w:p w:rsidR="003F45A3" w:rsidRPr="00AF0060" w:rsidRDefault="003F45A3" w:rsidP="00A15F44">
      <w:pPr>
        <w:pStyle w:val="subsection"/>
      </w:pPr>
      <w:r w:rsidRPr="00AF0060">
        <w:tab/>
        <w:t>(2)</w:t>
      </w:r>
      <w:r w:rsidRPr="00AF0060">
        <w:tab/>
        <w:t>An originating application claiming relief of the kind mentioned in column 2 of following table must state the details mentioned in column 3 of the table.</w:t>
      </w:r>
    </w:p>
    <w:p w:rsidR="00A15F44" w:rsidRPr="00AF0060" w:rsidRDefault="00A15F44" w:rsidP="00A15F44">
      <w:pPr>
        <w:pStyle w:val="Tabletext"/>
      </w:pPr>
    </w:p>
    <w:tbl>
      <w:tblPr>
        <w:tblW w:w="0" w:type="auto"/>
        <w:tblInd w:w="940"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2125"/>
        <w:gridCol w:w="3544"/>
      </w:tblGrid>
      <w:tr w:rsidR="003F45A3" w:rsidRPr="00AF0060" w:rsidTr="00A15F44">
        <w:trPr>
          <w:tblHeader/>
        </w:trPr>
        <w:tc>
          <w:tcPr>
            <w:tcW w:w="58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2125"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Relief sought</w:t>
            </w:r>
          </w:p>
        </w:tc>
        <w:tc>
          <w:tcPr>
            <w:tcW w:w="3544"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Details </w:t>
            </w:r>
          </w:p>
        </w:tc>
      </w:tr>
      <w:tr w:rsidR="003F45A3" w:rsidRPr="00AF0060" w:rsidTr="00A15F44">
        <w:tc>
          <w:tcPr>
            <w:tcW w:w="587" w:type="dxa"/>
            <w:tcBorders>
              <w:top w:val="single" w:sz="12" w:space="0" w:color="auto"/>
            </w:tcBorders>
            <w:shd w:val="clear" w:color="auto" w:fill="auto"/>
          </w:tcPr>
          <w:p w:rsidR="003F45A3" w:rsidRPr="00AF0060" w:rsidRDefault="003F45A3" w:rsidP="00A15F44">
            <w:pPr>
              <w:pStyle w:val="Tabletext"/>
            </w:pPr>
            <w:r w:rsidRPr="00AF0060">
              <w:t>1</w:t>
            </w:r>
          </w:p>
        </w:tc>
        <w:tc>
          <w:tcPr>
            <w:tcW w:w="2125" w:type="dxa"/>
            <w:tcBorders>
              <w:top w:val="single" w:sz="12" w:space="0" w:color="auto"/>
            </w:tcBorders>
            <w:shd w:val="clear" w:color="auto" w:fill="auto"/>
          </w:tcPr>
          <w:p w:rsidR="003F45A3" w:rsidRPr="00AF0060" w:rsidRDefault="003F45A3" w:rsidP="00A15F44">
            <w:pPr>
              <w:pStyle w:val="Tabletext"/>
            </w:pPr>
            <w:r w:rsidRPr="00AF0060">
              <w:t>Interlocutory relief</w:t>
            </w:r>
          </w:p>
        </w:tc>
        <w:tc>
          <w:tcPr>
            <w:tcW w:w="3544" w:type="dxa"/>
            <w:tcBorders>
              <w:top w:val="single" w:sz="12" w:space="0" w:color="auto"/>
            </w:tcBorders>
            <w:shd w:val="clear" w:color="auto" w:fill="auto"/>
          </w:tcPr>
          <w:p w:rsidR="003F45A3" w:rsidRPr="00AF0060" w:rsidRDefault="003F45A3" w:rsidP="00A15F44">
            <w:pPr>
              <w:pStyle w:val="Tabletext"/>
            </w:pPr>
            <w:r w:rsidRPr="00AF0060">
              <w:t>The interlocutory order sought</w:t>
            </w:r>
          </w:p>
        </w:tc>
      </w:tr>
      <w:tr w:rsidR="003F45A3" w:rsidRPr="00AF0060" w:rsidTr="00A15F44">
        <w:tc>
          <w:tcPr>
            <w:tcW w:w="587" w:type="dxa"/>
            <w:shd w:val="clear" w:color="auto" w:fill="auto"/>
          </w:tcPr>
          <w:p w:rsidR="003F45A3" w:rsidRPr="00AF0060" w:rsidRDefault="003F45A3" w:rsidP="00A15F44">
            <w:pPr>
              <w:pStyle w:val="Tabletext"/>
            </w:pPr>
            <w:r w:rsidRPr="00AF0060">
              <w:t>2</w:t>
            </w:r>
          </w:p>
        </w:tc>
        <w:tc>
          <w:tcPr>
            <w:tcW w:w="2125" w:type="dxa"/>
            <w:shd w:val="clear" w:color="auto" w:fill="auto"/>
          </w:tcPr>
          <w:p w:rsidR="003F45A3" w:rsidRPr="00AF0060" w:rsidRDefault="003F45A3" w:rsidP="00A15F44">
            <w:pPr>
              <w:pStyle w:val="Tabletext"/>
            </w:pPr>
            <w:r w:rsidRPr="00AF0060">
              <w:t>An injunction</w:t>
            </w:r>
          </w:p>
        </w:tc>
        <w:tc>
          <w:tcPr>
            <w:tcW w:w="3544" w:type="dxa"/>
            <w:shd w:val="clear" w:color="auto" w:fill="auto"/>
          </w:tcPr>
          <w:p w:rsidR="003F45A3" w:rsidRPr="00AF0060" w:rsidRDefault="003F45A3" w:rsidP="00A15F44">
            <w:pPr>
              <w:pStyle w:val="Tabletext"/>
            </w:pPr>
            <w:r w:rsidRPr="00AF0060">
              <w:t>The order sought</w:t>
            </w:r>
          </w:p>
        </w:tc>
      </w:tr>
      <w:tr w:rsidR="003F45A3" w:rsidRPr="00AF0060" w:rsidTr="00A15F44">
        <w:tc>
          <w:tcPr>
            <w:tcW w:w="587" w:type="dxa"/>
            <w:tcBorders>
              <w:bottom w:val="single" w:sz="4" w:space="0" w:color="auto"/>
            </w:tcBorders>
            <w:shd w:val="clear" w:color="auto" w:fill="auto"/>
          </w:tcPr>
          <w:p w:rsidR="003F45A3" w:rsidRPr="00AF0060" w:rsidRDefault="003F45A3" w:rsidP="00A15F44">
            <w:pPr>
              <w:pStyle w:val="Tabletext"/>
            </w:pPr>
            <w:r w:rsidRPr="00AF0060">
              <w:t>3</w:t>
            </w:r>
          </w:p>
        </w:tc>
        <w:tc>
          <w:tcPr>
            <w:tcW w:w="2125" w:type="dxa"/>
            <w:tcBorders>
              <w:bottom w:val="single" w:sz="4" w:space="0" w:color="auto"/>
            </w:tcBorders>
            <w:shd w:val="clear" w:color="auto" w:fill="auto"/>
          </w:tcPr>
          <w:p w:rsidR="003F45A3" w:rsidRPr="00AF0060" w:rsidRDefault="003F45A3" w:rsidP="00A15F44">
            <w:pPr>
              <w:pStyle w:val="Tabletext"/>
            </w:pPr>
            <w:r w:rsidRPr="00AF0060">
              <w:t>A declaration</w:t>
            </w:r>
          </w:p>
        </w:tc>
        <w:tc>
          <w:tcPr>
            <w:tcW w:w="3544" w:type="dxa"/>
            <w:tcBorders>
              <w:bottom w:val="single" w:sz="4" w:space="0" w:color="auto"/>
            </w:tcBorders>
            <w:shd w:val="clear" w:color="auto" w:fill="auto"/>
          </w:tcPr>
          <w:p w:rsidR="003F45A3" w:rsidRPr="00AF0060" w:rsidRDefault="003F45A3" w:rsidP="00A15F44">
            <w:pPr>
              <w:pStyle w:val="Tabletext"/>
            </w:pPr>
            <w:r w:rsidRPr="00AF0060">
              <w:t>The declaration sought</w:t>
            </w:r>
          </w:p>
        </w:tc>
      </w:tr>
      <w:tr w:rsidR="003F45A3" w:rsidRPr="00AF0060" w:rsidTr="00A15F44">
        <w:tc>
          <w:tcPr>
            <w:tcW w:w="587" w:type="dxa"/>
            <w:tcBorders>
              <w:bottom w:val="single" w:sz="12" w:space="0" w:color="auto"/>
            </w:tcBorders>
            <w:shd w:val="clear" w:color="auto" w:fill="auto"/>
          </w:tcPr>
          <w:p w:rsidR="003F45A3" w:rsidRPr="00AF0060" w:rsidRDefault="003F45A3" w:rsidP="00A15F44">
            <w:pPr>
              <w:pStyle w:val="Tabletext"/>
            </w:pPr>
            <w:r w:rsidRPr="00AF0060">
              <w:t>4</w:t>
            </w:r>
          </w:p>
        </w:tc>
        <w:tc>
          <w:tcPr>
            <w:tcW w:w="2125" w:type="dxa"/>
            <w:tcBorders>
              <w:bottom w:val="single" w:sz="12" w:space="0" w:color="auto"/>
            </w:tcBorders>
            <w:shd w:val="clear" w:color="auto" w:fill="auto"/>
          </w:tcPr>
          <w:p w:rsidR="003F45A3" w:rsidRPr="00AF0060" w:rsidRDefault="003F45A3" w:rsidP="00A15F44">
            <w:pPr>
              <w:pStyle w:val="Tabletext"/>
            </w:pPr>
            <w:r w:rsidRPr="00AF0060">
              <w:t>Exemplary damages</w:t>
            </w:r>
          </w:p>
        </w:tc>
        <w:tc>
          <w:tcPr>
            <w:tcW w:w="3544" w:type="dxa"/>
            <w:tcBorders>
              <w:bottom w:val="single" w:sz="12" w:space="0" w:color="auto"/>
            </w:tcBorders>
            <w:shd w:val="clear" w:color="auto" w:fill="auto"/>
          </w:tcPr>
          <w:p w:rsidR="003F45A3" w:rsidRPr="00AF0060" w:rsidRDefault="003F45A3" w:rsidP="00A15F44">
            <w:pPr>
              <w:pStyle w:val="Tabletext"/>
            </w:pPr>
            <w:r w:rsidRPr="00AF0060">
              <w:t>The claim for exemplary damages</w:t>
            </w:r>
          </w:p>
        </w:tc>
      </w:tr>
    </w:tbl>
    <w:p w:rsidR="003F45A3" w:rsidRPr="00AF0060" w:rsidRDefault="003F45A3" w:rsidP="00A15F44">
      <w:pPr>
        <w:pStyle w:val="subsection"/>
      </w:pPr>
      <w:r w:rsidRPr="00AF0060">
        <w:tab/>
        <w:t>(3)</w:t>
      </w:r>
      <w:r w:rsidRPr="00AF0060">
        <w:tab/>
        <w:t>The originating application need not include a claim for costs.</w:t>
      </w:r>
    </w:p>
    <w:p w:rsidR="003F45A3" w:rsidRPr="00AF0060" w:rsidRDefault="003F45A3" w:rsidP="00A15F44">
      <w:pPr>
        <w:pStyle w:val="ActHead5"/>
      </w:pPr>
      <w:bookmarkStart w:id="142" w:name="_Toc373142625"/>
      <w:r w:rsidRPr="00AF0060">
        <w:rPr>
          <w:rStyle w:val="CharSectno"/>
        </w:rPr>
        <w:t>8.04</w:t>
      </w:r>
      <w:r w:rsidR="00A15F44" w:rsidRPr="00AF0060">
        <w:t xml:space="preserve">  </w:t>
      </w:r>
      <w:r w:rsidRPr="00AF0060">
        <w:t>Application starting migration litigation to include certificate</w:t>
      </w:r>
      <w:bookmarkEnd w:id="142"/>
    </w:p>
    <w:p w:rsidR="003F45A3" w:rsidRPr="00AF0060" w:rsidRDefault="003F45A3" w:rsidP="00A15F44">
      <w:pPr>
        <w:pStyle w:val="subsection"/>
      </w:pPr>
      <w:r w:rsidRPr="00AF0060">
        <w:tab/>
        <w:t>(1)</w:t>
      </w:r>
      <w:r w:rsidRPr="00AF0060">
        <w:tab/>
        <w:t>For section</w:t>
      </w:r>
      <w:r w:rsidR="00AF0060">
        <w:t> </w:t>
      </w:r>
      <w:r w:rsidRPr="00AF0060">
        <w:t xml:space="preserve">486I of the </w:t>
      </w:r>
      <w:r w:rsidRPr="00AF0060">
        <w:rPr>
          <w:i/>
        </w:rPr>
        <w:t>Migration Act 1958</w:t>
      </w:r>
      <w:r w:rsidRPr="00AF0060">
        <w:t>, a lawyer may file an originating application starting migration litigation only if the application includes a certificate in accordance with the certificate contained in Form</w:t>
      </w:r>
      <w:r w:rsidR="00AF0060">
        <w:t xml:space="preserve"> </w:t>
      </w:r>
      <w:r w:rsidRPr="00AF0060">
        <w:t>15, signed by the lawyer.</w:t>
      </w:r>
    </w:p>
    <w:p w:rsidR="003F45A3" w:rsidRPr="00AF0060" w:rsidRDefault="00A15F44" w:rsidP="00A15F44">
      <w:pPr>
        <w:pStyle w:val="notetext"/>
      </w:pPr>
      <w:r w:rsidRPr="00AF0060">
        <w:t>Note 1:</w:t>
      </w:r>
      <w:r w:rsidRPr="00AF0060">
        <w:tab/>
      </w:r>
      <w:r w:rsidR="003F45A3" w:rsidRPr="00AF0060">
        <w:t>See section</w:t>
      </w:r>
      <w:r w:rsidR="00AF0060">
        <w:t> </w:t>
      </w:r>
      <w:r w:rsidR="003F45A3" w:rsidRPr="00AF0060">
        <w:t>486I of the</w:t>
      </w:r>
      <w:r w:rsidR="003F45A3" w:rsidRPr="00AF0060">
        <w:rPr>
          <w:i/>
        </w:rPr>
        <w:t xml:space="preserve"> Migration Act 1958</w:t>
      </w:r>
      <w:r w:rsidR="003F45A3" w:rsidRPr="00AF0060">
        <w:t>.</w:t>
      </w:r>
    </w:p>
    <w:p w:rsidR="003F45A3" w:rsidRPr="00AF0060" w:rsidRDefault="00A15F44" w:rsidP="00A15F44">
      <w:pPr>
        <w:pStyle w:val="notetext"/>
        <w:rPr>
          <w:i/>
        </w:rPr>
      </w:pPr>
      <w:r w:rsidRPr="00AF0060">
        <w:t>Note 2:</w:t>
      </w:r>
      <w:r w:rsidRPr="00AF0060">
        <w:tab/>
      </w:r>
      <w:r w:rsidR="003F45A3" w:rsidRPr="00AF0060">
        <w:t>The Court will refuse to accept an originating application unless a certificate is provided in accordance with this subrule.</w:t>
      </w:r>
    </w:p>
    <w:p w:rsidR="003F45A3" w:rsidRPr="00AF0060" w:rsidRDefault="003F45A3" w:rsidP="00A15F44">
      <w:pPr>
        <w:pStyle w:val="subsection"/>
      </w:pPr>
      <w:r w:rsidRPr="00AF0060">
        <w:lastRenderedPageBreak/>
        <w:tab/>
        <w:t>(2)</w:t>
      </w:r>
      <w:r w:rsidRPr="00AF0060">
        <w:tab/>
        <w:t>In this rule:</w:t>
      </w:r>
    </w:p>
    <w:p w:rsidR="003F45A3" w:rsidRPr="00AF0060" w:rsidRDefault="003F45A3" w:rsidP="00A15F44">
      <w:pPr>
        <w:pStyle w:val="Definition"/>
      </w:pPr>
      <w:r w:rsidRPr="00AF0060">
        <w:rPr>
          <w:b/>
          <w:i/>
        </w:rPr>
        <w:t>lawyer</w:t>
      </w:r>
      <w:r w:rsidRPr="00AF0060">
        <w:t xml:space="preserve"> has the meaning given by section</w:t>
      </w:r>
      <w:r w:rsidR="00AF0060">
        <w:t> </w:t>
      </w:r>
      <w:r w:rsidRPr="00AF0060">
        <w:t xml:space="preserve">5 of the </w:t>
      </w:r>
      <w:r w:rsidRPr="00AF0060">
        <w:rPr>
          <w:i/>
        </w:rPr>
        <w:t>Migration Act</w:t>
      </w:r>
      <w:r w:rsidR="00AF0060">
        <w:rPr>
          <w:i/>
        </w:rPr>
        <w:t xml:space="preserve"> </w:t>
      </w:r>
      <w:r w:rsidRPr="00AF0060">
        <w:rPr>
          <w:i/>
        </w:rPr>
        <w:t>1958</w:t>
      </w:r>
      <w:r w:rsidRPr="00AF0060">
        <w:t>.</w:t>
      </w:r>
    </w:p>
    <w:p w:rsidR="003F45A3" w:rsidRPr="00AF0060" w:rsidRDefault="00A15F44" w:rsidP="00A15F44">
      <w:pPr>
        <w:pStyle w:val="notetext"/>
      </w:pPr>
      <w:r w:rsidRPr="00AF0060">
        <w:t>Note:</w:t>
      </w:r>
      <w:r w:rsidRPr="00AF0060">
        <w:tab/>
      </w:r>
      <w:r w:rsidR="003F45A3" w:rsidRPr="00AF0060">
        <w:rPr>
          <w:b/>
          <w:i/>
        </w:rPr>
        <w:t>Migration litigation</w:t>
      </w:r>
      <w:r w:rsidR="003F45A3" w:rsidRPr="00AF0060">
        <w:t xml:space="preserve"> is defined in the Dictionary.</w:t>
      </w:r>
    </w:p>
    <w:p w:rsidR="003F45A3" w:rsidRPr="00AF0060" w:rsidRDefault="003F45A3" w:rsidP="00A15F44">
      <w:pPr>
        <w:pStyle w:val="ActHead5"/>
      </w:pPr>
      <w:bookmarkStart w:id="143" w:name="_Toc373142626"/>
      <w:r w:rsidRPr="00AF0060">
        <w:rPr>
          <w:rStyle w:val="CharSectno"/>
        </w:rPr>
        <w:t>8.05</w:t>
      </w:r>
      <w:r w:rsidR="00A15F44" w:rsidRPr="00AF0060">
        <w:t xml:space="preserve">  </w:t>
      </w:r>
      <w:r w:rsidRPr="00AF0060">
        <w:t>Application to be accompanied by statement of claim or affidavit</w:t>
      </w:r>
      <w:bookmarkEnd w:id="143"/>
    </w:p>
    <w:p w:rsidR="003F45A3" w:rsidRPr="00AF0060" w:rsidRDefault="003F45A3" w:rsidP="00A15F44">
      <w:pPr>
        <w:pStyle w:val="subsection"/>
      </w:pPr>
      <w:r w:rsidRPr="00AF0060">
        <w:tab/>
        <w:t>(1)</w:t>
      </w:r>
      <w:r w:rsidRPr="00AF0060">
        <w:tab/>
        <w:t>An originating application must be accompanied by:</w:t>
      </w:r>
    </w:p>
    <w:p w:rsidR="003F45A3" w:rsidRPr="00AF0060" w:rsidRDefault="003F45A3" w:rsidP="00A15F44">
      <w:pPr>
        <w:pStyle w:val="paragraph"/>
      </w:pPr>
      <w:r w:rsidRPr="00AF0060">
        <w:tab/>
        <w:t>(a)</w:t>
      </w:r>
      <w:r w:rsidRPr="00AF0060">
        <w:tab/>
        <w:t>if the applicant seeks relief that includes damages</w:t>
      </w:r>
      <w:r w:rsidR="00A15F44" w:rsidRPr="00AF0060">
        <w:t>—</w:t>
      </w:r>
      <w:r w:rsidRPr="00AF0060">
        <w:t>a statement of claim, in accordance with Form</w:t>
      </w:r>
      <w:r w:rsidR="00AF0060">
        <w:t xml:space="preserve"> </w:t>
      </w:r>
      <w:r w:rsidRPr="00AF0060">
        <w:t>17;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a statement of claim or an affidavit.</w:t>
      </w:r>
    </w:p>
    <w:p w:rsidR="003F45A3" w:rsidRPr="00AF0060" w:rsidRDefault="00A15F44" w:rsidP="00A15F44">
      <w:pPr>
        <w:pStyle w:val="notetext"/>
      </w:pPr>
      <w:r w:rsidRPr="00AF0060">
        <w:t>Note 1:</w:t>
      </w:r>
      <w:r w:rsidRPr="00AF0060">
        <w:tab/>
      </w:r>
      <w:r w:rsidR="003F45A3" w:rsidRPr="00AF0060">
        <w:t>When an originating application and a statement of claim or accompanying affidavit is filed, the Registrar will fix a return date and place for hearing and endorse those details on the application.</w:t>
      </w:r>
    </w:p>
    <w:p w:rsidR="003F45A3" w:rsidRPr="00AF0060" w:rsidRDefault="00A15F44" w:rsidP="00A15F44">
      <w:pPr>
        <w:pStyle w:val="notetext"/>
      </w:pPr>
      <w:r w:rsidRPr="00AF0060">
        <w:t>Note 2:</w:t>
      </w:r>
      <w:r w:rsidRPr="00AF0060">
        <w:tab/>
      </w:r>
      <w:r w:rsidR="003F45A3" w:rsidRPr="00AF0060">
        <w:t>If the Court has made an order shortening the time for service of the application, the Registrar will endorse details of the order on the application.</w:t>
      </w:r>
    </w:p>
    <w:p w:rsidR="003F45A3" w:rsidRPr="00AF0060" w:rsidRDefault="00A15F44" w:rsidP="00A15F44">
      <w:pPr>
        <w:pStyle w:val="notetext"/>
      </w:pPr>
      <w:r w:rsidRPr="00AF0060">
        <w:t>Note 3:</w:t>
      </w:r>
      <w:r w:rsidRPr="00AF0060">
        <w:tab/>
      </w:r>
      <w:r w:rsidR="003F45A3" w:rsidRPr="00AF0060">
        <w:t xml:space="preserve">In some cases in </w:t>
      </w:r>
      <w:r w:rsidRPr="00AF0060">
        <w:t>Chapter</w:t>
      </w:r>
      <w:r w:rsidR="00AF0060">
        <w:t> </w:t>
      </w:r>
      <w:r w:rsidR="003F45A3" w:rsidRPr="00AF0060">
        <w:t>3, the rules prescribe the documents that must accompany an originating application.</w:t>
      </w:r>
    </w:p>
    <w:p w:rsidR="003F45A3" w:rsidRPr="00AF0060" w:rsidRDefault="003F45A3" w:rsidP="00A15F44">
      <w:pPr>
        <w:pStyle w:val="subsection"/>
      </w:pPr>
      <w:r w:rsidRPr="00AF0060">
        <w:tab/>
        <w:t>(2)</w:t>
      </w:r>
      <w:r w:rsidRPr="00AF0060">
        <w:tab/>
        <w:t xml:space="preserve">An affidavit mentioned in </w:t>
      </w:r>
      <w:r w:rsidR="00AF0060">
        <w:t>paragraph (</w:t>
      </w:r>
      <w:r w:rsidRPr="00AF0060">
        <w:t xml:space="preserve">1)(b) must state the material facts on which the applicant relies that are necessary to give the respondent </w:t>
      </w:r>
      <w:r w:rsidRPr="00AF0060">
        <w:rPr>
          <w:szCs w:val="22"/>
        </w:rPr>
        <w:t>fair notice of the case to be made against t</w:t>
      </w:r>
      <w:r w:rsidRPr="00AF0060">
        <w:t xml:space="preserve">he respondent </w:t>
      </w:r>
      <w:r w:rsidRPr="00AF0060">
        <w:rPr>
          <w:szCs w:val="22"/>
        </w:rPr>
        <w:t>at trial.</w:t>
      </w:r>
    </w:p>
    <w:p w:rsidR="003F45A3" w:rsidRPr="00AF0060" w:rsidRDefault="00A15F44" w:rsidP="00A15F44">
      <w:pPr>
        <w:pStyle w:val="notetext"/>
      </w:pPr>
      <w:r w:rsidRPr="00AF0060">
        <w:t>Note:</w:t>
      </w:r>
      <w:r w:rsidRPr="00AF0060">
        <w:tab/>
        <w:t>Division</w:t>
      </w:r>
      <w:r w:rsidR="00AF0060">
        <w:t> </w:t>
      </w:r>
      <w:r w:rsidR="003F45A3" w:rsidRPr="00AF0060">
        <w:t>16.1 provides for the content of a statement of claim.</w:t>
      </w:r>
    </w:p>
    <w:p w:rsidR="003F45A3" w:rsidRPr="00AF0060" w:rsidRDefault="003F45A3" w:rsidP="00A15F44">
      <w:pPr>
        <w:pStyle w:val="ActHead5"/>
      </w:pPr>
      <w:bookmarkStart w:id="144" w:name="_Toc373142627"/>
      <w:r w:rsidRPr="00AF0060">
        <w:rPr>
          <w:rStyle w:val="CharSectno"/>
        </w:rPr>
        <w:t>8.06</w:t>
      </w:r>
      <w:r w:rsidR="00A15F44" w:rsidRPr="00AF0060">
        <w:t xml:space="preserve">  </w:t>
      </w:r>
      <w:r w:rsidRPr="00AF0060">
        <w:t>Service of originating documents</w:t>
      </w:r>
      <w:bookmarkEnd w:id="144"/>
    </w:p>
    <w:p w:rsidR="003F45A3" w:rsidRPr="00AF0060" w:rsidRDefault="003F45A3" w:rsidP="00A15F44">
      <w:pPr>
        <w:pStyle w:val="subsection"/>
      </w:pPr>
      <w:r w:rsidRPr="00AF0060">
        <w:tab/>
      </w:r>
      <w:r w:rsidRPr="00AF0060">
        <w:tab/>
        <w:t>The applicant must, at least 5</w:t>
      </w:r>
      <w:r w:rsidR="00AF0060">
        <w:t xml:space="preserve"> </w:t>
      </w:r>
      <w:r w:rsidRPr="00AF0060">
        <w:t>days before the return date fixed by the Registrar, serve a copy of the originating application and the statement of claim or accompanying affidavit personally on each respondent named in the originating application.</w:t>
      </w:r>
    </w:p>
    <w:p w:rsidR="003F45A3" w:rsidRPr="00AF0060" w:rsidRDefault="00A15F44" w:rsidP="00A15F44">
      <w:pPr>
        <w:pStyle w:val="notetext"/>
      </w:pPr>
      <w:r w:rsidRPr="00AF0060">
        <w:t>Note 1:</w:t>
      </w:r>
      <w:r w:rsidRPr="00AF0060">
        <w:tab/>
      </w:r>
      <w:r w:rsidR="003F45A3" w:rsidRPr="00AF0060">
        <w:t>The Court may extend or shorten the time for service</w:t>
      </w:r>
      <w:r w:rsidRPr="00AF0060">
        <w:t>—</w:t>
      </w:r>
      <w:r w:rsidR="003F45A3" w:rsidRPr="00AF0060">
        <w:t>see rule</w:t>
      </w:r>
      <w:r w:rsidR="00AF0060">
        <w:t> </w:t>
      </w:r>
      <w:r w:rsidR="003F45A3" w:rsidRPr="00AF0060">
        <w:t>1.39.</w:t>
      </w:r>
    </w:p>
    <w:p w:rsidR="003F45A3" w:rsidRPr="00AF0060" w:rsidRDefault="00A15F44" w:rsidP="00A15F44">
      <w:pPr>
        <w:pStyle w:val="notetext"/>
      </w:pPr>
      <w:r w:rsidRPr="00AF0060">
        <w:lastRenderedPageBreak/>
        <w:t>Note 2:</w:t>
      </w:r>
      <w:r w:rsidRPr="00AF0060">
        <w:tab/>
      </w:r>
      <w:r w:rsidR="003F45A3" w:rsidRPr="00AF0060">
        <w:t xml:space="preserve">For the manner of service of a document personally on individuals, corporations, associations, partnerships and business names, see </w:t>
      </w:r>
      <w:r w:rsidRPr="00AF0060">
        <w:t>Part</w:t>
      </w:r>
      <w:r w:rsidR="00AF0060">
        <w:t> </w:t>
      </w:r>
      <w:r w:rsidR="003F45A3" w:rsidRPr="00AF0060">
        <w:t>10.</w:t>
      </w:r>
    </w:p>
    <w:p w:rsidR="003F45A3" w:rsidRPr="00AF0060" w:rsidRDefault="003F45A3" w:rsidP="00A15F44">
      <w:pPr>
        <w:pStyle w:val="ActHead5"/>
      </w:pPr>
      <w:bookmarkStart w:id="145" w:name="_Toc373142628"/>
      <w:r w:rsidRPr="00AF0060">
        <w:rPr>
          <w:rStyle w:val="CharSectno"/>
        </w:rPr>
        <w:t>8.07</w:t>
      </w:r>
      <w:r w:rsidR="00A15F44" w:rsidRPr="00AF0060">
        <w:t xml:space="preserve">  </w:t>
      </w:r>
      <w:r w:rsidRPr="00AF0060">
        <w:t>Changing return date</w:t>
      </w:r>
      <w:bookmarkEnd w:id="145"/>
    </w:p>
    <w:p w:rsidR="003F45A3" w:rsidRPr="00AF0060" w:rsidRDefault="003F45A3" w:rsidP="00A15F44">
      <w:pPr>
        <w:pStyle w:val="subsection"/>
      </w:pPr>
      <w:r w:rsidRPr="00AF0060">
        <w:tab/>
        <w:t>(1)</w:t>
      </w:r>
      <w:r w:rsidRPr="00AF0060">
        <w:tab/>
        <w:t>A party may apply to a Registrar for a change of the return date.</w:t>
      </w:r>
    </w:p>
    <w:p w:rsidR="003F45A3" w:rsidRPr="00AF0060" w:rsidRDefault="003F45A3" w:rsidP="00A15F44">
      <w:pPr>
        <w:pStyle w:val="subsection"/>
      </w:pPr>
      <w:r w:rsidRPr="00AF0060">
        <w:tab/>
        <w:t>(2)</w:t>
      </w:r>
      <w:r w:rsidRPr="00AF0060">
        <w:tab/>
        <w:t>If a Registrar changes a return date in relation to an application that has not been served, the applicant must change the return date endorsed on the copy of the application that is to be served.</w:t>
      </w:r>
    </w:p>
    <w:p w:rsidR="003F45A3" w:rsidRPr="00AF0060" w:rsidRDefault="003F45A3" w:rsidP="00A15F44">
      <w:pPr>
        <w:pStyle w:val="subsection"/>
      </w:pPr>
      <w:r w:rsidRPr="00AF0060">
        <w:tab/>
        <w:t>(3)</w:t>
      </w:r>
      <w:r w:rsidRPr="00AF0060">
        <w:tab/>
        <w:t>This rule does not apply to a proceeding to which the Corporations Rules apply if a public notice or advertisement is required under those Rules or under an order made by the Court in the proceeding.</w:t>
      </w:r>
    </w:p>
    <w:p w:rsidR="003F45A3" w:rsidRPr="00AF0060" w:rsidRDefault="003F45A3" w:rsidP="00A15F44">
      <w:pPr>
        <w:pStyle w:val="notemargin"/>
      </w:pPr>
      <w:r w:rsidRPr="00AF0060">
        <w:rPr>
          <w:b/>
        </w:rPr>
        <w:t>Rules</w:t>
      </w:r>
      <w:r w:rsidR="00AF0060">
        <w:rPr>
          <w:b/>
        </w:rPr>
        <w:t> </w:t>
      </w:r>
      <w:r w:rsidRPr="00AF0060">
        <w:rPr>
          <w:b/>
        </w:rPr>
        <w:t>8.08–8.10 left blank</w:t>
      </w:r>
    </w:p>
    <w:p w:rsidR="003F45A3" w:rsidRPr="00AF0060" w:rsidRDefault="00A15F44" w:rsidP="00054557">
      <w:pPr>
        <w:pStyle w:val="ActHead3"/>
        <w:pageBreakBefore/>
      </w:pPr>
      <w:bookmarkStart w:id="146" w:name="_Toc373142629"/>
      <w:r w:rsidRPr="00AF0060">
        <w:rPr>
          <w:rStyle w:val="CharDivNo"/>
        </w:rPr>
        <w:lastRenderedPageBreak/>
        <w:t>Division</w:t>
      </w:r>
      <w:r w:rsidR="00AF0060" w:rsidRPr="00AF0060">
        <w:rPr>
          <w:rStyle w:val="CharDivNo"/>
        </w:rPr>
        <w:t> </w:t>
      </w:r>
      <w:r w:rsidR="003F45A3" w:rsidRPr="00AF0060">
        <w:rPr>
          <w:rStyle w:val="CharDivNo"/>
        </w:rPr>
        <w:t>8.2</w:t>
      </w:r>
      <w:r w:rsidRPr="00AF0060">
        <w:t>—</w:t>
      </w:r>
      <w:r w:rsidR="003F45A3" w:rsidRPr="00AF0060">
        <w:rPr>
          <w:rStyle w:val="CharDivText"/>
        </w:rPr>
        <w:t>Notice of constitutional matter</w:t>
      </w:r>
      <w:bookmarkEnd w:id="146"/>
    </w:p>
    <w:p w:rsidR="003F45A3" w:rsidRPr="00AF0060" w:rsidRDefault="003F45A3" w:rsidP="00A15F44">
      <w:pPr>
        <w:pStyle w:val="ActHead5"/>
      </w:pPr>
      <w:bookmarkStart w:id="147" w:name="_Toc373142630"/>
      <w:r w:rsidRPr="00AF0060">
        <w:rPr>
          <w:rStyle w:val="CharSectno"/>
        </w:rPr>
        <w:t>8.11</w:t>
      </w:r>
      <w:r w:rsidR="00A15F44" w:rsidRPr="00AF0060">
        <w:t xml:space="preserve">  </w:t>
      </w:r>
      <w:r w:rsidRPr="00AF0060">
        <w:t>Notice of constitutional matter</w:t>
      </w:r>
      <w:bookmarkEnd w:id="147"/>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constitutional matter</w:t>
      </w:r>
      <w:r w:rsidRPr="00AF0060">
        <w:t xml:space="preserve"> means a matter arising under the Constitution or involving its interpretation, within the meaning of section</w:t>
      </w:r>
      <w:r w:rsidR="00AF0060">
        <w:t> </w:t>
      </w:r>
      <w:r w:rsidRPr="00AF0060">
        <w:t xml:space="preserve">78B of the </w:t>
      </w:r>
      <w:r w:rsidRPr="00AF0060">
        <w:rPr>
          <w:i/>
        </w:rPr>
        <w:t>Judiciary Act 1903</w:t>
      </w:r>
      <w:r w:rsidRPr="00AF0060">
        <w:t>.</w:t>
      </w:r>
    </w:p>
    <w:p w:rsidR="003F45A3" w:rsidRPr="00AF0060" w:rsidRDefault="003F45A3" w:rsidP="00A15F44">
      <w:pPr>
        <w:pStyle w:val="subsection"/>
      </w:pPr>
      <w:r w:rsidRPr="00AF0060">
        <w:tab/>
        <w:t>(2)</w:t>
      </w:r>
      <w:r w:rsidRPr="00AF0060">
        <w:tab/>
        <w:t>If a proceeding in the Court involves a constitutional matter, the party who has raised the matter must file a notice in the proper Registry, in accordance with Form</w:t>
      </w:r>
      <w:r w:rsidR="00AF0060">
        <w:t xml:space="preserve"> </w:t>
      </w:r>
      <w:r w:rsidRPr="00AF0060">
        <w:t>18, stating:</w:t>
      </w:r>
    </w:p>
    <w:p w:rsidR="003F45A3" w:rsidRPr="00AF0060" w:rsidRDefault="003F45A3" w:rsidP="00A15F44">
      <w:pPr>
        <w:pStyle w:val="paragraph"/>
      </w:pPr>
      <w:r w:rsidRPr="00AF0060">
        <w:tab/>
        <w:t>(a)</w:t>
      </w:r>
      <w:r w:rsidRPr="00AF0060">
        <w:tab/>
        <w:t>briefly but specifically, the nature of the constitutional matter; and</w:t>
      </w:r>
    </w:p>
    <w:p w:rsidR="003F45A3" w:rsidRPr="00AF0060" w:rsidRDefault="003F45A3" w:rsidP="00A15F44">
      <w:pPr>
        <w:pStyle w:val="paragraph"/>
      </w:pPr>
      <w:r w:rsidRPr="00AF0060">
        <w:tab/>
        <w:t>(b)</w:t>
      </w:r>
      <w:r w:rsidRPr="00AF0060">
        <w:tab/>
        <w:t>the facts showing that the matter is one to which this rule applies.</w:t>
      </w:r>
    </w:p>
    <w:p w:rsidR="003F45A3" w:rsidRPr="00AF0060" w:rsidRDefault="003F45A3" w:rsidP="00A15F44">
      <w:pPr>
        <w:pStyle w:val="ActHead5"/>
      </w:pPr>
      <w:bookmarkStart w:id="148" w:name="_Toc373142631"/>
      <w:r w:rsidRPr="00AF0060">
        <w:rPr>
          <w:rStyle w:val="CharSectno"/>
        </w:rPr>
        <w:t>8.12</w:t>
      </w:r>
      <w:r w:rsidR="00A15F44" w:rsidRPr="00AF0060">
        <w:t xml:space="preserve">  </w:t>
      </w:r>
      <w:r w:rsidRPr="00AF0060">
        <w:t>Service of notice</w:t>
      </w:r>
      <w:bookmarkEnd w:id="148"/>
    </w:p>
    <w:p w:rsidR="003F45A3" w:rsidRPr="00AF0060" w:rsidRDefault="003F45A3" w:rsidP="00A15F44">
      <w:pPr>
        <w:pStyle w:val="subsection"/>
      </w:pPr>
      <w:r w:rsidRPr="00AF0060">
        <w:tab/>
        <w:t>(1)</w:t>
      </w:r>
      <w:r w:rsidRPr="00AF0060">
        <w:tab/>
        <w:t>The party filing the notice must:</w:t>
      </w:r>
    </w:p>
    <w:p w:rsidR="003F45A3" w:rsidRPr="00AF0060" w:rsidRDefault="003F45A3" w:rsidP="00A15F44">
      <w:pPr>
        <w:pStyle w:val="paragraph"/>
      </w:pPr>
      <w:r w:rsidRPr="00AF0060">
        <w:tab/>
        <w:t>(a)</w:t>
      </w:r>
      <w:r w:rsidRPr="00AF0060">
        <w:tab/>
        <w:t>serve a copy of the notice on:</w:t>
      </w:r>
    </w:p>
    <w:p w:rsidR="003F45A3" w:rsidRPr="00AF0060" w:rsidRDefault="003F45A3" w:rsidP="00A15F44">
      <w:pPr>
        <w:pStyle w:val="paragraphsub"/>
      </w:pPr>
      <w:r w:rsidRPr="00AF0060">
        <w:tab/>
        <w:t>(i)</w:t>
      </w:r>
      <w:r w:rsidRPr="00AF0060">
        <w:tab/>
        <w:t>each person as required by section</w:t>
      </w:r>
      <w:r w:rsidR="00AF0060">
        <w:t> </w:t>
      </w:r>
      <w:r w:rsidRPr="00AF0060">
        <w:t xml:space="preserve">78B of the </w:t>
      </w:r>
      <w:r w:rsidRPr="00AF0060">
        <w:rPr>
          <w:i/>
        </w:rPr>
        <w:t>Judiciary Act 1903</w:t>
      </w:r>
      <w:r w:rsidRPr="00AF0060">
        <w:t>; and</w:t>
      </w:r>
    </w:p>
    <w:p w:rsidR="003F45A3" w:rsidRPr="00AF0060" w:rsidRDefault="003F45A3" w:rsidP="00A15F44">
      <w:pPr>
        <w:pStyle w:val="paragraphsub"/>
      </w:pPr>
      <w:r w:rsidRPr="00AF0060">
        <w:tab/>
        <w:t>(ii)</w:t>
      </w:r>
      <w:r w:rsidRPr="00AF0060">
        <w:tab/>
        <w:t>each other party; and</w:t>
      </w:r>
    </w:p>
    <w:p w:rsidR="003F45A3" w:rsidRPr="00AF0060" w:rsidRDefault="003F45A3" w:rsidP="00A15F44">
      <w:pPr>
        <w:pStyle w:val="paragraph"/>
      </w:pPr>
      <w:r w:rsidRPr="00AF0060">
        <w:tab/>
        <w:t>(b)</w:t>
      </w:r>
      <w:r w:rsidRPr="00AF0060">
        <w:tab/>
        <w:t>as soon as practicable after serving the notice, file an affidavit of service; and</w:t>
      </w:r>
    </w:p>
    <w:p w:rsidR="003F45A3" w:rsidRPr="00AF0060" w:rsidRDefault="003F45A3" w:rsidP="00A15F44">
      <w:pPr>
        <w:pStyle w:val="paragraph"/>
      </w:pPr>
      <w:r w:rsidRPr="00AF0060">
        <w:tab/>
        <w:t>(c)</w:t>
      </w:r>
      <w:r w:rsidRPr="00AF0060">
        <w:tab/>
        <w:t>give a copy of each document filed in the proceeding relevant to the constitutional matter (whether filed before or after the notice) to any Attorney</w:t>
      </w:r>
      <w:r w:rsidR="00AF0060">
        <w:noBreakHyphen/>
      </w:r>
      <w:r w:rsidRPr="00AF0060">
        <w:t>General who has intervened, as soon as practicable after notice of the intervention is given to the party.</w:t>
      </w:r>
    </w:p>
    <w:p w:rsidR="003F45A3" w:rsidRPr="00AF0060" w:rsidRDefault="003F45A3" w:rsidP="00A15F44">
      <w:pPr>
        <w:pStyle w:val="subsection"/>
      </w:pPr>
      <w:r w:rsidRPr="00AF0060">
        <w:tab/>
        <w:t>(2)</w:t>
      </w:r>
      <w:r w:rsidRPr="00AF0060">
        <w:tab/>
        <w:t>The notice must be served:</w:t>
      </w:r>
    </w:p>
    <w:p w:rsidR="003F45A3" w:rsidRPr="00AF0060" w:rsidRDefault="003F45A3" w:rsidP="00A15F44">
      <w:pPr>
        <w:pStyle w:val="paragraph"/>
      </w:pPr>
      <w:r w:rsidRPr="00AF0060">
        <w:tab/>
        <w:t>(a)</w:t>
      </w:r>
      <w:r w:rsidRPr="00AF0060">
        <w:tab/>
        <w:t>if the matter arises in any originating application</w:t>
      </w:r>
      <w:r w:rsidR="00A15F44" w:rsidRPr="00AF0060">
        <w:t>—</w:t>
      </w:r>
      <w:r w:rsidRPr="00AF0060">
        <w:t>within 7</w:t>
      </w:r>
      <w:r w:rsidR="00AF0060">
        <w:t xml:space="preserve"> </w:t>
      </w:r>
      <w:r w:rsidRPr="00AF0060">
        <w:t>days after the day the application is filed; or</w:t>
      </w:r>
    </w:p>
    <w:p w:rsidR="003F45A3" w:rsidRPr="00AF0060" w:rsidRDefault="003F45A3" w:rsidP="00A15F44">
      <w:pPr>
        <w:pStyle w:val="paragraph"/>
      </w:pPr>
      <w:r w:rsidRPr="00AF0060">
        <w:lastRenderedPageBreak/>
        <w:tab/>
        <w:t>(b)</w:t>
      </w:r>
      <w:r w:rsidRPr="00AF0060">
        <w:tab/>
        <w:t>if the matter arises in any pleading</w:t>
      </w:r>
      <w:r w:rsidR="00A15F44" w:rsidRPr="00AF0060">
        <w:t>—</w:t>
      </w:r>
      <w:r w:rsidRPr="00AF0060">
        <w:t>within 7</w:t>
      </w:r>
      <w:r w:rsidR="00AF0060">
        <w:t xml:space="preserve"> </w:t>
      </w:r>
      <w:r w:rsidRPr="00AF0060">
        <w:t>days after the pleading is filed; or</w:t>
      </w:r>
    </w:p>
    <w:p w:rsidR="003F45A3" w:rsidRPr="00AF0060" w:rsidRDefault="003F45A3" w:rsidP="00A15F44">
      <w:pPr>
        <w:pStyle w:val="paragraph"/>
      </w:pPr>
      <w:r w:rsidRPr="00AF0060">
        <w:tab/>
        <w:t>(c)</w:t>
      </w:r>
      <w:r w:rsidRPr="00AF0060">
        <w:tab/>
        <w:t xml:space="preserve">if the matter arises before the date fixed for a hearing of a proceeding and </w:t>
      </w:r>
      <w:r w:rsidR="00AF0060">
        <w:t>paragraph (</w:t>
      </w:r>
      <w:r w:rsidRPr="00AF0060">
        <w:t>a) or (b) does not apply</w:t>
      </w:r>
      <w:r w:rsidR="00A15F44" w:rsidRPr="00AF0060">
        <w:t>—</w:t>
      </w:r>
      <w:r w:rsidRPr="00AF0060">
        <w:t>not later than 14</w:t>
      </w:r>
      <w:r w:rsidR="00AF0060">
        <w:t xml:space="preserve"> </w:t>
      </w:r>
      <w:r w:rsidRPr="00AF0060">
        <w:t>days before the date fixed for the hearing; or</w:t>
      </w:r>
    </w:p>
    <w:p w:rsidR="003F45A3" w:rsidRPr="00AF0060" w:rsidRDefault="003F45A3" w:rsidP="00A15F44">
      <w:pPr>
        <w:pStyle w:val="paragraph"/>
      </w:pPr>
      <w:r w:rsidRPr="00AF0060">
        <w:tab/>
        <w:t>(d)</w:t>
      </w:r>
      <w:r w:rsidRPr="00AF0060">
        <w:tab/>
        <w:t>in any other case</w:t>
      </w:r>
      <w:r w:rsidR="00A15F44" w:rsidRPr="00AF0060">
        <w:t>—</w:t>
      </w:r>
      <w:r w:rsidRPr="00AF0060">
        <w:t>within the time that the Court directs.</w:t>
      </w:r>
    </w:p>
    <w:p w:rsidR="003F45A3" w:rsidRPr="00AF0060" w:rsidRDefault="00A15F44" w:rsidP="00A15F44">
      <w:pPr>
        <w:pStyle w:val="notetext"/>
      </w:pPr>
      <w:r w:rsidRPr="00AF0060">
        <w:t>Note:</w:t>
      </w:r>
      <w:r w:rsidRPr="00AF0060">
        <w:tab/>
      </w:r>
      <w:r w:rsidR="003F45A3" w:rsidRPr="00AF0060">
        <w:t>For the Court’s powers when a constitutional matter arises, see sections</w:t>
      </w:r>
      <w:r w:rsidR="00AF0060">
        <w:t> </w:t>
      </w:r>
      <w:r w:rsidR="003F45A3" w:rsidRPr="00AF0060">
        <w:t>78B(2) and (5) of the</w:t>
      </w:r>
      <w:r w:rsidR="003F45A3" w:rsidRPr="00AF0060">
        <w:rPr>
          <w:i/>
        </w:rPr>
        <w:t xml:space="preserve"> Judiciary Act 1903</w:t>
      </w:r>
      <w:r w:rsidR="003F45A3" w:rsidRPr="00AF0060">
        <w:t>.</w:t>
      </w:r>
    </w:p>
    <w:p w:rsidR="003F45A3" w:rsidRPr="00AF0060" w:rsidRDefault="003F45A3" w:rsidP="00A15F44">
      <w:pPr>
        <w:pStyle w:val="notemargin"/>
      </w:pPr>
      <w:r w:rsidRPr="00AF0060">
        <w:rPr>
          <w:b/>
        </w:rPr>
        <w:t>Rules</w:t>
      </w:r>
      <w:r w:rsidR="00AF0060">
        <w:rPr>
          <w:b/>
        </w:rPr>
        <w:t> </w:t>
      </w:r>
      <w:r w:rsidRPr="00AF0060">
        <w:rPr>
          <w:b/>
        </w:rPr>
        <w:t>8.13–8.20 left blank</w:t>
      </w:r>
    </w:p>
    <w:p w:rsidR="003F45A3" w:rsidRPr="00AF0060" w:rsidRDefault="00A15F44" w:rsidP="00A15F44">
      <w:pPr>
        <w:pStyle w:val="ActHead3"/>
        <w:pageBreakBefore/>
      </w:pPr>
      <w:bookmarkStart w:id="149" w:name="_Toc373142632"/>
      <w:r w:rsidRPr="00AF0060">
        <w:rPr>
          <w:rStyle w:val="CharDivNo"/>
        </w:rPr>
        <w:lastRenderedPageBreak/>
        <w:t>Division</w:t>
      </w:r>
      <w:r w:rsidR="00AF0060" w:rsidRPr="00AF0060">
        <w:rPr>
          <w:rStyle w:val="CharDivNo"/>
        </w:rPr>
        <w:t> </w:t>
      </w:r>
      <w:r w:rsidR="003F45A3" w:rsidRPr="00AF0060">
        <w:rPr>
          <w:rStyle w:val="CharDivNo"/>
        </w:rPr>
        <w:t>8.3</w:t>
      </w:r>
      <w:r w:rsidRPr="00AF0060">
        <w:t>—</w:t>
      </w:r>
      <w:r w:rsidR="003F45A3" w:rsidRPr="00AF0060">
        <w:rPr>
          <w:rStyle w:val="CharDivText"/>
        </w:rPr>
        <w:t>Amendments to an originating application</w:t>
      </w:r>
      <w:bookmarkEnd w:id="149"/>
    </w:p>
    <w:p w:rsidR="003F45A3" w:rsidRPr="00AF0060" w:rsidRDefault="003F45A3" w:rsidP="00A15F44">
      <w:pPr>
        <w:pStyle w:val="ActHead5"/>
      </w:pPr>
      <w:bookmarkStart w:id="150" w:name="_Toc373142633"/>
      <w:r w:rsidRPr="00AF0060">
        <w:rPr>
          <w:rStyle w:val="CharSectno"/>
        </w:rPr>
        <w:t>8.21</w:t>
      </w:r>
      <w:r w:rsidR="00A15F44" w:rsidRPr="00AF0060">
        <w:t xml:space="preserve">  </w:t>
      </w:r>
      <w:r w:rsidRPr="00AF0060">
        <w:t>Amendment generally</w:t>
      </w:r>
      <w:bookmarkEnd w:id="150"/>
    </w:p>
    <w:p w:rsidR="003F45A3" w:rsidRPr="00AF0060" w:rsidRDefault="003F45A3" w:rsidP="00A15F44">
      <w:pPr>
        <w:pStyle w:val="subsection"/>
      </w:pPr>
      <w:r w:rsidRPr="00AF0060">
        <w:tab/>
        <w:t>(1)</w:t>
      </w:r>
      <w:r w:rsidRPr="00AF0060">
        <w:tab/>
        <w:t>An applicant may apply to the Court for leave to amend an originating application for any reason, including:</w:t>
      </w:r>
    </w:p>
    <w:p w:rsidR="003F45A3" w:rsidRPr="00AF0060" w:rsidRDefault="003F45A3" w:rsidP="00A15F44">
      <w:pPr>
        <w:pStyle w:val="paragraph"/>
      </w:pPr>
      <w:r w:rsidRPr="00AF0060">
        <w:tab/>
        <w:t>(a)</w:t>
      </w:r>
      <w:r w:rsidRPr="00AF0060">
        <w:tab/>
        <w:t>to correct a defect or error that would otherwise prevent the Court from determining the real questions raised by the proceeding; or</w:t>
      </w:r>
    </w:p>
    <w:p w:rsidR="003F45A3" w:rsidRPr="00AF0060" w:rsidRDefault="003F45A3" w:rsidP="00A15F44">
      <w:pPr>
        <w:pStyle w:val="paragraph"/>
      </w:pPr>
      <w:r w:rsidRPr="00AF0060">
        <w:tab/>
        <w:t>(b)</w:t>
      </w:r>
      <w:r w:rsidRPr="00AF0060">
        <w:tab/>
        <w:t>to avoid the multiplicity of proceedings; or</w:t>
      </w:r>
    </w:p>
    <w:p w:rsidR="003F45A3" w:rsidRPr="00AF0060" w:rsidRDefault="003F45A3" w:rsidP="00A15F44">
      <w:pPr>
        <w:pStyle w:val="paragraph"/>
      </w:pPr>
      <w:r w:rsidRPr="00AF0060">
        <w:tab/>
        <w:t>(c)</w:t>
      </w:r>
      <w:r w:rsidRPr="00AF0060">
        <w:tab/>
        <w:t>to correct a mistake in the name of a party to the proceeding; or</w:t>
      </w:r>
    </w:p>
    <w:p w:rsidR="003F45A3" w:rsidRPr="00AF0060" w:rsidRDefault="003F45A3" w:rsidP="00A15F44">
      <w:pPr>
        <w:pStyle w:val="paragraph"/>
      </w:pPr>
      <w:r w:rsidRPr="00AF0060">
        <w:tab/>
        <w:t>(d)</w:t>
      </w:r>
      <w:r w:rsidRPr="00AF0060">
        <w:tab/>
        <w:t>to correct the identity of a party to the proceeding; or</w:t>
      </w:r>
    </w:p>
    <w:p w:rsidR="003F45A3" w:rsidRPr="00AF0060" w:rsidRDefault="003F45A3" w:rsidP="00A15F44">
      <w:pPr>
        <w:pStyle w:val="paragraph"/>
      </w:pPr>
      <w:r w:rsidRPr="00AF0060">
        <w:tab/>
        <w:t>(e)</w:t>
      </w:r>
      <w:r w:rsidRPr="00AF0060">
        <w:tab/>
        <w:t>to change the capacity in which the party is suing in the proceeding, if the changed capacity is one that the party had when the proceeding started, or has acquired since that time; or</w:t>
      </w:r>
    </w:p>
    <w:p w:rsidR="003F45A3" w:rsidRPr="00AF0060" w:rsidRDefault="003F45A3" w:rsidP="00A15F44">
      <w:pPr>
        <w:pStyle w:val="paragraph"/>
      </w:pPr>
      <w:r w:rsidRPr="00AF0060">
        <w:tab/>
        <w:t>(f)</w:t>
      </w:r>
      <w:r w:rsidRPr="00AF0060">
        <w:tab/>
        <w:t>to substitute a person for a party to the proceeding; or</w:t>
      </w:r>
    </w:p>
    <w:p w:rsidR="003F45A3" w:rsidRPr="00AF0060" w:rsidRDefault="003F45A3" w:rsidP="00A15F44">
      <w:pPr>
        <w:pStyle w:val="paragraph"/>
      </w:pPr>
      <w:r w:rsidRPr="00AF0060">
        <w:tab/>
        <w:t>(g)</w:t>
      </w:r>
      <w:r w:rsidRPr="00AF0060">
        <w:tab/>
        <w:t>to add or substitute a new claim for relief, or a new foundation in law for a claim for relief, that arises:</w:t>
      </w:r>
    </w:p>
    <w:p w:rsidR="003F45A3" w:rsidRPr="00AF0060" w:rsidRDefault="003F45A3" w:rsidP="00A15F44">
      <w:pPr>
        <w:pStyle w:val="paragraphsub"/>
      </w:pPr>
      <w:r w:rsidRPr="00AF0060">
        <w:tab/>
        <w:t>(i)</w:t>
      </w:r>
      <w:r w:rsidRPr="00AF0060">
        <w:tab/>
        <w:t>out of the same facts or substantially the same facts as those already pleaded to support an existing claim for relief by the applicant; or</w:t>
      </w:r>
    </w:p>
    <w:p w:rsidR="003F45A3" w:rsidRPr="00AF0060" w:rsidRDefault="003F45A3" w:rsidP="00A15F44">
      <w:pPr>
        <w:pStyle w:val="paragraphsub"/>
      </w:pPr>
      <w:r w:rsidRPr="00AF0060">
        <w:tab/>
        <w:t>(ii)</w:t>
      </w:r>
      <w:r w:rsidRPr="00AF0060">
        <w:tab/>
        <w:t>in whole or in part, out of facts or matters that have occurred or arisen since the start of the proceeding.</w:t>
      </w:r>
    </w:p>
    <w:p w:rsidR="003F45A3" w:rsidRPr="00AF0060" w:rsidRDefault="00A15F44" w:rsidP="00A15F44">
      <w:pPr>
        <w:pStyle w:val="notetext"/>
      </w:pPr>
      <w:r w:rsidRPr="00AF0060">
        <w:t>Note:</w:t>
      </w:r>
      <w:r w:rsidRPr="00AF0060">
        <w:tab/>
      </w:r>
      <w:r w:rsidR="003F45A3" w:rsidRPr="00AF0060">
        <w:t xml:space="preserve">For </w:t>
      </w:r>
      <w:r w:rsidR="00AF0060">
        <w:t>paragraph (</w:t>
      </w:r>
      <w:r w:rsidR="003F45A3" w:rsidRPr="00AF0060">
        <w:t>1)(b) and the avoidance of multiplicity of proceedings, see section</w:t>
      </w:r>
      <w:r w:rsidR="00AF0060">
        <w:t> </w:t>
      </w:r>
      <w:r w:rsidR="003F45A3" w:rsidRPr="00AF0060">
        <w:t>22 of the Act.</w:t>
      </w:r>
    </w:p>
    <w:p w:rsidR="003F45A3" w:rsidRPr="00AF0060" w:rsidRDefault="003F45A3" w:rsidP="00A15F44">
      <w:pPr>
        <w:pStyle w:val="subsection"/>
      </w:pPr>
      <w:r w:rsidRPr="00AF0060">
        <w:tab/>
        <w:t>(2)</w:t>
      </w:r>
      <w:r w:rsidRPr="00AF0060">
        <w:tab/>
        <w:t xml:space="preserve">An applicant may apply to the Court for leave to amend an originating application in accordance with </w:t>
      </w:r>
      <w:r w:rsidR="00AF0060">
        <w:t>paragraph (</w:t>
      </w:r>
      <w:r w:rsidRPr="00AF0060">
        <w:t xml:space="preserve">1)(c), (d), (e) or </w:t>
      </w:r>
      <w:r w:rsidR="00AF0060">
        <w:t>subparagraph (</w:t>
      </w:r>
      <w:r w:rsidRPr="00AF0060">
        <w:t>g)(i) even if the application is made after the end of any relevant period of limitation applying at the date the proceeding was started.</w:t>
      </w:r>
    </w:p>
    <w:p w:rsidR="003F45A3" w:rsidRPr="00AF0060" w:rsidRDefault="003F45A3" w:rsidP="00A15F44">
      <w:pPr>
        <w:pStyle w:val="subsection"/>
      </w:pPr>
      <w:r w:rsidRPr="00AF0060">
        <w:lastRenderedPageBreak/>
        <w:tab/>
        <w:t>(3)</w:t>
      </w:r>
      <w:r w:rsidRPr="00AF0060">
        <w:tab/>
        <w:t xml:space="preserve">However, an applicant must not apply to amend an originating application in accordance with </w:t>
      </w:r>
      <w:r w:rsidR="00AF0060">
        <w:t>subparagraph (</w:t>
      </w:r>
      <w:r w:rsidRPr="00AF0060">
        <w:t>1)(g)(ii) after the time within which any statute that limits the time within which a proceeding may be started has expired.</w:t>
      </w:r>
    </w:p>
    <w:p w:rsidR="003F45A3" w:rsidRPr="00AF0060" w:rsidRDefault="00A15F44" w:rsidP="00A15F44">
      <w:pPr>
        <w:pStyle w:val="notetext"/>
      </w:pPr>
      <w:r w:rsidRPr="00AF0060">
        <w:t>Note 1:</w:t>
      </w:r>
      <w:r w:rsidRPr="00AF0060">
        <w:tab/>
      </w:r>
      <w:r w:rsidR="003F45A3" w:rsidRPr="00AF0060">
        <w:rPr>
          <w:b/>
          <w:i/>
        </w:rPr>
        <w:t>Applicant</w:t>
      </w:r>
      <w:r w:rsidR="003F45A3" w:rsidRPr="00AF0060">
        <w:rPr>
          <w:i/>
        </w:rPr>
        <w:t>,</w:t>
      </w:r>
      <w:r w:rsidR="003F45A3" w:rsidRPr="00AF0060">
        <w:rPr>
          <w:b/>
          <w:i/>
        </w:rPr>
        <w:t xml:space="preserve"> claim</w:t>
      </w:r>
      <w:r w:rsidR="003F45A3" w:rsidRPr="00AF0060">
        <w:rPr>
          <w:b/>
        </w:rPr>
        <w:t xml:space="preserve"> </w:t>
      </w:r>
      <w:r w:rsidR="003F45A3" w:rsidRPr="00AF0060">
        <w:t xml:space="preserve">and </w:t>
      </w:r>
      <w:r w:rsidR="003F45A3" w:rsidRPr="00AF0060">
        <w:rPr>
          <w:b/>
          <w:i/>
        </w:rPr>
        <w:t>originating application</w:t>
      </w:r>
      <w:r w:rsidR="003F45A3" w:rsidRPr="00AF0060">
        <w:rPr>
          <w:b/>
        </w:rPr>
        <w:t xml:space="preserve"> </w:t>
      </w:r>
      <w:r w:rsidR="003F45A3" w:rsidRPr="00AF0060">
        <w:t>are defined in the Dictionary.</w:t>
      </w:r>
    </w:p>
    <w:p w:rsidR="003F45A3" w:rsidRPr="00AF0060" w:rsidRDefault="00A15F44" w:rsidP="00A15F44">
      <w:pPr>
        <w:pStyle w:val="notetext"/>
      </w:pPr>
      <w:r w:rsidRPr="00AF0060">
        <w:t>Note 2:</w:t>
      </w:r>
      <w:r w:rsidRPr="00AF0060">
        <w:tab/>
      </w:r>
      <w:r w:rsidR="003F45A3" w:rsidRPr="00AF0060">
        <w:t>For the Court’s power to make rules amending a document, see</w:t>
      </w:r>
      <w:r w:rsidR="00AF0060">
        <w:t xml:space="preserve"> </w:t>
      </w:r>
      <w:r w:rsidR="003F45A3" w:rsidRPr="00AF0060">
        <w:t>section</w:t>
      </w:r>
      <w:r w:rsidR="00AF0060">
        <w:t> </w:t>
      </w:r>
      <w:r w:rsidR="003F45A3" w:rsidRPr="00AF0060">
        <w:t>59(2B) of the Act.</w:t>
      </w:r>
    </w:p>
    <w:p w:rsidR="003F45A3" w:rsidRPr="00AF0060" w:rsidRDefault="00A15F44" w:rsidP="00A15F44">
      <w:pPr>
        <w:pStyle w:val="notetext"/>
      </w:pPr>
      <w:r w:rsidRPr="00AF0060">
        <w:t>Note 3:</w:t>
      </w:r>
      <w:r w:rsidRPr="00AF0060">
        <w:tab/>
      </w:r>
      <w:r w:rsidR="003F45A3" w:rsidRPr="00AF0060">
        <w:t>Rule</w:t>
      </w:r>
      <w:r w:rsidR="00AF0060">
        <w:t> </w:t>
      </w:r>
      <w:r w:rsidR="003F45A3" w:rsidRPr="00AF0060">
        <w:t>9.05 deals with joinder of parties by court order.</w:t>
      </w:r>
    </w:p>
    <w:p w:rsidR="003F45A3" w:rsidRPr="00AF0060" w:rsidRDefault="003F45A3" w:rsidP="00A15F44">
      <w:pPr>
        <w:pStyle w:val="ActHead5"/>
      </w:pPr>
      <w:bookmarkStart w:id="151" w:name="_Toc373142634"/>
      <w:r w:rsidRPr="00AF0060">
        <w:rPr>
          <w:rStyle w:val="CharSectno"/>
        </w:rPr>
        <w:t>8.22</w:t>
      </w:r>
      <w:r w:rsidR="00A15F44" w:rsidRPr="00AF0060">
        <w:t xml:space="preserve">  </w:t>
      </w:r>
      <w:r w:rsidRPr="00AF0060">
        <w:t>Date on which amendment takes effect</w:t>
      </w:r>
      <w:bookmarkEnd w:id="151"/>
    </w:p>
    <w:p w:rsidR="003F45A3" w:rsidRPr="00AF0060" w:rsidRDefault="003F45A3" w:rsidP="00A15F44">
      <w:pPr>
        <w:pStyle w:val="subsection"/>
      </w:pPr>
      <w:r w:rsidRPr="00AF0060">
        <w:tab/>
      </w:r>
      <w:r w:rsidRPr="00AF0060">
        <w:tab/>
        <w:t>If an originating application is amended with the effect that another person is substituted as a party to the proceeding, the proceeding is to be taken to have started for that person on the day the originating application is amended.</w:t>
      </w:r>
    </w:p>
    <w:p w:rsidR="003F45A3" w:rsidRPr="00AF0060" w:rsidRDefault="003F45A3" w:rsidP="00A15F44">
      <w:pPr>
        <w:pStyle w:val="ActHead5"/>
      </w:pPr>
      <w:bookmarkStart w:id="152" w:name="_Toc373142635"/>
      <w:r w:rsidRPr="00AF0060">
        <w:rPr>
          <w:rStyle w:val="CharSectno"/>
        </w:rPr>
        <w:t>8.23</w:t>
      </w:r>
      <w:r w:rsidR="00A15F44" w:rsidRPr="00AF0060">
        <w:t xml:space="preserve">  </w:t>
      </w:r>
      <w:r w:rsidRPr="00AF0060">
        <w:t>Procedure for making amendment</w:t>
      </w:r>
      <w:bookmarkEnd w:id="152"/>
    </w:p>
    <w:p w:rsidR="003F45A3" w:rsidRPr="00AF0060" w:rsidRDefault="003F45A3" w:rsidP="00A15F44">
      <w:pPr>
        <w:pStyle w:val="subsection"/>
      </w:pPr>
      <w:r w:rsidRPr="00AF0060">
        <w:tab/>
        <w:t>(1)</w:t>
      </w:r>
      <w:r w:rsidRPr="00AF0060">
        <w:tab/>
        <w:t>An applicant given leave to amend an originating application must</w:t>
      </w:r>
      <w:r w:rsidR="00BD7E81" w:rsidRPr="000F37D0">
        <w:t>, if reasonably practicable to do so</w:t>
      </w:r>
      <w:r w:rsidRPr="00AF0060">
        <w:t>:</w:t>
      </w:r>
    </w:p>
    <w:p w:rsidR="003F45A3" w:rsidRPr="00AF0060" w:rsidRDefault="003F45A3" w:rsidP="00A15F44">
      <w:pPr>
        <w:pStyle w:val="paragraph"/>
      </w:pPr>
      <w:r w:rsidRPr="00AF0060">
        <w:tab/>
        <w:t>(a)</w:t>
      </w:r>
      <w:r w:rsidRPr="00AF0060">
        <w:tab/>
        <w:t>make the alterations on the originating application; and</w:t>
      </w:r>
    </w:p>
    <w:p w:rsidR="003F45A3" w:rsidRPr="00AF0060" w:rsidRDefault="003F45A3" w:rsidP="00A15F44">
      <w:pPr>
        <w:pStyle w:val="paragraph"/>
      </w:pPr>
      <w:r w:rsidRPr="00AF0060">
        <w:tab/>
        <w:t>(b)</w:t>
      </w:r>
      <w:r w:rsidRPr="00AF0060">
        <w:tab/>
        <w:t>write on the originating application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tab/>
        <w:t>(ii)</w:t>
      </w:r>
      <w:r w:rsidRPr="00AF0060">
        <w:tab/>
        <w:t>the date on which the order permitting the amendment was made.</w:t>
      </w:r>
    </w:p>
    <w:p w:rsidR="003F45A3" w:rsidRPr="00AF0060" w:rsidRDefault="003F45A3" w:rsidP="00A15F44">
      <w:pPr>
        <w:pStyle w:val="subsection"/>
      </w:pPr>
      <w:r w:rsidRPr="00AF0060">
        <w:tab/>
        <w:t>(2)</w:t>
      </w:r>
      <w:r w:rsidRPr="00AF0060">
        <w:tab/>
        <w:t xml:space="preserve">If the amendments to the originating application are so numerous or lengthy to make it difficult to read, </w:t>
      </w:r>
      <w:r w:rsidR="00C86210" w:rsidRPr="000F37D0">
        <w:t>or if the originating application was lodged by electronic communication,</w:t>
      </w:r>
      <w:r w:rsidR="00C86210">
        <w:t xml:space="preserve"> </w:t>
      </w:r>
      <w:r w:rsidRPr="00AF0060">
        <w:t>the applicant must file an amended originating application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153" w:name="_Toc373142636"/>
      <w:r w:rsidRPr="00AF0060">
        <w:rPr>
          <w:rStyle w:val="CharSectno"/>
        </w:rPr>
        <w:lastRenderedPageBreak/>
        <w:t>8.24</w:t>
      </w:r>
      <w:r w:rsidR="00A15F44" w:rsidRPr="00AF0060">
        <w:t xml:space="preserve">  </w:t>
      </w:r>
      <w:r w:rsidRPr="00AF0060">
        <w:t>Time for amending an originating application under Court order</w:t>
      </w:r>
      <w:bookmarkEnd w:id="153"/>
    </w:p>
    <w:p w:rsidR="003F45A3" w:rsidRPr="00AF0060" w:rsidRDefault="003F45A3" w:rsidP="00A15F44">
      <w:pPr>
        <w:pStyle w:val="subsection"/>
      </w:pPr>
      <w:r w:rsidRPr="00AF0060">
        <w:tab/>
      </w:r>
      <w:r w:rsidRPr="00AF0060">
        <w:tab/>
        <w:t>An order that an applicant be permitted to amend an originating application ceases to have effect unless the applicant amends the originating application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tab/>
        <w:t>(b)</w:t>
      </w:r>
      <w:r w:rsidRPr="00AF0060">
        <w:tab/>
        <w:t>if no period is specified in the order</w:t>
      </w:r>
      <w:r w:rsidR="00A15F44" w:rsidRPr="00AF0060">
        <w:t>—</w:t>
      </w:r>
      <w:r w:rsidRPr="00AF0060">
        <w:t>14</w:t>
      </w:r>
      <w:r w:rsidR="00AF0060">
        <w:t xml:space="preserve"> </w:t>
      </w:r>
      <w:r w:rsidRPr="00AF0060">
        <w:t>days after the date on which the order permitting the amendment was made.</w:t>
      </w:r>
    </w:p>
    <w:p w:rsidR="003F45A3" w:rsidRPr="00AF0060" w:rsidRDefault="00A15F44" w:rsidP="00A15F44">
      <w:pPr>
        <w:pStyle w:val="notetext"/>
      </w:pPr>
      <w:r w:rsidRPr="00AF0060">
        <w:t>Note:</w:t>
      </w:r>
      <w:r w:rsidRPr="00AF0060">
        <w:tab/>
      </w:r>
      <w:r w:rsidR="003F45A3" w:rsidRPr="00AF0060">
        <w:t>If the Court permits an applicant to amend an originating application, the Court may also make orders about the procedure for amending the originating application and serving the originating application.</w:t>
      </w:r>
    </w:p>
    <w:p w:rsidR="003F45A3" w:rsidRPr="00AF0060" w:rsidRDefault="003F45A3" w:rsidP="00A15F44">
      <w:pPr>
        <w:pStyle w:val="ActHead5"/>
      </w:pPr>
      <w:bookmarkStart w:id="154" w:name="_Toc373142637"/>
      <w:r w:rsidRPr="00AF0060">
        <w:rPr>
          <w:rStyle w:val="CharSectno"/>
        </w:rPr>
        <w:t>8.25</w:t>
      </w:r>
      <w:r w:rsidR="00A15F44" w:rsidRPr="00AF0060">
        <w:t xml:space="preserve">  </w:t>
      </w:r>
      <w:r w:rsidRPr="00AF0060">
        <w:t>Service of amended originating application</w:t>
      </w:r>
      <w:bookmarkEnd w:id="154"/>
    </w:p>
    <w:p w:rsidR="003F45A3" w:rsidRPr="00AF0060" w:rsidRDefault="003F45A3" w:rsidP="00A15F44">
      <w:pPr>
        <w:pStyle w:val="subsection"/>
      </w:pPr>
      <w:r w:rsidRPr="00AF0060">
        <w:tab/>
      </w:r>
      <w:r w:rsidRPr="00AF0060">
        <w:tab/>
        <w:t>If an originating application is amended after it has been served, the applicant who made the amendment must, as soon as practicable after the amendment is made, serve a copy of the amended originating application on the parties on whom the originating application was served.</w:t>
      </w:r>
    </w:p>
    <w:p w:rsidR="003F45A3" w:rsidRPr="00AF0060" w:rsidRDefault="00A15F44" w:rsidP="00A15F44">
      <w:pPr>
        <w:pStyle w:val="notetext"/>
      </w:pPr>
      <w:r w:rsidRPr="00AF0060">
        <w:t>Note:</w:t>
      </w:r>
      <w:r w:rsidRPr="00AF0060">
        <w:tab/>
      </w:r>
      <w:r w:rsidR="003F45A3" w:rsidRPr="00AF0060">
        <w:t>The Court may dispense with service of the amended document.</w:t>
      </w:r>
    </w:p>
    <w:p w:rsidR="003F45A3" w:rsidRPr="00AF0060" w:rsidRDefault="00A15F44" w:rsidP="00D33D62">
      <w:pPr>
        <w:pStyle w:val="ActHead2"/>
        <w:pageBreakBefore/>
      </w:pPr>
      <w:bookmarkStart w:id="155" w:name="_Toc373142638"/>
      <w:r w:rsidRPr="00AF0060">
        <w:rPr>
          <w:rStyle w:val="CharPartNo"/>
        </w:rPr>
        <w:lastRenderedPageBreak/>
        <w:t>Part</w:t>
      </w:r>
      <w:r w:rsidR="00AF0060" w:rsidRPr="00AF0060">
        <w:rPr>
          <w:rStyle w:val="CharPartNo"/>
        </w:rPr>
        <w:t> </w:t>
      </w:r>
      <w:r w:rsidR="003F45A3" w:rsidRPr="00AF0060">
        <w:rPr>
          <w:rStyle w:val="CharPartNo"/>
        </w:rPr>
        <w:t>9</w:t>
      </w:r>
      <w:r w:rsidRPr="00AF0060">
        <w:t>—</w:t>
      </w:r>
      <w:r w:rsidR="003F45A3" w:rsidRPr="00AF0060">
        <w:rPr>
          <w:rStyle w:val="CharPartText"/>
        </w:rPr>
        <w:t>Parties and proceedings</w:t>
      </w:r>
      <w:bookmarkEnd w:id="155"/>
    </w:p>
    <w:p w:rsidR="003F45A3" w:rsidRPr="00AF0060" w:rsidRDefault="00A15F44" w:rsidP="00A15F44">
      <w:pPr>
        <w:pStyle w:val="ActHead3"/>
      </w:pPr>
      <w:bookmarkStart w:id="156" w:name="_Toc373142639"/>
      <w:r w:rsidRPr="00AF0060">
        <w:rPr>
          <w:rStyle w:val="CharDivNo"/>
        </w:rPr>
        <w:t>Division</w:t>
      </w:r>
      <w:r w:rsidR="00AF0060" w:rsidRPr="00AF0060">
        <w:rPr>
          <w:rStyle w:val="CharDivNo"/>
        </w:rPr>
        <w:t> </w:t>
      </w:r>
      <w:r w:rsidR="003F45A3" w:rsidRPr="00AF0060">
        <w:rPr>
          <w:rStyle w:val="CharDivNo"/>
        </w:rPr>
        <w:t>9.1</w:t>
      </w:r>
      <w:r w:rsidRPr="00AF0060">
        <w:t>—</w:t>
      </w:r>
      <w:r w:rsidR="003F45A3" w:rsidRPr="00AF0060">
        <w:rPr>
          <w:rStyle w:val="CharDivText"/>
        </w:rPr>
        <w:t>Parties, interveners and causes of action</w:t>
      </w:r>
      <w:bookmarkEnd w:id="156"/>
    </w:p>
    <w:p w:rsidR="003F45A3" w:rsidRPr="00AF0060" w:rsidRDefault="003F45A3" w:rsidP="00A15F44">
      <w:pPr>
        <w:pStyle w:val="ActHead5"/>
      </w:pPr>
      <w:bookmarkStart w:id="157" w:name="_Toc373142640"/>
      <w:r w:rsidRPr="00AF0060">
        <w:rPr>
          <w:rStyle w:val="CharSectno"/>
        </w:rPr>
        <w:t>9.01</w:t>
      </w:r>
      <w:r w:rsidR="00A15F44" w:rsidRPr="00AF0060">
        <w:t xml:space="preserve">  </w:t>
      </w:r>
      <w:r w:rsidRPr="00AF0060">
        <w:t>Multiple causes of action</w:t>
      </w:r>
      <w:bookmarkEnd w:id="157"/>
    </w:p>
    <w:p w:rsidR="003F45A3" w:rsidRPr="00AF0060" w:rsidRDefault="003F45A3" w:rsidP="00A15F44">
      <w:pPr>
        <w:pStyle w:val="subsection"/>
      </w:pPr>
      <w:r w:rsidRPr="00AF0060">
        <w:tab/>
      </w:r>
      <w:r w:rsidRPr="00AF0060">
        <w:tab/>
        <w:t>An applicant may claim relief in the same proceeding in relation to as many causes of action as the applicant has against a respondent, whether or not the applicant is claiming the relief in the same capacity.</w:t>
      </w:r>
    </w:p>
    <w:p w:rsidR="003F45A3" w:rsidRPr="00AF0060" w:rsidRDefault="003F45A3" w:rsidP="00A15F44">
      <w:pPr>
        <w:pStyle w:val="ActHead5"/>
      </w:pPr>
      <w:bookmarkStart w:id="158" w:name="_Toc373142641"/>
      <w:r w:rsidRPr="00AF0060">
        <w:rPr>
          <w:rStyle w:val="CharSectno"/>
        </w:rPr>
        <w:t>9.02</w:t>
      </w:r>
      <w:r w:rsidR="00A15F44" w:rsidRPr="00AF0060">
        <w:t xml:space="preserve">  </w:t>
      </w:r>
      <w:r w:rsidRPr="00AF0060">
        <w:t>Joinder of parties</w:t>
      </w:r>
      <w:r w:rsidR="00A15F44" w:rsidRPr="00AF0060">
        <w:t>—</w:t>
      </w:r>
      <w:r w:rsidRPr="00AF0060">
        <w:t>general</w:t>
      </w:r>
      <w:bookmarkEnd w:id="158"/>
    </w:p>
    <w:p w:rsidR="003F45A3" w:rsidRPr="00AF0060" w:rsidRDefault="003F45A3" w:rsidP="00A15F44">
      <w:pPr>
        <w:pStyle w:val="subsection"/>
      </w:pPr>
      <w:r w:rsidRPr="00AF0060">
        <w:tab/>
      </w:r>
      <w:r w:rsidRPr="00AF0060">
        <w:tab/>
        <w:t>An application may be made by 2 or more persons, or against 2</w:t>
      </w:r>
      <w:r w:rsidR="00AF0060">
        <w:t xml:space="preserve"> </w:t>
      </w:r>
      <w:r w:rsidRPr="00AF0060">
        <w:t>or more persons, if:</w:t>
      </w:r>
    </w:p>
    <w:p w:rsidR="003F45A3" w:rsidRPr="00AF0060" w:rsidRDefault="003F45A3" w:rsidP="00A15F44">
      <w:pPr>
        <w:pStyle w:val="paragraph"/>
      </w:pPr>
      <w:r w:rsidRPr="00AF0060">
        <w:tab/>
        <w:t>(a)</w:t>
      </w:r>
      <w:r w:rsidRPr="00AF0060">
        <w:tab/>
        <w:t>a separate proceeding could be made by or against each person in which the same question of law or fact might arise for decision; and</w:t>
      </w:r>
    </w:p>
    <w:p w:rsidR="003F45A3" w:rsidRPr="00AF0060" w:rsidRDefault="003F45A3" w:rsidP="00A15F44">
      <w:pPr>
        <w:pStyle w:val="paragraph"/>
      </w:pPr>
      <w:r w:rsidRPr="00AF0060">
        <w:tab/>
        <w:t>(b)</w:t>
      </w:r>
      <w:r w:rsidRPr="00AF0060">
        <w:tab/>
        <w:t>all rights to relief claimed in the proceeding (whether joint, several or alternative) arise out of the same transaction or event or series of transactions or events.</w:t>
      </w:r>
    </w:p>
    <w:p w:rsidR="003F45A3" w:rsidRPr="00AF0060" w:rsidRDefault="003F45A3" w:rsidP="00A15F44">
      <w:pPr>
        <w:pStyle w:val="ActHead5"/>
      </w:pPr>
      <w:bookmarkStart w:id="159" w:name="_Toc373142642"/>
      <w:r w:rsidRPr="00AF0060">
        <w:rPr>
          <w:rStyle w:val="CharSectno"/>
        </w:rPr>
        <w:t>9.03</w:t>
      </w:r>
      <w:r w:rsidR="00A15F44" w:rsidRPr="00AF0060">
        <w:t xml:space="preserve">  </w:t>
      </w:r>
      <w:r w:rsidRPr="00AF0060">
        <w:t>Joinder of applicants with joint entitlement</w:t>
      </w:r>
      <w:bookmarkEnd w:id="159"/>
    </w:p>
    <w:p w:rsidR="003F45A3" w:rsidRPr="00AF0060" w:rsidRDefault="003F45A3" w:rsidP="00A15F44">
      <w:pPr>
        <w:pStyle w:val="subsection"/>
      </w:pPr>
      <w:r w:rsidRPr="00AF0060">
        <w:tab/>
      </w:r>
      <w:r w:rsidRPr="00AF0060">
        <w:tab/>
        <w:t>If an applicant claims relief to which any other person is entitled jointly with the applicant:</w:t>
      </w:r>
    </w:p>
    <w:p w:rsidR="003F45A3" w:rsidRPr="00AF0060" w:rsidRDefault="003F45A3" w:rsidP="00A15F44">
      <w:pPr>
        <w:pStyle w:val="paragraph"/>
      </w:pPr>
      <w:r w:rsidRPr="00AF0060">
        <w:tab/>
        <w:t>(a)</w:t>
      </w:r>
      <w:r w:rsidRPr="00AF0060">
        <w:tab/>
        <w:t>each person so entitled must be joined as a party to the proceeding; and</w:t>
      </w:r>
    </w:p>
    <w:p w:rsidR="003F45A3" w:rsidRPr="00AF0060" w:rsidRDefault="003F45A3" w:rsidP="00A15F44">
      <w:pPr>
        <w:pStyle w:val="paragraph"/>
      </w:pPr>
      <w:r w:rsidRPr="00AF0060">
        <w:tab/>
        <w:t>(b)</w:t>
      </w:r>
      <w:r w:rsidRPr="00AF0060">
        <w:tab/>
        <w:t>any person so entitled who does not consent to being joined as an applicant must be made a respondent to the proceeding.</w:t>
      </w:r>
    </w:p>
    <w:p w:rsidR="003F45A3" w:rsidRPr="00AF0060" w:rsidRDefault="00A15F44" w:rsidP="00A15F44">
      <w:pPr>
        <w:pStyle w:val="notetext"/>
      </w:pPr>
      <w:r w:rsidRPr="00AF0060">
        <w:t>Note:</w:t>
      </w:r>
      <w:r w:rsidRPr="00AF0060">
        <w:tab/>
      </w:r>
      <w:r w:rsidR="003F45A3" w:rsidRPr="00AF0060">
        <w:t>For actions in relation to joint contracts, where one of the contractors is bankrupt, see section</w:t>
      </w:r>
      <w:r w:rsidR="00AF0060">
        <w:t> </w:t>
      </w:r>
      <w:r w:rsidR="003F45A3" w:rsidRPr="00AF0060">
        <w:t xml:space="preserve">62 of the </w:t>
      </w:r>
      <w:r w:rsidR="003F45A3" w:rsidRPr="00AF0060">
        <w:rPr>
          <w:i/>
        </w:rPr>
        <w:t>Bankruptcy Act 1966</w:t>
      </w:r>
      <w:r w:rsidR="003F45A3" w:rsidRPr="00AF0060">
        <w:t>.</w:t>
      </w:r>
    </w:p>
    <w:p w:rsidR="003F45A3" w:rsidRPr="00AF0060" w:rsidRDefault="003F45A3" w:rsidP="00A15F44">
      <w:pPr>
        <w:pStyle w:val="ActHead5"/>
      </w:pPr>
      <w:bookmarkStart w:id="160" w:name="_Toc373142643"/>
      <w:r w:rsidRPr="00AF0060">
        <w:rPr>
          <w:rStyle w:val="CharSectno"/>
        </w:rPr>
        <w:lastRenderedPageBreak/>
        <w:t>9.04</w:t>
      </w:r>
      <w:r w:rsidR="00A15F44" w:rsidRPr="00AF0060">
        <w:t xml:space="preserve">  </w:t>
      </w:r>
      <w:r w:rsidRPr="00AF0060">
        <w:t>Joinder of persons with common liability</w:t>
      </w:r>
      <w:bookmarkEnd w:id="160"/>
    </w:p>
    <w:p w:rsidR="003F45A3" w:rsidRPr="00AF0060" w:rsidRDefault="003F45A3" w:rsidP="00A15F44">
      <w:pPr>
        <w:pStyle w:val="subsection"/>
      </w:pPr>
      <w:r w:rsidRPr="00AF0060">
        <w:tab/>
        <w:t>(1)</w:t>
      </w:r>
      <w:r w:rsidRPr="00AF0060">
        <w:tab/>
        <w:t>If relief is claimed against a respondent who is both jointly and severally liable with another person, the other person need not be made a respondent to the proceeding.</w:t>
      </w:r>
    </w:p>
    <w:p w:rsidR="003F45A3" w:rsidRPr="00AF0060" w:rsidRDefault="003F45A3" w:rsidP="00A15F44">
      <w:pPr>
        <w:pStyle w:val="subsection"/>
      </w:pPr>
      <w:r w:rsidRPr="00AF0060">
        <w:tab/>
        <w:t>(2)</w:t>
      </w:r>
      <w:r w:rsidRPr="00AF0060">
        <w:tab/>
        <w:t>If 2 or more persons may be jointly, but not severally, liable and relief is claimed against some, but not all, of the persons, a respondent may apply to the Court for an order that the proceeding be stayed until each person who is jointly liable is made a respondent to the proceeding.</w:t>
      </w:r>
    </w:p>
    <w:p w:rsidR="003F45A3" w:rsidRPr="00AF0060" w:rsidRDefault="003F45A3" w:rsidP="00A15F44">
      <w:pPr>
        <w:pStyle w:val="ActHead5"/>
      </w:pPr>
      <w:bookmarkStart w:id="161" w:name="_Toc373142644"/>
      <w:r w:rsidRPr="00AF0060">
        <w:rPr>
          <w:rStyle w:val="CharSectno"/>
        </w:rPr>
        <w:t>9.05</w:t>
      </w:r>
      <w:r w:rsidR="00A15F44" w:rsidRPr="00AF0060">
        <w:t xml:space="preserve">  </w:t>
      </w:r>
      <w:r w:rsidRPr="00AF0060">
        <w:t>Joinder of parties by Court order</w:t>
      </w:r>
      <w:bookmarkEnd w:id="161"/>
    </w:p>
    <w:p w:rsidR="003F45A3" w:rsidRPr="00AF0060" w:rsidRDefault="003F45A3" w:rsidP="00A15F44">
      <w:pPr>
        <w:pStyle w:val="subsection"/>
      </w:pPr>
      <w:r w:rsidRPr="00AF0060">
        <w:tab/>
        <w:t>(1)</w:t>
      </w:r>
      <w:r w:rsidRPr="00AF0060">
        <w:tab/>
        <w:t>A party may apply to the Court for an order that a person be joined as a party to the proceeding if the person:</w:t>
      </w:r>
    </w:p>
    <w:p w:rsidR="003F45A3" w:rsidRPr="00AF0060" w:rsidRDefault="003F45A3" w:rsidP="00A15F44">
      <w:pPr>
        <w:pStyle w:val="paragraph"/>
      </w:pPr>
      <w:r w:rsidRPr="00AF0060">
        <w:tab/>
        <w:t>(a)</w:t>
      </w:r>
      <w:r w:rsidRPr="00AF0060">
        <w:tab/>
        <w:t>ought to have been joined as a party to the proceeding; or</w:t>
      </w:r>
    </w:p>
    <w:p w:rsidR="003F45A3" w:rsidRPr="00AF0060" w:rsidRDefault="003F45A3" w:rsidP="00A15F44">
      <w:pPr>
        <w:pStyle w:val="paragraph"/>
      </w:pPr>
      <w:r w:rsidRPr="00AF0060">
        <w:tab/>
        <w:t>(b)</w:t>
      </w:r>
      <w:r w:rsidRPr="00AF0060">
        <w:tab/>
        <w:t>is a person:</w:t>
      </w:r>
    </w:p>
    <w:p w:rsidR="003F45A3" w:rsidRPr="00AF0060" w:rsidRDefault="003F45A3" w:rsidP="00A15F44">
      <w:pPr>
        <w:pStyle w:val="paragraphsub"/>
      </w:pPr>
      <w:r w:rsidRPr="00AF0060">
        <w:tab/>
        <w:t>(i)</w:t>
      </w:r>
      <w:r w:rsidRPr="00AF0060">
        <w:tab/>
        <w:t>whose cooperation might be required to enforce a judgment; or</w:t>
      </w:r>
    </w:p>
    <w:p w:rsidR="003F45A3" w:rsidRPr="00AF0060" w:rsidRDefault="003F45A3" w:rsidP="00A15F44">
      <w:pPr>
        <w:pStyle w:val="paragraphsub"/>
      </w:pPr>
      <w:r w:rsidRPr="00AF0060">
        <w:tab/>
        <w:t>(ii)</w:t>
      </w:r>
      <w:r w:rsidRPr="00AF0060">
        <w:tab/>
        <w:t>whose joinder is necessary to ensure that each issue in dispute in the proceeding is able to be heard and finally determined; or</w:t>
      </w:r>
    </w:p>
    <w:p w:rsidR="003F45A3" w:rsidRPr="00AF0060" w:rsidRDefault="003F45A3" w:rsidP="00A15F44">
      <w:pPr>
        <w:pStyle w:val="paragraphsub"/>
      </w:pPr>
      <w:r w:rsidRPr="00AF0060">
        <w:tab/>
        <w:t>(iii)</w:t>
      </w:r>
      <w:r w:rsidRPr="00AF0060">
        <w:tab/>
        <w:t>who should be joined as a party in order to enable determination of a related dispute and, as a result, avoid multiplicity of proceedings.</w:t>
      </w:r>
    </w:p>
    <w:p w:rsidR="003F45A3" w:rsidRPr="00AF0060" w:rsidRDefault="003F45A3" w:rsidP="00A15F44">
      <w:pPr>
        <w:pStyle w:val="subsection"/>
      </w:pPr>
      <w:r w:rsidRPr="00AF0060">
        <w:tab/>
        <w:t>(2)</w:t>
      </w:r>
      <w:r w:rsidRPr="00AF0060">
        <w:tab/>
        <w:t>A person must not be added as an applicant without the person’s consent.</w:t>
      </w:r>
    </w:p>
    <w:p w:rsidR="003F45A3" w:rsidRPr="00AF0060" w:rsidRDefault="003F45A3" w:rsidP="00A15F44">
      <w:pPr>
        <w:pStyle w:val="subsection"/>
      </w:pPr>
      <w:r w:rsidRPr="00AF0060">
        <w:tab/>
        <w:t>(3)</w:t>
      </w:r>
      <w:r w:rsidRPr="00AF0060">
        <w:tab/>
        <w:t>If a person is joined as a party under this rule, the start date of the proceeding for the person is the date on which the order is made.</w:t>
      </w:r>
    </w:p>
    <w:p w:rsidR="003F45A3" w:rsidRPr="00AF0060" w:rsidRDefault="003F45A3" w:rsidP="00A15F44">
      <w:pPr>
        <w:pStyle w:val="subsection"/>
      </w:pPr>
      <w:r w:rsidRPr="00AF0060">
        <w:tab/>
        <w:t>(4)</w:t>
      </w:r>
      <w:r w:rsidRPr="00AF0060">
        <w:tab/>
        <w:t>An application under subrule</w:t>
      </w:r>
      <w:r w:rsidR="00AF0060">
        <w:t xml:space="preserve"> </w:t>
      </w:r>
      <w:r w:rsidRPr="00AF0060">
        <w:t>(1) need not be served on any person who was not served with a copy of the originating application.</w:t>
      </w:r>
    </w:p>
    <w:p w:rsidR="003F45A3" w:rsidRPr="00AF0060" w:rsidRDefault="00A15F44" w:rsidP="00A15F44">
      <w:pPr>
        <w:pStyle w:val="notetext"/>
      </w:pPr>
      <w:r w:rsidRPr="00AF0060">
        <w:t>Note:</w:t>
      </w:r>
      <w:r w:rsidRPr="00AF0060">
        <w:tab/>
      </w:r>
      <w:r w:rsidR="003F45A3" w:rsidRPr="00AF0060">
        <w:t>The Court may make an order for any of the following:</w:t>
      </w:r>
    </w:p>
    <w:p w:rsidR="003F45A3" w:rsidRPr="00AF0060" w:rsidRDefault="003F45A3" w:rsidP="00A15F44">
      <w:pPr>
        <w:pStyle w:val="notepara"/>
      </w:pPr>
      <w:r w:rsidRPr="00AF0060">
        <w:t>(a)</w:t>
      </w:r>
      <w:r w:rsidRPr="00AF0060">
        <w:tab/>
        <w:t>service of the order and any other document in the proceeding;</w:t>
      </w:r>
    </w:p>
    <w:p w:rsidR="003F45A3" w:rsidRPr="00AF0060" w:rsidRDefault="003F45A3" w:rsidP="00A15F44">
      <w:pPr>
        <w:pStyle w:val="notepara"/>
      </w:pPr>
      <w:r w:rsidRPr="00AF0060">
        <w:t>(b)</w:t>
      </w:r>
      <w:r w:rsidRPr="00AF0060">
        <w:tab/>
        <w:t>amendment of a document in the proceeding;</w:t>
      </w:r>
    </w:p>
    <w:p w:rsidR="003F45A3" w:rsidRPr="00AF0060" w:rsidRDefault="003F45A3" w:rsidP="00A15F44">
      <w:pPr>
        <w:pStyle w:val="notepara"/>
      </w:pPr>
      <w:r w:rsidRPr="00AF0060">
        <w:lastRenderedPageBreak/>
        <w:t>(c)</w:t>
      </w:r>
      <w:r w:rsidRPr="00AF0060">
        <w:tab/>
        <w:t>the filing of a notice of address for service by a party.</w:t>
      </w:r>
    </w:p>
    <w:p w:rsidR="003F45A3" w:rsidRPr="00AF0060" w:rsidRDefault="003F45A3" w:rsidP="00A15F44">
      <w:pPr>
        <w:pStyle w:val="ActHead5"/>
      </w:pPr>
      <w:bookmarkStart w:id="162" w:name="_Toc373142645"/>
      <w:r w:rsidRPr="00AF0060">
        <w:rPr>
          <w:rStyle w:val="CharSectno"/>
        </w:rPr>
        <w:t>9.06</w:t>
      </w:r>
      <w:r w:rsidR="00A15F44" w:rsidRPr="00AF0060">
        <w:t xml:space="preserve">  </w:t>
      </w:r>
      <w:r w:rsidRPr="00AF0060">
        <w:t>Application for separate trials</w:t>
      </w:r>
      <w:r w:rsidR="00A15F44" w:rsidRPr="00AF0060">
        <w:t>—</w:t>
      </w:r>
      <w:r w:rsidRPr="00AF0060">
        <w:t>inconvenient joinder of causes of action or parties</w:t>
      </w:r>
      <w:bookmarkEnd w:id="162"/>
    </w:p>
    <w:p w:rsidR="003F45A3" w:rsidRPr="00AF0060" w:rsidRDefault="003F45A3" w:rsidP="00A15F44">
      <w:pPr>
        <w:pStyle w:val="subsection"/>
      </w:pPr>
      <w:r w:rsidRPr="00AF0060">
        <w:tab/>
      </w:r>
      <w:r w:rsidRPr="00AF0060">
        <w:tab/>
        <w:t>A party may apply to the Court for an order that separate trials be held on the ground that a joinder of parties, or causes of action, in a proceeding may:</w:t>
      </w:r>
    </w:p>
    <w:p w:rsidR="003F45A3" w:rsidRPr="00AF0060" w:rsidRDefault="003F45A3" w:rsidP="00A15F44">
      <w:pPr>
        <w:pStyle w:val="paragraph"/>
      </w:pPr>
      <w:r w:rsidRPr="00AF0060">
        <w:tab/>
        <w:t>(a)</w:t>
      </w:r>
      <w:r w:rsidRPr="00AF0060">
        <w:tab/>
        <w:t>complicate or delay the trial of the proceeding; or</w:t>
      </w:r>
    </w:p>
    <w:p w:rsidR="003F45A3" w:rsidRPr="00AF0060" w:rsidRDefault="003F45A3" w:rsidP="00A15F44">
      <w:pPr>
        <w:pStyle w:val="paragraph"/>
      </w:pPr>
      <w:r w:rsidRPr="00AF0060">
        <w:tab/>
        <w:t>(b)</w:t>
      </w:r>
      <w:r w:rsidRPr="00AF0060">
        <w:tab/>
        <w:t>cause any other inconvenience.</w:t>
      </w:r>
    </w:p>
    <w:p w:rsidR="003F45A3" w:rsidRPr="00AF0060" w:rsidRDefault="003F45A3" w:rsidP="00A15F44">
      <w:pPr>
        <w:pStyle w:val="ActHead5"/>
      </w:pPr>
      <w:bookmarkStart w:id="163" w:name="_Toc373142646"/>
      <w:r w:rsidRPr="00AF0060">
        <w:rPr>
          <w:rStyle w:val="CharSectno"/>
        </w:rPr>
        <w:t>9.07</w:t>
      </w:r>
      <w:r w:rsidR="00A15F44" w:rsidRPr="00AF0060">
        <w:t xml:space="preserve">  </w:t>
      </w:r>
      <w:r w:rsidRPr="00AF0060">
        <w:t>Errors in joinder of parties</w:t>
      </w:r>
      <w:bookmarkEnd w:id="163"/>
    </w:p>
    <w:p w:rsidR="003F45A3" w:rsidRPr="00AF0060" w:rsidRDefault="003F45A3" w:rsidP="00A15F44">
      <w:pPr>
        <w:pStyle w:val="subsection"/>
      </w:pPr>
      <w:r w:rsidRPr="00AF0060">
        <w:tab/>
      </w:r>
      <w:r w:rsidRPr="00AF0060">
        <w:tab/>
        <w:t>A proceeding will not be defeated only because:</w:t>
      </w:r>
    </w:p>
    <w:p w:rsidR="003F45A3" w:rsidRPr="00AF0060" w:rsidRDefault="003F45A3" w:rsidP="00A15F44">
      <w:pPr>
        <w:pStyle w:val="paragraph"/>
      </w:pPr>
      <w:r w:rsidRPr="00AF0060">
        <w:tab/>
        <w:t>(a)</w:t>
      </w:r>
      <w:r w:rsidRPr="00AF0060">
        <w:tab/>
        <w:t>a party has been improperly or unnecessarily joined as a party; or</w:t>
      </w:r>
    </w:p>
    <w:p w:rsidR="003F45A3" w:rsidRPr="00AF0060" w:rsidRDefault="003F45A3" w:rsidP="00A15F44">
      <w:pPr>
        <w:pStyle w:val="paragraph"/>
      </w:pPr>
      <w:r w:rsidRPr="00AF0060">
        <w:tab/>
        <w:t>(b)</w:t>
      </w:r>
      <w:r w:rsidRPr="00AF0060">
        <w:tab/>
        <w:t>a person who should have been joined as a proper or necessary party has not been joined.</w:t>
      </w:r>
    </w:p>
    <w:p w:rsidR="003F45A3" w:rsidRPr="00AF0060" w:rsidRDefault="003F45A3" w:rsidP="00A15F44">
      <w:pPr>
        <w:pStyle w:val="ActHead5"/>
      </w:pPr>
      <w:bookmarkStart w:id="164" w:name="_Toc373142647"/>
      <w:r w:rsidRPr="00AF0060">
        <w:rPr>
          <w:rStyle w:val="CharSectno"/>
        </w:rPr>
        <w:t>9.08</w:t>
      </w:r>
      <w:r w:rsidR="00A15F44" w:rsidRPr="00AF0060">
        <w:t xml:space="preserve">  </w:t>
      </w:r>
      <w:r w:rsidRPr="00AF0060">
        <w:t>Removal of parties by Court order</w:t>
      </w:r>
      <w:bookmarkEnd w:id="164"/>
    </w:p>
    <w:p w:rsidR="003F45A3" w:rsidRPr="00AF0060" w:rsidRDefault="003F45A3" w:rsidP="00A15F44">
      <w:pPr>
        <w:pStyle w:val="subsection"/>
      </w:pPr>
      <w:r w:rsidRPr="00AF0060">
        <w:tab/>
      </w:r>
      <w:r w:rsidRPr="00AF0060">
        <w:tab/>
        <w:t>A party may apply to the Court for an order that a party that has been improperly or unnecessarily joined as a party, or has ceased to be a proper or necessary party, cease to be a party.</w:t>
      </w:r>
    </w:p>
    <w:p w:rsidR="003F45A3" w:rsidRPr="00AF0060" w:rsidRDefault="00A15F44" w:rsidP="00A15F44">
      <w:pPr>
        <w:pStyle w:val="notetext"/>
      </w:pPr>
      <w:r w:rsidRPr="00AF0060">
        <w:t>Note:</w:t>
      </w:r>
      <w:r w:rsidRPr="00AF0060">
        <w:tab/>
      </w:r>
      <w:r w:rsidR="003F45A3" w:rsidRPr="00AF0060">
        <w:t>The Court may make an order for the future conduct of the proceeding.</w:t>
      </w:r>
    </w:p>
    <w:p w:rsidR="003F45A3" w:rsidRPr="00AF0060" w:rsidRDefault="003F45A3" w:rsidP="00A15F44">
      <w:pPr>
        <w:pStyle w:val="ActHead5"/>
      </w:pPr>
      <w:bookmarkStart w:id="165" w:name="_Toc373142648"/>
      <w:r w:rsidRPr="00AF0060">
        <w:rPr>
          <w:rStyle w:val="CharSectno"/>
        </w:rPr>
        <w:t>9.09</w:t>
      </w:r>
      <w:r w:rsidR="00A15F44" w:rsidRPr="00AF0060">
        <w:t xml:space="preserve">  </w:t>
      </w:r>
      <w:r w:rsidRPr="00AF0060">
        <w:t>Death, bankruptcy or transmission of interest</w:t>
      </w:r>
      <w:bookmarkEnd w:id="165"/>
    </w:p>
    <w:p w:rsidR="003F45A3" w:rsidRPr="00AF0060" w:rsidRDefault="003F45A3" w:rsidP="00A15F44">
      <w:pPr>
        <w:pStyle w:val="subsection"/>
      </w:pPr>
      <w:r w:rsidRPr="00AF0060">
        <w:tab/>
        <w:t>(1)</w:t>
      </w:r>
      <w:r w:rsidRPr="00AF0060">
        <w:tab/>
        <w:t>If a party dies, or becomes bankrupt, during a proceeding but a cause of action in the proceeding survives, the proceeding is not dismissed only because of the party’s death or bankruptcy.</w:t>
      </w:r>
    </w:p>
    <w:p w:rsidR="003F45A3" w:rsidRPr="00AF0060" w:rsidRDefault="003F45A3" w:rsidP="00A15F44">
      <w:pPr>
        <w:pStyle w:val="subsection"/>
      </w:pPr>
      <w:r w:rsidRPr="00AF0060">
        <w:tab/>
        <w:t>(2)</w:t>
      </w:r>
      <w:r w:rsidRPr="00AF0060">
        <w:tab/>
        <w:t>If the interest or liability of a party passes to another person during a proceeding, by assignment, transmission, devolution or by any other means, the party or the person may apply to the Court for an order for the joinder of the person as a party or for the removal of the party.</w:t>
      </w:r>
    </w:p>
    <w:p w:rsidR="003F45A3" w:rsidRPr="00AF0060" w:rsidRDefault="003F45A3" w:rsidP="00A15F44">
      <w:pPr>
        <w:pStyle w:val="subsection"/>
      </w:pPr>
      <w:r w:rsidRPr="00AF0060">
        <w:lastRenderedPageBreak/>
        <w:tab/>
        <w:t>(3)</w:t>
      </w:r>
      <w:r w:rsidRPr="00AF0060">
        <w:tab/>
        <w:t>If a person is joined as a party under this rule, the start date of the proceeding for the person is the date on which the order is made.</w:t>
      </w:r>
    </w:p>
    <w:p w:rsidR="003F45A3" w:rsidRPr="00AF0060" w:rsidRDefault="00A15F44" w:rsidP="00A15F44">
      <w:pPr>
        <w:pStyle w:val="notetext"/>
      </w:pPr>
      <w:r w:rsidRPr="00AF0060">
        <w:t>Note:</w:t>
      </w:r>
      <w:r w:rsidRPr="00AF0060">
        <w:tab/>
      </w:r>
      <w:r w:rsidR="003F45A3" w:rsidRPr="00AF0060">
        <w:t>The Court may make an order for the future conduct of the proceeding.</w:t>
      </w:r>
    </w:p>
    <w:p w:rsidR="003F45A3" w:rsidRPr="00AF0060" w:rsidRDefault="003F45A3" w:rsidP="00A15F44">
      <w:pPr>
        <w:pStyle w:val="ActHead5"/>
      </w:pPr>
      <w:bookmarkStart w:id="166" w:name="_Toc373142649"/>
      <w:r w:rsidRPr="00AF0060">
        <w:rPr>
          <w:rStyle w:val="CharSectno"/>
        </w:rPr>
        <w:t>9.10</w:t>
      </w:r>
      <w:r w:rsidR="00A15F44" w:rsidRPr="00AF0060">
        <w:t xml:space="preserve">  </w:t>
      </w:r>
      <w:r w:rsidRPr="00AF0060">
        <w:t>No joinder or substitution after death of party</w:t>
      </w:r>
      <w:bookmarkEnd w:id="166"/>
    </w:p>
    <w:p w:rsidR="003F45A3" w:rsidRPr="00AF0060" w:rsidRDefault="003F45A3" w:rsidP="00A15F44">
      <w:pPr>
        <w:pStyle w:val="subsection"/>
      </w:pPr>
      <w:r w:rsidRPr="00AF0060">
        <w:tab/>
      </w:r>
      <w:r w:rsidRPr="00AF0060">
        <w:tab/>
        <w:t>A person may apply to the Court for an order that, unless an order for substitution is made within a specified time, the proceeding be dismissed to the extent that it relates to relief on a cause of action if:</w:t>
      </w:r>
    </w:p>
    <w:p w:rsidR="003F45A3" w:rsidRPr="00AF0060" w:rsidRDefault="003F45A3" w:rsidP="00A15F44">
      <w:pPr>
        <w:pStyle w:val="paragraph"/>
      </w:pPr>
      <w:r w:rsidRPr="00AF0060">
        <w:tab/>
        <w:t>(a)</w:t>
      </w:r>
      <w:r w:rsidRPr="00AF0060">
        <w:tab/>
        <w:t>a party dies during a proceeding and the cause of action survives the party’s death; and</w:t>
      </w:r>
    </w:p>
    <w:p w:rsidR="003F45A3" w:rsidRPr="00AF0060" w:rsidRDefault="003F45A3" w:rsidP="00A15F44">
      <w:pPr>
        <w:pStyle w:val="paragraph"/>
      </w:pPr>
      <w:r w:rsidRPr="00AF0060">
        <w:tab/>
        <w:t>(b)</w:t>
      </w:r>
      <w:r w:rsidRPr="00AF0060">
        <w:tab/>
        <w:t>no order is made substituting another party for the deceased party within 3 months after the death.</w:t>
      </w:r>
    </w:p>
    <w:p w:rsidR="003F45A3" w:rsidRPr="00AF0060" w:rsidRDefault="00A15F44" w:rsidP="00A15F44">
      <w:pPr>
        <w:pStyle w:val="notetext"/>
      </w:pPr>
      <w:r w:rsidRPr="00AF0060">
        <w:t>Note:</w:t>
      </w:r>
      <w:r w:rsidRPr="00AF0060">
        <w:tab/>
      </w:r>
      <w:r w:rsidR="003F45A3" w:rsidRPr="00AF0060">
        <w:t>The Court may make orders for service of the order on any person who has an interest in continuing the proceeding.</w:t>
      </w:r>
    </w:p>
    <w:p w:rsidR="003F45A3" w:rsidRPr="00AF0060" w:rsidRDefault="003F45A3" w:rsidP="00A15F44">
      <w:pPr>
        <w:pStyle w:val="ActHead5"/>
      </w:pPr>
      <w:bookmarkStart w:id="167" w:name="_Toc373142650"/>
      <w:r w:rsidRPr="00AF0060">
        <w:rPr>
          <w:rStyle w:val="CharSectno"/>
        </w:rPr>
        <w:t>9.11</w:t>
      </w:r>
      <w:r w:rsidR="00A15F44" w:rsidRPr="00AF0060">
        <w:t xml:space="preserve">  </w:t>
      </w:r>
      <w:r w:rsidRPr="00AF0060">
        <w:t>Substitution of party</w:t>
      </w:r>
      <w:bookmarkEnd w:id="167"/>
    </w:p>
    <w:p w:rsidR="003F45A3" w:rsidRPr="00AF0060" w:rsidRDefault="003F45A3" w:rsidP="00A15F44">
      <w:pPr>
        <w:pStyle w:val="subsection"/>
      </w:pPr>
      <w:r w:rsidRPr="00AF0060">
        <w:tab/>
      </w:r>
      <w:r w:rsidRPr="00AF0060">
        <w:tab/>
        <w:t xml:space="preserve">If a party (the </w:t>
      </w:r>
      <w:r w:rsidRPr="00AF0060">
        <w:rPr>
          <w:b/>
          <w:i/>
        </w:rPr>
        <w:t>new party</w:t>
      </w:r>
      <w:r w:rsidRPr="00AF0060">
        <w:t xml:space="preserve">) is substituted for another party (the </w:t>
      </w:r>
      <w:r w:rsidRPr="00AF0060">
        <w:rPr>
          <w:b/>
          <w:i/>
        </w:rPr>
        <w:t>old party</w:t>
      </w:r>
      <w:r w:rsidRPr="00AF0060">
        <w:t>):</w:t>
      </w:r>
    </w:p>
    <w:p w:rsidR="003F45A3" w:rsidRPr="00AF0060" w:rsidRDefault="003F45A3" w:rsidP="00A15F44">
      <w:pPr>
        <w:pStyle w:val="paragraph"/>
      </w:pPr>
      <w:r w:rsidRPr="00AF0060">
        <w:tab/>
        <w:t>(a)</w:t>
      </w:r>
      <w:r w:rsidRPr="00AF0060">
        <w:tab/>
        <w:t>any thing done, or action taken, in the proceeding before the substitution has the same effect in relation to the new party as it had in relation to the old party; and</w:t>
      </w:r>
    </w:p>
    <w:p w:rsidR="003F45A3" w:rsidRPr="00AF0060" w:rsidRDefault="003F45A3" w:rsidP="00A15F44">
      <w:pPr>
        <w:pStyle w:val="paragraph"/>
      </w:pPr>
      <w:r w:rsidRPr="00AF0060">
        <w:tab/>
        <w:t>(b)</w:t>
      </w:r>
      <w:r w:rsidRPr="00AF0060">
        <w:tab/>
        <w:t>the new party must file a notice of address for service.</w:t>
      </w:r>
    </w:p>
    <w:p w:rsidR="003F45A3" w:rsidRPr="00AF0060" w:rsidRDefault="003F45A3" w:rsidP="00A15F44">
      <w:pPr>
        <w:pStyle w:val="ActHead5"/>
      </w:pPr>
      <w:bookmarkStart w:id="168" w:name="_Toc373142651"/>
      <w:r w:rsidRPr="00AF0060">
        <w:rPr>
          <w:rStyle w:val="CharSectno"/>
        </w:rPr>
        <w:t>9.12</w:t>
      </w:r>
      <w:r w:rsidR="00A15F44" w:rsidRPr="00AF0060">
        <w:t xml:space="preserve">  </w:t>
      </w:r>
      <w:r w:rsidRPr="00AF0060">
        <w:t>Interveners</w:t>
      </w:r>
      <w:bookmarkEnd w:id="168"/>
    </w:p>
    <w:p w:rsidR="003F45A3" w:rsidRPr="00AF0060" w:rsidRDefault="003F45A3" w:rsidP="00A15F44">
      <w:pPr>
        <w:pStyle w:val="subsection"/>
      </w:pPr>
      <w:r w:rsidRPr="00AF0060">
        <w:tab/>
        <w:t>(1)</w:t>
      </w:r>
      <w:r w:rsidRPr="00AF0060">
        <w:tab/>
        <w:t>A person may apply to the Court for leave to intervene in a proceeding with such rights, privileges and liabilities (including liabilities for costs) as may be determined by the Court.</w:t>
      </w:r>
    </w:p>
    <w:p w:rsidR="003F45A3" w:rsidRPr="00AF0060" w:rsidRDefault="003F45A3" w:rsidP="00A15F44">
      <w:pPr>
        <w:pStyle w:val="subsection"/>
      </w:pPr>
      <w:r w:rsidRPr="00AF0060">
        <w:tab/>
        <w:t>(2)</w:t>
      </w:r>
      <w:r w:rsidRPr="00AF0060">
        <w:tab/>
        <w:t>The Court may have regard to:</w:t>
      </w:r>
    </w:p>
    <w:p w:rsidR="003F45A3" w:rsidRPr="00AF0060" w:rsidRDefault="003F45A3" w:rsidP="00A15F44">
      <w:pPr>
        <w:pStyle w:val="paragraph"/>
      </w:pPr>
      <w:r w:rsidRPr="00AF0060">
        <w:tab/>
        <w:t>(a)</w:t>
      </w:r>
      <w:r w:rsidRPr="00AF0060">
        <w:tab/>
        <w:t>whether the intervener’s contribution will be useful and different from the contribution of the parties to the proceeding; and</w:t>
      </w:r>
    </w:p>
    <w:p w:rsidR="003F45A3" w:rsidRPr="00AF0060" w:rsidRDefault="003F45A3" w:rsidP="00A15F44">
      <w:pPr>
        <w:pStyle w:val="paragraph"/>
      </w:pPr>
      <w:r w:rsidRPr="00AF0060">
        <w:lastRenderedPageBreak/>
        <w:tab/>
        <w:t>(b)</w:t>
      </w:r>
      <w:r w:rsidRPr="00AF0060">
        <w:tab/>
        <w:t>whether the intervention might unreasonably interfere with the ability of the parties to conduct the proceeding as the parties wish; and</w:t>
      </w:r>
    </w:p>
    <w:p w:rsidR="003F45A3" w:rsidRPr="00AF0060" w:rsidRDefault="003F45A3" w:rsidP="00A15F44">
      <w:pPr>
        <w:pStyle w:val="paragraph"/>
      </w:pPr>
      <w:r w:rsidRPr="00AF0060">
        <w:tab/>
        <w:t>(c)</w:t>
      </w:r>
      <w:r w:rsidRPr="00AF0060">
        <w:tab/>
        <w:t>any other matter that the Court considers relevant.</w:t>
      </w:r>
    </w:p>
    <w:p w:rsidR="003F45A3" w:rsidRPr="00AF0060" w:rsidRDefault="003F45A3" w:rsidP="00A15F44">
      <w:pPr>
        <w:pStyle w:val="subsection"/>
      </w:pPr>
      <w:r w:rsidRPr="00AF0060">
        <w:tab/>
        <w:t>(3)</w:t>
      </w:r>
      <w:r w:rsidRPr="00AF0060">
        <w:tab/>
        <w:t>When giving leave, the Court may specify the</w:t>
      </w:r>
      <w:r w:rsidRPr="00AF0060">
        <w:rPr>
          <w:b/>
          <w:i/>
        </w:rPr>
        <w:t xml:space="preserve"> </w:t>
      </w:r>
      <w:r w:rsidRPr="00AF0060">
        <w:t>form of assistance to be given by the intervener and the manner of participation of the intervener, including:</w:t>
      </w:r>
    </w:p>
    <w:p w:rsidR="003F45A3" w:rsidRPr="00AF0060" w:rsidRDefault="003F45A3" w:rsidP="00A15F44">
      <w:pPr>
        <w:pStyle w:val="paragraph"/>
      </w:pPr>
      <w:r w:rsidRPr="00AF0060">
        <w:tab/>
        <w:t>(a)</w:t>
      </w:r>
      <w:r w:rsidRPr="00AF0060">
        <w:tab/>
        <w:t>the matters that the intervener may raise; and</w:t>
      </w:r>
    </w:p>
    <w:p w:rsidR="003F45A3" w:rsidRPr="00AF0060" w:rsidRDefault="003F45A3" w:rsidP="00A15F44">
      <w:pPr>
        <w:pStyle w:val="paragraph"/>
        <w:rPr>
          <w:i/>
        </w:rPr>
      </w:pPr>
      <w:r w:rsidRPr="00AF0060">
        <w:tab/>
        <w:t>(b)</w:t>
      </w:r>
      <w:r w:rsidRPr="00AF0060">
        <w:tab/>
        <w:t>whether the intervener’s submissions are to be oral, in writing, or both.</w:t>
      </w:r>
    </w:p>
    <w:p w:rsidR="003F45A3" w:rsidRPr="00AF0060" w:rsidRDefault="00A15F44" w:rsidP="00A15F44">
      <w:pPr>
        <w:pStyle w:val="notetext"/>
      </w:pPr>
      <w:r w:rsidRPr="00AF0060">
        <w:t>Note 1:</w:t>
      </w:r>
      <w:r w:rsidRPr="00AF0060">
        <w:tab/>
      </w:r>
      <w:r w:rsidR="003F45A3" w:rsidRPr="00AF0060">
        <w:t>The Court may give leave subject to conditions</w:t>
      </w:r>
      <w:r w:rsidRPr="00AF0060">
        <w:t>—</w:t>
      </w:r>
      <w:r w:rsidR="003F45A3" w:rsidRPr="00AF0060">
        <w:t>see rule</w:t>
      </w:r>
      <w:r w:rsidR="00AF0060">
        <w:t> </w:t>
      </w:r>
      <w:r w:rsidR="003F45A3" w:rsidRPr="00AF0060">
        <w:t>1.33.</w:t>
      </w:r>
    </w:p>
    <w:p w:rsidR="003F45A3" w:rsidRPr="00AF0060" w:rsidRDefault="00A15F44" w:rsidP="00A15F44">
      <w:pPr>
        <w:pStyle w:val="notetext"/>
      </w:pPr>
      <w:r w:rsidRPr="00AF0060">
        <w:t>Note 2:</w:t>
      </w:r>
      <w:r w:rsidRPr="00AF0060">
        <w:tab/>
      </w:r>
      <w:r w:rsidR="003F45A3" w:rsidRPr="00AF0060">
        <w:t>The Court may appoint an amicus curiae.</w:t>
      </w:r>
    </w:p>
    <w:p w:rsidR="003F45A3" w:rsidRPr="00AF0060" w:rsidRDefault="003F45A3" w:rsidP="00A15F44">
      <w:pPr>
        <w:pStyle w:val="notemargin"/>
      </w:pPr>
      <w:r w:rsidRPr="00AF0060">
        <w:rPr>
          <w:b/>
        </w:rPr>
        <w:t>Rules</w:t>
      </w:r>
      <w:r w:rsidR="00AF0060">
        <w:rPr>
          <w:b/>
        </w:rPr>
        <w:t> </w:t>
      </w:r>
      <w:r w:rsidRPr="00AF0060">
        <w:rPr>
          <w:b/>
        </w:rPr>
        <w:t>9.13–9.20 left blank</w:t>
      </w:r>
    </w:p>
    <w:p w:rsidR="003F45A3" w:rsidRPr="00AF0060" w:rsidRDefault="00A15F44" w:rsidP="00A15F44">
      <w:pPr>
        <w:pStyle w:val="ActHead3"/>
        <w:pageBreakBefore/>
      </w:pPr>
      <w:bookmarkStart w:id="169" w:name="_Toc373142652"/>
      <w:r w:rsidRPr="00AF0060">
        <w:rPr>
          <w:rStyle w:val="CharDivNo"/>
        </w:rPr>
        <w:lastRenderedPageBreak/>
        <w:t>Division</w:t>
      </w:r>
      <w:r w:rsidR="00AF0060" w:rsidRPr="00AF0060">
        <w:rPr>
          <w:rStyle w:val="CharDivNo"/>
        </w:rPr>
        <w:t> </w:t>
      </w:r>
      <w:r w:rsidR="003F45A3" w:rsidRPr="00AF0060">
        <w:rPr>
          <w:rStyle w:val="CharDivNo"/>
        </w:rPr>
        <w:t>9.2</w:t>
      </w:r>
      <w:r w:rsidRPr="00AF0060">
        <w:t>—</w:t>
      </w:r>
      <w:r w:rsidR="003F45A3" w:rsidRPr="00AF0060">
        <w:rPr>
          <w:rStyle w:val="CharDivText"/>
        </w:rPr>
        <w:t>Representative proceedings</w:t>
      </w:r>
      <w:bookmarkEnd w:id="169"/>
    </w:p>
    <w:p w:rsidR="003F45A3" w:rsidRPr="00AF0060" w:rsidRDefault="003F45A3" w:rsidP="00A15F44">
      <w:pPr>
        <w:pStyle w:val="ActHead5"/>
      </w:pPr>
      <w:bookmarkStart w:id="170" w:name="_Toc373142653"/>
      <w:r w:rsidRPr="00AF0060">
        <w:rPr>
          <w:rStyle w:val="CharSectno"/>
        </w:rPr>
        <w:t>9.21</w:t>
      </w:r>
      <w:r w:rsidR="00A15F44" w:rsidRPr="00AF0060">
        <w:t xml:space="preserve">  </w:t>
      </w:r>
      <w:r w:rsidRPr="00AF0060">
        <w:t>Representative party</w:t>
      </w:r>
      <w:r w:rsidR="00A15F44" w:rsidRPr="00AF0060">
        <w:t>—</w:t>
      </w:r>
      <w:r w:rsidRPr="00AF0060">
        <w:t>general</w:t>
      </w:r>
      <w:bookmarkEnd w:id="170"/>
    </w:p>
    <w:p w:rsidR="003F45A3" w:rsidRPr="00AF0060" w:rsidRDefault="003F45A3" w:rsidP="00A15F44">
      <w:pPr>
        <w:pStyle w:val="subsection"/>
      </w:pPr>
      <w:r w:rsidRPr="00AF0060">
        <w:tab/>
        <w:t>(1)</w:t>
      </w:r>
      <w:r w:rsidRPr="00AF0060">
        <w:tab/>
        <w:t>A proceeding may be started and continued by or against one or more persons who have the same interest in the proceeding, as representing all or some of the persons who have the same interest and could have been parties to the proceeding.</w:t>
      </w:r>
    </w:p>
    <w:p w:rsidR="003F45A3" w:rsidRPr="00AF0060" w:rsidRDefault="003F45A3" w:rsidP="00A15F44">
      <w:pPr>
        <w:pStyle w:val="subsection"/>
      </w:pPr>
      <w:r w:rsidRPr="00AF0060">
        <w:tab/>
        <w:t>(2)</w:t>
      </w:r>
      <w:r w:rsidRPr="00AF0060">
        <w:tab/>
        <w:t>The applicant may apply to the Court for an order appointing one or more of the respondents or other persons to represent all or some of the persons against whom the proceeding is brought.</w:t>
      </w:r>
    </w:p>
    <w:p w:rsidR="003F45A3" w:rsidRPr="00AF0060" w:rsidRDefault="003F45A3" w:rsidP="00A15F44">
      <w:pPr>
        <w:pStyle w:val="subsection"/>
      </w:pPr>
      <w:r w:rsidRPr="00AF0060">
        <w:tab/>
        <w:t>(3)</w:t>
      </w:r>
      <w:r w:rsidRPr="00AF0060">
        <w:tab/>
        <w:t>If the Court makes an order appointing a person who is not a respondent, the order has the effect of joining the person as a respondent to the proceeding.</w:t>
      </w:r>
    </w:p>
    <w:p w:rsidR="003F45A3" w:rsidRPr="00AF0060" w:rsidRDefault="003F45A3" w:rsidP="00A15F44">
      <w:pPr>
        <w:pStyle w:val="subsection"/>
      </w:pPr>
      <w:r w:rsidRPr="00AF0060">
        <w:tab/>
        <w:t>(4)</w:t>
      </w:r>
      <w:r w:rsidRPr="00AF0060">
        <w:tab/>
        <w:t>This rule does not apply to a proceeding dealing with property that is subject to a trust or included in a deceased estate.</w:t>
      </w:r>
    </w:p>
    <w:p w:rsidR="003F45A3" w:rsidRPr="00AF0060" w:rsidRDefault="00A15F44" w:rsidP="00A15F44">
      <w:pPr>
        <w:pStyle w:val="notetext"/>
      </w:pPr>
      <w:r w:rsidRPr="00AF0060">
        <w:t>Note:</w:t>
      </w:r>
      <w:r w:rsidRPr="00AF0060">
        <w:tab/>
      </w:r>
      <w:r w:rsidR="003F45A3" w:rsidRPr="00AF0060">
        <w:t>For the representation of beneficiaries in a proceeding dealing with property that is subject to a trust or included in a deceased estate, see rule</w:t>
      </w:r>
      <w:r w:rsidR="00AF0060">
        <w:t> </w:t>
      </w:r>
      <w:r w:rsidR="003F45A3" w:rsidRPr="00AF0060">
        <w:t>9.23.</w:t>
      </w:r>
    </w:p>
    <w:p w:rsidR="003F45A3" w:rsidRPr="00AF0060" w:rsidRDefault="003F45A3" w:rsidP="00A15F44">
      <w:pPr>
        <w:pStyle w:val="ActHead5"/>
      </w:pPr>
      <w:bookmarkStart w:id="171" w:name="_Toc373142654"/>
      <w:r w:rsidRPr="00AF0060">
        <w:rPr>
          <w:rStyle w:val="CharSectno"/>
        </w:rPr>
        <w:t>9.22</w:t>
      </w:r>
      <w:r w:rsidR="00A15F44" w:rsidRPr="00AF0060">
        <w:t xml:space="preserve">  </w:t>
      </w:r>
      <w:r w:rsidRPr="00AF0060">
        <w:t>Enforcement of order for or against representative party</w:t>
      </w:r>
      <w:bookmarkEnd w:id="171"/>
    </w:p>
    <w:p w:rsidR="003F45A3" w:rsidRPr="00AF0060" w:rsidRDefault="003F45A3" w:rsidP="00A15F44">
      <w:pPr>
        <w:pStyle w:val="subsection"/>
      </w:pPr>
      <w:r w:rsidRPr="00AF0060">
        <w:tab/>
        <w:t>(1)</w:t>
      </w:r>
      <w:r w:rsidRPr="00AF0060">
        <w:tab/>
        <w:t>An order made in a proceeding for or against a representative party is binding on each person represented by the representative party.</w:t>
      </w:r>
    </w:p>
    <w:p w:rsidR="003F45A3" w:rsidRPr="00AF0060" w:rsidRDefault="003F45A3" w:rsidP="00A15F44">
      <w:pPr>
        <w:pStyle w:val="subsection"/>
      </w:pPr>
      <w:r w:rsidRPr="00AF0060">
        <w:tab/>
        <w:t>(2)</w:t>
      </w:r>
      <w:r w:rsidRPr="00AF0060">
        <w:tab/>
        <w:t>However, the order can be enforced against a person who is not a party only if the Court gives leave.</w:t>
      </w:r>
    </w:p>
    <w:p w:rsidR="003F45A3" w:rsidRPr="00AF0060" w:rsidRDefault="003F45A3" w:rsidP="00A15F44">
      <w:pPr>
        <w:pStyle w:val="subsection"/>
      </w:pPr>
      <w:r w:rsidRPr="00AF0060">
        <w:tab/>
        <w:t>(3)</w:t>
      </w:r>
      <w:r w:rsidRPr="00AF0060">
        <w:tab/>
        <w:t>An application for leave under subrule</w:t>
      </w:r>
      <w:r w:rsidR="00AF0060">
        <w:t xml:space="preserve"> </w:t>
      </w:r>
      <w:r w:rsidRPr="00AF0060">
        <w:t>(2) must be served personally on the person against whom it is sought to enforce the order.</w:t>
      </w:r>
    </w:p>
    <w:p w:rsidR="003F45A3" w:rsidRPr="00AF0060" w:rsidRDefault="003F45A3" w:rsidP="00A15F44">
      <w:pPr>
        <w:pStyle w:val="subsection"/>
      </w:pPr>
      <w:r w:rsidRPr="00AF0060">
        <w:tab/>
        <w:t>(4)</w:t>
      </w:r>
      <w:r w:rsidRPr="00AF0060">
        <w:tab/>
        <w:t>A person who is served with a notice under subrule</w:t>
      </w:r>
      <w:r w:rsidR="00AF0060">
        <w:t xml:space="preserve"> </w:t>
      </w:r>
      <w:r w:rsidRPr="00AF0060">
        <w:t xml:space="preserve">(3) may dispute liability to have the order to which the notice relates enforced </w:t>
      </w:r>
      <w:r w:rsidRPr="00AF0060">
        <w:lastRenderedPageBreak/>
        <w:t>against the person on the ground that facts and matters particular to the person entitle the person to be exempt from liability.</w:t>
      </w:r>
    </w:p>
    <w:p w:rsidR="003F45A3" w:rsidRPr="00AF0060" w:rsidRDefault="003F45A3" w:rsidP="00A15F44">
      <w:pPr>
        <w:pStyle w:val="ActHead5"/>
      </w:pPr>
      <w:bookmarkStart w:id="172" w:name="_Toc373142655"/>
      <w:r w:rsidRPr="00AF0060">
        <w:rPr>
          <w:rStyle w:val="CharSectno"/>
        </w:rPr>
        <w:t>9.23</w:t>
      </w:r>
      <w:r w:rsidR="00A15F44" w:rsidRPr="00AF0060">
        <w:t xml:space="preserve">  </w:t>
      </w:r>
      <w:r w:rsidRPr="00AF0060">
        <w:t>Representative party</w:t>
      </w:r>
      <w:r w:rsidR="00A15F44" w:rsidRPr="00AF0060">
        <w:t>—</w:t>
      </w:r>
      <w:r w:rsidRPr="00AF0060">
        <w:t>beneficiaries</w:t>
      </w:r>
      <w:bookmarkEnd w:id="172"/>
    </w:p>
    <w:p w:rsidR="003F45A3" w:rsidRPr="00AF0060" w:rsidRDefault="003F45A3" w:rsidP="00A15F44">
      <w:pPr>
        <w:pStyle w:val="subsection"/>
      </w:pPr>
      <w:r w:rsidRPr="00AF0060">
        <w:tab/>
        <w:t>(1)</w:t>
      </w:r>
      <w:r w:rsidRPr="00AF0060">
        <w:tab/>
        <w:t xml:space="preserve">A proceeding dealing with property that is subject to a trust or included in a deceased estate may be started by or against a trustee or personal representative without joining as a party a person who has a beneficial interest in the trust or estate (a </w:t>
      </w:r>
      <w:r w:rsidRPr="00AF0060">
        <w:rPr>
          <w:b/>
          <w:i/>
        </w:rPr>
        <w:t>beneficiary</w:t>
      </w:r>
      <w:r w:rsidRPr="00AF0060">
        <w:t>).</w:t>
      </w:r>
    </w:p>
    <w:p w:rsidR="003F45A3" w:rsidRPr="00AF0060" w:rsidRDefault="003F45A3" w:rsidP="00A15F44">
      <w:pPr>
        <w:pStyle w:val="subsection"/>
      </w:pPr>
      <w:r w:rsidRPr="00AF0060">
        <w:tab/>
        <w:t>(2)</w:t>
      </w:r>
      <w:r w:rsidRPr="00AF0060">
        <w:tab/>
        <w:t>However, a person may apply to the Court for an order that a beneficiary be joined as a party to the proceeding.</w:t>
      </w:r>
    </w:p>
    <w:p w:rsidR="003F45A3" w:rsidRPr="00AF0060" w:rsidRDefault="003F45A3" w:rsidP="00A15F44">
      <w:pPr>
        <w:pStyle w:val="ActHead5"/>
      </w:pPr>
      <w:bookmarkStart w:id="173" w:name="_Toc373142656"/>
      <w:r w:rsidRPr="00AF0060">
        <w:rPr>
          <w:rStyle w:val="CharSectno"/>
        </w:rPr>
        <w:t>9.24</w:t>
      </w:r>
      <w:r w:rsidR="00A15F44" w:rsidRPr="00AF0060">
        <w:t xml:space="preserve">  </w:t>
      </w:r>
      <w:r w:rsidRPr="00AF0060">
        <w:t>Deceased persons</w:t>
      </w:r>
      <w:bookmarkEnd w:id="173"/>
    </w:p>
    <w:p w:rsidR="003F45A3" w:rsidRPr="00AF0060" w:rsidRDefault="003F45A3" w:rsidP="00A15F44">
      <w:pPr>
        <w:pStyle w:val="subsection"/>
      </w:pPr>
      <w:r w:rsidRPr="00AF0060">
        <w:tab/>
        <w:t>(1)</w:t>
      </w:r>
      <w:r w:rsidRPr="00AF0060">
        <w:tab/>
        <w:t>If:</w:t>
      </w:r>
    </w:p>
    <w:p w:rsidR="003F45A3" w:rsidRPr="00AF0060" w:rsidRDefault="003F45A3" w:rsidP="00A15F44">
      <w:pPr>
        <w:pStyle w:val="paragraph"/>
      </w:pPr>
      <w:r w:rsidRPr="00AF0060">
        <w:tab/>
        <w:t>(a)</w:t>
      </w:r>
      <w:r w:rsidRPr="00AF0060">
        <w:tab/>
        <w:t>a deceased person was interested in, or the estate of a deceased person is interested in, any matter or question in a proceeding; and</w:t>
      </w:r>
    </w:p>
    <w:p w:rsidR="003F45A3" w:rsidRPr="00AF0060" w:rsidRDefault="003F45A3" w:rsidP="00A15F44">
      <w:pPr>
        <w:pStyle w:val="paragraph"/>
      </w:pPr>
      <w:r w:rsidRPr="00AF0060">
        <w:tab/>
        <w:t>(b)</w:t>
      </w:r>
      <w:r w:rsidRPr="00AF0060">
        <w:tab/>
        <w:t>the deceased person has no personal representative;</w:t>
      </w:r>
    </w:p>
    <w:p w:rsidR="003F45A3" w:rsidRPr="00AF0060" w:rsidRDefault="003F45A3" w:rsidP="00A15F44">
      <w:pPr>
        <w:pStyle w:val="subsection2"/>
      </w:pPr>
      <w:r w:rsidRPr="00AF0060">
        <w:t>a party may apply to the Court for an order:</w:t>
      </w:r>
    </w:p>
    <w:p w:rsidR="003F45A3" w:rsidRPr="00AF0060" w:rsidRDefault="003F45A3" w:rsidP="00A15F44">
      <w:pPr>
        <w:pStyle w:val="paragraph"/>
      </w:pPr>
      <w:r w:rsidRPr="00AF0060">
        <w:tab/>
        <w:t>(c)</w:t>
      </w:r>
      <w:r w:rsidRPr="00AF0060">
        <w:tab/>
        <w:t>that the proceeding continue in the absence of a person representing the deceased person; or</w:t>
      </w:r>
    </w:p>
    <w:p w:rsidR="003F45A3" w:rsidRPr="00AF0060" w:rsidRDefault="003F45A3" w:rsidP="00A15F44">
      <w:pPr>
        <w:pStyle w:val="paragraph"/>
      </w:pPr>
      <w:r w:rsidRPr="00AF0060">
        <w:tab/>
        <w:t>(d)</w:t>
      </w:r>
      <w:r w:rsidRPr="00AF0060">
        <w:tab/>
        <w:t>that a person who has consented in writing represent the deceased person’s estate for the purpose of the proceeding.</w:t>
      </w:r>
    </w:p>
    <w:p w:rsidR="003F45A3" w:rsidRPr="00AF0060" w:rsidRDefault="003F45A3" w:rsidP="00A15F44">
      <w:pPr>
        <w:pStyle w:val="subsection"/>
      </w:pPr>
      <w:r w:rsidRPr="00AF0060">
        <w:tab/>
        <w:t>(2)</w:t>
      </w:r>
      <w:r w:rsidRPr="00AF0060">
        <w:tab/>
        <w:t>An order under subrule</w:t>
      </w:r>
      <w:r w:rsidR="00AF0060">
        <w:t xml:space="preserve"> </w:t>
      </w:r>
      <w:r w:rsidRPr="00AF0060">
        <w:t>(1) and any subsequent order made in the proceeding binds the estate of the deceased person as the estate would have been bound if the deceased person’s personal representative had been a party to the proceeding.</w:t>
      </w:r>
    </w:p>
    <w:p w:rsidR="003F45A3" w:rsidRPr="00AF0060" w:rsidRDefault="00A15F44" w:rsidP="00A15F44">
      <w:pPr>
        <w:pStyle w:val="notetext"/>
      </w:pPr>
      <w:r w:rsidRPr="00AF0060">
        <w:t>Note:</w:t>
      </w:r>
      <w:r w:rsidRPr="00AF0060">
        <w:tab/>
      </w:r>
      <w:r w:rsidR="003F45A3" w:rsidRPr="00AF0060">
        <w:t>Before making an order under this rule, the Court may require the application to be served on persons having an interest in the estate, as the Court considers appropriate.</w:t>
      </w:r>
    </w:p>
    <w:p w:rsidR="003F45A3" w:rsidRPr="00AF0060" w:rsidRDefault="003F45A3" w:rsidP="00A15F44">
      <w:pPr>
        <w:pStyle w:val="ActHead5"/>
      </w:pPr>
      <w:bookmarkStart w:id="174" w:name="_Toc373142657"/>
      <w:r w:rsidRPr="00AF0060">
        <w:rPr>
          <w:rStyle w:val="CharSectno"/>
        </w:rPr>
        <w:lastRenderedPageBreak/>
        <w:t>9.25</w:t>
      </w:r>
      <w:r w:rsidR="00A15F44" w:rsidRPr="00AF0060">
        <w:t xml:space="preserve">  </w:t>
      </w:r>
      <w:r w:rsidRPr="00AF0060">
        <w:t>Conduct of proceeding by particular party</w:t>
      </w:r>
      <w:bookmarkEnd w:id="174"/>
    </w:p>
    <w:p w:rsidR="003F45A3" w:rsidRPr="00AF0060" w:rsidRDefault="003F45A3" w:rsidP="00A15F44">
      <w:pPr>
        <w:pStyle w:val="subsection"/>
      </w:pPr>
      <w:r w:rsidRPr="00AF0060">
        <w:tab/>
      </w:r>
      <w:r w:rsidRPr="00AF0060">
        <w:tab/>
        <w:t>A person may apply to the Court for an order that the whole, or any part, of a proceeding be conducted by the person or a particular party.</w:t>
      </w:r>
    </w:p>
    <w:p w:rsidR="003F45A3" w:rsidRPr="00AF0060" w:rsidRDefault="003F45A3" w:rsidP="00A15F44">
      <w:pPr>
        <w:pStyle w:val="notemargin"/>
      </w:pPr>
      <w:r w:rsidRPr="00AF0060">
        <w:rPr>
          <w:b/>
        </w:rPr>
        <w:t>Rules</w:t>
      </w:r>
      <w:r w:rsidR="00AF0060">
        <w:rPr>
          <w:b/>
        </w:rPr>
        <w:t> </w:t>
      </w:r>
      <w:r w:rsidRPr="00AF0060">
        <w:rPr>
          <w:b/>
        </w:rPr>
        <w:t>9.26–9.30 left blank</w:t>
      </w:r>
    </w:p>
    <w:p w:rsidR="003F45A3" w:rsidRPr="00AF0060" w:rsidRDefault="00A15F44" w:rsidP="000218CD">
      <w:pPr>
        <w:pStyle w:val="ActHead3"/>
        <w:pageBreakBefore/>
      </w:pPr>
      <w:bookmarkStart w:id="175" w:name="_Toc373142658"/>
      <w:r w:rsidRPr="00AF0060">
        <w:rPr>
          <w:rStyle w:val="CharDivNo"/>
        </w:rPr>
        <w:lastRenderedPageBreak/>
        <w:t>Division</w:t>
      </w:r>
      <w:r w:rsidR="00AF0060" w:rsidRPr="00AF0060">
        <w:rPr>
          <w:rStyle w:val="CharDivNo"/>
        </w:rPr>
        <w:t> </w:t>
      </w:r>
      <w:r w:rsidR="003F45A3" w:rsidRPr="00AF0060">
        <w:rPr>
          <w:rStyle w:val="CharDivNo"/>
        </w:rPr>
        <w:t>9.3</w:t>
      </w:r>
      <w:r w:rsidRPr="00AF0060">
        <w:t>—</w:t>
      </w:r>
      <w:r w:rsidR="003F45A3" w:rsidRPr="00AF0060">
        <w:rPr>
          <w:rStyle w:val="CharDivText"/>
        </w:rPr>
        <w:t>Grouped proceedings under Part</w:t>
      </w:r>
      <w:r w:rsidR="00AF0060" w:rsidRPr="00AF0060">
        <w:rPr>
          <w:rStyle w:val="CharDivText"/>
        </w:rPr>
        <w:t> </w:t>
      </w:r>
      <w:r w:rsidR="003F45A3" w:rsidRPr="00AF0060">
        <w:rPr>
          <w:rStyle w:val="CharDivText"/>
        </w:rPr>
        <w:t>IVA of the Act</w:t>
      </w:r>
      <w:bookmarkEnd w:id="175"/>
    </w:p>
    <w:p w:rsidR="003F45A3" w:rsidRPr="00AF0060" w:rsidRDefault="003F45A3" w:rsidP="00A15F44">
      <w:pPr>
        <w:pStyle w:val="ActHead5"/>
      </w:pPr>
      <w:bookmarkStart w:id="176" w:name="_Toc373142659"/>
      <w:r w:rsidRPr="00AF0060">
        <w:rPr>
          <w:rStyle w:val="CharSectno"/>
        </w:rPr>
        <w:t>9.31</w:t>
      </w:r>
      <w:r w:rsidR="00A15F44" w:rsidRPr="00AF0060">
        <w:t xml:space="preserve">  </w:t>
      </w:r>
      <w:r w:rsidRPr="00AF0060">
        <w:t xml:space="preserve">Interpretation for </w:t>
      </w:r>
      <w:r w:rsidR="00A15F44" w:rsidRPr="00AF0060">
        <w:t>Division</w:t>
      </w:r>
      <w:r w:rsidR="00AF0060">
        <w:t> </w:t>
      </w:r>
      <w:r w:rsidRPr="00AF0060">
        <w:t>9.3</w:t>
      </w:r>
      <w:bookmarkEnd w:id="176"/>
    </w:p>
    <w:p w:rsidR="003F45A3" w:rsidRPr="00AF0060" w:rsidRDefault="003F45A3" w:rsidP="00A15F44">
      <w:pPr>
        <w:pStyle w:val="subsection"/>
      </w:pPr>
      <w:r w:rsidRPr="00AF0060">
        <w:tab/>
      </w:r>
      <w:r w:rsidRPr="00AF0060">
        <w:tab/>
        <w:t xml:space="preserve">A word or expression that is used in this </w:t>
      </w:r>
      <w:r w:rsidR="00A15F44" w:rsidRPr="00AF0060">
        <w:t>Division</w:t>
      </w:r>
      <w:r w:rsidR="00AF0060">
        <w:t xml:space="preserve"> </w:t>
      </w:r>
      <w:r w:rsidRPr="00AF0060">
        <w:t xml:space="preserve">and in </w:t>
      </w:r>
      <w:r w:rsidR="00A15F44" w:rsidRPr="00AF0060">
        <w:t>Part</w:t>
      </w:r>
      <w:r w:rsidR="00AF0060">
        <w:t> </w:t>
      </w:r>
      <w:r w:rsidRPr="00AF0060">
        <w:t xml:space="preserve">IVA of the Act has the same meaning in this </w:t>
      </w:r>
      <w:r w:rsidR="00A15F44" w:rsidRPr="00AF0060">
        <w:t>Division</w:t>
      </w:r>
      <w:r w:rsidR="00AF0060">
        <w:t xml:space="preserve"> </w:t>
      </w:r>
      <w:r w:rsidRPr="00AF0060">
        <w:t>as it has in that Part.</w:t>
      </w:r>
    </w:p>
    <w:p w:rsidR="003F45A3" w:rsidRPr="00AF0060" w:rsidRDefault="00A15F44" w:rsidP="00A15F44">
      <w:pPr>
        <w:pStyle w:val="notetext"/>
      </w:pPr>
      <w:r w:rsidRPr="00AF0060">
        <w:t>Note:</w:t>
      </w:r>
      <w:r w:rsidRPr="00AF0060">
        <w:tab/>
      </w:r>
      <w:r w:rsidR="003F45A3" w:rsidRPr="00AF0060">
        <w:rPr>
          <w:b/>
          <w:i/>
        </w:rPr>
        <w:t>Group member</w:t>
      </w:r>
      <w:r w:rsidR="003F45A3" w:rsidRPr="00AF0060">
        <w:t>,</w:t>
      </w:r>
      <w:r w:rsidR="003F45A3" w:rsidRPr="00AF0060">
        <w:rPr>
          <w:i/>
        </w:rPr>
        <w:t xml:space="preserve"> </w:t>
      </w:r>
      <w:r w:rsidR="003F45A3" w:rsidRPr="00AF0060">
        <w:rPr>
          <w:b/>
          <w:i/>
        </w:rPr>
        <w:t>representative party</w:t>
      </w:r>
      <w:r w:rsidR="003F45A3" w:rsidRPr="00AF0060">
        <w:rPr>
          <w:i/>
        </w:rPr>
        <w:t xml:space="preserve"> </w:t>
      </w:r>
      <w:r w:rsidR="003F45A3" w:rsidRPr="00AF0060">
        <w:t xml:space="preserve">and </w:t>
      </w:r>
      <w:r w:rsidR="003F45A3" w:rsidRPr="00AF0060">
        <w:rPr>
          <w:b/>
          <w:i/>
        </w:rPr>
        <w:t>representative proceeding</w:t>
      </w:r>
      <w:r w:rsidR="003F45A3" w:rsidRPr="00AF0060">
        <w:rPr>
          <w:i/>
        </w:rPr>
        <w:t xml:space="preserve"> </w:t>
      </w:r>
      <w:r w:rsidR="003F45A3" w:rsidRPr="00AF0060">
        <w:t>are defined in section</w:t>
      </w:r>
      <w:r w:rsidR="00AF0060">
        <w:t> </w:t>
      </w:r>
      <w:r w:rsidR="003F45A3" w:rsidRPr="00AF0060">
        <w:t xml:space="preserve">33A of </w:t>
      </w:r>
      <w:r w:rsidRPr="00AF0060">
        <w:t>Part</w:t>
      </w:r>
      <w:r w:rsidR="00AF0060">
        <w:t> </w:t>
      </w:r>
      <w:r w:rsidR="003F45A3" w:rsidRPr="00AF0060">
        <w:t xml:space="preserve">IVA of the Act.  </w:t>
      </w:r>
      <w:r w:rsidRPr="00AF0060">
        <w:t>Part</w:t>
      </w:r>
      <w:r w:rsidR="00AF0060">
        <w:t> </w:t>
      </w:r>
      <w:r w:rsidR="003F45A3" w:rsidRPr="00AF0060">
        <w:t>IVA of the Act provides for the procedure that must be adopted in representative proceedings.</w:t>
      </w:r>
    </w:p>
    <w:p w:rsidR="003F45A3" w:rsidRPr="00AF0060" w:rsidRDefault="003F45A3" w:rsidP="00A15F44">
      <w:pPr>
        <w:pStyle w:val="ActHead5"/>
      </w:pPr>
      <w:bookmarkStart w:id="177" w:name="_Toc373142660"/>
      <w:r w:rsidRPr="00AF0060">
        <w:rPr>
          <w:rStyle w:val="CharSectno"/>
        </w:rPr>
        <w:t>9.32</w:t>
      </w:r>
      <w:r w:rsidR="00A15F44" w:rsidRPr="00AF0060">
        <w:t xml:space="preserve">  </w:t>
      </w:r>
      <w:r w:rsidRPr="00AF0060">
        <w:t>Starting a representative proceeding</w:t>
      </w:r>
      <w:bookmarkEnd w:id="177"/>
    </w:p>
    <w:p w:rsidR="003F45A3" w:rsidRPr="00AF0060" w:rsidRDefault="003F45A3" w:rsidP="00A15F44">
      <w:pPr>
        <w:pStyle w:val="subsection"/>
      </w:pPr>
      <w:r w:rsidRPr="00AF0060">
        <w:tab/>
      </w:r>
      <w:r w:rsidRPr="00AF0060">
        <w:tab/>
        <w:t>A person who wants to start a representative proceeding under Part</w:t>
      </w:r>
      <w:r w:rsidR="00AF0060">
        <w:t> </w:t>
      </w:r>
      <w:r w:rsidRPr="00AF0060">
        <w:t>IVA of the Act must file an originating application, in accordance with Form</w:t>
      </w:r>
      <w:r w:rsidR="00AF0060">
        <w:t xml:space="preserve"> </w:t>
      </w:r>
      <w:r w:rsidRPr="00AF0060">
        <w:t>19.</w:t>
      </w:r>
    </w:p>
    <w:p w:rsidR="003F45A3" w:rsidRPr="00AF0060" w:rsidRDefault="00A15F44" w:rsidP="00A15F44">
      <w:pPr>
        <w:pStyle w:val="notetext"/>
      </w:pPr>
      <w:r w:rsidRPr="00AF0060">
        <w:t>Note:</w:t>
      </w:r>
      <w:r w:rsidRPr="00AF0060">
        <w:tab/>
      </w:r>
      <w:r w:rsidR="003F45A3" w:rsidRPr="00AF0060">
        <w:t>For the contents of an application starting a representative proceeding, or a document filed in support of such an application, see section</w:t>
      </w:r>
      <w:r w:rsidR="00AF0060">
        <w:t> </w:t>
      </w:r>
      <w:r w:rsidR="003F45A3" w:rsidRPr="00AF0060">
        <w:t>33H of the Act.</w:t>
      </w:r>
    </w:p>
    <w:p w:rsidR="003F45A3" w:rsidRPr="00AF0060" w:rsidRDefault="003F45A3" w:rsidP="00A15F44">
      <w:pPr>
        <w:pStyle w:val="ActHead5"/>
      </w:pPr>
      <w:bookmarkStart w:id="178" w:name="_Toc373142661"/>
      <w:r w:rsidRPr="00AF0060">
        <w:rPr>
          <w:rStyle w:val="CharSectno"/>
        </w:rPr>
        <w:t>9.33</w:t>
      </w:r>
      <w:r w:rsidR="00A15F44" w:rsidRPr="00AF0060">
        <w:t xml:space="preserve">  </w:t>
      </w:r>
      <w:r w:rsidRPr="00AF0060">
        <w:t>Person may give consent to be a group member</w:t>
      </w:r>
      <w:bookmarkEnd w:id="178"/>
    </w:p>
    <w:p w:rsidR="003F45A3" w:rsidRPr="00AF0060" w:rsidRDefault="003F45A3" w:rsidP="00A15F44">
      <w:pPr>
        <w:pStyle w:val="subsection"/>
      </w:pPr>
      <w:r w:rsidRPr="00AF0060">
        <w:tab/>
      </w:r>
      <w:r w:rsidRPr="00AF0060">
        <w:tab/>
        <w:t>A person mentioned in section</w:t>
      </w:r>
      <w:r w:rsidR="00AF0060">
        <w:t> </w:t>
      </w:r>
      <w:r w:rsidRPr="00AF0060">
        <w:t>33E(2) of the Act may give consent to be a group member, in accordance with Form</w:t>
      </w:r>
      <w:r w:rsidR="00AF0060">
        <w:t xml:space="preserve"> </w:t>
      </w:r>
      <w:r w:rsidRPr="00AF0060">
        <w:t>20.</w:t>
      </w:r>
    </w:p>
    <w:p w:rsidR="003F45A3" w:rsidRPr="00AF0060" w:rsidRDefault="003F45A3" w:rsidP="00A15F44">
      <w:pPr>
        <w:pStyle w:val="ActHead5"/>
      </w:pPr>
      <w:bookmarkStart w:id="179" w:name="_Toc373142662"/>
      <w:r w:rsidRPr="00AF0060">
        <w:rPr>
          <w:rStyle w:val="CharSectno"/>
        </w:rPr>
        <w:t>9.34</w:t>
      </w:r>
      <w:r w:rsidR="00A15F44" w:rsidRPr="00AF0060">
        <w:t xml:space="preserve">  </w:t>
      </w:r>
      <w:r w:rsidRPr="00AF0060">
        <w:t>Opt out notices</w:t>
      </w:r>
      <w:bookmarkEnd w:id="179"/>
    </w:p>
    <w:p w:rsidR="003F45A3" w:rsidRPr="00AF0060" w:rsidRDefault="003F45A3" w:rsidP="00A15F44">
      <w:pPr>
        <w:pStyle w:val="subsection"/>
      </w:pPr>
      <w:r w:rsidRPr="00AF0060">
        <w:tab/>
      </w:r>
      <w:r w:rsidRPr="00AF0060">
        <w:tab/>
        <w:t>An opt out notice under section</w:t>
      </w:r>
      <w:r w:rsidR="00AF0060">
        <w:t> </w:t>
      </w:r>
      <w:r w:rsidRPr="00AF0060">
        <w:t>33J(2) of the Act must be in accordance with Form</w:t>
      </w:r>
      <w:r w:rsidR="00AF0060">
        <w:t xml:space="preserve"> </w:t>
      </w:r>
      <w:r w:rsidRPr="00AF0060">
        <w:t>21.</w:t>
      </w:r>
    </w:p>
    <w:p w:rsidR="003F45A3" w:rsidRPr="00AF0060" w:rsidRDefault="00A15F44" w:rsidP="00A15F44">
      <w:pPr>
        <w:pStyle w:val="notetext"/>
      </w:pPr>
      <w:r w:rsidRPr="00AF0060">
        <w:t>Note:</w:t>
      </w:r>
      <w:r w:rsidRPr="00AF0060">
        <w:tab/>
      </w:r>
      <w:r w:rsidR="003F45A3" w:rsidRPr="00AF0060">
        <w:t>A group member may opt out in accordance with section</w:t>
      </w:r>
      <w:r w:rsidR="00AF0060">
        <w:t> </w:t>
      </w:r>
      <w:r w:rsidR="003F45A3" w:rsidRPr="00AF0060">
        <w:t>33J of the Act.</w:t>
      </w:r>
    </w:p>
    <w:p w:rsidR="003F45A3" w:rsidRPr="00AF0060" w:rsidRDefault="003F45A3" w:rsidP="00A15F44">
      <w:pPr>
        <w:pStyle w:val="ActHead5"/>
      </w:pPr>
      <w:bookmarkStart w:id="180" w:name="_Toc373142663"/>
      <w:r w:rsidRPr="00AF0060">
        <w:rPr>
          <w:rStyle w:val="CharSectno"/>
        </w:rPr>
        <w:lastRenderedPageBreak/>
        <w:t>9.35</w:t>
      </w:r>
      <w:r w:rsidR="00A15F44" w:rsidRPr="00AF0060">
        <w:t xml:space="preserve">  </w:t>
      </w:r>
      <w:r w:rsidRPr="00AF0060">
        <w:t>Application for order relating to the procedure to be followed in a representative proceeding</w:t>
      </w:r>
      <w:bookmarkEnd w:id="180"/>
    </w:p>
    <w:p w:rsidR="003F45A3" w:rsidRPr="00AF0060" w:rsidRDefault="003F45A3" w:rsidP="00A15F44">
      <w:pPr>
        <w:pStyle w:val="subsection"/>
      </w:pPr>
      <w:r w:rsidRPr="00AF0060">
        <w:tab/>
        <w:t>(1)</w:t>
      </w:r>
      <w:r w:rsidRPr="00AF0060">
        <w:tab/>
        <w:t>A party may apply to the Court for an order under section</w:t>
      </w:r>
      <w:r w:rsidR="00AF0060">
        <w:t> </w:t>
      </w:r>
      <w:r w:rsidRPr="00AF0060">
        <w:t>33K, 33W, 33X or 33ZA of the Act, in accordance with Form</w:t>
      </w:r>
      <w:r w:rsidR="00AF0060">
        <w:t xml:space="preserve"> </w:t>
      </w:r>
      <w:r w:rsidRPr="00AF0060">
        <w:t>22.</w:t>
      </w:r>
    </w:p>
    <w:p w:rsidR="003F45A3" w:rsidRPr="00AF0060" w:rsidRDefault="003F45A3" w:rsidP="00A15F44">
      <w:pPr>
        <w:pStyle w:val="subsection"/>
      </w:pPr>
      <w:r w:rsidRPr="00AF0060">
        <w:tab/>
        <w:t>(2)</w:t>
      </w:r>
      <w:r w:rsidRPr="00AF0060">
        <w:tab/>
        <w:t>An application for an order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identity of the group members; and</w:t>
      </w:r>
    </w:p>
    <w:p w:rsidR="003F45A3" w:rsidRPr="00AF0060" w:rsidRDefault="003F45A3" w:rsidP="00A15F44">
      <w:pPr>
        <w:pStyle w:val="paragraph"/>
      </w:pPr>
      <w:r w:rsidRPr="00AF0060">
        <w:tab/>
        <w:t>(b)</w:t>
      </w:r>
      <w:r w:rsidRPr="00AF0060">
        <w:tab/>
        <w:t>the whereabouts of the group members; and</w:t>
      </w:r>
    </w:p>
    <w:p w:rsidR="003F45A3" w:rsidRPr="00AF0060" w:rsidRDefault="003F45A3" w:rsidP="00A15F44">
      <w:pPr>
        <w:pStyle w:val="paragraph"/>
      </w:pPr>
      <w:r w:rsidRPr="00AF0060">
        <w:tab/>
        <w:t>(c)</w:t>
      </w:r>
      <w:r w:rsidRPr="00AF0060">
        <w:tab/>
        <w:t>the means by which a notice is most likely to come to the attention of the group members.</w:t>
      </w:r>
    </w:p>
    <w:p w:rsidR="003F45A3" w:rsidRPr="00AF0060" w:rsidRDefault="003F45A3" w:rsidP="00A15F44">
      <w:pPr>
        <w:pStyle w:val="notemargin"/>
      </w:pPr>
      <w:r w:rsidRPr="00AF0060">
        <w:rPr>
          <w:b/>
        </w:rPr>
        <w:t>Rules</w:t>
      </w:r>
      <w:r w:rsidR="00AF0060">
        <w:rPr>
          <w:b/>
        </w:rPr>
        <w:t> </w:t>
      </w:r>
      <w:r w:rsidRPr="00AF0060">
        <w:rPr>
          <w:b/>
        </w:rPr>
        <w:t>9.36–9.40 left blank</w:t>
      </w:r>
    </w:p>
    <w:p w:rsidR="003F45A3" w:rsidRPr="00AF0060" w:rsidRDefault="00A15F44" w:rsidP="00A15F44">
      <w:pPr>
        <w:pStyle w:val="ActHead3"/>
        <w:pageBreakBefore/>
      </w:pPr>
      <w:bookmarkStart w:id="181" w:name="_Toc373142664"/>
      <w:r w:rsidRPr="00AF0060">
        <w:rPr>
          <w:rStyle w:val="CharDivNo"/>
        </w:rPr>
        <w:lastRenderedPageBreak/>
        <w:t>Division</w:t>
      </w:r>
      <w:r w:rsidR="00AF0060" w:rsidRPr="00AF0060">
        <w:rPr>
          <w:rStyle w:val="CharDivNo"/>
        </w:rPr>
        <w:t> </w:t>
      </w:r>
      <w:r w:rsidR="003F45A3" w:rsidRPr="00AF0060">
        <w:rPr>
          <w:rStyle w:val="CharDivNo"/>
        </w:rPr>
        <w:t>9.4</w:t>
      </w:r>
      <w:r w:rsidRPr="00AF0060">
        <w:t>—</w:t>
      </w:r>
      <w:r w:rsidR="003F45A3" w:rsidRPr="00AF0060">
        <w:rPr>
          <w:rStyle w:val="CharDivText"/>
        </w:rPr>
        <w:t>Partnerships</w:t>
      </w:r>
      <w:bookmarkEnd w:id="181"/>
    </w:p>
    <w:p w:rsidR="003F45A3" w:rsidRPr="00AF0060" w:rsidRDefault="003F45A3" w:rsidP="00A15F44">
      <w:pPr>
        <w:pStyle w:val="ActHead5"/>
      </w:pPr>
      <w:bookmarkStart w:id="182" w:name="_Toc373142665"/>
      <w:r w:rsidRPr="00AF0060">
        <w:rPr>
          <w:rStyle w:val="CharSectno"/>
        </w:rPr>
        <w:t>9.41</w:t>
      </w:r>
      <w:r w:rsidR="00A15F44" w:rsidRPr="00AF0060">
        <w:t xml:space="preserve">  </w:t>
      </w:r>
      <w:r w:rsidRPr="00AF0060">
        <w:t>Proceeding by or against partners in partnership name</w:t>
      </w:r>
      <w:bookmarkEnd w:id="182"/>
    </w:p>
    <w:p w:rsidR="003F45A3" w:rsidRPr="00AF0060" w:rsidRDefault="003F45A3" w:rsidP="00A15F44">
      <w:pPr>
        <w:pStyle w:val="subsection"/>
      </w:pPr>
      <w:r w:rsidRPr="00AF0060">
        <w:tab/>
        <w:t>(1)</w:t>
      </w:r>
      <w:r w:rsidRPr="00AF0060">
        <w:tab/>
        <w:t>Two or more persons claiming as partners may start a proceeding in the partnership name.</w:t>
      </w:r>
    </w:p>
    <w:p w:rsidR="003F45A3" w:rsidRPr="00AF0060" w:rsidRDefault="003F45A3" w:rsidP="00A15F44">
      <w:pPr>
        <w:pStyle w:val="subsection"/>
      </w:pPr>
      <w:r w:rsidRPr="00AF0060">
        <w:tab/>
        <w:t>(2)</w:t>
      </w:r>
      <w:r w:rsidRPr="00AF0060">
        <w:tab/>
        <w:t>A proceeding may be brought against 2 or more persons who it is claimed are liable as partners in the partnership name.</w:t>
      </w:r>
    </w:p>
    <w:p w:rsidR="003F45A3" w:rsidRPr="00AF0060" w:rsidRDefault="003F45A3" w:rsidP="00A15F44">
      <w:pPr>
        <w:pStyle w:val="subsection"/>
      </w:pPr>
      <w:r w:rsidRPr="00AF0060">
        <w:tab/>
        <w:t>(3)</w:t>
      </w:r>
      <w:r w:rsidRPr="00AF0060">
        <w:tab/>
        <w:t>The partnership name must be the name of the partnership when the cause of action arose.</w:t>
      </w:r>
    </w:p>
    <w:p w:rsidR="003F45A3" w:rsidRPr="00AF0060" w:rsidRDefault="003F45A3" w:rsidP="00A15F44">
      <w:pPr>
        <w:pStyle w:val="subsection"/>
      </w:pPr>
      <w:r w:rsidRPr="00AF0060">
        <w:tab/>
        <w:t>(4)</w:t>
      </w:r>
      <w:r w:rsidRPr="00AF0060">
        <w:tab/>
        <w:t>The proceeding must continue in the partnership name and not in the names of the individual partners.</w:t>
      </w:r>
    </w:p>
    <w:p w:rsidR="003F45A3" w:rsidRPr="00AF0060" w:rsidRDefault="00A15F44" w:rsidP="00A15F44">
      <w:pPr>
        <w:pStyle w:val="notetext"/>
      </w:pPr>
      <w:r w:rsidRPr="00AF0060">
        <w:t>Note 1:</w:t>
      </w:r>
      <w:r w:rsidRPr="00AF0060">
        <w:tab/>
      </w:r>
      <w:r w:rsidR="003F45A3" w:rsidRPr="00AF0060">
        <w:rPr>
          <w:b/>
          <w:i/>
        </w:rPr>
        <w:t>Partnership name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For service of a proceeding against partners in the partnership name, see rule</w:t>
      </w:r>
      <w:r w:rsidR="00AF0060">
        <w:t> </w:t>
      </w:r>
      <w:r w:rsidR="003F45A3" w:rsidRPr="00AF0060">
        <w:t>10.05.</w:t>
      </w:r>
    </w:p>
    <w:p w:rsidR="003F45A3" w:rsidRPr="00AF0060" w:rsidRDefault="00A15F44" w:rsidP="00A15F44">
      <w:pPr>
        <w:pStyle w:val="notetext"/>
      </w:pPr>
      <w:r w:rsidRPr="00AF0060">
        <w:t>Note 3:</w:t>
      </w:r>
      <w:r w:rsidRPr="00AF0060">
        <w:tab/>
      </w:r>
      <w:r w:rsidR="003F45A3" w:rsidRPr="00AF0060">
        <w:t>An address for service must be entered if a proceeding is brought against a partnership name</w:t>
      </w:r>
      <w:r w:rsidRPr="00AF0060">
        <w:t>—</w:t>
      </w:r>
      <w:r w:rsidR="003F45A3" w:rsidRPr="00AF0060">
        <w:t>see rule</w:t>
      </w:r>
      <w:r w:rsidR="00AF0060">
        <w:t> </w:t>
      </w:r>
      <w:r w:rsidR="003F45A3" w:rsidRPr="00AF0060">
        <w:t>10.05.</w:t>
      </w:r>
    </w:p>
    <w:p w:rsidR="003F45A3" w:rsidRPr="00AF0060" w:rsidRDefault="003F45A3" w:rsidP="00A15F44">
      <w:pPr>
        <w:pStyle w:val="ActHead5"/>
      </w:pPr>
      <w:bookmarkStart w:id="183" w:name="_Toc373142666"/>
      <w:r w:rsidRPr="00AF0060">
        <w:rPr>
          <w:rStyle w:val="CharSectno"/>
        </w:rPr>
        <w:t>9.42</w:t>
      </w:r>
      <w:r w:rsidR="00A15F44" w:rsidRPr="00AF0060">
        <w:t xml:space="preserve">  </w:t>
      </w:r>
      <w:r w:rsidRPr="00AF0060">
        <w:t>Disclosure of partners’ names</w:t>
      </w:r>
      <w:bookmarkEnd w:id="183"/>
    </w:p>
    <w:p w:rsidR="003F45A3" w:rsidRPr="00AF0060" w:rsidRDefault="003F45A3" w:rsidP="00A15F44">
      <w:pPr>
        <w:pStyle w:val="subsection"/>
      </w:pPr>
      <w:r w:rsidRPr="00AF0060">
        <w:tab/>
        <w:t>(1)</w:t>
      </w:r>
      <w:r w:rsidRPr="00AF0060">
        <w:tab/>
        <w:t>A party may, by written notice, require a partnership that is a party to a proceeding to disclose the description of each person who was a partner in the partnership at the time when the cause of action is claimed to have arisen.</w:t>
      </w:r>
    </w:p>
    <w:p w:rsidR="003F45A3" w:rsidRPr="00AF0060" w:rsidRDefault="003F45A3" w:rsidP="00A15F44">
      <w:pPr>
        <w:pStyle w:val="subsection"/>
      </w:pPr>
      <w:r w:rsidRPr="00AF0060">
        <w:tab/>
        <w:t>(2)</w:t>
      </w:r>
      <w:r w:rsidRPr="00AF0060">
        <w:tab/>
        <w:t>If the partnership does not give the required information to the party as soon as practicable after being requested to do so, the party may apply to the Court:</w:t>
      </w:r>
    </w:p>
    <w:p w:rsidR="003F45A3" w:rsidRPr="00AF0060" w:rsidRDefault="003F45A3" w:rsidP="00A15F44">
      <w:pPr>
        <w:pStyle w:val="paragraph"/>
      </w:pPr>
      <w:r w:rsidRPr="00AF0060">
        <w:tab/>
        <w:t>(a)</w:t>
      </w:r>
      <w:r w:rsidRPr="00AF0060">
        <w:tab/>
        <w:t>for an order requiring the partnership to give the information to the party; and</w:t>
      </w:r>
    </w:p>
    <w:p w:rsidR="003F45A3" w:rsidRPr="00AF0060" w:rsidRDefault="003F45A3" w:rsidP="00A15F44">
      <w:pPr>
        <w:pStyle w:val="paragraph"/>
      </w:pPr>
      <w:r w:rsidRPr="00AF0060">
        <w:tab/>
        <w:t>(b)</w:t>
      </w:r>
      <w:r w:rsidRPr="00AF0060">
        <w:tab/>
        <w:t>if the partnership is an applicant or a cross</w:t>
      </w:r>
      <w:r w:rsidR="00AF0060">
        <w:noBreakHyphen/>
      </w:r>
      <w:r w:rsidRPr="00AF0060">
        <w:t>claimant in the proceeding</w:t>
      </w:r>
      <w:r w:rsidR="00A15F44" w:rsidRPr="00AF0060">
        <w:t>—</w:t>
      </w:r>
      <w:r w:rsidRPr="00AF0060">
        <w:t>for an order that the proceeding be stayed until the information is given.</w:t>
      </w:r>
    </w:p>
    <w:p w:rsidR="003F45A3" w:rsidRPr="00AF0060" w:rsidRDefault="00A15F44" w:rsidP="00A15F44">
      <w:pPr>
        <w:pStyle w:val="notetext"/>
      </w:pPr>
      <w:r w:rsidRPr="00AF0060">
        <w:t>Note 1:</w:t>
      </w:r>
      <w:r w:rsidRPr="00AF0060">
        <w:tab/>
      </w:r>
      <w:r w:rsidR="003F45A3" w:rsidRPr="00AF0060">
        <w:rPr>
          <w:b/>
          <w:i/>
        </w:rPr>
        <w:t xml:space="preserve">Description </w:t>
      </w:r>
      <w:r w:rsidR="003F45A3" w:rsidRPr="00AF0060">
        <w:t>is defined in the Dictionary.</w:t>
      </w:r>
    </w:p>
    <w:p w:rsidR="003F45A3" w:rsidRPr="00AF0060" w:rsidRDefault="00A15F44" w:rsidP="00A15F44">
      <w:pPr>
        <w:pStyle w:val="notetext"/>
      </w:pPr>
      <w:r w:rsidRPr="00AF0060">
        <w:lastRenderedPageBreak/>
        <w:t>Note 2:</w:t>
      </w:r>
      <w:r w:rsidRPr="00AF0060">
        <w:tab/>
      </w:r>
      <w:r w:rsidR="003F45A3" w:rsidRPr="00AF0060">
        <w:t xml:space="preserve">See </w:t>
      </w:r>
      <w:r w:rsidRPr="00AF0060">
        <w:t>Part</w:t>
      </w:r>
      <w:r w:rsidR="00AF0060">
        <w:t> </w:t>
      </w:r>
      <w:r w:rsidR="003F45A3" w:rsidRPr="00AF0060">
        <w:t>10 in relation to service.</w:t>
      </w:r>
    </w:p>
    <w:p w:rsidR="003F45A3" w:rsidRPr="00AF0060" w:rsidRDefault="003F45A3" w:rsidP="00A15F44">
      <w:pPr>
        <w:pStyle w:val="ActHead5"/>
      </w:pPr>
      <w:bookmarkStart w:id="184" w:name="_Toc373142667"/>
      <w:r w:rsidRPr="00AF0060">
        <w:rPr>
          <w:rStyle w:val="CharSectno"/>
        </w:rPr>
        <w:t>9.43</w:t>
      </w:r>
      <w:r w:rsidR="00A15F44" w:rsidRPr="00AF0060">
        <w:t xml:space="preserve">  </w:t>
      </w:r>
      <w:r w:rsidRPr="00AF0060">
        <w:t>Proceeding between members of partnerships</w:t>
      </w:r>
      <w:bookmarkEnd w:id="184"/>
    </w:p>
    <w:p w:rsidR="003F45A3" w:rsidRPr="00AF0060" w:rsidRDefault="003F45A3" w:rsidP="00A15F44">
      <w:pPr>
        <w:pStyle w:val="subsection"/>
      </w:pPr>
      <w:r w:rsidRPr="00AF0060">
        <w:tab/>
        <w:t>(1)</w:t>
      </w:r>
      <w:r w:rsidRPr="00AF0060">
        <w:tab/>
        <w:t xml:space="preserve">If one or more partnerships carry on business in Australia, this </w:t>
      </w:r>
      <w:r w:rsidR="00A15F44" w:rsidRPr="00AF0060">
        <w:t>Division</w:t>
      </w:r>
      <w:r w:rsidR="00AF0060">
        <w:t xml:space="preserve"> </w:t>
      </w:r>
      <w:r w:rsidRPr="00AF0060">
        <w:t>applies to:</w:t>
      </w:r>
    </w:p>
    <w:p w:rsidR="003F45A3" w:rsidRPr="00AF0060" w:rsidRDefault="003F45A3" w:rsidP="00A15F44">
      <w:pPr>
        <w:pStyle w:val="paragraph"/>
      </w:pPr>
      <w:r w:rsidRPr="00AF0060">
        <w:tab/>
        <w:t>(a)</w:t>
      </w:r>
      <w:r w:rsidRPr="00AF0060">
        <w:tab/>
        <w:t>a proceeding between a partnership and one or more of its members; and</w:t>
      </w:r>
    </w:p>
    <w:p w:rsidR="003F45A3" w:rsidRPr="00AF0060" w:rsidRDefault="003F45A3" w:rsidP="00A15F44">
      <w:pPr>
        <w:pStyle w:val="paragraph"/>
      </w:pPr>
      <w:r w:rsidRPr="00AF0060">
        <w:tab/>
        <w:t>(b)</w:t>
      </w:r>
      <w:r w:rsidRPr="00AF0060">
        <w:tab/>
        <w:t>a proceeding between partnerships having one or more common members.</w:t>
      </w:r>
    </w:p>
    <w:p w:rsidR="003F45A3" w:rsidRPr="00AF0060" w:rsidRDefault="003F45A3" w:rsidP="00A15F44">
      <w:pPr>
        <w:pStyle w:val="subsection"/>
      </w:pPr>
      <w:r w:rsidRPr="00AF0060">
        <w:tab/>
        <w:t>(2)</w:t>
      </w:r>
      <w:r w:rsidRPr="00AF0060">
        <w:tab/>
        <w:t>However, no order may be executed in a proceeding to which subrule</w:t>
      </w:r>
      <w:r w:rsidR="00AF0060">
        <w:t xml:space="preserve"> </w:t>
      </w:r>
      <w:r w:rsidRPr="00AF0060">
        <w:t>(1) applies without the leave of the Court.</w:t>
      </w:r>
    </w:p>
    <w:p w:rsidR="003F45A3" w:rsidRPr="00AF0060" w:rsidRDefault="00A15F44" w:rsidP="00A15F44">
      <w:pPr>
        <w:pStyle w:val="notetext"/>
      </w:pPr>
      <w:r w:rsidRPr="00AF0060">
        <w:t>Note:</w:t>
      </w:r>
      <w:r w:rsidRPr="00AF0060">
        <w:tab/>
        <w:t>Division</w:t>
      </w:r>
      <w:r w:rsidR="00AF0060">
        <w:t> </w:t>
      </w:r>
      <w:r w:rsidR="003F45A3" w:rsidRPr="00AF0060">
        <w:t>41.2 deals with enforcement proceedings involving partnerships.</w:t>
      </w:r>
    </w:p>
    <w:p w:rsidR="003F45A3" w:rsidRPr="00AF0060" w:rsidRDefault="003F45A3" w:rsidP="00A15F44">
      <w:pPr>
        <w:pStyle w:val="ActHead5"/>
      </w:pPr>
      <w:bookmarkStart w:id="185" w:name="_Toc373142668"/>
      <w:r w:rsidRPr="00AF0060">
        <w:rPr>
          <w:rStyle w:val="CharSectno"/>
        </w:rPr>
        <w:t>9.44</w:t>
      </w:r>
      <w:r w:rsidR="00A15F44" w:rsidRPr="00AF0060">
        <w:t xml:space="preserve">  </w:t>
      </w:r>
      <w:r w:rsidRPr="00AF0060">
        <w:t>Denial by person served as partner</w:t>
      </w:r>
      <w:bookmarkEnd w:id="185"/>
    </w:p>
    <w:p w:rsidR="003F45A3" w:rsidRPr="00AF0060" w:rsidRDefault="003F45A3" w:rsidP="00A15F44">
      <w:pPr>
        <w:pStyle w:val="subsection"/>
      </w:pPr>
      <w:r w:rsidRPr="00AF0060">
        <w:tab/>
        <w:t>(1)</w:t>
      </w:r>
      <w:r w:rsidRPr="00AF0060">
        <w:tab/>
        <w:t xml:space="preserve">If a proceeding is brought against a person (the </w:t>
      </w:r>
      <w:r w:rsidRPr="00AF0060">
        <w:rPr>
          <w:b/>
          <w:i/>
        </w:rPr>
        <w:t>respondent</w:t>
      </w:r>
      <w:r w:rsidRPr="00AF0060">
        <w:t>) as a partner, the respondent may deny being a partner:</w:t>
      </w:r>
    </w:p>
    <w:p w:rsidR="003F45A3" w:rsidRPr="00AF0060" w:rsidRDefault="003F45A3" w:rsidP="00A15F44">
      <w:pPr>
        <w:pStyle w:val="paragraph"/>
      </w:pPr>
      <w:r w:rsidRPr="00AF0060">
        <w:tab/>
        <w:t>(a)</w:t>
      </w:r>
      <w:r w:rsidRPr="00AF0060">
        <w:tab/>
        <w:t>at the date specified in the originating application as the date that the cause of action arose; or</w:t>
      </w:r>
    </w:p>
    <w:p w:rsidR="003F45A3" w:rsidRPr="00AF0060" w:rsidRDefault="003F45A3" w:rsidP="00A15F44">
      <w:pPr>
        <w:pStyle w:val="paragraph"/>
      </w:pPr>
      <w:r w:rsidRPr="00AF0060">
        <w:tab/>
        <w:t>(b)</w:t>
      </w:r>
      <w:r w:rsidRPr="00AF0060">
        <w:tab/>
        <w:t>when the proceeding was started.</w:t>
      </w:r>
    </w:p>
    <w:p w:rsidR="003F45A3" w:rsidRPr="00AF0060" w:rsidRDefault="003F45A3" w:rsidP="00A15F44">
      <w:pPr>
        <w:pStyle w:val="subsection"/>
      </w:pPr>
      <w:r w:rsidRPr="00AF0060">
        <w:tab/>
        <w:t>(2)</w:t>
      </w:r>
      <w:r w:rsidRPr="00AF0060">
        <w:tab/>
        <w:t>If the respondent makes a denial under subrule</w:t>
      </w:r>
      <w:r w:rsidR="00AF0060">
        <w:t xml:space="preserve"> </w:t>
      </w:r>
      <w:r w:rsidRPr="00AF0060">
        <w:t>(1), the respondent must, when filing the respondent’s notice of address for service, file an affidavit stating the facts on which the denial is based.</w:t>
      </w:r>
    </w:p>
    <w:p w:rsidR="003F45A3" w:rsidRPr="00AF0060" w:rsidRDefault="003F45A3" w:rsidP="00A15F44">
      <w:pPr>
        <w:pStyle w:val="subsection"/>
      </w:pPr>
      <w:r w:rsidRPr="00AF0060">
        <w:tab/>
        <w:t>(3)</w:t>
      </w:r>
      <w:r w:rsidRPr="00AF0060">
        <w:tab/>
        <w:t>The respondent may also make the denial at a later stage of the proceeding.</w:t>
      </w:r>
    </w:p>
    <w:p w:rsidR="003F45A3" w:rsidRPr="00AF0060" w:rsidRDefault="003F45A3" w:rsidP="00A15F44">
      <w:pPr>
        <w:pStyle w:val="ActHead5"/>
      </w:pPr>
      <w:bookmarkStart w:id="186" w:name="_Toc373142669"/>
      <w:r w:rsidRPr="00AF0060">
        <w:rPr>
          <w:rStyle w:val="CharSectno"/>
        </w:rPr>
        <w:t>9.45</w:t>
      </w:r>
      <w:r w:rsidR="00A15F44" w:rsidRPr="00AF0060">
        <w:t xml:space="preserve">  </w:t>
      </w:r>
      <w:r w:rsidRPr="00AF0060">
        <w:t>Defence to be in partnership name</w:t>
      </w:r>
      <w:bookmarkEnd w:id="186"/>
    </w:p>
    <w:p w:rsidR="003F45A3" w:rsidRPr="00AF0060" w:rsidRDefault="003F45A3" w:rsidP="00A15F44">
      <w:pPr>
        <w:pStyle w:val="subsection"/>
      </w:pPr>
      <w:r w:rsidRPr="00AF0060">
        <w:tab/>
        <w:t>(1)</w:t>
      </w:r>
      <w:r w:rsidRPr="00AF0060">
        <w:tab/>
        <w:t>Despite rule</w:t>
      </w:r>
      <w:r w:rsidR="00AF0060">
        <w:t> </w:t>
      </w:r>
      <w:r w:rsidRPr="00AF0060">
        <w:t>9.44, if a proceeding has been brought against a partnership, a partner must not file a defence in the partner’s name.</w:t>
      </w:r>
    </w:p>
    <w:p w:rsidR="003F45A3" w:rsidRPr="00AF0060" w:rsidRDefault="003F45A3" w:rsidP="00A15F44">
      <w:pPr>
        <w:pStyle w:val="subsection"/>
      </w:pPr>
      <w:r w:rsidRPr="00AF0060">
        <w:tab/>
        <w:t>(2)</w:t>
      </w:r>
      <w:r w:rsidRPr="00AF0060">
        <w:tab/>
        <w:t>However, the partner may file a defence in the partnership name.</w:t>
      </w:r>
    </w:p>
    <w:p w:rsidR="003F45A3" w:rsidRPr="00AF0060" w:rsidRDefault="003F45A3" w:rsidP="00A15F44">
      <w:pPr>
        <w:pStyle w:val="subsection"/>
      </w:pPr>
      <w:r w:rsidRPr="00AF0060">
        <w:lastRenderedPageBreak/>
        <w:tab/>
        <w:t>(3)</w:t>
      </w:r>
      <w:r w:rsidRPr="00AF0060">
        <w:tab/>
        <w:t>If, under subrule</w:t>
      </w:r>
      <w:r w:rsidR="00AF0060">
        <w:t xml:space="preserve"> </w:t>
      </w:r>
      <w:r w:rsidRPr="00AF0060">
        <w:t>(2), 2 or more partners file a defence and the defences raise different grounds of defence, the applicant is only entitled to an order against the partnership if none of the grounds of defence is a proper defence to the applicant’s claim.</w:t>
      </w:r>
    </w:p>
    <w:p w:rsidR="003F45A3" w:rsidRPr="00AF0060" w:rsidRDefault="00A15F44" w:rsidP="00A15F44">
      <w:pPr>
        <w:pStyle w:val="notetext"/>
      </w:pPr>
      <w:r w:rsidRPr="00AF0060">
        <w:t>Note:</w:t>
      </w:r>
      <w:r w:rsidRPr="00AF0060">
        <w:tab/>
      </w:r>
      <w:r w:rsidR="003F45A3" w:rsidRPr="00AF0060">
        <w:t>For defences, see rule</w:t>
      </w:r>
      <w:r w:rsidR="00AF0060">
        <w:t> </w:t>
      </w:r>
      <w:r w:rsidR="003F45A3" w:rsidRPr="00AF0060">
        <w:t>16.32.</w:t>
      </w:r>
    </w:p>
    <w:p w:rsidR="003F45A3" w:rsidRPr="00AF0060" w:rsidRDefault="003F45A3" w:rsidP="00A15F44">
      <w:pPr>
        <w:pStyle w:val="ActHead5"/>
      </w:pPr>
      <w:bookmarkStart w:id="187" w:name="_Toc373142670"/>
      <w:r w:rsidRPr="00AF0060">
        <w:rPr>
          <w:rStyle w:val="CharSectno"/>
        </w:rPr>
        <w:t>9.46</w:t>
      </w:r>
      <w:r w:rsidR="00A15F44" w:rsidRPr="00AF0060">
        <w:t xml:space="preserve">  </w:t>
      </w:r>
      <w:r w:rsidRPr="00AF0060">
        <w:t>Entry of order</w:t>
      </w:r>
      <w:bookmarkEnd w:id="187"/>
    </w:p>
    <w:p w:rsidR="003F45A3" w:rsidRPr="00AF0060" w:rsidRDefault="003F45A3" w:rsidP="00A15F44">
      <w:pPr>
        <w:pStyle w:val="subsection"/>
      </w:pPr>
      <w:r w:rsidRPr="00AF0060">
        <w:tab/>
      </w:r>
      <w:r w:rsidRPr="00AF0060">
        <w:tab/>
        <w:t>An order for or against a partnership must be entered in the partnership name and not in the name of an individual partner.</w:t>
      </w:r>
    </w:p>
    <w:p w:rsidR="003F45A3" w:rsidRPr="00AF0060" w:rsidRDefault="00A15F44" w:rsidP="00A15F44">
      <w:pPr>
        <w:pStyle w:val="notetext"/>
      </w:pPr>
      <w:r w:rsidRPr="00AF0060">
        <w:t>Note:</w:t>
      </w:r>
      <w:r w:rsidRPr="00AF0060">
        <w:tab/>
      </w:r>
      <w:r w:rsidR="003F45A3" w:rsidRPr="00AF0060">
        <w:t>For execution of judgment against a partnership, see rule</w:t>
      </w:r>
      <w:r w:rsidR="00AF0060">
        <w:t> </w:t>
      </w:r>
      <w:r w:rsidR="003F45A3" w:rsidRPr="00AF0060">
        <w:t>41.21.  For execution of judgment against an individual partner, see rule</w:t>
      </w:r>
      <w:r w:rsidR="00AF0060">
        <w:t> </w:t>
      </w:r>
      <w:r w:rsidR="003F45A3" w:rsidRPr="00AF0060">
        <w:t>41.22.</w:t>
      </w:r>
    </w:p>
    <w:p w:rsidR="003F45A3" w:rsidRPr="00AF0060" w:rsidRDefault="003F45A3" w:rsidP="00A15F44">
      <w:pPr>
        <w:pStyle w:val="notemargin"/>
      </w:pPr>
      <w:r w:rsidRPr="00AF0060">
        <w:rPr>
          <w:b/>
        </w:rPr>
        <w:t>Rules</w:t>
      </w:r>
      <w:r w:rsidR="00AF0060">
        <w:rPr>
          <w:b/>
        </w:rPr>
        <w:t> </w:t>
      </w:r>
      <w:r w:rsidRPr="00AF0060">
        <w:rPr>
          <w:b/>
        </w:rPr>
        <w:t>9.47–9.50 left blank</w:t>
      </w:r>
    </w:p>
    <w:p w:rsidR="003F45A3" w:rsidRPr="00AF0060" w:rsidRDefault="00A15F44" w:rsidP="00A15F44">
      <w:pPr>
        <w:pStyle w:val="ActHead3"/>
        <w:pageBreakBefore/>
      </w:pPr>
      <w:bookmarkStart w:id="188" w:name="_Toc373142671"/>
      <w:r w:rsidRPr="00AF0060">
        <w:rPr>
          <w:rStyle w:val="CharDivNo"/>
        </w:rPr>
        <w:lastRenderedPageBreak/>
        <w:t>Division</w:t>
      </w:r>
      <w:r w:rsidR="00AF0060" w:rsidRPr="00AF0060">
        <w:rPr>
          <w:rStyle w:val="CharDivNo"/>
        </w:rPr>
        <w:t> </w:t>
      </w:r>
      <w:r w:rsidR="003F45A3" w:rsidRPr="00AF0060">
        <w:rPr>
          <w:rStyle w:val="CharDivNo"/>
        </w:rPr>
        <w:t>9.5</w:t>
      </w:r>
      <w:r w:rsidRPr="00AF0060">
        <w:t>—</w:t>
      </w:r>
      <w:r w:rsidR="003F45A3" w:rsidRPr="00AF0060">
        <w:rPr>
          <w:rStyle w:val="CharDivText"/>
        </w:rPr>
        <w:t>Business name proceedings</w:t>
      </w:r>
      <w:bookmarkEnd w:id="188"/>
    </w:p>
    <w:p w:rsidR="003F45A3" w:rsidRPr="00AF0060" w:rsidRDefault="003F45A3" w:rsidP="00A15F44">
      <w:pPr>
        <w:pStyle w:val="ActHead5"/>
      </w:pPr>
      <w:bookmarkStart w:id="189" w:name="_Toc373142672"/>
      <w:r w:rsidRPr="00AF0060">
        <w:rPr>
          <w:rStyle w:val="CharSectno"/>
        </w:rPr>
        <w:t>9.51</w:t>
      </w:r>
      <w:r w:rsidR="00A15F44" w:rsidRPr="00AF0060">
        <w:t xml:space="preserve">  </w:t>
      </w:r>
      <w:r w:rsidRPr="00AF0060">
        <w:t>Proceeding against a person who carries on a business under a business name</w:t>
      </w:r>
      <w:bookmarkEnd w:id="189"/>
    </w:p>
    <w:p w:rsidR="003F45A3" w:rsidRPr="00AF0060" w:rsidRDefault="003F45A3" w:rsidP="00A15F44">
      <w:pPr>
        <w:pStyle w:val="subsection"/>
      </w:pPr>
      <w:r w:rsidRPr="00AF0060">
        <w:tab/>
      </w:r>
      <w:r w:rsidRPr="00AF0060">
        <w:tab/>
        <w:t>A proceeding must be started against a person in the person’s name or under Division</w:t>
      </w:r>
      <w:r w:rsidR="00AF0060">
        <w:t> </w:t>
      </w:r>
      <w:r w:rsidRPr="00AF0060">
        <w:t>9.4 if:</w:t>
      </w:r>
    </w:p>
    <w:p w:rsidR="003F45A3" w:rsidRPr="00AF0060" w:rsidRDefault="003F45A3" w:rsidP="00A15F44">
      <w:pPr>
        <w:pStyle w:val="paragraph"/>
      </w:pPr>
      <w:r w:rsidRPr="00AF0060">
        <w:tab/>
        <w:t>(a)</w:t>
      </w:r>
      <w:r w:rsidRPr="00AF0060">
        <w:tab/>
        <w:t>the proceeding is started against the person in relation to anything done, omitted to be done or otherwise related to a business carried on in Australia by that person under a business name; and</w:t>
      </w:r>
    </w:p>
    <w:p w:rsidR="003F45A3" w:rsidRPr="00AF0060" w:rsidRDefault="003F45A3" w:rsidP="00A15F44">
      <w:pPr>
        <w:pStyle w:val="paragraph"/>
      </w:pPr>
      <w:r w:rsidRPr="00AF0060">
        <w:tab/>
        <w:t>(b)</w:t>
      </w:r>
      <w:r w:rsidRPr="00AF0060">
        <w:tab/>
        <w:t>the business name is registered in a register in a State or Territory in which the business is carried on and discloses the name and residential address of the person.</w:t>
      </w:r>
    </w:p>
    <w:p w:rsidR="003F45A3" w:rsidRPr="00AF0060" w:rsidRDefault="00A15F44" w:rsidP="00A15F44">
      <w:pPr>
        <w:pStyle w:val="notetext"/>
      </w:pPr>
      <w:r w:rsidRPr="00AF0060">
        <w:t>Note 1:</w:t>
      </w:r>
      <w:r w:rsidRPr="00AF0060">
        <w:tab/>
      </w:r>
      <w:r w:rsidR="003F45A3" w:rsidRPr="00AF0060">
        <w:rPr>
          <w:b/>
          <w:i/>
        </w:rPr>
        <w:t>Business name</w:t>
      </w:r>
      <w:r w:rsidR="003F45A3" w:rsidRPr="00AF0060">
        <w:rPr>
          <w:b/>
        </w:rPr>
        <w:t xml:space="preserve"> </w:t>
      </w:r>
      <w:r w:rsidR="003F45A3" w:rsidRPr="00AF0060">
        <w:t>and</w:t>
      </w:r>
      <w:r w:rsidR="003F45A3" w:rsidRPr="00AF0060">
        <w:rPr>
          <w:b/>
        </w:rPr>
        <w:t xml:space="preserve"> </w:t>
      </w:r>
      <w:r w:rsidR="003F45A3" w:rsidRPr="00AF0060">
        <w:rPr>
          <w:b/>
          <w:i/>
        </w:rPr>
        <w:t xml:space="preserve">description </w:t>
      </w:r>
      <w:r w:rsidR="003F45A3" w:rsidRPr="00AF0060">
        <w:t>are defined in the Dictionary.</w:t>
      </w:r>
    </w:p>
    <w:p w:rsidR="003F45A3" w:rsidRPr="00AF0060" w:rsidRDefault="00A15F44" w:rsidP="00A15F44">
      <w:pPr>
        <w:pStyle w:val="notetext"/>
        <w:rPr>
          <w:b/>
        </w:rPr>
      </w:pPr>
      <w:r w:rsidRPr="00AF0060">
        <w:t>Note 2:</w:t>
      </w:r>
      <w:r w:rsidRPr="00AF0060">
        <w:tab/>
      </w:r>
      <w:r w:rsidR="003F45A3" w:rsidRPr="00AF0060">
        <w:t>In a proceeding against a person in the person’s business name the person must file a notice of address for service in the person’s name</w:t>
      </w:r>
      <w:r w:rsidRPr="00AF0060">
        <w:t>—</w:t>
      </w:r>
      <w:r w:rsidR="003F45A3" w:rsidRPr="00AF0060">
        <w:t>see rule</w:t>
      </w:r>
      <w:r w:rsidR="00AF0060">
        <w:t> </w:t>
      </w:r>
      <w:r w:rsidR="003F45A3" w:rsidRPr="00AF0060">
        <w:t>11.03.</w:t>
      </w:r>
    </w:p>
    <w:p w:rsidR="003F45A3" w:rsidRPr="00AF0060" w:rsidRDefault="003F45A3" w:rsidP="00A15F44">
      <w:pPr>
        <w:pStyle w:val="ActHead5"/>
      </w:pPr>
      <w:bookmarkStart w:id="190" w:name="_Toc373142673"/>
      <w:r w:rsidRPr="00AF0060">
        <w:rPr>
          <w:rStyle w:val="CharSectno"/>
        </w:rPr>
        <w:t>9.52</w:t>
      </w:r>
      <w:r w:rsidR="00A15F44" w:rsidRPr="00AF0060">
        <w:t xml:space="preserve">  </w:t>
      </w:r>
      <w:r w:rsidRPr="00AF0060">
        <w:t>Proceeding against a business name</w:t>
      </w:r>
      <w:bookmarkEnd w:id="190"/>
    </w:p>
    <w:p w:rsidR="003F45A3" w:rsidRPr="00AF0060" w:rsidRDefault="003F45A3" w:rsidP="00A15F44">
      <w:pPr>
        <w:pStyle w:val="subsection"/>
      </w:pPr>
      <w:r w:rsidRPr="00AF0060">
        <w:tab/>
        <w:t>(1)</w:t>
      </w:r>
      <w:r w:rsidRPr="00AF0060">
        <w:tab/>
        <w:t>A proceeding may be started against a business name if:</w:t>
      </w:r>
    </w:p>
    <w:p w:rsidR="003F45A3" w:rsidRPr="00AF0060" w:rsidRDefault="003F45A3" w:rsidP="00A15F44">
      <w:pPr>
        <w:pStyle w:val="paragraph"/>
      </w:pPr>
      <w:r w:rsidRPr="00AF0060">
        <w:tab/>
        <w:t>(a)</w:t>
      </w:r>
      <w:r w:rsidRPr="00AF0060">
        <w:tab/>
        <w:t>the proceeding relates to anything done, omitted to be done or otherwise related to a business carried on by a person under that business name; and</w:t>
      </w:r>
    </w:p>
    <w:p w:rsidR="003F45A3" w:rsidRPr="00AF0060" w:rsidRDefault="003F45A3" w:rsidP="00A15F44">
      <w:pPr>
        <w:pStyle w:val="paragraph"/>
      </w:pPr>
      <w:r w:rsidRPr="00AF0060">
        <w:tab/>
        <w:t>(b)</w:t>
      </w:r>
      <w:r w:rsidRPr="00AF0060">
        <w:tab/>
        <w:t>the person’s name is not registered in any register mentioned in paragraph</w:t>
      </w:r>
      <w:r w:rsidR="00AF0060">
        <w:t> </w:t>
      </w:r>
      <w:r w:rsidRPr="00AF0060">
        <w:t>9.51(1)(b).</w:t>
      </w:r>
    </w:p>
    <w:p w:rsidR="003F45A3" w:rsidRPr="00AF0060" w:rsidRDefault="003F45A3" w:rsidP="00A15F44">
      <w:pPr>
        <w:pStyle w:val="subsection"/>
      </w:pPr>
      <w:r w:rsidRPr="00AF0060">
        <w:tab/>
        <w:t>(2)</w:t>
      </w:r>
      <w:r w:rsidRPr="00AF0060">
        <w:tab/>
        <w:t>If a proceeding is brought under subrule</w:t>
      </w:r>
      <w:r w:rsidR="00AF0060">
        <w:t xml:space="preserve"> </w:t>
      </w:r>
      <w:r w:rsidRPr="00AF0060">
        <w:t>(1), the business name is sufficient designation of the person in any process.</w:t>
      </w:r>
    </w:p>
    <w:p w:rsidR="003F45A3" w:rsidRPr="00AF0060" w:rsidRDefault="003F45A3" w:rsidP="00A15F44">
      <w:pPr>
        <w:pStyle w:val="subsection"/>
      </w:pPr>
      <w:r w:rsidRPr="00AF0060">
        <w:tab/>
        <w:t>(3)</w:t>
      </w:r>
      <w:r w:rsidRPr="00AF0060">
        <w:tab/>
        <w:t>Any judgment or order made in the proceeding may be enforced against the person.</w:t>
      </w:r>
    </w:p>
    <w:p w:rsidR="003F45A3" w:rsidRPr="00AF0060" w:rsidRDefault="003F45A3" w:rsidP="00A15F44">
      <w:pPr>
        <w:pStyle w:val="ActHead5"/>
      </w:pPr>
      <w:bookmarkStart w:id="191" w:name="_Toc373142674"/>
      <w:r w:rsidRPr="00AF0060">
        <w:rPr>
          <w:rStyle w:val="CharSectno"/>
        </w:rPr>
        <w:lastRenderedPageBreak/>
        <w:t>9.53</w:t>
      </w:r>
      <w:r w:rsidR="00A15F44" w:rsidRPr="00AF0060">
        <w:t xml:space="preserve">  </w:t>
      </w:r>
      <w:r w:rsidRPr="00AF0060">
        <w:t xml:space="preserve">Proceeding under this </w:t>
      </w:r>
      <w:r w:rsidR="00A15F44" w:rsidRPr="00AF0060">
        <w:t>Division</w:t>
      </w:r>
      <w:r w:rsidR="00AF0060">
        <w:t xml:space="preserve"> </w:t>
      </w:r>
      <w:r w:rsidRPr="00AF0060">
        <w:t xml:space="preserve">or </w:t>
      </w:r>
      <w:r w:rsidR="00A15F44" w:rsidRPr="00AF0060">
        <w:t>Division</w:t>
      </w:r>
      <w:r w:rsidR="00AF0060">
        <w:t> </w:t>
      </w:r>
      <w:r w:rsidRPr="00AF0060">
        <w:t>9.4</w:t>
      </w:r>
      <w:bookmarkEnd w:id="191"/>
    </w:p>
    <w:p w:rsidR="003F45A3" w:rsidRPr="00AF0060" w:rsidRDefault="003F45A3" w:rsidP="00A15F44">
      <w:pPr>
        <w:pStyle w:val="subsection"/>
      </w:pPr>
      <w:r w:rsidRPr="00AF0060">
        <w:tab/>
      </w:r>
      <w:r w:rsidRPr="00AF0060">
        <w:tab/>
        <w:t xml:space="preserve">A party to a proceeding may proceed under this </w:t>
      </w:r>
      <w:r w:rsidR="00A15F44" w:rsidRPr="00AF0060">
        <w:t>Division</w:t>
      </w:r>
      <w:r w:rsidR="00AF0060">
        <w:t xml:space="preserve"> </w:t>
      </w:r>
      <w:r w:rsidRPr="00AF0060">
        <w:t>or Division</w:t>
      </w:r>
      <w:r w:rsidR="00AF0060">
        <w:t> </w:t>
      </w:r>
      <w:r w:rsidRPr="00AF0060">
        <w:t>9.4 if:</w:t>
      </w:r>
    </w:p>
    <w:p w:rsidR="003F45A3" w:rsidRPr="00AF0060" w:rsidRDefault="003F45A3" w:rsidP="00A15F44">
      <w:pPr>
        <w:pStyle w:val="paragraph"/>
      </w:pPr>
      <w:r w:rsidRPr="00AF0060">
        <w:tab/>
        <w:t>(a)</w:t>
      </w:r>
      <w:r w:rsidRPr="00AF0060">
        <w:tab/>
        <w:t>a proceeding is brought against a person in the person’s business name; and</w:t>
      </w:r>
    </w:p>
    <w:p w:rsidR="003F45A3" w:rsidRPr="00AF0060" w:rsidRDefault="003F45A3" w:rsidP="00A15F44">
      <w:pPr>
        <w:pStyle w:val="paragraph"/>
      </w:pPr>
      <w:r w:rsidRPr="00AF0060">
        <w:tab/>
        <w:t>(b)</w:t>
      </w:r>
      <w:r w:rsidRPr="00AF0060">
        <w:tab/>
        <w:t>the person files a notice of address for service under rule</w:t>
      </w:r>
      <w:r w:rsidR="00AF0060">
        <w:t> </w:t>
      </w:r>
      <w:r w:rsidRPr="00AF0060">
        <w:t>11.03; and</w:t>
      </w:r>
    </w:p>
    <w:p w:rsidR="003F45A3" w:rsidRPr="00AF0060" w:rsidRDefault="003F45A3" w:rsidP="00A15F44">
      <w:pPr>
        <w:pStyle w:val="paragraph"/>
      </w:pPr>
      <w:r w:rsidRPr="00AF0060">
        <w:tab/>
        <w:t>(c)</w:t>
      </w:r>
      <w:r w:rsidRPr="00AF0060">
        <w:tab/>
        <w:t>a statement filed with the notice of address for service sets out the name of at least one other person with whom the person carried on business under the business name:</w:t>
      </w:r>
    </w:p>
    <w:p w:rsidR="003F45A3" w:rsidRPr="00AF0060" w:rsidRDefault="003F45A3" w:rsidP="00A15F44">
      <w:pPr>
        <w:pStyle w:val="paragraphsub"/>
      </w:pPr>
      <w:r w:rsidRPr="00AF0060">
        <w:tab/>
        <w:t>(i)</w:t>
      </w:r>
      <w:r w:rsidRPr="00AF0060">
        <w:tab/>
        <w:t>at the date specified in the originating application as the date that the cause of action arose; or</w:t>
      </w:r>
    </w:p>
    <w:p w:rsidR="003F45A3" w:rsidRPr="00AF0060" w:rsidRDefault="003F45A3" w:rsidP="00A15F44">
      <w:pPr>
        <w:pStyle w:val="paragraphsub"/>
      </w:pPr>
      <w:r w:rsidRPr="00AF0060">
        <w:tab/>
        <w:t>(ii)</w:t>
      </w:r>
      <w:r w:rsidRPr="00AF0060">
        <w:tab/>
        <w:t>when the proceeding was started.</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11.03 provides that if an originating application is brought against a business name, the person served must file an address for service in the person’s name.</w:t>
      </w:r>
    </w:p>
    <w:p w:rsidR="003F45A3" w:rsidRPr="00AF0060" w:rsidRDefault="003F45A3" w:rsidP="00A15F44">
      <w:pPr>
        <w:pStyle w:val="ActHead5"/>
      </w:pPr>
      <w:bookmarkStart w:id="192" w:name="_Toc373142675"/>
      <w:r w:rsidRPr="00AF0060">
        <w:rPr>
          <w:rStyle w:val="CharSectno"/>
        </w:rPr>
        <w:t>9.54</w:t>
      </w:r>
      <w:r w:rsidR="00A15F44" w:rsidRPr="00AF0060">
        <w:t xml:space="preserve">  </w:t>
      </w:r>
      <w:r w:rsidRPr="00AF0060">
        <w:t>Amendment of parties</w:t>
      </w:r>
      <w:bookmarkEnd w:id="192"/>
    </w:p>
    <w:p w:rsidR="003F45A3" w:rsidRPr="00AF0060" w:rsidRDefault="003F45A3" w:rsidP="00A15F44">
      <w:pPr>
        <w:pStyle w:val="subsection"/>
      </w:pPr>
      <w:r w:rsidRPr="00AF0060">
        <w:tab/>
        <w:t>(1)</w:t>
      </w:r>
      <w:r w:rsidRPr="00AF0060">
        <w:tab/>
        <w:t>As soon as practicable after filing an originating application against a person in the person’s business name, the applicant must:</w:t>
      </w:r>
    </w:p>
    <w:p w:rsidR="003F45A3" w:rsidRPr="00AF0060" w:rsidRDefault="003F45A3" w:rsidP="00A15F44">
      <w:pPr>
        <w:pStyle w:val="paragraph"/>
      </w:pPr>
      <w:r w:rsidRPr="00AF0060">
        <w:tab/>
        <w:t>(a)</w:t>
      </w:r>
      <w:r w:rsidRPr="00AF0060">
        <w:tab/>
        <w:t>take all reasonable steps to find out the person’s description; and</w:t>
      </w:r>
    </w:p>
    <w:p w:rsidR="003F45A3" w:rsidRPr="00AF0060" w:rsidRDefault="003F45A3" w:rsidP="00A15F44">
      <w:pPr>
        <w:pStyle w:val="paragraph"/>
      </w:pPr>
      <w:r w:rsidRPr="00AF0060">
        <w:tab/>
        <w:t>(b)</w:t>
      </w:r>
      <w:r w:rsidRPr="00AF0060">
        <w:tab/>
        <w:t>apply to the Court for leave to amend the application, and any other document filed in the proceeding, to enable the proceeding to continue against the person in the person’s name.</w:t>
      </w:r>
    </w:p>
    <w:p w:rsidR="003F45A3" w:rsidRPr="00AF0060" w:rsidRDefault="00A15F44" w:rsidP="00A15F44">
      <w:pPr>
        <w:pStyle w:val="notetext"/>
      </w:pPr>
      <w:r w:rsidRPr="00AF0060">
        <w:t>Note 1:</w:t>
      </w:r>
      <w:r w:rsidRPr="00AF0060">
        <w:tab/>
      </w:r>
      <w:r w:rsidR="003F45A3" w:rsidRPr="00AF0060">
        <w:rPr>
          <w:b/>
          <w:i/>
        </w:rPr>
        <w:t>Description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Amendments to originating applications are dealt with in Division</w:t>
      </w:r>
      <w:r w:rsidR="00AF0060">
        <w:t> </w:t>
      </w:r>
      <w:r w:rsidR="003F45A3" w:rsidRPr="00AF0060">
        <w:t>8.3 and amendments to pleadings are dealt with in Division</w:t>
      </w:r>
      <w:r w:rsidR="00AF0060">
        <w:t> </w:t>
      </w:r>
      <w:r w:rsidR="003F45A3" w:rsidRPr="00AF0060">
        <w:t>16.5.</w:t>
      </w:r>
    </w:p>
    <w:p w:rsidR="003F45A3" w:rsidRPr="00AF0060" w:rsidRDefault="003F45A3" w:rsidP="00A15F44">
      <w:pPr>
        <w:pStyle w:val="subsection"/>
      </w:pPr>
      <w:r w:rsidRPr="00AF0060">
        <w:tab/>
        <w:t>(2)</w:t>
      </w:r>
      <w:r w:rsidRPr="00AF0060">
        <w:tab/>
        <w:t xml:space="preserve">The applicant may take a step in the proceeding (other than those mentioned in </w:t>
      </w:r>
      <w:r w:rsidR="00AF0060">
        <w:t>paragraph (</w:t>
      </w:r>
      <w:r w:rsidRPr="00AF0060">
        <w:t xml:space="preserve">1)(a) and arranging for service of a copy of the application under </w:t>
      </w:r>
      <w:r w:rsidR="00AF0060">
        <w:t>paragraph (</w:t>
      </w:r>
      <w:r w:rsidRPr="00AF0060">
        <w:t xml:space="preserve">1)(b)) only if the amendments required under </w:t>
      </w:r>
      <w:r w:rsidR="00AF0060">
        <w:t>paragraph (</w:t>
      </w:r>
      <w:r w:rsidRPr="00AF0060">
        <w:t>1)(b) are made or the Court gives leave.</w:t>
      </w:r>
    </w:p>
    <w:p w:rsidR="003F45A3" w:rsidRPr="00AF0060" w:rsidRDefault="00A15F44" w:rsidP="00A15F44">
      <w:pPr>
        <w:pStyle w:val="notetext"/>
      </w:pPr>
      <w:r w:rsidRPr="00AF0060">
        <w:t>Note:</w:t>
      </w:r>
      <w:r w:rsidRPr="00AF0060">
        <w:tab/>
      </w:r>
      <w:r w:rsidR="003F45A3" w:rsidRPr="00AF0060">
        <w:t>For service on a person under a legal incapacity, see rule</w:t>
      </w:r>
      <w:r w:rsidR="00AF0060">
        <w:t> </w:t>
      </w:r>
      <w:r w:rsidR="003F45A3" w:rsidRPr="00AF0060">
        <w:t>10.09.</w:t>
      </w:r>
    </w:p>
    <w:p w:rsidR="003F45A3" w:rsidRPr="00AF0060" w:rsidRDefault="003F45A3" w:rsidP="00A15F44">
      <w:pPr>
        <w:pStyle w:val="subsection"/>
      </w:pPr>
      <w:r w:rsidRPr="00AF0060">
        <w:lastRenderedPageBreak/>
        <w:tab/>
        <w:t>(3)</w:t>
      </w:r>
      <w:r w:rsidRPr="00AF0060">
        <w:tab/>
        <w:t>Nothing in this rule prevents a party from amending a document under rule</w:t>
      </w:r>
      <w:r w:rsidR="00AF0060">
        <w:t> </w:t>
      </w:r>
      <w:r w:rsidRPr="00AF0060">
        <w:t>16.51 or 16.53.</w:t>
      </w:r>
    </w:p>
    <w:p w:rsidR="003F45A3" w:rsidRPr="00AF0060" w:rsidRDefault="003F45A3" w:rsidP="00A15F44">
      <w:pPr>
        <w:pStyle w:val="ActHead5"/>
      </w:pPr>
      <w:bookmarkStart w:id="193" w:name="_Toc373142676"/>
      <w:r w:rsidRPr="00AF0060">
        <w:rPr>
          <w:rStyle w:val="CharSectno"/>
        </w:rPr>
        <w:t>9.55</w:t>
      </w:r>
      <w:r w:rsidR="00A15F44" w:rsidRPr="00AF0060">
        <w:t xml:space="preserve">  </w:t>
      </w:r>
      <w:r w:rsidRPr="00AF0060">
        <w:t>Variation of order</w:t>
      </w:r>
      <w:bookmarkEnd w:id="193"/>
    </w:p>
    <w:p w:rsidR="003F45A3" w:rsidRPr="00AF0060" w:rsidRDefault="003F45A3" w:rsidP="00A15F44">
      <w:pPr>
        <w:pStyle w:val="subsection"/>
      </w:pPr>
      <w:r w:rsidRPr="00AF0060">
        <w:tab/>
        <w:t>(1)</w:t>
      </w:r>
      <w:r w:rsidRPr="00AF0060">
        <w:tab/>
        <w:t>Despite rule</w:t>
      </w:r>
      <w:r w:rsidR="00AF0060">
        <w:t> </w:t>
      </w:r>
      <w:r w:rsidRPr="00AF0060">
        <w:t>41.31, a person may apply to the Court for the variation of an order made against a person in the person’s business name so that the order is made against the person in the person’s name.</w:t>
      </w:r>
    </w:p>
    <w:p w:rsidR="003F45A3" w:rsidRPr="00AF0060" w:rsidRDefault="003F45A3" w:rsidP="00A15F44">
      <w:pPr>
        <w:pStyle w:val="subsection"/>
      </w:pPr>
      <w:r w:rsidRPr="00AF0060">
        <w:tab/>
        <w:t>(2)</w:t>
      </w:r>
      <w:r w:rsidRPr="00AF0060">
        <w:tab/>
        <w:t>An application for a variation of an order under subrule</w:t>
      </w:r>
      <w:r w:rsidR="00AF0060">
        <w:t xml:space="preserve"> </w:t>
      </w:r>
      <w:r w:rsidRPr="00AF0060">
        <w:t>(1) must be served personally on the person against whom the order was made.</w:t>
      </w:r>
    </w:p>
    <w:p w:rsidR="003F45A3" w:rsidRPr="00AF0060" w:rsidRDefault="003F45A3" w:rsidP="00A15F44">
      <w:pPr>
        <w:pStyle w:val="subsection"/>
      </w:pPr>
      <w:r w:rsidRPr="00AF0060">
        <w:tab/>
        <w:t>(3)</w:t>
      </w:r>
      <w:r w:rsidRPr="00AF0060">
        <w:tab/>
        <w:t>An order that is varied under subrule</w:t>
      </w:r>
      <w:r w:rsidR="00AF0060">
        <w:t xml:space="preserve"> </w:t>
      </w:r>
      <w:r w:rsidRPr="00AF0060">
        <w:t>(1) may be enforced personally against the person against whom the order was made.</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41.31 deals with enforcement against a business name.</w:t>
      </w:r>
    </w:p>
    <w:p w:rsidR="003F45A3" w:rsidRPr="00AF0060" w:rsidRDefault="003F45A3" w:rsidP="00A15F44">
      <w:pPr>
        <w:pStyle w:val="ActHead5"/>
      </w:pPr>
      <w:bookmarkStart w:id="194" w:name="_Toc373142677"/>
      <w:r w:rsidRPr="00AF0060">
        <w:rPr>
          <w:rStyle w:val="CharSectno"/>
        </w:rPr>
        <w:t>9.56</w:t>
      </w:r>
      <w:r w:rsidR="00A15F44" w:rsidRPr="00AF0060">
        <w:t xml:space="preserve">  </w:t>
      </w:r>
      <w:r w:rsidRPr="00AF0060">
        <w:t>Order for discovery</w:t>
      </w:r>
      <w:r w:rsidR="00A15F44" w:rsidRPr="00AF0060">
        <w:t>—</w:t>
      </w:r>
      <w:r w:rsidRPr="00AF0060">
        <w:t>proceeding brought against a person in the person’s business name</w:t>
      </w:r>
      <w:bookmarkEnd w:id="194"/>
    </w:p>
    <w:p w:rsidR="003F45A3" w:rsidRPr="00AF0060" w:rsidRDefault="003F45A3" w:rsidP="00A15F44">
      <w:pPr>
        <w:pStyle w:val="subsection"/>
      </w:pPr>
      <w:r w:rsidRPr="00AF0060">
        <w:tab/>
        <w:t>(1)</w:t>
      </w:r>
      <w:r w:rsidRPr="00AF0060">
        <w:tab/>
        <w:t>An applicant may apply to the Court for an order under subrule</w:t>
      </w:r>
      <w:r w:rsidR="00AF0060">
        <w:t xml:space="preserve"> </w:t>
      </w:r>
      <w:r w:rsidRPr="00AF0060">
        <w:t>(2) if the applicant:</w:t>
      </w:r>
    </w:p>
    <w:p w:rsidR="003F45A3" w:rsidRPr="00AF0060" w:rsidRDefault="003F45A3" w:rsidP="00A15F44">
      <w:pPr>
        <w:pStyle w:val="paragraph"/>
      </w:pPr>
      <w:r w:rsidRPr="00AF0060">
        <w:tab/>
        <w:t>(a)</w:t>
      </w:r>
      <w:r w:rsidRPr="00AF0060">
        <w:tab/>
        <w:t xml:space="preserve">starts a proceeding against a person (the </w:t>
      </w:r>
      <w:r w:rsidRPr="00AF0060">
        <w:rPr>
          <w:b/>
          <w:i/>
        </w:rPr>
        <w:t>respondent</w:t>
      </w:r>
      <w:r w:rsidRPr="00AF0060">
        <w:t>) in the respondent’s business name; and</w:t>
      </w:r>
    </w:p>
    <w:p w:rsidR="003F45A3" w:rsidRPr="00AF0060" w:rsidRDefault="003F45A3" w:rsidP="00A15F44">
      <w:pPr>
        <w:pStyle w:val="paragraph"/>
      </w:pPr>
      <w:r w:rsidRPr="00AF0060">
        <w:tab/>
        <w:t>(b)</w:t>
      </w:r>
      <w:r w:rsidRPr="00AF0060">
        <w:tab/>
        <w:t>satisfies the Court that another person:</w:t>
      </w:r>
    </w:p>
    <w:p w:rsidR="003F45A3" w:rsidRPr="00AF0060" w:rsidRDefault="003F45A3" w:rsidP="00A15F44">
      <w:pPr>
        <w:pStyle w:val="paragraphsub"/>
      </w:pPr>
      <w:r w:rsidRPr="00AF0060">
        <w:tab/>
        <w:t>(i)</w:t>
      </w:r>
      <w:r w:rsidRPr="00AF0060">
        <w:tab/>
        <w:t>knows or is likely to know the respondent’s description; or</w:t>
      </w:r>
    </w:p>
    <w:p w:rsidR="003F45A3" w:rsidRPr="00AF0060" w:rsidRDefault="003F45A3" w:rsidP="00A15F44">
      <w:pPr>
        <w:pStyle w:val="paragraphsub"/>
      </w:pPr>
      <w:r w:rsidRPr="00AF0060">
        <w:tab/>
        <w:t>(ii)</w:t>
      </w:r>
      <w:r w:rsidRPr="00AF0060">
        <w:tab/>
        <w:t>has or is likely to have or has had or is likely to have had control of a document that would help ascertain the respondent’s description.</w:t>
      </w:r>
    </w:p>
    <w:p w:rsidR="003F45A3" w:rsidRPr="00AF0060" w:rsidRDefault="003F45A3" w:rsidP="00A15F44">
      <w:pPr>
        <w:pStyle w:val="subsection"/>
      </w:pPr>
      <w:r w:rsidRPr="00AF0060">
        <w:tab/>
        <w:t>(2)</w:t>
      </w:r>
      <w:r w:rsidRPr="00AF0060">
        <w:tab/>
        <w:t xml:space="preserve">If the Court is satisfied of the matters mentioned in </w:t>
      </w:r>
      <w:r w:rsidR="00AF0060">
        <w:t>paragraph (</w:t>
      </w:r>
      <w:r w:rsidRPr="00AF0060">
        <w:t>1)(b), the Court may order the other person:</w:t>
      </w:r>
    </w:p>
    <w:p w:rsidR="003F45A3" w:rsidRPr="00AF0060" w:rsidRDefault="003F45A3" w:rsidP="00A15F44">
      <w:pPr>
        <w:pStyle w:val="paragraph"/>
      </w:pPr>
      <w:r w:rsidRPr="00AF0060">
        <w:tab/>
        <w:t>(a)</w:t>
      </w:r>
      <w:r w:rsidRPr="00AF0060">
        <w:tab/>
        <w:t>to attend before the Court to be examined orally about the respondent’s description; and</w:t>
      </w:r>
    </w:p>
    <w:p w:rsidR="003F45A3" w:rsidRPr="00AF0060" w:rsidRDefault="003F45A3" w:rsidP="00A15F44">
      <w:pPr>
        <w:pStyle w:val="paragraph"/>
      </w:pPr>
      <w:r w:rsidRPr="00AF0060">
        <w:lastRenderedPageBreak/>
        <w:tab/>
        <w:t>(b)</w:t>
      </w:r>
      <w:r w:rsidRPr="00AF0060">
        <w:tab/>
        <w:t>to produce to the Court at that examination any document or thing in the person’s control relating to the respondent’s description; and</w:t>
      </w:r>
    </w:p>
    <w:p w:rsidR="003F45A3" w:rsidRPr="00AF0060" w:rsidRDefault="003F45A3" w:rsidP="00A15F44">
      <w:pPr>
        <w:pStyle w:val="paragraph"/>
      </w:pPr>
      <w:r w:rsidRPr="00AF0060">
        <w:tab/>
        <w:t>(c)</w:t>
      </w:r>
      <w:r w:rsidRPr="00AF0060">
        <w:tab/>
        <w:t>to give discovery to the applicant of all documents that are or have been in the other person’s control relating to the respondent’s description.</w:t>
      </w:r>
    </w:p>
    <w:p w:rsidR="003F45A3" w:rsidRPr="00AF0060" w:rsidRDefault="00A15F44" w:rsidP="00A15F44">
      <w:pPr>
        <w:pStyle w:val="notetext"/>
      </w:pPr>
      <w:r w:rsidRPr="00AF0060">
        <w:t>Note:</w:t>
      </w:r>
      <w:r w:rsidRPr="00AF0060">
        <w:tab/>
      </w:r>
      <w:r w:rsidR="003F45A3" w:rsidRPr="00AF0060">
        <w:rPr>
          <w:b/>
          <w:i/>
        </w:rPr>
        <w:t>Description</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(3)</w:t>
      </w:r>
      <w:r w:rsidRPr="00AF0060">
        <w:tab/>
        <w:t>The applicant must provide the person with sufficient conduct money to permit the person to travel to the Court.</w:t>
      </w:r>
    </w:p>
    <w:p w:rsidR="003F45A3" w:rsidRPr="00AF0060" w:rsidRDefault="00A15F44" w:rsidP="00A15F44">
      <w:pPr>
        <w:pStyle w:val="notetext"/>
      </w:pPr>
      <w:r w:rsidRPr="00AF0060">
        <w:t>Note:</w:t>
      </w:r>
      <w:r w:rsidRPr="00AF0060">
        <w:tab/>
      </w:r>
      <w:r w:rsidR="003F45A3" w:rsidRPr="00AF0060">
        <w:rPr>
          <w:b/>
          <w:i/>
        </w:rPr>
        <w:t xml:space="preserve">Conduct money </w:t>
      </w:r>
      <w:r w:rsidR="003F45A3" w:rsidRPr="00AF0060">
        <w:t>is defined in the Dictionary.</w:t>
      </w:r>
    </w:p>
    <w:p w:rsidR="003F45A3" w:rsidRPr="00AF0060" w:rsidRDefault="003F45A3" w:rsidP="00A15F44">
      <w:pPr>
        <w:pStyle w:val="notemargin"/>
      </w:pPr>
      <w:r w:rsidRPr="00AF0060">
        <w:rPr>
          <w:b/>
        </w:rPr>
        <w:t>Rules</w:t>
      </w:r>
      <w:r w:rsidR="00AF0060">
        <w:rPr>
          <w:b/>
        </w:rPr>
        <w:t> </w:t>
      </w:r>
      <w:r w:rsidRPr="00AF0060">
        <w:rPr>
          <w:b/>
        </w:rPr>
        <w:t>9.57–9.60 left blank</w:t>
      </w:r>
    </w:p>
    <w:p w:rsidR="003F45A3" w:rsidRPr="00AF0060" w:rsidRDefault="00A15F44" w:rsidP="00D33D62">
      <w:pPr>
        <w:pStyle w:val="ActHead3"/>
        <w:pageBreakBefore/>
      </w:pPr>
      <w:bookmarkStart w:id="195" w:name="_Toc373142678"/>
      <w:r w:rsidRPr="00AF0060">
        <w:rPr>
          <w:rStyle w:val="CharDivNo"/>
        </w:rPr>
        <w:lastRenderedPageBreak/>
        <w:t>Division</w:t>
      </w:r>
      <w:r w:rsidR="00AF0060" w:rsidRPr="00AF0060">
        <w:rPr>
          <w:rStyle w:val="CharDivNo"/>
        </w:rPr>
        <w:t> </w:t>
      </w:r>
      <w:r w:rsidR="003F45A3" w:rsidRPr="00AF0060">
        <w:rPr>
          <w:rStyle w:val="CharDivNo"/>
        </w:rPr>
        <w:t>9.6</w:t>
      </w:r>
      <w:r w:rsidRPr="00AF0060">
        <w:t>—</w:t>
      </w:r>
      <w:r w:rsidR="003F45A3" w:rsidRPr="00AF0060">
        <w:rPr>
          <w:rStyle w:val="CharDivText"/>
        </w:rPr>
        <w:t>Persons under a legal incapacity</w:t>
      </w:r>
      <w:bookmarkEnd w:id="195"/>
    </w:p>
    <w:p w:rsidR="003F45A3" w:rsidRPr="00AF0060" w:rsidRDefault="003F45A3" w:rsidP="00A15F44">
      <w:pPr>
        <w:pStyle w:val="ActHead5"/>
      </w:pPr>
      <w:bookmarkStart w:id="196" w:name="_Toc373142679"/>
      <w:r w:rsidRPr="00AF0060">
        <w:rPr>
          <w:rStyle w:val="CharSectno"/>
        </w:rPr>
        <w:t>9.61</w:t>
      </w:r>
      <w:r w:rsidR="00A15F44" w:rsidRPr="00AF0060">
        <w:t xml:space="preserve">  </w:t>
      </w:r>
      <w:r w:rsidRPr="00AF0060">
        <w:t>Proceeding by or against person under a legal incapacity</w:t>
      </w:r>
      <w:bookmarkEnd w:id="196"/>
    </w:p>
    <w:p w:rsidR="003F45A3" w:rsidRPr="00AF0060" w:rsidRDefault="003F45A3" w:rsidP="00A15F44">
      <w:pPr>
        <w:pStyle w:val="subsection"/>
      </w:pPr>
      <w:r w:rsidRPr="00AF0060">
        <w:tab/>
      </w:r>
      <w:r w:rsidRPr="00AF0060">
        <w:tab/>
        <w:t>A person under a legal incapacity may start, or defend, a proceeding only by the person’s litigation representative.</w:t>
      </w:r>
    </w:p>
    <w:p w:rsidR="003F45A3" w:rsidRPr="00AF0060" w:rsidRDefault="00A15F44" w:rsidP="00A15F44">
      <w:pPr>
        <w:pStyle w:val="notetext"/>
      </w:pPr>
      <w:r w:rsidRPr="00AF0060">
        <w:t>Note:</w:t>
      </w:r>
      <w:r w:rsidRPr="00AF0060">
        <w:tab/>
      </w:r>
      <w:r w:rsidR="003F45A3" w:rsidRPr="00AF0060">
        <w:rPr>
          <w:b/>
          <w:i/>
        </w:rPr>
        <w:t>Litigation representative</w:t>
      </w:r>
      <w:r w:rsidR="003F45A3" w:rsidRPr="00AF0060">
        <w:t xml:space="preserve"> and </w:t>
      </w:r>
      <w:r w:rsidR="003F45A3" w:rsidRPr="00AF0060">
        <w:rPr>
          <w:b/>
          <w:i/>
        </w:rPr>
        <w:t xml:space="preserve">person under a legal incapacity </w:t>
      </w:r>
      <w:r w:rsidR="003F45A3" w:rsidRPr="00AF0060">
        <w:t>are defined in the Dictionary.</w:t>
      </w:r>
    </w:p>
    <w:p w:rsidR="003F45A3" w:rsidRPr="00AF0060" w:rsidRDefault="003F45A3" w:rsidP="00A15F44">
      <w:pPr>
        <w:pStyle w:val="ActHead5"/>
      </w:pPr>
      <w:bookmarkStart w:id="197" w:name="_Toc373142680"/>
      <w:r w:rsidRPr="00AF0060">
        <w:rPr>
          <w:rStyle w:val="CharSectno"/>
        </w:rPr>
        <w:t>9.62</w:t>
      </w:r>
      <w:r w:rsidR="00A15F44" w:rsidRPr="00AF0060">
        <w:t xml:space="preserve">  </w:t>
      </w:r>
      <w:r w:rsidRPr="00AF0060">
        <w:t>Persons who may be a litigation representative</w:t>
      </w:r>
      <w:bookmarkEnd w:id="197"/>
    </w:p>
    <w:p w:rsidR="003F45A3" w:rsidRPr="00AF0060" w:rsidRDefault="003F45A3" w:rsidP="00A15F44">
      <w:pPr>
        <w:pStyle w:val="subsection"/>
      </w:pPr>
      <w:r w:rsidRPr="00AF0060">
        <w:tab/>
        <w:t>(1)</w:t>
      </w:r>
      <w:r w:rsidRPr="00AF0060">
        <w:tab/>
        <w:t>A person, other than the following persons, may consent to being appointed a litigation representative:</w:t>
      </w:r>
    </w:p>
    <w:p w:rsidR="003F45A3" w:rsidRPr="00AF0060" w:rsidRDefault="003F45A3" w:rsidP="00A15F44">
      <w:pPr>
        <w:pStyle w:val="paragraph"/>
      </w:pPr>
      <w:r w:rsidRPr="00AF0060">
        <w:tab/>
        <w:t>(a)</w:t>
      </w:r>
      <w:r w:rsidRPr="00AF0060">
        <w:tab/>
        <w:t>a person under a legal incapacity;</w:t>
      </w:r>
    </w:p>
    <w:p w:rsidR="003F45A3" w:rsidRPr="00AF0060" w:rsidRDefault="003F45A3" w:rsidP="00A15F44">
      <w:pPr>
        <w:pStyle w:val="paragraph"/>
      </w:pPr>
      <w:r w:rsidRPr="00AF0060">
        <w:tab/>
        <w:t>(b)</w:t>
      </w:r>
      <w:r w:rsidRPr="00AF0060">
        <w:tab/>
        <w:t>a person who has a different interest in the proceeding to the person under a legal incapacity;</w:t>
      </w:r>
    </w:p>
    <w:p w:rsidR="003F45A3" w:rsidRPr="00AF0060" w:rsidRDefault="003F45A3" w:rsidP="00A15F44">
      <w:pPr>
        <w:pStyle w:val="paragraph"/>
      </w:pPr>
      <w:r w:rsidRPr="00AF0060">
        <w:tab/>
        <w:t>(c)</w:t>
      </w:r>
      <w:r w:rsidRPr="00AF0060">
        <w:tab/>
        <w:t>a corporation or organisation.</w:t>
      </w:r>
    </w:p>
    <w:p w:rsidR="003F45A3" w:rsidRPr="00AF0060" w:rsidRDefault="003F45A3" w:rsidP="00A15F44">
      <w:pPr>
        <w:pStyle w:val="subsection"/>
      </w:pPr>
      <w:r w:rsidRPr="00AF0060">
        <w:tab/>
        <w:t>(2)</w:t>
      </w:r>
      <w:r w:rsidRPr="00AF0060">
        <w:tab/>
        <w:t>However, the following corporations or organisations may be a litigation representative:</w:t>
      </w:r>
    </w:p>
    <w:p w:rsidR="003F45A3" w:rsidRPr="00AF0060" w:rsidRDefault="003F45A3" w:rsidP="00A15F44">
      <w:pPr>
        <w:pStyle w:val="paragraph"/>
      </w:pPr>
      <w:r w:rsidRPr="00AF0060">
        <w:tab/>
        <w:t>(a)</w:t>
      </w:r>
      <w:r w:rsidRPr="00AF0060">
        <w:tab/>
        <w:t>the NSW Public Trustee and Guardian;</w:t>
      </w:r>
    </w:p>
    <w:p w:rsidR="003F45A3" w:rsidRPr="00AF0060" w:rsidRDefault="003F45A3" w:rsidP="00A15F44">
      <w:pPr>
        <w:pStyle w:val="paragraph"/>
      </w:pPr>
      <w:r w:rsidRPr="00AF0060">
        <w:tab/>
        <w:t>(b)</w:t>
      </w:r>
      <w:r w:rsidRPr="00AF0060">
        <w:tab/>
        <w:t>the State Trustees of Victoria;</w:t>
      </w:r>
    </w:p>
    <w:p w:rsidR="003F45A3" w:rsidRPr="00AF0060" w:rsidRDefault="003F45A3" w:rsidP="00A15F44">
      <w:pPr>
        <w:pStyle w:val="paragraph"/>
      </w:pPr>
      <w:r w:rsidRPr="00AF0060">
        <w:tab/>
        <w:t>(c)</w:t>
      </w:r>
      <w:r w:rsidRPr="00AF0060">
        <w:tab/>
        <w:t>the Public Trustee of Queensland;</w:t>
      </w:r>
    </w:p>
    <w:p w:rsidR="003F45A3" w:rsidRPr="00AF0060" w:rsidRDefault="003F45A3" w:rsidP="00A15F44">
      <w:pPr>
        <w:pStyle w:val="paragraph"/>
      </w:pPr>
      <w:r w:rsidRPr="00AF0060">
        <w:tab/>
        <w:t>(d)</w:t>
      </w:r>
      <w:r w:rsidRPr="00AF0060">
        <w:tab/>
        <w:t>the Public Trustee of Western Australia;</w:t>
      </w:r>
    </w:p>
    <w:p w:rsidR="003F45A3" w:rsidRPr="00AF0060" w:rsidRDefault="003F45A3" w:rsidP="00A15F44">
      <w:pPr>
        <w:pStyle w:val="paragraph"/>
      </w:pPr>
      <w:r w:rsidRPr="00AF0060">
        <w:tab/>
        <w:t>(e)</w:t>
      </w:r>
      <w:r w:rsidRPr="00AF0060">
        <w:tab/>
        <w:t>the Public Trustee of South Australia;</w:t>
      </w:r>
    </w:p>
    <w:p w:rsidR="003F45A3" w:rsidRPr="00AF0060" w:rsidRDefault="003F45A3" w:rsidP="00A15F44">
      <w:pPr>
        <w:pStyle w:val="paragraph"/>
      </w:pPr>
      <w:r w:rsidRPr="00AF0060">
        <w:tab/>
        <w:t>(f)</w:t>
      </w:r>
      <w:r w:rsidRPr="00AF0060">
        <w:tab/>
        <w:t>the Public Trustee of Tasmania;</w:t>
      </w:r>
    </w:p>
    <w:p w:rsidR="003F45A3" w:rsidRPr="00AF0060" w:rsidRDefault="003F45A3" w:rsidP="00A15F44">
      <w:pPr>
        <w:pStyle w:val="paragraph"/>
      </w:pPr>
      <w:r w:rsidRPr="00AF0060">
        <w:tab/>
        <w:t>(g)</w:t>
      </w:r>
      <w:r w:rsidRPr="00AF0060">
        <w:tab/>
        <w:t>the Public Trustee for the Australian Capital Territory;</w:t>
      </w:r>
    </w:p>
    <w:p w:rsidR="003F45A3" w:rsidRPr="00AF0060" w:rsidRDefault="003F45A3" w:rsidP="00A15F44">
      <w:pPr>
        <w:pStyle w:val="paragraph"/>
      </w:pPr>
      <w:r w:rsidRPr="00AF0060">
        <w:tab/>
        <w:t>(h)</w:t>
      </w:r>
      <w:r w:rsidRPr="00AF0060">
        <w:tab/>
        <w:t>the Public Trustee for the Northern Territory;</w:t>
      </w:r>
    </w:p>
    <w:p w:rsidR="003F45A3" w:rsidRPr="00AF0060" w:rsidRDefault="003F45A3" w:rsidP="00A15F44">
      <w:pPr>
        <w:pStyle w:val="paragraph"/>
      </w:pPr>
      <w:r w:rsidRPr="00AF0060">
        <w:tab/>
        <w:t>(i)</w:t>
      </w:r>
      <w:r w:rsidRPr="00AF0060">
        <w:tab/>
        <w:t>a trustee company that, under a law of a State or Territory, is authorised to act as a trustee, executor or administrator.</w:t>
      </w:r>
    </w:p>
    <w:p w:rsidR="003F45A3" w:rsidRPr="00AF0060" w:rsidRDefault="003F45A3" w:rsidP="00A15F44">
      <w:pPr>
        <w:pStyle w:val="ActHead5"/>
      </w:pPr>
      <w:bookmarkStart w:id="198" w:name="_Toc373142681"/>
      <w:r w:rsidRPr="00AF0060">
        <w:rPr>
          <w:rStyle w:val="CharSectno"/>
        </w:rPr>
        <w:t>9.63</w:t>
      </w:r>
      <w:r w:rsidR="00A15F44" w:rsidRPr="00AF0060">
        <w:t xml:space="preserve">  </w:t>
      </w:r>
      <w:r w:rsidRPr="00AF0060">
        <w:t>Appointment of litigation representative by the Court</w:t>
      </w:r>
      <w:bookmarkEnd w:id="198"/>
    </w:p>
    <w:p w:rsidR="003F45A3" w:rsidRPr="00AF0060" w:rsidRDefault="003F45A3" w:rsidP="00A15F44">
      <w:pPr>
        <w:pStyle w:val="subsection"/>
      </w:pPr>
      <w:r w:rsidRPr="00AF0060">
        <w:tab/>
        <w:t>(1)</w:t>
      </w:r>
      <w:r w:rsidRPr="00AF0060">
        <w:tab/>
        <w:t>A party or an interested person may apply to the Court for an order appointing a person as a litigation representative.</w:t>
      </w:r>
    </w:p>
    <w:p w:rsidR="003F45A3" w:rsidRPr="00AF0060" w:rsidRDefault="00A15F44" w:rsidP="00A15F44">
      <w:pPr>
        <w:pStyle w:val="notetext"/>
      </w:pPr>
      <w:r w:rsidRPr="00AF0060">
        <w:lastRenderedPageBreak/>
        <w:t>Note:</w:t>
      </w:r>
      <w:r w:rsidRPr="00AF0060">
        <w:tab/>
      </w:r>
      <w:r w:rsidR="003F45A3" w:rsidRPr="00AF0060">
        <w:rPr>
          <w:b/>
          <w:i/>
        </w:rPr>
        <w:t>Interested person</w:t>
      </w:r>
      <w:r w:rsidR="003F45A3" w:rsidRPr="00AF0060">
        <w:t>,</w:t>
      </w:r>
      <w:r w:rsidR="003F45A3" w:rsidRPr="00AF0060">
        <w:rPr>
          <w:b/>
        </w:rPr>
        <w:t xml:space="preserve"> </w:t>
      </w:r>
      <w:r w:rsidR="003F45A3" w:rsidRPr="00AF0060">
        <w:t>in relation to a person under a legal incapacity, is defined in the Dictionary.</w:t>
      </w:r>
    </w:p>
    <w:p w:rsidR="003F45A3" w:rsidRPr="00AF0060" w:rsidRDefault="003F45A3" w:rsidP="00A15F44">
      <w:pPr>
        <w:pStyle w:val="subsection"/>
      </w:pPr>
      <w:r w:rsidRPr="00AF0060">
        <w:tab/>
        <w:t>(2)</w:t>
      </w:r>
      <w:r w:rsidRPr="00AF0060">
        <w:tab/>
        <w:t>A copy of the application must be served on the person under a legal incapacity.</w:t>
      </w:r>
    </w:p>
    <w:p w:rsidR="003F45A3" w:rsidRPr="00AF0060" w:rsidRDefault="003F45A3" w:rsidP="00A15F44">
      <w:pPr>
        <w:pStyle w:val="subsection"/>
      </w:pPr>
      <w:r w:rsidRPr="00AF0060">
        <w:tab/>
        <w:t>(3)</w:t>
      </w:r>
      <w:r w:rsidRPr="00AF0060">
        <w:tab/>
        <w:t>The application must be accompanied by an affidavit stating:</w:t>
      </w:r>
    </w:p>
    <w:p w:rsidR="003F45A3" w:rsidRPr="00AF0060" w:rsidRDefault="003F45A3" w:rsidP="00A15F44">
      <w:pPr>
        <w:pStyle w:val="paragraph"/>
      </w:pPr>
      <w:r w:rsidRPr="00AF0060">
        <w:tab/>
        <w:t>(a)</w:t>
      </w:r>
      <w:r w:rsidRPr="00AF0060">
        <w:tab/>
        <w:t>that the person for whom the appointment is to be made is a person under a legal incapacity and giving details of the nature of the legal incapacity; and</w:t>
      </w:r>
    </w:p>
    <w:p w:rsidR="003F45A3" w:rsidRPr="00AF0060" w:rsidRDefault="003F45A3" w:rsidP="00A15F44">
      <w:pPr>
        <w:pStyle w:val="paragraph"/>
      </w:pPr>
      <w:r w:rsidRPr="00AF0060">
        <w:tab/>
        <w:t>(b)</w:t>
      </w:r>
      <w:r w:rsidRPr="00AF0060">
        <w:tab/>
        <w:t>that the proposed litigation representative:</w:t>
      </w:r>
    </w:p>
    <w:p w:rsidR="003F45A3" w:rsidRPr="00AF0060" w:rsidRDefault="003F45A3" w:rsidP="00A15F44">
      <w:pPr>
        <w:pStyle w:val="paragraphsub"/>
      </w:pPr>
      <w:r w:rsidRPr="00AF0060">
        <w:tab/>
        <w:t>(i)</w:t>
      </w:r>
      <w:r w:rsidRPr="00AF0060">
        <w:tab/>
        <w:t>has consented, in writing, to the appointment; and</w:t>
      </w:r>
    </w:p>
    <w:p w:rsidR="003F45A3" w:rsidRPr="00AF0060" w:rsidRDefault="003F45A3" w:rsidP="00A15F44">
      <w:pPr>
        <w:pStyle w:val="paragraphsub"/>
      </w:pPr>
      <w:r w:rsidRPr="00AF0060">
        <w:tab/>
        <w:t>(ii)</w:t>
      </w:r>
      <w:r w:rsidRPr="00AF0060">
        <w:tab/>
        <w:t>is a person who, under rule</w:t>
      </w:r>
      <w:r w:rsidR="00AF0060">
        <w:t> </w:t>
      </w:r>
      <w:r w:rsidRPr="00AF0060">
        <w:t>9.62, may be appointed as a litigation representative.</w:t>
      </w:r>
    </w:p>
    <w:p w:rsidR="003F45A3" w:rsidRPr="00AF0060" w:rsidRDefault="00A15F44" w:rsidP="00A15F44">
      <w:pPr>
        <w:pStyle w:val="notetext"/>
      </w:pPr>
      <w:r w:rsidRPr="00AF0060">
        <w:t>Note:</w:t>
      </w:r>
      <w:r w:rsidRPr="00AF0060">
        <w:tab/>
      </w:r>
      <w:r w:rsidR="003F45A3" w:rsidRPr="00AF0060">
        <w:t>For service on a person under a legal incapacity, see rule</w:t>
      </w:r>
      <w:r w:rsidR="00AF0060">
        <w:t> </w:t>
      </w:r>
      <w:r w:rsidR="003F45A3" w:rsidRPr="00AF0060">
        <w:t>10.09.</w:t>
      </w:r>
    </w:p>
    <w:p w:rsidR="003F45A3" w:rsidRPr="00AF0060" w:rsidRDefault="003F45A3" w:rsidP="00A15F44">
      <w:pPr>
        <w:pStyle w:val="ActHead5"/>
      </w:pPr>
      <w:bookmarkStart w:id="199" w:name="_Toc373142682"/>
      <w:r w:rsidRPr="00AF0060">
        <w:rPr>
          <w:rStyle w:val="CharSectno"/>
        </w:rPr>
        <w:t>9.64</w:t>
      </w:r>
      <w:r w:rsidR="00A15F44" w:rsidRPr="00AF0060">
        <w:t xml:space="preserve">  </w:t>
      </w:r>
      <w:r w:rsidRPr="00AF0060">
        <w:t>Consent to be filed</w:t>
      </w:r>
      <w:bookmarkEnd w:id="199"/>
    </w:p>
    <w:p w:rsidR="003F45A3" w:rsidRPr="00AF0060" w:rsidRDefault="003F45A3" w:rsidP="00A15F44">
      <w:pPr>
        <w:pStyle w:val="subsection"/>
      </w:pPr>
      <w:r w:rsidRPr="00AF0060">
        <w:tab/>
      </w:r>
      <w:r w:rsidRPr="00AF0060">
        <w:tab/>
        <w:t>A litigation representative must not take a step in the proceeding unless the following documents have been filed:</w:t>
      </w:r>
    </w:p>
    <w:p w:rsidR="003F45A3" w:rsidRPr="00AF0060" w:rsidRDefault="003F45A3" w:rsidP="00A15F44">
      <w:pPr>
        <w:pStyle w:val="paragraph"/>
      </w:pPr>
      <w:r w:rsidRPr="00AF0060">
        <w:tab/>
        <w:t>(a)</w:t>
      </w:r>
      <w:r w:rsidRPr="00AF0060">
        <w:tab/>
        <w:t>the litigation representative’s consent;</w:t>
      </w:r>
    </w:p>
    <w:p w:rsidR="003F45A3" w:rsidRPr="00AF0060" w:rsidRDefault="003F45A3" w:rsidP="00A15F44">
      <w:pPr>
        <w:pStyle w:val="paragraph"/>
      </w:pPr>
      <w:r w:rsidRPr="00AF0060">
        <w:tab/>
        <w:t>(b)</w:t>
      </w:r>
      <w:r w:rsidRPr="00AF0060">
        <w:tab/>
        <w:t>a certificate, including a statement that the litigation representative has no interest in the proceeding that is adverse to the interest of the person under a legal incapacity, signed by:</w:t>
      </w:r>
    </w:p>
    <w:p w:rsidR="0061725A" w:rsidRPr="00A5734E" w:rsidRDefault="0061725A" w:rsidP="0061725A">
      <w:pPr>
        <w:pStyle w:val="paragraphsub"/>
      </w:pPr>
      <w:r w:rsidRPr="00A5734E">
        <w:tab/>
        <w:t>(i)</w:t>
      </w:r>
      <w:r w:rsidRPr="00A5734E">
        <w:tab/>
        <w:t>if the litigation representative is a lawyer—the litigation representative; and</w:t>
      </w:r>
    </w:p>
    <w:p w:rsidR="0061725A" w:rsidRPr="00A5734E" w:rsidRDefault="0061725A" w:rsidP="0061725A">
      <w:pPr>
        <w:pStyle w:val="paragraphsub"/>
      </w:pPr>
      <w:r w:rsidRPr="00A5734E">
        <w:tab/>
        <w:t>(ii)</w:t>
      </w:r>
      <w:r w:rsidRPr="00A5734E">
        <w:tab/>
        <w:t>if the litigation representative is not a lawyer—the litigation representative’s lawyer.</w:t>
      </w:r>
    </w:p>
    <w:p w:rsidR="003F45A3" w:rsidRPr="00AF0060" w:rsidRDefault="003F45A3" w:rsidP="00A15F44">
      <w:pPr>
        <w:pStyle w:val="ActHead5"/>
      </w:pPr>
      <w:bookmarkStart w:id="200" w:name="_Toc373142683"/>
      <w:r w:rsidRPr="00AF0060">
        <w:rPr>
          <w:rStyle w:val="CharSectno"/>
        </w:rPr>
        <w:t>9.65</w:t>
      </w:r>
      <w:r w:rsidR="00A15F44" w:rsidRPr="00AF0060">
        <w:t xml:space="preserve">  </w:t>
      </w:r>
      <w:r w:rsidRPr="00AF0060">
        <w:t>Removal of litigation representative by the Court</w:t>
      </w:r>
      <w:bookmarkEnd w:id="200"/>
    </w:p>
    <w:p w:rsidR="003F45A3" w:rsidRPr="00AF0060" w:rsidRDefault="003F45A3" w:rsidP="00A15F44">
      <w:pPr>
        <w:pStyle w:val="subsection"/>
      </w:pPr>
      <w:r w:rsidRPr="00AF0060">
        <w:tab/>
        <w:t>(1)</w:t>
      </w:r>
      <w:r w:rsidRPr="00AF0060">
        <w:tab/>
        <w:t>The following persons may apply to the Court for an order that the litigation representative be removed:</w:t>
      </w:r>
    </w:p>
    <w:p w:rsidR="003F45A3" w:rsidRPr="00AF0060" w:rsidRDefault="003F45A3" w:rsidP="00A15F44">
      <w:pPr>
        <w:pStyle w:val="paragraph"/>
      </w:pPr>
      <w:r w:rsidRPr="00AF0060">
        <w:tab/>
        <w:t>(a)</w:t>
      </w:r>
      <w:r w:rsidRPr="00AF0060">
        <w:tab/>
        <w:t>a party to the proceeding;</w:t>
      </w:r>
    </w:p>
    <w:p w:rsidR="003F45A3" w:rsidRPr="00AF0060" w:rsidRDefault="003F45A3" w:rsidP="00A15F44">
      <w:pPr>
        <w:pStyle w:val="paragraph"/>
      </w:pPr>
      <w:r w:rsidRPr="00AF0060">
        <w:tab/>
        <w:t>(b)</w:t>
      </w:r>
      <w:r w:rsidRPr="00AF0060">
        <w:tab/>
        <w:t>the litigation representative;</w:t>
      </w:r>
    </w:p>
    <w:p w:rsidR="003F45A3" w:rsidRPr="00AF0060" w:rsidRDefault="003F45A3" w:rsidP="00A15F44">
      <w:pPr>
        <w:pStyle w:val="paragraph"/>
      </w:pPr>
      <w:r w:rsidRPr="00AF0060">
        <w:lastRenderedPageBreak/>
        <w:tab/>
        <w:t>(c)</w:t>
      </w:r>
      <w:r w:rsidRPr="00AF0060">
        <w:tab/>
        <w:t>the person being represented if that person is no longer a person under a legal incapacity;</w:t>
      </w:r>
    </w:p>
    <w:p w:rsidR="003F45A3" w:rsidRPr="00AF0060" w:rsidRDefault="003F45A3" w:rsidP="00A15F44">
      <w:pPr>
        <w:pStyle w:val="paragraph"/>
      </w:pPr>
      <w:r w:rsidRPr="00AF0060">
        <w:tab/>
        <w:t>(d)</w:t>
      </w:r>
      <w:r w:rsidRPr="00AF0060">
        <w:tab/>
        <w:t>an interested person in relation to a person under a legal incapacity.</w:t>
      </w:r>
    </w:p>
    <w:p w:rsidR="003F45A3" w:rsidRPr="00AF0060" w:rsidRDefault="003F45A3" w:rsidP="00A15F44">
      <w:pPr>
        <w:pStyle w:val="subsection"/>
      </w:pPr>
      <w:r w:rsidRPr="00AF0060">
        <w:tab/>
        <w:t>(2)</w:t>
      </w:r>
      <w:r w:rsidRPr="00AF0060">
        <w:tab/>
        <w:t xml:space="preserve">A person mentioned in </w:t>
      </w:r>
      <w:r w:rsidR="00AF0060">
        <w:t>paragraph (</w:t>
      </w:r>
      <w:r w:rsidRPr="00AF0060">
        <w:t>1)(a), (b) or (d) may apply to the Court for an order that the proceeding be stayed until a replacement litigation representative has been appointed.</w:t>
      </w:r>
    </w:p>
    <w:p w:rsidR="003F45A3" w:rsidRPr="00AF0060" w:rsidRDefault="003F45A3" w:rsidP="00A15F44">
      <w:pPr>
        <w:pStyle w:val="ActHead5"/>
      </w:pPr>
      <w:bookmarkStart w:id="201" w:name="_Toc373142684"/>
      <w:r w:rsidRPr="00AF0060">
        <w:rPr>
          <w:rStyle w:val="CharSectno"/>
        </w:rPr>
        <w:t>9.66</w:t>
      </w:r>
      <w:r w:rsidR="00A15F44" w:rsidRPr="00AF0060">
        <w:t xml:space="preserve">  </w:t>
      </w:r>
      <w:r w:rsidRPr="00AF0060">
        <w:t>Conduct of proceeding</w:t>
      </w:r>
      <w:bookmarkEnd w:id="201"/>
    </w:p>
    <w:p w:rsidR="003F45A3" w:rsidRPr="00AF0060" w:rsidRDefault="003F45A3" w:rsidP="00A15F44">
      <w:pPr>
        <w:pStyle w:val="subsection"/>
      </w:pPr>
      <w:r w:rsidRPr="00AF0060">
        <w:tab/>
        <w:t>(1)</w:t>
      </w:r>
      <w:r w:rsidRPr="00AF0060">
        <w:tab/>
        <w:t>Anything in a proceeding that is required or authorised by these Rules to be done for a person under a legal incapacity by the person may only be done by the person’s litigation representative.</w:t>
      </w:r>
    </w:p>
    <w:p w:rsidR="003F45A3" w:rsidRPr="00AF0060" w:rsidRDefault="00A15F44" w:rsidP="00A15F44">
      <w:pPr>
        <w:pStyle w:val="notetext"/>
      </w:pPr>
      <w:r w:rsidRPr="00AF0060">
        <w:t>Note:</w:t>
      </w:r>
      <w:r w:rsidRPr="00AF0060">
        <w:tab/>
      </w:r>
      <w:r w:rsidR="003F45A3" w:rsidRPr="00AF0060">
        <w:t>A litigation representative who is defending a proceeding for a person under a legal incapacity may bring a cross</w:t>
      </w:r>
      <w:r w:rsidR="00AF0060">
        <w:noBreakHyphen/>
      </w:r>
      <w:r w:rsidR="003F45A3" w:rsidRPr="00AF0060">
        <w:t xml:space="preserve">claim under </w:t>
      </w:r>
      <w:r w:rsidRPr="00AF0060">
        <w:t>Part</w:t>
      </w:r>
      <w:r w:rsidR="00AF0060">
        <w:t> </w:t>
      </w:r>
      <w:r w:rsidR="003F45A3" w:rsidRPr="00AF0060">
        <w:t>15.</w:t>
      </w:r>
    </w:p>
    <w:p w:rsidR="003F45A3" w:rsidRPr="00AF0060" w:rsidRDefault="003F45A3" w:rsidP="00A15F44">
      <w:pPr>
        <w:pStyle w:val="subsection"/>
      </w:pPr>
      <w:r w:rsidRPr="00AF0060">
        <w:tab/>
        <w:t>(2)</w:t>
      </w:r>
      <w:r w:rsidRPr="00AF0060">
        <w:tab/>
        <w:t xml:space="preserve">If a litigation representative (the </w:t>
      </w:r>
      <w:r w:rsidRPr="00AF0060">
        <w:rPr>
          <w:b/>
          <w:i/>
        </w:rPr>
        <w:t>first representative</w:t>
      </w:r>
      <w:r w:rsidRPr="00AF0060">
        <w:t>) has been appointed for a person under a legal incapacity, no other litigation representative may be appointed for the person unless the first representative dies or is removed.</w:t>
      </w:r>
    </w:p>
    <w:p w:rsidR="003F45A3" w:rsidRPr="00AF0060" w:rsidRDefault="003F45A3" w:rsidP="00A15F44">
      <w:pPr>
        <w:pStyle w:val="subsection"/>
      </w:pPr>
      <w:r w:rsidRPr="00AF0060">
        <w:tab/>
        <w:t>(3)</w:t>
      </w:r>
      <w:r w:rsidRPr="00AF0060">
        <w:tab/>
        <w:t>A litigation representative who is not a lawyer must be represented by a lawyer.</w:t>
      </w:r>
    </w:p>
    <w:p w:rsidR="003F45A3" w:rsidRPr="00AF0060" w:rsidRDefault="003F45A3" w:rsidP="00A15F44">
      <w:pPr>
        <w:pStyle w:val="ActHead5"/>
      </w:pPr>
      <w:bookmarkStart w:id="202" w:name="_Toc373142685"/>
      <w:r w:rsidRPr="00AF0060">
        <w:rPr>
          <w:rStyle w:val="CharSectno"/>
        </w:rPr>
        <w:t>9.67</w:t>
      </w:r>
      <w:r w:rsidR="00A15F44" w:rsidRPr="00AF0060">
        <w:t xml:space="preserve">  </w:t>
      </w:r>
      <w:r w:rsidRPr="00AF0060">
        <w:t>No deemed admissions</w:t>
      </w:r>
      <w:bookmarkEnd w:id="202"/>
    </w:p>
    <w:p w:rsidR="003F45A3" w:rsidRPr="00AF0060" w:rsidRDefault="003F45A3" w:rsidP="00A15F44">
      <w:pPr>
        <w:pStyle w:val="subsection"/>
      </w:pPr>
      <w:r w:rsidRPr="00AF0060">
        <w:tab/>
      </w:r>
      <w:r w:rsidRPr="00AF0060">
        <w:tab/>
        <w:t>Rule</w:t>
      </w:r>
      <w:r w:rsidR="00AF0060">
        <w:t> </w:t>
      </w:r>
      <w:r w:rsidRPr="00AF0060">
        <w:t>16.07 does not apply to a person under a legal incapacity.</w:t>
      </w:r>
    </w:p>
    <w:p w:rsidR="003F45A3" w:rsidRPr="00AF0060" w:rsidRDefault="00A15F44" w:rsidP="00A15F44">
      <w:pPr>
        <w:pStyle w:val="notetext"/>
      </w:pPr>
      <w:r w:rsidRPr="00AF0060">
        <w:t>Note:</w:t>
      </w:r>
      <w:r w:rsidRPr="00AF0060">
        <w:tab/>
      </w:r>
      <w:r w:rsidR="003F45A3" w:rsidRPr="00AF0060">
        <w:t>For deemed admissions, see rule</w:t>
      </w:r>
      <w:r w:rsidR="00AF0060">
        <w:t> </w:t>
      </w:r>
      <w:r w:rsidR="003F45A3" w:rsidRPr="00AF0060">
        <w:t>16.07.</w:t>
      </w:r>
    </w:p>
    <w:p w:rsidR="003F45A3" w:rsidRPr="00AF0060" w:rsidRDefault="003F45A3" w:rsidP="00A15F44">
      <w:pPr>
        <w:pStyle w:val="ActHead5"/>
      </w:pPr>
      <w:bookmarkStart w:id="203" w:name="_Toc373142686"/>
      <w:r w:rsidRPr="00AF0060">
        <w:rPr>
          <w:rStyle w:val="CharSectno"/>
        </w:rPr>
        <w:t>9.68</w:t>
      </w:r>
      <w:r w:rsidR="00A15F44" w:rsidRPr="00AF0060">
        <w:t xml:space="preserve">  </w:t>
      </w:r>
      <w:r w:rsidRPr="00AF0060">
        <w:t>Discovery and interrogatories</w:t>
      </w:r>
      <w:bookmarkEnd w:id="203"/>
    </w:p>
    <w:p w:rsidR="003F45A3" w:rsidRPr="00AF0060" w:rsidRDefault="003F45A3" w:rsidP="00A15F44">
      <w:pPr>
        <w:pStyle w:val="subsection"/>
      </w:pPr>
      <w:r w:rsidRPr="00AF0060">
        <w:tab/>
      </w:r>
      <w:r w:rsidRPr="00AF0060">
        <w:tab/>
        <w:t>Parts</w:t>
      </w:r>
      <w:r w:rsidR="00AF0060">
        <w:t> </w:t>
      </w:r>
      <w:r w:rsidRPr="00AF0060">
        <w:t>20 and 21</w:t>
      </w:r>
      <w:r w:rsidRPr="00AF0060">
        <w:rPr>
          <w:b/>
        </w:rPr>
        <w:t xml:space="preserve"> </w:t>
      </w:r>
      <w:r w:rsidRPr="00AF0060">
        <w:t>apply to a person under a legal incapacity and the person’s litigation representative.</w:t>
      </w:r>
    </w:p>
    <w:p w:rsidR="003F45A3" w:rsidRPr="00AF0060" w:rsidRDefault="00A15F44" w:rsidP="00A15F44">
      <w:pPr>
        <w:pStyle w:val="notetext"/>
      </w:pPr>
      <w:r w:rsidRPr="00AF0060">
        <w:t>Note:</w:t>
      </w:r>
      <w:r w:rsidRPr="00AF0060">
        <w:tab/>
        <w:t>Part</w:t>
      </w:r>
      <w:r w:rsidR="00AF0060">
        <w:t> </w:t>
      </w:r>
      <w:r w:rsidR="003F45A3" w:rsidRPr="00AF0060">
        <w:t xml:space="preserve">20 deals with discovery and </w:t>
      </w:r>
      <w:r w:rsidRPr="00AF0060">
        <w:t>Part</w:t>
      </w:r>
      <w:r w:rsidR="00AF0060">
        <w:t> </w:t>
      </w:r>
      <w:r w:rsidR="003F45A3" w:rsidRPr="00AF0060">
        <w:t>21 deals with interrogatories.</w:t>
      </w:r>
    </w:p>
    <w:p w:rsidR="003F45A3" w:rsidRPr="00AF0060" w:rsidRDefault="003F45A3" w:rsidP="00A15F44">
      <w:pPr>
        <w:pStyle w:val="ActHead5"/>
      </w:pPr>
      <w:bookmarkStart w:id="204" w:name="_Toc373142687"/>
      <w:r w:rsidRPr="00AF0060">
        <w:rPr>
          <w:rStyle w:val="CharSectno"/>
        </w:rPr>
        <w:lastRenderedPageBreak/>
        <w:t>9.69</w:t>
      </w:r>
      <w:r w:rsidR="00A15F44" w:rsidRPr="00AF0060">
        <w:t xml:space="preserve">  </w:t>
      </w:r>
      <w:r w:rsidRPr="00AF0060">
        <w:t>Payment into Court</w:t>
      </w:r>
      <w:bookmarkEnd w:id="204"/>
    </w:p>
    <w:p w:rsidR="003F45A3" w:rsidRPr="00AF0060" w:rsidRDefault="003F45A3" w:rsidP="00A15F44">
      <w:pPr>
        <w:pStyle w:val="subsection"/>
      </w:pPr>
      <w:r w:rsidRPr="00AF0060">
        <w:tab/>
      </w:r>
      <w:r w:rsidRPr="00AF0060">
        <w:tab/>
        <w:t>A litigation representative must not:</w:t>
      </w:r>
    </w:p>
    <w:p w:rsidR="003F45A3" w:rsidRPr="00AF0060" w:rsidRDefault="003F45A3" w:rsidP="00A15F44">
      <w:pPr>
        <w:pStyle w:val="paragraph"/>
      </w:pPr>
      <w:r w:rsidRPr="00AF0060">
        <w:tab/>
        <w:t>(a)</w:t>
      </w:r>
      <w:r w:rsidRPr="00AF0060">
        <w:tab/>
        <w:t>pay money into Court in a proceeding; or</w:t>
      </w:r>
    </w:p>
    <w:p w:rsidR="003F45A3" w:rsidRPr="00AF0060" w:rsidRDefault="003F45A3" w:rsidP="00A15F44">
      <w:pPr>
        <w:pStyle w:val="paragraph"/>
      </w:pPr>
      <w:r w:rsidRPr="00AF0060">
        <w:tab/>
        <w:t>(b)</w:t>
      </w:r>
      <w:r w:rsidRPr="00AF0060">
        <w:tab/>
        <w:t>other than on condition that the settlement is subject to the Court’s approval</w:t>
      </w:r>
      <w:r w:rsidR="00A15F44" w:rsidRPr="00AF0060">
        <w:t>—</w:t>
      </w:r>
      <w:r w:rsidRPr="00AF0060">
        <w:t>agree to the compromise or settlement of any matter in dispute in the proceeding.</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205" w:name="_Toc373142688"/>
      <w:r w:rsidRPr="00AF0060">
        <w:rPr>
          <w:rStyle w:val="CharSectno"/>
        </w:rPr>
        <w:t>9.70</w:t>
      </w:r>
      <w:r w:rsidR="00A15F44" w:rsidRPr="00AF0060">
        <w:t xml:space="preserve">  </w:t>
      </w:r>
      <w:r w:rsidRPr="00AF0060">
        <w:t>Compromise or settlement of matter in proceeding</w:t>
      </w:r>
      <w:bookmarkEnd w:id="205"/>
    </w:p>
    <w:p w:rsidR="003F45A3" w:rsidRPr="00AF0060" w:rsidRDefault="003F45A3" w:rsidP="00A15F44">
      <w:pPr>
        <w:pStyle w:val="subsection"/>
      </w:pPr>
      <w:r w:rsidRPr="00AF0060">
        <w:tab/>
        <w:t>(1)</w:t>
      </w:r>
      <w:r w:rsidRPr="00AF0060">
        <w:tab/>
        <w:t>If a litigation representative agrees to the compromise or settlement of any matter in dispute in a proceeding, the litigation representative must apply to the Court for approval of the agreement.</w:t>
      </w:r>
    </w:p>
    <w:p w:rsidR="003F45A3" w:rsidRPr="00AF0060" w:rsidRDefault="003F45A3" w:rsidP="00A15F44">
      <w:pPr>
        <w:pStyle w:val="subsection"/>
      </w:pPr>
      <w:r w:rsidRPr="00AF0060">
        <w:tab/>
        <w:t>(2)</w:t>
      </w:r>
      <w:r w:rsidRPr="00AF0060">
        <w:tab/>
        <w:t>If the Court approves the agreement, the agreement is binding on the person by or for whom it was made as if:</w:t>
      </w:r>
    </w:p>
    <w:p w:rsidR="003F45A3" w:rsidRPr="00AF0060" w:rsidRDefault="003F45A3" w:rsidP="00A15F44">
      <w:pPr>
        <w:pStyle w:val="paragraph"/>
      </w:pPr>
      <w:r w:rsidRPr="00AF0060">
        <w:tab/>
        <w:t>(a)</w:t>
      </w:r>
      <w:r w:rsidRPr="00AF0060">
        <w:tab/>
        <w:t>the person were not under a legal incapacity; and</w:t>
      </w:r>
    </w:p>
    <w:p w:rsidR="003F45A3" w:rsidRPr="00AF0060" w:rsidRDefault="003F45A3" w:rsidP="00A15F44">
      <w:pPr>
        <w:pStyle w:val="paragraph"/>
      </w:pPr>
      <w:r w:rsidRPr="00AF0060">
        <w:tab/>
        <w:t>(b)</w:t>
      </w:r>
      <w:r w:rsidRPr="00AF0060">
        <w:tab/>
        <w:t>the litigation representative had made the agreement as the person’s agent.</w:t>
      </w:r>
    </w:p>
    <w:p w:rsidR="003F45A3" w:rsidRPr="00AF0060" w:rsidRDefault="003F45A3" w:rsidP="00A15F44">
      <w:pPr>
        <w:pStyle w:val="subsection"/>
      </w:pPr>
      <w:r w:rsidRPr="00AF0060">
        <w:tab/>
        <w:t>(3)</w:t>
      </w:r>
      <w:r w:rsidRPr="00AF0060">
        <w:tab/>
        <w:t>The Court may, as a condition of approval, require that any money or other property payable for the benefit of a person under a legal incapacity be dealt with by way of a settlement, or in any other way that the Court considers appropriate.</w:t>
      </w:r>
    </w:p>
    <w:p w:rsidR="003F45A3" w:rsidRPr="00AF0060" w:rsidRDefault="00A15F44" w:rsidP="00A15F44">
      <w:pPr>
        <w:pStyle w:val="notetext"/>
      </w:pPr>
      <w:r w:rsidRPr="00AF0060">
        <w:t>Note:</w:t>
      </w:r>
      <w:r w:rsidRPr="00AF0060">
        <w:tab/>
      </w:r>
      <w:r w:rsidR="003F45A3" w:rsidRPr="00AF0060">
        <w:t>The Court may give approval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(4)</w:t>
      </w:r>
      <w:r w:rsidRPr="00AF0060">
        <w:tab/>
        <w:t>If the Court does not approve the agreement, the agreement is not binding on the person under a legal incapacity.</w:t>
      </w:r>
    </w:p>
    <w:p w:rsidR="003F45A3" w:rsidRPr="00AF0060" w:rsidRDefault="003F45A3" w:rsidP="00A15F44">
      <w:pPr>
        <w:pStyle w:val="ActHead5"/>
      </w:pPr>
      <w:bookmarkStart w:id="206" w:name="_Toc373142689"/>
      <w:r w:rsidRPr="00AF0060">
        <w:rPr>
          <w:rStyle w:val="CharSectno"/>
        </w:rPr>
        <w:t>9.71</w:t>
      </w:r>
      <w:r w:rsidR="00A15F44" w:rsidRPr="00AF0060">
        <w:t xml:space="preserve">  </w:t>
      </w:r>
      <w:r w:rsidRPr="00AF0060">
        <w:t>Application by litigation representative for approval of agreement</w:t>
      </w:r>
      <w:bookmarkEnd w:id="206"/>
    </w:p>
    <w:p w:rsidR="003F45A3" w:rsidRPr="00AF0060" w:rsidRDefault="003F45A3" w:rsidP="00A15F44">
      <w:pPr>
        <w:pStyle w:val="subsection"/>
      </w:pPr>
      <w:r w:rsidRPr="00AF0060">
        <w:tab/>
        <w:t>(1)</w:t>
      </w:r>
      <w:r w:rsidRPr="00AF0060">
        <w:tab/>
        <w:t>An application by a litigation representative for approval of an agreement must be made by filing an interlocutory application.</w:t>
      </w:r>
    </w:p>
    <w:p w:rsidR="003F45A3" w:rsidRPr="00AF0060" w:rsidRDefault="003F45A3" w:rsidP="00A15F44">
      <w:pPr>
        <w:pStyle w:val="subsection"/>
      </w:pPr>
      <w:r w:rsidRPr="00AF0060">
        <w:lastRenderedPageBreak/>
        <w:tab/>
        <w:t>(2)</w:t>
      </w:r>
      <w:r w:rsidRPr="00AF0060">
        <w:tab/>
        <w:t>The interlocutory application must be accompanied by the following:</w:t>
      </w:r>
    </w:p>
    <w:p w:rsidR="003F45A3" w:rsidRPr="00AF0060" w:rsidRDefault="003F45A3" w:rsidP="00A15F44">
      <w:pPr>
        <w:pStyle w:val="paragraph"/>
      </w:pPr>
      <w:r w:rsidRPr="00AF0060">
        <w:tab/>
        <w:t>(a)</w:t>
      </w:r>
      <w:r w:rsidRPr="00AF0060">
        <w:tab/>
        <w:t>an affidavit stating the material facts on which the application relies;</w:t>
      </w:r>
    </w:p>
    <w:p w:rsidR="003F45A3" w:rsidRPr="00AF0060" w:rsidRDefault="003F45A3" w:rsidP="00A15F44">
      <w:pPr>
        <w:pStyle w:val="paragraph"/>
      </w:pPr>
      <w:r w:rsidRPr="00AF0060">
        <w:tab/>
        <w:t>(b)</w:t>
      </w:r>
      <w:r w:rsidRPr="00AF0060">
        <w:tab/>
        <w:t>the agreement that is sought to be approved;</w:t>
      </w:r>
    </w:p>
    <w:p w:rsidR="003F45A3" w:rsidRPr="00AF0060" w:rsidRDefault="003F45A3" w:rsidP="00A15F44">
      <w:pPr>
        <w:pStyle w:val="paragraph"/>
      </w:pPr>
      <w:r w:rsidRPr="00AF0060">
        <w:tab/>
        <w:t>(c)</w:t>
      </w:r>
      <w:r w:rsidRPr="00AF0060">
        <w:tab/>
        <w:t>an opinion of an independent lawyer that the agreement is in the best interests of the person under a legal incapacity.</w:t>
      </w:r>
    </w:p>
    <w:p w:rsidR="003F45A3" w:rsidRPr="00AF0060" w:rsidRDefault="00A15F44" w:rsidP="00A15F44">
      <w:pPr>
        <w:pStyle w:val="ActHead2"/>
        <w:pageBreakBefore/>
      </w:pPr>
      <w:bookmarkStart w:id="207" w:name="_Toc373142690"/>
      <w:r w:rsidRPr="00AF0060">
        <w:rPr>
          <w:rStyle w:val="CharPartNo"/>
        </w:rPr>
        <w:lastRenderedPageBreak/>
        <w:t>Part</w:t>
      </w:r>
      <w:r w:rsidR="00AF0060" w:rsidRPr="00AF0060">
        <w:rPr>
          <w:rStyle w:val="CharPartNo"/>
        </w:rPr>
        <w:t> </w:t>
      </w:r>
      <w:r w:rsidR="003F45A3" w:rsidRPr="00AF0060">
        <w:rPr>
          <w:rStyle w:val="CharPartNo"/>
        </w:rPr>
        <w:t>10</w:t>
      </w:r>
      <w:r w:rsidRPr="00AF0060">
        <w:t>—</w:t>
      </w:r>
      <w:r w:rsidR="003F45A3" w:rsidRPr="00AF0060">
        <w:rPr>
          <w:rStyle w:val="CharPartText"/>
        </w:rPr>
        <w:t>Service</w:t>
      </w:r>
      <w:bookmarkEnd w:id="207"/>
    </w:p>
    <w:p w:rsidR="003F45A3" w:rsidRPr="00AF0060" w:rsidRDefault="00A15F44" w:rsidP="00A15F44">
      <w:pPr>
        <w:pStyle w:val="ActHead3"/>
      </w:pPr>
      <w:bookmarkStart w:id="208" w:name="_Toc373142691"/>
      <w:r w:rsidRPr="00AF0060">
        <w:rPr>
          <w:rStyle w:val="CharDivNo"/>
        </w:rPr>
        <w:t>Division</w:t>
      </w:r>
      <w:r w:rsidR="00AF0060" w:rsidRPr="00AF0060">
        <w:rPr>
          <w:rStyle w:val="CharDivNo"/>
        </w:rPr>
        <w:t> </w:t>
      </w:r>
      <w:r w:rsidR="003F45A3" w:rsidRPr="00AF0060">
        <w:rPr>
          <w:rStyle w:val="CharDivNo"/>
        </w:rPr>
        <w:t>10.1</w:t>
      </w:r>
      <w:r w:rsidRPr="00AF0060">
        <w:t>—</w:t>
      </w:r>
      <w:r w:rsidR="003F45A3" w:rsidRPr="00AF0060">
        <w:rPr>
          <w:rStyle w:val="CharDivText"/>
        </w:rPr>
        <w:t>Personal service</w:t>
      </w:r>
      <w:bookmarkEnd w:id="208"/>
    </w:p>
    <w:p w:rsidR="003F45A3" w:rsidRPr="00AF0060" w:rsidRDefault="003F45A3" w:rsidP="00A15F44">
      <w:pPr>
        <w:pStyle w:val="ActHead5"/>
      </w:pPr>
      <w:bookmarkStart w:id="209" w:name="_Toc373142692"/>
      <w:r w:rsidRPr="00AF0060">
        <w:rPr>
          <w:rStyle w:val="CharSectno"/>
        </w:rPr>
        <w:t>10.01</w:t>
      </w:r>
      <w:r w:rsidR="00A15F44" w:rsidRPr="00AF0060">
        <w:t xml:space="preserve">  </w:t>
      </w:r>
      <w:r w:rsidRPr="00AF0060">
        <w:t>Service on individual</w:t>
      </w:r>
      <w:bookmarkEnd w:id="209"/>
    </w:p>
    <w:p w:rsidR="003F45A3" w:rsidRPr="00AF0060" w:rsidRDefault="003F45A3" w:rsidP="00A15F44">
      <w:pPr>
        <w:pStyle w:val="subsection"/>
      </w:pPr>
      <w:r w:rsidRPr="00AF0060">
        <w:tab/>
      </w:r>
      <w:r w:rsidRPr="00AF0060">
        <w:tab/>
        <w:t>A document that is to be served personally on an individual must be served by leaving the document with the individual.</w:t>
      </w:r>
    </w:p>
    <w:p w:rsidR="003F45A3" w:rsidRPr="00AF0060" w:rsidRDefault="003F45A3" w:rsidP="00A15F44">
      <w:pPr>
        <w:pStyle w:val="ActHead5"/>
      </w:pPr>
      <w:bookmarkStart w:id="210" w:name="_Toc373142693"/>
      <w:r w:rsidRPr="00AF0060">
        <w:rPr>
          <w:rStyle w:val="CharSectno"/>
        </w:rPr>
        <w:t>10.02</w:t>
      </w:r>
      <w:r w:rsidR="00A15F44" w:rsidRPr="00AF0060">
        <w:t xml:space="preserve">  </w:t>
      </w:r>
      <w:r w:rsidRPr="00AF0060">
        <w:t>Service on corporation</w:t>
      </w:r>
      <w:bookmarkEnd w:id="210"/>
    </w:p>
    <w:p w:rsidR="003F45A3" w:rsidRPr="00AF0060" w:rsidRDefault="003F45A3" w:rsidP="00A15F44">
      <w:pPr>
        <w:pStyle w:val="subsection"/>
      </w:pPr>
      <w:r w:rsidRPr="00AF0060">
        <w:tab/>
      </w:r>
      <w:r w:rsidRPr="00AF0060">
        <w:tab/>
        <w:t>A document that is to be served personally on a corporation, or on the liquidator or administrator of a corporation, must be served in accordance with section</w:t>
      </w:r>
      <w:r w:rsidR="00AF0060">
        <w:t> </w:t>
      </w:r>
      <w:r w:rsidRPr="00AF0060">
        <w:t xml:space="preserve">109X(1) of the </w:t>
      </w:r>
      <w:r w:rsidRPr="00AF0060">
        <w:rPr>
          <w:i/>
        </w:rPr>
        <w:t>Corporations Act 2001</w:t>
      </w:r>
      <w:r w:rsidRPr="00AF0060">
        <w:t>.</w:t>
      </w:r>
    </w:p>
    <w:p w:rsidR="00604DC4" w:rsidRPr="00C368F1" w:rsidRDefault="00604DC4" w:rsidP="00604DC4">
      <w:pPr>
        <w:pStyle w:val="notetext"/>
      </w:pPr>
      <w:bookmarkStart w:id="211" w:name="_Toc373142694"/>
      <w:r w:rsidRPr="00C368F1">
        <w:t>Note:</w:t>
      </w:r>
      <w:r w:rsidRPr="00C368F1">
        <w:tab/>
        <w:t>Section</w:t>
      </w:r>
      <w:r>
        <w:t> </w:t>
      </w:r>
      <w:r w:rsidRPr="00C368F1">
        <w:t xml:space="preserve">109X(1) of the </w:t>
      </w:r>
      <w:r w:rsidRPr="00C368F1">
        <w:rPr>
          <w:i/>
        </w:rPr>
        <w:t>Corporations Act 2001</w:t>
      </w:r>
      <w:r w:rsidRPr="00C368F1">
        <w:t xml:space="preserve"> is as follows:</w:t>
      </w:r>
    </w:p>
    <w:p w:rsidR="00604DC4" w:rsidRPr="00741470" w:rsidRDefault="00604DC4" w:rsidP="00604DC4">
      <w:pPr>
        <w:pStyle w:val="notepara"/>
      </w:pPr>
      <w:r w:rsidRPr="00741470">
        <w:t>‘(1)</w:t>
      </w:r>
      <w:r w:rsidRPr="00741470">
        <w:tab/>
        <w:t>For the purposes of any law, a document may be served on a company by:</w:t>
      </w:r>
    </w:p>
    <w:p w:rsidR="00604DC4" w:rsidRPr="00741470" w:rsidRDefault="00604DC4" w:rsidP="00604DC4">
      <w:pPr>
        <w:pStyle w:val="notepara"/>
        <w:ind w:left="2835" w:hanging="425"/>
      </w:pPr>
      <w:r w:rsidRPr="00741470">
        <w:t>(a)</w:t>
      </w:r>
      <w:r w:rsidRPr="00741470">
        <w:tab/>
        <w:t>leaving it at, or posting it to, the company’s registered office; or</w:t>
      </w:r>
    </w:p>
    <w:p w:rsidR="00604DC4" w:rsidRPr="00741470" w:rsidRDefault="00604DC4" w:rsidP="00604DC4">
      <w:pPr>
        <w:pStyle w:val="notepara"/>
        <w:ind w:left="2835" w:hanging="425"/>
      </w:pPr>
      <w:r w:rsidRPr="00741470">
        <w:t>(b)</w:t>
      </w:r>
      <w:r w:rsidRPr="00741470">
        <w:tab/>
        <w:t>delivering a copy of the document personally to a director of the company who resides in Australia or in an external Territory; or</w:t>
      </w:r>
    </w:p>
    <w:p w:rsidR="00604DC4" w:rsidRPr="00741470" w:rsidRDefault="00604DC4" w:rsidP="00604DC4">
      <w:pPr>
        <w:pStyle w:val="notepara"/>
        <w:ind w:left="2835" w:hanging="425"/>
      </w:pPr>
      <w:r w:rsidRPr="00741470">
        <w:t>(c)</w:t>
      </w:r>
      <w:r w:rsidRPr="00741470">
        <w:tab/>
        <w:t>if a liquidator of the company has been appointed—leaving it at, or posting it to, the address of the liquidator’s office in the most recent notice of that address lodged with ASIC; or</w:t>
      </w:r>
    </w:p>
    <w:p w:rsidR="00604DC4" w:rsidRPr="00741470" w:rsidRDefault="00604DC4" w:rsidP="00604DC4">
      <w:pPr>
        <w:pStyle w:val="notepara"/>
        <w:ind w:left="2835" w:hanging="425"/>
      </w:pPr>
      <w:r w:rsidRPr="00741470">
        <w:t>(d)</w:t>
      </w:r>
      <w:r w:rsidRPr="00741470">
        <w:tab/>
        <w:t>if an administrator of the company has been appointed—leaving it at, or posting it to, the address of the administrator in the most recent notice of that address lodged with ASIC.’.</w:t>
      </w:r>
    </w:p>
    <w:p w:rsidR="003F45A3" w:rsidRPr="00AF0060" w:rsidRDefault="003F45A3" w:rsidP="00A15F44">
      <w:pPr>
        <w:pStyle w:val="ActHead5"/>
      </w:pPr>
      <w:r w:rsidRPr="00AF0060">
        <w:rPr>
          <w:rStyle w:val="CharSectno"/>
        </w:rPr>
        <w:t>10.03</w:t>
      </w:r>
      <w:r w:rsidR="00A15F44" w:rsidRPr="00AF0060">
        <w:t xml:space="preserve">  </w:t>
      </w:r>
      <w:r w:rsidRPr="00AF0060">
        <w:t>Service on unincorporated association</w:t>
      </w:r>
      <w:bookmarkEnd w:id="211"/>
    </w:p>
    <w:p w:rsidR="003F45A3" w:rsidRPr="00AF0060" w:rsidRDefault="003F45A3" w:rsidP="00A15F44">
      <w:pPr>
        <w:pStyle w:val="subsection"/>
      </w:pPr>
      <w:r w:rsidRPr="00AF0060">
        <w:tab/>
      </w:r>
      <w:r w:rsidRPr="00AF0060">
        <w:tab/>
        <w:t>A document that is to be served personally on an unincorporated association must be served at the principal place of business, or principal office, of the association by leaving the document with a person who:</w:t>
      </w:r>
    </w:p>
    <w:p w:rsidR="003F45A3" w:rsidRPr="00AF0060" w:rsidRDefault="003F45A3" w:rsidP="00A15F44">
      <w:pPr>
        <w:pStyle w:val="paragraph"/>
      </w:pPr>
      <w:r w:rsidRPr="00AF0060">
        <w:tab/>
        <w:t>(a)</w:t>
      </w:r>
      <w:r w:rsidRPr="00AF0060">
        <w:tab/>
        <w:t>is apparently an adult; and</w:t>
      </w:r>
    </w:p>
    <w:p w:rsidR="003F45A3" w:rsidRPr="00AF0060" w:rsidRDefault="003F45A3" w:rsidP="00A15F44">
      <w:pPr>
        <w:pStyle w:val="paragraph"/>
      </w:pPr>
      <w:r w:rsidRPr="00AF0060">
        <w:lastRenderedPageBreak/>
        <w:tab/>
        <w:t>(b)</w:t>
      </w:r>
      <w:r w:rsidRPr="00AF0060">
        <w:tab/>
        <w:t>appears to be engaged in the service of the association.</w:t>
      </w:r>
    </w:p>
    <w:p w:rsidR="003F45A3" w:rsidRPr="00AF0060" w:rsidRDefault="003F45A3" w:rsidP="00A15F44">
      <w:pPr>
        <w:pStyle w:val="ActHead5"/>
      </w:pPr>
      <w:bookmarkStart w:id="212" w:name="_Toc373142695"/>
      <w:r w:rsidRPr="00AF0060">
        <w:rPr>
          <w:rStyle w:val="CharSectno"/>
        </w:rPr>
        <w:t>10.04</w:t>
      </w:r>
      <w:r w:rsidR="00A15F44" w:rsidRPr="00AF0060">
        <w:t xml:space="preserve">  </w:t>
      </w:r>
      <w:r w:rsidRPr="00AF0060">
        <w:t>Service on organisation</w:t>
      </w:r>
      <w:bookmarkEnd w:id="212"/>
    </w:p>
    <w:p w:rsidR="003F45A3" w:rsidRPr="00AF0060" w:rsidRDefault="003F45A3" w:rsidP="00A15F44">
      <w:pPr>
        <w:pStyle w:val="subsection"/>
      </w:pPr>
      <w:r w:rsidRPr="00AF0060">
        <w:tab/>
      </w:r>
      <w:r w:rsidRPr="00AF0060">
        <w:tab/>
        <w:t xml:space="preserve">A document that is to be served personally on an organisation must be served at the office of the organisation shown in the records of the organisation lodged with </w:t>
      </w:r>
      <w:r w:rsidR="00345BC4" w:rsidRPr="00A5734E">
        <w:t>Fair Work Commission</w:t>
      </w:r>
      <w:r w:rsidRPr="00AF0060">
        <w:t xml:space="preserve"> in accordance with section</w:t>
      </w:r>
      <w:r w:rsidR="00AF0060">
        <w:t> </w:t>
      </w:r>
      <w:r w:rsidRPr="00AF0060">
        <w:t xml:space="preserve">233 of the </w:t>
      </w:r>
      <w:r w:rsidRPr="00AF0060">
        <w:rPr>
          <w:i/>
        </w:rPr>
        <w:t>Fair Work (Registered Organisations) Act 2009</w:t>
      </w:r>
      <w:r w:rsidRPr="00AF0060">
        <w:t>, by leaving the document</w:t>
      </w:r>
      <w:r w:rsidRPr="00AF0060">
        <w:rPr>
          <w:i/>
        </w:rPr>
        <w:t xml:space="preserve"> </w:t>
      </w:r>
      <w:r w:rsidRPr="00AF0060">
        <w:t>with a person who:</w:t>
      </w:r>
    </w:p>
    <w:p w:rsidR="003F45A3" w:rsidRPr="00AF0060" w:rsidRDefault="003F45A3" w:rsidP="00A15F44">
      <w:pPr>
        <w:pStyle w:val="paragraph"/>
      </w:pPr>
      <w:r w:rsidRPr="00AF0060">
        <w:tab/>
        <w:t>(a)</w:t>
      </w:r>
      <w:r w:rsidRPr="00AF0060">
        <w:tab/>
        <w:t>is apparently an adult; and</w:t>
      </w:r>
    </w:p>
    <w:p w:rsidR="003F45A3" w:rsidRPr="00AF0060" w:rsidRDefault="003F45A3" w:rsidP="00A15F44">
      <w:pPr>
        <w:pStyle w:val="paragraph"/>
      </w:pPr>
      <w:r w:rsidRPr="00AF0060">
        <w:tab/>
        <w:t>(b)</w:t>
      </w:r>
      <w:r w:rsidRPr="00AF0060">
        <w:tab/>
        <w:t>appears to be engaged in the service of the organisation.</w:t>
      </w:r>
    </w:p>
    <w:p w:rsidR="003F45A3" w:rsidRPr="00AF0060" w:rsidRDefault="00A15F44" w:rsidP="00A15F44">
      <w:pPr>
        <w:pStyle w:val="notetext"/>
      </w:pPr>
      <w:r w:rsidRPr="00AF0060">
        <w:t>Note:</w:t>
      </w:r>
      <w:r w:rsidRPr="00AF0060">
        <w:tab/>
      </w:r>
      <w:r w:rsidR="003F45A3" w:rsidRPr="00AF0060">
        <w:rPr>
          <w:b/>
          <w:i/>
        </w:rPr>
        <w:t>Organisation</w:t>
      </w:r>
      <w:r w:rsidR="003F45A3" w:rsidRPr="00AF0060">
        <w:t xml:space="preserve"> is defined in the Dictionary.</w:t>
      </w:r>
    </w:p>
    <w:p w:rsidR="003F45A3" w:rsidRPr="00AF0060" w:rsidRDefault="003F45A3" w:rsidP="00A15F44">
      <w:pPr>
        <w:pStyle w:val="ActHead5"/>
      </w:pPr>
      <w:bookmarkStart w:id="213" w:name="_Toc373142696"/>
      <w:r w:rsidRPr="00AF0060">
        <w:rPr>
          <w:rStyle w:val="CharSectno"/>
        </w:rPr>
        <w:t>10.05</w:t>
      </w:r>
      <w:r w:rsidR="00A15F44" w:rsidRPr="00AF0060">
        <w:t xml:space="preserve">  </w:t>
      </w:r>
      <w:r w:rsidRPr="00AF0060">
        <w:t>Service on partnership</w:t>
      </w:r>
      <w:bookmarkEnd w:id="213"/>
    </w:p>
    <w:p w:rsidR="003F45A3" w:rsidRPr="00AF0060" w:rsidRDefault="003F45A3" w:rsidP="00A15F44">
      <w:pPr>
        <w:pStyle w:val="subsection"/>
      </w:pPr>
      <w:r w:rsidRPr="00AF0060">
        <w:tab/>
        <w:t>(1)</w:t>
      </w:r>
      <w:r w:rsidRPr="00AF0060">
        <w:tab/>
        <w:t>A document that is to be served personally on a partnership must be served:</w:t>
      </w:r>
    </w:p>
    <w:p w:rsidR="003F45A3" w:rsidRPr="00AF0060" w:rsidRDefault="003F45A3" w:rsidP="00A15F44">
      <w:pPr>
        <w:pStyle w:val="paragraph"/>
      </w:pPr>
      <w:r w:rsidRPr="00AF0060">
        <w:tab/>
        <w:t>(a)</w:t>
      </w:r>
      <w:r w:rsidRPr="00AF0060">
        <w:tab/>
        <w:t>on any one or more of the partners; or</w:t>
      </w:r>
    </w:p>
    <w:p w:rsidR="003F45A3" w:rsidRPr="00AF0060" w:rsidRDefault="003F45A3" w:rsidP="00A15F44">
      <w:pPr>
        <w:pStyle w:val="paragraph"/>
      </w:pPr>
      <w:r w:rsidRPr="00AF0060">
        <w:tab/>
        <w:t>(b)</w:t>
      </w:r>
      <w:r w:rsidRPr="00AF0060">
        <w:tab/>
        <w:t>at a place where the partnership business is carried on, by leaving a copy of the document with a person who:</w:t>
      </w:r>
    </w:p>
    <w:p w:rsidR="003F45A3" w:rsidRPr="00AF0060" w:rsidRDefault="003F45A3" w:rsidP="00A15F44">
      <w:pPr>
        <w:pStyle w:val="paragraphsub"/>
      </w:pPr>
      <w:r w:rsidRPr="00AF0060">
        <w:tab/>
        <w:t>(i)</w:t>
      </w:r>
      <w:r w:rsidRPr="00AF0060">
        <w:tab/>
        <w:t>is apparently an adult; and</w:t>
      </w:r>
    </w:p>
    <w:p w:rsidR="003F45A3" w:rsidRPr="00AF0060" w:rsidRDefault="003F45A3" w:rsidP="00A15F44">
      <w:pPr>
        <w:pStyle w:val="paragraphsub"/>
      </w:pPr>
      <w:r w:rsidRPr="00AF0060">
        <w:tab/>
        <w:t>(ii)</w:t>
      </w:r>
      <w:r w:rsidRPr="00AF0060">
        <w:tab/>
        <w:t>appears to be engaged in the service of the partnership.</w:t>
      </w:r>
    </w:p>
    <w:p w:rsidR="003F45A3" w:rsidRPr="00AF0060" w:rsidRDefault="003F45A3" w:rsidP="00A15F44">
      <w:pPr>
        <w:pStyle w:val="subsection"/>
      </w:pPr>
      <w:r w:rsidRPr="00AF0060">
        <w:tab/>
        <w:t>(2)</w:t>
      </w:r>
      <w:r w:rsidRPr="00AF0060">
        <w:tab/>
        <w:t>Service of the document is taken to be service on each partner of the partnership, including any partner who was not in Australia at the time the proceeding was started.</w:t>
      </w:r>
    </w:p>
    <w:p w:rsidR="003F45A3" w:rsidRPr="00AF0060" w:rsidRDefault="003F45A3" w:rsidP="00A15F44">
      <w:pPr>
        <w:pStyle w:val="subsection"/>
      </w:pPr>
      <w:r w:rsidRPr="00AF0060">
        <w:tab/>
        <w:t>(3)</w:t>
      </w:r>
      <w:r w:rsidRPr="00AF0060">
        <w:tab/>
        <w:t>If the applicant is aware that a partnership has been dissolved before the proceeding was started, a document must be served on any person:</w:t>
      </w:r>
    </w:p>
    <w:p w:rsidR="003F45A3" w:rsidRPr="00AF0060" w:rsidRDefault="003F45A3" w:rsidP="00A15F44">
      <w:pPr>
        <w:pStyle w:val="paragraph"/>
      </w:pPr>
      <w:r w:rsidRPr="00AF0060">
        <w:tab/>
        <w:t>(a)</w:t>
      </w:r>
      <w:r w:rsidRPr="00AF0060">
        <w:tab/>
        <w:t>against whom a claim is made in the proceeding; and</w:t>
      </w:r>
    </w:p>
    <w:p w:rsidR="003F45A3" w:rsidRPr="00AF0060" w:rsidRDefault="003F45A3" w:rsidP="00A15F44">
      <w:pPr>
        <w:pStyle w:val="paragraph"/>
      </w:pPr>
      <w:r w:rsidRPr="00AF0060">
        <w:tab/>
        <w:t>(b)</w:t>
      </w:r>
      <w:r w:rsidRPr="00AF0060">
        <w:tab/>
        <w:t>who the applicant is aware was a partner in the partnership at the time that the cause of action arose.</w:t>
      </w:r>
    </w:p>
    <w:p w:rsidR="003F45A3" w:rsidRPr="00AF0060" w:rsidRDefault="003F45A3" w:rsidP="00A15F44">
      <w:pPr>
        <w:pStyle w:val="ActHead5"/>
      </w:pPr>
      <w:bookmarkStart w:id="214" w:name="_Toc373142697"/>
      <w:r w:rsidRPr="00AF0060">
        <w:rPr>
          <w:rStyle w:val="CharSectno"/>
        </w:rPr>
        <w:lastRenderedPageBreak/>
        <w:t>10.06</w:t>
      </w:r>
      <w:r w:rsidR="00A15F44" w:rsidRPr="00AF0060">
        <w:t xml:space="preserve">  </w:t>
      </w:r>
      <w:r w:rsidRPr="00AF0060">
        <w:t>Service in a proceeding brought against a person in the person’s business name</w:t>
      </w:r>
      <w:bookmarkEnd w:id="214"/>
    </w:p>
    <w:p w:rsidR="003F45A3" w:rsidRPr="00AF0060" w:rsidRDefault="003F45A3" w:rsidP="00A15F44">
      <w:pPr>
        <w:pStyle w:val="subsection"/>
      </w:pPr>
      <w:r w:rsidRPr="00AF0060">
        <w:tab/>
      </w:r>
      <w:r w:rsidRPr="00AF0060">
        <w:tab/>
        <w:t>A document that is to be served personally in a proceeding brought against a person in the person’s business name must be served at a place where the business is carried on by leaving the document with:</w:t>
      </w:r>
    </w:p>
    <w:p w:rsidR="003F45A3" w:rsidRPr="00AF0060" w:rsidRDefault="003F45A3" w:rsidP="00A15F44">
      <w:pPr>
        <w:pStyle w:val="paragraph"/>
      </w:pPr>
      <w:r w:rsidRPr="00AF0060">
        <w:tab/>
        <w:t>(a)</w:t>
      </w:r>
      <w:r w:rsidRPr="00AF0060">
        <w:tab/>
        <w:t>the person; or</w:t>
      </w:r>
    </w:p>
    <w:p w:rsidR="003F45A3" w:rsidRPr="00AF0060" w:rsidRDefault="003F45A3" w:rsidP="00A15F44">
      <w:pPr>
        <w:pStyle w:val="paragraph"/>
      </w:pPr>
      <w:r w:rsidRPr="00AF0060">
        <w:tab/>
        <w:t>(b)</w:t>
      </w:r>
      <w:r w:rsidRPr="00AF0060">
        <w:tab/>
        <w:t>another person who:</w:t>
      </w:r>
    </w:p>
    <w:p w:rsidR="003F45A3" w:rsidRPr="00AF0060" w:rsidRDefault="003F45A3" w:rsidP="00A15F44">
      <w:pPr>
        <w:pStyle w:val="paragraphsub"/>
      </w:pPr>
      <w:r w:rsidRPr="00AF0060">
        <w:tab/>
        <w:t>(i)</w:t>
      </w:r>
      <w:r w:rsidRPr="00AF0060">
        <w:tab/>
        <w:t>is apparently an adult; and</w:t>
      </w:r>
    </w:p>
    <w:p w:rsidR="003F45A3" w:rsidRPr="00AF0060" w:rsidRDefault="003F45A3" w:rsidP="00A15F44">
      <w:pPr>
        <w:pStyle w:val="paragraphsub"/>
      </w:pPr>
      <w:r w:rsidRPr="00AF0060">
        <w:tab/>
        <w:t>(ii)</w:t>
      </w:r>
      <w:r w:rsidRPr="00AF0060">
        <w:tab/>
        <w:t>appears to be engaged in the service of the business.</w:t>
      </w:r>
    </w:p>
    <w:p w:rsidR="003F45A3" w:rsidRPr="00AF0060" w:rsidRDefault="003F45A3" w:rsidP="00A15F44">
      <w:pPr>
        <w:pStyle w:val="ActHead5"/>
      </w:pPr>
      <w:bookmarkStart w:id="215" w:name="_Toc373142698"/>
      <w:r w:rsidRPr="00AF0060">
        <w:rPr>
          <w:rStyle w:val="CharSectno"/>
        </w:rPr>
        <w:t>10.07</w:t>
      </w:r>
      <w:r w:rsidR="00A15F44" w:rsidRPr="00AF0060">
        <w:t xml:space="preserve">  </w:t>
      </w:r>
      <w:r w:rsidRPr="00AF0060">
        <w:t xml:space="preserve">Service in a proceeding under the </w:t>
      </w:r>
      <w:r w:rsidRPr="00AF0060">
        <w:rPr>
          <w:i/>
        </w:rPr>
        <w:t>Patents Act 1990</w:t>
      </w:r>
      <w:bookmarkEnd w:id="215"/>
    </w:p>
    <w:p w:rsidR="003F45A3" w:rsidRPr="00AF0060" w:rsidRDefault="003F45A3" w:rsidP="00A15F44">
      <w:pPr>
        <w:pStyle w:val="subsection"/>
      </w:pPr>
      <w:r w:rsidRPr="00AF0060">
        <w:tab/>
      </w:r>
      <w:r w:rsidRPr="00AF0060">
        <w:tab/>
        <w:t xml:space="preserve">In a proceeding brought against a patentee (the </w:t>
      </w:r>
      <w:r w:rsidRPr="00AF0060">
        <w:rPr>
          <w:b/>
          <w:i/>
        </w:rPr>
        <w:t>respondent</w:t>
      </w:r>
      <w:r w:rsidRPr="00AF0060">
        <w:t xml:space="preserve">) in relation to a cause of action under the </w:t>
      </w:r>
      <w:r w:rsidRPr="00AF0060">
        <w:rPr>
          <w:i/>
        </w:rPr>
        <w:t>Patents Act 1990,</w:t>
      </w:r>
      <w:r w:rsidRPr="00AF0060">
        <w:t xml:space="preserve"> a document to be served on the</w:t>
      </w:r>
      <w:r w:rsidR="00AF0060">
        <w:t xml:space="preserve"> </w:t>
      </w:r>
      <w:r w:rsidRPr="00AF0060">
        <w:t>respondent may be served:</w:t>
      </w:r>
    </w:p>
    <w:p w:rsidR="003F45A3" w:rsidRPr="00AF0060" w:rsidRDefault="003F45A3" w:rsidP="00A15F44">
      <w:pPr>
        <w:pStyle w:val="paragraph"/>
      </w:pPr>
      <w:r w:rsidRPr="00AF0060">
        <w:tab/>
        <w:t>(a)</w:t>
      </w:r>
      <w:r w:rsidRPr="00AF0060">
        <w:tab/>
        <w:t>if the respondent has an address for service under section</w:t>
      </w:r>
      <w:r w:rsidR="00AF0060">
        <w:t> </w:t>
      </w:r>
      <w:r w:rsidRPr="00AF0060">
        <w:t xml:space="preserve">221 of the </w:t>
      </w:r>
      <w:r w:rsidRPr="00AF0060">
        <w:rPr>
          <w:i/>
        </w:rPr>
        <w:t>Patents Act 1990</w:t>
      </w:r>
      <w:r w:rsidRPr="00AF0060">
        <w:t>, at that address for service;</w:t>
      </w:r>
    </w:p>
    <w:p w:rsidR="003F45A3" w:rsidRPr="00AF0060" w:rsidRDefault="003F45A3" w:rsidP="00A15F44">
      <w:pPr>
        <w:pStyle w:val="paragraph"/>
      </w:pPr>
      <w:r w:rsidRPr="00AF0060">
        <w:tab/>
        <w:t>(b)</w:t>
      </w:r>
      <w:r w:rsidRPr="00AF0060">
        <w:tab/>
        <w:t>by leaving the document with a person who is apparently an adult.</w:t>
      </w:r>
    </w:p>
    <w:p w:rsidR="003F45A3" w:rsidRPr="00AF0060" w:rsidRDefault="003F45A3" w:rsidP="00A15F44">
      <w:pPr>
        <w:pStyle w:val="ActHead5"/>
      </w:pPr>
      <w:bookmarkStart w:id="216" w:name="_Toc373142699"/>
      <w:r w:rsidRPr="00AF0060">
        <w:rPr>
          <w:rStyle w:val="CharSectno"/>
        </w:rPr>
        <w:t>10.08</w:t>
      </w:r>
      <w:r w:rsidR="00A15F44" w:rsidRPr="00AF0060">
        <w:t xml:space="preserve">  </w:t>
      </w:r>
      <w:r w:rsidRPr="00AF0060">
        <w:t xml:space="preserve">Service in a proceeding under the </w:t>
      </w:r>
      <w:r w:rsidRPr="00AF0060">
        <w:rPr>
          <w:i/>
        </w:rPr>
        <w:t>Trade Marks Act 1995</w:t>
      </w:r>
      <w:bookmarkEnd w:id="216"/>
    </w:p>
    <w:p w:rsidR="003F45A3" w:rsidRPr="00AF0060" w:rsidRDefault="003F45A3" w:rsidP="00A15F44">
      <w:pPr>
        <w:pStyle w:val="subsection"/>
      </w:pPr>
      <w:r w:rsidRPr="00AF0060">
        <w:tab/>
      </w:r>
      <w:r w:rsidRPr="00AF0060">
        <w:tab/>
        <w:t xml:space="preserve">In a proceeding brought against the owner of a registered trade mark (the </w:t>
      </w:r>
      <w:r w:rsidRPr="00AF0060">
        <w:rPr>
          <w:b/>
          <w:i/>
        </w:rPr>
        <w:t>respondent</w:t>
      </w:r>
      <w:r w:rsidRPr="00AF0060">
        <w:t xml:space="preserve">) in relation to a cause of action under the </w:t>
      </w:r>
      <w:r w:rsidRPr="00AF0060">
        <w:rPr>
          <w:i/>
        </w:rPr>
        <w:t>Trade Marks Act 1995</w:t>
      </w:r>
      <w:r w:rsidRPr="00AF0060">
        <w:t>, a document to be served on the respondent may be served:</w:t>
      </w:r>
    </w:p>
    <w:p w:rsidR="003F45A3" w:rsidRPr="00AF0060" w:rsidRDefault="003F45A3" w:rsidP="00A15F44">
      <w:pPr>
        <w:pStyle w:val="paragraph"/>
      </w:pPr>
      <w:r w:rsidRPr="00AF0060">
        <w:tab/>
        <w:t>(a)</w:t>
      </w:r>
      <w:r w:rsidRPr="00AF0060">
        <w:tab/>
        <w:t>if the respondent</w:t>
      </w:r>
      <w:r w:rsidR="00AF0060">
        <w:t xml:space="preserve"> </w:t>
      </w:r>
      <w:r w:rsidRPr="00AF0060">
        <w:t>has an address for service under section</w:t>
      </w:r>
      <w:r w:rsidR="00AF0060">
        <w:t> </w:t>
      </w:r>
      <w:r w:rsidRPr="00AF0060">
        <w:t xml:space="preserve">215 of the </w:t>
      </w:r>
      <w:r w:rsidRPr="00AF0060">
        <w:rPr>
          <w:i/>
        </w:rPr>
        <w:t>Trade Marks Act 1995</w:t>
      </w:r>
      <w:r w:rsidRPr="00AF0060">
        <w:t>, at that address for service;</w:t>
      </w:r>
    </w:p>
    <w:p w:rsidR="003F45A3" w:rsidRPr="00AF0060" w:rsidRDefault="003F45A3" w:rsidP="00A15F44">
      <w:pPr>
        <w:pStyle w:val="paragraph"/>
      </w:pPr>
      <w:r w:rsidRPr="00AF0060">
        <w:tab/>
        <w:t>(b)</w:t>
      </w:r>
      <w:r w:rsidRPr="00AF0060">
        <w:tab/>
        <w:t>by leaving the document with a person who is apparently an adult.</w:t>
      </w:r>
    </w:p>
    <w:p w:rsidR="003F45A3" w:rsidRPr="00AF0060" w:rsidRDefault="003F45A3" w:rsidP="00A15F44">
      <w:pPr>
        <w:pStyle w:val="ActHead5"/>
      </w:pPr>
      <w:bookmarkStart w:id="217" w:name="_Toc373142700"/>
      <w:r w:rsidRPr="00AF0060">
        <w:rPr>
          <w:rStyle w:val="CharSectno"/>
        </w:rPr>
        <w:lastRenderedPageBreak/>
        <w:t>10.09</w:t>
      </w:r>
      <w:r w:rsidR="00A15F44" w:rsidRPr="00AF0060">
        <w:t xml:space="preserve">  </w:t>
      </w:r>
      <w:r w:rsidRPr="00AF0060">
        <w:t>Service on person under a legal incapacity</w:t>
      </w:r>
      <w:bookmarkEnd w:id="217"/>
    </w:p>
    <w:p w:rsidR="003F45A3" w:rsidRPr="00AF0060" w:rsidRDefault="003F45A3" w:rsidP="00A15F44">
      <w:pPr>
        <w:pStyle w:val="subsection"/>
      </w:pPr>
      <w:r w:rsidRPr="00AF0060">
        <w:tab/>
        <w:t>(1)</w:t>
      </w:r>
      <w:r w:rsidRPr="00AF0060">
        <w:tab/>
        <w:t>If a person under a legal incapacity has a litigation representative, a document that must be served personally on the person must be served on the litigation representative.</w:t>
      </w:r>
    </w:p>
    <w:p w:rsidR="003F45A3" w:rsidRPr="00AF0060" w:rsidRDefault="003F45A3" w:rsidP="00A15F44">
      <w:pPr>
        <w:pStyle w:val="subsection"/>
      </w:pPr>
      <w:r w:rsidRPr="00AF0060">
        <w:tab/>
        <w:t>(2)</w:t>
      </w:r>
      <w:r w:rsidRPr="00AF0060">
        <w:tab/>
        <w:t>If the person is under a legal incapacity only because of minority and does not have a litigation representative, the document must be served:</w:t>
      </w:r>
    </w:p>
    <w:p w:rsidR="003F45A3" w:rsidRPr="00AF0060" w:rsidRDefault="003F45A3" w:rsidP="00A15F44">
      <w:pPr>
        <w:pStyle w:val="paragraph"/>
      </w:pPr>
      <w:r w:rsidRPr="00AF0060">
        <w:tab/>
        <w:t>(a)</w:t>
      </w:r>
      <w:r w:rsidRPr="00AF0060">
        <w:tab/>
        <w:t>if the minor is at least 16 and is not a mentally disabled person:</w:t>
      </w:r>
    </w:p>
    <w:p w:rsidR="003F45A3" w:rsidRPr="00AF0060" w:rsidRDefault="003F45A3" w:rsidP="00A15F44">
      <w:pPr>
        <w:pStyle w:val="paragraphsub"/>
      </w:pPr>
      <w:r w:rsidRPr="00AF0060">
        <w:tab/>
        <w:t>(i)</w:t>
      </w:r>
      <w:r w:rsidRPr="00AF0060">
        <w:tab/>
        <w:t>on the minor; and</w:t>
      </w:r>
    </w:p>
    <w:p w:rsidR="003F45A3" w:rsidRPr="00AF0060" w:rsidRDefault="003F45A3" w:rsidP="00A15F44">
      <w:pPr>
        <w:pStyle w:val="paragraphsub"/>
      </w:pPr>
      <w:r w:rsidRPr="00AF0060">
        <w:tab/>
        <w:t>(ii)</w:t>
      </w:r>
      <w:r w:rsidRPr="00AF0060">
        <w:tab/>
        <w:t>on the minor’s parent or guardian; or</w:t>
      </w:r>
    </w:p>
    <w:p w:rsidR="003F45A3" w:rsidRPr="00AF0060" w:rsidRDefault="003F45A3" w:rsidP="00A15F44">
      <w:pPr>
        <w:pStyle w:val="paragraph"/>
      </w:pPr>
      <w:r w:rsidRPr="00AF0060">
        <w:tab/>
        <w:t>(b)</w:t>
      </w:r>
      <w:r w:rsidRPr="00AF0060">
        <w:tab/>
        <w:t>if the minor has no parent or guardian:</w:t>
      </w:r>
    </w:p>
    <w:p w:rsidR="003F45A3" w:rsidRPr="00AF0060" w:rsidRDefault="003F45A3" w:rsidP="00A15F44">
      <w:pPr>
        <w:pStyle w:val="paragraphsub"/>
      </w:pPr>
      <w:r w:rsidRPr="00AF0060">
        <w:tab/>
        <w:t>(i)</w:t>
      </w:r>
      <w:r w:rsidRPr="00AF0060">
        <w:tab/>
        <w:t>on a person with whom the minor lives; or</w:t>
      </w:r>
    </w:p>
    <w:p w:rsidR="003F45A3" w:rsidRPr="00AF0060" w:rsidRDefault="003F45A3" w:rsidP="00A15F44">
      <w:pPr>
        <w:pStyle w:val="paragraphsub"/>
      </w:pPr>
      <w:r w:rsidRPr="00AF0060">
        <w:tab/>
        <w:t>(ii)</w:t>
      </w:r>
      <w:r w:rsidRPr="00AF0060">
        <w:tab/>
        <w:t>on a person who is responsible for the care of the minor.</w:t>
      </w:r>
    </w:p>
    <w:p w:rsidR="003F45A3" w:rsidRPr="00AF0060" w:rsidRDefault="003F45A3" w:rsidP="00A15F44">
      <w:pPr>
        <w:pStyle w:val="subsection"/>
      </w:pPr>
      <w:r w:rsidRPr="00AF0060">
        <w:tab/>
        <w:t>(3)</w:t>
      </w:r>
      <w:r w:rsidRPr="00AF0060">
        <w:tab/>
        <w:t>If the person under a legal incapacity is a mentally disabled person and does not have a litigation representative, the document must be served:</w:t>
      </w:r>
    </w:p>
    <w:p w:rsidR="003F45A3" w:rsidRPr="00AF0060" w:rsidRDefault="003F45A3" w:rsidP="00A15F44">
      <w:pPr>
        <w:pStyle w:val="paragraph"/>
      </w:pPr>
      <w:r w:rsidRPr="00AF0060">
        <w:tab/>
        <w:t>(a)</w:t>
      </w:r>
      <w:r w:rsidRPr="00AF0060">
        <w:tab/>
        <w:t>on the mentally disabled person’s guardian; or</w:t>
      </w:r>
    </w:p>
    <w:p w:rsidR="003F45A3" w:rsidRPr="00AF0060" w:rsidRDefault="003F45A3" w:rsidP="00A15F44">
      <w:pPr>
        <w:pStyle w:val="paragraph"/>
      </w:pPr>
      <w:r w:rsidRPr="00AF0060">
        <w:tab/>
        <w:t>(b)</w:t>
      </w:r>
      <w:r w:rsidRPr="00AF0060">
        <w:tab/>
        <w:t>if the mentally disabled person has no guardian:</w:t>
      </w:r>
    </w:p>
    <w:p w:rsidR="003F45A3" w:rsidRPr="00AF0060" w:rsidRDefault="003F45A3" w:rsidP="00A15F44">
      <w:pPr>
        <w:pStyle w:val="paragraphsub"/>
      </w:pPr>
      <w:r w:rsidRPr="00AF0060">
        <w:tab/>
        <w:t>(i)</w:t>
      </w:r>
      <w:r w:rsidRPr="00AF0060">
        <w:tab/>
        <w:t>on a person with whom the mentally disabled person lives; or</w:t>
      </w:r>
    </w:p>
    <w:p w:rsidR="003F45A3" w:rsidRPr="00AF0060" w:rsidRDefault="003F45A3" w:rsidP="00A15F44">
      <w:pPr>
        <w:pStyle w:val="paragraphsub"/>
      </w:pPr>
      <w:r w:rsidRPr="00AF0060">
        <w:tab/>
        <w:t>(ii)</w:t>
      </w:r>
      <w:r w:rsidRPr="00AF0060">
        <w:tab/>
        <w:t>on a person who is responsible for the care of the mentally disabled person.</w:t>
      </w:r>
    </w:p>
    <w:p w:rsidR="003F45A3" w:rsidRPr="00AF0060" w:rsidRDefault="003F45A3" w:rsidP="00A15F44">
      <w:pPr>
        <w:pStyle w:val="subsection"/>
      </w:pPr>
      <w:r w:rsidRPr="00AF0060">
        <w:tab/>
        <w:t>(4)</w:t>
      </w:r>
      <w:r w:rsidRPr="00AF0060">
        <w:tab/>
        <w:t>If the person under a legal incapacity cannot be served in any of the ways mentioned in subrule</w:t>
      </w:r>
      <w:r w:rsidR="00AF0060">
        <w:t xml:space="preserve"> </w:t>
      </w:r>
      <w:r w:rsidRPr="00AF0060">
        <w:t>(2) or (3), a party may apply to the Court for an order that the document be served in some other way or on some other person.</w:t>
      </w:r>
    </w:p>
    <w:p w:rsidR="003F45A3" w:rsidRPr="00AF0060" w:rsidRDefault="003F45A3" w:rsidP="00A15F44">
      <w:pPr>
        <w:pStyle w:val="subsection"/>
      </w:pPr>
      <w:r w:rsidRPr="00AF0060">
        <w:tab/>
        <w:t>(5)</w:t>
      </w:r>
      <w:r w:rsidRPr="00AF0060">
        <w:tab/>
        <w:t>The application may be made before or after the document has been given to some other person.</w:t>
      </w:r>
    </w:p>
    <w:p w:rsidR="003F45A3" w:rsidRPr="00AF0060" w:rsidRDefault="003F45A3" w:rsidP="00A15F44">
      <w:pPr>
        <w:pStyle w:val="ActHead5"/>
      </w:pPr>
      <w:bookmarkStart w:id="218" w:name="_Toc373142701"/>
      <w:r w:rsidRPr="00AF0060">
        <w:rPr>
          <w:rStyle w:val="CharSectno"/>
        </w:rPr>
        <w:lastRenderedPageBreak/>
        <w:t>10.10</w:t>
      </w:r>
      <w:r w:rsidR="00A15F44" w:rsidRPr="00AF0060">
        <w:t xml:space="preserve">  </w:t>
      </w:r>
      <w:r w:rsidRPr="00AF0060">
        <w:t>Personal service on a person under a legal incapacity</w:t>
      </w:r>
      <w:bookmarkEnd w:id="218"/>
    </w:p>
    <w:p w:rsidR="003F45A3" w:rsidRPr="00AF0060" w:rsidRDefault="003F45A3" w:rsidP="00A15F44">
      <w:pPr>
        <w:pStyle w:val="subsection"/>
      </w:pPr>
      <w:r w:rsidRPr="00AF0060">
        <w:tab/>
        <w:t>(1)</w:t>
      </w:r>
      <w:r w:rsidRPr="00AF0060">
        <w:tab/>
        <w:t>Despite rule</w:t>
      </w:r>
      <w:r w:rsidR="00AF0060">
        <w:t> </w:t>
      </w:r>
      <w:r w:rsidRPr="00AF0060">
        <w:t>10.09, the following documents must be served personally on a person under a legal incapacity:</w:t>
      </w:r>
    </w:p>
    <w:p w:rsidR="003F45A3" w:rsidRPr="00AF0060" w:rsidRDefault="003F45A3" w:rsidP="00A15F44">
      <w:pPr>
        <w:pStyle w:val="paragraph"/>
      </w:pPr>
      <w:r w:rsidRPr="00AF0060">
        <w:tab/>
        <w:t>(a)</w:t>
      </w:r>
      <w:r w:rsidRPr="00AF0060">
        <w:tab/>
        <w:t>if the person is a respondent to the originating application, and an order has been made requiring the person to do or not do an act or thing</w:t>
      </w:r>
      <w:r w:rsidR="00A15F44" w:rsidRPr="00AF0060">
        <w:t>—</w:t>
      </w:r>
      <w:r w:rsidRPr="00AF0060">
        <w:t>the application or order;</w:t>
      </w:r>
    </w:p>
    <w:p w:rsidR="003F45A3" w:rsidRPr="00AF0060" w:rsidRDefault="003F45A3" w:rsidP="00A15F44">
      <w:pPr>
        <w:pStyle w:val="paragraph"/>
      </w:pPr>
      <w:r w:rsidRPr="00AF0060">
        <w:tab/>
        <w:t>(b)</w:t>
      </w:r>
      <w:r w:rsidRPr="00AF0060">
        <w:tab/>
        <w:t>a subpoena requiring the person to attend before the Court.</w:t>
      </w:r>
    </w:p>
    <w:p w:rsidR="003F45A3" w:rsidRPr="00AF0060" w:rsidRDefault="003F45A3" w:rsidP="00A15F44">
      <w:pPr>
        <w:pStyle w:val="subsection"/>
      </w:pPr>
      <w:r w:rsidRPr="00AF0060">
        <w:tab/>
        <w:t>(2)</w:t>
      </w:r>
      <w:r w:rsidRPr="00AF0060">
        <w:tab/>
        <w:t>However, subrule</w:t>
      </w:r>
      <w:r w:rsidR="00AF0060">
        <w:t xml:space="preserve"> </w:t>
      </w:r>
      <w:r w:rsidRPr="00AF0060">
        <w:t>(1) does not apply to an order:</w:t>
      </w:r>
    </w:p>
    <w:p w:rsidR="003F45A3" w:rsidRPr="00AF0060" w:rsidRDefault="003F45A3" w:rsidP="00A15F44">
      <w:pPr>
        <w:pStyle w:val="paragraph"/>
      </w:pPr>
      <w:r w:rsidRPr="00AF0060">
        <w:tab/>
        <w:t>(a)</w:t>
      </w:r>
      <w:r w:rsidRPr="00AF0060">
        <w:tab/>
        <w:t>to answer interrogatories; or</w:t>
      </w:r>
    </w:p>
    <w:p w:rsidR="003F45A3" w:rsidRPr="00AF0060" w:rsidRDefault="003F45A3" w:rsidP="00A15F44">
      <w:pPr>
        <w:pStyle w:val="paragraph"/>
      </w:pPr>
      <w:r w:rsidRPr="00AF0060">
        <w:tab/>
        <w:t>(b)</w:t>
      </w:r>
      <w:r w:rsidRPr="00AF0060">
        <w:tab/>
        <w:t>for discovery; or</w:t>
      </w:r>
    </w:p>
    <w:p w:rsidR="003F45A3" w:rsidRPr="00AF0060" w:rsidRDefault="003F45A3" w:rsidP="00A15F44">
      <w:pPr>
        <w:pStyle w:val="paragraph"/>
      </w:pPr>
      <w:r w:rsidRPr="00AF0060">
        <w:tab/>
        <w:t>(c)</w:t>
      </w:r>
      <w:r w:rsidRPr="00AF0060">
        <w:tab/>
        <w:t>to produce documents for inspection.</w:t>
      </w:r>
    </w:p>
    <w:p w:rsidR="003F45A3" w:rsidRPr="00AF0060" w:rsidRDefault="00A15F44" w:rsidP="00A15F44">
      <w:pPr>
        <w:pStyle w:val="notetext"/>
      </w:pPr>
      <w:r w:rsidRPr="00AF0060">
        <w:t>Note:</w:t>
      </w:r>
      <w:r w:rsidRPr="00AF0060">
        <w:tab/>
      </w:r>
      <w:r w:rsidR="003F45A3" w:rsidRPr="00AF0060">
        <w:rPr>
          <w:b/>
          <w:i/>
        </w:rPr>
        <w:t>Mentally disabled person</w:t>
      </w:r>
      <w:r w:rsidR="003F45A3" w:rsidRPr="00AF0060">
        <w:t xml:space="preserve">, </w:t>
      </w:r>
      <w:r w:rsidR="003F45A3" w:rsidRPr="00AF0060">
        <w:rPr>
          <w:b/>
          <w:i/>
        </w:rPr>
        <w:t xml:space="preserve">minor </w:t>
      </w:r>
      <w:r w:rsidR="003F45A3" w:rsidRPr="00AF0060">
        <w:t>and</w:t>
      </w:r>
      <w:r w:rsidR="003F45A3" w:rsidRPr="00AF0060">
        <w:rPr>
          <w:b/>
          <w:i/>
        </w:rPr>
        <w:t xml:space="preserve"> person under a legal incapacity</w:t>
      </w:r>
      <w:r w:rsidR="003F45A3" w:rsidRPr="00AF0060">
        <w:t xml:space="preserve"> are defined in the Dictionary.</w:t>
      </w:r>
    </w:p>
    <w:p w:rsidR="003F45A3" w:rsidRPr="00AF0060" w:rsidRDefault="003F45A3" w:rsidP="00A15F44">
      <w:pPr>
        <w:pStyle w:val="ActHead5"/>
      </w:pPr>
      <w:bookmarkStart w:id="219" w:name="_Toc373142702"/>
      <w:r w:rsidRPr="00AF0060">
        <w:rPr>
          <w:rStyle w:val="CharSectno"/>
        </w:rPr>
        <w:t>10.11</w:t>
      </w:r>
      <w:r w:rsidR="00A15F44" w:rsidRPr="00AF0060">
        <w:t xml:space="preserve">  </w:t>
      </w:r>
      <w:r w:rsidRPr="00AF0060">
        <w:t>Deemed service of originating application</w:t>
      </w:r>
      <w:bookmarkEnd w:id="219"/>
    </w:p>
    <w:p w:rsidR="003F45A3" w:rsidRPr="00AF0060" w:rsidRDefault="003F45A3" w:rsidP="00A15F44">
      <w:pPr>
        <w:pStyle w:val="subsection"/>
      </w:pPr>
      <w:r w:rsidRPr="00AF0060">
        <w:tab/>
      </w:r>
      <w:r w:rsidRPr="00AF0060">
        <w:tab/>
        <w:t>Unless an application has been made under rule</w:t>
      </w:r>
      <w:r w:rsidR="00AF0060">
        <w:t> </w:t>
      </w:r>
      <w:r w:rsidRPr="00AF0060">
        <w:t>13.01, if a respondent files a notice of address for service, defence or affidavit, or appears before the Court in response to an originating application, the originating application is taken to have been served personally on the respondent:</w:t>
      </w:r>
    </w:p>
    <w:p w:rsidR="003F45A3" w:rsidRPr="00AF0060" w:rsidRDefault="003F45A3" w:rsidP="00A15F44">
      <w:pPr>
        <w:pStyle w:val="paragraph"/>
      </w:pPr>
      <w:r w:rsidRPr="00AF0060">
        <w:tab/>
        <w:t>(a)</w:t>
      </w:r>
      <w:r w:rsidRPr="00AF0060">
        <w:tab/>
        <w:t>on the date on which the first of those events occurred; or</w:t>
      </w:r>
    </w:p>
    <w:p w:rsidR="003F45A3" w:rsidRPr="00AF0060" w:rsidRDefault="003F45A3" w:rsidP="00A15F44">
      <w:pPr>
        <w:pStyle w:val="paragraph"/>
      </w:pPr>
      <w:r w:rsidRPr="00AF0060">
        <w:tab/>
        <w:t>(b)</w:t>
      </w:r>
      <w:r w:rsidRPr="00AF0060">
        <w:tab/>
        <w:t>if personal service on the respondent is proved on an earlier date</w:t>
      </w:r>
      <w:r w:rsidR="00A15F44" w:rsidRPr="00AF0060">
        <w:t>—</w:t>
      </w:r>
      <w:r w:rsidRPr="00AF0060">
        <w:t>on the earlier date.</w:t>
      </w:r>
    </w:p>
    <w:p w:rsidR="003F45A3" w:rsidRPr="00AF0060" w:rsidRDefault="003F45A3" w:rsidP="00A15F44">
      <w:pPr>
        <w:pStyle w:val="ActHead5"/>
      </w:pPr>
      <w:bookmarkStart w:id="220" w:name="_Toc373142703"/>
      <w:r w:rsidRPr="00AF0060">
        <w:rPr>
          <w:rStyle w:val="CharSectno"/>
        </w:rPr>
        <w:t>10.12</w:t>
      </w:r>
      <w:r w:rsidR="00A15F44" w:rsidRPr="00AF0060">
        <w:t xml:space="preserve">  </w:t>
      </w:r>
      <w:r w:rsidRPr="00AF0060">
        <w:t>Refusal to accept document served personally</w:t>
      </w:r>
      <w:bookmarkEnd w:id="220"/>
    </w:p>
    <w:p w:rsidR="003F45A3" w:rsidRPr="00AF0060" w:rsidRDefault="003F45A3" w:rsidP="00A15F44">
      <w:pPr>
        <w:pStyle w:val="subsection"/>
      </w:pPr>
      <w:r w:rsidRPr="00AF0060">
        <w:tab/>
        <w:t>(1)</w:t>
      </w:r>
      <w:r w:rsidRPr="00AF0060">
        <w:tab/>
        <w:t>If a person refuses to accept a document that is required to be served personally on the person, the document is taken to have been served personally if the person serving the document:</w:t>
      </w:r>
    </w:p>
    <w:p w:rsidR="003F45A3" w:rsidRPr="00AF0060" w:rsidRDefault="003F45A3" w:rsidP="00A15F44">
      <w:pPr>
        <w:pStyle w:val="paragraph"/>
      </w:pPr>
      <w:r w:rsidRPr="00AF0060">
        <w:tab/>
        <w:t>(a)</w:t>
      </w:r>
      <w:r w:rsidRPr="00AF0060">
        <w:tab/>
        <w:t>puts it down in the individual’s presence; and</w:t>
      </w:r>
    </w:p>
    <w:p w:rsidR="003F45A3" w:rsidRPr="00AF0060" w:rsidRDefault="003F45A3" w:rsidP="00A15F44">
      <w:pPr>
        <w:pStyle w:val="paragraph"/>
      </w:pPr>
      <w:r w:rsidRPr="00AF0060">
        <w:tab/>
        <w:t>(b)</w:t>
      </w:r>
      <w:r w:rsidRPr="00AF0060">
        <w:tab/>
        <w:t>tells the individual what the document is.</w:t>
      </w:r>
    </w:p>
    <w:p w:rsidR="003F45A3" w:rsidRPr="00AF0060" w:rsidRDefault="003F45A3" w:rsidP="00A15F44">
      <w:pPr>
        <w:pStyle w:val="subsection"/>
      </w:pPr>
      <w:r w:rsidRPr="00AF0060">
        <w:tab/>
        <w:t>(2)</w:t>
      </w:r>
      <w:r w:rsidRPr="00AF0060">
        <w:tab/>
        <w:t>It is not necessary to show the original of the document to the person being served.</w:t>
      </w:r>
    </w:p>
    <w:p w:rsidR="003F45A3" w:rsidRPr="00AF0060" w:rsidRDefault="003F45A3" w:rsidP="00A15F44">
      <w:pPr>
        <w:pStyle w:val="notemargin"/>
      </w:pPr>
      <w:r w:rsidRPr="00AF0060">
        <w:rPr>
          <w:b/>
        </w:rPr>
        <w:lastRenderedPageBreak/>
        <w:t>Rules</w:t>
      </w:r>
      <w:r w:rsidR="00AF0060">
        <w:rPr>
          <w:b/>
        </w:rPr>
        <w:t> </w:t>
      </w:r>
      <w:r w:rsidRPr="00AF0060">
        <w:rPr>
          <w:b/>
        </w:rPr>
        <w:t>10.13–10.20 left blank</w:t>
      </w:r>
    </w:p>
    <w:p w:rsidR="003F45A3" w:rsidRPr="00AF0060" w:rsidRDefault="00A15F44" w:rsidP="00A15F44">
      <w:pPr>
        <w:pStyle w:val="ActHead3"/>
        <w:pageBreakBefore/>
      </w:pPr>
      <w:bookmarkStart w:id="221" w:name="_Toc373142704"/>
      <w:r w:rsidRPr="00AF0060">
        <w:rPr>
          <w:rStyle w:val="CharDivNo"/>
        </w:rPr>
        <w:lastRenderedPageBreak/>
        <w:t>Division</w:t>
      </w:r>
      <w:r w:rsidR="00AF0060" w:rsidRPr="00AF0060">
        <w:rPr>
          <w:rStyle w:val="CharDivNo"/>
        </w:rPr>
        <w:t> </w:t>
      </w:r>
      <w:r w:rsidR="003F45A3" w:rsidRPr="00AF0060">
        <w:rPr>
          <w:rStyle w:val="CharDivNo"/>
        </w:rPr>
        <w:t>10.2</w:t>
      </w:r>
      <w:r w:rsidRPr="00AF0060">
        <w:t>—</w:t>
      </w:r>
      <w:r w:rsidR="003F45A3" w:rsidRPr="00AF0060">
        <w:rPr>
          <w:rStyle w:val="CharDivText"/>
        </w:rPr>
        <w:t>Service other than by personal service</w:t>
      </w:r>
      <w:bookmarkEnd w:id="221"/>
    </w:p>
    <w:p w:rsidR="003F45A3" w:rsidRPr="00AF0060" w:rsidRDefault="003F45A3" w:rsidP="00A15F44">
      <w:pPr>
        <w:pStyle w:val="ActHead5"/>
      </w:pPr>
      <w:bookmarkStart w:id="222" w:name="_Toc373142705"/>
      <w:r w:rsidRPr="00AF0060">
        <w:rPr>
          <w:rStyle w:val="CharSectno"/>
        </w:rPr>
        <w:t>10.21</w:t>
      </w:r>
      <w:r w:rsidR="00A15F44" w:rsidRPr="00AF0060">
        <w:t xml:space="preserve">  </w:t>
      </w:r>
      <w:r w:rsidRPr="00AF0060">
        <w:t>Identity of person served</w:t>
      </w:r>
      <w:bookmarkEnd w:id="222"/>
    </w:p>
    <w:p w:rsidR="003F45A3" w:rsidRPr="00AF0060" w:rsidRDefault="003F45A3" w:rsidP="00A15F44">
      <w:pPr>
        <w:pStyle w:val="subsection"/>
      </w:pPr>
      <w:r w:rsidRPr="00AF0060">
        <w:tab/>
      </w:r>
      <w:r w:rsidRPr="00AF0060">
        <w:tab/>
        <w:t>For the purpose of proving service, a statement by a person of the person’s identity, or that the person holds a particular office or position, is evidence of the person’s identity or that the person holds the office or position.</w:t>
      </w:r>
    </w:p>
    <w:p w:rsidR="003F45A3" w:rsidRPr="00AF0060" w:rsidRDefault="003F45A3" w:rsidP="00A15F44">
      <w:pPr>
        <w:pStyle w:val="ActHead5"/>
      </w:pPr>
      <w:bookmarkStart w:id="223" w:name="_Toc373142706"/>
      <w:r w:rsidRPr="00AF0060">
        <w:rPr>
          <w:rStyle w:val="CharSectno"/>
        </w:rPr>
        <w:t>10.22</w:t>
      </w:r>
      <w:r w:rsidR="00A15F44" w:rsidRPr="00AF0060">
        <w:t xml:space="preserve">  </w:t>
      </w:r>
      <w:r w:rsidRPr="00AF0060">
        <w:t>Acceptance of service by lawyer</w:t>
      </w:r>
      <w:bookmarkEnd w:id="223"/>
    </w:p>
    <w:p w:rsidR="003F45A3" w:rsidRPr="00AF0060" w:rsidRDefault="003F45A3" w:rsidP="00A15F44">
      <w:pPr>
        <w:pStyle w:val="subsection"/>
      </w:pPr>
      <w:r w:rsidRPr="00AF0060">
        <w:tab/>
        <w:t>(1)</w:t>
      </w:r>
      <w:r w:rsidRPr="00AF0060">
        <w:tab/>
        <w:t>A lawyer may accept service of an originating application for a respondent if:</w:t>
      </w:r>
    </w:p>
    <w:p w:rsidR="003F45A3" w:rsidRPr="00AF0060" w:rsidRDefault="003F45A3" w:rsidP="00A15F44">
      <w:pPr>
        <w:pStyle w:val="paragraph"/>
      </w:pPr>
      <w:r w:rsidRPr="00AF0060">
        <w:tab/>
        <w:t>(a)</w:t>
      </w:r>
      <w:r w:rsidRPr="00AF0060">
        <w:tab/>
        <w:t>the lawyer has authority to accept service of an originating application for the respondent; and</w:t>
      </w:r>
    </w:p>
    <w:p w:rsidR="003F45A3" w:rsidRPr="00AF0060" w:rsidRDefault="003F45A3" w:rsidP="00A15F44">
      <w:pPr>
        <w:pStyle w:val="paragraph"/>
      </w:pPr>
      <w:r w:rsidRPr="00AF0060">
        <w:tab/>
        <w:t>(b)</w:t>
      </w:r>
      <w:r w:rsidRPr="00AF0060">
        <w:tab/>
        <w:t>the lawyer endorses a note on a copy of the document that the lawyer accepts service of the document for the respondent.</w:t>
      </w:r>
    </w:p>
    <w:p w:rsidR="003F45A3" w:rsidRPr="00AF0060" w:rsidRDefault="003F45A3" w:rsidP="00A15F44">
      <w:pPr>
        <w:pStyle w:val="subsection"/>
      </w:pPr>
      <w:r w:rsidRPr="00AF0060">
        <w:tab/>
        <w:t>(2)</w:t>
      </w:r>
      <w:r w:rsidRPr="00AF0060">
        <w:tab/>
        <w:t xml:space="preserve">A document that is endorsed by a lawyer under </w:t>
      </w:r>
      <w:r w:rsidR="00AF0060">
        <w:t>paragraph (</w:t>
      </w:r>
      <w:r w:rsidRPr="00AF0060">
        <w:t>1)(b) is taken to have been served personally:</w:t>
      </w:r>
    </w:p>
    <w:p w:rsidR="003F45A3" w:rsidRPr="00AF0060" w:rsidRDefault="003F45A3" w:rsidP="00A15F44">
      <w:pPr>
        <w:pStyle w:val="paragraph"/>
      </w:pPr>
      <w:r w:rsidRPr="00AF0060">
        <w:tab/>
        <w:t>(a)</w:t>
      </w:r>
      <w:r w:rsidRPr="00AF0060">
        <w:tab/>
        <w:t>on the date that the endorsement is made; or</w:t>
      </w:r>
    </w:p>
    <w:p w:rsidR="003F45A3" w:rsidRPr="00AF0060" w:rsidRDefault="003F45A3" w:rsidP="00A15F44">
      <w:pPr>
        <w:pStyle w:val="paragraph"/>
      </w:pPr>
      <w:r w:rsidRPr="00AF0060">
        <w:tab/>
        <w:t>(b)</w:t>
      </w:r>
      <w:r w:rsidRPr="00AF0060">
        <w:tab/>
        <w:t>if personal service on the respondent is proved on an earlier date</w:t>
      </w:r>
      <w:r w:rsidR="00A15F44" w:rsidRPr="00AF0060">
        <w:t>—</w:t>
      </w:r>
      <w:r w:rsidRPr="00AF0060">
        <w:t>on the earlier date.</w:t>
      </w:r>
    </w:p>
    <w:p w:rsidR="003F45A3" w:rsidRPr="00AF0060" w:rsidRDefault="003F45A3" w:rsidP="00A15F44">
      <w:pPr>
        <w:pStyle w:val="ActHead5"/>
      </w:pPr>
      <w:bookmarkStart w:id="224" w:name="_Toc373142707"/>
      <w:r w:rsidRPr="00AF0060">
        <w:rPr>
          <w:rStyle w:val="CharSectno"/>
        </w:rPr>
        <w:t>10.23</w:t>
      </w:r>
      <w:r w:rsidR="00A15F44" w:rsidRPr="00AF0060">
        <w:t xml:space="preserve">  </w:t>
      </w:r>
      <w:r w:rsidRPr="00AF0060">
        <w:t>Deemed service</w:t>
      </w:r>
      <w:bookmarkEnd w:id="224"/>
    </w:p>
    <w:p w:rsidR="003F45A3" w:rsidRPr="00AF0060" w:rsidRDefault="003F45A3" w:rsidP="00A15F44">
      <w:pPr>
        <w:pStyle w:val="subsection"/>
      </w:pPr>
      <w:r w:rsidRPr="00AF0060">
        <w:tab/>
      </w:r>
      <w:r w:rsidRPr="00AF0060">
        <w:tab/>
        <w:t>A party may apply to the Court, without notice, for an order that a document is taken to have been served on a person on a date mentioned in the order if:</w:t>
      </w:r>
    </w:p>
    <w:p w:rsidR="003F45A3" w:rsidRPr="00AF0060" w:rsidRDefault="003F45A3" w:rsidP="00A15F44">
      <w:pPr>
        <w:pStyle w:val="paragraph"/>
      </w:pPr>
      <w:r w:rsidRPr="00AF0060">
        <w:tab/>
        <w:t>(a)</w:t>
      </w:r>
      <w:r w:rsidRPr="00AF0060">
        <w:tab/>
        <w:t>it is not practicable to serve a document on the person in a way required by these Rules; and</w:t>
      </w:r>
    </w:p>
    <w:p w:rsidR="003F45A3" w:rsidRPr="00AF0060" w:rsidRDefault="003F45A3" w:rsidP="00A15F44">
      <w:pPr>
        <w:pStyle w:val="paragraph"/>
      </w:pPr>
      <w:r w:rsidRPr="00AF0060">
        <w:tab/>
        <w:t>(b)</w:t>
      </w:r>
      <w:r w:rsidRPr="00AF0060">
        <w:tab/>
        <w:t>the party provides evidence that the document has been brought to the attention of the person to be served.</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ActHead5"/>
      </w:pPr>
      <w:bookmarkStart w:id="225" w:name="_Toc373142708"/>
      <w:r w:rsidRPr="00AF0060">
        <w:rPr>
          <w:rStyle w:val="CharSectno"/>
        </w:rPr>
        <w:lastRenderedPageBreak/>
        <w:t>10.24</w:t>
      </w:r>
      <w:r w:rsidR="00A15F44" w:rsidRPr="00AF0060">
        <w:t xml:space="preserve">  </w:t>
      </w:r>
      <w:r w:rsidRPr="00AF0060">
        <w:t>Substituted service</w:t>
      </w:r>
      <w:bookmarkEnd w:id="225"/>
    </w:p>
    <w:p w:rsidR="003F45A3" w:rsidRPr="00AF0060" w:rsidRDefault="003F45A3" w:rsidP="00A15F44">
      <w:pPr>
        <w:pStyle w:val="subsection"/>
      </w:pPr>
      <w:r w:rsidRPr="00AF0060">
        <w:tab/>
      </w:r>
      <w:r w:rsidRPr="00AF0060">
        <w:tab/>
        <w:t>If it is not practicable to serve a document on a person in a way required by these Rules, a party may apply to the Court without notice for an order:</w:t>
      </w:r>
    </w:p>
    <w:p w:rsidR="003F45A3" w:rsidRPr="00AF0060" w:rsidRDefault="003F45A3" w:rsidP="00A15F44">
      <w:pPr>
        <w:pStyle w:val="paragraph"/>
      </w:pPr>
      <w:r w:rsidRPr="00AF0060">
        <w:tab/>
        <w:t>(a)</w:t>
      </w:r>
      <w:r w:rsidRPr="00AF0060">
        <w:tab/>
        <w:t>substituting another method of service; or</w:t>
      </w:r>
    </w:p>
    <w:p w:rsidR="003F45A3" w:rsidRPr="00AF0060" w:rsidRDefault="003F45A3" w:rsidP="00A15F44">
      <w:pPr>
        <w:pStyle w:val="paragraph"/>
      </w:pPr>
      <w:r w:rsidRPr="00AF0060">
        <w:tab/>
        <w:t>(b)</w:t>
      </w:r>
      <w:r w:rsidRPr="00AF0060">
        <w:tab/>
        <w:t>specifying that, instead of being served, certain steps be taken to bring the document to the attention of the person; or</w:t>
      </w:r>
    </w:p>
    <w:p w:rsidR="003F45A3" w:rsidRPr="00AF0060" w:rsidRDefault="003F45A3" w:rsidP="00A15F44">
      <w:pPr>
        <w:pStyle w:val="paragraph"/>
      </w:pPr>
      <w:r w:rsidRPr="00AF0060">
        <w:tab/>
        <w:t>(c)</w:t>
      </w:r>
      <w:r w:rsidRPr="00AF0060">
        <w:tab/>
        <w:t>specifying that the document is taken to have been served:</w:t>
      </w:r>
    </w:p>
    <w:p w:rsidR="003F45A3" w:rsidRPr="00AF0060" w:rsidRDefault="003F45A3" w:rsidP="00A15F44">
      <w:pPr>
        <w:pStyle w:val="paragraphsub"/>
      </w:pPr>
      <w:r w:rsidRPr="00AF0060">
        <w:tab/>
        <w:t>(i)</w:t>
      </w:r>
      <w:r w:rsidRPr="00AF0060">
        <w:tab/>
        <w:t>on the happening of a specified event; or</w:t>
      </w:r>
    </w:p>
    <w:p w:rsidR="003F45A3" w:rsidRPr="00AF0060" w:rsidRDefault="003F45A3" w:rsidP="00A15F44">
      <w:pPr>
        <w:pStyle w:val="paragraphsub"/>
      </w:pPr>
      <w:r w:rsidRPr="00AF0060">
        <w:tab/>
        <w:t>(ii)</w:t>
      </w:r>
      <w:r w:rsidRPr="00AF0060">
        <w:tab/>
        <w:t>at the end of a specified time.</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ActHead5"/>
      </w:pPr>
      <w:bookmarkStart w:id="226" w:name="_Toc373142709"/>
      <w:r w:rsidRPr="00AF0060">
        <w:rPr>
          <w:rStyle w:val="CharSectno"/>
        </w:rPr>
        <w:t>10.25</w:t>
      </w:r>
      <w:r w:rsidR="00A15F44" w:rsidRPr="00AF0060">
        <w:t xml:space="preserve">  </w:t>
      </w:r>
      <w:r w:rsidRPr="00AF0060">
        <w:t>Service by filing</w:t>
      </w:r>
      <w:bookmarkEnd w:id="226"/>
    </w:p>
    <w:p w:rsidR="003F45A3" w:rsidRPr="00AF0060" w:rsidRDefault="003F45A3" w:rsidP="00A15F44">
      <w:pPr>
        <w:pStyle w:val="subsection"/>
      </w:pPr>
      <w:r w:rsidRPr="00AF0060">
        <w:tab/>
      </w:r>
      <w:r w:rsidRPr="00AF0060">
        <w:tab/>
        <w:t>The filing of a document has effect as service of the document on the person to be served if:</w:t>
      </w:r>
    </w:p>
    <w:p w:rsidR="003F45A3" w:rsidRPr="00AF0060" w:rsidRDefault="003F45A3" w:rsidP="00A15F44">
      <w:pPr>
        <w:pStyle w:val="paragraph"/>
      </w:pPr>
      <w:r w:rsidRPr="00AF0060">
        <w:tab/>
        <w:t>(a)</w:t>
      </w:r>
      <w:r w:rsidRPr="00AF0060">
        <w:tab/>
        <w:t>personal service of the document is not required; and</w:t>
      </w:r>
    </w:p>
    <w:p w:rsidR="003F45A3" w:rsidRPr="00AF0060" w:rsidRDefault="003F45A3" w:rsidP="00A15F44">
      <w:pPr>
        <w:pStyle w:val="paragraph"/>
      </w:pPr>
      <w:r w:rsidRPr="00AF0060">
        <w:tab/>
        <w:t>(b)</w:t>
      </w:r>
      <w:r w:rsidRPr="00AF0060">
        <w:tab/>
        <w:t>the person to be served:</w:t>
      </w:r>
    </w:p>
    <w:p w:rsidR="003F45A3" w:rsidRPr="00AF0060" w:rsidRDefault="003F45A3" w:rsidP="00A15F44">
      <w:pPr>
        <w:pStyle w:val="paragraphsub"/>
      </w:pPr>
      <w:r w:rsidRPr="00AF0060">
        <w:tab/>
        <w:t>(i)</w:t>
      </w:r>
      <w:r w:rsidRPr="00AF0060">
        <w:tab/>
        <w:t>has not filed an address for service; or</w:t>
      </w:r>
    </w:p>
    <w:p w:rsidR="003F45A3" w:rsidRPr="00AF0060" w:rsidRDefault="003F45A3" w:rsidP="00A15F44">
      <w:pPr>
        <w:pStyle w:val="paragraphsub"/>
      </w:pPr>
      <w:r w:rsidRPr="00AF0060">
        <w:tab/>
        <w:t>(ii)</w:t>
      </w:r>
      <w:r w:rsidRPr="00AF0060">
        <w:tab/>
        <w:t>does not have a current address for service; and</w:t>
      </w:r>
    </w:p>
    <w:p w:rsidR="003F45A3" w:rsidRPr="00AF0060" w:rsidRDefault="003F45A3" w:rsidP="00A15F44">
      <w:pPr>
        <w:pStyle w:val="paragraph"/>
      </w:pPr>
      <w:r w:rsidRPr="00AF0060">
        <w:tab/>
        <w:t>(c)</w:t>
      </w:r>
      <w:r w:rsidRPr="00AF0060">
        <w:tab/>
        <w:t>the document was sent to the person’s proper address and there is proof of non</w:t>
      </w:r>
      <w:r w:rsidR="00AF0060">
        <w:noBreakHyphen/>
      </w:r>
      <w:r w:rsidRPr="00AF0060">
        <w:t>delivery of the document.</w:t>
      </w:r>
    </w:p>
    <w:p w:rsidR="003F45A3" w:rsidRPr="00AF0060" w:rsidRDefault="00A15F44" w:rsidP="00A15F44">
      <w:pPr>
        <w:pStyle w:val="notetext"/>
      </w:pPr>
      <w:r w:rsidRPr="00AF0060">
        <w:t>Note:</w:t>
      </w:r>
      <w:r w:rsidRPr="00AF0060">
        <w:tab/>
      </w:r>
      <w:r w:rsidR="003F45A3" w:rsidRPr="00AF0060">
        <w:rPr>
          <w:b/>
          <w:i/>
        </w:rPr>
        <w:t>Proper address</w:t>
      </w:r>
      <w:r w:rsidR="003F45A3" w:rsidRPr="00AF0060">
        <w:t>, for a person to be served, is defined in the Dictionary.</w:t>
      </w:r>
    </w:p>
    <w:p w:rsidR="003F45A3" w:rsidRPr="00AF0060" w:rsidRDefault="003F45A3" w:rsidP="00A15F44">
      <w:pPr>
        <w:pStyle w:val="ActHead5"/>
      </w:pPr>
      <w:bookmarkStart w:id="227" w:name="_Toc373142710"/>
      <w:r w:rsidRPr="00AF0060">
        <w:rPr>
          <w:rStyle w:val="CharSectno"/>
        </w:rPr>
        <w:t>10.26</w:t>
      </w:r>
      <w:r w:rsidR="00A15F44" w:rsidRPr="00AF0060">
        <w:t xml:space="preserve">  </w:t>
      </w:r>
      <w:r w:rsidRPr="00AF0060">
        <w:t>Service by Court</w:t>
      </w:r>
      <w:bookmarkEnd w:id="227"/>
    </w:p>
    <w:p w:rsidR="003F45A3" w:rsidRPr="00AF0060" w:rsidRDefault="003F45A3" w:rsidP="00A15F44">
      <w:pPr>
        <w:pStyle w:val="subsection"/>
      </w:pPr>
      <w:r w:rsidRPr="00AF0060">
        <w:tab/>
      </w:r>
      <w:r w:rsidRPr="00AF0060">
        <w:tab/>
        <w:t>An order, notice or other document in a proceeding that is to be given to, or served on, a person by the Court or an officer of the Court may be given or served in any way permitted under rule</w:t>
      </w:r>
      <w:r w:rsidR="00AF0060">
        <w:t> </w:t>
      </w:r>
      <w:r w:rsidRPr="00AF0060">
        <w:t>10.31.</w:t>
      </w:r>
    </w:p>
    <w:p w:rsidR="003F45A3" w:rsidRPr="00AF0060" w:rsidRDefault="003F45A3" w:rsidP="00A15F44">
      <w:pPr>
        <w:pStyle w:val="ActHead5"/>
      </w:pPr>
      <w:bookmarkStart w:id="228" w:name="_Toc373142711"/>
      <w:r w:rsidRPr="00AF0060">
        <w:rPr>
          <w:rStyle w:val="CharSectno"/>
        </w:rPr>
        <w:t>10.27</w:t>
      </w:r>
      <w:r w:rsidR="00A15F44" w:rsidRPr="00AF0060">
        <w:t xml:space="preserve">  </w:t>
      </w:r>
      <w:r w:rsidRPr="00AF0060">
        <w:t>Service of interlocutory injunction</w:t>
      </w:r>
      <w:bookmarkEnd w:id="228"/>
    </w:p>
    <w:p w:rsidR="003F45A3" w:rsidRPr="00AF0060" w:rsidRDefault="003F45A3" w:rsidP="00A15F44">
      <w:pPr>
        <w:pStyle w:val="subsection"/>
      </w:pPr>
      <w:r w:rsidRPr="00AF0060">
        <w:tab/>
      </w:r>
      <w:r w:rsidRPr="00AF0060">
        <w:tab/>
        <w:t xml:space="preserve">If the Court grants an interlocutory injunction, a party may serve a copy of the Court’s order by sending a copy of it by fax or </w:t>
      </w:r>
      <w:r w:rsidRPr="00AF0060">
        <w:lastRenderedPageBreak/>
        <w:t>electronic communication to each party on whom the order is to be served.</w:t>
      </w:r>
    </w:p>
    <w:p w:rsidR="003F45A3" w:rsidRPr="00AF0060" w:rsidRDefault="003F45A3" w:rsidP="00A15F44">
      <w:pPr>
        <w:pStyle w:val="ActHead5"/>
      </w:pPr>
      <w:bookmarkStart w:id="229" w:name="_Toc373142712"/>
      <w:r w:rsidRPr="00AF0060">
        <w:rPr>
          <w:rStyle w:val="CharSectno"/>
        </w:rPr>
        <w:t>10.28</w:t>
      </w:r>
      <w:r w:rsidR="00A15F44" w:rsidRPr="00AF0060">
        <w:t xml:space="preserve">  </w:t>
      </w:r>
      <w:r w:rsidRPr="00AF0060">
        <w:t>Service under agreement</w:t>
      </w:r>
      <w:bookmarkEnd w:id="229"/>
    </w:p>
    <w:p w:rsidR="003F45A3" w:rsidRPr="00AF0060" w:rsidRDefault="003F45A3" w:rsidP="00A15F44">
      <w:pPr>
        <w:pStyle w:val="subsection"/>
      </w:pPr>
      <w:r w:rsidRPr="00AF0060">
        <w:tab/>
        <w:t>(1)</w:t>
      </w:r>
      <w:r w:rsidRPr="00AF0060">
        <w:tab/>
        <w:t>If a respondent in a proceeding has agreed that an originating application or other document in the proceeding may be served on the respondent, or on another person for the respondent, in a way or at a place mentioned in the agreement, the document may be served in accordance with the agreement.</w:t>
      </w:r>
    </w:p>
    <w:p w:rsidR="003F45A3" w:rsidRPr="00AF0060" w:rsidRDefault="003F45A3" w:rsidP="00A15F44">
      <w:pPr>
        <w:pStyle w:val="subsection"/>
      </w:pPr>
      <w:r w:rsidRPr="00AF0060">
        <w:tab/>
        <w:t>(2)</w:t>
      </w:r>
      <w:r w:rsidRPr="00AF0060">
        <w:tab/>
        <w:t>If an applicant in a proceeding has agreed that a document in the proceeding may be served on the applicant, or on another person for the applicant, in a way or at a place mentioned in the agreement, the document may be served in accordance with the agreement.</w:t>
      </w:r>
    </w:p>
    <w:p w:rsidR="003F45A3" w:rsidRPr="00AF0060" w:rsidRDefault="003F45A3" w:rsidP="00A15F44">
      <w:pPr>
        <w:pStyle w:val="notemargin"/>
      </w:pPr>
      <w:r w:rsidRPr="00AF0060">
        <w:rPr>
          <w:b/>
        </w:rPr>
        <w:t>Rules</w:t>
      </w:r>
      <w:r w:rsidR="00AF0060">
        <w:rPr>
          <w:b/>
        </w:rPr>
        <w:t> </w:t>
      </w:r>
      <w:r w:rsidRPr="00AF0060">
        <w:rPr>
          <w:b/>
        </w:rPr>
        <w:t>10.29–10.30 left blank</w:t>
      </w:r>
    </w:p>
    <w:p w:rsidR="003F45A3" w:rsidRPr="00AF0060" w:rsidRDefault="00A15F44" w:rsidP="00A15F44">
      <w:pPr>
        <w:pStyle w:val="ActHead3"/>
        <w:pageBreakBefore/>
      </w:pPr>
      <w:bookmarkStart w:id="230" w:name="_Toc373142713"/>
      <w:r w:rsidRPr="00AF0060">
        <w:rPr>
          <w:rStyle w:val="CharDivNo"/>
        </w:rPr>
        <w:lastRenderedPageBreak/>
        <w:t>Division</w:t>
      </w:r>
      <w:r w:rsidR="00AF0060" w:rsidRPr="00AF0060">
        <w:rPr>
          <w:rStyle w:val="CharDivNo"/>
        </w:rPr>
        <w:t> </w:t>
      </w:r>
      <w:r w:rsidR="003F45A3" w:rsidRPr="00AF0060">
        <w:rPr>
          <w:rStyle w:val="CharDivNo"/>
        </w:rPr>
        <w:t>10.3</w:t>
      </w:r>
      <w:r w:rsidRPr="00AF0060">
        <w:t>—</w:t>
      </w:r>
      <w:r w:rsidR="003F45A3" w:rsidRPr="00AF0060">
        <w:rPr>
          <w:rStyle w:val="CharDivText"/>
        </w:rPr>
        <w:t>Ordinary service</w:t>
      </w:r>
      <w:bookmarkEnd w:id="230"/>
    </w:p>
    <w:p w:rsidR="003F45A3" w:rsidRPr="00AF0060" w:rsidRDefault="003F45A3" w:rsidP="00A15F44">
      <w:pPr>
        <w:pStyle w:val="ActHead5"/>
      </w:pPr>
      <w:bookmarkStart w:id="231" w:name="_Toc373142714"/>
      <w:r w:rsidRPr="00AF0060">
        <w:rPr>
          <w:rStyle w:val="CharSectno"/>
        </w:rPr>
        <w:t>10.31</w:t>
      </w:r>
      <w:r w:rsidR="00A15F44" w:rsidRPr="00AF0060">
        <w:t xml:space="preserve">  </w:t>
      </w:r>
      <w:r w:rsidRPr="00AF0060">
        <w:t>Ordinary service</w:t>
      </w:r>
      <w:bookmarkEnd w:id="231"/>
    </w:p>
    <w:p w:rsidR="003F45A3" w:rsidRPr="00AF0060" w:rsidRDefault="003F45A3" w:rsidP="00A15F44">
      <w:pPr>
        <w:pStyle w:val="subsection"/>
      </w:pPr>
      <w:r w:rsidRPr="00AF0060">
        <w:tab/>
      </w:r>
      <w:r w:rsidRPr="00AF0060">
        <w:tab/>
        <w:t>A document that is not required to be served personally may be served in any of the following ways:</w:t>
      </w:r>
    </w:p>
    <w:p w:rsidR="003F45A3" w:rsidRPr="00AF0060" w:rsidRDefault="003F45A3" w:rsidP="00A15F44">
      <w:pPr>
        <w:pStyle w:val="paragraph"/>
      </w:pPr>
      <w:r w:rsidRPr="00AF0060">
        <w:tab/>
        <w:t>(a)</w:t>
      </w:r>
      <w:r w:rsidRPr="00AF0060">
        <w:tab/>
        <w:t xml:space="preserve">by serving the document personally, in accordance with </w:t>
      </w:r>
      <w:r w:rsidR="00A15F44" w:rsidRPr="00AF0060">
        <w:t>Division</w:t>
      </w:r>
      <w:r w:rsidR="00AF0060">
        <w:t> </w:t>
      </w:r>
      <w:r w:rsidRPr="00AF0060">
        <w:t>10.1;</w:t>
      </w:r>
    </w:p>
    <w:p w:rsidR="003F45A3" w:rsidRPr="00AF0060" w:rsidRDefault="003F45A3" w:rsidP="00A15F44">
      <w:pPr>
        <w:pStyle w:val="paragraph"/>
      </w:pPr>
      <w:r w:rsidRPr="00AF0060">
        <w:tab/>
        <w:t>(b)</w:t>
      </w:r>
      <w:r w:rsidRPr="00AF0060">
        <w:tab/>
        <w:t>by sending the document by pre</w:t>
      </w:r>
      <w:r w:rsidR="00AF0060">
        <w:noBreakHyphen/>
      </w:r>
      <w:r w:rsidRPr="00AF0060">
        <w:t>paid post addressed to the person at the person’s proper address;</w:t>
      </w:r>
    </w:p>
    <w:p w:rsidR="003F45A3" w:rsidRPr="00AF0060" w:rsidRDefault="003F45A3" w:rsidP="00A15F44">
      <w:pPr>
        <w:pStyle w:val="paragraph"/>
      </w:pPr>
      <w:r w:rsidRPr="00AF0060">
        <w:tab/>
        <w:t>(c)</w:t>
      </w:r>
      <w:r w:rsidRPr="00AF0060">
        <w:tab/>
        <w:t>if the person has filed a notice authorising service by fax</w:t>
      </w:r>
      <w:r w:rsidR="00A15F44" w:rsidRPr="00AF0060">
        <w:t>—</w:t>
      </w:r>
      <w:r w:rsidRPr="00AF0060">
        <w:t>by sending the document to the fax number;</w:t>
      </w:r>
    </w:p>
    <w:p w:rsidR="003F45A3" w:rsidRPr="00AF0060" w:rsidRDefault="003F45A3" w:rsidP="00A15F44">
      <w:pPr>
        <w:pStyle w:val="paragraph"/>
      </w:pPr>
      <w:r w:rsidRPr="00AF0060">
        <w:tab/>
        <w:t>(d)</w:t>
      </w:r>
      <w:r w:rsidRPr="00AF0060">
        <w:tab/>
        <w:t>if the person has filed a notice authorising service by electronic communication</w:t>
      </w:r>
      <w:r w:rsidR="00A15F44" w:rsidRPr="00AF0060">
        <w:t>—</w:t>
      </w:r>
      <w:r w:rsidRPr="00AF0060">
        <w:t>by sending the document to the email address;</w:t>
      </w:r>
    </w:p>
    <w:p w:rsidR="003F45A3" w:rsidRPr="00AF0060" w:rsidRDefault="003F45A3" w:rsidP="00A15F44">
      <w:pPr>
        <w:pStyle w:val="paragraph"/>
      </w:pPr>
      <w:r w:rsidRPr="00AF0060">
        <w:tab/>
        <w:t>(e)</w:t>
      </w:r>
      <w:r w:rsidRPr="00AF0060">
        <w:tab/>
        <w:t>at a party’s lawyer’s email address if:</w:t>
      </w:r>
    </w:p>
    <w:p w:rsidR="003F45A3" w:rsidRPr="00AF0060" w:rsidRDefault="003F45A3" w:rsidP="00A15F44">
      <w:pPr>
        <w:pStyle w:val="paragraphsub"/>
      </w:pPr>
      <w:r w:rsidRPr="00AF0060">
        <w:tab/>
        <w:t>(i)</w:t>
      </w:r>
      <w:r w:rsidRPr="00AF0060">
        <w:tab/>
        <w:t>the party is represented by a lawyer; and</w:t>
      </w:r>
    </w:p>
    <w:p w:rsidR="003F45A3" w:rsidRPr="00AF0060" w:rsidRDefault="003F45A3" w:rsidP="00A15F44">
      <w:pPr>
        <w:pStyle w:val="paragraphsub"/>
      </w:pPr>
      <w:r w:rsidRPr="00AF0060">
        <w:tab/>
        <w:t>(ii)</w:t>
      </w:r>
      <w:r w:rsidRPr="00AF0060">
        <w:tab/>
        <w:t>the lawyer has filed a notice of address for service that conforms with rule</w:t>
      </w:r>
      <w:r w:rsidR="00AF0060">
        <w:t> </w:t>
      </w:r>
      <w:r w:rsidRPr="00AF0060">
        <w:t>11.01.</w:t>
      </w:r>
    </w:p>
    <w:p w:rsidR="003F45A3" w:rsidRPr="00AF0060" w:rsidRDefault="00A15F44" w:rsidP="00A15F44">
      <w:pPr>
        <w:pStyle w:val="notetext"/>
      </w:pPr>
      <w:r w:rsidRPr="00AF0060">
        <w:t>Note:</w:t>
      </w:r>
      <w:r w:rsidRPr="00AF0060">
        <w:tab/>
      </w:r>
      <w:r w:rsidR="003F45A3" w:rsidRPr="00AF0060">
        <w:rPr>
          <w:b/>
          <w:i/>
        </w:rPr>
        <w:t>Proper address</w:t>
      </w:r>
      <w:r w:rsidR="003F45A3" w:rsidRPr="00AF0060">
        <w:t>, for a person to be served, is defined in the Dictionary.</w:t>
      </w:r>
    </w:p>
    <w:p w:rsidR="003F45A3" w:rsidRPr="00AF0060" w:rsidRDefault="003F45A3" w:rsidP="00A15F44">
      <w:pPr>
        <w:pStyle w:val="ActHead5"/>
      </w:pPr>
      <w:bookmarkStart w:id="232" w:name="_Toc373142715"/>
      <w:r w:rsidRPr="00AF0060">
        <w:rPr>
          <w:rStyle w:val="CharSectno"/>
        </w:rPr>
        <w:t>10.32</w:t>
      </w:r>
      <w:r w:rsidR="00A15F44" w:rsidRPr="00AF0060">
        <w:t xml:space="preserve">  </w:t>
      </w:r>
      <w:r w:rsidRPr="00AF0060">
        <w:t>Time of service</w:t>
      </w:r>
      <w:bookmarkEnd w:id="232"/>
    </w:p>
    <w:p w:rsidR="003F45A3" w:rsidRPr="00AF0060" w:rsidRDefault="003F45A3" w:rsidP="00A15F44">
      <w:pPr>
        <w:pStyle w:val="subsection"/>
      </w:pPr>
      <w:r w:rsidRPr="00AF0060">
        <w:tab/>
      </w:r>
      <w:r w:rsidRPr="00AF0060">
        <w:tab/>
        <w:t>A document that is served on a person under rule</w:t>
      </w:r>
      <w:r w:rsidR="00AF0060">
        <w:t> </w:t>
      </w:r>
      <w:r w:rsidRPr="00AF0060">
        <w:t>10.31 is taken to be served on the person:</w:t>
      </w:r>
    </w:p>
    <w:p w:rsidR="003F45A3" w:rsidRPr="00AF0060" w:rsidRDefault="003F45A3" w:rsidP="00A15F44">
      <w:pPr>
        <w:pStyle w:val="paragraph"/>
      </w:pPr>
      <w:r w:rsidRPr="00AF0060">
        <w:tab/>
        <w:t>(a)</w:t>
      </w:r>
      <w:r w:rsidRPr="00AF0060">
        <w:tab/>
        <w:t>if the document was sent by pre</w:t>
      </w:r>
      <w:r w:rsidR="00AF0060">
        <w:noBreakHyphen/>
      </w:r>
      <w:r w:rsidRPr="00AF0060">
        <w:t>paid post</w:t>
      </w:r>
      <w:r w:rsidR="00A15F44" w:rsidRPr="00AF0060">
        <w:t>—</w:t>
      </w:r>
      <w:r w:rsidRPr="00AF0060">
        <w:t>on the fourth business day after the document was sent; or</w:t>
      </w:r>
    </w:p>
    <w:p w:rsidR="003F45A3" w:rsidRPr="00AF0060" w:rsidRDefault="003F45A3" w:rsidP="00A15F44">
      <w:pPr>
        <w:pStyle w:val="paragraph"/>
      </w:pPr>
      <w:r w:rsidRPr="00AF0060">
        <w:tab/>
        <w:t>(b)</w:t>
      </w:r>
      <w:r w:rsidRPr="00AF0060">
        <w:tab/>
        <w:t>if the document was sent by fax</w:t>
      </w:r>
      <w:r w:rsidR="00A15F44" w:rsidRPr="00AF0060">
        <w:t>—</w:t>
      </w:r>
      <w:r w:rsidRPr="00AF0060">
        <w:t>on the next business day after the document was sent; or</w:t>
      </w:r>
    </w:p>
    <w:p w:rsidR="003F45A3" w:rsidRPr="00AF0060" w:rsidRDefault="003F45A3" w:rsidP="00A15F44">
      <w:pPr>
        <w:pStyle w:val="paragraph"/>
      </w:pPr>
      <w:r w:rsidRPr="00AF0060">
        <w:tab/>
        <w:t>(c)</w:t>
      </w:r>
      <w:r w:rsidRPr="00AF0060">
        <w:tab/>
        <w:t>if the document was sent by electronic communication</w:t>
      </w:r>
      <w:r w:rsidR="00A15F44" w:rsidRPr="00AF0060">
        <w:t>—</w:t>
      </w:r>
      <w:r w:rsidRPr="00AF0060">
        <w:t>on the next business day after the document was sent.</w:t>
      </w:r>
    </w:p>
    <w:p w:rsidR="003F45A3" w:rsidRPr="00AF0060" w:rsidRDefault="003F45A3" w:rsidP="00A15F44">
      <w:pPr>
        <w:pStyle w:val="notemargin"/>
      </w:pPr>
      <w:r w:rsidRPr="00AF0060">
        <w:rPr>
          <w:b/>
        </w:rPr>
        <w:t>Rules</w:t>
      </w:r>
      <w:r w:rsidR="00AF0060">
        <w:rPr>
          <w:b/>
        </w:rPr>
        <w:t> </w:t>
      </w:r>
      <w:r w:rsidRPr="00AF0060">
        <w:rPr>
          <w:b/>
        </w:rPr>
        <w:t>10.33–10.40 left blank</w:t>
      </w:r>
    </w:p>
    <w:p w:rsidR="003F45A3" w:rsidRPr="00AF0060" w:rsidRDefault="00A15F44" w:rsidP="000218CD">
      <w:pPr>
        <w:pStyle w:val="ActHead3"/>
        <w:pageBreakBefore/>
      </w:pPr>
      <w:bookmarkStart w:id="233" w:name="_Toc373142716"/>
      <w:r w:rsidRPr="00AF0060">
        <w:rPr>
          <w:rStyle w:val="CharDivNo"/>
        </w:rPr>
        <w:lastRenderedPageBreak/>
        <w:t>Division</w:t>
      </w:r>
      <w:r w:rsidR="00AF0060" w:rsidRPr="00AF0060">
        <w:rPr>
          <w:rStyle w:val="CharDivNo"/>
        </w:rPr>
        <w:t> </w:t>
      </w:r>
      <w:r w:rsidR="003F45A3" w:rsidRPr="00AF0060">
        <w:rPr>
          <w:rStyle w:val="CharDivNo"/>
        </w:rPr>
        <w:t>10.4</w:t>
      </w:r>
      <w:r w:rsidRPr="00AF0060">
        <w:t>—</w:t>
      </w:r>
      <w:r w:rsidR="003F45A3" w:rsidRPr="00AF0060">
        <w:rPr>
          <w:rStyle w:val="CharDivText"/>
        </w:rPr>
        <w:t>Service outside Australia</w:t>
      </w:r>
      <w:bookmarkEnd w:id="233"/>
    </w:p>
    <w:p w:rsidR="003F45A3" w:rsidRPr="00AF0060" w:rsidRDefault="003F45A3" w:rsidP="00A15F44">
      <w:pPr>
        <w:pStyle w:val="ActHead5"/>
      </w:pPr>
      <w:bookmarkStart w:id="234" w:name="_Toc373142717"/>
      <w:r w:rsidRPr="00AF0060">
        <w:rPr>
          <w:rStyle w:val="CharSectno"/>
        </w:rPr>
        <w:t>10.41</w:t>
      </w:r>
      <w:r w:rsidR="00A15F44" w:rsidRPr="00AF0060">
        <w:t xml:space="preserve">  </w:t>
      </w:r>
      <w:r w:rsidRPr="00AF0060">
        <w:t xml:space="preserve">Definitions for </w:t>
      </w:r>
      <w:r w:rsidR="00A15F44" w:rsidRPr="00AF0060">
        <w:t>Division</w:t>
      </w:r>
      <w:r w:rsidR="00AF0060">
        <w:t> </w:t>
      </w:r>
      <w:r w:rsidRPr="00AF0060">
        <w:t>10.4</w:t>
      </w:r>
      <w:bookmarkEnd w:id="234"/>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convention</w:t>
      </w:r>
      <w:r w:rsidRPr="00AF0060">
        <w:t>, for a foreign country,</w:t>
      </w:r>
      <w:r w:rsidRPr="00AF0060">
        <w:rPr>
          <w:b/>
          <w:i/>
        </w:rPr>
        <w:t xml:space="preserve"> </w:t>
      </w:r>
      <w:r w:rsidRPr="00AF0060">
        <w:t>means a convention (other than the Hague Convention), agreement, arrangement or treaty about service abroad of judicial documents to which the Crown in right of the Commonwealth or, if appropriate, in right of a State, and a foreign country are parties.</w:t>
      </w:r>
    </w:p>
    <w:p w:rsidR="003F45A3" w:rsidRPr="00AF0060" w:rsidRDefault="003F45A3" w:rsidP="00A15F44">
      <w:pPr>
        <w:pStyle w:val="Definition"/>
        <w:rPr>
          <w:b/>
          <w:i/>
        </w:rPr>
      </w:pPr>
      <w:r w:rsidRPr="00AF0060">
        <w:rPr>
          <w:b/>
          <w:i/>
        </w:rPr>
        <w:t>foreign country</w:t>
      </w:r>
      <w:r w:rsidRPr="00AF0060">
        <w:t xml:space="preserve"> means a country other than Australia.</w:t>
      </w:r>
    </w:p>
    <w:p w:rsidR="003F45A3" w:rsidRPr="00AF0060" w:rsidRDefault="003F45A3" w:rsidP="00A15F44">
      <w:pPr>
        <w:pStyle w:val="Definition"/>
      </w:pPr>
      <w:r w:rsidRPr="00AF0060">
        <w:rPr>
          <w:b/>
          <w:i/>
        </w:rPr>
        <w:t>Hague Convention</w:t>
      </w:r>
      <w:r w:rsidRPr="00AF0060">
        <w:t xml:space="preserve"> means the </w:t>
      </w:r>
      <w:r w:rsidRPr="00AF0060">
        <w:rPr>
          <w:i/>
        </w:rPr>
        <w:t>Convention on the Service Abroad of Judicial and Extrajudicial Documents in Civil or Commercial Matters</w:t>
      </w:r>
      <w:r w:rsidRPr="00AF0060">
        <w:t xml:space="preserve"> done at the Hague on 15</w:t>
      </w:r>
      <w:r w:rsidR="00AF0060">
        <w:t> </w:t>
      </w:r>
      <w:r w:rsidRPr="00AF0060">
        <w:t>November 1965.</w:t>
      </w:r>
    </w:p>
    <w:p w:rsidR="003F45A3" w:rsidRPr="00AF0060" w:rsidRDefault="00A15F44" w:rsidP="00A15F44">
      <w:pPr>
        <w:pStyle w:val="notetext"/>
      </w:pPr>
      <w:r w:rsidRPr="00AF0060">
        <w:t>Note 1:</w:t>
      </w:r>
      <w:r w:rsidRPr="00AF0060">
        <w:tab/>
      </w:r>
      <w:r w:rsidR="003F45A3" w:rsidRPr="00AF0060">
        <w:rPr>
          <w:b/>
          <w:i/>
        </w:rPr>
        <w:t>Originating application</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Trans</w:t>
      </w:r>
      <w:r w:rsidR="00AF0060">
        <w:noBreakHyphen/>
      </w:r>
      <w:r w:rsidR="003F45A3" w:rsidRPr="00AF0060">
        <w:t xml:space="preserve">Tasman Proceedings Act provides for service in New Zealand of initiating documents in civil proceedings started in Australian courts. An initiating document includes a document by which a civil proceeding is started in an Australian court. An Australian court includes a federal court. </w:t>
      </w:r>
      <w:r w:rsidRPr="00AF0060">
        <w:t>Division</w:t>
      </w:r>
      <w:r w:rsidR="00AF0060">
        <w:t> </w:t>
      </w:r>
      <w:r w:rsidR="003F45A3" w:rsidRPr="00AF0060">
        <w:t xml:space="preserve">2 of </w:t>
      </w:r>
      <w:r w:rsidRPr="00AF0060">
        <w:t>Part</w:t>
      </w:r>
      <w:r w:rsidR="00AF0060">
        <w:t> </w:t>
      </w:r>
      <w:r w:rsidR="003F45A3" w:rsidRPr="00AF0060">
        <w:t>2 of the Trans</w:t>
      </w:r>
      <w:r w:rsidR="00AF0060">
        <w:noBreakHyphen/>
      </w:r>
      <w:r w:rsidR="003F45A3" w:rsidRPr="00AF0060">
        <w:t>Tasman Proceedings Act provides for the manner of service of initiating documents. An applicant in a proceeding in this Court may proceed under that Act rather than this Division.</w:t>
      </w:r>
    </w:p>
    <w:p w:rsidR="003F45A3" w:rsidRPr="00AF0060" w:rsidRDefault="003F45A3" w:rsidP="00A15F44">
      <w:pPr>
        <w:pStyle w:val="ActHead5"/>
      </w:pPr>
      <w:bookmarkStart w:id="235" w:name="_Toc373142718"/>
      <w:r w:rsidRPr="00AF0060">
        <w:rPr>
          <w:rStyle w:val="CharSectno"/>
        </w:rPr>
        <w:t>10.42</w:t>
      </w:r>
      <w:r w:rsidR="00A15F44" w:rsidRPr="00AF0060">
        <w:t xml:space="preserve">  </w:t>
      </w:r>
      <w:r w:rsidRPr="00AF0060">
        <w:t>When originating application may be served outside Australia</w:t>
      </w:r>
      <w:bookmarkEnd w:id="235"/>
    </w:p>
    <w:p w:rsidR="003F45A3" w:rsidRPr="00AF0060" w:rsidRDefault="003F45A3" w:rsidP="00A15F44">
      <w:pPr>
        <w:pStyle w:val="subsection"/>
      </w:pPr>
      <w:r w:rsidRPr="00AF0060">
        <w:tab/>
      </w:r>
      <w:r w:rsidRPr="00AF0060">
        <w:tab/>
        <w:t>Subject to rule</w:t>
      </w:r>
      <w:r w:rsidR="00AF0060">
        <w:t> </w:t>
      </w:r>
      <w:r w:rsidRPr="00AF0060">
        <w:t>10.43,</w:t>
      </w:r>
      <w:r w:rsidRPr="00AF0060">
        <w:rPr>
          <w:b/>
        </w:rPr>
        <w:t xml:space="preserve"> </w:t>
      </w:r>
      <w:r w:rsidRPr="00AF0060">
        <w:t>an originating application, or an application under Part</w:t>
      </w:r>
      <w:r w:rsidR="00AF0060">
        <w:t> </w:t>
      </w:r>
      <w:r w:rsidRPr="00AF0060">
        <w:t>7 of these Rules, may be served on a person in a foreign country in a proceeding that consists of, or includes, any one or more of the kinds of proceeding mentioned in the following table.</w:t>
      </w:r>
    </w:p>
    <w:p w:rsidR="00A15F44" w:rsidRPr="00AF0060" w:rsidRDefault="00A15F44" w:rsidP="00A15F44">
      <w:pPr>
        <w:pStyle w:val="Tabletext"/>
      </w:pPr>
    </w:p>
    <w:tbl>
      <w:tblPr>
        <w:tblW w:w="7393"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32"/>
        <w:gridCol w:w="6761"/>
      </w:tblGrid>
      <w:tr w:rsidR="003F45A3" w:rsidRPr="00AF0060" w:rsidTr="00D33D62">
        <w:trPr>
          <w:tblHeader/>
        </w:trPr>
        <w:tc>
          <w:tcPr>
            <w:tcW w:w="63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676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Kind of proceeding in which originating application may be served on a person outside Australia</w:t>
            </w:r>
          </w:p>
        </w:tc>
      </w:tr>
      <w:tr w:rsidR="003F45A3" w:rsidRPr="00AF0060" w:rsidTr="00D33D62">
        <w:tc>
          <w:tcPr>
            <w:tcW w:w="632" w:type="dxa"/>
            <w:tcBorders>
              <w:top w:val="single" w:sz="12" w:space="0" w:color="auto"/>
            </w:tcBorders>
            <w:shd w:val="clear" w:color="auto" w:fill="auto"/>
          </w:tcPr>
          <w:p w:rsidR="003F45A3" w:rsidRPr="00AF0060" w:rsidRDefault="003F45A3" w:rsidP="00A15F44">
            <w:pPr>
              <w:pStyle w:val="Tabletext"/>
            </w:pPr>
            <w:r w:rsidRPr="00AF0060">
              <w:t>1</w:t>
            </w:r>
          </w:p>
        </w:tc>
        <w:tc>
          <w:tcPr>
            <w:tcW w:w="6761" w:type="dxa"/>
            <w:tcBorders>
              <w:top w:val="single" w:sz="12" w:space="0" w:color="auto"/>
            </w:tcBorders>
            <w:shd w:val="clear" w:color="auto" w:fill="auto"/>
          </w:tcPr>
          <w:p w:rsidR="003F45A3" w:rsidRPr="00AF0060" w:rsidRDefault="003F45A3" w:rsidP="00A15F44">
            <w:pPr>
              <w:pStyle w:val="Tabletext"/>
            </w:pPr>
            <w:r w:rsidRPr="00AF0060">
              <w:t>Proceeding based on a cause of action arising in Australia</w:t>
            </w:r>
          </w:p>
        </w:tc>
      </w:tr>
      <w:tr w:rsidR="003F45A3" w:rsidRPr="00AF0060" w:rsidTr="00D33D62">
        <w:tc>
          <w:tcPr>
            <w:tcW w:w="632" w:type="dxa"/>
            <w:shd w:val="clear" w:color="auto" w:fill="auto"/>
          </w:tcPr>
          <w:p w:rsidR="003F45A3" w:rsidRPr="00AF0060" w:rsidRDefault="003F45A3" w:rsidP="00A15F44">
            <w:pPr>
              <w:pStyle w:val="Tabletext"/>
            </w:pPr>
            <w:r w:rsidRPr="00AF0060">
              <w:lastRenderedPageBreak/>
              <w:t>2</w:t>
            </w:r>
          </w:p>
        </w:tc>
        <w:tc>
          <w:tcPr>
            <w:tcW w:w="6761" w:type="dxa"/>
            <w:shd w:val="clear" w:color="auto" w:fill="auto"/>
          </w:tcPr>
          <w:p w:rsidR="003F45A3" w:rsidRPr="00AF0060" w:rsidRDefault="003F45A3" w:rsidP="00A15F44">
            <w:pPr>
              <w:pStyle w:val="Tabletext"/>
            </w:pPr>
            <w:r w:rsidRPr="00AF0060">
              <w:t>Proceeding based on a breach of a contract in Australia</w:t>
            </w:r>
          </w:p>
        </w:tc>
      </w:tr>
      <w:tr w:rsidR="003F45A3" w:rsidRPr="00AF0060" w:rsidTr="001200FB">
        <w:trPr>
          <w:cantSplit/>
        </w:trPr>
        <w:tc>
          <w:tcPr>
            <w:tcW w:w="632" w:type="dxa"/>
            <w:shd w:val="clear" w:color="auto" w:fill="auto"/>
          </w:tcPr>
          <w:p w:rsidR="003F45A3" w:rsidRPr="00AF0060" w:rsidRDefault="003F45A3" w:rsidP="00A15F44">
            <w:pPr>
              <w:pStyle w:val="Tabletext"/>
            </w:pPr>
            <w:r w:rsidRPr="00AF0060">
              <w:t>3</w:t>
            </w:r>
          </w:p>
        </w:tc>
        <w:tc>
          <w:tcPr>
            <w:tcW w:w="6761" w:type="dxa"/>
            <w:shd w:val="clear" w:color="auto" w:fill="auto"/>
          </w:tcPr>
          <w:p w:rsidR="003F45A3" w:rsidRPr="00AF0060" w:rsidRDefault="003F45A3" w:rsidP="00A15F44">
            <w:pPr>
              <w:pStyle w:val="Tabletext"/>
            </w:pPr>
            <w:r w:rsidRPr="00AF0060">
              <w:t>Proceeding in relation to a contract that:</w:t>
            </w:r>
          </w:p>
          <w:p w:rsidR="003F45A3" w:rsidRPr="00AF0060" w:rsidRDefault="00A15F44" w:rsidP="00A15F44">
            <w:pPr>
              <w:pStyle w:val="Tablea"/>
            </w:pPr>
            <w:r w:rsidRPr="00AF0060">
              <w:t>(</w:t>
            </w:r>
            <w:r w:rsidR="003F45A3" w:rsidRPr="00AF0060">
              <w:t>a</w:t>
            </w:r>
            <w:r w:rsidRPr="00AF0060">
              <w:t xml:space="preserve">) </w:t>
            </w:r>
            <w:r w:rsidR="003F45A3" w:rsidRPr="00AF0060">
              <w:t>is made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is made on behalf of the person to be served by or through an agent who carries on business, or is resident, in Australia; or</w:t>
            </w:r>
          </w:p>
          <w:p w:rsidR="003F45A3" w:rsidRPr="00AF0060" w:rsidRDefault="00A15F44" w:rsidP="00A15F44">
            <w:pPr>
              <w:pStyle w:val="Tablea"/>
            </w:pPr>
            <w:r w:rsidRPr="00AF0060">
              <w:t>(</w:t>
            </w:r>
            <w:r w:rsidR="003F45A3" w:rsidRPr="00AF0060">
              <w:t>c</w:t>
            </w:r>
            <w:r w:rsidRPr="00AF0060">
              <w:t xml:space="preserve">) </w:t>
            </w:r>
            <w:r w:rsidR="003F45A3" w:rsidRPr="00AF0060">
              <w:t>is governed by the law of the Commonwealth or of a State or Territory;</w:t>
            </w:r>
          </w:p>
          <w:p w:rsidR="003F45A3" w:rsidRPr="00AF0060" w:rsidRDefault="003F45A3" w:rsidP="00A15F44">
            <w:pPr>
              <w:pStyle w:val="Tabletext"/>
            </w:pPr>
            <w:r w:rsidRPr="00AF0060">
              <w:t>in which the applicant seeks:</w:t>
            </w:r>
          </w:p>
          <w:p w:rsidR="003F45A3" w:rsidRPr="00AF0060" w:rsidRDefault="00A15F44" w:rsidP="00A15F44">
            <w:pPr>
              <w:pStyle w:val="Tablea"/>
            </w:pPr>
            <w:r w:rsidRPr="00AF0060">
              <w:t>(</w:t>
            </w:r>
            <w:r w:rsidR="003F45A3" w:rsidRPr="00AF0060">
              <w:t>d</w:t>
            </w:r>
            <w:r w:rsidRPr="00AF0060">
              <w:t xml:space="preserve">) </w:t>
            </w:r>
            <w:r w:rsidR="003F45A3" w:rsidRPr="00AF0060">
              <w:t>an order for the enforcement, rescission, dissolution, rectification or annulment of the contract; or</w:t>
            </w:r>
          </w:p>
          <w:p w:rsidR="003F45A3" w:rsidRPr="00AF0060" w:rsidRDefault="00A15F44" w:rsidP="00A15F44">
            <w:pPr>
              <w:pStyle w:val="Tablea"/>
            </w:pPr>
            <w:r w:rsidRPr="00AF0060">
              <w:t>(</w:t>
            </w:r>
            <w:r w:rsidR="003F45A3" w:rsidRPr="00AF0060">
              <w:t>e</w:t>
            </w:r>
            <w:r w:rsidRPr="00AF0060">
              <w:t xml:space="preserve">) </w:t>
            </w:r>
            <w:r w:rsidR="003F45A3" w:rsidRPr="00AF0060">
              <w:t>an order otherwise affecting the contract; or</w:t>
            </w:r>
          </w:p>
          <w:p w:rsidR="003F45A3" w:rsidRPr="00AF0060" w:rsidRDefault="00A15F44" w:rsidP="00A15F44">
            <w:pPr>
              <w:pStyle w:val="Tablea"/>
            </w:pPr>
            <w:r w:rsidRPr="00AF0060">
              <w:t>(</w:t>
            </w:r>
            <w:r w:rsidR="003F45A3" w:rsidRPr="00AF0060">
              <w:t>f</w:t>
            </w:r>
            <w:r w:rsidRPr="00AF0060">
              <w:t xml:space="preserve">) </w:t>
            </w:r>
            <w:r w:rsidR="003F45A3" w:rsidRPr="00AF0060">
              <w:t>an order for damages or other relief in relation to a breach of the contract</w:t>
            </w:r>
          </w:p>
        </w:tc>
      </w:tr>
      <w:tr w:rsidR="003F45A3" w:rsidRPr="00AF0060" w:rsidTr="00D33D62">
        <w:tc>
          <w:tcPr>
            <w:tcW w:w="632" w:type="dxa"/>
            <w:shd w:val="clear" w:color="auto" w:fill="auto"/>
          </w:tcPr>
          <w:p w:rsidR="003F45A3" w:rsidRPr="00AF0060" w:rsidRDefault="003F45A3" w:rsidP="00A15F44">
            <w:pPr>
              <w:pStyle w:val="Tabletext"/>
            </w:pPr>
            <w:r w:rsidRPr="00AF0060">
              <w:t>4</w:t>
            </w:r>
          </w:p>
        </w:tc>
        <w:tc>
          <w:tcPr>
            <w:tcW w:w="6761" w:type="dxa"/>
            <w:shd w:val="clear" w:color="auto" w:fill="auto"/>
          </w:tcPr>
          <w:p w:rsidR="003F45A3" w:rsidRPr="00AF0060" w:rsidRDefault="003F45A3" w:rsidP="00A15F44">
            <w:pPr>
              <w:pStyle w:val="Tabletext"/>
            </w:pPr>
            <w:r w:rsidRPr="00AF0060">
              <w:t>Proceeding based on a tort committed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5</w:t>
            </w:r>
          </w:p>
        </w:tc>
        <w:tc>
          <w:tcPr>
            <w:tcW w:w="6761" w:type="dxa"/>
            <w:shd w:val="clear" w:color="auto" w:fill="auto"/>
          </w:tcPr>
          <w:p w:rsidR="003F45A3" w:rsidRPr="00AF0060" w:rsidRDefault="003F45A3" w:rsidP="00A15F44">
            <w:pPr>
              <w:pStyle w:val="Tabletext"/>
            </w:pPr>
            <w:r w:rsidRPr="00AF0060">
              <w:t>Proceeding based on, or seeking the recovery of, damage suffered wholly or partly in Australia caused by a tortious act or omission (wherever occurring)</w:t>
            </w:r>
          </w:p>
        </w:tc>
      </w:tr>
      <w:tr w:rsidR="003F45A3" w:rsidRPr="00AF0060" w:rsidTr="00D33D62">
        <w:tc>
          <w:tcPr>
            <w:tcW w:w="632" w:type="dxa"/>
            <w:shd w:val="clear" w:color="auto" w:fill="auto"/>
          </w:tcPr>
          <w:p w:rsidR="003F45A3" w:rsidRPr="00AF0060" w:rsidRDefault="003F45A3" w:rsidP="00A15F44">
            <w:pPr>
              <w:pStyle w:val="Tabletext"/>
            </w:pPr>
            <w:r w:rsidRPr="00AF0060">
              <w:t>6</w:t>
            </w:r>
          </w:p>
        </w:tc>
        <w:tc>
          <w:tcPr>
            <w:tcW w:w="6761" w:type="dxa"/>
            <w:shd w:val="clear" w:color="auto" w:fill="auto"/>
          </w:tcPr>
          <w:p w:rsidR="003F45A3" w:rsidRPr="00AF0060" w:rsidRDefault="003F45A3" w:rsidP="00A15F44">
            <w:pPr>
              <w:pStyle w:val="Tabletext"/>
            </w:pPr>
            <w:r w:rsidRPr="00AF0060">
              <w:t>Proceeding in Australia seeking the construction, rectification, setting aside or enforcement of:</w:t>
            </w:r>
          </w:p>
          <w:p w:rsidR="003F45A3" w:rsidRPr="00AF0060" w:rsidRDefault="00A15F44" w:rsidP="00A15F44">
            <w:pPr>
              <w:pStyle w:val="Tablea"/>
            </w:pPr>
            <w:r w:rsidRPr="00AF0060">
              <w:t>(</w:t>
            </w:r>
            <w:r w:rsidR="003F45A3" w:rsidRPr="00AF0060">
              <w:t>a</w:t>
            </w:r>
            <w:r w:rsidRPr="00AF0060">
              <w:t xml:space="preserve">) </w:t>
            </w:r>
            <w:r w:rsidR="003F45A3" w:rsidRPr="00AF0060">
              <w:t>a deed, will or other instrument; or</w:t>
            </w:r>
          </w:p>
          <w:p w:rsidR="003F45A3" w:rsidRPr="00AF0060" w:rsidRDefault="00A15F44" w:rsidP="00A15F44">
            <w:pPr>
              <w:pStyle w:val="Tablea"/>
            </w:pPr>
            <w:r w:rsidRPr="00AF0060">
              <w:t>(</w:t>
            </w:r>
            <w:r w:rsidR="003F45A3" w:rsidRPr="00AF0060">
              <w:t>b</w:t>
            </w:r>
            <w:r w:rsidRPr="00AF0060">
              <w:t xml:space="preserve">) </w:t>
            </w:r>
            <w:r w:rsidR="003F45A3" w:rsidRPr="00AF0060">
              <w:t>a contract, obligation or liability</w:t>
            </w:r>
          </w:p>
          <w:p w:rsidR="003F45A3" w:rsidRPr="00AF0060" w:rsidRDefault="003F45A3" w:rsidP="00A15F44">
            <w:pPr>
              <w:pStyle w:val="Tablea"/>
            </w:pPr>
            <w:r w:rsidRPr="00AF0060">
              <w:t>affecting property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7</w:t>
            </w:r>
          </w:p>
        </w:tc>
        <w:tc>
          <w:tcPr>
            <w:tcW w:w="6761" w:type="dxa"/>
            <w:shd w:val="clear" w:color="auto" w:fill="auto"/>
          </w:tcPr>
          <w:p w:rsidR="003F45A3" w:rsidRPr="00AF0060" w:rsidRDefault="003F45A3" w:rsidP="00A15F44">
            <w:pPr>
              <w:pStyle w:val="Tabletext"/>
            </w:pPr>
            <w:r w:rsidRPr="00AF0060">
              <w:t>Proceeding seeking the execution of a trust governed by a law of the Commonwealth, or of a State or Territory, or associated relief</w:t>
            </w:r>
          </w:p>
        </w:tc>
      </w:tr>
      <w:tr w:rsidR="003F45A3" w:rsidRPr="00AF0060" w:rsidTr="00D33D62">
        <w:tc>
          <w:tcPr>
            <w:tcW w:w="632" w:type="dxa"/>
            <w:shd w:val="clear" w:color="auto" w:fill="auto"/>
          </w:tcPr>
          <w:p w:rsidR="003F45A3" w:rsidRPr="00AF0060" w:rsidRDefault="003F45A3" w:rsidP="00A15F44">
            <w:pPr>
              <w:pStyle w:val="Tabletext"/>
            </w:pPr>
            <w:r w:rsidRPr="00AF0060">
              <w:t>8</w:t>
            </w:r>
          </w:p>
        </w:tc>
        <w:tc>
          <w:tcPr>
            <w:tcW w:w="6761" w:type="dxa"/>
            <w:shd w:val="clear" w:color="auto" w:fill="auto"/>
          </w:tcPr>
          <w:p w:rsidR="003F45A3" w:rsidRPr="00AF0060" w:rsidRDefault="003F45A3" w:rsidP="00A15F44">
            <w:pPr>
              <w:pStyle w:val="Tabletext"/>
            </w:pPr>
            <w:r w:rsidRPr="00AF0060">
              <w:t>Proceeding that affects the person to be served in relation to the person’s membership of a corporation that carries on business in Australia or is registered in a State or Territory as a foreign company</w:t>
            </w:r>
          </w:p>
        </w:tc>
      </w:tr>
      <w:tr w:rsidR="003F45A3" w:rsidRPr="00AF0060" w:rsidTr="00D33D62">
        <w:tc>
          <w:tcPr>
            <w:tcW w:w="632" w:type="dxa"/>
            <w:shd w:val="clear" w:color="auto" w:fill="auto"/>
          </w:tcPr>
          <w:p w:rsidR="003F45A3" w:rsidRPr="00AF0060" w:rsidRDefault="003F45A3" w:rsidP="00A15F44">
            <w:pPr>
              <w:pStyle w:val="Tabletext"/>
            </w:pPr>
            <w:r w:rsidRPr="00AF0060">
              <w:t>9</w:t>
            </w:r>
          </w:p>
        </w:tc>
        <w:tc>
          <w:tcPr>
            <w:tcW w:w="6761" w:type="dxa"/>
            <w:shd w:val="clear" w:color="auto" w:fill="auto"/>
          </w:tcPr>
          <w:p w:rsidR="003F45A3" w:rsidRPr="00AF0060" w:rsidRDefault="003F45A3" w:rsidP="00A15F44">
            <w:pPr>
              <w:pStyle w:val="Tabletext"/>
            </w:pPr>
            <w:r w:rsidRPr="00AF0060">
              <w:t>Proceeding in relation to an arbitration carried out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10</w:t>
            </w:r>
          </w:p>
        </w:tc>
        <w:tc>
          <w:tcPr>
            <w:tcW w:w="6761" w:type="dxa"/>
            <w:shd w:val="clear" w:color="auto" w:fill="auto"/>
          </w:tcPr>
          <w:p w:rsidR="003F45A3" w:rsidRPr="00AF0060" w:rsidRDefault="003F45A3" w:rsidP="00A15F44">
            <w:pPr>
              <w:pStyle w:val="Tabletext"/>
            </w:pPr>
            <w:r w:rsidRPr="00AF0060">
              <w:rPr>
                <w:szCs w:val="22"/>
              </w:rPr>
              <w:t>Proceeding for an order under Division</w:t>
            </w:r>
            <w:r w:rsidR="00AF0060">
              <w:rPr>
                <w:szCs w:val="22"/>
              </w:rPr>
              <w:t> </w:t>
            </w:r>
            <w:r w:rsidRPr="00AF0060">
              <w:rPr>
                <w:szCs w:val="22"/>
              </w:rPr>
              <w:t xml:space="preserve">28.5 in relation to an arbitration under the </w:t>
            </w:r>
            <w:r w:rsidRPr="00AF0060">
              <w:rPr>
                <w:i/>
                <w:szCs w:val="22"/>
              </w:rPr>
              <w:t>International Arbitration Act 1974</w:t>
            </w:r>
          </w:p>
        </w:tc>
      </w:tr>
      <w:tr w:rsidR="003F45A3" w:rsidRPr="00AF0060" w:rsidTr="00D33D62">
        <w:tc>
          <w:tcPr>
            <w:tcW w:w="632" w:type="dxa"/>
            <w:shd w:val="clear" w:color="auto" w:fill="auto"/>
          </w:tcPr>
          <w:p w:rsidR="003F45A3" w:rsidRPr="00AF0060" w:rsidRDefault="003F45A3" w:rsidP="00A15F44">
            <w:pPr>
              <w:pStyle w:val="Tabletext"/>
            </w:pPr>
            <w:r w:rsidRPr="00AF0060">
              <w:t>11</w:t>
            </w:r>
          </w:p>
        </w:tc>
        <w:tc>
          <w:tcPr>
            <w:tcW w:w="6761" w:type="dxa"/>
            <w:shd w:val="clear" w:color="auto" w:fill="auto"/>
          </w:tcPr>
          <w:p w:rsidR="003F45A3" w:rsidRPr="00AF0060" w:rsidRDefault="003F45A3" w:rsidP="00A15F44">
            <w:pPr>
              <w:pStyle w:val="Tabletext"/>
            </w:pPr>
            <w:r w:rsidRPr="00AF0060">
              <w:t>Proceeding in which the Court has jurisdiction, seeking relief in relation to the guardianship, protection, or care, welfare and development of a person under 18 years (whether or not the person is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12</w:t>
            </w:r>
          </w:p>
        </w:tc>
        <w:tc>
          <w:tcPr>
            <w:tcW w:w="6761" w:type="dxa"/>
            <w:shd w:val="clear" w:color="auto" w:fill="auto"/>
          </w:tcPr>
          <w:p w:rsidR="003F45A3" w:rsidRPr="00AF0060" w:rsidRDefault="003F45A3" w:rsidP="00A15F44">
            <w:pPr>
              <w:pStyle w:val="Tabletext"/>
            </w:pPr>
            <w:r w:rsidRPr="00AF0060">
              <w:t>Proceeding based on a contravention of an Act that is committed in Australia</w:t>
            </w:r>
          </w:p>
        </w:tc>
      </w:tr>
      <w:tr w:rsidR="003F45A3" w:rsidRPr="00AF0060" w:rsidTr="00D33D62">
        <w:tc>
          <w:tcPr>
            <w:tcW w:w="632" w:type="dxa"/>
            <w:shd w:val="clear" w:color="auto" w:fill="auto"/>
          </w:tcPr>
          <w:p w:rsidR="003F45A3" w:rsidRPr="00AF0060" w:rsidRDefault="003F45A3" w:rsidP="00A15F44">
            <w:pPr>
              <w:pStyle w:val="Tabletext"/>
            </w:pPr>
            <w:r w:rsidRPr="00AF0060">
              <w:lastRenderedPageBreak/>
              <w:t>13</w:t>
            </w:r>
          </w:p>
        </w:tc>
        <w:tc>
          <w:tcPr>
            <w:tcW w:w="6761" w:type="dxa"/>
            <w:shd w:val="clear" w:color="auto" w:fill="auto"/>
          </w:tcPr>
          <w:p w:rsidR="003F45A3" w:rsidRPr="00AF0060" w:rsidRDefault="003F45A3" w:rsidP="00A15F44">
            <w:pPr>
              <w:pStyle w:val="Tabletext"/>
            </w:pPr>
            <w:r w:rsidRPr="00AF0060">
              <w:t>Proceeding based on a contravention of an Act (wherever occurring) seeking relief in relation to damage suffered wholly or partly in Australia</w:t>
            </w:r>
          </w:p>
        </w:tc>
      </w:tr>
      <w:tr w:rsidR="003F45A3" w:rsidRPr="00AF0060" w:rsidTr="00D33D62">
        <w:trPr>
          <w:cantSplit/>
        </w:trPr>
        <w:tc>
          <w:tcPr>
            <w:tcW w:w="632" w:type="dxa"/>
            <w:shd w:val="clear" w:color="auto" w:fill="auto"/>
          </w:tcPr>
          <w:p w:rsidR="003F45A3" w:rsidRPr="00AF0060" w:rsidRDefault="003F45A3" w:rsidP="00A15F44">
            <w:pPr>
              <w:pStyle w:val="Tabletext"/>
            </w:pPr>
            <w:r w:rsidRPr="00AF0060">
              <w:t>14</w:t>
            </w:r>
          </w:p>
        </w:tc>
        <w:tc>
          <w:tcPr>
            <w:tcW w:w="6761" w:type="dxa"/>
            <w:shd w:val="clear" w:color="auto" w:fill="auto"/>
          </w:tcPr>
          <w:p w:rsidR="003F45A3" w:rsidRPr="00AF0060" w:rsidRDefault="003F45A3" w:rsidP="00A15F44">
            <w:pPr>
              <w:pStyle w:val="Tabletext"/>
            </w:pPr>
            <w:r w:rsidRPr="00AF0060">
              <w:t>Proceeding in relation to the construction, effect or enforcement of an Act, regulations or any other instrument having, or purporting to have, effect under an Act</w:t>
            </w:r>
          </w:p>
        </w:tc>
      </w:tr>
      <w:tr w:rsidR="003F45A3" w:rsidRPr="00AF0060" w:rsidTr="00D33D62">
        <w:tc>
          <w:tcPr>
            <w:tcW w:w="632" w:type="dxa"/>
            <w:shd w:val="clear" w:color="auto" w:fill="auto"/>
          </w:tcPr>
          <w:p w:rsidR="003F45A3" w:rsidRPr="00AF0060" w:rsidRDefault="003F45A3" w:rsidP="00A15F44">
            <w:pPr>
              <w:pStyle w:val="Tabletext"/>
            </w:pPr>
            <w:r w:rsidRPr="00AF0060">
              <w:t>15</w:t>
            </w:r>
          </w:p>
        </w:tc>
        <w:tc>
          <w:tcPr>
            <w:tcW w:w="6761" w:type="dxa"/>
            <w:shd w:val="clear" w:color="auto" w:fill="auto"/>
          </w:tcPr>
          <w:p w:rsidR="003F45A3" w:rsidRPr="00AF0060" w:rsidRDefault="003F45A3" w:rsidP="00A15F44">
            <w:pPr>
              <w:pStyle w:val="Tabletext"/>
            </w:pPr>
            <w:r w:rsidRPr="00AF0060">
              <w:t xml:space="preserve">Proceeding seeking any relief or remedy under an Act, including the </w:t>
            </w:r>
            <w:r w:rsidRPr="00AF0060">
              <w:rPr>
                <w:i/>
              </w:rPr>
              <w:t>Judiciary Act 1903</w:t>
            </w:r>
          </w:p>
        </w:tc>
      </w:tr>
      <w:tr w:rsidR="003F45A3" w:rsidRPr="00AF0060" w:rsidTr="00D33D62">
        <w:tc>
          <w:tcPr>
            <w:tcW w:w="632" w:type="dxa"/>
            <w:shd w:val="clear" w:color="auto" w:fill="auto"/>
          </w:tcPr>
          <w:p w:rsidR="003F45A3" w:rsidRPr="00AF0060" w:rsidRDefault="003F45A3" w:rsidP="00A15F44">
            <w:pPr>
              <w:pStyle w:val="Tabletext"/>
            </w:pPr>
            <w:r w:rsidRPr="00AF0060">
              <w:t>16</w:t>
            </w:r>
          </w:p>
        </w:tc>
        <w:tc>
          <w:tcPr>
            <w:tcW w:w="6761" w:type="dxa"/>
            <w:shd w:val="clear" w:color="auto" w:fill="auto"/>
          </w:tcPr>
          <w:p w:rsidR="003F45A3" w:rsidRPr="00AF0060" w:rsidRDefault="003F45A3" w:rsidP="00A15F44">
            <w:pPr>
              <w:pStyle w:val="Tabletext"/>
            </w:pPr>
            <w:r w:rsidRPr="00AF0060">
              <w:t>Proceeding in relation to the effect or enforcement of an executive, ministerial or administrative act done, or purporting to be done, under an Act, regulations or any other instrument having, or purporting to have, effect under an Act</w:t>
            </w:r>
          </w:p>
        </w:tc>
      </w:tr>
      <w:tr w:rsidR="003F45A3" w:rsidRPr="00AF0060" w:rsidTr="00D33D62">
        <w:tc>
          <w:tcPr>
            <w:tcW w:w="632" w:type="dxa"/>
            <w:shd w:val="clear" w:color="auto" w:fill="auto"/>
          </w:tcPr>
          <w:p w:rsidR="003F45A3" w:rsidRPr="00AF0060" w:rsidRDefault="003F45A3" w:rsidP="00A15F44">
            <w:pPr>
              <w:pStyle w:val="Tabletext"/>
            </w:pPr>
            <w:r w:rsidRPr="00AF0060">
              <w:t>17</w:t>
            </w:r>
          </w:p>
        </w:tc>
        <w:tc>
          <w:tcPr>
            <w:tcW w:w="6761" w:type="dxa"/>
            <w:shd w:val="clear" w:color="auto" w:fill="auto"/>
          </w:tcPr>
          <w:p w:rsidR="003F45A3" w:rsidRPr="00AF0060" w:rsidRDefault="003F45A3" w:rsidP="00A15F44">
            <w:pPr>
              <w:pStyle w:val="Tabletext"/>
            </w:pPr>
            <w:r w:rsidRPr="00AF0060">
              <w:t>Proceeding seeking contribution or indemnity in relation to a liability enforceable by a proceeding in the Court</w:t>
            </w:r>
          </w:p>
        </w:tc>
      </w:tr>
      <w:tr w:rsidR="003F45A3" w:rsidRPr="00AF0060" w:rsidTr="00D33D62">
        <w:tc>
          <w:tcPr>
            <w:tcW w:w="632" w:type="dxa"/>
            <w:shd w:val="clear" w:color="auto" w:fill="auto"/>
          </w:tcPr>
          <w:p w:rsidR="003F45A3" w:rsidRPr="00AF0060" w:rsidRDefault="003F45A3" w:rsidP="00A15F44">
            <w:pPr>
              <w:pStyle w:val="Tabletext"/>
            </w:pPr>
            <w:r w:rsidRPr="00AF0060">
              <w:t>18</w:t>
            </w:r>
          </w:p>
        </w:tc>
        <w:tc>
          <w:tcPr>
            <w:tcW w:w="6761" w:type="dxa"/>
            <w:shd w:val="clear" w:color="auto" w:fill="auto"/>
          </w:tcPr>
          <w:p w:rsidR="003F45A3" w:rsidRPr="00AF0060" w:rsidRDefault="003F45A3" w:rsidP="00A15F44">
            <w:pPr>
              <w:pStyle w:val="Tabletext"/>
            </w:pPr>
            <w:r w:rsidRPr="00AF0060">
              <w:t>Proceeding in which:</w:t>
            </w:r>
          </w:p>
          <w:p w:rsidR="003F45A3" w:rsidRPr="00AF0060" w:rsidRDefault="00A15F44" w:rsidP="00A15F44">
            <w:pPr>
              <w:pStyle w:val="Tablea"/>
            </w:pPr>
            <w:r w:rsidRPr="00AF0060">
              <w:t>(</w:t>
            </w:r>
            <w:r w:rsidR="003F45A3" w:rsidRPr="00AF0060">
              <w:t>a</w:t>
            </w:r>
            <w:r w:rsidRPr="00AF0060">
              <w:t xml:space="preserve">) </w:t>
            </w:r>
            <w:r w:rsidR="003F45A3" w:rsidRPr="00AF0060">
              <w:t>the person to be served is domiciled or ordinarily resident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if the person to be served is a corporation</w:t>
            </w:r>
            <w:r w:rsidRPr="00AF0060">
              <w:t>—</w:t>
            </w:r>
            <w:r w:rsidR="003F45A3" w:rsidRPr="00AF0060">
              <w:t>the corporation is incorporated in Australia, carries on business in Australia or is registered in a State or Territory as a foreign company</w:t>
            </w:r>
          </w:p>
        </w:tc>
      </w:tr>
      <w:tr w:rsidR="003F45A3" w:rsidRPr="00AF0060" w:rsidTr="00D33D62">
        <w:tc>
          <w:tcPr>
            <w:tcW w:w="632" w:type="dxa"/>
            <w:shd w:val="clear" w:color="auto" w:fill="auto"/>
          </w:tcPr>
          <w:p w:rsidR="003F45A3" w:rsidRPr="00AF0060" w:rsidRDefault="003F45A3" w:rsidP="00A15F44">
            <w:pPr>
              <w:pStyle w:val="Tabletext"/>
            </w:pPr>
            <w:r w:rsidRPr="00AF0060">
              <w:t>19</w:t>
            </w:r>
          </w:p>
        </w:tc>
        <w:tc>
          <w:tcPr>
            <w:tcW w:w="6761" w:type="dxa"/>
            <w:shd w:val="clear" w:color="auto" w:fill="auto"/>
          </w:tcPr>
          <w:p w:rsidR="003F45A3" w:rsidRPr="00AF0060" w:rsidRDefault="003F45A3" w:rsidP="00A15F44">
            <w:pPr>
              <w:pStyle w:val="Tabletext"/>
            </w:pPr>
            <w:r w:rsidRPr="00AF0060">
              <w:t>Proceeding in which the person to be served has submitted to the jurisdiction of the Court</w:t>
            </w:r>
          </w:p>
        </w:tc>
      </w:tr>
      <w:tr w:rsidR="003F45A3" w:rsidRPr="00AF0060" w:rsidTr="00D33D62">
        <w:tc>
          <w:tcPr>
            <w:tcW w:w="632" w:type="dxa"/>
            <w:shd w:val="clear" w:color="auto" w:fill="auto"/>
          </w:tcPr>
          <w:p w:rsidR="003F45A3" w:rsidRPr="00AF0060" w:rsidRDefault="003F45A3" w:rsidP="00A15F44">
            <w:pPr>
              <w:pStyle w:val="Tabletext"/>
            </w:pPr>
            <w:r w:rsidRPr="00AF0060">
              <w:t>20</w:t>
            </w:r>
          </w:p>
        </w:tc>
        <w:tc>
          <w:tcPr>
            <w:tcW w:w="6761" w:type="dxa"/>
            <w:shd w:val="clear" w:color="auto" w:fill="auto"/>
          </w:tcPr>
          <w:p w:rsidR="003F45A3" w:rsidRPr="00AF0060" w:rsidRDefault="003F45A3" w:rsidP="00A15F44">
            <w:pPr>
              <w:pStyle w:val="Tabletext"/>
            </w:pPr>
            <w:r w:rsidRPr="00AF0060">
              <w:t>Proceeding properly brought against a person who is served, or is to be served, in Australia, if the person to be served has been properly joined as a party</w:t>
            </w:r>
          </w:p>
        </w:tc>
      </w:tr>
      <w:tr w:rsidR="003F45A3" w:rsidRPr="00AF0060" w:rsidTr="00D33D62">
        <w:tc>
          <w:tcPr>
            <w:tcW w:w="632" w:type="dxa"/>
            <w:shd w:val="clear" w:color="auto" w:fill="auto"/>
          </w:tcPr>
          <w:p w:rsidR="003F45A3" w:rsidRPr="00AF0060" w:rsidRDefault="003F45A3" w:rsidP="00A15F44">
            <w:pPr>
              <w:pStyle w:val="Tabletext"/>
            </w:pPr>
            <w:r w:rsidRPr="00AF0060">
              <w:t>21</w:t>
            </w:r>
          </w:p>
        </w:tc>
        <w:tc>
          <w:tcPr>
            <w:tcW w:w="6761" w:type="dxa"/>
            <w:shd w:val="clear" w:color="auto" w:fill="auto"/>
          </w:tcPr>
          <w:p w:rsidR="003F45A3" w:rsidRPr="00AF0060" w:rsidRDefault="003F45A3" w:rsidP="00A15F44">
            <w:pPr>
              <w:pStyle w:val="Tabletext"/>
            </w:pPr>
            <w:r w:rsidRPr="00AF0060">
              <w:t>Proceeding in which the subject matter, to the extent that it concerns the person to be served, is property in Australia</w:t>
            </w:r>
          </w:p>
        </w:tc>
      </w:tr>
      <w:tr w:rsidR="003F45A3" w:rsidRPr="00AF0060" w:rsidTr="00D33D62">
        <w:tc>
          <w:tcPr>
            <w:tcW w:w="632" w:type="dxa"/>
            <w:shd w:val="clear" w:color="auto" w:fill="auto"/>
          </w:tcPr>
          <w:p w:rsidR="003F45A3" w:rsidRPr="00AF0060" w:rsidRDefault="003F45A3" w:rsidP="00A15F44">
            <w:pPr>
              <w:pStyle w:val="Tabletext"/>
            </w:pPr>
            <w:r w:rsidRPr="00AF0060">
              <w:t>22</w:t>
            </w:r>
          </w:p>
        </w:tc>
        <w:tc>
          <w:tcPr>
            <w:tcW w:w="6761" w:type="dxa"/>
            <w:shd w:val="clear" w:color="auto" w:fill="auto"/>
          </w:tcPr>
          <w:p w:rsidR="003F45A3" w:rsidRPr="00AF0060" w:rsidRDefault="003F45A3" w:rsidP="00A15F44">
            <w:pPr>
              <w:pStyle w:val="Tabletext"/>
            </w:pPr>
            <w:r w:rsidRPr="00AF0060">
              <w:t>Proceeding seeking the perpetuation of testimony in relation to property in Australia</w:t>
            </w:r>
          </w:p>
        </w:tc>
      </w:tr>
      <w:tr w:rsidR="003F45A3" w:rsidRPr="00AF0060" w:rsidTr="00D33D62">
        <w:tc>
          <w:tcPr>
            <w:tcW w:w="632" w:type="dxa"/>
            <w:tcBorders>
              <w:bottom w:val="single" w:sz="4" w:space="0" w:color="auto"/>
            </w:tcBorders>
            <w:shd w:val="clear" w:color="auto" w:fill="auto"/>
          </w:tcPr>
          <w:p w:rsidR="003F45A3" w:rsidRPr="00AF0060" w:rsidRDefault="003F45A3" w:rsidP="00A15F44">
            <w:pPr>
              <w:pStyle w:val="Tabletext"/>
            </w:pPr>
            <w:r w:rsidRPr="00AF0060">
              <w:t>23</w:t>
            </w:r>
          </w:p>
        </w:tc>
        <w:tc>
          <w:tcPr>
            <w:tcW w:w="6761" w:type="dxa"/>
            <w:tcBorders>
              <w:bottom w:val="single" w:sz="4" w:space="0" w:color="auto"/>
            </w:tcBorders>
            <w:shd w:val="clear" w:color="auto" w:fill="auto"/>
          </w:tcPr>
          <w:p w:rsidR="003F45A3" w:rsidRPr="00AF0060" w:rsidRDefault="003F45A3" w:rsidP="00A15F44">
            <w:pPr>
              <w:pStyle w:val="Tabletext"/>
            </w:pPr>
            <w:r w:rsidRPr="00AF0060">
              <w:t>Proceeding seeking an injunction ordering a person to do, or to refrain from doing, anything in Australia (whether or not damages are also sought)</w:t>
            </w:r>
          </w:p>
        </w:tc>
      </w:tr>
      <w:tr w:rsidR="003F45A3" w:rsidRPr="00AF0060" w:rsidTr="00D33D62">
        <w:tc>
          <w:tcPr>
            <w:tcW w:w="632" w:type="dxa"/>
            <w:tcBorders>
              <w:bottom w:val="single" w:sz="12" w:space="0" w:color="auto"/>
            </w:tcBorders>
            <w:shd w:val="clear" w:color="auto" w:fill="auto"/>
          </w:tcPr>
          <w:p w:rsidR="003F45A3" w:rsidRPr="00AF0060" w:rsidRDefault="003F45A3" w:rsidP="00D33D62">
            <w:pPr>
              <w:pStyle w:val="Tabletext"/>
            </w:pPr>
            <w:r w:rsidRPr="00AF0060">
              <w:t>24</w:t>
            </w:r>
          </w:p>
        </w:tc>
        <w:tc>
          <w:tcPr>
            <w:tcW w:w="6761" w:type="dxa"/>
            <w:tcBorders>
              <w:bottom w:val="single" w:sz="12" w:space="0" w:color="auto"/>
            </w:tcBorders>
            <w:shd w:val="clear" w:color="auto" w:fill="auto"/>
          </w:tcPr>
          <w:p w:rsidR="003F45A3" w:rsidRPr="00AF0060" w:rsidRDefault="003F45A3" w:rsidP="00A15F44">
            <w:pPr>
              <w:pStyle w:val="Tabletext"/>
            </w:pPr>
            <w:r w:rsidRPr="00AF0060">
              <w:t>Proceeding affecting the person to be served in relation to:</w:t>
            </w:r>
          </w:p>
          <w:p w:rsidR="003F45A3" w:rsidRPr="00AF0060" w:rsidRDefault="00A15F44" w:rsidP="00A15F44">
            <w:pPr>
              <w:pStyle w:val="Tablea"/>
            </w:pPr>
            <w:r w:rsidRPr="00AF0060">
              <w:t>(</w:t>
            </w:r>
            <w:r w:rsidR="003F45A3" w:rsidRPr="00AF0060">
              <w:t>a</w:t>
            </w:r>
            <w:r w:rsidRPr="00AF0060">
              <w:t xml:space="preserve">) </w:t>
            </w:r>
            <w:r w:rsidR="003F45A3" w:rsidRPr="00AF0060">
              <w:t>the person’s membership of, or office in, a corporation incorporated, or carrying on business, in Australia; or</w:t>
            </w:r>
          </w:p>
          <w:p w:rsidR="003F45A3" w:rsidRPr="00AF0060" w:rsidRDefault="00A15F44" w:rsidP="00A15F44">
            <w:pPr>
              <w:pStyle w:val="Tablea"/>
            </w:pPr>
            <w:r w:rsidRPr="00AF0060">
              <w:t>(</w:t>
            </w:r>
            <w:r w:rsidR="003F45A3" w:rsidRPr="00AF0060">
              <w:t>b</w:t>
            </w:r>
            <w:r w:rsidRPr="00AF0060">
              <w:t xml:space="preserve">) </w:t>
            </w:r>
            <w:r w:rsidR="003F45A3" w:rsidRPr="00AF0060">
              <w:t>the person’s membership of, or office in, an association or organisation formed, or carrying on business, in Australia; or</w:t>
            </w:r>
          </w:p>
          <w:p w:rsidR="003F45A3" w:rsidRPr="00AF0060" w:rsidRDefault="00A15F44" w:rsidP="00A15F44">
            <w:pPr>
              <w:pStyle w:val="Tablea"/>
            </w:pPr>
            <w:r w:rsidRPr="00AF0060">
              <w:t>(</w:t>
            </w:r>
            <w:r w:rsidR="003F45A3" w:rsidRPr="00AF0060">
              <w:t>c</w:t>
            </w:r>
            <w:r w:rsidRPr="00AF0060">
              <w:t xml:space="preserve">) </w:t>
            </w:r>
            <w:r w:rsidR="003F45A3" w:rsidRPr="00AF0060">
              <w:t xml:space="preserve">the person’s conduct as a member or officer of such a corporation, association </w:t>
            </w:r>
            <w:r w:rsidR="003F45A3" w:rsidRPr="00AF0060">
              <w:lastRenderedPageBreak/>
              <w:t>or organisation</w:t>
            </w:r>
          </w:p>
        </w:tc>
      </w:tr>
    </w:tbl>
    <w:p w:rsidR="003F45A3" w:rsidRPr="00AF0060" w:rsidRDefault="003F45A3" w:rsidP="00A15F44">
      <w:pPr>
        <w:pStyle w:val="ActHead5"/>
      </w:pPr>
      <w:bookmarkStart w:id="236" w:name="_Toc373142719"/>
      <w:r w:rsidRPr="00AF0060">
        <w:rPr>
          <w:rStyle w:val="CharSectno"/>
        </w:rPr>
        <w:lastRenderedPageBreak/>
        <w:t>10.43</w:t>
      </w:r>
      <w:r w:rsidR="00A15F44" w:rsidRPr="00AF0060">
        <w:t xml:space="preserve">  </w:t>
      </w:r>
      <w:r w:rsidRPr="00AF0060">
        <w:t>Application for leave to serve originating application outside Australia</w:t>
      </w:r>
      <w:bookmarkEnd w:id="236"/>
    </w:p>
    <w:p w:rsidR="003F45A3" w:rsidRPr="00AF0060" w:rsidRDefault="003F45A3" w:rsidP="00A15F44">
      <w:pPr>
        <w:pStyle w:val="subsection"/>
      </w:pPr>
      <w:r w:rsidRPr="00AF0060">
        <w:tab/>
        <w:t>(1)</w:t>
      </w:r>
      <w:r w:rsidRPr="00AF0060">
        <w:tab/>
        <w:t>Service of an originating application on a person in a foreign country is effective for the purpose of a proceeding only if:</w:t>
      </w:r>
    </w:p>
    <w:p w:rsidR="003F45A3" w:rsidRPr="00AF0060" w:rsidRDefault="003F45A3" w:rsidP="00A15F44">
      <w:pPr>
        <w:pStyle w:val="paragraph"/>
      </w:pPr>
      <w:r w:rsidRPr="00AF0060">
        <w:tab/>
        <w:t>(a)</w:t>
      </w:r>
      <w:r w:rsidRPr="00AF0060">
        <w:tab/>
        <w:t>the Court has given leave under subrule</w:t>
      </w:r>
      <w:r w:rsidR="00AF0060">
        <w:t xml:space="preserve"> </w:t>
      </w:r>
      <w:r w:rsidRPr="00AF0060">
        <w:t>(2) before the application is served; or</w:t>
      </w:r>
    </w:p>
    <w:p w:rsidR="003F45A3" w:rsidRPr="00AF0060" w:rsidRDefault="003F45A3" w:rsidP="00A15F44">
      <w:pPr>
        <w:pStyle w:val="paragraph"/>
      </w:pPr>
      <w:r w:rsidRPr="00AF0060">
        <w:tab/>
        <w:t>(b)</w:t>
      </w:r>
      <w:r w:rsidRPr="00AF0060">
        <w:tab/>
        <w:t>the Court confirms the service under subrule</w:t>
      </w:r>
      <w:r w:rsidR="00AF0060">
        <w:t xml:space="preserve"> </w:t>
      </w:r>
      <w:r w:rsidRPr="00AF0060">
        <w:t>(6); or</w:t>
      </w:r>
    </w:p>
    <w:p w:rsidR="003F45A3" w:rsidRPr="00AF0060" w:rsidRDefault="003F45A3" w:rsidP="00A15F44">
      <w:pPr>
        <w:pStyle w:val="paragraph"/>
      </w:pPr>
      <w:r w:rsidRPr="00AF0060">
        <w:tab/>
        <w:t>(c)</w:t>
      </w:r>
      <w:r w:rsidRPr="00AF0060">
        <w:tab/>
        <w:t>the person served waives any objection to the service by filing a notice of address for service without also making an application under rule</w:t>
      </w:r>
      <w:r w:rsidR="00AF0060">
        <w:t> </w:t>
      </w:r>
      <w:r w:rsidRPr="00AF0060">
        <w:t>13.01.</w:t>
      </w:r>
    </w:p>
    <w:p w:rsidR="003F45A3" w:rsidRPr="00AF0060" w:rsidRDefault="00A15F44" w:rsidP="00A15F44">
      <w:pPr>
        <w:pStyle w:val="notetext"/>
      </w:pPr>
      <w:r w:rsidRPr="00AF0060">
        <w:t>Note:</w:t>
      </w:r>
      <w:r w:rsidRPr="00AF0060">
        <w:tab/>
      </w:r>
      <w:r w:rsidR="003F45A3" w:rsidRPr="00AF0060">
        <w:t>A respondent may apply to set aside an originating application or service of that application</w:t>
      </w:r>
      <w:r w:rsidRPr="00AF0060">
        <w:t>—</w:t>
      </w:r>
      <w:r w:rsidR="003F45A3" w:rsidRPr="00AF0060">
        <w:t>see rule</w:t>
      </w:r>
      <w:r w:rsidR="00AF0060">
        <w:t> </w:t>
      </w:r>
      <w:r w:rsidR="003F45A3" w:rsidRPr="00AF0060">
        <w:t>13.01.</w:t>
      </w:r>
    </w:p>
    <w:p w:rsidR="003F45A3" w:rsidRPr="00AF0060" w:rsidRDefault="003F45A3" w:rsidP="00A15F44">
      <w:pPr>
        <w:pStyle w:val="subsection"/>
      </w:pPr>
      <w:r w:rsidRPr="00AF0060">
        <w:tab/>
        <w:t>(2)</w:t>
      </w:r>
      <w:r w:rsidRPr="00AF0060">
        <w:tab/>
        <w:t>A party may apply to the Court for leave to serve an originating application on a person in a foreign country in accordance with a convention, the Hague Convention or the law of the foreign country.</w:t>
      </w:r>
    </w:p>
    <w:p w:rsidR="003F45A3" w:rsidRPr="00AF0060" w:rsidRDefault="003F45A3" w:rsidP="00A15F44">
      <w:pPr>
        <w:pStyle w:val="subsection"/>
      </w:pPr>
      <w:r w:rsidRPr="00AF0060">
        <w:tab/>
        <w:t>(3)</w:t>
      </w:r>
      <w:r w:rsidRPr="00AF0060">
        <w:tab/>
        <w:t>The application under subrule</w:t>
      </w:r>
      <w:r w:rsidR="00AF0060">
        <w:t xml:space="preserve"> </w:t>
      </w:r>
      <w:r w:rsidRPr="00AF0060">
        <w:t>(2) must be accompanied by an affidavit stating:</w:t>
      </w:r>
    </w:p>
    <w:p w:rsidR="003F45A3" w:rsidRPr="00AF0060" w:rsidRDefault="003F45A3" w:rsidP="00A15F44">
      <w:pPr>
        <w:pStyle w:val="paragraph"/>
      </w:pPr>
      <w:r w:rsidRPr="00AF0060">
        <w:tab/>
        <w:t>(a)</w:t>
      </w:r>
      <w:r w:rsidRPr="00AF0060">
        <w:tab/>
        <w:t>the name of the foreign country where the person to be served is or is likely to be; and</w:t>
      </w:r>
    </w:p>
    <w:p w:rsidR="003F45A3" w:rsidRPr="00AF0060" w:rsidRDefault="003F45A3" w:rsidP="00A15F44">
      <w:pPr>
        <w:pStyle w:val="paragraph"/>
      </w:pPr>
      <w:r w:rsidRPr="00AF0060">
        <w:tab/>
        <w:t>(b)</w:t>
      </w:r>
      <w:r w:rsidRPr="00AF0060">
        <w:tab/>
        <w:t>the proposed method of service; and</w:t>
      </w:r>
    </w:p>
    <w:p w:rsidR="003F45A3" w:rsidRPr="00AF0060" w:rsidRDefault="003F45A3" w:rsidP="00A15F44">
      <w:pPr>
        <w:pStyle w:val="paragraph"/>
      </w:pPr>
      <w:r w:rsidRPr="00AF0060">
        <w:tab/>
        <w:t>(c)</w:t>
      </w:r>
      <w:r w:rsidRPr="00AF0060">
        <w:tab/>
        <w:t>that the proposed method of service is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w:t>
      </w:r>
    </w:p>
    <w:p w:rsidR="003F45A3" w:rsidRPr="00AF0060" w:rsidRDefault="003F45A3" w:rsidP="00A15F44">
      <w:pPr>
        <w:pStyle w:val="subsection"/>
      </w:pPr>
      <w:r w:rsidRPr="00AF0060">
        <w:tab/>
        <w:t>(4)</w:t>
      </w:r>
      <w:r w:rsidRPr="00AF0060">
        <w:tab/>
        <w:t>For subrule</w:t>
      </w:r>
      <w:r w:rsidR="00AF0060">
        <w:t xml:space="preserve"> </w:t>
      </w:r>
      <w:r w:rsidRPr="00AF0060">
        <w:t>(2), the party must satisfy the Court that:</w:t>
      </w:r>
    </w:p>
    <w:p w:rsidR="003F45A3" w:rsidRPr="00AF0060" w:rsidRDefault="003F45A3" w:rsidP="00A15F44">
      <w:pPr>
        <w:pStyle w:val="paragraph"/>
      </w:pPr>
      <w:r w:rsidRPr="00AF0060">
        <w:tab/>
        <w:t>(a)</w:t>
      </w:r>
      <w:r w:rsidRPr="00AF0060">
        <w:tab/>
        <w:t>the Court has jurisdiction in the proceeding; and</w:t>
      </w:r>
    </w:p>
    <w:p w:rsidR="003F45A3" w:rsidRPr="00AF0060" w:rsidRDefault="003F45A3" w:rsidP="00A15F44">
      <w:pPr>
        <w:pStyle w:val="paragraph"/>
      </w:pPr>
      <w:r w:rsidRPr="00AF0060">
        <w:lastRenderedPageBreak/>
        <w:tab/>
        <w:t>(b)</w:t>
      </w:r>
      <w:r w:rsidRPr="00AF0060">
        <w:tab/>
        <w:t>the proceeding is of a kind mentioned in rule</w:t>
      </w:r>
      <w:r w:rsidR="00AF0060">
        <w:t> </w:t>
      </w:r>
      <w:r w:rsidRPr="00AF0060">
        <w:t>10.42; and</w:t>
      </w:r>
    </w:p>
    <w:p w:rsidR="003F45A3" w:rsidRPr="00AF0060" w:rsidRDefault="003F45A3" w:rsidP="00A15F44">
      <w:pPr>
        <w:pStyle w:val="paragraph"/>
      </w:pPr>
      <w:r w:rsidRPr="00AF0060">
        <w:tab/>
        <w:t>(c)</w:t>
      </w:r>
      <w:r w:rsidRPr="00AF0060">
        <w:tab/>
        <w:t>the party has a prima facie case for all or any of the relief claimed in the proceeding.</w:t>
      </w:r>
    </w:p>
    <w:p w:rsidR="003F45A3" w:rsidRPr="00AF0060" w:rsidRDefault="00A15F44" w:rsidP="00A15F44">
      <w:pPr>
        <w:pStyle w:val="notetext"/>
      </w:pPr>
      <w:r w:rsidRPr="00AF0060">
        <w:t>Note 1:</w:t>
      </w:r>
      <w:r w:rsidRPr="00AF0060">
        <w:tab/>
      </w:r>
      <w:r w:rsidR="003F45A3" w:rsidRPr="00AF0060">
        <w:t>The law of a foreign country may permit service through the diplomatic channel or service by a private agent</w:t>
      </w:r>
      <w:r w:rsidRPr="00AF0060">
        <w:t>—</w:t>
      </w:r>
      <w:r w:rsidR="003F45A3" w:rsidRPr="00AF0060">
        <w:t xml:space="preserve">see </w:t>
      </w:r>
      <w:r w:rsidRPr="00AF0060">
        <w:t>Division</w:t>
      </w:r>
      <w:r w:rsidR="00AF0060">
        <w:t> </w:t>
      </w:r>
      <w:r w:rsidR="003F45A3" w:rsidRPr="00AF0060">
        <w:t>10.5.</w:t>
      </w:r>
    </w:p>
    <w:p w:rsidR="003F45A3" w:rsidRPr="00AF0060" w:rsidRDefault="00A15F44" w:rsidP="00A15F44">
      <w:pPr>
        <w:pStyle w:val="notetext"/>
      </w:pPr>
      <w:r w:rsidRPr="00AF0060">
        <w:t>Note 2:</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A15F44" w:rsidP="00A15F44">
      <w:pPr>
        <w:pStyle w:val="notetext"/>
      </w:pPr>
      <w:r w:rsidRPr="00AF0060">
        <w:t>Note 3:</w:t>
      </w:r>
      <w:r w:rsidRPr="00AF0060">
        <w:tab/>
      </w:r>
      <w:r w:rsidR="003F45A3" w:rsidRPr="00AF0060">
        <w:t>The Court may give permission under subrule</w:t>
      </w:r>
      <w:r w:rsidR="00AF0060">
        <w:t xml:space="preserve"> </w:t>
      </w:r>
      <w:r w:rsidR="003F45A3" w:rsidRPr="00AF0060">
        <w:t>(4) on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(5)</w:t>
      </w:r>
      <w:r w:rsidRPr="00AF0060">
        <w:tab/>
        <w:t>A party may apply to the Court for leave to give notice, in a foreign country, of a proceeding in the Court, if giving the notice takes the place of serving the originating application.</w:t>
      </w:r>
    </w:p>
    <w:p w:rsidR="003F45A3" w:rsidRPr="00AF0060" w:rsidRDefault="003F45A3" w:rsidP="00A15F44">
      <w:pPr>
        <w:pStyle w:val="subsection"/>
      </w:pPr>
      <w:r w:rsidRPr="00AF0060">
        <w:tab/>
        <w:t>(6)</w:t>
      </w:r>
      <w:r w:rsidRPr="00AF0060">
        <w:tab/>
        <w:t>If an originating application was served on a person in a foreign country without the leave of the Court, a party may apply to the Court for an order confirming the service.</w:t>
      </w:r>
    </w:p>
    <w:p w:rsidR="003F45A3" w:rsidRPr="00AF0060" w:rsidRDefault="003F45A3" w:rsidP="00A15F44">
      <w:pPr>
        <w:pStyle w:val="subsection"/>
      </w:pPr>
      <w:r w:rsidRPr="00AF0060">
        <w:tab/>
        <w:t>(7)</w:t>
      </w:r>
      <w:r w:rsidRPr="00AF0060">
        <w:tab/>
        <w:t>For subrule</w:t>
      </w:r>
      <w:r w:rsidR="00AF0060">
        <w:t xml:space="preserve"> </w:t>
      </w:r>
      <w:r w:rsidRPr="00AF0060">
        <w:t>(6), the party must satisfy the Court that:</w:t>
      </w:r>
    </w:p>
    <w:p w:rsidR="003F45A3" w:rsidRPr="00AF0060" w:rsidRDefault="003F45A3" w:rsidP="00A15F44">
      <w:pPr>
        <w:pStyle w:val="paragraph"/>
      </w:pPr>
      <w:r w:rsidRPr="00AF0060">
        <w:tab/>
        <w:t>(a)</w:t>
      </w:r>
      <w:r w:rsidRPr="00AF0060">
        <w:tab/>
      </w:r>
      <w:r w:rsidR="00AF0060">
        <w:t>paragraphs (</w:t>
      </w:r>
      <w:r w:rsidRPr="00AF0060">
        <w:t>4)(a) to (c) apply to the proceeding; and</w:t>
      </w:r>
    </w:p>
    <w:p w:rsidR="003F45A3" w:rsidRPr="00AF0060" w:rsidRDefault="003F45A3" w:rsidP="00A15F44">
      <w:pPr>
        <w:pStyle w:val="paragraph"/>
      </w:pPr>
      <w:r w:rsidRPr="00AF0060">
        <w:tab/>
        <w:t>(b)</w:t>
      </w:r>
      <w:r w:rsidRPr="00AF0060">
        <w:tab/>
        <w:t>the service was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 and</w:t>
      </w:r>
    </w:p>
    <w:p w:rsidR="003F45A3" w:rsidRPr="00AF0060" w:rsidRDefault="003F45A3" w:rsidP="00A15F44">
      <w:pPr>
        <w:pStyle w:val="paragraph"/>
      </w:pPr>
      <w:r w:rsidRPr="00AF0060">
        <w:tab/>
        <w:t>(c)</w:t>
      </w:r>
      <w:r w:rsidRPr="00AF0060">
        <w:tab/>
        <w:t>there is a sufficient explanation for the failure to apply for leave.</w:t>
      </w:r>
    </w:p>
    <w:p w:rsidR="003F45A3" w:rsidRPr="00AF0060" w:rsidRDefault="003F45A3" w:rsidP="00A15F44">
      <w:pPr>
        <w:pStyle w:val="ActHead5"/>
      </w:pPr>
      <w:bookmarkStart w:id="237" w:name="_Toc373142720"/>
      <w:r w:rsidRPr="00AF0060">
        <w:rPr>
          <w:rStyle w:val="CharSectno"/>
        </w:rPr>
        <w:t>10.44</w:t>
      </w:r>
      <w:r w:rsidR="00A15F44" w:rsidRPr="00AF0060">
        <w:t xml:space="preserve">  </w:t>
      </w:r>
      <w:r w:rsidRPr="00AF0060">
        <w:t>Service of other documents</w:t>
      </w:r>
      <w:bookmarkEnd w:id="237"/>
    </w:p>
    <w:p w:rsidR="003F45A3" w:rsidRPr="00AF0060" w:rsidRDefault="003F45A3" w:rsidP="00A15F44">
      <w:pPr>
        <w:pStyle w:val="subsection"/>
      </w:pPr>
      <w:r w:rsidRPr="00AF0060">
        <w:tab/>
        <w:t>(1)</w:t>
      </w:r>
      <w:r w:rsidRPr="00AF0060">
        <w:tab/>
        <w:t>A party may apply to the Court for leave to serve a document filed in or issued by the Court, other than an originating application, on a person in a foreign country in accordance with a convention, the Hague Convention or the law of the foreign country.</w:t>
      </w:r>
    </w:p>
    <w:p w:rsidR="003F45A3" w:rsidRPr="00AF0060" w:rsidRDefault="00A15F44" w:rsidP="00A15F44">
      <w:pPr>
        <w:pStyle w:val="notetext"/>
      </w:pPr>
      <w:r w:rsidRPr="00AF0060">
        <w:t>Note 1:</w:t>
      </w:r>
      <w:r w:rsidRPr="00AF0060">
        <w:tab/>
      </w:r>
      <w:r w:rsidR="003F45A3" w:rsidRPr="00AF0060">
        <w:t>The law of a foreign country may permit service through the diplomatic channel or service by a private agent</w:t>
      </w:r>
      <w:r w:rsidRPr="00AF0060">
        <w:t>—</w:t>
      </w:r>
      <w:r w:rsidR="003F45A3" w:rsidRPr="00AF0060">
        <w:t xml:space="preserve">see </w:t>
      </w:r>
      <w:r w:rsidRPr="00AF0060">
        <w:t>Division</w:t>
      </w:r>
      <w:r w:rsidR="00AF0060">
        <w:t> </w:t>
      </w:r>
      <w:r w:rsidR="003F45A3" w:rsidRPr="00AF0060">
        <w:t>10.5.</w:t>
      </w:r>
    </w:p>
    <w:p w:rsidR="003F45A3" w:rsidRPr="00AF0060" w:rsidRDefault="00A15F44" w:rsidP="00A15F44">
      <w:pPr>
        <w:pStyle w:val="notetext"/>
      </w:pPr>
      <w:r w:rsidRPr="00AF0060">
        <w:lastRenderedPageBreak/>
        <w:t>Note 2:</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A15F44" w:rsidP="00A15F44">
      <w:pPr>
        <w:pStyle w:val="notetext"/>
      </w:pPr>
      <w:r w:rsidRPr="00AF0060">
        <w:t>Note 3:</w:t>
      </w:r>
      <w:r w:rsidRPr="00AF0060">
        <w:tab/>
      </w:r>
      <w:r w:rsidR="003F45A3" w:rsidRPr="00AF0060">
        <w:t>The Court may give permission under subrule</w:t>
      </w:r>
      <w:r w:rsidR="00AF0060">
        <w:t xml:space="preserve"> </w:t>
      </w:r>
      <w:r w:rsidR="003F45A3" w:rsidRPr="00AF0060">
        <w:t>(4) on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w:t>
      </w:r>
      <w:r w:rsidR="00AF0060">
        <w:t xml:space="preserve"> </w:t>
      </w:r>
      <w:r w:rsidRPr="00AF0060">
        <w:t>affidavit that includes the information mentioned in paragraphs</w:t>
      </w:r>
      <w:r w:rsidR="00AF0060">
        <w:t xml:space="preserve"> </w:t>
      </w:r>
      <w:r w:rsidRPr="00AF0060">
        <w:t>10.43(3)(a) to (c).</w:t>
      </w:r>
    </w:p>
    <w:p w:rsidR="003F45A3" w:rsidRPr="00AF0060" w:rsidRDefault="003F45A3" w:rsidP="00A15F44">
      <w:pPr>
        <w:pStyle w:val="subsection"/>
      </w:pPr>
      <w:r w:rsidRPr="00AF0060">
        <w:tab/>
        <w:t>(3)</w:t>
      </w:r>
      <w:r w:rsidRPr="00AF0060">
        <w:tab/>
        <w:t>If a document, other than an originating application, was served on a person in a foreign country without the leave of the Court, a party may apply to the Court for an order confirming the service.</w:t>
      </w:r>
    </w:p>
    <w:p w:rsidR="003F45A3" w:rsidRPr="00AF0060" w:rsidRDefault="003F45A3" w:rsidP="00A15F44">
      <w:pPr>
        <w:pStyle w:val="subsection"/>
      </w:pPr>
      <w:r w:rsidRPr="00AF0060">
        <w:tab/>
        <w:t>(4)</w:t>
      </w:r>
      <w:r w:rsidRPr="00AF0060">
        <w:tab/>
        <w:t>For subrule</w:t>
      </w:r>
      <w:r w:rsidR="00AF0060">
        <w:t xml:space="preserve"> </w:t>
      </w:r>
      <w:r w:rsidRPr="00AF0060">
        <w:t>(3), the party must satisfy the Court that:</w:t>
      </w:r>
    </w:p>
    <w:p w:rsidR="003F45A3" w:rsidRPr="00AF0060" w:rsidRDefault="003F45A3" w:rsidP="00A15F44">
      <w:pPr>
        <w:pStyle w:val="paragraph"/>
      </w:pPr>
      <w:r w:rsidRPr="00AF0060">
        <w:tab/>
        <w:t>(a)</w:t>
      </w:r>
      <w:r w:rsidRPr="00AF0060">
        <w:tab/>
        <w:t>the service was permitted by:</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 and</w:t>
      </w:r>
    </w:p>
    <w:p w:rsidR="003F45A3" w:rsidRPr="00AF0060" w:rsidRDefault="003F45A3" w:rsidP="00A15F44">
      <w:pPr>
        <w:pStyle w:val="paragraph"/>
      </w:pPr>
      <w:r w:rsidRPr="00AF0060">
        <w:tab/>
        <w:t>(b)</w:t>
      </w:r>
      <w:r w:rsidRPr="00AF0060">
        <w:tab/>
        <w:t>there is a sufficient explanation for the failure to apply for leave.</w:t>
      </w:r>
    </w:p>
    <w:p w:rsidR="003F45A3" w:rsidRPr="00AF0060" w:rsidRDefault="003F45A3" w:rsidP="00A15F44">
      <w:pPr>
        <w:pStyle w:val="ActHead5"/>
      </w:pPr>
      <w:bookmarkStart w:id="238" w:name="_Toc373142721"/>
      <w:r w:rsidRPr="00AF0060">
        <w:rPr>
          <w:rStyle w:val="CharSectno"/>
        </w:rPr>
        <w:t>10.45</w:t>
      </w:r>
      <w:r w:rsidR="00A15F44" w:rsidRPr="00AF0060">
        <w:t xml:space="preserve">  </w:t>
      </w:r>
      <w:r w:rsidRPr="00AF0060">
        <w:t>Application of other rules</w:t>
      </w:r>
      <w:bookmarkEnd w:id="238"/>
    </w:p>
    <w:p w:rsidR="003F45A3" w:rsidRPr="00AF0060" w:rsidRDefault="003F45A3" w:rsidP="00A15F44">
      <w:pPr>
        <w:pStyle w:val="subsection"/>
      </w:pPr>
      <w:r w:rsidRPr="00AF0060">
        <w:tab/>
      </w:r>
      <w:r w:rsidRPr="00AF0060">
        <w:tab/>
        <w:t xml:space="preserve">The other provisions of </w:t>
      </w:r>
      <w:r w:rsidR="00A15F44" w:rsidRPr="00AF0060">
        <w:t>Part</w:t>
      </w:r>
      <w:r w:rsidR="00AF0060">
        <w:t> </w:t>
      </w:r>
      <w:r w:rsidRPr="00AF0060">
        <w:t>10 apply to service of a document on a person in a foreign country in the same way as they apply to service on a person in Australia, to the extent that they are:</w:t>
      </w:r>
    </w:p>
    <w:p w:rsidR="003F45A3" w:rsidRPr="00AF0060" w:rsidRDefault="003F45A3" w:rsidP="00A15F44">
      <w:pPr>
        <w:pStyle w:val="paragraph"/>
      </w:pPr>
      <w:r w:rsidRPr="00AF0060">
        <w:tab/>
        <w:t>(a)</w:t>
      </w:r>
      <w:r w:rsidRPr="00AF0060">
        <w:tab/>
        <w:t>relevant and consistent with this Division; and</w:t>
      </w:r>
    </w:p>
    <w:p w:rsidR="003F45A3" w:rsidRPr="00AF0060" w:rsidRDefault="003F45A3" w:rsidP="00A15F44">
      <w:pPr>
        <w:pStyle w:val="paragraph"/>
      </w:pPr>
      <w:r w:rsidRPr="00AF0060">
        <w:tab/>
        <w:t>(b)</w:t>
      </w:r>
      <w:r w:rsidRPr="00AF0060">
        <w:tab/>
        <w:t>consistent with:</w:t>
      </w:r>
    </w:p>
    <w:p w:rsidR="003F45A3" w:rsidRPr="00AF0060" w:rsidRDefault="003F45A3" w:rsidP="00A15F44">
      <w:pPr>
        <w:pStyle w:val="paragraphsub"/>
      </w:pPr>
      <w:r w:rsidRPr="00AF0060">
        <w:tab/>
        <w:t>(i)</w:t>
      </w:r>
      <w:r w:rsidRPr="00AF0060">
        <w:tab/>
        <w:t>if a convention applies</w:t>
      </w:r>
      <w:r w:rsidR="00A15F44" w:rsidRPr="00AF0060">
        <w:t>—</w:t>
      </w:r>
      <w:r w:rsidRPr="00AF0060">
        <w:t>the convention; or</w:t>
      </w:r>
    </w:p>
    <w:p w:rsidR="003F45A3" w:rsidRPr="00AF0060" w:rsidRDefault="003F45A3" w:rsidP="00A15F44">
      <w:pPr>
        <w:pStyle w:val="paragraphsub"/>
      </w:pPr>
      <w:r w:rsidRPr="00AF0060">
        <w:tab/>
        <w:t>(ii)</w:t>
      </w:r>
      <w:r w:rsidRPr="00AF0060">
        <w:tab/>
        <w:t>if the Hague Convention applies</w:t>
      </w:r>
      <w:r w:rsidR="00A15F44" w:rsidRPr="00AF0060">
        <w:t>—</w:t>
      </w:r>
      <w:r w:rsidRPr="00AF0060">
        <w:t>the Hague Convention; or</w:t>
      </w:r>
    </w:p>
    <w:p w:rsidR="003F45A3" w:rsidRPr="00AF0060" w:rsidRDefault="003F45A3" w:rsidP="00A15F44">
      <w:pPr>
        <w:pStyle w:val="paragraphsub"/>
      </w:pPr>
      <w:r w:rsidRPr="00AF0060">
        <w:tab/>
        <w:t>(iii)</w:t>
      </w:r>
      <w:r w:rsidRPr="00AF0060">
        <w:tab/>
        <w:t>in any other case</w:t>
      </w:r>
      <w:r w:rsidR="00A15F44" w:rsidRPr="00AF0060">
        <w:t>—</w:t>
      </w:r>
      <w:r w:rsidRPr="00AF0060">
        <w:t>the law of the foreign country.</w:t>
      </w:r>
    </w:p>
    <w:p w:rsidR="003F45A3" w:rsidRPr="00AF0060" w:rsidRDefault="003F45A3" w:rsidP="00A15F44">
      <w:pPr>
        <w:pStyle w:val="ActHead5"/>
      </w:pPr>
      <w:bookmarkStart w:id="239" w:name="_Toc373142722"/>
      <w:r w:rsidRPr="00AF0060">
        <w:rPr>
          <w:rStyle w:val="CharSectno"/>
        </w:rPr>
        <w:lastRenderedPageBreak/>
        <w:t>10.46</w:t>
      </w:r>
      <w:r w:rsidR="00A15F44" w:rsidRPr="00AF0060">
        <w:t xml:space="preserve">  </w:t>
      </w:r>
      <w:r w:rsidRPr="00AF0060">
        <w:t>Method of service</w:t>
      </w:r>
      <w:bookmarkEnd w:id="239"/>
    </w:p>
    <w:p w:rsidR="003F45A3" w:rsidRPr="00AF0060" w:rsidRDefault="003F45A3" w:rsidP="00A15F44">
      <w:pPr>
        <w:pStyle w:val="subsection"/>
      </w:pPr>
      <w:r w:rsidRPr="00AF0060">
        <w:tab/>
      </w:r>
      <w:r w:rsidRPr="00AF0060">
        <w:tab/>
        <w:t>A document that is to be served on a person in a foreign country need not be served personally on the person if it is served according to the law of the foreign country.</w:t>
      </w:r>
    </w:p>
    <w:p w:rsidR="003F45A3" w:rsidRPr="00AF0060" w:rsidRDefault="003F45A3" w:rsidP="00A15F44">
      <w:pPr>
        <w:pStyle w:val="ActHead5"/>
      </w:pPr>
      <w:bookmarkStart w:id="240" w:name="_Toc373142723"/>
      <w:r w:rsidRPr="00AF0060">
        <w:rPr>
          <w:rStyle w:val="CharSectno"/>
        </w:rPr>
        <w:t>10.47</w:t>
      </w:r>
      <w:r w:rsidR="00A15F44" w:rsidRPr="00AF0060">
        <w:t xml:space="preserve">  </w:t>
      </w:r>
      <w:r w:rsidRPr="00AF0060">
        <w:t>Proof of service</w:t>
      </w:r>
      <w:bookmarkEnd w:id="240"/>
    </w:p>
    <w:p w:rsidR="003F45A3" w:rsidRPr="00AF0060" w:rsidRDefault="003F45A3" w:rsidP="00A15F44">
      <w:pPr>
        <w:pStyle w:val="subsection"/>
      </w:pPr>
      <w:r w:rsidRPr="00AF0060">
        <w:tab/>
        <w:t>(1)</w:t>
      </w:r>
      <w:r w:rsidRPr="00AF0060">
        <w:tab/>
        <w:t>This rule does not apply to a document served in accordance with the Hague Convention.</w:t>
      </w:r>
    </w:p>
    <w:p w:rsidR="003F45A3" w:rsidRPr="00AF0060" w:rsidRDefault="00A15F44" w:rsidP="00A15F44">
      <w:pPr>
        <w:pStyle w:val="notetext"/>
      </w:pPr>
      <w:r w:rsidRPr="00AF0060">
        <w:t>Note:</w:t>
      </w:r>
      <w:r w:rsidRPr="00AF0060">
        <w:tab/>
      </w:r>
      <w:r w:rsidR="003F45A3" w:rsidRPr="00AF0060">
        <w:t>Rules</w:t>
      </w:r>
      <w:r w:rsidR="00AF0060">
        <w:t> </w:t>
      </w:r>
      <w:r w:rsidR="003F45A3" w:rsidRPr="00AF0060">
        <w:t>10.63 to 10.68 deal with service of local judicial documents in a country, other than Australia, that is a party to the Hague Convention.</w:t>
      </w:r>
    </w:p>
    <w:p w:rsidR="003F45A3" w:rsidRPr="00AF0060" w:rsidRDefault="003F45A3" w:rsidP="00A15F44">
      <w:pPr>
        <w:pStyle w:val="subsection"/>
      </w:pPr>
      <w:r w:rsidRPr="00AF0060">
        <w:tab/>
        <w:t>(2)</w:t>
      </w:r>
      <w:r w:rsidRPr="00AF0060">
        <w:tab/>
        <w:t>An official certificate or declaration (whether made on oath or otherwise) stating that a document has been personally served on a person in a foreign country, or served on the person in another way in accordance with the law of the foreign country, is sufficient proof of the service of the document.</w:t>
      </w:r>
    </w:p>
    <w:p w:rsidR="003F45A3" w:rsidRPr="00AF0060" w:rsidRDefault="003F45A3" w:rsidP="00A15F44">
      <w:pPr>
        <w:pStyle w:val="subsection"/>
      </w:pPr>
      <w:r w:rsidRPr="00AF0060">
        <w:tab/>
        <w:t>(3)</w:t>
      </w:r>
      <w:r w:rsidRPr="00AF0060">
        <w:tab/>
        <w:t>If filed, a certificate or declaration mentioned in subrule</w:t>
      </w:r>
      <w:r w:rsidR="00AF0060">
        <w:t xml:space="preserve"> </w:t>
      </w:r>
      <w:r w:rsidRPr="00AF0060">
        <w:t>(2):</w:t>
      </w:r>
    </w:p>
    <w:p w:rsidR="003F45A3" w:rsidRPr="00AF0060" w:rsidRDefault="003F45A3" w:rsidP="00A15F44">
      <w:pPr>
        <w:pStyle w:val="paragraph"/>
      </w:pPr>
      <w:r w:rsidRPr="00AF0060">
        <w:tab/>
        <w:t>(a)</w:t>
      </w:r>
      <w:r w:rsidRPr="00AF0060">
        <w:tab/>
        <w:t>is taken to be a record of the service of the document; and</w:t>
      </w:r>
    </w:p>
    <w:p w:rsidR="003F45A3" w:rsidRPr="00AF0060" w:rsidRDefault="003F45A3" w:rsidP="00A15F44">
      <w:pPr>
        <w:pStyle w:val="paragraph"/>
      </w:pPr>
      <w:r w:rsidRPr="00AF0060">
        <w:tab/>
        <w:t>(b)</w:t>
      </w:r>
      <w:r w:rsidRPr="00AF0060">
        <w:tab/>
        <w:t>has effect as if it were an affidavit of service.</w:t>
      </w:r>
    </w:p>
    <w:p w:rsidR="003F45A3" w:rsidRPr="00AF0060" w:rsidRDefault="003F45A3" w:rsidP="00A15F44">
      <w:pPr>
        <w:pStyle w:val="ActHead5"/>
      </w:pPr>
      <w:bookmarkStart w:id="241" w:name="_Toc373142724"/>
      <w:r w:rsidRPr="00AF0060">
        <w:rPr>
          <w:rStyle w:val="CharSectno"/>
        </w:rPr>
        <w:t>10.48</w:t>
      </w:r>
      <w:r w:rsidR="00A15F44" w:rsidRPr="00AF0060">
        <w:t xml:space="preserve">  </w:t>
      </w:r>
      <w:r w:rsidRPr="00AF0060">
        <w:t>Deemed service</w:t>
      </w:r>
      <w:bookmarkEnd w:id="241"/>
    </w:p>
    <w:p w:rsidR="003F45A3" w:rsidRPr="00AF0060" w:rsidRDefault="003F45A3" w:rsidP="00A15F44">
      <w:pPr>
        <w:pStyle w:val="subsection"/>
      </w:pPr>
      <w:r w:rsidRPr="00AF0060">
        <w:tab/>
      </w:r>
      <w:r w:rsidRPr="00AF0060">
        <w:tab/>
        <w:t>A party may apply to the Court without notice for an order that a document is taken to have been served on a person on the date mentioned in the order if:</w:t>
      </w:r>
    </w:p>
    <w:p w:rsidR="003F45A3" w:rsidRPr="00AF0060" w:rsidRDefault="003F45A3" w:rsidP="00A15F44">
      <w:pPr>
        <w:pStyle w:val="paragraph"/>
      </w:pPr>
      <w:r w:rsidRPr="00AF0060">
        <w:tab/>
        <w:t>(a)</w:t>
      </w:r>
      <w:r w:rsidRPr="00AF0060">
        <w:tab/>
        <w:t>it is not practicable to serve the document on the person in a foreign country in accordance with a convention, the Hague Convention or the law of a foreign country; and</w:t>
      </w:r>
    </w:p>
    <w:p w:rsidR="003F45A3" w:rsidRPr="00AF0060" w:rsidRDefault="003F45A3" w:rsidP="00A15F44">
      <w:pPr>
        <w:pStyle w:val="paragraph"/>
      </w:pPr>
      <w:r w:rsidRPr="00AF0060">
        <w:tab/>
        <w:t>(b)</w:t>
      </w:r>
      <w:r w:rsidRPr="00AF0060">
        <w:tab/>
        <w:t>the party provides evidence that the document has been brought to the attention of the person to be served.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rPr>
          <w:i/>
        </w:rPr>
        <w:t xml:space="preserve"> </w:t>
      </w:r>
      <w:r w:rsidR="003F45A3" w:rsidRPr="00AF0060">
        <w:t>is defined in the Dictionary.</w:t>
      </w:r>
    </w:p>
    <w:p w:rsidR="003F45A3" w:rsidRPr="00AF0060" w:rsidRDefault="003F45A3" w:rsidP="00A15F44">
      <w:pPr>
        <w:pStyle w:val="ActHead5"/>
      </w:pPr>
      <w:bookmarkStart w:id="242" w:name="_Toc373142725"/>
      <w:r w:rsidRPr="00AF0060">
        <w:rPr>
          <w:rStyle w:val="CharSectno"/>
        </w:rPr>
        <w:lastRenderedPageBreak/>
        <w:t>10.49</w:t>
      </w:r>
      <w:r w:rsidR="00A15F44" w:rsidRPr="00AF0060">
        <w:t xml:space="preserve">  </w:t>
      </w:r>
      <w:r w:rsidRPr="00AF0060">
        <w:t>Substituted service</w:t>
      </w:r>
      <w:bookmarkEnd w:id="242"/>
    </w:p>
    <w:p w:rsidR="003F45A3" w:rsidRPr="00AF0060" w:rsidRDefault="003F45A3" w:rsidP="00A15F44">
      <w:pPr>
        <w:pStyle w:val="subsection"/>
      </w:pPr>
      <w:r w:rsidRPr="00AF0060">
        <w:tab/>
      </w:r>
      <w:r w:rsidRPr="00AF0060">
        <w:tab/>
        <w:t>If service was not successful on a person in a foreign country, in accordance with a convention, the Hague Convention or the law of a foreign country, a party may apply to the Court without notice for an order:</w:t>
      </w:r>
    </w:p>
    <w:p w:rsidR="003F45A3" w:rsidRPr="00AF0060" w:rsidRDefault="003F45A3" w:rsidP="00A15F44">
      <w:pPr>
        <w:pStyle w:val="paragraph"/>
      </w:pPr>
      <w:r w:rsidRPr="00AF0060">
        <w:tab/>
        <w:t>(a)</w:t>
      </w:r>
      <w:r w:rsidRPr="00AF0060">
        <w:tab/>
        <w:t>substituting another method of service; or</w:t>
      </w:r>
    </w:p>
    <w:p w:rsidR="003F45A3" w:rsidRPr="00AF0060" w:rsidRDefault="003F45A3" w:rsidP="00A15F44">
      <w:pPr>
        <w:pStyle w:val="paragraph"/>
      </w:pPr>
      <w:r w:rsidRPr="00AF0060">
        <w:tab/>
        <w:t>(b)</w:t>
      </w:r>
      <w:r w:rsidRPr="00AF0060">
        <w:tab/>
        <w:t>specifying that, instead of being served, certain steps be taken to bring the document to the attention of the person; or</w:t>
      </w:r>
    </w:p>
    <w:p w:rsidR="003F45A3" w:rsidRPr="00AF0060" w:rsidRDefault="003F45A3" w:rsidP="00A15F44">
      <w:pPr>
        <w:pStyle w:val="paragraph"/>
      </w:pPr>
      <w:r w:rsidRPr="00AF0060">
        <w:tab/>
        <w:t>(c)</w:t>
      </w:r>
      <w:r w:rsidRPr="00AF0060">
        <w:tab/>
        <w:t>specifying that the document is taken to have been served:</w:t>
      </w:r>
    </w:p>
    <w:p w:rsidR="003F45A3" w:rsidRPr="00AF0060" w:rsidRDefault="003F45A3" w:rsidP="00A15F44">
      <w:pPr>
        <w:pStyle w:val="paragraphsub"/>
      </w:pPr>
      <w:r w:rsidRPr="00AF0060">
        <w:tab/>
        <w:t>(i)</w:t>
      </w:r>
      <w:r w:rsidRPr="00AF0060">
        <w:tab/>
        <w:t>on the happening of a specified event; or</w:t>
      </w:r>
    </w:p>
    <w:p w:rsidR="003F45A3" w:rsidRPr="00AF0060" w:rsidRDefault="003F45A3" w:rsidP="00A15F44">
      <w:pPr>
        <w:pStyle w:val="paragraphsub"/>
      </w:pPr>
      <w:r w:rsidRPr="00AF0060">
        <w:tab/>
        <w:t>(ii)</w:t>
      </w:r>
      <w:r w:rsidRPr="00AF0060">
        <w:tab/>
        <w:t>at the end of a specified time.</w:t>
      </w:r>
    </w:p>
    <w:p w:rsidR="003F45A3" w:rsidRPr="00AF0060" w:rsidRDefault="00A15F44" w:rsidP="00A15F44">
      <w:pPr>
        <w:pStyle w:val="notetext"/>
      </w:pPr>
      <w:r w:rsidRPr="00AF0060">
        <w:t>Note:</w:t>
      </w:r>
      <w:r w:rsidRPr="00AF0060">
        <w:tab/>
      </w:r>
      <w:r w:rsidR="003F45A3" w:rsidRPr="00AF0060">
        <w:rPr>
          <w:b/>
          <w:i/>
        </w:rPr>
        <w:t xml:space="preserve">Without notice </w:t>
      </w:r>
      <w:r w:rsidR="003F45A3" w:rsidRPr="00AF0060">
        <w:t>is defined in the Dictionary.</w:t>
      </w:r>
    </w:p>
    <w:p w:rsidR="003F45A3" w:rsidRPr="00AF0060" w:rsidRDefault="003F45A3" w:rsidP="00A15F44">
      <w:pPr>
        <w:pStyle w:val="notemargin"/>
      </w:pPr>
      <w:r w:rsidRPr="00AF0060">
        <w:rPr>
          <w:b/>
        </w:rPr>
        <w:t>Rule</w:t>
      </w:r>
      <w:r w:rsidR="00AF0060">
        <w:rPr>
          <w:b/>
        </w:rPr>
        <w:t> </w:t>
      </w:r>
      <w:r w:rsidRPr="00AF0060">
        <w:rPr>
          <w:b/>
        </w:rPr>
        <w:t>10.50 left blank</w:t>
      </w:r>
    </w:p>
    <w:p w:rsidR="003F45A3" w:rsidRPr="00AF0060" w:rsidRDefault="00A15F44" w:rsidP="00D63001">
      <w:pPr>
        <w:pStyle w:val="ActHead3"/>
        <w:pageBreakBefore/>
      </w:pPr>
      <w:bookmarkStart w:id="243" w:name="_Toc373142726"/>
      <w:r w:rsidRPr="00AF0060">
        <w:rPr>
          <w:rStyle w:val="CharDivNo"/>
        </w:rPr>
        <w:lastRenderedPageBreak/>
        <w:t>Division</w:t>
      </w:r>
      <w:r w:rsidR="00AF0060" w:rsidRPr="00AF0060">
        <w:rPr>
          <w:rStyle w:val="CharDivNo"/>
        </w:rPr>
        <w:t> </w:t>
      </w:r>
      <w:r w:rsidR="003F45A3" w:rsidRPr="00AF0060">
        <w:rPr>
          <w:rStyle w:val="CharDivNo"/>
        </w:rPr>
        <w:t>10.5</w:t>
      </w:r>
      <w:r w:rsidRPr="00AF0060">
        <w:t>—</w:t>
      </w:r>
      <w:r w:rsidR="003F45A3" w:rsidRPr="00AF0060">
        <w:rPr>
          <w:rStyle w:val="CharDivText"/>
        </w:rPr>
        <w:t>Service through diplomatic channel or by transmission to foreign government</w:t>
      </w:r>
      <w:bookmarkEnd w:id="243"/>
    </w:p>
    <w:p w:rsidR="003F45A3" w:rsidRPr="00AF0060" w:rsidRDefault="003F45A3" w:rsidP="00A15F44">
      <w:pPr>
        <w:pStyle w:val="ActHead5"/>
      </w:pPr>
      <w:bookmarkStart w:id="244" w:name="_Toc373142727"/>
      <w:r w:rsidRPr="00AF0060">
        <w:rPr>
          <w:rStyle w:val="CharSectno"/>
        </w:rPr>
        <w:t>10.51</w:t>
      </w:r>
      <w:r w:rsidR="00A15F44" w:rsidRPr="00AF0060">
        <w:t xml:space="preserve">  </w:t>
      </w:r>
      <w:r w:rsidRPr="00AF0060">
        <w:t>Documents to be lodged with the Court</w:t>
      </w:r>
      <w:bookmarkEnd w:id="244"/>
    </w:p>
    <w:p w:rsidR="003F45A3" w:rsidRPr="00AF0060" w:rsidRDefault="003F45A3" w:rsidP="00A15F44">
      <w:pPr>
        <w:pStyle w:val="subsection"/>
      </w:pPr>
      <w:r w:rsidRPr="00AF0060">
        <w:tab/>
      </w:r>
      <w:r w:rsidRPr="00AF0060">
        <w:tab/>
        <w:t>If a party has been given leave to serve a document on a person in a foreign country:</w:t>
      </w:r>
    </w:p>
    <w:p w:rsidR="003F45A3" w:rsidRPr="00AF0060" w:rsidRDefault="003F45A3" w:rsidP="00A15F44">
      <w:pPr>
        <w:pStyle w:val="paragraph"/>
      </w:pPr>
      <w:r w:rsidRPr="00AF0060">
        <w:tab/>
        <w:t>(a)</w:t>
      </w:r>
      <w:r w:rsidRPr="00AF0060">
        <w:tab/>
        <w:t>through the diplomatic channel; or</w:t>
      </w:r>
    </w:p>
    <w:p w:rsidR="003F45A3" w:rsidRPr="00AF0060" w:rsidRDefault="003F45A3" w:rsidP="00A15F44">
      <w:pPr>
        <w:pStyle w:val="paragraph"/>
      </w:pPr>
      <w:r w:rsidRPr="00AF0060">
        <w:tab/>
        <w:t>(b)</w:t>
      </w:r>
      <w:r w:rsidRPr="00AF0060">
        <w:tab/>
        <w:t xml:space="preserve">by transmission to a foreign government in accordance with a convention (the </w:t>
      </w:r>
      <w:r w:rsidRPr="00AF0060">
        <w:rPr>
          <w:b/>
          <w:i/>
        </w:rPr>
        <w:t>relevant convention</w:t>
      </w:r>
      <w:r w:rsidRPr="00AF0060">
        <w:t>);</w:t>
      </w:r>
    </w:p>
    <w:p w:rsidR="003F45A3" w:rsidRPr="00AF0060" w:rsidRDefault="003F45A3" w:rsidP="00A15F44">
      <w:pPr>
        <w:pStyle w:val="subsection2"/>
      </w:pPr>
      <w:r w:rsidRPr="00AF0060">
        <w:t>the party must lodge in the District Registry:</w:t>
      </w:r>
    </w:p>
    <w:p w:rsidR="003F45A3" w:rsidRPr="00AF0060" w:rsidRDefault="003F45A3" w:rsidP="00A15F44">
      <w:pPr>
        <w:pStyle w:val="paragraph"/>
      </w:pPr>
      <w:r w:rsidRPr="00AF0060">
        <w:tab/>
        <w:t>(c)</w:t>
      </w:r>
      <w:r w:rsidRPr="00AF0060">
        <w:tab/>
        <w:t>a request for service, in accordance with Form</w:t>
      </w:r>
      <w:r w:rsidR="00AF0060">
        <w:t xml:space="preserve"> </w:t>
      </w:r>
      <w:r w:rsidRPr="00AF0060">
        <w:t>23; and</w:t>
      </w:r>
    </w:p>
    <w:p w:rsidR="003F45A3" w:rsidRPr="00AF0060" w:rsidRDefault="003F45A3" w:rsidP="00A15F44">
      <w:pPr>
        <w:pStyle w:val="paragraph"/>
      </w:pPr>
      <w:r w:rsidRPr="00AF0060">
        <w:tab/>
        <w:t>(d)</w:t>
      </w:r>
      <w:r w:rsidRPr="00AF0060">
        <w:tab/>
        <w:t>a request for transmission, in accordance with Form</w:t>
      </w:r>
      <w:r w:rsidR="00AF0060">
        <w:t xml:space="preserve"> </w:t>
      </w:r>
      <w:r w:rsidRPr="00AF0060">
        <w:t>24; and</w:t>
      </w:r>
    </w:p>
    <w:p w:rsidR="003F45A3" w:rsidRPr="00AF0060" w:rsidRDefault="003F45A3" w:rsidP="00A15F44">
      <w:pPr>
        <w:pStyle w:val="paragraph"/>
      </w:pPr>
      <w:r w:rsidRPr="00AF0060">
        <w:tab/>
        <w:t>(e)</w:t>
      </w:r>
      <w:r w:rsidRPr="00AF0060">
        <w:tab/>
        <w:t>the party’s or the party’s lawyer’s written undertaking, to pay to the Registrar the amount of the expenses incurred by the Court in giving effect to the party’s request; and</w:t>
      </w:r>
    </w:p>
    <w:p w:rsidR="003F45A3" w:rsidRPr="00AF0060" w:rsidRDefault="003F45A3" w:rsidP="00A15F44">
      <w:pPr>
        <w:pStyle w:val="paragraph"/>
      </w:pPr>
      <w:r w:rsidRPr="00AF0060">
        <w:tab/>
        <w:t>(f)</w:t>
      </w:r>
      <w:r w:rsidRPr="00AF0060">
        <w:tab/>
        <w:t>the number of copies of each document that are required by the relevant conventions to be served; and</w:t>
      </w:r>
    </w:p>
    <w:p w:rsidR="003F45A3" w:rsidRPr="00AF0060" w:rsidRDefault="003F45A3" w:rsidP="00A15F44">
      <w:pPr>
        <w:pStyle w:val="paragraph"/>
      </w:pPr>
      <w:r w:rsidRPr="00AF0060">
        <w:tab/>
        <w:t>(g)</w:t>
      </w:r>
      <w:r w:rsidRPr="00AF0060">
        <w:tab/>
        <w:t>if necessary, a translation into the foreign country’s official language (including a statement by the translator attesting to the accuracy of the translation) of the following:</w:t>
      </w:r>
    </w:p>
    <w:p w:rsidR="003F45A3" w:rsidRPr="00AF0060" w:rsidRDefault="003F45A3" w:rsidP="00A15F44">
      <w:pPr>
        <w:pStyle w:val="paragraphsub"/>
      </w:pPr>
      <w:r w:rsidRPr="00AF0060">
        <w:tab/>
        <w:t>(i)</w:t>
      </w:r>
      <w:r w:rsidRPr="00AF0060">
        <w:tab/>
        <w:t xml:space="preserve">the request for transmission mentioned in </w:t>
      </w:r>
      <w:r w:rsidR="00AF0060">
        <w:t>paragraph (</w:t>
      </w:r>
      <w:r w:rsidRPr="00AF0060">
        <w:t>d);</w:t>
      </w:r>
    </w:p>
    <w:p w:rsidR="003F45A3" w:rsidRPr="00AF0060" w:rsidRDefault="003F45A3" w:rsidP="00A15F44">
      <w:pPr>
        <w:pStyle w:val="paragraphsub"/>
      </w:pPr>
      <w:r w:rsidRPr="00AF0060">
        <w:tab/>
        <w:t>(ii)</w:t>
      </w:r>
      <w:r w:rsidRPr="00AF0060">
        <w:tab/>
        <w:t>each document to be served.</w:t>
      </w:r>
    </w:p>
    <w:p w:rsidR="003F45A3" w:rsidRPr="00AF0060" w:rsidRDefault="00A15F44" w:rsidP="00A15F44">
      <w:pPr>
        <w:pStyle w:val="notetext"/>
      </w:pPr>
      <w:r w:rsidRPr="00AF0060">
        <w:t>Note:</w:t>
      </w:r>
      <w:r w:rsidRPr="00AF0060">
        <w:tab/>
      </w:r>
      <w:r w:rsidR="003F45A3" w:rsidRPr="00AF0060">
        <w:t xml:space="preserve">This rule does not apply if a person has been given leave to serve a document on a person in a foreign country that is a party to the Hague Convention. Service in a foreign country that is a party to the Hague Convention is dealt with in </w:t>
      </w:r>
      <w:r w:rsidRPr="00AF0060">
        <w:t>Division</w:t>
      </w:r>
      <w:r w:rsidR="00AF0060">
        <w:t> </w:t>
      </w:r>
      <w:r w:rsidR="003F45A3" w:rsidRPr="00AF0060">
        <w:t>10.6.</w:t>
      </w:r>
    </w:p>
    <w:p w:rsidR="003F45A3" w:rsidRPr="00AF0060" w:rsidRDefault="003F45A3" w:rsidP="00A15F44">
      <w:pPr>
        <w:pStyle w:val="ActHead5"/>
      </w:pPr>
      <w:bookmarkStart w:id="245" w:name="_Toc373142728"/>
      <w:r w:rsidRPr="00AF0060">
        <w:rPr>
          <w:rStyle w:val="CharSectno"/>
        </w:rPr>
        <w:t>10.52</w:t>
      </w:r>
      <w:r w:rsidR="00A15F44" w:rsidRPr="00AF0060">
        <w:t xml:space="preserve">  </w:t>
      </w:r>
      <w:r w:rsidRPr="00AF0060">
        <w:t>Order for payment of expenses</w:t>
      </w:r>
      <w:bookmarkEnd w:id="245"/>
    </w:p>
    <w:p w:rsidR="003F45A3" w:rsidRPr="00AF0060" w:rsidRDefault="003F45A3" w:rsidP="00A15F44">
      <w:pPr>
        <w:pStyle w:val="subsection"/>
      </w:pPr>
      <w:r w:rsidRPr="00AF0060">
        <w:tab/>
      </w:r>
      <w:r w:rsidRPr="00AF0060">
        <w:tab/>
        <w:t>If a party, or a party’s lawyer, gives an undertaking under paragraph</w:t>
      </w:r>
      <w:r w:rsidR="00AF0060">
        <w:t> </w:t>
      </w:r>
      <w:r w:rsidRPr="00AF0060">
        <w:t>10.51(e)</w:t>
      </w:r>
      <w:r w:rsidRPr="00AF0060">
        <w:rPr>
          <w:b/>
        </w:rPr>
        <w:t xml:space="preserve"> </w:t>
      </w:r>
      <w:r w:rsidRPr="00AF0060">
        <w:t>and does not, within 14</w:t>
      </w:r>
      <w:r w:rsidR="00AF0060">
        <w:t xml:space="preserve"> </w:t>
      </w:r>
      <w:r w:rsidRPr="00AF0060">
        <w:t>days after being sent an account for expenses incurred in relation to the request, pay to the Registrar the amount of the expenses, the Court may without notice make an order that:</w:t>
      </w:r>
    </w:p>
    <w:p w:rsidR="003F45A3" w:rsidRPr="00AF0060" w:rsidRDefault="003F45A3" w:rsidP="00A15F44">
      <w:pPr>
        <w:pStyle w:val="paragraph"/>
      </w:pPr>
      <w:r w:rsidRPr="00AF0060">
        <w:lastRenderedPageBreak/>
        <w:tab/>
        <w:t>(a)</w:t>
      </w:r>
      <w:r w:rsidRPr="00AF0060">
        <w:tab/>
        <w:t>the amount of the expenses be paid to the Registrar within a specified period of time; and</w:t>
      </w:r>
    </w:p>
    <w:p w:rsidR="003F45A3" w:rsidRPr="00AF0060" w:rsidRDefault="003F45A3" w:rsidP="00A15F44">
      <w:pPr>
        <w:pStyle w:val="paragraph"/>
      </w:pPr>
      <w:r w:rsidRPr="00AF0060">
        <w:tab/>
        <w:t>(b)</w:t>
      </w:r>
      <w:r w:rsidRPr="00AF0060">
        <w:tab/>
        <w:t>the proceeding be stayed, to the extent that it concerns the whole or any part of a claim for relief by the party, until the amount of the expenses is paid.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10.53–10.60 left blank</w:t>
      </w:r>
    </w:p>
    <w:p w:rsidR="003F45A3" w:rsidRPr="00AF0060" w:rsidRDefault="00A15F44" w:rsidP="000218CD">
      <w:pPr>
        <w:pStyle w:val="ActHead3"/>
        <w:pageBreakBefore/>
      </w:pPr>
      <w:bookmarkStart w:id="246" w:name="_Toc373142729"/>
      <w:r w:rsidRPr="00AF0060">
        <w:rPr>
          <w:rStyle w:val="CharDivNo"/>
        </w:rPr>
        <w:lastRenderedPageBreak/>
        <w:t>Division</w:t>
      </w:r>
      <w:r w:rsidR="00AF0060" w:rsidRPr="00AF0060">
        <w:rPr>
          <w:rStyle w:val="CharDivNo"/>
        </w:rPr>
        <w:t> </w:t>
      </w:r>
      <w:r w:rsidR="003F45A3" w:rsidRPr="00AF0060">
        <w:rPr>
          <w:rStyle w:val="CharDivNo"/>
        </w:rPr>
        <w:t>10.6</w:t>
      </w:r>
      <w:r w:rsidRPr="00AF0060">
        <w:rPr>
          <w:szCs w:val="28"/>
        </w:rPr>
        <w:t>—</w:t>
      </w:r>
      <w:r w:rsidR="003F45A3" w:rsidRPr="00AF0060">
        <w:rPr>
          <w:rStyle w:val="CharDivText"/>
        </w:rPr>
        <w:t>Service under Hague Convention</w:t>
      </w:r>
      <w:bookmarkEnd w:id="246"/>
    </w:p>
    <w:p w:rsidR="003F45A3" w:rsidRPr="00AF0060" w:rsidRDefault="00A15F44" w:rsidP="00A15F44">
      <w:pPr>
        <w:pStyle w:val="notetext"/>
      </w:pPr>
      <w:r w:rsidRPr="00AF0060">
        <w:t>Note 1:</w:t>
      </w:r>
      <w:r w:rsidRPr="00AF0060">
        <w:tab/>
      </w:r>
      <w:r w:rsidR="003F45A3" w:rsidRPr="00AF0060">
        <w:t xml:space="preserve">This </w:t>
      </w:r>
      <w:r w:rsidRPr="00AF0060">
        <w:t>Division</w:t>
      </w:r>
      <w:r w:rsidR="00AF0060">
        <w:t xml:space="preserve"> </w:t>
      </w:r>
      <w:r w:rsidR="003F45A3" w:rsidRPr="00AF0060">
        <w:t>forms part of a scheme to implement Australia’s obligations under the Hague Convention on the Service Abroad of Judicial and Extrajudicial Documents in Civil or Commercial Matters. Under the Convention, the Attorney</w:t>
      </w:r>
      <w:r w:rsidR="00AF0060">
        <w:noBreakHyphen/>
      </w:r>
      <w:r w:rsidR="003F45A3" w:rsidRPr="00AF0060">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rsidR="003F45A3" w:rsidRPr="00AF0060" w:rsidRDefault="00A15F44" w:rsidP="00A15F44">
      <w:pPr>
        <w:pStyle w:val="notetext"/>
      </w:pPr>
      <w:r w:rsidRPr="00AF0060">
        <w:t>Note 2:</w:t>
      </w:r>
      <w:r w:rsidRPr="00AF0060">
        <w:tab/>
      </w:r>
      <w:r w:rsidR="003F45A3" w:rsidRPr="00AF0060">
        <w:t xml:space="preserve">This </w:t>
      </w:r>
      <w:r w:rsidRPr="00AF0060">
        <w:t>Division</w:t>
      </w:r>
      <w:r w:rsidR="00AF0060">
        <w:t xml:space="preserve"> </w:t>
      </w:r>
      <w:r w:rsidR="003F45A3" w:rsidRPr="00AF0060">
        <w:t>provides (in rules</w:t>
      </w:r>
      <w:r w:rsidR="00AF0060">
        <w:t> </w:t>
      </w:r>
      <w:r w:rsidR="003F45A3" w:rsidRPr="00AF0060">
        <w:t>10.63 to 10.68) for service in overseas Convention countries of local judicial documents (documents that relate to proceedings in the Court) and (in rules</w:t>
      </w:r>
      <w:r w:rsidR="00AF0060">
        <w:t> </w:t>
      </w:r>
      <w:r w:rsidR="003F45A3" w:rsidRPr="00AF0060">
        <w:t>10.69 to 10.72) for default judgment in proceedings in the Court after service overseas of such a document. Rules</w:t>
      </w:r>
      <w:r w:rsidR="00AF0060">
        <w:t> </w:t>
      </w:r>
      <w:r w:rsidR="003F45A3" w:rsidRPr="00AF0060">
        <w:t>10.74 to 10.76, on the other hand, deal with service by the Court or arranged by the Court in its role as an other or additional authority, of judicial documents emanating from overseas Convention countries.</w:t>
      </w:r>
    </w:p>
    <w:p w:rsidR="003F45A3" w:rsidRPr="00AF0060" w:rsidRDefault="00A15F44" w:rsidP="00A15F44">
      <w:pPr>
        <w:pStyle w:val="notetext"/>
      </w:pPr>
      <w:r w:rsidRPr="00AF0060">
        <w:t>Note 3:</w:t>
      </w:r>
      <w:r w:rsidRPr="00AF0060">
        <w:tab/>
      </w:r>
      <w:r w:rsidR="003F45A3" w:rsidRPr="00AF0060">
        <w:t>The Attorney</w:t>
      </w:r>
      <w:r w:rsidR="00AF0060">
        <w:noBreakHyphen/>
      </w:r>
      <w:r w:rsidR="003F45A3" w:rsidRPr="00AF0060">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rsidR="003F45A3" w:rsidRPr="00AF0060" w:rsidRDefault="003F45A3" w:rsidP="00A15F44">
      <w:pPr>
        <w:pStyle w:val="ActHead5"/>
      </w:pPr>
      <w:bookmarkStart w:id="247" w:name="_Toc373142730"/>
      <w:r w:rsidRPr="00AF0060">
        <w:rPr>
          <w:rStyle w:val="CharSectno"/>
        </w:rPr>
        <w:t>10.61</w:t>
      </w:r>
      <w:r w:rsidR="00A15F44" w:rsidRPr="00AF0060">
        <w:t xml:space="preserve">  </w:t>
      </w:r>
      <w:r w:rsidRPr="00AF0060">
        <w:t xml:space="preserve">Definitions for </w:t>
      </w:r>
      <w:r w:rsidR="00A15F44" w:rsidRPr="00AF0060">
        <w:t>Division</w:t>
      </w:r>
      <w:r w:rsidR="00AF0060">
        <w:t> </w:t>
      </w:r>
      <w:r w:rsidRPr="00AF0060">
        <w:t>10.6</w:t>
      </w:r>
      <w:bookmarkEnd w:id="247"/>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additional authority</w:t>
      </w:r>
      <w:r w:rsidRPr="00AF0060">
        <w:t>, for a Convention country, means an authority that is:</w:t>
      </w:r>
    </w:p>
    <w:p w:rsidR="003F45A3" w:rsidRPr="00AF0060" w:rsidRDefault="003F45A3" w:rsidP="00A15F44">
      <w:pPr>
        <w:pStyle w:val="paragraph"/>
      </w:pPr>
      <w:r w:rsidRPr="00AF0060">
        <w:tab/>
        <w:t>(a)</w:t>
      </w:r>
      <w:r w:rsidRPr="00AF0060">
        <w:tab/>
        <w:t>for the time being designated by the country, under Article</w:t>
      </w:r>
      <w:r w:rsidR="00AF0060">
        <w:t xml:space="preserve"> </w:t>
      </w:r>
      <w:r w:rsidRPr="00AF0060">
        <w:t>18 of the Hague Convention, to be an authority (other than the Central Authority) for the country; and</w:t>
      </w:r>
    </w:p>
    <w:p w:rsidR="003F45A3" w:rsidRPr="00AF0060" w:rsidRDefault="003F45A3" w:rsidP="00A15F44">
      <w:pPr>
        <w:pStyle w:val="paragraph"/>
      </w:pPr>
      <w:r w:rsidRPr="00AF0060">
        <w:tab/>
        <w:t>(b)</w:t>
      </w:r>
      <w:r w:rsidRPr="00AF0060">
        <w:tab/>
        <w:t>competent to receive requests for service abroad emanating from Australia.</w:t>
      </w:r>
    </w:p>
    <w:p w:rsidR="003F45A3" w:rsidRPr="00AF0060" w:rsidRDefault="003F45A3" w:rsidP="00A15F44">
      <w:pPr>
        <w:pStyle w:val="Definition"/>
      </w:pPr>
      <w:r w:rsidRPr="00AF0060">
        <w:rPr>
          <w:b/>
          <w:i/>
        </w:rPr>
        <w:t>applicant</w:t>
      </w:r>
      <w:r w:rsidRPr="00AF0060">
        <w:t>, for a request for service abroad or a request for service in this jurisdiction, means the person on whose behalf service is requested.</w:t>
      </w:r>
    </w:p>
    <w:p w:rsidR="003F45A3" w:rsidRPr="00AF0060" w:rsidRDefault="00A15F44" w:rsidP="00A15F44">
      <w:pPr>
        <w:pStyle w:val="notetext"/>
      </w:pPr>
      <w:r w:rsidRPr="00AF0060">
        <w:lastRenderedPageBreak/>
        <w:t>Note:</w:t>
      </w:r>
      <w:r w:rsidRPr="00AF0060">
        <w:tab/>
      </w:r>
      <w:r w:rsidR="003F45A3" w:rsidRPr="00AF0060">
        <w:t xml:space="preserve">The term </w:t>
      </w:r>
      <w:r w:rsidR="003F45A3" w:rsidRPr="00AF0060">
        <w:rPr>
          <w:b/>
          <w:i/>
        </w:rPr>
        <w:t xml:space="preserve">applicant </w:t>
      </w:r>
      <w:r w:rsidR="003F45A3" w:rsidRPr="00AF0060">
        <w:t>may have a different meaning in other provisions of these Rules.</w:t>
      </w:r>
    </w:p>
    <w:p w:rsidR="003F45A3" w:rsidRPr="00AF0060" w:rsidRDefault="003F45A3" w:rsidP="00A15F44">
      <w:pPr>
        <w:pStyle w:val="Definition"/>
      </w:pPr>
      <w:r w:rsidRPr="00AF0060">
        <w:rPr>
          <w:b/>
          <w:i/>
        </w:rPr>
        <w:t>Central Authority</w:t>
      </w:r>
      <w:r w:rsidRPr="00AF0060">
        <w:t>, for a Convention country, means an authority that is for the time being designated by that country, under Article 2 of the Hague Convention, to be the Central Authority for that country.</w:t>
      </w:r>
    </w:p>
    <w:p w:rsidR="003F45A3" w:rsidRPr="00AF0060" w:rsidRDefault="003F45A3" w:rsidP="00A15F44">
      <w:pPr>
        <w:pStyle w:val="Definition"/>
      </w:pPr>
      <w:r w:rsidRPr="00AF0060">
        <w:rPr>
          <w:b/>
          <w:i/>
        </w:rPr>
        <w:t>certificate of service</w:t>
      </w:r>
      <w:r w:rsidRPr="00AF0060">
        <w:t xml:space="preserve"> means a certificate of service that has been completed for the purposes of Article 6 of the Hague Convention.</w:t>
      </w:r>
    </w:p>
    <w:p w:rsidR="003F45A3" w:rsidRPr="00AF0060" w:rsidRDefault="003F45A3" w:rsidP="00A15F44">
      <w:pPr>
        <w:pStyle w:val="Definition"/>
      </w:pPr>
      <w:r w:rsidRPr="00AF0060">
        <w:rPr>
          <w:b/>
          <w:i/>
        </w:rPr>
        <w:t>certifying authority</w:t>
      </w:r>
      <w:r w:rsidRPr="00AF0060">
        <w:t>, for a Convention country, means the Central Authority for the country or some other authority that is for the time being designated by the country, under Article</w:t>
      </w:r>
      <w:r w:rsidR="00AF0060">
        <w:t xml:space="preserve"> </w:t>
      </w:r>
      <w:r w:rsidRPr="00AF0060">
        <w:t>6 of the Hague Convention, to complete certificates of service in the form annexed to the Hague Convention.</w:t>
      </w:r>
    </w:p>
    <w:p w:rsidR="003F45A3" w:rsidRPr="00AF0060" w:rsidRDefault="003F45A3" w:rsidP="00A15F44">
      <w:pPr>
        <w:pStyle w:val="Definition"/>
      </w:pPr>
      <w:r w:rsidRPr="00AF0060">
        <w:rPr>
          <w:b/>
          <w:i/>
        </w:rPr>
        <w:t>civil proceedings</w:t>
      </w:r>
      <w:r w:rsidRPr="00AF0060">
        <w:t xml:space="preserve"> means any judicial proceedings in relation to civil or commercial matters.</w:t>
      </w:r>
    </w:p>
    <w:p w:rsidR="003F45A3" w:rsidRPr="00AF0060" w:rsidRDefault="003F45A3" w:rsidP="00A15F44">
      <w:pPr>
        <w:pStyle w:val="Definition"/>
      </w:pPr>
      <w:r w:rsidRPr="00AF0060">
        <w:rPr>
          <w:b/>
          <w:i/>
        </w:rPr>
        <w:t>Convention country</w:t>
      </w:r>
      <w:r w:rsidRPr="00AF0060">
        <w:t xml:space="preserve"> means a country, other than Australia, that is a party to the Hague Convention.</w:t>
      </w:r>
    </w:p>
    <w:p w:rsidR="003F45A3" w:rsidRPr="00AF0060" w:rsidRDefault="003F45A3" w:rsidP="00A15F44">
      <w:pPr>
        <w:pStyle w:val="Definition"/>
      </w:pPr>
      <w:r w:rsidRPr="00AF0060">
        <w:rPr>
          <w:b/>
          <w:i/>
        </w:rPr>
        <w:t>defendant</w:t>
      </w:r>
      <w:r w:rsidRPr="00AF0060">
        <w:t>, for a request for service abroad of an initiating process, means the person on whom the initiating process is requested to be served.</w:t>
      </w:r>
    </w:p>
    <w:p w:rsidR="003F45A3" w:rsidRPr="00AF0060" w:rsidRDefault="003F45A3" w:rsidP="00A15F44">
      <w:pPr>
        <w:pStyle w:val="Definition"/>
      </w:pPr>
      <w:r w:rsidRPr="00AF0060">
        <w:rPr>
          <w:b/>
          <w:i/>
        </w:rPr>
        <w:t>foreign judicial document</w:t>
      </w:r>
      <w:r w:rsidRPr="00AF0060">
        <w:t xml:space="preserve"> means a judicial document that originates in a Convention country and relates to civil proceedings in a court of that country.</w:t>
      </w:r>
    </w:p>
    <w:p w:rsidR="003F45A3" w:rsidRPr="00AF0060" w:rsidRDefault="003F45A3" w:rsidP="00A15F44">
      <w:pPr>
        <w:pStyle w:val="Definition"/>
      </w:pPr>
      <w:r w:rsidRPr="00AF0060">
        <w:rPr>
          <w:b/>
          <w:i/>
        </w:rPr>
        <w:t>forwarding authority</w:t>
      </w:r>
      <w:r w:rsidRPr="00AF0060">
        <w:t xml:space="preserve"> means:</w:t>
      </w:r>
    </w:p>
    <w:p w:rsidR="003F45A3" w:rsidRPr="00AF0060" w:rsidRDefault="003F45A3" w:rsidP="00A15F44">
      <w:pPr>
        <w:pStyle w:val="paragraph"/>
      </w:pPr>
      <w:r w:rsidRPr="00AF0060">
        <w:tab/>
        <w:t>(a)</w:t>
      </w:r>
      <w:r w:rsidRPr="00AF0060">
        <w:tab/>
        <w:t>for a request for service of a foreign judicial document in this jurisdiction</w:t>
      </w:r>
      <w:r w:rsidR="00A15F44" w:rsidRPr="00AF0060">
        <w:t>—</w:t>
      </w:r>
      <w:r w:rsidRPr="00AF0060">
        <w:t>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rsidR="003F45A3" w:rsidRPr="00AF0060" w:rsidRDefault="003F45A3" w:rsidP="00A15F44">
      <w:pPr>
        <w:pStyle w:val="paragraph"/>
      </w:pPr>
      <w:r w:rsidRPr="00AF0060">
        <w:lastRenderedPageBreak/>
        <w:tab/>
        <w:t>(b)</w:t>
      </w:r>
      <w:r w:rsidRPr="00AF0060">
        <w:tab/>
        <w:t>for a request for service of a local judicial document in a Convention country</w:t>
      </w:r>
      <w:r w:rsidR="00A15F44" w:rsidRPr="00AF0060">
        <w:t>—</w:t>
      </w:r>
      <w:r w:rsidRPr="00AF0060">
        <w:t>the Registrar.</w:t>
      </w:r>
    </w:p>
    <w:p w:rsidR="003F45A3" w:rsidRPr="00AF0060" w:rsidRDefault="003F45A3" w:rsidP="00A15F44">
      <w:pPr>
        <w:pStyle w:val="Definition"/>
      </w:pPr>
      <w:r w:rsidRPr="00AF0060">
        <w:rPr>
          <w:b/>
          <w:i/>
        </w:rPr>
        <w:t>Hague Convention</w:t>
      </w:r>
      <w:r w:rsidRPr="00AF0060">
        <w:t xml:space="preserve"> means the </w:t>
      </w:r>
      <w:r w:rsidRPr="00AF0060">
        <w:rPr>
          <w:i/>
        </w:rPr>
        <w:t>Convention on the Service</w:t>
      </w:r>
      <w:r w:rsidR="00AF0060">
        <w:rPr>
          <w:i/>
        </w:rPr>
        <w:t xml:space="preserve"> </w:t>
      </w:r>
      <w:r w:rsidRPr="00AF0060">
        <w:rPr>
          <w:i/>
        </w:rPr>
        <w:t>Abroad of Judicial and Extrajudicial Documents in Civil or Commercial Matters</w:t>
      </w:r>
      <w:r w:rsidRPr="00AF0060">
        <w:t xml:space="preserve"> done at the Hague on 15</w:t>
      </w:r>
      <w:r w:rsidR="00AF0060">
        <w:t> </w:t>
      </w:r>
      <w:r w:rsidRPr="00AF0060">
        <w:t>November 1965.</w:t>
      </w:r>
    </w:p>
    <w:p w:rsidR="003F45A3" w:rsidRPr="00AF0060" w:rsidRDefault="003F45A3" w:rsidP="00A15F44">
      <w:pPr>
        <w:pStyle w:val="Definition"/>
      </w:pPr>
      <w:r w:rsidRPr="00AF0060">
        <w:rPr>
          <w:b/>
          <w:i/>
        </w:rPr>
        <w:t>initiating process</w:t>
      </w:r>
      <w:r w:rsidRPr="00AF0060">
        <w:t xml:space="preserve"> means any document by which proceedings (including proceedings on any cross</w:t>
      </w:r>
      <w:r w:rsidR="00AF0060">
        <w:noBreakHyphen/>
      </w:r>
      <w:r w:rsidRPr="00AF0060">
        <w:t>claim or third party notice) are started.</w:t>
      </w:r>
    </w:p>
    <w:p w:rsidR="003F45A3" w:rsidRPr="00AF0060" w:rsidRDefault="003F45A3" w:rsidP="00A15F44">
      <w:pPr>
        <w:pStyle w:val="Definition"/>
      </w:pPr>
      <w:r w:rsidRPr="00AF0060">
        <w:rPr>
          <w:b/>
          <w:i/>
        </w:rPr>
        <w:t>local judicial document</w:t>
      </w:r>
      <w:r w:rsidRPr="00AF0060">
        <w:t xml:space="preserve"> means a judicial document that relates to civil proceedings in the Court.</w:t>
      </w:r>
    </w:p>
    <w:p w:rsidR="003F45A3" w:rsidRPr="00AF0060" w:rsidRDefault="003F45A3" w:rsidP="00A15F44">
      <w:pPr>
        <w:pStyle w:val="Definition"/>
      </w:pPr>
      <w:r w:rsidRPr="00AF0060">
        <w:rPr>
          <w:b/>
          <w:i/>
        </w:rPr>
        <w:t>request for service abroad</w:t>
      </w:r>
      <w:r w:rsidRPr="00AF0060">
        <w:t xml:space="preserve"> means a request for service in a Convention country of a local judicial document mentioned in rule</w:t>
      </w:r>
      <w:r w:rsidR="00AF0060">
        <w:t> </w:t>
      </w:r>
      <w:r w:rsidRPr="00AF0060">
        <w:t>10.64(1).</w:t>
      </w:r>
    </w:p>
    <w:p w:rsidR="003F45A3" w:rsidRPr="00AF0060" w:rsidRDefault="003F45A3" w:rsidP="00A15F44">
      <w:pPr>
        <w:pStyle w:val="Definition"/>
      </w:pPr>
      <w:r w:rsidRPr="00AF0060">
        <w:rPr>
          <w:b/>
          <w:i/>
        </w:rPr>
        <w:t>request for service in this jurisdiction</w:t>
      </w:r>
      <w:r w:rsidRPr="00AF0060">
        <w:t xml:space="preserve"> means a request for service in this jurisdiction of a foreign judicial document mentioned in rule</w:t>
      </w:r>
      <w:r w:rsidR="00AF0060">
        <w:t> </w:t>
      </w:r>
      <w:r w:rsidRPr="00AF0060">
        <w:t>10.73(1).</w:t>
      </w:r>
    </w:p>
    <w:p w:rsidR="003F45A3" w:rsidRPr="00AF0060" w:rsidRDefault="003F45A3" w:rsidP="00A15F44">
      <w:pPr>
        <w:pStyle w:val="Definition"/>
      </w:pPr>
      <w:r w:rsidRPr="00AF0060">
        <w:rPr>
          <w:b/>
          <w:i/>
        </w:rPr>
        <w:t>this jurisdiction</w:t>
      </w:r>
      <w:r w:rsidRPr="00AF0060">
        <w:t xml:space="preserve"> means Australia.</w:t>
      </w:r>
    </w:p>
    <w:p w:rsidR="003F45A3" w:rsidRPr="00AF0060" w:rsidRDefault="003F45A3" w:rsidP="00A15F44">
      <w:pPr>
        <w:pStyle w:val="ActHead5"/>
      </w:pPr>
      <w:bookmarkStart w:id="248" w:name="_Toc373142731"/>
      <w:r w:rsidRPr="00AF0060">
        <w:rPr>
          <w:rStyle w:val="CharSectno"/>
        </w:rPr>
        <w:t>10.62</w:t>
      </w:r>
      <w:r w:rsidR="00A15F44" w:rsidRPr="00AF0060">
        <w:t xml:space="preserve">  </w:t>
      </w:r>
      <w:r w:rsidRPr="00AF0060">
        <w:t xml:space="preserve">Provisions of this </w:t>
      </w:r>
      <w:r w:rsidR="00A15F44" w:rsidRPr="00AF0060">
        <w:t>Division</w:t>
      </w:r>
      <w:r w:rsidR="00AF0060">
        <w:t xml:space="preserve"> </w:t>
      </w:r>
      <w:r w:rsidRPr="00AF0060">
        <w:t>to prevail</w:t>
      </w:r>
      <w:bookmarkEnd w:id="248"/>
    </w:p>
    <w:p w:rsidR="003F45A3" w:rsidRPr="00AF0060" w:rsidRDefault="003F45A3" w:rsidP="00A15F44">
      <w:pPr>
        <w:pStyle w:val="subsection"/>
      </w:pPr>
      <w:r w:rsidRPr="00AF0060">
        <w:tab/>
      </w:r>
      <w:r w:rsidRPr="00AF0060">
        <w:tab/>
        <w:t xml:space="preserve">The provisions of this </w:t>
      </w:r>
      <w:r w:rsidR="00A15F44" w:rsidRPr="00AF0060">
        <w:t>Division</w:t>
      </w:r>
      <w:r w:rsidR="00AF0060">
        <w:t xml:space="preserve"> </w:t>
      </w:r>
      <w:r w:rsidRPr="00AF0060">
        <w:t>prevail to the extent of any inconsistency between those provisions and any other provisions of these Rules.</w:t>
      </w:r>
    </w:p>
    <w:p w:rsidR="003F45A3" w:rsidRPr="00AF0060" w:rsidRDefault="003F45A3" w:rsidP="00A15F44">
      <w:pPr>
        <w:pStyle w:val="ActHead5"/>
      </w:pPr>
      <w:bookmarkStart w:id="249" w:name="_Toc373142732"/>
      <w:r w:rsidRPr="00AF0060">
        <w:rPr>
          <w:rStyle w:val="CharSectno"/>
        </w:rPr>
        <w:t>10.63</w:t>
      </w:r>
      <w:r w:rsidR="00A15F44" w:rsidRPr="00AF0060">
        <w:t xml:space="preserve">  </w:t>
      </w:r>
      <w:r w:rsidRPr="00AF0060">
        <w:t>Service abroad of local judicial documents</w:t>
      </w:r>
      <w:r w:rsidR="00A15F44" w:rsidRPr="00AF0060">
        <w:t>—</w:t>
      </w:r>
      <w:r w:rsidRPr="00AF0060">
        <w:t>application of rules</w:t>
      </w:r>
      <w:r w:rsidR="00AF0060">
        <w:t> </w:t>
      </w:r>
      <w:r w:rsidRPr="00AF0060">
        <w:t>10.64 to 10.68</w:t>
      </w:r>
      <w:bookmarkEnd w:id="249"/>
    </w:p>
    <w:p w:rsidR="003F45A3" w:rsidRPr="00AF0060" w:rsidRDefault="003F45A3" w:rsidP="00A15F44">
      <w:pPr>
        <w:pStyle w:val="subsection"/>
      </w:pPr>
      <w:r w:rsidRPr="00AF0060">
        <w:tab/>
        <w:t>(1)</w:t>
      </w:r>
      <w:r w:rsidRPr="00AF0060">
        <w:tab/>
        <w:t>Subject to subrule</w:t>
      </w:r>
      <w:r w:rsidR="00AF0060">
        <w:t xml:space="preserve"> </w:t>
      </w:r>
      <w:r w:rsidRPr="00AF0060">
        <w:t>(2), rules</w:t>
      </w:r>
      <w:r w:rsidR="00AF0060">
        <w:t> </w:t>
      </w:r>
      <w:r w:rsidRPr="00AF0060">
        <w:t>10.64 to 10.68 apply to service in a Convention country of a local judicial document.</w:t>
      </w:r>
    </w:p>
    <w:p w:rsidR="003F45A3" w:rsidRPr="00AF0060" w:rsidRDefault="003F45A3" w:rsidP="00A15F44">
      <w:pPr>
        <w:pStyle w:val="subsection"/>
      </w:pPr>
      <w:r w:rsidRPr="00AF0060">
        <w:tab/>
        <w:t>(2)</w:t>
      </w:r>
      <w:r w:rsidRPr="00AF0060">
        <w:tab/>
        <w:t>Rules</w:t>
      </w:r>
      <w:r w:rsidR="00AF0060">
        <w:t> </w:t>
      </w:r>
      <w:r w:rsidRPr="00AF0060">
        <w:t>10.64 to 10.68 do not apply if service of the document is effected, without application of any compulsion, by an Australian diplomatic or consular agent mentioned in Article</w:t>
      </w:r>
      <w:r w:rsidR="00AF0060">
        <w:t xml:space="preserve"> </w:t>
      </w:r>
      <w:r w:rsidRPr="00AF0060">
        <w:t>8 of the Hague Convention.</w:t>
      </w:r>
    </w:p>
    <w:p w:rsidR="003F45A3" w:rsidRPr="00AF0060" w:rsidRDefault="003F45A3" w:rsidP="00A15F44">
      <w:pPr>
        <w:pStyle w:val="ActHead5"/>
      </w:pPr>
      <w:bookmarkStart w:id="250" w:name="_Toc373142733"/>
      <w:r w:rsidRPr="00AF0060">
        <w:rPr>
          <w:rStyle w:val="CharSectno"/>
        </w:rPr>
        <w:lastRenderedPageBreak/>
        <w:t>10.64</w:t>
      </w:r>
      <w:r w:rsidR="00A15F44" w:rsidRPr="00AF0060">
        <w:t xml:space="preserve">  </w:t>
      </w:r>
      <w:r w:rsidRPr="00AF0060">
        <w:t>Application for request for service abroad</w:t>
      </w:r>
      <w:bookmarkEnd w:id="250"/>
    </w:p>
    <w:p w:rsidR="003F45A3" w:rsidRPr="00AF0060" w:rsidRDefault="003F45A3" w:rsidP="00A15F44">
      <w:pPr>
        <w:pStyle w:val="subsection"/>
      </w:pPr>
      <w:r w:rsidRPr="00AF0060">
        <w:tab/>
        <w:t>(1)</w:t>
      </w:r>
      <w:r w:rsidRPr="00AF0060">
        <w:tab/>
        <w:t>A person may apply to the Registrar, in the Registrar’s capacity as a forwarding authority, for a request for service in a Convention country of a local judicial document.</w:t>
      </w:r>
    </w:p>
    <w:p w:rsidR="003F45A3" w:rsidRPr="00AF0060" w:rsidRDefault="003F45A3" w:rsidP="00A15F44">
      <w:pPr>
        <w:pStyle w:val="subsection"/>
      </w:pPr>
      <w:r w:rsidRPr="00AF0060">
        <w:tab/>
        <w:t>(2)</w:t>
      </w:r>
      <w:r w:rsidRPr="00AF0060">
        <w:tab/>
        <w:t>The application must be accompanied by 3 copies of each of the following documents:</w:t>
      </w:r>
    </w:p>
    <w:p w:rsidR="003F45A3" w:rsidRPr="00AF0060" w:rsidRDefault="003F45A3" w:rsidP="00A15F44">
      <w:pPr>
        <w:pStyle w:val="paragraph"/>
      </w:pPr>
      <w:r w:rsidRPr="00AF0060">
        <w:tab/>
        <w:t>(a)</w:t>
      </w:r>
      <w:r w:rsidRPr="00AF0060">
        <w:tab/>
        <w:t xml:space="preserve">the draft request for service abroad, which must be in accordance with </w:t>
      </w:r>
      <w:r w:rsidR="00A15F44" w:rsidRPr="00AF0060">
        <w:t>Part</w:t>
      </w:r>
      <w:r w:rsidR="00AF0060">
        <w:t> </w:t>
      </w:r>
      <w:r w:rsidRPr="00AF0060">
        <w:t>1 of Form</w:t>
      </w:r>
      <w:r w:rsidR="00AF0060">
        <w:t xml:space="preserve"> </w:t>
      </w:r>
      <w:r w:rsidRPr="00AF0060">
        <w:t>25;</w:t>
      </w:r>
    </w:p>
    <w:p w:rsidR="003F45A3" w:rsidRPr="00AF0060" w:rsidRDefault="003F45A3" w:rsidP="00A15F44">
      <w:pPr>
        <w:pStyle w:val="paragraph"/>
      </w:pPr>
      <w:r w:rsidRPr="00AF0060">
        <w:tab/>
        <w:t>(b)</w:t>
      </w:r>
      <w:r w:rsidRPr="00AF0060">
        <w:tab/>
        <w:t>the document to be served;</w:t>
      </w:r>
    </w:p>
    <w:p w:rsidR="003F45A3" w:rsidRPr="00AF0060" w:rsidRDefault="003F45A3" w:rsidP="00A15F44">
      <w:pPr>
        <w:pStyle w:val="paragraph"/>
      </w:pPr>
      <w:r w:rsidRPr="00AF0060">
        <w:tab/>
        <w:t>(c)</w:t>
      </w:r>
      <w:r w:rsidRPr="00AF0060">
        <w:tab/>
        <w:t>a summary of the document to be served, which must be in accordance with Form</w:t>
      </w:r>
      <w:r w:rsidR="00AF0060">
        <w:t xml:space="preserve"> </w:t>
      </w:r>
      <w:r w:rsidRPr="00AF0060">
        <w:t>26;</w:t>
      </w:r>
    </w:p>
    <w:p w:rsidR="003F45A3" w:rsidRPr="00AF0060" w:rsidRDefault="003F45A3" w:rsidP="00A15F44">
      <w:pPr>
        <w:pStyle w:val="paragraph"/>
      </w:pPr>
      <w:r w:rsidRPr="00AF0060">
        <w:tab/>
        <w:t>(d)</w:t>
      </w:r>
      <w:r w:rsidRPr="00AF0060">
        <w:tab/>
        <w:t>if, under Article 5 of the Hague Convention, the Central Authority or any additional authority of the country to which the request is addressed requires the document to be served to be written in, or translated into, an official language or one of the official languages of that country, a translation into that language of both the document to be served and the summary of the document to be served.</w:t>
      </w:r>
    </w:p>
    <w:p w:rsidR="003F45A3" w:rsidRPr="00AF0060" w:rsidRDefault="003F45A3" w:rsidP="00A15F44">
      <w:pPr>
        <w:pStyle w:val="subsection"/>
      </w:pPr>
      <w:r w:rsidRPr="00AF0060">
        <w:tab/>
        <w:t>(3)</w:t>
      </w:r>
      <w:r w:rsidRPr="00AF0060">
        <w:tab/>
        <w:t>The application must contain a written undertaking to the Court, signed by the lawyer on the record for the applicant in the proceeding to which the local judicial document relates or, if there is no lawyer on the record for the applicant in the proceeding, by the applicant:</w:t>
      </w:r>
    </w:p>
    <w:p w:rsidR="003F45A3" w:rsidRPr="00AF0060" w:rsidRDefault="003F45A3" w:rsidP="00A15F44">
      <w:pPr>
        <w:pStyle w:val="paragraph"/>
      </w:pPr>
      <w:r w:rsidRPr="00AF0060">
        <w:tab/>
        <w:t>(a)</w:t>
      </w:r>
      <w:r w:rsidRPr="00AF0060">
        <w:tab/>
        <w:t>to be personally liable for all costs that are incurred:</w:t>
      </w:r>
    </w:p>
    <w:p w:rsidR="003F45A3" w:rsidRPr="00AF0060" w:rsidRDefault="003F45A3" w:rsidP="00A15F44">
      <w:pPr>
        <w:pStyle w:val="paragraphsub"/>
      </w:pPr>
      <w:r w:rsidRPr="00AF0060">
        <w:tab/>
        <w:t>(i)</w:t>
      </w:r>
      <w:r w:rsidRPr="00AF0060">
        <w:tab/>
        <w:t>by the employment of a person to serve the documents to be served, being a person who is qualified to do so under the law of the Convention country in which the documents are to be served; or</w:t>
      </w:r>
    </w:p>
    <w:p w:rsidR="003F45A3" w:rsidRPr="00AF0060" w:rsidRDefault="003F45A3" w:rsidP="00A15F44">
      <w:pPr>
        <w:pStyle w:val="paragraphsub"/>
      </w:pPr>
      <w:r w:rsidRPr="00AF0060">
        <w:tab/>
        <w:t>(ii)</w:t>
      </w:r>
      <w:r w:rsidRPr="00AF0060">
        <w:tab/>
        <w:t>by the use of any particular method of service that has been requested by the applicant for the service of the documents to be served; and</w:t>
      </w:r>
    </w:p>
    <w:p w:rsidR="003F45A3" w:rsidRPr="00AF0060" w:rsidRDefault="003F45A3" w:rsidP="00A15F44">
      <w:pPr>
        <w:pStyle w:val="paragraph"/>
      </w:pPr>
      <w:r w:rsidRPr="00AF0060">
        <w:tab/>
        <w:t>(b)</w:t>
      </w:r>
      <w:r w:rsidRPr="00AF0060">
        <w:tab/>
        <w:t>to pay the amount of those costs to the Registrar within 28</w:t>
      </w:r>
      <w:r w:rsidR="00AF0060">
        <w:t xml:space="preserve"> </w:t>
      </w:r>
      <w:r w:rsidRPr="00AF0060">
        <w:t>days after receipt from the Registrar of a notice specifying the amount of those costs under rule</w:t>
      </w:r>
      <w:r w:rsidR="00AF0060">
        <w:t> </w:t>
      </w:r>
      <w:r w:rsidRPr="00AF0060">
        <w:t>10.66(3); and</w:t>
      </w:r>
    </w:p>
    <w:p w:rsidR="003F45A3" w:rsidRPr="00AF0060" w:rsidRDefault="003F45A3" w:rsidP="00A15F44">
      <w:pPr>
        <w:pStyle w:val="paragraph"/>
      </w:pPr>
      <w:r w:rsidRPr="00AF0060">
        <w:lastRenderedPageBreak/>
        <w:tab/>
        <w:t>(c)</w:t>
      </w:r>
      <w:r w:rsidRPr="00AF0060">
        <w:tab/>
        <w:t>to give such security for those costs as the Registrar may require.</w:t>
      </w:r>
    </w:p>
    <w:p w:rsidR="003F45A3" w:rsidRPr="00AF0060" w:rsidRDefault="003F45A3" w:rsidP="00A15F44">
      <w:pPr>
        <w:pStyle w:val="subsection"/>
      </w:pPr>
      <w:r w:rsidRPr="00AF0060">
        <w:tab/>
        <w:t>(4)</w:t>
      </w:r>
      <w:r w:rsidRPr="00AF0060">
        <w:tab/>
        <w:t>The draft request for service abroad, in accordance with Form</w:t>
      </w:r>
      <w:r w:rsidR="00AF0060">
        <w:t xml:space="preserve"> </w:t>
      </w:r>
      <w:r w:rsidRPr="00AF0060">
        <w:t>25:</w:t>
      </w:r>
    </w:p>
    <w:p w:rsidR="003F45A3" w:rsidRPr="00AF0060" w:rsidRDefault="003F45A3" w:rsidP="00A15F44">
      <w:pPr>
        <w:pStyle w:val="paragraph"/>
      </w:pPr>
      <w:r w:rsidRPr="00AF0060">
        <w:tab/>
        <w:t>(a)</w:t>
      </w:r>
      <w:r w:rsidRPr="00AF0060">
        <w:tab/>
        <w:t>must be completed (except for signature) by the applicant; and</w:t>
      </w:r>
    </w:p>
    <w:p w:rsidR="003F45A3" w:rsidRPr="00AF0060" w:rsidRDefault="003F45A3" w:rsidP="00A15F44">
      <w:pPr>
        <w:pStyle w:val="paragraph"/>
      </w:pPr>
      <w:r w:rsidRPr="00AF0060">
        <w:tab/>
        <w:t>(b)</w:t>
      </w:r>
      <w:r w:rsidRPr="00AF0060">
        <w:tab/>
        <w:t>must state whether (if the time fixed for entering an appearance in the proceeding to which the local judicial document relates expires before service is effected) the applicant wants service to be attempted after the expiry of that time; and</w:t>
      </w:r>
    </w:p>
    <w:p w:rsidR="003F45A3" w:rsidRPr="00AF0060" w:rsidRDefault="003F45A3" w:rsidP="00A15F44">
      <w:pPr>
        <w:pStyle w:val="paragraph"/>
      </w:pPr>
      <w:r w:rsidRPr="00AF0060">
        <w:tab/>
        <w:t>(c)</w:t>
      </w:r>
      <w:r w:rsidRPr="00AF0060">
        <w:tab/>
        <w:t>must be addressed to the Central Authority, or to an additional authority, for the Convention country in which the person is to be served; and</w:t>
      </w:r>
    </w:p>
    <w:p w:rsidR="003F45A3" w:rsidRPr="00AF0060" w:rsidRDefault="003F45A3" w:rsidP="00A15F44">
      <w:pPr>
        <w:pStyle w:val="paragraph"/>
      </w:pPr>
      <w:r w:rsidRPr="00AF0060">
        <w:tab/>
        <w:t>(d)</w:t>
      </w:r>
      <w:r w:rsidRPr="00AF0060">
        <w:tab/>
        <w:t>may state that the applicant requires a certificate of service that is completed by an additional authority to be countersigned by the Central Authority.</w:t>
      </w:r>
    </w:p>
    <w:p w:rsidR="003F45A3" w:rsidRPr="00AF0060" w:rsidRDefault="003F45A3" w:rsidP="00A15F44">
      <w:pPr>
        <w:pStyle w:val="subsection"/>
      </w:pPr>
      <w:r w:rsidRPr="00AF0060">
        <w:tab/>
        <w:t>(5)</w:t>
      </w:r>
      <w:r w:rsidRPr="00AF0060">
        <w:tab/>
        <w:t xml:space="preserve">Any translation required under </w:t>
      </w:r>
      <w:r w:rsidR="00AF0060">
        <w:t>paragraph (</w:t>
      </w:r>
      <w:r w:rsidRPr="00AF0060">
        <w:t>2)(d) must bear a certificate (in both English and the language used in the translation) signed by the translator stating:</w:t>
      </w:r>
    </w:p>
    <w:p w:rsidR="003F45A3" w:rsidRPr="00AF0060" w:rsidRDefault="003F45A3" w:rsidP="00A15F44">
      <w:pPr>
        <w:pStyle w:val="paragraph"/>
      </w:pPr>
      <w:r w:rsidRPr="00AF0060">
        <w:tab/>
        <w:t>(a)</w:t>
      </w:r>
      <w:r w:rsidRPr="00AF0060">
        <w:tab/>
        <w:t>that the translation is an accurate translation of the documents to be served; and</w:t>
      </w:r>
    </w:p>
    <w:p w:rsidR="003F45A3" w:rsidRPr="00AF0060" w:rsidRDefault="003F45A3" w:rsidP="00A15F44">
      <w:pPr>
        <w:pStyle w:val="paragraph"/>
      </w:pPr>
      <w:r w:rsidRPr="00AF0060">
        <w:tab/>
        <w:t>(b)</w:t>
      </w:r>
      <w:r w:rsidRPr="00AF0060">
        <w:tab/>
        <w:t>the translator’s full name and address and the translator’s qualifications for making the translation.</w:t>
      </w:r>
    </w:p>
    <w:p w:rsidR="003F45A3" w:rsidRPr="00AF0060" w:rsidRDefault="003F45A3" w:rsidP="00A15F44">
      <w:pPr>
        <w:pStyle w:val="ActHead5"/>
      </w:pPr>
      <w:bookmarkStart w:id="251" w:name="_Toc373142734"/>
      <w:r w:rsidRPr="00AF0060">
        <w:rPr>
          <w:rStyle w:val="CharSectno"/>
        </w:rPr>
        <w:t>10.65</w:t>
      </w:r>
      <w:r w:rsidR="00A15F44" w:rsidRPr="00AF0060">
        <w:t xml:space="preserve">  </w:t>
      </w:r>
      <w:r w:rsidRPr="00AF0060">
        <w:t>How application to be dealt with</w:t>
      </w:r>
      <w:bookmarkEnd w:id="251"/>
    </w:p>
    <w:p w:rsidR="003F45A3" w:rsidRPr="00AF0060" w:rsidRDefault="003F45A3" w:rsidP="00A15F44">
      <w:pPr>
        <w:pStyle w:val="subsection"/>
      </w:pPr>
      <w:r w:rsidRPr="00AF0060">
        <w:tab/>
        <w:t>(1)</w:t>
      </w:r>
      <w:r w:rsidRPr="00AF0060">
        <w:tab/>
        <w:t>If satisfied that the application and its accompanying documents comply with rule</w:t>
      </w:r>
      <w:r w:rsidR="00AF0060">
        <w:t> </w:t>
      </w:r>
      <w:r w:rsidRPr="00AF0060">
        <w:t>10.64, the Registrar:</w:t>
      </w:r>
    </w:p>
    <w:p w:rsidR="003F45A3" w:rsidRPr="00AF0060" w:rsidRDefault="003F45A3" w:rsidP="00A15F44">
      <w:pPr>
        <w:pStyle w:val="paragraph"/>
      </w:pPr>
      <w:r w:rsidRPr="00AF0060">
        <w:tab/>
        <w:t>(a)</w:t>
      </w:r>
      <w:r w:rsidRPr="00AF0060">
        <w:tab/>
        <w:t>must sign the request for service abroad; and</w:t>
      </w:r>
    </w:p>
    <w:p w:rsidR="003F45A3" w:rsidRPr="00AF0060" w:rsidRDefault="003F45A3" w:rsidP="00A15F44">
      <w:pPr>
        <w:pStyle w:val="paragraph"/>
      </w:pPr>
      <w:r w:rsidRPr="00AF0060">
        <w:tab/>
        <w:t>(b)</w:t>
      </w:r>
      <w:r w:rsidRPr="00AF0060">
        <w:tab/>
        <w:t>must forward 2 copies of the relevant documents:</w:t>
      </w:r>
    </w:p>
    <w:p w:rsidR="003F45A3" w:rsidRPr="00AF0060" w:rsidRDefault="003F45A3" w:rsidP="00A15F44">
      <w:pPr>
        <w:pStyle w:val="paragraphsub"/>
      </w:pPr>
      <w:r w:rsidRPr="00AF0060">
        <w:tab/>
        <w:t>(i)</w:t>
      </w:r>
      <w:r w:rsidRPr="00AF0060">
        <w:tab/>
        <w:t>if the applicant has asked for the request to be forwarded to a nominated additional authority for the Convention country in which service of the document is to be effected</w:t>
      </w:r>
      <w:r w:rsidR="00A15F44" w:rsidRPr="00AF0060">
        <w:t>—</w:t>
      </w:r>
      <w:r w:rsidRPr="00AF0060">
        <w:t>to the nominated additional authority; or</w:t>
      </w:r>
    </w:p>
    <w:p w:rsidR="003F45A3" w:rsidRPr="00AF0060" w:rsidRDefault="003F45A3" w:rsidP="00A15F44">
      <w:pPr>
        <w:pStyle w:val="paragraphsub"/>
      </w:pPr>
      <w:r w:rsidRPr="00AF0060">
        <w:lastRenderedPageBreak/>
        <w:tab/>
        <w:t>(ii)</w:t>
      </w:r>
      <w:r w:rsidRPr="00AF0060">
        <w:tab/>
        <w:t>in any other case</w:t>
      </w:r>
      <w:r w:rsidR="00A15F44" w:rsidRPr="00AF0060">
        <w:t>—</w:t>
      </w:r>
      <w:r w:rsidRPr="00AF0060">
        <w:t>to the Central Authority for the Convention country in which service of the document is to be effected.</w:t>
      </w:r>
    </w:p>
    <w:p w:rsidR="003F45A3" w:rsidRPr="00AF0060" w:rsidRDefault="003F45A3" w:rsidP="00A15F44">
      <w:pPr>
        <w:pStyle w:val="subsection"/>
      </w:pPr>
      <w:r w:rsidRPr="00AF0060">
        <w:tab/>
        <w:t>(2)</w:t>
      </w:r>
      <w:r w:rsidRPr="00AF0060">
        <w:tab/>
        <w:t xml:space="preserve">The </w:t>
      </w:r>
      <w:r w:rsidRPr="00AF0060">
        <w:rPr>
          <w:b/>
          <w:i/>
        </w:rPr>
        <w:t>relevant documents</w:t>
      </w:r>
      <w:r w:rsidRPr="00AF0060">
        <w:t xml:space="preserve"> mentioned in </w:t>
      </w:r>
      <w:r w:rsidR="00AF0060">
        <w:t>paragraph (</w:t>
      </w:r>
      <w:r w:rsidRPr="00AF0060">
        <w:t>1)(b) are the following:</w:t>
      </w:r>
    </w:p>
    <w:p w:rsidR="003F45A3" w:rsidRPr="00AF0060" w:rsidRDefault="003F45A3" w:rsidP="00A15F44">
      <w:pPr>
        <w:pStyle w:val="paragraph"/>
      </w:pPr>
      <w:r w:rsidRPr="00AF0060">
        <w:tab/>
        <w:t>(a)</w:t>
      </w:r>
      <w:r w:rsidRPr="00AF0060">
        <w:tab/>
        <w:t>the request for service abroad (duly signed);</w:t>
      </w:r>
    </w:p>
    <w:p w:rsidR="003F45A3" w:rsidRPr="00AF0060" w:rsidRDefault="003F45A3" w:rsidP="00A15F44">
      <w:pPr>
        <w:pStyle w:val="paragraph"/>
      </w:pPr>
      <w:r w:rsidRPr="00AF0060">
        <w:tab/>
        <w:t>(b)</w:t>
      </w:r>
      <w:r w:rsidRPr="00AF0060">
        <w:tab/>
        <w:t>the document to be served;</w:t>
      </w:r>
    </w:p>
    <w:p w:rsidR="003F45A3" w:rsidRPr="00AF0060" w:rsidRDefault="003F45A3" w:rsidP="00A15F44">
      <w:pPr>
        <w:pStyle w:val="paragraph"/>
      </w:pPr>
      <w:r w:rsidRPr="00AF0060">
        <w:tab/>
        <w:t>(c)</w:t>
      </w:r>
      <w:r w:rsidRPr="00AF0060">
        <w:tab/>
        <w:t>the summary of the document to be served;</w:t>
      </w:r>
    </w:p>
    <w:p w:rsidR="003F45A3" w:rsidRPr="00AF0060" w:rsidRDefault="003F45A3" w:rsidP="00A15F44">
      <w:pPr>
        <w:pStyle w:val="paragraph"/>
      </w:pPr>
      <w:r w:rsidRPr="00AF0060">
        <w:tab/>
        <w:t>(d)</w:t>
      </w:r>
      <w:r w:rsidRPr="00AF0060">
        <w:tab/>
        <w:t>if required under paragraph</w:t>
      </w:r>
      <w:r w:rsidR="00AF0060">
        <w:t> </w:t>
      </w:r>
      <w:r w:rsidRPr="00AF0060">
        <w:t xml:space="preserve">10.64(2)(d), a translation into the relevant language of each of the documents mentioned in </w:t>
      </w:r>
      <w:r w:rsidR="00AF0060">
        <w:t>paragraphs (</w:t>
      </w:r>
      <w:r w:rsidRPr="00AF0060">
        <w:t>b) and (c).</w:t>
      </w:r>
    </w:p>
    <w:p w:rsidR="003F45A3" w:rsidRPr="00AF0060" w:rsidRDefault="003F45A3" w:rsidP="00A15F44">
      <w:pPr>
        <w:pStyle w:val="subsection"/>
      </w:pPr>
      <w:r w:rsidRPr="00AF0060">
        <w:tab/>
        <w:t>(3)</w:t>
      </w:r>
      <w:r w:rsidRPr="00AF0060">
        <w:tab/>
        <w:t>If not satisfied that the application or any of its accompanying documents complies with rule</w:t>
      </w:r>
      <w:r w:rsidR="00AF0060">
        <w:t> </w:t>
      </w:r>
      <w:r w:rsidRPr="00AF0060">
        <w:t>10.64, the Registrar must inform the applicant of the respects in which the application or document fails to comply.</w:t>
      </w:r>
    </w:p>
    <w:p w:rsidR="003F45A3" w:rsidRPr="00AF0060" w:rsidRDefault="003F45A3" w:rsidP="00A15F44">
      <w:pPr>
        <w:pStyle w:val="ActHead5"/>
      </w:pPr>
      <w:bookmarkStart w:id="252" w:name="_Toc373142735"/>
      <w:r w:rsidRPr="00AF0060">
        <w:rPr>
          <w:rStyle w:val="CharSectno"/>
        </w:rPr>
        <w:t>10.66</w:t>
      </w:r>
      <w:r w:rsidR="00A15F44" w:rsidRPr="00AF0060">
        <w:t xml:space="preserve">  </w:t>
      </w:r>
      <w:r w:rsidRPr="00AF0060">
        <w:t>Procedure on receipt of certificate of service</w:t>
      </w:r>
      <w:bookmarkEnd w:id="252"/>
    </w:p>
    <w:p w:rsidR="003F45A3" w:rsidRPr="00AF0060" w:rsidRDefault="003F45A3" w:rsidP="00A15F44">
      <w:pPr>
        <w:pStyle w:val="subsection"/>
      </w:pPr>
      <w:r w:rsidRPr="00AF0060">
        <w:tab/>
        <w:t>(1)</w:t>
      </w:r>
      <w:r w:rsidRPr="00AF0060">
        <w:tab/>
        <w:t>Subject to subrule</w:t>
      </w:r>
      <w:r w:rsidR="00AF0060">
        <w:t xml:space="preserve"> </w:t>
      </w:r>
      <w:r w:rsidRPr="00AF0060">
        <w:t>(5), on receipt of a certificate of service in due form in relation to a local judicial document to which a request for service abroad relates, the Registrar:</w:t>
      </w:r>
    </w:p>
    <w:p w:rsidR="003F45A3" w:rsidRPr="00AF0060" w:rsidRDefault="003F45A3" w:rsidP="00A15F44">
      <w:pPr>
        <w:pStyle w:val="paragraph"/>
      </w:pPr>
      <w:r w:rsidRPr="00AF0060">
        <w:tab/>
        <w:t>(a)</w:t>
      </w:r>
      <w:r w:rsidRPr="00AF0060">
        <w:tab/>
        <w:t>must arrange for the original certificate to be filed in the proceeding to which the document relates; and</w:t>
      </w:r>
    </w:p>
    <w:p w:rsidR="003F45A3" w:rsidRPr="00AF0060" w:rsidRDefault="003F45A3" w:rsidP="00A15F44">
      <w:pPr>
        <w:pStyle w:val="paragraph"/>
      </w:pPr>
      <w:r w:rsidRPr="00AF0060">
        <w:tab/>
        <w:t>(b)</w:t>
      </w:r>
      <w:r w:rsidRPr="00AF0060">
        <w:tab/>
        <w:t>must send a copy of the certificate to:</w:t>
      </w:r>
    </w:p>
    <w:p w:rsidR="003F45A3" w:rsidRPr="00AF0060" w:rsidRDefault="003F45A3" w:rsidP="00A15F44">
      <w:pPr>
        <w:pStyle w:val="paragraphsub"/>
      </w:pPr>
      <w:r w:rsidRPr="00AF0060">
        <w:tab/>
        <w:t>(i)</w:t>
      </w:r>
      <w:r w:rsidRPr="00AF0060">
        <w:tab/>
        <w:t>the lawyer on the record for the applicant in the proceeding; or</w:t>
      </w:r>
    </w:p>
    <w:p w:rsidR="003F45A3" w:rsidRPr="00AF0060" w:rsidRDefault="003F45A3" w:rsidP="00A15F44">
      <w:pPr>
        <w:pStyle w:val="paragraphsub"/>
      </w:pPr>
      <w:r w:rsidRPr="00AF0060">
        <w:tab/>
        <w:t>(ii)</w:t>
      </w:r>
      <w:r w:rsidRPr="00AF0060">
        <w:tab/>
        <w:t>if there is no lawyer on the record for the applicant in the proceeding</w:t>
      </w:r>
      <w:r w:rsidR="00A15F44" w:rsidRPr="00AF0060">
        <w:t>—</w:t>
      </w:r>
      <w:r w:rsidRPr="00AF0060">
        <w:t>the applicant.</w:t>
      </w:r>
    </w:p>
    <w:p w:rsidR="003F45A3" w:rsidRPr="00AF0060" w:rsidRDefault="003F45A3" w:rsidP="00A15F44">
      <w:pPr>
        <w:pStyle w:val="subsection"/>
      </w:pPr>
      <w:r w:rsidRPr="00AF0060">
        <w:tab/>
        <w:t>(2)</w:t>
      </w:r>
      <w:r w:rsidRPr="00AF0060">
        <w:tab/>
        <w:t>For the purposes of subrule</w:t>
      </w:r>
      <w:r w:rsidR="00AF0060">
        <w:t xml:space="preserve"> </w:t>
      </w:r>
      <w:r w:rsidRPr="00AF0060">
        <w:t>(1), a certificate of service is in due form if:</w:t>
      </w:r>
    </w:p>
    <w:p w:rsidR="003F45A3" w:rsidRPr="00AF0060" w:rsidRDefault="003F45A3" w:rsidP="00A15F44">
      <w:pPr>
        <w:pStyle w:val="paragraph"/>
      </w:pPr>
      <w:r w:rsidRPr="00AF0060">
        <w:tab/>
        <w:t>(a)</w:t>
      </w:r>
      <w:r w:rsidRPr="00AF0060">
        <w:tab/>
        <w:t xml:space="preserve">it is in accordance with </w:t>
      </w:r>
      <w:r w:rsidR="00A15F44" w:rsidRPr="00AF0060">
        <w:t>Part</w:t>
      </w:r>
      <w:r w:rsidR="00AF0060">
        <w:t> </w:t>
      </w:r>
      <w:r w:rsidRPr="00AF0060">
        <w:t>2 of Form</w:t>
      </w:r>
      <w:r w:rsidR="00AF0060">
        <w:t xml:space="preserve"> </w:t>
      </w:r>
      <w:r w:rsidRPr="00AF0060">
        <w:t>25; and</w:t>
      </w:r>
    </w:p>
    <w:p w:rsidR="003F45A3" w:rsidRPr="00AF0060" w:rsidRDefault="003F45A3" w:rsidP="00A15F44">
      <w:pPr>
        <w:pStyle w:val="paragraph"/>
      </w:pPr>
      <w:r w:rsidRPr="00AF0060">
        <w:tab/>
        <w:t>(b)</w:t>
      </w:r>
      <w:r w:rsidRPr="00AF0060">
        <w:tab/>
        <w:t>it has been completed by a certifying authority for the Convention country in which service was requested; and</w:t>
      </w:r>
    </w:p>
    <w:p w:rsidR="003F45A3" w:rsidRPr="00AF0060" w:rsidRDefault="003F45A3" w:rsidP="00A15F44">
      <w:pPr>
        <w:pStyle w:val="paragraph"/>
      </w:pPr>
      <w:r w:rsidRPr="00AF0060">
        <w:lastRenderedPageBreak/>
        <w:tab/>
        <w:t>(c)</w:t>
      </w:r>
      <w:r w:rsidRPr="00AF0060">
        <w:tab/>
        <w:t>if the applicant requires a certificate of service that is completed by an additional authority to be countersigned by the Central Authority, it has been so countersigned.</w:t>
      </w:r>
    </w:p>
    <w:p w:rsidR="003F45A3" w:rsidRPr="00AF0060" w:rsidRDefault="003F45A3" w:rsidP="00A15F44">
      <w:pPr>
        <w:pStyle w:val="subsection"/>
      </w:pPr>
      <w:r w:rsidRPr="00AF0060">
        <w:tab/>
        <w:t>(3)</w:t>
      </w:r>
      <w:r w:rsidRPr="00AF0060">
        <w:tab/>
        <w:t>On receipt of a statement of costs in due form in relation to the service of a local judicial document mentioned in subrule</w:t>
      </w:r>
      <w:r w:rsidR="00AF0060">
        <w:t xml:space="preserve"> </w:t>
      </w:r>
      <w:r w:rsidRPr="00AF0060">
        <w:t>(1), the Registrar must send to the applicant or the applicant’s lawyer who gave the undertaking mentioned in rule</w:t>
      </w:r>
      <w:r w:rsidR="00AF0060">
        <w:t> </w:t>
      </w:r>
      <w:r w:rsidRPr="00AF0060">
        <w:t>10.64(3) a notice specifying the amount of those costs.</w:t>
      </w:r>
    </w:p>
    <w:p w:rsidR="003F45A3" w:rsidRPr="00AF0060" w:rsidRDefault="003F45A3" w:rsidP="00A15F44">
      <w:pPr>
        <w:pStyle w:val="subsection"/>
      </w:pPr>
      <w:r w:rsidRPr="00AF0060">
        <w:tab/>
        <w:t>(4)</w:t>
      </w:r>
      <w:r w:rsidRPr="00AF0060">
        <w:tab/>
        <w:t>For the purposes of subrule</w:t>
      </w:r>
      <w:r w:rsidR="00AF0060">
        <w:t xml:space="preserve"> </w:t>
      </w:r>
      <w:r w:rsidRPr="00AF0060">
        <w:t>(3), a statement of costs is in due form if:</w:t>
      </w:r>
    </w:p>
    <w:p w:rsidR="003F45A3" w:rsidRPr="00AF0060" w:rsidRDefault="003F45A3" w:rsidP="00A15F44">
      <w:pPr>
        <w:pStyle w:val="paragraph"/>
      </w:pPr>
      <w:r w:rsidRPr="00AF0060">
        <w:tab/>
        <w:t>(a)</w:t>
      </w:r>
      <w:r w:rsidRPr="00AF0060">
        <w:tab/>
        <w:t>it relates only to costs of a kind mentioned in paragraph</w:t>
      </w:r>
      <w:r w:rsidR="00AF0060">
        <w:t> </w:t>
      </w:r>
      <w:r w:rsidRPr="00AF0060">
        <w:t>10.64(3)(a); and</w:t>
      </w:r>
    </w:p>
    <w:p w:rsidR="003F45A3" w:rsidRPr="00AF0060" w:rsidRDefault="003F45A3" w:rsidP="00A15F44">
      <w:pPr>
        <w:pStyle w:val="paragraph"/>
      </w:pPr>
      <w:r w:rsidRPr="00AF0060">
        <w:tab/>
        <w:t>(b)</w:t>
      </w:r>
      <w:r w:rsidRPr="00AF0060">
        <w:tab/>
        <w:t>it has been completed by a certifying authority for the Convention country in which service was requested.</w:t>
      </w:r>
    </w:p>
    <w:p w:rsidR="003F45A3" w:rsidRPr="00AF0060" w:rsidRDefault="003F45A3" w:rsidP="00A15F44">
      <w:pPr>
        <w:pStyle w:val="subsection"/>
      </w:pPr>
      <w:r w:rsidRPr="00AF0060">
        <w:tab/>
        <w:t>(5)</w:t>
      </w:r>
      <w:r w:rsidRPr="00AF0060">
        <w:tab/>
        <w:t>Subrule</w:t>
      </w:r>
      <w:r w:rsidR="00AF0060">
        <w:t xml:space="preserve"> </w:t>
      </w:r>
      <w:r w:rsidRPr="00AF0060">
        <w:t>(1) does not apply unless:</w:t>
      </w:r>
    </w:p>
    <w:p w:rsidR="003F45A3" w:rsidRPr="00AF0060" w:rsidRDefault="003F45A3" w:rsidP="00A15F44">
      <w:pPr>
        <w:pStyle w:val="paragraph"/>
      </w:pPr>
      <w:r w:rsidRPr="00AF0060">
        <w:tab/>
        <w:t>(a)</w:t>
      </w:r>
      <w:r w:rsidRPr="00AF0060">
        <w:tab/>
        <w:t>adequate security to cover the costs mentioned in subrule</w:t>
      </w:r>
      <w:r w:rsidR="00AF0060">
        <w:t xml:space="preserve"> </w:t>
      </w:r>
      <w:r w:rsidRPr="00AF0060">
        <w:t>(3) has been given under paragraph</w:t>
      </w:r>
      <w:r w:rsidR="00AF0060">
        <w:t> </w:t>
      </w:r>
      <w:r w:rsidRPr="00AF0060">
        <w:t>10.64(3)(c); or</w:t>
      </w:r>
    </w:p>
    <w:p w:rsidR="003F45A3" w:rsidRPr="00AF0060" w:rsidRDefault="003F45A3" w:rsidP="00A15F44">
      <w:pPr>
        <w:pStyle w:val="paragraph"/>
      </w:pPr>
      <w:r w:rsidRPr="00AF0060">
        <w:tab/>
        <w:t>(b)</w:t>
      </w:r>
      <w:r w:rsidRPr="00AF0060">
        <w:tab/>
        <w:t>to the extent to which the security so given is inadequate to cover those costs, an amount equal to the amount by which those costs exceed the security so given has been paid to the Registrar.</w:t>
      </w:r>
    </w:p>
    <w:p w:rsidR="003F45A3" w:rsidRPr="00AF0060" w:rsidRDefault="003F45A3" w:rsidP="00A15F44">
      <w:pPr>
        <w:pStyle w:val="ActHead5"/>
      </w:pPr>
      <w:bookmarkStart w:id="253" w:name="_Toc373142736"/>
      <w:r w:rsidRPr="00AF0060">
        <w:rPr>
          <w:rStyle w:val="CharSectno"/>
        </w:rPr>
        <w:t>10.67</w:t>
      </w:r>
      <w:r w:rsidR="00A15F44" w:rsidRPr="00AF0060">
        <w:t xml:space="preserve">  </w:t>
      </w:r>
      <w:r w:rsidRPr="00AF0060">
        <w:t>Payment of costs</w:t>
      </w:r>
      <w:bookmarkEnd w:id="253"/>
    </w:p>
    <w:p w:rsidR="003F45A3" w:rsidRPr="00AF0060" w:rsidRDefault="003F45A3" w:rsidP="00A15F44">
      <w:pPr>
        <w:pStyle w:val="subsection"/>
      </w:pPr>
      <w:r w:rsidRPr="00AF0060">
        <w:tab/>
        <w:t>(1)</w:t>
      </w:r>
      <w:r w:rsidRPr="00AF0060">
        <w:tab/>
        <w:t>On receipt of a notice under rule</w:t>
      </w:r>
      <w:r w:rsidR="00AF0060">
        <w:t> </w:t>
      </w:r>
      <w:r w:rsidRPr="00AF0060">
        <w:t>10.66(3) in relation to the costs of service, the applicant or the applicant’s lawyer, as the case may be, must pay to the Registrar the amount specified in the notice as the amount of the costs.</w:t>
      </w:r>
    </w:p>
    <w:p w:rsidR="003F45A3" w:rsidRPr="00AF0060" w:rsidRDefault="003F45A3" w:rsidP="00A15F44">
      <w:pPr>
        <w:pStyle w:val="subsection"/>
      </w:pPr>
      <w:r w:rsidRPr="00AF0060">
        <w:tab/>
        <w:t>(2)</w:t>
      </w:r>
      <w:r w:rsidRPr="00AF0060">
        <w:tab/>
        <w:t>If the applicant or the applicant’s lawyer fails to pay that amount within 28</w:t>
      </w:r>
      <w:r w:rsidR="00AF0060">
        <w:t xml:space="preserve"> </w:t>
      </w:r>
      <w:r w:rsidRPr="00AF0060">
        <w:t>days after receiving the notice:</w:t>
      </w:r>
    </w:p>
    <w:p w:rsidR="003F45A3" w:rsidRPr="00AF0060" w:rsidRDefault="003F45A3" w:rsidP="00A15F44">
      <w:pPr>
        <w:pStyle w:val="paragraph"/>
      </w:pPr>
      <w:r w:rsidRPr="00AF0060">
        <w:tab/>
        <w:t>(a)</w:t>
      </w:r>
      <w:r w:rsidRPr="00AF0060">
        <w:tab/>
        <w:t>except by leave of the Court, the applicant may not take any further step in the proceeding to which the local judicial document relates until the costs are paid to the Registrar; and</w:t>
      </w:r>
    </w:p>
    <w:p w:rsidR="003F45A3" w:rsidRPr="00AF0060" w:rsidRDefault="003F45A3" w:rsidP="00A15F44">
      <w:pPr>
        <w:pStyle w:val="paragraph"/>
      </w:pPr>
      <w:r w:rsidRPr="00AF0060">
        <w:lastRenderedPageBreak/>
        <w:tab/>
        <w:t>(b)</w:t>
      </w:r>
      <w:r w:rsidRPr="00AF0060">
        <w:tab/>
        <w:t>the Registrar may take such steps as are appropriate to enforce the undertaking for payment of the costs.</w:t>
      </w:r>
    </w:p>
    <w:p w:rsidR="003F45A3" w:rsidRPr="00AF0060" w:rsidRDefault="003F45A3" w:rsidP="00A15F44">
      <w:pPr>
        <w:pStyle w:val="ActHead5"/>
      </w:pPr>
      <w:bookmarkStart w:id="254" w:name="_Toc373142737"/>
      <w:r w:rsidRPr="00AF0060">
        <w:rPr>
          <w:rStyle w:val="CharSectno"/>
        </w:rPr>
        <w:t>10.68</w:t>
      </w:r>
      <w:r w:rsidR="00A15F44" w:rsidRPr="00AF0060">
        <w:t xml:space="preserve">  </w:t>
      </w:r>
      <w:r w:rsidRPr="00AF0060">
        <w:t>Evidence of service</w:t>
      </w:r>
      <w:bookmarkEnd w:id="254"/>
    </w:p>
    <w:p w:rsidR="003F45A3" w:rsidRPr="00AF0060" w:rsidRDefault="003F45A3" w:rsidP="00A15F44">
      <w:pPr>
        <w:pStyle w:val="subsection"/>
      </w:pPr>
      <w:r w:rsidRPr="00AF0060">
        <w:tab/>
      </w:r>
      <w:r w:rsidRPr="00AF0060">
        <w:tab/>
        <w:t>A certificate of service in relation to a local judicial document (being a certificate in due form within the meaning of rule</w:t>
      </w:r>
      <w:r w:rsidR="00AF0060">
        <w:t> </w:t>
      </w:r>
      <w:r w:rsidRPr="00AF0060">
        <w:t>10.66(2)) that certifies that service of the document was effected on a specified date is, in the absence of any evidence to the contrary, sufficient proof that:</w:t>
      </w:r>
    </w:p>
    <w:p w:rsidR="003F45A3" w:rsidRPr="00AF0060" w:rsidRDefault="003F45A3" w:rsidP="00A15F44">
      <w:pPr>
        <w:pStyle w:val="paragraph"/>
      </w:pPr>
      <w:r w:rsidRPr="00AF0060">
        <w:tab/>
        <w:t>(a)</w:t>
      </w:r>
      <w:r w:rsidRPr="00AF0060">
        <w:tab/>
        <w:t>service of the document was effected by the method specified in the certificate on that date; and</w:t>
      </w:r>
    </w:p>
    <w:p w:rsidR="003F45A3" w:rsidRPr="00AF0060" w:rsidRDefault="003F45A3" w:rsidP="00A15F44">
      <w:pPr>
        <w:pStyle w:val="paragraph"/>
      </w:pPr>
      <w:r w:rsidRPr="00AF0060">
        <w:tab/>
        <w:t>(b)</w:t>
      </w:r>
      <w:r w:rsidRPr="00AF0060">
        <w:tab/>
        <w:t>if that method of service was requested by the applicant, that method is compatible with the law in force in the Convention country in which service was effected.</w:t>
      </w:r>
    </w:p>
    <w:p w:rsidR="003F45A3" w:rsidRPr="00AF0060" w:rsidRDefault="003F45A3" w:rsidP="00A15F44">
      <w:pPr>
        <w:pStyle w:val="ActHead5"/>
      </w:pPr>
      <w:bookmarkStart w:id="255" w:name="_Toc373142738"/>
      <w:r w:rsidRPr="00AF0060">
        <w:rPr>
          <w:rStyle w:val="CharSectno"/>
        </w:rPr>
        <w:t>10.69</w:t>
      </w:r>
      <w:r w:rsidR="00A15F44" w:rsidRPr="00AF0060">
        <w:t xml:space="preserve">  </w:t>
      </w:r>
      <w:r w:rsidRPr="00AF0060">
        <w:t>Default judgment following service abroad of initiating process</w:t>
      </w:r>
      <w:r w:rsidR="00A15F44" w:rsidRPr="00AF0060">
        <w:t>—</w:t>
      </w:r>
      <w:r w:rsidRPr="00AF0060">
        <w:t>application of rules</w:t>
      </w:r>
      <w:r w:rsidR="00AF0060">
        <w:t> </w:t>
      </w:r>
      <w:r w:rsidRPr="00AF0060">
        <w:t>10.70 to</w:t>
      </w:r>
      <w:r w:rsidR="00AF0060">
        <w:t xml:space="preserve"> </w:t>
      </w:r>
      <w:r w:rsidRPr="00AF0060">
        <w:t>10.72</w:t>
      </w:r>
      <w:bookmarkEnd w:id="255"/>
    </w:p>
    <w:p w:rsidR="003F45A3" w:rsidRPr="00AF0060" w:rsidRDefault="003F45A3" w:rsidP="00A15F44">
      <w:pPr>
        <w:pStyle w:val="subsection"/>
      </w:pPr>
      <w:r w:rsidRPr="00AF0060">
        <w:tab/>
      </w:r>
      <w:r w:rsidRPr="00AF0060">
        <w:tab/>
        <w:t>Rules</w:t>
      </w:r>
      <w:r w:rsidR="00AF0060">
        <w:t> </w:t>
      </w:r>
      <w:r w:rsidRPr="00AF0060">
        <w:t>10.70 to 10.72 apply to civil proceedings for which an initiating process has been forwarded following a request for service abroad to the Central Authority (or to an additional authority) for a Convention country.</w:t>
      </w:r>
    </w:p>
    <w:p w:rsidR="003F45A3" w:rsidRPr="00AF0060" w:rsidRDefault="003F45A3" w:rsidP="00A15F44">
      <w:pPr>
        <w:pStyle w:val="ActHead5"/>
      </w:pPr>
      <w:bookmarkStart w:id="256" w:name="_Toc373142739"/>
      <w:r w:rsidRPr="00AF0060">
        <w:rPr>
          <w:rStyle w:val="CharSectno"/>
        </w:rPr>
        <w:t>10.70</w:t>
      </w:r>
      <w:r w:rsidR="00A15F44" w:rsidRPr="00AF0060">
        <w:t xml:space="preserve">  </w:t>
      </w:r>
      <w:r w:rsidRPr="00AF0060">
        <w:t>Restriction on power to enter default judgment if certificate of service filed</w:t>
      </w:r>
      <w:bookmarkEnd w:id="256"/>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a certificate of service of initiating process has been filed in the proceeding (being a certificate in due form (within the meaning of rule</w:t>
      </w:r>
      <w:r w:rsidR="00AF0060">
        <w:t> </w:t>
      </w:r>
      <w:r w:rsidRPr="00AF0060">
        <w:t>10.66(2)), stating that service has been duly effected; and</w:t>
      </w:r>
    </w:p>
    <w:p w:rsidR="003F45A3" w:rsidRPr="00AF0060" w:rsidRDefault="003F45A3" w:rsidP="00A15F44">
      <w:pPr>
        <w:pStyle w:val="paragraph"/>
      </w:pPr>
      <w:r w:rsidRPr="00AF0060">
        <w:tab/>
        <w:t>(b)</w:t>
      </w:r>
      <w:r w:rsidRPr="00AF0060">
        <w:tab/>
        <w:t>the respondent has not appeared or filed a notice of address for service.</w:t>
      </w:r>
    </w:p>
    <w:p w:rsidR="003F45A3" w:rsidRPr="00AF0060" w:rsidRDefault="003F45A3" w:rsidP="00A15F44">
      <w:pPr>
        <w:pStyle w:val="subsection"/>
      </w:pPr>
      <w:r w:rsidRPr="00AF0060">
        <w:lastRenderedPageBreak/>
        <w:tab/>
        <w:t>(2)</w:t>
      </w:r>
      <w:r w:rsidRPr="00AF0060">
        <w:tab/>
        <w:t>In circumstances to which this rule applies, default judgment may not be given against the respondent unless the Court is satisfied that:</w:t>
      </w:r>
    </w:p>
    <w:p w:rsidR="003F45A3" w:rsidRPr="00AF0060" w:rsidRDefault="003F45A3" w:rsidP="00A15F44">
      <w:pPr>
        <w:pStyle w:val="paragraph"/>
      </w:pPr>
      <w:r w:rsidRPr="00AF0060">
        <w:tab/>
        <w:t>(a)</w:t>
      </w:r>
      <w:r w:rsidRPr="00AF0060">
        <w:tab/>
        <w:t>the initiating process was served on the respondent:</w:t>
      </w:r>
    </w:p>
    <w:p w:rsidR="003F45A3" w:rsidRPr="00AF0060" w:rsidRDefault="003F45A3" w:rsidP="00A15F44">
      <w:pPr>
        <w:pStyle w:val="paragraphsub"/>
      </w:pPr>
      <w:r w:rsidRPr="00AF0060">
        <w:tab/>
        <w:t>(i)</w:t>
      </w:r>
      <w:r w:rsidRPr="00AF0060">
        <w:tab/>
        <w:t>by a method of service prescribed by the internal law of the Convention country for the service of documents in domestic proceedings on persons who are within its territory; or</w:t>
      </w:r>
    </w:p>
    <w:p w:rsidR="003F45A3" w:rsidRPr="00AF0060" w:rsidRDefault="003F45A3" w:rsidP="00A15F44">
      <w:pPr>
        <w:pStyle w:val="paragraphsub"/>
      </w:pPr>
      <w:r w:rsidRPr="00AF0060">
        <w:tab/>
        <w:t>(ii)</w:t>
      </w:r>
      <w:r w:rsidRPr="00AF0060">
        <w:tab/>
        <w:t>if the applicant requested a particular method of service (being a method under which the document was actually delivered to the respondent or to the respondent’s residence) and that method is compatible with the law in force in the country, by that method; or</w:t>
      </w:r>
    </w:p>
    <w:p w:rsidR="003F45A3" w:rsidRPr="00AF0060" w:rsidRDefault="003F45A3" w:rsidP="00A15F44">
      <w:pPr>
        <w:pStyle w:val="paragraphsub"/>
      </w:pPr>
      <w:r w:rsidRPr="00AF0060">
        <w:tab/>
        <w:t>(iii)</w:t>
      </w:r>
      <w:r w:rsidRPr="00AF0060">
        <w:tab/>
        <w:t>if the applicant did not request a particular method of service, in circumstances where the respondent accepted the document voluntarily; and</w:t>
      </w:r>
    </w:p>
    <w:p w:rsidR="003F45A3" w:rsidRPr="00AF0060" w:rsidRDefault="003F45A3" w:rsidP="00A15F44">
      <w:pPr>
        <w:pStyle w:val="paragraph"/>
      </w:pPr>
      <w:r w:rsidRPr="00AF0060">
        <w:tab/>
        <w:t>(b)</w:t>
      </w:r>
      <w:r w:rsidRPr="00AF0060">
        <w:tab/>
        <w:t>the initiating process was served in sufficient time to enable the respondent to enter an appearance in the proceeding.</w:t>
      </w:r>
    </w:p>
    <w:p w:rsidR="003F45A3" w:rsidRPr="00AF0060" w:rsidRDefault="003F45A3" w:rsidP="00A15F44">
      <w:pPr>
        <w:pStyle w:val="subsection"/>
      </w:pPr>
      <w:r w:rsidRPr="00AF0060">
        <w:tab/>
        <w:t>(3)</w:t>
      </w:r>
      <w:r w:rsidRPr="00AF0060">
        <w:tab/>
        <w:t xml:space="preserve">In </w:t>
      </w:r>
      <w:r w:rsidR="00AF0060">
        <w:t>paragraph (</w:t>
      </w:r>
      <w:r w:rsidRPr="00AF0060">
        <w:t xml:space="preserve">2)(b), </w:t>
      </w:r>
      <w:r w:rsidRPr="00AF0060">
        <w:rPr>
          <w:b/>
          <w:i/>
        </w:rPr>
        <w:t>sufficient time</w:t>
      </w:r>
      <w:r w:rsidRPr="00AF0060">
        <w:t xml:space="preserve"> means:</w:t>
      </w:r>
    </w:p>
    <w:p w:rsidR="003F45A3" w:rsidRPr="00AF0060" w:rsidRDefault="003F45A3" w:rsidP="00A15F44">
      <w:pPr>
        <w:pStyle w:val="paragraph"/>
      </w:pPr>
      <w:r w:rsidRPr="00AF0060">
        <w:tab/>
        <w:t>(a)</w:t>
      </w:r>
      <w:r w:rsidRPr="00AF0060">
        <w:tab/>
        <w:t>42</w:t>
      </w:r>
      <w:r w:rsidR="00AF0060">
        <w:t xml:space="preserve"> </w:t>
      </w:r>
      <w:r w:rsidRPr="00AF0060">
        <w:t>days from the date specified in the certificate of service in relation to the initiating process as the date service of the process was effected; or</w:t>
      </w:r>
    </w:p>
    <w:p w:rsidR="003F45A3" w:rsidRPr="00AF0060" w:rsidRDefault="003F45A3" w:rsidP="00A15F44">
      <w:pPr>
        <w:pStyle w:val="paragraph"/>
      </w:pPr>
      <w:r w:rsidRPr="00AF0060">
        <w:tab/>
        <w:t>(b)</w:t>
      </w:r>
      <w:r w:rsidRPr="00AF0060">
        <w:tab/>
        <w:t>such lesser time as the Court considers, in the circumstances, to be a sufficient time to enable the respondent to enter an appearance in the proceeding.</w:t>
      </w:r>
    </w:p>
    <w:p w:rsidR="003F45A3" w:rsidRPr="00AF0060" w:rsidRDefault="003F45A3" w:rsidP="00A15F44">
      <w:pPr>
        <w:pStyle w:val="ActHead5"/>
      </w:pPr>
      <w:bookmarkStart w:id="257" w:name="_Toc373142740"/>
      <w:r w:rsidRPr="00AF0060">
        <w:rPr>
          <w:rStyle w:val="CharSectno"/>
        </w:rPr>
        <w:t>10.71</w:t>
      </w:r>
      <w:r w:rsidR="00A15F44" w:rsidRPr="00AF0060">
        <w:t xml:space="preserve">  </w:t>
      </w:r>
      <w:r w:rsidRPr="00AF0060">
        <w:t>Restriction on power to enter default judgment if certificate of service not filed</w:t>
      </w:r>
      <w:bookmarkEnd w:id="257"/>
    </w:p>
    <w:p w:rsidR="003F45A3" w:rsidRPr="00AF0060" w:rsidRDefault="003F45A3" w:rsidP="00A15F44">
      <w:pPr>
        <w:pStyle w:val="subsection"/>
      </w:pPr>
      <w:r w:rsidRPr="00AF0060">
        <w:tab/>
        <w:t>(1)</w:t>
      </w:r>
      <w:r w:rsidRPr="00AF0060">
        <w:tab/>
        <w:t>This rule applies if:</w:t>
      </w:r>
    </w:p>
    <w:p w:rsidR="003F45A3" w:rsidRPr="00AF0060" w:rsidRDefault="003F45A3" w:rsidP="00A15F44">
      <w:pPr>
        <w:pStyle w:val="paragraph"/>
      </w:pPr>
      <w:r w:rsidRPr="00AF0060">
        <w:tab/>
        <w:t>(a)</w:t>
      </w:r>
      <w:r w:rsidRPr="00AF0060">
        <w:tab/>
        <w:t>a certificate of service of initiating process has not been filed in the proceeding; or</w:t>
      </w:r>
    </w:p>
    <w:p w:rsidR="003F45A3" w:rsidRPr="00AF0060" w:rsidRDefault="003F45A3" w:rsidP="00A15F44">
      <w:pPr>
        <w:pStyle w:val="paragraph"/>
      </w:pPr>
      <w:r w:rsidRPr="00AF0060">
        <w:tab/>
        <w:t>(b)</w:t>
      </w:r>
      <w:r w:rsidRPr="00AF0060">
        <w:tab/>
        <w:t xml:space="preserve">a certificate of service of initiating process has been filed in the proceeding (being a certificate in due form within the </w:t>
      </w:r>
      <w:r w:rsidRPr="00AF0060">
        <w:lastRenderedPageBreak/>
        <w:t>meaning of rule</w:t>
      </w:r>
      <w:r w:rsidR="00AF0060">
        <w:t> </w:t>
      </w:r>
      <w:r w:rsidRPr="00AF0060">
        <w:t>10.66(2)), stating that service has not been effected;</w:t>
      </w:r>
    </w:p>
    <w:p w:rsidR="003F45A3" w:rsidRPr="00AF0060" w:rsidRDefault="003F45A3" w:rsidP="00A15F44">
      <w:pPr>
        <w:pStyle w:val="subsection2"/>
      </w:pPr>
      <w:r w:rsidRPr="00AF0060">
        <w:t>and the respondent has not appeared or filed a notice of address for service.</w:t>
      </w:r>
    </w:p>
    <w:p w:rsidR="003F45A3" w:rsidRPr="00AF0060" w:rsidRDefault="003F45A3" w:rsidP="00A15F44">
      <w:pPr>
        <w:pStyle w:val="subsection"/>
      </w:pPr>
      <w:r w:rsidRPr="00AF0060">
        <w:tab/>
        <w:t>(2)</w:t>
      </w:r>
      <w:r w:rsidRPr="00AF0060">
        <w:tab/>
        <w:t>If this rule applies, default judgment may not be given against the respondent unless the Court is satisfied that:</w:t>
      </w:r>
    </w:p>
    <w:p w:rsidR="003F45A3" w:rsidRPr="00AF0060" w:rsidRDefault="003F45A3" w:rsidP="00A15F44">
      <w:pPr>
        <w:pStyle w:val="paragraph"/>
      </w:pPr>
      <w:r w:rsidRPr="00AF0060">
        <w:tab/>
        <w:t>(a)</w:t>
      </w:r>
      <w:r w:rsidRPr="00AF0060">
        <w:tab/>
        <w:t>the initiating process was forwarded to the Central Authority, or to an additional authority, for the Convention country in which service of the initiating process was requested; and</w:t>
      </w:r>
    </w:p>
    <w:p w:rsidR="003F45A3" w:rsidRPr="00AF0060" w:rsidRDefault="003F45A3" w:rsidP="00A15F44">
      <w:pPr>
        <w:pStyle w:val="paragraph"/>
      </w:pPr>
      <w:r w:rsidRPr="00AF0060">
        <w:tab/>
        <w:t>(b)</w:t>
      </w:r>
      <w:r w:rsidRPr="00AF0060">
        <w:tab/>
        <w:t>a period that is adequate in the circumstances (being a period of not less than 6 months) has elapsed since the date initiating process was so forwarded; and</w:t>
      </w:r>
    </w:p>
    <w:p w:rsidR="003F45A3" w:rsidRPr="00AF0060" w:rsidRDefault="003F45A3" w:rsidP="00A15F44">
      <w:pPr>
        <w:pStyle w:val="paragraph"/>
      </w:pPr>
      <w:r w:rsidRPr="00AF0060">
        <w:tab/>
        <w:t>(c)</w:t>
      </w:r>
      <w:r w:rsidRPr="00AF0060">
        <w:tab/>
        <w:t>every reasonable effort has been made:</w:t>
      </w:r>
    </w:p>
    <w:p w:rsidR="003F45A3" w:rsidRPr="00AF0060" w:rsidRDefault="003F45A3" w:rsidP="00A15F44">
      <w:pPr>
        <w:pStyle w:val="paragraphsub"/>
      </w:pPr>
      <w:r w:rsidRPr="00AF0060">
        <w:tab/>
        <w:t>(i)</w:t>
      </w:r>
      <w:r w:rsidRPr="00AF0060">
        <w:tab/>
        <w:t>to obtain a certificate of service from the relevant certifying authority; or</w:t>
      </w:r>
    </w:p>
    <w:p w:rsidR="003F45A3" w:rsidRPr="00AF0060" w:rsidRDefault="003F45A3" w:rsidP="00A15F44">
      <w:pPr>
        <w:pStyle w:val="paragraphsub"/>
      </w:pPr>
      <w:r w:rsidRPr="00AF0060">
        <w:tab/>
        <w:t>(ii)</w:t>
      </w:r>
      <w:r w:rsidRPr="00AF0060">
        <w:tab/>
        <w:t>to effect service of the initiating process;</w:t>
      </w:r>
    </w:p>
    <w:p w:rsidR="003F45A3" w:rsidRPr="00AF0060" w:rsidRDefault="003F45A3" w:rsidP="00A15F44">
      <w:pPr>
        <w:pStyle w:val="subsection2"/>
      </w:pPr>
      <w:r w:rsidRPr="00AF0060">
        <w:t>as the case requires.</w:t>
      </w:r>
    </w:p>
    <w:p w:rsidR="003F45A3" w:rsidRPr="00AF0060" w:rsidRDefault="003F45A3" w:rsidP="00A15F44">
      <w:pPr>
        <w:pStyle w:val="ActHead5"/>
      </w:pPr>
      <w:bookmarkStart w:id="258" w:name="_Toc373142741"/>
      <w:r w:rsidRPr="00AF0060">
        <w:rPr>
          <w:rStyle w:val="CharSectno"/>
        </w:rPr>
        <w:t>10.72</w:t>
      </w:r>
      <w:r w:rsidR="00A15F44" w:rsidRPr="00AF0060">
        <w:t xml:space="preserve">  </w:t>
      </w:r>
      <w:r w:rsidRPr="00AF0060">
        <w:t>Setting aside judgment in default of appearance</w:t>
      </w:r>
      <w:bookmarkEnd w:id="258"/>
    </w:p>
    <w:p w:rsidR="003F45A3" w:rsidRPr="00AF0060" w:rsidRDefault="003F45A3" w:rsidP="00A15F44">
      <w:pPr>
        <w:pStyle w:val="subsection"/>
      </w:pPr>
      <w:r w:rsidRPr="00AF0060">
        <w:tab/>
        <w:t>(1)</w:t>
      </w:r>
      <w:r w:rsidRPr="00AF0060">
        <w:tab/>
        <w:t xml:space="preserve">This rule applies if default judgment has been entered against the respondent in proceedings to which this </w:t>
      </w:r>
      <w:r w:rsidR="00A15F44" w:rsidRPr="00AF0060">
        <w:t>Division</w:t>
      </w:r>
      <w:r w:rsidR="00AF0060">
        <w:t xml:space="preserve"> </w:t>
      </w:r>
      <w:r w:rsidRPr="00AF0060">
        <w:t>applies.</w:t>
      </w:r>
    </w:p>
    <w:p w:rsidR="003F45A3" w:rsidRPr="00AF0060" w:rsidRDefault="003F45A3" w:rsidP="00A15F44">
      <w:pPr>
        <w:pStyle w:val="subsection"/>
      </w:pPr>
      <w:r w:rsidRPr="00AF0060">
        <w:tab/>
        <w:t>(2)</w:t>
      </w:r>
      <w:r w:rsidRPr="00AF0060">
        <w:tab/>
        <w:t>If this rule applies, the Court may set aside the judgment on the application of the respondent if it is satisfied that the respondent:</w:t>
      </w:r>
    </w:p>
    <w:p w:rsidR="003F45A3" w:rsidRPr="00AF0060" w:rsidRDefault="003F45A3" w:rsidP="00A15F44">
      <w:pPr>
        <w:pStyle w:val="paragraph"/>
      </w:pPr>
      <w:r w:rsidRPr="00AF0060">
        <w:tab/>
        <w:t>(a)</w:t>
      </w:r>
      <w:r w:rsidRPr="00AF0060">
        <w:tab/>
        <w:t>without any fault on the respondent’s part, did not have knowledge of the initiating process in sufficient time to defend the proceeding; and</w:t>
      </w:r>
    </w:p>
    <w:p w:rsidR="003F45A3" w:rsidRPr="00AF0060" w:rsidRDefault="003F45A3" w:rsidP="00A15F44">
      <w:pPr>
        <w:pStyle w:val="paragraph"/>
      </w:pPr>
      <w:r w:rsidRPr="00AF0060">
        <w:tab/>
        <w:t>(b)</w:t>
      </w:r>
      <w:r w:rsidRPr="00AF0060">
        <w:tab/>
        <w:t>has a prima facie defence to the proceeding on the merits.</w:t>
      </w:r>
    </w:p>
    <w:p w:rsidR="003F45A3" w:rsidRPr="00AF0060" w:rsidRDefault="003F45A3" w:rsidP="00A15F44">
      <w:pPr>
        <w:pStyle w:val="subsection"/>
      </w:pPr>
      <w:r w:rsidRPr="00AF0060">
        <w:tab/>
        <w:t>(3)</w:t>
      </w:r>
      <w:r w:rsidRPr="00AF0060">
        <w:tab/>
        <w:t>An application to have a judgment set aside under this rule may be filed:</w:t>
      </w:r>
    </w:p>
    <w:p w:rsidR="003F45A3" w:rsidRPr="00AF0060" w:rsidRDefault="003F45A3" w:rsidP="00A15F44">
      <w:pPr>
        <w:pStyle w:val="paragraph"/>
      </w:pPr>
      <w:r w:rsidRPr="00AF0060">
        <w:tab/>
        <w:t>(a)</w:t>
      </w:r>
      <w:r w:rsidRPr="00AF0060">
        <w:tab/>
        <w:t>at any time within 12 months after the date the judgment was given; or</w:t>
      </w:r>
    </w:p>
    <w:p w:rsidR="003F45A3" w:rsidRPr="00AF0060" w:rsidRDefault="003F45A3" w:rsidP="00A15F44">
      <w:pPr>
        <w:pStyle w:val="paragraph"/>
      </w:pPr>
      <w:r w:rsidRPr="00AF0060">
        <w:lastRenderedPageBreak/>
        <w:tab/>
        <w:t>(b)</w:t>
      </w:r>
      <w:r w:rsidRPr="00AF0060">
        <w:tab/>
        <w:t>after the expiry of that 12</w:t>
      </w:r>
      <w:r w:rsidR="00AF0060">
        <w:noBreakHyphen/>
      </w:r>
      <w:r w:rsidRPr="00AF0060">
        <w:t>month period, within such time after the respondent acquires knowledge of the judgment as the Court considers reasonable in the circumstances.</w:t>
      </w:r>
    </w:p>
    <w:p w:rsidR="003F45A3" w:rsidRPr="00AF0060" w:rsidRDefault="003F45A3" w:rsidP="00A15F44">
      <w:pPr>
        <w:pStyle w:val="subsection"/>
      </w:pPr>
      <w:r w:rsidRPr="00AF0060">
        <w:tab/>
        <w:t>(4)</w:t>
      </w:r>
      <w:r w:rsidRPr="00AF0060">
        <w:tab/>
        <w:t>Nothing in this rule affects any other power of the Court to set aside or vary a judgment.</w:t>
      </w:r>
    </w:p>
    <w:p w:rsidR="003F45A3" w:rsidRPr="00AF0060" w:rsidRDefault="003F45A3" w:rsidP="00A15F44">
      <w:pPr>
        <w:pStyle w:val="ActHead5"/>
      </w:pPr>
      <w:bookmarkStart w:id="259" w:name="_Toc373142742"/>
      <w:r w:rsidRPr="00AF0060">
        <w:rPr>
          <w:rStyle w:val="CharSectno"/>
        </w:rPr>
        <w:t>10.73</w:t>
      </w:r>
      <w:r w:rsidR="00A15F44" w:rsidRPr="00AF0060">
        <w:t xml:space="preserve">  </w:t>
      </w:r>
      <w:r w:rsidRPr="00AF0060">
        <w:t>Local service of foreign judicial documents – application of rules</w:t>
      </w:r>
      <w:r w:rsidR="00AF0060">
        <w:t> </w:t>
      </w:r>
      <w:r w:rsidRPr="00AF0060">
        <w:t>10.74 to 10.76</w:t>
      </w:r>
      <w:bookmarkEnd w:id="259"/>
    </w:p>
    <w:p w:rsidR="003F45A3" w:rsidRPr="00AF0060" w:rsidRDefault="003F45A3" w:rsidP="00A15F44">
      <w:pPr>
        <w:pStyle w:val="subsection"/>
      </w:pPr>
      <w:r w:rsidRPr="00AF0060">
        <w:tab/>
        <w:t>(1)</w:t>
      </w:r>
      <w:r w:rsidRPr="00AF0060">
        <w:tab/>
        <w:t>Rules</w:t>
      </w:r>
      <w:r w:rsidR="00AF0060">
        <w:t> </w:t>
      </w:r>
      <w:r w:rsidRPr="00AF0060">
        <w:t>10.74 to 10.76 apply to service in this jurisdiction of a foreign judicial document in relation to which a due form of request for service has been forwarded to the Court:</w:t>
      </w:r>
    </w:p>
    <w:p w:rsidR="003F45A3" w:rsidRPr="00AF0060" w:rsidRDefault="003F45A3" w:rsidP="00A15F44">
      <w:pPr>
        <w:pStyle w:val="paragraph"/>
      </w:pPr>
      <w:r w:rsidRPr="00AF0060">
        <w:tab/>
        <w:t>(a)</w:t>
      </w:r>
      <w:r w:rsidRPr="00AF0060">
        <w:tab/>
        <w:t>by the Attorney</w:t>
      </w:r>
      <w:r w:rsidR="00AF0060">
        <w:noBreakHyphen/>
      </w:r>
      <w:r w:rsidRPr="00AF0060">
        <w:t>General’s Department, whether in the first instance or following a referral under rule</w:t>
      </w:r>
      <w:r w:rsidR="00AF0060">
        <w:t> </w:t>
      </w:r>
      <w:r w:rsidRPr="00AF0060">
        <w:t>10.74; or</w:t>
      </w:r>
    </w:p>
    <w:p w:rsidR="003F45A3" w:rsidRPr="00AF0060" w:rsidRDefault="003F45A3" w:rsidP="00A15F44">
      <w:pPr>
        <w:pStyle w:val="paragraph"/>
      </w:pPr>
      <w:r w:rsidRPr="00AF0060">
        <w:tab/>
        <w:t>(b)</w:t>
      </w:r>
      <w:r w:rsidRPr="00AF0060">
        <w:tab/>
        <w:t>by a forwarding authority.</w:t>
      </w:r>
    </w:p>
    <w:p w:rsidR="003F45A3" w:rsidRPr="00AF0060" w:rsidRDefault="003F45A3" w:rsidP="00A15F44">
      <w:pPr>
        <w:pStyle w:val="subsection"/>
      </w:pPr>
      <w:r w:rsidRPr="00AF0060">
        <w:tab/>
        <w:t>(2)</w:t>
      </w:r>
      <w:r w:rsidRPr="00AF0060">
        <w:tab/>
        <w:t>Subject to subrule</w:t>
      </w:r>
      <w:r w:rsidR="00AF0060">
        <w:t xml:space="preserve"> </w:t>
      </w:r>
      <w:r w:rsidRPr="00AF0060">
        <w:t>(3), a request for service in this jurisdiction is in due form if it is in accordance with Form</w:t>
      </w:r>
      <w:r w:rsidR="00AF0060">
        <w:t xml:space="preserve"> </w:t>
      </w:r>
      <w:r w:rsidRPr="00AF0060">
        <w:t>27 and is accompanied by the following documents:</w:t>
      </w:r>
    </w:p>
    <w:p w:rsidR="003F45A3" w:rsidRPr="00AF0060" w:rsidRDefault="003F45A3" w:rsidP="00A15F44">
      <w:pPr>
        <w:pStyle w:val="paragraph"/>
      </w:pPr>
      <w:r w:rsidRPr="00AF0060">
        <w:tab/>
        <w:t>(a)</w:t>
      </w:r>
      <w:r w:rsidRPr="00AF0060">
        <w:tab/>
        <w:t>the document to be served;</w:t>
      </w:r>
    </w:p>
    <w:p w:rsidR="003F45A3" w:rsidRPr="00AF0060" w:rsidRDefault="003F45A3" w:rsidP="00A15F44">
      <w:pPr>
        <w:pStyle w:val="paragraph"/>
      </w:pPr>
      <w:r w:rsidRPr="00AF0060">
        <w:tab/>
        <w:t>(b)</w:t>
      </w:r>
      <w:r w:rsidRPr="00AF0060">
        <w:tab/>
        <w:t>a summary of the document to be served, which must be in accordance with Form</w:t>
      </w:r>
      <w:r w:rsidR="00AF0060">
        <w:t xml:space="preserve"> </w:t>
      </w:r>
      <w:r w:rsidRPr="00AF0060">
        <w:t>26;</w:t>
      </w:r>
    </w:p>
    <w:p w:rsidR="003F45A3" w:rsidRPr="00AF0060" w:rsidRDefault="003F45A3" w:rsidP="00A15F44">
      <w:pPr>
        <w:pStyle w:val="paragraph"/>
      </w:pPr>
      <w:r w:rsidRPr="00AF0060">
        <w:tab/>
        <w:t>(c)</w:t>
      </w:r>
      <w:r w:rsidRPr="00AF0060">
        <w:tab/>
        <w:t xml:space="preserve">a copy of the request and of each of the documents mentioned in </w:t>
      </w:r>
      <w:r w:rsidR="00AF0060">
        <w:t>paragraphs (</w:t>
      </w:r>
      <w:r w:rsidRPr="00AF0060">
        <w:t>a) and (b);</w:t>
      </w:r>
    </w:p>
    <w:p w:rsidR="003F45A3" w:rsidRPr="00AF0060" w:rsidRDefault="003F45A3" w:rsidP="00A15F44">
      <w:pPr>
        <w:pStyle w:val="paragraph"/>
      </w:pPr>
      <w:r w:rsidRPr="00AF0060">
        <w:tab/>
        <w:t>(d)</w:t>
      </w:r>
      <w:r w:rsidRPr="00AF0060">
        <w:tab/>
        <w:t xml:space="preserve">if either of the documents mentioned in </w:t>
      </w:r>
      <w:r w:rsidR="00AF0060">
        <w:t>paragraphs (</w:t>
      </w:r>
      <w:r w:rsidRPr="00AF0060">
        <w:t>a) and (b) is not in the English language, an English translation of the document.</w:t>
      </w:r>
    </w:p>
    <w:p w:rsidR="003F45A3" w:rsidRPr="00AF0060" w:rsidRDefault="003F45A3" w:rsidP="00A15F44">
      <w:pPr>
        <w:pStyle w:val="subsection"/>
      </w:pPr>
      <w:r w:rsidRPr="00AF0060">
        <w:tab/>
        <w:t>(3)</w:t>
      </w:r>
      <w:r w:rsidRPr="00AF0060">
        <w:tab/>
        <w:t xml:space="preserve">Any translation required under </w:t>
      </w:r>
      <w:r w:rsidR="00AF0060">
        <w:t>paragraph (</w:t>
      </w:r>
      <w:r w:rsidRPr="00AF0060">
        <w:t>2)(d) must bear a certificate (in English) signed by the translator stating:</w:t>
      </w:r>
    </w:p>
    <w:p w:rsidR="003F45A3" w:rsidRPr="00AF0060" w:rsidRDefault="003F45A3" w:rsidP="00A15F44">
      <w:pPr>
        <w:pStyle w:val="paragraph"/>
      </w:pPr>
      <w:r w:rsidRPr="00AF0060">
        <w:tab/>
        <w:t>(a)</w:t>
      </w:r>
      <w:r w:rsidRPr="00AF0060">
        <w:tab/>
        <w:t>that the translation is an accurate translation of the document; and</w:t>
      </w:r>
    </w:p>
    <w:p w:rsidR="003F45A3" w:rsidRPr="00AF0060" w:rsidRDefault="003F45A3" w:rsidP="00A15F44">
      <w:pPr>
        <w:pStyle w:val="paragraph"/>
      </w:pPr>
      <w:r w:rsidRPr="00AF0060">
        <w:tab/>
        <w:t>(b)</w:t>
      </w:r>
      <w:r w:rsidRPr="00AF0060">
        <w:tab/>
        <w:t>the translator’s full name and address and the translator’s qualifications for making the translation.</w:t>
      </w:r>
    </w:p>
    <w:p w:rsidR="003F45A3" w:rsidRPr="00AF0060" w:rsidRDefault="003F45A3" w:rsidP="00A15F44">
      <w:pPr>
        <w:pStyle w:val="ActHead5"/>
      </w:pPr>
      <w:bookmarkStart w:id="260" w:name="_Toc373142743"/>
      <w:r w:rsidRPr="00AF0060">
        <w:rPr>
          <w:rStyle w:val="CharSectno"/>
        </w:rPr>
        <w:lastRenderedPageBreak/>
        <w:t>10.74</w:t>
      </w:r>
      <w:r w:rsidR="00A15F44" w:rsidRPr="00AF0060">
        <w:t xml:space="preserve">  </w:t>
      </w:r>
      <w:r w:rsidRPr="00AF0060">
        <w:t>Certain documents to be referred to Attorney</w:t>
      </w:r>
      <w:r w:rsidR="00AF0060">
        <w:noBreakHyphen/>
      </w:r>
      <w:r w:rsidRPr="00AF0060">
        <w:t>General’s Department</w:t>
      </w:r>
      <w:bookmarkEnd w:id="260"/>
    </w:p>
    <w:p w:rsidR="003F45A3" w:rsidRPr="00AF0060" w:rsidRDefault="003F45A3" w:rsidP="00A15F44">
      <w:pPr>
        <w:pStyle w:val="subsection"/>
      </w:pPr>
      <w:r w:rsidRPr="00AF0060">
        <w:tab/>
      </w:r>
      <w:r w:rsidRPr="00AF0060">
        <w:tab/>
        <w:t>If, after receiving a request for service in this jurisdiction, the Registrar is of the opinion:</w:t>
      </w:r>
    </w:p>
    <w:p w:rsidR="003F45A3" w:rsidRPr="00AF0060" w:rsidRDefault="003F45A3" w:rsidP="00A15F44">
      <w:pPr>
        <w:pStyle w:val="paragraph"/>
      </w:pPr>
      <w:r w:rsidRPr="00AF0060">
        <w:tab/>
        <w:t>(a)</w:t>
      </w:r>
      <w:r w:rsidRPr="00AF0060">
        <w:tab/>
        <w:t>that the request does not comply with rule</w:t>
      </w:r>
      <w:r w:rsidR="00AF0060">
        <w:t> </w:t>
      </w:r>
      <w:r w:rsidRPr="00AF0060">
        <w:t>10.73; or</w:t>
      </w:r>
    </w:p>
    <w:p w:rsidR="003F45A3" w:rsidRPr="00AF0060" w:rsidRDefault="003F45A3" w:rsidP="00A15F44">
      <w:pPr>
        <w:pStyle w:val="paragraph"/>
      </w:pPr>
      <w:r w:rsidRPr="00AF0060">
        <w:tab/>
        <w:t>(b)</w:t>
      </w:r>
      <w:r w:rsidRPr="00AF0060">
        <w:tab/>
        <w:t>that the document to which the request relates is not a foreign judicial document; or</w:t>
      </w:r>
    </w:p>
    <w:p w:rsidR="003F45A3" w:rsidRPr="00AF0060" w:rsidRDefault="003F45A3" w:rsidP="00A15F44">
      <w:pPr>
        <w:pStyle w:val="paragraph"/>
      </w:pPr>
      <w:r w:rsidRPr="00AF0060">
        <w:tab/>
        <w:t>(c)</w:t>
      </w:r>
      <w:r w:rsidRPr="00AF0060">
        <w:tab/>
        <w:t>that compliance with the request may infringe Australia’s sovereignty or security;</w:t>
      </w:r>
    </w:p>
    <w:p w:rsidR="003F45A3" w:rsidRPr="00AF0060" w:rsidRDefault="003F45A3" w:rsidP="00A15F44">
      <w:pPr>
        <w:pStyle w:val="subsection2"/>
      </w:pPr>
      <w:r w:rsidRPr="00AF0060">
        <w:t>the Registrar must refer the request to the Attorney</w:t>
      </w:r>
      <w:r w:rsidR="00AF0060">
        <w:noBreakHyphen/>
      </w:r>
      <w:r w:rsidRPr="00AF0060">
        <w:t>General’s Department, together with a statement of the Registrar’s opinion.</w:t>
      </w:r>
    </w:p>
    <w:p w:rsidR="003F45A3" w:rsidRPr="00AF0060" w:rsidRDefault="00A15F44" w:rsidP="00A15F44">
      <w:pPr>
        <w:pStyle w:val="notetext"/>
      </w:pPr>
      <w:r w:rsidRPr="00AF0060">
        <w:t>Note:</w:t>
      </w:r>
      <w:r w:rsidRPr="00AF0060">
        <w:tab/>
      </w:r>
      <w:r w:rsidR="003F45A3" w:rsidRPr="00AF0060">
        <w:t>The Attorney</w:t>
      </w:r>
      <w:r w:rsidR="00AF0060">
        <w:noBreakHyphen/>
      </w:r>
      <w:r w:rsidR="003F45A3" w:rsidRPr="00AF0060">
        <w:t>General’s Department will deal with misdirected and non</w:t>
      </w:r>
      <w:r w:rsidR="00AF0060">
        <w:noBreakHyphen/>
      </w:r>
      <w:r w:rsidR="003F45A3" w:rsidRPr="00AF0060">
        <w:t>compliant requests, make arrangements for the service of extrajudicial documents and assess and decide questions concerning Australia’s sovereignty and security.</w:t>
      </w:r>
    </w:p>
    <w:p w:rsidR="003F45A3" w:rsidRPr="00AF0060" w:rsidRDefault="003F45A3" w:rsidP="00A15F44">
      <w:pPr>
        <w:pStyle w:val="ActHead5"/>
      </w:pPr>
      <w:bookmarkStart w:id="261" w:name="_Toc373142744"/>
      <w:r w:rsidRPr="00AF0060">
        <w:rPr>
          <w:rStyle w:val="CharSectno"/>
        </w:rPr>
        <w:t>10.75</w:t>
      </w:r>
      <w:r w:rsidR="00A15F44" w:rsidRPr="00AF0060">
        <w:t xml:space="preserve">  </w:t>
      </w:r>
      <w:r w:rsidRPr="00AF0060">
        <w:t>Service</w:t>
      </w:r>
      <w:bookmarkEnd w:id="261"/>
    </w:p>
    <w:p w:rsidR="003F45A3" w:rsidRPr="00AF0060" w:rsidRDefault="003F45A3" w:rsidP="00A15F44">
      <w:pPr>
        <w:pStyle w:val="subsection"/>
      </w:pPr>
      <w:r w:rsidRPr="00AF0060">
        <w:tab/>
        <w:t>(1)</w:t>
      </w:r>
      <w:r w:rsidRPr="00AF0060">
        <w:tab/>
        <w:t>Subject to rule</w:t>
      </w:r>
      <w:r w:rsidR="00AF0060">
        <w:t> </w:t>
      </w:r>
      <w:r w:rsidRPr="00AF0060">
        <w:t>10.73, on receipt of a request for service in this jurisdiction, the Court must arrange for the service of the relevant documents in accordance with the request.</w:t>
      </w:r>
    </w:p>
    <w:p w:rsidR="003F45A3" w:rsidRPr="00AF0060" w:rsidRDefault="003F45A3" w:rsidP="00A15F44">
      <w:pPr>
        <w:pStyle w:val="subsection"/>
      </w:pPr>
      <w:r w:rsidRPr="00AF0060">
        <w:tab/>
        <w:t>(2)</w:t>
      </w:r>
      <w:r w:rsidRPr="00AF0060">
        <w:tab/>
        <w:t>The relevant documents mentioned in subrule</w:t>
      </w:r>
      <w:r w:rsidR="00AF0060">
        <w:t xml:space="preserve"> </w:t>
      </w:r>
      <w:r w:rsidRPr="00AF0060">
        <w:t>(1) are the following:</w:t>
      </w:r>
    </w:p>
    <w:p w:rsidR="003F45A3" w:rsidRPr="00AF0060" w:rsidRDefault="003F45A3" w:rsidP="00A15F44">
      <w:pPr>
        <w:pStyle w:val="paragraph"/>
      </w:pPr>
      <w:r w:rsidRPr="00AF0060">
        <w:tab/>
        <w:t>(a)</w:t>
      </w:r>
      <w:r w:rsidRPr="00AF0060">
        <w:tab/>
        <w:t>the document to be served;</w:t>
      </w:r>
    </w:p>
    <w:p w:rsidR="003F45A3" w:rsidRPr="00AF0060" w:rsidRDefault="003F45A3" w:rsidP="00A15F44">
      <w:pPr>
        <w:pStyle w:val="paragraph"/>
      </w:pPr>
      <w:r w:rsidRPr="00AF0060">
        <w:tab/>
        <w:t>(b)</w:t>
      </w:r>
      <w:r w:rsidRPr="00AF0060">
        <w:tab/>
        <w:t>a summary of the document to be served;</w:t>
      </w:r>
    </w:p>
    <w:p w:rsidR="003F45A3" w:rsidRPr="00AF0060" w:rsidRDefault="003F45A3" w:rsidP="00A15F44">
      <w:pPr>
        <w:pStyle w:val="paragraph"/>
      </w:pPr>
      <w:r w:rsidRPr="00AF0060">
        <w:tab/>
        <w:t>(c)</w:t>
      </w:r>
      <w:r w:rsidRPr="00AF0060">
        <w:tab/>
        <w:t>a copy of the request for service in this jurisdiction;</w:t>
      </w:r>
    </w:p>
    <w:p w:rsidR="003F45A3" w:rsidRPr="00AF0060" w:rsidRDefault="003F45A3" w:rsidP="00A15F44">
      <w:pPr>
        <w:pStyle w:val="paragraph"/>
      </w:pPr>
      <w:r w:rsidRPr="00AF0060">
        <w:tab/>
        <w:t>(d)</w:t>
      </w:r>
      <w:r w:rsidRPr="00AF0060">
        <w:tab/>
        <w:t xml:space="preserve">if either of the documents mentioned in </w:t>
      </w:r>
      <w:r w:rsidR="00AF0060">
        <w:t>paragraphs (</w:t>
      </w:r>
      <w:r w:rsidRPr="00AF0060">
        <w:t>a) and (b) is not in the English language, an English translation of the document.</w:t>
      </w:r>
    </w:p>
    <w:p w:rsidR="003F45A3" w:rsidRPr="00AF0060" w:rsidRDefault="003F45A3" w:rsidP="00A15F44">
      <w:pPr>
        <w:pStyle w:val="subsection"/>
      </w:pPr>
      <w:r w:rsidRPr="00AF0060">
        <w:tab/>
        <w:t>(3)</w:t>
      </w:r>
      <w:r w:rsidRPr="00AF0060">
        <w:tab/>
        <w:t>Service of the relevant documents may be effected by any of the following methods of service:</w:t>
      </w:r>
    </w:p>
    <w:p w:rsidR="003F45A3" w:rsidRPr="00AF0060" w:rsidRDefault="003F45A3" w:rsidP="00A15F44">
      <w:pPr>
        <w:pStyle w:val="paragraph"/>
      </w:pPr>
      <w:r w:rsidRPr="00AF0060">
        <w:tab/>
        <w:t>(a)</w:t>
      </w:r>
      <w:r w:rsidRPr="00AF0060">
        <w:tab/>
        <w:t>by a method of service prescribed by the law in force in this jurisdiction:</w:t>
      </w:r>
    </w:p>
    <w:p w:rsidR="003F45A3" w:rsidRPr="00AF0060" w:rsidRDefault="003F45A3" w:rsidP="00A15F44">
      <w:pPr>
        <w:pStyle w:val="paragraphsub"/>
      </w:pPr>
      <w:r w:rsidRPr="00AF0060">
        <w:lastRenderedPageBreak/>
        <w:tab/>
        <w:t>(i)</w:t>
      </w:r>
      <w:r w:rsidRPr="00AF0060">
        <w:tab/>
        <w:t>for the service of a document of a kind corresponding to the document to be served; or</w:t>
      </w:r>
    </w:p>
    <w:p w:rsidR="003F45A3" w:rsidRPr="00AF0060" w:rsidRDefault="003F45A3" w:rsidP="00A15F44">
      <w:pPr>
        <w:pStyle w:val="paragraphsub"/>
      </w:pPr>
      <w:r w:rsidRPr="00AF0060">
        <w:tab/>
        <w:t>(ii)</w:t>
      </w:r>
      <w:r w:rsidRPr="00AF0060">
        <w:tab/>
        <w:t>if there is no such corresponding kind of document</w:t>
      </w:r>
      <w:r w:rsidR="00A15F44" w:rsidRPr="00AF0060">
        <w:t>—</w:t>
      </w:r>
      <w:r w:rsidRPr="00AF0060">
        <w:t>for the service of initiating process in proceedings in the Court;</w:t>
      </w:r>
    </w:p>
    <w:p w:rsidR="003F45A3" w:rsidRPr="00AF0060" w:rsidRDefault="003F45A3" w:rsidP="00A15F44">
      <w:pPr>
        <w:pStyle w:val="paragraph"/>
      </w:pPr>
      <w:r w:rsidRPr="00AF0060">
        <w:tab/>
        <w:t>(b)</w:t>
      </w:r>
      <w:r w:rsidRPr="00AF0060">
        <w:tab/>
        <w:t>if the applicant has requested a particular method of service and that method is compatible with the law in force in this jurisdiction</w:t>
      </w:r>
      <w:r w:rsidR="00A15F44" w:rsidRPr="00AF0060">
        <w:t>—</w:t>
      </w:r>
      <w:r w:rsidRPr="00AF0060">
        <w:t>by that method;</w:t>
      </w:r>
    </w:p>
    <w:p w:rsidR="003F45A3" w:rsidRPr="00AF0060" w:rsidRDefault="003F45A3" w:rsidP="00A15F44">
      <w:pPr>
        <w:pStyle w:val="paragraph"/>
      </w:pPr>
      <w:r w:rsidRPr="00AF0060">
        <w:tab/>
        <w:t>(c)</w:t>
      </w:r>
      <w:r w:rsidRPr="00AF0060">
        <w:tab/>
        <w:t>if the applicant has not requested a particular method of service and the person requested to be served accepts the document voluntarily</w:t>
      </w:r>
      <w:r w:rsidR="00A15F44" w:rsidRPr="00AF0060">
        <w:t>—</w:t>
      </w:r>
      <w:r w:rsidRPr="00AF0060">
        <w:t>by delivery of the document to the person requested to be served.</w:t>
      </w:r>
    </w:p>
    <w:p w:rsidR="003F45A3" w:rsidRPr="00AF0060" w:rsidRDefault="003F45A3" w:rsidP="00A15F44">
      <w:pPr>
        <w:pStyle w:val="ActHead5"/>
      </w:pPr>
      <w:bookmarkStart w:id="262" w:name="_Toc373142745"/>
      <w:r w:rsidRPr="00AF0060">
        <w:rPr>
          <w:rStyle w:val="CharSectno"/>
        </w:rPr>
        <w:t>10.76</w:t>
      </w:r>
      <w:r w:rsidR="00A15F44" w:rsidRPr="00AF0060">
        <w:t xml:space="preserve">  </w:t>
      </w:r>
      <w:r w:rsidRPr="00AF0060">
        <w:t>Affidavit as to service</w:t>
      </w:r>
      <w:bookmarkEnd w:id="262"/>
    </w:p>
    <w:p w:rsidR="003F45A3" w:rsidRPr="00AF0060" w:rsidRDefault="003F45A3" w:rsidP="00A15F44">
      <w:pPr>
        <w:pStyle w:val="subsection"/>
      </w:pPr>
      <w:r w:rsidRPr="00AF0060">
        <w:tab/>
        <w:t>(1)</w:t>
      </w:r>
      <w:r w:rsidRPr="00AF0060">
        <w:tab/>
        <w:t>If service of a document has been effected pursuant to a request for service in this jurisdiction, the person by whom service has been effected must lodge with the Court an affidavit of service stating:</w:t>
      </w:r>
    </w:p>
    <w:p w:rsidR="003F45A3" w:rsidRPr="00AF0060" w:rsidRDefault="003F45A3" w:rsidP="00A15F44">
      <w:pPr>
        <w:pStyle w:val="paragraph"/>
      </w:pPr>
      <w:r w:rsidRPr="00AF0060">
        <w:tab/>
        <w:t>(a)</w:t>
      </w:r>
      <w:r w:rsidRPr="00AF0060">
        <w:tab/>
        <w:t>the time, day of the week and date the document was served; and</w:t>
      </w:r>
    </w:p>
    <w:p w:rsidR="003F45A3" w:rsidRPr="00AF0060" w:rsidRDefault="003F45A3" w:rsidP="00A15F44">
      <w:pPr>
        <w:pStyle w:val="paragraph"/>
      </w:pPr>
      <w:r w:rsidRPr="00AF0060">
        <w:tab/>
        <w:t>(b)</w:t>
      </w:r>
      <w:r w:rsidRPr="00AF0060">
        <w:tab/>
        <w:t>the place where the document was served; and</w:t>
      </w:r>
    </w:p>
    <w:p w:rsidR="003F45A3" w:rsidRPr="00AF0060" w:rsidRDefault="003F45A3" w:rsidP="00A15F44">
      <w:pPr>
        <w:pStyle w:val="paragraph"/>
      </w:pPr>
      <w:r w:rsidRPr="00AF0060">
        <w:tab/>
        <w:t>(c)</w:t>
      </w:r>
      <w:r w:rsidRPr="00AF0060">
        <w:tab/>
        <w:t>the method of service; and</w:t>
      </w:r>
    </w:p>
    <w:p w:rsidR="003F45A3" w:rsidRPr="00AF0060" w:rsidRDefault="003F45A3" w:rsidP="00A15F44">
      <w:pPr>
        <w:pStyle w:val="paragraph"/>
      </w:pPr>
      <w:r w:rsidRPr="00AF0060">
        <w:tab/>
        <w:t>(d)</w:t>
      </w:r>
      <w:r w:rsidRPr="00AF0060">
        <w:tab/>
        <w:t>the person on whom the document was served; and</w:t>
      </w:r>
    </w:p>
    <w:p w:rsidR="003F45A3" w:rsidRPr="00AF0060" w:rsidRDefault="003F45A3" w:rsidP="00A15F44">
      <w:pPr>
        <w:pStyle w:val="paragraph"/>
      </w:pPr>
      <w:r w:rsidRPr="00AF0060">
        <w:tab/>
        <w:t>(e)</w:t>
      </w:r>
      <w:r w:rsidRPr="00AF0060">
        <w:tab/>
        <w:t>the way in which that person was identified.</w:t>
      </w:r>
    </w:p>
    <w:p w:rsidR="003F45A3" w:rsidRPr="00AF0060" w:rsidRDefault="003F45A3" w:rsidP="00A15F44">
      <w:pPr>
        <w:pStyle w:val="subsection"/>
      </w:pPr>
      <w:r w:rsidRPr="00AF0060">
        <w:tab/>
        <w:t>(2)</w:t>
      </w:r>
      <w:r w:rsidRPr="00AF0060">
        <w:tab/>
        <w:t>If attempts to serve a document pursuant to a request for service in this jurisdiction have failed, the person by whom service has been attempted must lodge with the Court an affidavit stating:</w:t>
      </w:r>
    </w:p>
    <w:p w:rsidR="003F45A3" w:rsidRPr="00AF0060" w:rsidRDefault="003F45A3" w:rsidP="00A15F44">
      <w:pPr>
        <w:pStyle w:val="paragraph"/>
      </w:pPr>
      <w:r w:rsidRPr="00AF0060">
        <w:tab/>
        <w:t>(a)</w:t>
      </w:r>
      <w:r w:rsidRPr="00AF0060">
        <w:tab/>
        <w:t>the attempts made to serve the document; and</w:t>
      </w:r>
    </w:p>
    <w:p w:rsidR="003F45A3" w:rsidRPr="00AF0060" w:rsidRDefault="003F45A3" w:rsidP="00A15F44">
      <w:pPr>
        <w:pStyle w:val="paragraph"/>
      </w:pPr>
      <w:r w:rsidRPr="00AF0060">
        <w:tab/>
        <w:t>(b)</w:t>
      </w:r>
      <w:r w:rsidRPr="00AF0060">
        <w:tab/>
        <w:t>why service has not been possible.</w:t>
      </w:r>
    </w:p>
    <w:p w:rsidR="003F45A3" w:rsidRPr="00AF0060" w:rsidRDefault="003F45A3" w:rsidP="00A15F44">
      <w:pPr>
        <w:pStyle w:val="subsection"/>
      </w:pPr>
      <w:r w:rsidRPr="00AF0060">
        <w:tab/>
        <w:t>(3)</w:t>
      </w:r>
      <w:r w:rsidRPr="00AF0060">
        <w:tab/>
        <w:t>When an affidavit as to service of a document has been lodged in accordance with this rule, the Registrar:</w:t>
      </w:r>
    </w:p>
    <w:p w:rsidR="003F45A3" w:rsidRPr="00AF0060" w:rsidRDefault="003F45A3" w:rsidP="00A15F44">
      <w:pPr>
        <w:pStyle w:val="paragraph"/>
      </w:pPr>
      <w:r w:rsidRPr="00AF0060">
        <w:tab/>
        <w:t>(a)</w:t>
      </w:r>
      <w:r w:rsidRPr="00AF0060">
        <w:tab/>
        <w:t>must complete a certificate of service, sealed with the seal of the Court, on the reverse side of, or attached to, the request for service in this jurisdiction; and</w:t>
      </w:r>
    </w:p>
    <w:p w:rsidR="003F45A3" w:rsidRPr="00AF0060" w:rsidRDefault="003F45A3" w:rsidP="00A15F44">
      <w:pPr>
        <w:pStyle w:val="paragraph"/>
      </w:pPr>
      <w:r w:rsidRPr="00AF0060">
        <w:lastRenderedPageBreak/>
        <w:tab/>
        <w:t>(b)</w:t>
      </w:r>
      <w:r w:rsidRPr="00AF0060">
        <w:tab/>
        <w:t>must forward the certificate of service, together with a statement as to the costs incurred in relation to the service or attempted service of the document, directly to the forwarding authority from which the request was received.</w:t>
      </w:r>
    </w:p>
    <w:p w:rsidR="003F45A3" w:rsidRPr="00AF0060" w:rsidRDefault="003F45A3" w:rsidP="00A15F44">
      <w:pPr>
        <w:pStyle w:val="subsection"/>
      </w:pPr>
      <w:r w:rsidRPr="00AF0060">
        <w:tab/>
        <w:t>(4)</w:t>
      </w:r>
      <w:r w:rsidRPr="00AF0060">
        <w:tab/>
        <w:t>A certificate of service must be:</w:t>
      </w:r>
    </w:p>
    <w:p w:rsidR="003F45A3" w:rsidRPr="00AF0060" w:rsidRDefault="003F45A3" w:rsidP="00A15F44">
      <w:pPr>
        <w:pStyle w:val="paragraph"/>
      </w:pPr>
      <w:r w:rsidRPr="00AF0060">
        <w:tab/>
        <w:t>(a)</w:t>
      </w:r>
      <w:r w:rsidRPr="00AF0060">
        <w:tab/>
        <w:t xml:space="preserve">in accordance with </w:t>
      </w:r>
      <w:r w:rsidR="00A15F44" w:rsidRPr="00AF0060">
        <w:t>Part</w:t>
      </w:r>
      <w:r w:rsidR="00AF0060">
        <w:t> </w:t>
      </w:r>
      <w:r w:rsidRPr="00AF0060">
        <w:t>2 of Form</w:t>
      </w:r>
      <w:r w:rsidR="00AF0060">
        <w:t xml:space="preserve"> </w:t>
      </w:r>
      <w:r w:rsidRPr="00AF0060">
        <w:t>25; or</w:t>
      </w:r>
    </w:p>
    <w:p w:rsidR="003F45A3" w:rsidRPr="00AF0060" w:rsidRDefault="003F45A3" w:rsidP="00A15F44">
      <w:pPr>
        <w:pStyle w:val="paragraph"/>
      </w:pPr>
      <w:r w:rsidRPr="00AF0060">
        <w:tab/>
        <w:t>(b)</w:t>
      </w:r>
      <w:r w:rsidRPr="00AF0060">
        <w:tab/>
        <w:t xml:space="preserve">if a form or certificate that substantially corresponds to </w:t>
      </w:r>
      <w:r w:rsidR="00A15F44" w:rsidRPr="00AF0060">
        <w:t>Part</w:t>
      </w:r>
      <w:r w:rsidR="00AF0060">
        <w:t> </w:t>
      </w:r>
      <w:r w:rsidRPr="00AF0060">
        <w:t>2 of Form</w:t>
      </w:r>
      <w:r w:rsidR="00AF0060">
        <w:t xml:space="preserve"> </w:t>
      </w:r>
      <w:r w:rsidRPr="00AF0060">
        <w:t>25 accompanies the request for service, in that accompanying form.</w:t>
      </w:r>
    </w:p>
    <w:p w:rsidR="003F45A3" w:rsidRPr="00AF0060" w:rsidRDefault="00A15F44" w:rsidP="00A15F44">
      <w:pPr>
        <w:pStyle w:val="ActHead2"/>
        <w:pageBreakBefore/>
      </w:pPr>
      <w:bookmarkStart w:id="263" w:name="_Toc373142746"/>
      <w:r w:rsidRPr="00AF0060">
        <w:rPr>
          <w:rStyle w:val="CharPartNo"/>
        </w:rPr>
        <w:lastRenderedPageBreak/>
        <w:t>Part</w:t>
      </w:r>
      <w:r w:rsidR="00AF0060" w:rsidRPr="00AF0060">
        <w:rPr>
          <w:rStyle w:val="CharPartNo"/>
        </w:rPr>
        <w:t> </w:t>
      </w:r>
      <w:r w:rsidR="003F45A3" w:rsidRPr="00AF0060">
        <w:rPr>
          <w:rStyle w:val="CharPartNo"/>
        </w:rPr>
        <w:t>11</w:t>
      </w:r>
      <w:r w:rsidRPr="00AF0060">
        <w:t>—</w:t>
      </w:r>
      <w:r w:rsidR="003F45A3" w:rsidRPr="00AF0060">
        <w:rPr>
          <w:rStyle w:val="CharPartText"/>
        </w:rPr>
        <w:t>Address for service</w:t>
      </w:r>
      <w:bookmarkEnd w:id="263"/>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64" w:name="_Toc373142747"/>
      <w:r w:rsidRPr="00AF0060">
        <w:rPr>
          <w:rStyle w:val="CharSectno"/>
        </w:rPr>
        <w:t>11.01</w:t>
      </w:r>
      <w:r w:rsidR="00A15F44" w:rsidRPr="00AF0060">
        <w:t xml:space="preserve">  </w:t>
      </w:r>
      <w:r w:rsidRPr="00AF0060">
        <w:t>Address for service</w:t>
      </w:r>
      <w:r w:rsidR="00A15F44" w:rsidRPr="00AF0060">
        <w:t>—</w:t>
      </w:r>
      <w:r w:rsidRPr="00AF0060">
        <w:t>general</w:t>
      </w:r>
      <w:bookmarkEnd w:id="264"/>
    </w:p>
    <w:p w:rsidR="003F45A3" w:rsidRPr="00AF0060" w:rsidRDefault="003F45A3" w:rsidP="00A15F44">
      <w:pPr>
        <w:pStyle w:val="subsection"/>
      </w:pPr>
      <w:r w:rsidRPr="00AF0060">
        <w:tab/>
        <w:t>(1)</w:t>
      </w:r>
      <w:r w:rsidRPr="00AF0060">
        <w:tab/>
        <w:t>An address for service for a party must include the address of a place within Australia at which a document in the proceeding may, during ordinary business hours, be left for the party and to which a document in the proceeding may be posted to the party.</w:t>
      </w:r>
    </w:p>
    <w:p w:rsidR="003F45A3" w:rsidRPr="00AF0060" w:rsidRDefault="003F45A3" w:rsidP="00A15F44">
      <w:pPr>
        <w:pStyle w:val="subsection"/>
      </w:pPr>
      <w:r w:rsidRPr="00AF0060">
        <w:tab/>
        <w:t>(2)</w:t>
      </w:r>
      <w:r w:rsidRPr="00AF0060">
        <w:tab/>
        <w:t>If a party is represented by a lawyer who has general authority to act for that party, the address for service for the party must be the address of the lawyer.</w:t>
      </w:r>
    </w:p>
    <w:p w:rsidR="003F45A3" w:rsidRPr="00AF0060" w:rsidRDefault="003F45A3" w:rsidP="00A15F44">
      <w:pPr>
        <w:pStyle w:val="subsection"/>
      </w:pPr>
      <w:r w:rsidRPr="00AF0060">
        <w:tab/>
        <w:t>(3)</w:t>
      </w:r>
      <w:r w:rsidRPr="00AF0060">
        <w:tab/>
        <w:t>The address for service must contain the information mentioned in rule</w:t>
      </w:r>
      <w:r w:rsidR="00AF0060">
        <w:t> </w:t>
      </w:r>
      <w:r w:rsidRPr="00AF0060">
        <w:t>2.16.</w:t>
      </w:r>
    </w:p>
    <w:p w:rsidR="003F45A3" w:rsidRPr="00AF0060" w:rsidRDefault="003F45A3" w:rsidP="00A15F44">
      <w:pPr>
        <w:pStyle w:val="subsection"/>
      </w:pPr>
      <w:r w:rsidRPr="00AF0060">
        <w:tab/>
        <w:t>(4)</w:t>
      </w:r>
      <w:r w:rsidRPr="00AF0060">
        <w:tab/>
        <w:t>If the party is represented by a lawyer, the party agrees for the party’s lawyer to receive documents at the lawyer’s email address.</w:t>
      </w:r>
    </w:p>
    <w:p w:rsidR="003F45A3" w:rsidRPr="00AF0060" w:rsidRDefault="003F45A3" w:rsidP="00A15F44">
      <w:pPr>
        <w:pStyle w:val="subsection"/>
      </w:pPr>
      <w:r w:rsidRPr="00AF0060">
        <w:rPr>
          <w:szCs w:val="22"/>
        </w:rPr>
        <w:tab/>
      </w:r>
      <w:r w:rsidRPr="00AF0060">
        <w:t>(5)</w:t>
      </w:r>
      <w:r w:rsidRPr="00AF0060">
        <w:tab/>
        <w:t>If the party is not represented by a lawyer but provides an email address, the party agrees to receive documents at the email address.</w:t>
      </w:r>
    </w:p>
    <w:p w:rsidR="003F45A3" w:rsidRPr="00AF0060" w:rsidRDefault="00A15F44" w:rsidP="00A15F44">
      <w:pPr>
        <w:pStyle w:val="notetext"/>
      </w:pPr>
      <w:r w:rsidRPr="00AF0060">
        <w:t>Note:</w:t>
      </w:r>
      <w:r w:rsidRPr="00AF0060">
        <w:tab/>
      </w:r>
      <w:r w:rsidR="003F45A3" w:rsidRPr="00AF0060">
        <w:t>The parties may agree on how service is to be effected.  For example, the parties may agree that service be at a fax number.</w:t>
      </w:r>
    </w:p>
    <w:p w:rsidR="003F45A3" w:rsidRPr="00AF0060" w:rsidRDefault="003F45A3" w:rsidP="00A15F44">
      <w:pPr>
        <w:pStyle w:val="ActHead5"/>
      </w:pPr>
      <w:bookmarkStart w:id="265" w:name="_Toc373142748"/>
      <w:r w:rsidRPr="00AF0060">
        <w:rPr>
          <w:rStyle w:val="CharSectno"/>
        </w:rPr>
        <w:t>11.02</w:t>
      </w:r>
      <w:r w:rsidR="00A15F44" w:rsidRPr="00AF0060">
        <w:t xml:space="preserve">  </w:t>
      </w:r>
      <w:r w:rsidRPr="00AF0060">
        <w:t>Address for service</w:t>
      </w:r>
      <w:r w:rsidR="00A15F44" w:rsidRPr="00AF0060">
        <w:t>—</w:t>
      </w:r>
      <w:r w:rsidRPr="00AF0060">
        <w:t>corporations</w:t>
      </w:r>
      <w:bookmarkEnd w:id="265"/>
    </w:p>
    <w:p w:rsidR="003F45A3" w:rsidRPr="00AF0060" w:rsidRDefault="003F45A3" w:rsidP="00A15F44">
      <w:pPr>
        <w:pStyle w:val="subsection"/>
      </w:pPr>
      <w:r w:rsidRPr="00AF0060">
        <w:tab/>
      </w:r>
      <w:r w:rsidRPr="00AF0060">
        <w:tab/>
        <w:t>A notice of address for service for a corporation must be filed by a lawyer.</w:t>
      </w:r>
    </w:p>
    <w:p w:rsidR="003F45A3" w:rsidRPr="00AF0060" w:rsidRDefault="00A15F44" w:rsidP="00A15F44">
      <w:pPr>
        <w:pStyle w:val="notetext"/>
      </w:pPr>
      <w:r w:rsidRPr="00AF0060">
        <w:t>Note 1:</w:t>
      </w:r>
      <w:r w:rsidRPr="00AF0060">
        <w:tab/>
        <w:t>Division</w:t>
      </w:r>
      <w:r w:rsidR="00AF0060">
        <w:t> </w:t>
      </w:r>
      <w:r w:rsidR="003F45A3" w:rsidRPr="00AF0060">
        <w:t>4.1 deals with lawyers.</w:t>
      </w:r>
    </w:p>
    <w:p w:rsidR="003F45A3" w:rsidRPr="00AF0060" w:rsidRDefault="00A15F44" w:rsidP="00A15F44">
      <w:pPr>
        <w:pStyle w:val="notetext"/>
      </w:pPr>
      <w:r w:rsidRPr="00AF0060">
        <w:t>Note 2:</w:t>
      </w:r>
      <w:r w:rsidRPr="00AF0060">
        <w:tab/>
      </w:r>
      <w:r w:rsidR="003F45A3" w:rsidRPr="00AF0060">
        <w:t>A corporation must not proceed in the Court other than by a lawyer</w:t>
      </w:r>
      <w:r w:rsidRPr="00AF0060">
        <w:t>—</w:t>
      </w:r>
      <w:r w:rsidR="003F45A3" w:rsidRPr="00AF0060">
        <w:t>see rule</w:t>
      </w:r>
      <w:r w:rsidR="00AF0060">
        <w:t> </w:t>
      </w:r>
      <w:r w:rsidR="003F45A3" w:rsidRPr="00AF0060">
        <w:t>4.01(2).</w:t>
      </w:r>
    </w:p>
    <w:p w:rsidR="003F45A3" w:rsidRPr="00AF0060" w:rsidRDefault="00A15F44" w:rsidP="00A15F44">
      <w:pPr>
        <w:pStyle w:val="notetext"/>
      </w:pPr>
      <w:r w:rsidRPr="00AF0060">
        <w:t>Note 3:</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266" w:name="_Toc373142749"/>
      <w:r w:rsidRPr="00AF0060">
        <w:rPr>
          <w:rStyle w:val="CharSectno"/>
        </w:rPr>
        <w:lastRenderedPageBreak/>
        <w:t>11.03</w:t>
      </w:r>
      <w:r w:rsidR="00A15F44" w:rsidRPr="00AF0060">
        <w:t xml:space="preserve">  </w:t>
      </w:r>
      <w:r w:rsidRPr="00AF0060">
        <w:t>Address for service</w:t>
      </w:r>
      <w:r w:rsidR="00A15F44" w:rsidRPr="00AF0060">
        <w:t>—</w:t>
      </w:r>
      <w:r w:rsidRPr="00AF0060">
        <w:t>proceeding against person in person’s business name</w:t>
      </w:r>
      <w:bookmarkEnd w:id="266"/>
    </w:p>
    <w:p w:rsidR="003F45A3" w:rsidRPr="00AF0060" w:rsidRDefault="003F45A3" w:rsidP="00A15F44">
      <w:pPr>
        <w:pStyle w:val="subsection"/>
      </w:pPr>
      <w:r w:rsidRPr="00AF0060">
        <w:tab/>
        <w:t>(1)</w:t>
      </w:r>
      <w:r w:rsidRPr="00AF0060">
        <w:tab/>
        <w:t>If an originating application is brought against a business name, the person served must file an address for service in the person’s name.</w:t>
      </w:r>
    </w:p>
    <w:p w:rsidR="003F45A3" w:rsidRPr="00AF0060" w:rsidRDefault="003F45A3" w:rsidP="00A15F44">
      <w:pPr>
        <w:pStyle w:val="subsection"/>
      </w:pPr>
      <w:r w:rsidRPr="00AF0060">
        <w:tab/>
        <w:t>(2)</w:t>
      </w:r>
      <w:r w:rsidRPr="00AF0060">
        <w:tab/>
        <w:t>A notice of address for service must be accompanied by a statement setting out the name and residential address of any person with whom, at the start of the proceeding or the date specified in the originating application (if any) when the cause of action arose, the person carried on business under the business name.</w:t>
      </w:r>
    </w:p>
    <w:p w:rsidR="003F45A3" w:rsidRPr="00AF0060" w:rsidRDefault="003F45A3" w:rsidP="00A15F44">
      <w:pPr>
        <w:pStyle w:val="ActHead5"/>
      </w:pPr>
      <w:bookmarkStart w:id="267" w:name="_Toc373142750"/>
      <w:r w:rsidRPr="00AF0060">
        <w:rPr>
          <w:rStyle w:val="CharSectno"/>
        </w:rPr>
        <w:t>11.04</w:t>
      </w:r>
      <w:r w:rsidR="00A15F44" w:rsidRPr="00AF0060">
        <w:t xml:space="preserve">  </w:t>
      </w:r>
      <w:r w:rsidRPr="00AF0060">
        <w:t>Address for service</w:t>
      </w:r>
      <w:r w:rsidR="00A15F44" w:rsidRPr="00AF0060">
        <w:t>—</w:t>
      </w:r>
      <w:r w:rsidRPr="00AF0060">
        <w:t>partnership</w:t>
      </w:r>
      <w:bookmarkEnd w:id="267"/>
    </w:p>
    <w:p w:rsidR="003F45A3" w:rsidRPr="00AF0060" w:rsidRDefault="003F45A3" w:rsidP="00A15F44">
      <w:pPr>
        <w:pStyle w:val="subsection"/>
      </w:pPr>
      <w:r w:rsidRPr="00AF0060">
        <w:tab/>
        <w:t>(1)</w:t>
      </w:r>
      <w:r w:rsidRPr="00AF0060">
        <w:tab/>
        <w:t>If an originating application claims that 2 or more persons are liable as partners, a person who is served with the originating application must file a notice of address for service in the person’s name.</w:t>
      </w:r>
    </w:p>
    <w:p w:rsidR="003F45A3" w:rsidRPr="00AF0060" w:rsidRDefault="003F45A3" w:rsidP="00A15F44">
      <w:pPr>
        <w:pStyle w:val="subsection"/>
      </w:pPr>
      <w:r w:rsidRPr="00AF0060">
        <w:tab/>
        <w:t>(2)</w:t>
      </w:r>
      <w:r w:rsidRPr="00AF0060">
        <w:tab/>
        <w:t>However, the proceeding continues in the partnership name.</w:t>
      </w:r>
    </w:p>
    <w:p w:rsidR="003F45A3" w:rsidRPr="00AF0060" w:rsidRDefault="00A15F44" w:rsidP="00A15F44">
      <w:pPr>
        <w:pStyle w:val="notetext"/>
      </w:pPr>
      <w:r w:rsidRPr="00AF0060">
        <w:t>Note:</w:t>
      </w:r>
      <w:r w:rsidRPr="00AF0060">
        <w:tab/>
      </w:r>
      <w:r w:rsidR="003F45A3" w:rsidRPr="00AF0060">
        <w:t>For the filing of a defence in a proceeding against a partnership, see rule</w:t>
      </w:r>
      <w:r w:rsidR="00AF0060">
        <w:t> </w:t>
      </w:r>
      <w:r w:rsidR="003F45A3" w:rsidRPr="00AF0060">
        <w:t>9.45.</w:t>
      </w:r>
    </w:p>
    <w:p w:rsidR="003F45A3" w:rsidRPr="00AF0060" w:rsidRDefault="003F45A3" w:rsidP="00A15F44">
      <w:pPr>
        <w:pStyle w:val="ActHead5"/>
      </w:pPr>
      <w:bookmarkStart w:id="268" w:name="_Toc373142751"/>
      <w:r w:rsidRPr="00AF0060">
        <w:rPr>
          <w:rStyle w:val="CharSectno"/>
        </w:rPr>
        <w:t>11.05</w:t>
      </w:r>
      <w:r w:rsidR="00A15F44" w:rsidRPr="00AF0060">
        <w:t xml:space="preserve">  </w:t>
      </w:r>
      <w:r w:rsidRPr="00AF0060">
        <w:t>Receivers</w:t>
      </w:r>
      <w:bookmarkEnd w:id="268"/>
    </w:p>
    <w:p w:rsidR="003F45A3" w:rsidRPr="00AF0060" w:rsidRDefault="003F45A3" w:rsidP="00A15F44">
      <w:pPr>
        <w:pStyle w:val="subsection"/>
      </w:pPr>
      <w:r w:rsidRPr="00AF0060">
        <w:tab/>
      </w:r>
      <w:r w:rsidRPr="00AF0060">
        <w:tab/>
        <w:t>A person who is appointed as a receiver must, within 7</w:t>
      </w:r>
      <w:r w:rsidR="00AF0060">
        <w:t xml:space="preserve"> </w:t>
      </w:r>
      <w:r w:rsidRPr="00AF0060">
        <w:t>days after the appointment, file a notice of address for service.</w:t>
      </w:r>
    </w:p>
    <w:p w:rsidR="003F45A3" w:rsidRPr="00AF0060" w:rsidRDefault="00A15F44" w:rsidP="00A15F44">
      <w:pPr>
        <w:pStyle w:val="notetext"/>
      </w:pPr>
      <w:r w:rsidRPr="00AF0060">
        <w:t>Note:</w:t>
      </w:r>
      <w:r w:rsidRPr="00AF0060">
        <w:tab/>
      </w:r>
      <w:r w:rsidR="003F45A3" w:rsidRPr="00AF0060">
        <w:t>Divisions</w:t>
      </w:r>
      <w:r w:rsidR="00AF0060">
        <w:t> </w:t>
      </w:r>
      <w:r w:rsidR="003F45A3" w:rsidRPr="00AF0060">
        <w:t>7.1 and 14.3 relate to receivers.</w:t>
      </w:r>
    </w:p>
    <w:p w:rsidR="003F45A3" w:rsidRPr="00AF0060" w:rsidRDefault="003F45A3" w:rsidP="00A15F44">
      <w:pPr>
        <w:pStyle w:val="ActHead5"/>
      </w:pPr>
      <w:bookmarkStart w:id="269" w:name="_Toc373142752"/>
      <w:r w:rsidRPr="00AF0060">
        <w:rPr>
          <w:rStyle w:val="CharSectno"/>
        </w:rPr>
        <w:t>11.06</w:t>
      </w:r>
      <w:r w:rsidR="00A15F44" w:rsidRPr="00AF0060">
        <w:t xml:space="preserve">  </w:t>
      </w:r>
      <w:r w:rsidRPr="00AF0060">
        <w:t>When must notice of address for service be filed</w:t>
      </w:r>
      <w:bookmarkEnd w:id="269"/>
    </w:p>
    <w:p w:rsidR="003F45A3" w:rsidRPr="00AF0060" w:rsidRDefault="003F45A3" w:rsidP="00A15F44">
      <w:pPr>
        <w:pStyle w:val="subsection"/>
      </w:pPr>
      <w:r w:rsidRPr="00AF0060">
        <w:tab/>
      </w:r>
      <w:r w:rsidRPr="00AF0060">
        <w:tab/>
        <w:t>A person who is required to file a notice of address for service in a proceeding must do so before the return date fixed in the originating application and before filing any other document in the proceeding.</w:t>
      </w:r>
    </w:p>
    <w:p w:rsidR="003F45A3" w:rsidRPr="00AF0060" w:rsidRDefault="003F45A3" w:rsidP="00A15F44">
      <w:pPr>
        <w:pStyle w:val="ActHead5"/>
      </w:pPr>
      <w:bookmarkStart w:id="270" w:name="_Toc373142753"/>
      <w:r w:rsidRPr="00AF0060">
        <w:rPr>
          <w:rStyle w:val="CharSectno"/>
        </w:rPr>
        <w:lastRenderedPageBreak/>
        <w:t>11.07</w:t>
      </w:r>
      <w:r w:rsidR="00A15F44" w:rsidRPr="00AF0060">
        <w:t xml:space="preserve">  </w:t>
      </w:r>
      <w:r w:rsidRPr="00AF0060">
        <w:t>How to file notice of address for service</w:t>
      </w:r>
      <w:bookmarkEnd w:id="270"/>
    </w:p>
    <w:p w:rsidR="003F45A3" w:rsidRPr="00AF0060" w:rsidRDefault="003F45A3" w:rsidP="00A15F44">
      <w:pPr>
        <w:pStyle w:val="subsection"/>
      </w:pPr>
      <w:r w:rsidRPr="00AF0060">
        <w:tab/>
      </w:r>
      <w:r w:rsidRPr="00AF0060">
        <w:tab/>
        <w:t>A person who is required to file a notice of address for service must do so in accordance with Form</w:t>
      </w:r>
      <w:r w:rsidR="00AF0060">
        <w:t xml:space="preserve"> </w:t>
      </w:r>
      <w:r w:rsidRPr="00AF0060">
        <w:t>10.</w:t>
      </w:r>
    </w:p>
    <w:p w:rsidR="003F45A3" w:rsidRPr="00AF0060" w:rsidRDefault="003F45A3" w:rsidP="00A15F44">
      <w:pPr>
        <w:pStyle w:val="ActHead5"/>
      </w:pPr>
      <w:bookmarkStart w:id="271" w:name="_Toc373142754"/>
      <w:r w:rsidRPr="00AF0060">
        <w:rPr>
          <w:rStyle w:val="CharSectno"/>
        </w:rPr>
        <w:t>11.08</w:t>
      </w:r>
      <w:r w:rsidR="00A15F44" w:rsidRPr="00AF0060">
        <w:t xml:space="preserve">  </w:t>
      </w:r>
      <w:r w:rsidRPr="00AF0060">
        <w:t>Service of notice of address for service</w:t>
      </w:r>
      <w:bookmarkEnd w:id="271"/>
    </w:p>
    <w:p w:rsidR="003F45A3" w:rsidRPr="00AF0060" w:rsidRDefault="003F45A3" w:rsidP="00A15F44">
      <w:pPr>
        <w:pStyle w:val="subsection"/>
      </w:pPr>
      <w:r w:rsidRPr="00AF0060">
        <w:tab/>
      </w:r>
      <w:r w:rsidRPr="00AF0060">
        <w:tab/>
        <w:t>As soon as practicable after a person files a notice of address for service, the person must serve a stamped copy of the notice on each other party to the proceeding.</w:t>
      </w:r>
    </w:p>
    <w:p w:rsidR="003F45A3" w:rsidRPr="00AF0060" w:rsidRDefault="00A15F44" w:rsidP="00A15F44">
      <w:pPr>
        <w:pStyle w:val="notetext"/>
      </w:pPr>
      <w:r w:rsidRPr="00AF0060">
        <w:t>Note:</w:t>
      </w:r>
      <w:r w:rsidRPr="00AF0060">
        <w:tab/>
      </w:r>
      <w:r w:rsidR="003F45A3" w:rsidRPr="00AF0060">
        <w:t>The stamp of the District Registry will be affixed to the notice of address for service</w:t>
      </w:r>
      <w:r w:rsidRPr="00AF0060">
        <w:t>—</w:t>
      </w:r>
      <w:r w:rsidR="003F45A3" w:rsidRPr="00AF0060">
        <w:t>see paragraph</w:t>
      </w:r>
      <w:r w:rsidR="00AF0060">
        <w:t> </w:t>
      </w:r>
      <w:r w:rsidR="003F45A3" w:rsidRPr="00AF0060">
        <w:t>2.01(2)(a).</w:t>
      </w:r>
    </w:p>
    <w:p w:rsidR="003F45A3" w:rsidRPr="00AF0060" w:rsidRDefault="003F45A3" w:rsidP="00A15F44">
      <w:pPr>
        <w:pStyle w:val="Item"/>
      </w:pPr>
      <w:r w:rsidRPr="00AF0060">
        <w:rPr>
          <w:b/>
        </w:rPr>
        <w:t>11.09</w:t>
      </w:r>
      <w:r w:rsidRPr="00AF0060">
        <w:tab/>
      </w:r>
      <w:r w:rsidRPr="00AF0060">
        <w:rPr>
          <w:b/>
        </w:rPr>
        <w:t>Change of address for service</w:t>
      </w:r>
    </w:p>
    <w:p w:rsidR="003F45A3" w:rsidRPr="00AF0060" w:rsidRDefault="003F45A3" w:rsidP="00A15F44">
      <w:pPr>
        <w:pStyle w:val="subsection"/>
      </w:pPr>
      <w:r w:rsidRPr="00AF0060">
        <w:tab/>
      </w:r>
      <w:r w:rsidRPr="00AF0060">
        <w:tab/>
        <w:t>A person may change the person’s address for service in a proceeding by:</w:t>
      </w:r>
    </w:p>
    <w:p w:rsidR="003F45A3" w:rsidRPr="00AF0060" w:rsidRDefault="003F45A3" w:rsidP="00A15F44">
      <w:pPr>
        <w:pStyle w:val="paragraph"/>
      </w:pPr>
      <w:r w:rsidRPr="00AF0060">
        <w:tab/>
        <w:t>(a)</w:t>
      </w:r>
      <w:r w:rsidRPr="00AF0060">
        <w:tab/>
        <w:t>filing a notice of the change showing the new notice of address for service, in accordance with Form</w:t>
      </w:r>
      <w:r w:rsidR="00AF0060">
        <w:t xml:space="preserve"> </w:t>
      </w:r>
      <w:r w:rsidRPr="00AF0060">
        <w:t>28; and</w:t>
      </w:r>
    </w:p>
    <w:p w:rsidR="003F45A3" w:rsidRPr="00AF0060" w:rsidRDefault="003F45A3" w:rsidP="00A15F44">
      <w:pPr>
        <w:pStyle w:val="paragraph"/>
      </w:pPr>
      <w:r w:rsidRPr="00AF0060">
        <w:tab/>
        <w:t>(b)</w:t>
      </w:r>
      <w:r w:rsidRPr="00AF0060">
        <w:tab/>
        <w:t>as soon as reasonably practicable, serving a copy of the new notice on each party to the proceeding.</w:t>
      </w:r>
    </w:p>
    <w:p w:rsidR="003F45A3" w:rsidRPr="00AF0060" w:rsidRDefault="00A15F44" w:rsidP="00112632">
      <w:pPr>
        <w:pStyle w:val="ActHead2"/>
        <w:pageBreakBefore/>
        <w:spacing w:before="240"/>
      </w:pPr>
      <w:bookmarkStart w:id="272" w:name="_Toc373142755"/>
      <w:r w:rsidRPr="00AF0060">
        <w:rPr>
          <w:rStyle w:val="CharPartNo"/>
        </w:rPr>
        <w:lastRenderedPageBreak/>
        <w:t>Part</w:t>
      </w:r>
      <w:r w:rsidR="00AF0060" w:rsidRPr="00AF0060">
        <w:rPr>
          <w:rStyle w:val="CharPartNo"/>
        </w:rPr>
        <w:t> </w:t>
      </w:r>
      <w:r w:rsidR="003F45A3" w:rsidRPr="00AF0060">
        <w:rPr>
          <w:rStyle w:val="CharPartNo"/>
        </w:rPr>
        <w:t>12</w:t>
      </w:r>
      <w:r w:rsidRPr="00AF0060">
        <w:t>—</w:t>
      </w:r>
      <w:r w:rsidR="003F45A3" w:rsidRPr="00AF0060">
        <w:rPr>
          <w:rStyle w:val="CharPartText"/>
        </w:rPr>
        <w:t>Submitting notices</w:t>
      </w:r>
      <w:bookmarkEnd w:id="272"/>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73" w:name="_Toc373142756"/>
      <w:r w:rsidRPr="00AF0060">
        <w:rPr>
          <w:rStyle w:val="CharSectno"/>
        </w:rPr>
        <w:t>12.01</w:t>
      </w:r>
      <w:r w:rsidR="00A15F44" w:rsidRPr="00AF0060">
        <w:t xml:space="preserve">  </w:t>
      </w:r>
      <w:r w:rsidRPr="00AF0060">
        <w:t>Submitting notice</w:t>
      </w:r>
      <w:bookmarkEnd w:id="273"/>
    </w:p>
    <w:p w:rsidR="003F45A3" w:rsidRPr="00AF0060" w:rsidRDefault="003F45A3" w:rsidP="00A15F44">
      <w:pPr>
        <w:pStyle w:val="subsection"/>
      </w:pPr>
      <w:r w:rsidRPr="00AF0060">
        <w:tab/>
        <w:t>(1)</w:t>
      </w:r>
      <w:r w:rsidRPr="00AF0060">
        <w:tab/>
        <w:t>A party who has been served with an originating application or a notice of appeal who does not want to contest the relief sought in the originating application or the notice of appeal may file a submitting notice, in accordance with Form</w:t>
      </w:r>
      <w:r w:rsidR="00AF0060">
        <w:t xml:space="preserve"> </w:t>
      </w:r>
      <w:r w:rsidRPr="00AF0060">
        <w:t>29.</w:t>
      </w:r>
    </w:p>
    <w:p w:rsidR="003F45A3" w:rsidRPr="00AF0060" w:rsidRDefault="00A15F44" w:rsidP="00A15F44">
      <w:pPr>
        <w:pStyle w:val="notetext"/>
      </w:pPr>
      <w:r w:rsidRPr="00AF0060">
        <w:t>Note:</w:t>
      </w:r>
      <w:r w:rsidRPr="00AF0060">
        <w:tab/>
      </w:r>
      <w:r w:rsidR="003F45A3" w:rsidRPr="00AF0060">
        <w:rPr>
          <w:b/>
          <w:i/>
        </w:rPr>
        <w:t>Submitting notice</w:t>
      </w:r>
      <w:r w:rsidR="003F45A3" w:rsidRPr="00AF0060">
        <w:t xml:space="preserve"> is defined in the Dictionary.</w:t>
      </w:r>
    </w:p>
    <w:p w:rsidR="003F45A3" w:rsidRPr="00AF0060" w:rsidRDefault="003F45A3" w:rsidP="00A15F44">
      <w:pPr>
        <w:pStyle w:val="subsection"/>
      </w:pPr>
      <w:r w:rsidRPr="00AF0060">
        <w:tab/>
        <w:t>(2)</w:t>
      </w:r>
      <w:r w:rsidRPr="00AF0060">
        <w:tab/>
        <w:t>A submitting notice must:</w:t>
      </w:r>
    </w:p>
    <w:p w:rsidR="003F45A3" w:rsidRPr="00AF0060" w:rsidRDefault="003F45A3" w:rsidP="00A15F44">
      <w:pPr>
        <w:pStyle w:val="paragraph"/>
      </w:pPr>
      <w:r w:rsidRPr="00AF0060">
        <w:tab/>
        <w:t>(a)</w:t>
      </w:r>
      <w:r w:rsidRPr="00AF0060">
        <w:tab/>
        <w:t>state that the party submits to any order that the Court may make; and</w:t>
      </w:r>
    </w:p>
    <w:p w:rsidR="003F45A3" w:rsidRPr="00AF0060" w:rsidRDefault="003F45A3" w:rsidP="00A15F44">
      <w:pPr>
        <w:pStyle w:val="paragraph"/>
      </w:pPr>
      <w:r w:rsidRPr="00AF0060">
        <w:tab/>
        <w:t>(b)</w:t>
      </w:r>
      <w:r w:rsidRPr="00AF0060">
        <w:tab/>
        <w:t>state whether the party wants to be heard on the question of costs; and</w:t>
      </w:r>
    </w:p>
    <w:p w:rsidR="003F45A3" w:rsidRPr="00AF0060" w:rsidRDefault="003F45A3" w:rsidP="00A15F44">
      <w:pPr>
        <w:pStyle w:val="paragraph"/>
      </w:pPr>
      <w:r w:rsidRPr="00AF0060">
        <w:tab/>
        <w:t>(c)</w:t>
      </w:r>
      <w:r w:rsidRPr="00AF0060">
        <w:tab/>
        <w:t>include an address for service; and</w:t>
      </w:r>
    </w:p>
    <w:p w:rsidR="003F45A3" w:rsidRPr="00AF0060" w:rsidRDefault="003F45A3" w:rsidP="00A15F44">
      <w:pPr>
        <w:pStyle w:val="paragraph"/>
      </w:pPr>
      <w:r w:rsidRPr="00AF0060">
        <w:tab/>
        <w:t>(d)</w:t>
      </w:r>
      <w:r w:rsidRPr="00AF0060">
        <w:tab/>
        <w:t>be filed:</w:t>
      </w:r>
    </w:p>
    <w:p w:rsidR="003F45A3" w:rsidRPr="00AF0060" w:rsidRDefault="003F45A3" w:rsidP="00A15F44">
      <w:pPr>
        <w:pStyle w:val="paragraphsub"/>
      </w:pPr>
      <w:r w:rsidRPr="00AF0060">
        <w:tab/>
        <w:t>(i)</w:t>
      </w:r>
      <w:r w:rsidRPr="00AF0060">
        <w:tab/>
        <w:t>for a party served with an originating application</w:t>
      </w:r>
      <w:r w:rsidR="00A15F44" w:rsidRPr="00AF0060">
        <w:t>—</w:t>
      </w:r>
      <w:r w:rsidRPr="00AF0060">
        <w:t>before the return date; or</w:t>
      </w:r>
    </w:p>
    <w:p w:rsidR="003F45A3" w:rsidRPr="00AF0060" w:rsidRDefault="003F45A3" w:rsidP="00A15F44">
      <w:pPr>
        <w:pStyle w:val="paragraphsub"/>
      </w:pPr>
      <w:r w:rsidRPr="00AF0060">
        <w:tab/>
        <w:t>(ii)</w:t>
      </w:r>
      <w:r w:rsidRPr="00AF0060">
        <w:tab/>
        <w:t>for a party served with a notice of appeal</w:t>
      </w:r>
      <w:r w:rsidR="00A15F44" w:rsidRPr="00AF0060">
        <w:t>—</w:t>
      </w:r>
      <w:r w:rsidRPr="00AF0060">
        <w:t>within 14</w:t>
      </w:r>
      <w:r w:rsidR="00AF0060">
        <w:t xml:space="preserve"> </w:t>
      </w:r>
      <w:r w:rsidRPr="00AF0060">
        <w:t>days after being served with the notice of appeal.</w:t>
      </w:r>
    </w:p>
    <w:p w:rsidR="003F45A3" w:rsidRPr="00AF0060" w:rsidRDefault="003F45A3" w:rsidP="00A15F44">
      <w:pPr>
        <w:pStyle w:val="subsection"/>
      </w:pPr>
      <w:r w:rsidRPr="00AF0060">
        <w:tab/>
        <w:t>(3)</w:t>
      </w:r>
      <w:r w:rsidRPr="00AF0060">
        <w:tab/>
        <w:t>A party who has filed a submitting notice may apply to the Court for leave to withdraw the notice.</w:t>
      </w:r>
    </w:p>
    <w:p w:rsidR="003F45A3" w:rsidRPr="00AF0060" w:rsidRDefault="003F45A3" w:rsidP="00A15F44">
      <w:pPr>
        <w:pStyle w:val="subsection"/>
      </w:pPr>
      <w:r w:rsidRPr="00AF0060">
        <w:tab/>
        <w:t>(4)</w:t>
      </w:r>
      <w:r w:rsidRPr="00AF0060">
        <w:tab/>
        <w:t>An application under subrule</w:t>
      </w:r>
      <w:r w:rsidR="00AF0060">
        <w:t xml:space="preserve"> </w:t>
      </w:r>
      <w:r w:rsidRPr="00AF0060">
        <w:t>(3) must be accompanied by an affidavit stating:</w:t>
      </w:r>
    </w:p>
    <w:p w:rsidR="003F45A3" w:rsidRPr="00AF0060" w:rsidRDefault="003F45A3" w:rsidP="00A15F44">
      <w:pPr>
        <w:pStyle w:val="paragraph"/>
      </w:pPr>
      <w:r w:rsidRPr="00AF0060">
        <w:tab/>
        <w:t>(a)</w:t>
      </w:r>
      <w:r w:rsidRPr="00AF0060">
        <w:tab/>
        <w:t>why the party wants to withdraw the submitting notice; and</w:t>
      </w:r>
    </w:p>
    <w:p w:rsidR="003F45A3" w:rsidRPr="00AF0060" w:rsidRDefault="003F45A3" w:rsidP="00A15F44">
      <w:pPr>
        <w:pStyle w:val="paragraph"/>
      </w:pPr>
      <w:r w:rsidRPr="00AF0060">
        <w:tab/>
        <w:t>(b)</w:t>
      </w:r>
      <w:r w:rsidRPr="00AF0060">
        <w:tab/>
        <w:t>the party’s intentions in relation to the further conduct of the proceeding.</w:t>
      </w:r>
    </w:p>
    <w:p w:rsidR="003F45A3" w:rsidRPr="00AF0060" w:rsidRDefault="00A15F44" w:rsidP="00112632">
      <w:pPr>
        <w:pStyle w:val="ActHead2"/>
        <w:pageBreakBefore/>
        <w:spacing w:before="240"/>
      </w:pPr>
      <w:bookmarkStart w:id="274" w:name="_Toc373142757"/>
      <w:r w:rsidRPr="00AF0060">
        <w:rPr>
          <w:rStyle w:val="CharPartNo"/>
        </w:rPr>
        <w:lastRenderedPageBreak/>
        <w:t>Part</w:t>
      </w:r>
      <w:r w:rsidR="00AF0060" w:rsidRPr="00AF0060">
        <w:rPr>
          <w:rStyle w:val="CharPartNo"/>
        </w:rPr>
        <w:t> </w:t>
      </w:r>
      <w:r w:rsidR="003F45A3" w:rsidRPr="00AF0060">
        <w:rPr>
          <w:rStyle w:val="CharPartNo"/>
        </w:rPr>
        <w:t>13</w:t>
      </w:r>
      <w:r w:rsidRPr="00AF0060">
        <w:t>—</w:t>
      </w:r>
      <w:r w:rsidR="003F45A3" w:rsidRPr="00AF0060">
        <w:rPr>
          <w:rStyle w:val="CharPartText"/>
        </w:rPr>
        <w:t>Jurisdiction</w:t>
      </w:r>
      <w:r w:rsidRPr="00AF0060">
        <w:rPr>
          <w:rStyle w:val="CharPartText"/>
        </w:rPr>
        <w:t>—</w:t>
      </w:r>
      <w:r w:rsidR="003F45A3" w:rsidRPr="00AF0060">
        <w:rPr>
          <w:rStyle w:val="CharPartText"/>
        </w:rPr>
        <w:t>setting aside originating application</w:t>
      </w:r>
      <w:bookmarkEnd w:id="274"/>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275" w:name="_Toc373142758"/>
      <w:r w:rsidRPr="00AF0060">
        <w:rPr>
          <w:rStyle w:val="CharSectno"/>
        </w:rPr>
        <w:t>13.01</w:t>
      </w:r>
      <w:r w:rsidR="00A15F44" w:rsidRPr="00AF0060">
        <w:t xml:space="preserve">  </w:t>
      </w:r>
      <w:r w:rsidRPr="00AF0060">
        <w:t>Setting aside originating application etc</w:t>
      </w:r>
      <w:bookmarkEnd w:id="275"/>
    </w:p>
    <w:p w:rsidR="003F45A3" w:rsidRPr="00AF0060" w:rsidRDefault="003F45A3" w:rsidP="00A15F44">
      <w:pPr>
        <w:pStyle w:val="subsection"/>
      </w:pPr>
      <w:r w:rsidRPr="00AF0060">
        <w:tab/>
        <w:t>(1)</w:t>
      </w:r>
      <w:r w:rsidRPr="00AF0060">
        <w:tab/>
        <w:t>A respondent may apply to the Court for an order:</w:t>
      </w:r>
    </w:p>
    <w:p w:rsidR="003F45A3" w:rsidRPr="00AF0060" w:rsidRDefault="003F45A3" w:rsidP="00A15F44">
      <w:pPr>
        <w:pStyle w:val="paragraph"/>
      </w:pPr>
      <w:r w:rsidRPr="00AF0060">
        <w:tab/>
        <w:t>(a)</w:t>
      </w:r>
      <w:r w:rsidRPr="00AF0060">
        <w:tab/>
        <w:t>setting aside an originating application; or</w:t>
      </w:r>
    </w:p>
    <w:p w:rsidR="003F45A3" w:rsidRPr="00AF0060" w:rsidRDefault="003F45A3" w:rsidP="00A15F44">
      <w:pPr>
        <w:pStyle w:val="paragraph"/>
      </w:pPr>
      <w:r w:rsidRPr="00AF0060">
        <w:tab/>
        <w:t>(b)</w:t>
      </w:r>
      <w:r w:rsidRPr="00AF0060">
        <w:tab/>
        <w:t>setting aside the service of an originating application on the respondent; or</w:t>
      </w:r>
    </w:p>
    <w:p w:rsidR="003F45A3" w:rsidRPr="00AF0060" w:rsidRDefault="003F45A3" w:rsidP="00A15F44">
      <w:pPr>
        <w:pStyle w:val="paragraph"/>
      </w:pPr>
      <w:r w:rsidRPr="00AF0060">
        <w:tab/>
        <w:t>(c)</w:t>
      </w:r>
      <w:r w:rsidRPr="00AF0060">
        <w:tab/>
        <w:t>declaring that an originating application has not been duly served on the respondent; or</w:t>
      </w:r>
    </w:p>
    <w:p w:rsidR="003F45A3" w:rsidRPr="00AF0060" w:rsidRDefault="003F45A3" w:rsidP="00A15F44">
      <w:pPr>
        <w:pStyle w:val="paragraph"/>
      </w:pPr>
      <w:r w:rsidRPr="00AF0060">
        <w:tab/>
        <w:t>(d)</w:t>
      </w:r>
      <w:r w:rsidRPr="00AF0060">
        <w:tab/>
        <w:t>discharging any order giving leave to serve an originating application outside Australia or confirming service of an originating application outside Australia.</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10.43 deals with the procedures for serving originating applications outside of Australia.</w:t>
      </w:r>
    </w:p>
    <w:p w:rsidR="003F45A3" w:rsidRPr="00AF0060" w:rsidRDefault="003F45A3" w:rsidP="00A15F44">
      <w:pPr>
        <w:pStyle w:val="subsection"/>
      </w:pPr>
      <w:r w:rsidRPr="00AF0060">
        <w:tab/>
        <w:t>(2)</w:t>
      </w:r>
      <w:r w:rsidRPr="00AF0060">
        <w:tab/>
        <w:t xml:space="preserve">If an order under </w:t>
      </w:r>
      <w:r w:rsidR="00AF0060">
        <w:t>paragraph (</w:t>
      </w:r>
      <w:r w:rsidRPr="00AF0060">
        <w:t>1)(b) or (c) is sought, the application must be accompanied by an affidavit stating:</w:t>
      </w:r>
    </w:p>
    <w:p w:rsidR="003F45A3" w:rsidRPr="00AF0060" w:rsidRDefault="003F45A3" w:rsidP="00A15F44">
      <w:pPr>
        <w:pStyle w:val="paragraph"/>
      </w:pPr>
      <w:r w:rsidRPr="00AF0060">
        <w:tab/>
        <w:t>(a)</w:t>
      </w:r>
      <w:r w:rsidRPr="00AF0060">
        <w:tab/>
        <w:t>the date on which the originating application was served on the respondent; and</w:t>
      </w:r>
    </w:p>
    <w:p w:rsidR="003F45A3" w:rsidRPr="00AF0060" w:rsidRDefault="003F45A3" w:rsidP="00A15F44">
      <w:pPr>
        <w:pStyle w:val="paragraph"/>
      </w:pPr>
      <w:r w:rsidRPr="00AF0060">
        <w:tab/>
        <w:t>(b)</w:t>
      </w:r>
      <w:r w:rsidRPr="00AF0060">
        <w:tab/>
        <w:t>details of the service.</w:t>
      </w:r>
    </w:p>
    <w:p w:rsidR="003F45A3" w:rsidRPr="00AF0060" w:rsidRDefault="003F45A3" w:rsidP="00A15F44">
      <w:pPr>
        <w:pStyle w:val="subsection"/>
      </w:pPr>
      <w:r w:rsidRPr="00AF0060">
        <w:tab/>
        <w:t>(3)</w:t>
      </w:r>
      <w:r w:rsidRPr="00AF0060">
        <w:tab/>
        <w:t>A respondent applying for an order under subrule</w:t>
      </w:r>
      <w:r w:rsidR="00AF0060">
        <w:t xml:space="preserve"> </w:t>
      </w:r>
      <w:r w:rsidRPr="00AF0060">
        <w:t>(1) must file the interlocutory application and affidavit at the same time that the respondent files a notice of address for service.</w:t>
      </w:r>
    </w:p>
    <w:p w:rsidR="003F45A3" w:rsidRPr="00AF0060" w:rsidRDefault="00A15F44" w:rsidP="00112632">
      <w:pPr>
        <w:pStyle w:val="ActHead2"/>
        <w:pageBreakBefore/>
        <w:spacing w:before="240"/>
      </w:pPr>
      <w:bookmarkStart w:id="276" w:name="_Toc373142759"/>
      <w:r w:rsidRPr="00AF0060">
        <w:rPr>
          <w:rStyle w:val="CharPartNo"/>
        </w:rPr>
        <w:lastRenderedPageBreak/>
        <w:t>Part</w:t>
      </w:r>
      <w:r w:rsidR="00AF0060" w:rsidRPr="00AF0060">
        <w:rPr>
          <w:rStyle w:val="CharPartNo"/>
        </w:rPr>
        <w:t> </w:t>
      </w:r>
      <w:r w:rsidR="003F45A3" w:rsidRPr="00AF0060">
        <w:rPr>
          <w:rStyle w:val="CharPartNo"/>
        </w:rPr>
        <w:t>14</w:t>
      </w:r>
      <w:r w:rsidRPr="00AF0060">
        <w:t>—</w:t>
      </w:r>
      <w:r w:rsidR="003F45A3" w:rsidRPr="00AF0060">
        <w:rPr>
          <w:rStyle w:val="CharPartText"/>
        </w:rPr>
        <w:t>Interlocutory orders for preservation of rights and property</w:t>
      </w:r>
      <w:bookmarkEnd w:id="276"/>
    </w:p>
    <w:p w:rsidR="003F45A3" w:rsidRPr="00AF0060" w:rsidRDefault="00A15F44" w:rsidP="00A15F44">
      <w:pPr>
        <w:pStyle w:val="ActHead3"/>
      </w:pPr>
      <w:bookmarkStart w:id="277" w:name="_Toc373142760"/>
      <w:r w:rsidRPr="00AF0060">
        <w:rPr>
          <w:rStyle w:val="CharDivNo"/>
        </w:rPr>
        <w:t>Division</w:t>
      </w:r>
      <w:r w:rsidR="00AF0060" w:rsidRPr="00AF0060">
        <w:rPr>
          <w:rStyle w:val="CharDivNo"/>
        </w:rPr>
        <w:t> </w:t>
      </w:r>
      <w:r w:rsidR="003F45A3" w:rsidRPr="00AF0060">
        <w:rPr>
          <w:rStyle w:val="CharDivNo"/>
        </w:rPr>
        <w:t>14.1</w:t>
      </w:r>
      <w:r w:rsidRPr="00AF0060">
        <w:t>—</w:t>
      </w:r>
      <w:r w:rsidR="003F45A3" w:rsidRPr="00AF0060">
        <w:rPr>
          <w:rStyle w:val="CharDivText"/>
        </w:rPr>
        <w:t>Inspection of property</w:t>
      </w:r>
      <w:bookmarkEnd w:id="277"/>
    </w:p>
    <w:p w:rsidR="003F45A3" w:rsidRPr="00AF0060" w:rsidRDefault="003F45A3" w:rsidP="00A15F44">
      <w:pPr>
        <w:pStyle w:val="ActHead5"/>
      </w:pPr>
      <w:bookmarkStart w:id="278" w:name="_Toc373142761"/>
      <w:r w:rsidRPr="00AF0060">
        <w:rPr>
          <w:rStyle w:val="CharSectno"/>
        </w:rPr>
        <w:t>14.01</w:t>
      </w:r>
      <w:r w:rsidR="00A15F44" w:rsidRPr="00AF0060">
        <w:t xml:space="preserve">  </w:t>
      </w:r>
      <w:r w:rsidRPr="00AF0060">
        <w:t>Order for inspection etc of property</w:t>
      </w:r>
      <w:bookmarkEnd w:id="278"/>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for any of the following:</w:t>
      </w:r>
    </w:p>
    <w:p w:rsidR="003F45A3" w:rsidRPr="00AF0060" w:rsidRDefault="003F45A3" w:rsidP="00A15F44">
      <w:pPr>
        <w:pStyle w:val="paragraphsub"/>
      </w:pPr>
      <w:r w:rsidRPr="00AF0060">
        <w:tab/>
        <w:t>(i)</w:t>
      </w:r>
      <w:r w:rsidRPr="00AF0060">
        <w:tab/>
        <w:t>inspection of any property;</w:t>
      </w:r>
    </w:p>
    <w:p w:rsidR="003F45A3" w:rsidRPr="00AF0060" w:rsidRDefault="003F45A3" w:rsidP="00A15F44">
      <w:pPr>
        <w:pStyle w:val="paragraphsub"/>
      </w:pPr>
      <w:r w:rsidRPr="00AF0060">
        <w:tab/>
        <w:t>(ii)</w:t>
      </w:r>
      <w:r w:rsidRPr="00AF0060">
        <w:tab/>
        <w:t>taking a sample of any property;</w:t>
      </w:r>
    </w:p>
    <w:p w:rsidR="003F45A3" w:rsidRPr="00AF0060" w:rsidRDefault="003F45A3" w:rsidP="00A15F44">
      <w:pPr>
        <w:pStyle w:val="paragraphsub"/>
      </w:pPr>
      <w:r w:rsidRPr="00AF0060">
        <w:tab/>
        <w:t>(iii)</w:t>
      </w:r>
      <w:r w:rsidRPr="00AF0060">
        <w:tab/>
        <w:t>making an observation of any property;</w:t>
      </w:r>
    </w:p>
    <w:p w:rsidR="003F45A3" w:rsidRPr="00AF0060" w:rsidRDefault="003F45A3" w:rsidP="00A15F44">
      <w:pPr>
        <w:pStyle w:val="paragraphsub"/>
      </w:pPr>
      <w:r w:rsidRPr="00AF0060">
        <w:tab/>
        <w:t>(iv)</w:t>
      </w:r>
      <w:r w:rsidRPr="00AF0060">
        <w:tab/>
        <w:t>trying an experiment on or with any property;</w:t>
      </w:r>
    </w:p>
    <w:p w:rsidR="003F45A3" w:rsidRPr="00AF0060" w:rsidRDefault="003F45A3" w:rsidP="00A15F44">
      <w:pPr>
        <w:pStyle w:val="paragraphsub"/>
      </w:pPr>
      <w:r w:rsidRPr="00AF0060">
        <w:tab/>
        <w:t>(v)</w:t>
      </w:r>
      <w:r w:rsidRPr="00AF0060">
        <w:tab/>
        <w:t>observation of a process;</w:t>
      </w:r>
    </w:p>
    <w:p w:rsidR="003F45A3" w:rsidRPr="00AF0060" w:rsidRDefault="003F45A3" w:rsidP="00A15F44">
      <w:pPr>
        <w:pStyle w:val="paragraphsub"/>
      </w:pPr>
      <w:r w:rsidRPr="00AF0060">
        <w:tab/>
        <w:t>(vi)</w:t>
      </w:r>
      <w:r w:rsidRPr="00AF0060">
        <w:tab/>
        <w:t>copying, transcription or production of a document or other material, data or information (however stored or recorded); or</w:t>
      </w:r>
    </w:p>
    <w:p w:rsidR="003F45A3" w:rsidRPr="00AF0060" w:rsidRDefault="003F45A3" w:rsidP="00A15F44">
      <w:pPr>
        <w:pStyle w:val="paragraph"/>
      </w:pPr>
      <w:r w:rsidRPr="00AF0060">
        <w:tab/>
        <w:t>(b)</w:t>
      </w:r>
      <w:r w:rsidRPr="00AF0060">
        <w:tab/>
        <w:t>authorising a person to enter land, or do any other act or thing, for the purpose of gaining access to the property.</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property to be inspected, sampled, observed or subject to experiment;</w:t>
      </w:r>
    </w:p>
    <w:p w:rsidR="003F45A3" w:rsidRPr="00AF0060" w:rsidRDefault="003F45A3" w:rsidP="00A15F44">
      <w:pPr>
        <w:pStyle w:val="paragraph"/>
      </w:pPr>
      <w:r w:rsidRPr="00AF0060">
        <w:tab/>
        <w:t>(b)</w:t>
      </w:r>
      <w:r w:rsidRPr="00AF0060">
        <w:tab/>
        <w:t>the process to be observed;</w:t>
      </w:r>
    </w:p>
    <w:p w:rsidR="003F45A3" w:rsidRPr="00AF0060" w:rsidRDefault="003F45A3" w:rsidP="00A15F44">
      <w:pPr>
        <w:pStyle w:val="paragraph"/>
      </w:pPr>
      <w:r w:rsidRPr="00AF0060">
        <w:tab/>
        <w:t>(c)</w:t>
      </w:r>
      <w:r w:rsidRPr="00AF0060">
        <w:tab/>
        <w:t>the document, material, data or information to be copied or transcribed;</w:t>
      </w:r>
    </w:p>
    <w:p w:rsidR="003F45A3" w:rsidRPr="00AF0060" w:rsidRDefault="003F45A3" w:rsidP="00A15F44">
      <w:pPr>
        <w:pStyle w:val="paragraph"/>
      </w:pPr>
      <w:r w:rsidRPr="00AF0060">
        <w:tab/>
        <w:t>(d)</w:t>
      </w:r>
      <w:r w:rsidRPr="00AF0060">
        <w:tab/>
        <w:t>why the order is necessary;</w:t>
      </w:r>
    </w:p>
    <w:p w:rsidR="003F45A3" w:rsidRPr="00AF0060" w:rsidRDefault="003F45A3" w:rsidP="00A15F44">
      <w:pPr>
        <w:pStyle w:val="paragraph"/>
      </w:pPr>
      <w:r w:rsidRPr="00AF0060">
        <w:tab/>
        <w:t>(e)</w:t>
      </w:r>
      <w:r w:rsidRPr="00AF0060">
        <w:tab/>
        <w:t>the access required for entry on to the land or for doing any other act or thing.</w:t>
      </w:r>
    </w:p>
    <w:p w:rsidR="003F45A3" w:rsidRPr="00AF0060" w:rsidRDefault="003F45A3" w:rsidP="00A15F44">
      <w:pPr>
        <w:pStyle w:val="subsection"/>
      </w:pPr>
      <w:r w:rsidRPr="00AF0060">
        <w:tab/>
        <w:t>(3)</w:t>
      </w:r>
      <w:r w:rsidRPr="00AF0060">
        <w:tab/>
        <w:t>In this rule:</w:t>
      </w:r>
    </w:p>
    <w:p w:rsidR="003F45A3" w:rsidRPr="00AF0060" w:rsidRDefault="003F45A3" w:rsidP="00A15F44">
      <w:pPr>
        <w:pStyle w:val="Definition"/>
      </w:pPr>
      <w:r w:rsidRPr="00AF0060">
        <w:rPr>
          <w:b/>
          <w:i/>
        </w:rPr>
        <w:lastRenderedPageBreak/>
        <w:t>property</w:t>
      </w:r>
      <w:r w:rsidRPr="00AF0060">
        <w:t xml:space="preserve"> includes land, a document or any other thing, whether or not the land, document or other thing is in the possession, custody or power of a party to the proceeding.</w:t>
      </w:r>
    </w:p>
    <w:p w:rsidR="003F45A3" w:rsidRPr="00AF0060" w:rsidRDefault="003F45A3" w:rsidP="00A15F44">
      <w:pPr>
        <w:pStyle w:val="ActHead5"/>
      </w:pPr>
      <w:bookmarkStart w:id="279" w:name="_Toc373142762"/>
      <w:r w:rsidRPr="00AF0060">
        <w:rPr>
          <w:rStyle w:val="CharSectno"/>
        </w:rPr>
        <w:t>14.02</w:t>
      </w:r>
      <w:r w:rsidR="00A15F44" w:rsidRPr="00AF0060">
        <w:t xml:space="preserve">  </w:t>
      </w:r>
      <w:r w:rsidRPr="00AF0060">
        <w:t>Service of application</w:t>
      </w:r>
      <w:bookmarkEnd w:id="279"/>
    </w:p>
    <w:p w:rsidR="003F45A3" w:rsidRPr="00AF0060" w:rsidRDefault="003F45A3" w:rsidP="00A15F44">
      <w:pPr>
        <w:pStyle w:val="subsection"/>
      </w:pPr>
      <w:r w:rsidRPr="00AF0060">
        <w:tab/>
      </w:r>
      <w:r w:rsidRPr="00AF0060">
        <w:tab/>
        <w:t>An application for an order under rule</w:t>
      </w:r>
      <w:r w:rsidR="00AF0060">
        <w:t> </w:t>
      </w:r>
      <w:r w:rsidRPr="00AF0060">
        <w:t>14.01 must be served personally on each other party.</w:t>
      </w:r>
    </w:p>
    <w:p w:rsidR="003F45A3" w:rsidRPr="00AF0060" w:rsidRDefault="00A15F44" w:rsidP="00A15F44">
      <w:pPr>
        <w:pStyle w:val="notetext"/>
      </w:pPr>
      <w:r w:rsidRPr="00AF0060">
        <w:t>Note:</w:t>
      </w:r>
      <w:r w:rsidRPr="00AF0060">
        <w:tab/>
        <w:t>Division</w:t>
      </w:r>
      <w:r w:rsidR="00AF0060">
        <w:t> </w:t>
      </w:r>
      <w:r w:rsidR="003F45A3" w:rsidRPr="00AF0060">
        <w:t>10.1 deals with personal service.</w:t>
      </w:r>
    </w:p>
    <w:p w:rsidR="003F45A3" w:rsidRPr="00AF0060" w:rsidRDefault="003F45A3" w:rsidP="00A15F44">
      <w:pPr>
        <w:pStyle w:val="ActHead5"/>
      </w:pPr>
      <w:bookmarkStart w:id="280" w:name="_Toc373142763"/>
      <w:r w:rsidRPr="00AF0060">
        <w:rPr>
          <w:rStyle w:val="CharSectno"/>
        </w:rPr>
        <w:t>14.03</w:t>
      </w:r>
      <w:r w:rsidR="00A15F44" w:rsidRPr="00AF0060">
        <w:t xml:space="preserve">  </w:t>
      </w:r>
      <w:r w:rsidRPr="00AF0060">
        <w:t>View by Court</w:t>
      </w:r>
      <w:bookmarkEnd w:id="280"/>
    </w:p>
    <w:p w:rsidR="003F45A3" w:rsidRPr="00AF0060" w:rsidRDefault="003F45A3" w:rsidP="00A15F44">
      <w:pPr>
        <w:pStyle w:val="subsection"/>
      </w:pPr>
      <w:r w:rsidRPr="00AF0060">
        <w:tab/>
      </w:r>
      <w:r w:rsidRPr="00AF0060">
        <w:tab/>
        <w:t>A party may apply to the Court to have the Court inspect any place, process or other thing that relates to a matter in question.</w:t>
      </w:r>
    </w:p>
    <w:p w:rsidR="003F45A3" w:rsidRPr="00AF0060" w:rsidRDefault="003F45A3" w:rsidP="00A15F44">
      <w:pPr>
        <w:pStyle w:val="notemargin"/>
      </w:pPr>
      <w:r w:rsidRPr="00AF0060">
        <w:rPr>
          <w:b/>
        </w:rPr>
        <w:t>Rules</w:t>
      </w:r>
      <w:r w:rsidR="00AF0060">
        <w:rPr>
          <w:b/>
        </w:rPr>
        <w:t> </w:t>
      </w:r>
      <w:r w:rsidRPr="00AF0060">
        <w:rPr>
          <w:b/>
        </w:rPr>
        <w:t>14.04–14.10 left blank</w:t>
      </w:r>
    </w:p>
    <w:p w:rsidR="003F45A3" w:rsidRPr="00AF0060" w:rsidRDefault="00A15F44" w:rsidP="00112632">
      <w:pPr>
        <w:pStyle w:val="ActHead3"/>
        <w:pageBreakBefore/>
      </w:pPr>
      <w:bookmarkStart w:id="281" w:name="_Toc373142764"/>
      <w:r w:rsidRPr="00AF0060">
        <w:rPr>
          <w:rStyle w:val="CharDivNo"/>
        </w:rPr>
        <w:lastRenderedPageBreak/>
        <w:t>Division</w:t>
      </w:r>
      <w:r w:rsidR="00AF0060" w:rsidRPr="00AF0060">
        <w:rPr>
          <w:rStyle w:val="CharDivNo"/>
        </w:rPr>
        <w:t> </w:t>
      </w:r>
      <w:r w:rsidR="003F45A3" w:rsidRPr="00AF0060">
        <w:rPr>
          <w:rStyle w:val="CharDivNo"/>
        </w:rPr>
        <w:t>14.2</w:t>
      </w:r>
      <w:r w:rsidRPr="00AF0060">
        <w:t>—</w:t>
      </w:r>
      <w:r w:rsidR="003F45A3" w:rsidRPr="00AF0060">
        <w:rPr>
          <w:rStyle w:val="CharDivText"/>
        </w:rPr>
        <w:t>Preservation etc of property</w:t>
      </w:r>
      <w:bookmarkEnd w:id="281"/>
    </w:p>
    <w:p w:rsidR="003F45A3" w:rsidRPr="00AF0060" w:rsidRDefault="003F45A3" w:rsidP="00A15F44">
      <w:pPr>
        <w:pStyle w:val="ActHead5"/>
      </w:pPr>
      <w:bookmarkStart w:id="282" w:name="_Toc373142765"/>
      <w:r w:rsidRPr="00AF0060">
        <w:rPr>
          <w:rStyle w:val="CharSectno"/>
        </w:rPr>
        <w:t>14.11</w:t>
      </w:r>
      <w:r w:rsidR="00A15F44" w:rsidRPr="00AF0060">
        <w:t xml:space="preserve">  </w:t>
      </w:r>
      <w:r w:rsidRPr="00AF0060">
        <w:t>Preservation of property</w:t>
      </w:r>
      <w:bookmarkEnd w:id="282"/>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for the detention, custody, preservation or inspection of property; or</w:t>
      </w:r>
    </w:p>
    <w:p w:rsidR="003F45A3" w:rsidRPr="00AF0060" w:rsidRDefault="003F45A3" w:rsidP="00A15F44">
      <w:pPr>
        <w:pStyle w:val="paragraph"/>
      </w:pPr>
      <w:r w:rsidRPr="00AF0060">
        <w:tab/>
        <w:t>(b)</w:t>
      </w:r>
      <w:r w:rsidRPr="00AF0060">
        <w:tab/>
        <w:t>authorising a person to do any act or thing for the purpose of giving effect to an order</w:t>
      </w:r>
    </w:p>
    <w:p w:rsidR="003F45A3" w:rsidRPr="00AF0060" w:rsidRDefault="00A15F44" w:rsidP="00A15F44">
      <w:pPr>
        <w:pStyle w:val="notetext"/>
      </w:pPr>
      <w:r w:rsidRPr="00AF0060">
        <w:t>Note:</w:t>
      </w:r>
      <w:r w:rsidRPr="00AF0060">
        <w:tab/>
      </w:r>
      <w:r w:rsidR="003F45A3" w:rsidRPr="00AF0060">
        <w:t>A party may apply in a proceeding concerning property, or in a proceeding in which any question may arise as to any property.</w:t>
      </w:r>
    </w:p>
    <w:p w:rsidR="003F45A3" w:rsidRPr="00AF0060" w:rsidRDefault="003F45A3" w:rsidP="00A15F44">
      <w:pPr>
        <w:pStyle w:val="subsection"/>
      </w:pPr>
      <w:r w:rsidRPr="00AF0060">
        <w:tab/>
        <w:t>(2)</w:t>
      </w:r>
      <w:r w:rsidRPr="00AF0060">
        <w:tab/>
        <w:t>In a proceeding about the right of any party to a fund, a party may apply for an order that the fund be paid into Court or otherwise secured.</w:t>
      </w:r>
    </w:p>
    <w:p w:rsidR="003F45A3" w:rsidRPr="00AF0060" w:rsidRDefault="00A15F44" w:rsidP="00A15F44">
      <w:pPr>
        <w:pStyle w:val="notetext"/>
      </w:pPr>
      <w:r w:rsidRPr="00AF0060">
        <w:t>Note:</w:t>
      </w:r>
      <w:r w:rsidRPr="00AF0060">
        <w:tab/>
        <w:t>Division</w:t>
      </w:r>
      <w:r w:rsidR="00AF0060">
        <w:t> </w:t>
      </w:r>
      <w:r w:rsidR="003F45A3" w:rsidRPr="00AF0060">
        <w:t>14.1 deals with the inspection of property.</w:t>
      </w:r>
    </w:p>
    <w:p w:rsidR="003F45A3" w:rsidRPr="00AF0060" w:rsidRDefault="003F45A3" w:rsidP="00A15F44">
      <w:pPr>
        <w:pStyle w:val="ActHead5"/>
      </w:pPr>
      <w:bookmarkStart w:id="283" w:name="_Toc373142766"/>
      <w:r w:rsidRPr="00AF0060">
        <w:rPr>
          <w:rStyle w:val="CharSectno"/>
        </w:rPr>
        <w:t>14.12</w:t>
      </w:r>
      <w:r w:rsidR="00A15F44" w:rsidRPr="00AF0060">
        <w:t xml:space="preserve">  </w:t>
      </w:r>
      <w:r w:rsidRPr="00AF0060">
        <w:t>Disposal of personal property</w:t>
      </w:r>
      <w:bookmarkEnd w:id="283"/>
    </w:p>
    <w:p w:rsidR="003F45A3" w:rsidRPr="00AF0060" w:rsidRDefault="003F45A3" w:rsidP="00A15F44">
      <w:pPr>
        <w:pStyle w:val="subsection"/>
      </w:pPr>
      <w:r w:rsidRPr="00AF0060">
        <w:tab/>
      </w:r>
      <w:r w:rsidRPr="00AF0060">
        <w:tab/>
        <w:t>A party may apply to the Court for an order for the sale or disposal of personal property, or any part of the property, if:</w:t>
      </w:r>
    </w:p>
    <w:p w:rsidR="003F45A3" w:rsidRPr="00AF0060" w:rsidRDefault="003F45A3" w:rsidP="00A15F44">
      <w:pPr>
        <w:pStyle w:val="paragraph"/>
      </w:pPr>
      <w:r w:rsidRPr="00AF0060">
        <w:tab/>
        <w:t>(a)</w:t>
      </w:r>
      <w:r w:rsidRPr="00AF0060">
        <w:tab/>
        <w:t>the proceeding concerns personal property; and</w:t>
      </w:r>
    </w:p>
    <w:p w:rsidR="003F45A3" w:rsidRPr="00AF0060" w:rsidRDefault="003F45A3" w:rsidP="00A15F44">
      <w:pPr>
        <w:pStyle w:val="paragraph"/>
      </w:pPr>
      <w:r w:rsidRPr="00AF0060">
        <w:tab/>
        <w:t>(b)</w:t>
      </w:r>
      <w:r w:rsidRPr="00AF0060">
        <w:tab/>
        <w:t>the property is perishable or is of a kind that requires that it be sold or disposed of before the hearing of the proceeding.</w:t>
      </w:r>
    </w:p>
    <w:p w:rsidR="003F45A3" w:rsidRPr="00AF0060" w:rsidRDefault="003F45A3" w:rsidP="00A15F44">
      <w:pPr>
        <w:pStyle w:val="ActHead5"/>
      </w:pPr>
      <w:bookmarkStart w:id="284" w:name="_Toc373142767"/>
      <w:r w:rsidRPr="00AF0060">
        <w:rPr>
          <w:rStyle w:val="CharSectno"/>
        </w:rPr>
        <w:t>14.13</w:t>
      </w:r>
      <w:r w:rsidR="00A15F44" w:rsidRPr="00AF0060">
        <w:t xml:space="preserve">  </w:t>
      </w:r>
      <w:r w:rsidRPr="00AF0060">
        <w:t>Interim distribution of property or income from property</w:t>
      </w:r>
      <w:bookmarkEnd w:id="284"/>
    </w:p>
    <w:p w:rsidR="003F45A3" w:rsidRPr="00AF0060" w:rsidRDefault="003F45A3" w:rsidP="00A15F44">
      <w:pPr>
        <w:pStyle w:val="subsection"/>
      </w:pPr>
      <w:r w:rsidRPr="00AF0060">
        <w:tab/>
      </w:r>
      <w:r w:rsidRPr="00AF0060">
        <w:tab/>
        <w:t>If a proceeding concerns property, a party may apply to the Court for an order that:</w:t>
      </w:r>
    </w:p>
    <w:p w:rsidR="003F45A3" w:rsidRPr="00AF0060" w:rsidRDefault="003F45A3" w:rsidP="00A15F44">
      <w:pPr>
        <w:pStyle w:val="paragraph"/>
      </w:pPr>
      <w:r w:rsidRPr="00AF0060">
        <w:tab/>
        <w:t>(a)</w:t>
      </w:r>
      <w:r w:rsidRPr="00AF0060">
        <w:tab/>
        <w:t>the property be conveyed, transferred or delivered to a person having an interest in the property; or</w:t>
      </w:r>
    </w:p>
    <w:p w:rsidR="003F45A3" w:rsidRPr="00AF0060" w:rsidRDefault="003F45A3" w:rsidP="00A15F44">
      <w:pPr>
        <w:pStyle w:val="paragraph"/>
      </w:pPr>
      <w:r w:rsidRPr="00AF0060">
        <w:tab/>
        <w:t>(b)</w:t>
      </w:r>
      <w:r w:rsidRPr="00AF0060">
        <w:tab/>
        <w:t>the income, or a part of the income, from the property be paid, during a specified period, to a person having an interest in the income.</w:t>
      </w:r>
    </w:p>
    <w:p w:rsidR="003F45A3" w:rsidRPr="00AF0060" w:rsidRDefault="00A15F44" w:rsidP="00A15F44">
      <w:pPr>
        <w:pStyle w:val="notetext"/>
      </w:pPr>
      <w:r w:rsidRPr="00AF0060">
        <w:lastRenderedPageBreak/>
        <w:t>Note:</w:t>
      </w:r>
      <w:r w:rsidRPr="00AF0060">
        <w:tab/>
      </w:r>
      <w:r w:rsidR="003F45A3" w:rsidRPr="00AF0060">
        <w:t>In considering whether to make an order under rule</w:t>
      </w:r>
      <w:r w:rsidR="00AF0060">
        <w:t> </w:t>
      </w:r>
      <w:r w:rsidR="003F45A3" w:rsidRPr="00AF0060">
        <w:t>14.13, the Court will take into account whether an order would defeat a party’s claim or defence.</w:t>
      </w:r>
    </w:p>
    <w:p w:rsidR="003F45A3" w:rsidRPr="00AF0060" w:rsidRDefault="003F45A3" w:rsidP="00A15F44">
      <w:pPr>
        <w:pStyle w:val="ActHead5"/>
      </w:pPr>
      <w:bookmarkStart w:id="285" w:name="_Toc373142768"/>
      <w:r w:rsidRPr="00AF0060">
        <w:rPr>
          <w:rStyle w:val="CharSectno"/>
        </w:rPr>
        <w:t>14.14</w:t>
      </w:r>
      <w:r w:rsidR="00A15F44" w:rsidRPr="00AF0060">
        <w:t xml:space="preserve">  </w:t>
      </w:r>
      <w:r w:rsidRPr="00AF0060">
        <w:t>Payment before determination of all interested persons</w:t>
      </w:r>
      <w:bookmarkEnd w:id="285"/>
    </w:p>
    <w:p w:rsidR="003F45A3" w:rsidRPr="00AF0060" w:rsidRDefault="003F45A3" w:rsidP="00A15F44">
      <w:pPr>
        <w:pStyle w:val="subsection"/>
      </w:pPr>
      <w:r w:rsidRPr="00AF0060">
        <w:tab/>
      </w:r>
      <w:r w:rsidRPr="00AF0060">
        <w:tab/>
        <w:t>If 2 or more persons are entitled to share an amount in a fund, any of the persons may apply to the Court for an order for the immediate payment to the person of the amount of the person’s share.</w:t>
      </w:r>
    </w:p>
    <w:p w:rsidR="003F45A3" w:rsidRPr="00AF0060" w:rsidRDefault="003F45A3" w:rsidP="00A15F44">
      <w:pPr>
        <w:pStyle w:val="notemargin"/>
      </w:pPr>
      <w:r w:rsidRPr="00AF0060">
        <w:rPr>
          <w:b/>
        </w:rPr>
        <w:t>Rules</w:t>
      </w:r>
      <w:r w:rsidR="00AF0060">
        <w:rPr>
          <w:b/>
        </w:rPr>
        <w:t> </w:t>
      </w:r>
      <w:r w:rsidRPr="00AF0060">
        <w:rPr>
          <w:b/>
        </w:rPr>
        <w:t>14.15–14.20 left blank</w:t>
      </w:r>
    </w:p>
    <w:p w:rsidR="003F45A3" w:rsidRPr="00AF0060" w:rsidRDefault="00A15F44" w:rsidP="00112632">
      <w:pPr>
        <w:pStyle w:val="ActHead3"/>
        <w:pageBreakBefore/>
      </w:pPr>
      <w:bookmarkStart w:id="286" w:name="_Toc373142769"/>
      <w:r w:rsidRPr="00AF0060">
        <w:rPr>
          <w:rStyle w:val="CharDivNo"/>
        </w:rPr>
        <w:lastRenderedPageBreak/>
        <w:t>Division</w:t>
      </w:r>
      <w:r w:rsidR="00AF0060" w:rsidRPr="00AF0060">
        <w:rPr>
          <w:rStyle w:val="CharDivNo"/>
        </w:rPr>
        <w:t> </w:t>
      </w:r>
      <w:r w:rsidR="003F45A3" w:rsidRPr="00AF0060">
        <w:rPr>
          <w:rStyle w:val="CharDivNo"/>
        </w:rPr>
        <w:t>14.3</w:t>
      </w:r>
      <w:r w:rsidRPr="00AF0060">
        <w:t>—</w:t>
      </w:r>
      <w:r w:rsidR="003F45A3" w:rsidRPr="00AF0060">
        <w:rPr>
          <w:rStyle w:val="CharDivText"/>
        </w:rPr>
        <w:t>Receivers</w:t>
      </w:r>
      <w:bookmarkEnd w:id="286"/>
    </w:p>
    <w:p w:rsidR="003F45A3" w:rsidRPr="00AF0060" w:rsidRDefault="003F45A3" w:rsidP="00A15F44">
      <w:pPr>
        <w:pStyle w:val="ActHead5"/>
      </w:pPr>
      <w:bookmarkStart w:id="287" w:name="_Toc373142770"/>
      <w:r w:rsidRPr="00AF0060">
        <w:rPr>
          <w:rStyle w:val="CharSectno"/>
        </w:rPr>
        <w:t>14.21</w:t>
      </w:r>
      <w:r w:rsidR="00A15F44" w:rsidRPr="00AF0060">
        <w:t xml:space="preserve">  </w:t>
      </w:r>
      <w:r w:rsidRPr="00AF0060">
        <w:t>Application to appoint receiver</w:t>
      </w:r>
      <w:bookmarkEnd w:id="287"/>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appointing a receiver to have the powers of a receiver and manager; and</w:t>
      </w:r>
    </w:p>
    <w:p w:rsidR="003F45A3" w:rsidRPr="00AF0060" w:rsidRDefault="003F45A3" w:rsidP="00A15F44">
      <w:pPr>
        <w:pStyle w:val="paragraph"/>
      </w:pPr>
      <w:r w:rsidRPr="00AF0060">
        <w:tab/>
        <w:t>(b)</w:t>
      </w:r>
      <w:r w:rsidRPr="00AF0060">
        <w:tab/>
        <w:t>requiring the person appointed as receiver to file a guarantee; and</w:t>
      </w:r>
    </w:p>
    <w:p w:rsidR="003F45A3" w:rsidRPr="00AF0060" w:rsidRDefault="003F45A3" w:rsidP="00A15F44">
      <w:pPr>
        <w:pStyle w:val="paragraph"/>
      </w:pPr>
      <w:r w:rsidRPr="00AF0060">
        <w:tab/>
        <w:t>(c)</w:t>
      </w:r>
      <w:r w:rsidRPr="00AF0060">
        <w:tab/>
        <w:t>providing that the person’s appointment does not take effect until the guarantee is filed.</w:t>
      </w:r>
    </w:p>
    <w:p w:rsidR="003F45A3" w:rsidRPr="00AF0060" w:rsidRDefault="003F45A3" w:rsidP="00A15F44">
      <w:pPr>
        <w:pStyle w:val="ActHead5"/>
      </w:pPr>
      <w:bookmarkStart w:id="288" w:name="_Toc373142771"/>
      <w:r w:rsidRPr="00AF0060">
        <w:rPr>
          <w:rStyle w:val="CharSectno"/>
        </w:rPr>
        <w:t>14.22</w:t>
      </w:r>
      <w:r w:rsidR="00A15F44" w:rsidRPr="00AF0060">
        <w:t xml:space="preserve">  </w:t>
      </w:r>
      <w:r w:rsidRPr="00AF0060">
        <w:t>Guarantee</w:t>
      </w:r>
      <w:bookmarkEnd w:id="288"/>
    </w:p>
    <w:p w:rsidR="003F45A3" w:rsidRPr="00AF0060" w:rsidRDefault="003F45A3" w:rsidP="00A15F44">
      <w:pPr>
        <w:pStyle w:val="subsection"/>
      </w:pPr>
      <w:r w:rsidRPr="00AF0060">
        <w:tab/>
      </w:r>
      <w:r w:rsidRPr="00AF0060">
        <w:tab/>
        <w:t>A guarantee mentioned in rule</w:t>
      </w:r>
      <w:r w:rsidR="00AF0060">
        <w:t> </w:t>
      </w:r>
      <w:r w:rsidRPr="00AF0060">
        <w:t>14.21 must:</w:t>
      </w:r>
    </w:p>
    <w:p w:rsidR="003F45A3" w:rsidRPr="00AF0060" w:rsidRDefault="003F45A3" w:rsidP="00A15F44">
      <w:pPr>
        <w:pStyle w:val="paragraph"/>
      </w:pPr>
      <w:r w:rsidRPr="00AF0060">
        <w:tab/>
        <w:t>(a)</w:t>
      </w:r>
      <w:r w:rsidRPr="00AF0060">
        <w:tab/>
        <w:t>be in accordance with Form</w:t>
      </w:r>
      <w:r w:rsidR="00AF0060">
        <w:t xml:space="preserve"> </w:t>
      </w:r>
      <w:r w:rsidRPr="00AF0060">
        <w:t>30; and</w:t>
      </w:r>
    </w:p>
    <w:p w:rsidR="003F45A3" w:rsidRPr="00AF0060" w:rsidRDefault="003F45A3" w:rsidP="00A15F44">
      <w:pPr>
        <w:pStyle w:val="paragraph"/>
      </w:pPr>
      <w:r w:rsidRPr="00AF0060">
        <w:tab/>
        <w:t>(b)</w:t>
      </w:r>
      <w:r w:rsidRPr="00AF0060">
        <w:tab/>
        <w:t>be approved by the Court.</w:t>
      </w:r>
    </w:p>
    <w:p w:rsidR="003F45A3" w:rsidRPr="00AF0060" w:rsidRDefault="00A15F44" w:rsidP="00A15F44">
      <w:pPr>
        <w:pStyle w:val="notetext"/>
      </w:pPr>
      <w:r w:rsidRPr="00AF0060">
        <w:t>Note 1:</w:t>
      </w:r>
      <w:r w:rsidRPr="00AF0060">
        <w:tab/>
      </w:r>
      <w:r w:rsidR="003F45A3" w:rsidRPr="00AF0060">
        <w:t>The Court may order that any guarantee filed under this rule be discharged.</w:t>
      </w:r>
    </w:p>
    <w:p w:rsidR="003F45A3" w:rsidRPr="00AF0060" w:rsidRDefault="00A15F44" w:rsidP="00A15F44">
      <w:pPr>
        <w:pStyle w:val="notetext"/>
      </w:pPr>
      <w:r w:rsidRPr="00AF0060">
        <w:t>Note 2:</w:t>
      </w:r>
      <w:r w:rsidRPr="00AF0060">
        <w:tab/>
      </w:r>
      <w:r w:rsidR="003F45A3" w:rsidRPr="00AF0060">
        <w:t>A receiver must file a notice of address for service</w:t>
      </w:r>
      <w:r w:rsidRPr="00AF0060">
        <w:t>—</w:t>
      </w:r>
      <w:r w:rsidR="003F45A3" w:rsidRPr="00AF0060">
        <w:t>see rule</w:t>
      </w:r>
      <w:r w:rsidR="00AF0060">
        <w:t> </w:t>
      </w:r>
      <w:r w:rsidR="003F45A3" w:rsidRPr="00AF0060">
        <w:t>11.05.</w:t>
      </w:r>
    </w:p>
    <w:p w:rsidR="003F45A3" w:rsidRPr="00AF0060" w:rsidRDefault="003F45A3" w:rsidP="00A15F44">
      <w:pPr>
        <w:pStyle w:val="ActHead5"/>
      </w:pPr>
      <w:bookmarkStart w:id="289" w:name="_Toc373142772"/>
      <w:r w:rsidRPr="00AF0060">
        <w:rPr>
          <w:rStyle w:val="CharSectno"/>
        </w:rPr>
        <w:t>14.23</w:t>
      </w:r>
      <w:r w:rsidR="00A15F44" w:rsidRPr="00AF0060">
        <w:t xml:space="preserve">  </w:t>
      </w:r>
      <w:r w:rsidRPr="00AF0060">
        <w:t>Powers</w:t>
      </w:r>
      <w:bookmarkEnd w:id="289"/>
    </w:p>
    <w:p w:rsidR="003F45A3" w:rsidRPr="00AF0060" w:rsidRDefault="003F45A3" w:rsidP="00A15F44">
      <w:pPr>
        <w:pStyle w:val="subsection"/>
      </w:pPr>
      <w:r w:rsidRPr="00AF0060">
        <w:tab/>
      </w:r>
      <w:r w:rsidRPr="00AF0060">
        <w:tab/>
        <w:t>A receiver may apply to the Court for authority to do any act or thing in a proceeding in the receiver’s name o</w:t>
      </w:r>
      <w:r w:rsidR="00112632">
        <w:t>r in the name of another party.</w:t>
      </w:r>
    </w:p>
    <w:p w:rsidR="003F45A3" w:rsidRPr="00AF0060" w:rsidRDefault="003F45A3" w:rsidP="00A15F44">
      <w:pPr>
        <w:pStyle w:val="ActHead5"/>
      </w:pPr>
      <w:bookmarkStart w:id="290" w:name="_Toc373142773"/>
      <w:r w:rsidRPr="00AF0060">
        <w:rPr>
          <w:rStyle w:val="CharSectno"/>
        </w:rPr>
        <w:t>14.24</w:t>
      </w:r>
      <w:r w:rsidR="00A15F44" w:rsidRPr="00AF0060">
        <w:t xml:space="preserve">  </w:t>
      </w:r>
      <w:r w:rsidRPr="00AF0060">
        <w:t>Remuneration</w:t>
      </w:r>
      <w:bookmarkEnd w:id="290"/>
    </w:p>
    <w:p w:rsidR="003F45A3" w:rsidRPr="00AF0060" w:rsidRDefault="003F45A3" w:rsidP="00A15F44">
      <w:pPr>
        <w:pStyle w:val="subsection"/>
      </w:pPr>
      <w:r w:rsidRPr="00AF0060">
        <w:tab/>
      </w:r>
      <w:r w:rsidRPr="00AF0060">
        <w:tab/>
        <w:t>A receiver may apply to the Court to have the Court fix the receiver’s remuneration.</w:t>
      </w:r>
    </w:p>
    <w:p w:rsidR="003F45A3" w:rsidRPr="00AF0060" w:rsidRDefault="003F45A3" w:rsidP="00A15F44">
      <w:pPr>
        <w:pStyle w:val="ActHead5"/>
      </w:pPr>
      <w:bookmarkStart w:id="291" w:name="_Toc373142774"/>
      <w:r w:rsidRPr="00AF0060">
        <w:rPr>
          <w:rStyle w:val="CharSectno"/>
        </w:rPr>
        <w:t>14.25</w:t>
      </w:r>
      <w:r w:rsidR="00A15F44" w:rsidRPr="00AF0060">
        <w:t xml:space="preserve">  </w:t>
      </w:r>
      <w:r w:rsidRPr="00AF0060">
        <w:t>Accounts</w:t>
      </w:r>
      <w:bookmarkEnd w:id="291"/>
    </w:p>
    <w:p w:rsidR="003F45A3" w:rsidRPr="00AF0060" w:rsidRDefault="003F45A3" w:rsidP="00A15F44">
      <w:pPr>
        <w:pStyle w:val="subsection"/>
      </w:pPr>
      <w:r w:rsidRPr="00AF0060">
        <w:tab/>
        <w:t>(1)</w:t>
      </w:r>
      <w:r w:rsidRPr="00AF0060">
        <w:tab/>
        <w:t>A receiver must file accounts at the times ordered by the Court.</w:t>
      </w:r>
    </w:p>
    <w:p w:rsidR="003F45A3" w:rsidRPr="00AF0060" w:rsidRDefault="003F45A3" w:rsidP="00A15F44">
      <w:pPr>
        <w:pStyle w:val="subsection"/>
      </w:pPr>
      <w:r w:rsidRPr="00AF0060">
        <w:lastRenderedPageBreak/>
        <w:tab/>
        <w:t>(2)</w:t>
      </w:r>
      <w:r w:rsidRPr="00AF0060">
        <w:tab/>
        <w:t>On the date on which the receiver files an account, the receiver must serve a copy of the account, endorsed with the time and the return date for the examination of the account, on:</w:t>
      </w:r>
    </w:p>
    <w:p w:rsidR="003F45A3" w:rsidRPr="00AF0060" w:rsidRDefault="003F45A3" w:rsidP="00A15F44">
      <w:pPr>
        <w:pStyle w:val="paragraph"/>
      </w:pPr>
      <w:r w:rsidRPr="00AF0060">
        <w:tab/>
        <w:t>(a)</w:t>
      </w:r>
      <w:r w:rsidRPr="00AF0060">
        <w:tab/>
        <w:t>each party who has an address for service in the proceeding; and</w:t>
      </w:r>
    </w:p>
    <w:p w:rsidR="003F45A3" w:rsidRPr="00AF0060" w:rsidRDefault="003F45A3" w:rsidP="00A15F44">
      <w:pPr>
        <w:pStyle w:val="paragraph"/>
      </w:pPr>
      <w:r w:rsidRPr="00AF0060">
        <w:tab/>
        <w:t>(b)</w:t>
      </w:r>
      <w:r w:rsidRPr="00AF0060">
        <w:tab/>
        <w:t>any interested person.</w:t>
      </w:r>
    </w:p>
    <w:p w:rsidR="003F45A3" w:rsidRPr="00AF0060" w:rsidRDefault="00A15F44" w:rsidP="00A15F44">
      <w:pPr>
        <w:pStyle w:val="notetext"/>
      </w:pPr>
      <w:r w:rsidRPr="00AF0060">
        <w:t>Note:</w:t>
      </w:r>
      <w:r w:rsidRPr="00AF0060">
        <w:tab/>
      </w:r>
      <w:r w:rsidR="003F45A3" w:rsidRPr="00AF0060">
        <w:t>The Registrar will fix a return date and a place for hearing on the account.</w:t>
      </w:r>
    </w:p>
    <w:p w:rsidR="003F45A3" w:rsidRPr="00AF0060" w:rsidRDefault="003F45A3" w:rsidP="00A15F44">
      <w:pPr>
        <w:pStyle w:val="subsection"/>
      </w:pPr>
      <w:r w:rsidRPr="00AF0060">
        <w:tab/>
        <w:t>(3)</w:t>
      </w:r>
      <w:r w:rsidRPr="00AF0060">
        <w:tab/>
        <w:t>The receiver must attend the appointment for examination of an account.</w:t>
      </w:r>
    </w:p>
    <w:p w:rsidR="003F45A3" w:rsidRPr="00AF0060" w:rsidRDefault="003F45A3" w:rsidP="00A15F44">
      <w:pPr>
        <w:pStyle w:val="ActHead5"/>
      </w:pPr>
      <w:bookmarkStart w:id="292" w:name="_Toc373142775"/>
      <w:r w:rsidRPr="00AF0060">
        <w:rPr>
          <w:rStyle w:val="CharSectno"/>
        </w:rPr>
        <w:t>14.26</w:t>
      </w:r>
      <w:r w:rsidR="00A15F44" w:rsidRPr="00AF0060">
        <w:t xml:space="preserve">  </w:t>
      </w:r>
      <w:r w:rsidRPr="00AF0060">
        <w:t>Default</w:t>
      </w:r>
      <w:bookmarkEnd w:id="292"/>
    </w:p>
    <w:p w:rsidR="003F45A3" w:rsidRPr="00AF0060" w:rsidRDefault="003F45A3" w:rsidP="00A15F44">
      <w:pPr>
        <w:pStyle w:val="subsection"/>
      </w:pPr>
      <w:r w:rsidRPr="00AF0060">
        <w:tab/>
        <w:t>(1)</w:t>
      </w:r>
      <w:r w:rsidRPr="00AF0060">
        <w:tab/>
        <w:t>If a receiver fails to pay into Court an amount due by the receiver, a party or an interested person may apply to the Court for an order for:</w:t>
      </w:r>
    </w:p>
    <w:p w:rsidR="003F45A3" w:rsidRPr="00AF0060" w:rsidRDefault="003F45A3" w:rsidP="00A15F44">
      <w:pPr>
        <w:pStyle w:val="paragraph"/>
      </w:pPr>
      <w:r w:rsidRPr="00AF0060">
        <w:tab/>
        <w:t>(a)</w:t>
      </w:r>
      <w:r w:rsidRPr="00AF0060">
        <w:tab/>
        <w:t>the discharge of the receiver; and</w:t>
      </w:r>
    </w:p>
    <w:p w:rsidR="003F45A3" w:rsidRPr="00AF0060" w:rsidRDefault="003F45A3" w:rsidP="00A15F44">
      <w:pPr>
        <w:pStyle w:val="paragraph"/>
      </w:pPr>
      <w:r w:rsidRPr="00AF0060">
        <w:tab/>
        <w:t>(b)</w:t>
      </w:r>
      <w:r w:rsidRPr="00AF0060">
        <w:tab/>
        <w:t>the appointment of another person as receiver; and</w:t>
      </w:r>
    </w:p>
    <w:p w:rsidR="003F45A3" w:rsidRPr="00AF0060" w:rsidRDefault="003F45A3" w:rsidP="00A15F44">
      <w:pPr>
        <w:pStyle w:val="paragraph"/>
      </w:pPr>
      <w:r w:rsidRPr="00AF0060">
        <w:tab/>
        <w:t>(c)</w:t>
      </w:r>
      <w:r w:rsidRPr="00AF0060">
        <w:tab/>
        <w:t>the payment of costs.</w:t>
      </w:r>
    </w:p>
    <w:p w:rsidR="003F45A3" w:rsidRPr="00AF0060" w:rsidRDefault="003F45A3" w:rsidP="00A15F44">
      <w:pPr>
        <w:pStyle w:val="subsection"/>
      </w:pPr>
      <w:r w:rsidRPr="00AF0060">
        <w:tab/>
        <w:t>(2)</w:t>
      </w:r>
      <w:r w:rsidRPr="00AF0060">
        <w:tab/>
        <w:t>If a receiver fails to pay into Court an amount due by the receiver, a party or an interested person may apply to the Court for an order that the receiver be charged interest on the unpaid amount.</w:t>
      </w:r>
    </w:p>
    <w:p w:rsidR="003F45A3" w:rsidRPr="00AF0060" w:rsidRDefault="003F45A3" w:rsidP="00A15F44">
      <w:pPr>
        <w:pStyle w:val="subsection"/>
      </w:pPr>
      <w:r w:rsidRPr="00AF0060">
        <w:tab/>
        <w:t>(3)</w:t>
      </w:r>
      <w:r w:rsidRPr="00AF0060">
        <w:tab/>
        <w:t>For subrule</w:t>
      </w:r>
      <w:r w:rsidR="00AF0060">
        <w:t xml:space="preserve"> </w:t>
      </w:r>
      <w:r w:rsidRPr="00AF0060">
        <w:t>(2) the rate of interest is the cash rate of interest set by the Reserve Bank of Australia from time to time during the period of the receiver’s failure, plus 4%.</w:t>
      </w:r>
    </w:p>
    <w:p w:rsidR="003F45A3" w:rsidRPr="00AF0060" w:rsidRDefault="00A15F44" w:rsidP="00A15F44">
      <w:pPr>
        <w:pStyle w:val="notetext"/>
      </w:pPr>
      <w:r w:rsidRPr="00AF0060">
        <w:t>Note 1:</w:t>
      </w:r>
      <w:r w:rsidRPr="00AF0060">
        <w:tab/>
      </w:r>
      <w:r w:rsidR="003F45A3" w:rsidRPr="00AF0060">
        <w:rPr>
          <w:b/>
          <w:i/>
        </w:rPr>
        <w:t>Interested person</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This rule is in addition to the Court’s power to punish a person for contempt.</w:t>
      </w:r>
    </w:p>
    <w:p w:rsidR="003F45A3" w:rsidRPr="00AF0060" w:rsidRDefault="003F45A3" w:rsidP="00A15F44">
      <w:pPr>
        <w:pStyle w:val="ActHead5"/>
      </w:pPr>
      <w:bookmarkStart w:id="293" w:name="_Toc373142776"/>
      <w:r w:rsidRPr="00AF0060">
        <w:rPr>
          <w:rStyle w:val="CharSectno"/>
        </w:rPr>
        <w:t>14.27</w:t>
      </w:r>
      <w:r w:rsidR="00A15F44" w:rsidRPr="00AF0060">
        <w:t xml:space="preserve">  </w:t>
      </w:r>
      <w:r w:rsidRPr="00AF0060">
        <w:t>Death of receiver</w:t>
      </w:r>
      <w:bookmarkEnd w:id="293"/>
    </w:p>
    <w:p w:rsidR="003F45A3" w:rsidRPr="00AF0060" w:rsidRDefault="003F45A3" w:rsidP="00A15F44">
      <w:pPr>
        <w:pStyle w:val="subsection"/>
      </w:pPr>
      <w:r w:rsidRPr="00AF0060">
        <w:tab/>
        <w:t>(1)</w:t>
      </w:r>
      <w:r w:rsidRPr="00AF0060">
        <w:tab/>
        <w:t>If a receiver dies, a party or an interested person affected by the receiver’s death may apply to the Court for an order for:</w:t>
      </w:r>
    </w:p>
    <w:p w:rsidR="003F45A3" w:rsidRPr="00AF0060" w:rsidRDefault="003F45A3" w:rsidP="00A15F44">
      <w:pPr>
        <w:pStyle w:val="paragraph"/>
      </w:pPr>
      <w:r w:rsidRPr="00AF0060">
        <w:lastRenderedPageBreak/>
        <w:tab/>
        <w:t>(a)</w:t>
      </w:r>
      <w:r w:rsidRPr="00AF0060">
        <w:tab/>
        <w:t>the filing and examination of accounts prepared by the deceased receiver’s representative; or</w:t>
      </w:r>
    </w:p>
    <w:p w:rsidR="003F45A3" w:rsidRPr="00AF0060" w:rsidRDefault="003F45A3" w:rsidP="00A15F44">
      <w:pPr>
        <w:pStyle w:val="paragraph"/>
      </w:pPr>
      <w:r w:rsidRPr="00AF0060">
        <w:tab/>
        <w:t>(b)</w:t>
      </w:r>
      <w:r w:rsidRPr="00AF0060">
        <w:tab/>
        <w:t>the payment into Court of any amount shown to be due from the receiver; or</w:t>
      </w:r>
    </w:p>
    <w:p w:rsidR="003F45A3" w:rsidRPr="00AF0060" w:rsidRDefault="003F45A3" w:rsidP="00A15F44">
      <w:pPr>
        <w:pStyle w:val="paragraph"/>
      </w:pPr>
      <w:r w:rsidRPr="00AF0060">
        <w:tab/>
        <w:t>(c)</w:t>
      </w:r>
      <w:r w:rsidRPr="00AF0060">
        <w:tab/>
        <w:t>the delivery of any property that is subject to the receivership.</w:t>
      </w:r>
    </w:p>
    <w:p w:rsidR="003F45A3" w:rsidRPr="00AF0060" w:rsidRDefault="003F45A3" w:rsidP="00A15F44">
      <w:pPr>
        <w:pStyle w:val="subsection"/>
      </w:pPr>
      <w:r w:rsidRPr="00AF0060">
        <w:tab/>
        <w:t>(2)</w:t>
      </w:r>
      <w:r w:rsidRPr="00AF0060">
        <w:tab/>
        <w:t>The application must be served on the deceased receiver’s representative personally.</w:t>
      </w:r>
    </w:p>
    <w:p w:rsidR="003F45A3" w:rsidRPr="00AF0060" w:rsidRDefault="00A15F44" w:rsidP="00A15F44">
      <w:pPr>
        <w:pStyle w:val="notetext"/>
      </w:pPr>
      <w:r w:rsidRPr="00AF0060">
        <w:t>Note:</w:t>
      </w:r>
      <w:r w:rsidRPr="00AF0060">
        <w:tab/>
      </w:r>
      <w:r w:rsidR="003F45A3" w:rsidRPr="00AF0060">
        <w:t xml:space="preserve">See </w:t>
      </w:r>
      <w:r w:rsidRPr="00AF0060">
        <w:t>Part</w:t>
      </w:r>
      <w:r w:rsidR="00AF0060">
        <w:t> </w:t>
      </w:r>
      <w:r w:rsidR="003F45A3" w:rsidRPr="00AF0060">
        <w:t>10 for rules for service.</w:t>
      </w:r>
    </w:p>
    <w:p w:rsidR="003F45A3" w:rsidRPr="00AF0060" w:rsidRDefault="00A15F44" w:rsidP="00A15F44">
      <w:pPr>
        <w:pStyle w:val="ActHead2"/>
        <w:pageBreakBefore/>
      </w:pPr>
      <w:bookmarkStart w:id="294" w:name="_Toc373142777"/>
      <w:r w:rsidRPr="00AF0060">
        <w:rPr>
          <w:rStyle w:val="CharPartNo"/>
        </w:rPr>
        <w:lastRenderedPageBreak/>
        <w:t>Part</w:t>
      </w:r>
      <w:r w:rsidR="00AF0060" w:rsidRPr="00AF0060">
        <w:rPr>
          <w:rStyle w:val="CharPartNo"/>
        </w:rPr>
        <w:t> </w:t>
      </w:r>
      <w:r w:rsidR="003F45A3" w:rsidRPr="00AF0060">
        <w:rPr>
          <w:rStyle w:val="CharPartNo"/>
        </w:rPr>
        <w:t>15</w:t>
      </w:r>
      <w:r w:rsidRPr="00AF0060">
        <w:t>—</w:t>
      </w:r>
      <w:r w:rsidR="003F45A3" w:rsidRPr="00AF0060">
        <w:rPr>
          <w:rStyle w:val="CharPartText"/>
        </w:rPr>
        <w:t>Cross</w:t>
      </w:r>
      <w:r w:rsidR="00AF0060" w:rsidRPr="00AF0060">
        <w:rPr>
          <w:rStyle w:val="CharPartText"/>
        </w:rPr>
        <w:noBreakHyphen/>
      </w:r>
      <w:r w:rsidR="003F45A3" w:rsidRPr="00AF0060">
        <w:rPr>
          <w:rStyle w:val="CharPartText"/>
        </w:rPr>
        <w:t>claims and third party claims</w:t>
      </w:r>
      <w:bookmarkEnd w:id="294"/>
    </w:p>
    <w:p w:rsidR="003F45A3" w:rsidRPr="00AF0060" w:rsidRDefault="00A15F44" w:rsidP="00A15F44">
      <w:pPr>
        <w:pStyle w:val="ActHead3"/>
      </w:pPr>
      <w:bookmarkStart w:id="295" w:name="_Toc373142778"/>
      <w:r w:rsidRPr="00AF0060">
        <w:rPr>
          <w:rStyle w:val="CharDivNo"/>
        </w:rPr>
        <w:t>Division</w:t>
      </w:r>
      <w:r w:rsidR="00AF0060" w:rsidRPr="00AF0060">
        <w:rPr>
          <w:rStyle w:val="CharDivNo"/>
        </w:rPr>
        <w:t> </w:t>
      </w:r>
      <w:r w:rsidR="003F45A3" w:rsidRPr="00AF0060">
        <w:rPr>
          <w:rStyle w:val="CharDivNo"/>
        </w:rPr>
        <w:t>15.1</w:t>
      </w:r>
      <w:r w:rsidRPr="00AF0060">
        <w:t>—</w:t>
      </w:r>
      <w:r w:rsidR="003F45A3" w:rsidRPr="00AF0060">
        <w:rPr>
          <w:rStyle w:val="CharDivText"/>
        </w:rPr>
        <w:t>Making cross</w:t>
      </w:r>
      <w:r w:rsidR="00AF0060" w:rsidRPr="00AF0060">
        <w:rPr>
          <w:rStyle w:val="CharDivText"/>
        </w:rPr>
        <w:noBreakHyphen/>
      </w:r>
      <w:r w:rsidR="003F45A3" w:rsidRPr="00AF0060">
        <w:rPr>
          <w:rStyle w:val="CharDivText"/>
        </w:rPr>
        <w:t>claim</w:t>
      </w:r>
      <w:bookmarkEnd w:id="295"/>
    </w:p>
    <w:p w:rsidR="003F45A3" w:rsidRPr="00AF0060" w:rsidRDefault="003F45A3" w:rsidP="00A15F44">
      <w:pPr>
        <w:pStyle w:val="ActHead5"/>
      </w:pPr>
      <w:bookmarkStart w:id="296" w:name="_Toc373142779"/>
      <w:r w:rsidRPr="00AF0060">
        <w:rPr>
          <w:rStyle w:val="CharSectno"/>
        </w:rPr>
        <w:t>15.01</w:t>
      </w:r>
      <w:r w:rsidR="00A15F44" w:rsidRPr="00AF0060">
        <w:t xml:space="preserve">  </w:t>
      </w:r>
      <w:r w:rsidRPr="00AF0060">
        <w:t>Cross–claim by respondent</w:t>
      </w:r>
      <w:bookmarkEnd w:id="296"/>
    </w:p>
    <w:p w:rsidR="003F45A3" w:rsidRPr="00AF0060" w:rsidRDefault="003F45A3" w:rsidP="00A15F44">
      <w:pPr>
        <w:pStyle w:val="subsection"/>
      </w:pPr>
      <w:r w:rsidRPr="00AF0060">
        <w:tab/>
      </w:r>
      <w:r w:rsidRPr="00AF0060">
        <w:tab/>
        <w:t>A respondent may make a cross</w:t>
      </w:r>
      <w:r w:rsidR="00AF0060">
        <w:noBreakHyphen/>
      </w:r>
      <w:r w:rsidRPr="00AF0060">
        <w:t>claim in a proceeding:</w:t>
      </w:r>
    </w:p>
    <w:p w:rsidR="003F45A3" w:rsidRPr="00AF0060" w:rsidRDefault="003F45A3" w:rsidP="00A15F44">
      <w:pPr>
        <w:pStyle w:val="paragraph"/>
      </w:pPr>
      <w:r w:rsidRPr="00AF0060">
        <w:tab/>
        <w:t>(a)</w:t>
      </w:r>
      <w:r w:rsidRPr="00AF0060">
        <w:tab/>
        <w:t>against an applicant</w:t>
      </w:r>
      <w:r w:rsidR="00A15F44" w:rsidRPr="00AF0060">
        <w:t>—</w:t>
      </w:r>
      <w:r w:rsidRPr="00AF0060">
        <w:t>for any relief to which the respondent would be entitled against the applicant in a separate proceeding; or</w:t>
      </w:r>
    </w:p>
    <w:p w:rsidR="003F45A3" w:rsidRPr="00AF0060" w:rsidRDefault="003F45A3" w:rsidP="00A15F44">
      <w:pPr>
        <w:pStyle w:val="paragraph"/>
      </w:pPr>
      <w:r w:rsidRPr="00AF0060">
        <w:tab/>
        <w:t>(b)</w:t>
      </w:r>
      <w:r w:rsidRPr="00AF0060">
        <w:tab/>
        <w:t>against any other respondent or person</w:t>
      </w:r>
      <w:r w:rsidR="00A15F44" w:rsidRPr="00AF0060">
        <w:t>—</w:t>
      </w:r>
      <w:r w:rsidRPr="00AF0060">
        <w:t>for any relief, including for contribution or indemnity, that is related to the subject of the proceeding.</w:t>
      </w:r>
    </w:p>
    <w:p w:rsidR="003F45A3" w:rsidRPr="00AF0060" w:rsidRDefault="00A15F44" w:rsidP="00A15F44">
      <w:pPr>
        <w:pStyle w:val="notetext"/>
      </w:pPr>
      <w:r w:rsidRPr="00AF0060">
        <w:t>Note:</w:t>
      </w:r>
      <w:r w:rsidRPr="00AF0060">
        <w:tab/>
      </w:r>
      <w:r w:rsidR="003F45A3" w:rsidRPr="00AF0060">
        <w:rPr>
          <w:b/>
          <w:i/>
        </w:rPr>
        <w:t>Cross</w:t>
      </w:r>
      <w:r w:rsidR="00AF0060">
        <w:rPr>
          <w:i/>
        </w:rPr>
        <w:noBreakHyphen/>
      </w:r>
      <w:r w:rsidR="003F45A3" w:rsidRPr="00AF0060">
        <w:rPr>
          <w:b/>
          <w:i/>
        </w:rPr>
        <w:t>claim</w:t>
      </w:r>
      <w:r w:rsidR="003F45A3" w:rsidRPr="00AF0060">
        <w:t>,</w:t>
      </w:r>
      <w:r w:rsidR="003F45A3" w:rsidRPr="00AF0060">
        <w:rPr>
          <w:b/>
        </w:rPr>
        <w:t xml:space="preserve"> </w:t>
      </w:r>
      <w:r w:rsidR="003F45A3" w:rsidRPr="00AF0060">
        <w:rPr>
          <w:b/>
          <w:i/>
        </w:rPr>
        <w:t>cross</w:t>
      </w:r>
      <w:r w:rsidR="00AF0060">
        <w:rPr>
          <w:b/>
          <w:i/>
        </w:rPr>
        <w:noBreakHyphen/>
      </w:r>
      <w:r w:rsidR="003F45A3" w:rsidRPr="00AF0060">
        <w:rPr>
          <w:b/>
          <w:i/>
        </w:rPr>
        <w:t>claimant</w:t>
      </w:r>
      <w:r w:rsidR="003F45A3" w:rsidRPr="00AF0060">
        <w:rPr>
          <w:b/>
        </w:rPr>
        <w:t xml:space="preserve"> </w:t>
      </w:r>
      <w:r w:rsidR="003F45A3" w:rsidRPr="00AF0060">
        <w:t xml:space="preserve">and </w:t>
      </w:r>
      <w:r w:rsidR="003F45A3" w:rsidRPr="00AF0060">
        <w:rPr>
          <w:b/>
          <w:i/>
        </w:rPr>
        <w:t>cross</w:t>
      </w:r>
      <w:r w:rsidR="00AF0060">
        <w:rPr>
          <w:i/>
        </w:rPr>
        <w:noBreakHyphen/>
      </w:r>
      <w:r w:rsidR="003F45A3" w:rsidRPr="00AF0060">
        <w:rPr>
          <w:b/>
          <w:i/>
        </w:rPr>
        <w:t>respondent</w:t>
      </w:r>
      <w:r w:rsidR="003F45A3" w:rsidRPr="00AF0060">
        <w:t xml:space="preserve"> are defined in the Dictionary.</w:t>
      </w:r>
    </w:p>
    <w:p w:rsidR="003F45A3" w:rsidRPr="00AF0060" w:rsidRDefault="003F45A3" w:rsidP="00A15F44">
      <w:pPr>
        <w:pStyle w:val="ActHead5"/>
      </w:pPr>
      <w:bookmarkStart w:id="297" w:name="_Toc373142780"/>
      <w:r w:rsidRPr="00AF0060">
        <w:rPr>
          <w:rStyle w:val="CharSectno"/>
        </w:rPr>
        <w:t>15.02</w:t>
      </w:r>
      <w:r w:rsidR="00A15F44" w:rsidRPr="00AF0060">
        <w:t xml:space="preserve">  </w:t>
      </w:r>
      <w:r w:rsidRPr="00AF0060">
        <w:t>Starting cross</w:t>
      </w:r>
      <w:r w:rsidR="00AF0060">
        <w:noBreakHyphen/>
      </w:r>
      <w:r w:rsidRPr="00AF0060">
        <w:t>claim</w:t>
      </w:r>
      <w:bookmarkEnd w:id="297"/>
    </w:p>
    <w:p w:rsidR="003F45A3" w:rsidRPr="00AF0060" w:rsidRDefault="003F45A3" w:rsidP="00A15F44">
      <w:pPr>
        <w:pStyle w:val="subsection"/>
      </w:pPr>
      <w:r w:rsidRPr="00AF0060">
        <w:tab/>
        <w:t>(1)</w:t>
      </w:r>
      <w:r w:rsidRPr="00AF0060">
        <w:tab/>
        <w:t>A respondent who wants to start a cross</w:t>
      </w:r>
      <w:r w:rsidR="00AF0060">
        <w:noBreakHyphen/>
      </w:r>
      <w:r w:rsidRPr="00AF0060">
        <w:t>claim against any party or person must file a notice of cross</w:t>
      </w:r>
      <w:r w:rsidR="00AF0060">
        <w:noBreakHyphen/>
      </w:r>
      <w:r w:rsidRPr="00AF0060">
        <w:t>claim, in accordance with Form</w:t>
      </w:r>
      <w:r w:rsidR="00AF0060">
        <w:t xml:space="preserve"> </w:t>
      </w:r>
      <w:r w:rsidRPr="00AF0060">
        <w:t>31.</w:t>
      </w:r>
    </w:p>
    <w:p w:rsidR="003F45A3" w:rsidRPr="00AF0060" w:rsidRDefault="003F45A3" w:rsidP="00A15F44">
      <w:pPr>
        <w:pStyle w:val="subsection"/>
      </w:pPr>
      <w:r w:rsidRPr="00AF0060">
        <w:tab/>
        <w:t>(2)</w:t>
      </w:r>
      <w:r w:rsidRPr="00AF0060">
        <w:tab/>
        <w:t>A notice of cross</w:t>
      </w:r>
      <w:r w:rsidR="00AF0060">
        <w:noBreakHyphen/>
      </w:r>
      <w:r w:rsidRPr="00AF0060">
        <w:t>claim must include the following:</w:t>
      </w:r>
    </w:p>
    <w:p w:rsidR="003F45A3" w:rsidRPr="00AF0060" w:rsidRDefault="003F45A3" w:rsidP="00A15F44">
      <w:pPr>
        <w:pStyle w:val="paragraph"/>
      </w:pPr>
      <w:r w:rsidRPr="00AF0060">
        <w:tab/>
        <w:t>(a)</w:t>
      </w:r>
      <w:r w:rsidRPr="00AF0060">
        <w:tab/>
        <w:t>the cross</w:t>
      </w:r>
      <w:r w:rsidR="00AF0060">
        <w:noBreakHyphen/>
      </w:r>
      <w:r w:rsidRPr="00AF0060">
        <w:t>claimant’s name and address;</w:t>
      </w:r>
    </w:p>
    <w:p w:rsidR="003F45A3" w:rsidRPr="00AF0060" w:rsidRDefault="003F45A3" w:rsidP="00A15F44">
      <w:pPr>
        <w:pStyle w:val="paragraph"/>
      </w:pPr>
      <w:r w:rsidRPr="00AF0060">
        <w:tab/>
        <w:t>(b)</w:t>
      </w:r>
      <w:r w:rsidRPr="00AF0060">
        <w:tab/>
        <w:t>the cross</w:t>
      </w:r>
      <w:r w:rsidR="00AF0060">
        <w:noBreakHyphen/>
      </w:r>
      <w:r w:rsidRPr="00AF0060">
        <w:t>claimant’s address for service that is the same as in the principal proceeding;</w:t>
      </w:r>
    </w:p>
    <w:p w:rsidR="003F45A3" w:rsidRPr="00AF0060" w:rsidRDefault="003F45A3" w:rsidP="00A15F44">
      <w:pPr>
        <w:pStyle w:val="paragraph"/>
      </w:pPr>
      <w:r w:rsidRPr="00AF0060">
        <w:tab/>
        <w:t>(c)</w:t>
      </w:r>
      <w:r w:rsidRPr="00AF0060">
        <w:tab/>
        <w:t>if a cross</w:t>
      </w:r>
      <w:r w:rsidR="00AF0060">
        <w:noBreakHyphen/>
      </w:r>
      <w:r w:rsidRPr="00AF0060">
        <w:t>claimant sues in a representative capacity</w:t>
      </w:r>
      <w:r w:rsidR="00A15F44" w:rsidRPr="00AF0060">
        <w:t>—</w:t>
      </w:r>
      <w:r w:rsidRPr="00AF0060">
        <w:t>a statement of that fact.</w:t>
      </w:r>
    </w:p>
    <w:p w:rsidR="003F45A3" w:rsidRPr="00AF0060" w:rsidRDefault="00A15F44" w:rsidP="00A15F44">
      <w:pPr>
        <w:pStyle w:val="notetext"/>
      </w:pPr>
      <w:r w:rsidRPr="00AF0060">
        <w:t>Note 1:</w:t>
      </w:r>
      <w:r w:rsidRPr="00AF0060">
        <w:tab/>
      </w:r>
      <w:r w:rsidR="003F45A3" w:rsidRPr="00AF0060">
        <w:rPr>
          <w:b/>
          <w:i/>
        </w:rPr>
        <w:t xml:space="preserve">Principal proceeding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A respondent who starts a cross</w:t>
      </w:r>
      <w:r w:rsidR="00AF0060">
        <w:noBreakHyphen/>
      </w:r>
      <w:r w:rsidR="003F45A3" w:rsidRPr="00AF0060">
        <w:t>claim is the cross</w:t>
      </w:r>
      <w:r w:rsidR="00AF0060">
        <w:noBreakHyphen/>
      </w:r>
      <w:r w:rsidR="003F45A3" w:rsidRPr="00AF0060">
        <w:t>claimant. The party or person against whom the cross</w:t>
      </w:r>
      <w:r w:rsidR="00AF0060">
        <w:noBreakHyphen/>
      </w:r>
      <w:r w:rsidR="003F45A3" w:rsidRPr="00AF0060">
        <w:t>claim is brought is the cross</w:t>
      </w:r>
      <w:r w:rsidR="00AF0060">
        <w:noBreakHyphen/>
      </w:r>
      <w:r w:rsidR="003F45A3" w:rsidRPr="00AF0060">
        <w:t>respondent.</w:t>
      </w:r>
    </w:p>
    <w:p w:rsidR="003F45A3" w:rsidRPr="00AF0060" w:rsidRDefault="00A15F44" w:rsidP="00A15F44">
      <w:pPr>
        <w:pStyle w:val="notetext"/>
      </w:pPr>
      <w:r w:rsidRPr="00AF0060">
        <w:t>Note 3:</w:t>
      </w:r>
      <w:r w:rsidRPr="00AF0060">
        <w:tab/>
      </w:r>
      <w:r w:rsidR="003F45A3" w:rsidRPr="00AF0060">
        <w:t>The Registrar will fix a return date and place for hearing and endorse those details on the notice of cross</w:t>
      </w:r>
      <w:r w:rsidR="00AF0060">
        <w:noBreakHyphen/>
      </w:r>
      <w:r w:rsidR="003F45A3" w:rsidRPr="00AF0060">
        <w:t>claim.</w:t>
      </w:r>
    </w:p>
    <w:p w:rsidR="003F45A3" w:rsidRPr="00AF0060" w:rsidRDefault="003F45A3" w:rsidP="00A15F44">
      <w:pPr>
        <w:pStyle w:val="ActHead5"/>
      </w:pPr>
      <w:bookmarkStart w:id="298" w:name="_Toc373142781"/>
      <w:r w:rsidRPr="00AF0060">
        <w:rPr>
          <w:rStyle w:val="CharSectno"/>
        </w:rPr>
        <w:lastRenderedPageBreak/>
        <w:t>15.03</w:t>
      </w:r>
      <w:r w:rsidR="00A15F44" w:rsidRPr="00AF0060">
        <w:t xml:space="preserve">  </w:t>
      </w:r>
      <w:r w:rsidRPr="00AF0060">
        <w:t>Title of cross</w:t>
      </w:r>
      <w:r w:rsidR="00AF0060">
        <w:noBreakHyphen/>
      </w:r>
      <w:r w:rsidRPr="00AF0060">
        <w:t>claim and subsequent documents</w:t>
      </w:r>
      <w:bookmarkEnd w:id="298"/>
    </w:p>
    <w:p w:rsidR="003F45A3" w:rsidRPr="00AF0060" w:rsidRDefault="003F45A3" w:rsidP="00A15F44">
      <w:pPr>
        <w:pStyle w:val="subsection"/>
      </w:pPr>
      <w:r w:rsidRPr="00AF0060">
        <w:tab/>
      </w:r>
      <w:r w:rsidRPr="00AF0060">
        <w:tab/>
        <w:t>All documents filed in a cross</w:t>
      </w:r>
      <w:r w:rsidR="00AF0060">
        <w:noBreakHyphen/>
      </w:r>
      <w:r w:rsidRPr="00AF0060">
        <w:t>claim must have the same title as the notice of cross</w:t>
      </w:r>
      <w:r w:rsidR="00AF0060">
        <w:noBreakHyphen/>
      </w:r>
      <w:r w:rsidRPr="00AF0060">
        <w:t>claim that started the cross</w:t>
      </w:r>
      <w:r w:rsidR="00AF0060">
        <w:noBreakHyphen/>
      </w:r>
      <w:r w:rsidRPr="00AF0060">
        <w:t>claim.</w:t>
      </w:r>
    </w:p>
    <w:p w:rsidR="003F45A3" w:rsidRPr="00AF0060" w:rsidRDefault="003F45A3" w:rsidP="00A15F44">
      <w:pPr>
        <w:pStyle w:val="ActHead5"/>
      </w:pPr>
      <w:bookmarkStart w:id="299" w:name="_Toc373142782"/>
      <w:r w:rsidRPr="00AF0060">
        <w:rPr>
          <w:rStyle w:val="CharSectno"/>
        </w:rPr>
        <w:t>15.04</w:t>
      </w:r>
      <w:r w:rsidR="00A15F44" w:rsidRPr="00AF0060">
        <w:t xml:space="preserve">  </w:t>
      </w:r>
      <w:r w:rsidRPr="00AF0060">
        <w:t>Time for bringing cross</w:t>
      </w:r>
      <w:r w:rsidR="00AF0060">
        <w:noBreakHyphen/>
      </w:r>
      <w:r w:rsidRPr="00AF0060">
        <w:t>claim</w:t>
      </w:r>
      <w:bookmarkEnd w:id="299"/>
    </w:p>
    <w:p w:rsidR="003F45A3" w:rsidRPr="00AF0060" w:rsidRDefault="003F45A3" w:rsidP="00A15F44">
      <w:pPr>
        <w:pStyle w:val="subsection"/>
      </w:pPr>
      <w:r w:rsidRPr="00AF0060">
        <w:tab/>
      </w:r>
      <w:r w:rsidRPr="00AF0060">
        <w:tab/>
        <w:t>A notice of cross</w:t>
      </w:r>
      <w:r w:rsidR="00AF0060">
        <w:noBreakHyphen/>
      </w:r>
      <w:r w:rsidRPr="00AF0060">
        <w:t>claim must be filed at the same time as the filing of:</w:t>
      </w:r>
    </w:p>
    <w:p w:rsidR="003F45A3" w:rsidRPr="00AF0060" w:rsidRDefault="003F45A3" w:rsidP="00A15F44">
      <w:pPr>
        <w:pStyle w:val="paragraph"/>
      </w:pPr>
      <w:r w:rsidRPr="00AF0060">
        <w:tab/>
        <w:t>(a)</w:t>
      </w:r>
      <w:r w:rsidRPr="00AF0060">
        <w:tab/>
        <w:t>the respondent’s defence; or</w:t>
      </w:r>
    </w:p>
    <w:p w:rsidR="003F45A3" w:rsidRPr="00AF0060" w:rsidRDefault="003F45A3" w:rsidP="00A15F44">
      <w:pPr>
        <w:pStyle w:val="paragraph"/>
      </w:pPr>
      <w:r w:rsidRPr="00AF0060">
        <w:tab/>
        <w:t>(b)</w:t>
      </w:r>
      <w:r w:rsidRPr="00AF0060">
        <w:tab/>
        <w:t>the respondent’s affidavit in reply to the applicant’s affidavit in the principal proceeding.</w:t>
      </w:r>
    </w:p>
    <w:p w:rsidR="003F45A3" w:rsidRPr="00AF0060" w:rsidRDefault="003F45A3" w:rsidP="00A15F44">
      <w:pPr>
        <w:pStyle w:val="ActHead5"/>
      </w:pPr>
      <w:bookmarkStart w:id="300" w:name="_Toc373142783"/>
      <w:r w:rsidRPr="00AF0060">
        <w:rPr>
          <w:rStyle w:val="CharSectno"/>
        </w:rPr>
        <w:t>15.05</w:t>
      </w:r>
      <w:r w:rsidR="00A15F44" w:rsidRPr="00AF0060">
        <w:t xml:space="preserve">  </w:t>
      </w:r>
      <w:r w:rsidRPr="00AF0060">
        <w:t>Application for extension of time to file cross</w:t>
      </w:r>
      <w:r w:rsidR="00AF0060">
        <w:noBreakHyphen/>
      </w:r>
      <w:r w:rsidRPr="00AF0060">
        <w:t>claim</w:t>
      </w:r>
      <w:bookmarkEnd w:id="300"/>
    </w:p>
    <w:p w:rsidR="003F45A3" w:rsidRPr="00AF0060" w:rsidRDefault="003F45A3" w:rsidP="00A15F44">
      <w:pPr>
        <w:pStyle w:val="subsection"/>
      </w:pPr>
      <w:r w:rsidRPr="00AF0060">
        <w:tab/>
        <w:t>(1)</w:t>
      </w:r>
      <w:r w:rsidRPr="00AF0060">
        <w:tab/>
        <w:t>A respondent who wants to file a notice of cross</w:t>
      </w:r>
      <w:r w:rsidR="00AF0060">
        <w:noBreakHyphen/>
      </w:r>
      <w:r w:rsidRPr="00AF0060">
        <w:t>claim, but has not complied with rule</w:t>
      </w:r>
      <w:r w:rsidR="00AF0060">
        <w:t> </w:t>
      </w:r>
      <w:r w:rsidRPr="00AF0060">
        <w:t>15.04, must apply to the Court for leave to file a notice of cross</w:t>
      </w:r>
      <w:r w:rsidR="00AF0060">
        <w:noBreakHyphen/>
      </w:r>
      <w:r w:rsidRPr="00AF0060">
        <w:t>claim.</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nature of the cross</w:t>
      </w:r>
      <w:r w:rsidR="00AF0060">
        <w:noBreakHyphen/>
      </w:r>
      <w:r w:rsidRPr="00AF0060">
        <w:t>claim and its relationship to the subject matter of the proceeding; and</w:t>
      </w:r>
    </w:p>
    <w:p w:rsidR="003F45A3" w:rsidRPr="00AF0060" w:rsidRDefault="003F45A3" w:rsidP="00A15F44">
      <w:pPr>
        <w:pStyle w:val="paragraphsub"/>
      </w:pPr>
      <w:r w:rsidRPr="00AF0060">
        <w:tab/>
        <w:t>(ii)</w:t>
      </w:r>
      <w:r w:rsidRPr="00AF0060">
        <w:tab/>
        <w:t>why the notice of cross</w:t>
      </w:r>
      <w:r w:rsidR="00AF0060">
        <w:noBreakHyphen/>
      </w:r>
      <w:r w:rsidRPr="00AF0060">
        <w:t>claim was not filed in accordance with rule</w:t>
      </w:r>
      <w:r w:rsidR="00AF0060">
        <w:t> </w:t>
      </w:r>
      <w:r w:rsidRPr="00AF0060">
        <w:t>15.04; and</w:t>
      </w:r>
    </w:p>
    <w:p w:rsidR="003F45A3" w:rsidRPr="00AF0060" w:rsidRDefault="003F45A3" w:rsidP="00A15F44">
      <w:pPr>
        <w:pStyle w:val="paragraph"/>
      </w:pPr>
      <w:r w:rsidRPr="00AF0060">
        <w:tab/>
        <w:t>(b)</w:t>
      </w:r>
      <w:r w:rsidRPr="00AF0060">
        <w:tab/>
        <w:t>a draft notice of cross</w:t>
      </w:r>
      <w:r w:rsidR="00AF0060">
        <w:noBreakHyphen/>
      </w:r>
      <w:r w:rsidRPr="00AF0060">
        <w:t>claim that complies with rule</w:t>
      </w:r>
      <w:r w:rsidR="00AF0060">
        <w:t> </w:t>
      </w:r>
      <w:r w:rsidRPr="00AF0060">
        <w:t>15.02.</w:t>
      </w:r>
    </w:p>
    <w:p w:rsidR="003F45A3" w:rsidRPr="00AF0060" w:rsidRDefault="003F45A3" w:rsidP="00A15F44">
      <w:pPr>
        <w:pStyle w:val="ActHead5"/>
      </w:pPr>
      <w:bookmarkStart w:id="301" w:name="_Toc373142784"/>
      <w:r w:rsidRPr="00AF0060">
        <w:rPr>
          <w:rStyle w:val="CharSectno"/>
        </w:rPr>
        <w:t>15.06</w:t>
      </w:r>
      <w:r w:rsidR="00A15F44" w:rsidRPr="00AF0060">
        <w:t xml:space="preserve">  </w:t>
      </w:r>
      <w:r w:rsidRPr="00AF0060">
        <w:t>Cross–claim to be accompanied by statement of cross</w:t>
      </w:r>
      <w:r w:rsidR="00AF0060">
        <w:noBreakHyphen/>
      </w:r>
      <w:r w:rsidRPr="00AF0060">
        <w:t>claim or affidavit</w:t>
      </w:r>
      <w:bookmarkEnd w:id="301"/>
    </w:p>
    <w:p w:rsidR="003F45A3" w:rsidRPr="00AF0060" w:rsidRDefault="003F45A3" w:rsidP="00A15F44">
      <w:pPr>
        <w:pStyle w:val="subsection"/>
      </w:pPr>
      <w:r w:rsidRPr="00AF0060">
        <w:tab/>
        <w:t>(1)</w:t>
      </w:r>
      <w:r w:rsidRPr="00AF0060">
        <w:tab/>
        <w:t>A notice of cross</w:t>
      </w:r>
      <w:r w:rsidR="00AF0060">
        <w:noBreakHyphen/>
      </w:r>
      <w:r w:rsidRPr="00AF0060">
        <w:t>claim must be accompanied by:</w:t>
      </w:r>
    </w:p>
    <w:p w:rsidR="003F45A3" w:rsidRPr="00AF0060" w:rsidRDefault="003F45A3" w:rsidP="00A15F44">
      <w:pPr>
        <w:pStyle w:val="paragraph"/>
      </w:pPr>
      <w:r w:rsidRPr="00AF0060">
        <w:tab/>
        <w:t>(a)</w:t>
      </w:r>
      <w:r w:rsidRPr="00AF0060">
        <w:tab/>
        <w:t>if the originating application was accompanied by a statement of claim</w:t>
      </w:r>
      <w:r w:rsidR="00A15F44" w:rsidRPr="00AF0060">
        <w:t>—</w:t>
      </w:r>
      <w:r w:rsidRPr="00AF0060">
        <w:t>a statement of cross</w:t>
      </w:r>
      <w:r w:rsidR="00AF0060">
        <w:noBreakHyphen/>
      </w:r>
      <w:r w:rsidRPr="00AF0060">
        <w:t>claim; or</w:t>
      </w:r>
    </w:p>
    <w:p w:rsidR="003F45A3" w:rsidRPr="00AF0060" w:rsidRDefault="003F45A3" w:rsidP="00A15F44">
      <w:pPr>
        <w:pStyle w:val="paragraph"/>
      </w:pPr>
      <w:r w:rsidRPr="00AF0060">
        <w:tab/>
        <w:t>(b)</w:t>
      </w:r>
      <w:r w:rsidRPr="00AF0060">
        <w:tab/>
        <w:t>if the originating application was accompanied by an affidavit</w:t>
      </w:r>
      <w:r w:rsidR="00A15F44" w:rsidRPr="00AF0060">
        <w:t>—</w:t>
      </w:r>
      <w:r w:rsidRPr="00AF0060">
        <w:t>an affidavit; or</w:t>
      </w:r>
    </w:p>
    <w:p w:rsidR="003F45A3" w:rsidRPr="00AF0060" w:rsidRDefault="003F45A3" w:rsidP="00A15F44">
      <w:pPr>
        <w:pStyle w:val="paragraph"/>
      </w:pPr>
      <w:r w:rsidRPr="00AF0060">
        <w:lastRenderedPageBreak/>
        <w:tab/>
        <w:t>(c)</w:t>
      </w:r>
      <w:r w:rsidRPr="00AF0060">
        <w:tab/>
        <w:t>if an order has been made in the principal proceeding that the principal proceeding continue on pleadings</w:t>
      </w:r>
      <w:r w:rsidR="00A15F44" w:rsidRPr="00AF0060">
        <w:t>—</w:t>
      </w:r>
      <w:r w:rsidRPr="00AF0060">
        <w:t>a statement of cross</w:t>
      </w:r>
      <w:r w:rsidR="00AF0060">
        <w:noBreakHyphen/>
      </w:r>
      <w:r w:rsidRPr="00AF0060">
        <w:t>claim.</w:t>
      </w:r>
    </w:p>
    <w:p w:rsidR="003F45A3" w:rsidRPr="00AF0060" w:rsidRDefault="00A15F44" w:rsidP="00A15F44">
      <w:pPr>
        <w:pStyle w:val="notetext"/>
      </w:pPr>
      <w:r w:rsidRPr="00AF0060">
        <w:t>Note 1:</w:t>
      </w:r>
      <w:r w:rsidRPr="00AF0060">
        <w:tab/>
      </w:r>
      <w:r w:rsidR="003F45A3" w:rsidRPr="00AF0060">
        <w:t xml:space="preserve">In some cases in </w:t>
      </w:r>
      <w:r w:rsidRPr="00AF0060">
        <w:t>Chapter</w:t>
      </w:r>
      <w:r w:rsidR="00AF0060">
        <w:t> </w:t>
      </w:r>
      <w:r w:rsidR="003F45A3" w:rsidRPr="00AF0060">
        <w:t>3, the rules prescribe the documents that must accompany an originating application.</w:t>
      </w:r>
    </w:p>
    <w:p w:rsidR="003F45A3" w:rsidRPr="00AF0060" w:rsidRDefault="00A15F44" w:rsidP="00A15F44">
      <w:pPr>
        <w:pStyle w:val="notetext"/>
      </w:pPr>
      <w:r w:rsidRPr="00AF0060">
        <w:t>Note 2:</w:t>
      </w:r>
      <w:r w:rsidRPr="00AF0060">
        <w:tab/>
      </w:r>
      <w:r w:rsidR="003F45A3" w:rsidRPr="00AF0060">
        <w:t>A cross</w:t>
      </w:r>
      <w:r w:rsidR="00AF0060">
        <w:noBreakHyphen/>
      </w:r>
      <w:r w:rsidR="003F45A3" w:rsidRPr="00AF0060">
        <w:t>claimant’s statement of cross</w:t>
      </w:r>
      <w:r w:rsidR="00AF0060">
        <w:noBreakHyphen/>
      </w:r>
      <w:r w:rsidR="003F45A3" w:rsidRPr="00AF0060">
        <w:t>claim must comply with rule</w:t>
      </w:r>
      <w:r w:rsidR="00AF0060">
        <w:t> </w:t>
      </w:r>
      <w:r w:rsidR="003F45A3" w:rsidRPr="00AF0060">
        <w:t>16.02.</w:t>
      </w:r>
    </w:p>
    <w:p w:rsidR="003F45A3" w:rsidRPr="00AF0060" w:rsidRDefault="003F45A3" w:rsidP="00A15F44">
      <w:pPr>
        <w:pStyle w:val="subsection"/>
      </w:pPr>
      <w:r w:rsidRPr="00AF0060">
        <w:tab/>
        <w:t>(2)</w:t>
      </w:r>
      <w:r w:rsidRPr="00AF0060">
        <w:tab/>
        <w:t xml:space="preserve">An affidavit mentioned in </w:t>
      </w:r>
      <w:r w:rsidR="00AF0060">
        <w:t>paragraph (</w:t>
      </w:r>
      <w:r w:rsidRPr="00AF0060">
        <w:t>1)(b) must state the material facts on which the cross</w:t>
      </w:r>
      <w:r w:rsidR="00AF0060">
        <w:noBreakHyphen/>
      </w:r>
      <w:r w:rsidRPr="00AF0060">
        <w:t>claimant relies that are necessary to give the cross</w:t>
      </w:r>
      <w:r w:rsidR="00AF0060">
        <w:noBreakHyphen/>
      </w:r>
      <w:r w:rsidRPr="00AF0060">
        <w:t>respondent fair notice of the case to be made against the cross</w:t>
      </w:r>
      <w:r w:rsidR="00AF0060">
        <w:noBreakHyphen/>
      </w:r>
      <w:r w:rsidRPr="00AF0060">
        <w:t>respondent at trial.</w:t>
      </w:r>
    </w:p>
    <w:p w:rsidR="003F45A3" w:rsidRPr="00AF0060" w:rsidRDefault="00A15F44" w:rsidP="00A15F44">
      <w:pPr>
        <w:pStyle w:val="notetext"/>
      </w:pPr>
      <w:r w:rsidRPr="00AF0060">
        <w:t>Note:</w:t>
      </w:r>
      <w:r w:rsidRPr="00AF0060">
        <w:tab/>
        <w:t>Division</w:t>
      </w:r>
      <w:r w:rsidR="00AF0060">
        <w:t> </w:t>
      </w:r>
      <w:r w:rsidR="003F45A3" w:rsidRPr="00AF0060">
        <w:t>16.1 provides for the content of a statement of claim.</w:t>
      </w:r>
    </w:p>
    <w:p w:rsidR="003F45A3" w:rsidRPr="00AF0060" w:rsidRDefault="003F45A3" w:rsidP="00A15F44">
      <w:pPr>
        <w:pStyle w:val="ActHead5"/>
      </w:pPr>
      <w:bookmarkStart w:id="302" w:name="_Toc373142785"/>
      <w:r w:rsidRPr="00AF0060">
        <w:rPr>
          <w:rStyle w:val="CharSectno"/>
        </w:rPr>
        <w:t>15.07</w:t>
      </w:r>
      <w:r w:rsidR="00A15F44" w:rsidRPr="00AF0060">
        <w:t xml:space="preserve">  </w:t>
      </w:r>
      <w:r w:rsidRPr="00AF0060">
        <w:t>Cross–claim to state relief claimed</w:t>
      </w:r>
      <w:bookmarkEnd w:id="302"/>
    </w:p>
    <w:p w:rsidR="003F45A3" w:rsidRPr="00AF0060" w:rsidRDefault="003F45A3" w:rsidP="00A15F44">
      <w:pPr>
        <w:pStyle w:val="subsection"/>
      </w:pPr>
      <w:r w:rsidRPr="00AF0060">
        <w:tab/>
        <w:t>(1)</w:t>
      </w:r>
      <w:r w:rsidRPr="00AF0060">
        <w:tab/>
        <w:t>A notice of cross</w:t>
      </w:r>
      <w:r w:rsidR="00AF0060">
        <w:noBreakHyphen/>
      </w:r>
      <w:r w:rsidRPr="00AF0060">
        <w:t>claim must state:</w:t>
      </w:r>
    </w:p>
    <w:p w:rsidR="003F45A3" w:rsidRPr="00AF0060" w:rsidRDefault="003F45A3" w:rsidP="00A15F44">
      <w:pPr>
        <w:pStyle w:val="paragraph"/>
      </w:pPr>
      <w:r w:rsidRPr="00AF0060">
        <w:tab/>
        <w:t>(a)</w:t>
      </w:r>
      <w:r w:rsidRPr="00AF0060">
        <w:tab/>
        <w:t>the relief claimed; and</w:t>
      </w:r>
    </w:p>
    <w:p w:rsidR="003F45A3" w:rsidRPr="00AF0060" w:rsidRDefault="003F45A3" w:rsidP="00A15F44">
      <w:pPr>
        <w:pStyle w:val="paragraph"/>
      </w:pPr>
      <w:r w:rsidRPr="00AF0060">
        <w:tab/>
        <w:t>(b)</w:t>
      </w:r>
      <w:r w:rsidRPr="00AF0060">
        <w:tab/>
        <w:t>if the relief is claimed under a provision of an Act</w:t>
      </w:r>
      <w:r w:rsidR="00A15F44" w:rsidRPr="00AF0060">
        <w:t>—</w:t>
      </w:r>
      <w:r w:rsidRPr="00AF0060">
        <w:t>the Act and the provision under which the relief is claimed.</w:t>
      </w:r>
    </w:p>
    <w:p w:rsidR="003F45A3" w:rsidRPr="00AF0060" w:rsidRDefault="003F45A3" w:rsidP="00A15F44">
      <w:pPr>
        <w:pStyle w:val="subsection"/>
      </w:pPr>
      <w:r w:rsidRPr="00AF0060">
        <w:tab/>
        <w:t>(2)</w:t>
      </w:r>
      <w:r w:rsidRPr="00AF0060">
        <w:tab/>
        <w:t>A notice of cross</w:t>
      </w:r>
      <w:r w:rsidR="00AF0060">
        <w:noBreakHyphen/>
      </w:r>
      <w:r w:rsidRPr="00AF0060">
        <w:t>claim claiming relief of the kind mentioned in column 2 of following table must state the details mentioned in column 3 of the table.</w:t>
      </w:r>
    </w:p>
    <w:p w:rsidR="00A15F44" w:rsidRPr="00AF0060" w:rsidRDefault="00A15F44" w:rsidP="00A15F44">
      <w:pPr>
        <w:pStyle w:val="Tabletext"/>
      </w:pPr>
    </w:p>
    <w:tbl>
      <w:tblPr>
        <w:tblW w:w="6256" w:type="dxa"/>
        <w:tblInd w:w="940" w:type="dxa"/>
        <w:tblBorders>
          <w:top w:val="single" w:sz="4" w:space="0" w:color="auto"/>
          <w:bottom w:val="single" w:sz="2" w:space="0" w:color="auto"/>
          <w:insideH w:val="single" w:sz="4" w:space="0" w:color="auto"/>
        </w:tblBorders>
        <w:tblLook w:val="01E0" w:firstRow="1" w:lastRow="1" w:firstColumn="1" w:lastColumn="1" w:noHBand="0" w:noVBand="0"/>
      </w:tblPr>
      <w:tblGrid>
        <w:gridCol w:w="616"/>
        <w:gridCol w:w="2258"/>
        <w:gridCol w:w="3382"/>
      </w:tblGrid>
      <w:tr w:rsidR="003F45A3" w:rsidRPr="00AF0060" w:rsidTr="00A15F44">
        <w:trPr>
          <w:tblHeader/>
        </w:trPr>
        <w:tc>
          <w:tcPr>
            <w:tcW w:w="58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2267"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Relief sought</w:t>
            </w:r>
          </w:p>
        </w:tc>
        <w:tc>
          <w:tcPr>
            <w:tcW w:w="340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 xml:space="preserve">Details </w:t>
            </w:r>
          </w:p>
        </w:tc>
      </w:tr>
      <w:tr w:rsidR="003F45A3" w:rsidRPr="00AF0060" w:rsidTr="00A15F44">
        <w:tc>
          <w:tcPr>
            <w:tcW w:w="587" w:type="dxa"/>
            <w:tcBorders>
              <w:top w:val="single" w:sz="12" w:space="0" w:color="auto"/>
            </w:tcBorders>
            <w:shd w:val="clear" w:color="auto" w:fill="auto"/>
          </w:tcPr>
          <w:p w:rsidR="003F45A3" w:rsidRPr="00AF0060" w:rsidRDefault="003F45A3" w:rsidP="00A15F44">
            <w:pPr>
              <w:pStyle w:val="Tabletext"/>
            </w:pPr>
            <w:r w:rsidRPr="00AF0060">
              <w:t>1</w:t>
            </w:r>
          </w:p>
        </w:tc>
        <w:tc>
          <w:tcPr>
            <w:tcW w:w="2267" w:type="dxa"/>
            <w:tcBorders>
              <w:top w:val="single" w:sz="12" w:space="0" w:color="auto"/>
            </w:tcBorders>
            <w:shd w:val="clear" w:color="auto" w:fill="auto"/>
          </w:tcPr>
          <w:p w:rsidR="003F45A3" w:rsidRPr="00AF0060" w:rsidRDefault="003F45A3" w:rsidP="00A15F44">
            <w:pPr>
              <w:pStyle w:val="Tabletext"/>
            </w:pPr>
            <w:r w:rsidRPr="00AF0060">
              <w:t>Interlocutory relief</w:t>
            </w:r>
          </w:p>
        </w:tc>
        <w:tc>
          <w:tcPr>
            <w:tcW w:w="3402" w:type="dxa"/>
            <w:tcBorders>
              <w:top w:val="single" w:sz="12" w:space="0" w:color="auto"/>
            </w:tcBorders>
            <w:shd w:val="clear" w:color="auto" w:fill="auto"/>
          </w:tcPr>
          <w:p w:rsidR="003F45A3" w:rsidRPr="00AF0060" w:rsidRDefault="003F45A3" w:rsidP="00A15F44">
            <w:pPr>
              <w:pStyle w:val="Tabletext"/>
            </w:pPr>
            <w:r w:rsidRPr="00AF0060">
              <w:t>The interlocutory order sought</w:t>
            </w:r>
          </w:p>
        </w:tc>
      </w:tr>
      <w:tr w:rsidR="003F45A3" w:rsidRPr="00AF0060" w:rsidTr="00A15F44">
        <w:tc>
          <w:tcPr>
            <w:tcW w:w="587" w:type="dxa"/>
            <w:shd w:val="clear" w:color="auto" w:fill="auto"/>
          </w:tcPr>
          <w:p w:rsidR="003F45A3" w:rsidRPr="00AF0060" w:rsidRDefault="003F45A3" w:rsidP="00A15F44">
            <w:pPr>
              <w:pStyle w:val="Tabletext"/>
            </w:pPr>
            <w:r w:rsidRPr="00AF0060">
              <w:t>2</w:t>
            </w:r>
          </w:p>
        </w:tc>
        <w:tc>
          <w:tcPr>
            <w:tcW w:w="2267" w:type="dxa"/>
            <w:shd w:val="clear" w:color="auto" w:fill="auto"/>
          </w:tcPr>
          <w:p w:rsidR="003F45A3" w:rsidRPr="00AF0060" w:rsidRDefault="003F45A3" w:rsidP="00A15F44">
            <w:pPr>
              <w:pStyle w:val="Tabletext"/>
            </w:pPr>
            <w:r w:rsidRPr="00AF0060">
              <w:t>An injunction</w:t>
            </w:r>
          </w:p>
        </w:tc>
        <w:tc>
          <w:tcPr>
            <w:tcW w:w="3402" w:type="dxa"/>
            <w:shd w:val="clear" w:color="auto" w:fill="auto"/>
          </w:tcPr>
          <w:p w:rsidR="003F45A3" w:rsidRPr="00AF0060" w:rsidRDefault="003F45A3" w:rsidP="00A15F44">
            <w:pPr>
              <w:pStyle w:val="Tabletext"/>
            </w:pPr>
            <w:r w:rsidRPr="00AF0060">
              <w:t>The order sought</w:t>
            </w:r>
          </w:p>
        </w:tc>
      </w:tr>
      <w:tr w:rsidR="003F45A3" w:rsidRPr="00AF0060" w:rsidTr="00A15F44">
        <w:tc>
          <w:tcPr>
            <w:tcW w:w="587" w:type="dxa"/>
            <w:tcBorders>
              <w:bottom w:val="single" w:sz="4" w:space="0" w:color="auto"/>
            </w:tcBorders>
            <w:shd w:val="clear" w:color="auto" w:fill="auto"/>
          </w:tcPr>
          <w:p w:rsidR="003F45A3" w:rsidRPr="00AF0060" w:rsidRDefault="003F45A3" w:rsidP="00A15F44">
            <w:pPr>
              <w:pStyle w:val="Tabletext"/>
            </w:pPr>
            <w:r w:rsidRPr="00AF0060">
              <w:t>3</w:t>
            </w:r>
          </w:p>
        </w:tc>
        <w:tc>
          <w:tcPr>
            <w:tcW w:w="2267" w:type="dxa"/>
            <w:tcBorders>
              <w:bottom w:val="single" w:sz="4" w:space="0" w:color="auto"/>
            </w:tcBorders>
            <w:shd w:val="clear" w:color="auto" w:fill="auto"/>
          </w:tcPr>
          <w:p w:rsidR="003F45A3" w:rsidRPr="00AF0060" w:rsidRDefault="003F45A3" w:rsidP="00A15F44">
            <w:pPr>
              <w:pStyle w:val="Tabletext"/>
            </w:pPr>
            <w:r w:rsidRPr="00AF0060">
              <w:t>A declaration</w:t>
            </w:r>
          </w:p>
        </w:tc>
        <w:tc>
          <w:tcPr>
            <w:tcW w:w="3402" w:type="dxa"/>
            <w:tcBorders>
              <w:bottom w:val="single" w:sz="4" w:space="0" w:color="auto"/>
            </w:tcBorders>
            <w:shd w:val="clear" w:color="auto" w:fill="auto"/>
          </w:tcPr>
          <w:p w:rsidR="003F45A3" w:rsidRPr="00AF0060" w:rsidRDefault="003F45A3" w:rsidP="00A15F44">
            <w:pPr>
              <w:pStyle w:val="Tabletext"/>
            </w:pPr>
            <w:r w:rsidRPr="00AF0060">
              <w:t>The declaration sought</w:t>
            </w:r>
          </w:p>
        </w:tc>
      </w:tr>
      <w:tr w:rsidR="003F45A3" w:rsidRPr="00AF0060" w:rsidTr="00A15F44">
        <w:tc>
          <w:tcPr>
            <w:tcW w:w="587" w:type="dxa"/>
            <w:tcBorders>
              <w:bottom w:val="single" w:sz="12" w:space="0" w:color="auto"/>
            </w:tcBorders>
            <w:shd w:val="clear" w:color="auto" w:fill="auto"/>
          </w:tcPr>
          <w:p w:rsidR="003F45A3" w:rsidRPr="00AF0060" w:rsidRDefault="003F45A3" w:rsidP="00A15F44">
            <w:pPr>
              <w:pStyle w:val="Tabletext"/>
            </w:pPr>
            <w:r w:rsidRPr="00AF0060">
              <w:t>4</w:t>
            </w:r>
          </w:p>
        </w:tc>
        <w:tc>
          <w:tcPr>
            <w:tcW w:w="2267" w:type="dxa"/>
            <w:tcBorders>
              <w:bottom w:val="single" w:sz="12" w:space="0" w:color="auto"/>
            </w:tcBorders>
            <w:shd w:val="clear" w:color="auto" w:fill="auto"/>
          </w:tcPr>
          <w:p w:rsidR="003F45A3" w:rsidRPr="00AF0060" w:rsidRDefault="003F45A3" w:rsidP="00A15F44">
            <w:pPr>
              <w:pStyle w:val="Tabletext"/>
            </w:pPr>
            <w:r w:rsidRPr="00AF0060">
              <w:t>Exemplary damages</w:t>
            </w:r>
          </w:p>
        </w:tc>
        <w:tc>
          <w:tcPr>
            <w:tcW w:w="3402" w:type="dxa"/>
            <w:tcBorders>
              <w:bottom w:val="single" w:sz="12" w:space="0" w:color="auto"/>
            </w:tcBorders>
            <w:shd w:val="clear" w:color="auto" w:fill="auto"/>
          </w:tcPr>
          <w:p w:rsidR="003F45A3" w:rsidRPr="00AF0060" w:rsidRDefault="003F45A3" w:rsidP="00A15F44">
            <w:pPr>
              <w:pStyle w:val="Tabletext"/>
            </w:pPr>
            <w:r w:rsidRPr="00AF0060">
              <w:t>The claim for exemplary damages</w:t>
            </w:r>
          </w:p>
        </w:tc>
      </w:tr>
    </w:tbl>
    <w:p w:rsidR="003F45A3" w:rsidRPr="00AF0060" w:rsidRDefault="003F45A3" w:rsidP="00A15F44">
      <w:pPr>
        <w:pStyle w:val="subsection"/>
      </w:pPr>
      <w:r w:rsidRPr="00AF0060">
        <w:tab/>
        <w:t>(3)</w:t>
      </w:r>
      <w:r w:rsidRPr="00AF0060">
        <w:tab/>
        <w:t>A notice of cross</w:t>
      </w:r>
      <w:r w:rsidR="00AF0060">
        <w:noBreakHyphen/>
      </w:r>
      <w:r w:rsidRPr="00AF0060">
        <w:t>claim need not include a claim for costs.</w:t>
      </w:r>
    </w:p>
    <w:p w:rsidR="003F45A3" w:rsidRPr="00AF0060" w:rsidRDefault="003F45A3" w:rsidP="00A15F44">
      <w:pPr>
        <w:pStyle w:val="ActHead5"/>
      </w:pPr>
      <w:bookmarkStart w:id="303" w:name="_Toc373142786"/>
      <w:r w:rsidRPr="00AF0060">
        <w:rPr>
          <w:rStyle w:val="CharSectno"/>
        </w:rPr>
        <w:lastRenderedPageBreak/>
        <w:t>15.08</w:t>
      </w:r>
      <w:r w:rsidR="00A15F44" w:rsidRPr="00AF0060">
        <w:t xml:space="preserve">  </w:t>
      </w:r>
      <w:r w:rsidRPr="00AF0060">
        <w:t>Service of notice of cross</w:t>
      </w:r>
      <w:r w:rsidR="00AF0060">
        <w:noBreakHyphen/>
      </w:r>
      <w:r w:rsidRPr="00AF0060">
        <w:t>claim on cross</w:t>
      </w:r>
      <w:r w:rsidR="00AF0060">
        <w:noBreakHyphen/>
      </w:r>
      <w:r w:rsidRPr="00AF0060">
        <w:t>respondent</w:t>
      </w:r>
      <w:bookmarkEnd w:id="303"/>
    </w:p>
    <w:p w:rsidR="003F45A3" w:rsidRPr="00AF0060" w:rsidRDefault="003F45A3" w:rsidP="00A15F44">
      <w:pPr>
        <w:pStyle w:val="subsection"/>
      </w:pPr>
      <w:r w:rsidRPr="00AF0060">
        <w:tab/>
        <w:t>(1)</w:t>
      </w:r>
      <w:r w:rsidRPr="00AF0060">
        <w:tab/>
        <w:t>A cross</w:t>
      </w:r>
      <w:r w:rsidR="00AF0060">
        <w:noBreakHyphen/>
      </w:r>
      <w:r w:rsidRPr="00AF0060">
        <w:t>claimant must, as soon as reasonably practicable, serve a copy of the notice of cross</w:t>
      </w:r>
      <w:r w:rsidR="00AF0060">
        <w:noBreakHyphen/>
      </w:r>
      <w:r w:rsidRPr="00AF0060">
        <w:t>claim on each cross</w:t>
      </w:r>
      <w:r w:rsidR="00AF0060">
        <w:noBreakHyphen/>
      </w:r>
      <w:r w:rsidRPr="00AF0060">
        <w:t>respondent who has an address for service.</w:t>
      </w:r>
    </w:p>
    <w:p w:rsidR="003F45A3" w:rsidRPr="00AF0060" w:rsidRDefault="003F45A3" w:rsidP="00A15F44">
      <w:pPr>
        <w:pStyle w:val="subsection"/>
      </w:pPr>
      <w:r w:rsidRPr="00AF0060">
        <w:tab/>
        <w:t>(2)</w:t>
      </w:r>
      <w:r w:rsidRPr="00AF0060">
        <w:tab/>
        <w:t>If a cross</w:t>
      </w:r>
      <w:r w:rsidR="00AF0060">
        <w:noBreakHyphen/>
      </w:r>
      <w:r w:rsidRPr="00AF0060">
        <w:t>respondent has not filed a notice of address for service, the notice of cross</w:t>
      </w:r>
      <w:r w:rsidR="00AF0060">
        <w:noBreakHyphen/>
      </w:r>
      <w:r w:rsidRPr="00AF0060">
        <w:t>claim must be served personally.</w:t>
      </w:r>
    </w:p>
    <w:p w:rsidR="003F45A3" w:rsidRPr="00AF0060" w:rsidRDefault="003F45A3" w:rsidP="00A15F44">
      <w:pPr>
        <w:pStyle w:val="subsection"/>
      </w:pPr>
      <w:r w:rsidRPr="00AF0060">
        <w:tab/>
        <w:t>(3)</w:t>
      </w:r>
      <w:r w:rsidRPr="00AF0060">
        <w:tab/>
        <w:t>Rule</w:t>
      </w:r>
      <w:r w:rsidR="00AF0060">
        <w:t> </w:t>
      </w:r>
      <w:r w:rsidRPr="00AF0060">
        <w:t>10.25</w:t>
      </w:r>
      <w:r w:rsidRPr="00AF0060">
        <w:rPr>
          <w:b/>
        </w:rPr>
        <w:t xml:space="preserve"> </w:t>
      </w:r>
      <w:r w:rsidRPr="00AF0060">
        <w:t>does not apply to the service of a notice of cross</w:t>
      </w:r>
      <w:r w:rsidR="00AF0060">
        <w:noBreakHyphen/>
      </w:r>
      <w:r w:rsidRPr="00AF0060">
        <w:t>claim.</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10.25</w:t>
      </w:r>
      <w:r w:rsidR="003F45A3" w:rsidRPr="00AF0060">
        <w:rPr>
          <w:b/>
        </w:rPr>
        <w:t xml:space="preserve"> </w:t>
      </w:r>
      <w:r w:rsidR="003F45A3" w:rsidRPr="00AF0060">
        <w:t>provides for filing to have effect as service in certain circumstances.</w:t>
      </w:r>
    </w:p>
    <w:p w:rsidR="003F45A3" w:rsidRPr="00AF0060" w:rsidRDefault="003F45A3" w:rsidP="00A15F44">
      <w:pPr>
        <w:pStyle w:val="ActHead5"/>
      </w:pPr>
      <w:bookmarkStart w:id="304" w:name="_Toc373142787"/>
      <w:r w:rsidRPr="00AF0060">
        <w:rPr>
          <w:rStyle w:val="CharSectno"/>
        </w:rPr>
        <w:t>15.09</w:t>
      </w:r>
      <w:r w:rsidR="00A15F44" w:rsidRPr="00AF0060">
        <w:t xml:space="preserve">  </w:t>
      </w:r>
      <w:r w:rsidRPr="00AF0060">
        <w:t>Service of pleadings and documents</w:t>
      </w:r>
      <w:bookmarkEnd w:id="304"/>
    </w:p>
    <w:p w:rsidR="003F45A3" w:rsidRPr="00AF0060" w:rsidRDefault="003F45A3" w:rsidP="00A15F44">
      <w:pPr>
        <w:pStyle w:val="subsection"/>
      </w:pPr>
      <w:r w:rsidRPr="00AF0060">
        <w:tab/>
        <w:t>(1)</w:t>
      </w:r>
      <w:r w:rsidRPr="00AF0060">
        <w:tab/>
        <w:t>If a person has been made a cross</w:t>
      </w:r>
      <w:r w:rsidR="00AF0060">
        <w:noBreakHyphen/>
      </w:r>
      <w:r w:rsidRPr="00AF0060">
        <w:t>respondent to the proceeding by the filing of a notice of cross</w:t>
      </w:r>
      <w:r w:rsidR="00AF0060">
        <w:noBreakHyphen/>
      </w:r>
      <w:r w:rsidRPr="00AF0060">
        <w:t>claim, the person:</w:t>
      </w:r>
    </w:p>
    <w:p w:rsidR="003F45A3" w:rsidRPr="00AF0060" w:rsidRDefault="003F45A3" w:rsidP="00A15F44">
      <w:pPr>
        <w:pStyle w:val="paragraph"/>
      </w:pPr>
      <w:r w:rsidRPr="00AF0060">
        <w:tab/>
        <w:t>(a)</w:t>
      </w:r>
      <w:r w:rsidRPr="00AF0060">
        <w:tab/>
        <w:t>must file a notice of address for service; and</w:t>
      </w:r>
    </w:p>
    <w:p w:rsidR="003F45A3" w:rsidRPr="00AF0060" w:rsidRDefault="003F45A3" w:rsidP="00A15F44">
      <w:pPr>
        <w:pStyle w:val="paragraph"/>
      </w:pPr>
      <w:r w:rsidRPr="00AF0060">
        <w:tab/>
        <w:t>(b)</w:t>
      </w:r>
      <w:r w:rsidRPr="00AF0060">
        <w:tab/>
        <w:t>may file a notice, in accordance with Form</w:t>
      </w:r>
      <w:r w:rsidR="00AF0060">
        <w:t xml:space="preserve"> </w:t>
      </w:r>
      <w:r w:rsidRPr="00AF0060">
        <w:t>32, requiring the cross</w:t>
      </w:r>
      <w:r w:rsidR="00AF0060">
        <w:noBreakHyphen/>
      </w:r>
      <w:r w:rsidRPr="00AF0060">
        <w:t>claimant to serve all or any of the pleadings or documents filed in the proceeding before the filing of the cross</w:t>
      </w:r>
      <w:r w:rsidR="00AF0060">
        <w:noBreakHyphen/>
      </w:r>
      <w:r w:rsidRPr="00AF0060">
        <w:t>claim.</w:t>
      </w:r>
    </w:p>
    <w:p w:rsidR="003F45A3" w:rsidRPr="00AF0060" w:rsidRDefault="003F45A3" w:rsidP="00A15F44">
      <w:pPr>
        <w:pStyle w:val="subsection"/>
      </w:pPr>
      <w:r w:rsidRPr="00AF0060">
        <w:tab/>
        <w:t>(2)</w:t>
      </w:r>
      <w:r w:rsidRPr="00AF0060">
        <w:tab/>
        <w:t>A cross</w:t>
      </w:r>
      <w:r w:rsidR="00AF0060">
        <w:noBreakHyphen/>
      </w:r>
      <w:r w:rsidRPr="00AF0060">
        <w:t>claimant who has been served with a notice under subrule</w:t>
      </w:r>
      <w:r w:rsidR="00AF0060">
        <w:t xml:space="preserve"> </w:t>
      </w:r>
      <w:r w:rsidRPr="00AF0060">
        <w:t>(1) must, within 3</w:t>
      </w:r>
      <w:r w:rsidR="00AF0060">
        <w:t xml:space="preserve"> </w:t>
      </w:r>
      <w:r w:rsidRPr="00AF0060">
        <w:t>days after service of the notice on the cross</w:t>
      </w:r>
      <w:r w:rsidR="00AF0060">
        <w:noBreakHyphen/>
      </w:r>
      <w:r w:rsidRPr="00AF0060">
        <w:t>claimant, serve on the cross</w:t>
      </w:r>
      <w:r w:rsidR="00AF0060">
        <w:noBreakHyphen/>
      </w:r>
      <w:r w:rsidRPr="00AF0060">
        <w:t>respondent issuing the notice the pleadings and documents mentioned in the notice.</w:t>
      </w:r>
    </w:p>
    <w:p w:rsidR="003F45A3" w:rsidRPr="00AF0060" w:rsidRDefault="003F45A3" w:rsidP="00A15F44">
      <w:pPr>
        <w:pStyle w:val="ActHead5"/>
      </w:pPr>
      <w:bookmarkStart w:id="305" w:name="_Toc373142788"/>
      <w:r w:rsidRPr="00AF0060">
        <w:rPr>
          <w:rStyle w:val="CharSectno"/>
        </w:rPr>
        <w:t>15.10</w:t>
      </w:r>
      <w:r w:rsidR="00A15F44" w:rsidRPr="00AF0060">
        <w:t xml:space="preserve">  </w:t>
      </w:r>
      <w:r w:rsidRPr="00AF0060">
        <w:t>Conduct of proceeding after cross</w:t>
      </w:r>
      <w:r w:rsidR="00AF0060">
        <w:noBreakHyphen/>
      </w:r>
      <w:r w:rsidRPr="00AF0060">
        <w:t>claim is filed</w:t>
      </w:r>
      <w:bookmarkEnd w:id="305"/>
    </w:p>
    <w:p w:rsidR="003F45A3" w:rsidRPr="00AF0060" w:rsidRDefault="003F45A3" w:rsidP="00A15F44">
      <w:pPr>
        <w:pStyle w:val="subsection"/>
      </w:pPr>
      <w:r w:rsidRPr="00AF0060">
        <w:tab/>
        <w:t>(1)</w:t>
      </w:r>
      <w:r w:rsidRPr="00AF0060">
        <w:tab/>
        <w:t>To the extent practicable and not inconsistent with this Part:</w:t>
      </w:r>
    </w:p>
    <w:p w:rsidR="003F45A3" w:rsidRPr="00AF0060" w:rsidRDefault="003F45A3" w:rsidP="00A15F44">
      <w:pPr>
        <w:pStyle w:val="paragraph"/>
      </w:pPr>
      <w:r w:rsidRPr="00AF0060">
        <w:tab/>
        <w:t>(a)</w:t>
      </w:r>
      <w:r w:rsidRPr="00AF0060">
        <w:tab/>
        <w:t>the parties must conduct a cross</w:t>
      </w:r>
      <w:r w:rsidR="00AF0060">
        <w:noBreakHyphen/>
      </w:r>
      <w:r w:rsidRPr="00AF0060">
        <w:t>claim in the same way as the principal proceeding; and</w:t>
      </w:r>
    </w:p>
    <w:p w:rsidR="003F45A3" w:rsidRPr="00AF0060" w:rsidRDefault="003F45A3" w:rsidP="00A15F44">
      <w:pPr>
        <w:pStyle w:val="paragraph"/>
      </w:pPr>
      <w:r w:rsidRPr="00AF0060">
        <w:tab/>
        <w:t>(b)</w:t>
      </w:r>
      <w:r w:rsidRPr="00AF0060">
        <w:tab/>
        <w:t>these Rules apply to the cross</w:t>
      </w:r>
      <w:r w:rsidR="00AF0060">
        <w:noBreakHyphen/>
      </w:r>
      <w:r w:rsidRPr="00AF0060">
        <w:t>claim in the same way as they apply to the principal proceeding; and</w:t>
      </w:r>
    </w:p>
    <w:p w:rsidR="003F45A3" w:rsidRPr="00AF0060" w:rsidRDefault="003F45A3" w:rsidP="00A15F44">
      <w:pPr>
        <w:pStyle w:val="paragraph"/>
      </w:pPr>
      <w:r w:rsidRPr="00AF0060">
        <w:tab/>
        <w:t>(c)</w:t>
      </w:r>
      <w:r w:rsidRPr="00AF0060">
        <w:tab/>
        <w:t>the trial or a hearing, or any other step, in relation to the cross</w:t>
      </w:r>
      <w:r w:rsidR="00AF0060">
        <w:noBreakHyphen/>
      </w:r>
      <w:r w:rsidRPr="00AF0060">
        <w:t xml:space="preserve">claim is to be carried out at the same time as the trial or </w:t>
      </w:r>
      <w:r w:rsidRPr="00AF0060">
        <w:lastRenderedPageBreak/>
        <w:t>hearing, or any other step, in relation to the originating application.</w:t>
      </w:r>
    </w:p>
    <w:p w:rsidR="003F45A3" w:rsidRPr="00AF0060" w:rsidRDefault="003F45A3" w:rsidP="00A15F44">
      <w:pPr>
        <w:pStyle w:val="subsection"/>
      </w:pPr>
      <w:r w:rsidRPr="00AF0060">
        <w:tab/>
        <w:t>(2)</w:t>
      </w:r>
      <w:r w:rsidRPr="00AF0060">
        <w:tab/>
        <w:t>For the purpose of giving effect to this rule:</w:t>
      </w:r>
    </w:p>
    <w:p w:rsidR="003F45A3" w:rsidRPr="00AF0060" w:rsidRDefault="003F45A3" w:rsidP="00A15F44">
      <w:pPr>
        <w:pStyle w:val="paragraph"/>
      </w:pPr>
      <w:r w:rsidRPr="00AF0060">
        <w:tab/>
        <w:t>(a)</w:t>
      </w:r>
      <w:r w:rsidRPr="00AF0060">
        <w:tab/>
        <w:t>a cross</w:t>
      </w:r>
      <w:r w:rsidR="00AF0060">
        <w:noBreakHyphen/>
      </w:r>
      <w:r w:rsidRPr="00AF0060">
        <w:t>claimant is to be treated as an applicant; and</w:t>
      </w:r>
    </w:p>
    <w:p w:rsidR="003F45A3" w:rsidRPr="00AF0060" w:rsidRDefault="003F45A3" w:rsidP="00A15F44">
      <w:pPr>
        <w:pStyle w:val="paragraph"/>
      </w:pPr>
      <w:r w:rsidRPr="00AF0060">
        <w:tab/>
        <w:t>(b)</w:t>
      </w:r>
      <w:r w:rsidRPr="00AF0060">
        <w:tab/>
        <w:t>a cross</w:t>
      </w:r>
      <w:r w:rsidR="00AF0060">
        <w:noBreakHyphen/>
      </w:r>
      <w:r w:rsidRPr="00AF0060">
        <w:t>respondent is to be treated as a respondent.</w:t>
      </w:r>
    </w:p>
    <w:p w:rsidR="003F45A3" w:rsidRPr="00AF0060" w:rsidRDefault="003F45A3" w:rsidP="00A15F44">
      <w:pPr>
        <w:pStyle w:val="ActHead5"/>
      </w:pPr>
      <w:bookmarkStart w:id="306" w:name="_Toc373142789"/>
      <w:r w:rsidRPr="00AF0060">
        <w:rPr>
          <w:rStyle w:val="CharSectno"/>
        </w:rPr>
        <w:t>15.11</w:t>
      </w:r>
      <w:r w:rsidR="00A15F44" w:rsidRPr="00AF0060">
        <w:t xml:space="preserve">  </w:t>
      </w:r>
      <w:r w:rsidRPr="00AF0060">
        <w:t>Separate proceeding in relation to cross</w:t>
      </w:r>
      <w:r w:rsidR="00AF0060">
        <w:noBreakHyphen/>
      </w:r>
      <w:r w:rsidRPr="00AF0060">
        <w:t>claim</w:t>
      </w:r>
      <w:bookmarkEnd w:id="306"/>
    </w:p>
    <w:p w:rsidR="003F45A3" w:rsidRPr="00AF0060" w:rsidRDefault="003F45A3" w:rsidP="00A15F44">
      <w:pPr>
        <w:pStyle w:val="subsection"/>
      </w:pPr>
      <w:r w:rsidRPr="00AF0060">
        <w:tab/>
      </w:r>
      <w:r w:rsidRPr="00AF0060">
        <w:tab/>
        <w:t>A cross</w:t>
      </w:r>
      <w:r w:rsidR="00AF0060">
        <w:noBreakHyphen/>
      </w:r>
      <w:r w:rsidRPr="00AF0060">
        <w:t>claim may proceed even if:</w:t>
      </w:r>
    </w:p>
    <w:p w:rsidR="003F45A3" w:rsidRPr="00AF0060" w:rsidRDefault="003F45A3" w:rsidP="00A15F44">
      <w:pPr>
        <w:pStyle w:val="paragraph"/>
      </w:pPr>
      <w:r w:rsidRPr="00AF0060">
        <w:tab/>
        <w:t>(a)</w:t>
      </w:r>
      <w:r w:rsidRPr="00AF0060">
        <w:tab/>
        <w:t>an order has been made and entered in the principal proceeding or any other cross</w:t>
      </w:r>
      <w:r w:rsidR="00AF0060">
        <w:noBreakHyphen/>
      </w:r>
      <w:r w:rsidRPr="00AF0060">
        <w:t>claim in the proceeding; or</w:t>
      </w:r>
    </w:p>
    <w:p w:rsidR="003F45A3" w:rsidRPr="00AF0060" w:rsidRDefault="003F45A3" w:rsidP="00A15F44">
      <w:pPr>
        <w:pStyle w:val="paragraph"/>
      </w:pPr>
      <w:r w:rsidRPr="00AF0060">
        <w:tab/>
        <w:t>(b)</w:t>
      </w:r>
      <w:r w:rsidRPr="00AF0060">
        <w:tab/>
        <w:t>the principal proceeding or any other cross</w:t>
      </w:r>
      <w:r w:rsidR="00AF0060">
        <w:noBreakHyphen/>
      </w:r>
      <w:r w:rsidRPr="00AF0060">
        <w:t>claim has been stayed, dismissed or discontinued.</w:t>
      </w:r>
    </w:p>
    <w:p w:rsidR="003F45A3" w:rsidRPr="00AF0060" w:rsidRDefault="003F45A3" w:rsidP="00A15F44">
      <w:pPr>
        <w:pStyle w:val="ActHead5"/>
      </w:pPr>
      <w:bookmarkStart w:id="307" w:name="_Toc373142790"/>
      <w:r w:rsidRPr="00AF0060">
        <w:rPr>
          <w:rStyle w:val="CharSectno"/>
        </w:rPr>
        <w:t>15.12</w:t>
      </w:r>
      <w:r w:rsidR="00A15F44" w:rsidRPr="00AF0060">
        <w:t xml:space="preserve">  </w:t>
      </w:r>
      <w:r w:rsidRPr="00AF0060">
        <w:t>Cross</w:t>
      </w:r>
      <w:r w:rsidR="00AF0060">
        <w:noBreakHyphen/>
      </w:r>
      <w:r w:rsidRPr="00AF0060">
        <w:t>claim for contribution or indemnity</w:t>
      </w:r>
      <w:bookmarkEnd w:id="307"/>
    </w:p>
    <w:p w:rsidR="003F45A3" w:rsidRPr="00AF0060" w:rsidRDefault="003F45A3" w:rsidP="00A15F44">
      <w:pPr>
        <w:pStyle w:val="subsection"/>
      </w:pPr>
      <w:r w:rsidRPr="00AF0060">
        <w:tab/>
      </w:r>
      <w:r w:rsidRPr="00AF0060">
        <w:tab/>
        <w:t>If a cross</w:t>
      </w:r>
      <w:r w:rsidR="00AF0060">
        <w:noBreakHyphen/>
      </w:r>
      <w:r w:rsidRPr="00AF0060">
        <w:t>claimant makes a cross</w:t>
      </w:r>
      <w:r w:rsidR="00AF0060">
        <w:noBreakHyphen/>
      </w:r>
      <w:r w:rsidRPr="00AF0060">
        <w:t>claim for contribution or indemnity against another party or person and an order for contribution is made, the order must not be enforced until any order for the applicant against that cross</w:t>
      </w:r>
      <w:r w:rsidR="00AF0060">
        <w:noBreakHyphen/>
      </w:r>
      <w:r w:rsidRPr="00AF0060">
        <w:t>claimant has been satisfied.</w:t>
      </w:r>
    </w:p>
    <w:p w:rsidR="003F45A3" w:rsidRPr="00AF0060" w:rsidRDefault="003F45A3" w:rsidP="00A15F44">
      <w:pPr>
        <w:pStyle w:val="ActHead5"/>
      </w:pPr>
      <w:bookmarkStart w:id="308" w:name="_Toc373142791"/>
      <w:r w:rsidRPr="00AF0060">
        <w:rPr>
          <w:rStyle w:val="CharSectno"/>
        </w:rPr>
        <w:t>15.13</w:t>
      </w:r>
      <w:r w:rsidR="00A15F44" w:rsidRPr="00AF0060">
        <w:t xml:space="preserve">  </w:t>
      </w:r>
      <w:r w:rsidRPr="00AF0060">
        <w:t>Hearings in relation to cross</w:t>
      </w:r>
      <w:r w:rsidR="00AF0060">
        <w:noBreakHyphen/>
      </w:r>
      <w:r w:rsidRPr="00AF0060">
        <w:t>claims</w:t>
      </w:r>
      <w:bookmarkEnd w:id="308"/>
    </w:p>
    <w:p w:rsidR="003F45A3" w:rsidRPr="00AF0060" w:rsidRDefault="003F45A3" w:rsidP="00A15F44">
      <w:pPr>
        <w:pStyle w:val="subsection"/>
      </w:pPr>
      <w:r w:rsidRPr="00AF0060">
        <w:tab/>
      </w:r>
      <w:r w:rsidRPr="00AF0060">
        <w:tab/>
        <w:t>A party to a cross</w:t>
      </w:r>
      <w:r w:rsidR="00AF0060">
        <w:noBreakHyphen/>
      </w:r>
      <w:r w:rsidRPr="00AF0060">
        <w:t>claim may apply to the Court for an order:</w:t>
      </w:r>
    </w:p>
    <w:p w:rsidR="003F45A3" w:rsidRPr="00AF0060" w:rsidRDefault="003F45A3" w:rsidP="00A15F44">
      <w:pPr>
        <w:pStyle w:val="paragraph"/>
      </w:pPr>
      <w:r w:rsidRPr="00AF0060">
        <w:tab/>
        <w:t>(a)</w:t>
      </w:r>
      <w:r w:rsidRPr="00AF0060">
        <w:tab/>
        <w:t>that any claim, question or issue arising in the cross</w:t>
      </w:r>
      <w:r w:rsidR="00AF0060">
        <w:noBreakHyphen/>
      </w:r>
      <w:r w:rsidRPr="00AF0060">
        <w:t>claim be tried in accordance with an order of the Court; or</w:t>
      </w:r>
    </w:p>
    <w:p w:rsidR="003F45A3" w:rsidRPr="00AF0060" w:rsidRDefault="003F45A3" w:rsidP="00A15F44">
      <w:pPr>
        <w:pStyle w:val="paragraph"/>
      </w:pPr>
      <w:r w:rsidRPr="00AF0060">
        <w:tab/>
        <w:t>(b)</w:t>
      </w:r>
      <w:r w:rsidRPr="00AF0060">
        <w:tab/>
        <w:t>permitting a cross</w:t>
      </w:r>
      <w:r w:rsidR="00AF0060">
        <w:noBreakHyphen/>
      </w:r>
      <w:r w:rsidRPr="00AF0060">
        <w:t>respondent to defend the claim made in the principal proceeding or any other cross</w:t>
      </w:r>
      <w:r w:rsidR="00AF0060">
        <w:noBreakHyphen/>
      </w:r>
      <w:r w:rsidRPr="00AF0060">
        <w:t>claim in the proceeding, either alone or with another party; or</w:t>
      </w:r>
    </w:p>
    <w:p w:rsidR="003F45A3" w:rsidRPr="00AF0060" w:rsidRDefault="003F45A3" w:rsidP="00A15F44">
      <w:pPr>
        <w:pStyle w:val="paragraph"/>
      </w:pPr>
      <w:r w:rsidRPr="00AF0060">
        <w:tab/>
        <w:t>(c)</w:t>
      </w:r>
      <w:r w:rsidRPr="00AF0060">
        <w:tab/>
        <w:t>permitting a cross</w:t>
      </w:r>
      <w:r w:rsidR="00AF0060">
        <w:noBreakHyphen/>
      </w:r>
      <w:r w:rsidRPr="00AF0060">
        <w:t>respondent to appear at the hearing of the principal proceeding or any other cross</w:t>
      </w:r>
      <w:r w:rsidR="00AF0060">
        <w:noBreakHyphen/>
      </w:r>
      <w:r w:rsidRPr="00AF0060">
        <w:t>claim in the proceeding, and to participate in the hearing as the Court considers appropriate; or</w:t>
      </w:r>
    </w:p>
    <w:p w:rsidR="003F45A3" w:rsidRPr="00AF0060" w:rsidRDefault="003F45A3" w:rsidP="00A15F44">
      <w:pPr>
        <w:pStyle w:val="paragraph"/>
      </w:pPr>
      <w:r w:rsidRPr="00AF0060">
        <w:tab/>
        <w:t>(d)</w:t>
      </w:r>
      <w:r w:rsidRPr="00AF0060">
        <w:tab/>
        <w:t>determining the extent to which the cross</w:t>
      </w:r>
      <w:r w:rsidR="00AF0060">
        <w:noBreakHyphen/>
      </w:r>
      <w:r w:rsidRPr="00AF0060">
        <w:t>claimant, and a cross</w:t>
      </w:r>
      <w:r w:rsidR="00AF0060">
        <w:noBreakHyphen/>
      </w:r>
      <w:r w:rsidRPr="00AF0060">
        <w:t xml:space="preserve">respondent, are to be bound as between each other by </w:t>
      </w:r>
      <w:r w:rsidRPr="00AF0060">
        <w:lastRenderedPageBreak/>
        <w:t>an order or a decision made in relation to the principal proceeding or any other cross</w:t>
      </w:r>
      <w:r w:rsidR="00AF0060">
        <w:noBreakHyphen/>
      </w:r>
      <w:r w:rsidRPr="00AF0060">
        <w:t>claim in the proceeding; or</w:t>
      </w:r>
    </w:p>
    <w:p w:rsidR="003F45A3" w:rsidRPr="00AF0060" w:rsidRDefault="003F45A3" w:rsidP="00A15F44">
      <w:pPr>
        <w:pStyle w:val="paragraph"/>
      </w:pPr>
      <w:r w:rsidRPr="00AF0060">
        <w:tab/>
        <w:t>(e)</w:t>
      </w:r>
      <w:r w:rsidRPr="00AF0060">
        <w:tab/>
        <w:t>for the hearing and determination of the principal proceeding and the cross</w:t>
      </w:r>
      <w:r w:rsidR="00AF0060">
        <w:noBreakHyphen/>
      </w:r>
      <w:r w:rsidRPr="00AF0060">
        <w:t>claim; or</w:t>
      </w:r>
    </w:p>
    <w:p w:rsidR="003F45A3" w:rsidRPr="00AF0060" w:rsidRDefault="003F45A3" w:rsidP="00A15F44">
      <w:pPr>
        <w:pStyle w:val="paragraph"/>
      </w:pPr>
      <w:r w:rsidRPr="00AF0060">
        <w:tab/>
        <w:t>(f)</w:t>
      </w:r>
      <w:r w:rsidRPr="00AF0060">
        <w:tab/>
        <w:t>dismissing the cross</w:t>
      </w:r>
      <w:r w:rsidR="00AF0060">
        <w:noBreakHyphen/>
      </w:r>
      <w:r w:rsidRPr="00AF0060">
        <w:t>claim.</w:t>
      </w:r>
    </w:p>
    <w:p w:rsidR="003F45A3" w:rsidRPr="00AF0060" w:rsidRDefault="003F45A3" w:rsidP="00A15F44">
      <w:pPr>
        <w:pStyle w:val="ActHead5"/>
      </w:pPr>
      <w:bookmarkStart w:id="309" w:name="_Toc373142792"/>
      <w:r w:rsidRPr="00AF0060">
        <w:rPr>
          <w:rStyle w:val="CharSectno"/>
        </w:rPr>
        <w:t>15.14</w:t>
      </w:r>
      <w:r w:rsidR="00A15F44" w:rsidRPr="00AF0060">
        <w:t xml:space="preserve">  </w:t>
      </w:r>
      <w:r w:rsidRPr="00AF0060">
        <w:t>Co</w:t>
      </w:r>
      <w:r w:rsidR="00AF0060">
        <w:noBreakHyphen/>
      </w:r>
      <w:r w:rsidRPr="00AF0060">
        <w:t>cross</w:t>
      </w:r>
      <w:r w:rsidR="00AF0060">
        <w:noBreakHyphen/>
      </w:r>
      <w:r w:rsidRPr="00AF0060">
        <w:t>respondents</w:t>
      </w:r>
      <w:bookmarkEnd w:id="309"/>
    </w:p>
    <w:p w:rsidR="003F45A3" w:rsidRPr="00AF0060" w:rsidRDefault="003F45A3" w:rsidP="00A15F44">
      <w:pPr>
        <w:pStyle w:val="subsection"/>
      </w:pPr>
      <w:r w:rsidRPr="00AF0060">
        <w:tab/>
      </w:r>
      <w:r w:rsidRPr="00AF0060">
        <w:tab/>
        <w:t>If a cross</w:t>
      </w:r>
      <w:r w:rsidR="00AF0060">
        <w:noBreakHyphen/>
      </w:r>
      <w:r w:rsidRPr="00AF0060">
        <w:t>claimant claims relief against 2 or more cross</w:t>
      </w:r>
      <w:r w:rsidR="00AF0060">
        <w:noBreakHyphen/>
      </w:r>
      <w:r w:rsidRPr="00AF0060">
        <w:t>respondents, and requires any cross</w:t>
      </w:r>
      <w:r w:rsidR="00AF0060">
        <w:noBreakHyphen/>
      </w:r>
      <w:r w:rsidRPr="00AF0060">
        <w:t xml:space="preserve">respondent to give discovery under </w:t>
      </w:r>
      <w:r w:rsidR="00A15F44" w:rsidRPr="00AF0060">
        <w:t>Part</w:t>
      </w:r>
      <w:r w:rsidR="00AF0060">
        <w:t> </w:t>
      </w:r>
      <w:r w:rsidRPr="00AF0060">
        <w:t>20, the cross</w:t>
      </w:r>
      <w:r w:rsidR="00AF0060">
        <w:noBreakHyphen/>
      </w:r>
      <w:r w:rsidRPr="00AF0060">
        <w:t>respondent must serve the cross</w:t>
      </w:r>
      <w:r w:rsidR="00AF0060">
        <w:noBreakHyphen/>
      </w:r>
      <w:r w:rsidRPr="00AF0060">
        <w:t>respondent’s list of documents and affidavit on the cross</w:t>
      </w:r>
      <w:r w:rsidR="00AF0060">
        <w:noBreakHyphen/>
      </w:r>
      <w:r w:rsidRPr="00AF0060">
        <w:t>claimant and on each other cross</w:t>
      </w:r>
      <w:r w:rsidR="00AF0060">
        <w:noBreakHyphen/>
      </w:r>
      <w:r w:rsidRPr="00AF0060">
        <w:t>respondent who has filed a defence.</w:t>
      </w:r>
    </w:p>
    <w:p w:rsidR="003F45A3" w:rsidRPr="00AF0060" w:rsidRDefault="00A15F44" w:rsidP="00D33D62">
      <w:pPr>
        <w:pStyle w:val="ActHead3"/>
        <w:pageBreakBefore/>
      </w:pPr>
      <w:bookmarkStart w:id="310" w:name="_Toc373142793"/>
      <w:r w:rsidRPr="00AF0060">
        <w:rPr>
          <w:rStyle w:val="CharDivNo"/>
        </w:rPr>
        <w:lastRenderedPageBreak/>
        <w:t>Division</w:t>
      </w:r>
      <w:r w:rsidR="00AF0060" w:rsidRPr="00AF0060">
        <w:rPr>
          <w:rStyle w:val="CharDivNo"/>
        </w:rPr>
        <w:t> </w:t>
      </w:r>
      <w:r w:rsidR="003F45A3" w:rsidRPr="00AF0060">
        <w:rPr>
          <w:rStyle w:val="CharDivNo"/>
        </w:rPr>
        <w:t>15.2</w:t>
      </w:r>
      <w:r w:rsidRPr="00AF0060">
        <w:t>—</w:t>
      </w:r>
      <w:r w:rsidR="003F45A3" w:rsidRPr="00AF0060">
        <w:rPr>
          <w:rStyle w:val="CharDivText"/>
        </w:rPr>
        <w:t>Amendment of cross</w:t>
      </w:r>
      <w:r w:rsidR="00AF0060" w:rsidRPr="00AF0060">
        <w:rPr>
          <w:rStyle w:val="CharDivText"/>
        </w:rPr>
        <w:noBreakHyphen/>
      </w:r>
      <w:r w:rsidR="003F45A3" w:rsidRPr="00AF0060">
        <w:rPr>
          <w:rStyle w:val="CharDivText"/>
        </w:rPr>
        <w:t>claim</w:t>
      </w:r>
      <w:bookmarkEnd w:id="310"/>
    </w:p>
    <w:p w:rsidR="003F45A3" w:rsidRPr="00AF0060" w:rsidRDefault="003F45A3" w:rsidP="00A15F44">
      <w:pPr>
        <w:pStyle w:val="ActHead5"/>
      </w:pPr>
      <w:bookmarkStart w:id="311" w:name="_Toc373142794"/>
      <w:r w:rsidRPr="00AF0060">
        <w:rPr>
          <w:rStyle w:val="CharSectno"/>
        </w:rPr>
        <w:t>15.15</w:t>
      </w:r>
      <w:r w:rsidR="00A15F44" w:rsidRPr="00AF0060">
        <w:t xml:space="preserve">  </w:t>
      </w:r>
      <w:r w:rsidRPr="00AF0060">
        <w:t>Amendment generally</w:t>
      </w:r>
      <w:bookmarkEnd w:id="311"/>
    </w:p>
    <w:p w:rsidR="003F45A3" w:rsidRPr="00AF0060" w:rsidRDefault="003F45A3" w:rsidP="00A15F44">
      <w:pPr>
        <w:pStyle w:val="subsection"/>
      </w:pPr>
      <w:r w:rsidRPr="00AF0060">
        <w:tab/>
        <w:t>(1)</w:t>
      </w:r>
      <w:r w:rsidRPr="00AF0060">
        <w:tab/>
        <w:t>A cross</w:t>
      </w:r>
      <w:r w:rsidR="00AF0060">
        <w:noBreakHyphen/>
      </w:r>
      <w:r w:rsidRPr="00AF0060">
        <w:t>claimant may apply to the Court for leave to amend a notice of cross</w:t>
      </w:r>
      <w:r w:rsidR="00AF0060">
        <w:noBreakHyphen/>
      </w:r>
      <w:r w:rsidRPr="00AF0060">
        <w:t>claim for any reason, including:</w:t>
      </w:r>
    </w:p>
    <w:p w:rsidR="003F45A3" w:rsidRPr="00AF0060" w:rsidRDefault="003F45A3" w:rsidP="00A15F44">
      <w:pPr>
        <w:pStyle w:val="paragraph"/>
      </w:pPr>
      <w:r w:rsidRPr="00AF0060">
        <w:tab/>
        <w:t>(a)</w:t>
      </w:r>
      <w:r w:rsidRPr="00AF0060">
        <w:tab/>
        <w:t>to correct a defect or error that would otherwise prevent the Court from determining the real questions raised by the cross</w:t>
      </w:r>
      <w:r w:rsidR="00AF0060">
        <w:noBreakHyphen/>
      </w:r>
      <w:r w:rsidRPr="00AF0060">
        <w:t>claim; or</w:t>
      </w:r>
    </w:p>
    <w:p w:rsidR="003F45A3" w:rsidRPr="00AF0060" w:rsidRDefault="003F45A3" w:rsidP="00A15F44">
      <w:pPr>
        <w:pStyle w:val="paragraph"/>
      </w:pPr>
      <w:r w:rsidRPr="00AF0060">
        <w:tab/>
        <w:t>(b)</w:t>
      </w:r>
      <w:r w:rsidRPr="00AF0060">
        <w:tab/>
        <w:t>to avoid the multiplicity of proceedings; or</w:t>
      </w:r>
    </w:p>
    <w:p w:rsidR="003F45A3" w:rsidRPr="00AF0060" w:rsidRDefault="003F45A3" w:rsidP="00A15F44">
      <w:pPr>
        <w:pStyle w:val="paragraph"/>
      </w:pPr>
      <w:r w:rsidRPr="00AF0060">
        <w:tab/>
        <w:t>(c)</w:t>
      </w:r>
      <w:r w:rsidRPr="00AF0060">
        <w:tab/>
        <w:t>to correct a mistake in the name of a party to the proceeding; or</w:t>
      </w:r>
    </w:p>
    <w:p w:rsidR="003F45A3" w:rsidRPr="00AF0060" w:rsidRDefault="003F45A3" w:rsidP="00A15F44">
      <w:pPr>
        <w:pStyle w:val="paragraph"/>
      </w:pPr>
      <w:r w:rsidRPr="00AF0060">
        <w:tab/>
        <w:t>(d)</w:t>
      </w:r>
      <w:r w:rsidRPr="00AF0060">
        <w:tab/>
        <w:t>to correct the identity of a party to the proceeding; or</w:t>
      </w:r>
    </w:p>
    <w:p w:rsidR="003F45A3" w:rsidRPr="00AF0060" w:rsidRDefault="003F45A3" w:rsidP="00A15F44">
      <w:pPr>
        <w:pStyle w:val="paragraph"/>
      </w:pPr>
      <w:r w:rsidRPr="00AF0060">
        <w:tab/>
        <w:t>(e)</w:t>
      </w:r>
      <w:r w:rsidRPr="00AF0060">
        <w:tab/>
        <w:t>to change the capacity in which the party is suing in the proceeding, if the changed capacity is one that the party had when the proceeding was started, or has acquired since that time; or</w:t>
      </w:r>
    </w:p>
    <w:p w:rsidR="003F45A3" w:rsidRPr="00AF0060" w:rsidRDefault="003F45A3" w:rsidP="00A15F44">
      <w:pPr>
        <w:pStyle w:val="paragraph"/>
      </w:pPr>
      <w:r w:rsidRPr="00AF0060">
        <w:tab/>
        <w:t>(f)</w:t>
      </w:r>
      <w:r w:rsidRPr="00AF0060">
        <w:tab/>
        <w:t>to substitute a person for a party to the proceeding; or</w:t>
      </w:r>
    </w:p>
    <w:p w:rsidR="003F45A3" w:rsidRPr="00AF0060" w:rsidRDefault="003F45A3" w:rsidP="00A15F44">
      <w:pPr>
        <w:pStyle w:val="paragraph"/>
      </w:pPr>
      <w:r w:rsidRPr="00AF0060">
        <w:tab/>
        <w:t>(g)</w:t>
      </w:r>
      <w:r w:rsidRPr="00AF0060">
        <w:tab/>
        <w:t>to add or substitute a new claim for relief, or a new foundation in law for a claim for relief, that arises:</w:t>
      </w:r>
    </w:p>
    <w:p w:rsidR="003F45A3" w:rsidRPr="00AF0060" w:rsidRDefault="003F45A3" w:rsidP="00A15F44">
      <w:pPr>
        <w:pStyle w:val="paragraphsub"/>
      </w:pPr>
      <w:r w:rsidRPr="00AF0060">
        <w:tab/>
        <w:t>(i)</w:t>
      </w:r>
      <w:r w:rsidRPr="00AF0060">
        <w:tab/>
        <w:t>out of the same facts or substantially the same facts as those already pleaded to support an existing claim for relief by the applicant; or</w:t>
      </w:r>
    </w:p>
    <w:p w:rsidR="003F45A3" w:rsidRPr="00AF0060" w:rsidRDefault="003F45A3" w:rsidP="00A15F44">
      <w:pPr>
        <w:pStyle w:val="paragraphsub"/>
      </w:pPr>
      <w:r w:rsidRPr="00AF0060">
        <w:tab/>
        <w:t>(ii)</w:t>
      </w:r>
      <w:r w:rsidRPr="00AF0060">
        <w:tab/>
        <w:t>in whole or in part, out of facts or matters that have occurred or arisen since the start of the proceeding.</w:t>
      </w:r>
    </w:p>
    <w:p w:rsidR="003F45A3" w:rsidRPr="00AF0060" w:rsidRDefault="00A15F44" w:rsidP="00A15F44">
      <w:pPr>
        <w:pStyle w:val="notetext"/>
      </w:pPr>
      <w:r w:rsidRPr="00AF0060">
        <w:t>Note:</w:t>
      </w:r>
      <w:r w:rsidRPr="00AF0060">
        <w:tab/>
      </w:r>
      <w:r w:rsidR="003F45A3" w:rsidRPr="00AF0060">
        <w:t xml:space="preserve">For </w:t>
      </w:r>
      <w:r w:rsidR="00AF0060">
        <w:t>paragraph (</w:t>
      </w:r>
      <w:r w:rsidR="003F45A3" w:rsidRPr="00AF0060">
        <w:t>1)(b) and the avoidance of multiplicity of proceedings, see section</w:t>
      </w:r>
      <w:r w:rsidR="00AF0060">
        <w:t> </w:t>
      </w:r>
      <w:r w:rsidR="003F45A3" w:rsidRPr="00AF0060">
        <w:t>22 of the Act.</w:t>
      </w:r>
    </w:p>
    <w:p w:rsidR="003F45A3" w:rsidRPr="00AF0060" w:rsidRDefault="003F45A3" w:rsidP="00A15F44">
      <w:pPr>
        <w:pStyle w:val="subsection"/>
      </w:pPr>
      <w:r w:rsidRPr="00AF0060">
        <w:tab/>
        <w:t>(2)</w:t>
      </w:r>
      <w:r w:rsidRPr="00AF0060">
        <w:tab/>
        <w:t>A cross</w:t>
      </w:r>
      <w:r w:rsidR="00AF0060">
        <w:noBreakHyphen/>
      </w:r>
      <w:r w:rsidRPr="00AF0060">
        <w:t>claimant may apply to the Court for leave to amend a notice of cross</w:t>
      </w:r>
      <w:r w:rsidR="00AF0060">
        <w:noBreakHyphen/>
      </w:r>
      <w:r w:rsidRPr="00AF0060">
        <w:t xml:space="preserve">claim in accordance with </w:t>
      </w:r>
      <w:r w:rsidR="00AF0060">
        <w:t>paragraph (</w:t>
      </w:r>
      <w:r w:rsidRPr="00AF0060">
        <w:t xml:space="preserve">1)(c), (d) or (e) or </w:t>
      </w:r>
      <w:r w:rsidR="00AF0060">
        <w:t>subparagraph (</w:t>
      </w:r>
      <w:r w:rsidRPr="00AF0060">
        <w:t>g)(i) even if the application is made after the end of any relevant period of limitation applying at the date the proceeding was started.</w:t>
      </w:r>
    </w:p>
    <w:p w:rsidR="003F45A3" w:rsidRPr="00AF0060" w:rsidRDefault="003F45A3" w:rsidP="00A15F44">
      <w:pPr>
        <w:pStyle w:val="subsection"/>
      </w:pPr>
      <w:r w:rsidRPr="00AF0060">
        <w:tab/>
        <w:t>(3)</w:t>
      </w:r>
      <w:r w:rsidRPr="00AF0060">
        <w:tab/>
        <w:t>However, a cross</w:t>
      </w:r>
      <w:r w:rsidR="00AF0060">
        <w:noBreakHyphen/>
      </w:r>
      <w:r w:rsidRPr="00AF0060">
        <w:t>claimant must not apply to amend a notice of cross</w:t>
      </w:r>
      <w:r w:rsidR="00AF0060">
        <w:noBreakHyphen/>
      </w:r>
      <w:r w:rsidRPr="00AF0060">
        <w:t xml:space="preserve">claim in accordance with </w:t>
      </w:r>
      <w:r w:rsidR="00AF0060">
        <w:t>subparagraph (</w:t>
      </w:r>
      <w:r w:rsidRPr="00AF0060">
        <w:t xml:space="preserve">1)(g)(ii) after the </w:t>
      </w:r>
      <w:r w:rsidRPr="00AF0060">
        <w:lastRenderedPageBreak/>
        <w:t>time within which any statute that limits the time within which a proceeding may be started has expired.</w:t>
      </w:r>
    </w:p>
    <w:p w:rsidR="003F45A3" w:rsidRPr="00AF0060" w:rsidRDefault="00A15F44" w:rsidP="00A15F44">
      <w:pPr>
        <w:pStyle w:val="notetext"/>
      </w:pPr>
      <w:r w:rsidRPr="00AF0060">
        <w:t>Note 1:</w:t>
      </w:r>
      <w:r w:rsidRPr="00AF0060">
        <w:tab/>
      </w:r>
      <w:r w:rsidR="003F45A3" w:rsidRPr="00AF0060">
        <w:rPr>
          <w:b/>
          <w:i/>
        </w:rPr>
        <w:t>Cross claim</w:t>
      </w:r>
      <w:r w:rsidR="003F45A3" w:rsidRPr="00AF0060">
        <w:t xml:space="preserve"> and</w:t>
      </w:r>
      <w:r w:rsidR="003F45A3" w:rsidRPr="00AF0060">
        <w:rPr>
          <w:b/>
          <w:i/>
        </w:rPr>
        <w:t xml:space="preserve"> cross</w:t>
      </w:r>
      <w:r w:rsidR="00AF0060">
        <w:rPr>
          <w:b/>
          <w:i/>
        </w:rPr>
        <w:noBreakHyphen/>
      </w:r>
      <w:r w:rsidR="003F45A3" w:rsidRPr="00AF0060">
        <w:rPr>
          <w:b/>
          <w:i/>
        </w:rPr>
        <w:t>claimant</w:t>
      </w:r>
      <w:r w:rsidR="003F45A3" w:rsidRPr="00AF0060">
        <w:rPr>
          <w:b/>
        </w:rPr>
        <w:t xml:space="preserve"> </w:t>
      </w:r>
      <w:r w:rsidR="003F45A3" w:rsidRPr="00AF0060">
        <w:t>are defined in the Dictionary.</w:t>
      </w:r>
    </w:p>
    <w:p w:rsidR="003F45A3" w:rsidRPr="00AF0060" w:rsidRDefault="00A15F44" w:rsidP="00A15F44">
      <w:pPr>
        <w:pStyle w:val="notetext"/>
      </w:pPr>
      <w:r w:rsidRPr="00AF0060">
        <w:t>Note 2:</w:t>
      </w:r>
      <w:r w:rsidRPr="00AF0060">
        <w:tab/>
      </w:r>
      <w:r w:rsidR="003F45A3" w:rsidRPr="00AF0060">
        <w:t>For the Court’s power to make rules amending a document, see</w:t>
      </w:r>
      <w:r w:rsidR="00AF0060">
        <w:t xml:space="preserve"> </w:t>
      </w:r>
      <w:r w:rsidR="003F45A3" w:rsidRPr="00AF0060">
        <w:t>section</w:t>
      </w:r>
      <w:r w:rsidR="00AF0060">
        <w:t> </w:t>
      </w:r>
      <w:r w:rsidR="003F45A3" w:rsidRPr="00AF0060">
        <w:t>59(2B) of the Act.</w:t>
      </w:r>
    </w:p>
    <w:p w:rsidR="003F45A3" w:rsidRPr="00AF0060" w:rsidRDefault="00A15F44" w:rsidP="00A15F44">
      <w:pPr>
        <w:pStyle w:val="notetext"/>
      </w:pPr>
      <w:r w:rsidRPr="00AF0060">
        <w:t>Note 3:</w:t>
      </w:r>
      <w:r w:rsidRPr="00AF0060">
        <w:tab/>
      </w:r>
      <w:r w:rsidR="003F45A3" w:rsidRPr="00AF0060">
        <w:t>Rule</w:t>
      </w:r>
      <w:r w:rsidR="00AF0060">
        <w:t> </w:t>
      </w:r>
      <w:r w:rsidR="003F45A3" w:rsidRPr="00AF0060">
        <w:t>9.05 deals with joinder of parties by court order.</w:t>
      </w:r>
    </w:p>
    <w:p w:rsidR="003F45A3" w:rsidRPr="00AF0060" w:rsidRDefault="003F45A3" w:rsidP="00A15F44">
      <w:pPr>
        <w:pStyle w:val="ActHead5"/>
      </w:pPr>
      <w:bookmarkStart w:id="312" w:name="_Toc373142795"/>
      <w:r w:rsidRPr="00AF0060">
        <w:rPr>
          <w:rStyle w:val="CharSectno"/>
        </w:rPr>
        <w:t>15.16</w:t>
      </w:r>
      <w:r w:rsidR="00A15F44" w:rsidRPr="00AF0060">
        <w:t xml:space="preserve">  </w:t>
      </w:r>
      <w:r w:rsidRPr="00AF0060">
        <w:t>Date on which amendment takes effect</w:t>
      </w:r>
      <w:bookmarkEnd w:id="312"/>
    </w:p>
    <w:p w:rsidR="003F45A3" w:rsidRPr="00AF0060" w:rsidRDefault="003F45A3" w:rsidP="00A15F44">
      <w:pPr>
        <w:pStyle w:val="subsection"/>
      </w:pPr>
      <w:r w:rsidRPr="00AF0060">
        <w:tab/>
      </w:r>
      <w:r w:rsidRPr="00AF0060">
        <w:tab/>
        <w:t>If a notice of cross</w:t>
      </w:r>
      <w:r w:rsidR="00AF0060">
        <w:noBreakHyphen/>
      </w:r>
      <w:r w:rsidRPr="00AF0060">
        <w:t>claim is amended with the effect that another person is substituted as a party to the proceeding, the cross</w:t>
      </w:r>
      <w:r w:rsidR="00AF0060">
        <w:noBreakHyphen/>
      </w:r>
      <w:r w:rsidRPr="00AF0060">
        <w:t>claim is to be taken to have started for that person on the date on which the notice of cross</w:t>
      </w:r>
      <w:r w:rsidR="00AF0060">
        <w:noBreakHyphen/>
      </w:r>
      <w:r w:rsidRPr="00AF0060">
        <w:t>claim is amended.</w:t>
      </w:r>
    </w:p>
    <w:p w:rsidR="003F45A3" w:rsidRPr="00AF0060" w:rsidRDefault="003F45A3" w:rsidP="00A15F44">
      <w:pPr>
        <w:pStyle w:val="ActHead5"/>
      </w:pPr>
      <w:bookmarkStart w:id="313" w:name="_Toc373142796"/>
      <w:r w:rsidRPr="00AF0060">
        <w:rPr>
          <w:rStyle w:val="CharSectno"/>
        </w:rPr>
        <w:t>15.17</w:t>
      </w:r>
      <w:r w:rsidR="00A15F44" w:rsidRPr="00AF0060">
        <w:t xml:space="preserve">  </w:t>
      </w:r>
      <w:r w:rsidRPr="00AF0060">
        <w:t>Procedure for making amendment</w:t>
      </w:r>
      <w:bookmarkEnd w:id="313"/>
    </w:p>
    <w:p w:rsidR="003F45A3" w:rsidRPr="00AF0060" w:rsidRDefault="003F45A3" w:rsidP="00A15F44">
      <w:pPr>
        <w:pStyle w:val="subsection"/>
      </w:pPr>
      <w:r w:rsidRPr="00AF0060">
        <w:tab/>
        <w:t>(1)</w:t>
      </w:r>
      <w:r w:rsidRPr="00AF0060">
        <w:tab/>
        <w:t>A cross</w:t>
      </w:r>
      <w:r w:rsidR="00AF0060">
        <w:noBreakHyphen/>
      </w:r>
      <w:r w:rsidRPr="00AF0060">
        <w:t>claimant given leave to amend a cross</w:t>
      </w:r>
      <w:r w:rsidR="00AF0060">
        <w:noBreakHyphen/>
      </w:r>
      <w:r w:rsidRPr="00AF0060">
        <w:t>claim must:</w:t>
      </w:r>
    </w:p>
    <w:p w:rsidR="003F45A3" w:rsidRPr="00AF0060" w:rsidRDefault="003F45A3" w:rsidP="00A15F44">
      <w:pPr>
        <w:pStyle w:val="paragraph"/>
      </w:pPr>
      <w:r w:rsidRPr="00AF0060">
        <w:tab/>
        <w:t>(a)</w:t>
      </w:r>
      <w:r w:rsidRPr="00AF0060">
        <w:tab/>
        <w:t>make the alterations on the notice of cross</w:t>
      </w:r>
      <w:r w:rsidR="00AF0060">
        <w:noBreakHyphen/>
      </w:r>
      <w:r w:rsidRPr="00AF0060">
        <w:t>claim; and</w:t>
      </w:r>
    </w:p>
    <w:p w:rsidR="003F45A3" w:rsidRPr="00AF0060" w:rsidRDefault="003F45A3" w:rsidP="00A15F44">
      <w:pPr>
        <w:pStyle w:val="paragraph"/>
      </w:pPr>
      <w:r w:rsidRPr="00AF0060">
        <w:tab/>
        <w:t>(b)</w:t>
      </w:r>
      <w:r w:rsidRPr="00AF0060">
        <w:tab/>
        <w:t>write on the notice of cross</w:t>
      </w:r>
      <w:r w:rsidR="00AF0060">
        <w:noBreakHyphen/>
      </w:r>
      <w:r w:rsidRPr="00AF0060">
        <w:t>claim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tab/>
        <w:t>(ii)</w:t>
      </w:r>
      <w:r w:rsidRPr="00AF0060">
        <w:tab/>
        <w:t>the date on which the order permitting the amendment was made.</w:t>
      </w:r>
    </w:p>
    <w:p w:rsidR="003F45A3" w:rsidRPr="00AF0060" w:rsidRDefault="003F45A3" w:rsidP="00A15F44">
      <w:pPr>
        <w:pStyle w:val="subsection"/>
      </w:pPr>
      <w:r w:rsidRPr="00AF0060">
        <w:tab/>
        <w:t>(2)</w:t>
      </w:r>
      <w:r w:rsidRPr="00AF0060">
        <w:tab/>
        <w:t>If the amendments to the notice of cross</w:t>
      </w:r>
      <w:r w:rsidR="00AF0060">
        <w:noBreakHyphen/>
      </w:r>
      <w:r w:rsidRPr="00AF0060">
        <w:t>claim are so numerous or lengthy to make it difficult to read, the cross</w:t>
      </w:r>
      <w:r w:rsidR="00AF0060">
        <w:noBreakHyphen/>
      </w:r>
      <w:r w:rsidRPr="00AF0060">
        <w:t>claimant must file an amended notice of cross</w:t>
      </w:r>
      <w:r w:rsidR="00AF0060">
        <w:noBreakHyphen/>
      </w:r>
      <w:r w:rsidRPr="00AF0060">
        <w:t>claim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314" w:name="_Toc373142797"/>
      <w:r w:rsidRPr="00AF0060">
        <w:rPr>
          <w:rStyle w:val="CharSectno"/>
        </w:rPr>
        <w:t>15.18</w:t>
      </w:r>
      <w:r w:rsidR="00A15F44" w:rsidRPr="00AF0060">
        <w:t xml:space="preserve">  </w:t>
      </w:r>
      <w:r w:rsidRPr="00AF0060">
        <w:t>Time for amending notice of cross</w:t>
      </w:r>
      <w:r w:rsidR="00AF0060">
        <w:noBreakHyphen/>
      </w:r>
      <w:r w:rsidRPr="00AF0060">
        <w:t>claim under Court order</w:t>
      </w:r>
      <w:bookmarkEnd w:id="314"/>
    </w:p>
    <w:p w:rsidR="003F45A3" w:rsidRPr="00AF0060" w:rsidRDefault="003F45A3" w:rsidP="00A15F44">
      <w:pPr>
        <w:pStyle w:val="subsection"/>
      </w:pPr>
      <w:r w:rsidRPr="00AF0060">
        <w:tab/>
      </w:r>
      <w:r w:rsidRPr="00AF0060">
        <w:tab/>
        <w:t>An order that a cross</w:t>
      </w:r>
      <w:r w:rsidR="00AF0060">
        <w:noBreakHyphen/>
      </w:r>
      <w:r w:rsidRPr="00AF0060">
        <w:t>claimant be permitted to amend a notice of cross</w:t>
      </w:r>
      <w:r w:rsidR="00AF0060">
        <w:noBreakHyphen/>
      </w:r>
      <w:r w:rsidRPr="00AF0060">
        <w:t>claim ceases to have effect unless the cross</w:t>
      </w:r>
      <w:r w:rsidR="00AF0060">
        <w:noBreakHyphen/>
      </w:r>
      <w:r w:rsidRPr="00AF0060">
        <w:t>claimant amends the notice of cross</w:t>
      </w:r>
      <w:r w:rsidR="00AF0060">
        <w:noBreakHyphen/>
      </w:r>
      <w:r w:rsidRPr="00AF0060">
        <w:t>claim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lastRenderedPageBreak/>
        <w:tab/>
        <w:t>(b)</w:t>
      </w:r>
      <w:r w:rsidRPr="00AF0060">
        <w:tab/>
        <w:t>if no period is specified in the order</w:t>
      </w:r>
      <w:r w:rsidR="00A15F44" w:rsidRPr="00AF0060">
        <w:t>—</w:t>
      </w:r>
      <w:r w:rsidRPr="00AF0060">
        <w:t>14</w:t>
      </w:r>
      <w:r w:rsidR="00AF0060">
        <w:t xml:space="preserve"> </w:t>
      </w:r>
      <w:r w:rsidRPr="00AF0060">
        <w:t>days after the date on which the order permitting the amendment was made.</w:t>
      </w:r>
    </w:p>
    <w:p w:rsidR="003F45A3" w:rsidRPr="00AF0060" w:rsidRDefault="00A15F44" w:rsidP="00A15F44">
      <w:pPr>
        <w:pStyle w:val="notetext"/>
      </w:pPr>
      <w:r w:rsidRPr="00AF0060">
        <w:t>Note:</w:t>
      </w:r>
      <w:r w:rsidRPr="00AF0060">
        <w:tab/>
      </w:r>
      <w:r w:rsidR="003F45A3" w:rsidRPr="00AF0060">
        <w:t>If the Court permits a cross</w:t>
      </w:r>
      <w:r w:rsidR="00AF0060">
        <w:noBreakHyphen/>
      </w:r>
      <w:r w:rsidR="003F45A3" w:rsidRPr="00AF0060">
        <w:t>claimant to amend a notice of cross</w:t>
      </w:r>
      <w:r w:rsidR="00AF0060">
        <w:noBreakHyphen/>
      </w:r>
      <w:r w:rsidR="003F45A3" w:rsidRPr="00AF0060">
        <w:t>claim, the Court may also make orders about the procedure for amending the cross</w:t>
      </w:r>
      <w:r w:rsidR="00AF0060">
        <w:noBreakHyphen/>
      </w:r>
      <w:r w:rsidR="003F45A3" w:rsidRPr="00AF0060">
        <w:t>claim and serving the notice of cross</w:t>
      </w:r>
      <w:r w:rsidR="00AF0060">
        <w:noBreakHyphen/>
      </w:r>
      <w:r w:rsidR="003F45A3" w:rsidRPr="00AF0060">
        <w:t>claim.</w:t>
      </w:r>
    </w:p>
    <w:p w:rsidR="003F45A3" w:rsidRPr="00AF0060" w:rsidRDefault="003F45A3" w:rsidP="00A15F44">
      <w:pPr>
        <w:pStyle w:val="ActHead5"/>
      </w:pPr>
      <w:bookmarkStart w:id="315" w:name="_Toc373142798"/>
      <w:r w:rsidRPr="00AF0060">
        <w:rPr>
          <w:rStyle w:val="CharSectno"/>
        </w:rPr>
        <w:t>15.19</w:t>
      </w:r>
      <w:r w:rsidR="00A15F44" w:rsidRPr="00AF0060">
        <w:t xml:space="preserve">  </w:t>
      </w:r>
      <w:r w:rsidRPr="00AF0060">
        <w:t>Service of amended cross</w:t>
      </w:r>
      <w:r w:rsidR="00AF0060">
        <w:noBreakHyphen/>
      </w:r>
      <w:r w:rsidRPr="00AF0060">
        <w:t>claim</w:t>
      </w:r>
      <w:bookmarkEnd w:id="315"/>
    </w:p>
    <w:p w:rsidR="003F45A3" w:rsidRPr="00AF0060" w:rsidRDefault="003F45A3" w:rsidP="00A15F44">
      <w:pPr>
        <w:pStyle w:val="subsection"/>
      </w:pPr>
      <w:r w:rsidRPr="00AF0060">
        <w:tab/>
      </w:r>
      <w:r w:rsidRPr="00AF0060">
        <w:tab/>
        <w:t>If a notice of cross</w:t>
      </w:r>
      <w:r w:rsidR="00AF0060">
        <w:noBreakHyphen/>
      </w:r>
      <w:r w:rsidRPr="00AF0060">
        <w:t>claim is amended after it has been served, the cross</w:t>
      </w:r>
      <w:r w:rsidR="00AF0060">
        <w:noBreakHyphen/>
      </w:r>
      <w:r w:rsidRPr="00AF0060">
        <w:t>claimant who made the amendment must, as soon as practicable after the amendment is made, serve a copy of the amended notice of cross</w:t>
      </w:r>
      <w:r w:rsidR="00AF0060">
        <w:noBreakHyphen/>
      </w:r>
      <w:r w:rsidRPr="00AF0060">
        <w:t>claim on the parties on whom the notice of cross</w:t>
      </w:r>
      <w:r w:rsidR="00AF0060">
        <w:noBreakHyphen/>
      </w:r>
      <w:r w:rsidRPr="00AF0060">
        <w:t>claim was served.</w:t>
      </w:r>
    </w:p>
    <w:p w:rsidR="003F45A3" w:rsidRPr="00AF0060" w:rsidRDefault="00A15F44" w:rsidP="00A15F44">
      <w:pPr>
        <w:pStyle w:val="notetext"/>
      </w:pPr>
      <w:r w:rsidRPr="00AF0060">
        <w:t>Note:</w:t>
      </w:r>
      <w:r w:rsidRPr="00AF0060">
        <w:tab/>
      </w:r>
      <w:r w:rsidR="003F45A3" w:rsidRPr="00AF0060">
        <w:t>The Court may dispense with service of the amended document.</w:t>
      </w:r>
    </w:p>
    <w:p w:rsidR="003F45A3" w:rsidRPr="00AF0060" w:rsidRDefault="00A15F44" w:rsidP="00112632">
      <w:pPr>
        <w:pStyle w:val="ActHead2"/>
        <w:pageBreakBefore/>
        <w:spacing w:before="240"/>
      </w:pPr>
      <w:bookmarkStart w:id="316" w:name="_Toc373142799"/>
      <w:r w:rsidRPr="00AF0060">
        <w:rPr>
          <w:rStyle w:val="CharPartNo"/>
        </w:rPr>
        <w:lastRenderedPageBreak/>
        <w:t>Part</w:t>
      </w:r>
      <w:r w:rsidR="00AF0060" w:rsidRPr="00AF0060">
        <w:rPr>
          <w:rStyle w:val="CharPartNo"/>
        </w:rPr>
        <w:t> </w:t>
      </w:r>
      <w:r w:rsidR="003F45A3" w:rsidRPr="00AF0060">
        <w:rPr>
          <w:rStyle w:val="CharPartNo"/>
        </w:rPr>
        <w:t>16</w:t>
      </w:r>
      <w:r w:rsidRPr="00AF0060">
        <w:t>—</w:t>
      </w:r>
      <w:r w:rsidR="003F45A3" w:rsidRPr="00AF0060">
        <w:rPr>
          <w:rStyle w:val="CharPartText"/>
        </w:rPr>
        <w:t>Pleadings</w:t>
      </w:r>
      <w:bookmarkEnd w:id="316"/>
    </w:p>
    <w:p w:rsidR="003F45A3" w:rsidRPr="00AF0060" w:rsidRDefault="00A15F44" w:rsidP="00A15F44">
      <w:pPr>
        <w:pStyle w:val="ActHead3"/>
      </w:pPr>
      <w:bookmarkStart w:id="317" w:name="_Toc373142800"/>
      <w:r w:rsidRPr="00AF0060">
        <w:rPr>
          <w:rStyle w:val="CharDivNo"/>
        </w:rPr>
        <w:t>Division</w:t>
      </w:r>
      <w:r w:rsidR="00AF0060" w:rsidRPr="00AF0060">
        <w:rPr>
          <w:rStyle w:val="CharDivNo"/>
        </w:rPr>
        <w:t> </w:t>
      </w:r>
      <w:r w:rsidR="003F45A3" w:rsidRPr="00AF0060">
        <w:rPr>
          <w:rStyle w:val="CharDivNo"/>
        </w:rPr>
        <w:t>16.1</w:t>
      </w:r>
      <w:r w:rsidRPr="00AF0060">
        <w:t>—</w:t>
      </w:r>
      <w:r w:rsidR="003F45A3" w:rsidRPr="00AF0060">
        <w:rPr>
          <w:rStyle w:val="CharDivText"/>
        </w:rPr>
        <w:t>General</w:t>
      </w:r>
      <w:bookmarkEnd w:id="317"/>
    </w:p>
    <w:p w:rsidR="003F45A3" w:rsidRPr="00AF0060" w:rsidRDefault="003F45A3" w:rsidP="00A15F44">
      <w:pPr>
        <w:pStyle w:val="ActHead5"/>
      </w:pPr>
      <w:bookmarkStart w:id="318" w:name="_Toc373142801"/>
      <w:r w:rsidRPr="00AF0060">
        <w:rPr>
          <w:rStyle w:val="CharSectno"/>
        </w:rPr>
        <w:t>16.01</w:t>
      </w:r>
      <w:r w:rsidR="00A15F44" w:rsidRPr="00AF0060">
        <w:t xml:space="preserve">  </w:t>
      </w:r>
      <w:r w:rsidRPr="00AF0060">
        <w:t>Pleading to include name of person who prepared it</w:t>
      </w:r>
      <w:bookmarkEnd w:id="318"/>
    </w:p>
    <w:p w:rsidR="003F45A3" w:rsidRPr="00AF0060" w:rsidRDefault="003F45A3" w:rsidP="00A15F44">
      <w:pPr>
        <w:pStyle w:val="subsection"/>
      </w:pPr>
      <w:r w:rsidRPr="00AF0060">
        <w:tab/>
      </w:r>
      <w:r w:rsidRPr="00AF0060">
        <w:tab/>
        <w:t>A pleading must:</w:t>
      </w:r>
    </w:p>
    <w:p w:rsidR="003F45A3" w:rsidRPr="00AF0060" w:rsidRDefault="003F45A3" w:rsidP="00A15F44">
      <w:pPr>
        <w:pStyle w:val="paragraph"/>
      </w:pPr>
      <w:r w:rsidRPr="00AF0060">
        <w:tab/>
        <w:t>(a)</w:t>
      </w:r>
      <w:r w:rsidRPr="00AF0060">
        <w:tab/>
        <w:t>state the name of the person who prepared the pleading; and</w:t>
      </w:r>
    </w:p>
    <w:p w:rsidR="003F45A3" w:rsidRPr="00AF0060" w:rsidRDefault="003F45A3" w:rsidP="00A15F44">
      <w:pPr>
        <w:pStyle w:val="paragraph"/>
      </w:pPr>
      <w:r w:rsidRPr="00AF0060">
        <w:tab/>
        <w:t>(b)</w:t>
      </w:r>
      <w:r w:rsidRPr="00AF0060">
        <w:tab/>
        <w:t>include a statement by the person that the person prepared the pleading; and</w:t>
      </w:r>
    </w:p>
    <w:p w:rsidR="003F45A3" w:rsidRPr="00AF0060" w:rsidRDefault="003F45A3" w:rsidP="00A15F44">
      <w:pPr>
        <w:pStyle w:val="paragraph"/>
      </w:pPr>
      <w:r w:rsidRPr="00AF0060">
        <w:tab/>
        <w:t>(c)</w:t>
      </w:r>
      <w:r w:rsidRPr="00AF0060">
        <w:tab/>
        <w:t>if prepared by a lawyer</w:t>
      </w:r>
      <w:r w:rsidR="00A15F44" w:rsidRPr="00AF0060">
        <w:t>—</w:t>
      </w:r>
      <w:r w:rsidRPr="00AF0060">
        <w:t>include a certificate signed by the lawyer that any factual and legal material available to the lawyer provides a proper basis for:</w:t>
      </w:r>
    </w:p>
    <w:p w:rsidR="003F45A3" w:rsidRPr="00AF0060" w:rsidRDefault="003F45A3" w:rsidP="00A15F44">
      <w:pPr>
        <w:pStyle w:val="paragraphsub"/>
      </w:pPr>
      <w:r w:rsidRPr="00AF0060">
        <w:tab/>
        <w:t>(i)</w:t>
      </w:r>
      <w:r w:rsidRPr="00AF0060">
        <w:tab/>
        <w:t>each allegation in the pleading; and</w:t>
      </w:r>
    </w:p>
    <w:p w:rsidR="003F45A3" w:rsidRPr="00AF0060" w:rsidRDefault="003F45A3" w:rsidP="00A15F44">
      <w:pPr>
        <w:pStyle w:val="paragraphsub"/>
      </w:pPr>
      <w:r w:rsidRPr="00AF0060">
        <w:tab/>
        <w:t>(ii)</w:t>
      </w:r>
      <w:r w:rsidRPr="00AF0060">
        <w:tab/>
        <w:t>each denial in the pleading; and</w:t>
      </w:r>
    </w:p>
    <w:p w:rsidR="003F45A3" w:rsidRPr="00AF0060" w:rsidRDefault="003F45A3" w:rsidP="00A15F44">
      <w:pPr>
        <w:pStyle w:val="paragraphsub"/>
      </w:pPr>
      <w:r w:rsidRPr="00AF0060">
        <w:tab/>
        <w:t>(iii)</w:t>
      </w:r>
      <w:r w:rsidRPr="00AF0060">
        <w:tab/>
        <w:t>each non</w:t>
      </w:r>
      <w:r w:rsidR="00AF0060">
        <w:noBreakHyphen/>
      </w:r>
      <w:r w:rsidRPr="00AF0060">
        <w:t>admission in the pleading.</w:t>
      </w:r>
    </w:p>
    <w:p w:rsidR="003F45A3" w:rsidRPr="00AF0060" w:rsidRDefault="003F45A3" w:rsidP="00A15F44">
      <w:pPr>
        <w:pStyle w:val="ActHead5"/>
      </w:pPr>
      <w:bookmarkStart w:id="319" w:name="_Toc373142802"/>
      <w:r w:rsidRPr="00AF0060">
        <w:rPr>
          <w:rStyle w:val="CharSectno"/>
        </w:rPr>
        <w:t>16.02</w:t>
      </w:r>
      <w:r w:rsidR="00A15F44" w:rsidRPr="00AF0060">
        <w:t xml:space="preserve">  </w:t>
      </w:r>
      <w:r w:rsidRPr="00AF0060">
        <w:t>Content of pleadings</w:t>
      </w:r>
      <w:r w:rsidR="00A15F44" w:rsidRPr="00AF0060">
        <w:t>—</w:t>
      </w:r>
      <w:r w:rsidRPr="00AF0060">
        <w:t>general</w:t>
      </w:r>
      <w:bookmarkEnd w:id="319"/>
    </w:p>
    <w:p w:rsidR="003F45A3" w:rsidRPr="00AF0060" w:rsidRDefault="003F45A3" w:rsidP="00A15F44">
      <w:pPr>
        <w:pStyle w:val="subsection"/>
      </w:pPr>
      <w:r w:rsidRPr="00AF0060">
        <w:tab/>
        <w:t>(1)</w:t>
      </w:r>
      <w:r w:rsidRPr="00AF0060">
        <w:tab/>
        <w:t>A pleading must:</w:t>
      </w:r>
    </w:p>
    <w:p w:rsidR="003F45A3" w:rsidRPr="00AF0060" w:rsidRDefault="003F45A3" w:rsidP="00A15F44">
      <w:pPr>
        <w:pStyle w:val="paragraph"/>
      </w:pPr>
      <w:r w:rsidRPr="00AF0060">
        <w:tab/>
        <w:t>(a)</w:t>
      </w:r>
      <w:r w:rsidRPr="00AF0060">
        <w:tab/>
        <w:t>be divided into consecutively numbered paragraphs, each, as far as practicable, dealing with a separate matter; and</w:t>
      </w:r>
    </w:p>
    <w:p w:rsidR="003F45A3" w:rsidRPr="00AF0060" w:rsidRDefault="003F45A3" w:rsidP="00A15F44">
      <w:pPr>
        <w:pStyle w:val="paragraph"/>
      </w:pPr>
      <w:r w:rsidRPr="00AF0060">
        <w:tab/>
        <w:t>(b)</w:t>
      </w:r>
      <w:r w:rsidRPr="00AF0060">
        <w:tab/>
        <w:t>be as brief as the nature of the case permits; and</w:t>
      </w:r>
    </w:p>
    <w:p w:rsidR="003F45A3" w:rsidRPr="00AF0060" w:rsidRDefault="003F45A3" w:rsidP="00A15F44">
      <w:pPr>
        <w:pStyle w:val="paragraph"/>
      </w:pPr>
      <w:r w:rsidRPr="00AF0060">
        <w:tab/>
        <w:t>(c)</w:t>
      </w:r>
      <w:r w:rsidRPr="00AF0060">
        <w:tab/>
        <w:t>identify the issues that the party wants the Court to resolve; and</w:t>
      </w:r>
    </w:p>
    <w:p w:rsidR="003F45A3" w:rsidRPr="00AF0060" w:rsidRDefault="003F45A3" w:rsidP="00A15F44">
      <w:pPr>
        <w:pStyle w:val="paragraph"/>
      </w:pPr>
      <w:r w:rsidRPr="00AF0060">
        <w:tab/>
        <w:t>(d)</w:t>
      </w:r>
      <w:r w:rsidRPr="00AF0060">
        <w:tab/>
        <w:t>state the material facts on which a party relies that are necessary to give the opposing party fair notice of the case to be made against that party at trial, but not the evidence by which the material facts are to be proved; and</w:t>
      </w:r>
    </w:p>
    <w:p w:rsidR="003F45A3" w:rsidRPr="00AF0060" w:rsidRDefault="003F45A3" w:rsidP="00A15F44">
      <w:pPr>
        <w:pStyle w:val="paragraph"/>
      </w:pPr>
      <w:r w:rsidRPr="00AF0060">
        <w:tab/>
        <w:t>(e)</w:t>
      </w:r>
      <w:r w:rsidRPr="00AF0060">
        <w:tab/>
        <w:t>state the provisions of any statute relied on; and</w:t>
      </w:r>
    </w:p>
    <w:p w:rsidR="003F45A3" w:rsidRPr="00AF0060" w:rsidRDefault="003F45A3" w:rsidP="00A15F44">
      <w:pPr>
        <w:pStyle w:val="paragraph"/>
      </w:pPr>
      <w:r w:rsidRPr="00AF0060">
        <w:tab/>
        <w:t>(f)</w:t>
      </w:r>
      <w:r w:rsidRPr="00AF0060">
        <w:tab/>
        <w:t>state the specific relief sought or claimed.</w:t>
      </w:r>
    </w:p>
    <w:p w:rsidR="003F45A3" w:rsidRPr="00AF0060" w:rsidRDefault="003F45A3" w:rsidP="00A15F44">
      <w:pPr>
        <w:pStyle w:val="subsection"/>
      </w:pPr>
      <w:r w:rsidRPr="00AF0060">
        <w:tab/>
        <w:t>(2)</w:t>
      </w:r>
      <w:r w:rsidRPr="00AF0060">
        <w:tab/>
        <w:t>A pleading must not:</w:t>
      </w:r>
    </w:p>
    <w:p w:rsidR="003F45A3" w:rsidRPr="00AF0060" w:rsidRDefault="003F45A3" w:rsidP="00A15F44">
      <w:pPr>
        <w:pStyle w:val="paragraph"/>
      </w:pPr>
      <w:r w:rsidRPr="00AF0060">
        <w:tab/>
        <w:t>(a)</w:t>
      </w:r>
      <w:r w:rsidRPr="00AF0060">
        <w:tab/>
        <w:t>contain any scandalous material; or</w:t>
      </w:r>
    </w:p>
    <w:p w:rsidR="003F45A3" w:rsidRPr="00AF0060" w:rsidRDefault="003F45A3" w:rsidP="00A15F44">
      <w:pPr>
        <w:pStyle w:val="paragraph"/>
      </w:pPr>
      <w:r w:rsidRPr="00AF0060">
        <w:rPr>
          <w:szCs w:val="22"/>
        </w:rPr>
        <w:lastRenderedPageBreak/>
        <w:tab/>
      </w:r>
      <w:r w:rsidRPr="00AF0060">
        <w:t>(b)</w:t>
      </w:r>
      <w:r w:rsidRPr="00AF0060">
        <w:tab/>
        <w:t>contain any frivolous or vexatious material; or</w:t>
      </w:r>
    </w:p>
    <w:p w:rsidR="003F45A3" w:rsidRPr="00AF0060" w:rsidRDefault="003F45A3" w:rsidP="00A15F44">
      <w:pPr>
        <w:pStyle w:val="paragraph"/>
      </w:pPr>
      <w:r w:rsidRPr="00AF0060">
        <w:tab/>
        <w:t>(c)</w:t>
      </w:r>
      <w:r w:rsidRPr="00AF0060">
        <w:tab/>
        <w:t>be evasive or ambiguous; or</w:t>
      </w:r>
    </w:p>
    <w:p w:rsidR="003F45A3" w:rsidRPr="00AF0060" w:rsidRDefault="003F45A3" w:rsidP="00A15F44">
      <w:pPr>
        <w:pStyle w:val="paragraph"/>
      </w:pPr>
      <w:r w:rsidRPr="00AF0060">
        <w:tab/>
        <w:t>(d)</w:t>
      </w:r>
      <w:r w:rsidRPr="00AF0060">
        <w:tab/>
        <w:t>be likely to cause prejudice, embarrassment or delay in the proceeding; or</w:t>
      </w:r>
    </w:p>
    <w:p w:rsidR="003F45A3" w:rsidRPr="00AF0060" w:rsidRDefault="003F45A3" w:rsidP="00A15F44">
      <w:pPr>
        <w:pStyle w:val="paragraph"/>
      </w:pPr>
      <w:r w:rsidRPr="00AF0060">
        <w:tab/>
        <w:t>(e)</w:t>
      </w:r>
      <w:r w:rsidRPr="00AF0060">
        <w:tab/>
        <w:t>fail to disclose a reasonable cause of action or defence or other case appropriate to the nature of the pleading; or</w:t>
      </w:r>
    </w:p>
    <w:p w:rsidR="003F45A3" w:rsidRPr="00AF0060" w:rsidRDefault="003F45A3" w:rsidP="00A15F44">
      <w:pPr>
        <w:pStyle w:val="paragraph"/>
      </w:pPr>
      <w:r w:rsidRPr="00AF0060">
        <w:tab/>
        <w:t>(f)</w:t>
      </w:r>
      <w:r w:rsidRPr="00AF0060">
        <w:tab/>
        <w:t>otherwise be an abuse of the process of the Court.</w:t>
      </w:r>
    </w:p>
    <w:p w:rsidR="003F45A3" w:rsidRPr="00AF0060" w:rsidRDefault="003F45A3" w:rsidP="00A15F44">
      <w:pPr>
        <w:pStyle w:val="subsection"/>
      </w:pPr>
      <w:r w:rsidRPr="00AF0060">
        <w:tab/>
        <w:t>(3)</w:t>
      </w:r>
      <w:r w:rsidRPr="00AF0060">
        <w:tab/>
        <w:t>A pleading may raise a point of law.</w:t>
      </w:r>
    </w:p>
    <w:p w:rsidR="003F45A3" w:rsidRPr="00AF0060" w:rsidRDefault="003F45A3" w:rsidP="00A15F44">
      <w:pPr>
        <w:pStyle w:val="subsection"/>
      </w:pPr>
      <w:r w:rsidRPr="00AF0060">
        <w:tab/>
        <w:t>(4)</w:t>
      </w:r>
      <w:r w:rsidRPr="00AF0060">
        <w:tab/>
        <w:t>A party is not entitled to seek any additional relief to the relief that is claimed in the originating application.</w:t>
      </w:r>
    </w:p>
    <w:p w:rsidR="003F45A3" w:rsidRPr="00AF0060" w:rsidRDefault="003F45A3" w:rsidP="00A15F44">
      <w:pPr>
        <w:pStyle w:val="subsection"/>
      </w:pPr>
      <w:r w:rsidRPr="00AF0060">
        <w:tab/>
        <w:t>(5)</w:t>
      </w:r>
      <w:r w:rsidRPr="00AF0060">
        <w:tab/>
        <w:t>A party may plead a fact or matter that has occurred or arisen since the proceeding started.</w:t>
      </w:r>
    </w:p>
    <w:p w:rsidR="003F45A3" w:rsidRPr="00AF0060" w:rsidRDefault="003F45A3" w:rsidP="00A15F44">
      <w:pPr>
        <w:pStyle w:val="ActHead5"/>
      </w:pPr>
      <w:bookmarkStart w:id="320" w:name="_Toc373142803"/>
      <w:r w:rsidRPr="00AF0060">
        <w:rPr>
          <w:rStyle w:val="CharSectno"/>
        </w:rPr>
        <w:t>16.03</w:t>
      </w:r>
      <w:r w:rsidR="00A15F44" w:rsidRPr="00AF0060">
        <w:t xml:space="preserve">  </w:t>
      </w:r>
      <w:r w:rsidRPr="00AF0060">
        <w:t>Pleading of facts</w:t>
      </w:r>
      <w:bookmarkEnd w:id="320"/>
    </w:p>
    <w:p w:rsidR="003F45A3" w:rsidRPr="00AF0060" w:rsidRDefault="003F45A3" w:rsidP="00A15F44">
      <w:pPr>
        <w:pStyle w:val="subsection"/>
      </w:pPr>
      <w:r w:rsidRPr="00AF0060">
        <w:tab/>
        <w:t>(1)</w:t>
      </w:r>
      <w:r w:rsidRPr="00AF0060">
        <w:tab/>
        <w:t>A party must plead a fact if:</w:t>
      </w:r>
    </w:p>
    <w:p w:rsidR="003F45A3" w:rsidRPr="00AF0060" w:rsidRDefault="003F45A3" w:rsidP="00A15F44">
      <w:pPr>
        <w:pStyle w:val="paragraph"/>
      </w:pPr>
      <w:r w:rsidRPr="00AF0060">
        <w:tab/>
        <w:t>(a)</w:t>
      </w:r>
      <w:r w:rsidRPr="00AF0060">
        <w:tab/>
        <w:t>it is necessary to plead it to meet an express denial of the fact pleaded by another party; or</w:t>
      </w:r>
    </w:p>
    <w:p w:rsidR="003F45A3" w:rsidRPr="00AF0060" w:rsidRDefault="003F45A3" w:rsidP="00A15F44">
      <w:pPr>
        <w:pStyle w:val="paragraph"/>
      </w:pPr>
      <w:r w:rsidRPr="00AF0060">
        <w:tab/>
        <w:t>(b)</w:t>
      </w:r>
      <w:r w:rsidRPr="00AF0060">
        <w:tab/>
        <w:t>failure to plead the fact may take another party by surprise.</w:t>
      </w:r>
    </w:p>
    <w:p w:rsidR="003F45A3" w:rsidRPr="00AF0060" w:rsidRDefault="003F45A3" w:rsidP="00A15F44">
      <w:pPr>
        <w:pStyle w:val="subsection"/>
      </w:pPr>
      <w:r w:rsidRPr="00AF0060">
        <w:tab/>
        <w:t>(2)</w:t>
      </w:r>
      <w:r w:rsidRPr="00AF0060">
        <w:tab/>
        <w:t>However, a party need not plead a fact if the burden of proving the fact does not lie on that party.</w:t>
      </w:r>
    </w:p>
    <w:p w:rsidR="003F45A3" w:rsidRPr="00AF0060" w:rsidRDefault="003F45A3" w:rsidP="00A15F44">
      <w:pPr>
        <w:pStyle w:val="ActHead5"/>
      </w:pPr>
      <w:bookmarkStart w:id="321" w:name="_Toc373142804"/>
      <w:r w:rsidRPr="00AF0060">
        <w:rPr>
          <w:rStyle w:val="CharSectno"/>
        </w:rPr>
        <w:t>16.04</w:t>
      </w:r>
      <w:r w:rsidR="00A15F44" w:rsidRPr="00AF0060">
        <w:t xml:space="preserve">  </w:t>
      </w:r>
      <w:r w:rsidRPr="00AF0060">
        <w:t>References to documents or spoken words</w:t>
      </w:r>
      <w:bookmarkEnd w:id="321"/>
    </w:p>
    <w:p w:rsidR="003F45A3" w:rsidRPr="00AF0060" w:rsidRDefault="003F45A3" w:rsidP="00A15F44">
      <w:pPr>
        <w:pStyle w:val="subsection"/>
      </w:pPr>
      <w:r w:rsidRPr="00AF0060">
        <w:tab/>
        <w:t>(1)</w:t>
      </w:r>
      <w:r w:rsidRPr="00AF0060">
        <w:tab/>
        <w:t>A pleading that refers to a document or spoken words need only state the effect of the document or words without including the terms of the document or the words themselves.</w:t>
      </w:r>
    </w:p>
    <w:p w:rsidR="003F45A3" w:rsidRPr="00AF0060" w:rsidRDefault="003F45A3" w:rsidP="00A15F44">
      <w:pPr>
        <w:pStyle w:val="subsection"/>
      </w:pPr>
      <w:r w:rsidRPr="00AF0060">
        <w:tab/>
        <w:t>(2)</w:t>
      </w:r>
      <w:r w:rsidRPr="00AF0060">
        <w:tab/>
        <w:t>However, if the words are material to the pleading, the pleading must include the words.</w:t>
      </w:r>
    </w:p>
    <w:p w:rsidR="003F45A3" w:rsidRPr="00AF0060" w:rsidRDefault="003F45A3" w:rsidP="00A15F44">
      <w:pPr>
        <w:pStyle w:val="ActHead5"/>
      </w:pPr>
      <w:bookmarkStart w:id="322" w:name="_Toc373142805"/>
      <w:r w:rsidRPr="00AF0060">
        <w:rPr>
          <w:rStyle w:val="CharSectno"/>
        </w:rPr>
        <w:lastRenderedPageBreak/>
        <w:t>16.05</w:t>
      </w:r>
      <w:r w:rsidR="00A15F44" w:rsidRPr="00AF0060">
        <w:t xml:space="preserve">  </w:t>
      </w:r>
      <w:r w:rsidRPr="00AF0060">
        <w:t>Conditions precedent</w:t>
      </w:r>
      <w:bookmarkEnd w:id="322"/>
    </w:p>
    <w:p w:rsidR="003F45A3" w:rsidRPr="00AF0060" w:rsidRDefault="003F45A3" w:rsidP="00A15F44">
      <w:pPr>
        <w:pStyle w:val="subsection"/>
      </w:pPr>
      <w:r w:rsidRPr="00AF0060">
        <w:tab/>
        <w:t>(1)</w:t>
      </w:r>
      <w:r w:rsidRPr="00AF0060">
        <w:tab/>
        <w:t>A party need not state in a pleading that a condition precedent to the party’s right of action has been satisfied.</w:t>
      </w:r>
    </w:p>
    <w:p w:rsidR="003F45A3" w:rsidRPr="00AF0060" w:rsidRDefault="003F45A3" w:rsidP="00A15F44">
      <w:pPr>
        <w:pStyle w:val="subsection"/>
      </w:pPr>
      <w:r w:rsidRPr="00AF0060">
        <w:tab/>
        <w:t>(2)</w:t>
      </w:r>
      <w:r w:rsidRPr="00AF0060">
        <w:tab/>
        <w:t>However, a party who wants to deny that a condition precedent has been satisfied must expressly plead the denial.</w:t>
      </w:r>
    </w:p>
    <w:p w:rsidR="003F45A3" w:rsidRPr="00AF0060" w:rsidRDefault="003F45A3" w:rsidP="00A15F44">
      <w:pPr>
        <w:pStyle w:val="ActHead5"/>
      </w:pPr>
      <w:bookmarkStart w:id="323" w:name="_Toc373142806"/>
      <w:r w:rsidRPr="00AF0060">
        <w:rPr>
          <w:rStyle w:val="CharSectno"/>
        </w:rPr>
        <w:t>16.06</w:t>
      </w:r>
      <w:r w:rsidR="00A15F44" w:rsidRPr="00AF0060">
        <w:t xml:space="preserve">  </w:t>
      </w:r>
      <w:r w:rsidRPr="00AF0060">
        <w:t>Inconsistent allegations or claims</w:t>
      </w:r>
      <w:bookmarkEnd w:id="323"/>
    </w:p>
    <w:p w:rsidR="003F45A3" w:rsidRPr="00AF0060" w:rsidRDefault="003F45A3" w:rsidP="00A15F44">
      <w:pPr>
        <w:pStyle w:val="subsection"/>
      </w:pPr>
      <w:r w:rsidRPr="00AF0060">
        <w:tab/>
      </w:r>
      <w:r w:rsidRPr="00AF0060">
        <w:tab/>
        <w:t>A party must not plead inconsistent allegations of fact or inconsistent grounds or claims except as alternatives.</w:t>
      </w:r>
    </w:p>
    <w:p w:rsidR="003F45A3" w:rsidRPr="00AF0060" w:rsidRDefault="003F45A3" w:rsidP="00A15F44">
      <w:pPr>
        <w:pStyle w:val="ActHead5"/>
      </w:pPr>
      <w:bookmarkStart w:id="324" w:name="_Toc373142807"/>
      <w:r w:rsidRPr="00AF0060">
        <w:rPr>
          <w:rStyle w:val="CharSectno"/>
        </w:rPr>
        <w:t>16.07</w:t>
      </w:r>
      <w:r w:rsidR="00A15F44" w:rsidRPr="00AF0060">
        <w:t xml:space="preserve">  </w:t>
      </w:r>
      <w:r w:rsidRPr="00AF0060">
        <w:t>Admissions, denials and deemed admissions</w:t>
      </w:r>
      <w:bookmarkEnd w:id="324"/>
    </w:p>
    <w:p w:rsidR="003F45A3" w:rsidRPr="00AF0060" w:rsidRDefault="003F45A3" w:rsidP="00A15F44">
      <w:pPr>
        <w:pStyle w:val="subsection"/>
      </w:pPr>
      <w:r w:rsidRPr="00AF0060">
        <w:tab/>
        <w:t>(1)</w:t>
      </w:r>
      <w:r w:rsidRPr="00AF0060">
        <w:tab/>
        <w:t>A party pleading to an allegation of fact in another party’s pleading must specifically admit or deny every allegation of fact in the pleading.</w:t>
      </w:r>
    </w:p>
    <w:p w:rsidR="003F45A3" w:rsidRPr="00AF0060" w:rsidRDefault="003F45A3" w:rsidP="00A15F44">
      <w:pPr>
        <w:pStyle w:val="subsection"/>
      </w:pPr>
      <w:r w:rsidRPr="00AF0060">
        <w:tab/>
        <w:t>(2)</w:t>
      </w:r>
      <w:r w:rsidRPr="00AF0060">
        <w:tab/>
        <w:t>Allegations that are not specifically denied are taken to be admitted.</w:t>
      </w:r>
    </w:p>
    <w:p w:rsidR="003F45A3" w:rsidRPr="00AF0060" w:rsidRDefault="003F45A3" w:rsidP="00A15F44">
      <w:pPr>
        <w:pStyle w:val="subsection"/>
      </w:pPr>
      <w:r w:rsidRPr="00AF0060">
        <w:tab/>
        <w:t>(3)</w:t>
      </w:r>
      <w:r w:rsidRPr="00AF0060">
        <w:tab/>
        <w:t>However, a party may state that the party does not know and therefore cannot admit a particular fact.</w:t>
      </w:r>
    </w:p>
    <w:p w:rsidR="003F45A3" w:rsidRPr="00AF0060" w:rsidRDefault="003F45A3" w:rsidP="00A15F44">
      <w:pPr>
        <w:pStyle w:val="subsection"/>
      </w:pPr>
      <w:r w:rsidRPr="00AF0060">
        <w:tab/>
        <w:t>(4)</w:t>
      </w:r>
      <w:r w:rsidRPr="00AF0060">
        <w:tab/>
        <w:t>If a party makes a statement mentioned in subrule</w:t>
      </w:r>
      <w:r w:rsidR="00AF0060">
        <w:t xml:space="preserve"> </w:t>
      </w:r>
      <w:r w:rsidRPr="00AF0060">
        <w:t>(3), the particular fact is taken to be denied.</w:t>
      </w:r>
    </w:p>
    <w:p w:rsidR="003F45A3" w:rsidRPr="00AF0060" w:rsidRDefault="00A15F44" w:rsidP="00A15F44">
      <w:pPr>
        <w:pStyle w:val="notetext"/>
      </w:pPr>
      <w:r w:rsidRPr="00AF0060">
        <w:t>Note:</w:t>
      </w:r>
      <w:r w:rsidRPr="00AF0060">
        <w:tab/>
      </w:r>
      <w:r w:rsidR="003F45A3" w:rsidRPr="00AF0060">
        <w:t>This rule requires a party to address each material fact pleaded in an opposing party’s pleading. A general denial or an evasive answer will not be sufficient.</w:t>
      </w:r>
    </w:p>
    <w:p w:rsidR="003F45A3" w:rsidRPr="00AF0060" w:rsidRDefault="003F45A3" w:rsidP="00A15F44">
      <w:pPr>
        <w:pStyle w:val="ActHead5"/>
      </w:pPr>
      <w:bookmarkStart w:id="325" w:name="_Toc373142808"/>
      <w:r w:rsidRPr="00AF0060">
        <w:rPr>
          <w:rStyle w:val="CharSectno"/>
        </w:rPr>
        <w:t>16.08</w:t>
      </w:r>
      <w:r w:rsidR="00A15F44" w:rsidRPr="00AF0060">
        <w:t xml:space="preserve">  </w:t>
      </w:r>
      <w:r w:rsidRPr="00AF0060">
        <w:t>Matters that must be expressly pleaded</w:t>
      </w:r>
      <w:bookmarkEnd w:id="325"/>
    </w:p>
    <w:p w:rsidR="003F45A3" w:rsidRPr="00AF0060" w:rsidRDefault="003F45A3" w:rsidP="00A15F44">
      <w:pPr>
        <w:pStyle w:val="subsection"/>
      </w:pPr>
      <w:r w:rsidRPr="00AF0060">
        <w:tab/>
      </w:r>
      <w:r w:rsidRPr="00AF0060">
        <w:tab/>
        <w:t>In a pleading subsequent to a statement of claim, a party must expressly plead a matter of fact or point of law that:</w:t>
      </w:r>
    </w:p>
    <w:p w:rsidR="003F45A3" w:rsidRPr="00AF0060" w:rsidRDefault="003F45A3" w:rsidP="00A15F44">
      <w:pPr>
        <w:pStyle w:val="paragraph"/>
      </w:pPr>
      <w:r w:rsidRPr="00AF0060">
        <w:tab/>
        <w:t>(a)</w:t>
      </w:r>
      <w:r w:rsidRPr="00AF0060">
        <w:tab/>
        <w:t>raises an issue not arising out of the earlier pleading; or</w:t>
      </w:r>
    </w:p>
    <w:p w:rsidR="003F45A3" w:rsidRPr="00AF0060" w:rsidRDefault="003F45A3" w:rsidP="00A15F44">
      <w:pPr>
        <w:pStyle w:val="paragraph"/>
      </w:pPr>
      <w:r w:rsidRPr="00AF0060">
        <w:tab/>
        <w:t>(b)</w:t>
      </w:r>
      <w:r w:rsidRPr="00AF0060">
        <w:tab/>
        <w:t>if not expressly pleaded, might take another party by surprise if later pleaded; or</w:t>
      </w:r>
    </w:p>
    <w:p w:rsidR="003F45A3" w:rsidRPr="00AF0060" w:rsidRDefault="003F45A3" w:rsidP="00A15F44">
      <w:pPr>
        <w:pStyle w:val="paragraph"/>
      </w:pPr>
      <w:r w:rsidRPr="00AF0060">
        <w:lastRenderedPageBreak/>
        <w:tab/>
        <w:t>(c)</w:t>
      </w:r>
      <w:r w:rsidRPr="00AF0060">
        <w:tab/>
        <w:t>the party alleges makes another party’s claim or defence not maintainable.</w:t>
      </w:r>
    </w:p>
    <w:p w:rsidR="003F45A3" w:rsidRPr="00AF0060" w:rsidRDefault="003F45A3" w:rsidP="00A15F44">
      <w:pPr>
        <w:pStyle w:val="ActHead5"/>
      </w:pPr>
      <w:bookmarkStart w:id="326" w:name="_Toc373142809"/>
      <w:r w:rsidRPr="00AF0060">
        <w:rPr>
          <w:rStyle w:val="CharSectno"/>
        </w:rPr>
        <w:t>16.09</w:t>
      </w:r>
      <w:r w:rsidR="00A15F44" w:rsidRPr="00AF0060">
        <w:t xml:space="preserve">  </w:t>
      </w:r>
      <w:r w:rsidRPr="00AF0060">
        <w:t>Defence of tender before start of proceeding</w:t>
      </w:r>
      <w:bookmarkEnd w:id="326"/>
    </w:p>
    <w:p w:rsidR="003F45A3" w:rsidRPr="00AF0060" w:rsidRDefault="003F45A3" w:rsidP="00A15F44">
      <w:pPr>
        <w:pStyle w:val="subsection"/>
      </w:pPr>
      <w:r w:rsidRPr="00AF0060">
        <w:tab/>
      </w:r>
      <w:r w:rsidRPr="00AF0060">
        <w:tab/>
        <w:t>A respondent cannot plead the defence of tender before the start of the proceeding unless the respondent has made an offer to pay the money, in accordance with Part</w:t>
      </w:r>
      <w:r w:rsidR="00AF0060">
        <w:t> </w:t>
      </w:r>
      <w:r w:rsidRPr="00AF0060">
        <w:t>25.</w:t>
      </w:r>
    </w:p>
    <w:p w:rsidR="003F45A3" w:rsidRPr="00AF0060" w:rsidRDefault="003F45A3" w:rsidP="00A15F44">
      <w:pPr>
        <w:pStyle w:val="ActHead5"/>
      </w:pPr>
      <w:bookmarkStart w:id="327" w:name="_Toc373142810"/>
      <w:r w:rsidRPr="00AF0060">
        <w:rPr>
          <w:rStyle w:val="CharSectno"/>
        </w:rPr>
        <w:t>16.10</w:t>
      </w:r>
      <w:r w:rsidR="00A15F44" w:rsidRPr="00AF0060">
        <w:t xml:space="preserve">  </w:t>
      </w:r>
      <w:r w:rsidRPr="00AF0060">
        <w:t>Defence claiming set</w:t>
      </w:r>
      <w:r w:rsidR="00AF0060">
        <w:noBreakHyphen/>
      </w:r>
      <w:r w:rsidRPr="00AF0060">
        <w:t>off</w:t>
      </w:r>
      <w:bookmarkEnd w:id="327"/>
    </w:p>
    <w:p w:rsidR="003F45A3" w:rsidRPr="00AF0060" w:rsidRDefault="003F45A3" w:rsidP="00A15F44">
      <w:pPr>
        <w:pStyle w:val="subsection"/>
      </w:pPr>
      <w:r w:rsidRPr="00AF0060">
        <w:tab/>
      </w:r>
      <w:r w:rsidRPr="00AF0060">
        <w:tab/>
        <w:t>A respondent who relies on a claim to an amount of money as a defence to the whole or part of an applicant’s claim may include the claim in the respondent’s defence by way of set off against the applicant’s claim, whether or not the respondent also cross</w:t>
      </w:r>
      <w:r w:rsidR="00AF0060">
        <w:noBreakHyphen/>
      </w:r>
      <w:r w:rsidRPr="00AF0060">
        <w:t>claims for the money.</w:t>
      </w:r>
    </w:p>
    <w:p w:rsidR="003F45A3" w:rsidRPr="00AF0060" w:rsidRDefault="003F45A3" w:rsidP="00A15F44">
      <w:pPr>
        <w:pStyle w:val="ActHead5"/>
      </w:pPr>
      <w:bookmarkStart w:id="328" w:name="_Toc373142811"/>
      <w:r w:rsidRPr="00AF0060">
        <w:rPr>
          <w:rStyle w:val="CharSectno"/>
        </w:rPr>
        <w:t>16.11</w:t>
      </w:r>
      <w:r w:rsidR="00A15F44" w:rsidRPr="00AF0060">
        <w:t xml:space="preserve">  </w:t>
      </w:r>
      <w:r w:rsidRPr="00AF0060">
        <w:t>Joinder of issue</w:t>
      </w:r>
      <w:bookmarkEnd w:id="328"/>
    </w:p>
    <w:p w:rsidR="003F45A3" w:rsidRPr="00AF0060" w:rsidRDefault="003F45A3" w:rsidP="00A15F44">
      <w:pPr>
        <w:pStyle w:val="subsection"/>
      </w:pPr>
      <w:r w:rsidRPr="00AF0060">
        <w:tab/>
        <w:t>(1)</w:t>
      </w:r>
      <w:r w:rsidRPr="00AF0060">
        <w:tab/>
        <w:t>If no reply to a defence is filed, a joinder of issue is implied in relation to any allegation of fact in the defence and each allegation of fact is taken to be denied.</w:t>
      </w:r>
    </w:p>
    <w:p w:rsidR="003F45A3" w:rsidRPr="00AF0060" w:rsidRDefault="003F45A3" w:rsidP="00A15F44">
      <w:pPr>
        <w:pStyle w:val="subsection"/>
      </w:pPr>
      <w:r w:rsidRPr="00AF0060">
        <w:tab/>
        <w:t>(2)</w:t>
      </w:r>
      <w:r w:rsidRPr="00AF0060">
        <w:tab/>
        <w:t>If, in a reply, a party admits, or expressly pleads to an allegation of fact, a joinder of issue operates as a denial of any other allegation of fact in the pleading.</w:t>
      </w:r>
    </w:p>
    <w:p w:rsidR="003F45A3" w:rsidRPr="00AF0060" w:rsidRDefault="00A15F44" w:rsidP="00A15F44">
      <w:pPr>
        <w:pStyle w:val="notetext"/>
      </w:pPr>
      <w:r w:rsidRPr="00AF0060">
        <w:t>Note:</w:t>
      </w:r>
      <w:r w:rsidRPr="00AF0060">
        <w:tab/>
      </w:r>
      <w:r w:rsidR="003F45A3" w:rsidRPr="00AF0060">
        <w:t>A joinder of issues means that the fact alleged in the pleading is taken to be denied. Joinder of issue only relates to any pleading subsequent to a defence.</w:t>
      </w:r>
    </w:p>
    <w:p w:rsidR="003F45A3" w:rsidRPr="00AF0060" w:rsidRDefault="003F45A3" w:rsidP="00A15F44">
      <w:pPr>
        <w:pStyle w:val="ActHead5"/>
      </w:pPr>
      <w:bookmarkStart w:id="329" w:name="_Toc373142812"/>
      <w:r w:rsidRPr="00AF0060">
        <w:rPr>
          <w:rStyle w:val="CharSectno"/>
        </w:rPr>
        <w:t>16.12</w:t>
      </w:r>
      <w:r w:rsidR="00A15F44" w:rsidRPr="00AF0060">
        <w:t xml:space="preserve">  </w:t>
      </w:r>
      <w:r w:rsidRPr="00AF0060">
        <w:t>Close of pleadings</w:t>
      </w:r>
      <w:bookmarkEnd w:id="329"/>
    </w:p>
    <w:p w:rsidR="003F45A3" w:rsidRPr="00AF0060" w:rsidRDefault="003F45A3" w:rsidP="00A15F44">
      <w:pPr>
        <w:pStyle w:val="subsection"/>
      </w:pPr>
      <w:r w:rsidRPr="00AF0060">
        <w:tab/>
        <w:t>(1)</w:t>
      </w:r>
      <w:r w:rsidRPr="00AF0060">
        <w:tab/>
        <w:t>As between an applicant and a respondent, the pleadings close at the end of the latest of the times fixed by these Rules for filing a defence or reply, or other pleading between those parties.</w:t>
      </w:r>
    </w:p>
    <w:p w:rsidR="003F45A3" w:rsidRPr="00AF0060" w:rsidRDefault="003F45A3" w:rsidP="00A15F44">
      <w:pPr>
        <w:pStyle w:val="subsection"/>
      </w:pPr>
      <w:r w:rsidRPr="00AF0060">
        <w:tab/>
        <w:t>(2)</w:t>
      </w:r>
      <w:r w:rsidRPr="00AF0060">
        <w:tab/>
        <w:t>The pleadings close under subrule</w:t>
      </w:r>
      <w:r w:rsidR="00AF0060">
        <w:t xml:space="preserve"> </w:t>
      </w:r>
      <w:r w:rsidRPr="00AF0060">
        <w:t>(1) even if a request or order for particulars has not been complied with.</w:t>
      </w:r>
    </w:p>
    <w:p w:rsidR="003F45A3" w:rsidRPr="00AF0060" w:rsidRDefault="003F45A3" w:rsidP="00A15F44">
      <w:pPr>
        <w:pStyle w:val="notemargin"/>
      </w:pPr>
      <w:r w:rsidRPr="00AF0060">
        <w:rPr>
          <w:b/>
        </w:rPr>
        <w:lastRenderedPageBreak/>
        <w:t>Rules</w:t>
      </w:r>
      <w:r w:rsidR="00AF0060">
        <w:rPr>
          <w:b/>
        </w:rPr>
        <w:t> </w:t>
      </w:r>
      <w:r w:rsidRPr="00AF0060">
        <w:rPr>
          <w:b/>
        </w:rPr>
        <w:t>16.13–16.20 left blank</w:t>
      </w:r>
    </w:p>
    <w:p w:rsidR="003F45A3" w:rsidRPr="00AF0060" w:rsidRDefault="00A15F44" w:rsidP="00112632">
      <w:pPr>
        <w:pStyle w:val="ActHead3"/>
        <w:pageBreakBefore/>
      </w:pPr>
      <w:bookmarkStart w:id="330" w:name="_Toc373142813"/>
      <w:r w:rsidRPr="00AF0060">
        <w:rPr>
          <w:rStyle w:val="CharDivNo"/>
        </w:rPr>
        <w:lastRenderedPageBreak/>
        <w:t>Division</w:t>
      </w:r>
      <w:r w:rsidR="00AF0060" w:rsidRPr="00AF0060">
        <w:rPr>
          <w:rStyle w:val="CharDivNo"/>
        </w:rPr>
        <w:t> </w:t>
      </w:r>
      <w:r w:rsidR="003F45A3" w:rsidRPr="00AF0060">
        <w:rPr>
          <w:rStyle w:val="CharDivNo"/>
        </w:rPr>
        <w:t>16.2</w:t>
      </w:r>
      <w:r w:rsidRPr="00AF0060">
        <w:t>—</w:t>
      </w:r>
      <w:r w:rsidR="003F45A3" w:rsidRPr="00AF0060">
        <w:rPr>
          <w:rStyle w:val="CharDivText"/>
        </w:rPr>
        <w:t>Striking out pleadings</w:t>
      </w:r>
      <w:bookmarkEnd w:id="330"/>
    </w:p>
    <w:p w:rsidR="003F45A3" w:rsidRPr="00AF0060" w:rsidRDefault="003F45A3" w:rsidP="00A15F44">
      <w:pPr>
        <w:pStyle w:val="ActHead5"/>
      </w:pPr>
      <w:bookmarkStart w:id="331" w:name="_Toc373142814"/>
      <w:r w:rsidRPr="00AF0060">
        <w:rPr>
          <w:rStyle w:val="CharSectno"/>
        </w:rPr>
        <w:t>16.21</w:t>
      </w:r>
      <w:r w:rsidR="00A15F44" w:rsidRPr="00AF0060">
        <w:t xml:space="preserve">  </w:t>
      </w:r>
      <w:r w:rsidRPr="00AF0060">
        <w:t>Application to strike out pleadings</w:t>
      </w:r>
      <w:bookmarkEnd w:id="331"/>
    </w:p>
    <w:p w:rsidR="003F45A3" w:rsidRPr="00AF0060" w:rsidRDefault="003F45A3" w:rsidP="00A15F44">
      <w:pPr>
        <w:pStyle w:val="subsection"/>
      </w:pPr>
      <w:r w:rsidRPr="00AF0060">
        <w:tab/>
        <w:t>(1)</w:t>
      </w:r>
      <w:r w:rsidRPr="00AF0060">
        <w:tab/>
        <w:t>A party may apply to the Court for an order that all or part of a pleading be struck out on the ground that the pleading:</w:t>
      </w:r>
    </w:p>
    <w:p w:rsidR="003F45A3" w:rsidRPr="00AF0060" w:rsidRDefault="003F45A3" w:rsidP="00A15F44">
      <w:pPr>
        <w:pStyle w:val="paragraph"/>
      </w:pPr>
      <w:r w:rsidRPr="00AF0060">
        <w:tab/>
        <w:t>(a)</w:t>
      </w:r>
      <w:r w:rsidRPr="00AF0060">
        <w:tab/>
        <w:t>contains scandalous material; or</w:t>
      </w:r>
    </w:p>
    <w:p w:rsidR="003F45A3" w:rsidRPr="00AF0060" w:rsidRDefault="003F45A3" w:rsidP="00A15F44">
      <w:pPr>
        <w:pStyle w:val="paragraph"/>
      </w:pPr>
      <w:r w:rsidRPr="00AF0060">
        <w:rPr>
          <w:szCs w:val="22"/>
        </w:rPr>
        <w:tab/>
      </w:r>
      <w:r w:rsidRPr="00AF0060">
        <w:t>(b)</w:t>
      </w:r>
      <w:r w:rsidRPr="00AF0060">
        <w:tab/>
        <w:t>contains frivolous or vexatious material; or</w:t>
      </w:r>
    </w:p>
    <w:p w:rsidR="003F45A3" w:rsidRPr="00AF0060" w:rsidRDefault="003F45A3" w:rsidP="00A15F44">
      <w:pPr>
        <w:pStyle w:val="paragraph"/>
      </w:pPr>
      <w:r w:rsidRPr="00AF0060">
        <w:tab/>
        <w:t>(c)</w:t>
      </w:r>
      <w:r w:rsidRPr="00AF0060">
        <w:tab/>
        <w:t>is evasive or ambiguous; or</w:t>
      </w:r>
    </w:p>
    <w:p w:rsidR="003F45A3" w:rsidRPr="00AF0060" w:rsidRDefault="003F45A3" w:rsidP="00A15F44">
      <w:pPr>
        <w:pStyle w:val="paragraph"/>
      </w:pPr>
      <w:r w:rsidRPr="00AF0060">
        <w:tab/>
        <w:t>(d)</w:t>
      </w:r>
      <w:r w:rsidRPr="00AF0060">
        <w:tab/>
        <w:t>is likely to cause prejudice, embarrassment or delay in the proceeding; or</w:t>
      </w:r>
    </w:p>
    <w:p w:rsidR="003F45A3" w:rsidRPr="00AF0060" w:rsidRDefault="003F45A3" w:rsidP="00A15F44">
      <w:pPr>
        <w:pStyle w:val="paragraph"/>
      </w:pPr>
      <w:r w:rsidRPr="00AF0060">
        <w:tab/>
        <w:t>(e)</w:t>
      </w:r>
      <w:r w:rsidRPr="00AF0060">
        <w:tab/>
        <w:t>fails to disclose a reasonable cause of action or defence or other case appropriate to the nature of the pleading; or</w:t>
      </w:r>
    </w:p>
    <w:p w:rsidR="003F45A3" w:rsidRPr="00AF0060" w:rsidRDefault="003F45A3" w:rsidP="00A15F44">
      <w:pPr>
        <w:pStyle w:val="paragraph"/>
      </w:pPr>
      <w:r w:rsidRPr="00AF0060">
        <w:tab/>
        <w:t>(f)</w:t>
      </w:r>
      <w:r w:rsidRPr="00AF0060">
        <w:tab/>
        <w:t>is otherwise an abuse of the process of the Court.</w:t>
      </w:r>
    </w:p>
    <w:p w:rsidR="003F45A3" w:rsidRPr="00AF0060" w:rsidRDefault="003F45A3" w:rsidP="00A15F44">
      <w:pPr>
        <w:pStyle w:val="subsection"/>
      </w:pPr>
      <w:r w:rsidRPr="00AF0060">
        <w:tab/>
        <w:t>(2)</w:t>
      </w:r>
      <w:r w:rsidRPr="00AF0060">
        <w:tab/>
        <w:t xml:space="preserve">A party may apply for an order that the pleading be removed from the Court file if the pleading contains material of a kind mentioned in </w:t>
      </w:r>
      <w:r w:rsidR="00AF0060">
        <w:t>paragraph (</w:t>
      </w:r>
      <w:r w:rsidRPr="00AF0060">
        <w:t>1)(a), (b) or (c) or is otherwise an abuse of the process of the Court.</w:t>
      </w:r>
    </w:p>
    <w:p w:rsidR="003F45A3" w:rsidRPr="00AF0060" w:rsidRDefault="003F45A3" w:rsidP="00A15F44">
      <w:pPr>
        <w:pStyle w:val="notemargin"/>
      </w:pPr>
      <w:r w:rsidRPr="00AF0060">
        <w:rPr>
          <w:b/>
        </w:rPr>
        <w:t>Rules</w:t>
      </w:r>
      <w:r w:rsidR="00AF0060">
        <w:rPr>
          <w:b/>
        </w:rPr>
        <w:t> </w:t>
      </w:r>
      <w:r w:rsidRPr="00AF0060">
        <w:rPr>
          <w:b/>
        </w:rPr>
        <w:t>16.22–16.30 left blank</w:t>
      </w:r>
    </w:p>
    <w:p w:rsidR="003F45A3" w:rsidRPr="00AF0060" w:rsidRDefault="00A15F44" w:rsidP="00112632">
      <w:pPr>
        <w:pStyle w:val="ActHead3"/>
        <w:pageBreakBefore/>
      </w:pPr>
      <w:bookmarkStart w:id="332" w:name="_Toc373142815"/>
      <w:r w:rsidRPr="00AF0060">
        <w:rPr>
          <w:rStyle w:val="CharDivNo"/>
        </w:rPr>
        <w:lastRenderedPageBreak/>
        <w:t>Division</w:t>
      </w:r>
      <w:r w:rsidR="00AF0060" w:rsidRPr="00AF0060">
        <w:rPr>
          <w:rStyle w:val="CharDivNo"/>
        </w:rPr>
        <w:t> </w:t>
      </w:r>
      <w:r w:rsidR="003F45A3" w:rsidRPr="00AF0060">
        <w:rPr>
          <w:rStyle w:val="CharDivNo"/>
        </w:rPr>
        <w:t>16.3</w:t>
      </w:r>
      <w:r w:rsidRPr="00AF0060">
        <w:t>—</w:t>
      </w:r>
      <w:r w:rsidR="003F45A3" w:rsidRPr="00AF0060">
        <w:rPr>
          <w:rStyle w:val="CharDivText"/>
        </w:rPr>
        <w:t>Progress of pleadings</w:t>
      </w:r>
      <w:bookmarkEnd w:id="332"/>
    </w:p>
    <w:p w:rsidR="003F45A3" w:rsidRPr="00AF0060" w:rsidRDefault="003F45A3" w:rsidP="00A15F44">
      <w:pPr>
        <w:pStyle w:val="ActHead5"/>
      </w:pPr>
      <w:bookmarkStart w:id="333" w:name="_Toc373142816"/>
      <w:r w:rsidRPr="00AF0060">
        <w:rPr>
          <w:rStyle w:val="CharSectno"/>
        </w:rPr>
        <w:t>16.31</w:t>
      </w:r>
      <w:r w:rsidR="00A15F44" w:rsidRPr="00AF0060">
        <w:t xml:space="preserve">  </w:t>
      </w:r>
      <w:r w:rsidRPr="00AF0060">
        <w:t xml:space="preserve">Application of </w:t>
      </w:r>
      <w:r w:rsidR="00A15F44" w:rsidRPr="00AF0060">
        <w:t>Division</w:t>
      </w:r>
      <w:r w:rsidR="00AF0060">
        <w:t> </w:t>
      </w:r>
      <w:r w:rsidRPr="00AF0060">
        <w:t>16.3</w:t>
      </w:r>
      <w:bookmarkEnd w:id="333"/>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applies if a proceeding is started by an originating application supported by a statement of claim or the Court has ordered that the proceeding continues on pleadings.</w:t>
      </w:r>
    </w:p>
    <w:p w:rsidR="003F45A3" w:rsidRPr="00AF0060" w:rsidRDefault="003F45A3" w:rsidP="00A15F44">
      <w:pPr>
        <w:pStyle w:val="ActHead5"/>
      </w:pPr>
      <w:bookmarkStart w:id="334" w:name="_Toc373142817"/>
      <w:r w:rsidRPr="00AF0060">
        <w:rPr>
          <w:rStyle w:val="CharSectno"/>
        </w:rPr>
        <w:t>16.32</w:t>
      </w:r>
      <w:r w:rsidR="00A15F44" w:rsidRPr="00AF0060">
        <w:t xml:space="preserve">  </w:t>
      </w:r>
      <w:r w:rsidRPr="00AF0060">
        <w:t>Defence to application</w:t>
      </w:r>
      <w:bookmarkEnd w:id="334"/>
    </w:p>
    <w:p w:rsidR="003F45A3" w:rsidRPr="00AF0060" w:rsidRDefault="003F45A3" w:rsidP="00A15F44">
      <w:pPr>
        <w:pStyle w:val="subsection"/>
      </w:pPr>
      <w:r w:rsidRPr="00AF0060">
        <w:tab/>
      </w:r>
      <w:r w:rsidRPr="00AF0060">
        <w:tab/>
        <w:t>A respondent must file a defence, in accordance with Form</w:t>
      </w:r>
      <w:r w:rsidR="00AF0060">
        <w:t xml:space="preserve"> </w:t>
      </w:r>
      <w:r w:rsidRPr="00AF0060">
        <w:t>33,</w:t>
      </w:r>
      <w:r w:rsidRPr="00AF0060">
        <w:rPr>
          <w:b/>
        </w:rPr>
        <w:t xml:space="preserve"> </w:t>
      </w:r>
      <w:r w:rsidRPr="00AF0060">
        <w:t>within 28</w:t>
      </w:r>
      <w:r w:rsidR="00AF0060">
        <w:t xml:space="preserve"> </w:t>
      </w:r>
      <w:r w:rsidRPr="00AF0060">
        <w:t>days after service of the statement of claim.</w:t>
      </w:r>
    </w:p>
    <w:p w:rsidR="003F45A3" w:rsidRPr="00AF0060" w:rsidRDefault="003F45A3" w:rsidP="00A15F44">
      <w:pPr>
        <w:pStyle w:val="ActHead5"/>
      </w:pPr>
      <w:bookmarkStart w:id="335" w:name="_Toc373142818"/>
      <w:r w:rsidRPr="00AF0060">
        <w:rPr>
          <w:rStyle w:val="CharSectno"/>
        </w:rPr>
        <w:t>16.33</w:t>
      </w:r>
      <w:r w:rsidR="00A15F44" w:rsidRPr="00AF0060">
        <w:t xml:space="preserve">  </w:t>
      </w:r>
      <w:r w:rsidRPr="00AF0060">
        <w:t>Reply</w:t>
      </w:r>
      <w:bookmarkEnd w:id="335"/>
    </w:p>
    <w:p w:rsidR="003F45A3" w:rsidRPr="00AF0060" w:rsidRDefault="003F45A3" w:rsidP="00A15F44">
      <w:pPr>
        <w:pStyle w:val="subsection"/>
      </w:pPr>
      <w:r w:rsidRPr="00AF0060">
        <w:tab/>
      </w:r>
      <w:r w:rsidRPr="00AF0060">
        <w:tab/>
        <w:t>If a respondent files a defence and the applicant wants to plead a matter of fact or point of law of the kind mentioned in rule</w:t>
      </w:r>
      <w:r w:rsidR="00AF0060">
        <w:t> </w:t>
      </w:r>
      <w:r w:rsidRPr="00AF0060">
        <w:t>16.08, the applicant must file a reply, in accordance with Form</w:t>
      </w:r>
      <w:r w:rsidR="00AF0060">
        <w:t xml:space="preserve"> </w:t>
      </w:r>
      <w:r w:rsidRPr="00AF0060">
        <w:t>34, within 14</w:t>
      </w:r>
      <w:r w:rsidR="00AF0060">
        <w:t xml:space="preserve"> </w:t>
      </w:r>
      <w:r w:rsidRPr="00AF0060">
        <w:t>days after being served with the defence.</w:t>
      </w:r>
    </w:p>
    <w:p w:rsidR="003F45A3" w:rsidRPr="00AF0060" w:rsidRDefault="003F45A3" w:rsidP="00A15F44">
      <w:pPr>
        <w:pStyle w:val="notemargin"/>
      </w:pPr>
      <w:r w:rsidRPr="00AF0060">
        <w:rPr>
          <w:b/>
        </w:rPr>
        <w:t>Rules</w:t>
      </w:r>
      <w:r w:rsidR="00AF0060">
        <w:rPr>
          <w:b/>
        </w:rPr>
        <w:t> </w:t>
      </w:r>
      <w:r w:rsidRPr="00AF0060">
        <w:rPr>
          <w:b/>
        </w:rPr>
        <w:t>16.34–16.40 left blank</w:t>
      </w:r>
    </w:p>
    <w:p w:rsidR="003F45A3" w:rsidRPr="00AF0060" w:rsidRDefault="00A15F44" w:rsidP="00112632">
      <w:pPr>
        <w:pStyle w:val="ActHead3"/>
        <w:pageBreakBefore/>
      </w:pPr>
      <w:bookmarkStart w:id="336" w:name="_Toc373142819"/>
      <w:r w:rsidRPr="00AF0060">
        <w:rPr>
          <w:rStyle w:val="CharDivNo"/>
        </w:rPr>
        <w:lastRenderedPageBreak/>
        <w:t>Division</w:t>
      </w:r>
      <w:r w:rsidR="00AF0060" w:rsidRPr="00AF0060">
        <w:rPr>
          <w:rStyle w:val="CharDivNo"/>
        </w:rPr>
        <w:t> </w:t>
      </w:r>
      <w:r w:rsidR="003F45A3" w:rsidRPr="00AF0060">
        <w:rPr>
          <w:rStyle w:val="CharDivNo"/>
        </w:rPr>
        <w:t>16.4</w:t>
      </w:r>
      <w:r w:rsidRPr="00AF0060">
        <w:t>—</w:t>
      </w:r>
      <w:r w:rsidR="003F45A3" w:rsidRPr="00AF0060">
        <w:rPr>
          <w:rStyle w:val="CharDivText"/>
        </w:rPr>
        <w:t>Particulars</w:t>
      </w:r>
      <w:bookmarkEnd w:id="336"/>
    </w:p>
    <w:p w:rsidR="003F45A3" w:rsidRPr="00AF0060" w:rsidRDefault="003F45A3" w:rsidP="00A15F44">
      <w:pPr>
        <w:pStyle w:val="ActHead5"/>
      </w:pPr>
      <w:bookmarkStart w:id="337" w:name="_Toc373142820"/>
      <w:r w:rsidRPr="00AF0060">
        <w:rPr>
          <w:rStyle w:val="CharSectno"/>
        </w:rPr>
        <w:t>16.41</w:t>
      </w:r>
      <w:r w:rsidR="00A15F44" w:rsidRPr="00AF0060">
        <w:t xml:space="preserve">  </w:t>
      </w:r>
      <w:r w:rsidRPr="00AF0060">
        <w:t>General</w:t>
      </w:r>
      <w:bookmarkEnd w:id="337"/>
    </w:p>
    <w:p w:rsidR="003F45A3" w:rsidRPr="00AF0060" w:rsidRDefault="003F45A3" w:rsidP="00A15F44">
      <w:pPr>
        <w:pStyle w:val="subsection"/>
      </w:pPr>
      <w:r w:rsidRPr="00AF0060">
        <w:tab/>
        <w:t>(1)</w:t>
      </w:r>
      <w:r w:rsidRPr="00AF0060">
        <w:tab/>
        <w:t>A party must state in a pleading, or in a document filed and served with the pleading, the necessary particulars of each claim, defence or other matter pleaded by the party.</w:t>
      </w:r>
    </w:p>
    <w:p w:rsidR="003F45A3" w:rsidRPr="00AF0060" w:rsidRDefault="00A15F44" w:rsidP="00A15F44">
      <w:pPr>
        <w:pStyle w:val="notetext"/>
      </w:pPr>
      <w:r w:rsidRPr="00AF0060">
        <w:t>Note:</w:t>
      </w:r>
      <w:r w:rsidRPr="00AF0060">
        <w:tab/>
      </w:r>
      <w:r w:rsidR="003F45A3" w:rsidRPr="00AF0060">
        <w:t>See rule</w:t>
      </w:r>
      <w:r w:rsidR="00AF0060">
        <w:t> </w:t>
      </w:r>
      <w:r w:rsidR="003F45A3" w:rsidRPr="00AF0060">
        <w:t>16.45.</w:t>
      </w:r>
    </w:p>
    <w:p w:rsidR="003F45A3" w:rsidRPr="00AF0060" w:rsidRDefault="003F45A3" w:rsidP="00A15F44">
      <w:pPr>
        <w:pStyle w:val="subsection"/>
      </w:pPr>
      <w:r w:rsidRPr="00AF0060">
        <w:tab/>
        <w:t>(2)</w:t>
      </w:r>
      <w:r w:rsidRPr="00AF0060">
        <w:tab/>
        <w:t>Nothing in rules</w:t>
      </w:r>
      <w:r w:rsidR="00AF0060">
        <w:t> </w:t>
      </w:r>
      <w:r w:rsidRPr="00AF0060">
        <w:t>16.42 to 16.45</w:t>
      </w:r>
      <w:r w:rsidRPr="00AF0060">
        <w:rPr>
          <w:b/>
        </w:rPr>
        <w:t xml:space="preserve"> </w:t>
      </w:r>
      <w:r w:rsidRPr="00AF0060">
        <w:t>is intended to limit subrule</w:t>
      </w:r>
      <w:r w:rsidR="00AF0060">
        <w:t xml:space="preserve"> </w:t>
      </w:r>
      <w:r w:rsidRPr="00AF0060">
        <w:t>(1).</w:t>
      </w:r>
    </w:p>
    <w:p w:rsidR="003F45A3" w:rsidRPr="00AF0060" w:rsidRDefault="00A15F44" w:rsidP="00A15F44">
      <w:pPr>
        <w:pStyle w:val="notetext"/>
      </w:pPr>
      <w:r w:rsidRPr="00AF0060">
        <w:t>Note 1:</w:t>
      </w:r>
      <w:r w:rsidRPr="00AF0060">
        <w:tab/>
      </w:r>
      <w:r w:rsidR="003F45A3" w:rsidRPr="00AF0060">
        <w:t>The object of particulars is to limit the generality of the pleadings by:</w:t>
      </w:r>
    </w:p>
    <w:p w:rsidR="003F45A3" w:rsidRPr="00AF0060" w:rsidRDefault="003F45A3" w:rsidP="00A15F44">
      <w:pPr>
        <w:pStyle w:val="notepara"/>
      </w:pPr>
      <w:r w:rsidRPr="00AF0060">
        <w:t>(a)</w:t>
      </w:r>
      <w:r w:rsidRPr="00AF0060">
        <w:tab/>
        <w:t>informing an opposing party of the nature of the case the party has to meet; and</w:t>
      </w:r>
    </w:p>
    <w:p w:rsidR="003F45A3" w:rsidRPr="00AF0060" w:rsidRDefault="003F45A3" w:rsidP="00A15F44">
      <w:pPr>
        <w:pStyle w:val="notepara"/>
      </w:pPr>
      <w:r w:rsidRPr="00AF0060">
        <w:t>(b)</w:t>
      </w:r>
      <w:r w:rsidRPr="00AF0060">
        <w:tab/>
        <w:t>preventing an opposing party being taken by surprise at the trial; and</w:t>
      </w:r>
    </w:p>
    <w:p w:rsidR="003F45A3" w:rsidRPr="00AF0060" w:rsidRDefault="003F45A3" w:rsidP="00A15F44">
      <w:pPr>
        <w:pStyle w:val="notepara"/>
      </w:pPr>
      <w:r w:rsidRPr="00AF0060">
        <w:t>(c)</w:t>
      </w:r>
      <w:r w:rsidRPr="00AF0060">
        <w:tab/>
        <w:t>enabling the opposing party to collect whatever evidence is necessary and available.</w:t>
      </w:r>
    </w:p>
    <w:p w:rsidR="003F45A3" w:rsidRPr="00AF0060" w:rsidRDefault="00A15F44" w:rsidP="00A15F44">
      <w:pPr>
        <w:pStyle w:val="notetext"/>
      </w:pPr>
      <w:r w:rsidRPr="00AF0060">
        <w:t>Note 2:</w:t>
      </w:r>
      <w:r w:rsidRPr="00AF0060">
        <w:tab/>
      </w:r>
      <w:r w:rsidR="003F45A3" w:rsidRPr="00AF0060">
        <w:t>The function of particulars is not to fill a gap in a pleading by providing the material facts that the pleading must contain.</w:t>
      </w:r>
    </w:p>
    <w:p w:rsidR="003F45A3" w:rsidRPr="00AF0060" w:rsidRDefault="00A15F44" w:rsidP="00A15F44">
      <w:pPr>
        <w:pStyle w:val="notetext"/>
      </w:pPr>
      <w:r w:rsidRPr="00AF0060">
        <w:t>Note 3:</w:t>
      </w:r>
      <w:r w:rsidRPr="00AF0060">
        <w:tab/>
      </w:r>
      <w:r w:rsidR="003F45A3" w:rsidRPr="00AF0060">
        <w:t>A party does not plead to the opposite party’s particulars.</w:t>
      </w:r>
    </w:p>
    <w:p w:rsidR="003F45A3" w:rsidRPr="00AF0060" w:rsidRDefault="00A15F44" w:rsidP="00A15F44">
      <w:pPr>
        <w:pStyle w:val="notetext"/>
      </w:pPr>
      <w:r w:rsidRPr="00AF0060">
        <w:t>Note 4:</w:t>
      </w:r>
      <w:r w:rsidRPr="00AF0060">
        <w:tab/>
      </w:r>
      <w:r w:rsidR="003F45A3" w:rsidRPr="00AF0060">
        <w:t>Particulars should, if they are necessary, be contained in the pleading but they may be separately stated if sought by the opposite party or ordered by the Court.</w:t>
      </w:r>
    </w:p>
    <w:p w:rsidR="003F45A3" w:rsidRPr="00AF0060" w:rsidRDefault="003F45A3" w:rsidP="00A15F44">
      <w:pPr>
        <w:pStyle w:val="ActHead5"/>
      </w:pPr>
      <w:bookmarkStart w:id="338" w:name="_Toc373142821"/>
      <w:r w:rsidRPr="00AF0060">
        <w:rPr>
          <w:rStyle w:val="CharSectno"/>
        </w:rPr>
        <w:t>16.42</w:t>
      </w:r>
      <w:r w:rsidR="00A15F44" w:rsidRPr="00AF0060">
        <w:t xml:space="preserve">  </w:t>
      </w:r>
      <w:r w:rsidRPr="00AF0060">
        <w:t>Fraud, misrepresentation etc</w:t>
      </w:r>
      <w:bookmarkEnd w:id="338"/>
    </w:p>
    <w:p w:rsidR="003F45A3" w:rsidRPr="00AF0060" w:rsidRDefault="003F45A3" w:rsidP="00A15F44">
      <w:pPr>
        <w:pStyle w:val="subsection"/>
      </w:pPr>
      <w:r w:rsidRPr="00AF0060">
        <w:tab/>
      </w:r>
      <w:r w:rsidRPr="00AF0060">
        <w:tab/>
        <w:t>A party who pleads fraud, misrepresentation, unconscionable conduct, breach of trust, wilful default or undue influence must state in the pleading particulars of the facts on which the party relies.</w:t>
      </w:r>
    </w:p>
    <w:p w:rsidR="003F45A3" w:rsidRPr="00AF0060" w:rsidRDefault="003F45A3" w:rsidP="00A15F44">
      <w:pPr>
        <w:pStyle w:val="ActHead5"/>
      </w:pPr>
      <w:bookmarkStart w:id="339" w:name="_Toc373142822"/>
      <w:r w:rsidRPr="00AF0060">
        <w:rPr>
          <w:rStyle w:val="CharSectno"/>
        </w:rPr>
        <w:t>16.43</w:t>
      </w:r>
      <w:r w:rsidR="00A15F44" w:rsidRPr="00AF0060">
        <w:t xml:space="preserve">  </w:t>
      </w:r>
      <w:r w:rsidRPr="00AF0060">
        <w:t>Conditions of mind</w:t>
      </w:r>
      <w:bookmarkEnd w:id="339"/>
    </w:p>
    <w:p w:rsidR="003F45A3" w:rsidRPr="00AF0060" w:rsidRDefault="003F45A3" w:rsidP="00A15F44">
      <w:pPr>
        <w:pStyle w:val="subsection"/>
      </w:pPr>
      <w:r w:rsidRPr="00AF0060">
        <w:tab/>
        <w:t>(1)</w:t>
      </w:r>
      <w:r w:rsidRPr="00AF0060">
        <w:tab/>
        <w:t>A party who pleads a condition of mind must state in the pleading particulars of the facts on which the party relies.</w:t>
      </w:r>
    </w:p>
    <w:p w:rsidR="003F45A3" w:rsidRPr="00AF0060" w:rsidRDefault="003F45A3" w:rsidP="00A15F44">
      <w:pPr>
        <w:pStyle w:val="subsection"/>
      </w:pPr>
      <w:r w:rsidRPr="00AF0060">
        <w:lastRenderedPageBreak/>
        <w:tab/>
        <w:t>(2)</w:t>
      </w:r>
      <w:r w:rsidRPr="00AF0060">
        <w:tab/>
        <w:t>If a party pleads that another party ought to have known something, the party must give particulars of the facts and circumstances from which the other party ought to have acquired the knowledge.</w:t>
      </w:r>
    </w:p>
    <w:p w:rsidR="003F45A3" w:rsidRPr="00AF0060" w:rsidRDefault="003F45A3" w:rsidP="00A15F44">
      <w:pPr>
        <w:pStyle w:val="subsection"/>
      </w:pPr>
      <w:r w:rsidRPr="00AF0060">
        <w:tab/>
        <w:t>(3)</w:t>
      </w:r>
      <w:r w:rsidRPr="00AF0060">
        <w:tab/>
        <w:t>In this rule:</w:t>
      </w:r>
    </w:p>
    <w:p w:rsidR="003F45A3" w:rsidRPr="00AF0060" w:rsidRDefault="003F45A3" w:rsidP="00A15F44">
      <w:pPr>
        <w:pStyle w:val="Definition"/>
      </w:pPr>
      <w:r w:rsidRPr="00AF0060">
        <w:rPr>
          <w:b/>
          <w:i/>
        </w:rPr>
        <w:t>condition of mind</w:t>
      </w:r>
      <w:r w:rsidRPr="00AF0060">
        <w:t>, for a party, means:</w:t>
      </w:r>
    </w:p>
    <w:p w:rsidR="003F45A3" w:rsidRPr="00AF0060" w:rsidRDefault="003F45A3" w:rsidP="00A15F44">
      <w:pPr>
        <w:pStyle w:val="paragraph"/>
      </w:pPr>
      <w:r w:rsidRPr="00AF0060">
        <w:tab/>
        <w:t>(a)</w:t>
      </w:r>
      <w:r w:rsidRPr="00AF0060">
        <w:tab/>
        <w:t>knowledge; and</w:t>
      </w:r>
    </w:p>
    <w:p w:rsidR="003F45A3" w:rsidRPr="00AF0060" w:rsidRDefault="003F45A3" w:rsidP="00A15F44">
      <w:pPr>
        <w:pStyle w:val="paragraph"/>
      </w:pPr>
      <w:r w:rsidRPr="00AF0060">
        <w:tab/>
        <w:t>(b)</w:t>
      </w:r>
      <w:r w:rsidRPr="00AF0060">
        <w:tab/>
        <w:t>any disorder or disability of the party’s mind; and</w:t>
      </w:r>
    </w:p>
    <w:p w:rsidR="003F45A3" w:rsidRPr="00AF0060" w:rsidRDefault="003F45A3" w:rsidP="00A15F44">
      <w:pPr>
        <w:pStyle w:val="paragraph"/>
      </w:pPr>
      <w:r w:rsidRPr="00AF0060">
        <w:tab/>
        <w:t>(c)</w:t>
      </w:r>
      <w:r w:rsidRPr="00AF0060">
        <w:tab/>
        <w:t>any fraudulent intention of the party.</w:t>
      </w:r>
    </w:p>
    <w:p w:rsidR="003F45A3" w:rsidRPr="00AF0060" w:rsidRDefault="003F45A3" w:rsidP="00A15F44">
      <w:pPr>
        <w:pStyle w:val="ActHead5"/>
      </w:pPr>
      <w:bookmarkStart w:id="340" w:name="_Toc373142823"/>
      <w:r w:rsidRPr="00AF0060">
        <w:rPr>
          <w:rStyle w:val="CharSectno"/>
        </w:rPr>
        <w:t>16.44</w:t>
      </w:r>
      <w:r w:rsidR="00A15F44" w:rsidRPr="00AF0060">
        <w:t xml:space="preserve">  </w:t>
      </w:r>
      <w:r w:rsidRPr="00AF0060">
        <w:t>Damages and exemplary damages</w:t>
      </w:r>
      <w:bookmarkEnd w:id="340"/>
    </w:p>
    <w:p w:rsidR="003F45A3" w:rsidRPr="00AF0060" w:rsidRDefault="003F45A3" w:rsidP="00A15F44">
      <w:pPr>
        <w:pStyle w:val="subsection"/>
      </w:pPr>
      <w:r w:rsidRPr="00AF0060">
        <w:tab/>
        <w:t>(1)</w:t>
      </w:r>
      <w:r w:rsidRPr="00AF0060">
        <w:tab/>
        <w:t>A party who claims damages that includes money that the party has paid, or is liable to pay, must state in a pleading the amount of the money paid or liable to be paid.</w:t>
      </w:r>
    </w:p>
    <w:p w:rsidR="003F45A3" w:rsidRPr="00AF0060" w:rsidRDefault="003F45A3" w:rsidP="00A15F44">
      <w:pPr>
        <w:pStyle w:val="subsection"/>
      </w:pPr>
      <w:r w:rsidRPr="00AF0060">
        <w:tab/>
        <w:t>(2)</w:t>
      </w:r>
      <w:r w:rsidRPr="00AF0060">
        <w:tab/>
        <w:t>If the party claims exemplary damages, the pleading must also state particulars of the facts on which the claim is based.</w:t>
      </w:r>
    </w:p>
    <w:p w:rsidR="003F45A3" w:rsidRPr="00AF0060" w:rsidRDefault="003F45A3" w:rsidP="00A15F44">
      <w:pPr>
        <w:pStyle w:val="ActHead5"/>
      </w:pPr>
      <w:bookmarkStart w:id="341" w:name="_Toc373142824"/>
      <w:r w:rsidRPr="00AF0060">
        <w:rPr>
          <w:rStyle w:val="CharSectno"/>
        </w:rPr>
        <w:t>16.45</w:t>
      </w:r>
      <w:r w:rsidR="00A15F44" w:rsidRPr="00AF0060">
        <w:t xml:space="preserve">  </w:t>
      </w:r>
      <w:r w:rsidRPr="00AF0060">
        <w:t>Application for order for particulars</w:t>
      </w:r>
      <w:bookmarkEnd w:id="341"/>
    </w:p>
    <w:p w:rsidR="003F45A3" w:rsidRPr="00AF0060" w:rsidRDefault="003F45A3" w:rsidP="00A15F44">
      <w:pPr>
        <w:pStyle w:val="subsection"/>
      </w:pPr>
      <w:r w:rsidRPr="00AF0060">
        <w:tab/>
        <w:t>(1)</w:t>
      </w:r>
      <w:r w:rsidRPr="00AF0060">
        <w:tab/>
        <w:t>If a pleading does not give a party fair notice of the case to be made against that party at trial and, as a result, the party may be prejudiced in the conduct of the party’s case, the party may apply to the Court for an order that the party who filed the pleading serve on the party:</w:t>
      </w:r>
    </w:p>
    <w:p w:rsidR="003F45A3" w:rsidRPr="00AF0060" w:rsidRDefault="003F45A3" w:rsidP="00A15F44">
      <w:pPr>
        <w:pStyle w:val="paragraph"/>
      </w:pPr>
      <w:r w:rsidRPr="00AF0060">
        <w:tab/>
        <w:t>(a)</w:t>
      </w:r>
      <w:r w:rsidRPr="00AF0060">
        <w:tab/>
        <w:t>particulars of the claim, defence or other matter stated in the pleading; or</w:t>
      </w:r>
    </w:p>
    <w:p w:rsidR="003F45A3" w:rsidRPr="00AF0060" w:rsidRDefault="003F45A3" w:rsidP="00A15F44">
      <w:pPr>
        <w:pStyle w:val="paragraph"/>
      </w:pPr>
      <w:r w:rsidRPr="00AF0060">
        <w:tab/>
        <w:t>(b)</w:t>
      </w:r>
      <w:r w:rsidRPr="00AF0060">
        <w:tab/>
        <w:t>a statement of the nature of the case relied on; or</w:t>
      </w:r>
    </w:p>
    <w:p w:rsidR="003F45A3" w:rsidRPr="00AF0060" w:rsidRDefault="003F45A3" w:rsidP="00A15F44">
      <w:pPr>
        <w:pStyle w:val="paragraph"/>
      </w:pPr>
      <w:r w:rsidRPr="00AF0060">
        <w:tab/>
        <w:t>(c)</w:t>
      </w:r>
      <w:r w:rsidRPr="00AF0060">
        <w:tab/>
        <w:t>if there is a claim for damages</w:t>
      </w:r>
      <w:r w:rsidR="00A15F44" w:rsidRPr="00AF0060">
        <w:t>—</w:t>
      </w:r>
      <w:r w:rsidRPr="00AF0060">
        <w:t>particulars of the damages claimed.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may be made only if:</w:t>
      </w:r>
    </w:p>
    <w:p w:rsidR="003F45A3" w:rsidRPr="00AF0060" w:rsidRDefault="003F45A3" w:rsidP="00A15F44">
      <w:pPr>
        <w:pStyle w:val="paragraph"/>
      </w:pPr>
      <w:r w:rsidRPr="00AF0060">
        <w:tab/>
        <w:t>(a)</w:t>
      </w:r>
      <w:r w:rsidRPr="00AF0060">
        <w:tab/>
        <w:t>the particulars in the pleading are inadequate; and</w:t>
      </w:r>
    </w:p>
    <w:p w:rsidR="003F45A3" w:rsidRPr="00AF0060" w:rsidRDefault="003F45A3" w:rsidP="00A15F44">
      <w:pPr>
        <w:pStyle w:val="paragraph"/>
      </w:pPr>
      <w:r w:rsidRPr="00AF0060">
        <w:tab/>
        <w:t>(b)</w:t>
      </w:r>
      <w:r w:rsidRPr="00AF0060">
        <w:tab/>
        <w:t>the party seeking the order could not conduct the party’s case without further particulars.</w:t>
      </w:r>
    </w:p>
    <w:p w:rsidR="003F45A3" w:rsidRPr="00AF0060" w:rsidRDefault="003F45A3" w:rsidP="00A15F44">
      <w:pPr>
        <w:pStyle w:val="subsection"/>
      </w:pPr>
      <w:r w:rsidRPr="00AF0060">
        <w:lastRenderedPageBreak/>
        <w:tab/>
        <w:t>(3)</w:t>
      </w:r>
      <w:r w:rsidRPr="00AF0060">
        <w:tab/>
        <w:t>A respondent who applies to the Court for an order under subrule</w:t>
      </w:r>
      <w:r w:rsidR="00AF0060">
        <w:t xml:space="preserve"> </w:t>
      </w:r>
      <w:r w:rsidRPr="00AF0060">
        <w:t>(1) before filing the respondent’s defence must satisfy the Court that an order is necessary or desirable to enable the respondent to plead.</w:t>
      </w:r>
    </w:p>
    <w:p w:rsidR="003F45A3" w:rsidRPr="00AF0060" w:rsidRDefault="00A15F44" w:rsidP="00A15F44">
      <w:pPr>
        <w:pStyle w:val="notetext"/>
      </w:pPr>
      <w:r w:rsidRPr="00AF0060">
        <w:t>Note:</w:t>
      </w:r>
      <w:r w:rsidRPr="00AF0060">
        <w:tab/>
      </w:r>
      <w:r w:rsidR="003F45A3" w:rsidRPr="00AF0060">
        <w:t>The intent of the pleading rules is that a party should include all material facts in its pleadings as initially filed so that there is no unfairness to another party by any lack of particularity. If the party has not done so, the Court may at trial refuse to allow the party to present a case that is outside the terms of their pleading.</w:t>
      </w:r>
    </w:p>
    <w:p w:rsidR="003F45A3" w:rsidRPr="00AF0060" w:rsidRDefault="003F45A3" w:rsidP="00A15F44">
      <w:pPr>
        <w:pStyle w:val="notemargin"/>
      </w:pPr>
      <w:r w:rsidRPr="00AF0060">
        <w:rPr>
          <w:b/>
        </w:rPr>
        <w:t>Rules</w:t>
      </w:r>
      <w:r w:rsidR="00AF0060">
        <w:rPr>
          <w:b/>
        </w:rPr>
        <w:t> </w:t>
      </w:r>
      <w:r w:rsidRPr="00AF0060">
        <w:rPr>
          <w:b/>
        </w:rPr>
        <w:t>16.46–16.50 left blank</w:t>
      </w:r>
    </w:p>
    <w:p w:rsidR="003F45A3" w:rsidRPr="00AF0060" w:rsidRDefault="00A15F44" w:rsidP="00D33D62">
      <w:pPr>
        <w:pStyle w:val="ActHead3"/>
        <w:pageBreakBefore/>
      </w:pPr>
      <w:bookmarkStart w:id="342" w:name="_Toc373142825"/>
      <w:r w:rsidRPr="00AF0060">
        <w:rPr>
          <w:rStyle w:val="CharDivNo"/>
        </w:rPr>
        <w:lastRenderedPageBreak/>
        <w:t>Division</w:t>
      </w:r>
      <w:r w:rsidR="00AF0060" w:rsidRPr="00AF0060">
        <w:rPr>
          <w:rStyle w:val="CharDivNo"/>
        </w:rPr>
        <w:t> </w:t>
      </w:r>
      <w:r w:rsidR="003F45A3" w:rsidRPr="00AF0060">
        <w:rPr>
          <w:rStyle w:val="CharDivNo"/>
        </w:rPr>
        <w:t>16.5</w:t>
      </w:r>
      <w:r w:rsidRPr="00AF0060">
        <w:t>—</w:t>
      </w:r>
      <w:r w:rsidR="003F45A3" w:rsidRPr="00AF0060">
        <w:rPr>
          <w:rStyle w:val="CharDivText"/>
        </w:rPr>
        <w:t>Amendment of pleadings</w:t>
      </w:r>
      <w:bookmarkEnd w:id="342"/>
    </w:p>
    <w:p w:rsidR="003F45A3" w:rsidRPr="00AF0060" w:rsidRDefault="003F45A3" w:rsidP="00A15F44">
      <w:pPr>
        <w:pStyle w:val="ActHead5"/>
      </w:pPr>
      <w:bookmarkStart w:id="343" w:name="_Toc373142826"/>
      <w:r w:rsidRPr="00AF0060">
        <w:rPr>
          <w:rStyle w:val="CharSectno"/>
        </w:rPr>
        <w:t>16.51</w:t>
      </w:r>
      <w:r w:rsidR="00A15F44" w:rsidRPr="00AF0060">
        <w:t xml:space="preserve">  </w:t>
      </w:r>
      <w:r w:rsidRPr="00AF0060">
        <w:t>Amendment without needing the leave of the Court</w:t>
      </w:r>
      <w:bookmarkEnd w:id="343"/>
    </w:p>
    <w:p w:rsidR="003F45A3" w:rsidRPr="00AF0060" w:rsidRDefault="003F45A3" w:rsidP="00A15F44">
      <w:pPr>
        <w:pStyle w:val="subsection"/>
      </w:pPr>
      <w:r w:rsidRPr="00AF0060">
        <w:tab/>
        <w:t>(1)</w:t>
      </w:r>
      <w:r w:rsidRPr="00AF0060">
        <w:tab/>
        <w:t>A party may amend a pleading once, at any time before the pleadings close, without the leave of the Court.</w:t>
      </w:r>
    </w:p>
    <w:p w:rsidR="003F45A3" w:rsidRPr="00AF0060" w:rsidRDefault="003F45A3" w:rsidP="00A15F44">
      <w:pPr>
        <w:pStyle w:val="subsection"/>
      </w:pPr>
      <w:r w:rsidRPr="00AF0060">
        <w:tab/>
        <w:t>(2)</w:t>
      </w:r>
      <w:r w:rsidRPr="00AF0060">
        <w:tab/>
        <w:t>However, a party may not amend a pleading if the pleading has previously been amended in accordance with the leave of the Court.</w:t>
      </w:r>
    </w:p>
    <w:p w:rsidR="003F45A3" w:rsidRPr="00AF0060" w:rsidRDefault="003F45A3" w:rsidP="00A15F44">
      <w:pPr>
        <w:pStyle w:val="subsection"/>
      </w:pPr>
      <w:r w:rsidRPr="00AF0060">
        <w:tab/>
        <w:t xml:space="preserve">(3) </w:t>
      </w:r>
      <w:r w:rsidRPr="00AF0060">
        <w:tab/>
        <w:t>A party may further amend a pleading at any time before the pleadings close if each other party consents to the amendment.</w:t>
      </w:r>
    </w:p>
    <w:p w:rsidR="003F45A3" w:rsidRPr="00AF0060" w:rsidRDefault="003F45A3" w:rsidP="00A15F44">
      <w:pPr>
        <w:pStyle w:val="subsection"/>
      </w:pPr>
      <w:r w:rsidRPr="00AF0060">
        <w:tab/>
        <w:t>(4)</w:t>
      </w:r>
      <w:r w:rsidRPr="00AF0060">
        <w:tab/>
        <w:t>An amendment may be made to plead a fact or matter that has occurred or arisen since the proceeding started.</w:t>
      </w:r>
    </w:p>
    <w:p w:rsidR="003F45A3" w:rsidRPr="00AF0060" w:rsidRDefault="00A15F44" w:rsidP="00A15F44">
      <w:pPr>
        <w:pStyle w:val="notetext"/>
      </w:pPr>
      <w:r w:rsidRPr="00AF0060">
        <w:t>Note 1:</w:t>
      </w:r>
      <w:r w:rsidRPr="00AF0060">
        <w:tab/>
      </w:r>
      <w:r w:rsidR="003F45A3" w:rsidRPr="00AF0060">
        <w:t>The object of this rule is to ensure that all necessary amendments may be made to enable the real questions between the parties to be decided and to avoid multiplicity of proceedings.</w:t>
      </w:r>
    </w:p>
    <w:p w:rsidR="003F45A3" w:rsidRPr="00AF0060" w:rsidRDefault="00A15F44" w:rsidP="00A15F44">
      <w:pPr>
        <w:pStyle w:val="notetext"/>
      </w:pPr>
      <w:r w:rsidRPr="00AF0060">
        <w:t>Note 2:</w:t>
      </w:r>
      <w:r w:rsidRPr="00AF0060">
        <w:tab/>
      </w:r>
      <w:r w:rsidR="003F45A3" w:rsidRPr="00AF0060">
        <w:t>For when the pleadings close, see rule</w:t>
      </w:r>
      <w:r w:rsidR="00AF0060">
        <w:t> </w:t>
      </w:r>
      <w:r w:rsidR="003F45A3" w:rsidRPr="00AF0060">
        <w:t>16.12.</w:t>
      </w:r>
    </w:p>
    <w:p w:rsidR="003F45A3" w:rsidRPr="00AF0060" w:rsidRDefault="003F45A3" w:rsidP="00A15F44">
      <w:pPr>
        <w:pStyle w:val="ActHead5"/>
      </w:pPr>
      <w:bookmarkStart w:id="344" w:name="_Toc373142827"/>
      <w:r w:rsidRPr="00AF0060">
        <w:rPr>
          <w:rStyle w:val="CharSectno"/>
        </w:rPr>
        <w:t>16.52</w:t>
      </w:r>
      <w:r w:rsidR="00A15F44" w:rsidRPr="00AF0060">
        <w:t xml:space="preserve">  </w:t>
      </w:r>
      <w:r w:rsidRPr="00AF0060">
        <w:t>Disallowance of amendment of pleading</w:t>
      </w:r>
      <w:bookmarkEnd w:id="344"/>
    </w:p>
    <w:p w:rsidR="003F45A3" w:rsidRPr="00AF0060" w:rsidRDefault="003F45A3" w:rsidP="00A15F44">
      <w:pPr>
        <w:pStyle w:val="subsection"/>
      </w:pPr>
      <w:r w:rsidRPr="00AF0060">
        <w:tab/>
        <w:t>(1)</w:t>
      </w:r>
      <w:r w:rsidRPr="00AF0060">
        <w:tab/>
        <w:t>If a party amends a pleading under rule</w:t>
      </w:r>
      <w:r w:rsidR="00AF0060">
        <w:t> </w:t>
      </w:r>
      <w:r w:rsidRPr="00AF0060">
        <w:t>16.51(1),</w:t>
      </w:r>
      <w:r w:rsidRPr="00AF0060">
        <w:rPr>
          <w:b/>
        </w:rPr>
        <w:t xml:space="preserve"> </w:t>
      </w:r>
      <w:r w:rsidRPr="00AF0060">
        <w:t>another party may apply to the Court for an order disallowing the amendment.</w:t>
      </w:r>
    </w:p>
    <w:p w:rsidR="003F45A3" w:rsidRPr="00AF0060" w:rsidRDefault="003F45A3" w:rsidP="00A15F44">
      <w:pPr>
        <w:pStyle w:val="subsection"/>
      </w:pPr>
      <w:r w:rsidRPr="00AF0060">
        <w:tab/>
        <w:t>(2)</w:t>
      </w:r>
      <w:r w:rsidRPr="00AF0060">
        <w:tab/>
        <w:t>If a party purports to amend a pleading under rule</w:t>
      </w:r>
      <w:r w:rsidR="00AF0060">
        <w:t> </w:t>
      </w:r>
      <w:r w:rsidRPr="00AF0060">
        <w:t>16.51(3) without obtaining the consent of another party, any other party may apply to the Court for an order disallowing the amendment.</w:t>
      </w:r>
    </w:p>
    <w:p w:rsidR="003F45A3" w:rsidRPr="00AF0060" w:rsidRDefault="003F45A3" w:rsidP="00A15F44">
      <w:pPr>
        <w:pStyle w:val="subsection"/>
      </w:pPr>
      <w:r w:rsidRPr="00AF0060">
        <w:tab/>
        <w:t>(3)</w:t>
      </w:r>
      <w:r w:rsidRPr="00AF0060">
        <w:tab/>
        <w:t>A party applying for an order under subrule</w:t>
      </w:r>
      <w:r w:rsidR="00AF0060">
        <w:t xml:space="preserve"> </w:t>
      </w:r>
      <w:r w:rsidRPr="00AF0060">
        <w:t>(1) or (2) must apply by interlocutory application within 14</w:t>
      </w:r>
      <w:r w:rsidR="00AF0060">
        <w:t xml:space="preserve"> </w:t>
      </w:r>
      <w:r w:rsidRPr="00AF0060">
        <w:t>days after the date on which the amended pleading was served on the party.</w:t>
      </w:r>
    </w:p>
    <w:p w:rsidR="003F45A3" w:rsidRPr="00AF0060" w:rsidRDefault="00A15F44" w:rsidP="00A15F44">
      <w:pPr>
        <w:pStyle w:val="notetext"/>
      </w:pPr>
      <w:r w:rsidRPr="00AF0060">
        <w:t>Note:</w:t>
      </w:r>
      <w:r w:rsidRPr="00AF0060">
        <w:tab/>
      </w:r>
      <w:r w:rsidR="003F45A3" w:rsidRPr="00AF0060">
        <w:t>The Court will disallow the amendment if the Court is satisfied that it would not have given leave on the date on which the amendment was made.</w:t>
      </w:r>
    </w:p>
    <w:p w:rsidR="003F45A3" w:rsidRPr="00AF0060" w:rsidRDefault="003F45A3" w:rsidP="00A15F44">
      <w:pPr>
        <w:pStyle w:val="ActHead5"/>
      </w:pPr>
      <w:bookmarkStart w:id="345" w:name="_Toc373142828"/>
      <w:r w:rsidRPr="00AF0060">
        <w:rPr>
          <w:rStyle w:val="CharSectno"/>
        </w:rPr>
        <w:lastRenderedPageBreak/>
        <w:t>16.53</w:t>
      </w:r>
      <w:r w:rsidR="00A15F44" w:rsidRPr="00AF0060">
        <w:t xml:space="preserve">  </w:t>
      </w:r>
      <w:r w:rsidRPr="00AF0060">
        <w:t>Application for leave to amend</w:t>
      </w:r>
      <w:bookmarkEnd w:id="345"/>
    </w:p>
    <w:p w:rsidR="003F45A3" w:rsidRPr="00AF0060" w:rsidRDefault="003F45A3" w:rsidP="00A15F44">
      <w:pPr>
        <w:pStyle w:val="subsection"/>
      </w:pPr>
      <w:r w:rsidRPr="00AF0060">
        <w:tab/>
      </w:r>
      <w:r w:rsidRPr="00AF0060">
        <w:tab/>
        <w:t>Unless rule</w:t>
      </w:r>
      <w:r w:rsidR="00AF0060">
        <w:t> </w:t>
      </w:r>
      <w:r w:rsidRPr="00AF0060">
        <w:t>16.51 applies, a party must apply for the leave of the Court to amend a pleading.</w:t>
      </w:r>
    </w:p>
    <w:p w:rsidR="003F45A3" w:rsidRPr="00AF0060" w:rsidRDefault="003F45A3" w:rsidP="00A15F44">
      <w:pPr>
        <w:pStyle w:val="ActHead5"/>
      </w:pPr>
      <w:bookmarkStart w:id="346" w:name="_Toc373142829"/>
      <w:r w:rsidRPr="00AF0060">
        <w:rPr>
          <w:rStyle w:val="CharSectno"/>
        </w:rPr>
        <w:t>16.54</w:t>
      </w:r>
      <w:r w:rsidR="00A15F44" w:rsidRPr="00AF0060">
        <w:t xml:space="preserve">  </w:t>
      </w:r>
      <w:r w:rsidRPr="00AF0060">
        <w:t>Date on which amendment takes effect</w:t>
      </w:r>
      <w:bookmarkEnd w:id="346"/>
    </w:p>
    <w:p w:rsidR="003F45A3" w:rsidRPr="00AF0060" w:rsidRDefault="003F45A3" w:rsidP="00A15F44">
      <w:pPr>
        <w:pStyle w:val="subsection"/>
      </w:pPr>
      <w:r w:rsidRPr="00AF0060">
        <w:tab/>
      </w:r>
      <w:r w:rsidRPr="00AF0060">
        <w:tab/>
        <w:t>An amendment of a pleading that is made under rule</w:t>
      </w:r>
      <w:r w:rsidR="00AF0060">
        <w:t> </w:t>
      </w:r>
      <w:r w:rsidRPr="00AF0060">
        <w:t>16.51</w:t>
      </w:r>
      <w:r w:rsidRPr="00AF0060">
        <w:rPr>
          <w:b/>
        </w:rPr>
        <w:t xml:space="preserve"> </w:t>
      </w:r>
      <w:r w:rsidRPr="00AF0060">
        <w:t>takes effect on the date the amendment is made.</w:t>
      </w:r>
    </w:p>
    <w:p w:rsidR="003F45A3" w:rsidRPr="00AF0060" w:rsidRDefault="003F45A3" w:rsidP="00A15F44">
      <w:pPr>
        <w:pStyle w:val="ActHead5"/>
      </w:pPr>
      <w:bookmarkStart w:id="347" w:name="_Toc373142830"/>
      <w:r w:rsidRPr="00AF0060">
        <w:rPr>
          <w:rStyle w:val="CharSectno"/>
        </w:rPr>
        <w:t>16.55</w:t>
      </w:r>
      <w:r w:rsidR="00A15F44" w:rsidRPr="00AF0060">
        <w:t xml:space="preserve">  </w:t>
      </w:r>
      <w:r w:rsidRPr="00AF0060">
        <w:t>Consequential amendment of defence</w:t>
      </w:r>
      <w:bookmarkEnd w:id="347"/>
    </w:p>
    <w:p w:rsidR="003F45A3" w:rsidRPr="00AF0060" w:rsidRDefault="003F45A3" w:rsidP="00A15F44">
      <w:pPr>
        <w:pStyle w:val="subsection"/>
      </w:pPr>
      <w:r w:rsidRPr="00AF0060">
        <w:tab/>
        <w:t>(1)</w:t>
      </w:r>
      <w:r w:rsidRPr="00AF0060">
        <w:tab/>
        <w:t>The respondent may amend the defence if:</w:t>
      </w:r>
    </w:p>
    <w:p w:rsidR="003F45A3" w:rsidRPr="00AF0060" w:rsidRDefault="003F45A3" w:rsidP="00A15F44">
      <w:pPr>
        <w:pStyle w:val="paragraph"/>
      </w:pPr>
      <w:r w:rsidRPr="00AF0060">
        <w:tab/>
        <w:t>(a)</w:t>
      </w:r>
      <w:r w:rsidRPr="00AF0060">
        <w:tab/>
        <w:t>an applicant amends the statement of claim; and</w:t>
      </w:r>
    </w:p>
    <w:p w:rsidR="003F45A3" w:rsidRPr="00AF0060" w:rsidRDefault="003F45A3" w:rsidP="00A15F44">
      <w:pPr>
        <w:pStyle w:val="paragraph"/>
      </w:pPr>
      <w:r w:rsidRPr="00AF0060">
        <w:tab/>
        <w:t>(b)</w:t>
      </w:r>
      <w:r w:rsidRPr="00AF0060">
        <w:tab/>
        <w:t>the respondent has filed a defence before being served with a copy of the amended statement of claim.</w:t>
      </w:r>
    </w:p>
    <w:p w:rsidR="003F45A3" w:rsidRPr="00AF0060" w:rsidRDefault="003F45A3" w:rsidP="00A15F44">
      <w:pPr>
        <w:pStyle w:val="subsection"/>
      </w:pPr>
      <w:r w:rsidRPr="00AF0060">
        <w:tab/>
        <w:t>(2)</w:t>
      </w:r>
      <w:r w:rsidRPr="00AF0060">
        <w:tab/>
        <w:t>The amended defence must identify the statement of claim to which it relates.</w:t>
      </w:r>
    </w:p>
    <w:p w:rsidR="003F45A3" w:rsidRPr="00AF0060" w:rsidRDefault="003F45A3" w:rsidP="00A15F44">
      <w:pPr>
        <w:pStyle w:val="subsection"/>
        <w:rPr>
          <w:b/>
        </w:rPr>
      </w:pPr>
      <w:r w:rsidRPr="00AF0060">
        <w:tab/>
        <w:t>(3)</w:t>
      </w:r>
      <w:r w:rsidRPr="00AF0060">
        <w:tab/>
        <w:t>The right to amend the defence under subrule</w:t>
      </w:r>
      <w:r w:rsidR="00AF0060">
        <w:t xml:space="preserve"> </w:t>
      </w:r>
      <w:r w:rsidRPr="00AF0060">
        <w:t>(1) is in addition to the right to amend a pleading under rule</w:t>
      </w:r>
      <w:r w:rsidR="00AF0060">
        <w:t> </w:t>
      </w:r>
      <w:r w:rsidRPr="00AF0060">
        <w:t>16.51.</w:t>
      </w:r>
    </w:p>
    <w:p w:rsidR="003F45A3" w:rsidRPr="00AF0060" w:rsidRDefault="003F45A3" w:rsidP="00A15F44">
      <w:pPr>
        <w:pStyle w:val="subsection"/>
      </w:pPr>
      <w:r w:rsidRPr="00AF0060">
        <w:tab/>
        <w:t>(4)</w:t>
      </w:r>
      <w:r w:rsidRPr="00AF0060">
        <w:tab/>
        <w:t>The respondent must file an amended defence within 28</w:t>
      </w:r>
      <w:r w:rsidR="00AF0060">
        <w:t xml:space="preserve"> </w:t>
      </w:r>
      <w:r w:rsidRPr="00AF0060">
        <w:t>days after the respondent is served with a copy of the amended statement of claim.</w:t>
      </w:r>
    </w:p>
    <w:p w:rsidR="003F45A3" w:rsidRPr="00AF0060" w:rsidRDefault="003F45A3" w:rsidP="00A15F44">
      <w:pPr>
        <w:pStyle w:val="ActHead5"/>
      </w:pPr>
      <w:bookmarkStart w:id="348" w:name="_Toc373142831"/>
      <w:r w:rsidRPr="00AF0060">
        <w:rPr>
          <w:rStyle w:val="CharSectno"/>
        </w:rPr>
        <w:t>16.56</w:t>
      </w:r>
      <w:r w:rsidR="00A15F44" w:rsidRPr="00AF0060">
        <w:t xml:space="preserve">  </w:t>
      </w:r>
      <w:r w:rsidRPr="00AF0060">
        <w:t>Consequential amendment of reply</w:t>
      </w:r>
      <w:bookmarkEnd w:id="348"/>
    </w:p>
    <w:p w:rsidR="003F45A3" w:rsidRPr="00AF0060" w:rsidRDefault="003F45A3" w:rsidP="00A15F44">
      <w:pPr>
        <w:pStyle w:val="subsection"/>
      </w:pPr>
      <w:r w:rsidRPr="00AF0060">
        <w:tab/>
        <w:t>(1)</w:t>
      </w:r>
      <w:r w:rsidRPr="00AF0060">
        <w:tab/>
        <w:t>The applicant may amend the reply if:</w:t>
      </w:r>
    </w:p>
    <w:p w:rsidR="003F45A3" w:rsidRPr="00AF0060" w:rsidRDefault="003F45A3" w:rsidP="00A15F44">
      <w:pPr>
        <w:pStyle w:val="paragraph"/>
      </w:pPr>
      <w:r w:rsidRPr="00AF0060">
        <w:tab/>
        <w:t>(a)</w:t>
      </w:r>
      <w:r w:rsidRPr="00AF0060">
        <w:tab/>
        <w:t>a respondent amends the defence; and</w:t>
      </w:r>
    </w:p>
    <w:p w:rsidR="003F45A3" w:rsidRPr="00AF0060" w:rsidRDefault="003F45A3" w:rsidP="00A15F44">
      <w:pPr>
        <w:pStyle w:val="paragraph"/>
      </w:pPr>
      <w:r w:rsidRPr="00AF0060">
        <w:tab/>
        <w:t>(b)</w:t>
      </w:r>
      <w:r w:rsidRPr="00AF0060">
        <w:tab/>
        <w:t>the applicant has filed a reply before being served with a copy of the amended defence.</w:t>
      </w:r>
    </w:p>
    <w:p w:rsidR="003F45A3" w:rsidRPr="00AF0060" w:rsidRDefault="003F45A3" w:rsidP="00A15F44">
      <w:pPr>
        <w:pStyle w:val="subsection"/>
      </w:pPr>
      <w:r w:rsidRPr="00AF0060">
        <w:tab/>
        <w:t>(2)</w:t>
      </w:r>
      <w:r w:rsidRPr="00AF0060">
        <w:tab/>
        <w:t>The amended reply must identify the defence to which it relates.</w:t>
      </w:r>
    </w:p>
    <w:p w:rsidR="003F45A3" w:rsidRPr="00AF0060" w:rsidRDefault="003F45A3" w:rsidP="00A15F44">
      <w:pPr>
        <w:pStyle w:val="subsection"/>
      </w:pPr>
      <w:r w:rsidRPr="00AF0060">
        <w:tab/>
        <w:t>(3)</w:t>
      </w:r>
      <w:r w:rsidRPr="00AF0060">
        <w:tab/>
        <w:t>The right to amend the reply under subrule</w:t>
      </w:r>
      <w:r w:rsidR="00AF0060">
        <w:t xml:space="preserve"> </w:t>
      </w:r>
      <w:r w:rsidRPr="00AF0060">
        <w:t>(1) is in addition to the right to amend a pleading under rule</w:t>
      </w:r>
      <w:r w:rsidR="00AF0060">
        <w:t> </w:t>
      </w:r>
      <w:r w:rsidRPr="00AF0060">
        <w:t>16.51.</w:t>
      </w:r>
    </w:p>
    <w:p w:rsidR="003F45A3" w:rsidRPr="00AF0060" w:rsidRDefault="003F45A3" w:rsidP="00A15F44">
      <w:pPr>
        <w:pStyle w:val="subsection"/>
      </w:pPr>
      <w:r w:rsidRPr="00AF0060">
        <w:lastRenderedPageBreak/>
        <w:tab/>
        <w:t>(4)</w:t>
      </w:r>
      <w:r w:rsidRPr="00AF0060">
        <w:tab/>
        <w:t>The applicant must file an amended reply within 14</w:t>
      </w:r>
      <w:r w:rsidR="00AF0060">
        <w:t xml:space="preserve"> </w:t>
      </w:r>
      <w:r w:rsidRPr="00AF0060">
        <w:t>days after the applicant is served with a copy of the amended defence.</w:t>
      </w:r>
    </w:p>
    <w:p w:rsidR="003F45A3" w:rsidRPr="00AF0060" w:rsidRDefault="00A15F44" w:rsidP="00A15F44">
      <w:pPr>
        <w:pStyle w:val="notetext"/>
      </w:pPr>
      <w:r w:rsidRPr="00AF0060">
        <w:t>Note:</w:t>
      </w:r>
      <w:r w:rsidRPr="00AF0060">
        <w:tab/>
      </w:r>
      <w:r w:rsidR="003F45A3" w:rsidRPr="00AF0060">
        <w:t>For when an amended reply must be filed, see rule</w:t>
      </w:r>
      <w:r w:rsidR="00AF0060">
        <w:t> </w:t>
      </w:r>
      <w:r w:rsidR="003F45A3" w:rsidRPr="00AF0060">
        <w:t>16.58.</w:t>
      </w:r>
    </w:p>
    <w:p w:rsidR="003F45A3" w:rsidRPr="00AF0060" w:rsidRDefault="003F45A3" w:rsidP="00A15F44">
      <w:pPr>
        <w:pStyle w:val="ActHead5"/>
      </w:pPr>
      <w:bookmarkStart w:id="349" w:name="_Toc373142832"/>
      <w:r w:rsidRPr="00AF0060">
        <w:rPr>
          <w:rStyle w:val="CharSectno"/>
        </w:rPr>
        <w:t>16.57</w:t>
      </w:r>
      <w:r w:rsidR="00A15F44" w:rsidRPr="00AF0060">
        <w:t xml:space="preserve">  </w:t>
      </w:r>
      <w:r w:rsidRPr="00AF0060">
        <w:t>Implied joinder of issue after amendment</w:t>
      </w:r>
      <w:bookmarkEnd w:id="349"/>
    </w:p>
    <w:p w:rsidR="003F45A3" w:rsidRPr="00AF0060" w:rsidRDefault="003F45A3" w:rsidP="00A15F44">
      <w:pPr>
        <w:pStyle w:val="subsection"/>
      </w:pPr>
      <w:r w:rsidRPr="00AF0060">
        <w:tab/>
        <w:t>(1)</w:t>
      </w:r>
      <w:r w:rsidRPr="00AF0060">
        <w:tab/>
        <w:t>If a party does not amend a defence or reply when entitled to do so under rules</w:t>
      </w:r>
      <w:r w:rsidR="00AF0060">
        <w:t> </w:t>
      </w:r>
      <w:r w:rsidRPr="00AF0060">
        <w:t>16.55 or 16.56, the party’s existing defence or reply operates as a pleading in answer to the other party’s amended pleading.</w:t>
      </w:r>
    </w:p>
    <w:p w:rsidR="003F45A3" w:rsidRPr="00AF0060" w:rsidRDefault="003F45A3" w:rsidP="00A15F44">
      <w:pPr>
        <w:pStyle w:val="subsection"/>
      </w:pPr>
      <w:r w:rsidRPr="00AF0060">
        <w:tab/>
        <w:t>(2)</w:t>
      </w:r>
      <w:r w:rsidRPr="00AF0060">
        <w:tab/>
        <w:t>Rule</w:t>
      </w:r>
      <w:r w:rsidR="00AF0060">
        <w:t> </w:t>
      </w:r>
      <w:r w:rsidRPr="00AF0060">
        <w:t>16.11</w:t>
      </w:r>
      <w:r w:rsidRPr="00AF0060">
        <w:rPr>
          <w:b/>
        </w:rPr>
        <w:t xml:space="preserve"> </w:t>
      </w:r>
      <w:r w:rsidRPr="00AF0060">
        <w:t>does not apply to the pleadings but, if no further pleading between the parties is filed, there is taken to be, at the close of pleadings, an implied joinder of issue in relation to the second pleading.</w:t>
      </w:r>
    </w:p>
    <w:p w:rsidR="003F45A3" w:rsidRPr="00AF0060" w:rsidRDefault="003F45A3" w:rsidP="00A15F44">
      <w:pPr>
        <w:pStyle w:val="ActHead5"/>
      </w:pPr>
      <w:bookmarkStart w:id="350" w:name="_Toc373142833"/>
      <w:r w:rsidRPr="00AF0060">
        <w:rPr>
          <w:rStyle w:val="CharSectno"/>
        </w:rPr>
        <w:t>16.58</w:t>
      </w:r>
      <w:r w:rsidR="00A15F44" w:rsidRPr="00AF0060">
        <w:t xml:space="preserve">  </w:t>
      </w:r>
      <w:r w:rsidRPr="00AF0060">
        <w:t>Time for amending pleading under Court order</w:t>
      </w:r>
      <w:bookmarkEnd w:id="350"/>
    </w:p>
    <w:p w:rsidR="003F45A3" w:rsidRPr="00AF0060" w:rsidRDefault="003F45A3" w:rsidP="00A15F44">
      <w:pPr>
        <w:pStyle w:val="subsection"/>
      </w:pPr>
      <w:r w:rsidRPr="00AF0060">
        <w:tab/>
      </w:r>
      <w:r w:rsidRPr="00AF0060">
        <w:tab/>
        <w:t>An order that a party be permitted to amend a pleading ceases to have effect unless the party amends the pleading in accordance with the order within:</w:t>
      </w:r>
    </w:p>
    <w:p w:rsidR="003F45A3" w:rsidRPr="00AF0060" w:rsidRDefault="003F45A3" w:rsidP="00A15F44">
      <w:pPr>
        <w:pStyle w:val="paragraph"/>
      </w:pPr>
      <w:r w:rsidRPr="00AF0060">
        <w:tab/>
        <w:t>(a)</w:t>
      </w:r>
      <w:r w:rsidRPr="00AF0060">
        <w:tab/>
        <w:t>the period specified in the order; or</w:t>
      </w:r>
    </w:p>
    <w:p w:rsidR="003F45A3" w:rsidRPr="00AF0060" w:rsidRDefault="003F45A3" w:rsidP="00A15F44">
      <w:pPr>
        <w:pStyle w:val="paragraph"/>
      </w:pPr>
      <w:r w:rsidRPr="00AF0060">
        <w:tab/>
        <w:t>(b)</w:t>
      </w:r>
      <w:r w:rsidRPr="00AF0060">
        <w:tab/>
        <w:t>if no period is specified in the order</w:t>
      </w:r>
      <w:r w:rsidR="00A15F44" w:rsidRPr="00AF0060">
        <w:t>—</w:t>
      </w:r>
      <w:r w:rsidRPr="00AF0060">
        <w:t>14</w:t>
      </w:r>
      <w:r w:rsidR="00AF0060">
        <w:t xml:space="preserve"> </w:t>
      </w:r>
      <w:r w:rsidRPr="00AF0060">
        <w:t>days after the date of the order.</w:t>
      </w:r>
    </w:p>
    <w:p w:rsidR="003F45A3" w:rsidRPr="00AF0060" w:rsidRDefault="00A15F44" w:rsidP="00A15F44">
      <w:pPr>
        <w:pStyle w:val="notetext"/>
      </w:pPr>
      <w:r w:rsidRPr="00AF0060">
        <w:t>Note:</w:t>
      </w:r>
      <w:r w:rsidRPr="00AF0060">
        <w:tab/>
      </w:r>
      <w:r w:rsidR="003F45A3" w:rsidRPr="00AF0060">
        <w:t>If the Court permits a party to amend a pleading, the Court may also make orders about the procedure for amending the pleading and serving the amended pleading.</w:t>
      </w:r>
    </w:p>
    <w:p w:rsidR="003F45A3" w:rsidRPr="00AF0060" w:rsidRDefault="003F45A3" w:rsidP="00A15F44">
      <w:pPr>
        <w:pStyle w:val="ActHead5"/>
      </w:pPr>
      <w:bookmarkStart w:id="351" w:name="_Toc373142834"/>
      <w:r w:rsidRPr="00AF0060">
        <w:rPr>
          <w:rStyle w:val="CharSectno"/>
        </w:rPr>
        <w:t>16.59</w:t>
      </w:r>
      <w:r w:rsidR="00A15F44" w:rsidRPr="00AF0060">
        <w:t xml:space="preserve">  </w:t>
      </w:r>
      <w:r w:rsidRPr="00AF0060">
        <w:t>Procedure for making amendment to pleading</w:t>
      </w:r>
      <w:bookmarkEnd w:id="351"/>
    </w:p>
    <w:p w:rsidR="003F45A3" w:rsidRPr="00AF0060" w:rsidRDefault="003F45A3" w:rsidP="00A15F44">
      <w:pPr>
        <w:pStyle w:val="subsection"/>
      </w:pPr>
      <w:r w:rsidRPr="00AF0060">
        <w:tab/>
        <w:t>(1)</w:t>
      </w:r>
      <w:r w:rsidRPr="00AF0060">
        <w:tab/>
        <w:t>A party entitled to amend a pleading without the leave of the Court, or a party who has been given leave to amend a pleading, must</w:t>
      </w:r>
      <w:r w:rsidR="00992AB0" w:rsidRPr="000F37D0">
        <w:t>, if reasonably practicable to do so</w:t>
      </w:r>
      <w:r w:rsidRPr="00AF0060">
        <w:t>:</w:t>
      </w:r>
    </w:p>
    <w:p w:rsidR="003F45A3" w:rsidRPr="00AF0060" w:rsidRDefault="003F45A3" w:rsidP="00A15F44">
      <w:pPr>
        <w:pStyle w:val="paragraph"/>
      </w:pPr>
      <w:r w:rsidRPr="00AF0060">
        <w:tab/>
        <w:t>(a)</w:t>
      </w:r>
      <w:r w:rsidRPr="00AF0060">
        <w:tab/>
        <w:t>make the alterations on the pleading; and</w:t>
      </w:r>
    </w:p>
    <w:p w:rsidR="003F45A3" w:rsidRPr="00AF0060" w:rsidRDefault="003F45A3" w:rsidP="00A15F44">
      <w:pPr>
        <w:pStyle w:val="paragraph"/>
      </w:pPr>
      <w:r w:rsidRPr="00AF0060">
        <w:tab/>
        <w:t>(b)</w:t>
      </w:r>
      <w:r w:rsidRPr="00AF0060">
        <w:tab/>
        <w:t>write on the pleading the following information:</w:t>
      </w:r>
    </w:p>
    <w:p w:rsidR="003F45A3" w:rsidRPr="00AF0060" w:rsidRDefault="003F45A3" w:rsidP="00A15F44">
      <w:pPr>
        <w:pStyle w:val="paragraphsub"/>
      </w:pPr>
      <w:r w:rsidRPr="00AF0060">
        <w:tab/>
        <w:t>(i)</w:t>
      </w:r>
      <w:r w:rsidRPr="00AF0060">
        <w:tab/>
        <w:t>the date on which the amendment is made;</w:t>
      </w:r>
    </w:p>
    <w:p w:rsidR="003F45A3" w:rsidRPr="00AF0060" w:rsidRDefault="003F45A3" w:rsidP="00A15F44">
      <w:pPr>
        <w:pStyle w:val="paragraphsub"/>
      </w:pPr>
      <w:r w:rsidRPr="00AF0060">
        <w:lastRenderedPageBreak/>
        <w:tab/>
        <w:t>(ii)</w:t>
      </w:r>
      <w:r w:rsidRPr="00AF0060">
        <w:tab/>
        <w:t>the date on which the order permitting the amendment was made.</w:t>
      </w:r>
    </w:p>
    <w:p w:rsidR="003F45A3" w:rsidRPr="00AF0060" w:rsidRDefault="003F45A3" w:rsidP="00A15F44">
      <w:pPr>
        <w:pStyle w:val="subsection"/>
      </w:pPr>
      <w:r w:rsidRPr="00AF0060">
        <w:tab/>
        <w:t>(2)</w:t>
      </w:r>
      <w:r w:rsidRPr="00AF0060">
        <w:tab/>
        <w:t xml:space="preserve">If the amendments to the pleading are so numerous or lengthy to make it difficult to read, </w:t>
      </w:r>
      <w:r w:rsidR="00992AB0" w:rsidRPr="000F37D0">
        <w:t>or if the pleading was lodged by electronic communication,</w:t>
      </w:r>
      <w:r w:rsidR="00992AB0">
        <w:t xml:space="preserve"> </w:t>
      </w:r>
      <w:r w:rsidRPr="00AF0060">
        <w:t>the applicant must file an amended pleading that:</w:t>
      </w:r>
    </w:p>
    <w:p w:rsidR="003F45A3" w:rsidRPr="00AF0060" w:rsidRDefault="003F45A3" w:rsidP="00A15F44">
      <w:pPr>
        <w:pStyle w:val="paragraph"/>
      </w:pPr>
      <w:r w:rsidRPr="00AF0060">
        <w:tab/>
        <w:t>(a)</w:t>
      </w:r>
      <w:r w:rsidRPr="00AF0060">
        <w:tab/>
        <w:t>incorporates and distinguishes the amendments; and</w:t>
      </w:r>
    </w:p>
    <w:p w:rsidR="003F45A3" w:rsidRPr="00AF0060" w:rsidRDefault="003F45A3" w:rsidP="00A15F44">
      <w:pPr>
        <w:pStyle w:val="paragraph"/>
      </w:pPr>
      <w:r w:rsidRPr="00AF0060">
        <w:tab/>
        <w:t>(b)</w:t>
      </w:r>
      <w:r w:rsidRPr="00AF0060">
        <w:tab/>
        <w:t>is marked with the information mentioned in subrule</w:t>
      </w:r>
      <w:r w:rsidR="00AF0060">
        <w:t xml:space="preserve"> </w:t>
      </w:r>
      <w:r w:rsidRPr="00AF0060">
        <w:t>(1).</w:t>
      </w:r>
    </w:p>
    <w:p w:rsidR="003F45A3" w:rsidRPr="00AF0060" w:rsidRDefault="003F45A3" w:rsidP="00A15F44">
      <w:pPr>
        <w:pStyle w:val="ActHead5"/>
      </w:pPr>
      <w:bookmarkStart w:id="352" w:name="_Toc373142835"/>
      <w:r w:rsidRPr="00AF0060">
        <w:rPr>
          <w:rStyle w:val="CharSectno"/>
        </w:rPr>
        <w:t>16.60</w:t>
      </w:r>
      <w:r w:rsidR="00A15F44" w:rsidRPr="00AF0060">
        <w:t xml:space="preserve">  </w:t>
      </w:r>
      <w:r w:rsidRPr="00AF0060">
        <w:t>Service of amendment</w:t>
      </w:r>
      <w:bookmarkEnd w:id="352"/>
    </w:p>
    <w:p w:rsidR="003F45A3" w:rsidRPr="00AF0060" w:rsidRDefault="003F45A3" w:rsidP="00A15F44">
      <w:pPr>
        <w:pStyle w:val="subsection"/>
      </w:pPr>
      <w:r w:rsidRPr="00AF0060">
        <w:tab/>
      </w:r>
      <w:r w:rsidRPr="00AF0060">
        <w:tab/>
        <w:t>If a pleading is amended after it has been served, the party who made the amendment must, as soon as reasonably practicable, serve a copy of the revised pleading on the parties on whom the previous pleading was served.</w:t>
      </w:r>
    </w:p>
    <w:p w:rsidR="003F45A3" w:rsidRPr="00AF0060" w:rsidRDefault="00A15F44" w:rsidP="00A15F44">
      <w:pPr>
        <w:pStyle w:val="ActHead2"/>
        <w:pageBreakBefore/>
      </w:pPr>
      <w:bookmarkStart w:id="353" w:name="_Toc373142836"/>
      <w:r w:rsidRPr="00AF0060">
        <w:rPr>
          <w:rStyle w:val="CharPartNo"/>
        </w:rPr>
        <w:lastRenderedPageBreak/>
        <w:t>Part</w:t>
      </w:r>
      <w:r w:rsidR="00AF0060" w:rsidRPr="00AF0060">
        <w:rPr>
          <w:rStyle w:val="CharPartNo"/>
        </w:rPr>
        <w:t> </w:t>
      </w:r>
      <w:r w:rsidR="003F45A3" w:rsidRPr="00AF0060">
        <w:rPr>
          <w:rStyle w:val="CharPartNo"/>
        </w:rPr>
        <w:t>17</w:t>
      </w:r>
      <w:r w:rsidRPr="00AF0060">
        <w:t>—</w:t>
      </w:r>
      <w:r w:rsidR="003F45A3" w:rsidRPr="00AF0060">
        <w:rPr>
          <w:rStyle w:val="CharPartText"/>
        </w:rPr>
        <w:t>Interlocutory applications</w:t>
      </w:r>
      <w:bookmarkEnd w:id="353"/>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354" w:name="_Toc373142837"/>
      <w:r w:rsidRPr="00AF0060">
        <w:rPr>
          <w:rStyle w:val="CharSectno"/>
        </w:rPr>
        <w:t>17.01</w:t>
      </w:r>
      <w:r w:rsidR="00A15F44" w:rsidRPr="00AF0060">
        <w:t xml:space="preserve">  </w:t>
      </w:r>
      <w:r w:rsidRPr="00AF0060">
        <w:t>Interlocutory application</w:t>
      </w:r>
      <w:bookmarkEnd w:id="354"/>
    </w:p>
    <w:p w:rsidR="003F45A3" w:rsidRPr="00AF0060" w:rsidRDefault="003F45A3" w:rsidP="00A15F44">
      <w:pPr>
        <w:pStyle w:val="subsection"/>
      </w:pPr>
      <w:r w:rsidRPr="00AF0060">
        <w:tab/>
        <w:t>(1)</w:t>
      </w:r>
      <w:r w:rsidRPr="00AF0060">
        <w:tab/>
        <w:t>A party who wants to apply for an order in a proceeding that has already started must file an interlocutory application, in accordance with Form</w:t>
      </w:r>
      <w:r w:rsidR="00AF0060">
        <w:t xml:space="preserve"> </w:t>
      </w:r>
      <w:r w:rsidRPr="00AF0060">
        <w:t>35, that must:</w:t>
      </w:r>
    </w:p>
    <w:p w:rsidR="003F45A3" w:rsidRPr="00AF0060" w:rsidRDefault="003F45A3" w:rsidP="00A15F44">
      <w:pPr>
        <w:pStyle w:val="paragraph"/>
      </w:pPr>
      <w:r w:rsidRPr="00AF0060">
        <w:tab/>
        <w:t>(a)</w:t>
      </w:r>
      <w:r w:rsidRPr="00AF0060">
        <w:tab/>
        <w:t>state, briefly but specifically, each order that is sought; and</w:t>
      </w:r>
    </w:p>
    <w:p w:rsidR="003F45A3" w:rsidRPr="00AF0060" w:rsidRDefault="003F45A3" w:rsidP="00A15F44">
      <w:pPr>
        <w:pStyle w:val="paragraph"/>
      </w:pPr>
      <w:r w:rsidRPr="00AF0060">
        <w:tab/>
        <w:t>(b)</w:t>
      </w:r>
      <w:r w:rsidRPr="00AF0060">
        <w:tab/>
        <w:t>if appropriate, be accompanied by an affidavit.</w:t>
      </w:r>
    </w:p>
    <w:p w:rsidR="003F45A3" w:rsidRPr="00AF0060" w:rsidRDefault="003F45A3" w:rsidP="00A15F44">
      <w:pPr>
        <w:pStyle w:val="subsection"/>
      </w:pPr>
      <w:r w:rsidRPr="00AF0060">
        <w:tab/>
        <w:t>(2)</w:t>
      </w:r>
      <w:r w:rsidRPr="00AF0060">
        <w:tab/>
        <w:t>The party filing the interlocutory application must serve the interlocutory application and any accompanying affidavit on any other party at least 3</w:t>
      </w:r>
      <w:r w:rsidR="00AF0060">
        <w:t xml:space="preserve"> </w:t>
      </w:r>
      <w:r w:rsidRPr="00AF0060">
        <w:t>days before the date fixed for the hearing.</w:t>
      </w:r>
    </w:p>
    <w:p w:rsidR="003F45A3" w:rsidRPr="00AF0060" w:rsidRDefault="003F45A3" w:rsidP="00A15F44">
      <w:pPr>
        <w:pStyle w:val="subsection"/>
      </w:pPr>
      <w:r w:rsidRPr="00AF0060">
        <w:tab/>
        <w:t>(3)</w:t>
      </w:r>
      <w:r w:rsidRPr="00AF0060">
        <w:tab/>
        <w:t>However, a party may make an oral application for an interlocutory order at a hearing.</w:t>
      </w:r>
    </w:p>
    <w:p w:rsidR="003F45A3" w:rsidRPr="00AF0060" w:rsidRDefault="003F45A3" w:rsidP="00A15F44">
      <w:pPr>
        <w:pStyle w:val="notetext"/>
      </w:pPr>
      <w:r w:rsidRPr="00AF0060">
        <w:t>Example</w:t>
      </w:r>
      <w:r w:rsidR="004D7F8D">
        <w:t>:</w:t>
      </w:r>
      <w:r w:rsidR="004D7F8D">
        <w:tab/>
      </w:r>
      <w:r w:rsidRPr="00AF0060">
        <w:t>If a party is seeking to have a proceeding dismissed as disclosing no cause of action, the application should be made by interlocutory application.</w:t>
      </w:r>
    </w:p>
    <w:p w:rsidR="003F45A3" w:rsidRPr="00AF0060" w:rsidRDefault="00A15F44" w:rsidP="00A15F44">
      <w:pPr>
        <w:pStyle w:val="notetext"/>
      </w:pPr>
      <w:r w:rsidRPr="00AF0060">
        <w:t>Note 1:</w:t>
      </w:r>
      <w:r w:rsidRPr="00AF0060">
        <w:tab/>
      </w:r>
      <w:r w:rsidR="003F45A3" w:rsidRPr="00AF0060">
        <w:rPr>
          <w:b/>
          <w:i/>
        </w:rPr>
        <w:t xml:space="preserve">Interlocutory application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 </w:t>
      </w:r>
    </w:p>
    <w:p w:rsidR="003F45A3" w:rsidRPr="00AF0060" w:rsidRDefault="00A15F44" w:rsidP="00A15F44">
      <w:pPr>
        <w:pStyle w:val="notetext"/>
      </w:pPr>
      <w:r w:rsidRPr="00AF0060">
        <w:t>Note 3:</w:t>
      </w:r>
      <w:r w:rsidRPr="00AF0060">
        <w:tab/>
      </w:r>
      <w:r w:rsidR="003F45A3" w:rsidRPr="00AF0060">
        <w:t>On the filing of an interlocutory application, the Registrar will fix the return date and place for hearing and endorse those details on the interlocutory application for service.</w:t>
      </w:r>
    </w:p>
    <w:p w:rsidR="003F45A3" w:rsidRPr="00AF0060" w:rsidRDefault="003F45A3" w:rsidP="00A15F44">
      <w:pPr>
        <w:pStyle w:val="ActHead5"/>
      </w:pPr>
      <w:bookmarkStart w:id="355" w:name="_Toc373142838"/>
      <w:r w:rsidRPr="00AF0060">
        <w:rPr>
          <w:rStyle w:val="CharSectno"/>
        </w:rPr>
        <w:t>17.02</w:t>
      </w:r>
      <w:r w:rsidR="00A15F44" w:rsidRPr="00AF0060">
        <w:t xml:space="preserve">  </w:t>
      </w:r>
      <w:r w:rsidRPr="00AF0060">
        <w:t>Reliance on correspondence or undisputed documents</w:t>
      </w:r>
      <w:bookmarkEnd w:id="355"/>
    </w:p>
    <w:p w:rsidR="003F45A3" w:rsidRPr="00AF0060" w:rsidRDefault="003F45A3" w:rsidP="00A15F44">
      <w:pPr>
        <w:pStyle w:val="subsection"/>
      </w:pPr>
      <w:r w:rsidRPr="00AF0060">
        <w:tab/>
        <w:t>(1)</w:t>
      </w:r>
      <w:r w:rsidRPr="00AF0060">
        <w:tab/>
        <w:t xml:space="preserve">An interlocutory application need not be accompanied by an affidavit if a party (the </w:t>
      </w:r>
      <w:r w:rsidRPr="00AF0060">
        <w:rPr>
          <w:b/>
          <w:i/>
        </w:rPr>
        <w:t>first party</w:t>
      </w:r>
      <w:r w:rsidRPr="00AF0060">
        <w:t>) wants to rely on correspondence or other documents, the authenticity of which is not in dispute.</w:t>
      </w:r>
    </w:p>
    <w:p w:rsidR="003F45A3" w:rsidRPr="00AF0060" w:rsidRDefault="003F45A3" w:rsidP="00A15F44">
      <w:pPr>
        <w:pStyle w:val="subsection"/>
      </w:pPr>
      <w:r w:rsidRPr="00AF0060">
        <w:tab/>
        <w:t>(2)</w:t>
      </w:r>
      <w:r w:rsidRPr="00AF0060">
        <w:tab/>
        <w:t>However:</w:t>
      </w:r>
    </w:p>
    <w:p w:rsidR="003F45A3" w:rsidRPr="00AF0060" w:rsidRDefault="003F45A3" w:rsidP="00A15F44">
      <w:pPr>
        <w:pStyle w:val="paragraph"/>
      </w:pPr>
      <w:r w:rsidRPr="00AF0060">
        <w:tab/>
        <w:t>(a)</w:t>
      </w:r>
      <w:r w:rsidRPr="00AF0060">
        <w:tab/>
        <w:t>the first party must provide a list of the correspondence or other documents to each other party; and</w:t>
      </w:r>
    </w:p>
    <w:p w:rsidR="003F45A3" w:rsidRPr="00AF0060" w:rsidRDefault="003F45A3" w:rsidP="00A15F44">
      <w:pPr>
        <w:pStyle w:val="paragraph"/>
      </w:pPr>
      <w:r w:rsidRPr="00AF0060">
        <w:lastRenderedPageBreak/>
        <w:tab/>
        <w:t>(b)</w:t>
      </w:r>
      <w:r w:rsidRPr="00AF0060">
        <w:tab/>
        <w:t>each other party must notify the first party of any further documents that should be added to the list; and</w:t>
      </w:r>
    </w:p>
    <w:p w:rsidR="003F45A3" w:rsidRPr="00AF0060" w:rsidRDefault="003F45A3" w:rsidP="00A15F44">
      <w:pPr>
        <w:pStyle w:val="paragraph"/>
      </w:pPr>
      <w:r w:rsidRPr="00AF0060">
        <w:tab/>
        <w:t>(c)</w:t>
      </w:r>
      <w:r w:rsidRPr="00AF0060">
        <w:tab/>
        <w:t xml:space="preserve">the first party must file the documents mentioned in </w:t>
      </w:r>
      <w:r w:rsidR="00AF0060">
        <w:t>paragraphs (</w:t>
      </w:r>
      <w:r w:rsidRPr="00AF0060">
        <w:t>a) and (b); and</w:t>
      </w:r>
    </w:p>
    <w:p w:rsidR="003F45A3" w:rsidRPr="00AF0060" w:rsidRDefault="003F45A3" w:rsidP="00A15F44">
      <w:pPr>
        <w:pStyle w:val="paragraph"/>
      </w:pPr>
      <w:r w:rsidRPr="00AF0060">
        <w:tab/>
        <w:t>(d)</w:t>
      </w:r>
      <w:r w:rsidRPr="00AF0060">
        <w:tab/>
        <w:t xml:space="preserve">if the documents mentioned in </w:t>
      </w:r>
      <w:r w:rsidR="00AF0060">
        <w:t>paragraphs (</w:t>
      </w:r>
      <w:r w:rsidRPr="00AF0060">
        <w:t>a) and (b) number more than 6 documents, the documents must be indexed and paginated.</w:t>
      </w:r>
    </w:p>
    <w:p w:rsidR="003F45A3" w:rsidRPr="00AF0060" w:rsidRDefault="003F45A3" w:rsidP="00A15F44">
      <w:pPr>
        <w:pStyle w:val="ActHead5"/>
      </w:pPr>
      <w:bookmarkStart w:id="356" w:name="_Toc373142839"/>
      <w:r w:rsidRPr="00AF0060">
        <w:rPr>
          <w:rStyle w:val="CharSectno"/>
        </w:rPr>
        <w:t>17.03</w:t>
      </w:r>
      <w:r w:rsidR="00A15F44" w:rsidRPr="00AF0060">
        <w:t xml:space="preserve">  </w:t>
      </w:r>
      <w:r w:rsidRPr="00AF0060">
        <w:t>Service on others</w:t>
      </w:r>
      <w:bookmarkEnd w:id="356"/>
    </w:p>
    <w:p w:rsidR="003F45A3" w:rsidRPr="00AF0060" w:rsidRDefault="003F45A3" w:rsidP="00A15F44">
      <w:pPr>
        <w:pStyle w:val="subsection"/>
      </w:pPr>
      <w:r w:rsidRPr="00AF0060">
        <w:tab/>
      </w:r>
      <w:r w:rsidRPr="00AF0060">
        <w:tab/>
        <w:t>A party may apply to the Court for an order that the interlocutory application be served:</w:t>
      </w:r>
    </w:p>
    <w:p w:rsidR="003F45A3" w:rsidRPr="00AF0060" w:rsidRDefault="003F45A3" w:rsidP="00A15F44">
      <w:pPr>
        <w:pStyle w:val="paragraph"/>
      </w:pPr>
      <w:r w:rsidRPr="00AF0060">
        <w:tab/>
        <w:t>(a)</w:t>
      </w:r>
      <w:r w:rsidRPr="00AF0060">
        <w:tab/>
        <w:t>on a party who has not filed a notice of address for service; and</w:t>
      </w:r>
    </w:p>
    <w:p w:rsidR="003F45A3" w:rsidRPr="00AF0060" w:rsidRDefault="003F45A3" w:rsidP="00A15F44">
      <w:pPr>
        <w:pStyle w:val="paragraph"/>
      </w:pPr>
      <w:r w:rsidRPr="00AF0060">
        <w:tab/>
        <w:t>(b)</w:t>
      </w:r>
      <w:r w:rsidRPr="00AF0060">
        <w:tab/>
        <w:t>on a person who is not then a party.</w:t>
      </w:r>
    </w:p>
    <w:p w:rsidR="003F45A3" w:rsidRPr="00AF0060" w:rsidRDefault="003F45A3" w:rsidP="00A15F44">
      <w:pPr>
        <w:pStyle w:val="ActHead5"/>
      </w:pPr>
      <w:bookmarkStart w:id="357" w:name="_Toc373142840"/>
      <w:r w:rsidRPr="00AF0060">
        <w:rPr>
          <w:rStyle w:val="CharSectno"/>
        </w:rPr>
        <w:t>17.04</w:t>
      </w:r>
      <w:r w:rsidR="00A15F44" w:rsidRPr="00AF0060">
        <w:t xml:space="preserve">  </w:t>
      </w:r>
      <w:r w:rsidRPr="00AF0060">
        <w:t>Hearing and determination of interlocutory application</w:t>
      </w:r>
      <w:r w:rsidR="00A15F44" w:rsidRPr="00AF0060">
        <w:t>—</w:t>
      </w:r>
      <w:r w:rsidRPr="00AF0060">
        <w:t>absence of party</w:t>
      </w:r>
      <w:bookmarkEnd w:id="357"/>
    </w:p>
    <w:p w:rsidR="003F45A3" w:rsidRPr="00AF0060" w:rsidRDefault="003F45A3" w:rsidP="00A15F44">
      <w:pPr>
        <w:pStyle w:val="subsection"/>
      </w:pPr>
      <w:r w:rsidRPr="00AF0060">
        <w:tab/>
      </w:r>
      <w:r w:rsidRPr="00AF0060">
        <w:tab/>
        <w:t>An interlocutory application may be heard and determined in the absence of a party if:</w:t>
      </w:r>
    </w:p>
    <w:p w:rsidR="003F45A3" w:rsidRPr="00AF0060" w:rsidRDefault="003F45A3" w:rsidP="00A15F44">
      <w:pPr>
        <w:pStyle w:val="paragraph"/>
      </w:pPr>
      <w:r w:rsidRPr="00AF0060">
        <w:tab/>
        <w:t>(a)</w:t>
      </w:r>
      <w:r w:rsidRPr="00AF0060">
        <w:tab/>
        <w:t>service of the interlocutory application on that party is not required; or</w:t>
      </w:r>
    </w:p>
    <w:p w:rsidR="003F45A3" w:rsidRPr="00AF0060" w:rsidRDefault="003F45A3" w:rsidP="00A15F44">
      <w:pPr>
        <w:pStyle w:val="paragraph"/>
      </w:pPr>
      <w:r w:rsidRPr="00AF0060">
        <w:tab/>
        <w:t>(b)</w:t>
      </w:r>
      <w:r w:rsidRPr="00AF0060">
        <w:tab/>
        <w:t>service has been effected but the party does not appear; or</w:t>
      </w:r>
    </w:p>
    <w:p w:rsidR="003F45A3" w:rsidRPr="00AF0060" w:rsidRDefault="003F45A3" w:rsidP="00A15F44">
      <w:pPr>
        <w:pStyle w:val="paragraph"/>
      </w:pPr>
      <w:r w:rsidRPr="00AF0060">
        <w:tab/>
        <w:t>(c)</w:t>
      </w:r>
      <w:r w:rsidRPr="00AF0060">
        <w:tab/>
        <w:t>the Court has dispensed with service.</w:t>
      </w:r>
    </w:p>
    <w:p w:rsidR="003F45A3" w:rsidRPr="00AF0060" w:rsidRDefault="00A15F44" w:rsidP="00A15F44">
      <w:pPr>
        <w:pStyle w:val="ActHead2"/>
        <w:pageBreakBefore/>
      </w:pPr>
      <w:bookmarkStart w:id="358" w:name="_Toc373142841"/>
      <w:r w:rsidRPr="00AF0060">
        <w:rPr>
          <w:rStyle w:val="CharPartNo"/>
        </w:rPr>
        <w:lastRenderedPageBreak/>
        <w:t>Part</w:t>
      </w:r>
      <w:r w:rsidR="00AF0060" w:rsidRPr="00AF0060">
        <w:rPr>
          <w:rStyle w:val="CharPartNo"/>
        </w:rPr>
        <w:t> </w:t>
      </w:r>
      <w:r w:rsidR="003F45A3" w:rsidRPr="00AF0060">
        <w:rPr>
          <w:rStyle w:val="CharPartNo"/>
        </w:rPr>
        <w:t>18</w:t>
      </w:r>
      <w:r w:rsidRPr="00AF0060">
        <w:t>—</w:t>
      </w:r>
      <w:r w:rsidR="003F45A3" w:rsidRPr="00AF0060">
        <w:rPr>
          <w:rStyle w:val="CharPartText"/>
        </w:rPr>
        <w:t>Interpleader proceedings</w:t>
      </w:r>
      <w:bookmarkEnd w:id="358"/>
    </w:p>
    <w:p w:rsidR="003F45A3" w:rsidRPr="00AF0060" w:rsidRDefault="00A15F44" w:rsidP="00A15F44">
      <w:pPr>
        <w:pStyle w:val="ActHead3"/>
      </w:pPr>
      <w:bookmarkStart w:id="359" w:name="_Toc373142842"/>
      <w:r w:rsidRPr="00AF0060">
        <w:rPr>
          <w:rStyle w:val="CharDivNo"/>
        </w:rPr>
        <w:t>Division</w:t>
      </w:r>
      <w:r w:rsidR="00AF0060" w:rsidRPr="00AF0060">
        <w:rPr>
          <w:rStyle w:val="CharDivNo"/>
        </w:rPr>
        <w:t> </w:t>
      </w:r>
      <w:r w:rsidR="003F45A3" w:rsidRPr="00AF0060">
        <w:rPr>
          <w:rStyle w:val="CharDivNo"/>
        </w:rPr>
        <w:t>18.1</w:t>
      </w:r>
      <w:r w:rsidRPr="00AF0060">
        <w:t>—</w:t>
      </w:r>
      <w:r w:rsidR="003F45A3" w:rsidRPr="00AF0060">
        <w:rPr>
          <w:rStyle w:val="CharDivText"/>
        </w:rPr>
        <w:t>Stakeholder’s interpleader</w:t>
      </w:r>
      <w:bookmarkEnd w:id="359"/>
    </w:p>
    <w:p w:rsidR="003F45A3" w:rsidRPr="00AF0060" w:rsidRDefault="003F45A3" w:rsidP="00A15F44">
      <w:pPr>
        <w:pStyle w:val="ActHead5"/>
      </w:pPr>
      <w:bookmarkStart w:id="360" w:name="_Toc373142843"/>
      <w:r w:rsidRPr="00AF0060">
        <w:rPr>
          <w:rStyle w:val="CharSectno"/>
        </w:rPr>
        <w:t>18.01</w:t>
      </w:r>
      <w:r w:rsidR="00A15F44" w:rsidRPr="00AF0060">
        <w:t xml:space="preserve">  </w:t>
      </w:r>
      <w:r w:rsidRPr="00AF0060">
        <w:t>Application for relief by way of interpleader</w:t>
      </w:r>
      <w:bookmarkEnd w:id="360"/>
    </w:p>
    <w:p w:rsidR="003F45A3" w:rsidRPr="00AF0060" w:rsidRDefault="003F45A3" w:rsidP="00A15F44">
      <w:pPr>
        <w:pStyle w:val="subsection"/>
      </w:pPr>
      <w:r w:rsidRPr="00AF0060">
        <w:tab/>
      </w:r>
      <w:r w:rsidRPr="00AF0060">
        <w:tab/>
        <w:t xml:space="preserve">A person (the </w:t>
      </w:r>
      <w:r w:rsidRPr="00AF0060">
        <w:rPr>
          <w:b/>
          <w:i/>
        </w:rPr>
        <w:t>stakeholder</w:t>
      </w:r>
      <w:r w:rsidRPr="00AF0060">
        <w:t>) may apply to the Court for relief by way of interpleader if:</w:t>
      </w:r>
    </w:p>
    <w:p w:rsidR="003F45A3" w:rsidRPr="00AF0060" w:rsidRDefault="003F45A3" w:rsidP="00A15F44">
      <w:pPr>
        <w:pStyle w:val="paragraph"/>
      </w:pPr>
      <w:r w:rsidRPr="00AF0060">
        <w:tab/>
        <w:t>(a)</w:t>
      </w:r>
      <w:r w:rsidRPr="00AF0060">
        <w:tab/>
        <w:t xml:space="preserve">the stakeholder is liable for a debt or personal property in the stakeholder’s possession (the </w:t>
      </w:r>
      <w:r w:rsidRPr="00AF0060">
        <w:rPr>
          <w:b/>
          <w:i/>
        </w:rPr>
        <w:t>property in dispute</w:t>
      </w:r>
      <w:r w:rsidRPr="00AF0060">
        <w:t>); and</w:t>
      </w:r>
    </w:p>
    <w:p w:rsidR="003F45A3" w:rsidRPr="00AF0060" w:rsidRDefault="003F45A3" w:rsidP="00A15F44">
      <w:pPr>
        <w:pStyle w:val="paragraph"/>
      </w:pPr>
      <w:r w:rsidRPr="00AF0060">
        <w:tab/>
        <w:t>(b)</w:t>
      </w:r>
      <w:r w:rsidRPr="00AF0060">
        <w:tab/>
        <w:t>the stakeholder:</w:t>
      </w:r>
    </w:p>
    <w:p w:rsidR="003F45A3" w:rsidRPr="00AF0060" w:rsidRDefault="003F45A3" w:rsidP="00A15F44">
      <w:pPr>
        <w:pStyle w:val="paragraphsub"/>
      </w:pPr>
      <w:r w:rsidRPr="00AF0060">
        <w:tab/>
        <w:t>(i)</w:t>
      </w:r>
      <w:r w:rsidRPr="00AF0060">
        <w:tab/>
        <w:t>does not know the identity of the person to whom the property in dispute is owed or belongs; or</w:t>
      </w:r>
    </w:p>
    <w:p w:rsidR="003F45A3" w:rsidRPr="00AF0060" w:rsidRDefault="003F45A3" w:rsidP="00A15F44">
      <w:pPr>
        <w:pStyle w:val="paragraphsub"/>
      </w:pPr>
      <w:r w:rsidRPr="00AF0060">
        <w:tab/>
        <w:t>(ii)</w:t>
      </w:r>
      <w:r w:rsidRPr="00AF0060">
        <w:tab/>
        <w:t>has received competing claims about the property in dispute; or</w:t>
      </w:r>
    </w:p>
    <w:p w:rsidR="003F45A3" w:rsidRPr="00AF0060" w:rsidRDefault="003F45A3" w:rsidP="00A15F44">
      <w:pPr>
        <w:pStyle w:val="paragraphsub"/>
      </w:pPr>
      <w:r w:rsidRPr="00AF0060">
        <w:tab/>
        <w:t>(iii)</w:t>
      </w:r>
      <w:r w:rsidRPr="00AF0060">
        <w:tab/>
        <w:t>expects to be sued in the Court for the property in dispute by 2 or more persons making adverse claims.</w:t>
      </w:r>
    </w:p>
    <w:p w:rsidR="003F45A3" w:rsidRPr="00AF0060" w:rsidRDefault="00A15F44" w:rsidP="00A15F44">
      <w:pPr>
        <w:pStyle w:val="notetext"/>
      </w:pPr>
      <w:r w:rsidRPr="00AF0060">
        <w:t>Note:</w:t>
      </w:r>
      <w:r w:rsidRPr="00AF0060">
        <w:tab/>
      </w:r>
      <w:r w:rsidR="003F45A3" w:rsidRPr="00AF0060">
        <w:t>Interpleader is a special procedure available to a person who is faced with 2 or more claims about the same debt or personal property.  The procedure enables the competing claimants to litigate their difference while the stakeholder abides by the result.</w:t>
      </w:r>
    </w:p>
    <w:p w:rsidR="003F45A3" w:rsidRPr="00AF0060" w:rsidRDefault="003F45A3" w:rsidP="00A15F44">
      <w:pPr>
        <w:pStyle w:val="ActHead5"/>
      </w:pPr>
      <w:bookmarkStart w:id="361" w:name="_Toc373142844"/>
      <w:r w:rsidRPr="00AF0060">
        <w:rPr>
          <w:rStyle w:val="CharSectno"/>
        </w:rPr>
        <w:t>18.02</w:t>
      </w:r>
      <w:r w:rsidR="00A15F44" w:rsidRPr="00AF0060">
        <w:t xml:space="preserve">  </w:t>
      </w:r>
      <w:r w:rsidRPr="00AF0060">
        <w:t>How application to be made</w:t>
      </w:r>
      <w:bookmarkEnd w:id="361"/>
    </w:p>
    <w:p w:rsidR="003F45A3" w:rsidRPr="00AF0060" w:rsidRDefault="003F45A3" w:rsidP="00A15F44">
      <w:pPr>
        <w:pStyle w:val="subsection"/>
      </w:pPr>
      <w:r w:rsidRPr="00AF0060">
        <w:tab/>
        <w:t>(1)</w:t>
      </w:r>
      <w:r w:rsidRPr="00AF0060">
        <w:tab/>
        <w:t>An application for relief by way of interpleader must be made:</w:t>
      </w:r>
    </w:p>
    <w:p w:rsidR="003F45A3" w:rsidRPr="00AF0060" w:rsidRDefault="003F45A3" w:rsidP="00A15F44">
      <w:pPr>
        <w:pStyle w:val="paragraph"/>
      </w:pPr>
      <w:r w:rsidRPr="00AF0060">
        <w:tab/>
        <w:t>(a)</w:t>
      </w:r>
      <w:r w:rsidRPr="00AF0060">
        <w:tab/>
        <w:t>if a proceeding has been started against the stakeholder in relation to the property in dispute</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originating application, joining each claimant as a respondent.</w:t>
      </w:r>
    </w:p>
    <w:p w:rsidR="003F45A3" w:rsidRPr="00AF0060" w:rsidRDefault="003F45A3" w:rsidP="00A15F44">
      <w:pPr>
        <w:pStyle w:val="subsection"/>
      </w:pPr>
      <w:r w:rsidRPr="00AF0060">
        <w:tab/>
        <w:t>(2)</w:t>
      </w:r>
      <w:r w:rsidRPr="00AF0060">
        <w:tab/>
        <w:t xml:space="preserve">If an application is made under </w:t>
      </w:r>
      <w:r w:rsidR="00AF0060">
        <w:t>paragraph (</w:t>
      </w:r>
      <w:r w:rsidRPr="00AF0060">
        <w:t>1)(a), the interlocutory application must be served:</w:t>
      </w:r>
    </w:p>
    <w:p w:rsidR="003F45A3" w:rsidRPr="00AF0060" w:rsidRDefault="003F45A3" w:rsidP="00A15F44">
      <w:pPr>
        <w:pStyle w:val="paragraph"/>
      </w:pPr>
      <w:r w:rsidRPr="00AF0060">
        <w:tab/>
        <w:t>(a)</w:t>
      </w:r>
      <w:r w:rsidRPr="00AF0060">
        <w:tab/>
        <w:t>on each party to the proceeding who claims any interest in the property in dispute; and</w:t>
      </w:r>
    </w:p>
    <w:p w:rsidR="003F45A3" w:rsidRPr="00AF0060" w:rsidRDefault="003F45A3" w:rsidP="00A15F44">
      <w:pPr>
        <w:pStyle w:val="paragraph"/>
      </w:pPr>
      <w:r w:rsidRPr="00AF0060">
        <w:lastRenderedPageBreak/>
        <w:tab/>
        <w:t>(b)</w:t>
      </w:r>
      <w:r w:rsidRPr="00AF0060">
        <w:tab/>
        <w:t>personally on each claimant who is not a party to the proceeding.</w:t>
      </w:r>
    </w:p>
    <w:p w:rsidR="003F45A3" w:rsidRPr="00AF0060" w:rsidRDefault="003F45A3" w:rsidP="00A15F44">
      <w:pPr>
        <w:pStyle w:val="ActHead5"/>
      </w:pPr>
      <w:bookmarkStart w:id="362" w:name="_Toc373142845"/>
      <w:r w:rsidRPr="00AF0060">
        <w:rPr>
          <w:rStyle w:val="CharSectno"/>
        </w:rPr>
        <w:t>18.03</w:t>
      </w:r>
      <w:r w:rsidR="00A15F44" w:rsidRPr="00AF0060">
        <w:t xml:space="preserve">  </w:t>
      </w:r>
      <w:r w:rsidRPr="00AF0060">
        <w:t>Orders that may be sought</w:t>
      </w:r>
      <w:bookmarkEnd w:id="362"/>
    </w:p>
    <w:p w:rsidR="003F45A3" w:rsidRPr="00AF0060" w:rsidRDefault="003F45A3" w:rsidP="00A15F44">
      <w:pPr>
        <w:pStyle w:val="subsection"/>
      </w:pPr>
      <w:r w:rsidRPr="00AF0060">
        <w:tab/>
        <w:t>(1)</w:t>
      </w:r>
      <w:r w:rsidRPr="00AF0060">
        <w:tab/>
        <w:t>A stakeholder may, in an application for relief by way of interpleader, apply for:</w:t>
      </w:r>
    </w:p>
    <w:p w:rsidR="003F45A3" w:rsidRPr="00AF0060" w:rsidRDefault="003F45A3" w:rsidP="00A15F44">
      <w:pPr>
        <w:pStyle w:val="paragraph"/>
      </w:pPr>
      <w:r w:rsidRPr="00AF0060">
        <w:tab/>
        <w:t>(a)</w:t>
      </w:r>
      <w:r w:rsidRPr="00AF0060">
        <w:tab/>
        <w:t>if a proceeding has been started against the stakeholder in relation to the property in dispute</w:t>
      </w:r>
      <w:r w:rsidR="00A15F44" w:rsidRPr="00AF0060">
        <w:t>—</w:t>
      </w:r>
      <w:r w:rsidRPr="00AF0060">
        <w:t>an order that any claimant be added as a respondent in that proceeding in addition to, or in substitution for, the stakeholder; or</w:t>
      </w:r>
    </w:p>
    <w:p w:rsidR="003F45A3" w:rsidRPr="00AF0060" w:rsidRDefault="003F45A3" w:rsidP="00A15F44">
      <w:pPr>
        <w:pStyle w:val="paragraph"/>
      </w:pPr>
      <w:r w:rsidRPr="00AF0060">
        <w:tab/>
        <w:t>(b)</w:t>
      </w:r>
      <w:r w:rsidRPr="00AF0060">
        <w:tab/>
        <w:t>an order that the stakeholder pay or transfer part or all of the property in dispute into Court or otherwise to dispose of part or all of the property in dispute; or</w:t>
      </w:r>
    </w:p>
    <w:p w:rsidR="003F45A3" w:rsidRPr="00AF0060" w:rsidRDefault="003F45A3" w:rsidP="00A15F44">
      <w:pPr>
        <w:pStyle w:val="paragraph"/>
      </w:pPr>
      <w:r w:rsidRPr="00AF0060">
        <w:tab/>
        <w:t>(c)</w:t>
      </w:r>
      <w:r w:rsidRPr="00AF0060">
        <w:tab/>
        <w:t>an order for the sale of part or all of the property in dispute and for the application of the proceeds of sale.</w:t>
      </w:r>
    </w:p>
    <w:p w:rsidR="003F45A3" w:rsidRPr="00AF0060" w:rsidRDefault="003F45A3" w:rsidP="00A15F44">
      <w:pPr>
        <w:pStyle w:val="subsection"/>
      </w:pPr>
      <w:r w:rsidRPr="00AF0060">
        <w:tab/>
        <w:t>(2)</w:t>
      </w:r>
      <w:r w:rsidRPr="00AF0060">
        <w:tab/>
        <w:t>A party may apply to the Court for an order determining any or all questions of fact or law, in which the party is interested, arising on the application.</w:t>
      </w:r>
    </w:p>
    <w:p w:rsidR="003F45A3" w:rsidRPr="00AF0060" w:rsidRDefault="003F45A3" w:rsidP="00A15F44">
      <w:pPr>
        <w:pStyle w:val="ActHead5"/>
      </w:pPr>
      <w:bookmarkStart w:id="363" w:name="_Toc373142846"/>
      <w:r w:rsidRPr="00AF0060">
        <w:rPr>
          <w:rStyle w:val="CharSectno"/>
        </w:rPr>
        <w:t>18.04</w:t>
      </w:r>
      <w:r w:rsidR="00A15F44" w:rsidRPr="00AF0060">
        <w:t xml:space="preserve">  </w:t>
      </w:r>
      <w:r w:rsidRPr="00AF0060">
        <w:t>Default by claimant</w:t>
      </w:r>
      <w:bookmarkEnd w:id="363"/>
    </w:p>
    <w:p w:rsidR="003F45A3" w:rsidRPr="00AF0060" w:rsidRDefault="003F45A3" w:rsidP="00A15F44">
      <w:pPr>
        <w:pStyle w:val="subsection"/>
      </w:pPr>
      <w:r w:rsidRPr="00AF0060">
        <w:tab/>
        <w:t>(1)</w:t>
      </w:r>
      <w:r w:rsidRPr="00AF0060">
        <w:tab/>
        <w:t>A stakeholder may apply to the Court for an order that the claimant and those claiming under the claimant be barred from starting or continuing a proceeding against the stakeholder and those claiming under the stakeholder if:</w:t>
      </w:r>
    </w:p>
    <w:p w:rsidR="003F45A3" w:rsidRPr="00AF0060" w:rsidRDefault="003F45A3" w:rsidP="00A15F44">
      <w:pPr>
        <w:pStyle w:val="paragraph"/>
      </w:pPr>
      <w:r w:rsidRPr="00AF0060">
        <w:tab/>
        <w:t>(a)</w:t>
      </w:r>
      <w:r w:rsidRPr="00AF0060">
        <w:tab/>
        <w:t>a claimant has been served with an application for relief by way of interpleader and does not appear at the hearing; or</w:t>
      </w:r>
    </w:p>
    <w:p w:rsidR="003F45A3" w:rsidRPr="00AF0060" w:rsidRDefault="003F45A3" w:rsidP="00A15F44">
      <w:pPr>
        <w:pStyle w:val="paragraph"/>
      </w:pPr>
      <w:r w:rsidRPr="00AF0060">
        <w:tab/>
        <w:t>(b)</w:t>
      </w:r>
      <w:r w:rsidRPr="00AF0060">
        <w:tab/>
        <w:t>a claimant does not comply with an order made on the application.</w:t>
      </w:r>
    </w:p>
    <w:p w:rsidR="003F45A3" w:rsidRPr="00AF0060" w:rsidRDefault="003F45A3" w:rsidP="00A15F44">
      <w:pPr>
        <w:pStyle w:val="subsection"/>
      </w:pPr>
      <w:r w:rsidRPr="00AF0060">
        <w:tab/>
        <w:t>(2)</w:t>
      </w:r>
      <w:r w:rsidRPr="00AF0060">
        <w:tab/>
        <w:t>An order under subrule</w:t>
      </w:r>
      <w:r w:rsidR="00AF0060">
        <w:t xml:space="preserve"> </w:t>
      </w:r>
      <w:r w:rsidRPr="00AF0060">
        <w:t>(1) does not affect the claimants’ rights amongst themselves.</w:t>
      </w:r>
    </w:p>
    <w:p w:rsidR="003F45A3" w:rsidRPr="00AF0060" w:rsidRDefault="003F45A3" w:rsidP="00A15F44">
      <w:pPr>
        <w:pStyle w:val="ActHead5"/>
      </w:pPr>
      <w:bookmarkStart w:id="364" w:name="_Toc373142847"/>
      <w:r w:rsidRPr="00AF0060">
        <w:rPr>
          <w:rStyle w:val="CharSectno"/>
        </w:rPr>
        <w:lastRenderedPageBreak/>
        <w:t>18.05</w:t>
      </w:r>
      <w:r w:rsidR="00A15F44" w:rsidRPr="00AF0060">
        <w:t xml:space="preserve">  </w:t>
      </w:r>
      <w:r w:rsidRPr="00AF0060">
        <w:t>Neutrality of stakeholder</w:t>
      </w:r>
      <w:bookmarkEnd w:id="364"/>
    </w:p>
    <w:p w:rsidR="003F45A3" w:rsidRPr="00AF0060" w:rsidRDefault="003F45A3" w:rsidP="00A15F44">
      <w:pPr>
        <w:pStyle w:val="subsection"/>
      </w:pPr>
      <w:r w:rsidRPr="00AF0060">
        <w:tab/>
      </w:r>
      <w:r w:rsidRPr="00AF0060">
        <w:tab/>
        <w:t>If a stakeholder applies for relief by way of interpleader, the Court will dismiss the application unless the Court is satisfied that the stakeholder:</w:t>
      </w:r>
    </w:p>
    <w:p w:rsidR="003F45A3" w:rsidRPr="00AF0060" w:rsidRDefault="003F45A3" w:rsidP="00A15F44">
      <w:pPr>
        <w:pStyle w:val="paragraph"/>
      </w:pPr>
      <w:r w:rsidRPr="00AF0060">
        <w:tab/>
        <w:t>(a)</w:t>
      </w:r>
      <w:r w:rsidRPr="00AF0060">
        <w:tab/>
        <w:t>claims no interest in the property in dispute except for charges or costs; and</w:t>
      </w:r>
    </w:p>
    <w:p w:rsidR="003F45A3" w:rsidRPr="00AF0060" w:rsidRDefault="003F45A3" w:rsidP="00A15F44">
      <w:pPr>
        <w:pStyle w:val="paragraph"/>
      </w:pPr>
      <w:r w:rsidRPr="00AF0060">
        <w:tab/>
        <w:t>(b)</w:t>
      </w:r>
      <w:r w:rsidRPr="00AF0060">
        <w:tab/>
        <w:t>has not colluded with any claimant.</w:t>
      </w:r>
    </w:p>
    <w:p w:rsidR="003F45A3" w:rsidRPr="00AF0060" w:rsidRDefault="00A15F44" w:rsidP="00A15F44">
      <w:pPr>
        <w:pStyle w:val="notetext"/>
      </w:pPr>
      <w:r w:rsidRPr="00AF0060">
        <w:t>Note:</w:t>
      </w:r>
      <w:r w:rsidRPr="00AF0060">
        <w:tab/>
      </w:r>
      <w:r w:rsidR="003F45A3" w:rsidRPr="00AF0060">
        <w:t>This rule does not affect the Court’s power to dismiss the application or to pronounce judgment against the stakeholder for other reasons.</w:t>
      </w:r>
    </w:p>
    <w:p w:rsidR="003F45A3" w:rsidRPr="00AF0060" w:rsidRDefault="003F45A3" w:rsidP="00A15F44">
      <w:pPr>
        <w:pStyle w:val="ActHead5"/>
      </w:pPr>
      <w:bookmarkStart w:id="365" w:name="_Toc373142848"/>
      <w:r w:rsidRPr="00AF0060">
        <w:rPr>
          <w:rStyle w:val="CharSectno"/>
        </w:rPr>
        <w:t>18.06</w:t>
      </w:r>
      <w:r w:rsidR="00A15F44" w:rsidRPr="00AF0060">
        <w:t xml:space="preserve">  </w:t>
      </w:r>
      <w:r w:rsidRPr="00AF0060">
        <w:t>Order in several proceedings</w:t>
      </w:r>
      <w:bookmarkEnd w:id="365"/>
    </w:p>
    <w:p w:rsidR="003F45A3" w:rsidRPr="00AF0060" w:rsidRDefault="003F45A3" w:rsidP="00A15F44">
      <w:pPr>
        <w:pStyle w:val="subsection"/>
      </w:pPr>
      <w:r w:rsidRPr="00AF0060">
        <w:tab/>
        <w:t>(1)</w:t>
      </w:r>
      <w:r w:rsidRPr="00AF0060">
        <w:tab/>
        <w:t>A stakeholder may apply to the Court for orders in any or all of several proceedings if:</w:t>
      </w:r>
    </w:p>
    <w:p w:rsidR="003F45A3" w:rsidRPr="00AF0060" w:rsidRDefault="003F45A3" w:rsidP="00A15F44">
      <w:pPr>
        <w:pStyle w:val="paragraph"/>
      </w:pPr>
      <w:r w:rsidRPr="00AF0060">
        <w:tab/>
        <w:t>(a)</w:t>
      </w:r>
      <w:r w:rsidRPr="00AF0060">
        <w:tab/>
        <w:t>an application for relief by way of interpleader is made; and</w:t>
      </w:r>
    </w:p>
    <w:p w:rsidR="003F45A3" w:rsidRPr="00AF0060" w:rsidRDefault="003F45A3" w:rsidP="00A15F44">
      <w:pPr>
        <w:pStyle w:val="paragraph"/>
      </w:pPr>
      <w:r w:rsidRPr="00AF0060">
        <w:tab/>
        <w:t>(b)</w:t>
      </w:r>
      <w:r w:rsidRPr="00AF0060">
        <w:tab/>
        <w:t>2 or more of the proceedings are pending in the Court for or in relation to part or all of the property in dispute.</w:t>
      </w:r>
    </w:p>
    <w:p w:rsidR="003F45A3" w:rsidRPr="00AF0060" w:rsidRDefault="003F45A3" w:rsidP="00A15F44">
      <w:pPr>
        <w:pStyle w:val="subsection"/>
      </w:pPr>
      <w:r w:rsidRPr="00AF0060">
        <w:tab/>
        <w:t>(2)</w:t>
      </w:r>
      <w:r w:rsidRPr="00AF0060">
        <w:tab/>
        <w:t>An order under subrule</w:t>
      </w:r>
      <w:r w:rsidR="00AF0060">
        <w:t xml:space="preserve"> </w:t>
      </w:r>
      <w:r w:rsidRPr="00AF0060">
        <w:t>(1) is binding on each party in the proceeding in which it is made.</w:t>
      </w:r>
    </w:p>
    <w:p w:rsidR="003F45A3" w:rsidRPr="00AF0060" w:rsidRDefault="003F45A3" w:rsidP="00A15F44">
      <w:pPr>
        <w:pStyle w:val="notemargin"/>
      </w:pPr>
      <w:r w:rsidRPr="00AF0060">
        <w:rPr>
          <w:b/>
        </w:rPr>
        <w:t>Rules</w:t>
      </w:r>
      <w:r w:rsidR="00AF0060">
        <w:rPr>
          <w:b/>
        </w:rPr>
        <w:t> </w:t>
      </w:r>
      <w:r w:rsidRPr="00AF0060">
        <w:rPr>
          <w:b/>
        </w:rPr>
        <w:t>18.07–18.10 left blank</w:t>
      </w:r>
    </w:p>
    <w:p w:rsidR="003F45A3" w:rsidRPr="00AF0060" w:rsidRDefault="00A15F44" w:rsidP="00A15F44">
      <w:pPr>
        <w:pStyle w:val="ActHead3"/>
        <w:pageBreakBefore/>
      </w:pPr>
      <w:bookmarkStart w:id="366" w:name="_Toc373142849"/>
      <w:r w:rsidRPr="00AF0060">
        <w:rPr>
          <w:rStyle w:val="CharDivNo"/>
        </w:rPr>
        <w:lastRenderedPageBreak/>
        <w:t>Division</w:t>
      </w:r>
      <w:r w:rsidR="00AF0060" w:rsidRPr="00AF0060">
        <w:rPr>
          <w:rStyle w:val="CharDivNo"/>
        </w:rPr>
        <w:t> </w:t>
      </w:r>
      <w:r w:rsidR="003F45A3" w:rsidRPr="00AF0060">
        <w:rPr>
          <w:rStyle w:val="CharDivNo"/>
        </w:rPr>
        <w:t>18.2</w:t>
      </w:r>
      <w:r w:rsidRPr="00AF0060">
        <w:t>—</w:t>
      </w:r>
      <w:r w:rsidR="003F45A3" w:rsidRPr="00AF0060">
        <w:rPr>
          <w:rStyle w:val="CharDivText"/>
        </w:rPr>
        <w:t>Sheriff’s interpleader</w:t>
      </w:r>
      <w:bookmarkEnd w:id="366"/>
    </w:p>
    <w:p w:rsidR="003F45A3" w:rsidRPr="00AF0060" w:rsidRDefault="00A15F44" w:rsidP="00A15F44">
      <w:pPr>
        <w:pStyle w:val="notetext"/>
      </w:pPr>
      <w:r w:rsidRPr="00AF0060">
        <w:t>Note:</w:t>
      </w:r>
      <w:r w:rsidRPr="00AF0060">
        <w:tab/>
      </w:r>
      <w:r w:rsidR="003F45A3" w:rsidRPr="00AF0060">
        <w:t>The Sheriff is responsible for the service and execution of all processes of the Court directed to the Sheriff</w:t>
      </w:r>
      <w:r w:rsidRPr="00AF0060">
        <w:t>—</w:t>
      </w:r>
      <w:r w:rsidR="003F45A3" w:rsidRPr="00AF0060">
        <w:t>see section</w:t>
      </w:r>
      <w:r w:rsidR="00AF0060">
        <w:t> </w:t>
      </w:r>
      <w:r w:rsidR="003F45A3" w:rsidRPr="00AF0060">
        <w:t>18P of the Act.</w:t>
      </w:r>
    </w:p>
    <w:p w:rsidR="003F45A3" w:rsidRPr="00AF0060" w:rsidRDefault="003F45A3" w:rsidP="00A15F44">
      <w:pPr>
        <w:pStyle w:val="ActHead5"/>
      </w:pPr>
      <w:bookmarkStart w:id="367" w:name="_Toc373142850"/>
      <w:r w:rsidRPr="00AF0060">
        <w:rPr>
          <w:rStyle w:val="CharSectno"/>
        </w:rPr>
        <w:t>18.11</w:t>
      </w:r>
      <w:r w:rsidR="00A15F44" w:rsidRPr="00AF0060">
        <w:t xml:space="preserve">  </w:t>
      </w:r>
      <w:r w:rsidRPr="00AF0060">
        <w:t>Notice of claim</w:t>
      </w:r>
      <w:bookmarkEnd w:id="367"/>
    </w:p>
    <w:p w:rsidR="003F45A3" w:rsidRPr="00AF0060" w:rsidRDefault="003F45A3" w:rsidP="00A15F44">
      <w:pPr>
        <w:pStyle w:val="subsection"/>
      </w:pPr>
      <w:r w:rsidRPr="00AF0060">
        <w:tab/>
        <w:t>(1)</w:t>
      </w:r>
      <w:r w:rsidRPr="00AF0060">
        <w:tab/>
        <w:t>If a Sheriff takes, or intends to take, any personal property in execution under process, a person making a claim for the property, or the proceeds or value of the property, may give notice of a claim to the Sheriff, in accordance with Form</w:t>
      </w:r>
      <w:r w:rsidR="00AF0060">
        <w:t xml:space="preserve"> </w:t>
      </w:r>
      <w:r w:rsidRPr="00AF0060">
        <w:t>36.</w:t>
      </w:r>
    </w:p>
    <w:p w:rsidR="003F45A3" w:rsidRPr="00AF0060" w:rsidRDefault="003F45A3" w:rsidP="00A15F44">
      <w:pPr>
        <w:pStyle w:val="subsection"/>
      </w:pPr>
      <w:r w:rsidRPr="00AF0060">
        <w:tab/>
        <w:t>(2)</w:t>
      </w:r>
      <w:r w:rsidRPr="00AF0060">
        <w:tab/>
        <w:t>A notice of claim given under this rule must:</w:t>
      </w:r>
    </w:p>
    <w:p w:rsidR="003F45A3" w:rsidRPr="00AF0060" w:rsidRDefault="003F45A3" w:rsidP="00A15F44">
      <w:pPr>
        <w:pStyle w:val="paragraph"/>
      </w:pPr>
      <w:r w:rsidRPr="00AF0060">
        <w:tab/>
        <w:t>(a)</w:t>
      </w:r>
      <w:r w:rsidRPr="00AF0060">
        <w:tab/>
        <w:t>state the description of the claimant; and</w:t>
      </w:r>
    </w:p>
    <w:p w:rsidR="003F45A3" w:rsidRPr="00AF0060" w:rsidRDefault="003F45A3" w:rsidP="00A15F44">
      <w:pPr>
        <w:pStyle w:val="paragraph"/>
      </w:pPr>
      <w:r w:rsidRPr="00AF0060">
        <w:tab/>
        <w:t>(b)</w:t>
      </w:r>
      <w:r w:rsidRPr="00AF0060">
        <w:tab/>
        <w:t>specify the claim; and</w:t>
      </w:r>
    </w:p>
    <w:p w:rsidR="003F45A3" w:rsidRPr="00AF0060" w:rsidRDefault="003F45A3" w:rsidP="00A15F44">
      <w:pPr>
        <w:pStyle w:val="paragraph"/>
      </w:pPr>
      <w:r w:rsidRPr="00AF0060">
        <w:tab/>
        <w:t>(c)</w:t>
      </w:r>
      <w:r w:rsidRPr="00AF0060">
        <w:tab/>
        <w:t>state an address for service.</w:t>
      </w:r>
    </w:p>
    <w:p w:rsidR="003F45A3" w:rsidRPr="00AF0060" w:rsidRDefault="00A15F44" w:rsidP="00A15F44">
      <w:pPr>
        <w:pStyle w:val="notetext"/>
      </w:pPr>
      <w:r w:rsidRPr="00AF0060">
        <w:t>Note:</w:t>
      </w:r>
      <w:r w:rsidRPr="00AF0060">
        <w:tab/>
      </w:r>
      <w:r w:rsidR="003F45A3" w:rsidRPr="00AF0060">
        <w:rPr>
          <w:b/>
          <w:i/>
        </w:rPr>
        <w:t>Description</w:t>
      </w:r>
      <w:r w:rsidR="003F45A3" w:rsidRPr="00AF0060">
        <w:t xml:space="preserve"> is defined in the Dictionary.</w:t>
      </w:r>
    </w:p>
    <w:p w:rsidR="003F45A3" w:rsidRPr="00AF0060" w:rsidRDefault="003F45A3" w:rsidP="00A15F44">
      <w:pPr>
        <w:pStyle w:val="subsection"/>
      </w:pPr>
      <w:r w:rsidRPr="00AF0060">
        <w:tab/>
        <w:t>(3)</w:t>
      </w:r>
      <w:r w:rsidRPr="00AF0060">
        <w:tab/>
        <w:t>A person entitled to give notice of a claim under subrule</w:t>
      </w:r>
      <w:r w:rsidR="00AF0060">
        <w:t xml:space="preserve"> </w:t>
      </w:r>
      <w:r w:rsidRPr="00AF0060">
        <w:t>(1) must do so as soon as practicable after having knowledge of the facts.</w:t>
      </w:r>
    </w:p>
    <w:p w:rsidR="003F45A3" w:rsidRPr="00AF0060" w:rsidRDefault="003F45A3" w:rsidP="00A15F44">
      <w:pPr>
        <w:pStyle w:val="subsection"/>
      </w:pPr>
      <w:r w:rsidRPr="00AF0060">
        <w:tab/>
        <w:t>(4)</w:t>
      </w:r>
      <w:r w:rsidRPr="00AF0060">
        <w:tab/>
        <w:t>However, the Sheriff may apply to the Court for an order restraining a person starting or continuing a proceeding in any Court against the Sheriff for an act or thing done by the Sheriff in execution of the process.</w:t>
      </w:r>
    </w:p>
    <w:p w:rsidR="003F45A3" w:rsidRPr="00AF0060" w:rsidRDefault="003F45A3" w:rsidP="00A15F44">
      <w:pPr>
        <w:pStyle w:val="subsection"/>
      </w:pPr>
      <w:r w:rsidRPr="00AF0060">
        <w:tab/>
        <w:t>(5)</w:t>
      </w:r>
      <w:r w:rsidRPr="00AF0060">
        <w:tab/>
        <w:t>An application under subrule</w:t>
      </w:r>
      <w:r w:rsidR="00AF0060">
        <w:t xml:space="preserve"> </w:t>
      </w:r>
      <w:r w:rsidRPr="00AF0060">
        <w:t>(4) must be made:</w:t>
      </w:r>
    </w:p>
    <w:p w:rsidR="003F45A3" w:rsidRPr="00AF0060" w:rsidRDefault="003F45A3" w:rsidP="00A15F44">
      <w:pPr>
        <w:pStyle w:val="paragraph"/>
      </w:pPr>
      <w:r w:rsidRPr="00AF0060">
        <w:tab/>
        <w:t>(a)</w:t>
      </w:r>
      <w:r w:rsidRPr="00AF0060">
        <w:tab/>
        <w:t>if a proceeding has been started in the Court against the Sheriff</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interlocutory application in the proceeding in which the process is issued.</w:t>
      </w:r>
    </w:p>
    <w:p w:rsidR="003F45A3" w:rsidRPr="00AF0060" w:rsidRDefault="003F45A3" w:rsidP="00A15F44">
      <w:pPr>
        <w:pStyle w:val="subsection"/>
      </w:pPr>
      <w:r w:rsidRPr="00AF0060">
        <w:tab/>
        <w:t>(6)</w:t>
      </w:r>
      <w:r w:rsidRPr="00AF0060">
        <w:tab/>
        <w:t>The Sheriff must serve a copy of the application personally on the person against whom the order is sought.</w:t>
      </w:r>
    </w:p>
    <w:p w:rsidR="003F45A3" w:rsidRPr="00AF0060" w:rsidRDefault="003F45A3" w:rsidP="00A15F44">
      <w:pPr>
        <w:pStyle w:val="ActHead5"/>
      </w:pPr>
      <w:bookmarkStart w:id="368" w:name="_Toc373142851"/>
      <w:r w:rsidRPr="00AF0060">
        <w:rPr>
          <w:rStyle w:val="CharSectno"/>
        </w:rPr>
        <w:lastRenderedPageBreak/>
        <w:t>18.12</w:t>
      </w:r>
      <w:r w:rsidR="00A15F44" w:rsidRPr="00AF0060">
        <w:t xml:space="preserve">  </w:t>
      </w:r>
      <w:r w:rsidRPr="00AF0060">
        <w:t>Notice of claim to be served on execution creditor</w:t>
      </w:r>
      <w:bookmarkEnd w:id="368"/>
    </w:p>
    <w:p w:rsidR="003F45A3" w:rsidRPr="00AF0060" w:rsidRDefault="003F45A3" w:rsidP="00A15F44">
      <w:pPr>
        <w:pStyle w:val="subsection"/>
      </w:pPr>
      <w:r w:rsidRPr="00AF0060">
        <w:tab/>
      </w:r>
      <w:r w:rsidRPr="00AF0060">
        <w:tab/>
        <w:t>If the Sheriff is given a notice of claim, the Sheriff must serve a copy of the notice on the execution creditor.</w:t>
      </w:r>
    </w:p>
    <w:p w:rsidR="003F45A3" w:rsidRPr="00AF0060" w:rsidRDefault="003F45A3" w:rsidP="00A15F44">
      <w:pPr>
        <w:pStyle w:val="ActHead5"/>
      </w:pPr>
      <w:bookmarkStart w:id="369" w:name="_Toc373142852"/>
      <w:r w:rsidRPr="00AF0060">
        <w:rPr>
          <w:rStyle w:val="CharSectno"/>
        </w:rPr>
        <w:t>18.13</w:t>
      </w:r>
      <w:r w:rsidR="00A15F44" w:rsidRPr="00AF0060">
        <w:t xml:space="preserve">  </w:t>
      </w:r>
      <w:r w:rsidRPr="00AF0060">
        <w:t>Admission of claim by execution creditor</w:t>
      </w:r>
      <w:bookmarkEnd w:id="369"/>
    </w:p>
    <w:p w:rsidR="003F45A3" w:rsidRPr="00AF0060" w:rsidRDefault="003F45A3" w:rsidP="00A15F44">
      <w:pPr>
        <w:pStyle w:val="subsection"/>
      </w:pPr>
      <w:r w:rsidRPr="00AF0060">
        <w:tab/>
        <w:t>(1)</w:t>
      </w:r>
      <w:r w:rsidRPr="00AF0060">
        <w:tab/>
        <w:t>An execution creditor served with a notice of claim who wants to admit the claim must serve the Sheriff with a notice of admission, in accordance with Form</w:t>
      </w:r>
      <w:r w:rsidR="00AF0060">
        <w:t xml:space="preserve"> </w:t>
      </w:r>
      <w:r w:rsidRPr="00AF0060">
        <w:t xml:space="preserve">37 (a </w:t>
      </w:r>
      <w:r w:rsidRPr="00AF0060">
        <w:rPr>
          <w:b/>
          <w:i/>
        </w:rPr>
        <w:t>notice of admission</w:t>
      </w:r>
      <w:r w:rsidRPr="00AF0060">
        <w:t>).</w:t>
      </w:r>
    </w:p>
    <w:p w:rsidR="003F45A3" w:rsidRPr="00AF0060" w:rsidRDefault="003F45A3" w:rsidP="00A15F44">
      <w:pPr>
        <w:pStyle w:val="subsection"/>
      </w:pPr>
      <w:r w:rsidRPr="00AF0060">
        <w:tab/>
        <w:t>(2)</w:t>
      </w:r>
      <w:r w:rsidRPr="00AF0060">
        <w:tab/>
        <w:t>If the execution creditor serves a notice of admission, the execution creditor is not liable to the Sheriff for any fees or expenses incurred by the Sheriff under the process after the notice is served.</w:t>
      </w:r>
    </w:p>
    <w:p w:rsidR="003F45A3" w:rsidRPr="00AF0060" w:rsidRDefault="003F45A3" w:rsidP="00A15F44">
      <w:pPr>
        <w:pStyle w:val="subsection"/>
      </w:pPr>
      <w:r w:rsidRPr="00AF0060">
        <w:tab/>
        <w:t>(3)</w:t>
      </w:r>
      <w:r w:rsidRPr="00AF0060">
        <w:tab/>
        <w:t>On being served with a notice of admission, the Sheriff must withdraw from possession of the property claimed.</w:t>
      </w:r>
    </w:p>
    <w:p w:rsidR="003F45A3" w:rsidRPr="00AF0060" w:rsidRDefault="003F45A3" w:rsidP="00A15F44">
      <w:pPr>
        <w:pStyle w:val="subsection"/>
      </w:pPr>
      <w:r w:rsidRPr="00AF0060">
        <w:tab/>
        <w:t>(4)</w:t>
      </w:r>
      <w:r w:rsidRPr="00AF0060">
        <w:tab/>
        <w:t>However, the Sheriff may apply to the Court for an order that the person whose claim is admitted be restrained from starting or continuing any proceeding in any Court against the Sheriff for an act or thing done by the Sheriff in execution of the processes.</w:t>
      </w:r>
    </w:p>
    <w:p w:rsidR="003F45A3" w:rsidRPr="00AF0060" w:rsidRDefault="003F45A3" w:rsidP="00A15F44">
      <w:pPr>
        <w:pStyle w:val="subsection"/>
      </w:pPr>
      <w:r w:rsidRPr="00AF0060">
        <w:tab/>
        <w:t>(5)</w:t>
      </w:r>
      <w:r w:rsidRPr="00AF0060">
        <w:tab/>
        <w:t>An application under subrule</w:t>
      </w:r>
      <w:r w:rsidR="00AF0060">
        <w:t xml:space="preserve"> </w:t>
      </w:r>
      <w:r w:rsidRPr="00AF0060">
        <w:t>(4) must be made:</w:t>
      </w:r>
    </w:p>
    <w:p w:rsidR="003F45A3" w:rsidRPr="00AF0060" w:rsidRDefault="003F45A3" w:rsidP="00A15F44">
      <w:pPr>
        <w:pStyle w:val="paragraph"/>
      </w:pPr>
      <w:r w:rsidRPr="00AF0060">
        <w:tab/>
        <w:t>(a)</w:t>
      </w:r>
      <w:r w:rsidRPr="00AF0060">
        <w:tab/>
        <w:t>if a proceeding has been started in the Court against the Sheriff</w:t>
      </w:r>
      <w:r w:rsidR="00A15F44" w:rsidRPr="00AF0060">
        <w:t>—</w:t>
      </w:r>
      <w:r w:rsidRPr="00AF0060">
        <w:t>by filing an interlocutory application in the proceeding; or</w:t>
      </w:r>
    </w:p>
    <w:p w:rsidR="003F45A3" w:rsidRPr="00AF0060" w:rsidRDefault="003F45A3" w:rsidP="00A15F44">
      <w:pPr>
        <w:pStyle w:val="paragraph"/>
      </w:pPr>
      <w:r w:rsidRPr="00AF0060">
        <w:tab/>
        <w:t>(b)</w:t>
      </w:r>
      <w:r w:rsidRPr="00AF0060">
        <w:tab/>
        <w:t xml:space="preserve">if </w:t>
      </w:r>
      <w:r w:rsidR="00AF0060">
        <w:t>paragraph (</w:t>
      </w:r>
      <w:r w:rsidRPr="00AF0060">
        <w:t>a) does not apply</w:t>
      </w:r>
      <w:r w:rsidR="00A15F44" w:rsidRPr="00AF0060">
        <w:t>—</w:t>
      </w:r>
      <w:r w:rsidRPr="00AF0060">
        <w:t>by filing an interlocutory application in the proceeding in which the process is issued.</w:t>
      </w:r>
    </w:p>
    <w:p w:rsidR="003F45A3" w:rsidRPr="00AF0060" w:rsidRDefault="003F45A3" w:rsidP="00A15F44">
      <w:pPr>
        <w:pStyle w:val="ActHead5"/>
      </w:pPr>
      <w:bookmarkStart w:id="370" w:name="_Toc373142853"/>
      <w:r w:rsidRPr="00AF0060">
        <w:rPr>
          <w:rStyle w:val="CharSectno"/>
        </w:rPr>
        <w:t>18.14</w:t>
      </w:r>
      <w:r w:rsidR="00A15F44" w:rsidRPr="00AF0060">
        <w:t xml:space="preserve">  </w:t>
      </w:r>
      <w:r w:rsidRPr="00AF0060">
        <w:t>Application by Sheriff for interpleader</w:t>
      </w:r>
      <w:bookmarkEnd w:id="370"/>
    </w:p>
    <w:p w:rsidR="003F45A3" w:rsidRPr="00AF0060" w:rsidRDefault="003F45A3" w:rsidP="00A15F44">
      <w:pPr>
        <w:pStyle w:val="subsection"/>
      </w:pPr>
      <w:r w:rsidRPr="00AF0060">
        <w:tab/>
        <w:t>(1)</w:t>
      </w:r>
      <w:r w:rsidRPr="00AF0060">
        <w:tab/>
        <w:t>The Sheriff may apply to the Court for relief by way of interpleader if:</w:t>
      </w:r>
    </w:p>
    <w:p w:rsidR="003F45A3" w:rsidRPr="00AF0060" w:rsidRDefault="003F45A3" w:rsidP="00A15F44">
      <w:pPr>
        <w:pStyle w:val="paragraph"/>
      </w:pPr>
      <w:r w:rsidRPr="00AF0060">
        <w:tab/>
        <w:t>(a)</w:t>
      </w:r>
      <w:r w:rsidRPr="00AF0060">
        <w:tab/>
        <w:t>the Sheriff has served a copy of a notice of claim on the execution creditor; and</w:t>
      </w:r>
    </w:p>
    <w:p w:rsidR="003F45A3" w:rsidRPr="00AF0060" w:rsidRDefault="003F45A3" w:rsidP="00A15F44">
      <w:pPr>
        <w:pStyle w:val="paragraph"/>
      </w:pPr>
      <w:r w:rsidRPr="00AF0060">
        <w:tab/>
        <w:t>(b)</w:t>
      </w:r>
      <w:r w:rsidRPr="00AF0060">
        <w:tab/>
        <w:t>the execution creditor has not, within 4</w:t>
      </w:r>
      <w:r w:rsidR="00AF0060">
        <w:t xml:space="preserve"> </w:t>
      </w:r>
      <w:r w:rsidRPr="00AF0060">
        <w:t>days after service of the notice, served on the Sheriff a notice of admission; and</w:t>
      </w:r>
    </w:p>
    <w:p w:rsidR="003F45A3" w:rsidRPr="00AF0060" w:rsidRDefault="003F45A3" w:rsidP="00A15F44">
      <w:pPr>
        <w:pStyle w:val="paragraph"/>
      </w:pPr>
      <w:r w:rsidRPr="00AF0060">
        <w:lastRenderedPageBreak/>
        <w:tab/>
        <w:t>(c)</w:t>
      </w:r>
      <w:r w:rsidRPr="00AF0060">
        <w:tab/>
        <w:t>the claim has not been withdrawn.</w:t>
      </w:r>
    </w:p>
    <w:p w:rsidR="003F45A3" w:rsidRPr="00AF0060" w:rsidRDefault="003F45A3" w:rsidP="00A15F44">
      <w:pPr>
        <w:pStyle w:val="subsection"/>
      </w:pPr>
      <w:r w:rsidRPr="00AF0060">
        <w:tab/>
        <w:t>(2)</w:t>
      </w:r>
      <w:r w:rsidRPr="00AF0060">
        <w:tab/>
        <w:t>An application by the Sheriff under this rule must be made by filing an interlocutory application in the proceeding in which the process is issued.</w:t>
      </w:r>
    </w:p>
    <w:p w:rsidR="003F45A3" w:rsidRPr="00AF0060" w:rsidRDefault="003F45A3" w:rsidP="00A15F44">
      <w:pPr>
        <w:pStyle w:val="subsection"/>
      </w:pPr>
      <w:r w:rsidRPr="00AF0060">
        <w:tab/>
        <w:t>(3)</w:t>
      </w:r>
      <w:r w:rsidRPr="00AF0060">
        <w:tab/>
        <w:t>The Sheriff must serve the interlocutory application on each party to the proceeding who claims an interest in the property in dispute and on each claimant.</w:t>
      </w:r>
    </w:p>
    <w:p w:rsidR="003F45A3" w:rsidRPr="00AF0060" w:rsidRDefault="00A15F44" w:rsidP="00A15F44">
      <w:pPr>
        <w:pStyle w:val="notetext"/>
      </w:pPr>
      <w:r w:rsidRPr="00AF0060">
        <w:t>Note:</w:t>
      </w:r>
      <w:r w:rsidRPr="00AF0060">
        <w:tab/>
      </w:r>
      <w:r w:rsidR="003F45A3" w:rsidRPr="00AF0060">
        <w:t>The Court may require the Sheriff to satisfy the Court:</w:t>
      </w:r>
    </w:p>
    <w:p w:rsidR="003F45A3" w:rsidRPr="00AF0060" w:rsidRDefault="003F45A3" w:rsidP="00A15F44">
      <w:pPr>
        <w:pStyle w:val="notepara"/>
      </w:pPr>
      <w:r w:rsidRPr="00AF0060">
        <w:t>(a)</w:t>
      </w:r>
      <w:r w:rsidRPr="00AF0060">
        <w:tab/>
        <w:t>that the Sheriff claims no interest in the property in dispute except for charges or costs;</w:t>
      </w:r>
    </w:p>
    <w:p w:rsidR="003F45A3" w:rsidRPr="00AF0060" w:rsidRDefault="003F45A3" w:rsidP="00A15F44">
      <w:pPr>
        <w:pStyle w:val="notepara"/>
      </w:pPr>
      <w:r w:rsidRPr="00AF0060">
        <w:t>(b)</w:t>
      </w:r>
      <w:r w:rsidRPr="00AF0060">
        <w:tab/>
        <w:t>that the Sheriff has not colluded with any claimant.</w:t>
      </w:r>
    </w:p>
    <w:p w:rsidR="003F45A3" w:rsidRPr="00AF0060" w:rsidRDefault="00A15F44" w:rsidP="00A15F44">
      <w:pPr>
        <w:pStyle w:val="ActHead2"/>
        <w:pageBreakBefore/>
      </w:pPr>
      <w:bookmarkStart w:id="371" w:name="_Toc373142854"/>
      <w:r w:rsidRPr="00AF0060">
        <w:rPr>
          <w:rStyle w:val="CharPartNo"/>
        </w:rPr>
        <w:lastRenderedPageBreak/>
        <w:t>Part</w:t>
      </w:r>
      <w:r w:rsidR="00AF0060" w:rsidRPr="00AF0060">
        <w:rPr>
          <w:rStyle w:val="CharPartNo"/>
        </w:rPr>
        <w:t> </w:t>
      </w:r>
      <w:r w:rsidR="003F45A3" w:rsidRPr="00AF0060">
        <w:rPr>
          <w:rStyle w:val="CharPartNo"/>
        </w:rPr>
        <w:t>19</w:t>
      </w:r>
      <w:r w:rsidRPr="00AF0060">
        <w:t>—</w:t>
      </w:r>
      <w:r w:rsidR="003F45A3" w:rsidRPr="00AF0060">
        <w:rPr>
          <w:rStyle w:val="CharPartText"/>
        </w:rPr>
        <w:t>Security for costs</w:t>
      </w:r>
      <w:bookmarkEnd w:id="371"/>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372" w:name="_Toc373142855"/>
      <w:r w:rsidRPr="00AF0060">
        <w:rPr>
          <w:rStyle w:val="CharSectno"/>
        </w:rPr>
        <w:t>19.01</w:t>
      </w:r>
      <w:r w:rsidR="00A15F44" w:rsidRPr="00AF0060">
        <w:t xml:space="preserve">  </w:t>
      </w:r>
      <w:r w:rsidRPr="00AF0060">
        <w:t>Application for an order for security for costs</w:t>
      </w:r>
      <w:bookmarkEnd w:id="372"/>
    </w:p>
    <w:p w:rsidR="003F45A3" w:rsidRPr="00AF0060" w:rsidRDefault="003F45A3" w:rsidP="00A15F44">
      <w:pPr>
        <w:pStyle w:val="subsection"/>
      </w:pPr>
      <w:r w:rsidRPr="00AF0060">
        <w:tab/>
        <w:t>(1)</w:t>
      </w:r>
      <w:r w:rsidRPr="00AF0060">
        <w:tab/>
        <w:t>A respondent may apply to the Court for an order:</w:t>
      </w:r>
    </w:p>
    <w:p w:rsidR="003F45A3" w:rsidRPr="00AF0060" w:rsidRDefault="003F45A3" w:rsidP="00A15F44">
      <w:pPr>
        <w:pStyle w:val="paragraph"/>
      </w:pPr>
      <w:r w:rsidRPr="00AF0060">
        <w:tab/>
        <w:t>(a)</w:t>
      </w:r>
      <w:r w:rsidRPr="00AF0060">
        <w:tab/>
        <w:t>that an applicant give security for costs and for the manner, time and terms for the giving of the security; and</w:t>
      </w:r>
    </w:p>
    <w:p w:rsidR="003F45A3" w:rsidRPr="00AF0060" w:rsidRDefault="003F45A3" w:rsidP="00A15F44">
      <w:pPr>
        <w:pStyle w:val="paragraph"/>
      </w:pPr>
      <w:r w:rsidRPr="00AF0060">
        <w:tab/>
        <w:t>(b)</w:t>
      </w:r>
      <w:r w:rsidRPr="00AF0060">
        <w:tab/>
        <w:t>that the applicant’s proceeding be stayed until security is given; and</w:t>
      </w:r>
    </w:p>
    <w:p w:rsidR="003F45A3" w:rsidRPr="00AF0060" w:rsidRDefault="003F45A3" w:rsidP="00A15F44">
      <w:pPr>
        <w:pStyle w:val="paragraph"/>
      </w:pPr>
      <w:r w:rsidRPr="00AF0060">
        <w:tab/>
        <w:t>(c)</w:t>
      </w:r>
      <w:r w:rsidRPr="00AF0060">
        <w:tab/>
        <w:t>that if the applicant fails to comply with the order to provide security within the time specified in the order, the proceeding be stayed or dismissed.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facts on which the order for security for costs is sought.</w:t>
      </w:r>
    </w:p>
    <w:p w:rsidR="00345BC4" w:rsidRPr="00A5734E" w:rsidRDefault="00345BC4" w:rsidP="00345BC4">
      <w:pPr>
        <w:pStyle w:val="subsection"/>
      </w:pPr>
      <w:r w:rsidRPr="00A5734E">
        <w:tab/>
        <w:t>(3)</w:t>
      </w:r>
      <w:r w:rsidRPr="00A5734E">
        <w:tab/>
        <w:t>The respondent’s affidavit should state the following:</w:t>
      </w:r>
    </w:p>
    <w:p w:rsidR="00345BC4" w:rsidRPr="00A5734E" w:rsidRDefault="00345BC4" w:rsidP="00345BC4">
      <w:pPr>
        <w:pStyle w:val="paragraph"/>
      </w:pPr>
      <w:r w:rsidRPr="00A5734E">
        <w:tab/>
        <w:t>(a)</w:t>
      </w:r>
      <w:r w:rsidRPr="00A5734E">
        <w:tab/>
        <w:t>whether there is reason to believe that the applicant will be unable to pay the respondent’s costs if so ordered;</w:t>
      </w:r>
    </w:p>
    <w:p w:rsidR="00345BC4" w:rsidRPr="00A5734E" w:rsidRDefault="00345BC4" w:rsidP="00345BC4">
      <w:pPr>
        <w:pStyle w:val="paragraph"/>
      </w:pPr>
      <w:r w:rsidRPr="00A5734E">
        <w:tab/>
        <w:t>(b)</w:t>
      </w:r>
      <w:r w:rsidRPr="00A5734E">
        <w:tab/>
        <w:t>whether the applicant is ordinarily resident outside Australia;</w:t>
      </w:r>
    </w:p>
    <w:p w:rsidR="00345BC4" w:rsidRPr="00A5734E" w:rsidRDefault="00345BC4" w:rsidP="00345BC4">
      <w:pPr>
        <w:pStyle w:val="paragraph"/>
      </w:pPr>
      <w:r w:rsidRPr="00A5734E">
        <w:tab/>
        <w:t>(c)</w:t>
      </w:r>
      <w:r w:rsidRPr="00A5734E">
        <w:tab/>
        <w:t>whether the applicant is suing for someone else’s benefit;</w:t>
      </w:r>
    </w:p>
    <w:p w:rsidR="00345BC4" w:rsidRPr="00A5734E" w:rsidRDefault="00345BC4" w:rsidP="00345BC4">
      <w:pPr>
        <w:pStyle w:val="paragraph"/>
      </w:pPr>
      <w:r w:rsidRPr="00A5734E">
        <w:tab/>
        <w:t>(d)</w:t>
      </w:r>
      <w:r w:rsidRPr="00A5734E">
        <w:tab/>
        <w:t>whether the applicant is impecunious;</w:t>
      </w:r>
    </w:p>
    <w:p w:rsidR="00345BC4" w:rsidRPr="00A5734E" w:rsidRDefault="00345BC4" w:rsidP="00345BC4">
      <w:pPr>
        <w:pStyle w:val="paragraph"/>
      </w:pPr>
      <w:r w:rsidRPr="00A5734E">
        <w:tab/>
        <w:t>(e)</w:t>
      </w:r>
      <w:r w:rsidRPr="00A5734E">
        <w:tab/>
        <w:t>any other relevant matter.</w:t>
      </w:r>
    </w:p>
    <w:p w:rsidR="00345BC4" w:rsidRPr="00A5734E" w:rsidRDefault="00345BC4" w:rsidP="00345BC4">
      <w:pPr>
        <w:pStyle w:val="notetext"/>
      </w:pPr>
      <w:r w:rsidRPr="00D33D62">
        <w:rPr>
          <w:iCs/>
        </w:rPr>
        <w:t>Note:</w:t>
      </w:r>
      <w:r w:rsidRPr="00A5734E">
        <w:rPr>
          <w:i/>
          <w:iCs/>
        </w:rPr>
        <w:tab/>
      </w:r>
      <w:r w:rsidRPr="00A5734E">
        <w:t>Section 56 of the Act deals with security for costs.</w:t>
      </w:r>
    </w:p>
    <w:p w:rsidR="00345BC4" w:rsidRPr="00A5734E" w:rsidRDefault="00345BC4" w:rsidP="00345BC4">
      <w:pPr>
        <w:pStyle w:val="subsection"/>
      </w:pPr>
      <w:r w:rsidRPr="00A5734E">
        <w:tab/>
        <w:t>(4)</w:t>
      </w:r>
      <w:r w:rsidRPr="00A5734E">
        <w:tab/>
        <w:t>In this rule:</w:t>
      </w:r>
    </w:p>
    <w:p w:rsidR="00345BC4" w:rsidRPr="00A5734E" w:rsidRDefault="00345BC4" w:rsidP="00345BC4">
      <w:pPr>
        <w:pStyle w:val="Definition"/>
      </w:pPr>
      <w:r w:rsidRPr="00A5734E">
        <w:rPr>
          <w:b/>
          <w:i/>
        </w:rPr>
        <w:t>applicant</w:t>
      </w:r>
      <w:r w:rsidRPr="00A5734E">
        <w:t xml:space="preserve"> includes a cross</w:t>
      </w:r>
      <w:r>
        <w:noBreakHyphen/>
      </w:r>
      <w:r w:rsidRPr="00A5734E">
        <w:t>claimant.</w:t>
      </w:r>
    </w:p>
    <w:p w:rsidR="00345BC4" w:rsidRPr="00A5734E" w:rsidRDefault="00345BC4" w:rsidP="00345BC4">
      <w:pPr>
        <w:pStyle w:val="Definition"/>
      </w:pPr>
      <w:r w:rsidRPr="00A5734E">
        <w:rPr>
          <w:b/>
          <w:i/>
        </w:rPr>
        <w:t>respondent</w:t>
      </w:r>
      <w:r w:rsidRPr="00A5734E">
        <w:t xml:space="preserve"> includes a cross</w:t>
      </w:r>
      <w:r>
        <w:noBreakHyphen/>
      </w:r>
      <w:r w:rsidRPr="00A5734E">
        <w:t>respondent.</w:t>
      </w:r>
    </w:p>
    <w:p w:rsidR="003F45A3" w:rsidRPr="00AF0060" w:rsidRDefault="00A15F44" w:rsidP="00D33D62">
      <w:pPr>
        <w:pStyle w:val="ActHead2"/>
        <w:pageBreakBefore/>
      </w:pPr>
      <w:bookmarkStart w:id="373" w:name="_Toc373142856"/>
      <w:r w:rsidRPr="00AF0060">
        <w:rPr>
          <w:rStyle w:val="CharPartNo"/>
        </w:rPr>
        <w:lastRenderedPageBreak/>
        <w:t>Part</w:t>
      </w:r>
      <w:r w:rsidR="00AF0060" w:rsidRPr="00AF0060">
        <w:rPr>
          <w:rStyle w:val="CharPartNo"/>
        </w:rPr>
        <w:t> </w:t>
      </w:r>
      <w:r w:rsidR="003F45A3" w:rsidRPr="00AF0060">
        <w:rPr>
          <w:rStyle w:val="CharPartNo"/>
        </w:rPr>
        <w:t>20</w:t>
      </w:r>
      <w:r w:rsidRPr="00AF0060">
        <w:t>—</w:t>
      </w:r>
      <w:r w:rsidR="003F45A3" w:rsidRPr="00AF0060">
        <w:rPr>
          <w:rStyle w:val="CharPartText"/>
        </w:rPr>
        <w:t>Discovery and inspection of documents</w:t>
      </w:r>
      <w:bookmarkEnd w:id="373"/>
    </w:p>
    <w:p w:rsidR="003F45A3" w:rsidRPr="00AF0060" w:rsidRDefault="00A15F44" w:rsidP="00A15F44">
      <w:pPr>
        <w:pStyle w:val="ActHead3"/>
      </w:pPr>
      <w:bookmarkStart w:id="374" w:name="_Toc373142857"/>
      <w:r w:rsidRPr="00AF0060">
        <w:rPr>
          <w:rStyle w:val="CharDivNo"/>
        </w:rPr>
        <w:t>Division</w:t>
      </w:r>
      <w:r w:rsidR="00AF0060" w:rsidRPr="00AF0060">
        <w:rPr>
          <w:rStyle w:val="CharDivNo"/>
        </w:rPr>
        <w:t> </w:t>
      </w:r>
      <w:r w:rsidR="003F45A3" w:rsidRPr="00AF0060">
        <w:rPr>
          <w:rStyle w:val="CharDivNo"/>
        </w:rPr>
        <w:t>20.1</w:t>
      </w:r>
      <w:r w:rsidRPr="00AF0060">
        <w:t>—</w:t>
      </w:r>
      <w:r w:rsidR="003F45A3" w:rsidRPr="00AF0060">
        <w:rPr>
          <w:rStyle w:val="CharDivText"/>
        </w:rPr>
        <w:t>General</w:t>
      </w:r>
      <w:bookmarkEnd w:id="374"/>
    </w:p>
    <w:p w:rsidR="003F45A3" w:rsidRPr="00AF0060" w:rsidRDefault="003F45A3" w:rsidP="00A15F44">
      <w:pPr>
        <w:pStyle w:val="ActHead5"/>
      </w:pPr>
      <w:bookmarkStart w:id="375" w:name="_Toc373142858"/>
      <w:r w:rsidRPr="00AF0060">
        <w:rPr>
          <w:rStyle w:val="CharSectno"/>
        </w:rPr>
        <w:t>20.01</w:t>
      </w:r>
      <w:r w:rsidR="00A15F44" w:rsidRPr="00AF0060">
        <w:t xml:space="preserve">  </w:t>
      </w:r>
      <w:r w:rsidRPr="00AF0060">
        <w:t>Withholding documents on public interest grounds</w:t>
      </w:r>
      <w:bookmarkEnd w:id="375"/>
    </w:p>
    <w:p w:rsidR="003F45A3" w:rsidRPr="00AF0060" w:rsidRDefault="003F45A3" w:rsidP="00A15F44">
      <w:pPr>
        <w:pStyle w:val="subsection"/>
      </w:pPr>
      <w:r w:rsidRPr="00AF0060">
        <w:tab/>
      </w:r>
      <w:r w:rsidRPr="00AF0060">
        <w:tab/>
        <w:t xml:space="preserve">This </w:t>
      </w:r>
      <w:r w:rsidR="00A15F44" w:rsidRPr="00AF0060">
        <w:t>Part</w:t>
      </w:r>
      <w:r w:rsidR="00AF0060">
        <w:t xml:space="preserve"> </w:t>
      </w:r>
      <w:r w:rsidRPr="00AF0060">
        <w:t>does not affect any rule</w:t>
      </w:r>
      <w:r w:rsidR="00AF0060">
        <w:t xml:space="preserve"> </w:t>
      </w:r>
      <w:r w:rsidRPr="00AF0060">
        <w:t>of law under which a document may be withheld on the ground that its disclosure would injure the public interest.</w:t>
      </w:r>
    </w:p>
    <w:p w:rsidR="003F45A3" w:rsidRPr="00AF0060" w:rsidRDefault="003F45A3" w:rsidP="00A15F44">
      <w:pPr>
        <w:pStyle w:val="ActHead5"/>
      </w:pPr>
      <w:bookmarkStart w:id="376" w:name="_Toc373142859"/>
      <w:r w:rsidRPr="00AF0060">
        <w:rPr>
          <w:rStyle w:val="CharSectno"/>
        </w:rPr>
        <w:t>20.02</w:t>
      </w:r>
      <w:r w:rsidR="00A15F44" w:rsidRPr="00AF0060">
        <w:t xml:space="preserve">  </w:t>
      </w:r>
      <w:r w:rsidRPr="00AF0060">
        <w:t>Privilege</w:t>
      </w:r>
      <w:bookmarkEnd w:id="376"/>
    </w:p>
    <w:p w:rsidR="003F45A3" w:rsidRPr="00AF0060" w:rsidRDefault="003F45A3" w:rsidP="00A15F44">
      <w:pPr>
        <w:pStyle w:val="subsection"/>
      </w:pPr>
      <w:r w:rsidRPr="00AF0060">
        <w:tab/>
      </w:r>
      <w:r w:rsidRPr="00AF0060">
        <w:tab/>
        <w:t xml:space="preserve">An order made under this </w:t>
      </w:r>
      <w:r w:rsidR="00A15F44" w:rsidRPr="00AF0060">
        <w:t>Part</w:t>
      </w:r>
      <w:r w:rsidR="00AF0060">
        <w:t xml:space="preserve"> </w:t>
      </w:r>
      <w:r w:rsidRPr="00AF0060">
        <w:t>does not require the person against whom the order is made to produce any document that is privileged.</w:t>
      </w:r>
    </w:p>
    <w:p w:rsidR="003F45A3" w:rsidRPr="00AF0060" w:rsidRDefault="003F45A3" w:rsidP="00A15F44">
      <w:pPr>
        <w:pStyle w:val="ActHead5"/>
      </w:pPr>
      <w:bookmarkStart w:id="377" w:name="_Toc373142860"/>
      <w:r w:rsidRPr="00AF0060">
        <w:rPr>
          <w:rStyle w:val="CharSectno"/>
        </w:rPr>
        <w:t>20.03</w:t>
      </w:r>
      <w:r w:rsidR="00A15F44" w:rsidRPr="00AF0060">
        <w:t xml:space="preserve">  </w:t>
      </w:r>
      <w:r w:rsidRPr="00AF0060">
        <w:t>Undertakings or orders applying to documents</w:t>
      </w:r>
      <w:bookmarkEnd w:id="377"/>
    </w:p>
    <w:p w:rsidR="003F45A3" w:rsidRPr="00AF0060" w:rsidRDefault="003F45A3" w:rsidP="00A15F44">
      <w:pPr>
        <w:pStyle w:val="subsection"/>
      </w:pPr>
      <w:r w:rsidRPr="00AF0060">
        <w:tab/>
        <w:t>(1)</w:t>
      </w:r>
      <w:r w:rsidRPr="00AF0060">
        <w:tab/>
        <w:t>If a document is read or referred to in open court in a way that discloses its contents, any express order or implied undertaking not to use the document except in relation to a particular proceeding no longer applies.</w:t>
      </w:r>
    </w:p>
    <w:p w:rsidR="003F45A3" w:rsidRPr="00AF0060" w:rsidRDefault="003F45A3" w:rsidP="00A15F44">
      <w:pPr>
        <w:pStyle w:val="subsection"/>
      </w:pPr>
      <w:r w:rsidRPr="00AF0060">
        <w:tab/>
        <w:t>(2)</w:t>
      </w:r>
      <w:r w:rsidRPr="00AF0060">
        <w:tab/>
        <w:t>However, a party, or a person to whom the document belongs, may apply to the Court for an order that the order or undertaking continue to apply to the document.</w:t>
      </w:r>
    </w:p>
    <w:p w:rsidR="003F45A3" w:rsidRPr="00AF0060" w:rsidRDefault="003F45A3" w:rsidP="00A15F44">
      <w:pPr>
        <w:pStyle w:val="notemargin"/>
      </w:pPr>
      <w:r w:rsidRPr="00AF0060">
        <w:rPr>
          <w:b/>
        </w:rPr>
        <w:t>Rules</w:t>
      </w:r>
      <w:r w:rsidR="00AF0060">
        <w:rPr>
          <w:b/>
        </w:rPr>
        <w:t> </w:t>
      </w:r>
      <w:r w:rsidRPr="00AF0060">
        <w:rPr>
          <w:b/>
        </w:rPr>
        <w:t>20.04–20.10 left blank</w:t>
      </w:r>
    </w:p>
    <w:p w:rsidR="003F45A3" w:rsidRPr="00AF0060" w:rsidRDefault="00A15F44" w:rsidP="00A15F44">
      <w:pPr>
        <w:pStyle w:val="ActHead3"/>
        <w:pageBreakBefore/>
      </w:pPr>
      <w:bookmarkStart w:id="378" w:name="_Toc373142861"/>
      <w:r w:rsidRPr="00AF0060">
        <w:rPr>
          <w:rStyle w:val="CharDivNo"/>
        </w:rPr>
        <w:lastRenderedPageBreak/>
        <w:t>Division</w:t>
      </w:r>
      <w:r w:rsidR="00AF0060" w:rsidRPr="00AF0060">
        <w:rPr>
          <w:rStyle w:val="CharDivNo"/>
        </w:rPr>
        <w:t> </w:t>
      </w:r>
      <w:r w:rsidR="003F45A3" w:rsidRPr="00AF0060">
        <w:rPr>
          <w:rStyle w:val="CharDivNo"/>
        </w:rPr>
        <w:t>20.2</w:t>
      </w:r>
      <w:r w:rsidRPr="00AF0060">
        <w:t>—</w:t>
      </w:r>
      <w:r w:rsidR="003F45A3" w:rsidRPr="00AF0060">
        <w:rPr>
          <w:rStyle w:val="CharDivText"/>
        </w:rPr>
        <w:t>Discovery</w:t>
      </w:r>
      <w:bookmarkEnd w:id="378"/>
    </w:p>
    <w:p w:rsidR="003F45A3" w:rsidRPr="00AF0060" w:rsidRDefault="00A15F44" w:rsidP="00A15F44">
      <w:pPr>
        <w:pStyle w:val="notetext"/>
      </w:pPr>
      <w:r w:rsidRPr="00AF0060">
        <w:t>Note:</w:t>
      </w:r>
      <w:r w:rsidRPr="00AF0060">
        <w:tab/>
      </w:r>
      <w:r w:rsidR="003F45A3" w:rsidRPr="00AF0060">
        <w:t>A party should have regard to any Practice Note for discovery.</w:t>
      </w:r>
    </w:p>
    <w:p w:rsidR="003F45A3" w:rsidRPr="00AF0060" w:rsidRDefault="003F45A3" w:rsidP="00A15F44">
      <w:pPr>
        <w:pStyle w:val="ActHead5"/>
      </w:pPr>
      <w:bookmarkStart w:id="379" w:name="_Toc373142862"/>
      <w:r w:rsidRPr="00AF0060">
        <w:rPr>
          <w:rStyle w:val="CharSectno"/>
        </w:rPr>
        <w:t>20.11</w:t>
      </w:r>
      <w:r w:rsidR="00A15F44" w:rsidRPr="00AF0060">
        <w:t xml:space="preserve">  </w:t>
      </w:r>
      <w:r w:rsidRPr="00AF0060">
        <w:t>Discovery must be for the just resolution of the proceeding</w:t>
      </w:r>
      <w:bookmarkEnd w:id="379"/>
    </w:p>
    <w:p w:rsidR="003F45A3" w:rsidRPr="00AF0060" w:rsidRDefault="003F45A3" w:rsidP="00A15F44">
      <w:pPr>
        <w:pStyle w:val="subsection"/>
      </w:pPr>
      <w:r w:rsidRPr="00AF0060">
        <w:tab/>
      </w:r>
      <w:r w:rsidRPr="00AF0060">
        <w:tab/>
        <w:t>A party must not apply for an order for discovery unless the making of the order sought will facilitate the just resolution of the proceeding as quickly, inexpensively and efficiently as possible.</w:t>
      </w:r>
    </w:p>
    <w:p w:rsidR="003F45A3" w:rsidRPr="00AF0060" w:rsidRDefault="003F45A3" w:rsidP="00A15F44">
      <w:pPr>
        <w:pStyle w:val="ActHead5"/>
      </w:pPr>
      <w:bookmarkStart w:id="380" w:name="_Toc373142863"/>
      <w:r w:rsidRPr="00AF0060">
        <w:rPr>
          <w:rStyle w:val="CharSectno"/>
        </w:rPr>
        <w:t>20.12</w:t>
      </w:r>
      <w:r w:rsidR="00A15F44" w:rsidRPr="00AF0060">
        <w:t xml:space="preserve">  </w:t>
      </w:r>
      <w:r w:rsidRPr="00AF0060">
        <w:t>No discovery without court order</w:t>
      </w:r>
      <w:bookmarkEnd w:id="380"/>
    </w:p>
    <w:p w:rsidR="003F45A3" w:rsidRPr="00AF0060" w:rsidRDefault="003F45A3" w:rsidP="00A15F44">
      <w:pPr>
        <w:pStyle w:val="subsection"/>
      </w:pPr>
      <w:r w:rsidRPr="00AF0060">
        <w:tab/>
        <w:t>(1)</w:t>
      </w:r>
      <w:r w:rsidRPr="00AF0060">
        <w:tab/>
        <w:t>A party must not give discovery unless the Court has made an order for discovery.</w:t>
      </w:r>
    </w:p>
    <w:p w:rsidR="003F45A3" w:rsidRPr="00AF0060" w:rsidRDefault="003F45A3" w:rsidP="00A15F44">
      <w:pPr>
        <w:pStyle w:val="subsection"/>
      </w:pPr>
      <w:r w:rsidRPr="00AF0060">
        <w:tab/>
        <w:t>(2)</w:t>
      </w:r>
      <w:r w:rsidRPr="00AF0060">
        <w:tab/>
        <w:t>If a party gives discovery without being ordered by the Court, the party is not entitled to any costs or disbursements for the discovery.</w:t>
      </w:r>
    </w:p>
    <w:p w:rsidR="003F45A3" w:rsidRPr="00AF0060" w:rsidRDefault="00A15F44" w:rsidP="00A15F44">
      <w:pPr>
        <w:pStyle w:val="notetext"/>
      </w:pPr>
      <w:r w:rsidRPr="00AF0060">
        <w:t>Note:</w:t>
      </w:r>
      <w:r w:rsidRPr="00AF0060">
        <w:tab/>
      </w:r>
      <w:r w:rsidR="003F45A3" w:rsidRPr="00AF0060">
        <w:rPr>
          <w:b/>
          <w:i/>
        </w:rPr>
        <w:t>Party</w:t>
      </w:r>
      <w:r w:rsidR="003F45A3" w:rsidRPr="00AF0060">
        <w:rPr>
          <w:i/>
        </w:rPr>
        <w:t xml:space="preserve"> </w:t>
      </w:r>
      <w:r w:rsidR="003F45A3" w:rsidRPr="00AF0060">
        <w:t>is defined in the Dictionary.</w:t>
      </w:r>
    </w:p>
    <w:p w:rsidR="003F45A3" w:rsidRPr="00AF0060" w:rsidRDefault="003F45A3" w:rsidP="00A15F44">
      <w:pPr>
        <w:pStyle w:val="ActHead5"/>
      </w:pPr>
      <w:bookmarkStart w:id="381" w:name="_Toc373142864"/>
      <w:r w:rsidRPr="00AF0060">
        <w:rPr>
          <w:rStyle w:val="CharSectno"/>
        </w:rPr>
        <w:t>20.13</w:t>
      </w:r>
      <w:r w:rsidR="00A15F44" w:rsidRPr="00AF0060">
        <w:t xml:space="preserve">  </w:t>
      </w:r>
      <w:r w:rsidRPr="00AF0060">
        <w:t>Application for discovery</w:t>
      </w:r>
      <w:bookmarkEnd w:id="381"/>
    </w:p>
    <w:p w:rsidR="003F45A3" w:rsidRPr="00AF0060" w:rsidRDefault="003F45A3" w:rsidP="00A15F44">
      <w:pPr>
        <w:pStyle w:val="subsection"/>
      </w:pPr>
      <w:r w:rsidRPr="00AF0060">
        <w:tab/>
        <w:t>(1)</w:t>
      </w:r>
      <w:r w:rsidRPr="00AF0060">
        <w:tab/>
        <w:t>A party may apply to the Court for an order that another party to the proceeding give discovery.</w:t>
      </w:r>
    </w:p>
    <w:p w:rsidR="003F45A3" w:rsidRPr="00AF0060" w:rsidRDefault="003F45A3" w:rsidP="00A15F44">
      <w:pPr>
        <w:pStyle w:val="subsection"/>
      </w:pPr>
      <w:r w:rsidRPr="00AF0060">
        <w:tab/>
        <w:t>(2)</w:t>
      </w:r>
      <w:r w:rsidRPr="00AF0060">
        <w:tab/>
        <w:t>The application must state:</w:t>
      </w:r>
    </w:p>
    <w:p w:rsidR="003F45A3" w:rsidRPr="00AF0060" w:rsidRDefault="003F45A3" w:rsidP="00A15F44">
      <w:pPr>
        <w:pStyle w:val="paragraph"/>
      </w:pPr>
      <w:r w:rsidRPr="00AF0060">
        <w:tab/>
        <w:t>(a)</w:t>
      </w:r>
      <w:r w:rsidRPr="00AF0060">
        <w:tab/>
        <w:t>whether the party is seeking standard discovery; or</w:t>
      </w:r>
    </w:p>
    <w:p w:rsidR="003F45A3" w:rsidRPr="00AF0060" w:rsidRDefault="003F45A3" w:rsidP="00A15F44">
      <w:pPr>
        <w:pStyle w:val="paragraph"/>
      </w:pPr>
      <w:r w:rsidRPr="00AF0060">
        <w:tab/>
        <w:t>(b)</w:t>
      </w:r>
      <w:r w:rsidRPr="00AF0060">
        <w:tab/>
        <w:t>the proposed scope of the discovery.</w:t>
      </w:r>
    </w:p>
    <w:p w:rsidR="003F45A3" w:rsidRPr="00AF0060" w:rsidRDefault="003F45A3" w:rsidP="00A15F44">
      <w:pPr>
        <w:pStyle w:val="subsection"/>
      </w:pPr>
      <w:r w:rsidRPr="00AF0060">
        <w:tab/>
        <w:t>(3)</w:t>
      </w:r>
      <w:r w:rsidRPr="00AF0060">
        <w:tab/>
        <w:t>An application may not be made until 14</w:t>
      </w:r>
      <w:r w:rsidR="00AF0060">
        <w:t xml:space="preserve"> </w:t>
      </w:r>
      <w:r w:rsidRPr="00AF0060">
        <w:t>days after all respondents have filed:</w:t>
      </w:r>
    </w:p>
    <w:p w:rsidR="003F45A3" w:rsidRPr="00AF0060" w:rsidRDefault="003F45A3" w:rsidP="00A15F44">
      <w:pPr>
        <w:pStyle w:val="paragraph"/>
      </w:pPr>
      <w:r w:rsidRPr="00AF0060">
        <w:tab/>
        <w:t>(a)</w:t>
      </w:r>
      <w:r w:rsidRPr="00AF0060">
        <w:tab/>
        <w:t>a defence; or</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3F45A3" w:rsidP="00A15F44">
      <w:pPr>
        <w:pStyle w:val="subsection"/>
      </w:pPr>
      <w:r w:rsidRPr="00AF0060">
        <w:rPr>
          <w:i/>
        </w:rPr>
        <w:tab/>
      </w:r>
      <w:r w:rsidRPr="00AF0060">
        <w:t>(4)</w:t>
      </w:r>
      <w:r w:rsidRPr="00AF0060">
        <w:tab/>
        <w:t>The Court may order that discovery be given by an electronic means.</w:t>
      </w:r>
    </w:p>
    <w:p w:rsidR="00DD495D" w:rsidRPr="00A5734E" w:rsidRDefault="00DD495D" w:rsidP="00DD495D">
      <w:pPr>
        <w:pStyle w:val="subsection"/>
      </w:pPr>
      <w:r w:rsidRPr="00A5734E">
        <w:lastRenderedPageBreak/>
        <w:tab/>
        <w:t>(5)</w:t>
      </w:r>
      <w:r w:rsidRPr="00A5734E">
        <w:tab/>
        <w:t>If a party who is required to give discovery wants an order under paragraph 43(3)(h) of the Act, the party must file an affidavit stating:</w:t>
      </w:r>
    </w:p>
    <w:p w:rsidR="00DD495D" w:rsidRPr="00A5734E" w:rsidRDefault="00DD495D" w:rsidP="00DD495D">
      <w:pPr>
        <w:pStyle w:val="paragraph"/>
      </w:pPr>
      <w:r w:rsidRPr="00A5734E">
        <w:tab/>
        <w:t>(a)</w:t>
      </w:r>
      <w:r w:rsidRPr="00A5734E">
        <w:tab/>
        <w:t>the orders sought; and</w:t>
      </w:r>
    </w:p>
    <w:p w:rsidR="00DD495D" w:rsidRPr="00A5734E" w:rsidRDefault="00DD495D" w:rsidP="00DD495D">
      <w:pPr>
        <w:pStyle w:val="paragraph"/>
      </w:pPr>
      <w:r w:rsidRPr="00A5734E">
        <w:tab/>
        <w:t>(b)</w:t>
      </w:r>
      <w:r w:rsidRPr="00A5734E">
        <w:tab/>
        <w:t>the party’s calculation of the cost of making discovery; and</w:t>
      </w:r>
    </w:p>
    <w:p w:rsidR="00DD495D" w:rsidRPr="00A5734E" w:rsidRDefault="00DD495D" w:rsidP="00DD495D">
      <w:pPr>
        <w:pStyle w:val="paragraph"/>
      </w:pPr>
      <w:r w:rsidRPr="00A5734E">
        <w:tab/>
        <w:t>(c)</w:t>
      </w:r>
      <w:r w:rsidRPr="00A5734E">
        <w:tab/>
        <w:t>why the orders should be made.</w:t>
      </w:r>
    </w:p>
    <w:p w:rsidR="00DD495D" w:rsidRPr="00A5734E" w:rsidRDefault="00DD495D" w:rsidP="00DD495D">
      <w:pPr>
        <w:pStyle w:val="notetext"/>
      </w:pPr>
      <w:r w:rsidRPr="00A5734E">
        <w:t>Note:</w:t>
      </w:r>
      <w:r w:rsidRPr="00A5734E">
        <w:tab/>
        <w:t>Section 43 of the Act provides for the Court or a Judge to do any of the following in relation to discovery:</w:t>
      </w:r>
    </w:p>
    <w:p w:rsidR="00DD495D" w:rsidRPr="00A5734E" w:rsidRDefault="00DD495D" w:rsidP="00DD495D">
      <w:pPr>
        <w:pStyle w:val="notepara"/>
      </w:pPr>
      <w:r w:rsidRPr="00A5734E">
        <w:t>(i)</w:t>
      </w:r>
      <w:r w:rsidRPr="00A5734E">
        <w:tab/>
        <w:t>order the party requesting discovery to pay in advance for some or all of the estimated cost of discovery;</w:t>
      </w:r>
    </w:p>
    <w:p w:rsidR="00DD495D" w:rsidRPr="00A5734E" w:rsidRDefault="00DD495D" w:rsidP="00DD495D">
      <w:pPr>
        <w:pStyle w:val="notepara"/>
      </w:pPr>
      <w:r w:rsidRPr="00A5734E">
        <w:t>(ii)</w:t>
      </w:r>
      <w:r w:rsidRPr="00A5734E">
        <w:tab/>
        <w:t>order the party requesting discovery to give security for the payment of the cost of discovery;</w:t>
      </w:r>
    </w:p>
    <w:p w:rsidR="00DD495D" w:rsidRPr="00A5734E" w:rsidRDefault="00DD495D" w:rsidP="00DD495D">
      <w:pPr>
        <w:pStyle w:val="notepara"/>
      </w:pPr>
      <w:r w:rsidRPr="00A5734E">
        <w:t>(iii)</w:t>
      </w:r>
      <w:r w:rsidRPr="00A5734E">
        <w:tab/>
        <w:t>make an order specifying the maximum cost that may be recovered for giving discovery or taking inspection.</w:t>
      </w:r>
    </w:p>
    <w:p w:rsidR="003F45A3" w:rsidRPr="00AF0060" w:rsidRDefault="003F45A3" w:rsidP="00A15F44">
      <w:pPr>
        <w:pStyle w:val="ActHead5"/>
      </w:pPr>
      <w:bookmarkStart w:id="382" w:name="_Toc373142865"/>
      <w:r w:rsidRPr="00AF0060">
        <w:rPr>
          <w:rStyle w:val="CharSectno"/>
        </w:rPr>
        <w:t>20.14</w:t>
      </w:r>
      <w:r w:rsidR="00A15F44" w:rsidRPr="00AF0060">
        <w:t xml:space="preserve">  </w:t>
      </w:r>
      <w:r w:rsidRPr="00AF0060">
        <w:t>Standard discovery</w:t>
      </w:r>
      <w:bookmarkEnd w:id="382"/>
    </w:p>
    <w:p w:rsidR="003F45A3" w:rsidRPr="00AF0060" w:rsidRDefault="003F45A3" w:rsidP="00A15F44">
      <w:pPr>
        <w:pStyle w:val="subsection"/>
      </w:pPr>
      <w:r w:rsidRPr="00AF0060">
        <w:tab/>
        <w:t>(1)</w:t>
      </w:r>
      <w:r w:rsidRPr="00AF0060">
        <w:tab/>
        <w:t>If the Court orders a party to give standard discovery, the party must give discovery of documents:</w:t>
      </w:r>
    </w:p>
    <w:p w:rsidR="003F45A3" w:rsidRPr="00AF0060" w:rsidRDefault="003F45A3" w:rsidP="00A15F44">
      <w:pPr>
        <w:pStyle w:val="paragraph"/>
      </w:pPr>
      <w:r w:rsidRPr="00AF0060">
        <w:tab/>
        <w:t>(a)</w:t>
      </w:r>
      <w:r w:rsidRPr="00AF0060">
        <w:tab/>
        <w:t>that are directly relevant to the issues raised by the pleadings or in the affidavits; and</w:t>
      </w:r>
    </w:p>
    <w:p w:rsidR="003F45A3" w:rsidRPr="00AF0060" w:rsidRDefault="003F45A3" w:rsidP="00A15F44">
      <w:pPr>
        <w:pStyle w:val="paragraph"/>
      </w:pPr>
      <w:r w:rsidRPr="00AF0060">
        <w:tab/>
        <w:t>(b)</w:t>
      </w:r>
      <w:r w:rsidRPr="00AF0060">
        <w:tab/>
        <w:t>of which, after a reasonable search, the party is aware; and</w:t>
      </w:r>
    </w:p>
    <w:p w:rsidR="003F45A3" w:rsidRPr="00AF0060" w:rsidRDefault="003F45A3" w:rsidP="00A15F44">
      <w:pPr>
        <w:pStyle w:val="paragraph"/>
      </w:pPr>
      <w:r w:rsidRPr="00AF0060">
        <w:tab/>
        <w:t>(c)</w:t>
      </w:r>
      <w:r w:rsidRPr="00AF0060">
        <w:tab/>
        <w:t>that are, or have been, in the party’s control.</w:t>
      </w:r>
    </w:p>
    <w:p w:rsidR="003F45A3" w:rsidRPr="00AF0060" w:rsidRDefault="003F45A3" w:rsidP="00A15F44">
      <w:pPr>
        <w:pStyle w:val="subsection"/>
      </w:pPr>
      <w:r w:rsidRPr="00AF0060">
        <w:tab/>
        <w:t>(2)</w:t>
      </w:r>
      <w:r w:rsidRPr="00AF0060">
        <w:tab/>
        <w:t xml:space="preserve">For </w:t>
      </w:r>
      <w:r w:rsidR="00AF0060">
        <w:t>paragraph (</w:t>
      </w:r>
      <w:r w:rsidRPr="00AF0060">
        <w:t>1)(a), the documents must meet at least one of the following criteria:</w:t>
      </w:r>
    </w:p>
    <w:p w:rsidR="003F45A3" w:rsidRPr="00AF0060" w:rsidRDefault="003F45A3" w:rsidP="00A15F44">
      <w:pPr>
        <w:pStyle w:val="paragraph"/>
      </w:pPr>
      <w:r w:rsidRPr="00AF0060">
        <w:tab/>
        <w:t>(a)</w:t>
      </w:r>
      <w:r w:rsidRPr="00AF0060">
        <w:tab/>
        <w:t>the documents are those on which the party intends to rely;</w:t>
      </w:r>
    </w:p>
    <w:p w:rsidR="003F45A3" w:rsidRPr="00AF0060" w:rsidRDefault="003F45A3" w:rsidP="00A15F44">
      <w:pPr>
        <w:pStyle w:val="paragraph"/>
      </w:pPr>
      <w:r w:rsidRPr="00AF0060">
        <w:tab/>
        <w:t>(b)</w:t>
      </w:r>
      <w:r w:rsidRPr="00AF0060">
        <w:tab/>
        <w:t>the documents adversely affect the party’s own case;</w:t>
      </w:r>
    </w:p>
    <w:p w:rsidR="003F45A3" w:rsidRPr="00AF0060" w:rsidRDefault="003F45A3" w:rsidP="00A15F44">
      <w:pPr>
        <w:pStyle w:val="paragraph"/>
      </w:pPr>
      <w:r w:rsidRPr="00AF0060">
        <w:tab/>
        <w:t>(c)</w:t>
      </w:r>
      <w:r w:rsidRPr="00AF0060">
        <w:tab/>
        <w:t>the documents support another party’s case;</w:t>
      </w:r>
    </w:p>
    <w:p w:rsidR="003F45A3" w:rsidRPr="00AF0060" w:rsidRDefault="003F45A3" w:rsidP="00A15F44">
      <w:pPr>
        <w:pStyle w:val="paragraph"/>
      </w:pPr>
      <w:r w:rsidRPr="00AF0060">
        <w:tab/>
        <w:t>(d)</w:t>
      </w:r>
      <w:r w:rsidRPr="00AF0060">
        <w:tab/>
        <w:t>the documents adversely affect another party’s case.</w:t>
      </w:r>
    </w:p>
    <w:p w:rsidR="003F45A3" w:rsidRPr="00AF0060" w:rsidRDefault="003F45A3" w:rsidP="00A15F44">
      <w:pPr>
        <w:pStyle w:val="subsection"/>
      </w:pPr>
      <w:r w:rsidRPr="00AF0060">
        <w:tab/>
        <w:t>(3)</w:t>
      </w:r>
      <w:r w:rsidRPr="00AF0060">
        <w:tab/>
        <w:t xml:space="preserve">For </w:t>
      </w:r>
      <w:r w:rsidR="00AF0060">
        <w:t>paragraph (</w:t>
      </w:r>
      <w:r w:rsidRPr="00AF0060">
        <w:t>1)(b), in making a reasonable search, a party may take into account the following:</w:t>
      </w:r>
    </w:p>
    <w:p w:rsidR="003F45A3" w:rsidRPr="00AF0060" w:rsidRDefault="003F45A3" w:rsidP="00A15F44">
      <w:pPr>
        <w:pStyle w:val="paragraph"/>
      </w:pPr>
      <w:r w:rsidRPr="00AF0060">
        <w:tab/>
        <w:t>(a)</w:t>
      </w:r>
      <w:r w:rsidRPr="00AF0060">
        <w:tab/>
        <w:t>the nature and complexity of the proceeding;</w:t>
      </w:r>
    </w:p>
    <w:p w:rsidR="003F45A3" w:rsidRPr="00AF0060" w:rsidRDefault="003F45A3" w:rsidP="00A15F44">
      <w:pPr>
        <w:pStyle w:val="paragraph"/>
      </w:pPr>
      <w:r w:rsidRPr="00AF0060">
        <w:tab/>
        <w:t>(b)</w:t>
      </w:r>
      <w:r w:rsidRPr="00AF0060">
        <w:tab/>
        <w:t>the number of documents involved;</w:t>
      </w:r>
    </w:p>
    <w:p w:rsidR="003F45A3" w:rsidRPr="00AF0060" w:rsidRDefault="003F45A3" w:rsidP="00A15F44">
      <w:pPr>
        <w:pStyle w:val="paragraph"/>
      </w:pPr>
      <w:r w:rsidRPr="00AF0060">
        <w:tab/>
        <w:t>(c)</w:t>
      </w:r>
      <w:r w:rsidRPr="00AF0060">
        <w:tab/>
        <w:t>the ease and cost of retrieving a document;</w:t>
      </w:r>
    </w:p>
    <w:p w:rsidR="003F45A3" w:rsidRPr="00AF0060" w:rsidRDefault="003F45A3" w:rsidP="00A15F44">
      <w:pPr>
        <w:pStyle w:val="paragraph"/>
      </w:pPr>
      <w:r w:rsidRPr="00AF0060">
        <w:tab/>
        <w:t>(d)</w:t>
      </w:r>
      <w:r w:rsidRPr="00AF0060">
        <w:tab/>
        <w:t>the significance of any document likely to be found;</w:t>
      </w:r>
    </w:p>
    <w:p w:rsidR="003F45A3" w:rsidRPr="00AF0060" w:rsidRDefault="003F45A3" w:rsidP="00A15F44">
      <w:pPr>
        <w:pStyle w:val="paragraph"/>
      </w:pPr>
      <w:r w:rsidRPr="00AF0060">
        <w:lastRenderedPageBreak/>
        <w:tab/>
        <w:t>(e)</w:t>
      </w:r>
      <w:r w:rsidRPr="00AF0060">
        <w:tab/>
        <w:t>any other relevant matter.</w:t>
      </w:r>
    </w:p>
    <w:p w:rsidR="003F45A3" w:rsidRPr="00AF0060" w:rsidRDefault="003F45A3" w:rsidP="00A15F44">
      <w:pPr>
        <w:pStyle w:val="subsection"/>
      </w:pPr>
      <w:r w:rsidRPr="00AF0060">
        <w:tab/>
        <w:t>(4)</w:t>
      </w:r>
      <w:r w:rsidRPr="00AF0060">
        <w:tab/>
        <w:t>In this rule, a reference to an affidavit is a reference to:</w:t>
      </w:r>
    </w:p>
    <w:p w:rsidR="003F45A3" w:rsidRPr="00AF0060" w:rsidRDefault="003F45A3" w:rsidP="00A15F44">
      <w:pPr>
        <w:pStyle w:val="paragraph"/>
      </w:pPr>
      <w:r w:rsidRPr="00AF0060">
        <w:tab/>
        <w:t>(a)</w:t>
      </w:r>
      <w:r w:rsidRPr="00AF0060">
        <w:tab/>
        <w:t>an affidavit accompanying an originating application; and</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A15F44" w:rsidP="00A15F44">
      <w:pPr>
        <w:pStyle w:val="notetext"/>
      </w:pPr>
      <w:r w:rsidRPr="00AF0060">
        <w:t>Note:</w:t>
      </w:r>
      <w:r w:rsidRPr="00AF0060">
        <w:tab/>
      </w:r>
      <w:r w:rsidR="003F45A3" w:rsidRPr="00AF0060">
        <w:rPr>
          <w:b/>
          <w:i/>
        </w:rPr>
        <w:t xml:space="preserve">Control </w:t>
      </w:r>
      <w:r w:rsidR="003F45A3" w:rsidRPr="00AF0060">
        <w:t>is defined in the Dictionary.</w:t>
      </w:r>
    </w:p>
    <w:p w:rsidR="003F45A3" w:rsidRPr="00AF0060" w:rsidRDefault="003F45A3" w:rsidP="00A15F44">
      <w:pPr>
        <w:pStyle w:val="ActHead5"/>
      </w:pPr>
      <w:bookmarkStart w:id="383" w:name="_Toc373142866"/>
      <w:r w:rsidRPr="00AF0060">
        <w:rPr>
          <w:rStyle w:val="CharSectno"/>
        </w:rPr>
        <w:t>20.15</w:t>
      </w:r>
      <w:r w:rsidR="00A15F44" w:rsidRPr="00AF0060">
        <w:t xml:space="preserve">  </w:t>
      </w:r>
      <w:r w:rsidRPr="00AF0060">
        <w:t>Non</w:t>
      </w:r>
      <w:r w:rsidR="00AF0060">
        <w:noBreakHyphen/>
      </w:r>
      <w:r w:rsidRPr="00AF0060">
        <w:t>standard and more extensive discovery</w:t>
      </w:r>
      <w:bookmarkEnd w:id="383"/>
    </w:p>
    <w:p w:rsidR="003F45A3" w:rsidRPr="00AF0060" w:rsidRDefault="003F45A3" w:rsidP="00A15F44">
      <w:pPr>
        <w:pStyle w:val="subsection"/>
      </w:pPr>
      <w:r w:rsidRPr="00AF0060">
        <w:tab/>
        <w:t>(1)</w:t>
      </w:r>
      <w:r w:rsidRPr="00AF0060">
        <w:tab/>
        <w:t>A party seeking an order for discovery (other than standard discovery) must identify the following:</w:t>
      </w:r>
    </w:p>
    <w:p w:rsidR="003F45A3" w:rsidRPr="00AF0060" w:rsidRDefault="003F45A3" w:rsidP="00A15F44">
      <w:pPr>
        <w:pStyle w:val="paragraph"/>
      </w:pPr>
      <w:r w:rsidRPr="00AF0060">
        <w:tab/>
        <w:t>(a)</w:t>
      </w:r>
      <w:r w:rsidRPr="00AF0060">
        <w:tab/>
        <w:t>any criteria mentioned in rules</w:t>
      </w:r>
      <w:r w:rsidR="00AF0060">
        <w:t> </w:t>
      </w:r>
      <w:r w:rsidRPr="00AF0060">
        <w:t>20.14(1) and (2) that should not apply;</w:t>
      </w:r>
    </w:p>
    <w:p w:rsidR="003F45A3" w:rsidRPr="00AF0060" w:rsidRDefault="003F45A3" w:rsidP="00A15F44">
      <w:pPr>
        <w:pStyle w:val="paragraph"/>
      </w:pPr>
      <w:r w:rsidRPr="00AF0060">
        <w:rPr>
          <w:szCs w:val="22"/>
        </w:rPr>
        <w:tab/>
      </w:r>
      <w:r w:rsidRPr="00AF0060">
        <w:t>(b)</w:t>
      </w:r>
      <w:r w:rsidRPr="00AF0060">
        <w:tab/>
        <w:t>any other criteria that should apply;</w:t>
      </w:r>
    </w:p>
    <w:p w:rsidR="003F45A3" w:rsidRPr="00AF0060" w:rsidRDefault="003F45A3" w:rsidP="00A15F44">
      <w:pPr>
        <w:pStyle w:val="paragraph"/>
      </w:pPr>
      <w:r w:rsidRPr="00AF0060">
        <w:tab/>
        <w:t>(c)</w:t>
      </w:r>
      <w:r w:rsidRPr="00AF0060">
        <w:tab/>
        <w:t>whether the party seeks the use of categories of documents in the list of documents;</w:t>
      </w:r>
    </w:p>
    <w:p w:rsidR="003F45A3" w:rsidRPr="00AF0060" w:rsidRDefault="003F45A3" w:rsidP="00A15F44">
      <w:pPr>
        <w:pStyle w:val="paragraph"/>
      </w:pPr>
      <w:r w:rsidRPr="00AF0060">
        <w:tab/>
        <w:t>(d)</w:t>
      </w:r>
      <w:r w:rsidRPr="00AF0060">
        <w:tab/>
        <w:t>whether discovery should be given in an electronic format;</w:t>
      </w:r>
    </w:p>
    <w:p w:rsidR="003F45A3" w:rsidRPr="00AF0060" w:rsidRDefault="003F45A3" w:rsidP="00A15F44">
      <w:pPr>
        <w:pStyle w:val="paragraph"/>
      </w:pPr>
      <w:r w:rsidRPr="00AF0060">
        <w:tab/>
        <w:t>(e)</w:t>
      </w:r>
      <w:r w:rsidRPr="00AF0060">
        <w:tab/>
        <w:t>whether discovery should be given in accordance with a discovery plan.</w:t>
      </w:r>
    </w:p>
    <w:p w:rsidR="003F45A3" w:rsidRPr="00AF0060" w:rsidRDefault="003F45A3" w:rsidP="00A15F44">
      <w:pPr>
        <w:pStyle w:val="subsection"/>
      </w:pPr>
      <w:r w:rsidRPr="00AF0060">
        <w:tab/>
        <w:t>(2)</w:t>
      </w:r>
      <w:r w:rsidRPr="00AF0060">
        <w:tab/>
        <w:t>An application by a party under subrule</w:t>
      </w:r>
      <w:r w:rsidR="00AF0060">
        <w:t xml:space="preserve"> </w:t>
      </w:r>
      <w:r w:rsidRPr="00AF0060">
        <w:t>(1) must be accompanied by the following:</w:t>
      </w:r>
    </w:p>
    <w:p w:rsidR="003F45A3" w:rsidRPr="00AF0060" w:rsidRDefault="003F45A3" w:rsidP="00A15F44">
      <w:pPr>
        <w:pStyle w:val="paragraph"/>
      </w:pPr>
      <w:r w:rsidRPr="00AF0060">
        <w:rPr>
          <w:szCs w:val="22"/>
        </w:rPr>
        <w:tab/>
        <w:t>(</w:t>
      </w:r>
      <w:r w:rsidRPr="00AF0060">
        <w:t>a)</w:t>
      </w:r>
      <w:r w:rsidRPr="00AF0060">
        <w:tab/>
        <w:t>if categories of documents are sought</w:t>
      </w:r>
      <w:r w:rsidR="00A15F44" w:rsidRPr="00AF0060">
        <w:t>—</w:t>
      </w:r>
      <w:r w:rsidRPr="00AF0060">
        <w:t>a list of the proposed categories; and</w:t>
      </w:r>
    </w:p>
    <w:p w:rsidR="003F45A3" w:rsidRPr="00AF0060" w:rsidRDefault="003F45A3" w:rsidP="00A15F44">
      <w:pPr>
        <w:pStyle w:val="paragraph"/>
      </w:pPr>
      <w:r w:rsidRPr="00AF0060">
        <w:tab/>
        <w:t>(b)</w:t>
      </w:r>
      <w:r w:rsidRPr="00AF0060">
        <w:tab/>
        <w:t>if discovery is sought by an electronic format</w:t>
      </w:r>
      <w:r w:rsidR="00A15F44" w:rsidRPr="00AF0060">
        <w:t>—</w:t>
      </w:r>
      <w:r w:rsidRPr="00AF0060">
        <w:t>the proposed format; and</w:t>
      </w:r>
    </w:p>
    <w:p w:rsidR="003F45A3" w:rsidRPr="00AF0060" w:rsidRDefault="003F45A3" w:rsidP="00A15F44">
      <w:pPr>
        <w:pStyle w:val="paragraph"/>
      </w:pPr>
      <w:r w:rsidRPr="00AF0060">
        <w:tab/>
        <w:t>(c)</w:t>
      </w:r>
      <w:r w:rsidRPr="00AF0060">
        <w:tab/>
        <w:t>if a discovery plan is sought to be used</w:t>
      </w:r>
      <w:r w:rsidR="00A15F44" w:rsidRPr="00AF0060">
        <w:t>—</w:t>
      </w:r>
      <w:r w:rsidRPr="00AF0060">
        <w:t>a draft of the discovery plan.</w:t>
      </w:r>
    </w:p>
    <w:p w:rsidR="003F45A3" w:rsidRPr="00AF0060" w:rsidRDefault="003F45A3" w:rsidP="00A15F44">
      <w:pPr>
        <w:pStyle w:val="subsection"/>
      </w:pPr>
      <w:r w:rsidRPr="00AF0060">
        <w:tab/>
        <w:t>(3)</w:t>
      </w:r>
      <w:r w:rsidRPr="00AF0060">
        <w:tab/>
        <w:t>An application by a party seeking more extensive discovery than is required under rule</w:t>
      </w:r>
      <w:r w:rsidR="00AF0060">
        <w:t> </w:t>
      </w:r>
      <w:r w:rsidRPr="00AF0060">
        <w:t>20.14</w:t>
      </w:r>
      <w:r w:rsidRPr="00AF0060">
        <w:rPr>
          <w:b/>
        </w:rPr>
        <w:t xml:space="preserve"> </w:t>
      </w:r>
      <w:r w:rsidRPr="00AF0060">
        <w:t>must be accompanied by an affidavit stating why the order should be made.</w:t>
      </w:r>
    </w:p>
    <w:p w:rsidR="003F45A3" w:rsidRPr="00AF0060" w:rsidRDefault="003F45A3" w:rsidP="00A15F44">
      <w:pPr>
        <w:pStyle w:val="subsection"/>
      </w:pPr>
      <w:r w:rsidRPr="00AF0060">
        <w:tab/>
        <w:t>(4)</w:t>
      </w:r>
      <w:r w:rsidRPr="00AF0060">
        <w:tab/>
        <w:t>For this Division:</w:t>
      </w:r>
    </w:p>
    <w:p w:rsidR="003F45A3" w:rsidRPr="00AF0060" w:rsidRDefault="003F45A3" w:rsidP="00A15F44">
      <w:pPr>
        <w:pStyle w:val="Definition"/>
      </w:pPr>
      <w:r w:rsidRPr="00AF0060">
        <w:rPr>
          <w:b/>
          <w:i/>
        </w:rPr>
        <w:lastRenderedPageBreak/>
        <w:t xml:space="preserve">category of documents </w:t>
      </w:r>
      <w:r w:rsidRPr="00AF0060">
        <w:t>includes documents, or a bundle of documents, of the same or a similar type of character.</w:t>
      </w:r>
    </w:p>
    <w:p w:rsidR="003F45A3" w:rsidRPr="00AF0060" w:rsidRDefault="00A15F44" w:rsidP="00A15F44">
      <w:pPr>
        <w:pStyle w:val="notetext"/>
      </w:pPr>
      <w:r w:rsidRPr="00AF0060">
        <w:t>Note:</w:t>
      </w:r>
      <w:r w:rsidRPr="00AF0060">
        <w:tab/>
      </w:r>
      <w:r w:rsidR="003F45A3" w:rsidRPr="00AF0060">
        <w:t>A discovery plan is a plan that has regard to the issues in dispute and the likely number, nature and significance of the documents discoverable in relation to those issues</w:t>
      </w:r>
      <w:r w:rsidRPr="00AF0060">
        <w:t>—</w:t>
      </w:r>
      <w:r w:rsidR="003F45A3" w:rsidRPr="00AF0060">
        <w:t>see the Court’s Practice Note CM6, ‘Electronic Technology in Litigation’.</w:t>
      </w:r>
    </w:p>
    <w:p w:rsidR="003F45A3" w:rsidRPr="00AF0060" w:rsidRDefault="003F45A3" w:rsidP="00A15F44">
      <w:pPr>
        <w:pStyle w:val="ActHead5"/>
      </w:pPr>
      <w:bookmarkStart w:id="384" w:name="_Toc373142867"/>
      <w:r w:rsidRPr="00AF0060">
        <w:rPr>
          <w:rStyle w:val="CharSectno"/>
        </w:rPr>
        <w:t>20.16</w:t>
      </w:r>
      <w:r w:rsidR="00A15F44" w:rsidRPr="00AF0060">
        <w:t xml:space="preserve">  </w:t>
      </w:r>
      <w:r w:rsidRPr="00AF0060">
        <w:t>Giving discovery</w:t>
      </w:r>
      <w:bookmarkEnd w:id="384"/>
    </w:p>
    <w:p w:rsidR="003F45A3" w:rsidRPr="00AF0060" w:rsidRDefault="003F45A3" w:rsidP="00A15F44">
      <w:pPr>
        <w:pStyle w:val="subsection"/>
      </w:pPr>
      <w:r w:rsidRPr="00AF0060">
        <w:tab/>
        <w:t>(1)</w:t>
      </w:r>
      <w:r w:rsidRPr="00AF0060">
        <w:tab/>
        <w:t>A party gives discovery by serving on all parties to the proceeding a list of documents, in accordance with rule</w:t>
      </w:r>
      <w:r w:rsidR="00AF0060">
        <w:t> </w:t>
      </w:r>
      <w:r w:rsidRPr="00AF0060">
        <w:t>20.17.</w:t>
      </w:r>
    </w:p>
    <w:p w:rsidR="003F45A3" w:rsidRPr="00AF0060" w:rsidRDefault="003F45A3" w:rsidP="00A15F44">
      <w:pPr>
        <w:pStyle w:val="subsection"/>
      </w:pPr>
      <w:r w:rsidRPr="00AF0060">
        <w:tab/>
        <w:t>(2)</w:t>
      </w:r>
      <w:r w:rsidRPr="00AF0060">
        <w:tab/>
        <w:t>The list must specify any category of documents for which a search was not made and state why a search was not made.</w:t>
      </w:r>
    </w:p>
    <w:p w:rsidR="003F45A3" w:rsidRPr="00AF0060" w:rsidRDefault="00A15F44" w:rsidP="00A15F44">
      <w:pPr>
        <w:pStyle w:val="notetext"/>
      </w:pPr>
      <w:r w:rsidRPr="00AF0060">
        <w:t>Note 1:</w:t>
      </w:r>
      <w:r w:rsidRPr="00AF0060">
        <w:tab/>
      </w:r>
      <w:r w:rsidR="003F45A3" w:rsidRPr="00AF0060">
        <w:t>The list of documents must not be filed in the Court.</w:t>
      </w:r>
    </w:p>
    <w:p w:rsidR="003F45A3" w:rsidRPr="00AF0060" w:rsidRDefault="00A15F44" w:rsidP="00A15F44">
      <w:pPr>
        <w:pStyle w:val="notetext"/>
      </w:pPr>
      <w:r w:rsidRPr="00AF0060">
        <w:t>Note 2:</w:t>
      </w:r>
      <w:r w:rsidRPr="00AF0060">
        <w:tab/>
      </w:r>
      <w:r w:rsidR="003F45A3" w:rsidRPr="00AF0060">
        <w:t>The Court will, in its order, specify the time for compliance.</w:t>
      </w:r>
    </w:p>
    <w:p w:rsidR="003F45A3" w:rsidRPr="00AF0060" w:rsidRDefault="003F45A3" w:rsidP="00A15F44">
      <w:pPr>
        <w:pStyle w:val="ActHead5"/>
      </w:pPr>
      <w:bookmarkStart w:id="385" w:name="_Toc373142868"/>
      <w:r w:rsidRPr="00AF0060">
        <w:rPr>
          <w:rStyle w:val="CharSectno"/>
        </w:rPr>
        <w:t>20.17</w:t>
      </w:r>
      <w:r w:rsidR="00A15F44" w:rsidRPr="00AF0060">
        <w:t xml:space="preserve">  </w:t>
      </w:r>
      <w:r w:rsidRPr="00AF0060">
        <w:t>List of documents</w:t>
      </w:r>
      <w:bookmarkEnd w:id="385"/>
    </w:p>
    <w:p w:rsidR="003F45A3" w:rsidRPr="00AF0060" w:rsidRDefault="003F45A3" w:rsidP="00A15F44">
      <w:pPr>
        <w:pStyle w:val="subsection"/>
      </w:pPr>
      <w:r w:rsidRPr="00AF0060">
        <w:tab/>
        <w:t>(1)</w:t>
      </w:r>
      <w:r w:rsidRPr="00AF0060">
        <w:tab/>
        <w:t>A list of documents must be in accordance with Form</w:t>
      </w:r>
      <w:r w:rsidR="00AF0060">
        <w:t xml:space="preserve"> </w:t>
      </w:r>
      <w:r w:rsidRPr="00AF0060">
        <w:t>38.</w:t>
      </w:r>
    </w:p>
    <w:p w:rsidR="003F45A3" w:rsidRPr="00AF0060" w:rsidRDefault="003F45A3" w:rsidP="00A15F44">
      <w:pPr>
        <w:pStyle w:val="subsection"/>
      </w:pPr>
      <w:r w:rsidRPr="00AF0060">
        <w:tab/>
        <w:t>(2)</w:t>
      </w:r>
      <w:r w:rsidRPr="00AF0060">
        <w:tab/>
        <w:t>The list must describe:</w:t>
      </w:r>
    </w:p>
    <w:p w:rsidR="003F45A3" w:rsidRPr="00AF0060" w:rsidRDefault="003F45A3" w:rsidP="00A15F44">
      <w:pPr>
        <w:pStyle w:val="paragraph"/>
      </w:pPr>
      <w:r w:rsidRPr="00AF0060">
        <w:tab/>
        <w:t>(a)</w:t>
      </w:r>
      <w:r w:rsidRPr="00AF0060">
        <w:tab/>
        <w:t>each category of documents in the party’s control sufficiently to identify the category but not necessarily the particular document; and</w:t>
      </w:r>
    </w:p>
    <w:p w:rsidR="003F45A3" w:rsidRPr="00AF0060" w:rsidRDefault="003F45A3" w:rsidP="00A15F44">
      <w:pPr>
        <w:pStyle w:val="paragraph"/>
      </w:pPr>
      <w:r w:rsidRPr="00AF0060">
        <w:tab/>
        <w:t>(b)</w:t>
      </w:r>
      <w:r w:rsidRPr="00AF0060">
        <w:tab/>
        <w:t>each document that has been, but is no longer in the party’s control, a statement of when the document was last in the party’s control and what became of it; and</w:t>
      </w:r>
    </w:p>
    <w:p w:rsidR="003F45A3" w:rsidRPr="00AF0060" w:rsidRDefault="003F45A3" w:rsidP="00A15F44">
      <w:pPr>
        <w:pStyle w:val="paragraph"/>
      </w:pPr>
      <w:r w:rsidRPr="00AF0060">
        <w:tab/>
        <w:t>(c)</w:t>
      </w:r>
      <w:r w:rsidRPr="00AF0060">
        <w:tab/>
        <w:t>each document in the party’s control for which privilege from production is claimed and the grounds of the privilege.</w:t>
      </w:r>
    </w:p>
    <w:p w:rsidR="003F45A3" w:rsidRPr="00AF0060" w:rsidRDefault="003F45A3" w:rsidP="00A15F44">
      <w:pPr>
        <w:pStyle w:val="subsection"/>
      </w:pPr>
      <w:r w:rsidRPr="00AF0060">
        <w:tab/>
        <w:t>(3)</w:t>
      </w:r>
      <w:r w:rsidRPr="00AF0060">
        <w:tab/>
        <w:t>A party may apply to the Court, before or after the list of documents has been served, for an order:</w:t>
      </w:r>
    </w:p>
    <w:p w:rsidR="003F45A3" w:rsidRPr="00AF0060" w:rsidRDefault="003F45A3" w:rsidP="00A15F44">
      <w:pPr>
        <w:pStyle w:val="paragraph"/>
      </w:pPr>
      <w:r w:rsidRPr="00AF0060">
        <w:tab/>
        <w:t>(a)</w:t>
      </w:r>
      <w:r w:rsidRPr="00AF0060">
        <w:tab/>
        <w:t>about the use of categories in the list; or</w:t>
      </w:r>
    </w:p>
    <w:p w:rsidR="003F45A3" w:rsidRPr="00AF0060" w:rsidRDefault="003F45A3" w:rsidP="00A15F44">
      <w:pPr>
        <w:pStyle w:val="paragraph"/>
      </w:pPr>
      <w:r w:rsidRPr="00AF0060">
        <w:tab/>
        <w:t>(b)</w:t>
      </w:r>
      <w:r w:rsidRPr="00AF0060">
        <w:tab/>
        <w:t>that a more detailed list of documents be provided; or</w:t>
      </w:r>
    </w:p>
    <w:p w:rsidR="003F45A3" w:rsidRPr="00AF0060" w:rsidRDefault="003F45A3" w:rsidP="00A15F44">
      <w:pPr>
        <w:pStyle w:val="paragraph"/>
      </w:pPr>
      <w:r w:rsidRPr="00AF0060">
        <w:tab/>
        <w:t>(c)</w:t>
      </w:r>
      <w:r w:rsidRPr="00AF0060">
        <w:tab/>
        <w:t>that each document in a category be separately described.</w:t>
      </w:r>
    </w:p>
    <w:p w:rsidR="003F45A3" w:rsidRPr="00AF0060" w:rsidRDefault="003F45A3" w:rsidP="00A15F44">
      <w:pPr>
        <w:pStyle w:val="subsection"/>
      </w:pPr>
      <w:r w:rsidRPr="00AF0060">
        <w:lastRenderedPageBreak/>
        <w:tab/>
        <w:t>(4)</w:t>
      </w:r>
      <w:r w:rsidRPr="00AF0060">
        <w:tab/>
        <w:t>The list of documents must be verified by an affidavit sworn in accordance with rule</w:t>
      </w:r>
      <w:r w:rsidR="00AF0060">
        <w:t> </w:t>
      </w:r>
      <w:r w:rsidRPr="00AF0060">
        <w:t>20.22</w:t>
      </w:r>
      <w:r w:rsidRPr="00AF0060">
        <w:rPr>
          <w:b/>
        </w:rPr>
        <w:t>.</w:t>
      </w:r>
    </w:p>
    <w:p w:rsidR="003F45A3" w:rsidRPr="00AF0060" w:rsidRDefault="00A15F44" w:rsidP="00A15F44">
      <w:pPr>
        <w:pStyle w:val="notetext"/>
      </w:pPr>
      <w:r w:rsidRPr="00AF0060">
        <w:t>Note:</w:t>
      </w:r>
      <w:r w:rsidRPr="00AF0060">
        <w:tab/>
      </w:r>
      <w:r w:rsidR="003F45A3" w:rsidRPr="00AF0060">
        <w:rPr>
          <w:b/>
          <w:i/>
        </w:rPr>
        <w:t>Control</w:t>
      </w:r>
      <w:r w:rsidR="003F45A3" w:rsidRPr="00AF0060">
        <w:t xml:space="preserve"> is defined in the Dictionary.</w:t>
      </w:r>
    </w:p>
    <w:p w:rsidR="003F45A3" w:rsidRPr="00AF0060" w:rsidRDefault="003F45A3" w:rsidP="00A15F44">
      <w:pPr>
        <w:pStyle w:val="ActHead5"/>
      </w:pPr>
      <w:bookmarkStart w:id="386" w:name="_Toc373142869"/>
      <w:r w:rsidRPr="00AF0060">
        <w:rPr>
          <w:rStyle w:val="CharSectno"/>
        </w:rPr>
        <w:t>20.18</w:t>
      </w:r>
      <w:r w:rsidR="00A15F44" w:rsidRPr="00AF0060">
        <w:t xml:space="preserve">  </w:t>
      </w:r>
      <w:r w:rsidRPr="00AF0060">
        <w:t>Copies of documents</w:t>
      </w:r>
      <w:bookmarkEnd w:id="386"/>
    </w:p>
    <w:p w:rsidR="003F45A3" w:rsidRPr="00AF0060" w:rsidRDefault="003F45A3" w:rsidP="00A15F44">
      <w:pPr>
        <w:pStyle w:val="subsection"/>
      </w:pPr>
      <w:r w:rsidRPr="00AF0060">
        <w:tab/>
      </w:r>
      <w:r w:rsidRPr="00AF0060">
        <w:tab/>
        <w:t>If a party is required to give discovery and the party has or has had in the party’s control one or more copies of a particular document, the party need not give discovery of the copies only because the original or any other copy is discoverable.</w:t>
      </w:r>
    </w:p>
    <w:p w:rsidR="003F45A3" w:rsidRPr="00AF0060" w:rsidRDefault="003F45A3" w:rsidP="00A15F44">
      <w:pPr>
        <w:pStyle w:val="ActHead5"/>
      </w:pPr>
      <w:bookmarkStart w:id="387" w:name="_Toc373142870"/>
      <w:r w:rsidRPr="00AF0060">
        <w:rPr>
          <w:rStyle w:val="CharSectno"/>
        </w:rPr>
        <w:t>20.19</w:t>
      </w:r>
      <w:r w:rsidR="00A15F44" w:rsidRPr="00AF0060">
        <w:t xml:space="preserve">  </w:t>
      </w:r>
      <w:r w:rsidRPr="00AF0060">
        <w:t>Claim of privilege</w:t>
      </w:r>
      <w:bookmarkEnd w:id="387"/>
    </w:p>
    <w:p w:rsidR="003F45A3" w:rsidRPr="00AF0060" w:rsidRDefault="003F45A3" w:rsidP="00A15F44">
      <w:pPr>
        <w:pStyle w:val="subsection"/>
      </w:pPr>
      <w:r w:rsidRPr="00AF0060">
        <w:tab/>
      </w:r>
      <w:r w:rsidRPr="00AF0060">
        <w:tab/>
        <w:t>A party may not claim that a document is privileged from production on the ground that:</w:t>
      </w:r>
    </w:p>
    <w:p w:rsidR="003F45A3" w:rsidRPr="00AF0060" w:rsidRDefault="003F45A3" w:rsidP="00A15F44">
      <w:pPr>
        <w:pStyle w:val="paragraph"/>
      </w:pPr>
      <w:r w:rsidRPr="00AF0060">
        <w:tab/>
        <w:t>(a)</w:t>
      </w:r>
      <w:r w:rsidRPr="00AF0060">
        <w:tab/>
        <w:t>it relates solely to, and does not tend to undermine, the party’s own case; and</w:t>
      </w:r>
    </w:p>
    <w:p w:rsidR="003F45A3" w:rsidRPr="00AF0060" w:rsidRDefault="003F45A3" w:rsidP="00A15F44">
      <w:pPr>
        <w:pStyle w:val="paragraph"/>
      </w:pPr>
      <w:r w:rsidRPr="00AF0060">
        <w:tab/>
        <w:t>(b)</w:t>
      </w:r>
      <w:r w:rsidRPr="00AF0060">
        <w:tab/>
        <w:t>it does not relate to or tend to support another party’s case.</w:t>
      </w:r>
    </w:p>
    <w:p w:rsidR="003F45A3" w:rsidRPr="00AF0060" w:rsidRDefault="003F45A3" w:rsidP="00A15F44">
      <w:pPr>
        <w:pStyle w:val="ActHead5"/>
      </w:pPr>
      <w:bookmarkStart w:id="388" w:name="_Toc373142871"/>
      <w:r w:rsidRPr="00AF0060">
        <w:rPr>
          <w:rStyle w:val="CharSectno"/>
        </w:rPr>
        <w:t>20.20</w:t>
      </w:r>
      <w:r w:rsidR="00A15F44" w:rsidRPr="00AF0060">
        <w:t xml:space="preserve">  </w:t>
      </w:r>
      <w:r w:rsidRPr="00AF0060">
        <w:t>Supplementary discovery</w:t>
      </w:r>
      <w:bookmarkEnd w:id="388"/>
    </w:p>
    <w:p w:rsidR="003F45A3" w:rsidRPr="00AF0060" w:rsidRDefault="003F45A3" w:rsidP="00A15F44">
      <w:pPr>
        <w:pStyle w:val="subsection"/>
      </w:pPr>
      <w:r w:rsidRPr="00AF0060">
        <w:tab/>
        <w:t>(1)</w:t>
      </w:r>
      <w:r w:rsidRPr="00AF0060">
        <w:tab/>
        <w:t>A party who has been ordered to give discovery is under a continuing obligation to discover any document:</w:t>
      </w:r>
    </w:p>
    <w:p w:rsidR="003F45A3" w:rsidRPr="00AF0060" w:rsidRDefault="003F45A3" w:rsidP="00A15F44">
      <w:pPr>
        <w:pStyle w:val="paragraph"/>
      </w:pPr>
      <w:r w:rsidRPr="00AF0060">
        <w:tab/>
        <w:t>(a)</w:t>
      </w:r>
      <w:r w:rsidRPr="00AF0060">
        <w:tab/>
        <w:t>not previously discovered; and</w:t>
      </w:r>
    </w:p>
    <w:p w:rsidR="003F45A3" w:rsidRPr="00AF0060" w:rsidRDefault="003F45A3" w:rsidP="00A15F44">
      <w:pPr>
        <w:pStyle w:val="paragraph"/>
      </w:pPr>
      <w:r w:rsidRPr="00AF0060">
        <w:tab/>
        <w:t>(b)</w:t>
      </w:r>
      <w:r w:rsidRPr="00AF0060">
        <w:tab/>
        <w:t>that would otherwise be necessary to be discovered to comply with the order.</w:t>
      </w:r>
    </w:p>
    <w:p w:rsidR="003F45A3" w:rsidRPr="00AF0060" w:rsidRDefault="003F45A3" w:rsidP="00A15F44">
      <w:pPr>
        <w:pStyle w:val="subsection"/>
      </w:pPr>
      <w:r w:rsidRPr="00AF0060">
        <w:tab/>
        <w:t>(2)</w:t>
      </w:r>
      <w:r w:rsidRPr="00AF0060">
        <w:tab/>
        <w:t>However, a party is not obliged to discover any document that has been created after the proceeding was started, if the party is entitled to claim privilege from production for the document.</w:t>
      </w:r>
    </w:p>
    <w:p w:rsidR="003F45A3" w:rsidRPr="00AF0060" w:rsidRDefault="003F45A3" w:rsidP="00A15F44">
      <w:pPr>
        <w:pStyle w:val="ActHead5"/>
      </w:pPr>
      <w:bookmarkStart w:id="389" w:name="_Toc373142872"/>
      <w:r w:rsidRPr="00AF0060">
        <w:rPr>
          <w:rStyle w:val="CharSectno"/>
        </w:rPr>
        <w:t>20.21</w:t>
      </w:r>
      <w:r w:rsidR="00A15F44" w:rsidRPr="00AF0060">
        <w:t xml:space="preserve">  </w:t>
      </w:r>
      <w:r w:rsidRPr="00AF0060">
        <w:t>Order for particular discovery</w:t>
      </w:r>
      <w:bookmarkEnd w:id="389"/>
    </w:p>
    <w:p w:rsidR="003F45A3" w:rsidRPr="00AF0060" w:rsidRDefault="003F45A3" w:rsidP="00A15F44">
      <w:pPr>
        <w:pStyle w:val="subsection"/>
      </w:pPr>
      <w:r w:rsidRPr="00AF0060">
        <w:tab/>
        <w:t>(1)</w:t>
      </w:r>
      <w:r w:rsidRPr="00AF0060">
        <w:tab/>
        <w:t xml:space="preserve">If a party (the </w:t>
      </w:r>
      <w:r w:rsidRPr="00AF0060">
        <w:rPr>
          <w:b/>
          <w:i/>
        </w:rPr>
        <w:t>first party</w:t>
      </w:r>
      <w:r w:rsidRPr="00AF0060">
        <w:t xml:space="preserve">) claims that a document or category of documents may be or may have been in another party’s control (the </w:t>
      </w:r>
      <w:r w:rsidRPr="00AF0060">
        <w:rPr>
          <w:b/>
          <w:i/>
        </w:rPr>
        <w:t>second party</w:t>
      </w:r>
      <w:r w:rsidRPr="00AF0060">
        <w:t>), the first party may apply to the Court for an order that the second party file an affidavit stating:</w:t>
      </w:r>
    </w:p>
    <w:p w:rsidR="003F45A3" w:rsidRPr="00AF0060" w:rsidRDefault="003F45A3" w:rsidP="00A15F44">
      <w:pPr>
        <w:pStyle w:val="paragraph"/>
      </w:pPr>
      <w:r w:rsidRPr="00AF0060">
        <w:lastRenderedPageBreak/>
        <w:tab/>
        <w:t>(a)</w:t>
      </w:r>
      <w:r w:rsidRPr="00AF0060">
        <w:tab/>
        <w:t>whether the document or any document of that category is or has been in the second party’s control; and</w:t>
      </w:r>
    </w:p>
    <w:p w:rsidR="003F45A3" w:rsidRPr="00AF0060" w:rsidRDefault="003F45A3" w:rsidP="00A15F44">
      <w:pPr>
        <w:pStyle w:val="paragraph"/>
      </w:pPr>
      <w:r w:rsidRPr="00AF0060">
        <w:tab/>
        <w:t>(b)</w:t>
      </w:r>
      <w:r w:rsidRPr="00AF0060">
        <w:tab/>
        <w:t>if the document or category of documents has been but is no longer in the second party’s control</w:t>
      </w:r>
      <w:r w:rsidR="00A15F44" w:rsidRPr="00AF0060">
        <w:t>—</w:t>
      </w:r>
      <w:r w:rsidRPr="00AF0060">
        <w:t>when it was last in the second party’s control and what became of it.</w:t>
      </w:r>
    </w:p>
    <w:p w:rsidR="003F45A3" w:rsidRPr="00AF0060" w:rsidRDefault="003F45A3" w:rsidP="00A15F44">
      <w:pPr>
        <w:pStyle w:val="subsection"/>
      </w:pPr>
      <w:r w:rsidRPr="00AF0060">
        <w:tab/>
        <w:t>(2)</w:t>
      </w:r>
      <w:r w:rsidRPr="00AF0060">
        <w:tab/>
        <w:t>The first party seeking an order under subrule</w:t>
      </w:r>
      <w:r w:rsidR="00AF0060">
        <w:t xml:space="preserve"> </w:t>
      </w:r>
      <w:r w:rsidRPr="00AF0060">
        <w:t>(1) must identify the document or category of documents as precisely as possible.</w:t>
      </w:r>
    </w:p>
    <w:p w:rsidR="003F45A3" w:rsidRPr="00AF0060" w:rsidRDefault="003F45A3" w:rsidP="00A15F44">
      <w:pPr>
        <w:pStyle w:val="ActHead5"/>
      </w:pPr>
      <w:bookmarkStart w:id="390" w:name="_Toc373142873"/>
      <w:r w:rsidRPr="00AF0060">
        <w:rPr>
          <w:rStyle w:val="CharSectno"/>
        </w:rPr>
        <w:t>20.22</w:t>
      </w:r>
      <w:r w:rsidR="00A15F44" w:rsidRPr="00AF0060">
        <w:t xml:space="preserve">  </w:t>
      </w:r>
      <w:r w:rsidRPr="00AF0060">
        <w:t>Deponent for affidavit for discovery</w:t>
      </w:r>
      <w:bookmarkEnd w:id="390"/>
    </w:p>
    <w:p w:rsidR="003F45A3" w:rsidRPr="00AF0060" w:rsidRDefault="003F45A3" w:rsidP="00A15F44">
      <w:pPr>
        <w:pStyle w:val="subsection"/>
      </w:pPr>
      <w:r w:rsidRPr="00AF0060">
        <w:tab/>
        <w:t>(1)</w:t>
      </w:r>
      <w:r w:rsidRPr="00AF0060">
        <w:tab/>
        <w:t>An affidavit verifying a party’s list of documents or an affidavit to be filed by a party under an order under rule</w:t>
      </w:r>
      <w:r w:rsidR="00AF0060">
        <w:t> </w:t>
      </w:r>
      <w:r w:rsidRPr="00AF0060">
        <w:t>20.21 must be made by one of the following:</w:t>
      </w:r>
    </w:p>
    <w:p w:rsidR="003F45A3" w:rsidRPr="00AF0060" w:rsidRDefault="003F45A3" w:rsidP="00A15F44">
      <w:pPr>
        <w:pStyle w:val="paragraph"/>
      </w:pPr>
      <w:r w:rsidRPr="00AF0060">
        <w:tab/>
        <w:t>(a)</w:t>
      </w:r>
      <w:r w:rsidRPr="00AF0060">
        <w:tab/>
        <w:t>the party;</w:t>
      </w:r>
    </w:p>
    <w:p w:rsidR="003F45A3" w:rsidRPr="00AF0060" w:rsidRDefault="003F45A3" w:rsidP="00A15F44">
      <w:pPr>
        <w:pStyle w:val="paragraph"/>
      </w:pPr>
      <w:r w:rsidRPr="00AF0060">
        <w:tab/>
        <w:t>(b)</w:t>
      </w:r>
      <w:r w:rsidRPr="00AF0060">
        <w:tab/>
        <w:t>if the party is a person under a legal incapacity</w:t>
      </w:r>
      <w:r w:rsidR="00A15F44" w:rsidRPr="00AF0060">
        <w:t>—</w:t>
      </w:r>
      <w:r w:rsidRPr="00AF0060">
        <w:t>the party’s litigation representative;</w:t>
      </w:r>
    </w:p>
    <w:p w:rsidR="003F45A3" w:rsidRPr="00AF0060" w:rsidRDefault="003F45A3" w:rsidP="00A15F44">
      <w:pPr>
        <w:pStyle w:val="paragraph"/>
      </w:pPr>
      <w:r w:rsidRPr="00AF0060">
        <w:tab/>
        <w:t>(c)</w:t>
      </w:r>
      <w:r w:rsidRPr="00AF0060">
        <w:tab/>
        <w:t>if the party is a corporation or organisation</w:t>
      </w:r>
      <w:r w:rsidR="00A15F44" w:rsidRPr="00AF0060">
        <w:t>—</w:t>
      </w:r>
      <w:r w:rsidRPr="00AF0060">
        <w:t>an officer of the corporation or organisation;</w:t>
      </w:r>
    </w:p>
    <w:p w:rsidR="003F45A3" w:rsidRPr="00AF0060" w:rsidRDefault="003F45A3" w:rsidP="00A15F44">
      <w:pPr>
        <w:pStyle w:val="paragraph"/>
      </w:pPr>
      <w:r w:rsidRPr="00AF0060">
        <w:tab/>
        <w:t>(d)</w:t>
      </w:r>
      <w:r w:rsidRPr="00AF0060">
        <w:tab/>
        <w:t>if the party is a body or persons lawfully suing or being sued in the name of the body or in the name of any officer or other person</w:t>
      </w:r>
      <w:r w:rsidR="00A15F44" w:rsidRPr="00AF0060">
        <w:t>—</w:t>
      </w:r>
      <w:r w:rsidRPr="00AF0060">
        <w:t>a member or officer of the body;</w:t>
      </w:r>
    </w:p>
    <w:p w:rsidR="003F45A3" w:rsidRPr="00AF0060" w:rsidRDefault="003F45A3" w:rsidP="00A15F44">
      <w:pPr>
        <w:pStyle w:val="paragraph"/>
      </w:pPr>
      <w:r w:rsidRPr="00AF0060">
        <w:tab/>
        <w:t>(e)</w:t>
      </w:r>
      <w:r w:rsidRPr="00AF0060">
        <w:tab/>
        <w:t>if the party is the Crown or an officer of the Crown suing or being sued in the party’s official capacity</w:t>
      </w:r>
      <w:r w:rsidR="00A15F44" w:rsidRPr="00AF0060">
        <w:t>—</w:t>
      </w:r>
      <w:r w:rsidRPr="00AF0060">
        <w:t>an officer of the Crown.</w:t>
      </w:r>
    </w:p>
    <w:p w:rsidR="003F45A3" w:rsidRPr="00AF0060" w:rsidRDefault="003F45A3" w:rsidP="00A15F44">
      <w:pPr>
        <w:pStyle w:val="subsection"/>
      </w:pPr>
      <w:r w:rsidRPr="00AF0060">
        <w:tab/>
        <w:t>(2)</w:t>
      </w:r>
      <w:r w:rsidRPr="00AF0060">
        <w:tab/>
        <w:t xml:space="preserve">However, if the party is a person mentioned in </w:t>
      </w:r>
      <w:r w:rsidR="00AF0060">
        <w:t>paragraph (</w:t>
      </w:r>
      <w:r w:rsidRPr="00AF0060">
        <w:t>1)(b),</w:t>
      </w:r>
      <w:r w:rsidR="00AF0060">
        <w:t xml:space="preserve"> </w:t>
      </w:r>
      <w:r w:rsidRPr="00AF0060">
        <w:t>(c), (d) or (e), the party to whom discovery is made may apply to the Court for an order specifying:</w:t>
      </w:r>
    </w:p>
    <w:p w:rsidR="003F45A3" w:rsidRPr="00AF0060" w:rsidRDefault="003F45A3" w:rsidP="00A15F44">
      <w:pPr>
        <w:pStyle w:val="paragraph"/>
      </w:pPr>
      <w:r w:rsidRPr="00AF0060">
        <w:tab/>
        <w:t>(a)</w:t>
      </w:r>
      <w:r w:rsidRPr="00AF0060">
        <w:tab/>
        <w:t>by name or otherwise</w:t>
      </w:r>
      <w:r w:rsidR="00A15F44" w:rsidRPr="00AF0060">
        <w:t>—</w:t>
      </w:r>
      <w:r w:rsidRPr="00AF0060">
        <w:t>the person to make the affidavit; or</w:t>
      </w:r>
    </w:p>
    <w:p w:rsidR="003F45A3" w:rsidRPr="00AF0060" w:rsidRDefault="003F45A3" w:rsidP="00A15F44">
      <w:pPr>
        <w:pStyle w:val="paragraph"/>
      </w:pPr>
      <w:r w:rsidRPr="00AF0060">
        <w:tab/>
        <w:t>(b)</w:t>
      </w:r>
      <w:r w:rsidRPr="00AF0060">
        <w:tab/>
        <w:t>by reference to an officer or office</w:t>
      </w:r>
      <w:r w:rsidR="00A15F44" w:rsidRPr="00AF0060">
        <w:t>—</w:t>
      </w:r>
      <w:r w:rsidRPr="00AF0060">
        <w:t>the persons from whom the party may choose the person to make the affidavit.</w:t>
      </w:r>
    </w:p>
    <w:p w:rsidR="003F45A3" w:rsidRPr="00AF0060" w:rsidRDefault="003F45A3" w:rsidP="00A15F44">
      <w:pPr>
        <w:pStyle w:val="subsection"/>
      </w:pPr>
      <w:r w:rsidRPr="00AF0060">
        <w:tab/>
        <w:t>(3)</w:t>
      </w:r>
      <w:r w:rsidRPr="00AF0060">
        <w:tab/>
        <w:t xml:space="preserve">A person making an affidavit under </w:t>
      </w:r>
      <w:r w:rsidR="00AF0060">
        <w:t>paragraph (</w:t>
      </w:r>
      <w:r w:rsidRPr="00AF0060">
        <w:t>1)(c), (d) or</w:t>
      </w:r>
      <w:r w:rsidR="00AF0060">
        <w:t xml:space="preserve"> </w:t>
      </w:r>
      <w:r w:rsidRPr="00AF0060">
        <w:t>(e) must know the facts to make the affidavit.</w:t>
      </w:r>
    </w:p>
    <w:p w:rsidR="003F45A3" w:rsidRPr="00AF0060" w:rsidRDefault="003F45A3" w:rsidP="00A15F44">
      <w:pPr>
        <w:pStyle w:val="ActHead5"/>
      </w:pPr>
      <w:bookmarkStart w:id="391" w:name="_Toc373142874"/>
      <w:r w:rsidRPr="00AF0060">
        <w:rPr>
          <w:rStyle w:val="CharSectno"/>
        </w:rPr>
        <w:lastRenderedPageBreak/>
        <w:t>20.23</w:t>
      </w:r>
      <w:r w:rsidR="00A15F44" w:rsidRPr="00AF0060">
        <w:t xml:space="preserve">  </w:t>
      </w:r>
      <w:r w:rsidRPr="00AF0060">
        <w:t>Discovery from non</w:t>
      </w:r>
      <w:r w:rsidR="00AF0060">
        <w:noBreakHyphen/>
      </w:r>
      <w:r w:rsidRPr="00AF0060">
        <w:t>party</w:t>
      </w:r>
      <w:bookmarkEnd w:id="391"/>
    </w:p>
    <w:p w:rsidR="003F45A3" w:rsidRPr="00AF0060" w:rsidRDefault="003F45A3" w:rsidP="00A15F44">
      <w:pPr>
        <w:pStyle w:val="subsection"/>
      </w:pPr>
      <w:r w:rsidRPr="00AF0060">
        <w:tab/>
        <w:t>(1)</w:t>
      </w:r>
      <w:r w:rsidRPr="00AF0060">
        <w:tab/>
        <w:t>If a party believes that a person who is not a party has or is likely to have, or has had or is likely to have had, in the person’s control, documents that are directly relevant to an issue raised on the pleadings or affidavits, the party may apply to the Court for an order that the person make discovery of the documents to the party.</w:t>
      </w:r>
    </w:p>
    <w:p w:rsidR="003F45A3" w:rsidRPr="00AF0060" w:rsidRDefault="003F45A3" w:rsidP="00A15F44">
      <w:pPr>
        <w:pStyle w:val="subsection"/>
      </w:pPr>
      <w:r w:rsidRPr="00AF0060">
        <w:tab/>
        <w:t>(2)</w:t>
      </w:r>
      <w:r w:rsidRPr="00AF0060">
        <w:tab/>
        <w:t>An application under this rule must:</w:t>
      </w:r>
    </w:p>
    <w:p w:rsidR="003F45A3" w:rsidRPr="00AF0060" w:rsidRDefault="003F45A3" w:rsidP="00A15F44">
      <w:pPr>
        <w:pStyle w:val="paragraph"/>
      </w:pPr>
      <w:r w:rsidRPr="00AF0060">
        <w:tab/>
        <w:t>(a)</w:t>
      </w:r>
      <w:r w:rsidRPr="00AF0060">
        <w:tab/>
        <w:t>be served personally on the person; and</w:t>
      </w:r>
    </w:p>
    <w:p w:rsidR="003F45A3" w:rsidRPr="00AF0060" w:rsidRDefault="003F45A3" w:rsidP="00A15F44">
      <w:pPr>
        <w:pStyle w:val="paragraph"/>
      </w:pPr>
      <w:r w:rsidRPr="00AF0060">
        <w:tab/>
        <w:t>(b)</w:t>
      </w:r>
      <w:r w:rsidRPr="00AF0060">
        <w:tab/>
        <w:t>be accompanied by an affidavit:</w:t>
      </w:r>
    </w:p>
    <w:p w:rsidR="003F45A3" w:rsidRPr="00AF0060" w:rsidRDefault="003F45A3" w:rsidP="00A15F44">
      <w:pPr>
        <w:pStyle w:val="paragraphsub"/>
      </w:pPr>
      <w:r w:rsidRPr="00AF0060">
        <w:tab/>
        <w:t>(i)</w:t>
      </w:r>
      <w:r w:rsidRPr="00AF0060">
        <w:tab/>
        <w:t>stating the facts on which the applicant relies; and</w:t>
      </w:r>
    </w:p>
    <w:p w:rsidR="003F45A3" w:rsidRPr="00AF0060" w:rsidRDefault="003F45A3" w:rsidP="00A15F44">
      <w:pPr>
        <w:pStyle w:val="paragraphsub"/>
      </w:pPr>
      <w:r w:rsidRPr="00AF0060">
        <w:tab/>
        <w:t>(ii)</w:t>
      </w:r>
      <w:r w:rsidRPr="00AF0060">
        <w:tab/>
        <w:t>identifying, as precisely as possible, the documents, or categories of documents to which the application relates.</w:t>
      </w:r>
    </w:p>
    <w:p w:rsidR="003F45A3" w:rsidRPr="00AF0060" w:rsidRDefault="003F45A3" w:rsidP="00A15F44">
      <w:pPr>
        <w:pStyle w:val="subsection"/>
      </w:pPr>
      <w:r w:rsidRPr="00AF0060">
        <w:tab/>
        <w:t>(3)</w:t>
      </w:r>
      <w:r w:rsidRPr="00AF0060">
        <w:tab/>
        <w:t>A copy of the accompanying affidavit for an application must be served on each person on whom the application is served.</w:t>
      </w:r>
    </w:p>
    <w:p w:rsidR="003F45A3" w:rsidRPr="00AF0060" w:rsidRDefault="003F45A3" w:rsidP="00A15F44">
      <w:pPr>
        <w:pStyle w:val="subsection"/>
      </w:pPr>
      <w:r w:rsidRPr="00AF0060">
        <w:tab/>
        <w:t>(4)</w:t>
      </w:r>
      <w:r w:rsidRPr="00AF0060">
        <w:tab/>
        <w:t xml:space="preserve">In </w:t>
      </w:r>
      <w:r w:rsidR="00E4350D" w:rsidRPr="00A5734E">
        <w:t>subrule (1)</w:t>
      </w:r>
      <w:r w:rsidRPr="00AF0060">
        <w:t>, a reference to an affidavit is a reference to:</w:t>
      </w:r>
    </w:p>
    <w:p w:rsidR="003F45A3" w:rsidRPr="00AF0060" w:rsidRDefault="003F45A3" w:rsidP="00A15F44">
      <w:pPr>
        <w:pStyle w:val="paragraph"/>
      </w:pPr>
      <w:r w:rsidRPr="00AF0060">
        <w:tab/>
        <w:t>(a)</w:t>
      </w:r>
      <w:r w:rsidRPr="00AF0060">
        <w:tab/>
        <w:t>an affidavit accompanying an originating application; and</w:t>
      </w:r>
    </w:p>
    <w:p w:rsidR="003F45A3" w:rsidRPr="00AF0060" w:rsidRDefault="003F45A3" w:rsidP="00A15F44">
      <w:pPr>
        <w:pStyle w:val="paragraph"/>
      </w:pPr>
      <w:r w:rsidRPr="00AF0060">
        <w:tab/>
        <w:t>(b)</w:t>
      </w:r>
      <w:r w:rsidRPr="00AF0060">
        <w:tab/>
        <w:t>an affidavit in response to the affidavit accompanying the originating application.</w:t>
      </w:r>
    </w:p>
    <w:p w:rsidR="003F45A3" w:rsidRPr="00AF0060" w:rsidRDefault="003F45A3" w:rsidP="00A15F44">
      <w:pPr>
        <w:pStyle w:val="ActHead5"/>
      </w:pPr>
      <w:bookmarkStart w:id="392" w:name="_Toc373142875"/>
      <w:r w:rsidRPr="00AF0060">
        <w:rPr>
          <w:rStyle w:val="CharSectno"/>
        </w:rPr>
        <w:t>20.24</w:t>
      </w:r>
      <w:r w:rsidR="00A15F44" w:rsidRPr="00AF0060">
        <w:t xml:space="preserve">  </w:t>
      </w:r>
      <w:r w:rsidRPr="00AF0060">
        <w:t>Non</w:t>
      </w:r>
      <w:r w:rsidR="00AF0060">
        <w:noBreakHyphen/>
      </w:r>
      <w:r w:rsidRPr="00AF0060">
        <w:t>party’s obligation</w:t>
      </w:r>
      <w:bookmarkEnd w:id="392"/>
    </w:p>
    <w:p w:rsidR="003F45A3" w:rsidRPr="00AF0060" w:rsidRDefault="003F45A3" w:rsidP="00A15F44">
      <w:pPr>
        <w:pStyle w:val="subsection"/>
      </w:pPr>
      <w:r w:rsidRPr="00AF0060">
        <w:tab/>
      </w:r>
      <w:r w:rsidRPr="00AF0060">
        <w:tab/>
        <w:t>If the Court orders a person who is not a party to make discovery, the person must file a list of documents, in accordance with rule</w:t>
      </w:r>
      <w:r w:rsidR="00AF0060">
        <w:t> </w:t>
      </w:r>
      <w:r w:rsidRPr="00AF0060">
        <w:t>20.17.</w:t>
      </w:r>
    </w:p>
    <w:p w:rsidR="003F45A3" w:rsidRPr="00AF0060" w:rsidRDefault="00A15F44" w:rsidP="00A15F44">
      <w:pPr>
        <w:pStyle w:val="notetext"/>
      </w:pPr>
      <w:r w:rsidRPr="00AF0060">
        <w:t>Note:</w:t>
      </w:r>
      <w:r w:rsidRPr="00AF0060">
        <w:tab/>
      </w:r>
      <w:r w:rsidR="003F45A3" w:rsidRPr="00AF0060">
        <w:t>For production by a non</w:t>
      </w:r>
      <w:r w:rsidR="00AF0060">
        <w:noBreakHyphen/>
      </w:r>
      <w:r w:rsidR="003F45A3" w:rsidRPr="00AF0060">
        <w:t>party, see rule</w:t>
      </w:r>
      <w:r w:rsidR="00AF0060">
        <w:t> </w:t>
      </w:r>
      <w:r w:rsidR="003F45A3" w:rsidRPr="00AF0060">
        <w:t>20.33.</w:t>
      </w:r>
    </w:p>
    <w:p w:rsidR="003F45A3" w:rsidRPr="00AF0060" w:rsidRDefault="003F45A3" w:rsidP="00A15F44">
      <w:pPr>
        <w:pStyle w:val="ActHead5"/>
      </w:pPr>
      <w:bookmarkStart w:id="393" w:name="_Toc373142876"/>
      <w:r w:rsidRPr="00AF0060">
        <w:rPr>
          <w:rStyle w:val="CharSectno"/>
        </w:rPr>
        <w:t>20.25</w:t>
      </w:r>
      <w:r w:rsidR="00A15F44" w:rsidRPr="00AF0060">
        <w:t xml:space="preserve">  </w:t>
      </w:r>
      <w:r w:rsidRPr="00AF0060">
        <w:t>Non</w:t>
      </w:r>
      <w:r w:rsidR="00AF0060">
        <w:noBreakHyphen/>
      </w:r>
      <w:r w:rsidRPr="00AF0060">
        <w:t>party’s costs and expenses</w:t>
      </w:r>
      <w:bookmarkEnd w:id="393"/>
    </w:p>
    <w:p w:rsidR="003F45A3" w:rsidRPr="00AF0060" w:rsidRDefault="003F45A3" w:rsidP="00A15F44">
      <w:pPr>
        <w:pStyle w:val="subsection"/>
      </w:pPr>
      <w:r w:rsidRPr="00AF0060">
        <w:tab/>
      </w:r>
      <w:r w:rsidRPr="00AF0060">
        <w:tab/>
        <w:t>A person against whom an order is sought or made under rule</w:t>
      </w:r>
      <w:r w:rsidR="00AF0060">
        <w:t> </w:t>
      </w:r>
      <w:r w:rsidRPr="00AF0060">
        <w:t>20.23 may apply to the Court for an order:</w:t>
      </w:r>
    </w:p>
    <w:p w:rsidR="003F45A3" w:rsidRPr="00AF0060" w:rsidRDefault="003F45A3" w:rsidP="00A15F44">
      <w:pPr>
        <w:pStyle w:val="paragraph"/>
      </w:pPr>
      <w:r w:rsidRPr="00AF0060">
        <w:tab/>
        <w:t>(a)</w:t>
      </w:r>
      <w:r w:rsidRPr="00AF0060">
        <w:tab/>
        <w:t>that the party applying for the discovery give security for the person’s costs and expenses; and</w:t>
      </w:r>
    </w:p>
    <w:p w:rsidR="003F45A3" w:rsidRPr="00AF0060" w:rsidRDefault="003F45A3" w:rsidP="00A15F44">
      <w:pPr>
        <w:pStyle w:val="paragraph"/>
      </w:pPr>
      <w:r w:rsidRPr="00AF0060">
        <w:lastRenderedPageBreak/>
        <w:tab/>
        <w:t>(b)</w:t>
      </w:r>
      <w:r w:rsidRPr="00AF0060">
        <w:tab/>
        <w:t>that the party who applied for the discovery pay the person’s costs and expenses, including:</w:t>
      </w:r>
    </w:p>
    <w:p w:rsidR="003F45A3" w:rsidRPr="00AF0060" w:rsidRDefault="003F45A3" w:rsidP="00A15F44">
      <w:pPr>
        <w:pStyle w:val="paragraphsub"/>
      </w:pPr>
      <w:r w:rsidRPr="00AF0060">
        <w:tab/>
        <w:t>(i)</w:t>
      </w:r>
      <w:r w:rsidRPr="00AF0060">
        <w:tab/>
        <w:t>the expense of making discovery and giving production; and</w:t>
      </w:r>
    </w:p>
    <w:p w:rsidR="003F45A3" w:rsidRPr="00AF0060" w:rsidRDefault="003F45A3" w:rsidP="00A15F44">
      <w:pPr>
        <w:pStyle w:val="paragraphsub"/>
      </w:pPr>
      <w:r w:rsidRPr="00AF0060">
        <w:tab/>
        <w:t>(ii)</w:t>
      </w:r>
      <w:r w:rsidRPr="00AF0060">
        <w:tab/>
        <w:t>the expense of complying with the order made under rule</w:t>
      </w:r>
      <w:r w:rsidR="00AF0060">
        <w:t> </w:t>
      </w:r>
      <w:r w:rsidRPr="00AF0060">
        <w:t>20.23.</w:t>
      </w:r>
    </w:p>
    <w:p w:rsidR="003F45A3" w:rsidRPr="00AF0060" w:rsidRDefault="003F45A3" w:rsidP="00A15F44">
      <w:pPr>
        <w:pStyle w:val="notemargin"/>
      </w:pPr>
      <w:r w:rsidRPr="00AF0060">
        <w:rPr>
          <w:b/>
        </w:rPr>
        <w:t>Rules</w:t>
      </w:r>
      <w:r w:rsidR="00AF0060">
        <w:rPr>
          <w:b/>
        </w:rPr>
        <w:t> </w:t>
      </w:r>
      <w:r w:rsidRPr="00AF0060">
        <w:rPr>
          <w:b/>
        </w:rPr>
        <w:t>20.26–20.30 left blank</w:t>
      </w:r>
    </w:p>
    <w:p w:rsidR="003F45A3" w:rsidRPr="00AF0060" w:rsidRDefault="00A15F44" w:rsidP="00112632">
      <w:pPr>
        <w:pStyle w:val="ActHead3"/>
        <w:pageBreakBefore/>
      </w:pPr>
      <w:bookmarkStart w:id="394" w:name="_Toc373142877"/>
      <w:r w:rsidRPr="00AF0060">
        <w:rPr>
          <w:rStyle w:val="CharDivNo"/>
        </w:rPr>
        <w:lastRenderedPageBreak/>
        <w:t>Division</w:t>
      </w:r>
      <w:r w:rsidR="00AF0060" w:rsidRPr="00AF0060">
        <w:rPr>
          <w:rStyle w:val="CharDivNo"/>
        </w:rPr>
        <w:t> </w:t>
      </w:r>
      <w:r w:rsidR="003F45A3" w:rsidRPr="00AF0060">
        <w:rPr>
          <w:rStyle w:val="CharDivNo"/>
        </w:rPr>
        <w:t>20.3</w:t>
      </w:r>
      <w:r w:rsidRPr="00AF0060">
        <w:t>—</w:t>
      </w:r>
      <w:r w:rsidR="003F45A3" w:rsidRPr="00AF0060">
        <w:rPr>
          <w:rStyle w:val="CharDivText"/>
        </w:rPr>
        <w:t>Production for inspection</w:t>
      </w:r>
      <w:bookmarkEnd w:id="394"/>
    </w:p>
    <w:p w:rsidR="003F45A3" w:rsidRPr="00AF0060" w:rsidRDefault="003F45A3" w:rsidP="00A15F44">
      <w:pPr>
        <w:pStyle w:val="ActHead5"/>
      </w:pPr>
      <w:bookmarkStart w:id="395" w:name="_Toc373142878"/>
      <w:r w:rsidRPr="00AF0060">
        <w:rPr>
          <w:rStyle w:val="CharSectno"/>
        </w:rPr>
        <w:t>20.31</w:t>
      </w:r>
      <w:r w:rsidR="00A15F44" w:rsidRPr="00AF0060">
        <w:t xml:space="preserve">  </w:t>
      </w:r>
      <w:r w:rsidRPr="00AF0060">
        <w:t>Notice to produce document in pleading or affidavit</w:t>
      </w:r>
      <w:bookmarkEnd w:id="395"/>
    </w:p>
    <w:p w:rsidR="003F45A3" w:rsidRPr="00AF0060" w:rsidRDefault="003F45A3" w:rsidP="00A15F44">
      <w:pPr>
        <w:pStyle w:val="subsection"/>
      </w:pPr>
      <w:r w:rsidRPr="00AF0060">
        <w:tab/>
        <w:t>(1)</w:t>
      </w:r>
      <w:r w:rsidRPr="00AF0060">
        <w:tab/>
        <w:t xml:space="preserve">A party (the </w:t>
      </w:r>
      <w:r w:rsidRPr="00AF0060">
        <w:rPr>
          <w:b/>
          <w:i/>
        </w:rPr>
        <w:t>first party</w:t>
      </w:r>
      <w:r w:rsidRPr="00AF0060">
        <w:t xml:space="preserve">) may serve on another party (the </w:t>
      </w:r>
      <w:r w:rsidRPr="00AF0060">
        <w:rPr>
          <w:b/>
          <w:i/>
        </w:rPr>
        <w:t>second party</w:t>
      </w:r>
      <w:r w:rsidRPr="00AF0060">
        <w:t>) a notice to produce, in accordance with Form</w:t>
      </w:r>
      <w:r w:rsidR="00AF0060">
        <w:t xml:space="preserve"> </w:t>
      </w:r>
      <w:r w:rsidRPr="00AF0060">
        <w:t>39, for the inspection of any document mentioned in a pleading or affidavit filed by the second party.</w:t>
      </w:r>
    </w:p>
    <w:p w:rsidR="003F45A3" w:rsidRPr="00AF0060" w:rsidRDefault="003F45A3" w:rsidP="00A15F44">
      <w:pPr>
        <w:pStyle w:val="subsection"/>
      </w:pPr>
      <w:r w:rsidRPr="00AF0060">
        <w:tab/>
        <w:t>(2)</w:t>
      </w:r>
      <w:r w:rsidRPr="00AF0060">
        <w:tab/>
        <w:t>The second party must, within 4</w:t>
      </w:r>
      <w:r w:rsidR="00AF0060">
        <w:t xml:space="preserve"> </w:t>
      </w:r>
      <w:r w:rsidRPr="00AF0060">
        <w:t>days after being served with the notice to produce, serve the first party with a notice:</w:t>
      </w:r>
    </w:p>
    <w:p w:rsidR="003F45A3" w:rsidRPr="00AF0060" w:rsidRDefault="003F45A3" w:rsidP="00A15F44">
      <w:pPr>
        <w:pStyle w:val="paragraph"/>
      </w:pPr>
      <w:r w:rsidRPr="00AF0060">
        <w:tab/>
        <w:t>(a)</w:t>
      </w:r>
      <w:r w:rsidRPr="00AF0060">
        <w:tab/>
        <w:t>stating:</w:t>
      </w:r>
    </w:p>
    <w:p w:rsidR="003F45A3" w:rsidRPr="00AF0060" w:rsidRDefault="003F45A3" w:rsidP="00A15F44">
      <w:pPr>
        <w:pStyle w:val="paragraphsub"/>
      </w:pPr>
      <w:r w:rsidRPr="00AF0060">
        <w:tab/>
        <w:t>(i)</w:t>
      </w:r>
      <w:r w:rsidRPr="00AF0060">
        <w:tab/>
        <w:t>a time, within 7</w:t>
      </w:r>
      <w:r w:rsidR="00AF0060">
        <w:t xml:space="preserve"> </w:t>
      </w:r>
      <w:r w:rsidRPr="00AF0060">
        <w:t>days after service of the notice, when the document may be inspected; and</w:t>
      </w:r>
    </w:p>
    <w:p w:rsidR="003F45A3" w:rsidRPr="00AF0060" w:rsidRDefault="003F45A3" w:rsidP="00A15F44">
      <w:pPr>
        <w:pStyle w:val="paragraphsub"/>
      </w:pPr>
      <w:r w:rsidRPr="00AF0060">
        <w:tab/>
        <w:t>(ii)</w:t>
      </w:r>
      <w:r w:rsidRPr="00AF0060">
        <w:tab/>
        <w:t>a place where the document may be inspected; or</w:t>
      </w:r>
    </w:p>
    <w:p w:rsidR="003F45A3" w:rsidRPr="00AF0060" w:rsidRDefault="003F45A3" w:rsidP="00A15F44">
      <w:pPr>
        <w:pStyle w:val="paragraph"/>
      </w:pPr>
      <w:r w:rsidRPr="00AF0060">
        <w:tab/>
        <w:t>(b)</w:t>
      </w:r>
      <w:r w:rsidRPr="00AF0060">
        <w:tab/>
        <w:t>stating:</w:t>
      </w:r>
    </w:p>
    <w:p w:rsidR="003F45A3" w:rsidRPr="00AF0060" w:rsidRDefault="003F45A3" w:rsidP="00A15F44">
      <w:pPr>
        <w:pStyle w:val="paragraphsub"/>
      </w:pPr>
      <w:r w:rsidRPr="00AF0060">
        <w:tab/>
        <w:t>(i)</w:t>
      </w:r>
      <w:r w:rsidRPr="00AF0060">
        <w:tab/>
        <w:t>that the document is not in the second party’s control; and</w:t>
      </w:r>
    </w:p>
    <w:p w:rsidR="003F45A3" w:rsidRPr="00AF0060" w:rsidRDefault="003F45A3" w:rsidP="00A15F44">
      <w:pPr>
        <w:pStyle w:val="paragraphsub"/>
      </w:pPr>
      <w:r w:rsidRPr="00AF0060">
        <w:tab/>
        <w:t>(ii)</w:t>
      </w:r>
      <w:r w:rsidRPr="00AF0060">
        <w:tab/>
        <w:t>to the best of the second party’s knowledge</w:t>
      </w:r>
      <w:r w:rsidR="00A15F44" w:rsidRPr="00AF0060">
        <w:t>—</w:t>
      </w:r>
      <w:r w:rsidRPr="00AF0060">
        <w:t>where the document is and in whose control it is; or</w:t>
      </w:r>
    </w:p>
    <w:p w:rsidR="003F45A3" w:rsidRPr="00AF0060" w:rsidRDefault="003F45A3" w:rsidP="00A15F44">
      <w:pPr>
        <w:pStyle w:val="paragraph"/>
      </w:pPr>
      <w:r w:rsidRPr="00AF0060">
        <w:tab/>
        <w:t>(c)</w:t>
      </w:r>
      <w:r w:rsidRPr="00AF0060">
        <w:tab/>
        <w:t>claiming that the document is privileged and stating the grounds of the privilege.</w:t>
      </w:r>
    </w:p>
    <w:p w:rsidR="003F45A3" w:rsidRPr="00AF0060" w:rsidRDefault="003F45A3" w:rsidP="00A15F44">
      <w:pPr>
        <w:pStyle w:val="subsection"/>
      </w:pPr>
      <w:r w:rsidRPr="00AF0060">
        <w:tab/>
        <w:t>(3)</w:t>
      </w:r>
      <w:r w:rsidRPr="00AF0060">
        <w:tab/>
        <w:t xml:space="preserve">If the second party does not comply with </w:t>
      </w:r>
      <w:r w:rsidR="00AF0060">
        <w:t>paragraph (</w:t>
      </w:r>
      <w:r w:rsidRPr="00AF0060">
        <w:t>2)(a) or</w:t>
      </w:r>
      <w:r w:rsidR="00AF0060">
        <w:t xml:space="preserve"> </w:t>
      </w:r>
      <w:r w:rsidRPr="00AF0060">
        <w:t xml:space="preserve">(b) or claims that the document is privileged, the first party may apply to the Court for an order for production </w:t>
      </w:r>
      <w:r w:rsidR="00E4350D" w:rsidRPr="00A5734E">
        <w:t>for</w:t>
      </w:r>
      <w:r w:rsidRPr="00AF0060">
        <w:t xml:space="preserve"> inspection of the document.</w:t>
      </w:r>
    </w:p>
    <w:p w:rsidR="003F45A3" w:rsidRPr="00AF0060" w:rsidRDefault="00A15F44" w:rsidP="00A15F44">
      <w:pPr>
        <w:pStyle w:val="notetext"/>
      </w:pPr>
      <w:r w:rsidRPr="00AF0060">
        <w:t>Note:</w:t>
      </w:r>
      <w:r w:rsidRPr="00AF0060">
        <w:tab/>
      </w:r>
      <w:r w:rsidR="003F45A3" w:rsidRPr="00AF0060">
        <w:rPr>
          <w:b/>
          <w:i/>
        </w:rPr>
        <w:t>Control</w:t>
      </w:r>
      <w:r w:rsidR="003F45A3" w:rsidRPr="00AF0060">
        <w:rPr>
          <w:b/>
        </w:rPr>
        <w:t xml:space="preserve"> </w:t>
      </w:r>
      <w:r w:rsidR="003F45A3" w:rsidRPr="00AF0060">
        <w:t>is defined in the Dictionary</w:t>
      </w:r>
    </w:p>
    <w:p w:rsidR="003F45A3" w:rsidRPr="00AF0060" w:rsidRDefault="003F45A3" w:rsidP="00A15F44">
      <w:pPr>
        <w:pStyle w:val="ActHead5"/>
      </w:pPr>
      <w:bookmarkStart w:id="396" w:name="_Toc373142879"/>
      <w:r w:rsidRPr="00AF0060">
        <w:rPr>
          <w:rStyle w:val="CharSectno"/>
        </w:rPr>
        <w:t>20.32</w:t>
      </w:r>
      <w:r w:rsidR="00A15F44" w:rsidRPr="00AF0060">
        <w:t xml:space="preserve">  </w:t>
      </w:r>
      <w:r w:rsidRPr="00AF0060">
        <w:t>Order for production from party</w:t>
      </w:r>
      <w:bookmarkEnd w:id="396"/>
    </w:p>
    <w:p w:rsidR="003F45A3" w:rsidRPr="00AF0060" w:rsidRDefault="003F45A3" w:rsidP="00A15F44">
      <w:pPr>
        <w:pStyle w:val="subsection"/>
      </w:pPr>
      <w:r w:rsidRPr="00AF0060">
        <w:tab/>
        <w:t>(1)</w:t>
      </w:r>
      <w:r w:rsidRPr="00AF0060">
        <w:tab/>
        <w:t xml:space="preserve">A party (the </w:t>
      </w:r>
      <w:r w:rsidRPr="00AF0060">
        <w:rPr>
          <w:b/>
          <w:i/>
        </w:rPr>
        <w:t>first party</w:t>
      </w:r>
      <w:r w:rsidRPr="00AF0060">
        <w:t xml:space="preserve">) may apply to the Court for an order that another party (the </w:t>
      </w:r>
      <w:r w:rsidRPr="00AF0060">
        <w:rPr>
          <w:b/>
          <w:i/>
        </w:rPr>
        <w:t>second party</w:t>
      </w:r>
      <w:r w:rsidRPr="00AF0060">
        <w:t>) produce for inspection any document that is included in the second party’s list of documents and that is in that party’s control.</w:t>
      </w:r>
    </w:p>
    <w:p w:rsidR="003F45A3" w:rsidRPr="00AF0060" w:rsidRDefault="003F45A3" w:rsidP="00A15F44">
      <w:pPr>
        <w:pStyle w:val="subsection"/>
      </w:pPr>
      <w:r w:rsidRPr="00AF0060">
        <w:lastRenderedPageBreak/>
        <w:tab/>
        <w:t>(2)</w:t>
      </w:r>
      <w:r w:rsidRPr="00AF0060">
        <w:tab/>
        <w:t xml:space="preserve">The Court may order that </w:t>
      </w:r>
      <w:r w:rsidR="00E4350D" w:rsidRPr="00A5734E">
        <w:t>production for inspection be</w:t>
      </w:r>
      <w:r w:rsidRPr="00AF0060">
        <w:t xml:space="preserve"> by electronic means.</w:t>
      </w:r>
    </w:p>
    <w:p w:rsidR="003F45A3" w:rsidRPr="00AF0060" w:rsidRDefault="003F45A3" w:rsidP="00A15F44">
      <w:pPr>
        <w:pStyle w:val="ActHead5"/>
      </w:pPr>
      <w:bookmarkStart w:id="397" w:name="_Toc373142880"/>
      <w:r w:rsidRPr="00AF0060">
        <w:rPr>
          <w:rStyle w:val="CharSectno"/>
        </w:rPr>
        <w:t>20.33</w:t>
      </w:r>
      <w:r w:rsidR="00A15F44" w:rsidRPr="00AF0060">
        <w:t xml:space="preserve">  </w:t>
      </w:r>
      <w:r w:rsidRPr="00AF0060">
        <w:t>Order for production from non</w:t>
      </w:r>
      <w:r w:rsidR="00AF0060">
        <w:noBreakHyphen/>
      </w:r>
      <w:r w:rsidRPr="00AF0060">
        <w:t>party</w:t>
      </w:r>
      <w:bookmarkEnd w:id="397"/>
    </w:p>
    <w:p w:rsidR="003F45A3" w:rsidRPr="00AF0060" w:rsidRDefault="003F45A3" w:rsidP="00A15F44">
      <w:pPr>
        <w:pStyle w:val="subsection"/>
      </w:pPr>
      <w:r w:rsidRPr="00AF0060">
        <w:tab/>
      </w:r>
      <w:r w:rsidRPr="00AF0060">
        <w:tab/>
        <w:t>If a non</w:t>
      </w:r>
      <w:r w:rsidR="00AF0060">
        <w:noBreakHyphen/>
      </w:r>
      <w:r w:rsidRPr="00AF0060">
        <w:t>party is ordered to give discovery under rule</w:t>
      </w:r>
      <w:r w:rsidR="00AF0060">
        <w:t> </w:t>
      </w:r>
      <w:r w:rsidRPr="00AF0060">
        <w:t>20.23 but refuses or neglects to allow inspection of the documents, the party who applied for the discovery may apply to the Court for an order that the non</w:t>
      </w:r>
      <w:r w:rsidR="00AF0060">
        <w:noBreakHyphen/>
      </w:r>
      <w:r w:rsidRPr="00AF0060">
        <w:t>party produce for inspection any document that is included in the non</w:t>
      </w:r>
      <w:r w:rsidR="00AF0060">
        <w:noBreakHyphen/>
      </w:r>
      <w:r w:rsidRPr="00AF0060">
        <w:t>party’s list of documents and that is in the person’s control.</w:t>
      </w:r>
    </w:p>
    <w:p w:rsidR="003F45A3" w:rsidRPr="00AF0060" w:rsidRDefault="003F45A3" w:rsidP="00A15F44">
      <w:pPr>
        <w:pStyle w:val="ActHead5"/>
      </w:pPr>
      <w:bookmarkStart w:id="398" w:name="_Toc373142881"/>
      <w:r w:rsidRPr="00AF0060">
        <w:rPr>
          <w:rStyle w:val="CharSectno"/>
        </w:rPr>
        <w:t>20.34</w:t>
      </w:r>
      <w:r w:rsidR="00A15F44" w:rsidRPr="00AF0060">
        <w:t xml:space="preserve">  </w:t>
      </w:r>
      <w:r w:rsidRPr="00AF0060">
        <w:t>Copying of documents produced for inspection</w:t>
      </w:r>
      <w:bookmarkEnd w:id="398"/>
    </w:p>
    <w:p w:rsidR="003F45A3" w:rsidRPr="00AF0060" w:rsidRDefault="003F45A3" w:rsidP="00A15F44">
      <w:pPr>
        <w:pStyle w:val="subsection"/>
      </w:pPr>
      <w:r w:rsidRPr="00AF0060">
        <w:tab/>
      </w:r>
      <w:r w:rsidRPr="00AF0060">
        <w:tab/>
        <w:t xml:space="preserve">A party to whom a document is produced for inspection under this </w:t>
      </w:r>
      <w:r w:rsidR="00A15F44" w:rsidRPr="00AF0060">
        <w:t>Division</w:t>
      </w:r>
      <w:r w:rsidR="00AF0060">
        <w:t xml:space="preserve"> </w:t>
      </w:r>
      <w:r w:rsidRPr="00AF0060">
        <w:t>may, at the party’s expense, copy or make an electronic image of the document subject to any reasonable conditions imposed by the person producing the document.</w:t>
      </w:r>
    </w:p>
    <w:p w:rsidR="003F45A3" w:rsidRPr="00AF0060" w:rsidRDefault="003F45A3" w:rsidP="00A15F44">
      <w:pPr>
        <w:pStyle w:val="ActHead5"/>
      </w:pPr>
      <w:bookmarkStart w:id="399" w:name="_Toc373142882"/>
      <w:r w:rsidRPr="00AF0060">
        <w:rPr>
          <w:rStyle w:val="CharSectno"/>
        </w:rPr>
        <w:t>20.35</w:t>
      </w:r>
      <w:r w:rsidR="00A15F44" w:rsidRPr="00AF0060">
        <w:t xml:space="preserve">  </w:t>
      </w:r>
      <w:r w:rsidRPr="00AF0060">
        <w:t>Production to Court</w:t>
      </w:r>
      <w:bookmarkEnd w:id="399"/>
    </w:p>
    <w:p w:rsidR="003F45A3" w:rsidRPr="00AF0060" w:rsidRDefault="003F45A3" w:rsidP="00A15F44">
      <w:pPr>
        <w:pStyle w:val="subsection"/>
      </w:pPr>
      <w:r w:rsidRPr="00AF0060">
        <w:tab/>
        <w:t>(1)</w:t>
      </w:r>
      <w:r w:rsidRPr="00AF0060">
        <w:tab/>
        <w:t>A party may apply to the Court for an order that another party produce to the Court a document in the party’s control relating to an issue in the proceeding.</w:t>
      </w:r>
    </w:p>
    <w:p w:rsidR="003F45A3" w:rsidRPr="00AF0060" w:rsidRDefault="003F45A3" w:rsidP="00A15F44">
      <w:pPr>
        <w:pStyle w:val="subsection"/>
      </w:pPr>
      <w:r w:rsidRPr="00AF0060">
        <w:tab/>
        <w:t>(2)</w:t>
      </w:r>
      <w:r w:rsidRPr="00AF0060">
        <w:tab/>
        <w:t>The Court may inspect a document to decide the validity of an objection to production, including a claim that the document is privileged from production.</w:t>
      </w:r>
    </w:p>
    <w:p w:rsidR="003F45A3" w:rsidRPr="00AF0060" w:rsidRDefault="00A15F44" w:rsidP="00D33D62">
      <w:pPr>
        <w:pStyle w:val="ActHead2"/>
        <w:pageBreakBefore/>
      </w:pPr>
      <w:bookmarkStart w:id="400" w:name="_Toc373142883"/>
      <w:r w:rsidRPr="00AF0060">
        <w:rPr>
          <w:rStyle w:val="CharPartNo"/>
        </w:rPr>
        <w:lastRenderedPageBreak/>
        <w:t>Part</w:t>
      </w:r>
      <w:r w:rsidR="00AF0060" w:rsidRPr="00AF0060">
        <w:rPr>
          <w:rStyle w:val="CharPartNo"/>
        </w:rPr>
        <w:t> </w:t>
      </w:r>
      <w:r w:rsidR="003F45A3" w:rsidRPr="00AF0060">
        <w:rPr>
          <w:rStyle w:val="CharPartNo"/>
        </w:rPr>
        <w:t>21</w:t>
      </w:r>
      <w:r w:rsidRPr="00AF0060">
        <w:t>—</w:t>
      </w:r>
      <w:r w:rsidR="003F45A3" w:rsidRPr="00AF0060">
        <w:rPr>
          <w:rStyle w:val="CharPartText"/>
        </w:rPr>
        <w:t>Interrogatories</w:t>
      </w:r>
      <w:bookmarkEnd w:id="400"/>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01" w:name="_Toc373142884"/>
      <w:r w:rsidRPr="00AF0060">
        <w:rPr>
          <w:rStyle w:val="CharSectno"/>
        </w:rPr>
        <w:t>21.01</w:t>
      </w:r>
      <w:r w:rsidR="00A15F44" w:rsidRPr="00AF0060">
        <w:t xml:space="preserve">  </w:t>
      </w:r>
      <w:r w:rsidRPr="00AF0060">
        <w:t>Order for interrogatories</w:t>
      </w:r>
      <w:bookmarkEnd w:id="401"/>
    </w:p>
    <w:p w:rsidR="003F45A3" w:rsidRPr="00AF0060" w:rsidRDefault="003F45A3" w:rsidP="00A15F44">
      <w:pPr>
        <w:pStyle w:val="subsection"/>
      </w:pPr>
      <w:r w:rsidRPr="00AF0060">
        <w:tab/>
        <w:t>(1)</w:t>
      </w:r>
      <w:r w:rsidRPr="00AF0060">
        <w:tab/>
        <w:t>A party may apply to the Court for an order that another party provide written answers to interrogatories.</w:t>
      </w:r>
    </w:p>
    <w:p w:rsidR="003F45A3" w:rsidRPr="00AF0060" w:rsidRDefault="003F45A3" w:rsidP="00A15F44">
      <w:pPr>
        <w:pStyle w:val="subsection"/>
      </w:pPr>
      <w:r w:rsidRPr="00AF0060">
        <w:tab/>
        <w:t>(2)</w:t>
      </w:r>
      <w:r w:rsidRPr="00AF0060">
        <w:tab/>
        <w:t>The application must be accompanied by an affidavit annexing the proposed interrogatories.</w:t>
      </w:r>
    </w:p>
    <w:p w:rsidR="003F45A3" w:rsidRPr="00AF0060" w:rsidRDefault="003F45A3" w:rsidP="00A15F44">
      <w:pPr>
        <w:pStyle w:val="ActHead5"/>
      </w:pPr>
      <w:bookmarkStart w:id="402" w:name="_Toc373142885"/>
      <w:r w:rsidRPr="00AF0060">
        <w:rPr>
          <w:rStyle w:val="CharSectno"/>
        </w:rPr>
        <w:t>21.02</w:t>
      </w:r>
      <w:r w:rsidR="00A15F44" w:rsidRPr="00AF0060">
        <w:t xml:space="preserve">  </w:t>
      </w:r>
      <w:r w:rsidRPr="00AF0060">
        <w:t>When application may be made</w:t>
      </w:r>
      <w:bookmarkEnd w:id="402"/>
    </w:p>
    <w:p w:rsidR="003F45A3" w:rsidRPr="00AF0060" w:rsidRDefault="003F45A3" w:rsidP="00A15F44">
      <w:pPr>
        <w:pStyle w:val="subsection"/>
      </w:pPr>
      <w:r w:rsidRPr="00AF0060">
        <w:tab/>
      </w:r>
      <w:r w:rsidRPr="00AF0060">
        <w:tab/>
        <w:t>A party must not make an application under rule</w:t>
      </w:r>
      <w:r w:rsidR="00AF0060">
        <w:t> </w:t>
      </w:r>
      <w:r w:rsidRPr="00AF0060">
        <w:t>21.01</w:t>
      </w:r>
      <w:r w:rsidRPr="00AF0060">
        <w:rPr>
          <w:b/>
        </w:rPr>
        <w:t xml:space="preserve"> </w:t>
      </w:r>
      <w:r w:rsidRPr="00AF0060">
        <w:t>until 14</w:t>
      </w:r>
      <w:r w:rsidR="00AF0060">
        <w:t xml:space="preserve"> </w:t>
      </w:r>
      <w:r w:rsidRPr="00AF0060">
        <w:t xml:space="preserve">days after the pleadings have closed and, if an order has been made under </w:t>
      </w:r>
      <w:r w:rsidR="00A15F44" w:rsidRPr="00AF0060">
        <w:t>Division</w:t>
      </w:r>
      <w:r w:rsidR="00AF0060">
        <w:t> </w:t>
      </w:r>
      <w:r w:rsidRPr="00AF0060">
        <w:t>20.2, the parties have served any lists of documents.</w:t>
      </w:r>
    </w:p>
    <w:p w:rsidR="003F45A3" w:rsidRPr="00AF0060" w:rsidRDefault="003F45A3" w:rsidP="00A15F44">
      <w:pPr>
        <w:pStyle w:val="ActHead5"/>
      </w:pPr>
      <w:bookmarkStart w:id="403" w:name="_Toc373142886"/>
      <w:r w:rsidRPr="00AF0060">
        <w:rPr>
          <w:rStyle w:val="CharSectno"/>
        </w:rPr>
        <w:t>21.03</w:t>
      </w:r>
      <w:r w:rsidR="00A15F44" w:rsidRPr="00AF0060">
        <w:t xml:space="preserve">  </w:t>
      </w:r>
      <w:r w:rsidRPr="00AF0060">
        <w:t>Answers to interrogatories</w:t>
      </w:r>
      <w:bookmarkEnd w:id="403"/>
    </w:p>
    <w:p w:rsidR="003F45A3" w:rsidRPr="00AF0060" w:rsidRDefault="003F45A3" w:rsidP="00A15F44">
      <w:pPr>
        <w:pStyle w:val="subsection"/>
      </w:pPr>
      <w:r w:rsidRPr="00AF0060">
        <w:tab/>
        <w:t>(1)</w:t>
      </w:r>
      <w:r w:rsidRPr="00AF0060">
        <w:tab/>
        <w:t>A party who is ordered to answer interrogatories must do so by filing:</w:t>
      </w:r>
    </w:p>
    <w:p w:rsidR="003F45A3" w:rsidRPr="00AF0060" w:rsidRDefault="003F45A3" w:rsidP="00A15F44">
      <w:pPr>
        <w:pStyle w:val="paragraph"/>
      </w:pPr>
      <w:r w:rsidRPr="00AF0060">
        <w:tab/>
        <w:t>(a)</w:t>
      </w:r>
      <w:r w:rsidRPr="00AF0060">
        <w:tab/>
        <w:t>written answers in accordance with:</w:t>
      </w:r>
    </w:p>
    <w:p w:rsidR="003F45A3" w:rsidRPr="00AF0060" w:rsidRDefault="003F45A3" w:rsidP="00A15F44">
      <w:pPr>
        <w:pStyle w:val="paragraphsub"/>
      </w:pPr>
      <w:r w:rsidRPr="00AF0060">
        <w:tab/>
        <w:t>(i)</w:t>
      </w:r>
      <w:r w:rsidRPr="00AF0060">
        <w:tab/>
        <w:t>Form</w:t>
      </w:r>
      <w:r w:rsidR="00AF0060">
        <w:t xml:space="preserve"> </w:t>
      </w:r>
      <w:r w:rsidRPr="00AF0060">
        <w:t>40; and</w:t>
      </w:r>
    </w:p>
    <w:p w:rsidR="003F45A3" w:rsidRPr="00AF0060" w:rsidRDefault="003F45A3" w:rsidP="00A15F44">
      <w:pPr>
        <w:pStyle w:val="paragraphsub"/>
      </w:pPr>
      <w:r w:rsidRPr="00AF0060">
        <w:tab/>
        <w:t>(ii)</w:t>
      </w:r>
      <w:r w:rsidRPr="00AF0060">
        <w:tab/>
        <w:t>subrules</w:t>
      </w:r>
      <w:r w:rsidR="00AF0060">
        <w:t xml:space="preserve"> </w:t>
      </w:r>
      <w:r w:rsidRPr="00AF0060">
        <w:t>(3) and (4); and</w:t>
      </w:r>
    </w:p>
    <w:p w:rsidR="003F45A3" w:rsidRPr="00AF0060" w:rsidRDefault="003F45A3" w:rsidP="00A15F44">
      <w:pPr>
        <w:pStyle w:val="paragraph"/>
      </w:pPr>
      <w:r w:rsidRPr="00AF0060">
        <w:tab/>
        <w:t>(b)</w:t>
      </w:r>
      <w:r w:rsidRPr="00AF0060">
        <w:tab/>
        <w:t>an affidavit verifying the answers in accordance with rule</w:t>
      </w:r>
      <w:r w:rsidR="00AF0060">
        <w:t> </w:t>
      </w:r>
      <w:r w:rsidRPr="00AF0060">
        <w:t>21.04.</w:t>
      </w:r>
    </w:p>
    <w:p w:rsidR="003F45A3" w:rsidRPr="00AF0060" w:rsidRDefault="003F45A3" w:rsidP="00A15F44">
      <w:pPr>
        <w:pStyle w:val="subsection"/>
      </w:pPr>
      <w:r w:rsidRPr="00AF0060">
        <w:tab/>
        <w:t>(2)</w:t>
      </w:r>
      <w:r w:rsidRPr="00AF0060">
        <w:tab/>
        <w:t>The party must serve the documents mentioned in subrule</w:t>
      </w:r>
      <w:r w:rsidR="00AF0060">
        <w:t xml:space="preserve"> </w:t>
      </w:r>
      <w:r w:rsidRPr="00AF0060">
        <w:t>(1) on each party who has filed a notice of address for service.</w:t>
      </w:r>
    </w:p>
    <w:p w:rsidR="003F45A3" w:rsidRPr="00AF0060" w:rsidRDefault="003F45A3" w:rsidP="00A15F44">
      <w:pPr>
        <w:pStyle w:val="subsection"/>
      </w:pPr>
      <w:r w:rsidRPr="00AF0060">
        <w:tab/>
        <w:t>(3)</w:t>
      </w:r>
      <w:r w:rsidRPr="00AF0060">
        <w:tab/>
        <w:t>The answers must address each interrogatory:</w:t>
      </w:r>
    </w:p>
    <w:p w:rsidR="003F45A3" w:rsidRPr="00AF0060" w:rsidRDefault="003F45A3" w:rsidP="00A15F44">
      <w:pPr>
        <w:pStyle w:val="paragraph"/>
      </w:pPr>
      <w:r w:rsidRPr="00AF0060">
        <w:tab/>
        <w:t>(a)</w:t>
      </w:r>
      <w:r w:rsidRPr="00AF0060">
        <w:tab/>
        <w:t>by directly answering the substance of the interrogatory; or</w:t>
      </w:r>
    </w:p>
    <w:p w:rsidR="003F45A3" w:rsidRPr="00AF0060" w:rsidRDefault="003F45A3" w:rsidP="00A15F44">
      <w:pPr>
        <w:pStyle w:val="paragraph"/>
      </w:pPr>
      <w:r w:rsidRPr="00AF0060">
        <w:tab/>
        <w:t>(b)</w:t>
      </w:r>
      <w:r w:rsidRPr="00AF0060">
        <w:tab/>
        <w:t>by objecting to answer the interrogatory on a ground mentioned in subrule</w:t>
      </w:r>
      <w:r w:rsidR="00AF0060">
        <w:t xml:space="preserve"> </w:t>
      </w:r>
      <w:r w:rsidRPr="00AF0060">
        <w:t>(4) and briefly stating the facts on which the objection is based.</w:t>
      </w:r>
    </w:p>
    <w:p w:rsidR="003F45A3" w:rsidRPr="00AF0060" w:rsidRDefault="003F45A3" w:rsidP="00A15F44">
      <w:pPr>
        <w:pStyle w:val="subsection"/>
      </w:pPr>
      <w:r w:rsidRPr="00AF0060">
        <w:lastRenderedPageBreak/>
        <w:tab/>
        <w:t>(4)</w:t>
      </w:r>
      <w:r w:rsidRPr="00AF0060">
        <w:tab/>
        <w:t>A party may object to answering an interrogatory only on one or more of the following grounds:</w:t>
      </w:r>
    </w:p>
    <w:p w:rsidR="003F45A3" w:rsidRPr="00AF0060" w:rsidRDefault="003F45A3" w:rsidP="00A15F44">
      <w:pPr>
        <w:pStyle w:val="paragraph"/>
      </w:pPr>
      <w:r w:rsidRPr="00AF0060">
        <w:tab/>
        <w:t>(a)</w:t>
      </w:r>
      <w:r w:rsidRPr="00AF0060">
        <w:tab/>
        <w:t>that the interrogatory does not relate to an issue raised on the pleadings and in issue;</w:t>
      </w:r>
    </w:p>
    <w:p w:rsidR="003F45A3" w:rsidRPr="00AF0060" w:rsidRDefault="003F45A3" w:rsidP="00A15F44">
      <w:pPr>
        <w:pStyle w:val="paragraph"/>
      </w:pPr>
      <w:r w:rsidRPr="00AF0060">
        <w:tab/>
        <w:t>(b)</w:t>
      </w:r>
      <w:r w:rsidRPr="00AF0060">
        <w:tab/>
        <w:t>that the interrogatory is vexatious or oppressive;</w:t>
      </w:r>
    </w:p>
    <w:p w:rsidR="003F45A3" w:rsidRPr="00AF0060" w:rsidRDefault="003F45A3" w:rsidP="00A15F44">
      <w:pPr>
        <w:pStyle w:val="paragraph"/>
      </w:pPr>
      <w:r w:rsidRPr="00AF0060">
        <w:tab/>
        <w:t>(c)</w:t>
      </w:r>
      <w:r w:rsidRPr="00AF0060">
        <w:tab/>
        <w:t>privilege.</w:t>
      </w:r>
    </w:p>
    <w:p w:rsidR="003F45A3" w:rsidRPr="00AF0060" w:rsidRDefault="00A15F44" w:rsidP="00A15F44">
      <w:pPr>
        <w:pStyle w:val="notetext"/>
      </w:pPr>
      <w:r w:rsidRPr="00AF0060">
        <w:t>Note:</w:t>
      </w:r>
      <w:r w:rsidRPr="00AF0060">
        <w:tab/>
      </w:r>
      <w:r w:rsidR="003F45A3" w:rsidRPr="00AF0060">
        <w:t>The Court will, in its order, specify the time for compliance.</w:t>
      </w:r>
    </w:p>
    <w:p w:rsidR="003F45A3" w:rsidRPr="00AF0060" w:rsidRDefault="003F45A3" w:rsidP="00A15F44">
      <w:pPr>
        <w:pStyle w:val="ActHead5"/>
      </w:pPr>
      <w:bookmarkStart w:id="404" w:name="_Toc373142887"/>
      <w:r w:rsidRPr="00AF0060">
        <w:rPr>
          <w:rStyle w:val="CharSectno"/>
        </w:rPr>
        <w:t>21.04</w:t>
      </w:r>
      <w:r w:rsidR="00A15F44" w:rsidRPr="00AF0060">
        <w:t xml:space="preserve">  </w:t>
      </w:r>
      <w:r w:rsidRPr="00AF0060">
        <w:t>Affidavit verifying written answers to interrogatories</w:t>
      </w:r>
      <w:bookmarkEnd w:id="404"/>
    </w:p>
    <w:p w:rsidR="003F45A3" w:rsidRPr="00AF0060" w:rsidRDefault="003F45A3" w:rsidP="00A15F44">
      <w:pPr>
        <w:pStyle w:val="subsection"/>
      </w:pPr>
      <w:r w:rsidRPr="00AF0060">
        <w:tab/>
        <w:t>(1)</w:t>
      </w:r>
      <w:r w:rsidRPr="00AF0060">
        <w:tab/>
        <w:t>An affidavit verifying a party’s written answers to interrogatories must be made by one of the following:</w:t>
      </w:r>
    </w:p>
    <w:p w:rsidR="003F45A3" w:rsidRPr="00AF0060" w:rsidRDefault="003F45A3" w:rsidP="00A15F44">
      <w:pPr>
        <w:pStyle w:val="paragraph"/>
      </w:pPr>
      <w:r w:rsidRPr="00AF0060">
        <w:tab/>
        <w:t>(a)</w:t>
      </w:r>
      <w:r w:rsidRPr="00AF0060">
        <w:tab/>
        <w:t>the party;</w:t>
      </w:r>
    </w:p>
    <w:p w:rsidR="003F45A3" w:rsidRPr="00AF0060" w:rsidRDefault="003F45A3" w:rsidP="00A15F44">
      <w:pPr>
        <w:pStyle w:val="paragraph"/>
      </w:pPr>
      <w:r w:rsidRPr="00AF0060">
        <w:tab/>
        <w:t>(b)</w:t>
      </w:r>
      <w:r w:rsidRPr="00AF0060">
        <w:tab/>
        <w:t>if the party is a person under a legal incapacity</w:t>
      </w:r>
      <w:r w:rsidR="00A15F44" w:rsidRPr="00AF0060">
        <w:t>—</w:t>
      </w:r>
      <w:r w:rsidRPr="00AF0060">
        <w:t>the person’s litigation representative;</w:t>
      </w:r>
    </w:p>
    <w:p w:rsidR="003F45A3" w:rsidRPr="00AF0060" w:rsidRDefault="003F45A3" w:rsidP="00A15F44">
      <w:pPr>
        <w:pStyle w:val="paragraph"/>
      </w:pPr>
      <w:r w:rsidRPr="00AF0060">
        <w:tab/>
        <w:t>(c)</w:t>
      </w:r>
      <w:r w:rsidRPr="00AF0060">
        <w:tab/>
        <w:t>if the party is a corporation or organisation</w:t>
      </w:r>
      <w:r w:rsidR="00A15F44" w:rsidRPr="00AF0060">
        <w:t>—</w:t>
      </w:r>
      <w:r w:rsidRPr="00AF0060">
        <w:t>an officer of the corporation or organisation;</w:t>
      </w:r>
    </w:p>
    <w:p w:rsidR="003F45A3" w:rsidRPr="00AF0060" w:rsidRDefault="003F45A3" w:rsidP="00A15F44">
      <w:pPr>
        <w:pStyle w:val="paragraph"/>
      </w:pPr>
      <w:r w:rsidRPr="00AF0060">
        <w:tab/>
        <w:t>(d)</w:t>
      </w:r>
      <w:r w:rsidRPr="00AF0060">
        <w:tab/>
        <w:t>if the party is a body of persons lawfully suing or being sued in the name of the body or in the name of any officer or other person</w:t>
      </w:r>
      <w:r w:rsidR="00A15F44" w:rsidRPr="00AF0060">
        <w:t>—</w:t>
      </w:r>
      <w:r w:rsidRPr="00AF0060">
        <w:t>a member or officer of the body;</w:t>
      </w:r>
    </w:p>
    <w:p w:rsidR="003F45A3" w:rsidRPr="00AF0060" w:rsidRDefault="003F45A3" w:rsidP="00A15F44">
      <w:pPr>
        <w:pStyle w:val="paragraph"/>
      </w:pPr>
      <w:r w:rsidRPr="00AF0060">
        <w:tab/>
        <w:t>(e)</w:t>
      </w:r>
      <w:r w:rsidRPr="00AF0060">
        <w:tab/>
        <w:t>if the party is the Crown or an officer of the Crown suing or being sued in the party’s official capacity</w:t>
      </w:r>
      <w:r w:rsidR="00A15F44" w:rsidRPr="00AF0060">
        <w:t>—</w:t>
      </w:r>
      <w:r w:rsidRPr="00AF0060">
        <w:t>an officer of the Crown.</w:t>
      </w:r>
    </w:p>
    <w:p w:rsidR="003F45A3" w:rsidRPr="00AF0060" w:rsidRDefault="003F45A3" w:rsidP="00A15F44">
      <w:pPr>
        <w:pStyle w:val="subsection"/>
      </w:pPr>
      <w:r w:rsidRPr="00AF0060">
        <w:tab/>
        <w:t>(2)</w:t>
      </w:r>
      <w:r w:rsidRPr="00AF0060">
        <w:tab/>
        <w:t xml:space="preserve">However, if the party is a person mentioned in </w:t>
      </w:r>
      <w:r w:rsidR="00AF0060">
        <w:t>paragraph (</w:t>
      </w:r>
      <w:r w:rsidRPr="00AF0060">
        <w:t>1)(b),</w:t>
      </w:r>
      <w:r w:rsidR="00AF0060">
        <w:t xml:space="preserve"> </w:t>
      </w:r>
      <w:r w:rsidRPr="00AF0060">
        <w:t>(c), (d) or (e), the party applying for the written answers may apply to the Court for an order specifying:</w:t>
      </w:r>
    </w:p>
    <w:p w:rsidR="003F45A3" w:rsidRPr="00AF0060" w:rsidRDefault="003F45A3" w:rsidP="00A15F44">
      <w:pPr>
        <w:pStyle w:val="paragraph"/>
      </w:pPr>
      <w:r w:rsidRPr="00AF0060">
        <w:tab/>
        <w:t>(a)</w:t>
      </w:r>
      <w:r w:rsidRPr="00AF0060">
        <w:tab/>
        <w:t>by name or otherwise, the person to make the affidavit; or</w:t>
      </w:r>
    </w:p>
    <w:p w:rsidR="003F45A3" w:rsidRPr="00AF0060" w:rsidRDefault="003F45A3" w:rsidP="00A15F44">
      <w:pPr>
        <w:pStyle w:val="paragraph"/>
      </w:pPr>
      <w:r w:rsidRPr="00AF0060">
        <w:tab/>
        <w:t>(b)</w:t>
      </w:r>
      <w:r w:rsidRPr="00AF0060">
        <w:tab/>
        <w:t>by reference to an officer or an office</w:t>
      </w:r>
      <w:r w:rsidR="00A15F44" w:rsidRPr="00AF0060">
        <w:t>—</w:t>
      </w:r>
      <w:r w:rsidRPr="00AF0060">
        <w:t>the persons from whom the party may choose the person to make the affidavit.</w:t>
      </w:r>
    </w:p>
    <w:p w:rsidR="003F45A3" w:rsidRPr="00AF0060" w:rsidRDefault="003F45A3" w:rsidP="00A15F44">
      <w:pPr>
        <w:pStyle w:val="subsection"/>
      </w:pPr>
      <w:r w:rsidRPr="00AF0060">
        <w:tab/>
        <w:t>(3)</w:t>
      </w:r>
      <w:r w:rsidRPr="00AF0060">
        <w:tab/>
        <w:t xml:space="preserve">A person making an affidavit under </w:t>
      </w:r>
      <w:r w:rsidR="00AF0060">
        <w:t>paragraph (</w:t>
      </w:r>
      <w:r w:rsidRPr="00AF0060">
        <w:t>1)(b),</w:t>
      </w:r>
      <w:r w:rsidR="00AF0060">
        <w:t xml:space="preserve"> </w:t>
      </w:r>
      <w:r w:rsidRPr="00AF0060">
        <w:t>(c), (d) or (e) must know the facts to make the affidavit.</w:t>
      </w:r>
    </w:p>
    <w:p w:rsidR="003F45A3" w:rsidRPr="00AF0060" w:rsidRDefault="003F45A3" w:rsidP="00A15F44">
      <w:pPr>
        <w:pStyle w:val="ActHead5"/>
      </w:pPr>
      <w:bookmarkStart w:id="405" w:name="_Toc373142888"/>
      <w:r w:rsidRPr="00AF0060">
        <w:rPr>
          <w:rStyle w:val="CharSectno"/>
        </w:rPr>
        <w:lastRenderedPageBreak/>
        <w:t>21.05</w:t>
      </w:r>
      <w:r w:rsidR="00A15F44" w:rsidRPr="00AF0060">
        <w:t xml:space="preserve">  </w:t>
      </w:r>
      <w:r w:rsidRPr="00AF0060">
        <w:t>Orders dealing with insufficient answers</w:t>
      </w:r>
      <w:bookmarkEnd w:id="405"/>
    </w:p>
    <w:p w:rsidR="003F45A3" w:rsidRPr="00AF0060" w:rsidRDefault="003F45A3" w:rsidP="00A15F44">
      <w:pPr>
        <w:pStyle w:val="subsection"/>
      </w:pPr>
      <w:r w:rsidRPr="00AF0060">
        <w:tab/>
      </w:r>
      <w:r w:rsidRPr="00AF0060">
        <w:tab/>
        <w:t>If a party fails to answer an interrogatory sufficiently, the party applying for the written answers may apply to the Court for an order:</w:t>
      </w:r>
    </w:p>
    <w:p w:rsidR="003F45A3" w:rsidRPr="00AF0060" w:rsidRDefault="003F45A3" w:rsidP="00A15F44">
      <w:pPr>
        <w:pStyle w:val="paragraph"/>
      </w:pPr>
      <w:r w:rsidRPr="00AF0060">
        <w:tab/>
        <w:t>(a)</w:t>
      </w:r>
      <w:r w:rsidRPr="00AF0060">
        <w:tab/>
        <w:t>that the other party give a sufficient answer verified by affidavit in accordance with rule</w:t>
      </w:r>
      <w:r w:rsidR="00AF0060">
        <w:t> </w:t>
      </w:r>
      <w:r w:rsidRPr="00AF0060">
        <w:t>21.04; or</w:t>
      </w:r>
    </w:p>
    <w:p w:rsidR="003F45A3" w:rsidRPr="00AF0060" w:rsidRDefault="003F45A3" w:rsidP="00A15F44">
      <w:pPr>
        <w:pStyle w:val="paragraph"/>
      </w:pPr>
      <w:r w:rsidRPr="00AF0060">
        <w:tab/>
        <w:t>(b)</w:t>
      </w:r>
      <w:r w:rsidRPr="00AF0060">
        <w:tab/>
        <w:t>that the party, or a person mentioned in paragraph</w:t>
      </w:r>
      <w:r w:rsidR="00AF0060">
        <w:t> </w:t>
      </w:r>
      <w:r w:rsidRPr="00AF0060">
        <w:t>21.04(1)(b),</w:t>
      </w:r>
      <w:r w:rsidR="00AF0060">
        <w:t xml:space="preserve"> </w:t>
      </w:r>
      <w:r w:rsidRPr="00AF0060">
        <w:t>(c), (d) or (e), attend before the Court or a Registrar to be interrogated orally.</w:t>
      </w:r>
    </w:p>
    <w:p w:rsidR="003F45A3" w:rsidRPr="00AF0060" w:rsidRDefault="003F45A3" w:rsidP="00A15F44">
      <w:pPr>
        <w:pStyle w:val="ActHead5"/>
      </w:pPr>
      <w:bookmarkStart w:id="406" w:name="_Toc373142889"/>
      <w:r w:rsidRPr="00AF0060">
        <w:rPr>
          <w:rStyle w:val="CharSectno"/>
        </w:rPr>
        <w:t>21.06</w:t>
      </w:r>
      <w:r w:rsidR="00A15F44" w:rsidRPr="00AF0060">
        <w:t xml:space="preserve">  </w:t>
      </w:r>
      <w:r w:rsidRPr="00AF0060">
        <w:t>Answers tendered as evidence</w:t>
      </w:r>
      <w:bookmarkEnd w:id="406"/>
    </w:p>
    <w:p w:rsidR="003F45A3" w:rsidRPr="00AF0060" w:rsidRDefault="003F45A3" w:rsidP="00A15F44">
      <w:pPr>
        <w:pStyle w:val="subsection"/>
      </w:pPr>
      <w:r w:rsidRPr="00AF0060">
        <w:tab/>
        <w:t>(1)</w:t>
      </w:r>
      <w:r w:rsidRPr="00AF0060">
        <w:tab/>
        <w:t>A party other than the party who made the answers may tender as evidence:</w:t>
      </w:r>
    </w:p>
    <w:p w:rsidR="003F45A3" w:rsidRPr="00AF0060" w:rsidRDefault="003F45A3" w:rsidP="00A15F44">
      <w:pPr>
        <w:pStyle w:val="paragraph"/>
      </w:pPr>
      <w:r w:rsidRPr="00AF0060">
        <w:tab/>
        <w:t>(a)</w:t>
      </w:r>
      <w:r w:rsidRPr="00AF0060">
        <w:tab/>
        <w:t>an answer to an interrogatory without tendering the answers to the other interrogatories; or</w:t>
      </w:r>
    </w:p>
    <w:p w:rsidR="003F45A3" w:rsidRPr="00AF0060" w:rsidRDefault="003F45A3" w:rsidP="00A15F44">
      <w:pPr>
        <w:pStyle w:val="paragraph"/>
      </w:pPr>
      <w:r w:rsidRPr="00AF0060">
        <w:tab/>
        <w:t>(b)</w:t>
      </w:r>
      <w:r w:rsidRPr="00AF0060">
        <w:tab/>
        <w:t>part of an answer to an interrogatory without tendering the whole of the answer.</w:t>
      </w:r>
    </w:p>
    <w:p w:rsidR="003F45A3" w:rsidRPr="00AF0060" w:rsidRDefault="003F45A3" w:rsidP="00A15F44">
      <w:pPr>
        <w:pStyle w:val="subsection"/>
      </w:pPr>
      <w:r w:rsidRPr="00AF0060">
        <w:tab/>
        <w:t>(2)</w:t>
      </w:r>
      <w:r w:rsidRPr="00AF0060">
        <w:tab/>
        <w:t>If a party applies to tender:</w:t>
      </w:r>
    </w:p>
    <w:p w:rsidR="003F45A3" w:rsidRPr="00AF0060" w:rsidRDefault="003F45A3" w:rsidP="00A15F44">
      <w:pPr>
        <w:pStyle w:val="paragraph"/>
      </w:pPr>
      <w:r w:rsidRPr="00AF0060">
        <w:tab/>
        <w:t>(a)</w:t>
      </w:r>
      <w:r w:rsidRPr="00AF0060">
        <w:tab/>
        <w:t>an answer, but not the answers to all the other interrogatories; or</w:t>
      </w:r>
    </w:p>
    <w:p w:rsidR="003F45A3" w:rsidRPr="00AF0060" w:rsidRDefault="003F45A3" w:rsidP="00A15F44">
      <w:pPr>
        <w:pStyle w:val="paragraph"/>
      </w:pPr>
      <w:r w:rsidRPr="00AF0060">
        <w:tab/>
        <w:t>(b)</w:t>
      </w:r>
      <w:r w:rsidRPr="00AF0060">
        <w:tab/>
        <w:t>part of an answer to an interrogatory, but not the whole answer;</w:t>
      </w:r>
    </w:p>
    <w:p w:rsidR="003F45A3" w:rsidRPr="00AF0060" w:rsidRDefault="003F45A3" w:rsidP="00A15F44">
      <w:pPr>
        <w:pStyle w:val="subsection2"/>
      </w:pPr>
      <w:r w:rsidRPr="00AF0060">
        <w:t>the party against whom the interrogatory is sought to be tendered may ask the Court:</w:t>
      </w:r>
    </w:p>
    <w:p w:rsidR="003F45A3" w:rsidRPr="00AF0060" w:rsidRDefault="003F45A3" w:rsidP="00A15F44">
      <w:pPr>
        <w:pStyle w:val="paragraph"/>
      </w:pPr>
      <w:r w:rsidRPr="00AF0060">
        <w:tab/>
        <w:t>(c)</w:t>
      </w:r>
      <w:r w:rsidRPr="00AF0060">
        <w:tab/>
        <w:t>to consider all of the other answers or the whole of the answer; and</w:t>
      </w:r>
    </w:p>
    <w:p w:rsidR="003F45A3" w:rsidRPr="00AF0060" w:rsidRDefault="003F45A3" w:rsidP="00A15F44">
      <w:pPr>
        <w:pStyle w:val="paragraph"/>
      </w:pPr>
      <w:r w:rsidRPr="00AF0060">
        <w:tab/>
        <w:t>(d)</w:t>
      </w:r>
      <w:r w:rsidRPr="00AF0060">
        <w:tab/>
        <w:t>to reject the tender unless all the other answers are, or the whole answer is, also tendered.</w:t>
      </w:r>
    </w:p>
    <w:p w:rsidR="003F45A3" w:rsidRPr="00AF0060" w:rsidRDefault="003F45A3" w:rsidP="00A15F44">
      <w:pPr>
        <w:pStyle w:val="ActHead5"/>
      </w:pPr>
      <w:bookmarkStart w:id="407" w:name="_Toc373142890"/>
      <w:r w:rsidRPr="00AF0060">
        <w:rPr>
          <w:rStyle w:val="CharSectno"/>
        </w:rPr>
        <w:t>21.07</w:t>
      </w:r>
      <w:r w:rsidR="00A15F44" w:rsidRPr="00AF0060">
        <w:t xml:space="preserve">  </w:t>
      </w:r>
      <w:r w:rsidRPr="00AF0060">
        <w:t>Public interest</w:t>
      </w:r>
      <w:bookmarkEnd w:id="407"/>
    </w:p>
    <w:p w:rsidR="003F45A3" w:rsidRPr="00AF0060" w:rsidRDefault="003F45A3" w:rsidP="00A15F44">
      <w:pPr>
        <w:pStyle w:val="subsection"/>
      </w:pPr>
      <w:r w:rsidRPr="00AF0060">
        <w:tab/>
      </w:r>
      <w:r w:rsidRPr="00AF0060">
        <w:tab/>
        <w:t xml:space="preserve">This </w:t>
      </w:r>
      <w:r w:rsidR="00A15F44" w:rsidRPr="00AF0060">
        <w:t>Part</w:t>
      </w:r>
      <w:r w:rsidR="00AF0060">
        <w:t xml:space="preserve"> </w:t>
      </w:r>
      <w:r w:rsidRPr="00AF0060">
        <w:t>does not affect any rule</w:t>
      </w:r>
      <w:r w:rsidR="00AF0060">
        <w:t xml:space="preserve"> </w:t>
      </w:r>
      <w:r w:rsidRPr="00AF0060">
        <w:t>of law that authorises or requires the withholding of any matter on the ground that its disclosure would be injurious to the public interest.</w:t>
      </w:r>
    </w:p>
    <w:p w:rsidR="003F45A3" w:rsidRPr="00AF0060" w:rsidRDefault="00A15F44" w:rsidP="000218CD">
      <w:pPr>
        <w:pStyle w:val="ActHead2"/>
        <w:pageBreakBefore/>
      </w:pPr>
      <w:bookmarkStart w:id="408" w:name="_Toc373142891"/>
      <w:r w:rsidRPr="00AF0060">
        <w:rPr>
          <w:rStyle w:val="CharPartNo"/>
        </w:rPr>
        <w:lastRenderedPageBreak/>
        <w:t>Part</w:t>
      </w:r>
      <w:r w:rsidR="00AF0060" w:rsidRPr="00AF0060">
        <w:rPr>
          <w:rStyle w:val="CharPartNo"/>
        </w:rPr>
        <w:t> </w:t>
      </w:r>
      <w:r w:rsidR="003F45A3" w:rsidRPr="00AF0060">
        <w:rPr>
          <w:rStyle w:val="CharPartNo"/>
        </w:rPr>
        <w:t>22</w:t>
      </w:r>
      <w:r w:rsidRPr="00AF0060">
        <w:t>—</w:t>
      </w:r>
      <w:r w:rsidR="003F45A3" w:rsidRPr="00AF0060">
        <w:rPr>
          <w:rStyle w:val="CharPartText"/>
        </w:rPr>
        <w:t>Admissions</w:t>
      </w:r>
      <w:bookmarkEnd w:id="408"/>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09" w:name="_Toc373142892"/>
      <w:r w:rsidRPr="00AF0060">
        <w:rPr>
          <w:rStyle w:val="CharSectno"/>
        </w:rPr>
        <w:t>22.01</w:t>
      </w:r>
      <w:r w:rsidR="00A15F44" w:rsidRPr="00AF0060">
        <w:t xml:space="preserve">  </w:t>
      </w:r>
      <w:r w:rsidRPr="00AF0060">
        <w:t>Notice to admit facts</w:t>
      </w:r>
      <w:r w:rsidR="00AF0060">
        <w:t xml:space="preserve"> </w:t>
      </w:r>
      <w:r w:rsidRPr="00AF0060">
        <w:t>or documents</w:t>
      </w:r>
      <w:bookmarkEnd w:id="409"/>
    </w:p>
    <w:p w:rsidR="003F45A3" w:rsidRPr="00AF0060" w:rsidRDefault="003F45A3" w:rsidP="00A15F44">
      <w:pPr>
        <w:pStyle w:val="subsection"/>
      </w:pPr>
      <w:r w:rsidRPr="00AF0060">
        <w:tab/>
      </w:r>
      <w:r w:rsidRPr="00AF0060">
        <w:tab/>
        <w:t xml:space="preserve">A party (the </w:t>
      </w:r>
      <w:r w:rsidRPr="00AF0060">
        <w:rPr>
          <w:b/>
          <w:i/>
        </w:rPr>
        <w:t>first party</w:t>
      </w:r>
      <w:r w:rsidRPr="00AF0060">
        <w:t xml:space="preserve">) may serve on another party (the </w:t>
      </w:r>
      <w:r w:rsidRPr="00AF0060">
        <w:rPr>
          <w:b/>
          <w:i/>
        </w:rPr>
        <w:t>second party</w:t>
      </w:r>
      <w:r w:rsidRPr="00AF0060">
        <w:t>) a notice, in accordance with Form</w:t>
      </w:r>
      <w:r w:rsidR="00AF0060">
        <w:t xml:space="preserve"> </w:t>
      </w:r>
      <w:r w:rsidRPr="00AF0060">
        <w:t xml:space="preserve">41 (the </w:t>
      </w:r>
      <w:r w:rsidRPr="00AF0060">
        <w:rPr>
          <w:b/>
          <w:i/>
        </w:rPr>
        <w:t>notice to admit</w:t>
      </w:r>
      <w:r w:rsidRPr="00AF0060">
        <w:t>), requiring the second party, for the purpose of the proceeding only, to admit the truth of any fact and the authenticity of any document specified in the notice to admit.</w:t>
      </w:r>
    </w:p>
    <w:p w:rsidR="003F45A3" w:rsidRPr="00AF0060" w:rsidRDefault="00A15F44" w:rsidP="00A15F44">
      <w:pPr>
        <w:pStyle w:val="notetext"/>
      </w:pPr>
      <w:r w:rsidRPr="00AF0060">
        <w:t>Note:</w:t>
      </w:r>
      <w:r w:rsidRPr="00AF0060">
        <w:tab/>
      </w:r>
      <w:r w:rsidR="003F45A3" w:rsidRPr="00AF0060">
        <w:rPr>
          <w:b/>
          <w:i/>
        </w:rPr>
        <w:t>Authenticity of a document</w:t>
      </w:r>
      <w:r w:rsidR="003F45A3" w:rsidRPr="00AF0060">
        <w:t xml:space="preserve"> is defined in the Dictionary.</w:t>
      </w:r>
    </w:p>
    <w:p w:rsidR="003F45A3" w:rsidRPr="00AF0060" w:rsidRDefault="003F45A3" w:rsidP="00A15F44">
      <w:pPr>
        <w:pStyle w:val="ActHead5"/>
      </w:pPr>
      <w:bookmarkStart w:id="410" w:name="_Toc373142893"/>
      <w:r w:rsidRPr="00AF0060">
        <w:rPr>
          <w:rStyle w:val="CharSectno"/>
        </w:rPr>
        <w:t>22.02</w:t>
      </w:r>
      <w:r w:rsidR="00A15F44" w:rsidRPr="00AF0060">
        <w:t xml:space="preserve">  </w:t>
      </w:r>
      <w:r w:rsidRPr="00AF0060">
        <w:t>Notice disputing facts or documents</w:t>
      </w:r>
      <w:bookmarkEnd w:id="410"/>
    </w:p>
    <w:p w:rsidR="003F45A3" w:rsidRPr="00AF0060" w:rsidRDefault="003F45A3" w:rsidP="00A15F44">
      <w:pPr>
        <w:pStyle w:val="subsection"/>
      </w:pPr>
      <w:r w:rsidRPr="00AF0060">
        <w:tab/>
      </w:r>
      <w:r w:rsidRPr="00AF0060">
        <w:tab/>
        <w:t>The second party may, within 14</w:t>
      </w:r>
      <w:r w:rsidR="00AF0060">
        <w:t xml:space="preserve"> </w:t>
      </w:r>
      <w:r w:rsidRPr="00AF0060">
        <w:t>days after service of the notice to admit, serve on the first party a notice of dispute, in accordance with Form</w:t>
      </w:r>
      <w:r w:rsidR="00AF0060">
        <w:t xml:space="preserve"> </w:t>
      </w:r>
      <w:r w:rsidRPr="00AF0060">
        <w:t>42, disputing the truth of any fact or the authenticity of any document specified in the notice to admit.</w:t>
      </w:r>
    </w:p>
    <w:p w:rsidR="003F45A3" w:rsidRPr="00AF0060" w:rsidRDefault="003F45A3" w:rsidP="00A15F44">
      <w:pPr>
        <w:pStyle w:val="ActHead5"/>
      </w:pPr>
      <w:bookmarkStart w:id="411" w:name="_Toc373142894"/>
      <w:r w:rsidRPr="00AF0060">
        <w:rPr>
          <w:rStyle w:val="CharSectno"/>
        </w:rPr>
        <w:t>22.03</w:t>
      </w:r>
      <w:r w:rsidR="00A15F44" w:rsidRPr="00AF0060">
        <w:t xml:space="preserve">  </w:t>
      </w:r>
      <w:r w:rsidRPr="00AF0060">
        <w:t>Disputing party to pay costs if document is proved etc</w:t>
      </w:r>
      <w:bookmarkEnd w:id="411"/>
    </w:p>
    <w:p w:rsidR="003F45A3" w:rsidRPr="00AF0060" w:rsidRDefault="003F45A3" w:rsidP="00A15F44">
      <w:pPr>
        <w:pStyle w:val="subsection"/>
      </w:pPr>
      <w:r w:rsidRPr="00AF0060">
        <w:tab/>
      </w:r>
      <w:r w:rsidRPr="00AF0060">
        <w:tab/>
        <w:t>If a party serves a notice of dispute under rule</w:t>
      </w:r>
      <w:r w:rsidR="00AF0060">
        <w:t> </w:t>
      </w:r>
      <w:r w:rsidRPr="00AF0060">
        <w:t>22.02 and the truth of any fact or the authenticity of any document disputed in the notice is proved, the party that served the notice of dispute must pay the costs of proving the truth of the fact or the authenticity of the document.</w:t>
      </w:r>
    </w:p>
    <w:p w:rsidR="003F45A3" w:rsidRPr="00AF0060" w:rsidRDefault="003F45A3" w:rsidP="00A15F44">
      <w:pPr>
        <w:pStyle w:val="ActHead5"/>
      </w:pPr>
      <w:bookmarkStart w:id="412" w:name="_Toc373142895"/>
      <w:r w:rsidRPr="00AF0060">
        <w:rPr>
          <w:rStyle w:val="CharSectno"/>
        </w:rPr>
        <w:t>22.04</w:t>
      </w:r>
      <w:r w:rsidR="00A15F44" w:rsidRPr="00AF0060">
        <w:t xml:space="preserve">  </w:t>
      </w:r>
      <w:r w:rsidRPr="00AF0060">
        <w:t>Facts or documents taken to be admitted if not disputed</w:t>
      </w:r>
      <w:bookmarkEnd w:id="412"/>
    </w:p>
    <w:p w:rsidR="003F45A3" w:rsidRPr="00AF0060" w:rsidRDefault="003F45A3" w:rsidP="00A15F44">
      <w:pPr>
        <w:pStyle w:val="subsection"/>
      </w:pPr>
      <w:r w:rsidRPr="00AF0060">
        <w:tab/>
      </w:r>
      <w:r w:rsidRPr="00AF0060">
        <w:tab/>
        <w:t>If the second party does not serve a notice of dispute in accordance with rule</w:t>
      </w:r>
      <w:r w:rsidR="00AF0060">
        <w:t> </w:t>
      </w:r>
      <w:r w:rsidRPr="00AF0060">
        <w:t>22.02, the second party will be taken to have admitted the truth of each fact or the authenticity of each document specified in the notice to admit.</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413" w:name="_Toc373142896"/>
      <w:r w:rsidRPr="00AF0060">
        <w:rPr>
          <w:rStyle w:val="CharSectno"/>
        </w:rPr>
        <w:lastRenderedPageBreak/>
        <w:t>22.05</w:t>
      </w:r>
      <w:r w:rsidR="00A15F44" w:rsidRPr="00AF0060">
        <w:t xml:space="preserve">  </w:t>
      </w:r>
      <w:r w:rsidRPr="00AF0060">
        <w:t>Deemed admission</w:t>
      </w:r>
      <w:bookmarkEnd w:id="413"/>
    </w:p>
    <w:p w:rsidR="003F45A3" w:rsidRPr="00AF0060" w:rsidRDefault="003F45A3" w:rsidP="00A15F44">
      <w:pPr>
        <w:pStyle w:val="subsection"/>
      </w:pPr>
      <w:r w:rsidRPr="00AF0060">
        <w:tab/>
      </w:r>
      <w:r w:rsidRPr="00AF0060">
        <w:tab/>
        <w:t xml:space="preserve">A party (the </w:t>
      </w:r>
      <w:r w:rsidRPr="00AF0060">
        <w:rPr>
          <w:b/>
          <w:i/>
        </w:rPr>
        <w:t>first party</w:t>
      </w:r>
      <w:r w:rsidRPr="00AF0060">
        <w:t>) will be taken to have admitted the authenticity of any document specified in another party’s list of documents for which inspection has been permitted unless:</w:t>
      </w:r>
    </w:p>
    <w:p w:rsidR="003F45A3" w:rsidRPr="00AF0060" w:rsidRDefault="003F45A3" w:rsidP="00A15F44">
      <w:pPr>
        <w:pStyle w:val="paragraph"/>
      </w:pPr>
      <w:r w:rsidRPr="00AF0060">
        <w:tab/>
        <w:t>(a)</w:t>
      </w:r>
      <w:r w:rsidRPr="00AF0060">
        <w:tab/>
        <w:t>the authenticity has been denied in the first party’s pleadings or affidavits; or</w:t>
      </w:r>
    </w:p>
    <w:p w:rsidR="003F45A3" w:rsidRPr="00AF0060" w:rsidRDefault="003F45A3" w:rsidP="00A15F44">
      <w:pPr>
        <w:pStyle w:val="paragraph"/>
      </w:pPr>
      <w:r w:rsidRPr="00AF0060">
        <w:tab/>
        <w:t>(b)</w:t>
      </w:r>
      <w:r w:rsidRPr="00AF0060">
        <w:tab/>
        <w:t>the first party has given the other party notice within 14</w:t>
      </w:r>
      <w:r w:rsidR="00AF0060">
        <w:t xml:space="preserve"> </w:t>
      </w:r>
      <w:r w:rsidRPr="00AF0060">
        <w:t>days after inspection was permitted that the authenticity of the document is denied.</w:t>
      </w:r>
    </w:p>
    <w:p w:rsidR="003F45A3" w:rsidRPr="00AF0060" w:rsidRDefault="00A15F44" w:rsidP="00A15F44">
      <w:pPr>
        <w:pStyle w:val="notetext"/>
      </w:pPr>
      <w:r w:rsidRPr="00AF0060">
        <w:t>Note:</w:t>
      </w:r>
      <w:r w:rsidRPr="00AF0060">
        <w:tab/>
      </w:r>
      <w:r w:rsidR="003F45A3" w:rsidRPr="00AF0060">
        <w:t>The Court may dispense with compliance with this rule</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414" w:name="_Toc373142897"/>
      <w:r w:rsidRPr="00AF0060">
        <w:rPr>
          <w:rStyle w:val="CharSectno"/>
        </w:rPr>
        <w:t>22.06</w:t>
      </w:r>
      <w:r w:rsidR="00A15F44" w:rsidRPr="00AF0060">
        <w:t xml:space="preserve">  </w:t>
      </w:r>
      <w:r w:rsidRPr="00AF0060">
        <w:t>Withdrawal of admissions</w:t>
      </w:r>
      <w:bookmarkEnd w:id="414"/>
    </w:p>
    <w:p w:rsidR="003F45A3" w:rsidRPr="00AF0060" w:rsidRDefault="003F45A3" w:rsidP="00A15F44">
      <w:pPr>
        <w:pStyle w:val="subsection"/>
      </w:pPr>
      <w:r w:rsidRPr="00AF0060">
        <w:tab/>
      </w:r>
      <w:r w:rsidRPr="00AF0060">
        <w:tab/>
        <w:t>A party may apply for the leave of the Court to withdraw an admission made under this Part.</w:t>
      </w:r>
    </w:p>
    <w:p w:rsidR="003F45A3" w:rsidRPr="00AF0060" w:rsidRDefault="003F45A3" w:rsidP="00A15F44">
      <w:pPr>
        <w:pStyle w:val="ActHead5"/>
      </w:pPr>
      <w:bookmarkStart w:id="415" w:name="_Toc373142898"/>
      <w:r w:rsidRPr="00AF0060">
        <w:rPr>
          <w:rStyle w:val="CharSectno"/>
        </w:rPr>
        <w:t>22.07</w:t>
      </w:r>
      <w:r w:rsidR="00A15F44" w:rsidRPr="00AF0060">
        <w:t xml:space="preserve">  </w:t>
      </w:r>
      <w:r w:rsidRPr="00AF0060">
        <w:t>Judgment on admissions</w:t>
      </w:r>
      <w:bookmarkEnd w:id="415"/>
    </w:p>
    <w:p w:rsidR="003F45A3" w:rsidRPr="00AF0060" w:rsidRDefault="003F45A3" w:rsidP="00A15F44">
      <w:pPr>
        <w:pStyle w:val="subsection"/>
      </w:pPr>
      <w:r w:rsidRPr="00AF0060">
        <w:tab/>
      </w:r>
      <w:r w:rsidRPr="00AF0060">
        <w:tab/>
        <w:t>If a party makes an admission, another party may apply to the Court for any judgment or order to which the party is entitled on the admission.</w:t>
      </w:r>
    </w:p>
    <w:p w:rsidR="003F45A3" w:rsidRPr="00AF0060" w:rsidRDefault="00A15F44" w:rsidP="00A15F44">
      <w:pPr>
        <w:pStyle w:val="ActHead2"/>
        <w:pageBreakBefore/>
      </w:pPr>
      <w:bookmarkStart w:id="416" w:name="_Toc373142899"/>
      <w:r w:rsidRPr="00AF0060">
        <w:rPr>
          <w:rStyle w:val="CharPartNo"/>
        </w:rPr>
        <w:lastRenderedPageBreak/>
        <w:t>Part</w:t>
      </w:r>
      <w:r w:rsidR="00AF0060" w:rsidRPr="00AF0060">
        <w:rPr>
          <w:rStyle w:val="CharPartNo"/>
        </w:rPr>
        <w:t> </w:t>
      </w:r>
      <w:r w:rsidR="003F45A3" w:rsidRPr="00AF0060">
        <w:rPr>
          <w:rStyle w:val="CharPartNo"/>
        </w:rPr>
        <w:t>23</w:t>
      </w:r>
      <w:r w:rsidRPr="00AF0060">
        <w:t>—</w:t>
      </w:r>
      <w:r w:rsidR="003F45A3" w:rsidRPr="00AF0060">
        <w:rPr>
          <w:rStyle w:val="CharPartText"/>
        </w:rPr>
        <w:t>Experts</w:t>
      </w:r>
      <w:bookmarkEnd w:id="416"/>
    </w:p>
    <w:p w:rsidR="003F45A3" w:rsidRPr="00AF0060" w:rsidRDefault="00A15F44" w:rsidP="00A15F44">
      <w:pPr>
        <w:pStyle w:val="ActHead3"/>
      </w:pPr>
      <w:bookmarkStart w:id="417" w:name="_Toc373142900"/>
      <w:r w:rsidRPr="00AF0060">
        <w:rPr>
          <w:rStyle w:val="CharDivNo"/>
        </w:rPr>
        <w:t>Division</w:t>
      </w:r>
      <w:r w:rsidR="00AF0060" w:rsidRPr="00AF0060">
        <w:rPr>
          <w:rStyle w:val="CharDivNo"/>
        </w:rPr>
        <w:t> </w:t>
      </w:r>
      <w:r w:rsidR="003F45A3" w:rsidRPr="00AF0060">
        <w:rPr>
          <w:rStyle w:val="CharDivNo"/>
        </w:rPr>
        <w:t>23.1</w:t>
      </w:r>
      <w:r w:rsidRPr="00AF0060">
        <w:t>—</w:t>
      </w:r>
      <w:r w:rsidR="003F45A3" w:rsidRPr="00AF0060">
        <w:rPr>
          <w:rStyle w:val="CharDivText"/>
        </w:rPr>
        <w:t>Court experts</w:t>
      </w:r>
      <w:bookmarkEnd w:id="417"/>
    </w:p>
    <w:p w:rsidR="003F45A3" w:rsidRPr="00AF0060" w:rsidRDefault="003F45A3" w:rsidP="00A15F44">
      <w:pPr>
        <w:pStyle w:val="ActHead5"/>
      </w:pPr>
      <w:bookmarkStart w:id="418" w:name="_Toc373142901"/>
      <w:r w:rsidRPr="00AF0060">
        <w:rPr>
          <w:rStyle w:val="CharSectno"/>
        </w:rPr>
        <w:t>23.01</w:t>
      </w:r>
      <w:r w:rsidR="00A15F44" w:rsidRPr="00AF0060">
        <w:t xml:space="preserve">  </w:t>
      </w:r>
      <w:r w:rsidRPr="00AF0060">
        <w:t>Appointment of Court expert</w:t>
      </w:r>
      <w:bookmarkEnd w:id="418"/>
    </w:p>
    <w:p w:rsidR="003F45A3" w:rsidRPr="00AF0060" w:rsidRDefault="003F45A3" w:rsidP="00A15F44">
      <w:pPr>
        <w:pStyle w:val="subsection"/>
      </w:pPr>
      <w:r w:rsidRPr="00AF0060">
        <w:tab/>
        <w:t>(1)</w:t>
      </w:r>
      <w:r w:rsidRPr="00AF0060">
        <w:tab/>
        <w:t>A party may apply to the Court for an order:</w:t>
      </w:r>
    </w:p>
    <w:p w:rsidR="003F45A3" w:rsidRPr="00AF0060" w:rsidRDefault="003F45A3" w:rsidP="00A15F44">
      <w:pPr>
        <w:pStyle w:val="paragraph"/>
      </w:pPr>
      <w:r w:rsidRPr="00AF0060">
        <w:tab/>
        <w:t>(a)</w:t>
      </w:r>
      <w:r w:rsidRPr="00AF0060">
        <w:tab/>
        <w:t xml:space="preserve">that an expert be appointed (a </w:t>
      </w:r>
      <w:r w:rsidRPr="00AF0060">
        <w:rPr>
          <w:b/>
          <w:i/>
        </w:rPr>
        <w:t>Court expert</w:t>
      </w:r>
      <w:r w:rsidRPr="00AF0060">
        <w:t>) to inquire into and report on any question or on any facts relevant to any question arising in a proceeding; and</w:t>
      </w:r>
    </w:p>
    <w:p w:rsidR="003F45A3" w:rsidRPr="00AF0060" w:rsidRDefault="003F45A3" w:rsidP="00A15F44">
      <w:pPr>
        <w:pStyle w:val="paragraph"/>
      </w:pPr>
      <w:r w:rsidRPr="00AF0060">
        <w:tab/>
        <w:t>(b)</w:t>
      </w:r>
      <w:r w:rsidRPr="00AF0060">
        <w:tab/>
        <w:t>fixing the Court expert’s remuneration, including the cost of preparing the expert’s report; and</w:t>
      </w:r>
    </w:p>
    <w:p w:rsidR="003F45A3" w:rsidRPr="00AF0060" w:rsidRDefault="003F45A3" w:rsidP="00A15F44">
      <w:pPr>
        <w:pStyle w:val="paragraph"/>
      </w:pPr>
      <w:r w:rsidRPr="00AF0060">
        <w:tab/>
        <w:t>(c)</w:t>
      </w:r>
      <w:r w:rsidRPr="00AF0060">
        <w:tab/>
        <w:t>for the Court expert’s attendance before the Court; and</w:t>
      </w:r>
    </w:p>
    <w:p w:rsidR="003F45A3" w:rsidRPr="00AF0060" w:rsidRDefault="003F45A3" w:rsidP="00A15F44">
      <w:pPr>
        <w:pStyle w:val="paragraph"/>
      </w:pPr>
      <w:r w:rsidRPr="00AF0060">
        <w:tab/>
        <w:t>(d)</w:t>
      </w:r>
      <w:r w:rsidRPr="00AF0060">
        <w:tab/>
        <w:t>terminating the liability to pay the Court expert’s remuneration.</w:t>
      </w:r>
    </w:p>
    <w:p w:rsidR="003F45A3" w:rsidRPr="00AF0060" w:rsidRDefault="00A15F44" w:rsidP="00A15F44">
      <w:pPr>
        <w:pStyle w:val="notetext"/>
      </w:pPr>
      <w:r w:rsidRPr="00AF0060">
        <w:t>Note 1:</w:t>
      </w:r>
      <w:r w:rsidRPr="00AF0060">
        <w:tab/>
      </w:r>
      <w:r w:rsidR="003F45A3" w:rsidRPr="00AF0060">
        <w:rPr>
          <w:b/>
          <w:i/>
        </w:rPr>
        <w:t>Expert</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The Court may give instructions relating to the inquiry and report including the carrying out of an experiment or test.</w:t>
      </w:r>
    </w:p>
    <w:p w:rsidR="003F45A3" w:rsidRPr="00AF0060" w:rsidRDefault="00A15F44" w:rsidP="00A15F44">
      <w:pPr>
        <w:pStyle w:val="notetext"/>
      </w:pPr>
      <w:r w:rsidRPr="00AF0060">
        <w:t>Note 3:</w:t>
      </w:r>
      <w:r w:rsidRPr="00AF0060">
        <w:tab/>
      </w:r>
      <w:r w:rsidR="003F45A3" w:rsidRPr="00AF0060">
        <w:t>The Court may make an order of its own motion</w:t>
      </w:r>
      <w:r w:rsidRPr="00AF0060">
        <w:t>—</w:t>
      </w:r>
      <w:r w:rsidR="003F45A3" w:rsidRPr="00AF0060">
        <w:t>see rule</w:t>
      </w:r>
      <w:r w:rsidR="00AF0060">
        <w:t> </w:t>
      </w:r>
      <w:r w:rsidR="003F45A3" w:rsidRPr="00AF0060">
        <w:t>1.40.</w:t>
      </w:r>
    </w:p>
    <w:p w:rsidR="003F45A3" w:rsidRPr="00AF0060" w:rsidRDefault="003F45A3" w:rsidP="00A15F44">
      <w:pPr>
        <w:pStyle w:val="subsection"/>
      </w:pPr>
      <w:r w:rsidRPr="00AF0060">
        <w:tab/>
        <w:t>(2)</w:t>
      </w:r>
      <w:r w:rsidRPr="00AF0060">
        <w:tab/>
        <w:t xml:space="preserve">If the Court makes an order under </w:t>
      </w:r>
      <w:r w:rsidR="00AF0060">
        <w:t>paragraph (</w:t>
      </w:r>
      <w:r w:rsidRPr="00AF0060">
        <w:t>1)(b), the expert’s remuneration is payable jointly and severally by the parties.</w:t>
      </w:r>
    </w:p>
    <w:p w:rsidR="003F45A3" w:rsidRPr="00AF0060" w:rsidRDefault="003F45A3" w:rsidP="00A15F44">
      <w:pPr>
        <w:pStyle w:val="ActHead5"/>
      </w:pPr>
      <w:bookmarkStart w:id="419" w:name="_Toc373142902"/>
      <w:r w:rsidRPr="00AF0060">
        <w:rPr>
          <w:rStyle w:val="CharSectno"/>
        </w:rPr>
        <w:t>23.02</w:t>
      </w:r>
      <w:r w:rsidR="00A15F44" w:rsidRPr="00AF0060">
        <w:t xml:space="preserve">  </w:t>
      </w:r>
      <w:r w:rsidRPr="00AF0060">
        <w:t>Court expert’s report</w:t>
      </w:r>
      <w:bookmarkEnd w:id="419"/>
    </w:p>
    <w:p w:rsidR="003F45A3" w:rsidRPr="00AF0060" w:rsidRDefault="003F45A3" w:rsidP="00A15F44">
      <w:pPr>
        <w:pStyle w:val="subsection"/>
      </w:pPr>
      <w:r w:rsidRPr="00AF0060">
        <w:tab/>
        <w:t>(1)</w:t>
      </w:r>
      <w:r w:rsidRPr="00AF0060">
        <w:tab/>
        <w:t>The Court expert must provide the report to the Court within the time fixed by the Court.</w:t>
      </w:r>
    </w:p>
    <w:p w:rsidR="003F45A3" w:rsidRPr="00AF0060" w:rsidRDefault="00A15F44" w:rsidP="00A15F44">
      <w:pPr>
        <w:pStyle w:val="notetext"/>
      </w:pPr>
      <w:r w:rsidRPr="00AF0060">
        <w:t>Note:</w:t>
      </w:r>
      <w:r w:rsidRPr="00AF0060">
        <w:tab/>
      </w:r>
      <w:r w:rsidR="003F45A3" w:rsidRPr="00AF0060">
        <w:t>The Registrar will provide a copy of the report to any party interested in the question.</w:t>
      </w:r>
    </w:p>
    <w:p w:rsidR="003F45A3" w:rsidRPr="00AF0060" w:rsidRDefault="003F45A3" w:rsidP="00A15F44">
      <w:pPr>
        <w:pStyle w:val="subsection"/>
      </w:pPr>
      <w:r w:rsidRPr="00AF0060">
        <w:tab/>
        <w:t>(2)</w:t>
      </w:r>
      <w:r w:rsidRPr="00AF0060">
        <w:tab/>
        <w:t>The Court expert’s report must:</w:t>
      </w:r>
    </w:p>
    <w:p w:rsidR="003F45A3" w:rsidRPr="00AF0060" w:rsidRDefault="003F45A3" w:rsidP="00A15F44">
      <w:pPr>
        <w:pStyle w:val="paragraph"/>
      </w:pPr>
      <w:r w:rsidRPr="00AF0060">
        <w:tab/>
        <w:t>(a)</w:t>
      </w:r>
      <w:r w:rsidRPr="00AF0060">
        <w:tab/>
        <w:t>be signed by the Court expert; and</w:t>
      </w:r>
    </w:p>
    <w:p w:rsidR="003F45A3" w:rsidRPr="00AF0060" w:rsidRDefault="003F45A3" w:rsidP="00A15F44">
      <w:pPr>
        <w:pStyle w:val="paragraph"/>
      </w:pPr>
      <w:r w:rsidRPr="00AF0060">
        <w:tab/>
        <w:t>(b)</w:t>
      </w:r>
      <w:r w:rsidRPr="00AF0060">
        <w:tab/>
        <w:t>contain particulars of the training, study or experience by which the Court expert has acquired specialised knowledge; and</w:t>
      </w:r>
    </w:p>
    <w:p w:rsidR="003F45A3" w:rsidRPr="00AF0060" w:rsidRDefault="003F45A3" w:rsidP="00A15F44">
      <w:pPr>
        <w:pStyle w:val="paragraph"/>
      </w:pPr>
      <w:r w:rsidRPr="00AF0060">
        <w:lastRenderedPageBreak/>
        <w:tab/>
        <w:t>(c)</w:t>
      </w:r>
      <w:r w:rsidRPr="00AF0060">
        <w:tab/>
        <w:t>identify the questions that the Court expert was asked to address; and</w:t>
      </w:r>
    </w:p>
    <w:p w:rsidR="003F45A3" w:rsidRPr="00AF0060" w:rsidRDefault="003F45A3" w:rsidP="00A15F44">
      <w:pPr>
        <w:pStyle w:val="paragraph"/>
      </w:pPr>
      <w:r w:rsidRPr="00AF0060">
        <w:tab/>
        <w:t>(d)</w:t>
      </w:r>
      <w:r w:rsidRPr="00AF0060">
        <w:tab/>
        <w:t>set out separately each of the factual findings or assumptions on which the Court expert’s opinion is based; and</w:t>
      </w:r>
    </w:p>
    <w:p w:rsidR="003F45A3" w:rsidRPr="00AF0060" w:rsidRDefault="003F45A3" w:rsidP="00A15F44">
      <w:pPr>
        <w:pStyle w:val="paragraph"/>
      </w:pPr>
      <w:r w:rsidRPr="00AF0060">
        <w:tab/>
        <w:t>(e)</w:t>
      </w:r>
      <w:r w:rsidRPr="00AF0060">
        <w:tab/>
        <w:t>set out separately from the factual findings or assumptions each of the Court expert’s opinions; and</w:t>
      </w:r>
    </w:p>
    <w:p w:rsidR="003F45A3" w:rsidRPr="00AF0060" w:rsidRDefault="003F45A3" w:rsidP="00A15F44">
      <w:pPr>
        <w:pStyle w:val="paragraph"/>
      </w:pPr>
      <w:r w:rsidRPr="00AF0060">
        <w:tab/>
        <w:t>(f)</w:t>
      </w:r>
      <w:r w:rsidRPr="00AF0060">
        <w:tab/>
        <w:t>set out the reasons for those opinions</w:t>
      </w:r>
      <w:r w:rsidR="00E4350D" w:rsidRPr="00A5734E">
        <w:t>; and</w:t>
      </w:r>
    </w:p>
    <w:p w:rsidR="00E4350D" w:rsidRPr="00A5734E" w:rsidRDefault="00E4350D" w:rsidP="00E4350D">
      <w:pPr>
        <w:pStyle w:val="paragraph"/>
      </w:pPr>
      <w:r w:rsidRPr="00A5734E">
        <w:tab/>
        <w:t>(g)</w:t>
      </w:r>
      <w:r w:rsidRPr="00A5734E">
        <w:tab/>
        <w:t>contain an acknowledgement that the opinions are based wholly or substantially on the specialised knowledge mentioned in paragraph (b).</w:t>
      </w:r>
    </w:p>
    <w:p w:rsidR="003F45A3" w:rsidRPr="00AF0060" w:rsidRDefault="003F45A3" w:rsidP="00A15F44">
      <w:pPr>
        <w:pStyle w:val="ActHead5"/>
      </w:pPr>
      <w:bookmarkStart w:id="420" w:name="_Toc373142903"/>
      <w:r w:rsidRPr="00AF0060">
        <w:rPr>
          <w:rStyle w:val="CharSectno"/>
        </w:rPr>
        <w:t>23.03</w:t>
      </w:r>
      <w:r w:rsidR="00A15F44" w:rsidRPr="00AF0060">
        <w:t xml:space="preserve">  </w:t>
      </w:r>
      <w:r w:rsidRPr="00AF0060">
        <w:t>Court expert’s report</w:t>
      </w:r>
      <w:r w:rsidR="00A15F44" w:rsidRPr="00AF0060">
        <w:t>—</w:t>
      </w:r>
      <w:r w:rsidRPr="00AF0060">
        <w:t>use at trial</w:t>
      </w:r>
      <w:bookmarkEnd w:id="420"/>
    </w:p>
    <w:p w:rsidR="003F45A3" w:rsidRPr="00AF0060" w:rsidRDefault="003F45A3" w:rsidP="00A15F44">
      <w:pPr>
        <w:pStyle w:val="subsection"/>
      </w:pPr>
      <w:r w:rsidRPr="00AF0060">
        <w:tab/>
        <w:t>(1)</w:t>
      </w:r>
      <w:r w:rsidRPr="00AF0060">
        <w:tab/>
        <w:t>A report that complies with rule</w:t>
      </w:r>
      <w:r w:rsidR="00AF0060">
        <w:t> </w:t>
      </w:r>
      <w:r w:rsidRPr="00AF0060">
        <w:t>23.02 will be admissible at trial as the evidence of the Court expert.</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 xml:space="preserve">177 of the </w:t>
      </w:r>
      <w:r w:rsidR="003F45A3" w:rsidRPr="00AF0060">
        <w:rPr>
          <w:i/>
        </w:rPr>
        <w:t>Evidence Act 1995</w:t>
      </w:r>
      <w:r w:rsidR="003F45A3" w:rsidRPr="00AF0060">
        <w:t xml:space="preserve"> deals with the tender of an expert’s report.</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to cross</w:t>
      </w:r>
      <w:r w:rsidR="00AF0060">
        <w:noBreakHyphen/>
      </w:r>
      <w:r w:rsidRPr="00AF0060">
        <w:t>examine a Court expert before or at trial; and</w:t>
      </w:r>
    </w:p>
    <w:p w:rsidR="003F45A3" w:rsidRPr="00AF0060" w:rsidRDefault="003F45A3" w:rsidP="00A15F44">
      <w:pPr>
        <w:pStyle w:val="paragraph"/>
      </w:pPr>
      <w:r w:rsidRPr="00AF0060">
        <w:tab/>
        <w:t>(b)</w:t>
      </w:r>
      <w:r w:rsidRPr="00AF0060">
        <w:tab/>
        <w:t>if the cross</w:t>
      </w:r>
      <w:r w:rsidR="00AF0060">
        <w:noBreakHyphen/>
      </w:r>
      <w:r w:rsidRPr="00AF0060">
        <w:t>examination is to take place before trial</w:t>
      </w:r>
      <w:r w:rsidR="00A15F44" w:rsidRPr="00AF0060">
        <w:t>—</w:t>
      </w:r>
      <w:r w:rsidRPr="00AF0060">
        <w:t>that the cross</w:t>
      </w:r>
      <w:r w:rsidR="00AF0060">
        <w:noBreakHyphen/>
      </w:r>
      <w:r w:rsidRPr="00AF0060">
        <w:t>examination take place before a Registrar or an examiner.</w:t>
      </w:r>
    </w:p>
    <w:p w:rsidR="003F45A3" w:rsidRPr="00AF0060" w:rsidRDefault="00A15F44" w:rsidP="00A15F44">
      <w:pPr>
        <w:pStyle w:val="notetext"/>
      </w:pPr>
      <w:r w:rsidRPr="00AF0060">
        <w:t>Note:</w:t>
      </w:r>
      <w:r w:rsidRPr="00AF0060">
        <w:tab/>
      </w:r>
      <w:r w:rsidR="003F45A3" w:rsidRPr="00AF0060">
        <w:rPr>
          <w:b/>
          <w:i/>
        </w:rPr>
        <w:t>Examiner</w:t>
      </w:r>
      <w:r w:rsidR="003F45A3" w:rsidRPr="00AF0060">
        <w:rPr>
          <w:b/>
        </w:rPr>
        <w:t xml:space="preserve"> </w:t>
      </w:r>
      <w:r w:rsidR="003F45A3" w:rsidRPr="00AF0060">
        <w:t>is defined in the Dictionary.</w:t>
      </w:r>
    </w:p>
    <w:p w:rsidR="003F45A3" w:rsidRPr="00AF0060" w:rsidRDefault="003F45A3" w:rsidP="00A15F44">
      <w:pPr>
        <w:pStyle w:val="ActHead5"/>
      </w:pPr>
      <w:bookmarkStart w:id="421" w:name="_Toc373142904"/>
      <w:r w:rsidRPr="00AF0060">
        <w:rPr>
          <w:rStyle w:val="CharSectno"/>
        </w:rPr>
        <w:t>23.04</w:t>
      </w:r>
      <w:r w:rsidR="00A15F44" w:rsidRPr="00AF0060">
        <w:t xml:space="preserve">  </w:t>
      </w:r>
      <w:r w:rsidRPr="00AF0060">
        <w:t>Other expert’s reports on the question</w:t>
      </w:r>
      <w:bookmarkEnd w:id="421"/>
    </w:p>
    <w:p w:rsidR="003F45A3" w:rsidRPr="00AF0060" w:rsidRDefault="003F45A3" w:rsidP="00A15F44">
      <w:pPr>
        <w:pStyle w:val="subsection"/>
      </w:pPr>
      <w:r w:rsidRPr="00AF0060">
        <w:tab/>
      </w:r>
      <w:r w:rsidRPr="00AF0060">
        <w:tab/>
        <w:t xml:space="preserve">A party who has delivered to another party interested in the question a copy of another expert’s report that complies with </w:t>
      </w:r>
      <w:r w:rsidR="00A15F44" w:rsidRPr="00AF0060">
        <w:t>Division</w:t>
      </w:r>
      <w:r w:rsidR="00AF0060">
        <w:t> </w:t>
      </w:r>
      <w:r w:rsidRPr="00AF0060">
        <w:t>23.2 may apply to the Court for leave to adduce the evidence of the other expert on the question.</w:t>
      </w:r>
    </w:p>
    <w:p w:rsidR="003F45A3" w:rsidRPr="00AF0060" w:rsidRDefault="00A15F44" w:rsidP="00A15F44">
      <w:pPr>
        <w:pStyle w:val="notetext"/>
      </w:pPr>
      <w:r w:rsidRPr="00AF0060">
        <w:t>Note:</w:t>
      </w:r>
      <w:r w:rsidRPr="00AF0060">
        <w:tab/>
      </w:r>
      <w:r w:rsidR="003F45A3" w:rsidRPr="00AF0060">
        <w:t>The question is referred to in rule</w:t>
      </w:r>
      <w:r w:rsidR="00AF0060">
        <w:t> </w:t>
      </w:r>
      <w:r w:rsidR="003F45A3" w:rsidRPr="00AF0060">
        <w:t>23.02.</w:t>
      </w:r>
    </w:p>
    <w:p w:rsidR="003F45A3" w:rsidRPr="00AF0060" w:rsidRDefault="003F45A3" w:rsidP="00A15F44">
      <w:pPr>
        <w:pStyle w:val="notemargin"/>
      </w:pPr>
      <w:r w:rsidRPr="00AF0060">
        <w:rPr>
          <w:b/>
        </w:rPr>
        <w:t>Rules</w:t>
      </w:r>
      <w:r w:rsidR="00AF0060">
        <w:rPr>
          <w:b/>
        </w:rPr>
        <w:t> </w:t>
      </w:r>
      <w:r w:rsidRPr="00AF0060">
        <w:rPr>
          <w:b/>
        </w:rPr>
        <w:t>23.05–23.10 left blank</w:t>
      </w:r>
    </w:p>
    <w:p w:rsidR="003F45A3" w:rsidRPr="00AF0060" w:rsidRDefault="00A15F44" w:rsidP="00A15F44">
      <w:pPr>
        <w:pStyle w:val="ActHead3"/>
        <w:pageBreakBefore/>
      </w:pPr>
      <w:bookmarkStart w:id="422" w:name="_Toc373142905"/>
      <w:r w:rsidRPr="00AF0060">
        <w:rPr>
          <w:rStyle w:val="CharDivNo"/>
        </w:rPr>
        <w:lastRenderedPageBreak/>
        <w:t>Division</w:t>
      </w:r>
      <w:r w:rsidR="00AF0060" w:rsidRPr="00AF0060">
        <w:rPr>
          <w:rStyle w:val="CharDivNo"/>
        </w:rPr>
        <w:t> </w:t>
      </w:r>
      <w:r w:rsidR="003F45A3" w:rsidRPr="00AF0060">
        <w:rPr>
          <w:rStyle w:val="CharDivNo"/>
        </w:rPr>
        <w:t>23.2</w:t>
      </w:r>
      <w:r w:rsidRPr="00AF0060">
        <w:t>—</w:t>
      </w:r>
      <w:r w:rsidR="003F45A3" w:rsidRPr="00AF0060">
        <w:rPr>
          <w:rStyle w:val="CharDivText"/>
        </w:rPr>
        <w:t>Parties’ expert witnesses and expert reports</w:t>
      </w:r>
      <w:bookmarkEnd w:id="422"/>
    </w:p>
    <w:p w:rsidR="003F45A3" w:rsidRPr="00AF0060" w:rsidRDefault="003F45A3" w:rsidP="00A15F44">
      <w:pPr>
        <w:pStyle w:val="ActHead5"/>
      </w:pPr>
      <w:bookmarkStart w:id="423" w:name="_Toc373142906"/>
      <w:r w:rsidRPr="00AF0060">
        <w:rPr>
          <w:rStyle w:val="CharSectno"/>
        </w:rPr>
        <w:t>23.11</w:t>
      </w:r>
      <w:r w:rsidR="00A15F44" w:rsidRPr="00AF0060">
        <w:t xml:space="preserve">  </w:t>
      </w:r>
      <w:r w:rsidRPr="00AF0060">
        <w:t>Calling expert evidence at trial</w:t>
      </w:r>
      <w:bookmarkEnd w:id="423"/>
    </w:p>
    <w:p w:rsidR="003F45A3" w:rsidRPr="00AF0060" w:rsidRDefault="003F45A3" w:rsidP="00A15F44">
      <w:pPr>
        <w:pStyle w:val="subsection"/>
      </w:pPr>
      <w:r w:rsidRPr="00AF0060">
        <w:tab/>
      </w:r>
      <w:r w:rsidRPr="00AF0060">
        <w:tab/>
        <w:t>A party may call an expert to give expert evidence at a trial only if the party has:</w:t>
      </w:r>
    </w:p>
    <w:p w:rsidR="003F45A3" w:rsidRPr="00AF0060" w:rsidRDefault="003F45A3" w:rsidP="00A15F44">
      <w:pPr>
        <w:pStyle w:val="paragraph"/>
      </w:pPr>
      <w:r w:rsidRPr="00AF0060">
        <w:tab/>
        <w:t>(a)</w:t>
      </w:r>
      <w:r w:rsidRPr="00AF0060">
        <w:tab/>
        <w:t>delivered an expert report that complies with rule</w:t>
      </w:r>
      <w:r w:rsidR="00AF0060">
        <w:t> </w:t>
      </w:r>
      <w:r w:rsidRPr="00AF0060">
        <w:t>23.13 to all other parties;</w:t>
      </w:r>
      <w:r w:rsidRPr="00AF0060">
        <w:rPr>
          <w:b/>
        </w:rPr>
        <w:t xml:space="preserve"> </w:t>
      </w:r>
      <w:r w:rsidRPr="00AF0060">
        <w:t>and</w:t>
      </w:r>
    </w:p>
    <w:p w:rsidR="003F45A3" w:rsidRPr="00AF0060" w:rsidRDefault="003F45A3" w:rsidP="00A15F44">
      <w:pPr>
        <w:pStyle w:val="paragraph"/>
      </w:pPr>
      <w:r w:rsidRPr="00AF0060">
        <w:tab/>
        <w:t>(b)</w:t>
      </w:r>
      <w:r w:rsidRPr="00AF0060">
        <w:tab/>
        <w:t>otherwise complied with this Division.</w:t>
      </w:r>
    </w:p>
    <w:p w:rsidR="003F45A3" w:rsidRPr="00AF0060" w:rsidRDefault="00A15F44" w:rsidP="00A15F44">
      <w:pPr>
        <w:pStyle w:val="notetext"/>
      </w:pPr>
      <w:r w:rsidRPr="00AF0060">
        <w:t>Note:</w:t>
      </w:r>
      <w:r w:rsidRPr="00AF0060">
        <w:tab/>
      </w:r>
      <w:r w:rsidR="003F45A3" w:rsidRPr="00AF0060">
        <w:rPr>
          <w:b/>
          <w:i/>
        </w:rPr>
        <w:t>Expert</w:t>
      </w:r>
      <w:r w:rsidR="003F45A3" w:rsidRPr="00AF0060">
        <w:rPr>
          <w:b/>
        </w:rPr>
        <w:t xml:space="preserve"> </w:t>
      </w:r>
      <w:r w:rsidR="003F45A3" w:rsidRPr="00AF0060">
        <w:t>and</w:t>
      </w:r>
      <w:r w:rsidR="003F45A3" w:rsidRPr="00AF0060">
        <w:rPr>
          <w:b/>
        </w:rPr>
        <w:t xml:space="preserve"> </w:t>
      </w:r>
      <w:r w:rsidR="003F45A3" w:rsidRPr="00AF0060">
        <w:rPr>
          <w:b/>
          <w:i/>
        </w:rPr>
        <w:t>expert report</w:t>
      </w:r>
      <w:r w:rsidR="003F45A3" w:rsidRPr="00AF0060">
        <w:rPr>
          <w:b/>
        </w:rPr>
        <w:t xml:space="preserve"> </w:t>
      </w:r>
      <w:r w:rsidR="003F45A3" w:rsidRPr="00AF0060">
        <w:t>are defined in the Dictionary.</w:t>
      </w:r>
    </w:p>
    <w:p w:rsidR="003F45A3" w:rsidRPr="00AF0060" w:rsidRDefault="003F45A3" w:rsidP="00A15F44">
      <w:pPr>
        <w:pStyle w:val="ActHead5"/>
      </w:pPr>
      <w:bookmarkStart w:id="424" w:name="_Toc373142907"/>
      <w:r w:rsidRPr="00AF0060">
        <w:rPr>
          <w:rStyle w:val="CharSectno"/>
        </w:rPr>
        <w:t>23.12</w:t>
      </w:r>
      <w:r w:rsidR="00A15F44" w:rsidRPr="00AF0060">
        <w:t xml:space="preserve">  </w:t>
      </w:r>
      <w:r w:rsidRPr="00AF0060">
        <w:t>Provision of guidelines to an expert</w:t>
      </w:r>
      <w:bookmarkEnd w:id="424"/>
    </w:p>
    <w:p w:rsidR="003F45A3" w:rsidRPr="00AF0060" w:rsidRDefault="003F45A3" w:rsidP="00A15F44">
      <w:pPr>
        <w:pStyle w:val="subsection"/>
      </w:pPr>
      <w:r w:rsidRPr="00AF0060">
        <w:tab/>
      </w:r>
      <w:r w:rsidRPr="00AF0060">
        <w:tab/>
        <w:t xml:space="preserve">If a party intends to retain an expert to give an expert report or to give expert evidence, the party must first give the expert any practice note dealing with guidelines for expert witnesses in proceedings in the Court (the </w:t>
      </w:r>
      <w:r w:rsidRPr="00AF0060">
        <w:rPr>
          <w:b/>
          <w:i/>
        </w:rPr>
        <w:t>Practice Note</w:t>
      </w:r>
      <w:r w:rsidRPr="00AF0060">
        <w:t>).</w:t>
      </w:r>
    </w:p>
    <w:p w:rsidR="003F45A3" w:rsidRPr="00AF0060" w:rsidRDefault="00A15F44" w:rsidP="00A15F44">
      <w:pPr>
        <w:pStyle w:val="notetext"/>
      </w:pPr>
      <w:r w:rsidRPr="00AF0060">
        <w:t>Note:</w:t>
      </w:r>
      <w:r w:rsidRPr="00AF0060">
        <w:tab/>
      </w:r>
      <w:r w:rsidR="003F45A3" w:rsidRPr="00AF0060">
        <w:t>A copy of any practice notes may be obtained from the District Registry or downloaded from the Court’s website at http://www.fedcourt.gov.au.</w:t>
      </w:r>
    </w:p>
    <w:p w:rsidR="003F45A3" w:rsidRPr="00AF0060" w:rsidRDefault="003F45A3" w:rsidP="00A15F44">
      <w:pPr>
        <w:pStyle w:val="ActHead5"/>
      </w:pPr>
      <w:bookmarkStart w:id="425" w:name="_Toc373142908"/>
      <w:r w:rsidRPr="00AF0060">
        <w:rPr>
          <w:rStyle w:val="CharSectno"/>
        </w:rPr>
        <w:t>23.13</w:t>
      </w:r>
      <w:r w:rsidR="00A15F44" w:rsidRPr="00AF0060">
        <w:t xml:space="preserve">  </w:t>
      </w:r>
      <w:r w:rsidRPr="00AF0060">
        <w:t>Contents of an expert report</w:t>
      </w:r>
      <w:bookmarkEnd w:id="425"/>
    </w:p>
    <w:p w:rsidR="003F45A3" w:rsidRPr="00AF0060" w:rsidRDefault="003F45A3" w:rsidP="00A15F44">
      <w:pPr>
        <w:pStyle w:val="subsection"/>
      </w:pPr>
      <w:r w:rsidRPr="00AF0060">
        <w:tab/>
        <w:t>(1)</w:t>
      </w:r>
      <w:r w:rsidRPr="00AF0060">
        <w:tab/>
        <w:t>An expert report must:</w:t>
      </w:r>
    </w:p>
    <w:p w:rsidR="003F45A3" w:rsidRPr="00AF0060" w:rsidRDefault="003F45A3" w:rsidP="00A15F44">
      <w:pPr>
        <w:pStyle w:val="paragraph"/>
      </w:pPr>
      <w:r w:rsidRPr="00AF0060">
        <w:tab/>
        <w:t>(a)</w:t>
      </w:r>
      <w:r w:rsidRPr="00AF0060">
        <w:tab/>
        <w:t>be signed by the expert who prepared the report; and</w:t>
      </w:r>
    </w:p>
    <w:p w:rsidR="003F45A3" w:rsidRPr="00AF0060" w:rsidRDefault="003F45A3" w:rsidP="00A15F44">
      <w:pPr>
        <w:pStyle w:val="paragraph"/>
      </w:pPr>
      <w:r w:rsidRPr="00AF0060">
        <w:tab/>
        <w:t>(b)</w:t>
      </w:r>
      <w:r w:rsidRPr="00AF0060">
        <w:tab/>
        <w:t>contain an acknowledgement at the beginning of the report that the expert has read, understood and complied with the Practice Note; and</w:t>
      </w:r>
    </w:p>
    <w:p w:rsidR="003F45A3" w:rsidRPr="00AF0060" w:rsidRDefault="003F45A3" w:rsidP="00A15F44">
      <w:pPr>
        <w:pStyle w:val="paragraph"/>
      </w:pPr>
      <w:r w:rsidRPr="00AF0060">
        <w:tab/>
        <w:t>(c)</w:t>
      </w:r>
      <w:r w:rsidRPr="00AF0060">
        <w:tab/>
        <w:t>contain particulars of the training, study or experience by which the expert has acquired specialised knowledge; and</w:t>
      </w:r>
    </w:p>
    <w:p w:rsidR="003F45A3" w:rsidRPr="00AF0060" w:rsidRDefault="003F45A3" w:rsidP="00A15F44">
      <w:pPr>
        <w:pStyle w:val="paragraph"/>
      </w:pPr>
      <w:r w:rsidRPr="00AF0060">
        <w:tab/>
        <w:t>(d)</w:t>
      </w:r>
      <w:r w:rsidRPr="00AF0060">
        <w:tab/>
        <w:t>identify the questions that the expert was asked to address; and</w:t>
      </w:r>
    </w:p>
    <w:p w:rsidR="003F45A3" w:rsidRPr="00AF0060" w:rsidRDefault="003F45A3" w:rsidP="00A15F44">
      <w:pPr>
        <w:pStyle w:val="paragraph"/>
      </w:pPr>
      <w:r w:rsidRPr="00AF0060">
        <w:tab/>
        <w:t>(e)</w:t>
      </w:r>
      <w:r w:rsidRPr="00AF0060">
        <w:tab/>
        <w:t>set out separately each of the factual findings or assumptions on which the expert’s opinion is based; and</w:t>
      </w:r>
    </w:p>
    <w:p w:rsidR="003F45A3" w:rsidRPr="00AF0060" w:rsidRDefault="003F45A3" w:rsidP="00A15F44">
      <w:pPr>
        <w:pStyle w:val="paragraph"/>
      </w:pPr>
      <w:r w:rsidRPr="00AF0060">
        <w:lastRenderedPageBreak/>
        <w:tab/>
        <w:t>(f)</w:t>
      </w:r>
      <w:r w:rsidRPr="00AF0060">
        <w:tab/>
        <w:t>set out separately from the factual findings or assumptions each of the expert’s opinions; and</w:t>
      </w:r>
    </w:p>
    <w:p w:rsidR="003F45A3" w:rsidRPr="00AF0060" w:rsidRDefault="003F45A3" w:rsidP="00A15F44">
      <w:pPr>
        <w:pStyle w:val="paragraph"/>
      </w:pPr>
      <w:r w:rsidRPr="00AF0060">
        <w:tab/>
        <w:t>(g)</w:t>
      </w:r>
      <w:r w:rsidRPr="00AF0060">
        <w:tab/>
        <w:t>set out the reasons for each of the expert’s opinions; and</w:t>
      </w:r>
    </w:p>
    <w:p w:rsidR="00B676A9" w:rsidRPr="00A5734E" w:rsidRDefault="00B676A9" w:rsidP="00B676A9">
      <w:pPr>
        <w:pStyle w:val="paragraph"/>
      </w:pPr>
      <w:r w:rsidRPr="00A5734E">
        <w:tab/>
        <w:t>(ga)</w:t>
      </w:r>
      <w:r w:rsidRPr="00A5734E">
        <w:tab/>
        <w:t>contain an acknowledgement that the expert’s opinions are based wholly or substantially on the specialised knowledge mentioned in paragraph (c); and</w:t>
      </w:r>
    </w:p>
    <w:p w:rsidR="003F45A3" w:rsidRPr="00AF0060" w:rsidRDefault="003F45A3" w:rsidP="00A15F44">
      <w:pPr>
        <w:pStyle w:val="paragraph"/>
      </w:pPr>
      <w:r w:rsidRPr="00AF0060">
        <w:tab/>
        <w:t>(h)</w:t>
      </w:r>
      <w:r w:rsidRPr="00AF0060">
        <w:tab/>
        <w:t>comply with the Practice Note.</w:t>
      </w:r>
    </w:p>
    <w:p w:rsidR="003F45A3" w:rsidRPr="00AF0060" w:rsidRDefault="003F45A3" w:rsidP="00A15F44">
      <w:pPr>
        <w:pStyle w:val="subsection"/>
      </w:pPr>
      <w:r w:rsidRPr="00AF0060">
        <w:tab/>
        <w:t>(2)</w:t>
      </w:r>
      <w:r w:rsidRPr="00AF0060">
        <w:tab/>
        <w:t xml:space="preserve">Any subsequent expert report of the same expert on the same question need not contain the information in </w:t>
      </w:r>
      <w:r w:rsidR="00AF0060">
        <w:t>paragraphs (</w:t>
      </w:r>
      <w:r w:rsidRPr="00AF0060">
        <w:t>1)(b) and (c).</w:t>
      </w:r>
    </w:p>
    <w:p w:rsidR="003F45A3" w:rsidRPr="00AF0060" w:rsidRDefault="003F45A3" w:rsidP="00A15F44">
      <w:pPr>
        <w:pStyle w:val="ActHead5"/>
      </w:pPr>
      <w:bookmarkStart w:id="426" w:name="_Toc373142909"/>
      <w:r w:rsidRPr="00AF0060">
        <w:rPr>
          <w:rStyle w:val="CharSectno"/>
        </w:rPr>
        <w:t>23.14</w:t>
      </w:r>
      <w:r w:rsidR="00A15F44" w:rsidRPr="00AF0060">
        <w:t xml:space="preserve">  </w:t>
      </w:r>
      <w:r w:rsidRPr="00AF0060">
        <w:t>Application for expert report</w:t>
      </w:r>
      <w:bookmarkEnd w:id="426"/>
    </w:p>
    <w:p w:rsidR="003F45A3" w:rsidRPr="00AF0060" w:rsidRDefault="003F45A3" w:rsidP="00A15F44">
      <w:pPr>
        <w:pStyle w:val="subsection"/>
      </w:pPr>
      <w:r w:rsidRPr="00AF0060">
        <w:tab/>
      </w:r>
      <w:r w:rsidRPr="00AF0060">
        <w:tab/>
        <w:t>A party may apply to the Court for an order that another party provide copies of that other party’s expert report.</w:t>
      </w:r>
    </w:p>
    <w:p w:rsidR="003F45A3" w:rsidRPr="00AF0060" w:rsidRDefault="003F45A3" w:rsidP="00A15F44">
      <w:pPr>
        <w:pStyle w:val="ActHead5"/>
      </w:pPr>
      <w:bookmarkStart w:id="427" w:name="_Toc373142910"/>
      <w:r w:rsidRPr="00AF0060">
        <w:rPr>
          <w:rStyle w:val="CharSectno"/>
        </w:rPr>
        <w:t>23.15</w:t>
      </w:r>
      <w:r w:rsidR="00A15F44" w:rsidRPr="00AF0060">
        <w:t xml:space="preserve">  </w:t>
      </w:r>
      <w:r w:rsidRPr="00AF0060">
        <w:t>Evidence of experts</w:t>
      </w:r>
      <w:bookmarkEnd w:id="427"/>
    </w:p>
    <w:p w:rsidR="003F45A3" w:rsidRPr="00AF0060" w:rsidRDefault="003F45A3" w:rsidP="00A15F44">
      <w:pPr>
        <w:pStyle w:val="subsection"/>
      </w:pPr>
      <w:r w:rsidRPr="00AF0060">
        <w:tab/>
      </w:r>
      <w:r w:rsidRPr="00AF0060">
        <w:tab/>
        <w:t>If 2 or more parties to a proceeding intend to call experts to give opinion evidence about a similar question, any of those parties may apply to the Court for one or more of the following orders:</w:t>
      </w:r>
    </w:p>
    <w:p w:rsidR="003F45A3" w:rsidRPr="00AF0060" w:rsidRDefault="003F45A3" w:rsidP="00A15F44">
      <w:pPr>
        <w:pStyle w:val="paragraph"/>
      </w:pPr>
      <w:r w:rsidRPr="00AF0060">
        <w:tab/>
        <w:t>(a)</w:t>
      </w:r>
      <w:r w:rsidRPr="00AF0060">
        <w:tab/>
        <w:t>that the experts confer, either before or after writing their expert reports;</w:t>
      </w:r>
    </w:p>
    <w:p w:rsidR="003F45A3" w:rsidRPr="00AF0060" w:rsidRDefault="003F45A3" w:rsidP="00A15F44">
      <w:pPr>
        <w:pStyle w:val="paragraph"/>
      </w:pPr>
      <w:r w:rsidRPr="00AF0060">
        <w:tab/>
        <w:t>(b)</w:t>
      </w:r>
      <w:r w:rsidRPr="00AF0060">
        <w:tab/>
        <w:t>that the experts produce to the Court a document identifying where the expert opinions agree or differ;</w:t>
      </w:r>
    </w:p>
    <w:p w:rsidR="003F45A3" w:rsidRPr="00AF0060" w:rsidRDefault="003F45A3" w:rsidP="00A15F44">
      <w:pPr>
        <w:pStyle w:val="paragraph"/>
      </w:pPr>
      <w:r w:rsidRPr="00AF0060">
        <w:tab/>
        <w:t>(c)</w:t>
      </w:r>
      <w:r w:rsidRPr="00AF0060">
        <w:tab/>
        <w:t>that the expert’s evidence in chief be limited to the contents of the expert’s expert report;</w:t>
      </w:r>
    </w:p>
    <w:p w:rsidR="003F45A3" w:rsidRPr="00AF0060" w:rsidRDefault="003F45A3" w:rsidP="00A15F44">
      <w:pPr>
        <w:pStyle w:val="paragraph"/>
      </w:pPr>
      <w:r w:rsidRPr="00AF0060">
        <w:tab/>
        <w:t>(d)</w:t>
      </w:r>
      <w:r w:rsidRPr="00AF0060">
        <w:tab/>
        <w:t>that all factual evidence relevant to any expert’s opinions be adduced before the expert is called to give evidence;</w:t>
      </w:r>
    </w:p>
    <w:p w:rsidR="003F45A3" w:rsidRPr="00AF0060" w:rsidRDefault="003F45A3" w:rsidP="00A15F44">
      <w:pPr>
        <w:pStyle w:val="paragraph"/>
      </w:pPr>
      <w:r w:rsidRPr="00AF0060">
        <w:tab/>
        <w:t>(e)</w:t>
      </w:r>
      <w:r w:rsidRPr="00AF0060">
        <w:tab/>
        <w:t xml:space="preserve">that on the completion of the factual evidence mentioned in </w:t>
      </w:r>
      <w:r w:rsidR="00AF0060">
        <w:t>paragraph (</w:t>
      </w:r>
      <w:r w:rsidRPr="00AF0060">
        <w:t>d), each expert swear an affidavit stating:</w:t>
      </w:r>
    </w:p>
    <w:p w:rsidR="003F45A3" w:rsidRPr="00AF0060" w:rsidRDefault="003F45A3" w:rsidP="00A15F44">
      <w:pPr>
        <w:pStyle w:val="paragraphsub"/>
      </w:pPr>
      <w:r w:rsidRPr="00AF0060">
        <w:tab/>
        <w:t>(i)</w:t>
      </w:r>
      <w:r w:rsidRPr="00AF0060">
        <w:tab/>
        <w:t>whether the expert adheres to the previously expressed opinion; or</w:t>
      </w:r>
    </w:p>
    <w:p w:rsidR="003F45A3" w:rsidRPr="00AF0060" w:rsidRDefault="003F45A3" w:rsidP="00A15F44">
      <w:pPr>
        <w:pStyle w:val="paragraphsub"/>
      </w:pPr>
      <w:r w:rsidRPr="00AF0060">
        <w:tab/>
        <w:t>(ii)</w:t>
      </w:r>
      <w:r w:rsidRPr="00AF0060">
        <w:tab/>
        <w:t>if the expert holds a different opinion;</w:t>
      </w:r>
    </w:p>
    <w:p w:rsidR="003F45A3" w:rsidRPr="00AF0060" w:rsidRDefault="003F45A3" w:rsidP="00A15F44">
      <w:pPr>
        <w:pStyle w:val="paragraphsub-sub"/>
      </w:pPr>
      <w:r w:rsidRPr="00AF0060">
        <w:tab/>
        <w:t>(A)</w:t>
      </w:r>
      <w:r w:rsidRPr="00AF0060">
        <w:tab/>
        <w:t>the opinion; and</w:t>
      </w:r>
    </w:p>
    <w:p w:rsidR="003F45A3" w:rsidRPr="00AF0060" w:rsidRDefault="003F45A3" w:rsidP="00A15F44">
      <w:pPr>
        <w:pStyle w:val="paragraphsub-sub"/>
      </w:pPr>
      <w:r w:rsidRPr="00AF0060">
        <w:lastRenderedPageBreak/>
        <w:tab/>
        <w:t>(B)</w:t>
      </w:r>
      <w:r w:rsidRPr="00AF0060">
        <w:tab/>
        <w:t>the factual evidence on which the opinion is based.</w:t>
      </w:r>
    </w:p>
    <w:p w:rsidR="003F45A3" w:rsidRPr="00AF0060" w:rsidRDefault="003F45A3" w:rsidP="00A15F44">
      <w:pPr>
        <w:pStyle w:val="paragraph"/>
      </w:pPr>
      <w:r w:rsidRPr="00AF0060">
        <w:tab/>
        <w:t>(f)</w:t>
      </w:r>
      <w:r w:rsidRPr="00AF0060">
        <w:tab/>
        <w:t>that the experts give evidence one after another;</w:t>
      </w:r>
    </w:p>
    <w:p w:rsidR="003F45A3" w:rsidRPr="00AF0060" w:rsidRDefault="003F45A3" w:rsidP="00A15F44">
      <w:pPr>
        <w:pStyle w:val="paragraph"/>
      </w:pPr>
      <w:r w:rsidRPr="00AF0060">
        <w:tab/>
        <w:t>(g)</w:t>
      </w:r>
      <w:r w:rsidRPr="00AF0060">
        <w:tab/>
        <w:t>that each expert be sworn at the same time and that the cross</w:t>
      </w:r>
      <w:r w:rsidR="00AF0060">
        <w:noBreakHyphen/>
      </w:r>
      <w:r w:rsidRPr="00AF0060">
        <w:t>examination and re</w:t>
      </w:r>
      <w:r w:rsidR="00AF0060">
        <w:noBreakHyphen/>
      </w:r>
      <w:r w:rsidRPr="00AF0060">
        <w:t>examination be conducted by putting to each expert in turn each question relevant to one subject or issue at a time, until the cross</w:t>
      </w:r>
      <w:r w:rsidR="00AF0060">
        <w:noBreakHyphen/>
      </w:r>
      <w:r w:rsidRPr="00AF0060">
        <w:t>examination or re</w:t>
      </w:r>
      <w:r w:rsidR="00AF0060">
        <w:noBreakHyphen/>
      </w:r>
      <w:r w:rsidRPr="00AF0060">
        <w:t>examination is completed;</w:t>
      </w:r>
    </w:p>
    <w:p w:rsidR="003F45A3" w:rsidRPr="00AF0060" w:rsidRDefault="003F45A3" w:rsidP="00A15F44">
      <w:pPr>
        <w:pStyle w:val="paragraph"/>
      </w:pPr>
      <w:r w:rsidRPr="00AF0060">
        <w:tab/>
        <w:t>(h)</w:t>
      </w:r>
      <w:r w:rsidRPr="00AF0060">
        <w:tab/>
        <w:t>that each expert gives an opinion about the other expert’s opinion;</w:t>
      </w:r>
    </w:p>
    <w:p w:rsidR="003F45A3" w:rsidRPr="00AF0060" w:rsidRDefault="003F45A3" w:rsidP="00A15F44">
      <w:pPr>
        <w:pStyle w:val="paragraph"/>
      </w:pPr>
      <w:r w:rsidRPr="00AF0060">
        <w:tab/>
        <w:t>(i)</w:t>
      </w:r>
      <w:r w:rsidRPr="00AF0060">
        <w:tab/>
        <w:t>that the experts be cross</w:t>
      </w:r>
      <w:r w:rsidR="00AF0060">
        <w:noBreakHyphen/>
      </w:r>
      <w:r w:rsidRPr="00AF0060">
        <w:t>examined and re</w:t>
      </w:r>
      <w:r w:rsidR="00AF0060">
        <w:noBreakHyphen/>
      </w:r>
      <w:r w:rsidRPr="00AF0060">
        <w:t>examined in any particular manner or sequence.</w:t>
      </w:r>
    </w:p>
    <w:p w:rsidR="00B676A9" w:rsidRPr="00A5734E" w:rsidRDefault="00B676A9" w:rsidP="00B676A9">
      <w:pPr>
        <w:pStyle w:val="notetext"/>
      </w:pPr>
      <w:r w:rsidRPr="00A5734E">
        <w:t>Note 1:</w:t>
      </w:r>
      <w:r w:rsidRPr="00A5734E">
        <w:tab/>
        <w:t>For the directions a Court may make before trial about expert reports and expert evidence, see rule 5.04 (items 14 to 19).</w:t>
      </w:r>
    </w:p>
    <w:p w:rsidR="003F45A3" w:rsidRPr="00AF0060" w:rsidRDefault="00A15F44" w:rsidP="00A15F44">
      <w:pPr>
        <w:pStyle w:val="notetext"/>
      </w:pPr>
      <w:r w:rsidRPr="00AF0060">
        <w:t>Note 2:</w:t>
      </w:r>
      <w:r w:rsidRPr="00AF0060">
        <w:tab/>
      </w:r>
      <w:r w:rsidR="003F45A3" w:rsidRPr="00AF0060">
        <w:t>The Court may dispense with compliance with the Rules and may make orders inconsistent with the Rules</w:t>
      </w:r>
      <w:r w:rsidRPr="00AF0060">
        <w:t>—</w:t>
      </w:r>
      <w:r w:rsidR="003F45A3" w:rsidRPr="00AF0060">
        <w:t>see rules</w:t>
      </w:r>
      <w:r w:rsidR="00AF0060">
        <w:t> </w:t>
      </w:r>
      <w:r w:rsidR="003F45A3" w:rsidRPr="00AF0060">
        <w:t>1.34 and 1.35.</w:t>
      </w:r>
    </w:p>
    <w:p w:rsidR="003F45A3" w:rsidRPr="00AF0060" w:rsidRDefault="00A15F44" w:rsidP="00EF175C">
      <w:pPr>
        <w:pStyle w:val="ActHead2"/>
        <w:pageBreakBefore/>
      </w:pPr>
      <w:bookmarkStart w:id="428" w:name="_Toc373142911"/>
      <w:r w:rsidRPr="00AF0060">
        <w:rPr>
          <w:rStyle w:val="CharPartNo"/>
        </w:rPr>
        <w:lastRenderedPageBreak/>
        <w:t>Part</w:t>
      </w:r>
      <w:r w:rsidR="00AF0060" w:rsidRPr="00AF0060">
        <w:rPr>
          <w:rStyle w:val="CharPartNo"/>
        </w:rPr>
        <w:t> </w:t>
      </w:r>
      <w:r w:rsidR="003F45A3" w:rsidRPr="00AF0060">
        <w:rPr>
          <w:rStyle w:val="CharPartNo"/>
        </w:rPr>
        <w:t>24</w:t>
      </w:r>
      <w:r w:rsidRPr="00AF0060">
        <w:t>—</w:t>
      </w:r>
      <w:r w:rsidR="003F45A3" w:rsidRPr="00AF0060">
        <w:rPr>
          <w:rStyle w:val="CharPartText"/>
        </w:rPr>
        <w:t>Subpoenas</w:t>
      </w:r>
      <w:bookmarkEnd w:id="428"/>
    </w:p>
    <w:p w:rsidR="003F45A3" w:rsidRPr="00AF0060" w:rsidRDefault="00A15F44" w:rsidP="00A15F44">
      <w:pPr>
        <w:pStyle w:val="ActHead3"/>
      </w:pPr>
      <w:bookmarkStart w:id="429" w:name="_Toc373142912"/>
      <w:r w:rsidRPr="00AF0060">
        <w:rPr>
          <w:rStyle w:val="CharDivNo"/>
        </w:rPr>
        <w:t>Division</w:t>
      </w:r>
      <w:r w:rsidR="00AF0060" w:rsidRPr="00AF0060">
        <w:rPr>
          <w:rStyle w:val="CharDivNo"/>
        </w:rPr>
        <w:t> </w:t>
      </w:r>
      <w:r w:rsidR="003F45A3" w:rsidRPr="00AF0060">
        <w:rPr>
          <w:rStyle w:val="CharDivNo"/>
        </w:rPr>
        <w:t>24.1</w:t>
      </w:r>
      <w:r w:rsidRPr="00AF0060">
        <w:t>—</w:t>
      </w:r>
      <w:r w:rsidR="003F45A3" w:rsidRPr="00AF0060">
        <w:rPr>
          <w:rStyle w:val="CharDivText"/>
        </w:rPr>
        <w:t>Leave to issue subpoena</w:t>
      </w:r>
      <w:bookmarkEnd w:id="429"/>
    </w:p>
    <w:p w:rsidR="003F45A3" w:rsidRPr="00AF0060" w:rsidRDefault="003F45A3" w:rsidP="00A15F44">
      <w:pPr>
        <w:pStyle w:val="ActHead5"/>
      </w:pPr>
      <w:bookmarkStart w:id="430" w:name="_Toc373142913"/>
      <w:r w:rsidRPr="00AF0060">
        <w:rPr>
          <w:rStyle w:val="CharSectno"/>
        </w:rPr>
        <w:t>24.01</w:t>
      </w:r>
      <w:r w:rsidR="00A15F44" w:rsidRPr="00AF0060">
        <w:t xml:space="preserve">  </w:t>
      </w:r>
      <w:r w:rsidRPr="00AF0060">
        <w:t>Leave to issue subpoena</w:t>
      </w:r>
      <w:bookmarkEnd w:id="430"/>
    </w:p>
    <w:p w:rsidR="003F45A3" w:rsidRPr="00AF0060" w:rsidRDefault="003F45A3" w:rsidP="00A15F44">
      <w:pPr>
        <w:pStyle w:val="subsection"/>
      </w:pPr>
      <w:r w:rsidRPr="00AF0060">
        <w:tab/>
        <w:t>(1)</w:t>
      </w:r>
      <w:r w:rsidRPr="00AF0060">
        <w:tab/>
        <w:t>A subpoena may be issued only with the leave of the Court.</w:t>
      </w:r>
    </w:p>
    <w:p w:rsidR="003F45A3" w:rsidRPr="00AF0060" w:rsidRDefault="003F45A3" w:rsidP="00A15F44">
      <w:pPr>
        <w:pStyle w:val="subsection"/>
      </w:pPr>
      <w:r w:rsidRPr="00AF0060">
        <w:tab/>
        <w:t>(2)</w:t>
      </w:r>
      <w:r w:rsidRPr="00AF0060">
        <w:tab/>
        <w:t>A party may apply to the Court for leave to issue a subpoena without notice to any other party.</w:t>
      </w:r>
    </w:p>
    <w:p w:rsidR="003F45A3" w:rsidRPr="00AF0060" w:rsidRDefault="00A15F44" w:rsidP="00A15F44">
      <w:pPr>
        <w:pStyle w:val="notetext"/>
      </w:pPr>
      <w:r w:rsidRPr="00AF0060">
        <w:t>Note 1:</w:t>
      </w:r>
      <w:r w:rsidRPr="00AF0060">
        <w:tab/>
      </w:r>
      <w:r w:rsidR="003F45A3" w:rsidRPr="00AF0060">
        <w:rPr>
          <w:b/>
          <w:i/>
        </w:rPr>
        <w:t>Without notice</w:t>
      </w:r>
      <w:r w:rsidR="003F45A3" w:rsidRPr="00AF0060">
        <w:rPr>
          <w:b/>
        </w:rPr>
        <w:t xml:space="preserve"> </w:t>
      </w:r>
      <w:r w:rsidR="003F45A3" w:rsidRPr="00AF0060">
        <w:t>is defined in the Dictionary.</w:t>
      </w:r>
    </w:p>
    <w:p w:rsidR="003F45A3" w:rsidRPr="00AF0060" w:rsidRDefault="00A15F44" w:rsidP="00A15F44">
      <w:pPr>
        <w:pStyle w:val="notetext"/>
      </w:pPr>
      <w:r w:rsidRPr="00AF0060">
        <w:t>Note 2:</w:t>
      </w:r>
      <w:r w:rsidRPr="00AF0060">
        <w:tab/>
      </w:r>
      <w:r w:rsidR="003F45A3" w:rsidRPr="00AF0060">
        <w:t>The Court may give leave to issue a subpoena:</w:t>
      </w:r>
    </w:p>
    <w:p w:rsidR="003F45A3" w:rsidRPr="00AF0060" w:rsidRDefault="003F45A3" w:rsidP="00A15F44">
      <w:pPr>
        <w:pStyle w:val="notepara"/>
      </w:pPr>
      <w:r w:rsidRPr="00AF0060">
        <w:t>(a)</w:t>
      </w:r>
      <w:r w:rsidRPr="00AF0060">
        <w:tab/>
        <w:t>generally or in relation to a particular subpoena or subpoenas; and</w:t>
      </w:r>
    </w:p>
    <w:p w:rsidR="003F45A3" w:rsidRPr="00AF0060" w:rsidRDefault="003F45A3" w:rsidP="00A15F44">
      <w:pPr>
        <w:pStyle w:val="notepara"/>
      </w:pPr>
      <w:r w:rsidRPr="00AF0060">
        <w:t>(b)</w:t>
      </w:r>
      <w:r w:rsidRPr="00AF0060">
        <w:tab/>
        <w:t>subject to conditions.</w:t>
      </w:r>
    </w:p>
    <w:p w:rsidR="003F45A3" w:rsidRPr="00AF0060" w:rsidRDefault="00A15F44" w:rsidP="00A15F44">
      <w:pPr>
        <w:pStyle w:val="notetext"/>
      </w:pPr>
      <w:r w:rsidRPr="00AF0060">
        <w:t>Note 3:</w:t>
      </w:r>
      <w:r w:rsidRPr="00AF0060">
        <w:tab/>
      </w:r>
      <w:r w:rsidR="003F45A3" w:rsidRPr="00AF0060">
        <w:t>The Registrar will, in accordance with the leave given under subrule</w:t>
      </w:r>
      <w:r w:rsidR="00AF0060">
        <w:t xml:space="preserve"> </w:t>
      </w:r>
      <w:r w:rsidR="003F45A3" w:rsidRPr="00AF0060">
        <w:t>(2) and on the request of a party, issue:</w:t>
      </w:r>
    </w:p>
    <w:p w:rsidR="003F45A3" w:rsidRPr="00AF0060" w:rsidRDefault="003F45A3" w:rsidP="00A15F44">
      <w:pPr>
        <w:pStyle w:val="notepara"/>
      </w:pPr>
      <w:r w:rsidRPr="00AF0060">
        <w:t>(a)</w:t>
      </w:r>
      <w:r w:rsidRPr="00AF0060">
        <w:tab/>
        <w:t>a subpoena to attend to give evidence; or</w:t>
      </w:r>
    </w:p>
    <w:p w:rsidR="003F45A3" w:rsidRPr="00AF0060" w:rsidRDefault="003F45A3" w:rsidP="00A15F44">
      <w:pPr>
        <w:pStyle w:val="notepara"/>
      </w:pPr>
      <w:r w:rsidRPr="00AF0060">
        <w:t>(b)</w:t>
      </w:r>
      <w:r w:rsidRPr="00AF0060">
        <w:tab/>
        <w:t>a subpoena to produce the subpoena or a copy of it and a document or thing; or</w:t>
      </w:r>
    </w:p>
    <w:p w:rsidR="003F45A3" w:rsidRPr="00AF0060" w:rsidRDefault="003F45A3" w:rsidP="00A15F44">
      <w:pPr>
        <w:pStyle w:val="notepara"/>
      </w:pPr>
      <w:r w:rsidRPr="00AF0060">
        <w:t>(c)</w:t>
      </w:r>
      <w:r w:rsidRPr="00AF0060">
        <w:tab/>
        <w:t>a subpoena to do both of those things.</w:t>
      </w:r>
    </w:p>
    <w:p w:rsidR="003F45A3" w:rsidRPr="00AF0060" w:rsidRDefault="003F45A3" w:rsidP="00A15F44">
      <w:pPr>
        <w:pStyle w:val="notemargin"/>
      </w:pPr>
      <w:r w:rsidRPr="00AF0060">
        <w:rPr>
          <w:b/>
        </w:rPr>
        <w:t>Rules</w:t>
      </w:r>
      <w:r w:rsidR="00AF0060">
        <w:rPr>
          <w:b/>
        </w:rPr>
        <w:t> </w:t>
      </w:r>
      <w:r w:rsidRPr="00AF0060">
        <w:rPr>
          <w:b/>
        </w:rPr>
        <w:t>24.02–24.10 left blank</w:t>
      </w:r>
    </w:p>
    <w:p w:rsidR="003F45A3" w:rsidRPr="00AF0060" w:rsidRDefault="00A15F44" w:rsidP="00A15F44">
      <w:pPr>
        <w:pStyle w:val="ActHead3"/>
        <w:pageBreakBefore/>
      </w:pPr>
      <w:bookmarkStart w:id="431" w:name="_Toc373142914"/>
      <w:r w:rsidRPr="00AF0060">
        <w:rPr>
          <w:rStyle w:val="CharDivNo"/>
        </w:rPr>
        <w:lastRenderedPageBreak/>
        <w:t>Division</w:t>
      </w:r>
      <w:r w:rsidR="00AF0060" w:rsidRPr="00AF0060">
        <w:rPr>
          <w:rStyle w:val="CharDivNo"/>
        </w:rPr>
        <w:t> </w:t>
      </w:r>
      <w:r w:rsidR="003F45A3" w:rsidRPr="00AF0060">
        <w:rPr>
          <w:rStyle w:val="CharDivNo"/>
        </w:rPr>
        <w:t>24.2</w:t>
      </w:r>
      <w:r w:rsidRPr="00AF0060">
        <w:t>—</w:t>
      </w:r>
      <w:r w:rsidR="003F45A3" w:rsidRPr="00AF0060">
        <w:rPr>
          <w:rStyle w:val="CharDivText"/>
        </w:rPr>
        <w:t>Subpoenas to give evidence and to produce documents</w:t>
      </w:r>
      <w:bookmarkEnd w:id="431"/>
    </w:p>
    <w:p w:rsidR="003F45A3" w:rsidRPr="00AF0060" w:rsidRDefault="00A15F44" w:rsidP="00A15F44">
      <w:pPr>
        <w:pStyle w:val="notetext"/>
      </w:pPr>
      <w:r w:rsidRPr="00AF0060">
        <w:t>Note:</w:t>
      </w:r>
      <w:r w:rsidRPr="00AF0060">
        <w:tab/>
      </w:r>
      <w:r w:rsidR="003F45A3" w:rsidRPr="00AF0060">
        <w:rPr>
          <w:rStyle w:val="Strong"/>
        </w:rPr>
        <w:t xml:space="preserve">This </w:t>
      </w:r>
      <w:r w:rsidRPr="00AF0060">
        <w:rPr>
          <w:rStyle w:val="Strong"/>
        </w:rPr>
        <w:t>Division</w:t>
      </w:r>
      <w:r w:rsidR="00AF0060">
        <w:rPr>
          <w:rStyle w:val="Strong"/>
        </w:rPr>
        <w:t xml:space="preserve"> </w:t>
      </w:r>
      <w:r w:rsidR="003F45A3" w:rsidRPr="00AF0060">
        <w:rPr>
          <w:rStyle w:val="Strong"/>
        </w:rPr>
        <w:t>contains rules that have been harmonised in accordance with the advice of the Council of Chief Justices' Rules Harmonisation Committee.</w:t>
      </w:r>
    </w:p>
    <w:p w:rsidR="003F45A3" w:rsidRPr="00AF0060" w:rsidRDefault="003F45A3" w:rsidP="00A15F44">
      <w:pPr>
        <w:pStyle w:val="ActHead5"/>
      </w:pPr>
      <w:bookmarkStart w:id="432" w:name="_Toc373142915"/>
      <w:r w:rsidRPr="00AF0060">
        <w:rPr>
          <w:rStyle w:val="CharSectno"/>
        </w:rPr>
        <w:t>24.11</w:t>
      </w:r>
      <w:r w:rsidR="00A15F44" w:rsidRPr="00AF0060">
        <w:t xml:space="preserve">  </w:t>
      </w:r>
      <w:r w:rsidRPr="00AF0060">
        <w:t xml:space="preserve">Definitions for </w:t>
      </w:r>
      <w:r w:rsidR="00A15F44" w:rsidRPr="00AF0060">
        <w:t>Division</w:t>
      </w:r>
      <w:r w:rsidR="00AF0060">
        <w:t> </w:t>
      </w:r>
      <w:r w:rsidRPr="00AF0060">
        <w:t>24.2</w:t>
      </w:r>
      <w:bookmarkEnd w:id="432"/>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addressee</w:t>
      </w:r>
      <w:r w:rsidRPr="00AF0060">
        <w:t xml:space="preserve"> means the person who is the subject of the order expressed in a subpoena.</w:t>
      </w:r>
    </w:p>
    <w:p w:rsidR="003F45A3" w:rsidRPr="00AF0060" w:rsidRDefault="003F45A3" w:rsidP="00A15F44">
      <w:pPr>
        <w:pStyle w:val="Definition"/>
      </w:pPr>
      <w:r w:rsidRPr="00AF0060">
        <w:rPr>
          <w:b/>
          <w:i/>
        </w:rPr>
        <w:t>issuing officer</w:t>
      </w:r>
      <w:r w:rsidRPr="00AF0060">
        <w:t xml:space="preserve"> means an officer empowered to issue a subpoena for the Court.</w:t>
      </w:r>
    </w:p>
    <w:p w:rsidR="003F45A3" w:rsidRPr="00AF0060" w:rsidRDefault="003F45A3" w:rsidP="00A15F44">
      <w:pPr>
        <w:pStyle w:val="Definition"/>
      </w:pPr>
      <w:r w:rsidRPr="00AF0060">
        <w:rPr>
          <w:b/>
          <w:i/>
        </w:rPr>
        <w:t>issuing party</w:t>
      </w:r>
      <w:r w:rsidRPr="00AF0060">
        <w:t xml:space="preserve"> means the party at whose request a subpoena is issued.</w:t>
      </w:r>
    </w:p>
    <w:p w:rsidR="003F45A3" w:rsidRPr="00AF0060" w:rsidRDefault="003F45A3" w:rsidP="00A15F44">
      <w:pPr>
        <w:pStyle w:val="Definition"/>
      </w:pPr>
      <w:r w:rsidRPr="00AF0060">
        <w:rPr>
          <w:b/>
          <w:i/>
        </w:rPr>
        <w:t xml:space="preserve">subpoena </w:t>
      </w:r>
      <w:r w:rsidRPr="00AF0060">
        <w:t>means an order in writing requiring the addressee:</w:t>
      </w:r>
    </w:p>
    <w:p w:rsidR="003F45A3" w:rsidRPr="00AF0060" w:rsidRDefault="003F45A3" w:rsidP="00A15F44">
      <w:pPr>
        <w:pStyle w:val="paragraph"/>
      </w:pPr>
      <w:r w:rsidRPr="00AF0060">
        <w:tab/>
        <w:t>(a)</w:t>
      </w:r>
      <w:r w:rsidRPr="00AF0060">
        <w:tab/>
        <w:t>to attend to give evidence; or</w:t>
      </w:r>
    </w:p>
    <w:p w:rsidR="003F45A3" w:rsidRPr="00AF0060" w:rsidRDefault="003F45A3" w:rsidP="00A15F44">
      <w:pPr>
        <w:pStyle w:val="paragraph"/>
      </w:pPr>
      <w:r w:rsidRPr="00AF0060">
        <w:tab/>
        <w:t>(b)</w:t>
      </w:r>
      <w:r w:rsidRPr="00AF0060">
        <w:tab/>
        <w:t>to produce the subpoena or a copy of it and a document or thing; or</w:t>
      </w:r>
    </w:p>
    <w:p w:rsidR="003F45A3" w:rsidRPr="00AF0060" w:rsidRDefault="003F45A3" w:rsidP="00A15F44">
      <w:pPr>
        <w:pStyle w:val="paragraph"/>
      </w:pPr>
      <w:r w:rsidRPr="00AF0060">
        <w:tab/>
        <w:t>(c)</w:t>
      </w:r>
      <w:r w:rsidRPr="00AF0060">
        <w:tab/>
        <w:t>to do both of those things.</w:t>
      </w:r>
    </w:p>
    <w:p w:rsidR="003F45A3" w:rsidRPr="00AF0060" w:rsidRDefault="003F45A3" w:rsidP="00A15F44">
      <w:pPr>
        <w:pStyle w:val="subsection"/>
      </w:pPr>
      <w:r w:rsidRPr="00AF0060">
        <w:tab/>
        <w:t>(2)</w:t>
      </w:r>
      <w:r w:rsidRPr="00AF0060">
        <w:tab/>
        <w:t xml:space="preserve">To the extent that a subpoena requires the addressee to attend to give evidence, it is called a </w:t>
      </w:r>
      <w:r w:rsidRPr="00AF0060">
        <w:rPr>
          <w:b/>
          <w:i/>
        </w:rPr>
        <w:t>subpoena to attend to give evidence</w:t>
      </w:r>
      <w:r w:rsidRPr="00AF0060">
        <w:t>.</w:t>
      </w:r>
    </w:p>
    <w:p w:rsidR="003F45A3" w:rsidRPr="00AF0060" w:rsidRDefault="003F45A3" w:rsidP="00A15F44">
      <w:pPr>
        <w:pStyle w:val="subsection"/>
      </w:pPr>
      <w:r w:rsidRPr="00AF0060">
        <w:tab/>
        <w:t>(3)</w:t>
      </w:r>
      <w:r w:rsidRPr="00AF0060">
        <w:tab/>
        <w:t xml:space="preserve">To the extent that a subpoena requires the addressee to produce the subpoena or a copy of it and a document or thing, it is called a </w:t>
      </w:r>
      <w:r w:rsidRPr="00AF0060">
        <w:rPr>
          <w:b/>
          <w:i/>
        </w:rPr>
        <w:t>subpoena to produce</w:t>
      </w:r>
      <w:r w:rsidRPr="00AF0060">
        <w:t>.</w:t>
      </w:r>
    </w:p>
    <w:p w:rsidR="003F45A3" w:rsidRPr="00AF0060" w:rsidRDefault="003F45A3" w:rsidP="00A15F44">
      <w:pPr>
        <w:pStyle w:val="ActHead5"/>
      </w:pPr>
      <w:bookmarkStart w:id="433" w:name="_Toc373142916"/>
      <w:r w:rsidRPr="00AF0060">
        <w:rPr>
          <w:rStyle w:val="CharSectno"/>
        </w:rPr>
        <w:t>24.12</w:t>
      </w:r>
      <w:r w:rsidR="00A15F44" w:rsidRPr="00AF0060">
        <w:t xml:space="preserve">  </w:t>
      </w:r>
      <w:r w:rsidRPr="00AF0060">
        <w:t>Issuing of subpoena</w:t>
      </w:r>
      <w:bookmarkEnd w:id="433"/>
    </w:p>
    <w:p w:rsidR="003F45A3" w:rsidRPr="00AF0060" w:rsidRDefault="003F45A3" w:rsidP="00A15F44">
      <w:pPr>
        <w:pStyle w:val="subsection"/>
      </w:pPr>
      <w:r w:rsidRPr="00AF0060">
        <w:tab/>
        <w:t>(1)</w:t>
      </w:r>
      <w:r w:rsidRPr="00AF0060">
        <w:tab/>
        <w:t>The Court may, in any proceeding, by subpoena, order the addressee:</w:t>
      </w:r>
    </w:p>
    <w:p w:rsidR="003F45A3" w:rsidRPr="00AF0060" w:rsidRDefault="003F45A3" w:rsidP="00A15F44">
      <w:pPr>
        <w:pStyle w:val="paragraph"/>
      </w:pPr>
      <w:r w:rsidRPr="00AF0060">
        <w:tab/>
        <w:t>(a)</w:t>
      </w:r>
      <w:r w:rsidRPr="00AF0060">
        <w:tab/>
        <w:t>to attend to give evidence as directed by the subpoena; or</w:t>
      </w:r>
    </w:p>
    <w:p w:rsidR="003F45A3" w:rsidRPr="00AF0060" w:rsidRDefault="003F45A3" w:rsidP="00A15F44">
      <w:pPr>
        <w:pStyle w:val="paragraph"/>
      </w:pPr>
      <w:r w:rsidRPr="00AF0060">
        <w:lastRenderedPageBreak/>
        <w:tab/>
        <w:t>(b)</w:t>
      </w:r>
      <w:r w:rsidRPr="00AF0060">
        <w:tab/>
        <w:t>to produce the subpoena or a copy of it and any document or thing as directed by the subpoena; or</w:t>
      </w:r>
    </w:p>
    <w:p w:rsidR="003F45A3" w:rsidRPr="00AF0060" w:rsidRDefault="003F45A3" w:rsidP="00A15F44">
      <w:pPr>
        <w:pStyle w:val="paragraph"/>
      </w:pPr>
      <w:r w:rsidRPr="00AF0060">
        <w:tab/>
        <w:t>(c)</w:t>
      </w:r>
      <w:r w:rsidRPr="00AF0060">
        <w:tab/>
        <w:t>to do both of those things.</w:t>
      </w:r>
    </w:p>
    <w:p w:rsidR="003F45A3" w:rsidRPr="00AF0060" w:rsidRDefault="003F45A3" w:rsidP="00A15F44">
      <w:pPr>
        <w:pStyle w:val="subsection"/>
      </w:pPr>
      <w:r w:rsidRPr="00AF0060">
        <w:tab/>
        <w:t>(2)</w:t>
      </w:r>
      <w:r w:rsidRPr="00AF0060">
        <w:tab/>
        <w:t>An issuing officer must not issue a subpoena:</w:t>
      </w:r>
    </w:p>
    <w:p w:rsidR="003F45A3" w:rsidRPr="00AF0060" w:rsidRDefault="003F45A3" w:rsidP="00A15F44">
      <w:pPr>
        <w:pStyle w:val="paragraph"/>
      </w:pPr>
      <w:r w:rsidRPr="00AF0060">
        <w:tab/>
        <w:t>(a)</w:t>
      </w:r>
      <w:r w:rsidRPr="00AF0060">
        <w:tab/>
        <w:t>if the Court has made an order, or there is a rule</w:t>
      </w:r>
      <w:r w:rsidR="00AF0060">
        <w:t xml:space="preserve"> </w:t>
      </w:r>
      <w:r w:rsidRPr="00AF0060">
        <w:t>of the Court, having the effect of requiring that the proposed subpoena:</w:t>
      </w:r>
    </w:p>
    <w:p w:rsidR="003F45A3" w:rsidRPr="00AF0060" w:rsidRDefault="003F45A3" w:rsidP="00A15F44">
      <w:pPr>
        <w:pStyle w:val="paragraphsub"/>
      </w:pPr>
      <w:r w:rsidRPr="00AF0060">
        <w:tab/>
        <w:t>(i)</w:t>
      </w:r>
      <w:r w:rsidRPr="00AF0060">
        <w:tab/>
        <w:t>not be issued; or</w:t>
      </w:r>
    </w:p>
    <w:p w:rsidR="003F45A3" w:rsidRPr="00AF0060" w:rsidRDefault="003F45A3" w:rsidP="00A15F44">
      <w:pPr>
        <w:pStyle w:val="paragraphsub"/>
      </w:pPr>
      <w:r w:rsidRPr="00AF0060">
        <w:tab/>
        <w:t>(ii)</w:t>
      </w:r>
      <w:r w:rsidRPr="00AF0060">
        <w:tab/>
        <w:t>be issued only with the leave of the Court and that leave has not been given; or</w:t>
      </w:r>
    </w:p>
    <w:p w:rsidR="003F45A3" w:rsidRPr="00AF0060" w:rsidRDefault="003F45A3" w:rsidP="00A15F44">
      <w:pPr>
        <w:pStyle w:val="paragraph"/>
      </w:pPr>
      <w:r w:rsidRPr="00AF0060">
        <w:tab/>
        <w:t>(b)</w:t>
      </w:r>
      <w:r w:rsidRPr="00AF0060">
        <w:tab/>
        <w:t>requiring the production of a document or thing in the custody of the Court or another court.</w:t>
      </w:r>
    </w:p>
    <w:p w:rsidR="003F45A3" w:rsidRPr="00AF0060" w:rsidRDefault="003F45A3" w:rsidP="00A15F44">
      <w:pPr>
        <w:pStyle w:val="notetext"/>
      </w:pPr>
      <w:r w:rsidRPr="00AF0060">
        <w:rPr>
          <w:i/>
        </w:rPr>
        <w:t xml:space="preserve">Note for </w:t>
      </w:r>
      <w:r w:rsidR="00AF0060">
        <w:rPr>
          <w:i/>
        </w:rPr>
        <w:t>paragraph (</w:t>
      </w:r>
      <w:r w:rsidRPr="00AF0060">
        <w:rPr>
          <w:i/>
        </w:rPr>
        <w:t>a)</w:t>
      </w:r>
      <w:r w:rsidR="00AF0060">
        <w:t xml:space="preserve">   </w:t>
      </w:r>
      <w:r w:rsidR="00A15F44" w:rsidRPr="00AF0060">
        <w:t>Division</w:t>
      </w:r>
      <w:r w:rsidR="00AF0060">
        <w:t> </w:t>
      </w:r>
      <w:r w:rsidRPr="00AF0060">
        <w:t>24.1</w:t>
      </w:r>
      <w:r w:rsidRPr="00AF0060">
        <w:rPr>
          <w:b/>
        </w:rPr>
        <w:t xml:space="preserve"> </w:t>
      </w:r>
      <w:r w:rsidRPr="00AF0060">
        <w:t>deals with applications to the Court for leave to issue a subpoena.</w:t>
      </w:r>
    </w:p>
    <w:p w:rsidR="003F45A3" w:rsidRPr="00AF0060" w:rsidRDefault="003F45A3" w:rsidP="00A15F44">
      <w:pPr>
        <w:pStyle w:val="subsection"/>
      </w:pPr>
      <w:r w:rsidRPr="00AF0060">
        <w:tab/>
        <w:t>(3)</w:t>
      </w:r>
      <w:r w:rsidRPr="00AF0060">
        <w:tab/>
        <w:t>The issuing officer must seal with the seal of the Court, or otherwise authenticate, a sufficient number of copies of the subpoena for service and proof of service.</w:t>
      </w:r>
    </w:p>
    <w:p w:rsidR="003F45A3" w:rsidRPr="00AF0060" w:rsidRDefault="003F45A3" w:rsidP="00A15F44">
      <w:pPr>
        <w:pStyle w:val="subsection"/>
      </w:pPr>
      <w:r w:rsidRPr="00AF0060">
        <w:tab/>
        <w:t>(4)</w:t>
      </w:r>
      <w:r w:rsidRPr="00AF0060">
        <w:tab/>
        <w:t>A subpoena is taken to have been issued when it is sealed or otherwise authenticated in accordance with subrule</w:t>
      </w:r>
      <w:r w:rsidR="00AF0060">
        <w:t xml:space="preserve"> </w:t>
      </w:r>
      <w:r w:rsidRPr="00AF0060">
        <w:t>(3).</w:t>
      </w:r>
    </w:p>
    <w:p w:rsidR="003F45A3" w:rsidRPr="00AF0060" w:rsidRDefault="003F45A3" w:rsidP="00A15F44">
      <w:pPr>
        <w:pStyle w:val="ActHead5"/>
      </w:pPr>
      <w:bookmarkStart w:id="434" w:name="_Toc373142917"/>
      <w:r w:rsidRPr="00AF0060">
        <w:rPr>
          <w:rStyle w:val="CharSectno"/>
        </w:rPr>
        <w:t>24.13</w:t>
      </w:r>
      <w:r w:rsidR="00A15F44" w:rsidRPr="00AF0060">
        <w:t xml:space="preserve">  </w:t>
      </w:r>
      <w:r w:rsidRPr="00AF0060">
        <w:t>Form of subpoena</w:t>
      </w:r>
      <w:bookmarkEnd w:id="434"/>
    </w:p>
    <w:p w:rsidR="003F45A3" w:rsidRPr="00AF0060" w:rsidRDefault="003F45A3" w:rsidP="00A15F44">
      <w:pPr>
        <w:pStyle w:val="subsection"/>
      </w:pPr>
      <w:r w:rsidRPr="00AF0060">
        <w:tab/>
        <w:t>(1)</w:t>
      </w:r>
      <w:r w:rsidRPr="00AF0060">
        <w:tab/>
        <w:t>A subpoena must be in accordance with:</w:t>
      </w:r>
    </w:p>
    <w:p w:rsidR="003F45A3" w:rsidRPr="00AF0060" w:rsidRDefault="003F45A3" w:rsidP="00A15F44">
      <w:pPr>
        <w:pStyle w:val="paragraph"/>
      </w:pPr>
      <w:r w:rsidRPr="00AF0060">
        <w:tab/>
        <w:t>(a)</w:t>
      </w:r>
      <w:r w:rsidRPr="00AF0060">
        <w:tab/>
        <w:t>for a subpoena to give evidence</w:t>
      </w:r>
      <w:r w:rsidR="00A15F44" w:rsidRPr="00AF0060">
        <w:t>—</w:t>
      </w:r>
      <w:r w:rsidRPr="00AF0060">
        <w:t>Form</w:t>
      </w:r>
      <w:r w:rsidR="00AF0060">
        <w:t xml:space="preserve"> </w:t>
      </w:r>
      <w:r w:rsidRPr="00AF0060">
        <w:t>43A; or</w:t>
      </w:r>
    </w:p>
    <w:p w:rsidR="003F45A3" w:rsidRPr="00AF0060" w:rsidRDefault="003F45A3" w:rsidP="00A15F44">
      <w:pPr>
        <w:pStyle w:val="paragraph"/>
      </w:pPr>
      <w:r w:rsidRPr="00AF0060">
        <w:tab/>
        <w:t>(b)</w:t>
      </w:r>
      <w:r w:rsidRPr="00AF0060">
        <w:tab/>
        <w:t>for a subpoena to produce documents</w:t>
      </w:r>
      <w:r w:rsidR="00A15F44" w:rsidRPr="00AF0060">
        <w:t>—</w:t>
      </w:r>
      <w:r w:rsidRPr="00AF0060">
        <w:t>Form</w:t>
      </w:r>
      <w:r w:rsidR="00AF0060">
        <w:t xml:space="preserve"> </w:t>
      </w:r>
      <w:r w:rsidRPr="00AF0060">
        <w:t>43B;</w:t>
      </w:r>
    </w:p>
    <w:p w:rsidR="003F45A3" w:rsidRPr="00AF0060" w:rsidRDefault="003F45A3" w:rsidP="00A15F44">
      <w:pPr>
        <w:pStyle w:val="paragraph"/>
      </w:pPr>
      <w:r w:rsidRPr="00AF0060">
        <w:tab/>
        <w:t>(c)</w:t>
      </w:r>
      <w:r w:rsidRPr="00AF0060">
        <w:tab/>
        <w:t>for a subpoena to give evidence and produce documents</w:t>
      </w:r>
      <w:r w:rsidR="00A15F44" w:rsidRPr="00AF0060">
        <w:t>—</w:t>
      </w:r>
      <w:r w:rsidRPr="00AF0060">
        <w:t>Form</w:t>
      </w:r>
      <w:r w:rsidR="00AF0060">
        <w:t xml:space="preserve"> </w:t>
      </w:r>
      <w:r w:rsidRPr="00AF0060">
        <w:t>43C.</w:t>
      </w:r>
    </w:p>
    <w:p w:rsidR="003F45A3" w:rsidRPr="00AF0060" w:rsidRDefault="003F45A3" w:rsidP="00A15F44">
      <w:pPr>
        <w:pStyle w:val="subsection"/>
      </w:pPr>
      <w:r w:rsidRPr="00AF0060">
        <w:tab/>
        <w:t>(2)</w:t>
      </w:r>
      <w:r w:rsidRPr="00AF0060">
        <w:tab/>
        <w:t>A subpoena must not be addressed to more than one person.</w:t>
      </w:r>
    </w:p>
    <w:p w:rsidR="003F45A3" w:rsidRPr="00AF0060" w:rsidRDefault="003F45A3" w:rsidP="00A15F44">
      <w:pPr>
        <w:pStyle w:val="subsection"/>
      </w:pPr>
      <w:r w:rsidRPr="00AF0060">
        <w:tab/>
        <w:t>(3)</w:t>
      </w:r>
      <w:r w:rsidRPr="00AF0060">
        <w:tab/>
        <w:t>A subpoena must identify the addressee by name or by description of office or position.</w:t>
      </w:r>
    </w:p>
    <w:p w:rsidR="003F45A3" w:rsidRPr="00AF0060" w:rsidRDefault="003F45A3" w:rsidP="00A15F44">
      <w:pPr>
        <w:pStyle w:val="subsection"/>
      </w:pPr>
      <w:r w:rsidRPr="00AF0060">
        <w:tab/>
        <w:t>(4)</w:t>
      </w:r>
      <w:r w:rsidRPr="00AF0060">
        <w:tab/>
        <w:t>A subpoena to produce must:</w:t>
      </w:r>
    </w:p>
    <w:p w:rsidR="003F45A3" w:rsidRPr="00AF0060" w:rsidRDefault="003F45A3" w:rsidP="00A15F44">
      <w:pPr>
        <w:pStyle w:val="paragraph"/>
      </w:pPr>
      <w:r w:rsidRPr="00AF0060">
        <w:tab/>
        <w:t>(a)</w:t>
      </w:r>
      <w:r w:rsidRPr="00AF0060">
        <w:tab/>
        <w:t>identify the document or thing to be produced; and</w:t>
      </w:r>
    </w:p>
    <w:p w:rsidR="003F45A3" w:rsidRPr="00AF0060" w:rsidRDefault="003F45A3" w:rsidP="00A15F44">
      <w:pPr>
        <w:pStyle w:val="paragraph"/>
      </w:pPr>
      <w:r w:rsidRPr="00AF0060">
        <w:tab/>
        <w:t>(b)</w:t>
      </w:r>
      <w:r w:rsidRPr="00AF0060">
        <w:tab/>
        <w:t>specify the date, time and place for production.</w:t>
      </w:r>
    </w:p>
    <w:p w:rsidR="003F45A3" w:rsidRPr="00AF0060" w:rsidRDefault="003F45A3" w:rsidP="00A15F44">
      <w:pPr>
        <w:pStyle w:val="subsection"/>
      </w:pPr>
      <w:r w:rsidRPr="00AF0060">
        <w:lastRenderedPageBreak/>
        <w:tab/>
        <w:t>(5)</w:t>
      </w:r>
      <w:r w:rsidRPr="00AF0060">
        <w:tab/>
        <w:t>A subpoena to attend to give evidence must specify the date, time and place for attendance.</w:t>
      </w:r>
    </w:p>
    <w:p w:rsidR="003F45A3" w:rsidRPr="00AF0060" w:rsidRDefault="003F45A3" w:rsidP="00A15F44">
      <w:pPr>
        <w:pStyle w:val="subsection"/>
      </w:pPr>
      <w:r w:rsidRPr="00AF0060">
        <w:tab/>
        <w:t>(6)</w:t>
      </w:r>
      <w:r w:rsidRPr="00AF0060">
        <w:tab/>
        <w:t>The date specified in a subpoena must be the date of trial or any other date as permitted by the Court.</w:t>
      </w:r>
    </w:p>
    <w:p w:rsidR="003F45A3" w:rsidRPr="00AF0060" w:rsidRDefault="003F45A3" w:rsidP="00A15F44">
      <w:pPr>
        <w:pStyle w:val="subsection"/>
      </w:pPr>
      <w:r w:rsidRPr="00AF0060">
        <w:tab/>
        <w:t>(7)</w:t>
      </w:r>
      <w:r w:rsidRPr="00AF0060">
        <w:tab/>
        <w:t>The place specified for production may be the Court or the address of any person authorised to take evidence in the proceeding as permitted by the Court.</w:t>
      </w:r>
    </w:p>
    <w:p w:rsidR="003F45A3" w:rsidRPr="00AF0060" w:rsidRDefault="003F45A3" w:rsidP="00A15F44">
      <w:pPr>
        <w:pStyle w:val="subsection"/>
      </w:pPr>
      <w:r w:rsidRPr="00AF0060">
        <w:tab/>
        <w:t>(8)</w:t>
      </w:r>
      <w:r w:rsidRPr="00AF0060">
        <w:tab/>
        <w:t>The last date for service of a subpoena:</w:t>
      </w:r>
    </w:p>
    <w:p w:rsidR="003F45A3" w:rsidRPr="00AF0060" w:rsidRDefault="003F45A3" w:rsidP="00A15F44">
      <w:pPr>
        <w:pStyle w:val="paragraph"/>
      </w:pPr>
      <w:r w:rsidRPr="00AF0060">
        <w:tab/>
        <w:t>(a)</w:t>
      </w:r>
      <w:r w:rsidRPr="00AF0060">
        <w:tab/>
        <w:t>is:</w:t>
      </w:r>
    </w:p>
    <w:p w:rsidR="003F45A3" w:rsidRPr="00AF0060" w:rsidRDefault="003F45A3" w:rsidP="00A15F44">
      <w:pPr>
        <w:pStyle w:val="paragraphsub"/>
      </w:pPr>
      <w:r w:rsidRPr="00AF0060">
        <w:tab/>
        <w:t>(i)</w:t>
      </w:r>
      <w:r w:rsidRPr="00AF0060">
        <w:tab/>
        <w:t>the date 5</w:t>
      </w:r>
      <w:r w:rsidR="00AF0060">
        <w:t xml:space="preserve"> </w:t>
      </w:r>
      <w:r w:rsidRPr="00AF0060">
        <w:t>days before the earliest date the addressee is required to comply with the subpoena; or</w:t>
      </w:r>
    </w:p>
    <w:p w:rsidR="003F45A3" w:rsidRPr="00AF0060" w:rsidRDefault="003F45A3" w:rsidP="00A15F44">
      <w:pPr>
        <w:pStyle w:val="paragraphsub"/>
      </w:pPr>
      <w:r w:rsidRPr="00AF0060">
        <w:tab/>
        <w:t>(ii)</w:t>
      </w:r>
      <w:r w:rsidRPr="00AF0060">
        <w:tab/>
        <w:t>an earlier or later date fixed by the Court; and</w:t>
      </w:r>
    </w:p>
    <w:p w:rsidR="003F45A3" w:rsidRPr="00AF0060" w:rsidRDefault="003F45A3" w:rsidP="00A15F44">
      <w:pPr>
        <w:pStyle w:val="paragraph"/>
      </w:pPr>
      <w:r w:rsidRPr="00AF0060">
        <w:tab/>
        <w:t>(b)</w:t>
      </w:r>
      <w:r w:rsidRPr="00AF0060">
        <w:tab/>
        <w:t>must be specified in the subpoena.</w:t>
      </w:r>
    </w:p>
    <w:p w:rsidR="003F45A3" w:rsidRPr="00AF0060" w:rsidRDefault="003F45A3" w:rsidP="00A15F44">
      <w:pPr>
        <w:pStyle w:val="subsection"/>
      </w:pPr>
      <w:r w:rsidRPr="00AF0060">
        <w:tab/>
        <w:t>(9)</w:t>
      </w:r>
      <w:r w:rsidRPr="00AF0060">
        <w:tab/>
        <w:t>If the addressee is a corporation, the corporation must comply with the subpoena by its appropriate or proper officer.</w:t>
      </w:r>
    </w:p>
    <w:p w:rsidR="003F45A3" w:rsidRPr="00AF0060" w:rsidRDefault="003F45A3" w:rsidP="00A15F44">
      <w:pPr>
        <w:pStyle w:val="ActHead5"/>
      </w:pPr>
      <w:bookmarkStart w:id="435" w:name="_Toc373142918"/>
      <w:r w:rsidRPr="00AF0060">
        <w:rPr>
          <w:rStyle w:val="CharSectno"/>
        </w:rPr>
        <w:t>24.14</w:t>
      </w:r>
      <w:r w:rsidR="00A15F44" w:rsidRPr="00AF0060">
        <w:t xml:space="preserve">  </w:t>
      </w:r>
      <w:r w:rsidRPr="00AF0060">
        <w:t>Change of date for attendance or production</w:t>
      </w:r>
      <w:bookmarkEnd w:id="435"/>
    </w:p>
    <w:p w:rsidR="003F45A3" w:rsidRPr="00AF0060" w:rsidRDefault="003F45A3" w:rsidP="00A15F44">
      <w:pPr>
        <w:pStyle w:val="subsection"/>
      </w:pPr>
      <w:r w:rsidRPr="00AF0060">
        <w:tab/>
        <w:t>(1)</w:t>
      </w:r>
      <w:r w:rsidRPr="00AF0060">
        <w:tab/>
        <w:t>The issuing party may give notice to the addressee of a date or time later than the date or time specified in a subpoena as the date or time for attendance or for production or for both.</w:t>
      </w:r>
    </w:p>
    <w:p w:rsidR="003F45A3" w:rsidRPr="00AF0060" w:rsidRDefault="003F45A3" w:rsidP="00A15F44">
      <w:pPr>
        <w:pStyle w:val="subsection"/>
      </w:pPr>
      <w:r w:rsidRPr="00AF0060">
        <w:tab/>
        <w:t>(2)</w:t>
      </w:r>
      <w:r w:rsidRPr="00AF0060">
        <w:tab/>
        <w:t>If notice is given under subrule</w:t>
      </w:r>
      <w:r w:rsidR="00AF0060">
        <w:t xml:space="preserve"> </w:t>
      </w:r>
      <w:r w:rsidRPr="00AF0060">
        <w:t>(1), the subpoena has the effect as if the date or time notified appeared in the subpoena instead of the date or time that appeared in the subpoena.</w:t>
      </w:r>
    </w:p>
    <w:p w:rsidR="003F45A3" w:rsidRPr="00AF0060" w:rsidRDefault="003F45A3" w:rsidP="00A15F44">
      <w:pPr>
        <w:pStyle w:val="ActHead5"/>
      </w:pPr>
      <w:bookmarkStart w:id="436" w:name="_Toc373142919"/>
      <w:r w:rsidRPr="00AF0060">
        <w:rPr>
          <w:rStyle w:val="CharSectno"/>
        </w:rPr>
        <w:t>24.15</w:t>
      </w:r>
      <w:r w:rsidR="00A15F44" w:rsidRPr="00AF0060">
        <w:t xml:space="preserve">  </w:t>
      </w:r>
      <w:r w:rsidRPr="00AF0060">
        <w:t>Setting aside or other relief</w:t>
      </w:r>
      <w:bookmarkEnd w:id="436"/>
    </w:p>
    <w:p w:rsidR="003F45A3" w:rsidRPr="00AF0060" w:rsidRDefault="003F45A3" w:rsidP="00A15F44">
      <w:pPr>
        <w:pStyle w:val="subsection"/>
      </w:pPr>
      <w:r w:rsidRPr="00AF0060">
        <w:tab/>
        <w:t>(1)</w:t>
      </w:r>
      <w:r w:rsidRPr="00AF0060">
        <w:tab/>
        <w:t>The Court may, on the application of a party or any person having a sufficient interest, set aside a subpoena in whole or in part, or grant other relief in relation to it.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made on notice to the issuing party.</w:t>
      </w:r>
    </w:p>
    <w:p w:rsidR="003F45A3" w:rsidRPr="00AF0060" w:rsidRDefault="003F45A3" w:rsidP="00A15F44">
      <w:pPr>
        <w:pStyle w:val="subsection"/>
      </w:pPr>
      <w:r w:rsidRPr="00AF0060">
        <w:lastRenderedPageBreak/>
        <w:tab/>
        <w:t>(3)</w:t>
      </w:r>
      <w:r w:rsidRPr="00AF0060">
        <w:tab/>
        <w:t>The Court may order that the applicant give notice of the application to any other party or to any other person having a sufficient interest.</w:t>
      </w:r>
    </w:p>
    <w:p w:rsidR="003F45A3" w:rsidRPr="00AF0060" w:rsidRDefault="003F45A3" w:rsidP="00A15F44">
      <w:pPr>
        <w:pStyle w:val="ActHead5"/>
      </w:pPr>
      <w:bookmarkStart w:id="437" w:name="_Toc373142920"/>
      <w:r w:rsidRPr="00AF0060">
        <w:rPr>
          <w:rStyle w:val="CharSectno"/>
        </w:rPr>
        <w:t>24.16</w:t>
      </w:r>
      <w:r w:rsidR="00A15F44" w:rsidRPr="00AF0060">
        <w:t xml:space="preserve">  </w:t>
      </w:r>
      <w:r w:rsidRPr="00AF0060">
        <w:t>Service</w:t>
      </w:r>
      <w:bookmarkEnd w:id="437"/>
    </w:p>
    <w:p w:rsidR="003F45A3" w:rsidRPr="00AF0060" w:rsidRDefault="003F45A3" w:rsidP="00A15F44">
      <w:pPr>
        <w:pStyle w:val="subsection"/>
      </w:pPr>
      <w:r w:rsidRPr="00AF0060">
        <w:tab/>
        <w:t>(1)</w:t>
      </w:r>
      <w:r w:rsidRPr="00AF0060">
        <w:tab/>
        <w:t>A subpoena must be served personally on the addressee.</w:t>
      </w:r>
    </w:p>
    <w:p w:rsidR="003F45A3" w:rsidRPr="00AF0060" w:rsidRDefault="003F45A3" w:rsidP="00A15F44">
      <w:pPr>
        <w:pStyle w:val="subsection"/>
      </w:pPr>
      <w:r w:rsidRPr="00AF0060">
        <w:tab/>
        <w:t>(2)</w:t>
      </w:r>
      <w:r w:rsidRPr="00AF0060">
        <w:tab/>
        <w:t>The issuing party must serve a copy of a subpoena to produce on each other party as soon as practicable after the subpoena has been served on the addressee.</w:t>
      </w:r>
    </w:p>
    <w:p w:rsidR="003F45A3" w:rsidRPr="00AF0060" w:rsidRDefault="003F45A3" w:rsidP="00A15F44">
      <w:pPr>
        <w:pStyle w:val="ActHead5"/>
      </w:pPr>
      <w:bookmarkStart w:id="438" w:name="_Toc373142921"/>
      <w:r w:rsidRPr="00AF0060">
        <w:rPr>
          <w:rStyle w:val="CharSectno"/>
        </w:rPr>
        <w:t>24.17</w:t>
      </w:r>
      <w:r w:rsidR="00A15F44" w:rsidRPr="00AF0060">
        <w:t xml:space="preserve">  </w:t>
      </w:r>
      <w:r w:rsidRPr="00AF0060">
        <w:t>Compliance with subpoena</w:t>
      </w:r>
      <w:bookmarkEnd w:id="438"/>
    </w:p>
    <w:p w:rsidR="003F45A3" w:rsidRPr="00AF0060" w:rsidRDefault="003F45A3" w:rsidP="00A15F44">
      <w:pPr>
        <w:pStyle w:val="subsection"/>
      </w:pPr>
      <w:r w:rsidRPr="00AF0060">
        <w:tab/>
        <w:t>(1)</w:t>
      </w:r>
      <w:r w:rsidRPr="00AF0060">
        <w:tab/>
        <w:t>An addressee need not comply with the requirements of a subpoena to attend to give evidence if conduct money has not been handed or tendered to the addressee a reasonable time before the date attendance is required.</w:t>
      </w:r>
    </w:p>
    <w:p w:rsidR="003F45A3" w:rsidRPr="00AF0060" w:rsidRDefault="003F45A3" w:rsidP="00A15F44">
      <w:pPr>
        <w:pStyle w:val="subsection"/>
      </w:pPr>
      <w:r w:rsidRPr="00AF0060">
        <w:tab/>
        <w:t>(2)</w:t>
      </w:r>
      <w:r w:rsidRPr="00AF0060">
        <w:tab/>
        <w:t>An addressee need not comply with the requirements of a subpoena if it is not served on or before the date specified in the subpoena as the last date for service of the subpoena.</w:t>
      </w:r>
    </w:p>
    <w:p w:rsidR="003F45A3" w:rsidRPr="00AF0060" w:rsidRDefault="003F45A3" w:rsidP="00A15F44">
      <w:pPr>
        <w:pStyle w:val="subsection"/>
      </w:pPr>
      <w:r w:rsidRPr="00AF0060">
        <w:tab/>
        <w:t>(3)</w:t>
      </w:r>
      <w:r w:rsidRPr="00AF0060">
        <w:tab/>
        <w:t>Despite rule</w:t>
      </w:r>
      <w:r w:rsidR="00AF0060">
        <w:t> </w:t>
      </w:r>
      <w:r w:rsidRPr="00AF0060">
        <w:t>24.16(1), an addressee must comply with the requirements of a subpoena even if it has not been served personally on the addressee if the addressee has, by the last date for service of the subpoena, actual knowledge of the subpoena and of its requirements.</w:t>
      </w:r>
    </w:p>
    <w:p w:rsidR="003F45A3" w:rsidRPr="00AF0060" w:rsidRDefault="003F45A3" w:rsidP="00A15F44">
      <w:pPr>
        <w:pStyle w:val="subsection"/>
      </w:pPr>
      <w:r w:rsidRPr="00AF0060">
        <w:tab/>
        <w:t>(4)</w:t>
      </w:r>
      <w:r w:rsidRPr="00AF0060">
        <w:tab/>
        <w:t>The addressee must comply with a subpoena to produce by:</w:t>
      </w:r>
    </w:p>
    <w:p w:rsidR="003F45A3" w:rsidRPr="00AF0060" w:rsidRDefault="003F45A3" w:rsidP="00A15F44">
      <w:pPr>
        <w:pStyle w:val="paragraph"/>
      </w:pPr>
      <w:r w:rsidRPr="00AF0060">
        <w:tab/>
        <w:t>(a)</w:t>
      </w:r>
      <w:r w:rsidRPr="00AF0060">
        <w:tab/>
        <w:t>attending at the date, time and place specified for production and producing the subpoena or a copy of it and the document or thing to the Court or to the person authorised to take evidence in the proceeding as permitted by the Court; or</w:t>
      </w:r>
    </w:p>
    <w:p w:rsidR="003F45A3" w:rsidRPr="00AF0060" w:rsidRDefault="003F45A3" w:rsidP="00A15F44">
      <w:pPr>
        <w:pStyle w:val="paragraph"/>
      </w:pPr>
      <w:r w:rsidRPr="00AF0060">
        <w:tab/>
        <w:t>(b)</w:t>
      </w:r>
      <w:r w:rsidRPr="00AF0060">
        <w:tab/>
        <w:t xml:space="preserve">delivering or sending the subpoena or a copy of it and the document or thing to the Registrar at the address specified for the purpose in the subpoena, or, if more than one address is specified, at any of those addresses, so that they are received </w:t>
      </w:r>
      <w:r w:rsidRPr="00AF0060">
        <w:lastRenderedPageBreak/>
        <w:t>not less than 2 clear business days before the date specified in the subpoena for attendance and production.</w:t>
      </w:r>
    </w:p>
    <w:p w:rsidR="003F45A3" w:rsidRPr="00AF0060" w:rsidRDefault="003F45A3" w:rsidP="00A15F44">
      <w:pPr>
        <w:pStyle w:val="subsection"/>
      </w:pPr>
      <w:r w:rsidRPr="00AF0060">
        <w:tab/>
        <w:t>(5)</w:t>
      </w:r>
      <w:r w:rsidRPr="00AF0060">
        <w:tab/>
        <w:t>For a subpoena that is both a subpoena to attend to give evidence and a subpoena to produce, production of the subpoena or a copy of it and of the document or thing in any of the ways permitted by subrule</w:t>
      </w:r>
      <w:r w:rsidR="00AF0060">
        <w:t xml:space="preserve"> </w:t>
      </w:r>
      <w:r w:rsidRPr="00AF0060">
        <w:t>(4) does not discharge the addressee from the obligation to attend to give evidence.</w:t>
      </w:r>
    </w:p>
    <w:p w:rsidR="003F45A3" w:rsidRPr="00AF0060" w:rsidRDefault="003F45A3" w:rsidP="00A15F44">
      <w:pPr>
        <w:pStyle w:val="subsection"/>
      </w:pPr>
      <w:r w:rsidRPr="00AF0060">
        <w:tab/>
        <w:t>(6)</w:t>
      </w:r>
      <w:r w:rsidRPr="00AF0060">
        <w:tab/>
        <w:t>Unless a subpoena specifically requires the production of the original document, the addressee may produce a copy of any document required to be produced by the subpoena.</w:t>
      </w:r>
    </w:p>
    <w:p w:rsidR="003F45A3" w:rsidRPr="00AF0060" w:rsidRDefault="003F45A3" w:rsidP="00A15F44">
      <w:pPr>
        <w:pStyle w:val="subsection"/>
      </w:pPr>
      <w:r w:rsidRPr="00AF0060">
        <w:tab/>
        <w:t>(7)</w:t>
      </w:r>
      <w:r w:rsidRPr="00AF0060">
        <w:tab/>
        <w:t>The copy of a document may be:</w:t>
      </w:r>
    </w:p>
    <w:p w:rsidR="003F45A3" w:rsidRPr="00AF0060" w:rsidRDefault="003F45A3" w:rsidP="00A15F44">
      <w:pPr>
        <w:pStyle w:val="paragraph"/>
      </w:pPr>
      <w:r w:rsidRPr="00AF0060">
        <w:tab/>
        <w:t>(a)</w:t>
      </w:r>
      <w:r w:rsidRPr="00AF0060">
        <w:tab/>
        <w:t>a photocopy; or</w:t>
      </w:r>
    </w:p>
    <w:p w:rsidR="003F45A3" w:rsidRPr="00AF0060" w:rsidRDefault="003F45A3" w:rsidP="00A15F44">
      <w:pPr>
        <w:pStyle w:val="paragraph"/>
      </w:pPr>
      <w:r w:rsidRPr="00AF0060">
        <w:tab/>
        <w:t>(b)</w:t>
      </w:r>
      <w:r w:rsidRPr="00AF0060">
        <w:tab/>
        <w:t xml:space="preserve">in an electronic form that the issuing </w:t>
      </w:r>
      <w:r w:rsidR="006F5A11" w:rsidRPr="000F37D0">
        <w:t>officer</w:t>
      </w:r>
      <w:r w:rsidRPr="00AF0060">
        <w:t xml:space="preserve"> has indicated will be acceptable.</w:t>
      </w:r>
    </w:p>
    <w:p w:rsidR="00E048E0" w:rsidRPr="000F37D0" w:rsidRDefault="00E048E0" w:rsidP="00E048E0">
      <w:pPr>
        <w:pStyle w:val="subsection"/>
      </w:pPr>
      <w:r w:rsidRPr="000F37D0">
        <w:tab/>
        <w:t>(8)</w:t>
      </w:r>
      <w:r w:rsidRPr="000F37D0">
        <w:tab/>
        <w:t>The issuing party must, at that party’s expense:</w:t>
      </w:r>
    </w:p>
    <w:p w:rsidR="00E048E0" w:rsidRPr="000F37D0" w:rsidRDefault="00E048E0" w:rsidP="00E048E0">
      <w:pPr>
        <w:pStyle w:val="paragraph"/>
      </w:pPr>
      <w:r w:rsidRPr="000F37D0">
        <w:tab/>
        <w:t>(a)</w:t>
      </w:r>
      <w:r w:rsidRPr="000F37D0">
        <w:tab/>
        <w:t>make an electronic image of any photocopy of a document produced under subrule (7); and</w:t>
      </w:r>
    </w:p>
    <w:p w:rsidR="00E048E0" w:rsidRPr="000F37D0" w:rsidRDefault="00E048E0" w:rsidP="00E048E0">
      <w:pPr>
        <w:pStyle w:val="paragraph"/>
      </w:pPr>
      <w:r w:rsidRPr="000F37D0">
        <w:tab/>
        <w:t>(b)</w:t>
      </w:r>
      <w:r w:rsidRPr="000F37D0">
        <w:tab/>
        <w:t>lodge the electronic image with the Registrar within the time specified by the Registrar.</w:t>
      </w:r>
    </w:p>
    <w:p w:rsidR="003F45A3" w:rsidRPr="00AF0060" w:rsidRDefault="00A15F44" w:rsidP="00A15F44">
      <w:pPr>
        <w:pStyle w:val="notetext"/>
      </w:pPr>
      <w:r w:rsidRPr="00AF0060">
        <w:t>Note:</w:t>
      </w:r>
      <w:r w:rsidRPr="00AF0060">
        <w:tab/>
      </w:r>
      <w:r w:rsidR="003F45A3" w:rsidRPr="00AF0060">
        <w:rPr>
          <w:b/>
          <w:i/>
        </w:rPr>
        <w:t>Conduct money</w:t>
      </w:r>
      <w:r w:rsidR="003F45A3" w:rsidRPr="00AF0060">
        <w:rPr>
          <w:b/>
        </w:rPr>
        <w:t xml:space="preserve"> </w:t>
      </w:r>
      <w:r w:rsidR="003F45A3" w:rsidRPr="00AF0060">
        <w:t>is defined in the Dictionary.</w:t>
      </w:r>
    </w:p>
    <w:p w:rsidR="003F45A3" w:rsidRPr="00AF0060" w:rsidRDefault="003F45A3" w:rsidP="00A15F44">
      <w:pPr>
        <w:pStyle w:val="ActHead5"/>
      </w:pPr>
      <w:bookmarkStart w:id="439" w:name="_Toc373142922"/>
      <w:r w:rsidRPr="00AF0060">
        <w:rPr>
          <w:rStyle w:val="CharSectno"/>
        </w:rPr>
        <w:t>24.18</w:t>
      </w:r>
      <w:r w:rsidR="00A15F44" w:rsidRPr="00AF0060">
        <w:t xml:space="preserve">  </w:t>
      </w:r>
      <w:r w:rsidRPr="00AF0060">
        <w:t>Production otherwise than on attendance</w:t>
      </w:r>
      <w:bookmarkEnd w:id="439"/>
    </w:p>
    <w:p w:rsidR="003F45A3" w:rsidRPr="00AF0060" w:rsidRDefault="003F45A3" w:rsidP="00A15F44">
      <w:pPr>
        <w:pStyle w:val="subsection"/>
      </w:pPr>
      <w:r w:rsidRPr="00AF0060">
        <w:tab/>
        <w:t>(1)</w:t>
      </w:r>
      <w:r w:rsidRPr="00AF0060">
        <w:tab/>
        <w:t>This rule applies if an addressee produces a document or thing in accordance with paragraph</w:t>
      </w:r>
      <w:r w:rsidR="00AF0060">
        <w:t> </w:t>
      </w:r>
      <w:r w:rsidRPr="00AF0060">
        <w:t>24.17(4)(b).</w:t>
      </w:r>
    </w:p>
    <w:p w:rsidR="003F45A3" w:rsidRPr="00AF0060" w:rsidRDefault="003F45A3" w:rsidP="00A15F44">
      <w:pPr>
        <w:pStyle w:val="subsection"/>
      </w:pPr>
      <w:r w:rsidRPr="00AF0060">
        <w:tab/>
        <w:t>(2)</w:t>
      </w:r>
      <w:r w:rsidRPr="00AF0060">
        <w:tab/>
        <w:t>The Registrar must, if requested by the addressee, give a receipt for the document or thing to the addressee.</w:t>
      </w:r>
    </w:p>
    <w:p w:rsidR="003F45A3" w:rsidRPr="00AF0060" w:rsidRDefault="003F45A3" w:rsidP="00A15F44">
      <w:pPr>
        <w:pStyle w:val="subsection"/>
      </w:pPr>
      <w:r w:rsidRPr="00AF0060">
        <w:tab/>
        <w:t>(3)</w:t>
      </w:r>
      <w:r w:rsidRPr="00AF0060">
        <w:tab/>
        <w:t>If the addressee produces more than one document or thing, the addressee must, if requested by the Registrar, provide a list of the documents or things produced.</w:t>
      </w:r>
    </w:p>
    <w:p w:rsidR="003F45A3" w:rsidRPr="00AF0060" w:rsidRDefault="003F45A3" w:rsidP="00A15F44">
      <w:pPr>
        <w:pStyle w:val="subsection"/>
      </w:pPr>
      <w:r w:rsidRPr="00AF0060">
        <w:lastRenderedPageBreak/>
        <w:tab/>
        <w:t>(4)</w:t>
      </w:r>
      <w:r w:rsidRPr="00AF0060">
        <w:tab/>
        <w:t>The addressee may, with the consent of the issuing party, produce a copy, instead of the original, of any document required to be produced.</w:t>
      </w:r>
    </w:p>
    <w:p w:rsidR="003F45A3" w:rsidRPr="00AF0060" w:rsidRDefault="003F45A3" w:rsidP="00A15F44">
      <w:pPr>
        <w:pStyle w:val="subsection"/>
      </w:pPr>
      <w:r w:rsidRPr="00AF0060">
        <w:tab/>
        <w:t>(5)</w:t>
      </w:r>
      <w:r w:rsidRPr="00AF0060">
        <w:tab/>
        <w:t>The addressee may at the time of production tell the Registrar in writing that any document or copy of a document produced need not be returned and may be destroyed.</w:t>
      </w:r>
    </w:p>
    <w:p w:rsidR="003F45A3" w:rsidRPr="00AF0060" w:rsidRDefault="003F45A3" w:rsidP="00A15F44">
      <w:pPr>
        <w:pStyle w:val="ActHead5"/>
      </w:pPr>
      <w:bookmarkStart w:id="440" w:name="_Toc373142923"/>
      <w:r w:rsidRPr="00AF0060">
        <w:rPr>
          <w:rStyle w:val="CharSectno"/>
        </w:rPr>
        <w:t>24.19</w:t>
      </w:r>
      <w:r w:rsidR="00A15F44" w:rsidRPr="00AF0060">
        <w:t xml:space="preserve">  </w:t>
      </w:r>
      <w:r w:rsidRPr="00AF0060">
        <w:t>Removal, return, inspection, copying and disposal of documents and things</w:t>
      </w:r>
      <w:bookmarkEnd w:id="440"/>
    </w:p>
    <w:p w:rsidR="003F45A3" w:rsidRPr="00AF0060" w:rsidRDefault="003F45A3" w:rsidP="00A15F44">
      <w:pPr>
        <w:pStyle w:val="subsection"/>
      </w:pPr>
      <w:r w:rsidRPr="00AF0060">
        <w:tab/>
      </w:r>
      <w:r w:rsidRPr="00AF0060">
        <w:tab/>
        <w:t>The Court may give directions about the removal from and return to the Court, and the inspection, copying and disposal, of any document or thing that has been produced to the Court in response to a subpoena.</w:t>
      </w:r>
    </w:p>
    <w:p w:rsidR="003F45A3" w:rsidRPr="00AF0060" w:rsidRDefault="003F45A3" w:rsidP="00A15F44">
      <w:pPr>
        <w:pStyle w:val="ActHead5"/>
      </w:pPr>
      <w:bookmarkStart w:id="441" w:name="_Toc373142924"/>
      <w:r w:rsidRPr="00AF0060">
        <w:rPr>
          <w:rStyle w:val="CharSectno"/>
        </w:rPr>
        <w:t>24.20</w:t>
      </w:r>
      <w:r w:rsidR="00A15F44" w:rsidRPr="00AF0060">
        <w:t xml:space="preserve">  </w:t>
      </w:r>
      <w:r w:rsidRPr="00AF0060">
        <w:t>Inspection of, and dealing with, documents and things produced otherwise than on attendance</w:t>
      </w:r>
      <w:bookmarkEnd w:id="441"/>
    </w:p>
    <w:p w:rsidR="003F45A3" w:rsidRPr="00AF0060" w:rsidRDefault="003F45A3" w:rsidP="00A15F44">
      <w:pPr>
        <w:pStyle w:val="subsection"/>
      </w:pPr>
      <w:r w:rsidRPr="00AF0060">
        <w:tab/>
        <w:t>(1)</w:t>
      </w:r>
      <w:r w:rsidRPr="00AF0060">
        <w:tab/>
        <w:t>This rule applies if an addressee produces a document or thing in accordance with rule</w:t>
      </w:r>
      <w:r w:rsidR="00AF0060">
        <w:t> </w:t>
      </w:r>
      <w:r w:rsidRPr="00AF0060">
        <w:t>24.17.</w:t>
      </w:r>
    </w:p>
    <w:p w:rsidR="003F45A3" w:rsidRPr="00AF0060" w:rsidRDefault="003F45A3" w:rsidP="00A15F44">
      <w:pPr>
        <w:pStyle w:val="subsection"/>
      </w:pPr>
      <w:r w:rsidRPr="00AF0060">
        <w:tab/>
        <w:t>(2)</w:t>
      </w:r>
      <w:r w:rsidRPr="00AF0060">
        <w:tab/>
        <w:t>On the request in writing of a party, the Registrar must tell the party whether production in response to a subpoena has occurred and, if so, include a description, in general terms, of the documents and things produced.</w:t>
      </w:r>
    </w:p>
    <w:p w:rsidR="003F45A3" w:rsidRPr="00AF0060" w:rsidRDefault="003F45A3" w:rsidP="00A15F44">
      <w:pPr>
        <w:pStyle w:val="subsection"/>
      </w:pPr>
      <w:r w:rsidRPr="00AF0060">
        <w:tab/>
        <w:t>(3)</w:t>
      </w:r>
      <w:r w:rsidRPr="00AF0060">
        <w:tab/>
        <w:t>Subject to this rule, a person may inspect a document or thing produced only if the Court has granted leave and the inspection is in accordance with the leave.</w:t>
      </w:r>
    </w:p>
    <w:p w:rsidR="003F45A3" w:rsidRPr="00AF0060" w:rsidRDefault="003F45A3" w:rsidP="00A15F44">
      <w:pPr>
        <w:pStyle w:val="subsection"/>
        <w:rPr>
          <w:u w:val="single"/>
        </w:rPr>
      </w:pPr>
      <w:r w:rsidRPr="00AF0060">
        <w:tab/>
        <w:t>(4)</w:t>
      </w:r>
      <w:r w:rsidRPr="00AF0060">
        <w:tab/>
        <w:t>The Registrar may permit the parties to inspect at the Registry any document or thing produced unless the addressee, a party or any person having sufficient interest objects to the inspection under this rule.</w:t>
      </w:r>
    </w:p>
    <w:p w:rsidR="003F45A3" w:rsidRPr="00AF0060" w:rsidRDefault="003F45A3" w:rsidP="00A15F44">
      <w:pPr>
        <w:pStyle w:val="subsection"/>
      </w:pPr>
      <w:r w:rsidRPr="00AF0060">
        <w:tab/>
        <w:t>(5)</w:t>
      </w:r>
      <w:r w:rsidRPr="00AF0060">
        <w:tab/>
        <w:t xml:space="preserve">If the addressee objects to a document or thing being inspected by any party to the proceeding, the addressee must, at the time of </w:t>
      </w:r>
      <w:r w:rsidRPr="00AF0060">
        <w:lastRenderedPageBreak/>
        <w:t>production, notify the Registrar in writing of the objection and of the grounds of the objection.</w:t>
      </w:r>
    </w:p>
    <w:p w:rsidR="003F45A3" w:rsidRPr="00AF0060" w:rsidRDefault="003F45A3" w:rsidP="00A15F44">
      <w:pPr>
        <w:pStyle w:val="subsection"/>
      </w:pPr>
      <w:r w:rsidRPr="00AF0060">
        <w:tab/>
        <w:t>(6)</w:t>
      </w:r>
      <w:r w:rsidRPr="00AF0060">
        <w:tab/>
        <w:t>If a party or person having a sufficient interest objects to a document or thing being inspected by a party to the proceeding, the objector may notify the Registrar in writing of the objection and of the grounds of the objection.</w:t>
      </w:r>
    </w:p>
    <w:p w:rsidR="003F45A3" w:rsidRPr="00AF0060" w:rsidRDefault="003F45A3" w:rsidP="00A15F44">
      <w:pPr>
        <w:pStyle w:val="subsection"/>
      </w:pPr>
      <w:r w:rsidRPr="00AF0060">
        <w:tab/>
        <w:t>(7)</w:t>
      </w:r>
      <w:r w:rsidRPr="00AF0060">
        <w:tab/>
        <w:t>On receiving notice of an objection under this rule, the Registrar:</w:t>
      </w:r>
    </w:p>
    <w:p w:rsidR="003F45A3" w:rsidRPr="00AF0060" w:rsidRDefault="003F45A3" w:rsidP="00A15F44">
      <w:pPr>
        <w:pStyle w:val="paragraph"/>
      </w:pPr>
      <w:r w:rsidRPr="00AF0060">
        <w:tab/>
        <w:t>(a)</w:t>
      </w:r>
      <w:r w:rsidRPr="00AF0060">
        <w:tab/>
        <w:t>must not permit any, or any further, inspection of the document or thing the subject of the objection; and</w:t>
      </w:r>
    </w:p>
    <w:p w:rsidR="003F45A3" w:rsidRPr="00AF0060" w:rsidRDefault="003F45A3" w:rsidP="00A15F44">
      <w:pPr>
        <w:pStyle w:val="paragraph"/>
      </w:pPr>
      <w:r w:rsidRPr="00AF0060">
        <w:tab/>
        <w:t>(b)</w:t>
      </w:r>
      <w:r w:rsidRPr="00AF0060">
        <w:tab/>
        <w:t>must refer the objection to the Court for hearing and determination.</w:t>
      </w:r>
    </w:p>
    <w:p w:rsidR="003F45A3" w:rsidRPr="00AF0060" w:rsidRDefault="003F45A3" w:rsidP="00A15F44">
      <w:pPr>
        <w:pStyle w:val="subsection"/>
      </w:pPr>
      <w:r w:rsidRPr="00AF0060">
        <w:tab/>
        <w:t>(8)</w:t>
      </w:r>
      <w:r w:rsidRPr="00AF0060">
        <w:tab/>
        <w:t>The Registrar must notify the issuing party of the objection and of the date, time and place at which the objection will be heard.</w:t>
      </w:r>
    </w:p>
    <w:p w:rsidR="003F45A3" w:rsidRPr="00AF0060" w:rsidRDefault="003F45A3" w:rsidP="00A15F44">
      <w:pPr>
        <w:pStyle w:val="subsection"/>
      </w:pPr>
      <w:r w:rsidRPr="00AF0060">
        <w:tab/>
        <w:t>(9)</w:t>
      </w:r>
      <w:r w:rsidRPr="00AF0060">
        <w:tab/>
        <w:t>After being notified by the Registrar under subrule</w:t>
      </w:r>
      <w:r w:rsidR="00AF0060">
        <w:t xml:space="preserve"> </w:t>
      </w:r>
      <w:r w:rsidRPr="00AF0060">
        <w:t>(8), the issuing party must notify the addressee, the objector and each other party of the date, time and place at which the objection will be heard.</w:t>
      </w:r>
    </w:p>
    <w:p w:rsidR="003F45A3" w:rsidRPr="00AF0060" w:rsidRDefault="003F45A3" w:rsidP="00A15F44">
      <w:pPr>
        <w:pStyle w:val="subsection"/>
      </w:pPr>
      <w:r w:rsidRPr="00AF0060">
        <w:tab/>
        <w:t>(10)</w:t>
      </w:r>
      <w:r w:rsidRPr="00AF0060">
        <w:tab/>
        <w:t>The Registrar may permit any document or thing produced to be removed from the Registry only on application in writing signed by the lawyer for a party.</w:t>
      </w:r>
    </w:p>
    <w:p w:rsidR="003F45A3" w:rsidRPr="00AF0060" w:rsidRDefault="003F45A3" w:rsidP="00A15F44">
      <w:pPr>
        <w:pStyle w:val="subsection"/>
      </w:pPr>
      <w:r w:rsidRPr="00AF0060">
        <w:tab/>
        <w:t>(11)</w:t>
      </w:r>
      <w:r w:rsidRPr="00AF0060">
        <w:tab/>
        <w:t>A lawyer who signs an application under subrule</w:t>
      </w:r>
      <w:r w:rsidR="00AF0060">
        <w:t xml:space="preserve"> </w:t>
      </w:r>
      <w:r w:rsidRPr="00AF0060">
        <w:t>(10) and removes a document or thing from the Registry is taken to undertake to the Court that:</w:t>
      </w:r>
    </w:p>
    <w:p w:rsidR="003F45A3" w:rsidRPr="00AF0060" w:rsidRDefault="003F45A3" w:rsidP="00A15F44">
      <w:pPr>
        <w:pStyle w:val="paragraph"/>
      </w:pPr>
      <w:r w:rsidRPr="00AF0060">
        <w:tab/>
        <w:t>(a)</w:t>
      </w:r>
      <w:r w:rsidRPr="00AF0060">
        <w:tab/>
        <w:t>the document or thing will be kept in the personal custody of the lawyer or a barrister briefed by the lawyer in the proceeding; and</w:t>
      </w:r>
    </w:p>
    <w:p w:rsidR="003F45A3" w:rsidRPr="00AF0060" w:rsidRDefault="003F45A3" w:rsidP="00A15F44">
      <w:pPr>
        <w:pStyle w:val="paragraph"/>
      </w:pPr>
      <w:r w:rsidRPr="00AF0060">
        <w:tab/>
        <w:t>(b)</w:t>
      </w:r>
      <w:r w:rsidRPr="00AF0060">
        <w:tab/>
        <w:t>the document or thing will be returned to the Registry in the same condition, order and packaging in which it was removed, as and when directed by the Registrar.</w:t>
      </w:r>
    </w:p>
    <w:p w:rsidR="003F45A3" w:rsidRPr="00AF0060" w:rsidRDefault="003F45A3" w:rsidP="00A15F44">
      <w:pPr>
        <w:pStyle w:val="subsection"/>
      </w:pPr>
      <w:r w:rsidRPr="00AF0060">
        <w:tab/>
        <w:t>(12)</w:t>
      </w:r>
      <w:r w:rsidRPr="00AF0060">
        <w:tab/>
        <w:t>The Registrar may grant an application under subrule</w:t>
      </w:r>
      <w:r w:rsidR="00AF0060">
        <w:t xml:space="preserve"> </w:t>
      </w:r>
      <w:r w:rsidRPr="00AF0060">
        <w:t>(10) subject to conditions or refuse to grant the application.</w:t>
      </w:r>
    </w:p>
    <w:p w:rsidR="003F45A3" w:rsidRPr="00AF0060" w:rsidRDefault="003F45A3" w:rsidP="00A15F44">
      <w:pPr>
        <w:pStyle w:val="ActHead5"/>
      </w:pPr>
      <w:bookmarkStart w:id="442" w:name="_Toc373142925"/>
      <w:r w:rsidRPr="00AF0060">
        <w:rPr>
          <w:rStyle w:val="CharSectno"/>
        </w:rPr>
        <w:lastRenderedPageBreak/>
        <w:t>24.21</w:t>
      </w:r>
      <w:r w:rsidR="00A15F44" w:rsidRPr="00AF0060">
        <w:t xml:space="preserve">  </w:t>
      </w:r>
      <w:r w:rsidRPr="00AF0060">
        <w:t>Return of documents and things produced</w:t>
      </w:r>
      <w:bookmarkEnd w:id="442"/>
    </w:p>
    <w:p w:rsidR="003F45A3" w:rsidRPr="00AF0060" w:rsidRDefault="003F45A3" w:rsidP="00A15F44">
      <w:pPr>
        <w:pStyle w:val="subsection"/>
      </w:pPr>
      <w:r w:rsidRPr="00AF0060">
        <w:tab/>
        <w:t>(1)</w:t>
      </w:r>
      <w:r w:rsidRPr="00AF0060">
        <w:tab/>
        <w:t>The Registrar may return to the addressee any document or thing produced in response to the subpoena.</w:t>
      </w:r>
    </w:p>
    <w:p w:rsidR="003F45A3" w:rsidRPr="00AF0060" w:rsidRDefault="003F45A3" w:rsidP="00A15F44">
      <w:pPr>
        <w:pStyle w:val="subsection"/>
      </w:pPr>
      <w:r w:rsidRPr="00AF0060">
        <w:tab/>
        <w:t>(2)</w:t>
      </w:r>
      <w:r w:rsidRPr="00AF0060">
        <w:tab/>
        <w:t>The Registrar may return any document or thing under subrule</w:t>
      </w:r>
      <w:r w:rsidR="00AF0060">
        <w:t xml:space="preserve"> </w:t>
      </w:r>
      <w:r w:rsidRPr="00AF0060">
        <w:t>(1) only if the Registrar has given to the issuing party at least 14</w:t>
      </w:r>
      <w:r w:rsidR="00AF0060">
        <w:t xml:space="preserve"> </w:t>
      </w:r>
      <w:r w:rsidRPr="00AF0060">
        <w:t>days’ notice of the intention to do so and that period has expired.</w:t>
      </w:r>
    </w:p>
    <w:p w:rsidR="003F45A3" w:rsidRPr="00AF0060" w:rsidRDefault="003F45A3" w:rsidP="00A15F44">
      <w:pPr>
        <w:pStyle w:val="subsection"/>
      </w:pPr>
      <w:r w:rsidRPr="00AF0060">
        <w:tab/>
        <w:t>(3)</w:t>
      </w:r>
      <w:r w:rsidRPr="00AF0060">
        <w:tab/>
        <w:t>The issuing party must attach, to the front of a subpoena to produce to be served on the addressee, a notice and declaration, in accordance with Form</w:t>
      </w:r>
      <w:r w:rsidR="00AF0060">
        <w:t xml:space="preserve"> </w:t>
      </w:r>
      <w:r w:rsidRPr="00AF0060">
        <w:t>44.</w:t>
      </w:r>
    </w:p>
    <w:p w:rsidR="003F45A3" w:rsidRPr="00AF0060" w:rsidRDefault="003F45A3" w:rsidP="00A15F44">
      <w:pPr>
        <w:pStyle w:val="subsection"/>
      </w:pPr>
      <w:r w:rsidRPr="00AF0060">
        <w:tab/>
        <w:t>(4)</w:t>
      </w:r>
      <w:r w:rsidRPr="00AF0060">
        <w:tab/>
        <w:t>The addressee must complete the notice and declaration and attach it to the subpoena or copy of the subpoena that accompanies the documents produced to the Court under the subpoena.</w:t>
      </w:r>
    </w:p>
    <w:p w:rsidR="003F45A3" w:rsidRPr="00AF0060" w:rsidRDefault="003F45A3" w:rsidP="00A15F44">
      <w:pPr>
        <w:pStyle w:val="subsection"/>
      </w:pPr>
      <w:r w:rsidRPr="00AF0060">
        <w:tab/>
        <w:t>(5)</w:t>
      </w:r>
      <w:r w:rsidRPr="00AF0060">
        <w:tab/>
        <w:t>Subject to subrule</w:t>
      </w:r>
      <w:r w:rsidR="00AF0060">
        <w:t xml:space="preserve"> </w:t>
      </w:r>
      <w:r w:rsidRPr="00AF0060">
        <w:t>(6), the Registrar may, on the expiry of 4</w:t>
      </w:r>
      <w:r w:rsidR="00AF0060">
        <w:t xml:space="preserve"> </w:t>
      </w:r>
      <w:r w:rsidRPr="00AF0060">
        <w:t>months from the conclusion of the proceeding, cause to be destroyed all the documents produced in the proceeding in compliance with a subpoena, that were declared by the addressee to be copies.</w:t>
      </w:r>
    </w:p>
    <w:p w:rsidR="003F45A3" w:rsidRPr="00AF0060" w:rsidRDefault="003F45A3" w:rsidP="00A15F44">
      <w:pPr>
        <w:pStyle w:val="subsection"/>
      </w:pPr>
      <w:r w:rsidRPr="00AF0060">
        <w:tab/>
        <w:t>(6)</w:t>
      </w:r>
      <w:r w:rsidRPr="00AF0060">
        <w:tab/>
        <w:t>The Registrar may cause to be destroyed those documents, declared by the addressee to be copies, that have become exhibits in the proceeding when they are no longer required in connection with the proceeding, including on any appeal.</w:t>
      </w:r>
    </w:p>
    <w:p w:rsidR="003F45A3" w:rsidRPr="00AF0060" w:rsidRDefault="003F45A3" w:rsidP="00A15F44">
      <w:pPr>
        <w:pStyle w:val="ActHead5"/>
      </w:pPr>
      <w:bookmarkStart w:id="443" w:name="_Toc373142926"/>
      <w:r w:rsidRPr="00AF0060">
        <w:rPr>
          <w:rStyle w:val="CharSectno"/>
        </w:rPr>
        <w:t>24.22</w:t>
      </w:r>
      <w:r w:rsidR="00A15F44" w:rsidRPr="00AF0060">
        <w:t xml:space="preserve">  </w:t>
      </w:r>
      <w:r w:rsidRPr="00AF0060">
        <w:t>Costs and expenses of compliance</w:t>
      </w:r>
      <w:bookmarkEnd w:id="443"/>
    </w:p>
    <w:p w:rsidR="003F45A3" w:rsidRPr="00AF0060" w:rsidRDefault="003F45A3" w:rsidP="00A15F44">
      <w:pPr>
        <w:pStyle w:val="subsection"/>
      </w:pPr>
      <w:r w:rsidRPr="00AF0060">
        <w:tab/>
        <w:t>(1)</w:t>
      </w:r>
      <w:r w:rsidRPr="00AF0060">
        <w:tab/>
        <w:t>The Court may order the issuing party to pay the amount of any reasonable loss or expense incurred in complying with the subpoena.</w:t>
      </w:r>
    </w:p>
    <w:p w:rsidR="003F45A3" w:rsidRPr="00AF0060" w:rsidRDefault="003F45A3" w:rsidP="00A15F44">
      <w:pPr>
        <w:pStyle w:val="subsection"/>
      </w:pPr>
      <w:r w:rsidRPr="00AF0060">
        <w:tab/>
        <w:t>(2)</w:t>
      </w:r>
      <w:r w:rsidRPr="00AF0060">
        <w:tab/>
        <w:t>If an order is made under subrule</w:t>
      </w:r>
      <w:r w:rsidR="00AF0060">
        <w:t xml:space="preserve"> </w:t>
      </w:r>
      <w:r w:rsidRPr="00AF0060">
        <w:t>(1), the Court must fix the amount or direct that it be fixed in accordance with the Court’s usual procedure in relation to costs.</w:t>
      </w:r>
    </w:p>
    <w:p w:rsidR="003F45A3" w:rsidRPr="00AF0060" w:rsidRDefault="003F45A3" w:rsidP="00A15F44">
      <w:pPr>
        <w:pStyle w:val="subsection"/>
      </w:pPr>
      <w:r w:rsidRPr="00AF0060">
        <w:tab/>
        <w:t>(3)</w:t>
      </w:r>
      <w:r w:rsidRPr="00AF0060">
        <w:tab/>
        <w:t>An amount fixed under this rule is separate from and in addition to:</w:t>
      </w:r>
    </w:p>
    <w:p w:rsidR="003F45A3" w:rsidRPr="00AF0060" w:rsidRDefault="003F45A3" w:rsidP="00A15F44">
      <w:pPr>
        <w:pStyle w:val="paragraph"/>
      </w:pPr>
      <w:r w:rsidRPr="00AF0060">
        <w:tab/>
        <w:t>(a)</w:t>
      </w:r>
      <w:r w:rsidRPr="00AF0060">
        <w:tab/>
        <w:t>any conduct money paid to the addressee; and</w:t>
      </w:r>
    </w:p>
    <w:p w:rsidR="003F45A3" w:rsidRPr="00AF0060" w:rsidRDefault="003F45A3" w:rsidP="00A15F44">
      <w:pPr>
        <w:pStyle w:val="paragraph"/>
      </w:pPr>
      <w:r w:rsidRPr="00AF0060">
        <w:lastRenderedPageBreak/>
        <w:tab/>
        <w:t>(b)</w:t>
      </w:r>
      <w:r w:rsidRPr="00AF0060">
        <w:tab/>
        <w:t>any witness expenses payable to the addressee.</w:t>
      </w:r>
    </w:p>
    <w:p w:rsidR="003F45A3" w:rsidRPr="00AF0060" w:rsidRDefault="003F45A3" w:rsidP="00A15F44">
      <w:pPr>
        <w:pStyle w:val="ActHead5"/>
      </w:pPr>
      <w:bookmarkStart w:id="444" w:name="_Toc373142927"/>
      <w:r w:rsidRPr="00AF0060">
        <w:rPr>
          <w:rStyle w:val="CharSectno"/>
        </w:rPr>
        <w:t>24.23</w:t>
      </w:r>
      <w:r w:rsidR="00A15F44" w:rsidRPr="00AF0060">
        <w:t xml:space="preserve">  </w:t>
      </w:r>
      <w:r w:rsidRPr="00AF0060">
        <w:t>Failure to comply with subpoena</w:t>
      </w:r>
      <w:r w:rsidR="00A15F44" w:rsidRPr="00AF0060">
        <w:t>—</w:t>
      </w:r>
      <w:r w:rsidRPr="00AF0060">
        <w:t>contempt of court</w:t>
      </w:r>
      <w:bookmarkEnd w:id="444"/>
    </w:p>
    <w:p w:rsidR="003F45A3" w:rsidRPr="00AF0060" w:rsidRDefault="003F45A3" w:rsidP="00A15F44">
      <w:pPr>
        <w:pStyle w:val="subsection"/>
      </w:pPr>
      <w:r w:rsidRPr="00AF0060">
        <w:tab/>
        <w:t>(1)</w:t>
      </w:r>
      <w:r w:rsidRPr="00AF0060">
        <w:tab/>
        <w:t>Failure to comply with a subpoena without lawful excuse is a contempt of court and the addressee may be dealt with accordingly.</w:t>
      </w:r>
    </w:p>
    <w:p w:rsidR="003F45A3" w:rsidRPr="00AF0060" w:rsidRDefault="003F45A3" w:rsidP="00A15F44">
      <w:pPr>
        <w:pStyle w:val="subsection"/>
      </w:pPr>
      <w:r w:rsidRPr="00AF0060">
        <w:tab/>
        <w:t>(2)</w:t>
      </w:r>
      <w:r w:rsidRPr="00AF0060">
        <w:tab/>
        <w:t>Despite rule</w:t>
      </w:r>
      <w:r w:rsidR="00AF0060">
        <w:t> </w:t>
      </w:r>
      <w:r w:rsidRPr="00AF0060">
        <w:t>24.16(1),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rsidR="003F45A3" w:rsidRPr="00AF0060" w:rsidRDefault="003F45A3" w:rsidP="00A15F44">
      <w:pPr>
        <w:pStyle w:val="subsection"/>
      </w:pPr>
      <w:r w:rsidRPr="00AF0060">
        <w:tab/>
        <w:t>(3)</w:t>
      </w:r>
      <w:r w:rsidRPr="00AF0060">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rsidR="003F45A3" w:rsidRPr="00AF0060" w:rsidRDefault="003F45A3" w:rsidP="00A15F44">
      <w:pPr>
        <w:pStyle w:val="ActHead5"/>
      </w:pPr>
      <w:bookmarkStart w:id="445" w:name="_Toc373142928"/>
      <w:r w:rsidRPr="00AF0060">
        <w:rPr>
          <w:rStyle w:val="CharSectno"/>
        </w:rPr>
        <w:t>24.24</w:t>
      </w:r>
      <w:r w:rsidR="00A15F44" w:rsidRPr="00AF0060">
        <w:t xml:space="preserve">  </w:t>
      </w:r>
      <w:r w:rsidRPr="00AF0060">
        <w:t>Documents and things in custody of Court</w:t>
      </w:r>
      <w:bookmarkEnd w:id="445"/>
    </w:p>
    <w:p w:rsidR="003F45A3" w:rsidRPr="00AF0060" w:rsidRDefault="003F45A3" w:rsidP="00A15F44">
      <w:pPr>
        <w:pStyle w:val="subsection"/>
      </w:pPr>
      <w:r w:rsidRPr="00AF0060">
        <w:tab/>
        <w:t>(1)</w:t>
      </w:r>
      <w:r w:rsidRPr="00AF0060">
        <w:tab/>
        <w:t>A party who seeks production of a document or thing in the custody of the Court or of another court may inform the Registrar in writing, identifying the document or thing.</w:t>
      </w:r>
    </w:p>
    <w:p w:rsidR="003F45A3" w:rsidRPr="00AF0060" w:rsidRDefault="003F45A3" w:rsidP="00A15F44">
      <w:pPr>
        <w:pStyle w:val="subsection"/>
      </w:pPr>
      <w:r w:rsidRPr="00AF0060">
        <w:tab/>
        <w:t>(2)</w:t>
      </w:r>
      <w:r w:rsidRPr="00AF0060">
        <w:tab/>
        <w:t>If the document or thing is in the custody of the Court, the Registrar must produce the document or thing:</w:t>
      </w:r>
    </w:p>
    <w:p w:rsidR="003F45A3" w:rsidRPr="00AF0060" w:rsidRDefault="003F45A3" w:rsidP="00A15F44">
      <w:pPr>
        <w:pStyle w:val="paragraph"/>
      </w:pPr>
      <w:r w:rsidRPr="00AF0060">
        <w:tab/>
        <w:t>(a)</w:t>
      </w:r>
      <w:r w:rsidRPr="00AF0060">
        <w:tab/>
        <w:t>in Court or to any person authorised to take evidence in the proceeding, as required by the party; or</w:t>
      </w:r>
    </w:p>
    <w:p w:rsidR="003F45A3" w:rsidRPr="00AF0060" w:rsidRDefault="003F45A3" w:rsidP="00A15F44">
      <w:pPr>
        <w:pStyle w:val="paragraph"/>
      </w:pPr>
      <w:r w:rsidRPr="00AF0060">
        <w:tab/>
        <w:t>(b)</w:t>
      </w:r>
      <w:r w:rsidRPr="00AF0060">
        <w:tab/>
        <w:t>as the Court directs.</w:t>
      </w:r>
    </w:p>
    <w:p w:rsidR="003F45A3" w:rsidRPr="00AF0060" w:rsidRDefault="003F45A3" w:rsidP="00A15F44">
      <w:pPr>
        <w:pStyle w:val="subsection"/>
      </w:pPr>
      <w:r w:rsidRPr="00AF0060">
        <w:tab/>
        <w:t>(3)</w:t>
      </w:r>
      <w:r w:rsidRPr="00AF0060">
        <w:tab/>
        <w:t>If the document or thing is in the custody of another court, the Registrar must:</w:t>
      </w:r>
    </w:p>
    <w:p w:rsidR="003F45A3" w:rsidRPr="00AF0060" w:rsidRDefault="003F45A3" w:rsidP="00A15F44">
      <w:pPr>
        <w:pStyle w:val="paragraph"/>
      </w:pPr>
      <w:r w:rsidRPr="00AF0060">
        <w:tab/>
        <w:t>(a)</w:t>
      </w:r>
      <w:r w:rsidRPr="00AF0060">
        <w:tab/>
        <w:t>ask the other court to send the document or thing to the Registrar; and</w:t>
      </w:r>
    </w:p>
    <w:p w:rsidR="003F45A3" w:rsidRPr="00AF0060" w:rsidRDefault="003F45A3" w:rsidP="00A15F44">
      <w:pPr>
        <w:pStyle w:val="paragraph"/>
      </w:pPr>
      <w:r w:rsidRPr="00AF0060">
        <w:tab/>
        <w:t>(b)</w:t>
      </w:r>
      <w:r w:rsidRPr="00AF0060">
        <w:tab/>
        <w:t>after receiving it, produce the document or thing:</w:t>
      </w:r>
    </w:p>
    <w:p w:rsidR="003F45A3" w:rsidRPr="00AF0060" w:rsidRDefault="003F45A3" w:rsidP="00A15F44">
      <w:pPr>
        <w:pStyle w:val="paragraphsub"/>
      </w:pPr>
      <w:r w:rsidRPr="00AF0060">
        <w:tab/>
        <w:t>(i)</w:t>
      </w:r>
      <w:r w:rsidRPr="00AF0060">
        <w:tab/>
        <w:t>in Court or to any person authorised to take evidence in the proceeding as required by the party; or</w:t>
      </w:r>
    </w:p>
    <w:p w:rsidR="003F45A3" w:rsidRPr="00AF0060" w:rsidRDefault="003F45A3" w:rsidP="00A15F44">
      <w:pPr>
        <w:pStyle w:val="paragraphsub"/>
      </w:pPr>
      <w:r w:rsidRPr="00AF0060">
        <w:lastRenderedPageBreak/>
        <w:tab/>
        <w:t>(ii)</w:t>
      </w:r>
      <w:r w:rsidRPr="00AF0060">
        <w:tab/>
        <w:t>as the Court directs.</w:t>
      </w:r>
    </w:p>
    <w:p w:rsidR="003F45A3" w:rsidRPr="00AF0060" w:rsidRDefault="00A15F44" w:rsidP="00112632">
      <w:pPr>
        <w:pStyle w:val="ActHead2"/>
        <w:pageBreakBefore/>
      </w:pPr>
      <w:bookmarkStart w:id="446" w:name="_Toc373142929"/>
      <w:r w:rsidRPr="00AF0060">
        <w:rPr>
          <w:rStyle w:val="CharPartNo"/>
        </w:rPr>
        <w:lastRenderedPageBreak/>
        <w:t>Part</w:t>
      </w:r>
      <w:r w:rsidR="00AF0060" w:rsidRPr="00AF0060">
        <w:rPr>
          <w:rStyle w:val="CharPartNo"/>
        </w:rPr>
        <w:t> </w:t>
      </w:r>
      <w:r w:rsidR="003F45A3" w:rsidRPr="00AF0060">
        <w:rPr>
          <w:rStyle w:val="CharPartNo"/>
        </w:rPr>
        <w:t>25</w:t>
      </w:r>
      <w:r w:rsidRPr="00AF0060">
        <w:t>—</w:t>
      </w:r>
      <w:r w:rsidR="003F45A3" w:rsidRPr="00AF0060">
        <w:rPr>
          <w:rStyle w:val="CharPartText"/>
        </w:rPr>
        <w:t>Offers to settle</w:t>
      </w:r>
      <w:bookmarkEnd w:id="446"/>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447" w:name="_Toc373142930"/>
      <w:r w:rsidRPr="00AF0060">
        <w:rPr>
          <w:rStyle w:val="CharSectno"/>
        </w:rPr>
        <w:t>25.01</w:t>
      </w:r>
      <w:r w:rsidR="00A15F44" w:rsidRPr="00AF0060">
        <w:t xml:space="preserve">  </w:t>
      </w:r>
      <w:r w:rsidRPr="00AF0060">
        <w:t>Offer to compromise</w:t>
      </w:r>
      <w:bookmarkEnd w:id="447"/>
    </w:p>
    <w:p w:rsidR="003F45A3" w:rsidRPr="00AF0060" w:rsidRDefault="003F45A3" w:rsidP="00A15F44">
      <w:pPr>
        <w:pStyle w:val="subsection"/>
      </w:pPr>
      <w:r w:rsidRPr="00AF0060">
        <w:tab/>
        <w:t>(1)</w:t>
      </w:r>
      <w:r w:rsidRPr="00AF0060">
        <w:tab/>
        <w:t xml:space="preserve">A party (the </w:t>
      </w:r>
      <w:r w:rsidRPr="00AF0060">
        <w:rPr>
          <w:b/>
          <w:i/>
        </w:rPr>
        <w:t>offeror</w:t>
      </w:r>
      <w:r w:rsidRPr="00AF0060">
        <w:t>) may make an offer to compromise by serving a notice, in accordance with Form</w:t>
      </w:r>
      <w:r w:rsidR="00AF0060">
        <w:t xml:space="preserve"> </w:t>
      </w:r>
      <w:r w:rsidRPr="00AF0060">
        <w:t xml:space="preserve">45, on another party (the </w:t>
      </w:r>
      <w:r w:rsidRPr="00AF0060">
        <w:rPr>
          <w:b/>
          <w:i/>
        </w:rPr>
        <w:t>offeree</w:t>
      </w:r>
      <w:r w:rsidRPr="00AF0060">
        <w:t>).</w:t>
      </w:r>
    </w:p>
    <w:p w:rsidR="003F45A3" w:rsidRPr="00AF0060" w:rsidRDefault="003F45A3" w:rsidP="00A15F44">
      <w:pPr>
        <w:pStyle w:val="subsection"/>
      </w:pPr>
      <w:r w:rsidRPr="00AF0060">
        <w:tab/>
        <w:t>(2)</w:t>
      </w:r>
      <w:r w:rsidRPr="00AF0060">
        <w:tab/>
        <w:t>The notice</w:t>
      </w:r>
      <w:r w:rsidRPr="00AF0060">
        <w:rPr>
          <w:b/>
          <w:i/>
        </w:rPr>
        <w:t xml:space="preserve"> </w:t>
      </w:r>
      <w:r w:rsidRPr="00AF0060">
        <w:t>must not be filed in the Court.</w:t>
      </w:r>
    </w:p>
    <w:p w:rsidR="003F45A3" w:rsidRPr="00AF0060" w:rsidRDefault="003F45A3" w:rsidP="00A15F44">
      <w:pPr>
        <w:pStyle w:val="ActHead5"/>
      </w:pPr>
      <w:bookmarkStart w:id="448" w:name="_Toc373142931"/>
      <w:r w:rsidRPr="00AF0060">
        <w:rPr>
          <w:rStyle w:val="CharSectno"/>
        </w:rPr>
        <w:t>25.02</w:t>
      </w:r>
      <w:r w:rsidR="00A15F44" w:rsidRPr="00AF0060">
        <w:t xml:space="preserve">  </w:t>
      </w:r>
      <w:r w:rsidRPr="00AF0060">
        <w:t>Notice to be signed</w:t>
      </w:r>
      <w:bookmarkEnd w:id="448"/>
    </w:p>
    <w:p w:rsidR="003F45A3" w:rsidRPr="00AF0060" w:rsidRDefault="003F45A3" w:rsidP="00A15F44">
      <w:pPr>
        <w:pStyle w:val="subsection"/>
      </w:pPr>
      <w:r w:rsidRPr="00AF0060">
        <w:tab/>
      </w:r>
      <w:r w:rsidRPr="00AF0060">
        <w:tab/>
        <w:t>The notice must be signed by the offeror.</w:t>
      </w:r>
    </w:p>
    <w:p w:rsidR="003F45A3" w:rsidRPr="00AF0060" w:rsidRDefault="00A15F44" w:rsidP="00A15F44">
      <w:pPr>
        <w:pStyle w:val="notetext"/>
      </w:pPr>
      <w:r w:rsidRPr="00AF0060">
        <w:t>Note:</w:t>
      </w:r>
      <w:r w:rsidRPr="00AF0060">
        <w:tab/>
      </w:r>
      <w:r w:rsidR="003F45A3" w:rsidRPr="00AF0060">
        <w:rPr>
          <w:i/>
        </w:rPr>
        <w:t xml:space="preserve"> </w:t>
      </w:r>
      <w:r w:rsidR="003F45A3" w:rsidRPr="00AF0060">
        <w:t>A lawyer may do any act or thing that the party is required to do</w:t>
      </w:r>
      <w:r w:rsidRPr="00AF0060">
        <w:t>—</w:t>
      </w:r>
      <w:r w:rsidR="003F45A3" w:rsidRPr="00AF0060">
        <w:t>see rule</w:t>
      </w:r>
      <w:r w:rsidR="00AF0060">
        <w:t> </w:t>
      </w:r>
      <w:r w:rsidR="003F45A3" w:rsidRPr="00AF0060">
        <w:t>4.02.</w:t>
      </w:r>
    </w:p>
    <w:p w:rsidR="003F45A3" w:rsidRPr="00AF0060" w:rsidRDefault="003F45A3" w:rsidP="00A15F44">
      <w:pPr>
        <w:pStyle w:val="ActHead5"/>
        <w:rPr>
          <w:i/>
        </w:rPr>
      </w:pPr>
      <w:bookmarkStart w:id="449" w:name="_Toc373142932"/>
      <w:r w:rsidRPr="00AF0060">
        <w:rPr>
          <w:rStyle w:val="CharSectno"/>
        </w:rPr>
        <w:t>25.03</w:t>
      </w:r>
      <w:r w:rsidR="00A15F44" w:rsidRPr="00AF0060">
        <w:t xml:space="preserve">  </w:t>
      </w:r>
      <w:r w:rsidRPr="00AF0060">
        <w:t>Offer to compromise</w:t>
      </w:r>
      <w:r w:rsidR="00A15F44" w:rsidRPr="00AF0060">
        <w:t>—</w:t>
      </w:r>
      <w:r w:rsidRPr="00AF0060">
        <w:t>content</w:t>
      </w:r>
      <w:bookmarkEnd w:id="449"/>
    </w:p>
    <w:p w:rsidR="003F45A3" w:rsidRPr="00AF0060" w:rsidRDefault="003F45A3" w:rsidP="00A15F44">
      <w:pPr>
        <w:pStyle w:val="subsection"/>
      </w:pPr>
      <w:r w:rsidRPr="00AF0060">
        <w:tab/>
        <w:t>(1)</w:t>
      </w:r>
      <w:r w:rsidRPr="00AF0060">
        <w:tab/>
        <w:t>The notice must state whether:</w:t>
      </w:r>
    </w:p>
    <w:p w:rsidR="003F45A3" w:rsidRPr="00AF0060" w:rsidRDefault="003F45A3" w:rsidP="00A15F44">
      <w:pPr>
        <w:pStyle w:val="paragraph"/>
      </w:pPr>
      <w:r w:rsidRPr="00AF0060">
        <w:tab/>
        <w:t>(a)</w:t>
      </w:r>
      <w:r w:rsidRPr="00AF0060">
        <w:tab/>
        <w:t>the offer is inclusive of costs; or</w:t>
      </w:r>
    </w:p>
    <w:p w:rsidR="003F45A3" w:rsidRPr="00AF0060" w:rsidRDefault="003F45A3" w:rsidP="00A15F44">
      <w:pPr>
        <w:pStyle w:val="paragraph"/>
      </w:pPr>
      <w:r w:rsidRPr="00AF0060">
        <w:tab/>
        <w:t>(b)</w:t>
      </w:r>
      <w:r w:rsidRPr="00AF0060">
        <w:tab/>
        <w:t>costs are in addition to the offer.</w:t>
      </w:r>
    </w:p>
    <w:p w:rsidR="003F45A3" w:rsidRPr="00AF0060" w:rsidRDefault="003F45A3" w:rsidP="00A15F44">
      <w:pPr>
        <w:pStyle w:val="subsection"/>
      </w:pPr>
      <w:r w:rsidRPr="00AF0060">
        <w:tab/>
        <w:t>(2)</w:t>
      </w:r>
      <w:r w:rsidRPr="00AF0060">
        <w:tab/>
        <w:t>If the offer is of a sum of money, the notice may separately specify the amount that represents:</w:t>
      </w:r>
    </w:p>
    <w:p w:rsidR="003F45A3" w:rsidRPr="00AF0060" w:rsidRDefault="003F45A3" w:rsidP="00A15F44">
      <w:pPr>
        <w:pStyle w:val="paragraph"/>
      </w:pPr>
      <w:r w:rsidRPr="00AF0060">
        <w:tab/>
        <w:t>(a)</w:t>
      </w:r>
      <w:r w:rsidRPr="00AF0060">
        <w:tab/>
        <w:t>the offer in respect to the claim; and</w:t>
      </w:r>
    </w:p>
    <w:p w:rsidR="003F45A3" w:rsidRPr="00AF0060" w:rsidRDefault="003F45A3" w:rsidP="00A15F44">
      <w:pPr>
        <w:pStyle w:val="paragraph"/>
      </w:pPr>
      <w:r w:rsidRPr="00AF0060">
        <w:tab/>
        <w:t>(b)</w:t>
      </w:r>
      <w:r w:rsidRPr="00AF0060">
        <w:tab/>
        <w:t>interest (if any).</w:t>
      </w:r>
    </w:p>
    <w:p w:rsidR="003F45A3" w:rsidRPr="00AF0060" w:rsidRDefault="003F45A3" w:rsidP="00A15F44">
      <w:pPr>
        <w:pStyle w:val="ActHead5"/>
      </w:pPr>
      <w:bookmarkStart w:id="450" w:name="_Toc373142933"/>
      <w:r w:rsidRPr="00AF0060">
        <w:rPr>
          <w:rStyle w:val="CharSectno"/>
        </w:rPr>
        <w:t>25.04</w:t>
      </w:r>
      <w:r w:rsidR="00A15F44" w:rsidRPr="00AF0060">
        <w:t xml:space="preserve">  </w:t>
      </w:r>
      <w:r w:rsidRPr="00AF0060">
        <w:t>Offer to be paid within 28 days</w:t>
      </w:r>
      <w:bookmarkEnd w:id="450"/>
    </w:p>
    <w:p w:rsidR="003F45A3" w:rsidRPr="00AF0060" w:rsidRDefault="003F45A3" w:rsidP="00A15F44">
      <w:pPr>
        <w:pStyle w:val="subsection"/>
      </w:pPr>
      <w:r w:rsidRPr="00AF0060">
        <w:tab/>
      </w:r>
      <w:r w:rsidRPr="00AF0060">
        <w:tab/>
        <w:t>An offer to pay a sum of money is, unless the notice provides otherwise, taken to be an offer that the sum will be paid within 28</w:t>
      </w:r>
      <w:r w:rsidR="00AF0060">
        <w:t xml:space="preserve"> </w:t>
      </w:r>
      <w:r w:rsidRPr="00AF0060">
        <w:t>days after acceptance of the offer.</w:t>
      </w:r>
    </w:p>
    <w:p w:rsidR="003F45A3" w:rsidRPr="00AF0060" w:rsidRDefault="003F45A3" w:rsidP="00A15F44">
      <w:pPr>
        <w:pStyle w:val="ActHead5"/>
      </w:pPr>
      <w:bookmarkStart w:id="451" w:name="_Toc373142934"/>
      <w:r w:rsidRPr="00AF0060">
        <w:rPr>
          <w:rStyle w:val="CharSectno"/>
        </w:rPr>
        <w:t>25.05</w:t>
      </w:r>
      <w:r w:rsidR="00A15F44" w:rsidRPr="00AF0060">
        <w:t xml:space="preserve">  </w:t>
      </w:r>
      <w:r w:rsidRPr="00AF0060">
        <w:t>Timing of offer</w:t>
      </w:r>
      <w:bookmarkEnd w:id="451"/>
    </w:p>
    <w:p w:rsidR="003F45A3" w:rsidRPr="00AF0060" w:rsidRDefault="003F45A3" w:rsidP="00A15F44">
      <w:pPr>
        <w:pStyle w:val="subsection"/>
      </w:pPr>
      <w:r w:rsidRPr="00AF0060">
        <w:tab/>
        <w:t>(1)</w:t>
      </w:r>
      <w:r w:rsidRPr="00AF0060">
        <w:tab/>
        <w:t>An offer may be made at any time before judgment is given.</w:t>
      </w:r>
    </w:p>
    <w:p w:rsidR="003F45A3" w:rsidRPr="00AF0060" w:rsidRDefault="003F45A3" w:rsidP="00A15F44">
      <w:pPr>
        <w:pStyle w:val="subsection"/>
      </w:pPr>
      <w:r w:rsidRPr="00AF0060">
        <w:lastRenderedPageBreak/>
        <w:tab/>
        <w:t>(2)</w:t>
      </w:r>
      <w:r w:rsidRPr="00AF0060">
        <w:tab/>
        <w:t>A party may make more than one offer.</w:t>
      </w:r>
    </w:p>
    <w:p w:rsidR="003F45A3" w:rsidRPr="00AF0060" w:rsidRDefault="003F45A3" w:rsidP="00A15F44">
      <w:pPr>
        <w:pStyle w:val="subsection"/>
      </w:pPr>
      <w:r w:rsidRPr="00AF0060">
        <w:tab/>
        <w:t>(3)</w:t>
      </w:r>
      <w:r w:rsidRPr="00AF0060">
        <w:tab/>
        <w:t>An offer may be limited in time for which it is open to be accepted, however the time must not be less than 14</w:t>
      </w:r>
      <w:r w:rsidR="00AF0060">
        <w:t xml:space="preserve"> </w:t>
      </w:r>
      <w:r w:rsidRPr="00AF0060">
        <w:t>days after the offer is made.</w:t>
      </w:r>
    </w:p>
    <w:p w:rsidR="003F45A3" w:rsidRPr="00AF0060" w:rsidRDefault="003F45A3" w:rsidP="00A15F44">
      <w:pPr>
        <w:pStyle w:val="subsection"/>
      </w:pPr>
      <w:r w:rsidRPr="00AF0060">
        <w:tab/>
        <w:t>(4)</w:t>
      </w:r>
      <w:r w:rsidRPr="00AF0060">
        <w:tab/>
        <w:t>Unless the notice provides otherwise, an offer is taken to have been made without prejudice.</w:t>
      </w:r>
    </w:p>
    <w:p w:rsidR="003F45A3" w:rsidRPr="00AF0060" w:rsidRDefault="003F45A3" w:rsidP="00A15F44">
      <w:pPr>
        <w:pStyle w:val="ActHead5"/>
      </w:pPr>
      <w:bookmarkStart w:id="452" w:name="_Toc373142935"/>
      <w:r w:rsidRPr="00AF0060">
        <w:rPr>
          <w:rStyle w:val="CharSectno"/>
        </w:rPr>
        <w:t>25.06</w:t>
      </w:r>
      <w:r w:rsidR="00A15F44" w:rsidRPr="00AF0060">
        <w:t xml:space="preserve">  </w:t>
      </w:r>
      <w:r w:rsidRPr="00AF0060">
        <w:t>No communication to Court of offer</w:t>
      </w:r>
      <w:bookmarkEnd w:id="452"/>
    </w:p>
    <w:p w:rsidR="003F45A3" w:rsidRPr="00AF0060" w:rsidRDefault="003F45A3" w:rsidP="00A15F44">
      <w:pPr>
        <w:pStyle w:val="subsection"/>
      </w:pPr>
      <w:r w:rsidRPr="00AF0060">
        <w:tab/>
        <w:t>(1)</w:t>
      </w:r>
      <w:r w:rsidRPr="00AF0060">
        <w:tab/>
        <w:t>A pleading or affidavit must not contain a statement that an offer has been made.</w:t>
      </w:r>
    </w:p>
    <w:p w:rsidR="003F45A3" w:rsidRPr="00AF0060" w:rsidRDefault="003F45A3" w:rsidP="00A15F44">
      <w:pPr>
        <w:pStyle w:val="subsection"/>
      </w:pPr>
      <w:r w:rsidRPr="00AF0060">
        <w:tab/>
        <w:t>(2)</w:t>
      </w:r>
      <w:r w:rsidRPr="00AF0060">
        <w:tab/>
        <w:t>No communication about the existence or terms of an offer is to be made to the Court until:</w:t>
      </w:r>
    </w:p>
    <w:p w:rsidR="003F45A3" w:rsidRPr="00AF0060" w:rsidRDefault="003F45A3" w:rsidP="00A15F44">
      <w:pPr>
        <w:pStyle w:val="paragraph"/>
      </w:pPr>
      <w:r w:rsidRPr="00AF0060">
        <w:tab/>
        <w:t>(a)</w:t>
      </w:r>
      <w:r w:rsidRPr="00AF0060">
        <w:tab/>
        <w:t>the offer is accepted; or</w:t>
      </w:r>
    </w:p>
    <w:p w:rsidR="003F45A3" w:rsidRPr="00AF0060" w:rsidRDefault="003F45A3" w:rsidP="00A15F44">
      <w:pPr>
        <w:pStyle w:val="paragraph"/>
      </w:pPr>
      <w:r w:rsidRPr="00AF0060">
        <w:tab/>
        <w:t>(b)</w:t>
      </w:r>
      <w:r w:rsidRPr="00AF0060">
        <w:tab/>
        <w:t>judgment is given; or</w:t>
      </w:r>
    </w:p>
    <w:p w:rsidR="003F45A3" w:rsidRPr="00AF0060" w:rsidRDefault="003F45A3" w:rsidP="00A15F44">
      <w:pPr>
        <w:pStyle w:val="paragraph"/>
        <w:rPr>
          <w:b/>
        </w:rPr>
      </w:pPr>
      <w:r w:rsidRPr="00AF0060">
        <w:tab/>
        <w:t>(c)</w:t>
      </w:r>
      <w:r w:rsidRPr="00AF0060">
        <w:tab/>
        <w:t>an application is made under rule</w:t>
      </w:r>
      <w:r w:rsidR="00AF0060">
        <w:t> </w:t>
      </w:r>
      <w:r w:rsidRPr="00AF0060">
        <w:t>25.07, 25.09 or 25.10.</w:t>
      </w:r>
    </w:p>
    <w:p w:rsidR="003F45A3" w:rsidRPr="00AF0060" w:rsidRDefault="003F45A3" w:rsidP="00A15F44">
      <w:pPr>
        <w:pStyle w:val="subsection"/>
      </w:pPr>
      <w:r w:rsidRPr="00AF0060">
        <w:tab/>
        <w:t>(3)</w:t>
      </w:r>
      <w:r w:rsidRPr="00AF0060">
        <w:tab/>
        <w:t>However, subrule</w:t>
      </w:r>
      <w:r w:rsidR="00AF0060">
        <w:t xml:space="preserve"> </w:t>
      </w:r>
      <w:r w:rsidRPr="00AF0060">
        <w:t>(2) applies only if the offer is made without prejudice.</w:t>
      </w:r>
    </w:p>
    <w:p w:rsidR="003F45A3" w:rsidRPr="00AF0060" w:rsidRDefault="003F45A3" w:rsidP="00A15F44">
      <w:pPr>
        <w:pStyle w:val="ActHead5"/>
      </w:pPr>
      <w:bookmarkStart w:id="453" w:name="_Toc373142936"/>
      <w:r w:rsidRPr="00AF0060">
        <w:rPr>
          <w:rStyle w:val="CharSectno"/>
        </w:rPr>
        <w:t>25.07</w:t>
      </w:r>
      <w:r w:rsidR="00A15F44" w:rsidRPr="00AF0060">
        <w:t xml:space="preserve">  </w:t>
      </w:r>
      <w:r w:rsidRPr="00AF0060">
        <w:t>Withdrawal of offer</w:t>
      </w:r>
      <w:bookmarkEnd w:id="453"/>
    </w:p>
    <w:p w:rsidR="003F45A3" w:rsidRPr="00AF0060" w:rsidRDefault="003F45A3" w:rsidP="00A15F44">
      <w:pPr>
        <w:pStyle w:val="subsection"/>
      </w:pPr>
      <w:r w:rsidRPr="00AF0060">
        <w:tab/>
      </w:r>
      <w:r w:rsidRPr="00AF0060">
        <w:tab/>
        <w:t>An offer may be withdrawn within 14</w:t>
      </w:r>
      <w:r w:rsidR="00AF0060">
        <w:t xml:space="preserve"> </w:t>
      </w:r>
      <w:r w:rsidRPr="00AF0060">
        <w:t>days after it is made only if:</w:t>
      </w:r>
    </w:p>
    <w:p w:rsidR="003F45A3" w:rsidRPr="00AF0060" w:rsidRDefault="003F45A3" w:rsidP="00A15F44">
      <w:pPr>
        <w:pStyle w:val="paragraph"/>
      </w:pPr>
      <w:r w:rsidRPr="00AF0060">
        <w:tab/>
        <w:t>(a)</w:t>
      </w:r>
      <w:r w:rsidRPr="00AF0060">
        <w:tab/>
        <w:t>the Court, on an application by the offeror, gives leave; or</w:t>
      </w:r>
    </w:p>
    <w:p w:rsidR="003F45A3" w:rsidRPr="00AF0060" w:rsidRDefault="003F45A3" w:rsidP="00A15F44">
      <w:pPr>
        <w:pStyle w:val="paragraph"/>
      </w:pPr>
      <w:r w:rsidRPr="00AF0060">
        <w:tab/>
        <w:t>(b)</w:t>
      </w:r>
      <w:r w:rsidRPr="00AF0060">
        <w:tab/>
        <w:t>the offer is superseded by an offer in more favourable terms to the offeree.</w:t>
      </w:r>
    </w:p>
    <w:p w:rsidR="003F45A3" w:rsidRPr="00AF0060" w:rsidRDefault="003F45A3" w:rsidP="00A15F44">
      <w:pPr>
        <w:pStyle w:val="ActHead5"/>
      </w:pPr>
      <w:bookmarkStart w:id="454" w:name="_Toc373142937"/>
      <w:r w:rsidRPr="00AF0060">
        <w:rPr>
          <w:rStyle w:val="CharSectno"/>
        </w:rPr>
        <w:t>25.08</w:t>
      </w:r>
      <w:r w:rsidR="00A15F44" w:rsidRPr="00AF0060">
        <w:t xml:space="preserve">  </w:t>
      </w:r>
      <w:r w:rsidRPr="00AF0060">
        <w:t>Acceptance of offer</w:t>
      </w:r>
      <w:bookmarkEnd w:id="454"/>
    </w:p>
    <w:p w:rsidR="003F45A3" w:rsidRPr="00AF0060" w:rsidRDefault="003F45A3" w:rsidP="00A15F44">
      <w:pPr>
        <w:pStyle w:val="subsection"/>
      </w:pPr>
      <w:r w:rsidRPr="00AF0060">
        <w:tab/>
        <w:t>(1)</w:t>
      </w:r>
      <w:r w:rsidRPr="00AF0060">
        <w:tab/>
        <w:t>An offer is open to be accepted within the time stated in the notice, which must not be less than 14</w:t>
      </w:r>
      <w:r w:rsidR="00AF0060">
        <w:t xml:space="preserve"> </w:t>
      </w:r>
      <w:r w:rsidRPr="00AF0060">
        <w:t>days after the offer has been made.</w:t>
      </w:r>
    </w:p>
    <w:p w:rsidR="003F45A3" w:rsidRPr="00AF0060" w:rsidRDefault="003F45A3" w:rsidP="00A15F44">
      <w:pPr>
        <w:pStyle w:val="subsection"/>
      </w:pPr>
      <w:r w:rsidRPr="00AF0060">
        <w:tab/>
        <w:t>(2)</w:t>
      </w:r>
      <w:r w:rsidRPr="00AF0060">
        <w:tab/>
        <w:t>If no time for acceptance is stated in the notice, an offeree may accept the offer at any time before judgment is given.</w:t>
      </w:r>
    </w:p>
    <w:p w:rsidR="003F45A3" w:rsidRPr="00AF0060" w:rsidRDefault="003F45A3" w:rsidP="00A15F44">
      <w:pPr>
        <w:pStyle w:val="subsection"/>
      </w:pPr>
      <w:r w:rsidRPr="00AF0060">
        <w:lastRenderedPageBreak/>
        <w:tab/>
        <w:t>(3)</w:t>
      </w:r>
      <w:r w:rsidRPr="00AF0060">
        <w:tab/>
        <w:t>An offeree may accept the offer by serving a notice of acceptance, in accordance with Form</w:t>
      </w:r>
      <w:r w:rsidR="00AF0060">
        <w:t xml:space="preserve"> </w:t>
      </w:r>
      <w:r w:rsidRPr="00AF0060">
        <w:t>46 on the offeror, at any time while the offer is open.</w:t>
      </w:r>
    </w:p>
    <w:p w:rsidR="003F45A3" w:rsidRPr="00AF0060" w:rsidRDefault="003F45A3" w:rsidP="00A15F44">
      <w:pPr>
        <w:pStyle w:val="ActHead5"/>
      </w:pPr>
      <w:bookmarkStart w:id="455" w:name="_Toc373142938"/>
      <w:r w:rsidRPr="00AF0060">
        <w:rPr>
          <w:rStyle w:val="CharSectno"/>
        </w:rPr>
        <w:t>25.09</w:t>
      </w:r>
      <w:r w:rsidR="00A15F44" w:rsidRPr="00AF0060">
        <w:t xml:space="preserve">  </w:t>
      </w:r>
      <w:r w:rsidRPr="00AF0060">
        <w:t>Withdrawal of acceptance</w:t>
      </w:r>
      <w:bookmarkEnd w:id="455"/>
    </w:p>
    <w:p w:rsidR="003F45A3" w:rsidRPr="00AF0060" w:rsidRDefault="003F45A3" w:rsidP="00A15F44">
      <w:pPr>
        <w:pStyle w:val="subsection"/>
      </w:pPr>
      <w:r w:rsidRPr="00AF0060">
        <w:tab/>
        <w:t>(1)</w:t>
      </w:r>
      <w:r w:rsidRPr="00AF0060">
        <w:tab/>
        <w:t>An offeree who has accepted an offer for a sum of money may withdraw the acceptance if:</w:t>
      </w:r>
    </w:p>
    <w:p w:rsidR="003F45A3" w:rsidRPr="00AF0060" w:rsidRDefault="003F45A3" w:rsidP="00A15F44">
      <w:pPr>
        <w:pStyle w:val="paragraph"/>
      </w:pPr>
      <w:r w:rsidRPr="00AF0060">
        <w:tab/>
        <w:t>(a)</w:t>
      </w:r>
      <w:r w:rsidRPr="00AF0060">
        <w:tab/>
        <w:t>the sum of money is not paid within 28</w:t>
      </w:r>
      <w:r w:rsidR="00AF0060">
        <w:t xml:space="preserve"> </w:t>
      </w:r>
      <w:r w:rsidRPr="00AF0060">
        <w:t>days after acceptance of the offer or within the time provided by the offer; and</w:t>
      </w:r>
    </w:p>
    <w:p w:rsidR="003F45A3" w:rsidRPr="00AF0060" w:rsidRDefault="003F45A3" w:rsidP="00A15F44">
      <w:pPr>
        <w:pStyle w:val="paragraph"/>
      </w:pPr>
      <w:r w:rsidRPr="00AF0060">
        <w:tab/>
        <w:t>(b)</w:t>
      </w:r>
      <w:r w:rsidRPr="00AF0060">
        <w:tab/>
        <w:t>the Court, on the application of the party who accepted the offer, gives leave.</w:t>
      </w:r>
    </w:p>
    <w:p w:rsidR="003F45A3" w:rsidRPr="00AF0060" w:rsidRDefault="003F45A3" w:rsidP="00A15F44">
      <w:pPr>
        <w:pStyle w:val="subsection"/>
      </w:pPr>
      <w:r w:rsidRPr="00AF0060">
        <w:tab/>
        <w:t>(2)</w:t>
      </w:r>
      <w:r w:rsidRPr="00AF0060">
        <w:tab/>
        <w:t xml:space="preserve">An offeree seeking the leave of the Court under </w:t>
      </w:r>
      <w:r w:rsidR="00AF0060">
        <w:t>paragraph (</w:t>
      </w:r>
      <w:r w:rsidRPr="00AF0060">
        <w:t>1)(b) may also seek orders:</w:t>
      </w:r>
    </w:p>
    <w:p w:rsidR="003F45A3" w:rsidRPr="00AF0060" w:rsidRDefault="003F45A3" w:rsidP="00A15F44">
      <w:pPr>
        <w:pStyle w:val="paragraph"/>
      </w:pPr>
      <w:r w:rsidRPr="00AF0060">
        <w:tab/>
        <w:t>(a)</w:t>
      </w:r>
      <w:r w:rsidRPr="00AF0060">
        <w:tab/>
        <w:t>to restore the parties as nearly as may be to each party’s position in the proceeding at the time of acceptance; and</w:t>
      </w:r>
    </w:p>
    <w:p w:rsidR="003F45A3" w:rsidRPr="00AF0060" w:rsidRDefault="003F45A3" w:rsidP="00A15F44">
      <w:pPr>
        <w:pStyle w:val="paragraph"/>
      </w:pPr>
      <w:r w:rsidRPr="00AF0060">
        <w:tab/>
        <w:t>(b)</w:t>
      </w:r>
      <w:r w:rsidRPr="00AF0060">
        <w:tab/>
        <w:t>as to the further conduct of the proceeding.</w:t>
      </w:r>
    </w:p>
    <w:p w:rsidR="003F45A3" w:rsidRPr="00AF0060" w:rsidRDefault="003F45A3" w:rsidP="00A15F44">
      <w:pPr>
        <w:pStyle w:val="ActHead5"/>
      </w:pPr>
      <w:bookmarkStart w:id="456" w:name="_Toc373142939"/>
      <w:r w:rsidRPr="00AF0060">
        <w:rPr>
          <w:rStyle w:val="CharSectno"/>
        </w:rPr>
        <w:t>25.10</w:t>
      </w:r>
      <w:r w:rsidR="00A15F44" w:rsidRPr="00AF0060">
        <w:t xml:space="preserve">  </w:t>
      </w:r>
      <w:r w:rsidRPr="00AF0060">
        <w:t>Failure to comply with offer</w:t>
      </w:r>
      <w:bookmarkEnd w:id="456"/>
    </w:p>
    <w:p w:rsidR="003F45A3" w:rsidRPr="00AF0060" w:rsidRDefault="003F45A3" w:rsidP="00A15F44">
      <w:pPr>
        <w:pStyle w:val="subsection"/>
      </w:pPr>
      <w:r w:rsidRPr="00AF0060">
        <w:tab/>
      </w:r>
      <w:r w:rsidRPr="00AF0060">
        <w:tab/>
        <w:t>If, after acceptance of an offer by an offeree, an offeror fails to comply with the offer’s terms, the offeree may apply to the Court for an order:</w:t>
      </w:r>
    </w:p>
    <w:p w:rsidR="003F45A3" w:rsidRPr="00AF0060" w:rsidRDefault="003F45A3" w:rsidP="00A15F44">
      <w:pPr>
        <w:pStyle w:val="paragraph"/>
      </w:pPr>
      <w:r w:rsidRPr="00AF0060">
        <w:tab/>
        <w:t>(a)</w:t>
      </w:r>
      <w:r w:rsidRPr="00AF0060">
        <w:tab/>
        <w:t>giving effect to the accepted offer; or</w:t>
      </w:r>
    </w:p>
    <w:p w:rsidR="003F45A3" w:rsidRPr="00AF0060" w:rsidRDefault="003F45A3" w:rsidP="00A15F44">
      <w:pPr>
        <w:pStyle w:val="paragraph"/>
      </w:pPr>
      <w:r w:rsidRPr="00AF0060">
        <w:tab/>
        <w:t>(b)</w:t>
      </w:r>
      <w:r w:rsidRPr="00AF0060">
        <w:tab/>
        <w:t>staying or dismissing the proceeding if the applicant is in default; or</w:t>
      </w:r>
    </w:p>
    <w:p w:rsidR="003F45A3" w:rsidRPr="00AF0060" w:rsidRDefault="003F45A3" w:rsidP="00A15F44">
      <w:pPr>
        <w:pStyle w:val="paragraph"/>
      </w:pPr>
      <w:r w:rsidRPr="00AF0060">
        <w:tab/>
        <w:t>(c)</w:t>
      </w:r>
      <w:r w:rsidRPr="00AF0060">
        <w:tab/>
        <w:t>striking out the respondent’s defence if the respondent is in default; or</w:t>
      </w:r>
    </w:p>
    <w:p w:rsidR="003F45A3" w:rsidRPr="00AF0060" w:rsidRDefault="003F45A3" w:rsidP="00A15F44">
      <w:pPr>
        <w:pStyle w:val="paragraph"/>
      </w:pPr>
      <w:r w:rsidRPr="00AF0060">
        <w:tab/>
        <w:t>(d)</w:t>
      </w:r>
      <w:r w:rsidRPr="00AF0060">
        <w:tab/>
        <w:t>that a cross</w:t>
      </w:r>
      <w:r w:rsidR="00AF0060">
        <w:noBreakHyphen/>
      </w:r>
      <w:r w:rsidRPr="00AF0060">
        <w:t>claim, not the subject of the offer, proceed.</w:t>
      </w:r>
    </w:p>
    <w:p w:rsidR="003F45A3" w:rsidRPr="00AF0060" w:rsidRDefault="003F45A3" w:rsidP="00A15F44">
      <w:pPr>
        <w:pStyle w:val="ActHead5"/>
      </w:pPr>
      <w:bookmarkStart w:id="457" w:name="_Toc373142940"/>
      <w:r w:rsidRPr="00AF0060">
        <w:rPr>
          <w:rStyle w:val="CharSectno"/>
        </w:rPr>
        <w:t>25.11</w:t>
      </w:r>
      <w:r w:rsidR="00A15F44" w:rsidRPr="00AF0060">
        <w:t xml:space="preserve">  </w:t>
      </w:r>
      <w:r w:rsidRPr="00AF0060">
        <w:t>Multiple respondents</w:t>
      </w:r>
      <w:bookmarkEnd w:id="457"/>
    </w:p>
    <w:p w:rsidR="003F45A3" w:rsidRPr="00AF0060" w:rsidRDefault="003F45A3" w:rsidP="00A15F44">
      <w:pPr>
        <w:pStyle w:val="subsection"/>
      </w:pPr>
      <w:r w:rsidRPr="00AF0060">
        <w:tab/>
        <w:t>(1)</w:t>
      </w:r>
      <w:r w:rsidRPr="00AF0060">
        <w:tab/>
        <w:t>Rule</w:t>
      </w:r>
      <w:r w:rsidR="00AF0060">
        <w:t> </w:t>
      </w:r>
      <w:r w:rsidRPr="00AF0060">
        <w:t>25.10 does not apply if:</w:t>
      </w:r>
    </w:p>
    <w:p w:rsidR="003F45A3" w:rsidRPr="00AF0060" w:rsidRDefault="003F45A3" w:rsidP="00A15F44">
      <w:pPr>
        <w:pStyle w:val="paragraph"/>
      </w:pPr>
      <w:r w:rsidRPr="00AF0060">
        <w:tab/>
        <w:t>(a)</w:t>
      </w:r>
      <w:r w:rsidRPr="00AF0060">
        <w:tab/>
        <w:t>2 or more respondents are alleged to be jointly, or jointly and severally, liable to the applicant for a debt or damages; and</w:t>
      </w:r>
    </w:p>
    <w:p w:rsidR="003F45A3" w:rsidRPr="00AF0060" w:rsidRDefault="003F45A3" w:rsidP="00A15F44">
      <w:pPr>
        <w:pStyle w:val="paragraph"/>
      </w:pPr>
      <w:r w:rsidRPr="00AF0060">
        <w:lastRenderedPageBreak/>
        <w:tab/>
        <w:t>(b)</w:t>
      </w:r>
      <w:r w:rsidRPr="00AF0060">
        <w:tab/>
        <w:t>rights of contribution or indemnity appear to exist between the respondents.</w:t>
      </w:r>
    </w:p>
    <w:p w:rsidR="003F45A3" w:rsidRPr="00AF0060" w:rsidRDefault="003F45A3" w:rsidP="00A15F44">
      <w:pPr>
        <w:pStyle w:val="subsection"/>
      </w:pPr>
      <w:r w:rsidRPr="00AF0060">
        <w:tab/>
        <w:t>(2)</w:t>
      </w:r>
      <w:r w:rsidRPr="00AF0060">
        <w:tab/>
        <w:t>However, rule</w:t>
      </w:r>
      <w:r w:rsidR="00AF0060">
        <w:t> </w:t>
      </w:r>
      <w:r w:rsidRPr="00AF0060">
        <w:t>25.10 applies if:</w:t>
      </w:r>
    </w:p>
    <w:p w:rsidR="003F45A3" w:rsidRPr="00AF0060" w:rsidRDefault="003F45A3" w:rsidP="00A15F44">
      <w:pPr>
        <w:pStyle w:val="paragraph"/>
      </w:pPr>
      <w:r w:rsidRPr="00AF0060">
        <w:tab/>
        <w:t>(a)</w:t>
      </w:r>
      <w:r w:rsidRPr="00AF0060">
        <w:tab/>
        <w:t>for an offer made by the applicant</w:t>
      </w:r>
      <w:r w:rsidR="00A15F44" w:rsidRPr="00AF0060">
        <w:t>—</w:t>
      </w:r>
      <w:r w:rsidRPr="00AF0060">
        <w:t>the offer:</w:t>
      </w:r>
    </w:p>
    <w:p w:rsidR="003F45A3" w:rsidRPr="00AF0060" w:rsidRDefault="003F45A3" w:rsidP="00A15F44">
      <w:pPr>
        <w:pStyle w:val="paragraphsub"/>
      </w:pPr>
      <w:r w:rsidRPr="00AF0060">
        <w:tab/>
        <w:t>(i)</w:t>
      </w:r>
      <w:r w:rsidRPr="00AF0060">
        <w:tab/>
        <w:t>is made to all respondents; and</w:t>
      </w:r>
    </w:p>
    <w:p w:rsidR="003F45A3" w:rsidRPr="00AF0060" w:rsidRDefault="003F45A3" w:rsidP="00A15F44">
      <w:pPr>
        <w:pStyle w:val="paragraphsub"/>
      </w:pPr>
      <w:r w:rsidRPr="00AF0060">
        <w:tab/>
        <w:t>(ii)</w:t>
      </w:r>
      <w:r w:rsidRPr="00AF0060">
        <w:tab/>
        <w:t>is an offer to compromise the claim against all of them; or</w:t>
      </w:r>
    </w:p>
    <w:p w:rsidR="003F45A3" w:rsidRPr="00AF0060" w:rsidRDefault="003F45A3" w:rsidP="00A15F44">
      <w:pPr>
        <w:pStyle w:val="paragraph"/>
      </w:pPr>
      <w:r w:rsidRPr="00AF0060">
        <w:tab/>
        <w:t>(b)</w:t>
      </w:r>
      <w:r w:rsidRPr="00AF0060">
        <w:tab/>
        <w:t>for an offer made to the applicant:</w:t>
      </w:r>
    </w:p>
    <w:p w:rsidR="003F45A3" w:rsidRPr="00AF0060" w:rsidRDefault="003F45A3" w:rsidP="00A15F44">
      <w:pPr>
        <w:pStyle w:val="paragraphsub"/>
      </w:pPr>
      <w:r w:rsidRPr="00AF0060">
        <w:tab/>
        <w:t>(i)</w:t>
      </w:r>
      <w:r w:rsidRPr="00AF0060">
        <w:tab/>
        <w:t>the offer is to compromise the claim against all respondents; and</w:t>
      </w:r>
    </w:p>
    <w:p w:rsidR="003F45A3" w:rsidRPr="00AF0060" w:rsidRDefault="003F45A3" w:rsidP="00A15F44">
      <w:pPr>
        <w:pStyle w:val="paragraphsub"/>
      </w:pPr>
      <w:r w:rsidRPr="00AF0060">
        <w:tab/>
        <w:t>(ii)</w:t>
      </w:r>
      <w:r w:rsidRPr="00AF0060">
        <w:tab/>
        <w:t>if the offer is made by 2 or more respondents</w:t>
      </w:r>
      <w:r w:rsidR="00A15F44" w:rsidRPr="00AF0060">
        <w:t>—</w:t>
      </w:r>
      <w:r w:rsidRPr="00AF0060">
        <w:t>those respondents offer to be jointly, or jointly and severally, liable to the applicant for the whole amount of the offer.</w:t>
      </w:r>
    </w:p>
    <w:p w:rsidR="003F45A3" w:rsidRPr="00AF0060" w:rsidRDefault="003F45A3" w:rsidP="00A15F44">
      <w:pPr>
        <w:pStyle w:val="ActHead5"/>
      </w:pPr>
      <w:bookmarkStart w:id="458" w:name="_Toc373142941"/>
      <w:r w:rsidRPr="00AF0060">
        <w:rPr>
          <w:rStyle w:val="CharSectno"/>
        </w:rPr>
        <w:t>25.12</w:t>
      </w:r>
      <w:r w:rsidR="00A15F44" w:rsidRPr="00AF0060">
        <w:t xml:space="preserve">  </w:t>
      </w:r>
      <w:r w:rsidRPr="00AF0060">
        <w:t>Taxation of costs where offer accepted</w:t>
      </w:r>
      <w:bookmarkEnd w:id="458"/>
    </w:p>
    <w:p w:rsidR="003F45A3" w:rsidRPr="00AF0060" w:rsidRDefault="003F45A3" w:rsidP="00A15F44">
      <w:pPr>
        <w:pStyle w:val="subsection"/>
      </w:pPr>
      <w:r w:rsidRPr="00AF0060">
        <w:tab/>
      </w:r>
      <w:r w:rsidRPr="00AF0060">
        <w:tab/>
        <w:t>If an offer does not include the offeree’s costs of the proceeding and the offeree accepts the offer, the offeree may tax costs on a party and party basis against the offeror up to and including 14</w:t>
      </w:r>
      <w:r w:rsidR="00AF0060">
        <w:t xml:space="preserve"> </w:t>
      </w:r>
      <w:r w:rsidRPr="00AF0060">
        <w:t>days after the offer was made.</w:t>
      </w:r>
    </w:p>
    <w:p w:rsidR="003F45A3" w:rsidRPr="00AF0060" w:rsidRDefault="00A15F44" w:rsidP="00A15F44">
      <w:pPr>
        <w:pStyle w:val="notetext"/>
      </w:pPr>
      <w:r w:rsidRPr="00AF0060">
        <w:t>Note 1:</w:t>
      </w:r>
      <w:r w:rsidRPr="00AF0060">
        <w:tab/>
      </w:r>
      <w:r w:rsidR="003F45A3" w:rsidRPr="00AF0060">
        <w:rPr>
          <w:b/>
          <w:i/>
        </w:rPr>
        <w:t>Costs as between party and party</w:t>
      </w:r>
      <w:r w:rsidR="003F45A3" w:rsidRPr="00AF0060">
        <w:rPr>
          <w:b/>
        </w:rPr>
        <w:t xml:space="preserve"> </w:t>
      </w:r>
      <w:r w:rsidR="003F45A3" w:rsidRPr="00AF0060">
        <w:t>is defined in the Dictionary.</w:t>
      </w:r>
    </w:p>
    <w:p w:rsidR="003F45A3" w:rsidRPr="00AF0060" w:rsidRDefault="00A15F44" w:rsidP="00A15F44">
      <w:pPr>
        <w:pStyle w:val="notetext"/>
        <w:rPr>
          <w:b/>
        </w:rPr>
      </w:pPr>
      <w:r w:rsidRPr="00AF0060">
        <w:t>Note 2:</w:t>
      </w:r>
      <w:r w:rsidRPr="00AF0060">
        <w:tab/>
      </w:r>
      <w:r w:rsidR="003F45A3" w:rsidRPr="00AF0060">
        <w:t xml:space="preserve">For taxation of costs, see </w:t>
      </w:r>
      <w:r w:rsidRPr="00AF0060">
        <w:t>Division</w:t>
      </w:r>
      <w:r w:rsidR="00AF0060">
        <w:t> </w:t>
      </w:r>
      <w:r w:rsidR="003F45A3" w:rsidRPr="00AF0060">
        <w:t>40.2.</w:t>
      </w:r>
    </w:p>
    <w:p w:rsidR="003F45A3" w:rsidRPr="00AF0060" w:rsidRDefault="003F45A3" w:rsidP="00A15F44">
      <w:pPr>
        <w:pStyle w:val="ActHead5"/>
      </w:pPr>
      <w:bookmarkStart w:id="459" w:name="_Toc373142942"/>
      <w:r w:rsidRPr="00AF0060">
        <w:rPr>
          <w:rStyle w:val="CharSectno"/>
        </w:rPr>
        <w:t>25.13</w:t>
      </w:r>
      <w:r w:rsidR="00A15F44" w:rsidRPr="00AF0060">
        <w:t xml:space="preserve">  </w:t>
      </w:r>
      <w:r w:rsidRPr="00AF0060">
        <w:t>Contributor parties</w:t>
      </w:r>
      <w:bookmarkEnd w:id="459"/>
    </w:p>
    <w:p w:rsidR="003F45A3" w:rsidRPr="00AF0060" w:rsidRDefault="003F45A3" w:rsidP="00A15F44">
      <w:pPr>
        <w:pStyle w:val="subsection"/>
      </w:pPr>
      <w:r w:rsidRPr="00AF0060">
        <w:tab/>
        <w:t>(1)</w:t>
      </w:r>
      <w:r w:rsidRPr="00AF0060">
        <w:tab/>
        <w:t xml:space="preserve">If 2 or more parties (the </w:t>
      </w:r>
      <w:r w:rsidRPr="00AF0060">
        <w:rPr>
          <w:b/>
          <w:i/>
        </w:rPr>
        <w:t>contributor parties</w:t>
      </w:r>
      <w:r w:rsidRPr="00AF0060">
        <w:t>) may be held liable to contribute towards an amount of debt or damages that may be recovered from the contributor parties, any of those contributor parties may, without prejudice to that contributor party’s defence, make an offer to another contributor party, to contribute, to a specified extent, to the amount of the debt or damages.</w:t>
      </w:r>
    </w:p>
    <w:p w:rsidR="003F45A3" w:rsidRPr="00AF0060" w:rsidRDefault="003F45A3" w:rsidP="00A15F44">
      <w:pPr>
        <w:pStyle w:val="subsection"/>
      </w:pPr>
      <w:r w:rsidRPr="00AF0060">
        <w:tab/>
        <w:t>(2)</w:t>
      </w:r>
      <w:r w:rsidRPr="00AF0060">
        <w:tab/>
        <w:t xml:space="preserve">If an offer is made by a contributor party (the </w:t>
      </w:r>
      <w:r w:rsidRPr="00AF0060">
        <w:rPr>
          <w:b/>
          <w:i/>
        </w:rPr>
        <w:t>first contributor party</w:t>
      </w:r>
      <w:r w:rsidRPr="00AF0060">
        <w:t xml:space="preserve">) and not accepted by another contributor party, and the first contributor party obtains a judgment against the other contributor party more favourable than the terms of the offer, the first </w:t>
      </w:r>
      <w:r w:rsidRPr="00AF0060">
        <w:lastRenderedPageBreak/>
        <w:t>contributor party is entitled to an order that the contributor party who did not accept the offer pay the costs incurred by the first contributor party:</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3F45A3" w:rsidP="00A15F44">
      <w:pPr>
        <w:pStyle w:val="ActHead5"/>
      </w:pPr>
      <w:bookmarkStart w:id="460" w:name="_Toc373142943"/>
      <w:r w:rsidRPr="00AF0060">
        <w:rPr>
          <w:rStyle w:val="CharSectno"/>
        </w:rPr>
        <w:t>25.14</w:t>
      </w:r>
      <w:r w:rsidR="00A15F44" w:rsidRPr="00AF0060">
        <w:t xml:space="preserve">  </w:t>
      </w:r>
      <w:r w:rsidRPr="00AF0060">
        <w:t>Costs where offer not accepted</w:t>
      </w:r>
      <w:bookmarkEnd w:id="460"/>
    </w:p>
    <w:p w:rsidR="003F45A3" w:rsidRPr="00AF0060" w:rsidRDefault="003F45A3" w:rsidP="00A15F44">
      <w:pPr>
        <w:pStyle w:val="subsection"/>
      </w:pPr>
      <w:r w:rsidRPr="00AF0060">
        <w:tab/>
        <w:t>(1)</w:t>
      </w:r>
      <w:r w:rsidRPr="00AF0060">
        <w:tab/>
        <w:t>If an offer is made by a respondent and not accepted by an applicant, and the applicant obtains a judgment that is less favourable than the terms of the offer:</w:t>
      </w:r>
    </w:p>
    <w:p w:rsidR="003F45A3" w:rsidRPr="00AF0060" w:rsidRDefault="003F45A3" w:rsidP="00A15F44">
      <w:pPr>
        <w:pStyle w:val="paragraph"/>
      </w:pPr>
      <w:r w:rsidRPr="00AF0060">
        <w:tab/>
        <w:t>(a)</w:t>
      </w:r>
      <w:r w:rsidRPr="00AF0060">
        <w:tab/>
        <w:t>the applicant is not entitled to any costs after 11.00</w:t>
      </w:r>
      <w:r w:rsidR="00AF0060">
        <w:t xml:space="preserve"> </w:t>
      </w:r>
      <w:r w:rsidRPr="00AF0060">
        <w:t>am on the second business day after the offer was served; and</w:t>
      </w:r>
    </w:p>
    <w:p w:rsidR="003F45A3" w:rsidRPr="00AF0060" w:rsidRDefault="003F45A3" w:rsidP="00A15F44">
      <w:pPr>
        <w:pStyle w:val="paragraph"/>
      </w:pPr>
      <w:r w:rsidRPr="00AF0060">
        <w:tab/>
        <w:t>(b)</w:t>
      </w:r>
      <w:r w:rsidRPr="00AF0060">
        <w:tab/>
        <w:t>the respondent is entitled to an order that the applicant pay the respondent’s costs after that time on an indemnity basis.</w:t>
      </w:r>
    </w:p>
    <w:p w:rsidR="003F45A3" w:rsidRPr="00AF0060" w:rsidRDefault="003F45A3" w:rsidP="00A15F44">
      <w:pPr>
        <w:pStyle w:val="subsection"/>
      </w:pPr>
      <w:r w:rsidRPr="00AF0060">
        <w:tab/>
        <w:t>(2)</w:t>
      </w:r>
      <w:r w:rsidRPr="00AF0060">
        <w:tab/>
        <w:t>If an offer is made by a respondent and an applicant unreasonably fails to accept the offer and the applicant’s proceeding is dismissed, the respondent is entitled to an order that the applicant pay the respondent’s costs:</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3F45A3" w:rsidP="00A15F44">
      <w:pPr>
        <w:pStyle w:val="subsection"/>
      </w:pPr>
      <w:r w:rsidRPr="00AF0060">
        <w:tab/>
        <w:t>(3)</w:t>
      </w:r>
      <w:r w:rsidRPr="00AF0060">
        <w:tab/>
        <w:t>If an offer is made by an applicant and not accepted by a respondent, and the applicant obtains a judgment that is more favourable than the terms of the offer, the applicant is entitled to an order that the respondent pay the applicant’s costs:</w:t>
      </w:r>
    </w:p>
    <w:p w:rsidR="003F45A3" w:rsidRPr="00AF0060" w:rsidRDefault="003F45A3" w:rsidP="00A15F44">
      <w:pPr>
        <w:pStyle w:val="paragraph"/>
      </w:pPr>
      <w:r w:rsidRPr="00AF0060">
        <w:tab/>
        <w:t>(a)</w:t>
      </w:r>
      <w:r w:rsidRPr="00AF0060">
        <w:tab/>
        <w:t>before 11.00</w:t>
      </w:r>
      <w:r w:rsidR="00AF0060">
        <w:t xml:space="preserve"> </w:t>
      </w:r>
      <w:r w:rsidRPr="00AF0060">
        <w:t>am on the second business day after the offer was served</w:t>
      </w:r>
      <w:r w:rsidR="00A15F44" w:rsidRPr="00AF0060">
        <w:t>—</w:t>
      </w:r>
      <w:r w:rsidRPr="00AF0060">
        <w:t>on a party and party basis; and</w:t>
      </w:r>
    </w:p>
    <w:p w:rsidR="003F45A3" w:rsidRPr="00AF0060" w:rsidRDefault="003F45A3" w:rsidP="00A15F44">
      <w:pPr>
        <w:pStyle w:val="paragraph"/>
      </w:pPr>
      <w:r w:rsidRPr="00AF0060">
        <w:tab/>
        <w:t>(b)</w:t>
      </w:r>
      <w:r w:rsidRPr="00AF0060">
        <w:tab/>
        <w:t xml:space="preserve">after the time mentioned in </w:t>
      </w:r>
      <w:r w:rsidR="00AF0060">
        <w:t>paragraph (</w:t>
      </w:r>
      <w:r w:rsidRPr="00AF0060">
        <w:t>a)</w:t>
      </w:r>
      <w:r w:rsidR="00A15F44" w:rsidRPr="00AF0060">
        <w:t>—</w:t>
      </w:r>
      <w:r w:rsidRPr="00AF0060">
        <w:t>on an indemnity basis.</w:t>
      </w:r>
    </w:p>
    <w:p w:rsidR="003F45A3" w:rsidRPr="00AF0060" w:rsidRDefault="00A15F44" w:rsidP="00A15F44">
      <w:pPr>
        <w:pStyle w:val="notetext"/>
      </w:pPr>
      <w:r w:rsidRPr="00AF0060">
        <w:t>Note 1:</w:t>
      </w:r>
      <w:r w:rsidRPr="00AF0060">
        <w:tab/>
      </w:r>
      <w:r w:rsidR="003F45A3" w:rsidRPr="00AF0060">
        <w:rPr>
          <w:b/>
          <w:i/>
        </w:rPr>
        <w:t>Costs on an indemnity basis</w:t>
      </w:r>
      <w:r w:rsidR="003F45A3" w:rsidRPr="00AF0060">
        <w:t xml:space="preserve"> is defined in the Dictionary.</w:t>
      </w:r>
    </w:p>
    <w:p w:rsidR="003F45A3" w:rsidRPr="00AF0060" w:rsidRDefault="00A15F44" w:rsidP="00A15F44">
      <w:pPr>
        <w:pStyle w:val="notetext"/>
      </w:pPr>
      <w:r w:rsidRPr="00AF0060">
        <w:lastRenderedPageBreak/>
        <w:t>Note 2:</w:t>
      </w:r>
      <w:r w:rsidRPr="00AF0060">
        <w:tab/>
      </w:r>
      <w:r w:rsidR="003F45A3" w:rsidRPr="00AF0060">
        <w:t>The Court may make an order inconsistent with these rules</w:t>
      </w:r>
      <w:r w:rsidRPr="00AF0060">
        <w:t>—</w:t>
      </w:r>
      <w:r w:rsidR="003F45A3" w:rsidRPr="00AF0060">
        <w:t>see rule</w:t>
      </w:r>
      <w:r w:rsidR="00AF0060">
        <w:t> </w:t>
      </w:r>
      <w:r w:rsidR="003F45A3" w:rsidRPr="00AF0060">
        <w:t>1.35.</w:t>
      </w:r>
    </w:p>
    <w:p w:rsidR="003F45A3" w:rsidRPr="00AF0060" w:rsidRDefault="00A15F44" w:rsidP="00112632">
      <w:pPr>
        <w:pStyle w:val="ActHead2"/>
        <w:pageBreakBefore/>
      </w:pPr>
      <w:bookmarkStart w:id="461" w:name="_Toc373142944"/>
      <w:r w:rsidRPr="00AF0060">
        <w:rPr>
          <w:rStyle w:val="CharPartNo"/>
        </w:rPr>
        <w:lastRenderedPageBreak/>
        <w:t>Part</w:t>
      </w:r>
      <w:r w:rsidR="00AF0060" w:rsidRPr="00AF0060">
        <w:rPr>
          <w:rStyle w:val="CharPartNo"/>
        </w:rPr>
        <w:t> </w:t>
      </w:r>
      <w:r w:rsidR="003F45A3" w:rsidRPr="00AF0060">
        <w:rPr>
          <w:rStyle w:val="CharPartNo"/>
        </w:rPr>
        <w:t>26</w:t>
      </w:r>
      <w:r w:rsidRPr="00AF0060">
        <w:t>—</w:t>
      </w:r>
      <w:r w:rsidR="003F45A3" w:rsidRPr="00AF0060">
        <w:rPr>
          <w:rStyle w:val="CharPartText"/>
        </w:rPr>
        <w:t>Ending proceedings early</w:t>
      </w:r>
      <w:bookmarkEnd w:id="461"/>
    </w:p>
    <w:p w:rsidR="003F45A3" w:rsidRPr="00AF0060" w:rsidRDefault="00A15F44" w:rsidP="00A15F44">
      <w:pPr>
        <w:pStyle w:val="ActHead3"/>
      </w:pPr>
      <w:bookmarkStart w:id="462" w:name="_Toc373142945"/>
      <w:r w:rsidRPr="00AF0060">
        <w:rPr>
          <w:rStyle w:val="CharDivNo"/>
        </w:rPr>
        <w:t>Division</w:t>
      </w:r>
      <w:r w:rsidR="00AF0060" w:rsidRPr="00AF0060">
        <w:rPr>
          <w:rStyle w:val="CharDivNo"/>
        </w:rPr>
        <w:t> </w:t>
      </w:r>
      <w:r w:rsidR="003F45A3" w:rsidRPr="00AF0060">
        <w:rPr>
          <w:rStyle w:val="CharDivNo"/>
        </w:rPr>
        <w:t>26.1</w:t>
      </w:r>
      <w:r w:rsidRPr="00AF0060">
        <w:t>—</w:t>
      </w:r>
      <w:r w:rsidR="003F45A3" w:rsidRPr="00AF0060">
        <w:rPr>
          <w:rStyle w:val="CharDivText"/>
        </w:rPr>
        <w:t>Summary judgment and stay of proceedings</w:t>
      </w:r>
      <w:bookmarkEnd w:id="462"/>
    </w:p>
    <w:p w:rsidR="003F45A3" w:rsidRPr="00AF0060" w:rsidRDefault="003F45A3" w:rsidP="00A15F44">
      <w:pPr>
        <w:pStyle w:val="ActHead5"/>
      </w:pPr>
      <w:bookmarkStart w:id="463" w:name="_Toc373142946"/>
      <w:r w:rsidRPr="00AF0060">
        <w:rPr>
          <w:rStyle w:val="CharSectno"/>
        </w:rPr>
        <w:t>26.01</w:t>
      </w:r>
      <w:r w:rsidR="00A15F44" w:rsidRPr="00AF0060">
        <w:t xml:space="preserve">  </w:t>
      </w:r>
      <w:r w:rsidRPr="00AF0060">
        <w:t>Summary judgment</w:t>
      </w:r>
      <w:bookmarkEnd w:id="463"/>
    </w:p>
    <w:p w:rsidR="003F45A3" w:rsidRPr="00AF0060" w:rsidRDefault="003F45A3" w:rsidP="00A15F44">
      <w:pPr>
        <w:pStyle w:val="subsection"/>
      </w:pPr>
      <w:r w:rsidRPr="00AF0060">
        <w:tab/>
        <w:t>(1)</w:t>
      </w:r>
      <w:r w:rsidRPr="00AF0060">
        <w:tab/>
        <w:t>A party may apply to the Court for an order that judgment be given against another party because:</w:t>
      </w:r>
    </w:p>
    <w:p w:rsidR="003F45A3" w:rsidRPr="00AF0060" w:rsidRDefault="003F45A3" w:rsidP="00A15F44">
      <w:pPr>
        <w:pStyle w:val="paragraph"/>
      </w:pPr>
      <w:r w:rsidRPr="00AF0060">
        <w:tab/>
        <w:t>(a)</w:t>
      </w:r>
      <w:r w:rsidRPr="00AF0060">
        <w:tab/>
        <w:t>the applicant has no reasonable prospect of successfully prosecuting the proceeding or part of the proceeding; or</w:t>
      </w:r>
    </w:p>
    <w:p w:rsidR="003F45A3" w:rsidRPr="00AF0060" w:rsidRDefault="003F45A3" w:rsidP="00A15F44">
      <w:pPr>
        <w:pStyle w:val="paragraph"/>
      </w:pPr>
      <w:r w:rsidRPr="00AF0060">
        <w:tab/>
        <w:t>(b)</w:t>
      </w:r>
      <w:r w:rsidRPr="00AF0060">
        <w:tab/>
        <w:t>the proceeding is frivolous or vexatious; or</w:t>
      </w:r>
    </w:p>
    <w:p w:rsidR="003F45A3" w:rsidRPr="00AF0060" w:rsidRDefault="003F45A3" w:rsidP="00A15F44">
      <w:pPr>
        <w:pStyle w:val="paragraph"/>
      </w:pPr>
      <w:r w:rsidRPr="00AF0060">
        <w:tab/>
        <w:t>(c)</w:t>
      </w:r>
      <w:r w:rsidRPr="00AF0060">
        <w:tab/>
        <w:t>no reasonable cause of action is disclosed; or</w:t>
      </w:r>
    </w:p>
    <w:p w:rsidR="003F45A3" w:rsidRPr="00AF0060" w:rsidRDefault="003F45A3" w:rsidP="00A15F44">
      <w:pPr>
        <w:pStyle w:val="paragraph"/>
      </w:pPr>
      <w:r w:rsidRPr="00AF0060">
        <w:tab/>
        <w:t>(d)</w:t>
      </w:r>
      <w:r w:rsidRPr="00AF0060">
        <w:tab/>
        <w:t>the proceeding is an abuse of the process of the Court; or</w:t>
      </w:r>
    </w:p>
    <w:p w:rsidR="003F45A3" w:rsidRPr="00AF0060" w:rsidRDefault="003F45A3" w:rsidP="00A15F44">
      <w:pPr>
        <w:pStyle w:val="paragraph"/>
      </w:pPr>
      <w:r w:rsidRPr="00AF0060">
        <w:tab/>
        <w:t>(e)</w:t>
      </w:r>
      <w:r w:rsidRPr="00AF0060">
        <w:tab/>
        <w:t>the respondent has no reasonable prospect of successfully defending the proceeding or part of the proceeding.</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grounds of the application; and</w:t>
      </w:r>
    </w:p>
    <w:p w:rsidR="003F45A3" w:rsidRPr="00AF0060" w:rsidRDefault="003F45A3" w:rsidP="00A15F44">
      <w:pPr>
        <w:pStyle w:val="paragraph"/>
      </w:pPr>
      <w:r w:rsidRPr="00AF0060">
        <w:rPr>
          <w:szCs w:val="22"/>
        </w:rPr>
        <w:tab/>
      </w:r>
      <w:r w:rsidRPr="00AF0060">
        <w:t>(b)</w:t>
      </w:r>
      <w:r w:rsidRPr="00AF0060">
        <w:rPr>
          <w:szCs w:val="22"/>
        </w:rPr>
        <w:tab/>
      </w:r>
      <w:r w:rsidRPr="00AF0060">
        <w:t>the facts and circumstances relied on to support those grounds.</w:t>
      </w:r>
    </w:p>
    <w:p w:rsidR="003F45A3" w:rsidRPr="00AF0060" w:rsidRDefault="003F45A3" w:rsidP="00A15F44">
      <w:pPr>
        <w:pStyle w:val="subsection"/>
      </w:pPr>
      <w:r w:rsidRPr="00AF0060">
        <w:tab/>
        <w:t>(3)</w:t>
      </w:r>
      <w:r w:rsidRPr="00AF0060">
        <w:tab/>
        <w:t>The application and the accompanying affidavit must be served on the party against whom the order is sought at least 14</w:t>
      </w:r>
      <w:r w:rsidR="00AF0060">
        <w:t xml:space="preserve"> </w:t>
      </w:r>
      <w:r w:rsidRPr="00AF0060">
        <w:t>days before the hearing of the application.</w:t>
      </w:r>
    </w:p>
    <w:p w:rsidR="003F45A3" w:rsidRPr="00AF0060" w:rsidRDefault="003F45A3" w:rsidP="00A15F44">
      <w:pPr>
        <w:pStyle w:val="subsection"/>
      </w:pPr>
      <w:r w:rsidRPr="00AF0060">
        <w:tab/>
        <w:t>(4)</w:t>
      </w:r>
      <w:r w:rsidRPr="00AF0060">
        <w:tab/>
        <w:t>If an order is made under subrule</w:t>
      </w:r>
      <w:r w:rsidR="00AF0060">
        <w:t xml:space="preserve"> </w:t>
      </w:r>
      <w:r w:rsidRPr="00AF0060">
        <w:t>(1) dismissing part of the proceeding, the proceeding may be continued for that part of the proceeding not disposed of by the order.</w:t>
      </w:r>
    </w:p>
    <w:p w:rsidR="003F45A3" w:rsidRPr="00AF0060" w:rsidRDefault="003F45A3" w:rsidP="00A15F44">
      <w:pPr>
        <w:pStyle w:val="subsection"/>
      </w:pPr>
      <w:r w:rsidRPr="00AF0060">
        <w:tab/>
        <w:t>(5)</w:t>
      </w:r>
      <w:r w:rsidRPr="00AF0060">
        <w:tab/>
        <w:t>If an order is made under subrule</w:t>
      </w:r>
      <w:r w:rsidR="00AF0060">
        <w:t xml:space="preserve"> </w:t>
      </w:r>
      <w:r w:rsidRPr="00AF0060">
        <w:t>(1) giving judgment for the applicant against the respondent for the whole or part of the applicant’s claim, a respondent who has a cross</w:t>
      </w:r>
      <w:r w:rsidR="00AF0060">
        <w:noBreakHyphen/>
      </w:r>
      <w:r w:rsidRPr="00AF0060">
        <w:t>claim against the applicant or some other party may:</w:t>
      </w:r>
    </w:p>
    <w:p w:rsidR="003F45A3" w:rsidRPr="00AF0060" w:rsidRDefault="003F45A3" w:rsidP="00A15F44">
      <w:pPr>
        <w:pStyle w:val="paragraph"/>
      </w:pPr>
      <w:r w:rsidRPr="00AF0060">
        <w:lastRenderedPageBreak/>
        <w:tab/>
        <w:t>(a)</w:t>
      </w:r>
      <w:r w:rsidRPr="00AF0060">
        <w:tab/>
        <w:t>continue to prosecute the cross</w:t>
      </w:r>
      <w:r w:rsidR="00AF0060">
        <w:noBreakHyphen/>
      </w:r>
      <w:r w:rsidRPr="00AF0060">
        <w:t>claim against the applicant or other party; and</w:t>
      </w:r>
    </w:p>
    <w:p w:rsidR="003F45A3" w:rsidRPr="00AF0060" w:rsidRDefault="003F45A3" w:rsidP="00A15F44">
      <w:pPr>
        <w:pStyle w:val="paragraph"/>
      </w:pPr>
      <w:r w:rsidRPr="00AF0060">
        <w:tab/>
        <w:t>(b)</w:t>
      </w:r>
      <w:r w:rsidRPr="00AF0060">
        <w:tab/>
        <w:t>apply to the Court for an order staying execution on or enforcement of the judgment until the respondent’s cross</w:t>
      </w:r>
      <w:r w:rsidR="00AF0060">
        <w:noBreakHyphen/>
      </w:r>
      <w:r w:rsidRPr="00AF0060">
        <w:t>claim is determined.</w:t>
      </w:r>
    </w:p>
    <w:p w:rsidR="003F45A3" w:rsidRPr="00AF0060" w:rsidRDefault="00A15F44" w:rsidP="00A15F44">
      <w:pPr>
        <w:pStyle w:val="notetext"/>
      </w:pPr>
      <w:r w:rsidRPr="00AF0060">
        <w:t>Note:</w:t>
      </w:r>
      <w:r w:rsidRPr="00AF0060">
        <w:tab/>
      </w:r>
      <w:r w:rsidR="003F45A3" w:rsidRPr="00AF0060">
        <w:t>See also section</w:t>
      </w:r>
      <w:r w:rsidR="00AF0060">
        <w:t> </w:t>
      </w:r>
      <w:r w:rsidR="003F45A3" w:rsidRPr="00AF0060">
        <w:t>31A of the Act.</w:t>
      </w:r>
    </w:p>
    <w:p w:rsidR="003F45A3" w:rsidRPr="00AF0060" w:rsidRDefault="003F45A3" w:rsidP="00A15F44">
      <w:pPr>
        <w:pStyle w:val="notemargin"/>
      </w:pPr>
      <w:r w:rsidRPr="00AF0060">
        <w:rPr>
          <w:b/>
        </w:rPr>
        <w:t>Rules</w:t>
      </w:r>
      <w:r w:rsidR="00AF0060">
        <w:rPr>
          <w:b/>
        </w:rPr>
        <w:t> </w:t>
      </w:r>
      <w:r w:rsidRPr="00AF0060">
        <w:rPr>
          <w:b/>
        </w:rPr>
        <w:t>26.02–26.10 left blank</w:t>
      </w:r>
    </w:p>
    <w:p w:rsidR="003F45A3" w:rsidRPr="00AF0060" w:rsidRDefault="00A15F44" w:rsidP="00A15F44">
      <w:pPr>
        <w:pStyle w:val="ActHead3"/>
        <w:pageBreakBefore/>
      </w:pPr>
      <w:bookmarkStart w:id="464" w:name="_Toc373142947"/>
      <w:r w:rsidRPr="00AF0060">
        <w:rPr>
          <w:rStyle w:val="CharDivNo"/>
        </w:rPr>
        <w:lastRenderedPageBreak/>
        <w:t>Division</w:t>
      </w:r>
      <w:r w:rsidR="00AF0060" w:rsidRPr="00AF0060">
        <w:rPr>
          <w:rStyle w:val="CharDivNo"/>
        </w:rPr>
        <w:t> </w:t>
      </w:r>
      <w:r w:rsidR="003F45A3" w:rsidRPr="00AF0060">
        <w:rPr>
          <w:rStyle w:val="CharDivNo"/>
        </w:rPr>
        <w:t>26.2</w:t>
      </w:r>
      <w:r w:rsidRPr="00AF0060">
        <w:t>—</w:t>
      </w:r>
      <w:r w:rsidR="003F45A3" w:rsidRPr="00AF0060">
        <w:rPr>
          <w:rStyle w:val="CharDivText"/>
        </w:rPr>
        <w:t>Withdrawal and discontinuance</w:t>
      </w:r>
      <w:bookmarkEnd w:id="464"/>
    </w:p>
    <w:p w:rsidR="003F45A3" w:rsidRPr="00AF0060" w:rsidRDefault="003F45A3" w:rsidP="00A15F44">
      <w:pPr>
        <w:pStyle w:val="ActHead5"/>
      </w:pPr>
      <w:bookmarkStart w:id="465" w:name="_Toc373142948"/>
      <w:r w:rsidRPr="00AF0060">
        <w:rPr>
          <w:rStyle w:val="CharSectno"/>
        </w:rPr>
        <w:t>26.11</w:t>
      </w:r>
      <w:r w:rsidR="00A15F44" w:rsidRPr="00AF0060">
        <w:t xml:space="preserve">  </w:t>
      </w:r>
      <w:r w:rsidRPr="00AF0060">
        <w:t>Withdrawal of defence etc</w:t>
      </w:r>
      <w:bookmarkEnd w:id="465"/>
    </w:p>
    <w:p w:rsidR="003F45A3" w:rsidRPr="00AF0060" w:rsidRDefault="003F45A3" w:rsidP="00A15F44">
      <w:pPr>
        <w:pStyle w:val="subsection"/>
      </w:pPr>
      <w:r w:rsidRPr="00AF0060">
        <w:tab/>
        <w:t>(1)</w:t>
      </w:r>
      <w:r w:rsidRPr="00AF0060">
        <w:tab/>
        <w:t>A party may, at any time, withdraw a plea raised in the party’s pleading by filing a notice of withdrawal, in accordance with Form</w:t>
      </w:r>
      <w:r w:rsidR="00AF0060">
        <w:t xml:space="preserve"> </w:t>
      </w:r>
      <w:r w:rsidRPr="00AF0060">
        <w:t>47.</w:t>
      </w:r>
    </w:p>
    <w:p w:rsidR="003F45A3" w:rsidRPr="00AF0060" w:rsidRDefault="003F45A3" w:rsidP="00A15F44">
      <w:pPr>
        <w:pStyle w:val="subsection"/>
      </w:pPr>
      <w:r w:rsidRPr="00AF0060">
        <w:tab/>
        <w:t>(2)</w:t>
      </w:r>
      <w:r w:rsidRPr="00AF0060">
        <w:tab/>
        <w:t>However, a party must not withdraw an admission or any other plea that benefits another party, in a defence or subsequent pleading unless:</w:t>
      </w:r>
    </w:p>
    <w:p w:rsidR="003F45A3" w:rsidRPr="00AF0060" w:rsidRDefault="003F45A3" w:rsidP="00A15F44">
      <w:pPr>
        <w:pStyle w:val="paragraph"/>
      </w:pPr>
      <w:r w:rsidRPr="00AF0060">
        <w:tab/>
        <w:t>(a)</w:t>
      </w:r>
      <w:r w:rsidRPr="00AF0060">
        <w:tab/>
        <w:t>the other party consents; or</w:t>
      </w:r>
    </w:p>
    <w:p w:rsidR="003F45A3" w:rsidRPr="00AF0060" w:rsidRDefault="003F45A3" w:rsidP="00A15F44">
      <w:pPr>
        <w:pStyle w:val="paragraph"/>
      </w:pPr>
      <w:r w:rsidRPr="00AF0060">
        <w:tab/>
        <w:t>(b)</w:t>
      </w:r>
      <w:r w:rsidRPr="00AF0060">
        <w:tab/>
        <w:t>the Court gives leave.</w:t>
      </w:r>
    </w:p>
    <w:p w:rsidR="003F45A3" w:rsidRPr="00AF0060" w:rsidRDefault="003F45A3" w:rsidP="00A15F44">
      <w:pPr>
        <w:pStyle w:val="subsection"/>
      </w:pPr>
      <w:r w:rsidRPr="00AF0060">
        <w:tab/>
        <w:t>(3)</w:t>
      </w:r>
      <w:r w:rsidRPr="00AF0060">
        <w:tab/>
        <w:t>The notice of withdrawal must:</w:t>
      </w:r>
    </w:p>
    <w:p w:rsidR="003F45A3" w:rsidRPr="00AF0060" w:rsidRDefault="003F45A3" w:rsidP="00A15F44">
      <w:pPr>
        <w:pStyle w:val="paragraph"/>
      </w:pPr>
      <w:r w:rsidRPr="00AF0060">
        <w:tab/>
        <w:t>(a)</w:t>
      </w:r>
      <w:r w:rsidRPr="00AF0060">
        <w:tab/>
        <w:t>state the extent of the withdrawal; and</w:t>
      </w:r>
    </w:p>
    <w:p w:rsidR="003F45A3" w:rsidRPr="00AF0060" w:rsidRDefault="003F45A3" w:rsidP="00A15F44">
      <w:pPr>
        <w:pStyle w:val="paragraph"/>
      </w:pPr>
      <w:r w:rsidRPr="00AF0060">
        <w:tab/>
        <w:t>(b)</w:t>
      </w:r>
      <w:r w:rsidRPr="00AF0060">
        <w:tab/>
        <w:t>if the withdrawal is by consent</w:t>
      </w:r>
      <w:r w:rsidR="00A15F44" w:rsidRPr="00AF0060">
        <w:t>—</w:t>
      </w:r>
      <w:r w:rsidRPr="00AF0060">
        <w:t>be signed by each consenting party.</w:t>
      </w:r>
    </w:p>
    <w:p w:rsidR="003F45A3" w:rsidRPr="00AF0060" w:rsidRDefault="003F45A3" w:rsidP="00A15F44">
      <w:pPr>
        <w:pStyle w:val="ActHead5"/>
      </w:pPr>
      <w:bookmarkStart w:id="466" w:name="_Toc373142949"/>
      <w:r w:rsidRPr="00AF0060">
        <w:rPr>
          <w:rStyle w:val="CharSectno"/>
        </w:rPr>
        <w:t>26.12</w:t>
      </w:r>
      <w:r w:rsidR="00A15F44" w:rsidRPr="00AF0060">
        <w:t xml:space="preserve">  </w:t>
      </w:r>
      <w:r w:rsidRPr="00AF0060">
        <w:t>Discontinuance</w:t>
      </w:r>
      <w:bookmarkEnd w:id="466"/>
    </w:p>
    <w:p w:rsidR="003F45A3" w:rsidRPr="00AF0060" w:rsidRDefault="003F45A3" w:rsidP="00A15F44">
      <w:pPr>
        <w:pStyle w:val="subsection"/>
      </w:pPr>
      <w:r w:rsidRPr="00AF0060">
        <w:tab/>
        <w:t>(1)</w:t>
      </w:r>
      <w:r w:rsidRPr="00AF0060">
        <w:tab/>
        <w:t>A party claiming relief may discontinue a proceeding in whole or in part by filing a notice of discontinuance, in accordance with Form</w:t>
      </w:r>
      <w:r w:rsidR="00AF0060">
        <w:t xml:space="preserve"> </w:t>
      </w:r>
      <w:r w:rsidRPr="00AF0060">
        <w:t>48.</w:t>
      </w:r>
    </w:p>
    <w:p w:rsidR="003F45A3" w:rsidRPr="00AF0060" w:rsidRDefault="003F45A3" w:rsidP="00A15F44">
      <w:pPr>
        <w:pStyle w:val="subsection"/>
      </w:pPr>
      <w:r w:rsidRPr="00AF0060">
        <w:tab/>
        <w:t>(2)</w:t>
      </w:r>
      <w:r w:rsidRPr="00AF0060">
        <w:tab/>
        <w:t>The party may file the notice of discontinuance:</w:t>
      </w:r>
    </w:p>
    <w:p w:rsidR="003F45A3" w:rsidRPr="00AF0060" w:rsidRDefault="003F45A3" w:rsidP="00A15F44">
      <w:pPr>
        <w:pStyle w:val="paragraph"/>
      </w:pPr>
      <w:r w:rsidRPr="00AF0060">
        <w:tab/>
        <w:t>(a)</w:t>
      </w:r>
      <w:r w:rsidRPr="00AF0060">
        <w:tab/>
        <w:t>without the leave of the Court or the other party’s consent:</w:t>
      </w:r>
    </w:p>
    <w:p w:rsidR="003F45A3" w:rsidRPr="00AF0060" w:rsidRDefault="003F45A3" w:rsidP="00A15F44">
      <w:pPr>
        <w:pStyle w:val="paragraphsub"/>
      </w:pPr>
      <w:r w:rsidRPr="00AF0060">
        <w:tab/>
        <w:t>(i)</w:t>
      </w:r>
      <w:r w:rsidRPr="00AF0060">
        <w:tab/>
        <w:t>at any time before the return date fixed in the originating application; or</w:t>
      </w:r>
    </w:p>
    <w:p w:rsidR="003F45A3" w:rsidRPr="00AF0060" w:rsidRDefault="003F45A3" w:rsidP="00A15F44">
      <w:pPr>
        <w:pStyle w:val="paragraphsub"/>
      </w:pPr>
      <w:r w:rsidRPr="00AF0060">
        <w:tab/>
        <w:t>(ii)</w:t>
      </w:r>
      <w:r w:rsidRPr="00AF0060">
        <w:tab/>
        <w:t>if the proceeding is continuing on pleadings</w:t>
      </w:r>
      <w:r w:rsidR="00A15F44" w:rsidRPr="00AF0060">
        <w:t>—</w:t>
      </w:r>
      <w:r w:rsidRPr="00AF0060">
        <w:t>at any time before the pleadings have closed; or</w:t>
      </w:r>
    </w:p>
    <w:p w:rsidR="003F45A3" w:rsidRPr="00AF0060" w:rsidRDefault="003F45A3" w:rsidP="00A15F44">
      <w:pPr>
        <w:pStyle w:val="paragraph"/>
      </w:pPr>
      <w:r w:rsidRPr="00AF0060">
        <w:tab/>
        <w:t>(b)</w:t>
      </w:r>
      <w:r w:rsidRPr="00AF0060">
        <w:tab/>
        <w:t>with the opposing party’s consent</w:t>
      </w:r>
      <w:r w:rsidR="00A15F44" w:rsidRPr="00AF0060">
        <w:t>—</w:t>
      </w:r>
      <w:r w:rsidRPr="00AF0060">
        <w:t>before judgment has been entered in the proceeding; or</w:t>
      </w:r>
    </w:p>
    <w:p w:rsidR="003F45A3" w:rsidRPr="00AF0060" w:rsidRDefault="003F45A3" w:rsidP="00A15F44">
      <w:pPr>
        <w:pStyle w:val="paragraph"/>
      </w:pPr>
      <w:r w:rsidRPr="00AF0060">
        <w:tab/>
        <w:t>(c)</w:t>
      </w:r>
      <w:r w:rsidRPr="00AF0060">
        <w:tab/>
        <w:t>with the leave of the Court</w:t>
      </w:r>
      <w:r w:rsidR="00A15F44" w:rsidRPr="00AF0060">
        <w:t>—</w:t>
      </w:r>
      <w:r w:rsidRPr="00AF0060">
        <w:t>at any time.</w:t>
      </w:r>
    </w:p>
    <w:p w:rsidR="003F45A3" w:rsidRPr="00AF0060" w:rsidRDefault="00A15F44" w:rsidP="00A15F44">
      <w:pPr>
        <w:pStyle w:val="notetext"/>
      </w:pPr>
      <w:r w:rsidRPr="00AF0060">
        <w:t>Note 1:</w:t>
      </w:r>
      <w:r w:rsidRPr="00AF0060">
        <w:tab/>
      </w:r>
      <w:r w:rsidR="003F45A3" w:rsidRPr="00AF0060">
        <w:t>For when pleadings close, see rule</w:t>
      </w:r>
      <w:r w:rsidR="00AF0060">
        <w:t> </w:t>
      </w:r>
      <w:r w:rsidR="003F45A3" w:rsidRPr="00AF0060">
        <w:t>16.12.</w:t>
      </w:r>
    </w:p>
    <w:p w:rsidR="003F45A3" w:rsidRPr="00AF0060" w:rsidRDefault="00A15F44" w:rsidP="00A15F44">
      <w:pPr>
        <w:pStyle w:val="notetext"/>
        <w:rPr>
          <w:b/>
        </w:rPr>
      </w:pPr>
      <w:r w:rsidRPr="00AF0060">
        <w:lastRenderedPageBreak/>
        <w:t>Note 2:</w:t>
      </w:r>
      <w:r w:rsidRPr="00AF0060">
        <w:tab/>
      </w:r>
      <w:r w:rsidR="003F45A3" w:rsidRPr="00AF0060">
        <w:t>The Court may give leave subject to conditions including costs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(3)</w:t>
      </w:r>
      <w:r w:rsidRPr="00AF0060">
        <w:tab/>
        <w:t>The notice of discontinuance must:</w:t>
      </w:r>
    </w:p>
    <w:p w:rsidR="003F45A3" w:rsidRPr="00AF0060" w:rsidRDefault="003F45A3" w:rsidP="00A15F44">
      <w:pPr>
        <w:pStyle w:val="paragraph"/>
      </w:pPr>
      <w:r w:rsidRPr="00AF0060">
        <w:tab/>
        <w:t>(a)</w:t>
      </w:r>
      <w:r w:rsidRPr="00AF0060">
        <w:tab/>
        <w:t>state the extent of the discontinuance; and</w:t>
      </w:r>
    </w:p>
    <w:p w:rsidR="003F45A3" w:rsidRPr="00AF0060" w:rsidRDefault="003F45A3" w:rsidP="00A15F44">
      <w:pPr>
        <w:pStyle w:val="paragraph"/>
      </w:pPr>
      <w:r w:rsidRPr="00AF0060">
        <w:tab/>
        <w:t>(b)</w:t>
      </w:r>
      <w:r w:rsidRPr="00AF0060">
        <w:tab/>
        <w:t>if the discontinuance is by consent</w:t>
      </w:r>
      <w:r w:rsidR="00A15F44" w:rsidRPr="00AF0060">
        <w:t>—</w:t>
      </w:r>
      <w:r w:rsidRPr="00AF0060">
        <w:t>be signed by each consenting party.</w:t>
      </w:r>
    </w:p>
    <w:p w:rsidR="003F45A3" w:rsidRPr="00AF0060" w:rsidRDefault="003F45A3" w:rsidP="00A15F44">
      <w:pPr>
        <w:pStyle w:val="subsection"/>
      </w:pPr>
      <w:r w:rsidRPr="00AF0060">
        <w:tab/>
        <w:t>(4)</w:t>
      </w:r>
      <w:r w:rsidRPr="00AF0060">
        <w:tab/>
        <w:t>However, a litigation representative or a representative party must not discontinue a party’s claim without first obtaining the leave of the Court.</w:t>
      </w:r>
    </w:p>
    <w:p w:rsidR="003F45A3" w:rsidRPr="00AF0060" w:rsidRDefault="003F45A3" w:rsidP="00A15F44">
      <w:pPr>
        <w:pStyle w:val="subsection"/>
      </w:pPr>
      <w:r w:rsidRPr="00AF0060">
        <w:tab/>
        <w:t>(5)</w:t>
      </w:r>
      <w:r w:rsidRPr="00AF0060">
        <w:tab/>
        <w:t>An application for a winding up order under section</w:t>
      </w:r>
      <w:r w:rsidR="00AF0060">
        <w:t> </w:t>
      </w:r>
      <w:r w:rsidRPr="00AF0060">
        <w:t>459P or</w:t>
      </w:r>
      <w:r w:rsidR="00AF0060">
        <w:t xml:space="preserve"> </w:t>
      </w:r>
      <w:r w:rsidRPr="00AF0060">
        <w:t xml:space="preserve">461(1)(a) of the </w:t>
      </w:r>
      <w:r w:rsidRPr="00AF0060">
        <w:rPr>
          <w:i/>
        </w:rPr>
        <w:t>Corporations Act 2001</w:t>
      </w:r>
      <w:r w:rsidRPr="00AF0060">
        <w:t xml:space="preserve"> may be discontinued only with the leave of the Court.</w:t>
      </w:r>
    </w:p>
    <w:p w:rsidR="003F45A3" w:rsidRPr="00AF0060" w:rsidRDefault="003F45A3" w:rsidP="00A15F44">
      <w:pPr>
        <w:pStyle w:val="subsection"/>
      </w:pPr>
      <w:r w:rsidRPr="00AF0060">
        <w:tab/>
        <w:t>(6)</w:t>
      </w:r>
      <w:r w:rsidRPr="00AF0060">
        <w:tab/>
        <w:t>A notice of discontinuance filed by one party does not affect any other party to the proceeding.</w:t>
      </w:r>
    </w:p>
    <w:p w:rsidR="003F45A3" w:rsidRPr="00AF0060" w:rsidRDefault="003F45A3" w:rsidP="00A15F44">
      <w:pPr>
        <w:pStyle w:val="subsection"/>
      </w:pPr>
      <w:r w:rsidRPr="00AF0060">
        <w:tab/>
        <w:t>(7)</w:t>
      </w:r>
      <w:r w:rsidRPr="00AF0060">
        <w:tab/>
        <w:t>Unless the terms of a consent or an order of the Court provide otherwise, a party who files a notice of discontinuance under subrule</w:t>
      </w:r>
      <w:r w:rsidR="00AF0060">
        <w:t xml:space="preserve"> </w:t>
      </w:r>
      <w:r w:rsidRPr="00AF0060">
        <w:t>(2) is liable to pay the costs of each other party to the proceeding in relation to the claim, or part of the claim, that is discontinued.</w:t>
      </w:r>
    </w:p>
    <w:p w:rsidR="003F45A3" w:rsidRPr="00AF0060" w:rsidRDefault="003F45A3" w:rsidP="00A15F44">
      <w:pPr>
        <w:pStyle w:val="ActHead5"/>
      </w:pPr>
      <w:bookmarkStart w:id="467" w:name="_Toc373142950"/>
      <w:r w:rsidRPr="00AF0060">
        <w:rPr>
          <w:rStyle w:val="CharSectno"/>
        </w:rPr>
        <w:t>26.13</w:t>
      </w:r>
      <w:r w:rsidR="00A15F44" w:rsidRPr="00AF0060">
        <w:t xml:space="preserve">  </w:t>
      </w:r>
      <w:r w:rsidRPr="00AF0060">
        <w:t>Service of notice</w:t>
      </w:r>
      <w:bookmarkEnd w:id="467"/>
    </w:p>
    <w:p w:rsidR="003F45A3" w:rsidRPr="00AF0060" w:rsidRDefault="003F45A3" w:rsidP="00A15F44">
      <w:pPr>
        <w:pStyle w:val="subsection"/>
      </w:pPr>
      <w:r w:rsidRPr="00AF0060">
        <w:tab/>
      </w:r>
      <w:r w:rsidRPr="00AF0060">
        <w:tab/>
        <w:t>A party who files a notice under rule</w:t>
      </w:r>
      <w:r w:rsidR="00AF0060">
        <w:t> </w:t>
      </w:r>
      <w:r w:rsidRPr="00AF0060">
        <w:t>26.11 or 26.12 must, as soon as reasonably practicable, serve a copy of the notice on each other party to the proceeding.</w:t>
      </w:r>
    </w:p>
    <w:p w:rsidR="003F45A3" w:rsidRPr="00AF0060" w:rsidRDefault="003F45A3" w:rsidP="00A15F44">
      <w:pPr>
        <w:pStyle w:val="ActHead5"/>
      </w:pPr>
      <w:bookmarkStart w:id="468" w:name="_Toc373142951"/>
      <w:r w:rsidRPr="00AF0060">
        <w:rPr>
          <w:rStyle w:val="CharSectno"/>
        </w:rPr>
        <w:t>26.14</w:t>
      </w:r>
      <w:r w:rsidR="00A15F44" w:rsidRPr="00AF0060">
        <w:t xml:space="preserve">  </w:t>
      </w:r>
      <w:r w:rsidRPr="00AF0060">
        <w:t>Effect of discontinuance</w:t>
      </w:r>
      <w:bookmarkEnd w:id="468"/>
    </w:p>
    <w:p w:rsidR="003F45A3" w:rsidRPr="00AF0060" w:rsidRDefault="003F45A3" w:rsidP="00A15F44">
      <w:pPr>
        <w:pStyle w:val="subsection"/>
      </w:pPr>
      <w:r w:rsidRPr="00AF0060">
        <w:tab/>
      </w:r>
      <w:r w:rsidRPr="00AF0060">
        <w:tab/>
        <w:t xml:space="preserve">Discontinuance under this </w:t>
      </w:r>
      <w:r w:rsidR="00A15F44" w:rsidRPr="00AF0060">
        <w:t>Division</w:t>
      </w:r>
      <w:r w:rsidR="00AF0060">
        <w:t xml:space="preserve"> </w:t>
      </w:r>
      <w:r w:rsidRPr="00AF0060">
        <w:t>cannot be pleaded as a defence to a proceeding in relation to the same, or substantially the same, cause of action.</w:t>
      </w:r>
    </w:p>
    <w:p w:rsidR="003F45A3" w:rsidRPr="00AF0060" w:rsidRDefault="00A15F44" w:rsidP="00A15F44">
      <w:pPr>
        <w:pStyle w:val="notetext"/>
      </w:pPr>
      <w:r w:rsidRPr="00AF0060">
        <w:t>Note:</w:t>
      </w:r>
      <w:r w:rsidRPr="00AF0060">
        <w:tab/>
      </w:r>
      <w:r w:rsidR="003F45A3" w:rsidRPr="00AF0060">
        <w:t>The Court may permit a party to discontinue on terms inconsistent with this rule</w:t>
      </w:r>
      <w:r w:rsidRPr="00AF0060">
        <w:t>—</w:t>
      </w:r>
      <w:r w:rsidR="003F45A3" w:rsidRPr="00AF0060">
        <w:t>see rule</w:t>
      </w:r>
      <w:r w:rsidR="00AF0060">
        <w:t> </w:t>
      </w:r>
      <w:r w:rsidR="003F45A3" w:rsidRPr="00AF0060">
        <w:t>1.35.</w:t>
      </w:r>
    </w:p>
    <w:p w:rsidR="003F45A3" w:rsidRPr="00AF0060" w:rsidRDefault="003F45A3" w:rsidP="00A15F44">
      <w:pPr>
        <w:pStyle w:val="ActHead5"/>
      </w:pPr>
      <w:bookmarkStart w:id="469" w:name="_Toc373142952"/>
      <w:r w:rsidRPr="00AF0060">
        <w:rPr>
          <w:rStyle w:val="CharSectno"/>
        </w:rPr>
        <w:lastRenderedPageBreak/>
        <w:t>26.15</w:t>
      </w:r>
      <w:r w:rsidR="00A15F44" w:rsidRPr="00AF0060">
        <w:t xml:space="preserve">  </w:t>
      </w:r>
      <w:r w:rsidRPr="00AF0060">
        <w:t>Stay of proceeding until costs paid</w:t>
      </w:r>
      <w:bookmarkEnd w:id="469"/>
    </w:p>
    <w:p w:rsidR="003F45A3" w:rsidRPr="00AF0060" w:rsidRDefault="003F45A3" w:rsidP="00A15F44">
      <w:pPr>
        <w:pStyle w:val="subsection"/>
      </w:pPr>
      <w:r w:rsidRPr="00AF0060">
        <w:tab/>
      </w:r>
      <w:r w:rsidRPr="00AF0060">
        <w:tab/>
        <w:t>An opposing party may apply to the Court for an order that a subsequent proceeding be stayed until the costs are paid if:</w:t>
      </w:r>
    </w:p>
    <w:p w:rsidR="003F45A3" w:rsidRPr="00AF0060" w:rsidRDefault="003F45A3" w:rsidP="00A15F44">
      <w:pPr>
        <w:pStyle w:val="paragraph"/>
      </w:pPr>
      <w:r w:rsidRPr="00AF0060">
        <w:tab/>
        <w:t>(a)</w:t>
      </w:r>
      <w:r w:rsidRPr="00AF0060">
        <w:tab/>
        <w:t xml:space="preserve">a party (the </w:t>
      </w:r>
      <w:r w:rsidRPr="00AF0060">
        <w:rPr>
          <w:b/>
          <w:i/>
        </w:rPr>
        <w:t>first party</w:t>
      </w:r>
      <w:r w:rsidRPr="00AF0060">
        <w:t>) discontinues a proceeding, whether in relation to the whole, or a part, of a claim for relief; and</w:t>
      </w:r>
    </w:p>
    <w:p w:rsidR="003F45A3" w:rsidRPr="00AF0060" w:rsidRDefault="003F45A3" w:rsidP="00A15F44">
      <w:pPr>
        <w:pStyle w:val="paragraph"/>
      </w:pPr>
      <w:r w:rsidRPr="00AF0060">
        <w:tab/>
        <w:t>(b)</w:t>
      </w:r>
      <w:r w:rsidRPr="00AF0060">
        <w:tab/>
        <w:t>the first party therefore becomes liable to pay the costs of an opposing party to the proceeding; and</w:t>
      </w:r>
    </w:p>
    <w:p w:rsidR="003F45A3" w:rsidRPr="00AF0060" w:rsidRDefault="003F45A3" w:rsidP="00A15F44">
      <w:pPr>
        <w:pStyle w:val="paragraph"/>
      </w:pPr>
      <w:r w:rsidRPr="00AF0060">
        <w:tab/>
        <w:t>(c)</w:t>
      </w:r>
      <w:r w:rsidRPr="00AF0060">
        <w:tab/>
        <w:t>before paying those costs, the first party starts another proceeding against the opposing party on the basis of the same, or substantially the same, cause of action as the cause of action on which the discontinued proceeding was based.</w:t>
      </w:r>
    </w:p>
    <w:p w:rsidR="003F45A3" w:rsidRPr="00AF0060" w:rsidRDefault="00A15F44" w:rsidP="00A15F44">
      <w:pPr>
        <w:pStyle w:val="ActHead2"/>
        <w:pageBreakBefore/>
      </w:pPr>
      <w:bookmarkStart w:id="470" w:name="_Toc373142953"/>
      <w:r w:rsidRPr="00AF0060">
        <w:rPr>
          <w:rStyle w:val="CharPartNo"/>
        </w:rPr>
        <w:lastRenderedPageBreak/>
        <w:t>Part</w:t>
      </w:r>
      <w:r w:rsidR="00AF0060" w:rsidRPr="00AF0060">
        <w:rPr>
          <w:rStyle w:val="CharPartNo"/>
        </w:rPr>
        <w:t> </w:t>
      </w:r>
      <w:r w:rsidR="003F45A3" w:rsidRPr="00AF0060">
        <w:rPr>
          <w:rStyle w:val="CharPartNo"/>
        </w:rPr>
        <w:t>27</w:t>
      </w:r>
      <w:r w:rsidRPr="00AF0060">
        <w:t>—</w:t>
      </w:r>
      <w:r w:rsidR="003F45A3" w:rsidRPr="00AF0060">
        <w:rPr>
          <w:rStyle w:val="CharPartText"/>
        </w:rPr>
        <w:t>Transfer of proceedings</w:t>
      </w:r>
      <w:bookmarkEnd w:id="470"/>
    </w:p>
    <w:p w:rsidR="003F45A3" w:rsidRPr="00AF0060" w:rsidRDefault="00A15F44" w:rsidP="00A15F44">
      <w:pPr>
        <w:pStyle w:val="ActHead3"/>
      </w:pPr>
      <w:bookmarkStart w:id="471" w:name="_Toc373142954"/>
      <w:r w:rsidRPr="00AF0060">
        <w:rPr>
          <w:rStyle w:val="CharDivNo"/>
        </w:rPr>
        <w:t>Division</w:t>
      </w:r>
      <w:r w:rsidR="00AF0060" w:rsidRPr="00AF0060">
        <w:rPr>
          <w:rStyle w:val="CharDivNo"/>
        </w:rPr>
        <w:t> </w:t>
      </w:r>
      <w:r w:rsidR="003F45A3" w:rsidRPr="00AF0060">
        <w:rPr>
          <w:rStyle w:val="CharDivNo"/>
        </w:rPr>
        <w:t>27.1</w:t>
      </w:r>
      <w:r w:rsidRPr="00AF0060">
        <w:t>—</w:t>
      </w:r>
      <w:r w:rsidR="003F45A3" w:rsidRPr="00AF0060">
        <w:rPr>
          <w:rStyle w:val="CharDivText"/>
        </w:rPr>
        <w:t>Family Court of Australia</w:t>
      </w:r>
      <w:bookmarkEnd w:id="471"/>
    </w:p>
    <w:p w:rsidR="003F45A3" w:rsidRPr="00AF0060" w:rsidRDefault="003F45A3" w:rsidP="00A15F44">
      <w:pPr>
        <w:pStyle w:val="ActHead5"/>
      </w:pPr>
      <w:bookmarkStart w:id="472" w:name="_Toc373142955"/>
      <w:r w:rsidRPr="00AF0060">
        <w:rPr>
          <w:rStyle w:val="CharSectno"/>
        </w:rPr>
        <w:t>27.01</w:t>
      </w:r>
      <w:r w:rsidR="00A15F44" w:rsidRPr="00AF0060">
        <w:t xml:space="preserve">  </w:t>
      </w:r>
      <w:r w:rsidRPr="00AF0060">
        <w:t>Transfer to Family Court of Australia</w:t>
      </w:r>
      <w:bookmarkEnd w:id="472"/>
    </w:p>
    <w:p w:rsidR="003F45A3" w:rsidRPr="00AF0060" w:rsidRDefault="003F45A3" w:rsidP="00A15F44">
      <w:pPr>
        <w:pStyle w:val="subsection"/>
      </w:pPr>
      <w:r w:rsidRPr="00AF0060">
        <w:tab/>
      </w:r>
      <w:r w:rsidRPr="00AF0060">
        <w:tab/>
        <w:t xml:space="preserve">A party may apply to the Court to transfer a proceeding to the Family Court of Australia, under any of the </w:t>
      </w:r>
      <w:r w:rsidRPr="00AF0060">
        <w:rPr>
          <w:i/>
        </w:rPr>
        <w:t>Administrative Decisions (Judicial Review) Act</w:t>
      </w:r>
      <w:r w:rsidR="00AF0060">
        <w:rPr>
          <w:i/>
        </w:rPr>
        <w:t xml:space="preserve"> </w:t>
      </w:r>
      <w:r w:rsidRPr="00AF0060">
        <w:rPr>
          <w:i/>
        </w:rPr>
        <w:t>1977</w:t>
      </w:r>
      <w:r w:rsidRPr="00AF0060">
        <w:t xml:space="preserve">, the Australian Consumer Law, the </w:t>
      </w:r>
      <w:r w:rsidRPr="00AF0060">
        <w:rPr>
          <w:i/>
        </w:rPr>
        <w:t>Bankruptcy Act</w:t>
      </w:r>
      <w:r w:rsidR="00AF0060">
        <w:rPr>
          <w:i/>
        </w:rPr>
        <w:t xml:space="preserve"> </w:t>
      </w:r>
      <w:r w:rsidRPr="00AF0060">
        <w:rPr>
          <w:i/>
        </w:rPr>
        <w:t>1966</w:t>
      </w:r>
      <w:r w:rsidRPr="00AF0060">
        <w:t xml:space="preserve"> or the </w:t>
      </w:r>
      <w:r w:rsidRPr="00AF0060">
        <w:rPr>
          <w:i/>
        </w:rPr>
        <w:t>Income Tax Assessment Act</w:t>
      </w:r>
      <w:r w:rsidR="00AF0060">
        <w:rPr>
          <w:i/>
        </w:rPr>
        <w:t xml:space="preserve"> </w:t>
      </w:r>
      <w:r w:rsidRPr="00AF0060">
        <w:rPr>
          <w:i/>
        </w:rPr>
        <w:t>1936</w:t>
      </w:r>
      <w:r w:rsidRPr="00AF0060">
        <w:t>.</w:t>
      </w:r>
    </w:p>
    <w:p w:rsidR="003F45A3" w:rsidRPr="00AF0060" w:rsidRDefault="00A15F44" w:rsidP="00A15F44">
      <w:pPr>
        <w:pStyle w:val="notetext"/>
      </w:pPr>
      <w:r w:rsidRPr="00AF0060">
        <w:t>Note:</w:t>
      </w:r>
      <w:r w:rsidRPr="00AF0060">
        <w:tab/>
      </w:r>
      <w:r w:rsidR="003F45A3" w:rsidRPr="00AF0060">
        <w:t>If the Court makes an order transferring the proceeding to the Family Court, the Registrar will send all documents filed and all orders made in the proceeding to the proper officer of the Family Court.</w:t>
      </w:r>
    </w:p>
    <w:p w:rsidR="003F45A3" w:rsidRPr="00AF0060" w:rsidRDefault="003F45A3" w:rsidP="00A15F44">
      <w:pPr>
        <w:pStyle w:val="notemargin"/>
      </w:pPr>
      <w:r w:rsidRPr="00AF0060">
        <w:rPr>
          <w:b/>
        </w:rPr>
        <w:t>Rules</w:t>
      </w:r>
      <w:r w:rsidR="00AF0060">
        <w:rPr>
          <w:b/>
        </w:rPr>
        <w:t> </w:t>
      </w:r>
      <w:r w:rsidRPr="00AF0060">
        <w:rPr>
          <w:b/>
        </w:rPr>
        <w:t>27.02–27.10 left blank</w:t>
      </w:r>
    </w:p>
    <w:p w:rsidR="003F45A3" w:rsidRPr="00AF0060" w:rsidRDefault="00A15F44" w:rsidP="00A15F44">
      <w:pPr>
        <w:pStyle w:val="ActHead3"/>
        <w:pageBreakBefore/>
      </w:pPr>
      <w:bookmarkStart w:id="473" w:name="_Toc373142956"/>
      <w:r w:rsidRPr="00AF0060">
        <w:rPr>
          <w:rStyle w:val="CharDivNo"/>
        </w:rPr>
        <w:lastRenderedPageBreak/>
        <w:t>Division</w:t>
      </w:r>
      <w:r w:rsidR="00AF0060" w:rsidRPr="00AF0060">
        <w:rPr>
          <w:rStyle w:val="CharDivNo"/>
        </w:rPr>
        <w:t> </w:t>
      </w:r>
      <w:r w:rsidR="003F45A3" w:rsidRPr="00AF0060">
        <w:rPr>
          <w:rStyle w:val="CharDivNo"/>
        </w:rPr>
        <w:t>27.2</w:t>
      </w:r>
      <w:r w:rsidRPr="00AF0060">
        <w:t>—</w:t>
      </w:r>
      <w:r w:rsidR="008C09EB" w:rsidRPr="00A5734E">
        <w:t>Federal Circuit Court of Australia</w:t>
      </w:r>
      <w:bookmarkEnd w:id="473"/>
    </w:p>
    <w:p w:rsidR="003F45A3" w:rsidRPr="00AF0060" w:rsidRDefault="003F45A3" w:rsidP="00A15F44">
      <w:pPr>
        <w:pStyle w:val="ActHead5"/>
      </w:pPr>
      <w:bookmarkStart w:id="474" w:name="_Toc373142957"/>
      <w:r w:rsidRPr="00AF0060">
        <w:rPr>
          <w:rStyle w:val="CharSectno"/>
        </w:rPr>
        <w:t>27.11</w:t>
      </w:r>
      <w:r w:rsidR="00A15F44" w:rsidRPr="00AF0060">
        <w:t xml:space="preserve">  </w:t>
      </w:r>
      <w:r w:rsidRPr="00AF0060">
        <w:t xml:space="preserve">Transfer to </w:t>
      </w:r>
      <w:r w:rsidR="00A50C2C" w:rsidRPr="00A5734E">
        <w:t>Federal Circuit Court of Australia</w:t>
      </w:r>
      <w:bookmarkEnd w:id="474"/>
    </w:p>
    <w:p w:rsidR="003F45A3" w:rsidRPr="00AF0060" w:rsidRDefault="003F45A3" w:rsidP="00A15F44">
      <w:pPr>
        <w:pStyle w:val="subsection"/>
      </w:pPr>
      <w:r w:rsidRPr="00AF0060">
        <w:tab/>
      </w:r>
      <w:r w:rsidRPr="00AF0060">
        <w:tab/>
        <w:t xml:space="preserve">A party may apply to the Court to transfer to the </w:t>
      </w:r>
      <w:r w:rsidR="00997947" w:rsidRPr="00A5734E">
        <w:t>Federal Circuit Court of Australia</w:t>
      </w:r>
      <w:r w:rsidRPr="00AF0060">
        <w:t>:</w:t>
      </w:r>
    </w:p>
    <w:p w:rsidR="003F45A3" w:rsidRPr="00AF0060" w:rsidRDefault="003F45A3" w:rsidP="00A15F44">
      <w:pPr>
        <w:pStyle w:val="paragraph"/>
      </w:pPr>
      <w:r w:rsidRPr="00AF0060">
        <w:tab/>
        <w:t>(a)</w:t>
      </w:r>
      <w:r w:rsidRPr="00AF0060">
        <w:tab/>
        <w:t>a proceeding other than an appeal; or</w:t>
      </w:r>
    </w:p>
    <w:p w:rsidR="003F45A3" w:rsidRPr="00AF0060" w:rsidRDefault="003F45A3" w:rsidP="00A15F44">
      <w:pPr>
        <w:pStyle w:val="paragraph"/>
      </w:pPr>
      <w:r w:rsidRPr="00AF0060">
        <w:tab/>
        <w:t>(b)</w:t>
      </w:r>
      <w:r w:rsidRPr="00AF0060">
        <w:tab/>
        <w:t>an appeal under the AAT Act</w:t>
      </w:r>
      <w:r w:rsidRPr="00AF0060">
        <w:rPr>
          <w:i/>
        </w:rPr>
        <w:t>.</w:t>
      </w:r>
    </w:p>
    <w:p w:rsidR="003F45A3" w:rsidRPr="00AF0060" w:rsidRDefault="00A15F44" w:rsidP="00A15F44">
      <w:pPr>
        <w:pStyle w:val="notetext"/>
      </w:pPr>
      <w:r w:rsidRPr="00AF0060">
        <w:t>Note 1:</w:t>
      </w:r>
      <w:r w:rsidRPr="00AF0060">
        <w:tab/>
      </w:r>
      <w:r w:rsidR="003F45A3" w:rsidRPr="00AF0060">
        <w:rPr>
          <w:b/>
          <w:i/>
        </w:rPr>
        <w:t xml:space="preserve">AAT Act </w:t>
      </w:r>
      <w:r w:rsidR="003F45A3" w:rsidRPr="00AF0060">
        <w:t xml:space="preserve">and </w:t>
      </w:r>
      <w:r w:rsidR="003F45A3" w:rsidRPr="00AF0060">
        <w:rPr>
          <w:b/>
          <w:i/>
        </w:rPr>
        <w:t xml:space="preserve">proceeding </w:t>
      </w:r>
      <w:r w:rsidR="003F45A3" w:rsidRPr="00AF0060">
        <w:t>are defined in the Dictionary.</w:t>
      </w:r>
    </w:p>
    <w:p w:rsidR="003F45A3" w:rsidRPr="00AF0060" w:rsidRDefault="00A15F44" w:rsidP="00A15F44">
      <w:pPr>
        <w:pStyle w:val="notetext"/>
        <w:rPr>
          <w:b/>
        </w:rPr>
      </w:pPr>
      <w:r w:rsidRPr="00AF0060">
        <w:t>Note 2:</w:t>
      </w:r>
      <w:r w:rsidRPr="00AF0060">
        <w:tab/>
      </w:r>
      <w:r w:rsidR="003F45A3" w:rsidRPr="00AF0060">
        <w:t>The Court may make an order of its own motion</w:t>
      </w:r>
      <w:r w:rsidRPr="00AF0060">
        <w:t>—</w:t>
      </w:r>
      <w:r w:rsidR="003F45A3" w:rsidRPr="00AF0060">
        <w:t>see rule</w:t>
      </w:r>
      <w:r w:rsidR="00AF0060">
        <w:t> </w:t>
      </w:r>
      <w:r w:rsidR="003F45A3" w:rsidRPr="00AF0060">
        <w:t>1.40.</w:t>
      </w:r>
    </w:p>
    <w:p w:rsidR="003F45A3" w:rsidRPr="00AF0060" w:rsidRDefault="00A15F44" w:rsidP="00A15F44">
      <w:pPr>
        <w:pStyle w:val="notetext"/>
      </w:pPr>
      <w:r w:rsidRPr="00AF0060">
        <w:t>Note 3:</w:t>
      </w:r>
      <w:r w:rsidRPr="00AF0060">
        <w:tab/>
      </w:r>
      <w:r w:rsidR="003F45A3" w:rsidRPr="00AF0060">
        <w:t>For a party’s right to appeal under the AAT Act, see section</w:t>
      </w:r>
      <w:r w:rsidR="00AF0060">
        <w:t> </w:t>
      </w:r>
      <w:r w:rsidR="003F45A3" w:rsidRPr="00AF0060">
        <w:t>44 of the AAT Act.</w:t>
      </w:r>
    </w:p>
    <w:p w:rsidR="003F45A3" w:rsidRPr="00AF0060" w:rsidRDefault="003F45A3" w:rsidP="00A15F44">
      <w:pPr>
        <w:pStyle w:val="ActHead5"/>
      </w:pPr>
      <w:bookmarkStart w:id="475" w:name="_Toc373142958"/>
      <w:r w:rsidRPr="00AF0060">
        <w:rPr>
          <w:rStyle w:val="CharSectno"/>
        </w:rPr>
        <w:t>27.12</w:t>
      </w:r>
      <w:r w:rsidR="00A15F44" w:rsidRPr="00AF0060">
        <w:t xml:space="preserve">  </w:t>
      </w:r>
      <w:r w:rsidRPr="00AF0060">
        <w:t>Factors to be taken into account</w:t>
      </w:r>
      <w:bookmarkEnd w:id="475"/>
    </w:p>
    <w:p w:rsidR="003F45A3" w:rsidRPr="00AF0060" w:rsidRDefault="003F45A3" w:rsidP="00A15F44">
      <w:pPr>
        <w:pStyle w:val="subsection"/>
      </w:pPr>
      <w:r w:rsidRPr="00AF0060">
        <w:tab/>
        <w:t>(1)</w:t>
      </w:r>
      <w:r w:rsidRPr="00AF0060">
        <w:tab/>
        <w:t>For an appeal under the AAT Act, the parties must address the matters mentioned in section</w:t>
      </w:r>
      <w:r w:rsidR="00AF0060">
        <w:t> </w:t>
      </w:r>
      <w:r w:rsidRPr="00AF0060">
        <w:t>44AA(7) of that Act</w:t>
      </w:r>
      <w:r w:rsidRPr="00AF0060">
        <w:rPr>
          <w:i/>
        </w:rPr>
        <w:t>.</w:t>
      </w:r>
    </w:p>
    <w:p w:rsidR="003F45A3" w:rsidRPr="00AF0060" w:rsidRDefault="003F45A3" w:rsidP="00A15F44">
      <w:pPr>
        <w:pStyle w:val="subsection"/>
      </w:pPr>
      <w:r w:rsidRPr="00AF0060">
        <w:tab/>
        <w:t>(2)</w:t>
      </w:r>
      <w:r w:rsidRPr="00AF0060">
        <w:tab/>
        <w:t>For a proceeding, the parties must address the matters mentioned in section</w:t>
      </w:r>
      <w:r w:rsidR="00AF0060">
        <w:t> </w:t>
      </w:r>
      <w:r w:rsidRPr="00AF0060">
        <w:t>32AB(6) of the Act.</w:t>
      </w:r>
    </w:p>
    <w:p w:rsidR="003F45A3" w:rsidRPr="00AF0060" w:rsidRDefault="003F45A3" w:rsidP="00A15F44">
      <w:pPr>
        <w:pStyle w:val="subsection"/>
      </w:pPr>
      <w:r w:rsidRPr="00AF0060">
        <w:tab/>
        <w:t>(3)</w:t>
      </w:r>
      <w:r w:rsidRPr="00AF0060">
        <w:tab/>
        <w:t>For an appeal under the AAT Act or a proceeding, the parties should address the following:</w:t>
      </w:r>
    </w:p>
    <w:p w:rsidR="003F45A3" w:rsidRPr="00AF0060" w:rsidRDefault="003F45A3" w:rsidP="00A15F44">
      <w:pPr>
        <w:pStyle w:val="paragraph"/>
      </w:pPr>
      <w:r w:rsidRPr="00AF0060">
        <w:tab/>
        <w:t>(a)</w:t>
      </w:r>
      <w:r w:rsidRPr="00AF0060">
        <w:tab/>
        <w:t>whether the appeal or proceeding is likely to involve questions of general importance;</w:t>
      </w:r>
    </w:p>
    <w:p w:rsidR="003F45A3" w:rsidRPr="00AF0060" w:rsidRDefault="003F45A3" w:rsidP="00A15F44">
      <w:pPr>
        <w:pStyle w:val="paragraph"/>
      </w:pPr>
      <w:r w:rsidRPr="00AF0060">
        <w:tab/>
        <w:t>(b)</w:t>
      </w:r>
      <w:r w:rsidRPr="00AF0060">
        <w:tab/>
        <w:t>whether it would be less expensive and more convenient to the parties if the appeal or proceeding were transferred;</w:t>
      </w:r>
    </w:p>
    <w:p w:rsidR="003F45A3" w:rsidRPr="00AF0060" w:rsidRDefault="003F45A3" w:rsidP="00A15F44">
      <w:pPr>
        <w:pStyle w:val="paragraph"/>
      </w:pPr>
      <w:r w:rsidRPr="00AF0060">
        <w:tab/>
        <w:t>(c)</w:t>
      </w:r>
      <w:r w:rsidRPr="00AF0060">
        <w:tab/>
        <w:t>whether an appeal or proceeding would be determined more quickly if transferred;</w:t>
      </w:r>
    </w:p>
    <w:p w:rsidR="003F45A3" w:rsidRPr="00AF0060" w:rsidRDefault="003F45A3" w:rsidP="00A15F44">
      <w:pPr>
        <w:pStyle w:val="paragraph"/>
      </w:pPr>
      <w:r w:rsidRPr="00AF0060">
        <w:tab/>
        <w:t>(d)</w:t>
      </w:r>
      <w:r w:rsidRPr="00AF0060">
        <w:tab/>
        <w:t>the wishes of the parties.</w:t>
      </w:r>
    </w:p>
    <w:p w:rsidR="003F45A3" w:rsidRPr="00AF0060" w:rsidRDefault="00A15F44" w:rsidP="00A15F44">
      <w:pPr>
        <w:pStyle w:val="notetext"/>
      </w:pPr>
      <w:r w:rsidRPr="00AF0060">
        <w:t>Note:</w:t>
      </w:r>
      <w:r w:rsidRPr="00AF0060">
        <w:tab/>
      </w:r>
      <w:r w:rsidR="003F45A3" w:rsidRPr="00AF0060">
        <w:t xml:space="preserve">If the Court makes an order transferring an appeal or proceeding to the </w:t>
      </w:r>
      <w:r w:rsidR="00395F39" w:rsidRPr="00A5734E">
        <w:t>Federal Circuit Court of Australia</w:t>
      </w:r>
      <w:r w:rsidR="003F45A3" w:rsidRPr="00AF0060">
        <w:t xml:space="preserve">, the Registrar will send all documents filed and all orders made to the proper officer of the </w:t>
      </w:r>
      <w:r w:rsidR="000218CD" w:rsidRPr="00A5734E">
        <w:t>Federal Circuit Court of Australia</w:t>
      </w:r>
      <w:r w:rsidR="003F45A3" w:rsidRPr="00AF0060">
        <w:t>.</w:t>
      </w:r>
    </w:p>
    <w:p w:rsidR="003F45A3" w:rsidRPr="00AF0060" w:rsidRDefault="003F45A3" w:rsidP="00A15F44">
      <w:pPr>
        <w:pStyle w:val="ActHead5"/>
      </w:pPr>
      <w:bookmarkStart w:id="476" w:name="_Toc373142959"/>
      <w:r w:rsidRPr="00AF0060">
        <w:rPr>
          <w:rStyle w:val="CharSectno"/>
        </w:rPr>
        <w:lastRenderedPageBreak/>
        <w:t>27.13</w:t>
      </w:r>
      <w:r w:rsidR="00A15F44" w:rsidRPr="00AF0060">
        <w:t xml:space="preserve">  </w:t>
      </w:r>
      <w:r w:rsidRPr="00AF0060">
        <w:t xml:space="preserve">Transfer from </w:t>
      </w:r>
      <w:r w:rsidR="00A637A2" w:rsidRPr="00A5734E">
        <w:t>Federal Circuit Court of Australia</w:t>
      </w:r>
      <w:bookmarkEnd w:id="476"/>
    </w:p>
    <w:p w:rsidR="003F45A3" w:rsidRPr="00AF0060" w:rsidRDefault="003F45A3" w:rsidP="00A15F44">
      <w:pPr>
        <w:pStyle w:val="subsection"/>
      </w:pPr>
      <w:r w:rsidRPr="00AF0060">
        <w:tab/>
        <w:t>(1)</w:t>
      </w:r>
      <w:r w:rsidRPr="00AF0060">
        <w:tab/>
        <w:t xml:space="preserve">If the </w:t>
      </w:r>
      <w:r w:rsidR="00F2112A" w:rsidRPr="00A5734E">
        <w:t>Federal Circuit Court of Australia</w:t>
      </w:r>
      <w:r w:rsidRPr="00AF0060">
        <w:t xml:space="preserve"> makes an order transferring a proceeding to the Court, the party who applied for the order or, if the order was made on the </w:t>
      </w:r>
      <w:r w:rsidR="00E04589" w:rsidRPr="00A5734E">
        <w:t>Federal Circuit Court of Australia’s</w:t>
      </w:r>
      <w:r w:rsidRPr="00AF0060">
        <w:t xml:space="preserve"> own initiative, the applicant must file a copy of the order in the District Registry named in the order or, if not named, in the District Registry of the State or Territory where the order was made.</w:t>
      </w:r>
    </w:p>
    <w:p w:rsidR="003F45A3" w:rsidRPr="00AF0060" w:rsidRDefault="003F45A3" w:rsidP="00A15F44">
      <w:pPr>
        <w:pStyle w:val="subsection"/>
      </w:pPr>
      <w:r w:rsidRPr="00AF0060">
        <w:tab/>
        <w:t>(2)</w:t>
      </w:r>
      <w:r w:rsidRPr="00AF0060">
        <w:tab/>
        <w:t>The Registrar will attach a notice to the order, in accordance with Form</w:t>
      </w:r>
      <w:r w:rsidR="00AF0060">
        <w:t xml:space="preserve"> </w:t>
      </w:r>
      <w:r w:rsidRPr="00AF0060">
        <w:t>49.</w:t>
      </w:r>
    </w:p>
    <w:p w:rsidR="003F45A3" w:rsidRPr="00AF0060" w:rsidRDefault="00A15F44" w:rsidP="00A15F44">
      <w:pPr>
        <w:pStyle w:val="notetext"/>
      </w:pPr>
      <w:r w:rsidRPr="00AF0060">
        <w:t>Note:</w:t>
      </w:r>
      <w:r w:rsidRPr="00AF0060">
        <w:tab/>
      </w:r>
      <w:r w:rsidR="003F45A3" w:rsidRPr="00AF0060">
        <w:t>On receipt of the order, and at the time of attaching the notice, the Registrar will allocate a serial number to the order, as if the order were an originating application filed in the Registry, and attach a notice to the order.</w:t>
      </w:r>
    </w:p>
    <w:p w:rsidR="003F45A3" w:rsidRPr="00AF0060" w:rsidRDefault="003F45A3" w:rsidP="00A15F44">
      <w:pPr>
        <w:pStyle w:val="subsection"/>
      </w:pPr>
      <w:r w:rsidRPr="00AF0060">
        <w:tab/>
        <w:t>(3)</w:t>
      </w:r>
      <w:r w:rsidRPr="00AF0060">
        <w:tab/>
        <w:t xml:space="preserve">The party who files the order must serve a sealed copy of the order, and the notice that has been attached by the Registrar, on each party to the proceeding in the </w:t>
      </w:r>
      <w:r w:rsidR="00704B5D" w:rsidRPr="00A5734E">
        <w:t>Federal Circuit Court of Australia</w:t>
      </w:r>
      <w:r w:rsidRPr="00AF0060">
        <w:t>:</w:t>
      </w:r>
    </w:p>
    <w:p w:rsidR="003F45A3" w:rsidRPr="00AF0060" w:rsidRDefault="003F45A3" w:rsidP="00A15F44">
      <w:pPr>
        <w:pStyle w:val="paragraph"/>
      </w:pPr>
      <w:r w:rsidRPr="00AF0060">
        <w:tab/>
        <w:t>(a)</w:t>
      </w:r>
      <w:r w:rsidRPr="00AF0060">
        <w:tab/>
        <w:t>at the party’s address for service; or</w:t>
      </w:r>
    </w:p>
    <w:p w:rsidR="003F45A3" w:rsidRPr="00AF0060" w:rsidRDefault="003F45A3" w:rsidP="00A15F44">
      <w:pPr>
        <w:pStyle w:val="paragraph"/>
      </w:pPr>
      <w:r w:rsidRPr="00AF0060">
        <w:tab/>
        <w:t>(b)</w:t>
      </w:r>
      <w:r w:rsidRPr="00AF0060">
        <w:tab/>
        <w:t>if the party does not have an address for service</w:t>
      </w:r>
      <w:r w:rsidR="00A15F44" w:rsidRPr="00AF0060">
        <w:t>—</w:t>
      </w:r>
      <w:r w:rsidRPr="00AF0060">
        <w:t>personally.</w:t>
      </w:r>
    </w:p>
    <w:p w:rsidR="003F45A3" w:rsidRPr="00AF0060" w:rsidRDefault="003F45A3" w:rsidP="00A15F44">
      <w:pPr>
        <w:pStyle w:val="subsection"/>
      </w:pPr>
      <w:r w:rsidRPr="00AF0060">
        <w:rPr>
          <w:i/>
        </w:rPr>
        <w:tab/>
      </w:r>
      <w:r w:rsidRPr="00AF0060">
        <w:t>(4)</w:t>
      </w:r>
      <w:r w:rsidRPr="00AF0060">
        <w:tab/>
        <w:t>After an order is filed and a notice attached, these Rules apply to the proceeding as if it were started in the Court.</w:t>
      </w:r>
    </w:p>
    <w:p w:rsidR="003F45A3" w:rsidRPr="00AF0060" w:rsidRDefault="003F45A3" w:rsidP="00A15F44">
      <w:pPr>
        <w:pStyle w:val="notemargin"/>
      </w:pPr>
      <w:r w:rsidRPr="00AF0060">
        <w:rPr>
          <w:b/>
        </w:rPr>
        <w:t>Rules</w:t>
      </w:r>
      <w:r w:rsidR="00AF0060">
        <w:rPr>
          <w:b/>
        </w:rPr>
        <w:t> </w:t>
      </w:r>
      <w:r w:rsidRPr="00AF0060">
        <w:rPr>
          <w:b/>
        </w:rPr>
        <w:t>27.14–27.20 left blank</w:t>
      </w:r>
    </w:p>
    <w:p w:rsidR="003F45A3" w:rsidRPr="00AF0060" w:rsidRDefault="00A15F44" w:rsidP="00A15F44">
      <w:pPr>
        <w:pStyle w:val="ActHead3"/>
        <w:pageBreakBefore/>
      </w:pPr>
      <w:bookmarkStart w:id="477" w:name="_Toc373142960"/>
      <w:r w:rsidRPr="00AF0060">
        <w:rPr>
          <w:rStyle w:val="CharDivNo"/>
        </w:rPr>
        <w:lastRenderedPageBreak/>
        <w:t>Division</w:t>
      </w:r>
      <w:r w:rsidR="00AF0060" w:rsidRPr="00AF0060">
        <w:rPr>
          <w:rStyle w:val="CharDivNo"/>
        </w:rPr>
        <w:t> </w:t>
      </w:r>
      <w:r w:rsidR="003F45A3" w:rsidRPr="00AF0060">
        <w:rPr>
          <w:rStyle w:val="CharDivNo"/>
        </w:rPr>
        <w:t>27.3</w:t>
      </w:r>
      <w:r w:rsidRPr="00AF0060">
        <w:t>—</w:t>
      </w:r>
      <w:r w:rsidR="003F45A3" w:rsidRPr="00AF0060">
        <w:rPr>
          <w:rStyle w:val="CharDivText"/>
        </w:rPr>
        <w:t>Cross</w:t>
      </w:r>
      <w:r w:rsidR="00AF0060" w:rsidRPr="00AF0060">
        <w:rPr>
          <w:rStyle w:val="CharDivText"/>
        </w:rPr>
        <w:noBreakHyphen/>
      </w:r>
      <w:r w:rsidR="003F45A3" w:rsidRPr="00AF0060">
        <w:rPr>
          <w:rStyle w:val="CharDivText"/>
        </w:rPr>
        <w:t>vesting</w:t>
      </w:r>
      <w:bookmarkEnd w:id="477"/>
    </w:p>
    <w:p w:rsidR="003F45A3" w:rsidRPr="00AF0060" w:rsidRDefault="003F45A3" w:rsidP="00A15F44">
      <w:pPr>
        <w:pStyle w:val="ActHead5"/>
      </w:pPr>
      <w:bookmarkStart w:id="478" w:name="_Toc373142961"/>
      <w:r w:rsidRPr="00AF0060">
        <w:rPr>
          <w:rStyle w:val="CharSectno"/>
        </w:rPr>
        <w:t>27.21</w:t>
      </w:r>
      <w:r w:rsidR="00A15F44" w:rsidRPr="00AF0060">
        <w:t xml:space="preserve">  </w:t>
      </w:r>
      <w:r w:rsidRPr="00AF0060">
        <w:t>Transfer of proceeding from the Court</w:t>
      </w:r>
      <w:bookmarkEnd w:id="478"/>
    </w:p>
    <w:p w:rsidR="003F45A3" w:rsidRPr="00AF0060" w:rsidRDefault="003F45A3" w:rsidP="00A15F44">
      <w:pPr>
        <w:pStyle w:val="subsection"/>
      </w:pPr>
      <w:r w:rsidRPr="00AF0060">
        <w:tab/>
      </w:r>
      <w:r w:rsidRPr="00AF0060">
        <w:tab/>
        <w:t>A party may apply to the Court for an order that a proceeding be transferred to another court.</w:t>
      </w:r>
    </w:p>
    <w:p w:rsidR="003F45A3" w:rsidRPr="00AF0060" w:rsidRDefault="00A15F44" w:rsidP="00A15F44">
      <w:pPr>
        <w:pStyle w:val="notetext"/>
      </w:pPr>
      <w:r w:rsidRPr="00AF0060">
        <w:t>Note 1:</w:t>
      </w:r>
      <w:r w:rsidRPr="00AF0060">
        <w:tab/>
      </w:r>
      <w:r w:rsidR="003F45A3" w:rsidRPr="00AF0060">
        <w:t xml:space="preserve">Applications may be made under the </w:t>
      </w:r>
      <w:r w:rsidR="003F45A3" w:rsidRPr="00AF0060">
        <w:rPr>
          <w:i/>
        </w:rPr>
        <w:t>Jurisdiction of Courts (Cross</w:t>
      </w:r>
      <w:r w:rsidR="00AF0060">
        <w:rPr>
          <w:i/>
        </w:rPr>
        <w:noBreakHyphen/>
      </w:r>
      <w:r w:rsidR="003F45A3" w:rsidRPr="00AF0060">
        <w:rPr>
          <w:i/>
        </w:rPr>
        <w:t>vesting) Act 1987</w:t>
      </w:r>
      <w:r w:rsidR="003F45A3" w:rsidRPr="00AF0060">
        <w:t>.</w:t>
      </w:r>
    </w:p>
    <w:p w:rsidR="003F45A3" w:rsidRPr="00AF0060" w:rsidRDefault="00A15F44" w:rsidP="00A15F44">
      <w:pPr>
        <w:pStyle w:val="notetext"/>
      </w:pPr>
      <w:r w:rsidRPr="00AF0060">
        <w:t>Note 2:</w:t>
      </w:r>
      <w:r w:rsidRPr="00AF0060">
        <w:tab/>
      </w:r>
      <w:r w:rsidR="003F45A3" w:rsidRPr="00AF0060">
        <w:t>If the Court orders that a proceeding be transferred to another court, the Registrar will send each document filed, and any orders made, in the proceeding to the appropriate officer of the other court.</w:t>
      </w:r>
    </w:p>
    <w:p w:rsidR="003F45A3" w:rsidRPr="00AF0060" w:rsidRDefault="003F45A3" w:rsidP="00A15F44">
      <w:pPr>
        <w:pStyle w:val="ActHead5"/>
      </w:pPr>
      <w:bookmarkStart w:id="479" w:name="_Toc373142962"/>
      <w:r w:rsidRPr="00AF0060">
        <w:rPr>
          <w:rStyle w:val="CharSectno"/>
        </w:rPr>
        <w:t>27.22</w:t>
      </w:r>
      <w:r w:rsidR="00A15F44" w:rsidRPr="00AF0060">
        <w:t xml:space="preserve">  </w:t>
      </w:r>
      <w:r w:rsidRPr="00AF0060">
        <w:t>Application by Attorney</w:t>
      </w:r>
      <w:r w:rsidR="00AF0060">
        <w:noBreakHyphen/>
      </w:r>
      <w:r w:rsidRPr="00AF0060">
        <w:t>General for transfer of proceeding from the Court</w:t>
      </w:r>
      <w:bookmarkEnd w:id="479"/>
    </w:p>
    <w:p w:rsidR="003F45A3" w:rsidRPr="00AF0060" w:rsidRDefault="003F45A3" w:rsidP="00A15F44">
      <w:pPr>
        <w:pStyle w:val="subsection"/>
      </w:pPr>
      <w:r w:rsidRPr="00AF0060">
        <w:tab/>
      </w:r>
      <w:r w:rsidRPr="00AF0060">
        <w:tab/>
        <w:t>If an application for transfer of a proceeding from the Court is made by the Attorney</w:t>
      </w:r>
      <w:r w:rsidR="00AF0060">
        <w:noBreakHyphen/>
      </w:r>
      <w:r w:rsidRPr="00AF0060">
        <w:t>General, or by the Attorney</w:t>
      </w:r>
      <w:r w:rsidR="00AF0060">
        <w:noBreakHyphen/>
      </w:r>
      <w:r w:rsidRPr="00AF0060">
        <w:t>General of a State or Territory, the Attorney</w:t>
      </w:r>
      <w:r w:rsidR="00AF0060">
        <w:noBreakHyphen/>
      </w:r>
      <w:r w:rsidRPr="00AF0060">
        <w:t>General does not, because of the application, become a party to the proceeding in relation to which the application is made.</w:t>
      </w:r>
    </w:p>
    <w:p w:rsidR="003F45A3" w:rsidRPr="00AF0060" w:rsidRDefault="003F45A3" w:rsidP="00A15F44">
      <w:pPr>
        <w:pStyle w:val="ActHead5"/>
      </w:pPr>
      <w:bookmarkStart w:id="480" w:name="_Toc373142963"/>
      <w:r w:rsidRPr="00AF0060">
        <w:rPr>
          <w:rStyle w:val="CharSectno"/>
        </w:rPr>
        <w:t>27.23</w:t>
      </w:r>
      <w:r w:rsidR="00A15F44" w:rsidRPr="00AF0060">
        <w:t xml:space="preserve">  </w:t>
      </w:r>
      <w:r w:rsidRPr="00AF0060">
        <w:t>Transfer of proceeding to the Court</w:t>
      </w:r>
      <w:bookmarkEnd w:id="480"/>
    </w:p>
    <w:p w:rsidR="003F45A3" w:rsidRPr="00AF0060" w:rsidRDefault="003F45A3" w:rsidP="00A15F44">
      <w:pPr>
        <w:pStyle w:val="subsection"/>
      </w:pPr>
      <w:r w:rsidRPr="00AF0060">
        <w:tab/>
        <w:t xml:space="preserve">(1) </w:t>
      </w:r>
      <w:r w:rsidRPr="00AF0060">
        <w:tab/>
        <w:t>If a court makes an order transferring a proceeding to the Court, the party who applied for the order must file a copy of the order in:</w:t>
      </w:r>
    </w:p>
    <w:p w:rsidR="003F45A3" w:rsidRPr="00AF0060" w:rsidRDefault="003F45A3" w:rsidP="00A15F44">
      <w:pPr>
        <w:pStyle w:val="paragraph"/>
      </w:pPr>
      <w:r w:rsidRPr="00AF0060">
        <w:tab/>
        <w:t>(a)</w:t>
      </w:r>
      <w:r w:rsidRPr="00AF0060">
        <w:tab/>
        <w:t>the District Registry named in the order;</w:t>
      </w:r>
    </w:p>
    <w:p w:rsidR="003F45A3" w:rsidRPr="00AF0060" w:rsidRDefault="003F45A3" w:rsidP="00A15F44">
      <w:pPr>
        <w:pStyle w:val="paragraph"/>
      </w:pPr>
      <w:r w:rsidRPr="00AF0060">
        <w:tab/>
        <w:t>(b)</w:t>
      </w:r>
      <w:r w:rsidRPr="00AF0060">
        <w:tab/>
        <w:t xml:space="preserve"> if no District Registry is name named in the order</w:t>
      </w:r>
      <w:r w:rsidR="00A15F44" w:rsidRPr="00AF0060">
        <w:t>—</w:t>
      </w:r>
      <w:r w:rsidRPr="00AF0060">
        <w:t>the District Registry of the State or Territory where the order was made.</w:t>
      </w:r>
    </w:p>
    <w:p w:rsidR="003F45A3" w:rsidRPr="00AF0060" w:rsidRDefault="003F45A3" w:rsidP="00A15F44">
      <w:pPr>
        <w:pStyle w:val="subsection"/>
      </w:pPr>
      <w:r w:rsidRPr="00AF0060">
        <w:tab/>
        <w:t>(2)</w:t>
      </w:r>
      <w:r w:rsidRPr="00AF0060">
        <w:tab/>
        <w:t>The Registrar will attach a notice to the order, in accordance with Form</w:t>
      </w:r>
      <w:r w:rsidR="00AF0060">
        <w:t xml:space="preserve"> </w:t>
      </w:r>
      <w:r w:rsidRPr="00AF0060">
        <w:t>49.</w:t>
      </w:r>
    </w:p>
    <w:p w:rsidR="003F45A3" w:rsidRPr="00AF0060" w:rsidRDefault="003F45A3" w:rsidP="00A15F44">
      <w:pPr>
        <w:pStyle w:val="subsection"/>
      </w:pPr>
      <w:r w:rsidRPr="00AF0060">
        <w:tab/>
        <w:t>(3)</w:t>
      </w:r>
      <w:r w:rsidRPr="00AF0060">
        <w:tab/>
        <w:t>The party who files the order must serve a sealed copy of the order, and the notice that has been attached by the Registrar, on each party to the proceeding in the court that has made the order transferring the proceeding:</w:t>
      </w:r>
    </w:p>
    <w:p w:rsidR="003F45A3" w:rsidRPr="00AF0060" w:rsidRDefault="003F45A3" w:rsidP="00A15F44">
      <w:pPr>
        <w:pStyle w:val="paragraph"/>
      </w:pPr>
      <w:r w:rsidRPr="00AF0060">
        <w:lastRenderedPageBreak/>
        <w:tab/>
        <w:t>(a)</w:t>
      </w:r>
      <w:r w:rsidRPr="00AF0060">
        <w:tab/>
        <w:t>at the party’s address for service; or</w:t>
      </w:r>
    </w:p>
    <w:p w:rsidR="003F45A3" w:rsidRPr="00AF0060" w:rsidRDefault="003F45A3" w:rsidP="00A15F44">
      <w:pPr>
        <w:pStyle w:val="paragraph"/>
      </w:pPr>
      <w:r w:rsidRPr="00AF0060">
        <w:tab/>
        <w:t>(b)</w:t>
      </w:r>
      <w:r w:rsidRPr="00AF0060">
        <w:tab/>
        <w:t>if the party does not have an address for service</w:t>
      </w:r>
      <w:r w:rsidR="00A15F44" w:rsidRPr="00AF0060">
        <w:t>—</w:t>
      </w:r>
      <w:r w:rsidRPr="00AF0060">
        <w:t>personally.</w:t>
      </w:r>
    </w:p>
    <w:p w:rsidR="003F45A3" w:rsidRPr="00AF0060" w:rsidRDefault="003F45A3" w:rsidP="00A15F44">
      <w:pPr>
        <w:pStyle w:val="subsection"/>
      </w:pPr>
      <w:r w:rsidRPr="00AF0060">
        <w:tab/>
        <w:t>(4)</w:t>
      </w:r>
      <w:r w:rsidRPr="00AF0060">
        <w:tab/>
        <w:t>After an order is filed and the notice is attached, these Rules apply to the proceeding as if it had been started in the Court.</w:t>
      </w:r>
    </w:p>
    <w:p w:rsidR="003F45A3" w:rsidRPr="00AF0060" w:rsidRDefault="003F45A3" w:rsidP="00A15F44">
      <w:pPr>
        <w:pStyle w:val="subsection"/>
      </w:pPr>
      <w:r w:rsidRPr="00AF0060">
        <w:tab/>
        <w:t>(5)</w:t>
      </w:r>
      <w:r w:rsidRPr="00AF0060">
        <w:tab/>
        <w:t>The party who files the order must, as soon as practicable after service of the order and the notice attached to the order, and before taking any further step in the proceeding, apply to the Court for directions in relation to the further conduct of the proceeding.</w:t>
      </w:r>
    </w:p>
    <w:p w:rsidR="003F45A3" w:rsidRPr="00AF0060" w:rsidRDefault="00A15F44" w:rsidP="00A15F44">
      <w:pPr>
        <w:pStyle w:val="notetext"/>
      </w:pPr>
      <w:r w:rsidRPr="00AF0060">
        <w:t>Note:</w:t>
      </w:r>
      <w:r w:rsidRPr="00AF0060">
        <w:tab/>
      </w:r>
      <w:r w:rsidR="003F45A3" w:rsidRPr="00AF0060">
        <w:t>On receipt of the order, and at the time of attaching the notice, the Registrar will allot a serial number to the order, as if the order were an originating application filed in the Registry.</w:t>
      </w:r>
    </w:p>
    <w:p w:rsidR="003F45A3" w:rsidRPr="00AF0060" w:rsidRDefault="00A15F44" w:rsidP="00F2112A">
      <w:pPr>
        <w:pStyle w:val="ActHead2"/>
        <w:pageBreakBefore/>
      </w:pPr>
      <w:bookmarkStart w:id="481" w:name="_Toc373142964"/>
      <w:r w:rsidRPr="00AF0060">
        <w:rPr>
          <w:rStyle w:val="CharPartNo"/>
        </w:rPr>
        <w:lastRenderedPageBreak/>
        <w:t>Part</w:t>
      </w:r>
      <w:r w:rsidR="00AF0060" w:rsidRPr="00AF0060">
        <w:rPr>
          <w:rStyle w:val="CharPartNo"/>
        </w:rPr>
        <w:t> </w:t>
      </w:r>
      <w:r w:rsidR="003F45A3" w:rsidRPr="00AF0060">
        <w:rPr>
          <w:rStyle w:val="CharPartNo"/>
        </w:rPr>
        <w:t>28</w:t>
      </w:r>
      <w:r w:rsidRPr="00AF0060">
        <w:t>—</w:t>
      </w:r>
      <w:r w:rsidR="003F45A3" w:rsidRPr="00AF0060">
        <w:rPr>
          <w:rStyle w:val="CharPartText"/>
        </w:rPr>
        <w:t>Alternative dispute resolution</w:t>
      </w:r>
      <w:bookmarkEnd w:id="481"/>
    </w:p>
    <w:p w:rsidR="003F45A3" w:rsidRPr="00AF0060" w:rsidRDefault="00A15F44" w:rsidP="00A15F44">
      <w:pPr>
        <w:pStyle w:val="ActHead3"/>
      </w:pPr>
      <w:bookmarkStart w:id="482" w:name="_Toc373142965"/>
      <w:r w:rsidRPr="00AF0060">
        <w:rPr>
          <w:rStyle w:val="CharDivNo"/>
        </w:rPr>
        <w:t>Division</w:t>
      </w:r>
      <w:r w:rsidR="00AF0060" w:rsidRPr="00AF0060">
        <w:rPr>
          <w:rStyle w:val="CharDivNo"/>
        </w:rPr>
        <w:t> </w:t>
      </w:r>
      <w:r w:rsidR="003F45A3" w:rsidRPr="00AF0060">
        <w:rPr>
          <w:rStyle w:val="CharDivNo"/>
        </w:rPr>
        <w:t>28.1</w:t>
      </w:r>
      <w:r w:rsidRPr="00AF0060">
        <w:t>—</w:t>
      </w:r>
      <w:r w:rsidR="003F45A3" w:rsidRPr="00AF0060">
        <w:rPr>
          <w:rStyle w:val="CharDivText"/>
        </w:rPr>
        <w:t>General</w:t>
      </w:r>
      <w:bookmarkEnd w:id="482"/>
    </w:p>
    <w:p w:rsidR="003F45A3" w:rsidRPr="00AF0060" w:rsidRDefault="003F45A3" w:rsidP="00A15F44">
      <w:pPr>
        <w:pStyle w:val="ActHead5"/>
      </w:pPr>
      <w:bookmarkStart w:id="483" w:name="_Toc373142966"/>
      <w:r w:rsidRPr="00AF0060">
        <w:rPr>
          <w:rStyle w:val="CharSectno"/>
        </w:rPr>
        <w:t>28.01</w:t>
      </w:r>
      <w:r w:rsidR="00A15F44" w:rsidRPr="00AF0060">
        <w:t xml:space="preserve">  </w:t>
      </w:r>
      <w:r w:rsidRPr="00AF0060">
        <w:t>General</w:t>
      </w:r>
      <w:bookmarkEnd w:id="483"/>
    </w:p>
    <w:p w:rsidR="003F45A3" w:rsidRPr="00AF0060" w:rsidRDefault="003F45A3" w:rsidP="00A15F44">
      <w:pPr>
        <w:pStyle w:val="subsection"/>
      </w:pPr>
      <w:r w:rsidRPr="00AF0060">
        <w:tab/>
      </w:r>
      <w:r w:rsidRPr="00AF0060">
        <w:tab/>
        <w:t>Parties must, and the Court will, consider options for alternative dispute resolution, including mediation, as early as is reasonably practicable. If appropriate, the Court will help implement those options.</w:t>
      </w:r>
    </w:p>
    <w:p w:rsidR="003F45A3" w:rsidRPr="00AF0060" w:rsidRDefault="003F45A3" w:rsidP="00A15F44">
      <w:pPr>
        <w:pStyle w:val="ActHead5"/>
      </w:pPr>
      <w:bookmarkStart w:id="484" w:name="_Toc373142967"/>
      <w:r w:rsidRPr="00AF0060">
        <w:rPr>
          <w:rStyle w:val="CharSectno"/>
        </w:rPr>
        <w:t>28.02</w:t>
      </w:r>
      <w:r w:rsidR="00A15F44" w:rsidRPr="00AF0060">
        <w:t xml:space="preserve">  </w:t>
      </w:r>
      <w:r w:rsidRPr="00AF0060">
        <w:t>Orders that may be sought</w:t>
      </w:r>
      <w:bookmarkEnd w:id="484"/>
    </w:p>
    <w:p w:rsidR="003F45A3" w:rsidRPr="00AF0060" w:rsidRDefault="003F45A3" w:rsidP="00A15F44">
      <w:pPr>
        <w:pStyle w:val="subsection"/>
      </w:pPr>
      <w:r w:rsidRPr="00AF0060">
        <w:tab/>
        <w:t>(1)</w:t>
      </w:r>
      <w:r w:rsidRPr="00AF0060">
        <w:tab/>
        <w:t>A party may apply to the Court for an order that:</w:t>
      </w:r>
    </w:p>
    <w:p w:rsidR="003F45A3" w:rsidRPr="00AF0060" w:rsidRDefault="003F45A3" w:rsidP="00A15F44">
      <w:pPr>
        <w:pStyle w:val="paragraph"/>
      </w:pPr>
      <w:r w:rsidRPr="00AF0060">
        <w:tab/>
        <w:t>(a)</w:t>
      </w:r>
      <w:r w:rsidRPr="00AF0060">
        <w:tab/>
        <w:t>the proceeding or part of the proceeding be referred to an arbitrator, mediator, or some suitable person for resolution by an ADR process; and</w:t>
      </w:r>
    </w:p>
    <w:p w:rsidR="003F45A3" w:rsidRPr="00AF0060" w:rsidRDefault="003F45A3" w:rsidP="00A15F44">
      <w:pPr>
        <w:pStyle w:val="paragraph"/>
      </w:pPr>
      <w:r w:rsidRPr="00AF0060">
        <w:tab/>
        <w:t>(b)</w:t>
      </w:r>
      <w:r w:rsidRPr="00AF0060">
        <w:tab/>
        <w:t>the proceeding be adjourned or stayed; and</w:t>
      </w:r>
    </w:p>
    <w:p w:rsidR="003F45A3" w:rsidRPr="00AF0060" w:rsidRDefault="003F45A3" w:rsidP="00A15F44">
      <w:pPr>
        <w:pStyle w:val="paragraph"/>
      </w:pPr>
      <w:r w:rsidRPr="00AF0060">
        <w:tab/>
        <w:t>(c)</w:t>
      </w:r>
      <w:r w:rsidRPr="00AF0060">
        <w:tab/>
        <w:t>the arbitrator, mediator, or person appointed to conduct an ADR process report to the Court on progress in the arbitration, mediation or ADR process.</w:t>
      </w:r>
    </w:p>
    <w:p w:rsidR="003F45A3" w:rsidRPr="00AF0060" w:rsidRDefault="003F45A3" w:rsidP="00A15F44">
      <w:pPr>
        <w:pStyle w:val="subsection"/>
      </w:pPr>
      <w:r w:rsidRPr="00AF0060">
        <w:tab/>
        <w:t>(2)</w:t>
      </w:r>
      <w:r w:rsidRPr="00AF0060">
        <w:tab/>
        <w:t>In this Part:</w:t>
      </w:r>
    </w:p>
    <w:p w:rsidR="003F45A3" w:rsidRPr="00AF0060" w:rsidRDefault="003F45A3" w:rsidP="00A15F44">
      <w:pPr>
        <w:pStyle w:val="Definition"/>
      </w:pPr>
      <w:r w:rsidRPr="00AF0060">
        <w:rPr>
          <w:b/>
          <w:i/>
        </w:rPr>
        <w:t>suitable person</w:t>
      </w:r>
      <w:r w:rsidRPr="00AF0060">
        <w:t xml:space="preserve"> means a person who has been appointed under paragraph</w:t>
      </w:r>
      <w:r w:rsidR="00AF0060">
        <w:t> </w:t>
      </w:r>
      <w:r w:rsidRPr="00AF0060">
        <w:t>28.02(1)(a).</w:t>
      </w:r>
    </w:p>
    <w:p w:rsidR="003F45A3" w:rsidRPr="00AF0060" w:rsidRDefault="00A15F44" w:rsidP="00A15F44">
      <w:pPr>
        <w:pStyle w:val="notetext"/>
      </w:pPr>
      <w:r w:rsidRPr="00AF0060">
        <w:t>Note 1:</w:t>
      </w:r>
      <w:r w:rsidRPr="00AF0060">
        <w:tab/>
      </w:r>
      <w:r w:rsidR="003F45A3" w:rsidRPr="00AF0060">
        <w:rPr>
          <w:b/>
          <w:i/>
        </w:rPr>
        <w:t>ADR process</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Court may refer a proceeding to an arbitration, a mediation or an ADR process of its own motion</w:t>
      </w:r>
      <w:r w:rsidRPr="00AF0060">
        <w:t>—</w:t>
      </w:r>
      <w:r w:rsidR="003F45A3" w:rsidRPr="00AF0060">
        <w:t>see section</w:t>
      </w:r>
      <w:r w:rsidR="00AF0060">
        <w:t> </w:t>
      </w:r>
      <w:r w:rsidR="003F45A3" w:rsidRPr="00AF0060">
        <w:t>53A of the Act. The Court can only refer a proceeding to arbitration with the consent of the parties</w:t>
      </w:r>
      <w:r w:rsidRPr="00AF0060">
        <w:t>—</w:t>
      </w:r>
      <w:r w:rsidR="003F45A3" w:rsidRPr="00AF0060">
        <w:t>see section</w:t>
      </w:r>
      <w:r w:rsidR="00AF0060">
        <w:t> </w:t>
      </w:r>
      <w:r w:rsidR="003F45A3" w:rsidRPr="00AF0060">
        <w:t>53A(1A) of the Act.</w:t>
      </w:r>
    </w:p>
    <w:p w:rsidR="003F45A3" w:rsidRPr="00AF0060" w:rsidRDefault="003F45A3" w:rsidP="00A15F44">
      <w:pPr>
        <w:pStyle w:val="ActHead5"/>
      </w:pPr>
      <w:bookmarkStart w:id="485" w:name="_Toc373142968"/>
      <w:r w:rsidRPr="00AF0060">
        <w:rPr>
          <w:rStyle w:val="CharSectno"/>
        </w:rPr>
        <w:t>28.03</w:t>
      </w:r>
      <w:r w:rsidR="00A15F44" w:rsidRPr="00AF0060">
        <w:t xml:space="preserve">  </w:t>
      </w:r>
      <w:r w:rsidRPr="00AF0060">
        <w:t>Arbitration, mediation and ADR process</w:t>
      </w:r>
      <w:bookmarkEnd w:id="485"/>
    </w:p>
    <w:p w:rsidR="003F45A3" w:rsidRPr="00AF0060" w:rsidRDefault="003F45A3" w:rsidP="00A15F44">
      <w:pPr>
        <w:pStyle w:val="subsection"/>
      </w:pPr>
      <w:r w:rsidRPr="00AF0060">
        <w:tab/>
      </w:r>
      <w:r w:rsidRPr="00AF0060">
        <w:tab/>
        <w:t xml:space="preserve">If the Court orders that a proceeding, part of a proceeding or matter arising in a proceeding be referred to an arbitrator, mediator or </w:t>
      </w:r>
      <w:r w:rsidRPr="00AF0060">
        <w:lastRenderedPageBreak/>
        <w:t>suitable person, the arbitration, mediation or the ADR process must be carried out in accordance with this Part.</w:t>
      </w:r>
    </w:p>
    <w:p w:rsidR="003F45A3" w:rsidRPr="00AF0060" w:rsidRDefault="00A15F44" w:rsidP="00A15F44">
      <w:pPr>
        <w:pStyle w:val="notetext"/>
      </w:pPr>
      <w:r w:rsidRPr="00AF0060">
        <w:t>Note:</w:t>
      </w:r>
      <w:r w:rsidRPr="00AF0060">
        <w:tab/>
      </w:r>
      <w:r w:rsidR="003F45A3" w:rsidRPr="00AF0060">
        <w:t>The Court may make further orders including an order for the time within which the mediation must start and finish.</w:t>
      </w:r>
    </w:p>
    <w:p w:rsidR="003F45A3" w:rsidRPr="00AF0060" w:rsidRDefault="003F45A3" w:rsidP="00A15F44">
      <w:pPr>
        <w:pStyle w:val="ActHead5"/>
      </w:pPr>
      <w:bookmarkStart w:id="486" w:name="_Toc373142969"/>
      <w:r w:rsidRPr="00AF0060">
        <w:rPr>
          <w:rStyle w:val="CharSectno"/>
        </w:rPr>
        <w:t>28.04</w:t>
      </w:r>
      <w:r w:rsidR="00A15F44" w:rsidRPr="00AF0060">
        <w:t xml:space="preserve">  </w:t>
      </w:r>
      <w:r w:rsidRPr="00AF0060">
        <w:t>Court may terminate mediation or ADR process</w:t>
      </w:r>
      <w:bookmarkEnd w:id="486"/>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terminating a mediation or ADR process; or</w:t>
      </w:r>
    </w:p>
    <w:p w:rsidR="003F45A3" w:rsidRPr="00AF0060" w:rsidRDefault="003F45A3" w:rsidP="00A15F44">
      <w:pPr>
        <w:pStyle w:val="paragraph"/>
      </w:pPr>
      <w:r w:rsidRPr="00AF0060">
        <w:tab/>
        <w:t>(b)</w:t>
      </w:r>
      <w:r w:rsidRPr="00AF0060">
        <w:tab/>
        <w:t>terminating the appointment of a mediator or suitable person.</w:t>
      </w:r>
    </w:p>
    <w:p w:rsidR="003F45A3" w:rsidRPr="00AF0060" w:rsidRDefault="003F45A3" w:rsidP="00A15F44">
      <w:pPr>
        <w:pStyle w:val="ActHead5"/>
      </w:pPr>
      <w:bookmarkStart w:id="487" w:name="_Toc373142970"/>
      <w:r w:rsidRPr="00AF0060">
        <w:rPr>
          <w:rStyle w:val="CharSectno"/>
        </w:rPr>
        <w:t>28.05</w:t>
      </w:r>
      <w:r w:rsidR="00A15F44" w:rsidRPr="00AF0060">
        <w:t xml:space="preserve">  </w:t>
      </w:r>
      <w:r w:rsidRPr="00AF0060">
        <w:t>Parties may refer proceeding to mediation, arbitration or ADR process</w:t>
      </w:r>
      <w:bookmarkEnd w:id="487"/>
    </w:p>
    <w:p w:rsidR="003F45A3" w:rsidRPr="00AF0060" w:rsidRDefault="003F45A3" w:rsidP="00A15F44">
      <w:pPr>
        <w:pStyle w:val="subsection"/>
      </w:pPr>
      <w:r w:rsidRPr="00AF0060">
        <w:tab/>
        <w:t>(1)</w:t>
      </w:r>
      <w:r w:rsidRPr="00AF0060">
        <w:tab/>
        <w:t xml:space="preserve">Nothing in this </w:t>
      </w:r>
      <w:r w:rsidR="00A15F44" w:rsidRPr="00AF0060">
        <w:t>Division</w:t>
      </w:r>
      <w:r w:rsidR="00AF0060">
        <w:t xml:space="preserve"> </w:t>
      </w:r>
      <w:r w:rsidRPr="00AF0060">
        <w:t>prevents the parties to a proceeding referring the proceeding to:</w:t>
      </w:r>
    </w:p>
    <w:p w:rsidR="003F45A3" w:rsidRPr="00AF0060" w:rsidRDefault="003F45A3" w:rsidP="00A15F44">
      <w:pPr>
        <w:pStyle w:val="paragraph"/>
      </w:pPr>
      <w:r w:rsidRPr="00AF0060">
        <w:tab/>
        <w:t>(a)</w:t>
      </w:r>
      <w:r w:rsidRPr="00AF0060">
        <w:tab/>
        <w:t>an arbitrator, in accordance with an arbitration agreement for arbitration; or</w:t>
      </w:r>
    </w:p>
    <w:p w:rsidR="003F45A3" w:rsidRPr="00AF0060" w:rsidRDefault="003F45A3" w:rsidP="00A15F44">
      <w:pPr>
        <w:pStyle w:val="paragraph"/>
      </w:pPr>
      <w:r w:rsidRPr="00AF0060">
        <w:tab/>
        <w:t>(b)</w:t>
      </w:r>
      <w:r w:rsidRPr="00AF0060">
        <w:tab/>
        <w:t>a mediator for mediation; or</w:t>
      </w:r>
    </w:p>
    <w:p w:rsidR="003F45A3" w:rsidRPr="00AF0060" w:rsidRDefault="003F45A3" w:rsidP="00A15F44">
      <w:pPr>
        <w:pStyle w:val="paragraph"/>
      </w:pPr>
      <w:r w:rsidRPr="00AF0060">
        <w:tab/>
        <w:t>(c)</w:t>
      </w:r>
      <w:r w:rsidRPr="00AF0060">
        <w:tab/>
        <w:t>a person to conduct an ADR process.</w:t>
      </w:r>
    </w:p>
    <w:p w:rsidR="003F45A3" w:rsidRPr="00AF0060" w:rsidRDefault="003F45A3" w:rsidP="00A15F44">
      <w:pPr>
        <w:pStyle w:val="subsection"/>
      </w:pPr>
      <w:r w:rsidRPr="00AF0060">
        <w:tab/>
        <w:t>(2)</w:t>
      </w:r>
      <w:r w:rsidRPr="00AF0060">
        <w:tab/>
        <w:t>However, if the parties refer the proceeding under subrule</w:t>
      </w:r>
      <w:r w:rsidR="00AF0060">
        <w:t xml:space="preserve"> </w:t>
      </w:r>
      <w:r w:rsidRPr="00AF0060">
        <w:t>(1), the applicant must, within 14</w:t>
      </w:r>
      <w:r w:rsidR="00AF0060">
        <w:t xml:space="preserve"> </w:t>
      </w:r>
      <w:r w:rsidRPr="00AF0060">
        <w:t>days of the referral, apply to the Court for directions as to the future management and conduct of the proceeding.</w:t>
      </w:r>
    </w:p>
    <w:p w:rsidR="003F45A3" w:rsidRPr="00AF0060" w:rsidRDefault="003F45A3" w:rsidP="00A15F44">
      <w:pPr>
        <w:pStyle w:val="notemargin"/>
      </w:pPr>
      <w:r w:rsidRPr="00AF0060">
        <w:rPr>
          <w:b/>
        </w:rPr>
        <w:t>Rules</w:t>
      </w:r>
      <w:r w:rsidR="00AF0060">
        <w:rPr>
          <w:b/>
        </w:rPr>
        <w:t> </w:t>
      </w:r>
      <w:r w:rsidRPr="00AF0060">
        <w:rPr>
          <w:b/>
        </w:rPr>
        <w:t>28.06–28.10 left blank</w:t>
      </w:r>
    </w:p>
    <w:p w:rsidR="003F45A3" w:rsidRPr="00AF0060" w:rsidRDefault="00A15F44" w:rsidP="00F2112A">
      <w:pPr>
        <w:pStyle w:val="ActHead3"/>
        <w:pageBreakBefore/>
      </w:pPr>
      <w:bookmarkStart w:id="488" w:name="_Toc373142971"/>
      <w:r w:rsidRPr="00AF0060">
        <w:rPr>
          <w:rStyle w:val="CharDivNo"/>
        </w:rPr>
        <w:lastRenderedPageBreak/>
        <w:t>Division</w:t>
      </w:r>
      <w:r w:rsidR="00AF0060" w:rsidRPr="00AF0060">
        <w:rPr>
          <w:rStyle w:val="CharDivNo"/>
        </w:rPr>
        <w:t> </w:t>
      </w:r>
      <w:r w:rsidR="003F45A3" w:rsidRPr="00AF0060">
        <w:rPr>
          <w:rStyle w:val="CharDivNo"/>
        </w:rPr>
        <w:t>28.2</w:t>
      </w:r>
      <w:r w:rsidRPr="00AF0060">
        <w:t>—</w:t>
      </w:r>
      <w:r w:rsidR="003F45A3" w:rsidRPr="00AF0060">
        <w:rPr>
          <w:rStyle w:val="CharDivText"/>
        </w:rPr>
        <w:t>Arbitration</w:t>
      </w:r>
      <w:bookmarkEnd w:id="488"/>
    </w:p>
    <w:p w:rsidR="003F45A3" w:rsidRPr="00AF0060" w:rsidRDefault="003F45A3" w:rsidP="00A15F44">
      <w:pPr>
        <w:pStyle w:val="ActHead5"/>
      </w:pPr>
      <w:bookmarkStart w:id="489" w:name="_Toc373142972"/>
      <w:r w:rsidRPr="00AF0060">
        <w:rPr>
          <w:rStyle w:val="CharSectno"/>
        </w:rPr>
        <w:t>28.11</w:t>
      </w:r>
      <w:r w:rsidR="00A15F44" w:rsidRPr="00AF0060">
        <w:t xml:space="preserve">  </w:t>
      </w:r>
      <w:r w:rsidRPr="00AF0060">
        <w:t>Appointment of arbitrator</w:t>
      </w:r>
      <w:bookmarkEnd w:id="489"/>
    </w:p>
    <w:p w:rsidR="003F45A3" w:rsidRPr="00AF0060" w:rsidRDefault="003F45A3" w:rsidP="00A15F44">
      <w:pPr>
        <w:pStyle w:val="subsection"/>
      </w:pPr>
      <w:r w:rsidRPr="00AF0060">
        <w:tab/>
        <w:t>(1)</w:t>
      </w:r>
      <w:r w:rsidRPr="00AF0060">
        <w:tab/>
        <w:t>If the Court makes an order referring a proceeding, or part of a proceeding, to arbitration, a party may apply to the Court for any of the following orders:</w:t>
      </w:r>
    </w:p>
    <w:p w:rsidR="003F45A3" w:rsidRPr="00AF0060" w:rsidRDefault="003F45A3" w:rsidP="00A15F44">
      <w:pPr>
        <w:pStyle w:val="paragraph"/>
      </w:pPr>
      <w:r w:rsidRPr="00AF0060">
        <w:tab/>
        <w:t>(a)</w:t>
      </w:r>
      <w:r w:rsidRPr="00AF0060">
        <w:tab/>
        <w:t>nominating a person as arbitrator;</w:t>
      </w:r>
    </w:p>
    <w:p w:rsidR="003F45A3" w:rsidRPr="00AF0060" w:rsidRDefault="003F45A3" w:rsidP="00A15F44">
      <w:pPr>
        <w:pStyle w:val="paragraph"/>
      </w:pPr>
      <w:r w:rsidRPr="00AF0060">
        <w:tab/>
        <w:t>(b)</w:t>
      </w:r>
      <w:r w:rsidRPr="00AF0060">
        <w:tab/>
        <w:t>specifying the manner in which the arbitration is to be conducted;</w:t>
      </w:r>
    </w:p>
    <w:p w:rsidR="003F45A3" w:rsidRPr="00AF0060" w:rsidRDefault="003F45A3" w:rsidP="00A15F44">
      <w:pPr>
        <w:pStyle w:val="paragraph"/>
      </w:pPr>
      <w:r w:rsidRPr="00AF0060">
        <w:tab/>
        <w:t>(c)</w:t>
      </w:r>
      <w:r w:rsidRPr="00AF0060">
        <w:tab/>
        <w:t>specifying the time by which the arbitration is to be completed;</w:t>
      </w:r>
    </w:p>
    <w:p w:rsidR="003F45A3" w:rsidRPr="00AF0060" w:rsidRDefault="003F45A3" w:rsidP="00A15F44">
      <w:pPr>
        <w:pStyle w:val="paragraph"/>
      </w:pPr>
      <w:r w:rsidRPr="00AF0060">
        <w:tab/>
        <w:t>(d)</w:t>
      </w:r>
      <w:r w:rsidRPr="00AF0060">
        <w:tab/>
        <w:t>specifying how the arbitrator’s fees and expenses are to be paid;</w:t>
      </w:r>
    </w:p>
    <w:p w:rsidR="003F45A3" w:rsidRPr="00AF0060" w:rsidRDefault="003F45A3" w:rsidP="00A15F44">
      <w:pPr>
        <w:pStyle w:val="paragraph"/>
      </w:pPr>
      <w:r w:rsidRPr="00AF0060">
        <w:tab/>
        <w:t>(e)</w:t>
      </w:r>
      <w:r w:rsidRPr="00AF0060">
        <w:tab/>
        <w:t>specifying how the arbitrator’s report on the proceeding, part of the proceeding or any matter arising out of the proceeding is to be reported to the Court.</w:t>
      </w:r>
    </w:p>
    <w:p w:rsidR="003F45A3" w:rsidRPr="00AF0060" w:rsidRDefault="00A15F44" w:rsidP="00A15F44">
      <w:pPr>
        <w:pStyle w:val="notetext"/>
      </w:pPr>
      <w:r w:rsidRPr="00AF0060">
        <w:t>Note:</w:t>
      </w:r>
      <w:r w:rsidRPr="00AF0060">
        <w:tab/>
      </w:r>
      <w:r w:rsidR="003F45A3" w:rsidRPr="00AF0060">
        <w:t>An order referring a proceeding to an arbitrator may be made only with the consent of the parties</w:t>
      </w:r>
      <w:r w:rsidRPr="00AF0060">
        <w:t>—</w:t>
      </w:r>
      <w:r w:rsidR="003F45A3" w:rsidRPr="00AF0060">
        <w:t>see section</w:t>
      </w:r>
      <w:r w:rsidR="00AF0060">
        <w:t> </w:t>
      </w:r>
      <w:r w:rsidR="003F45A3" w:rsidRPr="00AF0060">
        <w:t>53A of the Act.</w:t>
      </w:r>
    </w:p>
    <w:p w:rsidR="003F45A3" w:rsidRPr="00AF0060" w:rsidRDefault="003F45A3" w:rsidP="00A15F44">
      <w:pPr>
        <w:pStyle w:val="subsection"/>
      </w:pPr>
      <w:r w:rsidRPr="00AF0060">
        <w:tab/>
        <w:t>(2)</w:t>
      </w:r>
      <w:r w:rsidRPr="00AF0060">
        <w:tab/>
        <w:t xml:space="preserve">A nomination under </w:t>
      </w:r>
      <w:r w:rsidR="00AF0060">
        <w:t>paragraph (</w:t>
      </w:r>
      <w:r w:rsidRPr="00AF0060">
        <w:t>1)(a) must be accompanied by the arbitrator’s written consent to the appointment.</w:t>
      </w:r>
    </w:p>
    <w:p w:rsidR="003F45A3" w:rsidRPr="00AF0060" w:rsidRDefault="003F45A3" w:rsidP="00A15F44">
      <w:pPr>
        <w:pStyle w:val="ActHead5"/>
      </w:pPr>
      <w:bookmarkStart w:id="490" w:name="_Toc373142973"/>
      <w:r w:rsidRPr="00AF0060">
        <w:rPr>
          <w:rStyle w:val="CharSectno"/>
        </w:rPr>
        <w:t>28.12</w:t>
      </w:r>
      <w:r w:rsidR="00A15F44" w:rsidRPr="00AF0060">
        <w:t xml:space="preserve">  </w:t>
      </w:r>
      <w:r w:rsidRPr="00AF0060">
        <w:t>Applications by interlocutory application</w:t>
      </w:r>
      <w:bookmarkEnd w:id="490"/>
    </w:p>
    <w:p w:rsidR="003F45A3" w:rsidRPr="00AF0060" w:rsidRDefault="003F45A3" w:rsidP="00A15F44">
      <w:pPr>
        <w:pStyle w:val="subsection"/>
      </w:pPr>
      <w:r w:rsidRPr="00AF0060">
        <w:tab/>
      </w:r>
      <w:r w:rsidRPr="00AF0060">
        <w:tab/>
        <w:t>The following applications must be made by interlocutory application in the proceeding in which the order was made referring the proceeding to arbitration:</w:t>
      </w:r>
    </w:p>
    <w:p w:rsidR="003F45A3" w:rsidRPr="00AF0060" w:rsidRDefault="003F45A3" w:rsidP="00A15F44">
      <w:pPr>
        <w:pStyle w:val="paragraph"/>
      </w:pPr>
      <w:r w:rsidRPr="00AF0060">
        <w:tab/>
        <w:t>(a)</w:t>
      </w:r>
      <w:r w:rsidRPr="00AF0060">
        <w:tab/>
        <w:t>an application by an arbitrator under section</w:t>
      </w:r>
      <w:r w:rsidR="00AF0060">
        <w:t> </w:t>
      </w:r>
      <w:r w:rsidRPr="00AF0060">
        <w:t>53AA of the Act; or</w:t>
      </w:r>
    </w:p>
    <w:p w:rsidR="003F45A3" w:rsidRPr="00AF0060" w:rsidRDefault="003F45A3" w:rsidP="00A15F44">
      <w:pPr>
        <w:pStyle w:val="paragraph"/>
      </w:pPr>
      <w:r w:rsidRPr="00AF0060">
        <w:tab/>
        <w:t>(b)</w:t>
      </w:r>
      <w:r w:rsidRPr="00AF0060">
        <w:tab/>
        <w:t>an application by a party under section</w:t>
      </w:r>
      <w:r w:rsidR="00AF0060">
        <w:t> </w:t>
      </w:r>
      <w:r w:rsidRPr="00AF0060">
        <w:t>53AB(2) of the Act.</w:t>
      </w:r>
    </w:p>
    <w:p w:rsidR="003F45A3" w:rsidRPr="00AF0060" w:rsidRDefault="003F45A3" w:rsidP="00A15F44">
      <w:pPr>
        <w:pStyle w:val="ActHead5"/>
      </w:pPr>
      <w:bookmarkStart w:id="491" w:name="_Toc373142974"/>
      <w:r w:rsidRPr="00AF0060">
        <w:rPr>
          <w:rStyle w:val="CharSectno"/>
        </w:rPr>
        <w:lastRenderedPageBreak/>
        <w:t>28.13</w:t>
      </w:r>
      <w:r w:rsidR="00A15F44" w:rsidRPr="00AF0060">
        <w:t xml:space="preserve">  </w:t>
      </w:r>
      <w:r w:rsidRPr="00AF0060">
        <w:t>Applications for registration</w:t>
      </w:r>
      <w:bookmarkEnd w:id="491"/>
    </w:p>
    <w:p w:rsidR="003F45A3" w:rsidRPr="00AF0060" w:rsidRDefault="003F45A3" w:rsidP="00A15F44">
      <w:pPr>
        <w:pStyle w:val="subsection"/>
      </w:pPr>
      <w:r w:rsidRPr="00AF0060">
        <w:tab/>
        <w:t>(1)</w:t>
      </w:r>
      <w:r w:rsidRPr="00AF0060">
        <w:tab/>
        <w:t>If a proceeding has been referred to arbitration under rule</w:t>
      </w:r>
      <w:r w:rsidR="00AF0060">
        <w:t> </w:t>
      </w:r>
      <w:r w:rsidRPr="00AF0060">
        <w:t>28.02 and an award has been made, a party to the arbitration may apply to the Court for an order that the arbitrator’s award be registered.</w:t>
      </w:r>
    </w:p>
    <w:p w:rsidR="003F45A3" w:rsidRPr="00AF0060" w:rsidRDefault="003F45A3" w:rsidP="00A15F44">
      <w:pPr>
        <w:pStyle w:val="subsection"/>
      </w:pPr>
      <w:r w:rsidRPr="00AF0060">
        <w:tab/>
        <w:t>(2)</w:t>
      </w:r>
      <w:r w:rsidRPr="00AF0060">
        <w:tab/>
        <w:t>The application must be made by interlocutory application in the proceeding in which the order was made referring the proceeding to arbitration.</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award;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extent to which the award has not been complied with, at the date the application is made; and</w:t>
      </w:r>
    </w:p>
    <w:p w:rsidR="003F45A3" w:rsidRPr="00AF0060" w:rsidRDefault="003F45A3" w:rsidP="00A15F44">
      <w:pPr>
        <w:pStyle w:val="paragraphsub"/>
      </w:pPr>
      <w:r w:rsidRPr="00AF0060">
        <w:tab/>
        <w:t>(ii)</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(4)</w:t>
      </w:r>
      <w:r w:rsidRPr="00AF0060">
        <w:tab/>
        <w:t>If an order is made under subrule</w:t>
      </w:r>
      <w:r w:rsidR="00AF0060">
        <w:t xml:space="preserve"> </w:t>
      </w:r>
      <w:r w:rsidRPr="00AF0060">
        <w:t>(1), the award:</w:t>
      </w:r>
    </w:p>
    <w:p w:rsidR="003F45A3" w:rsidRPr="00AF0060" w:rsidRDefault="003F45A3" w:rsidP="00A15F44">
      <w:pPr>
        <w:pStyle w:val="paragraph"/>
      </w:pPr>
      <w:r w:rsidRPr="00AF0060">
        <w:tab/>
        <w:t>(a)</w:t>
      </w:r>
      <w:r w:rsidRPr="00AF0060">
        <w:tab/>
        <w:t>has the force and effect of an order of the Court; and</w:t>
      </w:r>
    </w:p>
    <w:p w:rsidR="003F45A3" w:rsidRPr="00AF0060" w:rsidRDefault="003F45A3" w:rsidP="00A15F44">
      <w:pPr>
        <w:pStyle w:val="paragraph"/>
      </w:pPr>
      <w:r w:rsidRPr="00AF0060">
        <w:tab/>
        <w:t>(b)</w:t>
      </w:r>
      <w:r w:rsidRPr="00AF0060">
        <w:tab/>
        <w:t>accrues interest calculated in accordance with rule</w:t>
      </w:r>
      <w:r w:rsidR="00AF0060">
        <w:t> </w:t>
      </w:r>
      <w:r w:rsidRPr="00AF0060">
        <w:t>39.06.</w:t>
      </w:r>
    </w:p>
    <w:p w:rsidR="003F45A3" w:rsidRPr="00AF0060" w:rsidRDefault="003F45A3" w:rsidP="00A15F44">
      <w:pPr>
        <w:pStyle w:val="subsection"/>
      </w:pPr>
      <w:r w:rsidRPr="00AF0060">
        <w:tab/>
        <w:t>(5)</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492" w:name="_Toc373142975"/>
      <w:r w:rsidRPr="00AF0060">
        <w:rPr>
          <w:rStyle w:val="CharSectno"/>
        </w:rPr>
        <w:t>28.14</w:t>
      </w:r>
      <w:r w:rsidR="00A15F44" w:rsidRPr="00AF0060">
        <w:t xml:space="preserve">  </w:t>
      </w:r>
      <w:r w:rsidRPr="00AF0060">
        <w:t>Applications for order in terms of an award</w:t>
      </w:r>
      <w:bookmarkEnd w:id="492"/>
    </w:p>
    <w:p w:rsidR="003F45A3" w:rsidRPr="00AF0060" w:rsidRDefault="003F45A3" w:rsidP="00A15F44">
      <w:pPr>
        <w:pStyle w:val="subsection"/>
      </w:pPr>
      <w:r w:rsidRPr="00AF0060">
        <w:tab/>
        <w:t>(1)</w:t>
      </w:r>
      <w:r w:rsidRPr="00AF0060">
        <w:tab/>
        <w:t>A party may apply to the Court for an order in the terms of the award if:</w:t>
      </w:r>
    </w:p>
    <w:p w:rsidR="003F45A3" w:rsidRPr="00AF0060" w:rsidRDefault="003F45A3" w:rsidP="00A15F44">
      <w:pPr>
        <w:pStyle w:val="paragraph"/>
      </w:pPr>
      <w:r w:rsidRPr="00AF0060">
        <w:tab/>
        <w:t>(a)</w:t>
      </w:r>
      <w:r w:rsidRPr="00AF0060">
        <w:tab/>
        <w:t>the matter has not been referred to the arbitrator by the Court; but</w:t>
      </w:r>
    </w:p>
    <w:p w:rsidR="003F45A3" w:rsidRPr="00AF0060" w:rsidRDefault="003F45A3" w:rsidP="00A15F44">
      <w:pPr>
        <w:pStyle w:val="paragraph"/>
      </w:pPr>
      <w:r w:rsidRPr="00AF0060">
        <w:tab/>
        <w:t>(b)</w:t>
      </w:r>
      <w:r w:rsidRPr="00AF0060">
        <w:tab/>
        <w:t>the matter is a matter in which the Court has original jurisdiction.</w:t>
      </w:r>
    </w:p>
    <w:p w:rsidR="003F45A3" w:rsidRPr="00AF0060" w:rsidRDefault="003F45A3" w:rsidP="00A15F44">
      <w:pPr>
        <w:pStyle w:val="subsection"/>
      </w:pPr>
      <w:r w:rsidRPr="00AF0060">
        <w:tab/>
        <w:t>(2)</w:t>
      </w:r>
      <w:r w:rsidRPr="00AF0060">
        <w:tab/>
        <w:t>A party who wants to make an application under subrule</w:t>
      </w:r>
      <w:r w:rsidR="00AF0060">
        <w:t xml:space="preserve"> </w:t>
      </w:r>
      <w:r w:rsidRPr="00AF0060">
        <w:t>(1) must file an originating application, in accordance with Form</w:t>
      </w:r>
      <w:r w:rsidR="00AF0060">
        <w:t xml:space="preserve"> </w:t>
      </w:r>
      <w:r w:rsidRPr="00AF0060">
        <w:t>50.</w:t>
      </w:r>
    </w:p>
    <w:p w:rsidR="003F45A3" w:rsidRPr="00AF0060" w:rsidRDefault="003F45A3" w:rsidP="00A15F44">
      <w:pPr>
        <w:pStyle w:val="subsection"/>
      </w:pPr>
      <w:r w:rsidRPr="00AF0060">
        <w:lastRenderedPageBreak/>
        <w:tab/>
        <w:t>(3)</w:t>
      </w:r>
      <w:r w:rsidRPr="00AF0060">
        <w:tab/>
        <w:t>The application must be accompanied by:</w:t>
      </w:r>
    </w:p>
    <w:p w:rsidR="003F45A3" w:rsidRPr="00AF0060" w:rsidRDefault="003F45A3" w:rsidP="00A15F44">
      <w:pPr>
        <w:pStyle w:val="paragraph"/>
      </w:pPr>
      <w:r w:rsidRPr="00AF0060">
        <w:tab/>
        <w:t>(a)</w:t>
      </w:r>
      <w:r w:rsidRPr="00AF0060">
        <w:tab/>
        <w:t>a copy of the arbitration agreement; and</w:t>
      </w:r>
    </w:p>
    <w:p w:rsidR="003F45A3" w:rsidRPr="00AF0060" w:rsidRDefault="003F45A3" w:rsidP="00A15F44">
      <w:pPr>
        <w:pStyle w:val="paragraph"/>
      </w:pPr>
      <w:r w:rsidRPr="00AF0060">
        <w:tab/>
        <w:t>(b)</w:t>
      </w:r>
      <w:r w:rsidRPr="00AF0060">
        <w:tab/>
        <w:t>a copy of the award; and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the material facts demonstrating why the Court has original jurisdiction in the matter that is the subject of the award; and</w:t>
      </w:r>
    </w:p>
    <w:p w:rsidR="003F45A3" w:rsidRPr="00AF0060" w:rsidRDefault="003F45A3" w:rsidP="00A15F44">
      <w:pPr>
        <w:pStyle w:val="paragraphsub"/>
      </w:pPr>
      <w:r w:rsidRPr="00AF0060">
        <w:tab/>
        <w:t>(ii)</w:t>
      </w:r>
      <w:r w:rsidRPr="00AF0060">
        <w:tab/>
        <w:t>the extent to which the award has not been complied with, at the date the application is made; and</w:t>
      </w:r>
    </w:p>
    <w:p w:rsidR="003F45A3" w:rsidRPr="00AF0060" w:rsidRDefault="003F45A3" w:rsidP="00A15F44">
      <w:pPr>
        <w:pStyle w:val="paragraphsub"/>
      </w:pPr>
      <w:r w:rsidRPr="00AF0060">
        <w:tab/>
        <w:t>(iii)</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(4)</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28.15–28.20 left blank</w:t>
      </w:r>
    </w:p>
    <w:p w:rsidR="003F45A3" w:rsidRPr="00AF0060" w:rsidRDefault="00A15F44" w:rsidP="00A15F44">
      <w:pPr>
        <w:pStyle w:val="ActHead3"/>
        <w:pageBreakBefore/>
      </w:pPr>
      <w:bookmarkStart w:id="493" w:name="_Toc373142976"/>
      <w:r w:rsidRPr="00AF0060">
        <w:rPr>
          <w:rStyle w:val="CharDivNo"/>
        </w:rPr>
        <w:lastRenderedPageBreak/>
        <w:t>Division</w:t>
      </w:r>
      <w:r w:rsidR="00AF0060" w:rsidRPr="00AF0060">
        <w:rPr>
          <w:rStyle w:val="CharDivNo"/>
        </w:rPr>
        <w:t> </w:t>
      </w:r>
      <w:r w:rsidR="003F45A3" w:rsidRPr="00AF0060">
        <w:rPr>
          <w:rStyle w:val="CharDivNo"/>
        </w:rPr>
        <w:t>28.3</w:t>
      </w:r>
      <w:r w:rsidRPr="00AF0060">
        <w:t>—</w:t>
      </w:r>
      <w:r w:rsidR="003F45A3" w:rsidRPr="00AF0060">
        <w:rPr>
          <w:rStyle w:val="CharDivText"/>
        </w:rPr>
        <w:t>Mediation</w:t>
      </w:r>
      <w:bookmarkEnd w:id="493"/>
    </w:p>
    <w:p w:rsidR="003F45A3" w:rsidRPr="00AF0060" w:rsidRDefault="003F45A3" w:rsidP="00A15F44">
      <w:pPr>
        <w:pStyle w:val="ActHead5"/>
      </w:pPr>
      <w:bookmarkStart w:id="494" w:name="_Toc373142977"/>
      <w:r w:rsidRPr="00AF0060">
        <w:rPr>
          <w:rStyle w:val="CharSectno"/>
        </w:rPr>
        <w:t>28.21</w:t>
      </w:r>
      <w:r w:rsidR="00A15F44" w:rsidRPr="00AF0060">
        <w:t xml:space="preserve">  </w:t>
      </w:r>
      <w:r w:rsidRPr="00AF0060">
        <w:t>Nomination of mediator</w:t>
      </w:r>
      <w:bookmarkEnd w:id="494"/>
    </w:p>
    <w:p w:rsidR="003F45A3" w:rsidRPr="00AF0060" w:rsidRDefault="003F45A3" w:rsidP="00A15F44">
      <w:pPr>
        <w:pStyle w:val="subsection"/>
      </w:pPr>
      <w:r w:rsidRPr="00AF0060">
        <w:tab/>
      </w:r>
      <w:r w:rsidRPr="00AF0060">
        <w:tab/>
        <w:t>If an order referring a proceeding to mediation does not nominate a mediator, the Registrar will, as soon as practicable after an order for a mediation is made:</w:t>
      </w:r>
    </w:p>
    <w:p w:rsidR="003F45A3" w:rsidRPr="00AF0060" w:rsidRDefault="003F45A3" w:rsidP="00A15F44">
      <w:pPr>
        <w:pStyle w:val="paragraph"/>
      </w:pPr>
      <w:r w:rsidRPr="00AF0060">
        <w:tab/>
        <w:t>(a)</w:t>
      </w:r>
      <w:r w:rsidRPr="00AF0060">
        <w:tab/>
        <w:t>nominate a Registrar or some other person as the mediator; and</w:t>
      </w:r>
    </w:p>
    <w:p w:rsidR="003F45A3" w:rsidRPr="00AF0060" w:rsidRDefault="003F45A3" w:rsidP="00A15F44">
      <w:pPr>
        <w:pStyle w:val="paragraph"/>
      </w:pPr>
      <w:r w:rsidRPr="00AF0060">
        <w:tab/>
        <w:t>(b)</w:t>
      </w:r>
      <w:r w:rsidRPr="00AF0060">
        <w:tab/>
        <w:t>give the parties written notice of:</w:t>
      </w:r>
    </w:p>
    <w:p w:rsidR="003F45A3" w:rsidRPr="00AF0060" w:rsidRDefault="003F45A3" w:rsidP="00A15F44">
      <w:pPr>
        <w:pStyle w:val="paragraphsub"/>
      </w:pPr>
      <w:r w:rsidRPr="00AF0060">
        <w:tab/>
        <w:t>(i)</w:t>
      </w:r>
      <w:r w:rsidRPr="00AF0060">
        <w:tab/>
        <w:t>the name and address of the mediator; and</w:t>
      </w:r>
    </w:p>
    <w:p w:rsidR="003F45A3" w:rsidRPr="00AF0060" w:rsidRDefault="003F45A3" w:rsidP="00A15F44">
      <w:pPr>
        <w:pStyle w:val="paragraphsub"/>
      </w:pPr>
      <w:r w:rsidRPr="00AF0060">
        <w:tab/>
        <w:t>(ii)</w:t>
      </w:r>
      <w:r w:rsidRPr="00AF0060">
        <w:tab/>
        <w:t>the time, date and place of mediation; and</w:t>
      </w:r>
    </w:p>
    <w:p w:rsidR="003F45A3" w:rsidRPr="00AF0060" w:rsidRDefault="003F45A3" w:rsidP="00A15F44">
      <w:pPr>
        <w:pStyle w:val="paragraphsub"/>
      </w:pPr>
      <w:r w:rsidRPr="00AF0060">
        <w:tab/>
        <w:t>(iii)</w:t>
      </w:r>
      <w:r w:rsidRPr="00AF0060">
        <w:tab/>
        <w:t>any further documents that any of the parties must give to the mediator for the purposes of the mediation.</w:t>
      </w:r>
    </w:p>
    <w:p w:rsidR="003F45A3" w:rsidRPr="00AF0060" w:rsidRDefault="00A15F44" w:rsidP="00A15F44">
      <w:pPr>
        <w:pStyle w:val="notetext"/>
      </w:pPr>
      <w:r w:rsidRPr="00AF0060">
        <w:t>Note:</w:t>
      </w:r>
      <w:r w:rsidRPr="00AF0060">
        <w:tab/>
      </w:r>
      <w:r w:rsidR="003F45A3" w:rsidRPr="00AF0060">
        <w:t>In fixing the time and date for the mediation, the Registrar will:</w:t>
      </w:r>
    </w:p>
    <w:p w:rsidR="003F45A3" w:rsidRPr="00AF0060" w:rsidRDefault="003F45A3" w:rsidP="00A15F44">
      <w:pPr>
        <w:pStyle w:val="notepara"/>
      </w:pPr>
      <w:r w:rsidRPr="00AF0060">
        <w:t>(a)</w:t>
      </w:r>
      <w:r w:rsidRPr="00AF0060">
        <w:tab/>
        <w:t>consult with the parties; and</w:t>
      </w:r>
    </w:p>
    <w:p w:rsidR="003F45A3" w:rsidRPr="00AF0060" w:rsidRDefault="003F45A3" w:rsidP="00A15F44">
      <w:pPr>
        <w:pStyle w:val="notepara"/>
      </w:pPr>
      <w:r w:rsidRPr="00AF0060">
        <w:t>(b)</w:t>
      </w:r>
      <w:r w:rsidRPr="00AF0060">
        <w:tab/>
        <w:t>have regard to any order of the Court fixing the time within which the mediation must be started or completed, or both.</w:t>
      </w:r>
    </w:p>
    <w:p w:rsidR="003F45A3" w:rsidRPr="00AF0060" w:rsidRDefault="003F45A3" w:rsidP="00A15F44">
      <w:pPr>
        <w:pStyle w:val="ActHead5"/>
      </w:pPr>
      <w:bookmarkStart w:id="495" w:name="_Toc373142978"/>
      <w:r w:rsidRPr="00AF0060">
        <w:rPr>
          <w:rStyle w:val="CharSectno"/>
        </w:rPr>
        <w:t>28.22</w:t>
      </w:r>
      <w:r w:rsidR="00A15F44" w:rsidRPr="00AF0060">
        <w:t xml:space="preserve">  </w:t>
      </w:r>
      <w:r w:rsidRPr="00AF0060">
        <w:t>Conduct of mediation</w:t>
      </w:r>
      <w:bookmarkEnd w:id="495"/>
    </w:p>
    <w:p w:rsidR="003F45A3" w:rsidRPr="00AF0060" w:rsidRDefault="003F45A3" w:rsidP="00A15F44">
      <w:pPr>
        <w:pStyle w:val="subsection"/>
      </w:pPr>
      <w:r w:rsidRPr="00AF0060">
        <w:tab/>
      </w:r>
      <w:r w:rsidRPr="00AF0060">
        <w:tab/>
        <w:t>A mediation must be conducted in accordance with any orders made by the Court.</w:t>
      </w:r>
    </w:p>
    <w:p w:rsidR="003F45A3" w:rsidRPr="00AF0060" w:rsidRDefault="003F45A3" w:rsidP="00A15F44">
      <w:pPr>
        <w:pStyle w:val="ActHead5"/>
      </w:pPr>
      <w:bookmarkStart w:id="496" w:name="_Toc373142979"/>
      <w:r w:rsidRPr="00AF0060">
        <w:rPr>
          <w:rStyle w:val="CharSectno"/>
        </w:rPr>
        <w:t>28.23</w:t>
      </w:r>
      <w:r w:rsidR="00A15F44" w:rsidRPr="00AF0060">
        <w:t xml:space="preserve">  </w:t>
      </w:r>
      <w:r w:rsidRPr="00AF0060">
        <w:t>Report if only part of proceeding to be mediated</w:t>
      </w:r>
      <w:bookmarkEnd w:id="496"/>
    </w:p>
    <w:p w:rsidR="003F45A3" w:rsidRPr="00AF0060" w:rsidRDefault="003F45A3" w:rsidP="00A15F44">
      <w:pPr>
        <w:pStyle w:val="subsection"/>
      </w:pPr>
      <w:r w:rsidRPr="00AF0060">
        <w:tab/>
      </w:r>
      <w:r w:rsidRPr="00AF0060">
        <w:tab/>
        <w:t>If part only of a proceeding is the subject of a mediation order, the mediator may, on the conclusion of the mediation, report to the Court in terms agreed between the parties.</w:t>
      </w:r>
    </w:p>
    <w:p w:rsidR="003F45A3" w:rsidRPr="00AF0060" w:rsidRDefault="003F45A3" w:rsidP="00A15F44">
      <w:pPr>
        <w:pStyle w:val="ActHead5"/>
      </w:pPr>
      <w:bookmarkStart w:id="497" w:name="_Toc373142980"/>
      <w:r w:rsidRPr="00AF0060">
        <w:rPr>
          <w:rStyle w:val="CharSectno"/>
        </w:rPr>
        <w:t>28.24</w:t>
      </w:r>
      <w:r w:rsidR="00A15F44" w:rsidRPr="00AF0060">
        <w:t xml:space="preserve">  </w:t>
      </w:r>
      <w:r w:rsidRPr="00AF0060">
        <w:t>Termination of mediation</w:t>
      </w:r>
      <w:r w:rsidR="00A15F44" w:rsidRPr="00AF0060">
        <w:t>—</w:t>
      </w:r>
      <w:r w:rsidRPr="00AF0060">
        <w:t>mediator initiated</w:t>
      </w:r>
      <w:bookmarkEnd w:id="497"/>
    </w:p>
    <w:p w:rsidR="003F45A3" w:rsidRPr="00AF0060" w:rsidRDefault="003F45A3" w:rsidP="00A15F44">
      <w:pPr>
        <w:pStyle w:val="subsection"/>
      </w:pPr>
      <w:r w:rsidRPr="00AF0060">
        <w:tab/>
      </w:r>
      <w:r w:rsidRPr="00AF0060">
        <w:tab/>
        <w:t>If the mediator considers that a mediation should not continue, the mediator must:</w:t>
      </w:r>
    </w:p>
    <w:p w:rsidR="003F45A3" w:rsidRPr="00AF0060" w:rsidRDefault="003F45A3" w:rsidP="00A15F44">
      <w:pPr>
        <w:pStyle w:val="paragraph"/>
      </w:pPr>
      <w:r w:rsidRPr="00AF0060">
        <w:tab/>
        <w:t>(a)</w:t>
      </w:r>
      <w:r w:rsidRPr="00AF0060">
        <w:tab/>
        <w:t>terminate the mediation; and</w:t>
      </w:r>
    </w:p>
    <w:p w:rsidR="003F45A3" w:rsidRPr="00AF0060" w:rsidRDefault="003F45A3" w:rsidP="00A15F44">
      <w:pPr>
        <w:pStyle w:val="paragraph"/>
      </w:pPr>
      <w:r w:rsidRPr="00AF0060">
        <w:tab/>
        <w:t>(b)</w:t>
      </w:r>
      <w:r w:rsidRPr="00AF0060">
        <w:tab/>
        <w:t>report to the Court on the outcome of the mediation.</w:t>
      </w:r>
    </w:p>
    <w:p w:rsidR="003F45A3" w:rsidRPr="00AF0060" w:rsidRDefault="003F45A3" w:rsidP="00A15F44">
      <w:pPr>
        <w:pStyle w:val="ActHead5"/>
      </w:pPr>
      <w:bookmarkStart w:id="498" w:name="_Toc373142981"/>
      <w:r w:rsidRPr="00AF0060">
        <w:rPr>
          <w:rStyle w:val="CharSectno"/>
        </w:rPr>
        <w:lastRenderedPageBreak/>
        <w:t>28.25</w:t>
      </w:r>
      <w:r w:rsidR="00A15F44" w:rsidRPr="00AF0060">
        <w:t xml:space="preserve">  </w:t>
      </w:r>
      <w:r w:rsidRPr="00AF0060">
        <w:t>Agreement at mediation</w:t>
      </w:r>
      <w:bookmarkEnd w:id="498"/>
    </w:p>
    <w:p w:rsidR="003F45A3" w:rsidRPr="00AF0060" w:rsidRDefault="003F45A3" w:rsidP="00A15F44">
      <w:pPr>
        <w:pStyle w:val="subsection"/>
      </w:pPr>
      <w:r w:rsidRPr="00AF0060">
        <w:tab/>
      </w:r>
      <w:r w:rsidRPr="00AF0060">
        <w:tab/>
        <w:t>If the parties reach an agreement at a mediation, the parties may file consent orders in accordance with rule</w:t>
      </w:r>
      <w:r w:rsidR="00AF0060">
        <w:t> </w:t>
      </w:r>
      <w:r w:rsidRPr="00AF0060">
        <w:t>39.11.</w:t>
      </w:r>
    </w:p>
    <w:p w:rsidR="003F45A3" w:rsidRPr="00AF0060" w:rsidRDefault="003F45A3" w:rsidP="00A15F44">
      <w:pPr>
        <w:pStyle w:val="notemargin"/>
      </w:pPr>
      <w:r w:rsidRPr="00AF0060">
        <w:rPr>
          <w:b/>
        </w:rPr>
        <w:t>Rules</w:t>
      </w:r>
      <w:r w:rsidR="00AF0060">
        <w:rPr>
          <w:b/>
        </w:rPr>
        <w:t> </w:t>
      </w:r>
      <w:r w:rsidRPr="00AF0060">
        <w:rPr>
          <w:b/>
        </w:rPr>
        <w:t>28.26–28.30 left blank</w:t>
      </w:r>
    </w:p>
    <w:p w:rsidR="003F45A3" w:rsidRPr="00AF0060" w:rsidRDefault="00A15F44" w:rsidP="00F2112A">
      <w:pPr>
        <w:pStyle w:val="ActHead3"/>
        <w:pageBreakBefore/>
      </w:pPr>
      <w:bookmarkStart w:id="499" w:name="_Toc373142982"/>
      <w:r w:rsidRPr="00AF0060">
        <w:rPr>
          <w:rStyle w:val="CharDivNo"/>
        </w:rPr>
        <w:lastRenderedPageBreak/>
        <w:t>Division</w:t>
      </w:r>
      <w:r w:rsidR="00AF0060" w:rsidRPr="00AF0060">
        <w:rPr>
          <w:rStyle w:val="CharDivNo"/>
        </w:rPr>
        <w:t> </w:t>
      </w:r>
      <w:r w:rsidR="003F45A3" w:rsidRPr="00AF0060">
        <w:rPr>
          <w:rStyle w:val="CharDivNo"/>
        </w:rPr>
        <w:t>28.4</w:t>
      </w:r>
      <w:r w:rsidRPr="00AF0060">
        <w:t>—</w:t>
      </w:r>
      <w:r w:rsidR="003F45A3" w:rsidRPr="00AF0060">
        <w:rPr>
          <w:rStyle w:val="CharDivText"/>
        </w:rPr>
        <w:t>ADR process</w:t>
      </w:r>
      <w:bookmarkEnd w:id="499"/>
    </w:p>
    <w:p w:rsidR="003F45A3" w:rsidRPr="00AF0060" w:rsidRDefault="003F45A3" w:rsidP="00A15F44">
      <w:pPr>
        <w:pStyle w:val="ActHead5"/>
      </w:pPr>
      <w:bookmarkStart w:id="500" w:name="_Toc373142983"/>
      <w:r w:rsidRPr="00AF0060">
        <w:rPr>
          <w:rStyle w:val="CharSectno"/>
        </w:rPr>
        <w:t>28.31</w:t>
      </w:r>
      <w:r w:rsidR="00A15F44" w:rsidRPr="00AF0060">
        <w:t xml:space="preserve">  </w:t>
      </w:r>
      <w:r w:rsidRPr="00AF0060">
        <w:t>Nomination of person to conduct ADR process</w:t>
      </w:r>
      <w:bookmarkEnd w:id="500"/>
    </w:p>
    <w:p w:rsidR="003F45A3" w:rsidRPr="00AF0060" w:rsidRDefault="003F45A3" w:rsidP="00A15F44">
      <w:pPr>
        <w:pStyle w:val="subsection"/>
      </w:pPr>
      <w:r w:rsidRPr="00AF0060">
        <w:tab/>
      </w:r>
      <w:r w:rsidRPr="00AF0060">
        <w:tab/>
        <w:t>If an order referring a proceeding to an ADR process does not nominate a suitable person, the Registrar will, as soon as practicable after the order is made for an ADR process:</w:t>
      </w:r>
    </w:p>
    <w:p w:rsidR="003F45A3" w:rsidRPr="00AF0060" w:rsidRDefault="003F45A3" w:rsidP="00A15F44">
      <w:pPr>
        <w:pStyle w:val="paragraph"/>
      </w:pPr>
      <w:r w:rsidRPr="00AF0060">
        <w:tab/>
        <w:t>(a)</w:t>
      </w:r>
      <w:r w:rsidRPr="00AF0060">
        <w:tab/>
        <w:t>nominate a Registrar or some other person to conduct the ADR process; and</w:t>
      </w:r>
    </w:p>
    <w:p w:rsidR="003F45A3" w:rsidRPr="00AF0060" w:rsidRDefault="003F45A3" w:rsidP="00A15F44">
      <w:pPr>
        <w:pStyle w:val="paragraph"/>
      </w:pPr>
      <w:r w:rsidRPr="00AF0060">
        <w:tab/>
        <w:t>(b)</w:t>
      </w:r>
      <w:r w:rsidRPr="00AF0060">
        <w:tab/>
        <w:t>give the parties written notice of:</w:t>
      </w:r>
    </w:p>
    <w:p w:rsidR="003F45A3" w:rsidRPr="00AF0060" w:rsidRDefault="003F45A3" w:rsidP="00A15F44">
      <w:pPr>
        <w:pStyle w:val="paragraphsub"/>
      </w:pPr>
      <w:r w:rsidRPr="00AF0060">
        <w:tab/>
        <w:t>(i)</w:t>
      </w:r>
      <w:r w:rsidRPr="00AF0060">
        <w:tab/>
        <w:t>the name and address of that person; and</w:t>
      </w:r>
    </w:p>
    <w:p w:rsidR="003F45A3" w:rsidRPr="00AF0060" w:rsidRDefault="003F45A3" w:rsidP="00A15F44">
      <w:pPr>
        <w:pStyle w:val="paragraphsub"/>
      </w:pPr>
      <w:r w:rsidRPr="00AF0060">
        <w:tab/>
        <w:t>(ii)</w:t>
      </w:r>
      <w:r w:rsidRPr="00AF0060">
        <w:tab/>
        <w:t>the time, date and place of the ADR process; and</w:t>
      </w:r>
    </w:p>
    <w:p w:rsidR="003F45A3" w:rsidRPr="00AF0060" w:rsidRDefault="003F45A3" w:rsidP="00A15F44">
      <w:pPr>
        <w:pStyle w:val="paragraphsub"/>
      </w:pPr>
      <w:r w:rsidRPr="00AF0060">
        <w:tab/>
        <w:t>(iii)</w:t>
      </w:r>
      <w:r w:rsidRPr="00AF0060">
        <w:tab/>
        <w:t>any further documents that any of the parties must give to the person for the purpose of the ADR process.</w:t>
      </w:r>
    </w:p>
    <w:p w:rsidR="003F45A3" w:rsidRPr="00AF0060" w:rsidRDefault="00A15F44" w:rsidP="00A15F44">
      <w:pPr>
        <w:pStyle w:val="notetext"/>
      </w:pPr>
      <w:r w:rsidRPr="00AF0060">
        <w:t>Note 1:</w:t>
      </w:r>
      <w:r w:rsidRPr="00AF0060">
        <w:tab/>
      </w:r>
      <w:r w:rsidR="003F45A3" w:rsidRPr="00AF0060">
        <w:rPr>
          <w:b/>
          <w:i/>
        </w:rPr>
        <w:t>Suitable person</w:t>
      </w:r>
      <w:r w:rsidR="003F45A3" w:rsidRPr="00AF0060">
        <w:t xml:space="preserve"> is defined in rule</w:t>
      </w:r>
      <w:r w:rsidR="00AF0060">
        <w:t> </w:t>
      </w:r>
      <w:r w:rsidR="003F45A3" w:rsidRPr="00AF0060">
        <w:t>28.02(2).</w:t>
      </w:r>
    </w:p>
    <w:p w:rsidR="003F45A3" w:rsidRPr="00AF0060" w:rsidRDefault="00A15F44" w:rsidP="00A15F44">
      <w:pPr>
        <w:pStyle w:val="notetext"/>
      </w:pPr>
      <w:r w:rsidRPr="00AF0060">
        <w:t>Note 2:</w:t>
      </w:r>
      <w:r w:rsidRPr="00AF0060">
        <w:tab/>
      </w:r>
      <w:r w:rsidR="003F45A3" w:rsidRPr="00AF0060">
        <w:t>In fixing the time and date for the ADR process, the Registrar will:</w:t>
      </w:r>
    </w:p>
    <w:p w:rsidR="003F45A3" w:rsidRPr="00AF0060" w:rsidRDefault="003F45A3" w:rsidP="00A15F44">
      <w:pPr>
        <w:pStyle w:val="notepara"/>
      </w:pPr>
      <w:r w:rsidRPr="00AF0060">
        <w:t>(a)</w:t>
      </w:r>
      <w:r w:rsidRPr="00AF0060">
        <w:tab/>
        <w:t>consult with the parties; and</w:t>
      </w:r>
    </w:p>
    <w:p w:rsidR="003F45A3" w:rsidRPr="00AF0060" w:rsidRDefault="003F45A3" w:rsidP="00A15F44">
      <w:pPr>
        <w:pStyle w:val="notepara"/>
      </w:pPr>
      <w:r w:rsidRPr="00AF0060">
        <w:t>(b)</w:t>
      </w:r>
      <w:r w:rsidRPr="00AF0060">
        <w:tab/>
        <w:t>have regard to any order of the Court fixing the time within which the ADR must be started or completed, or both.</w:t>
      </w:r>
    </w:p>
    <w:p w:rsidR="003F45A3" w:rsidRPr="00AF0060" w:rsidRDefault="003F45A3" w:rsidP="00A15F44">
      <w:pPr>
        <w:pStyle w:val="ActHead5"/>
      </w:pPr>
      <w:bookmarkStart w:id="501" w:name="_Toc373142984"/>
      <w:r w:rsidRPr="00AF0060">
        <w:rPr>
          <w:rStyle w:val="CharSectno"/>
        </w:rPr>
        <w:t>28.32</w:t>
      </w:r>
      <w:r w:rsidR="00A15F44" w:rsidRPr="00AF0060">
        <w:t xml:space="preserve">  </w:t>
      </w:r>
      <w:r w:rsidRPr="00AF0060">
        <w:t>Conduct of ADR process</w:t>
      </w:r>
      <w:bookmarkEnd w:id="501"/>
    </w:p>
    <w:p w:rsidR="003F45A3" w:rsidRPr="00AF0060" w:rsidRDefault="003F45A3" w:rsidP="00A15F44">
      <w:pPr>
        <w:pStyle w:val="subsection"/>
      </w:pPr>
      <w:r w:rsidRPr="00AF0060">
        <w:rPr>
          <w:szCs w:val="22"/>
        </w:rPr>
        <w:tab/>
      </w:r>
      <w:r w:rsidRPr="00AF0060">
        <w:rPr>
          <w:szCs w:val="22"/>
        </w:rPr>
        <w:tab/>
      </w:r>
      <w:r w:rsidRPr="00AF0060">
        <w:t>An ADR process must be conducted in accordance with any orders made by the Court.</w:t>
      </w:r>
    </w:p>
    <w:p w:rsidR="003F45A3" w:rsidRPr="00AF0060" w:rsidRDefault="003F45A3" w:rsidP="00A15F44">
      <w:pPr>
        <w:pStyle w:val="ActHead5"/>
      </w:pPr>
      <w:bookmarkStart w:id="502" w:name="_Toc373142985"/>
      <w:r w:rsidRPr="00AF0060">
        <w:rPr>
          <w:rStyle w:val="CharSectno"/>
        </w:rPr>
        <w:t>28.33</w:t>
      </w:r>
      <w:r w:rsidR="00A15F44" w:rsidRPr="00AF0060">
        <w:t xml:space="preserve">  </w:t>
      </w:r>
      <w:r w:rsidRPr="00AF0060">
        <w:t>Report if only part of proceeding to be subject of ADR process</w:t>
      </w:r>
      <w:bookmarkEnd w:id="502"/>
    </w:p>
    <w:p w:rsidR="003F45A3" w:rsidRPr="00AF0060" w:rsidRDefault="003F45A3" w:rsidP="00A15F44">
      <w:pPr>
        <w:pStyle w:val="subsection"/>
      </w:pPr>
      <w:r w:rsidRPr="00AF0060">
        <w:tab/>
      </w:r>
      <w:r w:rsidRPr="00AF0060">
        <w:tab/>
        <w:t>If part only of a proceeding is the subject of an ADR process order, the person conducting the ADR process may, on the conclusion of the ADR process, report to the Court in terms agreed between the parties.</w:t>
      </w:r>
    </w:p>
    <w:p w:rsidR="003F45A3" w:rsidRPr="00AF0060" w:rsidRDefault="003F45A3" w:rsidP="00A15F44">
      <w:pPr>
        <w:pStyle w:val="ActHead5"/>
      </w:pPr>
      <w:bookmarkStart w:id="503" w:name="_Toc373142986"/>
      <w:r w:rsidRPr="00AF0060">
        <w:rPr>
          <w:rStyle w:val="CharSectno"/>
        </w:rPr>
        <w:lastRenderedPageBreak/>
        <w:t>28.34</w:t>
      </w:r>
      <w:r w:rsidR="00A15F44" w:rsidRPr="00AF0060">
        <w:t xml:space="preserve">  </w:t>
      </w:r>
      <w:r w:rsidRPr="00AF0060">
        <w:t>Termination of ADR process</w:t>
      </w:r>
      <w:bookmarkEnd w:id="503"/>
    </w:p>
    <w:p w:rsidR="003F45A3" w:rsidRPr="00AF0060" w:rsidRDefault="003F45A3" w:rsidP="00A15F44">
      <w:pPr>
        <w:pStyle w:val="subsection"/>
      </w:pPr>
      <w:r w:rsidRPr="00AF0060">
        <w:tab/>
      </w:r>
      <w:r w:rsidRPr="00AF0060">
        <w:tab/>
        <w:t>If the person conducting the ADR process considers that the ADR process should not continue, the person</w:t>
      </w:r>
      <w:r w:rsidRPr="00AF0060">
        <w:rPr>
          <w:b/>
        </w:rPr>
        <w:t xml:space="preserve"> </w:t>
      </w:r>
      <w:r w:rsidRPr="00AF0060">
        <w:t>must, subject to any order of the Court:</w:t>
      </w:r>
    </w:p>
    <w:p w:rsidR="003F45A3" w:rsidRPr="00AF0060" w:rsidRDefault="003F45A3" w:rsidP="00A15F44">
      <w:pPr>
        <w:pStyle w:val="paragraph"/>
      </w:pPr>
      <w:r w:rsidRPr="00AF0060">
        <w:tab/>
        <w:t>(a)</w:t>
      </w:r>
      <w:r w:rsidRPr="00AF0060">
        <w:tab/>
        <w:t>terminate the ADR process; and</w:t>
      </w:r>
    </w:p>
    <w:p w:rsidR="003F45A3" w:rsidRPr="00AF0060" w:rsidRDefault="003F45A3" w:rsidP="00A15F44">
      <w:pPr>
        <w:pStyle w:val="paragraph"/>
      </w:pPr>
      <w:r w:rsidRPr="00AF0060">
        <w:tab/>
        <w:t>(b)</w:t>
      </w:r>
      <w:r w:rsidRPr="00AF0060">
        <w:tab/>
        <w:t>report to the Court on the outcome of the ADR process.</w:t>
      </w:r>
    </w:p>
    <w:p w:rsidR="003F45A3" w:rsidRPr="00AF0060" w:rsidRDefault="003F45A3" w:rsidP="00A15F44">
      <w:pPr>
        <w:pStyle w:val="ActHead5"/>
      </w:pPr>
      <w:bookmarkStart w:id="504" w:name="_Toc373142987"/>
      <w:r w:rsidRPr="00AF0060">
        <w:rPr>
          <w:rStyle w:val="CharSectno"/>
        </w:rPr>
        <w:t>28.35</w:t>
      </w:r>
      <w:r w:rsidR="00A15F44" w:rsidRPr="00AF0060">
        <w:t xml:space="preserve">  </w:t>
      </w:r>
      <w:r w:rsidRPr="00AF0060">
        <w:t>Agreement at ADR process</w:t>
      </w:r>
      <w:bookmarkEnd w:id="504"/>
    </w:p>
    <w:p w:rsidR="003F45A3" w:rsidRPr="00AF0060" w:rsidRDefault="003F45A3" w:rsidP="00A15F44">
      <w:pPr>
        <w:pStyle w:val="subsection"/>
      </w:pPr>
      <w:r w:rsidRPr="00AF0060">
        <w:tab/>
      </w:r>
      <w:r w:rsidRPr="00AF0060">
        <w:tab/>
        <w:t>If the parties reach an agreement at an ADR process, the parties may file consent orders in accordance with rule</w:t>
      </w:r>
      <w:r w:rsidR="00AF0060">
        <w:t> </w:t>
      </w:r>
      <w:r w:rsidRPr="00AF0060">
        <w:t>39.11</w:t>
      </w:r>
    </w:p>
    <w:p w:rsidR="003F45A3" w:rsidRPr="00AF0060" w:rsidRDefault="003F45A3" w:rsidP="00A15F44">
      <w:pPr>
        <w:pStyle w:val="notemargin"/>
      </w:pPr>
      <w:r w:rsidRPr="00AF0060">
        <w:rPr>
          <w:b/>
        </w:rPr>
        <w:t>Rules</w:t>
      </w:r>
      <w:r w:rsidR="00AF0060">
        <w:rPr>
          <w:b/>
        </w:rPr>
        <w:t> </w:t>
      </w:r>
      <w:r w:rsidRPr="00AF0060">
        <w:rPr>
          <w:b/>
        </w:rPr>
        <w:t>28.36–28.40 left blank</w:t>
      </w:r>
    </w:p>
    <w:p w:rsidR="003F45A3" w:rsidRPr="00AF0060" w:rsidRDefault="00A15F44" w:rsidP="00A15F44">
      <w:pPr>
        <w:pStyle w:val="ActHead3"/>
        <w:pageBreakBefore/>
      </w:pPr>
      <w:bookmarkStart w:id="505" w:name="_Toc373142988"/>
      <w:r w:rsidRPr="00AF0060">
        <w:rPr>
          <w:rStyle w:val="CharDivNo"/>
        </w:rPr>
        <w:lastRenderedPageBreak/>
        <w:t>Division</w:t>
      </w:r>
      <w:r w:rsidR="00AF0060" w:rsidRPr="00AF0060">
        <w:rPr>
          <w:rStyle w:val="CharDivNo"/>
        </w:rPr>
        <w:t> </w:t>
      </w:r>
      <w:r w:rsidR="003F45A3" w:rsidRPr="00AF0060">
        <w:rPr>
          <w:rStyle w:val="CharDivNo"/>
        </w:rPr>
        <w:t>28.5</w:t>
      </w:r>
      <w:r w:rsidRPr="00AF0060">
        <w:t>—</w:t>
      </w:r>
      <w:r w:rsidR="003F45A3" w:rsidRPr="00AF0060">
        <w:rPr>
          <w:rStyle w:val="CharDivText"/>
        </w:rPr>
        <w:t>International arbitration</w:t>
      </w:r>
      <w:bookmarkEnd w:id="505"/>
    </w:p>
    <w:p w:rsidR="003F45A3" w:rsidRPr="00AF0060" w:rsidRDefault="003F45A3" w:rsidP="00A15F44">
      <w:pPr>
        <w:pStyle w:val="ActHead5"/>
      </w:pPr>
      <w:bookmarkStart w:id="506" w:name="_Toc373142989"/>
      <w:r w:rsidRPr="00AF0060">
        <w:rPr>
          <w:rStyle w:val="CharSectno"/>
        </w:rPr>
        <w:t>28.41</w:t>
      </w:r>
      <w:r w:rsidR="00A15F44" w:rsidRPr="00AF0060">
        <w:t xml:space="preserve">  </w:t>
      </w:r>
      <w:r w:rsidRPr="00AF0060">
        <w:t xml:space="preserve">Definitions for </w:t>
      </w:r>
      <w:r w:rsidR="00A15F44" w:rsidRPr="00AF0060">
        <w:t>Division</w:t>
      </w:r>
      <w:r w:rsidR="00AF0060">
        <w:t> </w:t>
      </w:r>
      <w:r w:rsidRPr="00AF0060">
        <w:t>28.5</w:t>
      </w:r>
      <w:bookmarkEnd w:id="506"/>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International Arbitration Act</w:t>
      </w:r>
      <w:r w:rsidRPr="00AF0060">
        <w:t xml:space="preserve"> means the </w:t>
      </w:r>
      <w:r w:rsidRPr="00AF0060">
        <w:rPr>
          <w:i/>
        </w:rPr>
        <w:t>International Arbitration Act 1974</w:t>
      </w:r>
      <w:r w:rsidRPr="00AF0060">
        <w:t>.</w:t>
      </w:r>
    </w:p>
    <w:p w:rsidR="003F45A3" w:rsidRPr="00AF0060" w:rsidRDefault="003F45A3" w:rsidP="00A15F44">
      <w:pPr>
        <w:pStyle w:val="Definition"/>
      </w:pPr>
      <w:r w:rsidRPr="00AF0060">
        <w:rPr>
          <w:b/>
          <w:i/>
        </w:rPr>
        <w:t xml:space="preserve">Model Law </w:t>
      </w:r>
      <w:r w:rsidRPr="00AF0060">
        <w:t>means the UNCITRAL Model Law on International Commercial Arbitration, adopted by the United Nations Commission on International Trade Law on 21</w:t>
      </w:r>
      <w:r w:rsidR="00AF0060">
        <w:t> </w:t>
      </w:r>
      <w:r w:rsidRPr="00AF0060">
        <w:t>June 1985, and as amended by the United Nations Commission on International Trade Law on 7</w:t>
      </w:r>
      <w:r w:rsidR="00AF0060">
        <w:t> </w:t>
      </w:r>
      <w:r w:rsidRPr="00AF0060">
        <w:t>July 2006, the English text of which is set out in Schedule</w:t>
      </w:r>
      <w:r w:rsidR="00AF0060">
        <w:t> </w:t>
      </w:r>
      <w:r w:rsidRPr="00AF0060">
        <w:t>2 to the International Arbitration Act.</w:t>
      </w:r>
    </w:p>
    <w:p w:rsidR="003F45A3" w:rsidRPr="00AF0060" w:rsidRDefault="003F45A3" w:rsidP="00A15F44">
      <w:pPr>
        <w:pStyle w:val="Definition"/>
      </w:pPr>
      <w:r w:rsidRPr="00AF0060">
        <w:rPr>
          <w:b/>
          <w:i/>
        </w:rPr>
        <w:t xml:space="preserve">party to an arbitral proceeding </w:t>
      </w:r>
      <w:r w:rsidRPr="00AF0060">
        <w:t>means a party to an arbitral proceeding to which the International Arbitration Act applies.</w:t>
      </w:r>
    </w:p>
    <w:p w:rsidR="003F45A3" w:rsidRPr="00AF0060" w:rsidRDefault="003F45A3" w:rsidP="00A15F44">
      <w:pPr>
        <w:pStyle w:val="subsection"/>
      </w:pPr>
      <w:r w:rsidRPr="00AF0060">
        <w:tab/>
        <w:t>(2)</w:t>
      </w:r>
      <w:r w:rsidRPr="00AF0060">
        <w:tab/>
        <w:t xml:space="preserve">Unless the contrary intention appears, expressions used in this </w:t>
      </w:r>
      <w:r w:rsidR="00A15F44" w:rsidRPr="00AF0060">
        <w:t>Division</w:t>
      </w:r>
      <w:r w:rsidR="00AF0060">
        <w:t xml:space="preserve"> </w:t>
      </w:r>
      <w:r w:rsidRPr="00AF0060">
        <w:t>have the same meaning as in the International Arbitration Act.</w:t>
      </w:r>
    </w:p>
    <w:p w:rsidR="003F45A3" w:rsidRPr="00AF0060" w:rsidRDefault="003F45A3" w:rsidP="00A15F44">
      <w:pPr>
        <w:pStyle w:val="ActHead5"/>
      </w:pPr>
      <w:bookmarkStart w:id="507" w:name="_Toc373142990"/>
      <w:r w:rsidRPr="00AF0060">
        <w:rPr>
          <w:rStyle w:val="CharSectno"/>
        </w:rPr>
        <w:t>28.42</w:t>
      </w:r>
      <w:r w:rsidR="00A15F44" w:rsidRPr="00AF0060">
        <w:t xml:space="preserve">  </w:t>
      </w:r>
      <w:r w:rsidRPr="00AF0060">
        <w:t>Application of Division</w:t>
      </w:r>
      <w:bookmarkEnd w:id="507"/>
    </w:p>
    <w:p w:rsidR="003F45A3" w:rsidRPr="00AF0060" w:rsidRDefault="003F45A3" w:rsidP="00A15F44">
      <w:pPr>
        <w:pStyle w:val="subsection"/>
      </w:pPr>
      <w:r w:rsidRPr="00AF0060">
        <w:tab/>
      </w:r>
      <w:r w:rsidRPr="00AF0060">
        <w:tab/>
        <w:t>A party to an arbitral proceeding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Rules that are relevant and consistent with this Division.</w:t>
      </w:r>
    </w:p>
    <w:p w:rsidR="003F45A3" w:rsidRPr="00AF0060" w:rsidRDefault="003F45A3" w:rsidP="00A15F44">
      <w:pPr>
        <w:pStyle w:val="ActHead5"/>
      </w:pPr>
      <w:bookmarkStart w:id="508" w:name="_Toc373142991"/>
      <w:r w:rsidRPr="00AF0060">
        <w:rPr>
          <w:rStyle w:val="CharSectno"/>
        </w:rPr>
        <w:t>28.43</w:t>
      </w:r>
      <w:r w:rsidR="00A15F44" w:rsidRPr="00AF0060">
        <w:t xml:space="preserve">  </w:t>
      </w:r>
      <w:r w:rsidRPr="00AF0060">
        <w:t>Application for stay of arbitration</w:t>
      </w:r>
      <w:bookmarkEnd w:id="508"/>
    </w:p>
    <w:p w:rsidR="003F45A3" w:rsidRPr="00AF0060" w:rsidRDefault="003F45A3" w:rsidP="00A15F44">
      <w:pPr>
        <w:pStyle w:val="subsection"/>
      </w:pPr>
      <w:r w:rsidRPr="00AF0060">
        <w:tab/>
        <w:t>(1)</w:t>
      </w:r>
      <w:r w:rsidRPr="00AF0060">
        <w:tab/>
        <w:t>A party to an arbitration agreement who wants an order under section</w:t>
      </w:r>
      <w:r w:rsidR="00AF0060">
        <w:t> </w:t>
      </w:r>
      <w:r w:rsidRPr="00AF0060">
        <w:t>7 of the International Arbitration Act to stay the whole or part of a proceeding must file an originating application, in accordance with Form</w:t>
      </w:r>
      <w:r w:rsidR="00AF0060">
        <w:t xml:space="preserve"> </w:t>
      </w:r>
      <w:r w:rsidRPr="00AF0060">
        <w:t>51.</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lastRenderedPageBreak/>
        <w:tab/>
        <w:t>(a)</w:t>
      </w:r>
      <w:r w:rsidRPr="00AF0060">
        <w:tab/>
        <w:t>a copy of the arbitration agreement; and</w:t>
      </w:r>
    </w:p>
    <w:p w:rsidR="003F45A3" w:rsidRPr="00AF0060" w:rsidRDefault="003F45A3" w:rsidP="00A15F44">
      <w:pPr>
        <w:pStyle w:val="paragraph"/>
      </w:pPr>
      <w:r w:rsidRPr="00AF0060">
        <w:tab/>
        <w:t>(b)</w:t>
      </w:r>
      <w:r w:rsidRPr="00AF0060">
        <w:tab/>
        <w:t>an affidavit stating the material facts on which the claim for relief is based.</w:t>
      </w:r>
    </w:p>
    <w:p w:rsidR="003F45A3" w:rsidRPr="00AF0060" w:rsidRDefault="003F45A3" w:rsidP="00A15F44">
      <w:pPr>
        <w:pStyle w:val="ActHead5"/>
      </w:pPr>
      <w:bookmarkStart w:id="509" w:name="_Toc373142992"/>
      <w:r w:rsidRPr="00AF0060">
        <w:rPr>
          <w:rStyle w:val="CharSectno"/>
        </w:rPr>
        <w:t>28.44</w:t>
      </w:r>
      <w:r w:rsidR="00A15F44" w:rsidRPr="00AF0060">
        <w:t xml:space="preserve">  </w:t>
      </w:r>
      <w:r w:rsidRPr="00AF0060">
        <w:t>Enforcing foreign award</w:t>
      </w:r>
      <w:bookmarkEnd w:id="509"/>
    </w:p>
    <w:p w:rsidR="003F45A3" w:rsidRPr="00AF0060" w:rsidRDefault="003F45A3" w:rsidP="00A15F44">
      <w:pPr>
        <w:pStyle w:val="subsection"/>
      </w:pPr>
      <w:r w:rsidRPr="00AF0060">
        <w:tab/>
        <w:t>(1)</w:t>
      </w:r>
      <w:r w:rsidRPr="00AF0060">
        <w:tab/>
        <w:t>A person who wants to enforce a foreign award under section</w:t>
      </w:r>
      <w:r w:rsidR="00AF0060">
        <w:t> </w:t>
      </w:r>
      <w:r w:rsidRPr="00AF0060">
        <w:t>8(3) of the International Arbitration Act must file an originating application, in accordance with Form</w:t>
      </w:r>
      <w:r w:rsidR="00AF0060">
        <w:t xml:space="preserve"> </w:t>
      </w:r>
      <w:r w:rsidRPr="00AF0060">
        <w:t>52.</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the documents mentioned in section</w:t>
      </w:r>
      <w:r w:rsidR="00AF0060">
        <w:t> </w:t>
      </w:r>
      <w:r w:rsidRPr="00AF0060">
        <w:t>9 of the International Arbitration Act;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extent to which the foreign award has not been complied with, at the date the application is made; and</w:t>
      </w:r>
    </w:p>
    <w:p w:rsidR="003F45A3" w:rsidRPr="00AF0060" w:rsidRDefault="003F45A3" w:rsidP="00A15F44">
      <w:pPr>
        <w:pStyle w:val="paragraphsub"/>
      </w:pPr>
      <w:r w:rsidRPr="00AF0060">
        <w:tab/>
        <w:t>(ii)</w:t>
      </w:r>
      <w:r w:rsidRPr="00AF0060">
        <w:tab/>
        <w:t>the usual or last</w:t>
      </w:r>
      <w:r w:rsidR="00AF0060">
        <w:noBreakHyphen/>
      </w:r>
      <w:r w:rsidRPr="00AF0060">
        <w:t>known place of residence or business of the person against whom it is sought to enforce the foreign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(3)</w:t>
      </w:r>
      <w:r w:rsidRPr="00AF0060">
        <w:tab/>
        <w:t>The application may be made without notice to any person.</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10" w:name="_Toc373142993"/>
      <w:r w:rsidRPr="00AF0060">
        <w:rPr>
          <w:rStyle w:val="CharSectno"/>
        </w:rPr>
        <w:t>28.45</w:t>
      </w:r>
      <w:r w:rsidR="00A15F44" w:rsidRPr="00AF0060">
        <w:t xml:space="preserve">  </w:t>
      </w:r>
      <w:r w:rsidRPr="00AF0060">
        <w:t>Application for relief under Model Law</w:t>
      </w:r>
      <w:bookmarkEnd w:id="510"/>
    </w:p>
    <w:p w:rsidR="003F45A3" w:rsidRPr="00AF0060" w:rsidRDefault="003F45A3" w:rsidP="00A15F44">
      <w:pPr>
        <w:pStyle w:val="subsection"/>
      </w:pPr>
      <w:r w:rsidRPr="00AF0060">
        <w:tab/>
        <w:t>(1)</w:t>
      </w:r>
      <w:r w:rsidRPr="00AF0060">
        <w:tab/>
        <w:t>A party who wants relief under article</w:t>
      </w:r>
      <w:r w:rsidR="00AF0060">
        <w:t xml:space="preserve"> </w:t>
      </w:r>
      <w:r w:rsidRPr="00AF0060">
        <w:t>11(3), 11(4), 13(3), 14, 16(3), 17H(3), 17I, 17J, 27 or 34 of the Model Law must file an originating application, in accordance with Form</w:t>
      </w:r>
      <w:r w:rsidR="00AF0060">
        <w:t xml:space="preserve"> </w:t>
      </w:r>
      <w:r w:rsidRPr="00AF0060">
        <w:t>53.</w:t>
      </w:r>
    </w:p>
    <w:p w:rsidR="003F45A3" w:rsidRPr="00AF0060" w:rsidRDefault="003F45A3" w:rsidP="00A15F44">
      <w:pPr>
        <w:pStyle w:val="subsection"/>
      </w:pPr>
      <w:r w:rsidRPr="00AF0060">
        <w:tab/>
        <w:t>(2)</w:t>
      </w:r>
      <w:r w:rsidRPr="00AF0060">
        <w:tab/>
        <w:t>The application must be accompanied by an affidavit stating the material facts on which the claim for relief is based.</w:t>
      </w:r>
    </w:p>
    <w:p w:rsidR="003F45A3" w:rsidRPr="00AF0060" w:rsidRDefault="003F45A3" w:rsidP="00A15F44">
      <w:pPr>
        <w:pStyle w:val="ActHead5"/>
      </w:pPr>
      <w:bookmarkStart w:id="511" w:name="_Toc373142994"/>
      <w:r w:rsidRPr="00AF0060">
        <w:rPr>
          <w:rStyle w:val="CharSectno"/>
        </w:rPr>
        <w:t>28.46</w:t>
      </w:r>
      <w:r w:rsidR="00A15F44" w:rsidRPr="00AF0060">
        <w:t xml:space="preserve">  </w:t>
      </w:r>
      <w:r w:rsidRPr="00AF0060">
        <w:t xml:space="preserve">Subpoenas for </w:t>
      </w:r>
      <w:r w:rsidR="00A15F44" w:rsidRPr="00AF0060">
        <w:t>Division</w:t>
      </w:r>
      <w:r w:rsidR="00AF0060">
        <w:t> </w:t>
      </w:r>
      <w:r w:rsidRPr="00AF0060">
        <w:t>28.5</w:t>
      </w:r>
      <w:bookmarkEnd w:id="511"/>
    </w:p>
    <w:p w:rsidR="003F45A3" w:rsidRPr="00AF0060" w:rsidRDefault="003F45A3" w:rsidP="00A15F44">
      <w:pPr>
        <w:pStyle w:val="subsection"/>
      </w:pPr>
      <w:r w:rsidRPr="00AF0060">
        <w:tab/>
        <w:t>(1)</w:t>
      </w:r>
      <w:r w:rsidRPr="00AF0060">
        <w:tab/>
        <w:t>A party to an arbitral proceeding who wants the Court to issue a subpoena under section</w:t>
      </w:r>
      <w:r w:rsidR="00AF0060">
        <w:t> </w:t>
      </w:r>
      <w:r w:rsidRPr="00AF0060">
        <w:t xml:space="preserve">23(3) of the International Arbitration Act </w:t>
      </w:r>
      <w:r w:rsidRPr="00AF0060">
        <w:lastRenderedPageBreak/>
        <w:t xml:space="preserve">(the </w:t>
      </w:r>
      <w:r w:rsidRPr="00AF0060">
        <w:rPr>
          <w:b/>
          <w:bCs/>
          <w:i/>
          <w:iCs/>
        </w:rPr>
        <w:t>issuing party</w:t>
      </w:r>
      <w:r w:rsidRPr="00AF0060">
        <w:t>) must file an application, in accordance with Form</w:t>
      </w:r>
      <w:r w:rsidR="00AF0060">
        <w:t xml:space="preserve"> </w:t>
      </w:r>
      <w:r w:rsidRPr="00AF0060">
        <w:t>54.</w:t>
      </w:r>
    </w:p>
    <w:p w:rsidR="003F45A3" w:rsidRPr="00AF0060" w:rsidRDefault="003F45A3" w:rsidP="00A15F44">
      <w:pPr>
        <w:pStyle w:val="subsection"/>
      </w:pPr>
      <w:r w:rsidRPr="00AF0060">
        <w:tab/>
        <w:t>(2)</w:t>
      </w:r>
      <w:r w:rsidRPr="00AF0060">
        <w:tab/>
        <w:t>The application must be accompanied by:</w:t>
      </w:r>
    </w:p>
    <w:p w:rsidR="003F45A3" w:rsidRPr="00AF0060" w:rsidRDefault="003F45A3" w:rsidP="00A15F44">
      <w:pPr>
        <w:pStyle w:val="paragraph"/>
      </w:pPr>
      <w:r w:rsidRPr="00AF0060">
        <w:tab/>
        <w:t>(a)</w:t>
      </w:r>
      <w:r w:rsidRPr="00AF0060">
        <w:tab/>
        <w:t>a draft subpoena, in accordance with subrule</w:t>
      </w:r>
      <w:r w:rsidR="00AF0060">
        <w:t xml:space="preserve"> </w:t>
      </w:r>
      <w:r w:rsidRPr="00AF0060">
        <w:t>(3); and</w:t>
      </w:r>
    </w:p>
    <w:p w:rsidR="003F45A3" w:rsidRPr="00AF0060" w:rsidRDefault="003F45A3" w:rsidP="00A15F44">
      <w:pPr>
        <w:pStyle w:val="paragraph"/>
      </w:pPr>
      <w:r w:rsidRPr="00AF0060">
        <w:tab/>
        <w:t>(b)</w:t>
      </w:r>
      <w:r w:rsidRPr="00AF0060">
        <w:tab/>
        <w:t>an affidavit stating the following:</w:t>
      </w:r>
    </w:p>
    <w:p w:rsidR="003F45A3" w:rsidRPr="00AF0060" w:rsidRDefault="003F45A3" w:rsidP="00A15F44">
      <w:pPr>
        <w:pStyle w:val="paragraphsub"/>
      </w:pPr>
      <w:r w:rsidRPr="00AF0060">
        <w:tab/>
        <w:t>(i)</w:t>
      </w:r>
      <w:r w:rsidRPr="00AF0060">
        <w:tab/>
        <w:t>the parties to the arbitral proceeding;</w:t>
      </w:r>
    </w:p>
    <w:p w:rsidR="003F45A3" w:rsidRPr="00AF0060" w:rsidRDefault="003F45A3" w:rsidP="00A15F44">
      <w:pPr>
        <w:pStyle w:val="paragraphsub"/>
      </w:pPr>
      <w:r w:rsidRPr="00AF0060">
        <w:tab/>
        <w:t>(ii)</w:t>
      </w:r>
      <w:r w:rsidRPr="00AF0060">
        <w:tab/>
        <w:t>the name of the arbitrator conducting the arbitral proceeding;</w:t>
      </w:r>
    </w:p>
    <w:p w:rsidR="003F45A3" w:rsidRPr="00AF0060" w:rsidRDefault="003F45A3" w:rsidP="00A15F44">
      <w:pPr>
        <w:pStyle w:val="paragraphsub"/>
      </w:pPr>
      <w:r w:rsidRPr="00AF0060">
        <w:tab/>
        <w:t>(iii)</w:t>
      </w:r>
      <w:r w:rsidRPr="00AF0060">
        <w:tab/>
        <w:t>the place where the arbitral proceeding is being conducted;</w:t>
      </w:r>
    </w:p>
    <w:p w:rsidR="003F45A3" w:rsidRPr="00AF0060" w:rsidRDefault="003F45A3" w:rsidP="00A15F44">
      <w:pPr>
        <w:pStyle w:val="paragraphsub"/>
      </w:pPr>
      <w:r w:rsidRPr="00AF0060">
        <w:tab/>
        <w:t>(iv)</w:t>
      </w:r>
      <w:r w:rsidRPr="00AF0060">
        <w:tab/>
        <w:t>the nature of the arbitral proceeding;</w:t>
      </w:r>
    </w:p>
    <w:p w:rsidR="003F45A3" w:rsidRPr="00AF0060" w:rsidRDefault="003F45A3" w:rsidP="00A15F44">
      <w:pPr>
        <w:pStyle w:val="paragraphsub"/>
      </w:pPr>
      <w:r w:rsidRPr="00AF0060">
        <w:tab/>
        <w:t>(v)</w:t>
      </w:r>
      <w:r w:rsidRPr="00AF0060">
        <w:tab/>
        <w:t>the terms of the permission given by the arbitral tribunal for the application;</w:t>
      </w:r>
    </w:p>
    <w:p w:rsidR="003F45A3" w:rsidRPr="00AF0060" w:rsidRDefault="003F45A3" w:rsidP="00A15F44">
      <w:pPr>
        <w:pStyle w:val="paragraphsub"/>
      </w:pPr>
      <w:r w:rsidRPr="00AF0060">
        <w:tab/>
        <w:t>(vi)</w:t>
      </w:r>
      <w:r w:rsidRPr="00AF0060">
        <w:tab/>
        <w:t>the conduct money (if appropriate) to be paid to the addressee;</w:t>
      </w:r>
    </w:p>
    <w:p w:rsidR="003F45A3" w:rsidRPr="00AF0060" w:rsidRDefault="003F45A3" w:rsidP="00A15F44">
      <w:pPr>
        <w:pStyle w:val="paragraphsub"/>
      </w:pPr>
      <w:r w:rsidRPr="00AF0060">
        <w:tab/>
        <w:t>(vii)</w:t>
      </w:r>
      <w:r w:rsidRPr="00AF0060">
        <w:tab/>
        <w:t>the witness expenses payable to the addressee.</w:t>
      </w:r>
    </w:p>
    <w:p w:rsidR="003F45A3" w:rsidRPr="00AF0060" w:rsidRDefault="003F45A3" w:rsidP="00A15F44">
      <w:pPr>
        <w:pStyle w:val="subsection"/>
      </w:pPr>
      <w:r w:rsidRPr="00AF0060">
        <w:tab/>
        <w:t>(3)</w:t>
      </w:r>
      <w:r w:rsidRPr="00AF0060">
        <w:tab/>
        <w:t xml:space="preserve">For </w:t>
      </w:r>
      <w:r w:rsidR="00AF0060">
        <w:t>paragraph (</w:t>
      </w:r>
      <w:r w:rsidRPr="00AF0060">
        <w:t>2)(a), the draft subpoena must be in accordance with:</w:t>
      </w:r>
    </w:p>
    <w:p w:rsidR="003F45A3" w:rsidRPr="00AF0060" w:rsidRDefault="003F45A3" w:rsidP="00A15F44">
      <w:pPr>
        <w:pStyle w:val="paragraph"/>
      </w:pPr>
      <w:r w:rsidRPr="00AF0060">
        <w:tab/>
        <w:t>(a)</w:t>
      </w:r>
      <w:r w:rsidRPr="00AF0060">
        <w:tab/>
        <w:t>for a subpoena to attend for examination before an arbitral tribunal</w:t>
      </w:r>
      <w:r w:rsidR="00A15F44" w:rsidRPr="00AF0060">
        <w:t>—</w:t>
      </w:r>
      <w:r w:rsidRPr="00AF0060">
        <w:t>Form</w:t>
      </w:r>
      <w:r w:rsidR="00AF0060">
        <w:t xml:space="preserve"> </w:t>
      </w:r>
      <w:r w:rsidRPr="00AF0060">
        <w:t>55A; or</w:t>
      </w:r>
    </w:p>
    <w:p w:rsidR="003F45A3" w:rsidRPr="00AF0060" w:rsidRDefault="003F45A3" w:rsidP="00A15F44">
      <w:pPr>
        <w:pStyle w:val="paragraph"/>
      </w:pPr>
      <w:r w:rsidRPr="00AF0060">
        <w:tab/>
        <w:t>(b)</w:t>
      </w:r>
      <w:r w:rsidRPr="00AF0060">
        <w:tab/>
        <w:t>for a subpoena to produce to the arbitral tribunal the documents mentioned in the subpoena</w:t>
      </w:r>
      <w:r w:rsidR="00A15F44" w:rsidRPr="00AF0060">
        <w:t>—</w:t>
      </w:r>
      <w:r w:rsidRPr="00AF0060">
        <w:t>Form</w:t>
      </w:r>
      <w:r w:rsidR="00AF0060">
        <w:t xml:space="preserve"> </w:t>
      </w:r>
      <w:r w:rsidRPr="00AF0060">
        <w:t>55B; or</w:t>
      </w:r>
    </w:p>
    <w:p w:rsidR="003F45A3" w:rsidRPr="00AF0060" w:rsidRDefault="003F45A3" w:rsidP="00A15F44">
      <w:pPr>
        <w:pStyle w:val="paragraph"/>
      </w:pPr>
      <w:r w:rsidRPr="00AF0060">
        <w:tab/>
        <w:t>(c)</w:t>
      </w:r>
      <w:r w:rsidRPr="00AF0060">
        <w:tab/>
        <w:t>for a subpoena to attend for examination and produce documents</w:t>
      </w:r>
      <w:r w:rsidR="00A15F44" w:rsidRPr="00AF0060">
        <w:t>—</w:t>
      </w:r>
      <w:r w:rsidRPr="00AF0060">
        <w:t>Form</w:t>
      </w:r>
      <w:r w:rsidR="00AF0060">
        <w:t xml:space="preserve"> </w:t>
      </w:r>
      <w:r w:rsidRPr="00AF0060">
        <w:t>55C.</w:t>
      </w:r>
    </w:p>
    <w:p w:rsidR="003F45A3" w:rsidRPr="00AF0060" w:rsidRDefault="003F45A3" w:rsidP="00A15F44">
      <w:pPr>
        <w:pStyle w:val="subsection"/>
      </w:pPr>
      <w:r w:rsidRPr="00AF0060">
        <w:tab/>
        <w:t>(4)</w:t>
      </w:r>
      <w:r w:rsidRPr="00AF0060">
        <w:tab/>
        <w:t>The Court may:</w:t>
      </w:r>
    </w:p>
    <w:p w:rsidR="003F45A3" w:rsidRPr="00AF0060" w:rsidRDefault="003F45A3" w:rsidP="00A15F44">
      <w:pPr>
        <w:pStyle w:val="paragraph"/>
      </w:pPr>
      <w:r w:rsidRPr="00AF0060">
        <w:rPr>
          <w:szCs w:val="22"/>
        </w:rPr>
        <w:tab/>
        <w:t>(a)</w:t>
      </w:r>
      <w:r w:rsidRPr="00AF0060">
        <w:rPr>
          <w:szCs w:val="22"/>
        </w:rPr>
        <w:tab/>
      </w:r>
      <w:r w:rsidRPr="00AF0060">
        <w:t>fix an amount that represents the reasonable loss and expense the addressee will incur in complying with the subpoena; and</w:t>
      </w:r>
    </w:p>
    <w:p w:rsidR="003F45A3" w:rsidRPr="00AF0060" w:rsidRDefault="003F45A3" w:rsidP="00A15F44">
      <w:pPr>
        <w:pStyle w:val="paragraph"/>
      </w:pPr>
      <w:r w:rsidRPr="00AF0060">
        <w:tab/>
        <w:t>(b)</w:t>
      </w:r>
      <w:r w:rsidRPr="00AF0060">
        <w:tab/>
        <w:t>direct that the amount be paid by the issuing party to the addressee before or after the addressee complies with the subpoena.</w:t>
      </w:r>
    </w:p>
    <w:p w:rsidR="003F45A3" w:rsidRPr="00AF0060" w:rsidRDefault="003F45A3" w:rsidP="00A15F44">
      <w:pPr>
        <w:pStyle w:val="subsection"/>
      </w:pPr>
      <w:r w:rsidRPr="00AF0060">
        <w:tab/>
        <w:t>(5)</w:t>
      </w:r>
      <w:r w:rsidRPr="00AF0060">
        <w:tab/>
        <w:t>An amount fixed under subrule</w:t>
      </w:r>
      <w:r w:rsidR="00AF0060">
        <w:t xml:space="preserve"> </w:t>
      </w:r>
      <w:r w:rsidRPr="00AF0060">
        <w:t xml:space="preserve">(4) is in addition to any conduct money or witness expenses payable under </w:t>
      </w:r>
      <w:r w:rsidR="00AF0060">
        <w:t>paragraph (</w:t>
      </w:r>
      <w:r w:rsidRPr="00AF0060">
        <w:t>2)(b).</w:t>
      </w:r>
    </w:p>
    <w:p w:rsidR="003F45A3" w:rsidRPr="00AF0060" w:rsidRDefault="003F45A3" w:rsidP="00A15F44">
      <w:pPr>
        <w:pStyle w:val="ActHead5"/>
      </w:pPr>
      <w:bookmarkStart w:id="512" w:name="_Toc373142995"/>
      <w:r w:rsidRPr="00AF0060">
        <w:rPr>
          <w:rStyle w:val="CharSectno"/>
        </w:rPr>
        <w:lastRenderedPageBreak/>
        <w:t>28.47</w:t>
      </w:r>
      <w:r w:rsidR="00A15F44" w:rsidRPr="00AF0060">
        <w:t xml:space="preserve">  </w:t>
      </w:r>
      <w:r w:rsidRPr="00AF0060">
        <w:t>Application under section</w:t>
      </w:r>
      <w:r w:rsidR="00AF0060">
        <w:t> </w:t>
      </w:r>
      <w:r w:rsidRPr="00AF0060">
        <w:t>23A of International Arbitration Act</w:t>
      </w:r>
      <w:bookmarkEnd w:id="512"/>
    </w:p>
    <w:p w:rsidR="003F45A3" w:rsidRPr="00AF0060" w:rsidRDefault="003F45A3" w:rsidP="00A15F44">
      <w:pPr>
        <w:pStyle w:val="subsection"/>
      </w:pPr>
      <w:r w:rsidRPr="00AF0060">
        <w:tab/>
        <w:t>(1)</w:t>
      </w:r>
      <w:r w:rsidRPr="00AF0060">
        <w:tab/>
        <w:t>A party to an arbitral proceeding who wants an order under section</w:t>
      </w:r>
      <w:r w:rsidR="00AF0060">
        <w:t> </w:t>
      </w:r>
      <w:r w:rsidRPr="00AF0060">
        <w:t>23A(3) of the International Arbitration Act must file:</w:t>
      </w:r>
    </w:p>
    <w:p w:rsidR="003F45A3" w:rsidRPr="00AF0060" w:rsidRDefault="003F45A3" w:rsidP="00A15F44">
      <w:pPr>
        <w:pStyle w:val="paragraph"/>
      </w:pPr>
      <w:r w:rsidRPr="00AF0060">
        <w:tab/>
        <w:t>(a)</w:t>
      </w:r>
      <w:r w:rsidRPr="00AF0060">
        <w:tab/>
        <w:t>if a proceeding has not been started in relation to the arbitral proceeding</w:t>
      </w:r>
      <w:r w:rsidR="00A15F44" w:rsidRPr="00AF0060">
        <w:t>—</w:t>
      </w:r>
      <w:r w:rsidRPr="00AF0060">
        <w:t>an originating application, in accordance with Form</w:t>
      </w:r>
      <w:r w:rsidR="00AF0060">
        <w:t xml:space="preserve"> </w:t>
      </w:r>
      <w:r w:rsidRPr="00AF0060">
        <w:t>56; or</w:t>
      </w:r>
    </w:p>
    <w:p w:rsidR="003F45A3" w:rsidRPr="00AF0060" w:rsidRDefault="003F45A3" w:rsidP="00A15F44">
      <w:pPr>
        <w:pStyle w:val="paragraph"/>
      </w:pPr>
      <w:r w:rsidRPr="00AF0060">
        <w:tab/>
        <w:t>(b)</w:t>
      </w:r>
      <w:r w:rsidRPr="00AF0060">
        <w:tab/>
        <w:t>if a proceeding has been started in relation to the arbitral proceeding</w:t>
      </w:r>
      <w:r w:rsidR="00A15F44" w:rsidRPr="00AF0060">
        <w:t>—</w:t>
      </w:r>
      <w:r w:rsidRPr="00AF0060">
        <w:t>an interlocutory application in that proceeding.</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person against whom the order is sought;</w:t>
      </w:r>
    </w:p>
    <w:p w:rsidR="003F45A3" w:rsidRPr="00AF0060" w:rsidRDefault="003F45A3" w:rsidP="00A15F44">
      <w:pPr>
        <w:pStyle w:val="paragraph"/>
      </w:pPr>
      <w:r w:rsidRPr="00AF0060">
        <w:tab/>
        <w:t>(b)</w:t>
      </w:r>
      <w:r w:rsidRPr="00AF0060">
        <w:tab/>
        <w:t>the order sought;</w:t>
      </w:r>
    </w:p>
    <w:p w:rsidR="003F45A3" w:rsidRPr="00AF0060" w:rsidRDefault="003F45A3" w:rsidP="00A15F44">
      <w:pPr>
        <w:pStyle w:val="paragraph"/>
      </w:pPr>
      <w:r w:rsidRPr="00AF0060">
        <w:tab/>
        <w:t>(c)</w:t>
      </w:r>
      <w:r w:rsidRPr="00AF0060">
        <w:tab/>
        <w:t>the ground under section</w:t>
      </w:r>
      <w:r w:rsidR="00AF0060">
        <w:t> </w:t>
      </w:r>
      <w:r w:rsidRPr="00AF0060">
        <w:t>23A(1) relied on;</w:t>
      </w:r>
    </w:p>
    <w:p w:rsidR="003F45A3" w:rsidRPr="00AF0060" w:rsidRDefault="003F45A3" w:rsidP="00A15F44">
      <w:pPr>
        <w:pStyle w:val="paragraph"/>
      </w:pPr>
      <w:r w:rsidRPr="00AF0060">
        <w:tab/>
        <w:t>(d)</w:t>
      </w:r>
      <w:r w:rsidRPr="00AF0060">
        <w:tab/>
        <w:t>the terms of the permission given by the arbitral tribunal for the application;</w:t>
      </w:r>
    </w:p>
    <w:p w:rsidR="003F45A3" w:rsidRPr="00AF0060" w:rsidRDefault="003F45A3" w:rsidP="00A15F44">
      <w:pPr>
        <w:pStyle w:val="paragraph"/>
      </w:pPr>
      <w:r w:rsidRPr="00AF0060">
        <w:tab/>
        <w:t>(e)</w:t>
      </w:r>
      <w:r w:rsidRPr="00AF0060">
        <w:tab/>
        <w:t>the material facts relied on for the making of the order.</w:t>
      </w:r>
    </w:p>
    <w:p w:rsidR="003F45A3" w:rsidRPr="00AF0060" w:rsidRDefault="003F45A3" w:rsidP="00A15F44">
      <w:pPr>
        <w:pStyle w:val="ActHead5"/>
      </w:pPr>
      <w:bookmarkStart w:id="513" w:name="_Toc373142996"/>
      <w:r w:rsidRPr="00AF0060">
        <w:rPr>
          <w:rStyle w:val="CharSectno"/>
        </w:rPr>
        <w:t>28.48</w:t>
      </w:r>
      <w:r w:rsidR="00A15F44" w:rsidRPr="00AF0060">
        <w:t xml:space="preserve">  </w:t>
      </w:r>
      <w:r w:rsidRPr="00AF0060">
        <w:t>Application under section</w:t>
      </w:r>
      <w:r w:rsidR="00AF0060">
        <w:t> </w:t>
      </w:r>
      <w:r w:rsidRPr="00AF0060">
        <w:t>23F or 23G of International Arbitration Act</w:t>
      </w:r>
      <w:bookmarkEnd w:id="513"/>
    </w:p>
    <w:p w:rsidR="003F45A3" w:rsidRPr="00AF0060" w:rsidRDefault="003F45A3" w:rsidP="00A15F44">
      <w:pPr>
        <w:pStyle w:val="subsection"/>
      </w:pPr>
      <w:r w:rsidRPr="00AF0060">
        <w:tab/>
        <w:t>(1)</w:t>
      </w:r>
      <w:r w:rsidRPr="00AF0060">
        <w:tab/>
        <w:t>A party to an arbitral proceeding who wants an order under section</w:t>
      </w:r>
      <w:r w:rsidR="00AF0060">
        <w:t> </w:t>
      </w:r>
      <w:r w:rsidRPr="00AF0060">
        <w:t>23F or 23G of the International Arbitration Act must file:</w:t>
      </w:r>
    </w:p>
    <w:p w:rsidR="003F45A3" w:rsidRPr="00AF0060" w:rsidRDefault="003F45A3" w:rsidP="00A15F44">
      <w:pPr>
        <w:pStyle w:val="paragraph"/>
      </w:pPr>
      <w:r w:rsidRPr="00AF0060">
        <w:tab/>
        <w:t>(a)</w:t>
      </w:r>
      <w:r w:rsidRPr="00AF0060">
        <w:tab/>
        <w:t>if a proceeding has not been started in relation to the arbitral proceeding</w:t>
      </w:r>
      <w:r w:rsidR="00A15F44" w:rsidRPr="00AF0060">
        <w:t>—</w:t>
      </w:r>
      <w:r w:rsidRPr="00AF0060">
        <w:t>an originating application, in accordance with Form</w:t>
      </w:r>
      <w:r w:rsidR="00AF0060">
        <w:t xml:space="preserve"> </w:t>
      </w:r>
      <w:r w:rsidRPr="00AF0060">
        <w:t>57;</w:t>
      </w:r>
    </w:p>
    <w:p w:rsidR="003F45A3" w:rsidRPr="00AF0060" w:rsidRDefault="003F45A3" w:rsidP="00A15F44">
      <w:pPr>
        <w:pStyle w:val="paragraph"/>
        <w:rPr>
          <w:szCs w:val="22"/>
        </w:rPr>
      </w:pPr>
      <w:r w:rsidRPr="00AF0060">
        <w:tab/>
        <w:t>(b)</w:t>
      </w:r>
      <w:r w:rsidRPr="00AF0060">
        <w:tab/>
        <w:t>if a proceeding has been started in relation to the arbitral proceeding</w:t>
      </w:r>
      <w:r w:rsidR="00A15F44" w:rsidRPr="00AF0060">
        <w:t>—</w:t>
      </w:r>
      <w:r w:rsidRPr="00AF0060">
        <w:t>an interlocutory application in that proceeding</w:t>
      </w:r>
      <w:r w:rsidRPr="00AF0060">
        <w:rPr>
          <w:szCs w:val="22"/>
        </w:rPr>
        <w: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following:</w:t>
      </w:r>
    </w:p>
    <w:p w:rsidR="003F45A3" w:rsidRPr="00AF0060" w:rsidRDefault="003F45A3" w:rsidP="00A15F44">
      <w:pPr>
        <w:pStyle w:val="paragraph"/>
      </w:pPr>
      <w:r w:rsidRPr="00AF0060">
        <w:tab/>
        <w:t>(a)</w:t>
      </w:r>
      <w:r w:rsidRPr="00AF0060">
        <w:tab/>
        <w:t>the person against whom the order is sought;</w:t>
      </w:r>
    </w:p>
    <w:p w:rsidR="003F45A3" w:rsidRPr="00AF0060" w:rsidRDefault="003F45A3" w:rsidP="00A15F44">
      <w:pPr>
        <w:pStyle w:val="paragraph"/>
      </w:pPr>
      <w:r w:rsidRPr="00AF0060">
        <w:tab/>
        <w:t>(b)</w:t>
      </w:r>
      <w:r w:rsidRPr="00AF0060">
        <w:tab/>
        <w:t>the order sought;</w:t>
      </w:r>
    </w:p>
    <w:p w:rsidR="003F45A3" w:rsidRPr="00AF0060" w:rsidRDefault="003F45A3" w:rsidP="00A15F44">
      <w:pPr>
        <w:pStyle w:val="paragraph"/>
      </w:pPr>
      <w:r w:rsidRPr="00AF0060">
        <w:tab/>
        <w:t>(c)</w:t>
      </w:r>
      <w:r w:rsidRPr="00AF0060">
        <w:tab/>
        <w:t>the material facts relied on for the making of the order;</w:t>
      </w:r>
    </w:p>
    <w:p w:rsidR="003F45A3" w:rsidRPr="00AF0060" w:rsidRDefault="003F45A3" w:rsidP="00A15F44">
      <w:pPr>
        <w:pStyle w:val="paragraph"/>
      </w:pPr>
      <w:r w:rsidRPr="00AF0060">
        <w:lastRenderedPageBreak/>
        <w:tab/>
        <w:t>(d)</w:t>
      </w:r>
      <w:r w:rsidRPr="00AF0060">
        <w:tab/>
        <w:t>either:</w:t>
      </w:r>
    </w:p>
    <w:p w:rsidR="003F45A3" w:rsidRPr="00AF0060" w:rsidRDefault="003F45A3" w:rsidP="00A15F44">
      <w:pPr>
        <w:pStyle w:val="paragraphsub"/>
      </w:pPr>
      <w:r w:rsidRPr="00AF0060">
        <w:tab/>
        <w:t>(i)</w:t>
      </w:r>
      <w:r w:rsidRPr="00AF0060">
        <w:tab/>
        <w:t>if the application is made under section</w:t>
      </w:r>
      <w:r w:rsidR="00AF0060">
        <w:t> </w:t>
      </w:r>
      <w:r w:rsidRPr="00AF0060">
        <w:t>23F</w:t>
      </w:r>
      <w:r w:rsidR="00A15F44" w:rsidRPr="00AF0060">
        <w:t>—</w:t>
      </w:r>
      <w:r w:rsidRPr="00AF0060">
        <w:t>the terms of the order of the arbitral tribunal allowing disclosure of the information and the date the order was made; or</w:t>
      </w:r>
    </w:p>
    <w:p w:rsidR="003F45A3" w:rsidRPr="00AF0060" w:rsidRDefault="003F45A3" w:rsidP="00A15F44">
      <w:pPr>
        <w:pStyle w:val="paragraphsub"/>
      </w:pPr>
      <w:r w:rsidRPr="00AF0060">
        <w:tab/>
        <w:t>(ii)</w:t>
      </w:r>
      <w:r w:rsidRPr="00AF0060">
        <w:tab/>
        <w:t>if the application is made under section</w:t>
      </w:r>
      <w:r w:rsidR="00AF0060">
        <w:t> </w:t>
      </w:r>
      <w:r w:rsidRPr="00AF0060">
        <w:t>23G:</w:t>
      </w:r>
    </w:p>
    <w:p w:rsidR="003F45A3" w:rsidRPr="00AF0060" w:rsidRDefault="003F45A3" w:rsidP="00A15F44">
      <w:pPr>
        <w:pStyle w:val="paragraphsub-sub"/>
      </w:pPr>
      <w:r w:rsidRPr="00AF0060">
        <w:tab/>
        <w:t>(A)</w:t>
      </w:r>
      <w:r w:rsidRPr="00AF0060">
        <w:tab/>
        <w:t>the date the arbitral tribunal’s mandate was terminated; and</w:t>
      </w:r>
    </w:p>
    <w:p w:rsidR="003F45A3" w:rsidRPr="00AF0060" w:rsidRDefault="003F45A3" w:rsidP="00A15F44">
      <w:pPr>
        <w:pStyle w:val="paragraphsub-sub"/>
      </w:pPr>
      <w:r w:rsidRPr="00AF0060">
        <w:tab/>
        <w:t>(B)</w:t>
      </w:r>
      <w:r w:rsidRPr="00AF0060">
        <w:tab/>
        <w:t>the terms of the request made to the arbitral tribunal for disclosure of the confidential information and the date the request was made; and</w:t>
      </w:r>
    </w:p>
    <w:p w:rsidR="003F45A3" w:rsidRPr="00AF0060" w:rsidRDefault="003F45A3" w:rsidP="00A15F44">
      <w:pPr>
        <w:pStyle w:val="paragraphsub-sub"/>
      </w:pPr>
      <w:r w:rsidRPr="00AF0060">
        <w:tab/>
        <w:t>(C)</w:t>
      </w:r>
      <w:r w:rsidRPr="00AF0060">
        <w:tab/>
        <w:t>the terms of the arbitral tribunal’s refusal to make the order and the date the refusal was made.</w:t>
      </w:r>
    </w:p>
    <w:p w:rsidR="003F45A3" w:rsidRPr="00AF0060" w:rsidRDefault="003F45A3" w:rsidP="00A15F44">
      <w:pPr>
        <w:pStyle w:val="ActHead5"/>
      </w:pPr>
      <w:bookmarkStart w:id="514" w:name="_Toc373142997"/>
      <w:r w:rsidRPr="00AF0060">
        <w:rPr>
          <w:rStyle w:val="CharSectno"/>
        </w:rPr>
        <w:t>28.49</w:t>
      </w:r>
      <w:r w:rsidR="00A15F44" w:rsidRPr="00AF0060">
        <w:t xml:space="preserve">  </w:t>
      </w:r>
      <w:r w:rsidRPr="00AF0060">
        <w:t>Recognition of award</w:t>
      </w:r>
      <w:bookmarkEnd w:id="514"/>
    </w:p>
    <w:p w:rsidR="003F45A3" w:rsidRPr="00AF0060" w:rsidRDefault="003F45A3" w:rsidP="00A15F44">
      <w:pPr>
        <w:pStyle w:val="subsection"/>
      </w:pPr>
      <w:r w:rsidRPr="00AF0060">
        <w:tab/>
        <w:t>(1)</w:t>
      </w:r>
      <w:r w:rsidRPr="00AF0060">
        <w:tab/>
        <w:t>A party to an arbitral proceeding who wants to enforce an award under section</w:t>
      </w:r>
      <w:r w:rsidR="00AF0060">
        <w:t> </w:t>
      </w:r>
      <w:r w:rsidRPr="00AF0060">
        <w:t>35(4) of the International Arbitration Act must file an originating application, in accordance with Form</w:t>
      </w:r>
      <w:r w:rsidR="00AF0060">
        <w:t xml:space="preserve"> </w:t>
      </w:r>
      <w:r w:rsidRPr="00AF0060">
        <w:t>58.</w:t>
      </w:r>
    </w:p>
    <w:p w:rsidR="003F45A3" w:rsidRPr="00AF0060" w:rsidRDefault="00A15F44" w:rsidP="00A15F44">
      <w:pPr>
        <w:pStyle w:val="notetext"/>
      </w:pPr>
      <w:r w:rsidRPr="00AF0060">
        <w:t>Note:</w:t>
      </w:r>
      <w:r w:rsidRPr="00AF0060">
        <w:tab/>
      </w:r>
      <w:r w:rsidR="003F45A3" w:rsidRPr="00AF0060">
        <w:rPr>
          <w:b/>
          <w:i/>
        </w:rPr>
        <w:t xml:space="preserve">Award </w:t>
      </w:r>
      <w:r w:rsidR="003F45A3" w:rsidRPr="00AF0060">
        <w:t>is defined in section</w:t>
      </w:r>
      <w:r w:rsidR="00AF0060">
        <w:t> </w:t>
      </w:r>
      <w:r w:rsidR="003F45A3" w:rsidRPr="00AF0060">
        <w:t>31(1) of the International Arbitration Act.</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extent to which the award has not been complied with, at the date the application is made; and</w:t>
      </w:r>
    </w:p>
    <w:p w:rsidR="003F45A3" w:rsidRPr="00AF0060" w:rsidRDefault="003F45A3" w:rsidP="00A15F44">
      <w:pPr>
        <w:pStyle w:val="paragraph"/>
      </w:pPr>
      <w:r w:rsidRPr="00AF0060">
        <w:tab/>
        <w:t>(b)</w:t>
      </w:r>
      <w:r w:rsidRPr="00AF0060">
        <w:tab/>
        <w:t>the usual or last</w:t>
      </w:r>
      <w:r w:rsidR="00AF0060">
        <w:noBreakHyphen/>
      </w:r>
      <w:r w:rsidRPr="00AF0060">
        <w:t>known place of residence or business of the person against whom it is sought to enforce the award or, if the person is a company, the last</w:t>
      </w:r>
      <w:r w:rsidR="00AF0060">
        <w:noBreakHyphen/>
      </w:r>
      <w:r w:rsidRPr="00AF0060">
        <w:t>known registered office of the company.</w:t>
      </w:r>
    </w:p>
    <w:p w:rsidR="003F45A3" w:rsidRPr="00AF0060" w:rsidRDefault="003F45A3" w:rsidP="00A15F44">
      <w:pPr>
        <w:pStyle w:val="subsection"/>
      </w:pPr>
      <w:r w:rsidRPr="00AF0060">
        <w:tab/>
        <w:t>(3)</w:t>
      </w:r>
      <w:r w:rsidRPr="00AF0060">
        <w:tab/>
        <w:t>The application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15" w:name="_Toc373142998"/>
      <w:r w:rsidRPr="00AF0060">
        <w:rPr>
          <w:rStyle w:val="CharSectno"/>
        </w:rPr>
        <w:t>28.50</w:t>
      </w:r>
      <w:r w:rsidR="00A15F44" w:rsidRPr="00AF0060">
        <w:t xml:space="preserve">  </w:t>
      </w:r>
      <w:r w:rsidRPr="00AF0060">
        <w:t>Documents not in English language</w:t>
      </w:r>
      <w:bookmarkEnd w:id="515"/>
    </w:p>
    <w:p w:rsidR="003F45A3" w:rsidRPr="00AF0060" w:rsidRDefault="003F45A3" w:rsidP="00A15F44">
      <w:pPr>
        <w:pStyle w:val="subsection"/>
      </w:pPr>
      <w:r w:rsidRPr="00AF0060">
        <w:tab/>
      </w:r>
      <w:r w:rsidRPr="00AF0060">
        <w:tab/>
        <w:t xml:space="preserve">A party to a proceeding to which this </w:t>
      </w:r>
      <w:r w:rsidR="00A15F44" w:rsidRPr="00AF0060">
        <w:t>Division</w:t>
      </w:r>
      <w:r w:rsidR="00AF0060">
        <w:t xml:space="preserve"> </w:t>
      </w:r>
      <w:r w:rsidRPr="00AF0060">
        <w:t xml:space="preserve">applies who wants to rely on a document that is not in the English language must </w:t>
      </w:r>
      <w:r w:rsidRPr="00AF0060">
        <w:lastRenderedPageBreak/>
        <w:t>provide a certified English translation of the document to the Court and to any other party to the proceeding.</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9 of the International Arbitration Act also deals with the translation of awards and arbitration agreements in proceedings to which Part</w:t>
      </w:r>
      <w:r w:rsidR="00AF0060">
        <w:t> </w:t>
      </w:r>
      <w:r w:rsidR="003F45A3" w:rsidRPr="00AF0060">
        <w:t>II of the International Arbitration Act applies.</w:t>
      </w:r>
    </w:p>
    <w:p w:rsidR="003F45A3" w:rsidRPr="00AF0060" w:rsidRDefault="003F45A3" w:rsidP="00A15F44">
      <w:pPr>
        <w:pStyle w:val="notemargin"/>
      </w:pPr>
      <w:r w:rsidRPr="00AF0060">
        <w:rPr>
          <w:b/>
        </w:rPr>
        <w:t>Rules</w:t>
      </w:r>
      <w:r w:rsidR="00AF0060">
        <w:rPr>
          <w:b/>
        </w:rPr>
        <w:t> </w:t>
      </w:r>
      <w:r w:rsidRPr="00AF0060">
        <w:rPr>
          <w:b/>
        </w:rPr>
        <w:t>28.51–28.60 left blank</w:t>
      </w:r>
    </w:p>
    <w:p w:rsidR="003F45A3" w:rsidRPr="00AF0060" w:rsidRDefault="00A15F44" w:rsidP="00F2112A">
      <w:pPr>
        <w:pStyle w:val="ActHead3"/>
        <w:pageBreakBefore/>
      </w:pPr>
      <w:bookmarkStart w:id="516" w:name="_Toc373142999"/>
      <w:r w:rsidRPr="00AF0060">
        <w:rPr>
          <w:rStyle w:val="CharDivNo"/>
        </w:rPr>
        <w:lastRenderedPageBreak/>
        <w:t>Division</w:t>
      </w:r>
      <w:r w:rsidR="00AF0060" w:rsidRPr="00AF0060">
        <w:rPr>
          <w:rStyle w:val="CharDivNo"/>
        </w:rPr>
        <w:t> </w:t>
      </w:r>
      <w:r w:rsidR="003F45A3" w:rsidRPr="00AF0060">
        <w:rPr>
          <w:rStyle w:val="CharDivNo"/>
        </w:rPr>
        <w:t>28.6</w:t>
      </w:r>
      <w:r w:rsidRPr="00AF0060">
        <w:t>—</w:t>
      </w:r>
      <w:r w:rsidR="003F45A3" w:rsidRPr="00AF0060">
        <w:rPr>
          <w:rStyle w:val="CharDivText"/>
        </w:rPr>
        <w:t>Referral by Court to referee</w:t>
      </w:r>
      <w:bookmarkEnd w:id="516"/>
    </w:p>
    <w:p w:rsidR="003F45A3" w:rsidRPr="00AF0060" w:rsidRDefault="003F45A3" w:rsidP="00A15F44">
      <w:pPr>
        <w:pStyle w:val="ActHead5"/>
      </w:pPr>
      <w:bookmarkStart w:id="517" w:name="_Toc373143000"/>
      <w:r w:rsidRPr="00AF0060">
        <w:rPr>
          <w:rStyle w:val="CharSectno"/>
        </w:rPr>
        <w:t>28.61</w:t>
      </w:r>
      <w:r w:rsidR="00A15F44" w:rsidRPr="00AF0060">
        <w:t xml:space="preserve">  </w:t>
      </w:r>
      <w:r w:rsidRPr="00AF0060">
        <w:t>Order of referral</w:t>
      </w:r>
      <w:bookmarkEnd w:id="517"/>
    </w:p>
    <w:p w:rsidR="003F45A3" w:rsidRPr="00AF0060" w:rsidRDefault="003F45A3" w:rsidP="00A15F44">
      <w:pPr>
        <w:pStyle w:val="subsection"/>
      </w:pPr>
      <w:r w:rsidRPr="00AF0060">
        <w:tab/>
        <w:t>(1)</w:t>
      </w:r>
      <w:r w:rsidRPr="00AF0060">
        <w:tab/>
        <w:t>A party may apply to the Court for an order under section</w:t>
      </w:r>
      <w:r w:rsidR="00AF0060">
        <w:t> </w:t>
      </w:r>
      <w:r w:rsidRPr="00AF0060">
        <w:t>54A of the Act referring any of the following matters to one or more referees for inquiry and report:</w:t>
      </w:r>
    </w:p>
    <w:p w:rsidR="003F45A3" w:rsidRPr="00AF0060" w:rsidRDefault="003F45A3" w:rsidP="00A15F44">
      <w:pPr>
        <w:pStyle w:val="paragraph"/>
      </w:pPr>
      <w:r w:rsidRPr="00AF0060">
        <w:tab/>
        <w:t>(a)</w:t>
      </w:r>
      <w:r w:rsidRPr="00AF0060">
        <w:tab/>
        <w:t>a proceeding in the Court;</w:t>
      </w:r>
    </w:p>
    <w:p w:rsidR="003F45A3" w:rsidRPr="00AF0060" w:rsidRDefault="003F45A3" w:rsidP="00A15F44">
      <w:pPr>
        <w:pStyle w:val="paragraph"/>
      </w:pPr>
      <w:r w:rsidRPr="00AF0060">
        <w:tab/>
        <w:t>(b)</w:t>
      </w:r>
      <w:r w:rsidRPr="00AF0060">
        <w:tab/>
        <w:t>one or more questions or issues arising in a proceeding, whether of fact or law or both, and whether raised by pleadings, agreement of parties or otherwise.</w:t>
      </w:r>
    </w:p>
    <w:p w:rsidR="003F45A3" w:rsidRPr="00AF0060" w:rsidRDefault="003F45A3" w:rsidP="00A15F44">
      <w:pPr>
        <w:pStyle w:val="subsection"/>
      </w:pPr>
      <w:r w:rsidRPr="00AF0060">
        <w:tab/>
        <w:t>(2)</w:t>
      </w:r>
      <w:r w:rsidRPr="00AF0060">
        <w:tab/>
        <w:t>A referee to whom a matter has been referred under section</w:t>
      </w:r>
      <w:r w:rsidR="00AF0060">
        <w:t> </w:t>
      </w:r>
      <w:r w:rsidRPr="00AF0060">
        <w:t>54A of the Act must give, in a report, the referee’s opinion on the matter.</w:t>
      </w:r>
    </w:p>
    <w:p w:rsidR="003F45A3" w:rsidRPr="00AF0060" w:rsidRDefault="003F45A3" w:rsidP="00A15F44">
      <w:pPr>
        <w:pStyle w:val="subsection"/>
      </w:pPr>
      <w:r w:rsidRPr="00AF0060">
        <w:tab/>
        <w:t>(3)</w:t>
      </w:r>
      <w:r w:rsidRPr="00AF0060">
        <w:tab/>
        <w:t>If the Court sets a time for a referee to give an opinion, the referee must provide the opinion within the set time.</w:t>
      </w:r>
    </w:p>
    <w:p w:rsidR="003F45A3" w:rsidRPr="00AF0060" w:rsidRDefault="00A15F44" w:rsidP="00A15F44">
      <w:pPr>
        <w:pStyle w:val="notetext"/>
      </w:pPr>
      <w:r w:rsidRPr="00AF0060">
        <w:t>Note:</w:t>
      </w:r>
      <w:r w:rsidRPr="00AF0060">
        <w:tab/>
      </w:r>
      <w:r w:rsidR="003F45A3" w:rsidRPr="00AF0060">
        <w:t>The Court may make directions about the remuneration of the referee.</w:t>
      </w:r>
    </w:p>
    <w:p w:rsidR="003F45A3" w:rsidRPr="00AF0060" w:rsidRDefault="003F45A3" w:rsidP="00A15F44">
      <w:pPr>
        <w:pStyle w:val="ActHead5"/>
      </w:pPr>
      <w:bookmarkStart w:id="518" w:name="_Toc373143001"/>
      <w:r w:rsidRPr="00AF0060">
        <w:rPr>
          <w:rStyle w:val="CharSectno"/>
        </w:rPr>
        <w:t>28.62</w:t>
      </w:r>
      <w:r w:rsidR="00A15F44" w:rsidRPr="00AF0060">
        <w:t xml:space="preserve">  </w:t>
      </w:r>
      <w:r w:rsidRPr="00AF0060">
        <w:t>Appointment of referees</w:t>
      </w:r>
      <w:bookmarkEnd w:id="518"/>
    </w:p>
    <w:p w:rsidR="003F45A3" w:rsidRPr="00AF0060" w:rsidRDefault="003F45A3" w:rsidP="00A15F44">
      <w:pPr>
        <w:pStyle w:val="subsection"/>
      </w:pPr>
      <w:r w:rsidRPr="00AF0060">
        <w:tab/>
      </w:r>
      <w:r w:rsidRPr="00AF0060">
        <w:tab/>
        <w:t>The Court may appoint a person the Court considers appropriate as:</w:t>
      </w:r>
    </w:p>
    <w:p w:rsidR="003F45A3" w:rsidRPr="00AF0060" w:rsidRDefault="003F45A3" w:rsidP="00A15F44">
      <w:pPr>
        <w:pStyle w:val="paragraph"/>
      </w:pPr>
      <w:r w:rsidRPr="00AF0060">
        <w:tab/>
        <w:t>(a)</w:t>
      </w:r>
      <w:r w:rsidRPr="00AF0060">
        <w:tab/>
        <w:t>a referee; or</w:t>
      </w:r>
    </w:p>
    <w:p w:rsidR="003F45A3" w:rsidRPr="00AF0060" w:rsidRDefault="003F45A3" w:rsidP="00A15F44">
      <w:pPr>
        <w:pStyle w:val="paragraph"/>
      </w:pPr>
      <w:r w:rsidRPr="00AF0060">
        <w:tab/>
        <w:t>(b)</w:t>
      </w:r>
      <w:r w:rsidRPr="00AF0060">
        <w:tab/>
        <w:t>a senior referee.</w:t>
      </w:r>
    </w:p>
    <w:p w:rsidR="003F45A3" w:rsidRPr="00AF0060" w:rsidRDefault="003F45A3" w:rsidP="00A15F44">
      <w:pPr>
        <w:pStyle w:val="ActHead5"/>
      </w:pPr>
      <w:bookmarkStart w:id="519" w:name="_Toc373143002"/>
      <w:r w:rsidRPr="00AF0060">
        <w:rPr>
          <w:rStyle w:val="CharSectno"/>
        </w:rPr>
        <w:t>28.63</w:t>
      </w:r>
      <w:r w:rsidR="00A15F44" w:rsidRPr="00AF0060">
        <w:t xml:space="preserve">  </w:t>
      </w:r>
      <w:r w:rsidRPr="00AF0060">
        <w:t>Two or more referees</w:t>
      </w:r>
      <w:bookmarkEnd w:id="519"/>
    </w:p>
    <w:p w:rsidR="003F45A3" w:rsidRPr="00AF0060" w:rsidRDefault="003F45A3" w:rsidP="00A15F44">
      <w:pPr>
        <w:pStyle w:val="subsection"/>
      </w:pPr>
      <w:r w:rsidRPr="00AF0060">
        <w:tab/>
        <w:t>(1)</w:t>
      </w:r>
      <w:r w:rsidRPr="00AF0060">
        <w:tab/>
        <w:t>The decision of the senior referee is to prevail if:</w:t>
      </w:r>
    </w:p>
    <w:p w:rsidR="003F45A3" w:rsidRPr="00AF0060" w:rsidRDefault="003F45A3" w:rsidP="00A15F44">
      <w:pPr>
        <w:pStyle w:val="paragraph"/>
      </w:pPr>
      <w:r w:rsidRPr="00AF0060">
        <w:tab/>
        <w:t>(a)</w:t>
      </w:r>
      <w:r w:rsidRPr="00AF0060">
        <w:tab/>
        <w:t>the Court appoints 2 referees; and</w:t>
      </w:r>
    </w:p>
    <w:p w:rsidR="003F45A3" w:rsidRPr="00AF0060" w:rsidRDefault="003F45A3" w:rsidP="00A15F44">
      <w:pPr>
        <w:pStyle w:val="paragraph"/>
      </w:pPr>
      <w:r w:rsidRPr="00AF0060">
        <w:tab/>
        <w:t>(b)</w:t>
      </w:r>
      <w:r w:rsidRPr="00AF0060">
        <w:tab/>
        <w:t>the 2 referees cannot agree on a decision to be made during an inquiry.</w:t>
      </w:r>
    </w:p>
    <w:p w:rsidR="003F45A3" w:rsidRPr="00AF0060" w:rsidRDefault="003F45A3" w:rsidP="00A15F44">
      <w:pPr>
        <w:pStyle w:val="subsection"/>
      </w:pPr>
      <w:r w:rsidRPr="00AF0060">
        <w:tab/>
        <w:t>(2)</w:t>
      </w:r>
      <w:r w:rsidRPr="00AF0060">
        <w:tab/>
        <w:t>If the Court appoints 3 or more referees:</w:t>
      </w:r>
    </w:p>
    <w:p w:rsidR="003F45A3" w:rsidRPr="00AF0060" w:rsidRDefault="003F45A3" w:rsidP="00A15F44">
      <w:pPr>
        <w:pStyle w:val="paragraph"/>
      </w:pPr>
      <w:r w:rsidRPr="00AF0060">
        <w:tab/>
        <w:t>(a)</w:t>
      </w:r>
      <w:r w:rsidRPr="00AF0060">
        <w:tab/>
        <w:t>the decision of the majority prevails in relation to a decision to be made during the inquiry; or</w:t>
      </w:r>
    </w:p>
    <w:p w:rsidR="003F45A3" w:rsidRPr="00AF0060" w:rsidRDefault="003F45A3" w:rsidP="00A15F44">
      <w:pPr>
        <w:pStyle w:val="paragraph"/>
      </w:pPr>
      <w:r w:rsidRPr="00AF0060">
        <w:lastRenderedPageBreak/>
        <w:tab/>
        <w:t>(b)</w:t>
      </w:r>
      <w:r w:rsidRPr="00AF0060">
        <w:tab/>
        <w:t>if there is no majority</w:t>
      </w:r>
      <w:r w:rsidR="00A15F44" w:rsidRPr="00AF0060">
        <w:t>—</w:t>
      </w:r>
      <w:r w:rsidRPr="00AF0060">
        <w:t>the decision of the senior referee prevails.</w:t>
      </w:r>
    </w:p>
    <w:p w:rsidR="003F45A3" w:rsidRPr="00AF0060" w:rsidRDefault="003F45A3" w:rsidP="00A15F44">
      <w:pPr>
        <w:pStyle w:val="ActHead5"/>
      </w:pPr>
      <w:bookmarkStart w:id="520" w:name="_Toc373143003"/>
      <w:r w:rsidRPr="00AF0060">
        <w:rPr>
          <w:rStyle w:val="CharSectno"/>
        </w:rPr>
        <w:t>28.64</w:t>
      </w:r>
      <w:r w:rsidR="00A15F44" w:rsidRPr="00AF0060">
        <w:t xml:space="preserve">  </w:t>
      </w:r>
      <w:r w:rsidRPr="00AF0060">
        <w:t>Security for remuneration</w:t>
      </w:r>
      <w:bookmarkEnd w:id="520"/>
    </w:p>
    <w:p w:rsidR="003F45A3" w:rsidRPr="00AF0060" w:rsidRDefault="003F45A3" w:rsidP="00A15F44">
      <w:pPr>
        <w:pStyle w:val="subsection"/>
      </w:pPr>
      <w:r w:rsidRPr="00AF0060">
        <w:tab/>
      </w:r>
      <w:r w:rsidRPr="00AF0060">
        <w:tab/>
        <w:t>A party may apply to the Court for an order that another party give security for a referee’s remuneration.</w:t>
      </w:r>
    </w:p>
    <w:p w:rsidR="003F45A3" w:rsidRPr="00AF0060" w:rsidRDefault="003F45A3" w:rsidP="00A15F44">
      <w:pPr>
        <w:pStyle w:val="ActHead5"/>
      </w:pPr>
      <w:bookmarkStart w:id="521" w:name="_Toc373143004"/>
      <w:r w:rsidRPr="00AF0060">
        <w:rPr>
          <w:rStyle w:val="CharSectno"/>
        </w:rPr>
        <w:t>28.65</w:t>
      </w:r>
      <w:r w:rsidR="00A15F44" w:rsidRPr="00AF0060">
        <w:t xml:space="preserve">  </w:t>
      </w:r>
      <w:r w:rsidRPr="00AF0060">
        <w:t>Conduct of inquiry</w:t>
      </w:r>
      <w:bookmarkEnd w:id="521"/>
    </w:p>
    <w:p w:rsidR="003F45A3" w:rsidRPr="00AF0060" w:rsidRDefault="003F45A3" w:rsidP="00A15F44">
      <w:pPr>
        <w:pStyle w:val="subsection"/>
      </w:pPr>
      <w:r w:rsidRPr="00AF0060">
        <w:tab/>
        <w:t>(1)</w:t>
      </w:r>
      <w:r w:rsidRPr="00AF0060">
        <w:tab/>
        <w:t>A party may apply to the Court, before or after an inquiry has started:</w:t>
      </w:r>
    </w:p>
    <w:p w:rsidR="003F45A3" w:rsidRPr="00AF0060" w:rsidRDefault="003F45A3" w:rsidP="00A15F44">
      <w:pPr>
        <w:pStyle w:val="paragraph"/>
      </w:pPr>
      <w:r w:rsidRPr="00AF0060">
        <w:tab/>
        <w:t>(a)</w:t>
      </w:r>
      <w:r w:rsidRPr="00AF0060">
        <w:tab/>
        <w:t>for directions about:</w:t>
      </w:r>
    </w:p>
    <w:p w:rsidR="003F45A3" w:rsidRPr="00AF0060" w:rsidRDefault="003F45A3" w:rsidP="00A15F44">
      <w:pPr>
        <w:pStyle w:val="paragraphsub"/>
      </w:pPr>
      <w:r w:rsidRPr="00AF0060">
        <w:tab/>
        <w:t>(i)</w:t>
      </w:r>
      <w:r w:rsidRPr="00AF0060">
        <w:tab/>
        <w:t>how the inquiry should be conducted; or</w:t>
      </w:r>
    </w:p>
    <w:p w:rsidR="003F45A3" w:rsidRPr="00AF0060" w:rsidRDefault="003F45A3" w:rsidP="00A15F44">
      <w:pPr>
        <w:pStyle w:val="paragraphsub"/>
      </w:pPr>
      <w:r w:rsidRPr="00AF0060">
        <w:tab/>
        <w:t>(ii)</w:t>
      </w:r>
      <w:r w:rsidRPr="00AF0060">
        <w:tab/>
        <w:t>any matter arising in the inquiry; or</w:t>
      </w:r>
    </w:p>
    <w:p w:rsidR="003F45A3" w:rsidRPr="00AF0060" w:rsidRDefault="003F45A3" w:rsidP="00A15F44">
      <w:pPr>
        <w:pStyle w:val="paragraph"/>
      </w:pPr>
      <w:r w:rsidRPr="00AF0060">
        <w:tab/>
        <w:t>(b)</w:t>
      </w:r>
      <w:r w:rsidRPr="00AF0060">
        <w:tab/>
        <w:t xml:space="preserve">to authorise the referee to take evidence for the purpose of a subpoena issued under </w:t>
      </w:r>
      <w:r w:rsidR="00A15F44" w:rsidRPr="00AF0060">
        <w:t>Division</w:t>
      </w:r>
      <w:r w:rsidR="00AF0060">
        <w:t> </w:t>
      </w:r>
      <w:r w:rsidRPr="00AF0060">
        <w:t>24.2.</w:t>
      </w:r>
    </w:p>
    <w:p w:rsidR="003F45A3" w:rsidRPr="00AF0060" w:rsidRDefault="003F45A3" w:rsidP="00A15F44">
      <w:pPr>
        <w:pStyle w:val="subsection"/>
      </w:pPr>
      <w:r w:rsidRPr="00AF0060">
        <w:tab/>
        <w:t>(2)</w:t>
      </w:r>
      <w:r w:rsidRPr="00AF0060">
        <w:tab/>
        <w:t>A referee must conduct an inquiry in accordance with any directions made by the Court.</w:t>
      </w:r>
    </w:p>
    <w:p w:rsidR="003F45A3" w:rsidRPr="00AF0060" w:rsidRDefault="003F45A3" w:rsidP="00A15F44">
      <w:pPr>
        <w:pStyle w:val="subsection"/>
      </w:pPr>
      <w:r w:rsidRPr="00AF0060">
        <w:tab/>
        <w:t>(3)</w:t>
      </w:r>
      <w:r w:rsidRPr="00AF0060">
        <w:tab/>
        <w:t>However, if the Court has not made any directions about how the inquiry should be conducted, the referee may conduct the inquiry in any way the referee thinks fit.</w:t>
      </w:r>
    </w:p>
    <w:p w:rsidR="003F45A3" w:rsidRPr="00AF0060" w:rsidRDefault="003F45A3" w:rsidP="00A15F44">
      <w:pPr>
        <w:pStyle w:val="subsection"/>
      </w:pPr>
      <w:r w:rsidRPr="00AF0060">
        <w:tab/>
        <w:t>(4)</w:t>
      </w:r>
      <w:r w:rsidRPr="00AF0060">
        <w:tab/>
        <w:t>A referee is not bound in the inquiry by the rules of evidence but may be informed in any way that the referee thinks fit.</w:t>
      </w:r>
    </w:p>
    <w:p w:rsidR="003F45A3" w:rsidRPr="00AF0060" w:rsidRDefault="003F45A3" w:rsidP="00A15F44">
      <w:pPr>
        <w:pStyle w:val="subsection"/>
      </w:pPr>
      <w:r w:rsidRPr="00AF0060">
        <w:tab/>
        <w:t>(5)</w:t>
      </w:r>
      <w:r w:rsidRPr="00AF0060">
        <w:tab/>
        <w:t>Evidence before a referee in an inquiry:</w:t>
      </w:r>
    </w:p>
    <w:p w:rsidR="003F45A3" w:rsidRPr="00AF0060" w:rsidRDefault="003F45A3" w:rsidP="00A15F44">
      <w:pPr>
        <w:pStyle w:val="paragraph"/>
      </w:pPr>
      <w:r w:rsidRPr="00AF0060">
        <w:tab/>
        <w:t>(a)</w:t>
      </w:r>
      <w:r w:rsidRPr="00AF0060">
        <w:tab/>
        <w:t>may be given orally or in writing; and</w:t>
      </w:r>
    </w:p>
    <w:p w:rsidR="003F45A3" w:rsidRPr="00AF0060" w:rsidRDefault="003F45A3" w:rsidP="00A15F44">
      <w:pPr>
        <w:pStyle w:val="paragraph"/>
      </w:pPr>
      <w:r w:rsidRPr="00AF0060">
        <w:tab/>
        <w:t>(b)</w:t>
      </w:r>
      <w:r w:rsidRPr="00AF0060">
        <w:tab/>
        <w:t>must, if the Court requires, be given:</w:t>
      </w:r>
    </w:p>
    <w:p w:rsidR="003F45A3" w:rsidRPr="00AF0060" w:rsidRDefault="003F45A3" w:rsidP="00A15F44">
      <w:pPr>
        <w:pStyle w:val="paragraphsub"/>
      </w:pPr>
      <w:r w:rsidRPr="00AF0060">
        <w:tab/>
        <w:t>(i)</w:t>
      </w:r>
      <w:r w:rsidRPr="00AF0060">
        <w:tab/>
        <w:t>on oath or by affirmation; or</w:t>
      </w:r>
    </w:p>
    <w:p w:rsidR="003F45A3" w:rsidRPr="00AF0060" w:rsidRDefault="003F45A3" w:rsidP="00A15F44">
      <w:pPr>
        <w:pStyle w:val="paragraphsub"/>
      </w:pPr>
      <w:r w:rsidRPr="00AF0060">
        <w:tab/>
        <w:t>(ii)</w:t>
      </w:r>
      <w:r w:rsidRPr="00AF0060">
        <w:tab/>
        <w:t>by affidavit.</w:t>
      </w:r>
    </w:p>
    <w:p w:rsidR="003F45A3" w:rsidRPr="00AF0060" w:rsidRDefault="003F45A3" w:rsidP="00A15F44">
      <w:pPr>
        <w:pStyle w:val="subsection"/>
      </w:pPr>
      <w:r w:rsidRPr="00AF0060">
        <w:tab/>
        <w:t>(6)</w:t>
      </w:r>
      <w:r w:rsidRPr="00AF0060">
        <w:tab/>
        <w:t>A referee may administer an oath or affirmation to a witness giving evidence in an inquiry.</w:t>
      </w:r>
    </w:p>
    <w:p w:rsidR="003F45A3" w:rsidRPr="00AF0060" w:rsidRDefault="003F45A3" w:rsidP="00A15F44">
      <w:pPr>
        <w:pStyle w:val="subsection"/>
      </w:pPr>
      <w:r w:rsidRPr="00AF0060">
        <w:lastRenderedPageBreak/>
        <w:tab/>
        <w:t>(7)</w:t>
      </w:r>
      <w:r w:rsidRPr="00AF0060">
        <w:tab/>
        <w:t>Each party to an inquiry must, before the time fixed by the referee conducting the inquiry, give a brief statement of the findings of fact and law contended by the party to:</w:t>
      </w:r>
    </w:p>
    <w:p w:rsidR="003F45A3" w:rsidRPr="00AF0060" w:rsidRDefault="003F45A3" w:rsidP="00A15F44">
      <w:pPr>
        <w:pStyle w:val="paragraph"/>
      </w:pPr>
      <w:r w:rsidRPr="00AF0060">
        <w:tab/>
        <w:t>(a)</w:t>
      </w:r>
      <w:r w:rsidRPr="00AF0060">
        <w:tab/>
        <w:t>the referee; and</w:t>
      </w:r>
    </w:p>
    <w:p w:rsidR="003F45A3" w:rsidRPr="00AF0060" w:rsidRDefault="003F45A3" w:rsidP="00A15F44">
      <w:pPr>
        <w:pStyle w:val="paragraph"/>
      </w:pPr>
      <w:r w:rsidRPr="00AF0060">
        <w:tab/>
        <w:t>(b)</w:t>
      </w:r>
      <w:r w:rsidRPr="00AF0060">
        <w:tab/>
        <w:t>any other party to the inquiry.</w:t>
      </w:r>
    </w:p>
    <w:p w:rsidR="003F45A3" w:rsidRPr="00AF0060" w:rsidRDefault="003F45A3" w:rsidP="00A15F44">
      <w:pPr>
        <w:pStyle w:val="subsection"/>
      </w:pPr>
      <w:r w:rsidRPr="00AF0060">
        <w:tab/>
        <w:t>(8)</w:t>
      </w:r>
      <w:r w:rsidRPr="00AF0060">
        <w:tab/>
        <w:t>A party to an inquiry must:</w:t>
      </w:r>
    </w:p>
    <w:p w:rsidR="003F45A3" w:rsidRPr="00AF0060" w:rsidRDefault="003F45A3" w:rsidP="00A15F44">
      <w:pPr>
        <w:pStyle w:val="paragraph"/>
      </w:pPr>
      <w:r w:rsidRPr="00AF0060">
        <w:tab/>
        <w:t>(a)</w:t>
      </w:r>
      <w:r w:rsidRPr="00AF0060">
        <w:tab/>
        <w:t>do all things required of the party by the referee to enable the referee to form an opinion about the matter; and</w:t>
      </w:r>
    </w:p>
    <w:p w:rsidR="003F45A3" w:rsidRPr="00AF0060" w:rsidRDefault="003F45A3" w:rsidP="00A15F44">
      <w:pPr>
        <w:pStyle w:val="paragraph"/>
      </w:pPr>
      <w:r w:rsidRPr="00AF0060">
        <w:tab/>
        <w:t>(b)</w:t>
      </w:r>
      <w:r w:rsidRPr="00AF0060">
        <w:tab/>
        <w:t>not wilfully do, or cause to be done, any act to delay or prevent the referee forming an opinion.</w:t>
      </w:r>
    </w:p>
    <w:p w:rsidR="003F45A3" w:rsidRPr="00AF0060" w:rsidRDefault="003F45A3" w:rsidP="00A15F44">
      <w:pPr>
        <w:pStyle w:val="ActHead5"/>
      </w:pPr>
      <w:bookmarkStart w:id="522" w:name="_Toc373143005"/>
      <w:r w:rsidRPr="00AF0060">
        <w:rPr>
          <w:rStyle w:val="CharSectno"/>
        </w:rPr>
        <w:t>28.66</w:t>
      </w:r>
      <w:r w:rsidR="00A15F44" w:rsidRPr="00AF0060">
        <w:t xml:space="preserve">  </w:t>
      </w:r>
      <w:r w:rsidRPr="00AF0060">
        <w:t>Report</w:t>
      </w:r>
      <w:bookmarkEnd w:id="522"/>
    </w:p>
    <w:p w:rsidR="003F45A3" w:rsidRPr="00AF0060" w:rsidRDefault="003F45A3" w:rsidP="00A15F44">
      <w:pPr>
        <w:pStyle w:val="subsection"/>
      </w:pPr>
      <w:r w:rsidRPr="00AF0060">
        <w:tab/>
      </w:r>
      <w:r w:rsidRPr="00AF0060">
        <w:tab/>
        <w:t>A referee must give to the Court a written report about the matter referred to the referee that:</w:t>
      </w:r>
    </w:p>
    <w:p w:rsidR="003F45A3" w:rsidRPr="00AF0060" w:rsidRDefault="003F45A3" w:rsidP="00A15F44">
      <w:pPr>
        <w:pStyle w:val="paragraph"/>
      </w:pPr>
      <w:r w:rsidRPr="00AF0060">
        <w:tab/>
        <w:t>(a)</w:t>
      </w:r>
      <w:r w:rsidRPr="00AF0060">
        <w:tab/>
        <w:t>has attached to it the statements given by the parties under rule</w:t>
      </w:r>
      <w:r w:rsidR="00AF0060">
        <w:t> </w:t>
      </w:r>
      <w:r w:rsidRPr="00AF0060">
        <w:t>28.65(7); and</w:t>
      </w:r>
    </w:p>
    <w:p w:rsidR="003F45A3" w:rsidRPr="00AF0060" w:rsidRDefault="003F45A3" w:rsidP="00A15F44">
      <w:pPr>
        <w:pStyle w:val="paragraph"/>
      </w:pPr>
      <w:r w:rsidRPr="00AF0060">
        <w:tab/>
        <w:t>(b)</w:t>
      </w:r>
      <w:r w:rsidRPr="00AF0060">
        <w:tab/>
        <w:t>sets out the referee’s opinion on the matter; and</w:t>
      </w:r>
    </w:p>
    <w:p w:rsidR="003F45A3" w:rsidRPr="00AF0060" w:rsidRDefault="003F45A3" w:rsidP="00A15F44">
      <w:pPr>
        <w:pStyle w:val="paragraph"/>
      </w:pPr>
      <w:r w:rsidRPr="00AF0060">
        <w:tab/>
        <w:t>(c)</w:t>
      </w:r>
      <w:r w:rsidRPr="00AF0060">
        <w:tab/>
        <w:t>sets out the referee’s reasons for the opinion.</w:t>
      </w:r>
    </w:p>
    <w:p w:rsidR="003F45A3" w:rsidRPr="00AF0060" w:rsidRDefault="00A15F44" w:rsidP="00A15F44">
      <w:pPr>
        <w:pStyle w:val="notetext"/>
      </w:pPr>
      <w:r w:rsidRPr="00AF0060">
        <w:t>Note:</w:t>
      </w:r>
      <w:r w:rsidRPr="00AF0060">
        <w:tab/>
      </w:r>
      <w:r w:rsidR="003F45A3" w:rsidRPr="00AF0060">
        <w:t>The Court will send the report to the parties on receipt of the report.</w:t>
      </w:r>
    </w:p>
    <w:p w:rsidR="003F45A3" w:rsidRPr="00AF0060" w:rsidRDefault="003F45A3" w:rsidP="00A15F44">
      <w:pPr>
        <w:pStyle w:val="ActHead5"/>
      </w:pPr>
      <w:bookmarkStart w:id="523" w:name="_Toc373143006"/>
      <w:r w:rsidRPr="00AF0060">
        <w:rPr>
          <w:rStyle w:val="CharSectno"/>
        </w:rPr>
        <w:t>28.67</w:t>
      </w:r>
      <w:r w:rsidR="00A15F44" w:rsidRPr="00AF0060">
        <w:t xml:space="preserve">  </w:t>
      </w:r>
      <w:r w:rsidRPr="00AF0060">
        <w:t>Proceeding on report</w:t>
      </w:r>
      <w:bookmarkEnd w:id="523"/>
    </w:p>
    <w:p w:rsidR="003F45A3" w:rsidRPr="00AF0060" w:rsidRDefault="003F45A3" w:rsidP="00A15F44">
      <w:pPr>
        <w:pStyle w:val="subsection"/>
      </w:pPr>
      <w:r w:rsidRPr="00AF0060">
        <w:tab/>
        <w:t>(1)</w:t>
      </w:r>
      <w:r w:rsidRPr="00AF0060">
        <w:tab/>
        <w:t>After a report has been given to the Court, a party may, on application, ask the Court to do any of the following:</w:t>
      </w:r>
    </w:p>
    <w:p w:rsidR="003F45A3" w:rsidRPr="00AF0060" w:rsidRDefault="003F45A3" w:rsidP="00A15F44">
      <w:pPr>
        <w:pStyle w:val="paragraph"/>
      </w:pPr>
      <w:r w:rsidRPr="00AF0060">
        <w:tab/>
        <w:t>(a)</w:t>
      </w:r>
      <w:r w:rsidRPr="00AF0060">
        <w:tab/>
        <w:t>adopt, vary or reject the report, in the whole or in part;</w:t>
      </w:r>
    </w:p>
    <w:p w:rsidR="003F45A3" w:rsidRPr="00AF0060" w:rsidRDefault="003F45A3" w:rsidP="00A15F44">
      <w:pPr>
        <w:pStyle w:val="paragraph"/>
      </w:pPr>
      <w:r w:rsidRPr="00AF0060">
        <w:tab/>
        <w:t>(b)</w:t>
      </w:r>
      <w:r w:rsidRPr="00AF0060">
        <w:tab/>
        <w:t>require an explanation by way of a further report by the referee;</w:t>
      </w:r>
    </w:p>
    <w:p w:rsidR="003F45A3" w:rsidRPr="00AF0060" w:rsidRDefault="003F45A3" w:rsidP="00A15F44">
      <w:pPr>
        <w:pStyle w:val="paragraph"/>
      </w:pPr>
      <w:r w:rsidRPr="00AF0060">
        <w:tab/>
        <w:t>(c)</w:t>
      </w:r>
      <w:r w:rsidRPr="00AF0060">
        <w:tab/>
        <w:t>remit on any ground, for further consideration by the referee, the whole or any part of the matter that was referred to the referee for inquiry and report;</w:t>
      </w:r>
    </w:p>
    <w:p w:rsidR="003F45A3" w:rsidRPr="00AF0060" w:rsidRDefault="003F45A3" w:rsidP="00A15F44">
      <w:pPr>
        <w:pStyle w:val="paragraph"/>
      </w:pPr>
      <w:r w:rsidRPr="00AF0060">
        <w:tab/>
        <w:t>(d)</w:t>
      </w:r>
      <w:r w:rsidRPr="00AF0060">
        <w:tab/>
        <w:t>decide any matter on the evidence taken before the referee, with or without additional evidence;</w:t>
      </w:r>
    </w:p>
    <w:p w:rsidR="003F45A3" w:rsidRPr="00AF0060" w:rsidRDefault="003F45A3" w:rsidP="00A15F44">
      <w:pPr>
        <w:pStyle w:val="paragraph"/>
      </w:pPr>
      <w:r w:rsidRPr="00AF0060">
        <w:tab/>
        <w:t>(e)</w:t>
      </w:r>
      <w:r w:rsidRPr="00AF0060">
        <w:tab/>
        <w:t>give judgment or make an order in relation to the proceeding or question.</w:t>
      </w:r>
    </w:p>
    <w:p w:rsidR="003F45A3" w:rsidRPr="00AF0060" w:rsidRDefault="003F45A3" w:rsidP="00A15F44">
      <w:pPr>
        <w:pStyle w:val="subsection"/>
      </w:pPr>
      <w:r w:rsidRPr="00AF0060">
        <w:lastRenderedPageBreak/>
        <w:tab/>
        <w:t>(2)</w:t>
      </w:r>
      <w:r w:rsidRPr="00AF0060">
        <w:tab/>
        <w:t>A party must not adduce in the Court evidence given in an inquiry.</w:t>
      </w:r>
    </w:p>
    <w:p w:rsidR="003F45A3" w:rsidRPr="00AF0060" w:rsidRDefault="00A15F44" w:rsidP="00A15F44">
      <w:pPr>
        <w:pStyle w:val="ActHead2"/>
        <w:pageBreakBefore/>
      </w:pPr>
      <w:bookmarkStart w:id="524" w:name="_Toc373143007"/>
      <w:r w:rsidRPr="00AF0060">
        <w:rPr>
          <w:rStyle w:val="CharPartNo"/>
        </w:rPr>
        <w:lastRenderedPageBreak/>
        <w:t>Part</w:t>
      </w:r>
      <w:r w:rsidR="00AF0060" w:rsidRPr="00AF0060">
        <w:rPr>
          <w:rStyle w:val="CharPartNo"/>
        </w:rPr>
        <w:t> </w:t>
      </w:r>
      <w:r w:rsidR="003F45A3" w:rsidRPr="00AF0060">
        <w:rPr>
          <w:rStyle w:val="CharPartNo"/>
        </w:rPr>
        <w:t>29</w:t>
      </w:r>
      <w:r w:rsidRPr="00AF0060">
        <w:t>—</w:t>
      </w:r>
      <w:r w:rsidR="003F45A3" w:rsidRPr="00AF0060">
        <w:rPr>
          <w:rStyle w:val="CharPartText"/>
        </w:rPr>
        <w:t>Evidence</w:t>
      </w:r>
      <w:bookmarkEnd w:id="524"/>
    </w:p>
    <w:p w:rsidR="003F45A3" w:rsidRPr="00AF0060" w:rsidRDefault="00A15F44" w:rsidP="00A15F44">
      <w:pPr>
        <w:pStyle w:val="ActHead3"/>
      </w:pPr>
      <w:bookmarkStart w:id="525" w:name="_Toc373143008"/>
      <w:r w:rsidRPr="00AF0060">
        <w:rPr>
          <w:rStyle w:val="CharDivNo"/>
        </w:rPr>
        <w:t>Division</w:t>
      </w:r>
      <w:r w:rsidR="00AF0060" w:rsidRPr="00AF0060">
        <w:rPr>
          <w:rStyle w:val="CharDivNo"/>
        </w:rPr>
        <w:t> </w:t>
      </w:r>
      <w:r w:rsidR="003F45A3" w:rsidRPr="00AF0060">
        <w:rPr>
          <w:rStyle w:val="CharDivNo"/>
        </w:rPr>
        <w:t>29.1</w:t>
      </w:r>
      <w:r w:rsidRPr="00AF0060">
        <w:t>—</w:t>
      </w:r>
      <w:r w:rsidR="003F45A3" w:rsidRPr="00AF0060">
        <w:rPr>
          <w:rStyle w:val="CharDivText"/>
        </w:rPr>
        <w:t>Affidavits</w:t>
      </w:r>
      <w:bookmarkEnd w:id="525"/>
    </w:p>
    <w:p w:rsidR="003F45A3" w:rsidRPr="00AF0060" w:rsidRDefault="003F45A3" w:rsidP="00A15F44">
      <w:pPr>
        <w:pStyle w:val="ActHead5"/>
      </w:pPr>
      <w:bookmarkStart w:id="526" w:name="_Toc373143009"/>
      <w:r w:rsidRPr="00AF0060">
        <w:rPr>
          <w:rStyle w:val="CharSectno"/>
        </w:rPr>
        <w:t>29.01</w:t>
      </w:r>
      <w:r w:rsidR="00A15F44" w:rsidRPr="00AF0060">
        <w:t xml:space="preserve">  </w:t>
      </w:r>
      <w:r w:rsidRPr="00AF0060">
        <w:t>When affidavit may be sworn or affirmed</w:t>
      </w:r>
      <w:bookmarkEnd w:id="526"/>
    </w:p>
    <w:p w:rsidR="003F45A3" w:rsidRPr="00AF0060" w:rsidRDefault="003F45A3" w:rsidP="00A15F44">
      <w:pPr>
        <w:pStyle w:val="subsection"/>
      </w:pPr>
      <w:r w:rsidRPr="00AF0060">
        <w:tab/>
      </w:r>
      <w:r w:rsidRPr="00AF0060">
        <w:tab/>
        <w:t>An affidavit may be sworn or affirmed before or after the proceeding starts.</w:t>
      </w:r>
    </w:p>
    <w:p w:rsidR="003F45A3" w:rsidRPr="00AF0060" w:rsidRDefault="00A15F44" w:rsidP="00A15F44">
      <w:pPr>
        <w:pStyle w:val="notetext"/>
      </w:pPr>
      <w:r w:rsidRPr="00AF0060">
        <w:t>Note 1:</w:t>
      </w:r>
      <w:r w:rsidRPr="00AF0060">
        <w:tab/>
      </w:r>
      <w:r w:rsidR="003F45A3" w:rsidRPr="00AF0060">
        <w:t>Sections</w:t>
      </w:r>
      <w:r w:rsidR="00AF0060">
        <w:t> </w:t>
      </w:r>
      <w:r w:rsidR="003F45A3" w:rsidRPr="00AF0060">
        <w:t>21 and 23 of the</w:t>
      </w:r>
      <w:r w:rsidR="003F45A3" w:rsidRPr="00AF0060">
        <w:rPr>
          <w:i/>
        </w:rPr>
        <w:t xml:space="preserve"> Evidence Act 1995</w:t>
      </w:r>
      <w:r w:rsidR="003F45A3" w:rsidRPr="00AF0060">
        <w:t xml:space="preserve"> allow a witness in a proceeding to choose whether to take an oath or affirmation.</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45 of the Act provides the persons before whom an affidavit may be sworn. See also section</w:t>
      </w:r>
      <w:r w:rsidR="00AF0060">
        <w:t> </w:t>
      </w:r>
      <w:r w:rsidR="003F45A3" w:rsidRPr="00AF0060">
        <w:t xml:space="preserve">186 of the </w:t>
      </w:r>
      <w:r w:rsidR="003F45A3" w:rsidRPr="00AF0060">
        <w:rPr>
          <w:i/>
        </w:rPr>
        <w:t>Evidence Act 1995.</w:t>
      </w:r>
    </w:p>
    <w:p w:rsidR="003F45A3" w:rsidRPr="00AF0060" w:rsidRDefault="003F45A3" w:rsidP="00A15F44">
      <w:pPr>
        <w:pStyle w:val="ActHead5"/>
      </w:pPr>
      <w:bookmarkStart w:id="527" w:name="_Toc373143010"/>
      <w:r w:rsidRPr="00AF0060">
        <w:rPr>
          <w:rStyle w:val="CharSectno"/>
        </w:rPr>
        <w:t>29.02</w:t>
      </w:r>
      <w:r w:rsidR="00A15F44" w:rsidRPr="00AF0060">
        <w:t xml:space="preserve">  </w:t>
      </w:r>
      <w:r w:rsidRPr="00AF0060">
        <w:t>Form of affidavit</w:t>
      </w:r>
      <w:bookmarkEnd w:id="527"/>
    </w:p>
    <w:p w:rsidR="003F45A3" w:rsidRPr="00AF0060" w:rsidRDefault="003F45A3" w:rsidP="00A15F44">
      <w:pPr>
        <w:pStyle w:val="subsection"/>
      </w:pPr>
      <w:r w:rsidRPr="00AF0060">
        <w:tab/>
        <w:t>(1)</w:t>
      </w:r>
      <w:r w:rsidRPr="00AF0060">
        <w:tab/>
        <w:t>An affidavit must comply with Form</w:t>
      </w:r>
      <w:r w:rsidR="00AF0060">
        <w:t xml:space="preserve"> </w:t>
      </w:r>
      <w:r w:rsidRPr="00AF0060">
        <w:t>59 and be made in the first person.</w:t>
      </w:r>
    </w:p>
    <w:p w:rsidR="003F45A3" w:rsidRPr="00AF0060" w:rsidRDefault="003F45A3" w:rsidP="00A15F44">
      <w:pPr>
        <w:pStyle w:val="subsection"/>
      </w:pPr>
      <w:r w:rsidRPr="00AF0060">
        <w:tab/>
        <w:t>(2)</w:t>
      </w:r>
      <w:r w:rsidRPr="00AF0060">
        <w:tab/>
        <w:t>The first visible page (being the first page, the cover page or the front cover page) must state:</w:t>
      </w:r>
    </w:p>
    <w:p w:rsidR="003F45A3" w:rsidRPr="00AF0060" w:rsidRDefault="003F45A3" w:rsidP="00A15F44">
      <w:pPr>
        <w:pStyle w:val="paragraph"/>
      </w:pPr>
      <w:r w:rsidRPr="00AF0060">
        <w:tab/>
        <w:t>(a)</w:t>
      </w:r>
      <w:r w:rsidRPr="00AF0060">
        <w:tab/>
        <w:t>the deponent’s description; and</w:t>
      </w:r>
    </w:p>
    <w:p w:rsidR="003F45A3" w:rsidRPr="00AF0060" w:rsidRDefault="003F45A3" w:rsidP="00A15F44">
      <w:pPr>
        <w:pStyle w:val="paragraph"/>
      </w:pPr>
      <w:r w:rsidRPr="00AF0060">
        <w:tab/>
        <w:t>(b)</w:t>
      </w:r>
      <w:r w:rsidRPr="00AF0060">
        <w:tab/>
        <w:t>the date on which the affidavit was sworn.</w:t>
      </w:r>
    </w:p>
    <w:p w:rsidR="003F45A3" w:rsidRPr="00AF0060" w:rsidRDefault="00A15F44" w:rsidP="00A15F44">
      <w:pPr>
        <w:pStyle w:val="notetext"/>
      </w:pPr>
      <w:r w:rsidRPr="00AF0060">
        <w:t>Note:</w:t>
      </w:r>
      <w:r w:rsidRPr="00AF0060">
        <w:tab/>
      </w:r>
      <w:r w:rsidR="003F45A3" w:rsidRPr="00AF0060">
        <w:rPr>
          <w:b/>
          <w:i/>
        </w:rPr>
        <w:t>Description</w:t>
      </w:r>
      <w:r w:rsidR="003F45A3" w:rsidRPr="00AF0060">
        <w:t xml:space="preserve"> is defined in the Dictionary.</w:t>
      </w:r>
    </w:p>
    <w:p w:rsidR="003F45A3" w:rsidRPr="00AF0060" w:rsidRDefault="003F45A3" w:rsidP="00A15F44">
      <w:pPr>
        <w:pStyle w:val="subsection"/>
      </w:pPr>
      <w:r w:rsidRPr="00AF0060">
        <w:tab/>
        <w:t>(3)</w:t>
      </w:r>
      <w:r w:rsidRPr="00AF0060">
        <w:tab/>
        <w:t>An affidavit must be divided into numbered paragraphs</w:t>
      </w:r>
      <w:r w:rsidR="00AF0060">
        <w:t xml:space="preserve"> </w:t>
      </w:r>
      <w:r w:rsidRPr="00AF0060">
        <w:t>and, to the extent practicable, each paragraph</w:t>
      </w:r>
      <w:r w:rsidR="00AF0060">
        <w:t xml:space="preserve"> </w:t>
      </w:r>
      <w:r w:rsidRPr="00AF0060">
        <w:t>must deal with a separate subject.</w:t>
      </w:r>
    </w:p>
    <w:p w:rsidR="003F45A3" w:rsidRPr="00AF0060" w:rsidRDefault="003F45A3" w:rsidP="00A15F44">
      <w:pPr>
        <w:pStyle w:val="subsection"/>
      </w:pPr>
      <w:r w:rsidRPr="00AF0060">
        <w:tab/>
        <w:t>(4)</w:t>
      </w:r>
      <w:r w:rsidRPr="00AF0060">
        <w:tab/>
        <w:t>A document that accompanies an affidavit must be annexed to the affidavit unless the document is:</w:t>
      </w:r>
    </w:p>
    <w:p w:rsidR="003F45A3" w:rsidRPr="00AF0060" w:rsidRDefault="003F45A3" w:rsidP="00A15F44">
      <w:pPr>
        <w:pStyle w:val="paragraph"/>
      </w:pPr>
      <w:r w:rsidRPr="00AF0060">
        <w:tab/>
        <w:t>(a)</w:t>
      </w:r>
      <w:r w:rsidRPr="00AF0060">
        <w:tab/>
        <w:t>an original; or</w:t>
      </w:r>
    </w:p>
    <w:p w:rsidR="003F45A3" w:rsidRPr="00AF0060" w:rsidRDefault="003F45A3" w:rsidP="00A15F44">
      <w:pPr>
        <w:pStyle w:val="paragraph"/>
      </w:pPr>
      <w:r w:rsidRPr="00AF0060">
        <w:tab/>
        <w:t>(b)</w:t>
      </w:r>
      <w:r w:rsidRPr="00AF0060">
        <w:tab/>
        <w:t>of such dimensions that it cannot be annexed.</w:t>
      </w:r>
    </w:p>
    <w:p w:rsidR="003F45A3" w:rsidRPr="00AF0060" w:rsidRDefault="003F45A3" w:rsidP="00A15F44">
      <w:pPr>
        <w:pStyle w:val="subsection"/>
      </w:pPr>
      <w:r w:rsidRPr="00AF0060">
        <w:tab/>
        <w:t>(5)</w:t>
      </w:r>
      <w:r w:rsidRPr="00AF0060">
        <w:tab/>
        <w:t xml:space="preserve">If </w:t>
      </w:r>
      <w:r w:rsidR="00AF0060">
        <w:t>paragraph (</w:t>
      </w:r>
      <w:r w:rsidRPr="00AF0060">
        <w:t>4)(a) or (b) applies, the document must be exhibited.</w:t>
      </w:r>
    </w:p>
    <w:p w:rsidR="003F45A3" w:rsidRPr="00AF0060" w:rsidRDefault="003F45A3" w:rsidP="00A15F44">
      <w:pPr>
        <w:pStyle w:val="subsection"/>
      </w:pPr>
      <w:r w:rsidRPr="00AF0060">
        <w:lastRenderedPageBreak/>
        <w:tab/>
        <w:t>(6)</w:t>
      </w:r>
      <w:r w:rsidRPr="00AF0060">
        <w:tab/>
        <w:t>Each page, including any annexure, must be clearly and consecutively numbered starting with page ‘1’.</w:t>
      </w:r>
    </w:p>
    <w:p w:rsidR="003F45A3" w:rsidRPr="00AF0060" w:rsidRDefault="003F45A3" w:rsidP="00A15F44">
      <w:pPr>
        <w:pStyle w:val="subsection"/>
      </w:pPr>
      <w:r w:rsidRPr="00AF0060">
        <w:tab/>
        <w:t>(7)</w:t>
      </w:r>
      <w:r w:rsidRPr="00AF0060">
        <w:tab/>
        <w:t>Each page of the affidavit (but not any annexure) must be signed by the deponent (other than a deponent who is unable to sign the affidavit because of a physical disability) and by the person before whom it is sworn.</w:t>
      </w:r>
    </w:p>
    <w:p w:rsidR="003F45A3" w:rsidRPr="00AF0060" w:rsidRDefault="003F45A3" w:rsidP="00A15F44">
      <w:pPr>
        <w:pStyle w:val="subsection"/>
      </w:pPr>
      <w:r w:rsidRPr="00AF0060">
        <w:tab/>
        <w:t>(8)</w:t>
      </w:r>
      <w:r w:rsidRPr="00AF0060">
        <w:tab/>
        <w:t>Each annexure and exhibit must be identified on its first page by a certificate entitled in the same manner as the affidavit and by the deponent’s initials followed by a number (starting with ‘1’ for the first annexure or exhibit).</w:t>
      </w:r>
    </w:p>
    <w:p w:rsidR="003F45A3" w:rsidRPr="00AF0060" w:rsidRDefault="003F45A3" w:rsidP="00A15F44">
      <w:pPr>
        <w:pStyle w:val="subsection"/>
      </w:pPr>
      <w:r w:rsidRPr="00AF0060">
        <w:tab/>
        <w:t>(9)</w:t>
      </w:r>
      <w:r w:rsidRPr="00AF0060">
        <w:tab/>
        <w:t>The annexures and exhibits must be numbered sequentially.</w:t>
      </w:r>
    </w:p>
    <w:p w:rsidR="003F45A3" w:rsidRPr="00AF0060" w:rsidRDefault="003F45A3" w:rsidP="00A15F44">
      <w:pPr>
        <w:pStyle w:val="subsection"/>
      </w:pPr>
      <w:r w:rsidRPr="00AF0060">
        <w:tab/>
        <w:t>(10)</w:t>
      </w:r>
      <w:r w:rsidRPr="00AF0060">
        <w:tab/>
        <w:t>No subsequent annexure or exhibit in any later affidavit sworn by the same deponent may duplicate the number of a previous annexure or exhibit.</w:t>
      </w:r>
    </w:p>
    <w:p w:rsidR="003F45A3" w:rsidRPr="00AF0060" w:rsidRDefault="003F45A3" w:rsidP="00A15F44">
      <w:pPr>
        <w:pStyle w:val="subsection"/>
      </w:pPr>
      <w:r w:rsidRPr="00AF0060">
        <w:tab/>
        <w:t>(11)</w:t>
      </w:r>
      <w:r w:rsidRPr="00AF0060">
        <w:tab/>
        <w:t>Each exhibit to an affidavit must be signed on the first page of the exhibit by the person before whom the affidavit is sworn.</w:t>
      </w:r>
    </w:p>
    <w:p w:rsidR="003F45A3" w:rsidRPr="00AF0060" w:rsidRDefault="003F45A3" w:rsidP="00A15F44">
      <w:pPr>
        <w:pStyle w:val="ActHead5"/>
      </w:pPr>
      <w:bookmarkStart w:id="528" w:name="_Toc373143011"/>
      <w:r w:rsidRPr="00AF0060">
        <w:rPr>
          <w:rStyle w:val="CharSectno"/>
        </w:rPr>
        <w:t>29.03</w:t>
      </w:r>
      <w:r w:rsidR="00A15F44" w:rsidRPr="00AF0060">
        <w:t xml:space="preserve">  </w:t>
      </w:r>
      <w:r w:rsidRPr="00AF0060">
        <w:t>Content of affidavits</w:t>
      </w:r>
      <w:bookmarkEnd w:id="528"/>
    </w:p>
    <w:p w:rsidR="003F45A3" w:rsidRPr="00AF0060" w:rsidRDefault="003F45A3" w:rsidP="00A15F44">
      <w:pPr>
        <w:pStyle w:val="subsection"/>
      </w:pPr>
      <w:r w:rsidRPr="00AF0060">
        <w:tab/>
        <w:t>(1)</w:t>
      </w:r>
      <w:r w:rsidRPr="00AF0060">
        <w:tab/>
        <w:t>An affidavit must not:</w:t>
      </w:r>
    </w:p>
    <w:p w:rsidR="003F45A3" w:rsidRPr="00AF0060" w:rsidRDefault="003F45A3" w:rsidP="00A15F44">
      <w:pPr>
        <w:pStyle w:val="paragraph"/>
      </w:pPr>
      <w:r w:rsidRPr="00AF0060">
        <w:tab/>
        <w:t>(a)</w:t>
      </w:r>
      <w:r w:rsidRPr="00AF0060">
        <w:tab/>
        <w:t>contain any scandalous material; or</w:t>
      </w:r>
    </w:p>
    <w:p w:rsidR="003F45A3" w:rsidRPr="00AF0060" w:rsidRDefault="003F45A3" w:rsidP="00A15F44">
      <w:pPr>
        <w:pStyle w:val="paragraph"/>
      </w:pPr>
      <w:r w:rsidRPr="00AF0060">
        <w:rPr>
          <w:szCs w:val="22"/>
        </w:rPr>
        <w:tab/>
        <w:t>(</w:t>
      </w:r>
      <w:r w:rsidRPr="00AF0060">
        <w:t>b)</w:t>
      </w:r>
      <w:r w:rsidRPr="00AF0060">
        <w:tab/>
        <w:t>contain any frivolous or vexatious material; or</w:t>
      </w:r>
    </w:p>
    <w:p w:rsidR="003F45A3" w:rsidRPr="00AF0060" w:rsidRDefault="003F45A3" w:rsidP="00A15F44">
      <w:pPr>
        <w:pStyle w:val="paragraph"/>
      </w:pPr>
      <w:r w:rsidRPr="00AF0060">
        <w:tab/>
        <w:t>(c)</w:t>
      </w:r>
      <w:r w:rsidRPr="00AF0060">
        <w:tab/>
        <w:t>be evasive or ambiguous; or</w:t>
      </w:r>
    </w:p>
    <w:p w:rsidR="003F45A3" w:rsidRPr="00AF0060" w:rsidRDefault="003F45A3" w:rsidP="00A15F44">
      <w:pPr>
        <w:pStyle w:val="paragraph"/>
      </w:pPr>
      <w:r w:rsidRPr="00AF0060">
        <w:tab/>
        <w:t>(d)</w:t>
      </w:r>
      <w:r w:rsidRPr="00AF0060">
        <w:tab/>
        <w:t>otherwise be an abuse of the process of the Court.</w:t>
      </w:r>
    </w:p>
    <w:p w:rsidR="003F45A3" w:rsidRPr="00AF0060" w:rsidRDefault="003F45A3" w:rsidP="00A15F44">
      <w:pPr>
        <w:pStyle w:val="subsection"/>
      </w:pPr>
      <w:r w:rsidRPr="00AF0060">
        <w:tab/>
        <w:t>(2)</w:t>
      </w:r>
      <w:r w:rsidRPr="00AF0060">
        <w:tab/>
        <w:t>If an affidavit contains any of the material mentioned in subrule</w:t>
      </w:r>
      <w:r w:rsidR="00AF0060">
        <w:t xml:space="preserve"> </w:t>
      </w:r>
      <w:r w:rsidRPr="00AF0060">
        <w:t>(1), a party may apply to the Court for an order that the affidavit, or a part of the affidavit, be removed from the Court file.</w:t>
      </w:r>
    </w:p>
    <w:p w:rsidR="003F45A3" w:rsidRPr="00AF0060" w:rsidRDefault="003F45A3" w:rsidP="00A15F44">
      <w:pPr>
        <w:pStyle w:val="ActHead5"/>
      </w:pPr>
      <w:bookmarkStart w:id="529" w:name="_Toc373143012"/>
      <w:r w:rsidRPr="00AF0060">
        <w:rPr>
          <w:rStyle w:val="CharSectno"/>
        </w:rPr>
        <w:t>29.04</w:t>
      </w:r>
      <w:r w:rsidR="00A15F44" w:rsidRPr="00AF0060">
        <w:t xml:space="preserve">  </w:t>
      </w:r>
      <w:r w:rsidRPr="00AF0060">
        <w:t>Swearing or affirming affidavit by person who has disability</w:t>
      </w:r>
      <w:bookmarkEnd w:id="529"/>
    </w:p>
    <w:p w:rsidR="003F45A3" w:rsidRPr="00AF0060" w:rsidRDefault="003F45A3" w:rsidP="00A15F44">
      <w:pPr>
        <w:pStyle w:val="subsection"/>
      </w:pPr>
      <w:r w:rsidRPr="00AF0060">
        <w:tab/>
        <w:t>(1)</w:t>
      </w:r>
      <w:r w:rsidRPr="00AF0060">
        <w:tab/>
        <w:t>If the deponent is illiterate, the person before whom the affidavit is sworn must certify in or below the jurat that the affidavit was read to the deponent, in the person’s presence.</w:t>
      </w:r>
    </w:p>
    <w:p w:rsidR="003F45A3" w:rsidRPr="00AF0060" w:rsidRDefault="003F45A3" w:rsidP="00A15F44">
      <w:pPr>
        <w:pStyle w:val="subsection"/>
      </w:pPr>
      <w:r w:rsidRPr="00AF0060">
        <w:lastRenderedPageBreak/>
        <w:tab/>
        <w:t>(2)</w:t>
      </w:r>
      <w:r w:rsidRPr="00AF0060">
        <w:tab/>
        <w:t>If the deponent is blind, the person before whom the affidavit is sworn must certify in or below the jurat that the affidavit was read in the person’s presence to the deponent.</w:t>
      </w:r>
    </w:p>
    <w:p w:rsidR="003F45A3" w:rsidRPr="00AF0060" w:rsidRDefault="003F45A3" w:rsidP="00A15F44">
      <w:pPr>
        <w:pStyle w:val="subsection"/>
      </w:pPr>
      <w:r w:rsidRPr="00AF0060">
        <w:tab/>
        <w:t>(3)</w:t>
      </w:r>
      <w:r w:rsidRPr="00AF0060">
        <w:tab/>
        <w:t>However, subrule</w:t>
      </w:r>
      <w:r w:rsidR="00AF0060">
        <w:t xml:space="preserve"> </w:t>
      </w:r>
      <w:r w:rsidRPr="00AF0060">
        <w:t>(2) does not apply if the deponent:</w:t>
      </w:r>
    </w:p>
    <w:p w:rsidR="003F45A3" w:rsidRPr="00AF0060" w:rsidRDefault="003F45A3" w:rsidP="00A15F44">
      <w:pPr>
        <w:pStyle w:val="paragraph"/>
      </w:pPr>
      <w:r w:rsidRPr="00AF0060">
        <w:tab/>
        <w:t>(a)</w:t>
      </w:r>
      <w:r w:rsidRPr="00AF0060">
        <w:tab/>
        <w:t>has read the affidavit by means of a computer with a screen reader, text</w:t>
      </w:r>
      <w:r w:rsidR="00AF0060">
        <w:noBreakHyphen/>
      </w:r>
      <w:r w:rsidRPr="00AF0060">
        <w:t>to</w:t>
      </w:r>
      <w:r w:rsidR="00AF0060">
        <w:noBreakHyphen/>
      </w:r>
      <w:r w:rsidRPr="00AF0060">
        <w:t>speech software or a Braille display; and</w:t>
      </w:r>
    </w:p>
    <w:p w:rsidR="003F45A3" w:rsidRPr="00AF0060" w:rsidRDefault="003F45A3" w:rsidP="00A15F44">
      <w:pPr>
        <w:pStyle w:val="paragraph"/>
      </w:pPr>
      <w:r w:rsidRPr="00AF0060">
        <w:tab/>
        <w:t>(b)</w:t>
      </w:r>
      <w:r w:rsidRPr="00AF0060">
        <w:tab/>
        <w:t>includes in the affidavit a statement that the deponent:</w:t>
      </w:r>
    </w:p>
    <w:p w:rsidR="003F45A3" w:rsidRPr="00AF0060" w:rsidRDefault="003F45A3" w:rsidP="00A15F44">
      <w:pPr>
        <w:pStyle w:val="paragraphsub"/>
      </w:pPr>
      <w:r w:rsidRPr="00AF0060">
        <w:tab/>
        <w:t>(i)</w:t>
      </w:r>
      <w:r w:rsidRPr="00AF0060">
        <w:tab/>
        <w:t>is blind; and</w:t>
      </w:r>
    </w:p>
    <w:p w:rsidR="003F45A3" w:rsidRPr="00AF0060" w:rsidRDefault="003F45A3" w:rsidP="00A15F44">
      <w:pPr>
        <w:pStyle w:val="paragraphsub"/>
      </w:pPr>
      <w:r w:rsidRPr="00AF0060">
        <w:tab/>
        <w:t>(ii)</w:t>
      </w:r>
      <w:r w:rsidRPr="00AF0060">
        <w:tab/>
        <w:t>has read the affidavit; and</w:t>
      </w:r>
    </w:p>
    <w:p w:rsidR="003F45A3" w:rsidRPr="00AF0060" w:rsidRDefault="003F45A3" w:rsidP="00A15F44">
      <w:pPr>
        <w:pStyle w:val="paragraphsub"/>
      </w:pPr>
      <w:r w:rsidRPr="00AF0060">
        <w:tab/>
        <w:t>(iii)</w:t>
      </w:r>
      <w:r w:rsidRPr="00AF0060">
        <w:tab/>
        <w:t>specifies the means by which it was read.</w:t>
      </w:r>
    </w:p>
    <w:p w:rsidR="003F45A3" w:rsidRPr="00AF0060" w:rsidRDefault="003F45A3" w:rsidP="00A15F44">
      <w:pPr>
        <w:pStyle w:val="subsection"/>
      </w:pPr>
      <w:r w:rsidRPr="00AF0060">
        <w:tab/>
        <w:t>(4)</w:t>
      </w:r>
      <w:r w:rsidRPr="00AF0060">
        <w:tab/>
        <w:t>If the deponent is, because of a physical disability, incapable of signing the affidavit, the person before whom the affidavit is sworn must certify in or below the jurat that the deponent signified that the deponent swore the affidavit.</w:t>
      </w:r>
    </w:p>
    <w:p w:rsidR="003F45A3" w:rsidRPr="00AF0060" w:rsidRDefault="003F45A3" w:rsidP="00A15F44">
      <w:pPr>
        <w:pStyle w:val="subsection"/>
      </w:pPr>
      <w:r w:rsidRPr="00AF0060">
        <w:tab/>
        <w:t>(5)</w:t>
      </w:r>
      <w:r w:rsidRPr="00AF0060">
        <w:tab/>
        <w:t>If an affidavit is made by:</w:t>
      </w:r>
    </w:p>
    <w:p w:rsidR="003F45A3" w:rsidRPr="00AF0060" w:rsidRDefault="003F45A3" w:rsidP="00A15F44">
      <w:pPr>
        <w:pStyle w:val="paragraph"/>
      </w:pPr>
      <w:r w:rsidRPr="00AF0060">
        <w:tab/>
        <w:t>(a)</w:t>
      </w:r>
      <w:r w:rsidRPr="00AF0060">
        <w:tab/>
        <w:t>an illiterate deponent and does not include a certificate in accordance with subrule</w:t>
      </w:r>
      <w:r w:rsidR="00AF0060">
        <w:t xml:space="preserve"> </w:t>
      </w:r>
      <w:r w:rsidRPr="00AF0060">
        <w:t>(1); or</w:t>
      </w:r>
    </w:p>
    <w:p w:rsidR="003F45A3" w:rsidRPr="00AF0060" w:rsidRDefault="003F45A3" w:rsidP="00A15F44">
      <w:pPr>
        <w:pStyle w:val="paragraph"/>
      </w:pPr>
      <w:r w:rsidRPr="00AF0060">
        <w:tab/>
        <w:t>(b)</w:t>
      </w:r>
      <w:r w:rsidRPr="00AF0060">
        <w:tab/>
        <w:t>a blind deponent and does not include:</w:t>
      </w:r>
    </w:p>
    <w:p w:rsidR="003F45A3" w:rsidRPr="00AF0060" w:rsidRDefault="003F45A3" w:rsidP="00A15F44">
      <w:pPr>
        <w:pStyle w:val="paragraphsub"/>
      </w:pPr>
      <w:r w:rsidRPr="00AF0060">
        <w:tab/>
        <w:t>(i)</w:t>
      </w:r>
      <w:r w:rsidRPr="00AF0060">
        <w:tab/>
        <w:t>a certificate in accordance with subrule</w:t>
      </w:r>
      <w:r w:rsidR="00AF0060">
        <w:t xml:space="preserve"> </w:t>
      </w:r>
      <w:r w:rsidRPr="00AF0060">
        <w:t>(2); or</w:t>
      </w:r>
    </w:p>
    <w:p w:rsidR="003F45A3" w:rsidRPr="00AF0060" w:rsidRDefault="003F45A3" w:rsidP="00A15F44">
      <w:pPr>
        <w:pStyle w:val="paragraphsub"/>
      </w:pPr>
      <w:r w:rsidRPr="00AF0060">
        <w:tab/>
        <w:t>(ii)</w:t>
      </w:r>
      <w:r w:rsidRPr="00AF0060">
        <w:tab/>
        <w:t>a statement in accordance with subrule</w:t>
      </w:r>
      <w:r w:rsidR="00AF0060">
        <w:t xml:space="preserve"> </w:t>
      </w:r>
      <w:r w:rsidRPr="00AF0060">
        <w:t>(3);</w:t>
      </w:r>
    </w:p>
    <w:p w:rsidR="003F45A3" w:rsidRPr="00AF0060" w:rsidRDefault="003F45A3" w:rsidP="00A15F44">
      <w:pPr>
        <w:pStyle w:val="subsection2"/>
      </w:pPr>
      <w:r w:rsidRPr="00AF0060">
        <w:t>the affidavit may be used only if the party seeking to use the affidavit satisfies the Court that the affidavit was read to the deponent.</w:t>
      </w:r>
    </w:p>
    <w:p w:rsidR="003F45A3" w:rsidRPr="00AF0060" w:rsidRDefault="003F45A3" w:rsidP="00A15F44">
      <w:pPr>
        <w:pStyle w:val="ActHead5"/>
      </w:pPr>
      <w:bookmarkStart w:id="530" w:name="_Toc373143013"/>
      <w:r w:rsidRPr="00AF0060">
        <w:rPr>
          <w:rStyle w:val="CharSectno"/>
        </w:rPr>
        <w:t>29.05</w:t>
      </w:r>
      <w:r w:rsidR="00A15F44" w:rsidRPr="00AF0060">
        <w:t xml:space="preserve">  </w:t>
      </w:r>
      <w:r w:rsidRPr="00AF0060">
        <w:t>Service of exhibits and annexures</w:t>
      </w:r>
      <w:bookmarkEnd w:id="530"/>
    </w:p>
    <w:p w:rsidR="003F45A3" w:rsidRPr="00AF0060" w:rsidRDefault="003F45A3" w:rsidP="00A15F44">
      <w:pPr>
        <w:pStyle w:val="subsection"/>
      </w:pPr>
      <w:r w:rsidRPr="00AF0060">
        <w:tab/>
      </w:r>
      <w:r w:rsidRPr="00AF0060">
        <w:tab/>
        <w:t>Copies of any documents exhibited or annexed to an affidavit must be served with the affidavit.</w:t>
      </w:r>
    </w:p>
    <w:p w:rsidR="003F45A3" w:rsidRPr="00AF0060" w:rsidRDefault="003F45A3" w:rsidP="00A15F44">
      <w:pPr>
        <w:pStyle w:val="ActHead5"/>
      </w:pPr>
      <w:bookmarkStart w:id="531" w:name="_Toc373143014"/>
      <w:r w:rsidRPr="00AF0060">
        <w:rPr>
          <w:rStyle w:val="CharSectno"/>
        </w:rPr>
        <w:t>29.06</w:t>
      </w:r>
      <w:r w:rsidR="00A15F44" w:rsidRPr="00AF0060">
        <w:t xml:space="preserve">  </w:t>
      </w:r>
      <w:r w:rsidRPr="00AF0060">
        <w:t>Irregularity in form</w:t>
      </w:r>
      <w:bookmarkEnd w:id="531"/>
    </w:p>
    <w:p w:rsidR="003F45A3" w:rsidRPr="00AF0060" w:rsidRDefault="003F45A3" w:rsidP="00A15F44">
      <w:pPr>
        <w:pStyle w:val="subsection"/>
      </w:pPr>
      <w:r w:rsidRPr="00AF0060">
        <w:tab/>
      </w:r>
      <w:r w:rsidRPr="00AF0060">
        <w:tab/>
        <w:t>An affidavit may be accepted for filing despite an irregularity in form.</w:t>
      </w:r>
    </w:p>
    <w:p w:rsidR="003F45A3" w:rsidRPr="00AF0060" w:rsidRDefault="003F45A3" w:rsidP="00A15F44">
      <w:pPr>
        <w:pStyle w:val="ActHead5"/>
      </w:pPr>
      <w:bookmarkStart w:id="532" w:name="_Toc373143015"/>
      <w:r w:rsidRPr="00AF0060">
        <w:rPr>
          <w:rStyle w:val="CharSectno"/>
        </w:rPr>
        <w:lastRenderedPageBreak/>
        <w:t>29.07</w:t>
      </w:r>
      <w:r w:rsidR="00A15F44" w:rsidRPr="00AF0060">
        <w:t xml:space="preserve">  </w:t>
      </w:r>
      <w:r w:rsidRPr="00AF0060">
        <w:t>Use of affidavit not filed or in irregular form</w:t>
      </w:r>
      <w:bookmarkEnd w:id="532"/>
    </w:p>
    <w:p w:rsidR="003F45A3" w:rsidRPr="00AF0060" w:rsidRDefault="003F45A3" w:rsidP="00A15F44">
      <w:pPr>
        <w:pStyle w:val="subsection"/>
      </w:pPr>
      <w:r w:rsidRPr="00AF0060">
        <w:tab/>
      </w:r>
      <w:r w:rsidRPr="00AF0060">
        <w:tab/>
        <w:t>A party must apply for the leave of the Court to use an affidavit that has not been filed, or that has been filed but is irregular in form.</w:t>
      </w:r>
    </w:p>
    <w:p w:rsidR="003F45A3" w:rsidRPr="00AF0060" w:rsidRDefault="003F45A3" w:rsidP="00A15F44">
      <w:pPr>
        <w:pStyle w:val="ActHead5"/>
      </w:pPr>
      <w:bookmarkStart w:id="533" w:name="_Toc373143016"/>
      <w:r w:rsidRPr="00AF0060">
        <w:rPr>
          <w:rStyle w:val="CharSectno"/>
        </w:rPr>
        <w:t>29.08</w:t>
      </w:r>
      <w:r w:rsidR="00A15F44" w:rsidRPr="00AF0060">
        <w:t xml:space="preserve">  </w:t>
      </w:r>
      <w:r w:rsidRPr="00AF0060">
        <w:t>Serving of affidavits</w:t>
      </w:r>
      <w:bookmarkEnd w:id="533"/>
    </w:p>
    <w:p w:rsidR="003F45A3" w:rsidRPr="00AF0060" w:rsidRDefault="003F45A3" w:rsidP="00A15F44">
      <w:pPr>
        <w:pStyle w:val="subsection"/>
      </w:pPr>
      <w:r w:rsidRPr="00AF0060">
        <w:tab/>
      </w:r>
      <w:r w:rsidRPr="00AF0060">
        <w:tab/>
        <w:t>A party intending to use an affidavit must serve it on each other interested party at least 3</w:t>
      </w:r>
      <w:r w:rsidR="00AF0060">
        <w:t xml:space="preserve"> </w:t>
      </w:r>
      <w:r w:rsidRPr="00AF0060">
        <w:t>days before the occasion for using it arises.</w:t>
      </w:r>
    </w:p>
    <w:p w:rsidR="003F45A3" w:rsidRPr="00AF0060" w:rsidRDefault="003F45A3" w:rsidP="00A15F44">
      <w:pPr>
        <w:pStyle w:val="ActHead5"/>
      </w:pPr>
      <w:bookmarkStart w:id="534" w:name="_Toc373143017"/>
      <w:r w:rsidRPr="00AF0060">
        <w:rPr>
          <w:rStyle w:val="CharSectno"/>
        </w:rPr>
        <w:t>29.09</w:t>
      </w:r>
      <w:r w:rsidR="00A15F44" w:rsidRPr="00AF0060">
        <w:t xml:space="preserve">  </w:t>
      </w:r>
      <w:r w:rsidRPr="00AF0060">
        <w:t>Cross</w:t>
      </w:r>
      <w:r w:rsidR="00AF0060">
        <w:noBreakHyphen/>
      </w:r>
      <w:r w:rsidRPr="00AF0060">
        <w:t>examination of deponent</w:t>
      </w:r>
      <w:bookmarkEnd w:id="534"/>
    </w:p>
    <w:p w:rsidR="003F45A3" w:rsidRPr="00AF0060" w:rsidRDefault="003F45A3" w:rsidP="00A15F44">
      <w:pPr>
        <w:pStyle w:val="subsection"/>
      </w:pPr>
      <w:r w:rsidRPr="00AF0060">
        <w:tab/>
        <w:t>(1)</w:t>
      </w:r>
      <w:r w:rsidRPr="00AF0060">
        <w:tab/>
        <w:t>A party may give notice requiring a person making an affidavit to attend for cross</w:t>
      </w:r>
      <w:r w:rsidR="00AF0060">
        <w:noBreakHyphen/>
      </w:r>
      <w:r w:rsidRPr="00AF0060">
        <w:t>examination.</w:t>
      </w:r>
    </w:p>
    <w:p w:rsidR="003F45A3" w:rsidRPr="00AF0060" w:rsidRDefault="003F45A3" w:rsidP="00A15F44">
      <w:pPr>
        <w:pStyle w:val="subsection"/>
      </w:pPr>
      <w:r w:rsidRPr="00AF0060">
        <w:tab/>
        <w:t>(2)</w:t>
      </w:r>
      <w:r w:rsidRPr="00AF0060">
        <w:tab/>
        <w:t>The notice under subrule</w:t>
      </w:r>
      <w:r w:rsidR="00AF0060">
        <w:t xml:space="preserve"> </w:t>
      </w:r>
      <w:r w:rsidRPr="00AF0060">
        <w:t>(1) must be given to the party filing the affidavit or proposing to use it.</w:t>
      </w:r>
    </w:p>
    <w:p w:rsidR="003F45A3" w:rsidRPr="00AF0060" w:rsidRDefault="003F45A3" w:rsidP="00A15F44">
      <w:pPr>
        <w:pStyle w:val="subsection"/>
      </w:pPr>
      <w:r w:rsidRPr="00AF0060">
        <w:tab/>
        <w:t>(3)</w:t>
      </w:r>
      <w:r w:rsidRPr="00AF0060">
        <w:tab/>
        <w:t>If a person required to attend under subrule</w:t>
      </w:r>
      <w:r w:rsidR="00AF0060">
        <w:t xml:space="preserve"> </w:t>
      </w:r>
      <w:r w:rsidRPr="00AF0060">
        <w:t>(1) fails to do so, the person’s affidavit may not be used.</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subsection"/>
      </w:pPr>
      <w:r w:rsidRPr="00AF0060">
        <w:tab/>
        <w:t>(4)</w:t>
      </w:r>
      <w:r w:rsidRPr="00AF0060">
        <w:tab/>
        <w:t>If a person making an affidavit is cross</w:t>
      </w:r>
      <w:r w:rsidR="00AF0060">
        <w:noBreakHyphen/>
      </w:r>
      <w:r w:rsidRPr="00AF0060">
        <w:t>examined, the party using the affidavit may re</w:t>
      </w:r>
      <w:r w:rsidR="00AF0060">
        <w:noBreakHyphen/>
      </w:r>
      <w:r w:rsidRPr="00AF0060">
        <w:t>examine the person.</w:t>
      </w:r>
    </w:p>
    <w:p w:rsidR="003F45A3" w:rsidRPr="00AF0060" w:rsidRDefault="003F45A3" w:rsidP="00A15F44">
      <w:pPr>
        <w:pStyle w:val="notemargin"/>
      </w:pPr>
      <w:r w:rsidRPr="00AF0060">
        <w:rPr>
          <w:b/>
        </w:rPr>
        <w:t>Rule</w:t>
      </w:r>
      <w:r w:rsidR="00AF0060">
        <w:rPr>
          <w:b/>
        </w:rPr>
        <w:t> </w:t>
      </w:r>
      <w:r w:rsidRPr="00AF0060">
        <w:rPr>
          <w:b/>
        </w:rPr>
        <w:t>29.10 left blank</w:t>
      </w:r>
    </w:p>
    <w:p w:rsidR="003F45A3" w:rsidRPr="00AF0060" w:rsidRDefault="00A15F44" w:rsidP="00A15F44">
      <w:pPr>
        <w:pStyle w:val="ActHead3"/>
        <w:pageBreakBefore/>
      </w:pPr>
      <w:bookmarkStart w:id="535" w:name="_Toc373143018"/>
      <w:r w:rsidRPr="00AF0060">
        <w:rPr>
          <w:rStyle w:val="CharDivNo"/>
        </w:rPr>
        <w:lastRenderedPageBreak/>
        <w:t>Division</w:t>
      </w:r>
      <w:r w:rsidR="00AF0060" w:rsidRPr="00AF0060">
        <w:rPr>
          <w:rStyle w:val="CharDivNo"/>
        </w:rPr>
        <w:t> </w:t>
      </w:r>
      <w:r w:rsidR="003F45A3" w:rsidRPr="00AF0060">
        <w:rPr>
          <w:rStyle w:val="CharDivNo"/>
        </w:rPr>
        <w:t>29.2</w:t>
      </w:r>
      <w:r w:rsidRPr="00AF0060">
        <w:t>—</w:t>
      </w:r>
      <w:r w:rsidR="003F45A3" w:rsidRPr="00AF0060">
        <w:rPr>
          <w:rStyle w:val="CharDivText"/>
        </w:rPr>
        <w:t>Evidence on commission taken in Australia or abroad</w:t>
      </w:r>
      <w:bookmarkEnd w:id="535"/>
    </w:p>
    <w:p w:rsidR="003F45A3" w:rsidRPr="00AF0060" w:rsidRDefault="003F45A3" w:rsidP="00A15F44">
      <w:pPr>
        <w:pStyle w:val="ActHead5"/>
      </w:pPr>
      <w:bookmarkStart w:id="536" w:name="_Toc373143019"/>
      <w:r w:rsidRPr="00AF0060">
        <w:rPr>
          <w:rStyle w:val="CharSectno"/>
        </w:rPr>
        <w:t>29.11</w:t>
      </w:r>
      <w:r w:rsidR="00A15F44" w:rsidRPr="00AF0060">
        <w:t xml:space="preserve">  </w:t>
      </w:r>
      <w:r w:rsidRPr="00AF0060">
        <w:t>Order for examination of witness</w:t>
      </w:r>
      <w:bookmarkEnd w:id="536"/>
    </w:p>
    <w:p w:rsidR="003F45A3" w:rsidRPr="00AF0060" w:rsidRDefault="003F45A3" w:rsidP="00A15F44">
      <w:pPr>
        <w:pStyle w:val="subsection"/>
      </w:pPr>
      <w:r w:rsidRPr="00AF0060">
        <w:tab/>
        <w:t>(1)</w:t>
      </w:r>
      <w:r w:rsidRPr="00AF0060">
        <w:tab/>
        <w:t>A party may apply to the Court for an order for:</w:t>
      </w:r>
    </w:p>
    <w:p w:rsidR="003F45A3" w:rsidRPr="00AF0060" w:rsidRDefault="003F45A3" w:rsidP="00A15F44">
      <w:pPr>
        <w:pStyle w:val="paragraph"/>
      </w:pPr>
      <w:r w:rsidRPr="00AF0060">
        <w:tab/>
        <w:t>(a)</w:t>
      </w:r>
      <w:r w:rsidRPr="00AF0060">
        <w:tab/>
        <w:t>the examination of any person on oath or affirmation before a Judge or before such person appointed by the Court as examiner at any place whether in or out of Australia; or</w:t>
      </w:r>
    </w:p>
    <w:p w:rsidR="003F45A3" w:rsidRPr="00AF0060" w:rsidRDefault="003F45A3" w:rsidP="00A15F44">
      <w:pPr>
        <w:pStyle w:val="paragraph"/>
      </w:pPr>
      <w:r w:rsidRPr="00AF0060">
        <w:tab/>
        <w:t>(b)</w:t>
      </w:r>
      <w:r w:rsidRPr="00AF0060">
        <w:tab/>
        <w:t>the sending or issue of a letter of request to the judicial authorities of another country to take, or cause to be taken, the evidence of any person.</w:t>
      </w:r>
    </w:p>
    <w:p w:rsidR="003F45A3" w:rsidRPr="00AF0060" w:rsidRDefault="003F45A3" w:rsidP="00A15F44">
      <w:pPr>
        <w:pStyle w:val="subsection"/>
      </w:pPr>
      <w:r w:rsidRPr="00AF0060">
        <w:tab/>
        <w:t>(2)</w:t>
      </w:r>
      <w:r w:rsidRPr="00AF0060">
        <w:tab/>
        <w:t>A party seeking an order under subrule</w:t>
      </w:r>
      <w:r w:rsidR="00AF0060">
        <w:t xml:space="preserve"> </w:t>
      </w:r>
      <w:r w:rsidRPr="00AF0060">
        <w:t>(1) must lodge, with the application, a draft of the order:</w:t>
      </w:r>
    </w:p>
    <w:p w:rsidR="003F45A3" w:rsidRPr="00AF0060" w:rsidRDefault="003F45A3" w:rsidP="00A15F44">
      <w:pPr>
        <w:pStyle w:val="paragraph"/>
      </w:pPr>
      <w:r w:rsidRPr="00AF0060">
        <w:tab/>
        <w:t>(a)</w:t>
      </w:r>
      <w:r w:rsidRPr="00AF0060">
        <w:tab/>
        <w:t>for an examination; and</w:t>
      </w:r>
    </w:p>
    <w:p w:rsidR="003F45A3" w:rsidRPr="00AF0060" w:rsidRDefault="003F45A3" w:rsidP="00A15F44">
      <w:pPr>
        <w:pStyle w:val="paragraph"/>
      </w:pPr>
      <w:r w:rsidRPr="00AF0060">
        <w:tab/>
        <w:t>(b)</w:t>
      </w:r>
      <w:r w:rsidRPr="00AF0060">
        <w:tab/>
        <w:t>for the appointment of an examiner; and</w:t>
      </w:r>
    </w:p>
    <w:p w:rsidR="003F45A3" w:rsidRPr="00AF0060" w:rsidRDefault="003F45A3" w:rsidP="00A15F44">
      <w:pPr>
        <w:pStyle w:val="paragraph"/>
      </w:pPr>
      <w:r w:rsidRPr="00AF0060">
        <w:tab/>
        <w:t>(c)</w:t>
      </w:r>
      <w:r w:rsidRPr="00AF0060">
        <w:tab/>
        <w:t>for a letter of request.</w:t>
      </w:r>
    </w:p>
    <w:p w:rsidR="003F45A3" w:rsidRPr="00AF0060" w:rsidRDefault="00A15F44" w:rsidP="00A15F44">
      <w:pPr>
        <w:pStyle w:val="notetext"/>
      </w:pPr>
      <w:r w:rsidRPr="00AF0060">
        <w:t>Note:</w:t>
      </w:r>
      <w:r w:rsidRPr="00AF0060">
        <w:tab/>
      </w:r>
      <w:r w:rsidR="003F45A3" w:rsidRPr="00AF0060">
        <w:rPr>
          <w:b/>
          <w:i/>
        </w:rPr>
        <w:t>Examiner</w:t>
      </w:r>
      <w:r w:rsidR="003F45A3" w:rsidRPr="00AF0060">
        <w:t xml:space="preserve"> is defined in the Dictionary.</w:t>
      </w:r>
    </w:p>
    <w:p w:rsidR="003F45A3" w:rsidRPr="00AF0060" w:rsidRDefault="003F45A3" w:rsidP="00A15F44">
      <w:pPr>
        <w:pStyle w:val="ActHead5"/>
      </w:pPr>
      <w:bookmarkStart w:id="537" w:name="_Toc373143020"/>
      <w:r w:rsidRPr="00AF0060">
        <w:rPr>
          <w:rStyle w:val="CharSectno"/>
        </w:rPr>
        <w:t>29.12</w:t>
      </w:r>
      <w:r w:rsidR="00A15F44" w:rsidRPr="00AF0060">
        <w:t xml:space="preserve">  </w:t>
      </w:r>
      <w:r w:rsidRPr="00AF0060">
        <w:t>Letter of request</w:t>
      </w:r>
      <w:bookmarkEnd w:id="537"/>
    </w:p>
    <w:p w:rsidR="003F45A3" w:rsidRPr="00AF0060" w:rsidRDefault="003F45A3" w:rsidP="00A15F44">
      <w:pPr>
        <w:pStyle w:val="subsection"/>
      </w:pPr>
      <w:r w:rsidRPr="00AF0060">
        <w:tab/>
        <w:t>(1)</w:t>
      </w:r>
      <w:r w:rsidRPr="00AF0060">
        <w:tab/>
        <w:t>On the making of an order under section</w:t>
      </w:r>
      <w:r w:rsidR="00AF0060">
        <w:t> </w:t>
      </w:r>
      <w:r w:rsidRPr="00AF0060">
        <w:t xml:space="preserve">7(1)(b) or (c) of the </w:t>
      </w:r>
      <w:r w:rsidRPr="00AF0060">
        <w:rPr>
          <w:i/>
          <w:iCs/>
        </w:rPr>
        <w:t xml:space="preserve">Foreign Evidence Act 1994 </w:t>
      </w:r>
      <w:r w:rsidRPr="00AF0060">
        <w:t>for the sending or issue of a letter of request, the party obtaining the order must lodge with the Registrar:</w:t>
      </w:r>
    </w:p>
    <w:p w:rsidR="003F45A3" w:rsidRPr="00AF0060" w:rsidRDefault="003F45A3" w:rsidP="00A15F44">
      <w:pPr>
        <w:pStyle w:val="paragraph"/>
      </w:pPr>
      <w:r w:rsidRPr="00AF0060">
        <w:tab/>
        <w:t>(a)</w:t>
      </w:r>
      <w:r w:rsidRPr="00AF0060">
        <w:tab/>
        <w:t>a form of the appropriate letter of request; and</w:t>
      </w:r>
    </w:p>
    <w:p w:rsidR="003F45A3" w:rsidRPr="00AF0060" w:rsidRDefault="003F45A3" w:rsidP="00A15F44">
      <w:pPr>
        <w:pStyle w:val="paragraph"/>
      </w:pPr>
      <w:r w:rsidRPr="00AF0060">
        <w:tab/>
        <w:t>(b)</w:t>
      </w:r>
      <w:r w:rsidRPr="00AF0060">
        <w:tab/>
        <w:t>the interrogatories (if any) and cross</w:t>
      </w:r>
      <w:r w:rsidR="00AF0060">
        <w:noBreakHyphen/>
      </w:r>
      <w:r w:rsidRPr="00AF0060">
        <w:t>interrogatories (if any) to accompany the letter of request; and</w:t>
      </w:r>
    </w:p>
    <w:p w:rsidR="003F45A3" w:rsidRPr="00AF0060" w:rsidRDefault="003F45A3" w:rsidP="00A15F44">
      <w:pPr>
        <w:pStyle w:val="paragraph"/>
      </w:pPr>
      <w:r w:rsidRPr="00AF0060">
        <w:tab/>
        <w:t>(c)</w:t>
      </w:r>
      <w:r w:rsidRPr="00AF0060">
        <w:tab/>
        <w:t>if English is not an official language of the country to whose judicial authorities the letter of request is to be sent</w:t>
      </w:r>
      <w:r w:rsidR="00A15F44" w:rsidRPr="00AF0060">
        <w:t>—</w:t>
      </w:r>
      <w:r w:rsidRPr="00AF0060">
        <w:t xml:space="preserve">a translation of each of the documents mentioned in </w:t>
      </w:r>
      <w:r w:rsidR="00AF0060">
        <w:t>paragraphs (</w:t>
      </w:r>
      <w:r w:rsidRPr="00AF0060">
        <w:t>a) and (b) in an official language of the country appropriate to the place where the evidence is to be taken; and</w:t>
      </w:r>
    </w:p>
    <w:p w:rsidR="003F45A3" w:rsidRPr="00AF0060" w:rsidRDefault="003F45A3" w:rsidP="00A15F44">
      <w:pPr>
        <w:pStyle w:val="paragraph"/>
      </w:pPr>
      <w:r w:rsidRPr="00AF0060">
        <w:lastRenderedPageBreak/>
        <w:tab/>
        <w:t>(d)</w:t>
      </w:r>
      <w:r w:rsidRPr="00AF0060">
        <w:tab/>
        <w:t>an undertaking by the party obtaining the order, or the party’s lawyer:</w:t>
      </w:r>
    </w:p>
    <w:p w:rsidR="003F45A3" w:rsidRPr="00AF0060" w:rsidRDefault="003F45A3" w:rsidP="00A15F44">
      <w:pPr>
        <w:pStyle w:val="paragraphsub"/>
      </w:pPr>
      <w:r w:rsidRPr="00AF0060">
        <w:tab/>
        <w:t>(i)</w:t>
      </w:r>
      <w:r w:rsidRPr="00AF0060">
        <w:tab/>
        <w:t>to be responsible for all expenses incurred by the Court, or by any person at the request of the Court, for the letter of request; and</w:t>
      </w:r>
    </w:p>
    <w:p w:rsidR="003F45A3" w:rsidRPr="00AF0060" w:rsidRDefault="003F45A3" w:rsidP="00A15F44">
      <w:pPr>
        <w:pStyle w:val="paragraphsub"/>
      </w:pPr>
      <w:r w:rsidRPr="00AF0060">
        <w:tab/>
        <w:t>(ii)</w:t>
      </w:r>
      <w:r w:rsidRPr="00AF0060">
        <w:tab/>
        <w:t>on being given notice of the amount of those expenses</w:t>
      </w:r>
      <w:r w:rsidR="00A15F44" w:rsidRPr="00AF0060">
        <w:t>—</w:t>
      </w:r>
      <w:r w:rsidRPr="00AF0060">
        <w:t>to pay the amount to the Registrar.</w:t>
      </w:r>
    </w:p>
    <w:p w:rsidR="003F45A3" w:rsidRPr="00AF0060" w:rsidRDefault="00A15F44" w:rsidP="00A15F44">
      <w:pPr>
        <w:pStyle w:val="notetext"/>
      </w:pPr>
      <w:r w:rsidRPr="00AF0060">
        <w:t>Note:</w:t>
      </w:r>
      <w:r w:rsidRPr="00AF0060">
        <w:tab/>
      </w:r>
      <w:r w:rsidR="003F45A3" w:rsidRPr="00AF0060">
        <w:t>If expenses are not paid, an order may be made under rule</w:t>
      </w:r>
      <w:r w:rsidR="00AF0060">
        <w:t> </w:t>
      </w:r>
      <w:r w:rsidR="003F45A3" w:rsidRPr="00AF0060">
        <w:t>29.22(4).</w:t>
      </w:r>
    </w:p>
    <w:p w:rsidR="003F45A3" w:rsidRPr="00AF0060" w:rsidRDefault="003F45A3" w:rsidP="00A15F44">
      <w:pPr>
        <w:pStyle w:val="subsection"/>
      </w:pPr>
      <w:r w:rsidRPr="00AF0060">
        <w:tab/>
        <w:t>(2)</w:t>
      </w:r>
      <w:r w:rsidRPr="00AF0060">
        <w:tab/>
        <w:t xml:space="preserve">A translation lodged under </w:t>
      </w:r>
      <w:r w:rsidR="00AF0060">
        <w:t>paragraph (</w:t>
      </w:r>
      <w:r w:rsidRPr="00AF0060">
        <w:t>1)(c) must be certified by the person making it to be a correct translation, and the certificate must state the person’s full name and address and the person’s qualifications for making the translation.</w:t>
      </w:r>
    </w:p>
    <w:p w:rsidR="003F45A3" w:rsidRPr="00AF0060" w:rsidRDefault="003F45A3" w:rsidP="00A15F44">
      <w:pPr>
        <w:pStyle w:val="ActHead5"/>
        <w:rPr>
          <w:i/>
        </w:rPr>
      </w:pPr>
      <w:bookmarkStart w:id="538" w:name="_Toc373143021"/>
      <w:r w:rsidRPr="00AF0060">
        <w:rPr>
          <w:rStyle w:val="CharSectno"/>
        </w:rPr>
        <w:t>29.13</w:t>
      </w:r>
      <w:r w:rsidR="00A15F44" w:rsidRPr="00AF0060">
        <w:t xml:space="preserve">  </w:t>
      </w:r>
      <w:r w:rsidRPr="00AF0060">
        <w:t>Procedure for orders under section</w:t>
      </w:r>
      <w:r w:rsidR="00AF0060">
        <w:t> </w:t>
      </w:r>
      <w:r w:rsidRPr="00AF0060">
        <w:t xml:space="preserve">7(1)(a) or (b) of </w:t>
      </w:r>
      <w:r w:rsidRPr="00AF0060">
        <w:rPr>
          <w:i/>
        </w:rPr>
        <w:t>Foreign Evidence Act 1994</w:t>
      </w:r>
      <w:bookmarkEnd w:id="538"/>
    </w:p>
    <w:p w:rsidR="003F45A3" w:rsidRPr="00AF0060" w:rsidRDefault="003F45A3" w:rsidP="00A15F44">
      <w:pPr>
        <w:pStyle w:val="subsection"/>
      </w:pPr>
      <w:r w:rsidRPr="00AF0060">
        <w:tab/>
      </w:r>
      <w:r w:rsidRPr="00AF0060">
        <w:tab/>
        <w:t>If an order is made under section</w:t>
      </w:r>
      <w:r w:rsidR="00AF0060">
        <w:t> </w:t>
      </w:r>
      <w:r w:rsidRPr="00AF0060">
        <w:t xml:space="preserve">7(1)(a) or (b) of the </w:t>
      </w:r>
      <w:r w:rsidRPr="00AF0060">
        <w:rPr>
          <w:i/>
          <w:iCs/>
        </w:rPr>
        <w:t>Foreign Evidence Act 1994</w:t>
      </w:r>
      <w:r w:rsidRPr="00AF0060">
        <w:t>, rules</w:t>
      </w:r>
      <w:r w:rsidR="00AF0060">
        <w:t> </w:t>
      </w:r>
      <w:r w:rsidRPr="00AF0060">
        <w:t>29.14 to 29.22 apply, with any necessary changes, and subject to any directions given by the Court under section</w:t>
      </w:r>
      <w:r w:rsidR="00AF0060">
        <w:t> </w:t>
      </w:r>
      <w:r w:rsidRPr="00AF0060">
        <w:t>8(1) of that Act.</w:t>
      </w:r>
    </w:p>
    <w:p w:rsidR="003F45A3" w:rsidRPr="00AF0060" w:rsidRDefault="003F45A3" w:rsidP="00A15F44">
      <w:pPr>
        <w:pStyle w:val="ActHead5"/>
      </w:pPr>
      <w:bookmarkStart w:id="539" w:name="_Toc373143022"/>
      <w:r w:rsidRPr="00AF0060">
        <w:rPr>
          <w:rStyle w:val="CharSectno"/>
        </w:rPr>
        <w:t>29.14</w:t>
      </w:r>
      <w:r w:rsidR="00A15F44" w:rsidRPr="00AF0060">
        <w:t xml:space="preserve">  </w:t>
      </w:r>
      <w:r w:rsidRPr="00AF0060">
        <w:t>Documents for examiner</w:t>
      </w:r>
      <w:bookmarkEnd w:id="539"/>
    </w:p>
    <w:p w:rsidR="003F45A3" w:rsidRPr="00AF0060" w:rsidRDefault="003F45A3" w:rsidP="00A15F44">
      <w:pPr>
        <w:pStyle w:val="subsection"/>
      </w:pPr>
      <w:r w:rsidRPr="00AF0060">
        <w:tab/>
      </w:r>
      <w:r w:rsidRPr="00AF0060">
        <w:tab/>
        <w:t>The party obtaining an order for examination before an examiner under section</w:t>
      </w:r>
      <w:r w:rsidR="00AF0060">
        <w:t> </w:t>
      </w:r>
      <w:r w:rsidRPr="00AF0060">
        <w:t xml:space="preserve">7(1)(a) or (b) of the </w:t>
      </w:r>
      <w:r w:rsidRPr="00AF0060">
        <w:rPr>
          <w:i/>
          <w:iCs/>
        </w:rPr>
        <w:t xml:space="preserve">Foreign Evidence Act 1994 </w:t>
      </w:r>
      <w:r w:rsidRPr="00AF0060">
        <w:rPr>
          <w:iCs/>
        </w:rPr>
        <w:t>must</w:t>
      </w:r>
      <w:r w:rsidRPr="00AF0060">
        <w:t xml:space="preserve"> give the examiner copies of the documents in the proceeding that are necessary for the examiner to know the questions to which the examination is to relate.</w:t>
      </w:r>
    </w:p>
    <w:p w:rsidR="003F45A3" w:rsidRPr="00AF0060" w:rsidRDefault="003F45A3" w:rsidP="00A15F44">
      <w:pPr>
        <w:pStyle w:val="ActHead5"/>
      </w:pPr>
      <w:bookmarkStart w:id="540" w:name="_Toc373143023"/>
      <w:r w:rsidRPr="00AF0060">
        <w:rPr>
          <w:rStyle w:val="CharSectno"/>
        </w:rPr>
        <w:t>29.15</w:t>
      </w:r>
      <w:r w:rsidR="00A15F44" w:rsidRPr="00AF0060">
        <w:t xml:space="preserve">  </w:t>
      </w:r>
      <w:r w:rsidRPr="00AF0060">
        <w:t>Appointment for examination</w:t>
      </w:r>
      <w:bookmarkEnd w:id="540"/>
    </w:p>
    <w:p w:rsidR="003F45A3" w:rsidRPr="00AF0060" w:rsidRDefault="003F45A3" w:rsidP="00A15F44">
      <w:pPr>
        <w:pStyle w:val="subsection"/>
      </w:pPr>
      <w:r w:rsidRPr="00AF0060">
        <w:tab/>
        <w:t>(1)</w:t>
      </w:r>
      <w:r w:rsidRPr="00AF0060">
        <w:tab/>
        <w:t>The examiner must:</w:t>
      </w:r>
    </w:p>
    <w:p w:rsidR="003F45A3" w:rsidRPr="00AF0060" w:rsidRDefault="003F45A3" w:rsidP="00A15F44">
      <w:pPr>
        <w:pStyle w:val="paragraph"/>
      </w:pPr>
      <w:r w:rsidRPr="00AF0060">
        <w:tab/>
        <w:t>(a)</w:t>
      </w:r>
      <w:r w:rsidRPr="00AF0060">
        <w:tab/>
        <w:t>appoint a place and time for the examination; and</w:t>
      </w:r>
    </w:p>
    <w:p w:rsidR="003F45A3" w:rsidRPr="00AF0060" w:rsidRDefault="003F45A3" w:rsidP="00A15F44">
      <w:pPr>
        <w:pStyle w:val="paragraph"/>
      </w:pPr>
      <w:r w:rsidRPr="00AF0060">
        <w:tab/>
        <w:t>(b)</w:t>
      </w:r>
      <w:r w:rsidRPr="00AF0060">
        <w:tab/>
        <w:t>give notice of the place and time appointed to the party obtaining the order.</w:t>
      </w:r>
    </w:p>
    <w:p w:rsidR="003F45A3" w:rsidRPr="00AF0060" w:rsidRDefault="003F45A3" w:rsidP="00A15F44">
      <w:pPr>
        <w:pStyle w:val="subsection"/>
      </w:pPr>
      <w:r w:rsidRPr="00AF0060">
        <w:lastRenderedPageBreak/>
        <w:tab/>
        <w:t>(2)</w:t>
      </w:r>
      <w:r w:rsidRPr="00AF0060">
        <w:tab/>
        <w:t>The time appointed for the examination must be as soon as practicable after the order for examination is made.</w:t>
      </w:r>
    </w:p>
    <w:p w:rsidR="003F45A3" w:rsidRPr="00AF0060" w:rsidRDefault="003F45A3" w:rsidP="00A15F44">
      <w:pPr>
        <w:pStyle w:val="subsection"/>
      </w:pPr>
      <w:r w:rsidRPr="00AF0060">
        <w:tab/>
        <w:t>(3)</w:t>
      </w:r>
      <w:r w:rsidRPr="00AF0060">
        <w:tab/>
        <w:t>The party must, not later than 3</w:t>
      </w:r>
      <w:r w:rsidR="00AF0060">
        <w:t xml:space="preserve"> </w:t>
      </w:r>
      <w:r w:rsidRPr="00AF0060">
        <w:t>days before the time appointed, give notice of the appointment to each other party.</w:t>
      </w:r>
    </w:p>
    <w:p w:rsidR="003F45A3" w:rsidRPr="00AF0060" w:rsidRDefault="003F45A3" w:rsidP="00A15F44">
      <w:pPr>
        <w:pStyle w:val="ActHead5"/>
      </w:pPr>
      <w:bookmarkStart w:id="541" w:name="_Toc373143024"/>
      <w:r w:rsidRPr="00AF0060">
        <w:rPr>
          <w:rStyle w:val="CharSectno"/>
        </w:rPr>
        <w:t>29.16</w:t>
      </w:r>
      <w:r w:rsidR="00A15F44" w:rsidRPr="00AF0060">
        <w:t xml:space="preserve">  </w:t>
      </w:r>
      <w:r w:rsidRPr="00AF0060">
        <w:t>Conduct of examination</w:t>
      </w:r>
      <w:bookmarkEnd w:id="541"/>
    </w:p>
    <w:p w:rsidR="003F45A3" w:rsidRPr="00AF0060" w:rsidRDefault="003F45A3" w:rsidP="00A15F44">
      <w:pPr>
        <w:pStyle w:val="subsection"/>
      </w:pPr>
      <w:r w:rsidRPr="00AF0060">
        <w:tab/>
        <w:t>(1)</w:t>
      </w:r>
      <w:r w:rsidRPr="00AF0060">
        <w:tab/>
        <w:t>The examiner must permit each party and any lawyer representing the party to attend the examination.</w:t>
      </w:r>
    </w:p>
    <w:p w:rsidR="003F45A3" w:rsidRPr="00AF0060" w:rsidRDefault="003F45A3" w:rsidP="00A15F44">
      <w:pPr>
        <w:pStyle w:val="subsection"/>
      </w:pPr>
      <w:r w:rsidRPr="00AF0060">
        <w:tab/>
        <w:t>(2)</w:t>
      </w:r>
      <w:r w:rsidRPr="00AF0060">
        <w:tab/>
        <w:t>The examiner must proceed in accordance with the procedure of the Court.</w:t>
      </w:r>
    </w:p>
    <w:p w:rsidR="003F45A3" w:rsidRPr="00AF0060" w:rsidRDefault="003F45A3" w:rsidP="00A15F44">
      <w:pPr>
        <w:pStyle w:val="subsection"/>
      </w:pPr>
      <w:r w:rsidRPr="00AF0060">
        <w:tab/>
        <w:t>(3)</w:t>
      </w:r>
      <w:r w:rsidRPr="00AF0060">
        <w:tab/>
        <w:t>A person examined may be cross</w:t>
      </w:r>
      <w:r w:rsidR="00AF0060">
        <w:noBreakHyphen/>
      </w:r>
      <w:r w:rsidRPr="00AF0060">
        <w:t>examined and re</w:t>
      </w:r>
      <w:r w:rsidR="00AF0060">
        <w:noBreakHyphen/>
      </w:r>
      <w:r w:rsidRPr="00AF0060">
        <w:t>examined.</w:t>
      </w:r>
    </w:p>
    <w:p w:rsidR="003F45A3" w:rsidRPr="00AF0060" w:rsidRDefault="003F45A3" w:rsidP="00A15F44">
      <w:pPr>
        <w:pStyle w:val="subsection"/>
      </w:pPr>
      <w:r w:rsidRPr="00AF0060">
        <w:tab/>
        <w:t>(4)</w:t>
      </w:r>
      <w:r w:rsidRPr="00AF0060">
        <w:tab/>
        <w:t>The examination, cross</w:t>
      </w:r>
      <w:r w:rsidR="00AF0060">
        <w:noBreakHyphen/>
      </w:r>
      <w:r w:rsidRPr="00AF0060">
        <w:t>examination and re</w:t>
      </w:r>
      <w:r w:rsidR="00AF0060">
        <w:noBreakHyphen/>
      </w:r>
      <w:r w:rsidRPr="00AF0060">
        <w:t>examination of a person must be conducted in the same manner as a trial.</w:t>
      </w:r>
    </w:p>
    <w:p w:rsidR="003F45A3" w:rsidRPr="00AF0060" w:rsidRDefault="003F45A3" w:rsidP="00A15F44">
      <w:pPr>
        <w:pStyle w:val="subsection"/>
      </w:pPr>
      <w:r w:rsidRPr="00AF0060">
        <w:tab/>
        <w:t>(5)</w:t>
      </w:r>
      <w:r w:rsidRPr="00AF0060">
        <w:tab/>
        <w:t>The examiner may put any question to a person examined before him or her about:</w:t>
      </w:r>
    </w:p>
    <w:p w:rsidR="003F45A3" w:rsidRPr="00AF0060" w:rsidRDefault="003F45A3" w:rsidP="00A15F44">
      <w:pPr>
        <w:pStyle w:val="paragraph"/>
      </w:pPr>
      <w:r w:rsidRPr="00AF0060">
        <w:tab/>
        <w:t>(a)</w:t>
      </w:r>
      <w:r w:rsidRPr="00AF0060">
        <w:tab/>
        <w:t>the meaning of any answer made by the person; or</w:t>
      </w:r>
    </w:p>
    <w:p w:rsidR="003F45A3" w:rsidRPr="00AF0060" w:rsidRDefault="003F45A3" w:rsidP="00A15F44">
      <w:pPr>
        <w:pStyle w:val="paragraph"/>
      </w:pPr>
      <w:r w:rsidRPr="00AF0060">
        <w:tab/>
        <w:t>(b)</w:t>
      </w:r>
      <w:r w:rsidRPr="00AF0060">
        <w:tab/>
        <w:t>any matter arising in the course of the examination.</w:t>
      </w:r>
    </w:p>
    <w:p w:rsidR="003F45A3" w:rsidRPr="00AF0060" w:rsidRDefault="003F45A3" w:rsidP="00A15F44">
      <w:pPr>
        <w:pStyle w:val="subsection"/>
      </w:pPr>
      <w:r w:rsidRPr="00AF0060">
        <w:tab/>
        <w:t>(6)</w:t>
      </w:r>
      <w:r w:rsidRPr="00AF0060">
        <w:tab/>
        <w:t>The examiner may adjourn the examination from time to time or from place to place.</w:t>
      </w:r>
    </w:p>
    <w:p w:rsidR="003F45A3" w:rsidRPr="00AF0060" w:rsidRDefault="003F45A3" w:rsidP="00A15F44">
      <w:pPr>
        <w:pStyle w:val="ActHead5"/>
      </w:pPr>
      <w:bookmarkStart w:id="542" w:name="_Toc373143025"/>
      <w:r w:rsidRPr="00AF0060">
        <w:rPr>
          <w:rStyle w:val="CharSectno"/>
        </w:rPr>
        <w:t>29.17</w:t>
      </w:r>
      <w:r w:rsidR="00A15F44" w:rsidRPr="00AF0060">
        <w:t xml:space="preserve">  </w:t>
      </w:r>
      <w:r w:rsidRPr="00AF0060">
        <w:t>Examination of additional persons</w:t>
      </w:r>
      <w:bookmarkEnd w:id="542"/>
    </w:p>
    <w:p w:rsidR="003F45A3" w:rsidRPr="00AF0060" w:rsidRDefault="003F45A3" w:rsidP="00A15F44">
      <w:pPr>
        <w:pStyle w:val="subsection"/>
      </w:pPr>
      <w:r w:rsidRPr="00AF0060">
        <w:tab/>
        <w:t>(1)</w:t>
      </w:r>
      <w:r w:rsidRPr="00AF0060">
        <w:tab/>
        <w:t>The examiner may, with the consent in writing of each party to the proceeding, examine any person, in addition to the person named or provided for in the order for examination.</w:t>
      </w:r>
    </w:p>
    <w:p w:rsidR="003F45A3" w:rsidRPr="00AF0060" w:rsidRDefault="003F45A3" w:rsidP="00A15F44">
      <w:pPr>
        <w:pStyle w:val="subsection"/>
      </w:pPr>
      <w:r w:rsidRPr="00AF0060">
        <w:tab/>
        <w:t>(2)</w:t>
      </w:r>
      <w:r w:rsidRPr="00AF0060">
        <w:tab/>
        <w:t>If the examiner examines a person under subrule</w:t>
      </w:r>
      <w:r w:rsidR="00AF0060">
        <w:t xml:space="preserve"> </w:t>
      </w:r>
      <w:r w:rsidRPr="00AF0060">
        <w:t>(1), the examiner must attach to the person’s deposition the consent of each of the parties.</w:t>
      </w:r>
    </w:p>
    <w:p w:rsidR="003F45A3" w:rsidRPr="00AF0060" w:rsidRDefault="003F45A3" w:rsidP="00A15F44">
      <w:pPr>
        <w:pStyle w:val="ActHead5"/>
      </w:pPr>
      <w:bookmarkStart w:id="543" w:name="_Toc373143026"/>
      <w:r w:rsidRPr="00AF0060">
        <w:rPr>
          <w:rStyle w:val="CharSectno"/>
        </w:rPr>
        <w:lastRenderedPageBreak/>
        <w:t>29.18</w:t>
      </w:r>
      <w:r w:rsidR="00A15F44" w:rsidRPr="00AF0060">
        <w:t xml:space="preserve">  </w:t>
      </w:r>
      <w:r w:rsidRPr="00AF0060">
        <w:t>Objection</w:t>
      </w:r>
      <w:bookmarkEnd w:id="543"/>
    </w:p>
    <w:p w:rsidR="003F45A3" w:rsidRPr="00AF0060" w:rsidRDefault="003F45A3" w:rsidP="00A15F44">
      <w:pPr>
        <w:pStyle w:val="subsection"/>
      </w:pPr>
      <w:r w:rsidRPr="00AF0060">
        <w:tab/>
      </w:r>
      <w:r w:rsidRPr="00AF0060">
        <w:tab/>
        <w:t>If, during an examination, a person being examined objects to answering a question or producing a document or thing:</w:t>
      </w:r>
    </w:p>
    <w:p w:rsidR="003F45A3" w:rsidRPr="00AF0060" w:rsidRDefault="003F45A3" w:rsidP="00A15F44">
      <w:pPr>
        <w:pStyle w:val="paragraph"/>
      </w:pPr>
      <w:r w:rsidRPr="00AF0060">
        <w:tab/>
        <w:t>(a)</w:t>
      </w:r>
      <w:r w:rsidRPr="00AF0060">
        <w:tab/>
        <w:t>the examiner must state to the parties the examiner’s opinion on, but must not decide, the validity of the ground for the objection; and</w:t>
      </w:r>
    </w:p>
    <w:p w:rsidR="003F45A3" w:rsidRPr="00AF0060" w:rsidRDefault="003F45A3" w:rsidP="00A15F44">
      <w:pPr>
        <w:pStyle w:val="paragraph"/>
      </w:pPr>
      <w:r w:rsidRPr="00AF0060">
        <w:tab/>
        <w:t>(b)</w:t>
      </w:r>
      <w:r w:rsidRPr="00AF0060">
        <w:tab/>
        <w:t>the following information must be set out in the deposition of the person:</w:t>
      </w:r>
    </w:p>
    <w:p w:rsidR="003F45A3" w:rsidRPr="00AF0060" w:rsidRDefault="003F45A3" w:rsidP="00A15F44">
      <w:pPr>
        <w:pStyle w:val="paragraphsub"/>
      </w:pPr>
      <w:r w:rsidRPr="00AF0060">
        <w:tab/>
        <w:t>(i)</w:t>
      </w:r>
      <w:r w:rsidRPr="00AF0060">
        <w:tab/>
        <w:t>the question objected to;</w:t>
      </w:r>
    </w:p>
    <w:p w:rsidR="003F45A3" w:rsidRPr="00AF0060" w:rsidRDefault="003F45A3" w:rsidP="00A15F44">
      <w:pPr>
        <w:pStyle w:val="paragraphsub"/>
      </w:pPr>
      <w:r w:rsidRPr="00AF0060">
        <w:tab/>
        <w:t>(ii)</w:t>
      </w:r>
      <w:r w:rsidRPr="00AF0060">
        <w:tab/>
        <w:t>the ground for the objection;</w:t>
      </w:r>
    </w:p>
    <w:p w:rsidR="003F45A3" w:rsidRPr="00AF0060" w:rsidRDefault="003F45A3" w:rsidP="00A15F44">
      <w:pPr>
        <w:pStyle w:val="paragraphsub"/>
      </w:pPr>
      <w:r w:rsidRPr="00AF0060">
        <w:tab/>
        <w:t>(iii)</w:t>
      </w:r>
      <w:r w:rsidRPr="00AF0060">
        <w:tab/>
        <w:t>the opinion of the examiner;</w:t>
      </w:r>
    </w:p>
    <w:p w:rsidR="003F45A3" w:rsidRPr="00AF0060" w:rsidRDefault="003F45A3" w:rsidP="00A15F44">
      <w:pPr>
        <w:pStyle w:val="paragraphsub"/>
      </w:pPr>
      <w:r w:rsidRPr="00AF0060">
        <w:tab/>
        <w:t>(iv)</w:t>
      </w:r>
      <w:r w:rsidRPr="00AF0060">
        <w:tab/>
        <w:t>the answer that the person gave to the question (if any); and</w:t>
      </w:r>
    </w:p>
    <w:p w:rsidR="003F45A3" w:rsidRPr="00AF0060" w:rsidRDefault="003F45A3" w:rsidP="00A15F44">
      <w:pPr>
        <w:pStyle w:val="paragraph"/>
      </w:pPr>
      <w:r w:rsidRPr="00AF0060">
        <w:tab/>
        <w:t>(c)</w:t>
      </w:r>
      <w:r w:rsidRPr="00AF0060">
        <w:tab/>
        <w:t>the Court may decide the validity of the ground for the objection; and</w:t>
      </w:r>
    </w:p>
    <w:p w:rsidR="003F45A3" w:rsidRPr="00AF0060" w:rsidRDefault="003F45A3" w:rsidP="00A15F44">
      <w:pPr>
        <w:pStyle w:val="paragraph"/>
      </w:pPr>
      <w:r w:rsidRPr="00AF0060">
        <w:tab/>
        <w:t>(d)</w:t>
      </w:r>
      <w:r w:rsidRPr="00AF0060">
        <w:tab/>
        <w:t>if the Court decides against the person making the objection or any party, the Court may order the person or party to pay the costs arising from the objection.</w:t>
      </w:r>
    </w:p>
    <w:p w:rsidR="003F45A3" w:rsidRPr="00AF0060" w:rsidRDefault="003F45A3" w:rsidP="00A15F44">
      <w:pPr>
        <w:pStyle w:val="ActHead5"/>
      </w:pPr>
      <w:bookmarkStart w:id="544" w:name="_Toc373143027"/>
      <w:r w:rsidRPr="00AF0060">
        <w:rPr>
          <w:rStyle w:val="CharSectno"/>
        </w:rPr>
        <w:t>29.19</w:t>
      </w:r>
      <w:r w:rsidR="00A15F44" w:rsidRPr="00AF0060">
        <w:t xml:space="preserve">  </w:t>
      </w:r>
      <w:r w:rsidRPr="00AF0060">
        <w:t>Taking of depositions</w:t>
      </w:r>
      <w:bookmarkEnd w:id="544"/>
    </w:p>
    <w:p w:rsidR="003F45A3" w:rsidRPr="00AF0060" w:rsidRDefault="003F45A3" w:rsidP="00A15F44">
      <w:pPr>
        <w:pStyle w:val="subsection"/>
      </w:pPr>
      <w:r w:rsidRPr="00AF0060">
        <w:tab/>
        <w:t>(1)</w:t>
      </w:r>
      <w:r w:rsidRPr="00AF0060">
        <w:tab/>
        <w:t>The deposition of a person examined must be recorded by the examiner or some other person attending the examination.</w:t>
      </w:r>
    </w:p>
    <w:p w:rsidR="003F45A3" w:rsidRPr="00AF0060" w:rsidRDefault="003F45A3" w:rsidP="00A15F44">
      <w:pPr>
        <w:pStyle w:val="subsection"/>
      </w:pPr>
      <w:r w:rsidRPr="00AF0060">
        <w:tab/>
        <w:t>(2)</w:t>
      </w:r>
      <w:r w:rsidRPr="00AF0060">
        <w:tab/>
        <w:t>The deposition must include, as precisely as possible, a record of the statement, questions and answers of the person examined.</w:t>
      </w:r>
    </w:p>
    <w:p w:rsidR="003F45A3" w:rsidRPr="00AF0060" w:rsidRDefault="003F45A3" w:rsidP="00A15F44">
      <w:pPr>
        <w:pStyle w:val="ActHead5"/>
      </w:pPr>
      <w:bookmarkStart w:id="545" w:name="_Toc373143028"/>
      <w:r w:rsidRPr="00AF0060">
        <w:rPr>
          <w:rStyle w:val="CharSectno"/>
        </w:rPr>
        <w:t>29.20</w:t>
      </w:r>
      <w:r w:rsidR="00A15F44" w:rsidRPr="00AF0060">
        <w:t xml:space="preserve">  </w:t>
      </w:r>
      <w:r w:rsidRPr="00AF0060">
        <w:t>Authentication and filing</w:t>
      </w:r>
      <w:bookmarkEnd w:id="545"/>
    </w:p>
    <w:p w:rsidR="003F45A3" w:rsidRPr="00AF0060" w:rsidRDefault="003F45A3" w:rsidP="00A15F44">
      <w:pPr>
        <w:pStyle w:val="subsection"/>
      </w:pPr>
      <w:r w:rsidRPr="00AF0060">
        <w:tab/>
        <w:t>(1)</w:t>
      </w:r>
      <w:r w:rsidRPr="00AF0060">
        <w:tab/>
        <w:t>The deposition of a person examined must be provided to the person for reading.</w:t>
      </w:r>
    </w:p>
    <w:p w:rsidR="003F45A3" w:rsidRPr="00AF0060" w:rsidRDefault="003F45A3" w:rsidP="00A15F44">
      <w:pPr>
        <w:pStyle w:val="subsection"/>
      </w:pPr>
      <w:r w:rsidRPr="00AF0060">
        <w:tab/>
        <w:t>(2)</w:t>
      </w:r>
      <w:r w:rsidRPr="00AF0060">
        <w:tab/>
        <w:t>The examiner must, if any party requests, ask the person examined to sign the person’s deposition.</w:t>
      </w:r>
    </w:p>
    <w:p w:rsidR="003F45A3" w:rsidRPr="00AF0060" w:rsidRDefault="003F45A3" w:rsidP="00A15F44">
      <w:pPr>
        <w:pStyle w:val="subsection"/>
      </w:pPr>
      <w:r w:rsidRPr="00AF0060">
        <w:tab/>
        <w:t>(3)</w:t>
      </w:r>
      <w:r w:rsidRPr="00AF0060">
        <w:tab/>
        <w:t>The examiner must authenticate the deposition by the examiner’s signature.</w:t>
      </w:r>
    </w:p>
    <w:p w:rsidR="003F45A3" w:rsidRPr="00AF0060" w:rsidRDefault="003F45A3" w:rsidP="00A15F44">
      <w:pPr>
        <w:pStyle w:val="subsection"/>
      </w:pPr>
      <w:r w:rsidRPr="00AF0060">
        <w:lastRenderedPageBreak/>
        <w:tab/>
        <w:t>(4)</w:t>
      </w:r>
      <w:r w:rsidRPr="00AF0060">
        <w:tab/>
        <w:t>The examiner must make on, or attach to, the deposition a note signed by the examiner of the time occupied in the examination and the fees received by the examiner for the examination.</w:t>
      </w:r>
    </w:p>
    <w:p w:rsidR="003F45A3" w:rsidRPr="00AF0060" w:rsidRDefault="003F45A3" w:rsidP="00A15F44">
      <w:pPr>
        <w:pStyle w:val="subsection"/>
      </w:pPr>
      <w:r w:rsidRPr="00AF0060">
        <w:tab/>
        <w:t>(5)</w:t>
      </w:r>
      <w:r w:rsidRPr="00AF0060">
        <w:tab/>
        <w:t>The examiner must send the deposition to the Registrar for filing.</w:t>
      </w:r>
    </w:p>
    <w:p w:rsidR="003F45A3" w:rsidRPr="00AF0060" w:rsidRDefault="003F45A3" w:rsidP="00A15F44">
      <w:pPr>
        <w:pStyle w:val="subsection"/>
      </w:pPr>
      <w:r w:rsidRPr="00AF0060">
        <w:tab/>
        <w:t>(6)</w:t>
      </w:r>
      <w:r w:rsidRPr="00AF0060">
        <w:tab/>
        <w:t>The examiner must send any exhibits to the Registrar.</w:t>
      </w:r>
    </w:p>
    <w:p w:rsidR="003F45A3" w:rsidRPr="00AF0060" w:rsidRDefault="003F45A3" w:rsidP="00A15F44">
      <w:pPr>
        <w:pStyle w:val="ActHead5"/>
      </w:pPr>
      <w:bookmarkStart w:id="546" w:name="_Toc373143029"/>
      <w:r w:rsidRPr="00AF0060">
        <w:rPr>
          <w:rStyle w:val="CharSectno"/>
        </w:rPr>
        <w:t>29.21</w:t>
      </w:r>
      <w:r w:rsidR="00A15F44" w:rsidRPr="00AF0060">
        <w:t xml:space="preserve">  </w:t>
      </w:r>
      <w:r w:rsidRPr="00AF0060">
        <w:t>Special report</w:t>
      </w:r>
      <w:bookmarkEnd w:id="546"/>
    </w:p>
    <w:p w:rsidR="003F45A3" w:rsidRPr="00AF0060" w:rsidRDefault="003F45A3" w:rsidP="00A15F44">
      <w:pPr>
        <w:pStyle w:val="subsection"/>
      </w:pPr>
      <w:r w:rsidRPr="00AF0060">
        <w:tab/>
        <w:t>(1)</w:t>
      </w:r>
      <w:r w:rsidRPr="00AF0060">
        <w:tab/>
        <w:t>The examiner may give the Court a special report on an examination about the absence of any person from, or the conduct of any person at, the examination.</w:t>
      </w:r>
    </w:p>
    <w:p w:rsidR="003F45A3" w:rsidRPr="00AF0060" w:rsidRDefault="003F45A3" w:rsidP="00A15F44">
      <w:pPr>
        <w:pStyle w:val="subsection"/>
      </w:pPr>
      <w:r w:rsidRPr="00AF0060">
        <w:tab/>
        <w:t>(2)</w:t>
      </w:r>
      <w:r w:rsidRPr="00AF0060">
        <w:tab/>
        <w:t>The Court may direct proceedings to be taken, or make any order, on the report that the Court thinks fit.</w:t>
      </w:r>
    </w:p>
    <w:p w:rsidR="003F45A3" w:rsidRPr="00AF0060" w:rsidRDefault="003F45A3" w:rsidP="00A15F44">
      <w:pPr>
        <w:pStyle w:val="ActHead5"/>
      </w:pPr>
      <w:bookmarkStart w:id="547" w:name="_Toc373143030"/>
      <w:r w:rsidRPr="00AF0060">
        <w:rPr>
          <w:rStyle w:val="CharSectno"/>
        </w:rPr>
        <w:t>29.22</w:t>
      </w:r>
      <w:r w:rsidR="00A15F44" w:rsidRPr="00AF0060">
        <w:t xml:space="preserve">  </w:t>
      </w:r>
      <w:r w:rsidRPr="00AF0060">
        <w:t>Default of witness</w:t>
      </w:r>
      <w:bookmarkEnd w:id="547"/>
    </w:p>
    <w:p w:rsidR="003F45A3" w:rsidRPr="00AF0060" w:rsidRDefault="003F45A3" w:rsidP="00A15F44">
      <w:pPr>
        <w:pStyle w:val="subsection"/>
      </w:pPr>
      <w:r w:rsidRPr="00AF0060">
        <w:tab/>
        <w:t>(1)</w:t>
      </w:r>
      <w:r w:rsidRPr="00AF0060">
        <w:tab/>
        <w:t>If a person has been required by subpoena to attend before an examiner, and the person refuses to be sworn for the purpose of the examination or to answer any lawful question, or to produce any document or thing, the examiner must, at the request of any party, give to that party a certificate, signed by the examiner, of the refusal.</w:t>
      </w:r>
    </w:p>
    <w:p w:rsidR="003F45A3" w:rsidRPr="00AF0060" w:rsidRDefault="003F45A3" w:rsidP="00A15F44">
      <w:pPr>
        <w:pStyle w:val="subsection"/>
      </w:pPr>
      <w:r w:rsidRPr="00AF0060">
        <w:tab/>
        <w:t>(2)</w:t>
      </w:r>
      <w:r w:rsidRPr="00AF0060">
        <w:tab/>
        <w:t>The party who requested the certificate must file the certificate.</w:t>
      </w:r>
    </w:p>
    <w:p w:rsidR="003F45A3" w:rsidRPr="00AF0060" w:rsidRDefault="003F45A3" w:rsidP="00A15F44">
      <w:pPr>
        <w:pStyle w:val="subsection"/>
      </w:pPr>
      <w:r w:rsidRPr="00AF0060">
        <w:tab/>
        <w:t>(3)</w:t>
      </w:r>
      <w:r w:rsidRPr="00AF0060">
        <w:tab/>
        <w:t>The party who has filed the certificate may apply to the Court for an order that:</w:t>
      </w:r>
    </w:p>
    <w:p w:rsidR="003F45A3" w:rsidRPr="00AF0060" w:rsidRDefault="003F45A3" w:rsidP="00A15F44">
      <w:pPr>
        <w:pStyle w:val="paragraph"/>
      </w:pPr>
      <w:r w:rsidRPr="00AF0060">
        <w:tab/>
        <w:t>(a)</w:t>
      </w:r>
      <w:r w:rsidRPr="00AF0060">
        <w:tab/>
        <w:t>the person answer the question or produce the document or thing; and</w:t>
      </w:r>
    </w:p>
    <w:p w:rsidR="003F45A3" w:rsidRPr="00AF0060" w:rsidRDefault="003F45A3" w:rsidP="00A15F44">
      <w:pPr>
        <w:pStyle w:val="paragraph"/>
      </w:pPr>
      <w:r w:rsidRPr="00AF0060">
        <w:tab/>
        <w:t>(b)</w:t>
      </w:r>
      <w:r w:rsidRPr="00AF0060">
        <w:tab/>
        <w:t>the person pay the costs arising from the person’s refusal.</w:t>
      </w:r>
    </w:p>
    <w:p w:rsidR="003F45A3" w:rsidRPr="00AF0060" w:rsidRDefault="003F45A3" w:rsidP="00A15F44">
      <w:pPr>
        <w:pStyle w:val="subsection"/>
      </w:pPr>
      <w:r w:rsidRPr="00AF0060">
        <w:tab/>
        <w:t>(4)</w:t>
      </w:r>
      <w:r w:rsidRPr="00AF0060">
        <w:tab/>
        <w:t>If a party, or a party’s lawyer, gives an undertaking under subparagraph</w:t>
      </w:r>
      <w:r w:rsidR="00AF0060">
        <w:t> </w:t>
      </w:r>
      <w:r w:rsidRPr="00AF0060">
        <w:t>29.12(1)(d)(ii)</w:t>
      </w:r>
      <w:r w:rsidRPr="00AF0060">
        <w:rPr>
          <w:b/>
        </w:rPr>
        <w:t xml:space="preserve"> </w:t>
      </w:r>
      <w:r w:rsidRPr="00AF0060">
        <w:t>and does not, within 14</w:t>
      </w:r>
      <w:r w:rsidR="00AF0060">
        <w:t xml:space="preserve"> </w:t>
      </w:r>
      <w:r w:rsidRPr="00AF0060">
        <w:t>days after being sent an account for expenses incurred in relation to the request, pay to the Registrar the amount of the expenses, the Court may without notice make an order that:</w:t>
      </w:r>
    </w:p>
    <w:p w:rsidR="003F45A3" w:rsidRPr="00AF0060" w:rsidRDefault="003F45A3" w:rsidP="00A15F44">
      <w:pPr>
        <w:pStyle w:val="paragraph"/>
      </w:pPr>
      <w:r w:rsidRPr="00AF0060">
        <w:lastRenderedPageBreak/>
        <w:tab/>
        <w:t>(a)</w:t>
      </w:r>
      <w:r w:rsidRPr="00AF0060">
        <w:tab/>
        <w:t>the amount of the expenses be paid to the Registrar within a specified period of time; and</w:t>
      </w:r>
    </w:p>
    <w:p w:rsidR="003F45A3" w:rsidRPr="00AF0060" w:rsidRDefault="003F45A3" w:rsidP="00A15F44">
      <w:pPr>
        <w:pStyle w:val="paragraph"/>
      </w:pPr>
      <w:r w:rsidRPr="00AF0060">
        <w:tab/>
        <w:t>(b)</w:t>
      </w:r>
      <w:r w:rsidRPr="00AF0060">
        <w:tab/>
        <w:t>the proceeding be stayed, to the extent that it concerns the whole or any part of a claim for relief by the party, until the amount of the expenses is paid.</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548" w:name="_Toc373143031"/>
      <w:r w:rsidRPr="00AF0060">
        <w:rPr>
          <w:rStyle w:val="CharSectno"/>
        </w:rPr>
        <w:t>29.23</w:t>
      </w:r>
      <w:r w:rsidR="00A15F44" w:rsidRPr="00AF0060">
        <w:t xml:space="preserve">  </w:t>
      </w:r>
      <w:r w:rsidRPr="00AF0060">
        <w:t>Evidence of future right or claim</w:t>
      </w:r>
      <w:bookmarkEnd w:id="548"/>
    </w:p>
    <w:p w:rsidR="003F45A3" w:rsidRPr="00AF0060" w:rsidRDefault="003F45A3" w:rsidP="00A15F44">
      <w:pPr>
        <w:pStyle w:val="subsection"/>
      </w:pPr>
      <w:r w:rsidRPr="00AF0060">
        <w:tab/>
        <w:t>(1)</w:t>
      </w:r>
      <w:r w:rsidRPr="00AF0060">
        <w:tab/>
        <w:t>If a person claims to be entitled to any property or office on the happening of a future event, the person may apply to the Court for an order that evidence that may be material to establishing the right or claim be taken and preserved.</w:t>
      </w:r>
    </w:p>
    <w:p w:rsidR="003F45A3" w:rsidRPr="00AF0060" w:rsidRDefault="003F45A3" w:rsidP="00A15F44">
      <w:pPr>
        <w:pStyle w:val="subsection"/>
      </w:pPr>
      <w:r w:rsidRPr="00AF0060">
        <w:tab/>
        <w:t>(2)</w:t>
      </w:r>
      <w:r w:rsidRPr="00AF0060">
        <w:tab/>
        <w:t>An application mentioned in subrule</w:t>
      </w:r>
      <w:r w:rsidR="00AF0060">
        <w:t xml:space="preserve"> </w:t>
      </w:r>
      <w:r w:rsidRPr="00AF0060">
        <w:t>(1) must be made by filing an originating application, in accordance with Form</w:t>
      </w:r>
      <w:r w:rsidR="00AF0060">
        <w:t xml:space="preserve"> </w:t>
      </w:r>
      <w:r w:rsidRPr="00AF0060">
        <w:t>60.</w:t>
      </w:r>
    </w:p>
    <w:p w:rsidR="003F45A3" w:rsidRPr="00AF0060" w:rsidRDefault="003F45A3" w:rsidP="00A15F44">
      <w:pPr>
        <w:pStyle w:val="subsection"/>
      </w:pPr>
      <w:r w:rsidRPr="00AF0060">
        <w:tab/>
        <w:t>(3)</w:t>
      </w:r>
      <w:r w:rsidRPr="00AF0060">
        <w:tab/>
        <w:t>The respondent to the application is the person against whom the right is alleged or the claim is made.</w:t>
      </w:r>
    </w:p>
    <w:p w:rsidR="003F45A3" w:rsidRPr="00AF0060" w:rsidRDefault="003F45A3" w:rsidP="00A15F44">
      <w:pPr>
        <w:pStyle w:val="subsection"/>
      </w:pPr>
      <w:r w:rsidRPr="00AF0060">
        <w:tab/>
        <w:t>(4)</w:t>
      </w:r>
      <w:r w:rsidRPr="00AF0060">
        <w:tab/>
        <w:t>If the application is about any matter or thing in which the Crown may have an interest, the Attorney</w:t>
      </w:r>
      <w:r w:rsidR="00AF0060">
        <w:noBreakHyphen/>
      </w:r>
      <w:r w:rsidRPr="00AF0060">
        <w:t>General may be made a respondent.</w:t>
      </w:r>
    </w:p>
    <w:p w:rsidR="003F45A3" w:rsidRPr="00AF0060" w:rsidRDefault="003F45A3" w:rsidP="00A15F44">
      <w:pPr>
        <w:pStyle w:val="subsection"/>
      </w:pPr>
      <w:r w:rsidRPr="00AF0060">
        <w:tab/>
        <w:t>(5)</w:t>
      </w:r>
      <w:r w:rsidRPr="00AF0060">
        <w:tab/>
        <w:t>If the Attorney</w:t>
      </w:r>
      <w:r w:rsidR="00AF0060">
        <w:noBreakHyphen/>
      </w:r>
      <w:r w:rsidRPr="00AF0060">
        <w:t>General is made a respondent under subrule</w:t>
      </w:r>
      <w:r w:rsidR="00AF0060">
        <w:t xml:space="preserve"> </w:t>
      </w:r>
      <w:r w:rsidRPr="00AF0060">
        <w:t>(4), a deposition taken in the proceeding may be admissible in other proceedings despite the Crown not being a party to the proceeding to obtain evidence for a future right or claim.</w:t>
      </w:r>
    </w:p>
    <w:p w:rsidR="003F45A3" w:rsidRPr="00AF0060" w:rsidRDefault="003F45A3" w:rsidP="00A15F44">
      <w:pPr>
        <w:pStyle w:val="subsection"/>
      </w:pPr>
      <w:r w:rsidRPr="00AF0060">
        <w:tab/>
        <w:t>(6)</w:t>
      </w:r>
      <w:r w:rsidRPr="00AF0060">
        <w:tab/>
        <w:t>The Court may take the evidence in a proceeding to obtain evidence for a future right or claim or it may appoint an examiner under rule</w:t>
      </w:r>
      <w:r w:rsidR="00AF0060">
        <w:t> </w:t>
      </w:r>
      <w:r w:rsidRPr="00AF0060">
        <w:t>29.11.</w:t>
      </w:r>
    </w:p>
    <w:p w:rsidR="003F45A3" w:rsidRPr="00AF0060" w:rsidRDefault="00A15F44" w:rsidP="00F2112A">
      <w:pPr>
        <w:pStyle w:val="ActHead2"/>
        <w:pageBreakBefore/>
      </w:pPr>
      <w:bookmarkStart w:id="549" w:name="_Toc373143032"/>
      <w:r w:rsidRPr="00AF0060">
        <w:rPr>
          <w:rStyle w:val="CharPartNo"/>
        </w:rPr>
        <w:lastRenderedPageBreak/>
        <w:t>Part</w:t>
      </w:r>
      <w:r w:rsidR="00AF0060" w:rsidRPr="00AF0060">
        <w:rPr>
          <w:rStyle w:val="CharPartNo"/>
        </w:rPr>
        <w:t> </w:t>
      </w:r>
      <w:r w:rsidR="003F45A3" w:rsidRPr="00AF0060">
        <w:rPr>
          <w:rStyle w:val="CharPartNo"/>
        </w:rPr>
        <w:t>30</w:t>
      </w:r>
      <w:r w:rsidRPr="00AF0060">
        <w:t>—</w:t>
      </w:r>
      <w:r w:rsidR="003F45A3" w:rsidRPr="00AF0060">
        <w:rPr>
          <w:rStyle w:val="CharPartText"/>
        </w:rPr>
        <w:t>Hearings</w:t>
      </w:r>
      <w:bookmarkEnd w:id="549"/>
    </w:p>
    <w:p w:rsidR="003F45A3" w:rsidRPr="00AF0060" w:rsidRDefault="00A15F44" w:rsidP="00A15F44">
      <w:pPr>
        <w:pStyle w:val="ActHead3"/>
      </w:pPr>
      <w:bookmarkStart w:id="550" w:name="_Toc373143033"/>
      <w:r w:rsidRPr="00AF0060">
        <w:rPr>
          <w:rStyle w:val="CharDivNo"/>
        </w:rPr>
        <w:t>Division</w:t>
      </w:r>
      <w:r w:rsidR="00AF0060" w:rsidRPr="00AF0060">
        <w:rPr>
          <w:rStyle w:val="CharDivNo"/>
        </w:rPr>
        <w:t> </w:t>
      </w:r>
      <w:r w:rsidR="003F45A3" w:rsidRPr="00AF0060">
        <w:rPr>
          <w:rStyle w:val="CharDivNo"/>
        </w:rPr>
        <w:t>30.1</w:t>
      </w:r>
      <w:r w:rsidRPr="00AF0060">
        <w:t>—</w:t>
      </w:r>
      <w:r w:rsidR="003F45A3" w:rsidRPr="00AF0060">
        <w:rPr>
          <w:rStyle w:val="CharDivText"/>
        </w:rPr>
        <w:t>Separate decisions on questions</w:t>
      </w:r>
      <w:bookmarkEnd w:id="550"/>
    </w:p>
    <w:p w:rsidR="003F45A3" w:rsidRPr="00AF0060" w:rsidRDefault="003F45A3" w:rsidP="00A15F44">
      <w:pPr>
        <w:pStyle w:val="ActHead5"/>
      </w:pPr>
      <w:bookmarkStart w:id="551" w:name="_Toc373143034"/>
      <w:r w:rsidRPr="00AF0060">
        <w:rPr>
          <w:rStyle w:val="CharSectno"/>
        </w:rPr>
        <w:t>30.01</w:t>
      </w:r>
      <w:r w:rsidR="00A15F44" w:rsidRPr="00AF0060">
        <w:t xml:space="preserve">  </w:t>
      </w:r>
      <w:r w:rsidRPr="00AF0060">
        <w:t>Application for separate trials</w:t>
      </w:r>
      <w:bookmarkEnd w:id="551"/>
    </w:p>
    <w:p w:rsidR="003F45A3" w:rsidRPr="00AF0060" w:rsidRDefault="003F45A3" w:rsidP="00A15F44">
      <w:pPr>
        <w:pStyle w:val="subsection"/>
      </w:pPr>
      <w:r w:rsidRPr="00AF0060">
        <w:tab/>
        <w:t>(1)</w:t>
      </w:r>
      <w:r w:rsidRPr="00AF0060">
        <w:tab/>
        <w:t>A party may apply to the Court for an order that a question arising in the proceeding be heard separately from any other questions.</w:t>
      </w:r>
    </w:p>
    <w:p w:rsidR="003F45A3" w:rsidRPr="00AF0060" w:rsidRDefault="003F45A3" w:rsidP="00A15F44">
      <w:pPr>
        <w:pStyle w:val="subsection"/>
      </w:pPr>
      <w:r w:rsidRPr="00AF0060">
        <w:tab/>
        <w:t>(2)</w:t>
      </w:r>
      <w:r w:rsidRPr="00AF0060">
        <w:tab/>
        <w:t>The application must be made before a date is fixed for trial of the proceeding.</w:t>
      </w:r>
    </w:p>
    <w:p w:rsidR="003F45A3" w:rsidRPr="00AF0060" w:rsidRDefault="00A15F44" w:rsidP="00A15F44">
      <w:pPr>
        <w:pStyle w:val="notetext"/>
      </w:pPr>
      <w:r w:rsidRPr="00AF0060">
        <w:t>Note 1:</w:t>
      </w:r>
      <w:r w:rsidRPr="00AF0060">
        <w:tab/>
      </w:r>
      <w:r w:rsidR="003F45A3" w:rsidRPr="00AF0060">
        <w:t>The Court may order that a party state a case and the question for decision.</w:t>
      </w:r>
    </w:p>
    <w:p w:rsidR="003F45A3" w:rsidRPr="00AF0060" w:rsidRDefault="00A15F44" w:rsidP="00A15F44">
      <w:pPr>
        <w:pStyle w:val="notetext"/>
      </w:pPr>
      <w:r w:rsidRPr="00AF0060">
        <w:t>Note 2:</w:t>
      </w:r>
      <w:r w:rsidRPr="00AF0060">
        <w:tab/>
      </w:r>
      <w:r w:rsidR="003F45A3" w:rsidRPr="00AF0060">
        <w:t>The Court will give any directions that are necessary for the hearing of the separate question.</w:t>
      </w:r>
    </w:p>
    <w:p w:rsidR="003F45A3" w:rsidRPr="00AF0060" w:rsidRDefault="003F45A3" w:rsidP="00A15F44">
      <w:pPr>
        <w:pStyle w:val="ActHead5"/>
      </w:pPr>
      <w:bookmarkStart w:id="552" w:name="_Toc373143035"/>
      <w:r w:rsidRPr="00AF0060">
        <w:rPr>
          <w:rStyle w:val="CharSectno"/>
        </w:rPr>
        <w:t>30.02</w:t>
      </w:r>
      <w:r w:rsidR="00A15F44" w:rsidRPr="00AF0060">
        <w:t xml:space="preserve">  </w:t>
      </w:r>
      <w:r w:rsidRPr="00AF0060">
        <w:t>Disposal of proceedings after hearing separate questions</w:t>
      </w:r>
      <w:bookmarkEnd w:id="552"/>
    </w:p>
    <w:p w:rsidR="003F45A3" w:rsidRPr="00AF0060" w:rsidRDefault="003F45A3" w:rsidP="00A15F44">
      <w:pPr>
        <w:pStyle w:val="subsection"/>
      </w:pPr>
      <w:r w:rsidRPr="00AF0060">
        <w:tab/>
      </w:r>
      <w:r w:rsidRPr="00AF0060">
        <w:tab/>
        <w:t>If a decision on a question substantially disposes of the proceeding or renders any further trial of the proceeding unnecessary, a party may apply to the Court for:</w:t>
      </w:r>
    </w:p>
    <w:p w:rsidR="003F45A3" w:rsidRPr="00AF0060" w:rsidRDefault="003F45A3" w:rsidP="00A15F44">
      <w:pPr>
        <w:pStyle w:val="paragraph"/>
      </w:pPr>
      <w:r w:rsidRPr="00AF0060">
        <w:tab/>
        <w:t>(a)</w:t>
      </w:r>
      <w:r w:rsidRPr="00AF0060">
        <w:tab/>
        <w:t>judgment; or</w:t>
      </w:r>
    </w:p>
    <w:p w:rsidR="003F45A3" w:rsidRPr="00AF0060" w:rsidRDefault="003F45A3" w:rsidP="00A15F44">
      <w:pPr>
        <w:pStyle w:val="paragraph"/>
      </w:pPr>
      <w:r w:rsidRPr="00AF0060">
        <w:tab/>
        <w:t>(b)</w:t>
      </w:r>
      <w:r w:rsidRPr="00AF0060">
        <w:tab/>
        <w:t>an order dismissing the whole or any part of the proceeding.</w:t>
      </w:r>
    </w:p>
    <w:p w:rsidR="00F2112A" w:rsidRDefault="00F85AE3" w:rsidP="00A15F44">
      <w:pPr>
        <w:pStyle w:val="notemargin"/>
        <w:rPr>
          <w:b/>
        </w:rPr>
      </w:pPr>
      <w:r w:rsidRPr="00A5734E">
        <w:rPr>
          <w:b/>
        </w:rPr>
        <w:t>Rules 30.03—30.10 left blank</w:t>
      </w:r>
    </w:p>
    <w:p w:rsidR="003F45A3" w:rsidRPr="00AF0060" w:rsidRDefault="00A15F44" w:rsidP="00A15F44">
      <w:pPr>
        <w:pStyle w:val="ActHead3"/>
        <w:pageBreakBefore/>
      </w:pPr>
      <w:bookmarkStart w:id="553" w:name="_Toc373143036"/>
      <w:r w:rsidRPr="00AF0060">
        <w:rPr>
          <w:rStyle w:val="CharDivNo"/>
        </w:rPr>
        <w:lastRenderedPageBreak/>
        <w:t>Division</w:t>
      </w:r>
      <w:r w:rsidR="00AF0060" w:rsidRPr="00AF0060">
        <w:rPr>
          <w:rStyle w:val="CharDivNo"/>
        </w:rPr>
        <w:t> </w:t>
      </w:r>
      <w:r w:rsidR="003F45A3" w:rsidRPr="00AF0060">
        <w:rPr>
          <w:rStyle w:val="CharDivNo"/>
        </w:rPr>
        <w:t>30.2</w:t>
      </w:r>
      <w:r w:rsidRPr="00AF0060">
        <w:t>—</w:t>
      </w:r>
      <w:r w:rsidR="003F45A3" w:rsidRPr="00AF0060">
        <w:rPr>
          <w:rStyle w:val="CharDivText"/>
        </w:rPr>
        <w:t>Consolidation</w:t>
      </w:r>
      <w:bookmarkEnd w:id="553"/>
    </w:p>
    <w:p w:rsidR="003F45A3" w:rsidRPr="00AF0060" w:rsidRDefault="003F45A3" w:rsidP="00A15F44">
      <w:pPr>
        <w:pStyle w:val="ActHead5"/>
      </w:pPr>
      <w:bookmarkStart w:id="554" w:name="_Toc373143037"/>
      <w:r w:rsidRPr="00AF0060">
        <w:rPr>
          <w:rStyle w:val="CharSectno"/>
        </w:rPr>
        <w:t>30.11</w:t>
      </w:r>
      <w:r w:rsidR="00A15F44" w:rsidRPr="00AF0060">
        <w:t xml:space="preserve">  </w:t>
      </w:r>
      <w:r w:rsidRPr="00AF0060">
        <w:t>Consolidation of proceedings before trial</w:t>
      </w:r>
      <w:bookmarkEnd w:id="554"/>
    </w:p>
    <w:p w:rsidR="003F45A3" w:rsidRPr="00AF0060" w:rsidRDefault="003F45A3" w:rsidP="00A15F44">
      <w:pPr>
        <w:pStyle w:val="subsection"/>
      </w:pPr>
      <w:r w:rsidRPr="00AF0060">
        <w:tab/>
      </w:r>
      <w:r w:rsidRPr="00AF0060">
        <w:tab/>
        <w:t>If several proceedings are pending in the Court and the proceedings:</w:t>
      </w:r>
    </w:p>
    <w:p w:rsidR="003F45A3" w:rsidRPr="00AF0060" w:rsidRDefault="003F45A3" w:rsidP="00A15F44">
      <w:pPr>
        <w:pStyle w:val="paragraph"/>
      </w:pPr>
      <w:r w:rsidRPr="00AF0060">
        <w:tab/>
        <w:t>(a)</w:t>
      </w:r>
      <w:r w:rsidRPr="00AF0060">
        <w:tab/>
        <w:t>involve some common question of law or fact; or</w:t>
      </w:r>
    </w:p>
    <w:p w:rsidR="003F45A3" w:rsidRPr="00AF0060" w:rsidRDefault="003F45A3" w:rsidP="00A15F44">
      <w:pPr>
        <w:pStyle w:val="paragraph"/>
      </w:pPr>
      <w:r w:rsidRPr="00AF0060">
        <w:tab/>
        <w:t>(b)</w:t>
      </w:r>
      <w:r w:rsidRPr="00AF0060">
        <w:tab/>
        <w:t>are the subject of claims arising out of the same transaction or series of transactions;</w:t>
      </w:r>
    </w:p>
    <w:p w:rsidR="003F45A3" w:rsidRPr="00AF0060" w:rsidRDefault="003F45A3" w:rsidP="00A15F44">
      <w:pPr>
        <w:pStyle w:val="subsection2"/>
      </w:pPr>
      <w:r w:rsidRPr="00AF0060">
        <w:t>any party to any of the proceedings may apply to the Court for an order that the proceedings be:</w:t>
      </w:r>
    </w:p>
    <w:p w:rsidR="003F45A3" w:rsidRPr="00AF0060" w:rsidRDefault="003F45A3" w:rsidP="00A15F44">
      <w:pPr>
        <w:pStyle w:val="paragraph"/>
      </w:pPr>
      <w:r w:rsidRPr="00AF0060">
        <w:tab/>
        <w:t>(c)</w:t>
      </w:r>
      <w:r w:rsidRPr="00AF0060">
        <w:tab/>
        <w:t>consolidated; or</w:t>
      </w:r>
    </w:p>
    <w:p w:rsidR="003F45A3" w:rsidRPr="00AF0060" w:rsidRDefault="003F45A3" w:rsidP="00A15F44">
      <w:pPr>
        <w:pStyle w:val="paragraph"/>
      </w:pPr>
      <w:r w:rsidRPr="00AF0060">
        <w:tab/>
        <w:t>(d)</w:t>
      </w:r>
      <w:r w:rsidRPr="00AF0060">
        <w:tab/>
        <w:t>heard together; or</w:t>
      </w:r>
    </w:p>
    <w:p w:rsidR="003F45A3" w:rsidRPr="00AF0060" w:rsidRDefault="003F45A3" w:rsidP="00A15F44">
      <w:pPr>
        <w:pStyle w:val="paragraph"/>
      </w:pPr>
      <w:r w:rsidRPr="00AF0060">
        <w:tab/>
        <w:t>(e)</w:t>
      </w:r>
      <w:r w:rsidRPr="00AF0060">
        <w:tab/>
        <w:t>heard immediately after one another; or</w:t>
      </w:r>
    </w:p>
    <w:p w:rsidR="003F45A3" w:rsidRPr="00AF0060" w:rsidRDefault="003F45A3" w:rsidP="00A15F44">
      <w:pPr>
        <w:pStyle w:val="paragraph"/>
      </w:pPr>
      <w:r w:rsidRPr="00AF0060">
        <w:tab/>
        <w:t>(f)</w:t>
      </w:r>
      <w:r w:rsidRPr="00AF0060">
        <w:tab/>
        <w:t>stayed until after the determination of any of the other proceedings.</w:t>
      </w:r>
    </w:p>
    <w:p w:rsidR="003F45A3" w:rsidRPr="00AF0060" w:rsidRDefault="003F45A3" w:rsidP="00A15F44">
      <w:pPr>
        <w:pStyle w:val="notemargin"/>
      </w:pPr>
      <w:r w:rsidRPr="00AF0060">
        <w:rPr>
          <w:b/>
        </w:rPr>
        <w:t>Rules</w:t>
      </w:r>
      <w:r w:rsidR="00AF0060">
        <w:rPr>
          <w:b/>
        </w:rPr>
        <w:t> </w:t>
      </w:r>
      <w:r w:rsidRPr="00AF0060">
        <w:rPr>
          <w:b/>
        </w:rPr>
        <w:t>30.12–30.20 left blank</w:t>
      </w:r>
    </w:p>
    <w:p w:rsidR="003F45A3" w:rsidRPr="00AF0060" w:rsidRDefault="00A15F44" w:rsidP="00A15F44">
      <w:pPr>
        <w:pStyle w:val="ActHead3"/>
        <w:pageBreakBefore/>
      </w:pPr>
      <w:bookmarkStart w:id="555" w:name="_Toc373143038"/>
      <w:r w:rsidRPr="00AF0060">
        <w:rPr>
          <w:rStyle w:val="CharDivNo"/>
        </w:rPr>
        <w:lastRenderedPageBreak/>
        <w:t>Division</w:t>
      </w:r>
      <w:r w:rsidR="00AF0060" w:rsidRPr="00AF0060">
        <w:rPr>
          <w:rStyle w:val="CharDivNo"/>
        </w:rPr>
        <w:t> </w:t>
      </w:r>
      <w:r w:rsidR="003F45A3" w:rsidRPr="00AF0060">
        <w:rPr>
          <w:rStyle w:val="CharDivNo"/>
        </w:rPr>
        <w:t>30.3</w:t>
      </w:r>
      <w:r w:rsidRPr="00AF0060">
        <w:t>—</w:t>
      </w:r>
      <w:r w:rsidR="003F45A3" w:rsidRPr="00AF0060">
        <w:rPr>
          <w:rStyle w:val="CharDivText"/>
        </w:rPr>
        <w:t>Trial</w:t>
      </w:r>
      <w:bookmarkEnd w:id="555"/>
    </w:p>
    <w:p w:rsidR="003F45A3" w:rsidRPr="00AF0060" w:rsidRDefault="003F45A3" w:rsidP="00A15F44">
      <w:pPr>
        <w:pStyle w:val="ActHead5"/>
      </w:pPr>
      <w:bookmarkStart w:id="556" w:name="_Toc373143039"/>
      <w:r w:rsidRPr="00AF0060">
        <w:rPr>
          <w:rStyle w:val="CharSectno"/>
        </w:rPr>
        <w:t>30.21</w:t>
      </w:r>
      <w:r w:rsidR="00A15F44" w:rsidRPr="00AF0060">
        <w:t xml:space="preserve">  </w:t>
      </w:r>
      <w:r w:rsidRPr="00AF0060">
        <w:t>Absence of party at trial</w:t>
      </w:r>
      <w:bookmarkEnd w:id="556"/>
    </w:p>
    <w:p w:rsidR="003F45A3" w:rsidRPr="00AF0060" w:rsidRDefault="003F45A3" w:rsidP="00A15F44">
      <w:pPr>
        <w:pStyle w:val="subsection"/>
      </w:pPr>
      <w:r w:rsidRPr="00AF0060">
        <w:tab/>
        <w:t>(1)</w:t>
      </w:r>
      <w:r w:rsidRPr="00AF0060">
        <w:tab/>
        <w:t>If a party is absent when a proceeding is called on for trial, another party may apply to the Court for an order that:</w:t>
      </w:r>
    </w:p>
    <w:p w:rsidR="003F45A3" w:rsidRPr="00AF0060" w:rsidRDefault="003F45A3" w:rsidP="00A15F44">
      <w:pPr>
        <w:pStyle w:val="paragraph"/>
      </w:pPr>
      <w:r w:rsidRPr="00AF0060">
        <w:tab/>
        <w:t>(a)</w:t>
      </w:r>
      <w:r w:rsidRPr="00AF0060">
        <w:tab/>
        <w:t>if the absent party is the applicant:</w:t>
      </w:r>
    </w:p>
    <w:p w:rsidR="003F45A3" w:rsidRPr="00AF0060" w:rsidRDefault="003F45A3" w:rsidP="00A15F44">
      <w:pPr>
        <w:pStyle w:val="paragraphsub"/>
      </w:pPr>
      <w:r w:rsidRPr="00AF0060">
        <w:tab/>
        <w:t>(i)</w:t>
      </w:r>
      <w:r w:rsidRPr="00AF0060">
        <w:tab/>
        <w:t>the application be dismissed; or</w:t>
      </w:r>
    </w:p>
    <w:p w:rsidR="003F45A3" w:rsidRPr="00AF0060" w:rsidRDefault="003F45A3" w:rsidP="00A15F44">
      <w:pPr>
        <w:pStyle w:val="paragraphsub"/>
      </w:pPr>
      <w:r w:rsidRPr="00AF0060">
        <w:tab/>
        <w:t>(ii)</w:t>
      </w:r>
      <w:r w:rsidRPr="00AF0060">
        <w:tab/>
        <w:t>the application be adjourned; or</w:t>
      </w:r>
    </w:p>
    <w:p w:rsidR="003F45A3" w:rsidRPr="00AF0060" w:rsidRDefault="003F45A3" w:rsidP="00A15F44">
      <w:pPr>
        <w:pStyle w:val="paragraphsub"/>
      </w:pPr>
      <w:r w:rsidRPr="00AF0060">
        <w:tab/>
        <w:t>(iii)</w:t>
      </w:r>
      <w:r w:rsidRPr="00AF0060">
        <w:tab/>
        <w:t>the trial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aspect of the application;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trial proceed only if specified steps are taken.</w:t>
      </w:r>
    </w:p>
    <w:p w:rsidR="003F45A3" w:rsidRPr="00AF0060" w:rsidRDefault="003F45A3" w:rsidP="00A15F44">
      <w:pPr>
        <w:pStyle w:val="subsection"/>
      </w:pPr>
      <w:r w:rsidRPr="00AF0060">
        <w:tab/>
        <w:t>(2)</w:t>
      </w:r>
      <w:r w:rsidRPr="00AF0060">
        <w:tab/>
        <w:t>If a trial proceeds in a party’s absence and during or at the conclusion of the trial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proceeding.</w:t>
      </w:r>
    </w:p>
    <w:p w:rsidR="003F45A3" w:rsidRPr="00AF0060" w:rsidRDefault="003F45A3" w:rsidP="00A15F44">
      <w:pPr>
        <w:pStyle w:val="ActHead5"/>
      </w:pPr>
      <w:bookmarkStart w:id="557" w:name="_Toc373143040"/>
      <w:r w:rsidRPr="00AF0060">
        <w:rPr>
          <w:rStyle w:val="CharSectno"/>
        </w:rPr>
        <w:t>30.22</w:t>
      </w:r>
      <w:r w:rsidR="00A15F44" w:rsidRPr="00AF0060">
        <w:t xml:space="preserve">  </w:t>
      </w:r>
      <w:r w:rsidRPr="00AF0060">
        <w:t>No appearance by any party</w:t>
      </w:r>
      <w:bookmarkEnd w:id="557"/>
    </w:p>
    <w:p w:rsidR="003F45A3" w:rsidRPr="00AF0060" w:rsidRDefault="003F45A3" w:rsidP="00A15F44">
      <w:pPr>
        <w:pStyle w:val="subsection"/>
      </w:pPr>
      <w:r w:rsidRPr="00AF0060">
        <w:tab/>
      </w:r>
      <w:r w:rsidRPr="00AF0060">
        <w:tab/>
        <w:t>If no party appears when a proceeding is called on for trial the Court may:</w:t>
      </w:r>
    </w:p>
    <w:p w:rsidR="003F45A3" w:rsidRPr="00AF0060" w:rsidRDefault="003F45A3" w:rsidP="00A15F44">
      <w:pPr>
        <w:pStyle w:val="paragraph"/>
      </w:pPr>
      <w:r w:rsidRPr="00AF0060">
        <w:tab/>
        <w:t>(a)</w:t>
      </w:r>
      <w:r w:rsidRPr="00AF0060">
        <w:tab/>
        <w:t>adjourn the proceeding to a specific date or generally; or</w:t>
      </w:r>
    </w:p>
    <w:p w:rsidR="003F45A3" w:rsidRPr="00AF0060" w:rsidRDefault="003F45A3" w:rsidP="00A15F44">
      <w:pPr>
        <w:pStyle w:val="paragraph"/>
      </w:pPr>
      <w:r w:rsidRPr="00AF0060">
        <w:tab/>
        <w:t>(b)</w:t>
      </w:r>
      <w:r w:rsidRPr="00AF0060">
        <w:tab/>
        <w:t>order that the proceeding be dismissed.</w:t>
      </w:r>
    </w:p>
    <w:p w:rsidR="003F45A3" w:rsidRPr="00AF0060" w:rsidRDefault="003F45A3" w:rsidP="00A15F44">
      <w:pPr>
        <w:pStyle w:val="ActHead5"/>
      </w:pPr>
      <w:bookmarkStart w:id="558" w:name="_Toc373143041"/>
      <w:r w:rsidRPr="00AF0060">
        <w:rPr>
          <w:rStyle w:val="CharSectno"/>
        </w:rPr>
        <w:t>30.23</w:t>
      </w:r>
      <w:r w:rsidR="00A15F44" w:rsidRPr="00AF0060">
        <w:t xml:space="preserve">  </w:t>
      </w:r>
      <w:r w:rsidRPr="00AF0060">
        <w:t>Trial limitations</w:t>
      </w:r>
      <w:bookmarkEnd w:id="558"/>
    </w:p>
    <w:p w:rsidR="003F45A3" w:rsidRPr="00AF0060" w:rsidRDefault="003F45A3" w:rsidP="00A15F44">
      <w:pPr>
        <w:pStyle w:val="subsection"/>
      </w:pPr>
      <w:r w:rsidRPr="00AF0060">
        <w:tab/>
      </w:r>
      <w:r w:rsidRPr="00AF0060">
        <w:tab/>
        <w:t>A party may apply to the Court at or before the trial for an order:</w:t>
      </w:r>
    </w:p>
    <w:p w:rsidR="003F45A3" w:rsidRPr="00AF0060" w:rsidRDefault="003F45A3" w:rsidP="00A15F44">
      <w:pPr>
        <w:pStyle w:val="paragraph"/>
      </w:pPr>
      <w:r w:rsidRPr="00AF0060">
        <w:tab/>
        <w:t>(a)</w:t>
      </w:r>
      <w:r w:rsidRPr="00AF0060">
        <w:tab/>
        <w:t>limiting the time for examining, cross</w:t>
      </w:r>
      <w:r w:rsidR="00AF0060">
        <w:noBreakHyphen/>
      </w:r>
      <w:r w:rsidRPr="00AF0060">
        <w:t>examining or re</w:t>
      </w:r>
      <w:r w:rsidR="00AF0060">
        <w:noBreakHyphen/>
      </w:r>
      <w:r w:rsidRPr="00AF0060">
        <w:t>examining a witness; or</w:t>
      </w:r>
    </w:p>
    <w:p w:rsidR="003F45A3" w:rsidRPr="00AF0060" w:rsidRDefault="003F45A3" w:rsidP="00A15F44">
      <w:pPr>
        <w:pStyle w:val="paragraph"/>
      </w:pPr>
      <w:r w:rsidRPr="00AF0060">
        <w:lastRenderedPageBreak/>
        <w:tab/>
        <w:t>(b)</w:t>
      </w:r>
      <w:r w:rsidRPr="00AF0060">
        <w:tab/>
        <w:t>limiting the number of witnesses (including expert witnesses) that a party may call; or</w:t>
      </w:r>
    </w:p>
    <w:p w:rsidR="003F45A3" w:rsidRPr="00AF0060" w:rsidRDefault="003F45A3" w:rsidP="00A15F44">
      <w:pPr>
        <w:pStyle w:val="paragraph"/>
      </w:pPr>
      <w:r w:rsidRPr="00AF0060">
        <w:tab/>
        <w:t>(c)</w:t>
      </w:r>
      <w:r w:rsidRPr="00AF0060">
        <w:tab/>
        <w:t>limiting the time that may be taken in making any oral submissions; or</w:t>
      </w:r>
    </w:p>
    <w:p w:rsidR="003F45A3" w:rsidRPr="00AF0060" w:rsidRDefault="003F45A3" w:rsidP="00A15F44">
      <w:pPr>
        <w:pStyle w:val="paragraph"/>
      </w:pPr>
      <w:r w:rsidRPr="00AF0060">
        <w:tab/>
        <w:t>(d)</w:t>
      </w:r>
      <w:r w:rsidRPr="00AF0060">
        <w:tab/>
        <w:t>limiting the time that may be taken by a party in presenting the party’s case; or</w:t>
      </w:r>
    </w:p>
    <w:p w:rsidR="003F45A3" w:rsidRPr="00AF0060" w:rsidRDefault="003F45A3" w:rsidP="00A15F44">
      <w:pPr>
        <w:pStyle w:val="paragraph"/>
      </w:pPr>
      <w:r w:rsidRPr="00AF0060">
        <w:tab/>
        <w:t>(e)</w:t>
      </w:r>
      <w:r w:rsidRPr="00AF0060">
        <w:tab/>
        <w:t>limiting the time that may be taken by the hearing; or</w:t>
      </w:r>
    </w:p>
    <w:p w:rsidR="003F45A3" w:rsidRPr="00AF0060" w:rsidRDefault="003F45A3" w:rsidP="00A15F44">
      <w:pPr>
        <w:pStyle w:val="paragraph"/>
      </w:pPr>
      <w:r w:rsidRPr="00AF0060">
        <w:tab/>
        <w:t>(f)</w:t>
      </w:r>
      <w:r w:rsidRPr="00AF0060">
        <w:tab/>
        <w:t>limiting the number of documents that a party may tender in evidence; or</w:t>
      </w:r>
    </w:p>
    <w:p w:rsidR="003F45A3" w:rsidRPr="00AF0060" w:rsidRDefault="003F45A3" w:rsidP="00A15F44">
      <w:pPr>
        <w:pStyle w:val="paragraph"/>
      </w:pPr>
      <w:r w:rsidRPr="00AF0060">
        <w:tab/>
        <w:t>(g)</w:t>
      </w:r>
      <w:r w:rsidRPr="00AF0060">
        <w:tab/>
        <w:t>that all or any part of any submissions be in writing; or</w:t>
      </w:r>
    </w:p>
    <w:p w:rsidR="003F45A3" w:rsidRPr="00AF0060" w:rsidRDefault="003F45A3" w:rsidP="00A15F44">
      <w:pPr>
        <w:pStyle w:val="paragraph"/>
      </w:pPr>
      <w:r w:rsidRPr="00AF0060">
        <w:tab/>
        <w:t>(h)</w:t>
      </w:r>
      <w:r w:rsidRPr="00AF0060">
        <w:tab/>
        <w:t>limiting the length of any written submissions.</w:t>
      </w:r>
    </w:p>
    <w:p w:rsidR="003F45A3" w:rsidRPr="00AF0060" w:rsidRDefault="00A15F44" w:rsidP="00A15F44">
      <w:pPr>
        <w:pStyle w:val="notetext"/>
      </w:pPr>
      <w:r w:rsidRPr="00AF0060">
        <w:t>Note:</w:t>
      </w:r>
      <w:r w:rsidRPr="00AF0060">
        <w:tab/>
      </w:r>
      <w:r w:rsidR="003F45A3" w:rsidRPr="00AF0060">
        <w:t>For other directions, see rule</w:t>
      </w:r>
      <w:r w:rsidR="00AF0060">
        <w:t> </w:t>
      </w:r>
      <w:r w:rsidR="003F45A3" w:rsidRPr="00AF0060">
        <w:t>5.04.</w:t>
      </w:r>
    </w:p>
    <w:p w:rsidR="003F45A3" w:rsidRPr="00AF0060" w:rsidRDefault="003F45A3" w:rsidP="00A15F44">
      <w:pPr>
        <w:pStyle w:val="ActHead5"/>
      </w:pPr>
      <w:bookmarkStart w:id="559" w:name="_Toc373143042"/>
      <w:r w:rsidRPr="00AF0060">
        <w:rPr>
          <w:rStyle w:val="CharSectno"/>
        </w:rPr>
        <w:t>30.24</w:t>
      </w:r>
      <w:r w:rsidR="00A15F44" w:rsidRPr="00AF0060">
        <w:t xml:space="preserve">  </w:t>
      </w:r>
      <w:r w:rsidRPr="00AF0060">
        <w:t>Death before judgment</w:t>
      </w:r>
      <w:bookmarkEnd w:id="559"/>
    </w:p>
    <w:p w:rsidR="003F45A3" w:rsidRPr="00AF0060" w:rsidRDefault="003F45A3" w:rsidP="00A15F44">
      <w:pPr>
        <w:pStyle w:val="subsection"/>
      </w:pPr>
      <w:r w:rsidRPr="00AF0060">
        <w:tab/>
      </w:r>
      <w:r w:rsidRPr="00AF0060">
        <w:tab/>
        <w:t>If a party dies after the hearing of the proceeding has concluded, the Court may still proceed to give judgment, and an order be made for the entry of the judgment.</w:t>
      </w:r>
    </w:p>
    <w:p w:rsidR="003F45A3" w:rsidRPr="00AF0060" w:rsidRDefault="003F45A3" w:rsidP="00A15F44">
      <w:pPr>
        <w:pStyle w:val="ActHead5"/>
      </w:pPr>
      <w:bookmarkStart w:id="560" w:name="_Toc373143043"/>
      <w:r w:rsidRPr="00AF0060">
        <w:rPr>
          <w:rStyle w:val="CharSectno"/>
        </w:rPr>
        <w:t>30.25</w:t>
      </w:r>
      <w:r w:rsidR="00A15F44" w:rsidRPr="00AF0060">
        <w:t xml:space="preserve">  </w:t>
      </w:r>
      <w:r w:rsidRPr="00AF0060">
        <w:t>Evidence in other proceedings</w:t>
      </w:r>
      <w:bookmarkEnd w:id="560"/>
    </w:p>
    <w:p w:rsidR="003F45A3" w:rsidRPr="00AF0060" w:rsidRDefault="003F45A3" w:rsidP="00A15F44">
      <w:pPr>
        <w:pStyle w:val="subsection"/>
      </w:pPr>
      <w:r w:rsidRPr="00AF0060">
        <w:tab/>
      </w:r>
      <w:r w:rsidRPr="00AF0060">
        <w:tab/>
        <w:t>A party may apply to the Court to read evidence taken in another proceeding.</w:t>
      </w:r>
    </w:p>
    <w:p w:rsidR="003F45A3" w:rsidRPr="00AF0060" w:rsidRDefault="00A15F44" w:rsidP="00A15F44">
      <w:pPr>
        <w:pStyle w:val="notetext"/>
      </w:pPr>
      <w:r w:rsidRPr="00AF0060">
        <w:t>Note:</w:t>
      </w:r>
      <w:r w:rsidRPr="00AF0060">
        <w:tab/>
      </w:r>
      <w:r w:rsidR="003F45A3" w:rsidRPr="00AF0060">
        <w:t>Evidence includes an affidavit filed in another proceeding.</w:t>
      </w:r>
    </w:p>
    <w:p w:rsidR="003F45A3" w:rsidRPr="00AF0060" w:rsidRDefault="003F45A3" w:rsidP="00A15F44">
      <w:pPr>
        <w:pStyle w:val="ActHead5"/>
      </w:pPr>
      <w:bookmarkStart w:id="561" w:name="_Toc373143044"/>
      <w:r w:rsidRPr="00AF0060">
        <w:rPr>
          <w:rStyle w:val="CharSectno"/>
        </w:rPr>
        <w:t>30.26</w:t>
      </w:r>
      <w:r w:rsidR="00A15F44" w:rsidRPr="00AF0060">
        <w:t xml:space="preserve">  </w:t>
      </w:r>
      <w:r w:rsidRPr="00AF0060">
        <w:t>Plans, photographs and models</w:t>
      </w:r>
      <w:bookmarkEnd w:id="561"/>
    </w:p>
    <w:p w:rsidR="003F45A3" w:rsidRPr="00AF0060" w:rsidRDefault="003F45A3" w:rsidP="00A15F44">
      <w:pPr>
        <w:pStyle w:val="subsection"/>
      </w:pPr>
      <w:r w:rsidRPr="00AF0060">
        <w:tab/>
      </w:r>
      <w:r w:rsidRPr="00AF0060">
        <w:tab/>
        <w:t>If a party intends to tender any plan, photograph or model in a proceeding, the party must give the other parties at least 7</w:t>
      </w:r>
      <w:r w:rsidR="00AF0060">
        <w:t xml:space="preserve"> </w:t>
      </w:r>
      <w:r w:rsidRPr="00AF0060">
        <w:t>days before the start of the trial or hearing, an opportunity to inspect it and to agree to its admission without proof.</w:t>
      </w:r>
    </w:p>
    <w:p w:rsidR="003F45A3" w:rsidRPr="00AF0060" w:rsidRDefault="003F45A3" w:rsidP="00A15F44">
      <w:pPr>
        <w:pStyle w:val="ActHead5"/>
      </w:pPr>
      <w:bookmarkStart w:id="562" w:name="_Toc373143045"/>
      <w:r w:rsidRPr="00AF0060">
        <w:rPr>
          <w:rStyle w:val="CharSectno"/>
        </w:rPr>
        <w:t>30.27</w:t>
      </w:r>
      <w:r w:rsidR="00A15F44" w:rsidRPr="00AF0060">
        <w:t xml:space="preserve">  </w:t>
      </w:r>
      <w:r w:rsidRPr="00AF0060">
        <w:t>Consent</w:t>
      </w:r>
      <w:bookmarkEnd w:id="562"/>
    </w:p>
    <w:p w:rsidR="003F45A3" w:rsidRPr="00AF0060" w:rsidRDefault="003F45A3" w:rsidP="00A15F44">
      <w:pPr>
        <w:pStyle w:val="subsection"/>
      </w:pPr>
      <w:r w:rsidRPr="00AF0060">
        <w:tab/>
        <w:t>(1)</w:t>
      </w:r>
      <w:r w:rsidRPr="00AF0060">
        <w:tab/>
        <w:t>A document is evidence of consent if it purports:</w:t>
      </w:r>
    </w:p>
    <w:p w:rsidR="003F45A3" w:rsidRPr="00AF0060" w:rsidRDefault="003F45A3" w:rsidP="00A15F44">
      <w:pPr>
        <w:pStyle w:val="paragraph"/>
      </w:pPr>
      <w:r w:rsidRPr="00AF0060">
        <w:tab/>
        <w:t>(a)</w:t>
      </w:r>
      <w:r w:rsidRPr="00AF0060">
        <w:tab/>
        <w:t>to contain the written consent of a person to act:</w:t>
      </w:r>
    </w:p>
    <w:p w:rsidR="003F45A3" w:rsidRPr="00AF0060" w:rsidRDefault="003F45A3" w:rsidP="00A15F44">
      <w:pPr>
        <w:pStyle w:val="paragraphsub"/>
      </w:pPr>
      <w:r w:rsidRPr="00AF0060">
        <w:lastRenderedPageBreak/>
        <w:tab/>
        <w:t>(i)</w:t>
      </w:r>
      <w:r w:rsidRPr="00AF0060">
        <w:tab/>
        <w:t>as litigation representative of a person under a legal incapacity; or</w:t>
      </w:r>
    </w:p>
    <w:p w:rsidR="003F45A3" w:rsidRPr="00AF0060" w:rsidRDefault="003F45A3" w:rsidP="00A15F44">
      <w:pPr>
        <w:pStyle w:val="paragraphsub"/>
      </w:pPr>
      <w:r w:rsidRPr="00AF0060">
        <w:tab/>
        <w:t>(ii)</w:t>
      </w:r>
      <w:r w:rsidRPr="00AF0060">
        <w:tab/>
        <w:t>as trustee; or</w:t>
      </w:r>
    </w:p>
    <w:p w:rsidR="003F45A3" w:rsidRPr="00AF0060" w:rsidRDefault="003F45A3" w:rsidP="00A15F44">
      <w:pPr>
        <w:pStyle w:val="paragraphsub"/>
      </w:pPr>
      <w:r w:rsidRPr="00AF0060">
        <w:tab/>
        <w:t>(iii)</w:t>
      </w:r>
      <w:r w:rsidRPr="00AF0060">
        <w:tab/>
        <w:t>as receiver; or</w:t>
      </w:r>
    </w:p>
    <w:p w:rsidR="003F45A3" w:rsidRPr="00AF0060" w:rsidRDefault="003F45A3" w:rsidP="00A15F44">
      <w:pPr>
        <w:pStyle w:val="paragraphsub"/>
      </w:pPr>
      <w:r w:rsidRPr="00AF0060">
        <w:tab/>
        <w:t>(iv)</w:t>
      </w:r>
      <w:r w:rsidRPr="00AF0060">
        <w:tab/>
        <w:t>in any other office on appointment of the Court; and</w:t>
      </w:r>
    </w:p>
    <w:p w:rsidR="003F45A3" w:rsidRPr="00AF0060" w:rsidRDefault="003F45A3" w:rsidP="00A15F44">
      <w:pPr>
        <w:pStyle w:val="paragraph"/>
      </w:pPr>
      <w:r w:rsidRPr="00AF0060">
        <w:tab/>
        <w:t>(b)</w:t>
      </w:r>
      <w:r w:rsidRPr="00AF0060">
        <w:tab/>
        <w:t>to be executed in accordance with subrule</w:t>
      </w:r>
      <w:r w:rsidR="00AF0060">
        <w:t xml:space="preserve"> </w:t>
      </w:r>
      <w:r w:rsidRPr="00AF0060">
        <w:t>(2).</w:t>
      </w:r>
    </w:p>
    <w:p w:rsidR="003F45A3" w:rsidRPr="00AF0060" w:rsidRDefault="003F45A3" w:rsidP="00A15F44">
      <w:pPr>
        <w:pStyle w:val="subsection"/>
      </w:pPr>
      <w:r w:rsidRPr="00AF0060">
        <w:tab/>
        <w:t>(2)</w:t>
      </w:r>
      <w:r w:rsidRPr="00AF0060">
        <w:tab/>
        <w:t>A document is sufficiently executed for subrule</w:t>
      </w:r>
      <w:r w:rsidR="00AF0060">
        <w:t xml:space="preserve"> </w:t>
      </w:r>
      <w:r w:rsidRPr="00AF0060">
        <w:t>(1):</w:t>
      </w:r>
    </w:p>
    <w:p w:rsidR="003F45A3" w:rsidRPr="00AF0060" w:rsidRDefault="003F45A3" w:rsidP="00A15F44">
      <w:pPr>
        <w:pStyle w:val="paragraph"/>
      </w:pPr>
      <w:r w:rsidRPr="00AF0060">
        <w:tab/>
        <w:t>(a)</w:t>
      </w:r>
      <w:r w:rsidRPr="00AF0060">
        <w:tab/>
        <w:t xml:space="preserve"> if the consenting person is not a corporation</w:t>
      </w:r>
      <w:r w:rsidR="00A15F44" w:rsidRPr="00AF0060">
        <w:t>—</w:t>
      </w:r>
      <w:r w:rsidRPr="00AF0060">
        <w:t>the document is signed by the consenting person and the signature is verified by another person; or</w:t>
      </w:r>
    </w:p>
    <w:p w:rsidR="003F45A3" w:rsidRPr="00AF0060" w:rsidRDefault="003F45A3" w:rsidP="00A15F44">
      <w:pPr>
        <w:pStyle w:val="paragraph"/>
      </w:pPr>
      <w:r w:rsidRPr="00AF0060">
        <w:tab/>
        <w:t>(b)</w:t>
      </w:r>
      <w:r w:rsidRPr="00AF0060">
        <w:tab/>
        <w:t>if the consenting person is a corporation</w:t>
      </w:r>
      <w:r w:rsidR="00A15F44" w:rsidRPr="00AF0060">
        <w:t>—</w:t>
      </w:r>
      <w:r w:rsidRPr="00AF0060">
        <w:t>the document is executed in accordance with section</w:t>
      </w:r>
      <w:r w:rsidR="00AF0060">
        <w:t> </w:t>
      </w:r>
      <w:r w:rsidRPr="00AF0060">
        <w:t xml:space="preserve">127 of the </w:t>
      </w:r>
      <w:r w:rsidRPr="00AF0060">
        <w:rPr>
          <w:i/>
        </w:rPr>
        <w:t>Corporations Act 2001</w:t>
      </w:r>
      <w:r w:rsidRPr="00AF0060">
        <w:t>.</w:t>
      </w:r>
    </w:p>
    <w:p w:rsidR="003F45A3" w:rsidRPr="00AF0060" w:rsidRDefault="00A15F44" w:rsidP="00A15F44">
      <w:pPr>
        <w:pStyle w:val="notetext"/>
      </w:pPr>
      <w:r w:rsidRPr="00AF0060">
        <w:t>Note:</w:t>
      </w:r>
      <w:r w:rsidRPr="00AF0060">
        <w:tab/>
      </w:r>
      <w:r w:rsidR="003F45A3" w:rsidRPr="00AF0060">
        <w:t>Litigation representative and person under a legal incapacity are defined in the Dictionary.</w:t>
      </w:r>
    </w:p>
    <w:p w:rsidR="003F45A3" w:rsidRPr="00AF0060" w:rsidRDefault="003F45A3" w:rsidP="00A15F44">
      <w:pPr>
        <w:pStyle w:val="ActHead5"/>
      </w:pPr>
      <w:bookmarkStart w:id="563" w:name="_Toc373143046"/>
      <w:r w:rsidRPr="00AF0060">
        <w:rPr>
          <w:rStyle w:val="CharSectno"/>
        </w:rPr>
        <w:t>30.28</w:t>
      </w:r>
      <w:r w:rsidR="00A15F44" w:rsidRPr="00AF0060">
        <w:t xml:space="preserve">  </w:t>
      </w:r>
      <w:r w:rsidRPr="00AF0060">
        <w:t>Notice to produce</w:t>
      </w:r>
      <w:bookmarkEnd w:id="563"/>
    </w:p>
    <w:p w:rsidR="003F45A3" w:rsidRPr="00AF0060" w:rsidRDefault="003F45A3" w:rsidP="00A15F44">
      <w:pPr>
        <w:pStyle w:val="subsection"/>
      </w:pPr>
      <w:r w:rsidRPr="00AF0060">
        <w:tab/>
        <w:t>(1)</w:t>
      </w:r>
      <w:r w:rsidRPr="00AF0060">
        <w:tab/>
        <w:t>A party may serve on another party a notice, in accordance with Form</w:t>
      </w:r>
      <w:r w:rsidR="00AF0060">
        <w:t xml:space="preserve"> </w:t>
      </w:r>
      <w:r w:rsidRPr="00AF0060">
        <w:t>61, requiring the party served to produce any document or thing in the party’s control:</w:t>
      </w:r>
    </w:p>
    <w:p w:rsidR="003F45A3" w:rsidRPr="00AF0060" w:rsidRDefault="003F45A3" w:rsidP="00A15F44">
      <w:pPr>
        <w:pStyle w:val="paragraph"/>
      </w:pPr>
      <w:r w:rsidRPr="00AF0060">
        <w:tab/>
        <w:t>(a)</w:t>
      </w:r>
      <w:r w:rsidRPr="00AF0060">
        <w:tab/>
        <w:t>at any trial or hearing in the proceeding; or</w:t>
      </w:r>
    </w:p>
    <w:p w:rsidR="003F45A3" w:rsidRPr="00AF0060" w:rsidRDefault="003F45A3" w:rsidP="00A15F44">
      <w:pPr>
        <w:pStyle w:val="paragraph"/>
      </w:pPr>
      <w:r w:rsidRPr="00AF0060">
        <w:tab/>
        <w:t>(b)</w:t>
      </w:r>
      <w:r w:rsidRPr="00AF0060">
        <w:tab/>
        <w:t>at any hearing before a Registrar or any examiner or other person having authority to take evidence in the proceeding.</w:t>
      </w:r>
    </w:p>
    <w:p w:rsidR="003F45A3" w:rsidRPr="00AF0060" w:rsidRDefault="003F45A3" w:rsidP="00A15F44">
      <w:pPr>
        <w:pStyle w:val="subsection"/>
      </w:pPr>
      <w:r w:rsidRPr="00AF0060">
        <w:tab/>
        <w:t>(2)</w:t>
      </w:r>
      <w:r w:rsidRPr="00AF0060">
        <w:tab/>
        <w:t>If the document or thing required to be produced under subrule</w:t>
      </w:r>
      <w:r w:rsidR="00AF0060">
        <w:t xml:space="preserve"> </w:t>
      </w:r>
      <w:r w:rsidRPr="00AF0060">
        <w:t>(1) is not produced, the party serving the notice may lead secondary evidence of the contents or nature of the document or thing.</w:t>
      </w:r>
    </w:p>
    <w:p w:rsidR="003F45A3" w:rsidRPr="00AF0060" w:rsidRDefault="003F45A3" w:rsidP="00A15F44">
      <w:pPr>
        <w:pStyle w:val="subsection"/>
      </w:pPr>
      <w:r w:rsidRPr="00AF0060">
        <w:tab/>
        <w:t>(3)</w:t>
      </w:r>
      <w:r w:rsidRPr="00AF0060">
        <w:tab/>
        <w:t xml:space="preserve"> If a notice under subrule</w:t>
      </w:r>
      <w:r w:rsidR="00AF0060">
        <w:t xml:space="preserve"> </w:t>
      </w:r>
      <w:r w:rsidRPr="00AF0060">
        <w:t>(1) specifies a date for production, and is served 5</w:t>
      </w:r>
      <w:r w:rsidR="00AF0060">
        <w:t xml:space="preserve"> </w:t>
      </w:r>
      <w:r w:rsidRPr="00AF0060">
        <w:t>days or more before that date, the party served with the notice must produce the document or thing in accordance with the notice, without the need for a subpoena for production.</w:t>
      </w:r>
    </w:p>
    <w:p w:rsidR="003F45A3" w:rsidRPr="00AF0060" w:rsidRDefault="00A15F44" w:rsidP="00A15F44">
      <w:pPr>
        <w:pStyle w:val="notetext"/>
      </w:pPr>
      <w:r w:rsidRPr="00AF0060">
        <w:t>Note:</w:t>
      </w:r>
      <w:r w:rsidRPr="00AF0060">
        <w:tab/>
      </w:r>
      <w:r w:rsidR="003F45A3" w:rsidRPr="00AF0060">
        <w:t>A party who fails to comply with a notice under subrule</w:t>
      </w:r>
      <w:r w:rsidR="00AF0060">
        <w:t xml:space="preserve"> </w:t>
      </w:r>
      <w:r w:rsidR="003F45A3" w:rsidRPr="00AF0060">
        <w:t>(1) may be liable to pay any costs incurred because of the failure.</w:t>
      </w:r>
    </w:p>
    <w:p w:rsidR="003F45A3" w:rsidRPr="00AF0060" w:rsidRDefault="003F45A3" w:rsidP="00A15F44">
      <w:pPr>
        <w:pStyle w:val="ActHead5"/>
        <w:rPr>
          <w:bCs/>
        </w:rPr>
      </w:pPr>
      <w:bookmarkStart w:id="564" w:name="_Toc373143047"/>
      <w:r w:rsidRPr="00AF0060">
        <w:rPr>
          <w:rStyle w:val="CharSectno"/>
        </w:rPr>
        <w:lastRenderedPageBreak/>
        <w:t>30.29</w:t>
      </w:r>
      <w:r w:rsidR="00A15F44" w:rsidRPr="00AF0060">
        <w:t xml:space="preserve">  </w:t>
      </w:r>
      <w:r w:rsidRPr="00AF0060">
        <w:t xml:space="preserve">Notice of intention to adduce evidence of previous </w:t>
      </w:r>
      <w:r w:rsidRPr="00AF0060">
        <w:rPr>
          <w:bCs/>
        </w:rPr>
        <w:t>representation</w:t>
      </w:r>
      <w:bookmarkEnd w:id="564"/>
    </w:p>
    <w:p w:rsidR="003F45A3" w:rsidRPr="00AF0060" w:rsidRDefault="003F45A3" w:rsidP="00A15F44">
      <w:pPr>
        <w:pStyle w:val="subsection"/>
      </w:pPr>
      <w:r w:rsidRPr="00AF0060">
        <w:tab/>
      </w:r>
      <w:r w:rsidRPr="00AF0060">
        <w:tab/>
        <w:t>A notice of intention to adduce evidence of a previous representation, under section</w:t>
      </w:r>
      <w:r w:rsidR="00AF0060">
        <w:t> </w:t>
      </w:r>
      <w:r w:rsidRPr="00AF0060">
        <w:t xml:space="preserve">67 of the </w:t>
      </w:r>
      <w:r w:rsidRPr="00AF0060">
        <w:rPr>
          <w:i/>
          <w:iCs/>
        </w:rPr>
        <w:t>Evidence Act 1995</w:t>
      </w:r>
      <w:r w:rsidRPr="00AF0060">
        <w:t>:</w:t>
      </w:r>
    </w:p>
    <w:p w:rsidR="003F45A3" w:rsidRPr="00AF0060" w:rsidRDefault="003F45A3" w:rsidP="00A15F44">
      <w:pPr>
        <w:pStyle w:val="paragraph"/>
      </w:pPr>
      <w:r w:rsidRPr="00AF0060">
        <w:tab/>
        <w:t>(a)</w:t>
      </w:r>
      <w:r w:rsidRPr="00AF0060">
        <w:tab/>
        <w:t xml:space="preserve"> must be in accordance with Form</w:t>
      </w:r>
      <w:r w:rsidR="00AF0060">
        <w:t xml:space="preserve"> </w:t>
      </w:r>
      <w:r w:rsidRPr="00AF0060">
        <w:t>62; and</w:t>
      </w:r>
    </w:p>
    <w:p w:rsidR="003F45A3" w:rsidRPr="00AF0060" w:rsidRDefault="003F45A3" w:rsidP="00A15F44">
      <w:pPr>
        <w:pStyle w:val="paragraph"/>
      </w:pPr>
      <w:r w:rsidRPr="00AF0060">
        <w:tab/>
        <w:t>(b)</w:t>
      </w:r>
      <w:r w:rsidRPr="00AF0060">
        <w:tab/>
        <w:t>may have attached to it an affidavit that sets out evidence of the previous representation.</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5" w:name="_Toc373143048"/>
      <w:r w:rsidRPr="00AF0060">
        <w:rPr>
          <w:rStyle w:val="CharSectno"/>
        </w:rPr>
        <w:t>30.30</w:t>
      </w:r>
      <w:r w:rsidR="00A15F44" w:rsidRPr="00AF0060">
        <w:t xml:space="preserve">  </w:t>
      </w:r>
      <w:r w:rsidRPr="00AF0060">
        <w:t xml:space="preserve">Notice of objection to tender of hearsay evidence if </w:t>
      </w:r>
      <w:r w:rsidRPr="00AF0060">
        <w:rPr>
          <w:bCs/>
        </w:rPr>
        <w:t>maker available</w:t>
      </w:r>
      <w:bookmarkEnd w:id="565"/>
    </w:p>
    <w:p w:rsidR="003F45A3" w:rsidRPr="00AF0060" w:rsidRDefault="003F45A3" w:rsidP="00A15F44">
      <w:pPr>
        <w:pStyle w:val="subsection"/>
      </w:pPr>
      <w:r w:rsidRPr="00AF0060">
        <w:tab/>
      </w:r>
      <w:r w:rsidRPr="00AF0060">
        <w:tab/>
        <w:t>A notice of objection to tender hearsay evidence if the maker is available, under section</w:t>
      </w:r>
      <w:r w:rsidR="00AF0060">
        <w:t> </w:t>
      </w:r>
      <w:r w:rsidRPr="00AF0060">
        <w:t xml:space="preserve">68 of the </w:t>
      </w:r>
      <w:r w:rsidRPr="00AF0060">
        <w:rPr>
          <w:i/>
          <w:iCs/>
        </w:rPr>
        <w:t>Evidence Act 1995</w:t>
      </w:r>
      <w:r w:rsidRPr="00AF0060">
        <w:rPr>
          <w:iCs/>
        </w:rPr>
        <w:t>, must be in accordance with Form</w:t>
      </w:r>
      <w:r w:rsidR="00AF0060">
        <w:rPr>
          <w:iCs/>
        </w:rPr>
        <w:t xml:space="preserve"> </w:t>
      </w:r>
      <w:r w:rsidRPr="00AF0060">
        <w:rPr>
          <w:iCs/>
        </w:rPr>
        <w:t>63.</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6" w:name="_Toc373143049"/>
      <w:r w:rsidRPr="00AF0060">
        <w:rPr>
          <w:rStyle w:val="CharSectno"/>
        </w:rPr>
        <w:t>30.31</w:t>
      </w:r>
      <w:r w:rsidR="00A15F44" w:rsidRPr="00AF0060">
        <w:t xml:space="preserve">  </w:t>
      </w:r>
      <w:r w:rsidRPr="00AF0060">
        <w:t>Notice of intention to adduce tendency evidence</w:t>
      </w:r>
      <w:bookmarkEnd w:id="566"/>
    </w:p>
    <w:p w:rsidR="003F45A3" w:rsidRPr="00AF0060" w:rsidRDefault="003F45A3" w:rsidP="00A15F44">
      <w:pPr>
        <w:pStyle w:val="subsection"/>
      </w:pPr>
      <w:r w:rsidRPr="00AF0060">
        <w:tab/>
      </w:r>
      <w:r w:rsidRPr="00AF0060">
        <w:tab/>
        <w:t>A notice of intention to adduce tendency evidence, under section</w:t>
      </w:r>
      <w:r w:rsidR="00AF0060">
        <w:t> </w:t>
      </w:r>
      <w:r w:rsidRPr="00AF0060">
        <w:t xml:space="preserve">97(1) of the </w:t>
      </w:r>
      <w:r w:rsidRPr="00AF0060">
        <w:rPr>
          <w:i/>
          <w:iCs/>
        </w:rPr>
        <w:t>Evidence Act 1995</w:t>
      </w:r>
      <w:r w:rsidRPr="00AF0060">
        <w:rPr>
          <w:iCs/>
        </w:rPr>
        <w:t>,</w:t>
      </w:r>
      <w:r w:rsidRPr="00AF0060">
        <w:rPr>
          <w:i/>
          <w:iCs/>
        </w:rPr>
        <w:t xml:space="preserve"> </w:t>
      </w:r>
      <w:r w:rsidRPr="00AF0060">
        <w:rPr>
          <w:iCs/>
        </w:rPr>
        <w:t>must be in accordance with Form</w:t>
      </w:r>
      <w:r w:rsidR="00AF0060">
        <w:rPr>
          <w:iCs/>
        </w:rPr>
        <w:t xml:space="preserve"> </w:t>
      </w:r>
      <w:r w:rsidRPr="00AF0060">
        <w:rPr>
          <w:iCs/>
        </w:rPr>
        <w:t>64</w:t>
      </w:r>
      <w:r w:rsidRPr="00AF0060">
        <w:t>.</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rPr>
          <w:bCs/>
        </w:rPr>
      </w:pPr>
      <w:bookmarkStart w:id="567" w:name="_Toc373143050"/>
      <w:r w:rsidRPr="00AF0060">
        <w:rPr>
          <w:rStyle w:val="CharSectno"/>
        </w:rPr>
        <w:t>30.32</w:t>
      </w:r>
      <w:r w:rsidR="00A15F44" w:rsidRPr="00AF0060">
        <w:t xml:space="preserve">  </w:t>
      </w:r>
      <w:r w:rsidRPr="00AF0060">
        <w:t xml:space="preserve">Notice of intention to adduce coincidence </w:t>
      </w:r>
      <w:r w:rsidRPr="00AF0060">
        <w:rPr>
          <w:bCs/>
        </w:rPr>
        <w:t>evidence</w:t>
      </w:r>
      <w:bookmarkEnd w:id="567"/>
    </w:p>
    <w:p w:rsidR="003F45A3" w:rsidRPr="00AF0060" w:rsidRDefault="003F45A3" w:rsidP="00A15F44">
      <w:pPr>
        <w:pStyle w:val="subsection"/>
      </w:pPr>
      <w:r w:rsidRPr="00AF0060">
        <w:tab/>
      </w:r>
      <w:r w:rsidRPr="00AF0060">
        <w:tab/>
        <w:t>A notice of intention to adduce coincidence evidence, under section</w:t>
      </w:r>
      <w:r w:rsidR="00AF0060">
        <w:t> </w:t>
      </w:r>
      <w:r w:rsidRPr="00AF0060">
        <w:t xml:space="preserve">98(1) of the </w:t>
      </w:r>
      <w:r w:rsidRPr="00AF0060">
        <w:rPr>
          <w:i/>
          <w:iCs/>
        </w:rPr>
        <w:t>Evidence Act 1995</w:t>
      </w:r>
      <w:r w:rsidRPr="00AF0060">
        <w:rPr>
          <w:iCs/>
        </w:rPr>
        <w:t>,</w:t>
      </w:r>
      <w:r w:rsidRPr="00AF0060">
        <w:rPr>
          <w:i/>
          <w:iCs/>
        </w:rPr>
        <w:t xml:space="preserve"> </w:t>
      </w:r>
      <w:r w:rsidRPr="00AF0060">
        <w:rPr>
          <w:iCs/>
        </w:rPr>
        <w:t>must be in accordance with Form</w:t>
      </w:r>
      <w:r w:rsidR="00AF0060">
        <w:rPr>
          <w:iCs/>
        </w:rPr>
        <w:t xml:space="preserve"> </w:t>
      </w:r>
      <w:r w:rsidRPr="00AF0060">
        <w:rPr>
          <w:iCs/>
        </w:rPr>
        <w:t>65</w:t>
      </w:r>
      <w:r w:rsidRPr="00AF0060">
        <w:t>.</w:t>
      </w:r>
    </w:p>
    <w:p w:rsidR="003F45A3" w:rsidRPr="00AF0060" w:rsidRDefault="00A15F44" w:rsidP="00A15F44">
      <w:pPr>
        <w:pStyle w:val="notetext"/>
      </w:pPr>
      <w:r w:rsidRPr="00AF0060">
        <w:t>Note:</w:t>
      </w:r>
      <w:r w:rsidRPr="00AF0060">
        <w:tab/>
      </w:r>
      <w:r w:rsidR="003F45A3" w:rsidRPr="00AF0060">
        <w:t>The Court may dispense with compliance with the Rules</w:t>
      </w:r>
      <w:r w:rsidRPr="00AF0060">
        <w:t>—</w:t>
      </w:r>
      <w:r w:rsidR="003F45A3" w:rsidRPr="00AF0060">
        <w:t>see rule</w:t>
      </w:r>
      <w:r w:rsidR="00AF0060">
        <w:t> </w:t>
      </w:r>
      <w:r w:rsidR="003F45A3" w:rsidRPr="00AF0060">
        <w:t>1.34.</w:t>
      </w:r>
    </w:p>
    <w:p w:rsidR="003F45A3" w:rsidRPr="00AF0060" w:rsidRDefault="003F45A3" w:rsidP="00A15F44">
      <w:pPr>
        <w:pStyle w:val="ActHead5"/>
      </w:pPr>
      <w:bookmarkStart w:id="568" w:name="_Toc373143051"/>
      <w:r w:rsidRPr="00AF0060">
        <w:rPr>
          <w:rStyle w:val="CharSectno"/>
        </w:rPr>
        <w:lastRenderedPageBreak/>
        <w:t>30.33</w:t>
      </w:r>
      <w:r w:rsidR="00A15F44" w:rsidRPr="00AF0060">
        <w:t xml:space="preserve">  </w:t>
      </w:r>
      <w:r w:rsidRPr="00AF0060">
        <w:t>Parties in lawful custody</w:t>
      </w:r>
      <w:bookmarkEnd w:id="568"/>
    </w:p>
    <w:p w:rsidR="003F45A3" w:rsidRPr="00AF0060" w:rsidRDefault="003F45A3" w:rsidP="00A15F44">
      <w:pPr>
        <w:pStyle w:val="subsection"/>
      </w:pPr>
      <w:r w:rsidRPr="00AF0060">
        <w:tab/>
      </w:r>
      <w:r w:rsidRPr="00AF0060">
        <w:tab/>
        <w:t>If a party or a witness is in lawful custody, the Court may make an order:</w:t>
      </w:r>
    </w:p>
    <w:p w:rsidR="003F45A3" w:rsidRPr="00AF0060" w:rsidRDefault="003F45A3" w:rsidP="00A15F44">
      <w:pPr>
        <w:pStyle w:val="paragraph"/>
      </w:pPr>
      <w:r w:rsidRPr="00AF0060">
        <w:tab/>
        <w:t>(a)</w:t>
      </w:r>
      <w:r w:rsidRPr="00AF0060">
        <w:tab/>
        <w:t>that the party or the witness be produced; and</w:t>
      </w:r>
    </w:p>
    <w:p w:rsidR="003F45A3" w:rsidRPr="00AF0060" w:rsidRDefault="003F45A3" w:rsidP="00A15F44">
      <w:pPr>
        <w:pStyle w:val="paragraph"/>
      </w:pPr>
      <w:r w:rsidRPr="00AF0060">
        <w:tab/>
        <w:t>(b)</w:t>
      </w:r>
      <w:r w:rsidRPr="00AF0060">
        <w:tab/>
        <w:t>for the continuing custody of the party or the witness.</w:t>
      </w:r>
    </w:p>
    <w:p w:rsidR="000929E2" w:rsidRPr="00A5734E" w:rsidRDefault="000929E2" w:rsidP="000929E2">
      <w:pPr>
        <w:pStyle w:val="ActHead5"/>
      </w:pPr>
      <w:bookmarkStart w:id="569" w:name="_Toc373143052"/>
      <w:r w:rsidRPr="00A5734E">
        <w:rPr>
          <w:rStyle w:val="CharSectno"/>
        </w:rPr>
        <w:t>30.34</w:t>
      </w:r>
      <w:r w:rsidRPr="00A5734E">
        <w:t xml:space="preserve">  Attendance and production</w:t>
      </w:r>
      <w:bookmarkEnd w:id="569"/>
    </w:p>
    <w:p w:rsidR="000929E2" w:rsidRPr="00A5734E" w:rsidRDefault="000929E2" w:rsidP="000929E2">
      <w:pPr>
        <w:pStyle w:val="subsection"/>
      </w:pPr>
      <w:r w:rsidRPr="00A5734E">
        <w:tab/>
        <w:t>(1)</w:t>
      </w:r>
      <w:r w:rsidRPr="00A5734E">
        <w:tab/>
        <w:t>At any hearing of a proceeding, including the trial of the proceeding, a party may apply to the Court for an order for the attendance of any person before the Court, a Registrar, an examiner, a referee, or other person authorised to take evidence:</w:t>
      </w:r>
    </w:p>
    <w:p w:rsidR="000929E2" w:rsidRPr="00A5734E" w:rsidRDefault="000929E2" w:rsidP="000929E2">
      <w:pPr>
        <w:pStyle w:val="paragraph"/>
      </w:pPr>
      <w:r w:rsidRPr="00A5734E">
        <w:tab/>
        <w:t>(a)</w:t>
      </w:r>
      <w:r w:rsidRPr="00A5734E">
        <w:tab/>
        <w:t>for examination; or</w:t>
      </w:r>
    </w:p>
    <w:p w:rsidR="000929E2" w:rsidRPr="00A5734E" w:rsidRDefault="000929E2" w:rsidP="000929E2">
      <w:pPr>
        <w:pStyle w:val="paragraph"/>
      </w:pPr>
      <w:r w:rsidRPr="00A5734E">
        <w:tab/>
        <w:t>(b)</w:t>
      </w:r>
      <w:r w:rsidRPr="00A5734E">
        <w:tab/>
        <w:t>for production by that person of any document or thing specified in the order.</w:t>
      </w:r>
    </w:p>
    <w:p w:rsidR="000929E2" w:rsidRPr="00A5734E" w:rsidRDefault="000929E2" w:rsidP="000929E2">
      <w:pPr>
        <w:pStyle w:val="subsection"/>
      </w:pPr>
      <w:r w:rsidRPr="00A5734E">
        <w:tab/>
        <w:t>(2)</w:t>
      </w:r>
      <w:r w:rsidRPr="00A5734E">
        <w:tab/>
        <w:t>An order may be made under subrule (1) even if the person whose attendance is required by the order has also been required to attend by subpoena.</w:t>
      </w:r>
    </w:p>
    <w:p w:rsidR="00F2112A" w:rsidRDefault="000929E2" w:rsidP="00A15F44">
      <w:pPr>
        <w:pStyle w:val="notemargin"/>
        <w:rPr>
          <w:b/>
        </w:rPr>
      </w:pPr>
      <w:r w:rsidRPr="00A5734E">
        <w:rPr>
          <w:b/>
        </w:rPr>
        <w:t>Rules 30.35—30.40 left blank</w:t>
      </w:r>
    </w:p>
    <w:p w:rsidR="003F45A3" w:rsidRPr="00AF0060" w:rsidRDefault="00A15F44" w:rsidP="00F2112A">
      <w:pPr>
        <w:pStyle w:val="ActHead3"/>
        <w:pageBreakBefore/>
      </w:pPr>
      <w:bookmarkStart w:id="570" w:name="_Toc373143053"/>
      <w:r w:rsidRPr="00AF0060">
        <w:rPr>
          <w:rStyle w:val="CharDivNo"/>
        </w:rPr>
        <w:lastRenderedPageBreak/>
        <w:t>Division</w:t>
      </w:r>
      <w:r w:rsidR="00AF0060" w:rsidRPr="00AF0060">
        <w:rPr>
          <w:rStyle w:val="CharDivNo"/>
        </w:rPr>
        <w:t> </w:t>
      </w:r>
      <w:r w:rsidR="003F45A3" w:rsidRPr="00AF0060">
        <w:rPr>
          <w:rStyle w:val="CharDivNo"/>
        </w:rPr>
        <w:t>30.4</w:t>
      </w:r>
      <w:r w:rsidRPr="00AF0060">
        <w:t>—</w:t>
      </w:r>
      <w:r w:rsidR="003F45A3" w:rsidRPr="00AF0060">
        <w:rPr>
          <w:rStyle w:val="CharDivText"/>
        </w:rPr>
        <w:t>Assessment of damages</w:t>
      </w:r>
      <w:bookmarkEnd w:id="570"/>
    </w:p>
    <w:p w:rsidR="003F45A3" w:rsidRPr="00AF0060" w:rsidRDefault="003F45A3" w:rsidP="00A15F44">
      <w:pPr>
        <w:pStyle w:val="ActHead5"/>
      </w:pPr>
      <w:bookmarkStart w:id="571" w:name="_Toc373143054"/>
      <w:r w:rsidRPr="00AF0060">
        <w:rPr>
          <w:rStyle w:val="CharSectno"/>
        </w:rPr>
        <w:t>30.41</w:t>
      </w:r>
      <w:r w:rsidR="00A15F44" w:rsidRPr="00AF0060">
        <w:t xml:space="preserve">  </w:t>
      </w:r>
      <w:r w:rsidRPr="00AF0060">
        <w:t>Order for calculation of amount of damages by Registrar</w:t>
      </w:r>
      <w:bookmarkEnd w:id="571"/>
    </w:p>
    <w:p w:rsidR="003F45A3" w:rsidRPr="00AF0060" w:rsidRDefault="003F45A3" w:rsidP="00A15F44">
      <w:pPr>
        <w:pStyle w:val="subsection"/>
      </w:pPr>
      <w:r w:rsidRPr="00AF0060">
        <w:tab/>
        <w:t>(1)</w:t>
      </w:r>
      <w:r w:rsidRPr="00AF0060">
        <w:tab/>
        <w:t>An applicant may apply to the Court for an order that an amount of damages be calculated by the Registrar if:</w:t>
      </w:r>
    </w:p>
    <w:p w:rsidR="003F45A3" w:rsidRPr="00AF0060" w:rsidRDefault="003F45A3" w:rsidP="00A15F44">
      <w:pPr>
        <w:pStyle w:val="paragraph"/>
      </w:pPr>
      <w:r w:rsidRPr="00AF0060">
        <w:tab/>
        <w:t>(a)</w:t>
      </w:r>
      <w:r w:rsidRPr="00AF0060">
        <w:tab/>
        <w:t>a respondent admits liability on an applicant’s claim, but denies liability to the extent of the damages claimed; or</w:t>
      </w:r>
    </w:p>
    <w:p w:rsidR="003F45A3" w:rsidRPr="00AF0060" w:rsidRDefault="003F45A3" w:rsidP="00A15F44">
      <w:pPr>
        <w:pStyle w:val="paragraph"/>
      </w:pPr>
      <w:r w:rsidRPr="00AF0060">
        <w:tab/>
        <w:t>(b)</w:t>
      </w:r>
      <w:r w:rsidRPr="00AF0060">
        <w:tab/>
        <w:t>the Court finds that a party is liable to pay damages.</w:t>
      </w:r>
    </w:p>
    <w:p w:rsidR="003F45A3" w:rsidRPr="00AF0060" w:rsidRDefault="003F45A3" w:rsidP="00A15F44">
      <w:pPr>
        <w:pStyle w:val="subsection"/>
      </w:pPr>
      <w:r w:rsidRPr="00AF0060">
        <w:tab/>
        <w:t>(2)</w:t>
      </w:r>
      <w:r w:rsidRPr="00AF0060">
        <w:tab/>
        <w:t>A party may apply to a Registrar who is calculating damages under subrule</w:t>
      </w:r>
      <w:r w:rsidR="00AF0060">
        <w:t xml:space="preserve"> </w:t>
      </w:r>
      <w:r w:rsidRPr="00AF0060">
        <w:t>(1) for an order to compel the attendance of witnesses and the production of documents by subpoena.</w:t>
      </w:r>
    </w:p>
    <w:p w:rsidR="003F45A3" w:rsidRPr="00AF0060" w:rsidRDefault="003F45A3" w:rsidP="00A15F44">
      <w:pPr>
        <w:pStyle w:val="subsection"/>
      </w:pPr>
      <w:r w:rsidRPr="00AF0060">
        <w:tab/>
        <w:t>(3)</w:t>
      </w:r>
      <w:r w:rsidRPr="00AF0060">
        <w:tab/>
        <w:t>The Registrar will calculate the amount of damages and give a certificate of the amount of damages to each party.</w:t>
      </w:r>
    </w:p>
    <w:p w:rsidR="003F45A3" w:rsidRPr="00AF0060" w:rsidRDefault="00A15F44" w:rsidP="00A15F44">
      <w:pPr>
        <w:pStyle w:val="notetext"/>
      </w:pPr>
      <w:r w:rsidRPr="00AF0060">
        <w:t>Note:</w:t>
      </w:r>
      <w:r w:rsidRPr="00AF0060">
        <w:tab/>
      </w:r>
      <w:r w:rsidR="003F45A3" w:rsidRPr="00AF0060">
        <w:t>The Court may make an order under this rule if the Court is satisfied that the amount of damages is substantially a matter of calculation.</w:t>
      </w:r>
    </w:p>
    <w:p w:rsidR="003F45A3" w:rsidRPr="00AF0060" w:rsidRDefault="003F45A3" w:rsidP="00A15F44">
      <w:pPr>
        <w:pStyle w:val="ActHead5"/>
      </w:pPr>
      <w:bookmarkStart w:id="572" w:name="_Toc373143055"/>
      <w:r w:rsidRPr="00AF0060">
        <w:rPr>
          <w:rStyle w:val="CharSectno"/>
        </w:rPr>
        <w:t>30.42</w:t>
      </w:r>
      <w:r w:rsidR="00A15F44" w:rsidRPr="00AF0060">
        <w:t xml:space="preserve">  </w:t>
      </w:r>
      <w:r w:rsidRPr="00AF0060">
        <w:t>Notice of objection to calculation</w:t>
      </w:r>
      <w:bookmarkEnd w:id="572"/>
    </w:p>
    <w:p w:rsidR="003F45A3" w:rsidRPr="00AF0060" w:rsidRDefault="003F45A3" w:rsidP="00A15F44">
      <w:pPr>
        <w:pStyle w:val="subsection"/>
      </w:pPr>
      <w:r w:rsidRPr="00AF0060">
        <w:tab/>
      </w:r>
      <w:r w:rsidRPr="00AF0060">
        <w:tab/>
        <w:t>A party who wants to object to a Registrar’s certificate must, within 7</w:t>
      </w:r>
      <w:r w:rsidR="00AF0060">
        <w:t xml:space="preserve"> </w:t>
      </w:r>
      <w:r w:rsidRPr="00AF0060">
        <w:t>days after receiving the Registrar’s certificate:</w:t>
      </w:r>
    </w:p>
    <w:p w:rsidR="003F45A3" w:rsidRPr="00AF0060" w:rsidRDefault="003F45A3" w:rsidP="00A15F44">
      <w:pPr>
        <w:pStyle w:val="paragraph"/>
      </w:pPr>
      <w:r w:rsidRPr="00AF0060">
        <w:tab/>
        <w:t>(a)</w:t>
      </w:r>
      <w:r w:rsidRPr="00AF0060">
        <w:tab/>
        <w:t>give the Registrar a notice objecting to the certificate; and</w:t>
      </w:r>
    </w:p>
    <w:p w:rsidR="003F45A3" w:rsidRPr="00AF0060" w:rsidRDefault="003F45A3" w:rsidP="00A15F44">
      <w:pPr>
        <w:pStyle w:val="paragraph"/>
      </w:pPr>
      <w:r w:rsidRPr="00AF0060">
        <w:tab/>
        <w:t>(b)</w:t>
      </w:r>
      <w:r w:rsidRPr="00AF0060">
        <w:tab/>
        <w:t>serve a copy of the notice on each other party.</w:t>
      </w:r>
    </w:p>
    <w:p w:rsidR="003F45A3" w:rsidRPr="00AF0060" w:rsidRDefault="00A15F44" w:rsidP="00A15F44">
      <w:pPr>
        <w:pStyle w:val="notetext"/>
      </w:pPr>
      <w:r w:rsidRPr="00AF0060">
        <w:t>Note:</w:t>
      </w:r>
      <w:r w:rsidRPr="00AF0060">
        <w:tab/>
      </w:r>
      <w:r w:rsidR="003F45A3" w:rsidRPr="00AF0060">
        <w:t>If the Registrar receives a notice the Registrar will provide a copy of the notice together with the Registrar’s certificate to the Court and notify the parties.</w:t>
      </w:r>
    </w:p>
    <w:p w:rsidR="003F45A3" w:rsidRPr="00AF0060" w:rsidRDefault="003F45A3" w:rsidP="00A15F44">
      <w:pPr>
        <w:pStyle w:val="ActHead5"/>
      </w:pPr>
      <w:bookmarkStart w:id="573" w:name="_Toc373143056"/>
      <w:r w:rsidRPr="00AF0060">
        <w:rPr>
          <w:rStyle w:val="CharSectno"/>
        </w:rPr>
        <w:t>30.43</w:t>
      </w:r>
      <w:r w:rsidR="00A15F44" w:rsidRPr="00AF0060">
        <w:t xml:space="preserve">  </w:t>
      </w:r>
      <w:r w:rsidRPr="00AF0060">
        <w:t>Procedure if notice given</w:t>
      </w:r>
      <w:bookmarkEnd w:id="573"/>
    </w:p>
    <w:p w:rsidR="003F45A3" w:rsidRPr="00AF0060" w:rsidRDefault="003F45A3" w:rsidP="00A15F44">
      <w:pPr>
        <w:pStyle w:val="subsection"/>
      </w:pPr>
      <w:r w:rsidRPr="00AF0060">
        <w:tab/>
      </w:r>
      <w:r w:rsidRPr="00AF0060">
        <w:tab/>
        <w:t>The party who has given notice under rule</w:t>
      </w:r>
      <w:r w:rsidR="00AF0060">
        <w:t> </w:t>
      </w:r>
      <w:r w:rsidRPr="00AF0060">
        <w:t>30.42</w:t>
      </w:r>
      <w:r w:rsidRPr="00AF0060">
        <w:rPr>
          <w:b/>
        </w:rPr>
        <w:t xml:space="preserve"> </w:t>
      </w:r>
      <w:r w:rsidRPr="00AF0060">
        <w:t>must, within 21</w:t>
      </w:r>
      <w:r w:rsidR="00AF0060">
        <w:t xml:space="preserve"> </w:t>
      </w:r>
      <w:r w:rsidRPr="00AF0060">
        <w:t>days after giving notice, apply to the Court for an order that the Court assess the amount of damages payable.</w:t>
      </w:r>
    </w:p>
    <w:p w:rsidR="003F45A3" w:rsidRPr="00AF0060" w:rsidRDefault="003F45A3" w:rsidP="00A15F44">
      <w:pPr>
        <w:pStyle w:val="ActHead5"/>
      </w:pPr>
      <w:bookmarkStart w:id="574" w:name="_Toc373143057"/>
      <w:r w:rsidRPr="00AF0060">
        <w:rPr>
          <w:rStyle w:val="CharSectno"/>
        </w:rPr>
        <w:lastRenderedPageBreak/>
        <w:t>30.44</w:t>
      </w:r>
      <w:r w:rsidR="00A15F44" w:rsidRPr="00AF0060">
        <w:t xml:space="preserve">  </w:t>
      </w:r>
      <w:r w:rsidRPr="00AF0060">
        <w:t>Procedure if notice not given</w:t>
      </w:r>
      <w:bookmarkEnd w:id="574"/>
    </w:p>
    <w:p w:rsidR="003F45A3" w:rsidRPr="00AF0060" w:rsidRDefault="003F45A3" w:rsidP="00A15F44">
      <w:pPr>
        <w:pStyle w:val="subsection"/>
      </w:pPr>
      <w:r w:rsidRPr="00AF0060">
        <w:tab/>
      </w:r>
      <w:r w:rsidRPr="00AF0060">
        <w:tab/>
        <w:t>If no notice has been given under rule</w:t>
      </w:r>
      <w:r w:rsidR="00AF0060">
        <w:t> </w:t>
      </w:r>
      <w:r w:rsidRPr="00AF0060">
        <w:t>30.42,</w:t>
      </w:r>
      <w:r w:rsidRPr="00AF0060">
        <w:rPr>
          <w:b/>
        </w:rPr>
        <w:t xml:space="preserve"> </w:t>
      </w:r>
      <w:r w:rsidRPr="00AF0060">
        <w:t>the party who is entitled to a judgment for the damages calculated by the Registrar may apply to the Court:</w:t>
      </w:r>
    </w:p>
    <w:p w:rsidR="003F45A3" w:rsidRPr="00AF0060" w:rsidRDefault="003F45A3" w:rsidP="00A15F44">
      <w:pPr>
        <w:pStyle w:val="paragraph"/>
      </w:pPr>
      <w:r w:rsidRPr="00AF0060">
        <w:tab/>
        <w:t>(a)</w:t>
      </w:r>
      <w:r w:rsidRPr="00AF0060">
        <w:tab/>
        <w:t>for a judgment on the Registrar’s certificate; and</w:t>
      </w:r>
    </w:p>
    <w:p w:rsidR="003F45A3" w:rsidRPr="00AF0060" w:rsidRDefault="003F45A3" w:rsidP="00A15F44">
      <w:pPr>
        <w:pStyle w:val="paragraph"/>
      </w:pPr>
      <w:r w:rsidRPr="00AF0060">
        <w:tab/>
        <w:t>(b)</w:t>
      </w:r>
      <w:r w:rsidRPr="00AF0060">
        <w:tab/>
        <w:t>any other consequential orders.</w:t>
      </w:r>
    </w:p>
    <w:p w:rsidR="003F45A3" w:rsidRPr="00AF0060" w:rsidRDefault="00A15F44" w:rsidP="00A15F44">
      <w:pPr>
        <w:pStyle w:val="notetext"/>
      </w:pPr>
      <w:r w:rsidRPr="00AF0060">
        <w:t>Note 1:</w:t>
      </w:r>
      <w:r w:rsidRPr="00AF0060">
        <w:tab/>
      </w:r>
      <w:r w:rsidR="003F45A3" w:rsidRPr="00AF0060">
        <w:t>If no notice is received, the Registrar will give the Registrar’s certificate to the Court and notify the parties that the certificate has been given to the Court.</w:t>
      </w:r>
    </w:p>
    <w:p w:rsidR="003F45A3" w:rsidRPr="00AF0060" w:rsidRDefault="00A15F44" w:rsidP="00A15F44">
      <w:pPr>
        <w:pStyle w:val="notetext"/>
      </w:pPr>
      <w:r w:rsidRPr="00AF0060">
        <w:t>Note 2:</w:t>
      </w:r>
      <w:r w:rsidRPr="00AF0060">
        <w:tab/>
      </w:r>
      <w:r w:rsidR="003F45A3" w:rsidRPr="00AF0060">
        <w:t>The party may seek to have prejudgment interest included in the award</w:t>
      </w:r>
      <w:r w:rsidRPr="00AF0060">
        <w:t>—</w:t>
      </w:r>
      <w:r w:rsidR="003F45A3" w:rsidRPr="00AF0060">
        <w:t>see section</w:t>
      </w:r>
      <w:r w:rsidR="00AF0060">
        <w:t> </w:t>
      </w:r>
      <w:r w:rsidR="003F45A3" w:rsidRPr="00AF0060">
        <w:t>51A of the Act. The party may also apply for costs.</w:t>
      </w:r>
    </w:p>
    <w:p w:rsidR="003F45A3" w:rsidRPr="00AF0060" w:rsidRDefault="003F45A3" w:rsidP="00A15F44">
      <w:pPr>
        <w:pStyle w:val="notemargin"/>
      </w:pPr>
      <w:r w:rsidRPr="00AF0060">
        <w:rPr>
          <w:b/>
        </w:rPr>
        <w:t>Rules</w:t>
      </w:r>
      <w:r w:rsidR="00AF0060">
        <w:rPr>
          <w:b/>
        </w:rPr>
        <w:t> </w:t>
      </w:r>
      <w:r w:rsidRPr="00AF0060">
        <w:rPr>
          <w:b/>
        </w:rPr>
        <w:t>30.45–30.50 left blank</w:t>
      </w:r>
    </w:p>
    <w:p w:rsidR="003F45A3" w:rsidRPr="00AF0060" w:rsidRDefault="00A15F44" w:rsidP="00A15F44">
      <w:pPr>
        <w:pStyle w:val="ActHead3"/>
        <w:pageBreakBefore/>
      </w:pPr>
      <w:bookmarkStart w:id="575" w:name="_Toc373143058"/>
      <w:r w:rsidRPr="00AF0060">
        <w:rPr>
          <w:rStyle w:val="CharDivNo"/>
        </w:rPr>
        <w:lastRenderedPageBreak/>
        <w:t>Division</w:t>
      </w:r>
      <w:r w:rsidR="00AF0060" w:rsidRPr="00AF0060">
        <w:rPr>
          <w:rStyle w:val="CharDivNo"/>
        </w:rPr>
        <w:t> </w:t>
      </w:r>
      <w:r w:rsidR="003F45A3" w:rsidRPr="00AF0060">
        <w:rPr>
          <w:rStyle w:val="CharDivNo"/>
        </w:rPr>
        <w:t>30.5</w:t>
      </w:r>
      <w:r w:rsidRPr="00AF0060">
        <w:t>—</w:t>
      </w:r>
      <w:r w:rsidR="003F45A3" w:rsidRPr="00AF0060">
        <w:rPr>
          <w:rStyle w:val="CharDivText"/>
        </w:rPr>
        <w:t>Accounts</w:t>
      </w:r>
      <w:bookmarkEnd w:id="575"/>
    </w:p>
    <w:p w:rsidR="003F45A3" w:rsidRPr="00AF0060" w:rsidRDefault="003F45A3" w:rsidP="00A15F44">
      <w:pPr>
        <w:pStyle w:val="ActHead5"/>
      </w:pPr>
      <w:bookmarkStart w:id="576" w:name="_Toc373143059"/>
      <w:r w:rsidRPr="00AF0060">
        <w:rPr>
          <w:rStyle w:val="CharSectno"/>
        </w:rPr>
        <w:t>30.51</w:t>
      </w:r>
      <w:r w:rsidR="00A15F44" w:rsidRPr="00AF0060">
        <w:t xml:space="preserve">  </w:t>
      </w:r>
      <w:r w:rsidRPr="00AF0060">
        <w:t>Order for account to be taken</w:t>
      </w:r>
      <w:bookmarkEnd w:id="576"/>
    </w:p>
    <w:p w:rsidR="003F45A3" w:rsidRPr="00AF0060" w:rsidRDefault="003F45A3" w:rsidP="00A15F44">
      <w:pPr>
        <w:pStyle w:val="subsection"/>
      </w:pPr>
      <w:r w:rsidRPr="00AF0060">
        <w:tab/>
      </w:r>
      <w:r w:rsidRPr="00AF0060">
        <w:tab/>
        <w:t>A party who has claimed an account or makes a claim that involves taking an account may apply to the Court for an order:</w:t>
      </w:r>
    </w:p>
    <w:p w:rsidR="003F45A3" w:rsidRPr="00AF0060" w:rsidRDefault="003F45A3" w:rsidP="00A15F44">
      <w:pPr>
        <w:pStyle w:val="paragraph"/>
      </w:pPr>
      <w:r w:rsidRPr="00AF0060">
        <w:tab/>
        <w:t>(a)</w:t>
      </w:r>
      <w:r w:rsidRPr="00AF0060">
        <w:tab/>
        <w:t>that an account be taken; and</w:t>
      </w:r>
    </w:p>
    <w:p w:rsidR="003F45A3" w:rsidRPr="00AF0060" w:rsidRDefault="003F45A3" w:rsidP="00A15F44">
      <w:pPr>
        <w:pStyle w:val="paragraph"/>
      </w:pPr>
      <w:r w:rsidRPr="00AF0060">
        <w:tab/>
        <w:t>(b)</w:t>
      </w:r>
      <w:r w:rsidRPr="00AF0060">
        <w:tab/>
        <w:t>for the manner of taking or vouching the account; and</w:t>
      </w:r>
    </w:p>
    <w:p w:rsidR="003F45A3" w:rsidRPr="00AF0060" w:rsidRDefault="003F45A3" w:rsidP="00A15F44">
      <w:pPr>
        <w:pStyle w:val="paragraph"/>
      </w:pPr>
      <w:r w:rsidRPr="00AF0060">
        <w:tab/>
        <w:t>(c)</w:t>
      </w:r>
      <w:r w:rsidRPr="00AF0060">
        <w:tab/>
        <w:t>that the relevant books of account be evidence of the matters contained in them; and</w:t>
      </w:r>
    </w:p>
    <w:p w:rsidR="003F45A3" w:rsidRPr="00AF0060" w:rsidRDefault="003F45A3" w:rsidP="00A15F44">
      <w:pPr>
        <w:pStyle w:val="paragraph"/>
      </w:pPr>
      <w:r w:rsidRPr="00AF0060">
        <w:tab/>
        <w:t>(d)</w:t>
      </w:r>
      <w:r w:rsidRPr="00AF0060">
        <w:tab/>
        <w:t>that any amount certified on taking the account to be due to any party be paid to the party.</w:t>
      </w:r>
    </w:p>
    <w:p w:rsidR="003F45A3" w:rsidRPr="00AF0060" w:rsidRDefault="003F45A3" w:rsidP="00A15F44">
      <w:pPr>
        <w:pStyle w:val="ActHead5"/>
      </w:pPr>
      <w:bookmarkStart w:id="577" w:name="_Toc373143060"/>
      <w:r w:rsidRPr="00AF0060">
        <w:rPr>
          <w:rStyle w:val="CharSectno"/>
        </w:rPr>
        <w:t>30.52</w:t>
      </w:r>
      <w:r w:rsidR="00A15F44" w:rsidRPr="00AF0060">
        <w:t xml:space="preserve">  </w:t>
      </w:r>
      <w:r w:rsidRPr="00AF0060">
        <w:t>Form and filing of account</w:t>
      </w:r>
      <w:bookmarkEnd w:id="577"/>
    </w:p>
    <w:p w:rsidR="003F45A3" w:rsidRPr="00AF0060" w:rsidRDefault="003F45A3" w:rsidP="00A15F44">
      <w:pPr>
        <w:pStyle w:val="subsection"/>
      </w:pPr>
      <w:r w:rsidRPr="00AF0060">
        <w:tab/>
      </w:r>
      <w:r w:rsidRPr="00AF0060">
        <w:tab/>
        <w:t>An accounting party must:</w:t>
      </w:r>
    </w:p>
    <w:p w:rsidR="003F45A3" w:rsidRPr="00AF0060" w:rsidRDefault="003F45A3" w:rsidP="00A15F44">
      <w:pPr>
        <w:pStyle w:val="paragraph"/>
      </w:pPr>
      <w:r w:rsidRPr="00AF0060">
        <w:tab/>
        <w:t>(a)</w:t>
      </w:r>
      <w:r w:rsidRPr="00AF0060">
        <w:tab/>
        <w:t>number each side of an account consecutively; and</w:t>
      </w:r>
    </w:p>
    <w:p w:rsidR="003F45A3" w:rsidRPr="00AF0060" w:rsidRDefault="003F45A3" w:rsidP="00A15F44">
      <w:pPr>
        <w:pStyle w:val="paragraph"/>
      </w:pPr>
      <w:r w:rsidRPr="00AF0060">
        <w:tab/>
        <w:t>(b)</w:t>
      </w:r>
      <w:r w:rsidRPr="00AF0060">
        <w:tab/>
        <w:t>file an affidavit to which the account is exhibited verifying the account.</w:t>
      </w:r>
    </w:p>
    <w:p w:rsidR="003F45A3" w:rsidRPr="00AF0060" w:rsidRDefault="003F45A3" w:rsidP="00A15F44">
      <w:pPr>
        <w:pStyle w:val="ActHead5"/>
      </w:pPr>
      <w:bookmarkStart w:id="578" w:name="_Toc373143061"/>
      <w:r w:rsidRPr="00AF0060">
        <w:rPr>
          <w:rStyle w:val="CharSectno"/>
        </w:rPr>
        <w:t>30.53</w:t>
      </w:r>
      <w:r w:rsidR="00A15F44" w:rsidRPr="00AF0060">
        <w:t xml:space="preserve">  </w:t>
      </w:r>
      <w:r w:rsidRPr="00AF0060">
        <w:t>Notice of additional charge or error in account</w:t>
      </w:r>
      <w:bookmarkEnd w:id="578"/>
    </w:p>
    <w:p w:rsidR="003F45A3" w:rsidRPr="00AF0060" w:rsidRDefault="003F45A3" w:rsidP="00A15F44">
      <w:pPr>
        <w:pStyle w:val="subsection"/>
      </w:pPr>
      <w:r w:rsidRPr="00AF0060">
        <w:tab/>
        <w:t>(1)</w:t>
      </w:r>
      <w:r w:rsidRPr="00AF0060">
        <w:tab/>
        <w:t>If a party seeks to charge an accounting party with an amount not mentioned in the accounting party’s account, the party must give the accounting party notice of the charge.</w:t>
      </w:r>
    </w:p>
    <w:p w:rsidR="003F45A3" w:rsidRPr="00AF0060" w:rsidRDefault="003F45A3" w:rsidP="00A15F44">
      <w:pPr>
        <w:pStyle w:val="subsection"/>
      </w:pPr>
      <w:r w:rsidRPr="00AF0060">
        <w:tab/>
        <w:t>(2)</w:t>
      </w:r>
      <w:r w:rsidRPr="00AF0060">
        <w:tab/>
        <w:t>The notice must state, to the extent that the party is able, the amount the party seeks to charge and brief details about the amount.</w:t>
      </w:r>
    </w:p>
    <w:p w:rsidR="003F45A3" w:rsidRPr="00AF0060" w:rsidRDefault="003F45A3" w:rsidP="00A15F44">
      <w:pPr>
        <w:pStyle w:val="subsection"/>
      </w:pPr>
      <w:r w:rsidRPr="00AF0060">
        <w:tab/>
        <w:t>(3)</w:t>
      </w:r>
      <w:r w:rsidRPr="00AF0060">
        <w:tab/>
        <w:t>If a party claims that an item in an accounting party’s account contains an error, the party must give the accounting party notice of the claim and the grounds of the claim.</w:t>
      </w:r>
    </w:p>
    <w:p w:rsidR="003F45A3" w:rsidRPr="00AF0060" w:rsidRDefault="003F45A3" w:rsidP="00A15F44">
      <w:pPr>
        <w:pStyle w:val="ActHead5"/>
      </w:pPr>
      <w:bookmarkStart w:id="579" w:name="_Toc373143062"/>
      <w:r w:rsidRPr="00AF0060">
        <w:rPr>
          <w:rStyle w:val="CharSectno"/>
        </w:rPr>
        <w:lastRenderedPageBreak/>
        <w:t>30.54</w:t>
      </w:r>
      <w:r w:rsidR="00A15F44" w:rsidRPr="00AF0060">
        <w:t xml:space="preserve">  </w:t>
      </w:r>
      <w:r w:rsidRPr="00AF0060">
        <w:t>Orders to deal with delay</w:t>
      </w:r>
      <w:bookmarkEnd w:id="579"/>
    </w:p>
    <w:p w:rsidR="003F45A3" w:rsidRPr="00AF0060" w:rsidRDefault="003F45A3" w:rsidP="00A15F44">
      <w:pPr>
        <w:pStyle w:val="subsection"/>
      </w:pPr>
      <w:r w:rsidRPr="00AF0060">
        <w:tab/>
      </w:r>
      <w:r w:rsidRPr="00AF0060">
        <w:tab/>
        <w:t>If there is delay in the prosecution of an account, inquiry or other matter under an order, a party may apply to the Court for an order:</w:t>
      </w:r>
    </w:p>
    <w:p w:rsidR="003F45A3" w:rsidRPr="00AF0060" w:rsidRDefault="003F45A3" w:rsidP="00A15F44">
      <w:pPr>
        <w:pStyle w:val="paragraph"/>
      </w:pPr>
      <w:r w:rsidRPr="00AF0060">
        <w:tab/>
        <w:t>(a)</w:t>
      </w:r>
      <w:r w:rsidRPr="00AF0060">
        <w:tab/>
        <w:t>staying or expediting the proceeding; or</w:t>
      </w:r>
    </w:p>
    <w:p w:rsidR="003F45A3" w:rsidRPr="00AF0060" w:rsidRDefault="003F45A3" w:rsidP="00A15F44">
      <w:pPr>
        <w:pStyle w:val="paragraph"/>
      </w:pPr>
      <w:r w:rsidRPr="00AF0060">
        <w:tab/>
        <w:t>(b)</w:t>
      </w:r>
      <w:r w:rsidRPr="00AF0060">
        <w:tab/>
        <w:t>for the future conduct of the proceeding.</w:t>
      </w:r>
    </w:p>
    <w:p w:rsidR="003F45A3" w:rsidRPr="00AF0060" w:rsidRDefault="003F45A3" w:rsidP="00A15F44">
      <w:pPr>
        <w:pStyle w:val="ActHead5"/>
      </w:pPr>
      <w:bookmarkStart w:id="580" w:name="_Toc373143063"/>
      <w:r w:rsidRPr="00AF0060">
        <w:rPr>
          <w:rStyle w:val="CharSectno"/>
        </w:rPr>
        <w:t>30.55</w:t>
      </w:r>
      <w:r w:rsidR="00A15F44" w:rsidRPr="00AF0060">
        <w:t xml:space="preserve">  </w:t>
      </w:r>
      <w:r w:rsidRPr="00AF0060">
        <w:t>Order for account or inquiry before Registrar</w:t>
      </w:r>
      <w:bookmarkEnd w:id="580"/>
    </w:p>
    <w:p w:rsidR="003F45A3" w:rsidRPr="00AF0060" w:rsidRDefault="003F45A3" w:rsidP="00A15F44">
      <w:pPr>
        <w:pStyle w:val="subsection"/>
      </w:pPr>
      <w:r w:rsidRPr="00AF0060">
        <w:tab/>
        <w:t>(1)</w:t>
      </w:r>
      <w:r w:rsidRPr="00AF0060">
        <w:tab/>
        <w:t>A party may apply to the Court for an order that the Registrar take an account or hold an inquiry under this Division.</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the Registrar will take the account or hold the inquiry and give a certificate to each party stating:</w:t>
      </w:r>
    </w:p>
    <w:p w:rsidR="003F45A3" w:rsidRPr="00AF0060" w:rsidRDefault="003F45A3" w:rsidP="00A15F44">
      <w:pPr>
        <w:pStyle w:val="paragraph"/>
      </w:pPr>
      <w:r w:rsidRPr="00AF0060">
        <w:tab/>
        <w:t>(a)</w:t>
      </w:r>
      <w:r w:rsidRPr="00AF0060">
        <w:tab/>
        <w:t>the amount due to any party; and</w:t>
      </w:r>
    </w:p>
    <w:p w:rsidR="003F45A3" w:rsidRPr="00AF0060" w:rsidRDefault="003F45A3" w:rsidP="00A15F44">
      <w:pPr>
        <w:pStyle w:val="paragraph"/>
      </w:pPr>
      <w:r w:rsidRPr="00AF0060">
        <w:tab/>
        <w:t>(b)</w:t>
      </w:r>
      <w:r w:rsidRPr="00AF0060">
        <w:tab/>
        <w:t>the person liable to pay the amount.</w:t>
      </w:r>
    </w:p>
    <w:p w:rsidR="003F45A3" w:rsidRPr="00AF0060" w:rsidRDefault="003F45A3" w:rsidP="00A15F44">
      <w:pPr>
        <w:pStyle w:val="ActHead5"/>
      </w:pPr>
      <w:bookmarkStart w:id="581" w:name="_Toc373143064"/>
      <w:r w:rsidRPr="00AF0060">
        <w:rPr>
          <w:rStyle w:val="CharSectno"/>
        </w:rPr>
        <w:t>30.56</w:t>
      </w:r>
      <w:r w:rsidR="00A15F44" w:rsidRPr="00AF0060">
        <w:t xml:space="preserve">  </w:t>
      </w:r>
      <w:r w:rsidRPr="00AF0060">
        <w:t>Notice of objection to certificate</w:t>
      </w:r>
      <w:bookmarkEnd w:id="581"/>
    </w:p>
    <w:p w:rsidR="003F45A3" w:rsidRPr="00AF0060" w:rsidRDefault="003F45A3" w:rsidP="00A15F44">
      <w:pPr>
        <w:pStyle w:val="subsection"/>
      </w:pPr>
      <w:r w:rsidRPr="00AF0060">
        <w:tab/>
      </w:r>
      <w:r w:rsidRPr="00AF0060">
        <w:tab/>
        <w:t>A party who wants to object to a Registrar’s certificate must, within 7</w:t>
      </w:r>
      <w:r w:rsidR="00AF0060">
        <w:t xml:space="preserve"> </w:t>
      </w:r>
      <w:r w:rsidRPr="00AF0060">
        <w:t>days after receiving the Registrar’s certificate:</w:t>
      </w:r>
    </w:p>
    <w:p w:rsidR="003F45A3" w:rsidRPr="00AF0060" w:rsidRDefault="003F45A3" w:rsidP="00A15F44">
      <w:pPr>
        <w:pStyle w:val="paragraph"/>
      </w:pPr>
      <w:r w:rsidRPr="00AF0060">
        <w:tab/>
        <w:t>(a)</w:t>
      </w:r>
      <w:r w:rsidRPr="00AF0060">
        <w:tab/>
        <w:t>give the Registrar a notice objecting to the certificate; and</w:t>
      </w:r>
    </w:p>
    <w:p w:rsidR="003F45A3" w:rsidRPr="00AF0060" w:rsidRDefault="003F45A3" w:rsidP="00A15F44">
      <w:pPr>
        <w:pStyle w:val="paragraph"/>
      </w:pPr>
      <w:r w:rsidRPr="00AF0060">
        <w:tab/>
        <w:t>(b)</w:t>
      </w:r>
      <w:r w:rsidRPr="00AF0060">
        <w:tab/>
        <w:t>serve a copy of the notice on each other party.</w:t>
      </w:r>
    </w:p>
    <w:p w:rsidR="003F45A3" w:rsidRPr="00AF0060" w:rsidRDefault="00A15F44" w:rsidP="00A15F44">
      <w:pPr>
        <w:pStyle w:val="notetext"/>
      </w:pPr>
      <w:r w:rsidRPr="00AF0060">
        <w:t>Note:</w:t>
      </w:r>
      <w:r w:rsidRPr="00AF0060">
        <w:tab/>
      </w:r>
      <w:r w:rsidR="003F45A3" w:rsidRPr="00AF0060">
        <w:t>If the Registrar receives a notice the Registrar will provide a copy of the notice together with the Registrar’s certificate to the Court and notify the parties.</w:t>
      </w:r>
    </w:p>
    <w:p w:rsidR="003F45A3" w:rsidRPr="00AF0060" w:rsidRDefault="003F45A3" w:rsidP="00A15F44">
      <w:pPr>
        <w:pStyle w:val="ActHead5"/>
      </w:pPr>
      <w:bookmarkStart w:id="582" w:name="_Toc373143065"/>
      <w:r w:rsidRPr="00AF0060">
        <w:rPr>
          <w:rStyle w:val="CharSectno"/>
        </w:rPr>
        <w:t>30.57</w:t>
      </w:r>
      <w:r w:rsidR="00A15F44" w:rsidRPr="00AF0060">
        <w:t xml:space="preserve">  </w:t>
      </w:r>
      <w:r w:rsidRPr="00AF0060">
        <w:t>Procedure if notice given</w:t>
      </w:r>
      <w:bookmarkEnd w:id="582"/>
    </w:p>
    <w:p w:rsidR="003F45A3" w:rsidRPr="00AF0060" w:rsidRDefault="003F45A3" w:rsidP="00A15F44">
      <w:pPr>
        <w:pStyle w:val="subsection"/>
      </w:pPr>
      <w:r w:rsidRPr="00AF0060">
        <w:t>The party who has given notice under rule</w:t>
      </w:r>
      <w:r w:rsidR="00AF0060">
        <w:t> </w:t>
      </w:r>
      <w:r w:rsidRPr="00AF0060">
        <w:t>30.56</w:t>
      </w:r>
      <w:r w:rsidRPr="00AF0060">
        <w:rPr>
          <w:b/>
        </w:rPr>
        <w:t xml:space="preserve"> </w:t>
      </w:r>
      <w:r w:rsidRPr="00AF0060">
        <w:t>must, within 21</w:t>
      </w:r>
      <w:r w:rsidR="00AF0060">
        <w:t xml:space="preserve"> </w:t>
      </w:r>
      <w:r w:rsidRPr="00AF0060">
        <w:t>days after giving notice, apply to the Court for an order that the Court take the account or hold the inquiry.</w:t>
      </w:r>
    </w:p>
    <w:p w:rsidR="003F45A3" w:rsidRPr="00AF0060" w:rsidRDefault="003F45A3" w:rsidP="00A15F44">
      <w:pPr>
        <w:pStyle w:val="ActHead5"/>
      </w:pPr>
      <w:bookmarkStart w:id="583" w:name="_Toc373143066"/>
      <w:r w:rsidRPr="00AF0060">
        <w:rPr>
          <w:rStyle w:val="CharSectno"/>
        </w:rPr>
        <w:t>30.58</w:t>
      </w:r>
      <w:r w:rsidR="00A15F44" w:rsidRPr="00AF0060">
        <w:t xml:space="preserve">  </w:t>
      </w:r>
      <w:r w:rsidRPr="00AF0060">
        <w:t>Procedure if notice not given</w:t>
      </w:r>
      <w:bookmarkEnd w:id="583"/>
    </w:p>
    <w:p w:rsidR="003F45A3" w:rsidRPr="00AF0060" w:rsidRDefault="003F45A3" w:rsidP="00A15F44">
      <w:pPr>
        <w:pStyle w:val="subsection"/>
      </w:pPr>
      <w:r w:rsidRPr="00AF0060">
        <w:tab/>
      </w:r>
      <w:r w:rsidRPr="00AF0060">
        <w:tab/>
        <w:t>If no notice has been given under rule</w:t>
      </w:r>
      <w:r w:rsidR="00AF0060">
        <w:t> </w:t>
      </w:r>
      <w:r w:rsidRPr="00AF0060">
        <w:t>30.56,</w:t>
      </w:r>
      <w:r w:rsidRPr="00AF0060">
        <w:rPr>
          <w:b/>
        </w:rPr>
        <w:t xml:space="preserve"> </w:t>
      </w:r>
      <w:r w:rsidRPr="00AF0060">
        <w:t>the accounting party may apply to the Court:</w:t>
      </w:r>
    </w:p>
    <w:p w:rsidR="003F45A3" w:rsidRPr="00AF0060" w:rsidRDefault="003F45A3" w:rsidP="00A15F44">
      <w:pPr>
        <w:pStyle w:val="paragraph"/>
      </w:pPr>
      <w:r w:rsidRPr="00AF0060">
        <w:lastRenderedPageBreak/>
        <w:tab/>
        <w:t>(a)</w:t>
      </w:r>
      <w:r w:rsidRPr="00AF0060">
        <w:tab/>
        <w:t>for a judgment on the Registrar’s certificate; and</w:t>
      </w:r>
    </w:p>
    <w:p w:rsidR="003F45A3" w:rsidRPr="00AF0060" w:rsidRDefault="003F45A3" w:rsidP="00A15F44">
      <w:pPr>
        <w:pStyle w:val="paragraph"/>
      </w:pPr>
      <w:r w:rsidRPr="00AF0060">
        <w:tab/>
        <w:t>(b)</w:t>
      </w:r>
      <w:r w:rsidRPr="00AF0060">
        <w:tab/>
        <w:t>any other consequential orders.</w:t>
      </w:r>
    </w:p>
    <w:p w:rsidR="003F45A3" w:rsidRPr="00AF0060" w:rsidRDefault="00A15F44" w:rsidP="00A15F44">
      <w:pPr>
        <w:pStyle w:val="notetext"/>
      </w:pPr>
      <w:r w:rsidRPr="00AF0060">
        <w:t>Note 1:</w:t>
      </w:r>
      <w:r w:rsidRPr="00AF0060">
        <w:tab/>
      </w:r>
      <w:r w:rsidR="003F45A3" w:rsidRPr="00AF0060">
        <w:t>If no notice is received, the Registrar will provide the Registrar’s certificate to the Court and notify the parties that the certificate has been provided to the Court.</w:t>
      </w:r>
    </w:p>
    <w:p w:rsidR="003F45A3" w:rsidRPr="00AF0060" w:rsidRDefault="00A15F44" w:rsidP="00A15F44">
      <w:pPr>
        <w:pStyle w:val="notetext"/>
      </w:pPr>
      <w:r w:rsidRPr="00AF0060">
        <w:t>Note 2:</w:t>
      </w:r>
      <w:r w:rsidRPr="00AF0060">
        <w:tab/>
      </w:r>
      <w:r w:rsidR="003F45A3" w:rsidRPr="00AF0060">
        <w:t>The party might seek to have prejudgment interest included in the award</w:t>
      </w:r>
      <w:r w:rsidRPr="00AF0060">
        <w:t>—</w:t>
      </w:r>
      <w:r w:rsidR="003F45A3" w:rsidRPr="00AF0060">
        <w:t>see section</w:t>
      </w:r>
      <w:r w:rsidR="00AF0060">
        <w:t> </w:t>
      </w:r>
      <w:r w:rsidR="003F45A3" w:rsidRPr="00AF0060">
        <w:t>51A of the Act. The party may also apply for costs.</w:t>
      </w:r>
    </w:p>
    <w:p w:rsidR="003F45A3" w:rsidRPr="00AF0060" w:rsidRDefault="00A15F44" w:rsidP="00A15F44">
      <w:pPr>
        <w:pStyle w:val="ActHead1"/>
        <w:pageBreakBefore/>
      </w:pPr>
      <w:bookmarkStart w:id="584" w:name="_Toc373143067"/>
      <w:r w:rsidRPr="00AF0060">
        <w:rPr>
          <w:rStyle w:val="CharChapNo"/>
        </w:rPr>
        <w:lastRenderedPageBreak/>
        <w:t>Chapter</w:t>
      </w:r>
      <w:r w:rsidR="00AF0060" w:rsidRPr="00AF0060">
        <w:rPr>
          <w:rStyle w:val="CharChapNo"/>
        </w:rPr>
        <w:t> </w:t>
      </w:r>
      <w:r w:rsidR="003F45A3" w:rsidRPr="00AF0060">
        <w:rPr>
          <w:rStyle w:val="CharChapNo"/>
        </w:rPr>
        <w:t>3</w:t>
      </w:r>
      <w:r w:rsidRPr="00AF0060">
        <w:t>—</w:t>
      </w:r>
      <w:r w:rsidR="003F45A3" w:rsidRPr="00AF0060">
        <w:rPr>
          <w:rStyle w:val="CharChapText"/>
        </w:rPr>
        <w:t>Original jurisdiction</w:t>
      </w:r>
      <w:r w:rsidRPr="00AF0060">
        <w:rPr>
          <w:rStyle w:val="CharChapText"/>
        </w:rPr>
        <w:t>—</w:t>
      </w:r>
      <w:r w:rsidR="003F45A3" w:rsidRPr="00AF0060">
        <w:rPr>
          <w:rStyle w:val="CharChapText"/>
        </w:rPr>
        <w:t>special classes of proceedings</w:t>
      </w:r>
      <w:bookmarkEnd w:id="584"/>
    </w:p>
    <w:p w:rsidR="003F45A3" w:rsidRPr="00AF0060" w:rsidRDefault="00A15F44" w:rsidP="00A15F44">
      <w:pPr>
        <w:pStyle w:val="ActHead2"/>
      </w:pPr>
      <w:bookmarkStart w:id="585" w:name="_Toc373143068"/>
      <w:r w:rsidRPr="00AF0060">
        <w:rPr>
          <w:rStyle w:val="CharPartNo"/>
        </w:rPr>
        <w:t>Part</w:t>
      </w:r>
      <w:r w:rsidR="00AF0060" w:rsidRPr="00AF0060">
        <w:rPr>
          <w:rStyle w:val="CharPartNo"/>
        </w:rPr>
        <w:t> </w:t>
      </w:r>
      <w:r w:rsidR="003F45A3" w:rsidRPr="00AF0060">
        <w:rPr>
          <w:rStyle w:val="CharPartNo"/>
        </w:rPr>
        <w:t>31</w:t>
      </w:r>
      <w:r w:rsidRPr="00AF0060">
        <w:t>—</w:t>
      </w:r>
      <w:r w:rsidR="003F45A3" w:rsidRPr="00AF0060">
        <w:rPr>
          <w:rStyle w:val="CharPartText"/>
        </w:rPr>
        <w:t>Judicial review</w:t>
      </w:r>
      <w:bookmarkEnd w:id="585"/>
    </w:p>
    <w:p w:rsidR="003F45A3" w:rsidRPr="00AF0060" w:rsidRDefault="00A15F44" w:rsidP="00A15F44">
      <w:pPr>
        <w:pStyle w:val="ActHead3"/>
      </w:pPr>
      <w:bookmarkStart w:id="586" w:name="_Toc373143069"/>
      <w:r w:rsidRPr="00AF0060">
        <w:rPr>
          <w:rStyle w:val="CharDivNo"/>
        </w:rPr>
        <w:t>Division</w:t>
      </w:r>
      <w:r w:rsidR="00AF0060" w:rsidRPr="00AF0060">
        <w:rPr>
          <w:rStyle w:val="CharDivNo"/>
        </w:rPr>
        <w:t> </w:t>
      </w:r>
      <w:r w:rsidR="003F45A3" w:rsidRPr="00AF0060">
        <w:rPr>
          <w:rStyle w:val="CharDivNo"/>
        </w:rPr>
        <w:t>31.1</w:t>
      </w:r>
      <w:r w:rsidRPr="00AF0060">
        <w:t>—</w:t>
      </w:r>
      <w:r w:rsidR="003F45A3" w:rsidRPr="00AF0060">
        <w:rPr>
          <w:rStyle w:val="CharDivText"/>
        </w:rPr>
        <w:t>Administrative Decisions (Judicial Review) Act 1977</w:t>
      </w:r>
      <w:bookmarkEnd w:id="586"/>
    </w:p>
    <w:p w:rsidR="003F45A3" w:rsidRPr="00AF0060" w:rsidRDefault="003F45A3" w:rsidP="00A15F44">
      <w:pPr>
        <w:pStyle w:val="ActHead5"/>
      </w:pPr>
      <w:bookmarkStart w:id="587" w:name="_Toc373143070"/>
      <w:r w:rsidRPr="00AF0060">
        <w:rPr>
          <w:rStyle w:val="CharSectno"/>
        </w:rPr>
        <w:t>31.01</w:t>
      </w:r>
      <w:r w:rsidR="00A15F44" w:rsidRPr="00AF0060">
        <w:t xml:space="preserve">  </w:t>
      </w:r>
      <w:r w:rsidRPr="00AF0060">
        <w:t>Application for order of review</w:t>
      </w:r>
      <w:bookmarkEnd w:id="587"/>
    </w:p>
    <w:p w:rsidR="003F45A3" w:rsidRPr="00AF0060" w:rsidRDefault="003F45A3" w:rsidP="00A15F44">
      <w:pPr>
        <w:pStyle w:val="subsection"/>
      </w:pPr>
      <w:r w:rsidRPr="00AF0060">
        <w:tab/>
        <w:t>(1)</w:t>
      </w:r>
      <w:r w:rsidRPr="00AF0060">
        <w:tab/>
        <w:t>A person who wants to apply for an order under section</w:t>
      </w:r>
      <w:r w:rsidR="00AF0060">
        <w:t> </w:t>
      </w:r>
      <w:r w:rsidRPr="00AF0060">
        <w:t>11(1) of the AD(JR) Act must file an originating application, in accordance with Form</w:t>
      </w:r>
      <w:r w:rsidR="00AF0060">
        <w:t xml:space="preserve"> </w:t>
      </w:r>
      <w:r w:rsidRPr="00AF0060">
        <w:t>66.</w:t>
      </w:r>
    </w:p>
    <w:p w:rsidR="003F45A3" w:rsidRPr="00AF0060" w:rsidRDefault="003F45A3" w:rsidP="00A15F44">
      <w:pPr>
        <w:pStyle w:val="subsection"/>
      </w:pPr>
      <w:r w:rsidRPr="00AF0060">
        <w:tab/>
        <w:t>(2)</w:t>
      </w:r>
      <w:r w:rsidRPr="00AF0060">
        <w:tab/>
        <w:t>If the grounds of the application include an allegation of fraud or bad faith, the originating application must include details of the alleged fraud or bad faith.</w:t>
      </w:r>
    </w:p>
    <w:p w:rsidR="003F45A3" w:rsidRPr="00AF0060" w:rsidRDefault="003F45A3" w:rsidP="00A15F44">
      <w:pPr>
        <w:pStyle w:val="subsection"/>
      </w:pPr>
      <w:r w:rsidRPr="00AF0060">
        <w:tab/>
        <w:t>(3)</w:t>
      </w:r>
      <w:r w:rsidRPr="00AF0060">
        <w:tab/>
        <w:t>An application under the AD(JR) Act may be joined with an application for relief of a kind mentioned in section</w:t>
      </w:r>
      <w:r w:rsidR="00AF0060">
        <w:t> </w:t>
      </w:r>
      <w:r w:rsidRPr="00AF0060">
        <w:t xml:space="preserve">39B of the </w:t>
      </w:r>
      <w:r w:rsidRPr="00AF0060">
        <w:rPr>
          <w:i/>
        </w:rPr>
        <w:t>Judiciary Act 1903</w:t>
      </w:r>
      <w:r w:rsidRPr="00AF0060">
        <w:t xml:space="preserve"> that arises out of, relates to or is connected with the same subject matter.</w:t>
      </w:r>
    </w:p>
    <w:p w:rsidR="003F45A3" w:rsidRPr="00AF0060" w:rsidRDefault="00A15F44" w:rsidP="00A15F44">
      <w:pPr>
        <w:pStyle w:val="notetext"/>
      </w:pPr>
      <w:r w:rsidRPr="00AF0060">
        <w:t>Note 1:</w:t>
      </w:r>
      <w:r w:rsidRPr="00AF0060">
        <w:tab/>
      </w:r>
      <w:r w:rsidR="003F45A3" w:rsidRPr="00AF0060">
        <w:rPr>
          <w:b/>
          <w:i/>
        </w:rPr>
        <w:t xml:space="preserve">AD(JR) Act </w:t>
      </w:r>
      <w:r w:rsidR="003F45A3" w:rsidRPr="00AF0060">
        <w:t>is defined in the Dictionary.</w:t>
      </w:r>
    </w:p>
    <w:p w:rsidR="003F45A3" w:rsidRPr="00AF0060" w:rsidRDefault="00A15F44" w:rsidP="00A15F44">
      <w:pPr>
        <w:pStyle w:val="notetext"/>
      </w:pPr>
      <w:r w:rsidRPr="00AF0060">
        <w:t>Note 2:</w:t>
      </w:r>
      <w:r w:rsidRPr="00AF0060">
        <w:tab/>
        <w:t>Division</w:t>
      </w:r>
      <w:r w:rsidR="00AF0060">
        <w:t> </w:t>
      </w:r>
      <w:r w:rsidR="003F45A3" w:rsidRPr="00AF0060">
        <w:t>31.2 deals with applications under section</w:t>
      </w:r>
      <w:r w:rsidR="00AF0060">
        <w:t> </w:t>
      </w:r>
      <w:r w:rsidR="003F45A3" w:rsidRPr="00AF0060">
        <w:t xml:space="preserve">39B of the </w:t>
      </w:r>
      <w:r w:rsidR="003F45A3" w:rsidRPr="00AF0060">
        <w:rPr>
          <w:i/>
        </w:rPr>
        <w:t>Judiciary Act 1903</w:t>
      </w:r>
      <w:r w:rsidR="003F45A3" w:rsidRPr="00AF0060">
        <w:t>.</w:t>
      </w:r>
    </w:p>
    <w:p w:rsidR="003F45A3" w:rsidRPr="00AF0060" w:rsidRDefault="003F45A3" w:rsidP="00A15F44">
      <w:pPr>
        <w:pStyle w:val="ActHead5"/>
      </w:pPr>
      <w:bookmarkStart w:id="588" w:name="_Toc373143071"/>
      <w:r w:rsidRPr="00AF0060">
        <w:rPr>
          <w:rStyle w:val="CharSectno"/>
        </w:rPr>
        <w:t>31.02</w:t>
      </w:r>
      <w:r w:rsidR="00A15F44" w:rsidRPr="00AF0060">
        <w:t xml:space="preserve">  </w:t>
      </w:r>
      <w:r w:rsidRPr="00AF0060">
        <w:t>Application for extension of time</w:t>
      </w:r>
      <w:bookmarkEnd w:id="588"/>
    </w:p>
    <w:p w:rsidR="003F45A3" w:rsidRPr="00AF0060" w:rsidRDefault="003F45A3" w:rsidP="00A15F44">
      <w:pPr>
        <w:pStyle w:val="subsection"/>
      </w:pPr>
      <w:r w:rsidRPr="00AF0060">
        <w:tab/>
        <w:t>(1)</w:t>
      </w:r>
      <w:r w:rsidRPr="00AF0060">
        <w:tab/>
        <w:t>A person who wants to apply for an extension of time within which to lodge an application for an order of review under section</w:t>
      </w:r>
      <w:r w:rsidR="00AF0060">
        <w:t> </w:t>
      </w:r>
      <w:r w:rsidRPr="00AF0060">
        <w:t>11(1)(c) of the AD(JR) Act must file an application for an extension of time, in accordance with Form</w:t>
      </w:r>
      <w:r w:rsidR="00AF0060">
        <w:t xml:space="preserve"> </w:t>
      </w:r>
      <w:r w:rsidRPr="00AF0060">
        <w:t>67.</w:t>
      </w:r>
    </w:p>
    <w:p w:rsidR="003F45A3" w:rsidRPr="00AF0060" w:rsidRDefault="003F45A3" w:rsidP="00A15F44">
      <w:pPr>
        <w:pStyle w:val="subsection"/>
      </w:pPr>
      <w:r w:rsidRPr="00AF0060">
        <w:tab/>
        <w:t>(2)</w:t>
      </w:r>
      <w:r w:rsidRPr="00AF0060">
        <w:tab/>
        <w:t>An application for an extension of time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lastRenderedPageBreak/>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was not filed within time; and</w:t>
      </w:r>
    </w:p>
    <w:p w:rsidR="003F45A3" w:rsidRPr="00AF0060" w:rsidRDefault="003F45A3" w:rsidP="00A15F44">
      <w:pPr>
        <w:pStyle w:val="paragraph"/>
      </w:pPr>
      <w:r w:rsidRPr="00AF0060">
        <w:tab/>
        <w:t>(b)</w:t>
      </w:r>
      <w:r w:rsidRPr="00AF0060">
        <w:tab/>
        <w:t>a draft application that complies with rule</w:t>
      </w:r>
      <w:r w:rsidR="00AF0060">
        <w:t> </w:t>
      </w:r>
      <w:r w:rsidRPr="00AF0060">
        <w:t>31.01.</w:t>
      </w:r>
    </w:p>
    <w:p w:rsidR="003F45A3" w:rsidRPr="00AF0060" w:rsidRDefault="003F45A3" w:rsidP="00A15F44">
      <w:pPr>
        <w:pStyle w:val="ActHead5"/>
      </w:pPr>
      <w:bookmarkStart w:id="589" w:name="_Toc373143072"/>
      <w:r w:rsidRPr="00AF0060">
        <w:rPr>
          <w:rStyle w:val="CharSectno"/>
        </w:rPr>
        <w:t>31.03</w:t>
      </w:r>
      <w:r w:rsidR="00A15F44" w:rsidRPr="00AF0060">
        <w:t xml:space="preserve">  </w:t>
      </w:r>
      <w:r w:rsidRPr="00AF0060">
        <w:t>Documents to be filed and served</w:t>
      </w:r>
      <w:bookmarkEnd w:id="589"/>
    </w:p>
    <w:p w:rsidR="003F45A3" w:rsidRPr="00AF0060" w:rsidRDefault="003F45A3" w:rsidP="00A15F44">
      <w:pPr>
        <w:pStyle w:val="subsection"/>
      </w:pPr>
      <w:r w:rsidRPr="00AF0060">
        <w:tab/>
        <w:t>(1)</w:t>
      </w:r>
      <w:r w:rsidRPr="00AF0060">
        <w:tab/>
        <w:t>An applicant must, at the time of filing an originating application or as soon as practicable thereafter, file the following documents if they are in the applicant’s possession:</w:t>
      </w:r>
    </w:p>
    <w:p w:rsidR="003F45A3" w:rsidRPr="00AF0060" w:rsidRDefault="003F45A3" w:rsidP="00A15F44">
      <w:pPr>
        <w:pStyle w:val="paragraph"/>
      </w:pPr>
      <w:r w:rsidRPr="00AF0060">
        <w:tab/>
        <w:t>(a)</w:t>
      </w:r>
      <w:r w:rsidRPr="00AF0060">
        <w:tab/>
        <w:t>a statement of the terms of the decision that is the subject of the application; or</w:t>
      </w:r>
    </w:p>
    <w:p w:rsidR="003F45A3" w:rsidRPr="00AF0060" w:rsidRDefault="003F45A3" w:rsidP="00A15F44">
      <w:pPr>
        <w:pStyle w:val="paragraph"/>
      </w:pPr>
      <w:r w:rsidRPr="00AF0060">
        <w:tab/>
        <w:t>(b)</w:t>
      </w:r>
      <w:r w:rsidRPr="00AF0060">
        <w:tab/>
        <w:t>a statement with respect to the decision:</w:t>
      </w:r>
    </w:p>
    <w:p w:rsidR="003F45A3" w:rsidRPr="00AF0060" w:rsidRDefault="003F45A3" w:rsidP="00A15F44">
      <w:pPr>
        <w:pStyle w:val="paragraphsub"/>
      </w:pPr>
      <w:r w:rsidRPr="00AF0060">
        <w:tab/>
        <w:t>(i)</w:t>
      </w:r>
      <w:r w:rsidRPr="00AF0060">
        <w:tab/>
        <w:t>given to the applicant under section</w:t>
      </w:r>
      <w:r w:rsidR="00AF0060">
        <w:t> </w:t>
      </w:r>
      <w:r w:rsidRPr="00AF0060">
        <w:t>13 of the AD(JR) Act or section</w:t>
      </w:r>
      <w:r w:rsidR="00AF0060">
        <w:t> </w:t>
      </w:r>
      <w:r w:rsidRPr="00AF0060">
        <w:t>28 of the AAT Act; or</w:t>
      </w:r>
    </w:p>
    <w:p w:rsidR="003F45A3" w:rsidRPr="00AF0060" w:rsidRDefault="003F45A3" w:rsidP="00A15F44">
      <w:pPr>
        <w:pStyle w:val="paragraphsub"/>
      </w:pPr>
      <w:r w:rsidRPr="00AF0060">
        <w:tab/>
        <w:t>(ii)</w:t>
      </w:r>
      <w:r w:rsidRPr="00AF0060">
        <w:tab/>
        <w:t>given by or on behalf of the person who made the decision, purporting to set out findings of facts, or a reference to the evidence or other material on which those findings were based or the reasons for making the decision.</w:t>
      </w:r>
    </w:p>
    <w:p w:rsidR="003F45A3" w:rsidRPr="00AF0060" w:rsidRDefault="003F45A3" w:rsidP="00A15F44">
      <w:pPr>
        <w:pStyle w:val="subsection"/>
      </w:pPr>
      <w:r w:rsidRPr="00AF0060">
        <w:tab/>
        <w:t>(2)</w:t>
      </w:r>
      <w:r w:rsidRPr="00AF0060">
        <w:tab/>
        <w:t>A copy of each document must be served, within 5</w:t>
      </w:r>
      <w:r w:rsidR="00AF0060">
        <w:t xml:space="preserve"> </w:t>
      </w:r>
      <w:r w:rsidRPr="00AF0060">
        <w:t>days after filing, on each other party.</w:t>
      </w:r>
    </w:p>
    <w:p w:rsidR="003F45A3" w:rsidRPr="00AF0060" w:rsidRDefault="00A15F44" w:rsidP="00A15F44">
      <w:pPr>
        <w:pStyle w:val="notetext"/>
      </w:pPr>
      <w:r w:rsidRPr="00AF0060">
        <w:t>Note:</w:t>
      </w:r>
      <w:r w:rsidRPr="00AF0060">
        <w:tab/>
      </w:r>
      <w:r w:rsidR="003F45A3" w:rsidRPr="00AF0060">
        <w:rPr>
          <w:b/>
          <w:i/>
        </w:rPr>
        <w:t>AAT Act</w:t>
      </w:r>
      <w:r w:rsidR="003F45A3" w:rsidRPr="00AF0060">
        <w:t xml:space="preserve"> is defined in the Dictionary.</w:t>
      </w:r>
    </w:p>
    <w:p w:rsidR="003F45A3" w:rsidRPr="00AF0060" w:rsidRDefault="003F45A3" w:rsidP="00A15F44">
      <w:pPr>
        <w:pStyle w:val="ActHead5"/>
      </w:pPr>
      <w:bookmarkStart w:id="590" w:name="_Toc373143073"/>
      <w:r w:rsidRPr="00AF0060">
        <w:rPr>
          <w:rStyle w:val="CharSectno"/>
        </w:rPr>
        <w:t>31.04</w:t>
      </w:r>
      <w:r w:rsidR="00A15F44" w:rsidRPr="00AF0060">
        <w:t xml:space="preserve">  </w:t>
      </w:r>
      <w:r w:rsidRPr="00AF0060">
        <w:t>Service</w:t>
      </w:r>
      <w:bookmarkEnd w:id="590"/>
    </w:p>
    <w:p w:rsidR="003F45A3" w:rsidRPr="00AF0060" w:rsidRDefault="003F45A3" w:rsidP="00A15F44">
      <w:pPr>
        <w:pStyle w:val="subsection"/>
      </w:pPr>
      <w:r w:rsidRPr="00AF0060">
        <w:tab/>
      </w:r>
      <w:r w:rsidRPr="00AF0060">
        <w:tab/>
        <w:t>A party to an application may apply to the Court for an order that:</w:t>
      </w:r>
    </w:p>
    <w:p w:rsidR="003F45A3" w:rsidRPr="00AF0060" w:rsidRDefault="003F45A3" w:rsidP="00A15F44">
      <w:pPr>
        <w:pStyle w:val="paragraph"/>
      </w:pPr>
      <w:r w:rsidRPr="00AF0060">
        <w:tab/>
        <w:t>(a)</w:t>
      </w:r>
      <w:r w:rsidRPr="00AF0060">
        <w:tab/>
        <w:t>the application be served on the Attorney</w:t>
      </w:r>
      <w:r w:rsidR="00AF0060">
        <w:noBreakHyphen/>
      </w:r>
      <w:r w:rsidRPr="00AF0060">
        <w:t>General; or</w:t>
      </w:r>
    </w:p>
    <w:p w:rsidR="003F45A3" w:rsidRPr="00AF0060" w:rsidRDefault="003F45A3" w:rsidP="00A15F44">
      <w:pPr>
        <w:pStyle w:val="paragraph"/>
      </w:pPr>
      <w:r w:rsidRPr="00AF0060">
        <w:tab/>
        <w:t>(b)</w:t>
      </w:r>
      <w:r w:rsidRPr="00AF0060">
        <w:tab/>
        <w:t>the application be served on a specified person or class of persons in a specified manner.</w:t>
      </w:r>
    </w:p>
    <w:p w:rsidR="003F45A3" w:rsidRPr="00AF0060" w:rsidRDefault="003F45A3" w:rsidP="00A15F44">
      <w:pPr>
        <w:pStyle w:val="ActHead5"/>
      </w:pPr>
      <w:bookmarkStart w:id="591" w:name="_Toc373143074"/>
      <w:r w:rsidRPr="00AF0060">
        <w:rPr>
          <w:rStyle w:val="CharSectno"/>
        </w:rPr>
        <w:t>31.05</w:t>
      </w:r>
      <w:r w:rsidR="00A15F44" w:rsidRPr="00AF0060">
        <w:t xml:space="preserve">  </w:t>
      </w:r>
      <w:r w:rsidRPr="00AF0060">
        <w:t>Notice of objection to competency</w:t>
      </w:r>
      <w:bookmarkEnd w:id="591"/>
    </w:p>
    <w:p w:rsidR="003F45A3" w:rsidRPr="00AF0060" w:rsidRDefault="003F45A3" w:rsidP="00A15F44">
      <w:pPr>
        <w:pStyle w:val="subsection"/>
      </w:pPr>
      <w:r w:rsidRPr="00AF0060">
        <w:tab/>
        <w:t>(1)</w:t>
      </w:r>
      <w:r w:rsidRPr="00AF0060">
        <w:tab/>
        <w:t>A respondent who objects to the competency of an application must, within 14</w:t>
      </w:r>
      <w:r w:rsidR="00AF0060">
        <w:t xml:space="preserve"> </w:t>
      </w:r>
      <w:r w:rsidRPr="00AF0060">
        <w:t>days after being served with the application, file a notice of objection to competency:</w:t>
      </w:r>
    </w:p>
    <w:p w:rsidR="003F45A3" w:rsidRPr="00AF0060" w:rsidRDefault="003F45A3" w:rsidP="00A15F44">
      <w:pPr>
        <w:pStyle w:val="paragraph"/>
      </w:pPr>
      <w:r w:rsidRPr="00AF0060">
        <w:lastRenderedPageBreak/>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application.</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application.</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application is dismissed by the Court as </w:t>
      </w:r>
      <w:r w:rsidR="000929E2" w:rsidRPr="00A5734E">
        <w:t>not competent</w:t>
      </w:r>
      <w:r w:rsidRPr="00AF0060">
        <w:t>, the respondent is not entitled to any costs of the application.</w:t>
      </w:r>
    </w:p>
    <w:p w:rsidR="003F45A3" w:rsidRPr="00AF0060" w:rsidRDefault="003F45A3" w:rsidP="00A15F44">
      <w:pPr>
        <w:pStyle w:val="subsection"/>
      </w:pPr>
      <w:r w:rsidRPr="00AF0060">
        <w:tab/>
        <w:t>(5)</w:t>
      </w:r>
      <w:r w:rsidRPr="00AF0060">
        <w:tab/>
        <w:t>If the Court decides that an application is not competent, the application is dismissed.</w:t>
      </w:r>
    </w:p>
    <w:p w:rsidR="003F45A3" w:rsidRPr="00AF0060" w:rsidRDefault="003F45A3" w:rsidP="00A15F44">
      <w:pPr>
        <w:pStyle w:val="notemargin"/>
      </w:pPr>
      <w:r w:rsidRPr="00AF0060">
        <w:rPr>
          <w:b/>
        </w:rPr>
        <w:t>Rules</w:t>
      </w:r>
      <w:r w:rsidR="00AF0060">
        <w:rPr>
          <w:b/>
        </w:rPr>
        <w:t> </w:t>
      </w:r>
      <w:r w:rsidRPr="00AF0060">
        <w:rPr>
          <w:b/>
        </w:rPr>
        <w:t>31.06–31.10 left blank</w:t>
      </w:r>
    </w:p>
    <w:p w:rsidR="003F45A3" w:rsidRPr="00AF0060" w:rsidRDefault="00A15F44" w:rsidP="00A15F44">
      <w:pPr>
        <w:pStyle w:val="ActHead3"/>
        <w:pageBreakBefore/>
      </w:pPr>
      <w:bookmarkStart w:id="592" w:name="_Toc373143075"/>
      <w:r w:rsidRPr="00AF0060">
        <w:rPr>
          <w:rStyle w:val="CharDivNo"/>
        </w:rPr>
        <w:lastRenderedPageBreak/>
        <w:t>Division</w:t>
      </w:r>
      <w:r w:rsidR="00AF0060" w:rsidRPr="00AF0060">
        <w:rPr>
          <w:rStyle w:val="CharDivNo"/>
        </w:rPr>
        <w:t> </w:t>
      </w:r>
      <w:r w:rsidR="003F45A3" w:rsidRPr="00AF0060">
        <w:rPr>
          <w:rStyle w:val="CharDivNo"/>
        </w:rPr>
        <w:t>31.2</w:t>
      </w:r>
      <w:r w:rsidRPr="00AF0060">
        <w:t>—</w:t>
      </w:r>
      <w:r w:rsidR="003F45A3" w:rsidRPr="00AF0060">
        <w:rPr>
          <w:rStyle w:val="CharDivText"/>
        </w:rPr>
        <w:t>Judiciary Act 1903</w:t>
      </w:r>
      <w:bookmarkEnd w:id="592"/>
    </w:p>
    <w:p w:rsidR="003F45A3" w:rsidRPr="00AF0060" w:rsidRDefault="003F45A3" w:rsidP="00A15F44">
      <w:pPr>
        <w:pStyle w:val="ActHead5"/>
      </w:pPr>
      <w:bookmarkStart w:id="593" w:name="_Toc373143076"/>
      <w:r w:rsidRPr="00AF0060">
        <w:rPr>
          <w:rStyle w:val="CharSectno"/>
        </w:rPr>
        <w:t>31.11</w:t>
      </w:r>
      <w:r w:rsidR="00A15F44" w:rsidRPr="00AF0060">
        <w:t xml:space="preserve">  </w:t>
      </w:r>
      <w:r w:rsidRPr="00AF0060">
        <w:t>Form of application</w:t>
      </w:r>
      <w:bookmarkEnd w:id="593"/>
    </w:p>
    <w:p w:rsidR="003F45A3" w:rsidRPr="00AF0060" w:rsidRDefault="003F45A3" w:rsidP="00A15F44">
      <w:pPr>
        <w:pStyle w:val="subsection"/>
      </w:pPr>
      <w:r w:rsidRPr="00AF0060">
        <w:tab/>
        <w:t>(1)</w:t>
      </w:r>
      <w:r w:rsidRPr="00AF0060">
        <w:tab/>
        <w:t>A person who wants to make an application for relief under section</w:t>
      </w:r>
      <w:r w:rsidR="00AF0060">
        <w:t> </w:t>
      </w:r>
      <w:r w:rsidRPr="00AF0060">
        <w:t xml:space="preserve">39B of the </w:t>
      </w:r>
      <w:r w:rsidRPr="00AF0060">
        <w:rPr>
          <w:i/>
        </w:rPr>
        <w:t>Judiciary Act 1903</w:t>
      </w:r>
      <w:r w:rsidRPr="00AF0060">
        <w:t xml:space="preserve"> must file an originating application, in accordance with Form</w:t>
      </w:r>
      <w:r w:rsidR="00AF0060">
        <w:t xml:space="preserve"> </w:t>
      </w:r>
      <w:r w:rsidRPr="00AF0060">
        <w:t>69.</w:t>
      </w:r>
    </w:p>
    <w:p w:rsidR="003F45A3" w:rsidRPr="00AF0060" w:rsidRDefault="003F45A3" w:rsidP="00A15F44">
      <w:pPr>
        <w:pStyle w:val="subsection"/>
      </w:pPr>
      <w:r w:rsidRPr="00AF0060">
        <w:tab/>
        <w:t>(2)</w:t>
      </w:r>
      <w:r w:rsidRPr="00AF0060">
        <w:tab/>
        <w:t xml:space="preserve">An application under this rule may be joined with an application under </w:t>
      </w:r>
      <w:r w:rsidR="00A15F44" w:rsidRPr="00AF0060">
        <w:t>Division</w:t>
      </w:r>
      <w:r w:rsidR="00AF0060">
        <w:t> </w:t>
      </w:r>
      <w:r w:rsidRPr="00AF0060">
        <w:t>31.1 that arises out of, relates to or is connected with the same subject matter.</w:t>
      </w:r>
    </w:p>
    <w:p w:rsidR="003F45A3" w:rsidRPr="00AF0060" w:rsidRDefault="00A15F44" w:rsidP="00A15F44">
      <w:pPr>
        <w:pStyle w:val="notetext"/>
      </w:pPr>
      <w:r w:rsidRPr="00AF0060">
        <w:t>Note:</w:t>
      </w:r>
      <w:r w:rsidRPr="00AF0060">
        <w:tab/>
        <w:t>Division</w:t>
      </w:r>
      <w:r w:rsidR="00AF0060">
        <w:t> </w:t>
      </w:r>
      <w:r w:rsidR="003F45A3" w:rsidRPr="00AF0060">
        <w:t>31.1 deals with applications under the AD(JR) Act.</w:t>
      </w:r>
    </w:p>
    <w:p w:rsidR="003F45A3" w:rsidRPr="00AF0060" w:rsidRDefault="003F45A3" w:rsidP="00A15F44">
      <w:pPr>
        <w:pStyle w:val="ActHead5"/>
      </w:pPr>
      <w:bookmarkStart w:id="594" w:name="_Toc373143077"/>
      <w:r w:rsidRPr="00AF0060">
        <w:rPr>
          <w:rStyle w:val="CharSectno"/>
        </w:rPr>
        <w:t>31.12</w:t>
      </w:r>
      <w:r w:rsidR="00A15F44" w:rsidRPr="00AF0060">
        <w:t xml:space="preserve">  </w:t>
      </w:r>
      <w:r w:rsidRPr="00AF0060">
        <w:t>Joinder of claims for relief</w:t>
      </w:r>
      <w:bookmarkEnd w:id="594"/>
    </w:p>
    <w:p w:rsidR="003F45A3" w:rsidRPr="00AF0060" w:rsidRDefault="003F45A3" w:rsidP="00A15F44">
      <w:pPr>
        <w:pStyle w:val="subsection"/>
      </w:pPr>
      <w:r w:rsidRPr="00AF0060">
        <w:tab/>
        <w:t>(1)</w:t>
      </w:r>
      <w:r w:rsidRPr="00AF0060">
        <w:tab/>
        <w:t>A claim for relief under Division</w:t>
      </w:r>
      <w:r w:rsidR="00AF0060">
        <w:t> </w:t>
      </w:r>
      <w:r w:rsidRPr="00AF0060">
        <w:t xml:space="preserve">31.1 that arises out of, relates to or is connected with the same matter as the application under this </w:t>
      </w:r>
      <w:r w:rsidR="00A15F44" w:rsidRPr="00AF0060">
        <w:t>Division</w:t>
      </w:r>
      <w:r w:rsidR="00AF0060">
        <w:t xml:space="preserve"> </w:t>
      </w:r>
      <w:r w:rsidRPr="00AF0060">
        <w:t>must be made in one application.</w:t>
      </w:r>
    </w:p>
    <w:p w:rsidR="003F45A3" w:rsidRPr="00AF0060" w:rsidRDefault="00A15F44" w:rsidP="00A15F44">
      <w:pPr>
        <w:pStyle w:val="notetext"/>
      </w:pPr>
      <w:r w:rsidRPr="00AF0060">
        <w:t>Note:</w:t>
      </w:r>
      <w:r w:rsidRPr="00AF0060">
        <w:tab/>
        <w:t>Division</w:t>
      </w:r>
      <w:r w:rsidR="00AF0060">
        <w:t> </w:t>
      </w:r>
      <w:r w:rsidR="003F45A3" w:rsidRPr="00AF0060">
        <w:t>31.1 provides for applications for review under the AD(JR) Act.</w:t>
      </w:r>
    </w:p>
    <w:p w:rsidR="003F45A3" w:rsidRPr="00AF0060" w:rsidRDefault="003F45A3" w:rsidP="00A15F44">
      <w:pPr>
        <w:pStyle w:val="subsection"/>
      </w:pPr>
      <w:r w:rsidRPr="00AF0060">
        <w:tab/>
        <w:t>(2)</w:t>
      </w:r>
      <w:r w:rsidRPr="00AF0060">
        <w:tab/>
        <w:t>A claim for relief, other than an application under Division</w:t>
      </w:r>
      <w:r w:rsidR="00AF0060">
        <w:t> </w:t>
      </w:r>
      <w:r w:rsidRPr="00AF0060">
        <w:t xml:space="preserve">31.1, may be joined in an application under this </w:t>
      </w:r>
      <w:r w:rsidR="00A15F44" w:rsidRPr="00AF0060">
        <w:t>Division</w:t>
      </w:r>
      <w:r w:rsidR="00AF0060">
        <w:t xml:space="preserve"> </w:t>
      </w:r>
      <w:r w:rsidRPr="00AF0060">
        <w:t>if the claim for relief:</w:t>
      </w:r>
    </w:p>
    <w:p w:rsidR="003F45A3" w:rsidRPr="00AF0060" w:rsidRDefault="003F45A3" w:rsidP="00A15F44">
      <w:pPr>
        <w:pStyle w:val="paragraph"/>
      </w:pPr>
      <w:r w:rsidRPr="00AF0060">
        <w:tab/>
        <w:t>(a)</w:t>
      </w:r>
      <w:r w:rsidRPr="00AF0060">
        <w:tab/>
        <w:t>is within the jurisdiction of the Court; and</w:t>
      </w:r>
    </w:p>
    <w:p w:rsidR="003F45A3" w:rsidRPr="00AF0060" w:rsidRDefault="003F45A3" w:rsidP="00A15F44">
      <w:pPr>
        <w:pStyle w:val="paragraph"/>
      </w:pPr>
      <w:r w:rsidRPr="00AF0060">
        <w:tab/>
        <w:t>(b)</w:t>
      </w:r>
      <w:r w:rsidRPr="00AF0060">
        <w:tab/>
        <w:t>arises out of, or relates to or is connected with, the same subject matter as the application.</w:t>
      </w:r>
    </w:p>
    <w:p w:rsidR="003F45A3" w:rsidRPr="00AF0060" w:rsidRDefault="003F45A3" w:rsidP="00A15F44">
      <w:pPr>
        <w:pStyle w:val="notemargin"/>
      </w:pPr>
      <w:r w:rsidRPr="00AF0060">
        <w:rPr>
          <w:b/>
        </w:rPr>
        <w:t>Rules</w:t>
      </w:r>
      <w:r w:rsidR="00AF0060">
        <w:rPr>
          <w:b/>
        </w:rPr>
        <w:t> </w:t>
      </w:r>
      <w:r w:rsidRPr="00AF0060">
        <w:rPr>
          <w:b/>
        </w:rPr>
        <w:t>31.13–31.20 left blank</w:t>
      </w:r>
    </w:p>
    <w:p w:rsidR="003F45A3" w:rsidRPr="00AF0060" w:rsidRDefault="00A15F44" w:rsidP="00A15F44">
      <w:pPr>
        <w:pStyle w:val="ActHead3"/>
        <w:pageBreakBefore/>
      </w:pPr>
      <w:bookmarkStart w:id="595" w:name="_Toc373143078"/>
      <w:r w:rsidRPr="00AF0060">
        <w:rPr>
          <w:rStyle w:val="CharDivNo"/>
        </w:rPr>
        <w:lastRenderedPageBreak/>
        <w:t>Division</w:t>
      </w:r>
      <w:r w:rsidR="00AF0060" w:rsidRPr="00AF0060">
        <w:rPr>
          <w:rStyle w:val="CharDivNo"/>
        </w:rPr>
        <w:t> </w:t>
      </w:r>
      <w:r w:rsidR="003F45A3" w:rsidRPr="00AF0060">
        <w:rPr>
          <w:rStyle w:val="CharDivNo"/>
        </w:rPr>
        <w:t>31.3</w:t>
      </w:r>
      <w:r w:rsidRPr="00AF0060">
        <w:t>—</w:t>
      </w:r>
      <w:r w:rsidR="003F45A3" w:rsidRPr="00AF0060">
        <w:rPr>
          <w:rStyle w:val="CharDivText"/>
        </w:rPr>
        <w:t>Migration Act 1958</w:t>
      </w:r>
      <w:bookmarkEnd w:id="595"/>
    </w:p>
    <w:p w:rsidR="003F45A3" w:rsidRPr="00AF0060" w:rsidRDefault="003F45A3" w:rsidP="00A15F44">
      <w:pPr>
        <w:pStyle w:val="ActHead5"/>
      </w:pPr>
      <w:bookmarkStart w:id="596" w:name="_Toc373143079"/>
      <w:r w:rsidRPr="00AF0060">
        <w:rPr>
          <w:rStyle w:val="CharSectno"/>
        </w:rPr>
        <w:t>31.21</w:t>
      </w:r>
      <w:r w:rsidR="00A15F44" w:rsidRPr="00AF0060">
        <w:t xml:space="preserve">  </w:t>
      </w:r>
      <w:r w:rsidRPr="00AF0060">
        <w:t xml:space="preserve">Definitions for </w:t>
      </w:r>
      <w:r w:rsidR="00A15F44" w:rsidRPr="00AF0060">
        <w:t>Division</w:t>
      </w:r>
      <w:r w:rsidR="00AF0060">
        <w:t> </w:t>
      </w:r>
      <w:r w:rsidRPr="00AF0060">
        <w:t>31.3</w:t>
      </w:r>
      <w:bookmarkEnd w:id="596"/>
    </w:p>
    <w:p w:rsidR="003F45A3" w:rsidRPr="00AF0060" w:rsidRDefault="003F45A3" w:rsidP="00A15F44">
      <w:pPr>
        <w:pStyle w:val="subsection"/>
      </w:pPr>
      <w:r w:rsidRPr="00AF0060">
        <w:tab/>
      </w:r>
      <w:r w:rsidRPr="00AF0060">
        <w:tab/>
        <w:t xml:space="preserve">An expression used in this </w:t>
      </w:r>
      <w:r w:rsidR="00A15F44" w:rsidRPr="00AF0060">
        <w:t>Division</w:t>
      </w:r>
      <w:r w:rsidR="00AF0060">
        <w:t xml:space="preserve"> </w:t>
      </w:r>
      <w:r w:rsidRPr="00AF0060">
        <w:t xml:space="preserve">that is defined in the </w:t>
      </w:r>
      <w:r w:rsidRPr="00AF0060">
        <w:rPr>
          <w:i/>
        </w:rPr>
        <w:t xml:space="preserve">Migration Act 1958 </w:t>
      </w:r>
      <w:r w:rsidRPr="00AF0060">
        <w:t xml:space="preserve">has the same meaning in this </w:t>
      </w:r>
      <w:r w:rsidR="00A15F44" w:rsidRPr="00AF0060">
        <w:t>Division</w:t>
      </w:r>
      <w:r w:rsidR="00AF0060">
        <w:t xml:space="preserve"> </w:t>
      </w:r>
      <w:r w:rsidRPr="00AF0060">
        <w:t>as it has in that Act.</w:t>
      </w:r>
    </w:p>
    <w:p w:rsidR="003F45A3" w:rsidRPr="00AF0060" w:rsidRDefault="003F45A3" w:rsidP="00A15F44">
      <w:pPr>
        <w:pStyle w:val="notetext"/>
      </w:pPr>
      <w:r w:rsidRPr="00604DC4">
        <w:t>Note</w:t>
      </w:r>
      <w:r w:rsidR="00604DC4">
        <w:t>:</w:t>
      </w:r>
      <w:r w:rsidR="00604DC4">
        <w:tab/>
      </w:r>
      <w:r w:rsidRPr="00AF0060">
        <w:t xml:space="preserve">For the definition of </w:t>
      </w:r>
      <w:r w:rsidRPr="00AF0060">
        <w:rPr>
          <w:b/>
          <w:i/>
        </w:rPr>
        <w:t xml:space="preserve">lawyer </w:t>
      </w:r>
      <w:r w:rsidRPr="00AF0060">
        <w:t xml:space="preserve">and </w:t>
      </w:r>
      <w:r w:rsidRPr="00AF0060">
        <w:rPr>
          <w:b/>
          <w:i/>
        </w:rPr>
        <w:t>migration decision</w:t>
      </w:r>
      <w:r w:rsidRPr="00AF0060">
        <w:t>, see section</w:t>
      </w:r>
      <w:r w:rsidR="00AF0060">
        <w:t> </w:t>
      </w:r>
      <w:r w:rsidRPr="00AF0060">
        <w:t xml:space="preserve">5 of the </w:t>
      </w:r>
      <w:r w:rsidRPr="00AF0060">
        <w:rPr>
          <w:i/>
        </w:rPr>
        <w:t>Migration Act 1958</w:t>
      </w:r>
      <w:r w:rsidRPr="00AF0060">
        <w:t xml:space="preserve">. For the definition of </w:t>
      </w:r>
      <w:r w:rsidRPr="00AF0060">
        <w:rPr>
          <w:b/>
          <w:i/>
        </w:rPr>
        <w:t>tribunal decision</w:t>
      </w:r>
      <w:r w:rsidRPr="00AF0060">
        <w:t>,</w:t>
      </w:r>
      <w:r w:rsidRPr="00AF0060">
        <w:rPr>
          <w:b/>
          <w:i/>
        </w:rPr>
        <w:t xml:space="preserve"> </w:t>
      </w:r>
      <w:r w:rsidRPr="00AF0060">
        <w:t>see section</w:t>
      </w:r>
      <w:r w:rsidR="00AF0060">
        <w:t> </w:t>
      </w:r>
      <w:r w:rsidRPr="00AF0060">
        <w:t xml:space="preserve">486D of the </w:t>
      </w:r>
      <w:r w:rsidRPr="00AF0060">
        <w:rPr>
          <w:i/>
        </w:rPr>
        <w:t>Migration Act 1958</w:t>
      </w:r>
      <w:r w:rsidRPr="00AF0060">
        <w:t>.</w:t>
      </w:r>
    </w:p>
    <w:p w:rsidR="003F45A3" w:rsidRPr="00AF0060" w:rsidRDefault="003F45A3" w:rsidP="00A15F44">
      <w:pPr>
        <w:pStyle w:val="ActHead5"/>
      </w:pPr>
      <w:bookmarkStart w:id="597" w:name="_Toc373143080"/>
      <w:r w:rsidRPr="00AF0060">
        <w:rPr>
          <w:rStyle w:val="CharSectno"/>
        </w:rPr>
        <w:t>31.22</w:t>
      </w:r>
      <w:r w:rsidR="00A15F44" w:rsidRPr="00AF0060">
        <w:t xml:space="preserve">  </w:t>
      </w:r>
      <w:r w:rsidRPr="00AF0060">
        <w:t>Application for review of migration decision</w:t>
      </w:r>
      <w:bookmarkEnd w:id="597"/>
    </w:p>
    <w:p w:rsidR="003F45A3" w:rsidRPr="00AF0060" w:rsidRDefault="003F45A3" w:rsidP="00A15F44">
      <w:pPr>
        <w:pStyle w:val="subsection"/>
      </w:pPr>
      <w:r w:rsidRPr="00AF0060">
        <w:tab/>
        <w:t>(1)</w:t>
      </w:r>
      <w:r w:rsidRPr="00AF0060">
        <w:tab/>
        <w:t>A person who wants to make an application for the review of a migration decision must file an originating application, in accordance with Form</w:t>
      </w:r>
      <w:r w:rsidR="00AF0060">
        <w:t xml:space="preserve"> </w:t>
      </w:r>
      <w:r w:rsidRPr="00AF0060">
        <w:t>70.</w:t>
      </w:r>
    </w:p>
    <w:p w:rsidR="003F45A3" w:rsidRPr="00AF0060" w:rsidRDefault="00A15F44" w:rsidP="00A15F44">
      <w:pPr>
        <w:pStyle w:val="notetext"/>
      </w:pPr>
      <w:r w:rsidRPr="00AF0060">
        <w:t>Note 1:</w:t>
      </w:r>
      <w:r w:rsidRPr="00AF0060">
        <w:tab/>
      </w:r>
      <w:r w:rsidR="003F45A3" w:rsidRPr="00AF0060">
        <w:t>The Federal Court only has original jurisdiction in relation to migration decisions of the kind identified in section</w:t>
      </w:r>
      <w:r w:rsidR="00AF0060">
        <w:t> </w:t>
      </w:r>
      <w:r w:rsidR="003F45A3" w:rsidRPr="00AF0060">
        <w:t xml:space="preserve">476A of the </w:t>
      </w:r>
      <w:r w:rsidR="003F45A3" w:rsidRPr="00AF0060">
        <w:rPr>
          <w:i/>
        </w:rPr>
        <w:t>Migration Act 1958</w:t>
      </w:r>
      <w:r w:rsidR="003F45A3" w:rsidRPr="00AF0060">
        <w:t>.</w:t>
      </w:r>
    </w:p>
    <w:p w:rsidR="003F45A3" w:rsidRPr="00AF0060" w:rsidRDefault="00A15F44" w:rsidP="00A15F44">
      <w:pPr>
        <w:pStyle w:val="notetext"/>
      </w:pPr>
      <w:r w:rsidRPr="00AF0060">
        <w:t>Note 2:</w:t>
      </w:r>
      <w:r w:rsidRPr="00AF0060">
        <w:tab/>
      </w:r>
      <w:r w:rsidR="003F45A3" w:rsidRPr="00AF0060">
        <w:t>A lawyer may file an application only if the application includes, or is accompanied by, a certificate under section</w:t>
      </w:r>
      <w:r w:rsidR="00AF0060">
        <w:t> </w:t>
      </w:r>
      <w:r w:rsidR="003F45A3" w:rsidRPr="00AF0060">
        <w:t xml:space="preserve">486I of the </w:t>
      </w:r>
      <w:r w:rsidR="003F45A3" w:rsidRPr="00AF0060">
        <w:rPr>
          <w:i/>
        </w:rPr>
        <w:t>Migration Act</w:t>
      </w:r>
      <w:r w:rsidR="00AF0060">
        <w:rPr>
          <w:i/>
        </w:rPr>
        <w:t xml:space="preserve"> </w:t>
      </w:r>
      <w:r w:rsidR="003F45A3" w:rsidRPr="00AF0060">
        <w:rPr>
          <w:i/>
        </w:rPr>
        <w:t>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An application in relation to a tribunal decision must include a disclosure under section</w:t>
      </w:r>
      <w:r w:rsidR="00AF0060">
        <w:t> </w:t>
      </w:r>
      <w:r w:rsidR="003F45A3" w:rsidRPr="00AF0060">
        <w:t xml:space="preserve">486D of the </w:t>
      </w:r>
      <w:r w:rsidR="003F45A3" w:rsidRPr="00AF0060">
        <w:rPr>
          <w:i/>
        </w:rPr>
        <w:t>Migration Act 1958</w:t>
      </w:r>
      <w:r w:rsidR="003F45A3" w:rsidRPr="00AF0060">
        <w:t>.</w:t>
      </w:r>
    </w:p>
    <w:p w:rsidR="003F45A3" w:rsidRPr="00AF0060" w:rsidRDefault="00A15F44" w:rsidP="00A15F44">
      <w:pPr>
        <w:pStyle w:val="notetext"/>
      </w:pPr>
      <w:r w:rsidRPr="00AF0060">
        <w:t>Note 4:</w:t>
      </w:r>
      <w:r w:rsidRPr="00AF0060">
        <w:tab/>
      </w:r>
      <w:r w:rsidR="003F45A3" w:rsidRPr="00AF0060">
        <w:t>The application must be made within 35</w:t>
      </w:r>
      <w:r w:rsidR="00AF0060">
        <w:t xml:space="preserve"> </w:t>
      </w:r>
      <w:r w:rsidR="003F45A3" w:rsidRPr="00AF0060">
        <w:t>days of the migration decision</w:t>
      </w:r>
      <w:r w:rsidRPr="00AF0060">
        <w:t>—</w:t>
      </w:r>
      <w:r w:rsidR="003F45A3" w:rsidRPr="00AF0060">
        <w:t>see section</w:t>
      </w:r>
      <w:r w:rsidR="00AF0060">
        <w:t> </w:t>
      </w:r>
      <w:r w:rsidR="003F45A3" w:rsidRPr="00AF0060">
        <w:t xml:space="preserve">477A of the </w:t>
      </w:r>
      <w:r w:rsidR="003F45A3" w:rsidRPr="00AF0060">
        <w:rPr>
          <w:i/>
        </w:rPr>
        <w:t>Migration Act 1958</w:t>
      </w:r>
      <w:r w:rsidR="003F45A3" w:rsidRPr="00AF0060">
        <w:t>.</w:t>
      </w:r>
    </w:p>
    <w:p w:rsidR="003F45A3" w:rsidRPr="00AF0060" w:rsidRDefault="003F45A3" w:rsidP="00A15F44">
      <w:pPr>
        <w:pStyle w:val="subsection"/>
      </w:pPr>
      <w:r w:rsidRPr="00AF0060">
        <w:tab/>
        <w:t>(2)</w:t>
      </w:r>
      <w:r w:rsidRPr="00AF0060">
        <w:tab/>
        <w:t>If the grounds of the application include an allegation of fraud or bad faith, the application must include details of the alleged fraud or bad faith.</w:t>
      </w:r>
    </w:p>
    <w:p w:rsidR="003F45A3" w:rsidRPr="00AF0060" w:rsidRDefault="003F45A3" w:rsidP="00A15F44">
      <w:pPr>
        <w:pStyle w:val="ActHead5"/>
      </w:pPr>
      <w:bookmarkStart w:id="598" w:name="_Toc373143081"/>
      <w:r w:rsidRPr="00AF0060">
        <w:rPr>
          <w:rStyle w:val="CharSectno"/>
        </w:rPr>
        <w:t>31.23</w:t>
      </w:r>
      <w:r w:rsidR="00A15F44" w:rsidRPr="00AF0060">
        <w:t xml:space="preserve">  </w:t>
      </w:r>
      <w:r w:rsidRPr="00AF0060">
        <w:t>Application for extension of time</w:t>
      </w:r>
      <w:bookmarkEnd w:id="598"/>
    </w:p>
    <w:p w:rsidR="003F45A3" w:rsidRPr="00AF0060" w:rsidRDefault="003F45A3" w:rsidP="00A15F44">
      <w:pPr>
        <w:pStyle w:val="subsection"/>
      </w:pPr>
      <w:r w:rsidRPr="00AF0060">
        <w:tab/>
        <w:t>(1)</w:t>
      </w:r>
      <w:r w:rsidRPr="00AF0060">
        <w:tab/>
        <w:t>A person who wants to apply for an extension of time within which to lodge an application for the review of a migration decision under section</w:t>
      </w:r>
      <w:r w:rsidR="00AF0060">
        <w:t> </w:t>
      </w:r>
      <w:r w:rsidRPr="00AF0060">
        <w:t xml:space="preserve">477A(2) of the </w:t>
      </w:r>
      <w:r w:rsidRPr="00AF0060">
        <w:rPr>
          <w:i/>
        </w:rPr>
        <w:t>Migration Act</w:t>
      </w:r>
      <w:r w:rsidR="00AF0060">
        <w:rPr>
          <w:i/>
        </w:rPr>
        <w:t xml:space="preserve"> </w:t>
      </w:r>
      <w:r w:rsidRPr="00AF0060">
        <w:rPr>
          <w:i/>
        </w:rPr>
        <w:t>1958</w:t>
      </w:r>
      <w:r w:rsidRPr="00AF0060">
        <w:t xml:space="preserve"> must file an application for extension of time, in accordance with Form</w:t>
      </w:r>
      <w:r w:rsidR="00AF0060">
        <w:t xml:space="preserve"> </w:t>
      </w:r>
      <w:r w:rsidRPr="00AF0060">
        <w:t>67.</w:t>
      </w:r>
    </w:p>
    <w:p w:rsidR="003F45A3" w:rsidRPr="00AF0060" w:rsidRDefault="003F45A3" w:rsidP="00A15F44">
      <w:pPr>
        <w:pStyle w:val="subsection"/>
      </w:pPr>
      <w:r w:rsidRPr="00AF0060">
        <w:lastRenderedPageBreak/>
        <w:tab/>
        <w:t>(2)</w:t>
      </w:r>
      <w:r w:rsidRPr="00AF0060">
        <w:tab/>
        <w:t>An application for an extension of time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was not filed within time; and</w:t>
      </w:r>
    </w:p>
    <w:p w:rsidR="003F45A3" w:rsidRPr="00AF0060" w:rsidRDefault="003F45A3" w:rsidP="00A15F44">
      <w:pPr>
        <w:pStyle w:val="paragraph"/>
      </w:pPr>
      <w:r w:rsidRPr="00AF0060">
        <w:tab/>
        <w:t>(b)</w:t>
      </w:r>
      <w:r w:rsidRPr="00AF0060">
        <w:tab/>
        <w:t>a draft originating application that complies with rule</w:t>
      </w:r>
      <w:r w:rsidR="00AF0060">
        <w:t> </w:t>
      </w:r>
      <w:r w:rsidRPr="00AF0060">
        <w:t>31.22.</w:t>
      </w:r>
    </w:p>
    <w:p w:rsidR="003F45A3" w:rsidRPr="00AF0060" w:rsidRDefault="00A15F44" w:rsidP="00A15F44">
      <w:pPr>
        <w:pStyle w:val="notetext"/>
      </w:pPr>
      <w:r w:rsidRPr="00AF0060">
        <w:t>Note:</w:t>
      </w:r>
      <w:r w:rsidRPr="00AF0060">
        <w:tab/>
      </w:r>
      <w:r w:rsidR="003F45A3" w:rsidRPr="00AF0060">
        <w:t>The notes to rule</w:t>
      </w:r>
      <w:r w:rsidR="00AF0060">
        <w:t> </w:t>
      </w:r>
      <w:r w:rsidR="003F45A3" w:rsidRPr="00AF0060">
        <w:t>31.22 also apply to applications for extensions of time.</w:t>
      </w:r>
    </w:p>
    <w:p w:rsidR="003F45A3" w:rsidRPr="00AF0060" w:rsidRDefault="003F45A3" w:rsidP="00A15F44">
      <w:pPr>
        <w:pStyle w:val="ActHead5"/>
      </w:pPr>
      <w:bookmarkStart w:id="599" w:name="_Toc373143082"/>
      <w:r w:rsidRPr="00AF0060">
        <w:rPr>
          <w:rStyle w:val="CharSectno"/>
        </w:rPr>
        <w:t>31.24</w:t>
      </w:r>
      <w:r w:rsidR="00A15F44" w:rsidRPr="00AF0060">
        <w:t xml:space="preserve">  </w:t>
      </w:r>
      <w:r w:rsidRPr="00AF0060">
        <w:t>Notice of objection to competency</w:t>
      </w:r>
      <w:bookmarkEnd w:id="599"/>
    </w:p>
    <w:p w:rsidR="003F45A3" w:rsidRPr="00AF0060" w:rsidRDefault="003F45A3" w:rsidP="00A15F44">
      <w:pPr>
        <w:pStyle w:val="subsection"/>
      </w:pPr>
      <w:r w:rsidRPr="00AF0060">
        <w:tab/>
        <w:t>(1)</w:t>
      </w:r>
      <w:r w:rsidRPr="00AF0060">
        <w:tab/>
        <w:t>A respondent who objects to the competency of an application, must, within 14</w:t>
      </w:r>
      <w:r w:rsidR="00AF0060">
        <w:t xml:space="preserve"> </w:t>
      </w:r>
      <w:r w:rsidRPr="00AF0060">
        <w:t>days after being served with the application,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application.</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application.</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application is dismissed by the Court as </w:t>
      </w:r>
      <w:r w:rsidR="00755711" w:rsidRPr="00A5734E">
        <w:t>not competent</w:t>
      </w:r>
      <w:r w:rsidRPr="00AF0060">
        <w:t>, the respondent is not entitled to any costs of the application.</w:t>
      </w:r>
    </w:p>
    <w:p w:rsidR="003F45A3" w:rsidRPr="00AF0060" w:rsidRDefault="003F45A3" w:rsidP="00A15F44">
      <w:pPr>
        <w:pStyle w:val="subsection"/>
      </w:pPr>
      <w:r w:rsidRPr="00AF0060">
        <w:tab/>
        <w:t>(5)</w:t>
      </w:r>
      <w:r w:rsidRPr="00AF0060">
        <w:tab/>
        <w:t>If the Court decides that an application is not competent, the application is dismissed.</w:t>
      </w:r>
    </w:p>
    <w:p w:rsidR="003F45A3" w:rsidRPr="00AF0060" w:rsidRDefault="003F45A3" w:rsidP="00A15F44">
      <w:pPr>
        <w:pStyle w:val="notemargin"/>
      </w:pPr>
      <w:r w:rsidRPr="00AF0060">
        <w:rPr>
          <w:b/>
        </w:rPr>
        <w:t>Rules</w:t>
      </w:r>
      <w:r w:rsidR="00AF0060">
        <w:rPr>
          <w:b/>
        </w:rPr>
        <w:t> </w:t>
      </w:r>
      <w:r w:rsidRPr="00AF0060">
        <w:rPr>
          <w:b/>
        </w:rPr>
        <w:t>31.25–31.30 left blank</w:t>
      </w:r>
    </w:p>
    <w:p w:rsidR="003F45A3" w:rsidRPr="00AF0060" w:rsidRDefault="00A15F44" w:rsidP="00D212D3">
      <w:pPr>
        <w:pStyle w:val="ActHead3"/>
        <w:pageBreakBefore/>
      </w:pPr>
      <w:bookmarkStart w:id="600" w:name="_Toc373143083"/>
      <w:r w:rsidRPr="00AF0060">
        <w:rPr>
          <w:rStyle w:val="CharDivNo"/>
        </w:rPr>
        <w:lastRenderedPageBreak/>
        <w:t>Division</w:t>
      </w:r>
      <w:r w:rsidR="00AF0060" w:rsidRPr="00AF0060">
        <w:rPr>
          <w:rStyle w:val="CharDivNo"/>
        </w:rPr>
        <w:t> </w:t>
      </w:r>
      <w:r w:rsidR="003F45A3" w:rsidRPr="00AF0060">
        <w:rPr>
          <w:rStyle w:val="CharDivNo"/>
        </w:rPr>
        <w:t>31.4</w:t>
      </w:r>
      <w:r w:rsidRPr="00AF0060">
        <w:t>—</w:t>
      </w:r>
      <w:r w:rsidR="003F45A3" w:rsidRPr="00AF0060">
        <w:rPr>
          <w:rStyle w:val="CharDivText"/>
        </w:rPr>
        <w:t>Australian Crime Commission Act 2002</w:t>
      </w:r>
      <w:bookmarkEnd w:id="600"/>
    </w:p>
    <w:p w:rsidR="003F45A3" w:rsidRPr="00AF0060" w:rsidRDefault="003F45A3" w:rsidP="00A15F44">
      <w:pPr>
        <w:pStyle w:val="ActHead5"/>
      </w:pPr>
      <w:bookmarkStart w:id="601" w:name="_Toc373143084"/>
      <w:r w:rsidRPr="00AF0060">
        <w:rPr>
          <w:rStyle w:val="CharSectno"/>
        </w:rPr>
        <w:t>31.31</w:t>
      </w:r>
      <w:r w:rsidR="00A15F44" w:rsidRPr="00AF0060">
        <w:t xml:space="preserve">  </w:t>
      </w:r>
      <w:r w:rsidRPr="00AF0060">
        <w:t>Applications under section</w:t>
      </w:r>
      <w:r w:rsidR="00AF0060">
        <w:t> </w:t>
      </w:r>
      <w:r w:rsidRPr="00AF0060">
        <w:t xml:space="preserve">57 of </w:t>
      </w:r>
      <w:r w:rsidRPr="00AF0060">
        <w:rPr>
          <w:i/>
        </w:rPr>
        <w:t>Australian Crime Commission Act 2002</w:t>
      </w:r>
      <w:bookmarkEnd w:id="601"/>
    </w:p>
    <w:p w:rsidR="003F45A3" w:rsidRPr="00AF0060" w:rsidRDefault="003F45A3" w:rsidP="00A15F44">
      <w:pPr>
        <w:pStyle w:val="subsection"/>
      </w:pPr>
      <w:r w:rsidRPr="00AF0060">
        <w:tab/>
      </w:r>
      <w:r w:rsidRPr="00AF0060">
        <w:tab/>
      </w:r>
      <w:r w:rsidR="00A15F44" w:rsidRPr="00AF0060">
        <w:t>Division</w:t>
      </w:r>
      <w:r w:rsidR="00AF0060">
        <w:t> </w:t>
      </w:r>
      <w:r w:rsidRPr="00AF0060">
        <w:t>31.1 applies to an application for review of a matter arising under section</w:t>
      </w:r>
      <w:r w:rsidR="00AF0060">
        <w:t> </w:t>
      </w:r>
      <w:r w:rsidRPr="00AF0060">
        <w:t xml:space="preserve">57 of the </w:t>
      </w:r>
      <w:r w:rsidRPr="00AF0060">
        <w:rPr>
          <w:i/>
        </w:rPr>
        <w:t>Australian Crime Commission Act 2002</w:t>
      </w:r>
      <w:r w:rsidRPr="00AF0060">
        <w:t>, except that:</w:t>
      </w:r>
    </w:p>
    <w:p w:rsidR="003F45A3" w:rsidRPr="00AF0060" w:rsidRDefault="003F45A3" w:rsidP="00A15F44">
      <w:pPr>
        <w:pStyle w:val="paragraph"/>
      </w:pPr>
      <w:r w:rsidRPr="00AF0060">
        <w:tab/>
        <w:t>(a)</w:t>
      </w:r>
      <w:r w:rsidRPr="00AF0060">
        <w:tab/>
        <w:t>a document that is required to be served under rule</w:t>
      </w:r>
      <w:r w:rsidR="00AF0060">
        <w:t> </w:t>
      </w:r>
      <w:r w:rsidRPr="00AF0060">
        <w:t>31.03(2) must be served within 1</w:t>
      </w:r>
      <w:r w:rsidR="00AF0060">
        <w:t xml:space="preserve"> </w:t>
      </w:r>
      <w:r w:rsidRPr="00AF0060">
        <w:t>day after filing the statement; and</w:t>
      </w:r>
    </w:p>
    <w:p w:rsidR="003F45A3" w:rsidRPr="00AF0060" w:rsidRDefault="003F45A3" w:rsidP="00A15F44">
      <w:pPr>
        <w:pStyle w:val="paragraph"/>
      </w:pPr>
      <w:r w:rsidRPr="00AF0060">
        <w:tab/>
        <w:t>(b)</w:t>
      </w:r>
      <w:r w:rsidRPr="00AF0060">
        <w:tab/>
        <w:t>a notice of objection to competency under rule</w:t>
      </w:r>
      <w:r w:rsidR="00AF0060">
        <w:t> </w:t>
      </w:r>
      <w:r w:rsidRPr="00AF0060">
        <w:t>31.05 must be filed within 5</w:t>
      </w:r>
      <w:r w:rsidR="00AF0060">
        <w:t xml:space="preserve"> </w:t>
      </w:r>
      <w:r w:rsidRPr="00AF0060">
        <w:t>days after being served with the application.</w:t>
      </w:r>
    </w:p>
    <w:p w:rsidR="003F45A3" w:rsidRPr="00AF0060" w:rsidRDefault="00A15F44" w:rsidP="00A15F44">
      <w:pPr>
        <w:pStyle w:val="ActHead2"/>
        <w:pageBreakBefore/>
      </w:pPr>
      <w:bookmarkStart w:id="602" w:name="_Toc373143085"/>
      <w:r w:rsidRPr="00AF0060">
        <w:rPr>
          <w:rStyle w:val="CharPartNo"/>
        </w:rPr>
        <w:lastRenderedPageBreak/>
        <w:t>Part</w:t>
      </w:r>
      <w:r w:rsidR="00AF0060" w:rsidRPr="00AF0060">
        <w:rPr>
          <w:rStyle w:val="CharPartNo"/>
        </w:rPr>
        <w:t> </w:t>
      </w:r>
      <w:r w:rsidR="003F45A3" w:rsidRPr="00AF0060">
        <w:rPr>
          <w:rStyle w:val="CharPartNo"/>
        </w:rPr>
        <w:t>32</w:t>
      </w:r>
      <w:r w:rsidRPr="00AF0060">
        <w:t>—</w:t>
      </w:r>
      <w:r w:rsidR="003F45A3" w:rsidRPr="00AF0060">
        <w:rPr>
          <w:rStyle w:val="CharPartText"/>
        </w:rPr>
        <w:t>Remittals and referrals from the High Court</w:t>
      </w:r>
      <w:bookmarkEnd w:id="602"/>
    </w:p>
    <w:p w:rsidR="003F45A3" w:rsidRPr="00AF0060" w:rsidRDefault="00A15F44" w:rsidP="00A15F44">
      <w:pPr>
        <w:pStyle w:val="ActHead3"/>
      </w:pPr>
      <w:bookmarkStart w:id="603" w:name="_Toc373143086"/>
      <w:r w:rsidRPr="00AF0060">
        <w:rPr>
          <w:rStyle w:val="CharDivNo"/>
        </w:rPr>
        <w:t>Division</w:t>
      </w:r>
      <w:r w:rsidR="00AF0060" w:rsidRPr="00AF0060">
        <w:rPr>
          <w:rStyle w:val="CharDivNo"/>
        </w:rPr>
        <w:t> </w:t>
      </w:r>
      <w:r w:rsidR="003F45A3" w:rsidRPr="00AF0060">
        <w:rPr>
          <w:rStyle w:val="CharDivNo"/>
        </w:rPr>
        <w:t>32.1</w:t>
      </w:r>
      <w:r w:rsidRPr="00AF0060">
        <w:t>—</w:t>
      </w:r>
      <w:r w:rsidR="003F45A3" w:rsidRPr="00AF0060">
        <w:rPr>
          <w:rStyle w:val="CharDivText"/>
        </w:rPr>
        <w:t>Matters remitted from the High Court</w:t>
      </w:r>
      <w:bookmarkEnd w:id="603"/>
    </w:p>
    <w:p w:rsidR="003F45A3" w:rsidRPr="00AF0060" w:rsidRDefault="003F45A3" w:rsidP="00A15F44">
      <w:pPr>
        <w:pStyle w:val="ActHead5"/>
      </w:pPr>
      <w:bookmarkStart w:id="604" w:name="_Toc373143087"/>
      <w:r w:rsidRPr="00AF0060">
        <w:rPr>
          <w:rStyle w:val="CharSectno"/>
        </w:rPr>
        <w:t>32.01</w:t>
      </w:r>
      <w:r w:rsidR="00A15F44" w:rsidRPr="00AF0060">
        <w:t xml:space="preserve">  </w:t>
      </w:r>
      <w:r w:rsidRPr="00AF0060">
        <w:t>Filing of order of remittal</w:t>
      </w:r>
      <w:bookmarkEnd w:id="604"/>
    </w:p>
    <w:p w:rsidR="003F45A3" w:rsidRPr="00AF0060" w:rsidRDefault="003F45A3" w:rsidP="00A15F44">
      <w:pPr>
        <w:pStyle w:val="subsection"/>
      </w:pPr>
      <w:r w:rsidRPr="00AF0060">
        <w:tab/>
      </w:r>
      <w:r w:rsidRPr="00AF0060">
        <w:tab/>
        <w:t>If the High Court has made an order remitting a proceeding to the Court, the applicant must file the order in:</w:t>
      </w:r>
    </w:p>
    <w:p w:rsidR="003F45A3" w:rsidRPr="00AF0060" w:rsidRDefault="003F45A3" w:rsidP="00A15F44">
      <w:pPr>
        <w:pStyle w:val="paragraph"/>
      </w:pPr>
      <w:r w:rsidRPr="00AF0060">
        <w:tab/>
        <w:t>(a)</w:t>
      </w:r>
      <w:r w:rsidRPr="00AF0060">
        <w:tab/>
        <w:t>the District Registry specified in the order of remittal; or</w:t>
      </w:r>
    </w:p>
    <w:p w:rsidR="003F45A3" w:rsidRPr="00AF0060" w:rsidRDefault="003F45A3" w:rsidP="00A15F44">
      <w:pPr>
        <w:pStyle w:val="paragraph"/>
      </w:pPr>
      <w:r w:rsidRPr="00AF0060">
        <w:tab/>
        <w:t>(b)</w:t>
      </w:r>
      <w:r w:rsidRPr="00AF0060">
        <w:tab/>
        <w:t>if a District Registry is not specified in the order of remittal</w:t>
      </w:r>
      <w:r w:rsidR="00A15F44" w:rsidRPr="00AF0060">
        <w:t>—</w:t>
      </w:r>
      <w:r w:rsidRPr="00AF0060">
        <w:t>the District Registry of the State or Territory in which the proceeding in which the order for remittal was started.</w:t>
      </w:r>
    </w:p>
    <w:p w:rsidR="003F45A3" w:rsidRPr="00AF0060" w:rsidRDefault="00A15F44" w:rsidP="00A15F44">
      <w:pPr>
        <w:pStyle w:val="notetext"/>
      </w:pPr>
      <w:r w:rsidRPr="00AF0060">
        <w:t>Note 1:</w:t>
      </w:r>
      <w:r w:rsidRPr="00AF0060">
        <w:tab/>
      </w:r>
      <w:r w:rsidR="003F45A3" w:rsidRPr="00AF0060">
        <w:t>On receipt of an order of remittal, the Registrar will allot a serial number to the order, as if the order was an originating application filed in the Registry, and attach a notice to the order.</w:t>
      </w:r>
    </w:p>
    <w:p w:rsidR="003F45A3" w:rsidRPr="00AF0060" w:rsidRDefault="00A15F44" w:rsidP="00A15F44">
      <w:pPr>
        <w:pStyle w:val="notetext"/>
      </w:pPr>
      <w:r w:rsidRPr="00AF0060">
        <w:t>Note 2:</w:t>
      </w:r>
      <w:r w:rsidRPr="00AF0060">
        <w:tab/>
      </w:r>
      <w:r w:rsidR="003F45A3" w:rsidRPr="00AF0060">
        <w:t>The notice will be in accordance with Form</w:t>
      </w:r>
      <w:r w:rsidR="00AF0060">
        <w:t xml:space="preserve"> </w:t>
      </w:r>
      <w:r w:rsidR="003F45A3" w:rsidRPr="00AF0060">
        <w:t>71 and will state:</w:t>
      </w:r>
    </w:p>
    <w:p w:rsidR="003F45A3" w:rsidRPr="00AF0060" w:rsidRDefault="003F45A3" w:rsidP="00A15F44">
      <w:pPr>
        <w:pStyle w:val="notepara"/>
      </w:pPr>
      <w:r w:rsidRPr="00AF0060">
        <w:t>(a)</w:t>
      </w:r>
      <w:r w:rsidRPr="00AF0060">
        <w:tab/>
        <w:t>a return date and place of hearing; and</w:t>
      </w:r>
    </w:p>
    <w:p w:rsidR="003F45A3" w:rsidRPr="00AF0060" w:rsidRDefault="003F45A3" w:rsidP="00A15F44">
      <w:pPr>
        <w:pStyle w:val="notepara"/>
      </w:pPr>
      <w:r w:rsidRPr="00AF0060">
        <w:t>(b)</w:t>
      </w:r>
      <w:r w:rsidRPr="00AF0060">
        <w:tab/>
        <w:t>that, before taking any step in the proceeding, a party must file a notice of address for service unless the party has already filed a notice of address for service in the High Court.</w:t>
      </w:r>
    </w:p>
    <w:p w:rsidR="003F45A3" w:rsidRPr="00AF0060" w:rsidRDefault="003F45A3" w:rsidP="00A15F44">
      <w:pPr>
        <w:pStyle w:val="ActHead5"/>
      </w:pPr>
      <w:bookmarkStart w:id="605" w:name="_Toc373143088"/>
      <w:r w:rsidRPr="00AF0060">
        <w:rPr>
          <w:rStyle w:val="CharSectno"/>
        </w:rPr>
        <w:t>32.02</w:t>
      </w:r>
      <w:r w:rsidR="00A15F44" w:rsidRPr="00AF0060">
        <w:t xml:space="preserve">  </w:t>
      </w:r>
      <w:r w:rsidRPr="00AF0060">
        <w:t>Service of order and notice</w:t>
      </w:r>
      <w:bookmarkEnd w:id="605"/>
    </w:p>
    <w:p w:rsidR="003F45A3" w:rsidRPr="00AF0060" w:rsidRDefault="003F45A3" w:rsidP="00A15F44">
      <w:pPr>
        <w:pStyle w:val="subsection"/>
      </w:pPr>
      <w:r w:rsidRPr="00AF0060">
        <w:tab/>
        <w:t>(1)</w:t>
      </w:r>
      <w:r w:rsidRPr="00AF0060">
        <w:tab/>
        <w:t>The applicant must serve on each party to the proceeding in the High Court a sealed copy of the order of the High Court, that has attached to it a notice completed by the Registrar, in accordance with Form</w:t>
      </w:r>
      <w:r w:rsidR="00AF0060">
        <w:t xml:space="preserve"> </w:t>
      </w:r>
      <w:r w:rsidRPr="00AF0060">
        <w:t>71.</w:t>
      </w:r>
    </w:p>
    <w:p w:rsidR="003F45A3" w:rsidRPr="00AF0060" w:rsidRDefault="003F45A3" w:rsidP="00A15F44">
      <w:pPr>
        <w:pStyle w:val="subsection"/>
      </w:pPr>
      <w:r w:rsidRPr="00AF0060">
        <w:tab/>
        <w:t>(2)</w:t>
      </w:r>
      <w:r w:rsidRPr="00AF0060">
        <w:tab/>
        <w:t>The applicant may serve the notice on a party at the party’s address for service for the proceeding in the High Court.</w:t>
      </w:r>
    </w:p>
    <w:p w:rsidR="003F45A3" w:rsidRPr="00AF0060" w:rsidRDefault="003F45A3" w:rsidP="00A15F44">
      <w:pPr>
        <w:pStyle w:val="ActHead5"/>
      </w:pPr>
      <w:bookmarkStart w:id="606" w:name="_Toc373143089"/>
      <w:r w:rsidRPr="00AF0060">
        <w:rPr>
          <w:rStyle w:val="CharSectno"/>
        </w:rPr>
        <w:lastRenderedPageBreak/>
        <w:t>32.03</w:t>
      </w:r>
      <w:r w:rsidR="00A15F44" w:rsidRPr="00AF0060">
        <w:t xml:space="preserve">  </w:t>
      </w:r>
      <w:r w:rsidRPr="00AF0060">
        <w:t>Address for service</w:t>
      </w:r>
      <w:bookmarkEnd w:id="606"/>
    </w:p>
    <w:p w:rsidR="003F45A3" w:rsidRPr="00AF0060" w:rsidRDefault="003F45A3" w:rsidP="00A15F44">
      <w:pPr>
        <w:pStyle w:val="subsection"/>
      </w:pPr>
      <w:r w:rsidRPr="00AF0060">
        <w:tab/>
      </w:r>
      <w:r w:rsidRPr="00AF0060">
        <w:tab/>
        <w:t>A party who has not filed a notice of address for service in the High Court must, within 7</w:t>
      </w:r>
      <w:r w:rsidR="00AF0060">
        <w:t xml:space="preserve"> </w:t>
      </w:r>
      <w:r w:rsidRPr="00AF0060">
        <w:t>days of being served with the documents mentioned in rule</w:t>
      </w:r>
      <w:r w:rsidR="00AF0060">
        <w:t> </w:t>
      </w:r>
      <w:r w:rsidRPr="00AF0060">
        <w:t>32.02(1), file a notice of address for service.</w:t>
      </w:r>
    </w:p>
    <w:p w:rsidR="003F45A3" w:rsidRPr="00AF0060" w:rsidRDefault="003F45A3" w:rsidP="00A15F44">
      <w:pPr>
        <w:pStyle w:val="ActHead5"/>
      </w:pPr>
      <w:bookmarkStart w:id="607" w:name="_Toc373143090"/>
      <w:r w:rsidRPr="00AF0060">
        <w:rPr>
          <w:rStyle w:val="CharSectno"/>
        </w:rPr>
        <w:t>32.04</w:t>
      </w:r>
      <w:r w:rsidR="00A15F44" w:rsidRPr="00AF0060">
        <w:t xml:space="preserve">  </w:t>
      </w:r>
      <w:r w:rsidRPr="00AF0060">
        <w:t>Hearing of application to show cause</w:t>
      </w:r>
      <w:bookmarkEnd w:id="607"/>
    </w:p>
    <w:p w:rsidR="003F45A3" w:rsidRPr="00AF0060" w:rsidRDefault="003F45A3" w:rsidP="00A15F44">
      <w:pPr>
        <w:pStyle w:val="subsection"/>
      </w:pPr>
      <w:r w:rsidRPr="00AF0060">
        <w:tab/>
      </w:r>
      <w:r w:rsidRPr="00AF0060">
        <w:tab/>
        <w:t>If the High Court remits an application for an order to show cause, the applicant may, without first obtaining an order to show cause, apply to the Court for:</w:t>
      </w:r>
    </w:p>
    <w:p w:rsidR="003F45A3" w:rsidRPr="00AF0060" w:rsidRDefault="003F45A3" w:rsidP="00A15F44">
      <w:pPr>
        <w:pStyle w:val="paragraph"/>
      </w:pPr>
      <w:r w:rsidRPr="00AF0060">
        <w:tab/>
        <w:t>(a)</w:t>
      </w:r>
      <w:r w:rsidRPr="00AF0060">
        <w:tab/>
        <w:t>an injunction; or</w:t>
      </w:r>
    </w:p>
    <w:p w:rsidR="003F45A3" w:rsidRPr="00AF0060" w:rsidRDefault="003F45A3" w:rsidP="00A15F44">
      <w:pPr>
        <w:pStyle w:val="paragraph"/>
      </w:pPr>
      <w:r w:rsidRPr="00AF0060">
        <w:tab/>
        <w:t>(b)</w:t>
      </w:r>
      <w:r w:rsidRPr="00AF0060">
        <w:tab/>
        <w:t>an order for the issue of:</w:t>
      </w:r>
    </w:p>
    <w:p w:rsidR="003F45A3" w:rsidRPr="00AF0060" w:rsidRDefault="003F45A3" w:rsidP="00A15F44">
      <w:pPr>
        <w:pStyle w:val="paragraphsub"/>
      </w:pPr>
      <w:r w:rsidRPr="00AF0060">
        <w:tab/>
        <w:t>(i)</w:t>
      </w:r>
      <w:r w:rsidRPr="00AF0060">
        <w:tab/>
        <w:t>a writ of mandamus; or</w:t>
      </w:r>
    </w:p>
    <w:p w:rsidR="003F45A3" w:rsidRPr="00AF0060" w:rsidRDefault="003F45A3" w:rsidP="00A15F44">
      <w:pPr>
        <w:pStyle w:val="paragraphsub"/>
      </w:pPr>
      <w:r w:rsidRPr="00AF0060">
        <w:tab/>
        <w:t>(ii)</w:t>
      </w:r>
      <w:r w:rsidRPr="00AF0060">
        <w:tab/>
        <w:t>a writ of prohibition; or</w:t>
      </w:r>
    </w:p>
    <w:p w:rsidR="003F45A3" w:rsidRPr="00AF0060" w:rsidRDefault="003F45A3" w:rsidP="00A15F44">
      <w:pPr>
        <w:pStyle w:val="paragraphsub"/>
      </w:pPr>
      <w:r w:rsidRPr="00AF0060">
        <w:tab/>
        <w:t>(iii)</w:t>
      </w:r>
      <w:r w:rsidRPr="00AF0060">
        <w:tab/>
        <w:t>a writ of certiorari; or</w:t>
      </w:r>
    </w:p>
    <w:p w:rsidR="003F45A3" w:rsidRPr="00AF0060" w:rsidRDefault="003F45A3" w:rsidP="00A15F44">
      <w:pPr>
        <w:pStyle w:val="paragraphsub"/>
      </w:pPr>
      <w:r w:rsidRPr="00AF0060">
        <w:tab/>
        <w:t>(iv)</w:t>
      </w:r>
      <w:r w:rsidRPr="00AF0060">
        <w:tab/>
        <w:t>any other writ.</w:t>
      </w:r>
    </w:p>
    <w:p w:rsidR="003F45A3" w:rsidRPr="00AF0060" w:rsidRDefault="003F45A3" w:rsidP="00A15F44">
      <w:pPr>
        <w:pStyle w:val="notemargin"/>
      </w:pPr>
      <w:r w:rsidRPr="00AF0060">
        <w:rPr>
          <w:b/>
        </w:rPr>
        <w:t>Rules</w:t>
      </w:r>
      <w:r w:rsidR="00AF0060">
        <w:rPr>
          <w:b/>
        </w:rPr>
        <w:t> </w:t>
      </w:r>
      <w:r w:rsidRPr="00AF0060">
        <w:rPr>
          <w:b/>
        </w:rPr>
        <w:t>32.05–32.10 left blank</w:t>
      </w:r>
    </w:p>
    <w:p w:rsidR="003F45A3" w:rsidRPr="00AF0060" w:rsidRDefault="00A15F44" w:rsidP="00A15F44">
      <w:pPr>
        <w:pStyle w:val="ActHead3"/>
        <w:pageBreakBefore/>
      </w:pPr>
      <w:bookmarkStart w:id="608" w:name="_Toc373143091"/>
      <w:r w:rsidRPr="00AF0060">
        <w:rPr>
          <w:rStyle w:val="CharDivNo"/>
        </w:rPr>
        <w:lastRenderedPageBreak/>
        <w:t>Division</w:t>
      </w:r>
      <w:r w:rsidR="00AF0060" w:rsidRPr="00AF0060">
        <w:rPr>
          <w:rStyle w:val="CharDivNo"/>
        </w:rPr>
        <w:t> </w:t>
      </w:r>
      <w:r w:rsidR="003F45A3" w:rsidRPr="00AF0060">
        <w:rPr>
          <w:rStyle w:val="CharDivNo"/>
        </w:rPr>
        <w:t>32.2</w:t>
      </w:r>
      <w:r w:rsidRPr="00AF0060">
        <w:t>—</w:t>
      </w:r>
      <w:r w:rsidR="003F45A3" w:rsidRPr="00AF0060">
        <w:rPr>
          <w:rStyle w:val="CharDivText"/>
        </w:rPr>
        <w:t>Referral of petition under Commonwealth Electoral Act 1918</w:t>
      </w:r>
      <w:bookmarkEnd w:id="608"/>
    </w:p>
    <w:p w:rsidR="003F45A3" w:rsidRPr="00AF0060" w:rsidRDefault="003F45A3" w:rsidP="00A15F44">
      <w:pPr>
        <w:pStyle w:val="ActHead5"/>
      </w:pPr>
      <w:bookmarkStart w:id="609" w:name="_Toc373143092"/>
      <w:r w:rsidRPr="00AF0060">
        <w:rPr>
          <w:rStyle w:val="CharSectno"/>
        </w:rPr>
        <w:t>32.11</w:t>
      </w:r>
      <w:r w:rsidR="00A15F44" w:rsidRPr="00AF0060">
        <w:t xml:space="preserve">  </w:t>
      </w:r>
      <w:r w:rsidRPr="00AF0060">
        <w:t>Filing of order referring petition or part of petition</w:t>
      </w:r>
      <w:bookmarkEnd w:id="609"/>
    </w:p>
    <w:p w:rsidR="003F45A3" w:rsidRPr="00AF0060" w:rsidRDefault="003F45A3" w:rsidP="00A15F44">
      <w:pPr>
        <w:pStyle w:val="subsection"/>
      </w:pPr>
      <w:r w:rsidRPr="00AF0060">
        <w:tab/>
        <w:t>(1)</w:t>
      </w:r>
      <w:r w:rsidRPr="00AF0060">
        <w:tab/>
        <w:t>If the High Court has made an order referring a petition under section</w:t>
      </w:r>
      <w:r w:rsidR="00AF0060">
        <w:t> </w:t>
      </w:r>
      <w:r w:rsidRPr="00AF0060">
        <w:t>354(1), or part of a petition under section</w:t>
      </w:r>
      <w:r w:rsidR="00AF0060">
        <w:t> </w:t>
      </w:r>
      <w:r w:rsidRPr="00AF0060">
        <w:t xml:space="preserve">354(3), of the </w:t>
      </w:r>
      <w:r w:rsidRPr="00AF0060">
        <w:rPr>
          <w:i/>
        </w:rPr>
        <w:t>Commonwealth Electoral Act 1918</w:t>
      </w:r>
      <w:r w:rsidRPr="00AF0060">
        <w:t xml:space="preserve"> to the Court, the applicant must file the order in the District Registry specified in the order.</w:t>
      </w:r>
    </w:p>
    <w:p w:rsidR="003F45A3" w:rsidRPr="00AF0060" w:rsidRDefault="003F45A3" w:rsidP="00A15F44">
      <w:pPr>
        <w:pStyle w:val="subsection"/>
      </w:pPr>
      <w:r w:rsidRPr="00AF0060">
        <w:tab/>
        <w:t>(2)</w:t>
      </w:r>
      <w:r w:rsidRPr="00AF0060">
        <w:tab/>
        <w:t>If the High Court has made an order mentioned in subrule</w:t>
      </w:r>
      <w:r w:rsidR="00AF0060">
        <w:t xml:space="preserve"> </w:t>
      </w:r>
      <w:r w:rsidRPr="00AF0060">
        <w:t>(1) and the order does not specify a District Registry, the applicant must file the order:</w:t>
      </w:r>
    </w:p>
    <w:p w:rsidR="003F45A3" w:rsidRPr="00AF0060" w:rsidRDefault="003F45A3" w:rsidP="00A15F44">
      <w:pPr>
        <w:pStyle w:val="paragraph"/>
      </w:pPr>
      <w:r w:rsidRPr="00AF0060">
        <w:tab/>
        <w:t>(a)</w:t>
      </w:r>
      <w:r w:rsidRPr="00AF0060">
        <w:tab/>
        <w:t>if the election or return that the petition seeks to invalidate relates to a Senator</w:t>
      </w:r>
      <w:r w:rsidR="00A15F44" w:rsidRPr="00AF0060">
        <w:t>—</w:t>
      </w:r>
      <w:r w:rsidRPr="00AF0060">
        <w:t>in the District Registry in the State or Territory for which the election was held; or</w:t>
      </w:r>
    </w:p>
    <w:p w:rsidR="003F45A3" w:rsidRPr="00AF0060" w:rsidRDefault="003F45A3" w:rsidP="00A15F44">
      <w:pPr>
        <w:pStyle w:val="paragraph"/>
      </w:pPr>
      <w:r w:rsidRPr="00AF0060">
        <w:tab/>
        <w:t>(b)</w:t>
      </w:r>
      <w:r w:rsidRPr="00AF0060">
        <w:tab/>
        <w:t>if the election or return that the petition seeks to invalidate relates to a member</w:t>
      </w:r>
      <w:r w:rsidR="00A15F44" w:rsidRPr="00AF0060">
        <w:t>—</w:t>
      </w:r>
      <w:r w:rsidRPr="00AF0060">
        <w:t>in the District Registry in the State or Territory in which the electoral division for which the member was elected or returned is located.</w:t>
      </w:r>
    </w:p>
    <w:p w:rsidR="003F45A3" w:rsidRPr="00AF0060" w:rsidRDefault="00A15F44" w:rsidP="00A15F44">
      <w:pPr>
        <w:pStyle w:val="notetext"/>
      </w:pPr>
      <w:r w:rsidRPr="00AF0060">
        <w:t>Note 1:</w:t>
      </w:r>
      <w:r w:rsidRPr="00AF0060">
        <w:tab/>
      </w:r>
      <w:r w:rsidR="003F45A3" w:rsidRPr="00AF0060">
        <w:t>On receipt of an order referring a petition, the Registrar will allot a serial number to the order as if the order was an application filed in the Registry, and attach a notice to the order.</w:t>
      </w:r>
    </w:p>
    <w:p w:rsidR="003F45A3" w:rsidRPr="00AF0060" w:rsidRDefault="00A15F44" w:rsidP="00A15F44">
      <w:pPr>
        <w:pStyle w:val="notetext"/>
      </w:pPr>
      <w:r w:rsidRPr="00AF0060">
        <w:t>Note 2:</w:t>
      </w:r>
      <w:r w:rsidRPr="00AF0060">
        <w:tab/>
      </w:r>
      <w:r w:rsidR="003F45A3" w:rsidRPr="00AF0060">
        <w:t>The notice will be in accordance with Form</w:t>
      </w:r>
      <w:r w:rsidR="00AF0060">
        <w:t xml:space="preserve"> </w:t>
      </w:r>
      <w:r w:rsidR="003F45A3" w:rsidRPr="00AF0060">
        <w:t>72 and will:</w:t>
      </w:r>
    </w:p>
    <w:p w:rsidR="004843DF" w:rsidRPr="004955D8" w:rsidRDefault="004843DF" w:rsidP="004843DF">
      <w:pPr>
        <w:pStyle w:val="notepara"/>
      </w:pPr>
      <w:bookmarkStart w:id="610" w:name="_Toc373143093"/>
      <w:r w:rsidRPr="00C368F1">
        <w:t>(a)</w:t>
      </w:r>
      <w:r w:rsidRPr="00C368F1">
        <w:tab/>
        <w:t>fix the return date and place for a hearing; and</w:t>
      </w:r>
    </w:p>
    <w:p w:rsidR="004843DF" w:rsidRPr="004955D8" w:rsidRDefault="004843DF" w:rsidP="004843DF">
      <w:pPr>
        <w:pStyle w:val="notepara"/>
      </w:pPr>
      <w:r w:rsidRPr="00C368F1">
        <w:t>(b)</w:t>
      </w:r>
      <w:r w:rsidRPr="00C368F1">
        <w:tab/>
        <w:t>state that before taking any step in the proceeding, a party must file a notice of address for service, unless the party has already entered a notice of address for service in the High Court.</w:t>
      </w:r>
    </w:p>
    <w:p w:rsidR="003F45A3" w:rsidRPr="00AF0060" w:rsidRDefault="003F45A3" w:rsidP="00A15F44">
      <w:pPr>
        <w:pStyle w:val="ActHead5"/>
      </w:pPr>
      <w:r w:rsidRPr="00AF0060">
        <w:rPr>
          <w:rStyle w:val="CharSectno"/>
        </w:rPr>
        <w:t>32.12</w:t>
      </w:r>
      <w:r w:rsidR="00A15F44" w:rsidRPr="00AF0060">
        <w:t xml:space="preserve">  </w:t>
      </w:r>
      <w:r w:rsidRPr="00AF0060">
        <w:t>Service of order and notice</w:t>
      </w:r>
      <w:bookmarkEnd w:id="610"/>
    </w:p>
    <w:p w:rsidR="003F45A3" w:rsidRPr="00AF0060" w:rsidRDefault="003F45A3" w:rsidP="00A15F44">
      <w:pPr>
        <w:pStyle w:val="subsection"/>
      </w:pPr>
      <w:r w:rsidRPr="00AF0060">
        <w:tab/>
        <w:t>(1)</w:t>
      </w:r>
      <w:r w:rsidRPr="00AF0060">
        <w:tab/>
        <w:t>The applicant must serve on each party to the proceeding in the High Court a sealed copy of the order of the High Court, that has attached to it a notice completed by the Registrar, in accordance with Form</w:t>
      </w:r>
      <w:r w:rsidR="00AF0060">
        <w:t xml:space="preserve"> </w:t>
      </w:r>
      <w:r w:rsidRPr="00AF0060">
        <w:t>72.</w:t>
      </w:r>
    </w:p>
    <w:p w:rsidR="003F45A3" w:rsidRPr="00AF0060" w:rsidRDefault="003F45A3" w:rsidP="00A15F44">
      <w:pPr>
        <w:pStyle w:val="subsection"/>
      </w:pPr>
      <w:r w:rsidRPr="00AF0060">
        <w:lastRenderedPageBreak/>
        <w:tab/>
        <w:t>(2)</w:t>
      </w:r>
      <w:r w:rsidRPr="00AF0060">
        <w:tab/>
        <w:t>The applicant may serve the notice on a party at the party’s address for service for the proceeding in the High Court.</w:t>
      </w:r>
    </w:p>
    <w:p w:rsidR="003F45A3" w:rsidRPr="00AF0060" w:rsidRDefault="003F45A3" w:rsidP="00A15F44">
      <w:pPr>
        <w:pStyle w:val="ActHead5"/>
      </w:pPr>
      <w:bookmarkStart w:id="611" w:name="_Toc373143094"/>
      <w:r w:rsidRPr="00AF0060">
        <w:rPr>
          <w:rStyle w:val="CharSectno"/>
        </w:rPr>
        <w:t>32.13</w:t>
      </w:r>
      <w:r w:rsidR="00A15F44" w:rsidRPr="00AF0060">
        <w:t xml:space="preserve">  </w:t>
      </w:r>
      <w:r w:rsidRPr="00AF0060">
        <w:t>Address for service</w:t>
      </w:r>
      <w:bookmarkEnd w:id="611"/>
    </w:p>
    <w:p w:rsidR="003F45A3" w:rsidRPr="00AF0060" w:rsidRDefault="003F45A3" w:rsidP="00A15F44">
      <w:pPr>
        <w:pStyle w:val="subsection"/>
      </w:pPr>
      <w:r w:rsidRPr="00AF0060">
        <w:tab/>
      </w:r>
      <w:r w:rsidRPr="00AF0060">
        <w:tab/>
        <w:t>A party who has not filed a notice of address for service in the High Court must, within 7</w:t>
      </w:r>
      <w:r w:rsidR="00AF0060">
        <w:t xml:space="preserve"> </w:t>
      </w:r>
      <w:r w:rsidRPr="00AF0060">
        <w:t>days of being served with the documents mentioned in rule</w:t>
      </w:r>
      <w:r w:rsidR="00AF0060">
        <w:t> </w:t>
      </w:r>
      <w:r w:rsidRPr="00AF0060">
        <w:t>32.12(1), file a notice of address for service.</w:t>
      </w:r>
    </w:p>
    <w:p w:rsidR="003F45A3" w:rsidRPr="00AF0060" w:rsidRDefault="003F45A3" w:rsidP="00A15F44">
      <w:pPr>
        <w:pStyle w:val="ActHead5"/>
      </w:pPr>
      <w:bookmarkStart w:id="612" w:name="_Toc373143095"/>
      <w:r w:rsidRPr="00AF0060">
        <w:rPr>
          <w:rStyle w:val="CharSectno"/>
        </w:rPr>
        <w:t>32.14</w:t>
      </w:r>
      <w:r w:rsidR="00A15F44" w:rsidRPr="00AF0060">
        <w:t xml:space="preserve">  </w:t>
      </w:r>
      <w:r w:rsidRPr="00AF0060">
        <w:t>Lists of votes claimed or objected to</w:t>
      </w:r>
      <w:bookmarkEnd w:id="612"/>
    </w:p>
    <w:p w:rsidR="003F45A3" w:rsidRPr="00AF0060" w:rsidRDefault="003F45A3" w:rsidP="00A15F44">
      <w:pPr>
        <w:pStyle w:val="subsection"/>
      </w:pPr>
      <w:r w:rsidRPr="00AF0060">
        <w:tab/>
        <w:t>(1)</w:t>
      </w:r>
      <w:r w:rsidRPr="00AF0060">
        <w:tab/>
        <w:t>If a petition:</w:t>
      </w:r>
    </w:p>
    <w:p w:rsidR="003F45A3" w:rsidRPr="00AF0060" w:rsidRDefault="003F45A3" w:rsidP="00A15F44">
      <w:pPr>
        <w:pStyle w:val="paragraph"/>
      </w:pPr>
      <w:r w:rsidRPr="00AF0060">
        <w:tab/>
        <w:t>(a)</w:t>
      </w:r>
      <w:r w:rsidRPr="00AF0060">
        <w:tab/>
        <w:t>claims a Parliamentary seat for a person who has not been returned as a Senator or member of the House of Representatives; and</w:t>
      </w:r>
    </w:p>
    <w:p w:rsidR="003F45A3" w:rsidRPr="00AF0060" w:rsidRDefault="003F45A3" w:rsidP="00A15F44">
      <w:pPr>
        <w:pStyle w:val="paragraph"/>
      </w:pPr>
      <w:r w:rsidRPr="00AF0060">
        <w:tab/>
        <w:t>(b)</w:t>
      </w:r>
      <w:r w:rsidRPr="00AF0060">
        <w:tab/>
        <w:t>claims that the person had a majority of valid votes;</w:t>
      </w:r>
    </w:p>
    <w:p w:rsidR="003F45A3" w:rsidRPr="00AF0060" w:rsidRDefault="003F45A3" w:rsidP="00A15F44">
      <w:pPr>
        <w:pStyle w:val="subsection2"/>
      </w:pPr>
      <w:r w:rsidRPr="00AF0060">
        <w:t>each party must, at least 7</w:t>
      </w:r>
      <w:r w:rsidR="00AF0060">
        <w:t xml:space="preserve"> </w:t>
      </w:r>
      <w:r w:rsidRPr="00AF0060">
        <w:t>days before the date of the trial of a petition, file a list of the ballot</w:t>
      </w:r>
      <w:r w:rsidR="00AF0060">
        <w:noBreakHyphen/>
      </w:r>
      <w:r w:rsidRPr="00AF0060">
        <w:t>papers or classes of ballot</w:t>
      </w:r>
      <w:r w:rsidR="00AF0060">
        <w:noBreakHyphen/>
      </w:r>
      <w:r w:rsidRPr="00AF0060">
        <w:t>papers intended to be claimed or objected to.</w:t>
      </w:r>
    </w:p>
    <w:p w:rsidR="003F45A3" w:rsidRPr="00AF0060" w:rsidRDefault="003F45A3" w:rsidP="00A15F44">
      <w:pPr>
        <w:pStyle w:val="subsection"/>
      </w:pPr>
      <w:r w:rsidRPr="00AF0060">
        <w:tab/>
        <w:t>(2)</w:t>
      </w:r>
      <w:r w:rsidRPr="00AF0060">
        <w:tab/>
        <w:t>Subrule</w:t>
      </w:r>
      <w:r w:rsidR="00AF0060">
        <w:t xml:space="preserve"> </w:t>
      </w:r>
      <w:r w:rsidRPr="00AF0060">
        <w:t>(1) does not apply if the petition only claims a fresh count of the votes counted at the election.</w:t>
      </w:r>
    </w:p>
    <w:p w:rsidR="003F45A3" w:rsidRPr="00AF0060" w:rsidRDefault="003F45A3" w:rsidP="00A15F44">
      <w:pPr>
        <w:pStyle w:val="subsection"/>
      </w:pPr>
      <w:r w:rsidRPr="00AF0060">
        <w:tab/>
        <w:t>(3)</w:t>
      </w:r>
      <w:r w:rsidRPr="00AF0060">
        <w:tab/>
        <w:t>If a party’s list includes ballot</w:t>
      </w:r>
      <w:r w:rsidR="00AF0060">
        <w:noBreakHyphen/>
      </w:r>
      <w:r w:rsidRPr="00AF0060">
        <w:t>papers that are objected to, the list must include the grounds of objection on which the party intends to rely.</w:t>
      </w:r>
    </w:p>
    <w:p w:rsidR="003F45A3" w:rsidRPr="00AF0060" w:rsidRDefault="003F45A3" w:rsidP="00A15F44">
      <w:pPr>
        <w:pStyle w:val="ActHead5"/>
      </w:pPr>
      <w:bookmarkStart w:id="613" w:name="_Toc373143096"/>
      <w:r w:rsidRPr="00AF0060">
        <w:rPr>
          <w:rStyle w:val="CharSectno"/>
        </w:rPr>
        <w:t>32.15</w:t>
      </w:r>
      <w:r w:rsidR="00A15F44" w:rsidRPr="00AF0060">
        <w:t xml:space="preserve">  </w:t>
      </w:r>
      <w:r w:rsidRPr="00AF0060">
        <w:t>Counter</w:t>
      </w:r>
      <w:r w:rsidR="00AF0060">
        <w:noBreakHyphen/>
      </w:r>
      <w:r w:rsidRPr="00AF0060">
        <w:t>charges</w:t>
      </w:r>
      <w:bookmarkEnd w:id="613"/>
    </w:p>
    <w:p w:rsidR="003F45A3" w:rsidRPr="00AF0060" w:rsidRDefault="003F45A3" w:rsidP="00A15F44">
      <w:pPr>
        <w:pStyle w:val="subsection"/>
      </w:pPr>
      <w:r w:rsidRPr="00AF0060">
        <w:tab/>
        <w:t>(1)</w:t>
      </w:r>
      <w:r w:rsidRPr="00AF0060">
        <w:tab/>
        <w:t xml:space="preserve">If a petition claims a Parliamentary seat for a person who has not been returned as a Senator or member of the House of Representatives and a respondent </w:t>
      </w:r>
      <w:r w:rsidR="00120DFD" w:rsidRPr="00A5734E">
        <w:t>wants</w:t>
      </w:r>
      <w:r w:rsidRPr="00AF0060">
        <w:t xml:space="preserve"> to contend that the person was not duly elected, the respondent must file a statement of the ground on which the respondent intends to rely:</w:t>
      </w:r>
    </w:p>
    <w:p w:rsidR="003F45A3" w:rsidRPr="00AF0060" w:rsidRDefault="003F45A3" w:rsidP="00A15F44">
      <w:pPr>
        <w:pStyle w:val="paragraph"/>
      </w:pPr>
      <w:r w:rsidRPr="00AF0060">
        <w:tab/>
        <w:t>(a)</w:t>
      </w:r>
      <w:r w:rsidRPr="00AF0060">
        <w:tab/>
        <w:t>if the respondent has filed a notice of address for service in the High Court</w:t>
      </w:r>
      <w:r w:rsidR="00A15F44" w:rsidRPr="00AF0060">
        <w:t>—</w:t>
      </w:r>
      <w:r w:rsidRPr="00AF0060">
        <w:t>within 7</w:t>
      </w:r>
      <w:r w:rsidR="00AF0060">
        <w:t xml:space="preserve"> </w:t>
      </w:r>
      <w:r w:rsidRPr="00AF0060">
        <w:t>days after being served with the documents mentioned in rule</w:t>
      </w:r>
      <w:r w:rsidR="00AF0060">
        <w:t> </w:t>
      </w:r>
      <w:r w:rsidRPr="00AF0060">
        <w:t>32.12(1); or</w:t>
      </w:r>
    </w:p>
    <w:p w:rsidR="003F45A3" w:rsidRPr="00AF0060" w:rsidRDefault="003F45A3" w:rsidP="00A15F44">
      <w:pPr>
        <w:pStyle w:val="paragraph"/>
      </w:pPr>
      <w:r w:rsidRPr="00AF0060">
        <w:lastRenderedPageBreak/>
        <w:tab/>
        <w:t>(b)</w:t>
      </w:r>
      <w:r w:rsidRPr="00AF0060">
        <w:tab/>
        <w:t>in any other case</w:t>
      </w:r>
      <w:r w:rsidR="00A15F44" w:rsidRPr="00AF0060">
        <w:t>—</w:t>
      </w:r>
      <w:r w:rsidRPr="00AF0060">
        <w:t>within 7</w:t>
      </w:r>
      <w:r w:rsidR="00AF0060">
        <w:t xml:space="preserve"> </w:t>
      </w:r>
      <w:r w:rsidRPr="00AF0060">
        <w:t>days after filing the respondent’s notice of address for service.</w:t>
      </w:r>
    </w:p>
    <w:p w:rsidR="003F45A3" w:rsidRPr="00AF0060" w:rsidRDefault="003F45A3" w:rsidP="00A15F44">
      <w:pPr>
        <w:pStyle w:val="subsection"/>
      </w:pPr>
      <w:r w:rsidRPr="00AF0060">
        <w:tab/>
        <w:t>(2)</w:t>
      </w:r>
      <w:r w:rsidRPr="00AF0060">
        <w:tab/>
        <w:t>The statement must:</w:t>
      </w:r>
    </w:p>
    <w:p w:rsidR="003F45A3" w:rsidRPr="00AF0060" w:rsidRDefault="003F45A3" w:rsidP="00A15F44">
      <w:pPr>
        <w:pStyle w:val="paragraph"/>
      </w:pPr>
      <w:r w:rsidRPr="00AF0060">
        <w:t xml:space="preserve"> </w:t>
      </w:r>
      <w:r w:rsidRPr="00AF0060">
        <w:tab/>
        <w:t>(a)</w:t>
      </w:r>
      <w:r w:rsidRPr="00AF0060">
        <w:tab/>
        <w:t>be based on a ground other than that the respondent had a majority of valid votes; and</w:t>
      </w:r>
    </w:p>
    <w:p w:rsidR="003F45A3" w:rsidRPr="00AF0060" w:rsidRDefault="003F45A3" w:rsidP="00A15F44">
      <w:pPr>
        <w:pStyle w:val="paragraph"/>
      </w:pPr>
      <w:r w:rsidRPr="00AF0060">
        <w:tab/>
        <w:t>(b)</w:t>
      </w:r>
      <w:r w:rsidRPr="00AF0060">
        <w:tab/>
        <w:t>comply with section</w:t>
      </w:r>
      <w:r w:rsidR="00AF0060">
        <w:t> </w:t>
      </w:r>
      <w:r w:rsidRPr="00AF0060">
        <w:t xml:space="preserve">355(aa) of the </w:t>
      </w:r>
      <w:r w:rsidRPr="00AF0060">
        <w:rPr>
          <w:i/>
        </w:rPr>
        <w:t>Commonwealth Electoral Act 1918</w:t>
      </w:r>
      <w:r w:rsidRPr="00AF0060">
        <w:t xml:space="preserve"> in relation to the ground relied on, as if it were a petition.</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 xml:space="preserve">355(aa) of the </w:t>
      </w:r>
      <w:r w:rsidR="003F45A3" w:rsidRPr="00AF0060">
        <w:rPr>
          <w:i/>
        </w:rPr>
        <w:t xml:space="preserve">Commonwealth Electoral Act 1918 </w:t>
      </w:r>
      <w:r w:rsidR="003F45A3" w:rsidRPr="00AF0060">
        <w:t>provides that a petition disputing an election or return must, subject to section</w:t>
      </w:r>
      <w:r w:rsidR="00AF0060">
        <w:t> </w:t>
      </w:r>
      <w:r w:rsidR="003F45A3" w:rsidRPr="00AF0060">
        <w:t>358(2) of that Act, set out the facts relied on to invalidate the election or return, with sufficient particularity to identify the specific matter or matters on which the petitioner relies as justifying the grant of relief.</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 xml:space="preserve">358(2) of the </w:t>
      </w:r>
      <w:r w:rsidR="003F45A3" w:rsidRPr="00AF0060">
        <w:rPr>
          <w:i/>
        </w:rPr>
        <w:t xml:space="preserve">Commonwealth Electoral Act 1918 </w:t>
      </w:r>
      <w:r w:rsidR="003F45A3" w:rsidRPr="00AF0060">
        <w:t>provides that the Court may, at any time after the filing of a petition and on any terms it thinks fit, relieve the petitioner wholly or in part from compliance with section</w:t>
      </w:r>
      <w:r w:rsidR="00AF0060">
        <w:t> </w:t>
      </w:r>
      <w:r w:rsidR="003F45A3" w:rsidRPr="00AF0060">
        <w:t>355(aa) of that Act.</w:t>
      </w:r>
    </w:p>
    <w:p w:rsidR="003F45A3" w:rsidRPr="00AF0060" w:rsidRDefault="003F45A3" w:rsidP="00A15F44">
      <w:pPr>
        <w:pStyle w:val="ActHead5"/>
      </w:pPr>
      <w:bookmarkStart w:id="614" w:name="_Toc373143097"/>
      <w:r w:rsidRPr="00AF0060">
        <w:rPr>
          <w:rStyle w:val="CharSectno"/>
        </w:rPr>
        <w:t>32.16</w:t>
      </w:r>
      <w:r w:rsidR="00A15F44" w:rsidRPr="00AF0060">
        <w:t xml:space="preserve">  </w:t>
      </w:r>
      <w:r w:rsidRPr="00AF0060">
        <w:t>Notice of trial</w:t>
      </w:r>
      <w:bookmarkEnd w:id="614"/>
    </w:p>
    <w:p w:rsidR="003F45A3" w:rsidRPr="00AF0060" w:rsidRDefault="003F45A3" w:rsidP="00A15F44">
      <w:pPr>
        <w:pStyle w:val="subsection"/>
      </w:pPr>
      <w:r w:rsidRPr="00AF0060">
        <w:tab/>
      </w:r>
      <w:r w:rsidRPr="00AF0060">
        <w:tab/>
        <w:t>The applicant must, at least 14</w:t>
      </w:r>
      <w:r w:rsidR="00AF0060">
        <w:t xml:space="preserve"> </w:t>
      </w:r>
      <w:r w:rsidRPr="00AF0060">
        <w:t xml:space="preserve">days before the date fixed for the trial, advertise, in a newspaper circulating in the State, Territory or Electoral </w:t>
      </w:r>
      <w:r w:rsidR="00A15F44" w:rsidRPr="00AF0060">
        <w:t>Division</w:t>
      </w:r>
      <w:r w:rsidR="00AF0060">
        <w:t xml:space="preserve"> </w:t>
      </w:r>
      <w:r w:rsidRPr="00AF0060">
        <w:t>for which the election was held, the time, date and place of the trial.</w:t>
      </w:r>
    </w:p>
    <w:p w:rsidR="003F45A3" w:rsidRPr="00AF0060" w:rsidRDefault="003F45A3" w:rsidP="00A15F44">
      <w:pPr>
        <w:pStyle w:val="ActHead5"/>
      </w:pPr>
      <w:bookmarkStart w:id="615" w:name="_Toc373143098"/>
      <w:r w:rsidRPr="00AF0060">
        <w:rPr>
          <w:rStyle w:val="CharSectno"/>
        </w:rPr>
        <w:t>32.17</w:t>
      </w:r>
      <w:r w:rsidR="00A15F44" w:rsidRPr="00AF0060">
        <w:t xml:space="preserve">  </w:t>
      </w:r>
      <w:r w:rsidRPr="00AF0060">
        <w:t>Withdrawal of petition and substitution of another petitioner</w:t>
      </w:r>
      <w:bookmarkEnd w:id="615"/>
    </w:p>
    <w:p w:rsidR="003F45A3" w:rsidRPr="00AF0060" w:rsidRDefault="003F45A3" w:rsidP="00A15F44">
      <w:pPr>
        <w:pStyle w:val="subsection"/>
      </w:pPr>
      <w:r w:rsidRPr="00AF0060">
        <w:tab/>
        <w:t>(1)</w:t>
      </w:r>
      <w:r w:rsidRPr="00AF0060">
        <w:tab/>
        <w:t>An applicant may apply to the Court for leave to withdraw a petition.</w:t>
      </w:r>
    </w:p>
    <w:p w:rsidR="003F45A3" w:rsidRPr="00AF0060" w:rsidRDefault="003F45A3" w:rsidP="00A15F44">
      <w:pPr>
        <w:pStyle w:val="subsection"/>
      </w:pPr>
      <w:r w:rsidRPr="00AF0060">
        <w:tab/>
        <w:t>(2)</w:t>
      </w:r>
      <w:r w:rsidRPr="00AF0060">
        <w:tab/>
        <w:t>The applicant must, at least 14</w:t>
      </w:r>
      <w:r w:rsidR="00AF0060">
        <w:t xml:space="preserve"> </w:t>
      </w:r>
      <w:r w:rsidRPr="00AF0060">
        <w:t xml:space="preserve">days before the application is filed, advertise, in a newspaper circulating in the State, Territory or Electoral </w:t>
      </w:r>
      <w:r w:rsidR="00A15F44" w:rsidRPr="00AF0060">
        <w:t>Division</w:t>
      </w:r>
      <w:r w:rsidR="00AF0060">
        <w:t xml:space="preserve"> </w:t>
      </w:r>
      <w:r w:rsidRPr="00AF0060">
        <w:t>for which the election was held, the applicant’s</w:t>
      </w:r>
      <w:r w:rsidRPr="00AF0060">
        <w:rPr>
          <w:b/>
        </w:rPr>
        <w:t xml:space="preserve"> </w:t>
      </w:r>
      <w:r w:rsidRPr="00AF0060">
        <w:t>intention to apply for leave to withdraw a petition.</w:t>
      </w:r>
    </w:p>
    <w:p w:rsidR="003F45A3" w:rsidRPr="00AF0060" w:rsidRDefault="003F45A3" w:rsidP="00A15F44">
      <w:pPr>
        <w:pStyle w:val="subsection"/>
      </w:pPr>
      <w:r w:rsidRPr="00AF0060">
        <w:lastRenderedPageBreak/>
        <w:tab/>
        <w:t>(3)</w:t>
      </w:r>
      <w:r w:rsidRPr="00AF0060">
        <w:tab/>
        <w:t>At the hearing of the application, a person who is competent to file a petition on the same grounds as the applicant’s may apply to the Court to be substituted for the applicant in the petition proceeding.</w:t>
      </w:r>
    </w:p>
    <w:p w:rsidR="003F45A3" w:rsidRPr="00AF0060" w:rsidRDefault="003F45A3" w:rsidP="00A15F44">
      <w:pPr>
        <w:pStyle w:val="subsection"/>
      </w:pPr>
      <w:r w:rsidRPr="00AF0060">
        <w:tab/>
        <w:t>(4)</w:t>
      </w:r>
      <w:r w:rsidRPr="00AF0060">
        <w:tab/>
        <w:t>If a person is so substituted, the proceeding must be continued as if the person was the original applicant.</w:t>
      </w:r>
    </w:p>
    <w:p w:rsidR="003F45A3" w:rsidRPr="00AF0060" w:rsidRDefault="003F45A3" w:rsidP="00A15F44">
      <w:pPr>
        <w:pStyle w:val="ActHead5"/>
      </w:pPr>
      <w:bookmarkStart w:id="616" w:name="_Toc373143099"/>
      <w:r w:rsidRPr="00AF0060">
        <w:rPr>
          <w:rStyle w:val="CharSectno"/>
        </w:rPr>
        <w:t>32.18</w:t>
      </w:r>
      <w:r w:rsidR="00A15F44" w:rsidRPr="00AF0060">
        <w:t xml:space="preserve">  </w:t>
      </w:r>
      <w:r w:rsidRPr="00AF0060">
        <w:t>Death of petitioner</w:t>
      </w:r>
      <w:bookmarkEnd w:id="616"/>
    </w:p>
    <w:p w:rsidR="003F45A3" w:rsidRPr="00AF0060" w:rsidRDefault="003F45A3" w:rsidP="00A15F44">
      <w:pPr>
        <w:pStyle w:val="subsection"/>
      </w:pPr>
      <w:r w:rsidRPr="00AF0060">
        <w:tab/>
        <w:t>(1)</w:t>
      </w:r>
      <w:r w:rsidRPr="00AF0060">
        <w:tab/>
        <w:t>If a sole applicant in a petition dies before the conclusion of the trial of the petition, a person who is competent to file a petition on the same grounds as those in the petition filed by the original applicant may apply to the Court to be substituted as applicant.</w:t>
      </w:r>
    </w:p>
    <w:p w:rsidR="003F45A3" w:rsidRPr="00AF0060" w:rsidRDefault="003F45A3" w:rsidP="00A15F44">
      <w:pPr>
        <w:pStyle w:val="subsection"/>
      </w:pPr>
      <w:r w:rsidRPr="00AF0060">
        <w:tab/>
        <w:t>(2)</w:t>
      </w:r>
      <w:r w:rsidRPr="00AF0060">
        <w:tab/>
        <w:t>If a person is substituted for the original applicant, the proceeding must be continued as if the person was the original applicant.</w:t>
      </w:r>
    </w:p>
    <w:p w:rsidR="003F45A3" w:rsidRPr="00AF0060" w:rsidRDefault="00A15F44" w:rsidP="00A15F44">
      <w:pPr>
        <w:pStyle w:val="ActHead2"/>
        <w:pageBreakBefore/>
      </w:pPr>
      <w:bookmarkStart w:id="617" w:name="_Toc373143100"/>
      <w:r w:rsidRPr="00AF0060">
        <w:rPr>
          <w:rStyle w:val="CharPartNo"/>
        </w:rPr>
        <w:lastRenderedPageBreak/>
        <w:t>Part</w:t>
      </w:r>
      <w:r w:rsidR="00AF0060" w:rsidRPr="00AF0060">
        <w:rPr>
          <w:rStyle w:val="CharPartNo"/>
        </w:rPr>
        <w:t> </w:t>
      </w:r>
      <w:r w:rsidR="003F45A3" w:rsidRPr="00AF0060">
        <w:rPr>
          <w:rStyle w:val="CharPartNo"/>
        </w:rPr>
        <w:t>33</w:t>
      </w:r>
      <w:r w:rsidRPr="00AF0060">
        <w:t>—</w:t>
      </w:r>
      <w:r w:rsidR="003F45A3" w:rsidRPr="00AF0060">
        <w:rPr>
          <w:rStyle w:val="CharPartText"/>
        </w:rPr>
        <w:t>Appeals from decisions of bodies other than courts</w:t>
      </w:r>
      <w:bookmarkEnd w:id="617"/>
    </w:p>
    <w:p w:rsidR="003F45A3" w:rsidRPr="00AF0060" w:rsidRDefault="00A15F44" w:rsidP="00A15F44">
      <w:pPr>
        <w:pStyle w:val="ActHead3"/>
      </w:pPr>
      <w:bookmarkStart w:id="618" w:name="_Toc373143101"/>
      <w:r w:rsidRPr="00AF0060">
        <w:rPr>
          <w:rStyle w:val="CharDivNo"/>
        </w:rPr>
        <w:t>Division</w:t>
      </w:r>
      <w:r w:rsidR="00AF0060" w:rsidRPr="00AF0060">
        <w:rPr>
          <w:rStyle w:val="CharDivNo"/>
        </w:rPr>
        <w:t> </w:t>
      </w:r>
      <w:r w:rsidR="003F45A3" w:rsidRPr="00AF0060">
        <w:rPr>
          <w:rStyle w:val="CharDivNo"/>
        </w:rPr>
        <w:t>33.1</w:t>
      </w:r>
      <w:r w:rsidRPr="00AF0060">
        <w:t>—</w:t>
      </w:r>
      <w:r w:rsidR="003F45A3" w:rsidRPr="00AF0060">
        <w:rPr>
          <w:rStyle w:val="CharDivText"/>
        </w:rPr>
        <w:t>Taxation appeals</w:t>
      </w:r>
      <w:bookmarkEnd w:id="618"/>
    </w:p>
    <w:p w:rsidR="003F45A3" w:rsidRPr="00AF0060" w:rsidRDefault="003F45A3" w:rsidP="00A15F44">
      <w:pPr>
        <w:pStyle w:val="ActHead5"/>
      </w:pPr>
      <w:bookmarkStart w:id="619" w:name="_Toc373143102"/>
      <w:r w:rsidRPr="00AF0060">
        <w:rPr>
          <w:rStyle w:val="CharSectno"/>
        </w:rPr>
        <w:t>33.01</w:t>
      </w:r>
      <w:r w:rsidR="00A15F44" w:rsidRPr="00AF0060">
        <w:t xml:space="preserve">  </w:t>
      </w:r>
      <w:r w:rsidRPr="00AF0060">
        <w:t xml:space="preserve">Definitions for </w:t>
      </w:r>
      <w:r w:rsidR="00A15F44" w:rsidRPr="00AF0060">
        <w:t>Division</w:t>
      </w:r>
      <w:r w:rsidR="00AF0060">
        <w:t> </w:t>
      </w:r>
      <w:r w:rsidRPr="00AF0060">
        <w:t>33.1</w:t>
      </w:r>
      <w:bookmarkEnd w:id="619"/>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AOD appeal</w:t>
      </w:r>
      <w:r w:rsidRPr="00AF0060">
        <w:t xml:space="preserve"> means an appeal under section</w:t>
      </w:r>
      <w:r w:rsidR="00AF0060">
        <w:t> </w:t>
      </w:r>
      <w:r w:rsidRPr="00AF0060">
        <w:t>14ZZ of the Taxation Administration Act to the Court against a reviewable objection decision.</w:t>
      </w:r>
    </w:p>
    <w:p w:rsidR="003F45A3" w:rsidRPr="00AF0060" w:rsidRDefault="003F45A3" w:rsidP="00A15F44">
      <w:pPr>
        <w:pStyle w:val="Definition"/>
      </w:pPr>
      <w:r w:rsidRPr="00AF0060">
        <w:rPr>
          <w:b/>
          <w:i/>
        </w:rPr>
        <w:t>Commissioner</w:t>
      </w:r>
      <w:r w:rsidRPr="00AF0060">
        <w:t xml:space="preserve"> means the Commissioner, a Second Commissioner or a Deputy Commissioner, within the meaning of the Taxation Administration Act.</w:t>
      </w:r>
    </w:p>
    <w:p w:rsidR="003F45A3" w:rsidRPr="00AF0060" w:rsidRDefault="003F45A3" w:rsidP="00A15F44">
      <w:pPr>
        <w:pStyle w:val="Definition"/>
      </w:pPr>
      <w:r w:rsidRPr="00AF0060">
        <w:rPr>
          <w:b/>
          <w:i/>
        </w:rPr>
        <w:t>DPO appeal</w:t>
      </w:r>
      <w:r w:rsidRPr="00AF0060">
        <w:t xml:space="preserve"> means an appeal under section</w:t>
      </w:r>
      <w:r w:rsidR="00AF0060">
        <w:t> </w:t>
      </w:r>
      <w:r w:rsidRPr="00AF0060">
        <w:t>14V of the Taxation Administration Act to the Court against the making of a departure prohibition order.</w:t>
      </w:r>
    </w:p>
    <w:p w:rsidR="003F45A3" w:rsidRPr="00AF0060" w:rsidRDefault="003F45A3" w:rsidP="00A15F44">
      <w:pPr>
        <w:pStyle w:val="Definition"/>
      </w:pPr>
      <w:r w:rsidRPr="00AF0060">
        <w:rPr>
          <w:b/>
          <w:i/>
        </w:rPr>
        <w:t>Taxation Administration Act</w:t>
      </w:r>
      <w:r w:rsidRPr="00AF0060">
        <w:t xml:space="preserve"> means the </w:t>
      </w:r>
      <w:r w:rsidRPr="00AF0060">
        <w:rPr>
          <w:i/>
        </w:rPr>
        <w:t>Taxation Administration Act 1953</w:t>
      </w:r>
      <w:r w:rsidRPr="00AF0060">
        <w:t>.</w:t>
      </w:r>
    </w:p>
    <w:p w:rsidR="003F45A3" w:rsidRPr="00AF0060" w:rsidRDefault="003F45A3" w:rsidP="00A15F44">
      <w:pPr>
        <w:pStyle w:val="subsection"/>
      </w:pPr>
      <w:r w:rsidRPr="00AF0060">
        <w:tab/>
        <w:t>(2)</w:t>
      </w:r>
      <w:r w:rsidRPr="00AF0060">
        <w:tab/>
        <w:t xml:space="preserve">For an AOD appeal, an expression used in this </w:t>
      </w:r>
      <w:r w:rsidR="00A15F44" w:rsidRPr="00AF0060">
        <w:t>Division</w:t>
      </w:r>
      <w:r w:rsidR="00AF0060">
        <w:t xml:space="preserve"> </w:t>
      </w:r>
      <w:r w:rsidRPr="00AF0060">
        <w:t>that is defined for Part</w:t>
      </w:r>
      <w:r w:rsidR="00AF0060">
        <w:t> </w:t>
      </w:r>
      <w:r w:rsidRPr="00AF0060">
        <w:t>IVC of the Taxation Administration Act, or Division</w:t>
      </w:r>
      <w:r w:rsidR="00AF0060">
        <w:t> </w:t>
      </w:r>
      <w:r w:rsidRPr="00AF0060">
        <w:t>359 in Schedule</w:t>
      </w:r>
      <w:r w:rsidR="00AF0060">
        <w:t> </w:t>
      </w:r>
      <w:r w:rsidRPr="00AF0060">
        <w:t xml:space="preserve">1 to that Act, has the same meaning in this </w:t>
      </w:r>
      <w:r w:rsidR="00A15F44" w:rsidRPr="00AF0060">
        <w:t>Division</w:t>
      </w:r>
      <w:r w:rsidR="00AF0060">
        <w:t xml:space="preserve"> </w:t>
      </w:r>
      <w:r w:rsidRPr="00AF0060">
        <w:t xml:space="preserve">as it has in that </w:t>
      </w:r>
      <w:r w:rsidR="00A15F44" w:rsidRPr="00AF0060">
        <w:t>Part</w:t>
      </w:r>
      <w:r w:rsidR="00AF0060">
        <w:t xml:space="preserve"> </w:t>
      </w:r>
      <w:r w:rsidRPr="00AF0060">
        <w:t>or Division.</w:t>
      </w:r>
    </w:p>
    <w:p w:rsidR="003F45A3" w:rsidRPr="00AF0060" w:rsidRDefault="003F45A3" w:rsidP="00A15F44">
      <w:pPr>
        <w:pStyle w:val="subsection"/>
      </w:pPr>
      <w:r w:rsidRPr="00AF0060">
        <w:tab/>
        <w:t>(3)</w:t>
      </w:r>
      <w:r w:rsidRPr="00AF0060">
        <w:tab/>
        <w:t xml:space="preserve">For a DPO appeal, an expression used in this </w:t>
      </w:r>
      <w:r w:rsidR="00A15F44" w:rsidRPr="00AF0060">
        <w:t>Division</w:t>
      </w:r>
      <w:r w:rsidR="00AF0060">
        <w:t xml:space="preserve"> </w:t>
      </w:r>
      <w:r w:rsidRPr="00AF0060">
        <w:t>that is defined for Part</w:t>
      </w:r>
      <w:r w:rsidR="00AF0060">
        <w:t> </w:t>
      </w:r>
      <w:r w:rsidRPr="00AF0060">
        <w:t xml:space="preserve">IVA of the Taxation Administration Act has the same meaning in this </w:t>
      </w:r>
      <w:r w:rsidR="00A15F44" w:rsidRPr="00AF0060">
        <w:t>Division</w:t>
      </w:r>
      <w:r w:rsidR="00AF0060">
        <w:t xml:space="preserve"> </w:t>
      </w:r>
      <w:r w:rsidRPr="00AF0060">
        <w:t>as it has in that Part.</w:t>
      </w:r>
    </w:p>
    <w:p w:rsidR="003F45A3" w:rsidRPr="00AF0060" w:rsidRDefault="00A15F44" w:rsidP="00A15F44">
      <w:pPr>
        <w:pStyle w:val="notetext"/>
      </w:pPr>
      <w:r w:rsidRPr="00AF0060">
        <w:t>Note:</w:t>
      </w:r>
      <w:r w:rsidRPr="00AF0060">
        <w:tab/>
      </w:r>
      <w:r w:rsidR="003F45A3" w:rsidRPr="00AF0060">
        <w:t xml:space="preserve">For the definitions of </w:t>
      </w:r>
      <w:r w:rsidR="003F45A3" w:rsidRPr="00AF0060">
        <w:rPr>
          <w:b/>
          <w:i/>
        </w:rPr>
        <w:t>objection decision</w:t>
      </w:r>
      <w:r w:rsidR="003F45A3" w:rsidRPr="00AF0060">
        <w:t xml:space="preserve">, </w:t>
      </w:r>
      <w:r w:rsidR="003F45A3" w:rsidRPr="00AF0060">
        <w:rPr>
          <w:b/>
          <w:i/>
        </w:rPr>
        <w:t>reviewable objection decision</w:t>
      </w:r>
      <w:r w:rsidR="003F45A3" w:rsidRPr="00AF0060">
        <w:t>,</w:t>
      </w:r>
      <w:r w:rsidR="003F45A3" w:rsidRPr="00AF0060">
        <w:rPr>
          <w:b/>
          <w:i/>
        </w:rPr>
        <w:t xml:space="preserve"> taxation decision</w:t>
      </w:r>
      <w:r w:rsidR="003F45A3" w:rsidRPr="00AF0060">
        <w:t xml:space="preserve"> and </w:t>
      </w:r>
      <w:r w:rsidR="003F45A3" w:rsidRPr="00AF0060">
        <w:rPr>
          <w:b/>
          <w:i/>
        </w:rPr>
        <w:t>taxation objection</w:t>
      </w:r>
      <w:r w:rsidR="003F45A3" w:rsidRPr="00AF0060">
        <w:t>, see section</w:t>
      </w:r>
      <w:r w:rsidR="00AF0060">
        <w:t> </w:t>
      </w:r>
      <w:r w:rsidR="003F45A3" w:rsidRPr="00AF0060">
        <w:t xml:space="preserve">14ZQ of the Taxation Administration Act. For the definition of </w:t>
      </w:r>
      <w:r w:rsidR="003F45A3" w:rsidRPr="00AF0060">
        <w:rPr>
          <w:b/>
          <w:i/>
        </w:rPr>
        <w:t>departure prohibition order</w:t>
      </w:r>
      <w:r w:rsidR="003F45A3" w:rsidRPr="00AF0060">
        <w:t>, see section</w:t>
      </w:r>
      <w:r w:rsidR="00AF0060">
        <w:t> </w:t>
      </w:r>
      <w:r w:rsidR="003F45A3" w:rsidRPr="00AF0060">
        <w:t>14Q of the Taxation Administration Act.</w:t>
      </w:r>
    </w:p>
    <w:p w:rsidR="003F45A3" w:rsidRPr="00AF0060" w:rsidRDefault="003F45A3" w:rsidP="00A15F44">
      <w:pPr>
        <w:pStyle w:val="ActHead5"/>
      </w:pPr>
      <w:bookmarkStart w:id="620" w:name="_Toc373143103"/>
      <w:r w:rsidRPr="00AF0060">
        <w:rPr>
          <w:rStyle w:val="CharSectno"/>
        </w:rPr>
        <w:lastRenderedPageBreak/>
        <w:t>33.02</w:t>
      </w:r>
      <w:r w:rsidR="00A15F44" w:rsidRPr="00AF0060">
        <w:t xml:space="preserve">  </w:t>
      </w:r>
      <w:r w:rsidRPr="00AF0060">
        <w:t>Starting AOD appeals</w:t>
      </w:r>
      <w:bookmarkEnd w:id="620"/>
    </w:p>
    <w:p w:rsidR="003F45A3" w:rsidRPr="00AF0060" w:rsidRDefault="003F45A3" w:rsidP="00A15F44">
      <w:pPr>
        <w:pStyle w:val="subsection"/>
      </w:pPr>
      <w:r w:rsidRPr="00AF0060">
        <w:tab/>
        <w:t>(1)</w:t>
      </w:r>
      <w:r w:rsidRPr="00AF0060">
        <w:tab/>
        <w:t>A person who wants to make an AOD appeal must file a notice of appeal, in accordance with Form</w:t>
      </w:r>
      <w:r w:rsidR="00AF0060">
        <w:t xml:space="preserve"> </w:t>
      </w:r>
      <w:r w:rsidRPr="00AF0060">
        <w:t>73.</w:t>
      </w:r>
    </w:p>
    <w:p w:rsidR="003F45A3" w:rsidRPr="00AF0060" w:rsidRDefault="003F45A3" w:rsidP="00A15F44">
      <w:pPr>
        <w:pStyle w:val="subsection"/>
      </w:pPr>
      <w:r w:rsidRPr="00AF0060">
        <w:tab/>
        <w:t>(2)</w:t>
      </w:r>
      <w:r w:rsidRPr="00AF0060">
        <w:tab/>
        <w:t>The notice of appeal must:</w:t>
      </w:r>
    </w:p>
    <w:p w:rsidR="003F45A3" w:rsidRPr="00AF0060" w:rsidRDefault="003F45A3" w:rsidP="00A15F44">
      <w:pPr>
        <w:pStyle w:val="paragraph"/>
      </w:pPr>
      <w:r w:rsidRPr="00AF0060">
        <w:tab/>
        <w:t>(a)</w:t>
      </w:r>
      <w:r w:rsidRPr="00AF0060">
        <w:tab/>
        <w:t>briefly state the details of the reviewable objection decision; and</w:t>
      </w:r>
    </w:p>
    <w:p w:rsidR="003F45A3" w:rsidRPr="00AF0060" w:rsidRDefault="003F45A3" w:rsidP="00A15F44">
      <w:pPr>
        <w:pStyle w:val="paragraph"/>
      </w:pPr>
      <w:r w:rsidRPr="00AF0060">
        <w:tab/>
        <w:t>(b)</w:t>
      </w:r>
      <w:r w:rsidRPr="00AF0060">
        <w:tab/>
        <w:t>state the address of the office of the Australian Taxation Office shown on the written notice of the reviewable objection decision served on the applicant under the Taxation Administration Act.</w:t>
      </w:r>
    </w:p>
    <w:p w:rsidR="003F45A3" w:rsidRPr="00AF0060" w:rsidRDefault="003F45A3" w:rsidP="00A15F44">
      <w:pPr>
        <w:pStyle w:val="subsection"/>
      </w:pPr>
      <w:r w:rsidRPr="00AF0060">
        <w:tab/>
        <w:t>(3)</w:t>
      </w:r>
      <w:r w:rsidRPr="00AF0060">
        <w:tab/>
        <w:t>The applicant must file the notice of appeal in the Registry of the Court in the State or Territory in which:</w:t>
      </w:r>
    </w:p>
    <w:p w:rsidR="003F45A3" w:rsidRPr="00AF0060" w:rsidRDefault="003F45A3" w:rsidP="00A15F44">
      <w:pPr>
        <w:pStyle w:val="paragraph"/>
      </w:pPr>
      <w:r w:rsidRPr="00AF0060">
        <w:tab/>
        <w:t>(a)</w:t>
      </w:r>
      <w:r w:rsidRPr="00AF0060">
        <w:tab/>
        <w:t xml:space="preserve">the office of the Australian Taxation Office mentioned in </w:t>
      </w:r>
      <w:r w:rsidR="00AF0060">
        <w:t>paragraph (</w:t>
      </w:r>
      <w:r w:rsidRPr="00AF0060">
        <w:t>2)(b) is located; or</w:t>
      </w:r>
    </w:p>
    <w:p w:rsidR="003F45A3" w:rsidRPr="00AF0060" w:rsidRDefault="003F45A3" w:rsidP="00A15F44">
      <w:pPr>
        <w:pStyle w:val="paragraph"/>
      </w:pPr>
      <w:r w:rsidRPr="00AF0060">
        <w:tab/>
        <w:t>(b)</w:t>
      </w:r>
      <w:r w:rsidRPr="00AF0060">
        <w:tab/>
        <w:t>if the applicant is an individual</w:t>
      </w:r>
      <w:r w:rsidR="00A15F44" w:rsidRPr="00AF0060">
        <w:t>—</w:t>
      </w:r>
      <w:r w:rsidRPr="00AF0060">
        <w:t>the applicant ordinarily lives; or</w:t>
      </w:r>
    </w:p>
    <w:p w:rsidR="003F45A3" w:rsidRPr="00AF0060" w:rsidRDefault="003F45A3" w:rsidP="00A15F44">
      <w:pPr>
        <w:pStyle w:val="paragraph"/>
      </w:pPr>
      <w:r w:rsidRPr="00AF0060">
        <w:tab/>
        <w:t>(c)</w:t>
      </w:r>
      <w:r w:rsidRPr="00AF0060">
        <w:tab/>
        <w:t>if the applicant is a corporation</w:t>
      </w:r>
      <w:r w:rsidR="00A15F44" w:rsidRPr="00AF0060">
        <w:t>—</w:t>
      </w:r>
      <w:r w:rsidRPr="00AF0060">
        <w:t>the applicant has its head office or carries on a significant part of its business.</w:t>
      </w:r>
    </w:p>
    <w:p w:rsidR="003F45A3" w:rsidRPr="00AF0060" w:rsidRDefault="003F45A3" w:rsidP="00A15F44">
      <w:pPr>
        <w:pStyle w:val="subsection"/>
      </w:pPr>
      <w:r w:rsidRPr="00AF0060">
        <w:tab/>
        <w:t>(4)</w:t>
      </w:r>
      <w:r w:rsidRPr="00AF0060">
        <w:tab/>
        <w:t>The applicant must serve a sealed copy of the notice of appeal on the Commissioner at the office of the Australian Government Solicitor in the State or Territory in which the notice of appeal was filed.</w:t>
      </w:r>
    </w:p>
    <w:p w:rsidR="003F45A3" w:rsidRPr="00AF0060" w:rsidRDefault="003F45A3" w:rsidP="00A15F44">
      <w:pPr>
        <w:pStyle w:val="subsection"/>
      </w:pPr>
      <w:r w:rsidRPr="00AF0060">
        <w:tab/>
        <w:t>(5)</w:t>
      </w:r>
      <w:r w:rsidRPr="00AF0060">
        <w:tab/>
        <w:t>If the appeal relates to a private ruling, the sealed copy of the notice of appeal must be served within 6</w:t>
      </w:r>
      <w:r w:rsidR="00AF0060">
        <w:t xml:space="preserve"> </w:t>
      </w:r>
      <w:r w:rsidRPr="00AF0060">
        <w:t>days after filing.</w:t>
      </w:r>
    </w:p>
    <w:p w:rsidR="003F45A3" w:rsidRPr="00AF0060" w:rsidRDefault="00A15F44" w:rsidP="00A15F44">
      <w:pPr>
        <w:pStyle w:val="notetext"/>
      </w:pPr>
      <w:r w:rsidRPr="00AF0060">
        <w:t>Note:</w:t>
      </w:r>
      <w:r w:rsidRPr="00AF0060">
        <w:tab/>
      </w:r>
      <w:r w:rsidR="003F45A3" w:rsidRPr="00AF0060">
        <w:t>The Registrar will fix a place for hearing and a return date and endorse those details on the notice of appeal. The return date will be:</w:t>
      </w:r>
    </w:p>
    <w:p w:rsidR="003F45A3" w:rsidRPr="00AF0060" w:rsidRDefault="003F45A3" w:rsidP="00A15F44">
      <w:pPr>
        <w:pStyle w:val="notepara"/>
      </w:pPr>
      <w:r w:rsidRPr="00AF0060">
        <w:t>(a)</w:t>
      </w:r>
      <w:r w:rsidRPr="00AF0060">
        <w:tab/>
        <w:t>if the appeal relates to a private ruling</w:t>
      </w:r>
      <w:r w:rsidR="00A15F44" w:rsidRPr="00AF0060">
        <w:t>—</w:t>
      </w:r>
      <w:r w:rsidRPr="00AF0060">
        <w:t>not later than 21</w:t>
      </w:r>
      <w:r w:rsidR="00AF0060">
        <w:t xml:space="preserve"> </w:t>
      </w:r>
      <w:r w:rsidRPr="00AF0060">
        <w:t>days after the application was filed or a later date agreed by the parties; or</w:t>
      </w:r>
    </w:p>
    <w:p w:rsidR="003F45A3" w:rsidRPr="00AF0060" w:rsidRDefault="003F45A3" w:rsidP="00A15F44">
      <w:pPr>
        <w:pStyle w:val="notepara"/>
      </w:pPr>
      <w:r w:rsidRPr="00AF0060">
        <w:t>(b)</w:t>
      </w:r>
      <w:r w:rsidRPr="00AF0060">
        <w:tab/>
        <w:t>in any other case</w:t>
      </w:r>
      <w:r w:rsidR="00A15F44" w:rsidRPr="00AF0060">
        <w:t>—</w:t>
      </w:r>
      <w:r w:rsidRPr="00AF0060">
        <w:t>at least 5 weeks after the application was filed.</w:t>
      </w:r>
    </w:p>
    <w:p w:rsidR="003F45A3" w:rsidRPr="00AF0060" w:rsidRDefault="003F45A3" w:rsidP="00A15F44">
      <w:pPr>
        <w:pStyle w:val="subsection"/>
      </w:pPr>
      <w:r w:rsidRPr="00AF0060">
        <w:tab/>
        <w:t>(6)</w:t>
      </w:r>
      <w:r w:rsidRPr="00AF0060">
        <w:tab/>
        <w:t>Personal service is not required for a document to be served on the Commissioner.</w:t>
      </w:r>
    </w:p>
    <w:p w:rsidR="003F45A3" w:rsidRPr="00AF0060" w:rsidRDefault="003F45A3" w:rsidP="00A15F44">
      <w:pPr>
        <w:pStyle w:val="ActHead5"/>
      </w:pPr>
      <w:bookmarkStart w:id="621" w:name="_Toc373143104"/>
      <w:r w:rsidRPr="00AF0060">
        <w:rPr>
          <w:rStyle w:val="CharSectno"/>
        </w:rPr>
        <w:lastRenderedPageBreak/>
        <w:t>33.03</w:t>
      </w:r>
      <w:r w:rsidR="00A15F44" w:rsidRPr="00AF0060">
        <w:t xml:space="preserve">  </w:t>
      </w:r>
      <w:r w:rsidRPr="00AF0060">
        <w:t>Documents to be filed and served by Commissioner</w:t>
      </w:r>
      <w:r w:rsidR="00A15F44" w:rsidRPr="00AF0060">
        <w:t>—</w:t>
      </w:r>
      <w:r w:rsidRPr="00AF0060">
        <w:t>matters other than private rulings</w:t>
      </w:r>
      <w:bookmarkEnd w:id="621"/>
    </w:p>
    <w:p w:rsidR="003F45A3" w:rsidRPr="00AF0060" w:rsidRDefault="003F45A3" w:rsidP="00A15F44">
      <w:pPr>
        <w:pStyle w:val="subsection"/>
      </w:pPr>
      <w:r w:rsidRPr="00AF0060">
        <w:tab/>
      </w:r>
      <w:r w:rsidRPr="00AF0060">
        <w:tab/>
        <w:t>If an AOD appeal does not relate to a private ruling, the Commissioner must, within 28</w:t>
      </w:r>
      <w:r w:rsidR="00AF0060">
        <w:t xml:space="preserve"> </w:t>
      </w:r>
      <w:r w:rsidRPr="00AF0060">
        <w:t>days after being served with the sealed copy of the notice of appeal:</w:t>
      </w:r>
    </w:p>
    <w:p w:rsidR="003F45A3" w:rsidRPr="00AF0060" w:rsidRDefault="003F45A3" w:rsidP="00A15F44">
      <w:pPr>
        <w:pStyle w:val="paragraph"/>
      </w:pPr>
      <w:r w:rsidRPr="00AF0060">
        <w:tab/>
        <w:t>(a)</w:t>
      </w:r>
      <w:r w:rsidRPr="00AF0060">
        <w:tab/>
        <w:t>file:</w:t>
      </w:r>
    </w:p>
    <w:p w:rsidR="003F45A3" w:rsidRPr="00AF0060" w:rsidRDefault="003F45A3" w:rsidP="00A15F44">
      <w:pPr>
        <w:pStyle w:val="paragraphsub"/>
      </w:pPr>
      <w:r w:rsidRPr="00AF0060">
        <w:tab/>
        <w:t>(i)</w:t>
      </w:r>
      <w:r w:rsidRPr="00AF0060">
        <w:tab/>
        <w:t>a copy of the notice of the reviewable objection decision; and</w:t>
      </w:r>
    </w:p>
    <w:p w:rsidR="003F45A3" w:rsidRPr="00AF0060" w:rsidRDefault="003F45A3" w:rsidP="00A15F44">
      <w:pPr>
        <w:pStyle w:val="paragraphsub"/>
      </w:pPr>
      <w:r w:rsidRPr="00AF0060">
        <w:tab/>
        <w:t>(ii)</w:t>
      </w:r>
      <w:r w:rsidRPr="00AF0060">
        <w:tab/>
        <w:t>a copy of the taxation objection; and</w:t>
      </w:r>
    </w:p>
    <w:p w:rsidR="003F45A3" w:rsidRPr="00AF0060" w:rsidRDefault="003F45A3" w:rsidP="00A15F44">
      <w:pPr>
        <w:pStyle w:val="paragraphsub"/>
      </w:pPr>
      <w:r w:rsidRPr="00AF0060">
        <w:tab/>
        <w:t>(iii)</w:t>
      </w:r>
      <w:r w:rsidRPr="00AF0060">
        <w:tab/>
        <w:t>any return or other document in the Commissioner’s possession, or under the Commissioner’s control, to which the taxation objection relates that is relevant to the hearing of the matter; and</w:t>
      </w:r>
    </w:p>
    <w:p w:rsidR="003F45A3" w:rsidRPr="00AF0060" w:rsidRDefault="003F45A3" w:rsidP="00A15F44">
      <w:pPr>
        <w:pStyle w:val="paragraphsub"/>
      </w:pPr>
      <w:r w:rsidRPr="00AF0060">
        <w:tab/>
        <w:t>(iv)</w:t>
      </w:r>
      <w:r w:rsidRPr="00AF0060">
        <w:tab/>
        <w:t>either:</w:t>
      </w:r>
    </w:p>
    <w:p w:rsidR="003F45A3" w:rsidRPr="00AF0060" w:rsidRDefault="003F45A3" w:rsidP="00A15F44">
      <w:pPr>
        <w:pStyle w:val="paragraphsub-sub"/>
      </w:pPr>
      <w:r w:rsidRPr="00AF0060">
        <w:tab/>
        <w:t>(A)</w:t>
      </w:r>
      <w:r w:rsidRPr="00AF0060">
        <w:tab/>
        <w:t xml:space="preserve">a statement (the </w:t>
      </w:r>
      <w:r w:rsidRPr="00AF0060">
        <w:rPr>
          <w:b/>
          <w:i/>
        </w:rPr>
        <w:t>appeal statement</w:t>
      </w:r>
      <w:r w:rsidRPr="00AF0060">
        <w:t>) that outlines the Commissioner’s contentions and the facts and issues in the appeal as the Commissioner perceives them; or</w:t>
      </w:r>
    </w:p>
    <w:p w:rsidR="003F45A3" w:rsidRPr="00AF0060" w:rsidRDefault="003F45A3" w:rsidP="00A15F44">
      <w:pPr>
        <w:pStyle w:val="paragraphsub-sub"/>
      </w:pPr>
      <w:r w:rsidRPr="00AF0060">
        <w:tab/>
        <w:t>(B)</w:t>
      </w:r>
      <w:r w:rsidRPr="00AF0060">
        <w:tab/>
        <w:t xml:space="preserve">an affidavit (the </w:t>
      </w:r>
      <w:r w:rsidRPr="00AF0060">
        <w:rPr>
          <w:b/>
          <w:i/>
        </w:rPr>
        <w:t>appeal affidavit</w:t>
      </w:r>
      <w:r w:rsidRPr="00AF0060">
        <w:t>) briefly stating the grounds for seeking an order at the first directions hearing dispensing with filing an appeal statement, and the facts and issues as the Commissioner perceives them; and</w:t>
      </w:r>
    </w:p>
    <w:p w:rsidR="003F45A3" w:rsidRPr="00AF0060" w:rsidRDefault="003F45A3" w:rsidP="00A15F44">
      <w:pPr>
        <w:pStyle w:val="paragraph"/>
      </w:pPr>
      <w:r w:rsidRPr="00AF0060">
        <w:tab/>
        <w:t>(b)</w:t>
      </w:r>
      <w:r w:rsidRPr="00AF0060">
        <w:tab/>
        <w:t>serve on the applicant:</w:t>
      </w:r>
    </w:p>
    <w:p w:rsidR="003F45A3" w:rsidRPr="00AF0060" w:rsidRDefault="003F45A3" w:rsidP="00A15F44">
      <w:pPr>
        <w:pStyle w:val="paragraphsub"/>
      </w:pPr>
      <w:r w:rsidRPr="00AF0060">
        <w:tab/>
        <w:t>(i)</w:t>
      </w:r>
      <w:r w:rsidRPr="00AF0060">
        <w:tab/>
        <w:t>a copy of the appeal statement or the appeal affidavit, whichever is applicable; and</w:t>
      </w:r>
    </w:p>
    <w:p w:rsidR="003F45A3" w:rsidRPr="00AF0060" w:rsidRDefault="003F45A3" w:rsidP="00A15F44">
      <w:pPr>
        <w:pStyle w:val="paragraphsub"/>
      </w:pPr>
      <w:r w:rsidRPr="00AF0060">
        <w:tab/>
        <w:t>(ii)</w:t>
      </w:r>
      <w:r w:rsidRPr="00AF0060">
        <w:tab/>
        <w:t xml:space="preserve">a list of the other documents mentioned in </w:t>
      </w:r>
      <w:r w:rsidR="00AF0060">
        <w:t>paragraph (</w:t>
      </w:r>
      <w:r w:rsidRPr="00AF0060">
        <w:t>a) that the Commissioner has filed.</w:t>
      </w:r>
    </w:p>
    <w:p w:rsidR="003F45A3" w:rsidRPr="00AF0060" w:rsidRDefault="003F45A3" w:rsidP="00A15F44">
      <w:pPr>
        <w:pStyle w:val="ActHead5"/>
      </w:pPr>
      <w:bookmarkStart w:id="622" w:name="_Toc373143105"/>
      <w:r w:rsidRPr="00AF0060">
        <w:rPr>
          <w:rStyle w:val="CharSectno"/>
        </w:rPr>
        <w:t>33.04</w:t>
      </w:r>
      <w:r w:rsidR="00A15F44" w:rsidRPr="00AF0060">
        <w:t xml:space="preserve">  </w:t>
      </w:r>
      <w:r w:rsidRPr="00AF0060">
        <w:t>Documents to be filed and served by Commissioner</w:t>
      </w:r>
      <w:r w:rsidR="00A15F44" w:rsidRPr="00AF0060">
        <w:t>—</w:t>
      </w:r>
      <w:r w:rsidRPr="00AF0060">
        <w:t>private rulings</w:t>
      </w:r>
      <w:bookmarkEnd w:id="622"/>
    </w:p>
    <w:p w:rsidR="003F45A3" w:rsidRPr="00AF0060" w:rsidRDefault="003F45A3" w:rsidP="00A15F44">
      <w:pPr>
        <w:pStyle w:val="subsection"/>
      </w:pPr>
      <w:r w:rsidRPr="00AF0060">
        <w:tab/>
      </w:r>
      <w:r w:rsidRPr="00AF0060">
        <w:tab/>
        <w:t>If an AOD appeal relates to a private ruling, the Commissioner must, within 14</w:t>
      </w:r>
      <w:r w:rsidR="00AF0060">
        <w:t xml:space="preserve"> </w:t>
      </w:r>
      <w:r w:rsidRPr="00AF0060">
        <w:t>days after being served with the sealed copy of the notice of appeal:</w:t>
      </w:r>
    </w:p>
    <w:p w:rsidR="003F45A3" w:rsidRPr="00AF0060" w:rsidRDefault="003F45A3" w:rsidP="00A15F44">
      <w:pPr>
        <w:pStyle w:val="paragraph"/>
      </w:pPr>
      <w:r w:rsidRPr="00AF0060">
        <w:lastRenderedPageBreak/>
        <w:tab/>
        <w:t>(a)</w:t>
      </w:r>
      <w:r w:rsidRPr="00AF0060">
        <w:tab/>
        <w:t>lodge:</w:t>
      </w:r>
    </w:p>
    <w:p w:rsidR="003F45A3" w:rsidRPr="00AF0060" w:rsidRDefault="003F45A3" w:rsidP="00A15F44">
      <w:pPr>
        <w:pStyle w:val="paragraphsub"/>
      </w:pPr>
      <w:r w:rsidRPr="00AF0060">
        <w:tab/>
        <w:t>(i)</w:t>
      </w:r>
      <w:r w:rsidRPr="00AF0060">
        <w:tab/>
        <w:t>a copy of the private ruling; and</w:t>
      </w:r>
    </w:p>
    <w:p w:rsidR="003F45A3" w:rsidRPr="00AF0060" w:rsidRDefault="003F45A3" w:rsidP="00A15F44">
      <w:pPr>
        <w:pStyle w:val="paragraphsub"/>
      </w:pPr>
      <w:r w:rsidRPr="00AF0060">
        <w:tab/>
        <w:t>(ii)</w:t>
      </w:r>
      <w:r w:rsidRPr="00AF0060">
        <w:tab/>
        <w:t>a copy of the notice of reviewable objection decision; and</w:t>
      </w:r>
    </w:p>
    <w:p w:rsidR="003F45A3" w:rsidRPr="00AF0060" w:rsidRDefault="003F45A3" w:rsidP="00A15F44">
      <w:pPr>
        <w:pStyle w:val="paragraphsub"/>
      </w:pPr>
      <w:r w:rsidRPr="00AF0060">
        <w:tab/>
        <w:t>(iii)</w:t>
      </w:r>
      <w:r w:rsidRPr="00AF0060">
        <w:tab/>
        <w:t>a copy of the taxation objection; and</w:t>
      </w:r>
    </w:p>
    <w:p w:rsidR="003F45A3" w:rsidRPr="00AF0060" w:rsidRDefault="003F45A3" w:rsidP="00A15F44">
      <w:pPr>
        <w:pStyle w:val="paragraphsub"/>
      </w:pPr>
      <w:r w:rsidRPr="00AF0060">
        <w:tab/>
        <w:t>(iv)</w:t>
      </w:r>
      <w:r w:rsidRPr="00AF0060">
        <w:tab/>
        <w:t>a copy of any documents given to the Commissioner by the applicant in support of an application under section</w:t>
      </w:r>
      <w:r w:rsidR="00AF0060">
        <w:t> </w:t>
      </w:r>
      <w:r w:rsidRPr="00AF0060">
        <w:t>359</w:t>
      </w:r>
      <w:r w:rsidR="00AF0060">
        <w:noBreakHyphen/>
      </w:r>
      <w:r w:rsidRPr="00AF0060">
        <w:t>10 of Schedule</w:t>
      </w:r>
      <w:r w:rsidR="00AF0060">
        <w:t> </w:t>
      </w:r>
      <w:r w:rsidRPr="00AF0060">
        <w:t>1 to the Taxation Administration Act or containing information given by the applicant to the Commissioner under section</w:t>
      </w:r>
      <w:r w:rsidR="00AF0060">
        <w:t> </w:t>
      </w:r>
      <w:r w:rsidRPr="00AF0060">
        <w:t>357</w:t>
      </w:r>
      <w:r w:rsidR="00AF0060">
        <w:noBreakHyphen/>
      </w:r>
      <w:r w:rsidRPr="00AF0060">
        <w:t>105 or 357</w:t>
      </w:r>
      <w:r w:rsidR="00AF0060">
        <w:noBreakHyphen/>
      </w:r>
      <w:r w:rsidRPr="00AF0060">
        <w:t>115 of Schedule</w:t>
      </w:r>
      <w:r w:rsidR="00AF0060">
        <w:t> </w:t>
      </w:r>
      <w:r w:rsidRPr="00AF0060">
        <w:t>1 to that Act; and</w:t>
      </w:r>
    </w:p>
    <w:p w:rsidR="003F45A3" w:rsidRPr="00AF0060" w:rsidRDefault="003F45A3" w:rsidP="00A15F44">
      <w:pPr>
        <w:pStyle w:val="paragraphsub"/>
      </w:pPr>
      <w:r w:rsidRPr="00AF0060">
        <w:tab/>
        <w:t>(v)</w:t>
      </w:r>
      <w:r w:rsidRPr="00AF0060">
        <w:tab/>
        <w:t>a statement of any assumption made by the Commissioner when making the ruling that is not stated in the notice of ruling; and</w:t>
      </w:r>
    </w:p>
    <w:p w:rsidR="003F45A3" w:rsidRPr="00AF0060" w:rsidRDefault="003F45A3" w:rsidP="00A15F44">
      <w:pPr>
        <w:pStyle w:val="paragraph"/>
      </w:pPr>
      <w:r w:rsidRPr="00AF0060">
        <w:tab/>
        <w:t>(b)</w:t>
      </w:r>
      <w:r w:rsidRPr="00AF0060">
        <w:tab/>
        <w:t>serve on the applicant:</w:t>
      </w:r>
    </w:p>
    <w:p w:rsidR="003F45A3" w:rsidRPr="00AF0060" w:rsidRDefault="003F45A3" w:rsidP="00A15F44">
      <w:pPr>
        <w:pStyle w:val="paragraphsub"/>
      </w:pPr>
      <w:r w:rsidRPr="00AF0060">
        <w:tab/>
        <w:t>(i)</w:t>
      </w:r>
      <w:r w:rsidRPr="00AF0060">
        <w:tab/>
        <w:t xml:space="preserve">a list of the documents filed under </w:t>
      </w:r>
      <w:r w:rsidR="00AF0060">
        <w:t>subparagraphs (</w:t>
      </w:r>
      <w:r w:rsidRPr="00AF0060">
        <w:t>a)(i) to (iv); and</w:t>
      </w:r>
    </w:p>
    <w:p w:rsidR="003F45A3" w:rsidRPr="00AF0060" w:rsidRDefault="003F45A3" w:rsidP="00A15F44">
      <w:pPr>
        <w:pStyle w:val="paragraphsub"/>
      </w:pPr>
      <w:r w:rsidRPr="00AF0060">
        <w:tab/>
        <w:t>(ii)</w:t>
      </w:r>
      <w:r w:rsidRPr="00AF0060">
        <w:tab/>
        <w:t xml:space="preserve">a copy of the statement mentioned in </w:t>
      </w:r>
      <w:r w:rsidR="00AF0060">
        <w:t>subparagraph (</w:t>
      </w:r>
      <w:r w:rsidRPr="00AF0060">
        <w:t>a)(v).</w:t>
      </w:r>
    </w:p>
    <w:p w:rsidR="003F45A3" w:rsidRPr="00AF0060" w:rsidRDefault="003F45A3" w:rsidP="00A15F44">
      <w:pPr>
        <w:pStyle w:val="ActHead5"/>
      </w:pPr>
      <w:bookmarkStart w:id="623" w:name="_Toc373143106"/>
      <w:r w:rsidRPr="00AF0060">
        <w:rPr>
          <w:rStyle w:val="CharSectno"/>
        </w:rPr>
        <w:t>33.05</w:t>
      </w:r>
      <w:r w:rsidR="00A15F44" w:rsidRPr="00AF0060">
        <w:t xml:space="preserve">  </w:t>
      </w:r>
      <w:r w:rsidRPr="00AF0060">
        <w:t>Starting DPO appeals</w:t>
      </w:r>
      <w:bookmarkEnd w:id="623"/>
    </w:p>
    <w:p w:rsidR="003F45A3" w:rsidRPr="00AF0060" w:rsidRDefault="003F45A3" w:rsidP="00A15F44">
      <w:pPr>
        <w:pStyle w:val="subsection"/>
      </w:pPr>
      <w:r w:rsidRPr="00AF0060">
        <w:tab/>
        <w:t>(1)</w:t>
      </w:r>
      <w:r w:rsidRPr="00AF0060">
        <w:tab/>
        <w:t>A person who wants to make a DPO appeal must file a notice of appeal, in accordance with Form</w:t>
      </w:r>
      <w:r w:rsidR="00AF0060">
        <w:t xml:space="preserve"> </w:t>
      </w:r>
      <w:r w:rsidRPr="00AF0060">
        <w:t>74.</w:t>
      </w:r>
    </w:p>
    <w:p w:rsidR="003F45A3" w:rsidRPr="00AF0060" w:rsidRDefault="003F45A3" w:rsidP="00A15F44">
      <w:pPr>
        <w:pStyle w:val="subsection"/>
      </w:pPr>
      <w:r w:rsidRPr="00AF0060">
        <w:tab/>
        <w:t>(2)</w:t>
      </w:r>
      <w:r w:rsidRPr="00AF0060">
        <w:tab/>
        <w:t>The applicant must serve a sealed copy of the notice of appeal on the Commissioner at the office of the Australian Government Solicitor situated in the State or Territory in which the departure prohibition order was made.</w:t>
      </w:r>
    </w:p>
    <w:p w:rsidR="003F45A3" w:rsidRPr="00AF0060" w:rsidRDefault="003F45A3" w:rsidP="00A15F44">
      <w:pPr>
        <w:pStyle w:val="subsection"/>
      </w:pPr>
      <w:r w:rsidRPr="00AF0060">
        <w:tab/>
        <w:t>(3)</w:t>
      </w:r>
      <w:r w:rsidRPr="00AF0060">
        <w:tab/>
        <w:t>Personal service is not required for a document to be served on the Commissioner.</w:t>
      </w:r>
      <w:r w:rsidRPr="00AF0060">
        <w:tab/>
      </w:r>
    </w:p>
    <w:p w:rsidR="003F45A3" w:rsidRPr="00AF0060" w:rsidRDefault="00A15F44" w:rsidP="00A15F44">
      <w:pPr>
        <w:pStyle w:val="notetext"/>
      </w:pPr>
      <w:r w:rsidRPr="00AF0060">
        <w:t>Note:</w:t>
      </w:r>
      <w:r w:rsidRPr="00AF0060">
        <w:tab/>
      </w:r>
      <w:r w:rsidR="003F45A3" w:rsidRPr="00AF0060">
        <w:t>The Registrar will fix a place for hearing and a return date and endorse those details on the notice of appeal. The return date will be:</w:t>
      </w:r>
    </w:p>
    <w:p w:rsidR="003F45A3" w:rsidRPr="00AF0060" w:rsidRDefault="003F45A3" w:rsidP="00A15F44">
      <w:pPr>
        <w:pStyle w:val="notepara"/>
      </w:pPr>
      <w:r w:rsidRPr="00AF0060">
        <w:lastRenderedPageBreak/>
        <w:t>(a)</w:t>
      </w:r>
      <w:r w:rsidRPr="00AF0060">
        <w:tab/>
        <w:t>if the appeal relates to a private ruling</w:t>
      </w:r>
      <w:r w:rsidR="00A15F44" w:rsidRPr="00AF0060">
        <w:t>—</w:t>
      </w:r>
      <w:r w:rsidRPr="00AF0060">
        <w:t>not later than 21</w:t>
      </w:r>
      <w:r w:rsidR="00AF0060">
        <w:t xml:space="preserve"> </w:t>
      </w:r>
      <w:r w:rsidRPr="00AF0060">
        <w:t>days after the application was filed or a later date agreed by the parties; or</w:t>
      </w:r>
    </w:p>
    <w:p w:rsidR="003F45A3" w:rsidRPr="00AF0060" w:rsidRDefault="003F45A3" w:rsidP="00A15F44">
      <w:pPr>
        <w:pStyle w:val="notepara"/>
      </w:pPr>
      <w:r w:rsidRPr="00AF0060">
        <w:t>(b)</w:t>
      </w:r>
      <w:r w:rsidRPr="00AF0060">
        <w:tab/>
        <w:t>in any other case</w:t>
      </w:r>
      <w:r w:rsidR="00A15F44" w:rsidRPr="00AF0060">
        <w:t>—</w:t>
      </w:r>
      <w:r w:rsidRPr="00AF0060">
        <w:t>at least 5 weeks after the application was filed.</w:t>
      </w:r>
    </w:p>
    <w:p w:rsidR="003F45A3" w:rsidRPr="00AF0060" w:rsidRDefault="003F45A3" w:rsidP="00A15F44">
      <w:pPr>
        <w:pStyle w:val="ActHead5"/>
      </w:pPr>
      <w:bookmarkStart w:id="624" w:name="_Toc373143107"/>
      <w:r w:rsidRPr="00AF0060">
        <w:rPr>
          <w:rStyle w:val="CharSectno"/>
        </w:rPr>
        <w:t>33.06</w:t>
      </w:r>
      <w:r w:rsidR="00A15F44" w:rsidRPr="00AF0060">
        <w:t xml:space="preserve">  </w:t>
      </w:r>
      <w:r w:rsidRPr="00AF0060">
        <w:t>Documents to be filed and served by Commissioner</w:t>
      </w:r>
      <w:bookmarkEnd w:id="624"/>
    </w:p>
    <w:p w:rsidR="003F45A3" w:rsidRPr="00AF0060" w:rsidRDefault="003F45A3" w:rsidP="00A15F44">
      <w:pPr>
        <w:pStyle w:val="subsection"/>
      </w:pPr>
      <w:r w:rsidRPr="00AF0060">
        <w:tab/>
      </w:r>
      <w:r w:rsidRPr="00AF0060">
        <w:tab/>
        <w:t>The Commissioner must, within 14</w:t>
      </w:r>
      <w:r w:rsidR="00AF0060">
        <w:t xml:space="preserve"> </w:t>
      </w:r>
      <w:r w:rsidRPr="00AF0060">
        <w:t>days after being served with a sealed copy of the notice of appeal relating to a DPO appeal:</w:t>
      </w:r>
    </w:p>
    <w:p w:rsidR="003F45A3" w:rsidRPr="00AF0060" w:rsidRDefault="003F45A3" w:rsidP="00A15F44">
      <w:pPr>
        <w:pStyle w:val="paragraph"/>
      </w:pPr>
      <w:r w:rsidRPr="00AF0060">
        <w:tab/>
        <w:t>(a)</w:t>
      </w:r>
      <w:r w:rsidRPr="00AF0060">
        <w:tab/>
        <w:t>file:</w:t>
      </w:r>
    </w:p>
    <w:p w:rsidR="003F45A3" w:rsidRPr="00AF0060" w:rsidRDefault="003F45A3" w:rsidP="00A15F44">
      <w:pPr>
        <w:pStyle w:val="paragraphsub"/>
      </w:pPr>
      <w:r w:rsidRPr="00AF0060">
        <w:tab/>
        <w:t>(i)</w:t>
      </w:r>
      <w:r w:rsidRPr="00AF0060">
        <w:tab/>
        <w:t>any document on which the Commissioner relied in making the departure prohibition order; and</w:t>
      </w:r>
    </w:p>
    <w:p w:rsidR="003F45A3" w:rsidRPr="00AF0060" w:rsidRDefault="003F45A3" w:rsidP="00A15F44">
      <w:pPr>
        <w:pStyle w:val="paragraphsub"/>
      </w:pPr>
      <w:r w:rsidRPr="00AF0060">
        <w:tab/>
        <w:t>(ii)</w:t>
      </w:r>
      <w:r w:rsidRPr="00AF0060">
        <w:tab/>
        <w:t>any other document in the Commissioner’s possession or under the Commissioner’s control that is relevant to the appeal; and</w:t>
      </w:r>
    </w:p>
    <w:p w:rsidR="003F45A3" w:rsidRPr="00AF0060" w:rsidRDefault="003F45A3" w:rsidP="00A15F44">
      <w:pPr>
        <w:pStyle w:val="paragraph"/>
      </w:pPr>
      <w:r w:rsidRPr="00AF0060">
        <w:tab/>
        <w:t>(b)</w:t>
      </w:r>
      <w:r w:rsidRPr="00AF0060">
        <w:tab/>
        <w:t xml:space="preserve">serve on the applicant a list of documents filed under </w:t>
      </w:r>
      <w:r w:rsidR="00AF0060">
        <w:t>paragraph (</w:t>
      </w:r>
      <w:r w:rsidRPr="00AF0060">
        <w:t>a).</w:t>
      </w:r>
    </w:p>
    <w:p w:rsidR="003F45A3" w:rsidRPr="00AF0060" w:rsidRDefault="003F45A3" w:rsidP="00A15F44">
      <w:pPr>
        <w:pStyle w:val="notemargin"/>
      </w:pPr>
      <w:r w:rsidRPr="00AF0060">
        <w:rPr>
          <w:b/>
        </w:rPr>
        <w:t>Rules</w:t>
      </w:r>
      <w:r w:rsidR="00AF0060">
        <w:rPr>
          <w:b/>
        </w:rPr>
        <w:t> </w:t>
      </w:r>
      <w:r w:rsidRPr="00AF0060">
        <w:rPr>
          <w:b/>
        </w:rPr>
        <w:t>33.07–33.10 left blank</w:t>
      </w:r>
    </w:p>
    <w:p w:rsidR="003F45A3" w:rsidRPr="00AF0060" w:rsidRDefault="00A15F44" w:rsidP="00A15F44">
      <w:pPr>
        <w:pStyle w:val="ActHead3"/>
        <w:pageBreakBefore/>
      </w:pPr>
      <w:bookmarkStart w:id="625" w:name="_Toc373143108"/>
      <w:r w:rsidRPr="00AF0060">
        <w:rPr>
          <w:rStyle w:val="CharDivNo"/>
        </w:rPr>
        <w:lastRenderedPageBreak/>
        <w:t>Division</w:t>
      </w:r>
      <w:r w:rsidR="00AF0060" w:rsidRPr="00AF0060">
        <w:rPr>
          <w:rStyle w:val="CharDivNo"/>
        </w:rPr>
        <w:t> </w:t>
      </w:r>
      <w:r w:rsidR="003F45A3" w:rsidRPr="00AF0060">
        <w:rPr>
          <w:rStyle w:val="CharDivNo"/>
        </w:rPr>
        <w:t>33.2</w:t>
      </w:r>
      <w:r w:rsidRPr="00AF0060">
        <w:t>—</w:t>
      </w:r>
      <w:r w:rsidR="003F45A3" w:rsidRPr="00AF0060">
        <w:rPr>
          <w:rStyle w:val="CharDivText"/>
        </w:rPr>
        <w:t>Administrative Appeals Tribunal</w:t>
      </w:r>
      <w:bookmarkEnd w:id="625"/>
    </w:p>
    <w:p w:rsidR="003F45A3" w:rsidRPr="00AF0060" w:rsidRDefault="003F45A3" w:rsidP="00A15F44">
      <w:pPr>
        <w:pStyle w:val="ActHead5"/>
      </w:pPr>
      <w:bookmarkStart w:id="626" w:name="_Toc373143109"/>
      <w:r w:rsidRPr="00AF0060">
        <w:rPr>
          <w:rStyle w:val="CharSectno"/>
        </w:rPr>
        <w:t>33.11</w:t>
      </w:r>
      <w:r w:rsidR="00A15F44" w:rsidRPr="00AF0060">
        <w:t xml:space="preserve">  </w:t>
      </w:r>
      <w:r w:rsidRPr="00AF0060">
        <w:t xml:space="preserve">Definitions for </w:t>
      </w:r>
      <w:r w:rsidR="00A15F44" w:rsidRPr="00AF0060">
        <w:t>Division</w:t>
      </w:r>
      <w:r w:rsidR="00AF0060">
        <w:t> </w:t>
      </w:r>
      <w:r w:rsidRPr="00AF0060">
        <w:t>33.2</w:t>
      </w:r>
      <w:bookmarkEnd w:id="626"/>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Registrar of the Tribunal</w:t>
      </w:r>
      <w:r w:rsidRPr="00AF0060">
        <w:t xml:space="preserve"> means:</w:t>
      </w:r>
    </w:p>
    <w:p w:rsidR="003F45A3" w:rsidRPr="00AF0060" w:rsidRDefault="003F45A3" w:rsidP="00A15F44">
      <w:pPr>
        <w:pStyle w:val="paragraph"/>
      </w:pPr>
      <w:r w:rsidRPr="00AF0060">
        <w:tab/>
        <w:t>(a)</w:t>
      </w:r>
      <w:r w:rsidRPr="00AF0060">
        <w:tab/>
        <w:t>the Registrar of the Administrative Appeals Tribunal; or</w:t>
      </w:r>
    </w:p>
    <w:p w:rsidR="003F45A3" w:rsidRPr="00AF0060" w:rsidRDefault="003F45A3" w:rsidP="00A15F44">
      <w:pPr>
        <w:pStyle w:val="paragraph"/>
      </w:pPr>
      <w:r w:rsidRPr="00AF0060">
        <w:tab/>
        <w:t>(b)</w:t>
      </w:r>
      <w:r w:rsidRPr="00AF0060">
        <w:tab/>
        <w:t>the District Registrar or Deputy Registrar in the Registry in which the matter before the Administrative Appeals Tribunal is pending; or</w:t>
      </w:r>
    </w:p>
    <w:p w:rsidR="003F45A3" w:rsidRPr="00AF0060" w:rsidRDefault="003F45A3" w:rsidP="00A15F44">
      <w:pPr>
        <w:pStyle w:val="paragraph"/>
      </w:pPr>
      <w:r w:rsidRPr="00AF0060">
        <w:tab/>
        <w:t>(c)</w:t>
      </w:r>
      <w:r w:rsidRPr="00AF0060">
        <w:tab/>
        <w:t xml:space="preserve">any other officer for the time being performing the duties of the Registrar, a </w:t>
      </w:r>
      <w:r w:rsidR="00120DFD" w:rsidRPr="00A5734E">
        <w:t>District Registrar</w:t>
      </w:r>
      <w:r w:rsidRPr="00AF0060">
        <w:t xml:space="preserve"> or a Deputy Registrar.</w:t>
      </w:r>
    </w:p>
    <w:p w:rsidR="003F45A3" w:rsidRPr="00AF0060" w:rsidRDefault="003F45A3" w:rsidP="00A15F44">
      <w:pPr>
        <w:pStyle w:val="Definition"/>
      </w:pPr>
      <w:r w:rsidRPr="00AF0060">
        <w:rPr>
          <w:b/>
          <w:i/>
        </w:rPr>
        <w:t>Tribunal</w:t>
      </w:r>
      <w:r w:rsidRPr="00AF0060">
        <w:t xml:space="preserve"> means the Administrative Appeals Tribunal.</w:t>
      </w:r>
    </w:p>
    <w:p w:rsidR="003F45A3" w:rsidRPr="00AF0060" w:rsidRDefault="003F45A3" w:rsidP="00A15F44">
      <w:pPr>
        <w:pStyle w:val="ActHead5"/>
      </w:pPr>
      <w:bookmarkStart w:id="627" w:name="_Toc373143110"/>
      <w:r w:rsidRPr="00AF0060">
        <w:rPr>
          <w:rStyle w:val="CharSectno"/>
        </w:rPr>
        <w:t>33.12</w:t>
      </w:r>
      <w:r w:rsidR="00A15F44" w:rsidRPr="00AF0060">
        <w:t xml:space="preserve">  </w:t>
      </w:r>
      <w:r w:rsidRPr="00AF0060">
        <w:t>Starting an appeal</w:t>
      </w:r>
      <w:r w:rsidR="00A15F44" w:rsidRPr="00AF0060">
        <w:t>—</w:t>
      </w:r>
      <w:r w:rsidRPr="00AF0060">
        <w:t>filing and service of notice of appeal</w:t>
      </w:r>
      <w:bookmarkEnd w:id="627"/>
    </w:p>
    <w:p w:rsidR="003F45A3" w:rsidRPr="00AF0060" w:rsidRDefault="003F45A3" w:rsidP="00A15F44">
      <w:pPr>
        <w:pStyle w:val="subsection"/>
      </w:pPr>
      <w:r w:rsidRPr="00AF0060">
        <w:tab/>
        <w:t>(1)</w:t>
      </w:r>
      <w:r w:rsidRPr="00AF0060">
        <w:tab/>
        <w:t>A person who wants to appeal to the Court under the AAT Act must file a notice of appeal, in accordance with Form</w:t>
      </w:r>
      <w:r w:rsidR="00AF0060">
        <w:t xml:space="preserve"> </w:t>
      </w:r>
      <w:r w:rsidRPr="00AF0060">
        <w:t>75.</w:t>
      </w:r>
    </w:p>
    <w:p w:rsidR="003F45A3" w:rsidRPr="00AF0060" w:rsidRDefault="00A15F44" w:rsidP="00A15F44">
      <w:pPr>
        <w:pStyle w:val="notetext"/>
      </w:pPr>
      <w:r w:rsidRPr="00AF0060">
        <w:t>Note:</w:t>
      </w:r>
      <w:r w:rsidRPr="00AF0060">
        <w:tab/>
      </w:r>
      <w:r w:rsidR="003F45A3" w:rsidRPr="00AF0060">
        <w:t>The notice of appeal must be filed within the time mentioned in section</w:t>
      </w:r>
      <w:r w:rsidR="00AF0060">
        <w:t> </w:t>
      </w:r>
      <w:r w:rsidR="003F45A3" w:rsidRPr="00AF0060">
        <w:t>44(2A) of the AAT Act, being not later than the 28th</w:t>
      </w:r>
      <w:r w:rsidR="00AF0060">
        <w:t xml:space="preserve"> </w:t>
      </w:r>
      <w:r w:rsidR="003F45A3" w:rsidRPr="00AF0060">
        <w:t>day after the day that a document setting out the terms of the decision is given to the person.</w:t>
      </w:r>
    </w:p>
    <w:p w:rsidR="003F45A3" w:rsidRPr="00AF0060" w:rsidRDefault="003F45A3" w:rsidP="00A15F44">
      <w:pPr>
        <w:pStyle w:val="subsection"/>
      </w:pPr>
      <w:r w:rsidRPr="00AF0060">
        <w:tab/>
        <w:t>(2)</w:t>
      </w:r>
      <w:r w:rsidRPr="00AF0060">
        <w:tab/>
        <w:t>The notice of appeal must state:</w:t>
      </w:r>
    </w:p>
    <w:p w:rsidR="003F45A3" w:rsidRPr="00AF0060" w:rsidRDefault="003F45A3" w:rsidP="00A15F44">
      <w:pPr>
        <w:pStyle w:val="paragraph"/>
      </w:pPr>
      <w:r w:rsidRPr="00AF0060">
        <w:tab/>
        <w:t>(a)</w:t>
      </w:r>
      <w:r w:rsidRPr="00AF0060">
        <w:tab/>
        <w:t>the part of the decision the applicant appeals from or contends should be varied; and</w:t>
      </w:r>
    </w:p>
    <w:p w:rsidR="003F45A3" w:rsidRPr="00AF0060" w:rsidRDefault="003F45A3" w:rsidP="00A15F44">
      <w:pPr>
        <w:pStyle w:val="paragraph"/>
      </w:pPr>
      <w:r w:rsidRPr="00AF0060">
        <w:tab/>
        <w:t>(b)</w:t>
      </w:r>
      <w:r w:rsidRPr="00AF0060">
        <w:tab/>
        <w:t>the precise</w:t>
      </w:r>
      <w:r w:rsidRPr="00AF0060">
        <w:rPr>
          <w:b/>
        </w:rPr>
        <w:t xml:space="preserve"> </w:t>
      </w:r>
      <w:r w:rsidRPr="00AF0060">
        <w:t>question or questions of law to be raised on the appeal; and</w:t>
      </w:r>
    </w:p>
    <w:p w:rsidR="003F45A3" w:rsidRPr="00AF0060" w:rsidRDefault="003F45A3" w:rsidP="00A15F44">
      <w:pPr>
        <w:pStyle w:val="paragraph"/>
      </w:pPr>
      <w:r w:rsidRPr="00AF0060">
        <w:tab/>
        <w:t>(c)</w:t>
      </w:r>
      <w:r w:rsidRPr="00AF0060">
        <w:tab/>
        <w:t>any findings of fact that the Court is asked to make; and</w:t>
      </w:r>
    </w:p>
    <w:p w:rsidR="003F45A3" w:rsidRPr="00AF0060" w:rsidRDefault="003F45A3" w:rsidP="00A15F44">
      <w:pPr>
        <w:pStyle w:val="paragraph"/>
      </w:pPr>
      <w:r w:rsidRPr="00AF0060">
        <w:tab/>
        <w:t>(d)</w:t>
      </w:r>
      <w:r w:rsidRPr="00AF0060">
        <w:tab/>
        <w:t>the relief sought instead of the decision appealed from, or the variation of the decision that is sought; and</w:t>
      </w:r>
    </w:p>
    <w:p w:rsidR="003F45A3" w:rsidRPr="00AF0060" w:rsidRDefault="003F45A3" w:rsidP="00A15F44">
      <w:pPr>
        <w:pStyle w:val="paragraph"/>
      </w:pPr>
      <w:r w:rsidRPr="00AF0060">
        <w:tab/>
        <w:t>(e)</w:t>
      </w:r>
      <w:r w:rsidRPr="00AF0060">
        <w:tab/>
        <w:t>briefly but specifically, the grounds relied on in support of the relief or variation sought.</w:t>
      </w:r>
    </w:p>
    <w:p w:rsidR="003F45A3" w:rsidRPr="00AF0060" w:rsidRDefault="00A15F44" w:rsidP="00A15F44">
      <w:pPr>
        <w:pStyle w:val="notetext"/>
      </w:pPr>
      <w:r w:rsidRPr="00AF0060">
        <w:lastRenderedPageBreak/>
        <w:t>Note:</w:t>
      </w:r>
      <w:r w:rsidRPr="00AF0060">
        <w:tab/>
      </w:r>
      <w:r w:rsidR="003F45A3" w:rsidRPr="00AF0060">
        <w:t>The Court can only make findings of fact in limited circumstances</w:t>
      </w:r>
      <w:r w:rsidRPr="00AF0060">
        <w:t>—</w:t>
      </w:r>
      <w:r w:rsidR="003F45A3" w:rsidRPr="00AF0060">
        <w:t>see section</w:t>
      </w:r>
      <w:r w:rsidR="00AF0060">
        <w:t> </w:t>
      </w:r>
      <w:r w:rsidR="003F45A3" w:rsidRPr="00AF0060">
        <w:t>44(7) of the AAT Act.</w:t>
      </w:r>
    </w:p>
    <w:p w:rsidR="003F45A3" w:rsidRPr="00AF0060" w:rsidRDefault="003F45A3" w:rsidP="00A15F44">
      <w:pPr>
        <w:pStyle w:val="subsection"/>
      </w:pPr>
      <w:r w:rsidRPr="00AF0060">
        <w:tab/>
        <w:t>(3)</w:t>
      </w:r>
      <w:r w:rsidRPr="00AF0060">
        <w:tab/>
        <w:t>The applicant must file the notice of appeal in the District Registry in the State or Territory in which the Tribunal heard the matter.</w:t>
      </w:r>
    </w:p>
    <w:p w:rsidR="003F45A3" w:rsidRPr="00AF0060" w:rsidRDefault="003F45A3" w:rsidP="00A15F44">
      <w:pPr>
        <w:pStyle w:val="subsection"/>
      </w:pPr>
      <w:r w:rsidRPr="00AF0060">
        <w:tab/>
        <w:t>(4)</w:t>
      </w:r>
      <w:r w:rsidRPr="00AF0060">
        <w:tab/>
        <w:t>The applicant must serve a copy of the notice of appeal on:</w:t>
      </w:r>
    </w:p>
    <w:p w:rsidR="003F45A3" w:rsidRPr="00AF0060" w:rsidRDefault="003F45A3" w:rsidP="00A15F44">
      <w:pPr>
        <w:pStyle w:val="paragraph"/>
      </w:pPr>
      <w:r w:rsidRPr="00AF0060">
        <w:tab/>
        <w:t>(a)</w:t>
      </w:r>
      <w:r w:rsidRPr="00AF0060">
        <w:tab/>
        <w:t>each other party to the proceeding; and</w:t>
      </w:r>
    </w:p>
    <w:p w:rsidR="003F45A3" w:rsidRPr="00AF0060" w:rsidRDefault="003F45A3" w:rsidP="00A15F44">
      <w:pPr>
        <w:pStyle w:val="paragraph"/>
      </w:pPr>
      <w:r w:rsidRPr="00AF0060">
        <w:tab/>
        <w:t>(b)</w:t>
      </w:r>
      <w:r w:rsidRPr="00AF0060">
        <w:tab/>
        <w:t>the Registrar of the Tribunal.</w:t>
      </w:r>
    </w:p>
    <w:p w:rsidR="003F45A3" w:rsidRPr="00AF0060" w:rsidRDefault="00A15F44" w:rsidP="00A15F44">
      <w:pPr>
        <w:pStyle w:val="notetext"/>
      </w:pPr>
      <w:r w:rsidRPr="00AF0060">
        <w:t>Note 1:</w:t>
      </w:r>
      <w:r w:rsidRPr="00AF0060">
        <w:tab/>
      </w:r>
      <w:r w:rsidR="003F45A3" w:rsidRPr="00AF0060">
        <w:t>The Registrar will fix a return date and place of hearing and endorse those details on the notice of appeal.</w:t>
      </w:r>
    </w:p>
    <w:p w:rsidR="003F45A3" w:rsidRPr="00AF0060" w:rsidRDefault="00A15F44" w:rsidP="00A15F44">
      <w:pPr>
        <w:pStyle w:val="notetext"/>
      </w:pPr>
      <w:r w:rsidRPr="00AF0060">
        <w:t>Note 2:</w:t>
      </w:r>
      <w:r w:rsidRPr="00AF0060">
        <w:tab/>
      </w:r>
      <w:r w:rsidR="003F45A3" w:rsidRPr="00AF0060">
        <w:t>A lawyer may file a notice of appeal starting migration litigation only if the notice of appeal includes or is accompanied by a certificate under section</w:t>
      </w:r>
      <w:r w:rsidR="00AF0060">
        <w:t> </w:t>
      </w:r>
      <w:r w:rsidR="003F45A3" w:rsidRPr="00AF0060">
        <w:t xml:space="preserve">486I of the </w:t>
      </w:r>
      <w:r w:rsidR="003F45A3" w:rsidRPr="00AF0060">
        <w:rPr>
          <w:i/>
        </w:rPr>
        <w:t>Migration Act 1958</w:t>
      </w:r>
      <w:r w:rsidR="003F45A3" w:rsidRPr="00AF0060">
        <w:t xml:space="preserve">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628" w:name="_Toc373143111"/>
      <w:r w:rsidRPr="00AF0060">
        <w:rPr>
          <w:rStyle w:val="CharSectno"/>
        </w:rPr>
        <w:t>33.13</w:t>
      </w:r>
      <w:r w:rsidR="00A15F44" w:rsidRPr="00AF0060">
        <w:t xml:space="preserve">  </w:t>
      </w:r>
      <w:r w:rsidRPr="00AF0060">
        <w:t>Application for extension of time to start appeal</w:t>
      </w:r>
      <w:bookmarkEnd w:id="628"/>
    </w:p>
    <w:p w:rsidR="003F45A3" w:rsidRPr="00AF0060" w:rsidRDefault="003F45A3" w:rsidP="00A15F44">
      <w:pPr>
        <w:pStyle w:val="subsection"/>
      </w:pPr>
      <w:r w:rsidRPr="00AF0060">
        <w:tab/>
        <w:t>(1)</w:t>
      </w:r>
      <w:r w:rsidRPr="00AF0060">
        <w:tab/>
        <w:t>A person who wants to apply for an extension of time within which to start an appeal mentioned in section</w:t>
      </w:r>
      <w:r w:rsidR="00AF0060">
        <w:t> </w:t>
      </w:r>
      <w:r w:rsidRPr="00AF0060">
        <w:t>44(2A) of the AAT Act must file an application, in accordance with Form</w:t>
      </w:r>
      <w:r w:rsidR="00AF0060">
        <w:t xml:space="preserve"> </w:t>
      </w:r>
      <w:r w:rsidRPr="00AF0060">
        <w:t>67.</w:t>
      </w:r>
    </w:p>
    <w:p w:rsidR="003F45A3" w:rsidRPr="00AF0060" w:rsidRDefault="00A15F44" w:rsidP="00A15F44">
      <w:pPr>
        <w:pStyle w:val="notetext"/>
      </w:pPr>
      <w:r w:rsidRPr="00AF0060">
        <w:t>Note:</w:t>
      </w:r>
      <w:r w:rsidRPr="00AF0060">
        <w:tab/>
      </w:r>
      <w:r w:rsidR="003F45A3" w:rsidRPr="00AF0060">
        <w:t>The application may be made during or after the period mentioned in section</w:t>
      </w:r>
      <w:r w:rsidR="00AF0060">
        <w:t> </w:t>
      </w:r>
      <w:r w:rsidR="003F45A3" w:rsidRPr="00AF0060">
        <w:t>44(2A) of the AAT Act.</w:t>
      </w:r>
    </w:p>
    <w:p w:rsidR="003F45A3" w:rsidRPr="00AF0060" w:rsidRDefault="003F45A3" w:rsidP="00A15F44">
      <w:pPr>
        <w:pStyle w:val="subsection"/>
      </w:pPr>
      <w:r w:rsidRPr="00AF0060">
        <w:tab/>
        <w:t>(2)</w:t>
      </w:r>
      <w:r w:rsidRPr="00AF0060">
        <w:tab/>
        <w:t>The application must be accompanied by the following:</w:t>
      </w:r>
    </w:p>
    <w:p w:rsidR="003F45A3" w:rsidRPr="00AF0060" w:rsidRDefault="003F45A3" w:rsidP="00A15F44">
      <w:pPr>
        <w:pStyle w:val="paragraph"/>
      </w:pPr>
      <w:r w:rsidRPr="00AF0060">
        <w:tab/>
        <w:t>(a)</w:t>
      </w:r>
      <w:r w:rsidRPr="00AF0060">
        <w:tab/>
        <w:t>the decision from which the appeal is to be brought;</w:t>
      </w:r>
    </w:p>
    <w:p w:rsidR="003F45A3" w:rsidRPr="00AF0060" w:rsidRDefault="003F45A3" w:rsidP="00A15F44">
      <w:pPr>
        <w:pStyle w:val="paragraph"/>
      </w:pPr>
      <w:r w:rsidRPr="00AF0060">
        <w:tab/>
        <w:t>(b)</w:t>
      </w:r>
      <w:r w:rsidRPr="00AF0060">
        <w:tab/>
        <w:t>the reasons for the decision,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appeal was not filed within time;</w:t>
      </w:r>
    </w:p>
    <w:p w:rsidR="003F45A3" w:rsidRPr="00AF0060" w:rsidRDefault="003F45A3" w:rsidP="00A15F44">
      <w:pPr>
        <w:pStyle w:val="paragraph"/>
      </w:pPr>
      <w:r w:rsidRPr="00AF0060">
        <w:tab/>
        <w:t>(d)</w:t>
      </w:r>
      <w:r w:rsidRPr="00AF0060">
        <w:tab/>
        <w:t>a draft notice of appeal that complies with rule</w:t>
      </w:r>
      <w:r w:rsidR="00AF0060">
        <w:t> </w:t>
      </w:r>
      <w:r w:rsidRPr="00AF0060">
        <w:t>33.12.</w:t>
      </w:r>
    </w:p>
    <w:p w:rsidR="003F45A3" w:rsidRPr="00AF0060" w:rsidRDefault="00A15F44" w:rsidP="00A15F44">
      <w:pPr>
        <w:pStyle w:val="notetext"/>
      </w:pPr>
      <w:r w:rsidRPr="00AF0060">
        <w:t>Note 1:</w:t>
      </w:r>
      <w:r w:rsidRPr="00AF0060">
        <w:tab/>
      </w:r>
      <w:r w:rsidR="003F45A3" w:rsidRPr="00AF0060">
        <w:t>The Registrar will fix a return date and place for hearing and endorse those details on the application.</w:t>
      </w:r>
    </w:p>
    <w:p w:rsidR="003F45A3" w:rsidRPr="00AF0060" w:rsidRDefault="00A15F44" w:rsidP="00A15F44">
      <w:pPr>
        <w:pStyle w:val="notetext"/>
      </w:pPr>
      <w:r w:rsidRPr="00AF0060">
        <w:t>Note 2:</w:t>
      </w:r>
      <w:r w:rsidRPr="00AF0060">
        <w:tab/>
      </w:r>
      <w:r w:rsidR="003F45A3" w:rsidRPr="00AF0060">
        <w:t>A lawyer may file an application starting migration litigation only if the application includes or is accompanied by a certificate under section</w:t>
      </w:r>
      <w:r w:rsidR="00AF0060">
        <w:t> </w:t>
      </w:r>
      <w:r w:rsidR="003F45A3" w:rsidRPr="00AF0060">
        <w:t>486I of the</w:t>
      </w:r>
      <w:r w:rsidR="003F45A3" w:rsidRPr="00AF0060">
        <w:rPr>
          <w:i/>
        </w:rPr>
        <w:t xml:space="preserve"> Migration Act 1958</w:t>
      </w:r>
      <w:r w:rsidR="003F45A3" w:rsidRPr="00AF0060">
        <w:t xml:space="preserve"> signed by the lawyer.</w:t>
      </w:r>
    </w:p>
    <w:p w:rsidR="003F45A3" w:rsidRPr="00AF0060" w:rsidRDefault="00A15F44" w:rsidP="00A15F44">
      <w:pPr>
        <w:pStyle w:val="notetext"/>
      </w:pPr>
      <w:r w:rsidRPr="00AF0060">
        <w:lastRenderedPageBreak/>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629" w:name="_Toc373143112"/>
      <w:r w:rsidRPr="00AF0060">
        <w:rPr>
          <w:rStyle w:val="CharSectno"/>
        </w:rPr>
        <w:t>33.14</w:t>
      </w:r>
      <w:r w:rsidR="00A15F44" w:rsidRPr="00AF0060">
        <w:t xml:space="preserve">  </w:t>
      </w:r>
      <w:r w:rsidRPr="00AF0060">
        <w:t>Amendment of notice of appeal without leave</w:t>
      </w:r>
      <w:r w:rsidR="00A15F44" w:rsidRPr="00AF0060">
        <w:t>—</w:t>
      </w:r>
      <w:r w:rsidRPr="00AF0060">
        <w:t>supplementary notice</w:t>
      </w:r>
      <w:bookmarkEnd w:id="629"/>
    </w:p>
    <w:p w:rsidR="003F45A3" w:rsidRPr="00AF0060" w:rsidRDefault="003F45A3" w:rsidP="00A15F44">
      <w:pPr>
        <w:pStyle w:val="subsection"/>
      </w:pPr>
      <w:r w:rsidRPr="00AF0060">
        <w:tab/>
      </w:r>
      <w:r w:rsidRPr="00AF0060">
        <w:tab/>
        <w:t>The applicant may, before the return date in the proceeding, amend the notice of appeal without leave of the Court by filing a supplementary notice of appeal.</w:t>
      </w:r>
    </w:p>
    <w:p w:rsidR="003F45A3" w:rsidRPr="00AF0060" w:rsidRDefault="003F45A3" w:rsidP="00A15F44">
      <w:pPr>
        <w:pStyle w:val="ActHead5"/>
      </w:pPr>
      <w:bookmarkStart w:id="630" w:name="_Toc373143113"/>
      <w:r w:rsidRPr="00AF0060">
        <w:rPr>
          <w:rStyle w:val="CharSectno"/>
        </w:rPr>
        <w:t>33.15</w:t>
      </w:r>
      <w:r w:rsidR="00A15F44" w:rsidRPr="00AF0060">
        <w:t xml:space="preserve">  </w:t>
      </w:r>
      <w:r w:rsidRPr="00AF0060">
        <w:t>Application for leave to raise other questions of law or rely on other grounds</w:t>
      </w:r>
      <w:bookmarkEnd w:id="630"/>
    </w:p>
    <w:p w:rsidR="003F45A3" w:rsidRPr="00AF0060" w:rsidRDefault="003F45A3" w:rsidP="00A15F44">
      <w:pPr>
        <w:pStyle w:val="subsection"/>
      </w:pPr>
      <w:r w:rsidRPr="00AF0060">
        <w:tab/>
      </w:r>
      <w:r w:rsidRPr="00AF0060">
        <w:tab/>
        <w:t>The applicant may apply to the Court for leave to raise, on the hearing of the appeal, a question of law that was not stated in the notice of appeal.</w:t>
      </w:r>
    </w:p>
    <w:p w:rsidR="003F45A3" w:rsidRPr="00AF0060" w:rsidRDefault="003F45A3" w:rsidP="00A15F44">
      <w:pPr>
        <w:pStyle w:val="ActHead5"/>
      </w:pPr>
      <w:bookmarkStart w:id="631" w:name="_Toc373143114"/>
      <w:r w:rsidRPr="00AF0060">
        <w:rPr>
          <w:rStyle w:val="CharSectno"/>
        </w:rPr>
        <w:t>33.16</w:t>
      </w:r>
      <w:r w:rsidR="00A15F44" w:rsidRPr="00AF0060">
        <w:t xml:space="preserve">  </w:t>
      </w:r>
      <w:r w:rsidRPr="00AF0060">
        <w:t>Respondent’s address for service</w:t>
      </w:r>
      <w:bookmarkEnd w:id="631"/>
    </w:p>
    <w:p w:rsidR="003F45A3" w:rsidRPr="00AF0060" w:rsidRDefault="003F45A3" w:rsidP="00A15F44">
      <w:pPr>
        <w:pStyle w:val="subsection"/>
      </w:pPr>
      <w:r w:rsidRPr="00AF0060">
        <w:tab/>
      </w:r>
      <w:r w:rsidRPr="00AF0060">
        <w:tab/>
        <w:t>A respondent to an appeal under rule</w:t>
      </w:r>
      <w:r w:rsidR="00AF0060">
        <w:t> </w:t>
      </w:r>
      <w:r w:rsidRPr="00AF0060">
        <w:t>33.12 or an application under rule</w:t>
      </w:r>
      <w:r w:rsidR="00AF0060">
        <w:t> </w:t>
      </w:r>
      <w:r w:rsidRPr="00AF0060">
        <w:t>33.13 must, within 14</w:t>
      </w:r>
      <w:r w:rsidR="00AF0060">
        <w:t xml:space="preserve"> </w:t>
      </w:r>
      <w:r w:rsidRPr="00AF0060">
        <w:t>days after being served with the notice of appeal or the application, and before taking any step in the proceeding, file an address for service.</w:t>
      </w:r>
    </w:p>
    <w:p w:rsidR="003F45A3" w:rsidRPr="00AF0060" w:rsidRDefault="003F45A3" w:rsidP="00A15F44">
      <w:pPr>
        <w:pStyle w:val="ActHead5"/>
      </w:pPr>
      <w:bookmarkStart w:id="632" w:name="_Toc373143115"/>
      <w:r w:rsidRPr="00AF0060">
        <w:rPr>
          <w:rStyle w:val="CharSectno"/>
        </w:rPr>
        <w:t>33.17</w:t>
      </w:r>
      <w:r w:rsidR="00A15F44" w:rsidRPr="00AF0060">
        <w:t xml:space="preserve">  </w:t>
      </w:r>
      <w:r w:rsidRPr="00AF0060">
        <w:t>Form of application for stay of Tribunal decision</w:t>
      </w:r>
      <w:bookmarkEnd w:id="632"/>
    </w:p>
    <w:p w:rsidR="003F45A3" w:rsidRPr="00AF0060" w:rsidRDefault="003F45A3" w:rsidP="00A15F44">
      <w:pPr>
        <w:pStyle w:val="subsection"/>
      </w:pPr>
      <w:r w:rsidRPr="00AF0060">
        <w:tab/>
      </w:r>
      <w:r w:rsidRPr="00AF0060">
        <w:tab/>
        <w:t>A person who wants to make an application for an order under section</w:t>
      </w:r>
      <w:r w:rsidR="00AF0060">
        <w:t> </w:t>
      </w:r>
      <w:r w:rsidRPr="00AF0060">
        <w:t>44A of the AAT Act for a stay of a Tribunal decision:</w:t>
      </w:r>
    </w:p>
    <w:p w:rsidR="003F45A3" w:rsidRPr="00AF0060" w:rsidRDefault="003F45A3" w:rsidP="00A15F44">
      <w:pPr>
        <w:pStyle w:val="paragraph"/>
      </w:pPr>
      <w:r w:rsidRPr="00AF0060">
        <w:tab/>
        <w:t>(a)</w:t>
      </w:r>
      <w:r w:rsidRPr="00AF0060">
        <w:tab/>
        <w:t>must file an interlocutory application; and</w:t>
      </w:r>
    </w:p>
    <w:p w:rsidR="003F45A3" w:rsidRPr="00AF0060" w:rsidRDefault="003F45A3" w:rsidP="00A15F44">
      <w:pPr>
        <w:pStyle w:val="paragraph"/>
      </w:pPr>
      <w:r w:rsidRPr="00AF0060">
        <w:tab/>
        <w:t>(b)</w:t>
      </w:r>
      <w:r w:rsidRPr="00AF0060">
        <w:tab/>
        <w:t>may, in an urgent case, make the application without notice.</w:t>
      </w:r>
    </w:p>
    <w:p w:rsidR="003F45A3" w:rsidRPr="00AF0060" w:rsidRDefault="00A15F44" w:rsidP="00A15F44">
      <w:pPr>
        <w:pStyle w:val="notetext"/>
      </w:pPr>
      <w:r w:rsidRPr="00AF0060">
        <w:t>Note 1:</w:t>
      </w:r>
      <w:r w:rsidRPr="00AF0060">
        <w:tab/>
      </w:r>
      <w:r w:rsidR="003F45A3" w:rsidRPr="00AF0060">
        <w:rPr>
          <w:b/>
          <w:i/>
        </w:rPr>
        <w:t>Without notice</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The Registrar will fix a return date and place for hearing and endorse those details on the interlocutory application.</w:t>
      </w:r>
    </w:p>
    <w:p w:rsidR="003F45A3" w:rsidRPr="00AF0060" w:rsidRDefault="003F45A3" w:rsidP="00A15F44">
      <w:pPr>
        <w:pStyle w:val="ActHead5"/>
      </w:pPr>
      <w:bookmarkStart w:id="633" w:name="_Toc373143116"/>
      <w:r w:rsidRPr="00AF0060">
        <w:rPr>
          <w:rStyle w:val="CharSectno"/>
        </w:rPr>
        <w:lastRenderedPageBreak/>
        <w:t>33.18</w:t>
      </w:r>
      <w:r w:rsidR="00A15F44" w:rsidRPr="00AF0060">
        <w:t xml:space="preserve">  </w:t>
      </w:r>
      <w:r w:rsidRPr="00AF0060">
        <w:t>Registrar of Tribunal to send documents</w:t>
      </w:r>
      <w:bookmarkEnd w:id="633"/>
    </w:p>
    <w:p w:rsidR="003F45A3" w:rsidRPr="00AF0060" w:rsidRDefault="003F45A3" w:rsidP="00A15F44">
      <w:pPr>
        <w:pStyle w:val="subsection"/>
      </w:pPr>
      <w:r w:rsidRPr="00AF0060">
        <w:tab/>
        <w:t>(1)</w:t>
      </w:r>
      <w:r w:rsidRPr="00AF0060">
        <w:tab/>
        <w:t>The Registrar of the Tribunal must, within 21</w:t>
      </w:r>
      <w:r w:rsidR="00AF0060">
        <w:t xml:space="preserve"> </w:t>
      </w:r>
      <w:r w:rsidRPr="00AF0060">
        <w:t>days after being served with the notice of appeal, lodge the following with the Registry in which the notice of appeal has been filed:</w:t>
      </w:r>
    </w:p>
    <w:p w:rsidR="003F45A3" w:rsidRPr="00AF0060" w:rsidRDefault="003F45A3" w:rsidP="00A15F44">
      <w:pPr>
        <w:pStyle w:val="paragraph"/>
      </w:pPr>
      <w:r w:rsidRPr="00AF0060">
        <w:tab/>
        <w:t>(a)</w:t>
      </w:r>
      <w:r w:rsidRPr="00AF0060">
        <w:tab/>
        <w:t>a copy of the decision of the Tribunal;</w:t>
      </w:r>
    </w:p>
    <w:p w:rsidR="003F45A3" w:rsidRPr="00AF0060" w:rsidRDefault="003F45A3" w:rsidP="00A15F44">
      <w:pPr>
        <w:pStyle w:val="paragraph"/>
      </w:pPr>
      <w:r w:rsidRPr="00AF0060">
        <w:tab/>
        <w:t>(b)</w:t>
      </w:r>
      <w:r w:rsidRPr="00AF0060">
        <w:tab/>
        <w:t>if the Tribunal gave reasons in writing for its decision</w:t>
      </w:r>
      <w:r w:rsidR="00A15F44" w:rsidRPr="00AF0060">
        <w:t>—</w:t>
      </w:r>
      <w:r w:rsidRPr="00AF0060">
        <w:t>a copy of the reasons;</w:t>
      </w:r>
    </w:p>
    <w:p w:rsidR="003F45A3" w:rsidRPr="00AF0060" w:rsidRDefault="003F45A3" w:rsidP="00A15F44">
      <w:pPr>
        <w:pStyle w:val="paragraph"/>
      </w:pPr>
      <w:r w:rsidRPr="00AF0060">
        <w:tab/>
        <w:t>(c)</w:t>
      </w:r>
      <w:r w:rsidRPr="00AF0060">
        <w:tab/>
        <w:t>if a transcript or notes of proceedings before the Tribunal were taken</w:t>
      </w:r>
      <w:r w:rsidR="00A15F44" w:rsidRPr="00AF0060">
        <w:t>—</w:t>
      </w:r>
      <w:r w:rsidRPr="00AF0060">
        <w:t>the transcript or the notes;</w:t>
      </w:r>
    </w:p>
    <w:p w:rsidR="003F45A3" w:rsidRPr="00AF0060" w:rsidRDefault="003F45A3" w:rsidP="00A15F44">
      <w:pPr>
        <w:pStyle w:val="paragraph"/>
      </w:pPr>
      <w:r w:rsidRPr="00AF0060">
        <w:tab/>
        <w:t>(d)</w:t>
      </w:r>
      <w:r w:rsidRPr="00AF0060">
        <w:tab/>
        <w:t>a list of the documents sent to the Court under section</w:t>
      </w:r>
      <w:r w:rsidR="00AF0060">
        <w:t> </w:t>
      </w:r>
      <w:r w:rsidRPr="00AF0060">
        <w:t>46(1)(a) of the AAT Act.</w:t>
      </w:r>
    </w:p>
    <w:p w:rsidR="003F45A3" w:rsidRPr="00AF0060" w:rsidRDefault="003F45A3" w:rsidP="00A15F44">
      <w:pPr>
        <w:pStyle w:val="subsection"/>
      </w:pPr>
      <w:r w:rsidRPr="00AF0060">
        <w:tab/>
        <w:t>(2)</w:t>
      </w:r>
      <w:r w:rsidRPr="00AF0060">
        <w:tab/>
        <w:t>The list of documents must state the following:</w:t>
      </w:r>
    </w:p>
    <w:p w:rsidR="003F45A3" w:rsidRPr="00AF0060" w:rsidRDefault="003F45A3" w:rsidP="00A15F44">
      <w:pPr>
        <w:pStyle w:val="paragraph"/>
      </w:pPr>
      <w:r w:rsidRPr="00AF0060">
        <w:tab/>
        <w:t>(a)</w:t>
      </w:r>
      <w:r w:rsidRPr="00AF0060">
        <w:tab/>
        <w:t>the documents that were before the Tribunal;</w:t>
      </w:r>
    </w:p>
    <w:p w:rsidR="003F45A3" w:rsidRPr="00AF0060" w:rsidRDefault="003F45A3" w:rsidP="00A15F44">
      <w:pPr>
        <w:pStyle w:val="paragraph"/>
      </w:pPr>
      <w:r w:rsidRPr="00AF0060">
        <w:tab/>
        <w:t>(b)</w:t>
      </w:r>
      <w:r w:rsidRPr="00AF0060">
        <w:tab/>
        <w:t>the documents (if any) about which the Tribunal has made an order under section</w:t>
      </w:r>
      <w:r w:rsidR="00AF0060">
        <w:t> </w:t>
      </w:r>
      <w:r w:rsidRPr="00AF0060">
        <w:t>35(2) of the AAT Act;</w:t>
      </w:r>
    </w:p>
    <w:p w:rsidR="003F45A3" w:rsidRPr="00AF0060" w:rsidRDefault="003F45A3" w:rsidP="00A15F44">
      <w:pPr>
        <w:pStyle w:val="paragraph"/>
      </w:pPr>
      <w:r w:rsidRPr="00AF0060">
        <w:tab/>
        <w:t>(c)</w:t>
      </w:r>
      <w:r w:rsidRPr="00AF0060">
        <w:tab/>
        <w:t>the documents (if any) for which the Attorney</w:t>
      </w:r>
      <w:r w:rsidR="00AF0060">
        <w:noBreakHyphen/>
      </w:r>
      <w:r w:rsidRPr="00AF0060">
        <w:t>General has given a certificate under section</w:t>
      </w:r>
      <w:r w:rsidR="00AF0060">
        <w:t> </w:t>
      </w:r>
      <w:r w:rsidRPr="00AF0060">
        <w:t>28(2) of the AAT Act;</w:t>
      </w:r>
    </w:p>
    <w:p w:rsidR="003F45A3" w:rsidRPr="00AF0060" w:rsidRDefault="003F45A3" w:rsidP="00A15F44">
      <w:pPr>
        <w:pStyle w:val="paragraph"/>
      </w:pPr>
      <w:r w:rsidRPr="00AF0060">
        <w:tab/>
        <w:t>(d)</w:t>
      </w:r>
      <w:r w:rsidRPr="00AF0060">
        <w:tab/>
        <w:t>the documents (if any) for which the Attorney</w:t>
      </w:r>
      <w:r w:rsidR="00AF0060">
        <w:noBreakHyphen/>
      </w:r>
      <w:r w:rsidRPr="00AF0060">
        <w:t>General has given a certificate under section</w:t>
      </w:r>
      <w:r w:rsidR="00AF0060">
        <w:t> </w:t>
      </w:r>
      <w:r w:rsidRPr="00AF0060">
        <w:t>36(1) of the AAT Act;</w:t>
      </w:r>
    </w:p>
    <w:p w:rsidR="003F45A3" w:rsidRPr="00AF0060" w:rsidRDefault="003F45A3" w:rsidP="00A15F44">
      <w:pPr>
        <w:pStyle w:val="paragraph"/>
      </w:pPr>
      <w:r w:rsidRPr="00AF0060">
        <w:tab/>
        <w:t>(e)</w:t>
      </w:r>
      <w:r w:rsidRPr="00AF0060">
        <w:tab/>
        <w:t xml:space="preserve">whether, for each document mentioned in </w:t>
      </w:r>
      <w:r w:rsidR="00AF0060">
        <w:t>paragraph (</w:t>
      </w:r>
      <w:r w:rsidRPr="00AF0060">
        <w:t>d), an order was made by the Tribunal under section</w:t>
      </w:r>
      <w:r w:rsidR="00AF0060">
        <w:t> </w:t>
      </w:r>
      <w:r w:rsidRPr="00AF0060">
        <w:t>36(3) of the AAT Act.</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46(1)(a) of the AAT Act requires the Tribunal to send documents to the Court.</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35(2) of the AAT Act provides that the Tribunal may make orders in relation to private hearings.</w:t>
      </w:r>
    </w:p>
    <w:p w:rsidR="003F45A3" w:rsidRPr="00AF0060" w:rsidRDefault="00A15F44" w:rsidP="00A15F44">
      <w:pPr>
        <w:pStyle w:val="notetext"/>
      </w:pPr>
      <w:r w:rsidRPr="00AF0060">
        <w:t>Note 3:</w:t>
      </w:r>
      <w:r w:rsidRPr="00AF0060">
        <w:tab/>
      </w:r>
      <w:r w:rsidR="003F45A3" w:rsidRPr="00AF0060">
        <w:t>Sections</w:t>
      </w:r>
      <w:r w:rsidR="00AF0060">
        <w:t> </w:t>
      </w:r>
      <w:r w:rsidR="003F45A3" w:rsidRPr="00AF0060">
        <w:t>28(2) and 36(1) of the AAT Act provide that the Attorney –General may issue a certificate that the disclosure of certain matters would be contrary to the public interest.</w:t>
      </w:r>
    </w:p>
    <w:p w:rsidR="003F45A3" w:rsidRPr="00AF0060" w:rsidRDefault="00A15F44" w:rsidP="00A15F44">
      <w:pPr>
        <w:pStyle w:val="notetext"/>
      </w:pPr>
      <w:r w:rsidRPr="00AF0060">
        <w:t>Note 4:</w:t>
      </w:r>
      <w:r w:rsidRPr="00AF0060">
        <w:tab/>
      </w:r>
      <w:r w:rsidR="003F45A3" w:rsidRPr="00AF0060">
        <w:t>Section</w:t>
      </w:r>
      <w:r w:rsidR="00AF0060">
        <w:t> </w:t>
      </w:r>
      <w:r w:rsidR="003F45A3" w:rsidRPr="00AF0060">
        <w:t>36(3) of the AAT Act provides that if the Attorney</w:t>
      </w:r>
      <w:r w:rsidR="00AF0060">
        <w:noBreakHyphen/>
      </w:r>
      <w:r w:rsidR="003F45A3" w:rsidRPr="00AF0060">
        <w:t>General issues a certificate under section</w:t>
      </w:r>
      <w:r w:rsidR="00AF0060">
        <w:t> </w:t>
      </w:r>
      <w:r w:rsidR="003F45A3" w:rsidRPr="00AF0060">
        <w:t>36(1) of that Act, but does not specify a reason, the Tribunal must consider whether to disclose the information or matter to all or any of the parties to the proceeding.</w:t>
      </w:r>
    </w:p>
    <w:p w:rsidR="003F45A3" w:rsidRPr="00AF0060" w:rsidRDefault="003F45A3" w:rsidP="00A15F44">
      <w:pPr>
        <w:pStyle w:val="ActHead5"/>
      </w:pPr>
      <w:bookmarkStart w:id="634" w:name="_Toc373143117"/>
      <w:r w:rsidRPr="00AF0060">
        <w:rPr>
          <w:rStyle w:val="CharSectno"/>
        </w:rPr>
        <w:lastRenderedPageBreak/>
        <w:t>33.19</w:t>
      </w:r>
      <w:r w:rsidR="00A15F44" w:rsidRPr="00AF0060">
        <w:t xml:space="preserve">  </w:t>
      </w:r>
      <w:r w:rsidRPr="00AF0060">
        <w:t>No written reasons for decision</w:t>
      </w:r>
      <w:bookmarkEnd w:id="634"/>
    </w:p>
    <w:p w:rsidR="003F45A3" w:rsidRPr="00AF0060" w:rsidRDefault="003F45A3" w:rsidP="00A15F44">
      <w:pPr>
        <w:pStyle w:val="subsection"/>
      </w:pPr>
      <w:r w:rsidRPr="00AF0060">
        <w:tab/>
      </w:r>
      <w:r w:rsidRPr="00AF0060">
        <w:tab/>
        <w:t>If the Tribunal did not give reasons in writing for its decision, the applicant must:</w:t>
      </w:r>
    </w:p>
    <w:p w:rsidR="003F45A3" w:rsidRPr="00AF0060" w:rsidRDefault="003F45A3" w:rsidP="00A15F44">
      <w:pPr>
        <w:pStyle w:val="paragraph"/>
      </w:pPr>
      <w:r w:rsidRPr="00AF0060">
        <w:tab/>
        <w:t>(a)</w:t>
      </w:r>
      <w:r w:rsidRPr="00AF0060">
        <w:tab/>
        <w:t>obtain from the Tribunal, in accordance with section</w:t>
      </w:r>
      <w:r w:rsidR="00AF0060">
        <w:t> </w:t>
      </w:r>
      <w:r w:rsidRPr="00AF0060">
        <w:t>43(2A) of the AAT Act,</w:t>
      </w:r>
      <w:r w:rsidRPr="00AF0060">
        <w:rPr>
          <w:i/>
        </w:rPr>
        <w:t xml:space="preserve"> </w:t>
      </w:r>
      <w:r w:rsidRPr="00AF0060">
        <w:t>a statement in writing of the reasons for its decision; and</w:t>
      </w:r>
    </w:p>
    <w:p w:rsidR="003F45A3" w:rsidRPr="00AF0060" w:rsidRDefault="003F45A3" w:rsidP="00A15F44">
      <w:pPr>
        <w:pStyle w:val="paragraph"/>
      </w:pPr>
      <w:r w:rsidRPr="00AF0060">
        <w:tab/>
        <w:t>(b)</w:t>
      </w:r>
      <w:r w:rsidRPr="00AF0060">
        <w:tab/>
        <w:t>send a copy of the statement to the Registry within 10</w:t>
      </w:r>
      <w:r w:rsidR="00AF0060">
        <w:t xml:space="preserve"> </w:t>
      </w:r>
      <w:r w:rsidRPr="00AF0060">
        <w:t>days after receiving it.</w:t>
      </w:r>
    </w:p>
    <w:p w:rsidR="003F45A3" w:rsidRPr="00AF0060" w:rsidRDefault="003F45A3" w:rsidP="00A15F44">
      <w:pPr>
        <w:pStyle w:val="ActHead5"/>
      </w:pPr>
      <w:bookmarkStart w:id="635" w:name="_Toc373143118"/>
      <w:r w:rsidRPr="00AF0060">
        <w:rPr>
          <w:rStyle w:val="CharSectno"/>
        </w:rPr>
        <w:t>33.20</w:t>
      </w:r>
      <w:r w:rsidR="00A15F44" w:rsidRPr="00AF0060">
        <w:t xml:space="preserve">  </w:t>
      </w:r>
      <w:r w:rsidRPr="00AF0060">
        <w:t>Notice of cross</w:t>
      </w:r>
      <w:r w:rsidR="00AF0060">
        <w:noBreakHyphen/>
      </w:r>
      <w:r w:rsidRPr="00AF0060">
        <w:t>appeal</w:t>
      </w:r>
      <w:bookmarkEnd w:id="635"/>
    </w:p>
    <w:p w:rsidR="003F45A3" w:rsidRPr="00AF0060" w:rsidRDefault="003F45A3" w:rsidP="00A15F44">
      <w:pPr>
        <w:pStyle w:val="subsection"/>
      </w:pPr>
      <w:r w:rsidRPr="00AF0060">
        <w:tab/>
        <w:t>(1)</w:t>
      </w:r>
      <w:r w:rsidRPr="00AF0060">
        <w:tab/>
        <w:t xml:space="preserve">The rules of this </w:t>
      </w:r>
      <w:r w:rsidR="00A15F44" w:rsidRPr="00AF0060">
        <w:t>Division</w:t>
      </w:r>
      <w:r w:rsidR="00AF0060">
        <w:t xml:space="preserve"> </w:t>
      </w:r>
      <w:r w:rsidRPr="00AF0060">
        <w:t>apply to a cross</w:t>
      </w:r>
      <w:r w:rsidR="00AF0060">
        <w:noBreakHyphen/>
      </w:r>
      <w:r w:rsidRPr="00AF0060">
        <w:t>appeal as if it were an appeal.</w:t>
      </w:r>
    </w:p>
    <w:p w:rsidR="003F45A3" w:rsidRPr="00AF0060" w:rsidRDefault="003F45A3" w:rsidP="00A15F44">
      <w:pPr>
        <w:pStyle w:val="subsection"/>
      </w:pPr>
      <w:r w:rsidRPr="00AF0060">
        <w:tab/>
        <w:t>(2)</w:t>
      </w:r>
      <w:r w:rsidRPr="00AF0060">
        <w:tab/>
        <w:t>A respondent who wants to appeal from</w:t>
      </w:r>
      <w:r w:rsidRPr="00AF0060">
        <w:rPr>
          <w:b/>
          <w:bCs/>
        </w:rPr>
        <w:t xml:space="preserve"> </w:t>
      </w:r>
      <w:r w:rsidRPr="00AF0060">
        <w:t>a decision, or a part of a decision, from which the applicant has appealed, must file a notice of cross</w:t>
      </w:r>
      <w:r w:rsidR="00AF0060">
        <w:noBreakHyphen/>
      </w:r>
      <w:r w:rsidRPr="00AF0060">
        <w:t>appeal, in accordance with Form</w:t>
      </w:r>
      <w:r w:rsidR="00AF0060">
        <w:t xml:space="preserve"> </w:t>
      </w:r>
      <w:r w:rsidRPr="00AF0060">
        <w:t>76.</w:t>
      </w:r>
    </w:p>
    <w:p w:rsidR="003F45A3" w:rsidRPr="00AF0060" w:rsidRDefault="00A15F44" w:rsidP="00A15F44">
      <w:pPr>
        <w:pStyle w:val="notetext"/>
      </w:pPr>
      <w:r w:rsidRPr="00AF0060">
        <w:t>Note:</w:t>
      </w:r>
      <w:r w:rsidRPr="00AF0060">
        <w:tab/>
      </w:r>
      <w:r w:rsidR="003F45A3" w:rsidRPr="00AF0060">
        <w:t>The notice of cross</w:t>
      </w:r>
      <w:r w:rsidR="00AF0060">
        <w:noBreakHyphen/>
      </w:r>
      <w:r w:rsidR="003F45A3" w:rsidRPr="00AF0060">
        <w:t>appeal must be filed within the time mentioned in section</w:t>
      </w:r>
      <w:r w:rsidR="00AF0060">
        <w:t> </w:t>
      </w:r>
      <w:r w:rsidR="003F45A3" w:rsidRPr="00AF0060">
        <w:t>44(2A) of the AAT Act.</w:t>
      </w:r>
    </w:p>
    <w:p w:rsidR="003F45A3" w:rsidRPr="00AF0060" w:rsidRDefault="003F45A3" w:rsidP="00A15F44">
      <w:pPr>
        <w:pStyle w:val="subsection"/>
      </w:pPr>
      <w:r w:rsidRPr="00AF0060">
        <w:tab/>
        <w:t>(3)</w:t>
      </w:r>
      <w:r w:rsidRPr="00AF0060">
        <w:tab/>
        <w:t>The notice of cross</w:t>
      </w:r>
      <w:r w:rsidR="00AF0060">
        <w:noBreakHyphen/>
      </w:r>
      <w:r w:rsidRPr="00AF0060">
        <w:t>appeal must state the following:</w:t>
      </w:r>
    </w:p>
    <w:p w:rsidR="003F45A3" w:rsidRPr="00AF0060" w:rsidRDefault="003F45A3" w:rsidP="00A15F44">
      <w:pPr>
        <w:pStyle w:val="paragraph"/>
      </w:pPr>
      <w:r w:rsidRPr="00AF0060">
        <w:tab/>
        <w:t>(a)</w:t>
      </w:r>
      <w:r w:rsidRPr="00AF0060">
        <w:tab/>
        <w:t>the part of the decision the respondent cross</w:t>
      </w:r>
      <w:r w:rsidR="00AF0060">
        <w:noBreakHyphen/>
      </w:r>
      <w:r w:rsidRPr="00AF0060">
        <w:t>appeals from or contends should be varied;</w:t>
      </w:r>
    </w:p>
    <w:p w:rsidR="003F45A3" w:rsidRPr="00AF0060" w:rsidRDefault="003F45A3" w:rsidP="00A15F44">
      <w:pPr>
        <w:pStyle w:val="paragraph"/>
      </w:pPr>
      <w:r w:rsidRPr="00AF0060">
        <w:tab/>
        <w:t>(b)</w:t>
      </w:r>
      <w:r w:rsidRPr="00AF0060">
        <w:tab/>
        <w:t>the precise question or questions of law to be raised on the cross</w:t>
      </w:r>
      <w:r w:rsidR="00AF0060">
        <w:noBreakHyphen/>
      </w:r>
      <w:r w:rsidRPr="00AF0060">
        <w:t>appeal;</w:t>
      </w:r>
    </w:p>
    <w:p w:rsidR="003F45A3" w:rsidRPr="00AF0060" w:rsidRDefault="003F45A3" w:rsidP="00A15F44">
      <w:pPr>
        <w:pStyle w:val="paragraph"/>
      </w:pPr>
      <w:r w:rsidRPr="00AF0060">
        <w:tab/>
        <w:t>(c)</w:t>
      </w:r>
      <w:r w:rsidRPr="00AF0060">
        <w:tab/>
        <w:t>any findings of fact that the Court is asked to make;</w:t>
      </w:r>
    </w:p>
    <w:p w:rsidR="003F45A3" w:rsidRPr="00AF0060" w:rsidRDefault="003F45A3" w:rsidP="00A15F44">
      <w:pPr>
        <w:pStyle w:val="paragraph"/>
      </w:pPr>
      <w:r w:rsidRPr="00AF0060">
        <w:tab/>
        <w:t>(d)</w:t>
      </w:r>
      <w:r w:rsidRPr="00AF0060">
        <w:tab/>
        <w:t>the relief sought instead of the decision appealed from, or the variation of the decision that is sought;</w:t>
      </w:r>
    </w:p>
    <w:p w:rsidR="003F45A3" w:rsidRPr="00AF0060" w:rsidRDefault="003F45A3" w:rsidP="00A15F44">
      <w:pPr>
        <w:pStyle w:val="paragraph"/>
      </w:pPr>
      <w:r w:rsidRPr="00AF0060">
        <w:tab/>
        <w:t>(e)</w:t>
      </w:r>
      <w:r w:rsidRPr="00AF0060">
        <w:tab/>
        <w:t>briefly but specifically, the grounds relied on in support of the relief or variation sought.</w:t>
      </w:r>
    </w:p>
    <w:p w:rsidR="003F45A3" w:rsidRPr="00AF0060" w:rsidRDefault="00A15F44" w:rsidP="00A15F44">
      <w:pPr>
        <w:pStyle w:val="notetext"/>
      </w:pPr>
      <w:r w:rsidRPr="00AF0060">
        <w:t>Note:</w:t>
      </w:r>
      <w:r w:rsidRPr="00AF0060">
        <w:tab/>
      </w:r>
      <w:r w:rsidR="003F45A3" w:rsidRPr="00AF0060">
        <w:t>The Court can only make findings of fact in limited circumstances</w:t>
      </w:r>
      <w:r w:rsidRPr="00AF0060">
        <w:t>—</w:t>
      </w:r>
      <w:r w:rsidR="003F45A3" w:rsidRPr="00AF0060">
        <w:t>see section</w:t>
      </w:r>
      <w:r w:rsidR="00AF0060">
        <w:t> </w:t>
      </w:r>
      <w:r w:rsidR="003F45A3" w:rsidRPr="00AF0060">
        <w:t>44(7) of the AAT Act.</w:t>
      </w:r>
    </w:p>
    <w:p w:rsidR="003F45A3" w:rsidRPr="00AF0060" w:rsidRDefault="003F45A3" w:rsidP="00A15F44">
      <w:pPr>
        <w:pStyle w:val="subsection"/>
      </w:pPr>
      <w:r w:rsidRPr="00AF0060">
        <w:tab/>
        <w:t>(4)</w:t>
      </w:r>
      <w:r w:rsidRPr="00AF0060">
        <w:tab/>
        <w:t>The notice of cross</w:t>
      </w:r>
      <w:r w:rsidR="00AF0060">
        <w:noBreakHyphen/>
      </w:r>
      <w:r w:rsidRPr="00AF0060">
        <w:t>appeal must be filed within 21</w:t>
      </w:r>
      <w:r w:rsidR="00AF0060">
        <w:t xml:space="preserve"> </w:t>
      </w:r>
      <w:r w:rsidRPr="00AF0060">
        <w:t>days after the respondent was served with the notice of appeal.</w:t>
      </w:r>
    </w:p>
    <w:p w:rsidR="003F45A3" w:rsidRPr="00AF0060" w:rsidRDefault="003F45A3" w:rsidP="00A15F44">
      <w:pPr>
        <w:pStyle w:val="subsection"/>
      </w:pPr>
      <w:r w:rsidRPr="00AF0060">
        <w:tab/>
        <w:t>(5)</w:t>
      </w:r>
      <w:r w:rsidRPr="00AF0060">
        <w:tab/>
        <w:t>The respondent must serve a copy of the notice of cross</w:t>
      </w:r>
      <w:r w:rsidR="00AF0060">
        <w:noBreakHyphen/>
      </w:r>
      <w:r w:rsidRPr="00AF0060">
        <w:t>appeal on:</w:t>
      </w:r>
    </w:p>
    <w:p w:rsidR="003F45A3" w:rsidRPr="00AF0060" w:rsidRDefault="003F45A3" w:rsidP="00A15F44">
      <w:pPr>
        <w:pStyle w:val="paragraph"/>
      </w:pPr>
      <w:r w:rsidRPr="00AF0060">
        <w:lastRenderedPageBreak/>
        <w:tab/>
        <w:t>(a)</w:t>
      </w:r>
      <w:r w:rsidRPr="00AF0060">
        <w:tab/>
        <w:t>each other party to the proceeding; and</w:t>
      </w:r>
    </w:p>
    <w:p w:rsidR="003F45A3" w:rsidRPr="00AF0060" w:rsidRDefault="003F45A3" w:rsidP="00A15F44">
      <w:pPr>
        <w:pStyle w:val="paragraph"/>
      </w:pPr>
      <w:r w:rsidRPr="00AF0060">
        <w:tab/>
        <w:t>(b)</w:t>
      </w:r>
      <w:r w:rsidRPr="00AF0060">
        <w:tab/>
        <w:t>the Registrar of the Tribunal.</w:t>
      </w:r>
    </w:p>
    <w:p w:rsidR="003F45A3" w:rsidRPr="00AF0060" w:rsidRDefault="003F45A3" w:rsidP="00A15F44">
      <w:pPr>
        <w:pStyle w:val="ActHead5"/>
      </w:pPr>
      <w:bookmarkStart w:id="636" w:name="_Toc373143119"/>
      <w:r w:rsidRPr="00AF0060">
        <w:rPr>
          <w:rStyle w:val="CharSectno"/>
        </w:rPr>
        <w:t>33.21</w:t>
      </w:r>
      <w:r w:rsidR="00A15F44" w:rsidRPr="00AF0060">
        <w:t xml:space="preserve">  </w:t>
      </w:r>
      <w:r w:rsidRPr="00AF0060">
        <w:t>Notice of contention</w:t>
      </w:r>
      <w:bookmarkEnd w:id="636"/>
    </w:p>
    <w:p w:rsidR="003F45A3" w:rsidRPr="00AF0060" w:rsidRDefault="003F45A3" w:rsidP="00A15F44">
      <w:pPr>
        <w:pStyle w:val="subsection"/>
      </w:pPr>
      <w:r w:rsidRPr="00AF0060">
        <w:tab/>
      </w:r>
      <w:r w:rsidRPr="00AF0060">
        <w:tab/>
        <w:t>If a respondent does not want to cross</w:t>
      </w:r>
      <w:r w:rsidR="00AF0060">
        <w:noBreakHyphen/>
      </w:r>
      <w:r w:rsidRPr="00AF0060">
        <w:t>appeal from a decision of the Tribunal, but contends that the decision should be affirmed on grounds other than those relied on by the Tribunal, the respondent must, within 21</w:t>
      </w:r>
      <w:r w:rsidR="00AF0060">
        <w:t xml:space="preserve"> </w:t>
      </w:r>
      <w:r w:rsidRPr="00AF0060">
        <w:t>days after the notice of appeal is served, file a notice of contention, in accordance with Form</w:t>
      </w:r>
      <w:r w:rsidR="00AF0060">
        <w:t xml:space="preserve"> </w:t>
      </w:r>
      <w:r w:rsidRPr="00AF0060">
        <w:t>77.</w:t>
      </w:r>
    </w:p>
    <w:p w:rsidR="003F45A3" w:rsidRPr="00AF0060" w:rsidRDefault="003F45A3" w:rsidP="00A15F44">
      <w:pPr>
        <w:pStyle w:val="ActHead5"/>
      </w:pPr>
      <w:bookmarkStart w:id="637" w:name="_Toc373143120"/>
      <w:r w:rsidRPr="00AF0060">
        <w:rPr>
          <w:rStyle w:val="CharSectno"/>
        </w:rPr>
        <w:t>33.22</w:t>
      </w:r>
      <w:r w:rsidR="00A15F44" w:rsidRPr="00AF0060">
        <w:t xml:space="preserve">  </w:t>
      </w:r>
      <w:r w:rsidRPr="00AF0060">
        <w:t>Directions hearing</w:t>
      </w:r>
      <w:bookmarkEnd w:id="637"/>
    </w:p>
    <w:p w:rsidR="003F45A3" w:rsidRPr="00AF0060" w:rsidRDefault="003F45A3" w:rsidP="00A15F44">
      <w:pPr>
        <w:pStyle w:val="subsection"/>
      </w:pPr>
      <w:r w:rsidRPr="00AF0060">
        <w:tab/>
      </w:r>
      <w:r w:rsidRPr="00AF0060">
        <w:tab/>
        <w:t>A party may apply to the Court for the following directions:</w:t>
      </w:r>
    </w:p>
    <w:p w:rsidR="003F45A3" w:rsidRPr="00AF0060" w:rsidRDefault="003F45A3" w:rsidP="00A15F44">
      <w:pPr>
        <w:pStyle w:val="paragraph"/>
      </w:pPr>
      <w:r w:rsidRPr="00AF0060">
        <w:tab/>
        <w:t>(a)</w:t>
      </w:r>
      <w:r w:rsidRPr="00AF0060">
        <w:tab/>
        <w:t>for determining what documents and matters were before the Tribunal;</w:t>
      </w:r>
    </w:p>
    <w:p w:rsidR="003F45A3" w:rsidRPr="00AF0060" w:rsidRDefault="003F45A3" w:rsidP="00A15F44">
      <w:pPr>
        <w:pStyle w:val="paragraph"/>
      </w:pPr>
      <w:r w:rsidRPr="00AF0060">
        <w:tab/>
        <w:t>(b)</w:t>
      </w:r>
      <w:r w:rsidRPr="00AF0060">
        <w:tab/>
        <w:t>the giving of further evidence, under section</w:t>
      </w:r>
      <w:r w:rsidR="00AF0060">
        <w:t> </w:t>
      </w:r>
      <w:r w:rsidRPr="00AF0060">
        <w:t>44(8)(b) of the AAT Act,</w:t>
      </w:r>
    </w:p>
    <w:p w:rsidR="003F45A3" w:rsidRPr="00AF0060" w:rsidRDefault="003F45A3" w:rsidP="00A15F44">
      <w:pPr>
        <w:pStyle w:val="paragraph"/>
      </w:pPr>
      <w:r w:rsidRPr="00AF0060">
        <w:tab/>
        <w:t>(c)</w:t>
      </w:r>
      <w:r w:rsidRPr="00AF0060">
        <w:tab/>
        <w:t>for the joining or removing of a party to the appeal;</w:t>
      </w:r>
    </w:p>
    <w:p w:rsidR="003F45A3" w:rsidRPr="00AF0060" w:rsidRDefault="003F45A3" w:rsidP="00A15F44">
      <w:pPr>
        <w:pStyle w:val="paragraph"/>
      </w:pPr>
      <w:r w:rsidRPr="00AF0060">
        <w:tab/>
        <w:t>(d)</w:t>
      </w:r>
      <w:r w:rsidRPr="00AF0060">
        <w:tab/>
        <w:t>giving summary judgment;</w:t>
      </w:r>
    </w:p>
    <w:p w:rsidR="003F45A3" w:rsidRPr="00AF0060" w:rsidRDefault="003F45A3" w:rsidP="00A15F44">
      <w:pPr>
        <w:pStyle w:val="paragraph"/>
      </w:pPr>
      <w:r w:rsidRPr="00AF0060">
        <w:tab/>
        <w:t>(e)</w:t>
      </w:r>
      <w:r w:rsidRPr="00AF0060">
        <w:tab/>
        <w:t>making an interlocutory order pending, or after, the determination of an appeal to the Court;</w:t>
      </w:r>
    </w:p>
    <w:p w:rsidR="003F45A3" w:rsidRPr="00AF0060" w:rsidRDefault="003F45A3" w:rsidP="00A15F44">
      <w:pPr>
        <w:pStyle w:val="paragraph"/>
      </w:pPr>
      <w:r w:rsidRPr="00AF0060">
        <w:tab/>
        <w:t>(f)</w:t>
      </w:r>
      <w:r w:rsidRPr="00AF0060">
        <w:tab/>
        <w:t>making an order by consent disposing of an appeal including an order for costs;</w:t>
      </w:r>
    </w:p>
    <w:p w:rsidR="003F45A3" w:rsidRPr="00AF0060" w:rsidRDefault="003F45A3" w:rsidP="00A15F44">
      <w:pPr>
        <w:pStyle w:val="paragraph"/>
      </w:pPr>
      <w:r w:rsidRPr="00AF0060">
        <w:tab/>
        <w:t>(g)</w:t>
      </w:r>
      <w:r w:rsidRPr="00AF0060">
        <w:tab/>
        <w:t>dismissing an appeal for want of prosecution;</w:t>
      </w:r>
    </w:p>
    <w:p w:rsidR="003F45A3" w:rsidRPr="00AF0060" w:rsidRDefault="003F45A3" w:rsidP="00A15F44">
      <w:pPr>
        <w:pStyle w:val="paragraph"/>
      </w:pPr>
      <w:r w:rsidRPr="00AF0060">
        <w:tab/>
        <w:t>(h)</w:t>
      </w:r>
      <w:r w:rsidRPr="00AF0060">
        <w:tab/>
        <w:t>making an order that an appeal to the Court be dismissed for:</w:t>
      </w:r>
    </w:p>
    <w:p w:rsidR="003F45A3" w:rsidRPr="00AF0060" w:rsidRDefault="003F45A3" w:rsidP="00A15F44">
      <w:pPr>
        <w:pStyle w:val="paragraphsub"/>
      </w:pPr>
      <w:r w:rsidRPr="00AF0060">
        <w:tab/>
        <w:t>(i)</w:t>
      </w:r>
      <w:r w:rsidRPr="00AF0060">
        <w:tab/>
        <w:t>failure to comply with a direction of the Court; or</w:t>
      </w:r>
    </w:p>
    <w:p w:rsidR="003F45A3" w:rsidRPr="00AF0060" w:rsidRDefault="003F45A3" w:rsidP="00A15F44">
      <w:pPr>
        <w:pStyle w:val="paragraphsub"/>
      </w:pPr>
      <w:r w:rsidRPr="00AF0060">
        <w:tab/>
        <w:t>(ii)</w:t>
      </w:r>
      <w:r w:rsidRPr="00AF0060">
        <w:tab/>
        <w:t>failure of the appellant to attend a hearing relating to the appeal;</w:t>
      </w:r>
    </w:p>
    <w:p w:rsidR="003F45A3" w:rsidRPr="00AF0060" w:rsidRDefault="003F45A3" w:rsidP="00A15F44">
      <w:pPr>
        <w:pStyle w:val="paragraph"/>
      </w:pPr>
      <w:r w:rsidRPr="00AF0060">
        <w:tab/>
        <w:t>(i)</w:t>
      </w:r>
      <w:r w:rsidRPr="00AF0060">
        <w:tab/>
        <w:t>the conduct of the appeal including:</w:t>
      </w:r>
    </w:p>
    <w:p w:rsidR="003F45A3" w:rsidRPr="00AF0060" w:rsidRDefault="003F45A3" w:rsidP="00A15F44">
      <w:pPr>
        <w:pStyle w:val="paragraphsub"/>
      </w:pPr>
      <w:r w:rsidRPr="00AF0060">
        <w:tab/>
        <w:t>(i)</w:t>
      </w:r>
      <w:r w:rsidRPr="00AF0060">
        <w:tab/>
        <w:t>contents of the appeal book;</w:t>
      </w:r>
    </w:p>
    <w:p w:rsidR="003F45A3" w:rsidRPr="00AF0060" w:rsidRDefault="003F45A3" w:rsidP="00A15F44">
      <w:pPr>
        <w:pStyle w:val="paragraphsub"/>
      </w:pPr>
      <w:r w:rsidRPr="00AF0060">
        <w:tab/>
        <w:t>(ii)</w:t>
      </w:r>
      <w:r w:rsidRPr="00AF0060">
        <w:tab/>
        <w:t>the use of written submissions;</w:t>
      </w:r>
    </w:p>
    <w:p w:rsidR="003F45A3" w:rsidRPr="00AF0060" w:rsidRDefault="003F45A3" w:rsidP="00A15F44">
      <w:pPr>
        <w:pStyle w:val="paragraphsub"/>
      </w:pPr>
      <w:r w:rsidRPr="00AF0060">
        <w:tab/>
        <w:t>(iii)</w:t>
      </w:r>
      <w:r w:rsidRPr="00AF0060">
        <w:tab/>
        <w:t>limiting the time for oral argument;</w:t>
      </w:r>
    </w:p>
    <w:p w:rsidR="003F45A3" w:rsidRPr="00AF0060" w:rsidRDefault="003F45A3" w:rsidP="00A15F44">
      <w:pPr>
        <w:pStyle w:val="paragraph"/>
      </w:pPr>
      <w:r w:rsidRPr="00AF0060">
        <w:lastRenderedPageBreak/>
        <w:tab/>
        <w:t>(j)</w:t>
      </w:r>
      <w:r w:rsidRPr="00AF0060">
        <w:tab/>
        <w:t>the conduct of the appeal without an oral hearing subject to the condition that the parties be entitled to present written submissions;</w:t>
      </w:r>
    </w:p>
    <w:p w:rsidR="003F45A3" w:rsidRPr="00AF0060" w:rsidRDefault="003F45A3" w:rsidP="00A15F44">
      <w:pPr>
        <w:pStyle w:val="paragraph"/>
      </w:pPr>
      <w:r w:rsidRPr="00AF0060">
        <w:tab/>
        <w:t>(k)</w:t>
      </w:r>
      <w:r w:rsidRPr="00AF0060">
        <w:tab/>
        <w:t xml:space="preserve"> the staying of a decision of the Tribunal;</w:t>
      </w:r>
    </w:p>
    <w:p w:rsidR="003F45A3" w:rsidRPr="00AF0060" w:rsidRDefault="003F45A3" w:rsidP="00A15F44">
      <w:pPr>
        <w:pStyle w:val="paragraph"/>
      </w:pPr>
      <w:r w:rsidRPr="00AF0060">
        <w:tab/>
        <w:t>(l)</w:t>
      </w:r>
      <w:r w:rsidRPr="00AF0060">
        <w:tab/>
        <w:t>to refer the notice of appeal and any other necessary papers to the Chief Justice for an order on whether the appeal should be heard by a Full Court;</w:t>
      </w:r>
    </w:p>
    <w:p w:rsidR="003F45A3" w:rsidRPr="00AF0060" w:rsidRDefault="003F45A3" w:rsidP="00A15F44">
      <w:pPr>
        <w:pStyle w:val="paragraph"/>
      </w:pPr>
      <w:r w:rsidRPr="00AF0060">
        <w:tab/>
        <w:t>(m)</w:t>
      </w:r>
      <w:r w:rsidRPr="00AF0060">
        <w:tab/>
        <w:t>for the place, time and mode of hearing;</w:t>
      </w:r>
    </w:p>
    <w:p w:rsidR="003F45A3" w:rsidRPr="00AF0060" w:rsidRDefault="003F45A3" w:rsidP="00A15F44">
      <w:pPr>
        <w:pStyle w:val="paragraph"/>
      </w:pPr>
      <w:r w:rsidRPr="00AF0060">
        <w:tab/>
        <w:t>(n)</w:t>
      </w:r>
      <w:r w:rsidRPr="00AF0060">
        <w:tab/>
        <w:t>to determine any other matter for the purpose of preparing the appeal for hearing.</w:t>
      </w:r>
    </w:p>
    <w:p w:rsidR="003F45A3" w:rsidRPr="00AF0060" w:rsidRDefault="003F45A3" w:rsidP="00A15F44">
      <w:pPr>
        <w:pStyle w:val="ActHead5"/>
      </w:pPr>
      <w:bookmarkStart w:id="638" w:name="_Toc373143121"/>
      <w:r w:rsidRPr="00AF0060">
        <w:rPr>
          <w:rStyle w:val="CharSectno"/>
        </w:rPr>
        <w:t>33.23</w:t>
      </w:r>
      <w:r w:rsidR="00A15F44" w:rsidRPr="00AF0060">
        <w:t xml:space="preserve">  </w:t>
      </w:r>
      <w:r w:rsidRPr="00AF0060">
        <w:t>Appeal books</w:t>
      </w:r>
      <w:bookmarkEnd w:id="638"/>
    </w:p>
    <w:p w:rsidR="003F45A3" w:rsidRPr="00AF0060" w:rsidRDefault="003F45A3" w:rsidP="00A15F44">
      <w:pPr>
        <w:pStyle w:val="subsection"/>
      </w:pPr>
      <w:r w:rsidRPr="00AF0060">
        <w:tab/>
        <w:t>(1)</w:t>
      </w:r>
      <w:r w:rsidRPr="00AF0060">
        <w:tab/>
        <w:t>An applicant must file:</w:t>
      </w:r>
    </w:p>
    <w:p w:rsidR="003F45A3" w:rsidRPr="00AF0060" w:rsidRDefault="003F45A3" w:rsidP="00A15F44">
      <w:pPr>
        <w:pStyle w:val="paragraph"/>
      </w:pPr>
      <w:r w:rsidRPr="00AF0060">
        <w:tab/>
        <w:t>(a)</w:t>
      </w:r>
      <w:r w:rsidRPr="00AF0060">
        <w:tab/>
        <w:t>if the appeal is to a single Judge</w:t>
      </w:r>
      <w:r w:rsidR="00A15F44" w:rsidRPr="00AF0060">
        <w:t>—</w:t>
      </w:r>
      <w:r w:rsidRPr="00AF0060">
        <w:t>2 appeal books; or</w:t>
      </w:r>
    </w:p>
    <w:p w:rsidR="003F45A3" w:rsidRPr="00AF0060" w:rsidRDefault="003F45A3" w:rsidP="00A15F44">
      <w:pPr>
        <w:pStyle w:val="paragraph"/>
      </w:pPr>
      <w:r w:rsidRPr="00AF0060">
        <w:tab/>
        <w:t>(b)</w:t>
      </w:r>
      <w:r w:rsidRPr="00AF0060">
        <w:tab/>
        <w:t>if an appeal is to the Full Court</w:t>
      </w:r>
      <w:r w:rsidR="00A15F44" w:rsidRPr="00AF0060">
        <w:t>—</w:t>
      </w:r>
      <w:r w:rsidRPr="00AF0060">
        <w:t>4 appeal books.</w:t>
      </w:r>
    </w:p>
    <w:p w:rsidR="003F45A3" w:rsidRPr="00AF0060" w:rsidRDefault="003F45A3" w:rsidP="00A15F44">
      <w:pPr>
        <w:pStyle w:val="subsection"/>
      </w:pPr>
      <w:r w:rsidRPr="00AF0060">
        <w:tab/>
        <w:t>(2)</w:t>
      </w:r>
      <w:r w:rsidRPr="00AF0060">
        <w:tab/>
        <w:t>An appeal book must comprise 3 parts, designated as Parts A, B and C.</w:t>
      </w:r>
    </w:p>
    <w:p w:rsidR="003F45A3" w:rsidRPr="00AF0060" w:rsidRDefault="003F45A3" w:rsidP="00A15F44">
      <w:pPr>
        <w:pStyle w:val="subsection"/>
      </w:pPr>
      <w:r w:rsidRPr="00AF0060">
        <w:tab/>
        <w:t>(3)</w:t>
      </w:r>
      <w:r w:rsidRPr="00AF0060">
        <w:tab/>
        <w:t>An appeal book must:</w:t>
      </w:r>
    </w:p>
    <w:p w:rsidR="003F45A3" w:rsidRPr="00AF0060" w:rsidRDefault="003F45A3" w:rsidP="00A15F44">
      <w:pPr>
        <w:pStyle w:val="paragraph"/>
      </w:pPr>
      <w:r w:rsidRPr="00AF0060">
        <w:tab/>
        <w:t>(a)</w:t>
      </w:r>
      <w:r w:rsidRPr="00AF0060">
        <w:tab/>
        <w:t xml:space="preserve">have an index to </w:t>
      </w:r>
      <w:r w:rsidR="00A15F44" w:rsidRPr="00AF0060">
        <w:t>Part</w:t>
      </w:r>
      <w:r w:rsidR="00AF0060">
        <w:t xml:space="preserve"> </w:t>
      </w:r>
      <w:r w:rsidRPr="00AF0060">
        <w:t>A; and</w:t>
      </w:r>
    </w:p>
    <w:p w:rsidR="003F45A3" w:rsidRPr="00AF0060" w:rsidRDefault="003F45A3" w:rsidP="00A15F44">
      <w:pPr>
        <w:pStyle w:val="paragraph"/>
      </w:pPr>
      <w:r w:rsidRPr="00AF0060">
        <w:tab/>
        <w:t>(b)</w:t>
      </w:r>
      <w:r w:rsidRPr="00AF0060">
        <w:tab/>
        <w:t>contain only the material mentioned in this Division.</w:t>
      </w:r>
    </w:p>
    <w:p w:rsidR="003F45A3" w:rsidRPr="00AF0060" w:rsidRDefault="003F45A3" w:rsidP="00A15F44">
      <w:pPr>
        <w:pStyle w:val="subsection"/>
      </w:pPr>
      <w:r w:rsidRPr="00AF0060">
        <w:tab/>
        <w:t>(4)</w:t>
      </w:r>
      <w:r w:rsidRPr="00AF0060">
        <w:tab/>
        <w:t>If material is included in an appeal book that is not mentioned in this Division, the party who includes or requests the inclusion of the material:</w:t>
      </w:r>
    </w:p>
    <w:p w:rsidR="003F45A3" w:rsidRPr="00AF0060" w:rsidRDefault="003F45A3" w:rsidP="00A15F44">
      <w:pPr>
        <w:pStyle w:val="paragraph"/>
      </w:pPr>
      <w:r w:rsidRPr="00AF0060">
        <w:tab/>
        <w:t>(a)</w:t>
      </w:r>
      <w:r w:rsidRPr="00AF0060">
        <w:tab/>
        <w:t>is not entitled to any costs relating to the inclusion of the material; and</w:t>
      </w:r>
    </w:p>
    <w:p w:rsidR="003F45A3" w:rsidRPr="00AF0060" w:rsidRDefault="003F45A3" w:rsidP="00A15F44">
      <w:pPr>
        <w:pStyle w:val="paragraph"/>
      </w:pPr>
      <w:r w:rsidRPr="00AF0060">
        <w:tab/>
        <w:t>(b)</w:t>
      </w:r>
      <w:r w:rsidRPr="00AF0060">
        <w:tab/>
        <w:t>must pay any costs incurred by any other party to the appeal as a result of the inclusion of the material.</w:t>
      </w:r>
    </w:p>
    <w:p w:rsidR="003F45A3" w:rsidRPr="00AF0060" w:rsidRDefault="003F45A3" w:rsidP="00A15F44">
      <w:pPr>
        <w:pStyle w:val="subsection"/>
      </w:pPr>
      <w:r w:rsidRPr="00AF0060">
        <w:tab/>
        <w:t>(5)</w:t>
      </w:r>
      <w:r w:rsidRPr="00AF0060">
        <w:tab/>
        <w:t>A lawyer representing a party who includes in an appeal book material to which subrule</w:t>
      </w:r>
      <w:r w:rsidR="00AF0060">
        <w:t xml:space="preserve"> </w:t>
      </w:r>
      <w:r w:rsidRPr="00AF0060">
        <w:t>(4) applies is not entitled to recover from the lawyer’s client any costs incurred by the inclusion of the material.</w:t>
      </w:r>
    </w:p>
    <w:p w:rsidR="003F45A3" w:rsidRPr="00AF0060" w:rsidRDefault="003F45A3" w:rsidP="00A15F44">
      <w:pPr>
        <w:pStyle w:val="ActHead5"/>
      </w:pPr>
      <w:bookmarkStart w:id="639" w:name="_Toc373143122"/>
      <w:r w:rsidRPr="00AF0060">
        <w:rPr>
          <w:rStyle w:val="CharSectno"/>
        </w:rPr>
        <w:lastRenderedPageBreak/>
        <w:t>33.24</w:t>
      </w:r>
      <w:r w:rsidR="00A15F44" w:rsidRPr="00AF0060">
        <w:t xml:space="preserve">  </w:t>
      </w:r>
      <w:r w:rsidRPr="00AF0060">
        <w:t>Assistance from Registrar</w:t>
      </w:r>
      <w:bookmarkEnd w:id="639"/>
    </w:p>
    <w:p w:rsidR="003F45A3" w:rsidRPr="00AF0060" w:rsidRDefault="003F45A3" w:rsidP="00A15F44">
      <w:pPr>
        <w:pStyle w:val="subsection"/>
      </w:pPr>
      <w:r w:rsidRPr="00AF0060">
        <w:tab/>
        <w:t>(1)</w:t>
      </w:r>
      <w:r w:rsidRPr="00AF0060">
        <w:tab/>
        <w:t xml:space="preserve">A party who requires the Registrar’s assistance to settle the index to </w:t>
      </w:r>
      <w:r w:rsidR="00A15F44" w:rsidRPr="00AF0060">
        <w:t>Part</w:t>
      </w:r>
      <w:r w:rsidR="00AF0060">
        <w:t xml:space="preserve"> </w:t>
      </w:r>
      <w:r w:rsidRPr="00AF0060">
        <w:t xml:space="preserve">A of the appeal book or </w:t>
      </w:r>
      <w:r w:rsidR="00A15F44" w:rsidRPr="00AF0060">
        <w:t>Part</w:t>
      </w:r>
      <w:r w:rsidR="00AF0060">
        <w:t xml:space="preserve"> </w:t>
      </w:r>
      <w:r w:rsidRPr="00AF0060">
        <w:t>B of the appeal book must, within 7</w:t>
      </w:r>
      <w:r w:rsidR="00AF0060">
        <w:t xml:space="preserve"> </w:t>
      </w:r>
      <w:r w:rsidRPr="00AF0060">
        <w:t>days after the notice of appeal has been served, apply in writing to the Registrar.</w:t>
      </w:r>
    </w:p>
    <w:p w:rsidR="003F45A3" w:rsidRPr="00AF0060" w:rsidRDefault="003F45A3" w:rsidP="00A15F44">
      <w:pPr>
        <w:pStyle w:val="subsection"/>
      </w:pPr>
      <w:r w:rsidRPr="00AF0060">
        <w:tab/>
        <w:t>(2)</w:t>
      </w:r>
      <w:r w:rsidRPr="00AF0060">
        <w:tab/>
        <w:t>If there is no application by any party under subrule</w:t>
      </w:r>
      <w:r w:rsidR="00AF0060">
        <w:t xml:space="preserve"> </w:t>
      </w:r>
      <w:r w:rsidRPr="00AF0060">
        <w:t>(1), the applicant must, within</w:t>
      </w:r>
      <w:r w:rsidR="00AF0060">
        <w:t xml:space="preserve"> </w:t>
      </w:r>
      <w:r w:rsidRPr="00AF0060">
        <w:t>28 days after the service of the notice of appeal, submit to the Registrar:</w:t>
      </w:r>
    </w:p>
    <w:p w:rsidR="003F45A3" w:rsidRPr="00AF0060" w:rsidRDefault="003F45A3" w:rsidP="00A15F44">
      <w:pPr>
        <w:pStyle w:val="paragraph"/>
      </w:pPr>
      <w:r w:rsidRPr="00AF0060">
        <w:tab/>
        <w:t>(a)</w:t>
      </w:r>
      <w:r w:rsidRPr="00AF0060">
        <w:tab/>
        <w:t xml:space="preserve">a draft of the index to </w:t>
      </w:r>
      <w:r w:rsidR="00A15F44" w:rsidRPr="00AF0060">
        <w:t>Part</w:t>
      </w:r>
      <w:r w:rsidR="00AF0060">
        <w:t xml:space="preserve"> </w:t>
      </w:r>
      <w:r w:rsidRPr="00AF0060">
        <w:t>A of the appeal book;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 of the appeal book.</w:t>
      </w:r>
    </w:p>
    <w:p w:rsidR="003F45A3" w:rsidRPr="00AF0060" w:rsidRDefault="003F45A3" w:rsidP="00A15F44">
      <w:pPr>
        <w:pStyle w:val="subsection"/>
      </w:pPr>
      <w:r w:rsidRPr="00AF0060">
        <w:tab/>
        <w:t>(3)</w:t>
      </w:r>
      <w:r w:rsidRPr="00AF0060">
        <w:tab/>
        <w:t xml:space="preserve">The Registrar will settle the draft of the index to </w:t>
      </w:r>
      <w:r w:rsidR="00A15F44" w:rsidRPr="00AF0060">
        <w:t>Part</w:t>
      </w:r>
      <w:r w:rsidR="00AF0060">
        <w:t xml:space="preserve"> </w:t>
      </w:r>
      <w:r w:rsidRPr="00AF0060">
        <w:t xml:space="preserve">A of the appeal book and </w:t>
      </w:r>
      <w:r w:rsidR="00A15F44" w:rsidRPr="00AF0060">
        <w:t>Part</w:t>
      </w:r>
      <w:r w:rsidR="00AF0060">
        <w:t xml:space="preserve"> </w:t>
      </w:r>
      <w:r w:rsidRPr="00AF0060">
        <w:t xml:space="preserve">B of the appeal book and will tell the applicant that the Registrar has approved the index to </w:t>
      </w:r>
      <w:r w:rsidR="00A15F44" w:rsidRPr="00AF0060">
        <w:t>Part</w:t>
      </w:r>
      <w:r w:rsidR="00AF0060">
        <w:t xml:space="preserve"> </w:t>
      </w:r>
      <w:r w:rsidRPr="00AF0060">
        <w:t xml:space="preserve">A and </w:t>
      </w:r>
      <w:r w:rsidR="00A15F44" w:rsidRPr="00AF0060">
        <w:t>Part</w:t>
      </w:r>
      <w:r w:rsidR="00AF0060">
        <w:t xml:space="preserve"> </w:t>
      </w:r>
      <w:r w:rsidRPr="00AF0060">
        <w:t>B, in the settled form.</w:t>
      </w:r>
    </w:p>
    <w:p w:rsidR="003F45A3" w:rsidRPr="00AF0060" w:rsidRDefault="003F45A3" w:rsidP="00A15F44">
      <w:pPr>
        <w:pStyle w:val="subsection"/>
      </w:pPr>
      <w:r w:rsidRPr="00AF0060">
        <w:tab/>
        <w:t>(4)</w:t>
      </w:r>
      <w:r w:rsidRPr="00AF0060">
        <w:tab/>
        <w:t>The applicant must, within 14</w:t>
      </w:r>
      <w:r w:rsidR="00AF0060">
        <w:t xml:space="preserve"> </w:t>
      </w:r>
      <w:r w:rsidRPr="00AF0060">
        <w:t>days after being notified of the Registrar’s approval, file: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A, including all documents, indexed and ordered according to a unique tab number;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w:t>
      </w:r>
    </w:p>
    <w:p w:rsidR="003F45A3" w:rsidRPr="00AF0060" w:rsidRDefault="003F45A3" w:rsidP="00A15F44">
      <w:pPr>
        <w:pStyle w:val="ActHead5"/>
      </w:pPr>
      <w:bookmarkStart w:id="640" w:name="_Toc373143123"/>
      <w:r w:rsidRPr="00AF0060">
        <w:rPr>
          <w:rStyle w:val="CharSectno"/>
        </w:rPr>
        <w:t>33.25</w:t>
      </w:r>
      <w:r w:rsidR="00A15F44" w:rsidRPr="00AF0060">
        <w:t xml:space="preserve">  </w:t>
      </w:r>
      <w:r w:rsidRPr="00AF0060">
        <w:t>Title of appeal books</w:t>
      </w:r>
      <w:bookmarkEnd w:id="640"/>
    </w:p>
    <w:p w:rsidR="003F45A3" w:rsidRPr="00AF0060" w:rsidRDefault="003F45A3" w:rsidP="00A15F44">
      <w:pPr>
        <w:pStyle w:val="subsection"/>
      </w:pPr>
      <w:r w:rsidRPr="00AF0060">
        <w:tab/>
      </w:r>
      <w:r w:rsidRPr="00AF0060">
        <w:tab/>
        <w:t xml:space="preserve">The title page of each </w:t>
      </w:r>
      <w:r w:rsidR="00A15F44" w:rsidRPr="00AF0060">
        <w:t>Part</w:t>
      </w:r>
      <w:r w:rsidR="00AF0060">
        <w:t xml:space="preserve"> </w:t>
      </w:r>
      <w:r w:rsidRPr="00AF0060">
        <w:t>of the appeal books must include the following:</w:t>
      </w:r>
    </w:p>
    <w:p w:rsidR="003F45A3" w:rsidRPr="00AF0060" w:rsidRDefault="003F45A3" w:rsidP="00A15F44">
      <w:pPr>
        <w:pStyle w:val="paragraph"/>
      </w:pPr>
      <w:r w:rsidRPr="00AF0060">
        <w:tab/>
        <w:t>(a)</w:t>
      </w:r>
      <w:r w:rsidRPr="00AF0060">
        <w:tab/>
        <w:t>the title of the proceeding;</w:t>
      </w:r>
    </w:p>
    <w:p w:rsidR="003F45A3" w:rsidRPr="00AF0060" w:rsidRDefault="003F45A3" w:rsidP="00A15F44">
      <w:pPr>
        <w:pStyle w:val="paragraph"/>
      </w:pPr>
      <w:r w:rsidRPr="00AF0060">
        <w:tab/>
        <w:t>(b)</w:t>
      </w:r>
      <w:r w:rsidRPr="00AF0060">
        <w:tab/>
        <w:t>the names of the members constituting the Tribunal;</w:t>
      </w:r>
    </w:p>
    <w:p w:rsidR="003F45A3" w:rsidRPr="00AF0060" w:rsidRDefault="003F45A3" w:rsidP="00A15F44">
      <w:pPr>
        <w:pStyle w:val="paragraph"/>
      </w:pPr>
      <w:r w:rsidRPr="00AF0060">
        <w:tab/>
        <w:t>(c)</w:t>
      </w:r>
      <w:r w:rsidRPr="00AF0060">
        <w:tab/>
        <w:t>the title of the Act under which the decision was made;</w:t>
      </w:r>
    </w:p>
    <w:p w:rsidR="003F45A3" w:rsidRPr="00AF0060" w:rsidRDefault="003F45A3" w:rsidP="00A15F44">
      <w:pPr>
        <w:pStyle w:val="paragraph"/>
      </w:pPr>
      <w:r w:rsidRPr="00AF0060">
        <w:tab/>
        <w:t>(d)</w:t>
      </w:r>
      <w:r w:rsidRPr="00AF0060">
        <w:tab/>
        <w:t>the names and addresses for service of the lawyers for each party to the appeal;</w:t>
      </w:r>
    </w:p>
    <w:p w:rsidR="003F45A3" w:rsidRPr="00AF0060" w:rsidRDefault="003F45A3" w:rsidP="00A15F44">
      <w:pPr>
        <w:pStyle w:val="paragraph"/>
      </w:pPr>
      <w:r w:rsidRPr="00AF0060">
        <w:tab/>
        <w:t>(e)</w:t>
      </w:r>
      <w:r w:rsidRPr="00AF0060">
        <w:tab/>
        <w:t>if a party is not represented by a lawyer</w:t>
      </w:r>
      <w:r w:rsidR="00A15F44" w:rsidRPr="00AF0060">
        <w:t>—</w:t>
      </w:r>
      <w:r w:rsidRPr="00AF0060">
        <w:t>the address for service of the party.</w:t>
      </w:r>
    </w:p>
    <w:p w:rsidR="003F45A3" w:rsidRPr="00AF0060" w:rsidRDefault="003F45A3" w:rsidP="00A15F44">
      <w:pPr>
        <w:pStyle w:val="ActHead5"/>
      </w:pPr>
      <w:bookmarkStart w:id="641" w:name="_Toc373143124"/>
      <w:r w:rsidRPr="00AF0060">
        <w:rPr>
          <w:rStyle w:val="CharSectno"/>
        </w:rPr>
        <w:lastRenderedPageBreak/>
        <w:t>33.26</w:t>
      </w:r>
      <w:r w:rsidR="00A15F44" w:rsidRPr="00AF0060">
        <w:t xml:space="preserve">  </w:t>
      </w:r>
      <w:r w:rsidRPr="00AF0060">
        <w:t>Content of appeal books</w:t>
      </w:r>
      <w:bookmarkEnd w:id="641"/>
    </w:p>
    <w:p w:rsidR="003F45A3" w:rsidRPr="00AF0060" w:rsidRDefault="003F45A3" w:rsidP="00A15F44">
      <w:pPr>
        <w:pStyle w:val="subsection"/>
      </w:pPr>
      <w:r w:rsidRPr="00AF0060">
        <w:tab/>
      </w:r>
      <w:r w:rsidRPr="00AF0060">
        <w:tab/>
        <w:t>The appeal book must comprise: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 xml:space="preserve">A (the </w:t>
      </w:r>
      <w:r w:rsidRPr="00AF0060">
        <w:rPr>
          <w:b/>
          <w:i/>
        </w:rPr>
        <w:t>Core Set of Standard Items</w:t>
      </w:r>
      <w:r w:rsidRPr="00AF0060">
        <w:t>), arranged in the following order:</w:t>
      </w:r>
    </w:p>
    <w:p w:rsidR="003F45A3" w:rsidRPr="00AF0060" w:rsidRDefault="003F45A3" w:rsidP="00A15F44">
      <w:pPr>
        <w:pStyle w:val="paragraphsub"/>
      </w:pPr>
      <w:r w:rsidRPr="00AF0060">
        <w:tab/>
        <w:t>(i)</w:t>
      </w:r>
      <w:r w:rsidRPr="00AF0060">
        <w:tab/>
        <w:t>the title page;</w:t>
      </w:r>
    </w:p>
    <w:p w:rsidR="003F45A3" w:rsidRPr="00AF0060" w:rsidRDefault="003F45A3" w:rsidP="00A15F44">
      <w:pPr>
        <w:pStyle w:val="paragraphsub"/>
      </w:pPr>
      <w:r w:rsidRPr="00AF0060">
        <w:tab/>
        <w:t>(ii)</w:t>
      </w:r>
      <w:r w:rsidRPr="00AF0060">
        <w:tab/>
        <w:t xml:space="preserve">the index to </w:t>
      </w:r>
      <w:r w:rsidR="00A15F44" w:rsidRPr="00AF0060">
        <w:t>Part</w:t>
      </w:r>
      <w:r w:rsidR="00AF0060">
        <w:t xml:space="preserve"> </w:t>
      </w:r>
      <w:r w:rsidRPr="00AF0060">
        <w:t>A;</w:t>
      </w:r>
    </w:p>
    <w:p w:rsidR="003F45A3" w:rsidRPr="00AF0060" w:rsidRDefault="003F45A3" w:rsidP="00A15F44">
      <w:pPr>
        <w:pStyle w:val="paragraphsub"/>
      </w:pPr>
      <w:r w:rsidRPr="00AF0060">
        <w:tab/>
        <w:t>(iii)</w:t>
      </w:r>
      <w:r w:rsidRPr="00AF0060">
        <w:tab/>
        <w:t>the originating application lodged in the Tribunal, including any requests for directions;</w:t>
      </w:r>
    </w:p>
    <w:p w:rsidR="003F45A3" w:rsidRPr="00AF0060" w:rsidRDefault="003F45A3" w:rsidP="00A15F44">
      <w:pPr>
        <w:pStyle w:val="paragraphsub"/>
      </w:pPr>
      <w:r w:rsidRPr="00AF0060">
        <w:tab/>
        <w:t>(iv)</w:t>
      </w:r>
      <w:r w:rsidRPr="00AF0060">
        <w:tab/>
        <w:t>the formal decision of the Tribunal and the reasons for the decision;</w:t>
      </w:r>
    </w:p>
    <w:p w:rsidR="003F45A3" w:rsidRPr="00AF0060" w:rsidRDefault="003F45A3" w:rsidP="00A15F44">
      <w:pPr>
        <w:pStyle w:val="paragraphsub"/>
      </w:pPr>
      <w:r w:rsidRPr="00AF0060">
        <w:tab/>
        <w:t>(v)</w:t>
      </w:r>
      <w:r w:rsidRPr="00AF0060">
        <w:tab/>
        <w:t>the notice of appeal;</w:t>
      </w:r>
    </w:p>
    <w:p w:rsidR="003F45A3" w:rsidRPr="00AF0060" w:rsidRDefault="003F45A3" w:rsidP="00A15F44">
      <w:pPr>
        <w:pStyle w:val="paragraphsub"/>
      </w:pPr>
      <w:r w:rsidRPr="00AF0060">
        <w:tab/>
        <w:t>(vi)</w:t>
      </w:r>
      <w:r w:rsidRPr="00AF0060">
        <w:tab/>
        <w:t>any notice of cross</w:t>
      </w:r>
      <w:r w:rsidR="00AF0060">
        <w:noBreakHyphen/>
      </w:r>
      <w:r w:rsidRPr="00AF0060">
        <w:t>appeal or notice of contention;</w:t>
      </w:r>
    </w:p>
    <w:p w:rsidR="003F45A3" w:rsidRPr="00AF0060" w:rsidRDefault="003F45A3" w:rsidP="00A15F44">
      <w:pPr>
        <w:pStyle w:val="paragraphsub"/>
      </w:pPr>
      <w:r w:rsidRPr="00AF0060">
        <w:tab/>
        <w:t>(vii)</w:t>
      </w:r>
      <w:r w:rsidRPr="00AF0060">
        <w:tab/>
        <w:t>any submitting notice;</w:t>
      </w:r>
    </w:p>
    <w:p w:rsidR="003F45A3" w:rsidRPr="00AF0060" w:rsidRDefault="003F45A3" w:rsidP="00A15F44">
      <w:pPr>
        <w:pStyle w:val="paragraphsub"/>
      </w:pPr>
      <w:r w:rsidRPr="00AF0060">
        <w:tab/>
        <w:t>(viii)</w:t>
      </w:r>
      <w:r w:rsidRPr="00AF0060">
        <w:tab/>
        <w:t>any order of the Court giving leave to appeal or an extension of time within which to file the appeal;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 xml:space="preserve">B (the </w:t>
      </w:r>
      <w:r w:rsidRPr="00AF0060">
        <w:rPr>
          <w:b/>
          <w:i/>
        </w:rPr>
        <w:t>Comprehensive Reference Index</w:t>
      </w:r>
      <w:r w:rsidRPr="00AF0060">
        <w:t>), comprising a complete index of the record of the evidence in the Tribunal, but not the evidence, whether relevant or not, arranged in the following order:</w:t>
      </w:r>
    </w:p>
    <w:p w:rsidR="003F45A3" w:rsidRPr="00AF0060" w:rsidRDefault="003F45A3" w:rsidP="00A15F44">
      <w:pPr>
        <w:pStyle w:val="paragraphsub"/>
      </w:pPr>
      <w:r w:rsidRPr="00AF0060">
        <w:tab/>
        <w:t>(i)</w:t>
      </w:r>
      <w:r w:rsidRPr="00AF0060">
        <w:tab/>
        <w:t>a front page, bearing the following endorsement:</w:t>
      </w:r>
    </w:p>
    <w:p w:rsidR="003F45A3" w:rsidRPr="00AF0060" w:rsidRDefault="003F45A3" w:rsidP="00A15F44">
      <w:pPr>
        <w:pStyle w:val="paragraphsub"/>
      </w:pPr>
      <w:r w:rsidRPr="00AF0060">
        <w:tab/>
      </w:r>
      <w:r w:rsidRPr="00AF0060">
        <w:tab/>
        <w:t>‘The exhibits, affidavits, annexures and transcript mentioned in the Comprehensive Reference Index are taken to form part of the appeal book for the appeal but will not be reproduced unless required’;</w:t>
      </w:r>
    </w:p>
    <w:p w:rsidR="003F45A3" w:rsidRPr="00AF0060" w:rsidRDefault="003F45A3" w:rsidP="00A15F44">
      <w:pPr>
        <w:pStyle w:val="paragraphsub"/>
      </w:pPr>
      <w:r w:rsidRPr="00AF0060">
        <w:tab/>
        <w:t>(ii)</w:t>
      </w:r>
      <w:r w:rsidRPr="00AF0060">
        <w:tab/>
        <w:t>a chronological list of all documents received in evidence, whether as exhibits or as annexures to affidavits, showing the date and page number of each document;</w:t>
      </w:r>
    </w:p>
    <w:p w:rsidR="003F45A3" w:rsidRPr="00AF0060" w:rsidRDefault="003F45A3" w:rsidP="00A15F44">
      <w:pPr>
        <w:pStyle w:val="paragraphsub"/>
      </w:pPr>
      <w:r w:rsidRPr="00AF0060">
        <w:tab/>
        <w:t>(iii)</w:t>
      </w:r>
      <w:r w:rsidRPr="00AF0060">
        <w:tab/>
        <w:t>a list of the affidavit evidence;</w:t>
      </w:r>
    </w:p>
    <w:p w:rsidR="003F45A3" w:rsidRPr="00AF0060" w:rsidRDefault="003F45A3" w:rsidP="00A15F44">
      <w:pPr>
        <w:pStyle w:val="paragraphsub"/>
      </w:pPr>
      <w:r w:rsidRPr="00AF0060">
        <w:rPr>
          <w:szCs w:val="22"/>
        </w:rPr>
        <w:tab/>
      </w:r>
      <w:r w:rsidRPr="00AF0060">
        <w:t>(iv)</w:t>
      </w:r>
      <w:r w:rsidRPr="00AF0060">
        <w:tab/>
        <w:t>a list of exhibits;</w:t>
      </w:r>
    </w:p>
    <w:p w:rsidR="003F45A3" w:rsidRPr="00AF0060" w:rsidRDefault="003F45A3" w:rsidP="00A15F44">
      <w:pPr>
        <w:pStyle w:val="paragraphsub"/>
      </w:pPr>
      <w:r w:rsidRPr="00AF0060">
        <w:tab/>
        <w:t>(v)</w:t>
      </w:r>
      <w:r w:rsidRPr="00AF0060">
        <w:tab/>
        <w:t>an index of the transcript of the evidence in the Tribunal;</w:t>
      </w:r>
    </w:p>
    <w:p w:rsidR="003F45A3" w:rsidRPr="00AF0060" w:rsidRDefault="003F45A3" w:rsidP="00A15F44">
      <w:pPr>
        <w:pStyle w:val="paragraphsub"/>
      </w:pPr>
      <w:r w:rsidRPr="00AF0060">
        <w:tab/>
        <w:t>(vi)</w:t>
      </w:r>
      <w:r w:rsidRPr="00AF0060">
        <w:tab/>
        <w:t>an index of any other relevant transcript; and</w:t>
      </w:r>
    </w:p>
    <w:p w:rsidR="003F45A3" w:rsidRPr="00AF0060" w:rsidRDefault="003F45A3" w:rsidP="00A15F44">
      <w:pPr>
        <w:pStyle w:val="paragraph"/>
      </w:pPr>
      <w:r w:rsidRPr="00AF0060">
        <w:lastRenderedPageBreak/>
        <w:tab/>
        <w:t>(c)</w:t>
      </w:r>
      <w:r w:rsidRPr="00AF0060">
        <w:tab/>
      </w:r>
      <w:r w:rsidR="00A15F44" w:rsidRPr="00AF0060">
        <w:t>Part</w:t>
      </w:r>
      <w:r w:rsidR="00AF0060">
        <w:t> </w:t>
      </w:r>
      <w:r w:rsidRPr="00AF0060">
        <w:t>C, being only the exhibits and evidence to which the parties refer in the parties’ submissions, arranged in the same order as the Comprehensive Reference Index, together with:</w:t>
      </w:r>
    </w:p>
    <w:p w:rsidR="003F45A3" w:rsidRPr="00AF0060" w:rsidRDefault="003F45A3" w:rsidP="00A15F44">
      <w:pPr>
        <w:pStyle w:val="paragraphsub"/>
      </w:pPr>
      <w:r w:rsidRPr="00AF0060">
        <w:tab/>
        <w:t>(i)</w:t>
      </w:r>
      <w:r w:rsidRPr="00AF0060">
        <w:tab/>
        <w:t>the parties’ submissions; and</w:t>
      </w:r>
    </w:p>
    <w:p w:rsidR="003F45A3" w:rsidRPr="00AF0060" w:rsidRDefault="003F45A3" w:rsidP="00A15F44">
      <w:pPr>
        <w:pStyle w:val="paragraphsub"/>
      </w:pPr>
      <w:r w:rsidRPr="00AF0060">
        <w:tab/>
        <w:t>(ii)</w:t>
      </w:r>
      <w:r w:rsidRPr="00AF0060">
        <w:tab/>
        <w:t>each party’s chronology.</w:t>
      </w:r>
    </w:p>
    <w:p w:rsidR="003F45A3" w:rsidRPr="00AF0060" w:rsidRDefault="00A15F44" w:rsidP="00A15F44">
      <w:pPr>
        <w:pStyle w:val="notetext"/>
      </w:pPr>
      <w:r w:rsidRPr="00AF0060">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642" w:name="_Toc373143125"/>
      <w:r w:rsidRPr="00AF0060">
        <w:rPr>
          <w:rStyle w:val="CharSectno"/>
        </w:rPr>
        <w:t>33.27</w:t>
      </w:r>
      <w:r w:rsidR="00A15F44" w:rsidRPr="00AF0060">
        <w:t xml:space="preserve">  </w:t>
      </w:r>
      <w:r w:rsidRPr="00AF0060">
        <w:t>Written submissions, chronology and lists of authorities</w:t>
      </w:r>
      <w:bookmarkEnd w:id="642"/>
    </w:p>
    <w:p w:rsidR="003F45A3" w:rsidRPr="00AF0060" w:rsidRDefault="003F45A3" w:rsidP="00A15F44">
      <w:pPr>
        <w:pStyle w:val="subsection"/>
      </w:pPr>
      <w:r w:rsidRPr="00AF0060">
        <w:tab/>
        <w:t>(1)</w:t>
      </w:r>
      <w:r w:rsidRPr="00AF0060">
        <w:tab/>
        <w:t>Each party to an appeal must file the following documents:</w:t>
      </w:r>
    </w:p>
    <w:p w:rsidR="003F45A3" w:rsidRPr="00AF0060" w:rsidRDefault="003F45A3" w:rsidP="00A15F44">
      <w:pPr>
        <w:pStyle w:val="paragraph"/>
      </w:pPr>
      <w:r w:rsidRPr="00AF0060">
        <w:tab/>
        <w:t>(a)</w:t>
      </w:r>
      <w:r w:rsidRPr="00AF0060">
        <w:tab/>
        <w:t>an outline of the party’s submissions on the appeal;</w:t>
      </w:r>
    </w:p>
    <w:p w:rsidR="003F45A3" w:rsidRPr="00AF0060" w:rsidRDefault="003F45A3" w:rsidP="00A15F44">
      <w:pPr>
        <w:pStyle w:val="paragraph"/>
      </w:pPr>
      <w:r w:rsidRPr="00AF0060">
        <w:tab/>
        <w:t>(b)</w:t>
      </w:r>
      <w:r w:rsidRPr="00AF0060">
        <w:tab/>
        <w:t>a chronology of the relevant events;</w:t>
      </w:r>
    </w:p>
    <w:p w:rsidR="003F45A3" w:rsidRPr="00AF0060" w:rsidRDefault="003F45A3" w:rsidP="00A15F44">
      <w:pPr>
        <w:pStyle w:val="paragraph"/>
      </w:pPr>
      <w:r w:rsidRPr="00AF0060">
        <w:tab/>
        <w:t>(c)</w:t>
      </w:r>
      <w:r w:rsidRPr="00AF0060">
        <w:tab/>
        <w:t>a list of authorities to which the party intends to refer;</w:t>
      </w:r>
    </w:p>
    <w:p w:rsidR="003F45A3" w:rsidRPr="00AF0060" w:rsidRDefault="003F45A3" w:rsidP="00A15F44">
      <w:pPr>
        <w:pStyle w:val="paragraph"/>
      </w:pPr>
      <w:r w:rsidRPr="00AF0060">
        <w:tab/>
        <w:t>(d)</w:t>
      </w:r>
      <w:r w:rsidRPr="00AF0060">
        <w:tab/>
        <w:t>a list of any legislation to which the party intends to refer.</w:t>
      </w:r>
    </w:p>
    <w:p w:rsidR="003F45A3" w:rsidRPr="00AF0060" w:rsidRDefault="003F45A3" w:rsidP="00A15F44">
      <w:pPr>
        <w:pStyle w:val="subsection"/>
      </w:pPr>
      <w:r w:rsidRPr="00AF0060">
        <w:tab/>
        <w:t>(2)</w:t>
      </w:r>
      <w:r w:rsidRPr="00AF0060">
        <w:tab/>
        <w:t xml:space="preserve">The documents mentioned in </w:t>
      </w:r>
      <w:r w:rsidR="00AF0060">
        <w:t>paragraphs (</w:t>
      </w:r>
      <w:r w:rsidRPr="00AF0060">
        <w:t>1)(a) and (b) must be filed as follows:</w:t>
      </w:r>
    </w:p>
    <w:p w:rsidR="003F45A3" w:rsidRPr="00AF0060" w:rsidRDefault="003F45A3" w:rsidP="00A15F44">
      <w:pPr>
        <w:pStyle w:val="paragraph"/>
      </w:pPr>
      <w:r w:rsidRPr="00AF0060">
        <w:tab/>
        <w:t>(a)</w:t>
      </w:r>
      <w:r w:rsidRPr="00AF0060">
        <w:tab/>
        <w:t>for an applicant</w:t>
      </w:r>
      <w:r w:rsidR="00A15F44" w:rsidRPr="00AF0060">
        <w:t>—</w:t>
      </w:r>
      <w:r w:rsidRPr="00AF0060">
        <w:t>not later than 20</w:t>
      </w:r>
      <w:r w:rsidR="00AF0060">
        <w:t xml:space="preserve"> </w:t>
      </w:r>
      <w:r w:rsidRPr="00AF0060">
        <w:t>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15</w:t>
      </w:r>
      <w:r w:rsidR="00AF0060">
        <w:t xml:space="preserve"> </w:t>
      </w:r>
      <w:r w:rsidRPr="00AF0060">
        <w:t>business days before the hearing of the appeal;</w:t>
      </w:r>
    </w:p>
    <w:p w:rsidR="003F45A3" w:rsidRPr="00AF0060" w:rsidRDefault="003F45A3" w:rsidP="00A15F44">
      <w:pPr>
        <w:pStyle w:val="paragraph"/>
      </w:pPr>
      <w:r w:rsidRPr="00AF0060">
        <w:tab/>
        <w:t>(c)</w:t>
      </w:r>
      <w:r w:rsidRPr="00AF0060">
        <w:tab/>
        <w:t>for an applicant making submissions in reply</w:t>
      </w:r>
      <w:r w:rsidR="00A15F44" w:rsidRPr="00AF0060">
        <w:t>—</w:t>
      </w:r>
      <w:r w:rsidRPr="00AF0060">
        <w:t>not later than 10</w:t>
      </w:r>
      <w:r w:rsidR="00AF0060">
        <w:t xml:space="preserve"> </w:t>
      </w:r>
      <w:r w:rsidRPr="00AF0060">
        <w:t>business days before the hearing of the appeal.</w:t>
      </w:r>
    </w:p>
    <w:p w:rsidR="003F45A3" w:rsidRPr="00AF0060" w:rsidRDefault="003F45A3" w:rsidP="00A15F44">
      <w:pPr>
        <w:pStyle w:val="subsection"/>
      </w:pPr>
      <w:r w:rsidRPr="00AF0060">
        <w:tab/>
        <w:t>(3)</w:t>
      </w:r>
      <w:r w:rsidRPr="00AF0060">
        <w:tab/>
        <w:t>The party’s written submissions must identify any finding that it is contended ought to be made under section</w:t>
      </w:r>
      <w:r w:rsidR="00AF0060">
        <w:t> </w:t>
      </w:r>
      <w:r w:rsidRPr="00AF0060">
        <w:t>44(7) of the AAT Act.</w:t>
      </w:r>
    </w:p>
    <w:p w:rsidR="003F45A3" w:rsidRPr="00AF0060" w:rsidRDefault="003F45A3" w:rsidP="00A15F44">
      <w:pPr>
        <w:pStyle w:val="subsection"/>
      </w:pPr>
      <w:r w:rsidRPr="00AF0060">
        <w:tab/>
        <w:t>(4)</w:t>
      </w:r>
      <w:r w:rsidRPr="00AF0060">
        <w:tab/>
        <w:t xml:space="preserve">The documents mentioned in </w:t>
      </w:r>
      <w:r w:rsidR="00AF0060">
        <w:t>paragraphs (</w:t>
      </w:r>
      <w:r w:rsidRPr="00AF0060">
        <w:t>1)(c) and (d) must be filed as follows:</w:t>
      </w:r>
    </w:p>
    <w:p w:rsidR="003F45A3" w:rsidRPr="00AF0060" w:rsidRDefault="003F45A3" w:rsidP="00A15F44">
      <w:pPr>
        <w:pStyle w:val="paragraph"/>
      </w:pPr>
      <w:r w:rsidRPr="00AF0060">
        <w:tab/>
        <w:t>(a)</w:t>
      </w:r>
      <w:r w:rsidRPr="00AF0060">
        <w:tab/>
        <w:t>for an applicant</w:t>
      </w:r>
      <w:r w:rsidR="00A15F44" w:rsidRPr="00AF0060">
        <w:t>—</w:t>
      </w:r>
      <w:r w:rsidRPr="00AF0060">
        <w:t>not later than 5</w:t>
      </w:r>
      <w:r w:rsidR="00AF0060">
        <w:t xml:space="preserve"> </w:t>
      </w:r>
      <w:r w:rsidRPr="00AF0060">
        <w:t>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4</w:t>
      </w:r>
      <w:r w:rsidR="00AF0060">
        <w:t xml:space="preserve"> </w:t>
      </w:r>
      <w:r w:rsidRPr="00AF0060">
        <w:t>business days before the hearing of the appeal.</w:t>
      </w:r>
    </w:p>
    <w:p w:rsidR="003F45A3" w:rsidRPr="00AF0060" w:rsidRDefault="00A15F44" w:rsidP="00A15F44">
      <w:pPr>
        <w:pStyle w:val="notetext"/>
      </w:pPr>
      <w:r w:rsidRPr="00AF0060">
        <w:lastRenderedPageBreak/>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643" w:name="_Toc373143126"/>
      <w:r w:rsidRPr="00AF0060">
        <w:rPr>
          <w:rStyle w:val="CharSectno"/>
        </w:rPr>
        <w:t>33.28</w:t>
      </w:r>
      <w:r w:rsidR="00A15F44" w:rsidRPr="00AF0060">
        <w:t xml:space="preserve">  </w:t>
      </w:r>
      <w:r w:rsidRPr="00AF0060">
        <w:t xml:space="preserve">Filing of </w:t>
      </w:r>
      <w:r w:rsidR="00A15F44" w:rsidRPr="00AF0060">
        <w:t>Part</w:t>
      </w:r>
      <w:r w:rsidR="00AF0060">
        <w:t> </w:t>
      </w:r>
      <w:r w:rsidRPr="00AF0060">
        <w:t>C documents</w:t>
      </w:r>
      <w:bookmarkEnd w:id="643"/>
    </w:p>
    <w:p w:rsidR="003F45A3" w:rsidRPr="00AF0060" w:rsidRDefault="003F45A3" w:rsidP="00A15F44">
      <w:pPr>
        <w:pStyle w:val="subsection"/>
      </w:pPr>
      <w:r w:rsidRPr="00AF0060">
        <w:tab/>
      </w:r>
      <w:r w:rsidRPr="00AF0060">
        <w:tab/>
        <w:t>The applicant must, not later than 5</w:t>
      </w:r>
      <w:r w:rsidR="00AF0060">
        <w:t xml:space="preserve"> </w:t>
      </w:r>
      <w:r w:rsidRPr="00AF0060">
        <w:t xml:space="preserve">business days before the hearing of the appeal, file a copy of </w:t>
      </w:r>
      <w:r w:rsidR="00A15F44" w:rsidRPr="00AF0060">
        <w:t>Part</w:t>
      </w:r>
      <w:r w:rsidR="00AF0060">
        <w:t> </w:t>
      </w:r>
      <w:r w:rsidRPr="00AF0060">
        <w:t>C of the appeal book.</w:t>
      </w:r>
    </w:p>
    <w:p w:rsidR="003F45A3" w:rsidRPr="00AF0060" w:rsidRDefault="003F45A3" w:rsidP="00A15F44">
      <w:pPr>
        <w:pStyle w:val="ActHead5"/>
      </w:pPr>
      <w:bookmarkStart w:id="644" w:name="_Toc373143127"/>
      <w:r w:rsidRPr="00AF0060">
        <w:rPr>
          <w:rStyle w:val="CharSectno"/>
        </w:rPr>
        <w:t>33.29</w:t>
      </w:r>
      <w:r w:rsidR="00A15F44" w:rsidRPr="00AF0060">
        <w:t xml:space="preserve">  </w:t>
      </w:r>
      <w:r w:rsidRPr="00AF0060">
        <w:t>Further evidence on appeal</w:t>
      </w:r>
      <w:bookmarkEnd w:id="644"/>
    </w:p>
    <w:p w:rsidR="003F45A3" w:rsidRPr="00AF0060" w:rsidRDefault="003F45A3" w:rsidP="00A15F44">
      <w:pPr>
        <w:pStyle w:val="subsection"/>
      </w:pPr>
      <w:r w:rsidRPr="00AF0060">
        <w:tab/>
        <w:t>(1)</w:t>
      </w:r>
      <w:r w:rsidRPr="00AF0060">
        <w:tab/>
        <w:t>A party may apply for the Court to receive further evidence on appeal.</w:t>
      </w:r>
    </w:p>
    <w:p w:rsidR="003F45A3" w:rsidRPr="00AF0060" w:rsidRDefault="003F45A3" w:rsidP="00A15F44">
      <w:pPr>
        <w:pStyle w:val="subsection"/>
      </w:pPr>
      <w:r w:rsidRPr="00AF0060">
        <w:tab/>
        <w:t>(2)</w:t>
      </w:r>
      <w:r w:rsidRPr="00AF0060">
        <w:tab/>
        <w:t>The application must be filed at least 21</w:t>
      </w:r>
      <w:r w:rsidR="00AF0060">
        <w:t xml:space="preserve"> </w:t>
      </w:r>
      <w:r w:rsidRPr="00AF0060">
        <w:t>days before the hearing of the appeal and be accompanied by an affidavit stating the following:</w:t>
      </w:r>
    </w:p>
    <w:p w:rsidR="003F45A3" w:rsidRPr="00AF0060" w:rsidRDefault="003F45A3" w:rsidP="00A15F44">
      <w:pPr>
        <w:pStyle w:val="paragraph"/>
      </w:pPr>
      <w:r w:rsidRPr="00AF0060">
        <w:tab/>
        <w:t>(a)</w:t>
      </w:r>
      <w:r w:rsidRPr="00AF0060">
        <w:tab/>
        <w:t>the facts relating to the grounds of the application;</w:t>
      </w:r>
    </w:p>
    <w:p w:rsidR="003F45A3" w:rsidRPr="00AF0060" w:rsidRDefault="003F45A3" w:rsidP="00A15F44">
      <w:pPr>
        <w:pStyle w:val="paragraph"/>
      </w:pPr>
      <w:r w:rsidRPr="00AF0060">
        <w:tab/>
        <w:t>(b)</w:t>
      </w:r>
      <w:r w:rsidRPr="00AF0060">
        <w:tab/>
        <w:t>any evidence necessary to establish the grounds of the application;</w:t>
      </w:r>
    </w:p>
    <w:p w:rsidR="003F45A3" w:rsidRPr="00AF0060" w:rsidRDefault="003F45A3" w:rsidP="00A15F44">
      <w:pPr>
        <w:pStyle w:val="paragraph"/>
      </w:pPr>
      <w:r w:rsidRPr="00AF0060">
        <w:tab/>
        <w:t>(c)</w:t>
      </w:r>
      <w:r w:rsidRPr="00AF0060">
        <w:tab/>
        <w:t>the evidence that the applicant wants the Court to receive;</w:t>
      </w:r>
    </w:p>
    <w:p w:rsidR="003F45A3" w:rsidRPr="00AF0060" w:rsidRDefault="003F45A3" w:rsidP="00A15F44">
      <w:pPr>
        <w:pStyle w:val="paragraph"/>
      </w:pPr>
      <w:r w:rsidRPr="00AF0060">
        <w:tab/>
        <w:t>(d)</w:t>
      </w:r>
      <w:r w:rsidRPr="00AF0060">
        <w:tab/>
        <w:t>why the evidence was not adduced in the Tribunal.</w:t>
      </w:r>
    </w:p>
    <w:p w:rsidR="003F45A3" w:rsidRPr="00AF0060" w:rsidRDefault="003F45A3" w:rsidP="00A15F44">
      <w:pPr>
        <w:pStyle w:val="subsection"/>
      </w:pPr>
      <w:r w:rsidRPr="00AF0060">
        <w:tab/>
        <w:t>(3)</w:t>
      </w:r>
      <w:r w:rsidRPr="00AF0060">
        <w:tab/>
        <w:t>The application and the affidavit must be filed as follows:</w:t>
      </w:r>
    </w:p>
    <w:p w:rsidR="003F45A3" w:rsidRPr="00AF0060" w:rsidRDefault="003F45A3" w:rsidP="00A15F44">
      <w:pPr>
        <w:pStyle w:val="paragraph"/>
      </w:pPr>
      <w:r w:rsidRPr="00AF0060">
        <w:tab/>
        <w:t>(a)</w:t>
      </w:r>
      <w:r w:rsidRPr="00AF0060">
        <w:tab/>
        <w:t>if the appeal is to the Full Court</w:t>
      </w:r>
      <w:r w:rsidR="00A15F44" w:rsidRPr="00AF0060">
        <w:t>—</w:t>
      </w:r>
      <w:r w:rsidRPr="00AF0060">
        <w:t>4 copies;</w:t>
      </w:r>
    </w:p>
    <w:p w:rsidR="003F45A3" w:rsidRPr="00AF0060" w:rsidRDefault="003F45A3" w:rsidP="00A15F44">
      <w:pPr>
        <w:pStyle w:val="paragraph"/>
      </w:pPr>
      <w:r w:rsidRPr="00AF0060">
        <w:tab/>
        <w:t>(b)</w:t>
      </w:r>
      <w:r w:rsidRPr="00AF0060">
        <w:tab/>
        <w:t>if the appeal is to a single Judge</w:t>
      </w:r>
      <w:r w:rsidR="00A15F44" w:rsidRPr="00AF0060">
        <w:t>—</w:t>
      </w:r>
      <w:r w:rsidRPr="00AF0060">
        <w:t>2 copies.</w:t>
      </w:r>
    </w:p>
    <w:p w:rsidR="003F45A3" w:rsidRPr="00AF0060" w:rsidRDefault="003F45A3" w:rsidP="00A15F44">
      <w:pPr>
        <w:pStyle w:val="subsection"/>
      </w:pPr>
      <w:r w:rsidRPr="00AF0060">
        <w:tab/>
        <w:t>(4)</w:t>
      </w:r>
      <w:r w:rsidRPr="00AF0060">
        <w:tab/>
        <w:t>Any other party to the appeal who wants to adduce evidence on the application must file an affidavit at least 14</w:t>
      </w:r>
      <w:r w:rsidR="00AF0060">
        <w:t xml:space="preserve"> </w:t>
      </w:r>
      <w:r w:rsidRPr="00AF0060">
        <w:t>days before the hearing of the appeal.</w:t>
      </w:r>
    </w:p>
    <w:p w:rsidR="003F45A3" w:rsidRPr="00AF0060" w:rsidRDefault="00A15F44" w:rsidP="00A15F44">
      <w:pPr>
        <w:pStyle w:val="notetext"/>
      </w:pPr>
      <w:r w:rsidRPr="00AF0060">
        <w:t>Note:</w:t>
      </w:r>
      <w:r w:rsidRPr="00AF0060">
        <w:tab/>
      </w:r>
      <w:r w:rsidR="003F45A3" w:rsidRPr="00AF0060">
        <w:t>The Court may receive further evidence on an appeal for the purpose of making findings of fact under section</w:t>
      </w:r>
      <w:r w:rsidR="00AF0060">
        <w:t> </w:t>
      </w:r>
      <w:r w:rsidR="003F45A3" w:rsidRPr="00AF0060">
        <w:t>44(7) of the AAT Act.</w:t>
      </w:r>
    </w:p>
    <w:p w:rsidR="003F45A3" w:rsidRPr="00AF0060" w:rsidRDefault="003F45A3" w:rsidP="00A15F44">
      <w:pPr>
        <w:pStyle w:val="ActHead5"/>
      </w:pPr>
      <w:bookmarkStart w:id="645" w:name="_Toc373143128"/>
      <w:r w:rsidRPr="00AF0060">
        <w:rPr>
          <w:rStyle w:val="CharSectno"/>
        </w:rPr>
        <w:t>33.30</w:t>
      </w:r>
      <w:r w:rsidR="00A15F44" w:rsidRPr="00AF0060">
        <w:t xml:space="preserve">  </w:t>
      </w:r>
      <w:r w:rsidRPr="00AF0060">
        <w:t>Notice of objection to competency of appeal</w:t>
      </w:r>
      <w:bookmarkEnd w:id="645"/>
    </w:p>
    <w:p w:rsidR="003F45A3" w:rsidRPr="00AF0060" w:rsidRDefault="003F45A3" w:rsidP="00A15F44">
      <w:pPr>
        <w:pStyle w:val="subsection"/>
      </w:pPr>
      <w:r w:rsidRPr="00AF0060">
        <w:tab/>
        <w:t>(1)</w:t>
      </w:r>
      <w:r w:rsidRPr="00AF0060">
        <w:tab/>
        <w:t>A respondent who objects to the competency of an appeal must, within 14 days after being served with a notice of appeal, file a notice of objection to competency:</w:t>
      </w:r>
    </w:p>
    <w:p w:rsidR="003F45A3" w:rsidRPr="00AF0060" w:rsidRDefault="003F45A3" w:rsidP="00A15F44">
      <w:pPr>
        <w:pStyle w:val="paragraph"/>
      </w:pPr>
      <w:r w:rsidRPr="00AF0060">
        <w:lastRenderedPageBreak/>
        <w:tab/>
        <w:t>(a)</w:t>
      </w:r>
      <w:r w:rsidRPr="00AF0060">
        <w:tab/>
        <w:t>in accordance with Form</w:t>
      </w:r>
      <w:r w:rsidR="00AF0060">
        <w:t xml:space="preserve"> </w:t>
      </w:r>
      <w:r w:rsidRPr="00AF0060">
        <w:t>68;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applicant carries the burden of establishing the competency of an appeal.</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appeal.</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appeal is dismissed by the Court as </w:t>
      </w:r>
      <w:r w:rsidR="00336CA1" w:rsidRPr="00A5734E">
        <w:t>not competent</w:t>
      </w:r>
      <w:r w:rsidRPr="00AF0060">
        <w:t>, the respondent is not entitled to any costs of the appeal.</w:t>
      </w:r>
    </w:p>
    <w:p w:rsidR="003F45A3" w:rsidRPr="00AF0060" w:rsidRDefault="003F45A3" w:rsidP="00A15F44">
      <w:pPr>
        <w:pStyle w:val="subsection"/>
      </w:pPr>
      <w:r w:rsidRPr="00AF0060">
        <w:tab/>
        <w:t>(5)</w:t>
      </w:r>
      <w:r w:rsidRPr="00AF0060">
        <w:tab/>
        <w:t>If the Court decides that an appeal is not competent, the appeal is dismissed.</w:t>
      </w:r>
    </w:p>
    <w:p w:rsidR="003F45A3" w:rsidRPr="00AF0060" w:rsidRDefault="003F45A3" w:rsidP="00A15F44">
      <w:pPr>
        <w:pStyle w:val="ActHead5"/>
      </w:pPr>
      <w:bookmarkStart w:id="646" w:name="_Toc373143129"/>
      <w:r w:rsidRPr="00AF0060">
        <w:rPr>
          <w:rStyle w:val="CharSectno"/>
        </w:rPr>
        <w:t>33.31</w:t>
      </w:r>
      <w:r w:rsidR="00A15F44" w:rsidRPr="00AF0060">
        <w:t xml:space="preserve">  </w:t>
      </w:r>
      <w:r w:rsidRPr="00AF0060">
        <w:t>Discontinuance of appeal</w:t>
      </w:r>
      <w:bookmarkEnd w:id="646"/>
    </w:p>
    <w:p w:rsidR="003F45A3" w:rsidRPr="00AF0060" w:rsidRDefault="003F45A3" w:rsidP="00A15F44">
      <w:pPr>
        <w:pStyle w:val="subsection"/>
      </w:pPr>
      <w:r w:rsidRPr="00AF0060">
        <w:tab/>
        <w:t>(1)</w:t>
      </w:r>
      <w:r w:rsidRPr="00AF0060">
        <w:tab/>
        <w:t>An applicant may discontinue an appeal by filing a notice of discontinuance of the appeal, in accordance with Form</w:t>
      </w:r>
      <w:r w:rsidR="00AF0060">
        <w:t xml:space="preserve"> </w:t>
      </w:r>
      <w:r w:rsidRPr="00AF0060">
        <w:t>78:</w:t>
      </w:r>
    </w:p>
    <w:p w:rsidR="003F45A3" w:rsidRPr="00AF0060" w:rsidRDefault="003F45A3" w:rsidP="00A15F44">
      <w:pPr>
        <w:pStyle w:val="paragraph"/>
      </w:pPr>
      <w:r w:rsidRPr="00AF0060">
        <w:tab/>
        <w:t>(a)</w:t>
      </w:r>
      <w:r w:rsidRPr="00AF0060">
        <w:tab/>
        <w:t>without the Court’s leave</w:t>
      </w:r>
      <w:r w:rsidR="00A15F44" w:rsidRPr="00AF0060">
        <w:t>—</w:t>
      </w:r>
      <w:r w:rsidRPr="00AF0060">
        <w:t>at any time before the hearing of the appeal; or</w:t>
      </w:r>
    </w:p>
    <w:p w:rsidR="003F45A3" w:rsidRPr="00AF0060" w:rsidRDefault="003F45A3" w:rsidP="00A15F44">
      <w:pPr>
        <w:pStyle w:val="paragraph"/>
      </w:pPr>
      <w:r w:rsidRPr="00AF0060">
        <w:tab/>
        <w:t>(b)</w:t>
      </w:r>
      <w:r w:rsidRPr="00AF0060">
        <w:tab/>
        <w:t>with the Court's leave:</w:t>
      </w:r>
    </w:p>
    <w:p w:rsidR="003F45A3" w:rsidRPr="00AF0060" w:rsidRDefault="003F45A3" w:rsidP="00A15F44">
      <w:pPr>
        <w:pStyle w:val="paragraphsub"/>
      </w:pPr>
      <w:r w:rsidRPr="00AF0060">
        <w:tab/>
        <w:t>(i)</w:t>
      </w:r>
      <w:r w:rsidRPr="00AF0060">
        <w:tab/>
        <w:t>at the hearing; or</w:t>
      </w:r>
    </w:p>
    <w:p w:rsidR="003F45A3" w:rsidRPr="00AF0060" w:rsidRDefault="003F45A3" w:rsidP="00A15F44">
      <w:pPr>
        <w:pStyle w:val="paragraphsub"/>
      </w:pPr>
      <w:r w:rsidRPr="00AF0060">
        <w:tab/>
        <w:t>(ii)</w:t>
      </w:r>
      <w:r w:rsidRPr="00AF0060">
        <w:tab/>
        <w:t>after the hearing and before a judgment is pronounced or an order made.</w:t>
      </w:r>
    </w:p>
    <w:p w:rsidR="003F45A3" w:rsidRPr="00AF0060" w:rsidRDefault="003F45A3" w:rsidP="00A15F44">
      <w:pPr>
        <w:pStyle w:val="subsection"/>
      </w:pPr>
      <w:r w:rsidRPr="00AF0060">
        <w:tab/>
        <w:t>(2)</w:t>
      </w:r>
      <w:r w:rsidRPr="00AF0060">
        <w:tab/>
        <w:t>A notice of discontinuance has the effect of an order of the Court dismissing the applicant’s appeal.</w:t>
      </w:r>
    </w:p>
    <w:p w:rsidR="003F45A3" w:rsidRPr="00AF0060" w:rsidRDefault="003F45A3" w:rsidP="00A15F44">
      <w:pPr>
        <w:pStyle w:val="subsection"/>
      </w:pPr>
      <w:r w:rsidRPr="00AF0060">
        <w:tab/>
        <w:t>(3)</w:t>
      </w:r>
      <w:r w:rsidRPr="00AF0060">
        <w:tab/>
        <w:t>A notice of discontinuance filed by one applicant does not affect any other applicant in the appeal.</w:t>
      </w:r>
    </w:p>
    <w:p w:rsidR="003F45A3" w:rsidRPr="00AF0060" w:rsidRDefault="003F45A3" w:rsidP="00A15F44">
      <w:pPr>
        <w:pStyle w:val="subsection"/>
      </w:pPr>
      <w:r w:rsidRPr="00AF0060">
        <w:tab/>
        <w:t>(4)</w:t>
      </w:r>
      <w:r w:rsidRPr="00AF0060">
        <w:tab/>
        <w:t>An applicant who files a notice under subrule</w:t>
      </w:r>
      <w:r w:rsidR="00AF0060">
        <w:t xml:space="preserve"> </w:t>
      </w:r>
      <w:r w:rsidRPr="00AF0060">
        <w:t>(1) must, unless the parties otherwise agree, pay the costs of each party to the appeal.</w:t>
      </w:r>
    </w:p>
    <w:p w:rsidR="003F45A3" w:rsidRPr="00AF0060" w:rsidRDefault="003F45A3" w:rsidP="00A15F44">
      <w:pPr>
        <w:pStyle w:val="ActHead5"/>
      </w:pPr>
      <w:bookmarkStart w:id="647" w:name="_Toc373143130"/>
      <w:r w:rsidRPr="00AF0060">
        <w:rPr>
          <w:rStyle w:val="CharSectno"/>
        </w:rPr>
        <w:lastRenderedPageBreak/>
        <w:t>33.32</w:t>
      </w:r>
      <w:r w:rsidR="00A15F44" w:rsidRPr="00AF0060">
        <w:t xml:space="preserve">  </w:t>
      </w:r>
      <w:r w:rsidRPr="00AF0060">
        <w:t>Application to dismiss appeal</w:t>
      </w:r>
      <w:bookmarkEnd w:id="647"/>
    </w:p>
    <w:p w:rsidR="003F45A3" w:rsidRPr="00AF0060" w:rsidRDefault="003F45A3" w:rsidP="00A15F44">
      <w:pPr>
        <w:pStyle w:val="subsection"/>
      </w:pPr>
      <w:r w:rsidRPr="00AF0060">
        <w:tab/>
        <w:t>(1)</w:t>
      </w:r>
      <w:r w:rsidRPr="00AF0060">
        <w:tab/>
        <w:t>A respondent to an appeal may apply to the Court for an order that the appeal be dismissed for the failure by the applicant for the appeal to do any of the following:</w:t>
      </w:r>
    </w:p>
    <w:p w:rsidR="003F45A3" w:rsidRPr="00AF0060" w:rsidRDefault="003F45A3" w:rsidP="00A15F44">
      <w:pPr>
        <w:pStyle w:val="paragraph"/>
      </w:pPr>
      <w:r w:rsidRPr="00AF0060">
        <w:tab/>
        <w:t>(a)</w:t>
      </w:r>
      <w:r w:rsidRPr="00AF0060">
        <w:tab/>
        <w:t>comply with a direction of the Court;</w:t>
      </w:r>
    </w:p>
    <w:p w:rsidR="003F45A3" w:rsidRPr="00AF0060" w:rsidRDefault="003F45A3" w:rsidP="00A15F44">
      <w:pPr>
        <w:pStyle w:val="paragraph"/>
      </w:pPr>
      <w:r w:rsidRPr="00AF0060">
        <w:tab/>
        <w:t>(b)</w:t>
      </w:r>
      <w:r w:rsidRPr="00AF0060">
        <w:tab/>
        <w:t>comply with these rules;</w:t>
      </w:r>
    </w:p>
    <w:p w:rsidR="003F45A3" w:rsidRPr="00AF0060" w:rsidRDefault="003F45A3" w:rsidP="00A15F44">
      <w:pPr>
        <w:pStyle w:val="paragraph"/>
      </w:pPr>
      <w:r w:rsidRPr="00AF0060">
        <w:tab/>
        <w:t>(c)</w:t>
      </w:r>
      <w:r w:rsidRPr="00AF0060">
        <w:tab/>
        <w:t>attend a hearing relating to the appeal;</w:t>
      </w:r>
    </w:p>
    <w:p w:rsidR="003F45A3" w:rsidRPr="00AF0060" w:rsidRDefault="003F45A3" w:rsidP="00A15F44">
      <w:pPr>
        <w:pStyle w:val="paragraph"/>
      </w:pPr>
      <w:r w:rsidRPr="00AF0060">
        <w:tab/>
        <w:t>(d)</w:t>
      </w:r>
      <w:r w:rsidRPr="00AF0060">
        <w:tab/>
        <w:t>prosecute the appeal.</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served on the applicant:</w:t>
      </w:r>
    </w:p>
    <w:p w:rsidR="003F45A3" w:rsidRPr="00AF0060" w:rsidRDefault="003F45A3" w:rsidP="00A15F44">
      <w:pPr>
        <w:pStyle w:val="paragraph"/>
      </w:pPr>
      <w:r w:rsidRPr="00AF0060">
        <w:tab/>
        <w:t>(a)</w:t>
      </w:r>
      <w:r w:rsidRPr="00AF0060">
        <w:tab/>
        <w:t>at the applicant’s address for service; or</w:t>
      </w:r>
    </w:p>
    <w:p w:rsidR="003F45A3" w:rsidRPr="00AF0060" w:rsidRDefault="003F45A3" w:rsidP="00A15F44">
      <w:pPr>
        <w:pStyle w:val="paragraph"/>
      </w:pPr>
      <w:r w:rsidRPr="00AF0060">
        <w:tab/>
        <w:t>(b)</w:t>
      </w:r>
      <w:r w:rsidRPr="00AF0060">
        <w:tab/>
        <w:t>personally.</w:t>
      </w:r>
    </w:p>
    <w:p w:rsidR="003F45A3" w:rsidRPr="00AF0060" w:rsidRDefault="00A15F44" w:rsidP="00A15F44">
      <w:pPr>
        <w:pStyle w:val="notetext"/>
      </w:pPr>
      <w:r w:rsidRPr="00AF0060">
        <w:t>Note:</w:t>
      </w:r>
      <w:r w:rsidRPr="00AF0060">
        <w:tab/>
      </w:r>
      <w:r w:rsidR="003F45A3" w:rsidRPr="00AF0060">
        <w:t>The Court may make orders subject to conditions</w:t>
      </w:r>
      <w:r w:rsidRPr="00AF0060">
        <w:t>—</w:t>
      </w:r>
      <w:r w:rsidR="003F45A3" w:rsidRPr="00AF0060">
        <w:t>see rule</w:t>
      </w:r>
      <w:r w:rsidR="00AF0060">
        <w:t> </w:t>
      </w:r>
      <w:r w:rsidR="003F45A3" w:rsidRPr="00AF0060">
        <w:t>1.33. The Court may fix a time for the doing of an act and, in default, order the appeal be dismissed.</w:t>
      </w:r>
    </w:p>
    <w:p w:rsidR="003F45A3" w:rsidRPr="00AF0060" w:rsidRDefault="003F45A3" w:rsidP="00A15F44">
      <w:pPr>
        <w:pStyle w:val="ActHead5"/>
      </w:pPr>
      <w:bookmarkStart w:id="648" w:name="_Toc373143131"/>
      <w:r w:rsidRPr="00AF0060">
        <w:rPr>
          <w:rStyle w:val="CharSectno"/>
        </w:rPr>
        <w:t>33.33</w:t>
      </w:r>
      <w:r w:rsidR="00A15F44" w:rsidRPr="00AF0060">
        <w:t xml:space="preserve">  </w:t>
      </w:r>
      <w:r w:rsidRPr="00AF0060">
        <w:t>Absence of party</w:t>
      </w:r>
      <w:bookmarkEnd w:id="648"/>
    </w:p>
    <w:p w:rsidR="003F45A3" w:rsidRPr="00AF0060" w:rsidRDefault="003F45A3" w:rsidP="00A15F44">
      <w:pPr>
        <w:pStyle w:val="subsection"/>
      </w:pPr>
      <w:r w:rsidRPr="00AF0060">
        <w:tab/>
        <w:t>(1)</w:t>
      </w:r>
      <w:r w:rsidRPr="00AF0060">
        <w:tab/>
        <w:t>If a party is absent when an appeal is called on for hearing, the opposing party may apply to the Court for an order that:</w:t>
      </w:r>
    </w:p>
    <w:p w:rsidR="003F45A3" w:rsidRPr="00AF0060" w:rsidRDefault="003F45A3" w:rsidP="00A15F44">
      <w:pPr>
        <w:pStyle w:val="paragraph"/>
      </w:pPr>
      <w:r w:rsidRPr="00AF0060">
        <w:tab/>
        <w:t>(a)</w:t>
      </w:r>
      <w:r w:rsidRPr="00AF0060">
        <w:tab/>
        <w:t>if the absent party is the applicant to the appeal:</w:t>
      </w:r>
    </w:p>
    <w:p w:rsidR="003F45A3" w:rsidRPr="00AF0060" w:rsidRDefault="003F45A3" w:rsidP="00A15F44">
      <w:pPr>
        <w:pStyle w:val="paragraphsub"/>
      </w:pPr>
      <w:r w:rsidRPr="00AF0060">
        <w:tab/>
        <w:t>(i)</w:t>
      </w:r>
      <w:r w:rsidRPr="00AF0060">
        <w:tab/>
        <w:t>the appeal be dismissed;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
      </w:pPr>
      <w:r w:rsidRPr="00AF0060">
        <w:tab/>
        <w:t>(b)</w:t>
      </w:r>
      <w:r w:rsidRPr="00AF0060">
        <w:tab/>
        <w:t>if the absent party is the respondent to the appeal:</w:t>
      </w:r>
    </w:p>
    <w:p w:rsidR="003F45A3" w:rsidRPr="00AF0060" w:rsidRDefault="003F45A3" w:rsidP="00A15F44">
      <w:pPr>
        <w:pStyle w:val="paragraphsub"/>
      </w:pPr>
      <w:r w:rsidRPr="00AF0060">
        <w:tab/>
        <w:t>(i)</w:t>
      </w:r>
      <w:r w:rsidRPr="00AF0060">
        <w:tab/>
        <w:t>the hearing proceed generally or in relation to a particular claim for relief in the appeal; or</w:t>
      </w:r>
    </w:p>
    <w:p w:rsidR="003F45A3" w:rsidRPr="00AF0060" w:rsidRDefault="003F45A3" w:rsidP="00A15F44">
      <w:pPr>
        <w:pStyle w:val="paragraphsub"/>
      </w:pPr>
      <w:r w:rsidRPr="00AF0060">
        <w:tab/>
        <w:t>(ii)</w:t>
      </w:r>
      <w:r w:rsidRPr="00AF0060">
        <w:tab/>
        <w:t>the hearing be adjourned.</w:t>
      </w:r>
    </w:p>
    <w:p w:rsidR="003F45A3" w:rsidRPr="00AF0060" w:rsidRDefault="003F45A3" w:rsidP="00A15F44">
      <w:pPr>
        <w:pStyle w:val="subsection"/>
      </w:pPr>
      <w:r w:rsidRPr="00AF0060">
        <w:tab/>
        <w:t>(2)</w:t>
      </w:r>
      <w:r w:rsidRPr="00AF0060">
        <w:tab/>
        <w:t>If an appeal is dismissed because the applicant to the appeal was absent, the applicant may apply to the Court for an order:</w:t>
      </w:r>
    </w:p>
    <w:p w:rsidR="003F45A3" w:rsidRPr="00AF0060" w:rsidRDefault="003F45A3" w:rsidP="00A15F44">
      <w:pPr>
        <w:pStyle w:val="paragraph"/>
      </w:pPr>
      <w:r w:rsidRPr="00AF0060">
        <w:tab/>
        <w:t>(a)</w:t>
      </w:r>
      <w:r w:rsidRPr="00AF0060">
        <w:tab/>
        <w:t>to set aside the dismissal; and</w:t>
      </w:r>
    </w:p>
    <w:p w:rsidR="003F45A3" w:rsidRPr="00AF0060" w:rsidRDefault="003F45A3" w:rsidP="00A15F44">
      <w:pPr>
        <w:pStyle w:val="paragraph"/>
      </w:pPr>
      <w:r w:rsidRPr="00AF0060">
        <w:tab/>
        <w:t>(b)</w:t>
      </w:r>
      <w:r w:rsidRPr="00AF0060">
        <w:tab/>
        <w:t>for the further conduct of the appeal.</w:t>
      </w:r>
    </w:p>
    <w:p w:rsidR="003F45A3" w:rsidRPr="00AF0060" w:rsidRDefault="00A15F44" w:rsidP="00A15F44">
      <w:pPr>
        <w:pStyle w:val="notetext"/>
      </w:pPr>
      <w:r w:rsidRPr="00AF0060">
        <w:t>Note:</w:t>
      </w:r>
      <w:r w:rsidRPr="00AF0060">
        <w:tab/>
      </w:r>
      <w:r w:rsidR="003F45A3" w:rsidRPr="00AF0060">
        <w:t>The Court can make an order on its own initiative</w:t>
      </w:r>
      <w:r w:rsidRPr="00AF0060">
        <w:t>—</w:t>
      </w:r>
      <w:r w:rsidR="003F45A3" w:rsidRPr="00AF0060">
        <w:t>see rule</w:t>
      </w:r>
      <w:r w:rsidR="00AF0060">
        <w:t> </w:t>
      </w:r>
      <w:r w:rsidR="003F45A3" w:rsidRPr="00AF0060">
        <w:t>1.40.</w:t>
      </w:r>
    </w:p>
    <w:p w:rsidR="003F45A3" w:rsidRPr="00AF0060" w:rsidRDefault="00A15F44" w:rsidP="00A15F44">
      <w:pPr>
        <w:pStyle w:val="ActHead3"/>
        <w:pageBreakBefore/>
      </w:pPr>
      <w:bookmarkStart w:id="649" w:name="_Toc373143132"/>
      <w:r w:rsidRPr="00AF0060">
        <w:rPr>
          <w:rStyle w:val="CharDivNo"/>
        </w:rPr>
        <w:lastRenderedPageBreak/>
        <w:t>Division</w:t>
      </w:r>
      <w:r w:rsidR="00AF0060" w:rsidRPr="00AF0060">
        <w:rPr>
          <w:rStyle w:val="CharDivNo"/>
        </w:rPr>
        <w:t> </w:t>
      </w:r>
      <w:r w:rsidR="003F45A3" w:rsidRPr="00AF0060">
        <w:rPr>
          <w:rStyle w:val="CharDivNo"/>
        </w:rPr>
        <w:t>33.3</w:t>
      </w:r>
      <w:r w:rsidRPr="00AF0060">
        <w:t>—</w:t>
      </w:r>
      <w:r w:rsidR="003F45A3" w:rsidRPr="00AF0060">
        <w:rPr>
          <w:rStyle w:val="CharDivText"/>
        </w:rPr>
        <w:t>Appeals from the Superannuation Complaints Tribunal</w:t>
      </w:r>
      <w:bookmarkEnd w:id="649"/>
    </w:p>
    <w:p w:rsidR="003F45A3" w:rsidRPr="00AF0060" w:rsidRDefault="003F45A3" w:rsidP="00A15F44">
      <w:pPr>
        <w:pStyle w:val="ActHead5"/>
      </w:pPr>
      <w:bookmarkStart w:id="650" w:name="_Toc373143133"/>
      <w:r w:rsidRPr="00AF0060">
        <w:rPr>
          <w:rStyle w:val="CharSectno"/>
        </w:rPr>
        <w:t>33.34</w:t>
      </w:r>
      <w:r w:rsidR="00A15F44" w:rsidRPr="00AF0060">
        <w:t xml:space="preserve">  </w:t>
      </w:r>
      <w:r w:rsidRPr="00AF0060">
        <w:t>Appeals under section</w:t>
      </w:r>
      <w:r w:rsidR="00AF0060">
        <w:t> </w:t>
      </w:r>
      <w:r w:rsidRPr="00AF0060">
        <w:t xml:space="preserve">46 of the </w:t>
      </w:r>
      <w:r w:rsidRPr="00AF0060">
        <w:rPr>
          <w:i/>
        </w:rPr>
        <w:t>Superannuation (Resolution of Complaints) Act 1993</w:t>
      </w:r>
      <w:bookmarkEnd w:id="650"/>
    </w:p>
    <w:p w:rsidR="003F45A3" w:rsidRPr="00AF0060" w:rsidRDefault="003F45A3" w:rsidP="00A15F44">
      <w:pPr>
        <w:pStyle w:val="subsection"/>
      </w:pPr>
      <w:r w:rsidRPr="00AF0060">
        <w:tab/>
      </w:r>
      <w:r w:rsidRPr="00AF0060">
        <w:tab/>
      </w:r>
      <w:r w:rsidR="00A15F44" w:rsidRPr="00AF0060">
        <w:t>Division</w:t>
      </w:r>
      <w:r w:rsidR="00AF0060">
        <w:t> </w:t>
      </w:r>
      <w:r w:rsidRPr="00AF0060">
        <w:t>33.2 applies to an appeal under section</w:t>
      </w:r>
      <w:r w:rsidR="00AF0060">
        <w:t> </w:t>
      </w:r>
      <w:r w:rsidRPr="00AF0060">
        <w:t xml:space="preserve">46 of the </w:t>
      </w:r>
      <w:r w:rsidRPr="00AF0060">
        <w:rPr>
          <w:i/>
        </w:rPr>
        <w:t>Superannuation (Resolution of Complaints) Act 1993</w:t>
      </w:r>
      <w:r w:rsidRPr="00AF0060">
        <w:t xml:space="preserve"> from a determination of the Superannuation Complaints Tribunal, except that a notice of appeal must be filed in the Registry in the State or Territory in which the applicant ordinarily resides.</w:t>
      </w:r>
    </w:p>
    <w:p w:rsidR="003F45A3" w:rsidRPr="00AF0060" w:rsidRDefault="003F45A3" w:rsidP="00A15F44">
      <w:pPr>
        <w:pStyle w:val="notemargin"/>
      </w:pPr>
      <w:r w:rsidRPr="00AF0060">
        <w:rPr>
          <w:b/>
        </w:rPr>
        <w:t>Rules</w:t>
      </w:r>
      <w:r w:rsidR="00AF0060">
        <w:rPr>
          <w:b/>
        </w:rPr>
        <w:t> </w:t>
      </w:r>
      <w:r w:rsidRPr="00AF0060">
        <w:rPr>
          <w:b/>
        </w:rPr>
        <w:t>33.35–33.39 left blank</w:t>
      </w:r>
    </w:p>
    <w:p w:rsidR="003F45A3" w:rsidRPr="00AF0060" w:rsidRDefault="00A15F44" w:rsidP="00A15F44">
      <w:pPr>
        <w:pStyle w:val="ActHead3"/>
        <w:pageBreakBefore/>
        <w:rPr>
          <w:iCs/>
        </w:rPr>
      </w:pPr>
      <w:bookmarkStart w:id="651" w:name="_Toc373143134"/>
      <w:r w:rsidRPr="00AF0060">
        <w:rPr>
          <w:rStyle w:val="CharDivNo"/>
        </w:rPr>
        <w:lastRenderedPageBreak/>
        <w:t>Division</w:t>
      </w:r>
      <w:r w:rsidR="00AF0060" w:rsidRPr="00AF0060">
        <w:rPr>
          <w:rStyle w:val="CharDivNo"/>
        </w:rPr>
        <w:t> </w:t>
      </w:r>
      <w:r w:rsidR="003F45A3" w:rsidRPr="00AF0060">
        <w:rPr>
          <w:rStyle w:val="CharDivNo"/>
        </w:rPr>
        <w:t>33.4</w:t>
      </w:r>
      <w:r w:rsidRPr="00AF0060">
        <w:t>—</w:t>
      </w:r>
      <w:r w:rsidR="003F45A3" w:rsidRPr="00AF0060">
        <w:rPr>
          <w:rStyle w:val="CharDivText"/>
        </w:rPr>
        <w:t>Appeals from the National Native Title Tribunal</w:t>
      </w:r>
      <w:bookmarkEnd w:id="651"/>
    </w:p>
    <w:p w:rsidR="003F45A3" w:rsidRPr="00AF0060" w:rsidRDefault="003F45A3" w:rsidP="00A15F44">
      <w:pPr>
        <w:pStyle w:val="ActHead5"/>
      </w:pPr>
      <w:bookmarkStart w:id="652" w:name="_Toc373143135"/>
      <w:r w:rsidRPr="00AF0060">
        <w:rPr>
          <w:rStyle w:val="CharSectno"/>
        </w:rPr>
        <w:t>33.40</w:t>
      </w:r>
      <w:r w:rsidR="00A15F44" w:rsidRPr="00AF0060">
        <w:t xml:space="preserve">  </w:t>
      </w:r>
      <w:r w:rsidRPr="00AF0060">
        <w:t>Appeals under section</w:t>
      </w:r>
      <w:r w:rsidR="00AF0060">
        <w:t> </w:t>
      </w:r>
      <w:r w:rsidRPr="00AF0060">
        <w:t xml:space="preserve">169 of the </w:t>
      </w:r>
      <w:r w:rsidRPr="00AF0060">
        <w:rPr>
          <w:i/>
        </w:rPr>
        <w:t>Native Title Act 1993</w:t>
      </w:r>
      <w:bookmarkEnd w:id="652"/>
    </w:p>
    <w:p w:rsidR="003F45A3" w:rsidRPr="00AF0060" w:rsidRDefault="003F45A3" w:rsidP="00A15F44">
      <w:pPr>
        <w:pStyle w:val="subsection"/>
      </w:pPr>
      <w:r w:rsidRPr="00AF0060">
        <w:tab/>
      </w:r>
      <w:r w:rsidRPr="00AF0060">
        <w:tab/>
      </w:r>
      <w:r w:rsidR="00A15F44" w:rsidRPr="00AF0060">
        <w:t>Division</w:t>
      </w:r>
      <w:r w:rsidR="00AF0060">
        <w:t> </w:t>
      </w:r>
      <w:r w:rsidRPr="00AF0060">
        <w:t>33.2 applies to an appeal under section</w:t>
      </w:r>
      <w:r w:rsidR="00AF0060">
        <w:t> </w:t>
      </w:r>
      <w:r w:rsidRPr="00AF0060">
        <w:t xml:space="preserve">169 of the </w:t>
      </w:r>
      <w:r w:rsidRPr="00AF0060">
        <w:rPr>
          <w:i/>
        </w:rPr>
        <w:t>Native Title Act 1993</w:t>
      </w:r>
      <w:r w:rsidRPr="00AF0060">
        <w:t xml:space="preserve"> from a decision or determination of the National Native Title Tribunal.</w:t>
      </w:r>
    </w:p>
    <w:p w:rsidR="003F45A3" w:rsidRPr="00AF0060" w:rsidRDefault="00A15F44" w:rsidP="00F2112A">
      <w:pPr>
        <w:pStyle w:val="ActHead2"/>
        <w:pageBreakBefore/>
      </w:pPr>
      <w:bookmarkStart w:id="653" w:name="_Toc373143136"/>
      <w:r w:rsidRPr="00AF0060">
        <w:rPr>
          <w:rStyle w:val="CharPartNo"/>
        </w:rPr>
        <w:lastRenderedPageBreak/>
        <w:t>Part</w:t>
      </w:r>
      <w:r w:rsidR="00AF0060" w:rsidRPr="00AF0060">
        <w:rPr>
          <w:rStyle w:val="CharPartNo"/>
        </w:rPr>
        <w:t> </w:t>
      </w:r>
      <w:r w:rsidR="003F45A3" w:rsidRPr="00AF0060">
        <w:rPr>
          <w:rStyle w:val="CharPartNo"/>
        </w:rPr>
        <w:t>34</w:t>
      </w:r>
      <w:r w:rsidRPr="00AF0060">
        <w:t>—</w:t>
      </w:r>
      <w:r w:rsidR="003F45A3" w:rsidRPr="00AF0060">
        <w:rPr>
          <w:rStyle w:val="CharPartText"/>
        </w:rPr>
        <w:t>Other proceedings</w:t>
      </w:r>
      <w:bookmarkEnd w:id="653"/>
    </w:p>
    <w:p w:rsidR="003F45A3" w:rsidRPr="00AF0060" w:rsidRDefault="00A15F44" w:rsidP="00A15F44">
      <w:pPr>
        <w:pStyle w:val="ActHead3"/>
      </w:pPr>
      <w:bookmarkStart w:id="654" w:name="_Toc373143137"/>
      <w:r w:rsidRPr="00AF0060">
        <w:rPr>
          <w:rStyle w:val="CharDivNo"/>
        </w:rPr>
        <w:t>Division</w:t>
      </w:r>
      <w:r w:rsidR="00AF0060" w:rsidRPr="00AF0060">
        <w:rPr>
          <w:rStyle w:val="CharDivNo"/>
        </w:rPr>
        <w:t> </w:t>
      </w:r>
      <w:r w:rsidR="003F45A3" w:rsidRPr="00AF0060">
        <w:rPr>
          <w:rStyle w:val="CharDivNo"/>
        </w:rPr>
        <w:t>34.1</w:t>
      </w:r>
      <w:r w:rsidRPr="00AF0060">
        <w:t>—</w:t>
      </w:r>
      <w:r w:rsidR="003F45A3" w:rsidRPr="00AF0060">
        <w:rPr>
          <w:rStyle w:val="CharDivText"/>
        </w:rPr>
        <w:t>Fair Work proceedings</w:t>
      </w:r>
      <w:bookmarkEnd w:id="654"/>
    </w:p>
    <w:p w:rsidR="003F45A3" w:rsidRPr="00AF0060" w:rsidRDefault="003F45A3" w:rsidP="00A15F44">
      <w:pPr>
        <w:pStyle w:val="ActHead5"/>
      </w:pPr>
      <w:bookmarkStart w:id="655" w:name="_Toc373143138"/>
      <w:r w:rsidRPr="00AF0060">
        <w:rPr>
          <w:rStyle w:val="CharSectno"/>
        </w:rPr>
        <w:t>34.01</w:t>
      </w:r>
      <w:r w:rsidR="00A15F44" w:rsidRPr="00AF0060">
        <w:t xml:space="preserve">  </w:t>
      </w:r>
      <w:r w:rsidRPr="00AF0060">
        <w:t xml:space="preserve">Definitions for </w:t>
      </w:r>
      <w:r w:rsidR="00A15F44" w:rsidRPr="00AF0060">
        <w:t>Division</w:t>
      </w:r>
      <w:r w:rsidR="00AF0060">
        <w:t> </w:t>
      </w:r>
      <w:r w:rsidRPr="00AF0060">
        <w:t>34.1</w:t>
      </w:r>
      <w:bookmarkEnd w:id="655"/>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Fair Work Act</w:t>
      </w:r>
      <w:r w:rsidRPr="00AF0060">
        <w:t xml:space="preserve"> means the </w:t>
      </w:r>
      <w:r w:rsidRPr="00AF0060">
        <w:rPr>
          <w:i/>
        </w:rPr>
        <w:t>Fair Work Act 2009</w:t>
      </w:r>
      <w:r w:rsidRPr="00AF0060">
        <w:t>.</w:t>
      </w:r>
    </w:p>
    <w:p w:rsidR="003F45A3" w:rsidRPr="00AF0060" w:rsidRDefault="003F45A3" w:rsidP="00A15F44">
      <w:pPr>
        <w:pStyle w:val="Definition"/>
      </w:pPr>
      <w:r w:rsidRPr="00AF0060">
        <w:rPr>
          <w:b/>
          <w:i/>
        </w:rPr>
        <w:t>Fair Work Inspector</w:t>
      </w:r>
      <w:r w:rsidRPr="00AF0060">
        <w:rPr>
          <w:b/>
        </w:rPr>
        <w:t xml:space="preserve"> </w:t>
      </w:r>
      <w:r w:rsidRPr="00AF0060">
        <w:t>means a person appointed as a Fair Work Inspector under section</w:t>
      </w:r>
      <w:r w:rsidR="00AF0060">
        <w:t> </w:t>
      </w:r>
      <w:r w:rsidRPr="00AF0060">
        <w:t xml:space="preserve">700 of the </w:t>
      </w:r>
      <w:r w:rsidRPr="00AF0060">
        <w:rPr>
          <w:i/>
        </w:rPr>
        <w:t>Fair Work Act 2009</w:t>
      </w:r>
      <w:r w:rsidRPr="00AF0060">
        <w:t xml:space="preserve"> and includes the Fair Work Ombudsman.</w:t>
      </w:r>
    </w:p>
    <w:p w:rsidR="003F45A3" w:rsidRPr="00AF0060" w:rsidRDefault="003F45A3" w:rsidP="00A15F44">
      <w:pPr>
        <w:pStyle w:val="Definition"/>
      </w:pPr>
      <w:r w:rsidRPr="00AF0060">
        <w:rPr>
          <w:b/>
          <w:i/>
        </w:rPr>
        <w:t>Registered Organisations Regulations</w:t>
      </w:r>
      <w:r w:rsidRPr="00AF0060">
        <w:t xml:space="preserve"> means the </w:t>
      </w:r>
      <w:r w:rsidRPr="00AF0060">
        <w:rPr>
          <w:i/>
        </w:rPr>
        <w:t>Fair Work (Registered Organisations) Regulations</w:t>
      </w:r>
      <w:r w:rsidR="00AF0060">
        <w:rPr>
          <w:i/>
        </w:rPr>
        <w:t> </w:t>
      </w:r>
      <w:r w:rsidRPr="00AF0060">
        <w:rPr>
          <w:i/>
        </w:rPr>
        <w:t>2009</w:t>
      </w:r>
      <w:r w:rsidRPr="00AF0060">
        <w:t>.</w:t>
      </w:r>
    </w:p>
    <w:p w:rsidR="003F45A3" w:rsidRPr="00AF0060" w:rsidRDefault="003F45A3" w:rsidP="00A15F44">
      <w:pPr>
        <w:pStyle w:val="Definition"/>
        <w:rPr>
          <w:b/>
          <w:i/>
        </w:rPr>
      </w:pPr>
      <w:r w:rsidRPr="00AF0060">
        <w:rPr>
          <w:b/>
          <w:i/>
        </w:rPr>
        <w:t>Registered Organisations Act</w:t>
      </w:r>
      <w:r w:rsidRPr="00AF0060">
        <w:rPr>
          <w:b/>
        </w:rPr>
        <w:t xml:space="preserve"> </w:t>
      </w:r>
      <w:r w:rsidRPr="00AF0060">
        <w:t xml:space="preserve">means the </w:t>
      </w:r>
      <w:r w:rsidRPr="00AF0060">
        <w:rPr>
          <w:i/>
        </w:rPr>
        <w:t>Fair Work (Registered Organisations) Act 2009</w:t>
      </w:r>
      <w:r w:rsidRPr="00AF0060">
        <w:t>.</w:t>
      </w:r>
    </w:p>
    <w:p w:rsidR="003F45A3" w:rsidRPr="00AF0060" w:rsidRDefault="003F45A3" w:rsidP="00A15F44">
      <w:pPr>
        <w:pStyle w:val="Definition"/>
      </w:pPr>
      <w:r w:rsidRPr="00AF0060">
        <w:rPr>
          <w:b/>
          <w:i/>
        </w:rPr>
        <w:t>rule</w:t>
      </w:r>
      <w:r w:rsidR="00AF0060">
        <w:rPr>
          <w:b/>
          <w:i/>
        </w:rPr>
        <w:t xml:space="preserve"> </w:t>
      </w:r>
      <w:r w:rsidRPr="00AF0060">
        <w:rPr>
          <w:b/>
          <w:i/>
        </w:rPr>
        <w:t>to show cause</w:t>
      </w:r>
      <w:r w:rsidRPr="00AF0060">
        <w:t xml:space="preserve"> means a rule</w:t>
      </w:r>
      <w:r w:rsidR="00AF0060">
        <w:t xml:space="preserve"> </w:t>
      </w:r>
      <w:r w:rsidRPr="00AF0060">
        <w:t>calling on a person, or an organisation, to show cause why an order should not be made in relation to the person or organisation under section</w:t>
      </w:r>
      <w:r w:rsidR="00AF0060">
        <w:t> </w:t>
      </w:r>
      <w:r w:rsidRPr="00AF0060">
        <w:t>163, 164, 164A or 167(2) of the Registered Organisations Act.</w:t>
      </w:r>
    </w:p>
    <w:p w:rsidR="003F45A3" w:rsidRPr="00AF0060" w:rsidRDefault="00A15F44" w:rsidP="00A15F44">
      <w:pPr>
        <w:pStyle w:val="notetext"/>
      </w:pPr>
      <w:r w:rsidRPr="00AF0060">
        <w:t>Note 1:</w:t>
      </w:r>
      <w:r w:rsidRPr="00AF0060">
        <w:tab/>
      </w:r>
      <w:r w:rsidR="003F45A3" w:rsidRPr="00AF0060">
        <w:t>Under section</w:t>
      </w:r>
      <w:r w:rsidR="00AF0060">
        <w:t> </w:t>
      </w:r>
      <w:r w:rsidR="003F45A3" w:rsidRPr="00AF0060">
        <w:t>163 of the Registered Organisations Act, a member, or an applicant for membership, of an organisation may apply to the Court for an order declaring that the whole or a part of a rule</w:t>
      </w:r>
      <w:r w:rsidR="00AF0060">
        <w:t xml:space="preserve"> </w:t>
      </w:r>
      <w:r w:rsidR="003F45A3" w:rsidRPr="00AF0060">
        <w:t>of the organisation contravenes section</w:t>
      </w:r>
      <w:r w:rsidR="00AF0060">
        <w:t> </w:t>
      </w:r>
      <w:r w:rsidR="003F45A3" w:rsidRPr="00AF0060">
        <w:t>142 of the Registered Organisations Act (which states general requirements for rules), or that the rules of the organisation contravene section</w:t>
      </w:r>
      <w:r w:rsidR="00AF0060">
        <w:t> </w:t>
      </w:r>
      <w:r w:rsidR="003F45A3" w:rsidRPr="00AF0060">
        <w:t>142 of the Registered Organisations Act in a particular way.</w:t>
      </w:r>
    </w:p>
    <w:p w:rsidR="003F45A3" w:rsidRPr="00AF0060" w:rsidRDefault="00A15F44" w:rsidP="00A15F44">
      <w:pPr>
        <w:pStyle w:val="notetext"/>
      </w:pPr>
      <w:r w:rsidRPr="00AF0060">
        <w:t>Note 2:</w:t>
      </w:r>
      <w:r w:rsidRPr="00AF0060">
        <w:tab/>
      </w:r>
      <w:r w:rsidR="003F45A3" w:rsidRPr="00AF0060">
        <w:t>Under section</w:t>
      </w:r>
      <w:r w:rsidR="00AF0060">
        <w:t> </w:t>
      </w:r>
      <w:r w:rsidR="003F45A3" w:rsidRPr="00AF0060">
        <w:t>164 of the Registered Organisations Act, a member of an organisation may apply to the Court for an order giving directions for the performance or observance of any of the rules of the organisation by any person who is under an obligation to perform or observe the rules.</w:t>
      </w:r>
    </w:p>
    <w:p w:rsidR="003F45A3" w:rsidRPr="00AF0060" w:rsidRDefault="00A15F44" w:rsidP="00A15F44">
      <w:pPr>
        <w:pStyle w:val="notetext"/>
      </w:pPr>
      <w:r w:rsidRPr="00AF0060">
        <w:t>Note 3:</w:t>
      </w:r>
      <w:r w:rsidRPr="00AF0060">
        <w:tab/>
      </w:r>
      <w:r w:rsidR="003F45A3" w:rsidRPr="00AF0060">
        <w:t>Under section</w:t>
      </w:r>
      <w:r w:rsidR="00AF0060">
        <w:t> </w:t>
      </w:r>
      <w:r w:rsidR="003F45A3" w:rsidRPr="00AF0060">
        <w:t xml:space="preserve">164A of the Registered Organisations Act, a member of an organisation may apply to the Court for an order directing one or more persons (who may be, or include, the person who has breached </w:t>
      </w:r>
      <w:r w:rsidR="003F45A3" w:rsidRPr="00AF0060">
        <w:lastRenderedPageBreak/>
        <w:t>the rule</w:t>
      </w:r>
      <w:r w:rsidR="00AF0060">
        <w:t xml:space="preserve"> </w:t>
      </w:r>
      <w:r w:rsidR="003F45A3" w:rsidRPr="00AF0060">
        <w:t>or rules) to do specified things that will, in the opinion of the Court, as far as is reasonably practical, place the organisation in the position in which it would have been if the breach of the rule</w:t>
      </w:r>
      <w:r w:rsidR="00AF0060">
        <w:t xml:space="preserve"> </w:t>
      </w:r>
      <w:r w:rsidR="003F45A3" w:rsidRPr="00AF0060">
        <w:t>or rules had not occurred. The Court may make the order if satisfied that a person who was under an obligation to perform or observe the rule</w:t>
      </w:r>
      <w:r w:rsidR="00AF0060">
        <w:t xml:space="preserve"> </w:t>
      </w:r>
      <w:r w:rsidR="003F45A3" w:rsidRPr="00AF0060">
        <w:t>or rules of the organisation has acted unreasonably in breaching the rule</w:t>
      </w:r>
      <w:r w:rsidR="00AF0060">
        <w:t xml:space="preserve"> </w:t>
      </w:r>
      <w:r w:rsidR="003F45A3" w:rsidRPr="00AF0060">
        <w:t>or rules.</w:t>
      </w:r>
    </w:p>
    <w:p w:rsidR="003F45A3" w:rsidRPr="00AF0060" w:rsidRDefault="00A15F44" w:rsidP="00A15F44">
      <w:pPr>
        <w:pStyle w:val="notetext"/>
      </w:pPr>
      <w:r w:rsidRPr="00AF0060">
        <w:t>Note 4:</w:t>
      </w:r>
      <w:r w:rsidRPr="00AF0060">
        <w:tab/>
      </w:r>
      <w:r w:rsidR="003F45A3" w:rsidRPr="00AF0060">
        <w:t>Under section</w:t>
      </w:r>
      <w:r w:rsidR="00AF0060">
        <w:t> </w:t>
      </w:r>
      <w:r w:rsidR="003F45A3" w:rsidRPr="00AF0060">
        <w:t>167(1) of the Registered Organisations Act, a person or organisation may apply to the Court for a declaration about the entitlement of a person to be admitted as a member of the organisation or to remain a member of the organisation. Under section</w:t>
      </w:r>
      <w:r w:rsidR="00AF0060">
        <w:t> </w:t>
      </w:r>
      <w:r w:rsidR="003F45A3" w:rsidRPr="00AF0060">
        <w:t>167(2) of the Registered Organisations Act, the Court may make an order to give effect to a declaration made under that section.</w:t>
      </w:r>
    </w:p>
    <w:p w:rsidR="003F45A3" w:rsidRPr="00AF0060" w:rsidRDefault="00A15F44" w:rsidP="00A15F44">
      <w:pPr>
        <w:pStyle w:val="notetext"/>
      </w:pPr>
      <w:r w:rsidRPr="00AF0060">
        <w:t>Note 5:</w:t>
      </w:r>
      <w:r w:rsidRPr="00AF0060">
        <w:tab/>
      </w:r>
      <w:r w:rsidR="003F45A3" w:rsidRPr="00AF0060">
        <w:t>Section</w:t>
      </w:r>
      <w:r w:rsidR="00AF0060">
        <w:t> </w:t>
      </w:r>
      <w:r w:rsidR="003F45A3" w:rsidRPr="00AF0060">
        <w:t>701 of the Fair Work Act</w:t>
      </w:r>
      <w:r w:rsidR="003F45A3" w:rsidRPr="00AF0060">
        <w:rPr>
          <w:i/>
        </w:rPr>
        <w:t xml:space="preserve"> </w:t>
      </w:r>
      <w:r w:rsidR="003F45A3" w:rsidRPr="00AF0060">
        <w:t>provides that the Fair Work Ombudsman is a Fair Work Inspector.</w:t>
      </w:r>
    </w:p>
    <w:p w:rsidR="003F45A3" w:rsidRPr="00AF0060" w:rsidRDefault="003F45A3" w:rsidP="00A15F44">
      <w:pPr>
        <w:pStyle w:val="subsection"/>
      </w:pPr>
      <w:r w:rsidRPr="00AF0060">
        <w:tab/>
        <w:t>(2)</w:t>
      </w:r>
      <w:r w:rsidRPr="00AF0060">
        <w:tab/>
        <w:t>Unless a contrary intention appears:</w:t>
      </w:r>
    </w:p>
    <w:p w:rsidR="003F45A3" w:rsidRPr="00AF0060" w:rsidRDefault="003F45A3" w:rsidP="00A15F44">
      <w:pPr>
        <w:pStyle w:val="paragraph"/>
      </w:pPr>
      <w:r w:rsidRPr="00AF0060">
        <w:tab/>
        <w:t>(a)</w:t>
      </w:r>
      <w:r w:rsidRPr="00AF0060">
        <w:tab/>
        <w:t>an expression used in rules</w:t>
      </w:r>
      <w:r w:rsidR="00AF0060">
        <w:t> </w:t>
      </w:r>
      <w:r w:rsidRPr="00AF0060">
        <w:t>34.03 to 34.05 and in the Fair Work Act has the same meaning in rules</w:t>
      </w:r>
      <w:r w:rsidR="00AF0060">
        <w:t> </w:t>
      </w:r>
      <w:r w:rsidRPr="00AF0060">
        <w:t>34.03 to 34.05 as it has in the Fair Work Act; and</w:t>
      </w:r>
    </w:p>
    <w:p w:rsidR="003F45A3" w:rsidRPr="00AF0060" w:rsidRDefault="003F45A3" w:rsidP="00A15F44">
      <w:pPr>
        <w:pStyle w:val="paragraph"/>
      </w:pPr>
      <w:r w:rsidRPr="00AF0060">
        <w:tab/>
        <w:t>(b)</w:t>
      </w:r>
      <w:r w:rsidRPr="00AF0060">
        <w:tab/>
        <w:t>an expression used in rules</w:t>
      </w:r>
      <w:r w:rsidR="00AF0060">
        <w:t> </w:t>
      </w:r>
      <w:r w:rsidRPr="00AF0060">
        <w:t>34.06 to 34.08 and in the Registered Organisations Act has the same meaning in rules</w:t>
      </w:r>
      <w:r w:rsidR="00AF0060">
        <w:t> </w:t>
      </w:r>
      <w:r w:rsidRPr="00AF0060">
        <w:t>34.06 to 34.08 as it has in the Registered Organisations Act.</w:t>
      </w:r>
    </w:p>
    <w:p w:rsidR="003F45A3" w:rsidRPr="00AF0060" w:rsidRDefault="003F45A3" w:rsidP="00A15F44">
      <w:pPr>
        <w:pStyle w:val="ActHead5"/>
      </w:pPr>
      <w:bookmarkStart w:id="656" w:name="_Toc373143139"/>
      <w:r w:rsidRPr="00AF0060">
        <w:rPr>
          <w:rStyle w:val="CharSectno"/>
        </w:rPr>
        <w:t>34.02</w:t>
      </w:r>
      <w:r w:rsidR="00A15F44" w:rsidRPr="00AF0060">
        <w:t xml:space="preserve">  </w:t>
      </w:r>
      <w:r w:rsidRPr="00AF0060">
        <w:t xml:space="preserve">Application of </w:t>
      </w:r>
      <w:r w:rsidR="00A15F44" w:rsidRPr="00AF0060">
        <w:t>Division</w:t>
      </w:r>
      <w:r w:rsidR="00AF0060">
        <w:t> </w:t>
      </w:r>
      <w:r w:rsidRPr="00AF0060">
        <w:t>34.1 and other provisions of these Rules</w:t>
      </w:r>
      <w:bookmarkEnd w:id="656"/>
    </w:p>
    <w:p w:rsidR="003F45A3" w:rsidRPr="00AF0060" w:rsidRDefault="003F45A3" w:rsidP="00A15F44">
      <w:pPr>
        <w:pStyle w:val="subsection"/>
      </w:pPr>
      <w:r w:rsidRPr="00AF0060">
        <w:tab/>
      </w:r>
      <w:r w:rsidRPr="00AF0060">
        <w:tab/>
        <w:t>Each party to the proceeding to which the Fair Work Act or the Registered Organisations Act applies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of these Rules that are relevant and consistent with this Division.</w:t>
      </w:r>
    </w:p>
    <w:p w:rsidR="003F45A3" w:rsidRPr="00AF0060" w:rsidRDefault="003F45A3" w:rsidP="00A15F44">
      <w:pPr>
        <w:pStyle w:val="ActHead5"/>
      </w:pPr>
      <w:bookmarkStart w:id="657" w:name="_Toc373143140"/>
      <w:r w:rsidRPr="00AF0060">
        <w:rPr>
          <w:rStyle w:val="CharSectno"/>
        </w:rPr>
        <w:t>34.03</w:t>
      </w:r>
      <w:r w:rsidR="00A15F44" w:rsidRPr="00AF0060">
        <w:t xml:space="preserve">  </w:t>
      </w:r>
      <w:r w:rsidRPr="00AF0060">
        <w:t>Application in relation to dismissal from employment in contravention of a general protection</w:t>
      </w:r>
      <w:bookmarkEnd w:id="657"/>
    </w:p>
    <w:p w:rsidR="003F45A3" w:rsidRPr="00AF0060" w:rsidRDefault="003F45A3" w:rsidP="00A15F44">
      <w:pPr>
        <w:pStyle w:val="subsection"/>
      </w:pPr>
      <w:r w:rsidRPr="00AF0060">
        <w:tab/>
        <w:t>(1)</w:t>
      </w:r>
      <w:r w:rsidRPr="00AF0060">
        <w:tab/>
        <w:t xml:space="preserve"> A person who wants to make an application for an order in relation to an allegation that an employee was dismissed in </w:t>
      </w:r>
      <w:r w:rsidRPr="00AF0060">
        <w:lastRenderedPageBreak/>
        <w:t xml:space="preserve">contravention of a general protection mentioned in </w:t>
      </w:r>
      <w:r w:rsidR="00A15F44" w:rsidRPr="00AF0060">
        <w:t>Part</w:t>
      </w:r>
      <w:r w:rsidR="00AF0060">
        <w:t> </w:t>
      </w:r>
      <w:r w:rsidRPr="00AF0060">
        <w:t>3</w:t>
      </w:r>
      <w:r w:rsidR="00AF0060">
        <w:noBreakHyphen/>
      </w:r>
      <w:r w:rsidRPr="00AF0060">
        <w:t>1 of the Fair Work Act must file an originating application, in accordance with Form</w:t>
      </w:r>
      <w:r w:rsidR="00AF0060">
        <w:t xml:space="preserve"> </w:t>
      </w:r>
      <w:r w:rsidRPr="00AF0060">
        <w:t>79.</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A15F44" w:rsidP="00A15F44">
      <w:pPr>
        <w:pStyle w:val="notetext"/>
      </w:pPr>
      <w:r w:rsidRPr="00AF0060">
        <w:t>Note:</w:t>
      </w:r>
      <w:r w:rsidRPr="00AF0060">
        <w:tab/>
      </w:r>
      <w:r w:rsidR="003F45A3" w:rsidRPr="00AF0060">
        <w:t>Rule</w:t>
      </w:r>
      <w:r w:rsidR="00AF0060">
        <w:t> </w:t>
      </w:r>
      <w:r w:rsidR="003F45A3" w:rsidRPr="00AF0060">
        <w:t>34.05 provides for an application for an order in relation to a contravention of section</w:t>
      </w:r>
      <w:r w:rsidR="00AF0060">
        <w:t> </w:t>
      </w:r>
      <w:r w:rsidR="003F45A3" w:rsidRPr="00AF0060">
        <w:t>351(1) of the Fair Work Act.</w:t>
      </w:r>
    </w:p>
    <w:p w:rsidR="003F45A3" w:rsidRPr="00AF0060" w:rsidRDefault="003F45A3" w:rsidP="00A15F44">
      <w:pPr>
        <w:pStyle w:val="subsection"/>
      </w:pPr>
      <w:r w:rsidRPr="00AF0060">
        <w:tab/>
        <w:t>(3)</w:t>
      </w:r>
      <w:r w:rsidRPr="00AF0060">
        <w:tab/>
        <w:t xml:space="preserve">The application must be accompanied by a certificate issued by </w:t>
      </w:r>
      <w:r w:rsidR="00265076" w:rsidRPr="00A5734E">
        <w:t>the Fair Work Commission</w:t>
      </w:r>
      <w:r w:rsidRPr="00AF0060">
        <w:t xml:space="preserve"> under section</w:t>
      </w:r>
      <w:r w:rsidR="00AF0060">
        <w:t> </w:t>
      </w:r>
      <w:r w:rsidRPr="00AF0060">
        <w:t xml:space="preserve">369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58" w:name="_Toc373143141"/>
      <w:r w:rsidRPr="00AF0060">
        <w:rPr>
          <w:rStyle w:val="CharSectno"/>
        </w:rPr>
        <w:t>34.04</w:t>
      </w:r>
      <w:r w:rsidR="00A15F44" w:rsidRPr="00AF0060">
        <w:t xml:space="preserve">  </w:t>
      </w:r>
      <w:r w:rsidRPr="00AF0060">
        <w:t>Application in relation to alleged unlawful termination of employment</w:t>
      </w:r>
      <w:bookmarkEnd w:id="658"/>
    </w:p>
    <w:p w:rsidR="003F45A3" w:rsidRPr="00AF0060" w:rsidRDefault="003F45A3" w:rsidP="00A15F44">
      <w:pPr>
        <w:pStyle w:val="subsection"/>
      </w:pPr>
      <w:r w:rsidRPr="00AF0060">
        <w:tab/>
        <w:t>(1)</w:t>
      </w:r>
      <w:r w:rsidRPr="00AF0060">
        <w:tab/>
        <w:t>A person who wants to make an application by an employee for an order in relation to an alleged unlawful termination of</w:t>
      </w:r>
      <w:r w:rsidR="00AF0060">
        <w:t xml:space="preserve"> </w:t>
      </w:r>
      <w:r w:rsidRPr="00AF0060">
        <w:t>the employee’s employment that occurred on or after 1</w:t>
      </w:r>
      <w:r w:rsidR="00AF0060">
        <w:t> </w:t>
      </w:r>
      <w:r w:rsidRPr="00AF0060">
        <w:t>July 2009 must file an originating application, in accordance with Form</w:t>
      </w:r>
      <w:r w:rsidR="00AF0060">
        <w:t xml:space="preserve"> </w:t>
      </w:r>
      <w:r w:rsidRPr="00AF0060">
        <w:t>80.</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3F45A3" w:rsidP="00A15F44">
      <w:pPr>
        <w:pStyle w:val="subsection"/>
      </w:pPr>
      <w:r w:rsidRPr="00AF0060">
        <w:tab/>
        <w:t>(3)</w:t>
      </w:r>
      <w:r w:rsidRPr="00AF0060">
        <w:tab/>
        <w:t xml:space="preserve">The application must be accompanied by a certificate issued by </w:t>
      </w:r>
      <w:r w:rsidR="00265076" w:rsidRPr="00A5734E">
        <w:t>the Fair Work Commission</w:t>
      </w:r>
      <w:r w:rsidRPr="00AF0060">
        <w:t xml:space="preserve"> under section</w:t>
      </w:r>
      <w:r w:rsidR="00AF0060">
        <w:t> </w:t>
      </w:r>
      <w:r w:rsidRPr="00AF0060">
        <w:t xml:space="preserve">777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lastRenderedPageBreak/>
        <w:t>Note:</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59" w:name="_Toc373143142"/>
      <w:r w:rsidRPr="00AF0060">
        <w:rPr>
          <w:rStyle w:val="CharSectno"/>
        </w:rPr>
        <w:t>34.05</w:t>
      </w:r>
      <w:r w:rsidR="00A15F44" w:rsidRPr="00AF0060">
        <w:t xml:space="preserve">  </w:t>
      </w:r>
      <w:r w:rsidRPr="00AF0060">
        <w:t>Application in relation to alleged discrimination</w:t>
      </w:r>
      <w:bookmarkEnd w:id="659"/>
    </w:p>
    <w:p w:rsidR="003F45A3" w:rsidRPr="00AF0060" w:rsidRDefault="003F45A3" w:rsidP="00A15F44">
      <w:pPr>
        <w:pStyle w:val="subsection"/>
      </w:pPr>
      <w:r w:rsidRPr="00AF0060">
        <w:tab/>
        <w:t>(1)</w:t>
      </w:r>
      <w:r w:rsidRPr="00AF0060">
        <w:tab/>
        <w:t>A person who wants to make an application for an order in relation to an alleged contravention of section</w:t>
      </w:r>
      <w:r w:rsidR="00AF0060">
        <w:t> </w:t>
      </w:r>
      <w:r w:rsidRPr="00AF0060">
        <w:t>351(1) of the Fair Work Act must file an originating application, in accordance with Form</w:t>
      </w:r>
      <w:r w:rsidR="00AF0060">
        <w:t xml:space="preserve"> </w:t>
      </w:r>
      <w:r w:rsidRPr="00AF0060">
        <w:t>81.</w:t>
      </w:r>
    </w:p>
    <w:p w:rsidR="003F45A3" w:rsidRPr="00AF0060" w:rsidRDefault="003F45A3" w:rsidP="00A15F44">
      <w:pPr>
        <w:pStyle w:val="subsection"/>
      </w:pPr>
      <w:r w:rsidRPr="00AF0060">
        <w:tab/>
        <w:t>(2)</w:t>
      </w:r>
      <w:r w:rsidRPr="00AF0060">
        <w:tab/>
        <w:t>The application must include any other claim for relief that the applicant wants to make in addition to the claim mentioned in subrule</w:t>
      </w:r>
      <w:r w:rsidR="00AF0060">
        <w:t xml:space="preserve"> </w:t>
      </w:r>
      <w:r w:rsidRPr="00AF0060">
        <w:t>(1).</w:t>
      </w:r>
    </w:p>
    <w:p w:rsidR="003F45A3" w:rsidRPr="00AF0060" w:rsidRDefault="003F45A3" w:rsidP="00A15F44">
      <w:pPr>
        <w:pStyle w:val="subsection"/>
      </w:pPr>
      <w:r w:rsidRPr="00AF0060">
        <w:tab/>
        <w:t>(3)</w:t>
      </w:r>
      <w:r w:rsidRPr="00AF0060">
        <w:tab/>
        <w:t xml:space="preserve">An application in relation to alleged discrimination involving dismissal must be accompanied by a certificate issued by </w:t>
      </w:r>
      <w:r w:rsidR="00265076" w:rsidRPr="00A5734E">
        <w:t>the Fair Work Commission</w:t>
      </w:r>
      <w:r w:rsidRPr="00AF0060">
        <w:t xml:space="preserve"> under section</w:t>
      </w:r>
      <w:r w:rsidR="00AF0060">
        <w:t> </w:t>
      </w:r>
      <w:r w:rsidRPr="00AF0060">
        <w:t xml:space="preserve">369 of the Fair Work Act that </w:t>
      </w:r>
      <w:r w:rsidR="00265076" w:rsidRPr="00A5734E">
        <w:t>the Fair Work Commission</w:t>
      </w:r>
      <w:r w:rsidRPr="00AF0060">
        <w:t xml:space="preserve"> is satisfied that all reasonable attempts to resolve the dispute have been, or are likely to be, unsuccessful.</w:t>
      </w:r>
    </w:p>
    <w:p w:rsidR="003F45A3" w:rsidRPr="00AF0060" w:rsidRDefault="00A15F44" w:rsidP="00A15F44">
      <w:pPr>
        <w:pStyle w:val="notetext"/>
      </w:pPr>
      <w:r w:rsidRPr="00AF0060">
        <w:t>Note 1:</w:t>
      </w:r>
      <w:r w:rsidRPr="00AF0060">
        <w:tab/>
      </w:r>
      <w:r w:rsidR="003F45A3" w:rsidRPr="00AF0060">
        <w:t>Under section</w:t>
      </w:r>
      <w:r w:rsidR="00AF0060">
        <w:t> </w:t>
      </w:r>
      <w:r w:rsidR="003F45A3" w:rsidRPr="00AF0060">
        <w:t xml:space="preserve">351(1) of the Fair Work Act, an employer must not take adverse action against a person who is an employee, or prospective employee, of the employer because of the person’s race, colour, sex, sexual preference, age, physical or mental disability, marital status, family or carer’s responsibilities, pregnancy, religion, political opinion, national extraction or social origin. </w:t>
      </w:r>
      <w:r w:rsidR="003F45A3" w:rsidRPr="00AF0060">
        <w:rPr>
          <w:b/>
          <w:i/>
        </w:rPr>
        <w:t>Adverse action</w:t>
      </w:r>
      <w:r w:rsidR="003F45A3" w:rsidRPr="00AF0060">
        <w:t xml:space="preserve"> is defined in section</w:t>
      </w:r>
      <w:r w:rsidR="00AF0060">
        <w:t> </w:t>
      </w:r>
      <w:r w:rsidR="003F45A3" w:rsidRPr="00AF0060">
        <w:t>342 of the Fair Work Act.</w:t>
      </w:r>
    </w:p>
    <w:p w:rsidR="003F45A3" w:rsidRPr="00AF0060" w:rsidRDefault="00A15F44" w:rsidP="00A15F44">
      <w:pPr>
        <w:pStyle w:val="notetext"/>
      </w:pPr>
      <w:r w:rsidRPr="00AF0060">
        <w:t>Note 2:</w:t>
      </w:r>
      <w:r w:rsidRPr="00AF0060">
        <w:tab/>
      </w:r>
      <w:r w:rsidR="003F45A3" w:rsidRPr="00AF0060">
        <w:t>Sections</w:t>
      </w:r>
      <w:r w:rsidR="00AF0060">
        <w:t> </w:t>
      </w:r>
      <w:r w:rsidR="003F45A3" w:rsidRPr="00AF0060">
        <w:t>545 and 546 of the Fair Work Act set out the orders the Court may make.</w:t>
      </w:r>
    </w:p>
    <w:p w:rsidR="003F45A3" w:rsidRPr="00AF0060" w:rsidRDefault="003F45A3" w:rsidP="00A15F44">
      <w:pPr>
        <w:pStyle w:val="subsection"/>
      </w:pPr>
      <w:r w:rsidRPr="00AF0060">
        <w:tab/>
        <w:t>(4)</w:t>
      </w:r>
      <w:r w:rsidRPr="00AF0060">
        <w:tab/>
        <w:t>Subrule</w:t>
      </w:r>
      <w:r w:rsidR="00AF0060">
        <w:t xml:space="preserve"> </w:t>
      </w:r>
      <w:r w:rsidRPr="00AF0060">
        <w:t>(3) does not apply to an application brought by a Fair Work Inspector.</w:t>
      </w:r>
    </w:p>
    <w:p w:rsidR="003F45A3" w:rsidRPr="00AF0060" w:rsidRDefault="003F45A3" w:rsidP="00A15F44">
      <w:pPr>
        <w:pStyle w:val="ActHead5"/>
      </w:pPr>
      <w:bookmarkStart w:id="660" w:name="_Toc373143143"/>
      <w:r w:rsidRPr="00AF0060">
        <w:rPr>
          <w:rStyle w:val="CharSectno"/>
        </w:rPr>
        <w:t>34.06</w:t>
      </w:r>
      <w:r w:rsidR="00A15F44" w:rsidRPr="00AF0060">
        <w:t xml:space="preserve">  </w:t>
      </w:r>
      <w:r w:rsidRPr="00AF0060">
        <w:t>Application for rule</w:t>
      </w:r>
      <w:r w:rsidR="00AF0060">
        <w:t xml:space="preserve"> </w:t>
      </w:r>
      <w:r w:rsidRPr="00AF0060">
        <w:t>to show cause</w:t>
      </w:r>
      <w:bookmarkEnd w:id="660"/>
    </w:p>
    <w:p w:rsidR="003F45A3" w:rsidRPr="00AF0060" w:rsidRDefault="003F45A3" w:rsidP="00A15F44">
      <w:pPr>
        <w:pStyle w:val="subsection"/>
      </w:pPr>
      <w:r w:rsidRPr="00AF0060">
        <w:tab/>
        <w:t>(1)</w:t>
      </w:r>
      <w:r w:rsidRPr="00AF0060">
        <w:tab/>
        <w:t>A person who wants to make application for a rule</w:t>
      </w:r>
      <w:r w:rsidR="00AF0060">
        <w:t xml:space="preserve"> </w:t>
      </w:r>
      <w:r w:rsidRPr="00AF0060">
        <w:t>to show cause must file an originating application, in accordance with Form</w:t>
      </w:r>
      <w:r w:rsidR="00AF0060">
        <w:t xml:space="preserve"> </w:t>
      </w:r>
      <w:r w:rsidRPr="00AF0060">
        <w:t>82.</w:t>
      </w:r>
    </w:p>
    <w:p w:rsidR="003F45A3" w:rsidRPr="00AF0060" w:rsidRDefault="003F45A3" w:rsidP="00A15F44">
      <w:pPr>
        <w:pStyle w:val="subsection"/>
      </w:pPr>
      <w:r w:rsidRPr="00AF0060">
        <w:lastRenderedPageBreak/>
        <w:tab/>
        <w:t>(2)</w:t>
      </w:r>
      <w:r w:rsidRPr="00AF0060">
        <w:tab/>
        <w:t>The application must be accompanied by an affidavit stating the following:</w:t>
      </w:r>
    </w:p>
    <w:p w:rsidR="003F45A3" w:rsidRPr="00AF0060" w:rsidRDefault="003F45A3" w:rsidP="00A15F44">
      <w:pPr>
        <w:pStyle w:val="paragraph"/>
      </w:pPr>
      <w:r w:rsidRPr="00AF0060">
        <w:tab/>
        <w:t>(a)</w:t>
      </w:r>
      <w:r w:rsidRPr="00AF0060">
        <w:tab/>
        <w:t>for an application made under section</w:t>
      </w:r>
      <w:r w:rsidR="00AF0060">
        <w:t> </w:t>
      </w:r>
      <w:r w:rsidRPr="00AF0060">
        <w:t>163 of the Registered Organisations Act:</w:t>
      </w:r>
    </w:p>
    <w:p w:rsidR="003F45A3" w:rsidRPr="00AF0060" w:rsidRDefault="003F45A3" w:rsidP="00A15F44">
      <w:pPr>
        <w:pStyle w:val="paragraphsub"/>
      </w:pPr>
      <w:r w:rsidRPr="00AF0060">
        <w:tab/>
        <w:t>(i)</w:t>
      </w:r>
      <w:r w:rsidRPr="00AF0060">
        <w:tab/>
        <w:t>the rule, or part of the rule, of the organisation that is alleged to contravene section</w:t>
      </w:r>
      <w:r w:rsidR="00AF0060">
        <w:t> </w:t>
      </w:r>
      <w:r w:rsidRPr="00AF0060">
        <w:t>142 of the Registered Organisations Act;</w:t>
      </w:r>
    </w:p>
    <w:p w:rsidR="003F45A3" w:rsidRPr="00AF0060" w:rsidRDefault="003F45A3" w:rsidP="00A15F44">
      <w:pPr>
        <w:pStyle w:val="paragraphsub"/>
      </w:pPr>
      <w:r w:rsidRPr="00AF0060">
        <w:tab/>
        <w:t>(ii)</w:t>
      </w:r>
      <w:r w:rsidRPr="00AF0060">
        <w:tab/>
        <w:t>the ground on which the rule, or part of the rule, is alleged to contravene the section;</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paragraph"/>
      </w:pPr>
      <w:r w:rsidRPr="00AF0060">
        <w:tab/>
        <w:t>(b)</w:t>
      </w:r>
      <w:r w:rsidRPr="00AF0060">
        <w:tab/>
        <w:t>for an application made under section</w:t>
      </w:r>
      <w:r w:rsidR="00AF0060">
        <w:t> </w:t>
      </w:r>
      <w:r w:rsidRPr="00AF0060">
        <w:t>164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the applicant seeks to have performed or observed by a person who is under an obligation to perform or observe the rule;</w:t>
      </w:r>
    </w:p>
    <w:p w:rsidR="003F45A3" w:rsidRPr="00AF0060" w:rsidRDefault="003F45A3" w:rsidP="00A15F44">
      <w:pPr>
        <w:pStyle w:val="paragraphsub"/>
      </w:pPr>
      <w:r w:rsidRPr="00AF0060">
        <w:tab/>
        <w:t>(iii)</w:t>
      </w:r>
      <w:r w:rsidRPr="00AF0060">
        <w:tab/>
        <w:t>the ground relied on by the applicant to establish the obligation of the person to perform or observe the rule;</w:t>
      </w:r>
    </w:p>
    <w:p w:rsidR="003F45A3" w:rsidRPr="00AF0060" w:rsidRDefault="003F45A3" w:rsidP="00A15F44">
      <w:pPr>
        <w:pStyle w:val="paragraph"/>
      </w:pPr>
      <w:r w:rsidRPr="00AF0060">
        <w:tab/>
        <w:t>(c)</w:t>
      </w:r>
      <w:r w:rsidRPr="00AF0060">
        <w:tab/>
        <w:t>for an application under section</w:t>
      </w:r>
      <w:r w:rsidR="00AF0060">
        <w:t> </w:t>
      </w:r>
      <w:r w:rsidRPr="00AF0060">
        <w:t>164A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the breach of which the application seeks to rectify;</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paragraph"/>
      </w:pPr>
      <w:r w:rsidRPr="00AF0060">
        <w:tab/>
        <w:t>(d)</w:t>
      </w:r>
      <w:r w:rsidRPr="00AF0060">
        <w:tab/>
        <w:t>for an application under section</w:t>
      </w:r>
      <w:r w:rsidR="00AF0060">
        <w:t> </w:t>
      </w:r>
      <w:r w:rsidRPr="00AF0060">
        <w:t>167 of the Registered Organisations Act:</w:t>
      </w:r>
    </w:p>
    <w:p w:rsidR="003F45A3" w:rsidRPr="00AF0060" w:rsidRDefault="003F45A3" w:rsidP="00A15F44">
      <w:pPr>
        <w:pStyle w:val="paragraphsub"/>
      </w:pPr>
      <w:r w:rsidRPr="00AF0060">
        <w:tab/>
        <w:t>(i)</w:t>
      </w:r>
      <w:r w:rsidRPr="00AF0060">
        <w:tab/>
        <w:t>the nature of the order sought by the applicant;</w:t>
      </w:r>
    </w:p>
    <w:p w:rsidR="003F45A3" w:rsidRPr="00AF0060" w:rsidRDefault="003F45A3" w:rsidP="00A15F44">
      <w:pPr>
        <w:pStyle w:val="paragraphsub"/>
      </w:pPr>
      <w:r w:rsidRPr="00AF0060">
        <w:tab/>
        <w:t>(ii)</w:t>
      </w:r>
      <w:r w:rsidRPr="00AF0060">
        <w:tab/>
        <w:t>each rule</w:t>
      </w:r>
      <w:r w:rsidR="00AF0060">
        <w:t xml:space="preserve"> </w:t>
      </w:r>
      <w:r w:rsidRPr="00AF0060">
        <w:t>of the organisation on which the application is based;</w:t>
      </w:r>
    </w:p>
    <w:p w:rsidR="003F45A3" w:rsidRPr="00AF0060" w:rsidRDefault="003F45A3" w:rsidP="00A15F44">
      <w:pPr>
        <w:pStyle w:val="paragraphsub"/>
      </w:pPr>
      <w:r w:rsidRPr="00AF0060">
        <w:tab/>
        <w:t>(iii)</w:t>
      </w:r>
      <w:r w:rsidRPr="00AF0060">
        <w:tab/>
        <w:t>the facts and other reasons relied on by the applicant in support of the application.</w:t>
      </w:r>
    </w:p>
    <w:p w:rsidR="003F45A3" w:rsidRPr="00AF0060" w:rsidRDefault="003F45A3" w:rsidP="00A15F44">
      <w:pPr>
        <w:pStyle w:val="subsection"/>
      </w:pPr>
      <w:r w:rsidRPr="00AF0060">
        <w:lastRenderedPageBreak/>
        <w:tab/>
        <w:t>(3)</w:t>
      </w:r>
      <w:r w:rsidRPr="00AF0060">
        <w:tab/>
        <w:t>An application for a rule</w:t>
      </w:r>
      <w:r w:rsidR="00AF0060">
        <w:t xml:space="preserve"> </w:t>
      </w:r>
      <w:r w:rsidRPr="00AF0060">
        <w:t>to show cause may be made to the Court without notice.</w:t>
      </w:r>
    </w:p>
    <w:p w:rsidR="003F45A3" w:rsidRPr="00AF0060" w:rsidRDefault="00A15F44" w:rsidP="00A15F44">
      <w:pPr>
        <w:pStyle w:val="notetext"/>
      </w:pPr>
      <w:r w:rsidRPr="00AF0060">
        <w:t>Note:</w:t>
      </w:r>
      <w:r w:rsidRPr="00AF0060">
        <w:tab/>
      </w:r>
      <w:r w:rsidR="003F45A3" w:rsidRPr="00AF0060">
        <w:rPr>
          <w:b/>
          <w:i/>
        </w:rPr>
        <w:t>Without notice</w:t>
      </w:r>
      <w:r w:rsidR="00F2112A">
        <w:t xml:space="preserve"> is defined in the Dictionary.</w:t>
      </w:r>
    </w:p>
    <w:p w:rsidR="003F45A3" w:rsidRPr="00AF0060" w:rsidRDefault="003F45A3" w:rsidP="00A15F44">
      <w:pPr>
        <w:pStyle w:val="ActHead5"/>
      </w:pPr>
      <w:bookmarkStart w:id="661" w:name="_Toc373143144"/>
      <w:r w:rsidRPr="00AF0060">
        <w:rPr>
          <w:rStyle w:val="CharSectno"/>
        </w:rPr>
        <w:t>34.07</w:t>
      </w:r>
      <w:r w:rsidR="00A15F44" w:rsidRPr="00AF0060">
        <w:t xml:space="preserve">  </w:t>
      </w:r>
      <w:r w:rsidRPr="00AF0060">
        <w:t>Requirements for applications for an inquiry or ballot</w:t>
      </w:r>
      <w:bookmarkEnd w:id="661"/>
    </w:p>
    <w:p w:rsidR="003F45A3" w:rsidRPr="00AF0060" w:rsidRDefault="003F45A3" w:rsidP="00A15F44">
      <w:pPr>
        <w:pStyle w:val="subsection"/>
      </w:pPr>
      <w:r w:rsidRPr="00AF0060">
        <w:tab/>
        <w:t>(1)</w:t>
      </w:r>
      <w:r w:rsidRPr="00AF0060">
        <w:tab/>
        <w:t>A person who wants to make an application under section</w:t>
      </w:r>
      <w:r w:rsidR="00AF0060">
        <w:t> </w:t>
      </w:r>
      <w:r w:rsidRPr="00AF0060">
        <w:t xml:space="preserve">69(1) of the Registered Organisations Act for an inquiry into an alleged irregularity in relation to a ballot conducted under </w:t>
      </w:r>
      <w:r w:rsidR="00A15F44" w:rsidRPr="00AF0060">
        <w:t>Part</w:t>
      </w:r>
      <w:r w:rsidR="00AF0060">
        <w:t> </w:t>
      </w:r>
      <w:r w:rsidRPr="00AF0060">
        <w:t xml:space="preserve">2 of </w:t>
      </w:r>
      <w:r w:rsidR="00A15F44" w:rsidRPr="00AF0060">
        <w:t>Chapter</w:t>
      </w:r>
      <w:r w:rsidR="00AF0060">
        <w:t> </w:t>
      </w:r>
      <w:r w:rsidRPr="00AF0060">
        <w:t>3 of the Registered Organisations Act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83;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3F45A3" w:rsidP="00A15F44">
      <w:pPr>
        <w:pStyle w:val="subsection"/>
      </w:pPr>
      <w:r w:rsidRPr="00AF0060">
        <w:tab/>
        <w:t>(2)</w:t>
      </w:r>
      <w:r w:rsidRPr="00AF0060">
        <w:tab/>
        <w:t>A person who wants to make an application under section</w:t>
      </w:r>
      <w:r w:rsidR="00AF0060">
        <w:t> </w:t>
      </w:r>
      <w:r w:rsidRPr="00AF0060">
        <w:t>94 of the Registered Organisations Act for a ballot to be held to decide whether a constituent part of an amalgamated organisation should withdraw from the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2 of the Registered Organisations Regulations;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A15F44" w:rsidP="00A15F44">
      <w:pPr>
        <w:pStyle w:val="notetext"/>
      </w:pPr>
      <w:r w:rsidRPr="00AF0060">
        <w:t>Note:</w:t>
      </w:r>
      <w:r w:rsidRPr="00AF0060">
        <w:tab/>
      </w:r>
      <w:r w:rsidR="003F45A3" w:rsidRPr="00AF0060">
        <w:t>Under regulation</w:t>
      </w:r>
      <w:r w:rsidR="00AF0060">
        <w:t> </w:t>
      </w:r>
      <w:r w:rsidR="003F45A3" w:rsidRPr="00AF0060">
        <w:t>82 of the Registered Organisations Regulations, an application mentioned in subrule</w:t>
      </w:r>
      <w:r w:rsidR="00AF0060">
        <w:t xml:space="preserve"> </w:t>
      </w:r>
      <w:r w:rsidR="003F45A3" w:rsidRPr="00AF0060">
        <w:t>(2) must be in accordance with Form</w:t>
      </w:r>
      <w:r w:rsidR="00AF0060">
        <w:t xml:space="preserve"> </w:t>
      </w:r>
      <w:r w:rsidR="003F45A3" w:rsidRPr="00AF0060">
        <w:t xml:space="preserve">2 of those </w:t>
      </w:r>
      <w:r w:rsidR="003F45A3" w:rsidRPr="00AF0060">
        <w:rPr>
          <w:iCs/>
        </w:rPr>
        <w:t>Regulations.</w:t>
      </w:r>
    </w:p>
    <w:p w:rsidR="003F45A3" w:rsidRPr="00AF0060" w:rsidRDefault="003F45A3" w:rsidP="00A15F44">
      <w:pPr>
        <w:pStyle w:val="subsection"/>
      </w:pPr>
      <w:r w:rsidRPr="00AF0060">
        <w:tab/>
        <w:t>(3)</w:t>
      </w:r>
      <w:r w:rsidRPr="00AF0060">
        <w:tab/>
        <w:t>A person who wants to make an application under section</w:t>
      </w:r>
      <w:r w:rsidR="00AF0060">
        <w:t> </w:t>
      </w:r>
      <w:r w:rsidRPr="00AF0060">
        <w:t>108(1) of the Registered Organisations Act for an inquiry into an alleged irregularity in relation to a ballot held under Part</w:t>
      </w:r>
      <w:r w:rsidR="00AF0060">
        <w:t> </w:t>
      </w:r>
      <w:r w:rsidRPr="00AF0060">
        <w:t xml:space="preserve">3 of </w:t>
      </w:r>
      <w:r w:rsidR="00A15F44" w:rsidRPr="00AF0060">
        <w:t>Chapter</w:t>
      </w:r>
      <w:r w:rsidR="00AF0060">
        <w:t> </w:t>
      </w:r>
      <w:r w:rsidRPr="00AF0060">
        <w:t>3 of the Registered Organisations Act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84;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3F45A3" w:rsidP="00A15F44">
      <w:pPr>
        <w:pStyle w:val="subsection"/>
      </w:pPr>
      <w:r w:rsidRPr="00AF0060">
        <w:lastRenderedPageBreak/>
        <w:tab/>
        <w:t>(4)</w:t>
      </w:r>
      <w:r w:rsidRPr="00AF0060">
        <w:tab/>
        <w:t>A person who wants to make an application under section</w:t>
      </w:r>
      <w:r w:rsidR="00AF0060">
        <w:t> </w:t>
      </w:r>
      <w:r w:rsidRPr="00AF0060">
        <w:t>109(1) of the Registered Organisations Act for an order in relation to the withdrawal of a constituent part of an amalgamated organisation from the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4 of the Registered Organisations Regulations; and.</w:t>
      </w:r>
    </w:p>
    <w:p w:rsidR="003F45A3" w:rsidRPr="00AF0060" w:rsidRDefault="003F45A3" w:rsidP="00A15F44">
      <w:pPr>
        <w:pStyle w:val="paragraph"/>
      </w:pPr>
      <w:r w:rsidRPr="00AF0060">
        <w:tab/>
        <w:t>(b)</w:t>
      </w:r>
      <w:r w:rsidRPr="00AF0060">
        <w:tab/>
        <w:t>an affidavit stating, briefly but specifically,</w:t>
      </w:r>
      <w:r w:rsidRPr="00AF0060">
        <w:rPr>
          <w:b/>
        </w:rPr>
        <w:t xml:space="preserve"> </w:t>
      </w:r>
      <w:r w:rsidRPr="00AF0060">
        <w:t>the nature of the applicant’s claim and the material facts on which the claim is based.</w:t>
      </w:r>
    </w:p>
    <w:p w:rsidR="003F45A3" w:rsidRPr="00AF0060" w:rsidRDefault="00A15F44" w:rsidP="00A15F44">
      <w:pPr>
        <w:pStyle w:val="notetext"/>
      </w:pPr>
      <w:r w:rsidRPr="00AF0060">
        <w:rPr>
          <w:iCs/>
        </w:rPr>
        <w:t>Note:</w:t>
      </w:r>
      <w:r w:rsidRPr="00AF0060">
        <w:rPr>
          <w:iCs/>
        </w:rPr>
        <w:tab/>
      </w:r>
      <w:r w:rsidR="003F45A3" w:rsidRPr="00AF0060">
        <w:t>Under regulation</w:t>
      </w:r>
      <w:r w:rsidR="00AF0060">
        <w:t> </w:t>
      </w:r>
      <w:r w:rsidR="003F45A3" w:rsidRPr="00AF0060">
        <w:t>107 of the Registered Organisations Regulations, an application mentioned in subrule</w:t>
      </w:r>
      <w:r w:rsidR="00AF0060">
        <w:t xml:space="preserve"> </w:t>
      </w:r>
      <w:r w:rsidR="003F45A3" w:rsidRPr="00AF0060">
        <w:t>(4) must be in accordance with Form</w:t>
      </w:r>
      <w:r w:rsidR="00AF0060">
        <w:t xml:space="preserve"> </w:t>
      </w:r>
      <w:r w:rsidR="003F45A3" w:rsidRPr="00AF0060">
        <w:t xml:space="preserve">4 of those </w:t>
      </w:r>
      <w:r w:rsidR="003F45A3" w:rsidRPr="00AF0060">
        <w:rPr>
          <w:iCs/>
        </w:rPr>
        <w:t>Regulations.</w:t>
      </w:r>
    </w:p>
    <w:p w:rsidR="003F45A3" w:rsidRPr="00AF0060" w:rsidRDefault="003F45A3" w:rsidP="00A15F44">
      <w:pPr>
        <w:pStyle w:val="subsection"/>
      </w:pPr>
      <w:r w:rsidRPr="00AF0060">
        <w:tab/>
        <w:t>(5)</w:t>
      </w:r>
      <w:r w:rsidRPr="00AF0060">
        <w:tab/>
        <w:t>A person who wants to make an application under section</w:t>
      </w:r>
      <w:r w:rsidR="00AF0060">
        <w:t> </w:t>
      </w:r>
      <w:r w:rsidRPr="00AF0060">
        <w:t>200 of the Registered Organisations Act for an inquiry in relation to an election conducted for an office in an organisation, or branch of an organisation, 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85; and</w:t>
      </w:r>
    </w:p>
    <w:p w:rsidR="003F45A3" w:rsidRPr="00AF0060" w:rsidRDefault="003F45A3" w:rsidP="00A15F44">
      <w:pPr>
        <w:pStyle w:val="paragraph"/>
      </w:pPr>
      <w:r w:rsidRPr="00AF0060">
        <w:tab/>
        <w:t>(b)</w:t>
      </w:r>
      <w:r w:rsidRPr="00AF0060">
        <w:tab/>
        <w:t>an affidavit stating, briefly but specifically, the nature of the applicant’s claim and the material facts on which the claim is based.</w:t>
      </w:r>
    </w:p>
    <w:p w:rsidR="003F45A3" w:rsidRPr="00AF0060" w:rsidRDefault="00A15F44" w:rsidP="00A15F44">
      <w:pPr>
        <w:pStyle w:val="notetext"/>
      </w:pPr>
      <w:r w:rsidRPr="00AF0060">
        <w:t>Note:</w:t>
      </w:r>
      <w:r w:rsidRPr="00AF0060">
        <w:tab/>
      </w:r>
      <w:r w:rsidR="003F45A3" w:rsidRPr="00AF0060">
        <w:t>On the filing of an application, the Registrar will fix the return date and place for hearing and endorse those details on the application for service.</w:t>
      </w:r>
    </w:p>
    <w:p w:rsidR="003F45A3" w:rsidRPr="00AF0060" w:rsidRDefault="003F45A3" w:rsidP="00A15F44">
      <w:pPr>
        <w:pStyle w:val="ActHead5"/>
      </w:pPr>
      <w:bookmarkStart w:id="662" w:name="_Toc373143145"/>
      <w:r w:rsidRPr="00AF0060">
        <w:rPr>
          <w:rStyle w:val="CharSectno"/>
        </w:rPr>
        <w:t>34.08</w:t>
      </w:r>
      <w:r w:rsidR="00A15F44" w:rsidRPr="00AF0060">
        <w:t xml:space="preserve">  </w:t>
      </w:r>
      <w:r w:rsidRPr="00AF0060">
        <w:t>Application for interim orders</w:t>
      </w:r>
      <w:bookmarkEnd w:id="662"/>
    </w:p>
    <w:p w:rsidR="003F45A3" w:rsidRPr="00AF0060" w:rsidRDefault="003F45A3" w:rsidP="00A15F44">
      <w:pPr>
        <w:pStyle w:val="subsection"/>
      </w:pPr>
      <w:r w:rsidRPr="00AF0060">
        <w:tab/>
        <w:t>(1)</w:t>
      </w:r>
      <w:r w:rsidRPr="00AF0060">
        <w:tab/>
        <w:t>A person who wants to make an application for an interim order under section</w:t>
      </w:r>
      <w:r w:rsidR="00AF0060">
        <w:t> </w:t>
      </w:r>
      <w:r w:rsidRPr="00AF0060">
        <w:t>204 of the Registered Organisations Act, in relation to an inquiry concerning an election for an office in an organisation or a branch of an organisation, must file an originating application, in accordance with Form</w:t>
      </w:r>
      <w:r w:rsidR="00AF0060">
        <w:t xml:space="preserve"> </w:t>
      </w:r>
      <w:r w:rsidRPr="00AF0060">
        <w:t>86.</w:t>
      </w:r>
    </w:p>
    <w:p w:rsidR="003F45A3" w:rsidRPr="00AF0060" w:rsidRDefault="003F45A3" w:rsidP="00A15F44">
      <w:pPr>
        <w:pStyle w:val="subsection"/>
      </w:pPr>
      <w:r w:rsidRPr="00AF0060">
        <w:tab/>
        <w:t>(2)</w:t>
      </w:r>
      <w:r w:rsidRPr="00AF0060">
        <w:tab/>
        <w:t>A person who wants to make an application for an order under regulation</w:t>
      </w:r>
      <w:r w:rsidR="00AF0060">
        <w:t> </w:t>
      </w:r>
      <w:r w:rsidRPr="00AF0060">
        <w:t>77(1) of the Registered Organisations Regulations, in relation to an inquiry about an alleged irregularity concerning a ballot conducted under Part</w:t>
      </w:r>
      <w:r w:rsidR="00AF0060">
        <w:t> </w:t>
      </w:r>
      <w:r w:rsidRPr="00AF0060">
        <w:t>2 of Chapter</w:t>
      </w:r>
      <w:r w:rsidR="00AF0060">
        <w:t> </w:t>
      </w:r>
      <w:r w:rsidRPr="00AF0060">
        <w:t xml:space="preserve">3 of the Registered </w:t>
      </w:r>
      <w:r w:rsidRPr="00AF0060">
        <w:lastRenderedPageBreak/>
        <w:t>Organisations Act, must file an originating application, in accordance with Form</w:t>
      </w:r>
      <w:r w:rsidR="00AF0060">
        <w:t xml:space="preserve"> </w:t>
      </w:r>
      <w:r w:rsidRPr="00AF0060">
        <w:t>87.</w:t>
      </w:r>
    </w:p>
    <w:p w:rsidR="003F45A3" w:rsidRPr="00AF0060" w:rsidRDefault="003F45A3" w:rsidP="00A15F44">
      <w:pPr>
        <w:pStyle w:val="subsection"/>
      </w:pPr>
      <w:r w:rsidRPr="00AF0060">
        <w:tab/>
        <w:t>(3)</w:t>
      </w:r>
      <w:r w:rsidRPr="00AF0060">
        <w:tab/>
        <w:t>An application under subrule</w:t>
      </w:r>
      <w:r w:rsidR="00AF0060">
        <w:t xml:space="preserve"> </w:t>
      </w:r>
      <w:r w:rsidRPr="00AF0060">
        <w:t>(1) or (2) may be made without notice.</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34.09–34.10 left blank</w:t>
      </w:r>
    </w:p>
    <w:p w:rsidR="003F45A3" w:rsidRPr="00AF0060" w:rsidRDefault="00A15F44" w:rsidP="003346DA">
      <w:pPr>
        <w:pStyle w:val="ActHead3"/>
        <w:pageBreakBefore/>
      </w:pPr>
      <w:bookmarkStart w:id="663" w:name="_Toc373143146"/>
      <w:r w:rsidRPr="00AF0060">
        <w:rPr>
          <w:rStyle w:val="CharDivNo"/>
        </w:rPr>
        <w:lastRenderedPageBreak/>
        <w:t>Division</w:t>
      </w:r>
      <w:r w:rsidR="00AF0060" w:rsidRPr="00AF0060">
        <w:rPr>
          <w:rStyle w:val="CharDivNo"/>
        </w:rPr>
        <w:t> </w:t>
      </w:r>
      <w:r w:rsidR="003F45A3" w:rsidRPr="00AF0060">
        <w:rPr>
          <w:rStyle w:val="CharDivNo"/>
        </w:rPr>
        <w:t>34.2</w:t>
      </w:r>
      <w:r w:rsidRPr="00AF0060">
        <w:t>—</w:t>
      </w:r>
      <w:r w:rsidR="003F45A3" w:rsidRPr="00AF0060">
        <w:rPr>
          <w:rStyle w:val="CharDivText"/>
        </w:rPr>
        <w:t>Proceedings for an offence</w:t>
      </w:r>
      <w:bookmarkEnd w:id="663"/>
    </w:p>
    <w:p w:rsidR="003F45A3" w:rsidRPr="00AF0060" w:rsidRDefault="003F45A3" w:rsidP="00A15F44">
      <w:pPr>
        <w:pStyle w:val="ActHead5"/>
      </w:pPr>
      <w:bookmarkStart w:id="664" w:name="_Toc373143147"/>
      <w:r w:rsidRPr="00AF0060">
        <w:rPr>
          <w:rStyle w:val="CharSectno"/>
        </w:rPr>
        <w:t>34.11</w:t>
      </w:r>
      <w:r w:rsidR="00A15F44" w:rsidRPr="00AF0060">
        <w:t xml:space="preserve">  </w:t>
      </w:r>
      <w:r w:rsidRPr="00AF0060">
        <w:t>Starting a prosecution</w:t>
      </w:r>
      <w:bookmarkEnd w:id="664"/>
    </w:p>
    <w:p w:rsidR="003F45A3" w:rsidRPr="00AF0060" w:rsidRDefault="003F45A3" w:rsidP="00A15F44">
      <w:pPr>
        <w:pStyle w:val="subsection"/>
      </w:pPr>
      <w:r w:rsidRPr="00AF0060">
        <w:tab/>
      </w:r>
      <w:r w:rsidRPr="00AF0060">
        <w:tab/>
        <w:t>An applicant who wants to bring a prosecution against a respondent for an offence must start the prosecution by filing a summons and an information.</w:t>
      </w:r>
    </w:p>
    <w:p w:rsidR="003F45A3" w:rsidRPr="00AF0060" w:rsidRDefault="003F45A3" w:rsidP="00A15F44">
      <w:pPr>
        <w:pStyle w:val="ActHead5"/>
      </w:pPr>
      <w:bookmarkStart w:id="665" w:name="_Toc373143148"/>
      <w:r w:rsidRPr="00AF0060">
        <w:rPr>
          <w:rStyle w:val="CharSectno"/>
        </w:rPr>
        <w:t>34.12</w:t>
      </w:r>
      <w:r w:rsidR="00A15F44" w:rsidRPr="00AF0060">
        <w:t xml:space="preserve">  </w:t>
      </w:r>
      <w:r w:rsidRPr="00AF0060">
        <w:t>Form of summons and information</w:t>
      </w:r>
      <w:bookmarkEnd w:id="665"/>
    </w:p>
    <w:p w:rsidR="003F45A3" w:rsidRPr="00AF0060" w:rsidRDefault="003F45A3" w:rsidP="00A15F44">
      <w:pPr>
        <w:pStyle w:val="subsection"/>
      </w:pPr>
      <w:r w:rsidRPr="00AF0060">
        <w:tab/>
        <w:t>(1)</w:t>
      </w:r>
      <w:r w:rsidRPr="00AF0060">
        <w:tab/>
        <w:t>An information must be in accordance with Form</w:t>
      </w:r>
      <w:r w:rsidR="00AF0060">
        <w:t xml:space="preserve"> </w:t>
      </w:r>
      <w:r w:rsidRPr="00AF0060">
        <w:t>88.</w:t>
      </w:r>
    </w:p>
    <w:p w:rsidR="003F45A3" w:rsidRPr="00AF0060" w:rsidRDefault="003F45A3" w:rsidP="00A15F44">
      <w:pPr>
        <w:pStyle w:val="subsection"/>
      </w:pPr>
      <w:r w:rsidRPr="00AF0060">
        <w:tab/>
        <w:t>(2)</w:t>
      </w:r>
      <w:r w:rsidRPr="00AF0060">
        <w:tab/>
        <w:t>A summons must:</w:t>
      </w:r>
    </w:p>
    <w:p w:rsidR="003F45A3" w:rsidRPr="00AF0060" w:rsidRDefault="003F45A3" w:rsidP="00A15F44">
      <w:pPr>
        <w:pStyle w:val="paragraph"/>
      </w:pPr>
      <w:r w:rsidRPr="00AF0060">
        <w:rPr>
          <w:i/>
        </w:rPr>
        <w:tab/>
      </w:r>
      <w:r w:rsidRPr="00AF0060">
        <w:t>(a)</w:t>
      </w:r>
      <w:r w:rsidRPr="00AF0060">
        <w:tab/>
        <w:t>be in accordance with Form</w:t>
      </w:r>
      <w:r w:rsidR="00AF0060">
        <w:t xml:space="preserve"> </w:t>
      </w:r>
      <w:r w:rsidRPr="00AF0060">
        <w:t>89; and</w:t>
      </w:r>
    </w:p>
    <w:p w:rsidR="003F45A3" w:rsidRPr="00AF0060" w:rsidRDefault="003F45A3" w:rsidP="00A15F44">
      <w:pPr>
        <w:pStyle w:val="paragraph"/>
      </w:pPr>
      <w:r w:rsidRPr="00AF0060">
        <w:tab/>
        <w:t>(b)</w:t>
      </w:r>
      <w:r w:rsidRPr="00AF0060">
        <w:tab/>
        <w:t>be brief but specific; and</w:t>
      </w:r>
    </w:p>
    <w:p w:rsidR="003F45A3" w:rsidRPr="00AF0060" w:rsidRDefault="003F45A3" w:rsidP="00A15F44">
      <w:pPr>
        <w:pStyle w:val="paragraph"/>
      </w:pPr>
      <w:r w:rsidRPr="00AF0060">
        <w:tab/>
        <w:t>(c)</w:t>
      </w:r>
      <w:r w:rsidRPr="00AF0060">
        <w:tab/>
        <w:t>be divided into consecutively numbered paragraphs, each, as far as practicable, dealing with a separate matter; and</w:t>
      </w:r>
    </w:p>
    <w:p w:rsidR="003F45A3" w:rsidRPr="00AF0060" w:rsidRDefault="003F45A3" w:rsidP="00A15F44">
      <w:pPr>
        <w:pStyle w:val="paragraph"/>
      </w:pPr>
      <w:r w:rsidRPr="00AF0060">
        <w:tab/>
        <w:t>(d)</w:t>
      </w:r>
      <w:r w:rsidRPr="00AF0060">
        <w:tab/>
        <w:t>give particulars of each act or omission of the respondent to which the prosecution relates; and</w:t>
      </w:r>
    </w:p>
    <w:p w:rsidR="003F45A3" w:rsidRPr="00AF0060" w:rsidRDefault="003F45A3" w:rsidP="00A15F44">
      <w:pPr>
        <w:pStyle w:val="paragraph"/>
      </w:pPr>
      <w:r w:rsidRPr="00AF0060">
        <w:tab/>
        <w:t>(e)</w:t>
      </w:r>
      <w:r w:rsidRPr="00AF0060">
        <w:tab/>
        <w:t>include the return date for the hearing.</w:t>
      </w:r>
    </w:p>
    <w:p w:rsidR="003F45A3" w:rsidRPr="00AF0060" w:rsidRDefault="00A15F44" w:rsidP="00A15F44">
      <w:pPr>
        <w:pStyle w:val="notetext"/>
      </w:pPr>
      <w:r w:rsidRPr="00AF0060">
        <w:t>Note:</w:t>
      </w:r>
      <w:r w:rsidRPr="00AF0060">
        <w:tab/>
      </w:r>
      <w:r w:rsidR="003F45A3" w:rsidRPr="00AF0060">
        <w:t>When the information and summons are filed, the Registrar will fix a return date and place for hearing and endorse those details on the summons.</w:t>
      </w:r>
    </w:p>
    <w:p w:rsidR="003F45A3" w:rsidRPr="00AF0060" w:rsidRDefault="003F45A3" w:rsidP="00A15F44">
      <w:pPr>
        <w:pStyle w:val="ActHead5"/>
      </w:pPr>
      <w:bookmarkStart w:id="666" w:name="_Toc373143149"/>
      <w:r w:rsidRPr="00AF0060">
        <w:rPr>
          <w:rStyle w:val="CharSectno"/>
        </w:rPr>
        <w:t>34.13</w:t>
      </w:r>
      <w:r w:rsidR="00A15F44" w:rsidRPr="00AF0060">
        <w:t xml:space="preserve">  </w:t>
      </w:r>
      <w:r w:rsidRPr="00AF0060">
        <w:t>Proceeding on date to answer charge</w:t>
      </w:r>
      <w:bookmarkEnd w:id="666"/>
    </w:p>
    <w:p w:rsidR="003F45A3" w:rsidRPr="00AF0060" w:rsidRDefault="003F45A3" w:rsidP="00A15F44">
      <w:pPr>
        <w:pStyle w:val="subsection"/>
      </w:pPr>
      <w:r w:rsidRPr="00AF0060">
        <w:tab/>
      </w:r>
      <w:r w:rsidRPr="00AF0060">
        <w:tab/>
        <w:t>If the respondent does not enter a plea of guilty on the return date for the hearing, on the day mentioned in the summons, the Court will:</w:t>
      </w:r>
    </w:p>
    <w:p w:rsidR="003F45A3" w:rsidRPr="00AF0060" w:rsidRDefault="003F45A3" w:rsidP="00A15F44">
      <w:pPr>
        <w:pStyle w:val="paragraph"/>
      </w:pPr>
      <w:r w:rsidRPr="00AF0060">
        <w:tab/>
        <w:t>(a)</w:t>
      </w:r>
      <w:r w:rsidRPr="00AF0060">
        <w:tab/>
        <w:t>give any necessary orders for the conduct of the prosecution and defence; and</w:t>
      </w:r>
    </w:p>
    <w:p w:rsidR="003F45A3" w:rsidRPr="00AF0060" w:rsidRDefault="003F45A3" w:rsidP="00A15F44">
      <w:pPr>
        <w:pStyle w:val="paragraph"/>
      </w:pPr>
      <w:r w:rsidRPr="00AF0060">
        <w:tab/>
        <w:t>(b)</w:t>
      </w:r>
      <w:r w:rsidRPr="00AF0060">
        <w:tab/>
        <w:t>fix a date for hearing or further orders.</w:t>
      </w:r>
    </w:p>
    <w:p w:rsidR="003F45A3" w:rsidRPr="00AF0060" w:rsidRDefault="003F45A3" w:rsidP="00A15F44">
      <w:pPr>
        <w:pStyle w:val="ActHead5"/>
      </w:pPr>
      <w:bookmarkStart w:id="667" w:name="_Toc373143150"/>
      <w:r w:rsidRPr="00AF0060">
        <w:rPr>
          <w:rStyle w:val="CharSectno"/>
        </w:rPr>
        <w:lastRenderedPageBreak/>
        <w:t>34.14</w:t>
      </w:r>
      <w:r w:rsidR="00A15F44" w:rsidRPr="00AF0060">
        <w:t xml:space="preserve">  </w:t>
      </w:r>
      <w:r w:rsidRPr="00AF0060">
        <w:t>Warrant for arrest of respondent</w:t>
      </w:r>
      <w:bookmarkEnd w:id="667"/>
    </w:p>
    <w:p w:rsidR="003F45A3" w:rsidRPr="00AF0060" w:rsidRDefault="003F45A3" w:rsidP="00A15F44">
      <w:pPr>
        <w:pStyle w:val="subsection"/>
      </w:pPr>
      <w:r w:rsidRPr="00AF0060">
        <w:tab/>
        <w:t>(1)</w:t>
      </w:r>
      <w:r w:rsidRPr="00AF0060">
        <w:tab/>
        <w:t>If the respondent does not appear on any date that the respondent is required to appear, the applicant may apply to the Court for the issue of a warrant for the respondent’s arrest.</w:t>
      </w:r>
    </w:p>
    <w:p w:rsidR="003F45A3" w:rsidRPr="00AF0060" w:rsidRDefault="003F45A3" w:rsidP="00A15F44">
      <w:pPr>
        <w:pStyle w:val="subsection"/>
      </w:pPr>
      <w:r w:rsidRPr="00AF0060">
        <w:tab/>
        <w:t>(2)</w:t>
      </w:r>
      <w:r w:rsidRPr="00AF0060">
        <w:tab/>
        <w:t>The warrant must be in accordance with Form</w:t>
      </w:r>
      <w:r w:rsidR="00AF0060">
        <w:t xml:space="preserve"> </w:t>
      </w:r>
      <w:r w:rsidRPr="00AF0060">
        <w:t>90.</w:t>
      </w:r>
    </w:p>
    <w:p w:rsidR="003F45A3" w:rsidRPr="00AF0060" w:rsidRDefault="003F45A3" w:rsidP="00A15F44">
      <w:pPr>
        <w:pStyle w:val="ActHead5"/>
      </w:pPr>
      <w:bookmarkStart w:id="668" w:name="_Toc373143151"/>
      <w:r w:rsidRPr="00AF0060">
        <w:rPr>
          <w:rStyle w:val="CharSectno"/>
        </w:rPr>
        <w:t>34.15</w:t>
      </w:r>
      <w:r w:rsidR="00A15F44" w:rsidRPr="00AF0060">
        <w:t xml:space="preserve">  </w:t>
      </w:r>
      <w:r w:rsidRPr="00AF0060">
        <w:t>Affidavits as to fine or penalty</w:t>
      </w:r>
      <w:bookmarkEnd w:id="668"/>
    </w:p>
    <w:p w:rsidR="003F45A3" w:rsidRPr="00AF0060" w:rsidRDefault="003F45A3" w:rsidP="00A15F44">
      <w:pPr>
        <w:pStyle w:val="subsection"/>
      </w:pPr>
      <w:r w:rsidRPr="00AF0060">
        <w:tab/>
      </w:r>
      <w:r w:rsidRPr="00AF0060">
        <w:tab/>
        <w:t>The applicant must, and the respondent may, file any affidavit that the applicant or respondent considers necessary, to assist the Court to determine an appropriate fine or penalty if:</w:t>
      </w:r>
    </w:p>
    <w:p w:rsidR="003F45A3" w:rsidRPr="00AF0060" w:rsidRDefault="003F45A3" w:rsidP="00A15F44">
      <w:pPr>
        <w:pStyle w:val="paragraph"/>
      </w:pPr>
      <w:r w:rsidRPr="00AF0060">
        <w:tab/>
        <w:t>(a)</w:t>
      </w:r>
      <w:r w:rsidRPr="00AF0060">
        <w:tab/>
        <w:t>the respondent has given the applicant written notice that the respondent proposes to plead guilty, or not to deny the charge alleged in the summons; or</w:t>
      </w:r>
    </w:p>
    <w:p w:rsidR="003F45A3" w:rsidRPr="00AF0060" w:rsidRDefault="003F45A3" w:rsidP="00A15F44">
      <w:pPr>
        <w:pStyle w:val="paragraph"/>
      </w:pPr>
      <w:r w:rsidRPr="00AF0060">
        <w:tab/>
        <w:t>(b)</w:t>
      </w:r>
      <w:r w:rsidRPr="00AF0060">
        <w:tab/>
        <w:t>the respondent has entered a plea of guilty; or</w:t>
      </w:r>
    </w:p>
    <w:p w:rsidR="003F45A3" w:rsidRPr="00AF0060" w:rsidRDefault="003F45A3" w:rsidP="00A15F44">
      <w:pPr>
        <w:pStyle w:val="paragraph"/>
      </w:pPr>
      <w:r w:rsidRPr="00AF0060">
        <w:tab/>
        <w:t>(c)</w:t>
      </w:r>
      <w:r w:rsidRPr="00AF0060">
        <w:tab/>
        <w:t>the respondent has been found guilty and the matter has been adjourned to a later date for a hearing on the fine or penalty to be imposed.</w:t>
      </w:r>
    </w:p>
    <w:p w:rsidR="003F45A3" w:rsidRPr="00AF0060" w:rsidRDefault="003F45A3" w:rsidP="00A15F44">
      <w:pPr>
        <w:pStyle w:val="ActHead5"/>
      </w:pPr>
      <w:bookmarkStart w:id="669" w:name="_Toc373143152"/>
      <w:r w:rsidRPr="00AF0060">
        <w:rPr>
          <w:rStyle w:val="CharSectno"/>
        </w:rPr>
        <w:t>34.16</w:t>
      </w:r>
      <w:r w:rsidR="00A15F44" w:rsidRPr="00AF0060">
        <w:t xml:space="preserve">  </w:t>
      </w:r>
      <w:r w:rsidRPr="00AF0060">
        <w:t>Judge may issue a warrant</w:t>
      </w:r>
      <w:bookmarkEnd w:id="669"/>
    </w:p>
    <w:p w:rsidR="003F45A3" w:rsidRPr="00AF0060" w:rsidRDefault="003F45A3" w:rsidP="00A15F44">
      <w:pPr>
        <w:pStyle w:val="subsection"/>
      </w:pPr>
      <w:r w:rsidRPr="00AF0060">
        <w:tab/>
      </w:r>
      <w:r w:rsidRPr="00AF0060">
        <w:tab/>
        <w:t>If the Court makes an order that a person be imprisoned, a Judge may issue a warrant, in accordance with Form</w:t>
      </w:r>
      <w:r w:rsidR="00AF0060">
        <w:t xml:space="preserve"> </w:t>
      </w:r>
      <w:r w:rsidRPr="00AF0060">
        <w:t>91.</w:t>
      </w:r>
    </w:p>
    <w:p w:rsidR="003F45A3" w:rsidRPr="00AF0060" w:rsidRDefault="003F45A3" w:rsidP="00A15F44">
      <w:pPr>
        <w:pStyle w:val="notemargin"/>
      </w:pPr>
      <w:r w:rsidRPr="00AF0060">
        <w:rPr>
          <w:b/>
        </w:rPr>
        <w:t>Rules</w:t>
      </w:r>
      <w:r w:rsidR="00AF0060">
        <w:rPr>
          <w:b/>
        </w:rPr>
        <w:t> </w:t>
      </w:r>
      <w:r w:rsidRPr="00AF0060">
        <w:rPr>
          <w:b/>
        </w:rPr>
        <w:t>34.17–34.20 left blank</w:t>
      </w:r>
    </w:p>
    <w:p w:rsidR="003F45A3" w:rsidRPr="00AF0060" w:rsidRDefault="00A15F44" w:rsidP="00A15F44">
      <w:pPr>
        <w:pStyle w:val="ActHead3"/>
        <w:pageBreakBefore/>
      </w:pPr>
      <w:bookmarkStart w:id="670" w:name="_Toc373143153"/>
      <w:r w:rsidRPr="00AF0060">
        <w:rPr>
          <w:rStyle w:val="CharDivNo"/>
        </w:rPr>
        <w:lastRenderedPageBreak/>
        <w:t>Division</w:t>
      </w:r>
      <w:r w:rsidR="00AF0060" w:rsidRPr="00AF0060">
        <w:rPr>
          <w:rStyle w:val="CharDivNo"/>
        </w:rPr>
        <w:t> </w:t>
      </w:r>
      <w:r w:rsidR="003F45A3" w:rsidRPr="00AF0060">
        <w:rPr>
          <w:rStyle w:val="CharDivNo"/>
        </w:rPr>
        <w:t>34.3</w:t>
      </w:r>
      <w:r w:rsidRPr="00AF0060">
        <w:t>—</w:t>
      </w:r>
      <w:r w:rsidR="003F45A3" w:rsidRPr="00AF0060">
        <w:rPr>
          <w:rStyle w:val="CharDivText"/>
        </w:rPr>
        <w:t>Intellectual property</w:t>
      </w:r>
      <w:bookmarkEnd w:id="670"/>
    </w:p>
    <w:p w:rsidR="003F45A3" w:rsidRPr="00AF0060" w:rsidRDefault="003F45A3" w:rsidP="00A15F44">
      <w:pPr>
        <w:pStyle w:val="ActHead5"/>
      </w:pPr>
      <w:bookmarkStart w:id="671" w:name="_Toc373143154"/>
      <w:r w:rsidRPr="00AF0060">
        <w:rPr>
          <w:rStyle w:val="CharSectno"/>
        </w:rPr>
        <w:t>34.21</w:t>
      </w:r>
      <w:r w:rsidR="00A15F44" w:rsidRPr="00AF0060">
        <w:t xml:space="preserve">  </w:t>
      </w:r>
      <w:r w:rsidRPr="00AF0060">
        <w:t xml:space="preserve">Definitions for </w:t>
      </w:r>
      <w:r w:rsidR="00A15F44" w:rsidRPr="00AF0060">
        <w:t>Division</w:t>
      </w:r>
      <w:r w:rsidR="00AF0060">
        <w:t> </w:t>
      </w:r>
      <w:r w:rsidRPr="00AF0060">
        <w:t>34.3</w:t>
      </w:r>
      <w:bookmarkEnd w:id="671"/>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Advance Australia Logo Protection Act</w:t>
      </w:r>
      <w:r w:rsidRPr="00AF0060">
        <w:t xml:space="preserve"> means the </w:t>
      </w:r>
      <w:r w:rsidRPr="00AF0060">
        <w:rPr>
          <w:i/>
        </w:rPr>
        <w:t>Advance Australia Logo Protection Act 1984</w:t>
      </w:r>
      <w:r w:rsidRPr="00AF0060">
        <w:t>.</w:t>
      </w:r>
    </w:p>
    <w:p w:rsidR="003F45A3" w:rsidRPr="00AF0060" w:rsidRDefault="003F45A3" w:rsidP="00A15F44">
      <w:pPr>
        <w:pStyle w:val="Definition"/>
      </w:pPr>
      <w:r w:rsidRPr="00AF0060">
        <w:rPr>
          <w:b/>
          <w:i/>
        </w:rPr>
        <w:t>Circuit Layouts Act</w:t>
      </w:r>
      <w:r w:rsidRPr="00AF0060">
        <w:t xml:space="preserve"> means the </w:t>
      </w:r>
      <w:r w:rsidRPr="00AF0060">
        <w:rPr>
          <w:i/>
        </w:rPr>
        <w:t>Circuit Layouts Act 1989</w:t>
      </w:r>
      <w:r w:rsidRPr="00AF0060">
        <w:t>.</w:t>
      </w:r>
    </w:p>
    <w:p w:rsidR="003F45A3" w:rsidRPr="00AF0060" w:rsidRDefault="003F45A3" w:rsidP="00A15F44">
      <w:pPr>
        <w:pStyle w:val="Definition"/>
      </w:pPr>
      <w:r w:rsidRPr="00AF0060">
        <w:rPr>
          <w:b/>
          <w:i/>
        </w:rPr>
        <w:t>Commissioner</w:t>
      </w:r>
      <w:r w:rsidRPr="00AF0060">
        <w:t xml:space="preserve"> means:</w:t>
      </w:r>
    </w:p>
    <w:p w:rsidR="003F45A3" w:rsidRPr="00AF0060" w:rsidRDefault="003F45A3" w:rsidP="00A15F44">
      <w:pPr>
        <w:pStyle w:val="paragraph"/>
      </w:pPr>
      <w:r w:rsidRPr="00AF0060">
        <w:tab/>
        <w:t>(a)</w:t>
      </w:r>
      <w:r w:rsidRPr="00AF0060">
        <w:tab/>
        <w:t>for a proceeding under the Designs Act</w:t>
      </w:r>
      <w:r w:rsidR="00A15F44" w:rsidRPr="00AF0060">
        <w:t>—</w:t>
      </w:r>
      <w:r w:rsidRPr="00AF0060">
        <w:t>the person holding the office of Registrar under that Act; and</w:t>
      </w:r>
    </w:p>
    <w:p w:rsidR="003F45A3" w:rsidRPr="00AF0060" w:rsidRDefault="003F45A3" w:rsidP="00A15F44">
      <w:pPr>
        <w:pStyle w:val="paragraph"/>
      </w:pPr>
      <w:r w:rsidRPr="00AF0060">
        <w:tab/>
        <w:t>(b)</w:t>
      </w:r>
      <w:r w:rsidRPr="00AF0060">
        <w:tab/>
        <w:t>for a proceeding under the Olympic Insignia Protection Act</w:t>
      </w:r>
      <w:r w:rsidR="00A15F44" w:rsidRPr="00AF0060">
        <w:t>—</w:t>
      </w:r>
      <w:r w:rsidRPr="00AF0060">
        <w:t>the person holding the office of Registrar under the Designs Act; and</w:t>
      </w:r>
    </w:p>
    <w:p w:rsidR="003F45A3" w:rsidRPr="00AF0060" w:rsidRDefault="003F45A3" w:rsidP="00A15F44">
      <w:pPr>
        <w:pStyle w:val="paragraph"/>
      </w:pPr>
      <w:r w:rsidRPr="00AF0060">
        <w:tab/>
        <w:t>(c)</w:t>
      </w:r>
      <w:r w:rsidRPr="00AF0060">
        <w:tab/>
        <w:t>for a proceeding under the Patents Act</w:t>
      </w:r>
      <w:r w:rsidR="00A15F44" w:rsidRPr="00AF0060">
        <w:t>—</w:t>
      </w:r>
      <w:r w:rsidRPr="00AF0060">
        <w:t>the person holding the office of Commissioner under that Act; and</w:t>
      </w:r>
    </w:p>
    <w:p w:rsidR="003F45A3" w:rsidRPr="00AF0060" w:rsidRDefault="003F45A3" w:rsidP="00A15F44">
      <w:pPr>
        <w:pStyle w:val="paragraph"/>
      </w:pPr>
      <w:r w:rsidRPr="00AF0060">
        <w:tab/>
        <w:t>(d)</w:t>
      </w:r>
      <w:r w:rsidRPr="00AF0060">
        <w:tab/>
        <w:t>for a proceeding under the Trade Marks Act</w:t>
      </w:r>
      <w:r w:rsidR="00A15F44" w:rsidRPr="00AF0060">
        <w:t>—</w:t>
      </w:r>
      <w:r w:rsidRPr="00AF0060">
        <w:t>the person holding the office of Registrar under that Act.</w:t>
      </w:r>
    </w:p>
    <w:p w:rsidR="003F45A3" w:rsidRPr="00AF0060" w:rsidRDefault="003F45A3" w:rsidP="00A15F44">
      <w:pPr>
        <w:pStyle w:val="Definition"/>
      </w:pPr>
      <w:r w:rsidRPr="00AF0060">
        <w:rPr>
          <w:b/>
          <w:i/>
        </w:rPr>
        <w:t>Copyright Act</w:t>
      </w:r>
      <w:r w:rsidRPr="00AF0060">
        <w:t xml:space="preserve"> means the </w:t>
      </w:r>
      <w:r w:rsidRPr="00AF0060">
        <w:rPr>
          <w:i/>
        </w:rPr>
        <w:t>Copyright Act 1968</w:t>
      </w:r>
      <w:r w:rsidRPr="00AF0060">
        <w:t>.</w:t>
      </w:r>
    </w:p>
    <w:p w:rsidR="003F45A3" w:rsidRPr="00AF0060" w:rsidRDefault="003F45A3" w:rsidP="00A15F44">
      <w:pPr>
        <w:pStyle w:val="Definition"/>
      </w:pPr>
      <w:r w:rsidRPr="00AF0060">
        <w:rPr>
          <w:b/>
          <w:i/>
        </w:rPr>
        <w:t>decision</w:t>
      </w:r>
      <w:r w:rsidRPr="00AF0060">
        <w:t xml:space="preserve"> includes a direction or determination made by the Commissioner.</w:t>
      </w:r>
    </w:p>
    <w:p w:rsidR="003F45A3" w:rsidRPr="00AF0060" w:rsidRDefault="003F45A3" w:rsidP="00A15F44">
      <w:pPr>
        <w:pStyle w:val="Definition"/>
      </w:pPr>
      <w:r w:rsidRPr="00AF0060">
        <w:rPr>
          <w:b/>
          <w:i/>
        </w:rPr>
        <w:t>Designs Act</w:t>
      </w:r>
      <w:r w:rsidRPr="00AF0060">
        <w:t xml:space="preserve"> means the </w:t>
      </w:r>
      <w:r w:rsidRPr="00AF0060">
        <w:rPr>
          <w:i/>
        </w:rPr>
        <w:t>Designs Act 2003</w:t>
      </w:r>
      <w:r w:rsidRPr="00AF0060">
        <w:t>.</w:t>
      </w:r>
    </w:p>
    <w:p w:rsidR="003F45A3" w:rsidRPr="00AF0060" w:rsidRDefault="003F45A3" w:rsidP="00A15F44">
      <w:pPr>
        <w:pStyle w:val="Definition"/>
      </w:pPr>
      <w:r w:rsidRPr="00AF0060">
        <w:rPr>
          <w:b/>
          <w:i/>
        </w:rPr>
        <w:t>intellectual property proceeding</w:t>
      </w:r>
      <w:r w:rsidRPr="00AF0060">
        <w:t xml:space="preserve"> means:</w:t>
      </w:r>
    </w:p>
    <w:p w:rsidR="003F45A3" w:rsidRPr="00AF0060" w:rsidRDefault="003F45A3" w:rsidP="00A15F44">
      <w:pPr>
        <w:pStyle w:val="paragraph"/>
      </w:pPr>
      <w:r w:rsidRPr="00AF0060">
        <w:tab/>
        <w:t>(a)</w:t>
      </w:r>
      <w:r w:rsidRPr="00AF0060">
        <w:tab/>
        <w:t>a proceeding arising in relation to infringement of:</w:t>
      </w:r>
    </w:p>
    <w:p w:rsidR="003F45A3" w:rsidRPr="00AF0060" w:rsidRDefault="003F45A3" w:rsidP="00A15F44">
      <w:pPr>
        <w:pStyle w:val="paragraphsub"/>
      </w:pPr>
      <w:r w:rsidRPr="00AF0060">
        <w:tab/>
        <w:t>(i)</w:t>
      </w:r>
      <w:r w:rsidRPr="00AF0060">
        <w:tab/>
        <w:t>the monopoly in the design of a logo provided for by the Advance Australia Logo Protection Act; or</w:t>
      </w:r>
    </w:p>
    <w:p w:rsidR="003F45A3" w:rsidRPr="00AF0060" w:rsidRDefault="003F45A3" w:rsidP="00A15F44">
      <w:pPr>
        <w:pStyle w:val="paragraphsub"/>
      </w:pPr>
      <w:r w:rsidRPr="00AF0060">
        <w:tab/>
        <w:t>(ii)</w:t>
      </w:r>
      <w:r w:rsidRPr="00AF0060">
        <w:tab/>
        <w:t>a copyright subsisting under the Copyright Act; or</w:t>
      </w:r>
    </w:p>
    <w:p w:rsidR="003F45A3" w:rsidRPr="00AF0060" w:rsidRDefault="003F45A3" w:rsidP="00A15F44">
      <w:pPr>
        <w:pStyle w:val="paragraphsub"/>
      </w:pPr>
      <w:r w:rsidRPr="00AF0060">
        <w:tab/>
        <w:t>(iii)</w:t>
      </w:r>
      <w:r w:rsidRPr="00AF0060">
        <w:tab/>
        <w:t>the monopoly in a design registered under the Designs Act; or</w:t>
      </w:r>
    </w:p>
    <w:p w:rsidR="003F45A3" w:rsidRPr="00AF0060" w:rsidRDefault="003F45A3" w:rsidP="00A15F44">
      <w:pPr>
        <w:pStyle w:val="paragraphsub"/>
      </w:pPr>
      <w:r w:rsidRPr="00AF0060">
        <w:tab/>
        <w:t>(iv)</w:t>
      </w:r>
      <w:r w:rsidRPr="00AF0060">
        <w:tab/>
        <w:t>a patent granted under the Patents Act; or</w:t>
      </w:r>
    </w:p>
    <w:p w:rsidR="003F45A3" w:rsidRPr="00AF0060" w:rsidRDefault="003F45A3" w:rsidP="00A15F44">
      <w:pPr>
        <w:pStyle w:val="paragraphsub"/>
      </w:pPr>
      <w:r w:rsidRPr="00AF0060">
        <w:lastRenderedPageBreak/>
        <w:tab/>
        <w:t>(v)</w:t>
      </w:r>
      <w:r w:rsidRPr="00AF0060">
        <w:tab/>
        <w:t>a trade mark registered under the Trade Marks Act; or</w:t>
      </w:r>
    </w:p>
    <w:p w:rsidR="003F45A3" w:rsidRPr="00AF0060" w:rsidRDefault="003F45A3" w:rsidP="00A15F44">
      <w:pPr>
        <w:pStyle w:val="paragraphsub"/>
      </w:pPr>
      <w:r w:rsidRPr="00AF0060">
        <w:tab/>
        <w:t>(vi)</w:t>
      </w:r>
      <w:r w:rsidRPr="00AF0060">
        <w:tab/>
        <w:t>the monopoly in a protected design provided for by the Olympic Insignia Protection Act; or</w:t>
      </w:r>
    </w:p>
    <w:p w:rsidR="003F45A3" w:rsidRPr="00AF0060" w:rsidRDefault="003F45A3" w:rsidP="00A15F44">
      <w:pPr>
        <w:pStyle w:val="paragraphsub"/>
      </w:pPr>
      <w:r w:rsidRPr="00AF0060">
        <w:tab/>
        <w:t>(vii)</w:t>
      </w:r>
      <w:r w:rsidRPr="00AF0060">
        <w:tab/>
        <w:t>eligible layout rights (</w:t>
      </w:r>
      <w:r w:rsidRPr="00AF0060">
        <w:rPr>
          <w:b/>
          <w:i/>
        </w:rPr>
        <w:t>EL rights</w:t>
      </w:r>
      <w:r w:rsidRPr="00AF0060">
        <w:t>) subsisting under the Circuit Layouts Act; or</w:t>
      </w:r>
    </w:p>
    <w:p w:rsidR="003F45A3" w:rsidRPr="00AF0060" w:rsidRDefault="003F45A3" w:rsidP="00A15F44">
      <w:pPr>
        <w:pStyle w:val="paragraphsub"/>
      </w:pPr>
      <w:r w:rsidRPr="00AF0060">
        <w:tab/>
        <w:t>(viii)</w:t>
      </w:r>
      <w:r w:rsidRPr="00AF0060">
        <w:tab/>
        <w:t>plant variety rights granted under the Plant Variety Rights Act; or</w:t>
      </w:r>
    </w:p>
    <w:p w:rsidR="003F45A3" w:rsidRPr="00AF0060" w:rsidRDefault="003F45A3" w:rsidP="00A15F44">
      <w:pPr>
        <w:pStyle w:val="paragraphsub"/>
      </w:pPr>
      <w:r w:rsidRPr="00AF0060">
        <w:tab/>
        <w:t>(vix)</w:t>
      </w:r>
      <w:r w:rsidRPr="00AF0060">
        <w:tab/>
        <w:t>plant breeder’s rights under the Plant Breeder’s Rights Act.</w:t>
      </w:r>
    </w:p>
    <w:p w:rsidR="003F45A3" w:rsidRPr="00AF0060" w:rsidRDefault="003F45A3" w:rsidP="00A15F44">
      <w:pPr>
        <w:pStyle w:val="paragraph"/>
      </w:pPr>
      <w:r w:rsidRPr="00AF0060">
        <w:tab/>
        <w:t>(b)</w:t>
      </w:r>
      <w:r w:rsidRPr="00AF0060">
        <w:tab/>
        <w:t>an application, appeal or other proceeding under the Advance Australia Logo Protection Act, the Circuit Layouts Act, the Copyright Act, the Designs Act, the Olympic Insignia Protection Act, the Patents Act, the</w:t>
      </w:r>
      <w:r w:rsidRPr="00AF0060">
        <w:rPr>
          <w:i/>
        </w:rPr>
        <w:t xml:space="preserve"> </w:t>
      </w:r>
      <w:r w:rsidRPr="00AF0060">
        <w:t>Plant Variety Rights Act</w:t>
      </w:r>
      <w:r w:rsidRPr="00AF0060">
        <w:rPr>
          <w:i/>
        </w:rPr>
        <w:t xml:space="preserve"> </w:t>
      </w:r>
      <w:r w:rsidRPr="00AF0060">
        <w:t>or the Trade Marks Act, whether or not joined with another claim or cause of action, unless the proceeding is one to which Division</w:t>
      </w:r>
      <w:r w:rsidR="00AF0060">
        <w:t> </w:t>
      </w:r>
      <w:r w:rsidRPr="00AF0060">
        <w:t>31.1 or 31.2</w:t>
      </w:r>
      <w:r w:rsidRPr="00AF0060">
        <w:rPr>
          <w:i/>
        </w:rPr>
        <w:t xml:space="preserve"> </w:t>
      </w:r>
      <w:r w:rsidRPr="00AF0060">
        <w:t>applies.</w:t>
      </w:r>
    </w:p>
    <w:p w:rsidR="003F45A3" w:rsidRPr="00AF0060" w:rsidRDefault="003F45A3" w:rsidP="00A15F44">
      <w:pPr>
        <w:pStyle w:val="Definition"/>
      </w:pPr>
      <w:r w:rsidRPr="00AF0060">
        <w:rPr>
          <w:b/>
          <w:i/>
        </w:rPr>
        <w:t>Olympic Insignia Protection Act</w:t>
      </w:r>
      <w:r w:rsidRPr="00AF0060">
        <w:t xml:space="preserve"> means the </w:t>
      </w:r>
      <w:r w:rsidRPr="00AF0060">
        <w:rPr>
          <w:i/>
        </w:rPr>
        <w:t>Olympic Insignia Protection Act 1987</w:t>
      </w:r>
      <w:r w:rsidRPr="00AF0060">
        <w:t>.</w:t>
      </w:r>
    </w:p>
    <w:p w:rsidR="003F45A3" w:rsidRPr="00AF0060" w:rsidRDefault="003F45A3" w:rsidP="00A15F44">
      <w:pPr>
        <w:pStyle w:val="Definition"/>
      </w:pPr>
      <w:r w:rsidRPr="00AF0060">
        <w:rPr>
          <w:b/>
          <w:i/>
        </w:rPr>
        <w:t>Patents Act</w:t>
      </w:r>
      <w:r w:rsidRPr="00AF0060">
        <w:t xml:space="preserve"> means the </w:t>
      </w:r>
      <w:r w:rsidRPr="00AF0060">
        <w:rPr>
          <w:i/>
        </w:rPr>
        <w:t>Patents Act 1990</w:t>
      </w:r>
      <w:r w:rsidRPr="00AF0060">
        <w:t>.</w:t>
      </w:r>
    </w:p>
    <w:p w:rsidR="003F45A3" w:rsidRPr="00AF0060" w:rsidRDefault="003F45A3" w:rsidP="00A15F44">
      <w:pPr>
        <w:pStyle w:val="Definition"/>
      </w:pPr>
      <w:r w:rsidRPr="00AF0060">
        <w:rPr>
          <w:b/>
          <w:i/>
        </w:rPr>
        <w:t>PBR</w:t>
      </w:r>
      <w:r w:rsidRPr="00AF0060">
        <w:t xml:space="preserve"> has the same meaning as in the </w:t>
      </w:r>
      <w:r w:rsidRPr="00AF0060">
        <w:rPr>
          <w:i/>
        </w:rPr>
        <w:t>Plant Breeder’s Rights Act 1994</w:t>
      </w:r>
      <w:r w:rsidRPr="00AF0060">
        <w:t>.</w:t>
      </w:r>
    </w:p>
    <w:p w:rsidR="003F45A3" w:rsidRPr="00AF0060" w:rsidRDefault="003F45A3" w:rsidP="00A15F44">
      <w:pPr>
        <w:pStyle w:val="Definition"/>
      </w:pPr>
      <w:r w:rsidRPr="00AF0060">
        <w:rPr>
          <w:b/>
          <w:i/>
        </w:rPr>
        <w:t>Plant Breeder’s Rights Act</w:t>
      </w:r>
      <w:r w:rsidRPr="00AF0060">
        <w:t xml:space="preserve"> means the </w:t>
      </w:r>
      <w:r w:rsidRPr="00AF0060">
        <w:rPr>
          <w:i/>
        </w:rPr>
        <w:t>Plant Breeder’s Rights Act 1994</w:t>
      </w:r>
      <w:r w:rsidRPr="00AF0060">
        <w:t>.</w:t>
      </w:r>
    </w:p>
    <w:p w:rsidR="003F45A3" w:rsidRPr="00AF0060" w:rsidRDefault="003F45A3" w:rsidP="00A15F44">
      <w:pPr>
        <w:pStyle w:val="Definition"/>
      </w:pPr>
      <w:r w:rsidRPr="00AF0060">
        <w:rPr>
          <w:b/>
          <w:i/>
        </w:rPr>
        <w:t>Plant Variety Rights Act</w:t>
      </w:r>
      <w:r w:rsidRPr="00AF0060">
        <w:rPr>
          <w:i/>
        </w:rPr>
        <w:t xml:space="preserve"> </w:t>
      </w:r>
      <w:r w:rsidRPr="00AF0060">
        <w:t>means the</w:t>
      </w:r>
      <w:r w:rsidRPr="00AF0060">
        <w:rPr>
          <w:i/>
        </w:rPr>
        <w:t xml:space="preserve"> Plant Variety Rights Act 1987</w:t>
      </w:r>
      <w:r w:rsidRPr="00AF0060">
        <w:t>.</w:t>
      </w:r>
    </w:p>
    <w:p w:rsidR="003F45A3" w:rsidRPr="00AF0060" w:rsidRDefault="003F45A3" w:rsidP="00A15F44">
      <w:pPr>
        <w:pStyle w:val="Definition"/>
      </w:pPr>
      <w:r w:rsidRPr="00AF0060">
        <w:rPr>
          <w:b/>
          <w:i/>
        </w:rPr>
        <w:t>Trade Marks Act</w:t>
      </w:r>
      <w:r w:rsidRPr="00AF0060">
        <w:t xml:space="preserve"> means the </w:t>
      </w:r>
      <w:r w:rsidRPr="00AF0060">
        <w:rPr>
          <w:i/>
        </w:rPr>
        <w:t>Trade Marks Act 1995</w:t>
      </w:r>
      <w:r w:rsidRPr="00AF0060">
        <w:t>.</w:t>
      </w:r>
    </w:p>
    <w:p w:rsidR="003F45A3" w:rsidRPr="00AF0060" w:rsidRDefault="003F45A3" w:rsidP="00A15F44">
      <w:pPr>
        <w:pStyle w:val="ActHead5"/>
      </w:pPr>
      <w:bookmarkStart w:id="672" w:name="_Toc373143155"/>
      <w:r w:rsidRPr="00AF0060">
        <w:rPr>
          <w:rStyle w:val="CharSectno"/>
        </w:rPr>
        <w:t>34.22</w:t>
      </w:r>
      <w:r w:rsidR="00A15F44" w:rsidRPr="00AF0060">
        <w:t xml:space="preserve">  </w:t>
      </w:r>
      <w:r w:rsidRPr="00AF0060">
        <w:t xml:space="preserve">Application of </w:t>
      </w:r>
      <w:r w:rsidR="00A15F44" w:rsidRPr="00AF0060">
        <w:t>Division</w:t>
      </w:r>
      <w:r w:rsidR="00AF0060">
        <w:t> </w:t>
      </w:r>
      <w:r w:rsidRPr="00AF0060">
        <w:t>34.3</w:t>
      </w:r>
      <w:bookmarkEnd w:id="672"/>
    </w:p>
    <w:p w:rsidR="003F45A3" w:rsidRPr="00AF0060" w:rsidRDefault="003F45A3" w:rsidP="00A15F44">
      <w:pPr>
        <w:pStyle w:val="subsection"/>
      </w:pPr>
      <w:r w:rsidRPr="00AF0060">
        <w:tab/>
      </w:r>
      <w:r w:rsidRPr="00AF0060">
        <w:tab/>
        <w:t>Each party to an intellectual property proceeding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lastRenderedPageBreak/>
        <w:tab/>
        <w:t>(b)</w:t>
      </w:r>
      <w:r w:rsidRPr="00AF0060">
        <w:tab/>
        <w:t>any other of these Rules that are relevant to, and not inconsistent with, this Division.</w:t>
      </w:r>
    </w:p>
    <w:p w:rsidR="003F45A3" w:rsidRPr="00AF0060" w:rsidRDefault="003F45A3" w:rsidP="00A15F44">
      <w:pPr>
        <w:pStyle w:val="ActHead5"/>
      </w:pPr>
      <w:bookmarkStart w:id="673" w:name="_Toc373143156"/>
      <w:r w:rsidRPr="00AF0060">
        <w:rPr>
          <w:rStyle w:val="CharSectno"/>
        </w:rPr>
        <w:t>34.23</w:t>
      </w:r>
      <w:r w:rsidR="00A15F44" w:rsidRPr="00AF0060">
        <w:t xml:space="preserve">  </w:t>
      </w:r>
      <w:r w:rsidRPr="00AF0060">
        <w:t>Appearance by Commissioner</w:t>
      </w:r>
      <w:bookmarkEnd w:id="673"/>
    </w:p>
    <w:p w:rsidR="003F45A3" w:rsidRPr="00AF0060" w:rsidRDefault="003F45A3" w:rsidP="00A15F44">
      <w:pPr>
        <w:pStyle w:val="subsection"/>
      </w:pPr>
      <w:r w:rsidRPr="00AF0060">
        <w:tab/>
        <w:t>(1)</w:t>
      </w:r>
      <w:r w:rsidRPr="00AF0060">
        <w:tab/>
        <w:t>The Commissioner may file a notice of address for service, and be heard, in any intellectual property proceeding.</w:t>
      </w:r>
    </w:p>
    <w:p w:rsidR="003F45A3" w:rsidRPr="00AF0060" w:rsidRDefault="003F45A3" w:rsidP="00A15F44">
      <w:pPr>
        <w:pStyle w:val="subsection"/>
      </w:pPr>
      <w:r w:rsidRPr="00AF0060">
        <w:tab/>
        <w:t>(2)</w:t>
      </w:r>
      <w:r w:rsidRPr="00AF0060">
        <w:tab/>
        <w:t>However, the Commissioner is not a party to a proceeding other than an appeal:</w:t>
      </w:r>
    </w:p>
    <w:p w:rsidR="003F45A3" w:rsidRPr="00AF0060" w:rsidRDefault="003F45A3" w:rsidP="00A15F44">
      <w:pPr>
        <w:pStyle w:val="paragraph"/>
      </w:pPr>
      <w:r w:rsidRPr="00AF0060">
        <w:tab/>
        <w:t>(a)</w:t>
      </w:r>
      <w:r w:rsidRPr="00AF0060">
        <w:tab/>
        <w:t>from a decision of the Commissioner; and</w:t>
      </w:r>
    </w:p>
    <w:p w:rsidR="003F45A3" w:rsidRPr="00AF0060" w:rsidRDefault="003F45A3" w:rsidP="00A15F44">
      <w:pPr>
        <w:pStyle w:val="paragraph"/>
      </w:pPr>
      <w:r w:rsidRPr="00AF0060">
        <w:tab/>
        <w:t>(b)</w:t>
      </w:r>
      <w:r w:rsidRPr="00AF0060">
        <w:tab/>
        <w:t>in which there is no party in opposition to the party bringing the appeal.</w:t>
      </w:r>
    </w:p>
    <w:p w:rsidR="003F45A3" w:rsidRPr="00AF0060" w:rsidRDefault="003F45A3" w:rsidP="00A15F44">
      <w:pPr>
        <w:pStyle w:val="ActHead5"/>
      </w:pPr>
      <w:bookmarkStart w:id="674" w:name="_Toc373143157"/>
      <w:r w:rsidRPr="00AF0060">
        <w:rPr>
          <w:rStyle w:val="CharSectno"/>
        </w:rPr>
        <w:t>34.24</w:t>
      </w:r>
      <w:r w:rsidR="00A15F44" w:rsidRPr="00AF0060">
        <w:t xml:space="preserve">  </w:t>
      </w:r>
      <w:r w:rsidRPr="00AF0060">
        <w:t>Starting an appeal</w:t>
      </w:r>
      <w:r w:rsidR="00A15F44" w:rsidRPr="00AF0060">
        <w:t>—</w:t>
      </w:r>
      <w:r w:rsidRPr="00AF0060">
        <w:t>filing and service of notice of appeal</w:t>
      </w:r>
      <w:bookmarkEnd w:id="674"/>
    </w:p>
    <w:p w:rsidR="003F45A3" w:rsidRPr="00AF0060" w:rsidRDefault="003F45A3" w:rsidP="00A15F44">
      <w:pPr>
        <w:pStyle w:val="subsection"/>
      </w:pPr>
      <w:r w:rsidRPr="00AF0060">
        <w:tab/>
        <w:t>(1)</w:t>
      </w:r>
      <w:r w:rsidRPr="00AF0060">
        <w:tab/>
        <w:t>A party who wants to appeal from a decision of the Commissioner must, within 21 days of the date of the decision, file a notice of appeal, in accordance with Form</w:t>
      </w:r>
      <w:r w:rsidR="00AF0060">
        <w:t xml:space="preserve"> </w:t>
      </w:r>
      <w:r w:rsidRPr="00AF0060">
        <w:t>92.</w:t>
      </w:r>
    </w:p>
    <w:p w:rsidR="003F45A3" w:rsidRPr="00AF0060" w:rsidRDefault="003F45A3" w:rsidP="00A15F44">
      <w:pPr>
        <w:pStyle w:val="subsection"/>
      </w:pPr>
      <w:r w:rsidRPr="00AF0060">
        <w:tab/>
        <w:t>(2)</w:t>
      </w:r>
      <w:r w:rsidRPr="00AF0060">
        <w:tab/>
        <w:t>A notice of appeal must state the following:</w:t>
      </w:r>
    </w:p>
    <w:p w:rsidR="003F45A3" w:rsidRPr="00AF0060" w:rsidRDefault="003F45A3" w:rsidP="00A15F44">
      <w:pPr>
        <w:pStyle w:val="paragraph"/>
      </w:pPr>
      <w:r w:rsidRPr="00AF0060">
        <w:tab/>
        <w:t>(a)</w:t>
      </w:r>
      <w:r w:rsidRPr="00AF0060">
        <w:tab/>
        <w:t>the Commissioner from whom the appeal is brought and the date of the decision;</w:t>
      </w:r>
    </w:p>
    <w:p w:rsidR="003F45A3" w:rsidRPr="00AF0060" w:rsidRDefault="003F45A3" w:rsidP="00A15F44">
      <w:pPr>
        <w:pStyle w:val="paragraph"/>
      </w:pPr>
      <w:r w:rsidRPr="00AF0060">
        <w:tab/>
        <w:t>(b)</w:t>
      </w:r>
      <w:r w:rsidRPr="00AF0060">
        <w:tab/>
        <w:t>whether the appeal is from the whole or a part of the decision (including, if from a part only, details of the part);</w:t>
      </w:r>
    </w:p>
    <w:p w:rsidR="003F45A3" w:rsidRPr="00AF0060" w:rsidRDefault="003F45A3" w:rsidP="00A15F44">
      <w:pPr>
        <w:pStyle w:val="paragraph"/>
      </w:pPr>
      <w:r w:rsidRPr="00AF0060">
        <w:tab/>
        <w:t>(c)</w:t>
      </w:r>
      <w:r w:rsidRPr="00AF0060">
        <w:tab/>
        <w:t>the order or orders sought;</w:t>
      </w:r>
    </w:p>
    <w:p w:rsidR="003F45A3" w:rsidRPr="00AF0060" w:rsidRDefault="003F45A3" w:rsidP="00A15F44">
      <w:pPr>
        <w:pStyle w:val="paragraph"/>
      </w:pPr>
      <w:r w:rsidRPr="00AF0060">
        <w:tab/>
        <w:t>(d)</w:t>
      </w:r>
      <w:r w:rsidRPr="00AF0060">
        <w:tab/>
        <w:t>the grounds relied on in support of each order sought;</w:t>
      </w:r>
    </w:p>
    <w:p w:rsidR="003F45A3" w:rsidRPr="00AF0060" w:rsidRDefault="003F45A3" w:rsidP="00A15F44">
      <w:pPr>
        <w:pStyle w:val="paragraph"/>
      </w:pPr>
      <w:r w:rsidRPr="00AF0060">
        <w:tab/>
        <w:t>(e)</w:t>
      </w:r>
      <w:r w:rsidRPr="00AF0060">
        <w:tab/>
        <w:t>the particulars of each ground relied on.</w:t>
      </w:r>
    </w:p>
    <w:p w:rsidR="003F45A3" w:rsidRPr="00AF0060" w:rsidRDefault="00A15F44" w:rsidP="00A15F44">
      <w:pPr>
        <w:pStyle w:val="notetext"/>
      </w:pPr>
      <w:r w:rsidRPr="00AF0060">
        <w:t>Note:</w:t>
      </w:r>
      <w:r w:rsidRPr="00AF0060">
        <w:tab/>
      </w:r>
      <w:r w:rsidR="003F45A3" w:rsidRPr="00AF0060">
        <w:t>The Registrar will fix a return date and place for hearing and endorse those details on the notice of appeal. The return date will be at least 28 days after filing.</w:t>
      </w:r>
    </w:p>
    <w:p w:rsidR="003F45A3" w:rsidRPr="00AF0060" w:rsidRDefault="003F45A3" w:rsidP="00A15F44">
      <w:pPr>
        <w:pStyle w:val="subsection"/>
      </w:pPr>
      <w:r w:rsidRPr="00AF0060">
        <w:tab/>
        <w:t>(3)</w:t>
      </w:r>
      <w:r w:rsidRPr="00AF0060">
        <w:tab/>
        <w:t>The applicant must serve the notice of appeal on the Commissioner and each other party to the appeal within 5 days after filing the notice of appeal.</w:t>
      </w:r>
    </w:p>
    <w:p w:rsidR="003F45A3" w:rsidRPr="00AF0060" w:rsidRDefault="003F45A3" w:rsidP="00A15F44">
      <w:pPr>
        <w:pStyle w:val="ActHead5"/>
      </w:pPr>
      <w:bookmarkStart w:id="675" w:name="_Toc373143158"/>
      <w:r w:rsidRPr="00AF0060">
        <w:rPr>
          <w:rStyle w:val="CharSectno"/>
        </w:rPr>
        <w:lastRenderedPageBreak/>
        <w:t>34.25</w:t>
      </w:r>
      <w:r w:rsidR="00A15F44" w:rsidRPr="00AF0060">
        <w:t xml:space="preserve">  </w:t>
      </w:r>
      <w:r w:rsidRPr="00AF0060">
        <w:t>Application for extension of time to file notice of appeal</w:t>
      </w:r>
      <w:bookmarkEnd w:id="675"/>
    </w:p>
    <w:p w:rsidR="003F45A3" w:rsidRPr="00AF0060" w:rsidRDefault="003F45A3" w:rsidP="00A15F44">
      <w:pPr>
        <w:pStyle w:val="subsection"/>
      </w:pPr>
      <w:r w:rsidRPr="00AF0060">
        <w:tab/>
        <w:t>(1)</w:t>
      </w:r>
      <w:r w:rsidRPr="00AF0060">
        <w:tab/>
        <w:t>A person who wants to apply for an extension of time within which to file a notice of appeal mentioned in rule</w:t>
      </w:r>
      <w:r w:rsidR="00AF0060">
        <w:t> </w:t>
      </w:r>
      <w:r w:rsidRPr="00AF0060">
        <w:t>34.24 must file an application for an extension of time, in accordance with Form</w:t>
      </w:r>
      <w:r w:rsidR="00AF0060">
        <w:t xml:space="preserve"> </w:t>
      </w:r>
      <w:r w:rsidRPr="00AF0060">
        <w:t>67.</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34.24.</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an affidavit stating the following: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appeal was not filed within time; and</w:t>
      </w:r>
    </w:p>
    <w:p w:rsidR="003F45A3" w:rsidRPr="00AF0060" w:rsidRDefault="003F45A3" w:rsidP="00A15F44">
      <w:pPr>
        <w:pStyle w:val="paragraphsub"/>
      </w:pPr>
      <w:r w:rsidRPr="00AF0060">
        <w:tab/>
        <w:t>(iii)</w:t>
      </w:r>
      <w:r w:rsidRPr="00AF0060">
        <w:tab/>
        <w:t>the nature of the appeal; and</w:t>
      </w:r>
    </w:p>
    <w:p w:rsidR="003F45A3" w:rsidRPr="00AF0060" w:rsidRDefault="003F45A3" w:rsidP="00A15F44">
      <w:pPr>
        <w:pStyle w:val="paragraphsub"/>
      </w:pPr>
      <w:r w:rsidRPr="00AF0060">
        <w:tab/>
        <w:t>(iv)</w:t>
      </w:r>
      <w:r w:rsidRPr="00AF0060">
        <w:tab/>
        <w:t>the questions involved; and</w:t>
      </w:r>
    </w:p>
    <w:p w:rsidR="003F45A3" w:rsidRPr="00AF0060" w:rsidRDefault="003F45A3" w:rsidP="00A15F44">
      <w:pPr>
        <w:pStyle w:val="paragraph"/>
      </w:pPr>
      <w:r w:rsidRPr="00AF0060">
        <w:tab/>
        <w:t>(b)</w:t>
      </w:r>
      <w:r w:rsidRPr="00AF0060">
        <w:tab/>
        <w:t>a draft notice of appeal that complies with rule</w:t>
      </w:r>
      <w:r w:rsidR="00AF0060">
        <w:t> </w:t>
      </w:r>
      <w:r w:rsidRPr="00AF0060">
        <w:t>34.24.</w:t>
      </w:r>
    </w:p>
    <w:p w:rsidR="003F45A3" w:rsidRPr="00AF0060" w:rsidRDefault="003F45A3" w:rsidP="00A15F44">
      <w:pPr>
        <w:pStyle w:val="subsection"/>
      </w:pPr>
      <w:r w:rsidRPr="00AF0060">
        <w:tab/>
        <w:t>(4)</w:t>
      </w:r>
      <w:r w:rsidRPr="00AF0060">
        <w:tab/>
        <w:t>The applicant must, at least 14 days before the day fixed for the directions hearing, serve a copy of the application and the accompanying documents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each interested person.</w:t>
      </w:r>
    </w:p>
    <w:p w:rsidR="003F45A3" w:rsidRPr="00AF0060" w:rsidRDefault="003F45A3" w:rsidP="00A15F44">
      <w:pPr>
        <w:pStyle w:val="ActHead5"/>
      </w:pPr>
      <w:bookmarkStart w:id="676" w:name="_Toc373143159"/>
      <w:r w:rsidRPr="00AF0060">
        <w:rPr>
          <w:rStyle w:val="CharSectno"/>
        </w:rPr>
        <w:t>34.26</w:t>
      </w:r>
      <w:r w:rsidR="00A15F44" w:rsidRPr="00AF0060">
        <w:t xml:space="preserve">  </w:t>
      </w:r>
      <w:r w:rsidRPr="00AF0060">
        <w:t>Grounds of appeal or particulars not stated in notice of appeal</w:t>
      </w:r>
      <w:bookmarkEnd w:id="676"/>
    </w:p>
    <w:p w:rsidR="003F45A3" w:rsidRPr="00AF0060" w:rsidRDefault="003F45A3" w:rsidP="00A15F44">
      <w:pPr>
        <w:pStyle w:val="subsection"/>
      </w:pPr>
      <w:r w:rsidRPr="00AF0060">
        <w:tab/>
      </w:r>
      <w:r w:rsidRPr="00AF0060">
        <w:tab/>
        <w:t>A party is not entitled to tender any evidence or make any submissions in support of:</w:t>
      </w:r>
    </w:p>
    <w:p w:rsidR="003F45A3" w:rsidRPr="00AF0060" w:rsidRDefault="003F45A3" w:rsidP="00A15F44">
      <w:pPr>
        <w:pStyle w:val="paragraph"/>
      </w:pPr>
      <w:r w:rsidRPr="00AF0060">
        <w:tab/>
        <w:t>(a)</w:t>
      </w:r>
      <w:r w:rsidRPr="00AF0060">
        <w:tab/>
        <w:t>a ground of appeal not stated in the notice of appeal; or</w:t>
      </w:r>
    </w:p>
    <w:p w:rsidR="003F45A3" w:rsidRPr="00AF0060" w:rsidRDefault="003F45A3" w:rsidP="00A15F44">
      <w:pPr>
        <w:pStyle w:val="paragraph"/>
      </w:pPr>
      <w:r w:rsidRPr="00AF0060">
        <w:tab/>
        <w:t>(b)</w:t>
      </w:r>
      <w:r w:rsidRPr="00AF0060">
        <w:tab/>
        <w:t>a ground of appeal of which particulars have not been given in the notice of appeal.</w:t>
      </w:r>
    </w:p>
    <w:p w:rsidR="003F45A3" w:rsidRPr="00AF0060" w:rsidRDefault="003F45A3" w:rsidP="00A15F44">
      <w:pPr>
        <w:pStyle w:val="ActHead5"/>
      </w:pPr>
      <w:bookmarkStart w:id="677" w:name="_Toc373143160"/>
      <w:r w:rsidRPr="00AF0060">
        <w:rPr>
          <w:rStyle w:val="CharSectno"/>
        </w:rPr>
        <w:t>34.27</w:t>
      </w:r>
      <w:r w:rsidR="00A15F44" w:rsidRPr="00AF0060">
        <w:t xml:space="preserve">  </w:t>
      </w:r>
      <w:r w:rsidRPr="00AF0060">
        <w:t>Particulars of non</w:t>
      </w:r>
      <w:r w:rsidR="00AF0060">
        <w:noBreakHyphen/>
      </w:r>
      <w:r w:rsidRPr="00AF0060">
        <w:t>patentable invention</w:t>
      </w:r>
      <w:bookmarkEnd w:id="677"/>
    </w:p>
    <w:p w:rsidR="003F45A3" w:rsidRPr="00AF0060" w:rsidRDefault="003F45A3" w:rsidP="00A15F44">
      <w:pPr>
        <w:pStyle w:val="subsection"/>
      </w:pPr>
      <w:r w:rsidRPr="00AF0060">
        <w:tab/>
        <w:t>(1)</w:t>
      </w:r>
      <w:r w:rsidRPr="00AF0060">
        <w:tab/>
        <w:t xml:space="preserve">If a ground relied on in a notice of appeal from a decision of the Commissioner under the Patents Act is that the invention is not a patentable invention because information about the invention has </w:t>
      </w:r>
      <w:r w:rsidRPr="00AF0060">
        <w:lastRenderedPageBreak/>
        <w:t>become publicly available in a document, or through the doing of an act or thing, the ground must include the following particulars:</w:t>
      </w:r>
    </w:p>
    <w:p w:rsidR="003F45A3" w:rsidRPr="00AF0060" w:rsidRDefault="003F45A3" w:rsidP="00A15F44">
      <w:pPr>
        <w:pStyle w:val="paragraph"/>
      </w:pPr>
      <w:r w:rsidRPr="00AF0060">
        <w:tab/>
        <w:t>(a)</w:t>
      </w:r>
      <w:r w:rsidRPr="00AF0060">
        <w:tab/>
        <w:t>for a document</w:t>
      </w:r>
      <w:r w:rsidR="00A15F44" w:rsidRPr="00AF0060">
        <w:t>—</w:t>
      </w:r>
      <w:r w:rsidRPr="00AF0060">
        <w:t>the time when, and the place where, the document is claimed to have become publicly available;</w:t>
      </w:r>
    </w:p>
    <w:p w:rsidR="003F45A3" w:rsidRPr="00AF0060" w:rsidRDefault="003F45A3" w:rsidP="00A15F44">
      <w:pPr>
        <w:pStyle w:val="paragraph"/>
      </w:pPr>
      <w:r w:rsidRPr="00AF0060">
        <w:tab/>
        <w:t>(b)</w:t>
      </w:r>
      <w:r w:rsidRPr="00AF0060">
        <w:tab/>
        <w:t>for an act or thing:</w:t>
      </w:r>
    </w:p>
    <w:p w:rsidR="003F45A3" w:rsidRPr="00AF0060" w:rsidRDefault="003F45A3" w:rsidP="00A15F44">
      <w:pPr>
        <w:pStyle w:val="paragraphsub"/>
      </w:pPr>
      <w:r w:rsidRPr="00AF0060">
        <w:tab/>
        <w:t>(i)</w:t>
      </w:r>
      <w:r w:rsidRPr="00AF0060">
        <w:tab/>
        <w:t>the name of the person alleged to have done the act or thing; and</w:t>
      </w:r>
    </w:p>
    <w:p w:rsidR="003F45A3" w:rsidRPr="00AF0060" w:rsidRDefault="003F45A3" w:rsidP="00A15F44">
      <w:pPr>
        <w:pStyle w:val="paragraphsub"/>
      </w:pPr>
      <w:r w:rsidRPr="00AF0060">
        <w:tab/>
        <w:t>(ii)</w:t>
      </w:r>
      <w:r w:rsidRPr="00AF0060">
        <w:tab/>
        <w:t xml:space="preserve"> the period within which, and the place where, the act or thing is alleged to have been done publicly; and</w:t>
      </w:r>
    </w:p>
    <w:p w:rsidR="003F45A3" w:rsidRPr="00AF0060" w:rsidRDefault="003F45A3" w:rsidP="00A15F44">
      <w:pPr>
        <w:pStyle w:val="paragraphsub"/>
      </w:pPr>
      <w:r w:rsidRPr="00AF0060">
        <w:tab/>
        <w:t>(iii)</w:t>
      </w:r>
      <w:r w:rsidRPr="00AF0060">
        <w:tab/>
        <w:t>particulars that are sufficient to identify the act or thing; and</w:t>
      </w:r>
    </w:p>
    <w:p w:rsidR="003F45A3" w:rsidRPr="00AF0060" w:rsidRDefault="003F45A3" w:rsidP="00A15F44">
      <w:pPr>
        <w:pStyle w:val="paragraphsub"/>
      </w:pPr>
      <w:r w:rsidRPr="00AF0060">
        <w:tab/>
        <w:t>(iv)</w:t>
      </w:r>
      <w:r w:rsidRPr="00AF0060">
        <w:tab/>
        <w:t>if the act or thing relates to apparatus or machinery</w:t>
      </w:r>
      <w:r w:rsidR="00A15F44" w:rsidRPr="00AF0060">
        <w:t>—</w:t>
      </w:r>
      <w:r w:rsidRPr="00AF0060">
        <w:t>particulars of whether the apparatus or machinery exists and, if so, where it can be inspected.</w:t>
      </w:r>
    </w:p>
    <w:p w:rsidR="003F45A3" w:rsidRPr="00AF0060" w:rsidRDefault="003F45A3" w:rsidP="00A15F44">
      <w:pPr>
        <w:pStyle w:val="subsection"/>
      </w:pPr>
      <w:r w:rsidRPr="00AF0060">
        <w:tab/>
        <w:t>(2)</w:t>
      </w:r>
      <w:r w:rsidRPr="00AF0060">
        <w:tab/>
        <w:t>If the claim of the complete specification of a patent is that the invention concerned is not useful, the ground must include particulars:</w:t>
      </w:r>
    </w:p>
    <w:p w:rsidR="003F45A3" w:rsidRPr="00AF0060" w:rsidRDefault="003F45A3" w:rsidP="00A15F44">
      <w:pPr>
        <w:pStyle w:val="paragraph"/>
      </w:pPr>
      <w:r w:rsidRPr="00AF0060">
        <w:tab/>
        <w:t>(a)</w:t>
      </w:r>
      <w:r w:rsidRPr="00AF0060">
        <w:tab/>
        <w:t>of any example relied on that the invention cannot be made to work; and</w:t>
      </w:r>
    </w:p>
    <w:p w:rsidR="003F45A3" w:rsidRPr="00AF0060" w:rsidRDefault="003F45A3" w:rsidP="00A15F44">
      <w:pPr>
        <w:pStyle w:val="paragraph"/>
      </w:pPr>
      <w:r w:rsidRPr="00AF0060">
        <w:tab/>
        <w:t>(b)</w:t>
      </w:r>
      <w:r w:rsidRPr="00AF0060">
        <w:tab/>
        <w:t>specifying how it is alleged that it does not work as described;</w:t>
      </w:r>
    </w:p>
    <w:p w:rsidR="003F45A3" w:rsidRPr="00AF0060" w:rsidRDefault="003F45A3" w:rsidP="00A15F44">
      <w:pPr>
        <w:pStyle w:val="paragraphsub"/>
      </w:pPr>
      <w:r w:rsidRPr="00AF0060">
        <w:tab/>
        <w:t>(i)</w:t>
      </w:r>
      <w:r w:rsidRPr="00AF0060">
        <w:tab/>
        <w:t>at all; or</w:t>
      </w:r>
    </w:p>
    <w:p w:rsidR="003F45A3" w:rsidRPr="00AF0060" w:rsidRDefault="003F45A3" w:rsidP="00A15F44">
      <w:pPr>
        <w:pStyle w:val="paragraphsub"/>
      </w:pPr>
      <w:r w:rsidRPr="00AF0060">
        <w:tab/>
        <w:t>(ii)</w:t>
      </w:r>
      <w:r w:rsidRPr="00AF0060">
        <w:tab/>
        <w:t>as described in the specification.</w:t>
      </w:r>
    </w:p>
    <w:p w:rsidR="003F45A3" w:rsidRPr="00AF0060" w:rsidRDefault="003F45A3" w:rsidP="00A15F44">
      <w:pPr>
        <w:pStyle w:val="ActHead5"/>
      </w:pPr>
      <w:bookmarkStart w:id="678" w:name="_Toc373143161"/>
      <w:r w:rsidRPr="00AF0060">
        <w:rPr>
          <w:rStyle w:val="CharSectno"/>
        </w:rPr>
        <w:t>34.28</w:t>
      </w:r>
      <w:r w:rsidR="00A15F44" w:rsidRPr="00AF0060">
        <w:t xml:space="preserve">  </w:t>
      </w:r>
      <w:r w:rsidRPr="00AF0060">
        <w:t>Notice of cross</w:t>
      </w:r>
      <w:r w:rsidR="00AF0060">
        <w:noBreakHyphen/>
      </w:r>
      <w:r w:rsidRPr="00AF0060">
        <w:t>appeal</w:t>
      </w:r>
      <w:bookmarkEnd w:id="678"/>
    </w:p>
    <w:p w:rsidR="003F45A3" w:rsidRPr="00AF0060" w:rsidRDefault="003F45A3" w:rsidP="00A15F44">
      <w:pPr>
        <w:pStyle w:val="subsection"/>
      </w:pPr>
      <w:r w:rsidRPr="00AF0060">
        <w:tab/>
        <w:t>(1)</w:t>
      </w:r>
      <w:r w:rsidRPr="00AF0060">
        <w:tab/>
        <w:t>A respondent who wants to appeal from a decision, or part of a decision, of the Commissioner, from which the applicant has appealed must file a notice of cross</w:t>
      </w:r>
      <w:r w:rsidR="00AF0060">
        <w:noBreakHyphen/>
      </w:r>
      <w:r w:rsidRPr="00AF0060">
        <w:t>appeal, in accordance with Form</w:t>
      </w:r>
      <w:r w:rsidR="00AF0060">
        <w:t xml:space="preserve"> </w:t>
      </w:r>
      <w:r w:rsidRPr="00AF0060">
        <w:t>93.</w:t>
      </w:r>
    </w:p>
    <w:p w:rsidR="003F45A3" w:rsidRPr="00AF0060" w:rsidRDefault="003F45A3" w:rsidP="00A15F44">
      <w:pPr>
        <w:pStyle w:val="subsection"/>
      </w:pPr>
      <w:r w:rsidRPr="00AF0060">
        <w:tab/>
      </w:r>
      <w:r w:rsidRPr="00AF0060">
        <w:rPr>
          <w:b/>
        </w:rPr>
        <w:t>(</w:t>
      </w:r>
      <w:r w:rsidRPr="00AF0060">
        <w:t>2)</w:t>
      </w:r>
      <w:r w:rsidRPr="00AF0060">
        <w:tab/>
        <w:t>The notice of cross</w:t>
      </w:r>
      <w:r w:rsidR="00AF0060">
        <w:noBreakHyphen/>
      </w:r>
      <w:r w:rsidRPr="00AF0060">
        <w:t>appeal must state the following:</w:t>
      </w:r>
    </w:p>
    <w:p w:rsidR="003F45A3" w:rsidRPr="00AF0060" w:rsidRDefault="003F45A3" w:rsidP="00A15F44">
      <w:pPr>
        <w:pStyle w:val="paragraph"/>
      </w:pPr>
      <w:r w:rsidRPr="00AF0060">
        <w:tab/>
        <w:t>(a)</w:t>
      </w:r>
      <w:r w:rsidRPr="00AF0060">
        <w:tab/>
        <w:t>whether the cross</w:t>
      </w:r>
      <w:r w:rsidR="00AF0060">
        <w:noBreakHyphen/>
      </w:r>
      <w:r w:rsidRPr="00AF0060">
        <w:t>appeal is from the whole or a part of the decision (including, if the cross</w:t>
      </w:r>
      <w:r w:rsidR="00AF0060">
        <w:noBreakHyphen/>
      </w:r>
      <w:r w:rsidRPr="00AF0060">
        <w:t>appeal is from a part only, details of the part);</w:t>
      </w:r>
    </w:p>
    <w:p w:rsidR="003F45A3" w:rsidRPr="00AF0060" w:rsidRDefault="003F45A3" w:rsidP="00A15F44">
      <w:pPr>
        <w:pStyle w:val="paragraph"/>
      </w:pPr>
      <w:r w:rsidRPr="00AF0060">
        <w:lastRenderedPageBreak/>
        <w:tab/>
        <w:t>(b)</w:t>
      </w:r>
      <w:r w:rsidRPr="00AF0060">
        <w:tab/>
        <w:t>the order or orders sought;</w:t>
      </w:r>
    </w:p>
    <w:p w:rsidR="003F45A3" w:rsidRPr="00AF0060" w:rsidRDefault="003F45A3" w:rsidP="00A15F44">
      <w:pPr>
        <w:pStyle w:val="paragraph"/>
      </w:pPr>
      <w:r w:rsidRPr="00AF0060">
        <w:tab/>
        <w:t>(c)</w:t>
      </w:r>
      <w:r w:rsidRPr="00AF0060">
        <w:tab/>
        <w:t>the grounds relied on in support of each order sought;</w:t>
      </w:r>
    </w:p>
    <w:p w:rsidR="003F45A3" w:rsidRPr="00AF0060" w:rsidRDefault="003F45A3" w:rsidP="00A15F44">
      <w:pPr>
        <w:pStyle w:val="paragraph"/>
      </w:pPr>
      <w:r w:rsidRPr="00AF0060">
        <w:tab/>
        <w:t>(d)</w:t>
      </w:r>
      <w:r w:rsidRPr="00AF0060">
        <w:tab/>
        <w:t>the particulars of each ground relied on.</w:t>
      </w:r>
    </w:p>
    <w:p w:rsidR="003F45A3" w:rsidRPr="00AF0060" w:rsidRDefault="003F45A3" w:rsidP="00A15F44">
      <w:pPr>
        <w:pStyle w:val="subsection"/>
      </w:pPr>
      <w:r w:rsidRPr="00AF0060">
        <w:tab/>
        <w:t>(3)</w:t>
      </w:r>
      <w:r w:rsidRPr="00AF0060">
        <w:tab/>
        <w:t>The notice of cross</w:t>
      </w:r>
      <w:r w:rsidR="00AF0060">
        <w:noBreakHyphen/>
      </w:r>
      <w:r w:rsidRPr="00AF0060">
        <w:t>appeal must be filed within 21 days after the respondent was served with the notice of appeal.</w:t>
      </w:r>
    </w:p>
    <w:p w:rsidR="003F45A3" w:rsidRPr="00AF0060" w:rsidRDefault="003F45A3" w:rsidP="00A15F44">
      <w:pPr>
        <w:pStyle w:val="subsection"/>
      </w:pPr>
      <w:r w:rsidRPr="00AF0060">
        <w:tab/>
        <w:t>(4)</w:t>
      </w:r>
      <w:r w:rsidRPr="00AF0060">
        <w:tab/>
        <w:t>The respondent must, within 5 days after filing the cross</w:t>
      </w:r>
      <w:r w:rsidR="00AF0060">
        <w:noBreakHyphen/>
      </w:r>
      <w:r w:rsidRPr="00AF0060">
        <w:t>appeal, serve the notice of cross</w:t>
      </w:r>
      <w:r w:rsidR="00AF0060">
        <w:noBreakHyphen/>
      </w:r>
      <w:r w:rsidRPr="00AF0060">
        <w:t>appeal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the applicant; and</w:t>
      </w:r>
    </w:p>
    <w:p w:rsidR="003F45A3" w:rsidRPr="00AF0060" w:rsidRDefault="003F45A3" w:rsidP="00A15F44">
      <w:pPr>
        <w:pStyle w:val="paragraph"/>
      </w:pPr>
      <w:r w:rsidRPr="00AF0060">
        <w:tab/>
        <w:t>(c)</w:t>
      </w:r>
      <w:r w:rsidRPr="00AF0060">
        <w:tab/>
        <w:t>any other party to the cross</w:t>
      </w:r>
      <w:r w:rsidR="00AF0060">
        <w:noBreakHyphen/>
      </w:r>
      <w:r w:rsidRPr="00AF0060">
        <w:t>appeal.</w:t>
      </w:r>
      <w:r w:rsidRPr="00AF0060">
        <w:tab/>
      </w:r>
    </w:p>
    <w:p w:rsidR="003F45A3" w:rsidRPr="00AF0060" w:rsidRDefault="003F45A3" w:rsidP="00A15F44">
      <w:pPr>
        <w:pStyle w:val="ActHead5"/>
      </w:pPr>
      <w:bookmarkStart w:id="679" w:name="_Toc373143162"/>
      <w:r w:rsidRPr="00AF0060">
        <w:rPr>
          <w:rStyle w:val="CharSectno"/>
        </w:rPr>
        <w:t>34.29</w:t>
      </w:r>
      <w:r w:rsidR="00A15F44" w:rsidRPr="00AF0060">
        <w:t xml:space="preserve">  </w:t>
      </w:r>
      <w:r w:rsidRPr="00AF0060">
        <w:t>Notice of contention</w:t>
      </w:r>
      <w:bookmarkEnd w:id="679"/>
    </w:p>
    <w:p w:rsidR="003F45A3" w:rsidRPr="00AF0060" w:rsidRDefault="003F45A3" w:rsidP="00A15F44">
      <w:pPr>
        <w:pStyle w:val="subsection"/>
      </w:pPr>
      <w:r w:rsidRPr="00AF0060">
        <w:tab/>
      </w:r>
      <w:r w:rsidRPr="00AF0060">
        <w:tab/>
        <w:t>If a respondent does not want to cross</w:t>
      </w:r>
      <w:r w:rsidR="00AF0060">
        <w:noBreakHyphen/>
      </w:r>
      <w:r w:rsidRPr="00AF0060">
        <w:t>appeal from the Commissioner’s decision, but contends that the Commissioner’s decision should be affirmed on grounds other than those relied on by the Commissioner, the respondent must, within 21 days after the notice of appeal is served, file a notice of contention, in accordance with Form</w:t>
      </w:r>
      <w:r w:rsidR="00AF0060">
        <w:t xml:space="preserve"> </w:t>
      </w:r>
      <w:r w:rsidRPr="00AF0060">
        <w:t>77.</w:t>
      </w:r>
    </w:p>
    <w:p w:rsidR="003F45A3" w:rsidRPr="00AF0060" w:rsidRDefault="003F45A3" w:rsidP="00A15F44">
      <w:pPr>
        <w:pStyle w:val="ActHead5"/>
      </w:pPr>
      <w:bookmarkStart w:id="680" w:name="_Toc373143163"/>
      <w:r w:rsidRPr="00AF0060">
        <w:rPr>
          <w:rStyle w:val="CharSectno"/>
        </w:rPr>
        <w:t>34.30</w:t>
      </w:r>
      <w:r w:rsidR="00A15F44" w:rsidRPr="00AF0060">
        <w:t xml:space="preserve">  </w:t>
      </w:r>
      <w:r w:rsidRPr="00AF0060">
        <w:t>Provision of documents by Commissioner</w:t>
      </w:r>
      <w:bookmarkEnd w:id="680"/>
    </w:p>
    <w:p w:rsidR="003F45A3" w:rsidRPr="00AF0060" w:rsidRDefault="003F45A3" w:rsidP="00A15F44">
      <w:pPr>
        <w:pStyle w:val="subsection"/>
      </w:pPr>
      <w:r w:rsidRPr="00AF0060">
        <w:tab/>
      </w:r>
      <w:r w:rsidRPr="00AF0060">
        <w:tab/>
        <w:t>Within 14 days after being served with a notice of appeal, the Commissioner must:</w:t>
      </w:r>
    </w:p>
    <w:p w:rsidR="003F45A3" w:rsidRPr="00AF0060" w:rsidRDefault="003F45A3" w:rsidP="00A15F44">
      <w:pPr>
        <w:pStyle w:val="paragraph"/>
      </w:pPr>
      <w:r w:rsidRPr="00AF0060">
        <w:tab/>
        <w:t>(a)</w:t>
      </w:r>
      <w:r w:rsidRPr="00AF0060">
        <w:tab/>
        <w:t>lodge the documents (or certified copies of the documents) necessary for the hearing that are in the Commissioner’s possession, and a list of the documents; and</w:t>
      </w:r>
    </w:p>
    <w:p w:rsidR="003F45A3" w:rsidRPr="00AF0060" w:rsidRDefault="003F45A3" w:rsidP="00A15F44">
      <w:pPr>
        <w:pStyle w:val="paragraph"/>
      </w:pPr>
      <w:r w:rsidRPr="00AF0060">
        <w:tab/>
        <w:t>(b)</w:t>
      </w:r>
      <w:r w:rsidRPr="00AF0060">
        <w:tab/>
        <w:t>give each party to the appeal notice in writing of the documents filed.</w:t>
      </w:r>
    </w:p>
    <w:p w:rsidR="003F45A3" w:rsidRPr="00AF0060" w:rsidRDefault="003F45A3" w:rsidP="00A15F44">
      <w:pPr>
        <w:pStyle w:val="ActHead5"/>
      </w:pPr>
      <w:bookmarkStart w:id="681" w:name="_Toc373143164"/>
      <w:r w:rsidRPr="00AF0060">
        <w:rPr>
          <w:rStyle w:val="CharSectno"/>
        </w:rPr>
        <w:t>34.31</w:t>
      </w:r>
      <w:r w:rsidR="00A15F44" w:rsidRPr="00AF0060">
        <w:t xml:space="preserve">  </w:t>
      </w:r>
      <w:r w:rsidRPr="00AF0060">
        <w:t>Evidence</w:t>
      </w:r>
      <w:bookmarkEnd w:id="681"/>
    </w:p>
    <w:p w:rsidR="003F45A3" w:rsidRPr="00AF0060" w:rsidRDefault="003F45A3" w:rsidP="00A15F44">
      <w:pPr>
        <w:pStyle w:val="subsection"/>
      </w:pPr>
      <w:r w:rsidRPr="00AF0060">
        <w:tab/>
        <w:t>(1)</w:t>
      </w:r>
      <w:r w:rsidRPr="00AF0060">
        <w:tab/>
        <w:t>Material before the Commissioner for the purpose of the decision appealed from is, with the leave of the Court, admissible in evidence on the hearing of the appeal.</w:t>
      </w:r>
    </w:p>
    <w:p w:rsidR="003F45A3" w:rsidRPr="00AF0060" w:rsidRDefault="003F45A3" w:rsidP="00A15F44">
      <w:pPr>
        <w:pStyle w:val="subsection"/>
      </w:pPr>
      <w:r w:rsidRPr="00AF0060">
        <w:lastRenderedPageBreak/>
        <w:tab/>
        <w:t>(2)</w:t>
      </w:r>
      <w:r w:rsidRPr="00AF0060">
        <w:tab/>
        <w:t>In an appeal from a decision under the Patents Act, a party may apply at a directions hearing for an order under section</w:t>
      </w:r>
      <w:r w:rsidR="00AF0060">
        <w:t> </w:t>
      </w:r>
      <w:r w:rsidRPr="00AF0060">
        <w:t>160(a) of that Act in relation to the giving of further evidence.</w:t>
      </w:r>
    </w:p>
    <w:p w:rsidR="003F45A3" w:rsidRPr="00AF0060" w:rsidRDefault="003F45A3" w:rsidP="00A15F44">
      <w:pPr>
        <w:pStyle w:val="ActHead5"/>
      </w:pPr>
      <w:bookmarkStart w:id="682" w:name="_Toc373143165"/>
      <w:r w:rsidRPr="00AF0060">
        <w:rPr>
          <w:rStyle w:val="CharSectno"/>
        </w:rPr>
        <w:t>34.32</w:t>
      </w:r>
      <w:r w:rsidR="00A15F44" w:rsidRPr="00AF0060">
        <w:t xml:space="preserve">  </w:t>
      </w:r>
      <w:r w:rsidRPr="00AF0060">
        <w:t>Application for determination of equitable remuneration</w:t>
      </w:r>
      <w:bookmarkEnd w:id="682"/>
    </w:p>
    <w:p w:rsidR="003F45A3" w:rsidRPr="00AF0060" w:rsidRDefault="003F45A3" w:rsidP="00A15F44">
      <w:pPr>
        <w:pStyle w:val="subsection"/>
      </w:pPr>
      <w:r w:rsidRPr="00AF0060">
        <w:tab/>
      </w:r>
      <w:r w:rsidRPr="00AF0060">
        <w:tab/>
        <w:t>A person who wants to make an application to the Court under section</w:t>
      </w:r>
      <w:r w:rsidR="00AF0060">
        <w:t> </w:t>
      </w:r>
      <w:r w:rsidRPr="00AF0060">
        <w:t>20(2) of the Circuit Layouts Act for a determination of equitable remuneration must file an originating application, in accordance with Form</w:t>
      </w:r>
      <w:r w:rsidR="00AF0060">
        <w:t xml:space="preserve"> </w:t>
      </w:r>
      <w:r w:rsidRPr="00AF0060">
        <w:t>94.</w:t>
      </w:r>
    </w:p>
    <w:p w:rsidR="003F45A3" w:rsidRPr="00AF0060" w:rsidRDefault="003F45A3" w:rsidP="00A15F44">
      <w:pPr>
        <w:pStyle w:val="ActHead5"/>
      </w:pPr>
      <w:bookmarkStart w:id="683" w:name="_Toc373143166"/>
      <w:r w:rsidRPr="00AF0060">
        <w:rPr>
          <w:rStyle w:val="CharSectno"/>
        </w:rPr>
        <w:t>34.33</w:t>
      </w:r>
      <w:r w:rsidR="00A15F44" w:rsidRPr="00AF0060">
        <w:t xml:space="preserve">  </w:t>
      </w:r>
      <w:r w:rsidRPr="00AF0060">
        <w:t>Applications for determination of terms of doing an act</w:t>
      </w:r>
      <w:bookmarkEnd w:id="683"/>
    </w:p>
    <w:p w:rsidR="003F45A3" w:rsidRPr="00AF0060" w:rsidRDefault="003F45A3" w:rsidP="00A15F44">
      <w:pPr>
        <w:pStyle w:val="subsection"/>
      </w:pPr>
      <w:r w:rsidRPr="00AF0060">
        <w:tab/>
      </w:r>
      <w:r w:rsidRPr="00AF0060">
        <w:tab/>
        <w:t>A person who wants to make an application to the Court under section</w:t>
      </w:r>
      <w:r w:rsidR="00AF0060">
        <w:t> </w:t>
      </w:r>
      <w:r w:rsidRPr="00AF0060">
        <w:t>25(4) of the Circuit Layouts Act for a determination of the terms of the doing of an act must file an originating application, in accordance with Form</w:t>
      </w:r>
      <w:r w:rsidR="00AF0060">
        <w:t xml:space="preserve"> </w:t>
      </w:r>
      <w:r w:rsidRPr="00AF0060">
        <w:t>95.</w:t>
      </w:r>
    </w:p>
    <w:p w:rsidR="003F45A3" w:rsidRPr="00AF0060" w:rsidRDefault="003F45A3" w:rsidP="00A15F44">
      <w:pPr>
        <w:pStyle w:val="ActHead5"/>
      </w:pPr>
      <w:bookmarkStart w:id="684" w:name="_Toc373143167"/>
      <w:r w:rsidRPr="00AF0060">
        <w:rPr>
          <w:rStyle w:val="CharSectno"/>
        </w:rPr>
        <w:t>34.34</w:t>
      </w:r>
      <w:r w:rsidR="00A15F44" w:rsidRPr="00AF0060">
        <w:t xml:space="preserve">  </w:t>
      </w:r>
      <w:r w:rsidRPr="00AF0060">
        <w:t>Infringement of EL rights</w:t>
      </w:r>
      <w:r w:rsidR="00A15F44" w:rsidRPr="00AF0060">
        <w:t>—</w:t>
      </w:r>
      <w:r w:rsidRPr="00AF0060">
        <w:t>particulars</w:t>
      </w:r>
      <w:bookmarkEnd w:id="684"/>
    </w:p>
    <w:p w:rsidR="003F45A3" w:rsidRPr="00AF0060" w:rsidRDefault="003F45A3" w:rsidP="00A15F44">
      <w:pPr>
        <w:pStyle w:val="subsection"/>
      </w:pPr>
      <w:r w:rsidRPr="00AF0060">
        <w:tab/>
      </w:r>
      <w:r w:rsidRPr="00AF0060">
        <w:tab/>
        <w:t>A person who wants relief for an infringement of EL rights under the Circuit Layouts Act must include particulars of the infringement:</w:t>
      </w:r>
    </w:p>
    <w:p w:rsidR="003F45A3" w:rsidRPr="00AF0060" w:rsidRDefault="003F45A3" w:rsidP="00A15F44">
      <w:pPr>
        <w:pStyle w:val="paragraph"/>
      </w:pPr>
      <w:r w:rsidRPr="00AF0060">
        <w:tab/>
        <w:t>(a)</w:t>
      </w:r>
      <w:r w:rsidRPr="00AF0060">
        <w:tab/>
        <w:t>specifying the manner in which it is alleged the EL rights have been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A15F44" w:rsidP="00A15F44">
      <w:pPr>
        <w:pStyle w:val="notetext"/>
      </w:pPr>
      <w:r w:rsidRPr="00AF0060">
        <w:t>Note:</w:t>
      </w:r>
      <w:r w:rsidRPr="00AF0060">
        <w:tab/>
      </w:r>
      <w:r w:rsidR="003F45A3" w:rsidRPr="00AF0060">
        <w:rPr>
          <w:b/>
          <w:i/>
        </w:rPr>
        <w:t>EL rights</w:t>
      </w:r>
      <w:r w:rsidR="003F45A3" w:rsidRPr="00AF0060">
        <w:t xml:space="preserve"> is defined in rule</w:t>
      </w:r>
      <w:r w:rsidR="00AF0060">
        <w:t> </w:t>
      </w:r>
      <w:r w:rsidR="003F45A3" w:rsidRPr="00AF0060">
        <w:t>34.21, as eligible layout rights subsisting under the Circuit Layouts Act.</w:t>
      </w:r>
    </w:p>
    <w:p w:rsidR="003F45A3" w:rsidRPr="00AF0060" w:rsidRDefault="003F45A3" w:rsidP="00A15F44">
      <w:pPr>
        <w:pStyle w:val="ActHead5"/>
      </w:pPr>
      <w:bookmarkStart w:id="685" w:name="_Toc373143168"/>
      <w:r w:rsidRPr="00AF0060">
        <w:rPr>
          <w:rStyle w:val="CharSectno"/>
        </w:rPr>
        <w:t>34.35</w:t>
      </w:r>
      <w:r w:rsidR="00A15F44" w:rsidRPr="00AF0060">
        <w:t xml:space="preserve">  </w:t>
      </w:r>
      <w:r w:rsidRPr="00AF0060">
        <w:t>Infringement of copyright</w:t>
      </w:r>
      <w:r w:rsidR="00A15F44" w:rsidRPr="00AF0060">
        <w:t>—</w:t>
      </w:r>
      <w:r w:rsidRPr="00AF0060">
        <w:t>particulars</w:t>
      </w:r>
      <w:bookmarkEnd w:id="685"/>
    </w:p>
    <w:p w:rsidR="003F45A3" w:rsidRPr="00AF0060" w:rsidRDefault="003F45A3" w:rsidP="00A15F44">
      <w:pPr>
        <w:pStyle w:val="subsection"/>
      </w:pPr>
      <w:r w:rsidRPr="00AF0060">
        <w:tab/>
      </w:r>
      <w:r w:rsidRPr="00AF0060">
        <w:tab/>
        <w:t>A person who wants relief for an infringement of copyright under the Copyright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copyright is alleged to be infringed; and</w:t>
      </w:r>
    </w:p>
    <w:p w:rsidR="003F45A3" w:rsidRPr="00AF0060" w:rsidRDefault="003F45A3" w:rsidP="00A15F44">
      <w:pPr>
        <w:pStyle w:val="paragraph"/>
      </w:pPr>
      <w:r w:rsidRPr="00AF0060">
        <w:lastRenderedPageBreak/>
        <w:tab/>
        <w:t>(b)</w:t>
      </w:r>
      <w:r w:rsidRPr="00AF0060">
        <w:tab/>
        <w:t>giving at least one instance of each type of infringement alleged.</w:t>
      </w:r>
    </w:p>
    <w:p w:rsidR="003F45A3" w:rsidRPr="00AF0060" w:rsidRDefault="003F45A3" w:rsidP="00A15F44">
      <w:pPr>
        <w:pStyle w:val="ActHead5"/>
      </w:pPr>
      <w:bookmarkStart w:id="686" w:name="_Toc373143169"/>
      <w:r w:rsidRPr="00AF0060">
        <w:rPr>
          <w:rStyle w:val="CharSectno"/>
        </w:rPr>
        <w:t>34.36</w:t>
      </w:r>
      <w:r w:rsidR="00A15F44" w:rsidRPr="00AF0060">
        <w:t xml:space="preserve">  </w:t>
      </w:r>
      <w:r w:rsidRPr="00AF0060">
        <w:t>Infringement of registered designs</w:t>
      </w:r>
      <w:r w:rsidR="00A15F44" w:rsidRPr="00AF0060">
        <w:t>—</w:t>
      </w:r>
      <w:r w:rsidRPr="00AF0060">
        <w:t>particulars</w:t>
      </w:r>
      <w:bookmarkEnd w:id="686"/>
    </w:p>
    <w:p w:rsidR="003F45A3" w:rsidRPr="00AF0060" w:rsidRDefault="003F45A3" w:rsidP="00A15F44">
      <w:pPr>
        <w:pStyle w:val="subsection"/>
      </w:pPr>
      <w:r w:rsidRPr="00AF0060">
        <w:tab/>
      </w:r>
      <w:r w:rsidRPr="00AF0060">
        <w:tab/>
        <w:t>A person who wants relief for infringement of a registered design under the Designs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design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87" w:name="_Toc373143170"/>
      <w:r w:rsidRPr="00AF0060">
        <w:rPr>
          <w:rStyle w:val="CharSectno"/>
        </w:rPr>
        <w:t>34.37</w:t>
      </w:r>
      <w:r w:rsidR="00A15F44" w:rsidRPr="00AF0060">
        <w:t xml:space="preserve">  </w:t>
      </w:r>
      <w:r w:rsidRPr="00AF0060">
        <w:t>Application for compulsory licence</w:t>
      </w:r>
      <w:r w:rsidR="00A15F44" w:rsidRPr="00AF0060">
        <w:t>—</w:t>
      </w:r>
      <w:r w:rsidRPr="00AF0060">
        <w:t>Designs Act</w:t>
      </w:r>
      <w:bookmarkEnd w:id="687"/>
    </w:p>
    <w:p w:rsidR="003F45A3" w:rsidRPr="00AF0060" w:rsidRDefault="003F45A3" w:rsidP="00A15F44">
      <w:pPr>
        <w:pStyle w:val="subsection"/>
      </w:pPr>
      <w:r w:rsidRPr="00AF0060">
        <w:tab/>
      </w:r>
      <w:r w:rsidRPr="00AF0060">
        <w:tab/>
        <w:t>A person who wants relief under section</w:t>
      </w:r>
      <w:r w:rsidR="00AF0060">
        <w:t> </w:t>
      </w:r>
      <w:r w:rsidRPr="00AF0060">
        <w:t>90 of the Designs Act for an order requiring the grant of a licence must file an originating application, stating the material facts on which the applicant intends to rely, to satisfy the Court in relation to the matters mentioned in section</w:t>
      </w:r>
      <w:r w:rsidR="00AF0060">
        <w:t> </w:t>
      </w:r>
      <w:r w:rsidRPr="00AF0060">
        <w:t>90(3) of that Act.</w:t>
      </w:r>
    </w:p>
    <w:p w:rsidR="003F45A3" w:rsidRPr="00AF0060" w:rsidRDefault="003F45A3" w:rsidP="00A15F44">
      <w:pPr>
        <w:pStyle w:val="ActHead5"/>
      </w:pPr>
      <w:bookmarkStart w:id="688" w:name="_Toc373143171"/>
      <w:r w:rsidRPr="00AF0060">
        <w:rPr>
          <w:rStyle w:val="CharSectno"/>
        </w:rPr>
        <w:t>34.38</w:t>
      </w:r>
      <w:r w:rsidR="00A15F44" w:rsidRPr="00AF0060">
        <w:t xml:space="preserve">  </w:t>
      </w:r>
      <w:r w:rsidRPr="00AF0060">
        <w:t>Revocation of registration or rectification of Register</w:t>
      </w:r>
      <w:r w:rsidR="00A15F44" w:rsidRPr="00AF0060">
        <w:t>—</w:t>
      </w:r>
      <w:r w:rsidRPr="00AF0060">
        <w:t>Designs Act</w:t>
      </w:r>
      <w:bookmarkEnd w:id="688"/>
    </w:p>
    <w:p w:rsidR="003F45A3" w:rsidRPr="00AF0060" w:rsidRDefault="003F45A3" w:rsidP="00A15F44">
      <w:pPr>
        <w:pStyle w:val="subsection"/>
      </w:pPr>
      <w:r w:rsidRPr="00AF0060">
        <w:tab/>
        <w:t>(1)</w:t>
      </w:r>
      <w:r w:rsidRPr="00AF0060">
        <w:tab/>
        <w:t>A person who wants an order under:</w:t>
      </w:r>
    </w:p>
    <w:p w:rsidR="003F45A3" w:rsidRPr="00AF0060" w:rsidRDefault="003F45A3" w:rsidP="00A15F44">
      <w:pPr>
        <w:pStyle w:val="paragraph"/>
      </w:pPr>
      <w:r w:rsidRPr="00AF0060">
        <w:tab/>
        <w:t>(a)</w:t>
      </w:r>
      <w:r w:rsidRPr="00AF0060">
        <w:tab/>
        <w:t>section</w:t>
      </w:r>
      <w:r w:rsidR="00AF0060">
        <w:t> </w:t>
      </w:r>
      <w:r w:rsidRPr="00AF0060">
        <w:t>93 of the Designs Act, to revoke the registration of a design; or</w:t>
      </w:r>
    </w:p>
    <w:p w:rsidR="003F45A3" w:rsidRPr="00AF0060" w:rsidRDefault="003F45A3" w:rsidP="00A15F44">
      <w:pPr>
        <w:pStyle w:val="paragraph"/>
      </w:pPr>
      <w:r w:rsidRPr="00AF0060">
        <w:tab/>
        <w:t>(b)</w:t>
      </w:r>
      <w:r w:rsidRPr="00AF0060">
        <w:tab/>
        <w:t>section</w:t>
      </w:r>
      <w:r w:rsidR="00AF0060">
        <w:t> </w:t>
      </w:r>
      <w:r w:rsidRPr="00AF0060">
        <w:t>120 of the Designs Act, for the rectification of the Register;</w:t>
      </w:r>
    </w:p>
    <w:p w:rsidR="003F45A3" w:rsidRPr="00AF0060" w:rsidRDefault="003F45A3" w:rsidP="00A15F44">
      <w:pPr>
        <w:pStyle w:val="subsection2"/>
      </w:pPr>
      <w:r w:rsidRPr="00AF0060">
        <w:t>must file an originating application that includes particulars of the grounds for revocation or rectification on which the party making the application relies.</w:t>
      </w:r>
    </w:p>
    <w:p w:rsidR="003F45A3" w:rsidRPr="00AF0060" w:rsidRDefault="003F45A3" w:rsidP="00A15F44">
      <w:pPr>
        <w:pStyle w:val="subsection"/>
      </w:pPr>
      <w:r w:rsidRPr="00AF0060">
        <w:tab/>
        <w:t>(2)</w:t>
      </w:r>
      <w:r w:rsidRPr="00AF0060">
        <w:tab/>
        <w:t>A party is not entitled to tender any evidence, or make any submissions in support, of a ground for revocation or rectification not stated in the application.</w:t>
      </w:r>
    </w:p>
    <w:p w:rsidR="003F45A3" w:rsidRPr="00AF0060" w:rsidRDefault="003F45A3" w:rsidP="00A15F44">
      <w:pPr>
        <w:pStyle w:val="ActHead5"/>
      </w:pPr>
      <w:bookmarkStart w:id="689" w:name="_Toc373143172"/>
      <w:r w:rsidRPr="00AF0060">
        <w:rPr>
          <w:rStyle w:val="CharSectno"/>
        </w:rPr>
        <w:lastRenderedPageBreak/>
        <w:t>34.39</w:t>
      </w:r>
      <w:r w:rsidR="00A15F44" w:rsidRPr="00AF0060">
        <w:t xml:space="preserve">  </w:t>
      </w:r>
      <w:r w:rsidRPr="00AF0060">
        <w:t>Infringement of monopoly in protected design</w:t>
      </w:r>
      <w:r w:rsidR="00A15F44" w:rsidRPr="00AF0060">
        <w:t>—</w:t>
      </w:r>
      <w:r w:rsidRPr="00AF0060">
        <w:t>particulars</w:t>
      </w:r>
      <w:r w:rsidR="00A15F44" w:rsidRPr="00AF0060">
        <w:t>—</w:t>
      </w:r>
      <w:r w:rsidRPr="00AF0060">
        <w:t>Olympic Insignia Protection Act</w:t>
      </w:r>
      <w:bookmarkEnd w:id="689"/>
    </w:p>
    <w:p w:rsidR="003F45A3" w:rsidRPr="00AF0060" w:rsidRDefault="003F45A3" w:rsidP="00A15F44">
      <w:pPr>
        <w:pStyle w:val="subsection"/>
      </w:pPr>
      <w:r w:rsidRPr="00AF0060">
        <w:tab/>
      </w:r>
      <w:r w:rsidRPr="00AF0060">
        <w:tab/>
        <w:t>A person who wants relief for an infringement of the monopoly in a protected design under the Olympic Insignia Protection Act must file an originating application that includes particulars of the infringement:</w:t>
      </w:r>
    </w:p>
    <w:p w:rsidR="003F45A3" w:rsidRPr="00AF0060" w:rsidRDefault="003F45A3" w:rsidP="00A15F44">
      <w:pPr>
        <w:pStyle w:val="paragraph"/>
      </w:pPr>
      <w:r w:rsidRPr="00AF0060">
        <w:tab/>
        <w:t>(a)</w:t>
      </w:r>
      <w:r w:rsidRPr="00AF0060">
        <w:tab/>
        <w:t>specifying the manner in which the infringement of the monopoly in a protected design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90" w:name="_Toc373143173"/>
      <w:r w:rsidRPr="00AF0060">
        <w:rPr>
          <w:rStyle w:val="CharSectno"/>
        </w:rPr>
        <w:t>34.40</w:t>
      </w:r>
      <w:r w:rsidR="00A15F44" w:rsidRPr="00AF0060">
        <w:t xml:space="preserve">  </w:t>
      </w:r>
      <w:r w:rsidRPr="00AF0060">
        <w:t>Application for rectification of Register of Olympic Designs or dispute of validity of protected design</w:t>
      </w:r>
      <w:bookmarkEnd w:id="690"/>
    </w:p>
    <w:p w:rsidR="003F45A3" w:rsidRPr="00AF0060" w:rsidRDefault="003F45A3" w:rsidP="00A15F44">
      <w:pPr>
        <w:pStyle w:val="subsection"/>
      </w:pPr>
      <w:r w:rsidRPr="00AF0060">
        <w:tab/>
        <w:t>(1)</w:t>
      </w:r>
      <w:r w:rsidRPr="00AF0060">
        <w:tab/>
        <w:t>A party who:</w:t>
      </w:r>
    </w:p>
    <w:p w:rsidR="003F45A3" w:rsidRPr="00AF0060" w:rsidRDefault="003F45A3" w:rsidP="00A15F44">
      <w:pPr>
        <w:pStyle w:val="paragraph"/>
      </w:pPr>
      <w:r w:rsidRPr="00AF0060">
        <w:tab/>
        <w:t>(a)</w:t>
      </w:r>
      <w:r w:rsidRPr="00AF0060">
        <w:tab/>
        <w:t>applies under section</w:t>
      </w:r>
      <w:r w:rsidR="00AF0060">
        <w:t> </w:t>
      </w:r>
      <w:r w:rsidRPr="00AF0060">
        <w:t>12(6) or 12(9) of the Olympic Insignia Protection Act for the rectification of the Register of Olympic Designs; or</w:t>
      </w:r>
    </w:p>
    <w:p w:rsidR="003F45A3" w:rsidRPr="00AF0060" w:rsidRDefault="003F45A3" w:rsidP="00A15F44">
      <w:pPr>
        <w:pStyle w:val="paragraph"/>
      </w:pPr>
      <w:r w:rsidRPr="00AF0060">
        <w:tab/>
        <w:t>(b)</w:t>
      </w:r>
      <w:r w:rsidRPr="00AF0060">
        <w:tab/>
        <w:t>disputes the validity of a protected design;</w:t>
      </w:r>
    </w:p>
    <w:p w:rsidR="003F45A3" w:rsidRPr="00AF0060" w:rsidRDefault="003F45A3" w:rsidP="00A15F44">
      <w:pPr>
        <w:pStyle w:val="subsection2"/>
      </w:pPr>
      <w:r w:rsidRPr="00AF0060">
        <w:t>must include in the application or the pleading, particulars of the grounds for rectification or of invalidity on which the party relies.</w:t>
      </w:r>
    </w:p>
    <w:p w:rsidR="003F45A3" w:rsidRPr="00AF0060" w:rsidRDefault="003F45A3" w:rsidP="00A15F44">
      <w:pPr>
        <w:pStyle w:val="subsection"/>
      </w:pPr>
      <w:r w:rsidRPr="00AF0060">
        <w:tab/>
        <w:t>(2)</w:t>
      </w:r>
      <w:r w:rsidRPr="00AF0060">
        <w:tab/>
        <w:t>If a ground mentioned in subrule</w:t>
      </w:r>
      <w:r w:rsidR="00AF0060">
        <w:t xml:space="preserve"> </w:t>
      </w:r>
      <w:r w:rsidRPr="00AF0060">
        <w:t>(1) is previous publication or user, the particulars must:</w:t>
      </w:r>
    </w:p>
    <w:p w:rsidR="003F45A3" w:rsidRPr="00AF0060" w:rsidRDefault="003F45A3" w:rsidP="00A15F44">
      <w:pPr>
        <w:pStyle w:val="paragraph"/>
      </w:pPr>
      <w:r w:rsidRPr="00AF0060">
        <w:tab/>
        <w:t>(a)</w:t>
      </w:r>
      <w:r w:rsidRPr="00AF0060">
        <w:tab/>
        <w:t>state the time and place of the previous publication or user alleged; and</w:t>
      </w:r>
    </w:p>
    <w:p w:rsidR="003F45A3" w:rsidRPr="00AF0060" w:rsidRDefault="003F45A3" w:rsidP="00A15F44">
      <w:pPr>
        <w:pStyle w:val="paragraph"/>
      </w:pPr>
      <w:r w:rsidRPr="00AF0060">
        <w:tab/>
        <w:t>(b)</w:t>
      </w:r>
      <w:r w:rsidRPr="00AF0060">
        <w:tab/>
        <w:t>if the ground is previous user, the particulars must include:</w:t>
      </w:r>
    </w:p>
    <w:p w:rsidR="003F45A3" w:rsidRPr="00AF0060" w:rsidRDefault="003F45A3" w:rsidP="00A15F44">
      <w:pPr>
        <w:pStyle w:val="paragraphsub"/>
      </w:pPr>
      <w:r w:rsidRPr="00AF0060">
        <w:tab/>
        <w:t>(i)</w:t>
      </w:r>
      <w:r w:rsidRPr="00AF0060">
        <w:tab/>
        <w:t>the name of the person who is alleged to have been the previous user; and</w:t>
      </w:r>
    </w:p>
    <w:p w:rsidR="003F45A3" w:rsidRPr="00AF0060" w:rsidRDefault="003F45A3" w:rsidP="00A15F44">
      <w:pPr>
        <w:pStyle w:val="paragraphsub"/>
      </w:pPr>
      <w:r w:rsidRPr="00AF0060">
        <w:tab/>
        <w:t>(ii)</w:t>
      </w:r>
      <w:r w:rsidRPr="00AF0060">
        <w:tab/>
        <w:t>the period during which the previous user is alleged to have continued; and</w:t>
      </w:r>
    </w:p>
    <w:p w:rsidR="003F45A3" w:rsidRPr="00AF0060" w:rsidRDefault="003F45A3" w:rsidP="00A15F44">
      <w:pPr>
        <w:pStyle w:val="paragraphsub"/>
      </w:pPr>
      <w:r w:rsidRPr="00AF0060">
        <w:tab/>
        <w:t>(iii)</w:t>
      </w:r>
      <w:r w:rsidRPr="00AF0060">
        <w:tab/>
        <w:t>a description sufficient to identify the previous user.</w:t>
      </w:r>
    </w:p>
    <w:p w:rsidR="003F45A3" w:rsidRPr="00AF0060" w:rsidRDefault="003F45A3" w:rsidP="00A15F44">
      <w:pPr>
        <w:pStyle w:val="subsection"/>
      </w:pPr>
      <w:r w:rsidRPr="00AF0060">
        <w:lastRenderedPageBreak/>
        <w:tab/>
        <w:t>(3)</w:t>
      </w:r>
      <w:r w:rsidRPr="00AF0060">
        <w:tab/>
        <w:t>A party is not entitled to tender any evidence in or make any submissions in support of the ground for revocation or rectification not stated in the application.</w:t>
      </w:r>
    </w:p>
    <w:p w:rsidR="003F45A3" w:rsidRPr="00AF0060" w:rsidRDefault="003F45A3" w:rsidP="00A15F44">
      <w:pPr>
        <w:pStyle w:val="ActHead5"/>
      </w:pPr>
      <w:bookmarkStart w:id="691" w:name="_Toc373143174"/>
      <w:r w:rsidRPr="00AF0060">
        <w:rPr>
          <w:rStyle w:val="CharSectno"/>
        </w:rPr>
        <w:t>34.41</w:t>
      </w:r>
      <w:r w:rsidR="00A15F44" w:rsidRPr="00AF0060">
        <w:t xml:space="preserve">  </w:t>
      </w:r>
      <w:r w:rsidRPr="00AF0060">
        <w:t>Applications under section</w:t>
      </w:r>
      <w:r w:rsidR="00AF0060">
        <w:t> </w:t>
      </w:r>
      <w:r w:rsidRPr="00AF0060">
        <w:t>105(1) of Patents Act</w:t>
      </w:r>
      <w:bookmarkEnd w:id="691"/>
    </w:p>
    <w:p w:rsidR="003F45A3" w:rsidRPr="00AF0060" w:rsidRDefault="003F45A3" w:rsidP="00A15F44">
      <w:pPr>
        <w:pStyle w:val="subsection"/>
      </w:pPr>
      <w:r w:rsidRPr="00AF0060">
        <w:tab/>
        <w:t>(1)</w:t>
      </w:r>
      <w:r w:rsidRPr="00AF0060">
        <w:tab/>
        <w:t>An applicant who wants an order under section</w:t>
      </w:r>
      <w:r w:rsidR="00AF0060">
        <w:t> </w:t>
      </w:r>
      <w:r w:rsidRPr="00AF0060">
        <w:t>105(1) of the Patents Act must give the Commissioner a notice of intention to apply for the order, accompanied by an advertisement stating the following:</w:t>
      </w:r>
    </w:p>
    <w:p w:rsidR="003F45A3" w:rsidRPr="00AF0060" w:rsidRDefault="003F45A3" w:rsidP="00A15F44">
      <w:pPr>
        <w:pStyle w:val="paragraph"/>
      </w:pPr>
      <w:r w:rsidRPr="00AF0060">
        <w:tab/>
        <w:t>(a)</w:t>
      </w:r>
      <w:r w:rsidRPr="00AF0060">
        <w:tab/>
        <w:t>the identity of the proceeding, or proposed proceeding, in which the application will be made;</w:t>
      </w:r>
    </w:p>
    <w:p w:rsidR="003F45A3" w:rsidRPr="00AF0060" w:rsidRDefault="003F45A3" w:rsidP="00A15F44">
      <w:pPr>
        <w:pStyle w:val="paragraph"/>
      </w:pPr>
      <w:r w:rsidRPr="00AF0060">
        <w:tab/>
        <w:t>(b)</w:t>
      </w:r>
      <w:r w:rsidRPr="00AF0060">
        <w:tab/>
        <w:t>the particulars of the amendment sought;</w:t>
      </w:r>
    </w:p>
    <w:p w:rsidR="003F45A3" w:rsidRPr="00AF0060" w:rsidRDefault="003F45A3" w:rsidP="00A15F44">
      <w:pPr>
        <w:pStyle w:val="paragraph"/>
      </w:pPr>
      <w:r w:rsidRPr="00AF0060">
        <w:tab/>
        <w:t>(c)</w:t>
      </w:r>
      <w:r w:rsidRPr="00AF0060">
        <w:tab/>
        <w:t>the applicant’s address for service;</w:t>
      </w:r>
    </w:p>
    <w:p w:rsidR="003F45A3" w:rsidRPr="00AF0060" w:rsidRDefault="003F45A3" w:rsidP="00A15F44">
      <w:pPr>
        <w:pStyle w:val="paragraph"/>
      </w:pPr>
      <w:r w:rsidRPr="00AF0060">
        <w:tab/>
        <w:t>(d)</w:t>
      </w:r>
      <w:r w:rsidRPr="00AF0060">
        <w:tab/>
        <w:t>that a person intending to oppose the application who is not a party to the proceeding or proposed proceeding must, within 28 days after publication of the advertisement, give written notice of that intention to:</w:t>
      </w:r>
    </w:p>
    <w:p w:rsidR="003F45A3" w:rsidRPr="00AF0060" w:rsidRDefault="003F45A3" w:rsidP="00A15F44">
      <w:pPr>
        <w:pStyle w:val="paragraphsub"/>
      </w:pPr>
      <w:r w:rsidRPr="00AF0060">
        <w:tab/>
        <w:t>(i)</w:t>
      </w:r>
      <w:r w:rsidRPr="00AF0060">
        <w:tab/>
        <w:t>the Commissioner; and</w:t>
      </w:r>
    </w:p>
    <w:p w:rsidR="003F45A3" w:rsidRPr="00AF0060" w:rsidRDefault="003F45A3" w:rsidP="00A15F44">
      <w:pPr>
        <w:pStyle w:val="paragraphsub"/>
      </w:pPr>
      <w:r w:rsidRPr="00AF0060">
        <w:tab/>
        <w:t>(ii)</w:t>
      </w:r>
      <w:r w:rsidRPr="00AF0060">
        <w:tab/>
        <w:t>each party to the proceeding.</w:t>
      </w:r>
    </w:p>
    <w:p w:rsidR="003F45A3" w:rsidRPr="00AF0060" w:rsidRDefault="003F45A3" w:rsidP="00A15F44">
      <w:pPr>
        <w:pStyle w:val="subsection"/>
      </w:pPr>
      <w:r w:rsidRPr="00AF0060">
        <w:tab/>
        <w:t>(2)</w:t>
      </w:r>
      <w:r w:rsidRPr="00AF0060">
        <w:tab/>
        <w:t xml:space="preserve">The Commissioner must publish the advertisement in the </w:t>
      </w:r>
      <w:r w:rsidRPr="00AF0060">
        <w:rPr>
          <w:i/>
        </w:rPr>
        <w:t>Official Journal</w:t>
      </w:r>
      <w:r w:rsidRPr="00AF0060">
        <w:t>.</w:t>
      </w:r>
    </w:p>
    <w:p w:rsidR="003F45A3" w:rsidRPr="00AF0060" w:rsidRDefault="003F45A3" w:rsidP="00A15F44">
      <w:pPr>
        <w:pStyle w:val="subsection"/>
      </w:pPr>
      <w:r w:rsidRPr="00AF0060">
        <w:tab/>
        <w:t>(3)</w:t>
      </w:r>
      <w:r w:rsidRPr="00AF0060">
        <w:tab/>
        <w:t xml:space="preserve">A person who gives notice under </w:t>
      </w:r>
      <w:r w:rsidR="00AF0060">
        <w:t>paragraph (</w:t>
      </w:r>
      <w:r w:rsidRPr="00AF0060">
        <w:t>1)(d) is entitled to be heard in opposition to the application, subject to any order of the Court for costs.</w:t>
      </w:r>
    </w:p>
    <w:p w:rsidR="003F45A3" w:rsidRPr="00AF0060" w:rsidRDefault="003F45A3" w:rsidP="00A15F44">
      <w:pPr>
        <w:pStyle w:val="subsection"/>
      </w:pPr>
      <w:r w:rsidRPr="00AF0060">
        <w:tab/>
        <w:t>(4)</w:t>
      </w:r>
      <w:r w:rsidRPr="00AF0060">
        <w:tab/>
        <w:t>A party who has given notice under subrule</w:t>
      </w:r>
      <w:r w:rsidR="00AF0060">
        <w:t xml:space="preserve"> </w:t>
      </w:r>
      <w:r w:rsidRPr="00AF0060">
        <w:t>(1) may file the application within 50 days after publication of the advertisement.</w:t>
      </w:r>
    </w:p>
    <w:p w:rsidR="003F45A3" w:rsidRPr="00AF0060" w:rsidRDefault="003F45A3" w:rsidP="00A15F44">
      <w:pPr>
        <w:pStyle w:val="subsection"/>
      </w:pPr>
      <w:r w:rsidRPr="00AF0060">
        <w:tab/>
        <w:t>(5)</w:t>
      </w:r>
      <w:r w:rsidRPr="00AF0060">
        <w:tab/>
        <w:t>The applicant must serve a copy of the application, together with a copy of the patent, patent request or complete specification, whichever is applicable, showing the amendment sought, on:</w:t>
      </w:r>
    </w:p>
    <w:p w:rsidR="003F45A3" w:rsidRPr="00AF0060" w:rsidRDefault="003F45A3" w:rsidP="00A15F44">
      <w:pPr>
        <w:pStyle w:val="paragraph"/>
      </w:pPr>
      <w:r w:rsidRPr="00AF0060">
        <w:tab/>
        <w:t>(a)</w:t>
      </w:r>
      <w:r w:rsidRPr="00AF0060">
        <w:tab/>
        <w:t>the Commissioner; and</w:t>
      </w:r>
    </w:p>
    <w:p w:rsidR="003F45A3" w:rsidRPr="00AF0060" w:rsidRDefault="003F45A3" w:rsidP="00A15F44">
      <w:pPr>
        <w:pStyle w:val="paragraph"/>
      </w:pPr>
      <w:r w:rsidRPr="00AF0060">
        <w:tab/>
        <w:t>(b)</w:t>
      </w:r>
      <w:r w:rsidRPr="00AF0060">
        <w:tab/>
        <w:t>each party to the proceeding; and</w:t>
      </w:r>
    </w:p>
    <w:p w:rsidR="003F45A3" w:rsidRPr="00AF0060" w:rsidRDefault="003F45A3" w:rsidP="00A15F44">
      <w:pPr>
        <w:pStyle w:val="paragraph"/>
      </w:pPr>
      <w:r w:rsidRPr="00AF0060">
        <w:tab/>
        <w:t>(c)</w:t>
      </w:r>
      <w:r w:rsidRPr="00AF0060">
        <w:tab/>
        <w:t xml:space="preserve">each person who has given notice under </w:t>
      </w:r>
      <w:r w:rsidR="00AF0060">
        <w:t>paragraph (</w:t>
      </w:r>
      <w:r w:rsidRPr="00AF0060">
        <w:t>1)(d).</w:t>
      </w:r>
    </w:p>
    <w:p w:rsidR="003F45A3" w:rsidRPr="00AF0060" w:rsidRDefault="003F45A3" w:rsidP="00A15F44">
      <w:pPr>
        <w:pStyle w:val="subsection"/>
      </w:pPr>
      <w:r w:rsidRPr="00AF0060">
        <w:lastRenderedPageBreak/>
        <w:tab/>
        <w:t>(6)</w:t>
      </w:r>
      <w:r w:rsidRPr="00AF0060">
        <w:tab/>
        <w:t>A party may apply to the Court for any of the following orders:</w:t>
      </w:r>
    </w:p>
    <w:p w:rsidR="003F45A3" w:rsidRPr="00AF0060" w:rsidRDefault="003F45A3" w:rsidP="00A15F44">
      <w:pPr>
        <w:pStyle w:val="paragraph"/>
      </w:pPr>
      <w:r w:rsidRPr="00AF0060">
        <w:tab/>
        <w:t>(a)</w:t>
      </w:r>
      <w:r w:rsidRPr="00AF0060">
        <w:tab/>
        <w:t>that the applicant give particulars of the grounds relied on for the amendment to each party or other person who opposes the application;</w:t>
      </w:r>
    </w:p>
    <w:p w:rsidR="003F45A3" w:rsidRPr="00AF0060" w:rsidRDefault="003F45A3" w:rsidP="00A15F44">
      <w:pPr>
        <w:pStyle w:val="paragraph"/>
      </w:pPr>
      <w:r w:rsidRPr="00AF0060">
        <w:tab/>
        <w:t>(b)</w:t>
      </w:r>
      <w:r w:rsidRPr="00AF0060">
        <w:tab/>
        <w:t>that a party or other person opposing the application give particulars of the grounds relied on in opposition to the amendment to the applicant;</w:t>
      </w:r>
    </w:p>
    <w:p w:rsidR="003F45A3" w:rsidRPr="00AF0060" w:rsidRDefault="003F45A3" w:rsidP="00A15F44">
      <w:pPr>
        <w:pStyle w:val="paragraph"/>
      </w:pPr>
      <w:r w:rsidRPr="00AF0060">
        <w:tab/>
        <w:t>(c)</w:t>
      </w:r>
      <w:r w:rsidRPr="00AF0060">
        <w:tab/>
        <w:t>that the application be heard with the proceeding or separately and, if separately, fix the date for hearing the application;</w:t>
      </w:r>
    </w:p>
    <w:p w:rsidR="003F45A3" w:rsidRPr="00AF0060" w:rsidRDefault="003F45A3" w:rsidP="00A15F44">
      <w:pPr>
        <w:pStyle w:val="paragraph"/>
      </w:pPr>
      <w:r w:rsidRPr="00AF0060">
        <w:tab/>
        <w:t>(d)</w:t>
      </w:r>
      <w:r w:rsidRPr="00AF0060">
        <w:tab/>
        <w:t>the manner in which evidence will be adduced and, for evidence by affidavit, fix the times within which the affidavits must be filed and served.</w:t>
      </w:r>
    </w:p>
    <w:p w:rsidR="003F45A3" w:rsidRPr="00AF0060" w:rsidRDefault="003F45A3" w:rsidP="001200FB">
      <w:pPr>
        <w:pStyle w:val="ActHead5"/>
      </w:pPr>
      <w:bookmarkStart w:id="692" w:name="_Toc373143175"/>
      <w:r w:rsidRPr="00AF0060">
        <w:rPr>
          <w:rStyle w:val="CharSectno"/>
        </w:rPr>
        <w:t>34.42</w:t>
      </w:r>
      <w:r w:rsidR="00A15F44" w:rsidRPr="00AF0060">
        <w:t xml:space="preserve">  </w:t>
      </w:r>
      <w:r w:rsidRPr="00AF0060">
        <w:t>Applications under section</w:t>
      </w:r>
      <w:r w:rsidR="00AF0060">
        <w:t> </w:t>
      </w:r>
      <w:r w:rsidRPr="00AF0060">
        <w:t>120(1) of Patents Act</w:t>
      </w:r>
      <w:bookmarkEnd w:id="692"/>
    </w:p>
    <w:p w:rsidR="003F45A3" w:rsidRPr="00AF0060" w:rsidRDefault="003F45A3" w:rsidP="001200FB">
      <w:pPr>
        <w:pStyle w:val="subsection"/>
        <w:keepNext/>
        <w:keepLines/>
      </w:pPr>
      <w:r w:rsidRPr="00AF0060">
        <w:tab/>
        <w:t>(1)</w:t>
      </w:r>
      <w:r w:rsidRPr="00AF0060">
        <w:tab/>
        <w:t>An applicant who wants an order under section</w:t>
      </w:r>
      <w:r w:rsidR="00AF0060">
        <w:t> </w:t>
      </w:r>
      <w:r w:rsidRPr="00AF0060">
        <w:t>120(1) of the Patents Act must serve the application and any accompanying statement of claim or affidavit at least 14 days before the return date fixed for the proceeding, on:</w:t>
      </w:r>
    </w:p>
    <w:p w:rsidR="003F45A3" w:rsidRPr="00AF0060" w:rsidRDefault="003F45A3" w:rsidP="001200FB">
      <w:pPr>
        <w:pStyle w:val="paragraph"/>
        <w:keepNext/>
        <w:keepLines/>
      </w:pPr>
      <w:r w:rsidRPr="00AF0060">
        <w:tab/>
        <w:t>(a)</w:t>
      </w:r>
      <w:r w:rsidRPr="00AF0060">
        <w:tab/>
        <w:t>the respondent in the proceeding; and</w:t>
      </w:r>
    </w:p>
    <w:p w:rsidR="003F45A3" w:rsidRPr="00AF0060" w:rsidRDefault="003F45A3" w:rsidP="001200FB">
      <w:pPr>
        <w:pStyle w:val="paragraph"/>
        <w:keepNext/>
        <w:keepLines/>
      </w:pPr>
      <w:r w:rsidRPr="00AF0060">
        <w:tab/>
        <w:t>(b)</w:t>
      </w:r>
      <w:r w:rsidRPr="00AF0060">
        <w:tab/>
        <w:t>if the applicant is an exclusive licensee, the patentee; and</w:t>
      </w:r>
    </w:p>
    <w:p w:rsidR="003F45A3" w:rsidRPr="00AF0060" w:rsidRDefault="003F45A3" w:rsidP="001200FB">
      <w:pPr>
        <w:pStyle w:val="paragraph"/>
        <w:keepNext/>
        <w:keepLines/>
      </w:pPr>
      <w:r w:rsidRPr="00AF0060">
        <w:tab/>
        <w:t>(c)</w:t>
      </w:r>
      <w:r w:rsidRPr="00AF0060">
        <w:tab/>
        <w:t>the Commissioner.</w:t>
      </w:r>
    </w:p>
    <w:p w:rsidR="003F45A3" w:rsidRPr="00AF0060" w:rsidRDefault="003F45A3" w:rsidP="00A15F44">
      <w:pPr>
        <w:pStyle w:val="subsection"/>
      </w:pPr>
      <w:r w:rsidRPr="00AF0060">
        <w:tab/>
        <w:t>(2)</w:t>
      </w:r>
      <w:r w:rsidRPr="00AF0060">
        <w:tab/>
        <w:t>If the application relates to an innovation patent, the statement of claim or affidavit must state the date on which the innovation patent was certified.</w:t>
      </w:r>
    </w:p>
    <w:p w:rsidR="003F45A3" w:rsidRPr="00AF0060" w:rsidRDefault="003F45A3" w:rsidP="00A15F44">
      <w:pPr>
        <w:pStyle w:val="subsection"/>
      </w:pPr>
      <w:r w:rsidRPr="00AF0060">
        <w:tab/>
        <w:t>(3)</w:t>
      </w:r>
      <w:r w:rsidRPr="00AF0060">
        <w:tab/>
        <w:t>The accompanying statement of claim or affidavit must include particulars of the alleged infringements:</w:t>
      </w:r>
    </w:p>
    <w:p w:rsidR="003F45A3" w:rsidRPr="00AF0060" w:rsidRDefault="003F45A3" w:rsidP="00A15F44">
      <w:pPr>
        <w:pStyle w:val="paragraph"/>
      </w:pPr>
      <w:r w:rsidRPr="00AF0060">
        <w:tab/>
        <w:t>(a)</w:t>
      </w:r>
      <w:r w:rsidRPr="00AF0060">
        <w:tab/>
        <w:t>in a proceeding for infringement of a standard patent</w:t>
      </w:r>
      <w:r w:rsidR="00A15F44" w:rsidRPr="00AF0060">
        <w:t>—</w:t>
      </w:r>
      <w:r w:rsidRPr="00AF0060">
        <w:t>specifying which of the claims of the complete specification of that patent are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subsection"/>
      </w:pPr>
      <w:r w:rsidRPr="00AF0060">
        <w:lastRenderedPageBreak/>
        <w:tab/>
        <w:t>(4)</w:t>
      </w:r>
      <w:r w:rsidRPr="00AF0060">
        <w:tab/>
        <w:t>A respondent relying on a defence under section</w:t>
      </w:r>
      <w:r w:rsidR="00AF0060">
        <w:t> </w:t>
      </w:r>
      <w:r w:rsidRPr="00AF0060">
        <w:t>144(4) of the Patents Act must give particulars of:</w:t>
      </w:r>
    </w:p>
    <w:p w:rsidR="003F45A3" w:rsidRPr="00AF0060" w:rsidRDefault="003F45A3" w:rsidP="00A15F44">
      <w:pPr>
        <w:pStyle w:val="paragraph"/>
      </w:pPr>
      <w:r w:rsidRPr="00AF0060">
        <w:tab/>
        <w:t>(a)</w:t>
      </w:r>
      <w:r w:rsidRPr="00AF0060">
        <w:tab/>
        <w:t>the date of, and the parties to, a contract on which the respondent intends to rely for the defence; and</w:t>
      </w:r>
    </w:p>
    <w:p w:rsidR="003F45A3" w:rsidRPr="00AF0060" w:rsidRDefault="003F45A3" w:rsidP="00A15F44">
      <w:pPr>
        <w:pStyle w:val="paragraph"/>
      </w:pPr>
      <w:r w:rsidRPr="00AF0060">
        <w:tab/>
        <w:t>(b)</w:t>
      </w:r>
      <w:r w:rsidRPr="00AF0060">
        <w:tab/>
        <w:t>the provision of the contract that the respondent asserts is void.</w:t>
      </w:r>
    </w:p>
    <w:p w:rsidR="003F45A3" w:rsidRPr="00AF0060" w:rsidRDefault="003F45A3" w:rsidP="00A15F44">
      <w:pPr>
        <w:pStyle w:val="ActHead5"/>
      </w:pPr>
      <w:bookmarkStart w:id="693" w:name="_Toc373143176"/>
      <w:r w:rsidRPr="00AF0060">
        <w:rPr>
          <w:rStyle w:val="CharSectno"/>
        </w:rPr>
        <w:t>34.43</w:t>
      </w:r>
      <w:r w:rsidR="00A15F44" w:rsidRPr="00AF0060">
        <w:t xml:space="preserve">  </w:t>
      </w:r>
      <w:r w:rsidRPr="00AF0060">
        <w:t>Applications under section</w:t>
      </w:r>
      <w:r w:rsidR="00AF0060">
        <w:t> </w:t>
      </w:r>
      <w:r w:rsidRPr="00AF0060">
        <w:t>125(1) of Patents Act</w:t>
      </w:r>
      <w:bookmarkEnd w:id="693"/>
    </w:p>
    <w:p w:rsidR="003F45A3" w:rsidRPr="00AF0060" w:rsidRDefault="003F45A3" w:rsidP="00A15F44">
      <w:pPr>
        <w:pStyle w:val="subsection"/>
      </w:pPr>
      <w:r w:rsidRPr="00AF0060">
        <w:tab/>
      </w:r>
      <w:r w:rsidRPr="00AF0060">
        <w:tab/>
        <w:t>An applicant who wants an order under section</w:t>
      </w:r>
      <w:r w:rsidR="00AF0060">
        <w:t> </w:t>
      </w:r>
      <w:r w:rsidRPr="00AF0060">
        <w:t>125(1) of the Patents Act, must serve the application and any accompanying statement of claim or affidavit at least 14 days before the return date fixed for the proceeding, on:</w:t>
      </w:r>
    </w:p>
    <w:p w:rsidR="003F45A3" w:rsidRPr="00AF0060" w:rsidRDefault="003F45A3" w:rsidP="00A15F44">
      <w:pPr>
        <w:pStyle w:val="paragraph"/>
      </w:pPr>
      <w:r w:rsidRPr="00AF0060">
        <w:tab/>
        <w:t>(a)</w:t>
      </w:r>
      <w:r w:rsidRPr="00AF0060">
        <w:tab/>
        <w:t>the nominated person, or the patentee, whichever is applicable; and</w:t>
      </w:r>
    </w:p>
    <w:p w:rsidR="003F45A3" w:rsidRPr="00AF0060" w:rsidRDefault="003F45A3" w:rsidP="00A15F44">
      <w:pPr>
        <w:pStyle w:val="paragraph"/>
      </w:pPr>
      <w:r w:rsidRPr="00AF0060">
        <w:tab/>
        <w:t>(b)</w:t>
      </w:r>
      <w:r w:rsidRPr="00AF0060">
        <w:tab/>
        <w:t>the Commissioner.</w:t>
      </w:r>
    </w:p>
    <w:p w:rsidR="003F45A3" w:rsidRPr="00AF0060" w:rsidRDefault="003F45A3" w:rsidP="00A15F44">
      <w:pPr>
        <w:pStyle w:val="ActHead5"/>
      </w:pPr>
      <w:bookmarkStart w:id="694" w:name="_Toc373143177"/>
      <w:r w:rsidRPr="00AF0060">
        <w:rPr>
          <w:rStyle w:val="CharSectno"/>
        </w:rPr>
        <w:t>34.44</w:t>
      </w:r>
      <w:r w:rsidR="00A15F44" w:rsidRPr="00AF0060">
        <w:t xml:space="preserve">  </w:t>
      </w:r>
      <w:r w:rsidRPr="00AF0060">
        <w:t>Applications under section</w:t>
      </w:r>
      <w:r w:rsidR="00AF0060">
        <w:t> </w:t>
      </w:r>
      <w:r w:rsidRPr="00AF0060">
        <w:t>128(1) of Patents Act</w:t>
      </w:r>
      <w:bookmarkEnd w:id="694"/>
    </w:p>
    <w:p w:rsidR="003F45A3" w:rsidRPr="00AF0060" w:rsidRDefault="003F45A3" w:rsidP="00A15F44">
      <w:pPr>
        <w:pStyle w:val="subsection"/>
      </w:pPr>
      <w:r w:rsidRPr="00AF0060">
        <w:tab/>
      </w:r>
      <w:r w:rsidRPr="00AF0060">
        <w:tab/>
        <w:t>An applicant who wants an order under section</w:t>
      </w:r>
      <w:r w:rsidR="00AF0060">
        <w:t> </w:t>
      </w:r>
      <w:r w:rsidRPr="00AF0060">
        <w:t>128(1) of the Patents Act, must serve the application and any accompanying statement of claim or affidavit at least 14 days before the return date fixed for the proceeding, on:</w:t>
      </w:r>
    </w:p>
    <w:p w:rsidR="003F45A3" w:rsidRPr="00AF0060" w:rsidRDefault="003F45A3" w:rsidP="00A15F44">
      <w:pPr>
        <w:pStyle w:val="paragraph"/>
      </w:pPr>
      <w:r w:rsidRPr="00AF0060">
        <w:tab/>
        <w:t>(a)</w:t>
      </w:r>
      <w:r w:rsidRPr="00AF0060">
        <w:tab/>
        <w:t>the person making the threat; and</w:t>
      </w:r>
    </w:p>
    <w:p w:rsidR="003F45A3" w:rsidRPr="00AF0060" w:rsidRDefault="003F45A3" w:rsidP="00A15F44">
      <w:pPr>
        <w:pStyle w:val="paragraph"/>
      </w:pPr>
      <w:r w:rsidRPr="00AF0060">
        <w:tab/>
        <w:t>(b)</w:t>
      </w:r>
      <w:r w:rsidRPr="00AF0060">
        <w:tab/>
        <w:t>the Commissioner.</w:t>
      </w:r>
    </w:p>
    <w:p w:rsidR="003F45A3" w:rsidRPr="00AF0060" w:rsidRDefault="003F45A3" w:rsidP="00A15F44">
      <w:pPr>
        <w:pStyle w:val="ActHead5"/>
      </w:pPr>
      <w:bookmarkStart w:id="695" w:name="_Toc373143178"/>
      <w:r w:rsidRPr="00AF0060">
        <w:rPr>
          <w:rStyle w:val="CharSectno"/>
        </w:rPr>
        <w:t>34.45</w:t>
      </w:r>
      <w:r w:rsidR="00A15F44" w:rsidRPr="00AF0060">
        <w:t xml:space="preserve">  </w:t>
      </w:r>
      <w:r w:rsidRPr="00AF0060">
        <w:t xml:space="preserve">Applications under </w:t>
      </w:r>
      <w:r w:rsidR="00A15F44" w:rsidRPr="00AF0060">
        <w:t>Chapter</w:t>
      </w:r>
      <w:r w:rsidR="00AF0060">
        <w:t> </w:t>
      </w:r>
      <w:r w:rsidRPr="00AF0060">
        <w:t>12 of Patents Act</w:t>
      </w:r>
      <w:bookmarkEnd w:id="695"/>
    </w:p>
    <w:p w:rsidR="003F45A3" w:rsidRPr="00AF0060" w:rsidRDefault="003F45A3" w:rsidP="00A15F44">
      <w:pPr>
        <w:pStyle w:val="subsection"/>
      </w:pPr>
      <w:r w:rsidRPr="00AF0060">
        <w:tab/>
        <w:t>(1)</w:t>
      </w:r>
      <w:r w:rsidRPr="00AF0060">
        <w:tab/>
        <w:t>An applicant who wants an order under section</w:t>
      </w:r>
      <w:r w:rsidR="00AF0060">
        <w:t> </w:t>
      </w:r>
      <w:r w:rsidRPr="00AF0060">
        <w:t>133(1), 134(1) or 138(1) of the Patents Act must serve the application and any statement of claim or affidavit at least 14</w:t>
      </w:r>
      <w:r w:rsidR="00AF0060">
        <w:t xml:space="preserve"> </w:t>
      </w:r>
      <w:r w:rsidRPr="00AF0060">
        <w:t>days before the return date fixed for the proceeding, on:</w:t>
      </w:r>
    </w:p>
    <w:p w:rsidR="003F45A3" w:rsidRPr="00AF0060" w:rsidRDefault="003F45A3" w:rsidP="00A15F44">
      <w:pPr>
        <w:pStyle w:val="paragraph"/>
      </w:pPr>
      <w:r w:rsidRPr="00AF0060">
        <w:tab/>
        <w:t>(a)</w:t>
      </w:r>
      <w:r w:rsidRPr="00AF0060">
        <w:tab/>
        <w:t>the patentee; and</w:t>
      </w:r>
    </w:p>
    <w:p w:rsidR="003F45A3" w:rsidRPr="00AF0060" w:rsidRDefault="003F45A3" w:rsidP="00A15F44">
      <w:pPr>
        <w:pStyle w:val="paragraph"/>
      </w:pPr>
      <w:r w:rsidRPr="00AF0060">
        <w:tab/>
        <w:t>(b)</w:t>
      </w:r>
      <w:r w:rsidRPr="00AF0060">
        <w:tab/>
        <w:t>each person who claims an interest in the patent as exclusive licensee or otherwise; and</w:t>
      </w:r>
    </w:p>
    <w:p w:rsidR="003F45A3" w:rsidRPr="00AF0060" w:rsidRDefault="003F45A3" w:rsidP="00A15F44">
      <w:pPr>
        <w:pStyle w:val="paragraph"/>
      </w:pPr>
      <w:r w:rsidRPr="00AF0060">
        <w:tab/>
        <w:t>(c)</w:t>
      </w:r>
      <w:r w:rsidRPr="00AF0060">
        <w:tab/>
        <w:t>the Commissioner.</w:t>
      </w:r>
    </w:p>
    <w:p w:rsidR="003F45A3" w:rsidRPr="00AF0060" w:rsidRDefault="003F45A3" w:rsidP="00A15F44">
      <w:pPr>
        <w:pStyle w:val="subsection"/>
      </w:pPr>
      <w:r w:rsidRPr="00AF0060">
        <w:lastRenderedPageBreak/>
        <w:tab/>
        <w:t>(2)</w:t>
      </w:r>
      <w:r w:rsidRPr="00AF0060">
        <w:tab/>
        <w:t>An application and a statement of claim or affidavit mentioned in this rule must comply with Chapter</w:t>
      </w:r>
      <w:r w:rsidR="00AF0060">
        <w:t> </w:t>
      </w:r>
      <w:r w:rsidRPr="00AF0060">
        <w:t xml:space="preserve">12 of the </w:t>
      </w:r>
      <w:r w:rsidRPr="00AF0060">
        <w:rPr>
          <w:i/>
        </w:rPr>
        <w:t>Patents Regulations</w:t>
      </w:r>
      <w:r w:rsidR="00AF0060">
        <w:rPr>
          <w:i/>
        </w:rPr>
        <w:t> </w:t>
      </w:r>
      <w:r w:rsidRPr="00AF0060">
        <w:rPr>
          <w:i/>
        </w:rPr>
        <w:t>1991</w:t>
      </w:r>
      <w:r w:rsidRPr="00AF0060">
        <w:t>.</w:t>
      </w:r>
    </w:p>
    <w:p w:rsidR="003F45A3" w:rsidRPr="00AF0060" w:rsidRDefault="003F45A3" w:rsidP="00A15F44">
      <w:pPr>
        <w:pStyle w:val="subsection"/>
      </w:pPr>
      <w:r w:rsidRPr="00AF0060">
        <w:tab/>
        <w:t>(3)</w:t>
      </w:r>
      <w:r w:rsidRPr="00AF0060">
        <w:tab/>
        <w:t>If an application under section</w:t>
      </w:r>
      <w:r w:rsidR="00AF0060">
        <w:t> </w:t>
      </w:r>
      <w:r w:rsidRPr="00AF0060">
        <w:t>133(1) or 138(1) of the Patents Act relates to an innovation patent, the statement of claim or affidavit must state the date on which the innovation patent was certified.</w:t>
      </w:r>
    </w:p>
    <w:p w:rsidR="003F45A3" w:rsidRPr="00AF0060" w:rsidRDefault="003F45A3" w:rsidP="00A15F44">
      <w:pPr>
        <w:pStyle w:val="subsection"/>
      </w:pPr>
      <w:r w:rsidRPr="00AF0060">
        <w:tab/>
        <w:t>(4)</w:t>
      </w:r>
      <w:r w:rsidRPr="00AF0060">
        <w:tab/>
        <w:t>A party may apply for leave under section</w:t>
      </w:r>
      <w:r w:rsidR="00AF0060">
        <w:t> </w:t>
      </w:r>
      <w:r w:rsidRPr="00AF0060">
        <w:t>137(4) of the Patents Act in the proceeding.</w:t>
      </w:r>
    </w:p>
    <w:p w:rsidR="003F45A3" w:rsidRPr="00AF0060" w:rsidRDefault="003F45A3" w:rsidP="00A15F44">
      <w:pPr>
        <w:pStyle w:val="ActHead5"/>
      </w:pPr>
      <w:bookmarkStart w:id="696" w:name="_Toc373143179"/>
      <w:r w:rsidRPr="00AF0060">
        <w:rPr>
          <w:rStyle w:val="CharSectno"/>
        </w:rPr>
        <w:t>34.46</w:t>
      </w:r>
      <w:r w:rsidR="00A15F44" w:rsidRPr="00AF0060">
        <w:t xml:space="preserve">  </w:t>
      </w:r>
      <w:r w:rsidRPr="00AF0060">
        <w:t>Dispute of validity of patent</w:t>
      </w:r>
      <w:r w:rsidR="00A15F44" w:rsidRPr="00AF0060">
        <w:t>—</w:t>
      </w:r>
      <w:r w:rsidRPr="00AF0060">
        <w:t>particulars of invalidity</w:t>
      </w:r>
      <w:bookmarkEnd w:id="696"/>
    </w:p>
    <w:p w:rsidR="003F45A3" w:rsidRPr="00AF0060" w:rsidRDefault="003F45A3" w:rsidP="00A15F44">
      <w:pPr>
        <w:pStyle w:val="subsection"/>
      </w:pPr>
      <w:r w:rsidRPr="00AF0060">
        <w:tab/>
        <w:t>(1)</w:t>
      </w:r>
      <w:r w:rsidRPr="00AF0060">
        <w:tab/>
        <w:t>A party who disputes the validity of a patent under the Patents Act must include in the pleading or other document in which the party disputes the validity, particulars of the grounds of invalidity on which the party relies.</w:t>
      </w:r>
    </w:p>
    <w:p w:rsidR="003F45A3" w:rsidRPr="00AF0060" w:rsidRDefault="003F45A3" w:rsidP="00A15F44">
      <w:pPr>
        <w:pStyle w:val="subsection"/>
      </w:pPr>
      <w:r w:rsidRPr="00AF0060">
        <w:tab/>
        <w:t>(2)</w:t>
      </w:r>
      <w:r w:rsidRPr="00AF0060">
        <w:tab/>
        <w:t>If a ground mentioned in subrule</w:t>
      </w:r>
      <w:r w:rsidR="00AF0060">
        <w:t xml:space="preserve"> </w:t>
      </w:r>
      <w:r w:rsidRPr="00AF0060">
        <w:t>(1) is that the invention is not a patentable invention because of information about the invention in a document or through the doing of an act or thing, the particulars must specify:</w:t>
      </w:r>
    </w:p>
    <w:p w:rsidR="003F45A3" w:rsidRPr="00AF0060" w:rsidRDefault="003F45A3" w:rsidP="00A15F44">
      <w:pPr>
        <w:pStyle w:val="paragraph"/>
      </w:pPr>
      <w:r w:rsidRPr="00AF0060">
        <w:tab/>
        <w:t>(a)</w:t>
      </w:r>
      <w:r w:rsidRPr="00AF0060">
        <w:tab/>
        <w:t>for a document</w:t>
      </w:r>
      <w:r w:rsidR="00A15F44" w:rsidRPr="00AF0060">
        <w:t>—</w:t>
      </w:r>
      <w:r w:rsidRPr="00AF0060">
        <w:t>the time when, and the place where, the document is alleged to have become publicly available; and</w:t>
      </w:r>
    </w:p>
    <w:p w:rsidR="003F45A3" w:rsidRPr="00AF0060" w:rsidRDefault="003F45A3" w:rsidP="00A15F44">
      <w:pPr>
        <w:pStyle w:val="paragraph"/>
      </w:pPr>
      <w:r w:rsidRPr="00AF0060">
        <w:tab/>
        <w:t>(b)</w:t>
      </w:r>
      <w:r w:rsidRPr="00AF0060">
        <w:tab/>
        <w:t>for an act or thing:</w:t>
      </w:r>
    </w:p>
    <w:p w:rsidR="003F45A3" w:rsidRPr="00AF0060" w:rsidRDefault="003F45A3" w:rsidP="00A15F44">
      <w:pPr>
        <w:pStyle w:val="paragraphsub"/>
      </w:pPr>
      <w:r w:rsidRPr="00AF0060">
        <w:tab/>
        <w:t>(i)</w:t>
      </w:r>
      <w:r w:rsidRPr="00AF0060">
        <w:tab/>
        <w:t>the name of the person alleged to have done the act; and</w:t>
      </w:r>
    </w:p>
    <w:p w:rsidR="003F45A3" w:rsidRPr="00AF0060" w:rsidRDefault="003F45A3" w:rsidP="00A15F44">
      <w:pPr>
        <w:pStyle w:val="paragraphsub"/>
      </w:pPr>
      <w:r w:rsidRPr="00AF0060">
        <w:tab/>
        <w:t>(ii)</w:t>
      </w:r>
      <w:r w:rsidRPr="00AF0060">
        <w:tab/>
        <w:t>the period within which, and the place where, the act is alleged to have been done publicly; and</w:t>
      </w:r>
    </w:p>
    <w:p w:rsidR="003F45A3" w:rsidRPr="00AF0060" w:rsidRDefault="003F45A3" w:rsidP="00A15F44">
      <w:pPr>
        <w:pStyle w:val="paragraphsub"/>
      </w:pPr>
      <w:r w:rsidRPr="00AF0060">
        <w:tab/>
        <w:t>(iii)</w:t>
      </w:r>
      <w:r w:rsidRPr="00AF0060">
        <w:tab/>
        <w:t>a description that is sufficient to identify the act; and</w:t>
      </w:r>
    </w:p>
    <w:p w:rsidR="003F45A3" w:rsidRPr="00AF0060" w:rsidRDefault="003F45A3" w:rsidP="00A15F44">
      <w:pPr>
        <w:pStyle w:val="paragraphsub"/>
      </w:pPr>
      <w:r w:rsidRPr="00AF0060">
        <w:tab/>
        <w:t>(iv)</w:t>
      </w:r>
      <w:r w:rsidRPr="00AF0060">
        <w:tab/>
        <w:t>if the act relates to apparatus or machinery</w:t>
      </w:r>
      <w:r w:rsidR="00A15F44" w:rsidRPr="00AF0060">
        <w:t>—</w:t>
      </w:r>
      <w:r w:rsidRPr="00AF0060">
        <w:t>whether the apparatus or machinery exists and, if so, where it can be inspected.</w:t>
      </w:r>
    </w:p>
    <w:p w:rsidR="003F45A3" w:rsidRPr="00AF0060" w:rsidRDefault="003F45A3" w:rsidP="00A15F44">
      <w:pPr>
        <w:pStyle w:val="subsection"/>
      </w:pPr>
      <w:r w:rsidRPr="00AF0060">
        <w:tab/>
        <w:t>(3)</w:t>
      </w:r>
      <w:r w:rsidRPr="00AF0060">
        <w:tab/>
        <w:t>If a ground mentioned in subrule</w:t>
      </w:r>
      <w:r w:rsidR="00AF0060">
        <w:t xml:space="preserve"> </w:t>
      </w:r>
      <w:r w:rsidRPr="00AF0060">
        <w:t xml:space="preserve">(1) is that the invention, to the extent that is alleged in the complete specification of the patent, is not useful, and it is intended for that ground to rely on the fact that an example of the invention that is the subject of the claim cannot </w:t>
      </w:r>
      <w:r w:rsidRPr="00AF0060">
        <w:lastRenderedPageBreak/>
        <w:t>be made to work at all or as described in the specification, the particulars must:</w:t>
      </w:r>
    </w:p>
    <w:p w:rsidR="003F45A3" w:rsidRPr="00AF0060" w:rsidRDefault="003F45A3" w:rsidP="00A15F44">
      <w:pPr>
        <w:pStyle w:val="paragraph"/>
      </w:pPr>
      <w:r w:rsidRPr="00AF0060">
        <w:tab/>
        <w:t>(a)</w:t>
      </w:r>
      <w:r w:rsidRPr="00AF0060">
        <w:tab/>
        <w:t>identify each claim; and</w:t>
      </w:r>
    </w:p>
    <w:p w:rsidR="003F45A3" w:rsidRPr="00AF0060" w:rsidRDefault="003F45A3" w:rsidP="00A15F44">
      <w:pPr>
        <w:pStyle w:val="paragraph"/>
      </w:pPr>
      <w:r w:rsidRPr="00AF0060">
        <w:tab/>
        <w:t>(b)</w:t>
      </w:r>
      <w:r w:rsidRPr="00AF0060">
        <w:tab/>
        <w:t>state that fact; and</w:t>
      </w:r>
    </w:p>
    <w:p w:rsidR="003F45A3" w:rsidRPr="00AF0060" w:rsidRDefault="003F45A3" w:rsidP="00A15F44">
      <w:pPr>
        <w:pStyle w:val="paragraph"/>
      </w:pPr>
      <w:r w:rsidRPr="00AF0060">
        <w:tab/>
        <w:t>(c)</w:t>
      </w:r>
      <w:r w:rsidRPr="00AF0060">
        <w:tab/>
        <w:t>include particulars of each such example, specifying the respect in which it is alleged that it does not work at all or as described.</w:t>
      </w:r>
    </w:p>
    <w:p w:rsidR="003F45A3" w:rsidRPr="00AF0060" w:rsidRDefault="003F45A3" w:rsidP="00A15F44">
      <w:pPr>
        <w:pStyle w:val="subsection"/>
      </w:pPr>
      <w:r w:rsidRPr="00AF0060">
        <w:tab/>
        <w:t>(4)</w:t>
      </w:r>
      <w:r w:rsidRPr="00AF0060">
        <w:tab/>
        <w:t>A party is not entitled to tender any evidence in, or make any submissions in support of, a ground for revocation or rectification not stated in the application.</w:t>
      </w:r>
    </w:p>
    <w:p w:rsidR="003F45A3" w:rsidRPr="00AF0060" w:rsidRDefault="003F45A3" w:rsidP="00A15F44">
      <w:pPr>
        <w:pStyle w:val="ActHead5"/>
      </w:pPr>
      <w:bookmarkStart w:id="697" w:name="_Toc373143180"/>
      <w:r w:rsidRPr="00AF0060">
        <w:rPr>
          <w:rStyle w:val="CharSectno"/>
        </w:rPr>
        <w:t>34.47</w:t>
      </w:r>
      <w:r w:rsidR="00A15F44" w:rsidRPr="00AF0060">
        <w:t xml:space="preserve">  </w:t>
      </w:r>
      <w:r w:rsidRPr="00AF0060">
        <w:t>Infringement of PBR</w:t>
      </w:r>
      <w:r w:rsidR="00A15F44" w:rsidRPr="00AF0060">
        <w:t>—</w:t>
      </w:r>
      <w:r w:rsidRPr="00AF0060">
        <w:t>particulars</w:t>
      </w:r>
      <w:bookmarkEnd w:id="697"/>
    </w:p>
    <w:p w:rsidR="003F45A3" w:rsidRPr="00AF0060" w:rsidRDefault="003F45A3" w:rsidP="00A15F44">
      <w:pPr>
        <w:pStyle w:val="subsection"/>
      </w:pPr>
      <w:r w:rsidRPr="00AF0060">
        <w:tab/>
        <w:t>(1)</w:t>
      </w:r>
      <w:r w:rsidRPr="00AF0060">
        <w:tab/>
        <w:t>An originating application seeking relief for infringement of a PBR under the Plant Breeder’s Rights Act must include particulars of the infringement:</w:t>
      </w:r>
    </w:p>
    <w:p w:rsidR="003F45A3" w:rsidRPr="00AF0060" w:rsidRDefault="003F45A3" w:rsidP="00A15F44">
      <w:pPr>
        <w:pStyle w:val="paragraph"/>
      </w:pPr>
      <w:r w:rsidRPr="00AF0060">
        <w:tab/>
        <w:t>(a)</w:t>
      </w:r>
      <w:r w:rsidRPr="00AF0060">
        <w:tab/>
        <w:t>specifying the manner in which the PBR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subsection"/>
      </w:pPr>
      <w:r w:rsidRPr="00AF0060">
        <w:tab/>
        <w:t>(2)</w:t>
      </w:r>
      <w:r w:rsidRPr="00AF0060">
        <w:tab/>
        <w:t>A respondent in a proceeding mentioned in subrule</w:t>
      </w:r>
      <w:r w:rsidR="00AF0060">
        <w:t xml:space="preserve"> </w:t>
      </w:r>
      <w:r w:rsidRPr="00AF0060">
        <w:t>(1) who relies, in a counterclaim, on a ground mentioned in section</w:t>
      </w:r>
      <w:r w:rsidR="00AF0060">
        <w:t> </w:t>
      </w:r>
      <w:r w:rsidRPr="00AF0060">
        <w:t>54(2) of the Plant Breeder’s Rights Act must give particulars of the facts the respondent intends to rely on for the ground.</w:t>
      </w:r>
    </w:p>
    <w:p w:rsidR="003F45A3" w:rsidRPr="00AF0060" w:rsidRDefault="003F45A3" w:rsidP="00A15F44">
      <w:pPr>
        <w:pStyle w:val="ActHead5"/>
      </w:pPr>
      <w:bookmarkStart w:id="698" w:name="_Toc373143181"/>
      <w:r w:rsidRPr="00AF0060">
        <w:rPr>
          <w:rStyle w:val="CharSectno"/>
        </w:rPr>
        <w:t>34.48</w:t>
      </w:r>
      <w:r w:rsidR="00A15F44" w:rsidRPr="00AF0060">
        <w:t xml:space="preserve">  </w:t>
      </w:r>
      <w:r w:rsidRPr="00AF0060">
        <w:t>Infringement of registered trade marks</w:t>
      </w:r>
      <w:r w:rsidR="00A15F44" w:rsidRPr="00AF0060">
        <w:t>—</w:t>
      </w:r>
      <w:r w:rsidRPr="00AF0060">
        <w:t>particulars</w:t>
      </w:r>
      <w:bookmarkEnd w:id="698"/>
    </w:p>
    <w:p w:rsidR="003F45A3" w:rsidRPr="00AF0060" w:rsidRDefault="003F45A3" w:rsidP="00A15F44">
      <w:pPr>
        <w:pStyle w:val="subsection"/>
      </w:pPr>
      <w:r w:rsidRPr="00AF0060">
        <w:tab/>
      </w:r>
      <w:r w:rsidRPr="00AF0060">
        <w:tab/>
        <w:t>An originating application seeking relief for infringement of a registered trade mark under the Trade Marks Act must include particulars of the infringement:</w:t>
      </w:r>
    </w:p>
    <w:p w:rsidR="003F45A3" w:rsidRPr="00AF0060" w:rsidRDefault="003F45A3" w:rsidP="00A15F44">
      <w:pPr>
        <w:pStyle w:val="paragraph"/>
      </w:pPr>
      <w:r w:rsidRPr="00AF0060">
        <w:tab/>
        <w:t>(a)</w:t>
      </w:r>
      <w:r w:rsidRPr="00AF0060">
        <w:tab/>
        <w:t>specifying the manner in which the trade mark is alleged to be infringed; and</w:t>
      </w:r>
    </w:p>
    <w:p w:rsidR="003F45A3" w:rsidRPr="00AF0060" w:rsidRDefault="003F45A3" w:rsidP="00A15F44">
      <w:pPr>
        <w:pStyle w:val="paragraph"/>
      </w:pPr>
      <w:r w:rsidRPr="00AF0060">
        <w:tab/>
        <w:t>(b)</w:t>
      </w:r>
      <w:r w:rsidRPr="00AF0060">
        <w:tab/>
        <w:t>giving at least one instance of each type of infringement alleged.</w:t>
      </w:r>
    </w:p>
    <w:p w:rsidR="003F45A3" w:rsidRPr="00AF0060" w:rsidRDefault="003F45A3" w:rsidP="00A15F44">
      <w:pPr>
        <w:pStyle w:val="ActHead5"/>
      </w:pPr>
      <w:bookmarkStart w:id="699" w:name="_Toc373143182"/>
      <w:r w:rsidRPr="00AF0060">
        <w:rPr>
          <w:rStyle w:val="CharSectno"/>
        </w:rPr>
        <w:lastRenderedPageBreak/>
        <w:t>34.49</w:t>
      </w:r>
      <w:r w:rsidR="00A15F44" w:rsidRPr="00AF0060">
        <w:t xml:space="preserve">  </w:t>
      </w:r>
      <w:r w:rsidRPr="00AF0060">
        <w:t>Dispute of validity of registration of trade mark</w:t>
      </w:r>
      <w:r w:rsidR="00A15F44" w:rsidRPr="00AF0060">
        <w:t>—</w:t>
      </w:r>
      <w:r w:rsidRPr="00AF0060">
        <w:t>particulars of invalidity</w:t>
      </w:r>
      <w:bookmarkEnd w:id="699"/>
    </w:p>
    <w:p w:rsidR="003F45A3" w:rsidRPr="00AF0060" w:rsidRDefault="003F45A3" w:rsidP="00A15F44">
      <w:pPr>
        <w:pStyle w:val="subsection"/>
      </w:pPr>
      <w:r w:rsidRPr="00AF0060">
        <w:tab/>
        <w:t>(1)</w:t>
      </w:r>
      <w:r w:rsidRPr="00AF0060">
        <w:tab/>
        <w:t>A party who disputes the validity of the registration of a registered trade mark under the Trade Marks Act must include, in the pleading or other document in which the party disputes the validity of registration, particulars of the grounds of invalidity on which the party relies.</w:t>
      </w:r>
    </w:p>
    <w:p w:rsidR="003F45A3" w:rsidRPr="00AF0060" w:rsidRDefault="003F45A3" w:rsidP="00A15F44">
      <w:pPr>
        <w:pStyle w:val="subsection"/>
      </w:pPr>
      <w:r w:rsidRPr="00AF0060">
        <w:tab/>
        <w:t>(2)</w:t>
      </w:r>
      <w:r w:rsidRPr="00AF0060">
        <w:tab/>
        <w:t>A party is not entitled to tender any evidence in or make any submissions in support of a ground for revocation or rectification not stated in the application.</w:t>
      </w:r>
    </w:p>
    <w:p w:rsidR="003F45A3" w:rsidRPr="00AF0060" w:rsidRDefault="003F45A3" w:rsidP="00A15F44">
      <w:pPr>
        <w:pStyle w:val="ActHead5"/>
      </w:pPr>
      <w:bookmarkStart w:id="700" w:name="_Toc373143183"/>
      <w:r w:rsidRPr="00AF0060">
        <w:rPr>
          <w:rStyle w:val="CharSectno"/>
        </w:rPr>
        <w:t>34.50</w:t>
      </w:r>
      <w:r w:rsidR="00A15F44" w:rsidRPr="00AF0060">
        <w:t xml:space="preserve">  </w:t>
      </w:r>
      <w:r w:rsidRPr="00AF0060">
        <w:t>Experimental proof as evidence</w:t>
      </w:r>
      <w:bookmarkEnd w:id="700"/>
    </w:p>
    <w:p w:rsidR="003F45A3" w:rsidRPr="00AF0060" w:rsidRDefault="003F45A3" w:rsidP="00A15F44">
      <w:pPr>
        <w:pStyle w:val="subsection"/>
      </w:pPr>
      <w:r w:rsidRPr="00AF0060">
        <w:tab/>
        <w:t>(1)</w:t>
      </w:r>
      <w:r w:rsidRPr="00AF0060">
        <w:tab/>
        <w:t xml:space="preserve">If a party (the </w:t>
      </w:r>
      <w:r w:rsidRPr="00AF0060">
        <w:rPr>
          <w:b/>
          <w:i/>
        </w:rPr>
        <w:t>proponent</w:t>
      </w:r>
      <w:r w:rsidRPr="00AF0060">
        <w:t>) proposes to tender, as evidence in a proceeding, experimental proof of a fact, the proponent must apply for orders in relation to the experimental proof, including orders about any of the following:</w:t>
      </w:r>
    </w:p>
    <w:p w:rsidR="003F45A3" w:rsidRPr="00AF0060" w:rsidRDefault="003F45A3" w:rsidP="00A15F44">
      <w:pPr>
        <w:pStyle w:val="paragraph"/>
      </w:pPr>
      <w:r w:rsidRPr="00AF0060">
        <w:tab/>
        <w:t>(a)</w:t>
      </w:r>
      <w:r w:rsidRPr="00AF0060">
        <w:tab/>
        <w:t>the service on other parties of particulars of the experiment and of each fact that the proponent asserts is, will or may be proved by the experiment;</w:t>
      </w:r>
    </w:p>
    <w:p w:rsidR="003F45A3" w:rsidRPr="00AF0060" w:rsidRDefault="003F45A3" w:rsidP="00A15F44">
      <w:pPr>
        <w:pStyle w:val="paragraph"/>
      </w:pPr>
      <w:r w:rsidRPr="00AF0060">
        <w:tab/>
        <w:t>(b)</w:t>
      </w:r>
      <w:r w:rsidRPr="00AF0060">
        <w:tab/>
        <w:t>any persons who must be permitted to attend the conduct of the experiment;</w:t>
      </w:r>
    </w:p>
    <w:p w:rsidR="003F45A3" w:rsidRPr="00AF0060" w:rsidRDefault="003F45A3" w:rsidP="00A15F44">
      <w:pPr>
        <w:pStyle w:val="paragraph"/>
      </w:pPr>
      <w:r w:rsidRPr="00AF0060">
        <w:tab/>
        <w:t>(c)</w:t>
      </w:r>
      <w:r w:rsidRPr="00AF0060">
        <w:tab/>
        <w:t>the time when, and the place where, the experiment must be conducted;</w:t>
      </w:r>
    </w:p>
    <w:p w:rsidR="003F45A3" w:rsidRPr="00AF0060" w:rsidRDefault="003F45A3" w:rsidP="00A15F44">
      <w:pPr>
        <w:pStyle w:val="paragraph"/>
      </w:pPr>
      <w:r w:rsidRPr="00AF0060">
        <w:tab/>
        <w:t>(d)</w:t>
      </w:r>
      <w:r w:rsidRPr="00AF0060">
        <w:tab/>
        <w:t>the means by which the conduct and results of the experiment must be recorded;</w:t>
      </w:r>
    </w:p>
    <w:p w:rsidR="003F45A3" w:rsidRPr="00AF0060" w:rsidRDefault="003F45A3" w:rsidP="00A15F44">
      <w:pPr>
        <w:pStyle w:val="paragraph"/>
      </w:pPr>
      <w:r w:rsidRPr="00AF0060">
        <w:tab/>
        <w:t>(e)</w:t>
      </w:r>
      <w:r w:rsidRPr="00AF0060">
        <w:tab/>
        <w:t xml:space="preserve">the time by which any other party (the </w:t>
      </w:r>
      <w:r w:rsidRPr="00AF0060">
        <w:rPr>
          <w:b/>
          <w:i/>
        </w:rPr>
        <w:t>opponent</w:t>
      </w:r>
      <w:r w:rsidRPr="00AF0060">
        <w:t>) must notify the proponent of any grounds on which the opponent will contend that the experiment does not prove a fact that the proponent asserts is, will or may be proved by the experiment.</w:t>
      </w:r>
    </w:p>
    <w:p w:rsidR="003F45A3" w:rsidRPr="00AF0060" w:rsidRDefault="003F45A3" w:rsidP="00A15F44">
      <w:pPr>
        <w:pStyle w:val="subsection"/>
      </w:pPr>
      <w:r w:rsidRPr="00AF0060">
        <w:tab/>
        <w:t>(2)</w:t>
      </w:r>
      <w:r w:rsidRPr="00AF0060">
        <w:tab/>
        <w:t>Evidence of the conduct and results of the experiment is admissible in the proceeding, only:</w:t>
      </w:r>
    </w:p>
    <w:p w:rsidR="003F45A3" w:rsidRPr="00AF0060" w:rsidRDefault="003F45A3" w:rsidP="00A15F44">
      <w:pPr>
        <w:pStyle w:val="paragraph"/>
      </w:pPr>
      <w:r w:rsidRPr="00AF0060">
        <w:lastRenderedPageBreak/>
        <w:tab/>
        <w:t>(a)</w:t>
      </w:r>
      <w:r w:rsidRPr="00AF0060">
        <w:tab/>
        <w:t>if the proponent has complied with subrule</w:t>
      </w:r>
      <w:r w:rsidR="00AF0060">
        <w:t xml:space="preserve"> </w:t>
      </w:r>
      <w:r w:rsidRPr="00AF0060">
        <w:t>(1) and any orders given under that subrule; or</w:t>
      </w:r>
    </w:p>
    <w:p w:rsidR="003F45A3" w:rsidRPr="00AF0060" w:rsidRDefault="003F45A3" w:rsidP="00A15F44">
      <w:pPr>
        <w:pStyle w:val="paragraph"/>
      </w:pPr>
      <w:r w:rsidRPr="00AF0060">
        <w:tab/>
        <w:t>(b)</w:t>
      </w:r>
      <w:r w:rsidRPr="00AF0060">
        <w:tab/>
        <w:t>with the leave of the Court.</w:t>
      </w:r>
    </w:p>
    <w:p w:rsidR="003F45A3" w:rsidRPr="00AF0060" w:rsidRDefault="003F45A3" w:rsidP="00A15F44">
      <w:pPr>
        <w:pStyle w:val="subsection"/>
      </w:pPr>
      <w:r w:rsidRPr="00AF0060">
        <w:tab/>
        <w:t>(3)</w:t>
      </w:r>
      <w:r w:rsidRPr="00AF0060">
        <w:tab/>
        <w:t xml:space="preserve">If an order mentioned in </w:t>
      </w:r>
      <w:r w:rsidR="00AF0060">
        <w:t>paragraph (</w:t>
      </w:r>
      <w:r w:rsidRPr="00AF0060">
        <w:t>1)(e) has been made, and the opponent has not complied with the order in relation to a ground, the opponent may rely on the ground only with the leave of the Court.</w:t>
      </w:r>
    </w:p>
    <w:p w:rsidR="003F45A3" w:rsidRPr="00AF0060" w:rsidRDefault="003F45A3" w:rsidP="00A15F44">
      <w:pPr>
        <w:pStyle w:val="notemargin"/>
      </w:pPr>
      <w:r w:rsidRPr="00AF0060">
        <w:rPr>
          <w:b/>
        </w:rPr>
        <w:t>Rules</w:t>
      </w:r>
      <w:r w:rsidR="00AF0060">
        <w:rPr>
          <w:b/>
        </w:rPr>
        <w:t> </w:t>
      </w:r>
      <w:r w:rsidRPr="00AF0060">
        <w:rPr>
          <w:b/>
        </w:rPr>
        <w:t>34.51–34.60 left blank</w:t>
      </w:r>
    </w:p>
    <w:p w:rsidR="003F45A3" w:rsidRPr="00AF0060" w:rsidRDefault="00A15F44" w:rsidP="00A15F44">
      <w:pPr>
        <w:pStyle w:val="ActHead3"/>
        <w:pageBreakBefore/>
      </w:pPr>
      <w:bookmarkStart w:id="701" w:name="_Toc373143184"/>
      <w:r w:rsidRPr="00AF0060">
        <w:rPr>
          <w:rStyle w:val="CharDivNo"/>
        </w:rPr>
        <w:lastRenderedPageBreak/>
        <w:t>Division</w:t>
      </w:r>
      <w:r w:rsidR="00AF0060" w:rsidRPr="00AF0060">
        <w:rPr>
          <w:rStyle w:val="CharDivNo"/>
        </w:rPr>
        <w:t> </w:t>
      </w:r>
      <w:r w:rsidR="003F45A3" w:rsidRPr="00AF0060">
        <w:rPr>
          <w:rStyle w:val="CharDivNo"/>
        </w:rPr>
        <w:t>34.4</w:t>
      </w:r>
      <w:r w:rsidRPr="00AF0060">
        <w:t>—</w:t>
      </w:r>
      <w:r w:rsidR="003F45A3" w:rsidRPr="00AF0060">
        <w:rPr>
          <w:rStyle w:val="CharDivText"/>
        </w:rPr>
        <w:t>Trans</w:t>
      </w:r>
      <w:r w:rsidR="00AF0060" w:rsidRPr="00AF0060">
        <w:rPr>
          <w:rStyle w:val="CharDivText"/>
        </w:rPr>
        <w:noBreakHyphen/>
      </w:r>
      <w:r w:rsidR="003F45A3" w:rsidRPr="00AF0060">
        <w:rPr>
          <w:rStyle w:val="CharDivText"/>
        </w:rPr>
        <w:t>Tasman proceedings</w:t>
      </w:r>
      <w:r w:rsidRPr="00AF0060">
        <w:rPr>
          <w:rStyle w:val="CharDivText"/>
        </w:rPr>
        <w:t>—</w:t>
      </w:r>
      <w:r w:rsidR="003F45A3" w:rsidRPr="00AF0060">
        <w:rPr>
          <w:rStyle w:val="CharDivText"/>
        </w:rPr>
        <w:t>general</w:t>
      </w:r>
      <w:bookmarkEnd w:id="701"/>
    </w:p>
    <w:p w:rsidR="003F45A3" w:rsidRPr="00AF0060" w:rsidRDefault="003F45A3" w:rsidP="00A15F44">
      <w:pPr>
        <w:pStyle w:val="ActHead5"/>
      </w:pPr>
      <w:bookmarkStart w:id="702" w:name="_Toc373143185"/>
      <w:r w:rsidRPr="00AF0060">
        <w:rPr>
          <w:rStyle w:val="CharSectno"/>
        </w:rPr>
        <w:t>34.61</w:t>
      </w:r>
      <w:r w:rsidR="00A15F44" w:rsidRPr="00AF0060">
        <w:t xml:space="preserve">  </w:t>
      </w:r>
      <w:r w:rsidRPr="00AF0060">
        <w:t xml:space="preserve">Definitions for </w:t>
      </w:r>
      <w:r w:rsidR="00A15F44" w:rsidRPr="00AF0060">
        <w:t>Division</w:t>
      </w:r>
      <w:r w:rsidR="00AF0060">
        <w:t> </w:t>
      </w:r>
      <w:r w:rsidRPr="00AF0060">
        <w:t>34.4</w:t>
      </w:r>
      <w:bookmarkEnd w:id="702"/>
    </w:p>
    <w:p w:rsidR="003F45A3" w:rsidRPr="00AF0060" w:rsidRDefault="003F45A3" w:rsidP="00A15F44">
      <w:pPr>
        <w:pStyle w:val="subsection"/>
      </w:pPr>
      <w:r w:rsidRPr="00AF0060">
        <w:tab/>
      </w:r>
      <w:r w:rsidRPr="00AF0060">
        <w:tab/>
        <w:t xml:space="preserve">An expression used in this </w:t>
      </w:r>
      <w:r w:rsidR="00A15F44" w:rsidRPr="00AF0060">
        <w:t>Division</w:t>
      </w:r>
      <w:r w:rsidR="00AF0060">
        <w:t xml:space="preserve"> </w:t>
      </w:r>
      <w:r w:rsidRPr="00AF0060">
        <w:t>and in the Trans</w:t>
      </w:r>
      <w:r w:rsidR="00AF0060">
        <w:noBreakHyphen/>
      </w:r>
      <w:r w:rsidRPr="00AF0060">
        <w:t xml:space="preserve">Tasman Proceedings Act has the same meaning in this </w:t>
      </w:r>
      <w:r w:rsidR="00A15F44" w:rsidRPr="00AF0060">
        <w:t>Division</w:t>
      </w:r>
      <w:r w:rsidR="00AF0060">
        <w:t xml:space="preserve"> </w:t>
      </w:r>
      <w:r w:rsidRPr="00AF0060">
        <w:t>as in that Act.</w:t>
      </w:r>
    </w:p>
    <w:p w:rsidR="004843DF" w:rsidRPr="00C368F1" w:rsidRDefault="004843DF" w:rsidP="004843DF">
      <w:pPr>
        <w:pStyle w:val="notetext"/>
      </w:pPr>
      <w:bookmarkStart w:id="703" w:name="_Toc373143186"/>
      <w:r w:rsidRPr="00C368F1">
        <w:t>Note:</w:t>
      </w:r>
      <w:r w:rsidRPr="00C368F1">
        <w:tab/>
        <w:t>The following expressions are defined in section</w:t>
      </w:r>
      <w:r>
        <w:t> </w:t>
      </w:r>
      <w:r w:rsidRPr="00C368F1">
        <w:t>4 of the Trans</w:t>
      </w:r>
      <w:r>
        <w:noBreakHyphen/>
      </w:r>
      <w:r w:rsidRPr="00C368F1">
        <w:t>Tasman Proceedings Act:</w:t>
      </w:r>
    </w:p>
    <w:p w:rsidR="004843DF" w:rsidRPr="004955D8" w:rsidRDefault="004843DF" w:rsidP="004843DF">
      <w:pPr>
        <w:pStyle w:val="notepara"/>
      </w:pPr>
      <w:r w:rsidRPr="00C368F1">
        <w:sym w:font="Symbol" w:char="F0B7"/>
      </w:r>
      <w:r>
        <w:tab/>
      </w:r>
      <w:r w:rsidRPr="004955D8">
        <w:t>audio link</w:t>
      </w:r>
    </w:p>
    <w:p w:rsidR="004843DF" w:rsidRPr="004955D8" w:rsidRDefault="004843DF" w:rsidP="004843DF">
      <w:pPr>
        <w:pStyle w:val="notepara"/>
      </w:pPr>
      <w:r w:rsidRPr="00C368F1">
        <w:sym w:font="Symbol" w:char="F0B7"/>
      </w:r>
      <w:r>
        <w:tab/>
      </w:r>
      <w:r w:rsidRPr="004955D8">
        <w:t>audiovisual link</w:t>
      </w:r>
    </w:p>
    <w:p w:rsidR="004843DF" w:rsidRPr="004955D8" w:rsidRDefault="004843DF" w:rsidP="004843DF">
      <w:pPr>
        <w:pStyle w:val="notepara"/>
      </w:pPr>
      <w:r w:rsidRPr="00C368F1">
        <w:sym w:font="Symbol" w:char="F0B7"/>
      </w:r>
      <w:r>
        <w:tab/>
      </w:r>
      <w:r w:rsidRPr="004955D8">
        <w:t>Australian court</w:t>
      </w:r>
    </w:p>
    <w:p w:rsidR="004843DF" w:rsidRPr="004955D8" w:rsidRDefault="004843DF" w:rsidP="004843DF">
      <w:pPr>
        <w:pStyle w:val="notepara"/>
      </w:pPr>
      <w:r w:rsidRPr="00C368F1">
        <w:sym w:font="Symbol" w:char="F0B7"/>
      </w:r>
      <w:r>
        <w:tab/>
      </w:r>
      <w:r w:rsidRPr="004955D8">
        <w:t>document</w:t>
      </w:r>
    </w:p>
    <w:p w:rsidR="004843DF" w:rsidRPr="004955D8" w:rsidRDefault="004843DF" w:rsidP="004843DF">
      <w:pPr>
        <w:pStyle w:val="notepara"/>
      </w:pPr>
      <w:r w:rsidRPr="00C368F1">
        <w:sym w:font="Symbol" w:char="F0B7"/>
      </w:r>
      <w:r>
        <w:tab/>
      </w:r>
      <w:r w:rsidRPr="004955D8">
        <w:t>enforcement</w:t>
      </w:r>
    </w:p>
    <w:p w:rsidR="004843DF" w:rsidRPr="004955D8" w:rsidRDefault="004843DF" w:rsidP="004843DF">
      <w:pPr>
        <w:pStyle w:val="notepara"/>
      </w:pPr>
      <w:r w:rsidRPr="00C368F1">
        <w:sym w:font="Symbol" w:char="F0B7"/>
      </w:r>
      <w:r>
        <w:tab/>
      </w:r>
      <w:r w:rsidRPr="004955D8">
        <w:t>entitled person</w:t>
      </w:r>
    </w:p>
    <w:p w:rsidR="004843DF" w:rsidRPr="004955D8" w:rsidRDefault="004843DF" w:rsidP="004843DF">
      <w:pPr>
        <w:pStyle w:val="notepara"/>
      </w:pPr>
      <w:r w:rsidRPr="00C368F1">
        <w:sym w:font="Symbol" w:char="F0B7"/>
      </w:r>
      <w:r>
        <w:tab/>
      </w:r>
      <w:r w:rsidRPr="004955D8">
        <w:t>given</w:t>
      </w:r>
    </w:p>
    <w:p w:rsidR="004843DF" w:rsidRPr="004955D8" w:rsidRDefault="004843DF" w:rsidP="004843DF">
      <w:pPr>
        <w:pStyle w:val="notepara"/>
      </w:pPr>
      <w:r w:rsidRPr="00C368F1">
        <w:sym w:font="Symbol" w:char="F0B7"/>
      </w:r>
      <w:r>
        <w:tab/>
      </w:r>
      <w:r w:rsidRPr="004955D8">
        <w:t>inferior Australian court</w:t>
      </w:r>
    </w:p>
    <w:p w:rsidR="004843DF" w:rsidRPr="004955D8" w:rsidRDefault="004843DF" w:rsidP="004843DF">
      <w:pPr>
        <w:pStyle w:val="notepara"/>
      </w:pPr>
      <w:r w:rsidRPr="00C368F1">
        <w:sym w:font="Symbol" w:char="F0B7"/>
      </w:r>
      <w:r>
        <w:tab/>
      </w:r>
      <w:r w:rsidRPr="004955D8">
        <w:t>liable person</w:t>
      </w:r>
    </w:p>
    <w:p w:rsidR="004843DF" w:rsidRPr="004955D8" w:rsidRDefault="004843DF" w:rsidP="004843DF">
      <w:pPr>
        <w:pStyle w:val="notepara"/>
      </w:pPr>
      <w:r w:rsidRPr="00C368F1">
        <w:sym w:font="Symbol" w:char="F0B7"/>
      </w:r>
      <w:r>
        <w:tab/>
      </w:r>
      <w:r w:rsidRPr="004955D8">
        <w:t>party</w:t>
      </w:r>
    </w:p>
    <w:p w:rsidR="004843DF" w:rsidRPr="004955D8" w:rsidRDefault="004843DF" w:rsidP="004843DF">
      <w:pPr>
        <w:pStyle w:val="notepara"/>
      </w:pPr>
      <w:r w:rsidRPr="00C368F1">
        <w:sym w:font="Symbol" w:char="F0B7"/>
      </w:r>
      <w:r>
        <w:tab/>
      </w:r>
      <w:r w:rsidRPr="004955D8">
        <w:t>person named</w:t>
      </w:r>
    </w:p>
    <w:p w:rsidR="004843DF" w:rsidRPr="004955D8" w:rsidRDefault="004843DF" w:rsidP="004843DF">
      <w:pPr>
        <w:pStyle w:val="notepara"/>
      </w:pPr>
      <w:r w:rsidRPr="00C368F1">
        <w:sym w:font="Symbol" w:char="F0B7"/>
      </w:r>
      <w:r>
        <w:tab/>
      </w:r>
      <w:r w:rsidRPr="004955D8">
        <w:t>procedural rules</w:t>
      </w:r>
    </w:p>
    <w:p w:rsidR="004843DF" w:rsidRPr="004955D8" w:rsidRDefault="004843DF" w:rsidP="004843DF">
      <w:pPr>
        <w:pStyle w:val="notepara"/>
      </w:pPr>
      <w:r w:rsidRPr="00C368F1">
        <w:sym w:font="Symbol" w:char="F0B7"/>
      </w:r>
      <w:r>
        <w:tab/>
      </w:r>
      <w:r w:rsidRPr="004955D8">
        <w:t>proceeding.</w:t>
      </w:r>
    </w:p>
    <w:p w:rsidR="003F45A3" w:rsidRPr="00AF0060" w:rsidRDefault="003F45A3" w:rsidP="00A15F44">
      <w:pPr>
        <w:pStyle w:val="ActHead5"/>
      </w:pPr>
      <w:r w:rsidRPr="00AF0060">
        <w:rPr>
          <w:rStyle w:val="CharSectno"/>
        </w:rPr>
        <w:t>34.62</w:t>
      </w:r>
      <w:r w:rsidR="00A15F44" w:rsidRPr="00AF0060">
        <w:t xml:space="preserve">  </w:t>
      </w:r>
      <w:r w:rsidRPr="00AF0060">
        <w:t>Proceedings under the Trans</w:t>
      </w:r>
      <w:r w:rsidR="00AF0060">
        <w:noBreakHyphen/>
      </w:r>
      <w:r w:rsidRPr="00AF0060">
        <w:t>Tasman Proceedings Act</w:t>
      </w:r>
      <w:bookmarkEnd w:id="703"/>
    </w:p>
    <w:p w:rsidR="003F45A3" w:rsidRPr="00AF0060" w:rsidRDefault="003F45A3" w:rsidP="00A15F44">
      <w:pPr>
        <w:pStyle w:val="subsection"/>
      </w:pPr>
      <w:r w:rsidRPr="00AF0060">
        <w:tab/>
      </w:r>
      <w:r w:rsidRPr="00AF0060">
        <w:tab/>
        <w:t xml:space="preserve">Each party to a proceeding to which this </w:t>
      </w:r>
      <w:r w:rsidR="00A15F44" w:rsidRPr="00AF0060">
        <w:t>Division</w:t>
      </w:r>
      <w:r w:rsidR="00AF0060">
        <w:t xml:space="preserve"> </w:t>
      </w:r>
      <w:r w:rsidRPr="00AF0060">
        <w:t>applies must comply with:</w:t>
      </w:r>
    </w:p>
    <w:p w:rsidR="003F45A3" w:rsidRPr="00AF0060" w:rsidRDefault="003F45A3" w:rsidP="00A15F44">
      <w:pPr>
        <w:pStyle w:val="paragraph"/>
      </w:pPr>
      <w:r w:rsidRPr="00AF0060">
        <w:tab/>
        <w:t>(a)</w:t>
      </w:r>
      <w:r w:rsidRPr="00AF0060">
        <w:tab/>
        <w:t>this Division; and</w:t>
      </w:r>
    </w:p>
    <w:p w:rsidR="003F45A3" w:rsidRPr="00AF0060" w:rsidRDefault="003F45A3" w:rsidP="00A15F44">
      <w:pPr>
        <w:pStyle w:val="paragraph"/>
      </w:pPr>
      <w:r w:rsidRPr="00AF0060">
        <w:tab/>
        <w:t>(b)</w:t>
      </w:r>
      <w:r w:rsidRPr="00AF0060">
        <w:tab/>
        <w:t>any other of these Rules that are relevant to, and consistent with, this Division.</w:t>
      </w:r>
    </w:p>
    <w:p w:rsidR="003F45A3" w:rsidRPr="00AF0060" w:rsidRDefault="003F45A3" w:rsidP="00A15F44">
      <w:pPr>
        <w:pStyle w:val="ActHead5"/>
      </w:pPr>
      <w:bookmarkStart w:id="704" w:name="_Toc373143187"/>
      <w:r w:rsidRPr="00AF0060">
        <w:rPr>
          <w:rStyle w:val="CharSectno"/>
        </w:rPr>
        <w:t>34.63</w:t>
      </w:r>
      <w:r w:rsidR="00A15F44" w:rsidRPr="00AF0060">
        <w:t xml:space="preserve">  </w:t>
      </w:r>
      <w:r w:rsidRPr="00AF0060">
        <w:t>Originating application under Trans</w:t>
      </w:r>
      <w:r w:rsidR="00AF0060">
        <w:noBreakHyphen/>
      </w:r>
      <w:r w:rsidRPr="00AF0060">
        <w:t>Tasman Proceedings Act</w:t>
      </w:r>
      <w:bookmarkEnd w:id="704"/>
    </w:p>
    <w:p w:rsidR="003F45A3" w:rsidRPr="00AF0060" w:rsidRDefault="003F45A3" w:rsidP="00A15F44">
      <w:pPr>
        <w:pStyle w:val="subsection"/>
      </w:pPr>
      <w:r w:rsidRPr="00AF0060">
        <w:tab/>
        <w:t>(1)</w:t>
      </w:r>
      <w:r w:rsidRPr="00AF0060">
        <w:tab/>
        <w:t>A person who wants to start a proceeding for an order under the Trans</w:t>
      </w:r>
      <w:r w:rsidR="00AF0060">
        <w:noBreakHyphen/>
      </w:r>
      <w:r w:rsidRPr="00AF0060">
        <w:t>Tasman Proceedings Act must file an originating application, in accordance with:</w:t>
      </w:r>
    </w:p>
    <w:p w:rsidR="003F45A3" w:rsidRPr="00AF0060" w:rsidRDefault="003F45A3" w:rsidP="00A15F44">
      <w:pPr>
        <w:pStyle w:val="paragraph"/>
      </w:pPr>
      <w:r w:rsidRPr="00AF0060">
        <w:tab/>
        <w:t>(a)</w:t>
      </w:r>
      <w:r w:rsidRPr="00AF0060">
        <w:tab/>
        <w:t>Form</w:t>
      </w:r>
      <w:r w:rsidR="00AF0060">
        <w:t xml:space="preserve"> </w:t>
      </w:r>
      <w:r w:rsidRPr="00AF0060">
        <w:t>15; and</w:t>
      </w:r>
    </w:p>
    <w:p w:rsidR="003F45A3" w:rsidRPr="00AF0060" w:rsidRDefault="003F45A3" w:rsidP="00A15F44">
      <w:pPr>
        <w:pStyle w:val="paragraph"/>
      </w:pPr>
      <w:r w:rsidRPr="00AF0060">
        <w:lastRenderedPageBreak/>
        <w:tab/>
        <w:t>(b)</w:t>
      </w:r>
      <w:r w:rsidRPr="00AF0060">
        <w:tab/>
        <w:t>rules</w:t>
      </w:r>
      <w:r w:rsidR="00AF0060">
        <w:t> </w:t>
      </w:r>
      <w:r w:rsidRPr="00AF0060">
        <w:t>8.01 and 8.03.</w:t>
      </w:r>
    </w:p>
    <w:p w:rsidR="003F45A3" w:rsidRPr="00AF0060" w:rsidRDefault="003F45A3" w:rsidP="00A15F44">
      <w:pPr>
        <w:pStyle w:val="subsection"/>
      </w:pPr>
      <w:r w:rsidRPr="00AF0060">
        <w:tab/>
        <w:t>(2)</w:t>
      </w:r>
      <w:r w:rsidRPr="00AF0060">
        <w:tab/>
        <w:t>The application must be accompanied by an affidavit that states the material facts on which the applicant relies that are necessary to give the respondent fair notice of the case to be made against the respondent at the hearing.</w:t>
      </w:r>
    </w:p>
    <w:p w:rsidR="003F45A3" w:rsidRPr="00AF0060" w:rsidRDefault="003F45A3" w:rsidP="00A15F44">
      <w:pPr>
        <w:pStyle w:val="ActHead5"/>
      </w:pPr>
      <w:bookmarkStart w:id="705" w:name="_Toc373143188"/>
      <w:r w:rsidRPr="00AF0060">
        <w:rPr>
          <w:rStyle w:val="CharSectno"/>
        </w:rPr>
        <w:t>34.64</w:t>
      </w:r>
      <w:r w:rsidR="00A15F44" w:rsidRPr="00AF0060">
        <w:t xml:space="preserve">  </w:t>
      </w:r>
      <w:r w:rsidRPr="00AF0060">
        <w:t>Interlocutory application under Trans</w:t>
      </w:r>
      <w:r w:rsidR="00AF0060">
        <w:noBreakHyphen/>
      </w:r>
      <w:r w:rsidRPr="00AF0060">
        <w:t>Tasman Proceedings Act</w:t>
      </w:r>
      <w:bookmarkEnd w:id="705"/>
    </w:p>
    <w:p w:rsidR="003F45A3" w:rsidRPr="00AF0060" w:rsidRDefault="003F45A3" w:rsidP="00A15F44">
      <w:pPr>
        <w:pStyle w:val="subsection"/>
      </w:pPr>
      <w:r w:rsidRPr="00AF0060">
        <w:tab/>
      </w:r>
      <w:r w:rsidRPr="00AF0060">
        <w:tab/>
        <w:t>A party to a proceeding that has already started who wants to apply for an order under the Trans</w:t>
      </w:r>
      <w:r w:rsidR="00AF0060">
        <w:noBreakHyphen/>
      </w:r>
      <w:r w:rsidRPr="00AF0060">
        <w:t>Tasman Proceedings Act must file:</w:t>
      </w:r>
    </w:p>
    <w:p w:rsidR="003F45A3" w:rsidRPr="00AF0060" w:rsidRDefault="003F45A3" w:rsidP="00A15F44">
      <w:pPr>
        <w:pStyle w:val="paragraph"/>
      </w:pPr>
      <w:r w:rsidRPr="00AF0060">
        <w:tab/>
        <w:t>(a)</w:t>
      </w:r>
      <w:r w:rsidRPr="00AF0060">
        <w:tab/>
        <w:t>an interlocutory application, in accordance with:</w:t>
      </w:r>
    </w:p>
    <w:p w:rsidR="003F45A3" w:rsidRPr="00AF0060" w:rsidRDefault="003F45A3" w:rsidP="00A15F44">
      <w:pPr>
        <w:pStyle w:val="paragraphsub"/>
      </w:pPr>
      <w:r w:rsidRPr="00AF0060">
        <w:tab/>
        <w:t>(i)</w:t>
      </w:r>
      <w:r w:rsidRPr="00AF0060">
        <w:tab/>
        <w:t>Form</w:t>
      </w:r>
      <w:r w:rsidR="00AF0060">
        <w:t xml:space="preserve"> </w:t>
      </w:r>
      <w:r w:rsidRPr="00AF0060">
        <w:t>35; and</w:t>
      </w:r>
    </w:p>
    <w:p w:rsidR="003F45A3" w:rsidRPr="00AF0060" w:rsidRDefault="003F45A3" w:rsidP="00A15F44">
      <w:pPr>
        <w:pStyle w:val="paragraphsub"/>
      </w:pPr>
      <w:r w:rsidRPr="00AF0060">
        <w:tab/>
        <w:t>(ii)</w:t>
      </w:r>
      <w:r w:rsidRPr="00AF0060">
        <w:tab/>
        <w:t>rule</w:t>
      </w:r>
      <w:r w:rsidR="00AF0060">
        <w:t> </w:t>
      </w:r>
      <w:r w:rsidRPr="00AF0060">
        <w:t>17.01; and</w:t>
      </w:r>
    </w:p>
    <w:p w:rsidR="003F45A3" w:rsidRPr="00AF0060" w:rsidRDefault="003F45A3" w:rsidP="00A15F44">
      <w:pPr>
        <w:pStyle w:val="paragraph"/>
      </w:pPr>
      <w:r w:rsidRPr="00AF0060">
        <w:tab/>
        <w:t>(b)</w:t>
      </w:r>
      <w:r w:rsidRPr="00AF0060">
        <w:tab/>
        <w:t>an accompanying affidavit.</w:t>
      </w:r>
    </w:p>
    <w:p w:rsidR="003F45A3" w:rsidRPr="00AF0060" w:rsidRDefault="003F45A3" w:rsidP="00A15F44">
      <w:pPr>
        <w:pStyle w:val="ActHead5"/>
      </w:pPr>
      <w:bookmarkStart w:id="706" w:name="_Toc373143189"/>
      <w:r w:rsidRPr="00AF0060">
        <w:rPr>
          <w:rStyle w:val="CharSectno"/>
        </w:rPr>
        <w:t>34.65</w:t>
      </w:r>
      <w:r w:rsidR="00A15F44" w:rsidRPr="00AF0060">
        <w:t xml:space="preserve">  </w:t>
      </w:r>
      <w:r w:rsidRPr="00AF0060">
        <w:t>Application for interim relief</w:t>
      </w:r>
      <w:bookmarkEnd w:id="706"/>
    </w:p>
    <w:p w:rsidR="003F45A3" w:rsidRPr="00AF0060" w:rsidRDefault="003F45A3" w:rsidP="00A15F44">
      <w:pPr>
        <w:pStyle w:val="subsection"/>
      </w:pPr>
      <w:r w:rsidRPr="00AF0060">
        <w:tab/>
        <w:t>(1)</w:t>
      </w:r>
      <w:r w:rsidRPr="00AF0060">
        <w:tab/>
        <w:t>A person who wants to apply to the Court for an order for interim relief, under section</w:t>
      </w:r>
      <w:r w:rsidR="00AF0060">
        <w:t> </w:t>
      </w:r>
      <w:r w:rsidRPr="00AF0060">
        <w:t>25 of the Trans</w:t>
      </w:r>
      <w:r w:rsidR="00AF0060">
        <w:noBreakHyphen/>
      </w:r>
      <w:r w:rsidRPr="00AF0060">
        <w:t>Tasman Proceedings Act, must file an originating application, in accordance with Form</w:t>
      </w:r>
      <w:r w:rsidR="00AF0060">
        <w:t xml:space="preserve"> </w:t>
      </w:r>
      <w:r w:rsidRPr="00AF0060">
        <w:t>96.</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if the person has started a proceeding in a New Zealand court:</w:t>
      </w:r>
    </w:p>
    <w:p w:rsidR="003F45A3" w:rsidRPr="00AF0060" w:rsidRDefault="003F45A3" w:rsidP="00A15F44">
      <w:pPr>
        <w:pStyle w:val="paragraphsub"/>
      </w:pPr>
      <w:r w:rsidRPr="00AF0060">
        <w:tab/>
        <w:t>(i)</w:t>
      </w:r>
      <w:r w:rsidRPr="00AF0060">
        <w:tab/>
        <w:t>that the person has started a proceeding in a New Zealand court; and</w:t>
      </w:r>
    </w:p>
    <w:p w:rsidR="003F45A3" w:rsidRPr="00AF0060" w:rsidRDefault="003F45A3" w:rsidP="00A15F44">
      <w:pPr>
        <w:pStyle w:val="paragraphsub"/>
      </w:pPr>
      <w:r w:rsidRPr="00AF0060">
        <w:tab/>
        <w:t>(ii)</w:t>
      </w:r>
      <w:r w:rsidRPr="00AF0060">
        <w:tab/>
        <w:t>the relief sought in the New Zealand proceeding; and</w:t>
      </w:r>
    </w:p>
    <w:p w:rsidR="003F45A3" w:rsidRPr="00AF0060" w:rsidRDefault="003F45A3" w:rsidP="00A15F44">
      <w:pPr>
        <w:pStyle w:val="paragraphsub"/>
      </w:pPr>
      <w:r w:rsidRPr="00AF0060">
        <w:tab/>
        <w:t>(iii)</w:t>
      </w:r>
      <w:r w:rsidRPr="00AF0060">
        <w:tab/>
        <w:t>the steps taken in the New Zealand proceeding; or</w:t>
      </w:r>
    </w:p>
    <w:p w:rsidR="003F45A3" w:rsidRPr="00AF0060" w:rsidRDefault="003F45A3" w:rsidP="00A15F44">
      <w:pPr>
        <w:pStyle w:val="paragraph"/>
      </w:pPr>
      <w:r w:rsidRPr="00AF0060">
        <w:tab/>
        <w:t>(b)</w:t>
      </w:r>
      <w:r w:rsidRPr="00AF0060">
        <w:tab/>
        <w:t>if the person intends to start a proceeding in the New Zealand court:</w:t>
      </w:r>
    </w:p>
    <w:p w:rsidR="003F45A3" w:rsidRPr="00AF0060" w:rsidRDefault="003F45A3" w:rsidP="00A15F44">
      <w:pPr>
        <w:pStyle w:val="paragraphsub"/>
      </w:pPr>
      <w:r w:rsidRPr="00AF0060">
        <w:tab/>
        <w:t>(i)</w:t>
      </w:r>
      <w:r w:rsidRPr="00AF0060">
        <w:tab/>
        <w:t>when the intended proceeding will be started; and</w:t>
      </w:r>
    </w:p>
    <w:p w:rsidR="003F45A3" w:rsidRPr="00AF0060" w:rsidRDefault="003F45A3" w:rsidP="00A15F44">
      <w:pPr>
        <w:pStyle w:val="paragraphsub"/>
      </w:pPr>
      <w:r w:rsidRPr="00AF0060">
        <w:tab/>
        <w:t>(ii)</w:t>
      </w:r>
      <w:r w:rsidRPr="00AF0060">
        <w:tab/>
        <w:t>the court in which the intended proceeding is to be started; and</w:t>
      </w:r>
    </w:p>
    <w:p w:rsidR="003F45A3" w:rsidRPr="00AF0060" w:rsidRDefault="003F45A3" w:rsidP="00A15F44">
      <w:pPr>
        <w:pStyle w:val="paragraphsub"/>
      </w:pPr>
      <w:r w:rsidRPr="00AF0060">
        <w:tab/>
        <w:t>(iii)</w:t>
      </w:r>
      <w:r w:rsidRPr="00AF0060">
        <w:tab/>
        <w:t>the relief to be sought in the intended proceeding; and</w:t>
      </w:r>
    </w:p>
    <w:p w:rsidR="003F45A3" w:rsidRPr="00AF0060" w:rsidRDefault="003F45A3" w:rsidP="00A15F44">
      <w:pPr>
        <w:pStyle w:val="paragraph"/>
      </w:pPr>
      <w:r w:rsidRPr="00AF0060">
        <w:lastRenderedPageBreak/>
        <w:tab/>
        <w:t>(c)</w:t>
      </w:r>
      <w:r w:rsidRPr="00AF0060">
        <w:tab/>
        <w:t>the interim relief sought;</w:t>
      </w:r>
    </w:p>
    <w:p w:rsidR="003F45A3" w:rsidRPr="00AF0060" w:rsidRDefault="003F45A3" w:rsidP="00A15F44">
      <w:pPr>
        <w:pStyle w:val="paragraph"/>
      </w:pPr>
      <w:r w:rsidRPr="00AF0060">
        <w:tab/>
        <w:t>(d)</w:t>
      </w:r>
      <w:r w:rsidRPr="00AF0060">
        <w:tab/>
        <w:t>why the interim relief should be given.</w:t>
      </w:r>
    </w:p>
    <w:p w:rsidR="003F45A3" w:rsidRPr="00AF0060" w:rsidRDefault="003F45A3" w:rsidP="00A15F44">
      <w:pPr>
        <w:pStyle w:val="ActHead5"/>
      </w:pPr>
      <w:bookmarkStart w:id="707" w:name="_Toc373143190"/>
      <w:r w:rsidRPr="00AF0060">
        <w:rPr>
          <w:rStyle w:val="CharSectno"/>
        </w:rPr>
        <w:t>34.66</w:t>
      </w:r>
      <w:r w:rsidR="00A15F44" w:rsidRPr="00AF0060">
        <w:t xml:space="preserve">  </w:t>
      </w:r>
      <w:r w:rsidRPr="00AF0060">
        <w:t>Application for leave to serve subpoena in New Zealand</w:t>
      </w:r>
      <w:bookmarkEnd w:id="707"/>
    </w:p>
    <w:p w:rsidR="003F45A3" w:rsidRPr="00AF0060" w:rsidRDefault="003F45A3" w:rsidP="00A15F44">
      <w:pPr>
        <w:pStyle w:val="subsection"/>
      </w:pPr>
      <w:r w:rsidRPr="00AF0060">
        <w:tab/>
        <w:t>(1)</w:t>
      </w:r>
      <w:r w:rsidRPr="00AF0060">
        <w:tab/>
        <w:t>A person who wants to make an application for leave to serve a subpoena in New Zealand must file an interlocutory application, in accordance with Form</w:t>
      </w:r>
      <w:r w:rsidR="00AF0060">
        <w:t xml:space="preserve"> </w:t>
      </w:r>
      <w:r w:rsidRPr="00AF0060">
        <w:t>97.</w:t>
      </w:r>
    </w:p>
    <w:p w:rsidR="003F45A3" w:rsidRPr="00AF0060" w:rsidRDefault="003F45A3" w:rsidP="00A15F44">
      <w:pPr>
        <w:pStyle w:val="subsection"/>
      </w:pPr>
      <w:r w:rsidRPr="00AF0060">
        <w:tab/>
        <w:t>(2)</w:t>
      </w:r>
      <w:r w:rsidRPr="00AF0060">
        <w:tab/>
        <w:t>The application must be accompanied by:</w:t>
      </w:r>
    </w:p>
    <w:p w:rsidR="003F45A3" w:rsidRPr="00AF0060" w:rsidRDefault="003F45A3" w:rsidP="00A15F44">
      <w:pPr>
        <w:pStyle w:val="paragraph"/>
      </w:pPr>
      <w:r w:rsidRPr="00AF0060">
        <w:tab/>
        <w:t>(a)</w:t>
      </w:r>
      <w:r w:rsidRPr="00AF0060">
        <w:tab/>
        <w:t>a copy of the subpoena in relation to which leave is sought; and</w:t>
      </w:r>
    </w:p>
    <w:p w:rsidR="003F45A3" w:rsidRPr="00AF0060" w:rsidRDefault="003F45A3" w:rsidP="00A15F44">
      <w:pPr>
        <w:pStyle w:val="paragraph"/>
      </w:pPr>
      <w:r w:rsidRPr="00AF0060">
        <w:tab/>
        <w:t>(b)</w:t>
      </w:r>
      <w:r w:rsidRPr="00AF0060">
        <w:tab/>
        <w:t>an affidavit stating, briefly but specifically, the following:</w:t>
      </w:r>
    </w:p>
    <w:p w:rsidR="003F45A3" w:rsidRPr="00AF0060" w:rsidRDefault="003F45A3" w:rsidP="00A15F44">
      <w:pPr>
        <w:pStyle w:val="paragraphsub"/>
      </w:pPr>
      <w:r w:rsidRPr="00AF0060">
        <w:tab/>
        <w:t>(i)</w:t>
      </w:r>
      <w:r w:rsidRPr="00AF0060">
        <w:tab/>
        <w:t>the name, occupation and address of the addressee;</w:t>
      </w:r>
    </w:p>
    <w:p w:rsidR="003F45A3" w:rsidRPr="00AF0060" w:rsidRDefault="003F45A3" w:rsidP="00A15F44">
      <w:pPr>
        <w:pStyle w:val="paragraphsub"/>
      </w:pPr>
      <w:r w:rsidRPr="00AF0060">
        <w:tab/>
        <w:t>(ii)</w:t>
      </w:r>
      <w:r w:rsidRPr="00AF0060">
        <w:tab/>
        <w:t>whether the addressee is over 18 years old;</w:t>
      </w:r>
    </w:p>
    <w:p w:rsidR="003F45A3" w:rsidRPr="00AF0060" w:rsidRDefault="003F45A3" w:rsidP="00A15F44">
      <w:pPr>
        <w:pStyle w:val="paragraphsub"/>
      </w:pPr>
      <w:r w:rsidRPr="00AF0060">
        <w:tab/>
        <w:t>(iii)</w:t>
      </w:r>
      <w:r w:rsidRPr="00AF0060">
        <w:tab/>
        <w:t>the nature and significance of the evidence to be given, or the document or thing to be produced, by the addressee;</w:t>
      </w:r>
    </w:p>
    <w:p w:rsidR="003F45A3" w:rsidRPr="00AF0060" w:rsidRDefault="003F45A3" w:rsidP="00A15F44">
      <w:pPr>
        <w:pStyle w:val="paragraphsub"/>
      </w:pPr>
      <w:r w:rsidRPr="00AF0060">
        <w:tab/>
        <w:t>(iv)</w:t>
      </w:r>
      <w:r w:rsidRPr="00AF0060">
        <w:tab/>
        <w:t>details of the steps taken to ascertain whether the evidence, document or thing could be obtained by other means without significantly greater expense, and with less inconvenience, to the addressee;</w:t>
      </w:r>
    </w:p>
    <w:p w:rsidR="003F45A3" w:rsidRPr="00AF0060" w:rsidRDefault="003F45A3" w:rsidP="00A15F44">
      <w:pPr>
        <w:pStyle w:val="paragraphsub"/>
      </w:pPr>
      <w:r w:rsidRPr="00AF0060">
        <w:tab/>
        <w:t>(v)</w:t>
      </w:r>
      <w:r w:rsidRPr="00AF0060">
        <w:tab/>
        <w:t>the date by which it is intended to serve the subpoena in New Zealand;</w:t>
      </w:r>
    </w:p>
    <w:p w:rsidR="003F45A3" w:rsidRPr="00AF0060" w:rsidRDefault="003F45A3" w:rsidP="00A15F44">
      <w:pPr>
        <w:pStyle w:val="paragraphsub"/>
      </w:pPr>
      <w:r w:rsidRPr="00AF0060">
        <w:tab/>
        <w:t>(vi)</w:t>
      </w:r>
      <w:r w:rsidRPr="00AF0060">
        <w:tab/>
        <w:t>details of the amounts to be tendered to the addressee to meet the addressee’s reasonable expenses of complying with the subpoena;</w:t>
      </w:r>
    </w:p>
    <w:p w:rsidR="003F45A3" w:rsidRPr="00AF0060" w:rsidRDefault="003F45A3" w:rsidP="00A15F44">
      <w:pPr>
        <w:pStyle w:val="paragraphsub"/>
      </w:pPr>
      <w:r w:rsidRPr="00AF0060">
        <w:tab/>
        <w:t>(vii)</w:t>
      </w:r>
      <w:r w:rsidRPr="00AF0060">
        <w:tab/>
        <w:t xml:space="preserve">details of the way in which the amounts mentioned in </w:t>
      </w:r>
      <w:r w:rsidR="00AF0060">
        <w:t>subparagraph (</w:t>
      </w:r>
      <w:r w:rsidRPr="00AF0060">
        <w:t>vi) are to be given to the addressee; and</w:t>
      </w:r>
    </w:p>
    <w:p w:rsidR="003F45A3" w:rsidRPr="00AF0060" w:rsidRDefault="003F45A3" w:rsidP="00A15F44">
      <w:pPr>
        <w:pStyle w:val="paragraphsub"/>
      </w:pPr>
      <w:r w:rsidRPr="00AF0060">
        <w:tab/>
        <w:t>(viii)</w:t>
      </w:r>
      <w:r w:rsidRPr="00AF0060">
        <w:tab/>
        <w:t>if the subpoena requires a specified person to give evidence</w:t>
      </w:r>
      <w:r w:rsidR="00A15F44" w:rsidRPr="00AF0060">
        <w:t>—</w:t>
      </w:r>
      <w:r w:rsidRPr="00AF0060">
        <w:t>an estimate of the time that the addressee will be required to attend, to give evidence; and</w:t>
      </w:r>
    </w:p>
    <w:p w:rsidR="003F45A3" w:rsidRPr="00AF0060" w:rsidRDefault="003F45A3" w:rsidP="00A15F44">
      <w:pPr>
        <w:pStyle w:val="paragraphsub"/>
      </w:pPr>
      <w:r w:rsidRPr="00AF0060">
        <w:tab/>
        <w:t>(ix)</w:t>
      </w:r>
      <w:r w:rsidRPr="00AF0060">
        <w:tab/>
        <w:t xml:space="preserve">any facts or matters known to the person making the application that may be grounds for an application by the addressee to have the subpoena set aside, under </w:t>
      </w:r>
      <w:r w:rsidRPr="00AF0060">
        <w:lastRenderedPageBreak/>
        <w:t>section</w:t>
      </w:r>
      <w:r w:rsidR="00AF0060">
        <w:t> </w:t>
      </w:r>
      <w:r w:rsidRPr="00AF0060">
        <w:t>36(2) or (3) of the Trans</w:t>
      </w:r>
      <w:r w:rsidR="00AF0060">
        <w:noBreakHyphen/>
      </w:r>
      <w:r w:rsidRPr="00AF0060">
        <w:t>Tasman Proceedings Act.</w:t>
      </w:r>
    </w:p>
    <w:p w:rsidR="003F45A3" w:rsidRPr="00AF0060" w:rsidRDefault="00A15F44" w:rsidP="00A15F44">
      <w:pPr>
        <w:pStyle w:val="notetext"/>
      </w:pPr>
      <w:r w:rsidRPr="00AF0060">
        <w:t>Note:</w:t>
      </w:r>
      <w:r w:rsidRPr="00AF0060">
        <w:tab/>
      </w:r>
      <w:r w:rsidR="003F45A3" w:rsidRPr="00AF0060">
        <w:t>Before granting leave under the Trans</w:t>
      </w:r>
      <w:r w:rsidR="00AF0060">
        <w:noBreakHyphen/>
      </w:r>
      <w:r w:rsidR="003F45A3" w:rsidRPr="00AF0060">
        <w:t>Tasman Proceedings Act to serve the subpoena, the Court may require the person making the application to undertake to meet the expenses reasonably incurred by the addressee in complying with the subpoena if those expenses exceed the allowances and travelling expenses to be provided to the addressee at the time of service of the subpoena.</w:t>
      </w:r>
    </w:p>
    <w:p w:rsidR="003F45A3" w:rsidRPr="00AF0060" w:rsidRDefault="003F45A3" w:rsidP="00A15F44">
      <w:pPr>
        <w:pStyle w:val="ActHead5"/>
      </w:pPr>
      <w:bookmarkStart w:id="708" w:name="_Toc373143191"/>
      <w:r w:rsidRPr="00AF0060">
        <w:rPr>
          <w:rStyle w:val="CharSectno"/>
        </w:rPr>
        <w:t>34.67</w:t>
      </w:r>
      <w:r w:rsidR="00A15F44" w:rsidRPr="00AF0060">
        <w:t xml:space="preserve">  </w:t>
      </w:r>
      <w:r w:rsidRPr="00AF0060">
        <w:t>Form of subpoena</w:t>
      </w:r>
      <w:bookmarkEnd w:id="708"/>
    </w:p>
    <w:p w:rsidR="003F45A3" w:rsidRPr="00AF0060" w:rsidRDefault="003F45A3" w:rsidP="00A15F44">
      <w:pPr>
        <w:pStyle w:val="subsection"/>
      </w:pPr>
      <w:r w:rsidRPr="00AF0060">
        <w:tab/>
      </w:r>
      <w:r w:rsidRPr="00AF0060">
        <w:tab/>
        <w:t xml:space="preserve">A subpoena to which this </w:t>
      </w:r>
      <w:r w:rsidR="00A15F44" w:rsidRPr="00AF0060">
        <w:t>Division</w:t>
      </w:r>
      <w:r w:rsidR="00AF0060">
        <w:t xml:space="preserve"> </w:t>
      </w:r>
      <w:r w:rsidRPr="00AF0060">
        <w:t>applies must be in accordance with:</w:t>
      </w:r>
    </w:p>
    <w:p w:rsidR="003F45A3" w:rsidRPr="00AF0060" w:rsidRDefault="003F45A3" w:rsidP="00A15F44">
      <w:pPr>
        <w:pStyle w:val="paragraph"/>
      </w:pPr>
      <w:r w:rsidRPr="00AF0060">
        <w:tab/>
        <w:t>(a)</w:t>
      </w:r>
      <w:r w:rsidRPr="00AF0060">
        <w:tab/>
        <w:t>for a subpoena to give evidence</w:t>
      </w:r>
      <w:r w:rsidR="00A15F44" w:rsidRPr="00AF0060">
        <w:t>—</w:t>
      </w:r>
      <w:r w:rsidRPr="00AF0060">
        <w:t>Form</w:t>
      </w:r>
      <w:r w:rsidR="00AF0060">
        <w:t xml:space="preserve"> </w:t>
      </w:r>
      <w:r w:rsidRPr="00AF0060">
        <w:t>98A; or</w:t>
      </w:r>
    </w:p>
    <w:p w:rsidR="003F45A3" w:rsidRPr="00AF0060" w:rsidRDefault="003F45A3" w:rsidP="00A15F44">
      <w:pPr>
        <w:pStyle w:val="paragraph"/>
      </w:pPr>
      <w:r w:rsidRPr="00AF0060">
        <w:tab/>
        <w:t>(b)</w:t>
      </w:r>
      <w:r w:rsidRPr="00AF0060">
        <w:tab/>
        <w:t>for a subpoena to produce documents</w:t>
      </w:r>
      <w:r w:rsidR="00A15F44" w:rsidRPr="00AF0060">
        <w:t>—</w:t>
      </w:r>
      <w:r w:rsidRPr="00AF0060">
        <w:t>Form</w:t>
      </w:r>
      <w:r w:rsidR="00AF0060">
        <w:t xml:space="preserve"> </w:t>
      </w:r>
      <w:r w:rsidRPr="00AF0060">
        <w:t>98B;</w:t>
      </w:r>
    </w:p>
    <w:p w:rsidR="003F45A3" w:rsidRPr="00AF0060" w:rsidRDefault="003F45A3" w:rsidP="00A15F44">
      <w:pPr>
        <w:pStyle w:val="paragraph"/>
      </w:pPr>
      <w:r w:rsidRPr="00AF0060">
        <w:tab/>
        <w:t>(c)</w:t>
      </w:r>
      <w:r w:rsidRPr="00AF0060">
        <w:tab/>
        <w:t>for a subpoena to give evidence and produce documents</w:t>
      </w:r>
      <w:r w:rsidR="00A15F44" w:rsidRPr="00AF0060">
        <w:t>—</w:t>
      </w:r>
      <w:r w:rsidRPr="00AF0060">
        <w:t>Form</w:t>
      </w:r>
      <w:r w:rsidR="00AF0060">
        <w:t xml:space="preserve"> </w:t>
      </w:r>
      <w:r w:rsidRPr="00AF0060">
        <w:t>98C.</w:t>
      </w:r>
    </w:p>
    <w:p w:rsidR="003F45A3" w:rsidRPr="00AF0060" w:rsidRDefault="003F45A3" w:rsidP="00A15F44">
      <w:pPr>
        <w:pStyle w:val="ActHead5"/>
      </w:pPr>
      <w:bookmarkStart w:id="709" w:name="_Toc373143192"/>
      <w:r w:rsidRPr="00AF0060">
        <w:rPr>
          <w:rStyle w:val="CharSectno"/>
        </w:rPr>
        <w:t>34.68</w:t>
      </w:r>
      <w:r w:rsidR="00A15F44" w:rsidRPr="00AF0060">
        <w:t xml:space="preserve">  </w:t>
      </w:r>
      <w:r w:rsidRPr="00AF0060">
        <w:t>Application to set aside subpoena</w:t>
      </w:r>
      <w:bookmarkEnd w:id="709"/>
    </w:p>
    <w:p w:rsidR="003F45A3" w:rsidRPr="00AF0060" w:rsidRDefault="003F45A3" w:rsidP="00A15F44">
      <w:pPr>
        <w:pStyle w:val="subsection"/>
      </w:pPr>
      <w:r w:rsidRPr="00AF0060">
        <w:tab/>
        <w:t>(1)</w:t>
      </w:r>
      <w:r w:rsidRPr="00AF0060">
        <w:tab/>
        <w:t>A person who wants to make an application to set aside a subpoena served in New Zealand must file an interlocutory application in the proceeding in which the subpoena was issued.</w:t>
      </w:r>
    </w:p>
    <w:p w:rsidR="003F45A3" w:rsidRPr="00AF0060" w:rsidRDefault="003F45A3" w:rsidP="00A15F44">
      <w:pPr>
        <w:pStyle w:val="subsection"/>
      </w:pPr>
      <w:r w:rsidRPr="00AF0060">
        <w:tab/>
        <w:t>(2)</w:t>
      </w:r>
      <w:r w:rsidRPr="00AF0060">
        <w:tab/>
        <w:t>The application must be filed in the District Registry in which the order of the Court granting leave to serve the subpoena in New Zealand was made.</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subpoena; and</w:t>
      </w:r>
    </w:p>
    <w:p w:rsidR="003F45A3" w:rsidRPr="00AF0060" w:rsidRDefault="003F45A3" w:rsidP="00A15F44">
      <w:pPr>
        <w:pStyle w:val="paragraph"/>
      </w:pPr>
      <w:r w:rsidRPr="00AF0060">
        <w:tab/>
        <w:t>(b)</w:t>
      </w:r>
      <w:r w:rsidRPr="00AF0060">
        <w:tab/>
        <w:t>an affidavit stating:</w:t>
      </w:r>
    </w:p>
    <w:p w:rsidR="003F45A3" w:rsidRPr="00AF0060" w:rsidRDefault="003F45A3" w:rsidP="00A15F44">
      <w:pPr>
        <w:pStyle w:val="paragraphsub"/>
      </w:pPr>
      <w:r w:rsidRPr="00AF0060">
        <w:tab/>
        <w:t>(i)</w:t>
      </w:r>
      <w:r w:rsidRPr="00AF0060">
        <w:tab/>
        <w:t>the material facts on which the application is based; and</w:t>
      </w:r>
    </w:p>
    <w:p w:rsidR="003F45A3" w:rsidRPr="00AF0060" w:rsidRDefault="003F45A3" w:rsidP="00A15F44">
      <w:pPr>
        <w:pStyle w:val="paragraphsub"/>
      </w:pPr>
      <w:r w:rsidRPr="00AF0060">
        <w:tab/>
        <w:t>(ii)</w:t>
      </w:r>
      <w:r w:rsidRPr="00AF0060">
        <w:tab/>
        <w:t>whether the person making the application requests that any hearing be held by audio link or audiovisual link.</w:t>
      </w:r>
    </w:p>
    <w:p w:rsidR="003F45A3" w:rsidRPr="00AF0060" w:rsidRDefault="003F45A3" w:rsidP="00A15F44">
      <w:pPr>
        <w:pStyle w:val="ActHead5"/>
      </w:pPr>
      <w:bookmarkStart w:id="710" w:name="_Toc373143193"/>
      <w:r w:rsidRPr="00AF0060">
        <w:rPr>
          <w:rStyle w:val="CharSectno"/>
        </w:rPr>
        <w:lastRenderedPageBreak/>
        <w:t>34.69</w:t>
      </w:r>
      <w:r w:rsidR="00A15F44" w:rsidRPr="00AF0060">
        <w:t xml:space="preserve">  </w:t>
      </w:r>
      <w:r w:rsidRPr="00AF0060">
        <w:t>Application for issue of certificate of non</w:t>
      </w:r>
      <w:r w:rsidR="00AF0060">
        <w:noBreakHyphen/>
      </w:r>
      <w:r w:rsidRPr="00AF0060">
        <w:t>compliance with subpoena</w:t>
      </w:r>
      <w:bookmarkEnd w:id="710"/>
    </w:p>
    <w:p w:rsidR="003F45A3" w:rsidRPr="00AF0060" w:rsidRDefault="003F45A3" w:rsidP="00A15F44">
      <w:pPr>
        <w:pStyle w:val="subsection"/>
      </w:pPr>
      <w:r w:rsidRPr="00AF0060">
        <w:tab/>
        <w:t>(1)</w:t>
      </w:r>
      <w:r w:rsidRPr="00AF0060">
        <w:tab/>
        <w:t>A party may apply to the Court for the issue of a certificate of non</w:t>
      </w:r>
      <w:r w:rsidR="00AF0060">
        <w:noBreakHyphen/>
      </w:r>
      <w:r w:rsidRPr="00AF0060">
        <w:t>compliance with a subpoena.</w:t>
      </w:r>
    </w:p>
    <w:p w:rsidR="003F45A3" w:rsidRPr="00AF0060" w:rsidRDefault="003F45A3" w:rsidP="00A15F44">
      <w:pPr>
        <w:pStyle w:val="subsection"/>
      </w:pPr>
      <w:r w:rsidRPr="00AF0060">
        <w:tab/>
        <w:t>(2)</w:t>
      </w:r>
      <w:r w:rsidRPr="00AF0060">
        <w:tab/>
        <w:t>An application may be made:</w:t>
      </w:r>
    </w:p>
    <w:p w:rsidR="003F45A3" w:rsidRPr="00AF0060" w:rsidRDefault="003F45A3" w:rsidP="00A15F44">
      <w:pPr>
        <w:pStyle w:val="paragraph"/>
      </w:pPr>
      <w:r w:rsidRPr="00AF0060">
        <w:tab/>
        <w:t>(a)</w:t>
      </w:r>
      <w:r w:rsidRPr="00AF0060">
        <w:tab/>
        <w:t>if the proceeding in which the subpoena was issued is before the Court</w:t>
      </w:r>
      <w:r w:rsidR="00A15F44" w:rsidRPr="00AF0060">
        <w:t>—</w:t>
      </w:r>
      <w:r w:rsidRPr="00AF0060">
        <w:t>orally to the Court; or</w:t>
      </w:r>
    </w:p>
    <w:p w:rsidR="003F45A3" w:rsidRPr="00AF0060" w:rsidRDefault="003F45A3" w:rsidP="00A15F44">
      <w:pPr>
        <w:pStyle w:val="paragraph"/>
      </w:pPr>
      <w:r w:rsidRPr="00AF0060">
        <w:tab/>
        <w:t>(b)</w:t>
      </w:r>
      <w:r w:rsidRPr="00AF0060">
        <w:tab/>
        <w:t>by filing an interlocutory application.</w:t>
      </w:r>
    </w:p>
    <w:p w:rsidR="003F45A3" w:rsidRPr="00AF0060" w:rsidRDefault="003F45A3" w:rsidP="00A15F44">
      <w:pPr>
        <w:pStyle w:val="subsection"/>
      </w:pPr>
      <w:r w:rsidRPr="00AF0060">
        <w:tab/>
        <w:t>(3)</w:t>
      </w:r>
      <w:r w:rsidRPr="00AF0060">
        <w:tab/>
        <w:t>The application must be accompanied by:</w:t>
      </w:r>
    </w:p>
    <w:p w:rsidR="003F45A3" w:rsidRPr="00AF0060" w:rsidRDefault="003F45A3" w:rsidP="00A15F44">
      <w:pPr>
        <w:pStyle w:val="paragraph"/>
      </w:pPr>
      <w:r w:rsidRPr="00AF0060">
        <w:tab/>
        <w:t>(a)</w:t>
      </w:r>
      <w:r w:rsidRPr="00AF0060">
        <w:tab/>
        <w:t>a copy of the subpoena; and</w:t>
      </w:r>
    </w:p>
    <w:p w:rsidR="003F45A3" w:rsidRPr="00AF0060" w:rsidRDefault="003F45A3" w:rsidP="00A15F44">
      <w:pPr>
        <w:pStyle w:val="paragraph"/>
      </w:pPr>
      <w:r w:rsidRPr="00AF0060">
        <w:tab/>
        <w:t>(b)</w:t>
      </w:r>
      <w:r w:rsidRPr="00AF0060">
        <w:tab/>
        <w:t>a copy of the order giving leave to serve the subpoena; and</w:t>
      </w:r>
    </w:p>
    <w:p w:rsidR="003F45A3" w:rsidRPr="00AF0060" w:rsidRDefault="003F45A3" w:rsidP="00A15F44">
      <w:pPr>
        <w:pStyle w:val="paragraph"/>
      </w:pPr>
      <w:r w:rsidRPr="00AF0060">
        <w:tab/>
        <w:t>(c)</w:t>
      </w:r>
      <w:r w:rsidRPr="00AF0060">
        <w:tab/>
        <w:t>an affidavit of service of the subpoena; and</w:t>
      </w:r>
    </w:p>
    <w:p w:rsidR="003F45A3" w:rsidRPr="00AF0060" w:rsidRDefault="003F45A3" w:rsidP="00A15F44">
      <w:pPr>
        <w:pStyle w:val="paragraph"/>
      </w:pPr>
      <w:r w:rsidRPr="00AF0060">
        <w:tab/>
        <w:t>(d)</w:t>
      </w:r>
      <w:r w:rsidRPr="00AF0060">
        <w:tab/>
        <w:t>a further affidavit stating the following:</w:t>
      </w:r>
    </w:p>
    <w:p w:rsidR="003F45A3" w:rsidRPr="00AF0060" w:rsidRDefault="003F45A3" w:rsidP="00A15F44">
      <w:pPr>
        <w:pStyle w:val="paragraphsub"/>
      </w:pPr>
      <w:r w:rsidRPr="00AF0060">
        <w:tab/>
        <w:t>(i)</w:t>
      </w:r>
      <w:r w:rsidRPr="00AF0060">
        <w:tab/>
        <w:t>whether any application was made to set aside the subpoena;</w:t>
      </w:r>
    </w:p>
    <w:p w:rsidR="003F45A3" w:rsidRPr="00AF0060" w:rsidRDefault="003F45A3" w:rsidP="00A15F44">
      <w:pPr>
        <w:pStyle w:val="paragraphsub"/>
      </w:pPr>
      <w:r w:rsidRPr="00AF0060">
        <w:tab/>
        <w:t>(ii)</w:t>
      </w:r>
      <w:r w:rsidRPr="00AF0060">
        <w:tab/>
        <w:t xml:space="preserve">the material in support of any application in </w:t>
      </w:r>
      <w:r w:rsidR="00AF0060">
        <w:t>subparagraph (</w:t>
      </w:r>
      <w:r w:rsidRPr="00AF0060">
        <w:t>i);</w:t>
      </w:r>
    </w:p>
    <w:p w:rsidR="003F45A3" w:rsidRPr="00AF0060" w:rsidRDefault="003F45A3" w:rsidP="00A15F44">
      <w:pPr>
        <w:pStyle w:val="paragraphsub"/>
      </w:pPr>
      <w:r w:rsidRPr="00AF0060">
        <w:tab/>
        <w:t>(iii)</w:t>
      </w:r>
      <w:r w:rsidRPr="00AF0060">
        <w:tab/>
        <w:t>any</w:t>
      </w:r>
      <w:r w:rsidRPr="00AF0060">
        <w:rPr>
          <w:i/>
        </w:rPr>
        <w:t xml:space="preserve"> </w:t>
      </w:r>
      <w:r w:rsidRPr="00AF0060">
        <w:t xml:space="preserve">order that disposed of the application in </w:t>
      </w:r>
      <w:r w:rsidR="00AF0060">
        <w:t>subparagraph (</w:t>
      </w:r>
      <w:r w:rsidRPr="00AF0060">
        <w:t>i);</w:t>
      </w:r>
    </w:p>
    <w:p w:rsidR="003F45A3" w:rsidRPr="00AF0060" w:rsidRDefault="003F45A3" w:rsidP="00A15F44">
      <w:pPr>
        <w:pStyle w:val="paragraphsub"/>
      </w:pPr>
      <w:r w:rsidRPr="00AF0060">
        <w:tab/>
        <w:t>(iv)</w:t>
      </w:r>
      <w:r w:rsidRPr="00AF0060">
        <w:tab/>
        <w:t>the material facts relied on for the issue of a certificate of non</w:t>
      </w:r>
      <w:r w:rsidR="00AF0060">
        <w:noBreakHyphen/>
      </w:r>
      <w:r w:rsidRPr="00AF0060">
        <w:t>compliance.</w:t>
      </w:r>
    </w:p>
    <w:p w:rsidR="003F45A3" w:rsidRPr="00AF0060" w:rsidRDefault="00A15F44" w:rsidP="00A15F44">
      <w:pPr>
        <w:pStyle w:val="notetext"/>
      </w:pPr>
      <w:r w:rsidRPr="00AF0060">
        <w:t>Note 1:</w:t>
      </w:r>
      <w:r w:rsidRPr="00AF0060">
        <w:tab/>
      </w:r>
      <w:r w:rsidR="003F45A3" w:rsidRPr="00AF0060">
        <w:t>A certificate of non</w:t>
      </w:r>
      <w:r w:rsidR="00AF0060">
        <w:noBreakHyphen/>
      </w:r>
      <w:r w:rsidR="003F45A3" w:rsidRPr="00AF0060">
        <w:t>compliance with a subpoena issued under section</w:t>
      </w:r>
      <w:r w:rsidR="00AF0060">
        <w:t> </w:t>
      </w:r>
      <w:r w:rsidR="003F45A3" w:rsidRPr="00AF0060">
        <w:t>38 of the Trans</w:t>
      </w:r>
      <w:r w:rsidR="00AF0060">
        <w:noBreakHyphen/>
      </w:r>
      <w:r w:rsidR="003F45A3" w:rsidRPr="00AF0060">
        <w:t>Tasman Proceedings Act will be in accordance with Form</w:t>
      </w:r>
      <w:r w:rsidR="00AF0060">
        <w:t xml:space="preserve"> </w:t>
      </w:r>
      <w:r w:rsidR="003F45A3" w:rsidRPr="00AF0060">
        <w:t>99.</w:t>
      </w:r>
    </w:p>
    <w:p w:rsidR="003F45A3" w:rsidRPr="00AF0060" w:rsidRDefault="00A15F44" w:rsidP="00A15F44">
      <w:pPr>
        <w:pStyle w:val="notetext"/>
      </w:pPr>
      <w:r w:rsidRPr="00AF0060">
        <w:t>Note 2:</w:t>
      </w:r>
      <w:r w:rsidRPr="00AF0060">
        <w:tab/>
      </w:r>
      <w:r w:rsidR="003F45A3" w:rsidRPr="00AF0060">
        <w:t>The Registrar will affix the stamp of the Court to a certificate of non</w:t>
      </w:r>
      <w:r w:rsidR="00AF0060">
        <w:noBreakHyphen/>
      </w:r>
      <w:r w:rsidR="003F45A3" w:rsidRPr="00AF0060">
        <w:t>compliance with a subpoena.</w:t>
      </w:r>
    </w:p>
    <w:p w:rsidR="003F45A3" w:rsidRPr="00AF0060" w:rsidRDefault="003F45A3" w:rsidP="00A15F44">
      <w:pPr>
        <w:pStyle w:val="ActHead5"/>
      </w:pPr>
      <w:bookmarkStart w:id="711" w:name="_Toc373143194"/>
      <w:r w:rsidRPr="00AF0060">
        <w:rPr>
          <w:rStyle w:val="CharSectno"/>
        </w:rPr>
        <w:t>34.70</w:t>
      </w:r>
      <w:r w:rsidR="00A15F44" w:rsidRPr="00AF0060">
        <w:t xml:space="preserve">  </w:t>
      </w:r>
      <w:r w:rsidRPr="00AF0060">
        <w:t>Documents relating to application</w:t>
      </w:r>
      <w:bookmarkEnd w:id="711"/>
    </w:p>
    <w:p w:rsidR="003F45A3" w:rsidRPr="00AF0060" w:rsidRDefault="003F45A3" w:rsidP="00A15F44">
      <w:pPr>
        <w:pStyle w:val="subsection"/>
      </w:pPr>
      <w:r w:rsidRPr="00AF0060">
        <w:tab/>
      </w:r>
      <w:r w:rsidRPr="00AF0060">
        <w:tab/>
        <w:t>A person must not, without the leave of the Court, search in the Registry for, or inspect or copy a document, in an application under the Trans</w:t>
      </w:r>
      <w:r w:rsidR="00AF0060">
        <w:noBreakHyphen/>
      </w:r>
      <w:r w:rsidRPr="00AF0060">
        <w:t>Tasman Proceedings Act for leave to serve a subpoena in New Zealand.</w:t>
      </w:r>
    </w:p>
    <w:p w:rsidR="003F45A3" w:rsidRPr="00AF0060" w:rsidRDefault="003F45A3" w:rsidP="00A15F44">
      <w:pPr>
        <w:pStyle w:val="ActHead5"/>
      </w:pPr>
      <w:bookmarkStart w:id="712" w:name="_Toc373143195"/>
      <w:r w:rsidRPr="00AF0060">
        <w:rPr>
          <w:rStyle w:val="CharSectno"/>
        </w:rPr>
        <w:lastRenderedPageBreak/>
        <w:t>34.71</w:t>
      </w:r>
      <w:r w:rsidR="00A15F44" w:rsidRPr="00AF0060">
        <w:t xml:space="preserve">  </w:t>
      </w:r>
      <w:r w:rsidRPr="00AF0060">
        <w:t>Application to enforce compliance with order made by New Zealand court</w:t>
      </w:r>
      <w:bookmarkEnd w:id="712"/>
    </w:p>
    <w:p w:rsidR="003F45A3" w:rsidRPr="00AF0060" w:rsidRDefault="003F45A3" w:rsidP="00A15F44">
      <w:pPr>
        <w:pStyle w:val="subsection"/>
      </w:pPr>
      <w:r w:rsidRPr="00AF0060">
        <w:tab/>
        <w:t>(1)</w:t>
      </w:r>
      <w:r w:rsidRPr="00AF0060">
        <w:tab/>
        <w:t>A party to a proceeding in a New Zealand court who wants to enforce an order made by a New Zealand court, under section</w:t>
      </w:r>
      <w:r w:rsidR="00AF0060">
        <w:t> </w:t>
      </w:r>
      <w:r w:rsidRPr="00AF0060">
        <w:t>58(2) of the Trans</w:t>
      </w:r>
      <w:r w:rsidR="00AF0060">
        <w:noBreakHyphen/>
      </w:r>
      <w:r w:rsidRPr="00AF0060">
        <w:t>Tasman Proceedings Act, must file an originating application, in accordance with Form 100.</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order that is alleged to have been contravened; and</w:t>
      </w:r>
    </w:p>
    <w:p w:rsidR="003F45A3" w:rsidRPr="00AF0060" w:rsidRDefault="003F45A3" w:rsidP="00A15F44">
      <w:pPr>
        <w:pStyle w:val="paragraph"/>
      </w:pPr>
      <w:r w:rsidRPr="00AF0060">
        <w:tab/>
        <w:t>(b)</w:t>
      </w:r>
      <w:r w:rsidRPr="00AF0060">
        <w:tab/>
        <w:t>a description of the person alleged to have contravened the order; and</w:t>
      </w:r>
    </w:p>
    <w:p w:rsidR="003F45A3" w:rsidRPr="00AF0060" w:rsidRDefault="003F45A3" w:rsidP="00A15F44">
      <w:pPr>
        <w:pStyle w:val="paragraph"/>
      </w:pPr>
      <w:r w:rsidRPr="00AF0060">
        <w:tab/>
        <w:t>(c)</w:t>
      </w:r>
      <w:r w:rsidRPr="00AF0060">
        <w:tab/>
        <w:t>the circumstances of the alleged contravention.</w:t>
      </w:r>
    </w:p>
    <w:p w:rsidR="003F45A3" w:rsidRPr="00AF0060" w:rsidRDefault="003F45A3" w:rsidP="00A15F44">
      <w:pPr>
        <w:pStyle w:val="subsection"/>
      </w:pPr>
      <w:r w:rsidRPr="00AF0060">
        <w:tab/>
        <w:t>(3)</w:t>
      </w:r>
      <w:r w:rsidRPr="00AF0060">
        <w:tab/>
        <w:t>This rule does not affect the power of the Court to punish for contempt.</w:t>
      </w:r>
    </w:p>
    <w:p w:rsidR="003F45A3" w:rsidRPr="00AF0060" w:rsidRDefault="003F45A3" w:rsidP="00A15F44">
      <w:pPr>
        <w:pStyle w:val="ActHead5"/>
      </w:pPr>
      <w:bookmarkStart w:id="713" w:name="_Toc373143196"/>
      <w:r w:rsidRPr="00AF0060">
        <w:rPr>
          <w:rStyle w:val="CharSectno"/>
        </w:rPr>
        <w:t>34.72</w:t>
      </w:r>
      <w:r w:rsidR="00A15F44" w:rsidRPr="00AF0060">
        <w:t xml:space="preserve">  </w:t>
      </w:r>
      <w:r w:rsidRPr="00AF0060">
        <w:t>Notice of registration of NZ judgment</w:t>
      </w:r>
      <w:bookmarkEnd w:id="713"/>
    </w:p>
    <w:p w:rsidR="003F45A3" w:rsidRPr="00AF0060" w:rsidRDefault="003F45A3" w:rsidP="00A15F44">
      <w:pPr>
        <w:pStyle w:val="subsection"/>
      </w:pPr>
      <w:r w:rsidRPr="00AF0060">
        <w:tab/>
        <w:t>(1)</w:t>
      </w:r>
      <w:r w:rsidRPr="00AF0060">
        <w:tab/>
        <w:t>An applicant must not take any step to enforce a registered NZ judgment, in the period mentioned in section</w:t>
      </w:r>
      <w:r w:rsidR="00AF0060">
        <w:t> </w:t>
      </w:r>
      <w:r w:rsidRPr="00AF0060">
        <w:t>74(2) of the Trans</w:t>
      </w:r>
      <w:r w:rsidR="00AF0060">
        <w:noBreakHyphen/>
      </w:r>
      <w:r w:rsidRPr="00AF0060">
        <w:t>Tasman Proceedings Act, unless the applicant has filed an affidavit that states that notice of the registration of the NZ judgment has been given, in accordance with section</w:t>
      </w:r>
      <w:r w:rsidR="00AF0060">
        <w:t> </w:t>
      </w:r>
      <w:r w:rsidRPr="00AF0060">
        <w:t>73 of the Trans</w:t>
      </w:r>
      <w:r w:rsidR="00AF0060">
        <w:noBreakHyphen/>
      </w:r>
      <w:r w:rsidRPr="00AF0060">
        <w:t>Tasman Proceedings Act and any regulations made under that Act.</w:t>
      </w:r>
    </w:p>
    <w:p w:rsidR="003F45A3" w:rsidRPr="00AF0060" w:rsidRDefault="003F45A3" w:rsidP="00A15F44">
      <w:pPr>
        <w:pStyle w:val="subsection"/>
      </w:pPr>
      <w:r w:rsidRPr="00AF0060">
        <w:tab/>
        <w:t>(2)</w:t>
      </w:r>
      <w:r w:rsidRPr="00AF0060">
        <w:tab/>
        <w:t>If a respondent against whom the registered judgment is enforceable is out of Australia, the documents mentioned in subrule</w:t>
      </w:r>
      <w:r w:rsidR="00AF0060">
        <w:t xml:space="preserve"> </w:t>
      </w:r>
      <w:r w:rsidRPr="00AF0060">
        <w:t>(1) may be served without leave of the Court.</w:t>
      </w:r>
    </w:p>
    <w:p w:rsidR="003F45A3" w:rsidRPr="00AF0060" w:rsidRDefault="003F45A3" w:rsidP="00A15F44">
      <w:pPr>
        <w:pStyle w:val="notetext"/>
      </w:pPr>
      <w:r w:rsidRPr="004843DF">
        <w:t>Note</w:t>
      </w:r>
      <w:r w:rsidR="004843DF">
        <w:t>:</w:t>
      </w:r>
      <w:r w:rsidRPr="00AF0060">
        <w:tab/>
      </w:r>
      <w:r w:rsidR="00A15F44" w:rsidRPr="00AF0060">
        <w:t>Division</w:t>
      </w:r>
      <w:r w:rsidR="00AF0060">
        <w:t> </w:t>
      </w:r>
      <w:r w:rsidRPr="00AF0060">
        <w:t>10.4 otherwise provides for service of documents outside Australia.</w:t>
      </w:r>
    </w:p>
    <w:p w:rsidR="003F45A3" w:rsidRPr="00AF0060" w:rsidRDefault="003F45A3" w:rsidP="00A15F44">
      <w:pPr>
        <w:pStyle w:val="subsection"/>
      </w:pPr>
      <w:r w:rsidRPr="00AF0060">
        <w:tab/>
        <w:t>(3)</w:t>
      </w:r>
      <w:r w:rsidRPr="00AF0060">
        <w:tab/>
        <w:t>An applicant must file an affidavit proving service of the documents in subrule</w:t>
      </w:r>
      <w:r w:rsidR="00AF0060">
        <w:t xml:space="preserve"> </w:t>
      </w:r>
      <w:r w:rsidRPr="00AF0060">
        <w:t>(1) before any step is taken to enforce the registered judgment.</w:t>
      </w:r>
    </w:p>
    <w:p w:rsidR="003F45A3" w:rsidRPr="00AF0060" w:rsidRDefault="003F45A3" w:rsidP="00A15F44">
      <w:pPr>
        <w:pStyle w:val="ActHead5"/>
      </w:pPr>
      <w:bookmarkStart w:id="714" w:name="_Toc373143197"/>
      <w:r w:rsidRPr="00AF0060">
        <w:rPr>
          <w:rStyle w:val="CharSectno"/>
        </w:rPr>
        <w:lastRenderedPageBreak/>
        <w:t>34.73</w:t>
      </w:r>
      <w:r w:rsidR="00A15F44" w:rsidRPr="00AF0060">
        <w:t xml:space="preserve">  </w:t>
      </w:r>
      <w:r w:rsidRPr="00AF0060">
        <w:t>Application for extension of time to give notice of registration of NZ judgment</w:t>
      </w:r>
      <w:bookmarkEnd w:id="714"/>
    </w:p>
    <w:p w:rsidR="003F45A3" w:rsidRPr="00AF0060" w:rsidRDefault="003F45A3" w:rsidP="00A15F44">
      <w:pPr>
        <w:pStyle w:val="subsection"/>
      </w:pPr>
      <w:r w:rsidRPr="00AF0060">
        <w:tab/>
        <w:t>(1)</w:t>
      </w:r>
      <w:r w:rsidRPr="00AF0060">
        <w:tab/>
        <w:t>An entitled person who wants to apply for an extension of the time within which to give notice of the registration of a NZ judgment, under section</w:t>
      </w:r>
      <w:r w:rsidR="00AF0060">
        <w:t> </w:t>
      </w:r>
      <w:r w:rsidRPr="00AF0060">
        <w:t>73(3)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briefly but specifically, the grounds relied on in support of the application; and</w:t>
      </w:r>
    </w:p>
    <w:p w:rsidR="003F45A3" w:rsidRPr="00AF0060" w:rsidRDefault="003F45A3" w:rsidP="00A15F44">
      <w:pPr>
        <w:pStyle w:val="paragraph"/>
      </w:pPr>
      <w:r w:rsidRPr="00AF0060">
        <w:tab/>
        <w:t>(b)</w:t>
      </w:r>
      <w:r w:rsidRPr="00AF0060">
        <w:tab/>
        <w:t>the material facts relied on in support of the application; and</w:t>
      </w:r>
    </w:p>
    <w:p w:rsidR="003F45A3" w:rsidRPr="00AF0060" w:rsidRDefault="003F45A3" w:rsidP="00A15F44">
      <w:pPr>
        <w:pStyle w:val="paragraph"/>
      </w:pPr>
      <w:r w:rsidRPr="00AF0060">
        <w:tab/>
        <w:t>(c)</w:t>
      </w:r>
      <w:r w:rsidRPr="00AF0060">
        <w:tab/>
        <w:t>why notice was not given within time.</w:t>
      </w:r>
    </w:p>
    <w:p w:rsidR="003F45A3" w:rsidRPr="00AF0060" w:rsidRDefault="003F45A3" w:rsidP="00A15F44">
      <w:pPr>
        <w:pStyle w:val="ActHead5"/>
      </w:pPr>
      <w:bookmarkStart w:id="715" w:name="_Toc373143198"/>
      <w:r w:rsidRPr="00AF0060">
        <w:rPr>
          <w:rStyle w:val="CharSectno"/>
        </w:rPr>
        <w:t>34.74</w:t>
      </w:r>
      <w:r w:rsidR="00A15F44" w:rsidRPr="00AF0060">
        <w:t xml:space="preserve">  </w:t>
      </w:r>
      <w:r w:rsidRPr="00AF0060">
        <w:t>Application to set aside registration of NZ judgment</w:t>
      </w:r>
      <w:bookmarkEnd w:id="715"/>
    </w:p>
    <w:p w:rsidR="003F45A3" w:rsidRPr="00AF0060" w:rsidRDefault="003F45A3" w:rsidP="00A15F44">
      <w:pPr>
        <w:pStyle w:val="subsection"/>
      </w:pPr>
      <w:r w:rsidRPr="00AF0060">
        <w:tab/>
        <w:t>(1)</w:t>
      </w:r>
      <w:r w:rsidRPr="00AF0060">
        <w:tab/>
        <w:t>A liable person who wants to set aside the registration of a NZ judgment, under section</w:t>
      </w:r>
      <w:r w:rsidR="00AF0060">
        <w:t> </w:t>
      </w:r>
      <w:r w:rsidRPr="00AF0060">
        <w:t>72(1) of the Trans</w:t>
      </w:r>
      <w:r w:rsidR="00AF0060">
        <w:noBreakHyphen/>
      </w:r>
      <w:r w:rsidRPr="00AF0060">
        <w:t>Tasman Proceedings Act, must file an originating application in the proceeding in which the judgment was registered,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briefly but specifically, the grounds on which the registration of the judgment should be set aside; and</w:t>
      </w:r>
    </w:p>
    <w:p w:rsidR="003F45A3" w:rsidRPr="00AF0060" w:rsidRDefault="003F45A3" w:rsidP="00A15F44">
      <w:pPr>
        <w:pStyle w:val="paragraph"/>
      </w:pPr>
      <w:r w:rsidRPr="00AF0060">
        <w:tab/>
        <w:t>(b)</w:t>
      </w:r>
      <w:r w:rsidRPr="00AF0060">
        <w:tab/>
        <w:t>the material facts relied on in support of the application.</w:t>
      </w:r>
    </w:p>
    <w:p w:rsidR="003F45A3" w:rsidRPr="00AF0060" w:rsidRDefault="00A15F44" w:rsidP="00A15F44">
      <w:pPr>
        <w:pStyle w:val="notetext"/>
      </w:pPr>
      <w:r w:rsidRPr="00AF0060">
        <w:t>Note:</w:t>
      </w:r>
      <w:r w:rsidRPr="00AF0060">
        <w:tab/>
      </w:r>
      <w:r w:rsidR="003F45A3" w:rsidRPr="00AF0060">
        <w:t>An application to set aside the registration of a NZ judgment must be made within 30 working days of the Court after the day on which the liable person was served with notice of the registration, or within any shorter or longer period that the Court considers appropriate</w:t>
      </w:r>
      <w:r w:rsidRPr="00AF0060">
        <w:t>—</w:t>
      </w:r>
      <w:r w:rsidR="003F45A3" w:rsidRPr="00AF0060">
        <w:t>see section</w:t>
      </w:r>
      <w:r w:rsidR="00AF0060">
        <w:t> </w:t>
      </w:r>
      <w:r w:rsidR="003F45A3" w:rsidRPr="00AF0060">
        <w:t>72(2) of the Trans</w:t>
      </w:r>
      <w:r w:rsidR="00AF0060">
        <w:noBreakHyphen/>
      </w:r>
      <w:r w:rsidR="003F45A3" w:rsidRPr="00AF0060">
        <w:t>Tasman Proceedings Act.</w:t>
      </w:r>
    </w:p>
    <w:p w:rsidR="003F45A3" w:rsidRPr="00AF0060" w:rsidRDefault="003F45A3" w:rsidP="00A15F44">
      <w:pPr>
        <w:pStyle w:val="ActHead5"/>
      </w:pPr>
      <w:bookmarkStart w:id="716" w:name="_Toc373143199"/>
      <w:r w:rsidRPr="00AF0060">
        <w:rPr>
          <w:rStyle w:val="CharSectno"/>
        </w:rPr>
        <w:t>34.75</w:t>
      </w:r>
      <w:r w:rsidR="00A15F44" w:rsidRPr="00AF0060">
        <w:t xml:space="preserve">  </w:t>
      </w:r>
      <w:r w:rsidRPr="00AF0060">
        <w:t>Application for stay of enforcement of registered NZ judgment so that liable person can appeal judgment</w:t>
      </w:r>
      <w:bookmarkEnd w:id="716"/>
    </w:p>
    <w:p w:rsidR="003F45A3" w:rsidRPr="00AF0060" w:rsidRDefault="003F45A3" w:rsidP="00A15F44">
      <w:pPr>
        <w:pStyle w:val="subsection"/>
      </w:pPr>
      <w:r w:rsidRPr="00AF0060">
        <w:tab/>
        <w:t>(1)</w:t>
      </w:r>
      <w:r w:rsidRPr="00AF0060">
        <w:tab/>
        <w:t xml:space="preserve">A liable person who wants to apply for a stay of the enforcement of a registered NZ judgment, so that a liable person can appeal the </w:t>
      </w:r>
      <w:r w:rsidRPr="00AF0060">
        <w:lastRenderedPageBreak/>
        <w:t>judgment, under section</w:t>
      </w:r>
      <w:r w:rsidR="00AF0060">
        <w:t> </w:t>
      </w:r>
      <w:r w:rsidRPr="00AF0060">
        <w:t>76(1)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order sought; and</w:t>
      </w:r>
    </w:p>
    <w:p w:rsidR="003F45A3" w:rsidRPr="00AF0060" w:rsidRDefault="003F45A3" w:rsidP="00A15F44">
      <w:pPr>
        <w:pStyle w:val="paragraph"/>
      </w:pPr>
      <w:r w:rsidRPr="00AF0060">
        <w:tab/>
        <w:t>(b)</w:t>
      </w:r>
      <w:r w:rsidRPr="00AF0060">
        <w:tab/>
        <w:t>briefly but specifically, the grounds relied on in support of the order sought; and</w:t>
      </w:r>
    </w:p>
    <w:p w:rsidR="003F45A3" w:rsidRPr="00AF0060" w:rsidRDefault="003F45A3" w:rsidP="00A15F44">
      <w:pPr>
        <w:pStyle w:val="paragraph"/>
      </w:pPr>
      <w:r w:rsidRPr="00AF0060">
        <w:tab/>
        <w:t>(c)</w:t>
      </w:r>
      <w:r w:rsidRPr="00AF0060">
        <w:tab/>
        <w:t>the material facts relied on in support of the application.</w:t>
      </w:r>
    </w:p>
    <w:p w:rsidR="003F45A3" w:rsidRPr="00AF0060" w:rsidRDefault="003F45A3" w:rsidP="00A15F44">
      <w:pPr>
        <w:pStyle w:val="ActHead5"/>
      </w:pPr>
      <w:bookmarkStart w:id="717" w:name="_Toc373143200"/>
      <w:r w:rsidRPr="00AF0060">
        <w:rPr>
          <w:rStyle w:val="CharSectno"/>
        </w:rPr>
        <w:t>34.76</w:t>
      </w:r>
      <w:r w:rsidR="00A15F44" w:rsidRPr="00AF0060">
        <w:t xml:space="preserve">  </w:t>
      </w:r>
      <w:r w:rsidRPr="00AF0060">
        <w:t>Application for extension of time to apply for stay of enforcement of registered NZ judgment so that liable person can appeal judgment</w:t>
      </w:r>
      <w:bookmarkEnd w:id="717"/>
    </w:p>
    <w:p w:rsidR="003F45A3" w:rsidRPr="00AF0060" w:rsidRDefault="003F45A3" w:rsidP="00A15F44">
      <w:pPr>
        <w:pStyle w:val="subsection"/>
      </w:pPr>
      <w:r w:rsidRPr="00AF0060">
        <w:tab/>
        <w:t>(1)</w:t>
      </w:r>
      <w:r w:rsidRPr="00AF0060">
        <w:tab/>
        <w:t>A liable person who wants to apply for an extension of the time within which to apply for the stay of enforcement of a registered NZ judgment, so that liable person can appeal the judgment, under section</w:t>
      </w:r>
      <w:r w:rsidR="00AF0060">
        <w:t> </w:t>
      </w:r>
      <w:r w:rsidRPr="00AF0060">
        <w:t>76(3) of the Trans</w:t>
      </w:r>
      <w:r w:rsidR="00AF0060">
        <w:noBreakHyphen/>
      </w:r>
      <w:r w:rsidRPr="00AF0060">
        <w:t>Tasman Proceedings Act, must file an originating application, in accordance with Form</w:t>
      </w:r>
      <w:r w:rsidR="00AF0060">
        <w:t xml:space="preserve"> </w:t>
      </w:r>
      <w:r w:rsidRPr="00AF0060">
        <w:t>101.</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w:t>
      </w:r>
    </w:p>
    <w:p w:rsidR="003F45A3" w:rsidRPr="00AF0060" w:rsidRDefault="003F45A3" w:rsidP="00A15F44">
      <w:pPr>
        <w:pStyle w:val="paragraph"/>
      </w:pPr>
      <w:r w:rsidRPr="00AF0060">
        <w:tab/>
        <w:t>(a)</w:t>
      </w:r>
      <w:r w:rsidRPr="00AF0060">
        <w:tab/>
        <w:t>the order sought; and</w:t>
      </w:r>
    </w:p>
    <w:p w:rsidR="003F45A3" w:rsidRPr="00AF0060" w:rsidRDefault="003F45A3" w:rsidP="00A15F44">
      <w:pPr>
        <w:pStyle w:val="paragraph"/>
      </w:pPr>
      <w:r w:rsidRPr="00AF0060">
        <w:tab/>
        <w:t>(b)</w:t>
      </w:r>
      <w:r w:rsidRPr="00AF0060">
        <w:tab/>
        <w:t>briefly but specifically, the grounds relied on in support of the application; and</w:t>
      </w:r>
    </w:p>
    <w:p w:rsidR="003F45A3" w:rsidRPr="00AF0060" w:rsidRDefault="003F45A3" w:rsidP="00A15F44">
      <w:pPr>
        <w:pStyle w:val="paragraph"/>
      </w:pPr>
      <w:r w:rsidRPr="00AF0060">
        <w:tab/>
        <w:t>(c)</w:t>
      </w:r>
      <w:r w:rsidRPr="00AF0060">
        <w:tab/>
        <w:t>the material facts relied on in support of the application; and</w:t>
      </w:r>
    </w:p>
    <w:p w:rsidR="003F45A3" w:rsidRPr="00AF0060" w:rsidRDefault="003F45A3" w:rsidP="00A15F44">
      <w:pPr>
        <w:pStyle w:val="paragraph"/>
      </w:pPr>
      <w:r w:rsidRPr="00AF0060">
        <w:tab/>
        <w:t>(d)</w:t>
      </w:r>
      <w:r w:rsidRPr="00AF0060">
        <w:tab/>
        <w:t>why the application was not made within time.</w:t>
      </w:r>
    </w:p>
    <w:p w:rsidR="003F45A3" w:rsidRPr="00AF0060" w:rsidRDefault="003F45A3" w:rsidP="00A15F44">
      <w:pPr>
        <w:pStyle w:val="ActHead5"/>
      </w:pPr>
      <w:bookmarkStart w:id="718" w:name="_Toc373143201"/>
      <w:r w:rsidRPr="00AF0060">
        <w:rPr>
          <w:rStyle w:val="CharSectno"/>
        </w:rPr>
        <w:t>34.77</w:t>
      </w:r>
      <w:r w:rsidR="00A15F44" w:rsidRPr="00AF0060">
        <w:t xml:space="preserve">  </w:t>
      </w:r>
      <w:r w:rsidRPr="00AF0060">
        <w:t>Application for order for use of audio link or audiovisual link</w:t>
      </w:r>
      <w:bookmarkEnd w:id="718"/>
    </w:p>
    <w:p w:rsidR="003F45A3" w:rsidRPr="00AF0060" w:rsidRDefault="003F45A3" w:rsidP="00A15F44">
      <w:pPr>
        <w:pStyle w:val="subsection"/>
      </w:pPr>
      <w:r w:rsidRPr="00AF0060">
        <w:tab/>
        <w:t>(1)</w:t>
      </w:r>
      <w:r w:rsidRPr="00AF0060">
        <w:tab/>
        <w:t>A party who wants to apply for an order that evidence be taken, or submissions be made, by audio link or audiovisual link, from New Zealand must file an interlocutory application, in accordance with Form</w:t>
      </w:r>
      <w:r w:rsidR="00AF0060">
        <w:t xml:space="preserve"> </w:t>
      </w:r>
      <w:r w:rsidRPr="00AF0060">
        <w:t>102.</w:t>
      </w:r>
    </w:p>
    <w:p w:rsidR="003F45A3" w:rsidRPr="00AF0060" w:rsidRDefault="003F45A3" w:rsidP="00A15F44">
      <w:pPr>
        <w:pStyle w:val="subsection"/>
      </w:pPr>
      <w:r w:rsidRPr="00AF0060">
        <w:lastRenderedPageBreak/>
        <w:tab/>
        <w:t>(2)</w:t>
      </w:r>
      <w:r w:rsidRPr="00AF0060">
        <w:tab/>
        <w:t>Subrule</w:t>
      </w:r>
      <w:r w:rsidR="00AF0060">
        <w:t xml:space="preserve"> </w:t>
      </w:r>
      <w:r w:rsidRPr="00AF0060">
        <w:t>(1) does not apply to a request mentioned in subparagraph</w:t>
      </w:r>
      <w:r w:rsidR="00AF0060">
        <w:t> </w:t>
      </w:r>
      <w:r w:rsidRPr="00AF0060">
        <w:t>34.68(3)(b)(ii).</w:t>
      </w:r>
    </w:p>
    <w:p w:rsidR="00F2112A" w:rsidRDefault="00525C52" w:rsidP="00A15F44">
      <w:pPr>
        <w:pStyle w:val="notemargin"/>
        <w:rPr>
          <w:b/>
        </w:rPr>
      </w:pPr>
      <w:r w:rsidRPr="00A5734E">
        <w:rPr>
          <w:b/>
        </w:rPr>
        <w:t>Rules 34.78—34.80 left blank</w:t>
      </w:r>
    </w:p>
    <w:p w:rsidR="003F45A3" w:rsidRPr="00AF0060" w:rsidRDefault="00A15F44" w:rsidP="00A15F44">
      <w:pPr>
        <w:pStyle w:val="ActHead3"/>
        <w:pageBreakBefore/>
      </w:pPr>
      <w:bookmarkStart w:id="719" w:name="_Toc373143202"/>
      <w:r w:rsidRPr="00AF0060">
        <w:rPr>
          <w:rStyle w:val="CharDivNo"/>
        </w:rPr>
        <w:lastRenderedPageBreak/>
        <w:t>Division</w:t>
      </w:r>
      <w:r w:rsidR="00AF0060" w:rsidRPr="00AF0060">
        <w:rPr>
          <w:rStyle w:val="CharDivNo"/>
        </w:rPr>
        <w:t> </w:t>
      </w:r>
      <w:r w:rsidR="003F45A3" w:rsidRPr="00AF0060">
        <w:rPr>
          <w:rStyle w:val="CharDivNo"/>
        </w:rPr>
        <w:t>34.5</w:t>
      </w:r>
      <w:r w:rsidRPr="00AF0060">
        <w:t>—</w:t>
      </w:r>
      <w:r w:rsidR="003F45A3" w:rsidRPr="00AF0060">
        <w:rPr>
          <w:rStyle w:val="CharDivText"/>
        </w:rPr>
        <w:t>Trans</w:t>
      </w:r>
      <w:r w:rsidR="00AF0060" w:rsidRPr="00AF0060">
        <w:rPr>
          <w:rStyle w:val="CharDivText"/>
        </w:rPr>
        <w:noBreakHyphen/>
      </w:r>
      <w:r w:rsidR="003F45A3" w:rsidRPr="00AF0060">
        <w:rPr>
          <w:rStyle w:val="CharDivText"/>
        </w:rPr>
        <w:t>Tasman market proceedings</w:t>
      </w:r>
      <w:bookmarkEnd w:id="719"/>
    </w:p>
    <w:p w:rsidR="003F45A3" w:rsidRPr="00AF0060" w:rsidRDefault="003F45A3" w:rsidP="00A15F44">
      <w:pPr>
        <w:pStyle w:val="ActHead5"/>
      </w:pPr>
      <w:bookmarkStart w:id="720" w:name="_Toc373143203"/>
      <w:r w:rsidRPr="00AF0060">
        <w:rPr>
          <w:rStyle w:val="CharSectno"/>
        </w:rPr>
        <w:t>34.81</w:t>
      </w:r>
      <w:r w:rsidR="00A15F44" w:rsidRPr="00AF0060">
        <w:t xml:space="preserve">  </w:t>
      </w:r>
      <w:r w:rsidRPr="00AF0060">
        <w:t xml:space="preserve">Definitions for </w:t>
      </w:r>
      <w:r w:rsidR="00A15F44" w:rsidRPr="00AF0060">
        <w:t>Division</w:t>
      </w:r>
      <w:r w:rsidR="00AF0060">
        <w:t> </w:t>
      </w:r>
      <w:r w:rsidRPr="00AF0060">
        <w:t>34.5</w:t>
      </w:r>
      <w:bookmarkEnd w:id="720"/>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New Zealand Registry</w:t>
      </w:r>
      <w:r w:rsidRPr="00AF0060">
        <w:t xml:space="preserve"> means a registry of the High Court of New Zealand.</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and in the Trans</w:t>
      </w:r>
      <w:r w:rsidR="00AF0060">
        <w:noBreakHyphen/>
      </w:r>
      <w:r w:rsidRPr="00AF0060">
        <w:t xml:space="preserve">Tasman Proceedings Act has the same meaning in this </w:t>
      </w:r>
      <w:r w:rsidR="00A15F44" w:rsidRPr="00AF0060">
        <w:t>Division</w:t>
      </w:r>
      <w:r w:rsidR="00AF0060">
        <w:t xml:space="preserve"> </w:t>
      </w:r>
      <w:r w:rsidRPr="00AF0060">
        <w:t>as in that Act.</w:t>
      </w:r>
    </w:p>
    <w:p w:rsidR="003F45A3" w:rsidRPr="00AF0060" w:rsidRDefault="00A15F44" w:rsidP="00A15F44">
      <w:pPr>
        <w:pStyle w:val="notetext"/>
      </w:pPr>
      <w:r w:rsidRPr="00AF0060">
        <w:t>Note:</w:t>
      </w:r>
      <w:r w:rsidRPr="00AF0060">
        <w:tab/>
      </w:r>
      <w:r w:rsidR="003F45A3" w:rsidRPr="00AF0060">
        <w:t>The following expressions are defined in section</w:t>
      </w:r>
      <w:r w:rsidR="00AF0060">
        <w:t> </w:t>
      </w:r>
      <w:r w:rsidR="003F45A3" w:rsidRPr="00AF0060">
        <w:t>4 of the Trans</w:t>
      </w:r>
      <w:r w:rsidR="00AF0060">
        <w:noBreakHyphen/>
      </w:r>
      <w:r w:rsidR="003F45A3" w:rsidRPr="00AF0060">
        <w:t>Tasman Proceedings Act:</w:t>
      </w:r>
    </w:p>
    <w:p w:rsidR="003F45A3" w:rsidRPr="00AF0060" w:rsidRDefault="003F45A3" w:rsidP="00A15F44">
      <w:pPr>
        <w:pStyle w:val="notepara"/>
      </w:pPr>
      <w:r w:rsidRPr="00AF0060">
        <w:sym w:font="Symbol" w:char="F0B7"/>
      </w:r>
      <w:r w:rsidRPr="00AF0060">
        <w:tab/>
        <w:t>Australian market proceeding</w:t>
      </w:r>
    </w:p>
    <w:p w:rsidR="003F45A3" w:rsidRPr="00AF0060" w:rsidRDefault="003F45A3" w:rsidP="00A15F44">
      <w:pPr>
        <w:pStyle w:val="notepara"/>
      </w:pPr>
      <w:r w:rsidRPr="00AF0060">
        <w:sym w:font="Symbol" w:char="F0B7"/>
      </w:r>
      <w:r w:rsidRPr="00AF0060">
        <w:tab/>
        <w:t>Australian market proceeding judgment</w:t>
      </w:r>
    </w:p>
    <w:p w:rsidR="003F45A3" w:rsidRPr="00AF0060" w:rsidRDefault="003F45A3" w:rsidP="00A15F44">
      <w:pPr>
        <w:pStyle w:val="notepara"/>
      </w:pPr>
      <w:r w:rsidRPr="00AF0060">
        <w:sym w:font="Symbol" w:char="F0B7"/>
      </w:r>
      <w:r w:rsidRPr="00AF0060">
        <w:tab/>
        <w:t>entitled person</w:t>
      </w:r>
    </w:p>
    <w:p w:rsidR="003F45A3" w:rsidRPr="00AF0060" w:rsidRDefault="003F45A3" w:rsidP="00A15F44">
      <w:pPr>
        <w:pStyle w:val="notepara"/>
      </w:pPr>
      <w:r w:rsidRPr="00AF0060">
        <w:sym w:font="Symbol" w:char="F0B7"/>
      </w:r>
      <w:r w:rsidRPr="00AF0060">
        <w:tab/>
        <w:t>judgment</w:t>
      </w:r>
    </w:p>
    <w:p w:rsidR="003F45A3" w:rsidRPr="00AF0060" w:rsidRDefault="003F45A3" w:rsidP="00A15F44">
      <w:pPr>
        <w:pStyle w:val="notepara"/>
      </w:pPr>
      <w:r w:rsidRPr="00AF0060">
        <w:sym w:font="Symbol" w:char="F0B7"/>
      </w:r>
      <w:r w:rsidRPr="00AF0060">
        <w:tab/>
        <w:t>money judgment</w:t>
      </w:r>
    </w:p>
    <w:p w:rsidR="003F45A3" w:rsidRPr="00AF0060" w:rsidRDefault="003F45A3" w:rsidP="00A15F44">
      <w:pPr>
        <w:pStyle w:val="notepara"/>
      </w:pPr>
      <w:r w:rsidRPr="00AF0060">
        <w:sym w:font="Symbol" w:char="F0B7"/>
      </w:r>
      <w:r w:rsidRPr="00AF0060">
        <w:tab/>
        <w:t>non</w:t>
      </w:r>
      <w:r w:rsidR="00AF0060">
        <w:noBreakHyphen/>
      </w:r>
      <w:r w:rsidRPr="00AF0060">
        <w:t>money judgment</w:t>
      </w:r>
    </w:p>
    <w:p w:rsidR="003F45A3" w:rsidRPr="00AF0060" w:rsidRDefault="003F45A3" w:rsidP="00A15F44">
      <w:pPr>
        <w:pStyle w:val="notepara"/>
      </w:pPr>
      <w:r w:rsidRPr="00AF0060">
        <w:sym w:font="Symbol" w:char="F0B7"/>
      </w:r>
      <w:r w:rsidRPr="00AF0060">
        <w:tab/>
        <w:t>NZ judgment</w:t>
      </w:r>
    </w:p>
    <w:p w:rsidR="003F45A3" w:rsidRPr="00AF0060" w:rsidRDefault="003F45A3" w:rsidP="00A15F44">
      <w:pPr>
        <w:pStyle w:val="notepara"/>
      </w:pPr>
      <w:r w:rsidRPr="00AF0060">
        <w:sym w:font="Symbol" w:char="F0B7"/>
      </w:r>
      <w:r w:rsidRPr="00AF0060">
        <w:tab/>
        <w:t>NZ market proceeding</w:t>
      </w:r>
    </w:p>
    <w:p w:rsidR="003F45A3" w:rsidRPr="00AF0060" w:rsidRDefault="003F45A3" w:rsidP="00A15F44">
      <w:pPr>
        <w:pStyle w:val="notepara"/>
      </w:pPr>
      <w:r w:rsidRPr="00AF0060">
        <w:sym w:font="Symbol" w:char="F0B7"/>
      </w:r>
      <w:r w:rsidRPr="00AF0060">
        <w:tab/>
        <w:t>NZ market proceeding judgment.</w:t>
      </w:r>
    </w:p>
    <w:p w:rsidR="003F45A3" w:rsidRPr="00AF0060" w:rsidRDefault="003F45A3" w:rsidP="00A15F44">
      <w:pPr>
        <w:pStyle w:val="ActHead5"/>
      </w:pPr>
      <w:bookmarkStart w:id="721" w:name="_Toc373143204"/>
      <w:r w:rsidRPr="00AF0060">
        <w:rPr>
          <w:rStyle w:val="CharSectno"/>
        </w:rPr>
        <w:t>34.82</w:t>
      </w:r>
      <w:r w:rsidR="00A15F44" w:rsidRPr="00AF0060">
        <w:t xml:space="preserve">  </w:t>
      </w:r>
      <w:r w:rsidRPr="00AF0060">
        <w:t xml:space="preserve">Application of </w:t>
      </w:r>
      <w:r w:rsidR="00A15F44" w:rsidRPr="00AF0060">
        <w:t>Division</w:t>
      </w:r>
      <w:r w:rsidR="00AF0060">
        <w:t> </w:t>
      </w:r>
      <w:r w:rsidRPr="00AF0060">
        <w:t>34.5</w:t>
      </w:r>
      <w:bookmarkEnd w:id="721"/>
    </w:p>
    <w:p w:rsidR="003F45A3" w:rsidRPr="00AF0060" w:rsidRDefault="003F45A3" w:rsidP="00A15F44">
      <w:pPr>
        <w:pStyle w:val="subsection"/>
      </w:pPr>
      <w:r w:rsidRPr="00AF0060">
        <w:tab/>
      </w:r>
      <w:r w:rsidRPr="00AF0060">
        <w:tab/>
        <w:t>A party to an Australian market proceeding who files a document in a NZ market proceeding, in a registry of the Court, or makes an application under this Division, must comply with:</w:t>
      </w:r>
    </w:p>
    <w:p w:rsidR="003F45A3" w:rsidRPr="00AF0060" w:rsidRDefault="003F45A3" w:rsidP="00A15F44">
      <w:pPr>
        <w:pStyle w:val="paragraph"/>
      </w:pPr>
      <w:r w:rsidRPr="00AF0060">
        <w:tab/>
        <w:t>(a)</w:t>
      </w:r>
      <w:r w:rsidRPr="00AF0060">
        <w:tab/>
        <w:t xml:space="preserve"> this Division; and</w:t>
      </w:r>
    </w:p>
    <w:p w:rsidR="003F45A3" w:rsidRPr="00AF0060" w:rsidRDefault="003F45A3" w:rsidP="00A15F44">
      <w:pPr>
        <w:pStyle w:val="paragraph"/>
      </w:pPr>
      <w:r w:rsidRPr="00AF0060">
        <w:tab/>
        <w:t>(b)</w:t>
      </w:r>
      <w:r w:rsidRPr="00AF0060">
        <w:tab/>
        <w:t>any other of these Rules that are relevant to, and consistent with, this Division.</w:t>
      </w:r>
    </w:p>
    <w:p w:rsidR="003F45A3" w:rsidRPr="00AF0060" w:rsidRDefault="003F45A3" w:rsidP="00A15F44">
      <w:pPr>
        <w:pStyle w:val="ActHead5"/>
      </w:pPr>
      <w:bookmarkStart w:id="722" w:name="_Toc373143205"/>
      <w:r w:rsidRPr="00AF0060">
        <w:rPr>
          <w:rStyle w:val="CharSectno"/>
        </w:rPr>
        <w:lastRenderedPageBreak/>
        <w:t>34.83</w:t>
      </w:r>
      <w:r w:rsidR="00A15F44" w:rsidRPr="00AF0060">
        <w:t xml:space="preserve">  </w:t>
      </w:r>
      <w:r w:rsidRPr="00AF0060">
        <w:t>Filing documents in Australian market proceeding in New Zealand</w:t>
      </w:r>
      <w:bookmarkEnd w:id="722"/>
    </w:p>
    <w:p w:rsidR="003F45A3" w:rsidRPr="00AF0060" w:rsidRDefault="003F45A3" w:rsidP="00A15F44">
      <w:pPr>
        <w:pStyle w:val="subsection"/>
      </w:pPr>
      <w:r w:rsidRPr="00AF0060">
        <w:tab/>
        <w:t>(1)</w:t>
      </w:r>
      <w:r w:rsidRPr="00AF0060">
        <w:tab/>
        <w:t>A party may file a document in an Australian market proceeding in a New Zealand registry.</w:t>
      </w:r>
    </w:p>
    <w:p w:rsidR="003F45A3" w:rsidRPr="00AF0060" w:rsidRDefault="003F45A3" w:rsidP="00A15F44">
      <w:pPr>
        <w:pStyle w:val="subsection"/>
      </w:pPr>
      <w:r w:rsidRPr="00AF0060">
        <w:tab/>
        <w:t>(2)</w:t>
      </w:r>
      <w:r w:rsidRPr="00AF0060">
        <w:tab/>
        <w:t>A party who files a document under subrule</w:t>
      </w:r>
      <w:r w:rsidR="00AF0060">
        <w:t xml:space="preserve"> </w:t>
      </w:r>
      <w:r w:rsidRPr="00AF0060">
        <w:t>(1) must, at the time of filing:</w:t>
      </w:r>
    </w:p>
    <w:p w:rsidR="003F45A3" w:rsidRPr="00AF0060" w:rsidRDefault="003F45A3" w:rsidP="00A15F44">
      <w:pPr>
        <w:pStyle w:val="paragraph"/>
      </w:pPr>
      <w:r w:rsidRPr="00AF0060">
        <w:tab/>
        <w:t>(a)</w:t>
      </w:r>
      <w:r w:rsidRPr="00AF0060">
        <w:tab/>
        <w:t>obtain from the registry a receipt that gives a general description of the document filed; and</w:t>
      </w:r>
    </w:p>
    <w:p w:rsidR="003F45A3" w:rsidRPr="00AF0060" w:rsidRDefault="003F45A3" w:rsidP="00A15F44">
      <w:pPr>
        <w:pStyle w:val="paragraph"/>
      </w:pPr>
      <w:r w:rsidRPr="00AF0060">
        <w:tab/>
        <w:t>(b)</w:t>
      </w:r>
      <w:r w:rsidRPr="00AF0060">
        <w:tab/>
        <w:t>specify whether the document is to be sent to the Court by post, fax or electronic communication; and</w:t>
      </w:r>
    </w:p>
    <w:p w:rsidR="003F45A3" w:rsidRPr="00AF0060" w:rsidRDefault="003F45A3" w:rsidP="00A15F44">
      <w:pPr>
        <w:pStyle w:val="paragraph"/>
      </w:pPr>
      <w:r w:rsidRPr="00AF0060">
        <w:tab/>
        <w:t>(c)</w:t>
      </w:r>
      <w:r w:rsidRPr="00AF0060">
        <w:tab/>
        <w:t>pay the registry an amount to meet the costs of sending the document to the Court in the specified way.</w:t>
      </w:r>
    </w:p>
    <w:p w:rsidR="003F45A3" w:rsidRPr="00AF0060" w:rsidRDefault="003F45A3" w:rsidP="00A15F44">
      <w:pPr>
        <w:pStyle w:val="ActHead5"/>
      </w:pPr>
      <w:bookmarkStart w:id="723" w:name="_Toc373143206"/>
      <w:r w:rsidRPr="00AF0060">
        <w:rPr>
          <w:rStyle w:val="CharSectno"/>
        </w:rPr>
        <w:t>34.84</w:t>
      </w:r>
      <w:r w:rsidR="00A15F44" w:rsidRPr="00AF0060">
        <w:t xml:space="preserve">  </w:t>
      </w:r>
      <w:r w:rsidRPr="00AF0060">
        <w:t>Filing documents in a NZ market proceeding in Australia</w:t>
      </w:r>
      <w:bookmarkEnd w:id="723"/>
    </w:p>
    <w:p w:rsidR="003F45A3" w:rsidRPr="00AF0060" w:rsidRDefault="003F45A3" w:rsidP="00A15F44">
      <w:pPr>
        <w:pStyle w:val="subsection"/>
      </w:pPr>
      <w:r w:rsidRPr="00AF0060">
        <w:tab/>
        <w:t>(1)</w:t>
      </w:r>
      <w:r w:rsidRPr="00AF0060">
        <w:tab/>
        <w:t>A party may file a document in a NZ market proceeding in a registry of the Court if permitted by a law of New Zealand to do so.</w:t>
      </w:r>
    </w:p>
    <w:p w:rsidR="003F45A3" w:rsidRPr="00AF0060" w:rsidRDefault="003F45A3" w:rsidP="00A15F44">
      <w:pPr>
        <w:pStyle w:val="subsection"/>
      </w:pPr>
      <w:r w:rsidRPr="00AF0060">
        <w:tab/>
        <w:t>(2)</w:t>
      </w:r>
      <w:r w:rsidRPr="00AF0060">
        <w:tab/>
        <w:t>A party who files a document under subrule</w:t>
      </w:r>
      <w:r w:rsidR="00AF0060">
        <w:t xml:space="preserve"> </w:t>
      </w:r>
      <w:r w:rsidRPr="00AF0060">
        <w:t>(1) must, at the time of filing:</w:t>
      </w:r>
    </w:p>
    <w:p w:rsidR="003F45A3" w:rsidRPr="00AF0060" w:rsidRDefault="003F45A3" w:rsidP="00A15F44">
      <w:pPr>
        <w:pStyle w:val="paragraph"/>
      </w:pPr>
      <w:r w:rsidRPr="00AF0060">
        <w:tab/>
        <w:t>(a)</w:t>
      </w:r>
      <w:r w:rsidRPr="00AF0060">
        <w:tab/>
        <w:t>specify the New Zealand registry to which the document is to be sent; and</w:t>
      </w:r>
    </w:p>
    <w:p w:rsidR="003F45A3" w:rsidRPr="00AF0060" w:rsidRDefault="003F45A3" w:rsidP="00A15F44">
      <w:pPr>
        <w:pStyle w:val="paragraph"/>
      </w:pPr>
      <w:r w:rsidRPr="00AF0060">
        <w:tab/>
        <w:t>(b)</w:t>
      </w:r>
      <w:r w:rsidRPr="00AF0060">
        <w:tab/>
        <w:t>specify whether the document is to be sent to the New Zealand registry by post, fax or electronic communication; and</w:t>
      </w:r>
    </w:p>
    <w:p w:rsidR="003F45A3" w:rsidRPr="00AF0060" w:rsidRDefault="003F45A3" w:rsidP="00A15F44">
      <w:pPr>
        <w:pStyle w:val="paragraph"/>
      </w:pPr>
      <w:r w:rsidRPr="00AF0060">
        <w:tab/>
        <w:t>(c)</w:t>
      </w:r>
      <w:r w:rsidRPr="00AF0060">
        <w:tab/>
        <w:t>pay the registry an amount for the costs of sending the document to the New Zealand registry in the specified way.</w:t>
      </w:r>
    </w:p>
    <w:p w:rsidR="003F45A3" w:rsidRPr="00AF0060" w:rsidRDefault="00A15F44" w:rsidP="00A15F44">
      <w:pPr>
        <w:pStyle w:val="notetext"/>
      </w:pPr>
      <w:r w:rsidRPr="00AF0060">
        <w:t>Note:</w:t>
      </w:r>
      <w:r w:rsidRPr="00AF0060">
        <w:tab/>
      </w:r>
      <w:r w:rsidR="003F45A3" w:rsidRPr="00AF0060">
        <w:t>The Registrar will:</w:t>
      </w:r>
    </w:p>
    <w:p w:rsidR="003F45A3" w:rsidRPr="00AF0060" w:rsidRDefault="003F45A3" w:rsidP="00A15F44">
      <w:pPr>
        <w:pStyle w:val="notepara"/>
      </w:pPr>
      <w:r w:rsidRPr="00AF0060">
        <w:t>(a)</w:t>
      </w:r>
      <w:r w:rsidRPr="00AF0060">
        <w:tab/>
        <w:t>at the time of filing, give the party a receipt from the registry that:</w:t>
      </w:r>
    </w:p>
    <w:p w:rsidR="004843DF" w:rsidRPr="00C368F1" w:rsidRDefault="004843DF" w:rsidP="004843DF">
      <w:pPr>
        <w:pStyle w:val="notepara"/>
        <w:ind w:left="2835" w:hanging="425"/>
      </w:pPr>
      <w:r w:rsidRPr="00C368F1">
        <w:t>(i)</w:t>
      </w:r>
      <w:r w:rsidRPr="00C368F1">
        <w:tab/>
        <w:t>contains a general description of the document that was filed; and</w:t>
      </w:r>
    </w:p>
    <w:p w:rsidR="004843DF" w:rsidRPr="00C368F1" w:rsidRDefault="004843DF" w:rsidP="004843DF">
      <w:pPr>
        <w:pStyle w:val="notepara"/>
        <w:ind w:left="2835" w:hanging="425"/>
      </w:pPr>
      <w:r w:rsidRPr="00C368F1">
        <w:t>(ii)</w:t>
      </w:r>
      <w:r w:rsidRPr="00C368F1">
        <w:tab/>
        <w:t>states the way in which the document will be sent to the New Zealand registry; and</w:t>
      </w:r>
    </w:p>
    <w:p w:rsidR="003F45A3" w:rsidRPr="00AF0060" w:rsidRDefault="003F45A3" w:rsidP="00A15F44">
      <w:pPr>
        <w:pStyle w:val="notepara"/>
      </w:pPr>
      <w:r w:rsidRPr="00AF0060">
        <w:t>(b)</w:t>
      </w:r>
      <w:r w:rsidRPr="00AF0060">
        <w:tab/>
        <w:t>as soon as practicable after the document is filed:</w:t>
      </w:r>
    </w:p>
    <w:p w:rsidR="004843DF" w:rsidRPr="00C368F1" w:rsidRDefault="004843DF" w:rsidP="004843DF">
      <w:pPr>
        <w:pStyle w:val="notepara"/>
        <w:ind w:left="2835" w:hanging="425"/>
      </w:pPr>
      <w:bookmarkStart w:id="724" w:name="_Toc373143207"/>
      <w:r w:rsidRPr="00C368F1">
        <w:lastRenderedPageBreak/>
        <w:t>(i)</w:t>
      </w:r>
      <w:r w:rsidRPr="00C368F1">
        <w:tab/>
        <w:t>notify the New Zealand registry that the document has been filed; and</w:t>
      </w:r>
    </w:p>
    <w:p w:rsidR="004843DF" w:rsidRPr="00C368F1" w:rsidRDefault="004843DF" w:rsidP="004843DF">
      <w:pPr>
        <w:pStyle w:val="notepara"/>
        <w:ind w:left="2835" w:hanging="425"/>
      </w:pPr>
      <w:r w:rsidRPr="00C368F1">
        <w:t>(ii)</w:t>
      </w:r>
      <w:r w:rsidRPr="00C368F1">
        <w:tab/>
        <w:t>send the document to the New Zealand registry.</w:t>
      </w:r>
    </w:p>
    <w:p w:rsidR="003F45A3" w:rsidRPr="00AF0060" w:rsidRDefault="003F45A3" w:rsidP="00A15F44">
      <w:pPr>
        <w:pStyle w:val="ActHead5"/>
      </w:pPr>
      <w:r w:rsidRPr="00AF0060">
        <w:rPr>
          <w:rStyle w:val="CharSectno"/>
        </w:rPr>
        <w:t>34.85</w:t>
      </w:r>
      <w:r w:rsidR="00A15F44" w:rsidRPr="00AF0060">
        <w:t xml:space="preserve">  </w:t>
      </w:r>
      <w:r w:rsidRPr="00AF0060">
        <w:t>Federal Court sittings in New Zealand</w:t>
      </w:r>
      <w:bookmarkEnd w:id="724"/>
    </w:p>
    <w:p w:rsidR="003F45A3" w:rsidRPr="00AF0060" w:rsidRDefault="003F45A3" w:rsidP="00A15F44">
      <w:pPr>
        <w:pStyle w:val="subsection"/>
        <w:rPr>
          <w:noProof/>
        </w:rPr>
      </w:pPr>
      <w:r w:rsidRPr="00AF0060">
        <w:rPr>
          <w:noProof/>
        </w:rPr>
        <w:tab/>
        <w:t>(1)</w:t>
      </w:r>
      <w:r w:rsidRPr="00AF0060">
        <w:rPr>
          <w:noProof/>
        </w:rPr>
        <w:tab/>
        <w:t>A party to an Australian market proceeding who wants to make an application that the proceeding be conducted, or continued, at a place in New Zealand must file an interlocutory application.</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the material facts on which the application is based; and</w:t>
      </w:r>
    </w:p>
    <w:p w:rsidR="003F45A3" w:rsidRPr="00AF0060" w:rsidRDefault="003F45A3" w:rsidP="00A15F44">
      <w:pPr>
        <w:pStyle w:val="paragraph"/>
      </w:pPr>
      <w:r w:rsidRPr="00AF0060">
        <w:tab/>
        <w:t>(b)</w:t>
      </w:r>
      <w:r w:rsidRPr="00AF0060">
        <w:tab/>
        <w:t>why the proceeding should be conducted, or continued, in New Zealand.</w:t>
      </w:r>
    </w:p>
    <w:p w:rsidR="003F45A3" w:rsidRPr="00AF0060" w:rsidRDefault="003F45A3" w:rsidP="00A15F44">
      <w:pPr>
        <w:pStyle w:val="ActHead5"/>
      </w:pPr>
      <w:bookmarkStart w:id="725" w:name="_Toc373143208"/>
      <w:r w:rsidRPr="00AF0060">
        <w:rPr>
          <w:rStyle w:val="CharSectno"/>
        </w:rPr>
        <w:t>34.86</w:t>
      </w:r>
      <w:r w:rsidR="00A15F44" w:rsidRPr="00AF0060">
        <w:t xml:space="preserve">  </w:t>
      </w:r>
      <w:r w:rsidRPr="00AF0060">
        <w:t>Application of rules</w:t>
      </w:r>
      <w:r w:rsidR="00AF0060">
        <w:t> </w:t>
      </w:r>
      <w:r w:rsidRPr="00AF0060">
        <w:t>34.72 to 34.76</w:t>
      </w:r>
      <w:bookmarkEnd w:id="725"/>
    </w:p>
    <w:p w:rsidR="003F45A3" w:rsidRPr="00AF0060" w:rsidRDefault="003F45A3" w:rsidP="00A15F44">
      <w:pPr>
        <w:pStyle w:val="subsection"/>
      </w:pPr>
      <w:r w:rsidRPr="00AF0060">
        <w:tab/>
      </w:r>
      <w:r w:rsidRPr="00AF0060">
        <w:tab/>
        <w:t>Rules</w:t>
      </w:r>
      <w:r w:rsidR="00AF0060">
        <w:t> </w:t>
      </w:r>
      <w:r w:rsidRPr="00AF0060">
        <w:t>34.72, 34.73, 34.74, 34.75 and 34.76 apply to a New Zealand market proceeding judgment.</w:t>
      </w:r>
    </w:p>
    <w:p w:rsidR="003F45A3" w:rsidRPr="00B7494F" w:rsidRDefault="003F45A3" w:rsidP="00A15F44">
      <w:pPr>
        <w:pStyle w:val="ActHead3"/>
        <w:pageBreakBefore/>
      </w:pPr>
      <w:bookmarkStart w:id="726" w:name="_Toc373143209"/>
      <w:r w:rsidRPr="00AF0060">
        <w:rPr>
          <w:rStyle w:val="CharDivNo"/>
        </w:rPr>
        <w:lastRenderedPageBreak/>
        <w:t>Division</w:t>
      </w:r>
      <w:r w:rsidR="00AF0060" w:rsidRPr="00AF0060">
        <w:rPr>
          <w:rStyle w:val="CharDivNo"/>
        </w:rPr>
        <w:t> </w:t>
      </w:r>
      <w:r w:rsidRPr="00AF0060">
        <w:rPr>
          <w:rStyle w:val="CharDivNo"/>
        </w:rPr>
        <w:t>34.5A</w:t>
      </w:r>
      <w:r w:rsidR="00A15F44" w:rsidRPr="00AF0060">
        <w:t>—</w:t>
      </w:r>
      <w:r w:rsidRPr="00AF0060">
        <w:rPr>
          <w:rStyle w:val="CharDivText"/>
        </w:rPr>
        <w:t>Transitional arrangements for Divisions</w:t>
      </w:r>
      <w:r w:rsidR="00AF0060" w:rsidRPr="00AF0060">
        <w:rPr>
          <w:rStyle w:val="CharDivText"/>
        </w:rPr>
        <w:t> </w:t>
      </w:r>
      <w:r w:rsidRPr="00AF0060">
        <w:rPr>
          <w:rStyle w:val="CharDivText"/>
        </w:rPr>
        <w:t>34.4 and 34.5</w:t>
      </w:r>
      <w:bookmarkEnd w:id="726"/>
    </w:p>
    <w:p w:rsidR="003F45A3" w:rsidRPr="00B7494F" w:rsidRDefault="003F45A3" w:rsidP="00A15F44">
      <w:pPr>
        <w:pStyle w:val="ActHead5"/>
      </w:pPr>
      <w:bookmarkStart w:id="727" w:name="_Toc373143210"/>
      <w:r w:rsidRPr="00AF0060">
        <w:rPr>
          <w:rStyle w:val="CharSectno"/>
        </w:rPr>
        <w:t>34.86A</w:t>
      </w:r>
      <w:r w:rsidR="00A15F44" w:rsidRPr="00AF0060">
        <w:t xml:space="preserve">  </w:t>
      </w:r>
      <w:r w:rsidRPr="00AF0060">
        <w:t>Transitional arrangements for Divisions</w:t>
      </w:r>
      <w:r w:rsidR="00AF0060">
        <w:t> </w:t>
      </w:r>
      <w:r w:rsidRPr="00AF0060">
        <w:t>34.4 and 34.5</w:t>
      </w:r>
      <w:bookmarkEnd w:id="727"/>
    </w:p>
    <w:p w:rsidR="003F45A3" w:rsidRPr="00AF0060" w:rsidRDefault="003F45A3" w:rsidP="00A15F44">
      <w:pPr>
        <w:pStyle w:val="subsection"/>
      </w:pPr>
      <w:r w:rsidRPr="00AF0060">
        <w:tab/>
        <w:t>(1)</w:t>
      </w:r>
      <w:r w:rsidRPr="00AF0060">
        <w:tab/>
        <w:t>This rule applies to a proceeding started:</w:t>
      </w:r>
    </w:p>
    <w:p w:rsidR="003F45A3" w:rsidRPr="00AF0060" w:rsidRDefault="003F45A3" w:rsidP="00A15F44">
      <w:pPr>
        <w:pStyle w:val="paragraph"/>
      </w:pPr>
      <w:r w:rsidRPr="00AF0060">
        <w:tab/>
        <w:t>(a)</w:t>
      </w:r>
      <w:r w:rsidRPr="00AF0060">
        <w:tab/>
        <w:t>on or after 1</w:t>
      </w:r>
      <w:r w:rsidR="00AF0060">
        <w:t> </w:t>
      </w:r>
      <w:r w:rsidRPr="00AF0060">
        <w:t>August 2011; but</w:t>
      </w:r>
    </w:p>
    <w:p w:rsidR="003F45A3" w:rsidRPr="00AF0060" w:rsidRDefault="003F45A3" w:rsidP="00A15F44">
      <w:pPr>
        <w:pStyle w:val="paragraph"/>
      </w:pPr>
      <w:r w:rsidRPr="00AF0060">
        <w:tab/>
        <w:t>(b)</w:t>
      </w:r>
      <w:r w:rsidRPr="00AF0060">
        <w:tab/>
        <w:t>before the commencement of section</w:t>
      </w:r>
      <w:r w:rsidR="00AF0060">
        <w:t> </w:t>
      </w:r>
      <w:r w:rsidRPr="00AF0060">
        <w:t>3 of the Trans</w:t>
      </w:r>
      <w:r w:rsidR="00AF0060">
        <w:noBreakHyphen/>
      </w:r>
      <w:r w:rsidRPr="00AF0060">
        <w:t>Tasman Proceedings Act.</w:t>
      </w:r>
    </w:p>
    <w:p w:rsidR="003F45A3" w:rsidRPr="00AF0060" w:rsidRDefault="003F45A3" w:rsidP="00A15F44">
      <w:pPr>
        <w:pStyle w:val="subsection"/>
      </w:pPr>
      <w:r w:rsidRPr="00AF0060">
        <w:tab/>
        <w:t>(2)</w:t>
      </w:r>
      <w:r w:rsidRPr="00AF0060">
        <w:tab/>
        <w:t>For a proceeding to which this rule applies, Orders</w:t>
      </w:r>
      <w:r w:rsidR="00AF0060">
        <w:t> </w:t>
      </w:r>
      <w:r w:rsidRPr="00AF0060">
        <w:t>69 and 69A of the Federal Court Rules, including any forms prescribed for those Orders, continue to apply to the proceeding as if those Rules had not been repealed.</w:t>
      </w:r>
    </w:p>
    <w:p w:rsidR="003F45A3" w:rsidRPr="00AF0060" w:rsidRDefault="003F45A3" w:rsidP="00A15F44">
      <w:pPr>
        <w:pStyle w:val="subsection"/>
      </w:pPr>
      <w:r w:rsidRPr="00AF0060">
        <w:tab/>
        <w:t>(3)</w:t>
      </w:r>
      <w:r w:rsidRPr="00AF0060">
        <w:tab/>
        <w:t>For a proceeding to which this rule applies, Part</w:t>
      </w:r>
      <w:r w:rsidR="00AF0060">
        <w:t> </w:t>
      </w:r>
      <w:r w:rsidRPr="00AF0060">
        <w:t>3.2 of Schedule</w:t>
      </w:r>
      <w:r w:rsidR="00AF0060">
        <w:t> </w:t>
      </w:r>
      <w:r w:rsidRPr="00AF0060">
        <w:t xml:space="preserve">2 continues to apply to the proceeding as if the following </w:t>
      </w:r>
      <w:r w:rsidR="00A15F44" w:rsidRPr="00AF0060">
        <w:t>Part</w:t>
      </w:r>
      <w:r w:rsidR="00AF0060">
        <w:t xml:space="preserve"> </w:t>
      </w:r>
      <w:r w:rsidRPr="00AF0060">
        <w:t>was substituted:</w:t>
      </w:r>
    </w:p>
    <w:p w:rsidR="003F45A3" w:rsidRPr="00B7494F" w:rsidRDefault="00A15F44" w:rsidP="003346DA">
      <w:pPr>
        <w:pStyle w:val="Specialp"/>
      </w:pPr>
      <w:r w:rsidRPr="003346DA">
        <w:t>Part</w:t>
      </w:r>
      <w:r w:rsidR="00AF0060" w:rsidRPr="003346DA">
        <w:t> </w:t>
      </w:r>
      <w:r w:rsidR="003F45A3" w:rsidRPr="003346DA">
        <w:t>3.2</w:t>
      </w:r>
      <w:r w:rsidR="003346DA" w:rsidRPr="003346DA">
        <w:t>—</w:t>
      </w:r>
      <w:r w:rsidR="003F45A3" w:rsidRPr="003346DA">
        <w:rPr>
          <w:i/>
        </w:rPr>
        <w:t>Evidence and Procedure (New Zealand) Act 1994</w:t>
      </w:r>
    </w:p>
    <w:p w:rsidR="00A15F44" w:rsidRPr="00AF0060" w:rsidRDefault="00A15F44" w:rsidP="00A15F44">
      <w:pPr>
        <w:pStyle w:val="Tabletext"/>
      </w:pPr>
    </w:p>
    <w:tbl>
      <w:tblPr>
        <w:tblW w:w="7372" w:type="dxa"/>
        <w:tblInd w:w="-34" w:type="dxa"/>
        <w:tblBorders>
          <w:top w:val="single" w:sz="4" w:space="0" w:color="auto"/>
          <w:bottom w:val="single" w:sz="2" w:space="0" w:color="auto"/>
          <w:insideH w:val="single" w:sz="4" w:space="0" w:color="auto"/>
        </w:tblBorders>
        <w:tblCellMar>
          <w:left w:w="0" w:type="dxa"/>
          <w:right w:w="0" w:type="dxa"/>
        </w:tblCellMar>
        <w:tblLook w:val="04A0" w:firstRow="1" w:lastRow="0" w:firstColumn="1" w:lastColumn="0" w:noHBand="0" w:noVBand="1"/>
      </w:tblPr>
      <w:tblGrid>
        <w:gridCol w:w="616"/>
        <w:gridCol w:w="1534"/>
        <w:gridCol w:w="5222"/>
      </w:tblGrid>
      <w:tr w:rsidR="003F45A3" w:rsidRPr="00AF0060" w:rsidTr="00A15F44">
        <w:trPr>
          <w:tblHeader/>
        </w:trPr>
        <w:tc>
          <w:tcPr>
            <w:tcW w:w="591"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Item</w:t>
            </w:r>
          </w:p>
        </w:tc>
        <w:tc>
          <w:tcPr>
            <w:tcW w:w="1536"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Provision</w:t>
            </w:r>
          </w:p>
        </w:tc>
        <w:tc>
          <w:tcPr>
            <w:tcW w:w="5245" w:type="dxa"/>
            <w:tcBorders>
              <w:top w:val="single" w:sz="12" w:space="0" w:color="auto"/>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Heading"/>
            </w:pPr>
            <w:r w:rsidRPr="00AF0060">
              <w:t>Description (for information only)</w:t>
            </w:r>
          </w:p>
        </w:tc>
      </w:tr>
      <w:tr w:rsidR="003F45A3" w:rsidRPr="00AF0060" w:rsidTr="00A15F44">
        <w:tc>
          <w:tcPr>
            <w:tcW w:w="591"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11</w:t>
            </w:r>
          </w:p>
        </w:tc>
        <w:tc>
          <w:tcPr>
            <w:tcW w:w="1536"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14(1)</w:t>
            </w:r>
          </w:p>
        </w:tc>
        <w:tc>
          <w:tcPr>
            <w:tcW w:w="5245" w:type="dxa"/>
            <w:tcBorders>
              <w:top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set aside a subpoena in whole or in part</w:t>
            </w:r>
          </w:p>
        </w:tc>
      </w:tr>
      <w:tr w:rsidR="003F45A3" w:rsidRPr="00AF0060" w:rsidTr="00A15F44">
        <w:tc>
          <w:tcPr>
            <w:tcW w:w="591"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12</w:t>
            </w:r>
          </w:p>
        </w:tc>
        <w:tc>
          <w:tcPr>
            <w:tcW w:w="1536"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14(4)</w:t>
            </w:r>
          </w:p>
        </w:tc>
        <w:tc>
          <w:tcPr>
            <w:tcW w:w="5245" w:type="dxa"/>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determine an application without a hearing</w:t>
            </w:r>
          </w:p>
        </w:tc>
      </w:tr>
      <w:tr w:rsidR="003F45A3" w:rsidRPr="00AF0060" w:rsidTr="00A15F44">
        <w:tc>
          <w:tcPr>
            <w:tcW w:w="591"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13</w:t>
            </w:r>
          </w:p>
        </w:tc>
        <w:tc>
          <w:tcPr>
            <w:tcW w:w="1536"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14(5)</w:t>
            </w:r>
          </w:p>
        </w:tc>
        <w:tc>
          <w:tcPr>
            <w:tcW w:w="5245" w:type="dxa"/>
            <w:tcBorders>
              <w:bottom w:val="single" w:sz="4"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direct that a hearing is to be held by video link or telephone</w:t>
            </w:r>
          </w:p>
        </w:tc>
      </w:tr>
      <w:tr w:rsidR="003F45A3" w:rsidRPr="00AF0060" w:rsidTr="00A15F44">
        <w:tc>
          <w:tcPr>
            <w:tcW w:w="591"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14</w:t>
            </w:r>
          </w:p>
        </w:tc>
        <w:tc>
          <w:tcPr>
            <w:tcW w:w="1536"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section</w:t>
            </w:r>
            <w:r w:rsidR="00AF0060">
              <w:t> </w:t>
            </w:r>
            <w:r w:rsidRPr="00AF0060">
              <w:t>16</w:t>
            </w:r>
          </w:p>
        </w:tc>
        <w:tc>
          <w:tcPr>
            <w:tcW w:w="5245" w:type="dxa"/>
            <w:tcBorders>
              <w:bottom w:val="single" w:sz="12" w:space="0" w:color="auto"/>
            </w:tcBorders>
            <w:shd w:val="clear" w:color="auto" w:fill="auto"/>
            <w:tcMar>
              <w:top w:w="0" w:type="dxa"/>
              <w:left w:w="108" w:type="dxa"/>
              <w:bottom w:w="0" w:type="dxa"/>
              <w:right w:w="108" w:type="dxa"/>
            </w:tcMar>
            <w:vAlign w:val="center"/>
            <w:hideMark/>
          </w:tcPr>
          <w:p w:rsidR="003F45A3" w:rsidRPr="00AF0060" w:rsidRDefault="003F45A3" w:rsidP="00A15F44">
            <w:pPr>
              <w:pStyle w:val="Tabletext"/>
            </w:pPr>
            <w:r w:rsidRPr="00AF0060">
              <w:t>Power to issue a certificate stating that the person named in a subpoena has failed to comply with the subpoena</w:t>
            </w:r>
          </w:p>
        </w:tc>
      </w:tr>
    </w:tbl>
    <w:p w:rsidR="003F45A3" w:rsidRPr="00AF0060" w:rsidRDefault="003F45A3" w:rsidP="00A15F44">
      <w:pPr>
        <w:pStyle w:val="subsection"/>
        <w:rPr>
          <w:rFonts w:eastAsia="Calibri"/>
        </w:rPr>
      </w:pPr>
      <w:r w:rsidRPr="00AF0060">
        <w:tab/>
        <w:t>(4)</w:t>
      </w:r>
      <w:r w:rsidRPr="00AF0060">
        <w:tab/>
        <w:t xml:space="preserve">This </w:t>
      </w:r>
      <w:r w:rsidR="00A15F44" w:rsidRPr="00AF0060">
        <w:t>Division</w:t>
      </w:r>
      <w:r w:rsidR="00AF0060">
        <w:t xml:space="preserve"> </w:t>
      </w:r>
      <w:r w:rsidRPr="00AF0060">
        <w:t>expires on the commencement of section</w:t>
      </w:r>
      <w:r w:rsidR="00AF0060">
        <w:t> </w:t>
      </w:r>
      <w:r w:rsidRPr="00AF0060">
        <w:t>3 of the Trans</w:t>
      </w:r>
      <w:r w:rsidR="00AF0060">
        <w:noBreakHyphen/>
      </w:r>
      <w:r w:rsidRPr="00AF0060">
        <w:t>Tasman Proceedings Act.</w:t>
      </w:r>
    </w:p>
    <w:p w:rsidR="003F45A3" w:rsidRPr="00AF0060" w:rsidRDefault="003F45A3" w:rsidP="00A15F44">
      <w:pPr>
        <w:pStyle w:val="notemargin"/>
      </w:pPr>
      <w:r w:rsidRPr="00AF0060">
        <w:rPr>
          <w:b/>
        </w:rPr>
        <w:t>Rules</w:t>
      </w:r>
      <w:r w:rsidR="00AF0060">
        <w:rPr>
          <w:b/>
        </w:rPr>
        <w:t> </w:t>
      </w:r>
      <w:r w:rsidRPr="00AF0060">
        <w:rPr>
          <w:b/>
        </w:rPr>
        <w:t>34.88 – 34.90 left blank</w:t>
      </w:r>
    </w:p>
    <w:p w:rsidR="003F45A3" w:rsidRPr="00B7494F" w:rsidRDefault="00A15F44" w:rsidP="00B7494F">
      <w:pPr>
        <w:pStyle w:val="ActHead3"/>
        <w:pageBreakBefore/>
      </w:pPr>
      <w:bookmarkStart w:id="728" w:name="_Toc373143211"/>
      <w:r w:rsidRPr="00AF0060">
        <w:rPr>
          <w:rStyle w:val="CharDivNo"/>
        </w:rPr>
        <w:lastRenderedPageBreak/>
        <w:t>Division</w:t>
      </w:r>
      <w:r w:rsidR="00AF0060" w:rsidRPr="00AF0060">
        <w:rPr>
          <w:rStyle w:val="CharDivNo"/>
        </w:rPr>
        <w:t> </w:t>
      </w:r>
      <w:r w:rsidR="003F45A3" w:rsidRPr="00AF0060">
        <w:rPr>
          <w:rStyle w:val="CharDivNo"/>
        </w:rPr>
        <w:t>34.6</w:t>
      </w:r>
      <w:r w:rsidRPr="00AF0060">
        <w:t>—</w:t>
      </w:r>
      <w:r w:rsidR="003F45A3" w:rsidRPr="00B7494F">
        <w:rPr>
          <w:rStyle w:val="CharDivText"/>
          <w:i/>
        </w:rPr>
        <w:t>Aboriginal and Torres Strait Islander Act 2005</w:t>
      </w:r>
      <w:bookmarkEnd w:id="728"/>
    </w:p>
    <w:p w:rsidR="003F45A3" w:rsidRPr="00AF0060" w:rsidRDefault="003F45A3" w:rsidP="00A15F44">
      <w:pPr>
        <w:pStyle w:val="ActHead5"/>
      </w:pPr>
      <w:bookmarkStart w:id="729" w:name="_Toc373143212"/>
      <w:r w:rsidRPr="00AF0060">
        <w:rPr>
          <w:rStyle w:val="CharSectno"/>
        </w:rPr>
        <w:t>34.91</w:t>
      </w:r>
      <w:r w:rsidR="00A15F44" w:rsidRPr="00AF0060">
        <w:t xml:space="preserve">  </w:t>
      </w:r>
      <w:r w:rsidRPr="00AF0060">
        <w:t xml:space="preserve">Definition for </w:t>
      </w:r>
      <w:r w:rsidR="00A15F44" w:rsidRPr="00AF0060">
        <w:t>Division</w:t>
      </w:r>
      <w:r w:rsidR="00AF0060">
        <w:t> </w:t>
      </w:r>
      <w:r w:rsidRPr="00AF0060">
        <w:t>34.6</w:t>
      </w:r>
      <w:bookmarkEnd w:id="729"/>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ATSI Act</w:t>
      </w:r>
      <w:r w:rsidRPr="00AF0060">
        <w:t xml:space="preserve"> means the </w:t>
      </w:r>
      <w:r w:rsidRPr="00AF0060">
        <w:rPr>
          <w:i/>
        </w:rPr>
        <w:t>Aboriginal and Torres Strait Islander Act</w:t>
      </w:r>
      <w:r w:rsidR="00AF0060">
        <w:rPr>
          <w:i/>
        </w:rPr>
        <w:t xml:space="preserve"> </w:t>
      </w:r>
      <w:r w:rsidRPr="00AF0060">
        <w:rPr>
          <w:i/>
        </w:rPr>
        <w:t>2005</w:t>
      </w:r>
      <w:r w:rsidRPr="00AF0060">
        <w:t>.</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and in Schedule</w:t>
      </w:r>
      <w:r w:rsidR="00AF0060">
        <w:t> </w:t>
      </w:r>
      <w:r w:rsidRPr="00AF0060">
        <w:t xml:space="preserve">4 to the ATSI Act has the same meaning in this </w:t>
      </w:r>
      <w:r w:rsidR="00A15F44" w:rsidRPr="00AF0060">
        <w:t>Division</w:t>
      </w:r>
      <w:r w:rsidR="00AF0060">
        <w:t xml:space="preserve"> </w:t>
      </w:r>
      <w:r w:rsidRPr="00AF0060">
        <w:t>as in that Schedule.</w:t>
      </w:r>
    </w:p>
    <w:p w:rsidR="003F45A3" w:rsidRPr="00AF0060" w:rsidRDefault="003F45A3" w:rsidP="00A15F44">
      <w:pPr>
        <w:pStyle w:val="ActHead5"/>
      </w:pPr>
      <w:bookmarkStart w:id="730" w:name="_Toc373143213"/>
      <w:r w:rsidRPr="00AF0060">
        <w:rPr>
          <w:rStyle w:val="CharSectno"/>
        </w:rPr>
        <w:t>34.92</w:t>
      </w:r>
      <w:r w:rsidR="00A15F44" w:rsidRPr="00AF0060">
        <w:t xml:space="preserve">  </w:t>
      </w:r>
      <w:r w:rsidRPr="00AF0060">
        <w:t>Form and service of election petition</w:t>
      </w:r>
      <w:bookmarkEnd w:id="730"/>
    </w:p>
    <w:p w:rsidR="003F45A3" w:rsidRPr="00AF0060" w:rsidRDefault="003F45A3" w:rsidP="00A15F44">
      <w:pPr>
        <w:pStyle w:val="subsection"/>
      </w:pPr>
      <w:r w:rsidRPr="00AF0060">
        <w:tab/>
        <w:t>(1)</w:t>
      </w:r>
      <w:r w:rsidRPr="00AF0060">
        <w:tab/>
        <w:t>A person who wants to dispute the validity of any election, or the declaration of any election, under the ATSI Act must file a petition, in accordance with Form</w:t>
      </w:r>
      <w:r w:rsidR="00AF0060">
        <w:t xml:space="preserve"> </w:t>
      </w:r>
      <w:r w:rsidRPr="00AF0060">
        <w:t>103, and deposit with the Registrar the sum of $100 as security for costs.</w:t>
      </w:r>
    </w:p>
    <w:p w:rsidR="003F45A3" w:rsidRPr="00AF0060" w:rsidRDefault="00A15F44" w:rsidP="00A15F44">
      <w:pPr>
        <w:pStyle w:val="notetext"/>
      </w:pPr>
      <w:r w:rsidRPr="00AF0060">
        <w:t>Note:</w:t>
      </w:r>
      <w:r w:rsidRPr="00AF0060">
        <w:tab/>
      </w:r>
      <w:r w:rsidR="003F45A3" w:rsidRPr="00AF0060">
        <w:t>Clause</w:t>
      </w:r>
      <w:r w:rsidR="00AF0060">
        <w:t> </w:t>
      </w:r>
      <w:r w:rsidR="003F45A3" w:rsidRPr="00AF0060">
        <w:t>4 of Schedule</w:t>
      </w:r>
      <w:r w:rsidR="00AF0060">
        <w:t> </w:t>
      </w:r>
      <w:r w:rsidR="003F45A3" w:rsidRPr="00AF0060">
        <w:t>4 to the ATSI Act provides for the deposit of $100 as security for costs.</w:t>
      </w:r>
    </w:p>
    <w:p w:rsidR="003F45A3" w:rsidRPr="00AF0060" w:rsidRDefault="003F45A3" w:rsidP="00A15F44">
      <w:pPr>
        <w:pStyle w:val="subsection"/>
      </w:pPr>
      <w:r w:rsidRPr="00AF0060">
        <w:tab/>
        <w:t>(2)</w:t>
      </w:r>
      <w:r w:rsidRPr="00AF0060">
        <w:tab/>
        <w:t>The petition must name the person returned at the election as the respondent.</w:t>
      </w:r>
    </w:p>
    <w:p w:rsidR="003F45A3" w:rsidRPr="00AF0060" w:rsidRDefault="00A15F44" w:rsidP="00A15F44">
      <w:pPr>
        <w:pStyle w:val="notetext"/>
      </w:pPr>
      <w:r w:rsidRPr="00AF0060">
        <w:t>Note 1:</w:t>
      </w:r>
      <w:r w:rsidRPr="00AF0060">
        <w:tab/>
      </w:r>
      <w:r w:rsidR="003F45A3" w:rsidRPr="00AF0060">
        <w:t>Clause</w:t>
      </w:r>
      <w:r w:rsidR="00AF0060">
        <w:t> </w:t>
      </w:r>
      <w:r w:rsidR="003F45A3" w:rsidRPr="00AF0060">
        <w:t>5 of Schedule</w:t>
      </w:r>
      <w:r w:rsidR="00AF0060">
        <w:t> </w:t>
      </w:r>
      <w:r w:rsidR="003F45A3" w:rsidRPr="00AF0060">
        <w:t>4 to the ATSI Act permits the Electoral Commission to file a petition.</w:t>
      </w:r>
    </w:p>
    <w:p w:rsidR="003F45A3" w:rsidRPr="00AF0060" w:rsidRDefault="00A15F44" w:rsidP="00A15F44">
      <w:pPr>
        <w:pStyle w:val="notetext"/>
      </w:pPr>
      <w:r w:rsidRPr="00AF0060">
        <w:t>Note 2:</w:t>
      </w:r>
      <w:r w:rsidRPr="00AF0060">
        <w:tab/>
      </w:r>
      <w:r w:rsidR="003F45A3" w:rsidRPr="00AF0060">
        <w:t>The Registrar will:</w:t>
      </w:r>
    </w:p>
    <w:p w:rsidR="003F45A3" w:rsidRPr="00AF0060" w:rsidRDefault="003F45A3" w:rsidP="00A15F44">
      <w:pPr>
        <w:pStyle w:val="notepara"/>
      </w:pPr>
      <w:r w:rsidRPr="00AF0060">
        <w:t>(a)</w:t>
      </w:r>
      <w:r w:rsidRPr="00AF0060">
        <w:tab/>
        <w:t>sign and affix the stamp of the Court to the petition; and</w:t>
      </w:r>
    </w:p>
    <w:p w:rsidR="003F45A3" w:rsidRPr="00AF0060" w:rsidRDefault="003F45A3" w:rsidP="00A15F44">
      <w:pPr>
        <w:pStyle w:val="notepara"/>
      </w:pPr>
      <w:r w:rsidRPr="00AF0060">
        <w:t>(b)</w:t>
      </w:r>
      <w:r w:rsidRPr="00AF0060">
        <w:tab/>
        <w:t>fix a return date and place for hearing and endorse those details on the petition; and</w:t>
      </w:r>
    </w:p>
    <w:p w:rsidR="003F45A3" w:rsidRPr="00AF0060" w:rsidRDefault="003F45A3" w:rsidP="00A15F44">
      <w:pPr>
        <w:pStyle w:val="notepara"/>
      </w:pPr>
      <w:r w:rsidRPr="00AF0060">
        <w:t>(c)</w:t>
      </w:r>
      <w:r w:rsidRPr="00AF0060">
        <w:tab/>
        <w:t>give or send a sealed copy to the applicant; and</w:t>
      </w:r>
    </w:p>
    <w:p w:rsidR="003F45A3" w:rsidRPr="00AF0060" w:rsidRDefault="003F45A3" w:rsidP="00A15F44">
      <w:pPr>
        <w:pStyle w:val="notepara"/>
      </w:pPr>
      <w:r w:rsidRPr="00AF0060">
        <w:t>(d)</w:t>
      </w:r>
      <w:r w:rsidRPr="00AF0060">
        <w:tab/>
        <w:t>send a sealed copy to:</w:t>
      </w:r>
    </w:p>
    <w:p w:rsidR="004843DF" w:rsidRPr="00C368F1" w:rsidRDefault="004843DF" w:rsidP="004843DF">
      <w:pPr>
        <w:pStyle w:val="notepara"/>
        <w:ind w:left="2835" w:hanging="425"/>
      </w:pPr>
      <w:r w:rsidRPr="00C368F1">
        <w:t>(i)</w:t>
      </w:r>
      <w:r w:rsidRPr="00C368F1">
        <w:tab/>
        <w:t>the Electoral Commission; and</w:t>
      </w:r>
    </w:p>
    <w:p w:rsidR="004843DF" w:rsidRPr="00C368F1" w:rsidRDefault="004843DF" w:rsidP="004843DF">
      <w:pPr>
        <w:pStyle w:val="notepara"/>
        <w:ind w:left="2835" w:hanging="425"/>
      </w:pPr>
      <w:r w:rsidRPr="00C368F1">
        <w:t>(ii)</w:t>
      </w:r>
      <w:r w:rsidRPr="00C368F1">
        <w:tab/>
        <w:t>the Minister.</w:t>
      </w:r>
    </w:p>
    <w:p w:rsidR="003F45A3" w:rsidRPr="00AF0060" w:rsidRDefault="003F45A3" w:rsidP="00A15F44">
      <w:pPr>
        <w:pStyle w:val="subsection"/>
        <w:rPr>
          <w:shd w:val="clear" w:color="auto" w:fill="FFFF00"/>
        </w:rPr>
      </w:pPr>
      <w:r w:rsidRPr="00AF0060">
        <w:tab/>
        <w:t>(3)</w:t>
      </w:r>
      <w:r w:rsidRPr="00AF0060">
        <w:tab/>
        <w:t>The applicant must, at least 5 days before the return date fixed for the proceeding, serve a sealed copy of the petition on the respondent.</w:t>
      </w:r>
    </w:p>
    <w:p w:rsidR="003F45A3" w:rsidRPr="00AF0060" w:rsidRDefault="003F45A3" w:rsidP="00A15F44">
      <w:pPr>
        <w:pStyle w:val="ActHead5"/>
      </w:pPr>
      <w:bookmarkStart w:id="731" w:name="_Toc373143214"/>
      <w:r w:rsidRPr="00AF0060">
        <w:rPr>
          <w:rStyle w:val="CharSectno"/>
        </w:rPr>
        <w:lastRenderedPageBreak/>
        <w:t>34.93</w:t>
      </w:r>
      <w:r w:rsidR="00A15F44" w:rsidRPr="00AF0060">
        <w:t xml:space="preserve">  </w:t>
      </w:r>
      <w:r w:rsidRPr="00AF0060">
        <w:t>Response to election petition</w:t>
      </w:r>
      <w:bookmarkEnd w:id="731"/>
    </w:p>
    <w:p w:rsidR="003F45A3" w:rsidRPr="00AF0060" w:rsidRDefault="003F45A3" w:rsidP="00A15F44">
      <w:pPr>
        <w:pStyle w:val="subsection"/>
      </w:pPr>
      <w:r w:rsidRPr="00AF0060">
        <w:tab/>
        <w:t>(1)</w:t>
      </w:r>
      <w:r w:rsidRPr="00AF0060">
        <w:tab/>
        <w:t>If an applicant wants a declaration that a person was duly elected, but not returned, and a respondent wants to contend that the person was not duly elected, the respondent must, within 7 days after filing a notice of address for service, file in the Registry, and serve on the applicant, particulars of the grounds on which the respondent intends to rely.</w:t>
      </w:r>
    </w:p>
    <w:p w:rsidR="003F45A3" w:rsidRPr="00AF0060" w:rsidRDefault="003F45A3" w:rsidP="00A15F44">
      <w:pPr>
        <w:pStyle w:val="subsection"/>
      </w:pPr>
      <w:r w:rsidRPr="00AF0060">
        <w:tab/>
        <w:t>(2)</w:t>
      </w:r>
      <w:r w:rsidRPr="00AF0060">
        <w:tab/>
        <w:t>A statement of particulars of grounds must set out the facts in the same way in which facts relied on to invalidate an election are to be set out in a petition.</w:t>
      </w:r>
    </w:p>
    <w:p w:rsidR="003F45A3" w:rsidRPr="00AF0060" w:rsidRDefault="003F45A3" w:rsidP="00A15F44">
      <w:pPr>
        <w:pStyle w:val="ActHead5"/>
      </w:pPr>
      <w:bookmarkStart w:id="732" w:name="_Toc373143215"/>
      <w:r w:rsidRPr="00AF0060">
        <w:rPr>
          <w:rStyle w:val="CharSectno"/>
        </w:rPr>
        <w:t>34.94</w:t>
      </w:r>
      <w:r w:rsidR="00A15F44" w:rsidRPr="00AF0060">
        <w:t xml:space="preserve">  </w:t>
      </w:r>
      <w:r w:rsidRPr="00AF0060">
        <w:t>Reference as to qualifications or vacancy</w:t>
      </w:r>
      <w:bookmarkEnd w:id="732"/>
    </w:p>
    <w:p w:rsidR="003F45A3" w:rsidRPr="00AF0060" w:rsidRDefault="003F45A3" w:rsidP="00A15F44">
      <w:pPr>
        <w:pStyle w:val="subsection"/>
      </w:pPr>
      <w:r w:rsidRPr="00AF0060">
        <w:tab/>
        <w:t>(1)</w:t>
      </w:r>
      <w:r w:rsidRPr="00AF0060">
        <w:tab/>
        <w:t>If the Minister wants to refer a question under section</w:t>
      </w:r>
      <w:r w:rsidR="00AF0060">
        <w:t> </w:t>
      </w:r>
      <w:r w:rsidRPr="00AF0060">
        <w:t>17 of Schedule</w:t>
      </w:r>
      <w:r w:rsidR="00AF0060">
        <w:t> </w:t>
      </w:r>
      <w:r w:rsidRPr="00AF0060">
        <w:t>4 to the ATSI Act to the Court, the Minister must file an originating application, in accordance with Form</w:t>
      </w:r>
      <w:r w:rsidR="00AF0060">
        <w:t xml:space="preserve"> </w:t>
      </w:r>
      <w:r w:rsidRPr="00AF0060">
        <w:t>104.</w:t>
      </w:r>
    </w:p>
    <w:p w:rsidR="003F45A3" w:rsidRPr="00AF0060" w:rsidRDefault="00A15F44" w:rsidP="00A15F44">
      <w:pPr>
        <w:pStyle w:val="notetext"/>
      </w:pPr>
      <w:r w:rsidRPr="00AF0060">
        <w:t>Note:</w:t>
      </w:r>
      <w:r w:rsidRPr="00AF0060">
        <w:tab/>
      </w:r>
      <w:r w:rsidR="003F45A3" w:rsidRPr="00AF0060">
        <w:t>The Registrar will:</w:t>
      </w:r>
    </w:p>
    <w:p w:rsidR="003F45A3" w:rsidRPr="00AF0060" w:rsidRDefault="003F45A3" w:rsidP="00A15F44">
      <w:pPr>
        <w:pStyle w:val="notepara"/>
      </w:pPr>
      <w:r w:rsidRPr="00AF0060">
        <w:t>(a)</w:t>
      </w:r>
      <w:r w:rsidRPr="00AF0060">
        <w:tab/>
        <w:t>sign and affix the stamp of the Court to the reference; and</w:t>
      </w:r>
    </w:p>
    <w:p w:rsidR="003F45A3" w:rsidRPr="00AF0060" w:rsidRDefault="003F45A3" w:rsidP="00A15F44">
      <w:pPr>
        <w:pStyle w:val="notepara"/>
      </w:pPr>
      <w:r w:rsidRPr="00AF0060">
        <w:t>(b)</w:t>
      </w:r>
      <w:r w:rsidRPr="00AF0060">
        <w:tab/>
        <w:t>fix a return date and place for hearing and endorse those details on the originating application; and</w:t>
      </w:r>
    </w:p>
    <w:p w:rsidR="003F45A3" w:rsidRPr="00AF0060" w:rsidRDefault="003F45A3" w:rsidP="00A15F44">
      <w:pPr>
        <w:pStyle w:val="notepara"/>
      </w:pPr>
      <w:r w:rsidRPr="00AF0060">
        <w:t>(c)</w:t>
      </w:r>
      <w:r w:rsidRPr="00AF0060">
        <w:tab/>
        <w:t>give or send a sealed copy to the Minister.</w:t>
      </w:r>
    </w:p>
    <w:p w:rsidR="003F45A3" w:rsidRPr="00AF0060" w:rsidRDefault="003F45A3" w:rsidP="00A15F44">
      <w:pPr>
        <w:pStyle w:val="subsection"/>
      </w:pPr>
      <w:r w:rsidRPr="00AF0060">
        <w:tab/>
        <w:t>(2)</w:t>
      </w:r>
      <w:r w:rsidRPr="00AF0060">
        <w:tab/>
        <w:t>The Minister must send a sealed copy of the reference to the Torres Strait Regional Authority as soon as practicable after filing the originating application.</w:t>
      </w:r>
    </w:p>
    <w:p w:rsidR="003F45A3" w:rsidRPr="00AF0060" w:rsidRDefault="003F45A3" w:rsidP="00A15F44">
      <w:pPr>
        <w:pStyle w:val="subsection"/>
      </w:pPr>
      <w:r w:rsidRPr="00AF0060">
        <w:tab/>
        <w:t>(3)</w:t>
      </w:r>
      <w:r w:rsidRPr="00AF0060">
        <w:tab/>
        <w:t>The Minister must, at least twice before the return dated fixed for the proceeding, publish a notice of the reference and the date of the hearing in a newspaper circulated in each Torres Strait Regional Authority ward.</w:t>
      </w:r>
    </w:p>
    <w:p w:rsidR="003F45A3" w:rsidRPr="00AF0060" w:rsidRDefault="003F45A3" w:rsidP="00A15F44">
      <w:pPr>
        <w:pStyle w:val="notemargin"/>
      </w:pPr>
      <w:r w:rsidRPr="00AF0060">
        <w:rPr>
          <w:b/>
        </w:rPr>
        <w:t>Rules</w:t>
      </w:r>
      <w:r w:rsidR="00AF0060">
        <w:rPr>
          <w:b/>
        </w:rPr>
        <w:t> </w:t>
      </w:r>
      <w:r w:rsidRPr="00AF0060">
        <w:rPr>
          <w:b/>
        </w:rPr>
        <w:t>34.95–34.100 left blank</w:t>
      </w:r>
    </w:p>
    <w:p w:rsidR="003F45A3" w:rsidRPr="00AF0060" w:rsidRDefault="00A15F44" w:rsidP="00A15F44">
      <w:pPr>
        <w:pStyle w:val="ActHead3"/>
        <w:pageBreakBefore/>
      </w:pPr>
      <w:bookmarkStart w:id="733" w:name="_Toc373143216"/>
      <w:r w:rsidRPr="00AF0060">
        <w:rPr>
          <w:rStyle w:val="CharDivNo"/>
        </w:rPr>
        <w:lastRenderedPageBreak/>
        <w:t>Division</w:t>
      </w:r>
      <w:r w:rsidR="00AF0060" w:rsidRPr="00AF0060">
        <w:rPr>
          <w:rStyle w:val="CharDivNo"/>
        </w:rPr>
        <w:t> </w:t>
      </w:r>
      <w:r w:rsidR="003F45A3" w:rsidRPr="00AF0060">
        <w:rPr>
          <w:rStyle w:val="CharDivNo"/>
        </w:rPr>
        <w:t>34.7</w:t>
      </w:r>
      <w:r w:rsidRPr="00AF0060">
        <w:t>—</w:t>
      </w:r>
      <w:r w:rsidR="003F45A3" w:rsidRPr="00AF0060">
        <w:rPr>
          <w:rStyle w:val="CharDivText"/>
        </w:rPr>
        <w:t>Native title proceedings</w:t>
      </w:r>
      <w:bookmarkEnd w:id="733"/>
    </w:p>
    <w:p w:rsidR="003F45A3" w:rsidRPr="00AF0060" w:rsidRDefault="003F45A3" w:rsidP="00A15F44">
      <w:pPr>
        <w:pStyle w:val="ActHead5"/>
      </w:pPr>
      <w:bookmarkStart w:id="734" w:name="_Toc373143217"/>
      <w:r w:rsidRPr="00AF0060">
        <w:rPr>
          <w:rStyle w:val="CharSectno"/>
        </w:rPr>
        <w:t>34.101</w:t>
      </w:r>
      <w:r w:rsidR="00A15F44" w:rsidRPr="00AF0060">
        <w:t xml:space="preserve">  </w:t>
      </w:r>
      <w:r w:rsidRPr="00AF0060">
        <w:t xml:space="preserve">Interpretation for </w:t>
      </w:r>
      <w:r w:rsidR="00A15F44" w:rsidRPr="00AF0060">
        <w:t>Division</w:t>
      </w:r>
      <w:r w:rsidR="00AF0060">
        <w:t> </w:t>
      </w:r>
      <w:r w:rsidRPr="00AF0060">
        <w:t>34.7</w:t>
      </w:r>
      <w:bookmarkEnd w:id="734"/>
    </w:p>
    <w:p w:rsidR="003F45A3" w:rsidRPr="00AF0060" w:rsidRDefault="003F45A3" w:rsidP="00A15F44">
      <w:pPr>
        <w:pStyle w:val="subsection"/>
      </w:pPr>
      <w:r w:rsidRPr="00AF0060">
        <w:tab/>
        <w:t>(1)</w:t>
      </w:r>
      <w:r w:rsidRPr="00AF0060">
        <w:tab/>
        <w:t>In this Division:</w:t>
      </w:r>
    </w:p>
    <w:p w:rsidR="003F45A3" w:rsidRPr="00AF0060" w:rsidRDefault="003F45A3" w:rsidP="00A15F44">
      <w:pPr>
        <w:pStyle w:val="Definition"/>
      </w:pPr>
      <w:r w:rsidRPr="00AF0060">
        <w:rPr>
          <w:b/>
          <w:i/>
        </w:rPr>
        <w:t xml:space="preserve">main application </w:t>
      </w:r>
      <w:r w:rsidRPr="00AF0060">
        <w:t>means an application made under section</w:t>
      </w:r>
      <w:r w:rsidR="00AF0060">
        <w:t> </w:t>
      </w:r>
      <w:r w:rsidRPr="00AF0060">
        <w:t>61 of the Native Title Act.</w:t>
      </w:r>
    </w:p>
    <w:p w:rsidR="003F45A3" w:rsidRPr="00AF0060" w:rsidRDefault="003F45A3" w:rsidP="00A15F44">
      <w:pPr>
        <w:pStyle w:val="Definition"/>
      </w:pPr>
      <w:r w:rsidRPr="004843DF">
        <w:rPr>
          <w:b/>
          <w:i/>
        </w:rPr>
        <w:t>Native Title Act</w:t>
      </w:r>
      <w:r w:rsidRPr="00AF0060">
        <w:t xml:space="preserve"> means the Native Title Act 1993.</w:t>
      </w:r>
    </w:p>
    <w:p w:rsidR="003F45A3" w:rsidRPr="00AF0060" w:rsidRDefault="003F45A3" w:rsidP="00A15F44">
      <w:pPr>
        <w:pStyle w:val="Definition"/>
      </w:pPr>
      <w:r w:rsidRPr="004843DF">
        <w:rPr>
          <w:b/>
          <w:i/>
        </w:rPr>
        <w:t>Old Native Title Act</w:t>
      </w:r>
      <w:r w:rsidRPr="00AF0060">
        <w:t xml:space="preserve"> means the Native Title Act 1993 as in force immediately before 30</w:t>
      </w:r>
      <w:r w:rsidR="00AF0060">
        <w:t> </w:t>
      </w:r>
      <w:r w:rsidRPr="00AF0060">
        <w:t>September 1998.</w:t>
      </w:r>
    </w:p>
    <w:p w:rsidR="003F45A3" w:rsidRPr="00AF0060" w:rsidRDefault="003F45A3" w:rsidP="00A15F44">
      <w:pPr>
        <w:pStyle w:val="subsection"/>
      </w:pPr>
      <w:r w:rsidRPr="00AF0060">
        <w:tab/>
        <w:t>(2)</w:t>
      </w:r>
      <w:r w:rsidRPr="00AF0060">
        <w:tab/>
        <w:t>In this Division:</w:t>
      </w:r>
    </w:p>
    <w:p w:rsidR="003F45A3" w:rsidRPr="00AF0060" w:rsidRDefault="003F45A3" w:rsidP="00A15F44">
      <w:pPr>
        <w:pStyle w:val="paragraph"/>
      </w:pPr>
      <w:r w:rsidRPr="00AF0060">
        <w:tab/>
        <w:t>(a)</w:t>
      </w:r>
      <w:r w:rsidRPr="00AF0060">
        <w:tab/>
      </w:r>
      <w:r w:rsidRPr="00AF0060">
        <w:rPr>
          <w:b/>
          <w:i/>
        </w:rPr>
        <w:t>Native Title Registrar</w:t>
      </w:r>
      <w:r w:rsidRPr="00AF0060">
        <w:t xml:space="preserve"> or </w:t>
      </w:r>
      <w:r w:rsidRPr="00AF0060">
        <w:rPr>
          <w:b/>
          <w:i/>
        </w:rPr>
        <w:t>NNTT</w:t>
      </w:r>
      <w:r w:rsidRPr="00AF0060">
        <w:t xml:space="preserve"> includes a State or Territory body that is an equivalent body under section</w:t>
      </w:r>
      <w:r w:rsidR="00AF0060">
        <w:t> </w:t>
      </w:r>
      <w:r w:rsidRPr="00AF0060">
        <w:t>207B of the Native Title Act; and</w:t>
      </w:r>
    </w:p>
    <w:p w:rsidR="003F45A3" w:rsidRPr="00AF0060" w:rsidRDefault="003F45A3" w:rsidP="00A15F44">
      <w:pPr>
        <w:pStyle w:val="paragraph"/>
        <w:rPr>
          <w:i/>
        </w:rPr>
      </w:pPr>
      <w:r w:rsidRPr="00AF0060">
        <w:tab/>
        <w:t>(b)</w:t>
      </w:r>
      <w:r w:rsidRPr="00AF0060">
        <w:tab/>
      </w:r>
      <w:r w:rsidRPr="00AF0060">
        <w:rPr>
          <w:szCs w:val="22"/>
        </w:rPr>
        <w:t xml:space="preserve">a reference to </w:t>
      </w:r>
      <w:r w:rsidRPr="00AF0060">
        <w:rPr>
          <w:b/>
          <w:i/>
          <w:szCs w:val="22"/>
        </w:rPr>
        <w:t xml:space="preserve">a Form in the </w:t>
      </w:r>
      <w:r w:rsidR="00A15F44" w:rsidRPr="00AF0060">
        <w:rPr>
          <w:b/>
          <w:i/>
          <w:szCs w:val="22"/>
        </w:rPr>
        <w:t>Schedule</w:t>
      </w:r>
      <w:r w:rsidR="00AF0060">
        <w:rPr>
          <w:b/>
          <w:i/>
          <w:szCs w:val="22"/>
        </w:rPr>
        <w:t xml:space="preserve"> </w:t>
      </w:r>
      <w:r w:rsidRPr="00AF0060">
        <w:rPr>
          <w:szCs w:val="22"/>
        </w:rPr>
        <w:t xml:space="preserve">is a reference to a Form in the </w:t>
      </w:r>
      <w:r w:rsidR="00A15F44" w:rsidRPr="00AF0060">
        <w:rPr>
          <w:szCs w:val="22"/>
        </w:rPr>
        <w:t>Schedule</w:t>
      </w:r>
      <w:r w:rsidR="00AF0060">
        <w:rPr>
          <w:szCs w:val="22"/>
        </w:rPr>
        <w:t xml:space="preserve"> </w:t>
      </w:r>
      <w:r w:rsidRPr="00AF0060">
        <w:rPr>
          <w:szCs w:val="22"/>
        </w:rPr>
        <w:t xml:space="preserve">to the </w:t>
      </w:r>
      <w:r w:rsidRPr="00AF0060">
        <w:rPr>
          <w:i/>
          <w:szCs w:val="22"/>
        </w:rPr>
        <w:t>Native Title (Federal Court) Regulations</w:t>
      </w:r>
      <w:r w:rsidR="00AF0060">
        <w:rPr>
          <w:i/>
          <w:szCs w:val="22"/>
        </w:rPr>
        <w:t> </w:t>
      </w:r>
      <w:r w:rsidRPr="00AF0060">
        <w:rPr>
          <w:i/>
          <w:szCs w:val="22"/>
        </w:rPr>
        <w:t>1998</w:t>
      </w:r>
      <w:r w:rsidRPr="00AF0060">
        <w:rPr>
          <w:i/>
        </w:rPr>
        <w:t>.</w:t>
      </w:r>
    </w:p>
    <w:p w:rsidR="003F45A3" w:rsidRPr="00AF0060" w:rsidRDefault="003F45A3" w:rsidP="00A15F44">
      <w:pPr>
        <w:pStyle w:val="subsection"/>
      </w:pPr>
      <w:r w:rsidRPr="00AF0060">
        <w:tab/>
        <w:t>(3)</w:t>
      </w:r>
      <w:r w:rsidRPr="00AF0060">
        <w:tab/>
        <w:t xml:space="preserve">An expression used in this </w:t>
      </w:r>
      <w:r w:rsidR="00A15F44" w:rsidRPr="00AF0060">
        <w:t>Division</w:t>
      </w:r>
      <w:r w:rsidR="00AF0060">
        <w:t xml:space="preserve"> </w:t>
      </w:r>
      <w:r w:rsidRPr="00AF0060">
        <w:t xml:space="preserve">and in the Native Title Act has the same meaning in this </w:t>
      </w:r>
      <w:r w:rsidR="00A15F44" w:rsidRPr="00AF0060">
        <w:t>Division</w:t>
      </w:r>
      <w:r w:rsidR="00AF0060">
        <w:t xml:space="preserve"> </w:t>
      </w:r>
      <w:r w:rsidRPr="00AF0060">
        <w:t>as it has in the Native Title Act.</w:t>
      </w:r>
    </w:p>
    <w:p w:rsidR="003F45A3" w:rsidRPr="00AF0060" w:rsidRDefault="00A15F44" w:rsidP="00A15F44">
      <w:pPr>
        <w:pStyle w:val="notetext"/>
      </w:pPr>
      <w:r w:rsidRPr="00AF0060">
        <w:t>Note 1:</w:t>
      </w:r>
      <w:r w:rsidRPr="00AF0060">
        <w:tab/>
      </w:r>
      <w:r w:rsidR="003F45A3" w:rsidRPr="00AF0060">
        <w:rPr>
          <w:b/>
          <w:i/>
        </w:rPr>
        <w:t>Applicant</w:t>
      </w:r>
      <w:r w:rsidR="003F45A3" w:rsidRPr="00AF0060">
        <w:t xml:space="preserve"> is defined in the Dictionary to include, for this Division, a person who is an applicant for section</w:t>
      </w:r>
      <w:r w:rsidR="00AF0060">
        <w:t> </w:t>
      </w:r>
      <w:r w:rsidR="003F45A3" w:rsidRPr="00AF0060">
        <w:t>61(2) of the Native Title Act.</w:t>
      </w:r>
    </w:p>
    <w:p w:rsidR="003F45A3" w:rsidRPr="00AF0060" w:rsidRDefault="00A15F44" w:rsidP="00A15F44">
      <w:pPr>
        <w:pStyle w:val="notetext"/>
      </w:pPr>
      <w:r w:rsidRPr="00AF0060">
        <w:t>Note 2:</w:t>
      </w:r>
      <w:r w:rsidRPr="00AF0060">
        <w:tab/>
      </w:r>
      <w:r w:rsidR="003F45A3" w:rsidRPr="00AF0060">
        <w:t>For the definitions of claimant application, Commonwealth Minister, Native Title Registrar, NNTT, non</w:t>
      </w:r>
      <w:r w:rsidR="00AF0060">
        <w:noBreakHyphen/>
      </w:r>
      <w:r w:rsidR="003F45A3" w:rsidRPr="00AF0060">
        <w:t>claimant application and recognised State/Territory body, see section</w:t>
      </w:r>
      <w:r w:rsidR="00AF0060">
        <w:t> </w:t>
      </w:r>
      <w:r w:rsidR="003F45A3" w:rsidRPr="00AF0060">
        <w:t>253 of the Native Title Act.</w:t>
      </w:r>
    </w:p>
    <w:p w:rsidR="003F45A3" w:rsidRPr="00AF0060" w:rsidRDefault="003F45A3" w:rsidP="00A15F44">
      <w:pPr>
        <w:pStyle w:val="ActHead5"/>
      </w:pPr>
      <w:bookmarkStart w:id="735" w:name="_Toc373143218"/>
      <w:r w:rsidRPr="00AF0060">
        <w:rPr>
          <w:rStyle w:val="CharSectno"/>
        </w:rPr>
        <w:t>34.102</w:t>
      </w:r>
      <w:r w:rsidR="00A15F44" w:rsidRPr="00AF0060">
        <w:t xml:space="preserve">  </w:t>
      </w:r>
      <w:r w:rsidRPr="00AF0060">
        <w:t xml:space="preserve">Application of </w:t>
      </w:r>
      <w:r w:rsidR="00A15F44" w:rsidRPr="00AF0060">
        <w:t>Division</w:t>
      </w:r>
      <w:r w:rsidR="00AF0060">
        <w:t> </w:t>
      </w:r>
      <w:r w:rsidRPr="00AF0060">
        <w:t>34.7</w:t>
      </w:r>
      <w:bookmarkEnd w:id="735"/>
    </w:p>
    <w:p w:rsidR="003F45A3" w:rsidRPr="00AF0060" w:rsidRDefault="003F45A3" w:rsidP="00A15F44">
      <w:pPr>
        <w:pStyle w:val="subsection"/>
      </w:pPr>
      <w:r w:rsidRPr="00AF0060">
        <w:tab/>
      </w:r>
      <w:r w:rsidRPr="00AF0060">
        <w:tab/>
        <w:t>Each party to a proceeding to which the Native Title Act applies must comply:</w:t>
      </w:r>
    </w:p>
    <w:p w:rsidR="003F45A3" w:rsidRPr="00AF0060" w:rsidRDefault="003F45A3" w:rsidP="00A15F44">
      <w:pPr>
        <w:pStyle w:val="paragraph"/>
      </w:pPr>
      <w:r w:rsidRPr="00AF0060">
        <w:rPr>
          <w:b/>
        </w:rPr>
        <w:tab/>
      </w:r>
      <w:r w:rsidRPr="00AF0060">
        <w:t>(a)</w:t>
      </w:r>
      <w:r w:rsidRPr="00AF0060">
        <w:tab/>
        <w:t>with this Division; and</w:t>
      </w:r>
    </w:p>
    <w:p w:rsidR="003F45A3" w:rsidRPr="00AF0060" w:rsidRDefault="003F45A3" w:rsidP="00A15F44">
      <w:pPr>
        <w:pStyle w:val="paragraph"/>
      </w:pPr>
      <w:r w:rsidRPr="00AF0060">
        <w:tab/>
        <w:t>(b)</w:t>
      </w:r>
      <w:r w:rsidRPr="00AF0060">
        <w:tab/>
        <w:t>with any other of these Rules that are relevant and not inconsistent with this Division.</w:t>
      </w:r>
    </w:p>
    <w:p w:rsidR="003F45A3" w:rsidRPr="00AF0060" w:rsidRDefault="003F45A3" w:rsidP="00A15F44">
      <w:pPr>
        <w:pStyle w:val="ActHead5"/>
      </w:pPr>
      <w:bookmarkStart w:id="736" w:name="_Toc373143219"/>
      <w:r w:rsidRPr="00AF0060">
        <w:rPr>
          <w:rStyle w:val="CharSectno"/>
        </w:rPr>
        <w:lastRenderedPageBreak/>
        <w:t>34.103</w:t>
      </w:r>
      <w:r w:rsidR="00A15F44" w:rsidRPr="00AF0060">
        <w:t xml:space="preserve">  </w:t>
      </w:r>
      <w:r w:rsidRPr="00AF0060">
        <w:t>Main application (native title and compensation)</w:t>
      </w:r>
      <w:bookmarkEnd w:id="736"/>
    </w:p>
    <w:p w:rsidR="003F45A3" w:rsidRPr="00AF0060" w:rsidRDefault="003F45A3" w:rsidP="00A15F44">
      <w:pPr>
        <w:pStyle w:val="subsection"/>
      </w:pPr>
      <w:r w:rsidRPr="00AF0060">
        <w:rPr>
          <w:b/>
        </w:rPr>
        <w:tab/>
      </w:r>
      <w:r w:rsidRPr="00AF0060">
        <w:t>(1)</w:t>
      </w:r>
      <w:r w:rsidRPr="00AF0060">
        <w:tab/>
        <w:t>A party who wants to make a main application must file:</w:t>
      </w:r>
    </w:p>
    <w:p w:rsidR="003F45A3" w:rsidRPr="00AF0060" w:rsidRDefault="003F45A3" w:rsidP="00A15F44">
      <w:pPr>
        <w:pStyle w:val="paragraph"/>
      </w:pPr>
      <w:r w:rsidRPr="00AF0060">
        <w:tab/>
        <w:t>(a)</w:t>
      </w:r>
      <w:r w:rsidRPr="00AF0060">
        <w:tab/>
        <w:t>for a claimant application</w:t>
      </w:r>
      <w:r w:rsidR="00A15F44" w:rsidRPr="00AF0060">
        <w:t>—</w:t>
      </w:r>
      <w:r w:rsidRPr="00AF0060">
        <w:t>an application in accordance with Form</w:t>
      </w:r>
      <w:r w:rsidR="00AF0060">
        <w:t xml:space="preserve"> </w:t>
      </w:r>
      <w:r w:rsidRPr="00AF0060">
        <w:t>1 in the Schedule; or</w:t>
      </w:r>
    </w:p>
    <w:p w:rsidR="003F45A3" w:rsidRPr="00AF0060" w:rsidRDefault="003F45A3" w:rsidP="00A15F44">
      <w:pPr>
        <w:pStyle w:val="paragraph"/>
      </w:pPr>
      <w:r w:rsidRPr="00AF0060">
        <w:tab/>
        <w:t>(b)</w:t>
      </w:r>
      <w:r w:rsidRPr="00AF0060">
        <w:tab/>
        <w:t>for a non–claimant application</w:t>
      </w:r>
      <w:r w:rsidR="00A15F44" w:rsidRPr="00AF0060">
        <w:t>—</w:t>
      </w:r>
      <w:r w:rsidRPr="00AF0060">
        <w:t>an application in accordance with Form</w:t>
      </w:r>
      <w:r w:rsidR="00AF0060">
        <w:t xml:space="preserve"> </w:t>
      </w:r>
      <w:r w:rsidRPr="00AF0060">
        <w:t>2 in the Schedule; or</w:t>
      </w:r>
    </w:p>
    <w:p w:rsidR="003F45A3" w:rsidRPr="00AF0060" w:rsidRDefault="003F45A3" w:rsidP="00A15F44">
      <w:pPr>
        <w:pStyle w:val="paragraph"/>
      </w:pPr>
      <w:r w:rsidRPr="00AF0060">
        <w:tab/>
        <w:t>(c)</w:t>
      </w:r>
      <w:r w:rsidRPr="00AF0060">
        <w:tab/>
        <w:t>for a revised native title determination application</w:t>
      </w:r>
      <w:r w:rsidR="00A15F44" w:rsidRPr="00AF0060">
        <w:t>—</w:t>
      </w:r>
      <w:r w:rsidRPr="00AF0060">
        <w:t>an application in accordance with Form</w:t>
      </w:r>
      <w:r w:rsidR="00AF0060">
        <w:t xml:space="preserve"> </w:t>
      </w:r>
      <w:r w:rsidRPr="00AF0060">
        <w:t>3 in the Schedule; or</w:t>
      </w:r>
    </w:p>
    <w:p w:rsidR="003F45A3" w:rsidRPr="00AF0060" w:rsidRDefault="003F45A3" w:rsidP="00A15F44">
      <w:pPr>
        <w:pStyle w:val="paragraph"/>
      </w:pPr>
      <w:r w:rsidRPr="00AF0060">
        <w:tab/>
        <w:t>(d)</w:t>
      </w:r>
      <w:r w:rsidRPr="00AF0060">
        <w:tab/>
        <w:t>for a compensation application</w:t>
      </w:r>
      <w:r w:rsidR="00A15F44" w:rsidRPr="00AF0060">
        <w:t>—</w:t>
      </w:r>
      <w:r w:rsidRPr="00AF0060">
        <w:t>an application in accordance with Form</w:t>
      </w:r>
      <w:r w:rsidR="00AF0060">
        <w:t xml:space="preserve"> </w:t>
      </w:r>
      <w:r w:rsidRPr="00AF0060">
        <w:t>4 in the Schedule.</w:t>
      </w:r>
    </w:p>
    <w:p w:rsidR="003F45A3" w:rsidRPr="00AF0060" w:rsidRDefault="003F45A3" w:rsidP="00A15F44">
      <w:pPr>
        <w:pStyle w:val="subsection"/>
      </w:pPr>
      <w:r w:rsidRPr="00AF0060">
        <w:tab/>
        <w:t>(2)</w:t>
      </w:r>
      <w:r w:rsidRPr="00AF0060">
        <w:tab/>
        <w:t>A main application in subrule</w:t>
      </w:r>
      <w:r w:rsidR="00AF0060">
        <w:t xml:space="preserve"> </w:t>
      </w:r>
      <w:r w:rsidRPr="00AF0060">
        <w:t>(1) is an originating application for the purpose of these Rules.</w:t>
      </w:r>
    </w:p>
    <w:p w:rsidR="003F45A3" w:rsidRPr="00AF0060" w:rsidRDefault="003F45A3" w:rsidP="00A15F44">
      <w:pPr>
        <w:pStyle w:val="subsection"/>
      </w:pPr>
      <w:r w:rsidRPr="00AF0060">
        <w:tab/>
        <w:t>(3)</w:t>
      </w:r>
      <w:r w:rsidRPr="00AF0060">
        <w:tab/>
        <w:t>A main application must be accompanied by an affidavit sworn or affirmed by the applicant.</w:t>
      </w:r>
    </w:p>
    <w:p w:rsidR="003F45A3" w:rsidRPr="00AF0060" w:rsidRDefault="00A15F44" w:rsidP="00A15F44">
      <w:pPr>
        <w:pStyle w:val="notetext"/>
      </w:pPr>
      <w:r w:rsidRPr="00AF0060">
        <w:t>Note:</w:t>
      </w:r>
      <w:r w:rsidRPr="00AF0060">
        <w:tab/>
      </w:r>
      <w:r w:rsidR="003F45A3" w:rsidRPr="00AF0060">
        <w:t>The affidavit that accompanies a claimant application must include the information mentioned in section</w:t>
      </w:r>
      <w:r w:rsidR="00AF0060">
        <w:t> </w:t>
      </w:r>
      <w:r w:rsidR="003F45A3" w:rsidRPr="00AF0060">
        <w:t>62 of the Native Title Act.</w:t>
      </w:r>
    </w:p>
    <w:p w:rsidR="003F45A3" w:rsidRPr="00AF0060" w:rsidRDefault="003F45A3" w:rsidP="00A15F44">
      <w:pPr>
        <w:pStyle w:val="subsection"/>
      </w:pPr>
      <w:r w:rsidRPr="00AF0060">
        <w:tab/>
        <w:t>(4)</w:t>
      </w:r>
      <w:r w:rsidRPr="00AF0060">
        <w:tab/>
        <w:t>The applicant must file 2 copies of the main application and each map and other accompanying document.</w:t>
      </w:r>
    </w:p>
    <w:p w:rsidR="003F45A3" w:rsidRPr="00AF0060" w:rsidRDefault="003F45A3" w:rsidP="00A15F44">
      <w:pPr>
        <w:pStyle w:val="ActHead5"/>
      </w:pPr>
      <w:bookmarkStart w:id="737" w:name="_Toc373143220"/>
      <w:r w:rsidRPr="00AF0060">
        <w:rPr>
          <w:rStyle w:val="CharSectno"/>
        </w:rPr>
        <w:t>34.104</w:t>
      </w:r>
      <w:r w:rsidR="00A15F44" w:rsidRPr="00AF0060">
        <w:t xml:space="preserve">  </w:t>
      </w:r>
      <w:r w:rsidRPr="00AF0060">
        <w:t>Joinder of parties to main application within relevant period</w:t>
      </w:r>
      <w:bookmarkEnd w:id="737"/>
    </w:p>
    <w:p w:rsidR="003F45A3" w:rsidRPr="00AF0060" w:rsidRDefault="003F45A3" w:rsidP="00A15F44">
      <w:pPr>
        <w:pStyle w:val="subsection"/>
      </w:pPr>
      <w:r w:rsidRPr="00AF0060">
        <w:tab/>
      </w:r>
      <w:r w:rsidRPr="00AF0060">
        <w:tab/>
        <w:t>If a person wants to be a party to a main application and the 3</w:t>
      </w:r>
      <w:r w:rsidR="00AF0060">
        <w:t xml:space="preserve"> </w:t>
      </w:r>
      <w:r w:rsidRPr="00AF0060">
        <w:t>month period mentioned in section</w:t>
      </w:r>
      <w:r w:rsidR="00AF0060">
        <w:t> </w:t>
      </w:r>
      <w:r w:rsidRPr="00AF0060">
        <w:t xml:space="preserve">66(10)(c) of the Native Title Act (the </w:t>
      </w:r>
      <w:r w:rsidRPr="00AF0060">
        <w:rPr>
          <w:b/>
          <w:i/>
        </w:rPr>
        <w:t>relevant period</w:t>
      </w:r>
      <w:r w:rsidRPr="00AF0060">
        <w:t>) has not ended, the person must file a notice, in accordance with Form</w:t>
      </w:r>
      <w:r w:rsidR="00AF0060">
        <w:t xml:space="preserve"> </w:t>
      </w:r>
      <w:r w:rsidRPr="00AF0060">
        <w:t>5 in the Schedule.</w:t>
      </w:r>
    </w:p>
    <w:p w:rsidR="003F45A3" w:rsidRPr="00AF0060" w:rsidRDefault="00A15F44" w:rsidP="00A15F44">
      <w:pPr>
        <w:pStyle w:val="notetext"/>
      </w:pPr>
      <w:r w:rsidRPr="00AF0060">
        <w:t>Note:</w:t>
      </w:r>
      <w:r w:rsidRPr="00AF0060">
        <w:tab/>
      </w:r>
      <w:r w:rsidR="003F45A3" w:rsidRPr="00AF0060">
        <w:t>At the end of the relevant period, the Registrar will give notice of each party joined to the application to:</w:t>
      </w:r>
    </w:p>
    <w:p w:rsidR="003F45A3" w:rsidRPr="00AF0060" w:rsidRDefault="003F45A3" w:rsidP="00A15F44">
      <w:pPr>
        <w:pStyle w:val="notepara"/>
      </w:pPr>
      <w:r w:rsidRPr="00AF0060">
        <w:t>(a)</w:t>
      </w:r>
      <w:r w:rsidRPr="00AF0060">
        <w:tab/>
        <w:t>the applicant; and</w:t>
      </w:r>
    </w:p>
    <w:p w:rsidR="003F45A3" w:rsidRPr="00AF0060" w:rsidRDefault="003F45A3" w:rsidP="00A15F44">
      <w:pPr>
        <w:pStyle w:val="notepara"/>
      </w:pPr>
      <w:r w:rsidRPr="00AF0060">
        <w:t>(b)</w:t>
      </w:r>
      <w:r w:rsidRPr="00AF0060">
        <w:tab/>
        <w:t>any other party to the proceeding that the Court orders must be given notice.</w:t>
      </w:r>
    </w:p>
    <w:p w:rsidR="003F45A3" w:rsidRPr="00AF0060" w:rsidRDefault="003F45A3" w:rsidP="00A15F44">
      <w:pPr>
        <w:pStyle w:val="ActHead5"/>
      </w:pPr>
      <w:bookmarkStart w:id="738" w:name="_Toc373143221"/>
      <w:r w:rsidRPr="00AF0060">
        <w:rPr>
          <w:rStyle w:val="CharSectno"/>
        </w:rPr>
        <w:lastRenderedPageBreak/>
        <w:t>34.105</w:t>
      </w:r>
      <w:r w:rsidR="00A15F44" w:rsidRPr="00AF0060">
        <w:t xml:space="preserve">  </w:t>
      </w:r>
      <w:r w:rsidRPr="00AF0060">
        <w:t>Joinder of parties to main application after relevant period</w:t>
      </w:r>
      <w:bookmarkEnd w:id="738"/>
    </w:p>
    <w:p w:rsidR="003F45A3" w:rsidRPr="00AF0060" w:rsidRDefault="003F45A3" w:rsidP="00A15F44">
      <w:pPr>
        <w:pStyle w:val="subsection"/>
      </w:pPr>
      <w:r w:rsidRPr="00AF0060">
        <w:tab/>
        <w:t>(1)</w:t>
      </w:r>
      <w:r w:rsidRPr="00AF0060">
        <w:tab/>
        <w:t>If a person wants to be a party to a main application and the relevant period (within the meaning of rule</w:t>
      </w:r>
      <w:r w:rsidR="00AF0060">
        <w:t> </w:t>
      </w:r>
      <w:r w:rsidRPr="00AF0060">
        <w:t>34.104) has ended, the person must apply by filing an interlocutory application, in accordance with Form</w:t>
      </w:r>
      <w:r w:rsidR="00AF0060">
        <w:t xml:space="preserve"> </w:t>
      </w:r>
      <w:r w:rsidRPr="00AF0060">
        <w:t>105.</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how the person’s interests may be affected by a determination in the proceeding; and</w:t>
      </w:r>
    </w:p>
    <w:p w:rsidR="003F45A3" w:rsidRPr="00AF0060" w:rsidRDefault="003F45A3" w:rsidP="00A15F44">
      <w:pPr>
        <w:pStyle w:val="paragraph"/>
      </w:pPr>
      <w:r w:rsidRPr="00AF0060">
        <w:tab/>
        <w:t>(b)</w:t>
      </w:r>
      <w:r w:rsidRPr="00AF0060">
        <w:tab/>
        <w:t>why it is in the interests of justice for the Court to grant the application.</w:t>
      </w:r>
    </w:p>
    <w:p w:rsidR="003F45A3" w:rsidRPr="00AF0060" w:rsidRDefault="003F45A3" w:rsidP="00A15F44">
      <w:pPr>
        <w:pStyle w:val="ActHead5"/>
      </w:pPr>
      <w:bookmarkStart w:id="739" w:name="_Toc373143222"/>
      <w:r w:rsidRPr="00AF0060">
        <w:rPr>
          <w:rStyle w:val="CharSectno"/>
        </w:rPr>
        <w:t>34.106</w:t>
      </w:r>
      <w:r w:rsidR="00A15F44" w:rsidRPr="00AF0060">
        <w:t xml:space="preserve">  </w:t>
      </w:r>
      <w:r w:rsidRPr="00AF0060">
        <w:t>Withdrawal of a party</w:t>
      </w:r>
      <w:bookmarkEnd w:id="739"/>
    </w:p>
    <w:p w:rsidR="003F45A3" w:rsidRPr="00AF0060" w:rsidRDefault="003F45A3" w:rsidP="00A15F44">
      <w:pPr>
        <w:pStyle w:val="subsection"/>
      </w:pPr>
      <w:r w:rsidRPr="00AF0060">
        <w:tab/>
      </w:r>
      <w:r w:rsidRPr="00AF0060">
        <w:tab/>
        <w:t>If a party to a main application, other than the applicant, wants to cease to be a party, the party must:</w:t>
      </w:r>
    </w:p>
    <w:p w:rsidR="003F45A3" w:rsidRPr="00AF0060" w:rsidRDefault="003F45A3" w:rsidP="00A15F44">
      <w:pPr>
        <w:pStyle w:val="paragraph"/>
      </w:pPr>
      <w:r w:rsidRPr="00AF0060">
        <w:tab/>
        <w:t>(a)</w:t>
      </w:r>
      <w:r w:rsidRPr="00AF0060">
        <w:tab/>
        <w:t>at any time before the first hearing of the proceeding</w:t>
      </w:r>
      <w:r w:rsidR="00A15F44" w:rsidRPr="00AF0060">
        <w:t>—</w:t>
      </w:r>
      <w:r w:rsidRPr="00AF0060">
        <w:t>give written notice to the Court, in accordance with Form</w:t>
      </w:r>
      <w:r w:rsidR="00AF0060">
        <w:t xml:space="preserve"> </w:t>
      </w:r>
      <w:r w:rsidRPr="00AF0060">
        <w:t>106; or</w:t>
      </w:r>
    </w:p>
    <w:p w:rsidR="003F45A3" w:rsidRPr="00AF0060" w:rsidRDefault="003F45A3" w:rsidP="00A15F44">
      <w:pPr>
        <w:pStyle w:val="paragraph"/>
      </w:pPr>
      <w:r w:rsidRPr="00AF0060">
        <w:tab/>
        <w:t>(b)</w:t>
      </w:r>
      <w:r w:rsidRPr="00AF0060">
        <w:tab/>
        <w:t>in any other case</w:t>
      </w:r>
      <w:r w:rsidR="00A15F44" w:rsidRPr="00AF0060">
        <w:t>—</w:t>
      </w:r>
      <w:r w:rsidRPr="00AF0060">
        <w:t>apply to the Court for leave to withdraw from the proceeding.</w:t>
      </w:r>
    </w:p>
    <w:p w:rsidR="003F45A3" w:rsidRPr="00AF0060" w:rsidRDefault="00A15F44" w:rsidP="00A15F44">
      <w:pPr>
        <w:pStyle w:val="notetext"/>
      </w:pPr>
      <w:r w:rsidRPr="00AF0060">
        <w:t>Note:</w:t>
      </w:r>
      <w:r w:rsidRPr="00AF0060">
        <w:tab/>
      </w:r>
      <w:r w:rsidR="003F45A3" w:rsidRPr="00AF0060">
        <w:t>A party who gives notice to the Court under paragraph</w:t>
      </w:r>
      <w:r w:rsidR="00AF0060">
        <w:t> </w:t>
      </w:r>
      <w:r w:rsidR="003F45A3" w:rsidRPr="00AF0060">
        <w:t>34.106</w:t>
      </w:r>
      <w:r w:rsidR="009F546B">
        <w:t>(a)</w:t>
      </w:r>
      <w:r w:rsidR="003F45A3" w:rsidRPr="00AF0060">
        <w:t>ceases to be a party to the proceeding</w:t>
      </w:r>
      <w:r w:rsidRPr="00AF0060">
        <w:t>—</w:t>
      </w:r>
      <w:r w:rsidR="003F45A3" w:rsidRPr="00AF0060">
        <w:t>see section</w:t>
      </w:r>
      <w:r w:rsidR="00AF0060">
        <w:t> </w:t>
      </w:r>
      <w:r w:rsidR="003F45A3" w:rsidRPr="00AF0060">
        <w:t>84(6) of the Native Title</w:t>
      </w:r>
      <w:r w:rsidR="00AF0060">
        <w:t xml:space="preserve"> </w:t>
      </w:r>
      <w:r w:rsidR="003F45A3" w:rsidRPr="00AF0060">
        <w:t>Act. For an application to replace an applicant, see section</w:t>
      </w:r>
      <w:r w:rsidR="00AF0060">
        <w:t> </w:t>
      </w:r>
      <w:r w:rsidR="003F45A3" w:rsidRPr="00AF0060">
        <w:t>66B of the Native Title Act.</w:t>
      </w:r>
    </w:p>
    <w:p w:rsidR="003F45A3" w:rsidRPr="00AF0060" w:rsidRDefault="003F45A3" w:rsidP="00A15F44">
      <w:pPr>
        <w:pStyle w:val="ActHead5"/>
      </w:pPr>
      <w:bookmarkStart w:id="740" w:name="_Toc373143223"/>
      <w:r w:rsidRPr="00AF0060">
        <w:rPr>
          <w:rStyle w:val="CharSectno"/>
        </w:rPr>
        <w:t>34.107</w:t>
      </w:r>
      <w:r w:rsidR="00A15F44" w:rsidRPr="00AF0060">
        <w:t xml:space="preserve">  </w:t>
      </w:r>
      <w:r w:rsidRPr="00AF0060">
        <w:t>Form of applications other than main applications</w:t>
      </w:r>
      <w:bookmarkEnd w:id="740"/>
    </w:p>
    <w:p w:rsidR="003F45A3" w:rsidRPr="00AF0060" w:rsidRDefault="003F45A3" w:rsidP="00A15F44">
      <w:pPr>
        <w:pStyle w:val="subsection"/>
      </w:pPr>
      <w:r w:rsidRPr="00AF0060">
        <w:tab/>
      </w:r>
      <w:r w:rsidRPr="00AF0060">
        <w:tab/>
        <w:t xml:space="preserve">A person who wants to make an application under the Native Title Act, other than a main application </w:t>
      </w:r>
      <w:r w:rsidRPr="00AF0060">
        <w:rPr>
          <w:szCs w:val="22"/>
        </w:rPr>
        <w:t>or an application under rule</w:t>
      </w:r>
      <w:r w:rsidR="00AF0060">
        <w:rPr>
          <w:szCs w:val="22"/>
        </w:rPr>
        <w:t> </w:t>
      </w:r>
      <w:r w:rsidRPr="00AF0060">
        <w:rPr>
          <w:szCs w:val="22"/>
        </w:rPr>
        <w:t>34.109 or rule</w:t>
      </w:r>
      <w:r w:rsidR="00AF0060">
        <w:rPr>
          <w:szCs w:val="22"/>
        </w:rPr>
        <w:t> </w:t>
      </w:r>
      <w:r w:rsidRPr="00AF0060">
        <w:rPr>
          <w:szCs w:val="22"/>
        </w:rPr>
        <w:t xml:space="preserve">34.110, </w:t>
      </w:r>
      <w:r w:rsidRPr="00AF0060">
        <w:t>must file:</w:t>
      </w:r>
    </w:p>
    <w:p w:rsidR="003F45A3" w:rsidRPr="00AF0060" w:rsidRDefault="003F45A3" w:rsidP="00A15F44">
      <w:pPr>
        <w:pStyle w:val="paragraph"/>
      </w:pPr>
      <w:r w:rsidRPr="00AF0060">
        <w:tab/>
        <w:t>(a)</w:t>
      </w:r>
      <w:r w:rsidRPr="00AF0060">
        <w:tab/>
        <w:t>an originating application, in accordance with Form</w:t>
      </w:r>
      <w:r w:rsidR="00AF0060">
        <w:t xml:space="preserve"> </w:t>
      </w:r>
      <w:r w:rsidRPr="00AF0060">
        <w:t>107; and</w:t>
      </w:r>
    </w:p>
    <w:p w:rsidR="003F45A3" w:rsidRPr="00AF0060" w:rsidRDefault="003F45A3" w:rsidP="00A15F44">
      <w:pPr>
        <w:pStyle w:val="paragraph"/>
      </w:pPr>
      <w:r w:rsidRPr="00AF0060">
        <w:tab/>
        <w:t>(b)</w:t>
      </w:r>
      <w:r w:rsidRPr="00AF0060">
        <w:tab/>
        <w:t>an affidavit sworn or affirmed by the applicant stating the facts in support of the application.</w:t>
      </w:r>
    </w:p>
    <w:p w:rsidR="003F45A3" w:rsidRPr="00AF0060" w:rsidRDefault="00A15F44" w:rsidP="00A15F44">
      <w:pPr>
        <w:pStyle w:val="notetext"/>
      </w:pPr>
      <w:r w:rsidRPr="00AF0060">
        <w:t>Note:</w:t>
      </w:r>
      <w:r w:rsidRPr="00AF0060">
        <w:tab/>
      </w:r>
      <w:r w:rsidR="003F45A3" w:rsidRPr="00AF0060">
        <w:t>At 1</w:t>
      </w:r>
      <w:r w:rsidR="00AF0060">
        <w:t> </w:t>
      </w:r>
      <w:r w:rsidR="003F45A3" w:rsidRPr="00AF0060">
        <w:t xml:space="preserve">August 2011, no form is prescribed under the </w:t>
      </w:r>
      <w:r w:rsidR="003F45A3" w:rsidRPr="00AF0060">
        <w:rPr>
          <w:i/>
        </w:rPr>
        <w:t>Native Title (Federal Court) Regulations</w:t>
      </w:r>
      <w:r w:rsidR="00AF0060">
        <w:rPr>
          <w:i/>
        </w:rPr>
        <w:t> </w:t>
      </w:r>
      <w:r w:rsidR="003F45A3" w:rsidRPr="00AF0060">
        <w:rPr>
          <w:i/>
        </w:rPr>
        <w:t>1998</w:t>
      </w:r>
      <w:r w:rsidR="003F45A3" w:rsidRPr="00AF0060">
        <w:t xml:space="preserve"> for certain applications, including:</w:t>
      </w:r>
    </w:p>
    <w:p w:rsidR="003F45A3" w:rsidRPr="00AF0060" w:rsidRDefault="00F2112A" w:rsidP="00A15F44">
      <w:pPr>
        <w:pStyle w:val="notetext"/>
      </w:pPr>
      <w:r>
        <w:tab/>
      </w:r>
      <w:r w:rsidR="003F45A3" w:rsidRPr="00AF0060">
        <w:t>for</w:t>
      </w:r>
      <w:r w:rsidR="003F45A3" w:rsidRPr="00AF0060">
        <w:rPr>
          <w:b/>
          <w:i/>
        </w:rPr>
        <w:t xml:space="preserve"> just terms</w:t>
      </w:r>
      <w:r w:rsidR="003F45A3" w:rsidRPr="00AF0060">
        <w:t xml:space="preserve"> compensation (under section</w:t>
      </w:r>
      <w:r w:rsidR="00AF0060">
        <w:t> </w:t>
      </w:r>
      <w:r w:rsidR="003F45A3" w:rsidRPr="00AF0060">
        <w:t>53 of the Native Title</w:t>
      </w:r>
      <w:r w:rsidR="00AF0060">
        <w:t xml:space="preserve"> </w:t>
      </w:r>
      <w:r w:rsidR="003F45A3" w:rsidRPr="00AF0060">
        <w:t>Act)</w:t>
      </w:r>
    </w:p>
    <w:p w:rsidR="003F45A3" w:rsidRPr="00AF0060" w:rsidRDefault="00F2112A" w:rsidP="00A15F44">
      <w:pPr>
        <w:pStyle w:val="notetext"/>
      </w:pPr>
      <w:r>
        <w:lastRenderedPageBreak/>
        <w:tab/>
      </w:r>
      <w:r w:rsidR="003F45A3" w:rsidRPr="00AF0060">
        <w:t>for review of a decision of the Native Title Registrar not to accept a claim for registration (under section</w:t>
      </w:r>
      <w:r w:rsidR="00AF0060">
        <w:t> </w:t>
      </w:r>
      <w:r w:rsidR="003F45A3" w:rsidRPr="00AF0060">
        <w:t>69(1) of the Native Title Act)</w:t>
      </w:r>
    </w:p>
    <w:p w:rsidR="003F45A3" w:rsidRPr="00AF0060" w:rsidRDefault="00F2112A" w:rsidP="00A15F44">
      <w:pPr>
        <w:pStyle w:val="notetext"/>
      </w:pPr>
      <w:r>
        <w:tab/>
      </w:r>
      <w:r w:rsidR="003F45A3" w:rsidRPr="00AF0060">
        <w:t>for an order to remove the details of an agreement from the Register of Indigenous Land Use Agreements (under section</w:t>
      </w:r>
      <w:r w:rsidR="00AF0060">
        <w:t> </w:t>
      </w:r>
      <w:r w:rsidR="003F45A3" w:rsidRPr="00AF0060">
        <w:t>69(1) of the Native Title Act)</w:t>
      </w:r>
    </w:p>
    <w:p w:rsidR="003F45A3" w:rsidRPr="00AF0060" w:rsidRDefault="00F2112A" w:rsidP="00A15F44">
      <w:pPr>
        <w:pStyle w:val="notetext"/>
      </w:pPr>
      <w:r>
        <w:tab/>
      </w:r>
      <w:r w:rsidR="003F45A3" w:rsidRPr="00AF0060">
        <w:t>for orders to ensure compliance with directions about the transfer of records (under section</w:t>
      </w:r>
      <w:r w:rsidR="00AF0060">
        <w:t> </w:t>
      </w:r>
      <w:r w:rsidR="003F45A3" w:rsidRPr="00AF0060">
        <w:t>69(1) of the Native Title Act).</w:t>
      </w:r>
    </w:p>
    <w:p w:rsidR="003F45A3" w:rsidRPr="00AF0060" w:rsidRDefault="003F45A3" w:rsidP="00A15F44">
      <w:pPr>
        <w:pStyle w:val="ActHead5"/>
      </w:pPr>
      <w:bookmarkStart w:id="741" w:name="_Toc373143224"/>
      <w:r w:rsidRPr="00AF0060">
        <w:rPr>
          <w:rStyle w:val="CharSectno"/>
        </w:rPr>
        <w:t>34.108</w:t>
      </w:r>
      <w:r w:rsidR="00A15F44" w:rsidRPr="00AF0060">
        <w:t xml:space="preserve">  </w:t>
      </w:r>
      <w:r w:rsidRPr="00AF0060">
        <w:t>Service of applications other than main applications</w:t>
      </w:r>
      <w:bookmarkEnd w:id="741"/>
    </w:p>
    <w:p w:rsidR="003F45A3" w:rsidRPr="00AF0060" w:rsidRDefault="003F45A3" w:rsidP="00A15F44">
      <w:pPr>
        <w:pStyle w:val="subsection"/>
      </w:pPr>
      <w:r w:rsidRPr="00AF0060">
        <w:tab/>
        <w:t>(1)</w:t>
      </w:r>
      <w:r w:rsidRPr="00AF0060">
        <w:tab/>
        <w:t>An application mentioned in rule</w:t>
      </w:r>
      <w:r w:rsidR="00AF0060">
        <w:t> </w:t>
      </w:r>
      <w:r w:rsidRPr="00AF0060">
        <w:t>34.107 must be served on:</w:t>
      </w:r>
    </w:p>
    <w:p w:rsidR="003F45A3" w:rsidRPr="00AF0060" w:rsidRDefault="003F45A3" w:rsidP="00A15F44">
      <w:pPr>
        <w:pStyle w:val="paragraph"/>
      </w:pPr>
      <w:r w:rsidRPr="00AF0060">
        <w:tab/>
        <w:t>(a)</w:t>
      </w:r>
      <w:r w:rsidRPr="00AF0060">
        <w:tab/>
        <w:t>the respondent to the proceeding; and</w:t>
      </w:r>
    </w:p>
    <w:p w:rsidR="003F45A3" w:rsidRPr="00AF0060" w:rsidRDefault="003F45A3" w:rsidP="00A15F44">
      <w:pPr>
        <w:pStyle w:val="paragraph"/>
      </w:pPr>
      <w:r w:rsidRPr="00AF0060">
        <w:tab/>
        <w:t>(b)</w:t>
      </w:r>
      <w:r w:rsidRPr="00AF0060">
        <w:tab/>
        <w:t>any interested person; and</w:t>
      </w:r>
    </w:p>
    <w:p w:rsidR="003F45A3" w:rsidRPr="00AF0060" w:rsidRDefault="003F45A3" w:rsidP="00A15F44">
      <w:pPr>
        <w:pStyle w:val="paragraph"/>
      </w:pPr>
      <w:r w:rsidRPr="00AF0060">
        <w:tab/>
        <w:t>(c)</w:t>
      </w:r>
      <w:r w:rsidRPr="00AF0060">
        <w:tab/>
        <w:t>the Commonwealth; and</w:t>
      </w:r>
    </w:p>
    <w:p w:rsidR="003F45A3" w:rsidRPr="00AF0060" w:rsidRDefault="003F45A3" w:rsidP="00A15F44">
      <w:pPr>
        <w:pStyle w:val="paragraph"/>
      </w:pPr>
      <w:r w:rsidRPr="00AF0060">
        <w:tab/>
        <w:t>(d)</w:t>
      </w:r>
      <w:r w:rsidRPr="00AF0060">
        <w:tab/>
        <w:t>each State or Territory having jurisdiction over the area to which the main application relates.</w:t>
      </w:r>
    </w:p>
    <w:p w:rsidR="003F45A3" w:rsidRPr="00AF0060" w:rsidRDefault="003F45A3" w:rsidP="00A15F44">
      <w:pPr>
        <w:pStyle w:val="subsection"/>
      </w:pPr>
      <w:r w:rsidRPr="00AF0060">
        <w:tab/>
        <w:t>(2)</w:t>
      </w:r>
      <w:r w:rsidRPr="00AF0060">
        <w:tab/>
        <w:t>If an applicant, the Commonwealth, a State or Territory served with an application under this rule, or the NNTT, thinks that another person has an interest in the application, the applicant, the Commonwealth, the State or Territory or the NNTT may, within 14</w:t>
      </w:r>
      <w:r w:rsidR="00AF0060">
        <w:t xml:space="preserve"> </w:t>
      </w:r>
      <w:r w:rsidRPr="00AF0060">
        <w:t>days after being served with or receiving the application,</w:t>
      </w:r>
      <w:r w:rsidRPr="00AF0060">
        <w:rPr>
          <w:b/>
          <w:i/>
        </w:rPr>
        <w:t xml:space="preserve"> </w:t>
      </w:r>
      <w:r w:rsidRPr="00AF0060">
        <w:t>apply to the Court for an order that the application be served on, or notice be given, to that person.</w:t>
      </w:r>
    </w:p>
    <w:p w:rsidR="003F45A3" w:rsidRPr="00AF0060" w:rsidRDefault="003F45A3" w:rsidP="00A15F44">
      <w:pPr>
        <w:pStyle w:val="subsection"/>
      </w:pPr>
      <w:r w:rsidRPr="00AF0060">
        <w:tab/>
        <w:t>(3)</w:t>
      </w:r>
      <w:r w:rsidRPr="00AF0060">
        <w:tab/>
        <w:t>A person served with, or given notice of, the application may file and serve a notice of address for service, and becomes a respondent to the application on filing the notice of address for service.</w:t>
      </w:r>
    </w:p>
    <w:p w:rsidR="003F45A3" w:rsidRPr="00AF0060" w:rsidRDefault="003F45A3" w:rsidP="00A15F44">
      <w:pPr>
        <w:pStyle w:val="subsection"/>
      </w:pPr>
      <w:r w:rsidRPr="00AF0060">
        <w:tab/>
        <w:t>(4)</w:t>
      </w:r>
      <w:r w:rsidRPr="00AF0060">
        <w:tab/>
        <w:t>In this rule:</w:t>
      </w:r>
    </w:p>
    <w:p w:rsidR="003F45A3" w:rsidRPr="00AF0060" w:rsidRDefault="003F45A3" w:rsidP="00A15F44">
      <w:pPr>
        <w:pStyle w:val="Definition"/>
      </w:pPr>
      <w:r w:rsidRPr="00AF0060">
        <w:rPr>
          <w:b/>
          <w:i/>
        </w:rPr>
        <w:t>person</w:t>
      </w:r>
      <w:r w:rsidRPr="00AF0060">
        <w:t xml:space="preserve"> includes a group of persons or an organisation.</w:t>
      </w:r>
    </w:p>
    <w:p w:rsidR="003F45A3" w:rsidRPr="00AF0060" w:rsidRDefault="003F45A3" w:rsidP="00A15F44">
      <w:pPr>
        <w:pStyle w:val="ActHead5"/>
      </w:pPr>
      <w:bookmarkStart w:id="742" w:name="_Toc373143225"/>
      <w:r w:rsidRPr="00AF0060">
        <w:rPr>
          <w:rStyle w:val="CharSectno"/>
        </w:rPr>
        <w:t>34.109</w:t>
      </w:r>
      <w:r w:rsidR="00A15F44" w:rsidRPr="00AF0060">
        <w:t xml:space="preserve">  </w:t>
      </w:r>
      <w:r w:rsidRPr="00AF0060">
        <w:t>Application for review of decision not to accept claim for registration</w:t>
      </w:r>
      <w:bookmarkEnd w:id="742"/>
    </w:p>
    <w:p w:rsidR="003F45A3" w:rsidRPr="00AF0060" w:rsidRDefault="003F45A3" w:rsidP="00A15F44">
      <w:pPr>
        <w:pStyle w:val="subsection"/>
      </w:pPr>
      <w:r w:rsidRPr="00AF0060">
        <w:rPr>
          <w:b/>
        </w:rPr>
        <w:tab/>
      </w:r>
      <w:r w:rsidRPr="00AF0060">
        <w:t>(1)</w:t>
      </w:r>
      <w:r w:rsidRPr="00AF0060">
        <w:tab/>
        <w:t xml:space="preserve">If the Native Title Registrar has refused to accept a claim for registration, the applicant may, within 42 days after the date of notification of the decision, apply to the Court for a review of that </w:t>
      </w:r>
      <w:r w:rsidRPr="00AF0060">
        <w:lastRenderedPageBreak/>
        <w:t>decision under section</w:t>
      </w:r>
      <w:r w:rsidR="00AF0060">
        <w:t> </w:t>
      </w:r>
      <w:r w:rsidRPr="00AF0060">
        <w:t>190F(1) of the Native Title Act by filing an originating application, in accordance with Form</w:t>
      </w:r>
      <w:r w:rsidR="00AF0060">
        <w:t xml:space="preserve"> </w:t>
      </w:r>
      <w:r w:rsidRPr="00AF0060">
        <w:t>108.</w:t>
      </w:r>
    </w:p>
    <w:p w:rsidR="003F45A3" w:rsidRPr="00AF0060" w:rsidRDefault="003F45A3" w:rsidP="00A15F44">
      <w:pPr>
        <w:pStyle w:val="subsection"/>
      </w:pPr>
      <w:r w:rsidRPr="00AF0060">
        <w:tab/>
        <w:t>(2)</w:t>
      </w:r>
      <w:r w:rsidRPr="00AF0060">
        <w:tab/>
        <w:t>Each State and Territory having jurisdiction over the area to which the main application relates must be joined as a respondent</w:t>
      </w:r>
      <w:r w:rsidRPr="00AF0060">
        <w:rPr>
          <w:i/>
        </w:rPr>
        <w:t xml:space="preserve"> </w:t>
      </w:r>
      <w:r w:rsidRPr="00AF0060">
        <w:t>to the application.</w:t>
      </w:r>
    </w:p>
    <w:p w:rsidR="003F45A3" w:rsidRPr="00AF0060" w:rsidRDefault="003F45A3" w:rsidP="00A15F44">
      <w:pPr>
        <w:pStyle w:val="subsection"/>
      </w:pPr>
      <w:r w:rsidRPr="00AF0060">
        <w:tab/>
        <w:t>(3)</w:t>
      </w:r>
      <w:r w:rsidRPr="00AF0060">
        <w:tab/>
        <w:t>The Commonwealth may be joined as a respondent</w:t>
      </w:r>
      <w:r w:rsidRPr="00AF0060">
        <w:rPr>
          <w:i/>
        </w:rPr>
        <w:t xml:space="preserve"> </w:t>
      </w:r>
      <w:r w:rsidRPr="00AF0060">
        <w:t>to the application.</w:t>
      </w:r>
    </w:p>
    <w:p w:rsidR="003F45A3" w:rsidRPr="00AF0060" w:rsidRDefault="003F45A3" w:rsidP="00A15F44">
      <w:pPr>
        <w:pStyle w:val="ActHead5"/>
      </w:pPr>
      <w:bookmarkStart w:id="743" w:name="_Toc373143226"/>
      <w:r w:rsidRPr="00AF0060">
        <w:rPr>
          <w:rStyle w:val="CharSectno"/>
        </w:rPr>
        <w:t>34.110</w:t>
      </w:r>
      <w:r w:rsidR="00A15F44" w:rsidRPr="00AF0060">
        <w:t xml:space="preserve">  </w:t>
      </w:r>
      <w:r w:rsidRPr="00AF0060">
        <w:t>Application to remove details of agreement from Register of Indigenous Land Use Agreements</w:t>
      </w:r>
      <w:bookmarkEnd w:id="743"/>
    </w:p>
    <w:p w:rsidR="003F45A3" w:rsidRPr="00AF0060" w:rsidRDefault="003F45A3" w:rsidP="00A15F44">
      <w:pPr>
        <w:pStyle w:val="subsection"/>
      </w:pPr>
      <w:r w:rsidRPr="00AF0060">
        <w:rPr>
          <w:b/>
        </w:rPr>
        <w:tab/>
      </w:r>
      <w:r w:rsidRPr="00AF0060">
        <w:t>(1)</w:t>
      </w:r>
      <w:r w:rsidRPr="00AF0060">
        <w:tab/>
        <w:t>A person who wants to apply to the Court for an order under section</w:t>
      </w:r>
      <w:r w:rsidR="00AF0060">
        <w:t> </w:t>
      </w:r>
      <w:r w:rsidRPr="00AF0060">
        <w:t>199C(2) of the Native Title Act for the removal of details of an agreement from the Register of Indigenous Land Use Agreements must file an originating application, in accordance with Form</w:t>
      </w:r>
      <w:r w:rsidR="00AF0060">
        <w:t xml:space="preserve"> </w:t>
      </w:r>
      <w:r w:rsidRPr="00AF0060">
        <w:t>109.</w:t>
      </w:r>
    </w:p>
    <w:p w:rsidR="003F45A3" w:rsidRPr="00AF0060" w:rsidRDefault="003F45A3" w:rsidP="00A15F44">
      <w:pPr>
        <w:pStyle w:val="subsection"/>
      </w:pPr>
      <w:r w:rsidRPr="00AF0060">
        <w:tab/>
        <w:t>(2)</w:t>
      </w:r>
      <w:r w:rsidRPr="00AF0060">
        <w:tab/>
        <w:t>The application must be accompanied by an affidavit stating:</w:t>
      </w:r>
    </w:p>
    <w:p w:rsidR="003F45A3" w:rsidRPr="00AF0060" w:rsidRDefault="003F45A3" w:rsidP="00A15F44">
      <w:pPr>
        <w:pStyle w:val="paragraph"/>
      </w:pPr>
      <w:r w:rsidRPr="00AF0060">
        <w:tab/>
        <w:t>(a)</w:t>
      </w:r>
      <w:r w:rsidRPr="00AF0060">
        <w:tab/>
        <w:t>if the ground relied on is fraud</w:t>
      </w:r>
      <w:r w:rsidR="00A15F44" w:rsidRPr="00AF0060">
        <w:t>—</w:t>
      </w:r>
      <w:r w:rsidRPr="00AF0060">
        <w:t>the date on which the fraud first came to the notice of the applicant; and</w:t>
      </w:r>
    </w:p>
    <w:p w:rsidR="003F45A3" w:rsidRPr="00AF0060" w:rsidRDefault="003F45A3" w:rsidP="00A15F44">
      <w:pPr>
        <w:pStyle w:val="paragraph"/>
      </w:pPr>
      <w:r w:rsidRPr="00AF0060">
        <w:tab/>
        <w:t>(b)</w:t>
      </w:r>
      <w:r w:rsidRPr="00AF0060">
        <w:tab/>
        <w:t>if the ground relied on is undue influence</w:t>
      </w:r>
      <w:r w:rsidR="00A15F44" w:rsidRPr="00AF0060">
        <w:t>—</w:t>
      </w:r>
      <w:r w:rsidRPr="00AF0060">
        <w:t>the date of the first occurrence of the act of undue influence; and</w:t>
      </w:r>
    </w:p>
    <w:p w:rsidR="003F45A3" w:rsidRPr="00AF0060" w:rsidRDefault="003F45A3" w:rsidP="00A15F44">
      <w:pPr>
        <w:pStyle w:val="paragraph"/>
      </w:pPr>
      <w:r w:rsidRPr="00AF0060">
        <w:tab/>
        <w:t>(c)</w:t>
      </w:r>
      <w:r w:rsidRPr="00AF0060">
        <w:tab/>
        <w:t>if the ground relied on is duress</w:t>
      </w:r>
      <w:r w:rsidR="00A15F44" w:rsidRPr="00AF0060">
        <w:t>—</w:t>
      </w:r>
      <w:r w:rsidRPr="00AF0060">
        <w:t>the date of the first occurrence of the act of duress.</w:t>
      </w:r>
    </w:p>
    <w:p w:rsidR="003F45A3" w:rsidRPr="00AF0060" w:rsidRDefault="003F45A3" w:rsidP="00A15F44">
      <w:pPr>
        <w:pStyle w:val="ActHead5"/>
      </w:pPr>
      <w:bookmarkStart w:id="744" w:name="_Toc373143227"/>
      <w:r w:rsidRPr="00AF0060">
        <w:rPr>
          <w:rStyle w:val="CharSectno"/>
        </w:rPr>
        <w:t>34.111</w:t>
      </w:r>
      <w:r w:rsidR="00A15F44" w:rsidRPr="00AF0060">
        <w:t xml:space="preserve">  </w:t>
      </w:r>
      <w:r w:rsidRPr="00AF0060">
        <w:t>Application for order about return of, or access to, records</w:t>
      </w:r>
      <w:bookmarkEnd w:id="744"/>
    </w:p>
    <w:p w:rsidR="003F45A3" w:rsidRPr="00AF0060" w:rsidRDefault="003F45A3" w:rsidP="00A15F44">
      <w:pPr>
        <w:pStyle w:val="subsection"/>
      </w:pPr>
      <w:r w:rsidRPr="00AF0060">
        <w:tab/>
      </w:r>
      <w:r w:rsidRPr="00AF0060">
        <w:tab/>
        <w:t>An application under section</w:t>
      </w:r>
      <w:r w:rsidR="00AF0060">
        <w:t> </w:t>
      </w:r>
      <w:r w:rsidRPr="00AF0060">
        <w:t>203FC(4) of the Native Title Act to ensure compliance with directions in accordance with section</w:t>
      </w:r>
      <w:r w:rsidR="00AF0060">
        <w:t> </w:t>
      </w:r>
      <w:r w:rsidRPr="00AF0060">
        <w:t>203FC(3) of the Act must be filed within 42 days after:</w:t>
      </w:r>
    </w:p>
    <w:p w:rsidR="003F45A3" w:rsidRPr="00AF0060" w:rsidRDefault="003F45A3" w:rsidP="00A15F44">
      <w:pPr>
        <w:pStyle w:val="paragraph"/>
      </w:pPr>
      <w:r w:rsidRPr="00AF0060">
        <w:tab/>
        <w:t>(a)</w:t>
      </w:r>
      <w:r w:rsidRPr="00AF0060">
        <w:tab/>
        <w:t>the date on which the directions take effect; or</w:t>
      </w:r>
    </w:p>
    <w:p w:rsidR="003F45A3" w:rsidRPr="00AF0060" w:rsidRDefault="003F45A3" w:rsidP="00A15F44">
      <w:pPr>
        <w:pStyle w:val="paragraph"/>
      </w:pPr>
      <w:r w:rsidRPr="00AF0060">
        <w:tab/>
        <w:t>(b)</w:t>
      </w:r>
      <w:r w:rsidRPr="00AF0060">
        <w:tab/>
        <w:t>if the directions nominate a day for completion of compliance with the directions</w:t>
      </w:r>
      <w:r w:rsidR="00A15F44" w:rsidRPr="00AF0060">
        <w:t>—</w:t>
      </w:r>
      <w:r w:rsidRPr="00AF0060">
        <w:t>that day.</w:t>
      </w:r>
    </w:p>
    <w:p w:rsidR="003F45A3" w:rsidRPr="00AF0060" w:rsidRDefault="003F45A3" w:rsidP="00A15F44">
      <w:pPr>
        <w:pStyle w:val="ActHead5"/>
      </w:pPr>
      <w:bookmarkStart w:id="745" w:name="_Toc373143228"/>
      <w:r w:rsidRPr="00AF0060">
        <w:rPr>
          <w:rStyle w:val="CharSectno"/>
        </w:rPr>
        <w:lastRenderedPageBreak/>
        <w:t>34.112</w:t>
      </w:r>
      <w:r w:rsidR="00A15F44" w:rsidRPr="00AF0060">
        <w:t xml:space="preserve">  </w:t>
      </w:r>
      <w:r w:rsidRPr="00AF0060">
        <w:t>Question to be special case</w:t>
      </w:r>
      <w:bookmarkEnd w:id="745"/>
    </w:p>
    <w:p w:rsidR="003F45A3" w:rsidRPr="00AF0060" w:rsidRDefault="003F45A3" w:rsidP="00A15F44">
      <w:pPr>
        <w:pStyle w:val="subsection"/>
      </w:pPr>
      <w:r w:rsidRPr="00AF0060">
        <w:rPr>
          <w:b/>
        </w:rPr>
        <w:tab/>
      </w:r>
      <w:r w:rsidRPr="00AF0060">
        <w:t>(1)</w:t>
      </w:r>
      <w:r w:rsidRPr="00AF0060">
        <w:rPr>
          <w:b/>
        </w:rPr>
        <w:tab/>
      </w:r>
      <w:r w:rsidRPr="00AF0060">
        <w:t>A reference to the Court of the following matters must be in the form of a special case:</w:t>
      </w:r>
    </w:p>
    <w:p w:rsidR="003F45A3" w:rsidRPr="00AF0060" w:rsidRDefault="003F45A3" w:rsidP="00A15F44">
      <w:pPr>
        <w:pStyle w:val="paragraph"/>
      </w:pPr>
      <w:r w:rsidRPr="00AF0060">
        <w:tab/>
        <w:t>(a)</w:t>
      </w:r>
      <w:r w:rsidRPr="00AF0060">
        <w:tab/>
        <w:t>a question of fact or law referred under section</w:t>
      </w:r>
      <w:r w:rsidR="00AF0060">
        <w:t> </w:t>
      </w:r>
      <w:r w:rsidRPr="00AF0060">
        <w:t xml:space="preserve">94H(1) of the Native Title Act by a person conducting a mediation (the </w:t>
      </w:r>
      <w:r w:rsidRPr="00AF0060">
        <w:rPr>
          <w:b/>
          <w:i/>
        </w:rPr>
        <w:t>mediator</w:t>
      </w:r>
      <w:r w:rsidRPr="00AF0060">
        <w:t>); or</w:t>
      </w:r>
    </w:p>
    <w:p w:rsidR="003F45A3" w:rsidRPr="00AF0060" w:rsidRDefault="003F45A3" w:rsidP="00A15F44">
      <w:pPr>
        <w:pStyle w:val="paragraph"/>
      </w:pPr>
      <w:r w:rsidRPr="00AF0060">
        <w:tab/>
        <w:t>(b)</w:t>
      </w:r>
      <w:r w:rsidRPr="00AF0060">
        <w:tab/>
        <w:t>a question of law referred to the Court under section</w:t>
      </w:r>
      <w:r w:rsidR="00AF0060">
        <w:t> </w:t>
      </w:r>
      <w:r w:rsidRPr="00AF0060">
        <w:t>145(1) of the Native Title Act by the NNTT.</w:t>
      </w:r>
    </w:p>
    <w:p w:rsidR="003F45A3" w:rsidRPr="00AF0060" w:rsidRDefault="003F45A3" w:rsidP="00A15F44">
      <w:pPr>
        <w:pStyle w:val="subsection"/>
      </w:pPr>
      <w:r w:rsidRPr="00AF0060">
        <w:tab/>
        <w:t>(2)</w:t>
      </w:r>
      <w:r w:rsidRPr="00AF0060">
        <w:tab/>
        <w:t>The special case must:</w:t>
      </w:r>
    </w:p>
    <w:p w:rsidR="003F45A3" w:rsidRPr="00AF0060" w:rsidRDefault="003F45A3" w:rsidP="00A15F44">
      <w:pPr>
        <w:pStyle w:val="paragraph"/>
      </w:pPr>
      <w:r w:rsidRPr="00AF0060">
        <w:tab/>
        <w:t>(a)</w:t>
      </w:r>
      <w:r w:rsidRPr="00AF0060">
        <w:tab/>
        <w:t>be divided into consecutively numbered paragraphs; and</w:t>
      </w:r>
    </w:p>
    <w:p w:rsidR="003F45A3" w:rsidRPr="00AF0060" w:rsidRDefault="003F45A3" w:rsidP="00A15F44">
      <w:pPr>
        <w:pStyle w:val="paragraph"/>
      </w:pPr>
      <w:r w:rsidRPr="00AF0060">
        <w:tab/>
        <w:t>(b)</w:t>
      </w:r>
      <w:r w:rsidRPr="00AF0060">
        <w:tab/>
        <w:t>state the facts, briefly but specifically; and</w:t>
      </w:r>
    </w:p>
    <w:p w:rsidR="003F45A3" w:rsidRPr="00AF0060" w:rsidRDefault="003F45A3" w:rsidP="00A15F44">
      <w:pPr>
        <w:pStyle w:val="paragraph"/>
      </w:pPr>
      <w:r w:rsidRPr="00AF0060">
        <w:tab/>
        <w:t>(c)</w:t>
      </w:r>
      <w:r w:rsidRPr="00AF0060">
        <w:tab/>
        <w:t>be accompanied by all documents necessary to enable the Court to decide the questions raised by the special case.</w:t>
      </w:r>
    </w:p>
    <w:p w:rsidR="003F45A3" w:rsidRPr="00AF0060" w:rsidRDefault="003F45A3" w:rsidP="00A15F44">
      <w:pPr>
        <w:pStyle w:val="subsection"/>
      </w:pPr>
      <w:r w:rsidRPr="00AF0060">
        <w:tab/>
        <w:t>(3)</w:t>
      </w:r>
      <w:r w:rsidRPr="00AF0060">
        <w:tab/>
        <w:t>The Court may draw from the facts stated in the special case and the accompanying documents any inference, whether of fact or law, that might have been drawn from them if proved at trial.</w:t>
      </w:r>
    </w:p>
    <w:p w:rsidR="003F45A3" w:rsidRPr="00AF0060" w:rsidRDefault="00A15F44" w:rsidP="00A15F44">
      <w:pPr>
        <w:pStyle w:val="notetext"/>
      </w:pPr>
      <w:r w:rsidRPr="00AF0060">
        <w:rPr>
          <w:iCs/>
        </w:rPr>
        <w:t>Note 1:</w:t>
      </w:r>
      <w:r w:rsidRPr="00AF0060">
        <w:rPr>
          <w:iCs/>
        </w:rPr>
        <w:tab/>
      </w:r>
      <w:r w:rsidR="003F45A3" w:rsidRPr="00AF0060">
        <w:t>On receipt of the referral, the Registrar will fix a return date and place for a directions hearing and endorse those details on the referral.</w:t>
      </w:r>
    </w:p>
    <w:p w:rsidR="003F45A3" w:rsidRPr="00AF0060" w:rsidRDefault="00A15F44" w:rsidP="00A15F44">
      <w:pPr>
        <w:pStyle w:val="notetext"/>
      </w:pPr>
      <w:r w:rsidRPr="00AF0060">
        <w:rPr>
          <w:iCs/>
        </w:rPr>
        <w:t>Note 2:</w:t>
      </w:r>
      <w:r w:rsidRPr="00AF0060">
        <w:rPr>
          <w:iCs/>
        </w:rPr>
        <w:tab/>
      </w:r>
      <w:r w:rsidR="003F45A3" w:rsidRPr="00AF0060">
        <w:t>The Registrar will notify the mediator or the NNTT, and the parties to the mediation or NNTT proceeding of the return date and place.</w:t>
      </w:r>
    </w:p>
    <w:p w:rsidR="003F45A3" w:rsidRPr="00AF0060" w:rsidRDefault="003F45A3" w:rsidP="00A15F44">
      <w:pPr>
        <w:pStyle w:val="ActHead5"/>
      </w:pPr>
      <w:bookmarkStart w:id="746" w:name="_Toc373143229"/>
      <w:r w:rsidRPr="00AF0060">
        <w:rPr>
          <w:rStyle w:val="CharSectno"/>
        </w:rPr>
        <w:t>34.113</w:t>
      </w:r>
      <w:r w:rsidR="00A15F44" w:rsidRPr="00AF0060">
        <w:t xml:space="preserve">  </w:t>
      </w:r>
      <w:r w:rsidRPr="00AF0060">
        <w:t>Special case to be prepared</w:t>
      </w:r>
      <w:r w:rsidR="00A15F44" w:rsidRPr="00AF0060">
        <w:t>—</w:t>
      </w:r>
      <w:r w:rsidRPr="00AF0060">
        <w:t>referral by mediator</w:t>
      </w:r>
      <w:bookmarkEnd w:id="746"/>
    </w:p>
    <w:p w:rsidR="003F45A3" w:rsidRPr="00AF0060" w:rsidRDefault="003F45A3" w:rsidP="00A15F44">
      <w:pPr>
        <w:pStyle w:val="subsection"/>
      </w:pPr>
      <w:r w:rsidRPr="00AF0060">
        <w:tab/>
      </w:r>
      <w:r w:rsidRPr="00AF0060">
        <w:tab/>
        <w:t>For a reference under section</w:t>
      </w:r>
      <w:r w:rsidR="00AF0060">
        <w:t> </w:t>
      </w:r>
      <w:r w:rsidRPr="00AF0060">
        <w:t>94H(1) of the Native Title Act, the special case must be:</w:t>
      </w:r>
    </w:p>
    <w:p w:rsidR="003F45A3" w:rsidRPr="00AF0060" w:rsidRDefault="003F45A3" w:rsidP="00A15F44">
      <w:pPr>
        <w:pStyle w:val="paragraph"/>
      </w:pPr>
      <w:r w:rsidRPr="00AF0060">
        <w:tab/>
        <w:t>(a)</w:t>
      </w:r>
      <w:r w:rsidRPr="00AF0060">
        <w:tab/>
        <w:t>settled by the mediator; and</w:t>
      </w:r>
    </w:p>
    <w:p w:rsidR="003F45A3" w:rsidRPr="00AF0060" w:rsidRDefault="003F45A3" w:rsidP="00A15F44">
      <w:pPr>
        <w:pStyle w:val="paragraph"/>
      </w:pPr>
      <w:r w:rsidRPr="00AF0060">
        <w:tab/>
        <w:t>(b)</w:t>
      </w:r>
      <w:r w:rsidRPr="00AF0060">
        <w:tab/>
        <w:t>transmitted, with 4 additional copies, by the mediator to the Registrar.</w:t>
      </w:r>
    </w:p>
    <w:p w:rsidR="003F45A3" w:rsidRPr="00AF0060" w:rsidRDefault="003F45A3" w:rsidP="00A15F44">
      <w:pPr>
        <w:pStyle w:val="ActHead5"/>
      </w:pPr>
      <w:bookmarkStart w:id="747" w:name="_Toc373143230"/>
      <w:r w:rsidRPr="00AF0060">
        <w:rPr>
          <w:rStyle w:val="CharSectno"/>
        </w:rPr>
        <w:t>34.114</w:t>
      </w:r>
      <w:r w:rsidR="00A15F44" w:rsidRPr="00AF0060">
        <w:t xml:space="preserve">  </w:t>
      </w:r>
      <w:r w:rsidRPr="00AF0060">
        <w:t>Special case to be prepared</w:t>
      </w:r>
      <w:r w:rsidR="00A15F44" w:rsidRPr="00AF0060">
        <w:t>—</w:t>
      </w:r>
      <w:r w:rsidRPr="00AF0060">
        <w:t>referral by NNTT</w:t>
      </w:r>
      <w:bookmarkEnd w:id="747"/>
    </w:p>
    <w:p w:rsidR="003F45A3" w:rsidRPr="00AF0060" w:rsidRDefault="003F45A3" w:rsidP="00A15F44">
      <w:pPr>
        <w:pStyle w:val="subsection"/>
      </w:pPr>
      <w:r w:rsidRPr="00AF0060">
        <w:tab/>
      </w:r>
      <w:r w:rsidRPr="00AF0060">
        <w:tab/>
        <w:t>For a reference under section</w:t>
      </w:r>
      <w:r w:rsidR="00AF0060">
        <w:t> </w:t>
      </w:r>
      <w:r w:rsidRPr="00AF0060">
        <w:t>145(1) of the Native Title Act, the special case must be:</w:t>
      </w:r>
    </w:p>
    <w:p w:rsidR="003F45A3" w:rsidRPr="00AF0060" w:rsidRDefault="003F45A3" w:rsidP="00A15F44">
      <w:pPr>
        <w:pStyle w:val="paragraph"/>
      </w:pPr>
      <w:r w:rsidRPr="00AF0060">
        <w:tab/>
        <w:t>(a)</w:t>
      </w:r>
      <w:r w:rsidRPr="00AF0060">
        <w:tab/>
        <w:t>settled by the presiding member of the NNTT; and</w:t>
      </w:r>
    </w:p>
    <w:p w:rsidR="003F45A3" w:rsidRPr="00AF0060" w:rsidRDefault="003F45A3" w:rsidP="00A15F44">
      <w:pPr>
        <w:pStyle w:val="paragraph"/>
      </w:pPr>
      <w:r w:rsidRPr="00AF0060">
        <w:lastRenderedPageBreak/>
        <w:tab/>
        <w:t>(b)</w:t>
      </w:r>
      <w:r w:rsidRPr="00AF0060">
        <w:tab/>
        <w:t>transmitted, with 4 additional copies, by the NNTT to the Registrar.</w:t>
      </w:r>
    </w:p>
    <w:p w:rsidR="003F45A3" w:rsidRPr="00AF0060" w:rsidRDefault="003F45A3" w:rsidP="00A15F44">
      <w:pPr>
        <w:pStyle w:val="ActHead5"/>
      </w:pPr>
      <w:bookmarkStart w:id="748" w:name="_Toc373143231"/>
      <w:r w:rsidRPr="00AF0060">
        <w:rPr>
          <w:rStyle w:val="CharSectno"/>
        </w:rPr>
        <w:t>34.115</w:t>
      </w:r>
      <w:r w:rsidR="00A15F44" w:rsidRPr="00AF0060">
        <w:t xml:space="preserve">  </w:t>
      </w:r>
      <w:r w:rsidRPr="00AF0060">
        <w:t>Party having carriage of proceeding</w:t>
      </w:r>
      <w:r w:rsidR="00A15F44" w:rsidRPr="00AF0060">
        <w:t>—</w:t>
      </w:r>
      <w:r w:rsidRPr="00AF0060">
        <w:t>referral by mediator</w:t>
      </w:r>
      <w:bookmarkEnd w:id="748"/>
    </w:p>
    <w:p w:rsidR="003F45A3" w:rsidRPr="00AF0060" w:rsidRDefault="003F45A3" w:rsidP="00A15F44">
      <w:pPr>
        <w:pStyle w:val="subsection"/>
      </w:pPr>
      <w:r w:rsidRPr="00AF0060">
        <w:tab/>
      </w:r>
      <w:r w:rsidRPr="00AF0060">
        <w:tab/>
        <w:t>For a reference under section</w:t>
      </w:r>
      <w:r w:rsidR="00AF0060">
        <w:t> </w:t>
      </w:r>
      <w:r w:rsidRPr="00AF0060">
        <w:t>94H(1) of the Native Title Act, the party having carriage of the proceeding is:</w:t>
      </w:r>
    </w:p>
    <w:p w:rsidR="003F45A3" w:rsidRPr="00AF0060" w:rsidRDefault="003F45A3" w:rsidP="00A15F44">
      <w:pPr>
        <w:pStyle w:val="paragraph"/>
      </w:pPr>
      <w:r w:rsidRPr="00AF0060">
        <w:tab/>
        <w:t>(a)</w:t>
      </w:r>
      <w:r w:rsidRPr="00AF0060">
        <w:tab/>
        <w:t>if the question is referred by the mediator at the request of a party</w:t>
      </w:r>
      <w:r w:rsidR="00A15F44" w:rsidRPr="00AF0060">
        <w:t>—</w:t>
      </w:r>
      <w:r w:rsidRPr="00AF0060">
        <w:t>that party; and</w:t>
      </w:r>
    </w:p>
    <w:p w:rsidR="003F45A3" w:rsidRPr="00AF0060" w:rsidRDefault="003F45A3" w:rsidP="00A15F44">
      <w:pPr>
        <w:pStyle w:val="paragraph"/>
      </w:pPr>
      <w:r w:rsidRPr="00AF0060">
        <w:tab/>
        <w:t>(b)</w:t>
      </w:r>
      <w:r w:rsidRPr="00AF0060">
        <w:tab/>
        <w:t>if the question is referred by the mediator of the mediator’s own motion</w:t>
      </w:r>
      <w:r w:rsidR="00A15F44" w:rsidRPr="00AF0060">
        <w:t>—</w:t>
      </w:r>
      <w:r w:rsidRPr="00AF0060">
        <w:t>the party appointed by the mediator to have carriage of the proceeding.</w:t>
      </w:r>
    </w:p>
    <w:p w:rsidR="003F45A3" w:rsidRPr="00AF0060" w:rsidRDefault="003F45A3" w:rsidP="00A15F44">
      <w:pPr>
        <w:pStyle w:val="ActHead5"/>
      </w:pPr>
      <w:bookmarkStart w:id="749" w:name="_Toc373143232"/>
      <w:r w:rsidRPr="00AF0060">
        <w:rPr>
          <w:rStyle w:val="CharSectno"/>
        </w:rPr>
        <w:t>34.116</w:t>
      </w:r>
      <w:r w:rsidR="00A15F44" w:rsidRPr="00AF0060">
        <w:t xml:space="preserve">  </w:t>
      </w:r>
      <w:r w:rsidRPr="00AF0060">
        <w:t>Party having carriage of proceeding</w:t>
      </w:r>
      <w:r w:rsidR="00A15F44" w:rsidRPr="00AF0060">
        <w:t>—</w:t>
      </w:r>
      <w:r w:rsidRPr="00AF0060">
        <w:t>referral by NNTT</w:t>
      </w:r>
      <w:bookmarkEnd w:id="749"/>
    </w:p>
    <w:p w:rsidR="003F45A3" w:rsidRPr="00AF0060" w:rsidRDefault="003F45A3" w:rsidP="00A15F44">
      <w:pPr>
        <w:pStyle w:val="subsection"/>
      </w:pPr>
      <w:r w:rsidRPr="00AF0060">
        <w:tab/>
      </w:r>
      <w:r w:rsidRPr="00AF0060">
        <w:tab/>
        <w:t>For a reference under section</w:t>
      </w:r>
      <w:r w:rsidR="00AF0060">
        <w:t> </w:t>
      </w:r>
      <w:r w:rsidRPr="00AF0060">
        <w:t>145(1) of the Native Title Act, the party having carriage of the proceeding is:</w:t>
      </w:r>
    </w:p>
    <w:p w:rsidR="003F45A3" w:rsidRPr="00AF0060" w:rsidRDefault="003F45A3" w:rsidP="00A15F44">
      <w:pPr>
        <w:pStyle w:val="paragraph"/>
      </w:pPr>
      <w:r w:rsidRPr="00AF0060">
        <w:tab/>
        <w:t>(a)</w:t>
      </w:r>
      <w:r w:rsidRPr="00AF0060">
        <w:tab/>
        <w:t>if the question is referred by the NNTT at the request of a party</w:t>
      </w:r>
      <w:r w:rsidR="00A15F44" w:rsidRPr="00AF0060">
        <w:t>—</w:t>
      </w:r>
      <w:r w:rsidRPr="00AF0060">
        <w:t>that party; and</w:t>
      </w:r>
    </w:p>
    <w:p w:rsidR="003F45A3" w:rsidRPr="00AF0060" w:rsidRDefault="003F45A3" w:rsidP="00A15F44">
      <w:pPr>
        <w:pStyle w:val="paragraph"/>
      </w:pPr>
      <w:r w:rsidRPr="00AF0060">
        <w:tab/>
        <w:t>(b)</w:t>
      </w:r>
      <w:r w:rsidRPr="00AF0060">
        <w:tab/>
        <w:t>if the question is referred by the NNTT of its own motion</w:t>
      </w:r>
      <w:r w:rsidR="00A15F44" w:rsidRPr="00AF0060">
        <w:t>—</w:t>
      </w:r>
      <w:r w:rsidRPr="00AF0060">
        <w:t>the party appointed by the NNTT to have carriage of the proceeding.</w:t>
      </w:r>
    </w:p>
    <w:p w:rsidR="003F45A3" w:rsidRPr="00AF0060" w:rsidRDefault="003F45A3" w:rsidP="00A15F44">
      <w:pPr>
        <w:pStyle w:val="ActHead5"/>
      </w:pPr>
      <w:bookmarkStart w:id="750" w:name="_Toc373143233"/>
      <w:r w:rsidRPr="00AF0060">
        <w:rPr>
          <w:rStyle w:val="CharSectno"/>
        </w:rPr>
        <w:t>34.117</w:t>
      </w:r>
      <w:r w:rsidR="00A15F44" w:rsidRPr="00AF0060">
        <w:t xml:space="preserve">  </w:t>
      </w:r>
      <w:r w:rsidRPr="00AF0060">
        <w:t>Referral of questions about whether a party should cease to be a party</w:t>
      </w:r>
      <w:bookmarkEnd w:id="750"/>
    </w:p>
    <w:p w:rsidR="003F45A3" w:rsidRPr="00AF0060" w:rsidRDefault="003F45A3" w:rsidP="00A15F44">
      <w:pPr>
        <w:pStyle w:val="subsection"/>
      </w:pPr>
      <w:r w:rsidRPr="00AF0060">
        <w:tab/>
        <w:t>(1)</w:t>
      </w:r>
      <w:r w:rsidRPr="00AF0060">
        <w:tab/>
        <w:t>A referral under section</w:t>
      </w:r>
      <w:r w:rsidR="00AF0060">
        <w:t> </w:t>
      </w:r>
      <w:r w:rsidRPr="00AF0060">
        <w:t>94J of the Native Title Act must be in accordance with Form</w:t>
      </w:r>
      <w:r w:rsidR="00AF0060">
        <w:t xml:space="preserve"> </w:t>
      </w:r>
      <w:r w:rsidRPr="00AF0060">
        <w:t>110.</w:t>
      </w:r>
    </w:p>
    <w:p w:rsidR="003F45A3" w:rsidRPr="00AF0060" w:rsidRDefault="003F45A3" w:rsidP="00A15F44">
      <w:pPr>
        <w:pStyle w:val="subsection"/>
      </w:pPr>
      <w:r w:rsidRPr="00AF0060">
        <w:tab/>
        <w:t>(2)</w:t>
      </w:r>
      <w:r w:rsidRPr="00AF0060">
        <w:tab/>
        <w:t>The referral must be accompanied by all documents that are necessary to enable the Court to consider the question raised by the referral.</w:t>
      </w:r>
    </w:p>
    <w:p w:rsidR="003F45A3" w:rsidRPr="00AF0060" w:rsidRDefault="003F45A3" w:rsidP="00A15F44">
      <w:pPr>
        <w:pStyle w:val="subsection"/>
      </w:pPr>
      <w:r w:rsidRPr="00AF0060">
        <w:tab/>
        <w:t>(3)</w:t>
      </w:r>
      <w:r w:rsidRPr="00AF0060">
        <w:tab/>
        <w:t>The referral must be settled by the mediator.</w:t>
      </w:r>
    </w:p>
    <w:p w:rsidR="003F45A3" w:rsidRPr="00AF0060" w:rsidRDefault="003F45A3" w:rsidP="00A15F44">
      <w:pPr>
        <w:pStyle w:val="subsection"/>
      </w:pPr>
      <w:r w:rsidRPr="00AF0060">
        <w:tab/>
        <w:t>(4)</w:t>
      </w:r>
      <w:r w:rsidRPr="00AF0060">
        <w:tab/>
        <w:t>The mediator must provide a copy of the referral to each of the following:</w:t>
      </w:r>
    </w:p>
    <w:p w:rsidR="003F45A3" w:rsidRPr="00AF0060" w:rsidRDefault="003F45A3" w:rsidP="00A15F44">
      <w:pPr>
        <w:pStyle w:val="paragraph"/>
      </w:pPr>
      <w:r w:rsidRPr="00AF0060">
        <w:tab/>
        <w:t>(a)</w:t>
      </w:r>
      <w:r w:rsidRPr="00AF0060">
        <w:tab/>
        <w:t>the Registrar;</w:t>
      </w:r>
    </w:p>
    <w:p w:rsidR="003F45A3" w:rsidRPr="00AF0060" w:rsidRDefault="003F45A3" w:rsidP="00A15F44">
      <w:pPr>
        <w:pStyle w:val="paragraph"/>
      </w:pPr>
      <w:r w:rsidRPr="00AF0060">
        <w:lastRenderedPageBreak/>
        <w:tab/>
        <w:t>(b)</w:t>
      </w:r>
      <w:r w:rsidRPr="00AF0060">
        <w:tab/>
        <w:t>the party to whom the referral relates;</w:t>
      </w:r>
    </w:p>
    <w:p w:rsidR="003F45A3" w:rsidRPr="00AF0060" w:rsidRDefault="003F45A3" w:rsidP="00A15F44">
      <w:pPr>
        <w:pStyle w:val="paragraph"/>
      </w:pPr>
      <w:r w:rsidRPr="00AF0060">
        <w:tab/>
        <w:t>(c)</w:t>
      </w:r>
      <w:r w:rsidRPr="00AF0060">
        <w:tab/>
        <w:t>the applicant to the main application;</w:t>
      </w:r>
    </w:p>
    <w:p w:rsidR="003F45A3" w:rsidRPr="00AF0060" w:rsidRDefault="003F45A3" w:rsidP="00A15F44">
      <w:pPr>
        <w:pStyle w:val="paragraph"/>
      </w:pPr>
      <w:r w:rsidRPr="00AF0060">
        <w:tab/>
        <w:t>(d)</w:t>
      </w:r>
      <w:r w:rsidRPr="00AF0060">
        <w:tab/>
        <w:t>each State and Territory that has jurisdiction over the area to which the main application relates.</w:t>
      </w:r>
    </w:p>
    <w:p w:rsidR="003F45A3" w:rsidRPr="00AF0060" w:rsidRDefault="00A15F44" w:rsidP="00A15F44">
      <w:pPr>
        <w:pStyle w:val="notetext"/>
      </w:pPr>
      <w:r w:rsidRPr="00AF0060">
        <w:rPr>
          <w:iCs/>
        </w:rPr>
        <w:t>Note 1:</w:t>
      </w:r>
      <w:r w:rsidRPr="00AF0060">
        <w:rPr>
          <w:iCs/>
        </w:rPr>
        <w:tab/>
      </w:r>
      <w:r w:rsidR="003F45A3" w:rsidRPr="00AF0060">
        <w:t>On receipt of the referral, the Registrar will fix a return date and place for hearing and endorse those details on the referral.</w:t>
      </w:r>
    </w:p>
    <w:p w:rsidR="003F45A3" w:rsidRPr="00AF0060" w:rsidRDefault="00A15F44" w:rsidP="00A15F44">
      <w:pPr>
        <w:pStyle w:val="notetext"/>
      </w:pPr>
      <w:r w:rsidRPr="00AF0060">
        <w:rPr>
          <w:iCs/>
        </w:rPr>
        <w:t>Note 2:</w:t>
      </w:r>
      <w:r w:rsidRPr="00AF0060">
        <w:rPr>
          <w:iCs/>
        </w:rPr>
        <w:tab/>
      </w:r>
      <w:r w:rsidR="003F45A3" w:rsidRPr="00AF0060">
        <w:t>The Registrar will notify the person conducting the mediation and the parties mentioned in rule</w:t>
      </w:r>
      <w:r w:rsidR="00AF0060">
        <w:t> </w:t>
      </w:r>
      <w:r w:rsidR="003F45A3" w:rsidRPr="00AF0060">
        <w:t>34.117(4) of the return date and place.</w:t>
      </w:r>
    </w:p>
    <w:p w:rsidR="003F45A3" w:rsidRPr="00AF0060" w:rsidRDefault="003F45A3" w:rsidP="00A15F44">
      <w:pPr>
        <w:pStyle w:val="ActHead5"/>
      </w:pPr>
      <w:bookmarkStart w:id="751" w:name="_Toc373143234"/>
      <w:r w:rsidRPr="00AF0060">
        <w:rPr>
          <w:rStyle w:val="CharSectno"/>
        </w:rPr>
        <w:t>34.118</w:t>
      </w:r>
      <w:r w:rsidR="00A15F44" w:rsidRPr="00AF0060">
        <w:t xml:space="preserve">  </w:t>
      </w:r>
      <w:r w:rsidRPr="00AF0060">
        <w:t>Report about breaches of good faith requirement</w:t>
      </w:r>
      <w:bookmarkEnd w:id="751"/>
    </w:p>
    <w:p w:rsidR="003F45A3" w:rsidRPr="00AF0060" w:rsidRDefault="003F45A3" w:rsidP="00A15F44">
      <w:pPr>
        <w:pStyle w:val="subsection"/>
      </w:pPr>
      <w:r w:rsidRPr="00AF0060">
        <w:tab/>
        <w:t>(1)</w:t>
      </w:r>
      <w:r w:rsidRPr="00AF0060">
        <w:tab/>
        <w:t>If a mediator wants to report to the Court that a party, or the party’s representative, did not act or is not acting in good faith in relation to the conduct of a mediation, the report must:</w:t>
      </w:r>
    </w:p>
    <w:p w:rsidR="003F45A3" w:rsidRPr="00AF0060" w:rsidRDefault="003F45A3" w:rsidP="00A15F44">
      <w:pPr>
        <w:pStyle w:val="paragraph"/>
      </w:pPr>
      <w:r w:rsidRPr="00AF0060">
        <w:tab/>
        <w:t>(a)</w:t>
      </w:r>
      <w:r w:rsidRPr="00AF0060">
        <w:tab/>
        <w:t>be in writing; and</w:t>
      </w:r>
    </w:p>
    <w:p w:rsidR="003F45A3" w:rsidRPr="00AF0060" w:rsidRDefault="003F45A3" w:rsidP="00A15F44">
      <w:pPr>
        <w:pStyle w:val="paragraph"/>
      </w:pPr>
      <w:r w:rsidRPr="00AF0060">
        <w:tab/>
        <w:t>(b)</w:t>
      </w:r>
      <w:r w:rsidRPr="00AF0060">
        <w:tab/>
        <w:t>describe the conduct of the party or the party’s representative that is the subject of the report; and</w:t>
      </w:r>
    </w:p>
    <w:p w:rsidR="003F45A3" w:rsidRPr="00AF0060" w:rsidRDefault="003F45A3" w:rsidP="00A15F44">
      <w:pPr>
        <w:pStyle w:val="paragraph"/>
      </w:pPr>
      <w:r w:rsidRPr="00AF0060">
        <w:tab/>
        <w:t>(c)</w:t>
      </w:r>
      <w:r w:rsidRPr="00AF0060">
        <w:tab/>
        <w:t xml:space="preserve">refer to any evidence of the conduct mentioned in </w:t>
      </w:r>
      <w:r w:rsidR="00AF0060">
        <w:t>paragraph (</w:t>
      </w:r>
      <w:r w:rsidRPr="00AF0060">
        <w:t>b); and</w:t>
      </w:r>
    </w:p>
    <w:p w:rsidR="003F45A3" w:rsidRPr="00AF0060" w:rsidRDefault="003F45A3" w:rsidP="00A15F44">
      <w:pPr>
        <w:pStyle w:val="paragraph"/>
      </w:pPr>
      <w:r w:rsidRPr="00AF0060">
        <w:tab/>
        <w:t>(d)</w:t>
      </w:r>
      <w:r w:rsidRPr="00AF0060">
        <w:tab/>
        <w:t>state why the mediator considers the conduct to be a failure to act in good faith.</w:t>
      </w:r>
    </w:p>
    <w:p w:rsidR="003F45A3" w:rsidRPr="00AF0060" w:rsidRDefault="00A15F44" w:rsidP="00A15F44">
      <w:pPr>
        <w:pStyle w:val="notetext"/>
      </w:pPr>
      <w:r w:rsidRPr="00AF0060">
        <w:t>Note:</w:t>
      </w:r>
      <w:r w:rsidRPr="00AF0060">
        <w:tab/>
      </w:r>
      <w:r w:rsidR="003F45A3" w:rsidRPr="00AF0060">
        <w:t>If a person conducting a mediation considers that a party, or the party’s representative, did not act or is not acting in good faith in relation to the conduct of the mediation, the presiding member may report the failure to the Court</w:t>
      </w:r>
      <w:r w:rsidRPr="00AF0060">
        <w:t>—</w:t>
      </w:r>
      <w:r w:rsidR="003F45A3" w:rsidRPr="00AF0060">
        <w:t>see sections</w:t>
      </w:r>
      <w:r w:rsidR="00AF0060">
        <w:t> </w:t>
      </w:r>
      <w:r w:rsidR="003F45A3" w:rsidRPr="00AF0060">
        <w:t>94P(4) and (5) of the Native Title Act.</w:t>
      </w:r>
    </w:p>
    <w:p w:rsidR="003F45A3" w:rsidRPr="00AF0060" w:rsidRDefault="003F45A3" w:rsidP="00A15F44">
      <w:pPr>
        <w:pStyle w:val="subsection"/>
      </w:pPr>
      <w:r w:rsidRPr="00AF0060">
        <w:tab/>
        <w:t>(2)</w:t>
      </w:r>
      <w:r w:rsidRPr="00AF0060">
        <w:tab/>
        <w:t>The report must be provided to the Registrar in a sealed envelope that is marked ‘Confidential’.</w:t>
      </w:r>
    </w:p>
    <w:p w:rsidR="003F45A3" w:rsidRPr="00AF0060" w:rsidRDefault="003F45A3" w:rsidP="00A15F44">
      <w:pPr>
        <w:pStyle w:val="subsection"/>
      </w:pPr>
      <w:r w:rsidRPr="00AF0060">
        <w:tab/>
        <w:t>(3)</w:t>
      </w:r>
      <w:r w:rsidRPr="00AF0060">
        <w:tab/>
        <w:t>The report must only be provided to the Court if the presiding member of the NNTT or a party to the main application seeks to rely on the report.</w:t>
      </w:r>
    </w:p>
    <w:p w:rsidR="003F45A3" w:rsidRPr="00AF0060" w:rsidRDefault="003F45A3" w:rsidP="00A15F44">
      <w:pPr>
        <w:pStyle w:val="ActHead5"/>
      </w:pPr>
      <w:bookmarkStart w:id="752" w:name="_Toc373143235"/>
      <w:r w:rsidRPr="00AF0060">
        <w:rPr>
          <w:rStyle w:val="CharSectno"/>
        </w:rPr>
        <w:t>34.119</w:t>
      </w:r>
      <w:r w:rsidR="00A15F44" w:rsidRPr="00AF0060">
        <w:t xml:space="preserve">  </w:t>
      </w:r>
      <w:r w:rsidRPr="00AF0060">
        <w:t>Definition for rules</w:t>
      </w:r>
      <w:r w:rsidR="00AF0060">
        <w:t> </w:t>
      </w:r>
      <w:r w:rsidRPr="00AF0060">
        <w:t>34.120 to 34.123</w:t>
      </w:r>
      <w:bookmarkEnd w:id="752"/>
    </w:p>
    <w:p w:rsidR="003F45A3" w:rsidRPr="00AF0060" w:rsidRDefault="003F45A3" w:rsidP="00A15F44">
      <w:pPr>
        <w:pStyle w:val="subsection"/>
      </w:pPr>
      <w:r w:rsidRPr="00AF0060">
        <w:tab/>
      </w:r>
      <w:r w:rsidRPr="00AF0060">
        <w:tab/>
        <w:t>In rules</w:t>
      </w:r>
      <w:r w:rsidR="00AF0060">
        <w:t> </w:t>
      </w:r>
      <w:r w:rsidRPr="00AF0060">
        <w:t>34.120 to 34.123:</w:t>
      </w:r>
    </w:p>
    <w:p w:rsidR="003F45A3" w:rsidRPr="00AF0060" w:rsidRDefault="003F45A3" w:rsidP="00A15F44">
      <w:pPr>
        <w:pStyle w:val="Definition"/>
      </w:pPr>
      <w:r w:rsidRPr="00AF0060">
        <w:rPr>
          <w:b/>
          <w:i/>
        </w:rPr>
        <w:lastRenderedPageBreak/>
        <w:t xml:space="preserve">cultural or customary nature </w:t>
      </w:r>
      <w:r w:rsidRPr="00AF0060">
        <w:t>means of a nature relating to the culture, genealogy, customs or traditions of Aboriginal peoples or Torres Strait Islanders.</w:t>
      </w:r>
    </w:p>
    <w:p w:rsidR="003F45A3" w:rsidRPr="00AF0060" w:rsidRDefault="003F45A3" w:rsidP="00A15F44">
      <w:pPr>
        <w:pStyle w:val="ActHead5"/>
      </w:pPr>
      <w:bookmarkStart w:id="753" w:name="_Toc373143236"/>
      <w:r w:rsidRPr="00AF0060">
        <w:rPr>
          <w:rStyle w:val="CharSectno"/>
        </w:rPr>
        <w:t>34.120</w:t>
      </w:r>
      <w:r w:rsidR="00A15F44" w:rsidRPr="00AF0060">
        <w:t xml:space="preserve">  </w:t>
      </w:r>
      <w:r w:rsidRPr="00AF0060">
        <w:t>Evidentiary matters generally</w:t>
      </w:r>
      <w:bookmarkEnd w:id="753"/>
    </w:p>
    <w:p w:rsidR="003F45A3" w:rsidRPr="00AF0060" w:rsidRDefault="003F45A3" w:rsidP="00A15F44">
      <w:pPr>
        <w:pStyle w:val="subsection"/>
      </w:pPr>
      <w:r w:rsidRPr="00AF0060">
        <w:rPr>
          <w:b/>
        </w:rPr>
        <w:tab/>
      </w:r>
      <w:r w:rsidRPr="00AF0060">
        <w:t>(1)</w:t>
      </w:r>
      <w:r w:rsidRPr="00AF0060">
        <w:tab/>
        <w:t>The rules of evidence apply, subject to this Division, to a proceeding under this Division.</w:t>
      </w:r>
    </w:p>
    <w:p w:rsidR="003F45A3" w:rsidRPr="00AF0060" w:rsidRDefault="003F45A3" w:rsidP="00A15F44">
      <w:pPr>
        <w:pStyle w:val="subsection"/>
      </w:pPr>
      <w:r w:rsidRPr="00AF0060">
        <w:tab/>
        <w:t>(2)</w:t>
      </w:r>
      <w:r w:rsidRPr="00AF0060">
        <w:tab/>
        <w:t>A party may apply to the Court for an order:</w:t>
      </w:r>
    </w:p>
    <w:p w:rsidR="003F45A3" w:rsidRPr="00AF0060" w:rsidRDefault="003F45A3" w:rsidP="00A15F44">
      <w:pPr>
        <w:pStyle w:val="paragraph"/>
      </w:pPr>
      <w:r w:rsidRPr="00AF0060">
        <w:tab/>
        <w:t>(a)</w:t>
      </w:r>
      <w:r w:rsidRPr="00AF0060">
        <w:tab/>
        <w:t>restricting access to the transcript of a proceeding; or</w:t>
      </w:r>
    </w:p>
    <w:p w:rsidR="003F45A3" w:rsidRPr="00AF0060" w:rsidRDefault="003F45A3" w:rsidP="00A15F44">
      <w:pPr>
        <w:pStyle w:val="paragraph"/>
      </w:pPr>
      <w:r w:rsidRPr="00AF0060">
        <w:tab/>
        <w:t>(b)</w:t>
      </w:r>
      <w:r w:rsidRPr="00AF0060">
        <w:tab/>
        <w:t>restricting access to the content of any pleading or any other document on the Court file; or</w:t>
      </w:r>
    </w:p>
    <w:p w:rsidR="003F45A3" w:rsidRPr="00AF0060" w:rsidRDefault="003F45A3" w:rsidP="00A15F44">
      <w:pPr>
        <w:pStyle w:val="paragraph"/>
      </w:pPr>
      <w:r w:rsidRPr="00AF0060">
        <w:tab/>
        <w:t>(c)</w:t>
      </w:r>
      <w:r w:rsidRPr="00AF0060">
        <w:tab/>
        <w:t>relating to the manner in which evidence may be presented to the Court; or</w:t>
      </w:r>
    </w:p>
    <w:p w:rsidR="003F45A3" w:rsidRPr="00AF0060" w:rsidRDefault="003F45A3" w:rsidP="00A15F44">
      <w:pPr>
        <w:pStyle w:val="paragraph"/>
      </w:pPr>
      <w:r w:rsidRPr="00AF0060">
        <w:tab/>
        <w:t>(d)</w:t>
      </w:r>
      <w:r w:rsidRPr="00AF0060">
        <w:tab/>
        <w:t>relating to the time when and the place where certain evidence is to be taken; or</w:t>
      </w:r>
    </w:p>
    <w:p w:rsidR="003F45A3" w:rsidRPr="00AF0060" w:rsidRDefault="003F45A3" w:rsidP="00A15F44">
      <w:pPr>
        <w:pStyle w:val="paragraph"/>
      </w:pPr>
      <w:r w:rsidRPr="00AF0060">
        <w:tab/>
        <w:t>(e)</w:t>
      </w:r>
      <w:r w:rsidRPr="00AF0060">
        <w:tab/>
        <w:t>relating to the manner of identifying and referring to evidence about specified subject matters; or</w:t>
      </w:r>
    </w:p>
    <w:p w:rsidR="003F45A3" w:rsidRPr="00AF0060" w:rsidRDefault="003F45A3" w:rsidP="00A15F44">
      <w:pPr>
        <w:pStyle w:val="paragraph"/>
      </w:pPr>
      <w:r w:rsidRPr="00AF0060">
        <w:tab/>
        <w:t>(f)</w:t>
      </w:r>
      <w:r w:rsidRPr="00AF0060">
        <w:tab/>
        <w:t>relating to the presentation of evidence about a cultural or customary subject.</w:t>
      </w:r>
    </w:p>
    <w:p w:rsidR="003F45A3" w:rsidRPr="00AF0060" w:rsidRDefault="003F45A3" w:rsidP="00A15F44">
      <w:pPr>
        <w:pStyle w:val="ActHead5"/>
      </w:pPr>
      <w:bookmarkStart w:id="754" w:name="_Toc373143237"/>
      <w:r w:rsidRPr="00AF0060">
        <w:rPr>
          <w:rStyle w:val="CharSectno"/>
        </w:rPr>
        <w:t>34.121</w:t>
      </w:r>
      <w:r w:rsidR="00A15F44" w:rsidRPr="00AF0060">
        <w:t xml:space="preserve">  </w:t>
      </w:r>
      <w:r w:rsidRPr="00AF0060">
        <w:t>Orders to take account of cultural or customary concerns</w:t>
      </w:r>
      <w:bookmarkEnd w:id="754"/>
    </w:p>
    <w:p w:rsidR="003F45A3" w:rsidRPr="00AF0060" w:rsidRDefault="003F45A3" w:rsidP="00A15F44">
      <w:pPr>
        <w:pStyle w:val="subsection"/>
      </w:pPr>
      <w:r w:rsidRPr="00AF0060">
        <w:rPr>
          <w:b/>
        </w:rPr>
        <w:tab/>
      </w:r>
      <w:r w:rsidRPr="00AF0060">
        <w:rPr>
          <w:b/>
        </w:rPr>
        <w:tab/>
      </w:r>
      <w:r w:rsidRPr="00AF0060">
        <w:t>A party may apply to the Court for an order to take account of the cultural or customary nature of a party or of another person by filing an interlocutory application, in accordance with Form</w:t>
      </w:r>
      <w:r w:rsidR="00AF0060">
        <w:t xml:space="preserve"> </w:t>
      </w:r>
      <w:r w:rsidRPr="00AF0060">
        <w:t>111.</w:t>
      </w:r>
    </w:p>
    <w:p w:rsidR="003F45A3" w:rsidRPr="00AF0060" w:rsidRDefault="003F45A3" w:rsidP="00A15F44">
      <w:pPr>
        <w:pStyle w:val="notetext"/>
      </w:pPr>
      <w:r w:rsidRPr="004D7F8D">
        <w:t>Example</w:t>
      </w:r>
      <w:r w:rsidR="004D7F8D">
        <w:t>:</w:t>
      </w:r>
      <w:r w:rsidR="004D7F8D">
        <w:tab/>
      </w:r>
      <w:r w:rsidRPr="00AF0060">
        <w:t>The Court may make a ruling on the naming of recently deceased people.</w:t>
      </w:r>
    </w:p>
    <w:p w:rsidR="003F45A3" w:rsidRPr="00AF0060" w:rsidRDefault="00A15F44" w:rsidP="00A15F44">
      <w:pPr>
        <w:pStyle w:val="notetext"/>
      </w:pPr>
      <w:r w:rsidRPr="00AF0060">
        <w:t>Note 1:</w:t>
      </w:r>
      <w:r w:rsidRPr="00AF0060">
        <w:tab/>
      </w:r>
      <w:r w:rsidR="003F45A3" w:rsidRPr="00AF0060">
        <w:t>In considering whether to make an order, the Court may seek any information it considers appropriate from a party to the proceeding.</w:t>
      </w:r>
    </w:p>
    <w:p w:rsidR="003F45A3" w:rsidRPr="00AF0060" w:rsidRDefault="00A15F44" w:rsidP="00A15F44">
      <w:pPr>
        <w:pStyle w:val="notetext"/>
      </w:pPr>
      <w:r w:rsidRPr="00AF0060">
        <w:t>Note 2:</w:t>
      </w:r>
      <w:r w:rsidRPr="00AF0060">
        <w:tab/>
      </w:r>
      <w:r w:rsidR="003F45A3" w:rsidRPr="00AF0060">
        <w:t>The Registrar will</w:t>
      </w:r>
      <w:r w:rsidR="003F45A3" w:rsidRPr="00AF0060">
        <w:rPr>
          <w:strike/>
        </w:rPr>
        <w:t>,</w:t>
      </w:r>
      <w:r w:rsidR="003F45A3" w:rsidRPr="00AF0060">
        <w:t xml:space="preserve"> fix a return date and place for hearing and endorse those details on the application.</w:t>
      </w:r>
    </w:p>
    <w:p w:rsidR="003F45A3" w:rsidRPr="00AF0060" w:rsidRDefault="00A15F44" w:rsidP="00A15F44">
      <w:pPr>
        <w:pStyle w:val="notetext"/>
      </w:pPr>
      <w:r w:rsidRPr="00AF0060">
        <w:t>Note 3:</w:t>
      </w:r>
      <w:r w:rsidRPr="00AF0060">
        <w:tab/>
      </w:r>
      <w:r w:rsidR="003F45A3" w:rsidRPr="00AF0060">
        <w:t xml:space="preserve">Certain applications given to the Native Title Registrar are taken to have been made to the Federal Court as a consequence of the commencement of the </w:t>
      </w:r>
      <w:r w:rsidR="003F45A3" w:rsidRPr="00AF0060">
        <w:rPr>
          <w:i/>
        </w:rPr>
        <w:t>Native Title Amendment Act 1998</w:t>
      </w:r>
      <w:r w:rsidR="003F45A3" w:rsidRPr="00AF0060">
        <w:t xml:space="preserve">. For this and </w:t>
      </w:r>
      <w:r w:rsidR="003F45A3" w:rsidRPr="00AF0060">
        <w:lastRenderedPageBreak/>
        <w:t xml:space="preserve">other consequences, see </w:t>
      </w:r>
      <w:r w:rsidRPr="00AF0060">
        <w:t>Part</w:t>
      </w:r>
      <w:r w:rsidR="00AF0060">
        <w:t> </w:t>
      </w:r>
      <w:r w:rsidR="003F45A3" w:rsidRPr="00AF0060">
        <w:t>3 of Schedule</w:t>
      </w:r>
      <w:r w:rsidR="00AF0060">
        <w:t> </w:t>
      </w:r>
      <w:r w:rsidR="003F45A3" w:rsidRPr="00AF0060">
        <w:t xml:space="preserve">5 to the </w:t>
      </w:r>
      <w:r w:rsidR="003F45A3" w:rsidRPr="00AF0060">
        <w:rPr>
          <w:i/>
        </w:rPr>
        <w:t>Native Title Amendment Act</w:t>
      </w:r>
      <w:r w:rsidR="00AF0060">
        <w:rPr>
          <w:i/>
        </w:rPr>
        <w:t xml:space="preserve"> </w:t>
      </w:r>
      <w:r w:rsidR="003F45A3" w:rsidRPr="00AF0060">
        <w:rPr>
          <w:i/>
        </w:rPr>
        <w:t>1998</w:t>
      </w:r>
      <w:r w:rsidR="003F45A3" w:rsidRPr="00AF0060">
        <w:t>.</w:t>
      </w:r>
    </w:p>
    <w:p w:rsidR="003F45A3" w:rsidRPr="00AF0060" w:rsidRDefault="003F45A3" w:rsidP="00A15F44">
      <w:pPr>
        <w:pStyle w:val="ActHead5"/>
      </w:pPr>
      <w:bookmarkStart w:id="755" w:name="_Toc373143238"/>
      <w:r w:rsidRPr="00AF0060">
        <w:rPr>
          <w:rStyle w:val="CharSectno"/>
        </w:rPr>
        <w:t>34.122</w:t>
      </w:r>
      <w:r w:rsidR="00A15F44" w:rsidRPr="00AF0060">
        <w:t xml:space="preserve">  </w:t>
      </w:r>
      <w:r w:rsidRPr="00AF0060">
        <w:t>Disclosure of evidence or information of cultural or customary nature, contrary to court order</w:t>
      </w:r>
      <w:bookmarkEnd w:id="755"/>
    </w:p>
    <w:p w:rsidR="003F45A3" w:rsidRPr="00AF0060" w:rsidRDefault="003F45A3" w:rsidP="00A15F44">
      <w:pPr>
        <w:pStyle w:val="subsection"/>
      </w:pPr>
      <w:r w:rsidRPr="00AF0060">
        <w:rPr>
          <w:b/>
        </w:rPr>
        <w:tab/>
      </w:r>
      <w:r w:rsidRPr="00AF0060">
        <w:t>(1)</w:t>
      </w:r>
      <w:r w:rsidRPr="00AF0060">
        <w:tab/>
        <w:t>If the adducing of evidence or inspection of a document in a proceeding might disclose information or evidence of a cultural or customary nature, the disclosure of which would be contrary to a direction or order of a court or tribunal, the party who wants to adduce the evidence or inspect the document must give reasonable notice to:</w:t>
      </w:r>
    </w:p>
    <w:p w:rsidR="003F45A3" w:rsidRPr="00AF0060" w:rsidRDefault="003F45A3" w:rsidP="00A15F44">
      <w:pPr>
        <w:pStyle w:val="paragraph"/>
      </w:pPr>
      <w:r w:rsidRPr="00AF0060">
        <w:tab/>
        <w:t>(a)</w:t>
      </w:r>
      <w:r w:rsidRPr="00AF0060">
        <w:tab/>
        <w:t>the court or tribunal that gave the direction or made the order; and</w:t>
      </w:r>
    </w:p>
    <w:p w:rsidR="003F45A3" w:rsidRPr="00AF0060" w:rsidRDefault="003F45A3" w:rsidP="00A15F44">
      <w:pPr>
        <w:pStyle w:val="paragraph"/>
      </w:pPr>
      <w:r w:rsidRPr="00AF0060">
        <w:tab/>
        <w:t>(b)</w:t>
      </w:r>
      <w:r w:rsidRPr="00AF0060">
        <w:tab/>
        <w:t>each person, or the representative of each person, who gave the evidence or produced the information; and</w:t>
      </w:r>
    </w:p>
    <w:p w:rsidR="003F45A3" w:rsidRPr="00AF0060" w:rsidRDefault="003F45A3" w:rsidP="00A15F44">
      <w:pPr>
        <w:pStyle w:val="paragraph"/>
      </w:pPr>
      <w:r w:rsidRPr="00AF0060">
        <w:tab/>
        <w:t>(c)</w:t>
      </w:r>
      <w:r w:rsidRPr="00AF0060">
        <w:tab/>
        <w:t>any other person as the Court may order.</w:t>
      </w:r>
    </w:p>
    <w:p w:rsidR="003F45A3" w:rsidRPr="00AF0060" w:rsidRDefault="003F45A3" w:rsidP="00A15F44">
      <w:pPr>
        <w:pStyle w:val="subsection"/>
      </w:pPr>
      <w:r w:rsidRPr="00AF0060">
        <w:tab/>
        <w:t>(2)</w:t>
      </w:r>
      <w:r w:rsidRPr="00AF0060">
        <w:tab/>
        <w:t xml:space="preserve">Notice may be given under </w:t>
      </w:r>
      <w:r w:rsidR="00AF0060">
        <w:t>paragraph (</w:t>
      </w:r>
      <w:r w:rsidRPr="00AF0060">
        <w:t>1)(a) by giving notice to the Registrar of the court or tribunal, or a person performing the duties of a Registrar or holding a similar office.</w:t>
      </w:r>
    </w:p>
    <w:p w:rsidR="003F45A3" w:rsidRPr="00AF0060" w:rsidRDefault="003F45A3" w:rsidP="00A15F44">
      <w:pPr>
        <w:pStyle w:val="subsection"/>
      </w:pPr>
      <w:r w:rsidRPr="00AF0060">
        <w:tab/>
        <w:t>(3)</w:t>
      </w:r>
      <w:r w:rsidRPr="00AF0060">
        <w:tab/>
        <w:t>In this rule:</w:t>
      </w:r>
    </w:p>
    <w:p w:rsidR="003F45A3" w:rsidRPr="00AF0060" w:rsidRDefault="003F45A3" w:rsidP="00A15F44">
      <w:pPr>
        <w:pStyle w:val="Definition"/>
      </w:pPr>
      <w:r w:rsidRPr="00AF0060">
        <w:rPr>
          <w:b/>
          <w:i/>
        </w:rPr>
        <w:t>court or tribunal</w:t>
      </w:r>
      <w:r w:rsidRPr="00AF0060">
        <w:t xml:space="preserve"> includes:</w:t>
      </w:r>
    </w:p>
    <w:p w:rsidR="003F45A3" w:rsidRPr="00AF0060" w:rsidRDefault="003F45A3" w:rsidP="00A15F44">
      <w:pPr>
        <w:pStyle w:val="paragraph"/>
      </w:pPr>
      <w:r w:rsidRPr="00AF0060">
        <w:tab/>
        <w:t>(a)</w:t>
      </w:r>
      <w:r w:rsidRPr="00AF0060">
        <w:tab/>
        <w:t>the Aboriginal Land Commissioner; and</w:t>
      </w:r>
    </w:p>
    <w:p w:rsidR="003F45A3" w:rsidRPr="00AF0060" w:rsidRDefault="003F45A3" w:rsidP="00A15F44">
      <w:pPr>
        <w:pStyle w:val="paragraph"/>
      </w:pPr>
      <w:r w:rsidRPr="00AF0060">
        <w:tab/>
        <w:t>(b)</w:t>
      </w:r>
      <w:r w:rsidRPr="00AF0060">
        <w:tab/>
        <w:t>any other body or entity with jurisdiction under a law of the Commonwealth or a State or Territory to hear and determine, or make findings and recommendations, or mediate or otherwise act in relation to indigenous land proceedings.</w:t>
      </w:r>
    </w:p>
    <w:p w:rsidR="003F45A3" w:rsidRPr="00AF0060" w:rsidRDefault="003F45A3" w:rsidP="00A15F44">
      <w:pPr>
        <w:pStyle w:val="ActHead5"/>
        <w:rPr>
          <w:i/>
        </w:rPr>
      </w:pPr>
      <w:bookmarkStart w:id="756" w:name="_Toc373143239"/>
      <w:r w:rsidRPr="00AF0060">
        <w:rPr>
          <w:rStyle w:val="CharSectno"/>
        </w:rPr>
        <w:t>34.123</w:t>
      </w:r>
      <w:r w:rsidR="00A15F44" w:rsidRPr="00AF0060">
        <w:t xml:space="preserve">  </w:t>
      </w:r>
      <w:r w:rsidRPr="00AF0060">
        <w:t>Evidence of cultural or customary nature</w:t>
      </w:r>
      <w:bookmarkEnd w:id="756"/>
    </w:p>
    <w:p w:rsidR="003F45A3" w:rsidRPr="00AF0060" w:rsidRDefault="003F45A3" w:rsidP="00A15F44">
      <w:pPr>
        <w:pStyle w:val="subsection"/>
      </w:pPr>
      <w:r w:rsidRPr="00AF0060">
        <w:rPr>
          <w:b/>
        </w:rPr>
        <w:tab/>
      </w:r>
      <w:r w:rsidRPr="00AF0060">
        <w:rPr>
          <w:b/>
        </w:rPr>
        <w:tab/>
      </w:r>
      <w:r w:rsidRPr="00AF0060">
        <w:t>If evidence of a cultural or customary nature is to be given by way of singing, dancing, storytelling or in any way other than in the normal course of giving evidence, the party seeking to adduce the evidence must tell the Court, within a reasonable time before the evidence is proposed to be given:</w:t>
      </w:r>
    </w:p>
    <w:p w:rsidR="003F45A3" w:rsidRPr="00AF0060" w:rsidRDefault="003F45A3" w:rsidP="00A15F44">
      <w:pPr>
        <w:pStyle w:val="paragraph"/>
      </w:pPr>
      <w:r w:rsidRPr="00AF0060">
        <w:lastRenderedPageBreak/>
        <w:tab/>
        <w:t>(a)</w:t>
      </w:r>
      <w:r w:rsidRPr="00AF0060">
        <w:tab/>
        <w:t>where, when and in what form it is proposed to give the evidence; and</w:t>
      </w:r>
    </w:p>
    <w:p w:rsidR="003F45A3" w:rsidRPr="00AF0060" w:rsidRDefault="003F45A3" w:rsidP="00A15F44">
      <w:pPr>
        <w:pStyle w:val="paragraph"/>
        <w:rPr>
          <w:b/>
        </w:rPr>
      </w:pPr>
      <w:r w:rsidRPr="00AF0060">
        <w:tab/>
        <w:t>(b)</w:t>
      </w:r>
      <w:r w:rsidRPr="00AF0060">
        <w:tab/>
        <w:t>of any issues of secrecy or confidentiality relating to the evidence or part of the evidence.</w:t>
      </w:r>
    </w:p>
    <w:p w:rsidR="003F45A3" w:rsidRPr="00AF0060" w:rsidRDefault="003F45A3" w:rsidP="00A15F44">
      <w:pPr>
        <w:pStyle w:val="ActHead5"/>
      </w:pPr>
      <w:bookmarkStart w:id="757" w:name="_Toc373143240"/>
      <w:r w:rsidRPr="00AF0060">
        <w:rPr>
          <w:rStyle w:val="CharSectno"/>
        </w:rPr>
        <w:t>34.124</w:t>
      </w:r>
      <w:r w:rsidR="00A15F44" w:rsidRPr="00AF0060">
        <w:t xml:space="preserve">  </w:t>
      </w:r>
      <w:r w:rsidRPr="00AF0060">
        <w:t>Documents referring to certain material</w:t>
      </w:r>
      <w:bookmarkEnd w:id="757"/>
    </w:p>
    <w:p w:rsidR="003F45A3" w:rsidRPr="00AF0060" w:rsidRDefault="003F45A3" w:rsidP="00A15F44">
      <w:pPr>
        <w:pStyle w:val="subsection"/>
      </w:pPr>
      <w:r w:rsidRPr="00AF0060">
        <w:tab/>
        <w:t>(1)</w:t>
      </w:r>
      <w:r w:rsidRPr="00AF0060">
        <w:tab/>
        <w:t>A document used in a proceeding that refers to material of a cultural or customary nature that a party claims is of a confidential or secret nature, must:</w:t>
      </w:r>
    </w:p>
    <w:p w:rsidR="003F45A3" w:rsidRPr="00AF0060" w:rsidRDefault="003F45A3" w:rsidP="00A15F44">
      <w:pPr>
        <w:pStyle w:val="paragraph"/>
      </w:pPr>
      <w:r w:rsidRPr="00AF0060">
        <w:tab/>
        <w:t>(a)</w:t>
      </w:r>
      <w:r w:rsidRPr="00AF0060">
        <w:tab/>
        <w:t>have the claim endorsed on the front page of the document; and</w:t>
      </w:r>
    </w:p>
    <w:p w:rsidR="003F45A3" w:rsidRPr="00AF0060" w:rsidRDefault="003F45A3" w:rsidP="00A15F44">
      <w:pPr>
        <w:pStyle w:val="paragraph"/>
      </w:pPr>
      <w:r w:rsidRPr="00AF0060">
        <w:tab/>
        <w:t>(b)</w:t>
      </w:r>
      <w:r w:rsidRPr="00AF0060">
        <w:tab/>
        <w:t>be accompanied by a document, contained in a sealed envelope, that contains a short description of the material and the reason for its confidential or secret nature.</w:t>
      </w:r>
    </w:p>
    <w:p w:rsidR="003F45A3" w:rsidRPr="00AF0060" w:rsidRDefault="003F45A3" w:rsidP="00A15F44">
      <w:pPr>
        <w:pStyle w:val="subsection"/>
      </w:pPr>
      <w:r w:rsidRPr="00AF0060">
        <w:tab/>
        <w:t>(2)</w:t>
      </w:r>
      <w:r w:rsidRPr="00AF0060">
        <w:tab/>
        <w:t>The sealed envelope must not be opened except with the leave of the Court.</w:t>
      </w:r>
    </w:p>
    <w:p w:rsidR="003F45A3" w:rsidRPr="00AF0060" w:rsidRDefault="00A15F44" w:rsidP="00A15F44">
      <w:pPr>
        <w:pStyle w:val="notetext"/>
      </w:pPr>
      <w:r w:rsidRPr="00AF0060">
        <w:t>Note:</w:t>
      </w:r>
      <w:r w:rsidRPr="00AF0060">
        <w:tab/>
      </w:r>
      <w:r w:rsidR="003F45A3" w:rsidRPr="00AF0060">
        <w:t>The Court may grant leave to open the sealed envelope on the condition that the material or part of the material not be disclosed.</w:t>
      </w:r>
    </w:p>
    <w:p w:rsidR="003F45A3" w:rsidRPr="00AF0060" w:rsidRDefault="003F45A3" w:rsidP="00A15F44">
      <w:pPr>
        <w:pStyle w:val="ActHead5"/>
      </w:pPr>
      <w:bookmarkStart w:id="758" w:name="_Toc373143241"/>
      <w:r w:rsidRPr="00AF0060">
        <w:rPr>
          <w:rStyle w:val="CharSectno"/>
        </w:rPr>
        <w:t>34.125</w:t>
      </w:r>
      <w:r w:rsidR="00A15F44" w:rsidRPr="00AF0060">
        <w:t xml:space="preserve">  </w:t>
      </w:r>
      <w:r w:rsidRPr="00AF0060">
        <w:t>Evidence given in consultation with others</w:t>
      </w:r>
      <w:bookmarkEnd w:id="758"/>
    </w:p>
    <w:p w:rsidR="003F45A3" w:rsidRPr="00AF0060" w:rsidRDefault="003F45A3" w:rsidP="00A15F44">
      <w:pPr>
        <w:pStyle w:val="subsection"/>
      </w:pPr>
      <w:r w:rsidRPr="00AF0060">
        <w:rPr>
          <w:b/>
        </w:rPr>
        <w:tab/>
      </w:r>
      <w:r w:rsidRPr="00AF0060">
        <w:tab/>
        <w:t>A party may apply to the Court for an order that the Court receive into evidence statements from a group of witnesses, or a statement from a witness after that witness has consulted with other persons.</w:t>
      </w:r>
    </w:p>
    <w:p w:rsidR="003F45A3" w:rsidRPr="00AF0060" w:rsidRDefault="00A15F44" w:rsidP="00A15F44">
      <w:pPr>
        <w:pStyle w:val="notetext"/>
      </w:pPr>
      <w:r w:rsidRPr="00AF0060">
        <w:t>Note:</w:t>
      </w:r>
      <w:r w:rsidRPr="00AF0060">
        <w:tab/>
      </w:r>
      <w:r w:rsidR="003F45A3" w:rsidRPr="00AF0060">
        <w:t>If a statement is made by a witness after consultation with other persons, the identity of the persons may, at the order of the Court, be recorded in the transcript.</w:t>
      </w:r>
    </w:p>
    <w:p w:rsidR="003F45A3" w:rsidRPr="00AF0060" w:rsidRDefault="003F45A3" w:rsidP="00A15F44">
      <w:pPr>
        <w:pStyle w:val="ActHead5"/>
      </w:pPr>
      <w:bookmarkStart w:id="759" w:name="_Toc373143242"/>
      <w:r w:rsidRPr="00AF0060">
        <w:rPr>
          <w:rStyle w:val="CharSectno"/>
        </w:rPr>
        <w:t>34.126</w:t>
      </w:r>
      <w:r w:rsidR="00A15F44" w:rsidRPr="00AF0060">
        <w:t xml:space="preserve">  </w:t>
      </w:r>
      <w:r w:rsidRPr="00AF0060">
        <w:t>Evidence given not in normal course</w:t>
      </w:r>
      <w:bookmarkEnd w:id="759"/>
    </w:p>
    <w:p w:rsidR="003F45A3" w:rsidRPr="00AF0060" w:rsidRDefault="003F45A3" w:rsidP="00A15F44">
      <w:pPr>
        <w:pStyle w:val="subsection"/>
      </w:pPr>
      <w:r w:rsidRPr="00AF0060">
        <w:rPr>
          <w:b/>
        </w:rPr>
        <w:tab/>
      </w:r>
      <w:r w:rsidRPr="00AF0060">
        <w:rPr>
          <w:b/>
        </w:rPr>
        <w:tab/>
      </w:r>
      <w:r w:rsidRPr="00AF0060">
        <w:t>A party may apply to the Court for an order that a person’s evidence be given at a time other than when the evidence would usually be given.</w:t>
      </w:r>
    </w:p>
    <w:p w:rsidR="003F45A3" w:rsidRPr="00AF0060" w:rsidRDefault="003F45A3" w:rsidP="00A15F44">
      <w:pPr>
        <w:pStyle w:val="ActHead5"/>
      </w:pPr>
      <w:bookmarkStart w:id="760" w:name="_Toc373143243"/>
      <w:r w:rsidRPr="00AF0060">
        <w:rPr>
          <w:rStyle w:val="CharSectno"/>
        </w:rPr>
        <w:lastRenderedPageBreak/>
        <w:t>34.127</w:t>
      </w:r>
      <w:r w:rsidR="00A15F44" w:rsidRPr="00AF0060">
        <w:t xml:space="preserve">  </w:t>
      </w:r>
      <w:r w:rsidRPr="00AF0060">
        <w:t>Inspection</w:t>
      </w:r>
      <w:bookmarkEnd w:id="760"/>
    </w:p>
    <w:p w:rsidR="003F45A3" w:rsidRPr="00AF0060" w:rsidRDefault="003F45A3" w:rsidP="00A15F44">
      <w:pPr>
        <w:pStyle w:val="subsection"/>
      </w:pPr>
      <w:r w:rsidRPr="00AF0060">
        <w:rPr>
          <w:b/>
        </w:rPr>
        <w:tab/>
      </w:r>
      <w:r w:rsidRPr="00AF0060">
        <w:tab/>
        <w:t>A party may apply to the Court for an order for the inspection of a place, and for consequential orders for the following:</w:t>
      </w:r>
    </w:p>
    <w:p w:rsidR="003F45A3" w:rsidRPr="00AF0060" w:rsidRDefault="003F45A3" w:rsidP="00A15F44">
      <w:pPr>
        <w:pStyle w:val="paragraph"/>
      </w:pPr>
      <w:r w:rsidRPr="00AF0060">
        <w:tab/>
        <w:t>(a)</w:t>
      </w:r>
      <w:r w:rsidRPr="00AF0060">
        <w:tab/>
        <w:t>the provision of maps;</w:t>
      </w:r>
    </w:p>
    <w:p w:rsidR="003F45A3" w:rsidRPr="00AF0060" w:rsidRDefault="003F45A3" w:rsidP="00A15F44">
      <w:pPr>
        <w:pStyle w:val="paragraph"/>
      </w:pPr>
      <w:r w:rsidRPr="00AF0060">
        <w:tab/>
        <w:t>(b)</w:t>
      </w:r>
      <w:r w:rsidRPr="00AF0060">
        <w:tab/>
        <w:t>the obtaining of permission of owners and occupiers of land;</w:t>
      </w:r>
    </w:p>
    <w:p w:rsidR="003F45A3" w:rsidRPr="00AF0060" w:rsidRDefault="003F45A3" w:rsidP="00A15F44">
      <w:pPr>
        <w:pStyle w:val="paragraph"/>
      </w:pPr>
      <w:r w:rsidRPr="00AF0060">
        <w:tab/>
        <w:t>(c)</w:t>
      </w:r>
      <w:r w:rsidRPr="00AF0060">
        <w:tab/>
        <w:t>the giving of notice;</w:t>
      </w:r>
    </w:p>
    <w:p w:rsidR="003F45A3" w:rsidRPr="00AF0060" w:rsidRDefault="003F45A3" w:rsidP="00A15F44">
      <w:pPr>
        <w:pStyle w:val="paragraph"/>
      </w:pPr>
      <w:r w:rsidRPr="00AF0060">
        <w:tab/>
        <w:t>(d)</w:t>
      </w:r>
      <w:r w:rsidRPr="00AF0060">
        <w:tab/>
        <w:t>particulars of travel and accommodation details;</w:t>
      </w:r>
    </w:p>
    <w:p w:rsidR="003F45A3" w:rsidRPr="00AF0060" w:rsidRDefault="003F45A3" w:rsidP="00A15F44">
      <w:pPr>
        <w:pStyle w:val="paragraph"/>
      </w:pPr>
      <w:r w:rsidRPr="00AF0060">
        <w:tab/>
        <w:t>(e)</w:t>
      </w:r>
      <w:r w:rsidRPr="00AF0060">
        <w:tab/>
        <w:t>particulars of arrival and departure times;</w:t>
      </w:r>
    </w:p>
    <w:p w:rsidR="003F45A3" w:rsidRPr="00AF0060" w:rsidRDefault="003F45A3" w:rsidP="00A15F44">
      <w:pPr>
        <w:pStyle w:val="paragraph"/>
      </w:pPr>
      <w:r w:rsidRPr="00AF0060">
        <w:tab/>
        <w:t>(f)</w:t>
      </w:r>
      <w:r w:rsidRPr="00AF0060">
        <w:tab/>
        <w:t>the type, number and description of motor vehicles;</w:t>
      </w:r>
    </w:p>
    <w:p w:rsidR="003F45A3" w:rsidRPr="00AF0060" w:rsidRDefault="003F45A3" w:rsidP="00A15F44">
      <w:pPr>
        <w:pStyle w:val="paragraph"/>
      </w:pPr>
      <w:r w:rsidRPr="00AF0060">
        <w:tab/>
        <w:t>(g)</w:t>
      </w:r>
      <w:r w:rsidRPr="00AF0060">
        <w:tab/>
        <w:t>route description (for example the physical features of the route, including condition of road surfaces);</w:t>
      </w:r>
    </w:p>
    <w:p w:rsidR="003F45A3" w:rsidRPr="00AF0060" w:rsidRDefault="003F45A3" w:rsidP="00A15F44">
      <w:pPr>
        <w:pStyle w:val="paragraph"/>
      </w:pPr>
      <w:r w:rsidRPr="00AF0060">
        <w:tab/>
        <w:t>(h)</w:t>
      </w:r>
      <w:r w:rsidRPr="00AF0060">
        <w:tab/>
        <w:t>particulars of distances to be travelled and estimated times of travel and inspection;</w:t>
      </w:r>
    </w:p>
    <w:p w:rsidR="003F45A3" w:rsidRPr="00AF0060" w:rsidRDefault="003F45A3" w:rsidP="00A15F44">
      <w:pPr>
        <w:pStyle w:val="paragraph"/>
      </w:pPr>
      <w:r w:rsidRPr="00AF0060">
        <w:tab/>
        <w:t>(i)</w:t>
      </w:r>
      <w:r w:rsidRPr="00AF0060">
        <w:tab/>
        <w:t>details of any third party controlling the inspection and any related costs.</w:t>
      </w:r>
    </w:p>
    <w:p w:rsidR="003F45A3" w:rsidRPr="00AF0060" w:rsidRDefault="003F45A3" w:rsidP="00A15F44">
      <w:pPr>
        <w:pStyle w:val="ActHead5"/>
      </w:pPr>
      <w:bookmarkStart w:id="761" w:name="_Toc373143244"/>
      <w:r w:rsidRPr="00AF0060">
        <w:rPr>
          <w:rStyle w:val="CharSectno"/>
        </w:rPr>
        <w:t>34.128</w:t>
      </w:r>
      <w:r w:rsidR="00A15F44" w:rsidRPr="00AF0060">
        <w:t xml:space="preserve">  </w:t>
      </w:r>
      <w:r w:rsidRPr="00AF0060">
        <w:t>Taking evidence</w:t>
      </w:r>
      <w:bookmarkEnd w:id="761"/>
    </w:p>
    <w:p w:rsidR="003F45A3" w:rsidRPr="00AF0060" w:rsidRDefault="003F45A3" w:rsidP="00A15F44">
      <w:pPr>
        <w:pStyle w:val="subsection"/>
      </w:pPr>
      <w:r w:rsidRPr="00AF0060">
        <w:rPr>
          <w:b/>
        </w:rPr>
        <w:tab/>
      </w:r>
      <w:r w:rsidRPr="00AF0060">
        <w:tab/>
        <w:t>A party may apply to the Court for an order:</w:t>
      </w:r>
    </w:p>
    <w:p w:rsidR="003F45A3" w:rsidRPr="00AF0060" w:rsidRDefault="003F45A3" w:rsidP="00A15F44">
      <w:pPr>
        <w:pStyle w:val="paragraph"/>
      </w:pPr>
      <w:r w:rsidRPr="00AF0060">
        <w:tab/>
        <w:t>(a)</w:t>
      </w:r>
      <w:r w:rsidRPr="00AF0060">
        <w:tab/>
        <w:t>that an assessor be appointed to:</w:t>
      </w:r>
    </w:p>
    <w:p w:rsidR="003F45A3" w:rsidRPr="00AF0060" w:rsidRDefault="003F45A3" w:rsidP="00A15F44">
      <w:pPr>
        <w:pStyle w:val="paragraphsub"/>
      </w:pPr>
      <w:r w:rsidRPr="00AF0060">
        <w:tab/>
        <w:t>(i)</w:t>
      </w:r>
      <w:r w:rsidRPr="00AF0060">
        <w:tab/>
        <w:t>take evidence from a party to a proceeding at a time, date and place arranged with the party; and</w:t>
      </w:r>
    </w:p>
    <w:p w:rsidR="003F45A3" w:rsidRPr="00AF0060" w:rsidRDefault="003F45A3" w:rsidP="00A15F44">
      <w:pPr>
        <w:pStyle w:val="paragraphsub"/>
      </w:pPr>
      <w:r w:rsidRPr="00AF0060">
        <w:tab/>
        <w:t>(ii)</w:t>
      </w:r>
      <w:r w:rsidRPr="00AF0060">
        <w:tab/>
        <w:t>decide how the evidence is to be recorded; and</w:t>
      </w:r>
    </w:p>
    <w:p w:rsidR="003F45A3" w:rsidRPr="00AF0060" w:rsidRDefault="003F45A3" w:rsidP="00A15F44">
      <w:pPr>
        <w:pStyle w:val="paragraphsub"/>
      </w:pPr>
      <w:r w:rsidRPr="00AF0060">
        <w:tab/>
        <w:t>(iii)</w:t>
      </w:r>
      <w:r w:rsidRPr="00AF0060">
        <w:tab/>
        <w:t>to prepare a report of the evidence and give it to the Court by a specified time; and</w:t>
      </w:r>
    </w:p>
    <w:p w:rsidR="003F45A3" w:rsidRPr="00AF0060" w:rsidRDefault="003F45A3" w:rsidP="00A15F44">
      <w:pPr>
        <w:pStyle w:val="paragraph"/>
      </w:pPr>
      <w:r w:rsidRPr="00AF0060">
        <w:tab/>
        <w:t>(b)</w:t>
      </w:r>
      <w:r w:rsidRPr="00AF0060">
        <w:tab/>
        <w:t>that a person be summoned to appear before the assessor to give evidence or produce documents or other things.</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83 of the Native Title Act allows the Chief Justice to direct an assessor to assist the Court in relation to a proceeding, subject to the control and direction of the Court.</w:t>
      </w:r>
    </w:p>
    <w:p w:rsidR="003F45A3" w:rsidRPr="00AF0060" w:rsidRDefault="003F45A3" w:rsidP="00A15F44">
      <w:pPr>
        <w:pStyle w:val="ActHead5"/>
      </w:pPr>
      <w:bookmarkStart w:id="762" w:name="_Toc373143245"/>
      <w:r w:rsidRPr="00AF0060">
        <w:rPr>
          <w:rStyle w:val="CharSectno"/>
        </w:rPr>
        <w:t>34.129</w:t>
      </w:r>
      <w:r w:rsidR="00A15F44" w:rsidRPr="00AF0060">
        <w:t xml:space="preserve">  </w:t>
      </w:r>
      <w:r w:rsidRPr="00AF0060">
        <w:t>Conflict of interest</w:t>
      </w:r>
      <w:bookmarkEnd w:id="762"/>
    </w:p>
    <w:p w:rsidR="003F45A3" w:rsidRPr="00AF0060" w:rsidRDefault="003F45A3" w:rsidP="00A15F44">
      <w:pPr>
        <w:pStyle w:val="subsection"/>
      </w:pPr>
      <w:r w:rsidRPr="00AF0060">
        <w:rPr>
          <w:b/>
        </w:rPr>
        <w:tab/>
      </w:r>
      <w:r w:rsidRPr="00AF0060">
        <w:tab/>
        <w:t xml:space="preserve">If, at any stage of a proceeding, an assessor becomes aware that the assessor has, or may have, a conflict of interest (within the </w:t>
      </w:r>
      <w:r w:rsidRPr="00AF0060">
        <w:lastRenderedPageBreak/>
        <w:t>meaning of section</w:t>
      </w:r>
      <w:r w:rsidR="00AF0060">
        <w:t> </w:t>
      </w:r>
      <w:r w:rsidRPr="00AF0060">
        <w:t>37L(3) of the Act) in relation to the proceeding, the assessor must, as soon as practicable, notify:</w:t>
      </w:r>
    </w:p>
    <w:p w:rsidR="003F45A3" w:rsidRPr="00AF0060" w:rsidRDefault="003F45A3" w:rsidP="00A15F44">
      <w:pPr>
        <w:pStyle w:val="paragraph"/>
      </w:pPr>
      <w:r w:rsidRPr="00AF0060">
        <w:tab/>
        <w:t>(a)</w:t>
      </w:r>
      <w:r w:rsidRPr="00AF0060">
        <w:tab/>
        <w:t>the Chief Justice of the Court; and</w:t>
      </w:r>
    </w:p>
    <w:p w:rsidR="003F45A3" w:rsidRPr="00AF0060" w:rsidRDefault="003F45A3" w:rsidP="00A15F44">
      <w:pPr>
        <w:pStyle w:val="paragraph"/>
      </w:pPr>
      <w:r w:rsidRPr="00AF0060">
        <w:tab/>
        <w:t>(b)</w:t>
      </w:r>
      <w:r w:rsidRPr="00AF0060">
        <w:tab/>
        <w:t>the Judge listed to hear the matter; and</w:t>
      </w:r>
    </w:p>
    <w:p w:rsidR="003F45A3" w:rsidRPr="00AF0060" w:rsidRDefault="003F45A3" w:rsidP="00A15F44">
      <w:pPr>
        <w:pStyle w:val="paragraph"/>
      </w:pPr>
      <w:r w:rsidRPr="00AF0060">
        <w:tab/>
        <w:t>(c)</w:t>
      </w:r>
      <w:r w:rsidRPr="00AF0060">
        <w:tab/>
        <w:t>if the proceeding is being heard by a Full Court</w:t>
      </w:r>
      <w:r w:rsidR="00A15F44" w:rsidRPr="00AF0060">
        <w:t>—</w:t>
      </w:r>
      <w:r w:rsidRPr="00AF0060">
        <w:t>the presiding Judge; and</w:t>
      </w:r>
    </w:p>
    <w:p w:rsidR="003F45A3" w:rsidRPr="00AF0060" w:rsidRDefault="003F45A3" w:rsidP="00A15F44">
      <w:pPr>
        <w:pStyle w:val="paragraph"/>
      </w:pPr>
      <w:r w:rsidRPr="00AF0060">
        <w:tab/>
        <w:t>(d)</w:t>
      </w:r>
      <w:r w:rsidRPr="00AF0060">
        <w:tab/>
        <w:t>each party to the proceeding.</w:t>
      </w:r>
    </w:p>
    <w:p w:rsidR="003F45A3" w:rsidRPr="00AF0060" w:rsidRDefault="003F45A3" w:rsidP="00A15F44">
      <w:pPr>
        <w:pStyle w:val="ActHead5"/>
      </w:pPr>
      <w:bookmarkStart w:id="763" w:name="_Toc373143246"/>
      <w:r w:rsidRPr="00AF0060">
        <w:rPr>
          <w:rStyle w:val="CharSectno"/>
        </w:rPr>
        <w:t>34.130</w:t>
      </w:r>
      <w:r w:rsidR="00A15F44" w:rsidRPr="00AF0060">
        <w:t xml:space="preserve">  </w:t>
      </w:r>
      <w:r w:rsidRPr="00AF0060">
        <w:t>Short title of proceeding</w:t>
      </w:r>
      <w:bookmarkEnd w:id="763"/>
    </w:p>
    <w:p w:rsidR="003F45A3" w:rsidRPr="00AF0060" w:rsidRDefault="003F45A3" w:rsidP="00A15F44">
      <w:pPr>
        <w:pStyle w:val="subsection"/>
      </w:pPr>
      <w:r w:rsidRPr="00AF0060">
        <w:tab/>
        <w:t>(1)</w:t>
      </w:r>
      <w:r w:rsidRPr="00AF0060">
        <w:tab/>
        <w:t>Documents in a proceeding under the Native Title Act may be headed, in accordance with Form</w:t>
      </w:r>
      <w:r w:rsidR="00AF0060">
        <w:t xml:space="preserve"> </w:t>
      </w:r>
      <w:r w:rsidRPr="00AF0060">
        <w:t>112, using a short title of the proceeding specified by the Registrar if the document is not:</w:t>
      </w:r>
    </w:p>
    <w:p w:rsidR="003F45A3" w:rsidRPr="00AF0060" w:rsidRDefault="003F45A3" w:rsidP="00A15F44">
      <w:pPr>
        <w:pStyle w:val="paragraph"/>
      </w:pPr>
      <w:r w:rsidRPr="00AF0060">
        <w:tab/>
        <w:t>(a)</w:t>
      </w:r>
      <w:r w:rsidRPr="00AF0060">
        <w:tab/>
        <w:t>an originating application; or</w:t>
      </w:r>
    </w:p>
    <w:p w:rsidR="003F45A3" w:rsidRPr="00AF0060" w:rsidRDefault="003F45A3" w:rsidP="00A15F44">
      <w:pPr>
        <w:pStyle w:val="paragraph"/>
      </w:pPr>
      <w:r w:rsidRPr="00AF0060">
        <w:tab/>
        <w:t>(b)</w:t>
      </w:r>
      <w:r w:rsidRPr="00AF0060">
        <w:tab/>
        <w:t>a document to be served on a person who is not a party to the proceeding; or</w:t>
      </w:r>
    </w:p>
    <w:p w:rsidR="003F45A3" w:rsidRPr="00AF0060" w:rsidRDefault="003F45A3" w:rsidP="00A15F44">
      <w:pPr>
        <w:pStyle w:val="paragraph"/>
      </w:pPr>
      <w:r w:rsidRPr="00AF0060">
        <w:tab/>
        <w:t>(c)</w:t>
      </w:r>
      <w:r w:rsidRPr="00AF0060">
        <w:tab/>
        <w:t>a final order.</w:t>
      </w:r>
    </w:p>
    <w:p w:rsidR="003F45A3" w:rsidRPr="00AF0060" w:rsidRDefault="003F45A3" w:rsidP="00A15F44">
      <w:pPr>
        <w:pStyle w:val="subsection"/>
      </w:pPr>
      <w:r w:rsidRPr="00AF0060">
        <w:tab/>
        <w:t>(2)</w:t>
      </w:r>
      <w:r w:rsidRPr="00AF0060">
        <w:tab/>
        <w:t>Despite rule</w:t>
      </w:r>
      <w:r w:rsidR="00AF0060">
        <w:t> </w:t>
      </w:r>
      <w:r w:rsidRPr="00AF0060">
        <w:t>2.13, the short title need not refer to the parties to the proceeding.</w:t>
      </w:r>
    </w:p>
    <w:p w:rsidR="003F45A3" w:rsidRPr="00AF0060" w:rsidRDefault="003F45A3" w:rsidP="00A15F44">
      <w:pPr>
        <w:pStyle w:val="ActHead5"/>
      </w:pPr>
      <w:bookmarkStart w:id="764" w:name="_Toc373143247"/>
      <w:r w:rsidRPr="00AF0060">
        <w:rPr>
          <w:rStyle w:val="CharSectno"/>
        </w:rPr>
        <w:t>34.131</w:t>
      </w:r>
      <w:r w:rsidR="00A15F44" w:rsidRPr="00AF0060">
        <w:t xml:space="preserve">  </w:t>
      </w:r>
      <w:r w:rsidRPr="00AF0060">
        <w:t>Notices of appointment of agent and change to agent’s address for service</w:t>
      </w:r>
      <w:bookmarkEnd w:id="764"/>
    </w:p>
    <w:p w:rsidR="003F45A3" w:rsidRPr="00AF0060" w:rsidRDefault="003F45A3" w:rsidP="00A15F44">
      <w:pPr>
        <w:pStyle w:val="subsection"/>
      </w:pPr>
      <w:r w:rsidRPr="00AF0060">
        <w:rPr>
          <w:b/>
        </w:rPr>
        <w:tab/>
      </w:r>
      <w:r w:rsidRPr="00AF0060">
        <w:t>(1)</w:t>
      </w:r>
      <w:r w:rsidRPr="00AF0060">
        <w:tab/>
        <w:t>If a party to a proceeding appoints an agent in relation to the proceeding under section</w:t>
      </w:r>
      <w:r w:rsidR="00AF0060">
        <w:t> </w:t>
      </w:r>
      <w:r w:rsidRPr="00AF0060">
        <w:t>84B(1) of the Native Title Act, the party must, within 14 days after the appointment of the agent, file a notice, in accordance with Form</w:t>
      </w:r>
      <w:r w:rsidR="00AF0060">
        <w:t xml:space="preserve"> </w:t>
      </w:r>
      <w:r w:rsidRPr="00AF0060">
        <w:t>113.</w:t>
      </w:r>
    </w:p>
    <w:p w:rsidR="003F45A3" w:rsidRPr="00AF0060" w:rsidRDefault="003F45A3" w:rsidP="00A15F44">
      <w:pPr>
        <w:pStyle w:val="subsection"/>
      </w:pPr>
      <w:r w:rsidRPr="00AF0060">
        <w:tab/>
        <w:t>(2)</w:t>
      </w:r>
      <w:r w:rsidRPr="00AF0060">
        <w:tab/>
        <w:t>If there is a change in the agent’s name, contact details or address for service, the party must, within 14 days after the change, file a notice, in accordance with Form</w:t>
      </w:r>
      <w:r w:rsidR="00AF0060">
        <w:t xml:space="preserve"> </w:t>
      </w:r>
      <w:r w:rsidRPr="00AF0060">
        <w:t>114.</w:t>
      </w:r>
    </w:p>
    <w:p w:rsidR="003F45A3" w:rsidRPr="00AF0060" w:rsidRDefault="003F45A3" w:rsidP="00A15F44">
      <w:pPr>
        <w:pStyle w:val="ActHead5"/>
      </w:pPr>
      <w:bookmarkStart w:id="765" w:name="_Toc373143248"/>
      <w:r w:rsidRPr="00AF0060">
        <w:rPr>
          <w:rStyle w:val="CharSectno"/>
        </w:rPr>
        <w:lastRenderedPageBreak/>
        <w:t>34.132</w:t>
      </w:r>
      <w:r w:rsidR="00A15F44" w:rsidRPr="00AF0060">
        <w:t xml:space="preserve">  </w:t>
      </w:r>
      <w:r w:rsidRPr="00AF0060">
        <w:t>Application for leave to be represented by person who is not a lawyer</w:t>
      </w:r>
      <w:bookmarkEnd w:id="765"/>
    </w:p>
    <w:p w:rsidR="003F45A3" w:rsidRPr="00AF0060" w:rsidRDefault="003F45A3" w:rsidP="00A15F44">
      <w:pPr>
        <w:pStyle w:val="subsection"/>
      </w:pPr>
      <w:r w:rsidRPr="00AF0060">
        <w:tab/>
      </w:r>
      <w:r w:rsidRPr="00AF0060">
        <w:tab/>
        <w:t>An application by a party under section</w:t>
      </w:r>
      <w:r w:rsidR="00AF0060">
        <w:t> </w:t>
      </w:r>
      <w:r w:rsidRPr="00AF0060">
        <w:t>85 of the Native Title Act for leave to be represented by a person who is not a lawyer must be in accordance with Form</w:t>
      </w:r>
      <w:r w:rsidR="00AF0060">
        <w:t xml:space="preserve"> </w:t>
      </w:r>
      <w:r w:rsidRPr="00AF0060">
        <w:t>115.</w:t>
      </w:r>
    </w:p>
    <w:p w:rsidR="003F45A3" w:rsidRPr="00AF0060" w:rsidRDefault="003F45A3" w:rsidP="00A15F44">
      <w:pPr>
        <w:pStyle w:val="ActHead5"/>
      </w:pPr>
      <w:bookmarkStart w:id="766" w:name="_Toc373143249"/>
      <w:r w:rsidRPr="00AF0060">
        <w:rPr>
          <w:rStyle w:val="CharSectno"/>
        </w:rPr>
        <w:t>34.133</w:t>
      </w:r>
      <w:r w:rsidR="00A15F44" w:rsidRPr="00AF0060">
        <w:t xml:space="preserve">  </w:t>
      </w:r>
      <w:r w:rsidRPr="00AF0060">
        <w:t>Native Title Registrar application to Court for order as to notice</w:t>
      </w:r>
      <w:bookmarkEnd w:id="766"/>
    </w:p>
    <w:p w:rsidR="003F45A3" w:rsidRPr="00AF0060" w:rsidRDefault="003F45A3" w:rsidP="00A15F44">
      <w:pPr>
        <w:pStyle w:val="subsection"/>
      </w:pPr>
      <w:r w:rsidRPr="00AF0060">
        <w:rPr>
          <w:b/>
        </w:rPr>
        <w:tab/>
      </w:r>
      <w:r w:rsidRPr="00AF0060">
        <w:tab/>
        <w:t>The Native Title Registrar may apply to the Court under section</w:t>
      </w:r>
      <w:r w:rsidR="00AF0060">
        <w:t> </w:t>
      </w:r>
      <w:r w:rsidRPr="00AF0060">
        <w:t>66(7) or 66A(3) of the Native Title Act, for orders about:</w:t>
      </w:r>
    </w:p>
    <w:p w:rsidR="003F45A3" w:rsidRPr="00AF0060" w:rsidRDefault="003F45A3" w:rsidP="00A15F44">
      <w:pPr>
        <w:pStyle w:val="paragraph"/>
      </w:pPr>
      <w:r w:rsidRPr="00AF0060">
        <w:tab/>
        <w:t>(a)</w:t>
      </w:r>
      <w:r w:rsidRPr="00AF0060">
        <w:tab/>
        <w:t>whether a particular person or class of persons must be given notice of an application; and</w:t>
      </w:r>
    </w:p>
    <w:p w:rsidR="003F45A3" w:rsidRPr="00AF0060" w:rsidRDefault="003F45A3" w:rsidP="00A15F44">
      <w:pPr>
        <w:pStyle w:val="paragraph"/>
      </w:pPr>
      <w:r w:rsidRPr="00AF0060">
        <w:tab/>
        <w:t>(b)</w:t>
      </w:r>
      <w:r w:rsidRPr="00AF0060">
        <w:tab/>
        <w:t>how the notice is to be given.</w:t>
      </w:r>
    </w:p>
    <w:p w:rsidR="003F45A3" w:rsidRPr="00AF0060" w:rsidRDefault="00A15F44" w:rsidP="00A15F44">
      <w:pPr>
        <w:pStyle w:val="notetext"/>
      </w:pPr>
      <w:r w:rsidRPr="00AF0060">
        <w:t>Note 1:</w:t>
      </w:r>
      <w:r w:rsidRPr="00AF0060">
        <w:tab/>
      </w:r>
      <w:r w:rsidR="003F45A3" w:rsidRPr="00AF0060">
        <w:t>The Court may also direct the Native Title Registrar to give additional notice.</w:t>
      </w:r>
    </w:p>
    <w:p w:rsidR="003F45A3" w:rsidRPr="00AF0060" w:rsidRDefault="00A15F44" w:rsidP="00A15F44">
      <w:pPr>
        <w:pStyle w:val="notetext"/>
      </w:pPr>
      <w:r w:rsidRPr="00AF0060">
        <w:t>Note 2:</w:t>
      </w:r>
      <w:r w:rsidRPr="00AF0060">
        <w:tab/>
      </w:r>
      <w:r w:rsidR="003F45A3" w:rsidRPr="00AF0060">
        <w:t>The Registrar will:</w:t>
      </w:r>
    </w:p>
    <w:p w:rsidR="003F45A3" w:rsidRPr="00AF0060" w:rsidRDefault="003F45A3" w:rsidP="00A15F44">
      <w:pPr>
        <w:pStyle w:val="notepara"/>
      </w:pPr>
      <w:r w:rsidRPr="00AF0060">
        <w:t>(a)</w:t>
      </w:r>
      <w:r w:rsidRPr="00AF0060">
        <w:tab/>
        <w:t>enter the orders; and</w:t>
      </w:r>
    </w:p>
    <w:p w:rsidR="003F45A3" w:rsidRPr="00AF0060" w:rsidRDefault="003F45A3" w:rsidP="00A15F44">
      <w:pPr>
        <w:pStyle w:val="notepara"/>
      </w:pPr>
      <w:r w:rsidRPr="00AF0060">
        <w:t>(b)</w:t>
      </w:r>
      <w:r w:rsidRPr="00AF0060">
        <w:tab/>
        <w:t>affix the stamp of the Court to the orders; and</w:t>
      </w:r>
    </w:p>
    <w:p w:rsidR="003F45A3" w:rsidRPr="00AF0060" w:rsidRDefault="003F45A3" w:rsidP="00A15F44">
      <w:pPr>
        <w:pStyle w:val="notepara"/>
      </w:pPr>
      <w:r w:rsidRPr="00AF0060">
        <w:t>(c)</w:t>
      </w:r>
      <w:r w:rsidRPr="00AF0060">
        <w:tab/>
        <w:t>send a sealed copy to the Native Title Registrar by ordinary pre</w:t>
      </w:r>
      <w:r w:rsidR="00AF0060">
        <w:noBreakHyphen/>
      </w:r>
      <w:r w:rsidRPr="00AF0060">
        <w:t xml:space="preserve">paid post, </w:t>
      </w:r>
      <w:r w:rsidRPr="00AF0060">
        <w:rPr>
          <w:bCs/>
          <w:iCs/>
        </w:rPr>
        <w:t>fax or electronic communication</w:t>
      </w:r>
      <w:r w:rsidRPr="00AF0060">
        <w:t>.</w:t>
      </w:r>
    </w:p>
    <w:p w:rsidR="003F45A3" w:rsidRPr="00AF0060" w:rsidRDefault="003F45A3" w:rsidP="00A15F44">
      <w:pPr>
        <w:pStyle w:val="ActHead5"/>
      </w:pPr>
      <w:bookmarkStart w:id="767" w:name="_Toc373143250"/>
      <w:r w:rsidRPr="00AF0060">
        <w:rPr>
          <w:rStyle w:val="CharSectno"/>
        </w:rPr>
        <w:t>34.134</w:t>
      </w:r>
      <w:r w:rsidR="00A15F44" w:rsidRPr="00AF0060">
        <w:t xml:space="preserve">  </w:t>
      </w:r>
      <w:r w:rsidRPr="00AF0060">
        <w:t>Overlapping applications</w:t>
      </w:r>
      <w:bookmarkEnd w:id="767"/>
    </w:p>
    <w:p w:rsidR="003F45A3" w:rsidRPr="00AF0060" w:rsidRDefault="003F45A3" w:rsidP="00A15F44">
      <w:pPr>
        <w:pStyle w:val="subsection"/>
      </w:pPr>
      <w:r w:rsidRPr="00AF0060">
        <w:tab/>
      </w:r>
      <w:r w:rsidRPr="00AF0060">
        <w:tab/>
        <w:t xml:space="preserve">If a party to an application knows of the existence of another proceeding before the Court that relates to a native title determination that covers (in whole or in part) the same area as that application, the party must </w:t>
      </w:r>
      <w:r w:rsidRPr="00AF0060">
        <w:rPr>
          <w:bCs/>
          <w:iCs/>
        </w:rPr>
        <w:t>as soon as practicable</w:t>
      </w:r>
      <w:r w:rsidRPr="00AF0060">
        <w:t xml:space="preserve"> give written notice to the Court, identifying the other application.</w:t>
      </w:r>
    </w:p>
    <w:p w:rsidR="003F45A3" w:rsidRPr="00AF0060" w:rsidRDefault="00A15F44" w:rsidP="00A15F44">
      <w:pPr>
        <w:pStyle w:val="notetext"/>
      </w:pPr>
      <w:r w:rsidRPr="00AF0060">
        <w:t>Note:</w:t>
      </w:r>
      <w:r w:rsidRPr="00AF0060">
        <w:tab/>
      </w:r>
      <w:r w:rsidR="003F45A3" w:rsidRPr="00AF0060">
        <w:t>If the Court receives notice under this rule, the Court will convene a directions hearing in both proceedings together to consider the future conduct of the proceedings.</w:t>
      </w:r>
    </w:p>
    <w:p w:rsidR="003F45A3" w:rsidRPr="00AF0060" w:rsidRDefault="003F45A3" w:rsidP="00A15F44">
      <w:pPr>
        <w:pStyle w:val="ActHead5"/>
      </w:pPr>
      <w:bookmarkStart w:id="768" w:name="_Toc373143251"/>
      <w:r w:rsidRPr="00AF0060">
        <w:rPr>
          <w:rStyle w:val="CharSectno"/>
        </w:rPr>
        <w:t>34.135</w:t>
      </w:r>
      <w:r w:rsidR="00A15F44" w:rsidRPr="00AF0060">
        <w:t xml:space="preserve">  </w:t>
      </w:r>
      <w:r w:rsidRPr="00AF0060">
        <w:t>Court may order adjournment for purpose of agreement between parties</w:t>
      </w:r>
      <w:bookmarkEnd w:id="768"/>
    </w:p>
    <w:p w:rsidR="003F45A3" w:rsidRPr="00AF0060" w:rsidRDefault="003F45A3" w:rsidP="00A15F44">
      <w:pPr>
        <w:pStyle w:val="subsection"/>
      </w:pPr>
      <w:r w:rsidRPr="00AF0060">
        <w:rPr>
          <w:b/>
        </w:rPr>
        <w:tab/>
      </w:r>
      <w:r w:rsidRPr="00AF0060">
        <w:rPr>
          <w:b/>
        </w:rPr>
        <w:tab/>
      </w:r>
      <w:r w:rsidRPr="00AF0060">
        <w:t>A party may at any time apply to the Court for an order that:</w:t>
      </w:r>
    </w:p>
    <w:p w:rsidR="003F45A3" w:rsidRPr="00AF0060" w:rsidRDefault="003F45A3" w:rsidP="00A15F44">
      <w:pPr>
        <w:pStyle w:val="paragraph"/>
      </w:pPr>
      <w:r w:rsidRPr="00AF0060">
        <w:lastRenderedPageBreak/>
        <w:tab/>
        <w:t>(a)</w:t>
      </w:r>
      <w:r w:rsidRPr="00AF0060">
        <w:tab/>
        <w:t>the proceeding be adjourned to allow the parties time to negotiate:</w:t>
      </w:r>
    </w:p>
    <w:p w:rsidR="003F45A3" w:rsidRPr="00AF0060" w:rsidRDefault="003F45A3" w:rsidP="00A15F44">
      <w:pPr>
        <w:pStyle w:val="paragraphsub"/>
      </w:pPr>
      <w:r w:rsidRPr="00AF0060">
        <w:tab/>
        <w:t>(i)</w:t>
      </w:r>
      <w:r w:rsidRPr="00AF0060">
        <w:tab/>
        <w:t>about the proceeding; or</w:t>
      </w:r>
    </w:p>
    <w:p w:rsidR="003F45A3" w:rsidRPr="00AF0060" w:rsidRDefault="003F45A3" w:rsidP="00A15F44">
      <w:pPr>
        <w:pStyle w:val="paragraphsub"/>
      </w:pPr>
      <w:r w:rsidRPr="00AF0060">
        <w:tab/>
        <w:t>(ii)</w:t>
      </w:r>
      <w:r w:rsidRPr="00AF0060">
        <w:tab/>
        <w:t>about matters other than native title; or</w:t>
      </w:r>
    </w:p>
    <w:p w:rsidR="003F45A3" w:rsidRPr="00AF0060" w:rsidRDefault="003F45A3" w:rsidP="00A15F44">
      <w:pPr>
        <w:pStyle w:val="paragraph"/>
      </w:pPr>
      <w:r w:rsidRPr="00AF0060">
        <w:tab/>
        <w:t>(b)</w:t>
      </w:r>
      <w:r w:rsidRPr="00AF0060">
        <w:tab/>
        <w:t>an adjournment be ended, if:</w:t>
      </w:r>
    </w:p>
    <w:p w:rsidR="003F45A3" w:rsidRPr="00AF0060" w:rsidRDefault="003F45A3" w:rsidP="00A15F44">
      <w:pPr>
        <w:pStyle w:val="paragraphsub"/>
      </w:pPr>
      <w:r w:rsidRPr="00AF0060">
        <w:tab/>
        <w:t>(i)</w:t>
      </w:r>
      <w:r w:rsidRPr="00AF0060">
        <w:tab/>
        <w:t>the NNTT has reported that negotiations are unlikely to succeed; or</w:t>
      </w:r>
    </w:p>
    <w:p w:rsidR="003F45A3" w:rsidRPr="00AF0060" w:rsidRDefault="003F45A3" w:rsidP="00A15F44">
      <w:pPr>
        <w:pStyle w:val="paragraphsub"/>
      </w:pPr>
      <w:r w:rsidRPr="00AF0060">
        <w:tab/>
        <w:t>(ii)</w:t>
      </w:r>
      <w:r w:rsidRPr="00AF0060">
        <w:tab/>
        <w:t>it is appropriate to do so.</w:t>
      </w:r>
    </w:p>
    <w:p w:rsidR="003F45A3" w:rsidRPr="00AF0060" w:rsidRDefault="003F45A3" w:rsidP="00A15F44">
      <w:pPr>
        <w:pStyle w:val="ActHead5"/>
      </w:pPr>
      <w:bookmarkStart w:id="769" w:name="_Toc373143252"/>
      <w:r w:rsidRPr="00AF0060">
        <w:rPr>
          <w:rStyle w:val="CharSectno"/>
        </w:rPr>
        <w:t>34.136</w:t>
      </w:r>
      <w:r w:rsidR="00A15F44" w:rsidRPr="00AF0060">
        <w:t xml:space="preserve">  </w:t>
      </w:r>
      <w:r w:rsidRPr="00AF0060">
        <w:t>Agreements regarding practical outcomes of native title determination</w:t>
      </w:r>
      <w:bookmarkEnd w:id="769"/>
    </w:p>
    <w:p w:rsidR="003F45A3" w:rsidRPr="00AF0060" w:rsidRDefault="003F45A3" w:rsidP="00A15F44">
      <w:pPr>
        <w:pStyle w:val="subsection"/>
      </w:pPr>
      <w:r w:rsidRPr="00AF0060">
        <w:tab/>
      </w:r>
      <w:r w:rsidRPr="00AF0060">
        <w:tab/>
        <w:t>At any time before the Court makes a final determination as to native title, a party may apply to the Court for an order that the parties confer, with the aim of reaching agreement about the practical management of any aspect of the rights and interests to be the subject of the final determination.</w:t>
      </w:r>
    </w:p>
    <w:p w:rsidR="003F45A3" w:rsidRPr="00AF0060" w:rsidRDefault="003F45A3" w:rsidP="00A15F44">
      <w:pPr>
        <w:pStyle w:val="ActHead5"/>
      </w:pPr>
      <w:bookmarkStart w:id="770" w:name="_Toc373143253"/>
      <w:r w:rsidRPr="00AF0060">
        <w:rPr>
          <w:rStyle w:val="CharSectno"/>
        </w:rPr>
        <w:t>34.137</w:t>
      </w:r>
      <w:r w:rsidR="00A15F44" w:rsidRPr="00AF0060">
        <w:t xml:space="preserve">  </w:t>
      </w:r>
      <w:r w:rsidRPr="00AF0060">
        <w:t>Appearance by NNTT</w:t>
      </w:r>
      <w:bookmarkEnd w:id="770"/>
    </w:p>
    <w:p w:rsidR="003F45A3" w:rsidRPr="00AF0060" w:rsidRDefault="003F45A3" w:rsidP="00A15F44">
      <w:pPr>
        <w:pStyle w:val="subsection"/>
      </w:pPr>
      <w:r w:rsidRPr="00AF0060">
        <w:tab/>
      </w:r>
      <w:r w:rsidRPr="00AF0060">
        <w:tab/>
        <w:t>A person appearing on behalf of the NNTT at a hearing must, at least 5 days before the hearing, file a written notice that includes:</w:t>
      </w:r>
    </w:p>
    <w:p w:rsidR="003F45A3" w:rsidRPr="00AF0060" w:rsidRDefault="003F45A3" w:rsidP="00A15F44">
      <w:pPr>
        <w:pStyle w:val="paragraph"/>
      </w:pPr>
      <w:r w:rsidRPr="00AF0060">
        <w:tab/>
        <w:t>(a)</w:t>
      </w:r>
      <w:r w:rsidRPr="00AF0060">
        <w:tab/>
        <w:t>the person’s name; and</w:t>
      </w:r>
    </w:p>
    <w:p w:rsidR="003F45A3" w:rsidRPr="00AF0060" w:rsidRDefault="003F45A3" w:rsidP="00A15F44">
      <w:pPr>
        <w:pStyle w:val="paragraph"/>
      </w:pPr>
      <w:r w:rsidRPr="00AF0060">
        <w:tab/>
        <w:t>(b)</w:t>
      </w:r>
      <w:r w:rsidRPr="00AF0060">
        <w:tab/>
        <w:t>the office the person holds in the NNTT; and</w:t>
      </w:r>
    </w:p>
    <w:p w:rsidR="003F45A3" w:rsidRPr="00AF0060" w:rsidRDefault="003F45A3" w:rsidP="00A15F44">
      <w:pPr>
        <w:pStyle w:val="paragraph"/>
      </w:pPr>
      <w:r w:rsidRPr="00AF0060">
        <w:tab/>
        <w:t>(c)</w:t>
      </w:r>
      <w:r w:rsidRPr="00AF0060">
        <w:tab/>
        <w:t>the person’s address, telephone number, fax number and email address (if any); and</w:t>
      </w:r>
    </w:p>
    <w:p w:rsidR="003F45A3" w:rsidRPr="00AF0060" w:rsidRDefault="003F45A3" w:rsidP="00A15F44">
      <w:pPr>
        <w:pStyle w:val="paragraph"/>
      </w:pPr>
      <w:r w:rsidRPr="00AF0060">
        <w:tab/>
        <w:t>(d)</w:t>
      </w:r>
      <w:r w:rsidRPr="00AF0060">
        <w:tab/>
        <w:t>a summary of the submissions that the person proposes to make on behalf of the NNTT.</w:t>
      </w:r>
    </w:p>
    <w:p w:rsidR="003F45A3" w:rsidRPr="00AF0060" w:rsidRDefault="003F45A3" w:rsidP="00A15F44">
      <w:pPr>
        <w:pStyle w:val="notemargin"/>
      </w:pPr>
      <w:r w:rsidRPr="00AF0060">
        <w:rPr>
          <w:b/>
        </w:rPr>
        <w:t>Rules</w:t>
      </w:r>
      <w:r w:rsidR="00AF0060">
        <w:rPr>
          <w:b/>
        </w:rPr>
        <w:t> </w:t>
      </w:r>
      <w:r w:rsidRPr="00AF0060">
        <w:rPr>
          <w:b/>
        </w:rPr>
        <w:t>34.138 – 34.160 left blank</w:t>
      </w:r>
    </w:p>
    <w:p w:rsidR="003F45A3" w:rsidRPr="00AF0060" w:rsidRDefault="00A15F44" w:rsidP="00273203">
      <w:pPr>
        <w:pStyle w:val="ActHead3"/>
        <w:pageBreakBefore/>
      </w:pPr>
      <w:bookmarkStart w:id="771" w:name="_Toc373143254"/>
      <w:r w:rsidRPr="00AF0060">
        <w:rPr>
          <w:rStyle w:val="CharDivNo"/>
        </w:rPr>
        <w:lastRenderedPageBreak/>
        <w:t>Division</w:t>
      </w:r>
      <w:r w:rsidR="00AF0060" w:rsidRPr="00AF0060">
        <w:rPr>
          <w:rStyle w:val="CharDivNo"/>
        </w:rPr>
        <w:t> </w:t>
      </w:r>
      <w:r w:rsidR="003F45A3" w:rsidRPr="00AF0060">
        <w:rPr>
          <w:rStyle w:val="CharDivNo"/>
        </w:rPr>
        <w:t>34.8</w:t>
      </w:r>
      <w:r w:rsidRPr="00AF0060">
        <w:t>—</w:t>
      </w:r>
      <w:r w:rsidR="003F45A3" w:rsidRPr="00AF0060">
        <w:rPr>
          <w:rStyle w:val="CharDivText"/>
        </w:rPr>
        <w:t>Human rights proceedings</w:t>
      </w:r>
      <w:bookmarkEnd w:id="771"/>
    </w:p>
    <w:p w:rsidR="003F45A3" w:rsidRPr="00AF0060" w:rsidRDefault="003F45A3" w:rsidP="00A15F44">
      <w:pPr>
        <w:pStyle w:val="ActHead5"/>
      </w:pPr>
      <w:bookmarkStart w:id="772" w:name="_Toc373143255"/>
      <w:r w:rsidRPr="00AF0060">
        <w:rPr>
          <w:rStyle w:val="CharSectno"/>
        </w:rPr>
        <w:t>34.161</w:t>
      </w:r>
      <w:r w:rsidR="00A15F44" w:rsidRPr="00AF0060">
        <w:t xml:space="preserve">  </w:t>
      </w:r>
      <w:r w:rsidRPr="00AF0060">
        <w:t xml:space="preserve">Definitions for </w:t>
      </w:r>
      <w:r w:rsidR="00A15F44" w:rsidRPr="00AF0060">
        <w:t>Division</w:t>
      </w:r>
      <w:r w:rsidR="00AF0060">
        <w:t> </w:t>
      </w:r>
      <w:r w:rsidRPr="00AF0060">
        <w:t>34.8</w:t>
      </w:r>
      <w:bookmarkEnd w:id="772"/>
    </w:p>
    <w:p w:rsidR="003F45A3" w:rsidRPr="00AF0060" w:rsidRDefault="003F45A3" w:rsidP="00A15F44">
      <w:pPr>
        <w:pStyle w:val="subsection"/>
      </w:pPr>
      <w:r w:rsidRPr="00AF0060">
        <w:tab/>
        <w:t>(1)</w:t>
      </w:r>
      <w:r w:rsidRPr="00AF0060">
        <w:rPr>
          <w:b/>
        </w:rPr>
        <w:tab/>
      </w:r>
      <w:r w:rsidRPr="00AF0060">
        <w:t>In this Division:</w:t>
      </w:r>
    </w:p>
    <w:p w:rsidR="003F45A3" w:rsidRPr="00AF0060" w:rsidRDefault="003F45A3" w:rsidP="00A15F44">
      <w:pPr>
        <w:pStyle w:val="Definition"/>
      </w:pPr>
      <w:r w:rsidRPr="00AF0060">
        <w:rPr>
          <w:b/>
          <w:i/>
        </w:rPr>
        <w:t>Commission</w:t>
      </w:r>
      <w:r w:rsidRPr="00AF0060">
        <w:t xml:space="preserve"> means the Australian Human Rights Commission.</w:t>
      </w:r>
    </w:p>
    <w:p w:rsidR="003F45A3" w:rsidRPr="00AF0060" w:rsidRDefault="003F45A3" w:rsidP="00A15F44">
      <w:pPr>
        <w:pStyle w:val="Definition"/>
      </w:pPr>
      <w:r w:rsidRPr="00AF0060">
        <w:rPr>
          <w:b/>
          <w:i/>
        </w:rPr>
        <w:t>Human Rights Act</w:t>
      </w:r>
      <w:r w:rsidRPr="00AF0060">
        <w:t xml:space="preserve"> means the </w:t>
      </w:r>
      <w:r w:rsidRPr="00AF0060">
        <w:rPr>
          <w:i/>
        </w:rPr>
        <w:t>Australian</w:t>
      </w:r>
      <w:r w:rsidRPr="00AF0060">
        <w:t xml:space="preserve"> </w:t>
      </w:r>
      <w:r w:rsidRPr="00AF0060">
        <w:rPr>
          <w:i/>
        </w:rPr>
        <w:t>Human Rights Commission Act 1986</w:t>
      </w:r>
      <w:r w:rsidRPr="00AF0060">
        <w:t>.</w:t>
      </w:r>
    </w:p>
    <w:p w:rsidR="003F45A3" w:rsidRPr="00AF0060" w:rsidRDefault="003F45A3" w:rsidP="00A15F44">
      <w:pPr>
        <w:pStyle w:val="Definition"/>
        <w:rPr>
          <w:b/>
        </w:rPr>
      </w:pPr>
      <w:r w:rsidRPr="00AF0060">
        <w:rPr>
          <w:b/>
          <w:i/>
        </w:rPr>
        <w:t>proceeding</w:t>
      </w:r>
      <w:r w:rsidRPr="00AF0060">
        <w:t xml:space="preserve"> means a proceeding in the Court under Division</w:t>
      </w:r>
      <w:r w:rsidR="00AF0060">
        <w:t> </w:t>
      </w:r>
      <w:r w:rsidRPr="00AF0060">
        <w:t>2 of Part</w:t>
      </w:r>
      <w:r w:rsidR="00AF0060">
        <w:t> </w:t>
      </w:r>
      <w:r w:rsidRPr="00AF0060">
        <w:t>IIB of the Human Rights Act.</w:t>
      </w:r>
    </w:p>
    <w:p w:rsidR="003F45A3" w:rsidRPr="00AF0060" w:rsidRDefault="003F45A3" w:rsidP="00A15F44">
      <w:pPr>
        <w:pStyle w:val="subsection"/>
      </w:pPr>
      <w:r w:rsidRPr="00AF0060">
        <w:tab/>
        <w:t>(2)</w:t>
      </w:r>
      <w:r w:rsidRPr="00AF0060">
        <w:tab/>
        <w:t xml:space="preserve">An expression used in this </w:t>
      </w:r>
      <w:r w:rsidR="00A15F44" w:rsidRPr="00AF0060">
        <w:t>Division</w:t>
      </w:r>
      <w:r w:rsidR="00AF0060">
        <w:t xml:space="preserve"> </w:t>
      </w:r>
      <w:r w:rsidRPr="00AF0060">
        <w:t xml:space="preserve">and in the Human Rights Act has the same meaning in this </w:t>
      </w:r>
      <w:r w:rsidR="00A15F44" w:rsidRPr="00AF0060">
        <w:t>Division</w:t>
      </w:r>
      <w:r w:rsidR="00AF0060">
        <w:t xml:space="preserve"> </w:t>
      </w:r>
      <w:r w:rsidRPr="00AF0060">
        <w:t>as it has in the Human Rights Act.</w:t>
      </w:r>
    </w:p>
    <w:p w:rsidR="003F45A3" w:rsidRPr="00AF0060" w:rsidRDefault="00A15F44" w:rsidP="00A15F44">
      <w:pPr>
        <w:pStyle w:val="notetext"/>
      </w:pPr>
      <w:r w:rsidRPr="00AF0060">
        <w:t>Note:</w:t>
      </w:r>
      <w:r w:rsidRPr="00AF0060">
        <w:tab/>
      </w:r>
      <w:r w:rsidR="003F45A3" w:rsidRPr="00AF0060">
        <w:t xml:space="preserve">For the definitions of </w:t>
      </w:r>
      <w:r w:rsidR="003F45A3" w:rsidRPr="00AF0060">
        <w:rPr>
          <w:b/>
          <w:i/>
        </w:rPr>
        <w:t>affected person</w:t>
      </w:r>
      <w:r w:rsidR="003F45A3" w:rsidRPr="00AF0060">
        <w:t xml:space="preserve">, </w:t>
      </w:r>
      <w:r w:rsidR="003F45A3" w:rsidRPr="00AF0060">
        <w:rPr>
          <w:b/>
          <w:i/>
        </w:rPr>
        <w:t>alleged unlawful discrimination</w:t>
      </w:r>
      <w:r w:rsidR="003F45A3" w:rsidRPr="00AF0060">
        <w:t>,</w:t>
      </w:r>
      <w:r w:rsidR="003F45A3" w:rsidRPr="00AF0060">
        <w:rPr>
          <w:b/>
        </w:rPr>
        <w:t xml:space="preserve"> </w:t>
      </w:r>
      <w:r w:rsidR="003F45A3" w:rsidRPr="00AF0060">
        <w:rPr>
          <w:b/>
          <w:i/>
        </w:rPr>
        <w:t>complaint</w:t>
      </w:r>
      <w:r w:rsidR="003F45A3" w:rsidRPr="00AF0060">
        <w:t xml:space="preserve"> and </w:t>
      </w:r>
      <w:r w:rsidR="003F45A3" w:rsidRPr="00AF0060">
        <w:rPr>
          <w:b/>
          <w:i/>
        </w:rPr>
        <w:t>unlawful discrimination</w:t>
      </w:r>
      <w:r w:rsidR="003F45A3" w:rsidRPr="00AF0060">
        <w:t>, see section</w:t>
      </w:r>
      <w:r w:rsidR="00AF0060">
        <w:t> </w:t>
      </w:r>
      <w:r w:rsidR="003F45A3" w:rsidRPr="00AF0060">
        <w:t xml:space="preserve">3(1) of the Human Rights Act. For the definition of </w:t>
      </w:r>
      <w:r w:rsidR="003F45A3" w:rsidRPr="00AF0060">
        <w:rPr>
          <w:b/>
          <w:i/>
        </w:rPr>
        <w:t>special</w:t>
      </w:r>
      <w:r w:rsidR="00AF0060">
        <w:rPr>
          <w:b/>
          <w:i/>
        </w:rPr>
        <w:noBreakHyphen/>
      </w:r>
      <w:r w:rsidR="003F45A3" w:rsidRPr="00AF0060">
        <w:rPr>
          <w:b/>
          <w:i/>
        </w:rPr>
        <w:t>purpose Commissioner</w:t>
      </w:r>
      <w:r w:rsidR="003F45A3" w:rsidRPr="00AF0060">
        <w:t>, see section</w:t>
      </w:r>
      <w:r w:rsidR="00AF0060">
        <w:t> </w:t>
      </w:r>
      <w:r w:rsidR="003F45A3" w:rsidRPr="00AF0060">
        <w:t>46PV(3) of that Act.</w:t>
      </w:r>
    </w:p>
    <w:p w:rsidR="003F45A3" w:rsidRPr="00AF0060" w:rsidRDefault="003F45A3" w:rsidP="00A15F44">
      <w:pPr>
        <w:pStyle w:val="ActHead5"/>
      </w:pPr>
      <w:bookmarkStart w:id="773" w:name="_Toc373143256"/>
      <w:r w:rsidRPr="00AF0060">
        <w:rPr>
          <w:rStyle w:val="CharSectno"/>
        </w:rPr>
        <w:t>34.162</w:t>
      </w:r>
      <w:r w:rsidR="00A15F44" w:rsidRPr="00AF0060">
        <w:t xml:space="preserve">  </w:t>
      </w:r>
      <w:r w:rsidRPr="00AF0060">
        <w:t xml:space="preserve">Application of </w:t>
      </w:r>
      <w:r w:rsidR="00A15F44" w:rsidRPr="00AF0060">
        <w:t>Division</w:t>
      </w:r>
      <w:r w:rsidR="00AF0060">
        <w:t> </w:t>
      </w:r>
      <w:r w:rsidRPr="00AF0060">
        <w:t>34.8</w:t>
      </w:r>
      <w:bookmarkEnd w:id="773"/>
    </w:p>
    <w:p w:rsidR="003F45A3" w:rsidRPr="00AF0060" w:rsidRDefault="003F45A3" w:rsidP="00A15F44">
      <w:pPr>
        <w:pStyle w:val="subsection"/>
      </w:pPr>
      <w:r w:rsidRPr="00AF0060">
        <w:tab/>
      </w:r>
      <w:r w:rsidRPr="00AF0060">
        <w:tab/>
        <w:t xml:space="preserve">This </w:t>
      </w:r>
      <w:r w:rsidR="00A15F44" w:rsidRPr="00AF0060">
        <w:t>Division</w:t>
      </w:r>
      <w:r w:rsidR="00AF0060">
        <w:t xml:space="preserve"> </w:t>
      </w:r>
      <w:r w:rsidRPr="00AF0060">
        <w:t>applies to a proceeding.</w:t>
      </w:r>
    </w:p>
    <w:p w:rsidR="003F45A3" w:rsidRPr="00AF0060" w:rsidRDefault="003F45A3" w:rsidP="00A15F44">
      <w:pPr>
        <w:pStyle w:val="ActHead5"/>
      </w:pPr>
      <w:bookmarkStart w:id="774" w:name="_Toc373143257"/>
      <w:r w:rsidRPr="00AF0060">
        <w:rPr>
          <w:rStyle w:val="CharSectno"/>
        </w:rPr>
        <w:t>34.163</w:t>
      </w:r>
      <w:r w:rsidR="00A15F44" w:rsidRPr="00AF0060">
        <w:t xml:space="preserve">  </w:t>
      </w:r>
      <w:r w:rsidRPr="00AF0060">
        <w:t>Starting a proceeding</w:t>
      </w:r>
      <w:r w:rsidR="00A15F44" w:rsidRPr="00AF0060">
        <w:t>—</w:t>
      </w:r>
      <w:r w:rsidRPr="00AF0060">
        <w:t>application and claim</w:t>
      </w:r>
      <w:bookmarkEnd w:id="774"/>
    </w:p>
    <w:p w:rsidR="003F45A3" w:rsidRPr="00AF0060" w:rsidRDefault="003F45A3" w:rsidP="00A15F44">
      <w:pPr>
        <w:pStyle w:val="subsection"/>
      </w:pPr>
      <w:r w:rsidRPr="00AF0060">
        <w:tab/>
        <w:t>(1)</w:t>
      </w:r>
      <w:r w:rsidRPr="00AF0060">
        <w:tab/>
        <w:t>A person who wants to start a proceeding under the Human Rights Act must file an originating application, in accordance with Form</w:t>
      </w:r>
      <w:r w:rsidR="00AF0060">
        <w:t xml:space="preserve"> </w:t>
      </w:r>
      <w:r w:rsidRPr="00AF0060">
        <w:t>116.</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original complaint to the Commission; and</w:t>
      </w:r>
    </w:p>
    <w:p w:rsidR="003F45A3" w:rsidRPr="00AF0060" w:rsidRDefault="003F45A3" w:rsidP="00A15F44">
      <w:pPr>
        <w:pStyle w:val="paragraph"/>
      </w:pPr>
      <w:r w:rsidRPr="00AF0060">
        <w:tab/>
        <w:t>(b)</w:t>
      </w:r>
      <w:r w:rsidRPr="00AF0060">
        <w:tab/>
        <w:t>a notice of termination of the complaint given by the President of the Commission.</w:t>
      </w:r>
    </w:p>
    <w:p w:rsidR="003F45A3" w:rsidRPr="00AF0060" w:rsidRDefault="003F45A3" w:rsidP="00A15F44">
      <w:pPr>
        <w:pStyle w:val="subsection"/>
      </w:pPr>
      <w:r w:rsidRPr="00AF0060">
        <w:lastRenderedPageBreak/>
        <w:tab/>
        <w:t>(3)</w:t>
      </w:r>
      <w:r w:rsidRPr="00AF0060">
        <w:tab/>
        <w:t>The originating application must include any other claim that the person has, in addition to the claim of unlawful discrimination.</w:t>
      </w:r>
    </w:p>
    <w:p w:rsidR="003F45A3" w:rsidRPr="00AF0060" w:rsidRDefault="00A15F44" w:rsidP="00A15F44">
      <w:pPr>
        <w:pStyle w:val="notetext"/>
      </w:pPr>
      <w:r w:rsidRPr="00AF0060">
        <w:t>Note:</w:t>
      </w:r>
      <w:r w:rsidRPr="00AF0060">
        <w:tab/>
      </w:r>
      <w:r w:rsidR="003F45A3" w:rsidRPr="00AF0060">
        <w:t>The Registrar will fix a date and time and place for hearing and endorse those details on the originating application.</w:t>
      </w:r>
    </w:p>
    <w:p w:rsidR="003F45A3" w:rsidRPr="00AF0060" w:rsidRDefault="003F45A3" w:rsidP="00A15F44">
      <w:pPr>
        <w:pStyle w:val="ActHead5"/>
      </w:pPr>
      <w:bookmarkStart w:id="775" w:name="_Toc373143258"/>
      <w:r w:rsidRPr="00AF0060">
        <w:rPr>
          <w:rStyle w:val="CharSectno"/>
        </w:rPr>
        <w:t>34.164</w:t>
      </w:r>
      <w:r w:rsidR="00A15F44" w:rsidRPr="00AF0060">
        <w:t xml:space="preserve">  </w:t>
      </w:r>
      <w:r w:rsidRPr="00AF0060">
        <w:t>Copy of application to be given to Commission</w:t>
      </w:r>
      <w:bookmarkEnd w:id="775"/>
    </w:p>
    <w:p w:rsidR="003F45A3" w:rsidRPr="00AF0060" w:rsidRDefault="003F45A3" w:rsidP="00A15F44">
      <w:pPr>
        <w:pStyle w:val="subsection"/>
      </w:pPr>
      <w:r w:rsidRPr="00AF0060">
        <w:tab/>
      </w:r>
      <w:r w:rsidRPr="00AF0060">
        <w:tab/>
        <w:t>At least 5</w:t>
      </w:r>
      <w:r w:rsidR="00AF0060">
        <w:t xml:space="preserve"> </w:t>
      </w:r>
      <w:r w:rsidRPr="00AF0060">
        <w:t>days before the return date fixed for the hearing of the proceeding, the applicant must give the Commission:</w:t>
      </w:r>
    </w:p>
    <w:p w:rsidR="003F45A3" w:rsidRPr="00AF0060" w:rsidRDefault="003F45A3" w:rsidP="00A15F44">
      <w:pPr>
        <w:pStyle w:val="paragraph"/>
      </w:pPr>
      <w:r w:rsidRPr="00AF0060">
        <w:tab/>
        <w:t>(a)</w:t>
      </w:r>
      <w:r w:rsidRPr="00AF0060">
        <w:tab/>
        <w:t>a stamped copy of the application; and</w:t>
      </w:r>
    </w:p>
    <w:p w:rsidR="003F45A3" w:rsidRPr="00AF0060" w:rsidRDefault="003F45A3" w:rsidP="00A15F44">
      <w:pPr>
        <w:pStyle w:val="paragraph"/>
      </w:pPr>
      <w:r w:rsidRPr="00AF0060">
        <w:tab/>
        <w:t>(b)</w:t>
      </w:r>
      <w:r w:rsidRPr="00AF0060">
        <w:tab/>
        <w:t>a copy of the accompanying documents.</w:t>
      </w:r>
    </w:p>
    <w:p w:rsidR="003F45A3" w:rsidRPr="00AF0060" w:rsidRDefault="003F45A3" w:rsidP="00A15F44">
      <w:pPr>
        <w:pStyle w:val="ActHead5"/>
      </w:pPr>
      <w:bookmarkStart w:id="776" w:name="_Toc373143259"/>
      <w:r w:rsidRPr="00AF0060">
        <w:rPr>
          <w:rStyle w:val="CharSectno"/>
        </w:rPr>
        <w:t>34.165</w:t>
      </w:r>
      <w:r w:rsidR="00A15F44" w:rsidRPr="00AF0060">
        <w:t xml:space="preserve">  </w:t>
      </w:r>
      <w:r w:rsidRPr="00AF0060">
        <w:t>Address for service</w:t>
      </w:r>
      <w:bookmarkEnd w:id="776"/>
    </w:p>
    <w:p w:rsidR="003F45A3" w:rsidRPr="00AF0060" w:rsidRDefault="003F45A3" w:rsidP="00A15F44">
      <w:pPr>
        <w:pStyle w:val="subsection"/>
      </w:pPr>
      <w:r w:rsidRPr="00AF0060">
        <w:tab/>
      </w:r>
      <w:r w:rsidRPr="00AF0060">
        <w:tab/>
        <w:t>A respondent must file a notice of address for service in accordance with rule</w:t>
      </w:r>
      <w:r w:rsidR="00AF0060">
        <w:t> </w:t>
      </w:r>
      <w:r w:rsidRPr="00AF0060">
        <w:t>11.07.</w:t>
      </w:r>
    </w:p>
    <w:p w:rsidR="003F45A3" w:rsidRPr="00AF0060" w:rsidRDefault="003F45A3" w:rsidP="00A15F44">
      <w:pPr>
        <w:pStyle w:val="ActHead5"/>
      </w:pPr>
      <w:bookmarkStart w:id="777" w:name="_Toc373143260"/>
      <w:r w:rsidRPr="00AF0060">
        <w:rPr>
          <w:rStyle w:val="CharSectno"/>
        </w:rPr>
        <w:t>34.166</w:t>
      </w:r>
      <w:r w:rsidR="00A15F44" w:rsidRPr="00AF0060">
        <w:t xml:space="preserve">  </w:t>
      </w:r>
      <w:r w:rsidRPr="00AF0060">
        <w:t>Appearance by special</w:t>
      </w:r>
      <w:r w:rsidR="00AF0060">
        <w:noBreakHyphen/>
      </w:r>
      <w:r w:rsidRPr="00AF0060">
        <w:t>purpose Commissioner</w:t>
      </w:r>
      <w:bookmarkEnd w:id="777"/>
    </w:p>
    <w:p w:rsidR="003F45A3" w:rsidRPr="00AF0060" w:rsidRDefault="003F45A3" w:rsidP="00A15F44">
      <w:pPr>
        <w:pStyle w:val="subsection"/>
      </w:pPr>
      <w:r w:rsidRPr="00AF0060">
        <w:tab/>
      </w:r>
      <w:r w:rsidRPr="00AF0060">
        <w:tab/>
        <w:t>If the Court grants leave to a special</w:t>
      </w:r>
      <w:r w:rsidR="00AF0060">
        <w:noBreakHyphen/>
      </w:r>
      <w:r w:rsidRPr="00AF0060">
        <w:t>purpose Commissioner to assist the Court in a proceeding, the special</w:t>
      </w:r>
      <w:r w:rsidR="00AF0060">
        <w:noBreakHyphen/>
      </w:r>
      <w:r w:rsidRPr="00AF0060">
        <w:t>purpose Commissioner must:</w:t>
      </w:r>
    </w:p>
    <w:p w:rsidR="003F45A3" w:rsidRPr="00AF0060" w:rsidRDefault="003F45A3" w:rsidP="00A15F44">
      <w:pPr>
        <w:pStyle w:val="paragraph"/>
      </w:pPr>
      <w:r w:rsidRPr="00AF0060">
        <w:tab/>
        <w:t>(a)</w:t>
      </w:r>
      <w:r w:rsidRPr="00AF0060">
        <w:tab/>
        <w:t>file an address for service in accordance with</w:t>
      </w:r>
      <w:r w:rsidRPr="00AF0060">
        <w:rPr>
          <w:i/>
        </w:rPr>
        <w:t xml:space="preserve"> </w:t>
      </w:r>
      <w:r w:rsidRPr="00AF0060">
        <w:t>rule</w:t>
      </w:r>
      <w:r w:rsidR="00AF0060">
        <w:t> </w:t>
      </w:r>
      <w:r w:rsidRPr="00AF0060">
        <w:t>11.07; and</w:t>
      </w:r>
    </w:p>
    <w:p w:rsidR="003F45A3" w:rsidRPr="00AF0060" w:rsidRDefault="003F45A3" w:rsidP="00A15F44">
      <w:pPr>
        <w:pStyle w:val="paragraph"/>
      </w:pPr>
      <w:r w:rsidRPr="00AF0060">
        <w:tab/>
        <w:t>(b)</w:t>
      </w:r>
      <w:r w:rsidRPr="00AF0060">
        <w:tab/>
        <w:t>serve a stamped copy of the address for service on each party to the proceeding in accordance with rule</w:t>
      </w:r>
      <w:r w:rsidR="00AF0060">
        <w:t> </w:t>
      </w:r>
      <w:r w:rsidRPr="00AF0060">
        <w:t>11.08.</w:t>
      </w:r>
    </w:p>
    <w:p w:rsidR="003F45A3" w:rsidRPr="00AF0060" w:rsidRDefault="003F45A3" w:rsidP="00A15F44">
      <w:pPr>
        <w:pStyle w:val="ActHead5"/>
      </w:pPr>
      <w:bookmarkStart w:id="778" w:name="_Toc373143261"/>
      <w:r w:rsidRPr="00AF0060">
        <w:rPr>
          <w:rStyle w:val="CharSectno"/>
        </w:rPr>
        <w:t>34.167</w:t>
      </w:r>
      <w:r w:rsidR="00A15F44" w:rsidRPr="00AF0060">
        <w:t xml:space="preserve">  </w:t>
      </w:r>
      <w:r w:rsidRPr="00AF0060">
        <w:t>Conduct of proceeding by litigation representative</w:t>
      </w:r>
      <w:bookmarkEnd w:id="778"/>
    </w:p>
    <w:p w:rsidR="003F45A3" w:rsidRPr="00AF0060" w:rsidRDefault="003F45A3" w:rsidP="00A15F44">
      <w:pPr>
        <w:pStyle w:val="subsection"/>
      </w:pPr>
      <w:r w:rsidRPr="00AF0060">
        <w:tab/>
      </w:r>
      <w:r w:rsidRPr="00AF0060">
        <w:tab/>
        <w:t>Rule</w:t>
      </w:r>
      <w:r w:rsidR="00AF0060">
        <w:t> </w:t>
      </w:r>
      <w:r w:rsidRPr="00AF0060">
        <w:t>9.66(3) does not apply to a proceeding under this Division.</w:t>
      </w:r>
    </w:p>
    <w:p w:rsidR="003F45A3" w:rsidRPr="00AF0060" w:rsidRDefault="00A15F44" w:rsidP="00B7494F">
      <w:pPr>
        <w:pStyle w:val="ActHead1"/>
        <w:pageBreakBefore/>
        <w:spacing w:before="240"/>
      </w:pPr>
      <w:bookmarkStart w:id="779" w:name="_Toc373143262"/>
      <w:r w:rsidRPr="00AF0060">
        <w:rPr>
          <w:rStyle w:val="CharChapNo"/>
        </w:rPr>
        <w:lastRenderedPageBreak/>
        <w:t>Chapter</w:t>
      </w:r>
      <w:r w:rsidR="00AF0060" w:rsidRPr="00AF0060">
        <w:rPr>
          <w:rStyle w:val="CharChapNo"/>
        </w:rPr>
        <w:t> </w:t>
      </w:r>
      <w:r w:rsidR="003F45A3" w:rsidRPr="00AF0060">
        <w:rPr>
          <w:rStyle w:val="CharChapNo"/>
        </w:rPr>
        <w:t>4</w:t>
      </w:r>
      <w:r w:rsidRPr="00AF0060">
        <w:t>—</w:t>
      </w:r>
      <w:r w:rsidR="003F45A3" w:rsidRPr="00AF0060">
        <w:rPr>
          <w:rStyle w:val="CharChapText"/>
        </w:rPr>
        <w:t>Appellate jurisdiction</w:t>
      </w:r>
      <w:bookmarkEnd w:id="779"/>
    </w:p>
    <w:p w:rsidR="003F45A3" w:rsidRPr="00AF0060" w:rsidRDefault="00A15F44" w:rsidP="00A15F44">
      <w:pPr>
        <w:pStyle w:val="ActHead2"/>
      </w:pPr>
      <w:bookmarkStart w:id="780" w:name="_Toc373143263"/>
      <w:r w:rsidRPr="00AF0060">
        <w:rPr>
          <w:rStyle w:val="CharPartNo"/>
        </w:rPr>
        <w:t>Part</w:t>
      </w:r>
      <w:r w:rsidR="00AF0060" w:rsidRPr="00AF0060">
        <w:rPr>
          <w:rStyle w:val="CharPartNo"/>
        </w:rPr>
        <w:t> </w:t>
      </w:r>
      <w:r w:rsidR="003F45A3" w:rsidRPr="00AF0060">
        <w:rPr>
          <w:rStyle w:val="CharPartNo"/>
        </w:rPr>
        <w:t>35</w:t>
      </w:r>
      <w:r w:rsidRPr="00AF0060">
        <w:t>—</w:t>
      </w:r>
      <w:r w:rsidR="003F45A3" w:rsidRPr="00AF0060">
        <w:rPr>
          <w:rStyle w:val="CharPartText"/>
        </w:rPr>
        <w:t>Leave to appeal</w:t>
      </w:r>
      <w:bookmarkEnd w:id="780"/>
    </w:p>
    <w:p w:rsidR="003F45A3" w:rsidRPr="00AF0060" w:rsidRDefault="00A15F44" w:rsidP="00A15F44">
      <w:pPr>
        <w:pStyle w:val="ActHead3"/>
        <w:rPr>
          <w:lang w:eastAsia="en-US"/>
        </w:rPr>
      </w:pPr>
      <w:bookmarkStart w:id="781" w:name="_Toc373143264"/>
      <w:r w:rsidRPr="00AF0060">
        <w:rPr>
          <w:rStyle w:val="CharDivNo"/>
        </w:rPr>
        <w:t>Division</w:t>
      </w:r>
      <w:r w:rsidR="00AF0060" w:rsidRPr="00AF0060">
        <w:rPr>
          <w:rStyle w:val="CharDivNo"/>
        </w:rPr>
        <w:t> </w:t>
      </w:r>
      <w:r w:rsidR="003F45A3" w:rsidRPr="00AF0060">
        <w:rPr>
          <w:rStyle w:val="CharDivNo"/>
        </w:rPr>
        <w:t>35.1</w:t>
      </w:r>
      <w:r w:rsidRPr="00AF0060">
        <w:t>—</w:t>
      </w:r>
      <w:r w:rsidR="003F45A3" w:rsidRPr="00AF0060">
        <w:rPr>
          <w:rStyle w:val="CharDivText"/>
        </w:rPr>
        <w:t>Oral applications for leave to appeal from interlocutory judgments of the Court</w:t>
      </w:r>
      <w:bookmarkEnd w:id="781"/>
    </w:p>
    <w:p w:rsidR="003F45A3" w:rsidRPr="00AF0060" w:rsidRDefault="003F45A3" w:rsidP="00A15F44">
      <w:pPr>
        <w:pStyle w:val="ActHead5"/>
      </w:pPr>
      <w:bookmarkStart w:id="782" w:name="_Toc373143265"/>
      <w:r w:rsidRPr="00AF0060">
        <w:rPr>
          <w:rStyle w:val="CharSectno"/>
        </w:rPr>
        <w:t>35.01</w:t>
      </w:r>
      <w:r w:rsidR="00A15F44" w:rsidRPr="00AF0060">
        <w:t xml:space="preserve">  </w:t>
      </w:r>
      <w:r w:rsidRPr="00AF0060">
        <w:t>Oral application for leave to appeal</w:t>
      </w:r>
      <w:bookmarkEnd w:id="782"/>
    </w:p>
    <w:p w:rsidR="003F45A3" w:rsidRPr="00AF0060" w:rsidRDefault="003F45A3" w:rsidP="00A15F44">
      <w:pPr>
        <w:pStyle w:val="subsection"/>
      </w:pPr>
      <w:r w:rsidRPr="00AF0060">
        <w:tab/>
      </w:r>
      <w:r w:rsidRPr="00AF0060">
        <w:tab/>
        <w:t>A party may apply orally for leave to appeal from an interlocutory judgment or order of the Court:</w:t>
      </w:r>
    </w:p>
    <w:p w:rsidR="003F45A3" w:rsidRPr="00AF0060" w:rsidRDefault="003F45A3" w:rsidP="00A15F44">
      <w:pPr>
        <w:pStyle w:val="paragraph"/>
      </w:pPr>
      <w:r w:rsidRPr="00AF0060">
        <w:tab/>
        <w:t>(a)</w:t>
      </w:r>
      <w:r w:rsidRPr="00AF0060">
        <w:tab/>
        <w:t>at the time of the pronouncement of the judgment or the making of the order; and</w:t>
      </w:r>
    </w:p>
    <w:p w:rsidR="003F45A3" w:rsidRPr="00AF0060" w:rsidRDefault="003F45A3" w:rsidP="00A15F44">
      <w:pPr>
        <w:pStyle w:val="paragraph"/>
      </w:pPr>
      <w:r w:rsidRPr="00AF0060">
        <w:tab/>
        <w:t>(b)</w:t>
      </w:r>
      <w:r w:rsidRPr="00AF0060">
        <w:tab/>
        <w:t>to the Judge who pronounced the judgment or made the order.</w:t>
      </w:r>
    </w:p>
    <w:p w:rsidR="003F45A3" w:rsidRPr="00AF0060" w:rsidRDefault="003F45A3" w:rsidP="00A15F44">
      <w:pPr>
        <w:pStyle w:val="notemargin"/>
      </w:pPr>
      <w:r w:rsidRPr="00AF0060">
        <w:rPr>
          <w:b/>
        </w:rPr>
        <w:t>Rules</w:t>
      </w:r>
      <w:r w:rsidR="00AF0060">
        <w:rPr>
          <w:b/>
        </w:rPr>
        <w:t> </w:t>
      </w:r>
      <w:r w:rsidRPr="00AF0060">
        <w:rPr>
          <w:b/>
        </w:rPr>
        <w:t>35.02 – 35.10 left blank</w:t>
      </w:r>
    </w:p>
    <w:p w:rsidR="003F45A3" w:rsidRPr="00AF0060" w:rsidRDefault="00A15F44" w:rsidP="00B7494F">
      <w:pPr>
        <w:pStyle w:val="ActHead3"/>
        <w:pageBreakBefore/>
        <w:rPr>
          <w:lang w:eastAsia="en-US"/>
        </w:rPr>
      </w:pPr>
      <w:bookmarkStart w:id="783" w:name="_Toc373143266"/>
      <w:r w:rsidRPr="00AF0060">
        <w:rPr>
          <w:rStyle w:val="CharDivNo"/>
        </w:rPr>
        <w:lastRenderedPageBreak/>
        <w:t>Division</w:t>
      </w:r>
      <w:r w:rsidR="00AF0060" w:rsidRPr="00AF0060">
        <w:rPr>
          <w:rStyle w:val="CharDivNo"/>
        </w:rPr>
        <w:t> </w:t>
      </w:r>
      <w:r w:rsidR="003F45A3" w:rsidRPr="00AF0060">
        <w:rPr>
          <w:rStyle w:val="CharDivNo"/>
        </w:rPr>
        <w:t>35.2</w:t>
      </w:r>
      <w:r w:rsidRPr="00AF0060">
        <w:t>—</w:t>
      </w:r>
      <w:r w:rsidR="003F45A3" w:rsidRPr="00AF0060">
        <w:rPr>
          <w:rStyle w:val="CharDivText"/>
        </w:rPr>
        <w:t>Written applications for leave to appeal</w:t>
      </w:r>
      <w:bookmarkEnd w:id="783"/>
    </w:p>
    <w:p w:rsidR="003F45A3" w:rsidRPr="00AF0060" w:rsidRDefault="003F45A3" w:rsidP="00A15F44">
      <w:pPr>
        <w:pStyle w:val="ActHead5"/>
      </w:pPr>
      <w:bookmarkStart w:id="784" w:name="_Toc373143267"/>
      <w:r w:rsidRPr="00AF0060">
        <w:rPr>
          <w:rStyle w:val="CharSectno"/>
        </w:rPr>
        <w:t>35.11</w:t>
      </w:r>
      <w:r w:rsidR="00A15F44" w:rsidRPr="00AF0060">
        <w:t xml:space="preserve">  </w:t>
      </w:r>
      <w:r w:rsidRPr="00AF0060">
        <w:t>Application of Division</w:t>
      </w:r>
      <w:bookmarkEnd w:id="784"/>
    </w:p>
    <w:p w:rsidR="003F45A3" w:rsidRPr="00AF0060" w:rsidRDefault="003F45A3" w:rsidP="00A15F44">
      <w:pPr>
        <w:pStyle w:val="subsection"/>
      </w:pPr>
      <w:r w:rsidRPr="00AF0060">
        <w:tab/>
      </w:r>
      <w:r w:rsidRPr="00AF0060">
        <w:tab/>
        <w:t xml:space="preserve">A party may apply to the Court under this </w:t>
      </w:r>
      <w:r w:rsidR="00A15F44" w:rsidRPr="00AF0060">
        <w:t>Division</w:t>
      </w:r>
      <w:r w:rsidR="00AF0060">
        <w:t xml:space="preserve"> </w:t>
      </w:r>
      <w:r w:rsidRPr="00AF0060">
        <w:t>for leave to appeal if:</w:t>
      </w:r>
    </w:p>
    <w:p w:rsidR="003F45A3" w:rsidRPr="00AF0060" w:rsidRDefault="003F45A3" w:rsidP="00A15F44">
      <w:pPr>
        <w:pStyle w:val="paragraph"/>
      </w:pPr>
      <w:r w:rsidRPr="00AF0060">
        <w:tab/>
        <w:t>(a)</w:t>
      </w:r>
      <w:r w:rsidRPr="00AF0060">
        <w:tab/>
        <w:t>an Act gives the party a right of appeal to the Court subject to the party obtaining leave to appeal; and</w:t>
      </w:r>
    </w:p>
    <w:p w:rsidR="003F45A3" w:rsidRPr="00AF0060" w:rsidRDefault="003F45A3" w:rsidP="00A15F44">
      <w:pPr>
        <w:pStyle w:val="paragraph"/>
      </w:pPr>
      <w:r w:rsidRPr="00AF0060">
        <w:tab/>
        <w:t>(b)</w:t>
      </w:r>
      <w:r w:rsidRPr="00AF0060">
        <w:tab/>
        <w:t>the party has not made an oral application for leave to appeal from an interlocutory judgment or order of the Court.</w:t>
      </w:r>
    </w:p>
    <w:p w:rsidR="003F45A3" w:rsidRPr="00AF0060" w:rsidRDefault="00A15F44" w:rsidP="00A15F44">
      <w:pPr>
        <w:pStyle w:val="notetext"/>
      </w:pPr>
      <w:r w:rsidRPr="00AF0060">
        <w:t>Note:</w:t>
      </w:r>
      <w:r w:rsidRPr="00AF0060">
        <w:tab/>
      </w:r>
      <w:r w:rsidR="003F45A3" w:rsidRPr="00AF0060">
        <w:t>Applications for leave to appeal to the Court may be heard and determined by a single Judge, unless:</w:t>
      </w:r>
    </w:p>
    <w:p w:rsidR="003F45A3" w:rsidRPr="00AF0060" w:rsidRDefault="003F45A3" w:rsidP="00A15F44">
      <w:pPr>
        <w:pStyle w:val="notepara"/>
      </w:pPr>
      <w:r w:rsidRPr="00AF0060">
        <w:t>(a)</w:t>
      </w:r>
      <w:r w:rsidRPr="00AF0060">
        <w:tab/>
        <w:t>a Judge directs otherwise; or</w:t>
      </w:r>
    </w:p>
    <w:p w:rsidR="003F45A3" w:rsidRPr="00AF0060" w:rsidRDefault="003F45A3" w:rsidP="00A15F44">
      <w:pPr>
        <w:pStyle w:val="notepara"/>
      </w:pPr>
      <w:r w:rsidRPr="00AF0060">
        <w:t>(b)</w:t>
      </w:r>
      <w:r w:rsidRPr="00AF0060">
        <w:tab/>
        <w:t>the application is made in an appeal already assigned to a Full Court and the Full Court considers it appropriate for it to hear and determine the application</w:t>
      </w:r>
      <w:r w:rsidR="00A15F44" w:rsidRPr="00AF0060">
        <w:t>—</w:t>
      </w:r>
      <w:r w:rsidRPr="00AF0060">
        <w:t>see section</w:t>
      </w:r>
      <w:r w:rsidR="00AF0060">
        <w:t> </w:t>
      </w:r>
      <w:r w:rsidRPr="00AF0060">
        <w:t>25(2) of the Act.</w:t>
      </w:r>
    </w:p>
    <w:p w:rsidR="003F45A3" w:rsidRPr="00AF0060" w:rsidRDefault="003F45A3" w:rsidP="00A15F44">
      <w:pPr>
        <w:pStyle w:val="ActHead5"/>
      </w:pPr>
      <w:bookmarkStart w:id="785" w:name="_Toc373143268"/>
      <w:r w:rsidRPr="00AF0060">
        <w:rPr>
          <w:rStyle w:val="CharSectno"/>
        </w:rPr>
        <w:t>35.12</w:t>
      </w:r>
      <w:r w:rsidR="00A15F44" w:rsidRPr="00AF0060">
        <w:t xml:space="preserve">  </w:t>
      </w:r>
      <w:r w:rsidRPr="00AF0060">
        <w:t>Form of application</w:t>
      </w:r>
      <w:bookmarkEnd w:id="785"/>
    </w:p>
    <w:p w:rsidR="003F45A3" w:rsidRPr="00AF0060" w:rsidRDefault="003F45A3" w:rsidP="00A15F44">
      <w:pPr>
        <w:pStyle w:val="subsection"/>
      </w:pPr>
      <w:r w:rsidRPr="00AF0060">
        <w:tab/>
        <w:t>(1)</w:t>
      </w:r>
      <w:r w:rsidRPr="00AF0060">
        <w:tab/>
        <w:t>A person who wants to apply for leave to appeal must file an application, in accordance with Form</w:t>
      </w:r>
      <w:r w:rsidR="00AF0060">
        <w:t xml:space="preserve"> </w:t>
      </w:r>
      <w:r w:rsidRPr="00AF0060">
        <w:t>117.</w:t>
      </w:r>
    </w:p>
    <w:p w:rsidR="003F45A3" w:rsidRPr="00AF0060" w:rsidRDefault="003F45A3" w:rsidP="00A15F44">
      <w:pPr>
        <w:pStyle w:val="subsection"/>
      </w:pPr>
      <w:r w:rsidRPr="00AF0060">
        <w:tab/>
        <w:t>(2)</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 from which leave to appeal is brought;</w:t>
      </w:r>
    </w:p>
    <w:p w:rsidR="003F45A3" w:rsidRPr="00AF0060" w:rsidRDefault="003F45A3" w:rsidP="00A15F44">
      <w:pPr>
        <w:pStyle w:val="paragraph"/>
      </w:pPr>
      <w:r w:rsidRPr="00AF0060">
        <w:tab/>
        <w:t>(b)</w:t>
      </w:r>
      <w:r w:rsidRPr="00AF0060">
        <w:tab/>
        <w:t>the reasons, if published, for the judgment or order;</w:t>
      </w:r>
    </w:p>
    <w:p w:rsidR="003F45A3" w:rsidRPr="00AF0060" w:rsidRDefault="003F45A3" w:rsidP="00A15F44">
      <w:pPr>
        <w:pStyle w:val="paragraph"/>
      </w:pPr>
      <w:r w:rsidRPr="00AF0060">
        <w:tab/>
        <w:t>(c)</w:t>
      </w:r>
      <w:r w:rsidRPr="00AF0060">
        <w:tab/>
        <w:t>an affidavit stating the facts that support the application;</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 and</w:t>
      </w:r>
    </w:p>
    <w:p w:rsidR="003F45A3" w:rsidRPr="00AF0060" w:rsidRDefault="003F45A3" w:rsidP="00A15F44">
      <w:pPr>
        <w:pStyle w:val="paragraph"/>
      </w:pPr>
      <w:r w:rsidRPr="00AF0060">
        <w:tab/>
        <w:t>(e)</w:t>
      </w:r>
      <w:r w:rsidRPr="00AF0060">
        <w:tab/>
        <w:t>if the applicant wants to have the application considered without oral argument</w:t>
      </w:r>
      <w:r w:rsidR="00A15F44" w:rsidRPr="00AF0060">
        <w:t>—</w:t>
      </w:r>
      <w:r w:rsidRPr="00AF0060">
        <w:t>a statement to that effect.</w:t>
      </w:r>
    </w:p>
    <w:p w:rsidR="003F45A3" w:rsidRPr="00AF0060" w:rsidRDefault="00A15F44" w:rsidP="00A15F44">
      <w:pPr>
        <w:pStyle w:val="notetext"/>
      </w:pPr>
      <w:r w:rsidRPr="00AF0060">
        <w:t>Note 1:</w:t>
      </w:r>
      <w:r w:rsidRPr="00AF0060">
        <w:tab/>
      </w:r>
      <w:r w:rsidR="003F45A3" w:rsidRPr="00AF0060">
        <w:t>A lawyer may file a notice of appeal starting migration litigation only if the notice 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2:</w:t>
      </w:r>
      <w:r w:rsidRPr="00AF0060">
        <w:tab/>
      </w:r>
      <w:r w:rsidR="003F45A3" w:rsidRPr="00AF0060">
        <w:rPr>
          <w:b/>
          <w:i/>
        </w:rPr>
        <w:t>File</w:t>
      </w:r>
      <w:r w:rsidR="003F45A3" w:rsidRPr="00AF0060">
        <w:t xml:space="preserve"> is defined in the Dictionary as meaning file and serve. </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786" w:name="_Toc373143269"/>
      <w:r w:rsidRPr="00AF0060">
        <w:rPr>
          <w:rStyle w:val="CharSectno"/>
        </w:rPr>
        <w:lastRenderedPageBreak/>
        <w:t>35.13</w:t>
      </w:r>
      <w:r w:rsidR="00A15F44" w:rsidRPr="00AF0060">
        <w:t xml:space="preserve">  </w:t>
      </w:r>
      <w:r w:rsidRPr="00AF0060">
        <w:t>Time for filing application</w:t>
      </w:r>
      <w:bookmarkEnd w:id="786"/>
    </w:p>
    <w:p w:rsidR="003F45A3" w:rsidRPr="00AF0060" w:rsidRDefault="003F45A3" w:rsidP="00A15F44">
      <w:pPr>
        <w:pStyle w:val="subsection"/>
      </w:pPr>
      <w:r w:rsidRPr="00AF0060">
        <w:tab/>
      </w:r>
      <w:r w:rsidRPr="00AF0060">
        <w:tab/>
        <w:t>The application must be filed:</w:t>
      </w:r>
    </w:p>
    <w:p w:rsidR="003F45A3" w:rsidRPr="00AF0060" w:rsidRDefault="003F45A3" w:rsidP="00A15F44">
      <w:pPr>
        <w:pStyle w:val="paragraph"/>
      </w:pPr>
      <w:r w:rsidRPr="00AF0060">
        <w:tab/>
        <w:t>(a)</w:t>
      </w:r>
      <w:r w:rsidRPr="00AF0060">
        <w:tab/>
        <w:t>within 14 days after the date on which the judgment was pronounced or the order was made; or</w:t>
      </w:r>
    </w:p>
    <w:p w:rsidR="003F45A3" w:rsidRPr="00AF0060" w:rsidRDefault="003F45A3" w:rsidP="00A15F44">
      <w:pPr>
        <w:pStyle w:val="paragraph"/>
      </w:pPr>
      <w:r w:rsidRPr="00AF0060">
        <w:tab/>
        <w:t>(b)</w:t>
      </w:r>
      <w:r w:rsidRPr="00AF0060">
        <w:tab/>
        <w:t>on or before a date fixed for that purpose by the Court from which leave to appeal is sought.</w:t>
      </w:r>
    </w:p>
    <w:p w:rsidR="003F45A3" w:rsidRPr="00AF0060" w:rsidRDefault="00A15F44" w:rsidP="00A15F44">
      <w:pPr>
        <w:pStyle w:val="notetext"/>
      </w:pPr>
      <w:r w:rsidRPr="00AF0060">
        <w:t>Note:</w:t>
      </w:r>
      <w:r w:rsidRPr="00AF0060">
        <w:tab/>
      </w:r>
      <w:r w:rsidR="003F45A3" w:rsidRPr="00AF0060">
        <w:rPr>
          <w:b/>
          <w:i/>
        </w:rPr>
        <w:t xml:space="preserve">Judgment </w:t>
      </w:r>
      <w:r w:rsidR="003F45A3" w:rsidRPr="00AF0060">
        <w:t xml:space="preserve">and </w:t>
      </w:r>
      <w:r w:rsidR="003F45A3" w:rsidRPr="00AF0060">
        <w:rPr>
          <w:b/>
          <w:i/>
        </w:rPr>
        <w:t>order</w:t>
      </w:r>
      <w:r w:rsidR="004843DF">
        <w:t xml:space="preserve"> are defined in the Dictionary.</w:t>
      </w:r>
    </w:p>
    <w:p w:rsidR="003F45A3" w:rsidRPr="00AF0060" w:rsidRDefault="003F45A3" w:rsidP="00A15F44">
      <w:pPr>
        <w:pStyle w:val="ActHead5"/>
      </w:pPr>
      <w:bookmarkStart w:id="787" w:name="_Toc373143270"/>
      <w:r w:rsidRPr="00AF0060">
        <w:rPr>
          <w:rStyle w:val="CharSectno"/>
        </w:rPr>
        <w:t>35.14</w:t>
      </w:r>
      <w:r w:rsidR="00A15F44" w:rsidRPr="00AF0060">
        <w:t xml:space="preserve">  </w:t>
      </w:r>
      <w:r w:rsidRPr="00AF0060">
        <w:t>Extension of time to seek leave to appeal</w:t>
      </w:r>
      <w:bookmarkEnd w:id="787"/>
    </w:p>
    <w:p w:rsidR="003F45A3" w:rsidRPr="00AF0060" w:rsidRDefault="003F45A3" w:rsidP="00A15F44">
      <w:pPr>
        <w:pStyle w:val="subsection"/>
      </w:pPr>
      <w:r w:rsidRPr="00AF0060">
        <w:tab/>
        <w:t>(1)</w:t>
      </w:r>
      <w:r w:rsidRPr="00AF0060">
        <w:tab/>
        <w:t>A person who wants to apply for an extension of time to seek leave to appeal must file an application, in accordance with Form</w:t>
      </w:r>
      <w:r w:rsidR="00AF0060">
        <w:t xml:space="preserve"> </w:t>
      </w:r>
      <w:r w:rsidRPr="00AF0060">
        <w:t>118.</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35.13.</w:t>
      </w:r>
    </w:p>
    <w:p w:rsidR="003F45A3" w:rsidRPr="00AF0060" w:rsidRDefault="003F45A3" w:rsidP="00A15F44">
      <w:pPr>
        <w:pStyle w:val="subsection"/>
      </w:pPr>
      <w:r w:rsidRPr="00AF0060">
        <w:tab/>
        <w:t>(3)</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 from which leave to appeal is sought;</w:t>
      </w:r>
    </w:p>
    <w:p w:rsidR="003F45A3" w:rsidRPr="00AF0060" w:rsidRDefault="003F45A3" w:rsidP="00A15F44">
      <w:pPr>
        <w:pStyle w:val="paragraph"/>
      </w:pPr>
      <w:r w:rsidRPr="00AF0060">
        <w:tab/>
        <w:t>(b)</w:t>
      </w:r>
      <w:r w:rsidRPr="00AF0060">
        <w:tab/>
        <w:t>the reasons for the judgment or order,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application for leave to appeal was not filed within time; and</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w:t>
      </w:r>
    </w:p>
    <w:p w:rsidR="003F45A3" w:rsidRPr="00AF0060" w:rsidRDefault="003F45A3" w:rsidP="00A15F44">
      <w:pPr>
        <w:pStyle w:val="paragraph"/>
      </w:pPr>
      <w:r w:rsidRPr="00AF0060">
        <w:tab/>
        <w:t>(e)</w:t>
      </w:r>
      <w:r w:rsidRPr="00AF0060">
        <w:tab/>
        <w:t>a statement by the applicant of whether the applicant wants to have the application considered without oral argument.</w:t>
      </w:r>
    </w:p>
    <w:p w:rsidR="003F45A3" w:rsidRPr="00AF0060" w:rsidRDefault="00A15F44" w:rsidP="00A15F44">
      <w:pPr>
        <w:pStyle w:val="notetext"/>
      </w:pPr>
      <w:r w:rsidRPr="00AF0060">
        <w:t>Note 1:</w:t>
      </w:r>
      <w:r w:rsidRPr="00AF0060">
        <w:tab/>
      </w:r>
      <w:r w:rsidR="003F45A3" w:rsidRPr="00AF0060">
        <w:t>The Court may grant an extension of time, and hear and determine the application for leave to appeal, at the same time.</w:t>
      </w:r>
    </w:p>
    <w:p w:rsidR="003F45A3" w:rsidRPr="00AF0060" w:rsidRDefault="00A15F44" w:rsidP="00A15F44">
      <w:pPr>
        <w:pStyle w:val="notetext"/>
      </w:pPr>
      <w:r w:rsidRPr="00AF0060">
        <w:t>Note 2:</w:t>
      </w:r>
      <w:r w:rsidRPr="00AF0060">
        <w:tab/>
      </w:r>
      <w:r w:rsidR="003F45A3" w:rsidRPr="00AF0060">
        <w:t>An application under rule</w:t>
      </w:r>
      <w:r w:rsidR="00AF0060">
        <w:t> </w:t>
      </w:r>
      <w:r w:rsidR="003F45A3" w:rsidRPr="00AF0060">
        <w:t>35.12 or 35.14 will be heard and determined by a single Judge unless the application is made in a proceeding that has already been assigned to a Full Court and the Full Court considers it appropriate to hear and determine the application.</w:t>
      </w:r>
    </w:p>
    <w:p w:rsidR="003F45A3" w:rsidRPr="00AF0060" w:rsidRDefault="00A15F44" w:rsidP="00A15F44">
      <w:pPr>
        <w:pStyle w:val="notetext"/>
      </w:pPr>
      <w:r w:rsidRPr="00AF0060">
        <w:t>Note 3:</w:t>
      </w:r>
      <w:r w:rsidRPr="00AF0060">
        <w:tab/>
      </w:r>
      <w:r w:rsidR="003F45A3" w:rsidRPr="00AF0060">
        <w:rPr>
          <w:b/>
          <w:i/>
        </w:rPr>
        <w:t>File</w:t>
      </w:r>
      <w:r w:rsidR="003F45A3" w:rsidRPr="00AF0060">
        <w:t xml:space="preserve"> is defined in the Dictionary as meaning file and serve. </w:t>
      </w:r>
    </w:p>
    <w:p w:rsidR="003F45A3" w:rsidRPr="00AF0060" w:rsidRDefault="003F45A3" w:rsidP="00A15F44">
      <w:pPr>
        <w:pStyle w:val="ActHead5"/>
      </w:pPr>
      <w:bookmarkStart w:id="788" w:name="_Toc373143271"/>
      <w:r w:rsidRPr="00AF0060">
        <w:rPr>
          <w:rStyle w:val="CharSectno"/>
        </w:rPr>
        <w:lastRenderedPageBreak/>
        <w:t>35.15</w:t>
      </w:r>
      <w:r w:rsidR="00A15F44" w:rsidRPr="00AF0060">
        <w:t xml:space="preserve">  </w:t>
      </w:r>
      <w:r w:rsidRPr="00AF0060">
        <w:t>Service of application</w:t>
      </w:r>
      <w:bookmarkEnd w:id="788"/>
    </w:p>
    <w:p w:rsidR="003F45A3" w:rsidRPr="00AF0060" w:rsidRDefault="003F45A3" w:rsidP="00A15F44">
      <w:pPr>
        <w:pStyle w:val="subsection"/>
      </w:pPr>
      <w:r w:rsidRPr="00AF0060">
        <w:tab/>
      </w:r>
      <w:r w:rsidRPr="00AF0060">
        <w:tab/>
        <w:t>A party seeking leave to appeal, or an extension of the time within which to seek leave to appeal, must, within 2 days of filing the application, serve on each person who was a party to, or was given leave to intervene in, the proceeding in the court appealed from, each document filed under rule</w:t>
      </w:r>
      <w:r w:rsidR="00AF0060">
        <w:t> </w:t>
      </w:r>
      <w:r w:rsidRPr="00AF0060">
        <w:t>35.12 or</w:t>
      </w:r>
      <w:r w:rsidRPr="00AF0060">
        <w:rPr>
          <w:i/>
        </w:rPr>
        <w:t xml:space="preserve"> </w:t>
      </w:r>
      <w:r w:rsidRPr="00AF0060">
        <w:t>35.14.</w:t>
      </w:r>
    </w:p>
    <w:p w:rsidR="003F45A3" w:rsidRPr="00AF0060" w:rsidRDefault="003F45A3" w:rsidP="00A15F44">
      <w:pPr>
        <w:pStyle w:val="ActHead5"/>
      </w:pPr>
      <w:bookmarkStart w:id="789" w:name="_Toc373143272"/>
      <w:r w:rsidRPr="00AF0060">
        <w:rPr>
          <w:rStyle w:val="CharSectno"/>
        </w:rPr>
        <w:t>35.16</w:t>
      </w:r>
      <w:r w:rsidR="00A15F44" w:rsidRPr="00AF0060">
        <w:t xml:space="preserve">  </w:t>
      </w:r>
      <w:r w:rsidRPr="00AF0060">
        <w:t>Method of service</w:t>
      </w:r>
      <w:bookmarkEnd w:id="789"/>
    </w:p>
    <w:p w:rsidR="003F45A3" w:rsidRPr="00AF0060" w:rsidRDefault="003F45A3" w:rsidP="00A15F44">
      <w:pPr>
        <w:pStyle w:val="subsection"/>
      </w:pPr>
      <w:r w:rsidRPr="00AF0060">
        <w:tab/>
      </w:r>
      <w:r w:rsidRPr="00AF0060">
        <w:tab/>
        <w:t>An application under rule</w:t>
      </w:r>
      <w:r w:rsidR="00AF0060">
        <w:t> </w:t>
      </w:r>
      <w:r w:rsidRPr="00AF0060">
        <w:t>35.12 or 35.14 and the accompanying documents must</w:t>
      </w:r>
      <w:r w:rsidRPr="00AF0060">
        <w:rPr>
          <w:i/>
        </w:rPr>
        <w:t xml:space="preserve"> </w:t>
      </w:r>
      <w:r w:rsidRPr="00AF0060">
        <w:t>be served in one of the following ways:</w:t>
      </w:r>
    </w:p>
    <w:p w:rsidR="003F45A3" w:rsidRPr="00AF0060" w:rsidRDefault="003F45A3" w:rsidP="00A15F44">
      <w:pPr>
        <w:pStyle w:val="paragraph"/>
      </w:pPr>
      <w:r w:rsidRPr="00AF0060">
        <w:tab/>
        <w:t>(a)</w:t>
      </w:r>
      <w:r w:rsidRPr="00AF0060">
        <w:tab/>
        <w:t>by serving a signed and sealed copy of the application and documents personally on the party;</w:t>
      </w:r>
    </w:p>
    <w:p w:rsidR="003F45A3" w:rsidRPr="00AF0060" w:rsidRDefault="003F45A3" w:rsidP="00A15F44">
      <w:pPr>
        <w:pStyle w:val="paragraph"/>
      </w:pPr>
      <w:r w:rsidRPr="00AF0060">
        <w:tab/>
        <w:t>(b)</w:t>
      </w:r>
      <w:r w:rsidRPr="00AF0060">
        <w:tab/>
        <w:t>by delivering a signed and sealed copy of the application and documents to the party’s address for service in the proceeding in the court sought to be appealed from.</w:t>
      </w:r>
    </w:p>
    <w:p w:rsidR="003F45A3" w:rsidRPr="00AF0060" w:rsidRDefault="003F45A3" w:rsidP="00A15F44">
      <w:pPr>
        <w:pStyle w:val="ActHead5"/>
      </w:pPr>
      <w:bookmarkStart w:id="790" w:name="_Toc373143273"/>
      <w:r w:rsidRPr="00AF0060">
        <w:rPr>
          <w:rStyle w:val="CharSectno"/>
        </w:rPr>
        <w:t>35.17</w:t>
      </w:r>
      <w:r w:rsidR="00A15F44" w:rsidRPr="00AF0060">
        <w:t xml:space="preserve">  </w:t>
      </w:r>
      <w:r w:rsidRPr="00AF0060">
        <w:t>Address for service of respondent</w:t>
      </w:r>
      <w:bookmarkEnd w:id="790"/>
    </w:p>
    <w:p w:rsidR="003F45A3" w:rsidRPr="00AF0060" w:rsidRDefault="003F45A3" w:rsidP="00A15F44">
      <w:pPr>
        <w:pStyle w:val="subsection"/>
      </w:pPr>
      <w:r w:rsidRPr="00AF0060">
        <w:tab/>
      </w:r>
      <w:r w:rsidRPr="00AF0060">
        <w:tab/>
        <w:t>A respondent to an application under rule</w:t>
      </w:r>
      <w:r w:rsidR="00AF0060">
        <w:t> </w:t>
      </w:r>
      <w:r w:rsidRPr="00AF0060">
        <w:t>35.12 or 35.14 must file a notice of address for service within 14 days after being served with the application and before taking a step in the proceeding.</w:t>
      </w:r>
    </w:p>
    <w:p w:rsidR="003F45A3" w:rsidRPr="00AF0060" w:rsidRDefault="00A15F44" w:rsidP="00A15F44">
      <w:pPr>
        <w:pStyle w:val="notetext"/>
      </w:pPr>
      <w:r w:rsidRPr="00AF0060">
        <w:t>Note:</w:t>
      </w:r>
      <w:r w:rsidRPr="00AF0060">
        <w:tab/>
      </w:r>
      <w:r w:rsidR="003F45A3" w:rsidRPr="00AF0060">
        <w:t>A respondent who does not want to contest the relief sought in the application for leave to appeal may file a submitting notice in accordance with rule</w:t>
      </w:r>
      <w:r w:rsidR="00AF0060">
        <w:t> </w:t>
      </w:r>
      <w:r w:rsidR="003F45A3" w:rsidRPr="00AF0060">
        <w:t>12.01.</w:t>
      </w:r>
    </w:p>
    <w:p w:rsidR="003F45A3" w:rsidRPr="00AF0060" w:rsidRDefault="003F45A3" w:rsidP="00A15F44">
      <w:pPr>
        <w:pStyle w:val="ActHead5"/>
      </w:pPr>
      <w:bookmarkStart w:id="791" w:name="_Toc373143274"/>
      <w:r w:rsidRPr="00AF0060">
        <w:rPr>
          <w:rStyle w:val="CharSectno"/>
        </w:rPr>
        <w:t>35.18</w:t>
      </w:r>
      <w:r w:rsidR="00A15F44" w:rsidRPr="00AF0060">
        <w:t xml:space="preserve">  </w:t>
      </w:r>
      <w:r w:rsidRPr="00AF0060">
        <w:t>Certain applications may be dealt with without an oral hearing</w:t>
      </w:r>
      <w:bookmarkEnd w:id="791"/>
    </w:p>
    <w:p w:rsidR="003F45A3" w:rsidRPr="00AF0060" w:rsidRDefault="003F45A3" w:rsidP="00A15F44">
      <w:pPr>
        <w:pStyle w:val="subsection"/>
      </w:pPr>
      <w:r w:rsidRPr="00AF0060">
        <w:tab/>
        <w:t>(1)</w:t>
      </w:r>
      <w:r w:rsidRPr="00AF0060">
        <w:tab/>
        <w:t>An applicant may apply to the Court for an order that an application under rule</w:t>
      </w:r>
      <w:r w:rsidR="00AF0060">
        <w:t> </w:t>
      </w:r>
      <w:r w:rsidRPr="00AF0060">
        <w:t>35.12 or 35.14 be dealt with without an oral hearing.</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each party must file the party's submissions in accordance with rule</w:t>
      </w:r>
      <w:r w:rsidR="00AF0060">
        <w:t> </w:t>
      </w:r>
      <w:r w:rsidRPr="00AF0060">
        <w:t>35.19.</w:t>
      </w:r>
    </w:p>
    <w:p w:rsidR="003F45A3" w:rsidRPr="00AF0060" w:rsidRDefault="00A15F44" w:rsidP="00A15F44">
      <w:pPr>
        <w:pStyle w:val="notetext"/>
      </w:pPr>
      <w:r w:rsidRPr="00AF0060">
        <w:t>Note:</w:t>
      </w:r>
      <w:r w:rsidRPr="00AF0060">
        <w:tab/>
      </w:r>
      <w:r w:rsidR="003F45A3" w:rsidRPr="00AF0060">
        <w:t>An application under subrule</w:t>
      </w:r>
      <w:r w:rsidR="00AF0060">
        <w:t xml:space="preserve"> </w:t>
      </w:r>
      <w:r w:rsidR="003F45A3" w:rsidRPr="00AF0060">
        <w:t>(1) may be heard and determined by a single Judge</w:t>
      </w:r>
      <w:r w:rsidRPr="00AF0060">
        <w:t>—</w:t>
      </w:r>
      <w:r w:rsidR="003F45A3" w:rsidRPr="00AF0060">
        <w:t>see sections</w:t>
      </w:r>
      <w:r w:rsidR="00AF0060">
        <w:t> </w:t>
      </w:r>
      <w:r w:rsidR="003F45A3" w:rsidRPr="00AF0060">
        <w:t>25(2) and 25(2B) of the Act.</w:t>
      </w:r>
    </w:p>
    <w:p w:rsidR="003F45A3" w:rsidRPr="00AF0060" w:rsidRDefault="003F45A3" w:rsidP="00A15F44">
      <w:pPr>
        <w:pStyle w:val="ActHead5"/>
      </w:pPr>
      <w:bookmarkStart w:id="792" w:name="_Toc373143275"/>
      <w:r w:rsidRPr="00AF0060">
        <w:rPr>
          <w:rStyle w:val="CharSectno"/>
        </w:rPr>
        <w:lastRenderedPageBreak/>
        <w:t>35.19</w:t>
      </w:r>
      <w:r w:rsidR="00A15F44" w:rsidRPr="00AF0060">
        <w:rPr>
          <w:rStyle w:val="Strong"/>
        </w:rPr>
        <w:t xml:space="preserve">  </w:t>
      </w:r>
      <w:r w:rsidRPr="00AF0060">
        <w:rPr>
          <w:rStyle w:val="Strong"/>
        </w:rPr>
        <w:t>Submissions</w:t>
      </w:r>
      <w:bookmarkEnd w:id="792"/>
    </w:p>
    <w:p w:rsidR="003F45A3" w:rsidRPr="00AF0060" w:rsidRDefault="003F45A3" w:rsidP="00A15F44">
      <w:pPr>
        <w:pStyle w:val="subsection"/>
      </w:pPr>
      <w:r w:rsidRPr="00AF0060">
        <w:tab/>
      </w:r>
      <w:r w:rsidRPr="00AF0060">
        <w:tab/>
        <w:t>A party’s submissions must:</w:t>
      </w:r>
    </w:p>
    <w:p w:rsidR="003F45A3" w:rsidRPr="00AF0060" w:rsidRDefault="003F45A3" w:rsidP="00A15F44">
      <w:pPr>
        <w:pStyle w:val="paragraph"/>
      </w:pPr>
      <w:r w:rsidRPr="00AF0060">
        <w:tab/>
        <w:t>(a)</w:t>
      </w:r>
      <w:r w:rsidRPr="00AF0060">
        <w:tab/>
        <w:t>include the title of the proceeding; and</w:t>
      </w:r>
    </w:p>
    <w:p w:rsidR="003F45A3" w:rsidRPr="00AF0060" w:rsidRDefault="003F45A3" w:rsidP="00A15F44">
      <w:pPr>
        <w:pStyle w:val="paragraph"/>
      </w:pPr>
      <w:r w:rsidRPr="00AF0060">
        <w:tab/>
        <w:t>(b)</w:t>
      </w:r>
      <w:r w:rsidRPr="00AF0060">
        <w:tab/>
        <w:t>include the name of the party who filed it; and</w:t>
      </w:r>
    </w:p>
    <w:p w:rsidR="003F45A3" w:rsidRPr="00AF0060" w:rsidRDefault="003F45A3" w:rsidP="00A15F44">
      <w:pPr>
        <w:pStyle w:val="paragraph"/>
      </w:pPr>
      <w:r w:rsidRPr="00AF0060">
        <w:tab/>
        <w:t>(c)</w:t>
      </w:r>
      <w:r w:rsidRPr="00AF0060">
        <w:tab/>
        <w:t>consist of consecutively numbered paragraphs; and</w:t>
      </w:r>
    </w:p>
    <w:p w:rsidR="003F45A3" w:rsidRPr="00AF0060" w:rsidRDefault="003F45A3" w:rsidP="00A15F44">
      <w:pPr>
        <w:pStyle w:val="paragraph"/>
      </w:pPr>
      <w:r w:rsidRPr="00AF0060">
        <w:tab/>
        <w:t>(d)</w:t>
      </w:r>
      <w:r w:rsidRPr="00AF0060">
        <w:tab/>
        <w:t>consist of no more than 10 pages; and</w:t>
      </w:r>
    </w:p>
    <w:p w:rsidR="003F45A3" w:rsidRPr="00AF0060" w:rsidRDefault="003F45A3" w:rsidP="00A15F44">
      <w:pPr>
        <w:pStyle w:val="paragraph"/>
      </w:pPr>
      <w:r w:rsidRPr="00AF0060">
        <w:tab/>
        <w:t>(e)</w:t>
      </w:r>
      <w:r w:rsidRPr="00AF0060">
        <w:tab/>
        <w:t>if a reference is made to the transcript of proceedings in the court appealed from:</w:t>
      </w:r>
    </w:p>
    <w:p w:rsidR="003F45A3" w:rsidRPr="00AF0060" w:rsidRDefault="003F45A3" w:rsidP="00A15F44">
      <w:pPr>
        <w:pStyle w:val="paragraphsub"/>
      </w:pPr>
      <w:r w:rsidRPr="00AF0060">
        <w:tab/>
        <w:t>(i)</w:t>
      </w:r>
      <w:r w:rsidRPr="00AF0060">
        <w:tab/>
        <w:t>state the page and line number; and</w:t>
      </w:r>
    </w:p>
    <w:p w:rsidR="003F45A3" w:rsidRPr="00AF0060" w:rsidRDefault="003F45A3" w:rsidP="00A15F44">
      <w:pPr>
        <w:pStyle w:val="paragraphsub"/>
      </w:pPr>
      <w:r w:rsidRPr="00AF0060">
        <w:tab/>
        <w:t>(ii)</w:t>
      </w:r>
      <w:r w:rsidRPr="00AF0060">
        <w:tab/>
        <w:t>attach a copy of any page of the transcript referred to; and</w:t>
      </w:r>
    </w:p>
    <w:p w:rsidR="003F45A3" w:rsidRPr="00AF0060" w:rsidRDefault="003F45A3" w:rsidP="00A15F44">
      <w:pPr>
        <w:pStyle w:val="paragraph"/>
      </w:pPr>
      <w:r w:rsidRPr="00AF0060">
        <w:tab/>
        <w:t>(f)</w:t>
      </w:r>
      <w:r w:rsidRPr="00AF0060">
        <w:tab/>
        <w:t>state, briefly but specifically:</w:t>
      </w:r>
    </w:p>
    <w:p w:rsidR="003F45A3" w:rsidRPr="00AF0060" w:rsidRDefault="003F45A3" w:rsidP="00A15F44">
      <w:pPr>
        <w:pStyle w:val="paragraphsub"/>
      </w:pPr>
      <w:r w:rsidRPr="00AF0060">
        <w:tab/>
        <w:t>(i)</w:t>
      </w:r>
      <w:r w:rsidRPr="00AF0060">
        <w:tab/>
        <w:t>if filed by the applicant</w:t>
      </w:r>
      <w:r w:rsidR="00A15F44" w:rsidRPr="00AF0060">
        <w:t>—</w:t>
      </w:r>
      <w:r w:rsidRPr="00AF0060">
        <w:t>the relevant facts; and</w:t>
      </w:r>
    </w:p>
    <w:p w:rsidR="003F45A3" w:rsidRPr="00AF0060" w:rsidRDefault="003F45A3" w:rsidP="00A15F44">
      <w:pPr>
        <w:pStyle w:val="paragraphsub"/>
      </w:pPr>
      <w:r w:rsidRPr="00AF0060">
        <w:tab/>
        <w:t>(ii)</w:t>
      </w:r>
      <w:r w:rsidRPr="00AF0060">
        <w:tab/>
        <w:t>if filed by a respondent</w:t>
      </w:r>
      <w:r w:rsidR="00A15F44" w:rsidRPr="00AF0060">
        <w:t>—</w:t>
      </w:r>
      <w:r w:rsidRPr="00AF0060">
        <w:t>the facts in dispute; and</w:t>
      </w:r>
    </w:p>
    <w:p w:rsidR="003F45A3" w:rsidRPr="00AF0060" w:rsidRDefault="003F45A3" w:rsidP="00A15F44">
      <w:pPr>
        <w:pStyle w:val="paragraphsub"/>
      </w:pPr>
      <w:r w:rsidRPr="00AF0060">
        <w:tab/>
        <w:t>(iii)</w:t>
      </w:r>
      <w:r w:rsidRPr="00AF0060">
        <w:tab/>
        <w:t>the claims to be argued by the party concerned; and</w:t>
      </w:r>
    </w:p>
    <w:p w:rsidR="003F45A3" w:rsidRPr="00AF0060" w:rsidRDefault="003F45A3" w:rsidP="00A15F44">
      <w:pPr>
        <w:pStyle w:val="paragraphsub"/>
      </w:pPr>
      <w:r w:rsidRPr="00AF0060">
        <w:tab/>
        <w:t>(iv)</w:t>
      </w:r>
      <w:r w:rsidRPr="00AF0060">
        <w:tab/>
        <w:t>the reasons relied on for the claims.</w:t>
      </w:r>
    </w:p>
    <w:p w:rsidR="003F45A3" w:rsidRPr="00AF0060" w:rsidRDefault="003F45A3" w:rsidP="00A15F44">
      <w:pPr>
        <w:pStyle w:val="ActHead5"/>
      </w:pPr>
      <w:bookmarkStart w:id="793" w:name="_Toc373143276"/>
      <w:r w:rsidRPr="00AF0060">
        <w:rPr>
          <w:rStyle w:val="CharSectno"/>
        </w:rPr>
        <w:t>35.20</w:t>
      </w:r>
      <w:r w:rsidR="00A15F44" w:rsidRPr="00AF0060">
        <w:t xml:space="preserve">  </w:t>
      </w:r>
      <w:r w:rsidRPr="00AF0060">
        <w:t>Objection to application being considered without oral hearing</w:t>
      </w:r>
      <w:bookmarkEnd w:id="793"/>
    </w:p>
    <w:p w:rsidR="003F45A3" w:rsidRPr="00AF0060" w:rsidRDefault="003F45A3" w:rsidP="00A15F44">
      <w:pPr>
        <w:pStyle w:val="subsection"/>
      </w:pPr>
      <w:r w:rsidRPr="00AF0060">
        <w:tab/>
      </w:r>
      <w:r w:rsidRPr="00AF0060">
        <w:tab/>
        <w:t>A respondent who objects to an application being considered without an oral hearing must file a notice, in accordance with Form</w:t>
      </w:r>
      <w:r w:rsidR="00AF0060">
        <w:t xml:space="preserve"> </w:t>
      </w:r>
      <w:r w:rsidRPr="00AF0060">
        <w:t>119, stating the reasons for the objection.</w:t>
      </w:r>
    </w:p>
    <w:p w:rsidR="003F45A3" w:rsidRPr="00AF0060" w:rsidRDefault="00A15F44" w:rsidP="00A15F44">
      <w:pPr>
        <w:pStyle w:val="notetext"/>
      </w:pPr>
      <w:r w:rsidRPr="00AF0060">
        <w:t>Note:</w:t>
      </w:r>
      <w:r w:rsidRPr="00AF0060">
        <w:tab/>
      </w:r>
      <w:r w:rsidR="003F45A3" w:rsidRPr="00AF0060">
        <w:t>The Court will determine whether the application proceeds by way of oral argument.</w:t>
      </w:r>
    </w:p>
    <w:p w:rsidR="003F45A3" w:rsidRPr="00AF0060" w:rsidRDefault="003F45A3" w:rsidP="00A15F44">
      <w:pPr>
        <w:pStyle w:val="ActHead5"/>
      </w:pPr>
      <w:bookmarkStart w:id="794" w:name="_Toc373143277"/>
      <w:r w:rsidRPr="00AF0060">
        <w:rPr>
          <w:rStyle w:val="CharSectno"/>
        </w:rPr>
        <w:t>35.21</w:t>
      </w:r>
      <w:r w:rsidR="00A15F44" w:rsidRPr="00AF0060">
        <w:t xml:space="preserve">  </w:t>
      </w:r>
      <w:r w:rsidRPr="00AF0060">
        <w:t>Time for filing and serving affidavits</w:t>
      </w:r>
      <w:bookmarkEnd w:id="794"/>
    </w:p>
    <w:p w:rsidR="003F45A3" w:rsidRPr="00AF0060" w:rsidRDefault="003F45A3" w:rsidP="00A15F44">
      <w:pPr>
        <w:pStyle w:val="subsection"/>
      </w:pPr>
      <w:r w:rsidRPr="00AF0060">
        <w:tab/>
      </w:r>
      <w:r w:rsidRPr="00AF0060">
        <w:tab/>
        <w:t>A respondent seeking</w:t>
      </w:r>
      <w:r w:rsidRPr="00AF0060">
        <w:rPr>
          <w:i/>
        </w:rPr>
        <w:t xml:space="preserve"> </w:t>
      </w:r>
      <w:r w:rsidRPr="00AF0060">
        <w:t>to adduce evidence on an application under rule</w:t>
      </w:r>
      <w:r w:rsidR="00AF0060">
        <w:t> </w:t>
      </w:r>
      <w:r w:rsidRPr="00AF0060">
        <w:t>35.12 or 35.14 must file any affidavits on which the respondent intends to rely within 14 days after being served with the application.</w:t>
      </w:r>
    </w:p>
    <w:p w:rsidR="003F45A3" w:rsidRPr="00AF0060" w:rsidRDefault="00A15F44" w:rsidP="00A15F44">
      <w:pPr>
        <w:pStyle w:val="notetext"/>
      </w:pPr>
      <w:r w:rsidRPr="00AF0060">
        <w:t>Note:</w:t>
      </w:r>
      <w:r w:rsidRPr="00AF0060">
        <w:tab/>
      </w:r>
      <w:r w:rsidR="003F45A3" w:rsidRPr="00AF0060">
        <w:t>The Registrar will fix a return date and place for hearing (or, if the application is to be determined on written cases, for decision) and notify the parties of the date appointed for the hearing (or decision).</w:t>
      </w:r>
    </w:p>
    <w:p w:rsidR="003F45A3" w:rsidRPr="00AF0060" w:rsidRDefault="003F45A3" w:rsidP="00A15F44">
      <w:pPr>
        <w:pStyle w:val="ActHead5"/>
      </w:pPr>
      <w:bookmarkStart w:id="795" w:name="_Toc373143278"/>
      <w:r w:rsidRPr="00AF0060">
        <w:rPr>
          <w:rStyle w:val="CharSectno"/>
        </w:rPr>
        <w:lastRenderedPageBreak/>
        <w:t>35.22</w:t>
      </w:r>
      <w:r w:rsidR="00A15F44" w:rsidRPr="00AF0060">
        <w:t xml:space="preserve">  </w:t>
      </w:r>
      <w:r w:rsidRPr="00AF0060">
        <w:t>Directions</w:t>
      </w:r>
      <w:bookmarkEnd w:id="795"/>
    </w:p>
    <w:p w:rsidR="003F45A3" w:rsidRPr="00AF0060" w:rsidRDefault="003F45A3" w:rsidP="00A15F44">
      <w:pPr>
        <w:pStyle w:val="subsection"/>
      </w:pPr>
      <w:r w:rsidRPr="00AF0060">
        <w:tab/>
      </w:r>
      <w:r w:rsidRPr="00AF0060">
        <w:tab/>
        <w:t>A party may apply to the Court, constituted by a single Judge, for directions about the management, conduct and hearing of the application.</w:t>
      </w:r>
    </w:p>
    <w:p w:rsidR="003F45A3" w:rsidRPr="00AF0060" w:rsidRDefault="003F45A3" w:rsidP="00A15F44">
      <w:pPr>
        <w:pStyle w:val="notemargin"/>
      </w:pPr>
      <w:r w:rsidRPr="00AF0060">
        <w:rPr>
          <w:b/>
        </w:rPr>
        <w:t>Rules</w:t>
      </w:r>
      <w:r w:rsidR="00AF0060">
        <w:rPr>
          <w:b/>
        </w:rPr>
        <w:t> </w:t>
      </w:r>
      <w:r w:rsidRPr="00AF0060">
        <w:rPr>
          <w:b/>
        </w:rPr>
        <w:t>35.23 – 35.30 left blank</w:t>
      </w:r>
    </w:p>
    <w:p w:rsidR="003F45A3" w:rsidRPr="00AF0060" w:rsidRDefault="00A15F44" w:rsidP="002C4C7C">
      <w:pPr>
        <w:pStyle w:val="ActHead3"/>
        <w:pageBreakBefore/>
      </w:pPr>
      <w:bookmarkStart w:id="796" w:name="_Toc373143279"/>
      <w:r w:rsidRPr="00AF0060">
        <w:rPr>
          <w:rStyle w:val="CharDivNo"/>
        </w:rPr>
        <w:lastRenderedPageBreak/>
        <w:t>Division</w:t>
      </w:r>
      <w:r w:rsidR="00AF0060" w:rsidRPr="00AF0060">
        <w:rPr>
          <w:rStyle w:val="CharDivNo"/>
        </w:rPr>
        <w:t> </w:t>
      </w:r>
      <w:r w:rsidR="003F45A3" w:rsidRPr="00AF0060">
        <w:rPr>
          <w:rStyle w:val="CharDivNo"/>
        </w:rPr>
        <w:t>35.3</w:t>
      </w:r>
      <w:r w:rsidRPr="00AF0060">
        <w:t>—</w:t>
      </w:r>
      <w:r w:rsidR="003F45A3" w:rsidRPr="00AF0060">
        <w:rPr>
          <w:rStyle w:val="CharDivText"/>
        </w:rPr>
        <w:t>Ending applications early</w:t>
      </w:r>
      <w:bookmarkEnd w:id="796"/>
    </w:p>
    <w:p w:rsidR="003F45A3" w:rsidRPr="00AF0060" w:rsidRDefault="003F45A3" w:rsidP="00A15F44">
      <w:pPr>
        <w:pStyle w:val="ActHead5"/>
      </w:pPr>
      <w:bookmarkStart w:id="797" w:name="_Toc373143280"/>
      <w:r w:rsidRPr="00AF0060">
        <w:rPr>
          <w:rStyle w:val="CharSectno"/>
        </w:rPr>
        <w:t>35.31</w:t>
      </w:r>
      <w:r w:rsidR="00A15F44" w:rsidRPr="00AF0060">
        <w:t xml:space="preserve">  </w:t>
      </w:r>
      <w:r w:rsidRPr="00AF0060">
        <w:t>Withdrawing an application</w:t>
      </w:r>
      <w:bookmarkEnd w:id="797"/>
    </w:p>
    <w:p w:rsidR="003F45A3" w:rsidRPr="00AF0060" w:rsidRDefault="003F45A3" w:rsidP="00A15F44">
      <w:pPr>
        <w:pStyle w:val="subsection"/>
      </w:pPr>
      <w:r w:rsidRPr="00AF0060">
        <w:tab/>
        <w:t>(1)</w:t>
      </w:r>
      <w:r w:rsidRPr="00AF0060">
        <w:tab/>
        <w:t>A party who has filed an application under rule</w:t>
      </w:r>
      <w:r w:rsidR="00AF0060">
        <w:t> </w:t>
      </w:r>
      <w:r w:rsidRPr="00AF0060">
        <w:t>35.12 or 35.14 may withdraw the application, in accordance with Form</w:t>
      </w:r>
      <w:r w:rsidR="00AF0060">
        <w:t xml:space="preserve"> </w:t>
      </w:r>
      <w:r w:rsidRPr="00AF0060">
        <w:t>120.</w:t>
      </w:r>
    </w:p>
    <w:p w:rsidR="003F45A3" w:rsidRPr="00AF0060" w:rsidRDefault="003F45A3" w:rsidP="00A15F44">
      <w:pPr>
        <w:pStyle w:val="subsection"/>
      </w:pPr>
      <w:r w:rsidRPr="00AF0060">
        <w:tab/>
        <w:t>(2)</w:t>
      </w:r>
      <w:r w:rsidRPr="00AF0060">
        <w:tab/>
        <w:t>A notice filed under subrule</w:t>
      </w:r>
      <w:r w:rsidR="00AF0060">
        <w:t xml:space="preserve"> </w:t>
      </w:r>
      <w:r w:rsidRPr="00AF0060">
        <w:t>(1) has the effect of an order of the Court dismissing the application.</w:t>
      </w:r>
    </w:p>
    <w:p w:rsidR="003F45A3" w:rsidRPr="00AF0060" w:rsidRDefault="003F45A3" w:rsidP="00A15F44">
      <w:pPr>
        <w:pStyle w:val="subsection"/>
      </w:pPr>
      <w:r w:rsidRPr="00AF0060">
        <w:tab/>
        <w:t>(3)</w:t>
      </w:r>
      <w:r w:rsidRPr="00AF0060">
        <w:tab/>
        <w:t>A notice filed under subrule</w:t>
      </w:r>
      <w:r w:rsidR="00AF0060">
        <w:t xml:space="preserve"> </w:t>
      </w:r>
      <w:r w:rsidRPr="00AF0060">
        <w:t>(1) does not affect any other party who has filed an application under rule</w:t>
      </w:r>
      <w:r w:rsidR="00AF0060">
        <w:t> </w:t>
      </w:r>
      <w:r w:rsidRPr="00AF0060">
        <w:t>35.12 or 35.14 in relation to the same judgment as that mentioned in the withdrawn application.</w:t>
      </w:r>
    </w:p>
    <w:p w:rsidR="003F45A3" w:rsidRPr="00AF0060" w:rsidRDefault="003F45A3" w:rsidP="00A15F44">
      <w:pPr>
        <w:pStyle w:val="subsection"/>
      </w:pPr>
      <w:r w:rsidRPr="00AF0060">
        <w:tab/>
        <w:t>(4)</w:t>
      </w:r>
      <w:r w:rsidRPr="00AF0060">
        <w:tab/>
        <w:t>A party who has filed a notice under subrule</w:t>
      </w:r>
      <w:r w:rsidR="00AF0060">
        <w:t xml:space="preserve"> </w:t>
      </w:r>
      <w:r w:rsidRPr="00AF0060">
        <w:t>(1) must pay the costs of each other party to the application.</w:t>
      </w:r>
    </w:p>
    <w:p w:rsidR="003F45A3" w:rsidRPr="00AF0060" w:rsidRDefault="003F45A3" w:rsidP="00A15F44">
      <w:pPr>
        <w:pStyle w:val="ActHead5"/>
      </w:pPr>
      <w:bookmarkStart w:id="798" w:name="_Toc373143281"/>
      <w:r w:rsidRPr="00AF0060">
        <w:rPr>
          <w:rStyle w:val="CharSectno"/>
        </w:rPr>
        <w:t>35.32</w:t>
      </w:r>
      <w:r w:rsidR="00A15F44" w:rsidRPr="00AF0060">
        <w:t xml:space="preserve">  </w:t>
      </w:r>
      <w:r w:rsidRPr="00AF0060">
        <w:t>Dismissing application for want of prosecution</w:t>
      </w:r>
      <w:bookmarkEnd w:id="798"/>
    </w:p>
    <w:p w:rsidR="003F45A3" w:rsidRPr="00AF0060" w:rsidRDefault="003F45A3" w:rsidP="00A15F44">
      <w:pPr>
        <w:pStyle w:val="subsection"/>
      </w:pPr>
      <w:r w:rsidRPr="00AF0060">
        <w:tab/>
      </w:r>
      <w:r w:rsidRPr="00AF0060">
        <w:tab/>
        <w:t>A respondent to an application under rule</w:t>
      </w:r>
      <w:r w:rsidR="00AF0060">
        <w:t> </w:t>
      </w:r>
      <w:r w:rsidRPr="00AF0060">
        <w:t>35.12 or 34.14 may apply to the Court for an order that the application be dismissed:</w:t>
      </w:r>
    </w:p>
    <w:p w:rsidR="003F45A3" w:rsidRPr="00AF0060" w:rsidRDefault="003F45A3" w:rsidP="00A15F44">
      <w:pPr>
        <w:pStyle w:val="paragraph"/>
      </w:pPr>
      <w:r w:rsidRPr="00AF0060">
        <w:tab/>
        <w:t>(a)</w:t>
      </w:r>
      <w:r w:rsidRPr="00AF0060">
        <w:tab/>
        <w:t xml:space="preserve">for </w:t>
      </w:r>
      <w:r w:rsidR="00C914EB" w:rsidRPr="00A5734E">
        <w:t>an applicant’s failure</w:t>
      </w:r>
      <w:r w:rsidRPr="00AF0060">
        <w:t xml:space="preserve"> to comply with a direction of the Court; or</w:t>
      </w:r>
    </w:p>
    <w:p w:rsidR="003F45A3" w:rsidRPr="00AF0060" w:rsidRDefault="003F45A3" w:rsidP="00A15F44">
      <w:pPr>
        <w:pStyle w:val="paragraph"/>
      </w:pPr>
      <w:r w:rsidRPr="00AF0060">
        <w:tab/>
        <w:t>(b)</w:t>
      </w:r>
      <w:r w:rsidRPr="00AF0060">
        <w:tab/>
        <w:t xml:space="preserve">for </w:t>
      </w:r>
      <w:r w:rsidR="00C914EB" w:rsidRPr="00A5734E">
        <w:t>an applicant’s failure</w:t>
      </w:r>
      <w:r w:rsidRPr="00AF0060">
        <w:t xml:space="preserve"> to comply with these Rules; or</w:t>
      </w:r>
    </w:p>
    <w:p w:rsidR="003F45A3" w:rsidRPr="00AF0060" w:rsidRDefault="003F45A3" w:rsidP="00A15F44">
      <w:pPr>
        <w:pStyle w:val="paragraph"/>
      </w:pPr>
      <w:r w:rsidRPr="00AF0060">
        <w:tab/>
        <w:t>(c)</w:t>
      </w:r>
      <w:r w:rsidRPr="00AF0060">
        <w:tab/>
        <w:t xml:space="preserve">for </w:t>
      </w:r>
      <w:r w:rsidR="00C914EB" w:rsidRPr="00A5734E">
        <w:t>an applicant’s failure</w:t>
      </w:r>
      <w:r w:rsidRPr="00AF0060">
        <w:t>to attend a hearing relating to the application; or</w:t>
      </w:r>
    </w:p>
    <w:p w:rsidR="003F45A3" w:rsidRPr="00AF0060" w:rsidRDefault="003F45A3" w:rsidP="00A15F44">
      <w:pPr>
        <w:pStyle w:val="paragraph"/>
      </w:pPr>
      <w:r w:rsidRPr="00AF0060">
        <w:tab/>
        <w:t>(d)</w:t>
      </w:r>
      <w:r w:rsidRPr="00AF0060">
        <w:tab/>
        <w:t>for want of prosecution.</w:t>
      </w:r>
    </w:p>
    <w:p w:rsidR="003F45A3" w:rsidRPr="00AF0060" w:rsidRDefault="003F45A3" w:rsidP="00A15F44">
      <w:pPr>
        <w:pStyle w:val="ActHead5"/>
      </w:pPr>
      <w:bookmarkStart w:id="799" w:name="_Toc373143282"/>
      <w:r w:rsidRPr="00AF0060">
        <w:rPr>
          <w:rStyle w:val="CharSectno"/>
        </w:rPr>
        <w:t>35.33</w:t>
      </w:r>
      <w:r w:rsidR="00A15F44" w:rsidRPr="00AF0060">
        <w:t xml:space="preserve">  </w:t>
      </w:r>
      <w:r w:rsidRPr="00AF0060">
        <w:t>Absence of a party</w:t>
      </w:r>
      <w:bookmarkEnd w:id="799"/>
    </w:p>
    <w:p w:rsidR="003F45A3" w:rsidRPr="00AF0060" w:rsidRDefault="003F45A3" w:rsidP="00A15F44">
      <w:pPr>
        <w:pStyle w:val="subsection"/>
      </w:pPr>
      <w:r w:rsidRPr="00AF0060">
        <w:tab/>
        <w:t>(1)</w:t>
      </w:r>
      <w:r w:rsidRPr="00AF0060">
        <w:tab/>
        <w:t>If a party is absent when an application under rule</w:t>
      </w:r>
      <w:r w:rsidR="00AF0060">
        <w:t> </w:t>
      </w:r>
      <w:r w:rsidRPr="00AF0060">
        <w:t>35.12 or 35.14 is called on for hearing, any other party may apply to the Court for an order that:</w:t>
      </w:r>
    </w:p>
    <w:p w:rsidR="003F45A3" w:rsidRPr="00AF0060" w:rsidRDefault="003F45A3" w:rsidP="00A15F44">
      <w:pPr>
        <w:pStyle w:val="paragraph"/>
      </w:pPr>
      <w:r w:rsidRPr="00AF0060">
        <w:tab/>
        <w:t>(a)</w:t>
      </w:r>
      <w:r w:rsidRPr="00AF0060">
        <w:tab/>
        <w:t>if the absent party is the applicant:</w:t>
      </w:r>
    </w:p>
    <w:p w:rsidR="003F45A3" w:rsidRPr="00AF0060" w:rsidRDefault="003F45A3" w:rsidP="00A15F44">
      <w:pPr>
        <w:pStyle w:val="paragraphsub"/>
      </w:pPr>
      <w:r w:rsidRPr="00AF0060">
        <w:tab/>
        <w:t>(i)</w:t>
      </w:r>
      <w:r w:rsidRPr="00AF0060">
        <w:tab/>
        <w:t>the application be dismissed; or</w:t>
      </w:r>
    </w:p>
    <w:p w:rsidR="003F45A3" w:rsidRPr="00AF0060" w:rsidRDefault="003F45A3" w:rsidP="00A15F44">
      <w:pPr>
        <w:pStyle w:val="paragraphsub"/>
      </w:pPr>
      <w:r w:rsidRPr="00AF0060">
        <w:tab/>
        <w:t>(ii)</w:t>
      </w:r>
      <w:r w:rsidRPr="00AF0060">
        <w:tab/>
        <w:t>the application be adjourned; or</w:t>
      </w:r>
    </w:p>
    <w:p w:rsidR="003F45A3" w:rsidRPr="00AF0060" w:rsidRDefault="003F45A3" w:rsidP="00A15F44">
      <w:pPr>
        <w:pStyle w:val="paragraphsub"/>
      </w:pPr>
      <w:r w:rsidRPr="00AF0060">
        <w:lastRenderedPageBreak/>
        <w:tab/>
        <w:t>(iii)</w:t>
      </w:r>
      <w:r w:rsidRPr="00AF0060">
        <w:tab/>
        <w:t>the hearing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aspect of the application;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w:t>
      </w:r>
    </w:p>
    <w:p w:rsidR="003F45A3" w:rsidRPr="00AF0060" w:rsidRDefault="003F45A3" w:rsidP="00A15F44">
      <w:pPr>
        <w:pStyle w:val="subsection"/>
      </w:pPr>
      <w:r w:rsidRPr="00AF0060">
        <w:tab/>
        <w:t>(2)</w:t>
      </w:r>
      <w:r w:rsidRPr="00AF0060">
        <w:tab/>
        <w:t>If a hearing proceeds in a party’s absence and during or at the conclusion of the hearing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proceeding.</w:t>
      </w:r>
    </w:p>
    <w:p w:rsidR="003F45A3" w:rsidRPr="00AF0060" w:rsidRDefault="003F45A3" w:rsidP="00A15F44">
      <w:pPr>
        <w:pStyle w:val="notemargin"/>
      </w:pPr>
      <w:r w:rsidRPr="00AF0060">
        <w:rPr>
          <w:b/>
        </w:rPr>
        <w:t>Rules</w:t>
      </w:r>
      <w:r w:rsidR="00AF0060">
        <w:rPr>
          <w:b/>
        </w:rPr>
        <w:t> </w:t>
      </w:r>
      <w:r w:rsidRPr="00AF0060">
        <w:rPr>
          <w:b/>
        </w:rPr>
        <w:t>35.34 – 35.40 left blank</w:t>
      </w:r>
    </w:p>
    <w:p w:rsidR="003F45A3" w:rsidRPr="00AF0060" w:rsidRDefault="00A15F44" w:rsidP="00A15F44">
      <w:pPr>
        <w:pStyle w:val="ActHead3"/>
        <w:pageBreakBefore/>
      </w:pPr>
      <w:bookmarkStart w:id="800" w:name="_Toc373143283"/>
      <w:r w:rsidRPr="00AF0060">
        <w:rPr>
          <w:rStyle w:val="CharDivNo"/>
        </w:rPr>
        <w:lastRenderedPageBreak/>
        <w:t>Division</w:t>
      </w:r>
      <w:r w:rsidR="00AF0060" w:rsidRPr="00AF0060">
        <w:rPr>
          <w:rStyle w:val="CharDivNo"/>
        </w:rPr>
        <w:t> </w:t>
      </w:r>
      <w:r w:rsidR="003F45A3" w:rsidRPr="00AF0060">
        <w:rPr>
          <w:rStyle w:val="CharDivNo"/>
        </w:rPr>
        <w:t>35.4</w:t>
      </w:r>
      <w:r w:rsidRPr="00AF0060">
        <w:t>—</w:t>
      </w:r>
      <w:r w:rsidR="003F45A3" w:rsidRPr="00AF0060">
        <w:rPr>
          <w:rStyle w:val="CharDivText"/>
        </w:rPr>
        <w:t>Revocation of leave to appeal</w:t>
      </w:r>
      <w:bookmarkEnd w:id="800"/>
    </w:p>
    <w:p w:rsidR="003F45A3" w:rsidRPr="00AF0060" w:rsidRDefault="003F45A3" w:rsidP="00A15F44">
      <w:pPr>
        <w:pStyle w:val="ActHead5"/>
      </w:pPr>
      <w:bookmarkStart w:id="801" w:name="_Toc373143284"/>
      <w:r w:rsidRPr="00AF0060">
        <w:rPr>
          <w:rStyle w:val="CharSectno"/>
        </w:rPr>
        <w:t>35.41</w:t>
      </w:r>
      <w:r w:rsidR="00A15F44" w:rsidRPr="00AF0060">
        <w:t xml:space="preserve">  </w:t>
      </w:r>
      <w:r w:rsidRPr="00AF0060">
        <w:t>Revocation or variation of grant of leave</w:t>
      </w:r>
      <w:bookmarkEnd w:id="801"/>
    </w:p>
    <w:p w:rsidR="003F45A3" w:rsidRPr="00AF0060" w:rsidRDefault="003F45A3" w:rsidP="00A15F44">
      <w:pPr>
        <w:pStyle w:val="subsection"/>
      </w:pPr>
      <w:r w:rsidRPr="00AF0060">
        <w:tab/>
        <w:t>(1)</w:t>
      </w:r>
      <w:r w:rsidRPr="00AF0060">
        <w:tab/>
        <w:t>If the Court grants leave to appeal, a respondent may apply to the Full Court for an order:</w:t>
      </w:r>
    </w:p>
    <w:p w:rsidR="003F45A3" w:rsidRPr="00AF0060" w:rsidRDefault="003F45A3" w:rsidP="00A15F44">
      <w:pPr>
        <w:pStyle w:val="paragraph"/>
      </w:pPr>
      <w:r w:rsidRPr="00AF0060">
        <w:tab/>
        <w:t>(a)</w:t>
      </w:r>
      <w:r w:rsidRPr="00AF0060">
        <w:tab/>
        <w:t>revoking the leave to appeal, wholly or in part; or</w:t>
      </w:r>
    </w:p>
    <w:p w:rsidR="003F45A3" w:rsidRPr="00AF0060" w:rsidRDefault="003F45A3" w:rsidP="00A15F44">
      <w:pPr>
        <w:pStyle w:val="paragraph"/>
      </w:pPr>
      <w:r w:rsidRPr="00AF0060">
        <w:tab/>
        <w:t>(b)</w:t>
      </w:r>
      <w:r w:rsidRPr="00AF0060">
        <w:tab/>
        <w:t>imposing conditions on the leave to appeal; or</w:t>
      </w:r>
    </w:p>
    <w:p w:rsidR="003F45A3" w:rsidRPr="00AF0060" w:rsidRDefault="003F45A3" w:rsidP="00A15F44">
      <w:pPr>
        <w:pStyle w:val="paragraph"/>
      </w:pPr>
      <w:r w:rsidRPr="00AF0060">
        <w:tab/>
        <w:t>(c)</w:t>
      </w:r>
      <w:r w:rsidRPr="00AF0060">
        <w:tab/>
        <w:t>varying any conditions of the leave to appeal.</w:t>
      </w:r>
    </w:p>
    <w:p w:rsidR="003F45A3" w:rsidRPr="00AF0060" w:rsidRDefault="003F45A3" w:rsidP="00A15F44">
      <w:pPr>
        <w:pStyle w:val="subsection"/>
      </w:pPr>
      <w:r w:rsidRPr="00AF0060">
        <w:tab/>
        <w:t>(2)</w:t>
      </w:r>
      <w:r w:rsidRPr="00AF0060">
        <w:tab/>
        <w:t xml:space="preserve">If the appeal is from a proceeding in the </w:t>
      </w:r>
      <w:r w:rsidR="00C62665" w:rsidRPr="00A5734E">
        <w:t>Federal Circuit Court of Australia</w:t>
      </w:r>
      <w:r w:rsidRPr="00AF0060">
        <w:t>, the respondent may seek the orders in subrule</w:t>
      </w:r>
      <w:r w:rsidR="00AF0060">
        <w:t xml:space="preserve"> </w:t>
      </w:r>
      <w:r w:rsidRPr="00AF0060">
        <w:t>(1) from a single Judge.</w:t>
      </w:r>
    </w:p>
    <w:p w:rsidR="003F45A3" w:rsidRPr="00AF0060" w:rsidRDefault="00A15F44" w:rsidP="00A15F44">
      <w:pPr>
        <w:pStyle w:val="ActHead2"/>
        <w:pageBreakBefore/>
      </w:pPr>
      <w:bookmarkStart w:id="802" w:name="_Toc373143285"/>
      <w:r w:rsidRPr="00AF0060">
        <w:rPr>
          <w:rStyle w:val="CharPartNo"/>
        </w:rPr>
        <w:lastRenderedPageBreak/>
        <w:t>Part</w:t>
      </w:r>
      <w:r w:rsidR="00AF0060" w:rsidRPr="00AF0060">
        <w:rPr>
          <w:rStyle w:val="CharPartNo"/>
        </w:rPr>
        <w:t> </w:t>
      </w:r>
      <w:r w:rsidR="003F45A3" w:rsidRPr="00AF0060">
        <w:rPr>
          <w:rStyle w:val="CharPartNo"/>
        </w:rPr>
        <w:t>36</w:t>
      </w:r>
      <w:r w:rsidRPr="00AF0060">
        <w:t>—</w:t>
      </w:r>
      <w:r w:rsidR="003F45A3" w:rsidRPr="00AF0060">
        <w:rPr>
          <w:rStyle w:val="CharPartText"/>
        </w:rPr>
        <w:t>Appeals</w:t>
      </w:r>
      <w:bookmarkEnd w:id="802"/>
    </w:p>
    <w:p w:rsidR="003F45A3" w:rsidRPr="00AF0060" w:rsidRDefault="00A15F44" w:rsidP="00A15F44">
      <w:pPr>
        <w:pStyle w:val="ActHead3"/>
      </w:pPr>
      <w:bookmarkStart w:id="803" w:name="_Toc373143286"/>
      <w:r w:rsidRPr="00AF0060">
        <w:rPr>
          <w:rStyle w:val="CharDivNo"/>
        </w:rPr>
        <w:t>Division</w:t>
      </w:r>
      <w:r w:rsidR="00AF0060" w:rsidRPr="00AF0060">
        <w:rPr>
          <w:rStyle w:val="CharDivNo"/>
        </w:rPr>
        <w:t> </w:t>
      </w:r>
      <w:r w:rsidR="003F45A3" w:rsidRPr="00AF0060">
        <w:rPr>
          <w:rStyle w:val="CharDivNo"/>
        </w:rPr>
        <w:t>36.1</w:t>
      </w:r>
      <w:r w:rsidRPr="00AF0060">
        <w:t>—</w:t>
      </w:r>
      <w:r w:rsidR="003F45A3" w:rsidRPr="00AF0060">
        <w:rPr>
          <w:rStyle w:val="CharDivText"/>
        </w:rPr>
        <w:t>Institution of appeals</w:t>
      </w:r>
      <w:bookmarkEnd w:id="803"/>
    </w:p>
    <w:p w:rsidR="003F45A3" w:rsidRPr="00AF0060" w:rsidRDefault="003F45A3" w:rsidP="00A15F44">
      <w:pPr>
        <w:pStyle w:val="ActHead5"/>
      </w:pPr>
      <w:bookmarkStart w:id="804" w:name="_Toc373143287"/>
      <w:r w:rsidRPr="00AF0060">
        <w:rPr>
          <w:rStyle w:val="CharSectno"/>
        </w:rPr>
        <w:t>36.01</w:t>
      </w:r>
      <w:r w:rsidR="00A15F44" w:rsidRPr="00AF0060">
        <w:t xml:space="preserve">  </w:t>
      </w:r>
      <w:r w:rsidRPr="00AF0060">
        <w:t>Form of notice of appeal</w:t>
      </w:r>
      <w:bookmarkEnd w:id="804"/>
    </w:p>
    <w:p w:rsidR="003F45A3" w:rsidRPr="00AF0060" w:rsidRDefault="003F45A3" w:rsidP="00A15F44">
      <w:pPr>
        <w:pStyle w:val="subsection"/>
      </w:pPr>
      <w:r w:rsidRPr="00AF0060">
        <w:tab/>
        <w:t>(1)</w:t>
      </w:r>
      <w:r w:rsidRPr="00AF0060">
        <w:tab/>
        <w:t>A party who wants</w:t>
      </w:r>
      <w:r w:rsidRPr="00AF0060">
        <w:rPr>
          <w:i/>
        </w:rPr>
        <w:t xml:space="preserve"> </w:t>
      </w:r>
      <w:r w:rsidRPr="00AF0060">
        <w:t>to appeal to the Court must file a notice of appeal in accordance with:</w:t>
      </w:r>
    </w:p>
    <w:p w:rsidR="003F45A3" w:rsidRPr="00AF0060" w:rsidRDefault="003F45A3" w:rsidP="00A15F44">
      <w:pPr>
        <w:pStyle w:val="paragraph"/>
      </w:pPr>
      <w:r w:rsidRPr="00AF0060">
        <w:tab/>
        <w:t>(a)</w:t>
      </w:r>
      <w:r w:rsidRPr="00AF0060">
        <w:tab/>
        <w:t xml:space="preserve">for an appeal from the </w:t>
      </w:r>
      <w:r w:rsidR="00C83830" w:rsidRPr="00A5734E">
        <w:t>Federal Circuit Court of Australia</w:t>
      </w:r>
      <w:r w:rsidR="00A15F44" w:rsidRPr="00AF0060">
        <w:t>—</w:t>
      </w:r>
      <w:r w:rsidRPr="00AF0060">
        <w:t>Form</w:t>
      </w:r>
      <w:r w:rsidR="00AF0060">
        <w:t xml:space="preserve"> </w:t>
      </w:r>
      <w:r w:rsidRPr="00AF0060">
        <w:t>121; or</w:t>
      </w:r>
    </w:p>
    <w:p w:rsidR="003F45A3" w:rsidRPr="00AF0060" w:rsidRDefault="003F45A3" w:rsidP="00A15F44">
      <w:pPr>
        <w:pStyle w:val="paragraph"/>
      </w:pPr>
      <w:r w:rsidRPr="00AF0060">
        <w:tab/>
        <w:t>(b)</w:t>
      </w:r>
      <w:r w:rsidRPr="00AF0060">
        <w:tab/>
        <w:t>for an appeal from any other court</w:t>
      </w:r>
      <w:r w:rsidR="00A15F44" w:rsidRPr="00AF0060">
        <w:t>—</w:t>
      </w:r>
      <w:r w:rsidRPr="00AF0060">
        <w:t>Form</w:t>
      </w:r>
      <w:r w:rsidR="00AF0060">
        <w:t xml:space="preserve"> </w:t>
      </w:r>
      <w:r w:rsidRPr="00AF0060">
        <w:t>122; or</w:t>
      </w:r>
    </w:p>
    <w:p w:rsidR="003F45A3" w:rsidRPr="00AF0060" w:rsidRDefault="003F45A3" w:rsidP="00A15F44">
      <w:pPr>
        <w:pStyle w:val="paragraph"/>
      </w:pPr>
      <w:r w:rsidRPr="00AF0060">
        <w:tab/>
        <w:t>(c)</w:t>
      </w:r>
      <w:r w:rsidRPr="00AF0060">
        <w:tab/>
        <w:t>for an appeal from a single Judge of the Court</w:t>
      </w:r>
      <w:r w:rsidR="00A15F44" w:rsidRPr="00AF0060">
        <w:t>—</w:t>
      </w:r>
      <w:r w:rsidRPr="00AF0060">
        <w:t>Form</w:t>
      </w:r>
      <w:r w:rsidR="00AF0060">
        <w:t xml:space="preserve"> </w:t>
      </w:r>
      <w:r w:rsidRPr="00AF0060">
        <w:t>122.</w:t>
      </w:r>
    </w:p>
    <w:p w:rsidR="003F45A3" w:rsidRPr="00AF0060" w:rsidRDefault="003F45A3" w:rsidP="00A15F44">
      <w:pPr>
        <w:pStyle w:val="subsection"/>
      </w:pPr>
      <w:r w:rsidRPr="00AF0060">
        <w:tab/>
        <w:t>(2)</w:t>
      </w:r>
      <w:r w:rsidRPr="00AF0060">
        <w:tab/>
        <w:t>The notice of appeal must state:</w:t>
      </w:r>
    </w:p>
    <w:p w:rsidR="003F45A3" w:rsidRPr="00AF0060" w:rsidRDefault="003F45A3" w:rsidP="00A15F44">
      <w:pPr>
        <w:pStyle w:val="paragraph"/>
      </w:pPr>
      <w:r w:rsidRPr="00AF0060">
        <w:tab/>
        <w:t>(a)</w:t>
      </w:r>
      <w:r w:rsidRPr="00AF0060">
        <w:tab/>
        <w:t>whether the whole judgment or all of the orders, or only part of the judgment or some of the orders, are appealed from; and</w:t>
      </w:r>
    </w:p>
    <w:p w:rsidR="003F45A3" w:rsidRPr="00AF0060" w:rsidRDefault="003F45A3" w:rsidP="00A15F44">
      <w:pPr>
        <w:pStyle w:val="paragraph"/>
      </w:pPr>
      <w:r w:rsidRPr="00AF0060">
        <w:tab/>
        <w:t>(b)</w:t>
      </w:r>
      <w:r w:rsidRPr="00AF0060">
        <w:tab/>
        <w:t>if only part of the judgment, or some of the orders, is appealed from</w:t>
      </w:r>
      <w:r w:rsidR="00A15F44" w:rsidRPr="00AF0060">
        <w:t>—</w:t>
      </w:r>
      <w:r w:rsidRPr="00AF0060">
        <w:t>the part of the judgment or the particular orders appealed from; and</w:t>
      </w:r>
    </w:p>
    <w:p w:rsidR="003F45A3" w:rsidRPr="00AF0060" w:rsidRDefault="003F45A3" w:rsidP="00A15F44">
      <w:pPr>
        <w:pStyle w:val="paragraph"/>
      </w:pPr>
      <w:r w:rsidRPr="00AF0060">
        <w:tab/>
        <w:t>(c)</w:t>
      </w:r>
      <w:r w:rsidRPr="00AF0060">
        <w:tab/>
        <w:t>briefly but specifically, the grounds relied on in support of the appeal; and</w:t>
      </w:r>
    </w:p>
    <w:p w:rsidR="003F45A3" w:rsidRPr="00AF0060" w:rsidRDefault="003F45A3" w:rsidP="00A15F44">
      <w:pPr>
        <w:pStyle w:val="paragraph"/>
      </w:pPr>
      <w:r w:rsidRPr="00AF0060">
        <w:tab/>
        <w:t>(d)</w:t>
      </w:r>
      <w:r w:rsidRPr="00AF0060">
        <w:tab/>
        <w:t>the judgment or orders the appellant wants instead of the judgment or orders appealed from.</w:t>
      </w:r>
    </w:p>
    <w:p w:rsidR="003F45A3" w:rsidRPr="00AF0060" w:rsidRDefault="003F45A3" w:rsidP="00A15F44">
      <w:pPr>
        <w:pStyle w:val="subsection"/>
      </w:pPr>
      <w:r w:rsidRPr="00AF0060">
        <w:tab/>
        <w:t>(3)</w:t>
      </w:r>
      <w:r w:rsidRPr="00AF0060">
        <w:tab/>
        <w:t>If an appeal is brought by leave of the Court:</w:t>
      </w:r>
    </w:p>
    <w:p w:rsidR="003F45A3" w:rsidRPr="00AF0060" w:rsidRDefault="003F45A3" w:rsidP="00A15F44">
      <w:pPr>
        <w:pStyle w:val="paragraph"/>
      </w:pPr>
      <w:r w:rsidRPr="00AF0060">
        <w:tab/>
        <w:t>(a)</w:t>
      </w:r>
      <w:r w:rsidRPr="00AF0060">
        <w:tab/>
        <w:t>the notice of appeal must include a statement to that effect; and</w:t>
      </w:r>
    </w:p>
    <w:p w:rsidR="003F45A3" w:rsidRPr="00AF0060" w:rsidRDefault="003F45A3" w:rsidP="00A15F44">
      <w:pPr>
        <w:pStyle w:val="paragraph"/>
      </w:pPr>
      <w:r w:rsidRPr="00AF0060">
        <w:tab/>
        <w:t>(b)</w:t>
      </w:r>
      <w:r w:rsidRPr="00AF0060">
        <w:tab/>
        <w:t>a copy of the order giving leave must be attached to the notice of appeal.</w:t>
      </w:r>
    </w:p>
    <w:p w:rsidR="003F45A3" w:rsidRPr="00AF0060" w:rsidRDefault="003F45A3" w:rsidP="00A15F44">
      <w:pPr>
        <w:pStyle w:val="subsection"/>
      </w:pPr>
      <w:r w:rsidRPr="00AF0060">
        <w:tab/>
        <w:t>(4)</w:t>
      </w:r>
      <w:r w:rsidRPr="00AF0060">
        <w:tab/>
        <w:t>The notice of appeal must include the appellant’s address for service.</w:t>
      </w:r>
    </w:p>
    <w:p w:rsidR="003F45A3" w:rsidRPr="00AF0060" w:rsidRDefault="00A15F44" w:rsidP="00A15F44">
      <w:pPr>
        <w:pStyle w:val="notetext"/>
      </w:pPr>
      <w:r w:rsidRPr="00AF0060">
        <w:lastRenderedPageBreak/>
        <w:t>Note 1:</w:t>
      </w:r>
      <w:r w:rsidRPr="00AF0060">
        <w:tab/>
      </w:r>
      <w:r w:rsidR="003F45A3" w:rsidRPr="00AF0060">
        <w:t>A lawyer may file a notice of appeal starting migration litigation only if the notice</w:t>
      </w:r>
      <w:r w:rsidR="003F45A3" w:rsidRPr="00AF0060">
        <w:rPr>
          <w:b/>
        </w:rPr>
        <w:t xml:space="preserve"> </w:t>
      </w:r>
      <w:r w:rsidR="003F45A3" w:rsidRPr="00AF0060">
        <w:t>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2:</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A15F44" w:rsidP="00A15F44">
      <w:pPr>
        <w:pStyle w:val="notetext"/>
      </w:pPr>
      <w:r w:rsidRPr="00AF0060">
        <w:t>Note 3:</w:t>
      </w:r>
      <w:r w:rsidRPr="00AF0060">
        <w:tab/>
      </w:r>
      <w:r w:rsidR="003F45A3" w:rsidRPr="00AF0060">
        <w:t>The notice of appeal will include a note that before taking any step in the proceeding the respondent must file a notice of address for service.</w:t>
      </w:r>
    </w:p>
    <w:p w:rsidR="003F45A3" w:rsidRPr="00AF0060" w:rsidRDefault="00A15F44" w:rsidP="00A15F44">
      <w:pPr>
        <w:pStyle w:val="notetext"/>
      </w:pPr>
      <w:r w:rsidRPr="00AF0060">
        <w:t>Note 4:</w:t>
      </w:r>
      <w:r w:rsidRPr="00AF0060">
        <w:tab/>
      </w:r>
      <w:r w:rsidR="003F45A3" w:rsidRPr="00AF0060">
        <w:t>The appellate jurisdiction of the Court will be exercised by the Full Court</w:t>
      </w:r>
      <w:r w:rsidRPr="00AF0060">
        <w:t>—</w:t>
      </w:r>
      <w:r w:rsidR="003F45A3" w:rsidRPr="00AF0060">
        <w:t>see section</w:t>
      </w:r>
      <w:r w:rsidR="00AF0060">
        <w:t> </w:t>
      </w:r>
      <w:r w:rsidR="003F45A3" w:rsidRPr="00AF0060">
        <w:t>25(1) of the Act. However:</w:t>
      </w:r>
    </w:p>
    <w:p w:rsidR="004843DF" w:rsidRPr="00C67E89" w:rsidRDefault="004843DF" w:rsidP="004843DF">
      <w:pPr>
        <w:pStyle w:val="notepara"/>
      </w:pPr>
      <w:r w:rsidRPr="00C67E89">
        <w:t>(a)</w:t>
      </w:r>
      <w:r w:rsidRPr="00C67E89">
        <w:tab/>
        <w:t>if the appeal is from a judgment of the Federal Circuit Court of Australia, the appellate jurisdiction will be exercised by a single Judge or if a Judge considers it appropriate that the appellate jurisdiction of the Court in relation to the appeal be exercised by the Full Court, the Full Court (see section 25(1AA) of the Act); or</w:t>
      </w:r>
    </w:p>
    <w:p w:rsidR="004843DF" w:rsidRPr="00C67E89" w:rsidRDefault="004843DF" w:rsidP="004843DF">
      <w:pPr>
        <w:pStyle w:val="notepara"/>
      </w:pPr>
      <w:r w:rsidRPr="00C67E89">
        <w:t>(b)</w:t>
      </w:r>
      <w:r w:rsidRPr="00C67E89">
        <w:tab/>
        <w:t>if the appeal is from a court of summary jurisdiction, the jurisdiction is to be exercised by a single Judge or, if a Judge considers it appropriate that the appellate jurisdiction of the Court in relation to the appeal be exercised by the Full Court, the Full Court (see section 25(5) of the Act).</w:t>
      </w:r>
    </w:p>
    <w:p w:rsidR="003F45A3" w:rsidRPr="00AF0060" w:rsidRDefault="00A15F44" w:rsidP="00A15F44">
      <w:pPr>
        <w:pStyle w:val="notetext"/>
      </w:pPr>
      <w:r w:rsidRPr="00AF0060">
        <w:t>Note 5:</w:t>
      </w:r>
      <w:r w:rsidRPr="00AF0060">
        <w:tab/>
      </w:r>
      <w:r w:rsidR="003F45A3" w:rsidRPr="00AF0060">
        <w:t>A respondent may, within 14 days of being served with the notice of appeal, object to the competency of the appeal</w:t>
      </w:r>
      <w:r w:rsidRPr="00AF0060">
        <w:t>—</w:t>
      </w:r>
      <w:r w:rsidR="003F45A3" w:rsidRPr="00AF0060">
        <w:t>see rule</w:t>
      </w:r>
      <w:r w:rsidR="00AF0060">
        <w:t> </w:t>
      </w:r>
      <w:r w:rsidR="003F45A3" w:rsidRPr="00AF0060">
        <w:t>36.72.</w:t>
      </w:r>
    </w:p>
    <w:p w:rsidR="003F45A3" w:rsidRPr="00AF0060" w:rsidRDefault="003F45A3" w:rsidP="00A15F44">
      <w:pPr>
        <w:pStyle w:val="ActHead5"/>
      </w:pPr>
      <w:bookmarkStart w:id="805" w:name="_Toc373143288"/>
      <w:r w:rsidRPr="00AF0060">
        <w:rPr>
          <w:rStyle w:val="CharSectno"/>
        </w:rPr>
        <w:t>36.02</w:t>
      </w:r>
      <w:r w:rsidR="00A15F44" w:rsidRPr="00AF0060">
        <w:t xml:space="preserve">  </w:t>
      </w:r>
      <w:r w:rsidRPr="00AF0060">
        <w:t>Filing of notice of appeal</w:t>
      </w:r>
      <w:bookmarkEnd w:id="805"/>
    </w:p>
    <w:p w:rsidR="003F45A3" w:rsidRPr="00AF0060" w:rsidRDefault="003F45A3" w:rsidP="00A15F44">
      <w:pPr>
        <w:pStyle w:val="subsection"/>
      </w:pPr>
      <w:r w:rsidRPr="00AF0060">
        <w:tab/>
      </w:r>
      <w:r w:rsidRPr="00AF0060">
        <w:tab/>
        <w:t>A notice of appeal must be filed:</w:t>
      </w:r>
    </w:p>
    <w:p w:rsidR="003F45A3" w:rsidRPr="00AF0060" w:rsidRDefault="003F45A3" w:rsidP="00A15F44">
      <w:pPr>
        <w:pStyle w:val="paragraph"/>
      </w:pPr>
      <w:r w:rsidRPr="00AF0060">
        <w:tab/>
        <w:t>(a)</w:t>
      </w:r>
      <w:r w:rsidRPr="00AF0060">
        <w:tab/>
        <w:t>if the appeal is from a single Judge of the Court</w:t>
      </w:r>
      <w:r w:rsidR="00A15F44" w:rsidRPr="00AF0060">
        <w:t>—</w:t>
      </w:r>
      <w:r w:rsidRPr="00AF0060">
        <w:t>in the District Registry in the State or Territory where the proceeding was last heard before the judgment was pronounced or the order was made; or</w:t>
      </w:r>
    </w:p>
    <w:p w:rsidR="003F45A3" w:rsidRPr="00AF0060" w:rsidRDefault="003F45A3" w:rsidP="00A15F44">
      <w:pPr>
        <w:pStyle w:val="paragraph"/>
      </w:pPr>
      <w:r w:rsidRPr="00AF0060">
        <w:tab/>
        <w:t>(b)</w:t>
      </w:r>
      <w:r w:rsidRPr="00AF0060">
        <w:tab/>
        <w:t>if the appeal is from a judgment of a court of a State or Territory</w:t>
      </w:r>
      <w:r w:rsidR="00A15F44" w:rsidRPr="00AF0060">
        <w:t>—</w:t>
      </w:r>
      <w:r w:rsidRPr="00AF0060">
        <w:t>in the District Registry in that State or Territory; or</w:t>
      </w:r>
    </w:p>
    <w:p w:rsidR="003F45A3" w:rsidRPr="00AF0060" w:rsidRDefault="003F45A3" w:rsidP="00A15F44">
      <w:pPr>
        <w:pStyle w:val="paragraph"/>
      </w:pPr>
      <w:r w:rsidRPr="00AF0060">
        <w:tab/>
        <w:t>(c)</w:t>
      </w:r>
      <w:r w:rsidRPr="00AF0060">
        <w:tab/>
        <w:t xml:space="preserve">if the appeal is from a judgment of the </w:t>
      </w:r>
      <w:r w:rsidR="00FF489F" w:rsidRPr="00A5734E">
        <w:t>Federal Circuit Court of Australia</w:t>
      </w:r>
      <w:r w:rsidR="00A15F44" w:rsidRPr="00AF0060">
        <w:t>—</w:t>
      </w:r>
      <w:r w:rsidRPr="00AF0060">
        <w:t>in the District Registry in the State or Territory where the proceeding was last heard before the judgment was pronounced or the order was made; or</w:t>
      </w:r>
    </w:p>
    <w:p w:rsidR="003F45A3" w:rsidRPr="00AF0060" w:rsidRDefault="003F45A3" w:rsidP="00A15F44">
      <w:pPr>
        <w:pStyle w:val="paragraph"/>
      </w:pPr>
      <w:r w:rsidRPr="00AF0060">
        <w:tab/>
        <w:t>(d)</w:t>
      </w:r>
      <w:r w:rsidRPr="00AF0060">
        <w:tab/>
        <w:t>in any other case</w:t>
      </w:r>
      <w:r w:rsidR="00A15F44" w:rsidRPr="00AF0060">
        <w:t>—</w:t>
      </w:r>
      <w:r w:rsidRPr="00AF0060">
        <w:t>in the appropriate District Registry.</w:t>
      </w:r>
    </w:p>
    <w:p w:rsidR="003F45A3" w:rsidRPr="00AF0060" w:rsidRDefault="00A15F44" w:rsidP="00A15F44">
      <w:pPr>
        <w:pStyle w:val="notetext"/>
      </w:pPr>
      <w:r w:rsidRPr="00AF0060">
        <w:t>Note:</w:t>
      </w:r>
      <w:r w:rsidRPr="00AF0060">
        <w:tab/>
      </w:r>
      <w:r w:rsidR="003F45A3" w:rsidRPr="00AF0060">
        <w:t>When the notice of appeal is filed:</w:t>
      </w:r>
    </w:p>
    <w:p w:rsidR="003F45A3" w:rsidRPr="00AF0060" w:rsidRDefault="003F45A3" w:rsidP="00A15F44">
      <w:pPr>
        <w:pStyle w:val="notepara"/>
      </w:pPr>
      <w:r w:rsidRPr="00AF0060">
        <w:lastRenderedPageBreak/>
        <w:t>(a)</w:t>
      </w:r>
      <w:r w:rsidRPr="00AF0060">
        <w:tab/>
        <w:t xml:space="preserve">if it is not an appeal brought under the </w:t>
      </w:r>
      <w:r w:rsidRPr="00AF0060">
        <w:rPr>
          <w:i/>
        </w:rPr>
        <w:t>Migration Act 1958</w:t>
      </w:r>
      <w:r w:rsidRPr="00AF0060">
        <w:t>, Division</w:t>
      </w:r>
      <w:r w:rsidR="00AF0060">
        <w:t> </w:t>
      </w:r>
      <w:r w:rsidRPr="00AF0060">
        <w:t>36.5  applies and the Registrar will fix a date and place for a callover or directions hearing and the date and place will be endorsed on the notice of appeal; or</w:t>
      </w:r>
    </w:p>
    <w:p w:rsidR="003F45A3" w:rsidRPr="00AF0060" w:rsidRDefault="003F45A3" w:rsidP="00A15F44">
      <w:pPr>
        <w:pStyle w:val="notepara"/>
      </w:pPr>
      <w:r w:rsidRPr="00AF0060">
        <w:t>(b)</w:t>
      </w:r>
      <w:r w:rsidRPr="00AF0060">
        <w:tab/>
        <w:t xml:space="preserve">if it is an appeal brought under the </w:t>
      </w:r>
      <w:r w:rsidRPr="00AF0060">
        <w:rPr>
          <w:i/>
        </w:rPr>
        <w:t>Migration Act 1958</w:t>
      </w:r>
      <w:r w:rsidRPr="00AF0060">
        <w:t>, the notice of appeal will be considered by the Registrar in Chambers and directions made.</w:t>
      </w:r>
    </w:p>
    <w:p w:rsidR="003F45A3" w:rsidRPr="00AF0060" w:rsidRDefault="003F45A3" w:rsidP="00A15F44">
      <w:pPr>
        <w:pStyle w:val="ActHead5"/>
      </w:pPr>
      <w:bookmarkStart w:id="806" w:name="_Toc373143289"/>
      <w:r w:rsidRPr="00AF0060">
        <w:rPr>
          <w:rStyle w:val="CharSectno"/>
        </w:rPr>
        <w:t>36.03</w:t>
      </w:r>
      <w:r w:rsidR="00A15F44" w:rsidRPr="00AF0060">
        <w:t xml:space="preserve">  </w:t>
      </w:r>
      <w:r w:rsidRPr="00AF0060">
        <w:t>Time for filing and serving notice of appeal</w:t>
      </w:r>
      <w:bookmarkEnd w:id="806"/>
    </w:p>
    <w:p w:rsidR="003F45A3" w:rsidRPr="00AF0060" w:rsidRDefault="003F45A3" w:rsidP="00A15F44">
      <w:pPr>
        <w:pStyle w:val="subsection"/>
      </w:pPr>
      <w:r w:rsidRPr="00AF0060">
        <w:tab/>
      </w:r>
      <w:r w:rsidRPr="00AF0060">
        <w:tab/>
        <w:t>An appellant must file a notice of appeal:</w:t>
      </w:r>
    </w:p>
    <w:p w:rsidR="003F45A3" w:rsidRPr="00AF0060" w:rsidRDefault="003F45A3" w:rsidP="00A15F44">
      <w:pPr>
        <w:pStyle w:val="paragraph"/>
      </w:pPr>
      <w:r w:rsidRPr="00AF0060">
        <w:tab/>
        <w:t>(a)</w:t>
      </w:r>
      <w:r w:rsidRPr="00AF0060">
        <w:tab/>
        <w:t>within 21 days after:</w:t>
      </w:r>
    </w:p>
    <w:p w:rsidR="003F45A3" w:rsidRPr="00AF0060" w:rsidRDefault="003F45A3" w:rsidP="00A15F44">
      <w:pPr>
        <w:pStyle w:val="paragraphsub"/>
      </w:pPr>
      <w:r w:rsidRPr="00AF0060">
        <w:tab/>
        <w:t>(i)</w:t>
      </w:r>
      <w:r w:rsidRPr="00AF0060">
        <w:tab/>
        <w:t>the date on which the judgment appealed from was pronounced or the order was made; or</w:t>
      </w:r>
    </w:p>
    <w:p w:rsidR="003F45A3" w:rsidRPr="00AF0060" w:rsidRDefault="003F45A3" w:rsidP="00A15F44">
      <w:pPr>
        <w:pStyle w:val="paragraphsub"/>
      </w:pPr>
      <w:r w:rsidRPr="00AF0060">
        <w:tab/>
        <w:t>(ii)</w:t>
      </w:r>
      <w:r w:rsidRPr="00AF0060">
        <w:tab/>
        <w:t>the date on which leave to appeal was granted; or</w:t>
      </w:r>
    </w:p>
    <w:p w:rsidR="003F45A3" w:rsidRPr="00AF0060" w:rsidRDefault="003F45A3" w:rsidP="00A15F44">
      <w:pPr>
        <w:pStyle w:val="paragraph"/>
      </w:pPr>
      <w:r w:rsidRPr="00AF0060">
        <w:tab/>
        <w:t>(b)</w:t>
      </w:r>
      <w:r w:rsidRPr="00AF0060">
        <w:tab/>
        <w:t>on or before a date fixed for that purpose by the court appealed from.</w:t>
      </w:r>
    </w:p>
    <w:p w:rsidR="003F45A3" w:rsidRPr="00AF0060" w:rsidRDefault="003F45A3" w:rsidP="00A15F44">
      <w:pPr>
        <w:pStyle w:val="ActHead5"/>
      </w:pPr>
      <w:bookmarkStart w:id="807" w:name="_Toc373143290"/>
      <w:r w:rsidRPr="00AF0060">
        <w:rPr>
          <w:rStyle w:val="CharSectno"/>
        </w:rPr>
        <w:t>36.04</w:t>
      </w:r>
      <w:r w:rsidR="00A15F44" w:rsidRPr="00AF0060">
        <w:t xml:space="preserve">  </w:t>
      </w:r>
      <w:r w:rsidRPr="00AF0060">
        <w:t>Service on parties and lodgments</w:t>
      </w:r>
      <w:bookmarkEnd w:id="807"/>
    </w:p>
    <w:p w:rsidR="003F45A3" w:rsidRPr="00AF0060" w:rsidRDefault="003F45A3" w:rsidP="00A15F44">
      <w:pPr>
        <w:pStyle w:val="subsection"/>
      </w:pPr>
      <w:r w:rsidRPr="00AF0060">
        <w:tab/>
        <w:t>(1)</w:t>
      </w:r>
      <w:r w:rsidRPr="00AF0060">
        <w:tab/>
        <w:t>An appellant must serve a notice of appeal on each person who was a party to, or given leave to intervene in, the proceeding in the court appealed from.</w:t>
      </w:r>
    </w:p>
    <w:p w:rsidR="003F45A3" w:rsidRPr="00AF0060" w:rsidRDefault="00A15F44" w:rsidP="00A15F44">
      <w:pPr>
        <w:pStyle w:val="notetext"/>
      </w:pPr>
      <w:r w:rsidRPr="00AF0060">
        <w:t>Note:</w:t>
      </w:r>
      <w:r w:rsidRPr="00AF0060">
        <w:tab/>
      </w:r>
      <w:r w:rsidR="003F45A3" w:rsidRPr="00AF0060">
        <w:t>The Court may direct that the notice of appeal be served on any other person.</w:t>
      </w:r>
    </w:p>
    <w:p w:rsidR="003F45A3" w:rsidRPr="00AF0060" w:rsidRDefault="003F45A3" w:rsidP="00A15F44">
      <w:pPr>
        <w:pStyle w:val="subsection"/>
      </w:pPr>
      <w:r w:rsidRPr="00AF0060">
        <w:tab/>
        <w:t>(2)</w:t>
      </w:r>
      <w:r w:rsidRPr="00AF0060">
        <w:tab/>
        <w:t>If the court appealed from is a court of a State or Territory, the appellant must, within 7 days after filing the notice of appeal, lodge a copy of the notice of appeal with the office of the Registrar, Master or proper officer of the court appealed from.</w:t>
      </w:r>
    </w:p>
    <w:p w:rsidR="003F45A3" w:rsidRPr="00AF0060" w:rsidRDefault="003F45A3" w:rsidP="00A15F44">
      <w:pPr>
        <w:pStyle w:val="ActHead5"/>
      </w:pPr>
      <w:bookmarkStart w:id="808" w:name="_Toc373143291"/>
      <w:r w:rsidRPr="00AF0060">
        <w:rPr>
          <w:rStyle w:val="CharSectno"/>
        </w:rPr>
        <w:t>36.05</w:t>
      </w:r>
      <w:r w:rsidR="00A15F44" w:rsidRPr="00AF0060">
        <w:t xml:space="preserve">  </w:t>
      </w:r>
      <w:r w:rsidRPr="00AF0060">
        <w:t>Extension of time to file notice of appeal</w:t>
      </w:r>
      <w:bookmarkEnd w:id="808"/>
    </w:p>
    <w:p w:rsidR="003F45A3" w:rsidRPr="00AF0060" w:rsidRDefault="003F45A3" w:rsidP="00A15F44">
      <w:pPr>
        <w:pStyle w:val="subsection"/>
      </w:pPr>
      <w:r w:rsidRPr="00AF0060">
        <w:tab/>
        <w:t>(1)</w:t>
      </w:r>
      <w:r w:rsidRPr="00AF0060">
        <w:tab/>
        <w:t>A party who wants to apply for an extension of time within which to file a notice of appeal must file an application, in accordance with Form</w:t>
      </w:r>
      <w:r w:rsidR="00AF0060">
        <w:t xml:space="preserve"> </w:t>
      </w:r>
      <w:r w:rsidRPr="00AF0060">
        <w:t>67.</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36.03.</w:t>
      </w:r>
    </w:p>
    <w:p w:rsidR="003F45A3" w:rsidRPr="00AF0060" w:rsidRDefault="003F45A3" w:rsidP="00A15F44">
      <w:pPr>
        <w:pStyle w:val="subsection"/>
      </w:pPr>
      <w:r w:rsidRPr="00AF0060">
        <w:lastRenderedPageBreak/>
        <w:tab/>
        <w:t>(3)</w:t>
      </w:r>
      <w:r w:rsidRPr="00AF0060">
        <w:tab/>
        <w:t>The application must be accompanied by the following:</w:t>
      </w:r>
    </w:p>
    <w:p w:rsidR="003F45A3" w:rsidRPr="00AF0060" w:rsidRDefault="003F45A3" w:rsidP="00A15F44">
      <w:pPr>
        <w:pStyle w:val="paragraph"/>
      </w:pPr>
      <w:r w:rsidRPr="00AF0060">
        <w:tab/>
        <w:t>(a)</w:t>
      </w:r>
      <w:r w:rsidRPr="00AF0060">
        <w:tab/>
        <w:t>the judgment or orders from which the appeal is to be brought;</w:t>
      </w:r>
    </w:p>
    <w:p w:rsidR="003F45A3" w:rsidRPr="00AF0060" w:rsidRDefault="003F45A3" w:rsidP="00A15F44">
      <w:pPr>
        <w:pStyle w:val="paragraph"/>
      </w:pPr>
      <w:r w:rsidRPr="00AF0060">
        <w:tab/>
        <w:t>(b)</w:t>
      </w:r>
      <w:r w:rsidRPr="00AF0060">
        <w:tab/>
        <w:t>the reasons for the judgment or orders, if published;</w:t>
      </w:r>
    </w:p>
    <w:p w:rsidR="003F45A3" w:rsidRPr="00AF0060" w:rsidRDefault="003F45A3" w:rsidP="00A15F44">
      <w:pPr>
        <w:pStyle w:val="paragraph"/>
      </w:pPr>
      <w:r w:rsidRPr="00AF0060">
        <w:tab/>
        <w:t>(c)</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appeal was not filed within time;</w:t>
      </w:r>
    </w:p>
    <w:p w:rsidR="003F45A3" w:rsidRPr="00AF0060" w:rsidRDefault="003F45A3" w:rsidP="00A15F44">
      <w:pPr>
        <w:pStyle w:val="paragraph"/>
      </w:pPr>
      <w:r w:rsidRPr="00AF0060">
        <w:tab/>
        <w:t>(d)</w:t>
      </w:r>
      <w:r w:rsidRPr="00AF0060">
        <w:tab/>
        <w:t>a draft notice of appeal that complies with rules</w:t>
      </w:r>
      <w:r w:rsidR="00AF0060">
        <w:t> </w:t>
      </w:r>
      <w:r w:rsidRPr="00AF0060">
        <w:t>36.01(1) and (2).</w:t>
      </w:r>
    </w:p>
    <w:p w:rsidR="003F45A3" w:rsidRPr="00AF0060" w:rsidRDefault="00A15F44" w:rsidP="00A15F44">
      <w:pPr>
        <w:pStyle w:val="notetext"/>
      </w:pPr>
      <w:r w:rsidRPr="00AF0060">
        <w:t>Note:</w:t>
      </w:r>
      <w:r w:rsidRPr="00AF0060">
        <w:tab/>
      </w:r>
      <w:r w:rsidR="003F45A3" w:rsidRPr="00AF0060">
        <w:t>An application under this rule will be heard by a single Judge unless:</w:t>
      </w:r>
    </w:p>
    <w:p w:rsidR="003F45A3" w:rsidRPr="00AF0060" w:rsidRDefault="003F45A3" w:rsidP="00A15F44">
      <w:pPr>
        <w:pStyle w:val="notepara"/>
      </w:pPr>
      <w:r w:rsidRPr="00AF0060">
        <w:t>(a)</w:t>
      </w:r>
      <w:r w:rsidRPr="00AF0060">
        <w:tab/>
        <w:t>the Judge directs that the application be heard by the Full Court; or</w:t>
      </w:r>
    </w:p>
    <w:p w:rsidR="003F45A3" w:rsidRPr="00AF0060" w:rsidRDefault="003F45A3" w:rsidP="00A15F44">
      <w:pPr>
        <w:pStyle w:val="notepara"/>
      </w:pPr>
      <w:r w:rsidRPr="00AF0060">
        <w:t>(b)</w:t>
      </w:r>
      <w:r w:rsidRPr="00AF0060">
        <w:tab/>
        <w:t>the application is made in a proceeding that has already been assigned to a Full Court and the Full Court considers it appropriate to hear and determine the matter</w:t>
      </w:r>
      <w:r w:rsidR="00A15F44" w:rsidRPr="00AF0060">
        <w:t>—</w:t>
      </w:r>
      <w:r w:rsidRPr="00AF0060">
        <w:t>see section</w:t>
      </w:r>
      <w:r w:rsidR="00AF0060">
        <w:t> </w:t>
      </w:r>
      <w:r w:rsidRPr="00AF0060">
        <w:t>25(2) of the Act.</w:t>
      </w:r>
    </w:p>
    <w:p w:rsidR="003F45A3" w:rsidRPr="00AF0060" w:rsidRDefault="003F45A3" w:rsidP="00A15F44">
      <w:pPr>
        <w:pStyle w:val="ActHead5"/>
      </w:pPr>
      <w:bookmarkStart w:id="809" w:name="_Toc373143292"/>
      <w:r w:rsidRPr="00AF0060">
        <w:rPr>
          <w:rStyle w:val="CharSectno"/>
        </w:rPr>
        <w:t>36.06</w:t>
      </w:r>
      <w:r w:rsidR="00A15F44" w:rsidRPr="00AF0060">
        <w:t xml:space="preserve">  </w:t>
      </w:r>
      <w:r w:rsidRPr="00AF0060">
        <w:t>Method of service</w:t>
      </w:r>
      <w:bookmarkEnd w:id="809"/>
    </w:p>
    <w:p w:rsidR="003F45A3" w:rsidRPr="00AF0060" w:rsidRDefault="003F45A3" w:rsidP="00A15F44">
      <w:pPr>
        <w:pStyle w:val="subsection"/>
      </w:pPr>
      <w:r w:rsidRPr="00AF0060">
        <w:tab/>
      </w:r>
      <w:r w:rsidRPr="00AF0060">
        <w:tab/>
        <w:t>A notice of appeal under rule</w:t>
      </w:r>
      <w:r w:rsidR="00AF0060">
        <w:t> </w:t>
      </w:r>
      <w:r w:rsidRPr="00AF0060">
        <w:t>36.01 or an application under rule</w:t>
      </w:r>
      <w:r w:rsidR="00AF0060">
        <w:t> </w:t>
      </w:r>
      <w:r w:rsidRPr="00AF0060">
        <w:t>36.05 must be served in one of the following ways:</w:t>
      </w:r>
    </w:p>
    <w:p w:rsidR="003F45A3" w:rsidRPr="00AF0060" w:rsidRDefault="003F45A3" w:rsidP="00A15F44">
      <w:pPr>
        <w:pStyle w:val="paragraph"/>
      </w:pPr>
      <w:r w:rsidRPr="00AF0060">
        <w:tab/>
        <w:t>(a)</w:t>
      </w:r>
      <w:r w:rsidRPr="00AF0060">
        <w:tab/>
        <w:t>by serving a signed and sealed copy of the document personally on the party;</w:t>
      </w:r>
    </w:p>
    <w:p w:rsidR="003F45A3" w:rsidRPr="00AF0060" w:rsidRDefault="003F45A3" w:rsidP="00A15F44">
      <w:pPr>
        <w:pStyle w:val="paragraph"/>
      </w:pPr>
      <w:r w:rsidRPr="00AF0060">
        <w:tab/>
        <w:t>(b)</w:t>
      </w:r>
      <w:r w:rsidRPr="00AF0060">
        <w:tab/>
        <w:t>by delivering a signed and sealed copy of the document to that party’s address for service in the proceeding in the court appealed from.</w:t>
      </w:r>
    </w:p>
    <w:p w:rsidR="003F45A3" w:rsidRPr="00AF0060" w:rsidRDefault="003F45A3" w:rsidP="00A15F44">
      <w:pPr>
        <w:pStyle w:val="ActHead5"/>
      </w:pPr>
      <w:bookmarkStart w:id="810" w:name="_Toc373143293"/>
      <w:r w:rsidRPr="00AF0060">
        <w:rPr>
          <w:rStyle w:val="CharSectno"/>
        </w:rPr>
        <w:t>36.07</w:t>
      </w:r>
      <w:r w:rsidR="00A15F44" w:rsidRPr="00AF0060">
        <w:t xml:space="preserve">  </w:t>
      </w:r>
      <w:r w:rsidRPr="00AF0060">
        <w:t>Address for service of respondent</w:t>
      </w:r>
      <w:bookmarkEnd w:id="810"/>
    </w:p>
    <w:p w:rsidR="003F45A3" w:rsidRPr="00AF0060" w:rsidRDefault="003F45A3" w:rsidP="00A15F44">
      <w:pPr>
        <w:pStyle w:val="subsection"/>
      </w:pPr>
      <w:r w:rsidRPr="00AF0060">
        <w:tab/>
      </w:r>
      <w:r w:rsidRPr="00AF0060">
        <w:tab/>
        <w:t>A respondent to an appeal under rule</w:t>
      </w:r>
      <w:r w:rsidR="00AF0060">
        <w:t> </w:t>
      </w:r>
      <w:r w:rsidRPr="00AF0060">
        <w:t>36.01 or an application under rule</w:t>
      </w:r>
      <w:r w:rsidR="00AF0060">
        <w:t> </w:t>
      </w:r>
      <w:r w:rsidRPr="00AF0060">
        <w:t>36.05 must file a notice of address for service within 14 days after being served with the notice of appeal or application, and before taking a step in the proceeding.</w:t>
      </w:r>
    </w:p>
    <w:p w:rsidR="003F45A3" w:rsidRPr="00AF0060" w:rsidRDefault="00A15F44" w:rsidP="00A15F44">
      <w:pPr>
        <w:pStyle w:val="notetext"/>
      </w:pPr>
      <w:r w:rsidRPr="00AF0060">
        <w:t>Note:</w:t>
      </w:r>
      <w:r w:rsidRPr="00AF0060">
        <w:tab/>
      </w:r>
      <w:r w:rsidR="003F45A3" w:rsidRPr="00AF0060">
        <w:t>A respondent who does not want to contest the relief sought in the notice of appeal may file a submitting notice in accordance with rule</w:t>
      </w:r>
      <w:r w:rsidR="00AF0060">
        <w:t> </w:t>
      </w:r>
      <w:r w:rsidR="003F45A3" w:rsidRPr="00AF0060">
        <w:t>12.01.</w:t>
      </w:r>
    </w:p>
    <w:p w:rsidR="003F45A3" w:rsidRPr="00AF0060" w:rsidRDefault="003F45A3" w:rsidP="00A15F44">
      <w:pPr>
        <w:pStyle w:val="ActHead5"/>
      </w:pPr>
      <w:bookmarkStart w:id="811" w:name="_Toc373143294"/>
      <w:r w:rsidRPr="00AF0060">
        <w:rPr>
          <w:rStyle w:val="CharSectno"/>
        </w:rPr>
        <w:lastRenderedPageBreak/>
        <w:t>36.08</w:t>
      </w:r>
      <w:r w:rsidR="00A15F44" w:rsidRPr="00AF0060">
        <w:t xml:space="preserve">  </w:t>
      </w:r>
      <w:r w:rsidRPr="00AF0060">
        <w:t>Stay of execution or proceedings under judgment appealed from</w:t>
      </w:r>
      <w:bookmarkEnd w:id="811"/>
    </w:p>
    <w:p w:rsidR="003F45A3" w:rsidRPr="00AF0060" w:rsidRDefault="003F45A3" w:rsidP="00A15F44">
      <w:pPr>
        <w:pStyle w:val="subsection"/>
      </w:pPr>
      <w:r w:rsidRPr="00AF0060">
        <w:tab/>
        <w:t>(1)</w:t>
      </w:r>
      <w:r w:rsidRPr="00AF0060">
        <w:tab/>
        <w:t>An appeal does not:</w:t>
      </w:r>
    </w:p>
    <w:p w:rsidR="003F45A3" w:rsidRPr="00AF0060" w:rsidRDefault="003F45A3" w:rsidP="00A15F44">
      <w:pPr>
        <w:pStyle w:val="paragraph"/>
      </w:pPr>
      <w:r w:rsidRPr="00AF0060">
        <w:tab/>
        <w:t>(a)</w:t>
      </w:r>
      <w:r w:rsidRPr="00AF0060">
        <w:tab/>
        <w:t>operate as a stay of execution or a stay of any proceedings under the judgment subject to the appeal; or</w:t>
      </w:r>
    </w:p>
    <w:p w:rsidR="003F45A3" w:rsidRPr="00AF0060" w:rsidRDefault="003F45A3" w:rsidP="00A15F44">
      <w:pPr>
        <w:pStyle w:val="paragraph"/>
        <w:rPr>
          <w:b/>
        </w:rPr>
      </w:pPr>
      <w:r w:rsidRPr="00AF0060">
        <w:tab/>
        <w:t>(b)</w:t>
      </w:r>
      <w:r w:rsidRPr="00AF0060">
        <w:tab/>
        <w:t>invalidate any proceedings already taken.</w:t>
      </w:r>
    </w:p>
    <w:p w:rsidR="003F45A3" w:rsidRPr="00AF0060" w:rsidRDefault="003F45A3" w:rsidP="00A15F44">
      <w:pPr>
        <w:pStyle w:val="subsection"/>
      </w:pPr>
      <w:r w:rsidRPr="00AF0060">
        <w:tab/>
        <w:t>(2)</w:t>
      </w:r>
      <w:r w:rsidRPr="00AF0060">
        <w:tab/>
        <w:t>However, an appellant or interested person may apply to the Court for an order to stay the execution of the proceeding until the appeal is heard and determined.</w:t>
      </w:r>
    </w:p>
    <w:p w:rsidR="003F45A3" w:rsidRPr="00AF0060" w:rsidRDefault="003F45A3" w:rsidP="00A15F44">
      <w:pPr>
        <w:pStyle w:val="subsection"/>
      </w:pPr>
      <w:r w:rsidRPr="00AF0060">
        <w:tab/>
        <w:t>(3)</w:t>
      </w:r>
      <w:r w:rsidRPr="00AF0060">
        <w:tab/>
        <w:t>An application may be made under subrule</w:t>
      </w:r>
      <w:r w:rsidR="00AF0060">
        <w:t xml:space="preserve"> </w:t>
      </w:r>
      <w:r w:rsidRPr="00AF0060">
        <w:t>(2) even though the court from which the appeal is brought has previously refused an application of a similar kind.</w:t>
      </w:r>
    </w:p>
    <w:p w:rsidR="003F45A3" w:rsidRPr="00AF0060" w:rsidRDefault="00A15F44" w:rsidP="00A15F44">
      <w:pPr>
        <w:pStyle w:val="notetext"/>
      </w:pPr>
      <w:r w:rsidRPr="00AF0060">
        <w:t>Note:</w:t>
      </w:r>
      <w:r w:rsidRPr="00AF0060">
        <w:tab/>
      </w:r>
      <w:r w:rsidR="003F45A3" w:rsidRPr="00AF0060">
        <w:rPr>
          <w:b/>
          <w:i/>
        </w:rPr>
        <w:t>Interested person</w:t>
      </w:r>
      <w:r w:rsidR="003F45A3" w:rsidRPr="00AF0060">
        <w:t xml:space="preserve"> is defined in the Dictionary.</w:t>
      </w:r>
    </w:p>
    <w:p w:rsidR="003F45A3" w:rsidRPr="00AF0060" w:rsidRDefault="003F45A3" w:rsidP="00A15F44">
      <w:pPr>
        <w:pStyle w:val="ActHead5"/>
      </w:pPr>
      <w:bookmarkStart w:id="812" w:name="_Toc373143295"/>
      <w:r w:rsidRPr="00AF0060">
        <w:rPr>
          <w:rStyle w:val="CharSectno"/>
        </w:rPr>
        <w:t>36.09</w:t>
      </w:r>
      <w:r w:rsidR="00A15F44" w:rsidRPr="00AF0060">
        <w:t xml:space="preserve">  </w:t>
      </w:r>
      <w:r w:rsidRPr="00AF0060">
        <w:t>Security for costs of appeal</w:t>
      </w:r>
      <w:bookmarkEnd w:id="812"/>
    </w:p>
    <w:p w:rsidR="003F45A3" w:rsidRPr="00AF0060" w:rsidRDefault="003F45A3" w:rsidP="00A15F44">
      <w:pPr>
        <w:pStyle w:val="subsection"/>
      </w:pPr>
      <w:r w:rsidRPr="00AF0060">
        <w:tab/>
        <w:t>(1)</w:t>
      </w:r>
      <w:r w:rsidRPr="00AF0060">
        <w:tab/>
        <w:t>A party may apply to the Court for an order that:</w:t>
      </w:r>
    </w:p>
    <w:p w:rsidR="003F45A3" w:rsidRPr="00AF0060" w:rsidRDefault="003F45A3" w:rsidP="00A15F44">
      <w:pPr>
        <w:pStyle w:val="paragraph"/>
      </w:pPr>
      <w:r w:rsidRPr="00AF0060">
        <w:tab/>
        <w:t>(a)</w:t>
      </w:r>
      <w:r w:rsidRPr="00AF0060">
        <w:tab/>
        <w:t>the appellant give security for the costs of the appeal, and for the manner, time and terms for giving the security; and</w:t>
      </w:r>
    </w:p>
    <w:p w:rsidR="003F45A3" w:rsidRPr="00AF0060" w:rsidRDefault="003F45A3" w:rsidP="00A15F44">
      <w:pPr>
        <w:pStyle w:val="paragraph"/>
      </w:pPr>
      <w:r w:rsidRPr="00AF0060">
        <w:tab/>
        <w:t>(b)</w:t>
      </w:r>
      <w:r w:rsidRPr="00AF0060">
        <w:tab/>
        <w:t>the appeal be stayed until security is given; and</w:t>
      </w:r>
    </w:p>
    <w:p w:rsidR="003F45A3" w:rsidRPr="00AF0060" w:rsidRDefault="003F45A3" w:rsidP="00A15F44">
      <w:pPr>
        <w:pStyle w:val="paragraph"/>
      </w:pPr>
      <w:r w:rsidRPr="00AF0060">
        <w:tab/>
        <w:t>(c)</w:t>
      </w:r>
      <w:r w:rsidRPr="00AF0060">
        <w:tab/>
        <w:t>if the appellant fails to comply with the order to provide security within the time specified in the order</w:t>
      </w:r>
      <w:r w:rsidR="00A15F44" w:rsidRPr="00AF0060">
        <w:t>—</w:t>
      </w:r>
      <w:r w:rsidRPr="00AF0060">
        <w:t>the appeal be stayed or dismissed.</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facts in support of the application.</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56 of the Act also deals with security for costs.</w:t>
      </w:r>
    </w:p>
    <w:p w:rsidR="003F45A3" w:rsidRPr="00AF0060" w:rsidRDefault="003F45A3" w:rsidP="00A15F44">
      <w:pPr>
        <w:pStyle w:val="ActHead5"/>
      </w:pPr>
      <w:bookmarkStart w:id="813" w:name="_Toc373143296"/>
      <w:r w:rsidRPr="00AF0060">
        <w:rPr>
          <w:rStyle w:val="CharSectno"/>
        </w:rPr>
        <w:t>36.10</w:t>
      </w:r>
      <w:r w:rsidR="00A15F44" w:rsidRPr="00AF0060">
        <w:t xml:space="preserve">  </w:t>
      </w:r>
      <w:r w:rsidRPr="00AF0060">
        <w:t>Amendment to notice of appeal</w:t>
      </w:r>
      <w:bookmarkEnd w:id="813"/>
    </w:p>
    <w:p w:rsidR="003F45A3" w:rsidRPr="00AF0060" w:rsidRDefault="003F45A3" w:rsidP="00A15F44">
      <w:pPr>
        <w:pStyle w:val="subsection"/>
      </w:pPr>
      <w:r w:rsidRPr="00AF0060">
        <w:tab/>
      </w:r>
      <w:r w:rsidRPr="00AF0060">
        <w:tab/>
        <w:t>An appellant may, without the Court’s leave, amend a notice of appeal during the period of 28 days after filing the notice of appeal by filing a supplementary notice of appeal in accordance with rule</w:t>
      </w:r>
      <w:r w:rsidR="00AF0060">
        <w:t> </w:t>
      </w:r>
      <w:r w:rsidRPr="00AF0060">
        <w:t>36.01.</w:t>
      </w:r>
    </w:p>
    <w:p w:rsidR="003F45A3" w:rsidRPr="00AF0060" w:rsidRDefault="003F45A3" w:rsidP="00A15F44">
      <w:pPr>
        <w:pStyle w:val="ActHead5"/>
      </w:pPr>
      <w:bookmarkStart w:id="814" w:name="_Toc373143297"/>
      <w:r w:rsidRPr="00AF0060">
        <w:rPr>
          <w:rStyle w:val="CharSectno"/>
        </w:rPr>
        <w:lastRenderedPageBreak/>
        <w:t>36.11</w:t>
      </w:r>
      <w:r w:rsidR="00A15F44" w:rsidRPr="00AF0060">
        <w:t xml:space="preserve">  </w:t>
      </w:r>
      <w:r w:rsidRPr="00AF0060">
        <w:t>Directions</w:t>
      </w:r>
      <w:bookmarkEnd w:id="814"/>
    </w:p>
    <w:p w:rsidR="003F45A3" w:rsidRPr="00AF0060" w:rsidRDefault="003F45A3" w:rsidP="00A15F44">
      <w:pPr>
        <w:pStyle w:val="subsection"/>
      </w:pPr>
      <w:r w:rsidRPr="00AF0060">
        <w:tab/>
        <w:t>(1)</w:t>
      </w:r>
      <w:r w:rsidRPr="00AF0060">
        <w:tab/>
        <w:t>A party may apply to the Court, constituted by a single Judge, for directions in relation to the management, conduct and hearing of an appeal.</w:t>
      </w:r>
    </w:p>
    <w:p w:rsidR="003F45A3" w:rsidRPr="00AF0060" w:rsidRDefault="003F45A3" w:rsidP="00A15F44">
      <w:pPr>
        <w:pStyle w:val="subsection"/>
      </w:pPr>
      <w:r w:rsidRPr="00AF0060">
        <w:tab/>
        <w:t>(2)</w:t>
      </w:r>
      <w:r w:rsidRPr="00AF0060">
        <w:tab/>
        <w:t>Without limiting subrule</w:t>
      </w:r>
      <w:r w:rsidR="00AF0060">
        <w:t xml:space="preserve"> </w:t>
      </w:r>
      <w:r w:rsidRPr="00AF0060">
        <w:t>(1), a party may apply to the Court for an order for the following:</w:t>
      </w:r>
    </w:p>
    <w:p w:rsidR="003F45A3" w:rsidRPr="00AF0060" w:rsidRDefault="003F45A3" w:rsidP="00A15F44">
      <w:pPr>
        <w:pStyle w:val="paragraph"/>
      </w:pPr>
      <w:r w:rsidRPr="00AF0060">
        <w:tab/>
        <w:t>(a)</w:t>
      </w:r>
      <w:r w:rsidRPr="00AF0060">
        <w:tab/>
        <w:t>an extension of the time within which to appeal;</w:t>
      </w:r>
    </w:p>
    <w:p w:rsidR="003F45A3" w:rsidRPr="00AF0060" w:rsidRDefault="003F45A3" w:rsidP="00A15F44">
      <w:pPr>
        <w:pStyle w:val="paragraph"/>
      </w:pPr>
      <w:r w:rsidRPr="00AF0060">
        <w:tab/>
        <w:t>(b)</w:t>
      </w:r>
      <w:r w:rsidRPr="00AF0060">
        <w:tab/>
        <w:t>giving leave to amend the grounds of appeal;</w:t>
      </w:r>
    </w:p>
    <w:p w:rsidR="003F45A3" w:rsidRPr="00AF0060" w:rsidRDefault="003F45A3" w:rsidP="00A15F44">
      <w:pPr>
        <w:pStyle w:val="paragraph"/>
      </w:pPr>
      <w:r w:rsidRPr="00AF0060">
        <w:tab/>
        <w:t>(c)</w:t>
      </w:r>
      <w:r w:rsidRPr="00AF0060">
        <w:tab/>
        <w:t>joining or removing of a party to the appeal;</w:t>
      </w:r>
    </w:p>
    <w:p w:rsidR="003F45A3" w:rsidRPr="00AF0060" w:rsidRDefault="003F45A3" w:rsidP="00A15F44">
      <w:pPr>
        <w:pStyle w:val="paragraph"/>
      </w:pPr>
      <w:r w:rsidRPr="00AF0060">
        <w:tab/>
        <w:t>(d)</w:t>
      </w:r>
      <w:r w:rsidRPr="00AF0060">
        <w:tab/>
        <w:t>security for costs;</w:t>
      </w:r>
    </w:p>
    <w:p w:rsidR="003F45A3" w:rsidRPr="00AF0060" w:rsidRDefault="003F45A3" w:rsidP="00A15F44">
      <w:pPr>
        <w:pStyle w:val="paragraph"/>
      </w:pPr>
      <w:r w:rsidRPr="00AF0060">
        <w:tab/>
        <w:t>(e)</w:t>
      </w:r>
      <w:r w:rsidRPr="00AF0060">
        <w:tab/>
        <w:t>giving summary judgment;</w:t>
      </w:r>
    </w:p>
    <w:p w:rsidR="003F45A3" w:rsidRPr="00AF0060" w:rsidRDefault="003F45A3" w:rsidP="00A15F44">
      <w:pPr>
        <w:pStyle w:val="paragraph"/>
      </w:pPr>
      <w:r w:rsidRPr="00AF0060">
        <w:tab/>
        <w:t>(f)</w:t>
      </w:r>
      <w:r w:rsidRPr="00AF0060">
        <w:tab/>
        <w:t>making an interlocutory order pending, or after, the determination of an appeal to the Court;</w:t>
      </w:r>
    </w:p>
    <w:p w:rsidR="003F45A3" w:rsidRPr="00AF0060" w:rsidRDefault="003F45A3" w:rsidP="00A15F44">
      <w:pPr>
        <w:pStyle w:val="paragraph"/>
      </w:pPr>
      <w:r w:rsidRPr="00AF0060">
        <w:tab/>
        <w:t>(g)</w:t>
      </w:r>
      <w:r w:rsidRPr="00AF0060">
        <w:tab/>
        <w:t>making an order by consent disposing of an appeal including an order for costs;</w:t>
      </w:r>
    </w:p>
    <w:p w:rsidR="003F45A3" w:rsidRPr="00AF0060" w:rsidRDefault="003F45A3" w:rsidP="00A15F44">
      <w:pPr>
        <w:pStyle w:val="paragraph"/>
      </w:pPr>
      <w:r w:rsidRPr="00AF0060">
        <w:tab/>
        <w:t>(h)</w:t>
      </w:r>
      <w:r w:rsidRPr="00AF0060">
        <w:tab/>
        <w:t>dismissing an appeal for want of prosecution;</w:t>
      </w:r>
    </w:p>
    <w:p w:rsidR="003F45A3" w:rsidRPr="00AF0060" w:rsidRDefault="003F45A3" w:rsidP="00A15F44">
      <w:pPr>
        <w:pStyle w:val="paragraph"/>
      </w:pPr>
      <w:r w:rsidRPr="00AF0060">
        <w:tab/>
        <w:t>(i)</w:t>
      </w:r>
      <w:r w:rsidRPr="00AF0060">
        <w:tab/>
        <w:t>vacating a hearing date;</w:t>
      </w:r>
    </w:p>
    <w:p w:rsidR="003F45A3" w:rsidRPr="00AF0060" w:rsidRDefault="003F45A3" w:rsidP="00A15F44">
      <w:pPr>
        <w:pStyle w:val="paragraph"/>
      </w:pPr>
      <w:r w:rsidRPr="00AF0060">
        <w:tab/>
        <w:t>(j)</w:t>
      </w:r>
      <w:r w:rsidRPr="00AF0060">
        <w:tab/>
        <w:t>making an order that an appeal to the Court be dismissed for:</w:t>
      </w:r>
    </w:p>
    <w:p w:rsidR="003F45A3" w:rsidRPr="00AF0060" w:rsidRDefault="003F45A3" w:rsidP="00A15F44">
      <w:pPr>
        <w:pStyle w:val="paragraphsub"/>
      </w:pPr>
      <w:r w:rsidRPr="00AF0060">
        <w:tab/>
        <w:t>(i)</w:t>
      </w:r>
      <w:r w:rsidRPr="00AF0060">
        <w:tab/>
        <w:t>failure to comply with a direction of the Court; or</w:t>
      </w:r>
    </w:p>
    <w:p w:rsidR="003F45A3" w:rsidRPr="00AF0060" w:rsidRDefault="003F45A3" w:rsidP="00A15F44">
      <w:pPr>
        <w:pStyle w:val="paragraphsub"/>
      </w:pPr>
      <w:r w:rsidRPr="00AF0060">
        <w:tab/>
        <w:t>(ii)</w:t>
      </w:r>
      <w:r w:rsidRPr="00AF0060">
        <w:tab/>
        <w:t>failure of the appellant to attend a hearing relating to the appeal;</w:t>
      </w:r>
    </w:p>
    <w:p w:rsidR="003F45A3" w:rsidRPr="00AF0060" w:rsidRDefault="003F45A3" w:rsidP="00A15F44">
      <w:pPr>
        <w:pStyle w:val="paragraph"/>
      </w:pPr>
      <w:r w:rsidRPr="00AF0060">
        <w:tab/>
        <w:t>(k)</w:t>
      </w:r>
      <w:r w:rsidRPr="00AF0060">
        <w:tab/>
        <w:t>the conduct of the appeal including:</w:t>
      </w:r>
    </w:p>
    <w:p w:rsidR="003F45A3" w:rsidRPr="00AF0060" w:rsidRDefault="003F45A3" w:rsidP="00A15F44">
      <w:pPr>
        <w:pStyle w:val="paragraphsub"/>
      </w:pPr>
      <w:r w:rsidRPr="00AF0060">
        <w:tab/>
        <w:t>(i)</w:t>
      </w:r>
      <w:r w:rsidRPr="00AF0060">
        <w:tab/>
        <w:t>contents of the appeal book; and</w:t>
      </w:r>
    </w:p>
    <w:p w:rsidR="003F45A3" w:rsidRPr="00AF0060" w:rsidRDefault="003F45A3" w:rsidP="00A15F44">
      <w:pPr>
        <w:pStyle w:val="paragraphsub"/>
      </w:pPr>
      <w:r w:rsidRPr="00AF0060">
        <w:tab/>
        <w:t>(ii)</w:t>
      </w:r>
      <w:r w:rsidRPr="00AF0060">
        <w:tab/>
        <w:t>the use of written submissions; and</w:t>
      </w:r>
    </w:p>
    <w:p w:rsidR="003F45A3" w:rsidRPr="00AF0060" w:rsidRDefault="003F45A3" w:rsidP="00A15F44">
      <w:pPr>
        <w:pStyle w:val="paragraphsub"/>
      </w:pPr>
      <w:r w:rsidRPr="00AF0060">
        <w:tab/>
        <w:t>(iii)</w:t>
      </w:r>
      <w:r w:rsidRPr="00AF0060">
        <w:tab/>
        <w:t>limiting the time for oral argument;</w:t>
      </w:r>
    </w:p>
    <w:p w:rsidR="003F45A3" w:rsidRPr="00AF0060" w:rsidRDefault="003F45A3" w:rsidP="00A15F44">
      <w:pPr>
        <w:pStyle w:val="paragraph"/>
      </w:pPr>
      <w:r w:rsidRPr="00AF0060">
        <w:tab/>
        <w:t>(l)</w:t>
      </w:r>
      <w:r w:rsidRPr="00AF0060">
        <w:tab/>
        <w:t>the conduct of the appeal without an oral hearing subject to the condition that the parties be entitled to present written submissions;</w:t>
      </w:r>
    </w:p>
    <w:p w:rsidR="003F45A3" w:rsidRPr="00AF0060" w:rsidRDefault="003F45A3" w:rsidP="00A15F44">
      <w:pPr>
        <w:pStyle w:val="paragraph"/>
      </w:pPr>
      <w:r w:rsidRPr="00AF0060">
        <w:tab/>
        <w:t>(m)</w:t>
      </w:r>
      <w:r w:rsidRPr="00AF0060">
        <w:tab/>
        <w:t xml:space="preserve"> the staying of an order of the Full Court.</w:t>
      </w:r>
    </w:p>
    <w:p w:rsidR="003F45A3" w:rsidRPr="00AF0060" w:rsidRDefault="00A15F44" w:rsidP="00A15F44">
      <w:pPr>
        <w:pStyle w:val="notetext"/>
      </w:pPr>
      <w:r w:rsidRPr="00AF0060">
        <w:t>Note:</w:t>
      </w:r>
      <w:r w:rsidRPr="00AF0060">
        <w:tab/>
      </w:r>
      <w:r w:rsidR="003F45A3" w:rsidRPr="00AF0060">
        <w:t>This subrule</w:t>
      </w:r>
      <w:r w:rsidR="00AF0060">
        <w:t xml:space="preserve"> </w:t>
      </w:r>
      <w:r w:rsidR="003F45A3" w:rsidRPr="00AF0060">
        <w:t>sets out the powers mentioned in section</w:t>
      </w:r>
      <w:r w:rsidR="00AF0060">
        <w:t> </w:t>
      </w:r>
      <w:r w:rsidR="003F45A3" w:rsidRPr="00AF0060">
        <w:t>25 of the Act.</w:t>
      </w:r>
    </w:p>
    <w:p w:rsidR="003F45A3" w:rsidRPr="00AF0060" w:rsidRDefault="003F45A3" w:rsidP="00A15F44">
      <w:pPr>
        <w:pStyle w:val="notemargin"/>
      </w:pPr>
      <w:r w:rsidRPr="00AF0060">
        <w:rPr>
          <w:b/>
        </w:rPr>
        <w:t>Rules</w:t>
      </w:r>
      <w:r w:rsidR="00AF0060">
        <w:rPr>
          <w:b/>
        </w:rPr>
        <w:t> </w:t>
      </w:r>
      <w:r w:rsidRPr="00AF0060">
        <w:rPr>
          <w:b/>
        </w:rPr>
        <w:t>36.12 – 36.20 left blank</w:t>
      </w:r>
    </w:p>
    <w:p w:rsidR="003F45A3" w:rsidRPr="00AF0060" w:rsidRDefault="00A15F44" w:rsidP="00A15F44">
      <w:pPr>
        <w:pStyle w:val="ActHead3"/>
        <w:pageBreakBefore/>
      </w:pPr>
      <w:bookmarkStart w:id="815" w:name="_Toc373143298"/>
      <w:r w:rsidRPr="00AF0060">
        <w:rPr>
          <w:rStyle w:val="CharDivNo"/>
        </w:rPr>
        <w:lastRenderedPageBreak/>
        <w:t>Division</w:t>
      </w:r>
      <w:r w:rsidR="00AF0060" w:rsidRPr="00AF0060">
        <w:rPr>
          <w:rStyle w:val="CharDivNo"/>
        </w:rPr>
        <w:t> </w:t>
      </w:r>
      <w:r w:rsidR="003F45A3" w:rsidRPr="00AF0060">
        <w:rPr>
          <w:rStyle w:val="CharDivNo"/>
        </w:rPr>
        <w:t>36.2</w:t>
      </w:r>
      <w:r w:rsidRPr="00AF0060">
        <w:t>—</w:t>
      </w:r>
      <w:r w:rsidR="003F45A3" w:rsidRPr="00AF0060">
        <w:rPr>
          <w:rStyle w:val="CharDivText"/>
        </w:rPr>
        <w:t>Cross–appeals and notices of contention</w:t>
      </w:r>
      <w:bookmarkEnd w:id="815"/>
    </w:p>
    <w:p w:rsidR="003F45A3" w:rsidRPr="00AF0060" w:rsidRDefault="003F45A3" w:rsidP="00A15F44">
      <w:pPr>
        <w:pStyle w:val="ActHead5"/>
      </w:pPr>
      <w:bookmarkStart w:id="816" w:name="_Toc373143299"/>
      <w:r w:rsidRPr="00AF0060">
        <w:rPr>
          <w:rStyle w:val="CharSectno"/>
        </w:rPr>
        <w:t>36.21</w:t>
      </w:r>
      <w:r w:rsidR="00A15F44" w:rsidRPr="00AF0060">
        <w:t xml:space="preserve">  </w:t>
      </w:r>
      <w:r w:rsidRPr="00AF0060">
        <w:t>Cross</w:t>
      </w:r>
      <w:r w:rsidR="00AF0060">
        <w:noBreakHyphen/>
      </w:r>
      <w:r w:rsidRPr="00AF0060">
        <w:t>appeal</w:t>
      </w:r>
      <w:bookmarkEnd w:id="816"/>
    </w:p>
    <w:p w:rsidR="003F45A3" w:rsidRPr="00AF0060" w:rsidRDefault="003F45A3" w:rsidP="00A15F44">
      <w:pPr>
        <w:pStyle w:val="subsection"/>
      </w:pPr>
      <w:r w:rsidRPr="00AF0060">
        <w:tab/>
        <w:t>(1)</w:t>
      </w:r>
      <w:r w:rsidRPr="00AF0060">
        <w:tab/>
        <w:t>A respondent who wants</w:t>
      </w:r>
      <w:r w:rsidRPr="00AF0060">
        <w:rPr>
          <w:i/>
        </w:rPr>
        <w:t xml:space="preserve"> </w:t>
      </w:r>
      <w:r w:rsidRPr="00AF0060">
        <w:t>to appeal from part of a judgment or an order must file a notice of cross</w:t>
      </w:r>
      <w:r w:rsidR="00AF0060">
        <w:noBreakHyphen/>
      </w:r>
      <w:r w:rsidRPr="00AF0060">
        <w:t>appeal, in accordance with Form</w:t>
      </w:r>
      <w:r w:rsidR="00AF0060">
        <w:t xml:space="preserve"> </w:t>
      </w:r>
      <w:r w:rsidRPr="00AF0060">
        <w:t>123.</w:t>
      </w:r>
    </w:p>
    <w:p w:rsidR="003F45A3" w:rsidRPr="00AF0060" w:rsidRDefault="003F45A3" w:rsidP="00A15F44">
      <w:pPr>
        <w:pStyle w:val="subsection"/>
      </w:pPr>
      <w:r w:rsidRPr="00AF0060">
        <w:tab/>
        <w:t>(2)</w:t>
      </w:r>
      <w:r w:rsidRPr="00AF0060">
        <w:tab/>
        <w:t>The notice of cross</w:t>
      </w:r>
      <w:r w:rsidR="00AF0060">
        <w:noBreakHyphen/>
      </w:r>
      <w:r w:rsidRPr="00AF0060">
        <w:t>appeal must state:</w:t>
      </w:r>
    </w:p>
    <w:p w:rsidR="003F45A3" w:rsidRPr="00AF0060" w:rsidRDefault="003F45A3" w:rsidP="00A15F44">
      <w:pPr>
        <w:pStyle w:val="paragraph"/>
      </w:pPr>
      <w:r w:rsidRPr="00AF0060">
        <w:tab/>
        <w:t>(a)</w:t>
      </w:r>
      <w:r w:rsidRPr="00AF0060">
        <w:tab/>
        <w:t>the part of the judgment, or the order, to which the cross</w:t>
      </w:r>
      <w:r w:rsidR="00AF0060">
        <w:noBreakHyphen/>
      </w:r>
      <w:r w:rsidRPr="00AF0060">
        <w:t>appeal relates; and</w:t>
      </w:r>
    </w:p>
    <w:p w:rsidR="003F45A3" w:rsidRPr="00AF0060" w:rsidRDefault="003F45A3" w:rsidP="00A15F44">
      <w:pPr>
        <w:pStyle w:val="paragraph"/>
      </w:pPr>
      <w:r w:rsidRPr="00AF0060">
        <w:tab/>
        <w:t>(b)</w:t>
      </w:r>
      <w:r w:rsidRPr="00AF0060">
        <w:tab/>
        <w:t>briefly but specifically, the grounds relied on in support of the cross</w:t>
      </w:r>
      <w:r w:rsidR="00AF0060">
        <w:noBreakHyphen/>
      </w:r>
      <w:r w:rsidRPr="00AF0060">
        <w:t>appeal; and</w:t>
      </w:r>
    </w:p>
    <w:p w:rsidR="003F45A3" w:rsidRPr="00AF0060" w:rsidRDefault="003F45A3" w:rsidP="00A15F44">
      <w:pPr>
        <w:pStyle w:val="paragraph"/>
        <w:rPr>
          <w:i/>
        </w:rPr>
      </w:pPr>
      <w:r w:rsidRPr="00AF0060">
        <w:tab/>
        <w:t>(c)</w:t>
      </w:r>
      <w:r w:rsidRPr="00AF0060">
        <w:tab/>
        <w:t>the judgment or orders the respondent wants instead of that appealed from.</w:t>
      </w:r>
    </w:p>
    <w:p w:rsidR="003F45A3" w:rsidRPr="00AF0060" w:rsidRDefault="00A15F44" w:rsidP="00A15F44">
      <w:pPr>
        <w:pStyle w:val="notetext"/>
      </w:pPr>
      <w:r w:rsidRPr="00AF0060">
        <w:t>Note 1:</w:t>
      </w:r>
      <w:r w:rsidRPr="00AF0060">
        <w:tab/>
      </w:r>
      <w:r w:rsidR="003F45A3" w:rsidRPr="00AF0060">
        <w:t>For the parties who must be joined to the cross</w:t>
      </w:r>
      <w:r w:rsidR="00AF0060">
        <w:noBreakHyphen/>
      </w:r>
      <w:r w:rsidR="003F45A3" w:rsidRPr="00AF0060">
        <w:t>appeal, see rule</w:t>
      </w:r>
      <w:r w:rsidR="00AF0060">
        <w:t> </w:t>
      </w:r>
      <w:r w:rsidR="003F45A3" w:rsidRPr="00AF0060">
        <w:t>36.31(3).</w:t>
      </w:r>
    </w:p>
    <w:p w:rsidR="003F45A3" w:rsidRPr="00AF0060" w:rsidRDefault="00A15F44" w:rsidP="00A15F44">
      <w:pPr>
        <w:pStyle w:val="notetext"/>
      </w:pPr>
      <w:r w:rsidRPr="00AF0060">
        <w:t>Note 2:</w:t>
      </w:r>
      <w:r w:rsidRPr="00AF0060">
        <w:tab/>
      </w:r>
      <w:r w:rsidR="003F45A3" w:rsidRPr="00AF0060">
        <w:t>A lawyer may file a notice of cross</w:t>
      </w:r>
      <w:r w:rsidR="00AF0060">
        <w:noBreakHyphen/>
      </w:r>
      <w:r w:rsidR="003F45A3" w:rsidRPr="00AF0060">
        <w:t>appeal starting migration litigation only if the notice includes or is accompanied by a certificate under section</w:t>
      </w:r>
      <w:r w:rsidR="00AF0060">
        <w:t> </w:t>
      </w:r>
      <w:r w:rsidR="003F45A3" w:rsidRPr="00AF0060">
        <w:t xml:space="preserve">486I of the </w:t>
      </w:r>
      <w:r w:rsidR="003F45A3" w:rsidRPr="00AF0060">
        <w:rPr>
          <w:i/>
        </w:rPr>
        <w:t>Migration Act 1958</w:t>
      </w:r>
      <w:r w:rsidR="003F45A3" w:rsidRPr="00AF0060">
        <w:t>, signed by the lawyer.</w:t>
      </w:r>
    </w:p>
    <w:p w:rsidR="003F45A3" w:rsidRPr="00AF0060" w:rsidRDefault="00A15F44" w:rsidP="00A15F44">
      <w:pPr>
        <w:pStyle w:val="notetext"/>
      </w:pPr>
      <w:r w:rsidRPr="00AF0060">
        <w:t>Note 3:</w:t>
      </w:r>
      <w:r w:rsidRPr="00AF0060">
        <w:tab/>
      </w:r>
      <w:r w:rsidR="003F45A3" w:rsidRPr="00AF0060">
        <w:t>For migration litigation,</w:t>
      </w:r>
      <w:r w:rsidR="003F45A3" w:rsidRPr="00AF0060">
        <w:rPr>
          <w:i/>
        </w:rPr>
        <w:t xml:space="preserve"> </w:t>
      </w:r>
      <w:r w:rsidR="003F45A3" w:rsidRPr="00AF0060">
        <w:rPr>
          <w:b/>
          <w:i/>
        </w:rPr>
        <w:t xml:space="preserve">lawyer </w:t>
      </w:r>
      <w:r w:rsidR="003F45A3" w:rsidRPr="00AF0060">
        <w:t>has the meaning given by section</w:t>
      </w:r>
      <w:r w:rsidR="00AF0060">
        <w:t> </w:t>
      </w:r>
      <w:r w:rsidR="003F45A3" w:rsidRPr="00AF0060">
        <w:t xml:space="preserve">5 of the </w:t>
      </w:r>
      <w:r w:rsidR="003F45A3" w:rsidRPr="00AF0060">
        <w:rPr>
          <w:i/>
        </w:rPr>
        <w:t>Migration Act</w:t>
      </w:r>
      <w:r w:rsidR="00AF0060">
        <w:rPr>
          <w:i/>
        </w:rPr>
        <w:t xml:space="preserve"> </w:t>
      </w:r>
      <w:r w:rsidR="003F45A3" w:rsidRPr="00AF0060">
        <w:rPr>
          <w:i/>
        </w:rPr>
        <w:t>1958</w:t>
      </w:r>
      <w:r w:rsidR="003F45A3" w:rsidRPr="00AF0060">
        <w:t>.</w:t>
      </w:r>
    </w:p>
    <w:p w:rsidR="003F45A3" w:rsidRPr="00AF0060" w:rsidRDefault="003F45A3" w:rsidP="00A15F44">
      <w:pPr>
        <w:pStyle w:val="ActHead5"/>
      </w:pPr>
      <w:bookmarkStart w:id="817" w:name="_Toc373143300"/>
      <w:r w:rsidRPr="00AF0060">
        <w:rPr>
          <w:rStyle w:val="CharSectno"/>
        </w:rPr>
        <w:t>36.22</w:t>
      </w:r>
      <w:r w:rsidR="00A15F44" w:rsidRPr="00AF0060">
        <w:t xml:space="preserve">  </w:t>
      </w:r>
      <w:r w:rsidRPr="00AF0060">
        <w:t>Time to file notice of cross</w:t>
      </w:r>
      <w:r w:rsidR="00AF0060">
        <w:noBreakHyphen/>
      </w:r>
      <w:r w:rsidRPr="00AF0060">
        <w:t>appeal</w:t>
      </w:r>
      <w:bookmarkEnd w:id="817"/>
    </w:p>
    <w:p w:rsidR="003F45A3" w:rsidRPr="00AF0060" w:rsidRDefault="003F45A3" w:rsidP="00A15F44">
      <w:pPr>
        <w:pStyle w:val="subsection"/>
      </w:pPr>
      <w:r w:rsidRPr="00AF0060">
        <w:tab/>
      </w:r>
      <w:r w:rsidRPr="00AF0060">
        <w:tab/>
        <w:t>A respondent who wants to file a cross</w:t>
      </w:r>
      <w:r w:rsidR="00AF0060">
        <w:noBreakHyphen/>
      </w:r>
      <w:r w:rsidRPr="00AF0060">
        <w:t>appeal must file a notice of cross</w:t>
      </w:r>
      <w:r w:rsidR="00AF0060">
        <w:noBreakHyphen/>
      </w:r>
      <w:r w:rsidRPr="00AF0060">
        <w:t>appeal within 21 days after being served with a notice of appeal.</w:t>
      </w:r>
    </w:p>
    <w:p w:rsidR="003F45A3" w:rsidRPr="00AF0060" w:rsidRDefault="003F45A3" w:rsidP="00A15F44">
      <w:pPr>
        <w:pStyle w:val="ActHead5"/>
      </w:pPr>
      <w:bookmarkStart w:id="818" w:name="_Toc373143301"/>
      <w:r w:rsidRPr="00AF0060">
        <w:rPr>
          <w:rStyle w:val="CharSectno"/>
        </w:rPr>
        <w:t>36.23</w:t>
      </w:r>
      <w:r w:rsidR="00A15F44" w:rsidRPr="00AF0060">
        <w:t xml:space="preserve">  </w:t>
      </w:r>
      <w:r w:rsidRPr="00AF0060">
        <w:t>Extension of time to file notice of cross</w:t>
      </w:r>
      <w:r w:rsidR="00AF0060">
        <w:noBreakHyphen/>
      </w:r>
      <w:r w:rsidRPr="00AF0060">
        <w:t>appeal</w:t>
      </w:r>
      <w:bookmarkEnd w:id="818"/>
    </w:p>
    <w:p w:rsidR="003F45A3" w:rsidRPr="00AF0060" w:rsidRDefault="003F45A3" w:rsidP="00A15F44">
      <w:pPr>
        <w:pStyle w:val="subsection"/>
      </w:pPr>
      <w:r w:rsidRPr="00AF0060">
        <w:tab/>
        <w:t>(1)</w:t>
      </w:r>
      <w:r w:rsidRPr="00AF0060">
        <w:tab/>
        <w:t>A respondent who wants to apply for an extension of time within which to file a notice of cross</w:t>
      </w:r>
      <w:r w:rsidR="00AF0060">
        <w:noBreakHyphen/>
      </w:r>
      <w:r w:rsidRPr="00AF0060">
        <w:t>appeal must file an application, in accordance with Form</w:t>
      </w:r>
      <w:r w:rsidR="00AF0060">
        <w:t xml:space="preserve"> </w:t>
      </w:r>
      <w:r w:rsidRPr="00AF0060">
        <w:t>67.</w:t>
      </w:r>
    </w:p>
    <w:p w:rsidR="003F45A3" w:rsidRPr="00AF0060" w:rsidRDefault="003F45A3" w:rsidP="00A15F44">
      <w:pPr>
        <w:pStyle w:val="subsection"/>
      </w:pPr>
      <w:r w:rsidRPr="00AF0060">
        <w:tab/>
        <w:t>(2)</w:t>
      </w:r>
      <w:r w:rsidRPr="00AF0060">
        <w:tab/>
        <w:t>The application may be made during or after the period mentioned in rule</w:t>
      </w:r>
      <w:r w:rsidR="00AF0060">
        <w:t> </w:t>
      </w:r>
      <w:r w:rsidRPr="00AF0060">
        <w:t>36.22.</w:t>
      </w:r>
    </w:p>
    <w:p w:rsidR="003F45A3" w:rsidRPr="00AF0060" w:rsidRDefault="003F45A3" w:rsidP="00A15F44">
      <w:pPr>
        <w:pStyle w:val="subsection"/>
      </w:pPr>
      <w:r w:rsidRPr="00AF0060">
        <w:lastRenderedPageBreak/>
        <w:tab/>
        <w:t>(3)</w:t>
      </w:r>
      <w:r w:rsidRPr="00AF0060">
        <w:tab/>
        <w:t>The application must be accompanied by:</w:t>
      </w:r>
    </w:p>
    <w:p w:rsidR="003F45A3" w:rsidRPr="00AF0060" w:rsidRDefault="003F45A3" w:rsidP="00A15F44">
      <w:pPr>
        <w:pStyle w:val="paragraph"/>
      </w:pPr>
      <w:r w:rsidRPr="00AF0060">
        <w:tab/>
        <w:t>(a)</w:t>
      </w:r>
      <w:r w:rsidRPr="00AF0060">
        <w:tab/>
        <w:t>an affidavit stating:</w:t>
      </w:r>
    </w:p>
    <w:p w:rsidR="003F45A3" w:rsidRPr="00AF0060" w:rsidRDefault="003F45A3" w:rsidP="00A15F44">
      <w:pPr>
        <w:pStyle w:val="paragraphsub"/>
      </w:pPr>
      <w:r w:rsidRPr="00AF0060">
        <w:tab/>
        <w:t>(i)</w:t>
      </w:r>
      <w:r w:rsidRPr="00AF0060">
        <w:tab/>
        <w:t>briefly but specifically, the facts on which the application relies; and</w:t>
      </w:r>
    </w:p>
    <w:p w:rsidR="003F45A3" w:rsidRPr="00AF0060" w:rsidRDefault="003F45A3" w:rsidP="00A15F44">
      <w:pPr>
        <w:pStyle w:val="paragraphsub"/>
      </w:pPr>
      <w:r w:rsidRPr="00AF0060">
        <w:tab/>
        <w:t>(ii)</w:t>
      </w:r>
      <w:r w:rsidRPr="00AF0060">
        <w:tab/>
        <w:t>why the notice of cross</w:t>
      </w:r>
      <w:r w:rsidR="00AF0060">
        <w:noBreakHyphen/>
      </w:r>
      <w:r w:rsidRPr="00AF0060">
        <w:t>appeal was not filed within time; and</w:t>
      </w:r>
    </w:p>
    <w:p w:rsidR="003F45A3" w:rsidRPr="00AF0060" w:rsidRDefault="003F45A3" w:rsidP="00A15F44">
      <w:pPr>
        <w:pStyle w:val="paragraph"/>
      </w:pPr>
      <w:r w:rsidRPr="00AF0060">
        <w:tab/>
        <w:t>(b)</w:t>
      </w:r>
      <w:r w:rsidRPr="00AF0060">
        <w:tab/>
        <w:t>a draft notice of cross</w:t>
      </w:r>
      <w:r w:rsidR="00AF0060">
        <w:noBreakHyphen/>
      </w:r>
      <w:r w:rsidRPr="00AF0060">
        <w:t>appeal that complies with rule</w:t>
      </w:r>
      <w:r w:rsidR="00AF0060">
        <w:t> </w:t>
      </w:r>
      <w:r w:rsidRPr="00AF0060">
        <w:t>36.21.</w:t>
      </w:r>
    </w:p>
    <w:p w:rsidR="003F45A3" w:rsidRPr="00AF0060" w:rsidRDefault="00A15F44" w:rsidP="00A15F44">
      <w:pPr>
        <w:pStyle w:val="notetext"/>
      </w:pPr>
      <w:r w:rsidRPr="00AF0060">
        <w:t>Note:</w:t>
      </w:r>
      <w:r w:rsidRPr="00AF0060">
        <w:tab/>
      </w:r>
      <w:r w:rsidR="003F45A3" w:rsidRPr="00AF0060">
        <w:t>An application under this rule will be heard by a single Judge, unless the application is made in a proceeding that has already been assigned to a Full Court and the Full Court considers it appropriate to hear and determine the matter.</w:t>
      </w:r>
    </w:p>
    <w:p w:rsidR="003F45A3" w:rsidRPr="00AF0060" w:rsidRDefault="003F45A3" w:rsidP="00A15F44">
      <w:pPr>
        <w:pStyle w:val="ActHead5"/>
      </w:pPr>
      <w:bookmarkStart w:id="819" w:name="_Toc373143302"/>
      <w:r w:rsidRPr="00AF0060">
        <w:rPr>
          <w:rStyle w:val="CharSectno"/>
        </w:rPr>
        <w:t>36.24</w:t>
      </w:r>
      <w:r w:rsidR="00A15F44" w:rsidRPr="00AF0060">
        <w:t xml:space="preserve">  </w:t>
      </w:r>
      <w:r w:rsidRPr="00AF0060">
        <w:t>Notice of contention</w:t>
      </w:r>
      <w:bookmarkEnd w:id="819"/>
    </w:p>
    <w:p w:rsidR="003F45A3" w:rsidRPr="00AF0060" w:rsidRDefault="003F45A3" w:rsidP="00A15F44">
      <w:pPr>
        <w:pStyle w:val="subsection"/>
      </w:pPr>
      <w:r w:rsidRPr="00AF0060">
        <w:tab/>
      </w:r>
      <w:r w:rsidRPr="00AF0060">
        <w:tab/>
        <w:t>If a respondent does not want to cross</w:t>
      </w:r>
      <w:r w:rsidR="00AF0060">
        <w:noBreakHyphen/>
      </w:r>
      <w:r w:rsidRPr="00AF0060">
        <w:t>appeal from any part of a judgment, but contends that the judgment should be affirmed on grounds other than those relied on by the court appealed from, the respondent must, within 21 days after the notice of appeal is served, file a notice of contention, in accordance with Form</w:t>
      </w:r>
      <w:r w:rsidR="00AF0060">
        <w:t xml:space="preserve"> </w:t>
      </w:r>
      <w:r w:rsidRPr="00AF0060">
        <w:t>124.</w:t>
      </w:r>
    </w:p>
    <w:p w:rsidR="003F45A3" w:rsidRPr="00AF0060" w:rsidRDefault="003F45A3" w:rsidP="00A15F44">
      <w:pPr>
        <w:pStyle w:val="notemargin"/>
      </w:pPr>
      <w:r w:rsidRPr="00AF0060">
        <w:rPr>
          <w:b/>
        </w:rPr>
        <w:t>Rules</w:t>
      </w:r>
      <w:r w:rsidR="00AF0060">
        <w:rPr>
          <w:b/>
        </w:rPr>
        <w:t> </w:t>
      </w:r>
      <w:r w:rsidRPr="00AF0060">
        <w:rPr>
          <w:b/>
        </w:rPr>
        <w:t>36.25 – 36.30 left blank</w:t>
      </w:r>
    </w:p>
    <w:p w:rsidR="003F45A3" w:rsidRPr="00AF0060" w:rsidRDefault="00A15F44" w:rsidP="00A15F44">
      <w:pPr>
        <w:pStyle w:val="ActHead3"/>
        <w:pageBreakBefore/>
      </w:pPr>
      <w:bookmarkStart w:id="820" w:name="_Toc373143303"/>
      <w:r w:rsidRPr="00AF0060">
        <w:rPr>
          <w:rStyle w:val="CharDivNo"/>
        </w:rPr>
        <w:lastRenderedPageBreak/>
        <w:t>Division</w:t>
      </w:r>
      <w:r w:rsidR="00AF0060" w:rsidRPr="00AF0060">
        <w:rPr>
          <w:rStyle w:val="CharDivNo"/>
        </w:rPr>
        <w:t> </w:t>
      </w:r>
      <w:r w:rsidR="003F45A3" w:rsidRPr="00AF0060">
        <w:rPr>
          <w:rStyle w:val="CharDivNo"/>
        </w:rPr>
        <w:t>36.3</w:t>
      </w:r>
      <w:r w:rsidRPr="00AF0060">
        <w:t>—</w:t>
      </w:r>
      <w:r w:rsidR="003F45A3" w:rsidRPr="00AF0060">
        <w:rPr>
          <w:rStyle w:val="CharDivText"/>
        </w:rPr>
        <w:t>Parties to appeals and interveners</w:t>
      </w:r>
      <w:bookmarkEnd w:id="820"/>
    </w:p>
    <w:p w:rsidR="003F45A3" w:rsidRPr="00AF0060" w:rsidRDefault="003F45A3" w:rsidP="00A15F44">
      <w:pPr>
        <w:pStyle w:val="ActHead5"/>
      </w:pPr>
      <w:bookmarkStart w:id="821" w:name="_Toc373143304"/>
      <w:r w:rsidRPr="00AF0060">
        <w:rPr>
          <w:rStyle w:val="CharSectno"/>
        </w:rPr>
        <w:t>36.31</w:t>
      </w:r>
      <w:r w:rsidR="00A15F44" w:rsidRPr="00AF0060">
        <w:t xml:space="preserve">  </w:t>
      </w:r>
      <w:r w:rsidRPr="00AF0060">
        <w:t>Parties</w:t>
      </w:r>
      <w:bookmarkEnd w:id="821"/>
    </w:p>
    <w:p w:rsidR="003F45A3" w:rsidRPr="00AF0060" w:rsidRDefault="003F45A3" w:rsidP="00A15F44">
      <w:pPr>
        <w:pStyle w:val="subsection"/>
      </w:pPr>
      <w:r w:rsidRPr="00AF0060">
        <w:tab/>
        <w:t>(1)</w:t>
      </w:r>
      <w:r w:rsidRPr="00AF0060">
        <w:tab/>
        <w:t>Each party to the proceeding in the court appealed from who may be affected by the relief sought in a notice of appeal, or who might be interested in maintaining the judgment under appeal, must be joined as an appellant or respondent to the appeal.</w:t>
      </w:r>
    </w:p>
    <w:p w:rsidR="003F45A3" w:rsidRPr="00AF0060" w:rsidRDefault="003F45A3" w:rsidP="00A15F44">
      <w:pPr>
        <w:pStyle w:val="subsection"/>
      </w:pPr>
      <w:r w:rsidRPr="00AF0060">
        <w:tab/>
        <w:t>(2)</w:t>
      </w:r>
      <w:r w:rsidRPr="00AF0060">
        <w:tab/>
        <w:t>A person must not be named as an appellant without the person’s consent.</w:t>
      </w:r>
    </w:p>
    <w:p w:rsidR="003F45A3" w:rsidRPr="00AF0060" w:rsidRDefault="003F45A3" w:rsidP="00A15F44">
      <w:pPr>
        <w:pStyle w:val="subsection"/>
      </w:pPr>
      <w:r w:rsidRPr="00AF0060">
        <w:tab/>
        <w:t>(3)</w:t>
      </w:r>
      <w:r w:rsidRPr="00AF0060">
        <w:tab/>
        <w:t>If the relief sought in a cross</w:t>
      </w:r>
      <w:r w:rsidR="00AF0060">
        <w:noBreakHyphen/>
      </w:r>
      <w:r w:rsidRPr="00AF0060">
        <w:t>appeal might affect a person not a party to the appeal, the person must be joined as a respondent to the cross</w:t>
      </w:r>
      <w:r w:rsidR="00AF0060">
        <w:noBreakHyphen/>
      </w:r>
      <w:r w:rsidRPr="00AF0060">
        <w:t>appeal.</w:t>
      </w:r>
    </w:p>
    <w:p w:rsidR="003F45A3" w:rsidRPr="00AF0060" w:rsidRDefault="003F45A3" w:rsidP="00A15F44">
      <w:pPr>
        <w:pStyle w:val="subsection"/>
      </w:pPr>
      <w:r w:rsidRPr="00AF0060">
        <w:tab/>
        <w:t>(4)</w:t>
      </w:r>
      <w:r w:rsidRPr="00AF0060">
        <w:tab/>
        <w:t>A person who is not a party to an appeal or a cross</w:t>
      </w:r>
      <w:r w:rsidR="00AF0060">
        <w:noBreakHyphen/>
      </w:r>
      <w:r w:rsidRPr="00AF0060">
        <w:t>appeal, but is a person mentioned in subrule</w:t>
      </w:r>
      <w:r w:rsidR="00AF0060">
        <w:t xml:space="preserve"> </w:t>
      </w:r>
      <w:r w:rsidRPr="00AF0060">
        <w:t>(1) or (3), may apply to the Court to be joined as a party.</w:t>
      </w:r>
    </w:p>
    <w:p w:rsidR="003F45A3" w:rsidRPr="00AF0060" w:rsidRDefault="00A15F44" w:rsidP="00A15F44">
      <w:pPr>
        <w:pStyle w:val="notetext"/>
      </w:pPr>
      <w:r w:rsidRPr="00AF0060">
        <w:t>Note:</w:t>
      </w:r>
      <w:r w:rsidRPr="00AF0060">
        <w:tab/>
      </w:r>
      <w:r w:rsidR="003F45A3" w:rsidRPr="00AF0060">
        <w:t>The Court may order the addition or removal of any person as a party to the appeal.</w:t>
      </w:r>
    </w:p>
    <w:p w:rsidR="003F45A3" w:rsidRPr="00AF0060" w:rsidRDefault="003F45A3" w:rsidP="00A15F44">
      <w:pPr>
        <w:pStyle w:val="ActHead5"/>
      </w:pPr>
      <w:bookmarkStart w:id="822" w:name="_Toc373143305"/>
      <w:r w:rsidRPr="00AF0060">
        <w:rPr>
          <w:rStyle w:val="CharSectno"/>
        </w:rPr>
        <w:t>36.32</w:t>
      </w:r>
      <w:r w:rsidR="00A15F44" w:rsidRPr="00AF0060">
        <w:t xml:space="preserve">  </w:t>
      </w:r>
      <w:r w:rsidRPr="00AF0060">
        <w:t>Applications to intervene</w:t>
      </w:r>
      <w:bookmarkEnd w:id="822"/>
    </w:p>
    <w:p w:rsidR="003F45A3" w:rsidRPr="00AF0060" w:rsidRDefault="003F45A3" w:rsidP="00A15F44">
      <w:pPr>
        <w:pStyle w:val="subsection"/>
      </w:pPr>
      <w:r w:rsidRPr="00AF0060">
        <w:tab/>
        <w:t>(1)</w:t>
      </w:r>
      <w:r w:rsidRPr="00AF0060">
        <w:tab/>
        <w:t>A person who was not a party to the proceeding in the court appealed from may apply to the Court for leave to intervene in an appeal.</w:t>
      </w:r>
    </w:p>
    <w:p w:rsidR="003F45A3" w:rsidRPr="00AF0060" w:rsidRDefault="003F45A3" w:rsidP="00A15F44">
      <w:pPr>
        <w:pStyle w:val="subsection"/>
      </w:pPr>
      <w:r w:rsidRPr="00AF0060">
        <w:tab/>
        <w:t>(2)</w:t>
      </w:r>
      <w:r w:rsidRPr="00AF0060">
        <w:tab/>
        <w:t>The person must satisfy the Court:</w:t>
      </w:r>
    </w:p>
    <w:p w:rsidR="003F45A3" w:rsidRPr="00AF0060" w:rsidRDefault="003F45A3" w:rsidP="00A15F44">
      <w:pPr>
        <w:pStyle w:val="paragraph"/>
      </w:pPr>
      <w:r w:rsidRPr="00AF0060">
        <w:tab/>
        <w:t>(a)</w:t>
      </w:r>
      <w:r w:rsidRPr="00AF0060">
        <w:tab/>
        <w:t>that the intervener’s contribution will be useful and different from the contribution of the parties to the appeal; and</w:t>
      </w:r>
    </w:p>
    <w:p w:rsidR="003F45A3" w:rsidRPr="00AF0060" w:rsidRDefault="003F45A3" w:rsidP="00A15F44">
      <w:pPr>
        <w:pStyle w:val="paragraph"/>
      </w:pPr>
      <w:r w:rsidRPr="00AF0060">
        <w:tab/>
        <w:t>(b)</w:t>
      </w:r>
      <w:r w:rsidRPr="00AF0060">
        <w:tab/>
        <w:t>that the intervention would not unreasonably interfere with the ability of the parties to conduct the appeal as they wish; and</w:t>
      </w:r>
    </w:p>
    <w:p w:rsidR="003F45A3" w:rsidRPr="00AF0060" w:rsidRDefault="003F45A3" w:rsidP="00A15F44">
      <w:pPr>
        <w:pStyle w:val="paragraph"/>
      </w:pPr>
      <w:r w:rsidRPr="00AF0060">
        <w:tab/>
        <w:t>(c)</w:t>
      </w:r>
      <w:r w:rsidRPr="00AF0060">
        <w:tab/>
        <w:t>of any other matter that the Court considers relevant.</w:t>
      </w:r>
    </w:p>
    <w:p w:rsidR="003F45A3" w:rsidRPr="00AF0060" w:rsidRDefault="00A15F44" w:rsidP="00A15F44">
      <w:pPr>
        <w:pStyle w:val="notetext"/>
      </w:pPr>
      <w:r w:rsidRPr="00AF0060">
        <w:t>Note 1:</w:t>
      </w:r>
      <w:r w:rsidRPr="00AF0060">
        <w:tab/>
      </w:r>
      <w:r w:rsidR="003F45A3" w:rsidRPr="00AF0060">
        <w:t>The role of the intervener is solely to assist the Court in resolving the issues raised by the parties.</w:t>
      </w:r>
    </w:p>
    <w:p w:rsidR="003F45A3" w:rsidRPr="00AF0060" w:rsidRDefault="00A15F44" w:rsidP="00A15F44">
      <w:pPr>
        <w:pStyle w:val="notetext"/>
        <w:rPr>
          <w:i/>
        </w:rPr>
      </w:pPr>
      <w:r w:rsidRPr="00AF0060">
        <w:lastRenderedPageBreak/>
        <w:t>Note 2:</w:t>
      </w:r>
      <w:r w:rsidRPr="00AF0060">
        <w:tab/>
      </w:r>
      <w:r w:rsidR="003F45A3" w:rsidRPr="00AF0060">
        <w:t>The Court may give leave to the intervener to intervene on conditions, and with the rights, privileges and liabilities (including liabilities for costs), determined by the Court.</w:t>
      </w:r>
    </w:p>
    <w:p w:rsidR="003F45A3" w:rsidRPr="00AF0060" w:rsidRDefault="00A15F44" w:rsidP="00A15F44">
      <w:pPr>
        <w:pStyle w:val="notetext"/>
      </w:pPr>
      <w:r w:rsidRPr="00AF0060">
        <w:t>Note 3:</w:t>
      </w:r>
      <w:r w:rsidRPr="00AF0060">
        <w:tab/>
      </w:r>
      <w:r w:rsidR="003F45A3" w:rsidRPr="00AF0060">
        <w:t>When giving leave, the Court may specify the form of assistance to be given by the intervener and the manner of participation of the intervener and, in particular:</w:t>
      </w:r>
    </w:p>
    <w:p w:rsidR="004843DF" w:rsidRPr="00C67E89" w:rsidRDefault="004843DF" w:rsidP="004843DF">
      <w:pPr>
        <w:pStyle w:val="notepara"/>
      </w:pPr>
      <w:r w:rsidRPr="00C67E89">
        <w:t>(a)</w:t>
      </w:r>
      <w:r w:rsidRPr="00C67E89">
        <w:tab/>
        <w:t>the matters that the intervener may raise; and</w:t>
      </w:r>
    </w:p>
    <w:p w:rsidR="004843DF" w:rsidRPr="00C67E89" w:rsidRDefault="004843DF" w:rsidP="004843DF">
      <w:pPr>
        <w:pStyle w:val="notepara"/>
      </w:pPr>
      <w:r w:rsidRPr="00C67E89">
        <w:t>(b)</w:t>
      </w:r>
      <w:r w:rsidRPr="00C67E89">
        <w:tab/>
        <w:t>whether the intervener’s submissions are to be oral, in writing, or both.</w:t>
      </w:r>
    </w:p>
    <w:p w:rsidR="003F45A3" w:rsidRPr="00AF0060" w:rsidRDefault="003F45A3" w:rsidP="00A15F44">
      <w:pPr>
        <w:pStyle w:val="notemargin"/>
      </w:pPr>
      <w:r w:rsidRPr="00AF0060">
        <w:rPr>
          <w:b/>
        </w:rPr>
        <w:t>Rules</w:t>
      </w:r>
      <w:r w:rsidR="00AF0060">
        <w:rPr>
          <w:b/>
        </w:rPr>
        <w:t> </w:t>
      </w:r>
      <w:r w:rsidRPr="00AF0060">
        <w:rPr>
          <w:b/>
        </w:rPr>
        <w:t>36.33 – 36.40 left blank</w:t>
      </w:r>
    </w:p>
    <w:p w:rsidR="003F45A3" w:rsidRPr="00AF0060" w:rsidRDefault="00A15F44" w:rsidP="00A15F44">
      <w:pPr>
        <w:pStyle w:val="ActHead3"/>
        <w:pageBreakBefore/>
      </w:pPr>
      <w:bookmarkStart w:id="823" w:name="_Toc373143306"/>
      <w:r w:rsidRPr="00AF0060">
        <w:rPr>
          <w:rStyle w:val="CharDivNo"/>
        </w:rPr>
        <w:lastRenderedPageBreak/>
        <w:t>Division</w:t>
      </w:r>
      <w:r w:rsidR="00AF0060" w:rsidRPr="00AF0060">
        <w:rPr>
          <w:rStyle w:val="CharDivNo"/>
        </w:rPr>
        <w:t> </w:t>
      </w:r>
      <w:r w:rsidR="003F45A3" w:rsidRPr="00AF0060">
        <w:rPr>
          <w:rStyle w:val="CharDivNo"/>
        </w:rPr>
        <w:t>36.4</w:t>
      </w:r>
      <w:r w:rsidRPr="00AF0060">
        <w:t>—</w:t>
      </w:r>
      <w:r w:rsidR="003F45A3" w:rsidRPr="00AF0060">
        <w:rPr>
          <w:rStyle w:val="CharDivText"/>
        </w:rPr>
        <w:t>Dealing with certain applications on the papers</w:t>
      </w:r>
      <w:bookmarkEnd w:id="823"/>
    </w:p>
    <w:p w:rsidR="003F45A3" w:rsidRPr="00AF0060" w:rsidRDefault="003F45A3" w:rsidP="00A15F44">
      <w:pPr>
        <w:pStyle w:val="ActHead5"/>
      </w:pPr>
      <w:bookmarkStart w:id="824" w:name="_Toc373143307"/>
      <w:r w:rsidRPr="00AF0060">
        <w:rPr>
          <w:rStyle w:val="CharSectno"/>
        </w:rPr>
        <w:t>36.41</w:t>
      </w:r>
      <w:r w:rsidR="00A15F44" w:rsidRPr="00AF0060">
        <w:t xml:space="preserve">  </w:t>
      </w:r>
      <w:r w:rsidRPr="00AF0060">
        <w:t>Certain applications may be dealt with without an oral hearing</w:t>
      </w:r>
      <w:bookmarkEnd w:id="824"/>
    </w:p>
    <w:p w:rsidR="003F45A3" w:rsidRPr="00AF0060" w:rsidRDefault="003F45A3" w:rsidP="00A15F44">
      <w:pPr>
        <w:pStyle w:val="subsection"/>
      </w:pPr>
      <w:r w:rsidRPr="00AF0060">
        <w:tab/>
        <w:t>(1)</w:t>
      </w:r>
      <w:r w:rsidRPr="00AF0060">
        <w:tab/>
        <w:t>A party may apply to the Court for an order that the following applications be dealt with without an oral hearing:</w:t>
      </w:r>
    </w:p>
    <w:p w:rsidR="003F45A3" w:rsidRPr="00AF0060" w:rsidRDefault="003F45A3" w:rsidP="00A15F44">
      <w:pPr>
        <w:pStyle w:val="paragraph"/>
      </w:pPr>
      <w:r w:rsidRPr="00AF0060">
        <w:tab/>
        <w:t>(a)</w:t>
      </w:r>
      <w:r w:rsidRPr="00AF0060">
        <w:tab/>
        <w:t>an application for an extension of time within which to institute an appeal;</w:t>
      </w:r>
    </w:p>
    <w:p w:rsidR="003F45A3" w:rsidRPr="00AF0060" w:rsidRDefault="003F45A3" w:rsidP="00A15F44">
      <w:pPr>
        <w:pStyle w:val="paragraph"/>
      </w:pPr>
      <w:r w:rsidRPr="00AF0060">
        <w:tab/>
        <w:t>(b)</w:t>
      </w:r>
      <w:r w:rsidRPr="00AF0060">
        <w:tab/>
        <w:t>an application to join or remove a party to an appeal;</w:t>
      </w:r>
    </w:p>
    <w:p w:rsidR="003F45A3" w:rsidRPr="00AF0060" w:rsidRDefault="003F45A3" w:rsidP="00A15F44">
      <w:pPr>
        <w:pStyle w:val="paragraph"/>
      </w:pPr>
      <w:r w:rsidRPr="00AF0060">
        <w:tab/>
        <w:t>(c)</w:t>
      </w:r>
      <w:r w:rsidRPr="00AF0060">
        <w:tab/>
        <w:t>an application for leave to amend the grounds of an appeal;</w:t>
      </w:r>
    </w:p>
    <w:p w:rsidR="003F45A3" w:rsidRPr="00AF0060" w:rsidRDefault="003F45A3" w:rsidP="00A15F44">
      <w:pPr>
        <w:pStyle w:val="paragraph"/>
      </w:pPr>
      <w:r w:rsidRPr="00AF0060">
        <w:tab/>
        <w:t>(d)</w:t>
      </w:r>
      <w:r w:rsidRPr="00AF0060">
        <w:tab/>
        <w:t>an application to give summary judgment;</w:t>
      </w:r>
    </w:p>
    <w:p w:rsidR="003F45A3" w:rsidRPr="00AF0060" w:rsidRDefault="003F45A3" w:rsidP="00A15F44">
      <w:pPr>
        <w:pStyle w:val="paragraph"/>
      </w:pPr>
      <w:r w:rsidRPr="00AF0060">
        <w:tab/>
        <w:t>(e)</w:t>
      </w:r>
      <w:r w:rsidRPr="00AF0060">
        <w:tab/>
        <w:t>an application to dismiss an appeal for:</w:t>
      </w:r>
    </w:p>
    <w:p w:rsidR="003F45A3" w:rsidRPr="00AF0060" w:rsidRDefault="003F45A3" w:rsidP="00A15F44">
      <w:pPr>
        <w:pStyle w:val="paragraphsub"/>
      </w:pPr>
      <w:r w:rsidRPr="00AF0060">
        <w:tab/>
        <w:t>(i)</w:t>
      </w:r>
      <w:r w:rsidRPr="00AF0060">
        <w:tab/>
        <w:t>a failure to comply with a direction of the Court; or</w:t>
      </w:r>
    </w:p>
    <w:p w:rsidR="003F45A3" w:rsidRPr="00AF0060" w:rsidRDefault="003F45A3" w:rsidP="00A15F44">
      <w:pPr>
        <w:pStyle w:val="paragraphsub"/>
      </w:pPr>
      <w:r w:rsidRPr="00AF0060">
        <w:tab/>
        <w:t>(ii)</w:t>
      </w:r>
      <w:r w:rsidRPr="00AF0060">
        <w:tab/>
        <w:t>a failure to attend a hearing related to the appeal; or</w:t>
      </w:r>
    </w:p>
    <w:p w:rsidR="003F45A3" w:rsidRPr="00AF0060" w:rsidRDefault="003F45A3" w:rsidP="00A15F44">
      <w:pPr>
        <w:pStyle w:val="paragraphsub"/>
      </w:pPr>
      <w:r w:rsidRPr="00AF0060">
        <w:tab/>
        <w:t>(iii)</w:t>
      </w:r>
      <w:r w:rsidRPr="00AF0060">
        <w:tab/>
        <w:t>want of prosecution;</w:t>
      </w:r>
    </w:p>
    <w:p w:rsidR="003F45A3" w:rsidRPr="00AF0060" w:rsidRDefault="003F45A3" w:rsidP="00A15F44">
      <w:pPr>
        <w:pStyle w:val="paragraph"/>
      </w:pPr>
      <w:r w:rsidRPr="00AF0060">
        <w:tab/>
        <w:t>(f)</w:t>
      </w:r>
      <w:r w:rsidRPr="00AF0060">
        <w:tab/>
        <w:t>an application for directions;</w:t>
      </w:r>
    </w:p>
    <w:p w:rsidR="003F45A3" w:rsidRPr="00AF0060" w:rsidRDefault="003F45A3" w:rsidP="00A15F44">
      <w:pPr>
        <w:pStyle w:val="paragraph"/>
      </w:pPr>
      <w:r w:rsidRPr="00AF0060">
        <w:tab/>
        <w:t>(g)</w:t>
      </w:r>
      <w:r w:rsidRPr="00AF0060">
        <w:tab/>
        <w:t>with the consent of the parties</w:t>
      </w:r>
      <w:r w:rsidR="00A15F44" w:rsidRPr="00AF0060">
        <w:t>—</w:t>
      </w:r>
      <w:r w:rsidRPr="00AF0060">
        <w:t>an application to dispose of an appeal to the Court.</w:t>
      </w:r>
    </w:p>
    <w:p w:rsidR="003F45A3" w:rsidRPr="00AF0060" w:rsidRDefault="003F45A3" w:rsidP="00A15F44">
      <w:pPr>
        <w:pStyle w:val="subsection"/>
      </w:pPr>
      <w:r w:rsidRPr="00AF0060">
        <w:tab/>
        <w:t>(2)</w:t>
      </w:r>
      <w:r w:rsidRPr="00AF0060">
        <w:tab/>
        <w:t xml:space="preserve">If the Court makes an order under </w:t>
      </w:r>
      <w:r w:rsidR="00AF0060">
        <w:t>paragraphs (</w:t>
      </w:r>
      <w:r w:rsidRPr="00AF0060">
        <w:t>1)(a) to (e), each party must file the party’s submissions in accordance with rule</w:t>
      </w:r>
      <w:r w:rsidR="00AF0060">
        <w:t> </w:t>
      </w:r>
      <w:r w:rsidRPr="00AF0060">
        <w:t>36.42.</w:t>
      </w:r>
    </w:p>
    <w:p w:rsidR="003F45A3" w:rsidRPr="00AF0060" w:rsidRDefault="00A15F44" w:rsidP="00A15F44">
      <w:pPr>
        <w:pStyle w:val="notetext"/>
      </w:pPr>
      <w:r w:rsidRPr="00AF0060">
        <w:t>Note:</w:t>
      </w:r>
      <w:r w:rsidRPr="00AF0060">
        <w:tab/>
      </w:r>
      <w:r w:rsidR="003F45A3" w:rsidRPr="00AF0060">
        <w:t>An application under subrule</w:t>
      </w:r>
      <w:r w:rsidR="00AF0060">
        <w:t xml:space="preserve"> </w:t>
      </w:r>
      <w:r w:rsidR="003F45A3" w:rsidRPr="00AF0060">
        <w:t>(1) may be heard and determined by a single Judge</w:t>
      </w:r>
      <w:r w:rsidRPr="00AF0060">
        <w:t>—</w:t>
      </w:r>
      <w:r w:rsidR="003F45A3" w:rsidRPr="00AF0060">
        <w:t>see sections</w:t>
      </w:r>
      <w:r w:rsidR="00AF0060">
        <w:t> </w:t>
      </w:r>
      <w:r w:rsidR="003F45A3" w:rsidRPr="00AF0060">
        <w:t>25(2) and (2B) of the Act.</w:t>
      </w:r>
    </w:p>
    <w:p w:rsidR="003F45A3" w:rsidRPr="00AF0060" w:rsidRDefault="003F45A3" w:rsidP="00A15F44">
      <w:pPr>
        <w:pStyle w:val="ActHead5"/>
      </w:pPr>
      <w:bookmarkStart w:id="825" w:name="_Toc373143308"/>
      <w:r w:rsidRPr="00AF0060">
        <w:rPr>
          <w:rStyle w:val="CharSectno"/>
        </w:rPr>
        <w:t>36.42</w:t>
      </w:r>
      <w:r w:rsidR="00A15F44" w:rsidRPr="00AF0060">
        <w:t xml:space="preserve">  </w:t>
      </w:r>
      <w:r w:rsidRPr="00AF0060">
        <w:t>Submissions</w:t>
      </w:r>
      <w:bookmarkEnd w:id="825"/>
    </w:p>
    <w:p w:rsidR="003F45A3" w:rsidRPr="00AF0060" w:rsidRDefault="003F45A3" w:rsidP="00A15F44">
      <w:pPr>
        <w:pStyle w:val="subsection"/>
      </w:pPr>
      <w:r w:rsidRPr="00AF0060">
        <w:tab/>
      </w:r>
      <w:r w:rsidRPr="00AF0060">
        <w:tab/>
        <w:t>A party’s submissions must:</w:t>
      </w:r>
    </w:p>
    <w:p w:rsidR="003F45A3" w:rsidRPr="00AF0060" w:rsidRDefault="003F45A3" w:rsidP="00A15F44">
      <w:pPr>
        <w:pStyle w:val="paragraph"/>
      </w:pPr>
      <w:r w:rsidRPr="00AF0060">
        <w:tab/>
        <w:t>(a)</w:t>
      </w:r>
      <w:r w:rsidRPr="00AF0060">
        <w:tab/>
        <w:t>include the title of the proceeding; and</w:t>
      </w:r>
    </w:p>
    <w:p w:rsidR="003F45A3" w:rsidRPr="00AF0060" w:rsidRDefault="003F45A3" w:rsidP="00A15F44">
      <w:pPr>
        <w:pStyle w:val="paragraph"/>
      </w:pPr>
      <w:r w:rsidRPr="00AF0060">
        <w:tab/>
        <w:t>(b)</w:t>
      </w:r>
      <w:r w:rsidRPr="00AF0060">
        <w:tab/>
        <w:t>include the name of the party who filed it; and</w:t>
      </w:r>
    </w:p>
    <w:p w:rsidR="003F45A3" w:rsidRPr="00AF0060" w:rsidRDefault="003F45A3" w:rsidP="00A15F44">
      <w:pPr>
        <w:pStyle w:val="paragraph"/>
      </w:pPr>
      <w:r w:rsidRPr="00AF0060">
        <w:tab/>
        <w:t>(c)</w:t>
      </w:r>
      <w:r w:rsidRPr="00AF0060">
        <w:tab/>
        <w:t>consist of consecutively numbered paragraphs; and</w:t>
      </w:r>
    </w:p>
    <w:p w:rsidR="003F45A3" w:rsidRPr="00AF0060" w:rsidRDefault="003F45A3" w:rsidP="00A15F44">
      <w:pPr>
        <w:pStyle w:val="paragraph"/>
      </w:pPr>
      <w:r w:rsidRPr="00AF0060">
        <w:tab/>
        <w:t>(d)</w:t>
      </w:r>
      <w:r w:rsidRPr="00AF0060">
        <w:tab/>
        <w:t>consist of no more than 10 pages; and</w:t>
      </w:r>
    </w:p>
    <w:p w:rsidR="003F45A3" w:rsidRPr="00AF0060" w:rsidRDefault="003F45A3" w:rsidP="00A15F44">
      <w:pPr>
        <w:pStyle w:val="paragraph"/>
      </w:pPr>
      <w:r w:rsidRPr="00AF0060">
        <w:lastRenderedPageBreak/>
        <w:tab/>
        <w:t>(e)</w:t>
      </w:r>
      <w:r w:rsidRPr="00AF0060">
        <w:tab/>
        <w:t>if a reference is made to the transcript of proceedings in the court appealed from:</w:t>
      </w:r>
    </w:p>
    <w:p w:rsidR="003F45A3" w:rsidRPr="00AF0060" w:rsidRDefault="003F45A3" w:rsidP="00A15F44">
      <w:pPr>
        <w:pStyle w:val="paragraphsub"/>
      </w:pPr>
      <w:r w:rsidRPr="00AF0060">
        <w:tab/>
        <w:t>(i)</w:t>
      </w:r>
      <w:r w:rsidRPr="00AF0060">
        <w:tab/>
        <w:t>state the page and line number; and</w:t>
      </w:r>
    </w:p>
    <w:p w:rsidR="003F45A3" w:rsidRPr="00AF0060" w:rsidRDefault="003F45A3" w:rsidP="00A15F44">
      <w:pPr>
        <w:pStyle w:val="paragraphsub"/>
      </w:pPr>
      <w:r w:rsidRPr="00AF0060">
        <w:tab/>
        <w:t>(ii)</w:t>
      </w:r>
      <w:r w:rsidRPr="00AF0060">
        <w:tab/>
        <w:t>attach a copy of any page of the transcript referred to; and</w:t>
      </w:r>
    </w:p>
    <w:p w:rsidR="003F45A3" w:rsidRPr="00AF0060" w:rsidRDefault="003F45A3" w:rsidP="00A15F44">
      <w:pPr>
        <w:pStyle w:val="paragraph"/>
      </w:pPr>
      <w:r w:rsidRPr="00AF0060">
        <w:tab/>
        <w:t>(f)</w:t>
      </w:r>
      <w:r w:rsidRPr="00AF0060">
        <w:tab/>
        <w:t>state, briefly but specifically:</w:t>
      </w:r>
    </w:p>
    <w:p w:rsidR="003F45A3" w:rsidRPr="00AF0060" w:rsidRDefault="003F45A3" w:rsidP="00A15F44">
      <w:pPr>
        <w:pStyle w:val="paragraphsub"/>
      </w:pPr>
      <w:r w:rsidRPr="00AF0060">
        <w:tab/>
        <w:t>(i)</w:t>
      </w:r>
      <w:r w:rsidRPr="00AF0060">
        <w:tab/>
        <w:t>if filed by the applicant</w:t>
      </w:r>
      <w:r w:rsidR="00A15F44" w:rsidRPr="00AF0060">
        <w:t>—</w:t>
      </w:r>
      <w:r w:rsidRPr="00AF0060">
        <w:t>the relevant facts; and</w:t>
      </w:r>
    </w:p>
    <w:p w:rsidR="003F45A3" w:rsidRPr="00AF0060" w:rsidRDefault="003F45A3" w:rsidP="00A15F44">
      <w:pPr>
        <w:pStyle w:val="paragraphsub"/>
      </w:pPr>
      <w:r w:rsidRPr="00AF0060">
        <w:tab/>
        <w:t>(ii)</w:t>
      </w:r>
      <w:r w:rsidRPr="00AF0060">
        <w:tab/>
        <w:t>if filed by a respondent</w:t>
      </w:r>
      <w:r w:rsidR="00A15F44" w:rsidRPr="00AF0060">
        <w:t>—</w:t>
      </w:r>
      <w:r w:rsidRPr="00AF0060">
        <w:t>the facts in dispute; and</w:t>
      </w:r>
    </w:p>
    <w:p w:rsidR="003F45A3" w:rsidRPr="00AF0060" w:rsidRDefault="003F45A3" w:rsidP="00A15F44">
      <w:pPr>
        <w:pStyle w:val="paragraphsub"/>
      </w:pPr>
      <w:r w:rsidRPr="00AF0060">
        <w:tab/>
        <w:t>(iii)</w:t>
      </w:r>
      <w:r w:rsidRPr="00AF0060">
        <w:tab/>
        <w:t>the claims to be argued by the party concerned; and</w:t>
      </w:r>
    </w:p>
    <w:p w:rsidR="003F45A3" w:rsidRPr="00AF0060" w:rsidRDefault="003F45A3" w:rsidP="00A15F44">
      <w:pPr>
        <w:pStyle w:val="paragraphsub"/>
      </w:pPr>
      <w:r w:rsidRPr="00AF0060">
        <w:tab/>
        <w:t>(iv)</w:t>
      </w:r>
      <w:r w:rsidRPr="00AF0060">
        <w:tab/>
        <w:t>the reasons relied on for the claims.</w:t>
      </w:r>
    </w:p>
    <w:p w:rsidR="003F45A3" w:rsidRPr="00AF0060" w:rsidRDefault="00A15F44" w:rsidP="00A15F44">
      <w:pPr>
        <w:pStyle w:val="notetext"/>
      </w:pPr>
      <w:r w:rsidRPr="00AF0060">
        <w:t>Note:</w:t>
      </w:r>
      <w:r w:rsidRPr="00AF0060">
        <w:tab/>
      </w:r>
      <w:r w:rsidR="003F45A3" w:rsidRPr="00AF0060">
        <w:t xml:space="preserve">An application in this </w:t>
      </w:r>
      <w:r w:rsidRPr="00AF0060">
        <w:t>Division</w:t>
      </w:r>
      <w:r w:rsidR="00AF0060">
        <w:t xml:space="preserve"> </w:t>
      </w:r>
      <w:r w:rsidR="003F45A3" w:rsidRPr="00AF0060">
        <w:t>will be heard and determined by a single Judge unless:</w:t>
      </w:r>
    </w:p>
    <w:p w:rsidR="003F45A3" w:rsidRPr="00AF0060" w:rsidRDefault="003F45A3" w:rsidP="00A15F44">
      <w:pPr>
        <w:pStyle w:val="notepara"/>
      </w:pPr>
      <w:r w:rsidRPr="00AF0060">
        <w:t>(a)</w:t>
      </w:r>
      <w:r w:rsidRPr="00AF0060">
        <w:tab/>
        <w:t>a Judge directs that the application be heard and determined by a Full Court; or</w:t>
      </w:r>
    </w:p>
    <w:p w:rsidR="003F45A3" w:rsidRPr="00AF0060" w:rsidRDefault="003F45A3" w:rsidP="00A15F44">
      <w:pPr>
        <w:pStyle w:val="notepara"/>
      </w:pPr>
      <w:r w:rsidRPr="00AF0060">
        <w:t>(b)</w:t>
      </w:r>
      <w:r w:rsidRPr="00AF0060">
        <w:tab/>
        <w:t>the application is made in a proceeding that has already been assigned to a Full Court, and the Full Court considers it is appropriate for it to hear and determine the application.</w:t>
      </w:r>
    </w:p>
    <w:p w:rsidR="003F45A3" w:rsidRPr="00AF0060" w:rsidRDefault="003F45A3" w:rsidP="00A15F44">
      <w:pPr>
        <w:pStyle w:val="ActHead5"/>
      </w:pPr>
      <w:bookmarkStart w:id="826" w:name="_Toc373143309"/>
      <w:r w:rsidRPr="00AF0060">
        <w:rPr>
          <w:rStyle w:val="CharSectno"/>
        </w:rPr>
        <w:t>36.43</w:t>
      </w:r>
      <w:r w:rsidR="00A15F44" w:rsidRPr="00AF0060">
        <w:rPr>
          <w:rStyle w:val="Strong"/>
        </w:rPr>
        <w:t xml:space="preserve">  </w:t>
      </w:r>
      <w:r w:rsidRPr="00AF0060">
        <w:rPr>
          <w:rStyle w:val="Strong"/>
        </w:rPr>
        <w:t>Objection to application being considered without oral hearing</w:t>
      </w:r>
      <w:bookmarkEnd w:id="826"/>
    </w:p>
    <w:p w:rsidR="003F45A3" w:rsidRPr="00AF0060" w:rsidRDefault="003F45A3" w:rsidP="00A15F44">
      <w:pPr>
        <w:pStyle w:val="subsection"/>
      </w:pPr>
      <w:r w:rsidRPr="00AF0060">
        <w:tab/>
      </w:r>
      <w:r w:rsidRPr="00AF0060">
        <w:tab/>
        <w:t>A respondent who objects to an application being considered without an oral hearing must file a notice, in accordance with Form</w:t>
      </w:r>
      <w:r w:rsidR="00AF0060">
        <w:t xml:space="preserve"> </w:t>
      </w:r>
      <w:r w:rsidRPr="00AF0060">
        <w:t>119, stating the reason for the objection.</w:t>
      </w:r>
    </w:p>
    <w:p w:rsidR="003F45A3" w:rsidRPr="00AF0060" w:rsidRDefault="00A15F44" w:rsidP="00A15F44">
      <w:pPr>
        <w:pStyle w:val="notetext"/>
      </w:pPr>
      <w:r w:rsidRPr="00AF0060">
        <w:t>Note:</w:t>
      </w:r>
      <w:r w:rsidRPr="00AF0060">
        <w:tab/>
      </w:r>
      <w:r w:rsidR="003F45A3" w:rsidRPr="00AF0060">
        <w:t>The Court will determine whether the application proceeds by way of oral argument.</w:t>
      </w:r>
    </w:p>
    <w:p w:rsidR="003F45A3" w:rsidRPr="00AF0060" w:rsidRDefault="003F45A3" w:rsidP="00A15F44">
      <w:pPr>
        <w:pStyle w:val="notemargin"/>
      </w:pPr>
      <w:r w:rsidRPr="00AF0060">
        <w:rPr>
          <w:b/>
        </w:rPr>
        <w:t>Rules</w:t>
      </w:r>
      <w:r w:rsidR="00AF0060">
        <w:rPr>
          <w:b/>
        </w:rPr>
        <w:t> </w:t>
      </w:r>
      <w:r w:rsidRPr="00AF0060">
        <w:rPr>
          <w:b/>
        </w:rPr>
        <w:t>36.44 – 36.50 left blank</w:t>
      </w:r>
    </w:p>
    <w:p w:rsidR="003F45A3" w:rsidRPr="00AF0060" w:rsidRDefault="00A15F44" w:rsidP="00A15F44">
      <w:pPr>
        <w:pStyle w:val="ActHead3"/>
        <w:pageBreakBefore/>
      </w:pPr>
      <w:bookmarkStart w:id="827" w:name="_Toc373143310"/>
      <w:r w:rsidRPr="00AF0060">
        <w:rPr>
          <w:rStyle w:val="CharDivNo"/>
        </w:rPr>
        <w:lastRenderedPageBreak/>
        <w:t>Division</w:t>
      </w:r>
      <w:r w:rsidR="00AF0060" w:rsidRPr="00AF0060">
        <w:rPr>
          <w:rStyle w:val="CharDivNo"/>
        </w:rPr>
        <w:t> </w:t>
      </w:r>
      <w:r w:rsidR="003F45A3" w:rsidRPr="00AF0060">
        <w:rPr>
          <w:rStyle w:val="CharDivNo"/>
        </w:rPr>
        <w:t>36.5</w:t>
      </w:r>
      <w:r w:rsidRPr="00AF0060">
        <w:t>—</w:t>
      </w:r>
      <w:r w:rsidR="003F45A3" w:rsidRPr="00AF0060">
        <w:rPr>
          <w:rStyle w:val="CharDivText"/>
        </w:rPr>
        <w:t>Preparation of appeals</w:t>
      </w:r>
      <w:bookmarkEnd w:id="827"/>
    </w:p>
    <w:p w:rsidR="003F45A3" w:rsidRPr="00AF0060" w:rsidRDefault="003F45A3" w:rsidP="00A15F44">
      <w:pPr>
        <w:pStyle w:val="ActHead5"/>
      </w:pPr>
      <w:bookmarkStart w:id="828" w:name="_Toc373143311"/>
      <w:r w:rsidRPr="00AF0060">
        <w:rPr>
          <w:rStyle w:val="CharSectno"/>
        </w:rPr>
        <w:t>36.51</w:t>
      </w:r>
      <w:r w:rsidR="00A15F44" w:rsidRPr="00AF0060">
        <w:t xml:space="preserve">  </w:t>
      </w:r>
      <w:r w:rsidRPr="00AF0060">
        <w:t>Appeal books</w:t>
      </w:r>
      <w:bookmarkEnd w:id="828"/>
    </w:p>
    <w:p w:rsidR="003F45A3" w:rsidRPr="00AF0060" w:rsidRDefault="003F45A3" w:rsidP="00A15F44">
      <w:pPr>
        <w:pStyle w:val="subsection"/>
      </w:pPr>
      <w:r w:rsidRPr="00AF0060">
        <w:tab/>
        <w:t>(1)</w:t>
      </w:r>
      <w:r w:rsidRPr="00AF0060">
        <w:tab/>
        <w:t>An appellant must file:</w:t>
      </w:r>
    </w:p>
    <w:p w:rsidR="003F45A3" w:rsidRPr="00AF0060" w:rsidRDefault="003F45A3" w:rsidP="00A15F44">
      <w:pPr>
        <w:pStyle w:val="paragraph"/>
      </w:pPr>
      <w:r w:rsidRPr="00AF0060">
        <w:tab/>
        <w:t>(a)</w:t>
      </w:r>
      <w:r w:rsidRPr="00AF0060">
        <w:tab/>
        <w:t>if the appeal is to a single Judge</w:t>
      </w:r>
      <w:r w:rsidR="00A15F44" w:rsidRPr="00AF0060">
        <w:t>—</w:t>
      </w:r>
      <w:r w:rsidRPr="00AF0060">
        <w:t>2 appeal books; or</w:t>
      </w:r>
    </w:p>
    <w:p w:rsidR="003F45A3" w:rsidRPr="00AF0060" w:rsidRDefault="003F45A3" w:rsidP="00A15F44">
      <w:pPr>
        <w:pStyle w:val="paragraph"/>
      </w:pPr>
      <w:r w:rsidRPr="00AF0060">
        <w:tab/>
        <w:t>(b)</w:t>
      </w:r>
      <w:r w:rsidRPr="00AF0060">
        <w:tab/>
        <w:t>if an appeal is to the Full Court</w:t>
      </w:r>
      <w:r w:rsidR="00A15F44" w:rsidRPr="00AF0060">
        <w:t>—</w:t>
      </w:r>
      <w:r w:rsidRPr="00AF0060">
        <w:t>4 appeal books.</w:t>
      </w:r>
    </w:p>
    <w:p w:rsidR="003F45A3" w:rsidRPr="00AF0060" w:rsidRDefault="003F45A3" w:rsidP="00A15F44">
      <w:pPr>
        <w:pStyle w:val="subsection"/>
      </w:pPr>
      <w:r w:rsidRPr="00AF0060">
        <w:tab/>
        <w:t>(2)</w:t>
      </w:r>
      <w:r w:rsidRPr="00AF0060">
        <w:tab/>
        <w:t>If the Full Court for an appeal consists of more than 3 judges, the appellant must apply to the Registrar for a direction about how many appeal books must be filed.</w:t>
      </w:r>
    </w:p>
    <w:p w:rsidR="003F45A3" w:rsidRPr="00AF0060" w:rsidRDefault="003F45A3" w:rsidP="00A15F44">
      <w:pPr>
        <w:pStyle w:val="subsection"/>
      </w:pPr>
      <w:r w:rsidRPr="00AF0060">
        <w:tab/>
        <w:t>(3)</w:t>
      </w:r>
      <w:r w:rsidRPr="00AF0060">
        <w:tab/>
        <w:t>An appeal book must comprise 3 parts, designated as Parts A, B and C.</w:t>
      </w:r>
    </w:p>
    <w:p w:rsidR="003F45A3" w:rsidRPr="00AF0060" w:rsidRDefault="003F45A3" w:rsidP="00A15F44">
      <w:pPr>
        <w:pStyle w:val="subsection"/>
      </w:pPr>
      <w:r w:rsidRPr="00AF0060">
        <w:tab/>
        <w:t>(4)</w:t>
      </w:r>
      <w:r w:rsidRPr="00AF0060">
        <w:tab/>
        <w:t>An appeal book must:</w:t>
      </w:r>
    </w:p>
    <w:p w:rsidR="003F45A3" w:rsidRPr="00AF0060" w:rsidRDefault="003F45A3" w:rsidP="00A15F44">
      <w:pPr>
        <w:pStyle w:val="paragraph"/>
      </w:pPr>
      <w:r w:rsidRPr="00AF0060">
        <w:tab/>
        <w:t>(a)</w:t>
      </w:r>
      <w:r w:rsidRPr="00AF0060">
        <w:tab/>
        <w:t xml:space="preserve">have an index to </w:t>
      </w:r>
      <w:r w:rsidR="00A15F44" w:rsidRPr="00AF0060">
        <w:t>Part</w:t>
      </w:r>
      <w:r w:rsidR="00AF0060">
        <w:t xml:space="preserve"> </w:t>
      </w:r>
      <w:r w:rsidRPr="00AF0060">
        <w:t>A; and</w:t>
      </w:r>
    </w:p>
    <w:p w:rsidR="003F45A3" w:rsidRPr="00AF0060" w:rsidRDefault="003F45A3" w:rsidP="00A15F44">
      <w:pPr>
        <w:pStyle w:val="paragraph"/>
      </w:pPr>
      <w:r w:rsidRPr="00AF0060">
        <w:tab/>
        <w:t>(b)</w:t>
      </w:r>
      <w:r w:rsidRPr="00AF0060">
        <w:tab/>
        <w:t>contain only the material mentioned in this Division.</w:t>
      </w:r>
    </w:p>
    <w:p w:rsidR="003F45A3" w:rsidRPr="00AF0060" w:rsidRDefault="003F45A3" w:rsidP="00A15F44">
      <w:pPr>
        <w:pStyle w:val="subsection"/>
      </w:pPr>
      <w:r w:rsidRPr="00AF0060">
        <w:tab/>
        <w:t>(5)</w:t>
      </w:r>
      <w:r w:rsidRPr="00AF0060">
        <w:tab/>
        <w:t>If material is included in an appeal book that is not mentioned in this Division, the party who includes or requests the inclusion of the material:</w:t>
      </w:r>
    </w:p>
    <w:p w:rsidR="003F45A3" w:rsidRPr="00AF0060" w:rsidRDefault="003F45A3" w:rsidP="00A15F44">
      <w:pPr>
        <w:pStyle w:val="paragraph"/>
      </w:pPr>
      <w:r w:rsidRPr="00AF0060">
        <w:tab/>
        <w:t>(a)</w:t>
      </w:r>
      <w:r w:rsidRPr="00AF0060">
        <w:tab/>
        <w:t>is not entitled to any costs relating to the inclusion of the material; and</w:t>
      </w:r>
    </w:p>
    <w:p w:rsidR="003F45A3" w:rsidRPr="00AF0060" w:rsidRDefault="003F45A3" w:rsidP="00A15F44">
      <w:pPr>
        <w:pStyle w:val="paragraph"/>
      </w:pPr>
      <w:r w:rsidRPr="00AF0060">
        <w:tab/>
        <w:t>(b)</w:t>
      </w:r>
      <w:r w:rsidRPr="00AF0060">
        <w:tab/>
        <w:t>must pay any costs incurred by any other party to the appeal as a result of the inclusion of the material.</w:t>
      </w:r>
    </w:p>
    <w:p w:rsidR="003F45A3" w:rsidRPr="00AF0060" w:rsidRDefault="003F45A3" w:rsidP="00A15F44">
      <w:pPr>
        <w:pStyle w:val="subsection"/>
      </w:pPr>
      <w:r w:rsidRPr="00AF0060">
        <w:tab/>
        <w:t>(6)</w:t>
      </w:r>
      <w:r w:rsidRPr="00AF0060">
        <w:tab/>
        <w:t>A lawyer representing a party who includes in an appeal book material to which subrule</w:t>
      </w:r>
      <w:r w:rsidR="00AF0060">
        <w:t xml:space="preserve"> </w:t>
      </w:r>
      <w:r w:rsidRPr="00AF0060">
        <w:t>(5) applies is not entitled to recover from the lawyer’s client any costs incurred by the inclusion of the material.</w:t>
      </w:r>
    </w:p>
    <w:p w:rsidR="003F45A3" w:rsidRPr="00AF0060" w:rsidRDefault="003F45A3" w:rsidP="00A15F44">
      <w:pPr>
        <w:pStyle w:val="ActHead5"/>
      </w:pPr>
      <w:bookmarkStart w:id="829" w:name="_Toc373143312"/>
      <w:r w:rsidRPr="00AF0060">
        <w:rPr>
          <w:rStyle w:val="CharSectno"/>
        </w:rPr>
        <w:t>36.52</w:t>
      </w:r>
      <w:r w:rsidR="00A15F44" w:rsidRPr="00AF0060">
        <w:t xml:space="preserve">  </w:t>
      </w:r>
      <w:r w:rsidRPr="00AF0060">
        <w:t>Assistance from Registrar</w:t>
      </w:r>
      <w:bookmarkEnd w:id="829"/>
    </w:p>
    <w:p w:rsidR="003F45A3" w:rsidRPr="00AF0060" w:rsidRDefault="003F45A3" w:rsidP="00A15F44">
      <w:pPr>
        <w:pStyle w:val="subsection"/>
      </w:pPr>
      <w:r w:rsidRPr="00AF0060">
        <w:tab/>
        <w:t>(1)</w:t>
      </w:r>
      <w:r w:rsidRPr="00AF0060">
        <w:tab/>
        <w:t xml:space="preserve">A party who requires the Registrar’s assistance to settle the index to </w:t>
      </w:r>
      <w:r w:rsidR="00A15F44" w:rsidRPr="00AF0060">
        <w:t>Part</w:t>
      </w:r>
      <w:r w:rsidR="00AF0060">
        <w:t xml:space="preserve"> </w:t>
      </w:r>
      <w:r w:rsidRPr="00AF0060">
        <w:t xml:space="preserve">A of the appeal book or </w:t>
      </w:r>
      <w:r w:rsidR="00A15F44" w:rsidRPr="00AF0060">
        <w:t>Part</w:t>
      </w:r>
      <w:r w:rsidR="00AF0060">
        <w:t xml:space="preserve"> </w:t>
      </w:r>
      <w:r w:rsidRPr="00AF0060">
        <w:t xml:space="preserve">B of the appeal book must, </w:t>
      </w:r>
      <w:r w:rsidRPr="00AF0060">
        <w:lastRenderedPageBreak/>
        <w:t>within 7 days after the notice of appeal has been served, apply in writing to the Registrar.</w:t>
      </w:r>
    </w:p>
    <w:p w:rsidR="003F45A3" w:rsidRPr="00AF0060" w:rsidRDefault="003F45A3" w:rsidP="00A15F44">
      <w:pPr>
        <w:pStyle w:val="subsection"/>
      </w:pPr>
      <w:r w:rsidRPr="00AF0060">
        <w:tab/>
        <w:t>(2)</w:t>
      </w:r>
      <w:r w:rsidRPr="00AF0060">
        <w:tab/>
        <w:t>If there is no application by any party under subrule</w:t>
      </w:r>
      <w:r w:rsidR="00AF0060">
        <w:t xml:space="preserve"> </w:t>
      </w:r>
      <w:r w:rsidRPr="00AF0060">
        <w:t>(1), the appellant must, within 28 days after the service of the notice of appeal, submit to the Registrar a draft of:</w:t>
      </w:r>
    </w:p>
    <w:p w:rsidR="003F45A3" w:rsidRPr="00AF0060" w:rsidRDefault="003F45A3" w:rsidP="00A15F44">
      <w:pPr>
        <w:pStyle w:val="paragraph"/>
      </w:pPr>
      <w:r w:rsidRPr="00AF0060">
        <w:tab/>
        <w:t>(a)</w:t>
      </w:r>
      <w:r w:rsidRPr="00AF0060">
        <w:tab/>
        <w:t xml:space="preserve">the index to </w:t>
      </w:r>
      <w:r w:rsidR="00A15F44" w:rsidRPr="00AF0060">
        <w:t>Part</w:t>
      </w:r>
      <w:r w:rsidR="00AF0060">
        <w:t xml:space="preserve"> </w:t>
      </w:r>
      <w:r w:rsidRPr="00AF0060">
        <w:t>A of the appeal book;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 of the appeal book.</w:t>
      </w:r>
    </w:p>
    <w:p w:rsidR="003F45A3" w:rsidRPr="00AF0060" w:rsidRDefault="003F45A3" w:rsidP="00A15F44">
      <w:pPr>
        <w:pStyle w:val="subsection"/>
      </w:pPr>
      <w:r w:rsidRPr="00AF0060">
        <w:tab/>
        <w:t>(3)</w:t>
      </w:r>
      <w:r w:rsidRPr="00AF0060">
        <w:tab/>
        <w:t xml:space="preserve">The Registrar will settle the draft of the index to </w:t>
      </w:r>
      <w:r w:rsidR="00A15F44" w:rsidRPr="00AF0060">
        <w:t>Part</w:t>
      </w:r>
      <w:r w:rsidR="00AF0060">
        <w:t xml:space="preserve"> </w:t>
      </w:r>
      <w:r w:rsidRPr="00AF0060">
        <w:t xml:space="preserve">A of the appeal book and </w:t>
      </w:r>
      <w:r w:rsidR="00A15F44" w:rsidRPr="00AF0060">
        <w:t>Part</w:t>
      </w:r>
      <w:r w:rsidR="00AF0060">
        <w:t xml:space="preserve"> </w:t>
      </w:r>
      <w:r w:rsidRPr="00AF0060">
        <w:t>B of the appeal book and tell the appellant that the Registrar has approved the drafts, in the settled form.</w:t>
      </w:r>
    </w:p>
    <w:p w:rsidR="003F45A3" w:rsidRPr="00AF0060" w:rsidRDefault="003F45A3" w:rsidP="00A15F44">
      <w:pPr>
        <w:pStyle w:val="subsection"/>
      </w:pPr>
      <w:r w:rsidRPr="00AF0060">
        <w:tab/>
        <w:t>(4)</w:t>
      </w:r>
      <w:r w:rsidRPr="00AF0060">
        <w:tab/>
        <w:t>The appellant must, within 14 days after being notified of the Registrar’s approval, file: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A, including all documents, indexed and ordered according to a unique tab number; and</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B.</w:t>
      </w:r>
    </w:p>
    <w:p w:rsidR="003F45A3" w:rsidRPr="00AF0060" w:rsidRDefault="00A15F44" w:rsidP="00A15F44">
      <w:pPr>
        <w:pStyle w:val="notetext"/>
      </w:pPr>
      <w:r w:rsidRPr="00AF0060">
        <w:t>Note:</w:t>
      </w:r>
      <w:r w:rsidRPr="00AF0060">
        <w:tab/>
      </w:r>
      <w:r w:rsidR="003F45A3" w:rsidRPr="00AF0060">
        <w:t>A party should have regard to the Practice Note for Appeals that has been issued for the assistance of parties.</w:t>
      </w:r>
    </w:p>
    <w:p w:rsidR="003F45A3" w:rsidRPr="00AF0060" w:rsidRDefault="003F45A3" w:rsidP="00A15F44">
      <w:pPr>
        <w:pStyle w:val="ActHead5"/>
      </w:pPr>
      <w:bookmarkStart w:id="830" w:name="_Toc373143313"/>
      <w:r w:rsidRPr="00AF0060">
        <w:rPr>
          <w:rStyle w:val="CharSectno"/>
        </w:rPr>
        <w:t>36.53</w:t>
      </w:r>
      <w:r w:rsidR="00A15F44" w:rsidRPr="00AF0060">
        <w:t xml:space="preserve">  </w:t>
      </w:r>
      <w:r w:rsidRPr="00AF0060">
        <w:t>Title of appeal books</w:t>
      </w:r>
      <w:bookmarkEnd w:id="830"/>
    </w:p>
    <w:p w:rsidR="003F45A3" w:rsidRPr="00AF0060" w:rsidRDefault="003F45A3" w:rsidP="00A15F44">
      <w:pPr>
        <w:pStyle w:val="subsection"/>
      </w:pPr>
      <w:r w:rsidRPr="00AF0060">
        <w:tab/>
      </w:r>
      <w:r w:rsidRPr="00AF0060">
        <w:tab/>
        <w:t xml:space="preserve">The title page of each </w:t>
      </w:r>
      <w:r w:rsidR="00A15F44" w:rsidRPr="00AF0060">
        <w:t>Part</w:t>
      </w:r>
      <w:r w:rsidR="00AF0060">
        <w:t xml:space="preserve"> </w:t>
      </w:r>
      <w:r w:rsidRPr="00AF0060">
        <w:t>of the appeal books must include the following:</w:t>
      </w:r>
    </w:p>
    <w:p w:rsidR="003F45A3" w:rsidRPr="00AF0060" w:rsidRDefault="003F45A3" w:rsidP="00A15F44">
      <w:pPr>
        <w:pStyle w:val="paragraph"/>
      </w:pPr>
      <w:r w:rsidRPr="00AF0060">
        <w:tab/>
        <w:t>(a)</w:t>
      </w:r>
      <w:r w:rsidRPr="00AF0060">
        <w:tab/>
        <w:t>the title of the proceeding;</w:t>
      </w:r>
    </w:p>
    <w:p w:rsidR="003F45A3" w:rsidRPr="00AF0060" w:rsidRDefault="003F45A3" w:rsidP="00A15F44">
      <w:pPr>
        <w:pStyle w:val="paragraph"/>
      </w:pPr>
      <w:r w:rsidRPr="00AF0060">
        <w:tab/>
        <w:t>(b)</w:t>
      </w:r>
      <w:r w:rsidRPr="00AF0060">
        <w:tab/>
        <w:t>the court appealed from;</w:t>
      </w:r>
    </w:p>
    <w:p w:rsidR="003F45A3" w:rsidRPr="00AF0060" w:rsidRDefault="003F45A3" w:rsidP="00A15F44">
      <w:pPr>
        <w:pStyle w:val="paragraph"/>
      </w:pPr>
      <w:r w:rsidRPr="00AF0060">
        <w:tab/>
        <w:t>(c)</w:t>
      </w:r>
      <w:r w:rsidRPr="00AF0060">
        <w:tab/>
        <w:t>the names and addresses for service of the lawyers for each party to the appeal;</w:t>
      </w:r>
    </w:p>
    <w:p w:rsidR="003F45A3" w:rsidRPr="00AF0060" w:rsidRDefault="003F45A3" w:rsidP="00A15F44">
      <w:pPr>
        <w:pStyle w:val="paragraph"/>
      </w:pPr>
      <w:r w:rsidRPr="00AF0060">
        <w:tab/>
        <w:t>(d)</w:t>
      </w:r>
      <w:r w:rsidRPr="00AF0060">
        <w:tab/>
        <w:t>if a party is not represented by a lawyer</w:t>
      </w:r>
      <w:r w:rsidR="00A15F44" w:rsidRPr="00AF0060">
        <w:t>—</w:t>
      </w:r>
      <w:r w:rsidRPr="00AF0060">
        <w:t>the address for service of the party.</w:t>
      </w:r>
    </w:p>
    <w:p w:rsidR="003F45A3" w:rsidRPr="00AF0060" w:rsidRDefault="003F45A3" w:rsidP="00A15F44">
      <w:pPr>
        <w:pStyle w:val="ActHead5"/>
      </w:pPr>
      <w:bookmarkStart w:id="831" w:name="_Toc373143314"/>
      <w:r w:rsidRPr="00AF0060">
        <w:rPr>
          <w:rStyle w:val="CharSectno"/>
        </w:rPr>
        <w:t>36.54</w:t>
      </w:r>
      <w:r w:rsidR="00A15F44" w:rsidRPr="00AF0060">
        <w:t xml:space="preserve">  </w:t>
      </w:r>
      <w:r w:rsidRPr="00AF0060">
        <w:t>Content of appeal books</w:t>
      </w:r>
      <w:bookmarkEnd w:id="831"/>
    </w:p>
    <w:p w:rsidR="003F45A3" w:rsidRPr="00AF0060" w:rsidRDefault="003F45A3" w:rsidP="00A15F44">
      <w:pPr>
        <w:pStyle w:val="subsection"/>
      </w:pPr>
      <w:r w:rsidRPr="00AF0060">
        <w:tab/>
      </w:r>
      <w:r w:rsidRPr="00AF0060">
        <w:tab/>
        <w:t>The appeal book must comprise:</w:t>
      </w:r>
    </w:p>
    <w:p w:rsidR="003F45A3" w:rsidRPr="00AF0060" w:rsidRDefault="003F45A3" w:rsidP="00A15F44">
      <w:pPr>
        <w:pStyle w:val="paragraph"/>
      </w:pPr>
      <w:r w:rsidRPr="00AF0060">
        <w:tab/>
        <w:t>(a)</w:t>
      </w:r>
      <w:r w:rsidRPr="00AF0060">
        <w:tab/>
      </w:r>
      <w:r w:rsidR="00A15F44" w:rsidRPr="00AF0060">
        <w:t>Part</w:t>
      </w:r>
      <w:r w:rsidR="00AF0060">
        <w:t xml:space="preserve"> </w:t>
      </w:r>
      <w:r w:rsidRPr="00AF0060">
        <w:t xml:space="preserve">A (the </w:t>
      </w:r>
      <w:r w:rsidRPr="00AF0060">
        <w:rPr>
          <w:b/>
          <w:i/>
        </w:rPr>
        <w:t>Core Set of Standard Items</w:t>
      </w:r>
      <w:r w:rsidRPr="00AF0060">
        <w:t>), arranged in the following order:</w:t>
      </w:r>
    </w:p>
    <w:p w:rsidR="003F45A3" w:rsidRPr="00AF0060" w:rsidRDefault="003F45A3" w:rsidP="00A15F44">
      <w:pPr>
        <w:pStyle w:val="paragraphsub"/>
      </w:pPr>
      <w:r w:rsidRPr="00AF0060">
        <w:lastRenderedPageBreak/>
        <w:tab/>
        <w:t>(i)</w:t>
      </w:r>
      <w:r w:rsidRPr="00AF0060">
        <w:tab/>
        <w:t>the title page;</w:t>
      </w:r>
    </w:p>
    <w:p w:rsidR="003F45A3" w:rsidRPr="00AF0060" w:rsidRDefault="003F45A3" w:rsidP="00A15F44">
      <w:pPr>
        <w:pStyle w:val="paragraphsub"/>
      </w:pPr>
      <w:r w:rsidRPr="00AF0060">
        <w:tab/>
        <w:t>(ii)</w:t>
      </w:r>
      <w:r w:rsidRPr="00AF0060">
        <w:tab/>
        <w:t xml:space="preserve">the index to </w:t>
      </w:r>
      <w:r w:rsidR="00A15F44" w:rsidRPr="00AF0060">
        <w:t>Part</w:t>
      </w:r>
      <w:r w:rsidR="00AF0060">
        <w:t xml:space="preserve"> </w:t>
      </w:r>
      <w:r w:rsidRPr="00AF0060">
        <w:t>A;</w:t>
      </w:r>
    </w:p>
    <w:p w:rsidR="003F45A3" w:rsidRPr="00AF0060" w:rsidRDefault="003F45A3" w:rsidP="00A15F44">
      <w:pPr>
        <w:pStyle w:val="paragraphsub"/>
      </w:pPr>
      <w:r w:rsidRPr="00AF0060">
        <w:tab/>
        <w:t>(iii)</w:t>
      </w:r>
      <w:r w:rsidRPr="00AF0060">
        <w:tab/>
        <w:t>the originating application and pleadings (including any interlocutory application and any notices of motion);</w:t>
      </w:r>
    </w:p>
    <w:p w:rsidR="003F45A3" w:rsidRPr="00AF0060" w:rsidRDefault="003F45A3" w:rsidP="00A15F44">
      <w:pPr>
        <w:pStyle w:val="paragraphsub"/>
      </w:pPr>
      <w:r w:rsidRPr="00AF0060">
        <w:tab/>
        <w:t>(iv)</w:t>
      </w:r>
      <w:r w:rsidRPr="00AF0060">
        <w:tab/>
        <w:t>if the court appealed from was hearing an appeal from a tribunal or board:</w:t>
      </w:r>
    </w:p>
    <w:p w:rsidR="003F45A3" w:rsidRPr="00AF0060" w:rsidRDefault="003F45A3" w:rsidP="00A15F44">
      <w:pPr>
        <w:pStyle w:val="paragraphsub-sub"/>
      </w:pPr>
      <w:r w:rsidRPr="00AF0060">
        <w:tab/>
        <w:t>(A)</w:t>
      </w:r>
      <w:r w:rsidRPr="00AF0060">
        <w:tab/>
        <w:t>the reasons for decisions of the tribunal or board; and</w:t>
      </w:r>
    </w:p>
    <w:p w:rsidR="003F45A3" w:rsidRPr="00AF0060" w:rsidRDefault="003F45A3" w:rsidP="00A15F44">
      <w:pPr>
        <w:pStyle w:val="paragraphsub-sub"/>
      </w:pPr>
      <w:r w:rsidRPr="00AF0060">
        <w:tab/>
        <w:t>(B)</w:t>
      </w:r>
      <w:r w:rsidRPr="00AF0060">
        <w:tab/>
        <w:t>the formal decision of the tribunal or board; and</w:t>
      </w:r>
    </w:p>
    <w:p w:rsidR="003F45A3" w:rsidRPr="00AF0060" w:rsidRDefault="003F45A3" w:rsidP="00A15F44">
      <w:pPr>
        <w:pStyle w:val="paragraphsub-sub"/>
      </w:pPr>
      <w:r w:rsidRPr="00AF0060">
        <w:tab/>
        <w:t>(C)</w:t>
      </w:r>
      <w:r w:rsidRPr="00AF0060">
        <w:tab/>
        <w:t>any notice of appeal to the court appealed from;</w:t>
      </w:r>
    </w:p>
    <w:p w:rsidR="003F45A3" w:rsidRPr="00AF0060" w:rsidRDefault="003F45A3" w:rsidP="00A15F44">
      <w:pPr>
        <w:pStyle w:val="paragraphsub"/>
      </w:pPr>
      <w:r w:rsidRPr="00AF0060">
        <w:tab/>
        <w:t>(v)</w:t>
      </w:r>
      <w:r w:rsidRPr="00AF0060">
        <w:tab/>
        <w:t>the reasons for judgment;</w:t>
      </w:r>
    </w:p>
    <w:p w:rsidR="003F45A3" w:rsidRPr="00AF0060" w:rsidRDefault="003F45A3" w:rsidP="00A15F44">
      <w:pPr>
        <w:pStyle w:val="paragraphsub"/>
      </w:pPr>
      <w:r w:rsidRPr="00AF0060">
        <w:tab/>
        <w:t>(vi)</w:t>
      </w:r>
      <w:r w:rsidRPr="00AF0060">
        <w:tab/>
        <w:t>the sealed orders of the court appealed from;</w:t>
      </w:r>
    </w:p>
    <w:p w:rsidR="003F45A3" w:rsidRPr="00AF0060" w:rsidRDefault="003F45A3" w:rsidP="00A15F44">
      <w:pPr>
        <w:pStyle w:val="paragraphsub"/>
      </w:pPr>
      <w:r w:rsidRPr="00AF0060">
        <w:tab/>
        <w:t>(vii)</w:t>
      </w:r>
      <w:r w:rsidRPr="00AF0060">
        <w:tab/>
        <w:t>the notice of appeal;</w:t>
      </w:r>
    </w:p>
    <w:p w:rsidR="003F45A3" w:rsidRPr="00AF0060" w:rsidRDefault="003F45A3" w:rsidP="00A15F44">
      <w:pPr>
        <w:pStyle w:val="paragraphsub"/>
      </w:pPr>
      <w:r w:rsidRPr="00AF0060">
        <w:tab/>
        <w:t>(viii)</w:t>
      </w:r>
      <w:r w:rsidRPr="00AF0060">
        <w:tab/>
        <w:t>any notice of cross</w:t>
      </w:r>
      <w:r w:rsidR="00AF0060">
        <w:noBreakHyphen/>
      </w:r>
      <w:r w:rsidRPr="00AF0060">
        <w:t>appeal or notice of contention;</w:t>
      </w:r>
    </w:p>
    <w:p w:rsidR="003F45A3" w:rsidRPr="00AF0060" w:rsidRDefault="003F45A3" w:rsidP="00A15F44">
      <w:pPr>
        <w:pStyle w:val="paragraphsub"/>
      </w:pPr>
      <w:r w:rsidRPr="00AF0060">
        <w:tab/>
        <w:t>(ix)</w:t>
      </w:r>
      <w:r w:rsidRPr="00AF0060">
        <w:tab/>
        <w:t>any submitting notice;</w:t>
      </w:r>
    </w:p>
    <w:p w:rsidR="003F45A3" w:rsidRPr="00AF0060" w:rsidRDefault="003F45A3" w:rsidP="00A15F44">
      <w:pPr>
        <w:pStyle w:val="paragraphsub"/>
      </w:pPr>
      <w:r w:rsidRPr="00AF0060">
        <w:tab/>
        <w:t>(x)</w:t>
      </w:r>
      <w:r w:rsidRPr="00AF0060">
        <w:tab/>
        <w:t>any order giving leave to appeal or an extension of time within which to appeal;</w:t>
      </w:r>
    </w:p>
    <w:p w:rsidR="003F45A3" w:rsidRPr="00AF0060" w:rsidRDefault="003F45A3" w:rsidP="00A15F44">
      <w:pPr>
        <w:pStyle w:val="paragraph"/>
      </w:pPr>
      <w:r w:rsidRPr="00AF0060">
        <w:tab/>
        <w:t>(b)</w:t>
      </w:r>
      <w:r w:rsidRPr="00AF0060">
        <w:tab/>
      </w:r>
      <w:r w:rsidR="00A15F44" w:rsidRPr="00AF0060">
        <w:t>Part</w:t>
      </w:r>
      <w:r w:rsidR="00AF0060">
        <w:t xml:space="preserve"> </w:t>
      </w:r>
      <w:r w:rsidRPr="00AF0060">
        <w:t xml:space="preserve">B (the </w:t>
      </w:r>
      <w:r w:rsidRPr="00AF0060">
        <w:rPr>
          <w:b/>
          <w:i/>
        </w:rPr>
        <w:t>Comprehensive Reference Index</w:t>
      </w:r>
      <w:r w:rsidRPr="00AF0060">
        <w:t>), comprising a complete index of the record of the evidence in the court from which the appeal is brought, but not the evidence, whether relevant or not, arranged in the following order:</w:t>
      </w:r>
    </w:p>
    <w:p w:rsidR="003F45A3" w:rsidRPr="00AF0060" w:rsidRDefault="003F45A3" w:rsidP="00A15F44">
      <w:pPr>
        <w:pStyle w:val="paragraphsub"/>
      </w:pPr>
      <w:r w:rsidRPr="00AF0060">
        <w:tab/>
        <w:t>(i)</w:t>
      </w:r>
      <w:r w:rsidRPr="00AF0060">
        <w:tab/>
        <w:t>a front page, bearing the following endorsement:</w:t>
      </w:r>
    </w:p>
    <w:p w:rsidR="003F45A3" w:rsidRPr="00AF0060" w:rsidRDefault="003F45A3" w:rsidP="00A15F44">
      <w:pPr>
        <w:pStyle w:val="paragraphsub"/>
      </w:pPr>
      <w:r w:rsidRPr="00AF0060">
        <w:tab/>
      </w:r>
      <w:r w:rsidRPr="00AF0060">
        <w:tab/>
        <w:t>‘The exhibits, affidavits, annexures and transcript mentioned in the Comprehensive Reference Index are taken to form part of the appeal book for the appeal but will not be reproduced unless required’;</w:t>
      </w:r>
    </w:p>
    <w:p w:rsidR="003F45A3" w:rsidRPr="00AF0060" w:rsidRDefault="003F45A3" w:rsidP="00A15F44">
      <w:pPr>
        <w:pStyle w:val="paragraphsub"/>
      </w:pPr>
      <w:r w:rsidRPr="00AF0060">
        <w:tab/>
        <w:t>(ii)</w:t>
      </w:r>
      <w:r w:rsidRPr="00AF0060">
        <w:tab/>
        <w:t>a chronological list of all documents received in evidence, whether as exhibits or as annexures to affidavits, showing the date of each document;</w:t>
      </w:r>
    </w:p>
    <w:p w:rsidR="003F45A3" w:rsidRPr="00AF0060" w:rsidRDefault="003F45A3" w:rsidP="00A15F44">
      <w:pPr>
        <w:pStyle w:val="paragraphsub"/>
      </w:pPr>
      <w:r w:rsidRPr="00AF0060">
        <w:tab/>
        <w:t>(iii)</w:t>
      </w:r>
      <w:r w:rsidRPr="00AF0060">
        <w:tab/>
        <w:t>a list of the affidavit evidence;</w:t>
      </w:r>
    </w:p>
    <w:p w:rsidR="003F45A3" w:rsidRPr="00AF0060" w:rsidRDefault="003F45A3" w:rsidP="00A15F44">
      <w:pPr>
        <w:pStyle w:val="paragraphsub"/>
      </w:pPr>
      <w:r w:rsidRPr="00AF0060">
        <w:rPr>
          <w:szCs w:val="22"/>
        </w:rPr>
        <w:tab/>
      </w:r>
      <w:r w:rsidRPr="00AF0060">
        <w:t>(iv)</w:t>
      </w:r>
      <w:r w:rsidRPr="00AF0060">
        <w:tab/>
        <w:t>a list of exhibits;</w:t>
      </w:r>
    </w:p>
    <w:p w:rsidR="003F45A3" w:rsidRPr="00AF0060" w:rsidRDefault="003F45A3" w:rsidP="00A15F44">
      <w:pPr>
        <w:pStyle w:val="paragraphsub"/>
      </w:pPr>
      <w:r w:rsidRPr="00AF0060">
        <w:tab/>
        <w:t>(v)</w:t>
      </w:r>
      <w:r w:rsidRPr="00AF0060">
        <w:tab/>
        <w:t>an index of the transcript of the evidence in the court appealed from;</w:t>
      </w:r>
    </w:p>
    <w:p w:rsidR="003F45A3" w:rsidRPr="00AF0060" w:rsidRDefault="003F45A3" w:rsidP="00A15F44">
      <w:pPr>
        <w:pStyle w:val="paragraphsub"/>
      </w:pPr>
      <w:r w:rsidRPr="00AF0060">
        <w:tab/>
        <w:t>(vi)</w:t>
      </w:r>
      <w:r w:rsidRPr="00AF0060">
        <w:tab/>
        <w:t>an index of any other relevant transcript;</w:t>
      </w:r>
    </w:p>
    <w:p w:rsidR="003F45A3" w:rsidRPr="00AF0060" w:rsidRDefault="003F45A3" w:rsidP="00A15F44">
      <w:pPr>
        <w:pStyle w:val="paragraph"/>
      </w:pPr>
      <w:r w:rsidRPr="00AF0060">
        <w:lastRenderedPageBreak/>
        <w:tab/>
        <w:t>(c)</w:t>
      </w:r>
      <w:r w:rsidRPr="00AF0060">
        <w:tab/>
      </w:r>
      <w:r w:rsidR="00A15F44" w:rsidRPr="00AF0060">
        <w:t>Part</w:t>
      </w:r>
      <w:r w:rsidR="00AF0060">
        <w:t> </w:t>
      </w:r>
      <w:r w:rsidRPr="00AF0060">
        <w:t>C, being only the exhibits and evidence to which the parties refer in the parties’ submissions, arranged in the same order as the Comprehensive Reference Index, together with:</w:t>
      </w:r>
    </w:p>
    <w:p w:rsidR="003F45A3" w:rsidRPr="00AF0060" w:rsidRDefault="003F45A3" w:rsidP="00A15F44">
      <w:pPr>
        <w:pStyle w:val="paragraphsub"/>
      </w:pPr>
      <w:r w:rsidRPr="00AF0060">
        <w:tab/>
        <w:t>(i)</w:t>
      </w:r>
      <w:r w:rsidRPr="00AF0060">
        <w:tab/>
        <w:t>the parties’ submissions; and</w:t>
      </w:r>
    </w:p>
    <w:p w:rsidR="003F45A3" w:rsidRPr="00AF0060" w:rsidRDefault="003F45A3" w:rsidP="00A15F44">
      <w:pPr>
        <w:pStyle w:val="paragraphsub"/>
      </w:pPr>
      <w:r w:rsidRPr="00AF0060">
        <w:tab/>
        <w:t>(ii)</w:t>
      </w:r>
      <w:r w:rsidRPr="00AF0060">
        <w:tab/>
        <w:t>each party’s chronology.</w:t>
      </w:r>
    </w:p>
    <w:p w:rsidR="003F45A3" w:rsidRPr="00AF0060" w:rsidRDefault="00A15F44" w:rsidP="00A15F44">
      <w:pPr>
        <w:pStyle w:val="notetext"/>
      </w:pPr>
      <w:r w:rsidRPr="00AF0060">
        <w:t>Note:</w:t>
      </w:r>
      <w:r w:rsidRPr="00AF0060">
        <w:tab/>
      </w:r>
      <w:r w:rsidR="003F45A3" w:rsidRPr="00AF0060">
        <w:t xml:space="preserve">The Court has issued a Practice Note for the assistance of parties to an appeal under this </w:t>
      </w:r>
      <w:r w:rsidRPr="00AF0060">
        <w:t>Division</w:t>
      </w:r>
      <w:r w:rsidR="00AF0060">
        <w:t xml:space="preserve"> </w:t>
      </w:r>
      <w:r w:rsidR="003F45A3" w:rsidRPr="00AF0060">
        <w:t>and their lawyers. The Court expects the parties and their lawyers to comply with the Practice Note.</w:t>
      </w:r>
    </w:p>
    <w:p w:rsidR="003F45A3" w:rsidRPr="00AF0060" w:rsidRDefault="003F45A3" w:rsidP="00A15F44">
      <w:pPr>
        <w:pStyle w:val="ActHead5"/>
      </w:pPr>
      <w:bookmarkStart w:id="832" w:name="_Toc373143315"/>
      <w:r w:rsidRPr="00AF0060">
        <w:rPr>
          <w:rStyle w:val="CharSectno"/>
        </w:rPr>
        <w:t>36.55</w:t>
      </w:r>
      <w:r w:rsidR="00A15F44" w:rsidRPr="00AF0060">
        <w:t xml:space="preserve">  </w:t>
      </w:r>
      <w:r w:rsidRPr="00AF0060">
        <w:t>Written submissions, chronology and lists of authorities</w:t>
      </w:r>
      <w:bookmarkEnd w:id="832"/>
    </w:p>
    <w:p w:rsidR="003F45A3" w:rsidRPr="00AF0060" w:rsidRDefault="003F45A3" w:rsidP="00A15F44">
      <w:pPr>
        <w:pStyle w:val="subsection"/>
      </w:pPr>
      <w:r w:rsidRPr="00AF0060">
        <w:tab/>
        <w:t>(1)</w:t>
      </w:r>
      <w:r w:rsidRPr="00AF0060">
        <w:tab/>
        <w:t>Each party to an appeal must file the following documents:</w:t>
      </w:r>
    </w:p>
    <w:p w:rsidR="003F45A3" w:rsidRPr="00AF0060" w:rsidRDefault="003F45A3" w:rsidP="00A15F44">
      <w:pPr>
        <w:pStyle w:val="paragraph"/>
      </w:pPr>
      <w:r w:rsidRPr="00AF0060">
        <w:tab/>
        <w:t>(a)</w:t>
      </w:r>
      <w:r w:rsidRPr="00AF0060">
        <w:tab/>
        <w:t>an outline of the party’s submissions on the appeal;</w:t>
      </w:r>
    </w:p>
    <w:p w:rsidR="003F45A3" w:rsidRPr="00AF0060" w:rsidRDefault="003F45A3" w:rsidP="00A15F44">
      <w:pPr>
        <w:pStyle w:val="paragraph"/>
      </w:pPr>
      <w:r w:rsidRPr="00AF0060">
        <w:tab/>
        <w:t>(b)</w:t>
      </w:r>
      <w:r w:rsidRPr="00AF0060">
        <w:tab/>
        <w:t>a chronology of the relevant events;</w:t>
      </w:r>
    </w:p>
    <w:p w:rsidR="003F45A3" w:rsidRPr="00AF0060" w:rsidRDefault="003F45A3" w:rsidP="00A15F44">
      <w:pPr>
        <w:pStyle w:val="paragraph"/>
      </w:pPr>
      <w:r w:rsidRPr="00AF0060">
        <w:tab/>
        <w:t>(c)</w:t>
      </w:r>
      <w:r w:rsidRPr="00AF0060">
        <w:tab/>
        <w:t>a list of authorities to which the party intends to refer;</w:t>
      </w:r>
    </w:p>
    <w:p w:rsidR="003F45A3" w:rsidRPr="00AF0060" w:rsidRDefault="003F45A3" w:rsidP="00A15F44">
      <w:pPr>
        <w:pStyle w:val="paragraph"/>
      </w:pPr>
      <w:r w:rsidRPr="00AF0060">
        <w:tab/>
        <w:t>(d)</w:t>
      </w:r>
      <w:r w:rsidRPr="00AF0060">
        <w:tab/>
        <w:t>a list of any legislation to which the party intends to refer.</w:t>
      </w:r>
    </w:p>
    <w:p w:rsidR="003F45A3" w:rsidRPr="00AF0060" w:rsidRDefault="003F45A3" w:rsidP="00A15F44">
      <w:pPr>
        <w:pStyle w:val="subsection"/>
      </w:pPr>
      <w:r w:rsidRPr="00AF0060">
        <w:tab/>
        <w:t>(2)</w:t>
      </w:r>
      <w:r w:rsidRPr="00AF0060">
        <w:tab/>
        <w:t xml:space="preserve">The documents mentioned in </w:t>
      </w:r>
      <w:r w:rsidR="00AF0060">
        <w:t>paragraphs (</w:t>
      </w:r>
      <w:r w:rsidRPr="00AF0060">
        <w:t>1)(a) and (b) must be filed as follows:</w:t>
      </w:r>
    </w:p>
    <w:p w:rsidR="003F45A3" w:rsidRPr="00AF0060" w:rsidRDefault="003F45A3" w:rsidP="00A15F44">
      <w:pPr>
        <w:pStyle w:val="paragraph"/>
      </w:pPr>
      <w:r w:rsidRPr="00AF0060">
        <w:tab/>
        <w:t>(a)</w:t>
      </w:r>
      <w:r w:rsidRPr="00AF0060">
        <w:tab/>
        <w:t>for an appellant</w:t>
      </w:r>
      <w:r w:rsidR="00A15F44" w:rsidRPr="00AF0060">
        <w:t>—</w:t>
      </w:r>
      <w:r w:rsidRPr="00AF0060">
        <w:t>not later than 20 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15 business days before the hearing of the appeal;</w:t>
      </w:r>
    </w:p>
    <w:p w:rsidR="003F45A3" w:rsidRPr="00AF0060" w:rsidRDefault="003F45A3" w:rsidP="00A15F44">
      <w:pPr>
        <w:pStyle w:val="paragraph"/>
      </w:pPr>
      <w:r w:rsidRPr="00AF0060">
        <w:tab/>
        <w:t>(c)</w:t>
      </w:r>
      <w:r w:rsidRPr="00AF0060">
        <w:tab/>
        <w:t>for an appellant making submissions in reply</w:t>
      </w:r>
      <w:r w:rsidR="00A15F44" w:rsidRPr="00AF0060">
        <w:t>—</w:t>
      </w:r>
      <w:r w:rsidRPr="00AF0060">
        <w:t>not later than 10 business days before the hearing of the appeal.</w:t>
      </w:r>
    </w:p>
    <w:p w:rsidR="003F45A3" w:rsidRPr="00AF0060" w:rsidRDefault="003F45A3" w:rsidP="00A15F44">
      <w:pPr>
        <w:pStyle w:val="subsection"/>
      </w:pPr>
      <w:r w:rsidRPr="00AF0060">
        <w:tab/>
        <w:t>(3)</w:t>
      </w:r>
      <w:r w:rsidRPr="00AF0060">
        <w:tab/>
        <w:t xml:space="preserve">The documents mentioned in </w:t>
      </w:r>
      <w:r w:rsidR="00AF0060">
        <w:t>paragraphs (</w:t>
      </w:r>
      <w:r w:rsidRPr="00AF0060">
        <w:t>1)(c) and (d) must be filed as follows:</w:t>
      </w:r>
    </w:p>
    <w:p w:rsidR="003F45A3" w:rsidRPr="00AF0060" w:rsidRDefault="003F45A3" w:rsidP="00A15F44">
      <w:pPr>
        <w:pStyle w:val="paragraph"/>
      </w:pPr>
      <w:r w:rsidRPr="00AF0060">
        <w:tab/>
        <w:t>(a)</w:t>
      </w:r>
      <w:r w:rsidRPr="00AF0060">
        <w:tab/>
        <w:t>for an appellant</w:t>
      </w:r>
      <w:r w:rsidR="00A15F44" w:rsidRPr="00AF0060">
        <w:t>—</w:t>
      </w:r>
      <w:r w:rsidRPr="00AF0060">
        <w:t>not later than 5 business days before the hearing of the appeal;</w:t>
      </w:r>
    </w:p>
    <w:p w:rsidR="003F45A3" w:rsidRPr="00AF0060" w:rsidRDefault="003F45A3" w:rsidP="00A15F44">
      <w:pPr>
        <w:pStyle w:val="paragraph"/>
      </w:pPr>
      <w:r w:rsidRPr="00AF0060">
        <w:tab/>
        <w:t>(b)</w:t>
      </w:r>
      <w:r w:rsidRPr="00AF0060">
        <w:tab/>
        <w:t>for a respondent</w:t>
      </w:r>
      <w:r w:rsidR="00A15F44" w:rsidRPr="00AF0060">
        <w:t>—</w:t>
      </w:r>
      <w:r w:rsidRPr="00AF0060">
        <w:t>not later than 4 business days before the hearing of the appeal.</w:t>
      </w:r>
    </w:p>
    <w:p w:rsidR="003F45A3" w:rsidRPr="00AF0060" w:rsidRDefault="00A15F44" w:rsidP="00A15F44">
      <w:pPr>
        <w:pStyle w:val="notetext"/>
      </w:pPr>
      <w:r w:rsidRPr="00AF0060">
        <w:t>Note:</w:t>
      </w:r>
      <w:r w:rsidRPr="00AF0060">
        <w:tab/>
      </w:r>
      <w:r w:rsidR="003F45A3" w:rsidRPr="00AF0060">
        <w:t>The Court has issued a Practice Note for the assistance of parties to an appeal and their lawyers. The Court expects the parties and their lawyers to comply with the Practice Note.</w:t>
      </w:r>
    </w:p>
    <w:p w:rsidR="003F45A3" w:rsidRPr="00AF0060" w:rsidRDefault="003F45A3" w:rsidP="00A15F44">
      <w:pPr>
        <w:pStyle w:val="ActHead5"/>
      </w:pPr>
      <w:bookmarkStart w:id="833" w:name="_Toc373143316"/>
      <w:r w:rsidRPr="00AF0060">
        <w:rPr>
          <w:rStyle w:val="CharSectno"/>
        </w:rPr>
        <w:lastRenderedPageBreak/>
        <w:t>36.56</w:t>
      </w:r>
      <w:r w:rsidR="00A15F44" w:rsidRPr="00AF0060">
        <w:t xml:space="preserve">  </w:t>
      </w:r>
      <w:r w:rsidRPr="00AF0060">
        <w:t xml:space="preserve">Filing of </w:t>
      </w:r>
      <w:r w:rsidR="00A15F44" w:rsidRPr="00AF0060">
        <w:t>Part</w:t>
      </w:r>
      <w:r w:rsidR="00AF0060">
        <w:t> </w:t>
      </w:r>
      <w:r w:rsidRPr="00AF0060">
        <w:t>C documents</w:t>
      </w:r>
      <w:bookmarkEnd w:id="833"/>
    </w:p>
    <w:p w:rsidR="003F45A3" w:rsidRPr="00AF0060" w:rsidRDefault="003F45A3" w:rsidP="00A15F44">
      <w:pPr>
        <w:pStyle w:val="subsection"/>
      </w:pPr>
      <w:r w:rsidRPr="00AF0060">
        <w:tab/>
      </w:r>
      <w:r w:rsidRPr="00AF0060">
        <w:tab/>
        <w:t xml:space="preserve">The appellant must, not later than 5 business days before the hearing of the appeal, file a copy of </w:t>
      </w:r>
      <w:r w:rsidR="00A15F44" w:rsidRPr="00AF0060">
        <w:t>Part</w:t>
      </w:r>
      <w:r w:rsidR="00AF0060">
        <w:t> </w:t>
      </w:r>
      <w:r w:rsidRPr="00AF0060">
        <w:t>C of the appeal book.</w:t>
      </w:r>
    </w:p>
    <w:p w:rsidR="003F45A3" w:rsidRPr="00AF0060" w:rsidRDefault="003F45A3" w:rsidP="00A15F44">
      <w:pPr>
        <w:pStyle w:val="ActHead5"/>
      </w:pPr>
      <w:bookmarkStart w:id="834" w:name="_Toc373143317"/>
      <w:r w:rsidRPr="00AF0060">
        <w:rPr>
          <w:rStyle w:val="CharSectno"/>
        </w:rPr>
        <w:t>36.57</w:t>
      </w:r>
      <w:r w:rsidR="00A15F44" w:rsidRPr="00AF0060">
        <w:t xml:space="preserve">  </w:t>
      </w:r>
      <w:r w:rsidRPr="00AF0060">
        <w:t>Further evidence on appeal</w:t>
      </w:r>
      <w:bookmarkEnd w:id="834"/>
    </w:p>
    <w:p w:rsidR="003F45A3" w:rsidRPr="00AF0060" w:rsidRDefault="003F45A3" w:rsidP="00A15F44">
      <w:pPr>
        <w:pStyle w:val="subsection"/>
      </w:pPr>
      <w:r w:rsidRPr="00AF0060">
        <w:tab/>
        <w:t>(1)</w:t>
      </w:r>
      <w:r w:rsidRPr="00AF0060">
        <w:tab/>
        <w:t>A party may apply for the Court to receive further evidence on appeal.</w:t>
      </w:r>
    </w:p>
    <w:p w:rsidR="003F45A3" w:rsidRPr="00AF0060" w:rsidRDefault="003F45A3" w:rsidP="00A15F44">
      <w:pPr>
        <w:pStyle w:val="subsection"/>
      </w:pPr>
      <w:r w:rsidRPr="00AF0060">
        <w:tab/>
        <w:t>(2)</w:t>
      </w:r>
      <w:r w:rsidRPr="00AF0060">
        <w:tab/>
        <w:t>The application must be filed at least 21 days before the hearing of the appeal and be accompanied by an affidavit stating the following:</w:t>
      </w:r>
    </w:p>
    <w:p w:rsidR="003F45A3" w:rsidRPr="00AF0060" w:rsidRDefault="003F45A3" w:rsidP="00A15F44">
      <w:pPr>
        <w:pStyle w:val="paragraph"/>
      </w:pPr>
      <w:r w:rsidRPr="00AF0060">
        <w:tab/>
        <w:t>(a)</w:t>
      </w:r>
      <w:r w:rsidRPr="00AF0060">
        <w:tab/>
        <w:t>briefly but specifically, the facts on which the application relies;</w:t>
      </w:r>
    </w:p>
    <w:p w:rsidR="003F45A3" w:rsidRPr="00AF0060" w:rsidRDefault="003F45A3" w:rsidP="00A15F44">
      <w:pPr>
        <w:pStyle w:val="paragraph"/>
      </w:pPr>
      <w:r w:rsidRPr="00AF0060">
        <w:tab/>
        <w:t>(b)</w:t>
      </w:r>
      <w:r w:rsidRPr="00AF0060">
        <w:tab/>
        <w:t>the grounds of appeal to which the application relates;</w:t>
      </w:r>
    </w:p>
    <w:p w:rsidR="003F45A3" w:rsidRPr="00AF0060" w:rsidRDefault="003F45A3" w:rsidP="00A15F44">
      <w:pPr>
        <w:pStyle w:val="paragraph"/>
      </w:pPr>
      <w:r w:rsidRPr="00AF0060">
        <w:tab/>
        <w:t>(c)</w:t>
      </w:r>
      <w:r w:rsidRPr="00AF0060">
        <w:tab/>
        <w:t>the evidence that the applicant wants the Court to receive;</w:t>
      </w:r>
    </w:p>
    <w:p w:rsidR="003F45A3" w:rsidRPr="00AF0060" w:rsidRDefault="003F45A3" w:rsidP="00A15F44">
      <w:pPr>
        <w:pStyle w:val="paragraph"/>
      </w:pPr>
      <w:r w:rsidRPr="00AF0060">
        <w:tab/>
        <w:t>(d)</w:t>
      </w:r>
      <w:r w:rsidRPr="00AF0060">
        <w:tab/>
        <w:t>why the evidence was not adduced in the court appealed from.</w:t>
      </w:r>
    </w:p>
    <w:p w:rsidR="003F45A3" w:rsidRPr="00AF0060" w:rsidRDefault="003F45A3" w:rsidP="00A15F44">
      <w:pPr>
        <w:pStyle w:val="subsection"/>
      </w:pPr>
      <w:r w:rsidRPr="00AF0060">
        <w:tab/>
        <w:t>(3)</w:t>
      </w:r>
      <w:r w:rsidRPr="00AF0060">
        <w:tab/>
        <w:t>The application and the affidavit must be filed as follows:</w:t>
      </w:r>
    </w:p>
    <w:p w:rsidR="003F45A3" w:rsidRPr="00AF0060" w:rsidRDefault="003F45A3" w:rsidP="00A15F44">
      <w:pPr>
        <w:pStyle w:val="paragraph"/>
      </w:pPr>
      <w:r w:rsidRPr="00AF0060">
        <w:tab/>
        <w:t>(a)</w:t>
      </w:r>
      <w:r w:rsidRPr="00AF0060">
        <w:tab/>
        <w:t>if the appeal is to the Full Court</w:t>
      </w:r>
      <w:r w:rsidR="00A15F44" w:rsidRPr="00AF0060">
        <w:t>—</w:t>
      </w:r>
      <w:r w:rsidRPr="00AF0060">
        <w:t>4 copies;</w:t>
      </w:r>
    </w:p>
    <w:p w:rsidR="003F45A3" w:rsidRPr="00AF0060" w:rsidRDefault="003F45A3" w:rsidP="00A15F44">
      <w:pPr>
        <w:pStyle w:val="paragraph"/>
      </w:pPr>
      <w:r w:rsidRPr="00AF0060">
        <w:tab/>
        <w:t>(b)</w:t>
      </w:r>
      <w:r w:rsidRPr="00AF0060">
        <w:tab/>
        <w:t>if the appeal is to a single Judge</w:t>
      </w:r>
      <w:r w:rsidR="00A15F44" w:rsidRPr="00AF0060">
        <w:t>—</w:t>
      </w:r>
      <w:r w:rsidRPr="00AF0060">
        <w:t>2 copies.</w:t>
      </w:r>
    </w:p>
    <w:p w:rsidR="003F45A3" w:rsidRPr="00AF0060" w:rsidRDefault="003F45A3" w:rsidP="00A15F44">
      <w:pPr>
        <w:pStyle w:val="subsection"/>
      </w:pPr>
      <w:r w:rsidRPr="00AF0060">
        <w:tab/>
        <w:t>(4)</w:t>
      </w:r>
      <w:r w:rsidRPr="00AF0060">
        <w:tab/>
        <w:t>Any other party to the appeal who wants to adduce evidence on the appeal must file an affidavit at least 14 days before the hearing of the appeal.</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27 of the Act allows the Court to receive further evidence on appeal.</w:t>
      </w:r>
    </w:p>
    <w:p w:rsidR="003F45A3" w:rsidRPr="00AF0060" w:rsidRDefault="003F45A3" w:rsidP="00A15F44">
      <w:pPr>
        <w:pStyle w:val="notemargin"/>
      </w:pPr>
      <w:r w:rsidRPr="00AF0060">
        <w:rPr>
          <w:b/>
        </w:rPr>
        <w:t>Rules</w:t>
      </w:r>
      <w:r w:rsidR="00AF0060">
        <w:rPr>
          <w:b/>
        </w:rPr>
        <w:t> </w:t>
      </w:r>
      <w:r w:rsidRPr="00AF0060">
        <w:rPr>
          <w:b/>
        </w:rPr>
        <w:t>36.58–36.70 left blank</w:t>
      </w:r>
    </w:p>
    <w:p w:rsidR="003F45A3" w:rsidRPr="00AF0060" w:rsidRDefault="00A15F44" w:rsidP="00A15F44">
      <w:pPr>
        <w:pStyle w:val="ActHead3"/>
        <w:pageBreakBefore/>
      </w:pPr>
      <w:bookmarkStart w:id="835" w:name="_Toc373143318"/>
      <w:r w:rsidRPr="00AF0060">
        <w:rPr>
          <w:rStyle w:val="CharDivNo"/>
        </w:rPr>
        <w:lastRenderedPageBreak/>
        <w:t>Division</w:t>
      </w:r>
      <w:r w:rsidR="00AF0060" w:rsidRPr="00AF0060">
        <w:rPr>
          <w:rStyle w:val="CharDivNo"/>
        </w:rPr>
        <w:t> </w:t>
      </w:r>
      <w:r w:rsidR="003F45A3" w:rsidRPr="00AF0060">
        <w:rPr>
          <w:rStyle w:val="CharDivNo"/>
        </w:rPr>
        <w:t>36.6</w:t>
      </w:r>
      <w:r w:rsidRPr="00AF0060">
        <w:t>—</w:t>
      </w:r>
      <w:r w:rsidR="003F45A3" w:rsidRPr="00AF0060">
        <w:rPr>
          <w:rStyle w:val="CharDivText"/>
        </w:rPr>
        <w:t>Ending appeals</w:t>
      </w:r>
      <w:bookmarkEnd w:id="835"/>
    </w:p>
    <w:p w:rsidR="003F45A3" w:rsidRPr="00AF0060" w:rsidRDefault="003F45A3" w:rsidP="00A15F44">
      <w:pPr>
        <w:pStyle w:val="ActHead5"/>
      </w:pPr>
      <w:bookmarkStart w:id="836" w:name="_Toc373143319"/>
      <w:r w:rsidRPr="00AF0060">
        <w:rPr>
          <w:rStyle w:val="CharSectno"/>
        </w:rPr>
        <w:t>36.71</w:t>
      </w:r>
      <w:r w:rsidR="00A15F44" w:rsidRPr="00AF0060">
        <w:t xml:space="preserve">  </w:t>
      </w:r>
      <w:r w:rsidRPr="00AF0060">
        <w:t xml:space="preserve">Definitions for </w:t>
      </w:r>
      <w:r w:rsidR="00A15F44" w:rsidRPr="00AF0060">
        <w:t>Division</w:t>
      </w:r>
      <w:r w:rsidR="00AF0060">
        <w:t> </w:t>
      </w:r>
      <w:r w:rsidRPr="00AF0060">
        <w:t>36.6</w:t>
      </w:r>
      <w:bookmarkEnd w:id="836"/>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 xml:space="preserve">appeal </w:t>
      </w:r>
      <w:r w:rsidRPr="00AF0060">
        <w:t>includes a cross</w:t>
      </w:r>
      <w:r w:rsidR="00AF0060">
        <w:noBreakHyphen/>
      </w:r>
      <w:r w:rsidRPr="00AF0060">
        <w:t>appeal.</w:t>
      </w:r>
    </w:p>
    <w:p w:rsidR="003F45A3" w:rsidRPr="00AF0060" w:rsidRDefault="003F45A3" w:rsidP="00A15F44">
      <w:pPr>
        <w:pStyle w:val="Definition"/>
      </w:pPr>
      <w:r w:rsidRPr="00AF0060">
        <w:rPr>
          <w:b/>
          <w:i/>
        </w:rPr>
        <w:t xml:space="preserve">appellant </w:t>
      </w:r>
      <w:r w:rsidRPr="00AF0060">
        <w:t>includes a cross</w:t>
      </w:r>
      <w:r w:rsidR="00AF0060">
        <w:noBreakHyphen/>
      </w:r>
      <w:r w:rsidRPr="00AF0060">
        <w:t>appellant.</w:t>
      </w:r>
    </w:p>
    <w:p w:rsidR="003F45A3" w:rsidRPr="00AF0060" w:rsidRDefault="003F45A3" w:rsidP="00A15F44">
      <w:pPr>
        <w:pStyle w:val="Definition"/>
      </w:pPr>
      <w:r w:rsidRPr="00AF0060">
        <w:rPr>
          <w:b/>
          <w:i/>
        </w:rPr>
        <w:t>respondent</w:t>
      </w:r>
      <w:r w:rsidRPr="00AF0060">
        <w:t xml:space="preserve"> includes a cross</w:t>
      </w:r>
      <w:r w:rsidR="00AF0060">
        <w:noBreakHyphen/>
      </w:r>
      <w:r w:rsidRPr="00AF0060">
        <w:t>respondent.</w:t>
      </w:r>
    </w:p>
    <w:p w:rsidR="003F45A3" w:rsidRPr="00AF0060" w:rsidRDefault="003F45A3" w:rsidP="00A15F44">
      <w:pPr>
        <w:pStyle w:val="ActHead5"/>
      </w:pPr>
      <w:bookmarkStart w:id="837" w:name="_Toc373143320"/>
      <w:r w:rsidRPr="00AF0060">
        <w:rPr>
          <w:rStyle w:val="CharSectno"/>
        </w:rPr>
        <w:t>36.72</w:t>
      </w:r>
      <w:r w:rsidR="00A15F44" w:rsidRPr="00AF0060">
        <w:t xml:space="preserve">  </w:t>
      </w:r>
      <w:r w:rsidRPr="00AF0060">
        <w:t>Notice of objection to competency of appeal</w:t>
      </w:r>
      <w:bookmarkEnd w:id="837"/>
    </w:p>
    <w:p w:rsidR="003F45A3" w:rsidRPr="00AF0060" w:rsidRDefault="003F45A3" w:rsidP="00A15F44">
      <w:pPr>
        <w:pStyle w:val="subsection"/>
      </w:pPr>
      <w:r w:rsidRPr="00AF0060">
        <w:tab/>
        <w:t>(1)</w:t>
      </w:r>
      <w:r w:rsidRPr="00AF0060">
        <w:tab/>
        <w:t>A respondent who objects to the competency of an appeal must, within 14 days after being served with a notice of appeal, file a notice of objection to competency:</w:t>
      </w:r>
    </w:p>
    <w:p w:rsidR="003F45A3" w:rsidRPr="00AF0060" w:rsidRDefault="003F45A3" w:rsidP="00A15F44">
      <w:pPr>
        <w:pStyle w:val="paragraph"/>
      </w:pPr>
      <w:r w:rsidRPr="00AF0060">
        <w:tab/>
        <w:t>(a)</w:t>
      </w:r>
      <w:r w:rsidRPr="00AF0060">
        <w:tab/>
        <w:t>in accordance with Form</w:t>
      </w:r>
      <w:r w:rsidR="00AF0060">
        <w:t xml:space="preserve"> </w:t>
      </w:r>
      <w:r w:rsidRPr="00AF0060">
        <w:t>125; and</w:t>
      </w:r>
    </w:p>
    <w:p w:rsidR="003F45A3" w:rsidRPr="00AF0060" w:rsidRDefault="003F45A3" w:rsidP="00A15F44">
      <w:pPr>
        <w:pStyle w:val="paragraph"/>
      </w:pPr>
      <w:r w:rsidRPr="00AF0060">
        <w:tab/>
        <w:t>(b)</w:t>
      </w:r>
      <w:r w:rsidRPr="00AF0060">
        <w:tab/>
        <w:t>that, briefly but specifically, states the grounds of the objection.</w:t>
      </w:r>
    </w:p>
    <w:p w:rsidR="003F45A3" w:rsidRPr="00AF0060" w:rsidRDefault="003F45A3" w:rsidP="00A15F44">
      <w:pPr>
        <w:pStyle w:val="subsection"/>
      </w:pPr>
      <w:r w:rsidRPr="00AF0060">
        <w:tab/>
        <w:t>(2)</w:t>
      </w:r>
      <w:r w:rsidRPr="00AF0060">
        <w:tab/>
        <w:t>The appellant carries the burden of establishing the competency of an appeal.</w:t>
      </w:r>
    </w:p>
    <w:p w:rsidR="003F45A3" w:rsidRPr="00AF0060" w:rsidRDefault="003F45A3" w:rsidP="00A15F44">
      <w:pPr>
        <w:pStyle w:val="subsection"/>
      </w:pPr>
      <w:r w:rsidRPr="00AF0060">
        <w:tab/>
        <w:t>(3)</w:t>
      </w:r>
      <w:r w:rsidRPr="00AF0060">
        <w:tab/>
        <w:t>A respondent may apply to the Court for the question of competency to be heard and determined before the hearing of the appeal.</w:t>
      </w:r>
    </w:p>
    <w:p w:rsidR="003F45A3" w:rsidRPr="00AF0060" w:rsidRDefault="003F45A3" w:rsidP="00A15F44">
      <w:pPr>
        <w:pStyle w:val="subsection"/>
      </w:pPr>
      <w:r w:rsidRPr="00AF0060">
        <w:tab/>
        <w:t>(4)</w:t>
      </w:r>
      <w:r w:rsidRPr="00AF0060">
        <w:tab/>
        <w:t>If a respondent has not filed a notice under subrule</w:t>
      </w:r>
      <w:r w:rsidR="00AF0060">
        <w:t xml:space="preserve"> </w:t>
      </w:r>
      <w:r w:rsidRPr="00AF0060">
        <w:t xml:space="preserve">(1), and the appeal is dismissed by the Court as </w:t>
      </w:r>
      <w:r w:rsidR="00916501" w:rsidRPr="00A5734E">
        <w:t>not competent</w:t>
      </w:r>
      <w:r w:rsidRPr="00AF0060">
        <w:t>, the respondent is not entitled to any costs of the appeal.</w:t>
      </w:r>
    </w:p>
    <w:p w:rsidR="003F45A3" w:rsidRPr="00AF0060" w:rsidRDefault="003F45A3" w:rsidP="00A15F44">
      <w:pPr>
        <w:pStyle w:val="subsection"/>
      </w:pPr>
      <w:r w:rsidRPr="00AF0060">
        <w:tab/>
        <w:t>(5)</w:t>
      </w:r>
      <w:r w:rsidRPr="00AF0060">
        <w:tab/>
        <w:t>If the Court decides that an appeal is not competent, the appeal is dismissed.</w:t>
      </w:r>
    </w:p>
    <w:p w:rsidR="003F45A3" w:rsidRPr="00AF0060" w:rsidRDefault="003F45A3" w:rsidP="00A15F44">
      <w:pPr>
        <w:pStyle w:val="ActHead5"/>
      </w:pPr>
      <w:bookmarkStart w:id="838" w:name="_Toc373143321"/>
      <w:r w:rsidRPr="00AF0060">
        <w:rPr>
          <w:rStyle w:val="CharSectno"/>
        </w:rPr>
        <w:lastRenderedPageBreak/>
        <w:t>36.73</w:t>
      </w:r>
      <w:r w:rsidR="00A15F44" w:rsidRPr="00AF0060">
        <w:t xml:space="preserve">  </w:t>
      </w:r>
      <w:r w:rsidRPr="00AF0060">
        <w:t>Discontinuance of appeal</w:t>
      </w:r>
      <w:bookmarkEnd w:id="838"/>
    </w:p>
    <w:p w:rsidR="003F45A3" w:rsidRPr="00AF0060" w:rsidRDefault="003F45A3" w:rsidP="00A15F44">
      <w:pPr>
        <w:pStyle w:val="subsection"/>
      </w:pPr>
      <w:r w:rsidRPr="00AF0060">
        <w:tab/>
        <w:t>(1)</w:t>
      </w:r>
      <w:r w:rsidRPr="00AF0060">
        <w:tab/>
        <w:t>An appellant may discontinue an appeal by filing a notice of discontinuance of the appeal, in accordance with Form</w:t>
      </w:r>
      <w:r w:rsidR="00AF0060">
        <w:t xml:space="preserve"> </w:t>
      </w:r>
      <w:r w:rsidRPr="00AF0060">
        <w:t>126:</w:t>
      </w:r>
    </w:p>
    <w:p w:rsidR="003F45A3" w:rsidRPr="00AF0060" w:rsidRDefault="003F45A3" w:rsidP="00A15F44">
      <w:pPr>
        <w:pStyle w:val="paragraph"/>
      </w:pPr>
      <w:r w:rsidRPr="00AF0060">
        <w:tab/>
        <w:t>(a)</w:t>
      </w:r>
      <w:r w:rsidRPr="00AF0060">
        <w:tab/>
        <w:t>without the Court’s leave</w:t>
      </w:r>
      <w:r w:rsidR="00A15F44" w:rsidRPr="00AF0060">
        <w:t>—</w:t>
      </w:r>
      <w:r w:rsidRPr="00AF0060">
        <w:t>at any time before the hearing of the appeal; or</w:t>
      </w:r>
    </w:p>
    <w:p w:rsidR="003F45A3" w:rsidRPr="00AF0060" w:rsidRDefault="003F45A3" w:rsidP="00A15F44">
      <w:pPr>
        <w:pStyle w:val="paragraph"/>
      </w:pPr>
      <w:r w:rsidRPr="00AF0060">
        <w:tab/>
        <w:t>(b)</w:t>
      </w:r>
      <w:r w:rsidRPr="00AF0060">
        <w:tab/>
        <w:t>with the Court’s leave:</w:t>
      </w:r>
    </w:p>
    <w:p w:rsidR="003F45A3" w:rsidRPr="00AF0060" w:rsidRDefault="003F45A3" w:rsidP="00A15F44">
      <w:pPr>
        <w:pStyle w:val="paragraphsub"/>
      </w:pPr>
      <w:r w:rsidRPr="00AF0060">
        <w:tab/>
        <w:t>(i)</w:t>
      </w:r>
      <w:r w:rsidRPr="00AF0060">
        <w:tab/>
        <w:t>at the hearing; or</w:t>
      </w:r>
    </w:p>
    <w:p w:rsidR="003F45A3" w:rsidRPr="00AF0060" w:rsidRDefault="003F45A3" w:rsidP="00A15F44">
      <w:pPr>
        <w:pStyle w:val="paragraphsub"/>
      </w:pPr>
      <w:r w:rsidRPr="00AF0060">
        <w:tab/>
        <w:t>(ii)</w:t>
      </w:r>
      <w:r w:rsidRPr="00AF0060">
        <w:tab/>
        <w:t>after the hearing and before the judgment is pronounced or the order is made.</w:t>
      </w:r>
    </w:p>
    <w:p w:rsidR="003F45A3" w:rsidRPr="00AF0060" w:rsidRDefault="003F45A3" w:rsidP="00A15F44">
      <w:pPr>
        <w:pStyle w:val="subsection"/>
      </w:pPr>
      <w:r w:rsidRPr="00AF0060">
        <w:tab/>
        <w:t>(2)</w:t>
      </w:r>
      <w:r w:rsidRPr="00AF0060">
        <w:tab/>
        <w:t>A notice of discontinuance has the effect of an order of the Court dismissing the appellant’s appeal.</w:t>
      </w:r>
    </w:p>
    <w:p w:rsidR="003F45A3" w:rsidRPr="00AF0060" w:rsidRDefault="003F45A3" w:rsidP="00A15F44">
      <w:pPr>
        <w:pStyle w:val="subsection"/>
      </w:pPr>
      <w:r w:rsidRPr="00AF0060">
        <w:tab/>
        <w:t>(3)</w:t>
      </w:r>
      <w:r w:rsidRPr="00AF0060">
        <w:tab/>
        <w:t>A notice of discontinuance filed by one appellant does not affect any other appellant in the appeal.</w:t>
      </w:r>
    </w:p>
    <w:p w:rsidR="003F45A3" w:rsidRPr="00AF0060" w:rsidRDefault="003F45A3" w:rsidP="00A15F44">
      <w:pPr>
        <w:pStyle w:val="subsection"/>
      </w:pPr>
      <w:r w:rsidRPr="00AF0060">
        <w:tab/>
        <w:t>(4)</w:t>
      </w:r>
      <w:r w:rsidRPr="00AF0060">
        <w:tab/>
        <w:t>An appellant who files a notice under subrule</w:t>
      </w:r>
      <w:r w:rsidR="00AF0060">
        <w:t xml:space="preserve"> </w:t>
      </w:r>
      <w:r w:rsidRPr="00AF0060">
        <w:t>(1) must, unless the parties otherwise agree, pay the costs of each respondent.</w:t>
      </w:r>
    </w:p>
    <w:p w:rsidR="003F45A3" w:rsidRPr="00AF0060" w:rsidRDefault="003F45A3" w:rsidP="00A15F44">
      <w:pPr>
        <w:pStyle w:val="ActHead5"/>
      </w:pPr>
      <w:bookmarkStart w:id="839" w:name="_Toc373143322"/>
      <w:r w:rsidRPr="00AF0060">
        <w:rPr>
          <w:rStyle w:val="CharSectno"/>
        </w:rPr>
        <w:t>36.74</w:t>
      </w:r>
      <w:r w:rsidR="00A15F44" w:rsidRPr="00AF0060">
        <w:t xml:space="preserve">  </w:t>
      </w:r>
      <w:r w:rsidRPr="00AF0060">
        <w:t>Application to dismiss appeal</w:t>
      </w:r>
      <w:bookmarkEnd w:id="839"/>
    </w:p>
    <w:p w:rsidR="003F45A3" w:rsidRPr="00AF0060" w:rsidRDefault="003F45A3" w:rsidP="00A15F44">
      <w:pPr>
        <w:pStyle w:val="subsection"/>
      </w:pPr>
      <w:r w:rsidRPr="00AF0060">
        <w:tab/>
        <w:t>(1)</w:t>
      </w:r>
      <w:r w:rsidRPr="00AF0060">
        <w:tab/>
        <w:t>A respondent may apply to the Court for an order that the appeal be dismissed for the failure by an appellant to do any of the following:</w:t>
      </w:r>
    </w:p>
    <w:p w:rsidR="003F45A3" w:rsidRPr="00AF0060" w:rsidRDefault="003F45A3" w:rsidP="00A15F44">
      <w:pPr>
        <w:pStyle w:val="paragraph"/>
      </w:pPr>
      <w:r w:rsidRPr="00AF0060">
        <w:tab/>
        <w:t>(a)</w:t>
      </w:r>
      <w:r w:rsidRPr="00AF0060">
        <w:tab/>
        <w:t>comply with a direction of the Court;</w:t>
      </w:r>
    </w:p>
    <w:p w:rsidR="003F45A3" w:rsidRPr="00AF0060" w:rsidRDefault="003F45A3" w:rsidP="00A15F44">
      <w:pPr>
        <w:pStyle w:val="paragraph"/>
      </w:pPr>
      <w:r w:rsidRPr="00AF0060">
        <w:tab/>
        <w:t>(b)</w:t>
      </w:r>
      <w:r w:rsidRPr="00AF0060">
        <w:tab/>
        <w:t>comply with these Rules;</w:t>
      </w:r>
    </w:p>
    <w:p w:rsidR="003F45A3" w:rsidRPr="00AF0060" w:rsidRDefault="003F45A3" w:rsidP="00A15F44">
      <w:pPr>
        <w:pStyle w:val="paragraph"/>
      </w:pPr>
      <w:r w:rsidRPr="00AF0060">
        <w:tab/>
        <w:t>(c)</w:t>
      </w:r>
      <w:r w:rsidRPr="00AF0060">
        <w:tab/>
        <w:t>attend a hearing relating to the appeal;</w:t>
      </w:r>
    </w:p>
    <w:p w:rsidR="003F45A3" w:rsidRPr="00AF0060" w:rsidRDefault="003F45A3" w:rsidP="00A15F44">
      <w:pPr>
        <w:pStyle w:val="paragraph"/>
      </w:pPr>
      <w:r w:rsidRPr="00AF0060">
        <w:tab/>
        <w:t>(d)</w:t>
      </w:r>
      <w:r w:rsidRPr="00AF0060">
        <w:tab/>
        <w:t>prosecute the appeal.</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served on the appellant:</w:t>
      </w:r>
    </w:p>
    <w:p w:rsidR="003F45A3" w:rsidRPr="00AF0060" w:rsidRDefault="003F45A3" w:rsidP="00A15F44">
      <w:pPr>
        <w:pStyle w:val="paragraph"/>
      </w:pPr>
      <w:r w:rsidRPr="00AF0060">
        <w:tab/>
        <w:t>(a)</w:t>
      </w:r>
      <w:r w:rsidRPr="00AF0060">
        <w:tab/>
        <w:t>at the appellant's address for service; or</w:t>
      </w:r>
    </w:p>
    <w:p w:rsidR="003F45A3" w:rsidRPr="00AF0060" w:rsidRDefault="003F45A3" w:rsidP="00A15F44">
      <w:pPr>
        <w:pStyle w:val="paragraph"/>
      </w:pPr>
      <w:r w:rsidRPr="00AF0060">
        <w:tab/>
        <w:t>(b)</w:t>
      </w:r>
      <w:r w:rsidRPr="00AF0060">
        <w:tab/>
        <w:t>personally.</w:t>
      </w:r>
    </w:p>
    <w:p w:rsidR="003F45A3" w:rsidRPr="00AF0060" w:rsidRDefault="00A15F44" w:rsidP="00A15F44">
      <w:pPr>
        <w:pStyle w:val="notetext"/>
      </w:pPr>
      <w:r w:rsidRPr="00AF0060">
        <w:t>Note:</w:t>
      </w:r>
      <w:r w:rsidRPr="00AF0060">
        <w:tab/>
      </w:r>
      <w:r w:rsidR="003F45A3" w:rsidRPr="00AF0060">
        <w:t>The Court may make orders subject to conditions</w:t>
      </w:r>
      <w:r w:rsidRPr="00AF0060">
        <w:t>—</w:t>
      </w:r>
      <w:r w:rsidR="003F45A3" w:rsidRPr="00AF0060">
        <w:t>see rule</w:t>
      </w:r>
      <w:r w:rsidR="00AF0060">
        <w:t> </w:t>
      </w:r>
      <w:r w:rsidR="003F45A3" w:rsidRPr="00AF0060">
        <w:t>1.33. The Court may fix a time for the doing of an act and in default order the appeal be dismissed.</w:t>
      </w:r>
    </w:p>
    <w:p w:rsidR="003F45A3" w:rsidRPr="00AF0060" w:rsidRDefault="003F45A3" w:rsidP="00A15F44">
      <w:pPr>
        <w:pStyle w:val="ActHead5"/>
      </w:pPr>
      <w:bookmarkStart w:id="840" w:name="_Toc373143323"/>
      <w:r w:rsidRPr="00AF0060">
        <w:rPr>
          <w:rStyle w:val="CharSectno"/>
        </w:rPr>
        <w:lastRenderedPageBreak/>
        <w:t>36.75</w:t>
      </w:r>
      <w:r w:rsidR="00A15F44" w:rsidRPr="00AF0060">
        <w:t xml:space="preserve">  </w:t>
      </w:r>
      <w:r w:rsidRPr="00AF0060">
        <w:t>Absence of party</w:t>
      </w:r>
      <w:bookmarkEnd w:id="840"/>
    </w:p>
    <w:p w:rsidR="003F45A3" w:rsidRPr="00AF0060" w:rsidRDefault="003F45A3" w:rsidP="00A15F44">
      <w:pPr>
        <w:pStyle w:val="subsection"/>
      </w:pPr>
      <w:r w:rsidRPr="00AF0060">
        <w:tab/>
        <w:t>(1)</w:t>
      </w:r>
      <w:r w:rsidRPr="00AF0060">
        <w:tab/>
        <w:t>If a party is absent when an appeal is called on for hearing, the opposing party may apply to the Court for an order that:</w:t>
      </w:r>
    </w:p>
    <w:p w:rsidR="003F45A3" w:rsidRPr="00AF0060" w:rsidRDefault="003F45A3" w:rsidP="00A15F44">
      <w:pPr>
        <w:pStyle w:val="paragraph"/>
      </w:pPr>
      <w:r w:rsidRPr="00AF0060">
        <w:tab/>
        <w:t>(a)</w:t>
      </w:r>
      <w:r w:rsidRPr="00AF0060">
        <w:tab/>
        <w:t>if the absent party is the appellant:</w:t>
      </w:r>
    </w:p>
    <w:p w:rsidR="003F45A3" w:rsidRPr="00AF0060" w:rsidRDefault="003F45A3" w:rsidP="00A15F44">
      <w:pPr>
        <w:pStyle w:val="paragraphsub"/>
      </w:pPr>
      <w:r w:rsidRPr="00AF0060">
        <w:tab/>
        <w:t>(i)</w:t>
      </w:r>
      <w:r w:rsidRPr="00AF0060">
        <w:tab/>
        <w:t>the appeal be dismissed;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 or</w:t>
      </w:r>
    </w:p>
    <w:p w:rsidR="003F45A3" w:rsidRPr="00AF0060" w:rsidRDefault="003F45A3" w:rsidP="00A15F44">
      <w:pPr>
        <w:pStyle w:val="paragraph"/>
      </w:pPr>
      <w:r w:rsidRPr="00AF0060">
        <w:tab/>
        <w:t>(b)</w:t>
      </w:r>
      <w:r w:rsidRPr="00AF0060">
        <w:tab/>
        <w:t>if the absent party is the respondent:</w:t>
      </w:r>
    </w:p>
    <w:p w:rsidR="003F45A3" w:rsidRPr="00AF0060" w:rsidRDefault="003F45A3" w:rsidP="00A15F44">
      <w:pPr>
        <w:pStyle w:val="paragraphsub"/>
      </w:pPr>
      <w:r w:rsidRPr="00AF0060">
        <w:tab/>
        <w:t>(i)</w:t>
      </w:r>
      <w:r w:rsidRPr="00AF0060">
        <w:tab/>
        <w:t>the hearing proceed generally or in relation to a particular claim for relief in the appeal; or</w:t>
      </w:r>
    </w:p>
    <w:p w:rsidR="003F45A3" w:rsidRPr="00AF0060" w:rsidRDefault="003F45A3" w:rsidP="00A15F44">
      <w:pPr>
        <w:pStyle w:val="paragraphsub"/>
      </w:pPr>
      <w:r w:rsidRPr="00AF0060">
        <w:tab/>
        <w:t>(ii)</w:t>
      </w:r>
      <w:r w:rsidRPr="00AF0060">
        <w:tab/>
        <w:t>the hearing be adjourned; or</w:t>
      </w:r>
    </w:p>
    <w:p w:rsidR="003F45A3" w:rsidRPr="00AF0060" w:rsidRDefault="003F45A3" w:rsidP="00A15F44">
      <w:pPr>
        <w:pStyle w:val="paragraphsub"/>
      </w:pPr>
      <w:r w:rsidRPr="00AF0060">
        <w:tab/>
        <w:t>(iii)</w:t>
      </w:r>
      <w:r w:rsidRPr="00AF0060">
        <w:tab/>
        <w:t>the hearing proceed only if specified steps are taken.</w:t>
      </w:r>
    </w:p>
    <w:p w:rsidR="003F45A3" w:rsidRPr="00AF0060" w:rsidRDefault="003F45A3" w:rsidP="00A15F44">
      <w:pPr>
        <w:pStyle w:val="subsection"/>
      </w:pPr>
      <w:r w:rsidRPr="00AF0060">
        <w:tab/>
        <w:t>(2)</w:t>
      </w:r>
      <w:r w:rsidRPr="00AF0060">
        <w:tab/>
        <w:t>If a hearing proceeds in a party's absence and during or at the conclusion of the hearing an order is made, the party who was absent may apply to the Court for an order:</w:t>
      </w:r>
    </w:p>
    <w:p w:rsidR="003F45A3" w:rsidRPr="00AF0060" w:rsidRDefault="003F45A3" w:rsidP="00A15F44">
      <w:pPr>
        <w:pStyle w:val="paragraph"/>
      </w:pPr>
      <w:r w:rsidRPr="00AF0060">
        <w:tab/>
        <w:t>(a)</w:t>
      </w:r>
      <w:r w:rsidRPr="00AF0060">
        <w:tab/>
        <w:t>setting aside or varying the order; and</w:t>
      </w:r>
    </w:p>
    <w:p w:rsidR="003F45A3" w:rsidRPr="00AF0060" w:rsidRDefault="003F45A3" w:rsidP="00A15F44">
      <w:pPr>
        <w:pStyle w:val="paragraph"/>
      </w:pPr>
      <w:r w:rsidRPr="00AF0060">
        <w:tab/>
        <w:t>(b)</w:t>
      </w:r>
      <w:r w:rsidRPr="00AF0060">
        <w:tab/>
        <w:t>for the further conduct of the hearing.</w:t>
      </w:r>
    </w:p>
    <w:p w:rsidR="003F45A3" w:rsidRPr="00AF0060" w:rsidRDefault="00A15F44" w:rsidP="00273203">
      <w:pPr>
        <w:pStyle w:val="ActHead2"/>
        <w:pageBreakBefore/>
      </w:pPr>
      <w:bookmarkStart w:id="841" w:name="_Toc373143324"/>
      <w:r w:rsidRPr="00AF0060">
        <w:rPr>
          <w:rStyle w:val="CharPartNo"/>
        </w:rPr>
        <w:lastRenderedPageBreak/>
        <w:t>Part</w:t>
      </w:r>
      <w:r w:rsidR="00AF0060" w:rsidRPr="00AF0060">
        <w:rPr>
          <w:rStyle w:val="CharPartNo"/>
        </w:rPr>
        <w:t> </w:t>
      </w:r>
      <w:r w:rsidR="003F45A3" w:rsidRPr="00AF0060">
        <w:rPr>
          <w:rStyle w:val="CharPartNo"/>
        </w:rPr>
        <w:t>37</w:t>
      </w:r>
      <w:r w:rsidRPr="00AF0060">
        <w:t>—</w:t>
      </w:r>
      <w:r w:rsidR="003F45A3" w:rsidRPr="00AF0060">
        <w:rPr>
          <w:rStyle w:val="CharPartText"/>
        </w:rPr>
        <w:t>Appeals in criminal cases from Supreme Court of a Territory</w:t>
      </w:r>
      <w:bookmarkEnd w:id="841"/>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842" w:name="_Toc373143325"/>
      <w:r w:rsidRPr="00AF0060">
        <w:rPr>
          <w:rStyle w:val="CharSectno"/>
        </w:rPr>
        <w:t>37.01</w:t>
      </w:r>
      <w:r w:rsidR="00A15F44" w:rsidRPr="00AF0060">
        <w:t xml:space="preserve">  </w:t>
      </w:r>
      <w:r w:rsidRPr="00AF0060">
        <w:t>Court may request a report</w:t>
      </w:r>
      <w:bookmarkEnd w:id="842"/>
    </w:p>
    <w:p w:rsidR="003F45A3" w:rsidRPr="00AF0060" w:rsidRDefault="003F45A3" w:rsidP="00A15F44">
      <w:pPr>
        <w:pStyle w:val="subsection"/>
      </w:pPr>
      <w:r w:rsidRPr="00AF0060">
        <w:tab/>
        <w:t>(1)</w:t>
      </w:r>
      <w:r w:rsidRPr="00AF0060">
        <w:tab/>
        <w:t>On the hearing of an appeal against conviction or sentence, the Court may request the Judge of the Supreme Court of the Territory whose judgment, order or sentence is subject to an appeal, to provide a report to the Registrar, for the information of the Court, on any aspect arising in the case.</w:t>
      </w:r>
    </w:p>
    <w:p w:rsidR="003F45A3" w:rsidRPr="00AF0060" w:rsidRDefault="00A15F44" w:rsidP="00A15F44">
      <w:pPr>
        <w:pStyle w:val="notetext"/>
      </w:pPr>
      <w:r w:rsidRPr="00AF0060">
        <w:t>Note:</w:t>
      </w:r>
      <w:r w:rsidRPr="00AF0060">
        <w:tab/>
      </w:r>
      <w:r w:rsidR="003F45A3" w:rsidRPr="00AF0060">
        <w:t>The Registrar will provide the report to the Court.</w:t>
      </w:r>
    </w:p>
    <w:p w:rsidR="003F45A3" w:rsidRPr="00AF0060" w:rsidRDefault="003F45A3" w:rsidP="00A15F44">
      <w:pPr>
        <w:pStyle w:val="subsection"/>
      </w:pPr>
      <w:r w:rsidRPr="00AF0060">
        <w:tab/>
        <w:t>(2)</w:t>
      </w:r>
      <w:r w:rsidRPr="00AF0060">
        <w:tab/>
        <w:t>The appellant may apply to the Court for an order that the appellant or the parties be allowed to inspect a report provided to the Registrar under subrule</w:t>
      </w:r>
      <w:r w:rsidR="00AF0060">
        <w:t xml:space="preserve"> </w:t>
      </w:r>
      <w:r w:rsidRPr="00AF0060">
        <w:t>(1).</w:t>
      </w:r>
    </w:p>
    <w:p w:rsidR="003F45A3" w:rsidRPr="00AF0060" w:rsidRDefault="003F45A3" w:rsidP="00A15F44">
      <w:pPr>
        <w:pStyle w:val="ActHead5"/>
      </w:pPr>
      <w:bookmarkStart w:id="843" w:name="_Toc373143326"/>
      <w:r w:rsidRPr="00AF0060">
        <w:rPr>
          <w:rStyle w:val="CharSectno"/>
        </w:rPr>
        <w:t>37.02</w:t>
      </w:r>
      <w:r w:rsidR="00A15F44" w:rsidRPr="00AF0060">
        <w:t xml:space="preserve">  </w:t>
      </w:r>
      <w:r w:rsidRPr="00AF0060">
        <w:t>Application for production of a prisoner</w:t>
      </w:r>
      <w:bookmarkEnd w:id="843"/>
    </w:p>
    <w:p w:rsidR="003F45A3" w:rsidRPr="00AF0060" w:rsidRDefault="003F45A3" w:rsidP="00A15F44">
      <w:pPr>
        <w:pStyle w:val="subsection"/>
      </w:pPr>
      <w:r w:rsidRPr="00AF0060">
        <w:tab/>
      </w:r>
      <w:r w:rsidRPr="00AF0060">
        <w:tab/>
        <w:t>If the appellant is a prisoner appealing against conviction or sentence, the appellant may apply to the Court for an order:</w:t>
      </w:r>
    </w:p>
    <w:p w:rsidR="003F45A3" w:rsidRPr="00AF0060" w:rsidRDefault="003F45A3" w:rsidP="00A15F44">
      <w:pPr>
        <w:pStyle w:val="paragraph"/>
      </w:pPr>
      <w:r w:rsidRPr="00AF0060">
        <w:tab/>
        <w:t>(a)</w:t>
      </w:r>
      <w:r w:rsidRPr="00AF0060">
        <w:tab/>
        <w:t>requiring the appellant’s production for the hearing of the appeal; and</w:t>
      </w:r>
    </w:p>
    <w:p w:rsidR="003F45A3" w:rsidRPr="00AF0060" w:rsidRDefault="003F45A3" w:rsidP="00A15F44">
      <w:pPr>
        <w:pStyle w:val="paragraph"/>
      </w:pPr>
      <w:r w:rsidRPr="00AF0060">
        <w:tab/>
        <w:t>(b)</w:t>
      </w:r>
      <w:r w:rsidRPr="00AF0060">
        <w:tab/>
        <w:t>regarding the appellant’s continuing custody pending the determination of the appeal.</w:t>
      </w:r>
    </w:p>
    <w:p w:rsidR="003F45A3" w:rsidRPr="00AF0060" w:rsidRDefault="00A15F44" w:rsidP="00B7494F">
      <w:pPr>
        <w:pStyle w:val="ActHead2"/>
        <w:pageBreakBefore/>
        <w:spacing w:before="240"/>
      </w:pPr>
      <w:bookmarkStart w:id="844" w:name="_Toc373143327"/>
      <w:r w:rsidRPr="00AF0060">
        <w:rPr>
          <w:rStyle w:val="CharPartNo"/>
        </w:rPr>
        <w:lastRenderedPageBreak/>
        <w:t>Part</w:t>
      </w:r>
      <w:r w:rsidR="00AF0060" w:rsidRPr="00AF0060">
        <w:rPr>
          <w:rStyle w:val="CharPartNo"/>
        </w:rPr>
        <w:t> </w:t>
      </w:r>
      <w:r w:rsidR="003F45A3" w:rsidRPr="00AF0060">
        <w:rPr>
          <w:rStyle w:val="CharPartNo"/>
        </w:rPr>
        <w:t>38</w:t>
      </w:r>
      <w:r w:rsidRPr="00AF0060">
        <w:t>—</w:t>
      </w:r>
      <w:r w:rsidR="003F45A3" w:rsidRPr="00AF0060">
        <w:rPr>
          <w:rStyle w:val="CharPartText"/>
        </w:rPr>
        <w:t>Cases stated and questions reserved</w:t>
      </w:r>
      <w:bookmarkEnd w:id="844"/>
    </w:p>
    <w:p w:rsidR="003F45A3" w:rsidRPr="00AF0060" w:rsidRDefault="00A15F44" w:rsidP="006E0EE3">
      <w:pPr>
        <w:pStyle w:val="Header"/>
      </w:pPr>
      <w:r w:rsidRPr="00AF0060">
        <w:rPr>
          <w:rStyle w:val="CharDivNo"/>
        </w:rPr>
        <w:t xml:space="preserve"> </w:t>
      </w:r>
      <w:r w:rsidRPr="00AF0060">
        <w:rPr>
          <w:rStyle w:val="CharDivText"/>
        </w:rPr>
        <w:t xml:space="preserve"> </w:t>
      </w:r>
    </w:p>
    <w:p w:rsidR="003F45A3" w:rsidRPr="00AF0060" w:rsidRDefault="003F45A3" w:rsidP="00A15F44">
      <w:pPr>
        <w:pStyle w:val="ActHead5"/>
      </w:pPr>
      <w:bookmarkStart w:id="845" w:name="_Toc373143328"/>
      <w:r w:rsidRPr="00AF0060">
        <w:rPr>
          <w:rStyle w:val="CharSectno"/>
        </w:rPr>
        <w:t>38.01</w:t>
      </w:r>
      <w:r w:rsidR="00A15F44" w:rsidRPr="00AF0060">
        <w:t xml:space="preserve">  </w:t>
      </w:r>
      <w:r w:rsidRPr="00AF0060">
        <w:t>Application for case stated or question reserved</w:t>
      </w:r>
      <w:bookmarkEnd w:id="845"/>
    </w:p>
    <w:p w:rsidR="003F45A3" w:rsidRPr="00AF0060" w:rsidRDefault="003F45A3" w:rsidP="00A15F44">
      <w:pPr>
        <w:pStyle w:val="subsection"/>
      </w:pPr>
      <w:r w:rsidRPr="00AF0060">
        <w:tab/>
        <w:t>(1)</w:t>
      </w:r>
      <w:r w:rsidRPr="00AF0060">
        <w:tab/>
        <w:t>The following matters must be in the form of a special case:</w:t>
      </w:r>
    </w:p>
    <w:p w:rsidR="003F45A3" w:rsidRPr="00AF0060" w:rsidRDefault="003F45A3" w:rsidP="00A15F44">
      <w:pPr>
        <w:pStyle w:val="paragraph"/>
      </w:pPr>
      <w:r w:rsidRPr="00AF0060">
        <w:tab/>
        <w:t>(a)</w:t>
      </w:r>
      <w:r w:rsidRPr="00AF0060">
        <w:tab/>
        <w:t>a case stated;</w:t>
      </w:r>
    </w:p>
    <w:p w:rsidR="003F45A3" w:rsidRPr="00AF0060" w:rsidRDefault="003F45A3" w:rsidP="00A15F44">
      <w:pPr>
        <w:pStyle w:val="paragraph"/>
      </w:pPr>
      <w:r w:rsidRPr="00AF0060">
        <w:tab/>
        <w:t>(b)</w:t>
      </w:r>
      <w:r w:rsidRPr="00AF0060">
        <w:tab/>
        <w:t>a question reserved for the consideration of the Court.</w:t>
      </w:r>
    </w:p>
    <w:p w:rsidR="003F45A3" w:rsidRPr="00AF0060" w:rsidRDefault="003F45A3" w:rsidP="00A15F44">
      <w:pPr>
        <w:pStyle w:val="subsection"/>
      </w:pPr>
      <w:r w:rsidRPr="00AF0060">
        <w:tab/>
        <w:t>(2)</w:t>
      </w:r>
      <w:r w:rsidRPr="00AF0060">
        <w:tab/>
        <w:t>A special case must:</w:t>
      </w:r>
    </w:p>
    <w:p w:rsidR="003F45A3" w:rsidRPr="00AF0060" w:rsidRDefault="003F45A3" w:rsidP="00A15F44">
      <w:pPr>
        <w:pStyle w:val="paragraph"/>
      </w:pPr>
      <w:r w:rsidRPr="00AF0060">
        <w:tab/>
        <w:t>(a)</w:t>
      </w:r>
      <w:r w:rsidRPr="00AF0060">
        <w:tab/>
        <w:t>be divided into consecutively numbered paragraphs; and</w:t>
      </w:r>
    </w:p>
    <w:p w:rsidR="003F45A3" w:rsidRPr="00AF0060" w:rsidRDefault="003F45A3" w:rsidP="00A15F44">
      <w:pPr>
        <w:pStyle w:val="paragraph"/>
      </w:pPr>
      <w:r w:rsidRPr="00AF0060">
        <w:tab/>
        <w:t>(b)</w:t>
      </w:r>
      <w:r w:rsidRPr="00AF0060">
        <w:tab/>
        <w:t>state the facts, briefly but specifically; and</w:t>
      </w:r>
    </w:p>
    <w:p w:rsidR="003F45A3" w:rsidRPr="00AF0060" w:rsidRDefault="003F45A3" w:rsidP="00A15F44">
      <w:pPr>
        <w:pStyle w:val="paragraph"/>
      </w:pPr>
      <w:r w:rsidRPr="00AF0060">
        <w:tab/>
        <w:t>(c)</w:t>
      </w:r>
      <w:r w:rsidRPr="00AF0060">
        <w:tab/>
        <w:t>attach all documents necessary to enable the Court to decide the questions raised by the special case.</w:t>
      </w:r>
    </w:p>
    <w:p w:rsidR="003F45A3" w:rsidRPr="00AF0060" w:rsidRDefault="003F45A3" w:rsidP="00A15F44">
      <w:pPr>
        <w:pStyle w:val="subsection"/>
      </w:pPr>
      <w:r w:rsidRPr="00AF0060">
        <w:tab/>
        <w:t>(3)</w:t>
      </w:r>
      <w:r w:rsidRPr="00AF0060">
        <w:tab/>
        <w:t>The Court may draw from the facts stated and the documents attached in the special case any inference, whether of fact or law, that might have been drawn from them if proved at a trial.</w:t>
      </w:r>
    </w:p>
    <w:p w:rsidR="003F45A3" w:rsidRPr="00AF0060" w:rsidRDefault="00A15F44" w:rsidP="00A15F44">
      <w:pPr>
        <w:pStyle w:val="notetext"/>
      </w:pPr>
      <w:r w:rsidRPr="00AF0060">
        <w:t>Note 1:</w:t>
      </w:r>
      <w:r w:rsidRPr="00AF0060">
        <w:tab/>
      </w:r>
      <w:r w:rsidR="003F45A3" w:rsidRPr="00AF0060">
        <w:t>A case stated (sometimes called a special case) is a written statement of the facts in a proceeding agreed to by the parties so that the Court to which the case is stated may decide the question in issue.</w:t>
      </w:r>
    </w:p>
    <w:p w:rsidR="003F45A3" w:rsidRPr="00AF0060" w:rsidRDefault="00A15F44" w:rsidP="00A15F44">
      <w:pPr>
        <w:pStyle w:val="notetext"/>
      </w:pPr>
      <w:r w:rsidRPr="00AF0060">
        <w:t>Note 2:</w:t>
      </w:r>
      <w:r w:rsidRPr="00AF0060">
        <w:tab/>
      </w:r>
      <w:r w:rsidR="003F45A3" w:rsidRPr="00AF0060">
        <w:t>Section</w:t>
      </w:r>
      <w:r w:rsidR="00AF0060">
        <w:t> </w:t>
      </w:r>
      <w:r w:rsidR="003F45A3" w:rsidRPr="00AF0060">
        <w:t>25(6) of the Act empowers the Court, constituted by a single Judge, to state a case or reserve a question for consideration by the Full Court in relation to any matter to which an appeal would lie from the single Judge to the Full Court.</w:t>
      </w:r>
    </w:p>
    <w:p w:rsidR="003F45A3" w:rsidRPr="00AF0060" w:rsidRDefault="00A15F44" w:rsidP="00A15F44">
      <w:pPr>
        <w:pStyle w:val="notetext"/>
      </w:pPr>
      <w:r w:rsidRPr="00AF0060">
        <w:t>Note 3:</w:t>
      </w:r>
      <w:r w:rsidRPr="00AF0060">
        <w:tab/>
      </w:r>
      <w:r w:rsidR="003F45A3" w:rsidRPr="00AF0060">
        <w:t>Section</w:t>
      </w:r>
      <w:r w:rsidR="00AF0060">
        <w:t> </w:t>
      </w:r>
      <w:r w:rsidR="003F45A3" w:rsidRPr="00AF0060">
        <w:t>26 of the Act gives courts from which appeals lie to the Court, the power to state a case or reserve a question for the consideration of the Court and empowers the Court accordingly.</w:t>
      </w:r>
    </w:p>
    <w:p w:rsidR="003F45A3" w:rsidRPr="00AF0060" w:rsidRDefault="00A15F44" w:rsidP="00A15F44">
      <w:pPr>
        <w:pStyle w:val="notetext"/>
      </w:pPr>
      <w:r w:rsidRPr="00AF0060">
        <w:t>Note 4:</w:t>
      </w:r>
      <w:r w:rsidRPr="00AF0060">
        <w:tab/>
      </w:r>
      <w:r w:rsidR="003F45A3" w:rsidRPr="00AF0060">
        <w:t>If a case is stated, or a question reserved for the Court by a court of summary jurisdiction, the case may be considered by a single Judge or the Full Court. However, if the Court stating the case or reserving the question is not a court of summary jurisdiction, the case stated or question reserved must be considered by the Full Court</w:t>
      </w:r>
      <w:r w:rsidRPr="00AF0060">
        <w:t>—</w:t>
      </w:r>
      <w:r w:rsidR="003F45A3" w:rsidRPr="00AF0060">
        <w:t>see section</w:t>
      </w:r>
      <w:r w:rsidR="00AF0060">
        <w:t> </w:t>
      </w:r>
      <w:r w:rsidR="003F45A3" w:rsidRPr="00AF0060">
        <w:t>26(2)(b) of the Act.</w:t>
      </w:r>
    </w:p>
    <w:p w:rsidR="003F45A3" w:rsidRPr="00AF0060" w:rsidRDefault="003F45A3" w:rsidP="00A15F44">
      <w:pPr>
        <w:pStyle w:val="ActHead5"/>
      </w:pPr>
      <w:bookmarkStart w:id="846" w:name="_Toc373143329"/>
      <w:r w:rsidRPr="00AF0060">
        <w:rPr>
          <w:rStyle w:val="CharSectno"/>
        </w:rPr>
        <w:lastRenderedPageBreak/>
        <w:t>38.02</w:t>
      </w:r>
      <w:r w:rsidR="00A15F44" w:rsidRPr="00AF0060">
        <w:t xml:space="preserve">  </w:t>
      </w:r>
      <w:r w:rsidRPr="00AF0060">
        <w:t>Case stated to be prepared etc</w:t>
      </w:r>
      <w:bookmarkEnd w:id="846"/>
    </w:p>
    <w:p w:rsidR="003F45A3" w:rsidRPr="00AF0060" w:rsidRDefault="003F45A3" w:rsidP="00A15F44">
      <w:pPr>
        <w:pStyle w:val="subsection"/>
      </w:pPr>
      <w:r w:rsidRPr="00AF0060">
        <w:tab/>
      </w:r>
      <w:r w:rsidRPr="00AF0060">
        <w:tab/>
        <w:t>Unless the Court or other authority stating the case or reserving the question otherwise directs, the special case must:</w:t>
      </w:r>
    </w:p>
    <w:p w:rsidR="003F45A3" w:rsidRPr="00AF0060" w:rsidRDefault="003F45A3" w:rsidP="00A15F44">
      <w:pPr>
        <w:pStyle w:val="paragraph"/>
      </w:pPr>
      <w:r w:rsidRPr="00AF0060">
        <w:tab/>
        <w:t>(a)</w:t>
      </w:r>
      <w:r w:rsidRPr="00AF0060">
        <w:tab/>
        <w:t>be prepared in draft by the party having the carriage of the proceeding after consultation with the other parties; and</w:t>
      </w:r>
    </w:p>
    <w:p w:rsidR="003F45A3" w:rsidRPr="00AF0060" w:rsidRDefault="003F45A3" w:rsidP="00A15F44">
      <w:pPr>
        <w:pStyle w:val="paragraph"/>
      </w:pPr>
      <w:r w:rsidRPr="00AF0060">
        <w:tab/>
        <w:t>(b)</w:t>
      </w:r>
      <w:r w:rsidRPr="00AF0060">
        <w:tab/>
        <w:t>include an address for service of each of the parties; and</w:t>
      </w:r>
    </w:p>
    <w:p w:rsidR="003F45A3" w:rsidRPr="00AF0060" w:rsidRDefault="003F45A3" w:rsidP="00A15F44">
      <w:pPr>
        <w:pStyle w:val="paragraph"/>
      </w:pPr>
      <w:r w:rsidRPr="00AF0060">
        <w:tab/>
        <w:t>(c)</w:t>
      </w:r>
      <w:r w:rsidRPr="00AF0060">
        <w:tab/>
        <w:t>be settled by the Court or other authority stating the case or reserving the question; and</w:t>
      </w:r>
    </w:p>
    <w:p w:rsidR="003F45A3" w:rsidRPr="00AF0060" w:rsidRDefault="003F45A3" w:rsidP="00A15F44">
      <w:pPr>
        <w:pStyle w:val="paragraph"/>
      </w:pPr>
      <w:r w:rsidRPr="00AF0060">
        <w:tab/>
        <w:t>(d)</w:t>
      </w:r>
      <w:r w:rsidRPr="00AF0060">
        <w:tab/>
        <w:t>be transmitted by the Court or other authority, with 4</w:t>
      </w:r>
      <w:r w:rsidR="00AF0060">
        <w:t xml:space="preserve"> </w:t>
      </w:r>
      <w:r w:rsidRPr="00AF0060">
        <w:t>additional copies, to the Registry at the proper place.</w:t>
      </w:r>
    </w:p>
    <w:p w:rsidR="003F45A3" w:rsidRPr="00AF0060" w:rsidRDefault="00A15F44" w:rsidP="00A15F44">
      <w:pPr>
        <w:pStyle w:val="notetext"/>
      </w:pPr>
      <w:r w:rsidRPr="00AF0060">
        <w:t>Note:</w:t>
      </w:r>
      <w:r w:rsidRPr="00AF0060">
        <w:tab/>
      </w:r>
      <w:r w:rsidR="003F45A3" w:rsidRPr="00AF0060">
        <w:t>Where a case stated has been referred to the Court, the Registrar will fix the return date and place for hearing and notify the parties of the date of that hearing.</w:t>
      </w:r>
    </w:p>
    <w:p w:rsidR="003F45A3" w:rsidRPr="00AF0060" w:rsidRDefault="003F45A3" w:rsidP="00A15F44">
      <w:pPr>
        <w:pStyle w:val="ActHead5"/>
      </w:pPr>
      <w:bookmarkStart w:id="847" w:name="_Toc373143330"/>
      <w:r w:rsidRPr="00AF0060">
        <w:rPr>
          <w:rStyle w:val="CharSectno"/>
        </w:rPr>
        <w:t>38.03</w:t>
      </w:r>
      <w:r w:rsidR="00A15F44" w:rsidRPr="00AF0060">
        <w:t xml:space="preserve">  </w:t>
      </w:r>
      <w:r w:rsidRPr="00AF0060">
        <w:t>Directions</w:t>
      </w:r>
      <w:bookmarkEnd w:id="847"/>
    </w:p>
    <w:p w:rsidR="003F45A3" w:rsidRPr="00AF0060" w:rsidRDefault="003F45A3" w:rsidP="00A15F44">
      <w:pPr>
        <w:pStyle w:val="subsection"/>
      </w:pPr>
      <w:r w:rsidRPr="00AF0060">
        <w:tab/>
      </w:r>
      <w:r w:rsidRPr="00AF0060">
        <w:tab/>
        <w:t>A party may apply to the Court for directions in relation to the management, conduct and hearing of the case stated or question reserved.</w:t>
      </w:r>
    </w:p>
    <w:p w:rsidR="003F45A3" w:rsidRPr="00AF0060" w:rsidRDefault="00A15F44" w:rsidP="00A15F44">
      <w:pPr>
        <w:pStyle w:val="ActHead1"/>
        <w:pageBreakBefore/>
      </w:pPr>
      <w:bookmarkStart w:id="848" w:name="_Toc373143331"/>
      <w:r w:rsidRPr="00AF0060">
        <w:rPr>
          <w:rStyle w:val="CharChapNo"/>
        </w:rPr>
        <w:lastRenderedPageBreak/>
        <w:t>Chapter</w:t>
      </w:r>
      <w:r w:rsidR="00AF0060" w:rsidRPr="00AF0060">
        <w:rPr>
          <w:rStyle w:val="CharChapNo"/>
        </w:rPr>
        <w:t> </w:t>
      </w:r>
      <w:r w:rsidR="003F45A3" w:rsidRPr="00AF0060">
        <w:rPr>
          <w:rStyle w:val="CharChapNo"/>
        </w:rPr>
        <w:t>5</w:t>
      </w:r>
      <w:r w:rsidRPr="00AF0060">
        <w:t>—</w:t>
      </w:r>
      <w:r w:rsidR="003F45A3" w:rsidRPr="00AF0060">
        <w:rPr>
          <w:rStyle w:val="CharChapText"/>
        </w:rPr>
        <w:t>Judgments, costs and other general provisions</w:t>
      </w:r>
      <w:bookmarkEnd w:id="848"/>
    </w:p>
    <w:p w:rsidR="003F45A3" w:rsidRPr="00AF0060" w:rsidRDefault="00A15F44" w:rsidP="00A15F44">
      <w:pPr>
        <w:pStyle w:val="ActHead2"/>
      </w:pPr>
      <w:bookmarkStart w:id="849" w:name="_Toc373143332"/>
      <w:r w:rsidRPr="00AF0060">
        <w:rPr>
          <w:rStyle w:val="CharPartNo"/>
        </w:rPr>
        <w:t>Part</w:t>
      </w:r>
      <w:r w:rsidR="00AF0060" w:rsidRPr="00AF0060">
        <w:rPr>
          <w:rStyle w:val="CharPartNo"/>
        </w:rPr>
        <w:t> </w:t>
      </w:r>
      <w:r w:rsidR="003F45A3" w:rsidRPr="00AF0060">
        <w:rPr>
          <w:rStyle w:val="CharPartNo"/>
        </w:rPr>
        <w:t>39</w:t>
      </w:r>
      <w:r w:rsidRPr="00AF0060">
        <w:t>—</w:t>
      </w:r>
      <w:r w:rsidR="003F45A3" w:rsidRPr="00AF0060">
        <w:rPr>
          <w:rStyle w:val="CharPartText"/>
        </w:rPr>
        <w:t>Orders</w:t>
      </w:r>
      <w:bookmarkEnd w:id="849"/>
    </w:p>
    <w:p w:rsidR="003F45A3" w:rsidRPr="00AF0060" w:rsidRDefault="00A15F44" w:rsidP="00A15F44">
      <w:pPr>
        <w:pStyle w:val="ActHead3"/>
      </w:pPr>
      <w:bookmarkStart w:id="850" w:name="_Toc373143333"/>
      <w:r w:rsidRPr="00AF0060">
        <w:rPr>
          <w:rStyle w:val="CharDivNo"/>
        </w:rPr>
        <w:t>Division</w:t>
      </w:r>
      <w:r w:rsidR="00AF0060" w:rsidRPr="00AF0060">
        <w:rPr>
          <w:rStyle w:val="CharDivNo"/>
        </w:rPr>
        <w:t> </w:t>
      </w:r>
      <w:r w:rsidR="003F45A3" w:rsidRPr="00AF0060">
        <w:rPr>
          <w:rStyle w:val="CharDivNo"/>
        </w:rPr>
        <w:t>39.1</w:t>
      </w:r>
      <w:r w:rsidRPr="00AF0060">
        <w:t>—</w:t>
      </w:r>
      <w:r w:rsidR="003F45A3" w:rsidRPr="00AF0060">
        <w:rPr>
          <w:rStyle w:val="CharDivText"/>
        </w:rPr>
        <w:t>Judgments and orders</w:t>
      </w:r>
      <w:bookmarkEnd w:id="850"/>
    </w:p>
    <w:p w:rsidR="003F45A3" w:rsidRPr="00AF0060" w:rsidRDefault="003F45A3" w:rsidP="00A15F44">
      <w:pPr>
        <w:pStyle w:val="ActHead5"/>
      </w:pPr>
      <w:bookmarkStart w:id="851" w:name="_Toc373143334"/>
      <w:r w:rsidRPr="00AF0060">
        <w:rPr>
          <w:rStyle w:val="CharSectno"/>
        </w:rPr>
        <w:t>39.01</w:t>
      </w:r>
      <w:r w:rsidR="00A15F44" w:rsidRPr="00AF0060">
        <w:t xml:space="preserve">  </w:t>
      </w:r>
      <w:r w:rsidRPr="00AF0060">
        <w:t>Date of effect of judgment or order</w:t>
      </w:r>
      <w:bookmarkEnd w:id="851"/>
    </w:p>
    <w:p w:rsidR="003F45A3" w:rsidRPr="00AF0060" w:rsidRDefault="003F45A3" w:rsidP="00A15F44">
      <w:pPr>
        <w:pStyle w:val="subsection"/>
      </w:pPr>
      <w:r w:rsidRPr="00AF0060">
        <w:tab/>
      </w:r>
      <w:r w:rsidRPr="00AF0060">
        <w:tab/>
        <w:t>A judgment or an order takes effect on the date on which the judgment is pronounced or the order is made.</w:t>
      </w:r>
    </w:p>
    <w:p w:rsidR="003F45A3" w:rsidRPr="00AF0060" w:rsidRDefault="003F45A3" w:rsidP="00A15F44">
      <w:pPr>
        <w:pStyle w:val="ActHead5"/>
      </w:pPr>
      <w:bookmarkStart w:id="852" w:name="_Toc373143335"/>
      <w:r w:rsidRPr="00AF0060">
        <w:rPr>
          <w:rStyle w:val="CharSectno"/>
        </w:rPr>
        <w:t>39.02</w:t>
      </w:r>
      <w:r w:rsidR="00A15F44" w:rsidRPr="00AF0060">
        <w:t xml:space="preserve">  </w:t>
      </w:r>
      <w:r w:rsidRPr="00AF0060">
        <w:t>Time for compliance with orders</w:t>
      </w:r>
      <w:bookmarkEnd w:id="852"/>
    </w:p>
    <w:p w:rsidR="003F45A3" w:rsidRPr="00AF0060" w:rsidRDefault="003F45A3" w:rsidP="00A15F44">
      <w:pPr>
        <w:pStyle w:val="subsection"/>
      </w:pPr>
      <w:r w:rsidRPr="00AF0060">
        <w:tab/>
      </w:r>
      <w:r w:rsidRPr="00AF0060">
        <w:tab/>
        <w:t>A person ordered to do an act or thing or to pay money into Court must do so in the time specified in the order or, if no time is specified, within 14 days after the date of service of the order on the person.</w:t>
      </w:r>
    </w:p>
    <w:p w:rsidR="003F45A3" w:rsidRPr="00AF0060" w:rsidRDefault="003F45A3" w:rsidP="00A15F44">
      <w:pPr>
        <w:pStyle w:val="ActHead5"/>
      </w:pPr>
      <w:bookmarkStart w:id="853" w:name="_Toc373143336"/>
      <w:r w:rsidRPr="00AF0060">
        <w:rPr>
          <w:rStyle w:val="CharSectno"/>
        </w:rPr>
        <w:t>39.03</w:t>
      </w:r>
      <w:r w:rsidR="00A15F44" w:rsidRPr="00AF0060">
        <w:t xml:space="preserve">  </w:t>
      </w:r>
      <w:r w:rsidRPr="00AF0060">
        <w:t>Dismissal of proceedings and stay of further proceedings</w:t>
      </w:r>
      <w:bookmarkEnd w:id="853"/>
    </w:p>
    <w:p w:rsidR="003F45A3" w:rsidRPr="00AF0060" w:rsidRDefault="003F45A3" w:rsidP="00A15F44">
      <w:pPr>
        <w:pStyle w:val="subsection"/>
      </w:pPr>
      <w:r w:rsidRPr="00AF0060">
        <w:tab/>
        <w:t>(1)</w:t>
      </w:r>
      <w:r w:rsidRPr="00AF0060">
        <w:tab/>
        <w:t>If the Court makes an order dismissing a proceeding or part of a proceeding, the applicant may apply to the Court:</w:t>
      </w:r>
    </w:p>
    <w:p w:rsidR="003F45A3" w:rsidRPr="00AF0060" w:rsidRDefault="003F45A3" w:rsidP="00A15F44">
      <w:pPr>
        <w:pStyle w:val="paragraph"/>
      </w:pPr>
      <w:r w:rsidRPr="00AF0060">
        <w:tab/>
        <w:t>(a)</w:t>
      </w:r>
      <w:r w:rsidRPr="00AF0060">
        <w:tab/>
        <w:t>for an order that the dismissal be without prejudice to any right of the applicant to bring fresh proceedings; or</w:t>
      </w:r>
    </w:p>
    <w:p w:rsidR="003F45A3" w:rsidRPr="00AF0060" w:rsidRDefault="003F45A3" w:rsidP="00A15F44">
      <w:pPr>
        <w:pStyle w:val="paragraph"/>
      </w:pPr>
      <w:r w:rsidRPr="00AF0060">
        <w:tab/>
        <w:t>(b)</w:t>
      </w:r>
      <w:r w:rsidRPr="00AF0060">
        <w:tab/>
        <w:t>for leave to claim the same relief in a new proceeding.</w:t>
      </w:r>
    </w:p>
    <w:p w:rsidR="003F45A3" w:rsidRPr="00AF0060" w:rsidRDefault="003F45A3" w:rsidP="00A15F44">
      <w:pPr>
        <w:pStyle w:val="subsection"/>
      </w:pPr>
      <w:r w:rsidRPr="00AF0060">
        <w:tab/>
        <w:t>(2)</w:t>
      </w:r>
      <w:r w:rsidRPr="00AF0060">
        <w:tab/>
        <w:t>If:</w:t>
      </w:r>
    </w:p>
    <w:p w:rsidR="003F45A3" w:rsidRPr="00AF0060" w:rsidRDefault="003F45A3" w:rsidP="00A15F44">
      <w:pPr>
        <w:pStyle w:val="paragraph"/>
      </w:pPr>
      <w:r w:rsidRPr="00AF0060">
        <w:tab/>
        <w:t>(a)</w:t>
      </w:r>
      <w:r w:rsidRPr="00AF0060">
        <w:tab/>
        <w:t>a proceeding has been dismissed in whole or in part; and</w:t>
      </w:r>
    </w:p>
    <w:p w:rsidR="003F45A3" w:rsidRPr="00AF0060" w:rsidRDefault="003F45A3" w:rsidP="00A15F44">
      <w:pPr>
        <w:pStyle w:val="paragraph"/>
      </w:pPr>
      <w:r w:rsidRPr="00AF0060">
        <w:tab/>
        <w:t>(b)</w:t>
      </w:r>
      <w:r w:rsidRPr="00AF0060">
        <w:tab/>
        <w:t xml:space="preserve">the Court has ordered the applicant to pay another party’s (the </w:t>
      </w:r>
      <w:r w:rsidRPr="00AF0060">
        <w:rPr>
          <w:b/>
          <w:i/>
        </w:rPr>
        <w:t>second party’s</w:t>
      </w:r>
      <w:r w:rsidRPr="00AF0060">
        <w:t>) costs;</w:t>
      </w:r>
    </w:p>
    <w:p w:rsidR="003F45A3" w:rsidRPr="00AF0060" w:rsidRDefault="003F45A3" w:rsidP="00A15F44">
      <w:pPr>
        <w:pStyle w:val="subsection2"/>
      </w:pPr>
      <w:r w:rsidRPr="00AF0060">
        <w:t>the second party may apply to the Court for an order staying any further proceedings brought by the applicant against the second party on the same or substantially the same cause of action or relief, until the costs have been paid.</w:t>
      </w:r>
    </w:p>
    <w:p w:rsidR="003F45A3" w:rsidRPr="00AF0060" w:rsidRDefault="003F45A3" w:rsidP="00A15F44">
      <w:pPr>
        <w:pStyle w:val="ActHead5"/>
      </w:pPr>
      <w:bookmarkStart w:id="854" w:name="_Toc373143337"/>
      <w:r w:rsidRPr="00AF0060">
        <w:rPr>
          <w:rStyle w:val="CharSectno"/>
        </w:rPr>
        <w:lastRenderedPageBreak/>
        <w:t>39.04</w:t>
      </w:r>
      <w:r w:rsidR="00A15F44" w:rsidRPr="00AF0060">
        <w:t xml:space="preserve">  </w:t>
      </w:r>
      <w:r w:rsidRPr="00AF0060">
        <w:t>Varying or setting aside a judgment or order before it has been entered</w:t>
      </w:r>
      <w:bookmarkEnd w:id="854"/>
    </w:p>
    <w:p w:rsidR="003F45A3" w:rsidRPr="00AF0060" w:rsidRDefault="003F45A3" w:rsidP="00A15F44">
      <w:pPr>
        <w:pStyle w:val="subsection"/>
      </w:pPr>
      <w:r w:rsidRPr="00AF0060">
        <w:tab/>
      </w:r>
      <w:r w:rsidRPr="00AF0060">
        <w:tab/>
        <w:t>The Court may vary or set aside a judgment or order before it has been entered.</w:t>
      </w:r>
    </w:p>
    <w:p w:rsidR="003F45A3" w:rsidRPr="00AF0060" w:rsidRDefault="003F45A3" w:rsidP="00A15F44">
      <w:pPr>
        <w:pStyle w:val="ActHead5"/>
      </w:pPr>
      <w:bookmarkStart w:id="855" w:name="_Toc373143338"/>
      <w:r w:rsidRPr="00AF0060">
        <w:rPr>
          <w:rStyle w:val="CharSectno"/>
        </w:rPr>
        <w:t>39.05</w:t>
      </w:r>
      <w:r w:rsidR="00A15F44" w:rsidRPr="00AF0060">
        <w:t xml:space="preserve">  </w:t>
      </w:r>
      <w:r w:rsidRPr="00AF0060">
        <w:t>Varying or setting aside judgment or order after it has been entered</w:t>
      </w:r>
      <w:bookmarkEnd w:id="855"/>
    </w:p>
    <w:p w:rsidR="003F45A3" w:rsidRPr="00AF0060" w:rsidRDefault="003F45A3" w:rsidP="00A15F44">
      <w:pPr>
        <w:pStyle w:val="subsection"/>
      </w:pPr>
      <w:r w:rsidRPr="00AF0060">
        <w:tab/>
      </w:r>
      <w:r w:rsidRPr="00AF0060">
        <w:tab/>
        <w:t>The Court may vary or set aside a judgment or order after it has been entered if:</w:t>
      </w:r>
    </w:p>
    <w:p w:rsidR="003F45A3" w:rsidRPr="00AF0060" w:rsidRDefault="003F45A3" w:rsidP="00A15F44">
      <w:pPr>
        <w:pStyle w:val="paragraph"/>
      </w:pPr>
      <w:r w:rsidRPr="00AF0060">
        <w:tab/>
        <w:t>(a)</w:t>
      </w:r>
      <w:r w:rsidRPr="00AF0060">
        <w:tab/>
        <w:t>it was made in the absence of a party; or</w:t>
      </w:r>
    </w:p>
    <w:p w:rsidR="003F45A3" w:rsidRPr="00AF0060" w:rsidRDefault="003F45A3" w:rsidP="00A15F44">
      <w:pPr>
        <w:pStyle w:val="paragraph"/>
      </w:pPr>
      <w:r w:rsidRPr="00AF0060">
        <w:tab/>
        <w:t>(b)</w:t>
      </w:r>
      <w:r w:rsidRPr="00AF0060">
        <w:tab/>
        <w:t>it was obtained by fraud; or</w:t>
      </w:r>
    </w:p>
    <w:p w:rsidR="003F45A3" w:rsidRPr="00AF0060" w:rsidRDefault="003F45A3" w:rsidP="00A15F44">
      <w:pPr>
        <w:pStyle w:val="paragraph"/>
      </w:pPr>
      <w:r w:rsidRPr="00AF0060">
        <w:tab/>
        <w:t>(c)</w:t>
      </w:r>
      <w:r w:rsidRPr="00AF0060">
        <w:tab/>
        <w:t>it is interlocutory; or</w:t>
      </w:r>
    </w:p>
    <w:p w:rsidR="003F45A3" w:rsidRPr="00AF0060" w:rsidRDefault="003F45A3" w:rsidP="00A15F44">
      <w:pPr>
        <w:pStyle w:val="paragraph"/>
      </w:pPr>
      <w:r w:rsidRPr="00AF0060">
        <w:tab/>
        <w:t>(d)</w:t>
      </w:r>
      <w:r w:rsidRPr="00AF0060">
        <w:tab/>
        <w:t>it is an injunction or for the appointment of a receiver; or</w:t>
      </w:r>
    </w:p>
    <w:p w:rsidR="003F45A3" w:rsidRPr="00AF0060" w:rsidRDefault="003F45A3" w:rsidP="00A15F44">
      <w:pPr>
        <w:pStyle w:val="paragraph"/>
      </w:pPr>
      <w:r w:rsidRPr="00AF0060">
        <w:tab/>
        <w:t>(e)</w:t>
      </w:r>
      <w:r w:rsidRPr="00AF0060">
        <w:tab/>
        <w:t>it does not reflect the intention of the Court; or</w:t>
      </w:r>
    </w:p>
    <w:p w:rsidR="003F45A3" w:rsidRPr="00AF0060" w:rsidRDefault="003F45A3" w:rsidP="00A15F44">
      <w:pPr>
        <w:pStyle w:val="paragraph"/>
      </w:pPr>
      <w:r w:rsidRPr="00AF0060">
        <w:tab/>
        <w:t>(f)</w:t>
      </w:r>
      <w:r w:rsidRPr="00AF0060">
        <w:tab/>
        <w:t>the party in whose favour it was made consents; or</w:t>
      </w:r>
    </w:p>
    <w:p w:rsidR="003F45A3" w:rsidRPr="00AF0060" w:rsidRDefault="003F45A3" w:rsidP="00A15F44">
      <w:pPr>
        <w:pStyle w:val="paragraph"/>
      </w:pPr>
      <w:r w:rsidRPr="00AF0060">
        <w:tab/>
        <w:t>(g)</w:t>
      </w:r>
      <w:r w:rsidRPr="00AF0060">
        <w:tab/>
        <w:t>there is a clerical mistake in a judgment or order; or</w:t>
      </w:r>
    </w:p>
    <w:p w:rsidR="003F45A3" w:rsidRPr="00AF0060" w:rsidRDefault="003F45A3" w:rsidP="00A15F44">
      <w:pPr>
        <w:pStyle w:val="paragraph"/>
      </w:pPr>
      <w:r w:rsidRPr="00AF0060">
        <w:tab/>
        <w:t>(h)</w:t>
      </w:r>
      <w:r w:rsidRPr="00AF0060">
        <w:tab/>
        <w:t>there is an error arising in a judgment or order from an accidental slip or omission.</w:t>
      </w:r>
    </w:p>
    <w:p w:rsidR="003F45A3" w:rsidRPr="00AF0060" w:rsidRDefault="003F45A3" w:rsidP="00A15F44">
      <w:pPr>
        <w:pStyle w:val="ActHead5"/>
      </w:pPr>
      <w:bookmarkStart w:id="856" w:name="_Toc373143339"/>
      <w:r w:rsidRPr="00AF0060">
        <w:rPr>
          <w:rStyle w:val="CharSectno"/>
        </w:rPr>
        <w:t>39.06</w:t>
      </w:r>
      <w:r w:rsidR="00A15F44" w:rsidRPr="00AF0060">
        <w:t xml:space="preserve">  </w:t>
      </w:r>
      <w:r w:rsidRPr="00AF0060">
        <w:t>Interest on judgment</w:t>
      </w:r>
      <w:bookmarkEnd w:id="856"/>
    </w:p>
    <w:p w:rsidR="003F45A3" w:rsidRPr="00AF0060" w:rsidRDefault="003F45A3" w:rsidP="00A15F44">
      <w:pPr>
        <w:pStyle w:val="subsection"/>
      </w:pPr>
      <w:r w:rsidRPr="00AF0060">
        <w:tab/>
      </w:r>
      <w:r w:rsidRPr="00AF0060">
        <w:tab/>
        <w:t>The prescribed rate at which interest is payable under section</w:t>
      </w:r>
      <w:r w:rsidR="00AF0060">
        <w:t> </w:t>
      </w:r>
      <w:r w:rsidRPr="00AF0060">
        <w:t>52(2)(a) of the Act is:</w:t>
      </w:r>
    </w:p>
    <w:p w:rsidR="003F45A3" w:rsidRPr="00AF0060" w:rsidRDefault="003F45A3" w:rsidP="00A15F44">
      <w:pPr>
        <w:pStyle w:val="paragraph"/>
      </w:pPr>
      <w:r w:rsidRPr="00AF0060">
        <w:tab/>
        <w:t>(a)</w:t>
      </w:r>
      <w:r w:rsidRPr="00AF0060">
        <w:tab/>
        <w:t>for the period from 1</w:t>
      </w:r>
      <w:r w:rsidR="00AF0060">
        <w:t> </w:t>
      </w:r>
      <w:r w:rsidRPr="00AF0060">
        <w:t>January to 30</w:t>
      </w:r>
      <w:r w:rsidR="00AF0060">
        <w:t> </w:t>
      </w:r>
      <w:r w:rsidRPr="00AF0060">
        <w:t>June in any year</w:t>
      </w:r>
      <w:r w:rsidR="00A15F44" w:rsidRPr="00AF0060">
        <w:t>—</w:t>
      </w:r>
      <w:r w:rsidRPr="00AF0060">
        <w:t>the rate that is 6% above the cash rate last published by the Reserve Bank of Australia before the period commenced; and</w:t>
      </w:r>
    </w:p>
    <w:p w:rsidR="003F45A3" w:rsidRPr="00AF0060" w:rsidRDefault="003F45A3" w:rsidP="00A15F44">
      <w:pPr>
        <w:pStyle w:val="paragraph"/>
      </w:pPr>
      <w:r w:rsidRPr="00AF0060">
        <w:tab/>
        <w:t>(b)</w:t>
      </w:r>
      <w:r w:rsidRPr="00AF0060">
        <w:tab/>
        <w:t>for the period 1</w:t>
      </w:r>
      <w:r w:rsidR="00AF0060">
        <w:t> </w:t>
      </w:r>
      <w:r w:rsidRPr="00AF0060">
        <w:t>July to 31</w:t>
      </w:r>
      <w:r w:rsidR="00AF0060">
        <w:t> </w:t>
      </w:r>
      <w:r w:rsidRPr="00AF0060">
        <w:t>December in any year</w:t>
      </w:r>
      <w:r w:rsidR="00A15F44" w:rsidRPr="00AF0060">
        <w:t>—</w:t>
      </w:r>
      <w:r w:rsidRPr="00AF0060">
        <w:t>the rate that is 6% above the cash rate last published by the Reserve Bank of Australia before the period commenced.</w:t>
      </w:r>
    </w:p>
    <w:p w:rsidR="003F45A3" w:rsidRPr="00AF0060" w:rsidRDefault="00A15F44" w:rsidP="00A15F44">
      <w:pPr>
        <w:pStyle w:val="notetext"/>
      </w:pPr>
      <w:r w:rsidRPr="00AF0060">
        <w:t>Note:</w:t>
      </w:r>
      <w:r w:rsidRPr="00AF0060">
        <w:tab/>
      </w:r>
      <w:r w:rsidR="003F45A3" w:rsidRPr="00AF0060">
        <w:t>Section</w:t>
      </w:r>
      <w:r w:rsidR="00AF0060">
        <w:t> </w:t>
      </w:r>
      <w:r w:rsidR="003F45A3" w:rsidRPr="00AF0060">
        <w:t>52(2) of the Act provides that interest is payable:</w:t>
      </w:r>
    </w:p>
    <w:p w:rsidR="003F45A3" w:rsidRPr="00AF0060" w:rsidRDefault="003F45A3" w:rsidP="00A15F44">
      <w:pPr>
        <w:pStyle w:val="notepara"/>
      </w:pPr>
      <w:r w:rsidRPr="00AF0060">
        <w:t>(a)</w:t>
      </w:r>
      <w:r w:rsidRPr="00AF0060">
        <w:tab/>
        <w:t>at such rates as are fixed by the Rules of Court; or</w:t>
      </w:r>
    </w:p>
    <w:p w:rsidR="003F45A3" w:rsidRPr="00AF0060" w:rsidRDefault="003F45A3" w:rsidP="00A15F44">
      <w:pPr>
        <w:pStyle w:val="notepara"/>
      </w:pPr>
      <w:r w:rsidRPr="00AF0060">
        <w:t>(b)</w:t>
      </w:r>
      <w:r w:rsidRPr="00AF0060">
        <w:tab/>
        <w:t>if the Court, in a particular case, thinks that justice so requires</w:t>
      </w:r>
      <w:r w:rsidR="00A15F44" w:rsidRPr="00AF0060">
        <w:t>—</w:t>
      </w:r>
      <w:r w:rsidRPr="00AF0060">
        <w:t>at such lower rate as the Court determines.</w:t>
      </w:r>
    </w:p>
    <w:p w:rsidR="003F45A3" w:rsidRPr="00AF0060" w:rsidRDefault="003F45A3" w:rsidP="00A15F44">
      <w:pPr>
        <w:pStyle w:val="notemargin"/>
      </w:pPr>
      <w:r w:rsidRPr="00AF0060">
        <w:rPr>
          <w:b/>
        </w:rPr>
        <w:t>Rules</w:t>
      </w:r>
      <w:r w:rsidR="00AF0060">
        <w:rPr>
          <w:b/>
        </w:rPr>
        <w:t> </w:t>
      </w:r>
      <w:r w:rsidRPr="00AF0060">
        <w:rPr>
          <w:b/>
        </w:rPr>
        <w:t>39.07 – 39.10 left blank</w:t>
      </w:r>
    </w:p>
    <w:p w:rsidR="003F45A3" w:rsidRPr="00AF0060" w:rsidRDefault="00A15F44" w:rsidP="000218CD">
      <w:pPr>
        <w:pStyle w:val="ActHead3"/>
        <w:pageBreakBefore/>
      </w:pPr>
      <w:bookmarkStart w:id="857" w:name="_Toc373143340"/>
      <w:r w:rsidRPr="00AF0060">
        <w:rPr>
          <w:rStyle w:val="CharDivNo"/>
        </w:rPr>
        <w:lastRenderedPageBreak/>
        <w:t>Division</w:t>
      </w:r>
      <w:r w:rsidR="00AF0060" w:rsidRPr="00AF0060">
        <w:rPr>
          <w:rStyle w:val="CharDivNo"/>
        </w:rPr>
        <w:t> </w:t>
      </w:r>
      <w:r w:rsidR="003F45A3" w:rsidRPr="00AF0060">
        <w:rPr>
          <w:rStyle w:val="CharDivNo"/>
        </w:rPr>
        <w:t>39.2</w:t>
      </w:r>
      <w:r w:rsidRPr="00AF0060">
        <w:t>—</w:t>
      </w:r>
      <w:r w:rsidR="003F45A3" w:rsidRPr="00AF0060">
        <w:rPr>
          <w:rStyle w:val="CharDivText"/>
        </w:rPr>
        <w:t>Consent orders</w:t>
      </w:r>
      <w:bookmarkEnd w:id="857"/>
    </w:p>
    <w:p w:rsidR="003F45A3" w:rsidRPr="00AF0060" w:rsidRDefault="003F45A3" w:rsidP="00A15F44">
      <w:pPr>
        <w:pStyle w:val="ActHead5"/>
      </w:pPr>
      <w:bookmarkStart w:id="858" w:name="_Toc373143341"/>
      <w:r w:rsidRPr="00AF0060">
        <w:rPr>
          <w:rStyle w:val="CharSectno"/>
        </w:rPr>
        <w:t>39.11</w:t>
      </w:r>
      <w:r w:rsidR="00A15F44" w:rsidRPr="00AF0060">
        <w:t xml:space="preserve">  </w:t>
      </w:r>
      <w:r w:rsidRPr="00AF0060">
        <w:t>Consent orders</w:t>
      </w:r>
      <w:bookmarkEnd w:id="858"/>
    </w:p>
    <w:p w:rsidR="003F45A3" w:rsidRPr="00AF0060" w:rsidRDefault="003F45A3" w:rsidP="00A15F44">
      <w:pPr>
        <w:pStyle w:val="subsection"/>
      </w:pPr>
      <w:r w:rsidRPr="00AF0060">
        <w:tab/>
        <w:t>(1)</w:t>
      </w:r>
      <w:r w:rsidRPr="00AF0060">
        <w:tab/>
        <w:t>A Judge may make an order in accordance with the terms of a written consent of the parties by initialling or otherwise annotating the consent and placing it on the Court file.</w:t>
      </w:r>
    </w:p>
    <w:p w:rsidR="003F45A3" w:rsidRPr="00AF0060" w:rsidRDefault="003F45A3" w:rsidP="00A15F44">
      <w:pPr>
        <w:pStyle w:val="subsection"/>
      </w:pPr>
      <w:r w:rsidRPr="00AF0060">
        <w:tab/>
        <w:t>(2)</w:t>
      </w:r>
      <w:r w:rsidRPr="00AF0060">
        <w:tab/>
        <w:t>The order must state that it is made by consent.</w:t>
      </w:r>
    </w:p>
    <w:p w:rsidR="003F45A3" w:rsidRPr="00AF0060" w:rsidRDefault="003F45A3" w:rsidP="00A15F44">
      <w:pPr>
        <w:pStyle w:val="subsection"/>
      </w:pPr>
      <w:r w:rsidRPr="00AF0060">
        <w:tab/>
        <w:t>(3)</w:t>
      </w:r>
      <w:r w:rsidRPr="00AF0060">
        <w:tab/>
        <w:t>The order has the same force and validity as an order made after a hearing by the Judge.</w:t>
      </w:r>
    </w:p>
    <w:p w:rsidR="003F45A3" w:rsidRPr="00AF0060" w:rsidRDefault="003F45A3" w:rsidP="00A15F44">
      <w:pPr>
        <w:pStyle w:val="notemargin"/>
      </w:pPr>
      <w:r w:rsidRPr="00AF0060">
        <w:rPr>
          <w:b/>
        </w:rPr>
        <w:t>Rules</w:t>
      </w:r>
      <w:r w:rsidR="00AF0060">
        <w:rPr>
          <w:b/>
        </w:rPr>
        <w:t> </w:t>
      </w:r>
      <w:r w:rsidRPr="00AF0060">
        <w:rPr>
          <w:b/>
        </w:rPr>
        <w:t>39.12–39.20 left blank</w:t>
      </w:r>
    </w:p>
    <w:p w:rsidR="003F45A3" w:rsidRPr="00AF0060" w:rsidRDefault="00A15F44" w:rsidP="00A15F44">
      <w:pPr>
        <w:pStyle w:val="ActHead3"/>
        <w:pageBreakBefore/>
      </w:pPr>
      <w:bookmarkStart w:id="859" w:name="_Toc373143342"/>
      <w:r w:rsidRPr="00AF0060">
        <w:rPr>
          <w:rStyle w:val="CharDivNo"/>
        </w:rPr>
        <w:lastRenderedPageBreak/>
        <w:t>Division</w:t>
      </w:r>
      <w:r w:rsidR="00AF0060" w:rsidRPr="00AF0060">
        <w:rPr>
          <w:rStyle w:val="CharDivNo"/>
        </w:rPr>
        <w:t> </w:t>
      </w:r>
      <w:r w:rsidR="003F45A3" w:rsidRPr="00AF0060">
        <w:rPr>
          <w:rStyle w:val="CharDivNo"/>
        </w:rPr>
        <w:t>39.3</w:t>
      </w:r>
      <w:r w:rsidRPr="00AF0060">
        <w:t>—</w:t>
      </w:r>
      <w:r w:rsidR="003F45A3" w:rsidRPr="00AF0060">
        <w:rPr>
          <w:rStyle w:val="CharDivText"/>
        </w:rPr>
        <w:t>Undertakings</w:t>
      </w:r>
      <w:bookmarkEnd w:id="859"/>
    </w:p>
    <w:p w:rsidR="003F45A3" w:rsidRPr="00AF0060" w:rsidRDefault="003F45A3" w:rsidP="00A15F44">
      <w:pPr>
        <w:pStyle w:val="ActHead5"/>
      </w:pPr>
      <w:bookmarkStart w:id="860" w:name="_Toc373143343"/>
      <w:r w:rsidRPr="00AF0060">
        <w:rPr>
          <w:rStyle w:val="CharSectno"/>
        </w:rPr>
        <w:t>39.21</w:t>
      </w:r>
      <w:r w:rsidR="00A15F44" w:rsidRPr="00AF0060">
        <w:t xml:space="preserve">  </w:t>
      </w:r>
      <w:r w:rsidRPr="00AF0060">
        <w:t>Orders dealing with failure to fulfil undertakings</w:t>
      </w:r>
      <w:bookmarkEnd w:id="860"/>
    </w:p>
    <w:p w:rsidR="003F45A3" w:rsidRPr="00AF0060" w:rsidRDefault="003F45A3" w:rsidP="00A15F44">
      <w:pPr>
        <w:pStyle w:val="subsection"/>
      </w:pPr>
      <w:r w:rsidRPr="00AF0060">
        <w:tab/>
        <w:t>(1)</w:t>
      </w:r>
      <w:r w:rsidRPr="00AF0060">
        <w:tab/>
        <w:t>A party may apply to the Court for an order requiring a person to do, or refrain from doing, an act or thing, including payment of a sum of money, if:</w:t>
      </w:r>
    </w:p>
    <w:p w:rsidR="003F45A3" w:rsidRPr="00AF0060" w:rsidRDefault="003F45A3" w:rsidP="00A15F44">
      <w:pPr>
        <w:pStyle w:val="paragraph"/>
      </w:pPr>
      <w:r w:rsidRPr="00AF0060">
        <w:tab/>
        <w:t>(a)</w:t>
      </w:r>
      <w:r w:rsidRPr="00AF0060">
        <w:tab/>
        <w:t>the person (whether a party or not) has given the Court an undertaking to do, or refrain from doing, the act or thing; and</w:t>
      </w:r>
    </w:p>
    <w:p w:rsidR="003F45A3" w:rsidRPr="00AF0060" w:rsidRDefault="003F45A3" w:rsidP="00A15F44">
      <w:pPr>
        <w:pStyle w:val="paragraph"/>
      </w:pPr>
      <w:r w:rsidRPr="00AF0060">
        <w:tab/>
        <w:t>(b)</w:t>
      </w:r>
      <w:r w:rsidRPr="00AF0060">
        <w:tab/>
        <w:t>the person has failed to fulfil the undertaking.</w:t>
      </w:r>
    </w:p>
    <w:p w:rsidR="003F45A3" w:rsidRPr="00AF0060" w:rsidRDefault="003F45A3" w:rsidP="00A15F44">
      <w:pPr>
        <w:pStyle w:val="subsection"/>
      </w:pPr>
      <w:r w:rsidRPr="00AF0060">
        <w:tab/>
        <w:t>(2)</w:t>
      </w:r>
      <w:r w:rsidRPr="00AF0060">
        <w:tab/>
        <w:t>This rule does not affect the powers of the Court to punish a person for contempt for a breach of the undertaking.</w:t>
      </w:r>
    </w:p>
    <w:p w:rsidR="003F45A3" w:rsidRPr="00AF0060" w:rsidRDefault="003F45A3" w:rsidP="00A15F44">
      <w:pPr>
        <w:pStyle w:val="notemargin"/>
      </w:pPr>
      <w:r w:rsidRPr="00AF0060">
        <w:rPr>
          <w:b/>
        </w:rPr>
        <w:t>Rules</w:t>
      </w:r>
      <w:r w:rsidR="00AF0060">
        <w:rPr>
          <w:b/>
        </w:rPr>
        <w:t> </w:t>
      </w:r>
      <w:r w:rsidRPr="00AF0060">
        <w:rPr>
          <w:b/>
        </w:rPr>
        <w:t>39.22–39.30 left blank</w:t>
      </w:r>
    </w:p>
    <w:p w:rsidR="003F45A3" w:rsidRPr="00AF0060" w:rsidRDefault="00A15F44" w:rsidP="00B7494F">
      <w:pPr>
        <w:pStyle w:val="ActHead3"/>
        <w:pageBreakBefore/>
      </w:pPr>
      <w:bookmarkStart w:id="861" w:name="_Toc373143344"/>
      <w:r w:rsidRPr="00AF0060">
        <w:rPr>
          <w:rStyle w:val="CharDivNo"/>
        </w:rPr>
        <w:lastRenderedPageBreak/>
        <w:t>Division</w:t>
      </w:r>
      <w:r w:rsidR="00AF0060" w:rsidRPr="00AF0060">
        <w:rPr>
          <w:rStyle w:val="CharDivNo"/>
        </w:rPr>
        <w:t> </w:t>
      </w:r>
      <w:r w:rsidR="003F45A3" w:rsidRPr="00AF0060">
        <w:rPr>
          <w:rStyle w:val="CharDivNo"/>
        </w:rPr>
        <w:t>39.4</w:t>
      </w:r>
      <w:r w:rsidRPr="00AF0060">
        <w:t>—</w:t>
      </w:r>
      <w:r w:rsidR="003F45A3" w:rsidRPr="00AF0060">
        <w:rPr>
          <w:rStyle w:val="CharDivText"/>
        </w:rPr>
        <w:t>Judgments and orders</w:t>
      </w:r>
      <w:r w:rsidRPr="00AF0060">
        <w:rPr>
          <w:rStyle w:val="CharDivText"/>
        </w:rPr>
        <w:t>—</w:t>
      </w:r>
      <w:r w:rsidR="003F45A3" w:rsidRPr="00AF0060">
        <w:rPr>
          <w:rStyle w:val="CharDivText"/>
        </w:rPr>
        <w:t>entry</w:t>
      </w:r>
      <w:bookmarkEnd w:id="861"/>
    </w:p>
    <w:p w:rsidR="003F45A3" w:rsidRPr="00AF0060" w:rsidRDefault="003F45A3" w:rsidP="00A15F44">
      <w:pPr>
        <w:pStyle w:val="ActHead5"/>
      </w:pPr>
      <w:bookmarkStart w:id="862" w:name="_Toc373143345"/>
      <w:r w:rsidRPr="00AF0060">
        <w:rPr>
          <w:rStyle w:val="CharSectno"/>
        </w:rPr>
        <w:t>39.31</w:t>
      </w:r>
      <w:r w:rsidR="00A15F44" w:rsidRPr="00AF0060">
        <w:t xml:space="preserve">  </w:t>
      </w:r>
      <w:r w:rsidRPr="00AF0060">
        <w:t>When entry is required</w:t>
      </w:r>
      <w:bookmarkEnd w:id="862"/>
    </w:p>
    <w:p w:rsidR="003F45A3" w:rsidRPr="00AF0060" w:rsidRDefault="003F45A3" w:rsidP="00A15F44">
      <w:pPr>
        <w:pStyle w:val="subsection"/>
      </w:pPr>
      <w:r w:rsidRPr="00AF0060">
        <w:tab/>
        <w:t>(1)</w:t>
      </w:r>
      <w:r w:rsidRPr="00AF0060">
        <w:tab/>
        <w:t>Subject to subrule</w:t>
      </w:r>
      <w:r w:rsidR="00AF0060">
        <w:t xml:space="preserve"> </w:t>
      </w:r>
      <w:r w:rsidRPr="00AF0060">
        <w:t>(2), an order must be entered if:</w:t>
      </w:r>
    </w:p>
    <w:p w:rsidR="003F45A3" w:rsidRPr="00AF0060" w:rsidRDefault="003F45A3" w:rsidP="00A15F44">
      <w:pPr>
        <w:pStyle w:val="paragraph"/>
      </w:pPr>
      <w:r w:rsidRPr="00AF0060">
        <w:tab/>
        <w:t>(a)</w:t>
      </w:r>
      <w:r w:rsidRPr="00AF0060">
        <w:tab/>
        <w:t>the order is to be served; or</w:t>
      </w:r>
    </w:p>
    <w:p w:rsidR="003F45A3" w:rsidRPr="00AF0060" w:rsidRDefault="003F45A3" w:rsidP="00A15F44">
      <w:pPr>
        <w:pStyle w:val="paragraph"/>
      </w:pPr>
      <w:r w:rsidRPr="00AF0060">
        <w:tab/>
        <w:t>(b)</w:t>
      </w:r>
      <w:r w:rsidRPr="00AF0060">
        <w:tab/>
        <w:t>the order is to be enforced; or</w:t>
      </w:r>
    </w:p>
    <w:p w:rsidR="003F45A3" w:rsidRPr="00AF0060" w:rsidRDefault="003F45A3" w:rsidP="00A15F44">
      <w:pPr>
        <w:pStyle w:val="paragraph"/>
      </w:pPr>
      <w:r w:rsidRPr="00AF0060">
        <w:tab/>
        <w:t>(c)</w:t>
      </w:r>
      <w:r w:rsidRPr="00AF0060">
        <w:tab/>
        <w:t>an application for leave to appeal from the order has been made or an appeal from the order has been instituted; or</w:t>
      </w:r>
    </w:p>
    <w:p w:rsidR="003F45A3" w:rsidRPr="00AF0060" w:rsidRDefault="003F45A3" w:rsidP="00A15F44">
      <w:pPr>
        <w:pStyle w:val="paragraph"/>
      </w:pPr>
      <w:r w:rsidRPr="00AF0060">
        <w:tab/>
        <w:t>(d)</w:t>
      </w:r>
      <w:r w:rsidRPr="00AF0060">
        <w:tab/>
        <w:t>a step is to be taken under the order; or</w:t>
      </w:r>
    </w:p>
    <w:p w:rsidR="003F45A3" w:rsidRPr="00AF0060" w:rsidRDefault="003F45A3" w:rsidP="00A15F44">
      <w:pPr>
        <w:pStyle w:val="paragraph"/>
      </w:pPr>
      <w:r w:rsidRPr="00AF0060">
        <w:tab/>
        <w:t>(e)</w:t>
      </w:r>
      <w:r w:rsidRPr="00AF0060">
        <w:tab/>
        <w:t>the Court directs that the order be entered.</w:t>
      </w:r>
    </w:p>
    <w:p w:rsidR="003F45A3" w:rsidRPr="00AF0060" w:rsidRDefault="003F45A3" w:rsidP="00A15F44">
      <w:pPr>
        <w:pStyle w:val="subsection"/>
      </w:pPr>
      <w:r w:rsidRPr="00AF0060">
        <w:tab/>
        <w:t>(2)</w:t>
      </w:r>
      <w:r w:rsidRPr="00AF0060">
        <w:tab/>
        <w:t>An order need not be entered if, in addition to any provision as to costs, the order merely:</w:t>
      </w:r>
    </w:p>
    <w:p w:rsidR="003F45A3" w:rsidRPr="00AF0060" w:rsidRDefault="003F45A3" w:rsidP="00A15F44">
      <w:pPr>
        <w:pStyle w:val="paragraph"/>
      </w:pPr>
      <w:r w:rsidRPr="00AF0060">
        <w:tab/>
        <w:t>(a)</w:t>
      </w:r>
      <w:r w:rsidRPr="00AF0060">
        <w:tab/>
        <w:t>extends or abridges time; or</w:t>
      </w:r>
    </w:p>
    <w:p w:rsidR="003F45A3" w:rsidRPr="00AF0060" w:rsidRDefault="003F45A3" w:rsidP="00A15F44">
      <w:pPr>
        <w:pStyle w:val="paragraph"/>
      </w:pPr>
      <w:r w:rsidRPr="00AF0060">
        <w:tab/>
        <w:t>(b)</w:t>
      </w:r>
      <w:r w:rsidRPr="00AF0060">
        <w:tab/>
        <w:t>grants leave or makes a direction:</w:t>
      </w:r>
    </w:p>
    <w:p w:rsidR="003F45A3" w:rsidRPr="00AF0060" w:rsidRDefault="003F45A3" w:rsidP="00A15F44">
      <w:pPr>
        <w:pStyle w:val="paragraphsub"/>
      </w:pPr>
      <w:r w:rsidRPr="00AF0060">
        <w:tab/>
        <w:t>(i)</w:t>
      </w:r>
      <w:r w:rsidRPr="00AF0060">
        <w:tab/>
        <w:t>to amend a document (other than an order); or</w:t>
      </w:r>
    </w:p>
    <w:p w:rsidR="003F45A3" w:rsidRPr="00AF0060" w:rsidRDefault="003F45A3" w:rsidP="00A15F44">
      <w:pPr>
        <w:pStyle w:val="paragraphsub"/>
      </w:pPr>
      <w:r w:rsidRPr="00AF0060">
        <w:tab/>
        <w:t>(ii)</w:t>
      </w:r>
      <w:r w:rsidRPr="00AF0060">
        <w:tab/>
        <w:t>to file a document; or</w:t>
      </w:r>
    </w:p>
    <w:p w:rsidR="003F45A3" w:rsidRPr="00AF0060" w:rsidRDefault="003F45A3" w:rsidP="00A15F44">
      <w:pPr>
        <w:pStyle w:val="paragraphsub"/>
      </w:pPr>
      <w:r w:rsidRPr="00AF0060">
        <w:tab/>
        <w:t>(iii)</w:t>
      </w:r>
      <w:r w:rsidRPr="00AF0060">
        <w:tab/>
        <w:t>for an act to be done by an officer of the Court (within the meaning of section</w:t>
      </w:r>
      <w:r w:rsidR="00AF0060">
        <w:t> </w:t>
      </w:r>
      <w:r w:rsidRPr="00AF0060">
        <w:t>18N of the Act); or</w:t>
      </w:r>
    </w:p>
    <w:p w:rsidR="003F45A3" w:rsidRPr="00AF0060" w:rsidRDefault="003F45A3" w:rsidP="00A15F44">
      <w:pPr>
        <w:pStyle w:val="paragraph"/>
      </w:pPr>
      <w:r w:rsidRPr="00AF0060">
        <w:tab/>
        <w:t>(c)</w:t>
      </w:r>
      <w:r w:rsidRPr="00AF0060">
        <w:tab/>
        <w:t>gives directions about the conduct of a proceeding.</w:t>
      </w:r>
    </w:p>
    <w:p w:rsidR="003F45A3" w:rsidRPr="00AF0060" w:rsidRDefault="003F45A3" w:rsidP="00A15F44">
      <w:pPr>
        <w:pStyle w:val="ActHead5"/>
      </w:pPr>
      <w:bookmarkStart w:id="863" w:name="_Toc373143346"/>
      <w:r w:rsidRPr="00AF0060">
        <w:rPr>
          <w:rStyle w:val="CharSectno"/>
        </w:rPr>
        <w:t>39.32</w:t>
      </w:r>
      <w:r w:rsidR="00A15F44" w:rsidRPr="00AF0060">
        <w:t xml:space="preserve">  </w:t>
      </w:r>
      <w:r w:rsidRPr="00AF0060">
        <w:t>Entry of an order</w:t>
      </w:r>
      <w:bookmarkEnd w:id="863"/>
    </w:p>
    <w:p w:rsidR="003F45A3" w:rsidRPr="00AF0060" w:rsidRDefault="003F45A3" w:rsidP="00A15F44">
      <w:pPr>
        <w:pStyle w:val="subsection"/>
      </w:pPr>
      <w:r w:rsidRPr="00AF0060">
        <w:tab/>
        <w:t>(1)</w:t>
      </w:r>
      <w:r w:rsidRPr="00AF0060">
        <w:tab/>
        <w:t>An order may be entered in accordance with rule</w:t>
      </w:r>
      <w:r w:rsidR="00AF0060">
        <w:t> </w:t>
      </w:r>
      <w:r w:rsidRPr="00AF0060">
        <w:t>39.35.</w:t>
      </w:r>
    </w:p>
    <w:p w:rsidR="003F45A3" w:rsidRPr="00AF0060" w:rsidRDefault="003F45A3" w:rsidP="00A15F44">
      <w:pPr>
        <w:pStyle w:val="subsection"/>
      </w:pPr>
      <w:r w:rsidRPr="00AF0060">
        <w:tab/>
        <w:t>(2)</w:t>
      </w:r>
      <w:r w:rsidRPr="00AF0060">
        <w:tab/>
        <w:t>A Registrar may enter an order by authenticating the order in accordance with rule</w:t>
      </w:r>
      <w:r w:rsidR="00AF0060">
        <w:t> </w:t>
      </w:r>
      <w:r w:rsidRPr="00AF0060">
        <w:t>39.35(1) if:</w:t>
      </w:r>
    </w:p>
    <w:p w:rsidR="003F45A3" w:rsidRPr="00AF0060" w:rsidRDefault="003F45A3" w:rsidP="00A15F44">
      <w:pPr>
        <w:pStyle w:val="paragraph"/>
      </w:pPr>
      <w:r w:rsidRPr="00AF0060">
        <w:tab/>
        <w:t>(a)</w:t>
      </w:r>
      <w:r w:rsidRPr="00AF0060">
        <w:tab/>
        <w:t>the order has been settled in accordance with rule</w:t>
      </w:r>
      <w:r w:rsidR="00AF0060">
        <w:t> </w:t>
      </w:r>
      <w:r w:rsidRPr="00AF0060">
        <w:t>39.33; and</w:t>
      </w:r>
    </w:p>
    <w:p w:rsidR="003F45A3" w:rsidRPr="00AF0060" w:rsidRDefault="003F45A3" w:rsidP="00A15F44">
      <w:pPr>
        <w:pStyle w:val="paragraph"/>
      </w:pPr>
      <w:r w:rsidRPr="00AF0060">
        <w:tab/>
        <w:t>(b)</w:t>
      </w:r>
      <w:r w:rsidRPr="00AF0060">
        <w:tab/>
        <w:t>the Court directs, or a party requests, that the order be entered.</w:t>
      </w:r>
    </w:p>
    <w:p w:rsidR="003F45A3" w:rsidRPr="00AF0060" w:rsidRDefault="003F45A3" w:rsidP="00A15F44">
      <w:pPr>
        <w:pStyle w:val="ActHead5"/>
      </w:pPr>
      <w:bookmarkStart w:id="864" w:name="_Toc373143347"/>
      <w:r w:rsidRPr="00AF0060">
        <w:rPr>
          <w:rStyle w:val="CharSectno"/>
        </w:rPr>
        <w:lastRenderedPageBreak/>
        <w:t>39.33</w:t>
      </w:r>
      <w:r w:rsidR="00A15F44" w:rsidRPr="00AF0060">
        <w:t xml:space="preserve">  </w:t>
      </w:r>
      <w:r w:rsidRPr="00AF0060">
        <w:t>Lodgment of orders for entry</w:t>
      </w:r>
      <w:bookmarkEnd w:id="864"/>
    </w:p>
    <w:p w:rsidR="003F45A3" w:rsidRPr="00AF0060" w:rsidRDefault="003F45A3" w:rsidP="00A15F44">
      <w:pPr>
        <w:pStyle w:val="subsection"/>
      </w:pPr>
      <w:r w:rsidRPr="00AF0060">
        <w:tab/>
        <w:t>(1)</w:t>
      </w:r>
      <w:r w:rsidRPr="00AF0060">
        <w:tab/>
        <w:t>If a party wants to have an order entered, the party may lodge with the Registrar a draft of the order.</w:t>
      </w:r>
    </w:p>
    <w:p w:rsidR="003F45A3" w:rsidRPr="00AF0060" w:rsidRDefault="003F45A3" w:rsidP="00A15F44">
      <w:pPr>
        <w:pStyle w:val="subsection"/>
      </w:pPr>
      <w:r w:rsidRPr="00AF0060">
        <w:tab/>
        <w:t>(2)</w:t>
      </w:r>
      <w:r w:rsidRPr="00AF0060">
        <w:tab/>
        <w:t>An order may be settled by the Court, or a Registrar, despite no draft of the order having been lodged under subrule</w:t>
      </w:r>
      <w:r w:rsidR="00AF0060">
        <w:t xml:space="preserve"> </w:t>
      </w:r>
      <w:r w:rsidRPr="00AF0060">
        <w:t>(1).</w:t>
      </w:r>
    </w:p>
    <w:p w:rsidR="003F45A3" w:rsidRPr="00AF0060" w:rsidRDefault="003F45A3" w:rsidP="00A15F44">
      <w:pPr>
        <w:pStyle w:val="subsection"/>
      </w:pPr>
      <w:r w:rsidRPr="00AF0060">
        <w:tab/>
        <w:t>(3)</w:t>
      </w:r>
      <w:r w:rsidRPr="00AF0060">
        <w:tab/>
        <w:t>The Court may give directions to a Registrar who is settling an order under this rule.</w:t>
      </w:r>
    </w:p>
    <w:p w:rsidR="003F45A3" w:rsidRPr="00AF0060" w:rsidRDefault="003F45A3" w:rsidP="00A15F44">
      <w:pPr>
        <w:pStyle w:val="ActHead5"/>
      </w:pPr>
      <w:bookmarkStart w:id="865" w:name="_Toc373143348"/>
      <w:r w:rsidRPr="00AF0060">
        <w:rPr>
          <w:rStyle w:val="CharSectno"/>
        </w:rPr>
        <w:t>39.34</w:t>
      </w:r>
      <w:r w:rsidR="00A15F44" w:rsidRPr="00AF0060">
        <w:t xml:space="preserve">  </w:t>
      </w:r>
      <w:r w:rsidRPr="00AF0060">
        <w:t>Order entered in Court</w:t>
      </w:r>
      <w:bookmarkEnd w:id="865"/>
    </w:p>
    <w:p w:rsidR="003F45A3" w:rsidRPr="00AF0060" w:rsidRDefault="003F45A3" w:rsidP="00A15F44">
      <w:pPr>
        <w:pStyle w:val="subsection"/>
      </w:pPr>
      <w:r w:rsidRPr="00AF0060">
        <w:tab/>
      </w:r>
      <w:r w:rsidRPr="00AF0060">
        <w:tab/>
        <w:t>The Court may direct that an order be entered by the order being authenticated in Court, in accordance with rule</w:t>
      </w:r>
      <w:r w:rsidR="00AF0060">
        <w:t> </w:t>
      </w:r>
      <w:r w:rsidRPr="00AF0060">
        <w:t>39.35(1), at the time the order is made.</w:t>
      </w:r>
    </w:p>
    <w:p w:rsidR="003F45A3" w:rsidRPr="00AF0060" w:rsidRDefault="003F45A3" w:rsidP="00A15F44">
      <w:pPr>
        <w:pStyle w:val="ActHead5"/>
      </w:pPr>
      <w:bookmarkStart w:id="866" w:name="_Toc373143349"/>
      <w:r w:rsidRPr="00AF0060">
        <w:rPr>
          <w:rStyle w:val="CharSectno"/>
        </w:rPr>
        <w:t>39.35</w:t>
      </w:r>
      <w:r w:rsidR="00A15F44" w:rsidRPr="00AF0060">
        <w:t xml:space="preserve">  </w:t>
      </w:r>
      <w:r w:rsidRPr="00AF0060">
        <w:t>Authentication of orders</w:t>
      </w:r>
      <w:bookmarkEnd w:id="866"/>
    </w:p>
    <w:p w:rsidR="003F45A3" w:rsidRPr="00AF0060" w:rsidRDefault="003F45A3" w:rsidP="00A15F44">
      <w:pPr>
        <w:pStyle w:val="subsection"/>
      </w:pPr>
      <w:r w:rsidRPr="00AF0060">
        <w:tab/>
        <w:t>(1)</w:t>
      </w:r>
      <w:r w:rsidRPr="00AF0060">
        <w:tab/>
        <w:t>An order is authenticated by:</w:t>
      </w:r>
    </w:p>
    <w:p w:rsidR="003F45A3" w:rsidRPr="00AF0060" w:rsidRDefault="003F45A3" w:rsidP="00A15F44">
      <w:pPr>
        <w:pStyle w:val="paragraph"/>
      </w:pPr>
      <w:r w:rsidRPr="00AF0060">
        <w:tab/>
        <w:t>(a)</w:t>
      </w:r>
      <w:r w:rsidRPr="00AF0060">
        <w:tab/>
        <w:t>the Court, or a Registrar signing the order; and</w:t>
      </w:r>
    </w:p>
    <w:p w:rsidR="003F45A3" w:rsidRPr="00AF0060" w:rsidRDefault="003F45A3" w:rsidP="00A15F44">
      <w:pPr>
        <w:pStyle w:val="paragraph"/>
      </w:pPr>
      <w:r w:rsidRPr="00AF0060">
        <w:tab/>
        <w:t>(b)</w:t>
      </w:r>
      <w:r w:rsidRPr="00AF0060">
        <w:tab/>
        <w:t xml:space="preserve">the Court, a person at the direction of the Court, or a Registrar, affixing the </w:t>
      </w:r>
      <w:r w:rsidR="00E048E0" w:rsidRPr="000F37D0">
        <w:t>seal of the Court or the stamp of a District Registry</w:t>
      </w:r>
      <w:r w:rsidRPr="00AF0060">
        <w:t xml:space="preserve"> to the order.</w:t>
      </w:r>
    </w:p>
    <w:p w:rsidR="003F45A3" w:rsidRPr="00AF0060" w:rsidRDefault="003F45A3" w:rsidP="00A15F44">
      <w:pPr>
        <w:pStyle w:val="subsection"/>
      </w:pPr>
      <w:r w:rsidRPr="00AF0060">
        <w:tab/>
        <w:t>(2)</w:t>
      </w:r>
      <w:r w:rsidRPr="00AF0060">
        <w:tab/>
        <w:t>The Registrar is to give a copy of an authenticated order in the proceeding to a party to a proceeding, on request.</w:t>
      </w:r>
    </w:p>
    <w:p w:rsidR="003F45A3" w:rsidRPr="00AF0060" w:rsidRDefault="003F45A3" w:rsidP="00A15F44">
      <w:pPr>
        <w:pStyle w:val="subsection"/>
      </w:pPr>
      <w:r w:rsidRPr="00AF0060">
        <w:tab/>
        <w:t>(3)</w:t>
      </w:r>
      <w:r w:rsidRPr="00AF0060">
        <w:tab/>
        <w:t>The Registrar may give a copy of an authenticated order in the proceeding to any person who:</w:t>
      </w:r>
    </w:p>
    <w:p w:rsidR="003F45A3" w:rsidRPr="00AF0060" w:rsidRDefault="003F45A3" w:rsidP="00A15F44">
      <w:pPr>
        <w:pStyle w:val="paragraph"/>
      </w:pPr>
      <w:r w:rsidRPr="00AF0060">
        <w:tab/>
        <w:t>(a)</w:t>
      </w:r>
      <w:r w:rsidRPr="00AF0060">
        <w:tab/>
        <w:t>appears to have a sufficient interest in the proceeding; and</w:t>
      </w:r>
    </w:p>
    <w:p w:rsidR="003F45A3" w:rsidRPr="00AF0060" w:rsidRDefault="003F45A3" w:rsidP="00A15F44">
      <w:pPr>
        <w:pStyle w:val="paragraph"/>
      </w:pPr>
      <w:r w:rsidRPr="00AF0060">
        <w:tab/>
        <w:t>(b)</w:t>
      </w:r>
      <w:r w:rsidRPr="00AF0060">
        <w:tab/>
        <w:t>pays the prescribed fee (if any).</w:t>
      </w:r>
    </w:p>
    <w:p w:rsidR="003F45A3" w:rsidRPr="00AF0060" w:rsidRDefault="00A15F44" w:rsidP="00B7494F">
      <w:pPr>
        <w:pStyle w:val="ActHead2"/>
        <w:pageBreakBefore/>
        <w:spacing w:before="240"/>
      </w:pPr>
      <w:bookmarkStart w:id="867" w:name="_Toc373143350"/>
      <w:r w:rsidRPr="00AF0060">
        <w:rPr>
          <w:rStyle w:val="CharPartNo"/>
        </w:rPr>
        <w:lastRenderedPageBreak/>
        <w:t>Part</w:t>
      </w:r>
      <w:r w:rsidR="00AF0060" w:rsidRPr="00AF0060">
        <w:rPr>
          <w:rStyle w:val="CharPartNo"/>
        </w:rPr>
        <w:t> </w:t>
      </w:r>
      <w:r w:rsidR="003F45A3" w:rsidRPr="00AF0060">
        <w:rPr>
          <w:rStyle w:val="CharPartNo"/>
        </w:rPr>
        <w:t>40</w:t>
      </w:r>
      <w:r w:rsidRPr="00AF0060">
        <w:t>—</w:t>
      </w:r>
      <w:r w:rsidR="003F45A3" w:rsidRPr="00AF0060">
        <w:rPr>
          <w:rStyle w:val="CharPartText"/>
        </w:rPr>
        <w:t>Costs</w:t>
      </w:r>
      <w:bookmarkEnd w:id="867"/>
    </w:p>
    <w:p w:rsidR="003F45A3" w:rsidRPr="00AF0060" w:rsidRDefault="00A15F44" w:rsidP="00A15F44">
      <w:pPr>
        <w:pStyle w:val="ActHead3"/>
      </w:pPr>
      <w:bookmarkStart w:id="868" w:name="_Toc373143351"/>
      <w:r w:rsidRPr="00AF0060">
        <w:rPr>
          <w:rStyle w:val="CharDivNo"/>
        </w:rPr>
        <w:t>Division</w:t>
      </w:r>
      <w:r w:rsidR="00AF0060" w:rsidRPr="00AF0060">
        <w:rPr>
          <w:rStyle w:val="CharDivNo"/>
        </w:rPr>
        <w:t> </w:t>
      </w:r>
      <w:r w:rsidR="003F45A3" w:rsidRPr="00AF0060">
        <w:rPr>
          <w:rStyle w:val="CharDivNo"/>
        </w:rPr>
        <w:t>40.1</w:t>
      </w:r>
      <w:r w:rsidRPr="00AF0060">
        <w:t>—</w:t>
      </w:r>
      <w:r w:rsidR="003F45A3" w:rsidRPr="00AF0060">
        <w:rPr>
          <w:rStyle w:val="CharDivText"/>
        </w:rPr>
        <w:t>General</w:t>
      </w:r>
      <w:bookmarkEnd w:id="868"/>
    </w:p>
    <w:p w:rsidR="003F45A3" w:rsidRPr="00AF0060" w:rsidRDefault="003F45A3" w:rsidP="00A15F44">
      <w:pPr>
        <w:pStyle w:val="ActHead5"/>
      </w:pPr>
      <w:bookmarkStart w:id="869" w:name="_Toc373143352"/>
      <w:r w:rsidRPr="00AF0060">
        <w:rPr>
          <w:rStyle w:val="CharSectno"/>
        </w:rPr>
        <w:t>40.01</w:t>
      </w:r>
      <w:r w:rsidR="00A15F44" w:rsidRPr="00AF0060">
        <w:t xml:space="preserve">  </w:t>
      </w:r>
      <w:r w:rsidRPr="00AF0060">
        <w:t>Party and party costs</w:t>
      </w:r>
      <w:bookmarkEnd w:id="869"/>
    </w:p>
    <w:p w:rsidR="003F45A3" w:rsidRPr="00AF0060" w:rsidRDefault="003F45A3" w:rsidP="00A15F44">
      <w:pPr>
        <w:pStyle w:val="subsection"/>
      </w:pPr>
      <w:r w:rsidRPr="00AF0060">
        <w:tab/>
      </w:r>
      <w:r w:rsidRPr="00AF0060">
        <w:tab/>
        <w:t>If an order is made that a party or person pay costs or be paid costs, without any further description of the costs, the costs are to be costs as between party and party.</w:t>
      </w:r>
    </w:p>
    <w:p w:rsidR="003F45A3" w:rsidRPr="00AF0060" w:rsidRDefault="00A15F44" w:rsidP="00A15F44">
      <w:pPr>
        <w:pStyle w:val="notetext"/>
      </w:pPr>
      <w:r w:rsidRPr="00AF0060">
        <w:t>Note:</w:t>
      </w:r>
      <w:r w:rsidRPr="00AF0060">
        <w:tab/>
      </w:r>
      <w:r w:rsidR="003F45A3" w:rsidRPr="00AF0060">
        <w:rPr>
          <w:b/>
          <w:i/>
        </w:rPr>
        <w:t>Costs as between party and party</w:t>
      </w:r>
      <w:r w:rsidR="003F45A3" w:rsidRPr="00AF0060">
        <w:t xml:space="preserve"> is defined in the Dictionary.</w:t>
      </w:r>
    </w:p>
    <w:p w:rsidR="003F45A3" w:rsidRPr="00AF0060" w:rsidRDefault="003F45A3" w:rsidP="00A15F44">
      <w:pPr>
        <w:pStyle w:val="ActHead5"/>
      </w:pPr>
      <w:bookmarkStart w:id="870" w:name="_Toc373143353"/>
      <w:r w:rsidRPr="00AF0060">
        <w:rPr>
          <w:rStyle w:val="CharSectno"/>
        </w:rPr>
        <w:t>40.02</w:t>
      </w:r>
      <w:r w:rsidR="00A15F44" w:rsidRPr="00AF0060">
        <w:t xml:space="preserve">  </w:t>
      </w:r>
      <w:r w:rsidRPr="00AF0060">
        <w:t>Other order for costs</w:t>
      </w:r>
      <w:bookmarkEnd w:id="870"/>
    </w:p>
    <w:p w:rsidR="003F45A3" w:rsidRPr="00AF0060" w:rsidRDefault="003F45A3" w:rsidP="00A15F44">
      <w:pPr>
        <w:pStyle w:val="subsection"/>
      </w:pPr>
      <w:r w:rsidRPr="00AF0060">
        <w:tab/>
      </w:r>
      <w:r w:rsidRPr="00AF0060">
        <w:tab/>
        <w:t>A party or a person who is entitled to costs may apply to the Court for an order that costs:</w:t>
      </w:r>
    </w:p>
    <w:p w:rsidR="003F45A3" w:rsidRPr="00AF0060" w:rsidRDefault="003F45A3" w:rsidP="00A15F44">
      <w:pPr>
        <w:pStyle w:val="paragraph"/>
      </w:pPr>
      <w:r w:rsidRPr="00AF0060">
        <w:tab/>
        <w:t>(a)</w:t>
      </w:r>
      <w:r w:rsidRPr="00AF0060">
        <w:tab/>
        <w:t>awarded in their favour</w:t>
      </w:r>
      <w:r w:rsidRPr="00AF0060">
        <w:rPr>
          <w:i/>
        </w:rPr>
        <w:t xml:space="preserve"> </w:t>
      </w:r>
      <w:r w:rsidRPr="00AF0060">
        <w:t>be paid other than as between party and party; or</w:t>
      </w:r>
    </w:p>
    <w:p w:rsidR="003F45A3" w:rsidRPr="00AF0060" w:rsidRDefault="003F45A3" w:rsidP="00A15F44">
      <w:pPr>
        <w:pStyle w:val="paragraph"/>
      </w:pPr>
      <w:r w:rsidRPr="00AF0060">
        <w:tab/>
        <w:t>(b)</w:t>
      </w:r>
      <w:r w:rsidRPr="00AF0060">
        <w:tab/>
        <w:t>be awarded in a lump sum, instead of, or in addition to, any taxed costs; or</w:t>
      </w:r>
    </w:p>
    <w:p w:rsidR="003F45A3" w:rsidRPr="00AF0060" w:rsidRDefault="003F45A3" w:rsidP="00A15F44">
      <w:pPr>
        <w:pStyle w:val="paragraph"/>
      </w:pPr>
      <w:r w:rsidRPr="00AF0060">
        <w:tab/>
        <w:t>(c)</w:t>
      </w:r>
      <w:r w:rsidRPr="00AF0060">
        <w:tab/>
        <w:t>be determined otherwise than by taxation.</w:t>
      </w:r>
    </w:p>
    <w:p w:rsidR="003F45A3" w:rsidRPr="00AF0060" w:rsidRDefault="00A15F44" w:rsidP="00A15F44">
      <w:pPr>
        <w:pStyle w:val="notetext"/>
      </w:pPr>
      <w:r w:rsidRPr="00AF0060">
        <w:t>Note 1:</w:t>
      </w:r>
      <w:r w:rsidRPr="00AF0060">
        <w:tab/>
      </w:r>
      <w:r w:rsidR="003F45A3" w:rsidRPr="00AF0060">
        <w:t>The Court may order that costs be paid on an indemnity basis.</w:t>
      </w:r>
    </w:p>
    <w:p w:rsidR="003F45A3" w:rsidRPr="00AF0060" w:rsidRDefault="00A15F44" w:rsidP="00A15F44">
      <w:pPr>
        <w:pStyle w:val="notetext"/>
      </w:pPr>
      <w:r w:rsidRPr="00AF0060">
        <w:t>Note 2:</w:t>
      </w:r>
      <w:r w:rsidRPr="00AF0060">
        <w:tab/>
      </w:r>
      <w:r w:rsidR="003F45A3" w:rsidRPr="00AF0060">
        <w:t>The Court may order that the costs be determined</w:t>
      </w:r>
      <w:r w:rsidR="003F45A3" w:rsidRPr="00AF0060">
        <w:rPr>
          <w:i/>
        </w:rPr>
        <w:t xml:space="preserve"> </w:t>
      </w:r>
      <w:r w:rsidR="003F45A3" w:rsidRPr="00AF0060">
        <w:t>by reference to a cost assessment scheme operating under the law of a State or Territory.</w:t>
      </w:r>
    </w:p>
    <w:p w:rsidR="003F45A3" w:rsidRPr="00AF0060" w:rsidRDefault="003F45A3" w:rsidP="00A15F44">
      <w:pPr>
        <w:pStyle w:val="ActHead5"/>
      </w:pPr>
      <w:bookmarkStart w:id="871" w:name="_Toc373143354"/>
      <w:r w:rsidRPr="00AF0060">
        <w:rPr>
          <w:rStyle w:val="CharSectno"/>
        </w:rPr>
        <w:t>40.03</w:t>
      </w:r>
      <w:r w:rsidR="00A15F44" w:rsidRPr="00AF0060">
        <w:t xml:space="preserve">  </w:t>
      </w:r>
      <w:r w:rsidRPr="00AF0060">
        <w:t>Costs reserved</w:t>
      </w:r>
      <w:bookmarkEnd w:id="871"/>
    </w:p>
    <w:p w:rsidR="003F45A3" w:rsidRPr="00AF0060" w:rsidRDefault="003F45A3" w:rsidP="00A15F44">
      <w:pPr>
        <w:pStyle w:val="subsection"/>
      </w:pPr>
      <w:r w:rsidRPr="00AF0060">
        <w:tab/>
      </w:r>
      <w:r w:rsidRPr="00AF0060">
        <w:tab/>
        <w:t>If the Court reserves the question of costs, and no further order is made, costs follow the event.</w:t>
      </w:r>
    </w:p>
    <w:p w:rsidR="003F45A3" w:rsidRPr="00AF0060" w:rsidRDefault="003F45A3" w:rsidP="00A15F44">
      <w:pPr>
        <w:pStyle w:val="ActHead5"/>
      </w:pPr>
      <w:bookmarkStart w:id="872" w:name="_Toc373143355"/>
      <w:r w:rsidRPr="00AF0060">
        <w:rPr>
          <w:rStyle w:val="CharSectno"/>
        </w:rPr>
        <w:t>40.04</w:t>
      </w:r>
      <w:r w:rsidR="00A15F44" w:rsidRPr="00AF0060">
        <w:t xml:space="preserve">  </w:t>
      </w:r>
      <w:r w:rsidRPr="00AF0060">
        <w:t>Costs on interlocutory application or hearing</w:t>
      </w:r>
      <w:bookmarkEnd w:id="872"/>
    </w:p>
    <w:p w:rsidR="003F45A3" w:rsidRPr="00AF0060" w:rsidRDefault="003F45A3" w:rsidP="00A15F44">
      <w:pPr>
        <w:pStyle w:val="subsection"/>
      </w:pPr>
      <w:r w:rsidRPr="00AF0060">
        <w:tab/>
      </w:r>
      <w:r w:rsidRPr="00AF0060">
        <w:tab/>
        <w:t>If no order for costs is made on an interlocutory application or hearing, the costs of the application or hearing:</w:t>
      </w:r>
    </w:p>
    <w:p w:rsidR="003F45A3" w:rsidRPr="00AF0060" w:rsidRDefault="003F45A3" w:rsidP="00A15F44">
      <w:pPr>
        <w:pStyle w:val="paragraph"/>
      </w:pPr>
      <w:r w:rsidRPr="00AF0060">
        <w:lastRenderedPageBreak/>
        <w:tab/>
        <w:t>(a)</w:t>
      </w:r>
      <w:r w:rsidRPr="00AF0060">
        <w:tab/>
        <w:t>if an order</w:t>
      </w:r>
      <w:r w:rsidR="00273203">
        <w:t xml:space="preserve"> is made in favour of any party―</w:t>
      </w:r>
      <w:r w:rsidRPr="00AF0060">
        <w:t>follow the event; or</w:t>
      </w:r>
    </w:p>
    <w:p w:rsidR="003F45A3" w:rsidRPr="00AF0060" w:rsidRDefault="003F45A3" w:rsidP="00A15F44">
      <w:pPr>
        <w:pStyle w:val="paragraph"/>
      </w:pPr>
      <w:r w:rsidRPr="00AF0060">
        <w:tab/>
        <w:t>(b)</w:t>
      </w:r>
      <w:r w:rsidRPr="00AF0060">
        <w:tab/>
        <w:t>if no order</w:t>
      </w:r>
      <w:r w:rsidR="00273203">
        <w:t xml:space="preserve"> is made in favour of any party―</w:t>
      </w:r>
      <w:r w:rsidRPr="00AF0060">
        <w:t>are taken to be costs in the cause of the successful party to the proceeding.</w:t>
      </w:r>
    </w:p>
    <w:p w:rsidR="003F45A3" w:rsidRPr="00AF0060" w:rsidRDefault="003F45A3" w:rsidP="00A15F44">
      <w:pPr>
        <w:pStyle w:val="ActHead5"/>
      </w:pPr>
      <w:bookmarkStart w:id="873" w:name="_Toc373143356"/>
      <w:r w:rsidRPr="00AF0060">
        <w:rPr>
          <w:rStyle w:val="CharSectno"/>
        </w:rPr>
        <w:t>40.05</w:t>
      </w:r>
      <w:r w:rsidR="00A15F44" w:rsidRPr="00AF0060">
        <w:t xml:space="preserve">  </w:t>
      </w:r>
      <w:r w:rsidRPr="00AF0060">
        <w:t>Costs in other courts</w:t>
      </w:r>
      <w:bookmarkEnd w:id="873"/>
    </w:p>
    <w:p w:rsidR="003F45A3" w:rsidRPr="00AF0060" w:rsidRDefault="003F45A3" w:rsidP="00A15F44">
      <w:pPr>
        <w:pStyle w:val="subsection"/>
      </w:pPr>
      <w:r w:rsidRPr="00AF0060">
        <w:tab/>
      </w:r>
      <w:r w:rsidRPr="00AF0060">
        <w:tab/>
        <w:t>If a proceeding is transferred to the Court, a party may apply to the Court for an order that the costs of the proceeding in the other court be:</w:t>
      </w:r>
    </w:p>
    <w:p w:rsidR="003F45A3" w:rsidRPr="00AF0060" w:rsidRDefault="003F45A3" w:rsidP="00A15F44">
      <w:pPr>
        <w:pStyle w:val="paragraph"/>
      </w:pPr>
      <w:r w:rsidRPr="00AF0060">
        <w:tab/>
        <w:t>(a)</w:t>
      </w:r>
      <w:r w:rsidRPr="00AF0060">
        <w:tab/>
        <w:t xml:space="preserve">taxed in accordance with </w:t>
      </w:r>
      <w:r w:rsidR="00A15F44" w:rsidRPr="00AF0060">
        <w:t>Division</w:t>
      </w:r>
      <w:r w:rsidR="00AF0060">
        <w:t> </w:t>
      </w:r>
      <w:r w:rsidRPr="00AF0060">
        <w:t>40.2; or</w:t>
      </w:r>
    </w:p>
    <w:p w:rsidR="003F45A3" w:rsidRPr="00AF0060" w:rsidRDefault="003F45A3" w:rsidP="00A15F44">
      <w:pPr>
        <w:pStyle w:val="paragraph"/>
      </w:pPr>
      <w:r w:rsidRPr="00AF0060">
        <w:tab/>
        <w:t>(b)</w:t>
      </w:r>
      <w:r w:rsidRPr="00AF0060">
        <w:tab/>
        <w:t>awarded as a lump sum in lieu of taxation.</w:t>
      </w:r>
    </w:p>
    <w:p w:rsidR="003F45A3" w:rsidRPr="00AF0060" w:rsidRDefault="003F45A3" w:rsidP="00A15F44">
      <w:pPr>
        <w:pStyle w:val="ActHead5"/>
      </w:pPr>
      <w:bookmarkStart w:id="874" w:name="_Toc373143357"/>
      <w:r w:rsidRPr="00AF0060">
        <w:rPr>
          <w:rStyle w:val="CharSectno"/>
        </w:rPr>
        <w:t>40.06</w:t>
      </w:r>
      <w:r w:rsidR="00A15F44" w:rsidRPr="00AF0060">
        <w:t xml:space="preserve">  </w:t>
      </w:r>
      <w:r w:rsidRPr="00AF0060">
        <w:t>Costs improperly, unreasonably or negligently incurred</w:t>
      </w:r>
      <w:bookmarkEnd w:id="874"/>
    </w:p>
    <w:p w:rsidR="003F45A3" w:rsidRPr="00AF0060" w:rsidRDefault="003F45A3" w:rsidP="00A15F44">
      <w:pPr>
        <w:pStyle w:val="subsection"/>
      </w:pPr>
      <w:r w:rsidRPr="00AF0060">
        <w:tab/>
      </w:r>
      <w:r w:rsidRPr="00AF0060">
        <w:tab/>
        <w:t>A party may apply to the Court for an order:</w:t>
      </w:r>
    </w:p>
    <w:p w:rsidR="003F45A3" w:rsidRPr="00AF0060" w:rsidRDefault="003F45A3" w:rsidP="00A15F44">
      <w:pPr>
        <w:pStyle w:val="paragraph"/>
      </w:pPr>
      <w:r w:rsidRPr="00AF0060">
        <w:tab/>
        <w:t>(a)</w:t>
      </w:r>
      <w:r w:rsidRPr="00AF0060">
        <w:tab/>
        <w:t>that any costs that have been improperly, unreasonably or negligently incurred be disallowed; or</w:t>
      </w:r>
    </w:p>
    <w:p w:rsidR="003F45A3" w:rsidRPr="00AF0060" w:rsidRDefault="003F45A3" w:rsidP="00A15F44">
      <w:pPr>
        <w:pStyle w:val="paragraph"/>
      </w:pPr>
      <w:r w:rsidRPr="00AF0060">
        <w:tab/>
        <w:t>(b)</w:t>
      </w:r>
      <w:r w:rsidRPr="00AF0060">
        <w:tab/>
        <w:t>directing an inquiry whether any costs have been improperly, unreasonably or negligently incurred and providing for the costs of such inquiry.</w:t>
      </w:r>
    </w:p>
    <w:p w:rsidR="003F45A3" w:rsidRPr="00AF0060" w:rsidRDefault="00A15F44" w:rsidP="00A15F44">
      <w:pPr>
        <w:pStyle w:val="notetext"/>
      </w:pPr>
      <w:r w:rsidRPr="00AF0060">
        <w:t>Note 1:</w:t>
      </w:r>
      <w:r w:rsidRPr="00AF0060">
        <w:tab/>
      </w:r>
      <w:r w:rsidR="003F45A3" w:rsidRPr="00AF0060">
        <w:t>A taxing officer has the responsibility on any taxation to disallow any costs that have been improperly, unreasonably or negligently incurred.</w:t>
      </w:r>
    </w:p>
    <w:p w:rsidR="003F45A3" w:rsidRPr="00AF0060" w:rsidRDefault="00A15F44" w:rsidP="00A15F44">
      <w:pPr>
        <w:pStyle w:val="notetext"/>
      </w:pPr>
      <w:r w:rsidRPr="00AF0060">
        <w:t>Note 2:</w:t>
      </w:r>
      <w:r w:rsidRPr="00AF0060">
        <w:tab/>
      </w:r>
      <w:r w:rsidR="003F45A3" w:rsidRPr="00AF0060">
        <w:rPr>
          <w:b/>
          <w:i/>
        </w:rPr>
        <w:t xml:space="preserve">Taxing officer </w:t>
      </w:r>
      <w:r w:rsidR="003F45A3" w:rsidRPr="00AF0060">
        <w:t>is defined in the Dictionary.</w:t>
      </w:r>
    </w:p>
    <w:p w:rsidR="003F45A3" w:rsidRPr="00AF0060" w:rsidRDefault="003F45A3" w:rsidP="00A15F44">
      <w:pPr>
        <w:pStyle w:val="ActHead5"/>
      </w:pPr>
      <w:bookmarkStart w:id="875" w:name="_Toc373143358"/>
      <w:r w:rsidRPr="00AF0060">
        <w:rPr>
          <w:rStyle w:val="CharSectno"/>
        </w:rPr>
        <w:t>40.07</w:t>
      </w:r>
      <w:r w:rsidR="00A15F44" w:rsidRPr="00AF0060">
        <w:t xml:space="preserve">  </w:t>
      </w:r>
      <w:r w:rsidRPr="00AF0060">
        <w:t>Liability of lawyer to their client for misconduct</w:t>
      </w:r>
      <w:bookmarkEnd w:id="875"/>
    </w:p>
    <w:p w:rsidR="003F45A3" w:rsidRPr="00AF0060" w:rsidRDefault="003F45A3" w:rsidP="00A15F44">
      <w:pPr>
        <w:pStyle w:val="subsection"/>
      </w:pPr>
      <w:r w:rsidRPr="00AF0060">
        <w:tab/>
        <w:t>(1)</w:t>
      </w:r>
      <w:r w:rsidRPr="00AF0060">
        <w:tab/>
        <w:t>A party who has reasonable cause to believe that additional costs have been incurred because of the party’s lawyer’s misconduct, may apply to the Court for an order:</w:t>
      </w:r>
    </w:p>
    <w:p w:rsidR="003F45A3" w:rsidRPr="00AF0060" w:rsidRDefault="003F45A3" w:rsidP="00A15F44">
      <w:pPr>
        <w:pStyle w:val="paragraph"/>
      </w:pPr>
      <w:r w:rsidRPr="00AF0060">
        <w:tab/>
        <w:t>(a)</w:t>
      </w:r>
      <w:r w:rsidRPr="00AF0060">
        <w:tab/>
        <w:t>that the whole or part of the costs as between the lawyer and the party be disallowed; or</w:t>
      </w:r>
    </w:p>
    <w:p w:rsidR="003F45A3" w:rsidRPr="00AF0060" w:rsidRDefault="003F45A3" w:rsidP="00A15F44">
      <w:pPr>
        <w:pStyle w:val="paragraph"/>
      </w:pPr>
      <w:r w:rsidRPr="00AF0060">
        <w:tab/>
        <w:t>(b)</w:t>
      </w:r>
      <w:r w:rsidRPr="00AF0060">
        <w:tab/>
        <w:t>if the lawyer is a barrister</w:t>
      </w:r>
      <w:r w:rsidR="00A15F44" w:rsidRPr="00AF0060">
        <w:t>—</w:t>
      </w:r>
      <w:r w:rsidRPr="00AF0060">
        <w:t>that the whole or part of the costs as between the barrister and the barrister’s instructing lawyer be disallowed; or</w:t>
      </w:r>
    </w:p>
    <w:p w:rsidR="003F45A3" w:rsidRPr="00AF0060" w:rsidRDefault="003F45A3" w:rsidP="00A15F44">
      <w:pPr>
        <w:pStyle w:val="paragraph"/>
      </w:pPr>
      <w:r w:rsidRPr="00AF0060">
        <w:lastRenderedPageBreak/>
        <w:tab/>
        <w:t>(c)</w:t>
      </w:r>
      <w:r w:rsidRPr="00AF0060">
        <w:tab/>
        <w:t>that the lawyer pay to the party costs that the party has been ordered to pay to another party; or</w:t>
      </w:r>
    </w:p>
    <w:p w:rsidR="003F45A3" w:rsidRPr="00AF0060" w:rsidRDefault="003F45A3" w:rsidP="00A15F44">
      <w:pPr>
        <w:pStyle w:val="paragraph"/>
      </w:pPr>
      <w:r w:rsidRPr="00AF0060">
        <w:tab/>
        <w:t>(d)</w:t>
      </w:r>
      <w:r w:rsidRPr="00AF0060">
        <w:tab/>
        <w:t>that the lawyer indemnify any other party against any costs payable by that party.</w:t>
      </w:r>
    </w:p>
    <w:p w:rsidR="003F45A3" w:rsidRPr="00AF0060" w:rsidRDefault="003F45A3" w:rsidP="00A15F44">
      <w:pPr>
        <w:pStyle w:val="subsection"/>
      </w:pPr>
      <w:r w:rsidRPr="00AF0060">
        <w:tab/>
        <w:t>(2)</w:t>
      </w:r>
      <w:r w:rsidRPr="00AF0060">
        <w:tab/>
        <w:t>For this rule, a lawyer has engaged in misconduct if:</w:t>
      </w:r>
    </w:p>
    <w:p w:rsidR="003F45A3" w:rsidRPr="00AF0060" w:rsidRDefault="003F45A3" w:rsidP="00A15F44">
      <w:pPr>
        <w:pStyle w:val="paragraph"/>
      </w:pPr>
      <w:r w:rsidRPr="00AF0060">
        <w:tab/>
        <w:t>(a)</w:t>
      </w:r>
      <w:r w:rsidRPr="00AF0060">
        <w:tab/>
        <w:t>a proceeding or an application is delayed, adjourned or abandoned because of the lawyer’s failure:</w:t>
      </w:r>
    </w:p>
    <w:p w:rsidR="003F45A3" w:rsidRPr="00AF0060" w:rsidRDefault="003F45A3" w:rsidP="00A15F44">
      <w:pPr>
        <w:pStyle w:val="paragraphsub"/>
      </w:pPr>
      <w:r w:rsidRPr="00AF0060">
        <w:tab/>
        <w:t>(i)</w:t>
      </w:r>
      <w:r w:rsidRPr="00AF0060">
        <w:tab/>
        <w:t>to attend or make arrangements for a proper representative to attend a hearing; or</w:t>
      </w:r>
    </w:p>
    <w:p w:rsidR="003F45A3" w:rsidRPr="00AF0060" w:rsidRDefault="003F45A3" w:rsidP="00A15F44">
      <w:pPr>
        <w:pStyle w:val="paragraphsub"/>
      </w:pPr>
      <w:r w:rsidRPr="00AF0060">
        <w:tab/>
        <w:t>(ii)</w:t>
      </w:r>
      <w:r w:rsidRPr="00AF0060">
        <w:tab/>
        <w:t>to file a relevant document; or</w:t>
      </w:r>
    </w:p>
    <w:p w:rsidR="003F45A3" w:rsidRPr="00AF0060" w:rsidRDefault="003F45A3" w:rsidP="00A15F44">
      <w:pPr>
        <w:pStyle w:val="paragraphsub"/>
      </w:pPr>
      <w:r w:rsidRPr="00AF0060">
        <w:tab/>
        <w:t>(iii)</w:t>
      </w:r>
      <w:r w:rsidRPr="00AF0060">
        <w:tab/>
        <w:t>to provide the Court or another party with a relevant document; or</w:t>
      </w:r>
    </w:p>
    <w:p w:rsidR="003F45A3" w:rsidRPr="00AF0060" w:rsidRDefault="003F45A3" w:rsidP="00A15F44">
      <w:pPr>
        <w:pStyle w:val="paragraphsub"/>
      </w:pPr>
      <w:r w:rsidRPr="00AF0060">
        <w:tab/>
        <w:t>(iv)</w:t>
      </w:r>
      <w:r w:rsidRPr="00AF0060">
        <w:tab/>
        <w:t>to be prepared for a hearing; or</w:t>
      </w:r>
    </w:p>
    <w:p w:rsidR="003F45A3" w:rsidRPr="00AF0060" w:rsidRDefault="003F45A3" w:rsidP="00A15F44">
      <w:pPr>
        <w:pStyle w:val="paragraphsub"/>
      </w:pPr>
      <w:r w:rsidRPr="00AF0060">
        <w:tab/>
        <w:t>(v)</w:t>
      </w:r>
      <w:r w:rsidRPr="00AF0060">
        <w:tab/>
        <w:t>to comply with these rules or an order of the Court; or</w:t>
      </w:r>
    </w:p>
    <w:p w:rsidR="003F45A3" w:rsidRPr="00AF0060" w:rsidRDefault="003F45A3" w:rsidP="00A15F44">
      <w:pPr>
        <w:pStyle w:val="paragraph"/>
      </w:pPr>
      <w:r w:rsidRPr="00AF0060">
        <w:tab/>
        <w:t>(b)</w:t>
      </w:r>
      <w:r w:rsidRPr="00AF0060">
        <w:tab/>
        <w:t>the lawyer:</w:t>
      </w:r>
    </w:p>
    <w:p w:rsidR="003F45A3" w:rsidRPr="00AF0060" w:rsidRDefault="003F45A3" w:rsidP="00A15F44">
      <w:pPr>
        <w:pStyle w:val="paragraphsub"/>
      </w:pPr>
      <w:r w:rsidRPr="00AF0060">
        <w:tab/>
        <w:t>(i)</w:t>
      </w:r>
      <w:r w:rsidRPr="00AF0060">
        <w:tab/>
        <w:t>incurs costs improperly or without reasonable cause; or</w:t>
      </w:r>
    </w:p>
    <w:p w:rsidR="003F45A3" w:rsidRPr="00AF0060" w:rsidRDefault="003F45A3" w:rsidP="00A15F44">
      <w:pPr>
        <w:pStyle w:val="paragraphsub"/>
      </w:pPr>
      <w:r w:rsidRPr="00AF0060">
        <w:tab/>
        <w:t>(ii)</w:t>
      </w:r>
      <w:r w:rsidRPr="00AF0060">
        <w:tab/>
        <w:t>incurs costs that are unnecessary or wasteful; or</w:t>
      </w:r>
    </w:p>
    <w:p w:rsidR="003F45A3" w:rsidRPr="00AF0060" w:rsidRDefault="003F45A3" w:rsidP="00A15F44">
      <w:pPr>
        <w:pStyle w:val="paragraphsub"/>
      </w:pPr>
      <w:r w:rsidRPr="00AF0060">
        <w:tab/>
        <w:t>(iii)</w:t>
      </w:r>
      <w:r w:rsidRPr="00AF0060">
        <w:tab/>
        <w:t>is guilty of undue delay.</w:t>
      </w:r>
    </w:p>
    <w:p w:rsidR="003F45A3" w:rsidRPr="00AF0060" w:rsidRDefault="00A15F44" w:rsidP="00A15F44">
      <w:pPr>
        <w:pStyle w:val="notetext"/>
      </w:pPr>
      <w:r w:rsidRPr="00AF0060">
        <w:t>Note 1:</w:t>
      </w:r>
      <w:r w:rsidRPr="00AF0060">
        <w:tab/>
      </w:r>
      <w:r w:rsidR="003F45A3" w:rsidRPr="00AF0060">
        <w:rPr>
          <w:b/>
          <w:i/>
        </w:rPr>
        <w:t>Lawyer</w:t>
      </w:r>
      <w:r w:rsidR="003F45A3" w:rsidRPr="00AF0060">
        <w:t xml:space="preserve"> is defined in the Dictionary.</w:t>
      </w:r>
    </w:p>
    <w:p w:rsidR="003F45A3" w:rsidRPr="00AF0060" w:rsidRDefault="00A15F44" w:rsidP="00A15F44">
      <w:pPr>
        <w:pStyle w:val="notetext"/>
      </w:pPr>
      <w:r w:rsidRPr="00AF0060">
        <w:t>Note 2:</w:t>
      </w:r>
      <w:r w:rsidRPr="00AF0060">
        <w:tab/>
      </w:r>
      <w:r w:rsidR="003F45A3" w:rsidRPr="00AF0060">
        <w:t>For the duty of a party’s lawyer to assist the party to conduct proceedings in accordance with the overarching purpose of the Act, see section</w:t>
      </w:r>
      <w:r w:rsidR="00AF0060">
        <w:t> </w:t>
      </w:r>
      <w:r w:rsidR="003F45A3" w:rsidRPr="00AF0060">
        <w:t>37N(2) of the Act.</w:t>
      </w:r>
    </w:p>
    <w:p w:rsidR="003F45A3" w:rsidRPr="00AF0060" w:rsidRDefault="00A15F44" w:rsidP="00A15F44">
      <w:pPr>
        <w:pStyle w:val="notetext"/>
      </w:pPr>
      <w:r w:rsidRPr="00AF0060">
        <w:t>Note 3:</w:t>
      </w:r>
      <w:r w:rsidRPr="00AF0060">
        <w:tab/>
      </w:r>
      <w:r w:rsidR="003F45A3" w:rsidRPr="00AF0060">
        <w:t>For the power of the Court to order a lawyer to pay costs if the lawyer fails to comply with the duty under section</w:t>
      </w:r>
      <w:r w:rsidR="00AF0060">
        <w:t> </w:t>
      </w:r>
      <w:r w:rsidR="003F45A3" w:rsidRPr="00AF0060">
        <w:t>37N(2) of the Act, see section</w:t>
      </w:r>
      <w:r w:rsidR="00AF0060">
        <w:t> </w:t>
      </w:r>
      <w:r w:rsidR="003F45A3" w:rsidRPr="00AF0060">
        <w:t>37N(4) of the Act.</w:t>
      </w:r>
    </w:p>
    <w:p w:rsidR="003F45A3" w:rsidRPr="00AF0060" w:rsidRDefault="003F45A3" w:rsidP="00A15F44">
      <w:pPr>
        <w:pStyle w:val="ActHead5"/>
      </w:pPr>
      <w:bookmarkStart w:id="876" w:name="_Toc373143359"/>
      <w:r w:rsidRPr="00AF0060">
        <w:rPr>
          <w:rStyle w:val="CharSectno"/>
        </w:rPr>
        <w:t>40.08</w:t>
      </w:r>
      <w:r w:rsidR="00A15F44" w:rsidRPr="00AF0060">
        <w:t xml:space="preserve">  </w:t>
      </w:r>
      <w:r w:rsidRPr="00AF0060">
        <w:t>Reduction in costs otherwise payable</w:t>
      </w:r>
      <w:bookmarkEnd w:id="876"/>
    </w:p>
    <w:p w:rsidR="003F45A3" w:rsidRPr="00AF0060" w:rsidRDefault="003F45A3" w:rsidP="00A15F44">
      <w:pPr>
        <w:pStyle w:val="subsection"/>
      </w:pPr>
      <w:r w:rsidRPr="00AF0060">
        <w:tab/>
      </w:r>
      <w:r w:rsidRPr="00AF0060">
        <w:tab/>
        <w:t xml:space="preserve">A party other than in a proceeding under the </w:t>
      </w:r>
      <w:r w:rsidRPr="00AF0060">
        <w:rPr>
          <w:i/>
        </w:rPr>
        <w:t>Admiralty Act</w:t>
      </w:r>
      <w:r w:rsidR="00AF0060">
        <w:rPr>
          <w:i/>
        </w:rPr>
        <w:t xml:space="preserve"> </w:t>
      </w:r>
      <w:r w:rsidRPr="00AF0060">
        <w:rPr>
          <w:i/>
        </w:rPr>
        <w:t>1988</w:t>
      </w:r>
      <w:r w:rsidRPr="00AF0060">
        <w:t xml:space="preserve"> may apply to the Court for an order that any costs and disbursements payable to another party in the proceeding be reduced by an amount to be specified by the Court if:</w:t>
      </w:r>
    </w:p>
    <w:p w:rsidR="003F45A3" w:rsidRPr="00AF0060" w:rsidRDefault="003F45A3" w:rsidP="00A15F44">
      <w:pPr>
        <w:pStyle w:val="paragraph"/>
      </w:pPr>
      <w:r w:rsidRPr="00AF0060">
        <w:tab/>
        <w:t>(a)</w:t>
      </w:r>
      <w:r w:rsidRPr="00AF0060">
        <w:tab/>
        <w:t>the applicant has claimed a money sum or damages and has been awarded a sum of less than $100</w:t>
      </w:r>
      <w:r w:rsidR="00AF0060">
        <w:t> </w:t>
      </w:r>
      <w:r w:rsidRPr="00AF0060">
        <w:t>000; or</w:t>
      </w:r>
    </w:p>
    <w:p w:rsidR="003F45A3" w:rsidRPr="00AF0060" w:rsidRDefault="003F45A3" w:rsidP="00A15F44">
      <w:pPr>
        <w:pStyle w:val="paragraph"/>
      </w:pPr>
      <w:r w:rsidRPr="00AF0060">
        <w:lastRenderedPageBreak/>
        <w:tab/>
        <w:t>(b)</w:t>
      </w:r>
      <w:r w:rsidRPr="00AF0060">
        <w:tab/>
        <w:t>the proceeding (including a cross</w:t>
      </w:r>
      <w:r w:rsidR="00AF0060">
        <w:noBreakHyphen/>
      </w:r>
      <w:r w:rsidRPr="00AF0060">
        <w:t>claim) could more suitably have been brought in another court or tribunal.</w:t>
      </w:r>
    </w:p>
    <w:p w:rsidR="003F45A3" w:rsidRPr="00AF0060" w:rsidRDefault="003F45A3" w:rsidP="00A15F44">
      <w:pPr>
        <w:pStyle w:val="notemargin"/>
      </w:pPr>
      <w:r w:rsidRPr="00AF0060">
        <w:rPr>
          <w:b/>
        </w:rPr>
        <w:t>Rules</w:t>
      </w:r>
      <w:r w:rsidR="00AF0060">
        <w:rPr>
          <w:b/>
        </w:rPr>
        <w:t> </w:t>
      </w:r>
      <w:r w:rsidRPr="00AF0060">
        <w:rPr>
          <w:b/>
        </w:rPr>
        <w:t>40.09 – 40.11 left blank</w:t>
      </w:r>
    </w:p>
    <w:p w:rsidR="003F45A3" w:rsidRPr="00AF0060" w:rsidRDefault="00A15F44" w:rsidP="00BF5368">
      <w:pPr>
        <w:pStyle w:val="ActHead3"/>
        <w:pageBreakBefore/>
      </w:pPr>
      <w:bookmarkStart w:id="877" w:name="_Toc373143360"/>
      <w:r w:rsidRPr="00AF0060">
        <w:rPr>
          <w:rStyle w:val="CharDivNo"/>
        </w:rPr>
        <w:lastRenderedPageBreak/>
        <w:t>Division</w:t>
      </w:r>
      <w:r w:rsidR="00AF0060" w:rsidRPr="00AF0060">
        <w:rPr>
          <w:rStyle w:val="CharDivNo"/>
        </w:rPr>
        <w:t> </w:t>
      </w:r>
      <w:r w:rsidR="003F45A3" w:rsidRPr="00AF0060">
        <w:rPr>
          <w:rStyle w:val="CharDivNo"/>
        </w:rPr>
        <w:t>40.2</w:t>
      </w:r>
      <w:r w:rsidRPr="00AF0060">
        <w:t>—</w:t>
      </w:r>
      <w:r w:rsidR="003F45A3" w:rsidRPr="00AF0060">
        <w:rPr>
          <w:rStyle w:val="CharDivText"/>
        </w:rPr>
        <w:t>Taxation of costs</w:t>
      </w:r>
      <w:bookmarkEnd w:id="877"/>
    </w:p>
    <w:p w:rsidR="003F45A3" w:rsidRPr="00AF0060" w:rsidRDefault="003F45A3" w:rsidP="00A15F44">
      <w:pPr>
        <w:pStyle w:val="ActHead5"/>
        <w:rPr>
          <w:sz w:val="26"/>
        </w:rPr>
      </w:pPr>
      <w:bookmarkStart w:id="878" w:name="_Toc373143361"/>
      <w:r w:rsidRPr="00AF0060">
        <w:rPr>
          <w:rStyle w:val="CharSectno"/>
        </w:rPr>
        <w:t>40.12</w:t>
      </w:r>
      <w:r w:rsidR="00A15F44" w:rsidRPr="00AF0060">
        <w:t xml:space="preserve">  </w:t>
      </w:r>
      <w:r w:rsidRPr="00AF0060">
        <w:t>Application of Division</w:t>
      </w:r>
      <w:r w:rsidR="00AF0060">
        <w:t> </w:t>
      </w:r>
      <w:r w:rsidRPr="00AF0060">
        <w:t>40.2 and 40.3</w:t>
      </w:r>
      <w:bookmarkEnd w:id="878"/>
    </w:p>
    <w:p w:rsidR="003F45A3" w:rsidRPr="00AF0060" w:rsidRDefault="003F45A3" w:rsidP="00A15F44">
      <w:pPr>
        <w:pStyle w:val="subsection"/>
      </w:pPr>
      <w:r w:rsidRPr="00AF0060">
        <w:tab/>
      </w:r>
      <w:r w:rsidRPr="00AF0060">
        <w:tab/>
        <w:t>If an order is made in favour of a party for payment of the party’s costs, the costs must be taxed in accordance with this Part, unless the amount of costs is agreed between the parties to the order.</w:t>
      </w:r>
    </w:p>
    <w:p w:rsidR="003F45A3" w:rsidRPr="00AF0060" w:rsidRDefault="003F45A3" w:rsidP="00A15F44">
      <w:pPr>
        <w:pStyle w:val="ActHead5"/>
      </w:pPr>
      <w:bookmarkStart w:id="879" w:name="_Toc373143362"/>
      <w:r w:rsidRPr="00AF0060">
        <w:rPr>
          <w:rStyle w:val="CharSectno"/>
        </w:rPr>
        <w:t>40.13</w:t>
      </w:r>
      <w:r w:rsidR="00A15F44" w:rsidRPr="00AF0060">
        <w:t xml:space="preserve">  </w:t>
      </w:r>
      <w:r w:rsidRPr="00AF0060">
        <w:t>Taxation of costs awarded on an interlocutory application</w:t>
      </w:r>
      <w:bookmarkEnd w:id="879"/>
    </w:p>
    <w:p w:rsidR="003F45A3" w:rsidRPr="00AF0060" w:rsidRDefault="003F45A3" w:rsidP="00A15F44">
      <w:pPr>
        <w:pStyle w:val="subsection"/>
      </w:pPr>
      <w:r w:rsidRPr="00AF0060">
        <w:tab/>
      </w:r>
      <w:r w:rsidRPr="00AF0060">
        <w:tab/>
        <w:t>If an order for costs is made on an interlocutory application, the party in whose favour the order is made must not tax those costs until the proceeding in which the order is made is finished.</w:t>
      </w:r>
    </w:p>
    <w:p w:rsidR="003F45A3" w:rsidRPr="00AF0060" w:rsidRDefault="00A15F44" w:rsidP="00A15F44">
      <w:pPr>
        <w:pStyle w:val="notetext"/>
      </w:pPr>
      <w:r w:rsidRPr="00AF0060">
        <w:t>Note:</w:t>
      </w:r>
      <w:r w:rsidRPr="00AF0060">
        <w:tab/>
      </w:r>
      <w:r w:rsidR="003F45A3" w:rsidRPr="00AF0060">
        <w:t>The Court may order that costs of an interlocutory application be taxed immediately.</w:t>
      </w:r>
    </w:p>
    <w:p w:rsidR="003F45A3" w:rsidRPr="00AF0060" w:rsidRDefault="003F45A3" w:rsidP="00A15F44">
      <w:pPr>
        <w:pStyle w:val="ActHead5"/>
      </w:pPr>
      <w:bookmarkStart w:id="880" w:name="_Toc373143363"/>
      <w:r w:rsidRPr="00AF0060">
        <w:rPr>
          <w:rStyle w:val="CharSectno"/>
        </w:rPr>
        <w:t>40.14</w:t>
      </w:r>
      <w:r w:rsidR="00A15F44" w:rsidRPr="00AF0060">
        <w:t xml:space="preserve">  </w:t>
      </w:r>
      <w:r w:rsidRPr="00AF0060">
        <w:t>Order for taxation not required</w:t>
      </w:r>
      <w:bookmarkEnd w:id="880"/>
    </w:p>
    <w:p w:rsidR="003F45A3" w:rsidRPr="00AF0060" w:rsidRDefault="003F45A3" w:rsidP="00A15F44">
      <w:pPr>
        <w:pStyle w:val="subsection"/>
      </w:pPr>
      <w:r w:rsidRPr="00AF0060">
        <w:tab/>
      </w:r>
      <w:r w:rsidRPr="00AF0060">
        <w:tab/>
        <w:t>If these Rules or an order of the Court entitle a party to costs, the party may have those costs taxed without an order directing taxation.</w:t>
      </w:r>
    </w:p>
    <w:p w:rsidR="003F45A3" w:rsidRPr="00AF0060" w:rsidRDefault="003F45A3" w:rsidP="00A15F44">
      <w:pPr>
        <w:pStyle w:val="ActHead5"/>
      </w:pPr>
      <w:bookmarkStart w:id="881" w:name="_Toc373143364"/>
      <w:r w:rsidRPr="00AF0060">
        <w:rPr>
          <w:rStyle w:val="CharSectno"/>
        </w:rPr>
        <w:t>40.15</w:t>
      </w:r>
      <w:r w:rsidR="00A15F44" w:rsidRPr="00AF0060">
        <w:t xml:space="preserve">  </w:t>
      </w:r>
      <w:r w:rsidRPr="00AF0060">
        <w:t>Failure to file bill of costs</w:t>
      </w:r>
      <w:bookmarkEnd w:id="881"/>
    </w:p>
    <w:p w:rsidR="003F45A3" w:rsidRPr="00AF0060" w:rsidRDefault="003F45A3" w:rsidP="00A15F44">
      <w:pPr>
        <w:pStyle w:val="subsection"/>
      </w:pPr>
      <w:r w:rsidRPr="00AF0060">
        <w:tab/>
        <w:t>(1)</w:t>
      </w:r>
      <w:r w:rsidRPr="00AF0060">
        <w:tab/>
        <w:t xml:space="preserve">If a party entitled to costs does not file a bill in accordance with this </w:t>
      </w:r>
      <w:r w:rsidR="00A15F44" w:rsidRPr="00AF0060">
        <w:t>Division</w:t>
      </w:r>
      <w:r w:rsidR="00AF0060">
        <w:t xml:space="preserve"> </w:t>
      </w:r>
      <w:r w:rsidRPr="00AF0060">
        <w:t>within a reasonable time of being entitled to do so, any party who is liable to pay those costs and is prejudiced as a result, may apply to the taxing officer:</w:t>
      </w:r>
    </w:p>
    <w:p w:rsidR="003F45A3" w:rsidRPr="00AF0060" w:rsidRDefault="003F45A3" w:rsidP="00A15F44">
      <w:pPr>
        <w:pStyle w:val="paragraph"/>
      </w:pPr>
      <w:r w:rsidRPr="00AF0060">
        <w:tab/>
        <w:t>(a)</w:t>
      </w:r>
      <w:r w:rsidRPr="00AF0060">
        <w:tab/>
        <w:t>to certify the costs; or</w:t>
      </w:r>
    </w:p>
    <w:p w:rsidR="003F45A3" w:rsidRPr="00AF0060" w:rsidRDefault="003F45A3" w:rsidP="00A15F44">
      <w:pPr>
        <w:pStyle w:val="paragraph"/>
      </w:pPr>
      <w:r w:rsidRPr="00AF0060">
        <w:tab/>
        <w:t>(b)</w:t>
      </w:r>
      <w:r w:rsidRPr="00AF0060">
        <w:tab/>
        <w:t>to allow a nominal or other sum by way of costs.</w:t>
      </w:r>
    </w:p>
    <w:p w:rsidR="003F45A3" w:rsidRPr="00AF0060" w:rsidRDefault="00A15F44" w:rsidP="00A15F44">
      <w:pPr>
        <w:pStyle w:val="notetext"/>
      </w:pPr>
      <w:r w:rsidRPr="00AF0060">
        <w:t>Note:</w:t>
      </w:r>
      <w:r w:rsidRPr="00AF0060">
        <w:tab/>
      </w:r>
      <w:r w:rsidR="003F45A3" w:rsidRPr="00AF0060">
        <w:rPr>
          <w:b/>
          <w:i/>
        </w:rPr>
        <w:t>Taxing officer</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accompanied by an affidavit stating the prejudice said to be suffered.</w:t>
      </w:r>
    </w:p>
    <w:p w:rsidR="003F45A3" w:rsidRPr="00AF0060" w:rsidRDefault="00A15F44" w:rsidP="00A15F44">
      <w:pPr>
        <w:pStyle w:val="notetext"/>
      </w:pPr>
      <w:r w:rsidRPr="00AF0060">
        <w:t>Note:</w:t>
      </w:r>
      <w:r w:rsidRPr="00AF0060">
        <w:tab/>
      </w:r>
      <w:r w:rsidR="003F45A3" w:rsidRPr="00AF0060">
        <w:rPr>
          <w:b/>
          <w:i/>
        </w:rPr>
        <w:t xml:space="preserve">Bill </w:t>
      </w:r>
      <w:r w:rsidR="003F45A3" w:rsidRPr="00AF0060">
        <w:t>is defined in the Dictionary.</w:t>
      </w:r>
    </w:p>
    <w:p w:rsidR="003F45A3" w:rsidRPr="00AF0060" w:rsidRDefault="003F45A3" w:rsidP="00A15F44">
      <w:pPr>
        <w:pStyle w:val="ActHead5"/>
      </w:pPr>
      <w:bookmarkStart w:id="882" w:name="_Toc373143365"/>
      <w:r w:rsidRPr="00AF0060">
        <w:rPr>
          <w:rStyle w:val="CharSectno"/>
        </w:rPr>
        <w:lastRenderedPageBreak/>
        <w:t>40.16</w:t>
      </w:r>
      <w:r w:rsidR="00A15F44" w:rsidRPr="00AF0060">
        <w:t xml:space="preserve">  </w:t>
      </w:r>
      <w:r w:rsidRPr="00AF0060">
        <w:t>Unnecessary expense in proceeding before taxing officer</w:t>
      </w:r>
      <w:bookmarkEnd w:id="882"/>
    </w:p>
    <w:p w:rsidR="003F45A3" w:rsidRPr="00AF0060" w:rsidRDefault="003F45A3" w:rsidP="00A15F44">
      <w:pPr>
        <w:pStyle w:val="subsection"/>
      </w:pPr>
      <w:r w:rsidRPr="00AF0060">
        <w:tab/>
      </w:r>
      <w:r w:rsidRPr="00AF0060">
        <w:tab/>
        <w:t>If, in a proceeding before a taxing officer, a party has engaged in conduct that puts another party to any unnecessary expense, the taxing officer may exercise the powers in rule</w:t>
      </w:r>
      <w:r w:rsidR="00AF0060">
        <w:t> </w:t>
      </w:r>
      <w:r w:rsidRPr="00AF0060">
        <w:t>40.15(1).</w:t>
      </w:r>
    </w:p>
    <w:p w:rsidR="003F45A3" w:rsidRPr="00AF0060" w:rsidRDefault="003F45A3" w:rsidP="00A15F44">
      <w:pPr>
        <w:pStyle w:val="ActHead5"/>
      </w:pPr>
      <w:bookmarkStart w:id="883" w:name="_Toc373143366"/>
      <w:r w:rsidRPr="00AF0060">
        <w:rPr>
          <w:rStyle w:val="CharSectno"/>
        </w:rPr>
        <w:t>40.17</w:t>
      </w:r>
      <w:r w:rsidR="00A15F44" w:rsidRPr="00AF0060">
        <w:t xml:space="preserve">  </w:t>
      </w:r>
      <w:r w:rsidRPr="00AF0060">
        <w:t>Filing bill for taxation</w:t>
      </w:r>
      <w:bookmarkEnd w:id="883"/>
    </w:p>
    <w:p w:rsidR="003F45A3" w:rsidRPr="00AF0060" w:rsidRDefault="003F45A3" w:rsidP="00A15F44">
      <w:pPr>
        <w:pStyle w:val="subsection"/>
      </w:pPr>
      <w:r w:rsidRPr="00AF0060">
        <w:tab/>
      </w:r>
      <w:r w:rsidRPr="00AF0060">
        <w:tab/>
        <w:t>A party who wants to have costs taxed must file a bill for taxation.</w:t>
      </w:r>
    </w:p>
    <w:p w:rsidR="003F45A3" w:rsidRPr="00AF0060" w:rsidRDefault="00A15F44" w:rsidP="00A15F44">
      <w:pPr>
        <w:pStyle w:val="notetext"/>
      </w:pPr>
      <w:r w:rsidRPr="00AF0060">
        <w:t>Note:</w:t>
      </w:r>
      <w:r w:rsidRPr="00AF0060">
        <w:tab/>
      </w:r>
      <w:r w:rsidR="003F45A3" w:rsidRPr="00AF0060">
        <w:rPr>
          <w:b/>
          <w:i/>
        </w:rPr>
        <w:t xml:space="preserve">Bill </w:t>
      </w:r>
      <w:r w:rsidR="003F45A3" w:rsidRPr="00AF0060">
        <w:t>is defined in the Dictionary.</w:t>
      </w:r>
    </w:p>
    <w:p w:rsidR="003F45A3" w:rsidRPr="00AF0060" w:rsidRDefault="003F45A3" w:rsidP="00A15F44">
      <w:pPr>
        <w:pStyle w:val="ActHead5"/>
      </w:pPr>
      <w:bookmarkStart w:id="884" w:name="_Toc373143367"/>
      <w:r w:rsidRPr="00AF0060">
        <w:rPr>
          <w:rStyle w:val="CharSectno"/>
        </w:rPr>
        <w:t>40.18</w:t>
      </w:r>
      <w:r w:rsidR="00A15F44" w:rsidRPr="00AF0060">
        <w:t xml:space="preserve">  </w:t>
      </w:r>
      <w:r w:rsidRPr="00AF0060">
        <w:t>Contents of bill</w:t>
      </w:r>
      <w:bookmarkEnd w:id="884"/>
    </w:p>
    <w:p w:rsidR="003F45A3" w:rsidRPr="00AF0060" w:rsidRDefault="003F45A3" w:rsidP="00A15F44">
      <w:pPr>
        <w:pStyle w:val="subsection"/>
      </w:pPr>
      <w:r w:rsidRPr="00AF0060">
        <w:tab/>
      </w:r>
      <w:r w:rsidRPr="00AF0060">
        <w:tab/>
        <w:t>A bill, other than a short form bill, must be in accordance with Form</w:t>
      </w:r>
      <w:r w:rsidR="00AF0060">
        <w:t xml:space="preserve"> </w:t>
      </w:r>
      <w:r w:rsidRPr="00AF0060">
        <w:t>127 and must:</w:t>
      </w:r>
    </w:p>
    <w:p w:rsidR="003F45A3" w:rsidRPr="00AF0060" w:rsidRDefault="003F45A3" w:rsidP="00A15F44">
      <w:pPr>
        <w:pStyle w:val="paragraph"/>
      </w:pPr>
      <w:r w:rsidRPr="00AF0060">
        <w:tab/>
        <w:t>(a)</w:t>
      </w:r>
      <w:r w:rsidRPr="00AF0060">
        <w:tab/>
        <w:t>contain particulars of:</w:t>
      </w:r>
    </w:p>
    <w:p w:rsidR="003F45A3" w:rsidRPr="00AF0060" w:rsidRDefault="003F45A3" w:rsidP="00A15F44">
      <w:pPr>
        <w:pStyle w:val="paragraphsub"/>
      </w:pPr>
      <w:r w:rsidRPr="00AF0060">
        <w:tab/>
        <w:t>(i)</w:t>
      </w:r>
      <w:r w:rsidRPr="00AF0060">
        <w:tab/>
        <w:t>the work done by the lawyer, their staff and agents; and</w:t>
      </w:r>
    </w:p>
    <w:p w:rsidR="003F45A3" w:rsidRPr="00AF0060" w:rsidRDefault="003F45A3" w:rsidP="00A15F44">
      <w:pPr>
        <w:pStyle w:val="paragraphsub"/>
      </w:pPr>
      <w:r w:rsidRPr="00AF0060">
        <w:tab/>
        <w:t>(ii)</w:t>
      </w:r>
      <w:r w:rsidRPr="00AF0060">
        <w:tab/>
        <w:t>the costs claimed for the work; and</w:t>
      </w:r>
    </w:p>
    <w:p w:rsidR="003F45A3" w:rsidRPr="00AF0060" w:rsidRDefault="003F45A3" w:rsidP="00A15F44">
      <w:pPr>
        <w:pStyle w:val="paragraphsub"/>
      </w:pPr>
      <w:r w:rsidRPr="00AF0060">
        <w:tab/>
        <w:t>(iii)</w:t>
      </w:r>
      <w:r w:rsidRPr="00AF0060">
        <w:tab/>
        <w:t>disbursements incurred; and</w:t>
      </w:r>
    </w:p>
    <w:p w:rsidR="003F45A3" w:rsidRPr="00AF0060" w:rsidRDefault="003F45A3" w:rsidP="00A15F44">
      <w:pPr>
        <w:pStyle w:val="paragraph"/>
      </w:pPr>
      <w:r w:rsidRPr="00AF0060">
        <w:tab/>
        <w:t>(b)</w:t>
      </w:r>
      <w:r w:rsidRPr="00AF0060">
        <w:tab/>
        <w:t>have attached to it, or be accompanied by, a copy of the receipt for each disbursement or, if not paid, a copy of the relevant accounts.</w:t>
      </w:r>
    </w:p>
    <w:p w:rsidR="003F45A3" w:rsidRPr="00AF0060" w:rsidRDefault="00A15F44" w:rsidP="00A15F44">
      <w:pPr>
        <w:pStyle w:val="notetext"/>
      </w:pPr>
      <w:r w:rsidRPr="00AF0060">
        <w:t>Note:</w:t>
      </w:r>
      <w:r w:rsidRPr="00AF0060">
        <w:tab/>
      </w:r>
      <w:r w:rsidR="003F45A3" w:rsidRPr="00AF0060">
        <w:t>When a bill is filed, the Registrar will fix a time and date for the taxing officer to make an estimate of the bill under rule</w:t>
      </w:r>
      <w:r w:rsidR="00AF0060">
        <w:t> </w:t>
      </w:r>
      <w:r w:rsidR="003F45A3" w:rsidRPr="00AF0060">
        <w:t>40.20 and endorse those details on the bill.</w:t>
      </w:r>
    </w:p>
    <w:p w:rsidR="003F45A3" w:rsidRPr="00AF0060" w:rsidRDefault="003F45A3" w:rsidP="00A15F44">
      <w:pPr>
        <w:pStyle w:val="ActHead5"/>
      </w:pPr>
      <w:bookmarkStart w:id="885" w:name="_Toc373143368"/>
      <w:r w:rsidRPr="00AF0060">
        <w:rPr>
          <w:rStyle w:val="CharSectno"/>
        </w:rPr>
        <w:t>40.19</w:t>
      </w:r>
      <w:r w:rsidR="00A15F44" w:rsidRPr="00AF0060">
        <w:t xml:space="preserve">  </w:t>
      </w:r>
      <w:r w:rsidRPr="00AF0060">
        <w:t>Service of a bill</w:t>
      </w:r>
      <w:bookmarkEnd w:id="885"/>
    </w:p>
    <w:p w:rsidR="003F45A3" w:rsidRPr="00AF0060" w:rsidRDefault="003F45A3" w:rsidP="00A15F44">
      <w:pPr>
        <w:pStyle w:val="subsection"/>
      </w:pPr>
      <w:r w:rsidRPr="00AF0060">
        <w:tab/>
      </w:r>
      <w:r w:rsidRPr="00AF0060">
        <w:tab/>
        <w:t>A party who files a bill must serve on each party interested in the bill, at least 7</w:t>
      </w:r>
      <w:r w:rsidR="00AF0060">
        <w:t xml:space="preserve"> </w:t>
      </w:r>
      <w:r w:rsidRPr="00AF0060">
        <w:t>days before the date endorsed on the bill:</w:t>
      </w:r>
    </w:p>
    <w:p w:rsidR="003F45A3" w:rsidRPr="00AF0060" w:rsidRDefault="003F45A3" w:rsidP="00A15F44">
      <w:pPr>
        <w:pStyle w:val="paragraph"/>
      </w:pPr>
      <w:r w:rsidRPr="00AF0060">
        <w:tab/>
        <w:t>(a)</w:t>
      </w:r>
      <w:r w:rsidRPr="00AF0060">
        <w:tab/>
        <w:t>a copy of the bill as endorsed by the Registrar; and</w:t>
      </w:r>
    </w:p>
    <w:p w:rsidR="003F45A3" w:rsidRPr="00AF0060" w:rsidRDefault="003F45A3" w:rsidP="00A15F44">
      <w:pPr>
        <w:pStyle w:val="paragraph"/>
      </w:pPr>
      <w:r w:rsidRPr="00AF0060">
        <w:tab/>
        <w:t>(b)</w:t>
      </w:r>
      <w:r w:rsidRPr="00AF0060">
        <w:tab/>
        <w:t>the documents mentioned in paragraph</w:t>
      </w:r>
      <w:r w:rsidR="00AF0060">
        <w:t> </w:t>
      </w:r>
      <w:r w:rsidRPr="00AF0060">
        <w:t>40.18(b).</w:t>
      </w:r>
    </w:p>
    <w:p w:rsidR="003F45A3" w:rsidRPr="00AF0060" w:rsidRDefault="00A15F44" w:rsidP="00A15F44">
      <w:pPr>
        <w:pStyle w:val="notetext"/>
      </w:pPr>
      <w:r w:rsidRPr="00AF0060">
        <w:t>Note:</w:t>
      </w:r>
      <w:r w:rsidRPr="00AF0060">
        <w:tab/>
      </w:r>
      <w:r w:rsidR="003F45A3" w:rsidRPr="00AF0060">
        <w:rPr>
          <w:b/>
          <w:i/>
        </w:rPr>
        <w:t xml:space="preserve">Party interested in the bill </w:t>
      </w:r>
      <w:r w:rsidR="003F45A3" w:rsidRPr="00AF0060">
        <w:t>is defined in the Dictionary.</w:t>
      </w:r>
    </w:p>
    <w:p w:rsidR="003F45A3" w:rsidRPr="00AF0060" w:rsidRDefault="003F45A3" w:rsidP="00A15F44">
      <w:pPr>
        <w:pStyle w:val="ActHead5"/>
      </w:pPr>
      <w:bookmarkStart w:id="886" w:name="_Toc373143369"/>
      <w:r w:rsidRPr="00AF0060">
        <w:rPr>
          <w:rStyle w:val="CharSectno"/>
        </w:rPr>
        <w:lastRenderedPageBreak/>
        <w:t>40.20</w:t>
      </w:r>
      <w:r w:rsidR="00A15F44" w:rsidRPr="00AF0060">
        <w:t xml:space="preserve">  </w:t>
      </w:r>
      <w:r w:rsidRPr="00AF0060">
        <w:t>Estimate of costs</w:t>
      </w:r>
      <w:bookmarkEnd w:id="886"/>
    </w:p>
    <w:p w:rsidR="003F45A3" w:rsidRPr="00AF0060" w:rsidRDefault="003F45A3" w:rsidP="00A15F44">
      <w:pPr>
        <w:pStyle w:val="subsection"/>
      </w:pPr>
      <w:r w:rsidRPr="00AF0060">
        <w:tab/>
        <w:t>(1)</w:t>
      </w:r>
      <w:r w:rsidRPr="00AF0060">
        <w:tab/>
        <w:t>Before a bill is taxed, a taxing officer is to make an estimate of the approximate total for which, if the bill were taxed, the certificate of taxation would be likely to issue.</w:t>
      </w:r>
    </w:p>
    <w:p w:rsidR="003F45A3" w:rsidRPr="00AF0060" w:rsidRDefault="003F45A3" w:rsidP="00A15F44">
      <w:pPr>
        <w:pStyle w:val="subsection"/>
      </w:pPr>
      <w:r w:rsidRPr="00AF0060">
        <w:tab/>
        <w:t>(2)</w:t>
      </w:r>
      <w:r w:rsidRPr="00AF0060">
        <w:tab/>
        <w:t>The estimate in subrule</w:t>
      </w:r>
      <w:r w:rsidR="00AF0060">
        <w:t xml:space="preserve"> </w:t>
      </w:r>
      <w:r w:rsidRPr="00AF0060">
        <w:t>(1) is to be made in the absence of the parties and without making any determination on the individual items in the bill.</w:t>
      </w:r>
    </w:p>
    <w:p w:rsidR="003F45A3" w:rsidRPr="00AF0060" w:rsidRDefault="003F45A3" w:rsidP="00A15F44">
      <w:pPr>
        <w:pStyle w:val="subsection"/>
      </w:pPr>
      <w:r w:rsidRPr="00AF0060">
        <w:tab/>
        <w:t>(3)</w:t>
      </w:r>
      <w:r w:rsidRPr="00AF0060">
        <w:tab/>
        <w:t>The taxing officer will give notice, in writing, to each party interested in the bill, of the estimate made under subrule</w:t>
      </w:r>
      <w:r w:rsidR="00AF0060">
        <w:t xml:space="preserve"> </w:t>
      </w:r>
      <w:r w:rsidRPr="00AF0060">
        <w:t xml:space="preserve">(1) (the </w:t>
      </w:r>
      <w:r w:rsidRPr="00AF0060">
        <w:rPr>
          <w:b/>
          <w:i/>
        </w:rPr>
        <w:t>notice of estimate</w:t>
      </w:r>
      <w:r w:rsidRPr="00AF0060">
        <w:t>).</w:t>
      </w:r>
    </w:p>
    <w:p w:rsidR="003F45A3" w:rsidRPr="00AF0060" w:rsidRDefault="003F45A3" w:rsidP="00A15F44">
      <w:pPr>
        <w:pStyle w:val="subsection"/>
      </w:pPr>
      <w:r w:rsidRPr="00AF0060">
        <w:tab/>
        <w:t>(4)</w:t>
      </w:r>
      <w:r w:rsidRPr="00AF0060">
        <w:tab/>
        <w:t>Unless a party interested in the bill objects to the estimate in accordance with rule</w:t>
      </w:r>
      <w:r w:rsidR="00AF0060">
        <w:t> </w:t>
      </w:r>
      <w:r w:rsidRPr="00AF0060">
        <w:t>40.21, the amount of the estimate is the amount</w:t>
      </w:r>
      <w:r w:rsidRPr="00AF0060">
        <w:rPr>
          <w:i/>
        </w:rPr>
        <w:t xml:space="preserve"> </w:t>
      </w:r>
      <w:r w:rsidRPr="00AF0060">
        <w:t>for which the certificate of taxation will be issued.</w:t>
      </w:r>
    </w:p>
    <w:p w:rsidR="003F45A3" w:rsidRPr="00AF0060" w:rsidRDefault="00A15F44" w:rsidP="00A15F44">
      <w:pPr>
        <w:pStyle w:val="notetext"/>
      </w:pPr>
      <w:r w:rsidRPr="00AF0060">
        <w:t>Note:</w:t>
      </w:r>
      <w:r w:rsidRPr="00AF0060">
        <w:tab/>
      </w:r>
      <w:r w:rsidR="003F45A3" w:rsidRPr="00AF0060">
        <w:rPr>
          <w:b/>
          <w:i/>
        </w:rPr>
        <w:t>Certificate of taxation</w:t>
      </w:r>
      <w:r w:rsidR="003F45A3" w:rsidRPr="00AF0060">
        <w:t xml:space="preserve"> is defined in the Dictionary. See also rule</w:t>
      </w:r>
      <w:r w:rsidR="00AF0060">
        <w:t> </w:t>
      </w:r>
      <w:r w:rsidR="003F45A3" w:rsidRPr="00AF0060">
        <w:t>40.32.</w:t>
      </w:r>
    </w:p>
    <w:p w:rsidR="003F45A3" w:rsidRPr="00AF0060" w:rsidRDefault="003F45A3" w:rsidP="00A15F44">
      <w:pPr>
        <w:pStyle w:val="ActHead5"/>
      </w:pPr>
      <w:bookmarkStart w:id="887" w:name="_Toc373143370"/>
      <w:r w:rsidRPr="00AF0060">
        <w:rPr>
          <w:rStyle w:val="CharSectno"/>
        </w:rPr>
        <w:t>40.21</w:t>
      </w:r>
      <w:r w:rsidR="00A15F44" w:rsidRPr="00AF0060">
        <w:t xml:space="preserve">  </w:t>
      </w:r>
      <w:r w:rsidRPr="00AF0060">
        <w:t>Objection to estimate</w:t>
      </w:r>
      <w:bookmarkEnd w:id="887"/>
    </w:p>
    <w:p w:rsidR="003F45A3" w:rsidRPr="00AF0060" w:rsidRDefault="003F45A3" w:rsidP="00A15F44">
      <w:pPr>
        <w:pStyle w:val="subsection"/>
      </w:pPr>
      <w:r w:rsidRPr="00AF0060">
        <w:tab/>
        <w:t>(1)</w:t>
      </w:r>
      <w:r w:rsidRPr="00AF0060">
        <w:tab/>
        <w:t>A party interested in the bill who wants to object to the estimate must, within 21 days after the issue of the notice of estimate:</w:t>
      </w:r>
    </w:p>
    <w:p w:rsidR="003F45A3" w:rsidRPr="00AF0060" w:rsidRDefault="003F45A3" w:rsidP="00A15F44">
      <w:pPr>
        <w:pStyle w:val="paragraph"/>
      </w:pPr>
      <w:r w:rsidRPr="00AF0060">
        <w:tab/>
        <w:t>(a)</w:t>
      </w:r>
      <w:r w:rsidRPr="00AF0060">
        <w:tab/>
        <w:t>file a notice of objection, in accordance with Form</w:t>
      </w:r>
      <w:r w:rsidR="00AF0060">
        <w:t xml:space="preserve"> </w:t>
      </w:r>
      <w:r w:rsidRPr="00AF0060">
        <w:t>128; and</w:t>
      </w:r>
    </w:p>
    <w:p w:rsidR="003F45A3" w:rsidRPr="00AF0060" w:rsidRDefault="003F45A3" w:rsidP="00A15F44">
      <w:pPr>
        <w:pStyle w:val="paragraph"/>
      </w:pPr>
      <w:r w:rsidRPr="00AF0060">
        <w:tab/>
        <w:t>(b)</w:t>
      </w:r>
      <w:r w:rsidRPr="00AF0060">
        <w:tab/>
        <w:t>pay into the Litigants’ Fund an amount of $2</w:t>
      </w:r>
      <w:r w:rsidR="00AF0060">
        <w:t> </w:t>
      </w:r>
      <w:r w:rsidRPr="00AF0060">
        <w:t>000 as security for the costs of any taxation of the bill.</w:t>
      </w:r>
    </w:p>
    <w:p w:rsidR="003F45A3" w:rsidRPr="00AF0060" w:rsidRDefault="003F45A3" w:rsidP="00A15F44">
      <w:pPr>
        <w:pStyle w:val="subsection"/>
      </w:pPr>
      <w:r w:rsidRPr="00AF0060">
        <w:tab/>
        <w:t>(2)</w:t>
      </w:r>
      <w:r w:rsidRPr="00AF0060">
        <w:tab/>
        <w:t xml:space="preserve">On receipt of the notice of objection and the payment in </w:t>
      </w:r>
      <w:r w:rsidR="00AF0060">
        <w:t>paragraph (</w:t>
      </w:r>
      <w:r w:rsidRPr="00AF0060">
        <w:t>1)(b), the Registrar may direct:</w:t>
      </w:r>
    </w:p>
    <w:p w:rsidR="003F45A3" w:rsidRPr="00AF0060" w:rsidRDefault="003F45A3" w:rsidP="00A15F44">
      <w:pPr>
        <w:pStyle w:val="paragraph"/>
      </w:pPr>
      <w:r w:rsidRPr="00AF0060">
        <w:tab/>
        <w:t>(a)</w:t>
      </w:r>
      <w:r w:rsidRPr="00AF0060">
        <w:tab/>
        <w:t>the parties to attend before a designated Registrar for a confidential conference to:</w:t>
      </w:r>
    </w:p>
    <w:p w:rsidR="003F45A3" w:rsidRPr="00AF0060" w:rsidRDefault="003F45A3" w:rsidP="00A15F44">
      <w:pPr>
        <w:pStyle w:val="paragraphsub"/>
      </w:pPr>
      <w:r w:rsidRPr="00AF0060">
        <w:tab/>
        <w:t>(i)</w:t>
      </w:r>
      <w:r w:rsidRPr="00AF0060">
        <w:tab/>
        <w:t>identify the real issues in dispute; and</w:t>
      </w:r>
    </w:p>
    <w:p w:rsidR="003F45A3" w:rsidRPr="00AF0060" w:rsidRDefault="003F45A3" w:rsidP="00A15F44">
      <w:pPr>
        <w:pStyle w:val="paragraphsub"/>
      </w:pPr>
      <w:r w:rsidRPr="00AF0060">
        <w:tab/>
        <w:t>(ii)</w:t>
      </w:r>
      <w:r w:rsidRPr="00AF0060">
        <w:tab/>
        <w:t>reach a resolution of the dispute; or</w:t>
      </w:r>
    </w:p>
    <w:p w:rsidR="003F45A3" w:rsidRPr="00AF0060" w:rsidRDefault="003F45A3" w:rsidP="00A15F44">
      <w:pPr>
        <w:pStyle w:val="paragraph"/>
      </w:pPr>
      <w:r w:rsidRPr="00AF0060">
        <w:tab/>
        <w:t>(b)</w:t>
      </w:r>
      <w:r w:rsidRPr="00AF0060">
        <w:tab/>
        <w:t>a provisional taxation; or</w:t>
      </w:r>
    </w:p>
    <w:p w:rsidR="003F45A3" w:rsidRPr="00AF0060" w:rsidRDefault="003F45A3" w:rsidP="00A15F44">
      <w:pPr>
        <w:pStyle w:val="paragraph"/>
      </w:pPr>
      <w:r w:rsidRPr="00AF0060">
        <w:tab/>
        <w:t>(c)</w:t>
      </w:r>
      <w:r w:rsidRPr="00AF0060">
        <w:tab/>
        <w:t>that the taxation of the bill proceed.</w:t>
      </w:r>
    </w:p>
    <w:p w:rsidR="003F45A3" w:rsidRPr="00AF0060" w:rsidRDefault="003F45A3" w:rsidP="00A15F44">
      <w:pPr>
        <w:pStyle w:val="ActHead5"/>
      </w:pPr>
      <w:bookmarkStart w:id="888" w:name="_Toc373143371"/>
      <w:r w:rsidRPr="00AF0060">
        <w:rPr>
          <w:rStyle w:val="CharSectno"/>
        </w:rPr>
        <w:lastRenderedPageBreak/>
        <w:t>40.22</w:t>
      </w:r>
      <w:r w:rsidR="00A15F44" w:rsidRPr="00AF0060">
        <w:t xml:space="preserve">  </w:t>
      </w:r>
      <w:r w:rsidRPr="00AF0060">
        <w:t>Resolution at confidential conference</w:t>
      </w:r>
      <w:bookmarkEnd w:id="888"/>
    </w:p>
    <w:p w:rsidR="003F45A3" w:rsidRPr="00AF0060" w:rsidRDefault="003F45A3" w:rsidP="00A15F44">
      <w:pPr>
        <w:pStyle w:val="subsection"/>
      </w:pPr>
      <w:r w:rsidRPr="00AF0060">
        <w:tab/>
      </w:r>
      <w:r w:rsidRPr="00AF0060">
        <w:tab/>
        <w:t>If the parties achieve a resolution of the dispute at a confidential conference, the Registrar will:</w:t>
      </w:r>
    </w:p>
    <w:p w:rsidR="003F45A3" w:rsidRPr="00AF0060" w:rsidRDefault="003F45A3" w:rsidP="00A15F44">
      <w:pPr>
        <w:pStyle w:val="paragraph"/>
      </w:pPr>
      <w:r w:rsidRPr="00AF0060">
        <w:tab/>
        <w:t>(a)</w:t>
      </w:r>
      <w:r w:rsidRPr="00AF0060">
        <w:tab/>
        <w:t>issue a sealed certificate of taxation for the amount agreed by the parties; and</w:t>
      </w:r>
    </w:p>
    <w:p w:rsidR="003F45A3" w:rsidRPr="00AF0060" w:rsidRDefault="003F45A3" w:rsidP="00A15F44">
      <w:pPr>
        <w:pStyle w:val="paragraph"/>
      </w:pPr>
      <w:r w:rsidRPr="00AF0060">
        <w:tab/>
        <w:t>(b)</w:t>
      </w:r>
      <w:r w:rsidRPr="00AF0060">
        <w:tab/>
        <w:t>pay the monies paid into the Litigants’ Fund in accordance with paragraph</w:t>
      </w:r>
      <w:r w:rsidR="00AF0060">
        <w:t> </w:t>
      </w:r>
      <w:r w:rsidRPr="00AF0060">
        <w:t>40.21(1)(b) to:</w:t>
      </w:r>
    </w:p>
    <w:p w:rsidR="003F45A3" w:rsidRPr="00AF0060" w:rsidRDefault="003F45A3" w:rsidP="00A15F44">
      <w:pPr>
        <w:pStyle w:val="paragraphsub"/>
      </w:pPr>
      <w:r w:rsidRPr="00AF0060">
        <w:tab/>
        <w:t>(i)</w:t>
      </w:r>
      <w:r w:rsidRPr="00AF0060">
        <w:tab/>
        <w:t>a party, in accordance with any agreement between the parties; or</w:t>
      </w:r>
    </w:p>
    <w:p w:rsidR="003F45A3" w:rsidRPr="00AF0060" w:rsidRDefault="003F45A3" w:rsidP="00A15F44">
      <w:pPr>
        <w:pStyle w:val="paragraphsub"/>
      </w:pPr>
      <w:r w:rsidRPr="00AF0060">
        <w:tab/>
        <w:t>(ii)</w:t>
      </w:r>
      <w:r w:rsidRPr="00AF0060">
        <w:tab/>
        <w:t>if there is no agreement between the parties</w:t>
      </w:r>
      <w:r w:rsidR="00A15F44" w:rsidRPr="00AF0060">
        <w:t>—</w:t>
      </w:r>
      <w:r w:rsidRPr="00AF0060">
        <w:t>to the party who objected to the estimate.</w:t>
      </w:r>
    </w:p>
    <w:p w:rsidR="003F45A3" w:rsidRPr="00AF0060" w:rsidRDefault="00A15F44" w:rsidP="00A15F44">
      <w:pPr>
        <w:pStyle w:val="notetext"/>
      </w:pPr>
      <w:r w:rsidRPr="00AF0060">
        <w:t>Note:</w:t>
      </w:r>
      <w:r w:rsidRPr="00AF0060">
        <w:tab/>
      </w:r>
      <w:r w:rsidR="003F45A3" w:rsidRPr="00AF0060">
        <w:t>For payment out of the Litigants’ Fund, see rule</w:t>
      </w:r>
      <w:r w:rsidR="00AF0060">
        <w:t> </w:t>
      </w:r>
      <w:r w:rsidR="003F45A3" w:rsidRPr="00AF0060">
        <w:t>2.43.</w:t>
      </w:r>
    </w:p>
    <w:p w:rsidR="003F45A3" w:rsidRPr="00AF0060" w:rsidRDefault="003F45A3" w:rsidP="00A15F44">
      <w:pPr>
        <w:pStyle w:val="ActHead5"/>
      </w:pPr>
      <w:bookmarkStart w:id="889" w:name="_Toc373143372"/>
      <w:r w:rsidRPr="00AF0060">
        <w:rPr>
          <w:rStyle w:val="CharSectno"/>
        </w:rPr>
        <w:t>40.23</w:t>
      </w:r>
      <w:r w:rsidR="00A15F44" w:rsidRPr="00AF0060">
        <w:t xml:space="preserve">  </w:t>
      </w:r>
      <w:r w:rsidRPr="00AF0060">
        <w:t>Provisional taxation</w:t>
      </w:r>
      <w:bookmarkEnd w:id="889"/>
    </w:p>
    <w:p w:rsidR="003F45A3" w:rsidRPr="00AF0060" w:rsidRDefault="003F45A3" w:rsidP="00A15F44">
      <w:pPr>
        <w:pStyle w:val="subsection"/>
      </w:pPr>
      <w:r w:rsidRPr="00AF0060">
        <w:tab/>
        <w:t>(1)</w:t>
      </w:r>
      <w:r w:rsidRPr="00AF0060">
        <w:tab/>
        <w:t>A taxing officer may, in the absence of the parties, provisionally tax a bill.</w:t>
      </w:r>
    </w:p>
    <w:p w:rsidR="003F45A3" w:rsidRPr="00AF0060" w:rsidRDefault="003F45A3" w:rsidP="00A15F44">
      <w:pPr>
        <w:pStyle w:val="subsection"/>
      </w:pPr>
      <w:r w:rsidRPr="00AF0060">
        <w:tab/>
        <w:t>(2)</w:t>
      </w:r>
      <w:r w:rsidRPr="00AF0060">
        <w:tab/>
        <w:t>However, the taxing officer may, before completing the provisional taxation, require the parties to file submissions identifying the issues in dispute in relation to the bill.</w:t>
      </w:r>
    </w:p>
    <w:p w:rsidR="003F45A3" w:rsidRPr="00AF0060" w:rsidRDefault="003F45A3" w:rsidP="00A15F44">
      <w:pPr>
        <w:pStyle w:val="subsection"/>
      </w:pPr>
      <w:r w:rsidRPr="00AF0060">
        <w:tab/>
        <w:t>(3)</w:t>
      </w:r>
      <w:r w:rsidRPr="00AF0060">
        <w:tab/>
        <w:t>The taxing officer will give a written notice to the parties stating the amount for which the bill is provisionally taxed and identifying the amounts provisionally taxed off the bill.</w:t>
      </w:r>
    </w:p>
    <w:p w:rsidR="003F45A3" w:rsidRPr="00AF0060" w:rsidRDefault="003F45A3" w:rsidP="00A15F44">
      <w:pPr>
        <w:pStyle w:val="subsection"/>
      </w:pPr>
      <w:r w:rsidRPr="00AF0060">
        <w:tab/>
        <w:t>(4)</w:t>
      </w:r>
      <w:r w:rsidRPr="00AF0060">
        <w:tab/>
        <w:t>A party interested in the bill may, within 21 days after the date of the written notice given by the taxing officer in accordance with subrule</w:t>
      </w:r>
      <w:r w:rsidR="00AF0060">
        <w:t xml:space="preserve"> </w:t>
      </w:r>
      <w:r w:rsidRPr="00AF0060">
        <w:t>(3), file a notice requesting a full taxation, in accordance with Form</w:t>
      </w:r>
      <w:r w:rsidR="00AF0060">
        <w:t xml:space="preserve"> </w:t>
      </w:r>
      <w:r w:rsidRPr="00AF0060">
        <w:t>129.</w:t>
      </w:r>
    </w:p>
    <w:p w:rsidR="003F45A3" w:rsidRPr="00AF0060" w:rsidRDefault="003F45A3" w:rsidP="00A15F44">
      <w:pPr>
        <w:pStyle w:val="subsection"/>
      </w:pPr>
      <w:r w:rsidRPr="00AF0060">
        <w:tab/>
        <w:t>(5)</w:t>
      </w:r>
      <w:r w:rsidRPr="00AF0060">
        <w:tab/>
        <w:t>In the absence of a party filing a notice in accordance with subrule</w:t>
      </w:r>
      <w:r w:rsidR="00AF0060">
        <w:t xml:space="preserve"> </w:t>
      </w:r>
      <w:r w:rsidRPr="00AF0060">
        <w:t>(4), the amount to which a bill was provisionally taxed will be the amount for which the certificate of taxation will be issued.</w:t>
      </w:r>
    </w:p>
    <w:p w:rsidR="003F45A3" w:rsidRPr="00AF0060" w:rsidRDefault="00A15F44" w:rsidP="00A15F44">
      <w:pPr>
        <w:pStyle w:val="notetext"/>
      </w:pPr>
      <w:r w:rsidRPr="00AF0060">
        <w:t>Note:</w:t>
      </w:r>
      <w:r w:rsidRPr="00AF0060">
        <w:tab/>
      </w:r>
      <w:r w:rsidR="003F45A3" w:rsidRPr="00AF0060">
        <w:rPr>
          <w:b/>
          <w:i/>
        </w:rPr>
        <w:t>Party interested in the bill</w:t>
      </w:r>
      <w:r w:rsidR="003F45A3" w:rsidRPr="00AF0060">
        <w:rPr>
          <w:b/>
        </w:rPr>
        <w:t xml:space="preserve"> </w:t>
      </w:r>
      <w:r w:rsidR="003F45A3" w:rsidRPr="00AF0060">
        <w:t>is defined in the Dictionary.</w:t>
      </w:r>
    </w:p>
    <w:p w:rsidR="003F45A3" w:rsidRPr="00AF0060" w:rsidRDefault="003F45A3" w:rsidP="00A15F44">
      <w:pPr>
        <w:pStyle w:val="ActHead5"/>
      </w:pPr>
      <w:bookmarkStart w:id="890" w:name="_Toc373143373"/>
      <w:r w:rsidRPr="00AF0060">
        <w:rPr>
          <w:rStyle w:val="CharSectno"/>
        </w:rPr>
        <w:lastRenderedPageBreak/>
        <w:t>40.24</w:t>
      </w:r>
      <w:r w:rsidR="00A15F44" w:rsidRPr="00AF0060">
        <w:t xml:space="preserve">  </w:t>
      </w:r>
      <w:r w:rsidRPr="00AF0060">
        <w:t>Notice that bill is to be taxed</w:t>
      </w:r>
      <w:bookmarkEnd w:id="890"/>
    </w:p>
    <w:p w:rsidR="003F45A3" w:rsidRPr="00AF0060" w:rsidRDefault="003F45A3" w:rsidP="00A15F44">
      <w:pPr>
        <w:pStyle w:val="subsection"/>
      </w:pPr>
      <w:r w:rsidRPr="00AF0060">
        <w:tab/>
      </w:r>
      <w:r w:rsidRPr="00AF0060">
        <w:tab/>
        <w:t>The Registrar will give notice that a bill is to be taxed if:</w:t>
      </w:r>
    </w:p>
    <w:p w:rsidR="003F45A3" w:rsidRPr="00AF0060" w:rsidRDefault="003F45A3" w:rsidP="00A15F44">
      <w:pPr>
        <w:pStyle w:val="paragraph"/>
      </w:pPr>
      <w:r w:rsidRPr="00AF0060">
        <w:tab/>
        <w:t>(a)</w:t>
      </w:r>
      <w:r w:rsidRPr="00AF0060">
        <w:tab/>
        <w:t>the Registrar has directed, under paragraph</w:t>
      </w:r>
      <w:r w:rsidR="00AF0060">
        <w:t> </w:t>
      </w:r>
      <w:r w:rsidRPr="00AF0060">
        <w:t>40.21(2)(c), that the taxation of the bill proceed; or</w:t>
      </w:r>
    </w:p>
    <w:p w:rsidR="003F45A3" w:rsidRPr="00AF0060" w:rsidRDefault="003F45A3" w:rsidP="00A15F44">
      <w:pPr>
        <w:pStyle w:val="paragraph"/>
      </w:pPr>
      <w:r w:rsidRPr="00AF0060">
        <w:tab/>
        <w:t>(b)</w:t>
      </w:r>
      <w:r w:rsidRPr="00AF0060">
        <w:tab/>
        <w:t>a resolution is not achieved at a confidential conference; or</w:t>
      </w:r>
    </w:p>
    <w:p w:rsidR="003F45A3" w:rsidRPr="00AF0060" w:rsidRDefault="003F45A3" w:rsidP="00A15F44">
      <w:pPr>
        <w:pStyle w:val="paragraph"/>
      </w:pPr>
      <w:r w:rsidRPr="00AF0060">
        <w:tab/>
        <w:t>(c)</w:t>
      </w:r>
      <w:r w:rsidRPr="00AF0060">
        <w:tab/>
        <w:t>a party has given notice requesting a full taxation under rule</w:t>
      </w:r>
      <w:r w:rsidR="00AF0060">
        <w:t> </w:t>
      </w:r>
      <w:r w:rsidRPr="00AF0060">
        <w:t>40.23(4).</w:t>
      </w:r>
    </w:p>
    <w:p w:rsidR="003F45A3" w:rsidRPr="00AF0060" w:rsidRDefault="003F45A3" w:rsidP="00A15F44">
      <w:pPr>
        <w:pStyle w:val="ActHead5"/>
      </w:pPr>
      <w:bookmarkStart w:id="891" w:name="_Toc373143374"/>
      <w:r w:rsidRPr="00AF0060">
        <w:rPr>
          <w:rStyle w:val="CharSectno"/>
        </w:rPr>
        <w:t>40.25</w:t>
      </w:r>
      <w:r w:rsidR="00A15F44" w:rsidRPr="00AF0060">
        <w:t xml:space="preserve">  </w:t>
      </w:r>
      <w:r w:rsidRPr="00AF0060">
        <w:t>Notice of objection</w:t>
      </w:r>
      <w:bookmarkEnd w:id="891"/>
    </w:p>
    <w:p w:rsidR="003F45A3" w:rsidRPr="00AF0060" w:rsidRDefault="003F45A3" w:rsidP="00A15F44">
      <w:pPr>
        <w:pStyle w:val="subsection"/>
      </w:pPr>
      <w:r w:rsidRPr="00AF0060">
        <w:tab/>
        <w:t>(1)</w:t>
      </w:r>
      <w:r w:rsidRPr="00AF0060">
        <w:tab/>
        <w:t>If the Registrar has notified the parties interested in a bill that a taxing officer is to tax the bill, a party on whom the bill has been served and who wants to object to any item of the bill must file and serve on the parties interested in the bill a notice of objection, in accordance with Form</w:t>
      </w:r>
      <w:r w:rsidR="00AF0060">
        <w:t xml:space="preserve"> </w:t>
      </w:r>
      <w:r w:rsidRPr="00AF0060">
        <w:t>130, that:</w:t>
      </w:r>
    </w:p>
    <w:p w:rsidR="003F45A3" w:rsidRPr="00AF0060" w:rsidRDefault="003F45A3" w:rsidP="00A15F44">
      <w:pPr>
        <w:pStyle w:val="paragraph"/>
      </w:pPr>
      <w:r w:rsidRPr="00AF0060">
        <w:tab/>
        <w:t>(a)</w:t>
      </w:r>
      <w:r w:rsidRPr="00AF0060">
        <w:tab/>
        <w:t>identifies each item or part of an item to which objection is taken; and</w:t>
      </w:r>
    </w:p>
    <w:p w:rsidR="003F45A3" w:rsidRPr="00AF0060" w:rsidRDefault="003F45A3" w:rsidP="00A15F44">
      <w:pPr>
        <w:pStyle w:val="paragraph"/>
      </w:pPr>
      <w:r w:rsidRPr="00AF0060">
        <w:tab/>
        <w:t>(b)</w:t>
      </w:r>
      <w:r w:rsidRPr="00AF0060">
        <w:tab/>
        <w:t>states, briefly but specifically:</w:t>
      </w:r>
    </w:p>
    <w:p w:rsidR="003F45A3" w:rsidRPr="00AF0060" w:rsidRDefault="003F45A3" w:rsidP="00A15F44">
      <w:pPr>
        <w:pStyle w:val="paragraphsub"/>
      </w:pPr>
      <w:r w:rsidRPr="00AF0060">
        <w:tab/>
        <w:t>(i)</w:t>
      </w:r>
      <w:r w:rsidRPr="00AF0060">
        <w:tab/>
        <w:t>why the item or part of the item should be disallowed; and</w:t>
      </w:r>
    </w:p>
    <w:p w:rsidR="003F45A3" w:rsidRPr="00AF0060" w:rsidRDefault="003F45A3" w:rsidP="00A15F44">
      <w:pPr>
        <w:pStyle w:val="paragraphsub"/>
      </w:pPr>
      <w:r w:rsidRPr="00AF0060">
        <w:tab/>
        <w:t>(ii)</w:t>
      </w:r>
      <w:r w:rsidRPr="00AF0060">
        <w:tab/>
        <w:t>the amount by which it is contended the item should be reduced; and</w:t>
      </w:r>
    </w:p>
    <w:p w:rsidR="003F45A3" w:rsidRPr="00AF0060" w:rsidRDefault="003F45A3" w:rsidP="00A15F44">
      <w:pPr>
        <w:pStyle w:val="paragraphsub"/>
      </w:pPr>
      <w:r w:rsidRPr="00AF0060">
        <w:tab/>
        <w:t>(iii)</w:t>
      </w:r>
      <w:r w:rsidRPr="00AF0060">
        <w:tab/>
        <w:t>any authority on which the party relies.</w:t>
      </w:r>
    </w:p>
    <w:p w:rsidR="003F45A3" w:rsidRPr="00AF0060" w:rsidRDefault="003F45A3" w:rsidP="00A15F44">
      <w:pPr>
        <w:pStyle w:val="subsection"/>
      </w:pPr>
      <w:r w:rsidRPr="00AF0060">
        <w:tab/>
        <w:t>(2)</w:t>
      </w:r>
      <w:r w:rsidRPr="00AF0060">
        <w:tab/>
        <w:t>The notice of objection must be filed and served on the parties interested in the bill not later than 14</w:t>
      </w:r>
      <w:r w:rsidR="00AF0060">
        <w:t xml:space="preserve"> </w:t>
      </w:r>
      <w:r w:rsidRPr="00AF0060">
        <w:t>days before the date appointed for taxing the bill.</w:t>
      </w:r>
    </w:p>
    <w:p w:rsidR="003F45A3" w:rsidRPr="00AF0060" w:rsidRDefault="00A15F44" w:rsidP="00A15F44">
      <w:pPr>
        <w:pStyle w:val="notetext"/>
      </w:pPr>
      <w:r w:rsidRPr="00AF0060">
        <w:t>Note:</w:t>
      </w:r>
      <w:r w:rsidRPr="00AF0060">
        <w:tab/>
      </w:r>
      <w:r w:rsidR="003F45A3" w:rsidRPr="00AF0060">
        <w:rPr>
          <w:b/>
          <w:i/>
        </w:rPr>
        <w:t xml:space="preserve">Party interested in the bill </w:t>
      </w:r>
      <w:r w:rsidR="003F45A3" w:rsidRPr="00AF0060">
        <w:t>is defined in the Dictionary.</w:t>
      </w:r>
    </w:p>
    <w:p w:rsidR="003F45A3" w:rsidRPr="00AF0060" w:rsidRDefault="003F45A3" w:rsidP="00A15F44">
      <w:pPr>
        <w:pStyle w:val="ActHead5"/>
      </w:pPr>
      <w:bookmarkStart w:id="892" w:name="_Toc373143375"/>
      <w:r w:rsidRPr="00AF0060">
        <w:rPr>
          <w:rStyle w:val="CharSectno"/>
        </w:rPr>
        <w:t>40.26</w:t>
      </w:r>
      <w:r w:rsidR="00A15F44" w:rsidRPr="00AF0060">
        <w:t xml:space="preserve">  </w:t>
      </w:r>
      <w:r w:rsidRPr="00AF0060">
        <w:t>Response to notice of objection</w:t>
      </w:r>
      <w:bookmarkEnd w:id="892"/>
    </w:p>
    <w:p w:rsidR="003F45A3" w:rsidRPr="00AF0060" w:rsidRDefault="003F45A3" w:rsidP="00A15F44">
      <w:pPr>
        <w:pStyle w:val="subsection"/>
      </w:pPr>
      <w:r w:rsidRPr="00AF0060">
        <w:tab/>
        <w:t>(1)</w:t>
      </w:r>
      <w:r w:rsidRPr="00AF0060">
        <w:tab/>
        <w:t>A party who files a bill, and any party who might be affected by any objection to the bill, must file and serve a notice of response, in accordance with Form</w:t>
      </w:r>
      <w:r w:rsidR="00AF0060">
        <w:t xml:space="preserve"> </w:t>
      </w:r>
      <w:r w:rsidRPr="00AF0060">
        <w:t>131, stating:</w:t>
      </w:r>
    </w:p>
    <w:p w:rsidR="003F45A3" w:rsidRPr="00AF0060" w:rsidRDefault="003F45A3" w:rsidP="00A15F44">
      <w:pPr>
        <w:pStyle w:val="paragraph"/>
      </w:pPr>
      <w:r w:rsidRPr="00AF0060">
        <w:tab/>
        <w:t>(a)</w:t>
      </w:r>
      <w:r w:rsidRPr="00AF0060">
        <w:tab/>
        <w:t>whether each objection to an item or part of an item is admitted or opposed;</w:t>
      </w:r>
    </w:p>
    <w:p w:rsidR="003F45A3" w:rsidRPr="00AF0060" w:rsidRDefault="003F45A3" w:rsidP="00A15F44">
      <w:pPr>
        <w:pStyle w:val="paragraph"/>
      </w:pPr>
      <w:r w:rsidRPr="00AF0060">
        <w:lastRenderedPageBreak/>
        <w:tab/>
        <w:t>(b)</w:t>
      </w:r>
      <w:r w:rsidRPr="00AF0060">
        <w:tab/>
        <w:t>for each objection that is opposed</w:t>
      </w:r>
      <w:r w:rsidR="00A15F44" w:rsidRPr="00AF0060">
        <w:t>—</w:t>
      </w:r>
      <w:r w:rsidRPr="00AF0060">
        <w:t>briefly but specifically:</w:t>
      </w:r>
    </w:p>
    <w:p w:rsidR="003F45A3" w:rsidRPr="00AF0060" w:rsidRDefault="003F45A3" w:rsidP="00A15F44">
      <w:pPr>
        <w:pStyle w:val="paragraphsub"/>
      </w:pPr>
      <w:r w:rsidRPr="00AF0060">
        <w:tab/>
        <w:t>(i)</w:t>
      </w:r>
      <w:r w:rsidRPr="00AF0060">
        <w:tab/>
        <w:t>why the item or part of the item should be allowed; and</w:t>
      </w:r>
    </w:p>
    <w:p w:rsidR="003F45A3" w:rsidRPr="00AF0060" w:rsidRDefault="003F45A3" w:rsidP="00A15F44">
      <w:pPr>
        <w:pStyle w:val="paragraphsub"/>
      </w:pPr>
      <w:r w:rsidRPr="00AF0060">
        <w:tab/>
        <w:t>(ii)</w:t>
      </w:r>
      <w:r w:rsidRPr="00AF0060">
        <w:tab/>
        <w:t>why the objection should be dismissed; and</w:t>
      </w:r>
    </w:p>
    <w:p w:rsidR="003F45A3" w:rsidRPr="00AF0060" w:rsidRDefault="003F45A3" w:rsidP="00A15F44">
      <w:pPr>
        <w:pStyle w:val="paragraphsub"/>
      </w:pPr>
      <w:r w:rsidRPr="00AF0060">
        <w:tab/>
        <w:t>(iii)</w:t>
      </w:r>
      <w:r w:rsidRPr="00AF0060">
        <w:tab/>
        <w:t>any authority on which the party relies.</w:t>
      </w:r>
    </w:p>
    <w:p w:rsidR="003F45A3" w:rsidRPr="00AF0060" w:rsidRDefault="003F45A3" w:rsidP="00A15F44">
      <w:pPr>
        <w:pStyle w:val="subsection"/>
      </w:pPr>
      <w:r w:rsidRPr="00AF0060">
        <w:tab/>
        <w:t>(2)</w:t>
      </w:r>
      <w:r w:rsidRPr="00AF0060">
        <w:tab/>
        <w:t>The notice of response must be filed and served on any party who has given a notice of objection or notice of response within 5 days before the date appointed for taxing the bill.</w:t>
      </w:r>
    </w:p>
    <w:p w:rsidR="003F45A3" w:rsidRPr="00AF0060" w:rsidRDefault="00A15F44" w:rsidP="00A15F44">
      <w:pPr>
        <w:pStyle w:val="notetext"/>
      </w:pPr>
      <w:r w:rsidRPr="00AF0060">
        <w:t>Note:</w:t>
      </w:r>
      <w:r w:rsidRPr="00AF0060">
        <w:tab/>
      </w:r>
      <w:r w:rsidR="003F45A3" w:rsidRPr="00AF0060">
        <w:rPr>
          <w:b/>
          <w:i/>
        </w:rPr>
        <w:t>Party interested in the bill</w:t>
      </w:r>
      <w:r w:rsidR="003F45A3" w:rsidRPr="00AF0060">
        <w:rPr>
          <w:b/>
        </w:rPr>
        <w:t xml:space="preserve"> </w:t>
      </w:r>
      <w:r w:rsidR="003F45A3" w:rsidRPr="00AF0060">
        <w:t>is defined in the Dictionary.</w:t>
      </w:r>
    </w:p>
    <w:p w:rsidR="003F45A3" w:rsidRPr="00AF0060" w:rsidRDefault="003F45A3" w:rsidP="00A15F44">
      <w:pPr>
        <w:pStyle w:val="ActHead5"/>
      </w:pPr>
      <w:bookmarkStart w:id="893" w:name="_Toc373143376"/>
      <w:r w:rsidRPr="00AF0060">
        <w:rPr>
          <w:rStyle w:val="CharSectno"/>
        </w:rPr>
        <w:t>40.27</w:t>
      </w:r>
      <w:r w:rsidR="00A15F44" w:rsidRPr="00AF0060">
        <w:t xml:space="preserve">  </w:t>
      </w:r>
      <w:r w:rsidRPr="00AF0060">
        <w:t>Taxation</w:t>
      </w:r>
      <w:bookmarkEnd w:id="893"/>
    </w:p>
    <w:p w:rsidR="003F45A3" w:rsidRPr="00AF0060" w:rsidRDefault="003F45A3" w:rsidP="00A15F44">
      <w:pPr>
        <w:pStyle w:val="subsection"/>
      </w:pPr>
      <w:r w:rsidRPr="00AF0060">
        <w:tab/>
        <w:t>(1)</w:t>
      </w:r>
      <w:r w:rsidRPr="00AF0060">
        <w:tab/>
        <w:t>If a notice of objection under rule</w:t>
      </w:r>
      <w:r w:rsidR="00AF0060">
        <w:t> </w:t>
      </w:r>
      <w:r w:rsidRPr="00AF0060">
        <w:t>40.25(1) has not been filed, only the party who has filed the bill may attend the taxation.</w:t>
      </w:r>
    </w:p>
    <w:p w:rsidR="003F45A3" w:rsidRPr="00AF0060" w:rsidRDefault="003F45A3" w:rsidP="00A15F44">
      <w:pPr>
        <w:pStyle w:val="subsection"/>
      </w:pPr>
      <w:r w:rsidRPr="00AF0060">
        <w:tab/>
        <w:t>(2)</w:t>
      </w:r>
      <w:r w:rsidRPr="00AF0060">
        <w:tab/>
        <w:t xml:space="preserve">If a notice of objection has been filed, only the party who has filed the notice of objection and a party who has filed a notice of response under this </w:t>
      </w:r>
      <w:r w:rsidR="00A15F44" w:rsidRPr="00AF0060">
        <w:t>Division</w:t>
      </w:r>
      <w:r w:rsidR="00AF0060">
        <w:t xml:space="preserve"> </w:t>
      </w:r>
      <w:r w:rsidRPr="00AF0060">
        <w:t>may attend the taxation.</w:t>
      </w:r>
    </w:p>
    <w:p w:rsidR="003F45A3" w:rsidRPr="00AF0060" w:rsidRDefault="003F45A3" w:rsidP="00A15F44">
      <w:pPr>
        <w:pStyle w:val="subsection"/>
      </w:pPr>
      <w:r w:rsidRPr="00AF0060">
        <w:tab/>
        <w:t>(3)</w:t>
      </w:r>
      <w:r w:rsidRPr="00AF0060">
        <w:tab/>
        <w:t>A party is bound by the party’s notice of objection or notice of response, with the effect that:</w:t>
      </w:r>
    </w:p>
    <w:p w:rsidR="003F45A3" w:rsidRPr="00AF0060" w:rsidRDefault="003F45A3" w:rsidP="00A15F44">
      <w:pPr>
        <w:pStyle w:val="paragraph"/>
      </w:pPr>
      <w:r w:rsidRPr="00AF0060">
        <w:tab/>
        <w:t>(a)</w:t>
      </w:r>
      <w:r w:rsidRPr="00AF0060">
        <w:tab/>
        <w:t>no amount will be taxed off any item to which objection has not been taken in the notice of objection; and</w:t>
      </w:r>
    </w:p>
    <w:p w:rsidR="003F45A3" w:rsidRPr="00AF0060" w:rsidRDefault="003F45A3" w:rsidP="00A15F44">
      <w:pPr>
        <w:pStyle w:val="paragraph"/>
      </w:pPr>
      <w:r w:rsidRPr="00AF0060">
        <w:tab/>
        <w:t>(b)</w:t>
      </w:r>
      <w:r w:rsidRPr="00AF0060">
        <w:tab/>
        <w:t>no amount will be allowed for any item to which objection has been taken in the notice of objection but not responded to in the notice of response.</w:t>
      </w:r>
    </w:p>
    <w:p w:rsidR="003F45A3" w:rsidRPr="00AF0060" w:rsidRDefault="003F45A3" w:rsidP="00A15F44">
      <w:pPr>
        <w:pStyle w:val="subsection"/>
      </w:pPr>
      <w:r w:rsidRPr="00AF0060">
        <w:tab/>
        <w:t>(4)</w:t>
      </w:r>
      <w:r w:rsidRPr="00AF0060">
        <w:tab/>
        <w:t>Despite subrule</w:t>
      </w:r>
      <w:r w:rsidR="00AF0060">
        <w:t xml:space="preserve"> </w:t>
      </w:r>
      <w:r w:rsidRPr="00AF0060">
        <w:t>(3) the taxing officer will only allow costs to which a party is entitled.</w:t>
      </w:r>
    </w:p>
    <w:p w:rsidR="003F45A3" w:rsidRPr="00AF0060" w:rsidRDefault="00A15F44" w:rsidP="00A15F44">
      <w:pPr>
        <w:pStyle w:val="notetext"/>
      </w:pPr>
      <w:r w:rsidRPr="00AF0060">
        <w:t>Note:</w:t>
      </w:r>
      <w:r w:rsidRPr="00AF0060">
        <w:tab/>
      </w:r>
      <w:r w:rsidR="003F45A3" w:rsidRPr="00AF0060">
        <w:rPr>
          <w:rStyle w:val="Emphasis"/>
          <w:b/>
          <w:bCs/>
        </w:rPr>
        <w:t>Costs as between party and party</w:t>
      </w:r>
      <w:r w:rsidR="003F45A3" w:rsidRPr="00AF0060">
        <w:t xml:space="preserve"> and </w:t>
      </w:r>
      <w:r w:rsidR="003F45A3" w:rsidRPr="00AF0060">
        <w:rPr>
          <w:rStyle w:val="Emphasis"/>
          <w:b/>
          <w:bCs/>
        </w:rPr>
        <w:t>costs on an indemnity basis</w:t>
      </w:r>
      <w:r w:rsidR="003F45A3" w:rsidRPr="00AF0060">
        <w:t xml:space="preserve"> are defined in the Dictionary.</w:t>
      </w:r>
    </w:p>
    <w:p w:rsidR="003F45A3" w:rsidRPr="00AF0060" w:rsidRDefault="003F45A3" w:rsidP="00A15F44">
      <w:pPr>
        <w:pStyle w:val="subsection"/>
      </w:pPr>
      <w:r w:rsidRPr="00AF0060">
        <w:tab/>
        <w:t>(5)</w:t>
      </w:r>
      <w:r w:rsidRPr="00AF0060">
        <w:tab/>
        <w:t>At the taxation, a party may apply to the taxing officer for leave to make oral submissions for the purpose of explaining or clarifying an objection in the notice of objection or a response in the notice of response.</w:t>
      </w:r>
    </w:p>
    <w:p w:rsidR="003F45A3" w:rsidRPr="00AF0060" w:rsidRDefault="003F45A3" w:rsidP="00A15F44">
      <w:pPr>
        <w:pStyle w:val="subsection"/>
      </w:pPr>
      <w:r w:rsidRPr="00AF0060">
        <w:lastRenderedPageBreak/>
        <w:tab/>
        <w:t>(6)</w:t>
      </w:r>
      <w:r w:rsidRPr="00AF0060">
        <w:tab/>
        <w:t xml:space="preserve">The taxing officer is to tax the bill in accordance with this </w:t>
      </w:r>
      <w:r w:rsidR="00A15F44" w:rsidRPr="00AF0060">
        <w:t>Part</w:t>
      </w:r>
      <w:r w:rsidR="00AF0060">
        <w:t xml:space="preserve"> </w:t>
      </w:r>
      <w:r w:rsidRPr="00AF0060">
        <w:t>and on completion is to issue a certificate of taxation.</w:t>
      </w:r>
    </w:p>
    <w:p w:rsidR="003F45A3" w:rsidRPr="00AF0060" w:rsidRDefault="003F45A3" w:rsidP="00A15F44">
      <w:pPr>
        <w:pStyle w:val="ActHead5"/>
      </w:pPr>
      <w:bookmarkStart w:id="894" w:name="_Toc373143377"/>
      <w:r w:rsidRPr="00AF0060">
        <w:rPr>
          <w:rStyle w:val="CharSectno"/>
        </w:rPr>
        <w:t>40.28</w:t>
      </w:r>
      <w:r w:rsidR="00A15F44" w:rsidRPr="00AF0060">
        <w:t xml:space="preserve">  </w:t>
      </w:r>
      <w:r w:rsidRPr="00AF0060">
        <w:t>Powers of taxing officer</w:t>
      </w:r>
      <w:bookmarkEnd w:id="894"/>
    </w:p>
    <w:p w:rsidR="003F45A3" w:rsidRPr="00AF0060" w:rsidRDefault="003F45A3" w:rsidP="00A15F44">
      <w:pPr>
        <w:pStyle w:val="subsection"/>
      </w:pPr>
      <w:r w:rsidRPr="00AF0060">
        <w:tab/>
      </w:r>
      <w:r w:rsidRPr="00AF0060">
        <w:tab/>
        <w:t>A taxing officer may, for the purpose of the taxation of costs under this Division, do any of the following:</w:t>
      </w:r>
    </w:p>
    <w:p w:rsidR="003F45A3" w:rsidRPr="00AF0060" w:rsidRDefault="003F45A3" w:rsidP="00A15F44">
      <w:pPr>
        <w:pStyle w:val="paragraph"/>
      </w:pPr>
      <w:r w:rsidRPr="00AF0060">
        <w:tab/>
        <w:t>(a)</w:t>
      </w:r>
      <w:r w:rsidRPr="00AF0060">
        <w:tab/>
        <w:t>summon and examine witnesses either orally or on affidavit;</w:t>
      </w:r>
    </w:p>
    <w:p w:rsidR="003F45A3" w:rsidRPr="00AF0060" w:rsidRDefault="003F45A3" w:rsidP="00A15F44">
      <w:pPr>
        <w:pStyle w:val="paragraph"/>
      </w:pPr>
      <w:r w:rsidRPr="00AF0060">
        <w:tab/>
        <w:t>(b)</w:t>
      </w:r>
      <w:r w:rsidRPr="00AF0060">
        <w:tab/>
        <w:t>administer oaths;</w:t>
      </w:r>
    </w:p>
    <w:p w:rsidR="003F45A3" w:rsidRPr="00AF0060" w:rsidRDefault="003F45A3" w:rsidP="00A15F44">
      <w:pPr>
        <w:pStyle w:val="paragraph"/>
      </w:pPr>
      <w:r w:rsidRPr="00AF0060">
        <w:tab/>
        <w:t>(c)</w:t>
      </w:r>
      <w:r w:rsidRPr="00AF0060">
        <w:tab/>
        <w:t>direct or require the production of books, papers and documents;</w:t>
      </w:r>
    </w:p>
    <w:p w:rsidR="003F45A3" w:rsidRPr="00AF0060" w:rsidRDefault="003F45A3" w:rsidP="00A15F44">
      <w:pPr>
        <w:pStyle w:val="paragraph"/>
      </w:pPr>
      <w:r w:rsidRPr="00AF0060">
        <w:tab/>
        <w:t>(d)</w:t>
      </w:r>
      <w:r w:rsidRPr="00AF0060">
        <w:tab/>
        <w:t>issue subpoenas;</w:t>
      </w:r>
    </w:p>
    <w:p w:rsidR="003F45A3" w:rsidRPr="00AF0060" w:rsidRDefault="003F45A3" w:rsidP="00A15F44">
      <w:pPr>
        <w:pStyle w:val="paragraph"/>
      </w:pPr>
      <w:r w:rsidRPr="00AF0060">
        <w:tab/>
        <w:t>(e)</w:t>
      </w:r>
      <w:r w:rsidRPr="00AF0060">
        <w:tab/>
        <w:t>make separate or interim certificates of taxation.</w:t>
      </w:r>
    </w:p>
    <w:p w:rsidR="003F45A3" w:rsidRPr="00AF0060" w:rsidRDefault="00A15F44" w:rsidP="00A15F44">
      <w:pPr>
        <w:pStyle w:val="notetext"/>
      </w:pPr>
      <w:r w:rsidRPr="00AF0060">
        <w:t>Note:</w:t>
      </w:r>
      <w:r w:rsidRPr="00AF0060">
        <w:tab/>
      </w:r>
      <w:r w:rsidR="003F45A3" w:rsidRPr="00AF0060">
        <w:rPr>
          <w:b/>
          <w:i/>
        </w:rPr>
        <w:t>Taxing officer</w:t>
      </w:r>
      <w:r w:rsidR="003F45A3" w:rsidRPr="00AF0060">
        <w:rPr>
          <w:b/>
        </w:rPr>
        <w:t xml:space="preserve"> </w:t>
      </w:r>
      <w:r w:rsidR="003F45A3" w:rsidRPr="00AF0060">
        <w:t>is defined in the Dictionary.</w:t>
      </w:r>
    </w:p>
    <w:p w:rsidR="003F45A3" w:rsidRPr="00AF0060" w:rsidRDefault="003F45A3" w:rsidP="00A15F44">
      <w:pPr>
        <w:pStyle w:val="ActHead5"/>
      </w:pPr>
      <w:bookmarkStart w:id="895" w:name="_Toc373143378"/>
      <w:r w:rsidRPr="00AF0060">
        <w:rPr>
          <w:rStyle w:val="CharSectno"/>
        </w:rPr>
        <w:t>40.29</w:t>
      </w:r>
      <w:r w:rsidR="00A15F44" w:rsidRPr="00AF0060">
        <w:t xml:space="preserve">  </w:t>
      </w:r>
      <w:r w:rsidRPr="00AF0060">
        <w:t>Costs to be allowed on taxation</w:t>
      </w:r>
      <w:bookmarkEnd w:id="895"/>
    </w:p>
    <w:p w:rsidR="003F45A3" w:rsidRPr="00AF0060" w:rsidRDefault="003F45A3" w:rsidP="00A15F44">
      <w:pPr>
        <w:pStyle w:val="subsection"/>
      </w:pPr>
      <w:r w:rsidRPr="00AF0060">
        <w:tab/>
      </w:r>
      <w:r w:rsidRPr="00AF0060">
        <w:tab/>
        <w:t>A taxing officer is to allow costs for the work done:</w:t>
      </w:r>
    </w:p>
    <w:p w:rsidR="003F45A3" w:rsidRPr="00AF0060" w:rsidRDefault="003F45A3" w:rsidP="00A15F44">
      <w:pPr>
        <w:pStyle w:val="paragraph"/>
      </w:pPr>
      <w:r w:rsidRPr="00AF0060">
        <w:tab/>
        <w:t>(a)</w:t>
      </w:r>
      <w:r w:rsidRPr="00AF0060">
        <w:tab/>
        <w:t>before 1</w:t>
      </w:r>
      <w:r w:rsidR="00AF0060">
        <w:t> </w:t>
      </w:r>
      <w:r w:rsidRPr="00AF0060">
        <w:t>August</w:t>
      </w:r>
      <w:r w:rsidR="00AF0060">
        <w:t xml:space="preserve"> </w:t>
      </w:r>
      <w:r w:rsidRPr="00AF0060">
        <w:t>2011</w:t>
      </w:r>
      <w:r w:rsidR="00A15F44" w:rsidRPr="00AF0060">
        <w:t>—</w:t>
      </w:r>
      <w:r w:rsidRPr="00AF0060">
        <w:t>in accordance with Schedule</w:t>
      </w:r>
      <w:r w:rsidR="00AF0060">
        <w:t> </w:t>
      </w:r>
      <w:r w:rsidRPr="00AF0060">
        <w:t>2 to the Federal Court Rules, for the relevant period mentioned in that Schedule; and</w:t>
      </w:r>
    </w:p>
    <w:p w:rsidR="003F45A3" w:rsidRPr="00AF0060" w:rsidRDefault="003F45A3" w:rsidP="00A15F44">
      <w:pPr>
        <w:pStyle w:val="paragraph"/>
      </w:pPr>
      <w:r w:rsidRPr="00AF0060">
        <w:tab/>
        <w:t>(b)</w:t>
      </w:r>
      <w:r w:rsidRPr="00AF0060">
        <w:tab/>
        <w:t>on or after 1</w:t>
      </w:r>
      <w:r w:rsidR="00AF0060">
        <w:t> </w:t>
      </w:r>
      <w:r w:rsidRPr="00AF0060">
        <w:t>August 2011</w:t>
      </w:r>
      <w:r w:rsidR="00A15F44" w:rsidRPr="00AF0060">
        <w:t>—</w:t>
      </w:r>
      <w:r w:rsidRPr="00AF0060">
        <w:t>in accordance with Schedule</w:t>
      </w:r>
      <w:r w:rsidR="00AF0060">
        <w:t> </w:t>
      </w:r>
      <w:r w:rsidRPr="00AF0060">
        <w:t>3, for the relevant period, if any, mentioned in that Schedule.</w:t>
      </w:r>
    </w:p>
    <w:p w:rsidR="003F45A3" w:rsidRPr="00AF0060" w:rsidRDefault="003F45A3" w:rsidP="00A15F44">
      <w:pPr>
        <w:pStyle w:val="ActHead5"/>
      </w:pPr>
      <w:bookmarkStart w:id="896" w:name="_Toc373143379"/>
      <w:r w:rsidRPr="00AF0060">
        <w:rPr>
          <w:rStyle w:val="CharSectno"/>
        </w:rPr>
        <w:t>40.30</w:t>
      </w:r>
      <w:r w:rsidR="00A15F44" w:rsidRPr="00AF0060">
        <w:t xml:space="preserve">  </w:t>
      </w:r>
      <w:r w:rsidRPr="00AF0060">
        <w:t>Costs not to be allowed on taxation</w:t>
      </w:r>
      <w:bookmarkEnd w:id="896"/>
    </w:p>
    <w:p w:rsidR="003F45A3" w:rsidRPr="00AF0060" w:rsidRDefault="003F45A3" w:rsidP="00A15F44">
      <w:pPr>
        <w:pStyle w:val="subsection"/>
      </w:pPr>
      <w:r w:rsidRPr="00AF0060">
        <w:tab/>
      </w:r>
      <w:r w:rsidRPr="00AF0060">
        <w:tab/>
        <w:t>A taxing officer is not to allow:</w:t>
      </w:r>
    </w:p>
    <w:p w:rsidR="003F45A3" w:rsidRPr="00AF0060" w:rsidRDefault="003F45A3" w:rsidP="00A15F44">
      <w:pPr>
        <w:pStyle w:val="paragraph"/>
      </w:pPr>
      <w:r w:rsidRPr="00AF0060">
        <w:tab/>
        <w:t>(a)</w:t>
      </w:r>
      <w:r w:rsidRPr="00AF0060">
        <w:tab/>
        <w:t>barrister’s fees on a hearing if the barrister:</w:t>
      </w:r>
    </w:p>
    <w:p w:rsidR="003F45A3" w:rsidRPr="00AF0060" w:rsidRDefault="003F45A3" w:rsidP="00A15F44">
      <w:pPr>
        <w:pStyle w:val="paragraphsub"/>
      </w:pPr>
      <w:r w:rsidRPr="00AF0060">
        <w:tab/>
        <w:t>(i)</w:t>
      </w:r>
      <w:r w:rsidRPr="00AF0060">
        <w:tab/>
        <w:t>was not present at the hearing for a substantial amount of the relevant period; or</w:t>
      </w:r>
    </w:p>
    <w:p w:rsidR="003F45A3" w:rsidRPr="00AF0060" w:rsidRDefault="003F45A3" w:rsidP="00A15F44">
      <w:pPr>
        <w:pStyle w:val="paragraphsub"/>
      </w:pPr>
      <w:r w:rsidRPr="00AF0060">
        <w:tab/>
        <w:t>(ii)</w:t>
      </w:r>
      <w:r w:rsidRPr="00AF0060">
        <w:tab/>
        <w:t>did not give substantial assistance in the conduct of the proceeding; and</w:t>
      </w:r>
    </w:p>
    <w:p w:rsidR="003F45A3" w:rsidRPr="00AF0060" w:rsidRDefault="003F45A3" w:rsidP="00A15F44">
      <w:pPr>
        <w:pStyle w:val="paragraph"/>
      </w:pPr>
      <w:r w:rsidRPr="00AF0060">
        <w:tab/>
        <w:t>(b)</w:t>
      </w:r>
      <w:r w:rsidRPr="00AF0060">
        <w:tab/>
        <w:t>costs that in the opinion of the taxing officer have been incurred or increased:</w:t>
      </w:r>
    </w:p>
    <w:p w:rsidR="003F45A3" w:rsidRPr="00AF0060" w:rsidRDefault="003F45A3" w:rsidP="00A15F44">
      <w:pPr>
        <w:pStyle w:val="paragraphsub"/>
      </w:pPr>
      <w:r w:rsidRPr="00AF0060">
        <w:tab/>
        <w:t>(i)</w:t>
      </w:r>
      <w:r w:rsidRPr="00AF0060">
        <w:tab/>
        <w:t>through impropriety, unreasonableness or negligence; or</w:t>
      </w:r>
    </w:p>
    <w:p w:rsidR="003F45A3" w:rsidRPr="00AF0060" w:rsidRDefault="003F45A3" w:rsidP="00A15F44">
      <w:pPr>
        <w:pStyle w:val="paragraphsub"/>
      </w:pPr>
      <w:r w:rsidRPr="00AF0060">
        <w:lastRenderedPageBreak/>
        <w:tab/>
        <w:t>(ii)</w:t>
      </w:r>
      <w:r w:rsidRPr="00AF0060">
        <w:tab/>
        <w:t>through overcaution; or</w:t>
      </w:r>
    </w:p>
    <w:p w:rsidR="003F45A3" w:rsidRPr="00AF0060" w:rsidRDefault="003F45A3" w:rsidP="00A15F44">
      <w:pPr>
        <w:pStyle w:val="paragraphsub"/>
      </w:pPr>
      <w:r w:rsidRPr="00AF0060">
        <w:tab/>
        <w:t>(iii)</w:t>
      </w:r>
      <w:r w:rsidRPr="00AF0060">
        <w:tab/>
        <w:t>by agreeing:</w:t>
      </w:r>
    </w:p>
    <w:p w:rsidR="003F45A3" w:rsidRPr="00AF0060" w:rsidRDefault="003F45A3" w:rsidP="00A15F44">
      <w:pPr>
        <w:pStyle w:val="paragraphsub-sub"/>
      </w:pPr>
      <w:r w:rsidRPr="00AF0060">
        <w:tab/>
        <w:t>(A)</w:t>
      </w:r>
      <w:r w:rsidRPr="00AF0060">
        <w:tab/>
        <w:t>special fees to counsel; or</w:t>
      </w:r>
    </w:p>
    <w:p w:rsidR="003F45A3" w:rsidRPr="00AF0060" w:rsidRDefault="003F45A3" w:rsidP="00A15F44">
      <w:pPr>
        <w:pStyle w:val="paragraphsub-sub"/>
      </w:pPr>
      <w:r w:rsidRPr="00AF0060">
        <w:tab/>
        <w:t>(B)</w:t>
      </w:r>
      <w:r w:rsidRPr="00AF0060">
        <w:tab/>
        <w:t>special charges or expenses to witnesses or other persons; or</w:t>
      </w:r>
    </w:p>
    <w:p w:rsidR="003F45A3" w:rsidRPr="00AF0060" w:rsidRDefault="003F45A3" w:rsidP="00A15F44">
      <w:pPr>
        <w:pStyle w:val="paragraphsub"/>
      </w:pPr>
      <w:r w:rsidRPr="00AF0060">
        <w:tab/>
        <w:t>(iv)</w:t>
      </w:r>
      <w:r w:rsidRPr="00AF0060">
        <w:tab/>
        <w:t>by other unnecessary expense.</w:t>
      </w:r>
    </w:p>
    <w:p w:rsidR="003F45A3" w:rsidRPr="00AF0060" w:rsidRDefault="003F45A3" w:rsidP="00A15F44">
      <w:pPr>
        <w:pStyle w:val="ActHead5"/>
      </w:pPr>
      <w:bookmarkStart w:id="897" w:name="_Toc373143380"/>
      <w:r w:rsidRPr="00AF0060">
        <w:rPr>
          <w:rStyle w:val="CharSectno"/>
        </w:rPr>
        <w:t>40.31</w:t>
      </w:r>
      <w:r w:rsidR="00A15F44" w:rsidRPr="00AF0060">
        <w:t xml:space="preserve">  </w:t>
      </w:r>
      <w:r w:rsidRPr="00AF0060">
        <w:t>Exercise of taxing officer’s discretion</w:t>
      </w:r>
      <w:bookmarkEnd w:id="897"/>
    </w:p>
    <w:p w:rsidR="003F45A3" w:rsidRPr="00AF0060" w:rsidRDefault="003F45A3" w:rsidP="00A15F44">
      <w:pPr>
        <w:pStyle w:val="subsection"/>
      </w:pPr>
      <w:r w:rsidRPr="00AF0060">
        <w:tab/>
      </w:r>
      <w:r w:rsidRPr="00AF0060">
        <w:tab/>
        <w:t>If a party wants a fee, allowance or disbursement that may be allowed in the taxing officer’s discretion, the taxing officer may have regard to the following:</w:t>
      </w:r>
    </w:p>
    <w:p w:rsidR="003F45A3" w:rsidRPr="00AF0060" w:rsidRDefault="003F45A3" w:rsidP="00A15F44">
      <w:pPr>
        <w:pStyle w:val="paragraph"/>
      </w:pPr>
      <w:r w:rsidRPr="00AF0060">
        <w:tab/>
        <w:t>(a)</w:t>
      </w:r>
      <w:r w:rsidRPr="00AF0060">
        <w:tab/>
        <w:t>the nature and importance of the proceeding;</w:t>
      </w:r>
    </w:p>
    <w:p w:rsidR="003F45A3" w:rsidRPr="00AF0060" w:rsidRDefault="003F45A3" w:rsidP="00A15F44">
      <w:pPr>
        <w:pStyle w:val="paragraph"/>
      </w:pPr>
      <w:r w:rsidRPr="00AF0060">
        <w:tab/>
        <w:t>(b)</w:t>
      </w:r>
      <w:r w:rsidRPr="00AF0060">
        <w:tab/>
        <w:t>the amount of the claim;</w:t>
      </w:r>
    </w:p>
    <w:p w:rsidR="003F45A3" w:rsidRPr="00AF0060" w:rsidRDefault="003F45A3" w:rsidP="00A15F44">
      <w:pPr>
        <w:pStyle w:val="paragraph"/>
      </w:pPr>
      <w:r w:rsidRPr="00AF0060">
        <w:tab/>
        <w:t>(c)</w:t>
      </w:r>
      <w:r w:rsidRPr="00AF0060">
        <w:tab/>
        <w:t>the damages, if any, awarded;</w:t>
      </w:r>
    </w:p>
    <w:p w:rsidR="003F45A3" w:rsidRPr="00AF0060" w:rsidRDefault="003F45A3" w:rsidP="00A15F44">
      <w:pPr>
        <w:pStyle w:val="paragraph"/>
      </w:pPr>
      <w:r w:rsidRPr="00AF0060">
        <w:tab/>
        <w:t>(d)</w:t>
      </w:r>
      <w:r w:rsidRPr="00AF0060">
        <w:tab/>
        <w:t>the principle involved;</w:t>
      </w:r>
    </w:p>
    <w:p w:rsidR="003F45A3" w:rsidRPr="00AF0060" w:rsidRDefault="003F45A3" w:rsidP="00A15F44">
      <w:pPr>
        <w:pStyle w:val="paragraph"/>
      </w:pPr>
      <w:r w:rsidRPr="00AF0060">
        <w:tab/>
        <w:t>(e)</w:t>
      </w:r>
      <w:r w:rsidRPr="00AF0060">
        <w:tab/>
        <w:t>the conduct and cost of the proceeding;</w:t>
      </w:r>
    </w:p>
    <w:p w:rsidR="003F45A3" w:rsidRPr="00AF0060" w:rsidRDefault="003F45A3" w:rsidP="00A15F44">
      <w:pPr>
        <w:pStyle w:val="paragraph"/>
      </w:pPr>
      <w:r w:rsidRPr="00AF0060">
        <w:tab/>
        <w:t>(f)</w:t>
      </w:r>
      <w:r w:rsidRPr="00AF0060">
        <w:tab/>
        <w:t>other fees and allowances claimed by the party’s lawyers;</w:t>
      </w:r>
    </w:p>
    <w:p w:rsidR="003F45A3" w:rsidRPr="00AF0060" w:rsidRDefault="003F45A3" w:rsidP="00A15F44">
      <w:pPr>
        <w:pStyle w:val="paragraph"/>
      </w:pPr>
      <w:r w:rsidRPr="00AF0060">
        <w:tab/>
        <w:t>(g)</w:t>
      </w:r>
      <w:r w:rsidRPr="00AF0060">
        <w:tab/>
        <w:t>any other relevant circumstance.</w:t>
      </w:r>
    </w:p>
    <w:p w:rsidR="003F45A3" w:rsidRPr="00AF0060" w:rsidRDefault="003F45A3" w:rsidP="00A15F44">
      <w:pPr>
        <w:pStyle w:val="ActHead5"/>
      </w:pPr>
      <w:bookmarkStart w:id="898" w:name="_Toc373143381"/>
      <w:r w:rsidRPr="00AF0060">
        <w:rPr>
          <w:rStyle w:val="CharSectno"/>
        </w:rPr>
        <w:t>40.32</w:t>
      </w:r>
      <w:r w:rsidR="00A15F44" w:rsidRPr="00AF0060">
        <w:t xml:space="preserve">  </w:t>
      </w:r>
      <w:r w:rsidRPr="00AF0060">
        <w:t>Certificate of taxation</w:t>
      </w:r>
      <w:bookmarkEnd w:id="898"/>
    </w:p>
    <w:p w:rsidR="003F45A3" w:rsidRPr="00AF0060" w:rsidRDefault="003F45A3" w:rsidP="00A15F44">
      <w:pPr>
        <w:pStyle w:val="subsection"/>
      </w:pPr>
      <w:r w:rsidRPr="00AF0060">
        <w:tab/>
        <w:t>(1)</w:t>
      </w:r>
      <w:r w:rsidRPr="00AF0060">
        <w:tab/>
        <w:t>A taxing officer is to issue a sealed certificate of taxation, in accordance with Form</w:t>
      </w:r>
      <w:r w:rsidR="00AF0060">
        <w:t xml:space="preserve"> </w:t>
      </w:r>
      <w:r w:rsidRPr="00AF0060">
        <w:t>132, that must be served, within 14 days after the date it is issued, by the party who filed the bill, on the party responsible for payment of the costs.</w:t>
      </w:r>
    </w:p>
    <w:p w:rsidR="003F45A3" w:rsidRPr="00AF0060" w:rsidRDefault="003F45A3" w:rsidP="00A15F44">
      <w:pPr>
        <w:pStyle w:val="subsection"/>
      </w:pPr>
      <w:r w:rsidRPr="00AF0060">
        <w:tab/>
        <w:t>(2)</w:t>
      </w:r>
      <w:r w:rsidRPr="00AF0060">
        <w:tab/>
        <w:t>A certificate of taxation has</w:t>
      </w:r>
      <w:r w:rsidRPr="00AF0060">
        <w:rPr>
          <w:b/>
        </w:rPr>
        <w:t xml:space="preserve"> </w:t>
      </w:r>
      <w:r w:rsidRPr="00AF0060">
        <w:t>the force and effect of an order of the Court.</w:t>
      </w:r>
    </w:p>
    <w:p w:rsidR="003F45A3" w:rsidRPr="00AF0060" w:rsidRDefault="003F45A3" w:rsidP="00A15F44">
      <w:pPr>
        <w:pStyle w:val="subsection"/>
      </w:pPr>
      <w:r w:rsidRPr="00AF0060">
        <w:tab/>
        <w:t>(3)</w:t>
      </w:r>
      <w:r w:rsidRPr="00AF0060">
        <w:tab/>
        <w:t>The costs certified in the certificate of taxation accrue</w:t>
      </w:r>
      <w:r w:rsidRPr="00AF0060">
        <w:rPr>
          <w:i/>
        </w:rPr>
        <w:t xml:space="preserve"> </w:t>
      </w:r>
      <w:r w:rsidRPr="00AF0060">
        <w:t>interest, calculated in accordance with rule</w:t>
      </w:r>
      <w:r w:rsidR="00AF0060">
        <w:t> </w:t>
      </w:r>
      <w:r w:rsidRPr="00AF0060">
        <w:t>39.06 from the date the certificate of taxation is served.</w:t>
      </w:r>
    </w:p>
    <w:p w:rsidR="003F45A3" w:rsidRPr="00AF0060" w:rsidRDefault="00A15F44" w:rsidP="00A15F44">
      <w:pPr>
        <w:pStyle w:val="notetext"/>
      </w:pPr>
      <w:r w:rsidRPr="00AF0060">
        <w:t>Note 1:</w:t>
      </w:r>
      <w:r w:rsidRPr="00AF0060">
        <w:tab/>
      </w:r>
      <w:r w:rsidR="003F45A3" w:rsidRPr="00AF0060">
        <w:t>Section</w:t>
      </w:r>
      <w:r w:rsidR="00AF0060">
        <w:t> </w:t>
      </w:r>
      <w:r w:rsidR="003F45A3" w:rsidRPr="00AF0060">
        <w:t>52 of the Act empowers the Court to award interest.</w:t>
      </w:r>
    </w:p>
    <w:p w:rsidR="003F45A3" w:rsidRPr="00AF0060" w:rsidRDefault="00A15F44" w:rsidP="00A15F44">
      <w:pPr>
        <w:pStyle w:val="notetext"/>
      </w:pPr>
      <w:r w:rsidRPr="00AF0060">
        <w:t>Note 2:</w:t>
      </w:r>
      <w:r w:rsidRPr="00AF0060">
        <w:tab/>
      </w:r>
      <w:r w:rsidR="003F45A3" w:rsidRPr="00AF0060">
        <w:t>For the rate of interest, see rule</w:t>
      </w:r>
      <w:r w:rsidR="00AF0060">
        <w:t> </w:t>
      </w:r>
      <w:r w:rsidR="003F45A3" w:rsidRPr="00AF0060">
        <w:t>39.06.</w:t>
      </w:r>
    </w:p>
    <w:p w:rsidR="003F45A3" w:rsidRPr="00AF0060" w:rsidRDefault="003F45A3" w:rsidP="00A15F44">
      <w:pPr>
        <w:pStyle w:val="ActHead5"/>
      </w:pPr>
      <w:bookmarkStart w:id="899" w:name="_Toc373143382"/>
      <w:r w:rsidRPr="00AF0060">
        <w:rPr>
          <w:rStyle w:val="CharSectno"/>
        </w:rPr>
        <w:lastRenderedPageBreak/>
        <w:t>40.33</w:t>
      </w:r>
      <w:r w:rsidR="00A15F44" w:rsidRPr="00AF0060">
        <w:t xml:space="preserve">  </w:t>
      </w:r>
      <w:r w:rsidRPr="00AF0060">
        <w:t>Costs of taxation</w:t>
      </w:r>
      <w:bookmarkEnd w:id="899"/>
    </w:p>
    <w:p w:rsidR="003F45A3" w:rsidRPr="00AF0060" w:rsidRDefault="003F45A3" w:rsidP="00A15F44">
      <w:pPr>
        <w:pStyle w:val="subsection"/>
      </w:pPr>
      <w:r w:rsidRPr="00AF0060">
        <w:tab/>
        <w:t>(1)</w:t>
      </w:r>
      <w:r w:rsidRPr="00AF0060">
        <w:tab/>
        <w:t>A party who files an objection under rule</w:t>
      </w:r>
      <w:r w:rsidR="00AF0060">
        <w:t> </w:t>
      </w:r>
      <w:r w:rsidRPr="00AF0060">
        <w:t>40.21 must pay the costs of taxation of all parties from the date on which the taxing officer notified the parties of the estimate unless:</w:t>
      </w:r>
    </w:p>
    <w:p w:rsidR="003F45A3" w:rsidRPr="00AF0060" w:rsidRDefault="003F45A3" w:rsidP="00A15F44">
      <w:pPr>
        <w:pStyle w:val="paragraph"/>
      </w:pPr>
      <w:r w:rsidRPr="00AF0060">
        <w:tab/>
        <w:t>(a)</w:t>
      </w:r>
      <w:r w:rsidRPr="00AF0060">
        <w:tab/>
        <w:t>if the party is the party who filed the bill</w:t>
      </w:r>
      <w:r w:rsidR="00A15F44" w:rsidRPr="00AF0060">
        <w:t>—</w:t>
      </w:r>
      <w:r w:rsidRPr="00AF0060">
        <w:t>the costs are taxed at more than 115% of the taxing officer’s estimate; or</w:t>
      </w:r>
    </w:p>
    <w:p w:rsidR="003F45A3" w:rsidRPr="00AF0060" w:rsidRDefault="003F45A3" w:rsidP="00A15F44">
      <w:pPr>
        <w:pStyle w:val="paragraph"/>
      </w:pPr>
      <w:r w:rsidRPr="00AF0060">
        <w:tab/>
        <w:t>(b)</w:t>
      </w:r>
      <w:r w:rsidRPr="00AF0060">
        <w:tab/>
        <w:t>in any other case</w:t>
      </w:r>
      <w:r w:rsidR="00A15F44" w:rsidRPr="00AF0060">
        <w:t>—</w:t>
      </w:r>
      <w:r w:rsidRPr="00AF0060">
        <w:t>the costs are taxed at less than 85% of the taxing officer’s estimate.</w:t>
      </w:r>
    </w:p>
    <w:p w:rsidR="003F45A3" w:rsidRPr="00AF0060" w:rsidRDefault="003F45A3" w:rsidP="00A15F44">
      <w:pPr>
        <w:pStyle w:val="subsection"/>
      </w:pPr>
      <w:r w:rsidRPr="00AF0060">
        <w:tab/>
        <w:t>(2)</w:t>
      </w:r>
      <w:r w:rsidRPr="00AF0060">
        <w:tab/>
        <w:t>A party may apply to the taxing officer to be relieved of the consequences of subrule</w:t>
      </w:r>
      <w:r w:rsidR="00AF0060">
        <w:t xml:space="preserve"> </w:t>
      </w:r>
      <w:r w:rsidRPr="00AF0060">
        <w:t>(1) if:</w:t>
      </w:r>
    </w:p>
    <w:p w:rsidR="003F45A3" w:rsidRPr="00AF0060" w:rsidRDefault="003F45A3" w:rsidP="00A15F44">
      <w:pPr>
        <w:pStyle w:val="paragraph"/>
      </w:pPr>
      <w:r w:rsidRPr="00AF0060">
        <w:tab/>
        <w:t>(a)</w:t>
      </w:r>
      <w:r w:rsidRPr="00AF0060">
        <w:tab/>
        <w:t>the party had offered to compromise the costs on terms more favourable than the costs were taxed; or</w:t>
      </w:r>
    </w:p>
    <w:p w:rsidR="003F45A3" w:rsidRPr="00AF0060" w:rsidRDefault="003F45A3" w:rsidP="00A15F44">
      <w:pPr>
        <w:pStyle w:val="paragraph"/>
      </w:pPr>
      <w:r w:rsidRPr="00AF0060">
        <w:tab/>
        <w:t>(b)</w:t>
      </w:r>
      <w:r w:rsidRPr="00AF0060">
        <w:tab/>
        <w:t>the conduct of any other party at the taxation added significantly to the duration or cost of the taxation.</w:t>
      </w:r>
    </w:p>
    <w:p w:rsidR="003F45A3" w:rsidRPr="00AF0060" w:rsidRDefault="003F45A3" w:rsidP="00A15F44">
      <w:pPr>
        <w:pStyle w:val="ActHead5"/>
      </w:pPr>
      <w:bookmarkStart w:id="900" w:name="_Toc373143383"/>
      <w:r w:rsidRPr="00AF0060">
        <w:rPr>
          <w:rStyle w:val="CharSectno"/>
        </w:rPr>
        <w:t>40.34</w:t>
      </w:r>
      <w:r w:rsidR="00A15F44" w:rsidRPr="00AF0060">
        <w:t xml:space="preserve">  </w:t>
      </w:r>
      <w:r w:rsidRPr="00AF0060">
        <w:t>Review by Court</w:t>
      </w:r>
      <w:bookmarkEnd w:id="900"/>
    </w:p>
    <w:p w:rsidR="003F45A3" w:rsidRPr="00AF0060" w:rsidRDefault="003F45A3" w:rsidP="00A15F44">
      <w:pPr>
        <w:pStyle w:val="subsection"/>
      </w:pPr>
      <w:r w:rsidRPr="00AF0060">
        <w:tab/>
        <w:t>(1)</w:t>
      </w:r>
      <w:r w:rsidRPr="00AF0060">
        <w:tab/>
        <w:t>A party who attended a taxation may apply to the Court for a review of the taxation and any consequential orders.</w:t>
      </w:r>
    </w:p>
    <w:p w:rsidR="003F45A3" w:rsidRPr="00AF0060" w:rsidRDefault="003F45A3" w:rsidP="00A15F44">
      <w:pPr>
        <w:pStyle w:val="subsection"/>
      </w:pPr>
      <w:r w:rsidRPr="00AF0060">
        <w:tab/>
        <w:t>(2)</w:t>
      </w:r>
      <w:r w:rsidRPr="00AF0060">
        <w:tab/>
        <w:t>The application must be in accordance with Form</w:t>
      </w:r>
      <w:r w:rsidR="00AF0060">
        <w:t xml:space="preserve"> </w:t>
      </w:r>
      <w:r w:rsidRPr="00AF0060">
        <w:t>133 and state, briefly but specifically:</w:t>
      </w:r>
    </w:p>
    <w:p w:rsidR="003F45A3" w:rsidRPr="00AF0060" w:rsidRDefault="003F45A3" w:rsidP="00A15F44">
      <w:pPr>
        <w:pStyle w:val="paragraph"/>
      </w:pPr>
      <w:r w:rsidRPr="00AF0060">
        <w:tab/>
        <w:t>(a)</w:t>
      </w:r>
      <w:r w:rsidRPr="00AF0060">
        <w:tab/>
        <w:t>the items in the bill that are subject to challenge; and</w:t>
      </w:r>
    </w:p>
    <w:p w:rsidR="003F45A3" w:rsidRPr="00AF0060" w:rsidRDefault="003F45A3" w:rsidP="00A15F44">
      <w:pPr>
        <w:pStyle w:val="paragraph"/>
      </w:pPr>
      <w:r w:rsidRPr="00AF0060">
        <w:tab/>
        <w:t>(b)</w:t>
      </w:r>
      <w:r w:rsidRPr="00AF0060">
        <w:tab/>
        <w:t>whether the party wants the item included, deleted or varied and, if varied, the amount of the variation.</w:t>
      </w:r>
    </w:p>
    <w:p w:rsidR="003F45A3" w:rsidRPr="00AF0060" w:rsidRDefault="003F45A3" w:rsidP="00A15F44">
      <w:pPr>
        <w:pStyle w:val="subsection"/>
      </w:pPr>
      <w:r w:rsidRPr="00AF0060">
        <w:tab/>
        <w:t>(3)</w:t>
      </w:r>
      <w:r w:rsidRPr="00AF0060">
        <w:tab/>
        <w:t>A party must not, on an application for review, raise any ground of objection, or response to an objection, not taken in the party’s notice under rules</w:t>
      </w:r>
      <w:r w:rsidR="00AF0060">
        <w:t> </w:t>
      </w:r>
      <w:r w:rsidRPr="00AF0060">
        <w:t>40.25(1) or 40.26(1).</w:t>
      </w:r>
    </w:p>
    <w:p w:rsidR="003F45A3" w:rsidRPr="00AF0060" w:rsidRDefault="00A15F44" w:rsidP="00A15F44">
      <w:pPr>
        <w:pStyle w:val="notetext"/>
      </w:pPr>
      <w:r w:rsidRPr="00AF0060">
        <w:t>Note:</w:t>
      </w:r>
      <w:r w:rsidRPr="00AF0060">
        <w:tab/>
      </w:r>
      <w:r w:rsidR="003F45A3" w:rsidRPr="00AF0060">
        <w:t>For the parties who may attend the taxation, see rule</w:t>
      </w:r>
      <w:r w:rsidR="00AF0060">
        <w:t> </w:t>
      </w:r>
      <w:r w:rsidR="003F45A3" w:rsidRPr="00AF0060">
        <w:t>40.27.</w:t>
      </w:r>
    </w:p>
    <w:p w:rsidR="003F45A3" w:rsidRPr="00AF0060" w:rsidRDefault="003F45A3" w:rsidP="00A15F44">
      <w:pPr>
        <w:pStyle w:val="subsection"/>
      </w:pPr>
      <w:r w:rsidRPr="00AF0060">
        <w:tab/>
        <w:t>(4)</w:t>
      </w:r>
      <w:r w:rsidRPr="00AF0060">
        <w:tab/>
        <w:t>The application must be filed and served on all interested parties within 28 days after the issue of the certificate of taxation.</w:t>
      </w:r>
    </w:p>
    <w:p w:rsidR="003F45A3" w:rsidRPr="00AF0060" w:rsidRDefault="003F45A3" w:rsidP="00A15F44">
      <w:pPr>
        <w:pStyle w:val="subsection"/>
      </w:pPr>
      <w:r w:rsidRPr="00AF0060">
        <w:tab/>
        <w:t>(5)</w:t>
      </w:r>
      <w:r w:rsidRPr="00AF0060">
        <w:tab/>
        <w:t>The Court may call for a written report from the taxing officer.</w:t>
      </w:r>
    </w:p>
    <w:p w:rsidR="003F45A3" w:rsidRPr="00AF0060" w:rsidRDefault="003F45A3" w:rsidP="00A15F44">
      <w:pPr>
        <w:pStyle w:val="subsection"/>
      </w:pPr>
      <w:r w:rsidRPr="00AF0060">
        <w:lastRenderedPageBreak/>
        <w:tab/>
        <w:t>(6)</w:t>
      </w:r>
      <w:r w:rsidRPr="00AF0060">
        <w:tab/>
        <w:t>No further evidence will be received on the review.</w:t>
      </w:r>
    </w:p>
    <w:p w:rsidR="003F45A3" w:rsidRPr="00AF0060" w:rsidRDefault="00A15F44" w:rsidP="00A15F44">
      <w:pPr>
        <w:pStyle w:val="notetext"/>
      </w:pPr>
      <w:r w:rsidRPr="00AF0060">
        <w:t>Note:</w:t>
      </w:r>
      <w:r w:rsidRPr="00AF0060">
        <w:tab/>
      </w:r>
      <w:r w:rsidR="003F45A3" w:rsidRPr="00AF0060">
        <w:t>The Court may exercise all of the powers of the taxing officer in relation to the items under review and may make any other orders, including altering the certificate of taxation or remitting an item to the same or any other taxing officer for taxation.</w:t>
      </w:r>
    </w:p>
    <w:p w:rsidR="003F45A3" w:rsidRPr="00AF0060" w:rsidRDefault="003F45A3" w:rsidP="00A15F44">
      <w:pPr>
        <w:pStyle w:val="ActHead5"/>
      </w:pPr>
      <w:bookmarkStart w:id="901" w:name="_Toc373143384"/>
      <w:r w:rsidRPr="00AF0060">
        <w:rPr>
          <w:rStyle w:val="CharSectno"/>
        </w:rPr>
        <w:t>40.35</w:t>
      </w:r>
      <w:r w:rsidR="00A15F44" w:rsidRPr="00AF0060">
        <w:t xml:space="preserve">  </w:t>
      </w:r>
      <w:r w:rsidRPr="00AF0060">
        <w:t>Stay of costs</w:t>
      </w:r>
      <w:bookmarkEnd w:id="901"/>
    </w:p>
    <w:p w:rsidR="003F45A3" w:rsidRPr="00AF0060" w:rsidRDefault="003F45A3" w:rsidP="00A15F44">
      <w:pPr>
        <w:pStyle w:val="subsection"/>
      </w:pPr>
      <w:r w:rsidRPr="00AF0060">
        <w:tab/>
        <w:t>(1)</w:t>
      </w:r>
      <w:r w:rsidRPr="00AF0060">
        <w:tab/>
        <w:t>An application for a review of a taxation, does not operate to stay execution for costs that are the subject of a certificate of taxation.</w:t>
      </w:r>
    </w:p>
    <w:p w:rsidR="003F45A3" w:rsidRPr="00AF0060" w:rsidRDefault="003F45A3" w:rsidP="00A15F44">
      <w:pPr>
        <w:pStyle w:val="subsection"/>
      </w:pPr>
      <w:r w:rsidRPr="00AF0060">
        <w:tab/>
        <w:t>(2)</w:t>
      </w:r>
      <w:r w:rsidRPr="00AF0060">
        <w:tab/>
        <w:t>However, a party making an application under rule</w:t>
      </w:r>
      <w:r w:rsidR="00AF0060">
        <w:t> </w:t>
      </w:r>
      <w:r w:rsidRPr="00AF0060">
        <w:t>40.34, may apply to the Court to stay execution on any costs included in a certificate of taxation until the application is heard and determined.</w:t>
      </w:r>
    </w:p>
    <w:p w:rsidR="003F45A3" w:rsidRPr="00AF0060" w:rsidRDefault="003F45A3" w:rsidP="00A15F44">
      <w:pPr>
        <w:pStyle w:val="notemargin"/>
      </w:pPr>
      <w:r w:rsidRPr="00AF0060">
        <w:rPr>
          <w:b/>
        </w:rPr>
        <w:t>Rules</w:t>
      </w:r>
      <w:r w:rsidR="00AF0060">
        <w:rPr>
          <w:b/>
        </w:rPr>
        <w:t> </w:t>
      </w:r>
      <w:r w:rsidRPr="00AF0060">
        <w:rPr>
          <w:b/>
        </w:rPr>
        <w:t>40.36 – 40.40 left blank</w:t>
      </w:r>
    </w:p>
    <w:p w:rsidR="003F45A3" w:rsidRPr="00AF0060" w:rsidRDefault="00A15F44" w:rsidP="002C4C7C">
      <w:pPr>
        <w:pStyle w:val="ActHead3"/>
        <w:pageBreakBefore/>
      </w:pPr>
      <w:bookmarkStart w:id="902" w:name="_Toc373143385"/>
      <w:r w:rsidRPr="00AF0060">
        <w:rPr>
          <w:rStyle w:val="CharDivNo"/>
        </w:rPr>
        <w:lastRenderedPageBreak/>
        <w:t>Division</w:t>
      </w:r>
      <w:r w:rsidR="00AF0060" w:rsidRPr="00AF0060">
        <w:rPr>
          <w:rStyle w:val="CharDivNo"/>
        </w:rPr>
        <w:t> </w:t>
      </w:r>
      <w:r w:rsidR="003F45A3" w:rsidRPr="00AF0060">
        <w:rPr>
          <w:rStyle w:val="CharDivNo"/>
        </w:rPr>
        <w:t>40.3</w:t>
      </w:r>
      <w:r w:rsidRPr="00AF0060">
        <w:t>—</w:t>
      </w:r>
      <w:r w:rsidR="003F45A3" w:rsidRPr="00AF0060">
        <w:rPr>
          <w:rStyle w:val="CharDivText"/>
        </w:rPr>
        <w:t>Short form bills</w:t>
      </w:r>
      <w:bookmarkEnd w:id="902"/>
    </w:p>
    <w:p w:rsidR="003F45A3" w:rsidRPr="00AF0060" w:rsidRDefault="003F45A3" w:rsidP="00A15F44">
      <w:pPr>
        <w:pStyle w:val="ActHead5"/>
      </w:pPr>
      <w:bookmarkStart w:id="903" w:name="_Toc373143386"/>
      <w:r w:rsidRPr="00AF0060">
        <w:rPr>
          <w:rStyle w:val="CharSectno"/>
        </w:rPr>
        <w:t>40.41</w:t>
      </w:r>
      <w:r w:rsidR="00A15F44" w:rsidRPr="00AF0060">
        <w:t xml:space="preserve">  </w:t>
      </w:r>
      <w:r w:rsidRPr="00AF0060">
        <w:t xml:space="preserve">Short form bill on application for winding up under </w:t>
      </w:r>
      <w:r w:rsidRPr="00AF0060">
        <w:rPr>
          <w:i/>
        </w:rPr>
        <w:t>Corporations Act 2001</w:t>
      </w:r>
      <w:bookmarkEnd w:id="903"/>
    </w:p>
    <w:p w:rsidR="003F45A3" w:rsidRPr="00AF0060" w:rsidRDefault="003F45A3" w:rsidP="00A15F44">
      <w:pPr>
        <w:pStyle w:val="subsection"/>
      </w:pPr>
      <w:r w:rsidRPr="00AF0060">
        <w:tab/>
        <w:t>(1)</w:t>
      </w:r>
      <w:r w:rsidRPr="00AF0060">
        <w:tab/>
        <w:t>A plaintiff who has obtained an order for the costs of the winding up of a corporation under the</w:t>
      </w:r>
      <w:r w:rsidRPr="00AF0060">
        <w:rPr>
          <w:i/>
        </w:rPr>
        <w:t xml:space="preserve"> Corporations Act 2001 </w:t>
      </w:r>
      <w:r w:rsidRPr="00AF0060">
        <w:t>is entitled to:</w:t>
      </w:r>
    </w:p>
    <w:p w:rsidR="003F45A3" w:rsidRPr="00AF0060" w:rsidRDefault="003F45A3" w:rsidP="00A15F44">
      <w:pPr>
        <w:pStyle w:val="paragraph"/>
      </w:pPr>
      <w:r w:rsidRPr="00AF0060">
        <w:tab/>
        <w:t>(a)</w:t>
      </w:r>
      <w:r w:rsidRPr="00AF0060">
        <w:tab/>
        <w:t>the costs mentioned in item</w:t>
      </w:r>
      <w:r w:rsidR="00AF0060">
        <w:t> </w:t>
      </w:r>
      <w:r w:rsidRPr="00AF0060">
        <w:t>13 of Schedule</w:t>
      </w:r>
      <w:r w:rsidR="00AF0060">
        <w:t> </w:t>
      </w:r>
      <w:r w:rsidRPr="00AF0060">
        <w:t>3 that applied on the date that the winding up application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(2)</w:t>
      </w:r>
      <w:r w:rsidRPr="00AF0060">
        <w:tab/>
        <w:t>If the application for winding up is dismissed and the plaintiff obtains an order for costs against the defendant, the plaintiff is entitled to:</w:t>
      </w:r>
    </w:p>
    <w:p w:rsidR="003F45A3" w:rsidRPr="00AF0060" w:rsidRDefault="003F45A3" w:rsidP="00A15F44">
      <w:pPr>
        <w:pStyle w:val="paragraph"/>
      </w:pPr>
      <w:r w:rsidRPr="00AF0060">
        <w:tab/>
        <w:t>(a)</w:t>
      </w:r>
      <w:r w:rsidRPr="00AF0060">
        <w:tab/>
        <w:t>the costs mentioned in item</w:t>
      </w:r>
      <w:r w:rsidR="00AF0060">
        <w:t> </w:t>
      </w:r>
      <w:r w:rsidRPr="00AF0060">
        <w:t>13 of Schedule</w:t>
      </w:r>
      <w:r w:rsidR="00AF0060">
        <w:t> </w:t>
      </w:r>
      <w:r w:rsidRPr="00AF0060">
        <w:t>3 that applied on the date that the winding up application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ActHead5"/>
      </w:pPr>
      <w:bookmarkStart w:id="904" w:name="_Toc373143387"/>
      <w:r w:rsidRPr="00AF0060">
        <w:rPr>
          <w:rStyle w:val="CharSectno"/>
        </w:rPr>
        <w:t>40.42</w:t>
      </w:r>
      <w:r w:rsidR="00A15F44" w:rsidRPr="00AF0060">
        <w:t xml:space="preserve">  </w:t>
      </w:r>
      <w:r w:rsidRPr="00AF0060">
        <w:t>Procedure</w:t>
      </w:r>
      <w:r w:rsidR="00A15F44" w:rsidRPr="00AF0060">
        <w:t>—</w:t>
      </w:r>
      <w:r w:rsidRPr="00AF0060">
        <w:t xml:space="preserve">short form bills under </w:t>
      </w:r>
      <w:r w:rsidRPr="00AF0060">
        <w:rPr>
          <w:i/>
        </w:rPr>
        <w:t>Corporations Act 2001</w:t>
      </w:r>
      <w:bookmarkEnd w:id="904"/>
    </w:p>
    <w:p w:rsidR="003F45A3" w:rsidRPr="00AF0060" w:rsidRDefault="003F45A3" w:rsidP="00A15F44">
      <w:pPr>
        <w:pStyle w:val="subsection"/>
      </w:pPr>
      <w:r w:rsidRPr="00AF0060">
        <w:tab/>
        <w:t>(1)</w:t>
      </w:r>
      <w:r w:rsidRPr="00AF0060">
        <w:tab/>
        <w:t>A plaintiff who claims costs under rule</w:t>
      </w:r>
      <w:r w:rsidR="00AF0060">
        <w:t> </w:t>
      </w:r>
      <w:r w:rsidRPr="00AF0060">
        <w:t xml:space="preserve">40.41 must serve on the liquidator of the corporation, and the defendant, a bill that includes disbursements (the </w:t>
      </w:r>
      <w:r w:rsidRPr="00AF0060">
        <w:rPr>
          <w:b/>
          <w:bCs/>
          <w:i/>
          <w:iCs/>
        </w:rPr>
        <w:t>bill</w:t>
      </w:r>
      <w:r w:rsidRPr="00AF0060">
        <w:t>), which need not include an itemised account of:</w:t>
      </w:r>
    </w:p>
    <w:p w:rsidR="003F45A3" w:rsidRPr="00AF0060" w:rsidRDefault="003F45A3" w:rsidP="00A15F44">
      <w:pPr>
        <w:pStyle w:val="paragraph"/>
      </w:pPr>
      <w:r w:rsidRPr="00AF0060">
        <w:tab/>
        <w:t>(a)</w:t>
      </w:r>
      <w:r w:rsidRPr="00AF0060">
        <w:tab/>
        <w:t>the work or services performed; or</w:t>
      </w:r>
    </w:p>
    <w:p w:rsidR="003F45A3" w:rsidRPr="00AF0060" w:rsidRDefault="003F45A3" w:rsidP="00A15F44">
      <w:pPr>
        <w:pStyle w:val="paragraph"/>
      </w:pPr>
      <w:r w:rsidRPr="00AF0060">
        <w:tab/>
        <w:t>(b)</w:t>
      </w:r>
      <w:r w:rsidRPr="00AF0060">
        <w:tab/>
        <w:t>the disbursements incurred.</w:t>
      </w:r>
    </w:p>
    <w:p w:rsidR="003F45A3" w:rsidRPr="00AF0060" w:rsidRDefault="003F45A3" w:rsidP="00A15F44">
      <w:pPr>
        <w:pStyle w:val="subsection"/>
      </w:pPr>
      <w:r w:rsidRPr="00AF0060">
        <w:tab/>
        <w:t>(2)</w:t>
      </w:r>
      <w:r w:rsidRPr="00AF0060">
        <w:tab/>
        <w:t>Unless a party interested in a bill objects to the amount claimed in the bill, in accordance with rule</w:t>
      </w:r>
      <w:r w:rsidR="00AF0060">
        <w:t> </w:t>
      </w:r>
      <w:r w:rsidRPr="00AF0060">
        <w:t>40.25, a certificate of taxation will be issued for the sum of:</w:t>
      </w:r>
    </w:p>
    <w:p w:rsidR="003F45A3" w:rsidRPr="00AF0060" w:rsidRDefault="003F45A3" w:rsidP="00A15F44">
      <w:pPr>
        <w:pStyle w:val="paragraph"/>
      </w:pPr>
      <w:r w:rsidRPr="00AF0060">
        <w:tab/>
        <w:t>(a)</w:t>
      </w:r>
      <w:r w:rsidRPr="00AF0060">
        <w:tab/>
        <w:t>the amount mentioned in item</w:t>
      </w:r>
      <w:r w:rsidR="00AF0060">
        <w:t> </w:t>
      </w:r>
      <w:r w:rsidRPr="00AF0060">
        <w:t>13 of Schedule</w:t>
      </w:r>
      <w:r w:rsidR="00AF0060">
        <w:t> </w:t>
      </w:r>
      <w:r w:rsidRPr="00AF0060">
        <w:t>3 or, if a lesser amount is claimed in the bill, that amount;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(3)</w:t>
      </w:r>
      <w:r w:rsidRPr="00AF0060">
        <w:tab/>
        <w:t>If the liquidator, or the defendant, objects to the claim being made under rule</w:t>
      </w:r>
      <w:r w:rsidR="00AF0060">
        <w:t> </w:t>
      </w:r>
      <w:r w:rsidRPr="00AF0060">
        <w:t>40.41, the liquidator, or the defendant, must, within</w:t>
      </w:r>
      <w:r w:rsidR="00AF0060">
        <w:t xml:space="preserve"> </w:t>
      </w:r>
      <w:r w:rsidRPr="00AF0060">
        <w:t xml:space="preserve">14 </w:t>
      </w:r>
      <w:r w:rsidRPr="00AF0060">
        <w:lastRenderedPageBreak/>
        <w:t>days after being served with the bill, give the plaintiff written notice of the objection.</w:t>
      </w:r>
    </w:p>
    <w:p w:rsidR="003F45A3" w:rsidRPr="00AF0060" w:rsidRDefault="003F45A3" w:rsidP="00A15F44">
      <w:pPr>
        <w:pStyle w:val="subsection"/>
      </w:pPr>
      <w:r w:rsidRPr="00AF0060">
        <w:tab/>
        <w:t>(4)</w:t>
      </w:r>
      <w:r w:rsidRPr="00AF0060">
        <w:tab/>
        <w:t>If the plaintiff receives a notice of objection, the plaintiff must, within 14 days after receiving the notice, file a copy of the following documents:</w:t>
      </w:r>
    </w:p>
    <w:p w:rsidR="003F45A3" w:rsidRPr="00AF0060" w:rsidRDefault="003F45A3" w:rsidP="00A15F44">
      <w:pPr>
        <w:pStyle w:val="paragraph"/>
      </w:pPr>
      <w:r w:rsidRPr="00AF0060">
        <w:tab/>
        <w:t>(a)</w:t>
      </w:r>
      <w:r w:rsidRPr="00AF0060">
        <w:tab/>
        <w:t>the notice;</w:t>
      </w:r>
    </w:p>
    <w:p w:rsidR="003F45A3" w:rsidRPr="00AF0060" w:rsidRDefault="003F45A3" w:rsidP="00A15F44">
      <w:pPr>
        <w:pStyle w:val="paragraph"/>
      </w:pPr>
      <w:r w:rsidRPr="00AF0060">
        <w:tab/>
        <w:t>(b)</w:t>
      </w:r>
      <w:r w:rsidRPr="00AF0060">
        <w:tab/>
        <w:t>the bill;</w:t>
      </w:r>
    </w:p>
    <w:p w:rsidR="003F45A3" w:rsidRPr="00AF0060" w:rsidRDefault="003F45A3" w:rsidP="00A15F44">
      <w:pPr>
        <w:pStyle w:val="paragraph"/>
      </w:pPr>
      <w:r w:rsidRPr="00AF0060">
        <w:tab/>
        <w:t>(c)</w:t>
      </w:r>
      <w:r w:rsidRPr="00AF0060">
        <w:tab/>
        <w:t>the affidavit of service of the bill on the liquidator and the defendant;</w:t>
      </w:r>
    </w:p>
    <w:p w:rsidR="003F45A3" w:rsidRPr="00AF0060" w:rsidRDefault="003F45A3" w:rsidP="00A15F44">
      <w:pPr>
        <w:pStyle w:val="paragraph"/>
      </w:pPr>
      <w:r w:rsidRPr="00AF0060">
        <w:tab/>
        <w:t>(d)</w:t>
      </w:r>
      <w:r w:rsidRPr="00AF0060">
        <w:tab/>
        <w:t>either:</w:t>
      </w:r>
    </w:p>
    <w:p w:rsidR="003F45A3" w:rsidRPr="00AF0060" w:rsidRDefault="003F45A3" w:rsidP="00A15F44">
      <w:pPr>
        <w:pStyle w:val="paragraphsub"/>
      </w:pPr>
      <w:r w:rsidRPr="00AF0060">
        <w:tab/>
        <w:t>(i)</w:t>
      </w:r>
      <w:r w:rsidRPr="00AF0060">
        <w:tab/>
        <w:t>an itemised account;</w:t>
      </w:r>
    </w:p>
    <w:p w:rsidR="003F45A3" w:rsidRPr="00AF0060" w:rsidRDefault="003F45A3" w:rsidP="00A15F44">
      <w:pPr>
        <w:pStyle w:val="paragraphsub"/>
      </w:pPr>
      <w:r w:rsidRPr="00AF0060">
        <w:tab/>
        <w:t>(ii)</w:t>
      </w:r>
      <w:r w:rsidRPr="00AF0060">
        <w:tab/>
        <w:t>or evidence that the costs incurred by the plaintiff were equal to, or more than, the amount of the bill.</w:t>
      </w:r>
    </w:p>
    <w:p w:rsidR="003F45A3" w:rsidRPr="00AF0060" w:rsidRDefault="00A15F44" w:rsidP="00A15F44">
      <w:pPr>
        <w:pStyle w:val="notetext"/>
      </w:pPr>
      <w:r w:rsidRPr="00AF0060">
        <w:t>Note:</w:t>
      </w:r>
      <w:r w:rsidRPr="00AF0060">
        <w:tab/>
      </w:r>
      <w:r w:rsidR="003F45A3" w:rsidRPr="00AF0060">
        <w:t>For the taxation of a bill, see rule</w:t>
      </w:r>
      <w:r w:rsidR="00AF0060">
        <w:t> </w:t>
      </w:r>
      <w:r w:rsidR="003F45A3" w:rsidRPr="00AF0060">
        <w:t>40.27.</w:t>
      </w:r>
    </w:p>
    <w:p w:rsidR="003F45A3" w:rsidRPr="00AF0060" w:rsidRDefault="003F45A3" w:rsidP="00A15F44">
      <w:pPr>
        <w:pStyle w:val="subsection"/>
      </w:pPr>
      <w:r w:rsidRPr="00AF0060">
        <w:tab/>
        <w:t>(5)</w:t>
      </w:r>
      <w:r w:rsidRPr="00AF0060">
        <w:tab/>
        <w:t>The parties, and the liquidator, must not attend on taxation of the bill unless directed to do so by the taxing officer.</w:t>
      </w:r>
    </w:p>
    <w:p w:rsidR="003F45A3" w:rsidRPr="00AF0060" w:rsidRDefault="003F45A3" w:rsidP="00A15F44">
      <w:pPr>
        <w:pStyle w:val="subsection"/>
      </w:pPr>
      <w:r w:rsidRPr="00AF0060">
        <w:tab/>
        <w:t>(6)</w:t>
      </w:r>
      <w:r w:rsidRPr="00AF0060">
        <w:tab/>
        <w:t xml:space="preserve">This rule does not limit a plaintiff’s right to claim taxed costs of the proceeding, under </w:t>
      </w:r>
      <w:r w:rsidR="00A15F44" w:rsidRPr="00AF0060">
        <w:t>Division</w:t>
      </w:r>
      <w:r w:rsidR="00AF0060">
        <w:t> </w:t>
      </w:r>
      <w:r w:rsidRPr="00AF0060">
        <w:t>40.2.</w:t>
      </w:r>
    </w:p>
    <w:p w:rsidR="003F45A3" w:rsidRPr="00AF0060" w:rsidRDefault="003F45A3" w:rsidP="00A15F44">
      <w:pPr>
        <w:pStyle w:val="subsection"/>
      </w:pPr>
      <w:r w:rsidRPr="00AF0060">
        <w:tab/>
        <w:t>(7)</w:t>
      </w:r>
      <w:r w:rsidRPr="00AF0060">
        <w:tab/>
        <w:t>However, a plaintiff who claims costs:</w:t>
      </w:r>
    </w:p>
    <w:p w:rsidR="003F45A3" w:rsidRPr="00AF0060" w:rsidRDefault="003F45A3" w:rsidP="00A15F44">
      <w:pPr>
        <w:pStyle w:val="paragraph"/>
      </w:pPr>
      <w:r w:rsidRPr="00AF0060">
        <w:tab/>
        <w:t>(a)</w:t>
      </w:r>
      <w:r w:rsidRPr="00AF0060">
        <w:tab/>
        <w:t>under this rule</w:t>
      </w:r>
      <w:r w:rsidR="00A15F44" w:rsidRPr="00AF0060">
        <w:t>—</w:t>
      </w:r>
      <w:r w:rsidRPr="00AF0060">
        <w:t xml:space="preserve">has no further claim to recover any of the taxed costs of the proceeding under </w:t>
      </w:r>
      <w:r w:rsidR="00A15F44" w:rsidRPr="00AF0060">
        <w:t>Division</w:t>
      </w:r>
      <w:r w:rsidR="00AF0060">
        <w:t> </w:t>
      </w:r>
      <w:r w:rsidRPr="00AF0060">
        <w:t>40.2; and</w:t>
      </w:r>
    </w:p>
    <w:p w:rsidR="003F45A3" w:rsidRPr="00AF0060" w:rsidRDefault="003F45A3" w:rsidP="00A15F44">
      <w:pPr>
        <w:pStyle w:val="paragraph"/>
      </w:pPr>
      <w:r w:rsidRPr="00AF0060">
        <w:tab/>
        <w:t>(b)</w:t>
      </w:r>
      <w:r w:rsidRPr="00AF0060">
        <w:tab/>
        <w:t xml:space="preserve">under </w:t>
      </w:r>
      <w:r w:rsidR="00A15F44" w:rsidRPr="00AF0060">
        <w:t>Division</w:t>
      </w:r>
      <w:r w:rsidR="00AF0060">
        <w:t> </w:t>
      </w:r>
      <w:r w:rsidRPr="00AF0060">
        <w:t>40.2</w:t>
      </w:r>
      <w:r w:rsidR="00A15F44" w:rsidRPr="00AF0060">
        <w:t>—</w:t>
      </w:r>
      <w:r w:rsidRPr="00AF0060">
        <w:t>has no further right to recover any of the taxed costs of the proceeding under this rule.</w:t>
      </w:r>
    </w:p>
    <w:p w:rsidR="003F45A3" w:rsidRPr="00AF0060" w:rsidRDefault="003F45A3" w:rsidP="00A15F44">
      <w:pPr>
        <w:pStyle w:val="ActHead5"/>
      </w:pPr>
      <w:bookmarkStart w:id="905" w:name="_Toc373143388"/>
      <w:r w:rsidRPr="00AF0060">
        <w:rPr>
          <w:rStyle w:val="CharSectno"/>
        </w:rPr>
        <w:t>40.43</w:t>
      </w:r>
      <w:r w:rsidR="00A15F44" w:rsidRPr="00AF0060">
        <w:t xml:space="preserve">  </w:t>
      </w:r>
      <w:r w:rsidRPr="00AF0060">
        <w:t>Short form bill on migration appeal</w:t>
      </w:r>
      <w:bookmarkEnd w:id="905"/>
    </w:p>
    <w:p w:rsidR="003F45A3" w:rsidRPr="00AF0060" w:rsidRDefault="003F45A3" w:rsidP="00A15F44">
      <w:pPr>
        <w:pStyle w:val="subsection"/>
      </w:pPr>
      <w:r w:rsidRPr="00AF0060">
        <w:tab/>
        <w:t>(1)</w:t>
      </w:r>
      <w:r w:rsidRPr="00AF0060">
        <w:tab/>
        <w:t>In this rule:</w:t>
      </w:r>
    </w:p>
    <w:p w:rsidR="003F45A3" w:rsidRPr="00AF0060" w:rsidRDefault="003F45A3" w:rsidP="00A15F44">
      <w:pPr>
        <w:pStyle w:val="Definition"/>
      </w:pPr>
      <w:r w:rsidRPr="00AF0060">
        <w:rPr>
          <w:b/>
          <w:i/>
        </w:rPr>
        <w:t>migration decision</w:t>
      </w:r>
      <w:r w:rsidRPr="00AF0060">
        <w:t xml:space="preserve"> has the meaning given by section</w:t>
      </w:r>
      <w:r w:rsidR="00AF0060">
        <w:t> </w:t>
      </w:r>
      <w:r w:rsidRPr="00AF0060">
        <w:t xml:space="preserve">5(1) of the </w:t>
      </w:r>
      <w:r w:rsidRPr="00AF0060">
        <w:rPr>
          <w:i/>
        </w:rPr>
        <w:t>Migration Act 1958</w:t>
      </w:r>
      <w:r w:rsidRPr="00AF0060">
        <w:t>.</w:t>
      </w:r>
    </w:p>
    <w:p w:rsidR="003F45A3" w:rsidRPr="00AF0060" w:rsidRDefault="003F45A3" w:rsidP="00A15F44">
      <w:pPr>
        <w:pStyle w:val="subsection"/>
      </w:pPr>
      <w:r w:rsidRPr="00AF0060">
        <w:tab/>
        <w:t>(2)</w:t>
      </w:r>
      <w:r w:rsidRPr="00AF0060">
        <w:tab/>
        <w:t xml:space="preserve">If an appeal from a judgment of the </w:t>
      </w:r>
      <w:r w:rsidR="0079358F" w:rsidRPr="00A5734E">
        <w:t>Federal Circuit Court of Australia</w:t>
      </w:r>
      <w:r w:rsidRPr="00AF0060">
        <w:t xml:space="preserve">, relating to a migration decision, is discontinued or </w:t>
      </w:r>
      <w:r w:rsidRPr="00AF0060">
        <w:lastRenderedPageBreak/>
        <w:t>dismissed, and the respondent obtains or is entitled to an order for costs, the respondent is entitled to:</w:t>
      </w:r>
    </w:p>
    <w:p w:rsidR="003F45A3" w:rsidRPr="00AF0060" w:rsidRDefault="003F45A3" w:rsidP="00A15F44">
      <w:pPr>
        <w:pStyle w:val="paragraph"/>
      </w:pPr>
      <w:r w:rsidRPr="00AF0060">
        <w:tab/>
        <w:t>(a)</w:t>
      </w:r>
      <w:r w:rsidRPr="00AF0060">
        <w:tab/>
        <w:t>the costs mentioned in item</w:t>
      </w:r>
      <w:r w:rsidR="00AF0060">
        <w:t> </w:t>
      </w:r>
      <w:r w:rsidR="00E33F80" w:rsidRPr="00A5734E">
        <w:t>15.1(a)</w:t>
      </w:r>
      <w:r w:rsidRPr="00AF0060">
        <w:t xml:space="preserve"> of Schedule</w:t>
      </w:r>
      <w:r w:rsidR="00AF0060">
        <w:t> </w:t>
      </w:r>
      <w:r w:rsidRPr="00AF0060">
        <w:t>3 that applied on the date that the appeal was filed;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(3)</w:t>
      </w:r>
      <w:r w:rsidRPr="00AF0060">
        <w:tab/>
        <w:t xml:space="preserve">A party to an appeal from a judgment of the </w:t>
      </w:r>
      <w:r w:rsidR="0079358F" w:rsidRPr="00A5734E">
        <w:t>Federal Circuit Court of Australia</w:t>
      </w:r>
      <w:r w:rsidRPr="00AF0060">
        <w:t xml:space="preserve"> relating to a migration decision, may claim as costs and disbursements of the appeal:</w:t>
      </w:r>
    </w:p>
    <w:p w:rsidR="003F45A3" w:rsidRPr="00AF0060" w:rsidRDefault="003F45A3" w:rsidP="00A15F44">
      <w:pPr>
        <w:pStyle w:val="paragraph"/>
      </w:pPr>
      <w:r w:rsidRPr="00AF0060">
        <w:tab/>
        <w:t>(a)</w:t>
      </w:r>
      <w:r w:rsidRPr="00AF0060">
        <w:tab/>
        <w:t>if finalised before a final hearing</w:t>
      </w:r>
      <w:r w:rsidR="00A15F44" w:rsidRPr="00AF0060">
        <w:t>—</w:t>
      </w:r>
      <w:r w:rsidRPr="00AF0060">
        <w:t>an amount that, on the date on which the appeal was started, was set out in item</w:t>
      </w:r>
      <w:r w:rsidR="00AF0060">
        <w:t> </w:t>
      </w:r>
      <w:r w:rsidR="00FB4DFF" w:rsidRPr="00A5734E">
        <w:t>15.1(c)</w:t>
      </w:r>
      <w:r w:rsidRPr="00AF0060">
        <w:t xml:space="preserve"> of Schedule</w:t>
      </w:r>
      <w:r w:rsidR="00AF0060">
        <w:t> </w:t>
      </w:r>
      <w:r w:rsidRPr="00AF0060">
        <w:t>3;</w:t>
      </w:r>
    </w:p>
    <w:p w:rsidR="003F45A3" w:rsidRPr="00AF0060" w:rsidRDefault="003F45A3" w:rsidP="00A15F44">
      <w:pPr>
        <w:pStyle w:val="paragraph"/>
      </w:pPr>
      <w:r w:rsidRPr="00AF0060">
        <w:tab/>
        <w:t>(b)</w:t>
      </w:r>
      <w:r w:rsidRPr="00AF0060">
        <w:tab/>
        <w:t>if finalised after a final hearing</w:t>
      </w:r>
      <w:r w:rsidR="00A15F44" w:rsidRPr="00AF0060">
        <w:t>—</w:t>
      </w:r>
      <w:r w:rsidRPr="00AF0060">
        <w:t>an amount that, on the date on which the proceeding was started, was set out in item</w:t>
      </w:r>
      <w:r w:rsidR="00AF0060">
        <w:t> </w:t>
      </w:r>
      <w:r w:rsidR="00FB4DFF" w:rsidRPr="00A5734E">
        <w:t>15.1(d)</w:t>
      </w:r>
      <w:r w:rsidRPr="00AF0060">
        <w:t xml:space="preserve"> of Schedule</w:t>
      </w:r>
      <w:r w:rsidR="00AF0060">
        <w:t> </w:t>
      </w:r>
      <w:r w:rsidRPr="00AF0060">
        <w:t>3.</w:t>
      </w:r>
    </w:p>
    <w:p w:rsidR="003F45A3" w:rsidRPr="00AF0060" w:rsidRDefault="003F45A3" w:rsidP="00A15F44">
      <w:pPr>
        <w:pStyle w:val="ActHead5"/>
      </w:pPr>
      <w:bookmarkStart w:id="906" w:name="_Toc373143389"/>
      <w:r w:rsidRPr="00AF0060">
        <w:rPr>
          <w:rStyle w:val="CharSectno"/>
        </w:rPr>
        <w:t>40.44</w:t>
      </w:r>
      <w:r w:rsidR="00A15F44" w:rsidRPr="00AF0060">
        <w:t xml:space="preserve">  </w:t>
      </w:r>
      <w:r w:rsidRPr="00AF0060">
        <w:t>Procedure</w:t>
      </w:r>
      <w:r w:rsidR="00A15F44" w:rsidRPr="00AF0060">
        <w:t>—</w:t>
      </w:r>
      <w:r w:rsidRPr="00AF0060">
        <w:t>short form bills for migration appeals</w:t>
      </w:r>
      <w:bookmarkEnd w:id="906"/>
    </w:p>
    <w:p w:rsidR="003F45A3" w:rsidRPr="00AF0060" w:rsidRDefault="003F45A3" w:rsidP="00A15F44">
      <w:pPr>
        <w:pStyle w:val="subsection"/>
      </w:pPr>
      <w:r w:rsidRPr="00AF0060">
        <w:tab/>
        <w:t>(1)</w:t>
      </w:r>
      <w:r w:rsidRPr="00AF0060">
        <w:tab/>
        <w:t>A party who claims costs under rule</w:t>
      </w:r>
      <w:r w:rsidR="00AF0060">
        <w:t> </w:t>
      </w:r>
      <w:r w:rsidRPr="00AF0060">
        <w:t xml:space="preserve">40.43 (the </w:t>
      </w:r>
      <w:r w:rsidRPr="00AF0060">
        <w:rPr>
          <w:b/>
          <w:bCs/>
          <w:i/>
          <w:iCs/>
        </w:rPr>
        <w:t>claimant</w:t>
      </w:r>
      <w:r w:rsidRPr="00AF0060">
        <w:t xml:space="preserve">) must serve on the other party a bill that includes disbursements (the </w:t>
      </w:r>
      <w:r w:rsidRPr="00AF0060">
        <w:rPr>
          <w:b/>
          <w:bCs/>
          <w:i/>
          <w:iCs/>
        </w:rPr>
        <w:t>bill</w:t>
      </w:r>
      <w:r w:rsidRPr="00AF0060">
        <w:t>), which need not include an itemised account of:</w:t>
      </w:r>
    </w:p>
    <w:p w:rsidR="003F45A3" w:rsidRPr="00AF0060" w:rsidRDefault="003F45A3" w:rsidP="00A15F44">
      <w:pPr>
        <w:pStyle w:val="paragraph"/>
      </w:pPr>
      <w:r w:rsidRPr="00AF0060">
        <w:tab/>
        <w:t>(a)</w:t>
      </w:r>
      <w:r w:rsidRPr="00AF0060">
        <w:tab/>
        <w:t>the work or services performed; or</w:t>
      </w:r>
    </w:p>
    <w:p w:rsidR="003F45A3" w:rsidRPr="00AF0060" w:rsidRDefault="003F45A3" w:rsidP="00A15F44">
      <w:pPr>
        <w:pStyle w:val="paragraph"/>
      </w:pPr>
      <w:r w:rsidRPr="00AF0060">
        <w:tab/>
        <w:t>(b)</w:t>
      </w:r>
      <w:r w:rsidRPr="00AF0060">
        <w:tab/>
        <w:t>the disbursements incurred.</w:t>
      </w:r>
    </w:p>
    <w:p w:rsidR="003F45A3" w:rsidRPr="00AF0060" w:rsidRDefault="003F45A3" w:rsidP="00A15F44">
      <w:pPr>
        <w:pStyle w:val="subsection"/>
      </w:pPr>
      <w:r w:rsidRPr="00AF0060">
        <w:tab/>
        <w:t>(2)</w:t>
      </w:r>
      <w:r w:rsidRPr="00AF0060">
        <w:tab/>
        <w:t>Unless a party interested in a bill objects to an amount claimed in the bill, in accordance with rule</w:t>
      </w:r>
      <w:r w:rsidR="00AF0060">
        <w:t> </w:t>
      </w:r>
      <w:r w:rsidRPr="00AF0060">
        <w:t>40.25, a certificate of taxation will be issued for the sum of:</w:t>
      </w:r>
    </w:p>
    <w:p w:rsidR="003F45A3" w:rsidRPr="00AF0060" w:rsidRDefault="003F45A3" w:rsidP="00A15F44">
      <w:pPr>
        <w:pStyle w:val="paragraph"/>
      </w:pPr>
      <w:r w:rsidRPr="00AF0060">
        <w:tab/>
        <w:t>(a)</w:t>
      </w:r>
      <w:r w:rsidRPr="00AF0060">
        <w:tab/>
        <w:t>an amount mentioned in item</w:t>
      </w:r>
      <w:r w:rsidR="00AF0060">
        <w:t> </w:t>
      </w:r>
      <w:r w:rsidRPr="00AF0060">
        <w:t>15 of Schedule</w:t>
      </w:r>
      <w:r w:rsidR="00AF0060">
        <w:t> </w:t>
      </w:r>
      <w:r w:rsidRPr="00AF0060">
        <w:t>3 or, if a lesser amount is claimed in the bill, that amount; and</w:t>
      </w:r>
    </w:p>
    <w:p w:rsidR="003F45A3" w:rsidRPr="00AF0060" w:rsidRDefault="003F45A3" w:rsidP="00A15F44">
      <w:pPr>
        <w:pStyle w:val="paragraph"/>
      </w:pPr>
      <w:r w:rsidRPr="00AF0060">
        <w:tab/>
        <w:t>(b)</w:t>
      </w:r>
      <w:r w:rsidRPr="00AF0060">
        <w:tab/>
        <w:t>any disbursements properly incurred.</w:t>
      </w:r>
    </w:p>
    <w:p w:rsidR="003F45A3" w:rsidRPr="00AF0060" w:rsidRDefault="003F45A3" w:rsidP="00A15F44">
      <w:pPr>
        <w:pStyle w:val="subsection"/>
      </w:pPr>
      <w:r w:rsidRPr="00AF0060">
        <w:tab/>
        <w:t>(3)</w:t>
      </w:r>
      <w:r w:rsidRPr="00AF0060">
        <w:tab/>
        <w:t>If the other party objects to the claim being made under rule</w:t>
      </w:r>
      <w:r w:rsidR="00AF0060">
        <w:t> </w:t>
      </w:r>
      <w:r w:rsidRPr="00AF0060">
        <w:t>40.43, the other party must, within 14 days after being served with the bill, give the claimant written notice of the objection.</w:t>
      </w:r>
    </w:p>
    <w:p w:rsidR="003F45A3" w:rsidRPr="00AF0060" w:rsidRDefault="003F45A3" w:rsidP="00A15F44">
      <w:pPr>
        <w:pStyle w:val="subsection"/>
      </w:pPr>
      <w:r w:rsidRPr="00AF0060">
        <w:tab/>
        <w:t>(4)</w:t>
      </w:r>
      <w:r w:rsidRPr="00AF0060">
        <w:tab/>
        <w:t>If the claimant receives a notice of objection, the claimant must, within 14 days after receiving the notice, file a copy of the following documents:</w:t>
      </w:r>
    </w:p>
    <w:p w:rsidR="003F45A3" w:rsidRPr="00AF0060" w:rsidRDefault="003F45A3" w:rsidP="00A15F44">
      <w:pPr>
        <w:pStyle w:val="paragraph"/>
      </w:pPr>
      <w:r w:rsidRPr="00AF0060">
        <w:lastRenderedPageBreak/>
        <w:tab/>
        <w:t>(a)</w:t>
      </w:r>
      <w:r w:rsidRPr="00AF0060">
        <w:tab/>
        <w:t>the notice;</w:t>
      </w:r>
    </w:p>
    <w:p w:rsidR="003F45A3" w:rsidRPr="00AF0060" w:rsidRDefault="003F45A3" w:rsidP="00A15F44">
      <w:pPr>
        <w:pStyle w:val="paragraph"/>
      </w:pPr>
      <w:r w:rsidRPr="00AF0060">
        <w:tab/>
        <w:t>(b)</w:t>
      </w:r>
      <w:r w:rsidRPr="00AF0060">
        <w:tab/>
        <w:t>the bill;</w:t>
      </w:r>
    </w:p>
    <w:p w:rsidR="003F45A3" w:rsidRPr="00AF0060" w:rsidRDefault="003F45A3" w:rsidP="00A15F44">
      <w:pPr>
        <w:pStyle w:val="paragraph"/>
      </w:pPr>
      <w:r w:rsidRPr="00AF0060">
        <w:tab/>
        <w:t>(c)</w:t>
      </w:r>
      <w:r w:rsidRPr="00AF0060">
        <w:tab/>
        <w:t>the affidavit of service of the bill on the other party;</w:t>
      </w:r>
    </w:p>
    <w:p w:rsidR="003F45A3" w:rsidRPr="00AF0060" w:rsidRDefault="003F45A3" w:rsidP="00A15F44">
      <w:pPr>
        <w:pStyle w:val="paragraph"/>
      </w:pPr>
      <w:r w:rsidRPr="00AF0060">
        <w:tab/>
        <w:t>(d)</w:t>
      </w:r>
      <w:r w:rsidRPr="00AF0060">
        <w:tab/>
        <w:t>an itemised account or evidence that the costs incurred by the claimant were equal to, or more than, the amount of the bill.</w:t>
      </w:r>
    </w:p>
    <w:p w:rsidR="003F45A3" w:rsidRPr="00AF0060" w:rsidRDefault="00A15F44" w:rsidP="00A15F44">
      <w:pPr>
        <w:pStyle w:val="notetext"/>
      </w:pPr>
      <w:r w:rsidRPr="00AF0060">
        <w:rPr>
          <w:iCs/>
        </w:rPr>
        <w:t>Note:</w:t>
      </w:r>
      <w:r w:rsidRPr="00AF0060">
        <w:rPr>
          <w:iCs/>
        </w:rPr>
        <w:tab/>
      </w:r>
      <w:r w:rsidR="003F45A3" w:rsidRPr="00AF0060">
        <w:t>For the taxation of the bill, see rule</w:t>
      </w:r>
      <w:r w:rsidR="00AF0060">
        <w:t> </w:t>
      </w:r>
      <w:r w:rsidR="003F45A3" w:rsidRPr="00AF0060">
        <w:t>40.27.</w:t>
      </w:r>
    </w:p>
    <w:p w:rsidR="003F45A3" w:rsidRPr="00AF0060" w:rsidRDefault="003F45A3" w:rsidP="00A15F44">
      <w:pPr>
        <w:pStyle w:val="subsection"/>
      </w:pPr>
      <w:r w:rsidRPr="00AF0060">
        <w:tab/>
        <w:t>(5)</w:t>
      </w:r>
      <w:r w:rsidRPr="00AF0060">
        <w:tab/>
        <w:t>The claimant and the other party must not attend on the taxation of the bill, unless directed to do so by the taxing officer.</w:t>
      </w:r>
    </w:p>
    <w:p w:rsidR="003F45A3" w:rsidRPr="00AF0060" w:rsidRDefault="003F45A3" w:rsidP="00A15F44">
      <w:pPr>
        <w:pStyle w:val="subsection"/>
      </w:pPr>
      <w:r w:rsidRPr="00AF0060">
        <w:tab/>
        <w:t>(6)</w:t>
      </w:r>
      <w:r w:rsidRPr="00AF0060">
        <w:tab/>
        <w:t>This rule does not limit a party’s right to claim taxed costs of the appeal under Division</w:t>
      </w:r>
      <w:r w:rsidR="00AF0060">
        <w:t> </w:t>
      </w:r>
      <w:r w:rsidRPr="00AF0060">
        <w:t>40.2.</w:t>
      </w:r>
    </w:p>
    <w:p w:rsidR="003F45A3" w:rsidRPr="00AF0060" w:rsidRDefault="003F45A3" w:rsidP="00A15F44">
      <w:pPr>
        <w:pStyle w:val="subsection"/>
      </w:pPr>
      <w:r w:rsidRPr="00AF0060">
        <w:tab/>
        <w:t>(7)</w:t>
      </w:r>
      <w:r w:rsidRPr="00AF0060">
        <w:tab/>
        <w:t>However, a party who claims costs:</w:t>
      </w:r>
    </w:p>
    <w:p w:rsidR="003F45A3" w:rsidRPr="00AF0060" w:rsidRDefault="003F45A3" w:rsidP="00A15F44">
      <w:pPr>
        <w:pStyle w:val="paragraph"/>
      </w:pPr>
      <w:r w:rsidRPr="00AF0060">
        <w:tab/>
        <w:t>(a)</w:t>
      </w:r>
      <w:r w:rsidRPr="00AF0060">
        <w:tab/>
        <w:t>under this rule</w:t>
      </w:r>
      <w:r w:rsidR="00A15F44" w:rsidRPr="00AF0060">
        <w:t>—</w:t>
      </w:r>
      <w:r w:rsidRPr="00AF0060">
        <w:t>has no further claim to recover any of the taxed costs of the appeal under Division</w:t>
      </w:r>
      <w:r w:rsidR="00AF0060">
        <w:t> </w:t>
      </w:r>
      <w:r w:rsidRPr="00AF0060">
        <w:t>40.2; and</w:t>
      </w:r>
    </w:p>
    <w:p w:rsidR="003F45A3" w:rsidRPr="00AF0060" w:rsidRDefault="003F45A3" w:rsidP="00A15F44">
      <w:pPr>
        <w:pStyle w:val="paragraph"/>
      </w:pPr>
      <w:r w:rsidRPr="00AF0060">
        <w:tab/>
        <w:t>(b)</w:t>
      </w:r>
      <w:r w:rsidRPr="00AF0060">
        <w:tab/>
        <w:t>under Division</w:t>
      </w:r>
      <w:r w:rsidR="00AF0060">
        <w:t> </w:t>
      </w:r>
      <w:r w:rsidRPr="00AF0060">
        <w:t>40.2</w:t>
      </w:r>
      <w:r w:rsidR="00A15F44" w:rsidRPr="00AF0060">
        <w:t>—</w:t>
      </w:r>
      <w:r w:rsidRPr="00AF0060">
        <w:t>has no further right to recover any of the taxed costs of the appeal under this rule.</w:t>
      </w:r>
    </w:p>
    <w:p w:rsidR="003F45A3" w:rsidRPr="00AF0060" w:rsidRDefault="003F45A3" w:rsidP="00A15F44">
      <w:pPr>
        <w:pStyle w:val="notemargin"/>
      </w:pPr>
      <w:r w:rsidRPr="00AF0060">
        <w:rPr>
          <w:b/>
        </w:rPr>
        <w:t>Rules</w:t>
      </w:r>
      <w:r w:rsidR="00AF0060">
        <w:rPr>
          <w:b/>
        </w:rPr>
        <w:t> </w:t>
      </w:r>
      <w:r w:rsidRPr="00AF0060">
        <w:rPr>
          <w:b/>
        </w:rPr>
        <w:t>40.45–40.50 left blank</w:t>
      </w:r>
    </w:p>
    <w:p w:rsidR="003F45A3" w:rsidRPr="00AF0060" w:rsidRDefault="00A15F44" w:rsidP="00A15F44">
      <w:pPr>
        <w:pStyle w:val="ActHead3"/>
        <w:pageBreakBefore/>
      </w:pPr>
      <w:bookmarkStart w:id="907" w:name="_Toc373143390"/>
      <w:r w:rsidRPr="00AF0060">
        <w:rPr>
          <w:rStyle w:val="CharDivNo"/>
        </w:rPr>
        <w:lastRenderedPageBreak/>
        <w:t>Division</w:t>
      </w:r>
      <w:r w:rsidR="00AF0060" w:rsidRPr="00AF0060">
        <w:rPr>
          <w:rStyle w:val="CharDivNo"/>
        </w:rPr>
        <w:t> </w:t>
      </w:r>
      <w:r w:rsidR="003F45A3" w:rsidRPr="00AF0060">
        <w:rPr>
          <w:rStyle w:val="CharDivNo"/>
        </w:rPr>
        <w:t>40.4</w:t>
      </w:r>
      <w:r w:rsidRPr="00AF0060">
        <w:t>—</w:t>
      </w:r>
      <w:r w:rsidR="003F45A3" w:rsidRPr="00AF0060">
        <w:rPr>
          <w:rStyle w:val="CharDivText"/>
        </w:rPr>
        <w:t>Determination of maximum costs</w:t>
      </w:r>
      <w:bookmarkEnd w:id="907"/>
    </w:p>
    <w:p w:rsidR="003F45A3" w:rsidRPr="00AF0060" w:rsidRDefault="003F45A3" w:rsidP="00A15F44">
      <w:pPr>
        <w:pStyle w:val="ActHead5"/>
      </w:pPr>
      <w:bookmarkStart w:id="908" w:name="_Toc373143391"/>
      <w:r w:rsidRPr="00AF0060">
        <w:rPr>
          <w:rStyle w:val="CharSectno"/>
        </w:rPr>
        <w:t>40.51</w:t>
      </w:r>
      <w:r w:rsidR="00A15F44" w:rsidRPr="00AF0060">
        <w:t xml:space="preserve">  </w:t>
      </w:r>
      <w:r w:rsidRPr="00AF0060">
        <w:t>Maximum costs in a proceeding</w:t>
      </w:r>
      <w:bookmarkEnd w:id="908"/>
    </w:p>
    <w:p w:rsidR="003F45A3" w:rsidRPr="00AF0060" w:rsidRDefault="003F45A3" w:rsidP="00A15F44">
      <w:pPr>
        <w:pStyle w:val="subsection"/>
      </w:pPr>
      <w:r w:rsidRPr="00AF0060">
        <w:tab/>
        <w:t>(1)</w:t>
      </w:r>
      <w:r w:rsidRPr="00AF0060">
        <w:tab/>
        <w:t>A party may apply to the Court for an order specifying the maximum costs as between party and party that may be recovered for the proceeding.</w:t>
      </w:r>
    </w:p>
    <w:p w:rsidR="003F45A3" w:rsidRPr="00AF0060" w:rsidRDefault="00A15F44" w:rsidP="00A15F44">
      <w:pPr>
        <w:pStyle w:val="notetext"/>
      </w:pPr>
      <w:r w:rsidRPr="00AF0060">
        <w:t>Note:</w:t>
      </w:r>
      <w:r w:rsidRPr="00AF0060">
        <w:tab/>
      </w:r>
      <w:r w:rsidR="003F45A3" w:rsidRPr="00AF0060">
        <w:rPr>
          <w:b/>
          <w:i/>
        </w:rPr>
        <w:t>Costs as between party and party</w:t>
      </w:r>
      <w:r w:rsidR="003F45A3" w:rsidRPr="00AF0060">
        <w:rPr>
          <w:i/>
        </w:rPr>
        <w:t xml:space="preserve"> </w:t>
      </w:r>
      <w:r w:rsidR="003F45A3" w:rsidRPr="00AF0060">
        <w:t>is defined in the Dictionary.</w:t>
      </w:r>
    </w:p>
    <w:p w:rsidR="003F45A3" w:rsidRPr="00AF0060" w:rsidRDefault="003F45A3" w:rsidP="00A15F44">
      <w:pPr>
        <w:pStyle w:val="subsection"/>
      </w:pPr>
      <w:r w:rsidRPr="00AF0060">
        <w:tab/>
        <w:t>(2)</w:t>
      </w:r>
      <w:r w:rsidRPr="00AF0060">
        <w:tab/>
        <w:t>An order made under subrule</w:t>
      </w:r>
      <w:r w:rsidR="00AF0060">
        <w:t xml:space="preserve"> </w:t>
      </w:r>
      <w:r w:rsidRPr="00AF0060">
        <w:t>(1) will not include an amount that a party is ordered to pay because the party:</w:t>
      </w:r>
    </w:p>
    <w:p w:rsidR="003F45A3" w:rsidRPr="00AF0060" w:rsidRDefault="003F45A3" w:rsidP="00A15F44">
      <w:pPr>
        <w:pStyle w:val="paragraph"/>
      </w:pPr>
      <w:r w:rsidRPr="00AF0060">
        <w:tab/>
        <w:t>(a)</w:t>
      </w:r>
      <w:r w:rsidRPr="00AF0060">
        <w:tab/>
        <w:t>has failed to comply with an order or with these Rules; or</w:t>
      </w:r>
    </w:p>
    <w:p w:rsidR="003F45A3" w:rsidRPr="00AF0060" w:rsidRDefault="003F45A3" w:rsidP="00A15F44">
      <w:pPr>
        <w:pStyle w:val="paragraph"/>
      </w:pPr>
      <w:r w:rsidRPr="00AF0060">
        <w:tab/>
        <w:t>(b)</w:t>
      </w:r>
      <w:r w:rsidRPr="00AF0060">
        <w:tab/>
        <w:t>has sought leave to amend pleadings or particulars; or</w:t>
      </w:r>
    </w:p>
    <w:p w:rsidR="003F45A3" w:rsidRPr="00AF0060" w:rsidRDefault="003F45A3" w:rsidP="00A15F44">
      <w:pPr>
        <w:pStyle w:val="paragraph"/>
      </w:pPr>
      <w:r w:rsidRPr="00AF0060">
        <w:tab/>
        <w:t>(c)</w:t>
      </w:r>
      <w:r w:rsidRPr="00AF0060">
        <w:tab/>
        <w:t>has sought an extension of time for complying with an order or with any of these Rules; or</w:t>
      </w:r>
    </w:p>
    <w:p w:rsidR="003F45A3" w:rsidRPr="00AF0060" w:rsidRDefault="003F45A3" w:rsidP="00A15F44">
      <w:pPr>
        <w:pStyle w:val="paragraph"/>
      </w:pPr>
      <w:r w:rsidRPr="00AF0060">
        <w:tab/>
        <w:t>(d)</w:t>
      </w:r>
      <w:r w:rsidRPr="00AF0060">
        <w:tab/>
        <w:t>has not conducted the proceeding in a manner to facilitate a just resolution as quickly, inexpensively and efficiently as possible, and another party has been caused to incur costs as a result.</w:t>
      </w:r>
    </w:p>
    <w:p w:rsidR="003F45A3" w:rsidRPr="00AF0060" w:rsidRDefault="00A15F44" w:rsidP="002C4C7C">
      <w:pPr>
        <w:pStyle w:val="ActHead2"/>
        <w:pageBreakBefore/>
      </w:pPr>
      <w:bookmarkStart w:id="909" w:name="_Toc373143392"/>
      <w:r w:rsidRPr="00AF0060">
        <w:rPr>
          <w:rStyle w:val="CharPartNo"/>
        </w:rPr>
        <w:lastRenderedPageBreak/>
        <w:t>Part</w:t>
      </w:r>
      <w:r w:rsidR="00AF0060" w:rsidRPr="00AF0060">
        <w:rPr>
          <w:rStyle w:val="CharPartNo"/>
        </w:rPr>
        <w:t> </w:t>
      </w:r>
      <w:r w:rsidR="003F45A3" w:rsidRPr="00AF0060">
        <w:rPr>
          <w:rStyle w:val="CharPartNo"/>
        </w:rPr>
        <w:t>41</w:t>
      </w:r>
      <w:r w:rsidRPr="00AF0060">
        <w:t>—</w:t>
      </w:r>
      <w:r w:rsidR="003F45A3" w:rsidRPr="00AF0060">
        <w:rPr>
          <w:rStyle w:val="CharPartText"/>
        </w:rPr>
        <w:t>Enforcement</w:t>
      </w:r>
      <w:bookmarkEnd w:id="909"/>
    </w:p>
    <w:p w:rsidR="003F45A3" w:rsidRPr="00AF0060" w:rsidRDefault="00A15F44" w:rsidP="00A15F44">
      <w:pPr>
        <w:pStyle w:val="ActHead3"/>
      </w:pPr>
      <w:bookmarkStart w:id="910" w:name="_Toc373143393"/>
      <w:r w:rsidRPr="00AF0060">
        <w:rPr>
          <w:rStyle w:val="CharDivNo"/>
        </w:rPr>
        <w:t>Division</w:t>
      </w:r>
      <w:r w:rsidR="00AF0060" w:rsidRPr="00AF0060">
        <w:rPr>
          <w:rStyle w:val="CharDivNo"/>
        </w:rPr>
        <w:t> </w:t>
      </w:r>
      <w:r w:rsidR="003F45A3" w:rsidRPr="00AF0060">
        <w:rPr>
          <w:rStyle w:val="CharDivNo"/>
        </w:rPr>
        <w:t>41.1</w:t>
      </w:r>
      <w:r w:rsidRPr="00AF0060">
        <w:t>—</w:t>
      </w:r>
      <w:r w:rsidR="003F45A3" w:rsidRPr="00AF0060">
        <w:rPr>
          <w:rStyle w:val="CharDivText"/>
        </w:rPr>
        <w:t>General</w:t>
      </w:r>
      <w:bookmarkEnd w:id="910"/>
    </w:p>
    <w:p w:rsidR="003F45A3" w:rsidRPr="00AF0060" w:rsidRDefault="003F45A3" w:rsidP="00A15F44">
      <w:pPr>
        <w:pStyle w:val="ActHead5"/>
      </w:pPr>
      <w:bookmarkStart w:id="911" w:name="_Toc373143394"/>
      <w:r w:rsidRPr="00AF0060">
        <w:rPr>
          <w:rStyle w:val="CharSectno"/>
        </w:rPr>
        <w:t>41.01</w:t>
      </w:r>
      <w:r w:rsidR="00A15F44" w:rsidRPr="00AF0060">
        <w:t xml:space="preserve">  </w:t>
      </w:r>
      <w:r w:rsidRPr="00AF0060">
        <w:t>Application without notice for directions</w:t>
      </w:r>
      <w:bookmarkEnd w:id="911"/>
    </w:p>
    <w:p w:rsidR="003F45A3" w:rsidRPr="00AF0060" w:rsidRDefault="003F45A3" w:rsidP="00A15F44">
      <w:pPr>
        <w:pStyle w:val="subsection"/>
      </w:pPr>
      <w:r w:rsidRPr="00AF0060">
        <w:tab/>
      </w:r>
      <w:r w:rsidRPr="00AF0060">
        <w:tab/>
        <w:t>A party or an interested person may, without notice, apply to the Court for directions about the enforcement or execution of an order.</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ActHead5"/>
      </w:pPr>
      <w:bookmarkStart w:id="912" w:name="_Toc373143395"/>
      <w:r w:rsidRPr="00AF0060">
        <w:rPr>
          <w:rStyle w:val="CharSectno"/>
        </w:rPr>
        <w:t>41.02</w:t>
      </w:r>
      <w:r w:rsidR="00A15F44" w:rsidRPr="00AF0060">
        <w:t xml:space="preserve">  </w:t>
      </w:r>
      <w:r w:rsidRPr="00AF0060">
        <w:t>Condition precedent not fulfilled</w:t>
      </w:r>
      <w:bookmarkEnd w:id="912"/>
    </w:p>
    <w:p w:rsidR="003F45A3" w:rsidRPr="00AF0060" w:rsidRDefault="003F45A3" w:rsidP="00A15F44">
      <w:pPr>
        <w:pStyle w:val="subsection"/>
      </w:pPr>
      <w:r w:rsidRPr="00AF0060">
        <w:tab/>
        <w:t>(1)</w:t>
      </w:r>
      <w:r w:rsidRPr="00AF0060">
        <w:tab/>
        <w:t>If an order is made in favour of a party subject to the fulfilment of a condition, the party cannot enforce the order until the condition is fulfilled.</w:t>
      </w:r>
    </w:p>
    <w:p w:rsidR="003F45A3" w:rsidRPr="00AF0060" w:rsidRDefault="00A15F44" w:rsidP="00A15F44">
      <w:pPr>
        <w:pStyle w:val="notetext"/>
      </w:pPr>
      <w:r w:rsidRPr="00AF0060">
        <w:t>Note:</w:t>
      </w:r>
      <w:r w:rsidRPr="00AF0060">
        <w:tab/>
      </w:r>
      <w:r w:rsidR="003F45A3" w:rsidRPr="00AF0060">
        <w:t>The Court can make order subject to conditions</w:t>
      </w:r>
      <w:r w:rsidRPr="00AF0060">
        <w:t>—</w:t>
      </w:r>
      <w:r w:rsidR="003F45A3" w:rsidRPr="00AF0060">
        <w:t>see rule</w:t>
      </w:r>
      <w:r w:rsidR="00AF0060">
        <w:t> </w:t>
      </w:r>
      <w:r w:rsidR="003F45A3" w:rsidRPr="00AF0060">
        <w:t>1.33.</w:t>
      </w:r>
    </w:p>
    <w:p w:rsidR="003F45A3" w:rsidRPr="00AF0060" w:rsidRDefault="003F45A3" w:rsidP="00A15F44">
      <w:pPr>
        <w:pStyle w:val="subsection"/>
      </w:pPr>
      <w:r w:rsidRPr="00AF0060">
        <w:tab/>
        <w:t>(2)</w:t>
      </w:r>
      <w:r w:rsidRPr="00AF0060">
        <w:tab/>
        <w:t>However, the party may apply to the Court for an order for the revocation of the condition or the variation of the order.</w:t>
      </w:r>
    </w:p>
    <w:p w:rsidR="003F45A3" w:rsidRPr="00AF0060" w:rsidRDefault="003F45A3" w:rsidP="00A15F44">
      <w:pPr>
        <w:pStyle w:val="ActHead5"/>
      </w:pPr>
      <w:bookmarkStart w:id="913" w:name="_Toc373143396"/>
      <w:r w:rsidRPr="00AF0060">
        <w:rPr>
          <w:rStyle w:val="CharSectno"/>
        </w:rPr>
        <w:t>41.03</w:t>
      </w:r>
      <w:r w:rsidR="00A15F44" w:rsidRPr="00AF0060">
        <w:t xml:space="preserve">  </w:t>
      </w:r>
      <w:r w:rsidRPr="00AF0060">
        <w:t>Application for stay of judgment or order</w:t>
      </w:r>
      <w:bookmarkEnd w:id="913"/>
    </w:p>
    <w:p w:rsidR="003F45A3" w:rsidRPr="00AF0060" w:rsidRDefault="003F45A3" w:rsidP="00A15F44">
      <w:pPr>
        <w:pStyle w:val="subsection"/>
      </w:pPr>
      <w:r w:rsidRPr="00AF0060">
        <w:tab/>
      </w:r>
      <w:r w:rsidRPr="00AF0060">
        <w:tab/>
        <w:t>A party bound by a judgment or order may apply to the Court for an order that the judgment or order be stayed.</w:t>
      </w:r>
    </w:p>
    <w:p w:rsidR="003F45A3" w:rsidRPr="00AF0060" w:rsidRDefault="00A15F44" w:rsidP="00A15F44">
      <w:pPr>
        <w:pStyle w:val="notetext"/>
      </w:pPr>
      <w:r w:rsidRPr="00AF0060">
        <w:t>Note:</w:t>
      </w:r>
      <w:r w:rsidRPr="00AF0060">
        <w:tab/>
      </w:r>
      <w:r w:rsidR="003F45A3" w:rsidRPr="00AF0060">
        <w:t>The party may rely on events occurring after the judgment or order takes effect.</w:t>
      </w:r>
    </w:p>
    <w:p w:rsidR="003F45A3" w:rsidRPr="00AF0060" w:rsidRDefault="003F45A3" w:rsidP="00A15F44">
      <w:pPr>
        <w:pStyle w:val="ActHead5"/>
      </w:pPr>
      <w:bookmarkStart w:id="914" w:name="_Toc373143397"/>
      <w:r w:rsidRPr="00AF0060">
        <w:rPr>
          <w:rStyle w:val="CharSectno"/>
        </w:rPr>
        <w:t>41.04</w:t>
      </w:r>
      <w:r w:rsidR="00A15F44" w:rsidRPr="00AF0060">
        <w:t xml:space="preserve">  </w:t>
      </w:r>
      <w:r w:rsidRPr="00AF0060">
        <w:t>Failure to comply with Court order</w:t>
      </w:r>
      <w:bookmarkEnd w:id="914"/>
    </w:p>
    <w:p w:rsidR="003F45A3" w:rsidRPr="00AF0060" w:rsidRDefault="003F45A3" w:rsidP="00A15F44">
      <w:pPr>
        <w:pStyle w:val="subsection"/>
      </w:pPr>
      <w:r w:rsidRPr="00AF0060">
        <w:tab/>
        <w:t>(1)</w:t>
      </w:r>
      <w:r w:rsidRPr="00AF0060">
        <w:tab/>
        <w:t>A person who is ordered by the Court to do, or not to do, an act or thing, must comply with the order.</w:t>
      </w:r>
    </w:p>
    <w:p w:rsidR="003F45A3" w:rsidRPr="00AF0060" w:rsidRDefault="003F45A3" w:rsidP="00A15F44">
      <w:pPr>
        <w:pStyle w:val="subsection"/>
      </w:pPr>
      <w:r w:rsidRPr="00AF0060">
        <w:tab/>
        <w:t>(2)</w:t>
      </w:r>
      <w:r w:rsidRPr="00AF0060">
        <w:tab/>
        <w:t>A person who undertakes to the Court to do, or not to do, an act or thing, must comply with that undertaking.</w:t>
      </w:r>
    </w:p>
    <w:p w:rsidR="003F45A3" w:rsidRPr="00AF0060" w:rsidRDefault="00A15F44" w:rsidP="00A15F44">
      <w:pPr>
        <w:pStyle w:val="notetext"/>
      </w:pPr>
      <w:r w:rsidRPr="00AF0060">
        <w:lastRenderedPageBreak/>
        <w:t>Note:</w:t>
      </w:r>
      <w:r w:rsidRPr="00AF0060">
        <w:tab/>
      </w:r>
      <w:r w:rsidR="003F45A3" w:rsidRPr="00AF0060">
        <w:t>If a person does not comply with an order of the Court, the Registrar may bring the person’s failure, neglect or disobedience to the attention of the Court. The Court may act on its own initiative</w:t>
      </w:r>
      <w:r w:rsidRPr="00AF0060">
        <w:t>—</w:t>
      </w:r>
      <w:r w:rsidR="003F45A3" w:rsidRPr="00AF0060">
        <w:t>see rule</w:t>
      </w:r>
      <w:r w:rsidR="00AF0060">
        <w:t> </w:t>
      </w:r>
      <w:r w:rsidR="003F45A3" w:rsidRPr="00AF0060">
        <w:t>1.40.</w:t>
      </w:r>
    </w:p>
    <w:p w:rsidR="003F45A3" w:rsidRPr="00AF0060" w:rsidRDefault="003F45A3" w:rsidP="00A15F44">
      <w:pPr>
        <w:pStyle w:val="ActHead5"/>
      </w:pPr>
      <w:bookmarkStart w:id="915" w:name="_Toc373143398"/>
      <w:r w:rsidRPr="00AF0060">
        <w:rPr>
          <w:rStyle w:val="CharSectno"/>
        </w:rPr>
        <w:t>41.05</w:t>
      </w:r>
      <w:r w:rsidR="00A15F44" w:rsidRPr="00AF0060">
        <w:t xml:space="preserve">  </w:t>
      </w:r>
      <w:r w:rsidRPr="00AF0060">
        <w:t>Failure to attend Court in response to subpoena or order</w:t>
      </w:r>
      <w:bookmarkEnd w:id="915"/>
    </w:p>
    <w:p w:rsidR="003F45A3" w:rsidRPr="00AF0060" w:rsidRDefault="003F45A3" w:rsidP="00A15F44">
      <w:pPr>
        <w:pStyle w:val="subsection"/>
      </w:pPr>
      <w:r w:rsidRPr="00AF0060">
        <w:tab/>
        <w:t>(1)</w:t>
      </w:r>
      <w:r w:rsidRPr="00AF0060">
        <w:tab/>
        <w:t>If the Court has issued a subpoena or made an order that a person attend Court:</w:t>
      </w:r>
    </w:p>
    <w:p w:rsidR="003F45A3" w:rsidRPr="00AF0060" w:rsidRDefault="003F45A3" w:rsidP="00A15F44">
      <w:pPr>
        <w:pStyle w:val="paragraph"/>
      </w:pPr>
      <w:r w:rsidRPr="00AF0060">
        <w:tab/>
        <w:t>(a)</w:t>
      </w:r>
      <w:r w:rsidRPr="00AF0060">
        <w:tab/>
        <w:t>to give evidence; or</w:t>
      </w:r>
    </w:p>
    <w:p w:rsidR="003F45A3" w:rsidRPr="00AF0060" w:rsidRDefault="003F45A3" w:rsidP="00A15F44">
      <w:pPr>
        <w:pStyle w:val="paragraph"/>
      </w:pPr>
      <w:r w:rsidRPr="00AF0060">
        <w:tab/>
        <w:t>(b)</w:t>
      </w:r>
      <w:r w:rsidRPr="00AF0060">
        <w:tab/>
        <w:t>to produce any document or thing; or</w:t>
      </w:r>
    </w:p>
    <w:p w:rsidR="003F45A3" w:rsidRPr="00AF0060" w:rsidRDefault="003F45A3" w:rsidP="00A15F44">
      <w:pPr>
        <w:pStyle w:val="paragraph"/>
      </w:pPr>
      <w:r w:rsidRPr="00AF0060">
        <w:tab/>
        <w:t>(c)</w:t>
      </w:r>
      <w:r w:rsidRPr="00AF0060">
        <w:tab/>
        <w:t>to answer a charge of contempt; or</w:t>
      </w:r>
    </w:p>
    <w:p w:rsidR="003F45A3" w:rsidRPr="00AF0060" w:rsidRDefault="003F45A3" w:rsidP="00A15F44">
      <w:pPr>
        <w:pStyle w:val="paragraph"/>
      </w:pPr>
      <w:r w:rsidRPr="00AF0060">
        <w:tab/>
        <w:t>(d)</w:t>
      </w:r>
      <w:r w:rsidRPr="00AF0060">
        <w:tab/>
        <w:t>for any other reason;</w:t>
      </w:r>
    </w:p>
    <w:p w:rsidR="003F45A3" w:rsidRPr="00AF0060" w:rsidRDefault="003F45A3" w:rsidP="00A15F44">
      <w:pPr>
        <w:pStyle w:val="subsection2"/>
      </w:pPr>
      <w:r w:rsidRPr="00AF0060">
        <w:t>and the person fails to attend, a party may apply to the Court for an order that a warrant, in accordance with Form</w:t>
      </w:r>
      <w:r w:rsidR="00AF0060">
        <w:t xml:space="preserve"> </w:t>
      </w:r>
      <w:r w:rsidRPr="00AF0060">
        <w:t>90, issue to the Sheriff, or another person named in the warrant:</w:t>
      </w:r>
    </w:p>
    <w:p w:rsidR="003F45A3" w:rsidRPr="00AF0060" w:rsidRDefault="003F45A3" w:rsidP="00A15F44">
      <w:pPr>
        <w:pStyle w:val="paragraph"/>
      </w:pPr>
      <w:r w:rsidRPr="00AF0060">
        <w:tab/>
        <w:t>(e)</w:t>
      </w:r>
      <w:r w:rsidRPr="00AF0060">
        <w:tab/>
        <w:t>for the person’s arrest and detention in custody until the person is brought before the Court; and</w:t>
      </w:r>
    </w:p>
    <w:p w:rsidR="003F45A3" w:rsidRPr="00AF0060" w:rsidRDefault="003F45A3" w:rsidP="00A15F44">
      <w:pPr>
        <w:pStyle w:val="paragraph"/>
      </w:pPr>
      <w:r w:rsidRPr="00AF0060">
        <w:tab/>
        <w:t>(f)</w:t>
      </w:r>
      <w:r w:rsidRPr="00AF0060">
        <w:tab/>
        <w:t>for the production of the person before the Court.</w:t>
      </w:r>
    </w:p>
    <w:p w:rsidR="003F45A3" w:rsidRPr="00AF0060" w:rsidRDefault="003F45A3" w:rsidP="00A15F44">
      <w:pPr>
        <w:pStyle w:val="subsection"/>
      </w:pPr>
      <w:r w:rsidRPr="00AF0060">
        <w:tab/>
        <w:t>(2)</w:t>
      </w:r>
      <w:r w:rsidRPr="00AF0060">
        <w:tab/>
        <w:t>Subrule</w:t>
      </w:r>
      <w:r w:rsidR="00AF0060">
        <w:t xml:space="preserve"> </w:t>
      </w:r>
      <w:r w:rsidRPr="00AF0060">
        <w:t>(1) does not limit the power of the court to punish for contempt.</w:t>
      </w:r>
    </w:p>
    <w:p w:rsidR="003F45A3" w:rsidRPr="00AF0060" w:rsidRDefault="003F45A3" w:rsidP="00A15F44">
      <w:pPr>
        <w:pStyle w:val="subsection"/>
      </w:pPr>
      <w:r w:rsidRPr="00AF0060">
        <w:tab/>
        <w:t>(3)</w:t>
      </w:r>
      <w:r w:rsidRPr="00AF0060">
        <w:tab/>
        <w:t>This rule does not apply to an order or direction of the Court requiring a party to comply with these Rules.</w:t>
      </w:r>
    </w:p>
    <w:p w:rsidR="003F45A3" w:rsidRPr="00AF0060" w:rsidRDefault="003F45A3" w:rsidP="00A15F44">
      <w:pPr>
        <w:pStyle w:val="ActHead5"/>
      </w:pPr>
      <w:bookmarkStart w:id="916" w:name="_Toc373143399"/>
      <w:r w:rsidRPr="00AF0060">
        <w:rPr>
          <w:rStyle w:val="CharSectno"/>
        </w:rPr>
        <w:t>41.06</w:t>
      </w:r>
      <w:r w:rsidR="00A15F44" w:rsidRPr="00AF0060">
        <w:t xml:space="preserve">  </w:t>
      </w:r>
      <w:r w:rsidRPr="00AF0060">
        <w:t>Endorsement on order</w:t>
      </w:r>
      <w:bookmarkEnd w:id="916"/>
    </w:p>
    <w:p w:rsidR="003F45A3" w:rsidRPr="00AF0060" w:rsidRDefault="003F45A3" w:rsidP="00A15F44">
      <w:pPr>
        <w:pStyle w:val="subsection"/>
      </w:pPr>
      <w:r w:rsidRPr="00AF0060">
        <w:tab/>
      </w:r>
      <w:r w:rsidRPr="00AF0060">
        <w:tab/>
        <w:t>If an order requires a person to do, or not to do, an act or thing, whether within a certain time or not, and the consequences of failing to comply with the order may be committal, sequestration or punishment for contempt, the order must carry an endorsement that the person to be served with the order will be liable to imprisonment, sequestration of property or punishment for contempt if:</w:t>
      </w:r>
    </w:p>
    <w:p w:rsidR="003F45A3" w:rsidRPr="00AF0060" w:rsidRDefault="003F45A3" w:rsidP="00A15F44">
      <w:pPr>
        <w:pStyle w:val="paragraph"/>
      </w:pPr>
      <w:r w:rsidRPr="00AF0060">
        <w:tab/>
        <w:t>(a)</w:t>
      </w:r>
      <w:r w:rsidRPr="00AF0060">
        <w:tab/>
        <w:t>for an order that requires the person to do an act or thing</w:t>
      </w:r>
      <w:r w:rsidR="00A15F44" w:rsidRPr="00AF0060">
        <w:t>—</w:t>
      </w:r>
      <w:r w:rsidRPr="00AF0060">
        <w:t>the person neglects or refuses to do the act or thing within the time specified in the order; or</w:t>
      </w:r>
    </w:p>
    <w:p w:rsidR="003F45A3" w:rsidRPr="00AF0060" w:rsidRDefault="003F45A3" w:rsidP="00A15F44">
      <w:pPr>
        <w:pStyle w:val="paragraph"/>
      </w:pPr>
      <w:r w:rsidRPr="00AF0060">
        <w:lastRenderedPageBreak/>
        <w:tab/>
        <w:t>(b)</w:t>
      </w:r>
      <w:r w:rsidRPr="00AF0060">
        <w:tab/>
        <w:t>for an order that requires the person not to do an act or thing</w:t>
      </w:r>
      <w:r w:rsidR="00A15F44" w:rsidRPr="00AF0060">
        <w:t>—</w:t>
      </w:r>
      <w:r w:rsidRPr="00AF0060">
        <w:t>the person disobeys the order.</w:t>
      </w:r>
    </w:p>
    <w:p w:rsidR="003F45A3" w:rsidRPr="00AF0060" w:rsidRDefault="003F45A3" w:rsidP="00A15F44">
      <w:pPr>
        <w:pStyle w:val="ActHead5"/>
      </w:pPr>
      <w:bookmarkStart w:id="917" w:name="_Toc373143400"/>
      <w:r w:rsidRPr="00AF0060">
        <w:rPr>
          <w:rStyle w:val="CharSectno"/>
        </w:rPr>
        <w:t>41.07</w:t>
      </w:r>
      <w:r w:rsidR="00A15F44" w:rsidRPr="00AF0060">
        <w:t xml:space="preserve">  </w:t>
      </w:r>
      <w:r w:rsidRPr="00AF0060">
        <w:t>Service of order</w:t>
      </w:r>
      <w:bookmarkEnd w:id="917"/>
    </w:p>
    <w:p w:rsidR="003F45A3" w:rsidRPr="00AF0060" w:rsidRDefault="003F45A3" w:rsidP="00A15F44">
      <w:pPr>
        <w:pStyle w:val="subsection"/>
      </w:pPr>
      <w:r w:rsidRPr="00AF0060">
        <w:tab/>
        <w:t>(1)</w:t>
      </w:r>
      <w:r w:rsidRPr="00AF0060">
        <w:tab/>
        <w:t xml:space="preserve">An order </w:t>
      </w:r>
      <w:r w:rsidR="00FB4DFF" w:rsidRPr="00A5734E">
        <w:t>mentioned in</w:t>
      </w:r>
      <w:r w:rsidRPr="00AF0060">
        <w:t xml:space="preserve"> rule</w:t>
      </w:r>
      <w:r w:rsidR="00AF0060">
        <w:t> </w:t>
      </w:r>
      <w:r w:rsidRPr="00AF0060">
        <w:t>41.06</w:t>
      </w:r>
      <w:r w:rsidRPr="00AF0060">
        <w:rPr>
          <w:i/>
        </w:rPr>
        <w:t xml:space="preserve"> </w:t>
      </w:r>
      <w:r w:rsidRPr="00AF0060">
        <w:t>must be served personally on the person who is bound to do, or not to do, the act or thing:</w:t>
      </w:r>
    </w:p>
    <w:p w:rsidR="003F45A3" w:rsidRPr="00AF0060" w:rsidRDefault="003F45A3" w:rsidP="00A15F44">
      <w:pPr>
        <w:pStyle w:val="paragraph"/>
      </w:pPr>
      <w:r w:rsidRPr="00AF0060">
        <w:tab/>
        <w:t>(a)</w:t>
      </w:r>
      <w:r w:rsidRPr="00AF0060">
        <w:tab/>
        <w:t>within the time mentioned in the order; or</w:t>
      </w:r>
    </w:p>
    <w:p w:rsidR="003F45A3" w:rsidRPr="00AF0060" w:rsidRDefault="003F45A3" w:rsidP="00A15F44">
      <w:pPr>
        <w:pStyle w:val="paragraph"/>
      </w:pPr>
      <w:r w:rsidRPr="00AF0060">
        <w:tab/>
        <w:t>(b)</w:t>
      </w:r>
      <w:r w:rsidRPr="00AF0060">
        <w:tab/>
        <w:t>if no time is mentioned</w:t>
      </w:r>
      <w:r w:rsidR="00A15F44" w:rsidRPr="00AF0060">
        <w:t>—</w:t>
      </w:r>
      <w:r w:rsidRPr="00AF0060">
        <w:t>within a time that would allow the person to comply with the order.</w:t>
      </w:r>
    </w:p>
    <w:p w:rsidR="003F45A3" w:rsidRPr="00AF0060" w:rsidRDefault="003F45A3" w:rsidP="00A15F44">
      <w:pPr>
        <w:pStyle w:val="subsection"/>
      </w:pPr>
      <w:r w:rsidRPr="00AF0060">
        <w:tab/>
        <w:t>(2)</w:t>
      </w:r>
      <w:r w:rsidRPr="00AF0060">
        <w:tab/>
        <w:t>However, if the person:</w:t>
      </w:r>
    </w:p>
    <w:p w:rsidR="003F45A3" w:rsidRPr="00AF0060" w:rsidRDefault="003F45A3" w:rsidP="00A15F44">
      <w:pPr>
        <w:pStyle w:val="paragraph"/>
      </w:pPr>
      <w:r w:rsidRPr="00AF0060">
        <w:tab/>
        <w:t>(a)</w:t>
      </w:r>
      <w:r w:rsidRPr="00AF0060">
        <w:tab/>
        <w:t>was present when the judgment was pronounced or the order was made; or</w:t>
      </w:r>
    </w:p>
    <w:p w:rsidR="003F45A3" w:rsidRPr="00AF0060" w:rsidRDefault="003F45A3" w:rsidP="00A15F44">
      <w:pPr>
        <w:pStyle w:val="paragraph"/>
      </w:pPr>
      <w:r w:rsidRPr="00AF0060">
        <w:tab/>
        <w:t>(b)</w:t>
      </w:r>
      <w:r w:rsidRPr="00AF0060">
        <w:tab/>
        <w:t>was notified of the terms of the order orally, by telephone or electronically;</w:t>
      </w:r>
    </w:p>
    <w:p w:rsidR="003F45A3" w:rsidRPr="00AF0060" w:rsidRDefault="003F45A3" w:rsidP="00A15F44">
      <w:pPr>
        <w:pStyle w:val="subsection2"/>
      </w:pPr>
      <w:r w:rsidRPr="00AF0060">
        <w:t>the person is taken to have been served with the order at the time the person heard or was notified of the order.</w:t>
      </w:r>
    </w:p>
    <w:p w:rsidR="003F45A3" w:rsidRPr="00AF0060" w:rsidRDefault="003F45A3" w:rsidP="00A15F44">
      <w:pPr>
        <w:pStyle w:val="ActHead5"/>
      </w:pPr>
      <w:bookmarkStart w:id="918" w:name="_Toc373143401"/>
      <w:r w:rsidRPr="00AF0060">
        <w:rPr>
          <w:rStyle w:val="CharSectno"/>
        </w:rPr>
        <w:t>41.08</w:t>
      </w:r>
      <w:r w:rsidR="00A15F44" w:rsidRPr="00AF0060">
        <w:t xml:space="preserve">  </w:t>
      </w:r>
      <w:r w:rsidRPr="00AF0060">
        <w:t>Application where person fails to comply with order</w:t>
      </w:r>
      <w:bookmarkEnd w:id="918"/>
    </w:p>
    <w:p w:rsidR="003F45A3" w:rsidRPr="00AF0060" w:rsidRDefault="003F45A3" w:rsidP="00A15F44">
      <w:pPr>
        <w:pStyle w:val="subsection"/>
      </w:pPr>
      <w:r w:rsidRPr="00AF0060">
        <w:tab/>
        <w:t>(1)</w:t>
      </w:r>
      <w:r w:rsidRPr="00AF0060">
        <w:tab/>
        <w:t>If a person fails to comply with an order that the person is bound to comply with a party may apply to the Court for the following orders:</w:t>
      </w:r>
    </w:p>
    <w:p w:rsidR="003F45A3" w:rsidRPr="00AF0060" w:rsidRDefault="003F45A3" w:rsidP="00A15F44">
      <w:pPr>
        <w:pStyle w:val="paragraph"/>
      </w:pPr>
      <w:r w:rsidRPr="00AF0060">
        <w:tab/>
        <w:t>(a)</w:t>
      </w:r>
      <w:r w:rsidRPr="00AF0060">
        <w:tab/>
        <w:t>the committal of the person;</w:t>
      </w:r>
    </w:p>
    <w:p w:rsidR="003F45A3" w:rsidRPr="00AF0060" w:rsidRDefault="003F45A3" w:rsidP="00A15F44">
      <w:pPr>
        <w:pStyle w:val="paragraph"/>
      </w:pPr>
      <w:r w:rsidRPr="00AF0060">
        <w:tab/>
        <w:t>(b)</w:t>
      </w:r>
      <w:r w:rsidRPr="00AF0060">
        <w:tab/>
        <w:t>the sequestration of the person’s property.</w:t>
      </w:r>
    </w:p>
    <w:p w:rsidR="003F45A3" w:rsidRPr="00AF0060" w:rsidRDefault="003F45A3" w:rsidP="00A15F44">
      <w:pPr>
        <w:pStyle w:val="subsection"/>
      </w:pPr>
      <w:r w:rsidRPr="00AF0060">
        <w:tab/>
        <w:t>(2)</w:t>
      </w:r>
      <w:r w:rsidRPr="00AF0060">
        <w:tab/>
        <w:t>If the person in default is a corporation or an organisation, a party may apply to the Court for an order:</w:t>
      </w:r>
    </w:p>
    <w:p w:rsidR="003F45A3" w:rsidRPr="00AF0060" w:rsidRDefault="003F45A3" w:rsidP="00A15F44">
      <w:pPr>
        <w:pStyle w:val="paragraph"/>
      </w:pPr>
      <w:r w:rsidRPr="00AF0060">
        <w:tab/>
        <w:t>(a)</w:t>
      </w:r>
      <w:r w:rsidRPr="00AF0060">
        <w:tab/>
        <w:t>for the committal of an officer of the corporation or organisation; or</w:t>
      </w:r>
    </w:p>
    <w:p w:rsidR="003F45A3" w:rsidRPr="00AF0060" w:rsidRDefault="003F45A3" w:rsidP="00A15F44">
      <w:pPr>
        <w:pStyle w:val="paragraph"/>
      </w:pPr>
      <w:r w:rsidRPr="00AF0060">
        <w:tab/>
        <w:t>(b)</w:t>
      </w:r>
      <w:r w:rsidRPr="00AF0060">
        <w:tab/>
        <w:t>for the sequestration of the property of the corporation or organisation.</w:t>
      </w:r>
    </w:p>
    <w:p w:rsidR="003F45A3" w:rsidRPr="00AF0060" w:rsidRDefault="003F45A3" w:rsidP="00A15F44">
      <w:pPr>
        <w:pStyle w:val="subsection"/>
      </w:pPr>
      <w:r w:rsidRPr="00AF0060">
        <w:tab/>
        <w:t>(3)</w:t>
      </w:r>
      <w:r w:rsidRPr="00AF0060">
        <w:tab/>
        <w:t xml:space="preserve">However, no application may be made for an order under </w:t>
      </w:r>
      <w:r w:rsidR="00AF0060">
        <w:t>paragraph (</w:t>
      </w:r>
      <w:r w:rsidRPr="00AF0060">
        <w:t>2)(a) unless the officer:</w:t>
      </w:r>
    </w:p>
    <w:p w:rsidR="003F45A3" w:rsidRPr="00AF0060" w:rsidRDefault="003F45A3" w:rsidP="00A15F44">
      <w:pPr>
        <w:pStyle w:val="paragraph"/>
      </w:pPr>
      <w:r w:rsidRPr="00AF0060">
        <w:lastRenderedPageBreak/>
        <w:tab/>
        <w:t>(a)</w:t>
      </w:r>
      <w:r w:rsidRPr="00AF0060">
        <w:tab/>
        <w:t>has been served with the order in accordance with rule</w:t>
      </w:r>
      <w:r w:rsidR="00AF0060">
        <w:t> </w:t>
      </w:r>
      <w:r w:rsidRPr="00AF0060">
        <w:t>41.07(1), and the order carries the endorsement in rule</w:t>
      </w:r>
      <w:r w:rsidR="00AF0060">
        <w:t> </w:t>
      </w:r>
      <w:r w:rsidRPr="00AF0060">
        <w:t>41.06</w:t>
      </w:r>
      <w:r w:rsidR="00FB4DFF" w:rsidRPr="00A5734E">
        <w:t>; or</w:t>
      </w:r>
    </w:p>
    <w:p w:rsidR="003F45A3" w:rsidRPr="00AF0060" w:rsidRDefault="003F45A3" w:rsidP="00A15F44">
      <w:pPr>
        <w:pStyle w:val="paragraph"/>
      </w:pPr>
      <w:r w:rsidRPr="00AF0060">
        <w:tab/>
        <w:t>(b)</w:t>
      </w:r>
      <w:r w:rsidRPr="00AF0060">
        <w:tab/>
        <w:t>was present when the order was made or was notified of the order in accordance with rule</w:t>
      </w:r>
      <w:r w:rsidR="00AF0060">
        <w:t> </w:t>
      </w:r>
      <w:r w:rsidRPr="00AF0060">
        <w:t>41.07(2).</w:t>
      </w:r>
    </w:p>
    <w:p w:rsidR="003F45A3" w:rsidRPr="00AF0060" w:rsidRDefault="003F45A3" w:rsidP="00A15F44">
      <w:pPr>
        <w:pStyle w:val="subsection"/>
      </w:pPr>
      <w:r w:rsidRPr="00AF0060">
        <w:tab/>
        <w:t>(4)</w:t>
      </w:r>
      <w:r w:rsidRPr="00AF0060">
        <w:tab/>
        <w:t>This rule applies if the Court has made:</w:t>
      </w:r>
    </w:p>
    <w:p w:rsidR="003F45A3" w:rsidRPr="00AF0060" w:rsidRDefault="003F45A3" w:rsidP="00A15F44">
      <w:pPr>
        <w:pStyle w:val="paragraph"/>
      </w:pPr>
      <w:r w:rsidRPr="00AF0060">
        <w:tab/>
        <w:t>(a)</w:t>
      </w:r>
      <w:r w:rsidRPr="00AF0060">
        <w:tab/>
        <w:t>an injunction; or</w:t>
      </w:r>
    </w:p>
    <w:p w:rsidR="003F45A3" w:rsidRPr="00AF0060" w:rsidRDefault="003F45A3" w:rsidP="00A15F44">
      <w:pPr>
        <w:pStyle w:val="paragraph"/>
      </w:pPr>
      <w:r w:rsidRPr="00AF0060">
        <w:tab/>
        <w:t>(b)</w:t>
      </w:r>
      <w:r w:rsidRPr="00AF0060">
        <w:tab/>
        <w:t>an order in the nature of an injunction; or</w:t>
      </w:r>
    </w:p>
    <w:p w:rsidR="003F45A3" w:rsidRPr="00AF0060" w:rsidRDefault="003F45A3" w:rsidP="00A15F44">
      <w:pPr>
        <w:pStyle w:val="paragraph"/>
      </w:pPr>
      <w:r w:rsidRPr="00AF0060">
        <w:tab/>
        <w:t>(c)</w:t>
      </w:r>
      <w:r w:rsidRPr="00AF0060">
        <w:tab/>
        <w:t>an order in the nature of mandamus or prohibition.</w:t>
      </w:r>
    </w:p>
    <w:p w:rsidR="003F45A3" w:rsidRPr="00AF0060" w:rsidRDefault="00A15F44" w:rsidP="00A15F44">
      <w:pPr>
        <w:pStyle w:val="notetext"/>
      </w:pPr>
      <w:r w:rsidRPr="00AF0060">
        <w:t>Note:</w:t>
      </w:r>
      <w:r w:rsidRPr="00AF0060">
        <w:tab/>
      </w:r>
      <w:r w:rsidR="003F45A3" w:rsidRPr="00AF0060">
        <w:t xml:space="preserve">Contempt is dealt with in </w:t>
      </w:r>
      <w:r w:rsidRPr="00AF0060">
        <w:t>Part</w:t>
      </w:r>
      <w:r w:rsidR="00AF0060">
        <w:t> </w:t>
      </w:r>
      <w:r w:rsidR="003F45A3" w:rsidRPr="00AF0060">
        <w:t>42.</w:t>
      </w:r>
    </w:p>
    <w:p w:rsidR="003F45A3" w:rsidRPr="00AF0060" w:rsidRDefault="003F45A3" w:rsidP="00A15F44">
      <w:pPr>
        <w:pStyle w:val="ActHead5"/>
      </w:pPr>
      <w:bookmarkStart w:id="919" w:name="_Toc373143402"/>
      <w:r w:rsidRPr="00AF0060">
        <w:rPr>
          <w:rStyle w:val="CharSectno"/>
        </w:rPr>
        <w:t>41.09</w:t>
      </w:r>
      <w:r w:rsidR="00A15F44" w:rsidRPr="00AF0060">
        <w:t xml:space="preserve">  </w:t>
      </w:r>
      <w:r w:rsidRPr="00AF0060">
        <w:t>Substituted performance</w:t>
      </w:r>
      <w:bookmarkEnd w:id="919"/>
    </w:p>
    <w:p w:rsidR="003F45A3" w:rsidRPr="00AF0060" w:rsidRDefault="003F45A3" w:rsidP="00A15F44">
      <w:pPr>
        <w:pStyle w:val="subsection"/>
      </w:pPr>
      <w:r w:rsidRPr="00AF0060">
        <w:tab/>
        <w:t>(1)</w:t>
      </w:r>
      <w:r w:rsidRPr="00AF0060">
        <w:tab/>
        <w:t xml:space="preserve">If a person (the </w:t>
      </w:r>
      <w:r w:rsidRPr="00AF0060">
        <w:rPr>
          <w:b/>
          <w:i/>
        </w:rPr>
        <w:t>first person</w:t>
      </w:r>
      <w:r w:rsidRPr="00AF0060">
        <w:t>) is bound, but neglects or refuses, to do an act, a party may apply to the Court for an order:</w:t>
      </w:r>
    </w:p>
    <w:p w:rsidR="003F45A3" w:rsidRPr="00AF0060" w:rsidRDefault="003F45A3" w:rsidP="00A15F44">
      <w:pPr>
        <w:pStyle w:val="paragraph"/>
      </w:pPr>
      <w:r w:rsidRPr="00AF0060">
        <w:tab/>
        <w:t>(a)</w:t>
      </w:r>
      <w:r w:rsidRPr="00AF0060">
        <w:tab/>
        <w:t>that the act be done by another person, appointed by the Court; and</w:t>
      </w:r>
    </w:p>
    <w:p w:rsidR="003F45A3" w:rsidRPr="00AF0060" w:rsidRDefault="003F45A3" w:rsidP="00A15F44">
      <w:pPr>
        <w:pStyle w:val="paragraph"/>
      </w:pPr>
      <w:r w:rsidRPr="00AF0060">
        <w:tab/>
        <w:t>(b)</w:t>
      </w:r>
      <w:r w:rsidRPr="00AF0060">
        <w:tab/>
        <w:t>that the first person pay the costs and expenses incurred by the making of the order.</w:t>
      </w:r>
    </w:p>
    <w:p w:rsidR="003F45A3" w:rsidRPr="00AF0060" w:rsidRDefault="003F45A3" w:rsidP="00A15F44">
      <w:pPr>
        <w:pStyle w:val="subsection"/>
      </w:pPr>
      <w:r w:rsidRPr="00AF0060">
        <w:tab/>
        <w:t>(2)</w:t>
      </w:r>
      <w:r w:rsidRPr="00AF0060">
        <w:tab/>
        <w:t>Subrule</w:t>
      </w:r>
      <w:r w:rsidR="00AF0060">
        <w:t xml:space="preserve"> </w:t>
      </w:r>
      <w:r w:rsidRPr="00AF0060">
        <w:t>(1) does not limit:</w:t>
      </w:r>
    </w:p>
    <w:p w:rsidR="003F45A3" w:rsidRPr="00AF0060" w:rsidRDefault="003F45A3" w:rsidP="00A15F44">
      <w:pPr>
        <w:pStyle w:val="paragraph"/>
      </w:pPr>
      <w:r w:rsidRPr="00AF0060">
        <w:tab/>
        <w:t>(a)</w:t>
      </w:r>
      <w:r w:rsidRPr="00AF0060">
        <w:tab/>
        <w:t>the power of the Court to punish for</w:t>
      </w:r>
      <w:r w:rsidRPr="00AF0060">
        <w:rPr>
          <w:i/>
        </w:rPr>
        <w:t xml:space="preserve"> </w:t>
      </w:r>
      <w:r w:rsidRPr="00AF0060">
        <w:t>contempt; or</w:t>
      </w:r>
    </w:p>
    <w:p w:rsidR="003F45A3" w:rsidRPr="00AF0060" w:rsidRDefault="003F45A3" w:rsidP="00A15F44">
      <w:pPr>
        <w:pStyle w:val="paragraph"/>
      </w:pPr>
      <w:r w:rsidRPr="00AF0060">
        <w:tab/>
        <w:t>(b)</w:t>
      </w:r>
      <w:r w:rsidRPr="00AF0060">
        <w:tab/>
        <w:t>any other mode of enforcement of the judgment or order available to the party.</w:t>
      </w:r>
    </w:p>
    <w:p w:rsidR="003F45A3" w:rsidRPr="00AF0060" w:rsidRDefault="003F45A3" w:rsidP="00A15F44">
      <w:pPr>
        <w:pStyle w:val="ActHead5"/>
      </w:pPr>
      <w:bookmarkStart w:id="920" w:name="_Toc373143403"/>
      <w:r w:rsidRPr="00AF0060">
        <w:rPr>
          <w:rStyle w:val="CharSectno"/>
        </w:rPr>
        <w:t>41.10</w:t>
      </w:r>
      <w:r w:rsidR="00A15F44" w:rsidRPr="00AF0060">
        <w:t xml:space="preserve">  </w:t>
      </w:r>
      <w:r w:rsidRPr="00AF0060">
        <w:t>Execution generally</w:t>
      </w:r>
      <w:bookmarkEnd w:id="920"/>
    </w:p>
    <w:p w:rsidR="00967B87" w:rsidRPr="00A5734E" w:rsidRDefault="00967B87" w:rsidP="00967B87">
      <w:pPr>
        <w:pStyle w:val="subsection"/>
      </w:pPr>
      <w:r w:rsidRPr="00A5734E">
        <w:tab/>
        <w:t>(1)</w:t>
      </w:r>
      <w:r w:rsidRPr="00A5734E">
        <w:tab/>
        <w:t>A party who wants to enforce a judgment or order of the Court may apply to the Court to make an order, to issue any writ, or to take any other step that can be taken in the Supreme Court of the State or Territory in which the judgment or order has been made as if the judgment or order was a judgment or order of that Supreme Court.</w:t>
      </w:r>
    </w:p>
    <w:p w:rsidR="003F45A3" w:rsidRPr="00AF0060" w:rsidRDefault="003F45A3" w:rsidP="00A15F44">
      <w:pPr>
        <w:pStyle w:val="subsection"/>
      </w:pPr>
      <w:r w:rsidRPr="00AF0060">
        <w:tab/>
        <w:t>(2)</w:t>
      </w:r>
      <w:r w:rsidRPr="00AF0060">
        <w:tab/>
        <w:t>An order made under subrule</w:t>
      </w:r>
      <w:r w:rsidR="00AF0060">
        <w:t xml:space="preserve"> </w:t>
      </w:r>
      <w:r w:rsidRPr="00AF0060">
        <w:t xml:space="preserve">(1) authorises the Sheriff, when executing the orders of the Court, to act in the same manner as a </w:t>
      </w:r>
      <w:r w:rsidRPr="00AF0060">
        <w:lastRenderedPageBreak/>
        <w:t>similar officer of the Supreme Court of the State or Territory in which the order is being executed is entitled to act.</w:t>
      </w:r>
    </w:p>
    <w:p w:rsidR="003F45A3" w:rsidRPr="00AF0060" w:rsidRDefault="003F45A3" w:rsidP="00A15F44">
      <w:pPr>
        <w:pStyle w:val="subsection"/>
      </w:pPr>
      <w:r w:rsidRPr="00AF0060">
        <w:tab/>
        <w:t>(3)</w:t>
      </w:r>
      <w:r w:rsidRPr="00AF0060">
        <w:tab/>
        <w:t>A party who wants to enforce an order in more than one State or Territory may adopt the procedures and forms of process of the Supreme Court of the State or Territory in which the judgment or order has been made.</w:t>
      </w:r>
    </w:p>
    <w:p w:rsidR="003F45A3" w:rsidRPr="00AF0060" w:rsidRDefault="00A15F44" w:rsidP="00A15F44">
      <w:pPr>
        <w:pStyle w:val="notetext"/>
      </w:pPr>
      <w:r w:rsidRPr="00AF0060">
        <w:t>Note:</w:t>
      </w:r>
      <w:r w:rsidRPr="00AF0060">
        <w:tab/>
      </w:r>
      <w:r w:rsidR="003F45A3" w:rsidRPr="00AF0060">
        <w:t>It is not necessary to adopt different modes of procedure and forms of process in each State or Territory.</w:t>
      </w:r>
    </w:p>
    <w:p w:rsidR="003F45A3" w:rsidRPr="00AF0060" w:rsidRDefault="003F45A3" w:rsidP="00A15F44">
      <w:pPr>
        <w:pStyle w:val="ActHead5"/>
      </w:pPr>
      <w:bookmarkStart w:id="921" w:name="_Toc373143404"/>
      <w:r w:rsidRPr="00AF0060">
        <w:rPr>
          <w:rStyle w:val="CharSectno"/>
        </w:rPr>
        <w:t>41.11</w:t>
      </w:r>
      <w:r w:rsidR="00A15F44" w:rsidRPr="00AF0060">
        <w:t xml:space="preserve">  </w:t>
      </w:r>
      <w:r w:rsidRPr="00AF0060">
        <w:t>Stay of execution</w:t>
      </w:r>
      <w:bookmarkEnd w:id="921"/>
    </w:p>
    <w:p w:rsidR="003F45A3" w:rsidRPr="00AF0060" w:rsidRDefault="003F45A3" w:rsidP="00A15F44">
      <w:pPr>
        <w:pStyle w:val="subsection"/>
      </w:pPr>
      <w:r w:rsidRPr="00AF0060">
        <w:tab/>
      </w:r>
      <w:r w:rsidRPr="00AF0060">
        <w:tab/>
        <w:t>A party may apply to the Court for a stay of execution of a judgment or order.</w:t>
      </w:r>
    </w:p>
    <w:p w:rsidR="003F45A3" w:rsidRPr="00AF0060" w:rsidRDefault="003F45A3" w:rsidP="00A15F44">
      <w:pPr>
        <w:pStyle w:val="notemargin"/>
      </w:pPr>
      <w:r w:rsidRPr="00AF0060">
        <w:rPr>
          <w:b/>
        </w:rPr>
        <w:t>Rules</w:t>
      </w:r>
      <w:r w:rsidR="00AF0060">
        <w:rPr>
          <w:b/>
        </w:rPr>
        <w:t> </w:t>
      </w:r>
      <w:r w:rsidRPr="00AF0060">
        <w:rPr>
          <w:b/>
        </w:rPr>
        <w:t>41.12 – 41.20 left blank</w:t>
      </w:r>
    </w:p>
    <w:p w:rsidR="003F45A3" w:rsidRPr="00AF0060" w:rsidRDefault="00A15F44" w:rsidP="00A15F44">
      <w:pPr>
        <w:pStyle w:val="ActHead3"/>
        <w:pageBreakBefore/>
      </w:pPr>
      <w:bookmarkStart w:id="922" w:name="_Toc373143405"/>
      <w:r w:rsidRPr="00AF0060">
        <w:rPr>
          <w:rStyle w:val="CharDivNo"/>
        </w:rPr>
        <w:lastRenderedPageBreak/>
        <w:t>Division</w:t>
      </w:r>
      <w:r w:rsidR="00AF0060" w:rsidRPr="00AF0060">
        <w:rPr>
          <w:rStyle w:val="CharDivNo"/>
        </w:rPr>
        <w:t> </w:t>
      </w:r>
      <w:r w:rsidR="003F45A3" w:rsidRPr="00AF0060">
        <w:rPr>
          <w:rStyle w:val="CharDivNo"/>
        </w:rPr>
        <w:t>41.2</w:t>
      </w:r>
      <w:r w:rsidRPr="00AF0060">
        <w:t>—</w:t>
      </w:r>
      <w:r w:rsidR="003F45A3" w:rsidRPr="00AF0060">
        <w:rPr>
          <w:rStyle w:val="CharDivText"/>
        </w:rPr>
        <w:t>Enforcement against partnership</w:t>
      </w:r>
      <w:bookmarkEnd w:id="922"/>
    </w:p>
    <w:p w:rsidR="003F45A3" w:rsidRPr="00AF0060" w:rsidRDefault="003F45A3" w:rsidP="00A15F44">
      <w:pPr>
        <w:pStyle w:val="ActHead5"/>
      </w:pPr>
      <w:bookmarkStart w:id="923" w:name="_Toc373143406"/>
      <w:r w:rsidRPr="00AF0060">
        <w:rPr>
          <w:rStyle w:val="CharSectno"/>
        </w:rPr>
        <w:t>41.21</w:t>
      </w:r>
      <w:r w:rsidR="00A15F44" w:rsidRPr="00AF0060">
        <w:t xml:space="preserve">  </w:t>
      </w:r>
      <w:r w:rsidRPr="00AF0060">
        <w:t>Execution of order against partnership</w:t>
      </w:r>
      <w:bookmarkEnd w:id="923"/>
    </w:p>
    <w:p w:rsidR="003F45A3" w:rsidRPr="00AF0060" w:rsidRDefault="003F45A3" w:rsidP="00A15F44">
      <w:pPr>
        <w:pStyle w:val="subsection"/>
      </w:pPr>
      <w:r w:rsidRPr="00AF0060">
        <w:tab/>
        <w:t>(1)</w:t>
      </w:r>
      <w:r w:rsidRPr="00AF0060">
        <w:tab/>
        <w:t>An order against a partnership may be executed:</w:t>
      </w:r>
    </w:p>
    <w:p w:rsidR="003F45A3" w:rsidRPr="00AF0060" w:rsidRDefault="003F45A3" w:rsidP="00A15F44">
      <w:pPr>
        <w:pStyle w:val="paragraph"/>
      </w:pPr>
      <w:r w:rsidRPr="00AF0060">
        <w:tab/>
        <w:t>(a)</w:t>
      </w:r>
      <w:r w:rsidRPr="00AF0060">
        <w:tab/>
        <w:t>against any property of the partnership in Australia, whether or not any partner is resident outside Australia; or</w:t>
      </w:r>
    </w:p>
    <w:p w:rsidR="003F45A3" w:rsidRPr="00AF0060" w:rsidRDefault="003F45A3" w:rsidP="00A15F44">
      <w:pPr>
        <w:pStyle w:val="paragraph"/>
      </w:pPr>
      <w:r w:rsidRPr="00AF0060">
        <w:tab/>
        <w:t>(b)</w:t>
      </w:r>
      <w:r w:rsidRPr="00AF0060">
        <w:tab/>
        <w:t>against any partner in the partnership who has filed a notice of address for service in the proceeding; or</w:t>
      </w:r>
    </w:p>
    <w:p w:rsidR="003F45A3" w:rsidRPr="00AF0060" w:rsidRDefault="003F45A3" w:rsidP="00A15F44">
      <w:pPr>
        <w:pStyle w:val="paragraph"/>
      </w:pPr>
      <w:r w:rsidRPr="00AF0060">
        <w:tab/>
        <w:t>(c)</w:t>
      </w:r>
      <w:r w:rsidRPr="00AF0060">
        <w:tab/>
        <w:t>against any person who has admitted to being, or has been found to be, a partner in the partnership; or</w:t>
      </w:r>
    </w:p>
    <w:p w:rsidR="003F45A3" w:rsidRPr="00AF0060" w:rsidRDefault="003F45A3" w:rsidP="00A15F44">
      <w:pPr>
        <w:pStyle w:val="paragraph"/>
      </w:pPr>
      <w:r w:rsidRPr="00AF0060">
        <w:tab/>
        <w:t>(d)</w:t>
      </w:r>
      <w:r w:rsidRPr="00AF0060">
        <w:tab/>
        <w:t>against any partner in the partnership who has been individually served with a copy of the originating application.</w:t>
      </w:r>
    </w:p>
    <w:p w:rsidR="003F45A3" w:rsidRPr="00AF0060" w:rsidRDefault="003F45A3" w:rsidP="00A15F44">
      <w:pPr>
        <w:pStyle w:val="subsection"/>
      </w:pPr>
      <w:r w:rsidRPr="00AF0060">
        <w:tab/>
        <w:t>(2)</w:t>
      </w:r>
      <w:r w:rsidRPr="00AF0060">
        <w:tab/>
        <w:t>However, subrule</w:t>
      </w:r>
      <w:r w:rsidR="00AF0060">
        <w:t xml:space="preserve"> </w:t>
      </w:r>
      <w:r w:rsidRPr="00AF0060">
        <w:t>(1)</w:t>
      </w:r>
      <w:r w:rsidRPr="00AF0060">
        <w:rPr>
          <w:b/>
        </w:rPr>
        <w:t xml:space="preserve"> </w:t>
      </w:r>
      <w:r w:rsidRPr="00AF0060">
        <w:t>does not apply to make a person mentioned in that subrule</w:t>
      </w:r>
      <w:r w:rsidR="00AF0060">
        <w:t xml:space="preserve"> </w:t>
      </w:r>
      <w:r w:rsidRPr="00AF0060">
        <w:t>individually liable, unless the person:</w:t>
      </w:r>
    </w:p>
    <w:p w:rsidR="003F45A3" w:rsidRPr="00AF0060" w:rsidRDefault="003F45A3" w:rsidP="00A15F44">
      <w:pPr>
        <w:pStyle w:val="paragraph"/>
      </w:pPr>
      <w:r w:rsidRPr="00AF0060">
        <w:tab/>
        <w:t>(a)</w:t>
      </w:r>
      <w:r w:rsidRPr="00AF0060">
        <w:tab/>
        <w:t>has been personally served with the originating application; and</w:t>
      </w:r>
    </w:p>
    <w:p w:rsidR="003F45A3" w:rsidRPr="00AF0060" w:rsidRDefault="003F45A3" w:rsidP="00A15F44">
      <w:pPr>
        <w:pStyle w:val="paragraph"/>
      </w:pPr>
      <w:r w:rsidRPr="00AF0060">
        <w:tab/>
        <w:t>(b)</w:t>
      </w:r>
      <w:r w:rsidRPr="00AF0060">
        <w:tab/>
        <w:t>has filed a notice of address for service in the proceeding.</w:t>
      </w:r>
    </w:p>
    <w:p w:rsidR="003F45A3" w:rsidRPr="00AF0060" w:rsidRDefault="003F45A3" w:rsidP="00A15F44">
      <w:pPr>
        <w:pStyle w:val="ActHead5"/>
      </w:pPr>
      <w:bookmarkStart w:id="924" w:name="_Toc373143407"/>
      <w:r w:rsidRPr="00AF0060">
        <w:rPr>
          <w:rStyle w:val="CharSectno"/>
        </w:rPr>
        <w:t>41.22</w:t>
      </w:r>
      <w:r w:rsidR="00A15F44" w:rsidRPr="00AF0060">
        <w:t xml:space="preserve">  </w:t>
      </w:r>
      <w:r w:rsidRPr="00AF0060">
        <w:t>Execution against individual partner</w:t>
      </w:r>
      <w:bookmarkEnd w:id="924"/>
    </w:p>
    <w:p w:rsidR="003F45A3" w:rsidRPr="00AF0060" w:rsidRDefault="003F45A3" w:rsidP="00A15F44">
      <w:pPr>
        <w:pStyle w:val="subsection"/>
      </w:pPr>
      <w:r w:rsidRPr="00AF0060">
        <w:tab/>
        <w:t>(1)</w:t>
      </w:r>
      <w:r w:rsidRPr="00AF0060">
        <w:tab/>
        <w:t>If an order is made against a partnership, and the party in whose favour the order is made wants to execute the order against a partner who is not individually liable under rule</w:t>
      </w:r>
      <w:r w:rsidR="00AF0060">
        <w:t> </w:t>
      </w:r>
      <w:r w:rsidRPr="00AF0060">
        <w:t>41.21(2), the party must apply to the Court for an order against the partner.</w:t>
      </w:r>
    </w:p>
    <w:p w:rsidR="003F45A3" w:rsidRPr="00AF0060" w:rsidRDefault="003F45A3" w:rsidP="00A15F44">
      <w:pPr>
        <w:pStyle w:val="subsection"/>
      </w:pPr>
      <w:r w:rsidRPr="00AF0060">
        <w:tab/>
        <w:t>(2)</w:t>
      </w:r>
      <w:r w:rsidRPr="00AF0060">
        <w:tab/>
        <w:t>If, on the hearing of the application, the partner admits liability, judgment may be entered and an order made against the partner.</w:t>
      </w:r>
    </w:p>
    <w:p w:rsidR="003F45A3" w:rsidRPr="00AF0060" w:rsidRDefault="003F45A3" w:rsidP="00A15F44">
      <w:pPr>
        <w:pStyle w:val="subsection"/>
      </w:pPr>
      <w:r w:rsidRPr="00AF0060">
        <w:tab/>
        <w:t>(3)</w:t>
      </w:r>
      <w:r w:rsidRPr="00AF0060">
        <w:tab/>
        <w:t>If, on the hearing of the application, the partner denies liability, the applicant may apply to the Court for an order:</w:t>
      </w:r>
    </w:p>
    <w:p w:rsidR="003F45A3" w:rsidRPr="00AF0060" w:rsidRDefault="003F45A3" w:rsidP="00A15F44">
      <w:pPr>
        <w:pStyle w:val="paragraph"/>
      </w:pPr>
      <w:r w:rsidRPr="00AF0060">
        <w:tab/>
        <w:t>(a)</w:t>
      </w:r>
      <w:r w:rsidRPr="00AF0060">
        <w:tab/>
        <w:t>for the further conduct of the proceeding; and</w:t>
      </w:r>
    </w:p>
    <w:p w:rsidR="003F45A3" w:rsidRPr="00AF0060" w:rsidRDefault="003F45A3" w:rsidP="00A15F44">
      <w:pPr>
        <w:pStyle w:val="paragraph"/>
      </w:pPr>
      <w:r w:rsidRPr="00AF0060">
        <w:tab/>
        <w:t>(b)</w:t>
      </w:r>
      <w:r w:rsidRPr="00AF0060">
        <w:tab/>
        <w:t>that the proceeding continue in the partner’s name and not in the partnership name.</w:t>
      </w:r>
    </w:p>
    <w:p w:rsidR="003F45A3" w:rsidRPr="00AF0060" w:rsidRDefault="003F45A3" w:rsidP="00A15F44">
      <w:pPr>
        <w:pStyle w:val="ActHead5"/>
      </w:pPr>
      <w:bookmarkStart w:id="925" w:name="_Toc373143408"/>
      <w:r w:rsidRPr="00AF0060">
        <w:rPr>
          <w:rStyle w:val="CharSectno"/>
        </w:rPr>
        <w:lastRenderedPageBreak/>
        <w:t>41.23</w:t>
      </w:r>
      <w:r w:rsidR="00A15F44" w:rsidRPr="00AF0060">
        <w:t xml:space="preserve">  </w:t>
      </w:r>
      <w:r w:rsidRPr="00AF0060">
        <w:t>Application to proceedings between co</w:t>
      </w:r>
      <w:r w:rsidR="00AF0060">
        <w:noBreakHyphen/>
      </w:r>
      <w:r w:rsidRPr="00AF0060">
        <w:t>partners</w:t>
      </w:r>
      <w:bookmarkEnd w:id="925"/>
    </w:p>
    <w:p w:rsidR="003F45A3" w:rsidRPr="00AF0060" w:rsidRDefault="003F45A3" w:rsidP="00A15F44">
      <w:pPr>
        <w:pStyle w:val="subsection"/>
      </w:pPr>
      <w:r w:rsidRPr="00AF0060">
        <w:tab/>
        <w:t>(1)</w:t>
      </w:r>
      <w:r w:rsidRPr="00AF0060">
        <w:tab/>
        <w:t>This rule applies to:</w:t>
      </w:r>
    </w:p>
    <w:p w:rsidR="003F45A3" w:rsidRPr="00AF0060" w:rsidRDefault="003F45A3" w:rsidP="00A15F44">
      <w:pPr>
        <w:pStyle w:val="paragraph"/>
      </w:pPr>
      <w:r w:rsidRPr="00AF0060">
        <w:tab/>
        <w:t>(a)</w:t>
      </w:r>
      <w:r w:rsidRPr="00AF0060">
        <w:tab/>
        <w:t>a proceeding between a partnership carrying on business in Australia and one or more of its members; and</w:t>
      </w:r>
    </w:p>
    <w:p w:rsidR="003F45A3" w:rsidRPr="00AF0060" w:rsidRDefault="003F45A3" w:rsidP="00A15F44">
      <w:pPr>
        <w:pStyle w:val="paragraph"/>
      </w:pPr>
      <w:r w:rsidRPr="00AF0060">
        <w:tab/>
        <w:t>(b)</w:t>
      </w:r>
      <w:r w:rsidRPr="00AF0060">
        <w:tab/>
        <w:t>a proceeding between partnerships carrying on business in Australia that have one or more members in common.</w:t>
      </w:r>
    </w:p>
    <w:p w:rsidR="003F45A3" w:rsidRPr="00AF0060" w:rsidRDefault="003F45A3" w:rsidP="00A15F44">
      <w:pPr>
        <w:pStyle w:val="subsection"/>
      </w:pPr>
      <w:r w:rsidRPr="00AF0060">
        <w:tab/>
        <w:t>(2)</w:t>
      </w:r>
      <w:r w:rsidRPr="00AF0060">
        <w:tab/>
        <w:t>An order may not be executed in a proceeding to which subrule</w:t>
      </w:r>
      <w:r w:rsidR="00AF0060">
        <w:t xml:space="preserve"> </w:t>
      </w:r>
      <w:r w:rsidRPr="00AF0060">
        <w:t>(1) applies without the leave of the Court.</w:t>
      </w:r>
    </w:p>
    <w:p w:rsidR="003F45A3" w:rsidRPr="00AF0060" w:rsidRDefault="003F45A3" w:rsidP="00A15F44">
      <w:pPr>
        <w:pStyle w:val="subsection"/>
      </w:pPr>
      <w:r w:rsidRPr="00AF0060">
        <w:tab/>
        <w:t>(3)</w:t>
      </w:r>
      <w:r w:rsidRPr="00AF0060">
        <w:tab/>
        <w:t>A party seeking leave under subrule</w:t>
      </w:r>
      <w:r w:rsidR="00AF0060">
        <w:t xml:space="preserve"> </w:t>
      </w:r>
      <w:r w:rsidRPr="00AF0060">
        <w:t>(2) may apply to the Court:</w:t>
      </w:r>
    </w:p>
    <w:p w:rsidR="003F45A3" w:rsidRPr="00AF0060" w:rsidRDefault="003F45A3" w:rsidP="00A15F44">
      <w:pPr>
        <w:pStyle w:val="paragraph"/>
      </w:pPr>
      <w:r w:rsidRPr="00AF0060">
        <w:tab/>
        <w:t>(a)</w:t>
      </w:r>
      <w:r w:rsidRPr="00AF0060">
        <w:tab/>
        <w:t>for directions; or</w:t>
      </w:r>
    </w:p>
    <w:p w:rsidR="003F45A3" w:rsidRPr="00AF0060" w:rsidRDefault="003F45A3" w:rsidP="00A15F44">
      <w:pPr>
        <w:pStyle w:val="paragraph"/>
      </w:pPr>
      <w:r w:rsidRPr="00AF0060">
        <w:tab/>
        <w:t>(b)</w:t>
      </w:r>
      <w:r w:rsidRPr="00AF0060">
        <w:tab/>
        <w:t>for an order for the taking and holding of accounts and inquiries.</w:t>
      </w:r>
    </w:p>
    <w:p w:rsidR="003F45A3" w:rsidRPr="00AF0060" w:rsidRDefault="003F45A3" w:rsidP="00A15F44">
      <w:pPr>
        <w:pStyle w:val="notemargin"/>
      </w:pPr>
      <w:r w:rsidRPr="00AF0060">
        <w:rPr>
          <w:b/>
        </w:rPr>
        <w:t>Rules</w:t>
      </w:r>
      <w:r w:rsidR="00AF0060">
        <w:rPr>
          <w:b/>
        </w:rPr>
        <w:t> </w:t>
      </w:r>
      <w:r w:rsidRPr="00AF0060">
        <w:rPr>
          <w:b/>
        </w:rPr>
        <w:t>41.24 – 41.30 left blank</w:t>
      </w:r>
    </w:p>
    <w:p w:rsidR="003F45A3" w:rsidRPr="00AF0060" w:rsidRDefault="00A15F44" w:rsidP="00A15F44">
      <w:pPr>
        <w:pStyle w:val="ActHead3"/>
        <w:pageBreakBefore/>
      </w:pPr>
      <w:bookmarkStart w:id="926" w:name="_Toc373143409"/>
      <w:r w:rsidRPr="00AF0060">
        <w:rPr>
          <w:rStyle w:val="CharDivNo"/>
        </w:rPr>
        <w:lastRenderedPageBreak/>
        <w:t>Division</w:t>
      </w:r>
      <w:r w:rsidR="00AF0060" w:rsidRPr="00AF0060">
        <w:rPr>
          <w:rStyle w:val="CharDivNo"/>
        </w:rPr>
        <w:t> </w:t>
      </w:r>
      <w:r w:rsidR="003F45A3" w:rsidRPr="00AF0060">
        <w:rPr>
          <w:rStyle w:val="CharDivNo"/>
        </w:rPr>
        <w:t>41.3</w:t>
      </w:r>
      <w:r w:rsidRPr="00AF0060">
        <w:t>—</w:t>
      </w:r>
      <w:r w:rsidR="003F45A3" w:rsidRPr="00AF0060">
        <w:rPr>
          <w:rStyle w:val="CharDivText"/>
        </w:rPr>
        <w:t>Execution against business name</w:t>
      </w:r>
      <w:bookmarkEnd w:id="926"/>
    </w:p>
    <w:p w:rsidR="003F45A3" w:rsidRPr="00AF0060" w:rsidRDefault="003F45A3" w:rsidP="00A15F44">
      <w:pPr>
        <w:pStyle w:val="ActHead5"/>
      </w:pPr>
      <w:bookmarkStart w:id="927" w:name="_Toc373143410"/>
      <w:r w:rsidRPr="00AF0060">
        <w:rPr>
          <w:rStyle w:val="CharSectno"/>
        </w:rPr>
        <w:t>41.31</w:t>
      </w:r>
      <w:r w:rsidR="00A15F44" w:rsidRPr="00AF0060">
        <w:t xml:space="preserve">  </w:t>
      </w:r>
      <w:r w:rsidRPr="00AF0060">
        <w:t>Execution of order</w:t>
      </w:r>
      <w:r w:rsidR="00A15F44" w:rsidRPr="00AF0060">
        <w:t>—</w:t>
      </w:r>
      <w:r w:rsidRPr="00AF0060">
        <w:t>proceeding against person in person’s business name</w:t>
      </w:r>
      <w:bookmarkEnd w:id="927"/>
    </w:p>
    <w:p w:rsidR="003F45A3" w:rsidRPr="00AF0060" w:rsidRDefault="003F45A3" w:rsidP="00A15F44">
      <w:pPr>
        <w:pStyle w:val="subsection"/>
      </w:pPr>
      <w:r w:rsidRPr="00AF0060">
        <w:tab/>
        <w:t>(1)</w:t>
      </w:r>
      <w:r w:rsidRPr="00AF0060">
        <w:tab/>
        <w:t>Any order in a proceeding against a person in the person’s business name may be enforced by execution only against any property of the business carried on under the business name.</w:t>
      </w:r>
    </w:p>
    <w:p w:rsidR="003F45A3" w:rsidRPr="00AF0060" w:rsidRDefault="003F45A3" w:rsidP="00A15F44">
      <w:pPr>
        <w:pStyle w:val="subsection"/>
      </w:pPr>
      <w:r w:rsidRPr="00AF0060">
        <w:tab/>
        <w:t>(2)</w:t>
      </w:r>
      <w:r w:rsidRPr="00AF0060">
        <w:tab/>
        <w:t>However, if the business is a partnership and the order is against the partnership in the partnership name, the order may be enforced by execution in accordance with rule</w:t>
      </w:r>
      <w:r w:rsidR="00AF0060">
        <w:t> </w:t>
      </w:r>
      <w:r w:rsidRPr="00AF0060">
        <w:t>41.21.</w:t>
      </w:r>
    </w:p>
    <w:p w:rsidR="003F45A3" w:rsidRPr="00AF0060" w:rsidRDefault="003F45A3" w:rsidP="00A15F44">
      <w:pPr>
        <w:pStyle w:val="subsection"/>
      </w:pPr>
      <w:r w:rsidRPr="00AF0060">
        <w:tab/>
        <w:t>(3)</w:t>
      </w:r>
      <w:r w:rsidRPr="00AF0060">
        <w:tab/>
        <w:t>For enforcing an order under subrule</w:t>
      </w:r>
      <w:r w:rsidR="00AF0060">
        <w:t xml:space="preserve"> </w:t>
      </w:r>
      <w:r w:rsidRPr="00AF0060">
        <w:t>(1), the property of the business is all the property, and rights and interests in property, of the person, that were originally brought into, or acquired for, the business.</w:t>
      </w:r>
    </w:p>
    <w:p w:rsidR="003F45A3" w:rsidRPr="00AF0060" w:rsidRDefault="003F45A3" w:rsidP="00A15F44">
      <w:pPr>
        <w:pStyle w:val="notemargin"/>
      </w:pPr>
      <w:r w:rsidRPr="00AF0060">
        <w:rPr>
          <w:b/>
        </w:rPr>
        <w:t>Rules</w:t>
      </w:r>
      <w:r w:rsidR="00AF0060">
        <w:rPr>
          <w:b/>
        </w:rPr>
        <w:t> </w:t>
      </w:r>
      <w:r w:rsidRPr="00AF0060">
        <w:rPr>
          <w:b/>
        </w:rPr>
        <w:t>41.32 – 41.40 left blank</w:t>
      </w:r>
    </w:p>
    <w:p w:rsidR="003F45A3" w:rsidRPr="00AF0060" w:rsidRDefault="00A15F44" w:rsidP="00A15F44">
      <w:pPr>
        <w:pStyle w:val="ActHead3"/>
        <w:pageBreakBefore/>
      </w:pPr>
      <w:bookmarkStart w:id="928" w:name="_Toc373143411"/>
      <w:r w:rsidRPr="00AF0060">
        <w:rPr>
          <w:rStyle w:val="CharDivNo"/>
        </w:rPr>
        <w:lastRenderedPageBreak/>
        <w:t>Division</w:t>
      </w:r>
      <w:r w:rsidR="00AF0060" w:rsidRPr="00AF0060">
        <w:rPr>
          <w:rStyle w:val="CharDivNo"/>
        </w:rPr>
        <w:t> </w:t>
      </w:r>
      <w:r w:rsidR="003F45A3" w:rsidRPr="00AF0060">
        <w:rPr>
          <w:rStyle w:val="CharDivNo"/>
        </w:rPr>
        <w:t>41.4</w:t>
      </w:r>
      <w:r w:rsidRPr="00AF0060">
        <w:t>—</w:t>
      </w:r>
      <w:r w:rsidR="003F45A3" w:rsidRPr="00AF0060">
        <w:rPr>
          <w:rStyle w:val="CharDivText"/>
        </w:rPr>
        <w:t>Sheriff</w:t>
      </w:r>
      <w:bookmarkEnd w:id="928"/>
    </w:p>
    <w:p w:rsidR="003F45A3" w:rsidRPr="00AF0060" w:rsidRDefault="00A15F44" w:rsidP="00A15F44">
      <w:pPr>
        <w:pStyle w:val="notetext"/>
      </w:pPr>
      <w:r w:rsidRPr="00AF0060">
        <w:t>Note:</w:t>
      </w:r>
      <w:r w:rsidRPr="00AF0060">
        <w:tab/>
      </w:r>
      <w:r w:rsidR="003F45A3" w:rsidRPr="00AF0060">
        <w:t>The Sheriff of the Court is responsible for the service and execution of all process of the Court directed to the Sheriff</w:t>
      </w:r>
      <w:r w:rsidRPr="00AF0060">
        <w:t>—</w:t>
      </w:r>
      <w:r w:rsidR="003F45A3" w:rsidRPr="00AF0060">
        <w:t>see section</w:t>
      </w:r>
      <w:r w:rsidR="00AF0060">
        <w:t> </w:t>
      </w:r>
      <w:r w:rsidR="003F45A3" w:rsidRPr="00AF0060">
        <w:t>18P of the Act.</w:t>
      </w:r>
    </w:p>
    <w:p w:rsidR="003F45A3" w:rsidRPr="00AF0060" w:rsidRDefault="003F45A3" w:rsidP="00A15F44">
      <w:pPr>
        <w:pStyle w:val="ActHead5"/>
      </w:pPr>
      <w:bookmarkStart w:id="929" w:name="_Toc373143412"/>
      <w:r w:rsidRPr="00AF0060">
        <w:rPr>
          <w:rStyle w:val="CharSectno"/>
        </w:rPr>
        <w:t>41.41</w:t>
      </w:r>
      <w:r w:rsidR="00A15F44" w:rsidRPr="00AF0060">
        <w:t xml:space="preserve">  </w:t>
      </w:r>
      <w:r w:rsidRPr="00AF0060">
        <w:t>Suspension of execution of process</w:t>
      </w:r>
      <w:bookmarkEnd w:id="929"/>
    </w:p>
    <w:p w:rsidR="003F45A3" w:rsidRPr="00AF0060" w:rsidRDefault="003F45A3" w:rsidP="00A15F44">
      <w:pPr>
        <w:pStyle w:val="subsection"/>
      </w:pPr>
      <w:r w:rsidRPr="00AF0060">
        <w:tab/>
        <w:t>(1)</w:t>
      </w:r>
      <w:r w:rsidRPr="00AF0060">
        <w:tab/>
        <w:t>The Sheriff may suspend the execution of a process only if the party who applied for the issue of the process gives a written notice to the Sheriff, instructing the Sheriff to suspend the execution of the process.</w:t>
      </w:r>
    </w:p>
    <w:p w:rsidR="003F45A3" w:rsidRPr="00AF0060" w:rsidRDefault="003F45A3" w:rsidP="00A15F44">
      <w:pPr>
        <w:pStyle w:val="subsection"/>
      </w:pPr>
      <w:r w:rsidRPr="00AF0060">
        <w:tab/>
        <w:t>(2)</w:t>
      </w:r>
      <w:r w:rsidRPr="00AF0060">
        <w:tab/>
        <w:t>A person who has given a notice to the Sheriff under subrule</w:t>
      </w:r>
      <w:r w:rsidR="00AF0060">
        <w:t xml:space="preserve"> </w:t>
      </w:r>
      <w:r w:rsidRPr="00AF0060">
        <w:t>(1) may withdraw the instruction by giving a written notice to the Sheriff instructing the Sheriff to execute the process.</w:t>
      </w:r>
    </w:p>
    <w:p w:rsidR="003F45A3" w:rsidRPr="00AF0060" w:rsidRDefault="003F45A3" w:rsidP="00A15F44">
      <w:pPr>
        <w:pStyle w:val="ActHead5"/>
      </w:pPr>
      <w:bookmarkStart w:id="930" w:name="_Toc373143413"/>
      <w:r w:rsidRPr="00AF0060">
        <w:rPr>
          <w:rStyle w:val="CharSectno"/>
        </w:rPr>
        <w:t>41.42</w:t>
      </w:r>
      <w:r w:rsidR="00A15F44" w:rsidRPr="00AF0060">
        <w:t xml:space="preserve">  </w:t>
      </w:r>
      <w:r w:rsidRPr="00AF0060">
        <w:t>Failure to execute process</w:t>
      </w:r>
      <w:bookmarkEnd w:id="930"/>
    </w:p>
    <w:p w:rsidR="003F45A3" w:rsidRPr="00AF0060" w:rsidRDefault="003F45A3" w:rsidP="00A15F44">
      <w:pPr>
        <w:pStyle w:val="subsection"/>
      </w:pPr>
      <w:r w:rsidRPr="00AF0060">
        <w:tab/>
      </w:r>
      <w:r w:rsidRPr="00AF0060">
        <w:tab/>
        <w:t>If the Sheriff fails to execute a process according to its terms, the party who applied for the issue of the process may apply to the Court for an order directing the Sheriff to do so.</w:t>
      </w:r>
    </w:p>
    <w:p w:rsidR="003F45A3" w:rsidRPr="00AF0060" w:rsidRDefault="003F45A3" w:rsidP="00A15F44">
      <w:pPr>
        <w:pStyle w:val="ActHead5"/>
      </w:pPr>
      <w:bookmarkStart w:id="931" w:name="_Toc373143414"/>
      <w:r w:rsidRPr="00AF0060">
        <w:rPr>
          <w:rStyle w:val="CharSectno"/>
        </w:rPr>
        <w:t>41.43</w:t>
      </w:r>
      <w:r w:rsidR="00A15F44" w:rsidRPr="00AF0060">
        <w:t xml:space="preserve">  </w:t>
      </w:r>
      <w:r w:rsidRPr="00AF0060">
        <w:t>Application for orders in relation to execution of process</w:t>
      </w:r>
      <w:bookmarkEnd w:id="931"/>
    </w:p>
    <w:p w:rsidR="003F45A3" w:rsidRPr="00AF0060" w:rsidRDefault="003F45A3" w:rsidP="00A15F44">
      <w:pPr>
        <w:pStyle w:val="subsection"/>
      </w:pPr>
      <w:r w:rsidRPr="00AF0060">
        <w:tab/>
      </w:r>
      <w:r w:rsidRPr="00AF0060">
        <w:tab/>
        <w:t>The Sheriff may apply to the Court with or without notice for directions about whether a process is to be executed and, if so, the way in which the execution is to be carried out.</w:t>
      </w:r>
    </w:p>
    <w:p w:rsidR="003F45A3" w:rsidRPr="00AF0060" w:rsidRDefault="00A15F44" w:rsidP="00A15F44">
      <w:pPr>
        <w:pStyle w:val="notetext"/>
      </w:pPr>
      <w:r w:rsidRPr="00AF0060">
        <w:t>Note:</w:t>
      </w:r>
      <w:r w:rsidRPr="00AF0060">
        <w:tab/>
      </w:r>
      <w:r w:rsidR="003F45A3" w:rsidRPr="00AF0060">
        <w:rPr>
          <w:b/>
          <w:i/>
        </w:rPr>
        <w:t>Without notice</w:t>
      </w:r>
      <w:r w:rsidR="003F45A3" w:rsidRPr="00AF0060">
        <w:t xml:space="preserve"> is defined in the Dictionary.</w:t>
      </w:r>
    </w:p>
    <w:p w:rsidR="003F45A3" w:rsidRPr="00AF0060" w:rsidRDefault="003F45A3" w:rsidP="00A15F44">
      <w:pPr>
        <w:pStyle w:val="notemargin"/>
      </w:pPr>
      <w:r w:rsidRPr="00AF0060">
        <w:rPr>
          <w:b/>
        </w:rPr>
        <w:t>Rules</w:t>
      </w:r>
      <w:r w:rsidR="00AF0060">
        <w:rPr>
          <w:b/>
        </w:rPr>
        <w:t> </w:t>
      </w:r>
      <w:r w:rsidRPr="00AF0060">
        <w:rPr>
          <w:b/>
        </w:rPr>
        <w:t>41.44 – 41.50 left blank</w:t>
      </w:r>
    </w:p>
    <w:p w:rsidR="003F45A3" w:rsidRPr="00AF0060" w:rsidRDefault="00A15F44" w:rsidP="009E1CC4">
      <w:pPr>
        <w:pStyle w:val="ActHead3"/>
        <w:pageBreakBefore/>
      </w:pPr>
      <w:bookmarkStart w:id="932" w:name="_Toc373143415"/>
      <w:r w:rsidRPr="00AF0060">
        <w:rPr>
          <w:rStyle w:val="CharDivNo"/>
        </w:rPr>
        <w:lastRenderedPageBreak/>
        <w:t>Division</w:t>
      </w:r>
      <w:r w:rsidR="00AF0060" w:rsidRPr="00AF0060">
        <w:rPr>
          <w:rStyle w:val="CharDivNo"/>
        </w:rPr>
        <w:t> </w:t>
      </w:r>
      <w:r w:rsidR="003F45A3" w:rsidRPr="00AF0060">
        <w:rPr>
          <w:rStyle w:val="CharDivNo"/>
        </w:rPr>
        <w:t>41.5</w:t>
      </w:r>
      <w:r w:rsidRPr="00AF0060">
        <w:t>—</w:t>
      </w:r>
      <w:r w:rsidR="003F45A3" w:rsidRPr="00AF0060">
        <w:rPr>
          <w:rStyle w:val="CharDivText"/>
        </w:rPr>
        <w:t>Fees</w:t>
      </w:r>
      <w:bookmarkEnd w:id="932"/>
    </w:p>
    <w:p w:rsidR="003F45A3" w:rsidRPr="00AF0060" w:rsidRDefault="003F45A3" w:rsidP="00A15F44">
      <w:pPr>
        <w:pStyle w:val="ActHead5"/>
      </w:pPr>
      <w:bookmarkStart w:id="933" w:name="_Toc373143416"/>
      <w:r w:rsidRPr="00AF0060">
        <w:rPr>
          <w:rStyle w:val="CharSectno"/>
        </w:rPr>
        <w:t>41.51</w:t>
      </w:r>
      <w:r w:rsidR="00A15F44" w:rsidRPr="00AF0060">
        <w:t xml:space="preserve">  </w:t>
      </w:r>
      <w:r w:rsidRPr="00AF0060">
        <w:t xml:space="preserve">Definitions for </w:t>
      </w:r>
      <w:r w:rsidR="00A15F44" w:rsidRPr="00AF0060">
        <w:t>Division</w:t>
      </w:r>
      <w:r w:rsidR="00AF0060">
        <w:t> </w:t>
      </w:r>
      <w:r w:rsidRPr="00AF0060">
        <w:t>41.5</w:t>
      </w:r>
      <w:bookmarkEnd w:id="933"/>
    </w:p>
    <w:p w:rsidR="003F45A3" w:rsidRPr="00AF0060" w:rsidRDefault="003F45A3" w:rsidP="00A15F44">
      <w:pPr>
        <w:pStyle w:val="subsection"/>
      </w:pPr>
      <w:r w:rsidRPr="00AF0060">
        <w:tab/>
      </w:r>
      <w:r w:rsidRPr="00AF0060">
        <w:tab/>
        <w:t>In this Division:</w:t>
      </w:r>
    </w:p>
    <w:p w:rsidR="003F45A3" w:rsidRPr="00AF0060" w:rsidRDefault="003F45A3" w:rsidP="00A15F44">
      <w:pPr>
        <w:pStyle w:val="Definition"/>
      </w:pPr>
      <w:r w:rsidRPr="00AF0060">
        <w:rPr>
          <w:b/>
          <w:i/>
        </w:rPr>
        <w:t>bill of fees</w:t>
      </w:r>
      <w:r w:rsidRPr="00AF0060">
        <w:t xml:space="preserve"> means a bill of fees for the service or execution of a process of the Court.</w:t>
      </w:r>
    </w:p>
    <w:p w:rsidR="003F45A3" w:rsidRPr="00AF0060" w:rsidRDefault="003F45A3" w:rsidP="00A15F44">
      <w:pPr>
        <w:pStyle w:val="Definition"/>
      </w:pPr>
      <w:r w:rsidRPr="00AF0060">
        <w:rPr>
          <w:b/>
          <w:i/>
        </w:rPr>
        <w:t>fees</w:t>
      </w:r>
      <w:r w:rsidRPr="00AF0060">
        <w:t xml:space="preserve"> includes charges and commission.</w:t>
      </w:r>
    </w:p>
    <w:p w:rsidR="003F45A3" w:rsidRPr="00AF0060" w:rsidRDefault="003F45A3" w:rsidP="00A15F44">
      <w:pPr>
        <w:pStyle w:val="Definition"/>
      </w:pPr>
      <w:r w:rsidRPr="00AF0060">
        <w:rPr>
          <w:b/>
          <w:i/>
        </w:rPr>
        <w:t>interested person</w:t>
      </w:r>
      <w:r w:rsidRPr="00AF0060">
        <w:t>, for the fees for the service or execution of a process of the Court, means:</w:t>
      </w:r>
    </w:p>
    <w:p w:rsidR="003F45A3" w:rsidRPr="00AF0060" w:rsidRDefault="003F45A3" w:rsidP="00A15F44">
      <w:pPr>
        <w:pStyle w:val="paragraph"/>
      </w:pPr>
      <w:r w:rsidRPr="00AF0060">
        <w:tab/>
        <w:t>(a)</w:t>
      </w:r>
      <w:r w:rsidRPr="00AF0060">
        <w:tab/>
        <w:t>a party who lodges a process with the Sheriff for service or execution; or</w:t>
      </w:r>
    </w:p>
    <w:p w:rsidR="003F45A3" w:rsidRPr="00AF0060" w:rsidRDefault="003F45A3" w:rsidP="00A15F44">
      <w:pPr>
        <w:pStyle w:val="paragraph"/>
      </w:pPr>
      <w:r w:rsidRPr="00AF0060">
        <w:tab/>
        <w:t>(b)</w:t>
      </w:r>
      <w:r w:rsidRPr="00AF0060">
        <w:tab/>
        <w:t>a lawyer who gives an undertaking to pay the fees or is otherwise liable to pay the fees; or</w:t>
      </w:r>
    </w:p>
    <w:p w:rsidR="003F45A3" w:rsidRPr="00AF0060" w:rsidRDefault="003F45A3" w:rsidP="00A15F44">
      <w:pPr>
        <w:pStyle w:val="paragraph"/>
      </w:pPr>
      <w:r w:rsidRPr="00AF0060">
        <w:tab/>
        <w:t>(c)</w:t>
      </w:r>
      <w:r w:rsidRPr="00AF0060">
        <w:tab/>
        <w:t>for fees that, under a writ of execution, the Sheriff is authorised to levy on property</w:t>
      </w:r>
      <w:r w:rsidR="00A15F44" w:rsidRPr="00AF0060">
        <w:t>—</w:t>
      </w:r>
      <w:r w:rsidRPr="00AF0060">
        <w:t>the owner of the property.</w:t>
      </w:r>
    </w:p>
    <w:p w:rsidR="003F45A3" w:rsidRPr="00AF0060" w:rsidRDefault="003F45A3" w:rsidP="00A15F44">
      <w:pPr>
        <w:pStyle w:val="ActHead5"/>
      </w:pPr>
      <w:bookmarkStart w:id="934" w:name="_Toc373143417"/>
      <w:r w:rsidRPr="00AF0060">
        <w:rPr>
          <w:rStyle w:val="CharSectno"/>
        </w:rPr>
        <w:t>41.52</w:t>
      </w:r>
      <w:r w:rsidR="00A15F44" w:rsidRPr="00AF0060">
        <w:t xml:space="preserve">  </w:t>
      </w:r>
      <w:r w:rsidRPr="00AF0060">
        <w:t>Security</w:t>
      </w:r>
      <w:bookmarkEnd w:id="934"/>
    </w:p>
    <w:p w:rsidR="003F45A3" w:rsidRPr="00AF0060" w:rsidRDefault="003F45A3" w:rsidP="00A15F44">
      <w:pPr>
        <w:pStyle w:val="subsection"/>
      </w:pPr>
      <w:r w:rsidRPr="00AF0060">
        <w:tab/>
        <w:t>(1)</w:t>
      </w:r>
      <w:r w:rsidRPr="00AF0060">
        <w:tab/>
        <w:t>If a party lodges a process with the Sheriff for service or execution, the Sheriff may on lodgment, and from time to time:</w:t>
      </w:r>
    </w:p>
    <w:p w:rsidR="003F45A3" w:rsidRPr="00AF0060" w:rsidRDefault="003F45A3" w:rsidP="00A15F44">
      <w:pPr>
        <w:pStyle w:val="paragraph"/>
      </w:pPr>
      <w:r w:rsidRPr="00AF0060">
        <w:tab/>
        <w:t>(a)</w:t>
      </w:r>
      <w:r w:rsidRPr="00AF0060">
        <w:tab/>
        <w:t>require the party who lodged the process to deposit with the Sheriff an amount of money fixed by the Sheriff as security for the whole, or part, of the fees for the service or execution of the process; or</w:t>
      </w:r>
    </w:p>
    <w:p w:rsidR="003F45A3" w:rsidRPr="00AF0060" w:rsidRDefault="003F45A3" w:rsidP="00A15F44">
      <w:pPr>
        <w:pStyle w:val="paragraph"/>
      </w:pPr>
      <w:r w:rsidRPr="00AF0060">
        <w:tab/>
        <w:t>(b)</w:t>
      </w:r>
      <w:r w:rsidRPr="00AF0060">
        <w:tab/>
        <w:t>accept an undertaking by the lawyer for the party who lodged the process, to pay the whole, or a part, of the fees.</w:t>
      </w:r>
    </w:p>
    <w:p w:rsidR="003F45A3" w:rsidRPr="00AF0060" w:rsidRDefault="003F45A3" w:rsidP="00A15F44">
      <w:pPr>
        <w:pStyle w:val="subsection"/>
      </w:pPr>
      <w:r w:rsidRPr="00AF0060">
        <w:tab/>
        <w:t>(2)</w:t>
      </w:r>
      <w:r w:rsidRPr="00AF0060">
        <w:tab/>
        <w:t xml:space="preserve">If a party is required to pay a deposit under </w:t>
      </w:r>
      <w:r w:rsidR="00AF0060">
        <w:t>paragraph (</w:t>
      </w:r>
      <w:r w:rsidRPr="00AF0060">
        <w:t>1)(a), but objects to the amount required to be paid, the party may apply to the Court for an order fixing the amount to be paid.</w:t>
      </w:r>
    </w:p>
    <w:p w:rsidR="003F45A3" w:rsidRPr="00AF0060" w:rsidRDefault="003F45A3" w:rsidP="009E1CC4">
      <w:pPr>
        <w:pStyle w:val="subsection"/>
        <w:keepNext/>
        <w:keepLines/>
      </w:pPr>
      <w:r w:rsidRPr="00AF0060">
        <w:lastRenderedPageBreak/>
        <w:tab/>
        <w:t>(3)</w:t>
      </w:r>
      <w:r w:rsidRPr="00AF0060">
        <w:tab/>
        <w:t>The Sheriff may suspend the service or execution of the process until:</w:t>
      </w:r>
    </w:p>
    <w:p w:rsidR="003F45A3" w:rsidRPr="00AF0060" w:rsidRDefault="003F45A3" w:rsidP="009E1CC4">
      <w:pPr>
        <w:pStyle w:val="paragraph"/>
        <w:keepNext/>
        <w:keepLines/>
      </w:pPr>
      <w:r w:rsidRPr="00AF0060">
        <w:tab/>
        <w:t>(a)</w:t>
      </w:r>
      <w:r w:rsidRPr="00AF0060">
        <w:tab/>
        <w:t>the party who lodged the process pays the required deposit; or</w:t>
      </w:r>
    </w:p>
    <w:p w:rsidR="003F45A3" w:rsidRPr="00AF0060" w:rsidRDefault="003F45A3" w:rsidP="00A15F44">
      <w:pPr>
        <w:pStyle w:val="paragraph"/>
      </w:pPr>
      <w:r w:rsidRPr="00AF0060">
        <w:tab/>
        <w:t>(b)</w:t>
      </w:r>
      <w:r w:rsidRPr="00AF0060">
        <w:tab/>
        <w:t>the lawyer for the party who lodged the process gives an undertaking for the payment of the fees.</w:t>
      </w:r>
    </w:p>
    <w:p w:rsidR="003F45A3" w:rsidRPr="00AF0060" w:rsidRDefault="003F45A3" w:rsidP="00A15F44">
      <w:pPr>
        <w:pStyle w:val="subsection"/>
      </w:pPr>
      <w:r w:rsidRPr="00AF0060">
        <w:tab/>
        <w:t>(4)</w:t>
      </w:r>
      <w:r w:rsidRPr="00AF0060">
        <w:tab/>
        <w:t>If a deposit is paid under this rule that is more than the amount of the fees, the Sheriff must refund to the party who lodged the process, or the party’s lawyer, the amount of the difference.</w:t>
      </w:r>
    </w:p>
    <w:p w:rsidR="003F45A3" w:rsidRPr="00AF0060" w:rsidRDefault="003F45A3" w:rsidP="00A15F44">
      <w:pPr>
        <w:pStyle w:val="ActHead5"/>
      </w:pPr>
      <w:bookmarkStart w:id="935" w:name="_Toc373143418"/>
      <w:r w:rsidRPr="00AF0060">
        <w:rPr>
          <w:rStyle w:val="CharSectno"/>
        </w:rPr>
        <w:t>41.53</w:t>
      </w:r>
      <w:r w:rsidR="00A15F44" w:rsidRPr="00AF0060">
        <w:t xml:space="preserve">  </w:t>
      </w:r>
      <w:r w:rsidRPr="00AF0060">
        <w:t>Liability of lawyer</w:t>
      </w:r>
      <w:bookmarkEnd w:id="935"/>
    </w:p>
    <w:p w:rsidR="003F45A3" w:rsidRPr="00AF0060" w:rsidRDefault="003F45A3" w:rsidP="00A15F44">
      <w:pPr>
        <w:pStyle w:val="subsection"/>
      </w:pPr>
      <w:r w:rsidRPr="00AF0060">
        <w:tab/>
      </w:r>
      <w:r w:rsidRPr="00AF0060">
        <w:tab/>
        <w:t>If a party’s lawyer lodges a process for service or execution with the Sheriff, the lawyer is liable to pay the Sheriff’s fees, whether or not the lawyer has given an undertaking under rule</w:t>
      </w:r>
      <w:r w:rsidR="00AF0060">
        <w:t> </w:t>
      </w:r>
      <w:r w:rsidRPr="00AF0060">
        <w:t>41.52(1)(b).</w:t>
      </w:r>
    </w:p>
    <w:p w:rsidR="003F45A3" w:rsidRPr="00AF0060" w:rsidRDefault="003F45A3" w:rsidP="00A15F44">
      <w:pPr>
        <w:pStyle w:val="ActHead5"/>
      </w:pPr>
      <w:bookmarkStart w:id="936" w:name="_Toc373143419"/>
      <w:r w:rsidRPr="00AF0060">
        <w:rPr>
          <w:rStyle w:val="CharSectno"/>
        </w:rPr>
        <w:t>41.54</w:t>
      </w:r>
      <w:r w:rsidR="00A15F44" w:rsidRPr="00AF0060">
        <w:t xml:space="preserve">  </w:t>
      </w:r>
      <w:r w:rsidRPr="00AF0060">
        <w:t>Bill of fees</w:t>
      </w:r>
      <w:bookmarkEnd w:id="936"/>
    </w:p>
    <w:p w:rsidR="003F45A3" w:rsidRPr="00AF0060" w:rsidRDefault="003F45A3" w:rsidP="00A15F44">
      <w:pPr>
        <w:pStyle w:val="subsection"/>
      </w:pPr>
      <w:r w:rsidRPr="00AF0060">
        <w:tab/>
        <w:t>(1)</w:t>
      </w:r>
      <w:r w:rsidRPr="00AF0060">
        <w:tab/>
        <w:t>An interested person may ask the Sheriff to be served with the bill of fees.</w:t>
      </w:r>
    </w:p>
    <w:p w:rsidR="003F45A3" w:rsidRPr="00AF0060" w:rsidRDefault="003F45A3" w:rsidP="00A15F44">
      <w:pPr>
        <w:pStyle w:val="subsection"/>
      </w:pPr>
      <w:r w:rsidRPr="00AF0060">
        <w:tab/>
        <w:t>(2)</w:t>
      </w:r>
      <w:r w:rsidRPr="00AF0060">
        <w:tab/>
        <w:t>If a bill of fees is served on an interested person, the amount of the fees is binding as between the Sheriff and the person unless the person obtains an order for taxation.</w:t>
      </w:r>
    </w:p>
    <w:p w:rsidR="003F45A3" w:rsidRPr="00AF0060" w:rsidRDefault="003F45A3" w:rsidP="00A15F44">
      <w:pPr>
        <w:pStyle w:val="ActHead5"/>
      </w:pPr>
      <w:bookmarkStart w:id="937" w:name="_Toc373143420"/>
      <w:r w:rsidRPr="00AF0060">
        <w:rPr>
          <w:rStyle w:val="CharSectno"/>
        </w:rPr>
        <w:t>41.55</w:t>
      </w:r>
      <w:r w:rsidR="00A15F44" w:rsidRPr="00AF0060">
        <w:t xml:space="preserve">  </w:t>
      </w:r>
      <w:r w:rsidRPr="00AF0060">
        <w:t>Taxation</w:t>
      </w:r>
      <w:bookmarkEnd w:id="937"/>
    </w:p>
    <w:p w:rsidR="003F45A3" w:rsidRPr="00AF0060" w:rsidRDefault="003F45A3" w:rsidP="00A15F44">
      <w:pPr>
        <w:pStyle w:val="subsection"/>
      </w:pPr>
      <w:r w:rsidRPr="00AF0060">
        <w:tab/>
        <w:t>(1)</w:t>
      </w:r>
      <w:r w:rsidRPr="00AF0060">
        <w:tab/>
        <w:t>An interested person who has been served with a bill of fees may apply to the Court for an order that the fees be taxed.</w:t>
      </w:r>
    </w:p>
    <w:p w:rsidR="003F45A3" w:rsidRPr="00AF0060" w:rsidRDefault="003F45A3" w:rsidP="00A15F44">
      <w:pPr>
        <w:pStyle w:val="subsection"/>
      </w:pPr>
      <w:r w:rsidRPr="00AF0060">
        <w:tab/>
        <w:t>(2)</w:t>
      </w:r>
      <w:r w:rsidRPr="00AF0060">
        <w:tab/>
        <w:t>If the Court makes an order under subrule</w:t>
      </w:r>
      <w:r w:rsidR="00AF0060">
        <w:t xml:space="preserve"> </w:t>
      </w:r>
      <w:r w:rsidRPr="00AF0060">
        <w:t>(1), the Sheriff is to submit the bill of fees to a taxing officer to carry out the taxation.</w:t>
      </w:r>
    </w:p>
    <w:p w:rsidR="003F45A3" w:rsidRPr="00AF0060" w:rsidRDefault="003F45A3" w:rsidP="00A15F44">
      <w:pPr>
        <w:pStyle w:val="subsection"/>
      </w:pPr>
      <w:r w:rsidRPr="00AF0060">
        <w:tab/>
        <w:t>(3)</w:t>
      </w:r>
      <w:r w:rsidRPr="00AF0060">
        <w:tab/>
        <w:t>The amount of the fees fixed by the taxing officer is, subject to alteration or review under rule</w:t>
      </w:r>
      <w:r w:rsidR="00AF0060">
        <w:t> </w:t>
      </w:r>
      <w:r w:rsidRPr="00AF0060">
        <w:t>40.34, binding as between the Sheriff and the interested person.</w:t>
      </w:r>
    </w:p>
    <w:p w:rsidR="003F45A3" w:rsidRPr="00AF0060" w:rsidRDefault="003F45A3" w:rsidP="00A15F44">
      <w:pPr>
        <w:pStyle w:val="ActHead5"/>
      </w:pPr>
      <w:bookmarkStart w:id="938" w:name="_Toc373143421"/>
      <w:r w:rsidRPr="00AF0060">
        <w:rPr>
          <w:rStyle w:val="CharSectno"/>
        </w:rPr>
        <w:lastRenderedPageBreak/>
        <w:t>41.56</w:t>
      </w:r>
      <w:r w:rsidR="00A15F44" w:rsidRPr="00AF0060">
        <w:t xml:space="preserve">  </w:t>
      </w:r>
      <w:r w:rsidRPr="00AF0060">
        <w:t>Failure by lawyer to pay Sheriff’s fees</w:t>
      </w:r>
      <w:bookmarkEnd w:id="938"/>
    </w:p>
    <w:p w:rsidR="003F45A3" w:rsidRPr="00AF0060" w:rsidRDefault="003F45A3" w:rsidP="00A15F44">
      <w:pPr>
        <w:pStyle w:val="subsection"/>
      </w:pPr>
      <w:r w:rsidRPr="00AF0060">
        <w:tab/>
      </w:r>
      <w:r w:rsidRPr="00AF0060">
        <w:tab/>
        <w:t>If a party’s lawyer is liable to pay an amount of the Sheriff’s fees, but fails to do so within 7</w:t>
      </w:r>
      <w:r w:rsidR="00AF0060">
        <w:t xml:space="preserve"> </w:t>
      </w:r>
      <w:r w:rsidRPr="00AF0060">
        <w:t>days after the amount has become binding as between the Sheriff and the lawyer, the Sheriff may apply to the Court for an order that the lawyer pay the amount to the Sheriff.</w:t>
      </w:r>
    </w:p>
    <w:p w:rsidR="003F45A3" w:rsidRPr="00AF0060" w:rsidRDefault="003F45A3" w:rsidP="00A15F44">
      <w:pPr>
        <w:pStyle w:val="notemargin"/>
      </w:pPr>
      <w:r w:rsidRPr="00AF0060">
        <w:rPr>
          <w:b/>
        </w:rPr>
        <w:t>Rules</w:t>
      </w:r>
      <w:r w:rsidR="00AF0060">
        <w:rPr>
          <w:b/>
        </w:rPr>
        <w:t> </w:t>
      </w:r>
      <w:r w:rsidRPr="00AF0060">
        <w:rPr>
          <w:b/>
        </w:rPr>
        <w:t>41.57 – 41.60 left blank</w:t>
      </w:r>
    </w:p>
    <w:p w:rsidR="003F45A3" w:rsidRPr="00AF0060" w:rsidRDefault="00A15F44" w:rsidP="000218CD">
      <w:pPr>
        <w:pStyle w:val="ActHead3"/>
        <w:pageBreakBefore/>
      </w:pPr>
      <w:bookmarkStart w:id="939" w:name="_Toc373143422"/>
      <w:r w:rsidRPr="00AF0060">
        <w:rPr>
          <w:rStyle w:val="CharDivNo"/>
        </w:rPr>
        <w:lastRenderedPageBreak/>
        <w:t>Division</w:t>
      </w:r>
      <w:r w:rsidR="00AF0060" w:rsidRPr="00AF0060">
        <w:rPr>
          <w:rStyle w:val="CharDivNo"/>
        </w:rPr>
        <w:t> </w:t>
      </w:r>
      <w:r w:rsidR="003F45A3" w:rsidRPr="00AF0060">
        <w:rPr>
          <w:rStyle w:val="CharDivNo"/>
        </w:rPr>
        <w:t>41.6</w:t>
      </w:r>
      <w:r w:rsidRPr="00AF0060">
        <w:t>—</w:t>
      </w:r>
      <w:r w:rsidR="003F45A3" w:rsidRPr="00AF0060">
        <w:rPr>
          <w:rStyle w:val="CharDivText"/>
        </w:rPr>
        <w:t>Reciprocal enforcement of judgments under Foreign Judgments Act 1991</w:t>
      </w:r>
      <w:bookmarkEnd w:id="939"/>
    </w:p>
    <w:p w:rsidR="003F45A3" w:rsidRPr="00AF0060" w:rsidRDefault="003F45A3" w:rsidP="00A15F44">
      <w:pPr>
        <w:pStyle w:val="ActHead5"/>
      </w:pPr>
      <w:bookmarkStart w:id="940" w:name="_Toc373143423"/>
      <w:r w:rsidRPr="00AF0060">
        <w:rPr>
          <w:rStyle w:val="CharSectno"/>
        </w:rPr>
        <w:t>41.61</w:t>
      </w:r>
      <w:r w:rsidR="00A15F44" w:rsidRPr="00AF0060">
        <w:t xml:space="preserve">  </w:t>
      </w:r>
      <w:r w:rsidRPr="00AF0060">
        <w:t xml:space="preserve">Interpretation for </w:t>
      </w:r>
      <w:r w:rsidR="00A15F44" w:rsidRPr="00AF0060">
        <w:t>Division</w:t>
      </w:r>
      <w:r w:rsidR="00AF0060">
        <w:t> </w:t>
      </w:r>
      <w:r w:rsidRPr="00AF0060">
        <w:t>41.6</w:t>
      </w:r>
      <w:bookmarkEnd w:id="940"/>
    </w:p>
    <w:p w:rsidR="003F45A3" w:rsidRPr="00AF0060" w:rsidRDefault="003F45A3" w:rsidP="00A15F44">
      <w:pPr>
        <w:pStyle w:val="subsection"/>
      </w:pPr>
      <w:r w:rsidRPr="00AF0060">
        <w:tab/>
      </w:r>
      <w:r w:rsidRPr="00AF0060">
        <w:tab/>
        <w:t xml:space="preserve">Unless the contrary intention appears, expressions used in this </w:t>
      </w:r>
      <w:r w:rsidR="00A15F44" w:rsidRPr="00AF0060">
        <w:t>Division</w:t>
      </w:r>
      <w:r w:rsidR="00AF0060">
        <w:t xml:space="preserve"> </w:t>
      </w:r>
      <w:r w:rsidRPr="00AF0060">
        <w:t xml:space="preserve">have, in relation to proceedings taken under the </w:t>
      </w:r>
      <w:r w:rsidRPr="00AF0060">
        <w:rPr>
          <w:i/>
        </w:rPr>
        <w:t>Foreign Judgments Act 1991</w:t>
      </w:r>
      <w:r w:rsidRPr="00AF0060">
        <w:t xml:space="preserve">, the same meaning in this </w:t>
      </w:r>
      <w:r w:rsidR="00A15F44" w:rsidRPr="00AF0060">
        <w:t>Division</w:t>
      </w:r>
      <w:r w:rsidR="00AF0060">
        <w:t xml:space="preserve"> </w:t>
      </w:r>
      <w:r w:rsidRPr="00AF0060">
        <w:t>as they have in that Act.</w:t>
      </w:r>
    </w:p>
    <w:p w:rsidR="003F45A3" w:rsidRPr="00AF0060" w:rsidRDefault="003F45A3" w:rsidP="00A15F44">
      <w:pPr>
        <w:pStyle w:val="ActHead5"/>
      </w:pPr>
      <w:bookmarkStart w:id="941" w:name="_Toc373143424"/>
      <w:r w:rsidRPr="00AF0060">
        <w:rPr>
          <w:rStyle w:val="CharSectno"/>
        </w:rPr>
        <w:t>41.62</w:t>
      </w:r>
      <w:r w:rsidR="00A15F44" w:rsidRPr="00AF0060">
        <w:t xml:space="preserve">  </w:t>
      </w:r>
      <w:r w:rsidRPr="00AF0060">
        <w:t>Application for an order for registration of foreign judgment</w:t>
      </w:r>
      <w:bookmarkEnd w:id="941"/>
    </w:p>
    <w:p w:rsidR="003F45A3" w:rsidRPr="00AF0060" w:rsidRDefault="003F45A3" w:rsidP="00A15F44">
      <w:pPr>
        <w:pStyle w:val="subsection"/>
      </w:pPr>
      <w:r w:rsidRPr="00AF0060">
        <w:tab/>
        <w:t>(1)</w:t>
      </w:r>
      <w:r w:rsidRPr="00AF0060">
        <w:tab/>
        <w:t>A party who wants to register a judgment under section</w:t>
      </w:r>
      <w:r w:rsidR="00AF0060">
        <w:t> </w:t>
      </w:r>
      <w:r w:rsidRPr="00AF0060">
        <w:t xml:space="preserve">6(1) of the </w:t>
      </w:r>
      <w:r w:rsidRPr="00AF0060">
        <w:rPr>
          <w:i/>
        </w:rPr>
        <w:t>Foreign Judgments Act 1991</w:t>
      </w:r>
      <w:r w:rsidRPr="00AF0060">
        <w:t xml:space="preserve"> must file an originating application, in accordance with Form</w:t>
      </w:r>
      <w:r w:rsidR="00AF0060">
        <w:t xml:space="preserve"> </w:t>
      </w:r>
      <w:r w:rsidRPr="00AF0060">
        <w:t>134.</w:t>
      </w:r>
    </w:p>
    <w:p w:rsidR="003F45A3" w:rsidRPr="00AF0060" w:rsidRDefault="003F45A3" w:rsidP="00A15F44">
      <w:pPr>
        <w:pStyle w:val="subsection"/>
      </w:pPr>
      <w:r w:rsidRPr="00AF0060">
        <w:tab/>
        <w:t>(2)</w:t>
      </w:r>
      <w:r w:rsidRPr="00AF0060">
        <w:tab/>
        <w:t>The originating application must be accompanied by:</w:t>
      </w:r>
    </w:p>
    <w:p w:rsidR="003F45A3" w:rsidRPr="00AF0060" w:rsidRDefault="003F45A3" w:rsidP="00A15F44">
      <w:pPr>
        <w:pStyle w:val="paragraph"/>
      </w:pPr>
      <w:r w:rsidRPr="00AF0060">
        <w:tab/>
        <w:t>(a)</w:t>
      </w:r>
      <w:r w:rsidRPr="00AF0060">
        <w:tab/>
        <w:t>a copy of the judgment certified by the original court, and if the judgment is not in the English language a translation of the judgment authenticated by an affidavit; and</w:t>
      </w:r>
    </w:p>
    <w:p w:rsidR="003F45A3" w:rsidRPr="00AF0060" w:rsidRDefault="003F45A3" w:rsidP="00A15F44">
      <w:pPr>
        <w:pStyle w:val="paragraph"/>
      </w:pPr>
      <w:r w:rsidRPr="00AF0060">
        <w:tab/>
        <w:t>(b)</w:t>
      </w:r>
      <w:r w:rsidRPr="00AF0060">
        <w:tab/>
        <w:t>an affidavit stating the following:</w:t>
      </w:r>
    </w:p>
    <w:p w:rsidR="003F45A3" w:rsidRPr="00AF0060" w:rsidRDefault="003F45A3" w:rsidP="00A15F44">
      <w:pPr>
        <w:pStyle w:val="paragraphsub"/>
      </w:pPr>
      <w:r w:rsidRPr="00AF0060">
        <w:tab/>
        <w:t>(i)</w:t>
      </w:r>
      <w:r w:rsidRPr="00AF0060">
        <w:tab/>
        <w:t>the full name, occupation and the usual or last</w:t>
      </w:r>
      <w:r w:rsidR="00AF0060">
        <w:noBreakHyphen/>
      </w:r>
      <w:r w:rsidRPr="00AF0060">
        <w:t>known place of residence, or of business, of the parties;</w:t>
      </w:r>
    </w:p>
    <w:p w:rsidR="003F45A3" w:rsidRPr="00AF0060" w:rsidRDefault="003F45A3" w:rsidP="00A15F44">
      <w:pPr>
        <w:pStyle w:val="paragraphsub"/>
      </w:pPr>
      <w:r w:rsidRPr="00AF0060">
        <w:tab/>
        <w:t>(ii)</w:t>
      </w:r>
      <w:r w:rsidRPr="00AF0060">
        <w:tab/>
        <w:t>if section</w:t>
      </w:r>
      <w:r w:rsidR="00AF0060">
        <w:t> </w:t>
      </w:r>
      <w:r w:rsidRPr="00AF0060">
        <w:t xml:space="preserve">6(1)(b) of the </w:t>
      </w:r>
      <w:r w:rsidRPr="00AF0060">
        <w:rPr>
          <w:i/>
        </w:rPr>
        <w:t>Foreign Judgments Act</w:t>
      </w:r>
      <w:r w:rsidR="00AF0060">
        <w:rPr>
          <w:i/>
        </w:rPr>
        <w:t xml:space="preserve"> </w:t>
      </w:r>
      <w:r w:rsidRPr="00AF0060">
        <w:rPr>
          <w:i/>
        </w:rPr>
        <w:t>1991</w:t>
      </w:r>
      <w:r w:rsidRPr="00AF0060">
        <w:t xml:space="preserve"> is relied on</w:t>
      </w:r>
      <w:r w:rsidR="00A15F44" w:rsidRPr="00AF0060">
        <w:t>—</w:t>
      </w:r>
      <w:r w:rsidRPr="00AF0060">
        <w:t>the date of the last judgment in proceedings by way of appeal;</w:t>
      </w:r>
    </w:p>
    <w:p w:rsidR="003F45A3" w:rsidRPr="00AF0060" w:rsidRDefault="003F45A3" w:rsidP="00A15F44">
      <w:pPr>
        <w:pStyle w:val="paragraphsub"/>
      </w:pPr>
      <w:r w:rsidRPr="00AF0060">
        <w:tab/>
        <w:t>(iii)</w:t>
      </w:r>
      <w:r w:rsidRPr="00AF0060">
        <w:tab/>
        <w:t>that the judgment was given in a proceeding in which a matter for determination arose under the Commerce Act 1986 (New Zealand), other than a proceeding or a part of a proceeding in which a matter for determination arose under section</w:t>
      </w:r>
      <w:r w:rsidR="00AF0060">
        <w:t> </w:t>
      </w:r>
      <w:r w:rsidRPr="00AF0060">
        <w:t>36A, 98H or 99A of that Act;</w:t>
      </w:r>
    </w:p>
    <w:p w:rsidR="003F45A3" w:rsidRPr="00AF0060" w:rsidRDefault="003F45A3" w:rsidP="00A15F44">
      <w:pPr>
        <w:pStyle w:val="paragraphsub"/>
      </w:pPr>
      <w:r w:rsidRPr="00AF0060">
        <w:tab/>
        <w:t>(iv)</w:t>
      </w:r>
      <w:r w:rsidRPr="00AF0060">
        <w:tab/>
        <w:t>that Part</w:t>
      </w:r>
      <w:r w:rsidR="00AF0060">
        <w:t> </w:t>
      </w:r>
      <w:r w:rsidRPr="00AF0060">
        <w:t xml:space="preserve">2 of the </w:t>
      </w:r>
      <w:r w:rsidRPr="00AF0060">
        <w:rPr>
          <w:i/>
        </w:rPr>
        <w:t>Foreign Judgments Act 1991</w:t>
      </w:r>
      <w:r w:rsidRPr="00AF0060">
        <w:t xml:space="preserve"> applies to the judgment;</w:t>
      </w:r>
    </w:p>
    <w:p w:rsidR="003F45A3" w:rsidRPr="00AF0060" w:rsidRDefault="003F45A3" w:rsidP="00A15F44">
      <w:pPr>
        <w:pStyle w:val="paragraphsub"/>
      </w:pPr>
      <w:r w:rsidRPr="00AF0060">
        <w:lastRenderedPageBreak/>
        <w:tab/>
        <w:t>(v)</w:t>
      </w:r>
      <w:r w:rsidRPr="00AF0060">
        <w:tab/>
        <w:t>that if the judgment were registered the registration would not be, or be liable to be, set aside under section</w:t>
      </w:r>
      <w:r w:rsidR="00AF0060">
        <w:t> </w:t>
      </w:r>
      <w:r w:rsidRPr="00AF0060">
        <w:t xml:space="preserve">7 of the </w:t>
      </w:r>
      <w:r w:rsidRPr="00AF0060">
        <w:rPr>
          <w:i/>
        </w:rPr>
        <w:t>Foreign Judgments Act 1991</w:t>
      </w:r>
      <w:r w:rsidRPr="00AF0060">
        <w:t>;</w:t>
      </w:r>
    </w:p>
    <w:p w:rsidR="003F45A3" w:rsidRPr="00AF0060" w:rsidRDefault="003F45A3" w:rsidP="00A15F44">
      <w:pPr>
        <w:pStyle w:val="paragraphsub"/>
      </w:pPr>
      <w:r w:rsidRPr="00AF0060">
        <w:tab/>
        <w:t>(vi)</w:t>
      </w:r>
      <w:r w:rsidRPr="00AF0060">
        <w:tab/>
        <w:t>the amount of costs of, and incidental to, the registration sought to be included in the registered judgment;</w:t>
      </w:r>
    </w:p>
    <w:p w:rsidR="003F45A3" w:rsidRPr="00AF0060" w:rsidRDefault="003F45A3" w:rsidP="00A15F44">
      <w:pPr>
        <w:pStyle w:val="paragraphsub"/>
      </w:pPr>
      <w:r w:rsidRPr="00AF0060">
        <w:tab/>
        <w:t xml:space="preserve">(vii) </w:t>
      </w:r>
      <w:r w:rsidRPr="00AF0060">
        <w:tab/>
        <w:t>if the judgment is a money judgment</w:t>
      </w:r>
      <w:r w:rsidR="00A15F44" w:rsidRPr="00AF0060">
        <w:t>—</w:t>
      </w:r>
      <w:r w:rsidRPr="00AF0060">
        <w:t>that judgment was given in a superior court of a country in relation to which Part</w:t>
      </w:r>
      <w:r w:rsidR="00AF0060">
        <w:t> </w:t>
      </w:r>
      <w:r w:rsidRPr="00AF0060">
        <w:t xml:space="preserve">2 of the </w:t>
      </w:r>
      <w:r w:rsidRPr="00AF0060">
        <w:rPr>
          <w:i/>
        </w:rPr>
        <w:t xml:space="preserve">Foreign Judgments Act 1991 </w:t>
      </w:r>
      <w:r w:rsidRPr="00AF0060">
        <w:t>extends, or an inferior court of such a country, being an inferior court in relation to which Part</w:t>
      </w:r>
      <w:r w:rsidR="00AF0060">
        <w:t> </w:t>
      </w:r>
      <w:r w:rsidRPr="00AF0060">
        <w:t xml:space="preserve">2 of the </w:t>
      </w:r>
      <w:r w:rsidRPr="00AF0060">
        <w:rPr>
          <w:i/>
        </w:rPr>
        <w:t xml:space="preserve">Foreign Judgments Act 1991 </w:t>
      </w:r>
      <w:r w:rsidRPr="00AF0060">
        <w:t>extends;</w:t>
      </w:r>
    </w:p>
    <w:p w:rsidR="003F45A3" w:rsidRPr="00AF0060" w:rsidRDefault="003F45A3" w:rsidP="00A15F44">
      <w:pPr>
        <w:pStyle w:val="paragraphsub"/>
      </w:pPr>
      <w:r w:rsidRPr="00AF0060">
        <w:tab/>
        <w:t>(viii)</w:t>
      </w:r>
      <w:r w:rsidRPr="00AF0060">
        <w:tab/>
        <w:t>if section</w:t>
      </w:r>
      <w:r w:rsidR="00AF0060">
        <w:t> </w:t>
      </w:r>
      <w:r w:rsidRPr="00AF0060">
        <w:t xml:space="preserve">13 of the </w:t>
      </w:r>
      <w:r w:rsidRPr="00AF0060">
        <w:rPr>
          <w:i/>
        </w:rPr>
        <w:t xml:space="preserve">Foreign Judgments Act 1991 </w:t>
      </w:r>
      <w:r w:rsidRPr="00AF0060">
        <w:t>does not apply to the country of the original court</w:t>
      </w:r>
      <w:r w:rsidR="00A15F44" w:rsidRPr="00AF0060">
        <w:t>—</w:t>
      </w:r>
      <w:r w:rsidRPr="00AF0060">
        <w:t>that that section</w:t>
      </w:r>
      <w:r w:rsidR="00AF0060">
        <w:t xml:space="preserve"> </w:t>
      </w:r>
      <w:r w:rsidRPr="00AF0060">
        <w:t>does not so apply;</w:t>
      </w:r>
    </w:p>
    <w:p w:rsidR="003F45A3" w:rsidRPr="00AF0060" w:rsidRDefault="003F45A3" w:rsidP="00A15F44">
      <w:pPr>
        <w:pStyle w:val="paragraphsub"/>
      </w:pPr>
      <w:r w:rsidRPr="00AF0060">
        <w:tab/>
        <w:t>(ix)</w:t>
      </w:r>
      <w:r w:rsidRPr="00AF0060">
        <w:tab/>
        <w:t>if the judgment is a non</w:t>
      </w:r>
      <w:r w:rsidR="00AF0060">
        <w:noBreakHyphen/>
      </w:r>
      <w:r w:rsidRPr="00AF0060">
        <w:t>money judgment</w:t>
      </w:r>
      <w:r w:rsidR="00A15F44" w:rsidRPr="00AF0060">
        <w:t>—</w:t>
      </w:r>
      <w:r w:rsidRPr="00AF0060">
        <w:t>that the judgment is a non</w:t>
      </w:r>
      <w:r w:rsidR="00AF0060">
        <w:noBreakHyphen/>
      </w:r>
      <w:r w:rsidRPr="00AF0060">
        <w:t>money judgment of a kind prescribed under section</w:t>
      </w:r>
      <w:r w:rsidR="00AF0060">
        <w:t> </w:t>
      </w:r>
      <w:r w:rsidRPr="00AF0060">
        <w:t xml:space="preserve">5(6) of the </w:t>
      </w:r>
      <w:r w:rsidRPr="00AF0060">
        <w:rPr>
          <w:i/>
        </w:rPr>
        <w:t>Foreign Judgments Act 1991</w:t>
      </w:r>
      <w:r w:rsidRPr="00AF0060">
        <w:t>.</w:t>
      </w:r>
    </w:p>
    <w:p w:rsidR="003F45A3" w:rsidRPr="00AF0060" w:rsidRDefault="003F45A3" w:rsidP="00A15F44">
      <w:pPr>
        <w:pStyle w:val="subsection"/>
      </w:pPr>
      <w:r w:rsidRPr="00AF0060">
        <w:tab/>
        <w:t>(3)</w:t>
      </w:r>
      <w:r w:rsidRPr="00AF0060">
        <w:tab/>
        <w:t>The application may be without notice.</w:t>
      </w:r>
    </w:p>
    <w:p w:rsidR="003F45A3" w:rsidRPr="00AF0060" w:rsidRDefault="00A15F44" w:rsidP="00A15F44">
      <w:pPr>
        <w:pStyle w:val="notetext"/>
      </w:pPr>
      <w:r w:rsidRPr="00AF0060">
        <w:rPr>
          <w:iCs/>
        </w:rPr>
        <w:t>Note:</w:t>
      </w:r>
      <w:r w:rsidRPr="00AF0060">
        <w:rPr>
          <w:iCs/>
        </w:rPr>
        <w:tab/>
      </w:r>
      <w:r w:rsidR="003F45A3" w:rsidRPr="00AF0060">
        <w:rPr>
          <w:b/>
          <w:bCs/>
          <w:i/>
          <w:iCs/>
        </w:rPr>
        <w:t>Without notice</w:t>
      </w:r>
      <w:r w:rsidR="003F45A3" w:rsidRPr="00AF0060">
        <w:t xml:space="preserve"> is defined in the Dictionary.</w:t>
      </w:r>
    </w:p>
    <w:p w:rsidR="003F45A3" w:rsidRPr="00AF0060" w:rsidRDefault="003F45A3" w:rsidP="00A15F44">
      <w:pPr>
        <w:pStyle w:val="ActHead5"/>
      </w:pPr>
      <w:bookmarkStart w:id="942" w:name="_Toc373143425"/>
      <w:r w:rsidRPr="00AF0060">
        <w:rPr>
          <w:rStyle w:val="CharSectno"/>
        </w:rPr>
        <w:t>41.63</w:t>
      </w:r>
      <w:r w:rsidR="00A15F44" w:rsidRPr="00AF0060">
        <w:t xml:space="preserve">  </w:t>
      </w:r>
      <w:r w:rsidRPr="00AF0060">
        <w:t>Further affidavit to be filed on day of hearing</w:t>
      </w:r>
      <w:bookmarkEnd w:id="942"/>
    </w:p>
    <w:p w:rsidR="003F45A3" w:rsidRPr="00AF0060" w:rsidRDefault="003F45A3" w:rsidP="00A15F44">
      <w:pPr>
        <w:pStyle w:val="subsection"/>
      </w:pPr>
      <w:r w:rsidRPr="00AF0060">
        <w:tab/>
      </w:r>
      <w:r w:rsidRPr="00AF0060">
        <w:tab/>
        <w:t>The applicant must on the day of the hearing file a further affidavit stating the following:</w:t>
      </w:r>
    </w:p>
    <w:p w:rsidR="003F45A3" w:rsidRPr="00AF0060" w:rsidRDefault="003F45A3" w:rsidP="00A15F44">
      <w:pPr>
        <w:pStyle w:val="paragraph"/>
      </w:pPr>
      <w:r w:rsidRPr="00AF0060">
        <w:tab/>
        <w:t>(a)</w:t>
      </w:r>
      <w:r w:rsidRPr="00AF0060">
        <w:tab/>
        <w:t>the causes of action to which the judgment relates;</w:t>
      </w:r>
    </w:p>
    <w:p w:rsidR="003F45A3" w:rsidRPr="00AF0060" w:rsidRDefault="003F45A3" w:rsidP="00A15F44">
      <w:pPr>
        <w:pStyle w:val="paragraph"/>
      </w:pPr>
      <w:r w:rsidRPr="00AF0060">
        <w:rPr>
          <w:szCs w:val="22"/>
        </w:rPr>
        <w:tab/>
        <w:t>(</w:t>
      </w:r>
      <w:r w:rsidRPr="00AF0060">
        <w:t>b)</w:t>
      </w:r>
      <w:r w:rsidRPr="00AF0060">
        <w:tab/>
        <w:t>that the judgment can be enforced in the country of the original court;</w:t>
      </w:r>
    </w:p>
    <w:p w:rsidR="003F45A3" w:rsidRPr="00AF0060" w:rsidRDefault="003F45A3" w:rsidP="00A15F44">
      <w:pPr>
        <w:pStyle w:val="paragraph"/>
      </w:pPr>
      <w:r w:rsidRPr="00AF0060">
        <w:tab/>
        <w:t>(c)</w:t>
      </w:r>
      <w:r w:rsidRPr="00AF0060">
        <w:tab/>
        <w:t>the rate of interest (if any) payable under the law of that country on any amount payable under the judgment;</w:t>
      </w:r>
    </w:p>
    <w:p w:rsidR="003F45A3" w:rsidRPr="00AF0060" w:rsidRDefault="003F45A3" w:rsidP="00A15F44">
      <w:pPr>
        <w:pStyle w:val="paragraph"/>
      </w:pPr>
      <w:r w:rsidRPr="00AF0060">
        <w:tab/>
        <w:t>(d)</w:t>
      </w:r>
      <w:r w:rsidRPr="00AF0060">
        <w:tab/>
        <w:t>if the judgment is a money judgment:</w:t>
      </w:r>
    </w:p>
    <w:p w:rsidR="003F45A3" w:rsidRPr="00AF0060" w:rsidRDefault="003F45A3" w:rsidP="00A15F44">
      <w:pPr>
        <w:pStyle w:val="paragraphsub"/>
      </w:pPr>
      <w:r w:rsidRPr="00AF0060">
        <w:tab/>
        <w:t>(i)</w:t>
      </w:r>
      <w:r w:rsidRPr="00AF0060">
        <w:tab/>
        <w:t>that the judgment has not been wholly satisfied; and</w:t>
      </w:r>
    </w:p>
    <w:p w:rsidR="003F45A3" w:rsidRPr="00AF0060" w:rsidRDefault="003F45A3" w:rsidP="00A15F44">
      <w:pPr>
        <w:pStyle w:val="paragraphsub"/>
      </w:pPr>
      <w:r w:rsidRPr="00AF0060">
        <w:tab/>
        <w:t>(ii)</w:t>
      </w:r>
      <w:r w:rsidRPr="00AF0060">
        <w:tab/>
        <w:t>if the judgment has been partly satisfied</w:t>
      </w:r>
      <w:r w:rsidR="00A15F44" w:rsidRPr="00AF0060">
        <w:t>—</w:t>
      </w:r>
      <w:r w:rsidRPr="00AF0060">
        <w:t>the balance remaining payable on that day; and</w:t>
      </w:r>
    </w:p>
    <w:p w:rsidR="003F45A3" w:rsidRPr="00AF0060" w:rsidRDefault="003F45A3" w:rsidP="00A15F44">
      <w:pPr>
        <w:pStyle w:val="paragraphsub"/>
      </w:pPr>
      <w:r w:rsidRPr="00AF0060">
        <w:lastRenderedPageBreak/>
        <w:tab/>
        <w:t>(iii)</w:t>
      </w:r>
      <w:r w:rsidRPr="00AF0060">
        <w:tab/>
        <w:t>the interest (if any) that by the law of the country of the original court has become due under the judgment up to the time of registration; and</w:t>
      </w:r>
    </w:p>
    <w:p w:rsidR="003F45A3" w:rsidRPr="00AF0060" w:rsidRDefault="003F45A3" w:rsidP="00A15F44">
      <w:pPr>
        <w:pStyle w:val="paragraphsub"/>
      </w:pPr>
      <w:r w:rsidRPr="00AF0060">
        <w:tab/>
        <w:t>(iv)</w:t>
      </w:r>
      <w:r w:rsidRPr="00AF0060">
        <w:tab/>
        <w:t>if the amount payable under the judgment is expressed in a currency other than Australian currency and the application does not state that the judgment is to be registered in the currency in which it is expressed</w:t>
      </w:r>
      <w:r w:rsidR="00A15F44" w:rsidRPr="00AF0060">
        <w:t>—</w:t>
      </w:r>
      <w:r w:rsidRPr="00AF0060">
        <w:t>that the judgment is to be registered for the equivalent amount in Australian currency, based on the rate of exchange prevailing on that day.</w:t>
      </w:r>
    </w:p>
    <w:p w:rsidR="003F45A3" w:rsidRPr="00AF0060" w:rsidRDefault="003F45A3" w:rsidP="00A15F44">
      <w:pPr>
        <w:pStyle w:val="paragraph"/>
      </w:pPr>
      <w:r w:rsidRPr="00AF0060">
        <w:tab/>
        <w:t>(e)</w:t>
      </w:r>
      <w:r w:rsidRPr="00AF0060">
        <w:tab/>
        <w:t>briefly but specifically, the grounds relied on for each statement made in the affidavit.</w:t>
      </w:r>
    </w:p>
    <w:p w:rsidR="003F45A3" w:rsidRPr="00AF0060" w:rsidRDefault="003F45A3" w:rsidP="00A15F44">
      <w:pPr>
        <w:pStyle w:val="ActHead5"/>
      </w:pPr>
      <w:bookmarkStart w:id="943" w:name="_Toc373143426"/>
      <w:r w:rsidRPr="00AF0060">
        <w:rPr>
          <w:rStyle w:val="CharSectno"/>
        </w:rPr>
        <w:t>41.64</w:t>
      </w:r>
      <w:r w:rsidR="00A15F44" w:rsidRPr="00AF0060">
        <w:t xml:space="preserve">  </w:t>
      </w:r>
      <w:r w:rsidRPr="00AF0060">
        <w:t>Registration</w:t>
      </w:r>
      <w:bookmarkEnd w:id="943"/>
    </w:p>
    <w:p w:rsidR="003F45A3" w:rsidRPr="00AF0060" w:rsidRDefault="003F45A3" w:rsidP="00A15F44">
      <w:pPr>
        <w:pStyle w:val="subsection"/>
      </w:pPr>
      <w:r w:rsidRPr="00AF0060">
        <w:tab/>
        <w:t>(1)</w:t>
      </w:r>
      <w:r w:rsidRPr="00AF0060">
        <w:tab/>
        <w:t>An order for the registration of a money judgment must be in accordance with Form</w:t>
      </w:r>
      <w:r w:rsidR="00AF0060">
        <w:t xml:space="preserve"> </w:t>
      </w:r>
      <w:r w:rsidRPr="00AF0060">
        <w:t>135.</w:t>
      </w:r>
    </w:p>
    <w:p w:rsidR="003F45A3" w:rsidRPr="00AF0060" w:rsidRDefault="003F45A3" w:rsidP="00A15F44">
      <w:pPr>
        <w:pStyle w:val="subsection"/>
      </w:pPr>
      <w:r w:rsidRPr="00AF0060">
        <w:tab/>
        <w:t>(2)</w:t>
      </w:r>
      <w:r w:rsidRPr="00AF0060">
        <w:tab/>
        <w:t>An order for the registration of a non</w:t>
      </w:r>
      <w:r w:rsidR="00AF0060">
        <w:noBreakHyphen/>
      </w:r>
      <w:r w:rsidRPr="00AF0060">
        <w:t>money judgment must be in accordance with Form</w:t>
      </w:r>
      <w:r w:rsidR="00AF0060">
        <w:t xml:space="preserve"> </w:t>
      </w:r>
      <w:r w:rsidRPr="00AF0060">
        <w:t>136.</w:t>
      </w:r>
    </w:p>
    <w:p w:rsidR="003F45A3" w:rsidRPr="00AF0060" w:rsidRDefault="003F45A3" w:rsidP="00A15F44">
      <w:pPr>
        <w:pStyle w:val="ActHead5"/>
      </w:pPr>
      <w:bookmarkStart w:id="944" w:name="_Toc373143427"/>
      <w:r w:rsidRPr="00AF0060">
        <w:rPr>
          <w:rStyle w:val="CharSectno"/>
        </w:rPr>
        <w:t>41.65</w:t>
      </w:r>
      <w:r w:rsidR="00A15F44" w:rsidRPr="00AF0060">
        <w:t xml:space="preserve">  </w:t>
      </w:r>
      <w:r w:rsidRPr="00AF0060">
        <w:t>Notice of registration</w:t>
      </w:r>
      <w:bookmarkEnd w:id="944"/>
    </w:p>
    <w:p w:rsidR="003F45A3" w:rsidRPr="00AF0060" w:rsidRDefault="003F45A3" w:rsidP="00A15F44">
      <w:pPr>
        <w:pStyle w:val="subsection"/>
      </w:pPr>
      <w:r w:rsidRPr="00AF0060">
        <w:tab/>
        <w:t>(1)</w:t>
      </w:r>
      <w:r w:rsidRPr="00AF0060">
        <w:tab/>
        <w:t>The applicant must serve a copy of the order for registration of a judgment under rule</w:t>
      </w:r>
      <w:r w:rsidR="00AF0060">
        <w:t> </w:t>
      </w:r>
      <w:r w:rsidRPr="00AF0060">
        <w:t>41.64 on the party against whom the registered judgment is enforceable.</w:t>
      </w:r>
    </w:p>
    <w:p w:rsidR="003F45A3" w:rsidRPr="00AF0060" w:rsidRDefault="003F45A3" w:rsidP="00A15F44">
      <w:pPr>
        <w:pStyle w:val="subsection"/>
      </w:pPr>
      <w:r w:rsidRPr="00AF0060">
        <w:tab/>
        <w:t>(2)</w:t>
      </w:r>
      <w:r w:rsidRPr="00AF0060">
        <w:tab/>
        <w:t>The applicant must attach to the copy of the order copies of the supporting affidavits.</w:t>
      </w:r>
    </w:p>
    <w:p w:rsidR="003F45A3" w:rsidRPr="00AF0060" w:rsidRDefault="003F45A3" w:rsidP="00A15F44">
      <w:pPr>
        <w:pStyle w:val="subsection"/>
      </w:pPr>
      <w:r w:rsidRPr="00AF0060">
        <w:tab/>
        <w:t>(3)</w:t>
      </w:r>
      <w:r w:rsidRPr="00AF0060">
        <w:tab/>
        <w:t>The office copy of the order and a copy of each supporting affidavit must be served personally in accordance with these Rules unless some other mode of service is ordered by the Court.</w:t>
      </w:r>
    </w:p>
    <w:p w:rsidR="003F45A3" w:rsidRPr="00AF0060" w:rsidRDefault="003F45A3" w:rsidP="00A15F44">
      <w:pPr>
        <w:pStyle w:val="subsection"/>
      </w:pPr>
      <w:r w:rsidRPr="00AF0060">
        <w:tab/>
        <w:t>(4)</w:t>
      </w:r>
      <w:r w:rsidRPr="00AF0060">
        <w:tab/>
        <w:t>The applicant must serve an affidavit of service before any step is taken to enforce the registered judgment.</w:t>
      </w:r>
    </w:p>
    <w:p w:rsidR="003F45A3" w:rsidRPr="00AF0060" w:rsidRDefault="003F45A3" w:rsidP="00A15F44">
      <w:pPr>
        <w:pStyle w:val="ActHead5"/>
      </w:pPr>
      <w:bookmarkStart w:id="945" w:name="_Toc373143428"/>
      <w:r w:rsidRPr="00AF0060">
        <w:rPr>
          <w:rStyle w:val="CharSectno"/>
        </w:rPr>
        <w:lastRenderedPageBreak/>
        <w:t>41.66</w:t>
      </w:r>
      <w:r w:rsidR="00A15F44" w:rsidRPr="00AF0060">
        <w:t xml:space="preserve">  </w:t>
      </w:r>
      <w:r w:rsidRPr="00AF0060">
        <w:t>Application to set aside registration of judgment or stay enforcement of judgment</w:t>
      </w:r>
      <w:bookmarkEnd w:id="945"/>
    </w:p>
    <w:p w:rsidR="003F45A3" w:rsidRPr="00AF0060" w:rsidRDefault="003F45A3" w:rsidP="00A15F44">
      <w:pPr>
        <w:pStyle w:val="subsection"/>
      </w:pPr>
      <w:r w:rsidRPr="00AF0060">
        <w:tab/>
        <w:t>(1)</w:t>
      </w:r>
      <w:r w:rsidRPr="00AF0060">
        <w:tab/>
        <w:t>A respondent may apply for an order:</w:t>
      </w:r>
    </w:p>
    <w:p w:rsidR="003F45A3" w:rsidRPr="00AF0060" w:rsidRDefault="003F45A3" w:rsidP="00A15F44">
      <w:pPr>
        <w:pStyle w:val="paragraph"/>
      </w:pPr>
      <w:r w:rsidRPr="00AF0060">
        <w:tab/>
        <w:t>(a)</w:t>
      </w:r>
      <w:r w:rsidRPr="00AF0060">
        <w:tab/>
        <w:t>setting aside the registration of the judgment; or</w:t>
      </w:r>
    </w:p>
    <w:p w:rsidR="003F45A3" w:rsidRPr="00AF0060" w:rsidRDefault="003F45A3" w:rsidP="00A15F44">
      <w:pPr>
        <w:pStyle w:val="paragraph"/>
      </w:pPr>
      <w:r w:rsidRPr="00AF0060">
        <w:tab/>
        <w:t>(b)</w:t>
      </w:r>
      <w:r w:rsidRPr="00AF0060">
        <w:tab/>
        <w:t>staying enforcement of the judgment.</w:t>
      </w:r>
    </w:p>
    <w:p w:rsidR="003F45A3" w:rsidRPr="00AF0060" w:rsidRDefault="003F45A3" w:rsidP="00A15F44">
      <w:pPr>
        <w:pStyle w:val="subsection"/>
      </w:pPr>
      <w:r w:rsidRPr="00AF0060">
        <w:tab/>
        <w:t>(2)</w:t>
      </w:r>
      <w:r w:rsidRPr="00AF0060">
        <w:tab/>
        <w:t>An application under subrule</w:t>
      </w:r>
      <w:r w:rsidR="00AF0060">
        <w:t xml:space="preserve"> </w:t>
      </w:r>
      <w:r w:rsidRPr="00AF0060">
        <w:t>(1) must be made within 14 days after the date the respondent was served with a copy of the order for registration of the judgment.</w:t>
      </w:r>
    </w:p>
    <w:p w:rsidR="003F45A3" w:rsidRPr="00AF0060" w:rsidRDefault="003F45A3" w:rsidP="00A15F44">
      <w:pPr>
        <w:pStyle w:val="subsection"/>
      </w:pPr>
      <w:r w:rsidRPr="00AF0060">
        <w:tab/>
        <w:t>(3)</w:t>
      </w:r>
      <w:r w:rsidRPr="00AF0060">
        <w:tab/>
        <w:t>The application must:</w:t>
      </w:r>
    </w:p>
    <w:p w:rsidR="003F45A3" w:rsidRPr="00AF0060" w:rsidRDefault="003F45A3" w:rsidP="00A15F44">
      <w:pPr>
        <w:pStyle w:val="paragraph"/>
      </w:pPr>
      <w:r w:rsidRPr="00AF0060">
        <w:tab/>
        <w:t>(a)</w:t>
      </w:r>
      <w:r w:rsidRPr="00AF0060">
        <w:tab/>
        <w:t>be made by interlocutory application in the proceeding in which the judgment was registered; and</w:t>
      </w:r>
    </w:p>
    <w:p w:rsidR="003F45A3" w:rsidRPr="00AF0060" w:rsidRDefault="003F45A3" w:rsidP="00A15F44">
      <w:pPr>
        <w:pStyle w:val="paragraph"/>
      </w:pPr>
      <w:r w:rsidRPr="00AF0060">
        <w:tab/>
        <w:t>(b)</w:t>
      </w:r>
      <w:r w:rsidRPr="00AF0060">
        <w:tab/>
        <w:t>be accompanied by an affidavit stating:</w:t>
      </w:r>
    </w:p>
    <w:p w:rsidR="003F45A3" w:rsidRPr="00AF0060" w:rsidRDefault="003F45A3" w:rsidP="00A15F44">
      <w:pPr>
        <w:pStyle w:val="paragraphsub"/>
      </w:pPr>
      <w:r w:rsidRPr="00AF0060">
        <w:tab/>
        <w:t>(i)</w:t>
      </w:r>
      <w:r w:rsidRPr="00AF0060">
        <w:tab/>
        <w:t>the grounds on which the registration of the judgment should be set aside or stayed; and</w:t>
      </w:r>
    </w:p>
    <w:p w:rsidR="003F45A3" w:rsidRPr="00AF0060" w:rsidRDefault="003F45A3" w:rsidP="00A15F44">
      <w:pPr>
        <w:pStyle w:val="paragraphsub"/>
      </w:pPr>
      <w:r w:rsidRPr="00AF0060">
        <w:tab/>
        <w:t>(ii)</w:t>
      </w:r>
      <w:r w:rsidRPr="00AF0060">
        <w:tab/>
        <w:t>the material facts relied on in support of the application.</w:t>
      </w:r>
    </w:p>
    <w:p w:rsidR="003F45A3" w:rsidRPr="00AF0060" w:rsidRDefault="003F45A3" w:rsidP="00A15F44">
      <w:pPr>
        <w:pStyle w:val="ActHead5"/>
      </w:pPr>
      <w:bookmarkStart w:id="946" w:name="_Toc373143429"/>
      <w:r w:rsidRPr="00AF0060">
        <w:rPr>
          <w:rStyle w:val="CharSectno"/>
        </w:rPr>
        <w:t>41.67</w:t>
      </w:r>
      <w:r w:rsidR="00A15F44" w:rsidRPr="00AF0060">
        <w:t xml:space="preserve">  </w:t>
      </w:r>
      <w:r w:rsidRPr="00AF0060">
        <w:t>Application to set aside registered foreign judgment</w:t>
      </w:r>
      <w:bookmarkEnd w:id="946"/>
    </w:p>
    <w:p w:rsidR="003F45A3" w:rsidRPr="00AF0060" w:rsidRDefault="003F45A3" w:rsidP="00A15F44">
      <w:pPr>
        <w:pStyle w:val="subsection"/>
      </w:pPr>
      <w:r w:rsidRPr="00AF0060">
        <w:tab/>
        <w:t>(1)</w:t>
      </w:r>
      <w:r w:rsidRPr="00AF0060">
        <w:tab/>
        <w:t>A party may apply for an order:</w:t>
      </w:r>
    </w:p>
    <w:p w:rsidR="003F45A3" w:rsidRPr="00AF0060" w:rsidRDefault="003F45A3" w:rsidP="00A15F44">
      <w:pPr>
        <w:pStyle w:val="paragraph"/>
      </w:pPr>
      <w:r w:rsidRPr="00AF0060">
        <w:tab/>
        <w:t>(a)</w:t>
      </w:r>
      <w:r w:rsidRPr="00AF0060">
        <w:tab/>
        <w:t xml:space="preserve">that a judgment registered under this </w:t>
      </w:r>
      <w:r w:rsidR="00A15F44" w:rsidRPr="00AF0060">
        <w:t>Division</w:t>
      </w:r>
      <w:r w:rsidR="00AF0060">
        <w:t xml:space="preserve"> </w:t>
      </w:r>
      <w:r w:rsidRPr="00AF0060">
        <w:t>be set aside; and</w:t>
      </w:r>
    </w:p>
    <w:p w:rsidR="003F45A3" w:rsidRPr="00AF0060" w:rsidRDefault="003F45A3" w:rsidP="00A15F44">
      <w:pPr>
        <w:pStyle w:val="paragraph"/>
      </w:pPr>
      <w:r w:rsidRPr="00AF0060">
        <w:tab/>
        <w:t>(b)</w:t>
      </w:r>
      <w:r w:rsidRPr="00AF0060">
        <w:tab/>
        <w:t>for directions for the hearing and determination of any issue arising on the application.</w:t>
      </w:r>
    </w:p>
    <w:p w:rsidR="003F45A3" w:rsidRPr="00AF0060" w:rsidRDefault="003F45A3" w:rsidP="00A15F44">
      <w:pPr>
        <w:pStyle w:val="subsection"/>
      </w:pPr>
      <w:r w:rsidRPr="00AF0060">
        <w:tab/>
        <w:t>(2)</w:t>
      </w:r>
      <w:r w:rsidRPr="00AF0060">
        <w:tab/>
        <w:t>On an application to have the registration of a judgment set aside, the Court may make such directions as may be necessary for the hearing and determination of any issue arising in the application.</w:t>
      </w:r>
    </w:p>
    <w:p w:rsidR="003F45A3" w:rsidRPr="00AF0060" w:rsidRDefault="003F45A3" w:rsidP="00A15F44">
      <w:pPr>
        <w:pStyle w:val="ActHead5"/>
      </w:pPr>
      <w:bookmarkStart w:id="947" w:name="_Toc373143430"/>
      <w:r w:rsidRPr="00AF0060">
        <w:rPr>
          <w:rStyle w:val="CharSectno"/>
        </w:rPr>
        <w:t>41.68</w:t>
      </w:r>
      <w:r w:rsidR="00A15F44" w:rsidRPr="00AF0060">
        <w:t xml:space="preserve">  </w:t>
      </w:r>
      <w:r w:rsidRPr="00AF0060">
        <w:t>Security for costs</w:t>
      </w:r>
      <w:bookmarkEnd w:id="947"/>
    </w:p>
    <w:p w:rsidR="003F45A3" w:rsidRPr="00AF0060" w:rsidRDefault="003F45A3" w:rsidP="00A15F44">
      <w:pPr>
        <w:pStyle w:val="subsection"/>
      </w:pPr>
      <w:r w:rsidRPr="00AF0060">
        <w:tab/>
      </w:r>
      <w:r w:rsidRPr="00AF0060">
        <w:tab/>
        <w:t>A party may apply to the Court for an order that an applicant seeking to have a judgment registered under rule</w:t>
      </w:r>
      <w:r w:rsidR="00AF0060">
        <w:t> </w:t>
      </w:r>
      <w:r w:rsidRPr="00AF0060">
        <w:t>41.62 give security for costs of:</w:t>
      </w:r>
    </w:p>
    <w:p w:rsidR="003F45A3" w:rsidRPr="00AF0060" w:rsidRDefault="003F45A3" w:rsidP="00A15F44">
      <w:pPr>
        <w:pStyle w:val="paragraph"/>
      </w:pPr>
      <w:r w:rsidRPr="00AF0060">
        <w:tab/>
        <w:t>(a)</w:t>
      </w:r>
      <w:r w:rsidRPr="00AF0060">
        <w:tab/>
        <w:t>the application; and</w:t>
      </w:r>
    </w:p>
    <w:p w:rsidR="003F45A3" w:rsidRPr="00AF0060" w:rsidRDefault="003F45A3" w:rsidP="00A15F44">
      <w:pPr>
        <w:pStyle w:val="paragraph"/>
      </w:pPr>
      <w:r w:rsidRPr="00AF0060">
        <w:lastRenderedPageBreak/>
        <w:tab/>
        <w:t>(b)</w:t>
      </w:r>
      <w:r w:rsidRPr="00AF0060">
        <w:tab/>
        <w:t>any application to set aside the registration of the judgment.</w:t>
      </w:r>
    </w:p>
    <w:p w:rsidR="003F45A3" w:rsidRPr="00AF0060" w:rsidRDefault="003F45A3" w:rsidP="00A15F44">
      <w:pPr>
        <w:pStyle w:val="ActHead5"/>
      </w:pPr>
      <w:bookmarkStart w:id="948" w:name="_Toc373143431"/>
      <w:r w:rsidRPr="00AF0060">
        <w:rPr>
          <w:rStyle w:val="CharSectno"/>
        </w:rPr>
        <w:t>41.69</w:t>
      </w:r>
      <w:r w:rsidR="00A15F44" w:rsidRPr="00AF0060">
        <w:t xml:space="preserve">  </w:t>
      </w:r>
      <w:r w:rsidRPr="00AF0060">
        <w:t>Record of registered judgments</w:t>
      </w:r>
      <w:bookmarkEnd w:id="948"/>
    </w:p>
    <w:p w:rsidR="003F45A3" w:rsidRPr="00AF0060" w:rsidRDefault="003F45A3" w:rsidP="00A15F44">
      <w:pPr>
        <w:pStyle w:val="subsection"/>
      </w:pPr>
      <w:r w:rsidRPr="00AF0060">
        <w:tab/>
      </w:r>
      <w:r w:rsidRPr="00AF0060">
        <w:tab/>
        <w:t>The Registrar must maintain a record of the following particulars of each registered judgment:</w:t>
      </w:r>
    </w:p>
    <w:p w:rsidR="003F45A3" w:rsidRPr="00AF0060" w:rsidRDefault="003F45A3" w:rsidP="00A15F44">
      <w:pPr>
        <w:pStyle w:val="paragraph"/>
      </w:pPr>
      <w:r w:rsidRPr="00AF0060">
        <w:tab/>
        <w:t>(a)</w:t>
      </w:r>
      <w:r w:rsidRPr="00AF0060">
        <w:tab/>
        <w:t>the details of the judgment of the original court;</w:t>
      </w:r>
    </w:p>
    <w:p w:rsidR="003F45A3" w:rsidRPr="00AF0060" w:rsidRDefault="003F45A3" w:rsidP="00A15F44">
      <w:pPr>
        <w:pStyle w:val="paragraph"/>
      </w:pPr>
      <w:r w:rsidRPr="00AF0060">
        <w:tab/>
        <w:t>(b)</w:t>
      </w:r>
      <w:r w:rsidRPr="00AF0060">
        <w:tab/>
        <w:t>the date of the order that the judgment be registered;</w:t>
      </w:r>
    </w:p>
    <w:p w:rsidR="003F45A3" w:rsidRPr="00AF0060" w:rsidRDefault="003F45A3" w:rsidP="00A15F44">
      <w:pPr>
        <w:pStyle w:val="paragraph"/>
      </w:pPr>
      <w:r w:rsidRPr="00AF0060">
        <w:tab/>
        <w:t>(c)</w:t>
      </w:r>
      <w:r w:rsidRPr="00AF0060">
        <w:tab/>
        <w:t>in relation to the judgment creditor</w:t>
      </w:r>
      <w:r w:rsidR="00A15F44" w:rsidRPr="00AF0060">
        <w:t>—</w:t>
      </w:r>
      <w:r w:rsidRPr="00AF0060">
        <w:t>the full name and address of the judgment creditor or the name and address of the judgment creditor’s lawyer or agent on whom a document can be served;</w:t>
      </w:r>
    </w:p>
    <w:p w:rsidR="003F45A3" w:rsidRPr="00AF0060" w:rsidRDefault="003F45A3" w:rsidP="00A15F44">
      <w:pPr>
        <w:pStyle w:val="paragraph"/>
      </w:pPr>
      <w:r w:rsidRPr="00AF0060">
        <w:tab/>
        <w:t>(d)</w:t>
      </w:r>
      <w:r w:rsidRPr="00AF0060">
        <w:tab/>
        <w:t>in relation to the party against whom the judgment is enforceable</w:t>
      </w:r>
      <w:r w:rsidR="00A15F44" w:rsidRPr="00AF0060">
        <w:t>—</w:t>
      </w:r>
      <w:r w:rsidRPr="00AF0060">
        <w:t>the full name, occupation and last</w:t>
      </w:r>
      <w:r w:rsidR="00AF0060">
        <w:noBreakHyphen/>
      </w:r>
      <w:r w:rsidRPr="00AF0060">
        <w:t>known address of the party;</w:t>
      </w:r>
    </w:p>
    <w:p w:rsidR="003F45A3" w:rsidRPr="00AF0060" w:rsidRDefault="003F45A3" w:rsidP="00A15F44">
      <w:pPr>
        <w:pStyle w:val="paragraph"/>
      </w:pPr>
      <w:r w:rsidRPr="00AF0060">
        <w:tab/>
        <w:t>(e)</w:t>
      </w:r>
      <w:r w:rsidRPr="00AF0060">
        <w:tab/>
        <w:t>if the judgment is a money judgment:</w:t>
      </w:r>
    </w:p>
    <w:p w:rsidR="003F45A3" w:rsidRPr="00AF0060" w:rsidRDefault="003F45A3" w:rsidP="00A15F44">
      <w:pPr>
        <w:pStyle w:val="paragraphsub"/>
      </w:pPr>
      <w:r w:rsidRPr="00AF0060">
        <w:tab/>
        <w:t>(i)</w:t>
      </w:r>
      <w:r w:rsidRPr="00AF0060">
        <w:tab/>
        <w:t>the sum expressed in the currency in which the judgment is registered; and</w:t>
      </w:r>
    </w:p>
    <w:p w:rsidR="003F45A3" w:rsidRPr="00AF0060" w:rsidRDefault="003F45A3" w:rsidP="00A15F44">
      <w:pPr>
        <w:pStyle w:val="paragraphsub"/>
      </w:pPr>
      <w:r w:rsidRPr="00AF0060">
        <w:tab/>
        <w:t>(ii)</w:t>
      </w:r>
      <w:r w:rsidRPr="00AF0060">
        <w:tab/>
        <w:t>the interest (if any) due under the judgment up to the time of registration; and</w:t>
      </w:r>
    </w:p>
    <w:p w:rsidR="003F45A3" w:rsidRPr="00AF0060" w:rsidRDefault="003F45A3" w:rsidP="00A15F44">
      <w:pPr>
        <w:pStyle w:val="paragraphsub"/>
      </w:pPr>
      <w:r w:rsidRPr="00AF0060">
        <w:tab/>
        <w:t>(iii)</w:t>
      </w:r>
      <w:r w:rsidRPr="00AF0060">
        <w:tab/>
        <w:t>the rate at which the registered judgment carries interest;</w:t>
      </w:r>
    </w:p>
    <w:p w:rsidR="003F45A3" w:rsidRPr="00AF0060" w:rsidRDefault="003F45A3" w:rsidP="00A15F44">
      <w:pPr>
        <w:pStyle w:val="paragraph"/>
      </w:pPr>
      <w:r w:rsidRPr="00AF0060">
        <w:tab/>
        <w:t>(f)</w:t>
      </w:r>
      <w:r w:rsidRPr="00AF0060">
        <w:tab/>
        <w:t>if the judgment is a non</w:t>
      </w:r>
      <w:r w:rsidR="00AF0060">
        <w:noBreakHyphen/>
      </w:r>
      <w:r w:rsidRPr="00AF0060">
        <w:t>money judgment</w:t>
      </w:r>
      <w:r w:rsidR="00A15F44" w:rsidRPr="00AF0060">
        <w:t>—</w:t>
      </w:r>
      <w:r w:rsidRPr="00AF0060">
        <w:t>the terms of the judgment;</w:t>
      </w:r>
    </w:p>
    <w:p w:rsidR="003F45A3" w:rsidRPr="00AF0060" w:rsidRDefault="003F45A3" w:rsidP="00A15F44">
      <w:pPr>
        <w:pStyle w:val="paragraph"/>
      </w:pPr>
      <w:r w:rsidRPr="00AF0060">
        <w:tab/>
        <w:t>(g)</w:t>
      </w:r>
      <w:r w:rsidRPr="00AF0060">
        <w:tab/>
        <w:t>the costs of, and incidental to, the registration that are included in the registered judgment;</w:t>
      </w:r>
    </w:p>
    <w:p w:rsidR="003F45A3" w:rsidRPr="00AF0060" w:rsidRDefault="003F45A3" w:rsidP="00A15F44">
      <w:pPr>
        <w:pStyle w:val="paragraph"/>
      </w:pPr>
      <w:r w:rsidRPr="00AF0060">
        <w:tab/>
        <w:t>(h)</w:t>
      </w:r>
      <w:r w:rsidRPr="00AF0060">
        <w:tab/>
        <w:t>the particulars of any enforcement or proceeding in relation to the registered judgment.</w:t>
      </w:r>
    </w:p>
    <w:p w:rsidR="003F45A3" w:rsidRPr="00AF0060" w:rsidRDefault="00A15F44" w:rsidP="00A15F44">
      <w:pPr>
        <w:pStyle w:val="ActHead1"/>
        <w:pageBreakBefore/>
      </w:pPr>
      <w:bookmarkStart w:id="949" w:name="_Toc373143432"/>
      <w:r w:rsidRPr="00AF0060">
        <w:rPr>
          <w:rStyle w:val="CharChapNo"/>
        </w:rPr>
        <w:lastRenderedPageBreak/>
        <w:t>Chapter</w:t>
      </w:r>
      <w:r w:rsidR="00AF0060" w:rsidRPr="00AF0060">
        <w:rPr>
          <w:rStyle w:val="CharChapNo"/>
        </w:rPr>
        <w:t> </w:t>
      </w:r>
      <w:r w:rsidR="003F45A3" w:rsidRPr="00AF0060">
        <w:rPr>
          <w:rStyle w:val="CharChapNo"/>
        </w:rPr>
        <w:t>6</w:t>
      </w:r>
      <w:r w:rsidRPr="00AF0060">
        <w:t>—</w:t>
      </w:r>
      <w:r w:rsidR="003F45A3" w:rsidRPr="00AF0060">
        <w:rPr>
          <w:rStyle w:val="CharChapText"/>
        </w:rPr>
        <w:t>Disciplinary</w:t>
      </w:r>
      <w:bookmarkEnd w:id="949"/>
    </w:p>
    <w:p w:rsidR="003F45A3" w:rsidRPr="00AF0060" w:rsidRDefault="00A15F44" w:rsidP="00A15F44">
      <w:pPr>
        <w:pStyle w:val="ActHead2"/>
      </w:pPr>
      <w:bookmarkStart w:id="950" w:name="_Toc373143433"/>
      <w:r w:rsidRPr="00AF0060">
        <w:rPr>
          <w:rStyle w:val="CharPartNo"/>
        </w:rPr>
        <w:t>Part</w:t>
      </w:r>
      <w:r w:rsidR="00AF0060" w:rsidRPr="00AF0060">
        <w:rPr>
          <w:rStyle w:val="CharPartNo"/>
        </w:rPr>
        <w:t> </w:t>
      </w:r>
      <w:r w:rsidR="003F45A3" w:rsidRPr="00AF0060">
        <w:rPr>
          <w:rStyle w:val="CharPartNo"/>
        </w:rPr>
        <w:t>42</w:t>
      </w:r>
      <w:r w:rsidRPr="00AF0060">
        <w:t>—</w:t>
      </w:r>
      <w:r w:rsidR="003F45A3" w:rsidRPr="00AF0060">
        <w:rPr>
          <w:rStyle w:val="CharPartText"/>
        </w:rPr>
        <w:t>Contempt</w:t>
      </w:r>
      <w:bookmarkEnd w:id="950"/>
    </w:p>
    <w:p w:rsidR="003F45A3" w:rsidRPr="00AF0060" w:rsidRDefault="00A15F44" w:rsidP="00A15F44">
      <w:pPr>
        <w:pStyle w:val="ActHead3"/>
      </w:pPr>
      <w:bookmarkStart w:id="951" w:name="_Toc373143434"/>
      <w:r w:rsidRPr="00AF0060">
        <w:rPr>
          <w:rStyle w:val="CharDivNo"/>
        </w:rPr>
        <w:t>Division</w:t>
      </w:r>
      <w:r w:rsidR="00AF0060" w:rsidRPr="00AF0060">
        <w:rPr>
          <w:rStyle w:val="CharDivNo"/>
        </w:rPr>
        <w:t> </w:t>
      </w:r>
      <w:r w:rsidR="003F45A3" w:rsidRPr="00AF0060">
        <w:rPr>
          <w:rStyle w:val="CharDivNo"/>
        </w:rPr>
        <w:t>42.1</w:t>
      </w:r>
      <w:r w:rsidRPr="00AF0060">
        <w:t>—</w:t>
      </w:r>
      <w:r w:rsidR="003F45A3" w:rsidRPr="00AF0060">
        <w:rPr>
          <w:rStyle w:val="CharDivText"/>
        </w:rPr>
        <w:t>Contempt in face or hearing of Court</w:t>
      </w:r>
      <w:bookmarkEnd w:id="951"/>
    </w:p>
    <w:p w:rsidR="003F45A3" w:rsidRPr="00AF0060" w:rsidRDefault="003F45A3" w:rsidP="00A15F44">
      <w:pPr>
        <w:pStyle w:val="ActHead5"/>
      </w:pPr>
      <w:bookmarkStart w:id="952" w:name="_Toc373143435"/>
      <w:r w:rsidRPr="00AF0060">
        <w:rPr>
          <w:rStyle w:val="CharSectno"/>
        </w:rPr>
        <w:t>42.01</w:t>
      </w:r>
      <w:r w:rsidR="00A15F44" w:rsidRPr="00AF0060">
        <w:t xml:space="preserve">  </w:t>
      </w:r>
      <w:r w:rsidRPr="00AF0060">
        <w:t>Arrest for contempt</w:t>
      </w:r>
      <w:bookmarkEnd w:id="952"/>
    </w:p>
    <w:p w:rsidR="003F45A3" w:rsidRPr="00AF0060" w:rsidRDefault="003F45A3" w:rsidP="00A15F44">
      <w:pPr>
        <w:pStyle w:val="subsection"/>
      </w:pPr>
      <w:r w:rsidRPr="00AF0060">
        <w:tab/>
      </w:r>
      <w:r w:rsidRPr="00AF0060">
        <w:tab/>
        <w:t>A party who alleges that a person is guilty of contempt of court, committed in the face of the Court or in the hearing of the Court, may apply to the Court for:</w:t>
      </w:r>
    </w:p>
    <w:p w:rsidR="003F45A3" w:rsidRPr="00AF0060" w:rsidRDefault="003F45A3" w:rsidP="00A15F44">
      <w:pPr>
        <w:pStyle w:val="paragraph"/>
      </w:pPr>
      <w:r w:rsidRPr="00AF0060">
        <w:tab/>
        <w:t>(a)</w:t>
      </w:r>
      <w:r w:rsidRPr="00AF0060">
        <w:tab/>
        <w:t>an order directing the person be brought before the Court; or</w:t>
      </w:r>
    </w:p>
    <w:p w:rsidR="003F45A3" w:rsidRPr="00AF0060" w:rsidRDefault="003F45A3" w:rsidP="00A15F44">
      <w:pPr>
        <w:pStyle w:val="paragraph"/>
      </w:pPr>
      <w:r w:rsidRPr="00AF0060">
        <w:tab/>
        <w:t>(b)</w:t>
      </w:r>
      <w:r w:rsidRPr="00AF0060">
        <w:tab/>
        <w:t>the issue of a warrant, in accordance with Form</w:t>
      </w:r>
      <w:r w:rsidR="00AF0060">
        <w:t xml:space="preserve"> </w:t>
      </w:r>
      <w:r w:rsidRPr="00AF0060">
        <w:t>90, for the person’s arrest.</w:t>
      </w:r>
    </w:p>
    <w:p w:rsidR="003F45A3" w:rsidRPr="00AF0060" w:rsidRDefault="00A15F44" w:rsidP="00A15F44">
      <w:pPr>
        <w:pStyle w:val="notetext"/>
      </w:pPr>
      <w:r w:rsidRPr="00AF0060">
        <w:t>Note:</w:t>
      </w:r>
      <w:r w:rsidRPr="00AF0060">
        <w:tab/>
      </w:r>
      <w:r w:rsidR="003F45A3" w:rsidRPr="00AF0060">
        <w:t>The Court may act on its own initiative</w:t>
      </w:r>
      <w:r w:rsidRPr="00AF0060">
        <w:t>—</w:t>
      </w:r>
      <w:r w:rsidR="003F45A3" w:rsidRPr="00AF0060">
        <w:t>see rule</w:t>
      </w:r>
      <w:r w:rsidR="00AF0060">
        <w:t> </w:t>
      </w:r>
      <w:r w:rsidR="003F45A3" w:rsidRPr="00AF0060">
        <w:t>1.40.</w:t>
      </w:r>
    </w:p>
    <w:p w:rsidR="003F45A3" w:rsidRPr="00AF0060" w:rsidRDefault="003F45A3" w:rsidP="00A15F44">
      <w:pPr>
        <w:pStyle w:val="ActHead5"/>
      </w:pPr>
      <w:bookmarkStart w:id="953" w:name="_Toc373143436"/>
      <w:r w:rsidRPr="00AF0060">
        <w:rPr>
          <w:rStyle w:val="CharSectno"/>
        </w:rPr>
        <w:t>42.02</w:t>
      </w:r>
      <w:r w:rsidR="00A15F44" w:rsidRPr="00AF0060">
        <w:t xml:space="preserve">  </w:t>
      </w:r>
      <w:r w:rsidRPr="00AF0060">
        <w:t>Charge, defence and determination</w:t>
      </w:r>
      <w:bookmarkEnd w:id="953"/>
    </w:p>
    <w:p w:rsidR="003F45A3" w:rsidRPr="00AF0060" w:rsidRDefault="003F45A3" w:rsidP="00A15F44">
      <w:pPr>
        <w:pStyle w:val="subsection"/>
      </w:pPr>
      <w:r w:rsidRPr="00AF0060">
        <w:tab/>
      </w:r>
      <w:r w:rsidRPr="00AF0060">
        <w:tab/>
        <w:t>If a person charged with contempt is brought before the Court, the Court will:</w:t>
      </w:r>
    </w:p>
    <w:p w:rsidR="003F45A3" w:rsidRPr="00AF0060" w:rsidRDefault="003F45A3" w:rsidP="00A15F44">
      <w:pPr>
        <w:pStyle w:val="paragraph"/>
      </w:pPr>
      <w:r w:rsidRPr="00AF0060">
        <w:tab/>
        <w:t>(a)</w:t>
      </w:r>
      <w:r w:rsidRPr="00AF0060">
        <w:tab/>
        <w:t>inform the person of the contempt with which the person is charged; and</w:t>
      </w:r>
    </w:p>
    <w:p w:rsidR="003F45A3" w:rsidRPr="00AF0060" w:rsidRDefault="003F45A3" w:rsidP="00A15F44">
      <w:pPr>
        <w:pStyle w:val="paragraph"/>
      </w:pPr>
      <w:r w:rsidRPr="00AF0060">
        <w:tab/>
        <w:t>(b)</w:t>
      </w:r>
      <w:r w:rsidRPr="00AF0060">
        <w:tab/>
        <w:t>require the person to plead a defence to the charge; and</w:t>
      </w:r>
    </w:p>
    <w:p w:rsidR="003F45A3" w:rsidRPr="00AF0060" w:rsidRDefault="003F45A3" w:rsidP="00A15F44">
      <w:pPr>
        <w:pStyle w:val="paragraph"/>
      </w:pPr>
      <w:r w:rsidRPr="00AF0060">
        <w:tab/>
        <w:t>(c)</w:t>
      </w:r>
      <w:r w:rsidRPr="00AF0060">
        <w:tab/>
        <w:t>after hearing the person</w:t>
      </w:r>
      <w:r w:rsidR="00A15F44" w:rsidRPr="00AF0060">
        <w:t>—</w:t>
      </w:r>
      <w:r w:rsidRPr="00AF0060">
        <w:t>determine whether the person is guilty of contempt; and</w:t>
      </w:r>
    </w:p>
    <w:p w:rsidR="003F45A3" w:rsidRPr="00AF0060" w:rsidRDefault="003F45A3" w:rsidP="00A15F44">
      <w:pPr>
        <w:pStyle w:val="paragraph"/>
      </w:pPr>
      <w:r w:rsidRPr="00AF0060">
        <w:tab/>
        <w:t>(d)</w:t>
      </w:r>
      <w:r w:rsidRPr="00AF0060">
        <w:tab/>
        <w:t>make an order for the person’s discharge or punishment.</w:t>
      </w:r>
    </w:p>
    <w:p w:rsidR="003F45A3" w:rsidRPr="00AF0060" w:rsidRDefault="003F45A3" w:rsidP="00A15F44">
      <w:pPr>
        <w:pStyle w:val="ActHead5"/>
      </w:pPr>
      <w:bookmarkStart w:id="954" w:name="_Toc373143437"/>
      <w:r w:rsidRPr="00AF0060">
        <w:rPr>
          <w:rStyle w:val="CharSectno"/>
        </w:rPr>
        <w:t>42.03</w:t>
      </w:r>
      <w:r w:rsidR="00A15F44" w:rsidRPr="00AF0060">
        <w:t xml:space="preserve">  </w:t>
      </w:r>
      <w:r w:rsidRPr="00AF0060">
        <w:t>Interim custody</w:t>
      </w:r>
      <w:bookmarkEnd w:id="954"/>
    </w:p>
    <w:p w:rsidR="003F45A3" w:rsidRPr="00AF0060" w:rsidRDefault="003F45A3" w:rsidP="00A15F44">
      <w:pPr>
        <w:pStyle w:val="subsection"/>
      </w:pPr>
      <w:r w:rsidRPr="00AF0060">
        <w:tab/>
        <w:t>(1)</w:t>
      </w:r>
      <w:r w:rsidRPr="00AF0060">
        <w:tab/>
        <w:t>The Court may, pending disposal of the charge, order that the person charged:</w:t>
      </w:r>
    </w:p>
    <w:p w:rsidR="003F45A3" w:rsidRPr="00AF0060" w:rsidRDefault="003F45A3" w:rsidP="00A15F44">
      <w:pPr>
        <w:pStyle w:val="paragraph"/>
      </w:pPr>
      <w:r w:rsidRPr="00AF0060">
        <w:tab/>
        <w:t>(a)</w:t>
      </w:r>
      <w:r w:rsidRPr="00AF0060">
        <w:tab/>
        <w:t>be kept in custody as specified in the order; or</w:t>
      </w:r>
    </w:p>
    <w:p w:rsidR="003F45A3" w:rsidRPr="00AF0060" w:rsidRDefault="003F45A3" w:rsidP="00A15F44">
      <w:pPr>
        <w:pStyle w:val="paragraph"/>
      </w:pPr>
      <w:r w:rsidRPr="00AF0060">
        <w:tab/>
        <w:t>(b)</w:t>
      </w:r>
      <w:r w:rsidRPr="00AF0060">
        <w:tab/>
        <w:t>be released.</w:t>
      </w:r>
    </w:p>
    <w:p w:rsidR="003F45A3" w:rsidRPr="00AF0060" w:rsidRDefault="003F45A3" w:rsidP="00A15F44">
      <w:pPr>
        <w:pStyle w:val="subsection"/>
      </w:pPr>
      <w:r w:rsidRPr="00AF0060">
        <w:lastRenderedPageBreak/>
        <w:tab/>
        <w:t>(2)</w:t>
      </w:r>
      <w:r w:rsidRPr="00AF0060">
        <w:tab/>
        <w:t>The order may require the person charged to give a specified amount of security for the person’s appearance in person to answer the charge.</w:t>
      </w:r>
    </w:p>
    <w:p w:rsidR="003F45A3" w:rsidRPr="0066465D" w:rsidRDefault="00A15F44" w:rsidP="0066465D">
      <w:pPr>
        <w:pStyle w:val="notetext"/>
      </w:pPr>
      <w:r w:rsidRPr="0066465D">
        <w:t>Note:</w:t>
      </w:r>
      <w:r w:rsidRPr="0066465D">
        <w:tab/>
      </w:r>
      <w:r w:rsidR="003F45A3" w:rsidRPr="0066465D">
        <w:t xml:space="preserve">The procedure in this </w:t>
      </w:r>
      <w:r w:rsidRPr="0066465D">
        <w:t>Division</w:t>
      </w:r>
      <w:r w:rsidR="00AF0060" w:rsidRPr="0066465D">
        <w:t xml:space="preserve"> </w:t>
      </w:r>
      <w:r w:rsidR="003F45A3" w:rsidRPr="0066465D">
        <w:t>can only be used if the alleged contempt has been committed in the face of the Court. This procedure will only be issued if it is necessary to deal with the conduct complained of quickly.</w:t>
      </w:r>
    </w:p>
    <w:p w:rsidR="003F45A3" w:rsidRPr="00AF0060" w:rsidRDefault="003F45A3" w:rsidP="00A15F44">
      <w:pPr>
        <w:pStyle w:val="notemargin"/>
      </w:pPr>
      <w:r w:rsidRPr="00AF0060">
        <w:rPr>
          <w:b/>
        </w:rPr>
        <w:t>Rules</w:t>
      </w:r>
      <w:r w:rsidR="00AF0060">
        <w:rPr>
          <w:b/>
        </w:rPr>
        <w:t> </w:t>
      </w:r>
      <w:r w:rsidRPr="00AF0060">
        <w:rPr>
          <w:b/>
        </w:rPr>
        <w:t>42.04 – 42.10 left blank</w:t>
      </w:r>
    </w:p>
    <w:p w:rsidR="003F45A3" w:rsidRPr="00AF0060" w:rsidRDefault="00A15F44" w:rsidP="00BF5368">
      <w:pPr>
        <w:pStyle w:val="ActHead3"/>
        <w:pageBreakBefore/>
      </w:pPr>
      <w:bookmarkStart w:id="955" w:name="_Toc373143438"/>
      <w:r w:rsidRPr="00AF0060">
        <w:rPr>
          <w:rStyle w:val="CharDivNo"/>
        </w:rPr>
        <w:lastRenderedPageBreak/>
        <w:t>Division</w:t>
      </w:r>
      <w:r w:rsidR="00AF0060" w:rsidRPr="00AF0060">
        <w:rPr>
          <w:rStyle w:val="CharDivNo"/>
        </w:rPr>
        <w:t> </w:t>
      </w:r>
      <w:r w:rsidR="003F45A3" w:rsidRPr="00AF0060">
        <w:rPr>
          <w:rStyle w:val="CharDivNo"/>
        </w:rPr>
        <w:t>42.2</w:t>
      </w:r>
      <w:r w:rsidRPr="00AF0060">
        <w:t>—</w:t>
      </w:r>
      <w:r w:rsidR="003F45A3" w:rsidRPr="00AF0060">
        <w:rPr>
          <w:rStyle w:val="CharDivText"/>
        </w:rPr>
        <w:t>Applications for contempt</w:t>
      </w:r>
      <w:bookmarkEnd w:id="955"/>
    </w:p>
    <w:p w:rsidR="003F45A3" w:rsidRPr="00AF0060" w:rsidRDefault="003F45A3" w:rsidP="00A15F44">
      <w:pPr>
        <w:pStyle w:val="ActHead5"/>
      </w:pPr>
      <w:bookmarkStart w:id="956" w:name="_Toc373143439"/>
      <w:r w:rsidRPr="00AF0060">
        <w:rPr>
          <w:rStyle w:val="CharSectno"/>
        </w:rPr>
        <w:t>42.11</w:t>
      </w:r>
      <w:r w:rsidR="00A15F44" w:rsidRPr="00AF0060">
        <w:t xml:space="preserve">  </w:t>
      </w:r>
      <w:r w:rsidRPr="00AF0060">
        <w:t>Procedure generally</w:t>
      </w:r>
      <w:bookmarkEnd w:id="956"/>
    </w:p>
    <w:p w:rsidR="003F45A3" w:rsidRPr="00AF0060" w:rsidRDefault="003F45A3" w:rsidP="00A15F44">
      <w:pPr>
        <w:pStyle w:val="subsection"/>
      </w:pPr>
      <w:r w:rsidRPr="00AF0060">
        <w:tab/>
        <w:t>(1)</w:t>
      </w:r>
      <w:r w:rsidRPr="00AF0060">
        <w:tab/>
        <w:t>If a party alleges that a contempt has been committed by a person in connection with a proceeding in the Court, an application for punishment for the alleged contempt must be made by the party by interlocutory application in the proceeding.</w:t>
      </w:r>
    </w:p>
    <w:p w:rsidR="003F45A3" w:rsidRPr="00AF0060" w:rsidRDefault="003F45A3" w:rsidP="00A15F44">
      <w:pPr>
        <w:pStyle w:val="subsection"/>
      </w:pPr>
      <w:r w:rsidRPr="00AF0060">
        <w:tab/>
        <w:t>(2)</w:t>
      </w:r>
      <w:r w:rsidRPr="00AF0060">
        <w:tab/>
        <w:t>If it is alleged that a contempt has been committed by a person, but not in connection with a proceeding in the Court, the proceeding for punishment of the alleged contempt must be started by filing an originating application as a substantive proceeding.</w:t>
      </w:r>
    </w:p>
    <w:p w:rsidR="003F45A3" w:rsidRPr="00AF0060" w:rsidRDefault="003F45A3" w:rsidP="00A15F44">
      <w:pPr>
        <w:pStyle w:val="ActHead5"/>
      </w:pPr>
      <w:bookmarkStart w:id="957" w:name="_Toc373143440"/>
      <w:r w:rsidRPr="00AF0060">
        <w:rPr>
          <w:rStyle w:val="CharSectno"/>
        </w:rPr>
        <w:t>42.12</w:t>
      </w:r>
      <w:r w:rsidR="00A15F44" w:rsidRPr="00AF0060">
        <w:t xml:space="preserve">  </w:t>
      </w:r>
      <w:r w:rsidRPr="00AF0060">
        <w:t>Statement of charge</w:t>
      </w:r>
      <w:bookmarkEnd w:id="957"/>
    </w:p>
    <w:p w:rsidR="003F45A3" w:rsidRPr="00AF0060" w:rsidRDefault="003F45A3" w:rsidP="00A15F44">
      <w:pPr>
        <w:pStyle w:val="subsection"/>
      </w:pPr>
      <w:r w:rsidRPr="00AF0060">
        <w:tab/>
      </w:r>
      <w:r w:rsidRPr="00AF0060">
        <w:tab/>
        <w:t>An application alleging that a contempt has been committed must be accompanied by:</w:t>
      </w:r>
    </w:p>
    <w:p w:rsidR="003F45A3" w:rsidRPr="00AF0060" w:rsidRDefault="003F45A3" w:rsidP="00A15F44">
      <w:pPr>
        <w:pStyle w:val="paragraph"/>
      </w:pPr>
      <w:r w:rsidRPr="00AF0060">
        <w:tab/>
        <w:t>(a)</w:t>
      </w:r>
      <w:r w:rsidRPr="00AF0060">
        <w:tab/>
        <w:t>a statement of charge, in accordance with Form</w:t>
      </w:r>
      <w:r w:rsidR="00AF0060">
        <w:t xml:space="preserve"> </w:t>
      </w:r>
      <w:r w:rsidRPr="00AF0060">
        <w:t>137, specifying the contempt with sufficient particularity to allow the person charged to answer the charge; and</w:t>
      </w:r>
    </w:p>
    <w:p w:rsidR="003F45A3" w:rsidRPr="00AF0060" w:rsidRDefault="003F45A3" w:rsidP="00A15F44">
      <w:pPr>
        <w:pStyle w:val="paragraph"/>
      </w:pPr>
      <w:r w:rsidRPr="00AF0060">
        <w:tab/>
        <w:t>(b)</w:t>
      </w:r>
      <w:r w:rsidRPr="00AF0060">
        <w:tab/>
        <w:t>the affidavits on which the person making the charge intends to rely to prove the charge.</w:t>
      </w:r>
    </w:p>
    <w:p w:rsidR="003F45A3" w:rsidRPr="00AF0060" w:rsidRDefault="003F45A3" w:rsidP="00A15F44">
      <w:pPr>
        <w:pStyle w:val="ActHead5"/>
      </w:pPr>
      <w:bookmarkStart w:id="958" w:name="_Toc373143441"/>
      <w:r w:rsidRPr="00AF0060">
        <w:rPr>
          <w:rStyle w:val="CharSectno"/>
        </w:rPr>
        <w:t>42.13</w:t>
      </w:r>
      <w:r w:rsidR="00A15F44" w:rsidRPr="00AF0060">
        <w:t xml:space="preserve">  </w:t>
      </w:r>
      <w:r w:rsidRPr="00AF0060">
        <w:t>Service</w:t>
      </w:r>
      <w:bookmarkEnd w:id="958"/>
    </w:p>
    <w:p w:rsidR="003F45A3" w:rsidRPr="00AF0060" w:rsidRDefault="003F45A3" w:rsidP="00A15F44">
      <w:pPr>
        <w:pStyle w:val="subsection"/>
      </w:pPr>
      <w:r w:rsidRPr="00AF0060">
        <w:tab/>
      </w:r>
      <w:r w:rsidRPr="00AF0060">
        <w:tab/>
        <w:t>The person charged must be served personally with:</w:t>
      </w:r>
    </w:p>
    <w:p w:rsidR="003F45A3" w:rsidRPr="00AF0060" w:rsidRDefault="003F45A3" w:rsidP="00A15F44">
      <w:pPr>
        <w:pStyle w:val="paragraph"/>
      </w:pPr>
      <w:r w:rsidRPr="00AF0060">
        <w:tab/>
        <w:t>(a)</w:t>
      </w:r>
      <w:r w:rsidRPr="00AF0060">
        <w:tab/>
        <w:t>the application (whether originating or interlocutory); and</w:t>
      </w:r>
    </w:p>
    <w:p w:rsidR="003F45A3" w:rsidRPr="00AF0060" w:rsidRDefault="003F45A3" w:rsidP="00A15F44">
      <w:pPr>
        <w:pStyle w:val="paragraph"/>
      </w:pPr>
      <w:r w:rsidRPr="00AF0060">
        <w:tab/>
        <w:t>(b)</w:t>
      </w:r>
      <w:r w:rsidRPr="00AF0060">
        <w:tab/>
        <w:t>the statement of charge; and</w:t>
      </w:r>
    </w:p>
    <w:p w:rsidR="003F45A3" w:rsidRPr="00AF0060" w:rsidRDefault="003F45A3" w:rsidP="00A15F44">
      <w:pPr>
        <w:pStyle w:val="paragraph"/>
      </w:pPr>
      <w:r w:rsidRPr="00AF0060">
        <w:tab/>
        <w:t>(c)</w:t>
      </w:r>
      <w:r w:rsidRPr="00AF0060">
        <w:tab/>
        <w:t>the affidavits on which the party making the charge intends to rely.</w:t>
      </w:r>
    </w:p>
    <w:p w:rsidR="003F45A3" w:rsidRPr="00AF0060" w:rsidRDefault="003F45A3" w:rsidP="00A15F44">
      <w:pPr>
        <w:pStyle w:val="ActHead5"/>
      </w:pPr>
      <w:bookmarkStart w:id="959" w:name="_Toc373143442"/>
      <w:r w:rsidRPr="00AF0060">
        <w:rPr>
          <w:rStyle w:val="CharSectno"/>
        </w:rPr>
        <w:lastRenderedPageBreak/>
        <w:t>42.14</w:t>
      </w:r>
      <w:r w:rsidR="00A15F44" w:rsidRPr="00AF0060">
        <w:t xml:space="preserve">  </w:t>
      </w:r>
      <w:r w:rsidRPr="00AF0060">
        <w:t>Arrest</w:t>
      </w:r>
      <w:bookmarkEnd w:id="959"/>
    </w:p>
    <w:p w:rsidR="003F45A3" w:rsidRPr="00AF0060" w:rsidRDefault="003F45A3" w:rsidP="00A15F44">
      <w:pPr>
        <w:pStyle w:val="subsection"/>
      </w:pPr>
      <w:r w:rsidRPr="00AF0060">
        <w:tab/>
        <w:t>(1)</w:t>
      </w:r>
      <w:r w:rsidRPr="00AF0060">
        <w:tab/>
        <w:t>If an application for punishment of a contempt has been filed, or a proceeding has been started for punishment of a contempt, a party making the charge may apply to the Court for:</w:t>
      </w:r>
    </w:p>
    <w:p w:rsidR="003F45A3" w:rsidRPr="00AF0060" w:rsidRDefault="003F45A3" w:rsidP="00A15F44">
      <w:pPr>
        <w:pStyle w:val="paragraph"/>
      </w:pPr>
      <w:r w:rsidRPr="00AF0060">
        <w:tab/>
        <w:t>(a)</w:t>
      </w:r>
      <w:r w:rsidRPr="00AF0060">
        <w:tab/>
        <w:t>an order that the person charged give security for the person’s appearance to answer the charge; or</w:t>
      </w:r>
    </w:p>
    <w:p w:rsidR="003F45A3" w:rsidRPr="00AF0060" w:rsidRDefault="003F45A3" w:rsidP="00A15F44">
      <w:pPr>
        <w:pStyle w:val="paragraph"/>
      </w:pPr>
      <w:r w:rsidRPr="00AF0060">
        <w:tab/>
        <w:t>(b)</w:t>
      </w:r>
      <w:r w:rsidRPr="00AF0060">
        <w:tab/>
        <w:t>a warrant for the person’s arrest and detention in custody until the person is brought before the Court.</w:t>
      </w:r>
    </w:p>
    <w:p w:rsidR="003F45A3" w:rsidRPr="00AF0060" w:rsidRDefault="003F45A3" w:rsidP="00A15F44">
      <w:pPr>
        <w:pStyle w:val="subsection"/>
      </w:pPr>
      <w:r w:rsidRPr="00AF0060">
        <w:tab/>
        <w:t>(2)</w:t>
      </w:r>
      <w:r w:rsidRPr="00AF0060">
        <w:tab/>
        <w:t>The party making the charge under subrule</w:t>
      </w:r>
      <w:r w:rsidR="00AF0060">
        <w:t xml:space="preserve"> </w:t>
      </w:r>
      <w:r w:rsidRPr="00AF0060">
        <w:t>(1) must satisfy the Court that the person charged is likely to abscond or otherwise withdraw from the jurisdiction of the Court.</w:t>
      </w:r>
    </w:p>
    <w:p w:rsidR="003F45A3" w:rsidRPr="00AF0060" w:rsidRDefault="003F45A3" w:rsidP="00A15F44">
      <w:pPr>
        <w:pStyle w:val="subsection"/>
      </w:pPr>
      <w:r w:rsidRPr="00AF0060">
        <w:tab/>
        <w:t>(3)</w:t>
      </w:r>
      <w:r w:rsidRPr="00AF0060">
        <w:tab/>
        <w:t>If the person charged does not comply with an order to give security, the Court may issue a warrant, in accordance with Form</w:t>
      </w:r>
      <w:r w:rsidR="00AF0060">
        <w:t xml:space="preserve"> </w:t>
      </w:r>
      <w:r w:rsidRPr="00AF0060">
        <w:t>90, for the arrest of the person and for the person’s detention in custody until the person is brought before the Court to answer the charge.</w:t>
      </w:r>
    </w:p>
    <w:p w:rsidR="003F45A3" w:rsidRPr="00AF0060" w:rsidRDefault="003F45A3" w:rsidP="00A15F44">
      <w:pPr>
        <w:pStyle w:val="ActHead5"/>
      </w:pPr>
      <w:bookmarkStart w:id="960" w:name="_Toc373143443"/>
      <w:r w:rsidRPr="00AF0060">
        <w:rPr>
          <w:rStyle w:val="CharSectno"/>
        </w:rPr>
        <w:t>42.15</w:t>
      </w:r>
      <w:r w:rsidR="00A15F44" w:rsidRPr="00AF0060">
        <w:t xml:space="preserve">  </w:t>
      </w:r>
      <w:r w:rsidRPr="00AF0060">
        <w:t>Procedure on the hearing</w:t>
      </w:r>
      <w:bookmarkEnd w:id="960"/>
    </w:p>
    <w:p w:rsidR="003F45A3" w:rsidRPr="00AF0060" w:rsidRDefault="003F45A3" w:rsidP="00A15F44">
      <w:pPr>
        <w:pStyle w:val="subsection"/>
      </w:pPr>
      <w:r w:rsidRPr="00AF0060">
        <w:tab/>
        <w:t>(1)</w:t>
      </w:r>
      <w:r w:rsidRPr="00AF0060">
        <w:tab/>
        <w:t>The person charged may apply to the Court for an order:</w:t>
      </w:r>
    </w:p>
    <w:p w:rsidR="003F45A3" w:rsidRPr="00AF0060" w:rsidRDefault="003F45A3" w:rsidP="00A15F44">
      <w:pPr>
        <w:pStyle w:val="paragraph"/>
      </w:pPr>
      <w:r w:rsidRPr="00AF0060">
        <w:tab/>
        <w:t>(a)</w:t>
      </w:r>
      <w:r w:rsidRPr="00AF0060">
        <w:tab/>
        <w:t>that the hearing of the charge proceed by way of oral evidence; or</w:t>
      </w:r>
    </w:p>
    <w:p w:rsidR="003F45A3" w:rsidRPr="00AF0060" w:rsidRDefault="003F45A3" w:rsidP="00A15F44">
      <w:pPr>
        <w:pStyle w:val="paragraph"/>
      </w:pPr>
      <w:r w:rsidRPr="00AF0060">
        <w:tab/>
        <w:t>(b)</w:t>
      </w:r>
      <w:r w:rsidRPr="00AF0060">
        <w:tab/>
        <w:t>for the cross</w:t>
      </w:r>
      <w:r w:rsidR="00AF0060">
        <w:noBreakHyphen/>
      </w:r>
      <w:r w:rsidRPr="00AF0060">
        <w:t>examination of the deponents to the affidavits to be relied on by the person making the charge.</w:t>
      </w:r>
    </w:p>
    <w:p w:rsidR="003F45A3" w:rsidRPr="00AF0060" w:rsidRDefault="003F45A3" w:rsidP="00A15F44">
      <w:pPr>
        <w:pStyle w:val="subsection"/>
      </w:pPr>
      <w:r w:rsidRPr="00AF0060">
        <w:tab/>
        <w:t>(2)</w:t>
      </w:r>
      <w:r w:rsidRPr="00AF0060">
        <w:tab/>
        <w:t>The person charged may file affidavits in answer to the charge.</w:t>
      </w:r>
    </w:p>
    <w:p w:rsidR="003F45A3" w:rsidRPr="00AF0060" w:rsidRDefault="003F45A3" w:rsidP="00A15F44">
      <w:pPr>
        <w:pStyle w:val="subsection"/>
      </w:pPr>
      <w:r w:rsidRPr="00AF0060">
        <w:tab/>
        <w:t>(3)</w:t>
      </w:r>
      <w:r w:rsidRPr="00AF0060">
        <w:tab/>
        <w:t>The person charged may:</w:t>
      </w:r>
    </w:p>
    <w:p w:rsidR="003F45A3" w:rsidRPr="00AF0060" w:rsidRDefault="003F45A3" w:rsidP="00A15F44">
      <w:pPr>
        <w:pStyle w:val="paragraph"/>
      </w:pPr>
      <w:r w:rsidRPr="00AF0060">
        <w:tab/>
        <w:t>(a)</w:t>
      </w:r>
      <w:r w:rsidRPr="00AF0060">
        <w:tab/>
        <w:t>give oral evidence; and</w:t>
      </w:r>
    </w:p>
    <w:p w:rsidR="003F45A3" w:rsidRPr="00AF0060" w:rsidRDefault="003F45A3" w:rsidP="00A15F44">
      <w:pPr>
        <w:pStyle w:val="paragraph"/>
      </w:pPr>
      <w:r w:rsidRPr="00AF0060">
        <w:tab/>
        <w:t>(b)</w:t>
      </w:r>
      <w:r w:rsidRPr="00AF0060">
        <w:tab/>
        <w:t>call witnesses to give oral evidence without first filing any affidavit sworn by the person charged or by those witnesses.</w:t>
      </w:r>
    </w:p>
    <w:p w:rsidR="003F45A3" w:rsidRPr="00AF0060" w:rsidRDefault="003F45A3" w:rsidP="00A15F44">
      <w:pPr>
        <w:pStyle w:val="ActHead5"/>
      </w:pPr>
      <w:bookmarkStart w:id="961" w:name="_Toc373143444"/>
      <w:r w:rsidRPr="00AF0060">
        <w:rPr>
          <w:rStyle w:val="CharSectno"/>
        </w:rPr>
        <w:lastRenderedPageBreak/>
        <w:t>42.16</w:t>
      </w:r>
      <w:r w:rsidR="00A15F44" w:rsidRPr="00AF0060">
        <w:t xml:space="preserve">  </w:t>
      </w:r>
      <w:r w:rsidRPr="00AF0060">
        <w:t>Application or proceeding by the Registrar</w:t>
      </w:r>
      <w:bookmarkEnd w:id="961"/>
    </w:p>
    <w:p w:rsidR="003F45A3" w:rsidRPr="00AF0060" w:rsidRDefault="003F45A3" w:rsidP="00A15F44">
      <w:pPr>
        <w:pStyle w:val="subsection"/>
      </w:pPr>
      <w:r w:rsidRPr="00AF0060">
        <w:tab/>
        <w:t>(1)</w:t>
      </w:r>
      <w:r w:rsidRPr="00AF0060">
        <w:tab/>
        <w:t>If it is alleged that a person is guilty of contempt of the Court, a party may apply to the Court for an order directing the Registrar to make application in the proceeding, or to start a proceeding, for punishment of the contempt.</w:t>
      </w:r>
    </w:p>
    <w:p w:rsidR="003F45A3" w:rsidRPr="00AF0060" w:rsidRDefault="003F45A3" w:rsidP="00A15F44">
      <w:pPr>
        <w:pStyle w:val="subsection"/>
      </w:pPr>
      <w:r w:rsidRPr="00AF0060">
        <w:tab/>
        <w:t>(2)</w:t>
      </w:r>
      <w:r w:rsidRPr="00AF0060">
        <w:tab/>
        <w:t>Subrule</w:t>
      </w:r>
      <w:r w:rsidR="00AF0060">
        <w:t xml:space="preserve"> </w:t>
      </w:r>
      <w:r w:rsidRPr="00AF0060">
        <w:t>(1) does not affect any right of a person to make application in the proceeding for, or to start a proceeding for, punishment of contempt.</w:t>
      </w:r>
    </w:p>
    <w:p w:rsidR="003F45A3" w:rsidRPr="00AF0060" w:rsidRDefault="00A15F44" w:rsidP="00A15F44">
      <w:pPr>
        <w:pStyle w:val="notetext"/>
      </w:pPr>
      <w:r w:rsidRPr="00AF0060">
        <w:t>Note:</w:t>
      </w:r>
      <w:r w:rsidRPr="00AF0060">
        <w:tab/>
      </w:r>
      <w:r w:rsidR="003F45A3" w:rsidRPr="00AF0060">
        <w:t>The Court can act on its own initiative</w:t>
      </w:r>
      <w:r w:rsidRPr="00AF0060">
        <w:t>—</w:t>
      </w:r>
      <w:r w:rsidR="003F45A3" w:rsidRPr="00AF0060">
        <w:t>see rule</w:t>
      </w:r>
      <w:r w:rsidR="00AF0060">
        <w:t> </w:t>
      </w:r>
      <w:r w:rsidR="003F45A3" w:rsidRPr="00AF0060">
        <w:t>1.40.</w:t>
      </w:r>
    </w:p>
    <w:p w:rsidR="003F45A3" w:rsidRPr="00AF0060" w:rsidRDefault="003F45A3" w:rsidP="00A15F44">
      <w:pPr>
        <w:pStyle w:val="notemargin"/>
      </w:pPr>
      <w:r w:rsidRPr="00AF0060">
        <w:rPr>
          <w:b/>
        </w:rPr>
        <w:t>Rules</w:t>
      </w:r>
      <w:r w:rsidR="00AF0060">
        <w:rPr>
          <w:b/>
        </w:rPr>
        <w:t> </w:t>
      </w:r>
      <w:r w:rsidRPr="00AF0060">
        <w:rPr>
          <w:b/>
        </w:rPr>
        <w:t>42.17 – 42.20 left blank</w:t>
      </w:r>
    </w:p>
    <w:p w:rsidR="003F45A3" w:rsidRPr="00AF0060" w:rsidRDefault="00A15F44" w:rsidP="00A15F44">
      <w:pPr>
        <w:pStyle w:val="ActHead3"/>
        <w:pageBreakBefore/>
      </w:pPr>
      <w:bookmarkStart w:id="962" w:name="_Toc373143445"/>
      <w:r w:rsidRPr="00AF0060">
        <w:rPr>
          <w:rStyle w:val="CharDivNo"/>
        </w:rPr>
        <w:lastRenderedPageBreak/>
        <w:t>Division</w:t>
      </w:r>
      <w:r w:rsidR="00AF0060" w:rsidRPr="00AF0060">
        <w:rPr>
          <w:rStyle w:val="CharDivNo"/>
        </w:rPr>
        <w:t> </w:t>
      </w:r>
      <w:r w:rsidR="003F45A3" w:rsidRPr="00AF0060">
        <w:rPr>
          <w:rStyle w:val="CharDivNo"/>
        </w:rPr>
        <w:t>42.3</w:t>
      </w:r>
      <w:r w:rsidRPr="00AF0060">
        <w:t>—</w:t>
      </w:r>
      <w:r w:rsidR="003F45A3" w:rsidRPr="00AF0060">
        <w:rPr>
          <w:rStyle w:val="CharDivText"/>
        </w:rPr>
        <w:t>General</w:t>
      </w:r>
      <w:bookmarkEnd w:id="962"/>
    </w:p>
    <w:p w:rsidR="003F45A3" w:rsidRPr="00AF0060" w:rsidRDefault="003F45A3" w:rsidP="00A15F44">
      <w:pPr>
        <w:pStyle w:val="ActHead5"/>
      </w:pPr>
      <w:bookmarkStart w:id="963" w:name="_Toc373143446"/>
      <w:r w:rsidRPr="00AF0060">
        <w:rPr>
          <w:rStyle w:val="CharSectno"/>
        </w:rPr>
        <w:t>42.21</w:t>
      </w:r>
      <w:r w:rsidR="00A15F44" w:rsidRPr="00AF0060">
        <w:t xml:space="preserve">  </w:t>
      </w:r>
      <w:r w:rsidRPr="00AF0060">
        <w:t>Warrant for imprisonment</w:t>
      </w:r>
      <w:bookmarkEnd w:id="963"/>
    </w:p>
    <w:p w:rsidR="003F45A3" w:rsidRPr="00AF0060" w:rsidRDefault="003F45A3" w:rsidP="00A15F44">
      <w:pPr>
        <w:pStyle w:val="subsection"/>
      </w:pPr>
      <w:r w:rsidRPr="00AF0060">
        <w:tab/>
      </w:r>
      <w:r w:rsidRPr="00AF0060">
        <w:tab/>
        <w:t>A warrant for the imprisonment of a person charged under this Part:</w:t>
      </w:r>
    </w:p>
    <w:p w:rsidR="003F45A3" w:rsidRPr="00AF0060" w:rsidRDefault="003F45A3" w:rsidP="00A15F44">
      <w:pPr>
        <w:pStyle w:val="paragraph"/>
      </w:pPr>
      <w:r w:rsidRPr="00AF0060">
        <w:tab/>
        <w:t>(a)</w:t>
      </w:r>
      <w:r w:rsidRPr="00AF0060">
        <w:tab/>
        <w:t>must be in accordance with Form</w:t>
      </w:r>
      <w:r w:rsidR="00AF0060">
        <w:t xml:space="preserve"> </w:t>
      </w:r>
      <w:r w:rsidRPr="00AF0060">
        <w:t>91; and</w:t>
      </w:r>
    </w:p>
    <w:p w:rsidR="003F45A3" w:rsidRPr="00AF0060" w:rsidRDefault="003F45A3" w:rsidP="00A15F44">
      <w:pPr>
        <w:pStyle w:val="paragraph"/>
      </w:pPr>
      <w:r w:rsidRPr="00AF0060">
        <w:tab/>
        <w:t>(b)</w:t>
      </w:r>
      <w:r w:rsidRPr="00AF0060">
        <w:tab/>
        <w:t>may be issued by the Judge presiding in the Court directing the arrest or detention.</w:t>
      </w:r>
    </w:p>
    <w:p w:rsidR="003F45A3" w:rsidRPr="00AF0060" w:rsidRDefault="003F45A3" w:rsidP="00A15F44">
      <w:pPr>
        <w:pStyle w:val="ActHead5"/>
      </w:pPr>
      <w:bookmarkStart w:id="964" w:name="_Toc373143447"/>
      <w:r w:rsidRPr="00AF0060">
        <w:rPr>
          <w:rStyle w:val="CharSectno"/>
        </w:rPr>
        <w:t>42.22</w:t>
      </w:r>
      <w:r w:rsidR="00A15F44" w:rsidRPr="00AF0060">
        <w:t xml:space="preserve">  </w:t>
      </w:r>
      <w:r w:rsidRPr="00AF0060">
        <w:t>Discharge before end of prison term</w:t>
      </w:r>
      <w:bookmarkEnd w:id="964"/>
    </w:p>
    <w:p w:rsidR="003F45A3" w:rsidRPr="00AF0060" w:rsidRDefault="003F45A3" w:rsidP="00A15F44">
      <w:pPr>
        <w:pStyle w:val="subsection"/>
      </w:pPr>
      <w:r w:rsidRPr="00AF0060">
        <w:tab/>
      </w:r>
      <w:r w:rsidRPr="00AF0060">
        <w:tab/>
        <w:t>If a person charged is committed to prison for a term, the person may apply to the Court for an order for the person’s discharge before the end of the term.</w:t>
      </w:r>
    </w:p>
    <w:p w:rsidR="00A15F44" w:rsidRPr="00AF0060" w:rsidRDefault="00A15F44" w:rsidP="000D5AC3">
      <w:pPr>
        <w:sectPr w:rsidR="00A15F44" w:rsidRPr="00AF0060" w:rsidSect="00B96D72">
          <w:headerReference w:type="even" r:id="rId21"/>
          <w:headerReference w:type="default" r:id="rId22"/>
          <w:footerReference w:type="even" r:id="rId23"/>
          <w:footerReference w:type="default" r:id="rId24"/>
          <w:headerReference w:type="first" r:id="rId25"/>
          <w:footerReference w:type="first" r:id="rId26"/>
          <w:pgSz w:w="11907" w:h="16839"/>
          <w:pgMar w:top="2410" w:right="2410" w:bottom="4253" w:left="2410" w:header="720" w:footer="3402" w:gutter="0"/>
          <w:pgNumType w:start="1"/>
          <w:cols w:space="708"/>
          <w:docGrid w:linePitch="360"/>
        </w:sectPr>
      </w:pPr>
      <w:bookmarkStart w:id="965" w:name="OPCSB_BodyPrincipleB5"/>
    </w:p>
    <w:p w:rsidR="003F45A3" w:rsidRPr="00AF0060" w:rsidRDefault="00A15F44" w:rsidP="00A15F44">
      <w:pPr>
        <w:pStyle w:val="ActHead1"/>
        <w:pageBreakBefore/>
      </w:pPr>
      <w:bookmarkStart w:id="966" w:name="_Toc373143448"/>
      <w:bookmarkEnd w:id="965"/>
      <w:r w:rsidRPr="00AF0060">
        <w:rPr>
          <w:rStyle w:val="CharChapNo"/>
        </w:rPr>
        <w:lastRenderedPageBreak/>
        <w:t>Schedule</w:t>
      </w:r>
      <w:r w:rsidR="00AF0060" w:rsidRPr="00AF0060">
        <w:rPr>
          <w:rStyle w:val="CharChapNo"/>
        </w:rPr>
        <w:t> </w:t>
      </w:r>
      <w:r w:rsidR="003F45A3" w:rsidRPr="00AF0060">
        <w:rPr>
          <w:rStyle w:val="CharChapNo"/>
        </w:rPr>
        <w:t>1</w:t>
      </w:r>
      <w:r w:rsidRPr="00AF0060">
        <w:t>—</w:t>
      </w:r>
      <w:r w:rsidR="003F45A3" w:rsidRPr="00AF0060">
        <w:rPr>
          <w:rStyle w:val="CharChapText"/>
        </w:rPr>
        <w:t>Dictionary</w:t>
      </w:r>
      <w:bookmarkEnd w:id="966"/>
    </w:p>
    <w:p w:rsidR="003F45A3" w:rsidRPr="00AF0060" w:rsidRDefault="003F45A3" w:rsidP="00A15F44">
      <w:pPr>
        <w:pStyle w:val="notemargin"/>
      </w:pPr>
      <w:r w:rsidRPr="00AF0060">
        <w:t>(rule</w:t>
      </w:r>
      <w:r w:rsidR="00AF0060">
        <w:t> </w:t>
      </w:r>
      <w:r w:rsidRPr="00AF0060">
        <w:t>1.51)</w:t>
      </w:r>
    </w:p>
    <w:p w:rsidR="003F45A3" w:rsidRPr="00AF0060" w:rsidRDefault="00A15F44" w:rsidP="006E0EE3">
      <w:pPr>
        <w:pStyle w:val="Header"/>
      </w:pPr>
      <w:r w:rsidRPr="00AF0060">
        <w:rPr>
          <w:rStyle w:val="CharPartNo"/>
        </w:rPr>
        <w:t xml:space="preserve"> </w:t>
      </w:r>
      <w:r w:rsidRPr="00AF0060">
        <w:rPr>
          <w:rStyle w:val="CharPartText"/>
        </w:rPr>
        <w:t xml:space="preserve"> </w:t>
      </w:r>
    </w:p>
    <w:p w:rsidR="003F45A3" w:rsidRPr="005A6C28" w:rsidRDefault="003F45A3" w:rsidP="005A6C28">
      <w:pPr>
        <w:pStyle w:val="Definition"/>
      </w:pPr>
      <w:r w:rsidRPr="005A6C28">
        <w:rPr>
          <w:b/>
          <w:i/>
        </w:rPr>
        <w:t>AAT Act</w:t>
      </w:r>
      <w:r w:rsidRPr="00AF0060">
        <w:rPr>
          <w:b/>
        </w:rPr>
        <w:t xml:space="preserve"> </w:t>
      </w:r>
      <w:r w:rsidRPr="00AF0060">
        <w:t>means the Administrative Appeals Tribunal Act 1975.</w:t>
      </w:r>
    </w:p>
    <w:p w:rsidR="003F45A3" w:rsidRPr="00AF0060" w:rsidRDefault="003F45A3" w:rsidP="00A15F44">
      <w:pPr>
        <w:pStyle w:val="Definition"/>
      </w:pPr>
      <w:r w:rsidRPr="00AF0060">
        <w:rPr>
          <w:b/>
          <w:i/>
        </w:rPr>
        <w:t>Act</w:t>
      </w:r>
      <w:r w:rsidRPr="00AF0060">
        <w:t xml:space="preserve"> means the </w:t>
      </w:r>
      <w:r w:rsidRPr="00AF0060">
        <w:rPr>
          <w:i/>
        </w:rPr>
        <w:t>Federal Court of Australia Act 1976</w:t>
      </w:r>
      <w:r w:rsidRPr="00AF0060">
        <w:t>.</w:t>
      </w:r>
    </w:p>
    <w:p w:rsidR="003F45A3" w:rsidRPr="00AF0060" w:rsidRDefault="003F45A3" w:rsidP="00A15F44">
      <w:pPr>
        <w:pStyle w:val="Definition"/>
      </w:pPr>
      <w:r w:rsidRPr="00AF0060">
        <w:rPr>
          <w:b/>
          <w:i/>
        </w:rPr>
        <w:t>address for service</w:t>
      </w:r>
      <w:r w:rsidRPr="00AF0060">
        <w:t>, for a person in a proceeding</w:t>
      </w:r>
      <w:r w:rsidR="00A15F44" w:rsidRPr="00AF0060">
        <w:t>—</w:t>
      </w:r>
      <w:r w:rsidRPr="00AF0060">
        <w:t>see rule</w:t>
      </w:r>
      <w:r w:rsidR="00AF0060">
        <w:t> </w:t>
      </w:r>
      <w:r w:rsidRPr="00AF0060">
        <w:t>11.01.</w:t>
      </w:r>
    </w:p>
    <w:p w:rsidR="003F45A3" w:rsidRPr="00AF0060" w:rsidRDefault="003F45A3" w:rsidP="00A15F44">
      <w:pPr>
        <w:pStyle w:val="Definition"/>
      </w:pPr>
      <w:r w:rsidRPr="00AF0060">
        <w:rPr>
          <w:b/>
          <w:i/>
        </w:rPr>
        <w:t xml:space="preserve">AD(JR) Act </w:t>
      </w:r>
      <w:r w:rsidRPr="00AF0060">
        <w:t xml:space="preserve">means the </w:t>
      </w:r>
      <w:r w:rsidRPr="00AF0060">
        <w:rPr>
          <w:i/>
        </w:rPr>
        <w:t>Administrative Decisions (Judicial Review) Act</w:t>
      </w:r>
      <w:r w:rsidR="00AF0060">
        <w:rPr>
          <w:i/>
        </w:rPr>
        <w:t xml:space="preserve"> </w:t>
      </w:r>
      <w:r w:rsidRPr="00AF0060">
        <w:rPr>
          <w:i/>
        </w:rPr>
        <w:t>1977</w:t>
      </w:r>
      <w:r w:rsidRPr="00AF0060">
        <w:t>.</w:t>
      </w:r>
    </w:p>
    <w:p w:rsidR="003F45A3" w:rsidRPr="00AF0060" w:rsidRDefault="003F45A3" w:rsidP="00A15F44">
      <w:pPr>
        <w:pStyle w:val="Definition"/>
        <w:rPr>
          <w:b/>
          <w:i/>
        </w:rPr>
      </w:pPr>
      <w:r w:rsidRPr="00AF0060">
        <w:rPr>
          <w:b/>
          <w:i/>
        </w:rPr>
        <w:t>ADR process</w:t>
      </w:r>
      <w:r w:rsidRPr="00AF0060">
        <w:t xml:space="preserve"> means an alternative dispute resolution process conducted by a suitable person.</w:t>
      </w:r>
    </w:p>
    <w:p w:rsidR="003F45A3" w:rsidRPr="00AF0060" w:rsidRDefault="003F45A3" w:rsidP="00A15F44">
      <w:pPr>
        <w:pStyle w:val="Definition"/>
      </w:pPr>
      <w:r w:rsidRPr="00AF0060">
        <w:rPr>
          <w:b/>
          <w:i/>
        </w:rPr>
        <w:t xml:space="preserve">appeal </w:t>
      </w:r>
      <w:r w:rsidRPr="00AF0060">
        <w:t xml:space="preserve">means an appeal brought in the appellate jurisdiction of the Court under </w:t>
      </w:r>
      <w:r w:rsidR="00A15F44" w:rsidRPr="00AF0060">
        <w:t>Division</w:t>
      </w:r>
      <w:r w:rsidR="00AF0060">
        <w:t> </w:t>
      </w:r>
      <w:r w:rsidRPr="00AF0060">
        <w:t xml:space="preserve">2 of </w:t>
      </w:r>
      <w:r w:rsidR="00A15F44" w:rsidRPr="00AF0060">
        <w:t>Part</w:t>
      </w:r>
      <w:r w:rsidR="00AF0060">
        <w:t> </w:t>
      </w:r>
      <w:r w:rsidRPr="00AF0060">
        <w:t xml:space="preserve">III of the Act, but does not include an appeal under </w:t>
      </w:r>
      <w:r w:rsidR="00A15F44" w:rsidRPr="00AF0060">
        <w:t>Part</w:t>
      </w:r>
      <w:r w:rsidR="00AF0060">
        <w:t> </w:t>
      </w:r>
      <w:r w:rsidRPr="00AF0060">
        <w:t>33 of these Rules.</w:t>
      </w:r>
    </w:p>
    <w:p w:rsidR="003F45A3" w:rsidRPr="00AF0060" w:rsidRDefault="003F45A3" w:rsidP="00A15F44">
      <w:pPr>
        <w:pStyle w:val="Definition"/>
      </w:pPr>
      <w:r w:rsidRPr="00AF0060">
        <w:rPr>
          <w:b/>
          <w:i/>
        </w:rPr>
        <w:t>appellant</w:t>
      </w:r>
      <w:r w:rsidRPr="00AF0060">
        <w:t xml:space="preserve"> means a person who has filed a notice of appeal, under Chapter</w:t>
      </w:r>
      <w:r w:rsidR="00AF0060">
        <w:t> </w:t>
      </w:r>
      <w:r w:rsidRPr="00AF0060">
        <w:t>4 of these Rules.</w:t>
      </w:r>
    </w:p>
    <w:p w:rsidR="003F45A3" w:rsidRPr="00AF0060" w:rsidRDefault="003F45A3" w:rsidP="00A15F44">
      <w:pPr>
        <w:pStyle w:val="Definition"/>
      </w:pPr>
      <w:r w:rsidRPr="00AF0060">
        <w:rPr>
          <w:b/>
          <w:i/>
        </w:rPr>
        <w:t>applicant</w:t>
      </w:r>
      <w:r w:rsidRPr="00AF0060">
        <w:t xml:space="preserve"> means:</w:t>
      </w:r>
    </w:p>
    <w:p w:rsidR="003F45A3" w:rsidRPr="00AF0060" w:rsidRDefault="003F45A3" w:rsidP="00A15F44">
      <w:pPr>
        <w:pStyle w:val="paragraph"/>
      </w:pPr>
      <w:r w:rsidRPr="00AF0060">
        <w:tab/>
        <w:t>(a)</w:t>
      </w:r>
      <w:r w:rsidRPr="00AF0060">
        <w:tab/>
        <w:t>a party, other than a cross</w:t>
      </w:r>
      <w:r w:rsidR="00AF0060">
        <w:noBreakHyphen/>
      </w:r>
      <w:r w:rsidRPr="00AF0060">
        <w:t>claimant, claiming relief; or</w:t>
      </w:r>
    </w:p>
    <w:p w:rsidR="003F45A3" w:rsidRPr="00AF0060" w:rsidRDefault="003F45A3" w:rsidP="00A15F44">
      <w:pPr>
        <w:pStyle w:val="paragraph"/>
      </w:pPr>
      <w:r w:rsidRPr="00AF0060">
        <w:tab/>
        <w:t>(b)</w:t>
      </w:r>
      <w:r w:rsidRPr="00AF0060">
        <w:tab/>
        <w:t xml:space="preserve">for </w:t>
      </w:r>
      <w:r w:rsidR="00A15F44" w:rsidRPr="00AF0060">
        <w:t>Division</w:t>
      </w:r>
      <w:r w:rsidR="00AF0060">
        <w:t> </w:t>
      </w:r>
      <w:r w:rsidRPr="00AF0060">
        <w:t>34.7</w:t>
      </w:r>
      <w:r w:rsidR="00A15F44" w:rsidRPr="00AF0060">
        <w:t>—</w:t>
      </w:r>
      <w:r w:rsidRPr="00AF0060">
        <w:t>a person who is an applicant for section</w:t>
      </w:r>
      <w:r w:rsidR="00AF0060">
        <w:t> </w:t>
      </w:r>
      <w:r w:rsidRPr="00AF0060">
        <w:t xml:space="preserve">61(2) of the </w:t>
      </w:r>
      <w:r w:rsidRPr="00AF0060">
        <w:rPr>
          <w:i/>
        </w:rPr>
        <w:t>Native Title Act 1993</w:t>
      </w:r>
      <w:r w:rsidRPr="00AF0060">
        <w:t>.</w:t>
      </w:r>
    </w:p>
    <w:p w:rsidR="003F45A3" w:rsidRPr="00AF0060" w:rsidRDefault="003F45A3" w:rsidP="00A15F44">
      <w:pPr>
        <w:pStyle w:val="Definition"/>
      </w:pPr>
      <w:r w:rsidRPr="00AF0060">
        <w:rPr>
          <w:b/>
          <w:i/>
        </w:rPr>
        <w:t>approved form</w:t>
      </w:r>
      <w:r w:rsidRPr="00AF0060">
        <w:t xml:space="preserve"> means a form approved by the Chief Justice.</w:t>
      </w:r>
    </w:p>
    <w:p w:rsidR="003F45A3" w:rsidRPr="00AF0060" w:rsidRDefault="003F45A3" w:rsidP="00A15F44">
      <w:pPr>
        <w:pStyle w:val="Definition"/>
      </w:pPr>
      <w:r w:rsidRPr="00AF0060">
        <w:rPr>
          <w:b/>
          <w:i/>
        </w:rPr>
        <w:t>arbitration</w:t>
      </w:r>
      <w:r w:rsidRPr="00AF0060">
        <w:t xml:space="preserve"> means arbitration conducted under an arbitration order.</w:t>
      </w:r>
    </w:p>
    <w:p w:rsidR="003F45A3" w:rsidRPr="00AF0060" w:rsidRDefault="003F45A3" w:rsidP="00A15F44">
      <w:pPr>
        <w:pStyle w:val="Definition"/>
      </w:pPr>
      <w:r w:rsidRPr="00AF0060">
        <w:rPr>
          <w:b/>
          <w:i/>
        </w:rPr>
        <w:t>arbitration order</w:t>
      </w:r>
      <w:r w:rsidRPr="00AF0060">
        <w:t xml:space="preserve"> means an order mentioned in rule</w:t>
      </w:r>
      <w:r w:rsidR="00AF0060">
        <w:t> </w:t>
      </w:r>
      <w:r w:rsidRPr="00AF0060">
        <w:t>28.02, referring a matter to an arbitrator.</w:t>
      </w:r>
    </w:p>
    <w:p w:rsidR="003F45A3" w:rsidRPr="00AF0060" w:rsidRDefault="003F45A3" w:rsidP="00A15F44">
      <w:pPr>
        <w:pStyle w:val="Definition"/>
      </w:pPr>
      <w:r w:rsidRPr="00AF0060">
        <w:rPr>
          <w:b/>
          <w:i/>
        </w:rPr>
        <w:t>arbitrator</w:t>
      </w:r>
      <w:r w:rsidRPr="00AF0060">
        <w:t xml:space="preserve"> means an arbitrator to whom a matter is referred under an arbitration order.</w:t>
      </w:r>
    </w:p>
    <w:p w:rsidR="003F45A3" w:rsidRPr="00AF0060" w:rsidRDefault="003F45A3" w:rsidP="00A15F44">
      <w:pPr>
        <w:pStyle w:val="Definition"/>
        <w:rPr>
          <w:b/>
          <w:i/>
        </w:rPr>
      </w:pPr>
      <w:r w:rsidRPr="00AF0060">
        <w:rPr>
          <w:b/>
          <w:i/>
        </w:rPr>
        <w:t>Attorney</w:t>
      </w:r>
      <w:r w:rsidR="00AF0060">
        <w:rPr>
          <w:b/>
          <w:i/>
        </w:rPr>
        <w:noBreakHyphen/>
      </w:r>
      <w:r w:rsidRPr="00AF0060">
        <w:rPr>
          <w:b/>
          <w:i/>
        </w:rPr>
        <w:t>General</w:t>
      </w:r>
      <w:r w:rsidRPr="00AF0060">
        <w:t xml:space="preserve"> means the Commonwealth Attorney</w:t>
      </w:r>
      <w:r w:rsidR="00AF0060">
        <w:noBreakHyphen/>
      </w:r>
      <w:r w:rsidRPr="00AF0060">
        <w:t>General.</w:t>
      </w:r>
    </w:p>
    <w:p w:rsidR="003F45A3" w:rsidRPr="00AF0060" w:rsidRDefault="003F45A3" w:rsidP="00A15F44">
      <w:pPr>
        <w:pStyle w:val="Definition"/>
      </w:pPr>
      <w:r w:rsidRPr="00AF0060">
        <w:rPr>
          <w:b/>
          <w:i/>
        </w:rPr>
        <w:t>Attorney</w:t>
      </w:r>
      <w:r w:rsidR="00AF0060">
        <w:rPr>
          <w:b/>
          <w:i/>
        </w:rPr>
        <w:noBreakHyphen/>
      </w:r>
      <w:r w:rsidRPr="00AF0060">
        <w:rPr>
          <w:b/>
          <w:i/>
        </w:rPr>
        <w:t>General’s Department</w:t>
      </w:r>
      <w:r w:rsidRPr="00AF0060">
        <w:t xml:space="preserve"> means the Commonwealth Attorney</w:t>
      </w:r>
      <w:r w:rsidR="00AF0060">
        <w:noBreakHyphen/>
      </w:r>
      <w:r w:rsidRPr="00AF0060">
        <w:t>General’s Department.</w:t>
      </w:r>
    </w:p>
    <w:p w:rsidR="003F45A3" w:rsidRPr="00AF0060" w:rsidRDefault="003F45A3" w:rsidP="00A15F44">
      <w:pPr>
        <w:pStyle w:val="Definition"/>
      </w:pPr>
      <w:r w:rsidRPr="00AF0060">
        <w:rPr>
          <w:b/>
          <w:i/>
        </w:rPr>
        <w:lastRenderedPageBreak/>
        <w:t>Australia</w:t>
      </w:r>
      <w:r w:rsidRPr="00AF0060">
        <w:t xml:space="preserve"> includes the external Territories.</w:t>
      </w:r>
    </w:p>
    <w:p w:rsidR="003F45A3" w:rsidRPr="00AF0060" w:rsidRDefault="003F45A3" w:rsidP="00A15F44">
      <w:pPr>
        <w:pStyle w:val="Definition"/>
      </w:pPr>
      <w:r w:rsidRPr="00AF0060">
        <w:rPr>
          <w:b/>
          <w:i/>
        </w:rPr>
        <w:t xml:space="preserve">Australian Consumer Law </w:t>
      </w:r>
      <w:r w:rsidRPr="00AF0060">
        <w:t>has the meaning given by section</w:t>
      </w:r>
      <w:r w:rsidR="00AF0060">
        <w:t> </w:t>
      </w:r>
      <w:r w:rsidRPr="00AF0060">
        <w:t xml:space="preserve">4(1) of the </w:t>
      </w:r>
      <w:r w:rsidRPr="00AF0060">
        <w:rPr>
          <w:i/>
        </w:rPr>
        <w:t>Consumer and Competition Act 2010</w:t>
      </w:r>
      <w:r w:rsidRPr="00AF0060">
        <w:t>.</w:t>
      </w:r>
    </w:p>
    <w:p w:rsidR="003F45A3" w:rsidRPr="00AF0060" w:rsidRDefault="003F45A3" w:rsidP="00A15F44">
      <w:pPr>
        <w:pStyle w:val="Definition"/>
      </w:pPr>
      <w:r w:rsidRPr="00AF0060">
        <w:rPr>
          <w:b/>
          <w:i/>
        </w:rPr>
        <w:t xml:space="preserve">authenticity of a document </w:t>
      </w:r>
      <w:r w:rsidRPr="00AF0060">
        <w:t>means:</w:t>
      </w:r>
    </w:p>
    <w:p w:rsidR="003F45A3" w:rsidRPr="00AF0060" w:rsidRDefault="003F45A3" w:rsidP="00A15F44">
      <w:pPr>
        <w:pStyle w:val="paragraph"/>
      </w:pPr>
      <w:r w:rsidRPr="00AF0060">
        <w:tab/>
        <w:t>(a)</w:t>
      </w:r>
      <w:r w:rsidRPr="00AF0060">
        <w:tab/>
        <w:t>if the document is an original</w:t>
      </w:r>
      <w:r w:rsidR="00A15F44" w:rsidRPr="00AF0060">
        <w:t>—</w:t>
      </w:r>
      <w:r w:rsidRPr="00AF0060">
        <w:t>it was created, printed, written, signed and executed as it purports to have been; or</w:t>
      </w:r>
    </w:p>
    <w:p w:rsidR="003F45A3" w:rsidRPr="00AF0060" w:rsidRDefault="003F45A3" w:rsidP="00A15F44">
      <w:pPr>
        <w:pStyle w:val="paragraph"/>
      </w:pPr>
      <w:r w:rsidRPr="00AF0060">
        <w:tab/>
        <w:t>(b)</w:t>
      </w:r>
      <w:r w:rsidRPr="00AF0060">
        <w:tab/>
        <w:t>if the document is a copy</w:t>
      </w:r>
      <w:r w:rsidR="00A15F44" w:rsidRPr="00AF0060">
        <w:t>—</w:t>
      </w:r>
      <w:r w:rsidRPr="00AF0060">
        <w:t>it is a true copy.</w:t>
      </w:r>
    </w:p>
    <w:p w:rsidR="003F45A3" w:rsidRPr="00AF0060" w:rsidRDefault="003F45A3" w:rsidP="00A15F44">
      <w:pPr>
        <w:pStyle w:val="Definition"/>
      </w:pPr>
      <w:r w:rsidRPr="00AF0060">
        <w:rPr>
          <w:b/>
          <w:i/>
        </w:rPr>
        <w:t>award</w:t>
      </w:r>
      <w:r w:rsidRPr="00AF0060">
        <w:t xml:space="preserve"> includes a final award and an interim award.</w:t>
      </w:r>
    </w:p>
    <w:p w:rsidR="003F45A3" w:rsidRPr="00AF0060" w:rsidRDefault="003F45A3" w:rsidP="00A15F44">
      <w:pPr>
        <w:pStyle w:val="Definition"/>
      </w:pPr>
      <w:r w:rsidRPr="00AF0060">
        <w:rPr>
          <w:b/>
          <w:i/>
        </w:rPr>
        <w:t xml:space="preserve">bank </w:t>
      </w:r>
      <w:r w:rsidRPr="00AF0060">
        <w:t>means:</w:t>
      </w:r>
    </w:p>
    <w:p w:rsidR="003F45A3" w:rsidRPr="00AF0060" w:rsidRDefault="003F45A3" w:rsidP="00A15F44">
      <w:pPr>
        <w:pStyle w:val="paragraph"/>
      </w:pPr>
      <w:r w:rsidRPr="00AF0060">
        <w:tab/>
        <w:t>(a)</w:t>
      </w:r>
      <w:r w:rsidRPr="00AF0060">
        <w:tab/>
        <w:t>an authorised deposit</w:t>
      </w:r>
      <w:r w:rsidR="00AF0060">
        <w:noBreakHyphen/>
      </w:r>
      <w:r w:rsidRPr="00AF0060">
        <w:t xml:space="preserve">taking institution within the meaning of the </w:t>
      </w:r>
      <w:r w:rsidRPr="00AF0060">
        <w:rPr>
          <w:i/>
        </w:rPr>
        <w:t>Banking Act 1959</w:t>
      </w:r>
      <w:r w:rsidRPr="00AF0060">
        <w:t>; or</w:t>
      </w:r>
    </w:p>
    <w:p w:rsidR="003F45A3" w:rsidRPr="00AF0060" w:rsidRDefault="003F45A3" w:rsidP="00A15F44">
      <w:pPr>
        <w:pStyle w:val="paragraph"/>
      </w:pPr>
      <w:r w:rsidRPr="00AF0060">
        <w:tab/>
        <w:t>(b)</w:t>
      </w:r>
      <w:r w:rsidRPr="00AF0060">
        <w:tab/>
        <w:t>the Reserve Bank of Australia.</w:t>
      </w:r>
    </w:p>
    <w:p w:rsidR="003F45A3" w:rsidRPr="00AF0060" w:rsidRDefault="003F45A3" w:rsidP="00A15F44">
      <w:pPr>
        <w:pStyle w:val="Definition"/>
      </w:pPr>
      <w:r w:rsidRPr="00AF0060">
        <w:rPr>
          <w:b/>
          <w:i/>
        </w:rPr>
        <w:t xml:space="preserve">Bankruptcy Rules </w:t>
      </w:r>
      <w:r w:rsidRPr="00AF0060">
        <w:t xml:space="preserve">means the </w:t>
      </w:r>
      <w:r w:rsidRPr="00AF0060">
        <w:rPr>
          <w:i/>
        </w:rPr>
        <w:t>Federal Court (Bankruptcy) Rules</w:t>
      </w:r>
      <w:r w:rsidR="00AF0060">
        <w:rPr>
          <w:i/>
        </w:rPr>
        <w:t> </w:t>
      </w:r>
      <w:r w:rsidRPr="00AF0060">
        <w:rPr>
          <w:i/>
        </w:rPr>
        <w:t>2005</w:t>
      </w:r>
      <w:r w:rsidRPr="00AF0060">
        <w:t>.</w:t>
      </w:r>
    </w:p>
    <w:p w:rsidR="003F45A3" w:rsidRPr="00AF0060" w:rsidRDefault="003F45A3" w:rsidP="00A15F44">
      <w:pPr>
        <w:pStyle w:val="Definition"/>
      </w:pPr>
      <w:r w:rsidRPr="00AF0060">
        <w:rPr>
          <w:b/>
          <w:i/>
        </w:rPr>
        <w:t xml:space="preserve">barrister </w:t>
      </w:r>
      <w:r w:rsidRPr="00AF0060">
        <w:t>means a person who is entitled to practise as a barrister in a federal court.</w:t>
      </w:r>
    </w:p>
    <w:p w:rsidR="003F45A3" w:rsidRPr="00AF0060" w:rsidRDefault="003F45A3" w:rsidP="00A15F44">
      <w:pPr>
        <w:pStyle w:val="Definition"/>
      </w:pPr>
      <w:r w:rsidRPr="00DF082F">
        <w:rPr>
          <w:b/>
          <w:i/>
        </w:rPr>
        <w:t>bill</w:t>
      </w:r>
      <w:r w:rsidRPr="00AF0060">
        <w:t xml:space="preserve"> means a bill of costs.</w:t>
      </w:r>
    </w:p>
    <w:p w:rsidR="003F45A3" w:rsidRPr="00AF0060" w:rsidRDefault="003F45A3" w:rsidP="00A15F44">
      <w:pPr>
        <w:pStyle w:val="Definition"/>
      </w:pPr>
      <w:r w:rsidRPr="00DF082F">
        <w:rPr>
          <w:b/>
          <w:i/>
        </w:rPr>
        <w:t>business day</w:t>
      </w:r>
      <w:r w:rsidRPr="00AF0060">
        <w:t>, in a place, means any day other than:</w:t>
      </w:r>
    </w:p>
    <w:p w:rsidR="003F45A3" w:rsidRPr="00AF0060" w:rsidRDefault="003F45A3" w:rsidP="00A15F44">
      <w:pPr>
        <w:pStyle w:val="paragraph"/>
      </w:pPr>
      <w:r w:rsidRPr="00AF0060">
        <w:tab/>
        <w:t>(a)</w:t>
      </w:r>
      <w:r w:rsidRPr="00AF0060">
        <w:tab/>
        <w:t>a Saturday or Sunday; or</w:t>
      </w:r>
    </w:p>
    <w:p w:rsidR="003F45A3" w:rsidRPr="00AF0060" w:rsidRDefault="003F45A3" w:rsidP="00A15F44">
      <w:pPr>
        <w:pStyle w:val="paragraph"/>
      </w:pPr>
      <w:r w:rsidRPr="00AF0060">
        <w:tab/>
        <w:t>(b)</w:t>
      </w:r>
      <w:r w:rsidRPr="00AF0060">
        <w:tab/>
        <w:t>a day that is a public holiday in the place; or</w:t>
      </w:r>
    </w:p>
    <w:p w:rsidR="003F45A3" w:rsidRPr="00AF0060" w:rsidRDefault="003F45A3" w:rsidP="00A15F44">
      <w:pPr>
        <w:pStyle w:val="paragraph"/>
      </w:pPr>
      <w:r w:rsidRPr="00AF0060">
        <w:tab/>
        <w:t>(c)</w:t>
      </w:r>
      <w:r w:rsidRPr="00AF0060">
        <w:tab/>
        <w:t>any other day on which the Registry in the place is closed.</w:t>
      </w:r>
    </w:p>
    <w:p w:rsidR="003F45A3" w:rsidRPr="00AF0060" w:rsidRDefault="003F45A3" w:rsidP="00A15F44">
      <w:pPr>
        <w:pStyle w:val="Definition"/>
      </w:pPr>
      <w:r w:rsidRPr="00AF0060">
        <w:rPr>
          <w:b/>
          <w:i/>
        </w:rPr>
        <w:t>business name</w:t>
      </w:r>
      <w:r w:rsidRPr="00AF0060">
        <w:t xml:space="preserve"> means a name, style, title or designation under which a person carries on a business, other than a name consisting only of the name of that person and the name of any other person in association with whom the person carries on business.</w:t>
      </w:r>
    </w:p>
    <w:p w:rsidR="003F45A3" w:rsidRPr="00AF0060" w:rsidRDefault="003F45A3" w:rsidP="00A15F44">
      <w:pPr>
        <w:pStyle w:val="Definition"/>
      </w:pPr>
      <w:r w:rsidRPr="00AF0060">
        <w:rPr>
          <w:b/>
          <w:i/>
        </w:rPr>
        <w:t xml:space="preserve">certificate of taxation </w:t>
      </w:r>
      <w:r w:rsidRPr="00AF0060">
        <w:t>means a certificate issued by a taxing officer in accordance with rule</w:t>
      </w:r>
      <w:r w:rsidR="00AF0060">
        <w:t> </w:t>
      </w:r>
      <w:r w:rsidRPr="00AF0060">
        <w:t>40.32.</w:t>
      </w:r>
    </w:p>
    <w:p w:rsidR="003F45A3" w:rsidRPr="00AF0060" w:rsidRDefault="003F45A3" w:rsidP="00A15F44">
      <w:pPr>
        <w:pStyle w:val="Definition"/>
      </w:pPr>
      <w:r w:rsidRPr="00AF0060">
        <w:rPr>
          <w:b/>
          <w:i/>
        </w:rPr>
        <w:t>Civil Dispute Resolution Act</w:t>
      </w:r>
      <w:r w:rsidRPr="00AF0060">
        <w:t xml:space="preserve"> means the </w:t>
      </w:r>
      <w:r w:rsidRPr="00AF0060">
        <w:rPr>
          <w:i/>
        </w:rPr>
        <w:t>Civil Dispute Resolution Act</w:t>
      </w:r>
      <w:r w:rsidR="00AF0060">
        <w:rPr>
          <w:i/>
        </w:rPr>
        <w:t xml:space="preserve"> </w:t>
      </w:r>
      <w:r w:rsidRPr="00AF0060">
        <w:rPr>
          <w:i/>
        </w:rPr>
        <w:t>2011</w:t>
      </w:r>
      <w:r w:rsidRPr="00AF0060">
        <w:t>.</w:t>
      </w:r>
    </w:p>
    <w:p w:rsidR="003F45A3" w:rsidRPr="00AF0060" w:rsidRDefault="003F45A3" w:rsidP="00A15F44">
      <w:pPr>
        <w:pStyle w:val="Definition"/>
      </w:pPr>
      <w:r w:rsidRPr="009D6CAA">
        <w:rPr>
          <w:b/>
          <w:i/>
        </w:rPr>
        <w:t>claim</w:t>
      </w:r>
      <w:r w:rsidRPr="00AF0060">
        <w:rPr>
          <w:i/>
        </w:rPr>
        <w:t xml:space="preserve"> </w:t>
      </w:r>
      <w:r w:rsidRPr="00AF0060">
        <w:t>includes a cross</w:t>
      </w:r>
      <w:r w:rsidR="00AF0060">
        <w:noBreakHyphen/>
      </w:r>
      <w:r w:rsidRPr="00AF0060">
        <w:t>claim unless a contrary intention appears.</w:t>
      </w:r>
    </w:p>
    <w:p w:rsidR="003F45A3" w:rsidRPr="00AF0060" w:rsidRDefault="003F45A3" w:rsidP="00A15F44">
      <w:pPr>
        <w:pStyle w:val="Definition"/>
      </w:pPr>
      <w:r w:rsidRPr="00AF0060">
        <w:rPr>
          <w:b/>
          <w:i/>
        </w:rPr>
        <w:lastRenderedPageBreak/>
        <w:t xml:space="preserve">conduct money </w:t>
      </w:r>
      <w:r w:rsidRPr="00AF0060">
        <w:t>means a sum of money or its equivalent, sufficient to meet the reasonable expenses of a person required by subpoena or order to attend Court.</w:t>
      </w:r>
    </w:p>
    <w:p w:rsidR="003F45A3" w:rsidRPr="00AF0060" w:rsidRDefault="003F45A3" w:rsidP="00A15F44">
      <w:pPr>
        <w:pStyle w:val="Definition"/>
      </w:pPr>
      <w:r w:rsidRPr="00AF0060">
        <w:rPr>
          <w:b/>
          <w:i/>
        </w:rPr>
        <w:t xml:space="preserve">constitutional writ </w:t>
      </w:r>
      <w:r w:rsidRPr="00AF0060">
        <w:t>means a writ of mandamus or a writ of prohibition.</w:t>
      </w:r>
    </w:p>
    <w:p w:rsidR="003F45A3" w:rsidRPr="00AF0060" w:rsidRDefault="003F45A3" w:rsidP="00A15F44">
      <w:pPr>
        <w:pStyle w:val="Definition"/>
      </w:pPr>
      <w:r w:rsidRPr="00AF0060">
        <w:rPr>
          <w:b/>
          <w:i/>
        </w:rPr>
        <w:t>control</w:t>
      </w:r>
      <w:r w:rsidRPr="00AF0060">
        <w:t>,</w:t>
      </w:r>
      <w:r w:rsidRPr="00AF0060">
        <w:rPr>
          <w:b/>
          <w:i/>
        </w:rPr>
        <w:t xml:space="preserve"> </w:t>
      </w:r>
      <w:r w:rsidRPr="00AF0060">
        <w:t>if referring to a document, means possession, custody or power.</w:t>
      </w:r>
    </w:p>
    <w:p w:rsidR="003F45A3" w:rsidRPr="00AF0060" w:rsidRDefault="003F45A3" w:rsidP="00A15F44">
      <w:pPr>
        <w:pStyle w:val="Definition"/>
      </w:pPr>
      <w:r w:rsidRPr="00AF0060">
        <w:rPr>
          <w:b/>
          <w:i/>
        </w:rPr>
        <w:t>corporation</w:t>
      </w:r>
      <w:r w:rsidRPr="00AF0060">
        <w:t xml:space="preserve"> means any artificial person other than an organisation.</w:t>
      </w:r>
    </w:p>
    <w:p w:rsidR="003F45A3" w:rsidRPr="00AF0060" w:rsidRDefault="003F45A3" w:rsidP="00A15F44">
      <w:pPr>
        <w:pStyle w:val="Definition"/>
      </w:pPr>
      <w:r w:rsidRPr="00AF0060">
        <w:rPr>
          <w:b/>
          <w:i/>
        </w:rPr>
        <w:t>Corporations Rules</w:t>
      </w:r>
      <w:r w:rsidRPr="00AF0060">
        <w:t xml:space="preserve"> means the </w:t>
      </w:r>
      <w:r w:rsidRPr="00AF0060">
        <w:rPr>
          <w:i/>
        </w:rPr>
        <w:t>Federal Court (Corporations) Rules</w:t>
      </w:r>
      <w:r w:rsidR="00AF0060">
        <w:rPr>
          <w:i/>
        </w:rPr>
        <w:t> </w:t>
      </w:r>
      <w:r w:rsidRPr="00AF0060">
        <w:rPr>
          <w:i/>
        </w:rPr>
        <w:t>2000</w:t>
      </w:r>
      <w:r w:rsidRPr="00AF0060">
        <w:t>.</w:t>
      </w:r>
    </w:p>
    <w:p w:rsidR="003F45A3" w:rsidRPr="00AF0060" w:rsidRDefault="003F45A3" w:rsidP="00A15F44">
      <w:pPr>
        <w:pStyle w:val="Definition"/>
      </w:pPr>
      <w:r w:rsidRPr="00AF0060">
        <w:rPr>
          <w:b/>
          <w:i/>
        </w:rPr>
        <w:t>costs</w:t>
      </w:r>
      <w:r w:rsidRPr="00AF0060">
        <w:t>, unless the context otherwise provides, means costs as between party and party.</w:t>
      </w:r>
    </w:p>
    <w:p w:rsidR="003F45A3" w:rsidRPr="00AF0060" w:rsidRDefault="003F45A3" w:rsidP="00A15F44">
      <w:pPr>
        <w:pStyle w:val="Definition"/>
      </w:pPr>
      <w:r w:rsidRPr="00AF0060">
        <w:rPr>
          <w:b/>
          <w:i/>
        </w:rPr>
        <w:t xml:space="preserve">costs as between party and party </w:t>
      </w:r>
      <w:r w:rsidRPr="00AF0060">
        <w:t>means only the costs that have been fairly and reasonably incurred by the party in the conduct of the litigation.</w:t>
      </w:r>
    </w:p>
    <w:p w:rsidR="003F45A3" w:rsidRPr="00AF0060" w:rsidRDefault="003F45A3" w:rsidP="00A15F44">
      <w:pPr>
        <w:pStyle w:val="Definition"/>
      </w:pPr>
      <w:r w:rsidRPr="00AF0060">
        <w:rPr>
          <w:b/>
          <w:i/>
        </w:rPr>
        <w:t xml:space="preserve">costs on an indemnity basis </w:t>
      </w:r>
      <w:r w:rsidRPr="00AF0060">
        <w:t>means costs as a complete indemnity against the costs incurred by the party in the proceeding, provided that they do not include any amount shown by the party liable to pay them to have been incurred unreasonably in the interests of the party incurring them.</w:t>
      </w:r>
    </w:p>
    <w:p w:rsidR="003F45A3" w:rsidRPr="00AF0060" w:rsidRDefault="003F45A3" w:rsidP="00A15F44">
      <w:pPr>
        <w:pStyle w:val="Definition"/>
      </w:pPr>
      <w:r w:rsidRPr="00AF0060">
        <w:rPr>
          <w:b/>
          <w:i/>
        </w:rPr>
        <w:t>cross–claim</w:t>
      </w:r>
      <w:r w:rsidRPr="00AF0060">
        <w:t xml:space="preserve"> includes a counter</w:t>
      </w:r>
      <w:r w:rsidR="00AF0060">
        <w:noBreakHyphen/>
      </w:r>
      <w:r w:rsidRPr="00AF0060">
        <w:t>claim, cross</w:t>
      </w:r>
      <w:r w:rsidR="00AF0060">
        <w:noBreakHyphen/>
      </w:r>
      <w:r w:rsidRPr="00AF0060">
        <w:t>action, set</w:t>
      </w:r>
      <w:r w:rsidR="00AF0060">
        <w:noBreakHyphen/>
      </w:r>
      <w:r w:rsidRPr="00AF0060">
        <w:t>off and third party claim.</w:t>
      </w:r>
    </w:p>
    <w:p w:rsidR="003F45A3" w:rsidRPr="00AF0060" w:rsidRDefault="003F45A3" w:rsidP="00A15F44">
      <w:pPr>
        <w:pStyle w:val="Definition"/>
      </w:pPr>
      <w:r w:rsidRPr="00AF0060">
        <w:rPr>
          <w:b/>
          <w:i/>
        </w:rPr>
        <w:t>cross–claimant</w:t>
      </w:r>
      <w:r w:rsidRPr="00AF0060">
        <w:t xml:space="preserve"> means a party claiming relief in a cross</w:t>
      </w:r>
      <w:r w:rsidR="00AF0060">
        <w:noBreakHyphen/>
      </w:r>
      <w:r w:rsidRPr="00AF0060">
        <w:t>claim.</w:t>
      </w:r>
    </w:p>
    <w:p w:rsidR="003F45A3" w:rsidRPr="00AF0060" w:rsidRDefault="003F45A3" w:rsidP="00A15F44">
      <w:pPr>
        <w:pStyle w:val="Definition"/>
      </w:pPr>
      <w:r w:rsidRPr="00AF0060">
        <w:rPr>
          <w:b/>
          <w:i/>
        </w:rPr>
        <w:t>cross</w:t>
      </w:r>
      <w:r w:rsidR="00AF0060">
        <w:rPr>
          <w:b/>
          <w:i/>
        </w:rPr>
        <w:noBreakHyphen/>
      </w:r>
      <w:r w:rsidRPr="00AF0060">
        <w:rPr>
          <w:b/>
          <w:i/>
        </w:rPr>
        <w:t>respondent</w:t>
      </w:r>
      <w:r w:rsidRPr="00AF0060">
        <w:t xml:space="preserve"> means a party against whom relief is claimed in a cross</w:t>
      </w:r>
      <w:r w:rsidR="00AF0060">
        <w:noBreakHyphen/>
      </w:r>
      <w:r w:rsidRPr="00AF0060">
        <w:t>claim.</w:t>
      </w:r>
    </w:p>
    <w:p w:rsidR="003F45A3" w:rsidRPr="00AF0060" w:rsidRDefault="003F45A3" w:rsidP="00A15F44">
      <w:pPr>
        <w:pStyle w:val="Definition"/>
      </w:pPr>
      <w:r w:rsidRPr="00AF0060">
        <w:rPr>
          <w:b/>
          <w:i/>
        </w:rPr>
        <w:t>description</w:t>
      </w:r>
      <w:r w:rsidRPr="00AF0060">
        <w:t xml:space="preserve"> means:</w:t>
      </w:r>
    </w:p>
    <w:p w:rsidR="003F45A3" w:rsidRPr="00AF0060" w:rsidRDefault="003F45A3" w:rsidP="00A15F44">
      <w:pPr>
        <w:pStyle w:val="paragraph"/>
      </w:pPr>
      <w:r w:rsidRPr="00AF0060">
        <w:tab/>
        <w:t>(a)</w:t>
      </w:r>
      <w:r w:rsidRPr="00AF0060">
        <w:tab/>
        <w:t>for a person who is an individual</w:t>
      </w:r>
      <w:r w:rsidR="00A15F44" w:rsidRPr="00AF0060">
        <w:t>—</w:t>
      </w:r>
      <w:r w:rsidRPr="00AF0060">
        <w:t>the person’s name, residential or business address and occupation;</w:t>
      </w:r>
    </w:p>
    <w:p w:rsidR="003F45A3" w:rsidRPr="00AF0060" w:rsidRDefault="003F45A3" w:rsidP="00A15F44">
      <w:pPr>
        <w:pStyle w:val="paragraph"/>
      </w:pPr>
      <w:r w:rsidRPr="00AF0060">
        <w:tab/>
        <w:t>(b)</w:t>
      </w:r>
      <w:r w:rsidRPr="00AF0060">
        <w:tab/>
        <w:t>for a person that is not an individual:</w:t>
      </w:r>
    </w:p>
    <w:p w:rsidR="003F45A3" w:rsidRPr="00AF0060" w:rsidRDefault="003F45A3" w:rsidP="00A15F44">
      <w:pPr>
        <w:pStyle w:val="paragraphsub"/>
      </w:pPr>
      <w:r w:rsidRPr="00AF0060">
        <w:tab/>
        <w:t>(i)</w:t>
      </w:r>
      <w:r w:rsidRPr="00AF0060">
        <w:tab/>
        <w:t>the person’s name; and</w:t>
      </w:r>
    </w:p>
    <w:p w:rsidR="003F45A3" w:rsidRPr="00AF0060" w:rsidRDefault="003F45A3" w:rsidP="00A15F44">
      <w:pPr>
        <w:pStyle w:val="paragraphsub"/>
      </w:pPr>
      <w:r w:rsidRPr="00AF0060">
        <w:tab/>
        <w:t>(ii)</w:t>
      </w:r>
      <w:r w:rsidRPr="00AF0060">
        <w:tab/>
        <w:t>the address of one of the following:</w:t>
      </w:r>
    </w:p>
    <w:p w:rsidR="003F45A3" w:rsidRPr="00AF0060" w:rsidRDefault="003F45A3" w:rsidP="00A15F44">
      <w:pPr>
        <w:pStyle w:val="paragraphsub-sub"/>
      </w:pPr>
      <w:r w:rsidRPr="00AF0060">
        <w:lastRenderedPageBreak/>
        <w:tab/>
        <w:t>(A)</w:t>
      </w:r>
      <w:r w:rsidRPr="00AF0060">
        <w:tab/>
        <w:t>the person’s registered office;</w:t>
      </w:r>
    </w:p>
    <w:p w:rsidR="003F45A3" w:rsidRPr="00AF0060" w:rsidRDefault="003F45A3" w:rsidP="00A15F44">
      <w:pPr>
        <w:pStyle w:val="paragraphsub-sub"/>
      </w:pPr>
      <w:r w:rsidRPr="00AF0060">
        <w:tab/>
        <w:t>(B)</w:t>
      </w:r>
      <w:r w:rsidRPr="00AF0060">
        <w:tab/>
        <w:t>the person’s principal office;</w:t>
      </w:r>
    </w:p>
    <w:p w:rsidR="003F45A3" w:rsidRPr="00AF0060" w:rsidRDefault="003F45A3" w:rsidP="00A15F44">
      <w:pPr>
        <w:pStyle w:val="paragraphsub-sub"/>
      </w:pPr>
      <w:r w:rsidRPr="00AF0060">
        <w:tab/>
        <w:t>(C)</w:t>
      </w:r>
      <w:r w:rsidRPr="00AF0060">
        <w:tab/>
        <w:t>the person’s principal place of business.</w:t>
      </w:r>
    </w:p>
    <w:p w:rsidR="003F45A3" w:rsidRPr="00AF0060" w:rsidRDefault="003F45A3" w:rsidP="00A15F44">
      <w:pPr>
        <w:pStyle w:val="Definition"/>
      </w:pPr>
      <w:r w:rsidRPr="00AF0060">
        <w:rPr>
          <w:b/>
          <w:i/>
        </w:rPr>
        <w:t xml:space="preserve">direction </w:t>
      </w:r>
      <w:r w:rsidRPr="00AF0060">
        <w:t>means an order of the Court.</w:t>
      </w:r>
    </w:p>
    <w:p w:rsidR="003F45A3" w:rsidRPr="00AF0060" w:rsidRDefault="003F45A3" w:rsidP="00A15F44">
      <w:pPr>
        <w:pStyle w:val="Definition"/>
      </w:pPr>
      <w:r w:rsidRPr="00AF0060">
        <w:rPr>
          <w:b/>
          <w:i/>
        </w:rPr>
        <w:t xml:space="preserve">directions hearing </w:t>
      </w:r>
      <w:r w:rsidRPr="00AF0060">
        <w:t>means the first date, and any other date appointed by the Court for the management and conduct of a proceeding.</w:t>
      </w:r>
    </w:p>
    <w:p w:rsidR="003F45A3" w:rsidRPr="00AF0060" w:rsidRDefault="003F45A3" w:rsidP="00A15F44">
      <w:pPr>
        <w:pStyle w:val="Definition"/>
      </w:pPr>
      <w:r w:rsidRPr="00AF0060">
        <w:rPr>
          <w:b/>
          <w:i/>
        </w:rPr>
        <w:t>document</w:t>
      </w:r>
      <w:r w:rsidRPr="00AF0060">
        <w:t xml:space="preserve"> includes:</w:t>
      </w:r>
    </w:p>
    <w:p w:rsidR="003F45A3" w:rsidRPr="00AF0060" w:rsidRDefault="003F45A3" w:rsidP="00A15F44">
      <w:pPr>
        <w:pStyle w:val="paragraph"/>
      </w:pPr>
      <w:r w:rsidRPr="00AF0060">
        <w:tab/>
        <w:t>(a)</w:t>
      </w:r>
      <w:r w:rsidRPr="00AF0060">
        <w:tab/>
        <w:t xml:space="preserve">any record of information mentioned in the definition of </w:t>
      </w:r>
      <w:r w:rsidRPr="00AF0060">
        <w:rPr>
          <w:b/>
          <w:i/>
        </w:rPr>
        <w:t>document</w:t>
      </w:r>
      <w:r w:rsidRPr="00AF0060">
        <w:t xml:space="preserve"> in </w:t>
      </w:r>
      <w:r w:rsidR="00A15F44" w:rsidRPr="00AF0060">
        <w:t>Part</w:t>
      </w:r>
      <w:r w:rsidR="00AF0060">
        <w:t> </w:t>
      </w:r>
      <w:r w:rsidRPr="00AF0060">
        <w:t xml:space="preserve">1 of the Dictionary to the </w:t>
      </w:r>
      <w:r w:rsidRPr="00AF0060">
        <w:rPr>
          <w:i/>
        </w:rPr>
        <w:t>Evidence Act</w:t>
      </w:r>
      <w:r w:rsidR="00AF0060">
        <w:rPr>
          <w:i/>
        </w:rPr>
        <w:t xml:space="preserve"> </w:t>
      </w:r>
      <w:r w:rsidRPr="00AF0060">
        <w:rPr>
          <w:i/>
        </w:rPr>
        <w:t>1995</w:t>
      </w:r>
      <w:r w:rsidRPr="00AF0060">
        <w:t>; and</w:t>
      </w:r>
    </w:p>
    <w:p w:rsidR="003F45A3" w:rsidRPr="00AF0060" w:rsidRDefault="003F45A3" w:rsidP="00A15F44">
      <w:pPr>
        <w:pStyle w:val="paragraph"/>
      </w:pPr>
      <w:r w:rsidRPr="00AF0060">
        <w:tab/>
        <w:t>(b)</w:t>
      </w:r>
      <w:r w:rsidRPr="00AF0060">
        <w:tab/>
        <w:t>any other material, data or information stored or recorded by mechanical or electronic means.</w:t>
      </w:r>
    </w:p>
    <w:p w:rsidR="003F45A3" w:rsidRPr="00AF0060" w:rsidRDefault="003F45A3" w:rsidP="00A15F44">
      <w:pPr>
        <w:pStyle w:val="Definition"/>
      </w:pPr>
      <w:r w:rsidRPr="00AF0060">
        <w:rPr>
          <w:b/>
          <w:i/>
        </w:rPr>
        <w:t>electronic communication</w:t>
      </w:r>
      <w:r w:rsidRPr="00AF0060">
        <w:t xml:space="preserve"> means a communication of information in the form of data, text or images by means of guided or unguided electromagnetic energy, including an email or an attachment to an email.</w:t>
      </w:r>
    </w:p>
    <w:p w:rsidR="003F45A3" w:rsidRPr="00AF0060" w:rsidRDefault="003F45A3" w:rsidP="00A15F44">
      <w:pPr>
        <w:pStyle w:val="Definition"/>
      </w:pPr>
      <w:r w:rsidRPr="00AF0060">
        <w:rPr>
          <w:b/>
          <w:i/>
        </w:rPr>
        <w:t>email address</w:t>
      </w:r>
      <w:r w:rsidRPr="00AF0060">
        <w:t xml:space="preserve"> means an address to or from which an electronic communication may be sent, or at which an electronic communication may be received, using the internet, an intranet or other similar electronic network.</w:t>
      </w:r>
    </w:p>
    <w:p w:rsidR="003F45A3" w:rsidRPr="00AF0060" w:rsidRDefault="003F45A3" w:rsidP="00A15F44">
      <w:pPr>
        <w:pStyle w:val="Definition"/>
      </w:pPr>
      <w:r w:rsidRPr="00AF0060">
        <w:rPr>
          <w:b/>
          <w:i/>
        </w:rPr>
        <w:t>examination</w:t>
      </w:r>
      <w:r w:rsidRPr="00AF0060">
        <w:t xml:space="preserve"> includes:</w:t>
      </w:r>
    </w:p>
    <w:p w:rsidR="003F45A3" w:rsidRPr="00AF0060" w:rsidRDefault="003F45A3" w:rsidP="00A15F44">
      <w:pPr>
        <w:pStyle w:val="paragraph"/>
      </w:pPr>
      <w:r w:rsidRPr="00AF0060">
        <w:tab/>
        <w:t>(a)</w:t>
      </w:r>
      <w:r w:rsidRPr="00AF0060">
        <w:tab/>
        <w:t xml:space="preserve">an examination held under an order made under </w:t>
      </w:r>
      <w:r w:rsidR="00A15F44" w:rsidRPr="00AF0060">
        <w:t>Division</w:t>
      </w:r>
      <w:r w:rsidR="00AF0060">
        <w:t> </w:t>
      </w:r>
      <w:r w:rsidRPr="00AF0060">
        <w:t>29.2; and</w:t>
      </w:r>
    </w:p>
    <w:p w:rsidR="003F45A3" w:rsidRPr="00AF0060" w:rsidRDefault="003F45A3" w:rsidP="00A15F44">
      <w:pPr>
        <w:pStyle w:val="paragraph"/>
      </w:pPr>
      <w:r w:rsidRPr="00AF0060">
        <w:tab/>
        <w:t>(b)</w:t>
      </w:r>
      <w:r w:rsidRPr="00AF0060">
        <w:tab/>
        <w:t xml:space="preserve">in proceedings under </w:t>
      </w:r>
      <w:r w:rsidR="00A15F44" w:rsidRPr="00AF0060">
        <w:t>Division</w:t>
      </w:r>
      <w:r w:rsidR="00AF0060">
        <w:t> </w:t>
      </w:r>
      <w:r w:rsidRPr="00AF0060">
        <w:t xml:space="preserve">1 of </w:t>
      </w:r>
      <w:r w:rsidR="00A15F44" w:rsidRPr="00AF0060">
        <w:t>Part</w:t>
      </w:r>
      <w:r w:rsidR="00AF0060">
        <w:t> </w:t>
      </w:r>
      <w:r w:rsidRPr="00AF0060">
        <w:t xml:space="preserve">2 of the </w:t>
      </w:r>
      <w:r w:rsidRPr="00AF0060">
        <w:rPr>
          <w:i/>
        </w:rPr>
        <w:t>Foreign Evidence Act 1994</w:t>
      </w:r>
      <w:r w:rsidR="00A15F44" w:rsidRPr="00AF0060">
        <w:rPr>
          <w:i/>
        </w:rPr>
        <w:t>—</w:t>
      </w:r>
      <w:r w:rsidRPr="00AF0060">
        <w:t>any proceeding for the taking of evidence of a person conducted by the judicial authorities of a foreign country in relation to a letter of request issued as a result of an order made by the Court under that Part.</w:t>
      </w:r>
    </w:p>
    <w:p w:rsidR="003F45A3" w:rsidRPr="00AF0060" w:rsidRDefault="003F45A3" w:rsidP="00A15F44">
      <w:pPr>
        <w:pStyle w:val="Definition"/>
      </w:pPr>
      <w:r w:rsidRPr="00AF0060">
        <w:rPr>
          <w:b/>
          <w:i/>
        </w:rPr>
        <w:t>examiner</w:t>
      </w:r>
      <w:r w:rsidRPr="00AF0060">
        <w:t xml:space="preserve"> includes a Registrar of the Court, or any other person, appointed for the purpose of an examination of a person under:</w:t>
      </w:r>
    </w:p>
    <w:p w:rsidR="003F45A3" w:rsidRPr="00AF0060" w:rsidRDefault="003F45A3" w:rsidP="00A15F44">
      <w:pPr>
        <w:pStyle w:val="paragraph"/>
      </w:pPr>
      <w:r w:rsidRPr="00AF0060">
        <w:tab/>
        <w:t>(a)</w:t>
      </w:r>
      <w:r w:rsidRPr="00AF0060">
        <w:tab/>
        <w:t>these Rules; or</w:t>
      </w:r>
    </w:p>
    <w:p w:rsidR="003F45A3" w:rsidRPr="00AF0060" w:rsidRDefault="003F45A3" w:rsidP="00A15F44">
      <w:pPr>
        <w:pStyle w:val="paragraph"/>
      </w:pPr>
      <w:r w:rsidRPr="00AF0060">
        <w:tab/>
        <w:t>(b)</w:t>
      </w:r>
      <w:r w:rsidRPr="00AF0060">
        <w:tab/>
        <w:t>section</w:t>
      </w:r>
      <w:r w:rsidR="00AF0060">
        <w:t> </w:t>
      </w:r>
      <w:r w:rsidRPr="00AF0060">
        <w:t xml:space="preserve">7(1)(a) or (b) of the </w:t>
      </w:r>
      <w:r w:rsidRPr="00AF0060">
        <w:rPr>
          <w:i/>
        </w:rPr>
        <w:t>Foreign Evidence Act 1994</w:t>
      </w:r>
      <w:r w:rsidRPr="00AF0060">
        <w:t>.</w:t>
      </w:r>
    </w:p>
    <w:p w:rsidR="003F45A3" w:rsidRPr="00AF0060" w:rsidRDefault="003F45A3" w:rsidP="00A15F44">
      <w:pPr>
        <w:pStyle w:val="Definition"/>
      </w:pPr>
      <w:r w:rsidRPr="00AF0060">
        <w:rPr>
          <w:b/>
          <w:i/>
        </w:rPr>
        <w:lastRenderedPageBreak/>
        <w:t xml:space="preserve">expert </w:t>
      </w:r>
      <w:r w:rsidRPr="00AF0060">
        <w:t>means a person who has specialised knowledge based on the person’s training, study or experience.</w:t>
      </w:r>
    </w:p>
    <w:p w:rsidR="003F45A3" w:rsidRPr="00AF0060" w:rsidRDefault="003F45A3" w:rsidP="00A15F44">
      <w:pPr>
        <w:pStyle w:val="Definition"/>
      </w:pPr>
      <w:r w:rsidRPr="00AF0060">
        <w:rPr>
          <w:b/>
          <w:i/>
        </w:rPr>
        <w:t xml:space="preserve">expert evidence </w:t>
      </w:r>
      <w:r w:rsidRPr="00AF0060">
        <w:t>means the evidence of an expert that is based wholly or substantially on the expert’s specialised knowledge.</w:t>
      </w:r>
    </w:p>
    <w:p w:rsidR="003F45A3" w:rsidRPr="00DF082F" w:rsidRDefault="00A15F44" w:rsidP="00DF082F">
      <w:pPr>
        <w:pStyle w:val="notetext"/>
      </w:pPr>
      <w:r w:rsidRPr="00AF0060">
        <w:t>Note:</w:t>
      </w:r>
      <w:r w:rsidRPr="00AF0060">
        <w:tab/>
      </w:r>
      <w:r w:rsidR="003F45A3" w:rsidRPr="00AF0060">
        <w:t>For the admissibility of the evidence of the opinion of an expert, see section</w:t>
      </w:r>
      <w:r w:rsidR="00AF0060">
        <w:t> </w:t>
      </w:r>
      <w:r w:rsidR="003F45A3" w:rsidRPr="00AF0060">
        <w:t>79 of the Evidence Act.</w:t>
      </w:r>
    </w:p>
    <w:p w:rsidR="003F45A3" w:rsidRPr="00AF0060" w:rsidRDefault="003F45A3" w:rsidP="00A15F44">
      <w:pPr>
        <w:pStyle w:val="Definition"/>
      </w:pPr>
      <w:r w:rsidRPr="00AF0060">
        <w:rPr>
          <w:b/>
          <w:i/>
        </w:rPr>
        <w:t xml:space="preserve">expert report </w:t>
      </w:r>
      <w:r w:rsidRPr="00AF0060">
        <w:t>means a written report that contains the opinion of any expert on any question in issue in the proceeding based wholly or substantially on that expert’s specialised knowledge, including any report in which an expert comments on the report of any other expert.</w:t>
      </w:r>
    </w:p>
    <w:p w:rsidR="003F45A3" w:rsidRPr="00AF0060" w:rsidRDefault="003F45A3" w:rsidP="00A15F44">
      <w:pPr>
        <w:pStyle w:val="Definition"/>
      </w:pPr>
      <w:r w:rsidRPr="00AF0060">
        <w:rPr>
          <w:b/>
          <w:i/>
        </w:rPr>
        <w:t xml:space="preserve">file </w:t>
      </w:r>
      <w:r w:rsidRPr="00AF0060">
        <w:t>means file and serve.</w:t>
      </w:r>
    </w:p>
    <w:p w:rsidR="003F45A3" w:rsidRPr="00AF0060" w:rsidRDefault="003F45A3" w:rsidP="00A15F44">
      <w:pPr>
        <w:pStyle w:val="Definition"/>
      </w:pPr>
      <w:r w:rsidRPr="00AF0060">
        <w:rPr>
          <w:b/>
          <w:i/>
        </w:rPr>
        <w:t>genuine steps statement</w:t>
      </w:r>
      <w:r w:rsidR="00A15F44" w:rsidRPr="00AF0060">
        <w:t>—</w:t>
      </w:r>
      <w:r w:rsidRPr="00AF0060">
        <w:t>see section</w:t>
      </w:r>
      <w:r w:rsidR="00AF0060">
        <w:t> </w:t>
      </w:r>
      <w:r w:rsidRPr="00AF0060">
        <w:t>5 of the Civil Dispute Resolution Act.</w:t>
      </w:r>
    </w:p>
    <w:p w:rsidR="003F45A3" w:rsidRPr="00AF0060" w:rsidRDefault="003F45A3" w:rsidP="00A15F44">
      <w:pPr>
        <w:pStyle w:val="Definition"/>
      </w:pPr>
      <w:r w:rsidRPr="00AF0060">
        <w:rPr>
          <w:b/>
          <w:i/>
        </w:rPr>
        <w:t>guardian</w:t>
      </w:r>
      <w:r w:rsidRPr="00AF0060">
        <w:t>, of a mentally disabled person or the estate of a mentally disabled person, includes a person entrusted under a law of the Commonwealth, or of a State or Territory, with the care or management of the person or the estate.</w:t>
      </w:r>
    </w:p>
    <w:p w:rsidR="003F45A3" w:rsidRPr="00AF0060" w:rsidRDefault="003F45A3" w:rsidP="00A15F44">
      <w:pPr>
        <w:pStyle w:val="Definition"/>
      </w:pPr>
      <w:r w:rsidRPr="00AF0060">
        <w:rPr>
          <w:b/>
          <w:i/>
        </w:rPr>
        <w:t>hearing</w:t>
      </w:r>
      <w:r w:rsidRPr="00AF0060">
        <w:t xml:space="preserve"> means any hearing before the Court, whether final or interlocutory.</w:t>
      </w:r>
    </w:p>
    <w:p w:rsidR="003F45A3" w:rsidRPr="00AF0060" w:rsidRDefault="003F45A3" w:rsidP="00A15F44">
      <w:pPr>
        <w:pStyle w:val="Definition"/>
      </w:pPr>
      <w:r w:rsidRPr="00AF0060">
        <w:rPr>
          <w:b/>
          <w:i/>
        </w:rPr>
        <w:t>hearing date</w:t>
      </w:r>
      <w:r w:rsidRPr="00AF0060">
        <w:t>, for an application or a proceeding, means the date fixed by the Registrar for a hearing for the application or proceeding.</w:t>
      </w:r>
    </w:p>
    <w:p w:rsidR="003F45A3" w:rsidRPr="00AF0060" w:rsidRDefault="003F45A3" w:rsidP="00A15F44">
      <w:pPr>
        <w:pStyle w:val="Definition"/>
      </w:pPr>
      <w:r w:rsidRPr="00AF0060">
        <w:rPr>
          <w:b/>
          <w:i/>
        </w:rPr>
        <w:t>High Court</w:t>
      </w:r>
      <w:r w:rsidRPr="00AF0060">
        <w:t xml:space="preserve"> means the High Court of Australia.</w:t>
      </w:r>
    </w:p>
    <w:p w:rsidR="003F45A3" w:rsidRPr="00AF0060" w:rsidRDefault="003F45A3" w:rsidP="00A15F44">
      <w:pPr>
        <w:pStyle w:val="Definition"/>
      </w:pPr>
      <w:r w:rsidRPr="00AF0060">
        <w:rPr>
          <w:b/>
          <w:i/>
        </w:rPr>
        <w:t>image</w:t>
      </w:r>
      <w:r w:rsidRPr="00AF0060">
        <w:t xml:space="preserve"> means a picture that has been created, copied, stored or sent in electronic form.</w:t>
      </w:r>
    </w:p>
    <w:p w:rsidR="003F45A3" w:rsidRPr="00AF0060" w:rsidRDefault="003F45A3" w:rsidP="00A15F44">
      <w:pPr>
        <w:pStyle w:val="Definition"/>
      </w:pPr>
      <w:r w:rsidRPr="00AF0060">
        <w:rPr>
          <w:b/>
          <w:i/>
        </w:rPr>
        <w:t xml:space="preserve">interested person </w:t>
      </w:r>
      <w:r w:rsidRPr="00AF0060">
        <w:t>means a person affected:</w:t>
      </w:r>
    </w:p>
    <w:p w:rsidR="003F45A3" w:rsidRPr="00AF0060" w:rsidRDefault="003F45A3" w:rsidP="00A15F44">
      <w:pPr>
        <w:pStyle w:val="paragraph"/>
      </w:pPr>
      <w:r w:rsidRPr="00AF0060">
        <w:tab/>
        <w:t>(a)</w:t>
      </w:r>
      <w:r w:rsidRPr="00AF0060">
        <w:tab/>
        <w:t>by an order of the Court; or</w:t>
      </w:r>
    </w:p>
    <w:p w:rsidR="003F45A3" w:rsidRPr="00AF0060" w:rsidRDefault="003F45A3" w:rsidP="00A15F44">
      <w:pPr>
        <w:pStyle w:val="paragraph"/>
      </w:pPr>
      <w:r w:rsidRPr="00AF0060">
        <w:tab/>
        <w:t>(b)</w:t>
      </w:r>
      <w:r w:rsidRPr="00AF0060">
        <w:tab/>
        <w:t>any act or thing done by another person.</w:t>
      </w:r>
    </w:p>
    <w:p w:rsidR="003F45A3" w:rsidRPr="00AF0060" w:rsidRDefault="003F45A3" w:rsidP="00A15F44">
      <w:pPr>
        <w:pStyle w:val="Definition"/>
      </w:pPr>
      <w:r w:rsidRPr="00AF0060">
        <w:rPr>
          <w:b/>
          <w:i/>
        </w:rPr>
        <w:t>interested person</w:t>
      </w:r>
      <w:r w:rsidRPr="00AF0060">
        <w:t>, for a person under a legal incapacity, means:</w:t>
      </w:r>
    </w:p>
    <w:p w:rsidR="003F45A3" w:rsidRPr="00AF0060" w:rsidRDefault="003F45A3" w:rsidP="00A15F44">
      <w:pPr>
        <w:pStyle w:val="paragraph"/>
      </w:pPr>
      <w:r w:rsidRPr="00AF0060">
        <w:tab/>
        <w:t>(a)</w:t>
      </w:r>
      <w:r w:rsidRPr="00AF0060">
        <w:tab/>
        <w:t>for a minor</w:t>
      </w:r>
      <w:r w:rsidR="00A15F44" w:rsidRPr="00AF0060">
        <w:t>—</w:t>
      </w:r>
      <w:r w:rsidRPr="00AF0060">
        <w:t>the person’s parent or guardian; and</w:t>
      </w:r>
    </w:p>
    <w:p w:rsidR="003F45A3" w:rsidRPr="00AF0060" w:rsidRDefault="003F45A3" w:rsidP="00A15F44">
      <w:pPr>
        <w:pStyle w:val="paragraph"/>
      </w:pPr>
      <w:r w:rsidRPr="00AF0060">
        <w:lastRenderedPageBreak/>
        <w:tab/>
        <w:t>(b)</w:t>
      </w:r>
      <w:r w:rsidRPr="00AF0060">
        <w:tab/>
        <w:t>for a mentally disabled person</w:t>
      </w:r>
      <w:r w:rsidR="00A15F44" w:rsidRPr="00AF0060">
        <w:t>—</w:t>
      </w:r>
      <w:r w:rsidRPr="00AF0060">
        <w:t>the person’s guardian.</w:t>
      </w:r>
    </w:p>
    <w:p w:rsidR="003F45A3" w:rsidRPr="00AF0060" w:rsidRDefault="003F45A3" w:rsidP="00A15F44">
      <w:pPr>
        <w:pStyle w:val="Definition"/>
      </w:pPr>
      <w:r w:rsidRPr="00AF0060">
        <w:rPr>
          <w:b/>
          <w:i/>
        </w:rPr>
        <w:t>interlocutory application</w:t>
      </w:r>
      <w:r w:rsidRPr="00AF0060">
        <w:t xml:space="preserve"> means an application, other than a cross</w:t>
      </w:r>
      <w:r w:rsidR="00AF0060">
        <w:noBreakHyphen/>
      </w:r>
      <w:r w:rsidRPr="00AF0060">
        <w:t>claim, in a proceeding already started.</w:t>
      </w:r>
    </w:p>
    <w:p w:rsidR="009253FB" w:rsidRPr="000F37D0" w:rsidRDefault="009253FB" w:rsidP="009253FB">
      <w:pPr>
        <w:pStyle w:val="Definition"/>
      </w:pPr>
      <w:r w:rsidRPr="000F37D0">
        <w:rPr>
          <w:b/>
          <w:i/>
        </w:rPr>
        <w:t>issuing officer</w:t>
      </w:r>
      <w:r w:rsidRPr="000F37D0">
        <w:t>, for a subpoena to give evidence or produce documents—see subrule 24.11(1).</w:t>
      </w:r>
    </w:p>
    <w:p w:rsidR="001C1808" w:rsidRPr="000F37D0" w:rsidRDefault="001C1808" w:rsidP="001C1808">
      <w:pPr>
        <w:pStyle w:val="Definition"/>
      </w:pPr>
      <w:r w:rsidRPr="000F37D0">
        <w:rPr>
          <w:b/>
          <w:i/>
        </w:rPr>
        <w:t>issuing party</w:t>
      </w:r>
      <w:r w:rsidRPr="000F37D0">
        <w:t>:</w:t>
      </w:r>
    </w:p>
    <w:p w:rsidR="001C1808" w:rsidRPr="000F37D0" w:rsidRDefault="001C1808" w:rsidP="001C1808">
      <w:pPr>
        <w:pStyle w:val="paragraph"/>
      </w:pPr>
      <w:r w:rsidRPr="000F37D0">
        <w:tab/>
        <w:t>(a)</w:t>
      </w:r>
      <w:r w:rsidRPr="000F37D0">
        <w:tab/>
        <w:t>for a subpoena to give evidence, or produce documents, mentioned in Division 24.2—see subrule 24.11(1); and</w:t>
      </w:r>
    </w:p>
    <w:p w:rsidR="001C1808" w:rsidRPr="000F37D0" w:rsidRDefault="001C1808" w:rsidP="001C1808">
      <w:pPr>
        <w:pStyle w:val="paragraph"/>
      </w:pPr>
      <w:r w:rsidRPr="000F37D0">
        <w:tab/>
        <w:t>(b)</w:t>
      </w:r>
      <w:r w:rsidRPr="000F37D0">
        <w:tab/>
        <w:t>for a subpoena to attend for examination or produce documents in arbitral proceedings under subsection 23(3) of the International Arbitration Act—see subrule 28.46(1).</w:t>
      </w:r>
    </w:p>
    <w:p w:rsidR="003F45A3" w:rsidRPr="00AF0060" w:rsidRDefault="003F45A3" w:rsidP="00A15F44">
      <w:pPr>
        <w:pStyle w:val="Definition"/>
      </w:pPr>
      <w:r w:rsidRPr="00AF0060">
        <w:rPr>
          <w:b/>
          <w:i/>
        </w:rPr>
        <w:t>Judge</w:t>
      </w:r>
      <w:r w:rsidR="00A15F44" w:rsidRPr="00AF0060">
        <w:t>—</w:t>
      </w:r>
      <w:r w:rsidRPr="00AF0060">
        <w:t>see section</w:t>
      </w:r>
      <w:r w:rsidR="00AF0060">
        <w:t> </w:t>
      </w:r>
      <w:r w:rsidRPr="00AF0060">
        <w:t>4 of the Act.</w:t>
      </w:r>
    </w:p>
    <w:p w:rsidR="003F45A3" w:rsidRPr="00AF0060" w:rsidRDefault="003F45A3" w:rsidP="00A15F44">
      <w:pPr>
        <w:pStyle w:val="Definition"/>
        <w:rPr>
          <w:b/>
          <w:i/>
        </w:rPr>
      </w:pPr>
      <w:r w:rsidRPr="00AF0060">
        <w:rPr>
          <w:b/>
          <w:i/>
        </w:rPr>
        <w:t>judgment</w:t>
      </w:r>
      <w:r w:rsidR="00A15F44" w:rsidRPr="00AF0060">
        <w:t>—</w:t>
      </w:r>
      <w:r w:rsidRPr="00AF0060">
        <w:t>see section</w:t>
      </w:r>
      <w:r w:rsidR="00AF0060">
        <w:t> </w:t>
      </w:r>
      <w:r w:rsidRPr="00AF0060">
        <w:t>4 of the Act.</w:t>
      </w:r>
    </w:p>
    <w:p w:rsidR="003F45A3" w:rsidRPr="00AF0060" w:rsidRDefault="003F45A3" w:rsidP="00A15F44">
      <w:pPr>
        <w:pStyle w:val="Definition"/>
      </w:pPr>
      <w:r w:rsidRPr="00AF0060">
        <w:rPr>
          <w:b/>
          <w:i/>
        </w:rPr>
        <w:t>lawyer</w:t>
      </w:r>
      <w:r w:rsidRPr="00AF0060">
        <w:t xml:space="preserve"> has the meaning given by section</w:t>
      </w:r>
      <w:r w:rsidR="00AF0060">
        <w:t> </w:t>
      </w:r>
      <w:r w:rsidRPr="00AF0060">
        <w:t>4 of the Act.</w:t>
      </w:r>
    </w:p>
    <w:p w:rsidR="003F45A3" w:rsidRPr="00AF0060" w:rsidRDefault="003F45A3" w:rsidP="00A15F44">
      <w:pPr>
        <w:pStyle w:val="Definition"/>
      </w:pPr>
      <w:r w:rsidRPr="00AF0060">
        <w:rPr>
          <w:b/>
          <w:i/>
        </w:rPr>
        <w:t xml:space="preserve">litigation representative </w:t>
      </w:r>
      <w:r w:rsidRPr="00AF0060">
        <w:t>means a person who has been appointed for a proceeding, as a litigation representative for a person under a legal incapacity.</w:t>
      </w:r>
    </w:p>
    <w:p w:rsidR="003F45A3" w:rsidRPr="00AF0060" w:rsidRDefault="003F45A3" w:rsidP="00A15F44">
      <w:pPr>
        <w:pStyle w:val="Definition"/>
      </w:pPr>
      <w:r w:rsidRPr="00AF0060">
        <w:rPr>
          <w:b/>
          <w:i/>
        </w:rPr>
        <w:t xml:space="preserve">Litigants Fund </w:t>
      </w:r>
      <w:r w:rsidRPr="00AF0060">
        <w:t xml:space="preserve">means the Federal Court of Australia Litigants’ Fund established under </w:t>
      </w:r>
      <w:r w:rsidR="00A15F44" w:rsidRPr="00AF0060">
        <w:t>Division</w:t>
      </w:r>
      <w:r w:rsidR="00AF0060">
        <w:t> </w:t>
      </w:r>
      <w:r w:rsidRPr="00AF0060">
        <w:t>2.5 of these Rules.</w:t>
      </w:r>
    </w:p>
    <w:p w:rsidR="003F45A3" w:rsidRPr="00AF0060" w:rsidRDefault="003F45A3" w:rsidP="00A15F44">
      <w:pPr>
        <w:pStyle w:val="Definition"/>
      </w:pPr>
      <w:r w:rsidRPr="00AF0060">
        <w:rPr>
          <w:b/>
          <w:i/>
        </w:rPr>
        <w:t>mediation</w:t>
      </w:r>
      <w:r w:rsidRPr="00AF0060">
        <w:t xml:space="preserve"> means mediation conducted under a mediation order.</w:t>
      </w:r>
    </w:p>
    <w:p w:rsidR="003F45A3" w:rsidRPr="00AF0060" w:rsidRDefault="003F45A3" w:rsidP="00A15F44">
      <w:pPr>
        <w:pStyle w:val="Definition"/>
      </w:pPr>
      <w:r w:rsidRPr="00AF0060">
        <w:rPr>
          <w:b/>
          <w:i/>
        </w:rPr>
        <w:t>mediation order</w:t>
      </w:r>
      <w:r w:rsidRPr="00AF0060">
        <w:t xml:space="preserve"> means an order referring a matter to a mediator as mentioned in rule</w:t>
      </w:r>
      <w:r w:rsidR="00AF0060">
        <w:t> </w:t>
      </w:r>
      <w:r w:rsidRPr="00AF0060">
        <w:t>28.01.</w:t>
      </w:r>
    </w:p>
    <w:p w:rsidR="003F45A3" w:rsidRPr="00AF0060" w:rsidRDefault="003F45A3" w:rsidP="00A15F44">
      <w:pPr>
        <w:pStyle w:val="Definition"/>
      </w:pPr>
      <w:r w:rsidRPr="00AF0060">
        <w:rPr>
          <w:b/>
          <w:i/>
        </w:rPr>
        <w:t>mediator</w:t>
      </w:r>
      <w:r w:rsidRPr="00AF0060">
        <w:t xml:space="preserve"> means a person to whom a matter is referred under a mediation order.</w:t>
      </w:r>
    </w:p>
    <w:p w:rsidR="003F45A3" w:rsidRPr="00AF0060" w:rsidRDefault="003F45A3" w:rsidP="00A15F44">
      <w:pPr>
        <w:pStyle w:val="Definition"/>
      </w:pPr>
      <w:r w:rsidRPr="00AF0060">
        <w:rPr>
          <w:b/>
          <w:i/>
        </w:rPr>
        <w:t>mentally disabled person</w:t>
      </w:r>
      <w:r w:rsidRPr="00AF0060">
        <w:t xml:space="preserve"> means a person who, because of a mental disability or illness, is not capable of managing the person’s own affairs in</w:t>
      </w:r>
      <w:r w:rsidRPr="00AF0060">
        <w:rPr>
          <w:b/>
          <w:i/>
        </w:rPr>
        <w:t xml:space="preserve"> </w:t>
      </w:r>
      <w:r w:rsidRPr="00AF0060">
        <w:t>a proceeding.</w:t>
      </w:r>
    </w:p>
    <w:p w:rsidR="003F45A3" w:rsidRPr="00AF0060" w:rsidRDefault="003F45A3" w:rsidP="00A15F44">
      <w:pPr>
        <w:pStyle w:val="Definition"/>
      </w:pPr>
      <w:r w:rsidRPr="00AF0060">
        <w:rPr>
          <w:b/>
          <w:i/>
        </w:rPr>
        <w:t xml:space="preserve">migration litigation </w:t>
      </w:r>
      <w:r w:rsidRPr="00AF0060">
        <w:t>has the meaning given by section</w:t>
      </w:r>
      <w:r w:rsidR="00AF0060">
        <w:t> </w:t>
      </w:r>
      <w:r w:rsidRPr="00AF0060">
        <w:t xml:space="preserve">486K of the </w:t>
      </w:r>
      <w:r w:rsidRPr="00AF0060">
        <w:rPr>
          <w:i/>
        </w:rPr>
        <w:t>Migration Act 1958</w:t>
      </w:r>
      <w:r w:rsidRPr="00AF0060">
        <w:t>.</w:t>
      </w:r>
    </w:p>
    <w:p w:rsidR="003F45A3" w:rsidRPr="00AF0060" w:rsidRDefault="003F45A3" w:rsidP="00A15F44">
      <w:pPr>
        <w:pStyle w:val="Definition"/>
      </w:pPr>
      <w:r w:rsidRPr="00AF0060">
        <w:rPr>
          <w:b/>
          <w:i/>
        </w:rPr>
        <w:lastRenderedPageBreak/>
        <w:t xml:space="preserve">minor </w:t>
      </w:r>
      <w:r w:rsidRPr="00AF0060">
        <w:t>means a person under the age of 18 years.</w:t>
      </w:r>
    </w:p>
    <w:p w:rsidR="003F45A3" w:rsidRPr="00AF0060" w:rsidRDefault="003F45A3" w:rsidP="00A15F44">
      <w:pPr>
        <w:pStyle w:val="Definition"/>
      </w:pPr>
      <w:r w:rsidRPr="00AF0060">
        <w:rPr>
          <w:b/>
          <w:i/>
        </w:rPr>
        <w:t xml:space="preserve">Native Title Registrar </w:t>
      </w:r>
      <w:r w:rsidRPr="00AF0060">
        <w:t>means the Native Title Registrar appointed under Part</w:t>
      </w:r>
      <w:r w:rsidR="00AF0060">
        <w:t> </w:t>
      </w:r>
      <w:r w:rsidRPr="00AF0060">
        <w:t xml:space="preserve">5 of the </w:t>
      </w:r>
      <w:r w:rsidRPr="00AF0060">
        <w:rPr>
          <w:i/>
        </w:rPr>
        <w:t>Native Title Act 1993</w:t>
      </w:r>
      <w:r w:rsidRPr="00AF0060">
        <w:t>.</w:t>
      </w:r>
    </w:p>
    <w:p w:rsidR="003F45A3" w:rsidRPr="00AF0060" w:rsidRDefault="003F45A3" w:rsidP="00A15F44">
      <w:pPr>
        <w:pStyle w:val="Definition"/>
      </w:pPr>
      <w:r w:rsidRPr="00AF0060">
        <w:rPr>
          <w:b/>
          <w:i/>
        </w:rPr>
        <w:t>oath</w:t>
      </w:r>
      <w:r w:rsidRPr="00AF0060">
        <w:t xml:space="preserve"> includes an affirmation.</w:t>
      </w:r>
    </w:p>
    <w:p w:rsidR="003F45A3" w:rsidRPr="00AF0060" w:rsidRDefault="003F45A3" w:rsidP="00A15F44">
      <w:pPr>
        <w:pStyle w:val="Definition"/>
      </w:pPr>
      <w:r w:rsidRPr="00AF0060">
        <w:rPr>
          <w:b/>
          <w:i/>
        </w:rPr>
        <w:t xml:space="preserve">order </w:t>
      </w:r>
      <w:r w:rsidRPr="00AF0060">
        <w:t>includes a final order, an interlocutory order, a direction and a sentence of the Court.</w:t>
      </w:r>
    </w:p>
    <w:p w:rsidR="003F45A3" w:rsidRPr="00AF0060" w:rsidRDefault="003F45A3" w:rsidP="00A15F44">
      <w:pPr>
        <w:pStyle w:val="Definition"/>
      </w:pPr>
      <w:r w:rsidRPr="00AF0060">
        <w:rPr>
          <w:b/>
          <w:i/>
        </w:rPr>
        <w:t>organisation</w:t>
      </w:r>
      <w:r w:rsidRPr="00AF0060">
        <w:t xml:space="preserve"> has the meaning given by section</w:t>
      </w:r>
      <w:r w:rsidR="00AF0060">
        <w:t> </w:t>
      </w:r>
      <w:r w:rsidRPr="00AF0060">
        <w:t xml:space="preserve">6 of the </w:t>
      </w:r>
      <w:r w:rsidRPr="00AF0060">
        <w:rPr>
          <w:i/>
        </w:rPr>
        <w:t>Fair Work (Registered Organisations) Act 2009</w:t>
      </w:r>
      <w:r w:rsidRPr="00AF0060">
        <w:t>.</w:t>
      </w:r>
    </w:p>
    <w:p w:rsidR="003F45A3" w:rsidRPr="00AF0060" w:rsidRDefault="003F45A3" w:rsidP="00A15F44">
      <w:pPr>
        <w:pStyle w:val="Definition"/>
      </w:pPr>
      <w:r w:rsidRPr="00AF0060">
        <w:rPr>
          <w:b/>
          <w:i/>
        </w:rPr>
        <w:t>originating application</w:t>
      </w:r>
      <w:r w:rsidRPr="00AF0060">
        <w:t xml:space="preserve"> means an application starting a proceeding, including a cross</w:t>
      </w:r>
      <w:r w:rsidR="00AF0060">
        <w:noBreakHyphen/>
      </w:r>
      <w:r w:rsidRPr="00AF0060">
        <w:t>claim in the proceeding against a person who was not previously a party to the proceeding, but not a notice of appeal.</w:t>
      </w:r>
    </w:p>
    <w:p w:rsidR="003F45A3" w:rsidRPr="00AF0060" w:rsidRDefault="003F45A3" w:rsidP="00A15F44">
      <w:pPr>
        <w:pStyle w:val="Definition"/>
      </w:pPr>
      <w:r w:rsidRPr="00AF0060">
        <w:rPr>
          <w:b/>
          <w:i/>
        </w:rPr>
        <w:t>partnership name</w:t>
      </w:r>
      <w:r w:rsidRPr="00AF0060">
        <w:t xml:space="preserve"> means a name under which 2 or more persons carry on business in partnership in Australia.</w:t>
      </w:r>
    </w:p>
    <w:p w:rsidR="003F45A3" w:rsidRPr="00AF0060" w:rsidRDefault="003F45A3" w:rsidP="00A15F44">
      <w:pPr>
        <w:pStyle w:val="Definition"/>
      </w:pPr>
      <w:r w:rsidRPr="00AF0060">
        <w:rPr>
          <w:b/>
          <w:i/>
        </w:rPr>
        <w:t>party</w:t>
      </w:r>
      <w:r w:rsidRPr="00AF0060">
        <w:t xml:space="preserve"> means a party to a proceeding.</w:t>
      </w:r>
    </w:p>
    <w:p w:rsidR="003F45A3" w:rsidRPr="00AF0060" w:rsidRDefault="003F45A3" w:rsidP="00A15F44">
      <w:pPr>
        <w:pStyle w:val="Definition"/>
      </w:pPr>
      <w:r w:rsidRPr="00AF0060">
        <w:rPr>
          <w:b/>
          <w:i/>
        </w:rPr>
        <w:t xml:space="preserve">party interested in the bill </w:t>
      </w:r>
      <w:r w:rsidRPr="00AF0060">
        <w:t>means a party or a person in whose favour or against whom an order for costs has been made.</w:t>
      </w:r>
    </w:p>
    <w:p w:rsidR="003F45A3" w:rsidRPr="00AF0060" w:rsidRDefault="003F45A3" w:rsidP="00A15F44">
      <w:pPr>
        <w:pStyle w:val="Definition"/>
      </w:pPr>
      <w:r w:rsidRPr="00AF0060">
        <w:rPr>
          <w:b/>
          <w:i/>
        </w:rPr>
        <w:t>person under a legal incapacity</w:t>
      </w:r>
      <w:r w:rsidRPr="00AF0060">
        <w:t xml:space="preserve"> means:</w:t>
      </w:r>
    </w:p>
    <w:p w:rsidR="003F45A3" w:rsidRPr="00AF0060" w:rsidRDefault="003F45A3" w:rsidP="00A15F44">
      <w:pPr>
        <w:pStyle w:val="paragraph"/>
      </w:pPr>
      <w:r w:rsidRPr="00AF0060">
        <w:tab/>
        <w:t>(a)</w:t>
      </w:r>
      <w:r w:rsidRPr="00AF0060">
        <w:tab/>
        <w:t>a minor; or</w:t>
      </w:r>
    </w:p>
    <w:p w:rsidR="003F45A3" w:rsidRPr="00AF0060" w:rsidRDefault="003F45A3" w:rsidP="00A15F44">
      <w:pPr>
        <w:pStyle w:val="paragraph"/>
      </w:pPr>
      <w:r w:rsidRPr="00AF0060">
        <w:tab/>
        <w:t>(b)</w:t>
      </w:r>
      <w:r w:rsidRPr="00AF0060">
        <w:tab/>
        <w:t>a mentally disabled person.</w:t>
      </w:r>
    </w:p>
    <w:p w:rsidR="003F45A3" w:rsidRPr="00AF0060" w:rsidRDefault="003F45A3" w:rsidP="00A15F44">
      <w:pPr>
        <w:pStyle w:val="Definition"/>
      </w:pPr>
      <w:r w:rsidRPr="00AF0060">
        <w:rPr>
          <w:b/>
          <w:i/>
        </w:rPr>
        <w:t xml:space="preserve">pleading </w:t>
      </w:r>
      <w:r w:rsidRPr="00AF0060">
        <w:rPr>
          <w:szCs w:val="22"/>
        </w:rPr>
        <w:t>means:</w:t>
      </w:r>
    </w:p>
    <w:p w:rsidR="003F45A3" w:rsidRPr="00AF0060" w:rsidRDefault="003F45A3" w:rsidP="00A15F44">
      <w:pPr>
        <w:pStyle w:val="paragraph"/>
      </w:pPr>
      <w:r w:rsidRPr="00AF0060">
        <w:tab/>
        <w:t>(a)</w:t>
      </w:r>
      <w:r w:rsidRPr="00AF0060">
        <w:tab/>
        <w:t>a statement of claim; or</w:t>
      </w:r>
    </w:p>
    <w:p w:rsidR="003F45A3" w:rsidRPr="00AF0060" w:rsidRDefault="003F45A3" w:rsidP="00A15F44">
      <w:pPr>
        <w:pStyle w:val="paragraph"/>
      </w:pPr>
      <w:r w:rsidRPr="00AF0060">
        <w:tab/>
        <w:t>(b)</w:t>
      </w:r>
      <w:r w:rsidRPr="00AF0060">
        <w:tab/>
        <w:t>a statement of cross claim; or</w:t>
      </w:r>
    </w:p>
    <w:p w:rsidR="003F45A3" w:rsidRPr="00AF0060" w:rsidRDefault="003F45A3" w:rsidP="00A15F44">
      <w:pPr>
        <w:pStyle w:val="paragraph"/>
      </w:pPr>
      <w:r w:rsidRPr="00AF0060">
        <w:tab/>
        <w:t>(c)</w:t>
      </w:r>
      <w:r w:rsidRPr="00AF0060">
        <w:tab/>
        <w:t>a defence; or</w:t>
      </w:r>
    </w:p>
    <w:p w:rsidR="003F45A3" w:rsidRPr="00AF0060" w:rsidRDefault="003F45A3" w:rsidP="00A15F44">
      <w:pPr>
        <w:pStyle w:val="paragraph"/>
      </w:pPr>
      <w:r w:rsidRPr="00AF0060">
        <w:tab/>
        <w:t>(d)</w:t>
      </w:r>
      <w:r w:rsidRPr="00AF0060">
        <w:tab/>
        <w:t>a reply; or</w:t>
      </w:r>
    </w:p>
    <w:p w:rsidR="003F45A3" w:rsidRPr="00AF0060" w:rsidRDefault="003F45A3" w:rsidP="00A15F44">
      <w:pPr>
        <w:pStyle w:val="paragraph"/>
      </w:pPr>
      <w:r w:rsidRPr="00AF0060">
        <w:tab/>
        <w:t>(e)</w:t>
      </w:r>
      <w:r w:rsidRPr="00AF0060">
        <w:tab/>
        <w:t>any pleading after a reply;</w:t>
      </w:r>
    </w:p>
    <w:p w:rsidR="003F45A3" w:rsidRPr="00AF0060" w:rsidRDefault="003F45A3" w:rsidP="00442A30">
      <w:pPr>
        <w:pStyle w:val="subsection2"/>
      </w:pPr>
      <w:r w:rsidRPr="00AF0060">
        <w:t>but does not include:</w:t>
      </w:r>
    </w:p>
    <w:p w:rsidR="003F45A3" w:rsidRPr="00AF0060" w:rsidRDefault="003F45A3" w:rsidP="00A15F44">
      <w:pPr>
        <w:pStyle w:val="paragraph"/>
      </w:pPr>
      <w:r w:rsidRPr="00AF0060">
        <w:tab/>
        <w:t>(f)</w:t>
      </w:r>
      <w:r w:rsidRPr="00AF0060">
        <w:tab/>
        <w:t>an originating application; or</w:t>
      </w:r>
    </w:p>
    <w:p w:rsidR="003F45A3" w:rsidRPr="00AF0060" w:rsidRDefault="003F45A3" w:rsidP="00A15F44">
      <w:pPr>
        <w:pStyle w:val="paragraph"/>
      </w:pPr>
      <w:r w:rsidRPr="00AF0060">
        <w:tab/>
        <w:t>(g)</w:t>
      </w:r>
      <w:r w:rsidRPr="00AF0060">
        <w:tab/>
        <w:t>an interlocutory application</w:t>
      </w:r>
    </w:p>
    <w:p w:rsidR="003F45A3" w:rsidRPr="00AF0060" w:rsidRDefault="003F45A3" w:rsidP="00A15F44">
      <w:pPr>
        <w:pStyle w:val="paragraph"/>
      </w:pPr>
      <w:r w:rsidRPr="00AF0060">
        <w:tab/>
        <w:t>(h)</w:t>
      </w:r>
      <w:r w:rsidRPr="00AF0060">
        <w:tab/>
        <w:t>a notice of any kind; or</w:t>
      </w:r>
    </w:p>
    <w:p w:rsidR="003F45A3" w:rsidRPr="00AF0060" w:rsidRDefault="003F45A3" w:rsidP="00A15F44">
      <w:pPr>
        <w:pStyle w:val="paragraph"/>
      </w:pPr>
      <w:r w:rsidRPr="00AF0060">
        <w:tab/>
        <w:t>(i)</w:t>
      </w:r>
      <w:r w:rsidRPr="00AF0060">
        <w:tab/>
        <w:t>an affidavit.</w:t>
      </w:r>
    </w:p>
    <w:p w:rsidR="00967B87" w:rsidRPr="00A5734E" w:rsidRDefault="00967B87" w:rsidP="00967B87">
      <w:pPr>
        <w:pStyle w:val="Definition"/>
      </w:pPr>
      <w:r w:rsidRPr="00A5734E">
        <w:rPr>
          <w:b/>
          <w:i/>
        </w:rPr>
        <w:lastRenderedPageBreak/>
        <w:t>principal proceeding</w:t>
      </w:r>
      <w:r w:rsidRPr="00A5734E">
        <w:t xml:space="preserve"> means a proceeding in which:</w:t>
      </w:r>
    </w:p>
    <w:p w:rsidR="00967B87" w:rsidRPr="00A5734E" w:rsidRDefault="00967B87" w:rsidP="00967B87">
      <w:pPr>
        <w:pStyle w:val="paragraph"/>
      </w:pPr>
      <w:r w:rsidRPr="00A5734E">
        <w:tab/>
        <w:t>(a)</w:t>
      </w:r>
      <w:r w:rsidRPr="00A5734E">
        <w:tab/>
        <w:t>a respondent wants to make a cross</w:t>
      </w:r>
      <w:r>
        <w:noBreakHyphen/>
      </w:r>
      <w:r w:rsidRPr="00A5734E">
        <w:t>claim; or</w:t>
      </w:r>
    </w:p>
    <w:p w:rsidR="00967B87" w:rsidRPr="00A5734E" w:rsidRDefault="00967B87" w:rsidP="00967B87">
      <w:pPr>
        <w:pStyle w:val="paragraph"/>
      </w:pPr>
      <w:r w:rsidRPr="00A5734E">
        <w:tab/>
        <w:t>(b)</w:t>
      </w:r>
      <w:r w:rsidRPr="00A5734E">
        <w:tab/>
        <w:t>a cross</w:t>
      </w:r>
      <w:r>
        <w:noBreakHyphen/>
      </w:r>
      <w:r w:rsidRPr="00A5734E">
        <w:t>claim has been made under Part 15.</w:t>
      </w:r>
    </w:p>
    <w:p w:rsidR="003F45A3" w:rsidRPr="00AF0060" w:rsidRDefault="003F45A3" w:rsidP="00A15F44">
      <w:pPr>
        <w:pStyle w:val="Definition"/>
      </w:pPr>
      <w:r w:rsidRPr="00AF0060">
        <w:rPr>
          <w:b/>
          <w:i/>
        </w:rPr>
        <w:t>proceeding</w:t>
      </w:r>
      <w:r w:rsidR="00A15F44" w:rsidRPr="00AF0060">
        <w:t>—</w:t>
      </w:r>
      <w:r w:rsidRPr="00AF0060">
        <w:t>see section</w:t>
      </w:r>
      <w:r w:rsidR="00AF0060">
        <w:t> </w:t>
      </w:r>
      <w:r w:rsidRPr="00AF0060">
        <w:t>4 of the Act.</w:t>
      </w:r>
    </w:p>
    <w:p w:rsidR="003F45A3" w:rsidRPr="00AF0060" w:rsidRDefault="003F45A3" w:rsidP="00A15F44">
      <w:pPr>
        <w:pStyle w:val="Definition"/>
      </w:pPr>
      <w:r w:rsidRPr="00AF0060">
        <w:rPr>
          <w:b/>
          <w:i/>
        </w:rPr>
        <w:t>proper address</w:t>
      </w:r>
      <w:r w:rsidRPr="00AF0060">
        <w:t>, for a person to be served, means:</w:t>
      </w:r>
    </w:p>
    <w:p w:rsidR="003F45A3" w:rsidRPr="00AF0060" w:rsidRDefault="003F45A3" w:rsidP="00A15F44">
      <w:pPr>
        <w:pStyle w:val="paragraph"/>
      </w:pPr>
      <w:r w:rsidRPr="00AF0060">
        <w:tab/>
        <w:t>(a)</w:t>
      </w:r>
      <w:r w:rsidRPr="00AF0060">
        <w:tab/>
        <w:t>the person’s address for service; or</w:t>
      </w:r>
    </w:p>
    <w:p w:rsidR="003F45A3" w:rsidRPr="00AF0060" w:rsidRDefault="003F45A3" w:rsidP="00A15F44">
      <w:pPr>
        <w:pStyle w:val="paragraph"/>
      </w:pPr>
      <w:r w:rsidRPr="00AF0060">
        <w:tab/>
        <w:t>(b)</w:t>
      </w:r>
      <w:r w:rsidRPr="00AF0060">
        <w:tab/>
        <w:t>if the person has no address for service</w:t>
      </w:r>
      <w:r w:rsidR="00A15F44" w:rsidRPr="00AF0060">
        <w:t>—</w:t>
      </w:r>
      <w:r w:rsidRPr="00AF0060">
        <w:t>the person’s usual or last</w:t>
      </w:r>
      <w:r w:rsidR="00AF0060">
        <w:noBreakHyphen/>
      </w:r>
      <w:r w:rsidRPr="00AF0060">
        <w:t>known business or residential address.</w:t>
      </w:r>
    </w:p>
    <w:p w:rsidR="003F45A3" w:rsidRPr="00AF0060" w:rsidRDefault="003F45A3" w:rsidP="00A15F44">
      <w:pPr>
        <w:pStyle w:val="Definition"/>
      </w:pPr>
      <w:r w:rsidRPr="00AF0060">
        <w:rPr>
          <w:b/>
          <w:i/>
        </w:rPr>
        <w:t>proper place</w:t>
      </w:r>
      <w:r w:rsidRPr="00AF0060">
        <w:t>, for a proceeding, means:</w:t>
      </w:r>
    </w:p>
    <w:p w:rsidR="003F45A3" w:rsidRPr="00AF0060" w:rsidRDefault="003F45A3" w:rsidP="00A15F44">
      <w:pPr>
        <w:pStyle w:val="paragraph"/>
      </w:pPr>
      <w:r w:rsidRPr="00AF0060">
        <w:tab/>
        <w:t>(a)</w:t>
      </w:r>
      <w:r w:rsidRPr="00AF0060">
        <w:tab/>
        <w:t>the place where the proceeding is started; or</w:t>
      </w:r>
    </w:p>
    <w:p w:rsidR="003F45A3" w:rsidRPr="00AF0060" w:rsidRDefault="003F45A3" w:rsidP="00A15F44">
      <w:pPr>
        <w:pStyle w:val="paragraph"/>
      </w:pPr>
      <w:r w:rsidRPr="00AF0060">
        <w:tab/>
        <w:t>(b)</w:t>
      </w:r>
      <w:r w:rsidRPr="00AF0060">
        <w:tab/>
        <w:t>if the proceeding is transferred to another place</w:t>
      </w:r>
      <w:r w:rsidR="00A15F44" w:rsidRPr="00AF0060">
        <w:t>—</w:t>
      </w:r>
      <w:r w:rsidRPr="00AF0060">
        <w:t>the other place, from the date of transfer.</w:t>
      </w:r>
    </w:p>
    <w:p w:rsidR="003F45A3" w:rsidRPr="00AF0060" w:rsidRDefault="003F45A3" w:rsidP="00A15F44">
      <w:pPr>
        <w:pStyle w:val="Definition"/>
      </w:pPr>
      <w:r w:rsidRPr="00AF0060">
        <w:rPr>
          <w:b/>
          <w:i/>
        </w:rPr>
        <w:t>proper Registry</w:t>
      </w:r>
      <w:r w:rsidRPr="00AF0060">
        <w:t>, for a proceeding, means the Registry at the proper place for the proceeding.</w:t>
      </w:r>
    </w:p>
    <w:p w:rsidR="003F45A3" w:rsidRPr="00AF0060" w:rsidRDefault="003F45A3" w:rsidP="00A15F44">
      <w:pPr>
        <w:pStyle w:val="Definition"/>
      </w:pPr>
      <w:r w:rsidRPr="00AF0060">
        <w:rPr>
          <w:b/>
          <w:i/>
        </w:rPr>
        <w:t xml:space="preserve">Register of Native Title Claims </w:t>
      </w:r>
      <w:r w:rsidRPr="00AF0060">
        <w:t xml:space="preserve">means the Register established and maintained in accordance with </w:t>
      </w:r>
      <w:r w:rsidR="00A15F44" w:rsidRPr="00AF0060">
        <w:t>Part</w:t>
      </w:r>
      <w:r w:rsidR="00AF0060">
        <w:t> </w:t>
      </w:r>
      <w:r w:rsidRPr="00AF0060">
        <w:t xml:space="preserve">7 of the </w:t>
      </w:r>
      <w:r w:rsidRPr="00AF0060">
        <w:rPr>
          <w:i/>
        </w:rPr>
        <w:t>Native Title Act 1993</w:t>
      </w:r>
      <w:r w:rsidRPr="00AF0060">
        <w:t>.</w:t>
      </w:r>
    </w:p>
    <w:p w:rsidR="003F45A3" w:rsidRPr="00442A30" w:rsidRDefault="00A15F44" w:rsidP="00442A30">
      <w:pPr>
        <w:pStyle w:val="notetext"/>
      </w:pPr>
      <w:r w:rsidRPr="00AF0060">
        <w:t>Note:</w:t>
      </w:r>
      <w:r w:rsidRPr="00AF0060">
        <w:tab/>
      </w:r>
      <w:r w:rsidR="003F45A3" w:rsidRPr="00AF0060">
        <w:t>See section</w:t>
      </w:r>
      <w:r w:rsidR="00AF0060">
        <w:t> </w:t>
      </w:r>
      <w:r w:rsidR="003F45A3" w:rsidRPr="00AF0060">
        <w:t xml:space="preserve">253 and </w:t>
      </w:r>
      <w:r w:rsidRPr="00AF0060">
        <w:t>Part</w:t>
      </w:r>
      <w:r w:rsidR="00AF0060">
        <w:t> </w:t>
      </w:r>
      <w:r w:rsidR="003F45A3" w:rsidRPr="00AF0060">
        <w:t xml:space="preserve">7 of the </w:t>
      </w:r>
      <w:r w:rsidR="003F45A3" w:rsidRPr="00AF0060">
        <w:rPr>
          <w:i/>
        </w:rPr>
        <w:t>Native Title Act 1993</w:t>
      </w:r>
      <w:r w:rsidR="003F45A3" w:rsidRPr="00AF0060">
        <w:t>.</w:t>
      </w:r>
    </w:p>
    <w:p w:rsidR="003F45A3" w:rsidRPr="00AF0060" w:rsidRDefault="003F45A3" w:rsidP="00A15F44">
      <w:pPr>
        <w:pStyle w:val="Definition"/>
      </w:pPr>
      <w:r w:rsidRPr="00AF0060">
        <w:rPr>
          <w:b/>
          <w:i/>
        </w:rPr>
        <w:t>Registrar</w:t>
      </w:r>
      <w:r w:rsidRPr="00AF0060">
        <w:t xml:space="preserve"> means:</w:t>
      </w:r>
    </w:p>
    <w:p w:rsidR="003F45A3" w:rsidRPr="00AF0060" w:rsidRDefault="003F45A3" w:rsidP="00A15F44">
      <w:pPr>
        <w:pStyle w:val="paragraph"/>
      </w:pPr>
      <w:r w:rsidRPr="00AF0060">
        <w:tab/>
        <w:t>(a)</w:t>
      </w:r>
      <w:r w:rsidRPr="00AF0060">
        <w:tab/>
        <w:t>the Registrar, a Deputy Registrar, a District Registrar, or a Deputy District Registrar, of the Court; and</w:t>
      </w:r>
    </w:p>
    <w:p w:rsidR="003F45A3" w:rsidRPr="00AF0060" w:rsidRDefault="003F45A3" w:rsidP="00A15F44">
      <w:pPr>
        <w:pStyle w:val="paragraph"/>
      </w:pPr>
      <w:r w:rsidRPr="00AF0060">
        <w:tab/>
        <w:t>(b)</w:t>
      </w:r>
      <w:r w:rsidRPr="00AF0060">
        <w:tab/>
        <w:t xml:space="preserve">any officer from time to time authorised to perform the duties of a Registrar mentioned in </w:t>
      </w:r>
      <w:r w:rsidR="00AF0060">
        <w:t>paragraph (</w:t>
      </w:r>
      <w:r w:rsidRPr="00AF0060">
        <w:t>a).</w:t>
      </w:r>
    </w:p>
    <w:p w:rsidR="003F45A3" w:rsidRPr="00AF0060" w:rsidRDefault="003F45A3" w:rsidP="00A15F44">
      <w:pPr>
        <w:pStyle w:val="Definition"/>
      </w:pPr>
      <w:r w:rsidRPr="00AF0060">
        <w:rPr>
          <w:b/>
          <w:i/>
        </w:rPr>
        <w:t>Registry</w:t>
      </w:r>
      <w:r w:rsidRPr="00AF0060">
        <w:t xml:space="preserve"> means the Principal Registry or a District Registry of the Court.</w:t>
      </w:r>
    </w:p>
    <w:p w:rsidR="003F45A3" w:rsidRPr="00AF0060" w:rsidRDefault="003F45A3" w:rsidP="00A15F44">
      <w:pPr>
        <w:pStyle w:val="Definition"/>
      </w:pPr>
      <w:r w:rsidRPr="00AF0060">
        <w:rPr>
          <w:b/>
          <w:i/>
        </w:rPr>
        <w:t xml:space="preserve">respondent </w:t>
      </w:r>
      <w:r w:rsidRPr="00AF0060">
        <w:t>means:</w:t>
      </w:r>
    </w:p>
    <w:p w:rsidR="003F45A3" w:rsidRPr="00AF0060" w:rsidRDefault="003F45A3" w:rsidP="00A15F44">
      <w:pPr>
        <w:pStyle w:val="paragraph"/>
      </w:pPr>
      <w:r w:rsidRPr="00AF0060">
        <w:tab/>
        <w:t>(a)</w:t>
      </w:r>
      <w:r w:rsidRPr="00AF0060">
        <w:tab/>
        <w:t>a party, other than a cross</w:t>
      </w:r>
      <w:r w:rsidR="00AF0060">
        <w:noBreakHyphen/>
      </w:r>
      <w:r w:rsidRPr="00AF0060">
        <w:t>respondent, against whom relief is claimed, and</w:t>
      </w:r>
    </w:p>
    <w:p w:rsidR="003F45A3" w:rsidRPr="00AF0060" w:rsidRDefault="003F45A3" w:rsidP="00A15F44">
      <w:pPr>
        <w:pStyle w:val="paragraph"/>
      </w:pPr>
      <w:r w:rsidRPr="00AF0060">
        <w:tab/>
        <w:t>(b)</w:t>
      </w:r>
      <w:r w:rsidRPr="00AF0060">
        <w:tab/>
        <w:t>a party to an appeal brought by an appellant.</w:t>
      </w:r>
    </w:p>
    <w:p w:rsidR="003F45A3" w:rsidRPr="00AF0060" w:rsidRDefault="003F45A3" w:rsidP="00A15F44">
      <w:pPr>
        <w:pStyle w:val="Definition"/>
      </w:pPr>
      <w:r w:rsidRPr="00AF0060">
        <w:rPr>
          <w:b/>
          <w:i/>
        </w:rPr>
        <w:t>return date</w:t>
      </w:r>
      <w:r w:rsidRPr="00AF0060">
        <w:t xml:space="preserve"> means the date fixed by the Registrar for the hearing of an application and endorsed on any approved form.</w:t>
      </w:r>
    </w:p>
    <w:p w:rsidR="003F45A3" w:rsidRPr="00AF0060" w:rsidRDefault="003F45A3" w:rsidP="00A15F44">
      <w:pPr>
        <w:pStyle w:val="Definition"/>
      </w:pPr>
      <w:r w:rsidRPr="00AF0060">
        <w:rPr>
          <w:b/>
          <w:i/>
        </w:rPr>
        <w:t>Sheriff</w:t>
      </w:r>
      <w:r w:rsidRPr="00AF0060">
        <w:t xml:space="preserve"> means:</w:t>
      </w:r>
    </w:p>
    <w:p w:rsidR="003F45A3" w:rsidRPr="00AF0060" w:rsidRDefault="003F45A3" w:rsidP="00A15F44">
      <w:pPr>
        <w:pStyle w:val="paragraph"/>
      </w:pPr>
      <w:r w:rsidRPr="00AF0060">
        <w:lastRenderedPageBreak/>
        <w:tab/>
        <w:t>(a)</w:t>
      </w:r>
      <w:r w:rsidRPr="00AF0060">
        <w:tab/>
        <w:t>the Sheriff of the Court appointed under section</w:t>
      </w:r>
      <w:r w:rsidR="00AF0060">
        <w:t> </w:t>
      </w:r>
      <w:r w:rsidRPr="00AF0060">
        <w:t>18N of the Act; and</w:t>
      </w:r>
    </w:p>
    <w:p w:rsidR="003F45A3" w:rsidRPr="00AF0060" w:rsidRDefault="003F45A3" w:rsidP="00A15F44">
      <w:pPr>
        <w:pStyle w:val="paragraph"/>
      </w:pPr>
      <w:r w:rsidRPr="00AF0060">
        <w:tab/>
        <w:t>(b)</w:t>
      </w:r>
      <w:r w:rsidRPr="00AF0060">
        <w:tab/>
        <w:t>a Deputy Sheriff appointed under that section; and</w:t>
      </w:r>
    </w:p>
    <w:p w:rsidR="003F45A3" w:rsidRPr="00AF0060" w:rsidRDefault="003F45A3" w:rsidP="00A15F44">
      <w:pPr>
        <w:pStyle w:val="paragraph"/>
      </w:pPr>
      <w:r w:rsidRPr="00AF0060">
        <w:tab/>
        <w:t>(c)</w:t>
      </w:r>
      <w:r w:rsidRPr="00AF0060">
        <w:tab/>
        <w:t>any person from time to time authorised to perform the duties of the Sheriff or a Deputy Sheriff.</w:t>
      </w:r>
    </w:p>
    <w:p w:rsidR="003F45A3" w:rsidRPr="00AF0060" w:rsidRDefault="003F45A3" w:rsidP="00A15F44">
      <w:pPr>
        <w:pStyle w:val="Definition"/>
      </w:pPr>
      <w:r w:rsidRPr="00AF0060">
        <w:rPr>
          <w:b/>
          <w:i/>
        </w:rPr>
        <w:t>short form bill</w:t>
      </w:r>
      <w:r w:rsidRPr="00AF0060">
        <w:t xml:space="preserve"> means a bill under </w:t>
      </w:r>
      <w:r w:rsidR="00A15F44" w:rsidRPr="00AF0060">
        <w:t>Division</w:t>
      </w:r>
      <w:r w:rsidR="00AF0060">
        <w:t> </w:t>
      </w:r>
      <w:r w:rsidRPr="00AF0060">
        <w:t>40.3 of these Rules or Part</w:t>
      </w:r>
      <w:r w:rsidR="00AF0060">
        <w:t> </w:t>
      </w:r>
      <w:r w:rsidRPr="00AF0060">
        <w:t xml:space="preserve">13 of the </w:t>
      </w:r>
      <w:r w:rsidRPr="00AF0060">
        <w:rPr>
          <w:i/>
        </w:rPr>
        <w:t>Federal Court (Bankruptcy) Rules</w:t>
      </w:r>
      <w:r w:rsidR="00AF0060">
        <w:rPr>
          <w:i/>
        </w:rPr>
        <w:t> </w:t>
      </w:r>
      <w:r w:rsidRPr="00AF0060">
        <w:rPr>
          <w:i/>
        </w:rPr>
        <w:t>2005</w:t>
      </w:r>
      <w:r w:rsidRPr="00AF0060">
        <w:t>.</w:t>
      </w:r>
    </w:p>
    <w:p w:rsidR="003F45A3" w:rsidRPr="00AF0060" w:rsidRDefault="003F45A3" w:rsidP="00A15F44">
      <w:pPr>
        <w:pStyle w:val="Definition"/>
      </w:pPr>
      <w:r w:rsidRPr="00AF0060">
        <w:rPr>
          <w:b/>
          <w:i/>
        </w:rPr>
        <w:t>stamp</w:t>
      </w:r>
      <w:r w:rsidRPr="00AF0060">
        <w:t xml:space="preserve">, for a document, means to affix the stamp of </w:t>
      </w:r>
      <w:r w:rsidR="00B22981" w:rsidRPr="000F37D0">
        <w:t>the Court or</w:t>
      </w:r>
      <w:r w:rsidR="00B22981">
        <w:t xml:space="preserve"> </w:t>
      </w:r>
      <w:r w:rsidRPr="00AF0060">
        <w:t>a particular Registry to the document under rule</w:t>
      </w:r>
      <w:r w:rsidR="00AF0060">
        <w:t> </w:t>
      </w:r>
      <w:r w:rsidRPr="00AF0060">
        <w:t>2.01(2) or (3).</w:t>
      </w:r>
    </w:p>
    <w:p w:rsidR="003F45A3" w:rsidRPr="00AF0060" w:rsidRDefault="003F45A3" w:rsidP="00A15F44">
      <w:pPr>
        <w:pStyle w:val="Definition"/>
      </w:pPr>
      <w:r w:rsidRPr="00AF0060">
        <w:rPr>
          <w:b/>
          <w:i/>
        </w:rPr>
        <w:t xml:space="preserve">submitting notice </w:t>
      </w:r>
      <w:r w:rsidRPr="00AF0060">
        <w:t>means a notice filed in accordance with rule</w:t>
      </w:r>
      <w:r w:rsidR="00AF0060">
        <w:t> </w:t>
      </w:r>
      <w:r w:rsidRPr="00AF0060">
        <w:t>12.01.</w:t>
      </w:r>
    </w:p>
    <w:p w:rsidR="003F45A3" w:rsidRPr="00AF0060" w:rsidRDefault="003F45A3" w:rsidP="00A15F44">
      <w:pPr>
        <w:pStyle w:val="Definition"/>
      </w:pPr>
      <w:r w:rsidRPr="00AF0060">
        <w:rPr>
          <w:b/>
          <w:i/>
        </w:rPr>
        <w:t xml:space="preserve">taxed costs </w:t>
      </w:r>
      <w:r w:rsidRPr="00AF0060">
        <w:t xml:space="preserve">means costs taxed in accordance with </w:t>
      </w:r>
      <w:r w:rsidR="00A15F44" w:rsidRPr="00AF0060">
        <w:t>Division</w:t>
      </w:r>
      <w:r w:rsidR="00AF0060">
        <w:t> </w:t>
      </w:r>
      <w:r w:rsidRPr="00AF0060">
        <w:t>40.2.</w:t>
      </w:r>
    </w:p>
    <w:p w:rsidR="003F45A3" w:rsidRPr="00AF0060" w:rsidRDefault="003F45A3" w:rsidP="00A15F44">
      <w:pPr>
        <w:pStyle w:val="Definition"/>
      </w:pPr>
      <w:r w:rsidRPr="00AF0060">
        <w:rPr>
          <w:b/>
          <w:i/>
        </w:rPr>
        <w:t xml:space="preserve">taxing officer </w:t>
      </w:r>
      <w:r w:rsidRPr="00AF0060">
        <w:t>means a Registrar.</w:t>
      </w:r>
    </w:p>
    <w:p w:rsidR="003F45A3" w:rsidRPr="00AF0060" w:rsidRDefault="003F45A3" w:rsidP="00A15F44">
      <w:pPr>
        <w:pStyle w:val="Definition"/>
      </w:pPr>
      <w:r w:rsidRPr="00AF0060">
        <w:rPr>
          <w:b/>
          <w:i/>
        </w:rPr>
        <w:t>Trans</w:t>
      </w:r>
      <w:r w:rsidR="00AF0060">
        <w:rPr>
          <w:b/>
          <w:i/>
        </w:rPr>
        <w:noBreakHyphen/>
      </w:r>
      <w:r w:rsidRPr="00AF0060">
        <w:rPr>
          <w:b/>
          <w:i/>
        </w:rPr>
        <w:t>Tasman Proceedings Act</w:t>
      </w:r>
      <w:r w:rsidRPr="00AF0060">
        <w:t xml:space="preserve"> means the </w:t>
      </w:r>
      <w:r w:rsidRPr="00AF0060">
        <w:rPr>
          <w:i/>
        </w:rPr>
        <w:t>Trans</w:t>
      </w:r>
      <w:r w:rsidR="00AF0060">
        <w:rPr>
          <w:i/>
        </w:rPr>
        <w:noBreakHyphen/>
      </w:r>
      <w:r w:rsidRPr="00AF0060">
        <w:rPr>
          <w:i/>
        </w:rPr>
        <w:t>Tasman Proceedings Act 2010</w:t>
      </w:r>
      <w:r w:rsidRPr="00AF0060">
        <w:t>.</w:t>
      </w:r>
    </w:p>
    <w:p w:rsidR="003F45A3" w:rsidRPr="00AF0060" w:rsidRDefault="003F45A3" w:rsidP="00A15F44">
      <w:pPr>
        <w:pStyle w:val="Definition"/>
      </w:pPr>
      <w:r w:rsidRPr="00AF0060">
        <w:rPr>
          <w:b/>
          <w:i/>
        </w:rPr>
        <w:t>trial</w:t>
      </w:r>
      <w:r w:rsidRPr="00AF0060">
        <w:t xml:space="preserve"> includes any hearing other than an interlocutory hearing.</w:t>
      </w:r>
    </w:p>
    <w:p w:rsidR="00C97EE1" w:rsidRPr="00A5734E" w:rsidRDefault="00C97EE1" w:rsidP="00C97EE1">
      <w:pPr>
        <w:pStyle w:val="Definition"/>
      </w:pPr>
      <w:r w:rsidRPr="00A5734E">
        <w:rPr>
          <w:b/>
          <w:i/>
        </w:rPr>
        <w:t>vexatious proceeding</w:t>
      </w:r>
      <w:r w:rsidRPr="00A5734E">
        <w:t>: see section 37AM of the Act.</w:t>
      </w:r>
    </w:p>
    <w:p w:rsidR="00C97EE1" w:rsidRPr="00A5734E" w:rsidRDefault="00C97EE1" w:rsidP="00C97EE1">
      <w:pPr>
        <w:pStyle w:val="Definition"/>
      </w:pPr>
      <w:r w:rsidRPr="00A5734E">
        <w:rPr>
          <w:b/>
          <w:i/>
        </w:rPr>
        <w:t>vexatious proceedings order</w:t>
      </w:r>
      <w:r w:rsidRPr="00A5734E">
        <w:t>: see section 37AM of the Act.</w:t>
      </w:r>
    </w:p>
    <w:p w:rsidR="003F45A3" w:rsidRPr="00AF0060" w:rsidRDefault="003F45A3" w:rsidP="00A15F44">
      <w:pPr>
        <w:pStyle w:val="Definition"/>
      </w:pPr>
      <w:r w:rsidRPr="00AF0060">
        <w:rPr>
          <w:b/>
          <w:i/>
        </w:rPr>
        <w:t xml:space="preserve">without notice </w:t>
      </w:r>
      <w:r w:rsidRPr="00AF0060">
        <w:t>means without serving or advising another party or other person of an application to be made to the Court.</w:t>
      </w:r>
    </w:p>
    <w:p w:rsidR="003F45A3" w:rsidRPr="00AF0060" w:rsidRDefault="00A15F44" w:rsidP="000F1F00">
      <w:pPr>
        <w:pStyle w:val="ActHead1"/>
        <w:pageBreakBefore/>
        <w:spacing w:before="240"/>
      </w:pPr>
      <w:bookmarkStart w:id="967" w:name="_Toc373143449"/>
      <w:r w:rsidRPr="00AF0060">
        <w:rPr>
          <w:rStyle w:val="CharChapNo"/>
        </w:rPr>
        <w:lastRenderedPageBreak/>
        <w:t>Schedule</w:t>
      </w:r>
      <w:r w:rsidR="00AF0060" w:rsidRPr="00AF0060">
        <w:rPr>
          <w:rStyle w:val="CharChapNo"/>
        </w:rPr>
        <w:t> </w:t>
      </w:r>
      <w:r w:rsidR="003F45A3" w:rsidRPr="00AF0060">
        <w:rPr>
          <w:rStyle w:val="CharChapNo"/>
        </w:rPr>
        <w:t>2</w:t>
      </w:r>
      <w:r w:rsidRPr="00AF0060">
        <w:t>—</w:t>
      </w:r>
      <w:r w:rsidR="003F45A3" w:rsidRPr="00AF0060">
        <w:rPr>
          <w:rStyle w:val="CharChapText"/>
        </w:rPr>
        <w:t>Powers of the Court that may be exercised by a Registrar</w:t>
      </w:r>
      <w:bookmarkEnd w:id="967"/>
    </w:p>
    <w:p w:rsidR="003F45A3" w:rsidRPr="00AF0060" w:rsidRDefault="003F45A3" w:rsidP="00A15F44">
      <w:pPr>
        <w:pStyle w:val="notemargin"/>
      </w:pPr>
      <w:r w:rsidRPr="00AF0060">
        <w:t>(rule</w:t>
      </w:r>
      <w:r w:rsidR="00AF0060">
        <w:t> </w:t>
      </w:r>
      <w:r w:rsidRPr="00AF0060">
        <w:t>3.01)</w:t>
      </w:r>
    </w:p>
    <w:p w:rsidR="003F45A3" w:rsidRPr="00AF0060" w:rsidRDefault="00A15F44" w:rsidP="00A15F44">
      <w:pPr>
        <w:pStyle w:val="ActHead2"/>
        <w:rPr>
          <w:i/>
        </w:rPr>
      </w:pPr>
      <w:bookmarkStart w:id="968" w:name="_Toc373143450"/>
      <w:r w:rsidRPr="00AF0060">
        <w:rPr>
          <w:rStyle w:val="CharPartNo"/>
        </w:rPr>
        <w:t>Part</w:t>
      </w:r>
      <w:r w:rsidR="00AF0060" w:rsidRPr="00AF0060">
        <w:rPr>
          <w:rStyle w:val="CharPartNo"/>
        </w:rPr>
        <w:t> </w:t>
      </w:r>
      <w:r w:rsidR="003F45A3" w:rsidRPr="00AF0060">
        <w:rPr>
          <w:rStyle w:val="CharPartNo"/>
        </w:rPr>
        <w:t>3.1</w:t>
      </w:r>
      <w:r w:rsidRPr="00AF0060">
        <w:t>—</w:t>
      </w:r>
      <w:r w:rsidR="003F45A3" w:rsidRPr="00AF0060">
        <w:rPr>
          <w:rStyle w:val="CharPartText"/>
        </w:rPr>
        <w:t>Corporations (Aboriginal and Torres Strait Islander) Act 2006</w:t>
      </w:r>
      <w:bookmarkEnd w:id="968"/>
    </w:p>
    <w:p w:rsidR="00A15F44" w:rsidRPr="00AF0060" w:rsidRDefault="00A15F44" w:rsidP="00A15F44">
      <w:pPr>
        <w:pStyle w:val="Tabletext"/>
      </w:pPr>
    </w:p>
    <w:tbl>
      <w:tblPr>
        <w:tblW w:w="7506"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16"/>
        <w:gridCol w:w="1566"/>
        <w:gridCol w:w="5350"/>
      </w:tblGrid>
      <w:tr w:rsidR="003F45A3" w:rsidRPr="00AF0060" w:rsidTr="009B0428">
        <w:trPr>
          <w:tblHeader/>
        </w:trPr>
        <w:tc>
          <w:tcPr>
            <w:tcW w:w="616"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Item</w:t>
            </w:r>
          </w:p>
        </w:tc>
        <w:tc>
          <w:tcPr>
            <w:tcW w:w="1540"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Provision</w:t>
            </w:r>
          </w:p>
        </w:tc>
        <w:tc>
          <w:tcPr>
            <w:tcW w:w="5350" w:type="dxa"/>
            <w:tcBorders>
              <w:top w:val="single" w:sz="12" w:space="0" w:color="auto"/>
              <w:bottom w:val="single" w:sz="12" w:space="0" w:color="auto"/>
            </w:tcBorders>
            <w:shd w:val="clear" w:color="auto" w:fill="auto"/>
            <w:noWrap/>
            <w:vAlign w:val="center"/>
          </w:tcPr>
          <w:p w:rsidR="003F45A3" w:rsidRPr="00AF0060" w:rsidRDefault="003F45A3" w:rsidP="00A15F44">
            <w:pPr>
              <w:pStyle w:val="TableHeading"/>
            </w:pPr>
            <w:r w:rsidRPr="00AF0060">
              <w:t>Description (for information only)</w:t>
            </w:r>
          </w:p>
        </w:tc>
      </w:tr>
      <w:tr w:rsidR="003F45A3" w:rsidRPr="00AF0060" w:rsidTr="009B0428">
        <w:tc>
          <w:tcPr>
            <w:tcW w:w="616" w:type="dxa"/>
            <w:tcBorders>
              <w:top w:val="single" w:sz="12" w:space="0" w:color="auto"/>
              <w:bottom w:val="single" w:sz="12" w:space="0" w:color="auto"/>
            </w:tcBorders>
            <w:shd w:val="clear" w:color="auto" w:fill="auto"/>
          </w:tcPr>
          <w:p w:rsidR="003F45A3" w:rsidRPr="00AF0060" w:rsidRDefault="003F45A3" w:rsidP="00A15F44">
            <w:pPr>
              <w:pStyle w:val="Tabletext"/>
            </w:pPr>
            <w:r w:rsidRPr="00AF0060">
              <w:t>1</w:t>
            </w:r>
          </w:p>
        </w:tc>
        <w:tc>
          <w:tcPr>
            <w:tcW w:w="1540" w:type="dxa"/>
            <w:tcBorders>
              <w:top w:val="single" w:sz="12" w:space="0" w:color="auto"/>
              <w:bottom w:val="single" w:sz="12" w:space="0" w:color="auto"/>
            </w:tcBorders>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52</w:t>
            </w:r>
            <w:r w:rsidRPr="009B0428">
              <w:t>6</w:t>
            </w:r>
            <w:r w:rsidR="00AF0060">
              <w:noBreakHyphen/>
            </w:r>
            <w:r w:rsidRPr="00AF0060">
              <w:t>1(1)</w:t>
            </w:r>
          </w:p>
        </w:tc>
        <w:tc>
          <w:tcPr>
            <w:tcW w:w="5350" w:type="dxa"/>
            <w:tcBorders>
              <w:top w:val="single" w:sz="12" w:space="0" w:color="auto"/>
              <w:bottom w:val="single" w:sz="12" w:space="0" w:color="auto"/>
            </w:tcBorders>
            <w:shd w:val="clear" w:color="auto" w:fill="auto"/>
          </w:tcPr>
          <w:p w:rsidR="003F45A3" w:rsidRPr="00AF0060" w:rsidRDefault="003F45A3" w:rsidP="00A15F44">
            <w:pPr>
              <w:pStyle w:val="Tabletext"/>
            </w:pPr>
            <w:r w:rsidRPr="00AF0060">
              <w:t>Power to order that an Aboriginal and Torres Strait Islander corporation be wound up</w:t>
            </w:r>
          </w:p>
        </w:tc>
      </w:tr>
    </w:tbl>
    <w:p w:rsidR="003F45A3" w:rsidRPr="00AF0060" w:rsidRDefault="00A15F44" w:rsidP="00A15F44">
      <w:pPr>
        <w:pStyle w:val="ActHead2"/>
        <w:pageBreakBefore/>
        <w:rPr>
          <w:i/>
        </w:rPr>
      </w:pPr>
      <w:bookmarkStart w:id="969" w:name="_Toc373143451"/>
      <w:r w:rsidRPr="00AF0060">
        <w:rPr>
          <w:rStyle w:val="CharPartNo"/>
        </w:rPr>
        <w:lastRenderedPageBreak/>
        <w:t>Part</w:t>
      </w:r>
      <w:r w:rsidR="00AF0060" w:rsidRPr="00AF0060">
        <w:rPr>
          <w:rStyle w:val="CharPartNo"/>
        </w:rPr>
        <w:t> </w:t>
      </w:r>
      <w:r w:rsidR="003F45A3" w:rsidRPr="00AF0060">
        <w:rPr>
          <w:rStyle w:val="CharPartNo"/>
        </w:rPr>
        <w:t>3.2</w:t>
      </w:r>
      <w:r w:rsidRPr="00AF0060">
        <w:t>—</w:t>
      </w:r>
      <w:r w:rsidR="003F45A3" w:rsidRPr="00AF0060">
        <w:rPr>
          <w:rStyle w:val="CharPartText"/>
        </w:rPr>
        <w:t>Trans</w:t>
      </w:r>
      <w:r w:rsidR="00AF0060" w:rsidRPr="00AF0060">
        <w:rPr>
          <w:rStyle w:val="CharPartText"/>
        </w:rPr>
        <w:noBreakHyphen/>
      </w:r>
      <w:r w:rsidR="003F45A3" w:rsidRPr="00AF0060">
        <w:rPr>
          <w:rStyle w:val="CharPartText"/>
        </w:rPr>
        <w:t>Tasman Proceedings Act 2010</w:t>
      </w:r>
      <w:bookmarkEnd w:id="969"/>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60"/>
        <w:gridCol w:w="1467"/>
        <w:gridCol w:w="5322"/>
      </w:tblGrid>
      <w:tr w:rsidR="003F45A3" w:rsidRPr="00AF0060" w:rsidTr="00916CA9">
        <w:trPr>
          <w:tblHeader/>
        </w:trPr>
        <w:tc>
          <w:tcPr>
            <w:tcW w:w="660"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Item</w:t>
            </w:r>
          </w:p>
        </w:tc>
        <w:tc>
          <w:tcPr>
            <w:tcW w:w="1467"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Provision</w:t>
            </w:r>
          </w:p>
        </w:tc>
        <w:tc>
          <w:tcPr>
            <w:tcW w:w="5322" w:type="dxa"/>
            <w:tcBorders>
              <w:top w:val="single" w:sz="12" w:space="0" w:color="auto"/>
              <w:bottom w:val="single" w:sz="12" w:space="0" w:color="auto"/>
            </w:tcBorders>
            <w:shd w:val="clear" w:color="auto" w:fill="auto"/>
            <w:vAlign w:val="center"/>
          </w:tcPr>
          <w:p w:rsidR="003F45A3" w:rsidRPr="00AF0060" w:rsidRDefault="003F45A3" w:rsidP="00A15F44">
            <w:pPr>
              <w:pStyle w:val="TableHeading"/>
            </w:pPr>
            <w:r w:rsidRPr="00AF0060">
              <w:t>Description (for information only)</w:t>
            </w:r>
          </w:p>
        </w:tc>
      </w:tr>
      <w:tr w:rsidR="003F45A3" w:rsidRPr="00AF0060" w:rsidTr="00916CA9">
        <w:tc>
          <w:tcPr>
            <w:tcW w:w="660" w:type="dxa"/>
            <w:tcBorders>
              <w:top w:val="single" w:sz="12" w:space="0" w:color="auto"/>
            </w:tcBorders>
            <w:shd w:val="clear" w:color="auto" w:fill="auto"/>
            <w:vAlign w:val="center"/>
          </w:tcPr>
          <w:p w:rsidR="003F45A3" w:rsidRPr="00AF0060" w:rsidRDefault="003F45A3" w:rsidP="00A15F44">
            <w:pPr>
              <w:pStyle w:val="Tabletext"/>
            </w:pPr>
            <w:r w:rsidRPr="00AF0060">
              <w:t>11</w:t>
            </w:r>
          </w:p>
        </w:tc>
        <w:tc>
          <w:tcPr>
            <w:tcW w:w="1467" w:type="dxa"/>
            <w:tcBorders>
              <w:top w:val="single" w:sz="12" w:space="0" w:color="auto"/>
            </w:tcBorders>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36(1)</w:t>
            </w:r>
          </w:p>
        </w:tc>
        <w:tc>
          <w:tcPr>
            <w:tcW w:w="5322" w:type="dxa"/>
            <w:tcBorders>
              <w:top w:val="single" w:sz="12" w:space="0" w:color="auto"/>
            </w:tcBorders>
            <w:shd w:val="clear" w:color="auto" w:fill="auto"/>
            <w:vAlign w:val="center"/>
          </w:tcPr>
          <w:p w:rsidR="003F45A3" w:rsidRPr="00AF0060" w:rsidRDefault="003F45A3" w:rsidP="00A15F44">
            <w:pPr>
              <w:pStyle w:val="Tabletext"/>
            </w:pPr>
            <w:r w:rsidRPr="00AF0060">
              <w:t>Power to set aside a subpoena in whole or in part</w:t>
            </w:r>
          </w:p>
        </w:tc>
      </w:tr>
      <w:tr w:rsidR="003F45A3" w:rsidRPr="00AF0060" w:rsidTr="00916CA9">
        <w:tc>
          <w:tcPr>
            <w:tcW w:w="660" w:type="dxa"/>
            <w:shd w:val="clear" w:color="auto" w:fill="auto"/>
            <w:vAlign w:val="center"/>
          </w:tcPr>
          <w:p w:rsidR="003F45A3" w:rsidRPr="00AF0060" w:rsidRDefault="003F45A3" w:rsidP="00A15F44">
            <w:pPr>
              <w:pStyle w:val="Tabletext"/>
            </w:pPr>
            <w:r w:rsidRPr="00AF0060">
              <w:t>12</w:t>
            </w:r>
          </w:p>
        </w:tc>
        <w:tc>
          <w:tcPr>
            <w:tcW w:w="1467" w:type="dxa"/>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36(4)</w:t>
            </w:r>
          </w:p>
        </w:tc>
        <w:tc>
          <w:tcPr>
            <w:tcW w:w="5322" w:type="dxa"/>
            <w:shd w:val="clear" w:color="auto" w:fill="auto"/>
            <w:vAlign w:val="center"/>
          </w:tcPr>
          <w:p w:rsidR="003F45A3" w:rsidRPr="00AF0060" w:rsidRDefault="003F45A3" w:rsidP="00A15F44">
            <w:pPr>
              <w:pStyle w:val="Tabletext"/>
            </w:pPr>
            <w:r w:rsidRPr="00AF0060">
              <w:t>Power to determine an application without a hearing</w:t>
            </w:r>
          </w:p>
        </w:tc>
      </w:tr>
      <w:tr w:rsidR="003F45A3" w:rsidRPr="00AF0060" w:rsidTr="00916CA9">
        <w:tc>
          <w:tcPr>
            <w:tcW w:w="660" w:type="dxa"/>
            <w:tcBorders>
              <w:bottom w:val="single" w:sz="4" w:space="0" w:color="auto"/>
            </w:tcBorders>
            <w:shd w:val="clear" w:color="auto" w:fill="auto"/>
            <w:vAlign w:val="center"/>
          </w:tcPr>
          <w:p w:rsidR="003F45A3" w:rsidRPr="00AF0060" w:rsidRDefault="003F45A3" w:rsidP="00A15F44">
            <w:pPr>
              <w:pStyle w:val="Tabletext"/>
            </w:pPr>
            <w:r w:rsidRPr="00AF0060">
              <w:t>13</w:t>
            </w:r>
          </w:p>
        </w:tc>
        <w:tc>
          <w:tcPr>
            <w:tcW w:w="1467" w:type="dxa"/>
            <w:tcBorders>
              <w:bottom w:val="single" w:sz="4" w:space="0" w:color="auto"/>
            </w:tcBorders>
            <w:shd w:val="clear" w:color="auto" w:fill="auto"/>
            <w:vAlign w:val="center"/>
          </w:tcPr>
          <w:p w:rsidR="003F45A3" w:rsidRPr="00AF0060" w:rsidRDefault="003F45A3" w:rsidP="00916CA9">
            <w:pPr>
              <w:pStyle w:val="Tabletext"/>
              <w:rPr>
                <w:rFonts w:eastAsiaTheme="minorHAnsi" w:cstheme="minorBidi"/>
                <w:lang w:eastAsia="en-US"/>
              </w:rPr>
            </w:pPr>
            <w:r w:rsidRPr="00AF0060">
              <w:t>Section</w:t>
            </w:r>
            <w:r w:rsidR="00AF0060">
              <w:t> </w:t>
            </w:r>
            <w:r w:rsidRPr="00AF0060">
              <w:t>36(6)</w:t>
            </w:r>
          </w:p>
        </w:tc>
        <w:tc>
          <w:tcPr>
            <w:tcW w:w="5322" w:type="dxa"/>
            <w:tcBorders>
              <w:bottom w:val="single" w:sz="4" w:space="0" w:color="auto"/>
            </w:tcBorders>
            <w:shd w:val="clear" w:color="auto" w:fill="auto"/>
            <w:vAlign w:val="center"/>
          </w:tcPr>
          <w:p w:rsidR="003F45A3" w:rsidRPr="00AF0060" w:rsidRDefault="003F45A3" w:rsidP="00A15F44">
            <w:pPr>
              <w:pStyle w:val="Tabletext"/>
            </w:pPr>
            <w:r w:rsidRPr="00AF0060">
              <w:t>Power to direct that a hearing may be held remotely</w:t>
            </w:r>
          </w:p>
        </w:tc>
      </w:tr>
      <w:tr w:rsidR="003F45A3" w:rsidRPr="00AF0060" w:rsidTr="00916CA9">
        <w:tc>
          <w:tcPr>
            <w:tcW w:w="660" w:type="dxa"/>
            <w:tcBorders>
              <w:bottom w:val="single" w:sz="12" w:space="0" w:color="auto"/>
            </w:tcBorders>
            <w:shd w:val="clear" w:color="auto" w:fill="auto"/>
          </w:tcPr>
          <w:p w:rsidR="003F45A3" w:rsidRPr="00AF0060" w:rsidRDefault="003F45A3" w:rsidP="00A15F44">
            <w:pPr>
              <w:pStyle w:val="Tabletext"/>
            </w:pPr>
            <w:r w:rsidRPr="00AF0060">
              <w:t>14</w:t>
            </w:r>
          </w:p>
        </w:tc>
        <w:tc>
          <w:tcPr>
            <w:tcW w:w="1467" w:type="dxa"/>
            <w:tcBorders>
              <w:bottom w:val="single" w:sz="12" w:space="0" w:color="auto"/>
            </w:tcBorders>
            <w:shd w:val="clear" w:color="auto" w:fill="auto"/>
          </w:tcPr>
          <w:p w:rsidR="003F45A3" w:rsidRPr="00AF0060" w:rsidRDefault="003F45A3" w:rsidP="00A15F44">
            <w:pPr>
              <w:pStyle w:val="Tabletext"/>
            </w:pPr>
            <w:r w:rsidRPr="00AF0060">
              <w:t>Section</w:t>
            </w:r>
            <w:r w:rsidR="00AF0060">
              <w:t> </w:t>
            </w:r>
            <w:r w:rsidRPr="00AF0060">
              <w:t>38</w:t>
            </w:r>
          </w:p>
        </w:tc>
        <w:tc>
          <w:tcPr>
            <w:tcW w:w="5322" w:type="dxa"/>
            <w:tcBorders>
              <w:bottom w:val="single" w:sz="12" w:space="0" w:color="auto"/>
            </w:tcBorders>
            <w:shd w:val="clear" w:color="auto" w:fill="auto"/>
          </w:tcPr>
          <w:p w:rsidR="003F45A3" w:rsidRPr="00AF0060" w:rsidRDefault="003F45A3" w:rsidP="00A15F44">
            <w:pPr>
              <w:pStyle w:val="Tabletext"/>
            </w:pPr>
            <w:r w:rsidRPr="00AF0060">
              <w:t>Power to issue a certificate stating that the person named in a subpoena has failed to comply with the subpoena</w:t>
            </w:r>
          </w:p>
        </w:tc>
      </w:tr>
    </w:tbl>
    <w:p w:rsidR="003F45A3" w:rsidRPr="00AF0060" w:rsidRDefault="00A15F44" w:rsidP="000F1F00">
      <w:pPr>
        <w:pStyle w:val="ActHead2"/>
        <w:pageBreakBefore/>
        <w:spacing w:before="240"/>
        <w:rPr>
          <w:i/>
        </w:rPr>
      </w:pPr>
      <w:bookmarkStart w:id="970" w:name="_Toc373143452"/>
      <w:r w:rsidRPr="00AF0060">
        <w:rPr>
          <w:rStyle w:val="CharPartNo"/>
        </w:rPr>
        <w:lastRenderedPageBreak/>
        <w:t>Part</w:t>
      </w:r>
      <w:r w:rsidR="00AF0060" w:rsidRPr="00AF0060">
        <w:rPr>
          <w:rStyle w:val="CharPartNo"/>
        </w:rPr>
        <w:t> </w:t>
      </w:r>
      <w:r w:rsidR="003F45A3" w:rsidRPr="00AF0060">
        <w:rPr>
          <w:rStyle w:val="CharPartNo"/>
        </w:rPr>
        <w:t>3.3</w:t>
      </w:r>
      <w:r w:rsidRPr="00AF0060">
        <w:t>—</w:t>
      </w:r>
      <w:r w:rsidR="003F45A3" w:rsidRPr="00AF0060">
        <w:rPr>
          <w:rStyle w:val="CharPartText"/>
        </w:rPr>
        <w:t>Federal Court of Australia Act 1976</w:t>
      </w:r>
      <w:bookmarkEnd w:id="970"/>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74"/>
        <w:gridCol w:w="1595"/>
        <w:gridCol w:w="5180"/>
      </w:tblGrid>
      <w:tr w:rsidR="003F45A3" w:rsidRPr="00AF0060" w:rsidTr="00B0630D">
        <w:trPr>
          <w:tblHeader/>
        </w:trPr>
        <w:tc>
          <w:tcPr>
            <w:tcW w:w="674"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595"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180"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B0630D">
        <w:tc>
          <w:tcPr>
            <w:tcW w:w="674" w:type="dxa"/>
            <w:tcBorders>
              <w:top w:val="single" w:sz="12" w:space="0" w:color="auto"/>
            </w:tcBorders>
            <w:shd w:val="clear" w:color="auto" w:fill="auto"/>
            <w:noWrap/>
          </w:tcPr>
          <w:p w:rsidR="003F45A3" w:rsidRPr="00AF0060" w:rsidRDefault="003F45A3" w:rsidP="00A15F44">
            <w:pPr>
              <w:pStyle w:val="Tabletext"/>
            </w:pPr>
            <w:r w:rsidRPr="00AF0060">
              <w:t>21</w:t>
            </w:r>
          </w:p>
        </w:tc>
        <w:tc>
          <w:tcPr>
            <w:tcW w:w="1595" w:type="dxa"/>
            <w:tcBorders>
              <w:top w:val="single" w:sz="12" w:space="0" w:color="auto"/>
            </w:tcBorders>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31A(1)</w:t>
            </w:r>
          </w:p>
        </w:tc>
        <w:tc>
          <w:tcPr>
            <w:tcW w:w="5180" w:type="dxa"/>
            <w:tcBorders>
              <w:top w:val="single" w:sz="12" w:space="0" w:color="auto"/>
            </w:tcBorders>
            <w:shd w:val="clear" w:color="auto" w:fill="auto"/>
          </w:tcPr>
          <w:p w:rsidR="003F45A3" w:rsidRPr="00AF0060" w:rsidRDefault="003F45A3" w:rsidP="00A15F44">
            <w:pPr>
              <w:pStyle w:val="Tabletext"/>
            </w:pPr>
            <w:r w:rsidRPr="00AF0060">
              <w:t>Power to give summary judgment for a prosecuting party</w:t>
            </w:r>
          </w:p>
        </w:tc>
      </w:tr>
      <w:tr w:rsidR="003F45A3" w:rsidRPr="00AF0060" w:rsidTr="00B0630D">
        <w:tc>
          <w:tcPr>
            <w:tcW w:w="674" w:type="dxa"/>
            <w:shd w:val="clear" w:color="auto" w:fill="auto"/>
          </w:tcPr>
          <w:p w:rsidR="003F45A3" w:rsidRPr="00AF0060" w:rsidRDefault="003F45A3" w:rsidP="00A15F44">
            <w:pPr>
              <w:pStyle w:val="Tabletext"/>
            </w:pPr>
            <w:r w:rsidRPr="00AF0060">
              <w:t>22</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31A(2)</w:t>
            </w:r>
          </w:p>
        </w:tc>
        <w:tc>
          <w:tcPr>
            <w:tcW w:w="5180" w:type="dxa"/>
            <w:shd w:val="clear" w:color="auto" w:fill="auto"/>
          </w:tcPr>
          <w:p w:rsidR="003F45A3" w:rsidRPr="00AF0060" w:rsidRDefault="003F45A3" w:rsidP="00A15F44">
            <w:pPr>
              <w:pStyle w:val="Tabletext"/>
            </w:pPr>
            <w:r w:rsidRPr="00AF0060">
              <w:t>Power to give summary judgment for a defending party</w:t>
            </w:r>
          </w:p>
        </w:tc>
      </w:tr>
      <w:tr w:rsidR="003F45A3" w:rsidRPr="00AF0060" w:rsidTr="00B0630D">
        <w:tc>
          <w:tcPr>
            <w:tcW w:w="674" w:type="dxa"/>
            <w:shd w:val="clear" w:color="auto" w:fill="auto"/>
            <w:noWrap/>
          </w:tcPr>
          <w:p w:rsidR="003F45A3" w:rsidRPr="00AF0060" w:rsidRDefault="003F45A3" w:rsidP="00A15F44">
            <w:pPr>
              <w:pStyle w:val="Tabletext"/>
            </w:pPr>
            <w:r w:rsidRPr="00AF0060">
              <w:t>23</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32AB(1)</w:t>
            </w:r>
          </w:p>
        </w:tc>
        <w:tc>
          <w:tcPr>
            <w:tcW w:w="5180" w:type="dxa"/>
            <w:shd w:val="clear" w:color="auto" w:fill="auto"/>
          </w:tcPr>
          <w:p w:rsidR="003F45A3" w:rsidRPr="00AF0060" w:rsidRDefault="003F45A3" w:rsidP="00A15F44">
            <w:pPr>
              <w:pStyle w:val="Tabletext"/>
            </w:pPr>
            <w:r w:rsidRPr="00AF0060">
              <w:t xml:space="preserve">Power to order the transfer of a proceeding to the </w:t>
            </w:r>
            <w:r w:rsidR="0079358F" w:rsidRPr="00A5734E">
              <w:t>Federal Circuit Court of Australia</w:t>
            </w:r>
          </w:p>
        </w:tc>
      </w:tr>
      <w:tr w:rsidR="003F45A3" w:rsidRPr="00AF0060" w:rsidTr="00B0630D">
        <w:tc>
          <w:tcPr>
            <w:tcW w:w="674" w:type="dxa"/>
            <w:shd w:val="clear" w:color="auto" w:fill="auto"/>
          </w:tcPr>
          <w:p w:rsidR="003F45A3" w:rsidRPr="00AF0060" w:rsidRDefault="003F45A3" w:rsidP="00A15F44">
            <w:pPr>
              <w:pStyle w:val="Tabletext"/>
            </w:pPr>
            <w:r w:rsidRPr="00AF0060">
              <w:t>24</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32AB(7)</w:t>
            </w:r>
          </w:p>
        </w:tc>
        <w:tc>
          <w:tcPr>
            <w:tcW w:w="5180" w:type="dxa"/>
            <w:shd w:val="clear" w:color="auto" w:fill="auto"/>
          </w:tcPr>
          <w:p w:rsidR="003F45A3" w:rsidRPr="00AF0060" w:rsidRDefault="003F45A3" w:rsidP="00A15F44">
            <w:pPr>
              <w:pStyle w:val="Tabletext"/>
            </w:pPr>
            <w:r w:rsidRPr="00AF0060">
              <w:t xml:space="preserve">Power to make a necessary order pending the disposal of a proceeding by the </w:t>
            </w:r>
            <w:r w:rsidR="0079358F" w:rsidRPr="00A5734E">
              <w:t>Federal Circuit Court of Australia</w:t>
            </w:r>
          </w:p>
        </w:tc>
      </w:tr>
      <w:tr w:rsidR="00967B87" w:rsidRPr="00AF0060" w:rsidTr="00B0630D">
        <w:tc>
          <w:tcPr>
            <w:tcW w:w="674" w:type="dxa"/>
            <w:shd w:val="clear" w:color="auto" w:fill="auto"/>
          </w:tcPr>
          <w:p w:rsidR="00967B87" w:rsidRPr="00AF0060" w:rsidRDefault="00967B87" w:rsidP="00A15F44">
            <w:pPr>
              <w:pStyle w:val="Tabletext"/>
            </w:pPr>
            <w:r w:rsidRPr="00A5734E">
              <w:t>24A</w:t>
            </w:r>
          </w:p>
        </w:tc>
        <w:tc>
          <w:tcPr>
            <w:tcW w:w="1595" w:type="dxa"/>
            <w:shd w:val="clear" w:color="auto" w:fill="auto"/>
          </w:tcPr>
          <w:p w:rsidR="00967B87" w:rsidRPr="00AF0060" w:rsidRDefault="00967B87">
            <w:pPr>
              <w:pStyle w:val="Tabletext"/>
            </w:pPr>
            <w:r w:rsidRPr="00A5734E">
              <w:t>Sections 37AF and 37AI</w:t>
            </w:r>
          </w:p>
        </w:tc>
        <w:tc>
          <w:tcPr>
            <w:tcW w:w="5180" w:type="dxa"/>
            <w:shd w:val="clear" w:color="auto" w:fill="auto"/>
          </w:tcPr>
          <w:p w:rsidR="00967B87" w:rsidRPr="00AF0060" w:rsidRDefault="00967B87" w:rsidP="00A15F44">
            <w:pPr>
              <w:pStyle w:val="Tabletext"/>
            </w:pPr>
            <w:r w:rsidRPr="00A5734E">
              <w:t>Power to make an order prohibiting or restricting the publication or other disclosure of particular evidence or the name of a party or witness</w:t>
            </w:r>
          </w:p>
        </w:tc>
      </w:tr>
      <w:tr w:rsidR="003F45A3" w:rsidRPr="00AF0060" w:rsidTr="00B0630D">
        <w:tc>
          <w:tcPr>
            <w:tcW w:w="674" w:type="dxa"/>
            <w:shd w:val="clear" w:color="auto" w:fill="auto"/>
            <w:noWrap/>
          </w:tcPr>
          <w:p w:rsidR="003F45A3" w:rsidRPr="00AF0060" w:rsidRDefault="003F45A3" w:rsidP="00A15F44">
            <w:pPr>
              <w:pStyle w:val="Tabletext"/>
            </w:pPr>
            <w:r w:rsidRPr="00AF0060">
              <w:t>25</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37N(3)</w:t>
            </w:r>
          </w:p>
        </w:tc>
        <w:tc>
          <w:tcPr>
            <w:tcW w:w="5180" w:type="dxa"/>
            <w:shd w:val="clear" w:color="auto" w:fill="auto"/>
          </w:tcPr>
          <w:p w:rsidR="003F45A3" w:rsidRPr="00AF0060" w:rsidRDefault="003F45A3" w:rsidP="00A15F44">
            <w:pPr>
              <w:pStyle w:val="Tabletext"/>
            </w:pPr>
            <w:r w:rsidRPr="00AF0060">
              <w:t>Power to require a party’s lawyer to give the party an estimate of the likely duration of the proceeding or part of the proceeding and of the likely amount of costs the party will have to pay in connection with the proceeding or part of the proceeding</w:t>
            </w:r>
          </w:p>
        </w:tc>
      </w:tr>
      <w:tr w:rsidR="003F45A3" w:rsidRPr="00AF0060" w:rsidTr="00B0630D">
        <w:tc>
          <w:tcPr>
            <w:tcW w:w="674" w:type="dxa"/>
            <w:shd w:val="clear" w:color="auto" w:fill="auto"/>
          </w:tcPr>
          <w:p w:rsidR="003F45A3" w:rsidRPr="00AF0060" w:rsidRDefault="003F45A3" w:rsidP="00A15F44">
            <w:pPr>
              <w:pStyle w:val="Tabletext"/>
            </w:pPr>
            <w:r w:rsidRPr="00AF0060">
              <w:t>26</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37P(2)</w:t>
            </w:r>
          </w:p>
        </w:tc>
        <w:tc>
          <w:tcPr>
            <w:tcW w:w="5180" w:type="dxa"/>
            <w:shd w:val="clear" w:color="auto" w:fill="auto"/>
          </w:tcPr>
          <w:p w:rsidR="003F45A3" w:rsidRPr="00AF0060" w:rsidRDefault="003F45A3" w:rsidP="00A15F44">
            <w:pPr>
              <w:pStyle w:val="Tabletext"/>
            </w:pPr>
            <w:r w:rsidRPr="00AF0060">
              <w:t>Power to give directions about the practice and procedure to be followed in relation to the proceeding or any part of the proceeding</w:t>
            </w:r>
          </w:p>
        </w:tc>
      </w:tr>
      <w:tr w:rsidR="003F45A3" w:rsidRPr="00AF0060" w:rsidTr="00B0630D">
        <w:tc>
          <w:tcPr>
            <w:tcW w:w="674" w:type="dxa"/>
            <w:shd w:val="clear" w:color="auto" w:fill="auto"/>
            <w:noWrap/>
          </w:tcPr>
          <w:p w:rsidR="003F45A3" w:rsidRPr="00AF0060" w:rsidRDefault="003F45A3" w:rsidP="00A15F44">
            <w:pPr>
              <w:pStyle w:val="Tabletext"/>
            </w:pPr>
            <w:r w:rsidRPr="00AF0060">
              <w:t>27</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37P(5)</w:t>
            </w:r>
          </w:p>
        </w:tc>
        <w:tc>
          <w:tcPr>
            <w:tcW w:w="5180" w:type="dxa"/>
            <w:shd w:val="clear" w:color="auto" w:fill="auto"/>
          </w:tcPr>
          <w:p w:rsidR="003F45A3" w:rsidRPr="00AF0060" w:rsidRDefault="003F45A3" w:rsidP="00A15F44">
            <w:pPr>
              <w:pStyle w:val="Tabletext"/>
            </w:pPr>
            <w:r w:rsidRPr="00AF0060">
              <w:t xml:space="preserve">Power to make such order or direction as is appropriate when a party fails to comply with a direction about the practice and procedure to be followed in relation to the proceeding or any part of the proceeding </w:t>
            </w:r>
          </w:p>
        </w:tc>
      </w:tr>
      <w:tr w:rsidR="003F45A3" w:rsidRPr="00AF0060" w:rsidTr="00B0630D">
        <w:tc>
          <w:tcPr>
            <w:tcW w:w="674" w:type="dxa"/>
            <w:shd w:val="clear" w:color="auto" w:fill="auto"/>
          </w:tcPr>
          <w:p w:rsidR="003F45A3" w:rsidRPr="00AF0060" w:rsidRDefault="003F45A3" w:rsidP="00A15F44">
            <w:pPr>
              <w:pStyle w:val="Tabletext"/>
            </w:pPr>
            <w:r w:rsidRPr="00AF0060">
              <w:t>28</w:t>
            </w:r>
          </w:p>
        </w:tc>
        <w:tc>
          <w:tcPr>
            <w:tcW w:w="1595" w:type="dxa"/>
            <w:shd w:val="clear" w:color="auto" w:fill="auto"/>
          </w:tcPr>
          <w:p w:rsidR="003F45A3" w:rsidRPr="00AF0060" w:rsidRDefault="003F45A3" w:rsidP="009B0428">
            <w:pPr>
              <w:pStyle w:val="Tabletext"/>
              <w:rPr>
                <w:rFonts w:eastAsiaTheme="minorHAnsi" w:cstheme="minorBidi"/>
                <w:lang w:eastAsia="en-US"/>
              </w:rPr>
            </w:pPr>
            <w:r w:rsidRPr="00AF0060">
              <w:t>Section</w:t>
            </w:r>
            <w:r w:rsidR="00AF0060">
              <w:t> </w:t>
            </w:r>
            <w:r w:rsidRPr="00AF0060">
              <w:t>43(3)</w:t>
            </w:r>
          </w:p>
        </w:tc>
        <w:tc>
          <w:tcPr>
            <w:tcW w:w="5180" w:type="dxa"/>
            <w:shd w:val="clear" w:color="auto" w:fill="auto"/>
          </w:tcPr>
          <w:p w:rsidR="003F45A3" w:rsidRPr="00AF0060" w:rsidRDefault="003F45A3" w:rsidP="00A15F44">
            <w:pPr>
              <w:pStyle w:val="Tabletext"/>
            </w:pPr>
            <w:r w:rsidRPr="00AF0060">
              <w:t>Power to do any of the things mentioned in paragraphs</w:t>
            </w:r>
            <w:r w:rsidR="00AF0060">
              <w:t xml:space="preserve"> </w:t>
            </w:r>
            <w:r w:rsidRPr="00AF0060">
              <w:t xml:space="preserve">43(3)(a) to (g) in relation to costs of or in connection with an application heard by a Registrar </w:t>
            </w:r>
          </w:p>
        </w:tc>
      </w:tr>
      <w:tr w:rsidR="003F45A3" w:rsidRPr="00AF0060" w:rsidTr="00B0630D">
        <w:tc>
          <w:tcPr>
            <w:tcW w:w="674" w:type="dxa"/>
            <w:shd w:val="clear" w:color="auto" w:fill="auto"/>
            <w:noWrap/>
          </w:tcPr>
          <w:p w:rsidR="003F45A3" w:rsidRPr="00AF0060" w:rsidRDefault="003F45A3" w:rsidP="00A15F44">
            <w:pPr>
              <w:pStyle w:val="Tabletext"/>
            </w:pPr>
            <w:r w:rsidRPr="00AF0060">
              <w:t>29</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47(1)</w:t>
            </w:r>
          </w:p>
        </w:tc>
        <w:tc>
          <w:tcPr>
            <w:tcW w:w="5180" w:type="dxa"/>
            <w:shd w:val="clear" w:color="auto" w:fill="auto"/>
          </w:tcPr>
          <w:p w:rsidR="003F45A3" w:rsidRPr="00AF0060" w:rsidRDefault="003F45A3" w:rsidP="00A15F44">
            <w:pPr>
              <w:pStyle w:val="Tabletext"/>
            </w:pPr>
            <w:r w:rsidRPr="00AF0060">
              <w:t>Power to direct or allow the manner of giving of testimony in a proceeding other than the trial of a cause</w:t>
            </w:r>
          </w:p>
        </w:tc>
      </w:tr>
      <w:tr w:rsidR="003F45A3" w:rsidRPr="00AF0060" w:rsidTr="00B0630D">
        <w:tc>
          <w:tcPr>
            <w:tcW w:w="674" w:type="dxa"/>
            <w:shd w:val="clear" w:color="auto" w:fill="auto"/>
          </w:tcPr>
          <w:p w:rsidR="003F45A3" w:rsidRPr="00AF0060" w:rsidRDefault="003F45A3" w:rsidP="00A15F44">
            <w:pPr>
              <w:pStyle w:val="Tabletext"/>
            </w:pPr>
            <w:r w:rsidRPr="00AF0060">
              <w:t>3</w:t>
            </w:r>
            <w:r w:rsidRPr="00916CA9">
              <w:t>0</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47(3)</w:t>
            </w:r>
          </w:p>
        </w:tc>
        <w:tc>
          <w:tcPr>
            <w:tcW w:w="5180" w:type="dxa"/>
            <w:shd w:val="clear" w:color="auto" w:fill="auto"/>
          </w:tcPr>
          <w:p w:rsidR="003F45A3" w:rsidRPr="00AF0060" w:rsidRDefault="003F45A3" w:rsidP="00A15F44">
            <w:pPr>
              <w:pStyle w:val="Tabletext"/>
            </w:pPr>
            <w:r w:rsidRPr="00AF0060">
              <w:t>Power to direct or allow proof by affidavit at the trial of a cause</w:t>
            </w:r>
          </w:p>
        </w:tc>
      </w:tr>
      <w:tr w:rsidR="003F45A3" w:rsidRPr="00AF0060" w:rsidTr="00B0630D">
        <w:tc>
          <w:tcPr>
            <w:tcW w:w="674" w:type="dxa"/>
            <w:shd w:val="clear" w:color="auto" w:fill="auto"/>
            <w:noWrap/>
          </w:tcPr>
          <w:p w:rsidR="003F45A3" w:rsidRPr="00AF0060" w:rsidRDefault="003F45A3" w:rsidP="00A15F44">
            <w:pPr>
              <w:pStyle w:val="Tabletext"/>
            </w:pPr>
            <w:r w:rsidRPr="00AF0060">
              <w:t>31</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47(4)</w:t>
            </w:r>
          </w:p>
        </w:tc>
        <w:tc>
          <w:tcPr>
            <w:tcW w:w="5180" w:type="dxa"/>
            <w:shd w:val="clear" w:color="auto" w:fill="auto"/>
          </w:tcPr>
          <w:p w:rsidR="003F45A3" w:rsidRPr="00AF0060" w:rsidRDefault="003F45A3" w:rsidP="00A15F44">
            <w:pPr>
              <w:pStyle w:val="Tabletext"/>
            </w:pPr>
            <w:r w:rsidRPr="00AF0060">
              <w:t>Power to permit the use of an affidavit without cross</w:t>
            </w:r>
            <w:r w:rsidR="00AF0060">
              <w:noBreakHyphen/>
            </w:r>
            <w:r w:rsidRPr="00AF0060">
              <w:t>examination of the maker</w:t>
            </w:r>
          </w:p>
        </w:tc>
      </w:tr>
      <w:tr w:rsidR="003F45A3" w:rsidRPr="00AF0060" w:rsidTr="00B0630D">
        <w:tc>
          <w:tcPr>
            <w:tcW w:w="674" w:type="dxa"/>
            <w:shd w:val="clear" w:color="auto" w:fill="auto"/>
          </w:tcPr>
          <w:p w:rsidR="003F45A3" w:rsidRPr="00AF0060" w:rsidRDefault="003F45A3" w:rsidP="00A15F44">
            <w:pPr>
              <w:pStyle w:val="Tabletext"/>
            </w:pPr>
            <w:r w:rsidRPr="00AF0060">
              <w:t>32</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47(5)</w:t>
            </w:r>
          </w:p>
        </w:tc>
        <w:tc>
          <w:tcPr>
            <w:tcW w:w="5180" w:type="dxa"/>
            <w:shd w:val="clear" w:color="auto" w:fill="auto"/>
          </w:tcPr>
          <w:p w:rsidR="003F45A3" w:rsidRPr="00AF0060" w:rsidRDefault="003F45A3" w:rsidP="00A15F44">
            <w:pPr>
              <w:pStyle w:val="Tabletext"/>
            </w:pPr>
            <w:r w:rsidRPr="00AF0060">
              <w:t>Power to order the manner of giving of testimony at the trial of a cause</w:t>
            </w:r>
          </w:p>
        </w:tc>
      </w:tr>
      <w:tr w:rsidR="003F45A3" w:rsidRPr="00AF0060" w:rsidTr="00B0630D">
        <w:tc>
          <w:tcPr>
            <w:tcW w:w="674" w:type="dxa"/>
            <w:shd w:val="clear" w:color="auto" w:fill="auto"/>
            <w:noWrap/>
          </w:tcPr>
          <w:p w:rsidR="003F45A3" w:rsidRPr="00AF0060" w:rsidRDefault="003F45A3" w:rsidP="00A15F44">
            <w:pPr>
              <w:pStyle w:val="Tabletext"/>
            </w:pPr>
            <w:r w:rsidRPr="00AF0060">
              <w:lastRenderedPageBreak/>
              <w:t>33</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47A(1)</w:t>
            </w:r>
          </w:p>
        </w:tc>
        <w:tc>
          <w:tcPr>
            <w:tcW w:w="5180" w:type="dxa"/>
            <w:shd w:val="clear" w:color="auto" w:fill="auto"/>
          </w:tcPr>
          <w:p w:rsidR="003F45A3" w:rsidRPr="00AF0060" w:rsidRDefault="003F45A3" w:rsidP="00A15F44">
            <w:pPr>
              <w:pStyle w:val="Tabletext"/>
            </w:pPr>
            <w:r w:rsidRPr="00AF0060">
              <w:t>Power to direct or allow testimony to be given by video link, audio link or other appropriate means</w:t>
            </w:r>
          </w:p>
        </w:tc>
      </w:tr>
      <w:tr w:rsidR="003F45A3" w:rsidRPr="00AF0060" w:rsidTr="00B0630D">
        <w:trPr>
          <w:cantSplit/>
        </w:trPr>
        <w:tc>
          <w:tcPr>
            <w:tcW w:w="674" w:type="dxa"/>
            <w:shd w:val="clear" w:color="auto" w:fill="auto"/>
          </w:tcPr>
          <w:p w:rsidR="003F45A3" w:rsidRPr="00AF0060" w:rsidRDefault="003F45A3" w:rsidP="00A15F44">
            <w:pPr>
              <w:pStyle w:val="Tabletext"/>
            </w:pPr>
            <w:r w:rsidRPr="00AF0060">
              <w:t>34</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47B(1)</w:t>
            </w:r>
          </w:p>
        </w:tc>
        <w:tc>
          <w:tcPr>
            <w:tcW w:w="5180" w:type="dxa"/>
            <w:shd w:val="clear" w:color="auto" w:fill="auto"/>
          </w:tcPr>
          <w:p w:rsidR="003F45A3" w:rsidRPr="00AF0060" w:rsidRDefault="003F45A3" w:rsidP="00A15F44">
            <w:pPr>
              <w:pStyle w:val="Tabletext"/>
            </w:pPr>
            <w:r w:rsidRPr="00AF0060">
              <w:t>Power to direct or allow a person to appear or to make a submission by video link, audio link or other appropriate means</w:t>
            </w:r>
          </w:p>
        </w:tc>
      </w:tr>
      <w:tr w:rsidR="003F45A3" w:rsidRPr="00AF0060" w:rsidTr="00B0630D">
        <w:tc>
          <w:tcPr>
            <w:tcW w:w="674" w:type="dxa"/>
            <w:shd w:val="clear" w:color="auto" w:fill="auto"/>
            <w:noWrap/>
          </w:tcPr>
          <w:p w:rsidR="003F45A3" w:rsidRPr="00AF0060" w:rsidRDefault="003F45A3" w:rsidP="00A15F44">
            <w:pPr>
              <w:pStyle w:val="Tabletext"/>
            </w:pPr>
            <w:r w:rsidRPr="00AF0060">
              <w:t>35</w:t>
            </w:r>
          </w:p>
        </w:tc>
        <w:tc>
          <w:tcPr>
            <w:tcW w:w="1595" w:type="dxa"/>
            <w:shd w:val="clear" w:color="auto" w:fill="auto"/>
          </w:tcPr>
          <w:p w:rsidR="003F45A3" w:rsidRPr="00AF0060" w:rsidRDefault="003F45A3" w:rsidP="00A15F44">
            <w:pPr>
              <w:pStyle w:val="Tabletext"/>
            </w:pPr>
            <w:r w:rsidRPr="00AF0060">
              <w:t>Section</w:t>
            </w:r>
            <w:r w:rsidR="00AF0060">
              <w:t> </w:t>
            </w:r>
            <w:r w:rsidRPr="00AF0060">
              <w:t>47D</w:t>
            </w:r>
          </w:p>
        </w:tc>
        <w:tc>
          <w:tcPr>
            <w:tcW w:w="5180" w:type="dxa"/>
            <w:shd w:val="clear" w:color="auto" w:fill="auto"/>
          </w:tcPr>
          <w:p w:rsidR="003F45A3" w:rsidRPr="00AF0060" w:rsidRDefault="003F45A3" w:rsidP="00A15F44">
            <w:pPr>
              <w:pStyle w:val="Tabletext"/>
            </w:pPr>
            <w:r w:rsidRPr="00AF0060">
              <w:t>Power to direct or allow a document to be put to a person who is appearing or being examined by video link, audio link or other appropriate means</w:t>
            </w:r>
          </w:p>
        </w:tc>
      </w:tr>
      <w:tr w:rsidR="003F45A3" w:rsidRPr="00AF0060" w:rsidTr="00B0630D">
        <w:tc>
          <w:tcPr>
            <w:tcW w:w="674" w:type="dxa"/>
            <w:shd w:val="clear" w:color="auto" w:fill="auto"/>
          </w:tcPr>
          <w:p w:rsidR="003F45A3" w:rsidRPr="00AF0060" w:rsidRDefault="003F45A3" w:rsidP="00A15F44">
            <w:pPr>
              <w:pStyle w:val="Tabletext"/>
            </w:pPr>
            <w:r w:rsidRPr="00AF0060">
              <w:t>36</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47F(1)</w:t>
            </w:r>
          </w:p>
        </w:tc>
        <w:tc>
          <w:tcPr>
            <w:tcW w:w="5180" w:type="dxa"/>
            <w:shd w:val="clear" w:color="auto" w:fill="auto"/>
          </w:tcPr>
          <w:p w:rsidR="003F45A3" w:rsidRPr="00AF0060" w:rsidRDefault="003F45A3" w:rsidP="00A15F44">
            <w:pPr>
              <w:pStyle w:val="Tabletext"/>
            </w:pPr>
            <w:r w:rsidRPr="00AF0060">
              <w:t>Power to make an order for payment of expenses incurred in connection with the giving of testimony, appearance or the making of submissions by video link, audio link or other appropriate means</w:t>
            </w:r>
          </w:p>
        </w:tc>
      </w:tr>
      <w:tr w:rsidR="003F45A3" w:rsidRPr="00AF0060" w:rsidTr="00B0630D">
        <w:tc>
          <w:tcPr>
            <w:tcW w:w="674" w:type="dxa"/>
            <w:shd w:val="clear" w:color="auto" w:fill="auto"/>
            <w:noWrap/>
          </w:tcPr>
          <w:p w:rsidR="003F45A3" w:rsidRPr="00AF0060" w:rsidRDefault="003F45A3" w:rsidP="00A15F44">
            <w:pPr>
              <w:pStyle w:val="Tabletext"/>
            </w:pPr>
            <w:r w:rsidRPr="00AF0060">
              <w:t>37</w:t>
            </w:r>
          </w:p>
        </w:tc>
        <w:tc>
          <w:tcPr>
            <w:tcW w:w="1595" w:type="dxa"/>
            <w:shd w:val="clear" w:color="auto" w:fill="auto"/>
          </w:tcPr>
          <w:p w:rsidR="003F45A3" w:rsidRPr="00AF0060" w:rsidRDefault="003F45A3" w:rsidP="00A15F44">
            <w:pPr>
              <w:pStyle w:val="Tabletext"/>
            </w:pPr>
            <w:r w:rsidRPr="00AF0060">
              <w:t>Section</w:t>
            </w:r>
            <w:r w:rsidR="00AF0060">
              <w:t> </w:t>
            </w:r>
            <w:r w:rsidRPr="00AF0060">
              <w:t>48</w:t>
            </w:r>
          </w:p>
        </w:tc>
        <w:tc>
          <w:tcPr>
            <w:tcW w:w="5180" w:type="dxa"/>
            <w:shd w:val="clear" w:color="auto" w:fill="auto"/>
          </w:tcPr>
          <w:p w:rsidR="003F45A3" w:rsidRPr="00AF0060" w:rsidRDefault="003F45A3" w:rsidP="00A15F44">
            <w:pPr>
              <w:pStyle w:val="Tabletext"/>
            </w:pPr>
            <w:r w:rsidRPr="00AF0060">
              <w:t>Power to direct a change of venue for a proceeding or part of a proceeding</w:t>
            </w:r>
          </w:p>
        </w:tc>
      </w:tr>
      <w:tr w:rsidR="003F45A3" w:rsidRPr="00AF0060" w:rsidTr="00B0630D">
        <w:tc>
          <w:tcPr>
            <w:tcW w:w="674" w:type="dxa"/>
            <w:shd w:val="clear" w:color="auto" w:fill="auto"/>
            <w:noWrap/>
          </w:tcPr>
          <w:p w:rsidR="003F45A3" w:rsidRPr="00AF0060" w:rsidRDefault="003F45A3" w:rsidP="00A15F44">
            <w:pPr>
              <w:pStyle w:val="Tabletext"/>
            </w:pPr>
            <w:r w:rsidRPr="00AF0060">
              <w:t>39</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51(2)</w:t>
            </w:r>
          </w:p>
        </w:tc>
        <w:tc>
          <w:tcPr>
            <w:tcW w:w="5180" w:type="dxa"/>
            <w:shd w:val="clear" w:color="auto" w:fill="auto"/>
          </w:tcPr>
          <w:p w:rsidR="003F45A3" w:rsidRPr="00AF0060" w:rsidRDefault="003F45A3" w:rsidP="00A15F44">
            <w:pPr>
              <w:pStyle w:val="Tabletext"/>
            </w:pPr>
            <w:r w:rsidRPr="00AF0060">
              <w:t>Power to make an order declaring that a proceeding is not invalid by reason of an irregularity or formal defect</w:t>
            </w:r>
          </w:p>
        </w:tc>
      </w:tr>
      <w:tr w:rsidR="003F45A3" w:rsidRPr="00AF0060" w:rsidTr="00B0630D">
        <w:tc>
          <w:tcPr>
            <w:tcW w:w="674" w:type="dxa"/>
            <w:shd w:val="clear" w:color="auto" w:fill="auto"/>
          </w:tcPr>
          <w:p w:rsidR="003F45A3" w:rsidRPr="00AF0060" w:rsidRDefault="003F45A3" w:rsidP="00A15F44">
            <w:pPr>
              <w:pStyle w:val="Tabletext"/>
            </w:pPr>
            <w:r w:rsidRPr="00AF0060">
              <w:t>40</w:t>
            </w:r>
          </w:p>
        </w:tc>
        <w:tc>
          <w:tcPr>
            <w:tcW w:w="1595" w:type="dxa"/>
            <w:shd w:val="clear" w:color="auto" w:fill="auto"/>
          </w:tcPr>
          <w:p w:rsidR="003F45A3" w:rsidRPr="00AF0060" w:rsidRDefault="003F45A3" w:rsidP="00A15F44">
            <w:pPr>
              <w:pStyle w:val="Tabletext"/>
            </w:pPr>
            <w:r w:rsidRPr="00AF0060">
              <w:t>Section</w:t>
            </w:r>
            <w:r w:rsidR="00AF0060">
              <w:t> </w:t>
            </w:r>
            <w:r w:rsidRPr="00AF0060">
              <w:t>52(2)</w:t>
            </w:r>
          </w:p>
        </w:tc>
        <w:tc>
          <w:tcPr>
            <w:tcW w:w="5180" w:type="dxa"/>
            <w:shd w:val="clear" w:color="auto" w:fill="auto"/>
          </w:tcPr>
          <w:p w:rsidR="003F45A3" w:rsidRPr="00AF0060" w:rsidRDefault="003F45A3" w:rsidP="00A15F44">
            <w:pPr>
              <w:pStyle w:val="Tabletext"/>
            </w:pPr>
            <w:r w:rsidRPr="00AF0060">
              <w:t>Power to fix a rate of interest that is lower than that fixed by section</w:t>
            </w:r>
            <w:r w:rsidR="00AF0060">
              <w:t> </w:t>
            </w:r>
            <w:r w:rsidRPr="00AF0060">
              <w:t>52(2)</w:t>
            </w:r>
          </w:p>
        </w:tc>
      </w:tr>
      <w:tr w:rsidR="003F45A3" w:rsidRPr="00AF0060" w:rsidTr="00B0630D">
        <w:tc>
          <w:tcPr>
            <w:tcW w:w="674" w:type="dxa"/>
            <w:shd w:val="clear" w:color="auto" w:fill="auto"/>
            <w:noWrap/>
          </w:tcPr>
          <w:p w:rsidR="003F45A3" w:rsidRPr="00AF0060" w:rsidRDefault="003F45A3" w:rsidP="00A15F44">
            <w:pPr>
              <w:pStyle w:val="Tabletext"/>
            </w:pPr>
            <w:r w:rsidRPr="00AF0060">
              <w:t>41</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56(1)</w:t>
            </w:r>
          </w:p>
        </w:tc>
        <w:tc>
          <w:tcPr>
            <w:tcW w:w="5180" w:type="dxa"/>
            <w:shd w:val="clear" w:color="auto" w:fill="auto"/>
          </w:tcPr>
          <w:p w:rsidR="003F45A3" w:rsidRPr="00AF0060" w:rsidRDefault="003F45A3" w:rsidP="00A15F44">
            <w:pPr>
              <w:pStyle w:val="Tabletext"/>
            </w:pPr>
            <w:r w:rsidRPr="00AF0060">
              <w:t>Power to order an applicant or appellant to give security for costs</w:t>
            </w:r>
          </w:p>
        </w:tc>
      </w:tr>
      <w:tr w:rsidR="003F45A3" w:rsidRPr="00AF0060" w:rsidTr="00B0630D">
        <w:tc>
          <w:tcPr>
            <w:tcW w:w="674" w:type="dxa"/>
            <w:shd w:val="clear" w:color="auto" w:fill="auto"/>
          </w:tcPr>
          <w:p w:rsidR="003F45A3" w:rsidRPr="00AF0060" w:rsidRDefault="003F45A3" w:rsidP="00A15F44">
            <w:pPr>
              <w:pStyle w:val="Tabletext"/>
            </w:pPr>
            <w:r w:rsidRPr="00AF0060">
              <w:t>42</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56(2)</w:t>
            </w:r>
          </w:p>
        </w:tc>
        <w:tc>
          <w:tcPr>
            <w:tcW w:w="5180" w:type="dxa"/>
            <w:shd w:val="clear" w:color="auto" w:fill="auto"/>
          </w:tcPr>
          <w:p w:rsidR="003F45A3" w:rsidRPr="00AF0060" w:rsidRDefault="003F45A3" w:rsidP="00A15F44">
            <w:pPr>
              <w:pStyle w:val="Tabletext"/>
            </w:pPr>
            <w:r w:rsidRPr="00AF0060">
              <w:t>Power to direct the amount, the time for giving, and the manner and form of security</w:t>
            </w:r>
          </w:p>
        </w:tc>
      </w:tr>
      <w:tr w:rsidR="003F45A3" w:rsidRPr="00AF0060" w:rsidTr="00B0630D">
        <w:tc>
          <w:tcPr>
            <w:tcW w:w="674" w:type="dxa"/>
            <w:shd w:val="clear" w:color="auto" w:fill="auto"/>
            <w:noWrap/>
          </w:tcPr>
          <w:p w:rsidR="003F45A3" w:rsidRPr="00AF0060" w:rsidRDefault="003F45A3" w:rsidP="00A15F44">
            <w:pPr>
              <w:pStyle w:val="Tabletext"/>
            </w:pPr>
            <w:r w:rsidRPr="00AF0060">
              <w:t>43</w:t>
            </w:r>
          </w:p>
        </w:tc>
        <w:tc>
          <w:tcPr>
            <w:tcW w:w="1595" w:type="dxa"/>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56(3)</w:t>
            </w:r>
          </w:p>
        </w:tc>
        <w:tc>
          <w:tcPr>
            <w:tcW w:w="5180" w:type="dxa"/>
            <w:shd w:val="clear" w:color="auto" w:fill="auto"/>
          </w:tcPr>
          <w:p w:rsidR="003F45A3" w:rsidRPr="00AF0060" w:rsidRDefault="003F45A3" w:rsidP="00A15F44">
            <w:pPr>
              <w:pStyle w:val="Tabletext"/>
            </w:pPr>
            <w:r w:rsidRPr="00AF0060">
              <w:t>Power to reduce or increase the amount of security</w:t>
            </w:r>
          </w:p>
        </w:tc>
      </w:tr>
      <w:tr w:rsidR="003F45A3" w:rsidRPr="00AF0060" w:rsidTr="00B0630D">
        <w:tc>
          <w:tcPr>
            <w:tcW w:w="674" w:type="dxa"/>
            <w:tcBorders>
              <w:bottom w:val="single" w:sz="4" w:space="0" w:color="auto"/>
            </w:tcBorders>
            <w:shd w:val="clear" w:color="auto" w:fill="auto"/>
          </w:tcPr>
          <w:p w:rsidR="003F45A3" w:rsidRPr="00AF0060" w:rsidRDefault="003F45A3" w:rsidP="00A15F44">
            <w:pPr>
              <w:pStyle w:val="Tabletext"/>
            </w:pPr>
            <w:r w:rsidRPr="00AF0060">
              <w:t>44</w:t>
            </w:r>
          </w:p>
        </w:tc>
        <w:tc>
          <w:tcPr>
            <w:tcW w:w="1595" w:type="dxa"/>
            <w:tcBorders>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56(3)</w:t>
            </w:r>
          </w:p>
        </w:tc>
        <w:tc>
          <w:tcPr>
            <w:tcW w:w="5180" w:type="dxa"/>
            <w:tcBorders>
              <w:bottom w:val="single" w:sz="4" w:space="0" w:color="auto"/>
            </w:tcBorders>
            <w:shd w:val="clear" w:color="auto" w:fill="auto"/>
          </w:tcPr>
          <w:p w:rsidR="003F45A3" w:rsidRPr="00AF0060" w:rsidRDefault="003F45A3" w:rsidP="00A15F44">
            <w:pPr>
              <w:pStyle w:val="Tabletext"/>
            </w:pPr>
            <w:r w:rsidRPr="00AF0060">
              <w:t>Power to vary the time of giving or the manner and form of security</w:t>
            </w:r>
          </w:p>
        </w:tc>
      </w:tr>
      <w:tr w:rsidR="003F45A3" w:rsidRPr="00AF0060" w:rsidTr="00B0630D">
        <w:tc>
          <w:tcPr>
            <w:tcW w:w="674" w:type="dxa"/>
            <w:tcBorders>
              <w:bottom w:val="single" w:sz="12" w:space="0" w:color="auto"/>
            </w:tcBorders>
            <w:shd w:val="clear" w:color="auto" w:fill="auto"/>
            <w:noWrap/>
          </w:tcPr>
          <w:p w:rsidR="003F45A3" w:rsidRPr="00AF0060" w:rsidRDefault="003F45A3" w:rsidP="00A15F44">
            <w:pPr>
              <w:pStyle w:val="Tabletext"/>
            </w:pPr>
            <w:r w:rsidRPr="00AF0060">
              <w:t>45</w:t>
            </w:r>
          </w:p>
        </w:tc>
        <w:tc>
          <w:tcPr>
            <w:tcW w:w="1595"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56(4)</w:t>
            </w:r>
          </w:p>
        </w:tc>
        <w:tc>
          <w:tcPr>
            <w:tcW w:w="5180" w:type="dxa"/>
            <w:tcBorders>
              <w:bottom w:val="single" w:sz="12" w:space="0" w:color="auto"/>
            </w:tcBorders>
            <w:shd w:val="clear" w:color="auto" w:fill="auto"/>
          </w:tcPr>
          <w:p w:rsidR="003F45A3" w:rsidRPr="00AF0060" w:rsidRDefault="003F45A3" w:rsidP="00A15F44">
            <w:pPr>
              <w:pStyle w:val="Tabletext"/>
            </w:pPr>
            <w:r w:rsidRPr="00AF0060">
              <w:t>Power to order that a proceeding or appeal be dismissed</w:t>
            </w:r>
          </w:p>
        </w:tc>
      </w:tr>
    </w:tbl>
    <w:p w:rsidR="003F45A3" w:rsidRPr="00AF0060" w:rsidRDefault="00A15F44" w:rsidP="000F1F00">
      <w:pPr>
        <w:pStyle w:val="ActHead2"/>
        <w:pageBreakBefore/>
        <w:spacing w:before="240"/>
        <w:rPr>
          <w:i/>
        </w:rPr>
      </w:pPr>
      <w:bookmarkStart w:id="971" w:name="_Toc373143453"/>
      <w:r w:rsidRPr="00AF0060">
        <w:rPr>
          <w:rStyle w:val="CharPartNo"/>
        </w:rPr>
        <w:lastRenderedPageBreak/>
        <w:t>Part</w:t>
      </w:r>
      <w:r w:rsidR="00AF0060" w:rsidRPr="00AF0060">
        <w:rPr>
          <w:rStyle w:val="CharPartNo"/>
        </w:rPr>
        <w:t> </w:t>
      </w:r>
      <w:r w:rsidR="003F45A3" w:rsidRPr="00AF0060">
        <w:rPr>
          <w:rStyle w:val="CharPartNo"/>
        </w:rPr>
        <w:t>3.4</w:t>
      </w:r>
      <w:r w:rsidRPr="00AF0060">
        <w:t>—</w:t>
      </w:r>
      <w:r w:rsidR="003F45A3" w:rsidRPr="00AF0060">
        <w:rPr>
          <w:rStyle w:val="CharPartText"/>
        </w:rPr>
        <w:t>Foreign Evidence Act 1994</w:t>
      </w:r>
      <w:bookmarkEnd w:id="971"/>
    </w:p>
    <w:p w:rsidR="00A15F44" w:rsidRPr="00AF0060" w:rsidRDefault="00A15F44" w:rsidP="00A15F44">
      <w:pPr>
        <w:pStyle w:val="Tabletext"/>
      </w:pPr>
    </w:p>
    <w:tbl>
      <w:tblPr>
        <w:tblW w:w="7435"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688"/>
        <w:gridCol w:w="1428"/>
        <w:gridCol w:w="5319"/>
      </w:tblGrid>
      <w:tr w:rsidR="003F45A3" w:rsidRPr="00AF0060" w:rsidTr="009B0428">
        <w:trPr>
          <w:tblHeader/>
        </w:trPr>
        <w:tc>
          <w:tcPr>
            <w:tcW w:w="688"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428"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1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916CA9">
        <w:tc>
          <w:tcPr>
            <w:tcW w:w="688" w:type="dxa"/>
            <w:tcBorders>
              <w:top w:val="single" w:sz="12" w:space="0" w:color="auto"/>
            </w:tcBorders>
            <w:shd w:val="clear" w:color="auto" w:fill="auto"/>
          </w:tcPr>
          <w:p w:rsidR="003F45A3" w:rsidRPr="00AF0060" w:rsidRDefault="003F45A3" w:rsidP="00A15F44">
            <w:pPr>
              <w:pStyle w:val="Tabletext"/>
            </w:pPr>
            <w:r w:rsidRPr="00AF0060">
              <w:t>51</w:t>
            </w:r>
          </w:p>
        </w:tc>
        <w:tc>
          <w:tcPr>
            <w:tcW w:w="1428" w:type="dxa"/>
            <w:tcBorders>
              <w:top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7(1)</w:t>
            </w:r>
          </w:p>
        </w:tc>
        <w:tc>
          <w:tcPr>
            <w:tcW w:w="5319" w:type="dxa"/>
            <w:tcBorders>
              <w:top w:val="single" w:sz="12" w:space="0" w:color="auto"/>
            </w:tcBorders>
            <w:shd w:val="clear" w:color="auto" w:fill="auto"/>
          </w:tcPr>
          <w:p w:rsidR="003F45A3" w:rsidRPr="00AF0060" w:rsidRDefault="003F45A3" w:rsidP="00A15F44">
            <w:pPr>
              <w:pStyle w:val="Tabletext"/>
            </w:pPr>
            <w:r w:rsidRPr="00AF0060">
              <w:t>Power to make an order for taking evidence abroad</w:t>
            </w:r>
          </w:p>
        </w:tc>
      </w:tr>
      <w:tr w:rsidR="003F45A3" w:rsidRPr="00AF0060" w:rsidTr="00916CA9">
        <w:tc>
          <w:tcPr>
            <w:tcW w:w="688" w:type="dxa"/>
            <w:tcBorders>
              <w:bottom w:val="single" w:sz="4" w:space="0" w:color="auto"/>
            </w:tcBorders>
            <w:shd w:val="clear" w:color="auto" w:fill="auto"/>
          </w:tcPr>
          <w:p w:rsidR="003F45A3" w:rsidRPr="00AF0060" w:rsidRDefault="003F45A3" w:rsidP="00A15F44">
            <w:pPr>
              <w:pStyle w:val="Tabletext"/>
            </w:pPr>
            <w:r w:rsidRPr="00AF0060">
              <w:t>52</w:t>
            </w:r>
          </w:p>
        </w:tc>
        <w:tc>
          <w:tcPr>
            <w:tcW w:w="1428" w:type="dxa"/>
            <w:tcBorders>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8(1)</w:t>
            </w:r>
          </w:p>
        </w:tc>
        <w:tc>
          <w:tcPr>
            <w:tcW w:w="5319" w:type="dxa"/>
            <w:tcBorders>
              <w:bottom w:val="single" w:sz="4" w:space="0" w:color="auto"/>
            </w:tcBorders>
            <w:shd w:val="clear" w:color="auto" w:fill="auto"/>
          </w:tcPr>
          <w:p w:rsidR="003F45A3" w:rsidRPr="00AF0060" w:rsidRDefault="003F45A3" w:rsidP="00A15F44">
            <w:pPr>
              <w:pStyle w:val="Tabletext"/>
            </w:pPr>
            <w:r w:rsidRPr="00AF0060">
              <w:t>Power to give a direction about the procedure for examination of a person outside Australia</w:t>
            </w:r>
          </w:p>
        </w:tc>
      </w:tr>
      <w:tr w:rsidR="003F45A3" w:rsidRPr="00AF0060" w:rsidTr="00916CA9">
        <w:tc>
          <w:tcPr>
            <w:tcW w:w="688" w:type="dxa"/>
            <w:tcBorders>
              <w:bottom w:val="single" w:sz="12" w:space="0" w:color="auto"/>
            </w:tcBorders>
            <w:shd w:val="clear" w:color="auto" w:fill="auto"/>
          </w:tcPr>
          <w:p w:rsidR="003F45A3" w:rsidRPr="00AF0060" w:rsidRDefault="003F45A3" w:rsidP="00A15F44">
            <w:pPr>
              <w:pStyle w:val="Tabletext"/>
            </w:pPr>
            <w:r w:rsidRPr="00AF0060">
              <w:t>53</w:t>
            </w:r>
          </w:p>
        </w:tc>
        <w:tc>
          <w:tcPr>
            <w:tcW w:w="1428"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8(2)</w:t>
            </w:r>
          </w:p>
        </w:tc>
        <w:tc>
          <w:tcPr>
            <w:tcW w:w="5319" w:type="dxa"/>
            <w:tcBorders>
              <w:bottom w:val="single" w:sz="12" w:space="0" w:color="auto"/>
            </w:tcBorders>
            <w:shd w:val="clear" w:color="auto" w:fill="auto"/>
          </w:tcPr>
          <w:p w:rsidR="003F45A3" w:rsidRPr="00AF0060" w:rsidRDefault="003F45A3" w:rsidP="00A15F44">
            <w:pPr>
              <w:pStyle w:val="Tabletext"/>
            </w:pPr>
            <w:r w:rsidRPr="00AF0060">
              <w:t>Power to include, in an order mentioned in section</w:t>
            </w:r>
            <w:r w:rsidR="00AF0060">
              <w:t> </w:t>
            </w:r>
            <w:r w:rsidRPr="00AF0060">
              <w:t>7(1)(c) of the Act, a request about a matter relating to taking of evidence in a foreign country</w:t>
            </w:r>
          </w:p>
        </w:tc>
      </w:tr>
    </w:tbl>
    <w:p w:rsidR="003F45A3" w:rsidRPr="00AF0060" w:rsidRDefault="00A15F44" w:rsidP="000F1F00">
      <w:pPr>
        <w:pStyle w:val="ActHead2"/>
        <w:pageBreakBefore/>
        <w:spacing w:before="240"/>
        <w:rPr>
          <w:i/>
        </w:rPr>
      </w:pPr>
      <w:bookmarkStart w:id="972" w:name="_Toc373143454"/>
      <w:r w:rsidRPr="00AF0060">
        <w:rPr>
          <w:rStyle w:val="CharPartNo"/>
        </w:rPr>
        <w:lastRenderedPageBreak/>
        <w:t>Part</w:t>
      </w:r>
      <w:r w:rsidR="00AF0060" w:rsidRPr="00AF0060">
        <w:rPr>
          <w:rStyle w:val="CharPartNo"/>
        </w:rPr>
        <w:t> </w:t>
      </w:r>
      <w:r w:rsidR="003F45A3" w:rsidRPr="00AF0060">
        <w:rPr>
          <w:rStyle w:val="CharPartNo"/>
        </w:rPr>
        <w:t>3.5</w:t>
      </w:r>
      <w:r w:rsidRPr="00AF0060">
        <w:t>—</w:t>
      </w:r>
      <w:r w:rsidR="003F45A3" w:rsidRPr="00AF0060">
        <w:rPr>
          <w:rStyle w:val="CharPartText"/>
        </w:rPr>
        <w:t>Foreign Judgments Act 1991</w:t>
      </w:r>
      <w:bookmarkEnd w:id="972"/>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1400"/>
        <w:gridCol w:w="5333"/>
      </w:tblGrid>
      <w:tr w:rsidR="003F45A3" w:rsidRPr="00AF0060" w:rsidTr="000F1F00">
        <w:tc>
          <w:tcPr>
            <w:tcW w:w="716" w:type="dxa"/>
            <w:tcBorders>
              <w:top w:val="single" w:sz="12" w:space="0" w:color="auto"/>
              <w:bottom w:val="single" w:sz="12" w:space="0" w:color="auto"/>
            </w:tcBorders>
            <w:shd w:val="clear" w:color="auto" w:fill="auto"/>
          </w:tcPr>
          <w:p w:rsidR="003F45A3" w:rsidRPr="00AF0060" w:rsidRDefault="003F45A3" w:rsidP="00A15F44">
            <w:pPr>
              <w:pStyle w:val="TableHeading"/>
            </w:pPr>
            <w:bookmarkStart w:id="973" w:name="BK_S4P336L24C1"/>
            <w:r w:rsidRPr="00AF0060">
              <w:t>Item</w:t>
            </w:r>
          </w:p>
        </w:tc>
        <w:tc>
          <w:tcPr>
            <w:tcW w:w="1400"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33"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0F1F00">
        <w:tc>
          <w:tcPr>
            <w:tcW w:w="716" w:type="dxa"/>
            <w:tcBorders>
              <w:top w:val="single" w:sz="12" w:space="0" w:color="auto"/>
              <w:bottom w:val="single" w:sz="4" w:space="0" w:color="auto"/>
            </w:tcBorders>
            <w:shd w:val="clear" w:color="auto" w:fill="auto"/>
          </w:tcPr>
          <w:p w:rsidR="003F45A3" w:rsidRPr="00AF0060" w:rsidRDefault="003F45A3" w:rsidP="00A15F44">
            <w:pPr>
              <w:pStyle w:val="Tabletext"/>
            </w:pPr>
            <w:r w:rsidRPr="00AF0060">
              <w:t>61</w:t>
            </w:r>
          </w:p>
        </w:tc>
        <w:tc>
          <w:tcPr>
            <w:tcW w:w="1400" w:type="dxa"/>
            <w:tcBorders>
              <w:top w:val="single" w:sz="12" w:space="0" w:color="auto"/>
              <w:bottom w:val="single" w:sz="4"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Sections</w:t>
            </w:r>
            <w:r w:rsidR="00AF0060">
              <w:t> </w:t>
            </w:r>
            <w:r w:rsidRPr="00AF0060">
              <w:t>6(3), (12), (13) and (14)</w:t>
            </w:r>
          </w:p>
        </w:tc>
        <w:tc>
          <w:tcPr>
            <w:tcW w:w="5333" w:type="dxa"/>
            <w:tcBorders>
              <w:top w:val="single" w:sz="12" w:space="0" w:color="auto"/>
              <w:bottom w:val="single" w:sz="4" w:space="0" w:color="auto"/>
            </w:tcBorders>
            <w:shd w:val="clear" w:color="auto" w:fill="auto"/>
          </w:tcPr>
          <w:p w:rsidR="003F45A3" w:rsidRPr="00AF0060" w:rsidRDefault="003F45A3" w:rsidP="00A15F44">
            <w:pPr>
              <w:pStyle w:val="Tabletext"/>
            </w:pPr>
            <w:r w:rsidRPr="00AF0060">
              <w:t>Power to order that a foreign judgment be registered</w:t>
            </w:r>
          </w:p>
        </w:tc>
      </w:tr>
      <w:tr w:rsidR="003F45A3" w:rsidRPr="00AF0060" w:rsidTr="000F1F00">
        <w:tc>
          <w:tcPr>
            <w:tcW w:w="716" w:type="dxa"/>
            <w:tcBorders>
              <w:bottom w:val="single" w:sz="12" w:space="0" w:color="auto"/>
            </w:tcBorders>
            <w:shd w:val="clear" w:color="auto" w:fill="auto"/>
          </w:tcPr>
          <w:p w:rsidR="003F45A3" w:rsidRPr="00AF0060" w:rsidRDefault="003F45A3" w:rsidP="00A15F44">
            <w:pPr>
              <w:pStyle w:val="Tabletext"/>
            </w:pPr>
            <w:r w:rsidRPr="00AF0060">
              <w:t>62</w:t>
            </w:r>
          </w:p>
        </w:tc>
        <w:tc>
          <w:tcPr>
            <w:tcW w:w="1400" w:type="dxa"/>
            <w:tcBorders>
              <w:bottom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Section</w:t>
            </w:r>
            <w:r w:rsidR="00AF0060">
              <w:t> </w:t>
            </w:r>
            <w:r w:rsidRPr="00AF0060">
              <w:t>6(5)</w:t>
            </w:r>
          </w:p>
        </w:tc>
        <w:tc>
          <w:tcPr>
            <w:tcW w:w="5333" w:type="dxa"/>
            <w:tcBorders>
              <w:bottom w:val="single" w:sz="12" w:space="0" w:color="auto"/>
            </w:tcBorders>
            <w:shd w:val="clear" w:color="auto" w:fill="auto"/>
          </w:tcPr>
          <w:p w:rsidR="003F45A3" w:rsidRPr="00AF0060" w:rsidRDefault="003F45A3" w:rsidP="00A15F44">
            <w:pPr>
              <w:pStyle w:val="Tabletext"/>
            </w:pPr>
            <w:r w:rsidRPr="00AF0060">
              <w:t>Power to make an order extending the time for making an application</w:t>
            </w:r>
          </w:p>
        </w:tc>
      </w:tr>
    </w:tbl>
    <w:p w:rsidR="003F45A3" w:rsidRPr="00AF0060" w:rsidRDefault="00A15F44" w:rsidP="000F1F00">
      <w:pPr>
        <w:pStyle w:val="ActHead2"/>
        <w:pageBreakBefore/>
        <w:spacing w:before="240"/>
        <w:rPr>
          <w:i/>
        </w:rPr>
      </w:pPr>
      <w:bookmarkStart w:id="974" w:name="_Toc373143455"/>
      <w:bookmarkEnd w:id="973"/>
      <w:r w:rsidRPr="00AF0060">
        <w:rPr>
          <w:rStyle w:val="CharPartNo"/>
        </w:rPr>
        <w:lastRenderedPageBreak/>
        <w:t>Part</w:t>
      </w:r>
      <w:r w:rsidR="00AF0060" w:rsidRPr="00AF0060">
        <w:rPr>
          <w:rStyle w:val="CharPartNo"/>
        </w:rPr>
        <w:t> </w:t>
      </w:r>
      <w:r w:rsidR="003F45A3" w:rsidRPr="00AF0060">
        <w:rPr>
          <w:rStyle w:val="CharPartNo"/>
        </w:rPr>
        <w:t>3.6</w:t>
      </w:r>
      <w:r w:rsidRPr="00AF0060">
        <w:t>—</w:t>
      </w:r>
      <w:r w:rsidR="003F45A3" w:rsidRPr="00AF0060">
        <w:rPr>
          <w:rStyle w:val="CharPartText"/>
        </w:rPr>
        <w:t>Native Title Act 1993</w:t>
      </w:r>
      <w:bookmarkEnd w:id="974"/>
    </w:p>
    <w:p w:rsidR="00A15F44" w:rsidRPr="00AF0060" w:rsidRDefault="00A15F44" w:rsidP="00A15F44">
      <w:pPr>
        <w:pStyle w:val="Tabletext"/>
      </w:pPr>
    </w:p>
    <w:tbl>
      <w:tblPr>
        <w:tblW w:w="7449" w:type="dxa"/>
        <w:tblInd w:w="-34" w:type="dxa"/>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1411"/>
        <w:gridCol w:w="5322"/>
      </w:tblGrid>
      <w:tr w:rsidR="003F45A3" w:rsidRPr="00AF0060" w:rsidTr="009B0428">
        <w:trPr>
          <w:tblHeader/>
        </w:trPr>
        <w:tc>
          <w:tcPr>
            <w:tcW w:w="716"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41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322"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9B0428">
        <w:tc>
          <w:tcPr>
            <w:tcW w:w="716" w:type="dxa"/>
            <w:tcBorders>
              <w:top w:val="single" w:sz="12" w:space="0" w:color="auto"/>
            </w:tcBorders>
            <w:shd w:val="clear" w:color="auto" w:fill="auto"/>
          </w:tcPr>
          <w:p w:rsidR="003F45A3" w:rsidRPr="00AF0060" w:rsidRDefault="003F45A3" w:rsidP="00A15F44">
            <w:pPr>
              <w:pStyle w:val="Tabletext"/>
            </w:pPr>
            <w:r w:rsidRPr="00AF0060">
              <w:t>71</w:t>
            </w:r>
          </w:p>
        </w:tc>
        <w:tc>
          <w:tcPr>
            <w:tcW w:w="1411" w:type="dxa"/>
            <w:tcBorders>
              <w:top w:val="single" w:sz="12" w:space="0" w:color="auto"/>
            </w:tcBorders>
            <w:shd w:val="clear" w:color="auto" w:fill="auto"/>
          </w:tcPr>
          <w:p w:rsidR="003F45A3" w:rsidRPr="00AF0060" w:rsidRDefault="003F45A3" w:rsidP="00A15F44">
            <w:pPr>
              <w:pStyle w:val="Tabletext"/>
            </w:pPr>
            <w:r w:rsidRPr="00AF0060">
              <w:t>Section</w:t>
            </w:r>
            <w:r w:rsidR="00AF0060">
              <w:t> </w:t>
            </w:r>
            <w:r w:rsidRPr="00AF0060">
              <w:t>64</w:t>
            </w:r>
          </w:p>
        </w:tc>
        <w:tc>
          <w:tcPr>
            <w:tcW w:w="5322" w:type="dxa"/>
            <w:tcBorders>
              <w:top w:val="single" w:sz="12" w:space="0" w:color="auto"/>
            </w:tcBorders>
            <w:shd w:val="clear" w:color="auto" w:fill="auto"/>
          </w:tcPr>
          <w:p w:rsidR="003F45A3" w:rsidRPr="00AF0060" w:rsidRDefault="003F45A3" w:rsidP="00A15F44">
            <w:pPr>
              <w:pStyle w:val="Tabletext"/>
            </w:pPr>
            <w:r w:rsidRPr="00AF0060">
              <w:t>Power to grant leave to amend native title determination or compensation applications</w:t>
            </w:r>
          </w:p>
        </w:tc>
      </w:tr>
      <w:tr w:rsidR="003F45A3" w:rsidRPr="00AF0060" w:rsidTr="009B0428">
        <w:tc>
          <w:tcPr>
            <w:tcW w:w="716" w:type="dxa"/>
            <w:shd w:val="clear" w:color="auto" w:fill="auto"/>
          </w:tcPr>
          <w:p w:rsidR="003F45A3" w:rsidRPr="00AF0060" w:rsidRDefault="003F45A3" w:rsidP="00A15F44">
            <w:pPr>
              <w:pStyle w:val="Tabletext"/>
            </w:pPr>
            <w:r w:rsidRPr="00AF0060">
              <w:t>72</w:t>
            </w:r>
          </w:p>
        </w:tc>
        <w:tc>
          <w:tcPr>
            <w:tcW w:w="1411" w:type="dxa"/>
            <w:shd w:val="clear" w:color="auto" w:fill="auto"/>
          </w:tcPr>
          <w:p w:rsidR="003F45A3" w:rsidRPr="00AF0060" w:rsidRDefault="003F45A3" w:rsidP="00A15F44">
            <w:pPr>
              <w:pStyle w:val="Tabletext"/>
            </w:pPr>
            <w:r w:rsidRPr="00AF0060">
              <w:t>Sections</w:t>
            </w:r>
            <w:r w:rsidR="00AF0060">
              <w:t> </w:t>
            </w:r>
            <w:r w:rsidRPr="00AF0060">
              <w:t>66 and 66A</w:t>
            </w:r>
          </w:p>
        </w:tc>
        <w:tc>
          <w:tcPr>
            <w:tcW w:w="5322" w:type="dxa"/>
            <w:shd w:val="clear" w:color="auto" w:fill="auto"/>
          </w:tcPr>
          <w:p w:rsidR="003F45A3" w:rsidRPr="00AF0060" w:rsidRDefault="003F45A3" w:rsidP="009D6CAA">
            <w:pPr>
              <w:pStyle w:val="Tabletext"/>
            </w:pPr>
            <w:r w:rsidRPr="00AF0060">
              <w:t>Power to make orders as to person to whom notice must be given and how such notice must be given</w:t>
            </w:r>
          </w:p>
        </w:tc>
      </w:tr>
      <w:tr w:rsidR="003F45A3" w:rsidRPr="00AF0060" w:rsidTr="009B0428">
        <w:tc>
          <w:tcPr>
            <w:tcW w:w="716" w:type="dxa"/>
            <w:shd w:val="clear" w:color="auto" w:fill="auto"/>
          </w:tcPr>
          <w:p w:rsidR="003F45A3" w:rsidRPr="00AF0060" w:rsidRDefault="003F45A3" w:rsidP="00A15F44">
            <w:pPr>
              <w:pStyle w:val="Tabletext"/>
            </w:pPr>
            <w:r w:rsidRPr="00AF0060">
              <w:t>7</w:t>
            </w:r>
            <w:r w:rsidRPr="009B0428">
              <w:t>3</w:t>
            </w:r>
          </w:p>
        </w:tc>
        <w:tc>
          <w:tcPr>
            <w:tcW w:w="1411" w:type="dxa"/>
            <w:shd w:val="clear" w:color="auto" w:fill="auto"/>
          </w:tcPr>
          <w:p w:rsidR="003F45A3" w:rsidRPr="00AF0060" w:rsidRDefault="003F45A3" w:rsidP="00A15F44">
            <w:pPr>
              <w:pStyle w:val="Tabletext"/>
            </w:pPr>
            <w:r w:rsidRPr="00AF0060">
              <w:t>Section</w:t>
            </w:r>
            <w:r w:rsidR="00AF0060">
              <w:t> </w:t>
            </w:r>
            <w:r w:rsidRPr="00AF0060">
              <w:t>66B</w:t>
            </w:r>
          </w:p>
        </w:tc>
        <w:tc>
          <w:tcPr>
            <w:tcW w:w="5322" w:type="dxa"/>
            <w:shd w:val="clear" w:color="auto" w:fill="auto"/>
          </w:tcPr>
          <w:p w:rsidR="003F45A3" w:rsidRPr="00AF0060" w:rsidRDefault="003F45A3" w:rsidP="00A15F44">
            <w:pPr>
              <w:pStyle w:val="Tabletext"/>
            </w:pPr>
            <w:r w:rsidRPr="00AF0060">
              <w:t>Power to make order to replace an applicant</w:t>
            </w:r>
          </w:p>
        </w:tc>
      </w:tr>
      <w:tr w:rsidR="003F45A3" w:rsidRPr="00AF0060" w:rsidTr="009B0428">
        <w:tc>
          <w:tcPr>
            <w:tcW w:w="716" w:type="dxa"/>
            <w:shd w:val="clear" w:color="auto" w:fill="auto"/>
          </w:tcPr>
          <w:p w:rsidR="003F45A3" w:rsidRPr="00AF0060" w:rsidRDefault="003F45A3" w:rsidP="00A15F44">
            <w:pPr>
              <w:pStyle w:val="Tabletext"/>
            </w:pPr>
            <w:r w:rsidRPr="00AF0060">
              <w:t>74</w:t>
            </w:r>
          </w:p>
        </w:tc>
        <w:tc>
          <w:tcPr>
            <w:tcW w:w="1411" w:type="dxa"/>
            <w:shd w:val="clear" w:color="auto" w:fill="auto"/>
          </w:tcPr>
          <w:p w:rsidR="003F45A3" w:rsidRPr="00AF0060" w:rsidRDefault="003F45A3" w:rsidP="00A15F44">
            <w:pPr>
              <w:pStyle w:val="Tabletext"/>
            </w:pPr>
            <w:r w:rsidRPr="00AF0060">
              <w:t>Section</w:t>
            </w:r>
            <w:r w:rsidR="00AF0060">
              <w:t> </w:t>
            </w:r>
            <w:r w:rsidRPr="00AF0060">
              <w:t>67</w:t>
            </w:r>
          </w:p>
        </w:tc>
        <w:tc>
          <w:tcPr>
            <w:tcW w:w="5322" w:type="dxa"/>
            <w:shd w:val="clear" w:color="auto" w:fill="auto"/>
          </w:tcPr>
          <w:p w:rsidR="003F45A3" w:rsidRPr="00AF0060" w:rsidRDefault="003F45A3" w:rsidP="00A15F44">
            <w:pPr>
              <w:pStyle w:val="Tabletext"/>
            </w:pPr>
            <w:r w:rsidRPr="00AF0060">
              <w:t>Power to make order that overlapping applications be dealt with in the same proceeding</w:t>
            </w:r>
          </w:p>
        </w:tc>
      </w:tr>
      <w:tr w:rsidR="003F45A3" w:rsidRPr="00AF0060" w:rsidTr="009B0428">
        <w:tc>
          <w:tcPr>
            <w:tcW w:w="716" w:type="dxa"/>
            <w:shd w:val="clear" w:color="auto" w:fill="auto"/>
          </w:tcPr>
          <w:p w:rsidR="003F45A3" w:rsidRPr="00AF0060" w:rsidRDefault="003F45A3" w:rsidP="00A15F44">
            <w:pPr>
              <w:pStyle w:val="Tabletext"/>
            </w:pPr>
            <w:r w:rsidRPr="00AF0060">
              <w:t>75</w:t>
            </w:r>
          </w:p>
        </w:tc>
        <w:tc>
          <w:tcPr>
            <w:tcW w:w="1411" w:type="dxa"/>
            <w:shd w:val="clear" w:color="auto" w:fill="auto"/>
          </w:tcPr>
          <w:p w:rsidR="003F45A3" w:rsidRPr="00AF0060" w:rsidRDefault="003F45A3" w:rsidP="00A15F44">
            <w:pPr>
              <w:pStyle w:val="Tabletext"/>
            </w:pPr>
            <w:r w:rsidRPr="00AF0060">
              <w:t>Section</w:t>
            </w:r>
            <w:r w:rsidR="00AF0060">
              <w:t> </w:t>
            </w:r>
            <w:r w:rsidRPr="00AF0060">
              <w:t>83A</w:t>
            </w:r>
          </w:p>
        </w:tc>
        <w:tc>
          <w:tcPr>
            <w:tcW w:w="5322" w:type="dxa"/>
            <w:shd w:val="clear" w:color="auto" w:fill="auto"/>
          </w:tcPr>
          <w:p w:rsidR="003F45A3" w:rsidRPr="00AF0060" w:rsidRDefault="003F45A3" w:rsidP="00A15F44">
            <w:pPr>
              <w:pStyle w:val="Tabletext"/>
            </w:pPr>
            <w:r w:rsidRPr="00AF0060">
              <w:t>Power to request searches to be conducted</w:t>
            </w:r>
          </w:p>
        </w:tc>
      </w:tr>
      <w:tr w:rsidR="003F45A3" w:rsidRPr="00AF0060" w:rsidTr="009B0428">
        <w:tc>
          <w:tcPr>
            <w:tcW w:w="716" w:type="dxa"/>
            <w:shd w:val="clear" w:color="auto" w:fill="auto"/>
          </w:tcPr>
          <w:p w:rsidR="003F45A3" w:rsidRPr="00AF0060" w:rsidRDefault="003F45A3" w:rsidP="00A15F44">
            <w:pPr>
              <w:pStyle w:val="Tabletext"/>
            </w:pPr>
            <w:r w:rsidRPr="00AF0060">
              <w:t>76</w:t>
            </w:r>
          </w:p>
        </w:tc>
        <w:tc>
          <w:tcPr>
            <w:tcW w:w="1411" w:type="dxa"/>
            <w:shd w:val="clear" w:color="auto" w:fill="auto"/>
          </w:tcPr>
          <w:p w:rsidR="003F45A3" w:rsidRPr="00AF0060" w:rsidRDefault="003F45A3" w:rsidP="00A15F44">
            <w:pPr>
              <w:pStyle w:val="Tabletext"/>
            </w:pPr>
            <w:r w:rsidRPr="00AF0060">
              <w:t>Section</w:t>
            </w:r>
            <w:r w:rsidR="00AF0060">
              <w:t> </w:t>
            </w:r>
            <w:r w:rsidRPr="00AF0060">
              <w:t>84</w:t>
            </w:r>
          </w:p>
        </w:tc>
        <w:tc>
          <w:tcPr>
            <w:tcW w:w="5322" w:type="dxa"/>
            <w:shd w:val="clear" w:color="auto" w:fill="auto"/>
          </w:tcPr>
          <w:p w:rsidR="003F45A3" w:rsidRPr="00AF0060" w:rsidRDefault="003F45A3" w:rsidP="00A15F44">
            <w:pPr>
              <w:pStyle w:val="Tabletext"/>
            </w:pPr>
            <w:r w:rsidRPr="00AF0060">
              <w:t>Power to make orders for the joinder, dismissal, withdrawal, cessation or representation of a party</w:t>
            </w:r>
          </w:p>
        </w:tc>
      </w:tr>
      <w:tr w:rsidR="003F45A3" w:rsidRPr="00AF0060" w:rsidTr="009B0428">
        <w:tc>
          <w:tcPr>
            <w:tcW w:w="716" w:type="dxa"/>
            <w:shd w:val="clear" w:color="auto" w:fill="auto"/>
          </w:tcPr>
          <w:p w:rsidR="003F45A3" w:rsidRPr="00AF0060" w:rsidRDefault="003F45A3" w:rsidP="00A15F44">
            <w:pPr>
              <w:pStyle w:val="Tabletext"/>
            </w:pPr>
            <w:r w:rsidRPr="00AF0060">
              <w:t>77</w:t>
            </w:r>
          </w:p>
        </w:tc>
        <w:tc>
          <w:tcPr>
            <w:tcW w:w="1411" w:type="dxa"/>
            <w:shd w:val="clear" w:color="auto" w:fill="auto"/>
          </w:tcPr>
          <w:p w:rsidR="003F45A3" w:rsidRPr="00AF0060" w:rsidRDefault="003F45A3" w:rsidP="00A15F44">
            <w:pPr>
              <w:pStyle w:val="Tabletext"/>
            </w:pPr>
            <w:r w:rsidRPr="00AF0060">
              <w:t>Section</w:t>
            </w:r>
            <w:r w:rsidR="00AF0060">
              <w:t> </w:t>
            </w:r>
            <w:r w:rsidRPr="00AF0060">
              <w:t>85</w:t>
            </w:r>
          </w:p>
        </w:tc>
        <w:tc>
          <w:tcPr>
            <w:tcW w:w="5322" w:type="dxa"/>
            <w:shd w:val="clear" w:color="auto" w:fill="auto"/>
          </w:tcPr>
          <w:p w:rsidR="003F45A3" w:rsidRPr="00AF0060" w:rsidRDefault="003F45A3" w:rsidP="00A15F44">
            <w:pPr>
              <w:pStyle w:val="Tabletext"/>
            </w:pPr>
            <w:r w:rsidRPr="00AF0060">
              <w:t>Power to grant leave to a party to be represented before the Court</w:t>
            </w:r>
          </w:p>
        </w:tc>
      </w:tr>
      <w:tr w:rsidR="003F45A3" w:rsidRPr="00AF0060" w:rsidTr="009B0428">
        <w:tc>
          <w:tcPr>
            <w:tcW w:w="716" w:type="dxa"/>
            <w:shd w:val="clear" w:color="auto" w:fill="auto"/>
          </w:tcPr>
          <w:p w:rsidR="003F45A3" w:rsidRPr="00AF0060" w:rsidRDefault="003F45A3" w:rsidP="00A15F44">
            <w:pPr>
              <w:pStyle w:val="Tabletext"/>
            </w:pPr>
            <w:r w:rsidRPr="00AF0060">
              <w:t>78</w:t>
            </w:r>
          </w:p>
        </w:tc>
        <w:tc>
          <w:tcPr>
            <w:tcW w:w="1411" w:type="dxa"/>
            <w:shd w:val="clear" w:color="auto" w:fill="auto"/>
          </w:tcPr>
          <w:p w:rsidR="003F45A3" w:rsidRPr="00AF0060" w:rsidRDefault="003F45A3" w:rsidP="00A15F44">
            <w:pPr>
              <w:pStyle w:val="Tabletext"/>
            </w:pPr>
            <w:r w:rsidRPr="00AF0060">
              <w:t>Section</w:t>
            </w:r>
            <w:r w:rsidR="00AF0060">
              <w:t> </w:t>
            </w:r>
            <w:r w:rsidRPr="00AF0060">
              <w:t>86B</w:t>
            </w:r>
          </w:p>
        </w:tc>
        <w:tc>
          <w:tcPr>
            <w:tcW w:w="5322" w:type="dxa"/>
            <w:shd w:val="clear" w:color="auto" w:fill="auto"/>
          </w:tcPr>
          <w:p w:rsidR="003F45A3" w:rsidRPr="00AF0060" w:rsidRDefault="003F45A3" w:rsidP="00A15F44">
            <w:pPr>
              <w:pStyle w:val="Tabletext"/>
            </w:pPr>
            <w:r w:rsidRPr="00AF0060">
              <w:t>Power to refer applications to the National Native Title Tribunal for mediation</w:t>
            </w:r>
          </w:p>
        </w:tc>
      </w:tr>
      <w:tr w:rsidR="003F45A3" w:rsidRPr="00AF0060" w:rsidTr="009B0428">
        <w:tc>
          <w:tcPr>
            <w:tcW w:w="716" w:type="dxa"/>
            <w:shd w:val="clear" w:color="auto" w:fill="auto"/>
          </w:tcPr>
          <w:p w:rsidR="003F45A3" w:rsidRPr="00AF0060" w:rsidRDefault="003F45A3" w:rsidP="00A15F44">
            <w:pPr>
              <w:pStyle w:val="Tabletext"/>
            </w:pPr>
            <w:r w:rsidRPr="00AF0060">
              <w:t>79</w:t>
            </w:r>
          </w:p>
        </w:tc>
        <w:tc>
          <w:tcPr>
            <w:tcW w:w="1411" w:type="dxa"/>
            <w:shd w:val="clear" w:color="auto" w:fill="auto"/>
          </w:tcPr>
          <w:p w:rsidR="003F45A3" w:rsidRPr="00AF0060" w:rsidRDefault="003F45A3" w:rsidP="00A15F44">
            <w:pPr>
              <w:pStyle w:val="Tabletext"/>
            </w:pPr>
            <w:r w:rsidRPr="00AF0060">
              <w:t>Section</w:t>
            </w:r>
            <w:r w:rsidR="00AF0060">
              <w:t> </w:t>
            </w:r>
            <w:r w:rsidRPr="00AF0060">
              <w:t>86C</w:t>
            </w:r>
          </w:p>
        </w:tc>
        <w:tc>
          <w:tcPr>
            <w:tcW w:w="5322" w:type="dxa"/>
            <w:shd w:val="clear" w:color="auto" w:fill="auto"/>
          </w:tcPr>
          <w:p w:rsidR="003F45A3" w:rsidRPr="00AF0060" w:rsidRDefault="003F45A3" w:rsidP="00A15F44">
            <w:pPr>
              <w:pStyle w:val="Tabletext"/>
            </w:pPr>
            <w:r w:rsidRPr="00AF0060">
              <w:t>Power to make order for the cessation of mediation</w:t>
            </w:r>
          </w:p>
        </w:tc>
      </w:tr>
      <w:tr w:rsidR="003F45A3" w:rsidRPr="00AF0060" w:rsidTr="009B0428">
        <w:tc>
          <w:tcPr>
            <w:tcW w:w="716" w:type="dxa"/>
            <w:tcBorders>
              <w:bottom w:val="single" w:sz="4" w:space="0" w:color="auto"/>
            </w:tcBorders>
            <w:shd w:val="clear" w:color="auto" w:fill="auto"/>
          </w:tcPr>
          <w:p w:rsidR="003F45A3" w:rsidRPr="00AF0060" w:rsidRDefault="003F45A3" w:rsidP="00A15F44">
            <w:pPr>
              <w:pStyle w:val="Tabletext"/>
            </w:pPr>
            <w:r w:rsidRPr="00AF0060">
              <w:t>80</w:t>
            </w:r>
          </w:p>
        </w:tc>
        <w:tc>
          <w:tcPr>
            <w:tcW w:w="1411" w:type="dxa"/>
            <w:tcBorders>
              <w:bottom w:val="single" w:sz="4" w:space="0" w:color="auto"/>
            </w:tcBorders>
            <w:shd w:val="clear" w:color="auto" w:fill="auto"/>
          </w:tcPr>
          <w:p w:rsidR="003F45A3" w:rsidRPr="00AF0060" w:rsidRDefault="003F45A3" w:rsidP="00A15F44">
            <w:pPr>
              <w:pStyle w:val="Tabletext"/>
            </w:pPr>
            <w:r w:rsidRPr="00AF0060">
              <w:t>Section</w:t>
            </w:r>
            <w:r w:rsidR="00AF0060">
              <w:t> </w:t>
            </w:r>
            <w:r w:rsidRPr="00AF0060">
              <w:t>86F</w:t>
            </w:r>
          </w:p>
        </w:tc>
        <w:tc>
          <w:tcPr>
            <w:tcW w:w="5322" w:type="dxa"/>
            <w:tcBorders>
              <w:bottom w:val="single" w:sz="4" w:space="0" w:color="auto"/>
            </w:tcBorders>
            <w:shd w:val="clear" w:color="auto" w:fill="auto"/>
          </w:tcPr>
          <w:p w:rsidR="003F45A3" w:rsidRPr="00AF0060" w:rsidRDefault="003F45A3" w:rsidP="00A15F44">
            <w:pPr>
              <w:pStyle w:val="Tabletext"/>
            </w:pPr>
            <w:r w:rsidRPr="00AF0060">
              <w:t>Power to make order adjourning a proceeding</w:t>
            </w:r>
          </w:p>
        </w:tc>
      </w:tr>
      <w:tr w:rsidR="003F45A3" w:rsidRPr="00AF0060" w:rsidTr="009B0428">
        <w:tc>
          <w:tcPr>
            <w:tcW w:w="716" w:type="dxa"/>
            <w:tcBorders>
              <w:bottom w:val="single" w:sz="12" w:space="0" w:color="auto"/>
            </w:tcBorders>
            <w:shd w:val="clear" w:color="auto" w:fill="auto"/>
          </w:tcPr>
          <w:p w:rsidR="003F45A3" w:rsidRPr="00AF0060" w:rsidRDefault="003F45A3" w:rsidP="00A15F44">
            <w:pPr>
              <w:pStyle w:val="Tabletext"/>
            </w:pPr>
            <w:r w:rsidRPr="00AF0060">
              <w:t>81</w:t>
            </w:r>
          </w:p>
        </w:tc>
        <w:tc>
          <w:tcPr>
            <w:tcW w:w="1411" w:type="dxa"/>
            <w:tcBorders>
              <w:bottom w:val="single" w:sz="12" w:space="0" w:color="auto"/>
            </w:tcBorders>
            <w:shd w:val="clear" w:color="auto" w:fill="auto"/>
          </w:tcPr>
          <w:p w:rsidR="003F45A3" w:rsidRPr="00AF0060" w:rsidRDefault="003F45A3" w:rsidP="00A15F44">
            <w:pPr>
              <w:pStyle w:val="Tabletext"/>
            </w:pPr>
            <w:r w:rsidRPr="00AF0060">
              <w:t>Section</w:t>
            </w:r>
            <w:r w:rsidR="00AF0060">
              <w:t> </w:t>
            </w:r>
            <w:r w:rsidRPr="00AF0060">
              <w:t>92</w:t>
            </w:r>
          </w:p>
        </w:tc>
        <w:tc>
          <w:tcPr>
            <w:tcW w:w="5322" w:type="dxa"/>
            <w:tcBorders>
              <w:bottom w:val="single" w:sz="12" w:space="0" w:color="auto"/>
            </w:tcBorders>
            <w:shd w:val="clear" w:color="auto" w:fill="auto"/>
          </w:tcPr>
          <w:p w:rsidR="003F45A3" w:rsidRPr="00AF0060" w:rsidRDefault="003F45A3" w:rsidP="00A15F44">
            <w:pPr>
              <w:pStyle w:val="Tabletext"/>
            </w:pPr>
            <w:r w:rsidRPr="00AF0060">
              <w:t>Power to prohibit disclosure of evidence</w:t>
            </w:r>
          </w:p>
        </w:tc>
      </w:tr>
    </w:tbl>
    <w:p w:rsidR="003F45A3" w:rsidRPr="00AF0060" w:rsidRDefault="00A15F44" w:rsidP="009E1CC4">
      <w:pPr>
        <w:pStyle w:val="ActHead2"/>
        <w:pageBreakBefore/>
        <w:spacing w:before="240"/>
        <w:rPr>
          <w:i/>
        </w:rPr>
      </w:pPr>
      <w:bookmarkStart w:id="975" w:name="_Toc373143456"/>
      <w:r w:rsidRPr="00AF0060">
        <w:rPr>
          <w:rStyle w:val="CharPartNo"/>
        </w:rPr>
        <w:lastRenderedPageBreak/>
        <w:t>Part</w:t>
      </w:r>
      <w:r w:rsidR="00AF0060" w:rsidRPr="00AF0060">
        <w:rPr>
          <w:rStyle w:val="CharPartNo"/>
        </w:rPr>
        <w:t> </w:t>
      </w:r>
      <w:r w:rsidR="003F45A3" w:rsidRPr="00AF0060">
        <w:rPr>
          <w:rStyle w:val="CharPartNo"/>
        </w:rPr>
        <w:t>3.7</w:t>
      </w:r>
      <w:r w:rsidRPr="00AF0060">
        <w:t>—</w:t>
      </w:r>
      <w:r w:rsidR="003F45A3" w:rsidRPr="00AF0060">
        <w:rPr>
          <w:rStyle w:val="CharPartText"/>
        </w:rPr>
        <w:t>Federal Court Rules</w:t>
      </w:r>
      <w:r w:rsidR="00AF0060" w:rsidRPr="00AF0060">
        <w:rPr>
          <w:rStyle w:val="CharPartText"/>
        </w:rPr>
        <w:t> </w:t>
      </w:r>
      <w:r w:rsidR="003F45A3" w:rsidRPr="00AF0060">
        <w:rPr>
          <w:rStyle w:val="CharPartText"/>
        </w:rPr>
        <w:t>2011</w:t>
      </w:r>
      <w:bookmarkEnd w:id="975"/>
    </w:p>
    <w:p w:rsidR="00A15F44" w:rsidRPr="009E1CC4" w:rsidRDefault="00A15F44" w:rsidP="00A15F44">
      <w:pPr>
        <w:pStyle w:val="Tabletext"/>
        <w:rPr>
          <w:sz w:val="16"/>
          <w:szCs w:val="16"/>
        </w:rPr>
      </w:pPr>
    </w:p>
    <w:tbl>
      <w:tblPr>
        <w:tblW w:w="7449" w:type="dxa"/>
        <w:tblInd w:w="-3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1701"/>
        <w:gridCol w:w="5039"/>
      </w:tblGrid>
      <w:tr w:rsidR="003F45A3" w:rsidRPr="00AF0060" w:rsidTr="00B0630D">
        <w:trPr>
          <w:tblHeader/>
        </w:trPr>
        <w:tc>
          <w:tcPr>
            <w:tcW w:w="70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Item</w:t>
            </w:r>
          </w:p>
        </w:tc>
        <w:tc>
          <w:tcPr>
            <w:tcW w:w="1701"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Provision</w:t>
            </w:r>
          </w:p>
        </w:tc>
        <w:tc>
          <w:tcPr>
            <w:tcW w:w="5039" w:type="dxa"/>
            <w:tcBorders>
              <w:top w:val="single" w:sz="12" w:space="0" w:color="auto"/>
              <w:bottom w:val="single" w:sz="12" w:space="0" w:color="auto"/>
            </w:tcBorders>
            <w:shd w:val="clear" w:color="auto" w:fill="auto"/>
          </w:tcPr>
          <w:p w:rsidR="003F45A3" w:rsidRPr="00AF0060" w:rsidRDefault="003F45A3" w:rsidP="00A15F44">
            <w:pPr>
              <w:pStyle w:val="TableHeading"/>
            </w:pPr>
            <w:r w:rsidRPr="00AF0060">
              <w:t>Description (for information only)</w:t>
            </w:r>
          </w:p>
        </w:tc>
      </w:tr>
      <w:tr w:rsidR="003F45A3" w:rsidRPr="00AF0060" w:rsidTr="00B0630D">
        <w:tc>
          <w:tcPr>
            <w:tcW w:w="709" w:type="dxa"/>
            <w:tcBorders>
              <w:top w:val="single" w:sz="12" w:space="0" w:color="auto"/>
            </w:tcBorders>
            <w:shd w:val="clear" w:color="auto" w:fill="auto"/>
            <w:noWrap/>
          </w:tcPr>
          <w:p w:rsidR="003F45A3" w:rsidRPr="00AF0060" w:rsidRDefault="003F45A3" w:rsidP="00A15F44">
            <w:pPr>
              <w:pStyle w:val="Tabletext"/>
            </w:pPr>
            <w:r w:rsidRPr="00AF0060">
              <w:t>9</w:t>
            </w:r>
            <w:r w:rsidRPr="00916CA9">
              <w:t>1</w:t>
            </w:r>
          </w:p>
        </w:tc>
        <w:tc>
          <w:tcPr>
            <w:tcW w:w="1701" w:type="dxa"/>
            <w:tcBorders>
              <w:top w:val="single" w:sz="12" w:space="0" w:color="auto"/>
            </w:tcBorders>
            <w:shd w:val="clear" w:color="auto" w:fill="auto"/>
          </w:tcPr>
          <w:p w:rsidR="003F45A3" w:rsidRPr="00AF0060" w:rsidRDefault="003F45A3" w:rsidP="00916CA9">
            <w:pPr>
              <w:pStyle w:val="Tabletext"/>
              <w:rPr>
                <w:rFonts w:eastAsiaTheme="minorHAnsi" w:cstheme="minorBidi"/>
                <w:lang w:eastAsia="en-US"/>
              </w:rPr>
            </w:pPr>
            <w:r w:rsidRPr="00AF0060">
              <w:t>Rule</w:t>
            </w:r>
            <w:r w:rsidR="00AF0060">
              <w:t> </w:t>
            </w:r>
            <w:r w:rsidRPr="00AF0060">
              <w:t>1.04(3)</w:t>
            </w:r>
          </w:p>
        </w:tc>
        <w:tc>
          <w:tcPr>
            <w:tcW w:w="5039" w:type="dxa"/>
            <w:tcBorders>
              <w:top w:val="single" w:sz="12" w:space="0" w:color="auto"/>
            </w:tcBorders>
            <w:shd w:val="clear" w:color="auto" w:fill="auto"/>
          </w:tcPr>
          <w:p w:rsidR="003F45A3" w:rsidRPr="00AF0060" w:rsidRDefault="003F45A3" w:rsidP="00A15F44">
            <w:pPr>
              <w:pStyle w:val="Tabletext"/>
            </w:pPr>
            <w:r w:rsidRPr="00AF0060">
              <w:t xml:space="preserve">Power to order </w:t>
            </w:r>
            <w:r w:rsidRPr="00AF0060">
              <w:rPr>
                <w:szCs w:val="22"/>
              </w:rPr>
              <w:t>that the Federal Court Rules as in force immediately before 1</w:t>
            </w:r>
            <w:r w:rsidR="00AF0060">
              <w:rPr>
                <w:szCs w:val="22"/>
              </w:rPr>
              <w:t> </w:t>
            </w:r>
            <w:r w:rsidRPr="00AF0060">
              <w:rPr>
                <w:szCs w:val="22"/>
              </w:rPr>
              <w:t>August 2011 apply</w:t>
            </w:r>
            <w:r w:rsidRPr="00AF0060">
              <w:t xml:space="preserve"> to </w:t>
            </w:r>
            <w:r w:rsidRPr="00AF0060">
              <w:rPr>
                <w:szCs w:val="22"/>
              </w:rPr>
              <w:t>a step in a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92</w:t>
            </w:r>
          </w:p>
        </w:tc>
        <w:tc>
          <w:tcPr>
            <w:tcW w:w="1701" w:type="dxa"/>
            <w:shd w:val="clear" w:color="auto" w:fill="auto"/>
          </w:tcPr>
          <w:p w:rsidR="003F45A3" w:rsidRPr="00AF0060" w:rsidRDefault="003F45A3" w:rsidP="00A15F44">
            <w:pPr>
              <w:pStyle w:val="Tabletext"/>
            </w:pPr>
            <w:r w:rsidRPr="00AF0060">
              <w:t>Rule</w:t>
            </w:r>
            <w:r w:rsidR="00AF0060">
              <w:t> </w:t>
            </w:r>
            <w:r w:rsidRPr="00AF0060">
              <w:t>1.33</w:t>
            </w:r>
          </w:p>
        </w:tc>
        <w:tc>
          <w:tcPr>
            <w:tcW w:w="5039" w:type="dxa"/>
            <w:shd w:val="clear" w:color="auto" w:fill="auto"/>
          </w:tcPr>
          <w:p w:rsidR="003F45A3" w:rsidRPr="00AF0060" w:rsidRDefault="003F45A3" w:rsidP="00A15F44">
            <w:pPr>
              <w:pStyle w:val="Tabletext"/>
            </w:pPr>
            <w:r w:rsidRPr="00AF0060">
              <w:t>Power to make an order subject to conditions</w:t>
            </w:r>
          </w:p>
        </w:tc>
      </w:tr>
      <w:tr w:rsidR="003F45A3" w:rsidRPr="00AF0060" w:rsidTr="00B0630D">
        <w:tc>
          <w:tcPr>
            <w:tcW w:w="709" w:type="dxa"/>
            <w:shd w:val="clear" w:color="auto" w:fill="auto"/>
            <w:noWrap/>
          </w:tcPr>
          <w:p w:rsidR="003F45A3" w:rsidRPr="00AF0060" w:rsidRDefault="003F45A3" w:rsidP="00A15F44">
            <w:pPr>
              <w:pStyle w:val="Tabletext"/>
            </w:pPr>
            <w:r w:rsidRPr="00AF0060">
              <w:t>93</w:t>
            </w:r>
          </w:p>
        </w:tc>
        <w:tc>
          <w:tcPr>
            <w:tcW w:w="1701" w:type="dxa"/>
            <w:shd w:val="clear" w:color="auto" w:fill="auto"/>
          </w:tcPr>
          <w:p w:rsidR="003F45A3" w:rsidRPr="00AF0060" w:rsidRDefault="003F45A3" w:rsidP="00A15F44">
            <w:pPr>
              <w:pStyle w:val="Tabletext"/>
            </w:pPr>
            <w:r w:rsidRPr="00AF0060">
              <w:t>Rule</w:t>
            </w:r>
            <w:r w:rsidR="00AF0060">
              <w:t> </w:t>
            </w:r>
            <w:r w:rsidRPr="00AF0060">
              <w:t>1.34</w:t>
            </w:r>
          </w:p>
        </w:tc>
        <w:tc>
          <w:tcPr>
            <w:tcW w:w="5039" w:type="dxa"/>
            <w:shd w:val="clear" w:color="auto" w:fill="auto"/>
          </w:tcPr>
          <w:p w:rsidR="003F45A3" w:rsidRPr="00AF0060" w:rsidRDefault="003F45A3" w:rsidP="00A15F44">
            <w:pPr>
              <w:pStyle w:val="Tabletext"/>
            </w:pPr>
            <w:r w:rsidRPr="00AF0060">
              <w:t>Power to dispense with compliance with rules</w:t>
            </w:r>
            <w:r w:rsidR="00AF0060">
              <w:t> </w:t>
            </w:r>
            <w:r w:rsidRPr="00AF0060">
              <w:t>4.05, 5.02, 5.04, 7.24, 10.25, 11.01, 16.31, 16.54, 17.01, 20.16, 21.03, 22.03, 26.12, 29.08, 30.28 and 39.01</w:t>
            </w:r>
          </w:p>
        </w:tc>
      </w:tr>
      <w:tr w:rsidR="003F45A3" w:rsidRPr="00AF0060" w:rsidTr="00B0630D">
        <w:tc>
          <w:tcPr>
            <w:tcW w:w="709" w:type="dxa"/>
            <w:shd w:val="clear" w:color="auto" w:fill="auto"/>
            <w:noWrap/>
          </w:tcPr>
          <w:p w:rsidR="003F45A3" w:rsidRPr="00AF0060" w:rsidRDefault="003F45A3" w:rsidP="00A15F44">
            <w:pPr>
              <w:pStyle w:val="Tabletext"/>
            </w:pPr>
            <w:r w:rsidRPr="00AF0060">
              <w:t>94</w:t>
            </w:r>
          </w:p>
        </w:tc>
        <w:tc>
          <w:tcPr>
            <w:tcW w:w="1701" w:type="dxa"/>
            <w:shd w:val="clear" w:color="auto" w:fill="auto"/>
          </w:tcPr>
          <w:p w:rsidR="003F45A3" w:rsidRPr="00AF0060" w:rsidRDefault="003F45A3" w:rsidP="00A15F44">
            <w:pPr>
              <w:pStyle w:val="Tabletext"/>
            </w:pPr>
            <w:r w:rsidRPr="00AF0060">
              <w:t>Rule</w:t>
            </w:r>
            <w:r w:rsidR="00AF0060">
              <w:t> </w:t>
            </w:r>
            <w:r w:rsidRPr="00AF0060">
              <w:t>1.34</w:t>
            </w:r>
          </w:p>
        </w:tc>
        <w:tc>
          <w:tcPr>
            <w:tcW w:w="5039" w:type="dxa"/>
            <w:shd w:val="clear" w:color="auto" w:fill="auto"/>
          </w:tcPr>
          <w:p w:rsidR="003F45A3" w:rsidRPr="00AF0060" w:rsidRDefault="003F45A3" w:rsidP="00A15F44">
            <w:pPr>
              <w:pStyle w:val="Tabletext"/>
            </w:pPr>
            <w:r w:rsidRPr="00AF0060">
              <w:t>Power to dispense with compliance with a requirement of the Rules</w:t>
            </w:r>
          </w:p>
        </w:tc>
      </w:tr>
      <w:tr w:rsidR="003F45A3" w:rsidRPr="00AF0060" w:rsidTr="00B0630D">
        <w:tc>
          <w:tcPr>
            <w:tcW w:w="709" w:type="dxa"/>
            <w:shd w:val="clear" w:color="auto" w:fill="auto"/>
            <w:noWrap/>
          </w:tcPr>
          <w:p w:rsidR="003F45A3" w:rsidRPr="00AF0060" w:rsidRDefault="003F45A3" w:rsidP="00A15F44">
            <w:pPr>
              <w:pStyle w:val="Tabletext"/>
            </w:pPr>
            <w:r w:rsidRPr="00AF0060">
              <w:t>95</w:t>
            </w:r>
          </w:p>
        </w:tc>
        <w:tc>
          <w:tcPr>
            <w:tcW w:w="1701" w:type="dxa"/>
            <w:shd w:val="clear" w:color="auto" w:fill="auto"/>
          </w:tcPr>
          <w:p w:rsidR="003F45A3" w:rsidRPr="00AF0060" w:rsidRDefault="003F45A3" w:rsidP="00A15F44">
            <w:pPr>
              <w:pStyle w:val="Tabletext"/>
            </w:pPr>
            <w:r w:rsidRPr="00AF0060">
              <w:t>Rule</w:t>
            </w:r>
            <w:r w:rsidR="00AF0060">
              <w:t> </w:t>
            </w:r>
            <w:r w:rsidRPr="00AF0060">
              <w:t>1.35</w:t>
            </w:r>
          </w:p>
        </w:tc>
        <w:tc>
          <w:tcPr>
            <w:tcW w:w="5039" w:type="dxa"/>
            <w:shd w:val="clear" w:color="auto" w:fill="auto"/>
          </w:tcPr>
          <w:p w:rsidR="003F45A3" w:rsidRPr="00AF0060" w:rsidRDefault="003F45A3" w:rsidP="00A15F44">
            <w:pPr>
              <w:pStyle w:val="Tabletext"/>
            </w:pPr>
            <w:r w:rsidRPr="00AF0060">
              <w:t>Power to make an order inconsistent with these Rules</w:t>
            </w:r>
          </w:p>
        </w:tc>
      </w:tr>
      <w:tr w:rsidR="003F45A3" w:rsidRPr="00AF0060" w:rsidTr="00B0630D">
        <w:tc>
          <w:tcPr>
            <w:tcW w:w="709" w:type="dxa"/>
            <w:shd w:val="clear" w:color="auto" w:fill="auto"/>
            <w:noWrap/>
          </w:tcPr>
          <w:p w:rsidR="003F45A3" w:rsidRPr="00AF0060" w:rsidRDefault="003F45A3" w:rsidP="00A15F44">
            <w:pPr>
              <w:pStyle w:val="Tabletext"/>
            </w:pPr>
            <w:r w:rsidRPr="00AF0060">
              <w:t>96</w:t>
            </w:r>
          </w:p>
        </w:tc>
        <w:tc>
          <w:tcPr>
            <w:tcW w:w="1701" w:type="dxa"/>
            <w:shd w:val="clear" w:color="auto" w:fill="auto"/>
          </w:tcPr>
          <w:p w:rsidR="003F45A3" w:rsidRPr="00AF0060" w:rsidRDefault="003F45A3" w:rsidP="00A15F44">
            <w:pPr>
              <w:pStyle w:val="Tabletext"/>
            </w:pPr>
            <w:r w:rsidRPr="00AF0060">
              <w:t>Rule</w:t>
            </w:r>
            <w:r w:rsidR="00AF0060">
              <w:t> </w:t>
            </w:r>
            <w:r w:rsidRPr="00AF0060">
              <w:t>1.38</w:t>
            </w:r>
          </w:p>
        </w:tc>
        <w:tc>
          <w:tcPr>
            <w:tcW w:w="5039" w:type="dxa"/>
            <w:shd w:val="clear" w:color="auto" w:fill="auto"/>
          </w:tcPr>
          <w:p w:rsidR="003F45A3" w:rsidRPr="00AF0060" w:rsidRDefault="003F45A3" w:rsidP="00A15F44">
            <w:pPr>
              <w:pStyle w:val="Tabletext"/>
            </w:pPr>
            <w:r w:rsidRPr="00AF0060">
              <w:t>Power to make an order to fix a time</w:t>
            </w:r>
          </w:p>
        </w:tc>
      </w:tr>
      <w:tr w:rsidR="003F45A3" w:rsidRPr="00AF0060" w:rsidTr="00B0630D">
        <w:tc>
          <w:tcPr>
            <w:tcW w:w="709" w:type="dxa"/>
            <w:shd w:val="clear" w:color="auto" w:fill="auto"/>
            <w:noWrap/>
          </w:tcPr>
          <w:p w:rsidR="003F45A3" w:rsidRPr="00AF0060" w:rsidRDefault="003F45A3" w:rsidP="00A15F44">
            <w:pPr>
              <w:pStyle w:val="Tabletext"/>
            </w:pPr>
            <w:r w:rsidRPr="00AF0060">
              <w:t>97</w:t>
            </w:r>
          </w:p>
        </w:tc>
        <w:tc>
          <w:tcPr>
            <w:tcW w:w="1701" w:type="dxa"/>
            <w:shd w:val="clear" w:color="auto" w:fill="auto"/>
          </w:tcPr>
          <w:p w:rsidR="003F45A3" w:rsidRPr="00AF0060" w:rsidRDefault="003F45A3" w:rsidP="00A15F44">
            <w:pPr>
              <w:pStyle w:val="Tabletext"/>
            </w:pPr>
            <w:r w:rsidRPr="00AF0060">
              <w:t>Rule</w:t>
            </w:r>
            <w:r w:rsidR="00AF0060">
              <w:t> </w:t>
            </w:r>
            <w:r w:rsidRPr="00AF0060">
              <w:t>1.38</w:t>
            </w:r>
          </w:p>
        </w:tc>
        <w:tc>
          <w:tcPr>
            <w:tcW w:w="5039" w:type="dxa"/>
            <w:shd w:val="clear" w:color="auto" w:fill="auto"/>
          </w:tcPr>
          <w:p w:rsidR="003F45A3" w:rsidRPr="00AF0060" w:rsidRDefault="003F45A3" w:rsidP="00A15F44">
            <w:pPr>
              <w:pStyle w:val="Tabletext"/>
            </w:pPr>
            <w:r w:rsidRPr="00AF0060">
              <w:t>Power to fix the time within which an act or thing is to be done</w:t>
            </w:r>
          </w:p>
        </w:tc>
      </w:tr>
      <w:tr w:rsidR="003F45A3" w:rsidRPr="00AF0060" w:rsidTr="00B0630D">
        <w:tc>
          <w:tcPr>
            <w:tcW w:w="709" w:type="dxa"/>
            <w:shd w:val="clear" w:color="auto" w:fill="auto"/>
            <w:noWrap/>
          </w:tcPr>
          <w:p w:rsidR="003F45A3" w:rsidRPr="00AF0060" w:rsidRDefault="003F45A3" w:rsidP="00A15F44">
            <w:pPr>
              <w:pStyle w:val="Tabletext"/>
            </w:pPr>
            <w:r w:rsidRPr="00AF0060">
              <w:t>98</w:t>
            </w:r>
          </w:p>
        </w:tc>
        <w:tc>
          <w:tcPr>
            <w:tcW w:w="1701" w:type="dxa"/>
            <w:shd w:val="clear" w:color="auto" w:fill="auto"/>
          </w:tcPr>
          <w:p w:rsidR="003F45A3" w:rsidRPr="00AF0060" w:rsidRDefault="003F45A3" w:rsidP="00A15F44">
            <w:pPr>
              <w:pStyle w:val="Tabletext"/>
            </w:pPr>
            <w:r w:rsidRPr="00AF0060">
              <w:t>Rule</w:t>
            </w:r>
            <w:r w:rsidR="00AF0060">
              <w:t> </w:t>
            </w:r>
            <w:r w:rsidRPr="00AF0060">
              <w:t>1.39</w:t>
            </w:r>
          </w:p>
        </w:tc>
        <w:tc>
          <w:tcPr>
            <w:tcW w:w="5039" w:type="dxa"/>
            <w:shd w:val="clear" w:color="auto" w:fill="auto"/>
          </w:tcPr>
          <w:p w:rsidR="003F45A3" w:rsidRPr="00AF0060" w:rsidRDefault="003F45A3" w:rsidP="00A15F44">
            <w:pPr>
              <w:pStyle w:val="Tabletext"/>
            </w:pPr>
            <w:r w:rsidRPr="00AF0060">
              <w:t>Power to make an order to extend or abridge a time</w:t>
            </w:r>
          </w:p>
        </w:tc>
      </w:tr>
      <w:tr w:rsidR="003F45A3" w:rsidRPr="00AF0060" w:rsidTr="00B0630D">
        <w:tc>
          <w:tcPr>
            <w:tcW w:w="709" w:type="dxa"/>
            <w:shd w:val="clear" w:color="auto" w:fill="auto"/>
            <w:noWrap/>
          </w:tcPr>
          <w:p w:rsidR="003F45A3" w:rsidRPr="00AF0060" w:rsidRDefault="003F45A3" w:rsidP="00A15F44">
            <w:pPr>
              <w:pStyle w:val="Tabletext"/>
            </w:pPr>
            <w:r w:rsidRPr="00AF0060">
              <w:t>99</w:t>
            </w:r>
          </w:p>
        </w:tc>
        <w:tc>
          <w:tcPr>
            <w:tcW w:w="1701" w:type="dxa"/>
            <w:shd w:val="clear" w:color="auto" w:fill="auto"/>
          </w:tcPr>
          <w:p w:rsidR="003F45A3" w:rsidRPr="00AF0060" w:rsidRDefault="003F45A3" w:rsidP="00A15F44">
            <w:pPr>
              <w:pStyle w:val="Tabletext"/>
            </w:pPr>
            <w:r w:rsidRPr="00AF0060">
              <w:t>Rule</w:t>
            </w:r>
            <w:r w:rsidR="00AF0060">
              <w:t> </w:t>
            </w:r>
            <w:r w:rsidRPr="00AF0060">
              <w:t>1.40</w:t>
            </w:r>
          </w:p>
        </w:tc>
        <w:tc>
          <w:tcPr>
            <w:tcW w:w="5039" w:type="dxa"/>
            <w:shd w:val="clear" w:color="auto" w:fill="auto"/>
          </w:tcPr>
          <w:p w:rsidR="003F45A3" w:rsidRPr="00AF0060" w:rsidRDefault="003F45A3" w:rsidP="00A15F44">
            <w:pPr>
              <w:pStyle w:val="Tabletext"/>
            </w:pPr>
            <w:r w:rsidRPr="00AF0060">
              <w:t>Power to exercise a power on the Registrar’s own initiative or on the application of a person who has a sufficient interest in the proceeding</w:t>
            </w:r>
          </w:p>
        </w:tc>
      </w:tr>
      <w:tr w:rsidR="003F45A3" w:rsidRPr="00AF0060" w:rsidTr="00B0630D">
        <w:tc>
          <w:tcPr>
            <w:tcW w:w="709" w:type="dxa"/>
            <w:shd w:val="clear" w:color="auto" w:fill="auto"/>
            <w:noWrap/>
          </w:tcPr>
          <w:p w:rsidR="003F45A3" w:rsidRPr="00AF0060" w:rsidRDefault="003F45A3" w:rsidP="00A15F44">
            <w:pPr>
              <w:pStyle w:val="Tabletext"/>
            </w:pPr>
            <w:r w:rsidRPr="00AF0060">
              <w:t>100</w:t>
            </w:r>
          </w:p>
        </w:tc>
        <w:tc>
          <w:tcPr>
            <w:tcW w:w="1701" w:type="dxa"/>
            <w:shd w:val="clear" w:color="auto" w:fill="auto"/>
          </w:tcPr>
          <w:p w:rsidR="003F45A3" w:rsidRPr="00AF0060" w:rsidRDefault="003F45A3" w:rsidP="00A15F44">
            <w:pPr>
              <w:pStyle w:val="Tabletext"/>
            </w:pPr>
            <w:r w:rsidRPr="00AF0060">
              <w:t>Rule</w:t>
            </w:r>
            <w:r w:rsidR="00AF0060">
              <w:t> </w:t>
            </w:r>
            <w:r w:rsidRPr="00AF0060">
              <w:t>1.41</w:t>
            </w:r>
          </w:p>
        </w:tc>
        <w:tc>
          <w:tcPr>
            <w:tcW w:w="5039" w:type="dxa"/>
            <w:shd w:val="clear" w:color="auto" w:fill="auto"/>
          </w:tcPr>
          <w:p w:rsidR="003F45A3" w:rsidRPr="00AF0060" w:rsidRDefault="003F45A3" w:rsidP="00A15F44">
            <w:pPr>
              <w:pStyle w:val="Tabletext"/>
            </w:pPr>
            <w:r w:rsidRPr="00AF0060">
              <w:t>Power to give judgment or make an order even if the applicant has not made a claim for that relief</w:t>
            </w:r>
          </w:p>
        </w:tc>
      </w:tr>
      <w:tr w:rsidR="003F45A3" w:rsidRPr="00AF0060" w:rsidTr="00B0630D">
        <w:tc>
          <w:tcPr>
            <w:tcW w:w="709" w:type="dxa"/>
            <w:shd w:val="clear" w:color="auto" w:fill="auto"/>
            <w:noWrap/>
          </w:tcPr>
          <w:p w:rsidR="003F45A3" w:rsidRPr="00AF0060" w:rsidRDefault="003F45A3" w:rsidP="00A15F44">
            <w:pPr>
              <w:pStyle w:val="Tabletext"/>
            </w:pPr>
            <w:r w:rsidRPr="00AF0060">
              <w:t>101</w:t>
            </w:r>
          </w:p>
        </w:tc>
        <w:tc>
          <w:tcPr>
            <w:tcW w:w="1701" w:type="dxa"/>
            <w:shd w:val="clear" w:color="auto" w:fill="auto"/>
          </w:tcPr>
          <w:p w:rsidR="003F45A3" w:rsidRPr="00AF0060" w:rsidRDefault="003F45A3" w:rsidP="00A15F44">
            <w:pPr>
              <w:pStyle w:val="Tabletext"/>
            </w:pPr>
            <w:r w:rsidRPr="00AF0060">
              <w:t>Rule</w:t>
            </w:r>
            <w:r w:rsidR="00AF0060">
              <w:t> </w:t>
            </w:r>
            <w:r w:rsidRPr="00AF0060">
              <w:t>1.42</w:t>
            </w:r>
          </w:p>
        </w:tc>
        <w:tc>
          <w:tcPr>
            <w:tcW w:w="5039" w:type="dxa"/>
            <w:shd w:val="clear" w:color="auto" w:fill="auto"/>
          </w:tcPr>
          <w:p w:rsidR="003F45A3" w:rsidRPr="00AF0060" w:rsidRDefault="003F45A3" w:rsidP="00A15F44">
            <w:pPr>
              <w:pStyle w:val="Tabletext"/>
            </w:pPr>
            <w:r w:rsidRPr="00AF0060">
              <w:t>Power to specify in an order the consequences of non</w:t>
            </w:r>
            <w:r w:rsidR="00AF0060">
              <w:noBreakHyphen/>
            </w:r>
            <w:r w:rsidRPr="00AF0060">
              <w:t>compliance</w:t>
            </w:r>
          </w:p>
        </w:tc>
      </w:tr>
      <w:tr w:rsidR="003F45A3" w:rsidRPr="00AF0060" w:rsidTr="00B0630D">
        <w:tc>
          <w:tcPr>
            <w:tcW w:w="709" w:type="dxa"/>
            <w:shd w:val="clear" w:color="auto" w:fill="auto"/>
            <w:noWrap/>
          </w:tcPr>
          <w:p w:rsidR="003F45A3" w:rsidRPr="00AF0060" w:rsidRDefault="003F45A3" w:rsidP="00A15F44">
            <w:pPr>
              <w:pStyle w:val="Tabletext"/>
            </w:pPr>
            <w:r w:rsidRPr="00AF0060">
              <w:t>102</w:t>
            </w:r>
          </w:p>
        </w:tc>
        <w:tc>
          <w:tcPr>
            <w:tcW w:w="1701" w:type="dxa"/>
            <w:shd w:val="clear" w:color="auto" w:fill="auto"/>
          </w:tcPr>
          <w:p w:rsidR="003F45A3" w:rsidRPr="00AF0060" w:rsidRDefault="003F45A3" w:rsidP="00A15F44">
            <w:pPr>
              <w:pStyle w:val="Tabletext"/>
            </w:pPr>
            <w:r w:rsidRPr="00AF0060">
              <w:t>Rule</w:t>
            </w:r>
            <w:r w:rsidR="00AF0060">
              <w:t> </w:t>
            </w:r>
            <w:r w:rsidRPr="00AF0060">
              <w:t>2.02</w:t>
            </w:r>
          </w:p>
        </w:tc>
        <w:tc>
          <w:tcPr>
            <w:tcW w:w="5039" w:type="dxa"/>
            <w:shd w:val="clear" w:color="auto" w:fill="auto"/>
          </w:tcPr>
          <w:p w:rsidR="003F45A3" w:rsidRPr="00AF0060" w:rsidRDefault="003F45A3" w:rsidP="00A15F44">
            <w:pPr>
              <w:pStyle w:val="Tabletext"/>
            </w:pPr>
            <w:r w:rsidRPr="00AF0060">
              <w:t>Power to transfer a proceeding to another place</w:t>
            </w:r>
          </w:p>
        </w:tc>
      </w:tr>
      <w:tr w:rsidR="00383F4A" w:rsidRPr="00AF0060" w:rsidTr="00B0630D">
        <w:tc>
          <w:tcPr>
            <w:tcW w:w="709" w:type="dxa"/>
            <w:shd w:val="clear" w:color="auto" w:fill="auto"/>
            <w:noWrap/>
          </w:tcPr>
          <w:p w:rsidR="00383F4A" w:rsidRPr="00AF0060" w:rsidRDefault="00383F4A" w:rsidP="00A15F44">
            <w:pPr>
              <w:pStyle w:val="Tabletext"/>
            </w:pPr>
            <w:r w:rsidRPr="000F37D0">
              <w:t>102A</w:t>
            </w:r>
          </w:p>
        </w:tc>
        <w:tc>
          <w:tcPr>
            <w:tcW w:w="1701" w:type="dxa"/>
            <w:shd w:val="clear" w:color="auto" w:fill="auto"/>
          </w:tcPr>
          <w:p w:rsidR="00383F4A" w:rsidRPr="00AF0060" w:rsidRDefault="00383F4A" w:rsidP="00A15F44">
            <w:pPr>
              <w:pStyle w:val="Tabletext"/>
            </w:pPr>
            <w:r w:rsidRPr="000F37D0">
              <w:t>Rule 2.28</w:t>
            </w:r>
          </w:p>
        </w:tc>
        <w:tc>
          <w:tcPr>
            <w:tcW w:w="5039" w:type="dxa"/>
            <w:shd w:val="clear" w:color="auto" w:fill="auto"/>
          </w:tcPr>
          <w:p w:rsidR="00383F4A" w:rsidRPr="00AF0060" w:rsidRDefault="00383F4A" w:rsidP="00A15F44">
            <w:pPr>
              <w:pStyle w:val="Tabletext"/>
            </w:pPr>
            <w:r w:rsidRPr="000F37D0">
              <w:t>Power to make an order to remove from a court file documents accepted for filing</w:t>
            </w:r>
          </w:p>
        </w:tc>
      </w:tr>
      <w:tr w:rsidR="00383F4A" w:rsidRPr="00AF0060" w:rsidTr="00B0630D">
        <w:tc>
          <w:tcPr>
            <w:tcW w:w="709" w:type="dxa"/>
            <w:shd w:val="clear" w:color="auto" w:fill="auto"/>
            <w:noWrap/>
          </w:tcPr>
          <w:p w:rsidR="00383F4A" w:rsidRPr="00AF0060" w:rsidRDefault="00383F4A" w:rsidP="00A15F44">
            <w:pPr>
              <w:pStyle w:val="Tabletext"/>
            </w:pPr>
            <w:r w:rsidRPr="000F37D0">
              <w:t>102B</w:t>
            </w:r>
          </w:p>
        </w:tc>
        <w:tc>
          <w:tcPr>
            <w:tcW w:w="1701" w:type="dxa"/>
            <w:shd w:val="clear" w:color="auto" w:fill="auto"/>
          </w:tcPr>
          <w:p w:rsidR="00383F4A" w:rsidRPr="00AF0060" w:rsidRDefault="00383F4A" w:rsidP="00A15F44">
            <w:pPr>
              <w:pStyle w:val="Tabletext"/>
            </w:pPr>
            <w:r w:rsidRPr="000F37D0">
              <w:t>Rule 2.29</w:t>
            </w:r>
          </w:p>
        </w:tc>
        <w:tc>
          <w:tcPr>
            <w:tcW w:w="5039" w:type="dxa"/>
            <w:shd w:val="clear" w:color="auto" w:fill="auto"/>
          </w:tcPr>
          <w:p w:rsidR="00383F4A" w:rsidRPr="00AF0060" w:rsidRDefault="00383F4A" w:rsidP="00A15F44">
            <w:pPr>
              <w:pStyle w:val="Tabletext"/>
            </w:pPr>
            <w:r w:rsidRPr="000F37D0">
              <w:t>Power to make an order for redaction of a document on a court file</w:t>
            </w:r>
          </w:p>
        </w:tc>
      </w:tr>
      <w:tr w:rsidR="00383F4A" w:rsidRPr="00AF0060" w:rsidTr="00B0630D">
        <w:tc>
          <w:tcPr>
            <w:tcW w:w="709" w:type="dxa"/>
            <w:shd w:val="clear" w:color="auto" w:fill="auto"/>
            <w:noWrap/>
          </w:tcPr>
          <w:p w:rsidR="00383F4A" w:rsidRPr="00AF0060" w:rsidRDefault="00383F4A" w:rsidP="00A15F44">
            <w:pPr>
              <w:pStyle w:val="Tabletext"/>
            </w:pPr>
            <w:r w:rsidRPr="00AF0060">
              <w:t>103</w:t>
            </w:r>
          </w:p>
        </w:tc>
        <w:tc>
          <w:tcPr>
            <w:tcW w:w="1701" w:type="dxa"/>
            <w:shd w:val="clear" w:color="auto" w:fill="auto"/>
          </w:tcPr>
          <w:p w:rsidR="00383F4A" w:rsidRPr="00AF0060" w:rsidRDefault="00383F4A" w:rsidP="00A15F44">
            <w:pPr>
              <w:pStyle w:val="Tabletext"/>
            </w:pPr>
            <w:r w:rsidRPr="00AF0060">
              <w:t>Rule</w:t>
            </w:r>
            <w:r>
              <w:t> </w:t>
            </w:r>
            <w:r w:rsidRPr="00AF0060">
              <w:t>2.31</w:t>
            </w:r>
          </w:p>
        </w:tc>
        <w:tc>
          <w:tcPr>
            <w:tcW w:w="5039" w:type="dxa"/>
            <w:shd w:val="clear" w:color="auto" w:fill="auto"/>
          </w:tcPr>
          <w:p w:rsidR="00383F4A" w:rsidRPr="00AF0060" w:rsidRDefault="00383F4A" w:rsidP="00A15F44">
            <w:pPr>
              <w:pStyle w:val="Tabletext"/>
            </w:pPr>
            <w:r w:rsidRPr="00AF0060">
              <w:t>Power to approve removal of documents from a Registry</w:t>
            </w:r>
          </w:p>
        </w:tc>
      </w:tr>
      <w:tr w:rsidR="00383F4A" w:rsidRPr="00AF0060" w:rsidTr="00B0630D">
        <w:tc>
          <w:tcPr>
            <w:tcW w:w="709" w:type="dxa"/>
            <w:shd w:val="clear" w:color="auto" w:fill="auto"/>
            <w:noWrap/>
          </w:tcPr>
          <w:p w:rsidR="00383F4A" w:rsidRPr="00AF0060" w:rsidRDefault="00383F4A" w:rsidP="00A15F44">
            <w:pPr>
              <w:pStyle w:val="Tabletext"/>
            </w:pPr>
            <w:r w:rsidRPr="00AF0060">
              <w:t>104</w:t>
            </w:r>
          </w:p>
        </w:tc>
        <w:tc>
          <w:tcPr>
            <w:tcW w:w="1701" w:type="dxa"/>
            <w:shd w:val="clear" w:color="auto" w:fill="auto"/>
          </w:tcPr>
          <w:p w:rsidR="00383F4A" w:rsidRPr="00AF0060" w:rsidRDefault="00383F4A" w:rsidP="00A15F44">
            <w:pPr>
              <w:pStyle w:val="Tabletext"/>
            </w:pPr>
            <w:r w:rsidRPr="00AF0060">
              <w:t>Rule</w:t>
            </w:r>
            <w:r>
              <w:t> </w:t>
            </w:r>
            <w:r w:rsidRPr="00AF0060">
              <w:t>2.32</w:t>
            </w:r>
          </w:p>
        </w:tc>
        <w:tc>
          <w:tcPr>
            <w:tcW w:w="5039" w:type="dxa"/>
            <w:shd w:val="clear" w:color="auto" w:fill="auto"/>
          </w:tcPr>
          <w:p w:rsidR="00383F4A" w:rsidRPr="00AF0060" w:rsidRDefault="00383F4A" w:rsidP="00A15F44">
            <w:pPr>
              <w:pStyle w:val="Tabletext"/>
            </w:pPr>
            <w:r w:rsidRPr="00AF0060">
              <w:t>Power to give leave to a person to inspect and copy a document in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105</w:t>
            </w:r>
          </w:p>
        </w:tc>
        <w:tc>
          <w:tcPr>
            <w:tcW w:w="1701" w:type="dxa"/>
            <w:shd w:val="clear" w:color="auto" w:fill="auto"/>
          </w:tcPr>
          <w:p w:rsidR="00383F4A" w:rsidRPr="00AF0060" w:rsidRDefault="00383F4A" w:rsidP="00916CA9">
            <w:pPr>
              <w:pStyle w:val="Tabletext"/>
              <w:rPr>
                <w:rFonts w:eastAsiaTheme="minorHAnsi" w:cstheme="minorBidi"/>
                <w:lang w:eastAsia="en-US"/>
              </w:rPr>
            </w:pPr>
            <w:r w:rsidRPr="00AF0060">
              <w:t>Rule</w:t>
            </w:r>
            <w:r>
              <w:t> </w:t>
            </w:r>
            <w:r w:rsidRPr="00AF0060">
              <w:t>2.32(1)(b)</w:t>
            </w:r>
          </w:p>
        </w:tc>
        <w:tc>
          <w:tcPr>
            <w:tcW w:w="5039" w:type="dxa"/>
            <w:shd w:val="clear" w:color="auto" w:fill="auto"/>
          </w:tcPr>
          <w:p w:rsidR="00383F4A" w:rsidRPr="00AF0060" w:rsidRDefault="00383F4A" w:rsidP="00A15F44">
            <w:pPr>
              <w:pStyle w:val="Tabletext"/>
            </w:pPr>
            <w:r w:rsidRPr="00AF0060">
              <w:t xml:space="preserve">Power to make an order that a document in a proceeding is confidential </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106</w:t>
            </w:r>
          </w:p>
        </w:tc>
        <w:tc>
          <w:tcPr>
            <w:tcW w:w="1701" w:type="dxa"/>
            <w:shd w:val="clear" w:color="auto" w:fill="auto"/>
          </w:tcPr>
          <w:p w:rsidR="00383F4A" w:rsidRPr="00AF0060" w:rsidRDefault="00383F4A" w:rsidP="00A15F44">
            <w:pPr>
              <w:pStyle w:val="Tabletext"/>
            </w:pPr>
            <w:r w:rsidRPr="00AF0060">
              <w:t>Rule</w:t>
            </w:r>
            <w:r>
              <w:t> </w:t>
            </w:r>
            <w:r w:rsidRPr="00AF0060">
              <w:t>2.43</w:t>
            </w:r>
          </w:p>
        </w:tc>
        <w:tc>
          <w:tcPr>
            <w:tcW w:w="5039" w:type="dxa"/>
            <w:shd w:val="clear" w:color="auto" w:fill="auto"/>
          </w:tcPr>
          <w:p w:rsidR="00383F4A" w:rsidRPr="00AF0060" w:rsidRDefault="00383F4A" w:rsidP="00A15F44">
            <w:pPr>
              <w:pStyle w:val="Tabletext"/>
            </w:pPr>
            <w:r w:rsidRPr="00AF0060">
              <w:t>Power to order that money be paid out of a Litigants’ Fund</w:t>
            </w:r>
          </w:p>
        </w:tc>
      </w:tr>
      <w:tr w:rsidR="00383F4A" w:rsidRPr="00AF0060" w:rsidTr="00B0630D">
        <w:tc>
          <w:tcPr>
            <w:tcW w:w="709" w:type="dxa"/>
            <w:shd w:val="clear" w:color="auto" w:fill="auto"/>
            <w:noWrap/>
          </w:tcPr>
          <w:p w:rsidR="00383F4A" w:rsidRPr="00AF0060" w:rsidRDefault="00383F4A" w:rsidP="00A15F44">
            <w:pPr>
              <w:pStyle w:val="Tabletext"/>
            </w:pPr>
            <w:r w:rsidRPr="00AF0060">
              <w:t>107</w:t>
            </w:r>
          </w:p>
        </w:tc>
        <w:tc>
          <w:tcPr>
            <w:tcW w:w="1701" w:type="dxa"/>
            <w:shd w:val="clear" w:color="auto" w:fill="auto"/>
          </w:tcPr>
          <w:p w:rsidR="00383F4A" w:rsidRPr="00AF0060" w:rsidRDefault="00383F4A" w:rsidP="00A15F44">
            <w:pPr>
              <w:pStyle w:val="Tabletext"/>
            </w:pPr>
            <w:r w:rsidRPr="00AF0060">
              <w:t>Rule</w:t>
            </w:r>
            <w:r>
              <w:t> </w:t>
            </w:r>
            <w:r w:rsidRPr="00AF0060">
              <w:t>3.01</w:t>
            </w:r>
          </w:p>
        </w:tc>
        <w:tc>
          <w:tcPr>
            <w:tcW w:w="5039" w:type="dxa"/>
            <w:shd w:val="clear" w:color="auto" w:fill="auto"/>
          </w:tcPr>
          <w:p w:rsidR="00383F4A" w:rsidRPr="00AF0060" w:rsidRDefault="00383F4A" w:rsidP="00A15F44">
            <w:pPr>
              <w:pStyle w:val="Tabletext"/>
            </w:pPr>
            <w:r w:rsidRPr="00AF0060">
              <w:t xml:space="preserve">Power to receive evidence </w:t>
            </w:r>
          </w:p>
        </w:tc>
      </w:tr>
      <w:tr w:rsidR="00383F4A" w:rsidRPr="00AF0060" w:rsidTr="00B0630D">
        <w:tc>
          <w:tcPr>
            <w:tcW w:w="709" w:type="dxa"/>
            <w:shd w:val="clear" w:color="auto" w:fill="auto"/>
            <w:noWrap/>
          </w:tcPr>
          <w:p w:rsidR="00383F4A" w:rsidRPr="00AF0060" w:rsidRDefault="00383F4A" w:rsidP="00A15F44">
            <w:pPr>
              <w:pStyle w:val="Tabletext"/>
            </w:pPr>
            <w:r w:rsidRPr="00AF0060">
              <w:t>108</w:t>
            </w:r>
          </w:p>
        </w:tc>
        <w:tc>
          <w:tcPr>
            <w:tcW w:w="1701" w:type="dxa"/>
            <w:shd w:val="clear" w:color="auto" w:fill="auto"/>
          </w:tcPr>
          <w:p w:rsidR="00383F4A" w:rsidRPr="00AF0060" w:rsidRDefault="00383F4A" w:rsidP="00A15F44">
            <w:pPr>
              <w:pStyle w:val="Tabletext"/>
            </w:pPr>
            <w:r w:rsidRPr="00AF0060">
              <w:t>Rule</w:t>
            </w:r>
            <w:r>
              <w:t> </w:t>
            </w:r>
            <w:r w:rsidRPr="00AF0060">
              <w:t>4.01(2), Note 3</w:t>
            </w:r>
          </w:p>
        </w:tc>
        <w:tc>
          <w:tcPr>
            <w:tcW w:w="5039" w:type="dxa"/>
            <w:shd w:val="clear" w:color="auto" w:fill="auto"/>
          </w:tcPr>
          <w:p w:rsidR="00383F4A" w:rsidRPr="00AF0060" w:rsidRDefault="00383F4A" w:rsidP="00A15F44">
            <w:pPr>
              <w:pStyle w:val="Tabletext"/>
            </w:pPr>
            <w:r w:rsidRPr="00AF0060">
              <w:t>Power to give leave to a corporation to proceed otherwise than by a lawyer</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109</w:t>
            </w:r>
          </w:p>
        </w:tc>
        <w:tc>
          <w:tcPr>
            <w:tcW w:w="1701" w:type="dxa"/>
            <w:shd w:val="clear" w:color="auto" w:fill="auto"/>
          </w:tcPr>
          <w:p w:rsidR="00383F4A" w:rsidRPr="00AF0060" w:rsidRDefault="00383F4A" w:rsidP="00A15F44">
            <w:pPr>
              <w:pStyle w:val="Tabletext"/>
            </w:pPr>
            <w:r w:rsidRPr="00AF0060">
              <w:t>Rule</w:t>
            </w:r>
            <w:r>
              <w:t> </w:t>
            </w:r>
            <w:r w:rsidRPr="00AF0060">
              <w:t>4.05</w:t>
            </w:r>
          </w:p>
        </w:tc>
        <w:tc>
          <w:tcPr>
            <w:tcW w:w="5039" w:type="dxa"/>
            <w:shd w:val="clear" w:color="auto" w:fill="auto"/>
          </w:tcPr>
          <w:p w:rsidR="00383F4A" w:rsidRPr="00AF0060" w:rsidRDefault="00383F4A" w:rsidP="00A15F44">
            <w:pPr>
              <w:pStyle w:val="Tabletext"/>
            </w:pPr>
            <w:r w:rsidRPr="00AF0060">
              <w:t>Power to give leave to a lawyer to file or serve a notice of change</w:t>
            </w:r>
          </w:p>
        </w:tc>
      </w:tr>
      <w:tr w:rsidR="00383F4A" w:rsidRPr="00AF0060" w:rsidTr="00B0630D">
        <w:tc>
          <w:tcPr>
            <w:tcW w:w="709" w:type="dxa"/>
            <w:shd w:val="clear" w:color="auto" w:fill="auto"/>
            <w:noWrap/>
          </w:tcPr>
          <w:p w:rsidR="00383F4A" w:rsidRPr="00AF0060" w:rsidRDefault="00383F4A" w:rsidP="00A15F44">
            <w:pPr>
              <w:pStyle w:val="Tabletext"/>
            </w:pPr>
            <w:r w:rsidRPr="00AF0060">
              <w:t>110</w:t>
            </w:r>
          </w:p>
        </w:tc>
        <w:tc>
          <w:tcPr>
            <w:tcW w:w="1701" w:type="dxa"/>
            <w:shd w:val="clear" w:color="auto" w:fill="auto"/>
          </w:tcPr>
          <w:p w:rsidR="00383F4A" w:rsidRPr="00AF0060" w:rsidRDefault="00383F4A" w:rsidP="00A15F44">
            <w:pPr>
              <w:pStyle w:val="Tabletext"/>
            </w:pPr>
            <w:r w:rsidRPr="00AF0060">
              <w:t>Rule</w:t>
            </w:r>
            <w:r>
              <w:t> </w:t>
            </w:r>
            <w:r w:rsidRPr="00AF0060">
              <w:t>4.12</w:t>
            </w:r>
          </w:p>
        </w:tc>
        <w:tc>
          <w:tcPr>
            <w:tcW w:w="5039" w:type="dxa"/>
            <w:shd w:val="clear" w:color="auto" w:fill="auto"/>
          </w:tcPr>
          <w:p w:rsidR="00383F4A" w:rsidRPr="00AF0060" w:rsidRDefault="00383F4A" w:rsidP="00A15F44">
            <w:pPr>
              <w:pStyle w:val="Tabletext"/>
            </w:pPr>
            <w:r w:rsidRPr="00AF0060">
              <w:t xml:space="preserve">Power to refer a litigant for referral to a Pro Bono lawyer </w:t>
            </w:r>
          </w:p>
        </w:tc>
      </w:tr>
      <w:tr w:rsidR="00383F4A" w:rsidRPr="00AF0060" w:rsidTr="00B0630D">
        <w:tc>
          <w:tcPr>
            <w:tcW w:w="709" w:type="dxa"/>
            <w:shd w:val="clear" w:color="auto" w:fill="auto"/>
            <w:noWrap/>
          </w:tcPr>
          <w:p w:rsidR="00383F4A" w:rsidRPr="00AF0060" w:rsidRDefault="00383F4A" w:rsidP="00A15F44">
            <w:pPr>
              <w:pStyle w:val="Tabletext"/>
            </w:pPr>
            <w:r w:rsidRPr="00AF0060">
              <w:t>111</w:t>
            </w:r>
          </w:p>
        </w:tc>
        <w:tc>
          <w:tcPr>
            <w:tcW w:w="1701" w:type="dxa"/>
            <w:shd w:val="clear" w:color="auto" w:fill="auto"/>
          </w:tcPr>
          <w:p w:rsidR="00383F4A" w:rsidRPr="00AF0060" w:rsidRDefault="00383F4A" w:rsidP="00A15F44">
            <w:pPr>
              <w:pStyle w:val="Tabletext"/>
            </w:pPr>
            <w:r w:rsidRPr="00AF0060">
              <w:t>Rule</w:t>
            </w:r>
            <w:r>
              <w:t> </w:t>
            </w:r>
            <w:r w:rsidRPr="00AF0060">
              <w:t>5.02</w:t>
            </w:r>
          </w:p>
        </w:tc>
        <w:tc>
          <w:tcPr>
            <w:tcW w:w="5039" w:type="dxa"/>
            <w:shd w:val="clear" w:color="auto" w:fill="auto"/>
          </w:tcPr>
          <w:p w:rsidR="00383F4A" w:rsidRPr="00AF0060" w:rsidRDefault="00383F4A" w:rsidP="00A15F44">
            <w:pPr>
              <w:pStyle w:val="Tabletext"/>
            </w:pPr>
            <w:r w:rsidRPr="00AF0060">
              <w:t>Power to make an order about the time when a notice of address for service must be served</w:t>
            </w:r>
          </w:p>
        </w:tc>
      </w:tr>
      <w:tr w:rsidR="00383F4A" w:rsidRPr="00AF0060" w:rsidTr="00B0630D">
        <w:tc>
          <w:tcPr>
            <w:tcW w:w="709" w:type="dxa"/>
            <w:shd w:val="clear" w:color="auto" w:fill="auto"/>
            <w:noWrap/>
          </w:tcPr>
          <w:p w:rsidR="00383F4A" w:rsidRPr="00AF0060" w:rsidRDefault="00383F4A" w:rsidP="00A15F44">
            <w:pPr>
              <w:pStyle w:val="Tabletext"/>
            </w:pPr>
            <w:r w:rsidRPr="00AF0060">
              <w:t>112</w:t>
            </w:r>
          </w:p>
        </w:tc>
        <w:tc>
          <w:tcPr>
            <w:tcW w:w="1701" w:type="dxa"/>
            <w:shd w:val="clear" w:color="auto" w:fill="auto"/>
          </w:tcPr>
          <w:p w:rsidR="00383F4A" w:rsidRPr="00AF0060" w:rsidRDefault="00383F4A" w:rsidP="00A15F44">
            <w:pPr>
              <w:pStyle w:val="Tabletext"/>
            </w:pPr>
            <w:r w:rsidRPr="00AF0060">
              <w:t>Rule</w:t>
            </w:r>
            <w:r>
              <w:t> </w:t>
            </w:r>
            <w:r w:rsidRPr="00AF0060">
              <w:t>5.04</w:t>
            </w:r>
          </w:p>
        </w:tc>
        <w:tc>
          <w:tcPr>
            <w:tcW w:w="5039" w:type="dxa"/>
            <w:shd w:val="clear" w:color="auto" w:fill="auto"/>
          </w:tcPr>
          <w:p w:rsidR="00383F4A" w:rsidRPr="00AF0060" w:rsidRDefault="00383F4A" w:rsidP="00A15F44">
            <w:pPr>
              <w:pStyle w:val="Tabletext"/>
            </w:pPr>
            <w:r w:rsidRPr="00AF0060">
              <w:t>Power to give a direction at a hearing of a claim for interlocutory relief</w:t>
            </w:r>
          </w:p>
        </w:tc>
      </w:tr>
      <w:tr w:rsidR="00383F4A" w:rsidRPr="00AF0060" w:rsidTr="00B0630D">
        <w:tc>
          <w:tcPr>
            <w:tcW w:w="709" w:type="dxa"/>
            <w:shd w:val="clear" w:color="auto" w:fill="auto"/>
            <w:noWrap/>
          </w:tcPr>
          <w:p w:rsidR="00383F4A" w:rsidRPr="00AF0060" w:rsidRDefault="00383F4A" w:rsidP="00A15F44">
            <w:pPr>
              <w:pStyle w:val="Tabletext"/>
            </w:pPr>
            <w:r w:rsidRPr="00AF0060">
              <w:t>113</w:t>
            </w:r>
          </w:p>
        </w:tc>
        <w:tc>
          <w:tcPr>
            <w:tcW w:w="1701" w:type="dxa"/>
            <w:shd w:val="clear" w:color="auto" w:fill="auto"/>
          </w:tcPr>
          <w:p w:rsidR="00383F4A" w:rsidRPr="00AF0060" w:rsidRDefault="00383F4A" w:rsidP="00A15F44">
            <w:pPr>
              <w:pStyle w:val="Tabletext"/>
            </w:pPr>
            <w:r w:rsidRPr="00AF0060">
              <w:t>Rule</w:t>
            </w:r>
            <w:r>
              <w:t> </w:t>
            </w:r>
            <w:r w:rsidRPr="00AF0060">
              <w:t>5.04</w:t>
            </w:r>
          </w:p>
        </w:tc>
        <w:tc>
          <w:tcPr>
            <w:tcW w:w="5039" w:type="dxa"/>
            <w:shd w:val="clear" w:color="auto" w:fill="auto"/>
          </w:tcPr>
          <w:p w:rsidR="00383F4A" w:rsidRPr="00AF0060" w:rsidRDefault="00383F4A" w:rsidP="00A15F44">
            <w:pPr>
              <w:pStyle w:val="Tabletext"/>
            </w:pPr>
            <w:r w:rsidRPr="00AF0060">
              <w:t xml:space="preserve">Power at any hearing, to make directions for the management, conduct and hearing of a proceeding </w:t>
            </w:r>
          </w:p>
        </w:tc>
      </w:tr>
      <w:tr w:rsidR="00383F4A" w:rsidRPr="00AF0060" w:rsidTr="00B0630D">
        <w:tc>
          <w:tcPr>
            <w:tcW w:w="709" w:type="dxa"/>
            <w:shd w:val="clear" w:color="auto" w:fill="auto"/>
            <w:noWrap/>
          </w:tcPr>
          <w:p w:rsidR="00383F4A" w:rsidRPr="00AF0060" w:rsidRDefault="00383F4A" w:rsidP="00A15F44">
            <w:pPr>
              <w:pStyle w:val="Tabletext"/>
            </w:pPr>
            <w:r w:rsidRPr="00AF0060">
              <w:t>114</w:t>
            </w:r>
          </w:p>
        </w:tc>
        <w:tc>
          <w:tcPr>
            <w:tcW w:w="1701" w:type="dxa"/>
            <w:shd w:val="clear" w:color="auto" w:fill="auto"/>
          </w:tcPr>
          <w:p w:rsidR="00383F4A" w:rsidRPr="00AF0060" w:rsidRDefault="00383F4A" w:rsidP="00A15F44">
            <w:pPr>
              <w:pStyle w:val="Tabletext"/>
            </w:pPr>
            <w:r w:rsidRPr="00AF0060">
              <w:t>Rule</w:t>
            </w:r>
            <w:r>
              <w:t> </w:t>
            </w:r>
            <w:r w:rsidRPr="00AF0060">
              <w:t>5.05</w:t>
            </w:r>
          </w:p>
        </w:tc>
        <w:tc>
          <w:tcPr>
            <w:tcW w:w="5039" w:type="dxa"/>
            <w:shd w:val="clear" w:color="auto" w:fill="auto"/>
          </w:tcPr>
          <w:p w:rsidR="00383F4A" w:rsidRPr="00AF0060" w:rsidRDefault="00383F4A" w:rsidP="00A15F44">
            <w:pPr>
              <w:pStyle w:val="Tabletext"/>
            </w:pPr>
            <w:r w:rsidRPr="00AF0060">
              <w:t>Power to adjourn a directions hearing from time to time</w:t>
            </w:r>
          </w:p>
        </w:tc>
      </w:tr>
      <w:tr w:rsidR="00383F4A" w:rsidRPr="00AF0060" w:rsidTr="00B0630D">
        <w:tc>
          <w:tcPr>
            <w:tcW w:w="709" w:type="dxa"/>
            <w:shd w:val="clear" w:color="auto" w:fill="auto"/>
            <w:noWrap/>
          </w:tcPr>
          <w:p w:rsidR="00383F4A" w:rsidRPr="00AF0060" w:rsidRDefault="00383F4A" w:rsidP="00A15F44">
            <w:pPr>
              <w:pStyle w:val="Tabletext"/>
            </w:pPr>
            <w:r w:rsidRPr="00AF0060">
              <w:t>115</w:t>
            </w:r>
          </w:p>
        </w:tc>
        <w:tc>
          <w:tcPr>
            <w:tcW w:w="1701" w:type="dxa"/>
            <w:shd w:val="clear" w:color="auto" w:fill="auto"/>
          </w:tcPr>
          <w:p w:rsidR="00383F4A" w:rsidRPr="00AF0060" w:rsidRDefault="00383F4A" w:rsidP="00A15F44">
            <w:pPr>
              <w:pStyle w:val="Tabletext"/>
            </w:pPr>
            <w:r w:rsidRPr="00AF0060">
              <w:t>Rule</w:t>
            </w:r>
            <w:r>
              <w:t> </w:t>
            </w:r>
            <w:r w:rsidRPr="00AF0060">
              <w:t>5.06</w:t>
            </w:r>
          </w:p>
        </w:tc>
        <w:tc>
          <w:tcPr>
            <w:tcW w:w="5039" w:type="dxa"/>
            <w:shd w:val="clear" w:color="auto" w:fill="auto"/>
          </w:tcPr>
          <w:p w:rsidR="00383F4A" w:rsidRPr="00AF0060" w:rsidRDefault="00383F4A" w:rsidP="00A15F44">
            <w:pPr>
              <w:pStyle w:val="Tabletext"/>
            </w:pPr>
            <w:r w:rsidRPr="00AF0060">
              <w:t>Power, in relation to a cross</w:t>
            </w:r>
            <w:r>
              <w:noBreakHyphen/>
            </w:r>
            <w:r w:rsidRPr="00AF0060">
              <w:t>claim, to make directions or orders for the management, conduct and hearing of the cross</w:t>
            </w:r>
            <w:r>
              <w:noBreakHyphen/>
            </w:r>
            <w:r w:rsidRPr="00AF0060">
              <w:t>claim</w:t>
            </w:r>
          </w:p>
        </w:tc>
      </w:tr>
      <w:tr w:rsidR="00383F4A" w:rsidRPr="00AF0060" w:rsidTr="00B0630D">
        <w:tc>
          <w:tcPr>
            <w:tcW w:w="709" w:type="dxa"/>
            <w:shd w:val="clear" w:color="auto" w:fill="auto"/>
            <w:noWrap/>
          </w:tcPr>
          <w:p w:rsidR="00383F4A" w:rsidRPr="00AF0060" w:rsidRDefault="00383F4A" w:rsidP="00A15F44">
            <w:pPr>
              <w:pStyle w:val="Tabletext"/>
            </w:pPr>
            <w:r w:rsidRPr="00AF0060">
              <w:t>116</w:t>
            </w:r>
          </w:p>
        </w:tc>
        <w:tc>
          <w:tcPr>
            <w:tcW w:w="1701" w:type="dxa"/>
            <w:shd w:val="clear" w:color="auto" w:fill="auto"/>
          </w:tcPr>
          <w:p w:rsidR="00383F4A" w:rsidRPr="00AF0060" w:rsidRDefault="00383F4A" w:rsidP="00A15F44">
            <w:pPr>
              <w:pStyle w:val="Tabletext"/>
            </w:pPr>
            <w:r w:rsidRPr="00AF0060">
              <w:t>Rule</w:t>
            </w:r>
            <w:r>
              <w:t> </w:t>
            </w:r>
            <w:r w:rsidRPr="00AF0060">
              <w:t>5.08</w:t>
            </w:r>
          </w:p>
        </w:tc>
        <w:tc>
          <w:tcPr>
            <w:tcW w:w="5039" w:type="dxa"/>
            <w:shd w:val="clear" w:color="auto" w:fill="auto"/>
          </w:tcPr>
          <w:p w:rsidR="00383F4A" w:rsidRPr="00AF0060" w:rsidRDefault="00383F4A" w:rsidP="00A15F44">
            <w:pPr>
              <w:pStyle w:val="Tabletext"/>
            </w:pPr>
            <w:r w:rsidRPr="00AF0060">
              <w:t>Power to hear and determine a proceeding on a directions hearing</w:t>
            </w:r>
          </w:p>
        </w:tc>
      </w:tr>
      <w:tr w:rsidR="00383F4A" w:rsidRPr="00AF0060" w:rsidTr="00B0630D">
        <w:tc>
          <w:tcPr>
            <w:tcW w:w="709" w:type="dxa"/>
            <w:shd w:val="clear" w:color="auto" w:fill="auto"/>
            <w:noWrap/>
          </w:tcPr>
          <w:p w:rsidR="00383F4A" w:rsidRPr="00AF0060" w:rsidRDefault="00383F4A" w:rsidP="00A15F44">
            <w:pPr>
              <w:pStyle w:val="Tabletext"/>
            </w:pPr>
            <w:r w:rsidRPr="00AF0060">
              <w:t>117</w:t>
            </w:r>
          </w:p>
        </w:tc>
        <w:tc>
          <w:tcPr>
            <w:tcW w:w="1701" w:type="dxa"/>
            <w:shd w:val="clear" w:color="auto" w:fill="auto"/>
          </w:tcPr>
          <w:p w:rsidR="00383F4A" w:rsidRPr="00AF0060" w:rsidRDefault="00383F4A" w:rsidP="00A15F44">
            <w:pPr>
              <w:pStyle w:val="Tabletext"/>
            </w:pPr>
            <w:r w:rsidRPr="00AF0060">
              <w:t>Rule</w:t>
            </w:r>
            <w:r>
              <w:t> </w:t>
            </w:r>
            <w:r w:rsidRPr="00AF0060">
              <w:t>5.23</w:t>
            </w:r>
          </w:p>
        </w:tc>
        <w:tc>
          <w:tcPr>
            <w:tcW w:w="5039" w:type="dxa"/>
            <w:shd w:val="clear" w:color="auto" w:fill="auto"/>
          </w:tcPr>
          <w:p w:rsidR="00383F4A" w:rsidRPr="00AF0060" w:rsidRDefault="00383F4A" w:rsidP="00A15F44">
            <w:pPr>
              <w:pStyle w:val="Tabletext"/>
            </w:pPr>
            <w:r w:rsidRPr="00AF0060">
              <w:t>Power to make an order if a party is in default as provided in rule</w:t>
            </w:r>
            <w:r>
              <w:t> </w:t>
            </w:r>
            <w:r w:rsidRPr="00AF0060">
              <w:t>5.22</w:t>
            </w:r>
          </w:p>
        </w:tc>
      </w:tr>
      <w:tr w:rsidR="00383F4A" w:rsidRPr="00AF0060" w:rsidTr="00B0630D">
        <w:tc>
          <w:tcPr>
            <w:tcW w:w="709" w:type="dxa"/>
            <w:shd w:val="clear" w:color="auto" w:fill="auto"/>
            <w:noWrap/>
          </w:tcPr>
          <w:p w:rsidR="00383F4A" w:rsidRPr="00AF0060" w:rsidRDefault="00383F4A" w:rsidP="00A15F44">
            <w:pPr>
              <w:pStyle w:val="Tabletext"/>
            </w:pPr>
            <w:r w:rsidRPr="00AF0060">
              <w:t>118</w:t>
            </w:r>
          </w:p>
        </w:tc>
        <w:tc>
          <w:tcPr>
            <w:tcW w:w="1701" w:type="dxa"/>
            <w:shd w:val="clear" w:color="auto" w:fill="auto"/>
          </w:tcPr>
          <w:p w:rsidR="00383F4A" w:rsidRPr="00AF0060" w:rsidRDefault="00383F4A" w:rsidP="00A15F44">
            <w:pPr>
              <w:pStyle w:val="Tabletext"/>
            </w:pPr>
            <w:r w:rsidRPr="00AF0060">
              <w:t>Rule</w:t>
            </w:r>
            <w:r>
              <w:t> </w:t>
            </w:r>
            <w:r w:rsidRPr="00AF0060">
              <w:t>6.01</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remove from the Court file a document containing matter that is scandalous, vexatious or oppressive</w:t>
            </w:r>
          </w:p>
          <w:p w:rsidR="00383F4A" w:rsidRPr="00AF0060" w:rsidRDefault="00383F4A" w:rsidP="00A15F44">
            <w:pPr>
              <w:pStyle w:val="Tablea"/>
            </w:pPr>
            <w:r w:rsidRPr="00AF0060">
              <w:t>(b) strike such matter from the document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119</w:t>
            </w:r>
          </w:p>
        </w:tc>
        <w:tc>
          <w:tcPr>
            <w:tcW w:w="1701" w:type="dxa"/>
            <w:shd w:val="clear" w:color="auto" w:fill="auto"/>
          </w:tcPr>
          <w:p w:rsidR="00383F4A" w:rsidRPr="00AF0060" w:rsidRDefault="00383F4A" w:rsidP="00A15F44">
            <w:pPr>
              <w:pStyle w:val="Tabletext"/>
            </w:pPr>
            <w:r w:rsidRPr="00AF0060">
              <w:t>Rule</w:t>
            </w:r>
            <w:r>
              <w:t> </w:t>
            </w:r>
            <w:r w:rsidRPr="00AF0060">
              <w:t>6.11</w:t>
            </w:r>
          </w:p>
        </w:tc>
        <w:tc>
          <w:tcPr>
            <w:tcW w:w="5039" w:type="dxa"/>
            <w:shd w:val="clear" w:color="auto" w:fill="auto"/>
          </w:tcPr>
          <w:p w:rsidR="00383F4A" w:rsidRPr="00AF0060" w:rsidRDefault="00383F4A" w:rsidP="00A15F44">
            <w:pPr>
              <w:pStyle w:val="Tabletext"/>
            </w:pPr>
            <w:r w:rsidRPr="00AF0060">
              <w:t>Power to grant leave for the use of a recording device or communication device in a place where a hearing is taking place</w:t>
            </w:r>
          </w:p>
        </w:tc>
      </w:tr>
      <w:tr w:rsidR="00383F4A" w:rsidRPr="00AF0060" w:rsidTr="00B0630D">
        <w:tc>
          <w:tcPr>
            <w:tcW w:w="709" w:type="dxa"/>
            <w:shd w:val="clear" w:color="auto" w:fill="auto"/>
            <w:noWrap/>
          </w:tcPr>
          <w:p w:rsidR="00383F4A" w:rsidRPr="00AF0060" w:rsidRDefault="00383F4A" w:rsidP="00A15F44">
            <w:pPr>
              <w:pStyle w:val="Tabletext"/>
            </w:pPr>
            <w:r w:rsidRPr="00AF0060">
              <w:t>120</w:t>
            </w:r>
          </w:p>
        </w:tc>
        <w:tc>
          <w:tcPr>
            <w:tcW w:w="1701" w:type="dxa"/>
            <w:shd w:val="clear" w:color="auto" w:fill="auto"/>
          </w:tcPr>
          <w:p w:rsidR="00383F4A" w:rsidRPr="00AF0060" w:rsidRDefault="00383F4A" w:rsidP="00A15F44">
            <w:pPr>
              <w:pStyle w:val="Tabletext"/>
            </w:pPr>
            <w:r w:rsidRPr="00AF0060">
              <w:t>Rule</w:t>
            </w:r>
            <w:r>
              <w:t> </w:t>
            </w:r>
            <w:r w:rsidRPr="00AF0060">
              <w:t xml:space="preserve">7.01 </w:t>
            </w:r>
          </w:p>
        </w:tc>
        <w:tc>
          <w:tcPr>
            <w:tcW w:w="5039" w:type="dxa"/>
            <w:shd w:val="clear" w:color="auto" w:fill="auto"/>
          </w:tcPr>
          <w:p w:rsidR="00383F4A" w:rsidRPr="00AF0060" w:rsidRDefault="00383F4A" w:rsidP="00A15F44">
            <w:pPr>
              <w:pStyle w:val="Tabletext"/>
            </w:pPr>
            <w:r w:rsidRPr="00AF0060">
              <w:t>Power to appoint a receiver before the starting of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121</w:t>
            </w:r>
          </w:p>
        </w:tc>
        <w:tc>
          <w:tcPr>
            <w:tcW w:w="1701" w:type="dxa"/>
            <w:shd w:val="clear" w:color="auto" w:fill="auto"/>
          </w:tcPr>
          <w:p w:rsidR="00383F4A" w:rsidRPr="00AF0060" w:rsidRDefault="00383F4A" w:rsidP="00A15F44">
            <w:pPr>
              <w:pStyle w:val="Tabletext"/>
            </w:pPr>
            <w:r w:rsidRPr="00AF0060">
              <w:t>Rule</w:t>
            </w:r>
            <w:r>
              <w:t> </w:t>
            </w:r>
            <w:r w:rsidRPr="00AF0060">
              <w:t xml:space="preserve">7.01 </w:t>
            </w:r>
          </w:p>
        </w:tc>
        <w:tc>
          <w:tcPr>
            <w:tcW w:w="5039" w:type="dxa"/>
            <w:shd w:val="clear" w:color="auto" w:fill="auto"/>
          </w:tcPr>
          <w:p w:rsidR="00383F4A" w:rsidRPr="00AF0060" w:rsidRDefault="00383F4A" w:rsidP="00A15F44">
            <w:pPr>
              <w:pStyle w:val="Tabletext"/>
            </w:pPr>
            <w:r w:rsidRPr="00AF0060">
              <w:t>Power to make an order about property</w:t>
            </w:r>
          </w:p>
        </w:tc>
      </w:tr>
      <w:tr w:rsidR="00383F4A" w:rsidRPr="00AF0060" w:rsidTr="00B0630D">
        <w:tc>
          <w:tcPr>
            <w:tcW w:w="709" w:type="dxa"/>
            <w:shd w:val="clear" w:color="auto" w:fill="auto"/>
            <w:noWrap/>
          </w:tcPr>
          <w:p w:rsidR="00383F4A" w:rsidRPr="00AF0060" w:rsidRDefault="00383F4A" w:rsidP="00A15F44">
            <w:pPr>
              <w:pStyle w:val="Tabletext"/>
            </w:pPr>
            <w:r w:rsidRPr="00AF0060">
              <w:t>122</w:t>
            </w:r>
          </w:p>
        </w:tc>
        <w:tc>
          <w:tcPr>
            <w:tcW w:w="1701" w:type="dxa"/>
            <w:shd w:val="clear" w:color="auto" w:fill="auto"/>
          </w:tcPr>
          <w:p w:rsidR="00383F4A" w:rsidRPr="00AF0060" w:rsidRDefault="00383F4A" w:rsidP="00A15F44">
            <w:pPr>
              <w:pStyle w:val="Tabletext"/>
            </w:pPr>
            <w:r w:rsidRPr="00AF0060">
              <w:t>Rule</w:t>
            </w:r>
            <w:r>
              <w:t> </w:t>
            </w:r>
            <w:r w:rsidRPr="00AF0060">
              <w:t>7.01</w:t>
            </w:r>
          </w:p>
        </w:tc>
        <w:tc>
          <w:tcPr>
            <w:tcW w:w="5039" w:type="dxa"/>
            <w:shd w:val="clear" w:color="auto" w:fill="auto"/>
          </w:tcPr>
          <w:p w:rsidR="00383F4A" w:rsidRPr="00AF0060" w:rsidRDefault="00383F4A" w:rsidP="00A15F44">
            <w:pPr>
              <w:pStyle w:val="Tabletext"/>
            </w:pPr>
            <w:r w:rsidRPr="00AF0060">
              <w:t>Power to make orders about the powers of a receiver</w:t>
            </w:r>
          </w:p>
        </w:tc>
      </w:tr>
      <w:tr w:rsidR="00383F4A" w:rsidRPr="00AF0060" w:rsidTr="00B0630D">
        <w:tc>
          <w:tcPr>
            <w:tcW w:w="709" w:type="dxa"/>
            <w:shd w:val="clear" w:color="auto" w:fill="auto"/>
            <w:noWrap/>
          </w:tcPr>
          <w:p w:rsidR="00383F4A" w:rsidRPr="00AF0060" w:rsidRDefault="00383F4A" w:rsidP="00A15F44">
            <w:pPr>
              <w:pStyle w:val="Tabletext"/>
            </w:pPr>
            <w:r w:rsidRPr="00AF0060">
              <w:t>123</w:t>
            </w:r>
          </w:p>
        </w:tc>
        <w:tc>
          <w:tcPr>
            <w:tcW w:w="1701" w:type="dxa"/>
            <w:shd w:val="clear" w:color="auto" w:fill="auto"/>
          </w:tcPr>
          <w:p w:rsidR="00383F4A" w:rsidRPr="00AF0060" w:rsidRDefault="00383F4A" w:rsidP="00A15F44">
            <w:pPr>
              <w:pStyle w:val="Tabletext"/>
            </w:pPr>
            <w:r w:rsidRPr="00AF0060">
              <w:t>Rule</w:t>
            </w:r>
            <w:r>
              <w:t> </w:t>
            </w:r>
            <w:r w:rsidRPr="00AF0060">
              <w:t>7.22</w:t>
            </w:r>
          </w:p>
        </w:tc>
        <w:tc>
          <w:tcPr>
            <w:tcW w:w="5039" w:type="dxa"/>
            <w:shd w:val="clear" w:color="auto" w:fill="auto"/>
          </w:tcPr>
          <w:p w:rsidR="00383F4A" w:rsidRPr="00AF0060" w:rsidRDefault="00383F4A" w:rsidP="00A15F44">
            <w:pPr>
              <w:pStyle w:val="Tabletext"/>
            </w:pPr>
            <w:r w:rsidRPr="00AF0060">
              <w:t>Power to order a person to attend, or to make discovery, in relation to the description of a prospective respondent</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lastRenderedPageBreak/>
              <w:t>124</w:t>
            </w:r>
          </w:p>
        </w:tc>
        <w:tc>
          <w:tcPr>
            <w:tcW w:w="1701" w:type="dxa"/>
            <w:shd w:val="clear" w:color="auto" w:fill="auto"/>
          </w:tcPr>
          <w:p w:rsidR="00383F4A" w:rsidRPr="00AF0060" w:rsidRDefault="00383F4A" w:rsidP="00A15F44">
            <w:pPr>
              <w:pStyle w:val="Tabletext"/>
            </w:pPr>
            <w:r w:rsidRPr="00AF0060">
              <w:t>Rule</w:t>
            </w:r>
            <w:r>
              <w:t> </w:t>
            </w:r>
            <w:r w:rsidRPr="00AF0060">
              <w:t>7.22(2)</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order a person to produce a document or thing; and</w:t>
            </w:r>
          </w:p>
          <w:p w:rsidR="00383F4A" w:rsidRPr="00AF0060" w:rsidRDefault="00383F4A" w:rsidP="00A15F44">
            <w:pPr>
              <w:pStyle w:val="Tablea"/>
            </w:pPr>
            <w:r w:rsidRPr="00AF0060">
              <w:t>(b) direct that an examination be held before the Court; and</w:t>
            </w:r>
          </w:p>
          <w:p w:rsidR="00383F4A" w:rsidRPr="00AF0060" w:rsidRDefault="00383F4A" w:rsidP="00A15F44">
            <w:pPr>
              <w:pStyle w:val="Tablea"/>
            </w:pPr>
            <w:r w:rsidRPr="00AF0060">
              <w:t xml:space="preserve">(c) order a person to give discovery in relation to a prospective respondent's description </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t>125</w:t>
            </w:r>
          </w:p>
        </w:tc>
        <w:tc>
          <w:tcPr>
            <w:tcW w:w="1701" w:type="dxa"/>
            <w:shd w:val="clear" w:color="auto" w:fill="auto"/>
          </w:tcPr>
          <w:p w:rsidR="00383F4A" w:rsidRPr="00AF0060" w:rsidRDefault="00383F4A" w:rsidP="00A15F44">
            <w:pPr>
              <w:pStyle w:val="Tabletext"/>
            </w:pPr>
            <w:r w:rsidRPr="00AF0060">
              <w:t>Rule</w:t>
            </w:r>
            <w:r>
              <w:t> </w:t>
            </w:r>
            <w:r w:rsidRPr="00AF0060">
              <w:t>7.23</w:t>
            </w:r>
          </w:p>
        </w:tc>
        <w:tc>
          <w:tcPr>
            <w:tcW w:w="5039" w:type="dxa"/>
            <w:shd w:val="clear" w:color="auto" w:fill="auto"/>
          </w:tcPr>
          <w:p w:rsidR="00383F4A" w:rsidRPr="00AF0060" w:rsidRDefault="00383F4A" w:rsidP="00A15F44">
            <w:pPr>
              <w:pStyle w:val="Tabletext"/>
            </w:pPr>
            <w:r w:rsidRPr="00AF0060">
              <w:t>Power to order a prospective respondent to make discovery to a prospective applicant</w:t>
            </w:r>
          </w:p>
        </w:tc>
      </w:tr>
      <w:tr w:rsidR="00383F4A" w:rsidRPr="00AF0060" w:rsidTr="00B0630D">
        <w:tc>
          <w:tcPr>
            <w:tcW w:w="709" w:type="dxa"/>
            <w:shd w:val="clear" w:color="auto" w:fill="auto"/>
            <w:noWrap/>
          </w:tcPr>
          <w:p w:rsidR="00383F4A" w:rsidRPr="00AF0060" w:rsidRDefault="00383F4A" w:rsidP="00A15F44">
            <w:pPr>
              <w:pStyle w:val="Tabletext"/>
            </w:pPr>
            <w:r w:rsidRPr="00AF0060">
              <w:t>126</w:t>
            </w:r>
          </w:p>
        </w:tc>
        <w:tc>
          <w:tcPr>
            <w:tcW w:w="1701" w:type="dxa"/>
            <w:shd w:val="clear" w:color="auto" w:fill="auto"/>
          </w:tcPr>
          <w:p w:rsidR="00383F4A" w:rsidRPr="00AF0060" w:rsidRDefault="00383F4A" w:rsidP="00A15F44">
            <w:pPr>
              <w:pStyle w:val="Tabletext"/>
            </w:pPr>
            <w:r w:rsidRPr="00AF0060">
              <w:t>Rule</w:t>
            </w:r>
            <w:r>
              <w:t> </w:t>
            </w:r>
            <w:r w:rsidRPr="00AF0060">
              <w:t>7.24</w:t>
            </w:r>
          </w:p>
        </w:tc>
        <w:tc>
          <w:tcPr>
            <w:tcW w:w="5039" w:type="dxa"/>
            <w:shd w:val="clear" w:color="auto" w:fill="auto"/>
          </w:tcPr>
          <w:p w:rsidR="00383F4A" w:rsidRPr="00AF0060" w:rsidRDefault="00383F4A" w:rsidP="00A15F44">
            <w:pPr>
              <w:pStyle w:val="Tabletext"/>
            </w:pPr>
            <w:r w:rsidRPr="00AF0060">
              <w:t>Power to make an order about service of an application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127</w:t>
            </w:r>
          </w:p>
        </w:tc>
        <w:tc>
          <w:tcPr>
            <w:tcW w:w="1701" w:type="dxa"/>
            <w:shd w:val="clear" w:color="auto" w:fill="auto"/>
          </w:tcPr>
          <w:p w:rsidR="00383F4A" w:rsidRPr="00AF0060" w:rsidRDefault="00383F4A" w:rsidP="00A15F44">
            <w:pPr>
              <w:pStyle w:val="Tabletext"/>
            </w:pPr>
            <w:r w:rsidRPr="00AF0060">
              <w:t>Rule</w:t>
            </w:r>
            <w:r>
              <w:t> </w:t>
            </w:r>
            <w:r w:rsidRPr="00AF0060">
              <w:t>7.29</w:t>
            </w:r>
          </w:p>
        </w:tc>
        <w:tc>
          <w:tcPr>
            <w:tcW w:w="5039" w:type="dxa"/>
            <w:shd w:val="clear" w:color="auto" w:fill="auto"/>
          </w:tcPr>
          <w:p w:rsidR="00383F4A" w:rsidRPr="00AF0060" w:rsidRDefault="00383F4A" w:rsidP="00A15F44">
            <w:pPr>
              <w:pStyle w:val="Tabletext"/>
            </w:pPr>
            <w:r w:rsidRPr="00AF0060">
              <w:t>Power to make an order for costs and expenses</w:t>
            </w:r>
          </w:p>
        </w:tc>
      </w:tr>
      <w:tr w:rsidR="00383F4A" w:rsidRPr="00AF0060" w:rsidTr="00B0630D">
        <w:tc>
          <w:tcPr>
            <w:tcW w:w="709" w:type="dxa"/>
            <w:shd w:val="clear" w:color="auto" w:fill="auto"/>
            <w:noWrap/>
          </w:tcPr>
          <w:p w:rsidR="00383F4A" w:rsidRPr="00AF0060" w:rsidRDefault="00383F4A" w:rsidP="00A15F44">
            <w:pPr>
              <w:pStyle w:val="Tabletext"/>
            </w:pPr>
            <w:r w:rsidRPr="00AF0060">
              <w:t>128</w:t>
            </w:r>
          </w:p>
        </w:tc>
        <w:tc>
          <w:tcPr>
            <w:tcW w:w="1701" w:type="dxa"/>
            <w:shd w:val="clear" w:color="auto" w:fill="auto"/>
          </w:tcPr>
          <w:p w:rsidR="00383F4A" w:rsidRPr="00AF0060" w:rsidRDefault="00383F4A" w:rsidP="00A15F44">
            <w:pPr>
              <w:pStyle w:val="Tabletext"/>
            </w:pPr>
            <w:r w:rsidRPr="00AF0060">
              <w:t>Rule</w:t>
            </w:r>
            <w:r>
              <w:t> </w:t>
            </w:r>
            <w:r w:rsidRPr="00AF0060">
              <w:t>7.29</w:t>
            </w:r>
          </w:p>
        </w:tc>
        <w:tc>
          <w:tcPr>
            <w:tcW w:w="5039" w:type="dxa"/>
            <w:shd w:val="clear" w:color="auto" w:fill="auto"/>
          </w:tcPr>
          <w:p w:rsidR="00383F4A" w:rsidRPr="00AF0060" w:rsidRDefault="00383F4A" w:rsidP="00A15F44">
            <w:pPr>
              <w:pStyle w:val="Tabletext"/>
            </w:pPr>
            <w:r w:rsidRPr="00AF0060">
              <w:t xml:space="preserve">Power to make an order for security for costs and expenses </w:t>
            </w:r>
          </w:p>
        </w:tc>
      </w:tr>
      <w:tr w:rsidR="00383F4A" w:rsidRPr="00AF0060" w:rsidTr="00B0630D">
        <w:tc>
          <w:tcPr>
            <w:tcW w:w="709" w:type="dxa"/>
            <w:shd w:val="clear" w:color="auto" w:fill="auto"/>
            <w:noWrap/>
          </w:tcPr>
          <w:p w:rsidR="00383F4A" w:rsidRPr="00AF0060" w:rsidRDefault="00383F4A" w:rsidP="00A15F44">
            <w:pPr>
              <w:pStyle w:val="Tabletext"/>
            </w:pPr>
            <w:r w:rsidRPr="00AF0060">
              <w:t>129</w:t>
            </w:r>
          </w:p>
        </w:tc>
        <w:tc>
          <w:tcPr>
            <w:tcW w:w="1701" w:type="dxa"/>
            <w:shd w:val="clear" w:color="auto" w:fill="auto"/>
          </w:tcPr>
          <w:p w:rsidR="00383F4A" w:rsidRPr="00AF0060" w:rsidRDefault="00383F4A" w:rsidP="00A15F44">
            <w:pPr>
              <w:pStyle w:val="Tabletext"/>
            </w:pPr>
            <w:r w:rsidRPr="00AF0060">
              <w:t>Rule</w:t>
            </w:r>
            <w:r>
              <w:t> </w:t>
            </w:r>
            <w:r w:rsidRPr="00AF0060">
              <w:t>8.21</w:t>
            </w:r>
          </w:p>
        </w:tc>
        <w:tc>
          <w:tcPr>
            <w:tcW w:w="5039" w:type="dxa"/>
            <w:shd w:val="clear" w:color="auto" w:fill="auto"/>
          </w:tcPr>
          <w:p w:rsidR="00383F4A" w:rsidRPr="00AF0060" w:rsidRDefault="00383F4A" w:rsidP="00A15F44">
            <w:pPr>
              <w:pStyle w:val="Tabletext"/>
            </w:pPr>
            <w:r w:rsidRPr="00AF0060">
              <w:t>Power to order that:</w:t>
            </w:r>
          </w:p>
          <w:p w:rsidR="00383F4A" w:rsidRPr="00AF0060" w:rsidRDefault="00383F4A" w:rsidP="00A15F44">
            <w:pPr>
              <w:pStyle w:val="Tablea"/>
            </w:pPr>
            <w:r w:rsidRPr="00AF0060">
              <w:t>(a) a document be amended; or</w:t>
            </w:r>
          </w:p>
          <w:p w:rsidR="00383F4A" w:rsidRPr="00AF0060" w:rsidRDefault="00383F4A" w:rsidP="00A15F44">
            <w:pPr>
              <w:pStyle w:val="Tablea"/>
            </w:pPr>
            <w:r w:rsidRPr="00AF0060">
              <w:t>(b) a party have leave to amend a document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130</w:t>
            </w:r>
          </w:p>
        </w:tc>
        <w:tc>
          <w:tcPr>
            <w:tcW w:w="1701" w:type="dxa"/>
            <w:shd w:val="clear" w:color="auto" w:fill="auto"/>
          </w:tcPr>
          <w:p w:rsidR="00383F4A" w:rsidRPr="00AF0060" w:rsidRDefault="00383F4A" w:rsidP="00A15F44">
            <w:pPr>
              <w:pStyle w:val="Tabletext"/>
            </w:pPr>
            <w:r w:rsidRPr="00AF0060">
              <w:t>Rule</w:t>
            </w:r>
            <w:r>
              <w:t> </w:t>
            </w:r>
            <w:r w:rsidRPr="00AF0060">
              <w:t>9.02</w:t>
            </w:r>
          </w:p>
        </w:tc>
        <w:tc>
          <w:tcPr>
            <w:tcW w:w="5039" w:type="dxa"/>
            <w:shd w:val="clear" w:color="auto" w:fill="auto"/>
          </w:tcPr>
          <w:p w:rsidR="00383F4A" w:rsidRPr="00AF0060" w:rsidRDefault="00383F4A" w:rsidP="00A15F44">
            <w:pPr>
              <w:pStyle w:val="Tabletext"/>
            </w:pPr>
            <w:r w:rsidRPr="00AF0060">
              <w:t>Power to give leave for two or more persons to be joined as applicants or respondents in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131</w:t>
            </w:r>
          </w:p>
        </w:tc>
        <w:tc>
          <w:tcPr>
            <w:tcW w:w="1701" w:type="dxa"/>
            <w:shd w:val="clear" w:color="auto" w:fill="auto"/>
          </w:tcPr>
          <w:p w:rsidR="00383F4A" w:rsidRPr="00AF0060" w:rsidRDefault="00383F4A" w:rsidP="00A15F44">
            <w:pPr>
              <w:pStyle w:val="Tabletext"/>
            </w:pPr>
            <w:r w:rsidRPr="00AF0060">
              <w:t>Rule</w:t>
            </w:r>
            <w:r>
              <w:t> </w:t>
            </w:r>
            <w:r w:rsidRPr="00AF0060">
              <w:t>9.05</w:t>
            </w:r>
          </w:p>
        </w:tc>
        <w:tc>
          <w:tcPr>
            <w:tcW w:w="5039" w:type="dxa"/>
            <w:shd w:val="clear" w:color="auto" w:fill="auto"/>
          </w:tcPr>
          <w:p w:rsidR="00383F4A" w:rsidRPr="00AF0060" w:rsidRDefault="00383F4A" w:rsidP="00A15F44">
            <w:pPr>
              <w:pStyle w:val="Tabletext"/>
            </w:pPr>
            <w:r w:rsidRPr="00AF0060">
              <w:t xml:space="preserve">Power to order that a person be added as a party to a proceeding and make an order for the filing and service of documents in the proceeding </w:t>
            </w:r>
          </w:p>
        </w:tc>
      </w:tr>
      <w:tr w:rsidR="00383F4A" w:rsidRPr="00AF0060" w:rsidTr="00B0630D">
        <w:tc>
          <w:tcPr>
            <w:tcW w:w="709" w:type="dxa"/>
            <w:shd w:val="clear" w:color="auto" w:fill="auto"/>
            <w:noWrap/>
          </w:tcPr>
          <w:p w:rsidR="00383F4A" w:rsidRPr="00AF0060" w:rsidRDefault="00383F4A" w:rsidP="00A15F44">
            <w:pPr>
              <w:pStyle w:val="Tabletext"/>
            </w:pPr>
            <w:r w:rsidRPr="00AF0060">
              <w:t>132</w:t>
            </w:r>
          </w:p>
        </w:tc>
        <w:tc>
          <w:tcPr>
            <w:tcW w:w="1701" w:type="dxa"/>
            <w:shd w:val="clear" w:color="auto" w:fill="auto"/>
          </w:tcPr>
          <w:p w:rsidR="00383F4A" w:rsidRPr="00AF0060" w:rsidRDefault="00383F4A" w:rsidP="00A15F44">
            <w:pPr>
              <w:pStyle w:val="Tabletext"/>
            </w:pPr>
            <w:r w:rsidRPr="00AF0060">
              <w:t>Rule</w:t>
            </w:r>
            <w:r>
              <w:t> </w:t>
            </w:r>
            <w:r w:rsidRPr="00AF0060">
              <w:t>9.08</w:t>
            </w:r>
          </w:p>
        </w:tc>
        <w:tc>
          <w:tcPr>
            <w:tcW w:w="5039" w:type="dxa"/>
            <w:shd w:val="clear" w:color="auto" w:fill="auto"/>
          </w:tcPr>
          <w:p w:rsidR="00383F4A" w:rsidRPr="00AF0060" w:rsidRDefault="00383F4A" w:rsidP="00A15F44">
            <w:pPr>
              <w:pStyle w:val="Tabletext"/>
            </w:pPr>
            <w:r w:rsidRPr="00AF0060">
              <w:t>Power to order that a person cease to be a party to a proceeding and make an order for the further conduct of the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133</w:t>
            </w:r>
          </w:p>
        </w:tc>
        <w:tc>
          <w:tcPr>
            <w:tcW w:w="1701" w:type="dxa"/>
            <w:shd w:val="clear" w:color="auto" w:fill="auto"/>
          </w:tcPr>
          <w:p w:rsidR="00383F4A" w:rsidRPr="00AF0060" w:rsidRDefault="00383F4A" w:rsidP="00A15F44">
            <w:pPr>
              <w:pStyle w:val="Tabletext"/>
            </w:pPr>
            <w:r w:rsidRPr="00AF0060">
              <w:t>Rule</w:t>
            </w:r>
            <w:r>
              <w:t> </w:t>
            </w:r>
            <w:r w:rsidRPr="00AF0060">
              <w:t>9.09</w:t>
            </w:r>
          </w:p>
        </w:tc>
        <w:tc>
          <w:tcPr>
            <w:tcW w:w="5039" w:type="dxa"/>
            <w:shd w:val="clear" w:color="auto" w:fill="auto"/>
          </w:tcPr>
          <w:p w:rsidR="00383F4A" w:rsidRPr="00AF0060" w:rsidRDefault="00383F4A" w:rsidP="00A15F44">
            <w:pPr>
              <w:pStyle w:val="Tabletext"/>
            </w:pPr>
            <w:r w:rsidRPr="00AF0060">
              <w:t>Power to make an order for the joinder or removal of a party following the assignment, transmission or devolution of a party’s interest or liability, or for the future conduct of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134</w:t>
            </w:r>
          </w:p>
        </w:tc>
        <w:tc>
          <w:tcPr>
            <w:tcW w:w="1701" w:type="dxa"/>
            <w:shd w:val="clear" w:color="auto" w:fill="auto"/>
          </w:tcPr>
          <w:p w:rsidR="00383F4A" w:rsidRPr="00AF0060" w:rsidRDefault="00383F4A" w:rsidP="00A15F44">
            <w:pPr>
              <w:pStyle w:val="Tabletext"/>
            </w:pPr>
            <w:r w:rsidRPr="00AF0060">
              <w:t>Rule</w:t>
            </w:r>
            <w:r>
              <w:t> </w:t>
            </w:r>
            <w:r w:rsidRPr="00AF0060">
              <w:t xml:space="preserve">9.10 </w:t>
            </w:r>
          </w:p>
        </w:tc>
        <w:tc>
          <w:tcPr>
            <w:tcW w:w="5039" w:type="dxa"/>
            <w:shd w:val="clear" w:color="auto" w:fill="auto"/>
          </w:tcPr>
          <w:p w:rsidR="00383F4A" w:rsidRPr="00AF0060" w:rsidRDefault="00383F4A" w:rsidP="00A15F44">
            <w:pPr>
              <w:pStyle w:val="Tabletext"/>
            </w:pPr>
            <w:r w:rsidRPr="00AF0060">
              <w:t>Power to order that a proceeding be dismissed if a party is not substituted for a deceased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135</w:t>
            </w:r>
          </w:p>
        </w:tc>
        <w:tc>
          <w:tcPr>
            <w:tcW w:w="1701" w:type="dxa"/>
            <w:shd w:val="clear" w:color="auto" w:fill="auto"/>
          </w:tcPr>
          <w:p w:rsidR="00383F4A" w:rsidRPr="00AF0060" w:rsidRDefault="00383F4A" w:rsidP="00A15F44">
            <w:pPr>
              <w:pStyle w:val="Tabletext"/>
            </w:pPr>
            <w:r w:rsidRPr="00AF0060">
              <w:t>Rule</w:t>
            </w:r>
            <w:r>
              <w:t> </w:t>
            </w:r>
            <w:r w:rsidRPr="00AF0060">
              <w:t>9.10, Note</w:t>
            </w:r>
          </w:p>
        </w:tc>
        <w:tc>
          <w:tcPr>
            <w:tcW w:w="5039" w:type="dxa"/>
            <w:shd w:val="clear" w:color="auto" w:fill="auto"/>
          </w:tcPr>
          <w:p w:rsidR="00383F4A" w:rsidRPr="00AF0060" w:rsidRDefault="00383F4A" w:rsidP="00A15F44">
            <w:pPr>
              <w:pStyle w:val="Tabletext"/>
            </w:pPr>
            <w:r w:rsidRPr="00AF0060">
              <w:t xml:space="preserve">Power to make an order for the service of an order </w:t>
            </w:r>
            <w:r w:rsidRPr="00A5734E">
              <w:t>mentioned in</w:t>
            </w:r>
            <w:r w:rsidRPr="00AF0060">
              <w:t xml:space="preserve"> rule</w:t>
            </w:r>
            <w:r>
              <w:t> </w:t>
            </w:r>
            <w:r w:rsidRPr="00AF0060">
              <w:t>9.10</w:t>
            </w:r>
          </w:p>
        </w:tc>
      </w:tr>
      <w:tr w:rsidR="00383F4A" w:rsidRPr="00AF0060" w:rsidTr="00B0630D">
        <w:tc>
          <w:tcPr>
            <w:tcW w:w="709" w:type="dxa"/>
            <w:shd w:val="clear" w:color="auto" w:fill="auto"/>
            <w:noWrap/>
          </w:tcPr>
          <w:p w:rsidR="00383F4A" w:rsidRPr="00AF0060" w:rsidRDefault="00383F4A" w:rsidP="00A15F44">
            <w:pPr>
              <w:pStyle w:val="Tabletext"/>
            </w:pPr>
            <w:r w:rsidRPr="00AF0060">
              <w:t>136</w:t>
            </w:r>
          </w:p>
        </w:tc>
        <w:tc>
          <w:tcPr>
            <w:tcW w:w="1701" w:type="dxa"/>
            <w:shd w:val="clear" w:color="auto" w:fill="auto"/>
          </w:tcPr>
          <w:p w:rsidR="00383F4A" w:rsidRPr="00AF0060" w:rsidRDefault="00383F4A" w:rsidP="00A15F44">
            <w:pPr>
              <w:pStyle w:val="Tabletext"/>
            </w:pPr>
            <w:r w:rsidRPr="00AF0060">
              <w:t>Rule</w:t>
            </w:r>
            <w:r>
              <w:t> </w:t>
            </w:r>
            <w:r w:rsidRPr="00AF0060">
              <w:t>9.12</w:t>
            </w:r>
          </w:p>
        </w:tc>
        <w:tc>
          <w:tcPr>
            <w:tcW w:w="5039" w:type="dxa"/>
            <w:shd w:val="clear" w:color="auto" w:fill="auto"/>
          </w:tcPr>
          <w:p w:rsidR="00383F4A" w:rsidRPr="00AF0060" w:rsidRDefault="00383F4A" w:rsidP="00A15F44">
            <w:pPr>
              <w:pStyle w:val="Tabletext"/>
            </w:pPr>
            <w:r w:rsidRPr="00AF0060">
              <w:t>Power to give leave to a person to intervene in a proceeding, determine the terms and conditions on which the person is to intervene and determine the rights, privileges and liabilities of the intervener</w:t>
            </w:r>
          </w:p>
        </w:tc>
      </w:tr>
      <w:tr w:rsidR="00383F4A" w:rsidRPr="00AF0060" w:rsidTr="00B0630D">
        <w:tc>
          <w:tcPr>
            <w:tcW w:w="709" w:type="dxa"/>
            <w:shd w:val="clear" w:color="auto" w:fill="auto"/>
            <w:noWrap/>
          </w:tcPr>
          <w:p w:rsidR="00383F4A" w:rsidRPr="00AF0060" w:rsidRDefault="00383F4A" w:rsidP="00A15F44">
            <w:pPr>
              <w:pStyle w:val="Tabletext"/>
            </w:pPr>
            <w:r w:rsidRPr="00AF0060">
              <w:t>137</w:t>
            </w:r>
          </w:p>
        </w:tc>
        <w:tc>
          <w:tcPr>
            <w:tcW w:w="1701" w:type="dxa"/>
            <w:shd w:val="clear" w:color="auto" w:fill="auto"/>
          </w:tcPr>
          <w:p w:rsidR="00383F4A" w:rsidRPr="00AF0060" w:rsidRDefault="00383F4A" w:rsidP="00A15F44">
            <w:pPr>
              <w:pStyle w:val="Tabletext"/>
            </w:pPr>
            <w:r w:rsidRPr="00AF0060">
              <w:t>Rule</w:t>
            </w:r>
            <w:r>
              <w:t> </w:t>
            </w:r>
            <w:r w:rsidRPr="00AF0060">
              <w:t>10.23</w:t>
            </w:r>
          </w:p>
        </w:tc>
        <w:tc>
          <w:tcPr>
            <w:tcW w:w="5039" w:type="dxa"/>
            <w:shd w:val="clear" w:color="auto" w:fill="auto"/>
          </w:tcPr>
          <w:p w:rsidR="00383F4A" w:rsidRPr="00AF0060" w:rsidRDefault="00383F4A" w:rsidP="00A15F44">
            <w:pPr>
              <w:pStyle w:val="Tabletext"/>
            </w:pPr>
            <w:r w:rsidRPr="00AF0060">
              <w:t>Power to order that a document be taken to have been served on a person on a specified date</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lastRenderedPageBreak/>
              <w:t>138</w:t>
            </w:r>
          </w:p>
        </w:tc>
        <w:tc>
          <w:tcPr>
            <w:tcW w:w="1701" w:type="dxa"/>
            <w:shd w:val="clear" w:color="auto" w:fill="auto"/>
          </w:tcPr>
          <w:p w:rsidR="00383F4A" w:rsidRPr="00AF0060" w:rsidRDefault="00383F4A" w:rsidP="00A15F44">
            <w:pPr>
              <w:pStyle w:val="Tabletext"/>
            </w:pPr>
            <w:r w:rsidRPr="00AF0060">
              <w:t>Rule</w:t>
            </w:r>
            <w:r>
              <w:t> </w:t>
            </w:r>
            <w:r w:rsidRPr="00AF0060">
              <w:t>10.24</w:t>
            </w:r>
          </w:p>
        </w:tc>
        <w:tc>
          <w:tcPr>
            <w:tcW w:w="5039" w:type="dxa"/>
            <w:shd w:val="clear" w:color="auto" w:fill="auto"/>
          </w:tcPr>
          <w:p w:rsidR="00383F4A" w:rsidRPr="00AF0060" w:rsidRDefault="00383F4A" w:rsidP="00A15F44">
            <w:pPr>
              <w:pStyle w:val="Tabletext"/>
            </w:pPr>
            <w:r w:rsidRPr="00AF0060">
              <w:t>Power to order the taking of steps to bring a document to a person’s attention or for substituting another method of service</w:t>
            </w:r>
          </w:p>
        </w:tc>
      </w:tr>
      <w:tr w:rsidR="00383F4A" w:rsidRPr="00AF0060" w:rsidTr="00B0630D">
        <w:tc>
          <w:tcPr>
            <w:tcW w:w="709" w:type="dxa"/>
            <w:shd w:val="clear" w:color="auto" w:fill="auto"/>
            <w:noWrap/>
          </w:tcPr>
          <w:p w:rsidR="00383F4A" w:rsidRPr="00AF0060" w:rsidRDefault="00383F4A" w:rsidP="00A15F44">
            <w:pPr>
              <w:pStyle w:val="Tabletext"/>
            </w:pPr>
            <w:r w:rsidRPr="00AF0060">
              <w:t>139</w:t>
            </w:r>
          </w:p>
        </w:tc>
        <w:tc>
          <w:tcPr>
            <w:tcW w:w="1701" w:type="dxa"/>
            <w:shd w:val="clear" w:color="auto" w:fill="auto"/>
          </w:tcPr>
          <w:p w:rsidR="00383F4A" w:rsidRPr="00AF0060" w:rsidRDefault="00383F4A" w:rsidP="00A15F44">
            <w:pPr>
              <w:pStyle w:val="Tabletext"/>
            </w:pPr>
            <w:r w:rsidRPr="00AF0060">
              <w:t>Rule</w:t>
            </w:r>
            <w:r>
              <w:t> </w:t>
            </w:r>
            <w:r w:rsidRPr="00AF0060">
              <w:t>10.24</w:t>
            </w:r>
          </w:p>
        </w:tc>
        <w:tc>
          <w:tcPr>
            <w:tcW w:w="5039" w:type="dxa"/>
            <w:shd w:val="clear" w:color="auto" w:fill="auto"/>
          </w:tcPr>
          <w:p w:rsidR="00383F4A" w:rsidRPr="00AF0060" w:rsidRDefault="00383F4A" w:rsidP="00A15F44">
            <w:pPr>
              <w:pStyle w:val="Tabletext"/>
            </w:pPr>
            <w:r w:rsidRPr="00AF0060">
              <w:t>Power to order that a document is taken to have been served on the happening of a specified event or at the end of a specified time</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t>140</w:t>
            </w:r>
          </w:p>
        </w:tc>
        <w:tc>
          <w:tcPr>
            <w:tcW w:w="1701" w:type="dxa"/>
            <w:shd w:val="clear" w:color="auto" w:fill="auto"/>
          </w:tcPr>
          <w:p w:rsidR="00383F4A" w:rsidRPr="00AF0060" w:rsidRDefault="00383F4A" w:rsidP="00A15F44">
            <w:pPr>
              <w:pStyle w:val="Tabletext"/>
            </w:pPr>
            <w:r w:rsidRPr="00AF0060">
              <w:t>Rule</w:t>
            </w:r>
            <w:r>
              <w:t> </w:t>
            </w:r>
            <w:r w:rsidRPr="00AF0060">
              <w:t>10.25</w:t>
            </w:r>
          </w:p>
        </w:tc>
        <w:tc>
          <w:tcPr>
            <w:tcW w:w="5039" w:type="dxa"/>
            <w:shd w:val="clear" w:color="auto" w:fill="auto"/>
          </w:tcPr>
          <w:p w:rsidR="00383F4A" w:rsidRPr="00AF0060" w:rsidRDefault="00383F4A" w:rsidP="00A15F44">
            <w:pPr>
              <w:pStyle w:val="Tabletext"/>
            </w:pPr>
            <w:r w:rsidRPr="00AF0060">
              <w:t xml:space="preserve">Power to make an order that the filing of a document does not have effect as service of the document </w:t>
            </w:r>
          </w:p>
        </w:tc>
      </w:tr>
      <w:tr w:rsidR="00383F4A" w:rsidRPr="00AF0060" w:rsidTr="00B0630D">
        <w:tc>
          <w:tcPr>
            <w:tcW w:w="709" w:type="dxa"/>
            <w:shd w:val="clear" w:color="auto" w:fill="auto"/>
            <w:noWrap/>
          </w:tcPr>
          <w:p w:rsidR="00383F4A" w:rsidRPr="00AF0060" w:rsidRDefault="00383F4A" w:rsidP="00A15F44">
            <w:pPr>
              <w:pStyle w:val="Tabletext"/>
            </w:pPr>
            <w:r w:rsidRPr="00AF0060">
              <w:t>141</w:t>
            </w:r>
          </w:p>
        </w:tc>
        <w:tc>
          <w:tcPr>
            <w:tcW w:w="1701" w:type="dxa"/>
            <w:shd w:val="clear" w:color="auto" w:fill="auto"/>
          </w:tcPr>
          <w:p w:rsidR="00383F4A" w:rsidRPr="00AF0060" w:rsidRDefault="00383F4A" w:rsidP="00A15F44">
            <w:pPr>
              <w:pStyle w:val="Tabletext"/>
            </w:pPr>
            <w:r w:rsidRPr="00AF0060">
              <w:t>Rule</w:t>
            </w:r>
            <w:r>
              <w:t> </w:t>
            </w:r>
            <w:r w:rsidRPr="00AF0060">
              <w:t>10.26</w:t>
            </w:r>
          </w:p>
        </w:tc>
        <w:tc>
          <w:tcPr>
            <w:tcW w:w="5039" w:type="dxa"/>
            <w:shd w:val="clear" w:color="auto" w:fill="auto"/>
          </w:tcPr>
          <w:p w:rsidR="00383F4A" w:rsidRPr="00AF0060" w:rsidRDefault="00383F4A" w:rsidP="00A15F44">
            <w:pPr>
              <w:pStyle w:val="Tabletext"/>
            </w:pPr>
            <w:r w:rsidRPr="00AF0060">
              <w:t>Power to make an order about service of a notice or other document by the Court or an officer of the Court</w:t>
            </w:r>
          </w:p>
        </w:tc>
      </w:tr>
      <w:tr w:rsidR="00383F4A" w:rsidRPr="00AF0060" w:rsidTr="00B0630D">
        <w:tc>
          <w:tcPr>
            <w:tcW w:w="709" w:type="dxa"/>
            <w:shd w:val="clear" w:color="auto" w:fill="auto"/>
            <w:noWrap/>
          </w:tcPr>
          <w:p w:rsidR="00383F4A" w:rsidRPr="00AF0060" w:rsidRDefault="00383F4A" w:rsidP="00A15F44">
            <w:pPr>
              <w:pStyle w:val="Tabletext"/>
            </w:pPr>
            <w:r w:rsidRPr="00AF0060">
              <w:t>142</w:t>
            </w:r>
          </w:p>
        </w:tc>
        <w:tc>
          <w:tcPr>
            <w:tcW w:w="1701" w:type="dxa"/>
            <w:shd w:val="clear" w:color="auto" w:fill="auto"/>
          </w:tcPr>
          <w:p w:rsidR="00383F4A" w:rsidRPr="00AF0060" w:rsidRDefault="00383F4A" w:rsidP="00A15F44">
            <w:pPr>
              <w:pStyle w:val="Tabletext"/>
            </w:pPr>
            <w:r w:rsidRPr="00AF0060">
              <w:t>Rule</w:t>
            </w:r>
            <w:r>
              <w:t> </w:t>
            </w:r>
            <w:r w:rsidRPr="00AF0060">
              <w:t>11.01</w:t>
            </w:r>
          </w:p>
        </w:tc>
        <w:tc>
          <w:tcPr>
            <w:tcW w:w="5039" w:type="dxa"/>
            <w:shd w:val="clear" w:color="auto" w:fill="auto"/>
          </w:tcPr>
          <w:p w:rsidR="00383F4A" w:rsidRPr="00AF0060" w:rsidRDefault="00383F4A" w:rsidP="00A15F44">
            <w:pPr>
              <w:pStyle w:val="Tabletext"/>
            </w:pPr>
            <w:r w:rsidRPr="00AF0060">
              <w:t>Power to make an order about a person’s address for service</w:t>
            </w:r>
          </w:p>
        </w:tc>
      </w:tr>
      <w:tr w:rsidR="00383F4A" w:rsidRPr="00AF0060" w:rsidTr="00B0630D">
        <w:tc>
          <w:tcPr>
            <w:tcW w:w="709" w:type="dxa"/>
            <w:shd w:val="clear" w:color="auto" w:fill="auto"/>
            <w:noWrap/>
          </w:tcPr>
          <w:p w:rsidR="00383F4A" w:rsidRPr="00AF0060" w:rsidRDefault="00383F4A" w:rsidP="00A15F44">
            <w:pPr>
              <w:pStyle w:val="Tabletext"/>
            </w:pPr>
            <w:r w:rsidRPr="00AF0060">
              <w:t>143</w:t>
            </w:r>
          </w:p>
        </w:tc>
        <w:tc>
          <w:tcPr>
            <w:tcW w:w="1701" w:type="dxa"/>
            <w:shd w:val="clear" w:color="auto" w:fill="auto"/>
          </w:tcPr>
          <w:p w:rsidR="00383F4A" w:rsidRPr="00AF0060" w:rsidRDefault="00383F4A" w:rsidP="00A15F44">
            <w:pPr>
              <w:pStyle w:val="Tabletext"/>
            </w:pPr>
            <w:r w:rsidRPr="00AF0060">
              <w:t>Rule</w:t>
            </w:r>
            <w:r>
              <w:t> </w:t>
            </w:r>
            <w:r w:rsidRPr="00AF0060">
              <w:t>13.01</w:t>
            </w:r>
          </w:p>
        </w:tc>
        <w:tc>
          <w:tcPr>
            <w:tcW w:w="5039" w:type="dxa"/>
            <w:shd w:val="clear" w:color="auto" w:fill="auto"/>
          </w:tcPr>
          <w:p w:rsidR="00383F4A" w:rsidRPr="00AF0060" w:rsidRDefault="00383F4A" w:rsidP="00A15F44">
            <w:pPr>
              <w:pStyle w:val="Tabletext"/>
            </w:pPr>
            <w:r w:rsidRPr="00AF0060">
              <w:t>Power to make an order about an originating process</w:t>
            </w:r>
          </w:p>
        </w:tc>
      </w:tr>
      <w:tr w:rsidR="00383F4A" w:rsidRPr="00AF0060" w:rsidTr="00B0630D">
        <w:tc>
          <w:tcPr>
            <w:tcW w:w="709" w:type="dxa"/>
            <w:shd w:val="clear" w:color="auto" w:fill="auto"/>
            <w:noWrap/>
          </w:tcPr>
          <w:p w:rsidR="00383F4A" w:rsidRPr="00AF0060" w:rsidRDefault="00383F4A" w:rsidP="00A15F44">
            <w:pPr>
              <w:pStyle w:val="Tabletext"/>
            </w:pPr>
            <w:r w:rsidRPr="00AF0060">
              <w:t>144</w:t>
            </w:r>
          </w:p>
        </w:tc>
        <w:tc>
          <w:tcPr>
            <w:tcW w:w="1701" w:type="dxa"/>
            <w:shd w:val="clear" w:color="auto" w:fill="auto"/>
          </w:tcPr>
          <w:p w:rsidR="00383F4A" w:rsidRPr="00AF0060" w:rsidRDefault="00383F4A" w:rsidP="00A15F44">
            <w:pPr>
              <w:pStyle w:val="Tabletext"/>
            </w:pPr>
            <w:r w:rsidRPr="00AF0060">
              <w:t>Rule</w:t>
            </w:r>
            <w:r>
              <w:t> </w:t>
            </w:r>
            <w:r w:rsidRPr="00AF0060">
              <w:t>14.01</w:t>
            </w:r>
          </w:p>
        </w:tc>
        <w:tc>
          <w:tcPr>
            <w:tcW w:w="5039" w:type="dxa"/>
            <w:shd w:val="clear" w:color="auto" w:fill="auto"/>
          </w:tcPr>
          <w:p w:rsidR="00383F4A" w:rsidRPr="00AF0060" w:rsidRDefault="00383F4A" w:rsidP="00A15F44">
            <w:pPr>
              <w:pStyle w:val="Tabletext"/>
            </w:pPr>
            <w:r w:rsidRPr="00AF0060">
              <w:t>Power to make an order about property, a document or information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145</w:t>
            </w:r>
          </w:p>
        </w:tc>
        <w:tc>
          <w:tcPr>
            <w:tcW w:w="1701" w:type="dxa"/>
            <w:shd w:val="clear" w:color="auto" w:fill="auto"/>
          </w:tcPr>
          <w:p w:rsidR="00383F4A" w:rsidRPr="00AF0060" w:rsidRDefault="00383F4A" w:rsidP="00A15F44">
            <w:pPr>
              <w:pStyle w:val="Tabletext"/>
            </w:pPr>
            <w:r w:rsidRPr="00AF0060">
              <w:t>Rule</w:t>
            </w:r>
            <w:r>
              <w:t> </w:t>
            </w:r>
            <w:r w:rsidRPr="00AF0060">
              <w:t>14.21</w:t>
            </w:r>
          </w:p>
        </w:tc>
        <w:tc>
          <w:tcPr>
            <w:tcW w:w="5039" w:type="dxa"/>
            <w:shd w:val="clear" w:color="auto" w:fill="auto"/>
          </w:tcPr>
          <w:p w:rsidR="00383F4A" w:rsidRPr="00AF0060" w:rsidRDefault="00383F4A" w:rsidP="00A15F44">
            <w:pPr>
              <w:pStyle w:val="Tabletext"/>
            </w:pPr>
            <w:r w:rsidRPr="00AF0060">
              <w:t>Power to make an order in relation to the appointment of a receiver</w:t>
            </w:r>
          </w:p>
        </w:tc>
      </w:tr>
      <w:tr w:rsidR="00383F4A" w:rsidRPr="00AF0060" w:rsidTr="00B0630D">
        <w:tc>
          <w:tcPr>
            <w:tcW w:w="709" w:type="dxa"/>
            <w:shd w:val="clear" w:color="auto" w:fill="auto"/>
            <w:noWrap/>
          </w:tcPr>
          <w:p w:rsidR="00383F4A" w:rsidRPr="00AF0060" w:rsidRDefault="00383F4A" w:rsidP="00A15F44">
            <w:pPr>
              <w:pStyle w:val="Tabletext"/>
            </w:pPr>
            <w:r w:rsidRPr="00AF0060">
              <w:t>146</w:t>
            </w:r>
          </w:p>
        </w:tc>
        <w:tc>
          <w:tcPr>
            <w:tcW w:w="1701" w:type="dxa"/>
            <w:shd w:val="clear" w:color="auto" w:fill="auto"/>
          </w:tcPr>
          <w:p w:rsidR="00383F4A" w:rsidRPr="00AF0060" w:rsidRDefault="00383F4A" w:rsidP="00A15F44">
            <w:pPr>
              <w:pStyle w:val="Tabletext"/>
            </w:pPr>
            <w:r w:rsidRPr="00AF0060">
              <w:t>Rule</w:t>
            </w:r>
            <w:r>
              <w:t> </w:t>
            </w:r>
            <w:r w:rsidRPr="00AF0060">
              <w:t>14.24</w:t>
            </w:r>
          </w:p>
        </w:tc>
        <w:tc>
          <w:tcPr>
            <w:tcW w:w="5039" w:type="dxa"/>
            <w:shd w:val="clear" w:color="auto" w:fill="auto"/>
          </w:tcPr>
          <w:p w:rsidR="00383F4A" w:rsidRPr="00AF0060" w:rsidRDefault="00383F4A" w:rsidP="00A15F44">
            <w:pPr>
              <w:pStyle w:val="Tabletext"/>
            </w:pPr>
            <w:r w:rsidRPr="00AF0060">
              <w:t>Power to fix remuneration for a receiver</w:t>
            </w:r>
          </w:p>
        </w:tc>
      </w:tr>
      <w:tr w:rsidR="00383F4A" w:rsidRPr="00AF0060" w:rsidTr="00B0630D">
        <w:tc>
          <w:tcPr>
            <w:tcW w:w="709" w:type="dxa"/>
            <w:shd w:val="clear" w:color="auto" w:fill="auto"/>
            <w:noWrap/>
          </w:tcPr>
          <w:p w:rsidR="00383F4A" w:rsidRPr="00AF0060" w:rsidRDefault="00383F4A" w:rsidP="00A15F44">
            <w:pPr>
              <w:pStyle w:val="Tabletext"/>
            </w:pPr>
            <w:r w:rsidRPr="00AF0060">
              <w:t>147</w:t>
            </w:r>
          </w:p>
        </w:tc>
        <w:tc>
          <w:tcPr>
            <w:tcW w:w="1701" w:type="dxa"/>
            <w:shd w:val="clear" w:color="auto" w:fill="auto"/>
          </w:tcPr>
          <w:p w:rsidR="00383F4A" w:rsidRPr="00AF0060" w:rsidRDefault="00383F4A" w:rsidP="00A15F44">
            <w:pPr>
              <w:pStyle w:val="Tabletext"/>
            </w:pPr>
            <w:r w:rsidRPr="00AF0060">
              <w:t>Rule</w:t>
            </w:r>
            <w:r>
              <w:t> </w:t>
            </w:r>
            <w:r w:rsidRPr="00AF0060">
              <w:t>15.13</w:t>
            </w:r>
          </w:p>
        </w:tc>
        <w:tc>
          <w:tcPr>
            <w:tcW w:w="5039" w:type="dxa"/>
            <w:shd w:val="clear" w:color="auto" w:fill="auto"/>
          </w:tcPr>
          <w:p w:rsidR="00383F4A" w:rsidRPr="00AF0060" w:rsidRDefault="00383F4A" w:rsidP="00A15F44">
            <w:pPr>
              <w:pStyle w:val="Tabletext"/>
            </w:pPr>
            <w:r w:rsidRPr="00AF0060">
              <w:t>Power to make an order in relation to a cross</w:t>
            </w:r>
            <w:r>
              <w:noBreakHyphen/>
            </w:r>
            <w:r w:rsidRPr="00AF0060">
              <w:t>claim</w:t>
            </w:r>
          </w:p>
        </w:tc>
      </w:tr>
      <w:tr w:rsidR="00383F4A" w:rsidRPr="00AF0060" w:rsidTr="00B0630D">
        <w:tc>
          <w:tcPr>
            <w:tcW w:w="709" w:type="dxa"/>
            <w:shd w:val="clear" w:color="auto" w:fill="auto"/>
            <w:noWrap/>
          </w:tcPr>
          <w:p w:rsidR="00383F4A" w:rsidRPr="00AF0060" w:rsidRDefault="00383F4A" w:rsidP="00A15F44">
            <w:pPr>
              <w:pStyle w:val="Tabletext"/>
            </w:pPr>
            <w:r w:rsidRPr="00AF0060">
              <w:t>148</w:t>
            </w:r>
          </w:p>
        </w:tc>
        <w:tc>
          <w:tcPr>
            <w:tcW w:w="1701" w:type="dxa"/>
            <w:shd w:val="clear" w:color="auto" w:fill="auto"/>
          </w:tcPr>
          <w:p w:rsidR="00383F4A" w:rsidRPr="00AF0060" w:rsidRDefault="00383F4A" w:rsidP="00A15F44">
            <w:pPr>
              <w:pStyle w:val="Tabletext"/>
            </w:pPr>
            <w:r w:rsidRPr="00AF0060">
              <w:t>Rule</w:t>
            </w:r>
            <w:r>
              <w:t> </w:t>
            </w:r>
            <w:r w:rsidRPr="00AF0060">
              <w:t>15.15</w:t>
            </w:r>
          </w:p>
        </w:tc>
        <w:tc>
          <w:tcPr>
            <w:tcW w:w="5039" w:type="dxa"/>
            <w:shd w:val="clear" w:color="auto" w:fill="auto"/>
          </w:tcPr>
          <w:p w:rsidR="00383F4A" w:rsidRPr="00AF0060" w:rsidRDefault="00383F4A" w:rsidP="00A15F44">
            <w:pPr>
              <w:pStyle w:val="Tabletext"/>
            </w:pPr>
            <w:r w:rsidRPr="00AF0060">
              <w:t>Power to make an order in relation to an amendment to a cross</w:t>
            </w:r>
            <w:r>
              <w:noBreakHyphen/>
            </w:r>
            <w:r w:rsidRPr="00AF0060">
              <w:t>claim</w:t>
            </w:r>
          </w:p>
        </w:tc>
      </w:tr>
      <w:tr w:rsidR="00383F4A" w:rsidRPr="00AF0060" w:rsidTr="00B0630D">
        <w:tc>
          <w:tcPr>
            <w:tcW w:w="709" w:type="dxa"/>
            <w:shd w:val="clear" w:color="auto" w:fill="auto"/>
            <w:noWrap/>
          </w:tcPr>
          <w:p w:rsidR="00383F4A" w:rsidRPr="00AF0060" w:rsidRDefault="00383F4A" w:rsidP="00A15F44">
            <w:pPr>
              <w:pStyle w:val="Tabletext"/>
            </w:pPr>
            <w:r w:rsidRPr="00AF0060">
              <w:t>149</w:t>
            </w:r>
          </w:p>
        </w:tc>
        <w:tc>
          <w:tcPr>
            <w:tcW w:w="1701" w:type="dxa"/>
            <w:shd w:val="clear" w:color="auto" w:fill="auto"/>
          </w:tcPr>
          <w:p w:rsidR="00383F4A" w:rsidRPr="00AF0060" w:rsidRDefault="00383F4A" w:rsidP="00A15F44">
            <w:pPr>
              <w:pStyle w:val="Tabletext"/>
            </w:pPr>
            <w:r w:rsidRPr="00AF0060">
              <w:t>Rule</w:t>
            </w:r>
            <w:r>
              <w:t> </w:t>
            </w:r>
            <w:r w:rsidRPr="00AF0060">
              <w:t>16.21</w:t>
            </w:r>
          </w:p>
        </w:tc>
        <w:tc>
          <w:tcPr>
            <w:tcW w:w="5039" w:type="dxa"/>
            <w:shd w:val="clear" w:color="auto" w:fill="auto"/>
          </w:tcPr>
          <w:p w:rsidR="00383F4A" w:rsidRPr="00AF0060" w:rsidRDefault="00383F4A" w:rsidP="00A15F44">
            <w:pPr>
              <w:pStyle w:val="Tabletext"/>
            </w:pPr>
            <w:r w:rsidRPr="00AF0060">
              <w:t>Power to order that the whole or a part of a pleading be struck out</w:t>
            </w:r>
          </w:p>
        </w:tc>
      </w:tr>
      <w:tr w:rsidR="00383F4A" w:rsidRPr="00AF0060" w:rsidTr="00B0630D">
        <w:tc>
          <w:tcPr>
            <w:tcW w:w="709" w:type="dxa"/>
            <w:shd w:val="clear" w:color="auto" w:fill="auto"/>
            <w:noWrap/>
          </w:tcPr>
          <w:p w:rsidR="00383F4A" w:rsidRPr="00AF0060" w:rsidRDefault="00383F4A" w:rsidP="00A15F44">
            <w:pPr>
              <w:pStyle w:val="Tabletext"/>
            </w:pPr>
            <w:r w:rsidRPr="00AF0060">
              <w:t>150</w:t>
            </w:r>
          </w:p>
        </w:tc>
        <w:tc>
          <w:tcPr>
            <w:tcW w:w="1701" w:type="dxa"/>
            <w:shd w:val="clear" w:color="auto" w:fill="auto"/>
          </w:tcPr>
          <w:p w:rsidR="00383F4A" w:rsidRPr="00AF0060" w:rsidRDefault="00383F4A" w:rsidP="00A15F44">
            <w:pPr>
              <w:pStyle w:val="Tabletext"/>
            </w:pPr>
            <w:r w:rsidRPr="00AF0060">
              <w:t>Rule</w:t>
            </w:r>
            <w:r>
              <w:t> </w:t>
            </w:r>
            <w:r w:rsidRPr="00AF0060">
              <w:t>16.31</w:t>
            </w:r>
          </w:p>
        </w:tc>
        <w:tc>
          <w:tcPr>
            <w:tcW w:w="5039" w:type="dxa"/>
            <w:shd w:val="clear" w:color="auto" w:fill="auto"/>
          </w:tcPr>
          <w:p w:rsidR="00383F4A" w:rsidRPr="00AF0060" w:rsidRDefault="00383F4A" w:rsidP="00A15F44">
            <w:pPr>
              <w:pStyle w:val="Tabletext"/>
            </w:pPr>
            <w:r w:rsidRPr="00AF0060">
              <w:t>Power to make an order varying the times for filing and serving pleadings in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151</w:t>
            </w:r>
          </w:p>
        </w:tc>
        <w:tc>
          <w:tcPr>
            <w:tcW w:w="1701" w:type="dxa"/>
            <w:shd w:val="clear" w:color="auto" w:fill="auto"/>
          </w:tcPr>
          <w:p w:rsidR="00383F4A" w:rsidRPr="00AF0060" w:rsidRDefault="00383F4A" w:rsidP="00A15F44">
            <w:pPr>
              <w:pStyle w:val="Tabletext"/>
            </w:pPr>
            <w:r w:rsidRPr="00AF0060">
              <w:t>Rule</w:t>
            </w:r>
            <w:r>
              <w:t> </w:t>
            </w:r>
            <w:r w:rsidRPr="00AF0060">
              <w:t>16.45</w:t>
            </w:r>
          </w:p>
        </w:tc>
        <w:tc>
          <w:tcPr>
            <w:tcW w:w="5039" w:type="dxa"/>
            <w:shd w:val="clear" w:color="auto" w:fill="auto"/>
          </w:tcPr>
          <w:p w:rsidR="00383F4A" w:rsidRPr="00AF0060" w:rsidRDefault="00383F4A" w:rsidP="00A15F44">
            <w:pPr>
              <w:pStyle w:val="Tabletext"/>
            </w:pPr>
            <w:r w:rsidRPr="00AF0060">
              <w:t>Power to order a party to file and serve particulars or a statement of the nature of the party’s case</w:t>
            </w:r>
          </w:p>
        </w:tc>
      </w:tr>
      <w:tr w:rsidR="00383F4A" w:rsidRPr="00AF0060" w:rsidTr="00B0630D">
        <w:tc>
          <w:tcPr>
            <w:tcW w:w="709" w:type="dxa"/>
            <w:shd w:val="clear" w:color="auto" w:fill="auto"/>
            <w:noWrap/>
          </w:tcPr>
          <w:p w:rsidR="00383F4A" w:rsidRPr="00AF0060" w:rsidRDefault="00383F4A" w:rsidP="00A15F44">
            <w:pPr>
              <w:pStyle w:val="Tabletext"/>
            </w:pPr>
            <w:r w:rsidRPr="00AF0060">
              <w:t>152</w:t>
            </w:r>
          </w:p>
        </w:tc>
        <w:tc>
          <w:tcPr>
            <w:tcW w:w="1701" w:type="dxa"/>
            <w:shd w:val="clear" w:color="auto" w:fill="auto"/>
          </w:tcPr>
          <w:p w:rsidR="00383F4A" w:rsidRPr="00AF0060" w:rsidRDefault="00383F4A" w:rsidP="00A15F44">
            <w:pPr>
              <w:pStyle w:val="Tabletext"/>
            </w:pPr>
            <w:r w:rsidRPr="00AF0060">
              <w:t>Rule</w:t>
            </w:r>
            <w:r>
              <w:t> </w:t>
            </w:r>
            <w:r w:rsidRPr="00AF0060">
              <w:t>16.52</w:t>
            </w:r>
          </w:p>
        </w:tc>
        <w:tc>
          <w:tcPr>
            <w:tcW w:w="5039" w:type="dxa"/>
            <w:shd w:val="clear" w:color="auto" w:fill="auto"/>
          </w:tcPr>
          <w:p w:rsidR="00383F4A" w:rsidRPr="00AF0060" w:rsidRDefault="00383F4A" w:rsidP="00A15F44">
            <w:pPr>
              <w:pStyle w:val="Tabletext"/>
            </w:pPr>
            <w:r w:rsidRPr="00AF0060">
              <w:t>Power to make an order disallowing an amendment of a pleading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153</w:t>
            </w:r>
          </w:p>
        </w:tc>
        <w:tc>
          <w:tcPr>
            <w:tcW w:w="1701" w:type="dxa"/>
            <w:shd w:val="clear" w:color="auto" w:fill="auto"/>
          </w:tcPr>
          <w:p w:rsidR="00383F4A" w:rsidRPr="00AF0060" w:rsidRDefault="00383F4A" w:rsidP="00A15F44">
            <w:pPr>
              <w:pStyle w:val="Tabletext"/>
            </w:pPr>
            <w:r w:rsidRPr="00AF0060">
              <w:t>Rule</w:t>
            </w:r>
            <w:r>
              <w:t> </w:t>
            </w:r>
            <w:r w:rsidRPr="00AF0060">
              <w:t>16.53</w:t>
            </w:r>
          </w:p>
        </w:tc>
        <w:tc>
          <w:tcPr>
            <w:tcW w:w="5039" w:type="dxa"/>
            <w:shd w:val="clear" w:color="auto" w:fill="auto"/>
          </w:tcPr>
          <w:p w:rsidR="00383F4A" w:rsidRPr="00AF0060" w:rsidRDefault="00383F4A" w:rsidP="00A15F44">
            <w:pPr>
              <w:pStyle w:val="Tabletext"/>
            </w:pPr>
            <w:r w:rsidRPr="00AF0060">
              <w:t>Power to grant leave to amend a pleading</w:t>
            </w:r>
          </w:p>
        </w:tc>
      </w:tr>
      <w:tr w:rsidR="00383F4A" w:rsidRPr="00AF0060" w:rsidTr="00B0630D">
        <w:tc>
          <w:tcPr>
            <w:tcW w:w="709" w:type="dxa"/>
            <w:shd w:val="clear" w:color="auto" w:fill="auto"/>
            <w:noWrap/>
          </w:tcPr>
          <w:p w:rsidR="00383F4A" w:rsidRPr="00AF0060" w:rsidRDefault="00383F4A" w:rsidP="00A15F44">
            <w:pPr>
              <w:pStyle w:val="Tabletext"/>
            </w:pPr>
            <w:r w:rsidRPr="00AF0060">
              <w:t>154</w:t>
            </w:r>
          </w:p>
        </w:tc>
        <w:tc>
          <w:tcPr>
            <w:tcW w:w="1701" w:type="dxa"/>
            <w:shd w:val="clear" w:color="auto" w:fill="auto"/>
          </w:tcPr>
          <w:p w:rsidR="00383F4A" w:rsidRPr="00AF0060" w:rsidRDefault="00383F4A" w:rsidP="00A15F44">
            <w:pPr>
              <w:pStyle w:val="Tabletext"/>
            </w:pPr>
            <w:r w:rsidRPr="00AF0060">
              <w:t>Rule</w:t>
            </w:r>
            <w:r>
              <w:t> </w:t>
            </w:r>
            <w:r w:rsidRPr="00AF0060">
              <w:t>16.54</w:t>
            </w:r>
          </w:p>
        </w:tc>
        <w:tc>
          <w:tcPr>
            <w:tcW w:w="5039" w:type="dxa"/>
            <w:shd w:val="clear" w:color="auto" w:fill="auto"/>
          </w:tcPr>
          <w:p w:rsidR="00383F4A" w:rsidRPr="00AF0060" w:rsidRDefault="00383F4A" w:rsidP="00A15F44">
            <w:pPr>
              <w:pStyle w:val="Tabletext"/>
            </w:pPr>
            <w:r w:rsidRPr="00AF0060">
              <w:t>Power to order when an amendment of a document takes effect</w:t>
            </w:r>
          </w:p>
        </w:tc>
      </w:tr>
      <w:tr w:rsidR="00383F4A" w:rsidRPr="00AF0060" w:rsidTr="00B0630D">
        <w:tc>
          <w:tcPr>
            <w:tcW w:w="709" w:type="dxa"/>
            <w:shd w:val="clear" w:color="auto" w:fill="auto"/>
            <w:noWrap/>
          </w:tcPr>
          <w:p w:rsidR="00383F4A" w:rsidRPr="00AF0060" w:rsidRDefault="00383F4A" w:rsidP="00A15F44">
            <w:pPr>
              <w:pStyle w:val="Tabletext"/>
            </w:pPr>
            <w:r w:rsidRPr="00AF0060">
              <w:t>155</w:t>
            </w:r>
          </w:p>
        </w:tc>
        <w:tc>
          <w:tcPr>
            <w:tcW w:w="1701" w:type="dxa"/>
            <w:shd w:val="clear" w:color="auto" w:fill="auto"/>
          </w:tcPr>
          <w:p w:rsidR="00383F4A" w:rsidRPr="00AF0060" w:rsidRDefault="00383F4A" w:rsidP="00A15F44">
            <w:pPr>
              <w:pStyle w:val="Tabletext"/>
            </w:pPr>
            <w:r w:rsidRPr="00AF0060">
              <w:t>Rule</w:t>
            </w:r>
            <w:r>
              <w:t> </w:t>
            </w:r>
            <w:r w:rsidRPr="00AF0060">
              <w:t>16.59</w:t>
            </w:r>
          </w:p>
        </w:tc>
        <w:tc>
          <w:tcPr>
            <w:tcW w:w="5039" w:type="dxa"/>
            <w:shd w:val="clear" w:color="auto" w:fill="auto"/>
          </w:tcPr>
          <w:p w:rsidR="00383F4A" w:rsidRPr="00AF0060" w:rsidRDefault="00383F4A" w:rsidP="00A15F44">
            <w:pPr>
              <w:pStyle w:val="Tabletext"/>
            </w:pPr>
            <w:r w:rsidRPr="00AF0060">
              <w:t>Power to make an order about the procedure for amendment of a document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156</w:t>
            </w:r>
          </w:p>
        </w:tc>
        <w:tc>
          <w:tcPr>
            <w:tcW w:w="1701" w:type="dxa"/>
            <w:shd w:val="clear" w:color="auto" w:fill="auto"/>
          </w:tcPr>
          <w:p w:rsidR="00383F4A" w:rsidRPr="00AF0060" w:rsidRDefault="00383F4A" w:rsidP="00A15F44">
            <w:pPr>
              <w:pStyle w:val="Tabletext"/>
            </w:pPr>
            <w:r w:rsidRPr="00AF0060">
              <w:t>Rule</w:t>
            </w:r>
            <w:r>
              <w:t> </w:t>
            </w:r>
            <w:r w:rsidRPr="00AF0060">
              <w:t>16.60</w:t>
            </w:r>
          </w:p>
        </w:tc>
        <w:tc>
          <w:tcPr>
            <w:tcW w:w="5039" w:type="dxa"/>
            <w:shd w:val="clear" w:color="auto" w:fill="auto"/>
          </w:tcPr>
          <w:p w:rsidR="00383F4A" w:rsidRPr="00AF0060" w:rsidRDefault="00383F4A" w:rsidP="00A15F44">
            <w:pPr>
              <w:pStyle w:val="Tabletext"/>
            </w:pPr>
            <w:r w:rsidRPr="00AF0060">
              <w:t>Power to make an order about the service of an amended document</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lastRenderedPageBreak/>
              <w:t>157</w:t>
            </w:r>
          </w:p>
        </w:tc>
        <w:tc>
          <w:tcPr>
            <w:tcW w:w="1701" w:type="dxa"/>
            <w:shd w:val="clear" w:color="auto" w:fill="auto"/>
          </w:tcPr>
          <w:p w:rsidR="00383F4A" w:rsidRPr="00AF0060" w:rsidRDefault="00383F4A" w:rsidP="00A15F44">
            <w:pPr>
              <w:pStyle w:val="Tabletext"/>
            </w:pPr>
            <w:r w:rsidRPr="00AF0060">
              <w:t>Rule</w:t>
            </w:r>
            <w:r>
              <w:t> </w:t>
            </w:r>
            <w:r w:rsidRPr="00AF0060">
              <w:t>17.01</w:t>
            </w:r>
          </w:p>
        </w:tc>
        <w:tc>
          <w:tcPr>
            <w:tcW w:w="5039" w:type="dxa"/>
            <w:shd w:val="clear" w:color="auto" w:fill="auto"/>
          </w:tcPr>
          <w:p w:rsidR="00383F4A" w:rsidRPr="00AF0060" w:rsidRDefault="00383F4A" w:rsidP="00A15F44">
            <w:pPr>
              <w:pStyle w:val="Tabletext"/>
            </w:pPr>
            <w:r w:rsidRPr="00AF0060">
              <w:t>Power to make an order about the time for service of an interlocutory application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158</w:t>
            </w:r>
          </w:p>
        </w:tc>
        <w:tc>
          <w:tcPr>
            <w:tcW w:w="1701" w:type="dxa"/>
            <w:shd w:val="clear" w:color="auto" w:fill="auto"/>
          </w:tcPr>
          <w:p w:rsidR="00383F4A" w:rsidRPr="00AF0060" w:rsidRDefault="00383F4A" w:rsidP="00A15F44">
            <w:pPr>
              <w:pStyle w:val="Tabletext"/>
            </w:pPr>
            <w:r w:rsidRPr="00AF0060">
              <w:t>Rule</w:t>
            </w:r>
            <w:r>
              <w:t> </w:t>
            </w:r>
            <w:r w:rsidRPr="00AF0060">
              <w:t>17.03</w:t>
            </w:r>
          </w:p>
        </w:tc>
        <w:tc>
          <w:tcPr>
            <w:tcW w:w="5039" w:type="dxa"/>
            <w:shd w:val="clear" w:color="auto" w:fill="auto"/>
          </w:tcPr>
          <w:p w:rsidR="00383F4A" w:rsidRPr="00AF0060" w:rsidRDefault="00383F4A" w:rsidP="00A15F44">
            <w:pPr>
              <w:pStyle w:val="Tabletext"/>
            </w:pPr>
            <w:r w:rsidRPr="00AF0060">
              <w:t>Power to make an order in relation to service of an interlocutory application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159</w:t>
            </w:r>
          </w:p>
        </w:tc>
        <w:tc>
          <w:tcPr>
            <w:tcW w:w="1701" w:type="dxa"/>
            <w:shd w:val="clear" w:color="auto" w:fill="auto"/>
          </w:tcPr>
          <w:p w:rsidR="00383F4A" w:rsidRPr="00AF0060" w:rsidRDefault="00383F4A" w:rsidP="00A15F44">
            <w:pPr>
              <w:pStyle w:val="Tabletext"/>
            </w:pPr>
            <w:r w:rsidRPr="00AF0060">
              <w:t>Rule</w:t>
            </w:r>
            <w:r>
              <w:t> </w:t>
            </w:r>
            <w:r w:rsidRPr="00AF0060">
              <w:t>17.04</w:t>
            </w:r>
          </w:p>
        </w:tc>
        <w:tc>
          <w:tcPr>
            <w:tcW w:w="5039" w:type="dxa"/>
            <w:shd w:val="clear" w:color="auto" w:fill="auto"/>
          </w:tcPr>
          <w:p w:rsidR="00383F4A" w:rsidRPr="00AF0060" w:rsidRDefault="00383F4A" w:rsidP="00A15F44">
            <w:pPr>
              <w:pStyle w:val="Tabletext"/>
            </w:pPr>
            <w:r w:rsidRPr="00AF0060">
              <w:t>Power to hear and dispose of an application in the absence of a party</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t>160</w:t>
            </w:r>
          </w:p>
        </w:tc>
        <w:tc>
          <w:tcPr>
            <w:tcW w:w="1701" w:type="dxa"/>
            <w:shd w:val="clear" w:color="auto" w:fill="auto"/>
          </w:tcPr>
          <w:p w:rsidR="00383F4A" w:rsidRPr="00AF0060" w:rsidRDefault="00383F4A" w:rsidP="00A15F44">
            <w:pPr>
              <w:pStyle w:val="Tabletext"/>
            </w:pPr>
            <w:r w:rsidRPr="00AF0060">
              <w:t>Rule</w:t>
            </w:r>
            <w:r>
              <w:t> </w:t>
            </w:r>
            <w:r w:rsidRPr="00AF0060">
              <w:t>19.01</w:t>
            </w:r>
            <w:bookmarkStart w:id="976" w:name="_GoBack"/>
            <w:bookmarkEnd w:id="976"/>
          </w:p>
        </w:tc>
        <w:tc>
          <w:tcPr>
            <w:tcW w:w="5039" w:type="dxa"/>
            <w:shd w:val="clear" w:color="auto" w:fill="auto"/>
          </w:tcPr>
          <w:p w:rsidR="00383F4A" w:rsidRPr="00AF0060" w:rsidRDefault="00383F4A" w:rsidP="00A15F44">
            <w:pPr>
              <w:pStyle w:val="Tabletext"/>
            </w:pPr>
            <w:r w:rsidRPr="00AF0060">
              <w:t>Power to make an order directing the manner, time and terms for giving security for costs</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161</w:t>
            </w:r>
          </w:p>
        </w:tc>
        <w:tc>
          <w:tcPr>
            <w:tcW w:w="1701" w:type="dxa"/>
            <w:shd w:val="clear" w:color="auto" w:fill="auto"/>
          </w:tcPr>
          <w:p w:rsidR="00383F4A" w:rsidRPr="00AF0060" w:rsidRDefault="00383F4A" w:rsidP="00A15F44">
            <w:pPr>
              <w:pStyle w:val="Tabletext"/>
            </w:pPr>
            <w:r w:rsidRPr="00AF0060">
              <w:t>Rule</w:t>
            </w:r>
            <w:r>
              <w:t> </w:t>
            </w:r>
            <w:r w:rsidR="009F546B">
              <w:t>19.01</w:t>
            </w:r>
            <w:r w:rsidRPr="00AF0060">
              <w:t>(1)(b)</w:t>
            </w:r>
          </w:p>
        </w:tc>
        <w:tc>
          <w:tcPr>
            <w:tcW w:w="5039" w:type="dxa"/>
            <w:shd w:val="clear" w:color="auto" w:fill="auto"/>
          </w:tcPr>
          <w:p w:rsidR="00383F4A" w:rsidRPr="00AF0060" w:rsidRDefault="00383F4A" w:rsidP="00A15F44">
            <w:pPr>
              <w:pStyle w:val="Tabletext"/>
            </w:pPr>
            <w:r w:rsidRPr="00AF0060">
              <w:t>Power to order that a proceeding be stayed until security is provided</w:t>
            </w:r>
          </w:p>
        </w:tc>
      </w:tr>
      <w:tr w:rsidR="00383F4A" w:rsidRPr="00AF0060" w:rsidTr="00B0630D">
        <w:tc>
          <w:tcPr>
            <w:tcW w:w="709" w:type="dxa"/>
            <w:shd w:val="clear" w:color="auto" w:fill="auto"/>
            <w:noWrap/>
          </w:tcPr>
          <w:p w:rsidR="00383F4A" w:rsidRPr="00AF0060" w:rsidRDefault="00383F4A" w:rsidP="00A15F44">
            <w:pPr>
              <w:pStyle w:val="Tabletext"/>
            </w:pPr>
            <w:r w:rsidRPr="00AF0060">
              <w:t>162</w:t>
            </w:r>
          </w:p>
        </w:tc>
        <w:tc>
          <w:tcPr>
            <w:tcW w:w="1701" w:type="dxa"/>
            <w:shd w:val="clear" w:color="auto" w:fill="auto"/>
          </w:tcPr>
          <w:p w:rsidR="00383F4A" w:rsidRPr="00AF0060" w:rsidRDefault="00383F4A" w:rsidP="00A15F44">
            <w:pPr>
              <w:pStyle w:val="Tabletext"/>
            </w:pPr>
            <w:r w:rsidRPr="00AF0060">
              <w:t>Rule</w:t>
            </w:r>
            <w:r>
              <w:t> </w:t>
            </w:r>
            <w:r w:rsidRPr="00AF0060">
              <w:t>19.01(1)(c)</w:t>
            </w:r>
          </w:p>
        </w:tc>
        <w:tc>
          <w:tcPr>
            <w:tcW w:w="5039" w:type="dxa"/>
            <w:shd w:val="clear" w:color="auto" w:fill="auto"/>
          </w:tcPr>
          <w:p w:rsidR="00383F4A" w:rsidRPr="00AF0060" w:rsidRDefault="00383F4A" w:rsidP="00A15F44">
            <w:pPr>
              <w:pStyle w:val="Tabletext"/>
            </w:pPr>
            <w:r w:rsidRPr="00AF0060">
              <w:t>Power to order that a proceeding be stayed or dismissed if security is not provided</w:t>
            </w:r>
          </w:p>
        </w:tc>
      </w:tr>
      <w:tr w:rsidR="00383F4A" w:rsidRPr="00AF0060" w:rsidTr="00B0630D">
        <w:tc>
          <w:tcPr>
            <w:tcW w:w="709" w:type="dxa"/>
            <w:shd w:val="clear" w:color="auto" w:fill="auto"/>
            <w:noWrap/>
          </w:tcPr>
          <w:p w:rsidR="00383F4A" w:rsidRPr="00AF0060" w:rsidRDefault="00383F4A" w:rsidP="00A15F44">
            <w:pPr>
              <w:pStyle w:val="Tabletext"/>
            </w:pPr>
            <w:r w:rsidRPr="00AF0060">
              <w:t>163</w:t>
            </w:r>
          </w:p>
        </w:tc>
        <w:tc>
          <w:tcPr>
            <w:tcW w:w="1701" w:type="dxa"/>
            <w:shd w:val="clear" w:color="auto" w:fill="auto"/>
          </w:tcPr>
          <w:p w:rsidR="00383F4A" w:rsidRPr="00AF0060" w:rsidRDefault="00383F4A" w:rsidP="00A15F44">
            <w:pPr>
              <w:pStyle w:val="Tabletext"/>
            </w:pPr>
            <w:r w:rsidRPr="00AF0060">
              <w:t>Rule</w:t>
            </w:r>
            <w:r>
              <w:t> </w:t>
            </w:r>
            <w:r w:rsidRPr="00AF0060">
              <w:t>20.03</w:t>
            </w:r>
          </w:p>
        </w:tc>
        <w:tc>
          <w:tcPr>
            <w:tcW w:w="5039" w:type="dxa"/>
            <w:shd w:val="clear" w:color="auto" w:fill="auto"/>
          </w:tcPr>
          <w:p w:rsidR="00383F4A" w:rsidRPr="00AF0060" w:rsidRDefault="00383F4A" w:rsidP="00A15F44">
            <w:pPr>
              <w:pStyle w:val="Tabletext"/>
            </w:pPr>
            <w:r w:rsidRPr="00AF0060">
              <w:t>Power to make an order about the use of a document</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164</w:t>
            </w:r>
          </w:p>
        </w:tc>
        <w:tc>
          <w:tcPr>
            <w:tcW w:w="1701" w:type="dxa"/>
            <w:shd w:val="clear" w:color="auto" w:fill="auto"/>
          </w:tcPr>
          <w:p w:rsidR="00383F4A" w:rsidRPr="00AF0060" w:rsidRDefault="00383F4A" w:rsidP="00A15F44">
            <w:pPr>
              <w:pStyle w:val="Tabletext"/>
            </w:pPr>
            <w:r w:rsidRPr="00AF0060">
              <w:t>Rule</w:t>
            </w:r>
            <w:r>
              <w:t> </w:t>
            </w:r>
            <w:r w:rsidRPr="00AF0060">
              <w:t>20.13</w:t>
            </w:r>
          </w:p>
        </w:tc>
        <w:tc>
          <w:tcPr>
            <w:tcW w:w="5039" w:type="dxa"/>
            <w:shd w:val="clear" w:color="auto" w:fill="auto"/>
          </w:tcPr>
          <w:p w:rsidR="00383F4A" w:rsidRPr="00AF0060" w:rsidRDefault="00383F4A" w:rsidP="00A15F44">
            <w:pPr>
              <w:pStyle w:val="Tabletext"/>
            </w:pPr>
            <w:r w:rsidRPr="00AF0060">
              <w:t>Power to order a party to give discovery in accordance with Division</w:t>
            </w:r>
            <w:r>
              <w:t> </w:t>
            </w:r>
            <w:r w:rsidRPr="00AF0060">
              <w:t>20.2</w:t>
            </w:r>
          </w:p>
        </w:tc>
      </w:tr>
      <w:tr w:rsidR="00383F4A" w:rsidRPr="00AF0060" w:rsidTr="00B0630D">
        <w:tc>
          <w:tcPr>
            <w:tcW w:w="709" w:type="dxa"/>
            <w:shd w:val="clear" w:color="auto" w:fill="auto"/>
            <w:noWrap/>
          </w:tcPr>
          <w:p w:rsidR="00383F4A" w:rsidRPr="00AF0060" w:rsidRDefault="00383F4A" w:rsidP="00A15F44">
            <w:pPr>
              <w:pStyle w:val="Tabletext"/>
            </w:pPr>
            <w:r w:rsidRPr="00AF0060">
              <w:t>165</w:t>
            </w:r>
          </w:p>
        </w:tc>
        <w:tc>
          <w:tcPr>
            <w:tcW w:w="1701" w:type="dxa"/>
            <w:shd w:val="clear" w:color="auto" w:fill="auto"/>
          </w:tcPr>
          <w:p w:rsidR="00383F4A" w:rsidRPr="00AF0060" w:rsidRDefault="00383F4A" w:rsidP="00A15F44">
            <w:pPr>
              <w:pStyle w:val="Tabletext"/>
            </w:pPr>
            <w:r w:rsidRPr="00AF0060">
              <w:t>Rule</w:t>
            </w:r>
            <w:r>
              <w:t> </w:t>
            </w:r>
            <w:r w:rsidRPr="00AF0060">
              <w:t xml:space="preserve">20.15 </w:t>
            </w:r>
          </w:p>
        </w:tc>
        <w:tc>
          <w:tcPr>
            <w:tcW w:w="5039" w:type="dxa"/>
            <w:shd w:val="clear" w:color="auto" w:fill="auto"/>
          </w:tcPr>
          <w:p w:rsidR="00383F4A" w:rsidRPr="00AF0060" w:rsidRDefault="00383F4A" w:rsidP="00A15F44">
            <w:pPr>
              <w:pStyle w:val="Tabletext"/>
            </w:pPr>
            <w:r w:rsidRPr="00AF0060">
              <w:t>Power to order that non</w:t>
            </w:r>
            <w:r>
              <w:noBreakHyphen/>
            </w:r>
            <w:r w:rsidRPr="00AF0060">
              <w:t>standard or more extensive discovery be made</w:t>
            </w:r>
          </w:p>
        </w:tc>
      </w:tr>
      <w:tr w:rsidR="00383F4A" w:rsidRPr="00AF0060" w:rsidTr="00B0630D">
        <w:tc>
          <w:tcPr>
            <w:tcW w:w="709" w:type="dxa"/>
            <w:shd w:val="clear" w:color="auto" w:fill="auto"/>
            <w:noWrap/>
          </w:tcPr>
          <w:p w:rsidR="00383F4A" w:rsidRPr="00AF0060" w:rsidRDefault="00383F4A" w:rsidP="00A15F44">
            <w:pPr>
              <w:pStyle w:val="Tabletext"/>
            </w:pPr>
            <w:r w:rsidRPr="00AF0060">
              <w:t>166</w:t>
            </w:r>
          </w:p>
        </w:tc>
        <w:tc>
          <w:tcPr>
            <w:tcW w:w="1701" w:type="dxa"/>
            <w:shd w:val="clear" w:color="auto" w:fill="auto"/>
          </w:tcPr>
          <w:p w:rsidR="00383F4A" w:rsidRPr="00AF0060" w:rsidRDefault="00383F4A" w:rsidP="00A15F44">
            <w:pPr>
              <w:pStyle w:val="Tabletext"/>
            </w:pPr>
            <w:r w:rsidRPr="00AF0060">
              <w:t>Rule</w:t>
            </w:r>
            <w:r>
              <w:t> </w:t>
            </w:r>
            <w:r w:rsidRPr="00AF0060">
              <w:t>20.16</w:t>
            </w:r>
          </w:p>
        </w:tc>
        <w:tc>
          <w:tcPr>
            <w:tcW w:w="5039" w:type="dxa"/>
            <w:shd w:val="clear" w:color="auto" w:fill="auto"/>
          </w:tcPr>
          <w:p w:rsidR="00383F4A" w:rsidRPr="00AF0060" w:rsidRDefault="00383F4A" w:rsidP="00A15F44">
            <w:pPr>
              <w:pStyle w:val="Tabletext"/>
            </w:pPr>
            <w:r w:rsidRPr="00AF0060">
              <w:t xml:space="preserve">Power to make an order about the manner and time within which discovery must be given </w:t>
            </w:r>
          </w:p>
        </w:tc>
      </w:tr>
      <w:tr w:rsidR="00383F4A" w:rsidRPr="00AF0060" w:rsidTr="00B0630D">
        <w:tc>
          <w:tcPr>
            <w:tcW w:w="709" w:type="dxa"/>
            <w:shd w:val="clear" w:color="auto" w:fill="auto"/>
            <w:noWrap/>
          </w:tcPr>
          <w:p w:rsidR="00383F4A" w:rsidRPr="00AF0060" w:rsidRDefault="00383F4A" w:rsidP="00A15F44">
            <w:pPr>
              <w:pStyle w:val="Tabletext"/>
            </w:pPr>
            <w:r w:rsidRPr="00AF0060">
              <w:t>167</w:t>
            </w:r>
          </w:p>
        </w:tc>
        <w:tc>
          <w:tcPr>
            <w:tcW w:w="1701" w:type="dxa"/>
            <w:shd w:val="clear" w:color="auto" w:fill="auto"/>
          </w:tcPr>
          <w:p w:rsidR="00383F4A" w:rsidRPr="00AF0060" w:rsidRDefault="00383F4A" w:rsidP="00A15F44">
            <w:pPr>
              <w:pStyle w:val="Tabletext"/>
            </w:pPr>
            <w:r w:rsidRPr="00AF0060">
              <w:t>Rule</w:t>
            </w:r>
            <w:r>
              <w:t> </w:t>
            </w:r>
            <w:r w:rsidRPr="00AF0060">
              <w:t>20.17</w:t>
            </w:r>
          </w:p>
        </w:tc>
        <w:tc>
          <w:tcPr>
            <w:tcW w:w="5039" w:type="dxa"/>
            <w:shd w:val="clear" w:color="auto" w:fill="auto"/>
          </w:tcPr>
          <w:p w:rsidR="00383F4A" w:rsidRPr="00AF0060" w:rsidRDefault="00383F4A" w:rsidP="00A15F44">
            <w:pPr>
              <w:pStyle w:val="Tabletext"/>
            </w:pPr>
            <w:r w:rsidRPr="00AF0060">
              <w:t>Power to make an order about the form and content of a list of discovered documents</w:t>
            </w:r>
          </w:p>
        </w:tc>
      </w:tr>
      <w:tr w:rsidR="00383F4A" w:rsidRPr="00AF0060" w:rsidTr="00B0630D">
        <w:tc>
          <w:tcPr>
            <w:tcW w:w="709" w:type="dxa"/>
            <w:shd w:val="clear" w:color="auto" w:fill="auto"/>
            <w:noWrap/>
          </w:tcPr>
          <w:p w:rsidR="00383F4A" w:rsidRPr="00AF0060" w:rsidRDefault="00383F4A" w:rsidP="00A15F44">
            <w:pPr>
              <w:pStyle w:val="Tabletext"/>
            </w:pPr>
            <w:r w:rsidRPr="00AF0060">
              <w:t>168</w:t>
            </w:r>
          </w:p>
        </w:tc>
        <w:tc>
          <w:tcPr>
            <w:tcW w:w="1701" w:type="dxa"/>
            <w:shd w:val="clear" w:color="auto" w:fill="auto"/>
          </w:tcPr>
          <w:p w:rsidR="00383F4A" w:rsidRPr="00AF0060" w:rsidRDefault="00383F4A" w:rsidP="00A15F44">
            <w:pPr>
              <w:pStyle w:val="Tabletext"/>
            </w:pPr>
            <w:r w:rsidRPr="00AF0060">
              <w:t>Rule</w:t>
            </w:r>
            <w:r>
              <w:t> </w:t>
            </w:r>
            <w:r w:rsidRPr="00AF0060">
              <w:t>20.21</w:t>
            </w:r>
          </w:p>
        </w:tc>
        <w:tc>
          <w:tcPr>
            <w:tcW w:w="5039" w:type="dxa"/>
            <w:shd w:val="clear" w:color="auto" w:fill="auto"/>
          </w:tcPr>
          <w:p w:rsidR="00383F4A" w:rsidRPr="00AF0060" w:rsidRDefault="00383F4A" w:rsidP="00A15F44">
            <w:pPr>
              <w:pStyle w:val="Tabletext"/>
            </w:pPr>
            <w:r w:rsidRPr="00AF0060">
              <w:t>Power to order a party to file and serve an affidavit relating to a particular document or class of documents</w:t>
            </w:r>
          </w:p>
        </w:tc>
      </w:tr>
      <w:tr w:rsidR="00383F4A" w:rsidRPr="00AF0060" w:rsidTr="00B0630D">
        <w:tc>
          <w:tcPr>
            <w:tcW w:w="709" w:type="dxa"/>
            <w:shd w:val="clear" w:color="auto" w:fill="auto"/>
            <w:noWrap/>
          </w:tcPr>
          <w:p w:rsidR="00383F4A" w:rsidRPr="00AF0060" w:rsidRDefault="00383F4A" w:rsidP="00A15F44">
            <w:pPr>
              <w:pStyle w:val="Tabletext"/>
            </w:pPr>
            <w:r w:rsidRPr="00AF0060">
              <w:t>169</w:t>
            </w:r>
          </w:p>
        </w:tc>
        <w:tc>
          <w:tcPr>
            <w:tcW w:w="1701" w:type="dxa"/>
            <w:shd w:val="clear" w:color="auto" w:fill="auto"/>
          </w:tcPr>
          <w:p w:rsidR="00383F4A" w:rsidRPr="00AF0060" w:rsidRDefault="00383F4A" w:rsidP="00A15F44">
            <w:pPr>
              <w:pStyle w:val="Tabletext"/>
            </w:pPr>
            <w:r w:rsidRPr="00AF0060">
              <w:t>Rule</w:t>
            </w:r>
            <w:r>
              <w:t> </w:t>
            </w:r>
            <w:r w:rsidRPr="00AF0060">
              <w:t>20.23</w:t>
            </w:r>
          </w:p>
        </w:tc>
        <w:tc>
          <w:tcPr>
            <w:tcW w:w="5039" w:type="dxa"/>
            <w:shd w:val="clear" w:color="auto" w:fill="auto"/>
          </w:tcPr>
          <w:p w:rsidR="00383F4A" w:rsidRPr="00AF0060" w:rsidRDefault="00383F4A" w:rsidP="00A15F44">
            <w:pPr>
              <w:pStyle w:val="Tabletext"/>
            </w:pPr>
            <w:r w:rsidRPr="00AF0060">
              <w:t>Power to order a person who is not a party to make discovery to a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170</w:t>
            </w:r>
          </w:p>
        </w:tc>
        <w:tc>
          <w:tcPr>
            <w:tcW w:w="1701" w:type="dxa"/>
            <w:shd w:val="clear" w:color="auto" w:fill="auto"/>
          </w:tcPr>
          <w:p w:rsidR="00383F4A" w:rsidRPr="00AF0060" w:rsidRDefault="00383F4A" w:rsidP="00A15F44">
            <w:pPr>
              <w:pStyle w:val="Tabletext"/>
            </w:pPr>
            <w:r w:rsidRPr="00AF0060">
              <w:t>Rule</w:t>
            </w:r>
            <w:r>
              <w:t> </w:t>
            </w:r>
            <w:r w:rsidRPr="00AF0060">
              <w:t>20.25</w:t>
            </w:r>
          </w:p>
        </w:tc>
        <w:tc>
          <w:tcPr>
            <w:tcW w:w="5039" w:type="dxa"/>
            <w:shd w:val="clear" w:color="auto" w:fill="auto"/>
          </w:tcPr>
          <w:p w:rsidR="00383F4A" w:rsidRPr="00AF0060" w:rsidRDefault="00383F4A" w:rsidP="00A15F44">
            <w:pPr>
              <w:pStyle w:val="Tabletext"/>
            </w:pPr>
            <w:r w:rsidRPr="00AF0060">
              <w:t>Power to make an order for security for costs or for costs and expenses of a person ordered to make discovery pursuant to rule</w:t>
            </w:r>
            <w:r>
              <w:t> </w:t>
            </w:r>
            <w:r w:rsidRPr="00AF0060">
              <w:t>20.23</w:t>
            </w:r>
          </w:p>
        </w:tc>
      </w:tr>
      <w:tr w:rsidR="00383F4A" w:rsidRPr="00AF0060" w:rsidTr="00B0630D">
        <w:tc>
          <w:tcPr>
            <w:tcW w:w="709" w:type="dxa"/>
            <w:shd w:val="clear" w:color="auto" w:fill="auto"/>
            <w:noWrap/>
          </w:tcPr>
          <w:p w:rsidR="00383F4A" w:rsidRPr="00AF0060" w:rsidRDefault="00383F4A" w:rsidP="00A15F44">
            <w:pPr>
              <w:pStyle w:val="Tabletext"/>
            </w:pPr>
            <w:r w:rsidRPr="00AF0060">
              <w:t>171</w:t>
            </w:r>
          </w:p>
        </w:tc>
        <w:tc>
          <w:tcPr>
            <w:tcW w:w="1701" w:type="dxa"/>
            <w:shd w:val="clear" w:color="auto" w:fill="auto"/>
          </w:tcPr>
          <w:p w:rsidR="00383F4A" w:rsidRPr="00AF0060" w:rsidRDefault="00383F4A" w:rsidP="00A15F44">
            <w:pPr>
              <w:pStyle w:val="Tabletext"/>
            </w:pPr>
            <w:r w:rsidRPr="00AF0060">
              <w:t>Rule</w:t>
            </w:r>
            <w:r>
              <w:t> </w:t>
            </w:r>
            <w:r w:rsidRPr="00AF0060">
              <w:t xml:space="preserve">20.32 </w:t>
            </w:r>
          </w:p>
        </w:tc>
        <w:tc>
          <w:tcPr>
            <w:tcW w:w="5039" w:type="dxa"/>
            <w:shd w:val="clear" w:color="auto" w:fill="auto"/>
          </w:tcPr>
          <w:p w:rsidR="00383F4A" w:rsidRPr="00AF0060" w:rsidRDefault="00383F4A" w:rsidP="00A15F44">
            <w:pPr>
              <w:pStyle w:val="Tabletext"/>
            </w:pPr>
            <w:r w:rsidRPr="00AF0060">
              <w:t>Power to order a party to produce a document or thing for inspection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172</w:t>
            </w:r>
          </w:p>
        </w:tc>
        <w:tc>
          <w:tcPr>
            <w:tcW w:w="1701" w:type="dxa"/>
            <w:shd w:val="clear" w:color="auto" w:fill="auto"/>
          </w:tcPr>
          <w:p w:rsidR="00383F4A" w:rsidRPr="00AF0060" w:rsidRDefault="00383F4A" w:rsidP="00A15F44">
            <w:pPr>
              <w:pStyle w:val="Tabletext"/>
            </w:pPr>
            <w:r w:rsidRPr="00AF0060">
              <w:t>Rule</w:t>
            </w:r>
            <w:r>
              <w:t> </w:t>
            </w:r>
            <w:r w:rsidRPr="00AF0060">
              <w:t>20.35</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order a party to produce a document to the Court; and</w:t>
            </w:r>
          </w:p>
          <w:p w:rsidR="00383F4A" w:rsidRPr="00AF0060" w:rsidRDefault="00383F4A" w:rsidP="00A15F44">
            <w:pPr>
              <w:pStyle w:val="Tablea"/>
            </w:pPr>
            <w:r w:rsidRPr="00AF0060">
              <w:t>(b) inspect a document for the purpose of deciding the validity of a claim for privilege or other objection to production</w:t>
            </w:r>
          </w:p>
        </w:tc>
      </w:tr>
      <w:tr w:rsidR="00383F4A" w:rsidRPr="00AF0060" w:rsidTr="00BD7E81">
        <w:trPr>
          <w:cantSplit/>
        </w:trPr>
        <w:tc>
          <w:tcPr>
            <w:tcW w:w="709" w:type="dxa"/>
            <w:shd w:val="clear" w:color="auto" w:fill="auto"/>
            <w:noWrap/>
          </w:tcPr>
          <w:p w:rsidR="00383F4A" w:rsidRPr="00AF0060" w:rsidRDefault="00383F4A" w:rsidP="00A15F44">
            <w:pPr>
              <w:pStyle w:val="Tabletext"/>
            </w:pPr>
            <w:r w:rsidRPr="00AF0060">
              <w:lastRenderedPageBreak/>
              <w:t>173</w:t>
            </w:r>
          </w:p>
        </w:tc>
        <w:tc>
          <w:tcPr>
            <w:tcW w:w="1701" w:type="dxa"/>
            <w:shd w:val="clear" w:color="auto" w:fill="auto"/>
          </w:tcPr>
          <w:p w:rsidR="00383F4A" w:rsidRPr="00AF0060" w:rsidRDefault="00383F4A" w:rsidP="00A15F44">
            <w:pPr>
              <w:pStyle w:val="Tabletext"/>
            </w:pPr>
            <w:r w:rsidRPr="00AF0060">
              <w:t>Rule</w:t>
            </w:r>
            <w:r>
              <w:t> </w:t>
            </w:r>
            <w:r w:rsidRPr="00AF0060">
              <w:t>21.01</w:t>
            </w:r>
          </w:p>
        </w:tc>
        <w:tc>
          <w:tcPr>
            <w:tcW w:w="5039" w:type="dxa"/>
            <w:shd w:val="clear" w:color="auto" w:fill="auto"/>
          </w:tcPr>
          <w:p w:rsidR="00383F4A" w:rsidRPr="00AF0060" w:rsidRDefault="00383F4A" w:rsidP="00A15F44">
            <w:pPr>
              <w:pStyle w:val="Tabletext"/>
            </w:pPr>
            <w:r w:rsidRPr="00AF0060">
              <w:t>Power to order a party to provide written answers to interrogatories</w:t>
            </w:r>
          </w:p>
        </w:tc>
      </w:tr>
      <w:tr w:rsidR="00383F4A" w:rsidRPr="00AF0060" w:rsidTr="00B0630D">
        <w:tc>
          <w:tcPr>
            <w:tcW w:w="709" w:type="dxa"/>
            <w:shd w:val="clear" w:color="auto" w:fill="auto"/>
            <w:noWrap/>
          </w:tcPr>
          <w:p w:rsidR="00383F4A" w:rsidRPr="00AF0060" w:rsidRDefault="00383F4A" w:rsidP="00A15F44">
            <w:pPr>
              <w:pStyle w:val="Tabletext"/>
            </w:pPr>
            <w:r w:rsidRPr="00AF0060">
              <w:t>174</w:t>
            </w:r>
          </w:p>
        </w:tc>
        <w:tc>
          <w:tcPr>
            <w:tcW w:w="1701" w:type="dxa"/>
            <w:shd w:val="clear" w:color="auto" w:fill="auto"/>
          </w:tcPr>
          <w:p w:rsidR="00383F4A" w:rsidRPr="00AF0060" w:rsidRDefault="00383F4A" w:rsidP="00A15F44">
            <w:pPr>
              <w:pStyle w:val="Tabletext"/>
            </w:pPr>
            <w:r w:rsidRPr="00AF0060">
              <w:t>Rule</w:t>
            </w:r>
            <w:r>
              <w:t> </w:t>
            </w:r>
            <w:r w:rsidRPr="00AF0060">
              <w:t>21.03</w:t>
            </w:r>
          </w:p>
        </w:tc>
        <w:tc>
          <w:tcPr>
            <w:tcW w:w="5039" w:type="dxa"/>
            <w:shd w:val="clear" w:color="auto" w:fill="auto"/>
          </w:tcPr>
          <w:p w:rsidR="00383F4A" w:rsidRPr="00AF0060" w:rsidRDefault="00383F4A" w:rsidP="00A15F44">
            <w:pPr>
              <w:pStyle w:val="Tabletext"/>
            </w:pPr>
            <w:r w:rsidRPr="00AF0060">
              <w:t>Power to make orders about answers to interrogatories</w:t>
            </w:r>
          </w:p>
        </w:tc>
      </w:tr>
      <w:tr w:rsidR="00383F4A" w:rsidRPr="00AF0060" w:rsidTr="00B0630D">
        <w:tc>
          <w:tcPr>
            <w:tcW w:w="709" w:type="dxa"/>
            <w:shd w:val="clear" w:color="auto" w:fill="auto"/>
            <w:noWrap/>
          </w:tcPr>
          <w:p w:rsidR="00383F4A" w:rsidRPr="00AF0060" w:rsidRDefault="00383F4A" w:rsidP="00A15F44">
            <w:pPr>
              <w:pStyle w:val="Tabletext"/>
            </w:pPr>
            <w:r w:rsidRPr="00AF0060">
              <w:t>175</w:t>
            </w:r>
          </w:p>
        </w:tc>
        <w:tc>
          <w:tcPr>
            <w:tcW w:w="1701" w:type="dxa"/>
            <w:shd w:val="clear" w:color="auto" w:fill="auto"/>
          </w:tcPr>
          <w:p w:rsidR="00383F4A" w:rsidRPr="00AF0060" w:rsidRDefault="00383F4A" w:rsidP="00A15F44">
            <w:pPr>
              <w:pStyle w:val="Tabletext"/>
            </w:pPr>
            <w:r w:rsidRPr="00AF0060">
              <w:t>Rule</w:t>
            </w:r>
            <w:r>
              <w:t> </w:t>
            </w:r>
            <w:r w:rsidRPr="00AF0060">
              <w:t>21.03</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require a party to specify the party’s grounds for objecting to an interrogatory; and</w:t>
            </w:r>
          </w:p>
          <w:p w:rsidR="00383F4A" w:rsidRPr="00AF0060" w:rsidRDefault="00383F4A" w:rsidP="00A15F44">
            <w:pPr>
              <w:pStyle w:val="Tablea"/>
            </w:pPr>
            <w:r w:rsidRPr="00AF0060">
              <w:t>(b) determine the sufficiency of the objection</w:t>
            </w:r>
          </w:p>
        </w:tc>
      </w:tr>
      <w:tr w:rsidR="00383F4A" w:rsidRPr="00AF0060" w:rsidTr="00B0630D">
        <w:tc>
          <w:tcPr>
            <w:tcW w:w="709" w:type="dxa"/>
            <w:shd w:val="clear" w:color="auto" w:fill="auto"/>
            <w:noWrap/>
          </w:tcPr>
          <w:p w:rsidR="00383F4A" w:rsidRPr="00AF0060" w:rsidRDefault="00383F4A" w:rsidP="00A15F44">
            <w:pPr>
              <w:pStyle w:val="Tabletext"/>
            </w:pPr>
            <w:r w:rsidRPr="00AF0060">
              <w:t>176</w:t>
            </w:r>
          </w:p>
        </w:tc>
        <w:tc>
          <w:tcPr>
            <w:tcW w:w="1701" w:type="dxa"/>
            <w:shd w:val="clear" w:color="auto" w:fill="auto"/>
          </w:tcPr>
          <w:p w:rsidR="00383F4A" w:rsidRPr="00AF0060" w:rsidRDefault="00383F4A" w:rsidP="00A15F44">
            <w:pPr>
              <w:pStyle w:val="Tabletext"/>
            </w:pPr>
            <w:r w:rsidRPr="00AF0060">
              <w:t>Rule</w:t>
            </w:r>
            <w:r>
              <w:t> </w:t>
            </w:r>
            <w:r w:rsidRPr="00AF0060">
              <w:t>21.04</w:t>
            </w:r>
          </w:p>
        </w:tc>
        <w:tc>
          <w:tcPr>
            <w:tcW w:w="5039" w:type="dxa"/>
            <w:shd w:val="clear" w:color="auto" w:fill="auto"/>
          </w:tcPr>
          <w:p w:rsidR="00383F4A" w:rsidRPr="00AF0060" w:rsidRDefault="00383F4A" w:rsidP="00A15F44">
            <w:pPr>
              <w:pStyle w:val="Tabletext"/>
            </w:pPr>
            <w:r w:rsidRPr="00AF0060">
              <w:t>Power to specify who may make an affidavit verifying a party’s written answers to interrogatories</w:t>
            </w:r>
          </w:p>
        </w:tc>
      </w:tr>
      <w:tr w:rsidR="00383F4A" w:rsidRPr="00AF0060" w:rsidTr="00B0630D">
        <w:tc>
          <w:tcPr>
            <w:tcW w:w="709" w:type="dxa"/>
            <w:shd w:val="clear" w:color="auto" w:fill="auto"/>
            <w:noWrap/>
          </w:tcPr>
          <w:p w:rsidR="00383F4A" w:rsidRPr="00AF0060" w:rsidRDefault="00383F4A" w:rsidP="00A15F44">
            <w:pPr>
              <w:pStyle w:val="Tabletext"/>
            </w:pPr>
            <w:r w:rsidRPr="00AF0060">
              <w:t>177</w:t>
            </w:r>
          </w:p>
        </w:tc>
        <w:tc>
          <w:tcPr>
            <w:tcW w:w="1701" w:type="dxa"/>
            <w:shd w:val="clear" w:color="auto" w:fill="auto"/>
          </w:tcPr>
          <w:p w:rsidR="00383F4A" w:rsidRPr="00AF0060" w:rsidRDefault="00383F4A" w:rsidP="00A15F44">
            <w:pPr>
              <w:pStyle w:val="Tabletext"/>
            </w:pPr>
            <w:r w:rsidRPr="00AF0060">
              <w:t>Rule</w:t>
            </w:r>
            <w:r>
              <w:t> </w:t>
            </w:r>
            <w:r w:rsidRPr="00AF0060">
              <w:t>21.05</w:t>
            </w:r>
          </w:p>
        </w:tc>
        <w:tc>
          <w:tcPr>
            <w:tcW w:w="5039" w:type="dxa"/>
            <w:shd w:val="clear" w:color="auto" w:fill="auto"/>
          </w:tcPr>
          <w:p w:rsidR="00383F4A" w:rsidRPr="00AF0060" w:rsidRDefault="00383F4A" w:rsidP="00A15F44">
            <w:pPr>
              <w:pStyle w:val="Tabletext"/>
            </w:pPr>
            <w:r w:rsidRPr="00AF0060">
              <w:t>Power to make an order if a party fails to answer an interrogatory sufficiently</w:t>
            </w:r>
          </w:p>
        </w:tc>
      </w:tr>
      <w:tr w:rsidR="00383F4A" w:rsidRPr="00AF0060" w:rsidTr="009E1CC4">
        <w:trPr>
          <w:cantSplit/>
        </w:trPr>
        <w:tc>
          <w:tcPr>
            <w:tcW w:w="709" w:type="dxa"/>
            <w:shd w:val="clear" w:color="auto" w:fill="auto"/>
            <w:noWrap/>
          </w:tcPr>
          <w:p w:rsidR="00383F4A" w:rsidRPr="00AF0060" w:rsidRDefault="00383F4A" w:rsidP="00A15F44">
            <w:pPr>
              <w:pStyle w:val="Tabletext"/>
            </w:pPr>
            <w:r w:rsidRPr="00AF0060">
              <w:t>178</w:t>
            </w:r>
          </w:p>
        </w:tc>
        <w:tc>
          <w:tcPr>
            <w:tcW w:w="1701" w:type="dxa"/>
            <w:shd w:val="clear" w:color="auto" w:fill="auto"/>
          </w:tcPr>
          <w:p w:rsidR="00383F4A" w:rsidRPr="00AF0060" w:rsidRDefault="00383F4A" w:rsidP="00A15F44">
            <w:pPr>
              <w:pStyle w:val="Tabletext"/>
            </w:pPr>
            <w:r w:rsidRPr="00AF0060">
              <w:t>Rule</w:t>
            </w:r>
            <w:r>
              <w:t> </w:t>
            </w:r>
            <w:r w:rsidRPr="00AF0060">
              <w:t>22.03</w:t>
            </w:r>
          </w:p>
        </w:tc>
        <w:tc>
          <w:tcPr>
            <w:tcW w:w="5039" w:type="dxa"/>
            <w:shd w:val="clear" w:color="auto" w:fill="auto"/>
          </w:tcPr>
          <w:p w:rsidR="00383F4A" w:rsidRPr="00AF0060" w:rsidRDefault="00383F4A" w:rsidP="00A15F44">
            <w:pPr>
              <w:pStyle w:val="Tabletext"/>
            </w:pPr>
            <w:r w:rsidRPr="00AF0060">
              <w:t>Power to make an order about the payment of the costs of proof of a fact</w:t>
            </w:r>
          </w:p>
        </w:tc>
      </w:tr>
      <w:tr w:rsidR="00383F4A" w:rsidRPr="00AF0060" w:rsidTr="00B0630D">
        <w:tc>
          <w:tcPr>
            <w:tcW w:w="709" w:type="dxa"/>
            <w:shd w:val="clear" w:color="auto" w:fill="auto"/>
            <w:noWrap/>
          </w:tcPr>
          <w:p w:rsidR="00383F4A" w:rsidRPr="00AF0060" w:rsidRDefault="00383F4A" w:rsidP="00A15F44">
            <w:pPr>
              <w:pStyle w:val="Tabletext"/>
            </w:pPr>
            <w:r w:rsidRPr="00AF0060">
              <w:t>179</w:t>
            </w:r>
          </w:p>
        </w:tc>
        <w:tc>
          <w:tcPr>
            <w:tcW w:w="1701" w:type="dxa"/>
            <w:shd w:val="clear" w:color="auto" w:fill="auto"/>
          </w:tcPr>
          <w:p w:rsidR="00383F4A" w:rsidRPr="00AF0060" w:rsidRDefault="00383F4A" w:rsidP="00A15F44">
            <w:pPr>
              <w:pStyle w:val="Tabletext"/>
            </w:pPr>
            <w:r w:rsidRPr="00AF0060">
              <w:t>Rule</w:t>
            </w:r>
            <w:r>
              <w:t> </w:t>
            </w:r>
            <w:r w:rsidRPr="00AF0060">
              <w:t>23.15</w:t>
            </w:r>
          </w:p>
        </w:tc>
        <w:tc>
          <w:tcPr>
            <w:tcW w:w="5039" w:type="dxa"/>
            <w:shd w:val="clear" w:color="auto" w:fill="auto"/>
          </w:tcPr>
          <w:p w:rsidR="00383F4A" w:rsidRPr="00AF0060" w:rsidRDefault="00383F4A" w:rsidP="00A15F44">
            <w:pPr>
              <w:pStyle w:val="Tabletext"/>
            </w:pPr>
            <w:r w:rsidRPr="00AF0060">
              <w:t>Power to make orders about the evidence of expert witnesses</w:t>
            </w:r>
          </w:p>
        </w:tc>
      </w:tr>
      <w:tr w:rsidR="00383F4A" w:rsidRPr="00AF0060" w:rsidTr="00B0630D">
        <w:tc>
          <w:tcPr>
            <w:tcW w:w="709" w:type="dxa"/>
            <w:shd w:val="clear" w:color="auto" w:fill="auto"/>
            <w:noWrap/>
          </w:tcPr>
          <w:p w:rsidR="00383F4A" w:rsidRPr="00AF0060" w:rsidRDefault="00383F4A" w:rsidP="00A15F44">
            <w:pPr>
              <w:pStyle w:val="Tabletext"/>
            </w:pPr>
            <w:r w:rsidRPr="00AF0060">
              <w:t>180</w:t>
            </w:r>
          </w:p>
        </w:tc>
        <w:tc>
          <w:tcPr>
            <w:tcW w:w="1701" w:type="dxa"/>
            <w:shd w:val="clear" w:color="auto" w:fill="auto"/>
          </w:tcPr>
          <w:p w:rsidR="00383F4A" w:rsidRPr="00AF0060" w:rsidRDefault="00383F4A" w:rsidP="00A15F44">
            <w:pPr>
              <w:pStyle w:val="Tabletext"/>
            </w:pPr>
            <w:r w:rsidRPr="00AF0060">
              <w:t>Rule</w:t>
            </w:r>
            <w:r>
              <w:t> </w:t>
            </w:r>
            <w:r w:rsidRPr="00AF0060">
              <w:t>24.01</w:t>
            </w:r>
          </w:p>
        </w:tc>
        <w:tc>
          <w:tcPr>
            <w:tcW w:w="5039" w:type="dxa"/>
            <w:shd w:val="clear" w:color="auto" w:fill="auto"/>
          </w:tcPr>
          <w:p w:rsidR="00383F4A" w:rsidRPr="00AF0060" w:rsidRDefault="00383F4A" w:rsidP="00A15F44">
            <w:pPr>
              <w:pStyle w:val="Tabletext"/>
            </w:pPr>
            <w:r w:rsidRPr="00AF0060">
              <w:t>Power to give leave to issue a subpoena</w:t>
            </w:r>
          </w:p>
        </w:tc>
      </w:tr>
      <w:tr w:rsidR="00383F4A" w:rsidRPr="00AF0060" w:rsidTr="00B0630D">
        <w:tc>
          <w:tcPr>
            <w:tcW w:w="709" w:type="dxa"/>
            <w:shd w:val="clear" w:color="auto" w:fill="auto"/>
            <w:noWrap/>
          </w:tcPr>
          <w:p w:rsidR="00383F4A" w:rsidRPr="00AF0060" w:rsidRDefault="00383F4A" w:rsidP="00A15F44">
            <w:pPr>
              <w:pStyle w:val="Tabletext"/>
            </w:pPr>
            <w:r w:rsidRPr="00AF0060">
              <w:t>181</w:t>
            </w:r>
          </w:p>
        </w:tc>
        <w:tc>
          <w:tcPr>
            <w:tcW w:w="1701" w:type="dxa"/>
            <w:shd w:val="clear" w:color="auto" w:fill="auto"/>
          </w:tcPr>
          <w:p w:rsidR="00383F4A" w:rsidRPr="00AF0060" w:rsidRDefault="00383F4A" w:rsidP="00A15F44">
            <w:pPr>
              <w:pStyle w:val="Tabletext"/>
            </w:pPr>
            <w:r w:rsidRPr="00AF0060">
              <w:t>Rule</w:t>
            </w:r>
            <w:r>
              <w:t> </w:t>
            </w:r>
            <w:r w:rsidRPr="00AF0060">
              <w:t>24.12</w:t>
            </w:r>
          </w:p>
        </w:tc>
        <w:tc>
          <w:tcPr>
            <w:tcW w:w="5039" w:type="dxa"/>
            <w:shd w:val="clear" w:color="auto" w:fill="auto"/>
          </w:tcPr>
          <w:p w:rsidR="00383F4A" w:rsidRPr="00AF0060" w:rsidRDefault="00383F4A" w:rsidP="00A15F44">
            <w:pPr>
              <w:pStyle w:val="Tabletext"/>
            </w:pPr>
            <w:r w:rsidRPr="00AF0060">
              <w:t>Power to order an addressee, by subpoena:</w:t>
            </w:r>
          </w:p>
          <w:p w:rsidR="00383F4A" w:rsidRPr="00AF0060" w:rsidRDefault="00383F4A" w:rsidP="00A15F44">
            <w:pPr>
              <w:pStyle w:val="Tablea"/>
            </w:pPr>
            <w:r w:rsidRPr="00AF0060">
              <w:t>(a) to attend to give evidence; or</w:t>
            </w:r>
          </w:p>
          <w:p w:rsidR="00383F4A" w:rsidRPr="00AF0060" w:rsidRDefault="00383F4A" w:rsidP="00A15F44">
            <w:pPr>
              <w:pStyle w:val="Tablea"/>
            </w:pPr>
            <w:r w:rsidRPr="00AF0060">
              <w:t>(b) to produce documents; or</w:t>
            </w:r>
          </w:p>
          <w:p w:rsidR="00383F4A" w:rsidRPr="00AF0060" w:rsidRDefault="00383F4A" w:rsidP="00A15F44">
            <w:pPr>
              <w:pStyle w:val="Tablea"/>
            </w:pPr>
            <w:r w:rsidRPr="00AF0060">
              <w:t>(c) to do both of those things</w:t>
            </w:r>
          </w:p>
        </w:tc>
      </w:tr>
      <w:tr w:rsidR="00383F4A" w:rsidRPr="00AF0060" w:rsidTr="00B0630D">
        <w:tc>
          <w:tcPr>
            <w:tcW w:w="709" w:type="dxa"/>
            <w:shd w:val="clear" w:color="auto" w:fill="auto"/>
            <w:noWrap/>
          </w:tcPr>
          <w:p w:rsidR="00383F4A" w:rsidRPr="00AF0060" w:rsidRDefault="00383F4A" w:rsidP="00A15F44">
            <w:pPr>
              <w:pStyle w:val="Tabletext"/>
            </w:pPr>
            <w:r w:rsidRPr="00AF0060">
              <w:t>182</w:t>
            </w:r>
          </w:p>
        </w:tc>
        <w:tc>
          <w:tcPr>
            <w:tcW w:w="1701" w:type="dxa"/>
            <w:shd w:val="clear" w:color="auto" w:fill="auto"/>
          </w:tcPr>
          <w:p w:rsidR="00383F4A" w:rsidRPr="00AF0060" w:rsidRDefault="00383F4A" w:rsidP="00A15F44">
            <w:pPr>
              <w:pStyle w:val="Tabletext"/>
            </w:pPr>
            <w:r w:rsidRPr="00AF0060">
              <w:t>Rule</w:t>
            </w:r>
            <w:r>
              <w:t> </w:t>
            </w:r>
            <w:r w:rsidRPr="00AF0060">
              <w:t>24.15</w:t>
            </w:r>
          </w:p>
        </w:tc>
        <w:tc>
          <w:tcPr>
            <w:tcW w:w="5039" w:type="dxa"/>
            <w:shd w:val="clear" w:color="auto" w:fill="auto"/>
          </w:tcPr>
          <w:p w:rsidR="00383F4A" w:rsidRPr="00AF0060" w:rsidRDefault="00383F4A" w:rsidP="00A15F44">
            <w:pPr>
              <w:pStyle w:val="Tabletext"/>
            </w:pPr>
            <w:r w:rsidRPr="00AF0060">
              <w:t>Power to set aside a subpoena in whole or part, or grant other relief</w:t>
            </w:r>
          </w:p>
        </w:tc>
      </w:tr>
      <w:tr w:rsidR="00383F4A" w:rsidRPr="00AF0060" w:rsidTr="00B0630D">
        <w:tc>
          <w:tcPr>
            <w:tcW w:w="709" w:type="dxa"/>
            <w:shd w:val="clear" w:color="auto" w:fill="auto"/>
            <w:noWrap/>
          </w:tcPr>
          <w:p w:rsidR="00383F4A" w:rsidRPr="00AF0060" w:rsidRDefault="00383F4A" w:rsidP="00A15F44">
            <w:pPr>
              <w:pStyle w:val="Tabletext"/>
            </w:pPr>
            <w:r w:rsidRPr="00AF0060">
              <w:t>183</w:t>
            </w:r>
          </w:p>
        </w:tc>
        <w:tc>
          <w:tcPr>
            <w:tcW w:w="1701" w:type="dxa"/>
            <w:shd w:val="clear" w:color="auto" w:fill="auto"/>
          </w:tcPr>
          <w:p w:rsidR="00383F4A" w:rsidRPr="00AF0060" w:rsidRDefault="00383F4A" w:rsidP="00A15F44">
            <w:pPr>
              <w:pStyle w:val="Tabletext"/>
            </w:pPr>
            <w:r w:rsidRPr="00AF0060">
              <w:t>Rule</w:t>
            </w:r>
            <w:r>
              <w:t> </w:t>
            </w:r>
            <w:r w:rsidRPr="00AF0060">
              <w:t>24.15</w:t>
            </w:r>
          </w:p>
        </w:tc>
        <w:tc>
          <w:tcPr>
            <w:tcW w:w="5039" w:type="dxa"/>
            <w:shd w:val="clear" w:color="auto" w:fill="auto"/>
          </w:tcPr>
          <w:p w:rsidR="00383F4A" w:rsidRPr="00AF0060" w:rsidRDefault="00383F4A" w:rsidP="00A15F44">
            <w:pPr>
              <w:pStyle w:val="Tabletext"/>
            </w:pPr>
            <w:r w:rsidRPr="00AF0060">
              <w:t>Power to order that an applicant give notice of an application to set aside a subpoena</w:t>
            </w:r>
          </w:p>
        </w:tc>
      </w:tr>
      <w:tr w:rsidR="00383F4A" w:rsidRPr="00AF0060" w:rsidTr="00B0630D">
        <w:tc>
          <w:tcPr>
            <w:tcW w:w="709" w:type="dxa"/>
            <w:shd w:val="clear" w:color="auto" w:fill="auto"/>
            <w:noWrap/>
          </w:tcPr>
          <w:p w:rsidR="00383F4A" w:rsidRPr="00AF0060" w:rsidRDefault="00383F4A" w:rsidP="00A15F44">
            <w:pPr>
              <w:pStyle w:val="Tabletext"/>
            </w:pPr>
            <w:r w:rsidRPr="00AF0060">
              <w:t>184</w:t>
            </w:r>
          </w:p>
        </w:tc>
        <w:tc>
          <w:tcPr>
            <w:tcW w:w="1701" w:type="dxa"/>
            <w:shd w:val="clear" w:color="auto" w:fill="auto"/>
          </w:tcPr>
          <w:p w:rsidR="00383F4A" w:rsidRPr="00AF0060" w:rsidRDefault="00383F4A" w:rsidP="00A15F44">
            <w:pPr>
              <w:pStyle w:val="Tabletext"/>
            </w:pPr>
            <w:r w:rsidRPr="00AF0060">
              <w:t>Rule</w:t>
            </w:r>
            <w:r>
              <w:t> </w:t>
            </w:r>
            <w:r w:rsidRPr="00AF0060">
              <w:t>24.19</w:t>
            </w:r>
          </w:p>
        </w:tc>
        <w:tc>
          <w:tcPr>
            <w:tcW w:w="5039" w:type="dxa"/>
            <w:shd w:val="clear" w:color="auto" w:fill="auto"/>
          </w:tcPr>
          <w:p w:rsidR="00383F4A" w:rsidRPr="00AF0060" w:rsidRDefault="00383F4A" w:rsidP="00A15F44">
            <w:pPr>
              <w:pStyle w:val="Tabletext"/>
            </w:pPr>
            <w:r w:rsidRPr="00AF0060">
              <w:t>Power to give a direction for the removal, return, inspection, copying and disposal of a document or thing</w:t>
            </w:r>
          </w:p>
        </w:tc>
      </w:tr>
      <w:tr w:rsidR="00383F4A" w:rsidRPr="00AF0060" w:rsidTr="00B0630D">
        <w:tc>
          <w:tcPr>
            <w:tcW w:w="709" w:type="dxa"/>
            <w:shd w:val="clear" w:color="auto" w:fill="auto"/>
            <w:noWrap/>
          </w:tcPr>
          <w:p w:rsidR="00383F4A" w:rsidRPr="00AF0060" w:rsidRDefault="00383F4A" w:rsidP="00A15F44">
            <w:pPr>
              <w:pStyle w:val="Tabletext"/>
            </w:pPr>
            <w:r w:rsidRPr="00AF0060">
              <w:t>185</w:t>
            </w:r>
          </w:p>
        </w:tc>
        <w:tc>
          <w:tcPr>
            <w:tcW w:w="1701" w:type="dxa"/>
            <w:shd w:val="clear" w:color="auto" w:fill="auto"/>
          </w:tcPr>
          <w:p w:rsidR="00383F4A" w:rsidRPr="00AF0060" w:rsidRDefault="00383F4A" w:rsidP="00A15F44">
            <w:pPr>
              <w:pStyle w:val="Tabletext"/>
            </w:pPr>
            <w:r w:rsidRPr="00AF0060">
              <w:t>Rule</w:t>
            </w:r>
            <w:r>
              <w:t> </w:t>
            </w:r>
            <w:r w:rsidRPr="00AF0060">
              <w:t>24.20</w:t>
            </w:r>
          </w:p>
        </w:tc>
        <w:tc>
          <w:tcPr>
            <w:tcW w:w="5039" w:type="dxa"/>
            <w:shd w:val="clear" w:color="auto" w:fill="auto"/>
          </w:tcPr>
          <w:p w:rsidR="00383F4A" w:rsidRPr="00AF0060" w:rsidRDefault="00383F4A" w:rsidP="00A15F44">
            <w:pPr>
              <w:pStyle w:val="Tabletext"/>
            </w:pPr>
            <w:r w:rsidRPr="00AF0060">
              <w:t>Power to give leave to inspect a document or thing</w:t>
            </w:r>
          </w:p>
        </w:tc>
      </w:tr>
      <w:tr w:rsidR="00383F4A" w:rsidRPr="00AF0060" w:rsidTr="00B0630D">
        <w:tc>
          <w:tcPr>
            <w:tcW w:w="709" w:type="dxa"/>
            <w:shd w:val="clear" w:color="auto" w:fill="auto"/>
            <w:noWrap/>
          </w:tcPr>
          <w:p w:rsidR="00383F4A" w:rsidRPr="00AF0060" w:rsidRDefault="00383F4A" w:rsidP="00A15F44">
            <w:pPr>
              <w:pStyle w:val="Tabletext"/>
            </w:pPr>
            <w:r w:rsidRPr="00AF0060">
              <w:t>186</w:t>
            </w:r>
          </w:p>
        </w:tc>
        <w:tc>
          <w:tcPr>
            <w:tcW w:w="1701" w:type="dxa"/>
            <w:shd w:val="clear" w:color="auto" w:fill="auto"/>
          </w:tcPr>
          <w:p w:rsidR="00383F4A" w:rsidRPr="00AF0060" w:rsidRDefault="00383F4A" w:rsidP="00A15F44">
            <w:pPr>
              <w:pStyle w:val="Tabletext"/>
            </w:pPr>
            <w:r w:rsidRPr="00AF0060">
              <w:t>Rule</w:t>
            </w:r>
            <w:r>
              <w:t> </w:t>
            </w:r>
            <w:r w:rsidRPr="00AF0060">
              <w:t>24.22</w:t>
            </w:r>
          </w:p>
        </w:tc>
        <w:tc>
          <w:tcPr>
            <w:tcW w:w="5039" w:type="dxa"/>
            <w:shd w:val="clear" w:color="auto" w:fill="auto"/>
          </w:tcPr>
          <w:p w:rsidR="00383F4A" w:rsidRPr="00AF0060" w:rsidRDefault="00383F4A" w:rsidP="00A15F44">
            <w:pPr>
              <w:pStyle w:val="Tabletext"/>
            </w:pPr>
            <w:r w:rsidRPr="00AF0060">
              <w:t>Power to make an order dealing with payment of reasonable loss or expense incurred in complying with a subpoena</w:t>
            </w:r>
          </w:p>
        </w:tc>
      </w:tr>
      <w:tr w:rsidR="00383F4A" w:rsidRPr="00AF0060" w:rsidTr="00B0630D">
        <w:tc>
          <w:tcPr>
            <w:tcW w:w="709" w:type="dxa"/>
            <w:shd w:val="clear" w:color="auto" w:fill="auto"/>
            <w:noWrap/>
          </w:tcPr>
          <w:p w:rsidR="00383F4A" w:rsidRPr="00AF0060" w:rsidRDefault="00383F4A" w:rsidP="00A15F44">
            <w:pPr>
              <w:pStyle w:val="Tabletext"/>
            </w:pPr>
            <w:r w:rsidRPr="00AF0060">
              <w:t>187</w:t>
            </w:r>
          </w:p>
        </w:tc>
        <w:tc>
          <w:tcPr>
            <w:tcW w:w="1701" w:type="dxa"/>
            <w:shd w:val="clear" w:color="auto" w:fill="auto"/>
          </w:tcPr>
          <w:p w:rsidR="00383F4A" w:rsidRPr="00AF0060" w:rsidRDefault="00383F4A" w:rsidP="00A15F44">
            <w:pPr>
              <w:pStyle w:val="Tabletext"/>
            </w:pPr>
            <w:r w:rsidRPr="00AF0060">
              <w:t>Rule</w:t>
            </w:r>
            <w:r>
              <w:t> </w:t>
            </w:r>
            <w:r w:rsidRPr="00AF0060">
              <w:t>26.01</w:t>
            </w:r>
          </w:p>
        </w:tc>
        <w:tc>
          <w:tcPr>
            <w:tcW w:w="5039" w:type="dxa"/>
            <w:shd w:val="clear" w:color="auto" w:fill="auto"/>
          </w:tcPr>
          <w:p w:rsidR="00383F4A" w:rsidRPr="00AF0060" w:rsidRDefault="00383F4A" w:rsidP="00A15F44">
            <w:pPr>
              <w:pStyle w:val="Tabletext"/>
            </w:pPr>
            <w:r w:rsidRPr="00AF0060">
              <w:t>Power to give summary judgment for a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188</w:t>
            </w:r>
          </w:p>
        </w:tc>
        <w:tc>
          <w:tcPr>
            <w:tcW w:w="1701" w:type="dxa"/>
            <w:shd w:val="clear" w:color="auto" w:fill="auto"/>
          </w:tcPr>
          <w:p w:rsidR="00383F4A" w:rsidRPr="00AF0060" w:rsidRDefault="00383F4A" w:rsidP="00A15F44">
            <w:pPr>
              <w:pStyle w:val="Tabletext"/>
            </w:pPr>
            <w:r w:rsidRPr="00AF0060">
              <w:t>Rule</w:t>
            </w:r>
            <w:r>
              <w:t> </w:t>
            </w:r>
            <w:r w:rsidRPr="00AF0060">
              <w:t>26.01</w:t>
            </w:r>
          </w:p>
        </w:tc>
        <w:tc>
          <w:tcPr>
            <w:tcW w:w="5039" w:type="dxa"/>
            <w:shd w:val="clear" w:color="auto" w:fill="auto"/>
          </w:tcPr>
          <w:p w:rsidR="00383F4A" w:rsidRPr="00AF0060" w:rsidRDefault="00383F4A" w:rsidP="00A15F44">
            <w:pPr>
              <w:pStyle w:val="Tabletext"/>
            </w:pPr>
            <w:r w:rsidRPr="00AF0060">
              <w:t>Power to stay enforcement of a summary judgment</w:t>
            </w:r>
          </w:p>
        </w:tc>
      </w:tr>
      <w:tr w:rsidR="00383F4A" w:rsidRPr="00AF0060" w:rsidTr="00B0630D">
        <w:tc>
          <w:tcPr>
            <w:tcW w:w="709" w:type="dxa"/>
            <w:shd w:val="clear" w:color="auto" w:fill="auto"/>
            <w:noWrap/>
          </w:tcPr>
          <w:p w:rsidR="00383F4A" w:rsidRPr="00AF0060" w:rsidRDefault="00383F4A" w:rsidP="00A15F44">
            <w:pPr>
              <w:pStyle w:val="Tabletext"/>
            </w:pPr>
            <w:r w:rsidRPr="00AF0060">
              <w:t>189</w:t>
            </w:r>
          </w:p>
        </w:tc>
        <w:tc>
          <w:tcPr>
            <w:tcW w:w="1701" w:type="dxa"/>
            <w:shd w:val="clear" w:color="auto" w:fill="auto"/>
          </w:tcPr>
          <w:p w:rsidR="00383F4A" w:rsidRPr="00AF0060" w:rsidRDefault="00383F4A" w:rsidP="00A15F44">
            <w:pPr>
              <w:pStyle w:val="Tabletext"/>
            </w:pPr>
            <w:r w:rsidRPr="00AF0060">
              <w:t>Rule</w:t>
            </w:r>
            <w:r>
              <w:t> </w:t>
            </w:r>
            <w:r w:rsidRPr="00AF0060">
              <w:t>26.11</w:t>
            </w:r>
          </w:p>
        </w:tc>
        <w:tc>
          <w:tcPr>
            <w:tcW w:w="5039" w:type="dxa"/>
            <w:shd w:val="clear" w:color="auto" w:fill="auto"/>
          </w:tcPr>
          <w:p w:rsidR="00383F4A" w:rsidRPr="00AF0060" w:rsidRDefault="00383F4A" w:rsidP="00A15F44">
            <w:pPr>
              <w:pStyle w:val="Tabletext"/>
            </w:pPr>
            <w:r w:rsidRPr="00AF0060">
              <w:t>Power to give leave to a party to withdraw an admission or other matter operating for the benefit of another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190</w:t>
            </w:r>
          </w:p>
        </w:tc>
        <w:tc>
          <w:tcPr>
            <w:tcW w:w="1701" w:type="dxa"/>
            <w:shd w:val="clear" w:color="auto" w:fill="auto"/>
          </w:tcPr>
          <w:p w:rsidR="00383F4A" w:rsidRPr="00AF0060" w:rsidRDefault="00383F4A" w:rsidP="00A15F44">
            <w:pPr>
              <w:pStyle w:val="Tabletext"/>
            </w:pPr>
            <w:r w:rsidRPr="00AF0060">
              <w:t>Rule</w:t>
            </w:r>
            <w:r>
              <w:t> </w:t>
            </w:r>
            <w:r w:rsidRPr="00AF0060">
              <w:t>26.12</w:t>
            </w:r>
          </w:p>
        </w:tc>
        <w:tc>
          <w:tcPr>
            <w:tcW w:w="5039" w:type="dxa"/>
            <w:shd w:val="clear" w:color="auto" w:fill="auto"/>
          </w:tcPr>
          <w:p w:rsidR="00383F4A" w:rsidRPr="00AF0060" w:rsidRDefault="00383F4A" w:rsidP="00A15F44">
            <w:pPr>
              <w:pStyle w:val="Tabletext"/>
            </w:pPr>
            <w:r w:rsidRPr="00AF0060">
              <w:t xml:space="preserve">Power to give leave to discontinue all or part of a </w:t>
            </w:r>
            <w:r w:rsidRPr="00AF0060">
              <w:lastRenderedPageBreak/>
              <w:t>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191</w:t>
            </w:r>
          </w:p>
        </w:tc>
        <w:tc>
          <w:tcPr>
            <w:tcW w:w="1701" w:type="dxa"/>
            <w:shd w:val="clear" w:color="auto" w:fill="auto"/>
          </w:tcPr>
          <w:p w:rsidR="00383F4A" w:rsidRPr="00AF0060" w:rsidRDefault="00383F4A" w:rsidP="00A15F44">
            <w:pPr>
              <w:pStyle w:val="Tabletext"/>
            </w:pPr>
            <w:r w:rsidRPr="00AF0060">
              <w:t>Rule</w:t>
            </w:r>
            <w:r>
              <w:t> </w:t>
            </w:r>
            <w:r w:rsidRPr="00AF0060">
              <w:t>26.12</w:t>
            </w:r>
          </w:p>
        </w:tc>
        <w:tc>
          <w:tcPr>
            <w:tcW w:w="5039" w:type="dxa"/>
            <w:shd w:val="clear" w:color="auto" w:fill="auto"/>
          </w:tcPr>
          <w:p w:rsidR="00383F4A" w:rsidRPr="00AF0060" w:rsidRDefault="00383F4A" w:rsidP="00A15F44">
            <w:pPr>
              <w:pStyle w:val="Tabletext"/>
            </w:pPr>
            <w:r w:rsidRPr="00AF0060">
              <w:t>Power to make an order about the payment of costs for the whole or part of a proceeding that is discontinued without leave</w:t>
            </w:r>
          </w:p>
        </w:tc>
      </w:tr>
      <w:tr w:rsidR="00383F4A" w:rsidRPr="00AF0060" w:rsidTr="00B0630D">
        <w:tc>
          <w:tcPr>
            <w:tcW w:w="709" w:type="dxa"/>
            <w:shd w:val="clear" w:color="auto" w:fill="auto"/>
            <w:noWrap/>
          </w:tcPr>
          <w:p w:rsidR="00383F4A" w:rsidRPr="00AF0060" w:rsidRDefault="00383F4A" w:rsidP="00A15F44">
            <w:pPr>
              <w:pStyle w:val="Tabletext"/>
            </w:pPr>
            <w:r w:rsidRPr="00AF0060">
              <w:t>192</w:t>
            </w:r>
          </w:p>
        </w:tc>
        <w:tc>
          <w:tcPr>
            <w:tcW w:w="1701" w:type="dxa"/>
            <w:shd w:val="clear" w:color="auto" w:fill="auto"/>
          </w:tcPr>
          <w:p w:rsidR="00383F4A" w:rsidRPr="00AF0060" w:rsidRDefault="00383F4A" w:rsidP="00A15F44">
            <w:pPr>
              <w:pStyle w:val="Tabletext"/>
            </w:pPr>
            <w:r w:rsidRPr="00AF0060">
              <w:t>Rule</w:t>
            </w:r>
            <w:r>
              <w:t> </w:t>
            </w:r>
            <w:r w:rsidRPr="00AF0060">
              <w:t>26.15</w:t>
            </w:r>
          </w:p>
        </w:tc>
        <w:tc>
          <w:tcPr>
            <w:tcW w:w="5039" w:type="dxa"/>
            <w:shd w:val="clear" w:color="auto" w:fill="auto"/>
          </w:tcPr>
          <w:p w:rsidR="00383F4A" w:rsidRPr="00AF0060" w:rsidRDefault="00383F4A" w:rsidP="00A15F44">
            <w:pPr>
              <w:pStyle w:val="Tabletext"/>
            </w:pPr>
            <w:r w:rsidRPr="00AF0060">
              <w:t>Power to stay a further proceeding until costs are paid</w:t>
            </w:r>
          </w:p>
        </w:tc>
      </w:tr>
      <w:tr w:rsidR="00383F4A" w:rsidRPr="00AF0060" w:rsidTr="00124896">
        <w:trPr>
          <w:cantSplit/>
        </w:trPr>
        <w:tc>
          <w:tcPr>
            <w:tcW w:w="709" w:type="dxa"/>
            <w:shd w:val="clear" w:color="auto" w:fill="auto"/>
            <w:noWrap/>
          </w:tcPr>
          <w:p w:rsidR="00383F4A" w:rsidRPr="00AF0060" w:rsidRDefault="00383F4A" w:rsidP="00A15F44">
            <w:pPr>
              <w:pStyle w:val="Tabletext"/>
            </w:pPr>
            <w:r w:rsidRPr="00AF0060">
              <w:t>193</w:t>
            </w:r>
          </w:p>
        </w:tc>
        <w:tc>
          <w:tcPr>
            <w:tcW w:w="1701" w:type="dxa"/>
            <w:shd w:val="clear" w:color="auto" w:fill="auto"/>
          </w:tcPr>
          <w:p w:rsidR="00383F4A" w:rsidRPr="00AF0060" w:rsidRDefault="00383F4A" w:rsidP="00A15F44">
            <w:pPr>
              <w:pStyle w:val="Tabletext"/>
            </w:pPr>
            <w:r w:rsidRPr="00AF0060">
              <w:t>Rule</w:t>
            </w:r>
            <w:r>
              <w:t> </w:t>
            </w:r>
            <w:r w:rsidRPr="00AF0060">
              <w:t>28.02</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make an order referring any proceeding or any part of a proceeding to mediation or an alternative dispute resolution process; and</w:t>
            </w:r>
          </w:p>
          <w:p w:rsidR="00383F4A" w:rsidRPr="00AF0060" w:rsidRDefault="00383F4A" w:rsidP="00A15F44">
            <w:pPr>
              <w:pStyle w:val="Tablea"/>
            </w:pPr>
            <w:r w:rsidRPr="00AF0060">
              <w:t>(b) adjourn the mediation or alternative dispute resolution process; and</w:t>
            </w:r>
          </w:p>
          <w:p w:rsidR="00383F4A" w:rsidRDefault="00383F4A" w:rsidP="00A15F44">
            <w:pPr>
              <w:pStyle w:val="Tablea"/>
            </w:pPr>
            <w:r w:rsidRPr="00AF0060">
              <w:t>(c) order the mediator or person appointed to conduct the alternative dispute resolution process to report to the Court</w:t>
            </w:r>
            <w:r w:rsidRPr="00A5734E">
              <w:t>; and</w:t>
            </w:r>
          </w:p>
          <w:p w:rsidR="00383F4A" w:rsidRPr="00AF0060" w:rsidRDefault="00383F4A" w:rsidP="00916CA9">
            <w:pPr>
              <w:pStyle w:val="Tablea"/>
              <w:rPr>
                <w:rFonts w:eastAsiaTheme="minorHAnsi" w:cstheme="minorBidi"/>
                <w:lang w:eastAsia="en-US"/>
              </w:rPr>
            </w:pPr>
            <w:r w:rsidRPr="00A5734E">
              <w:t>(d)</w:t>
            </w:r>
            <w:r>
              <w:t xml:space="preserve"> </w:t>
            </w:r>
            <w:r w:rsidRPr="00A5734E">
              <w:tab/>
              <w:t>make an order about the conduct of the mediation or alternative dispute resolution process</w:t>
            </w:r>
          </w:p>
        </w:tc>
      </w:tr>
      <w:tr w:rsidR="00383F4A" w:rsidRPr="00AF0060" w:rsidTr="00B0630D">
        <w:trPr>
          <w:cantSplit/>
        </w:trPr>
        <w:tc>
          <w:tcPr>
            <w:tcW w:w="709" w:type="dxa"/>
            <w:shd w:val="clear" w:color="auto" w:fill="auto"/>
            <w:noWrap/>
          </w:tcPr>
          <w:p w:rsidR="00383F4A" w:rsidRPr="00AF0060" w:rsidRDefault="00383F4A" w:rsidP="00A15F44">
            <w:pPr>
              <w:pStyle w:val="Tabletext"/>
            </w:pPr>
            <w:r w:rsidRPr="00AF0060">
              <w:t>194</w:t>
            </w:r>
          </w:p>
        </w:tc>
        <w:tc>
          <w:tcPr>
            <w:tcW w:w="1701" w:type="dxa"/>
            <w:shd w:val="clear" w:color="auto" w:fill="auto"/>
          </w:tcPr>
          <w:p w:rsidR="00383F4A" w:rsidRPr="00AF0060" w:rsidRDefault="00383F4A" w:rsidP="00A15F44">
            <w:pPr>
              <w:pStyle w:val="Tabletext"/>
            </w:pPr>
            <w:r w:rsidRPr="00AF0060">
              <w:t>Rule</w:t>
            </w:r>
            <w:r>
              <w:t> </w:t>
            </w:r>
            <w:r w:rsidRPr="00AF0060">
              <w:t>28.03</w:t>
            </w:r>
          </w:p>
        </w:tc>
        <w:tc>
          <w:tcPr>
            <w:tcW w:w="5039" w:type="dxa"/>
            <w:shd w:val="clear" w:color="auto" w:fill="auto"/>
          </w:tcPr>
          <w:p w:rsidR="00383F4A" w:rsidRPr="00AF0060" w:rsidRDefault="00383F4A" w:rsidP="00A15F44">
            <w:pPr>
              <w:pStyle w:val="Tabletext"/>
            </w:pPr>
            <w:r w:rsidRPr="00AF0060">
              <w:t>Power to make orders about mediation or other alternative dispute resolution process</w:t>
            </w:r>
          </w:p>
        </w:tc>
      </w:tr>
      <w:tr w:rsidR="00383F4A" w:rsidRPr="00AF0060" w:rsidTr="00B0630D">
        <w:tc>
          <w:tcPr>
            <w:tcW w:w="709" w:type="dxa"/>
            <w:shd w:val="clear" w:color="auto" w:fill="auto"/>
            <w:noWrap/>
          </w:tcPr>
          <w:p w:rsidR="00383F4A" w:rsidRPr="00AF0060" w:rsidRDefault="00383F4A" w:rsidP="00A15F44">
            <w:pPr>
              <w:pStyle w:val="Tabletext"/>
            </w:pPr>
            <w:r w:rsidRPr="00AF0060">
              <w:t>195</w:t>
            </w:r>
          </w:p>
        </w:tc>
        <w:tc>
          <w:tcPr>
            <w:tcW w:w="1701" w:type="dxa"/>
            <w:shd w:val="clear" w:color="auto" w:fill="auto"/>
          </w:tcPr>
          <w:p w:rsidR="00383F4A" w:rsidRPr="00AF0060" w:rsidRDefault="00383F4A" w:rsidP="00A15F44">
            <w:pPr>
              <w:pStyle w:val="Tabletext"/>
            </w:pPr>
            <w:r w:rsidRPr="00AF0060">
              <w:t>Rule</w:t>
            </w:r>
            <w:r>
              <w:t> </w:t>
            </w:r>
            <w:r w:rsidRPr="00AF0060">
              <w:t>28.04</w:t>
            </w:r>
          </w:p>
        </w:tc>
        <w:tc>
          <w:tcPr>
            <w:tcW w:w="5039" w:type="dxa"/>
            <w:shd w:val="clear" w:color="auto" w:fill="auto"/>
          </w:tcPr>
          <w:p w:rsidR="00383F4A" w:rsidRPr="00AF0060" w:rsidRDefault="00383F4A" w:rsidP="00A15F44">
            <w:pPr>
              <w:pStyle w:val="Tabletext"/>
            </w:pPr>
            <w:r w:rsidRPr="00AF0060">
              <w:t>Power to terminate a mediation or alternative dispute resolution process</w:t>
            </w:r>
          </w:p>
        </w:tc>
      </w:tr>
      <w:tr w:rsidR="00383F4A" w:rsidRPr="00AF0060" w:rsidTr="00B0630D">
        <w:tc>
          <w:tcPr>
            <w:tcW w:w="709" w:type="dxa"/>
            <w:shd w:val="clear" w:color="auto" w:fill="auto"/>
            <w:noWrap/>
          </w:tcPr>
          <w:p w:rsidR="00383F4A" w:rsidRPr="00AF0060" w:rsidRDefault="00383F4A" w:rsidP="00A15F44">
            <w:pPr>
              <w:pStyle w:val="Tabletext"/>
            </w:pPr>
            <w:r w:rsidRPr="00AF0060">
              <w:t>196</w:t>
            </w:r>
          </w:p>
        </w:tc>
        <w:tc>
          <w:tcPr>
            <w:tcW w:w="1701" w:type="dxa"/>
            <w:shd w:val="clear" w:color="auto" w:fill="auto"/>
          </w:tcPr>
          <w:p w:rsidR="00383F4A" w:rsidRPr="00AF0060" w:rsidRDefault="00383F4A" w:rsidP="00A15F44">
            <w:pPr>
              <w:pStyle w:val="Tabletext"/>
            </w:pPr>
            <w:r w:rsidRPr="00AF0060">
              <w:t>Rule</w:t>
            </w:r>
            <w:r>
              <w:t> </w:t>
            </w:r>
            <w:r w:rsidRPr="00AF0060">
              <w:t>29.06</w:t>
            </w:r>
          </w:p>
        </w:tc>
        <w:tc>
          <w:tcPr>
            <w:tcW w:w="5039" w:type="dxa"/>
            <w:shd w:val="clear" w:color="auto" w:fill="auto"/>
          </w:tcPr>
          <w:p w:rsidR="00383F4A" w:rsidRPr="00AF0060" w:rsidRDefault="00383F4A" w:rsidP="00A15F44">
            <w:pPr>
              <w:pStyle w:val="Tabletext"/>
            </w:pPr>
            <w:r w:rsidRPr="00AF0060">
              <w:t>Power to make an order about the filing of an affidavit that is irregular in form</w:t>
            </w:r>
          </w:p>
        </w:tc>
      </w:tr>
      <w:tr w:rsidR="00383F4A" w:rsidRPr="00AF0060" w:rsidTr="00B0630D">
        <w:tc>
          <w:tcPr>
            <w:tcW w:w="709" w:type="dxa"/>
            <w:shd w:val="clear" w:color="auto" w:fill="auto"/>
            <w:noWrap/>
          </w:tcPr>
          <w:p w:rsidR="00383F4A" w:rsidRPr="00AF0060" w:rsidRDefault="00383F4A" w:rsidP="00A15F44">
            <w:pPr>
              <w:pStyle w:val="Tabletext"/>
            </w:pPr>
            <w:r w:rsidRPr="00AF0060">
              <w:t>197</w:t>
            </w:r>
          </w:p>
        </w:tc>
        <w:tc>
          <w:tcPr>
            <w:tcW w:w="1701" w:type="dxa"/>
            <w:shd w:val="clear" w:color="auto" w:fill="auto"/>
          </w:tcPr>
          <w:p w:rsidR="00383F4A" w:rsidRPr="00AF0060" w:rsidRDefault="00383F4A" w:rsidP="00A15F44">
            <w:pPr>
              <w:pStyle w:val="Tabletext"/>
            </w:pPr>
            <w:r w:rsidRPr="00AF0060">
              <w:t>Rule</w:t>
            </w:r>
            <w:r>
              <w:t> </w:t>
            </w:r>
            <w:r w:rsidRPr="00AF0060">
              <w:t>29.07</w:t>
            </w:r>
          </w:p>
        </w:tc>
        <w:tc>
          <w:tcPr>
            <w:tcW w:w="5039" w:type="dxa"/>
            <w:shd w:val="clear" w:color="auto" w:fill="auto"/>
          </w:tcPr>
          <w:p w:rsidR="00383F4A" w:rsidRPr="00AF0060" w:rsidRDefault="00383F4A" w:rsidP="00A15F44">
            <w:pPr>
              <w:pStyle w:val="Tabletext"/>
            </w:pPr>
            <w:r w:rsidRPr="00AF0060">
              <w:t>Power to give leave to use an affidavit</w:t>
            </w:r>
          </w:p>
        </w:tc>
      </w:tr>
      <w:tr w:rsidR="00383F4A" w:rsidRPr="00AF0060" w:rsidTr="00B0630D">
        <w:tc>
          <w:tcPr>
            <w:tcW w:w="709" w:type="dxa"/>
            <w:shd w:val="clear" w:color="auto" w:fill="auto"/>
            <w:noWrap/>
          </w:tcPr>
          <w:p w:rsidR="00383F4A" w:rsidRPr="00AF0060" w:rsidRDefault="00383F4A" w:rsidP="00A15F44">
            <w:pPr>
              <w:pStyle w:val="Tabletext"/>
            </w:pPr>
            <w:r w:rsidRPr="00AF0060">
              <w:t>198</w:t>
            </w:r>
          </w:p>
        </w:tc>
        <w:tc>
          <w:tcPr>
            <w:tcW w:w="1701" w:type="dxa"/>
            <w:shd w:val="clear" w:color="auto" w:fill="auto"/>
          </w:tcPr>
          <w:p w:rsidR="00383F4A" w:rsidRPr="00AF0060" w:rsidRDefault="00383F4A" w:rsidP="00A15F44">
            <w:pPr>
              <w:pStyle w:val="Tabletext"/>
            </w:pPr>
            <w:r w:rsidRPr="00AF0060">
              <w:t>Rule</w:t>
            </w:r>
            <w:r>
              <w:t> </w:t>
            </w:r>
            <w:r w:rsidRPr="00AF0060">
              <w:t>29.08</w:t>
            </w:r>
          </w:p>
        </w:tc>
        <w:tc>
          <w:tcPr>
            <w:tcW w:w="5039" w:type="dxa"/>
            <w:shd w:val="clear" w:color="auto" w:fill="auto"/>
          </w:tcPr>
          <w:p w:rsidR="00383F4A" w:rsidRPr="00AF0060" w:rsidRDefault="00383F4A" w:rsidP="00A15F44">
            <w:pPr>
              <w:pStyle w:val="Tabletext"/>
            </w:pPr>
            <w:r w:rsidRPr="00AF0060">
              <w:t xml:space="preserve">Power to give a direction about the service of an affidavit </w:t>
            </w:r>
          </w:p>
        </w:tc>
      </w:tr>
      <w:tr w:rsidR="00383F4A" w:rsidRPr="00AF0060" w:rsidTr="00B0630D">
        <w:tc>
          <w:tcPr>
            <w:tcW w:w="709" w:type="dxa"/>
            <w:shd w:val="clear" w:color="auto" w:fill="auto"/>
            <w:noWrap/>
          </w:tcPr>
          <w:p w:rsidR="00383F4A" w:rsidRPr="00AF0060" w:rsidRDefault="00383F4A" w:rsidP="00A15F44">
            <w:pPr>
              <w:pStyle w:val="Tabletext"/>
            </w:pPr>
            <w:r w:rsidRPr="00AF0060">
              <w:t>199</w:t>
            </w:r>
          </w:p>
        </w:tc>
        <w:tc>
          <w:tcPr>
            <w:tcW w:w="1701" w:type="dxa"/>
            <w:shd w:val="clear" w:color="auto" w:fill="auto"/>
          </w:tcPr>
          <w:p w:rsidR="00383F4A" w:rsidRPr="00AF0060" w:rsidRDefault="00383F4A" w:rsidP="00A15F44">
            <w:pPr>
              <w:pStyle w:val="Tabletext"/>
            </w:pPr>
            <w:r w:rsidRPr="00AF0060">
              <w:t>Rule</w:t>
            </w:r>
            <w:r>
              <w:t> </w:t>
            </w:r>
            <w:r w:rsidRPr="00AF0060">
              <w:t>29.09</w:t>
            </w:r>
          </w:p>
        </w:tc>
        <w:tc>
          <w:tcPr>
            <w:tcW w:w="5039" w:type="dxa"/>
            <w:shd w:val="clear" w:color="auto" w:fill="auto"/>
          </w:tcPr>
          <w:p w:rsidR="00383F4A" w:rsidRPr="00AF0060" w:rsidRDefault="00383F4A" w:rsidP="00A15F44">
            <w:pPr>
              <w:pStyle w:val="Tabletext"/>
            </w:pPr>
            <w:r w:rsidRPr="00AF0060">
              <w:t>Power to give leave to use an affidavit if the maker of the affidavit fails to attend for cross</w:t>
            </w:r>
            <w:r>
              <w:noBreakHyphen/>
            </w:r>
            <w:r w:rsidRPr="00AF0060">
              <w:t>examination</w:t>
            </w:r>
          </w:p>
        </w:tc>
      </w:tr>
      <w:tr w:rsidR="00383F4A" w:rsidRPr="00AF0060" w:rsidTr="00B0630D">
        <w:tc>
          <w:tcPr>
            <w:tcW w:w="709" w:type="dxa"/>
            <w:shd w:val="clear" w:color="auto" w:fill="auto"/>
            <w:noWrap/>
          </w:tcPr>
          <w:p w:rsidR="00383F4A" w:rsidRPr="00AF0060" w:rsidRDefault="00383F4A" w:rsidP="00A15F44">
            <w:pPr>
              <w:pStyle w:val="Tabletext"/>
            </w:pPr>
            <w:r w:rsidRPr="00AF0060">
              <w:t>200</w:t>
            </w:r>
          </w:p>
        </w:tc>
        <w:tc>
          <w:tcPr>
            <w:tcW w:w="1701" w:type="dxa"/>
            <w:shd w:val="clear" w:color="auto" w:fill="auto"/>
          </w:tcPr>
          <w:p w:rsidR="00383F4A" w:rsidRPr="00AF0060" w:rsidRDefault="00383F4A" w:rsidP="00A15F44">
            <w:pPr>
              <w:pStyle w:val="Tabletext"/>
            </w:pPr>
            <w:r w:rsidRPr="00AF0060">
              <w:t>Rule</w:t>
            </w:r>
            <w:r>
              <w:t> </w:t>
            </w:r>
            <w:r w:rsidRPr="00AF0060">
              <w:t>30.01</w:t>
            </w:r>
          </w:p>
        </w:tc>
        <w:tc>
          <w:tcPr>
            <w:tcW w:w="5039" w:type="dxa"/>
            <w:shd w:val="clear" w:color="auto" w:fill="auto"/>
          </w:tcPr>
          <w:p w:rsidR="00383F4A" w:rsidRPr="00AF0060" w:rsidRDefault="00383F4A" w:rsidP="00A15F44">
            <w:pPr>
              <w:pStyle w:val="Tabletext"/>
            </w:pPr>
            <w:r w:rsidRPr="00AF0060">
              <w:t>Power to make an order for the decision of a question to be heard separately from another question</w:t>
            </w:r>
          </w:p>
        </w:tc>
      </w:tr>
      <w:tr w:rsidR="00383F4A" w:rsidRPr="00AF0060" w:rsidTr="00B0630D">
        <w:tc>
          <w:tcPr>
            <w:tcW w:w="709" w:type="dxa"/>
            <w:shd w:val="clear" w:color="auto" w:fill="auto"/>
            <w:noWrap/>
          </w:tcPr>
          <w:p w:rsidR="00383F4A" w:rsidRPr="00AF0060" w:rsidRDefault="00383F4A" w:rsidP="00A15F44">
            <w:pPr>
              <w:pStyle w:val="Tabletext"/>
            </w:pPr>
            <w:r w:rsidRPr="00AF0060">
              <w:t>201</w:t>
            </w:r>
          </w:p>
        </w:tc>
        <w:tc>
          <w:tcPr>
            <w:tcW w:w="1701" w:type="dxa"/>
            <w:shd w:val="clear" w:color="auto" w:fill="auto"/>
          </w:tcPr>
          <w:p w:rsidR="00383F4A" w:rsidRPr="00AF0060" w:rsidRDefault="00383F4A" w:rsidP="00124896">
            <w:pPr>
              <w:pStyle w:val="Tabletext"/>
            </w:pPr>
            <w:r w:rsidRPr="00AF0060">
              <w:t>Rule</w:t>
            </w:r>
            <w:r>
              <w:t> </w:t>
            </w:r>
            <w:r w:rsidRPr="00AF0060">
              <w:t>30.01, Note</w:t>
            </w:r>
            <w:r>
              <w:t> </w:t>
            </w:r>
            <w:r w:rsidRPr="00AF0060">
              <w:t>1</w:t>
            </w:r>
          </w:p>
        </w:tc>
        <w:tc>
          <w:tcPr>
            <w:tcW w:w="5039" w:type="dxa"/>
            <w:shd w:val="clear" w:color="auto" w:fill="auto"/>
          </w:tcPr>
          <w:p w:rsidR="00383F4A" w:rsidRPr="00AF0060" w:rsidRDefault="00383F4A" w:rsidP="00A15F44">
            <w:pPr>
              <w:pStyle w:val="Tabletext"/>
            </w:pPr>
            <w:r w:rsidRPr="00AF0060">
              <w:t>Power to make an order for the statement of a case and the question for decision</w:t>
            </w:r>
          </w:p>
        </w:tc>
      </w:tr>
      <w:tr w:rsidR="00383F4A" w:rsidRPr="00AF0060" w:rsidTr="00B0630D">
        <w:tc>
          <w:tcPr>
            <w:tcW w:w="709" w:type="dxa"/>
            <w:shd w:val="clear" w:color="auto" w:fill="auto"/>
            <w:noWrap/>
          </w:tcPr>
          <w:p w:rsidR="00383F4A" w:rsidRPr="00AF0060" w:rsidRDefault="00383F4A" w:rsidP="00A15F44">
            <w:pPr>
              <w:pStyle w:val="Tabletext"/>
            </w:pPr>
            <w:r w:rsidRPr="00AF0060">
              <w:t>203</w:t>
            </w:r>
          </w:p>
        </w:tc>
        <w:tc>
          <w:tcPr>
            <w:tcW w:w="1701" w:type="dxa"/>
            <w:shd w:val="clear" w:color="auto" w:fill="auto"/>
          </w:tcPr>
          <w:p w:rsidR="00383F4A" w:rsidRPr="00AF0060" w:rsidRDefault="00383F4A" w:rsidP="00A15F44">
            <w:pPr>
              <w:pStyle w:val="Tabletext"/>
            </w:pPr>
            <w:r w:rsidRPr="00AF0060">
              <w:t>Rule</w:t>
            </w:r>
            <w:r>
              <w:t> </w:t>
            </w:r>
            <w:r w:rsidRPr="00AF0060">
              <w:t>30.11</w:t>
            </w:r>
          </w:p>
        </w:tc>
        <w:tc>
          <w:tcPr>
            <w:tcW w:w="5039" w:type="dxa"/>
            <w:shd w:val="clear" w:color="auto" w:fill="auto"/>
          </w:tcPr>
          <w:p w:rsidR="00383F4A" w:rsidRPr="00AF0060" w:rsidRDefault="00383F4A" w:rsidP="00A15F44">
            <w:pPr>
              <w:pStyle w:val="Tabletext"/>
            </w:pPr>
            <w:r w:rsidRPr="00AF0060">
              <w:t>Power to order that several proceedings be consolidated, tried at the same time or in a specified order, or stayed until the determination of one of the proceedings</w:t>
            </w:r>
          </w:p>
        </w:tc>
      </w:tr>
      <w:tr w:rsidR="00383F4A" w:rsidRPr="00AF0060" w:rsidTr="00B0630D">
        <w:tc>
          <w:tcPr>
            <w:tcW w:w="709" w:type="dxa"/>
            <w:shd w:val="clear" w:color="auto" w:fill="auto"/>
            <w:noWrap/>
          </w:tcPr>
          <w:p w:rsidR="00383F4A" w:rsidRPr="00AF0060" w:rsidRDefault="00383F4A" w:rsidP="00A15F44">
            <w:pPr>
              <w:pStyle w:val="Tabletext"/>
            </w:pPr>
            <w:r w:rsidRPr="00AF0060">
              <w:t>204</w:t>
            </w:r>
          </w:p>
        </w:tc>
        <w:tc>
          <w:tcPr>
            <w:tcW w:w="1701" w:type="dxa"/>
            <w:shd w:val="clear" w:color="auto" w:fill="auto"/>
          </w:tcPr>
          <w:p w:rsidR="00383F4A" w:rsidRPr="00AF0060" w:rsidRDefault="00383F4A" w:rsidP="00A15F44">
            <w:pPr>
              <w:pStyle w:val="Tabletext"/>
            </w:pPr>
            <w:r w:rsidRPr="00AF0060">
              <w:t>Rule</w:t>
            </w:r>
            <w:r>
              <w:t> </w:t>
            </w:r>
            <w:r w:rsidRPr="00AF0060">
              <w:t>30.21</w:t>
            </w:r>
          </w:p>
        </w:tc>
        <w:tc>
          <w:tcPr>
            <w:tcW w:w="5039" w:type="dxa"/>
            <w:shd w:val="clear" w:color="auto" w:fill="auto"/>
          </w:tcPr>
          <w:p w:rsidR="00383F4A" w:rsidRPr="00AF0060" w:rsidRDefault="00383F4A" w:rsidP="00A15F44">
            <w:pPr>
              <w:pStyle w:val="Tabletext"/>
            </w:pPr>
            <w:r w:rsidRPr="00AF0060">
              <w:t>Power to make an order if a party is absent when a proceeding is called on for trial</w:t>
            </w:r>
          </w:p>
        </w:tc>
      </w:tr>
      <w:tr w:rsidR="00383F4A" w:rsidRPr="00AF0060" w:rsidTr="00B0630D">
        <w:tc>
          <w:tcPr>
            <w:tcW w:w="709" w:type="dxa"/>
            <w:shd w:val="clear" w:color="auto" w:fill="auto"/>
            <w:noWrap/>
          </w:tcPr>
          <w:p w:rsidR="00383F4A" w:rsidRPr="00AF0060" w:rsidRDefault="00383F4A" w:rsidP="00A15F44">
            <w:pPr>
              <w:pStyle w:val="Tabletext"/>
            </w:pPr>
            <w:r w:rsidRPr="00AF0060">
              <w:t>205</w:t>
            </w:r>
          </w:p>
        </w:tc>
        <w:tc>
          <w:tcPr>
            <w:tcW w:w="1701" w:type="dxa"/>
            <w:shd w:val="clear" w:color="auto" w:fill="auto"/>
          </w:tcPr>
          <w:p w:rsidR="00383F4A" w:rsidRPr="00AF0060" w:rsidRDefault="00383F4A" w:rsidP="00A15F44">
            <w:pPr>
              <w:pStyle w:val="Tabletext"/>
            </w:pPr>
            <w:r w:rsidRPr="00AF0060">
              <w:t>Rule</w:t>
            </w:r>
            <w:r>
              <w:t> </w:t>
            </w:r>
            <w:r w:rsidRPr="00AF0060">
              <w:t>30.21</w:t>
            </w:r>
          </w:p>
        </w:tc>
        <w:tc>
          <w:tcPr>
            <w:tcW w:w="5039" w:type="dxa"/>
            <w:shd w:val="clear" w:color="auto" w:fill="auto"/>
          </w:tcPr>
          <w:p w:rsidR="00383F4A" w:rsidRPr="00AF0060" w:rsidRDefault="00383F4A" w:rsidP="00A15F44">
            <w:pPr>
              <w:pStyle w:val="Tabletext"/>
            </w:pPr>
            <w:r w:rsidRPr="00AF0060">
              <w:t xml:space="preserve">Power to set aside or vary an order made in the absence of a </w:t>
            </w:r>
            <w:r w:rsidRPr="00AF0060">
              <w:lastRenderedPageBreak/>
              <w:t>party and make an order for the further conduct of a proceeding</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206</w:t>
            </w:r>
          </w:p>
        </w:tc>
        <w:tc>
          <w:tcPr>
            <w:tcW w:w="1701" w:type="dxa"/>
            <w:shd w:val="clear" w:color="auto" w:fill="auto"/>
          </w:tcPr>
          <w:p w:rsidR="00383F4A" w:rsidRPr="00AF0060" w:rsidRDefault="00383F4A" w:rsidP="00A15F44">
            <w:pPr>
              <w:pStyle w:val="Tabletext"/>
            </w:pPr>
            <w:r w:rsidRPr="00AF0060">
              <w:t>Rule</w:t>
            </w:r>
            <w:r>
              <w:t> </w:t>
            </w:r>
            <w:r w:rsidRPr="00AF0060">
              <w:t>30.22</w:t>
            </w:r>
          </w:p>
        </w:tc>
        <w:tc>
          <w:tcPr>
            <w:tcW w:w="5039" w:type="dxa"/>
            <w:shd w:val="clear" w:color="auto" w:fill="auto"/>
          </w:tcPr>
          <w:p w:rsidR="00383F4A" w:rsidRPr="00AF0060" w:rsidRDefault="00383F4A" w:rsidP="00A15F44">
            <w:pPr>
              <w:pStyle w:val="Tabletext"/>
            </w:pPr>
            <w:r w:rsidRPr="00AF0060">
              <w:t>Power to adjourn a proceeding or strike out a proceeding if no party appears at trial</w:t>
            </w:r>
          </w:p>
        </w:tc>
      </w:tr>
      <w:tr w:rsidR="00383F4A" w:rsidRPr="00AF0060" w:rsidTr="006578DA">
        <w:trPr>
          <w:cantSplit/>
        </w:trPr>
        <w:tc>
          <w:tcPr>
            <w:tcW w:w="709" w:type="dxa"/>
            <w:shd w:val="clear" w:color="auto" w:fill="auto"/>
            <w:noWrap/>
          </w:tcPr>
          <w:p w:rsidR="00383F4A" w:rsidRPr="00AF0060" w:rsidRDefault="00383F4A" w:rsidP="00A15F44">
            <w:pPr>
              <w:pStyle w:val="Tabletext"/>
            </w:pPr>
            <w:r w:rsidRPr="00AF0060">
              <w:t>207</w:t>
            </w:r>
          </w:p>
        </w:tc>
        <w:tc>
          <w:tcPr>
            <w:tcW w:w="1701" w:type="dxa"/>
            <w:shd w:val="clear" w:color="auto" w:fill="auto"/>
          </w:tcPr>
          <w:p w:rsidR="00383F4A" w:rsidRPr="00AF0060" w:rsidRDefault="00383F4A" w:rsidP="00A15F44">
            <w:pPr>
              <w:pStyle w:val="Tabletext"/>
            </w:pPr>
            <w:r w:rsidRPr="00AF0060">
              <w:t>Rule</w:t>
            </w:r>
            <w:r>
              <w:t> </w:t>
            </w:r>
            <w:r w:rsidRPr="00AF0060">
              <w:t>30.23</w:t>
            </w:r>
          </w:p>
        </w:tc>
        <w:tc>
          <w:tcPr>
            <w:tcW w:w="5039" w:type="dxa"/>
            <w:shd w:val="clear" w:color="auto" w:fill="auto"/>
          </w:tcPr>
          <w:p w:rsidR="00383F4A" w:rsidRPr="00AF0060" w:rsidRDefault="00383F4A" w:rsidP="00A15F44">
            <w:pPr>
              <w:pStyle w:val="Tabletext"/>
            </w:pPr>
            <w:r w:rsidRPr="00AF0060">
              <w:t>Power to make an order limiting time for or the number of witnesses that a party may call, or documents that a party may tender, or make an order as to the length and manner of submissions</w:t>
            </w:r>
          </w:p>
        </w:tc>
      </w:tr>
      <w:tr w:rsidR="00383F4A" w:rsidRPr="00AF0060" w:rsidTr="00B0630D">
        <w:tc>
          <w:tcPr>
            <w:tcW w:w="709" w:type="dxa"/>
            <w:shd w:val="clear" w:color="auto" w:fill="auto"/>
            <w:noWrap/>
          </w:tcPr>
          <w:p w:rsidR="00383F4A" w:rsidRPr="00AF0060" w:rsidRDefault="00383F4A" w:rsidP="00A15F44">
            <w:pPr>
              <w:pStyle w:val="Tabletext"/>
            </w:pPr>
            <w:r w:rsidRPr="00AF0060">
              <w:t>208</w:t>
            </w:r>
          </w:p>
        </w:tc>
        <w:tc>
          <w:tcPr>
            <w:tcW w:w="1701" w:type="dxa"/>
            <w:shd w:val="clear" w:color="auto" w:fill="auto"/>
          </w:tcPr>
          <w:p w:rsidR="00383F4A" w:rsidRPr="00AF0060" w:rsidRDefault="00383F4A" w:rsidP="00A15F44">
            <w:pPr>
              <w:pStyle w:val="Tabletext"/>
            </w:pPr>
            <w:r w:rsidRPr="00AF0060">
              <w:t>Rule</w:t>
            </w:r>
            <w:r>
              <w:t> </w:t>
            </w:r>
            <w:r w:rsidRPr="00AF0060">
              <w:t>30.24</w:t>
            </w:r>
          </w:p>
        </w:tc>
        <w:tc>
          <w:tcPr>
            <w:tcW w:w="5039" w:type="dxa"/>
            <w:shd w:val="clear" w:color="auto" w:fill="auto"/>
          </w:tcPr>
          <w:p w:rsidR="00383F4A" w:rsidRPr="00AF0060" w:rsidRDefault="00383F4A" w:rsidP="00A15F44">
            <w:pPr>
              <w:pStyle w:val="Tabletext"/>
            </w:pPr>
            <w:r w:rsidRPr="00AF0060">
              <w:t>Power to give judgment and make an order for entry of judgment after the death of a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209</w:t>
            </w:r>
          </w:p>
        </w:tc>
        <w:tc>
          <w:tcPr>
            <w:tcW w:w="1701" w:type="dxa"/>
            <w:shd w:val="clear" w:color="auto" w:fill="auto"/>
          </w:tcPr>
          <w:p w:rsidR="00383F4A" w:rsidRPr="00AF0060" w:rsidRDefault="00383F4A" w:rsidP="00A15F44">
            <w:pPr>
              <w:pStyle w:val="Tabletext"/>
            </w:pPr>
            <w:r w:rsidRPr="00AF0060">
              <w:t>Rule</w:t>
            </w:r>
            <w:r>
              <w:t> </w:t>
            </w:r>
            <w:r w:rsidRPr="00AF0060">
              <w:t>30.25</w:t>
            </w:r>
          </w:p>
        </w:tc>
        <w:tc>
          <w:tcPr>
            <w:tcW w:w="5039" w:type="dxa"/>
            <w:shd w:val="clear" w:color="auto" w:fill="auto"/>
          </w:tcPr>
          <w:p w:rsidR="00383F4A" w:rsidRPr="00AF0060" w:rsidRDefault="00383F4A" w:rsidP="00A15F44">
            <w:pPr>
              <w:pStyle w:val="Tabletext"/>
            </w:pPr>
            <w:r w:rsidRPr="00AF0060">
              <w:t>Power to give leave to a party to read evidence taken or an affidavit filed in other proceedings</w:t>
            </w:r>
          </w:p>
        </w:tc>
      </w:tr>
      <w:tr w:rsidR="00383F4A" w:rsidRPr="00AF0060" w:rsidTr="00B0630D">
        <w:tc>
          <w:tcPr>
            <w:tcW w:w="709" w:type="dxa"/>
            <w:shd w:val="clear" w:color="auto" w:fill="auto"/>
            <w:noWrap/>
          </w:tcPr>
          <w:p w:rsidR="00383F4A" w:rsidRPr="00AF0060" w:rsidRDefault="00383F4A" w:rsidP="00A15F44">
            <w:pPr>
              <w:pStyle w:val="Tabletext"/>
            </w:pPr>
            <w:r w:rsidRPr="00AF0060">
              <w:t>210</w:t>
            </w:r>
          </w:p>
        </w:tc>
        <w:tc>
          <w:tcPr>
            <w:tcW w:w="1701" w:type="dxa"/>
            <w:shd w:val="clear" w:color="auto" w:fill="auto"/>
          </w:tcPr>
          <w:p w:rsidR="00383F4A" w:rsidRPr="00AF0060" w:rsidRDefault="00383F4A" w:rsidP="00A15F44">
            <w:pPr>
              <w:pStyle w:val="Tabletext"/>
            </w:pPr>
            <w:r w:rsidRPr="00AF0060">
              <w:t>Rule</w:t>
            </w:r>
            <w:r>
              <w:t> </w:t>
            </w:r>
            <w:r w:rsidRPr="00AF0060">
              <w:t>30.28</w:t>
            </w:r>
          </w:p>
        </w:tc>
        <w:tc>
          <w:tcPr>
            <w:tcW w:w="5039" w:type="dxa"/>
            <w:shd w:val="clear" w:color="auto" w:fill="auto"/>
          </w:tcPr>
          <w:p w:rsidR="00383F4A" w:rsidRPr="00AF0060" w:rsidRDefault="00383F4A" w:rsidP="00A15F44">
            <w:pPr>
              <w:pStyle w:val="Tabletext"/>
            </w:pPr>
            <w:r w:rsidRPr="00AF0060">
              <w:t>Power to make an order about the production of a document or thing on notice</w:t>
            </w:r>
          </w:p>
        </w:tc>
      </w:tr>
      <w:tr w:rsidR="00383F4A" w:rsidRPr="00AF0060" w:rsidTr="00B0630D">
        <w:tc>
          <w:tcPr>
            <w:tcW w:w="709" w:type="dxa"/>
            <w:shd w:val="clear" w:color="auto" w:fill="auto"/>
            <w:noWrap/>
          </w:tcPr>
          <w:p w:rsidR="00383F4A" w:rsidRPr="00AF0060" w:rsidRDefault="00383F4A" w:rsidP="00A15F44">
            <w:pPr>
              <w:pStyle w:val="Tabletext"/>
            </w:pPr>
            <w:r w:rsidRPr="00AF0060">
              <w:t>211</w:t>
            </w:r>
          </w:p>
        </w:tc>
        <w:tc>
          <w:tcPr>
            <w:tcW w:w="1701" w:type="dxa"/>
            <w:shd w:val="clear" w:color="auto" w:fill="auto"/>
          </w:tcPr>
          <w:p w:rsidR="00383F4A" w:rsidRPr="00AF0060" w:rsidRDefault="00383F4A" w:rsidP="00A15F44">
            <w:pPr>
              <w:pStyle w:val="Tabletext"/>
            </w:pPr>
            <w:r w:rsidRPr="00AF0060">
              <w:t>Rule</w:t>
            </w:r>
            <w:r>
              <w:t> </w:t>
            </w:r>
            <w:r w:rsidRPr="00AF0060">
              <w:t>30.33</w:t>
            </w:r>
          </w:p>
        </w:tc>
        <w:tc>
          <w:tcPr>
            <w:tcW w:w="5039" w:type="dxa"/>
            <w:shd w:val="clear" w:color="auto" w:fill="auto"/>
          </w:tcPr>
          <w:p w:rsidR="00383F4A" w:rsidRPr="00AF0060" w:rsidRDefault="00383F4A" w:rsidP="00A15F44">
            <w:pPr>
              <w:pStyle w:val="Tabletext"/>
            </w:pPr>
            <w:r w:rsidRPr="00AF0060">
              <w:t>Power to:</w:t>
            </w:r>
          </w:p>
          <w:p w:rsidR="00383F4A" w:rsidRPr="00AF0060" w:rsidRDefault="00383F4A" w:rsidP="00A15F44">
            <w:pPr>
              <w:pStyle w:val="Tablea"/>
            </w:pPr>
            <w:r w:rsidRPr="00AF0060">
              <w:t>(a) make an order requiring the production of a party who is in lawful custody to a proceeding before the Court; and</w:t>
            </w:r>
          </w:p>
          <w:p w:rsidR="00383F4A" w:rsidRPr="00AF0060" w:rsidRDefault="00383F4A" w:rsidP="00A15F44">
            <w:pPr>
              <w:pStyle w:val="Tablea"/>
            </w:pPr>
            <w:r w:rsidRPr="00AF0060">
              <w:t>(b) make an order in relation to the continuing custody of the party</w:t>
            </w:r>
          </w:p>
        </w:tc>
      </w:tr>
      <w:tr w:rsidR="00383F4A" w:rsidRPr="00AF0060" w:rsidTr="00B0630D">
        <w:tc>
          <w:tcPr>
            <w:tcW w:w="709" w:type="dxa"/>
            <w:shd w:val="clear" w:color="auto" w:fill="auto"/>
            <w:noWrap/>
          </w:tcPr>
          <w:p w:rsidR="00383F4A" w:rsidRPr="00AF0060" w:rsidRDefault="00383F4A" w:rsidP="00A15F44">
            <w:pPr>
              <w:pStyle w:val="Tabletext"/>
            </w:pPr>
            <w:r w:rsidRPr="00A5734E">
              <w:t>211A</w:t>
            </w:r>
          </w:p>
        </w:tc>
        <w:tc>
          <w:tcPr>
            <w:tcW w:w="1701" w:type="dxa"/>
            <w:shd w:val="clear" w:color="auto" w:fill="auto"/>
          </w:tcPr>
          <w:p w:rsidR="00383F4A" w:rsidRPr="00AF0060" w:rsidRDefault="00383F4A" w:rsidP="00A15F44">
            <w:pPr>
              <w:pStyle w:val="Tabletext"/>
            </w:pPr>
            <w:r w:rsidRPr="00A5734E">
              <w:t>Rule 30.34</w:t>
            </w:r>
          </w:p>
        </w:tc>
        <w:tc>
          <w:tcPr>
            <w:tcW w:w="5039" w:type="dxa"/>
            <w:shd w:val="clear" w:color="auto" w:fill="auto"/>
          </w:tcPr>
          <w:p w:rsidR="00383F4A" w:rsidRPr="00AF0060" w:rsidRDefault="00383F4A" w:rsidP="00A15F44">
            <w:pPr>
              <w:pStyle w:val="Tabletext"/>
            </w:pPr>
            <w:r w:rsidRPr="00A5734E">
              <w:t>Power to make an order for the attendance of a person for examination, or for the attendance of the person and the production of a document or thing by the person</w:t>
            </w:r>
          </w:p>
        </w:tc>
      </w:tr>
      <w:tr w:rsidR="00383F4A" w:rsidRPr="00AF0060" w:rsidTr="00B0630D">
        <w:tc>
          <w:tcPr>
            <w:tcW w:w="709" w:type="dxa"/>
            <w:shd w:val="clear" w:color="auto" w:fill="auto"/>
            <w:noWrap/>
          </w:tcPr>
          <w:p w:rsidR="00383F4A" w:rsidRPr="00AF0060" w:rsidRDefault="00383F4A" w:rsidP="00A15F44">
            <w:pPr>
              <w:pStyle w:val="Tabletext"/>
            </w:pPr>
            <w:r w:rsidRPr="00AF0060">
              <w:t>212</w:t>
            </w:r>
          </w:p>
        </w:tc>
        <w:tc>
          <w:tcPr>
            <w:tcW w:w="1701" w:type="dxa"/>
            <w:shd w:val="clear" w:color="auto" w:fill="auto"/>
          </w:tcPr>
          <w:p w:rsidR="00383F4A" w:rsidRPr="00AF0060" w:rsidRDefault="00383F4A" w:rsidP="00A15F44">
            <w:pPr>
              <w:pStyle w:val="Tabletext"/>
            </w:pPr>
            <w:r w:rsidRPr="00AF0060">
              <w:t>Rule</w:t>
            </w:r>
            <w:r>
              <w:t> </w:t>
            </w:r>
            <w:r w:rsidRPr="00AF0060">
              <w:t>33.22</w:t>
            </w:r>
          </w:p>
        </w:tc>
        <w:tc>
          <w:tcPr>
            <w:tcW w:w="5039" w:type="dxa"/>
            <w:shd w:val="clear" w:color="auto" w:fill="auto"/>
          </w:tcPr>
          <w:p w:rsidR="00383F4A" w:rsidRPr="00AF0060" w:rsidRDefault="00383F4A" w:rsidP="00A15F44">
            <w:pPr>
              <w:pStyle w:val="Tabletext"/>
            </w:pPr>
            <w:r w:rsidRPr="00AF0060">
              <w:t>Power to do any of the following:</w:t>
            </w:r>
          </w:p>
          <w:p w:rsidR="00383F4A" w:rsidRPr="00AF0060" w:rsidRDefault="00383F4A" w:rsidP="00A15F44">
            <w:pPr>
              <w:pStyle w:val="Tablea"/>
            </w:pPr>
            <w:r w:rsidRPr="00AF0060">
              <w:t>(a) determine the documents and matters to be included in appeal papers;</w:t>
            </w:r>
          </w:p>
          <w:p w:rsidR="00383F4A" w:rsidRPr="00AF0060" w:rsidRDefault="00383F4A" w:rsidP="00A15F44">
            <w:pPr>
              <w:pStyle w:val="Tablea"/>
            </w:pPr>
            <w:r w:rsidRPr="00AF0060">
              <w:t>(b) determine what documents and matters were before the AAT;</w:t>
            </w:r>
          </w:p>
          <w:p w:rsidR="00383F4A" w:rsidRPr="00AF0060" w:rsidRDefault="00383F4A" w:rsidP="00A15F44">
            <w:pPr>
              <w:pStyle w:val="Tablea"/>
            </w:pPr>
            <w:r w:rsidRPr="00AF0060">
              <w:t>(c) settle the index;</w:t>
            </w:r>
          </w:p>
          <w:p w:rsidR="00383F4A" w:rsidRPr="00AF0060" w:rsidRDefault="00383F4A" w:rsidP="00A15F44">
            <w:pPr>
              <w:pStyle w:val="Tablea"/>
            </w:pPr>
            <w:r w:rsidRPr="00AF0060">
              <w:t>(d) determine the number of copies of appeal papers required;</w:t>
            </w:r>
          </w:p>
          <w:p w:rsidR="00383F4A" w:rsidRPr="00AF0060" w:rsidRDefault="00383F4A" w:rsidP="00A15F44">
            <w:pPr>
              <w:pStyle w:val="Tablea"/>
            </w:pPr>
            <w:r w:rsidRPr="00AF0060">
              <w:t>(e) direct the place, time and mode of hearing;</w:t>
            </w:r>
          </w:p>
          <w:p w:rsidR="00383F4A" w:rsidRPr="00AF0060" w:rsidRDefault="00383F4A" w:rsidP="00A15F44">
            <w:pPr>
              <w:pStyle w:val="Tablea"/>
            </w:pPr>
            <w:r w:rsidRPr="00AF0060">
              <w:t>(f) determine any other matter for the purpose of preparing the appeal for hearing</w:t>
            </w:r>
          </w:p>
        </w:tc>
      </w:tr>
      <w:tr w:rsidR="00383F4A" w:rsidRPr="00AF0060" w:rsidTr="00B0630D">
        <w:tc>
          <w:tcPr>
            <w:tcW w:w="709" w:type="dxa"/>
            <w:shd w:val="clear" w:color="auto" w:fill="auto"/>
            <w:noWrap/>
          </w:tcPr>
          <w:p w:rsidR="00383F4A" w:rsidRPr="00AF0060" w:rsidRDefault="00383F4A" w:rsidP="00A15F44">
            <w:pPr>
              <w:pStyle w:val="Tabletext"/>
            </w:pPr>
            <w:r w:rsidRPr="00AF0060">
              <w:t>213</w:t>
            </w:r>
          </w:p>
        </w:tc>
        <w:tc>
          <w:tcPr>
            <w:tcW w:w="1701" w:type="dxa"/>
            <w:shd w:val="clear" w:color="auto" w:fill="auto"/>
          </w:tcPr>
          <w:p w:rsidR="00383F4A" w:rsidRPr="00AF0060" w:rsidRDefault="00383F4A" w:rsidP="00A15F44">
            <w:pPr>
              <w:pStyle w:val="Tabletext"/>
            </w:pPr>
            <w:r w:rsidRPr="00AF0060">
              <w:t>Rule</w:t>
            </w:r>
            <w:r>
              <w:t> </w:t>
            </w:r>
            <w:r w:rsidRPr="00AF0060">
              <w:t xml:space="preserve">36.11 </w:t>
            </w:r>
          </w:p>
        </w:tc>
        <w:tc>
          <w:tcPr>
            <w:tcW w:w="5039" w:type="dxa"/>
            <w:shd w:val="clear" w:color="auto" w:fill="auto"/>
          </w:tcPr>
          <w:p w:rsidR="00383F4A" w:rsidRPr="00AF0060" w:rsidRDefault="00383F4A" w:rsidP="00A15F44">
            <w:pPr>
              <w:pStyle w:val="Tabletext"/>
            </w:pPr>
            <w:r w:rsidRPr="00AF0060">
              <w:t>Power to give a direction for the conduct of an appeal</w:t>
            </w:r>
          </w:p>
        </w:tc>
      </w:tr>
      <w:tr w:rsidR="00383F4A" w:rsidRPr="00AF0060" w:rsidTr="00B0630D">
        <w:tc>
          <w:tcPr>
            <w:tcW w:w="709" w:type="dxa"/>
            <w:shd w:val="clear" w:color="auto" w:fill="auto"/>
            <w:noWrap/>
          </w:tcPr>
          <w:p w:rsidR="00383F4A" w:rsidRPr="00AF0060" w:rsidRDefault="00383F4A" w:rsidP="00A15F44">
            <w:pPr>
              <w:pStyle w:val="Tabletext"/>
            </w:pPr>
            <w:r w:rsidRPr="00AF0060">
              <w:t>214</w:t>
            </w:r>
          </w:p>
        </w:tc>
        <w:tc>
          <w:tcPr>
            <w:tcW w:w="1701" w:type="dxa"/>
            <w:shd w:val="clear" w:color="auto" w:fill="auto"/>
          </w:tcPr>
          <w:p w:rsidR="00383F4A" w:rsidRPr="00AF0060" w:rsidRDefault="00383F4A" w:rsidP="00A15F44">
            <w:pPr>
              <w:pStyle w:val="Tabletext"/>
            </w:pPr>
            <w:r w:rsidRPr="00AF0060">
              <w:t>Rule</w:t>
            </w:r>
            <w:r>
              <w:t> </w:t>
            </w:r>
            <w:r w:rsidRPr="00AF0060">
              <w:t>39.01</w:t>
            </w:r>
          </w:p>
        </w:tc>
        <w:tc>
          <w:tcPr>
            <w:tcW w:w="5039" w:type="dxa"/>
            <w:shd w:val="clear" w:color="auto" w:fill="auto"/>
          </w:tcPr>
          <w:p w:rsidR="00383F4A" w:rsidRPr="00AF0060" w:rsidRDefault="00383F4A" w:rsidP="00A15F44">
            <w:pPr>
              <w:pStyle w:val="Tabletext"/>
            </w:pPr>
            <w:r w:rsidRPr="00AF0060">
              <w:t>Power to order that a judgment or order take effect on a specified date</w:t>
            </w:r>
          </w:p>
        </w:tc>
      </w:tr>
      <w:tr w:rsidR="00383F4A" w:rsidRPr="00AF0060" w:rsidTr="00B0630D">
        <w:tc>
          <w:tcPr>
            <w:tcW w:w="709" w:type="dxa"/>
            <w:shd w:val="clear" w:color="auto" w:fill="auto"/>
            <w:noWrap/>
          </w:tcPr>
          <w:p w:rsidR="00383F4A" w:rsidRPr="00AF0060" w:rsidRDefault="00383F4A" w:rsidP="00A15F44">
            <w:pPr>
              <w:pStyle w:val="Tabletext"/>
            </w:pPr>
            <w:r w:rsidRPr="00AF0060">
              <w:lastRenderedPageBreak/>
              <w:t>215</w:t>
            </w:r>
          </w:p>
        </w:tc>
        <w:tc>
          <w:tcPr>
            <w:tcW w:w="1701" w:type="dxa"/>
            <w:shd w:val="clear" w:color="auto" w:fill="auto"/>
          </w:tcPr>
          <w:p w:rsidR="00383F4A" w:rsidRPr="00AF0060" w:rsidRDefault="00383F4A" w:rsidP="00A15F44">
            <w:pPr>
              <w:pStyle w:val="Tabletext"/>
            </w:pPr>
            <w:r w:rsidRPr="00AF0060">
              <w:t>Rule</w:t>
            </w:r>
            <w:r>
              <w:t> </w:t>
            </w:r>
            <w:r w:rsidRPr="00AF0060">
              <w:t>39.02</w:t>
            </w:r>
          </w:p>
        </w:tc>
        <w:tc>
          <w:tcPr>
            <w:tcW w:w="5039" w:type="dxa"/>
            <w:shd w:val="clear" w:color="auto" w:fill="auto"/>
          </w:tcPr>
          <w:p w:rsidR="00383F4A" w:rsidRPr="00AF0060" w:rsidRDefault="00383F4A" w:rsidP="00A15F44">
            <w:pPr>
              <w:pStyle w:val="Tabletext"/>
            </w:pPr>
            <w:r w:rsidRPr="00AF0060">
              <w:t>Power to order the time for compliance with an order</w:t>
            </w:r>
          </w:p>
        </w:tc>
      </w:tr>
      <w:tr w:rsidR="00383F4A" w:rsidRPr="00AF0060" w:rsidTr="00B0630D">
        <w:tc>
          <w:tcPr>
            <w:tcW w:w="709" w:type="dxa"/>
            <w:shd w:val="clear" w:color="auto" w:fill="auto"/>
            <w:noWrap/>
          </w:tcPr>
          <w:p w:rsidR="00383F4A" w:rsidRPr="00AF0060" w:rsidRDefault="00383F4A" w:rsidP="00A15F44">
            <w:pPr>
              <w:pStyle w:val="Tabletext"/>
            </w:pPr>
            <w:r w:rsidRPr="00AF0060">
              <w:t>216</w:t>
            </w:r>
          </w:p>
        </w:tc>
        <w:tc>
          <w:tcPr>
            <w:tcW w:w="1701" w:type="dxa"/>
            <w:shd w:val="clear" w:color="auto" w:fill="auto"/>
          </w:tcPr>
          <w:p w:rsidR="00383F4A" w:rsidRPr="00AF0060" w:rsidRDefault="00383F4A" w:rsidP="00A15F44">
            <w:pPr>
              <w:pStyle w:val="Tabletext"/>
            </w:pPr>
            <w:r w:rsidRPr="00AF0060">
              <w:t>Rule</w:t>
            </w:r>
            <w:r>
              <w:t> </w:t>
            </w:r>
            <w:r w:rsidRPr="00AF0060">
              <w:t>39.04</w:t>
            </w:r>
          </w:p>
        </w:tc>
        <w:tc>
          <w:tcPr>
            <w:tcW w:w="5039" w:type="dxa"/>
            <w:shd w:val="clear" w:color="auto" w:fill="auto"/>
          </w:tcPr>
          <w:p w:rsidR="00383F4A" w:rsidRPr="00AF0060" w:rsidRDefault="00383F4A" w:rsidP="00A15F44">
            <w:pPr>
              <w:pStyle w:val="Tabletext"/>
            </w:pPr>
            <w:r w:rsidRPr="00AF0060">
              <w:t>Power to vary or set aside a judgment or order before it has been entered</w:t>
            </w:r>
          </w:p>
        </w:tc>
      </w:tr>
      <w:tr w:rsidR="00383F4A" w:rsidRPr="00AF0060" w:rsidTr="00B0630D">
        <w:tc>
          <w:tcPr>
            <w:tcW w:w="709" w:type="dxa"/>
            <w:shd w:val="clear" w:color="auto" w:fill="auto"/>
            <w:noWrap/>
          </w:tcPr>
          <w:p w:rsidR="00383F4A" w:rsidRPr="00AF0060" w:rsidRDefault="00383F4A" w:rsidP="00A15F44">
            <w:pPr>
              <w:pStyle w:val="Tabletext"/>
            </w:pPr>
            <w:r w:rsidRPr="00AF0060">
              <w:t>217</w:t>
            </w:r>
          </w:p>
        </w:tc>
        <w:tc>
          <w:tcPr>
            <w:tcW w:w="1701" w:type="dxa"/>
            <w:shd w:val="clear" w:color="auto" w:fill="auto"/>
          </w:tcPr>
          <w:p w:rsidR="00383F4A" w:rsidRPr="00AF0060" w:rsidRDefault="00383F4A" w:rsidP="00A15F44">
            <w:pPr>
              <w:pStyle w:val="Tabletext"/>
            </w:pPr>
            <w:r w:rsidRPr="00AF0060">
              <w:t>Rule</w:t>
            </w:r>
            <w:r>
              <w:t> </w:t>
            </w:r>
            <w:r w:rsidRPr="00AF0060">
              <w:t>39.05</w:t>
            </w:r>
          </w:p>
        </w:tc>
        <w:tc>
          <w:tcPr>
            <w:tcW w:w="5039" w:type="dxa"/>
            <w:shd w:val="clear" w:color="auto" w:fill="auto"/>
          </w:tcPr>
          <w:p w:rsidR="00383F4A" w:rsidRPr="00AF0060" w:rsidRDefault="00383F4A" w:rsidP="00A15F44">
            <w:pPr>
              <w:pStyle w:val="Tabletext"/>
            </w:pPr>
            <w:r w:rsidRPr="00AF0060">
              <w:t>Power to vary or set aside a judgment or order after it has been entered</w:t>
            </w:r>
          </w:p>
        </w:tc>
      </w:tr>
      <w:tr w:rsidR="00383F4A" w:rsidRPr="00AF0060" w:rsidTr="00B0630D">
        <w:tc>
          <w:tcPr>
            <w:tcW w:w="709" w:type="dxa"/>
            <w:shd w:val="clear" w:color="auto" w:fill="auto"/>
            <w:noWrap/>
          </w:tcPr>
          <w:p w:rsidR="00383F4A" w:rsidRPr="00AF0060" w:rsidRDefault="00383F4A" w:rsidP="00A15F44">
            <w:pPr>
              <w:pStyle w:val="Tabletext"/>
            </w:pPr>
            <w:r w:rsidRPr="00AF0060">
              <w:t>218</w:t>
            </w:r>
          </w:p>
        </w:tc>
        <w:tc>
          <w:tcPr>
            <w:tcW w:w="1701" w:type="dxa"/>
            <w:shd w:val="clear" w:color="auto" w:fill="auto"/>
          </w:tcPr>
          <w:p w:rsidR="00383F4A" w:rsidRPr="00AF0060" w:rsidRDefault="00383F4A" w:rsidP="00A15F44">
            <w:pPr>
              <w:pStyle w:val="Tabletext"/>
            </w:pPr>
            <w:r w:rsidRPr="00AF0060">
              <w:t>Rule</w:t>
            </w:r>
            <w:r>
              <w:t> </w:t>
            </w:r>
            <w:r w:rsidRPr="00AF0060">
              <w:t>39.11</w:t>
            </w:r>
          </w:p>
        </w:tc>
        <w:tc>
          <w:tcPr>
            <w:tcW w:w="5039" w:type="dxa"/>
            <w:shd w:val="clear" w:color="auto" w:fill="auto"/>
          </w:tcPr>
          <w:p w:rsidR="00383F4A" w:rsidRPr="00AF0060" w:rsidRDefault="00383F4A" w:rsidP="00A15F44">
            <w:pPr>
              <w:pStyle w:val="Tabletext"/>
            </w:pPr>
            <w:r w:rsidRPr="00AF0060">
              <w:t>Power to make an order in the terms of a written consent of the parties</w:t>
            </w:r>
          </w:p>
        </w:tc>
      </w:tr>
      <w:tr w:rsidR="00383F4A" w:rsidRPr="00AF0060" w:rsidTr="00B0630D">
        <w:tc>
          <w:tcPr>
            <w:tcW w:w="709" w:type="dxa"/>
            <w:shd w:val="clear" w:color="auto" w:fill="auto"/>
            <w:noWrap/>
          </w:tcPr>
          <w:p w:rsidR="00383F4A" w:rsidRPr="00AF0060" w:rsidRDefault="00383F4A" w:rsidP="00A15F44">
            <w:pPr>
              <w:pStyle w:val="Tabletext"/>
            </w:pPr>
            <w:r w:rsidRPr="00AF0060">
              <w:t>219</w:t>
            </w:r>
          </w:p>
        </w:tc>
        <w:tc>
          <w:tcPr>
            <w:tcW w:w="1701" w:type="dxa"/>
            <w:shd w:val="clear" w:color="auto" w:fill="auto"/>
          </w:tcPr>
          <w:p w:rsidR="00383F4A" w:rsidRPr="00AF0060" w:rsidRDefault="00383F4A" w:rsidP="00A15F44">
            <w:pPr>
              <w:pStyle w:val="Tabletext"/>
            </w:pPr>
            <w:r w:rsidRPr="00AF0060">
              <w:t>Rule</w:t>
            </w:r>
            <w:r>
              <w:t> </w:t>
            </w:r>
            <w:r w:rsidRPr="00AF0060">
              <w:t>39.32</w:t>
            </w:r>
          </w:p>
        </w:tc>
        <w:tc>
          <w:tcPr>
            <w:tcW w:w="5039" w:type="dxa"/>
            <w:shd w:val="clear" w:color="auto" w:fill="auto"/>
          </w:tcPr>
          <w:p w:rsidR="00383F4A" w:rsidRPr="00AF0060" w:rsidRDefault="00383F4A" w:rsidP="00A15F44">
            <w:pPr>
              <w:pStyle w:val="Tabletext"/>
            </w:pPr>
            <w:r w:rsidRPr="00AF0060">
              <w:t>Power to direct that an order be entered</w:t>
            </w:r>
          </w:p>
        </w:tc>
      </w:tr>
      <w:tr w:rsidR="00383F4A" w:rsidRPr="00AF0060" w:rsidTr="00B0630D">
        <w:tc>
          <w:tcPr>
            <w:tcW w:w="709" w:type="dxa"/>
            <w:shd w:val="clear" w:color="auto" w:fill="auto"/>
            <w:noWrap/>
          </w:tcPr>
          <w:p w:rsidR="00383F4A" w:rsidRPr="00AF0060" w:rsidRDefault="00383F4A" w:rsidP="00A15F44">
            <w:pPr>
              <w:pStyle w:val="Tabletext"/>
            </w:pPr>
            <w:r w:rsidRPr="00AF0060">
              <w:t>220</w:t>
            </w:r>
          </w:p>
        </w:tc>
        <w:tc>
          <w:tcPr>
            <w:tcW w:w="1701" w:type="dxa"/>
            <w:shd w:val="clear" w:color="auto" w:fill="auto"/>
          </w:tcPr>
          <w:p w:rsidR="00383F4A" w:rsidRPr="00AF0060" w:rsidRDefault="00383F4A" w:rsidP="00A15F44">
            <w:pPr>
              <w:pStyle w:val="Tabletext"/>
            </w:pPr>
            <w:r w:rsidRPr="00AF0060">
              <w:t>Rule</w:t>
            </w:r>
            <w:r>
              <w:t> </w:t>
            </w:r>
            <w:r w:rsidRPr="00AF0060">
              <w:t>39.35</w:t>
            </w:r>
          </w:p>
        </w:tc>
        <w:tc>
          <w:tcPr>
            <w:tcW w:w="5039" w:type="dxa"/>
            <w:shd w:val="clear" w:color="auto" w:fill="auto"/>
          </w:tcPr>
          <w:p w:rsidR="00383F4A" w:rsidRPr="00AF0060" w:rsidRDefault="00383F4A" w:rsidP="00A15F44">
            <w:pPr>
              <w:pStyle w:val="Tabletext"/>
            </w:pPr>
            <w:r w:rsidRPr="00AF0060">
              <w:t>Power to direct that an order be entered by being authenticated in Court</w:t>
            </w:r>
          </w:p>
        </w:tc>
      </w:tr>
      <w:tr w:rsidR="00383F4A" w:rsidRPr="00AF0060" w:rsidTr="00B0630D">
        <w:tc>
          <w:tcPr>
            <w:tcW w:w="709" w:type="dxa"/>
            <w:shd w:val="clear" w:color="auto" w:fill="auto"/>
            <w:noWrap/>
          </w:tcPr>
          <w:p w:rsidR="00383F4A" w:rsidRPr="00AF0060" w:rsidRDefault="00383F4A" w:rsidP="00A15F44">
            <w:pPr>
              <w:pStyle w:val="Tabletext"/>
            </w:pPr>
            <w:r w:rsidRPr="00AF0060">
              <w:t>221</w:t>
            </w:r>
          </w:p>
        </w:tc>
        <w:tc>
          <w:tcPr>
            <w:tcW w:w="1701" w:type="dxa"/>
            <w:shd w:val="clear" w:color="auto" w:fill="auto"/>
          </w:tcPr>
          <w:p w:rsidR="00383F4A" w:rsidRPr="00AF0060" w:rsidRDefault="00383F4A" w:rsidP="00A15F44">
            <w:pPr>
              <w:pStyle w:val="Tabletext"/>
            </w:pPr>
            <w:r w:rsidRPr="00AF0060">
              <w:t>Rule</w:t>
            </w:r>
            <w:r>
              <w:t> </w:t>
            </w:r>
            <w:r w:rsidRPr="00AF0060">
              <w:t>40.02</w:t>
            </w:r>
          </w:p>
        </w:tc>
        <w:tc>
          <w:tcPr>
            <w:tcW w:w="5039" w:type="dxa"/>
            <w:shd w:val="clear" w:color="auto" w:fill="auto"/>
          </w:tcPr>
          <w:p w:rsidR="00383F4A" w:rsidRPr="00AF0060" w:rsidRDefault="00383F4A" w:rsidP="00A15F44">
            <w:pPr>
              <w:pStyle w:val="Tabletext"/>
            </w:pPr>
            <w:r w:rsidRPr="00AF0060">
              <w:t>Power to make an order about the amount of costs</w:t>
            </w:r>
          </w:p>
        </w:tc>
      </w:tr>
      <w:tr w:rsidR="00383F4A" w:rsidRPr="00AF0060" w:rsidTr="00B0630D">
        <w:tc>
          <w:tcPr>
            <w:tcW w:w="709" w:type="dxa"/>
            <w:shd w:val="clear" w:color="auto" w:fill="auto"/>
            <w:noWrap/>
          </w:tcPr>
          <w:p w:rsidR="00383F4A" w:rsidRPr="00AF0060" w:rsidRDefault="00383F4A" w:rsidP="00A15F44">
            <w:pPr>
              <w:pStyle w:val="Tabletext"/>
            </w:pPr>
            <w:r w:rsidRPr="00AF0060">
              <w:t>222</w:t>
            </w:r>
          </w:p>
        </w:tc>
        <w:tc>
          <w:tcPr>
            <w:tcW w:w="1701" w:type="dxa"/>
            <w:shd w:val="clear" w:color="auto" w:fill="auto"/>
          </w:tcPr>
          <w:p w:rsidR="00383F4A" w:rsidRPr="00AF0060" w:rsidRDefault="00383F4A" w:rsidP="00A15F44">
            <w:pPr>
              <w:pStyle w:val="Tabletext"/>
            </w:pPr>
            <w:r w:rsidRPr="00AF0060">
              <w:t>Rule</w:t>
            </w:r>
            <w:r>
              <w:t> </w:t>
            </w:r>
            <w:r w:rsidRPr="00AF0060">
              <w:t>40.03</w:t>
            </w:r>
          </w:p>
        </w:tc>
        <w:tc>
          <w:tcPr>
            <w:tcW w:w="5039" w:type="dxa"/>
            <w:shd w:val="clear" w:color="auto" w:fill="auto"/>
          </w:tcPr>
          <w:p w:rsidR="00383F4A" w:rsidRPr="00AF0060" w:rsidRDefault="00383F4A" w:rsidP="00A15F44">
            <w:pPr>
              <w:pStyle w:val="Tabletext"/>
            </w:pPr>
            <w:r w:rsidRPr="00AF0060">
              <w:t>Power to make an order about reserved costs</w:t>
            </w:r>
          </w:p>
        </w:tc>
      </w:tr>
      <w:tr w:rsidR="00383F4A" w:rsidRPr="00AF0060" w:rsidTr="00B0630D">
        <w:tc>
          <w:tcPr>
            <w:tcW w:w="709" w:type="dxa"/>
            <w:shd w:val="clear" w:color="auto" w:fill="auto"/>
            <w:noWrap/>
          </w:tcPr>
          <w:p w:rsidR="00383F4A" w:rsidRPr="00AF0060" w:rsidRDefault="00383F4A" w:rsidP="00A15F44">
            <w:pPr>
              <w:pStyle w:val="Tabletext"/>
            </w:pPr>
            <w:r w:rsidRPr="00AF0060">
              <w:t>223</w:t>
            </w:r>
          </w:p>
        </w:tc>
        <w:tc>
          <w:tcPr>
            <w:tcW w:w="1701" w:type="dxa"/>
            <w:shd w:val="clear" w:color="auto" w:fill="auto"/>
          </w:tcPr>
          <w:p w:rsidR="00383F4A" w:rsidRPr="00AF0060" w:rsidRDefault="00383F4A" w:rsidP="00A15F44">
            <w:pPr>
              <w:pStyle w:val="Tabletext"/>
            </w:pPr>
            <w:r w:rsidRPr="00AF0060">
              <w:t>Rule</w:t>
            </w:r>
            <w:r>
              <w:t> </w:t>
            </w:r>
            <w:r w:rsidRPr="00AF0060">
              <w:t>40.06</w:t>
            </w:r>
          </w:p>
        </w:tc>
        <w:tc>
          <w:tcPr>
            <w:tcW w:w="5039" w:type="dxa"/>
            <w:shd w:val="clear" w:color="auto" w:fill="auto"/>
          </w:tcPr>
          <w:p w:rsidR="00383F4A" w:rsidRPr="00AF0060" w:rsidRDefault="00383F4A" w:rsidP="00A15F44">
            <w:pPr>
              <w:pStyle w:val="Tabletext"/>
            </w:pPr>
            <w:r w:rsidRPr="00AF0060">
              <w:t>Power to make an order about disallowance of costs</w:t>
            </w:r>
          </w:p>
        </w:tc>
      </w:tr>
      <w:tr w:rsidR="00383F4A" w:rsidRPr="00AF0060" w:rsidTr="00B0630D">
        <w:tc>
          <w:tcPr>
            <w:tcW w:w="709" w:type="dxa"/>
            <w:shd w:val="clear" w:color="auto" w:fill="auto"/>
            <w:noWrap/>
          </w:tcPr>
          <w:p w:rsidR="00383F4A" w:rsidRPr="00AF0060" w:rsidRDefault="00383F4A" w:rsidP="00A15F44">
            <w:pPr>
              <w:pStyle w:val="Tabletext"/>
            </w:pPr>
            <w:r w:rsidRPr="00AF0060">
              <w:t>224</w:t>
            </w:r>
          </w:p>
        </w:tc>
        <w:tc>
          <w:tcPr>
            <w:tcW w:w="1701" w:type="dxa"/>
            <w:shd w:val="clear" w:color="auto" w:fill="auto"/>
          </w:tcPr>
          <w:p w:rsidR="00383F4A" w:rsidRPr="00AF0060" w:rsidRDefault="00383F4A" w:rsidP="00A15F44">
            <w:pPr>
              <w:pStyle w:val="Tabletext"/>
            </w:pPr>
            <w:r w:rsidRPr="00AF0060">
              <w:t>Rule</w:t>
            </w:r>
            <w:r>
              <w:t> </w:t>
            </w:r>
            <w:r w:rsidRPr="00AF0060">
              <w:t>40.07</w:t>
            </w:r>
          </w:p>
        </w:tc>
        <w:tc>
          <w:tcPr>
            <w:tcW w:w="5039" w:type="dxa"/>
            <w:shd w:val="clear" w:color="auto" w:fill="auto"/>
          </w:tcPr>
          <w:p w:rsidR="00383F4A" w:rsidRPr="00AF0060" w:rsidRDefault="00383F4A" w:rsidP="00A15F44">
            <w:pPr>
              <w:pStyle w:val="Tabletext"/>
            </w:pPr>
            <w:r w:rsidRPr="00AF0060">
              <w:t>Power to do any of the following:</w:t>
            </w:r>
          </w:p>
          <w:p w:rsidR="00383F4A" w:rsidRPr="00AF0060" w:rsidRDefault="00383F4A" w:rsidP="00A15F44">
            <w:pPr>
              <w:pStyle w:val="Tablea"/>
            </w:pPr>
            <w:r w:rsidRPr="00AF0060">
              <w:t>(a) disallow costs;</w:t>
            </w:r>
          </w:p>
          <w:p w:rsidR="00383F4A" w:rsidRPr="00AF0060" w:rsidRDefault="00383F4A" w:rsidP="00A15F44">
            <w:pPr>
              <w:pStyle w:val="Tablea"/>
            </w:pPr>
            <w:r w:rsidRPr="00AF0060">
              <w:t>(b) direct a lawyer to repay costs;</w:t>
            </w:r>
          </w:p>
          <w:p w:rsidR="00383F4A" w:rsidRPr="00AF0060" w:rsidRDefault="00383F4A" w:rsidP="00A15F44">
            <w:pPr>
              <w:pStyle w:val="Tablea"/>
            </w:pPr>
            <w:r w:rsidRPr="00AF0060">
              <w:t>(c) direct a lawyer to indemnify another party</w:t>
            </w:r>
          </w:p>
        </w:tc>
      </w:tr>
      <w:tr w:rsidR="00383F4A" w:rsidRPr="00AF0060" w:rsidTr="00B0630D">
        <w:tc>
          <w:tcPr>
            <w:tcW w:w="709" w:type="dxa"/>
            <w:shd w:val="clear" w:color="auto" w:fill="auto"/>
            <w:noWrap/>
          </w:tcPr>
          <w:p w:rsidR="00383F4A" w:rsidRPr="00AF0060" w:rsidRDefault="00383F4A" w:rsidP="00A15F44">
            <w:pPr>
              <w:pStyle w:val="Tabletext"/>
            </w:pPr>
            <w:r w:rsidRPr="00AF0060">
              <w:t>225</w:t>
            </w:r>
          </w:p>
        </w:tc>
        <w:tc>
          <w:tcPr>
            <w:tcW w:w="1701" w:type="dxa"/>
            <w:shd w:val="clear" w:color="auto" w:fill="auto"/>
          </w:tcPr>
          <w:p w:rsidR="00383F4A" w:rsidRPr="00AF0060" w:rsidRDefault="00383F4A" w:rsidP="00A15F44">
            <w:pPr>
              <w:pStyle w:val="Tabletext"/>
            </w:pPr>
            <w:r w:rsidRPr="00AF0060">
              <w:t>Rule</w:t>
            </w:r>
            <w:r>
              <w:t> </w:t>
            </w:r>
            <w:r w:rsidRPr="00AF0060">
              <w:t>40.13</w:t>
            </w:r>
          </w:p>
        </w:tc>
        <w:tc>
          <w:tcPr>
            <w:tcW w:w="5039" w:type="dxa"/>
            <w:shd w:val="clear" w:color="auto" w:fill="auto"/>
          </w:tcPr>
          <w:p w:rsidR="00383F4A" w:rsidRPr="00AF0060" w:rsidRDefault="00383F4A" w:rsidP="00A15F44">
            <w:pPr>
              <w:pStyle w:val="Tabletext"/>
            </w:pPr>
            <w:r w:rsidRPr="00AF0060">
              <w:t>Power to make an order about when costs must be taxed</w:t>
            </w:r>
          </w:p>
        </w:tc>
      </w:tr>
      <w:tr w:rsidR="00383F4A" w:rsidRPr="00AF0060" w:rsidTr="00B0630D">
        <w:tc>
          <w:tcPr>
            <w:tcW w:w="709" w:type="dxa"/>
            <w:tcBorders>
              <w:bottom w:val="single" w:sz="4" w:space="0" w:color="auto"/>
            </w:tcBorders>
            <w:shd w:val="clear" w:color="auto" w:fill="auto"/>
            <w:noWrap/>
          </w:tcPr>
          <w:p w:rsidR="00383F4A" w:rsidRPr="00AF0060" w:rsidRDefault="00383F4A" w:rsidP="00A15F44">
            <w:pPr>
              <w:pStyle w:val="Tabletext"/>
            </w:pPr>
            <w:r w:rsidRPr="00AF0060">
              <w:t>226</w:t>
            </w:r>
          </w:p>
        </w:tc>
        <w:tc>
          <w:tcPr>
            <w:tcW w:w="1701" w:type="dxa"/>
            <w:tcBorders>
              <w:bottom w:val="single" w:sz="4" w:space="0" w:color="auto"/>
            </w:tcBorders>
            <w:shd w:val="clear" w:color="auto" w:fill="auto"/>
          </w:tcPr>
          <w:p w:rsidR="00383F4A" w:rsidRPr="00AF0060" w:rsidRDefault="00383F4A" w:rsidP="00A15F44">
            <w:pPr>
              <w:pStyle w:val="Tabletext"/>
            </w:pPr>
            <w:r w:rsidRPr="00AF0060">
              <w:t>Rule</w:t>
            </w:r>
            <w:r>
              <w:t> </w:t>
            </w:r>
            <w:r w:rsidRPr="00AF0060">
              <w:t xml:space="preserve">41.01 </w:t>
            </w:r>
          </w:p>
        </w:tc>
        <w:tc>
          <w:tcPr>
            <w:tcW w:w="5039" w:type="dxa"/>
            <w:tcBorders>
              <w:bottom w:val="single" w:sz="4" w:space="0" w:color="auto"/>
            </w:tcBorders>
            <w:shd w:val="clear" w:color="auto" w:fill="auto"/>
          </w:tcPr>
          <w:p w:rsidR="00383F4A" w:rsidRPr="00AF0060" w:rsidRDefault="00383F4A" w:rsidP="00A15F44">
            <w:pPr>
              <w:pStyle w:val="Tabletext"/>
            </w:pPr>
            <w:r w:rsidRPr="00AF0060">
              <w:t>Power to give a direction for the enforcement or execution of an order</w:t>
            </w:r>
          </w:p>
        </w:tc>
      </w:tr>
      <w:tr w:rsidR="00383F4A" w:rsidRPr="00AF0060" w:rsidTr="00B0630D">
        <w:tc>
          <w:tcPr>
            <w:tcW w:w="709" w:type="dxa"/>
            <w:tcBorders>
              <w:bottom w:val="single" w:sz="12" w:space="0" w:color="auto"/>
            </w:tcBorders>
            <w:shd w:val="clear" w:color="auto" w:fill="auto"/>
            <w:noWrap/>
          </w:tcPr>
          <w:p w:rsidR="00383F4A" w:rsidRPr="00AF0060" w:rsidRDefault="00383F4A" w:rsidP="00A15F44">
            <w:pPr>
              <w:pStyle w:val="Tabletext"/>
            </w:pPr>
            <w:r w:rsidRPr="00AF0060">
              <w:t>227</w:t>
            </w:r>
          </w:p>
        </w:tc>
        <w:tc>
          <w:tcPr>
            <w:tcW w:w="1701" w:type="dxa"/>
            <w:tcBorders>
              <w:bottom w:val="single" w:sz="12" w:space="0" w:color="auto"/>
            </w:tcBorders>
            <w:shd w:val="clear" w:color="auto" w:fill="auto"/>
          </w:tcPr>
          <w:p w:rsidR="00383F4A" w:rsidRPr="00AF0060" w:rsidRDefault="00383F4A" w:rsidP="00A15F44">
            <w:pPr>
              <w:pStyle w:val="Tabletext"/>
            </w:pPr>
            <w:r w:rsidRPr="00AF0060">
              <w:t>Rule</w:t>
            </w:r>
            <w:r>
              <w:t> </w:t>
            </w:r>
            <w:r w:rsidRPr="00AF0060">
              <w:t>41.10</w:t>
            </w:r>
          </w:p>
        </w:tc>
        <w:tc>
          <w:tcPr>
            <w:tcW w:w="5039" w:type="dxa"/>
            <w:tcBorders>
              <w:bottom w:val="single" w:sz="12" w:space="0" w:color="auto"/>
            </w:tcBorders>
            <w:shd w:val="clear" w:color="auto" w:fill="auto"/>
          </w:tcPr>
          <w:p w:rsidR="00383F4A" w:rsidRPr="00AF0060" w:rsidRDefault="00383F4A" w:rsidP="00A15F44">
            <w:pPr>
              <w:pStyle w:val="Tabletext"/>
            </w:pPr>
            <w:r w:rsidRPr="00AF0060">
              <w:t>Power to make an order, issue a writ or take another step to enforce a judgment or order</w:t>
            </w:r>
          </w:p>
        </w:tc>
      </w:tr>
    </w:tbl>
    <w:p w:rsidR="003F45A3" w:rsidRPr="00AF0060" w:rsidRDefault="003F45A3" w:rsidP="000F1F00">
      <w:pPr>
        <w:pStyle w:val="ActHead1"/>
        <w:pageBreakBefore/>
        <w:spacing w:before="240"/>
      </w:pPr>
      <w:bookmarkStart w:id="977" w:name="_Toc373143457"/>
      <w:r w:rsidRPr="00AF0060">
        <w:rPr>
          <w:rStyle w:val="CharChapNo"/>
        </w:rPr>
        <w:t>Schedule</w:t>
      </w:r>
      <w:r w:rsidR="00AF0060" w:rsidRPr="00AF0060">
        <w:rPr>
          <w:rStyle w:val="CharChapNo"/>
        </w:rPr>
        <w:t> </w:t>
      </w:r>
      <w:r w:rsidRPr="00AF0060">
        <w:rPr>
          <w:rStyle w:val="CharChapNo"/>
        </w:rPr>
        <w:t>3</w:t>
      </w:r>
      <w:r w:rsidR="00A15F44" w:rsidRPr="00AF0060">
        <w:t>—</w:t>
      </w:r>
      <w:r w:rsidRPr="00AF0060">
        <w:rPr>
          <w:rStyle w:val="CharChapText"/>
        </w:rPr>
        <w:t>Costs allowable for work done and services performed</w:t>
      </w:r>
      <w:bookmarkEnd w:id="977"/>
    </w:p>
    <w:p w:rsidR="003F45A3" w:rsidRPr="00AF0060" w:rsidRDefault="003F45A3" w:rsidP="00A15F44">
      <w:pPr>
        <w:pStyle w:val="notemargin"/>
      </w:pPr>
      <w:r w:rsidRPr="00AF0060">
        <w:t>(rules</w:t>
      </w:r>
      <w:r w:rsidR="00AF0060">
        <w:t> </w:t>
      </w:r>
      <w:r w:rsidRPr="00AF0060">
        <w:t>40.29, 40.41, 40.42, 40.43 and 40.44)</w:t>
      </w:r>
    </w:p>
    <w:p w:rsidR="003F45A3" w:rsidRPr="00AF0060" w:rsidRDefault="00A15F44" w:rsidP="006E0EE3">
      <w:pPr>
        <w:pStyle w:val="Header"/>
      </w:pPr>
      <w:r w:rsidRPr="00AF0060">
        <w:rPr>
          <w:rStyle w:val="CharPartNo"/>
        </w:rPr>
        <w:t xml:space="preserve"> </w:t>
      </w:r>
      <w:r w:rsidRPr="00AF0060">
        <w:rPr>
          <w:rStyle w:val="CharPartText"/>
        </w:rPr>
        <w:t xml:space="preserve"> </w:t>
      </w:r>
    </w:p>
    <w:p w:rsidR="003F45A3" w:rsidRPr="00620D2D" w:rsidRDefault="003F45A3" w:rsidP="00620D2D">
      <w:pPr>
        <w:pStyle w:val="ItemHead"/>
      </w:pPr>
      <w:r w:rsidRPr="00620D2D">
        <w:t>1</w:t>
      </w:r>
      <w:r w:rsidR="00A15F44" w:rsidRPr="00620D2D">
        <w:t xml:space="preserve">  </w:t>
      </w:r>
      <w:r w:rsidRPr="00620D2D">
        <w:t>Attendances</w:t>
      </w:r>
    </w:p>
    <w:p w:rsidR="003F45A3" w:rsidRPr="00AF0060" w:rsidRDefault="003F45A3" w:rsidP="00A15F44">
      <w:pPr>
        <w:pStyle w:val="subsection"/>
      </w:pPr>
      <w:r w:rsidRPr="00AF0060">
        <w:tab/>
        <w:t>1.1</w:t>
      </w:r>
      <w:r w:rsidRPr="00AF0060">
        <w:tab/>
        <w:t>Attendances by a lawyer requiring the skill of a lawyer (including attendances in conference, by telephone, on counsel, appearing in court, instructing in court and travelling), for each unit of 6</w:t>
      </w:r>
      <w:r w:rsidR="00AF0060">
        <w:t xml:space="preserve"> </w:t>
      </w:r>
      <w:r w:rsidRPr="00AF0060">
        <w:t xml:space="preserve">minutes a sum in all circumstances not exceeding </w:t>
      </w:r>
      <w:r w:rsidR="004A5744" w:rsidRPr="00A5734E">
        <w:t>$56</w:t>
      </w:r>
      <w:r w:rsidRPr="00AF0060">
        <w:t>:</w:t>
      </w:r>
    </w:p>
    <w:p w:rsidR="003F45A3" w:rsidRPr="00AF0060" w:rsidRDefault="003F45A3" w:rsidP="00A15F44">
      <w:pPr>
        <w:pStyle w:val="paragraph"/>
      </w:pPr>
      <w:r w:rsidRPr="00AF0060">
        <w:tab/>
        <w:t>(a)</w:t>
      </w:r>
      <w:r w:rsidRPr="00AF0060">
        <w:tab/>
        <w:t>having regard to the lawyer’s skill and experience; and</w:t>
      </w:r>
    </w:p>
    <w:p w:rsidR="003F45A3" w:rsidRPr="00AF0060" w:rsidRDefault="003F45A3" w:rsidP="00A15F44">
      <w:pPr>
        <w:pStyle w:val="paragraph"/>
      </w:pPr>
      <w:r w:rsidRPr="00AF0060">
        <w:tab/>
        <w:t>(b)</w:t>
      </w:r>
      <w:r w:rsidRPr="00AF0060">
        <w:tab/>
        <w:t>having regard to the complexity of the matter or the difficulty or novelty of the questions involved.</w:t>
      </w:r>
    </w:p>
    <w:p w:rsidR="003F45A3" w:rsidRPr="00AF0060" w:rsidRDefault="003F45A3" w:rsidP="00A15F44">
      <w:pPr>
        <w:pStyle w:val="subsection"/>
      </w:pPr>
      <w:r w:rsidRPr="00AF0060">
        <w:tab/>
        <w:t>1.2</w:t>
      </w:r>
      <w:r w:rsidRPr="00AF0060">
        <w:tab/>
        <w:t>Where any attendance referred to in item</w:t>
      </w:r>
      <w:r w:rsidR="00AF0060">
        <w:t> </w:t>
      </w:r>
      <w:r w:rsidRPr="00AF0060">
        <w:t>1.1 is capable of performance by a law graduate or articled clerk for each unit of 6 minutes:</w:t>
      </w:r>
      <w:r w:rsidR="00AF0060">
        <w:t xml:space="preserve">  </w:t>
      </w:r>
      <w:r w:rsidR="009E603A" w:rsidRPr="00A5734E">
        <w:t>$21</w:t>
      </w:r>
      <w:r w:rsidRPr="00AF0060">
        <w:t>.</w:t>
      </w:r>
    </w:p>
    <w:p w:rsidR="003F45A3" w:rsidRPr="00AF0060" w:rsidRDefault="003F45A3" w:rsidP="00A15F44">
      <w:pPr>
        <w:pStyle w:val="subsection"/>
      </w:pPr>
      <w:r w:rsidRPr="00AF0060">
        <w:tab/>
        <w:t>1.3</w:t>
      </w:r>
      <w:r w:rsidRPr="00AF0060">
        <w:tab/>
        <w:t>Attendances capable of performance by a clerk or paralegal</w:t>
      </w:r>
      <w:r w:rsidR="00A15F44" w:rsidRPr="00AF0060">
        <w:t>—</w:t>
      </w:r>
      <w:r w:rsidRPr="00AF0060">
        <w:t>for each unit of 6 minutes:</w:t>
      </w:r>
      <w:r w:rsidR="00AF0060">
        <w:t xml:space="preserve">  </w:t>
      </w:r>
      <w:r w:rsidRPr="00AF0060">
        <w:t>$10.</w:t>
      </w:r>
    </w:p>
    <w:p w:rsidR="003F45A3" w:rsidRPr="00AF0060" w:rsidRDefault="003F45A3" w:rsidP="001F26C6">
      <w:pPr>
        <w:pStyle w:val="ItemHead"/>
      </w:pPr>
      <w:r w:rsidRPr="001F26C6">
        <w:t>2</w:t>
      </w:r>
      <w:r w:rsidR="00A15F44" w:rsidRPr="00AF0060">
        <w:t xml:space="preserve">  </w:t>
      </w:r>
      <w:r w:rsidRPr="00AF0060">
        <w:t>Preparing documents</w:t>
      </w:r>
    </w:p>
    <w:p w:rsidR="003F45A3" w:rsidRPr="00AF0060" w:rsidRDefault="003F45A3" w:rsidP="00A15F44">
      <w:pPr>
        <w:pStyle w:val="subsection"/>
      </w:pPr>
      <w:r w:rsidRPr="00AF0060">
        <w:tab/>
        <w:t>2.1</w:t>
      </w:r>
      <w:r w:rsidRPr="00AF0060">
        <w:tab/>
        <w:t>All documents, whether in printed form or otherwise (but excluding correspondence)</w:t>
      </w:r>
      <w:r w:rsidR="00A15F44" w:rsidRPr="00AF0060">
        <w:t>—</w:t>
      </w:r>
      <w:r w:rsidRPr="00AF0060">
        <w:t>for each 100 words:</w:t>
      </w:r>
      <w:r w:rsidR="00AF0060">
        <w:t xml:space="preserve">  </w:t>
      </w:r>
      <w:r w:rsidR="008C09EB" w:rsidRPr="00A5734E">
        <w:t>$51</w:t>
      </w:r>
      <w:r w:rsidRPr="00AF0060">
        <w:t>.</w:t>
      </w:r>
    </w:p>
    <w:p w:rsidR="003F45A3" w:rsidRPr="00AF0060" w:rsidRDefault="003F45A3" w:rsidP="00A15F44">
      <w:pPr>
        <w:pStyle w:val="subsection"/>
      </w:pPr>
      <w:r w:rsidRPr="00AF0060">
        <w:tab/>
        <w:t>2.2</w:t>
      </w:r>
      <w:r w:rsidRPr="00AF0060">
        <w:tab/>
        <w:t>Correspondence (including letters, emails, text messages and instant messaging)</w:t>
      </w:r>
      <w:r w:rsidR="00A15F44" w:rsidRPr="00AF0060">
        <w:t>—</w:t>
      </w:r>
      <w:r w:rsidRPr="00AF0060">
        <w:t>up to 50 words:</w:t>
      </w:r>
      <w:r w:rsidR="00AF0060">
        <w:t xml:space="preserve">  </w:t>
      </w:r>
      <w:r w:rsidR="008C09EB" w:rsidRPr="00A5734E">
        <w:t>$21</w:t>
      </w:r>
      <w:r w:rsidRPr="00AF0060">
        <w:t>.</w:t>
      </w:r>
    </w:p>
    <w:p w:rsidR="003F45A3" w:rsidRPr="00AF0060" w:rsidRDefault="003F45A3" w:rsidP="00A15F44">
      <w:pPr>
        <w:pStyle w:val="subsection"/>
      </w:pPr>
      <w:r w:rsidRPr="00AF0060">
        <w:tab/>
        <w:t>2.3</w:t>
      </w:r>
      <w:r w:rsidRPr="00AF0060">
        <w:tab/>
        <w:t>Correspondence (including letters, emails, text messages and instant messaging)</w:t>
      </w:r>
      <w:r w:rsidR="00A15F44" w:rsidRPr="00AF0060">
        <w:t>—</w:t>
      </w:r>
      <w:r w:rsidRPr="00AF0060">
        <w:t>up to 100 words:</w:t>
      </w:r>
      <w:r w:rsidR="00AF0060">
        <w:t xml:space="preserve">  </w:t>
      </w:r>
      <w:r w:rsidR="008C09EB" w:rsidRPr="00A5734E">
        <w:t>$41</w:t>
      </w:r>
      <w:r w:rsidRPr="00AF0060">
        <w:t>.</w:t>
      </w:r>
    </w:p>
    <w:p w:rsidR="003F45A3" w:rsidRPr="00AF0060" w:rsidRDefault="003F45A3" w:rsidP="00A15F44">
      <w:pPr>
        <w:pStyle w:val="subsection"/>
      </w:pPr>
      <w:r w:rsidRPr="00AF0060">
        <w:tab/>
        <w:t>2.4</w:t>
      </w:r>
      <w:r w:rsidRPr="00AF0060">
        <w:tab/>
        <w:t>Correspondence (including letters, emails, text messages and instant messaging)</w:t>
      </w:r>
      <w:r w:rsidR="00A15F44" w:rsidRPr="00AF0060">
        <w:t>—</w:t>
      </w:r>
      <w:r w:rsidRPr="00AF0060">
        <w:t>over 100 words:</w:t>
      </w:r>
      <w:r w:rsidR="00AF0060">
        <w:t xml:space="preserve">  </w:t>
      </w:r>
      <w:r w:rsidRPr="00AF0060">
        <w:t>in accordance with item</w:t>
      </w:r>
      <w:r w:rsidR="00AF0060">
        <w:t> </w:t>
      </w:r>
      <w:r w:rsidRPr="00AF0060">
        <w:t>2.1.</w:t>
      </w:r>
    </w:p>
    <w:p w:rsidR="008C09EB" w:rsidRPr="00A5734E" w:rsidRDefault="008C09EB" w:rsidP="008C09EB">
      <w:pPr>
        <w:pStyle w:val="subsection"/>
      </w:pPr>
      <w:r w:rsidRPr="00A5734E">
        <w:tab/>
        <w:t>2.5</w:t>
      </w:r>
      <w:r w:rsidRPr="00A5734E">
        <w:tab/>
        <w:t>Bill of costs—at the discretion of the taxing officer.</w:t>
      </w:r>
    </w:p>
    <w:p w:rsidR="003F45A3" w:rsidRPr="00AF0060" w:rsidRDefault="003F45A3" w:rsidP="001F26C6">
      <w:pPr>
        <w:pStyle w:val="ItemHead"/>
      </w:pPr>
      <w:r w:rsidRPr="001F26C6">
        <w:t>3</w:t>
      </w:r>
      <w:r w:rsidR="00A15F44" w:rsidRPr="00AF0060">
        <w:t xml:space="preserve">  </w:t>
      </w:r>
      <w:r w:rsidRPr="00AF0060">
        <w:t>Reading</w:t>
      </w:r>
    </w:p>
    <w:p w:rsidR="003F45A3" w:rsidRPr="00AF0060" w:rsidRDefault="003F45A3" w:rsidP="00A15F44">
      <w:pPr>
        <w:pStyle w:val="subsection"/>
      </w:pPr>
      <w:r w:rsidRPr="00AF0060">
        <w:tab/>
        <w:t>3.1</w:t>
      </w:r>
      <w:r w:rsidRPr="00AF0060">
        <w:tab/>
        <w:t>All documents, whether in printed form or otherwise (but excluding correspondence falling within item</w:t>
      </w:r>
      <w:r w:rsidR="00AF0060">
        <w:t> </w:t>
      </w:r>
      <w:r w:rsidRPr="00AF0060">
        <w:t>3.2 or 3.3): in accordance with item</w:t>
      </w:r>
      <w:r w:rsidR="00AF0060">
        <w:t> </w:t>
      </w:r>
      <w:r w:rsidRPr="00AF0060">
        <w:t>1, or at the discretion of the taxing officer, having regard to the number of pages read.</w:t>
      </w:r>
    </w:p>
    <w:p w:rsidR="003F45A3" w:rsidRPr="00AF0060" w:rsidRDefault="003F45A3" w:rsidP="00A15F44">
      <w:pPr>
        <w:pStyle w:val="subsection"/>
      </w:pPr>
      <w:r w:rsidRPr="00AF0060">
        <w:tab/>
        <w:t>3.2</w:t>
      </w:r>
      <w:r w:rsidRPr="00AF0060">
        <w:tab/>
        <w:t>Correspondence (including letters, emails, text messages and instant messaging)</w:t>
      </w:r>
      <w:r w:rsidR="00A15F44" w:rsidRPr="00AF0060">
        <w:t>—</w:t>
      </w:r>
      <w:r w:rsidRPr="00AF0060">
        <w:t>up to 50 words:</w:t>
      </w:r>
      <w:r w:rsidR="00AF0060">
        <w:t xml:space="preserve">  </w:t>
      </w:r>
      <w:r w:rsidRPr="00AF0060">
        <w:t>$15.</w:t>
      </w:r>
    </w:p>
    <w:p w:rsidR="003F45A3" w:rsidRPr="00AF0060" w:rsidRDefault="003F45A3" w:rsidP="00A15F44">
      <w:pPr>
        <w:pStyle w:val="subsection"/>
      </w:pPr>
      <w:r w:rsidRPr="00AF0060">
        <w:tab/>
        <w:t>3.3</w:t>
      </w:r>
      <w:r w:rsidRPr="00AF0060">
        <w:tab/>
        <w:t>Correspondence (including letters, emails, text messages and instant messaging)</w:t>
      </w:r>
      <w:r w:rsidR="00A15F44" w:rsidRPr="00AF0060">
        <w:t>—</w:t>
      </w:r>
      <w:r w:rsidRPr="00AF0060">
        <w:t>up to 100 words:</w:t>
      </w:r>
      <w:r w:rsidR="00AF0060">
        <w:t xml:space="preserve">  </w:t>
      </w:r>
      <w:r w:rsidR="008C09EB" w:rsidRPr="00A5734E">
        <w:t>$31</w:t>
      </w:r>
      <w:r w:rsidRPr="00AF0060">
        <w:t>.</w:t>
      </w:r>
    </w:p>
    <w:p w:rsidR="003F45A3" w:rsidRPr="00AF0060" w:rsidRDefault="003F45A3" w:rsidP="001F26C6">
      <w:pPr>
        <w:pStyle w:val="ItemHead"/>
      </w:pPr>
      <w:r w:rsidRPr="001F26C6">
        <w:t>4</w:t>
      </w:r>
      <w:r w:rsidR="00A15F44" w:rsidRPr="00AF0060">
        <w:t xml:space="preserve">  </w:t>
      </w:r>
      <w:r w:rsidRPr="00AF0060">
        <w:t>Delegation and supervision</w:t>
      </w:r>
    </w:p>
    <w:p w:rsidR="003F45A3" w:rsidRPr="00AF0060" w:rsidRDefault="003F45A3" w:rsidP="00A15F44">
      <w:pPr>
        <w:pStyle w:val="subsection"/>
      </w:pPr>
      <w:r w:rsidRPr="00AF0060">
        <w:tab/>
        <w:t>4.1</w:t>
      </w:r>
      <w:r w:rsidRPr="00AF0060">
        <w:tab/>
        <w:t>Where it is appropriate for more than one lawyer to be involved in the conduct of the matter, allowance may be made for attendances to delegate or supervise:</w:t>
      </w:r>
      <w:r w:rsidR="00AF0060">
        <w:t xml:space="preserve">  </w:t>
      </w:r>
      <w:r w:rsidRPr="00AF0060">
        <w:t>in accordance with item</w:t>
      </w:r>
      <w:r w:rsidR="00AF0060">
        <w:t> </w:t>
      </w:r>
      <w:r w:rsidRPr="00AF0060">
        <w:t>1.</w:t>
      </w:r>
    </w:p>
    <w:p w:rsidR="003F45A3" w:rsidRPr="00AF0060" w:rsidRDefault="003F45A3" w:rsidP="001F26C6">
      <w:pPr>
        <w:pStyle w:val="ItemHead"/>
      </w:pPr>
      <w:r w:rsidRPr="001F26C6">
        <w:t>5</w:t>
      </w:r>
      <w:r w:rsidR="00A15F44" w:rsidRPr="00AF0060">
        <w:t xml:space="preserve">  </w:t>
      </w:r>
      <w:r w:rsidRPr="00AF0060">
        <w:t>Research</w:t>
      </w:r>
    </w:p>
    <w:p w:rsidR="003F45A3" w:rsidRPr="00AF0060" w:rsidRDefault="003F45A3" w:rsidP="00A15F44">
      <w:pPr>
        <w:pStyle w:val="subsection"/>
      </w:pPr>
      <w:r w:rsidRPr="00AF0060">
        <w:tab/>
        <w:t>5.1</w:t>
      </w:r>
      <w:r w:rsidRPr="00AF0060">
        <w:tab/>
        <w:t>Where it is appropriate to research a legal question of some complexity that is not procedural in nature:</w:t>
      </w:r>
      <w:r w:rsidR="00AF0060">
        <w:t xml:space="preserve">  </w:t>
      </w:r>
      <w:r w:rsidRPr="00AF0060">
        <w:t>in accordance with item</w:t>
      </w:r>
      <w:r w:rsidR="00AF0060">
        <w:t> </w:t>
      </w:r>
      <w:r w:rsidRPr="00AF0060">
        <w:t>1.</w:t>
      </w:r>
    </w:p>
    <w:p w:rsidR="003F45A3" w:rsidRPr="00AF0060" w:rsidRDefault="003F45A3" w:rsidP="001F26C6">
      <w:pPr>
        <w:pStyle w:val="ItemHead"/>
      </w:pPr>
      <w:r w:rsidRPr="001F26C6">
        <w:t>6</w:t>
      </w:r>
      <w:r w:rsidR="00A15F44" w:rsidRPr="00AF0060">
        <w:t xml:space="preserve">  </w:t>
      </w:r>
      <w:r w:rsidRPr="00AF0060">
        <w:t>Electronic document management</w:t>
      </w:r>
    </w:p>
    <w:p w:rsidR="003F45A3" w:rsidRPr="00AF0060" w:rsidRDefault="003F45A3" w:rsidP="00A15F44">
      <w:pPr>
        <w:pStyle w:val="subsection"/>
      </w:pPr>
      <w:r w:rsidRPr="00AF0060">
        <w:tab/>
        <w:t>6.1</w:t>
      </w:r>
      <w:r w:rsidRPr="00AF0060">
        <w:tab/>
        <w:t>Database creation, database administration (including establishing design and agreement of protocols), database design and implementation:</w:t>
      </w:r>
      <w:r w:rsidR="00AF0060">
        <w:t xml:space="preserve">  </w:t>
      </w:r>
      <w:r w:rsidRPr="00AF0060">
        <w:t>in accordance with item</w:t>
      </w:r>
      <w:r w:rsidR="00AF0060">
        <w:t> </w:t>
      </w:r>
      <w:r w:rsidRPr="00AF0060">
        <w:t>1.2.</w:t>
      </w:r>
    </w:p>
    <w:p w:rsidR="003F45A3" w:rsidRPr="00AF0060" w:rsidRDefault="003F45A3" w:rsidP="00A15F44">
      <w:pPr>
        <w:pStyle w:val="subsection"/>
      </w:pPr>
      <w:r w:rsidRPr="00AF0060">
        <w:rPr>
          <w:szCs w:val="22"/>
        </w:rPr>
        <w:tab/>
      </w:r>
      <w:r w:rsidRPr="00AF0060">
        <w:t>6.2</w:t>
      </w:r>
      <w:r w:rsidRPr="00AF0060">
        <w:tab/>
        <w:t>Document preparation and document description (including necessary redaction and duplication), in compliance with the Federal Court Practice Note dealing with the use of technology in the management of discovery and conduct of litigation:</w:t>
      </w:r>
      <w:r w:rsidR="00AF0060">
        <w:t xml:space="preserve">  </w:t>
      </w:r>
      <w:r w:rsidRPr="00AF0060">
        <w:t>in accordance with item</w:t>
      </w:r>
      <w:r w:rsidR="00AF0060">
        <w:t> </w:t>
      </w:r>
      <w:r w:rsidRPr="00AF0060">
        <w:t>1, having regard to the complexity of the issues involved.</w:t>
      </w:r>
    </w:p>
    <w:p w:rsidR="003F45A3" w:rsidRPr="00AF0060" w:rsidRDefault="003F45A3" w:rsidP="00A15F44">
      <w:pPr>
        <w:pStyle w:val="subsection"/>
      </w:pPr>
      <w:r w:rsidRPr="00AF0060">
        <w:tab/>
        <w:t>6.3</w:t>
      </w:r>
      <w:r w:rsidRPr="00AF0060">
        <w:tab/>
        <w:t>Imaging of documents to searchable format including rendering to PDF and scanning where necessary:</w:t>
      </w:r>
      <w:r w:rsidR="00AF0060">
        <w:t xml:space="preserve">  </w:t>
      </w:r>
      <w:r w:rsidRPr="00AF0060">
        <w:t>in accordance with item</w:t>
      </w:r>
      <w:r w:rsidR="00AF0060">
        <w:t> </w:t>
      </w:r>
      <w:r w:rsidRPr="00AF0060">
        <w:t>1.3.</w:t>
      </w:r>
    </w:p>
    <w:p w:rsidR="003F45A3" w:rsidRPr="00AF0060" w:rsidRDefault="003F45A3" w:rsidP="00A15F44">
      <w:pPr>
        <w:pStyle w:val="subsection"/>
      </w:pPr>
      <w:r w:rsidRPr="00AF0060">
        <w:tab/>
        <w:t>6.4</w:t>
      </w:r>
      <w:r w:rsidRPr="00AF0060">
        <w:tab/>
        <w:t>Publishing including:</w:t>
      </w:r>
    </w:p>
    <w:p w:rsidR="003F45A3" w:rsidRPr="00AF0060" w:rsidRDefault="003F45A3" w:rsidP="00A15F44">
      <w:pPr>
        <w:pStyle w:val="paragraph"/>
      </w:pPr>
      <w:r w:rsidRPr="00AF0060">
        <w:tab/>
        <w:t>(a)</w:t>
      </w:r>
      <w:r w:rsidRPr="00AF0060">
        <w:tab/>
        <w:t>electronic exchange and discovery; and</w:t>
      </w:r>
    </w:p>
    <w:p w:rsidR="003F45A3" w:rsidRPr="00AF0060" w:rsidRDefault="003F45A3" w:rsidP="00A15F44">
      <w:pPr>
        <w:pStyle w:val="paragraph"/>
      </w:pPr>
      <w:r w:rsidRPr="00AF0060">
        <w:tab/>
        <w:t>(b)</w:t>
      </w:r>
      <w:r w:rsidRPr="00AF0060">
        <w:tab/>
        <w:t>write</w:t>
      </w:r>
      <w:r w:rsidR="00AF0060">
        <w:noBreakHyphen/>
      </w:r>
      <w:r w:rsidRPr="00AF0060">
        <w:t>to CD/CD ROM/USB or other agreed media:</w:t>
      </w:r>
      <w:r w:rsidR="00AF0060">
        <w:t xml:space="preserve">  </w:t>
      </w:r>
      <w:r w:rsidRPr="00AF0060">
        <w:t>in accordance with item</w:t>
      </w:r>
      <w:r w:rsidR="00AF0060">
        <w:t> </w:t>
      </w:r>
      <w:r w:rsidRPr="00AF0060">
        <w:t>1.3.</w:t>
      </w:r>
    </w:p>
    <w:p w:rsidR="003F45A3" w:rsidRPr="00AF0060" w:rsidRDefault="003F45A3" w:rsidP="001F26C6">
      <w:pPr>
        <w:pStyle w:val="ItemHead"/>
      </w:pPr>
      <w:r w:rsidRPr="001F26C6">
        <w:t>7</w:t>
      </w:r>
      <w:r w:rsidR="00A15F44" w:rsidRPr="00AF0060">
        <w:t xml:space="preserve">  </w:t>
      </w:r>
      <w:r w:rsidRPr="00AF0060">
        <w:t>Masking</w:t>
      </w:r>
    </w:p>
    <w:p w:rsidR="003F45A3" w:rsidRPr="00AF0060" w:rsidRDefault="003F45A3" w:rsidP="00A15F44">
      <w:pPr>
        <w:pStyle w:val="subsection"/>
      </w:pPr>
      <w:r w:rsidRPr="00AF0060">
        <w:tab/>
        <w:t>7.1</w:t>
      </w:r>
      <w:r w:rsidRPr="00AF0060">
        <w:tab/>
        <w:t>Masking documents:</w:t>
      </w:r>
    </w:p>
    <w:p w:rsidR="003F45A3" w:rsidRPr="00AF0060" w:rsidRDefault="003F45A3" w:rsidP="00A15F44">
      <w:pPr>
        <w:pStyle w:val="paragraph"/>
      </w:pPr>
      <w:r w:rsidRPr="00AF0060">
        <w:tab/>
        <w:t>(a)</w:t>
      </w:r>
      <w:r w:rsidRPr="00AF0060">
        <w:tab/>
        <w:t>if the taxing officer is satisfied that the masking required the skill of a lawyer</w:t>
      </w:r>
      <w:r w:rsidR="00A15F44" w:rsidRPr="00AF0060">
        <w:t>—</w:t>
      </w:r>
      <w:r w:rsidRPr="00AF0060">
        <w:t>in accordance with item</w:t>
      </w:r>
      <w:r w:rsidR="00AF0060">
        <w:t> </w:t>
      </w:r>
      <w:r w:rsidRPr="00AF0060">
        <w:t>1.1;</w:t>
      </w:r>
    </w:p>
    <w:p w:rsidR="003F45A3" w:rsidRPr="00AF0060" w:rsidRDefault="003F45A3" w:rsidP="00A15F44">
      <w:pPr>
        <w:pStyle w:val="paragraph"/>
      </w:pPr>
      <w:r w:rsidRPr="00AF0060">
        <w:tab/>
        <w:t>(b)</w:t>
      </w:r>
      <w:r w:rsidRPr="00AF0060">
        <w:tab/>
        <w:t>otherwise</w:t>
      </w:r>
      <w:r w:rsidR="00A15F44" w:rsidRPr="00AF0060">
        <w:t>—</w:t>
      </w:r>
      <w:r w:rsidRPr="00AF0060">
        <w:t>in accordance with item</w:t>
      </w:r>
      <w:r w:rsidR="00AF0060">
        <w:t> </w:t>
      </w:r>
      <w:r w:rsidRPr="00AF0060">
        <w:t>1.3.</w:t>
      </w:r>
    </w:p>
    <w:p w:rsidR="003F45A3" w:rsidRPr="00AF0060" w:rsidRDefault="003F45A3" w:rsidP="001F26C6">
      <w:pPr>
        <w:pStyle w:val="ItemHead"/>
      </w:pPr>
      <w:r w:rsidRPr="001F26C6">
        <w:t>8</w:t>
      </w:r>
      <w:r w:rsidR="00A15F44" w:rsidRPr="00AF0060">
        <w:t xml:space="preserve">  </w:t>
      </w:r>
      <w:r w:rsidRPr="00AF0060">
        <w:t>Collation, pagination and indexing</w:t>
      </w:r>
    </w:p>
    <w:p w:rsidR="003F45A3" w:rsidRPr="00AF0060" w:rsidRDefault="003F45A3" w:rsidP="00A15F44">
      <w:pPr>
        <w:pStyle w:val="subsection"/>
      </w:pPr>
      <w:r w:rsidRPr="00AF0060">
        <w:tab/>
        <w:t>8.1</w:t>
      </w:r>
      <w:r w:rsidRPr="00AF0060">
        <w:tab/>
        <w:t>Collation (including collation for the purposes of copying), pagination and indexing of documents for the purposes of discovery, inspection, briefs to counsel, instruction to expert witnesses, court books, appeal books, exhibits or annexures to court documents or similar (but excluding maintaining files)</w:t>
      </w:r>
      <w:r w:rsidR="00A15F44" w:rsidRPr="00AF0060">
        <w:t>—</w:t>
      </w:r>
      <w:r w:rsidRPr="00AF0060">
        <w:t>in accordance with item</w:t>
      </w:r>
      <w:r w:rsidR="00AF0060">
        <w:t> </w:t>
      </w:r>
      <w:r w:rsidRPr="00AF0060">
        <w:t>1.3, or at the discretion of the taxing officer, having regard to the number of pages and the number of documents collated, paginated or indexed</w:t>
      </w:r>
    </w:p>
    <w:p w:rsidR="003F45A3" w:rsidRPr="00AF0060" w:rsidRDefault="003F45A3" w:rsidP="001F26C6">
      <w:pPr>
        <w:pStyle w:val="ItemHead"/>
      </w:pPr>
      <w:r w:rsidRPr="001F26C6">
        <w:t>9</w:t>
      </w:r>
      <w:r w:rsidR="00A15F44" w:rsidRPr="00AF0060">
        <w:t xml:space="preserve">  </w:t>
      </w:r>
      <w:r w:rsidRPr="00AF0060">
        <w:t>Copying</w:t>
      </w:r>
    </w:p>
    <w:p w:rsidR="003F45A3" w:rsidRPr="00AF0060" w:rsidRDefault="003F45A3" w:rsidP="00A15F44">
      <w:pPr>
        <w:pStyle w:val="subsection"/>
      </w:pPr>
      <w:r w:rsidRPr="00AF0060">
        <w:tab/>
        <w:t>9.1</w:t>
      </w:r>
      <w:r w:rsidRPr="00AF0060">
        <w:tab/>
        <w:t>Copying documents:</w:t>
      </w:r>
      <w:r w:rsidR="00AF0060">
        <w:t xml:space="preserve">  </w:t>
      </w:r>
      <w:r w:rsidRPr="00AF0060">
        <w:t>at the discretion of the taxing officer.</w:t>
      </w:r>
    </w:p>
    <w:p w:rsidR="003F45A3" w:rsidRPr="00AF0060" w:rsidRDefault="003F45A3" w:rsidP="001F26C6">
      <w:pPr>
        <w:pStyle w:val="ItemHead"/>
      </w:pPr>
      <w:r w:rsidRPr="001F26C6">
        <w:t>10</w:t>
      </w:r>
      <w:r w:rsidR="00A15F44" w:rsidRPr="00AF0060">
        <w:t xml:space="preserve">  </w:t>
      </w:r>
      <w:r w:rsidRPr="00AF0060">
        <w:t>Personal service</w:t>
      </w:r>
    </w:p>
    <w:p w:rsidR="003F45A3" w:rsidRPr="00AF0060" w:rsidRDefault="003F45A3" w:rsidP="00A15F44">
      <w:pPr>
        <w:pStyle w:val="subsection"/>
      </w:pPr>
      <w:r w:rsidRPr="00AF0060">
        <w:tab/>
        <w:t>10.1</w:t>
      </w:r>
      <w:r w:rsidRPr="00AF0060">
        <w:tab/>
        <w:t>Personal service, inclusive of all attempts (where required):</w:t>
      </w:r>
      <w:r w:rsidR="00AF0060">
        <w:t xml:space="preserve">  </w:t>
      </w:r>
      <w:r w:rsidR="008C09EB" w:rsidRPr="00A5734E">
        <w:t>$103</w:t>
      </w:r>
      <w:r w:rsidRPr="00AF0060">
        <w:t>.</w:t>
      </w:r>
    </w:p>
    <w:p w:rsidR="003F45A3" w:rsidRPr="00AF0060" w:rsidRDefault="003F45A3" w:rsidP="001F26C6">
      <w:pPr>
        <w:pStyle w:val="ItemHead"/>
      </w:pPr>
      <w:r w:rsidRPr="001F26C6">
        <w:t>11</w:t>
      </w:r>
      <w:r w:rsidR="00A15F44" w:rsidRPr="00AF0060">
        <w:t xml:space="preserve">  </w:t>
      </w:r>
      <w:r w:rsidRPr="00AF0060">
        <w:t>Skill care and responsibility</w:t>
      </w:r>
    </w:p>
    <w:p w:rsidR="003F45A3" w:rsidRPr="00AF0060" w:rsidRDefault="003F45A3" w:rsidP="00A15F44">
      <w:pPr>
        <w:pStyle w:val="subsection"/>
      </w:pPr>
      <w:r w:rsidRPr="00AF0060">
        <w:rPr>
          <w:szCs w:val="22"/>
        </w:rPr>
        <w:tab/>
      </w:r>
      <w:r w:rsidRPr="00AF0060">
        <w:t>11.1</w:t>
      </w:r>
      <w:r w:rsidRPr="00AF0060">
        <w:tab/>
        <w:t>An additional amount may be allowed, having regard to all the circumstances of the case, including the following:</w:t>
      </w:r>
    </w:p>
    <w:p w:rsidR="003F45A3" w:rsidRPr="00AF0060" w:rsidRDefault="003F45A3" w:rsidP="00A15F44">
      <w:pPr>
        <w:pStyle w:val="paragraph"/>
      </w:pPr>
      <w:r w:rsidRPr="00AF0060">
        <w:tab/>
        <w:t>(a)</w:t>
      </w:r>
      <w:r w:rsidRPr="00AF0060">
        <w:tab/>
        <w:t>the complexity of the matter;</w:t>
      </w:r>
    </w:p>
    <w:p w:rsidR="003F45A3" w:rsidRPr="00AF0060" w:rsidRDefault="003F45A3" w:rsidP="00A15F44">
      <w:pPr>
        <w:pStyle w:val="paragraph"/>
      </w:pPr>
      <w:r w:rsidRPr="00AF0060">
        <w:tab/>
        <w:t>(b)</w:t>
      </w:r>
      <w:r w:rsidRPr="00AF0060">
        <w:tab/>
        <w:t>the difficulty or novelty of the questions involved in the matter;</w:t>
      </w:r>
    </w:p>
    <w:p w:rsidR="003F45A3" w:rsidRPr="00AF0060" w:rsidRDefault="003F45A3" w:rsidP="00A15F44">
      <w:pPr>
        <w:pStyle w:val="paragraph"/>
      </w:pPr>
      <w:r w:rsidRPr="00AF0060">
        <w:tab/>
        <w:t>(c)</w:t>
      </w:r>
      <w:r w:rsidRPr="00AF0060">
        <w:tab/>
        <w:t>the skill, specialised knowledge and responsibility involved and the time and labour expended by the lawyer;</w:t>
      </w:r>
    </w:p>
    <w:p w:rsidR="003F45A3" w:rsidRPr="00AF0060" w:rsidRDefault="003F45A3" w:rsidP="00A15F44">
      <w:pPr>
        <w:pStyle w:val="paragraph"/>
      </w:pPr>
      <w:r w:rsidRPr="00AF0060">
        <w:tab/>
        <w:t>(d)</w:t>
      </w:r>
      <w:r w:rsidRPr="00AF0060">
        <w:tab/>
        <w:t>the number and importance of the documents prepared and read, regardless of their length;</w:t>
      </w:r>
    </w:p>
    <w:p w:rsidR="003F45A3" w:rsidRPr="00AF0060" w:rsidRDefault="003F45A3" w:rsidP="00A15F44">
      <w:pPr>
        <w:pStyle w:val="paragraph"/>
      </w:pPr>
      <w:r w:rsidRPr="00AF0060">
        <w:tab/>
        <w:t>(e)</w:t>
      </w:r>
      <w:r w:rsidRPr="00AF0060">
        <w:tab/>
        <w:t>the amount or value of money or property involved;</w:t>
      </w:r>
    </w:p>
    <w:p w:rsidR="003F45A3" w:rsidRPr="00AF0060" w:rsidRDefault="003F45A3" w:rsidP="00A15F44">
      <w:pPr>
        <w:pStyle w:val="paragraph"/>
      </w:pPr>
      <w:r w:rsidRPr="00AF0060">
        <w:tab/>
        <w:t>(f)</w:t>
      </w:r>
      <w:r w:rsidRPr="00AF0060">
        <w:tab/>
        <w:t>research and consideration of questions of law and fact;</w:t>
      </w:r>
    </w:p>
    <w:p w:rsidR="003F45A3" w:rsidRPr="00AF0060" w:rsidRDefault="003F45A3" w:rsidP="00A15F44">
      <w:pPr>
        <w:pStyle w:val="paragraph"/>
      </w:pPr>
      <w:r w:rsidRPr="00AF0060">
        <w:tab/>
        <w:t>(g)</w:t>
      </w:r>
      <w:r w:rsidRPr="00AF0060">
        <w:tab/>
        <w:t>the general care and conduct of the lawyer, having regard to the lawyer’s instructions and all relevant circumstances;</w:t>
      </w:r>
    </w:p>
    <w:p w:rsidR="003F45A3" w:rsidRPr="00AF0060" w:rsidRDefault="003F45A3" w:rsidP="00A15F44">
      <w:pPr>
        <w:pStyle w:val="paragraph"/>
      </w:pPr>
      <w:r w:rsidRPr="00AF0060">
        <w:tab/>
        <w:t>(h)</w:t>
      </w:r>
      <w:r w:rsidRPr="00AF0060">
        <w:tab/>
        <w:t>the time within which the work was required to be done;</w:t>
      </w:r>
    </w:p>
    <w:p w:rsidR="003F45A3" w:rsidRPr="00AF0060" w:rsidRDefault="003F45A3" w:rsidP="00A15F44">
      <w:pPr>
        <w:pStyle w:val="paragraph"/>
      </w:pPr>
      <w:r w:rsidRPr="00AF0060">
        <w:tab/>
        <w:t>(i)</w:t>
      </w:r>
      <w:r w:rsidRPr="00AF0060">
        <w:tab/>
        <w:t>allowances otherwise made in accordance with this scale (including any allowances for attendances in accordance with item</w:t>
      </w:r>
      <w:r w:rsidR="00AF0060">
        <w:t> </w:t>
      </w:r>
      <w:r w:rsidRPr="00AF0060">
        <w:t>1.1); and</w:t>
      </w:r>
    </w:p>
    <w:p w:rsidR="003F45A3" w:rsidRPr="00AF0060" w:rsidRDefault="003F45A3" w:rsidP="00A15F44">
      <w:pPr>
        <w:pStyle w:val="paragraph"/>
      </w:pPr>
      <w:r w:rsidRPr="00AF0060">
        <w:tab/>
        <w:t>(j)</w:t>
      </w:r>
      <w:r w:rsidRPr="00AF0060">
        <w:tab/>
        <w:t>any other relevant matter.</w:t>
      </w:r>
    </w:p>
    <w:p w:rsidR="003F45A3" w:rsidRPr="00AF0060" w:rsidRDefault="003F45A3" w:rsidP="001F26C6">
      <w:pPr>
        <w:pStyle w:val="ItemHead"/>
      </w:pPr>
      <w:r w:rsidRPr="001F26C6">
        <w:t>12</w:t>
      </w:r>
      <w:r w:rsidR="00A15F44" w:rsidRPr="00AF0060">
        <w:t xml:space="preserve">  </w:t>
      </w:r>
      <w:r w:rsidRPr="00AF0060">
        <w:t>Where client not charged on a time costing basis</w:t>
      </w:r>
    </w:p>
    <w:p w:rsidR="003F45A3" w:rsidRPr="00AF0060" w:rsidRDefault="003F45A3" w:rsidP="00A15F44">
      <w:pPr>
        <w:pStyle w:val="subsection"/>
      </w:pPr>
      <w:r w:rsidRPr="00AF0060">
        <w:tab/>
        <w:t>12.1</w:t>
      </w:r>
      <w:r w:rsidRPr="00AF0060">
        <w:tab/>
        <w:t>In matters where the lawyer has not charged the client on a time costing</w:t>
      </w:r>
      <w:r w:rsidR="00AF0060">
        <w:t xml:space="preserve"> </w:t>
      </w:r>
      <w:r w:rsidRPr="00AF0060">
        <w:t>basis, items</w:t>
      </w:r>
      <w:r w:rsidR="00AF0060">
        <w:t> </w:t>
      </w:r>
      <w:r w:rsidRPr="00AF0060">
        <w:t>1 to 11 above do not apply and a fair and reasonable amount will be allowed, having regard to:</w:t>
      </w:r>
    </w:p>
    <w:p w:rsidR="003F45A3" w:rsidRPr="00AF0060" w:rsidRDefault="003F45A3" w:rsidP="00A15F44">
      <w:pPr>
        <w:pStyle w:val="paragraph"/>
      </w:pPr>
      <w:r w:rsidRPr="00AF0060">
        <w:tab/>
        <w:t>(a)</w:t>
      </w:r>
      <w:r w:rsidRPr="00AF0060">
        <w:tab/>
        <w:t>the complexity of the matter;</w:t>
      </w:r>
    </w:p>
    <w:p w:rsidR="003F45A3" w:rsidRPr="00AF0060" w:rsidRDefault="003F45A3" w:rsidP="00A15F44">
      <w:pPr>
        <w:pStyle w:val="paragraph"/>
      </w:pPr>
      <w:r w:rsidRPr="00AF0060">
        <w:tab/>
        <w:t>(b)</w:t>
      </w:r>
      <w:r w:rsidRPr="00AF0060">
        <w:tab/>
        <w:t>the difficulty or novelty of the questions involved;</w:t>
      </w:r>
    </w:p>
    <w:p w:rsidR="003F45A3" w:rsidRPr="00AF0060" w:rsidRDefault="003F45A3" w:rsidP="00A15F44">
      <w:pPr>
        <w:pStyle w:val="paragraph"/>
      </w:pPr>
      <w:r w:rsidRPr="00AF0060">
        <w:tab/>
        <w:t>(c)</w:t>
      </w:r>
      <w:r w:rsidRPr="00AF0060">
        <w:tab/>
        <w:t>the skill, specialised knowledge and responsibility involved;</w:t>
      </w:r>
    </w:p>
    <w:p w:rsidR="003F45A3" w:rsidRPr="00AF0060" w:rsidRDefault="003F45A3" w:rsidP="00A15F44">
      <w:pPr>
        <w:pStyle w:val="paragraph"/>
      </w:pPr>
      <w:r w:rsidRPr="00AF0060">
        <w:tab/>
        <w:t>(d)</w:t>
      </w:r>
      <w:r w:rsidRPr="00AF0060">
        <w:tab/>
        <w:t>the work actually done by the lawyer;</w:t>
      </w:r>
    </w:p>
    <w:p w:rsidR="003F45A3" w:rsidRPr="00AF0060" w:rsidRDefault="003F45A3" w:rsidP="00A15F44">
      <w:pPr>
        <w:pStyle w:val="paragraph"/>
      </w:pPr>
      <w:r w:rsidRPr="00AF0060">
        <w:tab/>
        <w:t>(e)</w:t>
      </w:r>
      <w:r w:rsidRPr="00AF0060">
        <w:tab/>
        <w:t>the extent to which the work was reasonably necessary;</w:t>
      </w:r>
    </w:p>
    <w:p w:rsidR="003F45A3" w:rsidRPr="00AF0060" w:rsidRDefault="003F45A3" w:rsidP="00A15F44">
      <w:pPr>
        <w:pStyle w:val="paragraph"/>
      </w:pPr>
      <w:r w:rsidRPr="00AF0060">
        <w:tab/>
        <w:t>(f)</w:t>
      </w:r>
      <w:r w:rsidRPr="00AF0060">
        <w:tab/>
        <w:t>the period during which the work was done;</w:t>
      </w:r>
    </w:p>
    <w:p w:rsidR="003F45A3" w:rsidRPr="00AF0060" w:rsidRDefault="003F45A3" w:rsidP="00A15F44">
      <w:pPr>
        <w:pStyle w:val="paragraph"/>
      </w:pPr>
      <w:r w:rsidRPr="00AF0060">
        <w:tab/>
        <w:t>(g)</w:t>
      </w:r>
      <w:r w:rsidRPr="00AF0060">
        <w:tab/>
        <w:t>the time spent on performing the work;</w:t>
      </w:r>
    </w:p>
    <w:p w:rsidR="003F45A3" w:rsidRPr="00AF0060" w:rsidRDefault="003F45A3" w:rsidP="00A15F44">
      <w:pPr>
        <w:pStyle w:val="paragraph"/>
      </w:pPr>
      <w:r w:rsidRPr="00AF0060">
        <w:tab/>
        <w:t>(h)</w:t>
      </w:r>
      <w:r w:rsidRPr="00AF0060">
        <w:tab/>
        <w:t>the quality of the work;</w:t>
      </w:r>
    </w:p>
    <w:p w:rsidR="003F45A3" w:rsidRPr="00AF0060" w:rsidRDefault="003F45A3" w:rsidP="00A15F44">
      <w:pPr>
        <w:pStyle w:val="paragraph"/>
      </w:pPr>
      <w:r w:rsidRPr="00AF0060">
        <w:tab/>
        <w:t>(i)</w:t>
      </w:r>
      <w:r w:rsidRPr="00AF0060">
        <w:tab/>
        <w:t>the number and importance of the documents prepared and read, regardless of length;</w:t>
      </w:r>
    </w:p>
    <w:p w:rsidR="003F45A3" w:rsidRPr="00AF0060" w:rsidRDefault="003F45A3" w:rsidP="00A15F44">
      <w:pPr>
        <w:pStyle w:val="paragraph"/>
      </w:pPr>
      <w:r w:rsidRPr="00AF0060">
        <w:tab/>
        <w:t>(j)</w:t>
      </w:r>
      <w:r w:rsidRPr="00AF0060">
        <w:tab/>
        <w:t>the amount or value of money or property involved;</w:t>
      </w:r>
    </w:p>
    <w:p w:rsidR="003F45A3" w:rsidRPr="00AF0060" w:rsidRDefault="003F45A3" w:rsidP="00A15F44">
      <w:pPr>
        <w:pStyle w:val="paragraph"/>
      </w:pPr>
      <w:r w:rsidRPr="00AF0060">
        <w:tab/>
        <w:t>(k)</w:t>
      </w:r>
      <w:r w:rsidRPr="00AF0060">
        <w:tab/>
        <w:t>the terms of the costs agreement between the lawyer and client; and</w:t>
      </w:r>
    </w:p>
    <w:p w:rsidR="003F45A3" w:rsidRPr="00AF0060" w:rsidRDefault="003F45A3" w:rsidP="00A15F44">
      <w:pPr>
        <w:pStyle w:val="paragraph"/>
      </w:pPr>
      <w:r w:rsidRPr="00AF0060">
        <w:tab/>
        <w:t>(l)</w:t>
      </w:r>
      <w:r w:rsidRPr="00AF0060">
        <w:tab/>
        <w:t>any other relevant matter.</w:t>
      </w:r>
    </w:p>
    <w:p w:rsidR="003F45A3" w:rsidRPr="00AF0060" w:rsidRDefault="003F45A3" w:rsidP="001F26C6">
      <w:pPr>
        <w:pStyle w:val="ItemHead"/>
      </w:pPr>
      <w:r w:rsidRPr="001F26C6">
        <w:t>13</w:t>
      </w:r>
      <w:r w:rsidR="00A15F44" w:rsidRPr="00AF0060">
        <w:t xml:space="preserve">  </w:t>
      </w:r>
      <w:r w:rsidRPr="001F26C6">
        <w:rPr>
          <w:i/>
        </w:rPr>
        <w:t>Corporations Act 2001</w:t>
      </w:r>
      <w:r w:rsidR="00A15F44" w:rsidRPr="001F26C6">
        <w:t>—</w:t>
      </w:r>
      <w:r w:rsidRPr="00AF0060">
        <w:t>short form bills</w:t>
      </w:r>
    </w:p>
    <w:p w:rsidR="003F45A3" w:rsidRPr="00AF0060" w:rsidRDefault="003F45A3" w:rsidP="00A15F44">
      <w:pPr>
        <w:pStyle w:val="subsection"/>
      </w:pPr>
      <w:r w:rsidRPr="00AF0060">
        <w:tab/>
        <w:t>13.1</w:t>
      </w:r>
      <w:r w:rsidRPr="00AF0060">
        <w:tab/>
        <w:t>Short form amount that may be claimed by a plaintiff on the making of a winding</w:t>
      </w:r>
      <w:r w:rsidR="00AF0060">
        <w:noBreakHyphen/>
      </w:r>
      <w:r w:rsidRPr="00AF0060">
        <w:t>up order or on the dismissal of such an application, up to and including entry and service of the order under section</w:t>
      </w:r>
      <w:r w:rsidR="00AF0060">
        <w:t> </w:t>
      </w:r>
      <w:r w:rsidRPr="00AF0060">
        <w:t xml:space="preserve">470 of the </w:t>
      </w:r>
      <w:r w:rsidRPr="00AF0060">
        <w:rPr>
          <w:i/>
        </w:rPr>
        <w:t>Corporations Act 2001</w:t>
      </w:r>
      <w:r w:rsidRPr="00AF0060">
        <w:t xml:space="preserve"> and the obtaining of a certificate of taxation:</w:t>
      </w:r>
      <w:r w:rsidR="00AF0060">
        <w:t xml:space="preserve">  </w:t>
      </w:r>
      <w:r w:rsidR="008C09EB" w:rsidRPr="00A5734E">
        <w:t>$3,677</w:t>
      </w:r>
      <w:r w:rsidRPr="00AF0060">
        <w:t>.</w:t>
      </w:r>
    </w:p>
    <w:p w:rsidR="003F45A3" w:rsidRPr="00AF0060" w:rsidRDefault="003F45A3" w:rsidP="00A15F44">
      <w:pPr>
        <w:pStyle w:val="subsection"/>
      </w:pPr>
      <w:r w:rsidRPr="00AF0060">
        <w:tab/>
      </w:r>
      <w:r w:rsidRPr="00AF0060">
        <w:tab/>
        <w:t>Additional costs are allowable for any adjournment in which costs have been reserved by the Court in accordance with this scale.</w:t>
      </w:r>
    </w:p>
    <w:p w:rsidR="003F45A3" w:rsidRPr="00AF0060" w:rsidRDefault="003F45A3" w:rsidP="001F26C6">
      <w:pPr>
        <w:pStyle w:val="ItemHead"/>
      </w:pPr>
      <w:r w:rsidRPr="001F26C6">
        <w:t>14</w:t>
      </w:r>
      <w:r w:rsidR="00A15F44" w:rsidRPr="00AF0060">
        <w:t xml:space="preserve">  </w:t>
      </w:r>
      <w:r w:rsidRPr="001F26C6">
        <w:rPr>
          <w:i/>
        </w:rPr>
        <w:t>Bankruptcy Act 196</w:t>
      </w:r>
      <w:r w:rsidRPr="001F26C6">
        <w:t>6</w:t>
      </w:r>
      <w:r w:rsidR="00A15F44" w:rsidRPr="001F26C6">
        <w:t>—</w:t>
      </w:r>
      <w:r w:rsidRPr="00AF0060">
        <w:t>short form bills</w:t>
      </w:r>
    </w:p>
    <w:p w:rsidR="003F45A3" w:rsidRPr="00AF0060" w:rsidRDefault="003F45A3" w:rsidP="00A15F44">
      <w:pPr>
        <w:pStyle w:val="subsection"/>
      </w:pPr>
      <w:r w:rsidRPr="00AF0060">
        <w:tab/>
        <w:t>14.1</w:t>
      </w:r>
      <w:r w:rsidRPr="00AF0060">
        <w:tab/>
        <w:t>Short form amount that may be claimed by an applicant on the making of a sequestration order:</w:t>
      </w:r>
      <w:r w:rsidR="00AF0060">
        <w:t xml:space="preserve">  </w:t>
      </w:r>
      <w:r w:rsidR="008C09EB" w:rsidRPr="00A5734E">
        <w:t>$2,362</w:t>
      </w:r>
      <w:r w:rsidRPr="00AF0060">
        <w:t>.</w:t>
      </w:r>
    </w:p>
    <w:p w:rsidR="003F45A3" w:rsidRPr="00AF0060" w:rsidRDefault="003F45A3" w:rsidP="00A15F44">
      <w:pPr>
        <w:pStyle w:val="subsection"/>
      </w:pPr>
      <w:r w:rsidRPr="00AF0060">
        <w:tab/>
      </w:r>
      <w:r w:rsidRPr="00AF0060">
        <w:tab/>
        <w:t>Additional costs are allowable for any adjournment for which costs have been reserved by the Court in accordance with this scale.</w:t>
      </w:r>
    </w:p>
    <w:p w:rsidR="003F45A3" w:rsidRPr="00AF0060" w:rsidRDefault="003F45A3" w:rsidP="00A15F44">
      <w:pPr>
        <w:pStyle w:val="subsection"/>
      </w:pPr>
      <w:r w:rsidRPr="00AF0060">
        <w:tab/>
        <w:t>14.2</w:t>
      </w:r>
      <w:r w:rsidRPr="00AF0060">
        <w:tab/>
        <w:t>Short form amount that may be claimed by an applicant on the dismissal of a petition:</w:t>
      </w:r>
      <w:r w:rsidR="00AF0060">
        <w:t xml:space="preserve">  </w:t>
      </w:r>
      <w:r w:rsidR="008C09EB" w:rsidRPr="00A5734E">
        <w:t>$2,033</w:t>
      </w:r>
      <w:r w:rsidRPr="00AF0060">
        <w:t>.</w:t>
      </w:r>
    </w:p>
    <w:p w:rsidR="003F45A3" w:rsidRPr="00AF0060" w:rsidRDefault="003F45A3" w:rsidP="00A15F44">
      <w:pPr>
        <w:pStyle w:val="subsection"/>
      </w:pPr>
      <w:r w:rsidRPr="00AF0060">
        <w:tab/>
      </w:r>
      <w:r w:rsidRPr="00AF0060">
        <w:tab/>
        <w:t>Additional costs are allowable for any adjournment for which costs have been reserved by the Court, in accordance with this scale.</w:t>
      </w:r>
    </w:p>
    <w:p w:rsidR="003F45A3" w:rsidRPr="00AF0060" w:rsidRDefault="003F45A3" w:rsidP="001F26C6">
      <w:pPr>
        <w:pStyle w:val="ItemHead"/>
      </w:pPr>
      <w:r w:rsidRPr="001F26C6">
        <w:t>15</w:t>
      </w:r>
      <w:r w:rsidR="00A15F44" w:rsidRPr="00AF0060">
        <w:t xml:space="preserve">  </w:t>
      </w:r>
      <w:r w:rsidRPr="001F26C6">
        <w:rPr>
          <w:i/>
        </w:rPr>
        <w:t>Migration Act 1958</w:t>
      </w:r>
      <w:r w:rsidR="00A15F44" w:rsidRPr="001F26C6">
        <w:t>—</w:t>
      </w:r>
      <w:r w:rsidRPr="00AF0060">
        <w:t>short form bills</w:t>
      </w:r>
    </w:p>
    <w:p w:rsidR="003F45A3" w:rsidRPr="00AF0060" w:rsidRDefault="003F45A3" w:rsidP="00A15F44">
      <w:pPr>
        <w:pStyle w:val="subsection"/>
      </w:pPr>
      <w:r w:rsidRPr="00AF0060">
        <w:tab/>
        <w:t>15.1</w:t>
      </w:r>
      <w:r w:rsidRPr="00AF0060">
        <w:tab/>
        <w:t>Short form amount, including costs and disbursements, that may be claimed by:</w:t>
      </w:r>
    </w:p>
    <w:p w:rsidR="008C09EB" w:rsidRPr="00A5734E" w:rsidRDefault="008C09EB" w:rsidP="008C09EB">
      <w:pPr>
        <w:pStyle w:val="paragraph"/>
      </w:pPr>
      <w:r w:rsidRPr="00A5734E">
        <w:tab/>
        <w:t>(a)</w:t>
      </w:r>
      <w:r w:rsidRPr="00A5734E">
        <w:tab/>
        <w:t>a respondent in a migration case on dismissal or discontinuance of the case: $2,121; or</w:t>
      </w:r>
    </w:p>
    <w:p w:rsidR="008C09EB" w:rsidRPr="00A5734E" w:rsidRDefault="008C09EB" w:rsidP="008C09EB">
      <w:pPr>
        <w:pStyle w:val="paragraph"/>
      </w:pPr>
      <w:r w:rsidRPr="00A5734E">
        <w:tab/>
        <w:t>(b)</w:t>
      </w:r>
      <w:r w:rsidRPr="00A5734E">
        <w:tab/>
        <w:t>a party in an application for leave to file a migration appeal or extension of time within which to file a migration appeal: $1,710; or</w:t>
      </w:r>
    </w:p>
    <w:p w:rsidR="008C09EB" w:rsidRPr="00A5734E" w:rsidRDefault="008C09EB" w:rsidP="008C09EB">
      <w:pPr>
        <w:pStyle w:val="paragraph"/>
      </w:pPr>
      <w:r w:rsidRPr="00A5734E">
        <w:tab/>
        <w:t>(c)</w:t>
      </w:r>
      <w:r w:rsidRPr="00A5734E">
        <w:tab/>
        <w:t>a party in a migration appeal case finalised before a final hearing: $3,990; or</w:t>
      </w:r>
    </w:p>
    <w:p w:rsidR="008C09EB" w:rsidRPr="00A5734E" w:rsidRDefault="008C09EB" w:rsidP="008C09EB">
      <w:pPr>
        <w:pStyle w:val="paragraph"/>
      </w:pPr>
      <w:r w:rsidRPr="00A5734E">
        <w:tab/>
        <w:t>(d)</w:t>
      </w:r>
      <w:r w:rsidRPr="00A5734E">
        <w:tab/>
        <w:t>a party in a migration appeal case finalised after a final hearing: $6,270.</w:t>
      </w:r>
    </w:p>
    <w:p w:rsidR="003F45A3" w:rsidRPr="00AF0060" w:rsidRDefault="003F45A3" w:rsidP="001F26C6">
      <w:pPr>
        <w:pStyle w:val="ItemHead"/>
      </w:pPr>
      <w:r w:rsidRPr="001F26C6">
        <w:t>16</w:t>
      </w:r>
      <w:r w:rsidR="00A15F44" w:rsidRPr="00AF0060">
        <w:t xml:space="preserve">  </w:t>
      </w:r>
      <w:r w:rsidRPr="00AF0060">
        <w:t>Counsel’s fees</w:t>
      </w:r>
    </w:p>
    <w:p w:rsidR="003F45A3" w:rsidRPr="00AF0060" w:rsidRDefault="003F45A3" w:rsidP="00A15F44">
      <w:pPr>
        <w:pStyle w:val="subsection"/>
      </w:pPr>
      <w:r w:rsidRPr="00AF0060">
        <w:tab/>
        <w:t>16.1</w:t>
      </w:r>
      <w:r w:rsidRPr="00AF0060">
        <w:tab/>
        <w:t>An amount may be allowed for counsel’s fees according to the circumstances of the case. That amount may be assessed by reference to the National Guide to Counsel Fees. The fees are to be claimed as a disbursement.</w:t>
      </w:r>
    </w:p>
    <w:p w:rsidR="003F45A3" w:rsidRPr="00AF0060" w:rsidRDefault="003F45A3" w:rsidP="00A15F44">
      <w:pPr>
        <w:pStyle w:val="subsection"/>
      </w:pPr>
      <w:r w:rsidRPr="00AF0060">
        <w:tab/>
        <w:t>16.2</w:t>
      </w:r>
      <w:r w:rsidRPr="00AF0060">
        <w:tab/>
        <w:t>If a lawyer briefs another lawyer as counsel, the fees of the lawyer acting as counsel are to be assessed in accordance with item</w:t>
      </w:r>
      <w:r w:rsidR="00AF0060">
        <w:t> </w:t>
      </w:r>
      <w:r w:rsidRPr="00AF0060">
        <w:t>16.1.</w:t>
      </w:r>
    </w:p>
    <w:p w:rsidR="003F45A3" w:rsidRPr="00AF0060" w:rsidRDefault="003F45A3" w:rsidP="001F26C6">
      <w:pPr>
        <w:pStyle w:val="ItemHead"/>
      </w:pPr>
      <w:r w:rsidRPr="001F26C6">
        <w:t>17</w:t>
      </w:r>
      <w:r w:rsidR="00A15F44" w:rsidRPr="00AF0060">
        <w:t xml:space="preserve">  </w:t>
      </w:r>
      <w:r w:rsidRPr="00AF0060">
        <w:t>Witnesses’ expenses</w:t>
      </w:r>
    </w:p>
    <w:p w:rsidR="003F45A3" w:rsidRPr="00AF0060" w:rsidRDefault="003F45A3" w:rsidP="00A15F44">
      <w:pPr>
        <w:pStyle w:val="subsection"/>
      </w:pPr>
      <w:r w:rsidRPr="00AF0060">
        <w:tab/>
        <w:t>17.1</w:t>
      </w:r>
      <w:r w:rsidRPr="00AF0060">
        <w:tab/>
        <w:t>Any witness (other than a party or an expert retained in accordance with Practice Note CM 7) may be allowed an amount equal to:</w:t>
      </w:r>
    </w:p>
    <w:p w:rsidR="003F45A3" w:rsidRPr="00AF0060" w:rsidRDefault="003F45A3" w:rsidP="00A15F44">
      <w:pPr>
        <w:pStyle w:val="paragraph"/>
      </w:pPr>
      <w:r w:rsidRPr="00AF0060">
        <w:tab/>
        <w:t>(a)</w:t>
      </w:r>
      <w:r w:rsidRPr="00AF0060">
        <w:tab/>
        <w:t>if the witness is paid by way of wages, any wages actually lost by reason of the witness’ attendance at court to give evidence; and</w:t>
      </w:r>
    </w:p>
    <w:p w:rsidR="003F45A3" w:rsidRPr="00AF0060" w:rsidRDefault="003F45A3" w:rsidP="00A15F44">
      <w:pPr>
        <w:pStyle w:val="paragraph"/>
      </w:pPr>
      <w:r w:rsidRPr="00AF0060">
        <w:tab/>
        <w:t>(b)</w:t>
      </w:r>
      <w:r w:rsidRPr="00AF0060">
        <w:tab/>
        <w:t>if the witness is paid by way of fees, any fees actually lost by reason of the witness’ attendance at court to give evidence, less a deduction in relation to discretionary overheads,</w:t>
      </w:r>
    </w:p>
    <w:p w:rsidR="003F45A3" w:rsidRPr="00AF0060" w:rsidRDefault="003F45A3" w:rsidP="00A15F44">
      <w:pPr>
        <w:pStyle w:val="subsection2"/>
      </w:pPr>
      <w:r w:rsidRPr="00AF0060">
        <w:t>but not to exceed:</w:t>
      </w:r>
      <w:r w:rsidR="00AF0060">
        <w:t xml:space="preserve">  </w:t>
      </w:r>
      <w:r w:rsidR="008C09EB" w:rsidRPr="00A5734E">
        <w:t>$513</w:t>
      </w:r>
      <w:r w:rsidRPr="00AF0060">
        <w:t xml:space="preserve"> per day.</w:t>
      </w:r>
    </w:p>
    <w:p w:rsidR="003F45A3" w:rsidRPr="00AF0060" w:rsidRDefault="003F45A3" w:rsidP="00A15F44">
      <w:pPr>
        <w:pStyle w:val="subsection"/>
      </w:pPr>
      <w:r w:rsidRPr="00AF0060">
        <w:tab/>
        <w:t>17.2</w:t>
      </w:r>
      <w:r w:rsidRPr="00AF0060">
        <w:tab/>
        <w:t>An expert may be allowed an amount equal to the expert’s actual fees for preparing to give evidence and of attending to give evidence.</w:t>
      </w:r>
    </w:p>
    <w:p w:rsidR="003F45A3" w:rsidRPr="00AF0060" w:rsidRDefault="003F45A3" w:rsidP="001F26C6">
      <w:pPr>
        <w:pStyle w:val="ItemHead"/>
      </w:pPr>
      <w:r w:rsidRPr="001F26C6">
        <w:t>18</w:t>
      </w:r>
      <w:r w:rsidR="00A15F44" w:rsidRPr="00AF0060">
        <w:t xml:space="preserve">  </w:t>
      </w:r>
      <w:r w:rsidRPr="00AF0060">
        <w:t>Disbursements</w:t>
      </w:r>
    </w:p>
    <w:p w:rsidR="003F45A3" w:rsidRPr="00AF0060" w:rsidRDefault="003F45A3" w:rsidP="00A15F44">
      <w:pPr>
        <w:pStyle w:val="subsection"/>
      </w:pPr>
      <w:r w:rsidRPr="00AF0060">
        <w:tab/>
        <w:t>18.1</w:t>
      </w:r>
      <w:r w:rsidRPr="00AF0060">
        <w:tab/>
        <w:t>All court fees and other fees and payments may be allowed in the amounts actually incurred.</w:t>
      </w:r>
    </w:p>
    <w:p w:rsidR="003F45A3" w:rsidRPr="00AF0060" w:rsidRDefault="003F45A3" w:rsidP="001F26C6">
      <w:pPr>
        <w:pStyle w:val="ItemHead"/>
      </w:pPr>
      <w:r w:rsidRPr="001F26C6">
        <w:t>19</w:t>
      </w:r>
      <w:r w:rsidR="00A15F44" w:rsidRPr="00AF0060">
        <w:t xml:space="preserve">  </w:t>
      </w:r>
      <w:r w:rsidRPr="00AF0060">
        <w:t>Fees not here provided for</w:t>
      </w:r>
    </w:p>
    <w:p w:rsidR="003F45A3" w:rsidRPr="00AF0060" w:rsidRDefault="003F45A3" w:rsidP="00A15F44">
      <w:pPr>
        <w:pStyle w:val="subsection"/>
      </w:pPr>
      <w:r w:rsidRPr="00AF0060">
        <w:tab/>
        <w:t>19.1</w:t>
      </w:r>
      <w:r w:rsidRPr="00AF0060">
        <w:tab/>
        <w:t>An amount may be allowed for work not otherwise contemplated by this Schedule.</w:t>
      </w:r>
    </w:p>
    <w:p w:rsidR="003F45A3" w:rsidRPr="00AF0060" w:rsidRDefault="003F45A3" w:rsidP="001F26C6">
      <w:pPr>
        <w:pStyle w:val="ItemHead"/>
      </w:pPr>
      <w:r w:rsidRPr="001F26C6">
        <w:t>20</w:t>
      </w:r>
      <w:r w:rsidR="00A15F44" w:rsidRPr="00AF0060">
        <w:t xml:space="preserve">  </w:t>
      </w:r>
      <w:r w:rsidRPr="00AF0060">
        <w:t>Notes</w:t>
      </w:r>
    </w:p>
    <w:p w:rsidR="003F45A3" w:rsidRPr="00AF0060" w:rsidRDefault="003F45A3" w:rsidP="00A15F44">
      <w:pPr>
        <w:pStyle w:val="subsection"/>
      </w:pPr>
      <w:r w:rsidRPr="00AF0060">
        <w:tab/>
        <w:t>20.1</w:t>
      </w:r>
      <w:r w:rsidRPr="00AF0060">
        <w:tab/>
      </w:r>
      <w:r w:rsidRPr="00AF0060">
        <w:rPr>
          <w:b/>
          <w:i/>
        </w:rPr>
        <w:t>Lawyer</w:t>
      </w:r>
      <w:r w:rsidRPr="00AF0060">
        <w:t xml:space="preserve"> is defined in section</w:t>
      </w:r>
      <w:r w:rsidR="00AF0060">
        <w:t> </w:t>
      </w:r>
      <w:r w:rsidRPr="00AF0060">
        <w:t xml:space="preserve">4 of the </w:t>
      </w:r>
      <w:r w:rsidRPr="00AF0060">
        <w:rPr>
          <w:i/>
        </w:rPr>
        <w:t>Federal Court of Australia Act 1976</w:t>
      </w:r>
      <w:r w:rsidRPr="00AF0060">
        <w:t>.</w:t>
      </w:r>
    </w:p>
    <w:p w:rsidR="003F45A3" w:rsidRPr="00AF0060" w:rsidRDefault="003F45A3" w:rsidP="00A15F44">
      <w:pPr>
        <w:pStyle w:val="subsection"/>
      </w:pPr>
      <w:r w:rsidRPr="00AF0060">
        <w:tab/>
        <w:t>20.2</w:t>
      </w:r>
      <w:r w:rsidRPr="00AF0060">
        <w:tab/>
        <w:t>The rates specified at item</w:t>
      </w:r>
      <w:r w:rsidR="00AF0060">
        <w:t> </w:t>
      </w:r>
      <w:r w:rsidRPr="00AF0060">
        <w:t>1.1 should not exceed the rates actually charged by the lawyer to the client. Accordingly, bills of costs should set out the hourly rate (or rates) actually charged by the lawyer.</w:t>
      </w:r>
    </w:p>
    <w:p w:rsidR="003F45A3" w:rsidRPr="00AF0060" w:rsidRDefault="003F45A3" w:rsidP="00A15F44">
      <w:pPr>
        <w:pStyle w:val="subsection"/>
      </w:pPr>
      <w:r w:rsidRPr="00AF0060">
        <w:tab/>
        <w:t>20.3</w:t>
      </w:r>
      <w:r w:rsidRPr="00AF0060">
        <w:tab/>
        <w:t>The charge for preparing documents (item</w:t>
      </w:r>
      <w:r w:rsidR="00AF0060">
        <w:t> </w:t>
      </w:r>
      <w:r w:rsidRPr="00AF0060">
        <w:t>2) is inclusive of typing, printing, posting, faxing and emailing, and any other administrative task relating to the preparation or transmission of a document, by whatever means. There is to be no charge for such administrative tasks.</w:t>
      </w:r>
    </w:p>
    <w:p w:rsidR="003F45A3" w:rsidRPr="00AF0060" w:rsidRDefault="003F45A3" w:rsidP="00A15F44">
      <w:pPr>
        <w:pStyle w:val="subsection"/>
      </w:pPr>
      <w:r w:rsidRPr="00AF0060">
        <w:tab/>
        <w:t>20.4</w:t>
      </w:r>
      <w:r w:rsidRPr="00AF0060">
        <w:tab/>
        <w:t>There is no scale item for printing documents. Accordingly, litigants should not expect to recover the cost of this task.</w:t>
      </w:r>
    </w:p>
    <w:p w:rsidR="003F45A3" w:rsidRPr="00AF0060" w:rsidRDefault="003F45A3" w:rsidP="00A15F44">
      <w:pPr>
        <w:pStyle w:val="subsection"/>
      </w:pPr>
      <w:r w:rsidRPr="00AF0060">
        <w:tab/>
        <w:t>20.5</w:t>
      </w:r>
      <w:r w:rsidRPr="00AF0060">
        <w:tab/>
        <w:t>The word count for correspondence in items</w:t>
      </w:r>
      <w:r w:rsidR="00AF0060">
        <w:t> </w:t>
      </w:r>
      <w:r w:rsidRPr="00AF0060">
        <w:t>2.2, 2.3, 3.2 and</w:t>
      </w:r>
      <w:r w:rsidR="00AF0060">
        <w:t xml:space="preserve"> </w:t>
      </w:r>
      <w:r w:rsidRPr="00AF0060">
        <w:t>3.3 excludes any signature block, disclaimer or similar wording.</w:t>
      </w:r>
    </w:p>
    <w:p w:rsidR="00A15F44" w:rsidRPr="00AF0060" w:rsidRDefault="00A15F44" w:rsidP="000D5AC3">
      <w:pPr>
        <w:sectPr w:rsidR="00A15F44" w:rsidRPr="00AF0060" w:rsidSect="00B96D72">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978" w:name="OPCSB_NonAmendNoClausesB5"/>
    </w:p>
    <w:p w:rsidR="00A15F44" w:rsidRPr="00B422FC" w:rsidRDefault="00A15F44" w:rsidP="00B422FC">
      <w:pPr>
        <w:pStyle w:val="ENotesHeading1"/>
      </w:pPr>
      <w:bookmarkStart w:id="979" w:name="BK_S5P370L1C1"/>
      <w:bookmarkStart w:id="980" w:name="_Toc373143458"/>
      <w:bookmarkEnd w:id="978"/>
      <w:bookmarkEnd w:id="979"/>
      <w:r w:rsidRPr="00AF0060">
        <w:t>Endnotes</w:t>
      </w:r>
      <w:bookmarkEnd w:id="980"/>
    </w:p>
    <w:p w:rsidR="004A48C6" w:rsidRPr="00BC57F4" w:rsidRDefault="004A48C6" w:rsidP="001D29EA">
      <w:pPr>
        <w:pStyle w:val="ENotesHeading2"/>
      </w:pPr>
      <w:bookmarkStart w:id="981" w:name="_Toc373143459"/>
      <w:r w:rsidRPr="00BC57F4">
        <w:t>Endnote 1—About the endnotes</w:t>
      </w:r>
      <w:bookmarkEnd w:id="981"/>
    </w:p>
    <w:p w:rsidR="004A48C6" w:rsidRPr="00BC57F4" w:rsidRDefault="004A48C6" w:rsidP="001D29EA">
      <w:r w:rsidRPr="00BC57F4">
        <w:t xml:space="preserve">The endnotes provide details of the history of this </w:t>
      </w:r>
      <w:r>
        <w:t>legislation</w:t>
      </w:r>
      <w:r w:rsidRPr="00BC57F4">
        <w:t xml:space="preserve"> and its provisions. The following endnotes are included in each compilation:</w:t>
      </w:r>
    </w:p>
    <w:p w:rsidR="004A48C6" w:rsidRPr="00BC57F4" w:rsidRDefault="004A48C6" w:rsidP="001D29EA"/>
    <w:p w:rsidR="004A48C6" w:rsidRPr="00BC57F4" w:rsidRDefault="004A48C6" w:rsidP="001D29EA">
      <w:r w:rsidRPr="00BC57F4">
        <w:t>Endnote 1—About the endnotes</w:t>
      </w:r>
    </w:p>
    <w:p w:rsidR="004A48C6" w:rsidRPr="00BC57F4" w:rsidRDefault="004A48C6" w:rsidP="001D29EA">
      <w:r w:rsidRPr="00BC57F4">
        <w:t>Endnote 2—Abbreviation key</w:t>
      </w:r>
    </w:p>
    <w:p w:rsidR="004A48C6" w:rsidRPr="00BC57F4" w:rsidRDefault="004A48C6" w:rsidP="001D29EA">
      <w:r w:rsidRPr="00BC57F4">
        <w:t>Endnote 3—Legislation history</w:t>
      </w:r>
    </w:p>
    <w:p w:rsidR="004A48C6" w:rsidRPr="00BC57F4" w:rsidRDefault="004A48C6" w:rsidP="001D29EA">
      <w:r w:rsidRPr="00BC57F4">
        <w:t>Endnote 4—Amendment history</w:t>
      </w:r>
    </w:p>
    <w:p w:rsidR="004A48C6" w:rsidRPr="00BC57F4" w:rsidRDefault="004A48C6" w:rsidP="001D29EA">
      <w:r w:rsidRPr="00BC57F4">
        <w:t>Endnote 5—Uncommenced amendments</w:t>
      </w:r>
    </w:p>
    <w:p w:rsidR="004A48C6" w:rsidRPr="00BC57F4" w:rsidRDefault="004A48C6" w:rsidP="001D29EA">
      <w:r w:rsidRPr="00BC57F4">
        <w:t>Endnote 6—Modifications</w:t>
      </w:r>
    </w:p>
    <w:p w:rsidR="004A48C6" w:rsidRPr="00BC57F4" w:rsidRDefault="004A48C6" w:rsidP="001D29EA">
      <w:r w:rsidRPr="00BC57F4">
        <w:t>Endnote 7—Misdescribed amendments</w:t>
      </w:r>
    </w:p>
    <w:p w:rsidR="004A48C6" w:rsidRPr="00BC57F4" w:rsidRDefault="004A48C6" w:rsidP="001D29EA">
      <w:r w:rsidRPr="00BC57F4">
        <w:t>Endnote 8—Miscellaneous</w:t>
      </w:r>
    </w:p>
    <w:p w:rsidR="004A48C6" w:rsidRPr="00BC57F4" w:rsidRDefault="004A48C6" w:rsidP="001D29EA">
      <w:pPr>
        <w:rPr>
          <w:b/>
        </w:rPr>
      </w:pPr>
    </w:p>
    <w:p w:rsidR="004A48C6" w:rsidRPr="00BC57F4" w:rsidRDefault="004A48C6" w:rsidP="001D29EA">
      <w:r w:rsidRPr="00BC57F4">
        <w:t>If there is no information under a particular endnote, the word “none” will appear in square brackets after the endnote heading.</w:t>
      </w:r>
    </w:p>
    <w:p w:rsidR="004A48C6" w:rsidRPr="00BC57F4" w:rsidRDefault="004A48C6" w:rsidP="001D29EA">
      <w:pPr>
        <w:rPr>
          <w:b/>
        </w:rPr>
      </w:pPr>
    </w:p>
    <w:p w:rsidR="004A48C6" w:rsidRPr="00BC57F4" w:rsidRDefault="004A48C6" w:rsidP="001D29EA">
      <w:r w:rsidRPr="00BC57F4">
        <w:rPr>
          <w:b/>
        </w:rPr>
        <w:t>Abbreviation key—</w:t>
      </w:r>
      <w:r>
        <w:rPr>
          <w:b/>
        </w:rPr>
        <w:t>E</w:t>
      </w:r>
      <w:r w:rsidRPr="00BC57F4">
        <w:rPr>
          <w:b/>
        </w:rPr>
        <w:t>ndnote 2</w:t>
      </w:r>
    </w:p>
    <w:p w:rsidR="004A48C6" w:rsidRPr="00BC57F4" w:rsidRDefault="004A48C6" w:rsidP="001D29EA">
      <w:r w:rsidRPr="00BC57F4">
        <w:t xml:space="preserve">The abbreviation key in this endnote sets out abbreviations </w:t>
      </w:r>
      <w:r>
        <w:t xml:space="preserve">that may be </w:t>
      </w:r>
      <w:r w:rsidRPr="00BC57F4">
        <w:t>used in the endnotes.</w:t>
      </w:r>
    </w:p>
    <w:p w:rsidR="004A48C6" w:rsidRPr="00BC57F4" w:rsidRDefault="004A48C6" w:rsidP="001D29EA"/>
    <w:p w:rsidR="004A48C6" w:rsidRPr="00BC57F4" w:rsidRDefault="004A48C6" w:rsidP="001D29EA">
      <w:pPr>
        <w:rPr>
          <w:b/>
        </w:rPr>
      </w:pPr>
      <w:r w:rsidRPr="00BC57F4">
        <w:rPr>
          <w:b/>
        </w:rPr>
        <w:t>Legislation history and amendment history—</w:t>
      </w:r>
      <w:r>
        <w:rPr>
          <w:b/>
        </w:rPr>
        <w:t>E</w:t>
      </w:r>
      <w:r w:rsidRPr="00BC57F4">
        <w:rPr>
          <w:b/>
        </w:rPr>
        <w:t>ndnotes 3 and 4</w:t>
      </w:r>
    </w:p>
    <w:p w:rsidR="004A48C6" w:rsidRPr="00BC57F4" w:rsidRDefault="004A48C6" w:rsidP="001D29EA">
      <w:r w:rsidRPr="00BC57F4">
        <w:t>Amending laws are annotated in the legislation history and amendment history.</w:t>
      </w:r>
    </w:p>
    <w:p w:rsidR="004A48C6" w:rsidRPr="00BC57F4" w:rsidRDefault="004A48C6" w:rsidP="001D29EA"/>
    <w:p w:rsidR="004A48C6" w:rsidRPr="00BC57F4" w:rsidRDefault="004A48C6" w:rsidP="001D29EA">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4A48C6" w:rsidRPr="00BC57F4" w:rsidRDefault="004A48C6" w:rsidP="001D29EA"/>
    <w:p w:rsidR="004A48C6" w:rsidRDefault="004A48C6" w:rsidP="001D29EA">
      <w:r w:rsidRPr="00BC57F4">
        <w:t>The amendment history in endnote 4 provides information about amendments at the provision level. It also includes information about any provisions that have expired or otherwise ceased to have effect in accordance with a</w:t>
      </w:r>
      <w:r>
        <w:t xml:space="preserve"> provision of the compiled law.</w:t>
      </w:r>
    </w:p>
    <w:p w:rsidR="004A48C6" w:rsidRPr="00BC57F4" w:rsidRDefault="004A48C6" w:rsidP="001D29EA"/>
    <w:p w:rsidR="004A48C6" w:rsidRPr="00BC57F4" w:rsidRDefault="004A48C6" w:rsidP="00D7123E">
      <w:pPr>
        <w:keepNext/>
        <w:keepLines/>
        <w:rPr>
          <w:b/>
        </w:rPr>
      </w:pPr>
      <w:r w:rsidRPr="00BC57F4">
        <w:rPr>
          <w:b/>
        </w:rPr>
        <w:t>Uncommenced amendments—</w:t>
      </w:r>
      <w:r>
        <w:rPr>
          <w:b/>
        </w:rPr>
        <w:t>E</w:t>
      </w:r>
      <w:r w:rsidRPr="00BC57F4">
        <w:rPr>
          <w:b/>
        </w:rPr>
        <w:t>ndnote 5</w:t>
      </w:r>
    </w:p>
    <w:p w:rsidR="004A48C6" w:rsidRDefault="004A48C6" w:rsidP="001D29EA">
      <w:r w:rsidRPr="00BC57F4">
        <w:t xml:space="preserve">The effect of uncommenced amendments is not reflected </w:t>
      </w:r>
      <w:r>
        <w:t>in the text of the compiled law</w:t>
      </w:r>
      <w:r w:rsidRPr="00BC57F4">
        <w:t xml:space="preserve"> but the text of the amendments </w:t>
      </w:r>
      <w:r>
        <w:t>is</w:t>
      </w:r>
      <w:r w:rsidRPr="00BC57F4">
        <w:t xml:space="preserve"> included in endnote 5.</w:t>
      </w:r>
    </w:p>
    <w:p w:rsidR="004A48C6" w:rsidRPr="00BC57F4" w:rsidRDefault="004A48C6" w:rsidP="001D29EA">
      <w:pPr>
        <w:keepNext/>
        <w:rPr>
          <w:b/>
        </w:rPr>
      </w:pPr>
      <w:r w:rsidRPr="00BC57F4">
        <w:rPr>
          <w:b/>
        </w:rPr>
        <w:t>Modifications—</w:t>
      </w:r>
      <w:r>
        <w:rPr>
          <w:b/>
        </w:rPr>
        <w:t>E</w:t>
      </w:r>
      <w:r w:rsidRPr="00BC57F4">
        <w:rPr>
          <w:b/>
        </w:rPr>
        <w:t>ndnote 6</w:t>
      </w:r>
    </w:p>
    <w:p w:rsidR="004A48C6" w:rsidRPr="00BC57F4" w:rsidRDefault="004A48C6" w:rsidP="001D29EA">
      <w:r w:rsidRPr="00BC57F4">
        <w:t>If the compiled law is affected by a modification that is in force, details of the modification are included in endnote 6.</w:t>
      </w:r>
    </w:p>
    <w:p w:rsidR="004A48C6" w:rsidRPr="00BC57F4" w:rsidRDefault="004A48C6" w:rsidP="001D29EA"/>
    <w:p w:rsidR="004A48C6" w:rsidRPr="00BC57F4" w:rsidRDefault="004A48C6" w:rsidP="001D29EA">
      <w:pPr>
        <w:keepNext/>
      </w:pPr>
      <w:r w:rsidRPr="00BC57F4">
        <w:rPr>
          <w:b/>
        </w:rPr>
        <w:t>Misdescribed amendments—</w:t>
      </w:r>
      <w:r>
        <w:rPr>
          <w:b/>
        </w:rPr>
        <w:t>E</w:t>
      </w:r>
      <w:r w:rsidRPr="00BC57F4">
        <w:rPr>
          <w:b/>
        </w:rPr>
        <w:t>ndnote 7</w:t>
      </w:r>
    </w:p>
    <w:p w:rsidR="004A48C6" w:rsidRPr="00BC57F4" w:rsidRDefault="004A48C6" w:rsidP="001D29EA">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4A48C6" w:rsidRPr="00BC57F4" w:rsidRDefault="004A48C6" w:rsidP="001D29EA"/>
    <w:p w:rsidR="004A48C6" w:rsidRPr="00BC57F4" w:rsidRDefault="004A48C6" w:rsidP="001D29EA">
      <w:pPr>
        <w:rPr>
          <w:b/>
        </w:rPr>
      </w:pPr>
      <w:r w:rsidRPr="00BC57F4">
        <w:rPr>
          <w:b/>
        </w:rPr>
        <w:t>Miscellaneous—</w:t>
      </w:r>
      <w:r>
        <w:rPr>
          <w:b/>
        </w:rPr>
        <w:t>E</w:t>
      </w:r>
      <w:r w:rsidRPr="00BC57F4">
        <w:rPr>
          <w:b/>
        </w:rPr>
        <w:t xml:space="preserve">ndnote </w:t>
      </w:r>
      <w:r>
        <w:rPr>
          <w:b/>
        </w:rPr>
        <w:t>8</w:t>
      </w:r>
    </w:p>
    <w:p w:rsidR="004A48C6" w:rsidRPr="00BC57F4" w:rsidRDefault="004A48C6" w:rsidP="001D29EA">
      <w:r w:rsidRPr="00BC57F4">
        <w:t xml:space="preserve">Endnote </w:t>
      </w:r>
      <w:r>
        <w:t>8</w:t>
      </w:r>
      <w:r w:rsidRPr="00BC57F4">
        <w:t xml:space="preserve"> includes any additional information </w:t>
      </w:r>
      <w:r>
        <w:t>that may</w:t>
      </w:r>
      <w:r w:rsidRPr="00BC57F4">
        <w:t xml:space="preserve"> be helpful for a reader of the compilation.</w:t>
      </w:r>
    </w:p>
    <w:p w:rsidR="004A48C6" w:rsidRDefault="004A48C6" w:rsidP="001D29EA"/>
    <w:p w:rsidR="004A48C6" w:rsidRPr="00BC57F4" w:rsidRDefault="004A48C6" w:rsidP="001D29EA">
      <w:pPr>
        <w:pStyle w:val="ENotesHeading2"/>
        <w:pageBreakBefore/>
        <w:outlineLvl w:val="9"/>
      </w:pPr>
      <w:bookmarkStart w:id="982" w:name="_Toc373143460"/>
      <w:r w:rsidRPr="00BC57F4">
        <w:t>Endnote 2—Abbreviation key</w:t>
      </w:r>
      <w:bookmarkEnd w:id="982"/>
    </w:p>
    <w:p w:rsidR="004A48C6" w:rsidRDefault="004A48C6" w:rsidP="001D29EA">
      <w:pPr>
        <w:pStyle w:val="Tabletext"/>
      </w:pPr>
    </w:p>
    <w:tbl>
      <w:tblPr>
        <w:tblW w:w="0" w:type="auto"/>
        <w:tblInd w:w="113" w:type="dxa"/>
        <w:tblLayout w:type="fixed"/>
        <w:tblLook w:val="0000" w:firstRow="0" w:lastRow="0" w:firstColumn="0" w:lastColumn="0" w:noHBand="0" w:noVBand="0"/>
      </w:tblPr>
      <w:tblGrid>
        <w:gridCol w:w="3543"/>
        <w:gridCol w:w="3543"/>
      </w:tblGrid>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ad = added or inserted</w:t>
            </w:r>
          </w:p>
        </w:tc>
        <w:tc>
          <w:tcPr>
            <w:tcW w:w="3543" w:type="dxa"/>
            <w:shd w:val="clear" w:color="auto" w:fill="auto"/>
          </w:tcPr>
          <w:p w:rsidR="004A48C6" w:rsidRPr="007114C6" w:rsidRDefault="004A48C6" w:rsidP="001D29EA">
            <w:pPr>
              <w:pStyle w:val="ENoteTableText"/>
              <w:rPr>
                <w:sz w:val="20"/>
              </w:rPr>
            </w:pPr>
            <w:r w:rsidRPr="007114C6">
              <w:rPr>
                <w:sz w:val="20"/>
              </w:rPr>
              <w:t>pres = present</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am = amended</w:t>
            </w:r>
          </w:p>
        </w:tc>
        <w:tc>
          <w:tcPr>
            <w:tcW w:w="3543" w:type="dxa"/>
            <w:shd w:val="clear" w:color="auto" w:fill="auto"/>
          </w:tcPr>
          <w:p w:rsidR="004A48C6" w:rsidRPr="007114C6" w:rsidRDefault="004A48C6" w:rsidP="001D29EA">
            <w:pPr>
              <w:pStyle w:val="ENoteTableText"/>
              <w:rPr>
                <w:sz w:val="20"/>
              </w:rPr>
            </w:pPr>
            <w:r w:rsidRPr="007114C6">
              <w:rPr>
                <w:sz w:val="20"/>
              </w:rPr>
              <w:t>prev = previous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c = clause(s)</w:t>
            </w:r>
          </w:p>
        </w:tc>
        <w:tc>
          <w:tcPr>
            <w:tcW w:w="3543" w:type="dxa"/>
            <w:shd w:val="clear" w:color="auto" w:fill="auto"/>
          </w:tcPr>
          <w:p w:rsidR="004A48C6" w:rsidRPr="007114C6" w:rsidRDefault="004A48C6" w:rsidP="001D29EA">
            <w:pPr>
              <w:pStyle w:val="ENoteTableText"/>
              <w:rPr>
                <w:sz w:val="20"/>
              </w:rPr>
            </w:pPr>
            <w:r w:rsidRPr="007114C6">
              <w:rPr>
                <w:sz w:val="20"/>
              </w:rPr>
              <w:t>(prev) = previously</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Ch = Chapter(s)</w:t>
            </w:r>
          </w:p>
        </w:tc>
        <w:tc>
          <w:tcPr>
            <w:tcW w:w="3543" w:type="dxa"/>
            <w:shd w:val="clear" w:color="auto" w:fill="auto"/>
          </w:tcPr>
          <w:p w:rsidR="004A48C6" w:rsidRPr="007114C6" w:rsidRDefault="004A48C6" w:rsidP="001D29EA">
            <w:pPr>
              <w:pStyle w:val="ENoteTableText"/>
              <w:rPr>
                <w:sz w:val="20"/>
              </w:rPr>
            </w:pPr>
            <w:r w:rsidRPr="007114C6">
              <w:rPr>
                <w:sz w:val="20"/>
              </w:rPr>
              <w:t>Pt = Part(s)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def = definition(s)</w:t>
            </w:r>
          </w:p>
        </w:tc>
        <w:tc>
          <w:tcPr>
            <w:tcW w:w="3543" w:type="dxa"/>
            <w:shd w:val="clear" w:color="auto" w:fill="auto"/>
          </w:tcPr>
          <w:p w:rsidR="004A48C6" w:rsidRPr="007114C6" w:rsidRDefault="004A48C6" w:rsidP="001D29EA">
            <w:pPr>
              <w:pStyle w:val="ENoteTableText"/>
              <w:rPr>
                <w:sz w:val="20"/>
              </w:rPr>
            </w:pPr>
            <w:r w:rsidRPr="007114C6">
              <w:rPr>
                <w:sz w:val="20"/>
              </w:rPr>
              <w:t>r = regulation(s)/rule(s)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Dict = Dictionary</w:t>
            </w:r>
          </w:p>
        </w:tc>
        <w:tc>
          <w:tcPr>
            <w:tcW w:w="3543" w:type="dxa"/>
            <w:shd w:val="clear" w:color="auto" w:fill="auto"/>
          </w:tcPr>
          <w:p w:rsidR="004A48C6" w:rsidRPr="007114C6" w:rsidRDefault="004A48C6" w:rsidP="001D29EA">
            <w:pPr>
              <w:pStyle w:val="ENoteTableText"/>
              <w:rPr>
                <w:sz w:val="20"/>
              </w:rPr>
            </w:pPr>
            <w:r w:rsidRPr="007114C6">
              <w:rPr>
                <w:sz w:val="20"/>
              </w:rPr>
              <w:t>Reg = Regulation/Regulations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disallowed = disallowed by Parliament</w:t>
            </w:r>
          </w:p>
        </w:tc>
        <w:tc>
          <w:tcPr>
            <w:tcW w:w="3543" w:type="dxa"/>
            <w:shd w:val="clear" w:color="auto" w:fill="auto"/>
          </w:tcPr>
          <w:p w:rsidR="004A48C6" w:rsidRPr="007114C6" w:rsidRDefault="004A48C6" w:rsidP="001D29EA">
            <w:pPr>
              <w:pStyle w:val="ENoteTableText"/>
              <w:rPr>
                <w:sz w:val="20"/>
              </w:rPr>
            </w:pPr>
            <w:r w:rsidRPr="007114C6">
              <w:rPr>
                <w:sz w:val="20"/>
              </w:rPr>
              <w:t>reloc = relocated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Div = Division(s)</w:t>
            </w:r>
          </w:p>
        </w:tc>
        <w:tc>
          <w:tcPr>
            <w:tcW w:w="3543" w:type="dxa"/>
            <w:shd w:val="clear" w:color="auto" w:fill="auto"/>
          </w:tcPr>
          <w:p w:rsidR="004A48C6" w:rsidRPr="007114C6" w:rsidRDefault="004A48C6" w:rsidP="001D29EA">
            <w:pPr>
              <w:pStyle w:val="ENoteTableText"/>
              <w:rPr>
                <w:sz w:val="20"/>
              </w:rPr>
            </w:pPr>
            <w:r w:rsidRPr="007114C6">
              <w:rPr>
                <w:sz w:val="20"/>
              </w:rPr>
              <w:t>renum = renumbered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exp = expired or ceased to have effect</w:t>
            </w:r>
          </w:p>
        </w:tc>
        <w:tc>
          <w:tcPr>
            <w:tcW w:w="3543" w:type="dxa"/>
            <w:shd w:val="clear" w:color="auto" w:fill="auto"/>
          </w:tcPr>
          <w:p w:rsidR="004A48C6" w:rsidRPr="007114C6" w:rsidRDefault="004A48C6" w:rsidP="001D29EA">
            <w:pPr>
              <w:pStyle w:val="ENoteTableText"/>
              <w:rPr>
                <w:sz w:val="20"/>
              </w:rPr>
            </w:pPr>
            <w:r w:rsidRPr="007114C6">
              <w:rPr>
                <w:sz w:val="20"/>
              </w:rPr>
              <w:t>rep = repealed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hdg = heading(s)</w:t>
            </w:r>
          </w:p>
        </w:tc>
        <w:tc>
          <w:tcPr>
            <w:tcW w:w="3543" w:type="dxa"/>
            <w:shd w:val="clear" w:color="auto" w:fill="auto"/>
          </w:tcPr>
          <w:p w:rsidR="004A48C6" w:rsidRPr="007114C6" w:rsidRDefault="004A48C6" w:rsidP="001D29EA">
            <w:pPr>
              <w:pStyle w:val="ENoteTableText"/>
              <w:rPr>
                <w:sz w:val="20"/>
              </w:rPr>
            </w:pPr>
            <w:r w:rsidRPr="007114C6">
              <w:rPr>
                <w:sz w:val="20"/>
              </w:rPr>
              <w:t>rs = repealed and substituted</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LI = Legislative Instrument</w:t>
            </w:r>
          </w:p>
        </w:tc>
        <w:tc>
          <w:tcPr>
            <w:tcW w:w="3543" w:type="dxa"/>
            <w:shd w:val="clear" w:color="auto" w:fill="auto"/>
          </w:tcPr>
          <w:p w:rsidR="004A48C6" w:rsidRPr="007114C6" w:rsidRDefault="004A48C6" w:rsidP="001D29EA">
            <w:pPr>
              <w:pStyle w:val="ENoteTableText"/>
              <w:rPr>
                <w:sz w:val="20"/>
              </w:rPr>
            </w:pPr>
            <w:r w:rsidRPr="007114C6">
              <w:rPr>
                <w:sz w:val="20"/>
              </w:rPr>
              <w:t>s = section(s)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 xml:space="preserve">LIA = </w:t>
            </w:r>
            <w:r w:rsidRPr="005A30E5">
              <w:rPr>
                <w:i/>
                <w:sz w:val="20"/>
              </w:rPr>
              <w:t>Legislative Instruments Act 2003</w:t>
            </w:r>
          </w:p>
        </w:tc>
        <w:tc>
          <w:tcPr>
            <w:tcW w:w="3543" w:type="dxa"/>
            <w:shd w:val="clear" w:color="auto" w:fill="auto"/>
          </w:tcPr>
          <w:p w:rsidR="004A48C6" w:rsidRPr="007114C6" w:rsidRDefault="004A48C6" w:rsidP="001D29EA">
            <w:pPr>
              <w:pStyle w:val="ENoteTableText"/>
              <w:rPr>
                <w:sz w:val="20"/>
              </w:rPr>
            </w:pPr>
            <w:r w:rsidRPr="007114C6">
              <w:rPr>
                <w:sz w:val="20"/>
              </w:rPr>
              <w:t>Sch = Schedule(s)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mod = modified/modification</w:t>
            </w:r>
          </w:p>
        </w:tc>
        <w:tc>
          <w:tcPr>
            <w:tcW w:w="3543" w:type="dxa"/>
            <w:shd w:val="clear" w:color="auto" w:fill="auto"/>
          </w:tcPr>
          <w:p w:rsidR="004A48C6" w:rsidRPr="007114C6" w:rsidRDefault="004A48C6" w:rsidP="001D29EA">
            <w:pPr>
              <w:pStyle w:val="ENoteTableText"/>
              <w:rPr>
                <w:sz w:val="20"/>
              </w:rPr>
            </w:pPr>
            <w:r w:rsidRPr="007114C6">
              <w:rPr>
                <w:sz w:val="20"/>
              </w:rPr>
              <w:t>Sdiv = Subdivision(s)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No = Number(s)</w:t>
            </w:r>
          </w:p>
        </w:tc>
        <w:tc>
          <w:tcPr>
            <w:tcW w:w="3543" w:type="dxa"/>
            <w:shd w:val="clear" w:color="auto" w:fill="auto"/>
          </w:tcPr>
          <w:p w:rsidR="004A48C6" w:rsidRPr="007114C6" w:rsidRDefault="004A48C6" w:rsidP="001D29EA">
            <w:pPr>
              <w:pStyle w:val="ENoteTableText"/>
              <w:rPr>
                <w:sz w:val="20"/>
              </w:rPr>
            </w:pPr>
            <w:r w:rsidRPr="007114C6">
              <w:rPr>
                <w:sz w:val="20"/>
              </w:rPr>
              <w:t>SLI = Select Legislative Instrument</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o = order(s)</w:t>
            </w:r>
          </w:p>
        </w:tc>
        <w:tc>
          <w:tcPr>
            <w:tcW w:w="3543" w:type="dxa"/>
            <w:shd w:val="clear" w:color="auto" w:fill="auto"/>
          </w:tcPr>
          <w:p w:rsidR="004A48C6" w:rsidRPr="007114C6" w:rsidRDefault="004A48C6" w:rsidP="001D29EA">
            <w:pPr>
              <w:pStyle w:val="ENoteTableText"/>
              <w:rPr>
                <w:sz w:val="20"/>
              </w:rPr>
            </w:pPr>
            <w:r w:rsidRPr="007114C6">
              <w:rPr>
                <w:sz w:val="20"/>
              </w:rPr>
              <w:t>SR = Statutory Rules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Ord = Ordinance</w:t>
            </w:r>
          </w:p>
        </w:tc>
        <w:tc>
          <w:tcPr>
            <w:tcW w:w="3543" w:type="dxa"/>
            <w:shd w:val="clear" w:color="auto" w:fill="auto"/>
          </w:tcPr>
          <w:p w:rsidR="004A48C6" w:rsidRPr="007114C6" w:rsidRDefault="004A48C6" w:rsidP="001D29EA">
            <w:pPr>
              <w:pStyle w:val="ENoteTableText"/>
              <w:rPr>
                <w:sz w:val="20"/>
              </w:rPr>
            </w:pPr>
            <w:r w:rsidRPr="007114C6">
              <w:rPr>
                <w:sz w:val="20"/>
              </w:rPr>
              <w:t>Sub-Ch = Sub-Chapter(s)</w:t>
            </w:r>
          </w:p>
        </w:tc>
      </w:tr>
      <w:tr w:rsidR="004A48C6" w:rsidRPr="007114C6" w:rsidTr="001D29EA">
        <w:tc>
          <w:tcPr>
            <w:tcW w:w="3543" w:type="dxa"/>
            <w:shd w:val="clear" w:color="auto" w:fill="auto"/>
          </w:tcPr>
          <w:p w:rsidR="004A48C6" w:rsidRPr="007114C6" w:rsidRDefault="004A48C6" w:rsidP="001D29EA">
            <w:pPr>
              <w:pStyle w:val="ENoteTableText"/>
              <w:rPr>
                <w:sz w:val="20"/>
              </w:rPr>
            </w:pPr>
            <w:r w:rsidRPr="007114C6">
              <w:rPr>
                <w:sz w:val="20"/>
              </w:rPr>
              <w:t>orig = original</w:t>
            </w:r>
          </w:p>
        </w:tc>
        <w:tc>
          <w:tcPr>
            <w:tcW w:w="3543" w:type="dxa"/>
            <w:shd w:val="clear" w:color="auto" w:fill="auto"/>
          </w:tcPr>
          <w:p w:rsidR="004A48C6" w:rsidRPr="007114C6" w:rsidRDefault="004A48C6" w:rsidP="001D29EA">
            <w:pPr>
              <w:pStyle w:val="ENoteTableText"/>
              <w:rPr>
                <w:sz w:val="20"/>
              </w:rPr>
            </w:pPr>
            <w:r w:rsidRPr="007114C6">
              <w:rPr>
                <w:sz w:val="20"/>
              </w:rPr>
              <w:t>SubPt = Subpart(s)</w:t>
            </w:r>
          </w:p>
        </w:tc>
      </w:tr>
      <w:tr w:rsidR="004A48C6" w:rsidRPr="007114C6" w:rsidTr="001D29EA">
        <w:tc>
          <w:tcPr>
            <w:tcW w:w="3543" w:type="dxa"/>
            <w:shd w:val="clear" w:color="auto" w:fill="auto"/>
          </w:tcPr>
          <w:p w:rsidR="004A48C6" w:rsidRPr="007114C6" w:rsidRDefault="004A48C6" w:rsidP="00BD7E81">
            <w:pPr>
              <w:pStyle w:val="ENoteTableText"/>
              <w:ind w:left="454" w:hanging="454"/>
              <w:rPr>
                <w:sz w:val="20"/>
              </w:rPr>
            </w:pPr>
            <w:r w:rsidRPr="007114C6">
              <w:rPr>
                <w:sz w:val="20"/>
              </w:rPr>
              <w:t>par = paragraph(s)/subparagraph(s)</w:t>
            </w:r>
            <w:r w:rsidR="00BD7E81">
              <w:rPr>
                <w:sz w:val="20"/>
              </w:rPr>
              <w:br/>
            </w:r>
            <w:r w:rsidRPr="007114C6">
              <w:rPr>
                <w:sz w:val="20"/>
              </w:rPr>
              <w:t>/sub-subparagraph(s)</w:t>
            </w:r>
          </w:p>
        </w:tc>
        <w:tc>
          <w:tcPr>
            <w:tcW w:w="3543" w:type="dxa"/>
            <w:shd w:val="clear" w:color="auto" w:fill="auto"/>
          </w:tcPr>
          <w:p w:rsidR="004A48C6" w:rsidRPr="007114C6" w:rsidRDefault="004A48C6" w:rsidP="001D29EA">
            <w:pPr>
              <w:pStyle w:val="ENoteTableText"/>
              <w:rPr>
                <w:sz w:val="20"/>
              </w:rPr>
            </w:pPr>
          </w:p>
        </w:tc>
      </w:tr>
    </w:tbl>
    <w:p w:rsidR="004A48C6" w:rsidRDefault="004A48C6" w:rsidP="001D29EA"/>
    <w:p w:rsidR="00CE711C" w:rsidRDefault="00CE711C" w:rsidP="00CE711C">
      <w:pPr>
        <w:pStyle w:val="ENotesHeading2"/>
        <w:pageBreakBefore/>
      </w:pPr>
      <w:bookmarkStart w:id="983" w:name="_Toc373143461"/>
      <w:r>
        <w:t>Endnote 3—Legislation history</w:t>
      </w:r>
      <w:bookmarkEnd w:id="983"/>
    </w:p>
    <w:p w:rsidR="00A15F44" w:rsidRDefault="00A15F44" w:rsidP="000D5AC3">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61"/>
        <w:gridCol w:w="1652"/>
        <w:gridCol w:w="2142"/>
        <w:gridCol w:w="1769"/>
      </w:tblGrid>
      <w:tr w:rsidR="00A5398F" w:rsidRPr="0093658D" w:rsidTr="000929E2">
        <w:trPr>
          <w:cantSplit/>
          <w:tblHeader/>
        </w:trPr>
        <w:tc>
          <w:tcPr>
            <w:tcW w:w="1661"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Number and year</w:t>
            </w:r>
          </w:p>
        </w:tc>
        <w:tc>
          <w:tcPr>
            <w:tcW w:w="1652"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FRLI registration</w:t>
            </w:r>
          </w:p>
        </w:tc>
        <w:tc>
          <w:tcPr>
            <w:tcW w:w="2142"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Commencement</w:t>
            </w:r>
          </w:p>
        </w:tc>
        <w:tc>
          <w:tcPr>
            <w:tcW w:w="1769" w:type="dxa"/>
            <w:tcBorders>
              <w:top w:val="single" w:sz="12" w:space="0" w:color="auto"/>
              <w:bottom w:val="single" w:sz="12" w:space="0" w:color="auto"/>
            </w:tcBorders>
            <w:shd w:val="clear" w:color="auto" w:fill="auto"/>
          </w:tcPr>
          <w:p w:rsidR="00A5398F" w:rsidRPr="0093658D" w:rsidRDefault="00A5398F" w:rsidP="000929E2">
            <w:pPr>
              <w:pStyle w:val="ENoteTableHeading"/>
            </w:pPr>
            <w:r w:rsidRPr="0093658D">
              <w:t>Application, saving and transitional provisions</w:t>
            </w:r>
          </w:p>
        </w:tc>
      </w:tr>
      <w:tr w:rsidR="00C229B7" w:rsidRPr="0093658D" w:rsidTr="00B422FC">
        <w:trPr>
          <w:cantSplit/>
          <w:tblHeader/>
        </w:trPr>
        <w:tc>
          <w:tcPr>
            <w:tcW w:w="1661" w:type="dxa"/>
            <w:tcBorders>
              <w:top w:val="single" w:sz="12" w:space="0" w:color="auto"/>
              <w:bottom w:val="single" w:sz="4" w:space="0" w:color="auto"/>
            </w:tcBorders>
            <w:shd w:val="clear" w:color="auto" w:fill="auto"/>
          </w:tcPr>
          <w:p w:rsidR="00C229B7" w:rsidRPr="00B92AFF" w:rsidRDefault="00C229B7" w:rsidP="000929E2">
            <w:pPr>
              <w:pStyle w:val="ENoteTableText"/>
            </w:pPr>
            <w:r>
              <w:t>134</w:t>
            </w:r>
            <w:r w:rsidRPr="00B92AFF">
              <w:t>, 201</w:t>
            </w:r>
            <w:r>
              <w:t>1</w:t>
            </w:r>
          </w:p>
        </w:tc>
        <w:tc>
          <w:tcPr>
            <w:tcW w:w="1652" w:type="dxa"/>
            <w:tcBorders>
              <w:top w:val="single" w:sz="12" w:space="0" w:color="auto"/>
              <w:bottom w:val="single" w:sz="4" w:space="0" w:color="auto"/>
            </w:tcBorders>
            <w:shd w:val="clear" w:color="auto" w:fill="auto"/>
          </w:tcPr>
          <w:p w:rsidR="00C229B7" w:rsidRPr="0093658D" w:rsidRDefault="00C229B7" w:rsidP="00B422FC">
            <w:pPr>
              <w:pStyle w:val="ENoteTableText"/>
              <w:rPr>
                <w:rFonts w:eastAsiaTheme="minorHAnsi" w:cstheme="minorBidi"/>
                <w:lang w:eastAsia="en-US"/>
              </w:rPr>
            </w:pPr>
            <w:r>
              <w:t>2</w:t>
            </w:r>
            <w:r w:rsidRPr="0093658D">
              <w:t>8 July 2011 (</w:t>
            </w:r>
            <w:r w:rsidRPr="00B422FC">
              <w:rPr>
                <w:i/>
              </w:rPr>
              <w:t>see</w:t>
            </w:r>
            <w:r>
              <w:t xml:space="preserve"> F2011L01551</w:t>
            </w:r>
            <w:r w:rsidRPr="0093658D">
              <w:t>)</w:t>
            </w:r>
          </w:p>
        </w:tc>
        <w:tc>
          <w:tcPr>
            <w:tcW w:w="2142" w:type="dxa"/>
            <w:tcBorders>
              <w:top w:val="single" w:sz="12" w:space="0" w:color="auto"/>
              <w:bottom w:val="single" w:sz="4" w:space="0" w:color="auto"/>
            </w:tcBorders>
            <w:shd w:val="clear" w:color="auto" w:fill="auto"/>
          </w:tcPr>
          <w:p w:rsidR="00C229B7" w:rsidRPr="0093658D" w:rsidRDefault="009417F1" w:rsidP="00B422FC">
            <w:pPr>
              <w:pStyle w:val="ENoteTableText"/>
              <w:rPr>
                <w:rFonts w:eastAsiaTheme="minorHAnsi" w:cstheme="minorBidi"/>
                <w:lang w:eastAsia="en-US"/>
              </w:rPr>
            </w:pPr>
            <w:r w:rsidRPr="00437E1F">
              <w:t>1 Aug 2011</w:t>
            </w:r>
          </w:p>
        </w:tc>
        <w:tc>
          <w:tcPr>
            <w:tcW w:w="1769" w:type="dxa"/>
            <w:tcBorders>
              <w:top w:val="single" w:sz="12" w:space="0" w:color="auto"/>
              <w:bottom w:val="single" w:sz="4" w:space="0" w:color="auto"/>
            </w:tcBorders>
            <w:shd w:val="clear" w:color="auto" w:fill="auto"/>
          </w:tcPr>
          <w:p w:rsidR="00C229B7" w:rsidRPr="0093658D" w:rsidRDefault="00C229B7" w:rsidP="00B422FC">
            <w:pPr>
              <w:pStyle w:val="ENoteTableText"/>
              <w:rPr>
                <w:rFonts w:eastAsiaTheme="minorHAnsi" w:cstheme="minorBidi"/>
                <w:lang w:eastAsia="en-US"/>
              </w:rPr>
            </w:pPr>
          </w:p>
        </w:tc>
      </w:tr>
      <w:tr w:rsidR="00C229B7" w:rsidRPr="0093658D" w:rsidTr="00BD7E81">
        <w:trPr>
          <w:cantSplit/>
          <w:tblHeader/>
        </w:trPr>
        <w:tc>
          <w:tcPr>
            <w:tcW w:w="1661" w:type="dxa"/>
            <w:tcBorders>
              <w:top w:val="single" w:sz="4" w:space="0" w:color="auto"/>
              <w:bottom w:val="single" w:sz="4" w:space="0" w:color="auto"/>
            </w:tcBorders>
            <w:shd w:val="clear" w:color="auto" w:fill="auto"/>
          </w:tcPr>
          <w:p w:rsidR="00C229B7" w:rsidRPr="0093658D" w:rsidRDefault="00C229B7" w:rsidP="000929E2">
            <w:pPr>
              <w:pStyle w:val="ENoteTableText"/>
            </w:pPr>
            <w:r>
              <w:t>65, 2013</w:t>
            </w:r>
          </w:p>
        </w:tc>
        <w:tc>
          <w:tcPr>
            <w:tcW w:w="1652" w:type="dxa"/>
            <w:tcBorders>
              <w:top w:val="single" w:sz="4" w:space="0" w:color="auto"/>
              <w:bottom w:val="single" w:sz="4" w:space="0" w:color="auto"/>
            </w:tcBorders>
            <w:shd w:val="clear" w:color="auto" w:fill="auto"/>
          </w:tcPr>
          <w:p w:rsidR="00C229B7" w:rsidRPr="0093658D" w:rsidRDefault="00C229B7" w:rsidP="000929E2">
            <w:pPr>
              <w:pStyle w:val="ENoteTableText"/>
            </w:pPr>
            <w:r w:rsidRPr="0093658D">
              <w:t>8 </w:t>
            </w:r>
            <w:r w:rsidR="009417F1">
              <w:t>May 2013</w:t>
            </w:r>
            <w:r w:rsidRPr="0093658D">
              <w:t xml:space="preserve"> (</w:t>
            </w:r>
            <w:r w:rsidRPr="00B422FC">
              <w:rPr>
                <w:i/>
              </w:rPr>
              <w:t>see</w:t>
            </w:r>
            <w:r w:rsidR="009417F1">
              <w:t xml:space="preserve"> F2013L00749</w:t>
            </w:r>
            <w:r w:rsidRPr="0093658D">
              <w:t>)</w:t>
            </w:r>
          </w:p>
        </w:tc>
        <w:tc>
          <w:tcPr>
            <w:tcW w:w="2142" w:type="dxa"/>
            <w:tcBorders>
              <w:top w:val="single" w:sz="4" w:space="0" w:color="auto"/>
              <w:bottom w:val="single" w:sz="4" w:space="0" w:color="auto"/>
            </w:tcBorders>
            <w:shd w:val="clear" w:color="auto" w:fill="auto"/>
          </w:tcPr>
          <w:p w:rsidR="005C0724" w:rsidRDefault="009417F1" w:rsidP="00B422FC">
            <w:pPr>
              <w:pStyle w:val="ENoteTableText"/>
              <w:rPr>
                <w:rFonts w:eastAsiaTheme="minorHAnsi" w:cstheme="minorBidi"/>
                <w:lang w:eastAsia="en-US"/>
              </w:rPr>
            </w:pPr>
            <w:r w:rsidRPr="00AB4A96">
              <w:t xml:space="preserve">rr. 1–4 and Schedule 1: </w:t>
            </w:r>
            <w:r>
              <w:t>9</w:t>
            </w:r>
            <w:r w:rsidR="00980048">
              <w:t> May</w:t>
            </w:r>
            <w:r w:rsidRPr="00AB4A96">
              <w:t xml:space="preserve"> 2013</w:t>
            </w:r>
          </w:p>
          <w:p w:rsidR="00C229B7" w:rsidRPr="00B422FC" w:rsidRDefault="009417F1" w:rsidP="00E608E7">
            <w:pPr>
              <w:pStyle w:val="ENoteTableText"/>
            </w:pPr>
            <w:r w:rsidRPr="002A534A">
              <w:t xml:space="preserve">Schedule 2: </w:t>
            </w:r>
            <w:r w:rsidR="00145FC4" w:rsidRPr="00B422FC">
              <w:rPr>
                <w:i/>
              </w:rPr>
              <w:t>(a)</w:t>
            </w:r>
            <w:r w:rsidRPr="002A534A">
              <w:t xml:space="preserve"> </w:t>
            </w:r>
          </w:p>
        </w:tc>
        <w:tc>
          <w:tcPr>
            <w:tcW w:w="1769" w:type="dxa"/>
            <w:tcBorders>
              <w:top w:val="single" w:sz="4" w:space="0" w:color="auto"/>
              <w:bottom w:val="single" w:sz="4" w:space="0" w:color="auto"/>
            </w:tcBorders>
            <w:shd w:val="clear" w:color="auto" w:fill="auto"/>
          </w:tcPr>
          <w:p w:rsidR="00C229B7" w:rsidRPr="00B422FC" w:rsidRDefault="001C4442" w:rsidP="000929E2">
            <w:pPr>
              <w:pStyle w:val="ENoteTableHeading"/>
              <w:tabs>
                <w:tab w:val="num" w:pos="360"/>
              </w:tabs>
              <w:rPr>
                <w:rFonts w:ascii="Times New Roman" w:hAnsi="Times New Roman"/>
                <w:b w:val="0"/>
              </w:rPr>
            </w:pPr>
            <w:r>
              <w:rPr>
                <w:rFonts w:ascii="Times New Roman" w:hAnsi="Times New Roman"/>
                <w:b w:val="0"/>
              </w:rPr>
              <w:t>—</w:t>
            </w:r>
          </w:p>
        </w:tc>
      </w:tr>
      <w:tr w:rsidR="006150B4" w:rsidRPr="0093658D" w:rsidTr="00B422FC">
        <w:trPr>
          <w:cantSplit/>
          <w:tblHeader/>
        </w:trPr>
        <w:tc>
          <w:tcPr>
            <w:tcW w:w="1661" w:type="dxa"/>
            <w:tcBorders>
              <w:top w:val="single" w:sz="4" w:space="0" w:color="auto"/>
              <w:bottom w:val="single" w:sz="12" w:space="0" w:color="auto"/>
            </w:tcBorders>
            <w:shd w:val="clear" w:color="auto" w:fill="auto"/>
          </w:tcPr>
          <w:p w:rsidR="006150B4" w:rsidRDefault="006150B4" w:rsidP="000929E2">
            <w:pPr>
              <w:pStyle w:val="ENoteTableText"/>
            </w:pPr>
            <w:r>
              <w:t>256, 2013</w:t>
            </w:r>
          </w:p>
        </w:tc>
        <w:tc>
          <w:tcPr>
            <w:tcW w:w="1652" w:type="dxa"/>
            <w:tcBorders>
              <w:top w:val="single" w:sz="4" w:space="0" w:color="auto"/>
              <w:bottom w:val="single" w:sz="12" w:space="0" w:color="auto"/>
            </w:tcBorders>
            <w:shd w:val="clear" w:color="auto" w:fill="auto"/>
          </w:tcPr>
          <w:p w:rsidR="006150B4" w:rsidRPr="0093658D" w:rsidRDefault="00366209" w:rsidP="00366209">
            <w:pPr>
              <w:pStyle w:val="ENoteTableText"/>
              <w:rPr>
                <w:rFonts w:eastAsiaTheme="minorHAnsi" w:cstheme="minorBidi"/>
                <w:lang w:eastAsia="en-US"/>
              </w:rPr>
            </w:pPr>
            <w:r>
              <w:t>25</w:t>
            </w:r>
            <w:r w:rsidR="006150B4">
              <w:t xml:space="preserve"> Nov 2013 (</w:t>
            </w:r>
            <w:r w:rsidR="006150B4" w:rsidRPr="00B422FC">
              <w:rPr>
                <w:i/>
              </w:rPr>
              <w:t>see</w:t>
            </w:r>
            <w:r w:rsidR="006150B4">
              <w:t xml:space="preserve"> F2013L</w:t>
            </w:r>
            <w:r>
              <w:t>01970</w:t>
            </w:r>
            <w:r w:rsidR="006150B4" w:rsidRPr="0093658D">
              <w:t>)</w:t>
            </w:r>
          </w:p>
        </w:tc>
        <w:tc>
          <w:tcPr>
            <w:tcW w:w="2142" w:type="dxa"/>
            <w:tcBorders>
              <w:top w:val="single" w:sz="4" w:space="0" w:color="auto"/>
              <w:bottom w:val="single" w:sz="12" w:space="0" w:color="auto"/>
            </w:tcBorders>
            <w:shd w:val="clear" w:color="auto" w:fill="auto"/>
          </w:tcPr>
          <w:p w:rsidR="006150B4" w:rsidRPr="00AB4A96" w:rsidRDefault="00366209" w:rsidP="00366209">
            <w:pPr>
              <w:pStyle w:val="ENoteTableText"/>
            </w:pPr>
            <w:r>
              <w:t xml:space="preserve">26 </w:t>
            </w:r>
            <w:r w:rsidR="006150B4">
              <w:t>Nov 2013</w:t>
            </w:r>
          </w:p>
        </w:tc>
        <w:tc>
          <w:tcPr>
            <w:tcW w:w="1769" w:type="dxa"/>
            <w:tcBorders>
              <w:top w:val="single" w:sz="4" w:space="0" w:color="auto"/>
              <w:bottom w:val="single" w:sz="12" w:space="0" w:color="auto"/>
            </w:tcBorders>
            <w:shd w:val="clear" w:color="auto" w:fill="auto"/>
          </w:tcPr>
          <w:p w:rsidR="006150B4" w:rsidRDefault="006150B4" w:rsidP="000929E2">
            <w:pPr>
              <w:pStyle w:val="ENoteTableHeading"/>
              <w:tabs>
                <w:tab w:val="num" w:pos="360"/>
              </w:tabs>
              <w:rPr>
                <w:rFonts w:ascii="Times New Roman" w:hAnsi="Times New Roman"/>
                <w:b w:val="0"/>
              </w:rPr>
            </w:pPr>
            <w:r>
              <w:rPr>
                <w:rFonts w:ascii="Times New Roman" w:hAnsi="Times New Roman"/>
                <w:b w:val="0"/>
              </w:rPr>
              <w:t>—</w:t>
            </w:r>
          </w:p>
        </w:tc>
      </w:tr>
    </w:tbl>
    <w:p w:rsidR="00A5398F" w:rsidRPr="00AF0060" w:rsidRDefault="00A5398F" w:rsidP="000D5AC3">
      <w:pPr>
        <w:pStyle w:val="Tabletext"/>
      </w:pPr>
    </w:p>
    <w:p w:rsidR="003B3A55" w:rsidRPr="008372CD" w:rsidRDefault="00145FC4" w:rsidP="003B3A55">
      <w:pPr>
        <w:pStyle w:val="EndNotespara"/>
      </w:pPr>
      <w:r w:rsidRPr="00B422FC">
        <w:rPr>
          <w:rFonts w:eastAsiaTheme="minorHAnsi"/>
          <w:i/>
        </w:rPr>
        <w:t>(a)</w:t>
      </w:r>
      <w:r w:rsidRPr="00A5734E">
        <w:tab/>
      </w:r>
      <w:r w:rsidR="003B3A55">
        <w:t>Rule 2</w:t>
      </w:r>
      <w:r w:rsidR="003B3A55" w:rsidRPr="008372CD">
        <w:t xml:space="preserve"> (item</w:t>
      </w:r>
      <w:r w:rsidR="003B3A55">
        <w:t> 3</w:t>
      </w:r>
      <w:r w:rsidR="003B3A55" w:rsidRPr="008372CD">
        <w:t xml:space="preserve">) of the </w:t>
      </w:r>
      <w:r w:rsidR="003B3A55">
        <w:rPr>
          <w:i/>
        </w:rPr>
        <w:t>Federal Court Amendment Rules 2013 (No. 1)</w:t>
      </w:r>
      <w:r w:rsidR="003B3A55" w:rsidRPr="008372CD">
        <w:t xml:space="preserve"> provides as follows:</w:t>
      </w:r>
    </w:p>
    <w:p w:rsidR="00145FC4" w:rsidRPr="00B422FC" w:rsidRDefault="003B3A55" w:rsidP="00B422FC">
      <w:pPr>
        <w:pStyle w:val="EndNotessubpara"/>
      </w:pPr>
      <w:r>
        <w:tab/>
      </w:r>
      <w:r w:rsidRPr="00B422FC">
        <w:t>(1)</w:t>
      </w:r>
      <w:r w:rsidRPr="00B422FC">
        <w:tab/>
      </w:r>
      <w:r w:rsidR="00145FC4" w:rsidRPr="00B422FC">
        <w:t>Each provision of these Rules specified in column 1 of the table commences, or is taken to have commenced, in accordance with column 2 of the table. Any other statement in column 2 has effect according to its terms.</w:t>
      </w:r>
    </w:p>
    <w:p w:rsidR="00145FC4" w:rsidRPr="00A5734E" w:rsidRDefault="00145FC4" w:rsidP="00145FC4">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145FC4" w:rsidRPr="00A5734E" w:rsidTr="000929E2">
        <w:trPr>
          <w:cantSplit/>
          <w:tblHeader/>
        </w:trPr>
        <w:tc>
          <w:tcPr>
            <w:tcW w:w="7111" w:type="dxa"/>
            <w:gridSpan w:val="3"/>
            <w:tcBorders>
              <w:top w:val="single" w:sz="12"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Commencement information</w:t>
            </w:r>
          </w:p>
        </w:tc>
      </w:tr>
      <w:tr w:rsidR="00145FC4" w:rsidRPr="00A5734E" w:rsidTr="000929E2">
        <w:trPr>
          <w:cantSplit/>
          <w:tblHeader/>
        </w:trPr>
        <w:tc>
          <w:tcPr>
            <w:tcW w:w="1701" w:type="dxa"/>
            <w:tcBorders>
              <w:top w:val="single" w:sz="6"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Column 1</w:t>
            </w:r>
          </w:p>
        </w:tc>
        <w:tc>
          <w:tcPr>
            <w:tcW w:w="3828" w:type="dxa"/>
            <w:tcBorders>
              <w:top w:val="single" w:sz="6" w:space="0" w:color="auto"/>
              <w:left w:val="nil"/>
              <w:bottom w:val="single" w:sz="6"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Column 2</w:t>
            </w:r>
          </w:p>
        </w:tc>
        <w:tc>
          <w:tcPr>
            <w:tcW w:w="1582" w:type="dxa"/>
            <w:tcBorders>
              <w:top w:val="single" w:sz="6" w:space="0" w:color="auto"/>
              <w:left w:val="nil"/>
              <w:bottom w:val="single" w:sz="6"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Column 3</w:t>
            </w:r>
          </w:p>
        </w:tc>
      </w:tr>
      <w:tr w:rsidR="00145FC4" w:rsidRPr="00A5734E" w:rsidTr="000929E2">
        <w:trPr>
          <w:cantSplit/>
          <w:tblHeader/>
        </w:trPr>
        <w:tc>
          <w:tcPr>
            <w:tcW w:w="1701" w:type="dxa"/>
            <w:tcBorders>
              <w:top w:val="single" w:sz="6" w:space="0" w:color="auto"/>
              <w:left w:val="nil"/>
              <w:bottom w:val="single" w:sz="12" w:space="0" w:color="auto"/>
              <w:right w:val="nil"/>
            </w:tcBorders>
            <w:hideMark/>
          </w:tcPr>
          <w:p w:rsidR="00145FC4" w:rsidRPr="00B422FC" w:rsidRDefault="00145FC4" w:rsidP="000929E2">
            <w:pPr>
              <w:pStyle w:val="Tabletext"/>
              <w:keepNext/>
              <w:rPr>
                <w:rFonts w:ascii="Arial" w:hAnsi="Arial" w:cs="Arial"/>
                <w:b/>
                <w:sz w:val="16"/>
                <w:szCs w:val="16"/>
              </w:rPr>
            </w:pPr>
            <w:r w:rsidRPr="00B422FC">
              <w:rPr>
                <w:rFonts w:ascii="Arial" w:hAnsi="Arial" w:cs="Arial"/>
                <w:b/>
                <w:sz w:val="16"/>
                <w:szCs w:val="16"/>
              </w:rPr>
              <w:t>Provision(s)</w:t>
            </w:r>
          </w:p>
        </w:tc>
        <w:tc>
          <w:tcPr>
            <w:tcW w:w="3828" w:type="dxa"/>
            <w:tcBorders>
              <w:top w:val="single" w:sz="6" w:space="0" w:color="auto"/>
              <w:left w:val="nil"/>
              <w:bottom w:val="single" w:sz="12"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Commencement</w:t>
            </w:r>
          </w:p>
        </w:tc>
        <w:tc>
          <w:tcPr>
            <w:tcW w:w="1582" w:type="dxa"/>
            <w:tcBorders>
              <w:top w:val="single" w:sz="6" w:space="0" w:color="auto"/>
              <w:left w:val="nil"/>
              <w:bottom w:val="single" w:sz="12" w:space="0" w:color="auto"/>
              <w:right w:val="nil"/>
            </w:tcBorders>
            <w:hideMark/>
          </w:tcPr>
          <w:p w:rsidR="00145FC4" w:rsidRPr="00B422FC" w:rsidRDefault="00145FC4" w:rsidP="000929E2">
            <w:pPr>
              <w:pStyle w:val="Tabletext"/>
              <w:keepNext/>
              <w:tabs>
                <w:tab w:val="num" w:pos="360"/>
              </w:tabs>
              <w:rPr>
                <w:rFonts w:ascii="Arial" w:hAnsi="Arial" w:cs="Arial"/>
                <w:b/>
                <w:sz w:val="16"/>
                <w:szCs w:val="16"/>
              </w:rPr>
            </w:pPr>
            <w:r w:rsidRPr="00B422FC">
              <w:rPr>
                <w:rFonts w:ascii="Arial" w:hAnsi="Arial" w:cs="Arial"/>
                <w:b/>
                <w:sz w:val="16"/>
                <w:szCs w:val="16"/>
              </w:rPr>
              <w:t>Date/Details</w:t>
            </w:r>
          </w:p>
        </w:tc>
      </w:tr>
      <w:tr w:rsidR="00145FC4" w:rsidRPr="00A5734E" w:rsidTr="000929E2">
        <w:trPr>
          <w:cantSplit/>
        </w:trPr>
        <w:tc>
          <w:tcPr>
            <w:tcW w:w="1701" w:type="dxa"/>
            <w:tcBorders>
              <w:top w:val="single" w:sz="2" w:space="0" w:color="auto"/>
              <w:left w:val="nil"/>
              <w:bottom w:val="single" w:sz="12" w:space="0" w:color="auto"/>
              <w:right w:val="nil"/>
            </w:tcBorders>
            <w:hideMark/>
          </w:tcPr>
          <w:p w:rsidR="00145FC4" w:rsidRPr="00B422FC" w:rsidRDefault="00145FC4" w:rsidP="000929E2">
            <w:pPr>
              <w:pStyle w:val="Tabletext"/>
              <w:tabs>
                <w:tab w:val="num" w:pos="360"/>
              </w:tabs>
              <w:rPr>
                <w:rFonts w:ascii="Arial" w:hAnsi="Arial" w:cs="Arial"/>
                <w:sz w:val="16"/>
                <w:szCs w:val="16"/>
              </w:rPr>
            </w:pPr>
            <w:r w:rsidRPr="00B422FC">
              <w:rPr>
                <w:rFonts w:ascii="Arial" w:hAnsi="Arial" w:cs="Arial"/>
                <w:sz w:val="16"/>
                <w:szCs w:val="16"/>
              </w:rPr>
              <w:t>3.  Schedule 2</w:t>
            </w:r>
          </w:p>
        </w:tc>
        <w:tc>
          <w:tcPr>
            <w:tcW w:w="3828" w:type="dxa"/>
            <w:tcBorders>
              <w:top w:val="single" w:sz="2" w:space="0" w:color="auto"/>
              <w:left w:val="nil"/>
              <w:bottom w:val="single" w:sz="12" w:space="0" w:color="auto"/>
              <w:right w:val="nil"/>
            </w:tcBorders>
          </w:tcPr>
          <w:p w:rsidR="00145FC4" w:rsidRPr="00B422FC" w:rsidRDefault="00145FC4" w:rsidP="000929E2">
            <w:pPr>
              <w:pStyle w:val="Tabletext"/>
              <w:tabs>
                <w:tab w:val="num" w:pos="360"/>
              </w:tabs>
              <w:rPr>
                <w:rFonts w:ascii="Arial" w:hAnsi="Arial" w:cs="Arial"/>
                <w:sz w:val="16"/>
                <w:szCs w:val="16"/>
              </w:rPr>
            </w:pPr>
            <w:r w:rsidRPr="00B422FC">
              <w:rPr>
                <w:rFonts w:ascii="Arial" w:hAnsi="Arial" w:cs="Arial"/>
                <w:sz w:val="16"/>
                <w:szCs w:val="16"/>
              </w:rPr>
              <w:t xml:space="preserve">Immediately after the commencement of Schedule 3 of the </w:t>
            </w:r>
            <w:r w:rsidRPr="00B422FC">
              <w:rPr>
                <w:rFonts w:ascii="Arial" w:hAnsi="Arial" w:cs="Arial"/>
                <w:i/>
                <w:sz w:val="16"/>
                <w:szCs w:val="16"/>
              </w:rPr>
              <w:t>Access to Justice (Federal Jurisdiction) Amendment Act 2012</w:t>
            </w:r>
            <w:r w:rsidRPr="00B422FC">
              <w:rPr>
                <w:rFonts w:ascii="Arial" w:hAnsi="Arial" w:cs="Arial"/>
                <w:sz w:val="16"/>
                <w:szCs w:val="16"/>
              </w:rPr>
              <w:t>.</w:t>
            </w:r>
          </w:p>
        </w:tc>
        <w:tc>
          <w:tcPr>
            <w:tcW w:w="1582" w:type="dxa"/>
            <w:tcBorders>
              <w:top w:val="single" w:sz="2" w:space="0" w:color="auto"/>
              <w:left w:val="nil"/>
              <w:bottom w:val="single" w:sz="12" w:space="0" w:color="auto"/>
              <w:right w:val="nil"/>
            </w:tcBorders>
          </w:tcPr>
          <w:p w:rsidR="00145FC4" w:rsidRPr="00B422FC" w:rsidRDefault="006C605B" w:rsidP="007776AE">
            <w:pPr>
              <w:pStyle w:val="Tabletext"/>
              <w:rPr>
                <w:rFonts w:ascii="Arial" w:eastAsiaTheme="minorHAnsi" w:hAnsi="Arial" w:cs="Arial"/>
                <w:sz w:val="16"/>
                <w:szCs w:val="16"/>
                <w:lang w:eastAsia="en-US"/>
              </w:rPr>
            </w:pPr>
            <w:r>
              <w:rPr>
                <w:rFonts w:ascii="Arial" w:hAnsi="Arial" w:cs="Arial"/>
                <w:sz w:val="16"/>
                <w:szCs w:val="16"/>
              </w:rPr>
              <w:t>11 June 2013</w:t>
            </w:r>
          </w:p>
        </w:tc>
      </w:tr>
    </w:tbl>
    <w:p w:rsidR="00CE711C" w:rsidRDefault="00CE711C" w:rsidP="00CE711C">
      <w:pPr>
        <w:pStyle w:val="ENotesHeading2"/>
        <w:pageBreakBefore/>
      </w:pPr>
      <w:bookmarkStart w:id="984" w:name="_Toc373143462"/>
      <w:r>
        <w:t>Endnote 4—Amendment history</w:t>
      </w:r>
      <w:bookmarkEnd w:id="984"/>
    </w:p>
    <w:p w:rsidR="00A15F44" w:rsidRPr="00AF0060" w:rsidRDefault="00A15F44" w:rsidP="00A15F44">
      <w:pPr>
        <w:pStyle w:val="Tabletext"/>
      </w:pPr>
    </w:p>
    <w:tbl>
      <w:tblPr>
        <w:tblW w:w="7044" w:type="dxa"/>
        <w:tblInd w:w="10" w:type="dxa"/>
        <w:tblLayout w:type="fixed"/>
        <w:tblLook w:val="0000" w:firstRow="0" w:lastRow="0" w:firstColumn="0" w:lastColumn="0" w:noHBand="0" w:noVBand="0"/>
      </w:tblPr>
      <w:tblGrid>
        <w:gridCol w:w="2129"/>
        <w:gridCol w:w="4915"/>
      </w:tblGrid>
      <w:tr w:rsidR="00A15F44" w:rsidRPr="00AF0060" w:rsidTr="00BD7E81">
        <w:trPr>
          <w:cantSplit/>
          <w:tblHeader/>
        </w:trPr>
        <w:tc>
          <w:tcPr>
            <w:tcW w:w="2129" w:type="dxa"/>
            <w:tcBorders>
              <w:top w:val="single" w:sz="12" w:space="0" w:color="auto"/>
              <w:bottom w:val="single" w:sz="12" w:space="0" w:color="auto"/>
            </w:tcBorders>
            <w:shd w:val="clear" w:color="auto" w:fill="auto"/>
          </w:tcPr>
          <w:p w:rsidR="00A15F44" w:rsidRPr="00AF0060" w:rsidRDefault="00A15F44" w:rsidP="000D5AC3">
            <w:pPr>
              <w:pStyle w:val="ENoteTableHeading"/>
              <w:rPr>
                <w:rFonts w:cs="Arial"/>
              </w:rPr>
            </w:pPr>
            <w:bookmarkStart w:id="985" w:name="BK_S6P385L5C1"/>
            <w:r w:rsidRPr="00AF0060">
              <w:rPr>
                <w:rFonts w:cs="Arial"/>
              </w:rPr>
              <w:t>Provision affected</w:t>
            </w:r>
          </w:p>
        </w:tc>
        <w:tc>
          <w:tcPr>
            <w:tcW w:w="4915" w:type="dxa"/>
            <w:tcBorders>
              <w:top w:val="single" w:sz="12" w:space="0" w:color="auto"/>
              <w:bottom w:val="single" w:sz="12" w:space="0" w:color="auto"/>
            </w:tcBorders>
            <w:shd w:val="clear" w:color="auto" w:fill="auto"/>
          </w:tcPr>
          <w:p w:rsidR="00A15F44" w:rsidRPr="00AF0060" w:rsidRDefault="00A15F44" w:rsidP="000D5AC3">
            <w:pPr>
              <w:pStyle w:val="ENoteTableHeading"/>
              <w:rPr>
                <w:rFonts w:cs="Arial"/>
              </w:rPr>
            </w:pPr>
            <w:r w:rsidRPr="00AF0060">
              <w:rPr>
                <w:rFonts w:cs="Arial"/>
              </w:rPr>
              <w:t>How affected</w:t>
            </w:r>
          </w:p>
        </w:tc>
      </w:tr>
      <w:tr w:rsidR="006945F0" w:rsidRPr="00AF0060" w:rsidTr="00B62A9A">
        <w:trPr>
          <w:cantSplit/>
        </w:trPr>
        <w:tc>
          <w:tcPr>
            <w:tcW w:w="2129" w:type="dxa"/>
            <w:shd w:val="clear" w:color="auto" w:fill="auto"/>
          </w:tcPr>
          <w:p w:rsidR="006945F0" w:rsidRPr="00B62A9A" w:rsidRDefault="00120DFD">
            <w:pPr>
              <w:pStyle w:val="ENoteTableText"/>
              <w:rPr>
                <w:rFonts w:eastAsiaTheme="minorHAnsi" w:cstheme="minorBidi"/>
                <w:b/>
                <w:lang w:eastAsia="en-US"/>
              </w:rPr>
            </w:pPr>
            <w:r w:rsidRPr="00B92AFF">
              <w:rPr>
                <w:b/>
              </w:rPr>
              <w:t xml:space="preserve">Ch </w:t>
            </w:r>
            <w:r>
              <w:rPr>
                <w:b/>
              </w:rPr>
              <w:t>1</w:t>
            </w:r>
          </w:p>
        </w:tc>
        <w:tc>
          <w:tcPr>
            <w:tcW w:w="4915" w:type="dxa"/>
            <w:shd w:val="clear" w:color="auto" w:fill="auto"/>
          </w:tcPr>
          <w:p w:rsidR="006945F0" w:rsidRPr="00B62A9A" w:rsidRDefault="006945F0" w:rsidP="000D5AC3">
            <w:pPr>
              <w:pStyle w:val="ENoteTableText"/>
            </w:pPr>
          </w:p>
        </w:tc>
      </w:tr>
      <w:tr w:rsidR="00120DFD" w:rsidRPr="00AF0060" w:rsidTr="00995950">
        <w:trPr>
          <w:cantSplit/>
        </w:trPr>
        <w:tc>
          <w:tcPr>
            <w:tcW w:w="2129" w:type="dxa"/>
            <w:shd w:val="clear" w:color="auto" w:fill="auto"/>
          </w:tcPr>
          <w:p w:rsidR="00120DFD" w:rsidRPr="007E4EF5" w:rsidRDefault="00120DFD" w:rsidP="00BD7E81">
            <w:pPr>
              <w:pStyle w:val="ENoteTableText"/>
              <w:rPr>
                <w:rFonts w:eastAsiaTheme="minorHAnsi" w:cstheme="minorBidi"/>
                <w:b/>
                <w:lang w:eastAsia="en-US"/>
              </w:rPr>
            </w:pPr>
            <w:r w:rsidRPr="007E4EF5">
              <w:rPr>
                <w:b/>
              </w:rPr>
              <w:t>Pt 2</w:t>
            </w:r>
          </w:p>
        </w:tc>
        <w:tc>
          <w:tcPr>
            <w:tcW w:w="4915" w:type="dxa"/>
            <w:shd w:val="clear" w:color="auto" w:fill="auto"/>
          </w:tcPr>
          <w:p w:rsidR="00120DFD" w:rsidRPr="009946D4" w:rsidRDefault="00120DFD" w:rsidP="000D5AC3">
            <w:pPr>
              <w:pStyle w:val="ENoteTableText"/>
            </w:pPr>
          </w:p>
        </w:tc>
      </w:tr>
      <w:tr w:rsidR="000A4A5D" w:rsidRPr="00AF0060" w:rsidTr="00995950">
        <w:trPr>
          <w:cantSplit/>
        </w:trPr>
        <w:tc>
          <w:tcPr>
            <w:tcW w:w="2129" w:type="dxa"/>
            <w:shd w:val="clear" w:color="auto" w:fill="auto"/>
          </w:tcPr>
          <w:p w:rsidR="000A4A5D" w:rsidRPr="007E4EF5" w:rsidRDefault="000A4A5D" w:rsidP="00BD7E81">
            <w:pPr>
              <w:pStyle w:val="ENoteTableText"/>
              <w:rPr>
                <w:rFonts w:eastAsiaTheme="minorHAnsi" w:cstheme="minorBidi"/>
                <w:b/>
                <w:lang w:eastAsia="en-US"/>
              </w:rPr>
            </w:pPr>
            <w:r w:rsidRPr="007E4EF5">
              <w:rPr>
                <w:b/>
              </w:rPr>
              <w:t>Div 2.</w:t>
            </w:r>
            <w:r>
              <w:rPr>
                <w:b/>
              </w:rPr>
              <w:t>1</w:t>
            </w:r>
          </w:p>
        </w:tc>
        <w:tc>
          <w:tcPr>
            <w:tcW w:w="4915" w:type="dxa"/>
            <w:shd w:val="clear" w:color="auto" w:fill="auto"/>
          </w:tcPr>
          <w:p w:rsidR="000A4A5D" w:rsidRPr="009946D4" w:rsidRDefault="000A4A5D" w:rsidP="000D5AC3">
            <w:pPr>
              <w:pStyle w:val="ENoteTableText"/>
            </w:pPr>
          </w:p>
        </w:tc>
      </w:tr>
      <w:tr w:rsidR="000A4A5D" w:rsidRPr="00AF0060" w:rsidTr="00995950">
        <w:trPr>
          <w:cantSplit/>
        </w:trPr>
        <w:tc>
          <w:tcPr>
            <w:tcW w:w="2129" w:type="dxa"/>
            <w:shd w:val="clear" w:color="auto" w:fill="auto"/>
          </w:tcPr>
          <w:p w:rsidR="000A4A5D" w:rsidRPr="00BD7E81" w:rsidRDefault="000A4A5D" w:rsidP="00BD7E81">
            <w:pPr>
              <w:pStyle w:val="ENoteTableText"/>
              <w:tabs>
                <w:tab w:val="center" w:leader="dot" w:pos="2268"/>
              </w:tabs>
            </w:pPr>
            <w:r>
              <w:t>r 2.01</w:t>
            </w:r>
            <w:r>
              <w:tab/>
            </w:r>
          </w:p>
        </w:tc>
        <w:tc>
          <w:tcPr>
            <w:tcW w:w="4915" w:type="dxa"/>
            <w:shd w:val="clear" w:color="auto" w:fill="auto"/>
          </w:tcPr>
          <w:p w:rsidR="000A4A5D" w:rsidRPr="009946D4" w:rsidRDefault="000A4A5D" w:rsidP="000D5AC3">
            <w:pPr>
              <w:pStyle w:val="ENoteTableText"/>
            </w:pPr>
            <w:r>
              <w:t>am No 256, 2013</w:t>
            </w:r>
          </w:p>
        </w:tc>
      </w:tr>
      <w:tr w:rsidR="009137A8" w:rsidRPr="00AF0060" w:rsidTr="00995950">
        <w:trPr>
          <w:cantSplit/>
        </w:trPr>
        <w:tc>
          <w:tcPr>
            <w:tcW w:w="2129" w:type="dxa"/>
            <w:shd w:val="clear" w:color="auto" w:fill="auto"/>
          </w:tcPr>
          <w:p w:rsidR="009137A8" w:rsidRDefault="009137A8" w:rsidP="000A4A5D">
            <w:pPr>
              <w:pStyle w:val="ENoteTableText"/>
              <w:tabs>
                <w:tab w:val="center" w:leader="dot" w:pos="2268"/>
              </w:tabs>
            </w:pPr>
            <w:r w:rsidRPr="007E4EF5">
              <w:rPr>
                <w:b/>
              </w:rPr>
              <w:t>Div 2.</w:t>
            </w:r>
            <w:r>
              <w:rPr>
                <w:b/>
              </w:rPr>
              <w:t>2</w:t>
            </w:r>
          </w:p>
        </w:tc>
        <w:tc>
          <w:tcPr>
            <w:tcW w:w="4915" w:type="dxa"/>
            <w:shd w:val="clear" w:color="auto" w:fill="auto"/>
          </w:tcPr>
          <w:p w:rsidR="009137A8" w:rsidRDefault="009137A8" w:rsidP="000D5AC3">
            <w:pPr>
              <w:pStyle w:val="ENoteTableText"/>
            </w:pPr>
          </w:p>
        </w:tc>
      </w:tr>
      <w:tr w:rsidR="009137A8" w:rsidRPr="00AF0060" w:rsidTr="00995950">
        <w:trPr>
          <w:cantSplit/>
        </w:trPr>
        <w:tc>
          <w:tcPr>
            <w:tcW w:w="2129" w:type="dxa"/>
            <w:shd w:val="clear" w:color="auto" w:fill="auto"/>
          </w:tcPr>
          <w:p w:rsidR="009137A8" w:rsidRDefault="009137A8" w:rsidP="000A4A5D">
            <w:pPr>
              <w:pStyle w:val="ENoteTableText"/>
              <w:tabs>
                <w:tab w:val="center" w:leader="dot" w:pos="2268"/>
              </w:tabs>
            </w:pPr>
            <w:r>
              <w:t>Note 2 to r 2.11</w:t>
            </w:r>
            <w:r>
              <w:tab/>
            </w:r>
          </w:p>
        </w:tc>
        <w:tc>
          <w:tcPr>
            <w:tcW w:w="4915" w:type="dxa"/>
            <w:shd w:val="clear" w:color="auto" w:fill="auto"/>
          </w:tcPr>
          <w:p w:rsidR="009137A8" w:rsidRDefault="009137A8" w:rsidP="000D5AC3">
            <w:pPr>
              <w:pStyle w:val="ENoteTableText"/>
            </w:pPr>
            <w:r>
              <w:t>rs No 256, 2013</w:t>
            </w:r>
          </w:p>
        </w:tc>
      </w:tr>
      <w:tr w:rsidR="004608A5" w:rsidRPr="00AF0060" w:rsidTr="00995950">
        <w:trPr>
          <w:cantSplit/>
        </w:trPr>
        <w:tc>
          <w:tcPr>
            <w:tcW w:w="2129" w:type="dxa"/>
            <w:shd w:val="clear" w:color="auto" w:fill="auto"/>
          </w:tcPr>
          <w:p w:rsidR="004608A5" w:rsidRDefault="004608A5" w:rsidP="00BD7E81">
            <w:pPr>
              <w:pStyle w:val="ENoteTableText"/>
              <w:tabs>
                <w:tab w:val="center" w:leader="dot" w:pos="2268"/>
              </w:tabs>
              <w:rPr>
                <w:rFonts w:eastAsiaTheme="minorHAnsi" w:cstheme="minorBidi"/>
                <w:lang w:eastAsia="en-US"/>
              </w:rPr>
            </w:pPr>
            <w:r w:rsidRPr="007E4EF5">
              <w:rPr>
                <w:b/>
              </w:rPr>
              <w:t>Div 2.</w:t>
            </w:r>
            <w:r>
              <w:rPr>
                <w:b/>
              </w:rPr>
              <w:t>3</w:t>
            </w:r>
          </w:p>
        </w:tc>
        <w:tc>
          <w:tcPr>
            <w:tcW w:w="4915" w:type="dxa"/>
            <w:shd w:val="clear" w:color="auto" w:fill="auto"/>
          </w:tcPr>
          <w:p w:rsidR="004608A5" w:rsidRDefault="004608A5" w:rsidP="000D5AC3">
            <w:pPr>
              <w:pStyle w:val="ENoteTableText"/>
            </w:pPr>
          </w:p>
        </w:tc>
      </w:tr>
      <w:tr w:rsidR="00445689" w:rsidRPr="00AF0060" w:rsidTr="00995950">
        <w:trPr>
          <w:cantSplit/>
        </w:trPr>
        <w:tc>
          <w:tcPr>
            <w:tcW w:w="2129" w:type="dxa"/>
            <w:shd w:val="clear" w:color="auto" w:fill="auto"/>
          </w:tcPr>
          <w:p w:rsidR="00445689" w:rsidRPr="00BD7E81" w:rsidRDefault="00445689" w:rsidP="004608A5">
            <w:pPr>
              <w:pStyle w:val="ENoteTableText"/>
              <w:tabs>
                <w:tab w:val="num" w:pos="360"/>
                <w:tab w:val="center" w:leader="dot" w:pos="2268"/>
              </w:tabs>
            </w:pPr>
            <w:r>
              <w:t>Div 2.3 of Pt 2</w:t>
            </w:r>
            <w:r>
              <w:tab/>
            </w:r>
          </w:p>
        </w:tc>
        <w:tc>
          <w:tcPr>
            <w:tcW w:w="4915" w:type="dxa"/>
            <w:shd w:val="clear" w:color="auto" w:fill="auto"/>
          </w:tcPr>
          <w:p w:rsidR="00445689" w:rsidRDefault="00445689" w:rsidP="000D5AC3">
            <w:pPr>
              <w:pStyle w:val="ENoteTableText"/>
            </w:pPr>
            <w:r>
              <w:t>am No 256, 2013</w:t>
            </w:r>
          </w:p>
        </w:tc>
      </w:tr>
      <w:tr w:rsidR="004608A5" w:rsidRPr="00AF0060" w:rsidTr="00995950">
        <w:trPr>
          <w:cantSplit/>
        </w:trPr>
        <w:tc>
          <w:tcPr>
            <w:tcW w:w="2129" w:type="dxa"/>
            <w:shd w:val="clear" w:color="auto" w:fill="auto"/>
          </w:tcPr>
          <w:p w:rsidR="004608A5" w:rsidRPr="00BD7E81" w:rsidRDefault="004608A5" w:rsidP="000A4A5D">
            <w:pPr>
              <w:pStyle w:val="ENoteTableText"/>
              <w:tabs>
                <w:tab w:val="num" w:pos="360"/>
                <w:tab w:val="center" w:leader="dot" w:pos="2268"/>
              </w:tabs>
            </w:pPr>
            <w:r w:rsidRPr="00BD7E81">
              <w:t>Note to r 2.21</w:t>
            </w:r>
            <w:r w:rsidRPr="00BD7E81">
              <w:tab/>
            </w:r>
          </w:p>
        </w:tc>
        <w:tc>
          <w:tcPr>
            <w:tcW w:w="4915" w:type="dxa"/>
            <w:shd w:val="clear" w:color="auto" w:fill="auto"/>
          </w:tcPr>
          <w:p w:rsidR="004608A5" w:rsidRDefault="004608A5" w:rsidP="000D5AC3">
            <w:pPr>
              <w:pStyle w:val="ENoteTableText"/>
            </w:pPr>
            <w:r>
              <w:t>rep No 256, 2013</w:t>
            </w:r>
          </w:p>
        </w:tc>
      </w:tr>
      <w:tr w:rsidR="004608A5" w:rsidRPr="00AF0060" w:rsidTr="00995950">
        <w:trPr>
          <w:cantSplit/>
        </w:trPr>
        <w:tc>
          <w:tcPr>
            <w:tcW w:w="2129" w:type="dxa"/>
            <w:shd w:val="clear" w:color="auto" w:fill="auto"/>
          </w:tcPr>
          <w:p w:rsidR="004608A5" w:rsidRPr="00BD7E81" w:rsidRDefault="004608A5" w:rsidP="000A4A5D">
            <w:pPr>
              <w:pStyle w:val="ENoteTableText"/>
              <w:tabs>
                <w:tab w:val="num" w:pos="360"/>
                <w:tab w:val="center" w:leader="dot" w:pos="2268"/>
              </w:tabs>
            </w:pPr>
            <w:r w:rsidRPr="00A82D91">
              <w:t>Note</w:t>
            </w:r>
            <w:r>
              <w:t xml:space="preserve"> 1</w:t>
            </w:r>
            <w:r w:rsidRPr="00A82D91">
              <w:t xml:space="preserve"> to r 2.21</w:t>
            </w:r>
            <w:r w:rsidRPr="00A82D91">
              <w:tab/>
            </w:r>
          </w:p>
        </w:tc>
        <w:tc>
          <w:tcPr>
            <w:tcW w:w="4915" w:type="dxa"/>
            <w:shd w:val="clear" w:color="auto" w:fill="auto"/>
          </w:tcPr>
          <w:p w:rsidR="004608A5" w:rsidRDefault="004608A5" w:rsidP="000D5AC3">
            <w:pPr>
              <w:pStyle w:val="ENoteTableText"/>
            </w:pPr>
            <w:r>
              <w:t>ad No 256, 2013</w:t>
            </w:r>
          </w:p>
        </w:tc>
      </w:tr>
      <w:tr w:rsidR="004608A5" w:rsidRPr="00AF0060" w:rsidTr="00995950">
        <w:trPr>
          <w:cantSplit/>
        </w:trPr>
        <w:tc>
          <w:tcPr>
            <w:tcW w:w="2129" w:type="dxa"/>
            <w:shd w:val="clear" w:color="auto" w:fill="auto"/>
          </w:tcPr>
          <w:p w:rsidR="004608A5" w:rsidRPr="00BD7E81" w:rsidRDefault="004608A5" w:rsidP="000A4A5D">
            <w:pPr>
              <w:pStyle w:val="ENoteTableText"/>
              <w:tabs>
                <w:tab w:val="num" w:pos="360"/>
                <w:tab w:val="center" w:leader="dot" w:pos="2268"/>
              </w:tabs>
            </w:pPr>
            <w:r w:rsidRPr="00A82D91">
              <w:t xml:space="preserve">Note </w:t>
            </w:r>
            <w:r>
              <w:t xml:space="preserve">2 </w:t>
            </w:r>
            <w:r w:rsidRPr="00A82D91">
              <w:t>to r 2.21</w:t>
            </w:r>
            <w:r w:rsidRPr="00A82D91">
              <w:tab/>
            </w:r>
          </w:p>
        </w:tc>
        <w:tc>
          <w:tcPr>
            <w:tcW w:w="4915" w:type="dxa"/>
            <w:shd w:val="clear" w:color="auto" w:fill="auto"/>
          </w:tcPr>
          <w:p w:rsidR="004608A5" w:rsidRDefault="004608A5" w:rsidP="000D5AC3">
            <w:pPr>
              <w:pStyle w:val="ENoteTableText"/>
            </w:pPr>
            <w:r>
              <w:t>ad No 256, 2013</w:t>
            </w:r>
          </w:p>
        </w:tc>
      </w:tr>
      <w:tr w:rsidR="00FE0EDC" w:rsidRPr="00AF0060" w:rsidTr="00995950">
        <w:trPr>
          <w:cantSplit/>
        </w:trPr>
        <w:tc>
          <w:tcPr>
            <w:tcW w:w="2129" w:type="dxa"/>
            <w:shd w:val="clear" w:color="auto" w:fill="auto"/>
          </w:tcPr>
          <w:p w:rsidR="00FE0EDC" w:rsidRPr="00A82D91" w:rsidRDefault="00FE0EDC" w:rsidP="000A4A5D">
            <w:pPr>
              <w:pStyle w:val="ENoteTableText"/>
              <w:tabs>
                <w:tab w:val="center" w:leader="dot" w:pos="2268"/>
              </w:tabs>
            </w:pPr>
            <w:r>
              <w:t>r 2.28</w:t>
            </w:r>
            <w:r>
              <w:tab/>
            </w:r>
          </w:p>
        </w:tc>
        <w:tc>
          <w:tcPr>
            <w:tcW w:w="4915" w:type="dxa"/>
            <w:shd w:val="clear" w:color="auto" w:fill="auto"/>
          </w:tcPr>
          <w:p w:rsidR="00FE0EDC" w:rsidRDefault="00FE0EDC" w:rsidP="000D5AC3">
            <w:pPr>
              <w:pStyle w:val="ENoteTableText"/>
            </w:pPr>
            <w:r>
              <w:t>ad No 256, 2013</w:t>
            </w:r>
          </w:p>
        </w:tc>
      </w:tr>
      <w:tr w:rsidR="00FE0EDC" w:rsidRPr="00AF0060" w:rsidTr="00995950">
        <w:trPr>
          <w:cantSplit/>
        </w:trPr>
        <w:tc>
          <w:tcPr>
            <w:tcW w:w="2129" w:type="dxa"/>
            <w:shd w:val="clear" w:color="auto" w:fill="auto"/>
          </w:tcPr>
          <w:p w:rsidR="00FE0EDC" w:rsidRPr="00A82D91" w:rsidRDefault="00FE0EDC" w:rsidP="00BD7E81">
            <w:pPr>
              <w:pStyle w:val="ENoteTableText"/>
              <w:tabs>
                <w:tab w:val="center" w:leader="dot" w:pos="2268"/>
              </w:tabs>
              <w:rPr>
                <w:rFonts w:eastAsiaTheme="minorHAnsi" w:cstheme="minorBidi"/>
                <w:lang w:eastAsia="en-US"/>
              </w:rPr>
            </w:pPr>
            <w:r>
              <w:t>r 2.29</w:t>
            </w:r>
            <w:r>
              <w:tab/>
            </w:r>
          </w:p>
        </w:tc>
        <w:tc>
          <w:tcPr>
            <w:tcW w:w="4915" w:type="dxa"/>
            <w:shd w:val="clear" w:color="auto" w:fill="auto"/>
          </w:tcPr>
          <w:p w:rsidR="00FE0EDC" w:rsidRDefault="00FE0EDC" w:rsidP="000D5AC3">
            <w:pPr>
              <w:pStyle w:val="ENoteTableText"/>
            </w:pPr>
            <w:r>
              <w:t>ad No 256, 2013</w:t>
            </w:r>
          </w:p>
        </w:tc>
      </w:tr>
      <w:tr w:rsidR="00FE0EDC" w:rsidRPr="00AF0060" w:rsidTr="00B62A9A">
        <w:trPr>
          <w:cantSplit/>
        </w:trPr>
        <w:tc>
          <w:tcPr>
            <w:tcW w:w="2129" w:type="dxa"/>
            <w:shd w:val="clear" w:color="auto" w:fill="auto"/>
          </w:tcPr>
          <w:p w:rsidR="00FE0EDC" w:rsidRPr="00B62A9A" w:rsidRDefault="00FE0EDC" w:rsidP="000D5AC3">
            <w:pPr>
              <w:pStyle w:val="ENoteTableText"/>
              <w:tabs>
                <w:tab w:val="num" w:pos="360"/>
              </w:tabs>
              <w:rPr>
                <w:b/>
              </w:rPr>
            </w:pPr>
            <w:r w:rsidRPr="007E4EF5">
              <w:rPr>
                <w:b/>
              </w:rPr>
              <w:t>Division 2.4</w:t>
            </w:r>
          </w:p>
        </w:tc>
        <w:tc>
          <w:tcPr>
            <w:tcW w:w="4915" w:type="dxa"/>
            <w:shd w:val="clear" w:color="auto" w:fill="auto"/>
          </w:tcPr>
          <w:p w:rsidR="00FE0EDC" w:rsidRPr="00B62A9A" w:rsidRDefault="00FE0EDC" w:rsidP="000D5AC3">
            <w:pPr>
              <w:pStyle w:val="ENoteTableText"/>
            </w:pPr>
          </w:p>
        </w:tc>
      </w:tr>
      <w:tr w:rsidR="00FE0EDC" w:rsidRPr="00AF0060" w:rsidTr="00B62A9A">
        <w:trPr>
          <w:cantSplit/>
        </w:trPr>
        <w:tc>
          <w:tcPr>
            <w:tcW w:w="2129" w:type="dxa"/>
            <w:shd w:val="clear" w:color="auto" w:fill="auto"/>
          </w:tcPr>
          <w:p w:rsidR="00FE0EDC" w:rsidRPr="00B62A9A" w:rsidRDefault="00FE0EDC" w:rsidP="00B62A9A">
            <w:pPr>
              <w:pStyle w:val="ENoteTableText"/>
              <w:tabs>
                <w:tab w:val="center" w:leader="dot" w:pos="2268"/>
              </w:tabs>
            </w:pPr>
            <w:r>
              <w:t>r. 2.32</w:t>
            </w:r>
            <w:r>
              <w:tab/>
            </w:r>
          </w:p>
        </w:tc>
        <w:tc>
          <w:tcPr>
            <w:tcW w:w="4915" w:type="dxa"/>
            <w:shd w:val="clear" w:color="auto" w:fill="auto"/>
          </w:tcPr>
          <w:p w:rsidR="00FE0EDC" w:rsidRPr="00B62A9A" w:rsidRDefault="00FE0EDC" w:rsidP="000D5AC3">
            <w:pPr>
              <w:pStyle w:val="ENoteTableText"/>
              <w:tabs>
                <w:tab w:val="num" w:pos="360"/>
              </w:tabs>
            </w:pPr>
            <w:r>
              <w:t>am</w:t>
            </w:r>
            <w:r w:rsidRPr="009946D4">
              <w:t>. No. </w:t>
            </w:r>
            <w:r>
              <w:t>6</w:t>
            </w:r>
            <w:r w:rsidRPr="009946D4">
              <w:t xml:space="preserve">5, </w:t>
            </w:r>
            <w:r>
              <w:t>2013</w:t>
            </w:r>
          </w:p>
        </w:tc>
      </w:tr>
      <w:tr w:rsidR="00FE0EDC" w:rsidRPr="00AF0060" w:rsidTr="00B62A9A">
        <w:trPr>
          <w:cantSplit/>
        </w:trPr>
        <w:tc>
          <w:tcPr>
            <w:tcW w:w="2129" w:type="dxa"/>
            <w:shd w:val="clear" w:color="auto" w:fill="auto"/>
          </w:tcPr>
          <w:p w:rsidR="00FE0EDC" w:rsidRPr="00B62A9A" w:rsidRDefault="00FE0EDC" w:rsidP="00B62A9A">
            <w:pPr>
              <w:pStyle w:val="ENoteTableText"/>
              <w:tabs>
                <w:tab w:val="center" w:leader="dot" w:pos="2268"/>
              </w:tabs>
            </w:pPr>
            <w:r>
              <w:t>Note to r. 2.32(3)</w:t>
            </w:r>
            <w:r>
              <w:tab/>
            </w:r>
          </w:p>
        </w:tc>
        <w:tc>
          <w:tcPr>
            <w:tcW w:w="4915" w:type="dxa"/>
            <w:shd w:val="clear" w:color="auto" w:fill="auto"/>
          </w:tcPr>
          <w:p w:rsidR="00FE0EDC" w:rsidRPr="00B62A9A" w:rsidRDefault="00FE0EDC" w:rsidP="000D5AC3">
            <w:pPr>
              <w:pStyle w:val="ENoteTableText"/>
              <w:tabs>
                <w:tab w:val="num" w:pos="360"/>
              </w:tabs>
            </w:pPr>
            <w:r>
              <w:t>am. No. 65, 2013</w:t>
            </w:r>
          </w:p>
        </w:tc>
      </w:tr>
      <w:tr w:rsidR="00FE0EDC" w:rsidRPr="00AF0060" w:rsidTr="00B62A9A">
        <w:trPr>
          <w:cantSplit/>
        </w:trPr>
        <w:tc>
          <w:tcPr>
            <w:tcW w:w="2129" w:type="dxa"/>
            <w:shd w:val="clear" w:color="auto" w:fill="auto"/>
          </w:tcPr>
          <w:p w:rsidR="00FE0EDC" w:rsidRPr="00B62A9A" w:rsidRDefault="00FE0EDC" w:rsidP="000D5AC3">
            <w:pPr>
              <w:pStyle w:val="ENoteTableText"/>
            </w:pPr>
            <w:r w:rsidRPr="00B92AFF">
              <w:rPr>
                <w:b/>
              </w:rPr>
              <w:t>Part </w:t>
            </w:r>
            <w:r>
              <w:rPr>
                <w:b/>
              </w:rPr>
              <w:t>5</w:t>
            </w:r>
          </w:p>
        </w:tc>
        <w:tc>
          <w:tcPr>
            <w:tcW w:w="4915" w:type="dxa"/>
            <w:shd w:val="clear" w:color="auto" w:fill="auto"/>
          </w:tcPr>
          <w:p w:rsidR="00FE0EDC" w:rsidRPr="00B62A9A" w:rsidRDefault="00FE0EDC" w:rsidP="000D5AC3">
            <w:pPr>
              <w:pStyle w:val="ENoteTableText"/>
            </w:pPr>
          </w:p>
        </w:tc>
      </w:tr>
      <w:tr w:rsidR="00FE0EDC" w:rsidRPr="00AF0060" w:rsidTr="00995950">
        <w:trPr>
          <w:cantSplit/>
        </w:trPr>
        <w:tc>
          <w:tcPr>
            <w:tcW w:w="2129" w:type="dxa"/>
            <w:shd w:val="clear" w:color="auto" w:fill="auto"/>
          </w:tcPr>
          <w:p w:rsidR="00FE0EDC" w:rsidRPr="00B62A9A" w:rsidRDefault="00FE0EDC" w:rsidP="000D5AC3">
            <w:pPr>
              <w:pStyle w:val="ENoteTableText"/>
            </w:pPr>
            <w:r w:rsidRPr="00B92AFF">
              <w:rPr>
                <w:b/>
              </w:rPr>
              <w:t>Division </w:t>
            </w:r>
            <w:r>
              <w:rPr>
                <w:b/>
              </w:rPr>
              <w:t>5.1</w:t>
            </w:r>
          </w:p>
        </w:tc>
        <w:tc>
          <w:tcPr>
            <w:tcW w:w="4915" w:type="dxa"/>
            <w:shd w:val="clear" w:color="auto" w:fill="auto"/>
          </w:tcPr>
          <w:p w:rsidR="00FE0EDC" w:rsidRPr="009946D4" w:rsidRDefault="00FE0EDC" w:rsidP="000D5AC3">
            <w:pPr>
              <w:pStyle w:val="ENoteTableText"/>
            </w:pPr>
          </w:p>
        </w:tc>
      </w:tr>
      <w:tr w:rsidR="00FE0EDC" w:rsidRPr="00AF0060" w:rsidTr="00995950">
        <w:trPr>
          <w:cantSplit/>
        </w:trPr>
        <w:tc>
          <w:tcPr>
            <w:tcW w:w="2129" w:type="dxa"/>
            <w:shd w:val="clear" w:color="auto" w:fill="auto"/>
          </w:tcPr>
          <w:p w:rsidR="00FE0EDC" w:rsidRPr="00B62A9A" w:rsidRDefault="00FE0EDC" w:rsidP="00B62A9A">
            <w:pPr>
              <w:pStyle w:val="ENoteTableText"/>
              <w:tabs>
                <w:tab w:val="center" w:leader="dot" w:pos="2268"/>
              </w:tabs>
            </w:pPr>
            <w:r>
              <w:t>r. 5.04</w:t>
            </w:r>
            <w:r>
              <w:tab/>
            </w:r>
          </w:p>
        </w:tc>
        <w:tc>
          <w:tcPr>
            <w:tcW w:w="4915" w:type="dxa"/>
            <w:shd w:val="clear" w:color="auto" w:fill="auto"/>
          </w:tcPr>
          <w:p w:rsidR="00FE0EDC" w:rsidRPr="00B62A9A" w:rsidRDefault="00FE0EDC" w:rsidP="000D5AC3">
            <w:pPr>
              <w:pStyle w:val="ENoteTableText"/>
              <w:tabs>
                <w:tab w:val="num" w:pos="360"/>
              </w:tabs>
            </w:pPr>
            <w:r>
              <w:t>am. No. 65, 2013</w:t>
            </w:r>
          </w:p>
        </w:tc>
      </w:tr>
      <w:tr w:rsidR="00FE0EDC" w:rsidRPr="00AF0060" w:rsidTr="00995950">
        <w:trPr>
          <w:cantSplit/>
        </w:trPr>
        <w:tc>
          <w:tcPr>
            <w:tcW w:w="2129" w:type="dxa"/>
            <w:shd w:val="clear" w:color="auto" w:fill="auto"/>
          </w:tcPr>
          <w:p w:rsidR="00FE0EDC" w:rsidRPr="007776AE" w:rsidRDefault="00FE0EDC" w:rsidP="00B62A9A">
            <w:pPr>
              <w:pStyle w:val="ENoteTableText"/>
              <w:tabs>
                <w:tab w:val="num" w:pos="360"/>
                <w:tab w:val="center" w:leader="dot" w:pos="2268"/>
              </w:tabs>
              <w:rPr>
                <w:b/>
              </w:rPr>
            </w:pPr>
            <w:r w:rsidRPr="007776AE">
              <w:rPr>
                <w:b/>
              </w:rPr>
              <w:t>Part 6</w:t>
            </w:r>
          </w:p>
        </w:tc>
        <w:tc>
          <w:tcPr>
            <w:tcW w:w="4915" w:type="dxa"/>
            <w:shd w:val="clear" w:color="auto" w:fill="auto"/>
          </w:tcPr>
          <w:p w:rsidR="00FE0EDC" w:rsidRDefault="00FE0EDC" w:rsidP="000D5AC3">
            <w:pPr>
              <w:pStyle w:val="ENoteTableText"/>
              <w:tabs>
                <w:tab w:val="num" w:pos="360"/>
              </w:tabs>
            </w:pPr>
          </w:p>
        </w:tc>
      </w:tr>
      <w:tr w:rsidR="00FE0EDC" w:rsidRPr="00AF0060" w:rsidTr="00995950">
        <w:trPr>
          <w:cantSplit/>
        </w:trPr>
        <w:tc>
          <w:tcPr>
            <w:tcW w:w="2129" w:type="dxa"/>
            <w:shd w:val="clear" w:color="auto" w:fill="auto"/>
          </w:tcPr>
          <w:p w:rsidR="00FE0EDC" w:rsidRPr="007776AE" w:rsidRDefault="00FE0EDC" w:rsidP="00B62A9A">
            <w:pPr>
              <w:pStyle w:val="ENoteTableText"/>
              <w:tabs>
                <w:tab w:val="num" w:pos="360"/>
                <w:tab w:val="center" w:leader="dot" w:pos="2268"/>
              </w:tabs>
              <w:rPr>
                <w:b/>
              </w:rPr>
            </w:pPr>
            <w:r>
              <w:rPr>
                <w:b/>
              </w:rPr>
              <w:t>Division 6.1</w:t>
            </w:r>
          </w:p>
        </w:tc>
        <w:tc>
          <w:tcPr>
            <w:tcW w:w="4915" w:type="dxa"/>
            <w:shd w:val="clear" w:color="auto" w:fill="auto"/>
          </w:tcPr>
          <w:p w:rsidR="00FE0EDC" w:rsidRDefault="00FE0EDC" w:rsidP="000D5AC3">
            <w:pPr>
              <w:pStyle w:val="ENoteTableText"/>
              <w:tabs>
                <w:tab w:val="num" w:pos="360"/>
              </w:tabs>
            </w:pPr>
          </w:p>
        </w:tc>
      </w:tr>
      <w:tr w:rsidR="00FE0EDC" w:rsidRPr="00AF0060" w:rsidTr="00995950">
        <w:trPr>
          <w:cantSplit/>
        </w:trPr>
        <w:tc>
          <w:tcPr>
            <w:tcW w:w="2129" w:type="dxa"/>
            <w:shd w:val="clear" w:color="auto" w:fill="auto"/>
          </w:tcPr>
          <w:p w:rsidR="00FE0EDC" w:rsidRPr="007776AE" w:rsidRDefault="00FE0EDC" w:rsidP="00B62A9A">
            <w:pPr>
              <w:pStyle w:val="ENoteTableText"/>
              <w:tabs>
                <w:tab w:val="num" w:pos="360"/>
                <w:tab w:val="center" w:leader="dot" w:pos="2268"/>
              </w:tabs>
            </w:pPr>
            <w:r>
              <w:t>r. 6.02</w:t>
            </w:r>
            <w:r>
              <w:tab/>
            </w:r>
          </w:p>
        </w:tc>
        <w:tc>
          <w:tcPr>
            <w:tcW w:w="4915" w:type="dxa"/>
            <w:shd w:val="clear" w:color="auto" w:fill="auto"/>
          </w:tcPr>
          <w:p w:rsidR="00FE0EDC" w:rsidRDefault="00FE0EDC" w:rsidP="000D5AC3">
            <w:pPr>
              <w:pStyle w:val="ENoteTableText"/>
              <w:tabs>
                <w:tab w:val="num" w:pos="360"/>
              </w:tabs>
            </w:pPr>
            <w:r>
              <w:t>rs. No. 65, 2013</w:t>
            </w:r>
          </w:p>
        </w:tc>
      </w:tr>
      <w:tr w:rsidR="00FE0EDC" w:rsidRPr="00AF0060" w:rsidTr="00995950">
        <w:trPr>
          <w:cantSplit/>
        </w:trPr>
        <w:tc>
          <w:tcPr>
            <w:tcW w:w="2129" w:type="dxa"/>
            <w:shd w:val="clear" w:color="auto" w:fill="auto"/>
          </w:tcPr>
          <w:p w:rsidR="00FE0EDC" w:rsidRDefault="00FE0EDC" w:rsidP="00B62A9A">
            <w:pPr>
              <w:pStyle w:val="ENoteTableText"/>
              <w:tabs>
                <w:tab w:val="center" w:leader="dot" w:pos="2268"/>
              </w:tabs>
            </w:pPr>
            <w:r>
              <w:t>r. 6.03</w:t>
            </w:r>
            <w:r>
              <w:tab/>
            </w:r>
          </w:p>
        </w:tc>
        <w:tc>
          <w:tcPr>
            <w:tcW w:w="4915" w:type="dxa"/>
            <w:shd w:val="clear" w:color="auto" w:fill="auto"/>
          </w:tcPr>
          <w:p w:rsidR="00FE0EDC" w:rsidRDefault="00FE0EDC" w:rsidP="000D5AC3">
            <w:pPr>
              <w:pStyle w:val="ENoteTableText"/>
              <w:tabs>
                <w:tab w:val="num" w:pos="360"/>
              </w:tabs>
            </w:pPr>
            <w:r>
              <w:t>rs. No. 65, 2013</w:t>
            </w:r>
          </w:p>
        </w:tc>
      </w:tr>
      <w:tr w:rsidR="00FE0EDC" w:rsidRPr="00AF0060" w:rsidTr="00B62A9A">
        <w:trPr>
          <w:cantSplit/>
        </w:trPr>
        <w:tc>
          <w:tcPr>
            <w:tcW w:w="2129" w:type="dxa"/>
            <w:shd w:val="clear" w:color="auto" w:fill="auto"/>
          </w:tcPr>
          <w:p w:rsidR="00FE0EDC" w:rsidRPr="00B62A9A" w:rsidRDefault="00FE0EDC">
            <w:pPr>
              <w:pStyle w:val="ENoteTableText"/>
              <w:tabs>
                <w:tab w:val="num" w:pos="360"/>
              </w:tabs>
              <w:rPr>
                <w:rFonts w:eastAsiaTheme="minorHAnsi" w:cstheme="minorBidi"/>
                <w:lang w:eastAsia="en-US"/>
              </w:rPr>
            </w:pPr>
            <w:r w:rsidRPr="00B92AFF">
              <w:rPr>
                <w:b/>
              </w:rPr>
              <w:t xml:space="preserve">Ch </w:t>
            </w:r>
            <w:r>
              <w:rPr>
                <w:b/>
              </w:rPr>
              <w:t>2</w:t>
            </w:r>
          </w:p>
        </w:tc>
        <w:tc>
          <w:tcPr>
            <w:tcW w:w="4915" w:type="dxa"/>
            <w:shd w:val="clear" w:color="auto" w:fill="auto"/>
          </w:tcPr>
          <w:p w:rsidR="00FE0EDC" w:rsidRPr="009946D4" w:rsidRDefault="00FE0EDC" w:rsidP="000D5AC3">
            <w:pPr>
              <w:pStyle w:val="ENoteTableText"/>
            </w:pPr>
          </w:p>
        </w:tc>
      </w:tr>
      <w:tr w:rsidR="00FE0EDC" w:rsidRPr="00AF0060" w:rsidTr="0061725A">
        <w:trPr>
          <w:cantSplit/>
        </w:trPr>
        <w:tc>
          <w:tcPr>
            <w:tcW w:w="2129" w:type="dxa"/>
            <w:shd w:val="clear" w:color="auto" w:fill="auto"/>
          </w:tcPr>
          <w:p w:rsidR="00FE0EDC" w:rsidRPr="00B62A9A" w:rsidRDefault="00FE0EDC" w:rsidP="00BD7E81">
            <w:pPr>
              <w:pStyle w:val="ENoteTableText"/>
              <w:rPr>
                <w:rFonts w:eastAsiaTheme="minorHAnsi" w:cstheme="minorBidi"/>
                <w:lang w:eastAsia="en-US"/>
              </w:rPr>
            </w:pPr>
            <w:r w:rsidRPr="00B92AFF">
              <w:rPr>
                <w:b/>
              </w:rPr>
              <w:t>Pt </w:t>
            </w:r>
            <w:r>
              <w:rPr>
                <w:b/>
              </w:rPr>
              <w:t>7</w:t>
            </w:r>
          </w:p>
        </w:tc>
        <w:tc>
          <w:tcPr>
            <w:tcW w:w="4915" w:type="dxa"/>
            <w:shd w:val="clear" w:color="auto" w:fill="auto"/>
          </w:tcPr>
          <w:p w:rsidR="00FE0EDC" w:rsidRPr="009946D4" w:rsidRDefault="00FE0EDC" w:rsidP="000D5AC3">
            <w:pPr>
              <w:pStyle w:val="ENoteTableText"/>
            </w:pPr>
          </w:p>
        </w:tc>
      </w:tr>
      <w:tr w:rsidR="00FE0EDC" w:rsidRPr="00AF0060" w:rsidTr="0061725A">
        <w:trPr>
          <w:cantSplit/>
        </w:trPr>
        <w:tc>
          <w:tcPr>
            <w:tcW w:w="2129" w:type="dxa"/>
            <w:shd w:val="clear" w:color="auto" w:fill="auto"/>
          </w:tcPr>
          <w:p w:rsidR="00FE0EDC" w:rsidRPr="00B62A9A" w:rsidRDefault="00FE0EDC">
            <w:pPr>
              <w:pStyle w:val="ENoteTableText"/>
              <w:tabs>
                <w:tab w:val="num" w:pos="360"/>
              </w:tabs>
              <w:rPr>
                <w:rFonts w:eastAsiaTheme="minorHAnsi" w:cstheme="minorBidi"/>
                <w:lang w:eastAsia="en-US"/>
              </w:rPr>
            </w:pPr>
            <w:r w:rsidRPr="00B92AFF">
              <w:rPr>
                <w:b/>
              </w:rPr>
              <w:t>Div </w:t>
            </w:r>
            <w:r>
              <w:rPr>
                <w:b/>
              </w:rPr>
              <w:t>7</w:t>
            </w:r>
            <w:r w:rsidRPr="00B92AFF">
              <w:rPr>
                <w:b/>
              </w:rPr>
              <w:t>.</w:t>
            </w:r>
            <w:r>
              <w:rPr>
                <w:b/>
              </w:rPr>
              <w:t>3</w:t>
            </w:r>
          </w:p>
        </w:tc>
        <w:tc>
          <w:tcPr>
            <w:tcW w:w="4915" w:type="dxa"/>
            <w:shd w:val="clear" w:color="auto" w:fill="auto"/>
          </w:tcPr>
          <w:p w:rsidR="00FE0EDC" w:rsidRPr="009946D4" w:rsidRDefault="00FE0EDC" w:rsidP="000D5AC3">
            <w:pPr>
              <w:pStyle w:val="ENoteTableText"/>
            </w:pPr>
          </w:p>
        </w:tc>
      </w:tr>
      <w:tr w:rsidR="00FE0EDC" w:rsidRPr="00AF0060" w:rsidTr="00B62A9A">
        <w:trPr>
          <w:cantSplit/>
        </w:trPr>
        <w:tc>
          <w:tcPr>
            <w:tcW w:w="2129" w:type="dxa"/>
            <w:shd w:val="clear" w:color="auto" w:fill="auto"/>
          </w:tcPr>
          <w:p w:rsidR="00FE0EDC" w:rsidRPr="00B62A9A" w:rsidRDefault="00FE0EDC" w:rsidP="00B62A9A">
            <w:pPr>
              <w:pStyle w:val="ENoteTableText"/>
              <w:tabs>
                <w:tab w:val="center" w:leader="dot" w:pos="2268"/>
              </w:tabs>
            </w:pPr>
            <w:r>
              <w:t>r. 7.23</w:t>
            </w:r>
            <w:r>
              <w:tab/>
            </w:r>
          </w:p>
        </w:tc>
        <w:tc>
          <w:tcPr>
            <w:tcW w:w="4915" w:type="dxa"/>
            <w:shd w:val="clear" w:color="auto" w:fill="auto"/>
          </w:tcPr>
          <w:p w:rsidR="00FE0EDC" w:rsidRPr="00B62A9A" w:rsidRDefault="00FE0EDC" w:rsidP="000D5AC3">
            <w:pPr>
              <w:pStyle w:val="ENoteTableText"/>
              <w:tabs>
                <w:tab w:val="num" w:pos="360"/>
              </w:tabs>
            </w:pPr>
            <w:r>
              <w:t>am. No. 65, 2013</w:t>
            </w:r>
          </w:p>
        </w:tc>
      </w:tr>
      <w:tr w:rsidR="00491EF5" w:rsidRPr="00AF0060" w:rsidTr="00B62A9A">
        <w:trPr>
          <w:cantSplit/>
        </w:trPr>
        <w:tc>
          <w:tcPr>
            <w:tcW w:w="2129" w:type="dxa"/>
            <w:shd w:val="clear" w:color="auto" w:fill="auto"/>
          </w:tcPr>
          <w:p w:rsidR="00491EF5" w:rsidRDefault="00491EF5" w:rsidP="00B62A9A">
            <w:pPr>
              <w:pStyle w:val="ENoteTableText"/>
              <w:tabs>
                <w:tab w:val="center" w:leader="dot" w:pos="2268"/>
              </w:tabs>
            </w:pPr>
            <w:r>
              <w:t>r 7.28</w:t>
            </w:r>
            <w:r>
              <w:tab/>
            </w:r>
          </w:p>
        </w:tc>
        <w:tc>
          <w:tcPr>
            <w:tcW w:w="4915" w:type="dxa"/>
            <w:shd w:val="clear" w:color="auto" w:fill="auto"/>
          </w:tcPr>
          <w:p w:rsidR="00491EF5" w:rsidRDefault="00491EF5" w:rsidP="000D5AC3">
            <w:pPr>
              <w:pStyle w:val="ENoteTableText"/>
              <w:tabs>
                <w:tab w:val="num" w:pos="360"/>
              </w:tabs>
            </w:pPr>
            <w:r>
              <w:t>am No 256, 2013</w:t>
            </w:r>
          </w:p>
        </w:tc>
      </w:tr>
      <w:tr w:rsidR="006628B1" w:rsidRPr="00AF0060" w:rsidTr="00B62A9A">
        <w:trPr>
          <w:cantSplit/>
        </w:trPr>
        <w:tc>
          <w:tcPr>
            <w:tcW w:w="2129" w:type="dxa"/>
            <w:shd w:val="clear" w:color="auto" w:fill="auto"/>
          </w:tcPr>
          <w:p w:rsidR="006628B1" w:rsidRDefault="006628B1" w:rsidP="00BD7E81">
            <w:pPr>
              <w:pStyle w:val="ENoteTableText"/>
              <w:keepNext/>
              <w:keepLines/>
              <w:tabs>
                <w:tab w:val="center" w:leader="dot" w:pos="2268"/>
              </w:tabs>
            </w:pPr>
            <w:r w:rsidRPr="00B92AFF">
              <w:rPr>
                <w:b/>
              </w:rPr>
              <w:t>Div </w:t>
            </w:r>
            <w:r>
              <w:rPr>
                <w:b/>
              </w:rPr>
              <w:t>8</w:t>
            </w:r>
            <w:r w:rsidRPr="00B92AFF">
              <w:rPr>
                <w:b/>
              </w:rPr>
              <w:t>.</w:t>
            </w:r>
            <w:r>
              <w:rPr>
                <w:b/>
              </w:rPr>
              <w:t>3</w:t>
            </w:r>
          </w:p>
        </w:tc>
        <w:tc>
          <w:tcPr>
            <w:tcW w:w="4915" w:type="dxa"/>
            <w:shd w:val="clear" w:color="auto" w:fill="auto"/>
          </w:tcPr>
          <w:p w:rsidR="006628B1" w:rsidRDefault="006628B1" w:rsidP="00BD7E81">
            <w:pPr>
              <w:pStyle w:val="ENoteTableText"/>
              <w:keepNext/>
              <w:keepLines/>
              <w:tabs>
                <w:tab w:val="num" w:pos="360"/>
              </w:tabs>
            </w:pPr>
          </w:p>
        </w:tc>
      </w:tr>
      <w:tr w:rsidR="006628B1" w:rsidRPr="00AF0060" w:rsidTr="00B62A9A">
        <w:trPr>
          <w:cantSplit/>
        </w:trPr>
        <w:tc>
          <w:tcPr>
            <w:tcW w:w="2129" w:type="dxa"/>
            <w:shd w:val="clear" w:color="auto" w:fill="auto"/>
          </w:tcPr>
          <w:p w:rsidR="006628B1" w:rsidRPr="00D7123E" w:rsidRDefault="006628B1" w:rsidP="00B62A9A">
            <w:pPr>
              <w:pStyle w:val="ENoteTableText"/>
              <w:tabs>
                <w:tab w:val="num" w:pos="360"/>
                <w:tab w:val="center" w:leader="dot" w:pos="2268"/>
              </w:tabs>
            </w:pPr>
            <w:r>
              <w:t>r 8.23</w:t>
            </w:r>
            <w:r>
              <w:tab/>
            </w:r>
          </w:p>
        </w:tc>
        <w:tc>
          <w:tcPr>
            <w:tcW w:w="4915" w:type="dxa"/>
            <w:shd w:val="clear" w:color="auto" w:fill="auto"/>
          </w:tcPr>
          <w:p w:rsidR="006628B1" w:rsidRDefault="006628B1" w:rsidP="000D5AC3">
            <w:pPr>
              <w:pStyle w:val="ENoteTableText"/>
              <w:tabs>
                <w:tab w:val="num" w:pos="360"/>
              </w:tabs>
            </w:pPr>
            <w:r>
              <w:t>am No 256, 2013</w:t>
            </w:r>
          </w:p>
        </w:tc>
      </w:tr>
      <w:tr w:rsidR="00FE0EDC" w:rsidRPr="00AF0060" w:rsidTr="0061725A">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9</w:t>
            </w:r>
          </w:p>
        </w:tc>
        <w:tc>
          <w:tcPr>
            <w:tcW w:w="4915" w:type="dxa"/>
            <w:shd w:val="clear" w:color="auto" w:fill="auto"/>
          </w:tcPr>
          <w:p w:rsidR="00FE0EDC" w:rsidRDefault="00FE0EDC" w:rsidP="000D5AC3">
            <w:pPr>
              <w:pStyle w:val="ENoteTableText"/>
            </w:pPr>
          </w:p>
        </w:tc>
      </w:tr>
      <w:tr w:rsidR="00FE0EDC" w:rsidRPr="00AF0060" w:rsidTr="0061725A">
        <w:trPr>
          <w:cantSplit/>
        </w:trPr>
        <w:tc>
          <w:tcPr>
            <w:tcW w:w="2129" w:type="dxa"/>
            <w:shd w:val="clear" w:color="auto" w:fill="auto"/>
          </w:tcPr>
          <w:p w:rsidR="00FE0EDC" w:rsidRDefault="00FE0EDC" w:rsidP="00B62A9A">
            <w:pPr>
              <w:pStyle w:val="ENoteTableText"/>
              <w:tabs>
                <w:tab w:val="center" w:leader="dot" w:pos="2268"/>
              </w:tabs>
              <w:rPr>
                <w:rFonts w:eastAsiaTheme="minorHAnsi" w:cstheme="minorBidi"/>
                <w:lang w:eastAsia="en-US"/>
              </w:rPr>
            </w:pPr>
            <w:r w:rsidRPr="00B92AFF">
              <w:rPr>
                <w:b/>
              </w:rPr>
              <w:t>Division </w:t>
            </w:r>
            <w:r>
              <w:rPr>
                <w:b/>
              </w:rPr>
              <w:t>9</w:t>
            </w:r>
            <w:r w:rsidRPr="00B92AFF">
              <w:rPr>
                <w:b/>
              </w:rPr>
              <w:t>.</w:t>
            </w:r>
            <w:r>
              <w:rPr>
                <w:b/>
              </w:rPr>
              <w:t>6</w:t>
            </w:r>
          </w:p>
        </w:tc>
        <w:tc>
          <w:tcPr>
            <w:tcW w:w="4915" w:type="dxa"/>
            <w:shd w:val="clear" w:color="auto" w:fill="auto"/>
          </w:tcPr>
          <w:p w:rsidR="00FE0EDC" w:rsidRDefault="00FE0EDC" w:rsidP="000D5AC3">
            <w:pPr>
              <w:pStyle w:val="ENoteTableText"/>
            </w:pPr>
          </w:p>
        </w:tc>
      </w:tr>
      <w:tr w:rsidR="00FE0EDC" w:rsidRPr="00AF0060" w:rsidTr="0061725A">
        <w:trPr>
          <w:cantSplit/>
        </w:trPr>
        <w:tc>
          <w:tcPr>
            <w:tcW w:w="2129" w:type="dxa"/>
            <w:shd w:val="clear" w:color="auto" w:fill="auto"/>
          </w:tcPr>
          <w:p w:rsidR="00FE0EDC" w:rsidRDefault="00FE0EDC" w:rsidP="0061725A">
            <w:pPr>
              <w:pStyle w:val="ENoteTableText"/>
              <w:tabs>
                <w:tab w:val="center" w:leader="dot" w:pos="2268"/>
              </w:tabs>
            </w:pPr>
            <w:r>
              <w:t>r. 9.64</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10</w:t>
            </w:r>
          </w:p>
        </w:tc>
        <w:tc>
          <w:tcPr>
            <w:tcW w:w="4915" w:type="dxa"/>
            <w:shd w:val="clear" w:color="auto" w:fill="auto"/>
          </w:tcPr>
          <w:p w:rsidR="00FE0EDC" w:rsidRDefault="00FE0EDC" w:rsidP="000D5AC3">
            <w:pPr>
              <w:pStyle w:val="ENoteTableText"/>
            </w:pPr>
          </w:p>
        </w:tc>
      </w:tr>
      <w:tr w:rsidR="00FE0EDC" w:rsidRPr="00AF0060" w:rsidTr="00345BC4">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10</w:t>
            </w:r>
            <w:r w:rsidRPr="00B92AFF">
              <w:rPr>
                <w:b/>
              </w:rPr>
              <w:t>.</w:t>
            </w:r>
            <w:r>
              <w:rPr>
                <w:b/>
              </w:rPr>
              <w:t>1</w:t>
            </w:r>
          </w:p>
        </w:tc>
        <w:tc>
          <w:tcPr>
            <w:tcW w:w="4915" w:type="dxa"/>
            <w:shd w:val="clear" w:color="auto" w:fill="auto"/>
          </w:tcPr>
          <w:p w:rsidR="00FE0EDC" w:rsidRDefault="00FE0EDC" w:rsidP="000D5AC3">
            <w:pPr>
              <w:pStyle w:val="ENoteTableText"/>
            </w:pPr>
          </w:p>
        </w:tc>
      </w:tr>
      <w:tr w:rsidR="00FE0EDC" w:rsidRPr="00AF0060" w:rsidTr="00345BC4">
        <w:trPr>
          <w:cantSplit/>
        </w:trPr>
        <w:tc>
          <w:tcPr>
            <w:tcW w:w="2129" w:type="dxa"/>
            <w:shd w:val="clear" w:color="auto" w:fill="auto"/>
          </w:tcPr>
          <w:p w:rsidR="00FE0EDC" w:rsidRDefault="00FE0EDC" w:rsidP="0061725A">
            <w:pPr>
              <w:pStyle w:val="ENoteTableText"/>
              <w:tabs>
                <w:tab w:val="center" w:leader="dot" w:pos="2268"/>
              </w:tabs>
            </w:pPr>
            <w:r>
              <w:t>r. 10.04</w:t>
            </w:r>
            <w:r>
              <w:tab/>
            </w:r>
          </w:p>
        </w:tc>
        <w:tc>
          <w:tcPr>
            <w:tcW w:w="4915" w:type="dxa"/>
            <w:shd w:val="clear" w:color="auto" w:fill="auto"/>
          </w:tcPr>
          <w:p w:rsidR="00FE0EDC" w:rsidRDefault="00FE0EDC" w:rsidP="000D5AC3">
            <w:pPr>
              <w:pStyle w:val="ENoteTableText"/>
            </w:pPr>
            <w:r>
              <w:t>am. No. 65, 2013</w:t>
            </w:r>
          </w:p>
        </w:tc>
      </w:tr>
      <w:tr w:rsidR="00BD4F5A" w:rsidRPr="00AF0060" w:rsidTr="00345BC4">
        <w:trPr>
          <w:cantSplit/>
        </w:trPr>
        <w:tc>
          <w:tcPr>
            <w:tcW w:w="2129" w:type="dxa"/>
            <w:shd w:val="clear" w:color="auto" w:fill="auto"/>
          </w:tcPr>
          <w:p w:rsidR="00BD4F5A" w:rsidRDefault="00BD4F5A" w:rsidP="0061725A">
            <w:pPr>
              <w:pStyle w:val="ENoteTableText"/>
              <w:tabs>
                <w:tab w:val="center" w:leader="dot" w:pos="2268"/>
              </w:tabs>
            </w:pPr>
            <w:r w:rsidRPr="00BD7E81">
              <w:rPr>
                <w:b/>
              </w:rPr>
              <w:t>Pt 16</w:t>
            </w:r>
          </w:p>
        </w:tc>
        <w:tc>
          <w:tcPr>
            <w:tcW w:w="4915" w:type="dxa"/>
            <w:shd w:val="clear" w:color="auto" w:fill="auto"/>
          </w:tcPr>
          <w:p w:rsidR="00BD4F5A" w:rsidRDefault="00BD4F5A" w:rsidP="000D5AC3">
            <w:pPr>
              <w:pStyle w:val="ENoteTableText"/>
            </w:pPr>
          </w:p>
        </w:tc>
      </w:tr>
      <w:tr w:rsidR="00BD4F5A" w:rsidRPr="00AF0060" w:rsidTr="00345BC4">
        <w:trPr>
          <w:cantSplit/>
        </w:trPr>
        <w:tc>
          <w:tcPr>
            <w:tcW w:w="2129" w:type="dxa"/>
            <w:shd w:val="clear" w:color="auto" w:fill="auto"/>
          </w:tcPr>
          <w:p w:rsidR="00BD4F5A" w:rsidRDefault="00BD4F5A" w:rsidP="0061725A">
            <w:pPr>
              <w:pStyle w:val="ENoteTableText"/>
              <w:tabs>
                <w:tab w:val="center" w:leader="dot" w:pos="2268"/>
              </w:tabs>
            </w:pPr>
            <w:r w:rsidRPr="00BD7E81">
              <w:rPr>
                <w:b/>
              </w:rPr>
              <w:t>Div 16.5</w:t>
            </w:r>
          </w:p>
        </w:tc>
        <w:tc>
          <w:tcPr>
            <w:tcW w:w="4915" w:type="dxa"/>
            <w:shd w:val="clear" w:color="auto" w:fill="auto"/>
          </w:tcPr>
          <w:p w:rsidR="00BD4F5A" w:rsidRDefault="00BD4F5A" w:rsidP="000D5AC3">
            <w:pPr>
              <w:pStyle w:val="ENoteTableText"/>
            </w:pPr>
          </w:p>
        </w:tc>
      </w:tr>
      <w:tr w:rsidR="00BD4F5A" w:rsidRPr="00AF0060" w:rsidTr="00345BC4">
        <w:trPr>
          <w:cantSplit/>
        </w:trPr>
        <w:tc>
          <w:tcPr>
            <w:tcW w:w="2129" w:type="dxa"/>
            <w:shd w:val="clear" w:color="auto" w:fill="auto"/>
          </w:tcPr>
          <w:p w:rsidR="00BD4F5A" w:rsidRDefault="00BD4F5A" w:rsidP="0061725A">
            <w:pPr>
              <w:pStyle w:val="ENoteTableText"/>
              <w:tabs>
                <w:tab w:val="center" w:leader="dot" w:pos="2268"/>
              </w:tabs>
            </w:pPr>
            <w:r>
              <w:t>r 16.59</w:t>
            </w:r>
            <w:r>
              <w:tab/>
            </w:r>
          </w:p>
        </w:tc>
        <w:tc>
          <w:tcPr>
            <w:tcW w:w="4915" w:type="dxa"/>
            <w:shd w:val="clear" w:color="auto" w:fill="auto"/>
          </w:tcPr>
          <w:p w:rsidR="00BD4F5A" w:rsidRDefault="00BD4F5A" w:rsidP="000D5AC3">
            <w:pPr>
              <w:pStyle w:val="ENoteTableText"/>
            </w:pPr>
            <w:r>
              <w:t>am No 256, 2013</w:t>
            </w:r>
          </w:p>
        </w:tc>
      </w:tr>
      <w:tr w:rsidR="00FE0EDC" w:rsidRPr="00AF0060" w:rsidTr="00345BC4">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19</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19.01</w:t>
            </w:r>
            <w:r>
              <w:tab/>
            </w:r>
          </w:p>
        </w:tc>
        <w:tc>
          <w:tcPr>
            <w:tcW w:w="4915" w:type="dxa"/>
            <w:shd w:val="clear" w:color="auto" w:fill="auto"/>
          </w:tcPr>
          <w:p w:rsidR="00FE0EDC" w:rsidRDefault="00FE0EDC" w:rsidP="000D5AC3">
            <w:pPr>
              <w:pStyle w:val="ENoteTableText"/>
            </w:pPr>
            <w:r>
              <w:t>am. No. 65, 2013</w:t>
            </w:r>
          </w:p>
        </w:tc>
      </w:tr>
      <w:tr w:rsidR="00FE0EDC" w:rsidRPr="00AF0060" w:rsidTr="00345BC4">
        <w:trPr>
          <w:cantSplit/>
        </w:trPr>
        <w:tc>
          <w:tcPr>
            <w:tcW w:w="2129" w:type="dxa"/>
            <w:shd w:val="clear" w:color="auto" w:fill="auto"/>
          </w:tcPr>
          <w:p w:rsidR="00FE0EDC" w:rsidRDefault="00FE0EDC" w:rsidP="0061725A">
            <w:pPr>
              <w:pStyle w:val="ENoteTableText"/>
              <w:tabs>
                <w:tab w:val="center" w:leader="dot" w:pos="2268"/>
              </w:tabs>
            </w:pPr>
            <w:r>
              <w:t>r. 19.02</w:t>
            </w:r>
            <w:r>
              <w:tab/>
            </w:r>
          </w:p>
        </w:tc>
        <w:tc>
          <w:tcPr>
            <w:tcW w:w="4915" w:type="dxa"/>
            <w:shd w:val="clear" w:color="auto" w:fill="auto"/>
          </w:tcPr>
          <w:p w:rsidR="00FE0EDC" w:rsidRDefault="00FE0EDC" w:rsidP="000D5AC3">
            <w:pPr>
              <w:pStyle w:val="ENoteTableText"/>
            </w:pPr>
            <w:r>
              <w:t>rep.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20</w:t>
            </w:r>
          </w:p>
        </w:tc>
        <w:tc>
          <w:tcPr>
            <w:tcW w:w="4915" w:type="dxa"/>
            <w:shd w:val="clear" w:color="auto" w:fill="auto"/>
          </w:tcPr>
          <w:p w:rsidR="00FE0EDC" w:rsidRDefault="00FE0EDC" w:rsidP="000D5AC3">
            <w:pPr>
              <w:pStyle w:val="ENoteTableText"/>
            </w:pPr>
          </w:p>
        </w:tc>
      </w:tr>
      <w:tr w:rsidR="00FE0EDC" w:rsidRPr="00AF0060" w:rsidTr="00DD495D">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20</w:t>
            </w:r>
            <w:r w:rsidRPr="00B92AFF">
              <w:rPr>
                <w:b/>
              </w:rPr>
              <w:t>.</w:t>
            </w:r>
            <w:r>
              <w:rPr>
                <w:b/>
              </w:rPr>
              <w:t>2</w:t>
            </w:r>
          </w:p>
        </w:tc>
        <w:tc>
          <w:tcPr>
            <w:tcW w:w="4915" w:type="dxa"/>
            <w:shd w:val="clear" w:color="auto" w:fill="auto"/>
          </w:tcPr>
          <w:p w:rsidR="00FE0EDC" w:rsidRDefault="00FE0EDC" w:rsidP="000D5AC3">
            <w:pPr>
              <w:pStyle w:val="ENoteTableText"/>
            </w:pPr>
          </w:p>
        </w:tc>
      </w:tr>
      <w:tr w:rsidR="00FE0EDC" w:rsidRPr="00AF0060" w:rsidTr="00DD495D">
        <w:trPr>
          <w:cantSplit/>
        </w:trPr>
        <w:tc>
          <w:tcPr>
            <w:tcW w:w="2129" w:type="dxa"/>
            <w:shd w:val="clear" w:color="auto" w:fill="auto"/>
          </w:tcPr>
          <w:p w:rsidR="00FE0EDC" w:rsidRDefault="00FE0EDC" w:rsidP="0061725A">
            <w:pPr>
              <w:pStyle w:val="ENoteTableText"/>
              <w:tabs>
                <w:tab w:val="center" w:leader="dot" w:pos="2268"/>
              </w:tabs>
            </w:pPr>
            <w:r>
              <w:t>r. 20.13</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20.23</w:t>
            </w:r>
            <w:r>
              <w:tab/>
            </w:r>
          </w:p>
        </w:tc>
        <w:tc>
          <w:tcPr>
            <w:tcW w:w="4915" w:type="dxa"/>
            <w:shd w:val="clear" w:color="auto" w:fill="auto"/>
          </w:tcPr>
          <w:p w:rsidR="00FE0EDC" w:rsidRDefault="00FE0EDC" w:rsidP="000D5AC3">
            <w:pPr>
              <w:pStyle w:val="ENoteTableText"/>
            </w:pPr>
            <w:r>
              <w:t>am. No. 65, 2013</w:t>
            </w:r>
          </w:p>
        </w:tc>
      </w:tr>
      <w:tr w:rsidR="00FE0EDC" w:rsidRPr="00AF0060" w:rsidTr="00E4350D">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20</w:t>
            </w:r>
            <w:r w:rsidRPr="00B92AFF">
              <w:rPr>
                <w:b/>
              </w:rPr>
              <w:t>.</w:t>
            </w:r>
            <w:r>
              <w:rPr>
                <w:b/>
              </w:rPr>
              <w:t>3</w:t>
            </w:r>
          </w:p>
        </w:tc>
        <w:tc>
          <w:tcPr>
            <w:tcW w:w="4915" w:type="dxa"/>
            <w:shd w:val="clear" w:color="auto" w:fill="auto"/>
          </w:tcPr>
          <w:p w:rsidR="00FE0EDC" w:rsidRDefault="00FE0EDC" w:rsidP="000D5AC3">
            <w:pPr>
              <w:pStyle w:val="ENoteTableText"/>
            </w:pPr>
          </w:p>
        </w:tc>
      </w:tr>
      <w:tr w:rsidR="00FE0EDC" w:rsidRPr="00AF0060" w:rsidTr="00E4350D">
        <w:trPr>
          <w:cantSplit/>
        </w:trPr>
        <w:tc>
          <w:tcPr>
            <w:tcW w:w="2129" w:type="dxa"/>
            <w:shd w:val="clear" w:color="auto" w:fill="auto"/>
          </w:tcPr>
          <w:p w:rsidR="00FE0EDC" w:rsidRDefault="00FE0EDC" w:rsidP="0061725A">
            <w:pPr>
              <w:pStyle w:val="ENoteTableText"/>
              <w:tabs>
                <w:tab w:val="center" w:leader="dot" w:pos="2268"/>
              </w:tabs>
            </w:pPr>
            <w:r>
              <w:t>r. 20.31</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20.32</w:t>
            </w:r>
            <w:r>
              <w:tab/>
            </w:r>
          </w:p>
        </w:tc>
        <w:tc>
          <w:tcPr>
            <w:tcW w:w="4915" w:type="dxa"/>
            <w:shd w:val="clear" w:color="auto" w:fill="auto"/>
          </w:tcPr>
          <w:p w:rsidR="00FE0EDC" w:rsidRDefault="00FE0EDC" w:rsidP="000D5AC3">
            <w:pPr>
              <w:pStyle w:val="ENoteTableText"/>
            </w:pPr>
            <w:r>
              <w:t>am. No. 65, 2013</w:t>
            </w:r>
          </w:p>
        </w:tc>
      </w:tr>
      <w:tr w:rsidR="00FE0EDC" w:rsidRPr="00AF0060" w:rsidTr="00E4350D">
        <w:trPr>
          <w:cantSplit/>
        </w:trPr>
        <w:tc>
          <w:tcPr>
            <w:tcW w:w="2129" w:type="dxa"/>
            <w:shd w:val="clear" w:color="auto" w:fill="auto"/>
          </w:tcPr>
          <w:p w:rsidR="00FE0EDC" w:rsidRDefault="00FE0EDC" w:rsidP="0061725A">
            <w:pPr>
              <w:pStyle w:val="ENoteTableText"/>
              <w:tabs>
                <w:tab w:val="center" w:leader="dot" w:pos="2268"/>
              </w:tabs>
            </w:pPr>
            <w:r w:rsidRPr="00B92AFF">
              <w:rPr>
                <w:b/>
              </w:rPr>
              <w:t>Part 2</w:t>
            </w:r>
            <w:r>
              <w:rPr>
                <w:b/>
              </w:rPr>
              <w:t>3</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2</w:t>
            </w:r>
            <w:r>
              <w:rPr>
                <w:b/>
              </w:rPr>
              <w:t>3.1</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23.02</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2</w:t>
            </w:r>
            <w:r>
              <w:rPr>
                <w:b/>
              </w:rPr>
              <w:t>3.2</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23.13</w:t>
            </w:r>
            <w:r>
              <w:tab/>
            </w:r>
          </w:p>
        </w:tc>
        <w:tc>
          <w:tcPr>
            <w:tcW w:w="4915" w:type="dxa"/>
            <w:shd w:val="clear" w:color="auto" w:fill="auto"/>
          </w:tcPr>
          <w:p w:rsidR="00FE0EDC" w:rsidRDefault="00FE0EDC" w:rsidP="000D5AC3">
            <w:pPr>
              <w:pStyle w:val="ENoteTableText"/>
            </w:pPr>
            <w:r>
              <w:t>am. No. 65, 2013</w:t>
            </w:r>
          </w:p>
        </w:tc>
      </w:tr>
      <w:tr w:rsidR="00FE0EDC" w:rsidRPr="00AF0060" w:rsidTr="00E4350D">
        <w:trPr>
          <w:cantSplit/>
        </w:trPr>
        <w:tc>
          <w:tcPr>
            <w:tcW w:w="2129" w:type="dxa"/>
            <w:shd w:val="clear" w:color="auto" w:fill="auto"/>
          </w:tcPr>
          <w:p w:rsidR="00FE0EDC" w:rsidRDefault="00FE0EDC" w:rsidP="0061725A">
            <w:pPr>
              <w:pStyle w:val="ENoteTableText"/>
              <w:tabs>
                <w:tab w:val="center" w:leader="dot" w:pos="2268"/>
              </w:tabs>
            </w:pPr>
            <w:r>
              <w:t>Note 1 to r. 23.15</w:t>
            </w:r>
            <w:r w:rsidRPr="008372CD">
              <w:tab/>
            </w:r>
          </w:p>
        </w:tc>
        <w:tc>
          <w:tcPr>
            <w:tcW w:w="4915" w:type="dxa"/>
            <w:shd w:val="clear" w:color="auto" w:fill="auto"/>
          </w:tcPr>
          <w:p w:rsidR="00FE0EDC" w:rsidRDefault="00FE0EDC" w:rsidP="000D5AC3">
            <w:pPr>
              <w:pStyle w:val="ENoteTableText"/>
            </w:pPr>
            <w:r>
              <w:t>rs</w:t>
            </w:r>
            <w:r w:rsidRPr="008372CD">
              <w:t>. No.</w:t>
            </w:r>
            <w:r>
              <w:t> 65, 2013</w:t>
            </w:r>
          </w:p>
        </w:tc>
      </w:tr>
      <w:tr w:rsidR="0054590E" w:rsidRPr="00AF0060" w:rsidTr="00E4350D">
        <w:trPr>
          <w:cantSplit/>
        </w:trPr>
        <w:tc>
          <w:tcPr>
            <w:tcW w:w="2129" w:type="dxa"/>
            <w:shd w:val="clear" w:color="auto" w:fill="auto"/>
          </w:tcPr>
          <w:p w:rsidR="0054590E" w:rsidRDefault="0054590E" w:rsidP="0061725A">
            <w:pPr>
              <w:pStyle w:val="ENoteTableText"/>
              <w:tabs>
                <w:tab w:val="center" w:leader="dot" w:pos="2268"/>
              </w:tabs>
            </w:pPr>
            <w:r w:rsidRPr="00BD7E81">
              <w:rPr>
                <w:b/>
              </w:rPr>
              <w:t>Pt 24</w:t>
            </w:r>
          </w:p>
        </w:tc>
        <w:tc>
          <w:tcPr>
            <w:tcW w:w="4915" w:type="dxa"/>
            <w:shd w:val="clear" w:color="auto" w:fill="auto"/>
          </w:tcPr>
          <w:p w:rsidR="0054590E" w:rsidRDefault="0054590E" w:rsidP="000D5AC3">
            <w:pPr>
              <w:pStyle w:val="ENoteTableText"/>
            </w:pPr>
          </w:p>
        </w:tc>
      </w:tr>
      <w:tr w:rsidR="0054590E" w:rsidRPr="00AF0060" w:rsidTr="00E4350D">
        <w:trPr>
          <w:cantSplit/>
        </w:trPr>
        <w:tc>
          <w:tcPr>
            <w:tcW w:w="2129" w:type="dxa"/>
            <w:shd w:val="clear" w:color="auto" w:fill="auto"/>
          </w:tcPr>
          <w:p w:rsidR="0054590E" w:rsidRDefault="0054590E" w:rsidP="0061725A">
            <w:pPr>
              <w:pStyle w:val="ENoteTableText"/>
              <w:tabs>
                <w:tab w:val="center" w:leader="dot" w:pos="2268"/>
              </w:tabs>
            </w:pPr>
            <w:r>
              <w:rPr>
                <w:b/>
              </w:rPr>
              <w:t>Div 24.2</w:t>
            </w:r>
          </w:p>
        </w:tc>
        <w:tc>
          <w:tcPr>
            <w:tcW w:w="4915" w:type="dxa"/>
            <w:shd w:val="clear" w:color="auto" w:fill="auto"/>
          </w:tcPr>
          <w:p w:rsidR="0054590E" w:rsidRDefault="0054590E" w:rsidP="000D5AC3">
            <w:pPr>
              <w:pStyle w:val="ENoteTableText"/>
            </w:pPr>
          </w:p>
        </w:tc>
      </w:tr>
      <w:tr w:rsidR="0054590E" w:rsidRPr="00AF0060" w:rsidTr="00E4350D">
        <w:trPr>
          <w:cantSplit/>
        </w:trPr>
        <w:tc>
          <w:tcPr>
            <w:tcW w:w="2129" w:type="dxa"/>
            <w:shd w:val="clear" w:color="auto" w:fill="auto"/>
          </w:tcPr>
          <w:p w:rsidR="0054590E" w:rsidRPr="00BD7E81" w:rsidRDefault="0054590E" w:rsidP="0061725A">
            <w:pPr>
              <w:pStyle w:val="ENoteTableText"/>
              <w:tabs>
                <w:tab w:val="num" w:pos="360"/>
                <w:tab w:val="center" w:leader="dot" w:pos="2268"/>
              </w:tabs>
            </w:pPr>
            <w:r w:rsidRPr="00BD7E81">
              <w:t>r 24.17</w:t>
            </w:r>
            <w:r>
              <w:tab/>
            </w:r>
          </w:p>
        </w:tc>
        <w:tc>
          <w:tcPr>
            <w:tcW w:w="4915" w:type="dxa"/>
            <w:shd w:val="clear" w:color="auto" w:fill="auto"/>
          </w:tcPr>
          <w:p w:rsidR="0054590E" w:rsidRDefault="0054590E" w:rsidP="000D5AC3">
            <w:pPr>
              <w:pStyle w:val="ENoteTableText"/>
            </w:pPr>
            <w:r>
              <w:t>am No 256, 2013</w:t>
            </w:r>
          </w:p>
        </w:tc>
      </w:tr>
      <w:tr w:rsidR="00FE0EDC" w:rsidRPr="00AF0060" w:rsidTr="00E04589">
        <w:trPr>
          <w:cantSplit/>
        </w:trPr>
        <w:tc>
          <w:tcPr>
            <w:tcW w:w="2129" w:type="dxa"/>
            <w:shd w:val="clear" w:color="auto" w:fill="auto"/>
          </w:tcPr>
          <w:p w:rsidR="00FE0EDC" w:rsidRDefault="00FE0EDC" w:rsidP="0061725A">
            <w:pPr>
              <w:pStyle w:val="ENoteTableText"/>
              <w:tabs>
                <w:tab w:val="center" w:leader="dot" w:pos="2268"/>
              </w:tabs>
            </w:pPr>
            <w:r w:rsidRPr="00B92AFF">
              <w:rPr>
                <w:b/>
              </w:rPr>
              <w:t>Part 2</w:t>
            </w:r>
            <w:r>
              <w:rPr>
                <w:b/>
              </w:rPr>
              <w:t>7</w:t>
            </w:r>
          </w:p>
        </w:tc>
        <w:tc>
          <w:tcPr>
            <w:tcW w:w="4915" w:type="dxa"/>
            <w:shd w:val="clear" w:color="auto" w:fill="auto"/>
          </w:tcPr>
          <w:p w:rsidR="00FE0EDC" w:rsidRDefault="00FE0EDC" w:rsidP="000D5AC3">
            <w:pPr>
              <w:pStyle w:val="ENoteTableText"/>
            </w:pPr>
          </w:p>
        </w:tc>
      </w:tr>
      <w:tr w:rsidR="00FE0EDC" w:rsidRPr="00AF0060" w:rsidTr="00E04589">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2</w:t>
            </w:r>
            <w:r>
              <w:rPr>
                <w:b/>
              </w:rPr>
              <w:t>7.2</w:t>
            </w:r>
          </w:p>
        </w:tc>
        <w:tc>
          <w:tcPr>
            <w:tcW w:w="4915" w:type="dxa"/>
            <w:shd w:val="clear" w:color="auto" w:fill="auto"/>
          </w:tcPr>
          <w:p w:rsidR="00FE0EDC" w:rsidRDefault="00FE0EDC" w:rsidP="000D5AC3">
            <w:pPr>
              <w:pStyle w:val="ENoteTableText"/>
            </w:pPr>
          </w:p>
        </w:tc>
      </w:tr>
      <w:tr w:rsidR="00FE0EDC" w:rsidRPr="00AF0060" w:rsidTr="00E04589">
        <w:trPr>
          <w:cantSplit/>
        </w:trPr>
        <w:tc>
          <w:tcPr>
            <w:tcW w:w="2129" w:type="dxa"/>
            <w:shd w:val="clear" w:color="auto" w:fill="auto"/>
          </w:tcPr>
          <w:p w:rsidR="00FE0EDC" w:rsidRPr="00B62A9A" w:rsidRDefault="00FE0EDC" w:rsidP="000F1F00">
            <w:pPr>
              <w:pStyle w:val="ENoteTableText"/>
              <w:tabs>
                <w:tab w:val="center" w:leader="dot" w:pos="2268"/>
              </w:tabs>
            </w:pPr>
            <w:r>
              <w:t xml:space="preserve">Heading to Div. 27.2 </w:t>
            </w:r>
            <w:r w:rsidRPr="007370AB">
              <w:t>of</w:t>
            </w:r>
            <w:r>
              <w:tab/>
            </w:r>
            <w:r>
              <w:br/>
            </w:r>
            <w:r w:rsidRPr="007370AB">
              <w:t>Part</w:t>
            </w:r>
            <w:r>
              <w:t xml:space="preserve"> 27</w:t>
            </w:r>
          </w:p>
        </w:tc>
        <w:tc>
          <w:tcPr>
            <w:tcW w:w="4915" w:type="dxa"/>
            <w:shd w:val="clear" w:color="auto" w:fill="auto"/>
          </w:tcPr>
          <w:p w:rsidR="00FE0EDC" w:rsidRDefault="00FE0EDC" w:rsidP="00B62A9A">
            <w:pPr>
              <w:pStyle w:val="ENoteTableText"/>
              <w:rPr>
                <w:rFonts w:eastAsiaTheme="minorHAnsi" w:cstheme="minorBidi"/>
                <w:lang w:eastAsia="en-US"/>
              </w:rPr>
            </w:pPr>
            <w:r>
              <w:t>am</w:t>
            </w:r>
            <w:r w:rsidRPr="007370AB">
              <w:t>. No.</w:t>
            </w:r>
            <w:r>
              <w:t xml:space="preserve"> 65, 2013</w:t>
            </w:r>
          </w:p>
        </w:tc>
      </w:tr>
      <w:tr w:rsidR="00FE0EDC" w:rsidRPr="00AF0060" w:rsidTr="00E04589">
        <w:trPr>
          <w:cantSplit/>
        </w:trPr>
        <w:tc>
          <w:tcPr>
            <w:tcW w:w="2129" w:type="dxa"/>
            <w:shd w:val="clear" w:color="auto" w:fill="auto"/>
          </w:tcPr>
          <w:p w:rsidR="00FE0EDC" w:rsidRDefault="00FE0EDC" w:rsidP="00B62A9A">
            <w:pPr>
              <w:pStyle w:val="ENoteTableText"/>
              <w:tabs>
                <w:tab w:val="center" w:leader="dot" w:pos="2268"/>
              </w:tabs>
              <w:rPr>
                <w:rFonts w:eastAsiaTheme="minorHAnsi" w:cstheme="minorBidi"/>
                <w:lang w:eastAsia="en-US"/>
              </w:rPr>
            </w:pPr>
            <w:r w:rsidRPr="007370AB">
              <w:t xml:space="preserve">Heading to </w:t>
            </w:r>
            <w:r>
              <w:t>r. 27.11</w:t>
            </w:r>
            <w:r w:rsidRPr="007370AB">
              <w:tab/>
            </w:r>
          </w:p>
        </w:tc>
        <w:tc>
          <w:tcPr>
            <w:tcW w:w="4915" w:type="dxa"/>
            <w:shd w:val="clear" w:color="auto" w:fill="auto"/>
          </w:tcPr>
          <w:p w:rsidR="00FE0EDC" w:rsidRDefault="00FE0EDC" w:rsidP="000D5AC3">
            <w:pPr>
              <w:pStyle w:val="ENoteTableText"/>
            </w:pPr>
            <w:r>
              <w:t>am. No. 65, 2013</w:t>
            </w:r>
          </w:p>
        </w:tc>
      </w:tr>
      <w:tr w:rsidR="00FE0EDC" w:rsidRPr="00AF0060" w:rsidTr="00E04589">
        <w:trPr>
          <w:cantSplit/>
        </w:trPr>
        <w:tc>
          <w:tcPr>
            <w:tcW w:w="2129" w:type="dxa"/>
            <w:shd w:val="clear" w:color="auto" w:fill="auto"/>
          </w:tcPr>
          <w:p w:rsidR="00FE0EDC" w:rsidRPr="007370AB" w:rsidRDefault="00FE0EDC" w:rsidP="0061725A">
            <w:pPr>
              <w:pStyle w:val="ENoteTableText"/>
              <w:tabs>
                <w:tab w:val="center" w:leader="dot" w:pos="2268"/>
              </w:tabs>
            </w:pPr>
            <w:r>
              <w:t>r. 27.11</w:t>
            </w:r>
            <w:r>
              <w:tab/>
            </w:r>
          </w:p>
        </w:tc>
        <w:tc>
          <w:tcPr>
            <w:tcW w:w="4915" w:type="dxa"/>
            <w:shd w:val="clear" w:color="auto" w:fill="auto"/>
          </w:tcPr>
          <w:p w:rsidR="00FE0EDC" w:rsidRDefault="00FE0EDC" w:rsidP="000D5AC3">
            <w:pPr>
              <w:pStyle w:val="ENoteTableText"/>
            </w:pPr>
            <w:r>
              <w:t>am. No. 65, 2013</w:t>
            </w:r>
          </w:p>
        </w:tc>
      </w:tr>
      <w:tr w:rsidR="00FE0EDC" w:rsidRPr="00AF0060" w:rsidTr="00E04589">
        <w:trPr>
          <w:cantSplit/>
        </w:trPr>
        <w:tc>
          <w:tcPr>
            <w:tcW w:w="2129" w:type="dxa"/>
            <w:shd w:val="clear" w:color="auto" w:fill="auto"/>
          </w:tcPr>
          <w:p w:rsidR="00FE0EDC" w:rsidRPr="007370AB" w:rsidRDefault="00FE0EDC" w:rsidP="0061725A">
            <w:pPr>
              <w:pStyle w:val="ENoteTableText"/>
              <w:tabs>
                <w:tab w:val="center" w:leader="dot" w:pos="2268"/>
              </w:tabs>
            </w:pPr>
            <w:r>
              <w:t>Note to r. 27.12(3)</w:t>
            </w:r>
            <w:r w:rsidRPr="008372CD">
              <w:tab/>
            </w:r>
          </w:p>
        </w:tc>
        <w:tc>
          <w:tcPr>
            <w:tcW w:w="4915" w:type="dxa"/>
            <w:shd w:val="clear" w:color="auto" w:fill="auto"/>
          </w:tcPr>
          <w:p w:rsidR="00FE0EDC" w:rsidRDefault="00FE0EDC" w:rsidP="000D5AC3">
            <w:pPr>
              <w:pStyle w:val="ENoteTableText"/>
            </w:pPr>
            <w:r>
              <w:t>am</w:t>
            </w:r>
            <w:r w:rsidRPr="008372CD">
              <w:t>. No.</w:t>
            </w:r>
            <w:r>
              <w:t> 65, 2013</w:t>
            </w:r>
          </w:p>
        </w:tc>
      </w:tr>
      <w:tr w:rsidR="00FE0EDC" w:rsidRPr="00AF0060" w:rsidTr="00E04589">
        <w:trPr>
          <w:cantSplit/>
        </w:trPr>
        <w:tc>
          <w:tcPr>
            <w:tcW w:w="2129" w:type="dxa"/>
            <w:shd w:val="clear" w:color="auto" w:fill="auto"/>
          </w:tcPr>
          <w:p w:rsidR="00FE0EDC" w:rsidRPr="007370AB" w:rsidRDefault="00FE0EDC" w:rsidP="00B62A9A">
            <w:pPr>
              <w:pStyle w:val="ENoteTableText"/>
              <w:tabs>
                <w:tab w:val="center" w:leader="dot" w:pos="2268"/>
              </w:tabs>
              <w:rPr>
                <w:rFonts w:eastAsiaTheme="minorHAnsi" w:cstheme="minorBidi"/>
                <w:lang w:eastAsia="en-US"/>
              </w:rPr>
            </w:pPr>
            <w:r w:rsidRPr="007370AB">
              <w:t xml:space="preserve">Heading to </w:t>
            </w:r>
            <w:r>
              <w:t>r. 27.13</w:t>
            </w:r>
            <w:r w:rsidRPr="007370AB">
              <w:tab/>
            </w:r>
          </w:p>
        </w:tc>
        <w:tc>
          <w:tcPr>
            <w:tcW w:w="4915" w:type="dxa"/>
            <w:shd w:val="clear" w:color="auto" w:fill="auto"/>
          </w:tcPr>
          <w:p w:rsidR="00FE0EDC" w:rsidRDefault="00FE0EDC" w:rsidP="000D5AC3">
            <w:pPr>
              <w:pStyle w:val="ENoteTableText"/>
            </w:pPr>
            <w:r>
              <w:t>am. No. 65, 2013</w:t>
            </w:r>
          </w:p>
        </w:tc>
      </w:tr>
      <w:tr w:rsidR="00FE0EDC" w:rsidRPr="00AF0060" w:rsidTr="00E04589">
        <w:trPr>
          <w:cantSplit/>
        </w:trPr>
        <w:tc>
          <w:tcPr>
            <w:tcW w:w="2129" w:type="dxa"/>
            <w:shd w:val="clear" w:color="auto" w:fill="auto"/>
          </w:tcPr>
          <w:p w:rsidR="00FE0EDC" w:rsidRDefault="00FE0EDC" w:rsidP="0061725A">
            <w:pPr>
              <w:pStyle w:val="ENoteTableText"/>
              <w:tabs>
                <w:tab w:val="center" w:leader="dot" w:pos="2268"/>
              </w:tabs>
            </w:pPr>
            <w:r>
              <w:t>r. 27.13</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30</w:t>
            </w:r>
          </w:p>
        </w:tc>
        <w:tc>
          <w:tcPr>
            <w:tcW w:w="4915" w:type="dxa"/>
            <w:shd w:val="clear" w:color="auto" w:fill="auto"/>
          </w:tcPr>
          <w:p w:rsidR="00FE0EDC" w:rsidRDefault="00FE0EDC" w:rsidP="000D5AC3">
            <w:pPr>
              <w:pStyle w:val="ENoteTableText"/>
            </w:pPr>
          </w:p>
        </w:tc>
      </w:tr>
      <w:tr w:rsidR="00FE0EDC" w:rsidRPr="00AF0060" w:rsidTr="00E04589">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30.1</w:t>
            </w:r>
          </w:p>
        </w:tc>
        <w:tc>
          <w:tcPr>
            <w:tcW w:w="4915" w:type="dxa"/>
            <w:shd w:val="clear" w:color="auto" w:fill="auto"/>
          </w:tcPr>
          <w:p w:rsidR="00FE0EDC" w:rsidRDefault="00FE0EDC" w:rsidP="000D5AC3">
            <w:pPr>
              <w:pStyle w:val="ENoteTableText"/>
            </w:pPr>
          </w:p>
        </w:tc>
      </w:tr>
      <w:tr w:rsidR="00FE0EDC" w:rsidRPr="00AF0060" w:rsidTr="00E04589">
        <w:trPr>
          <w:cantSplit/>
        </w:trPr>
        <w:tc>
          <w:tcPr>
            <w:tcW w:w="2129" w:type="dxa"/>
            <w:shd w:val="clear" w:color="auto" w:fill="auto"/>
          </w:tcPr>
          <w:p w:rsidR="00FE0EDC" w:rsidRPr="00B62A9A" w:rsidRDefault="00FE0EDC" w:rsidP="00B62A9A">
            <w:pPr>
              <w:pStyle w:val="ENoteTableText"/>
              <w:tabs>
                <w:tab w:val="center" w:leader="dot" w:pos="2268"/>
              </w:tabs>
              <w:ind w:left="200" w:hanging="200"/>
            </w:pPr>
            <w:r>
              <w:t>Div.</w:t>
            </w:r>
            <w:r w:rsidRPr="00B62A9A">
              <w:t> 30.1</w:t>
            </w:r>
            <w:r>
              <w:t xml:space="preserve"> of Part 30</w:t>
            </w:r>
            <w:r>
              <w:tab/>
            </w:r>
          </w:p>
        </w:tc>
        <w:tc>
          <w:tcPr>
            <w:tcW w:w="4915" w:type="dxa"/>
            <w:shd w:val="clear" w:color="auto" w:fill="auto"/>
          </w:tcPr>
          <w:p w:rsidR="00FE0EDC" w:rsidRDefault="00FE0EDC" w:rsidP="00B62A9A">
            <w:pPr>
              <w:pStyle w:val="ENoteTableText"/>
              <w:rPr>
                <w:rFonts w:eastAsiaTheme="minorHAnsi" w:cstheme="minorBidi"/>
                <w:lang w:eastAsia="en-US"/>
              </w:rPr>
            </w:pPr>
            <w:r>
              <w:t>am. No. 65, 2013</w:t>
            </w:r>
          </w:p>
        </w:tc>
      </w:tr>
      <w:tr w:rsidR="00FE0EDC" w:rsidRPr="00AF0060" w:rsidTr="00E04589">
        <w:trPr>
          <w:cantSplit/>
        </w:trPr>
        <w:tc>
          <w:tcPr>
            <w:tcW w:w="2129" w:type="dxa"/>
            <w:shd w:val="clear" w:color="auto" w:fill="auto"/>
          </w:tcPr>
          <w:p w:rsidR="00FE0EDC" w:rsidRDefault="00FE0EDC" w:rsidP="0061725A">
            <w:pPr>
              <w:pStyle w:val="ENoteTableText"/>
              <w:tabs>
                <w:tab w:val="center" w:leader="dot" w:pos="2268"/>
              </w:tabs>
            </w:pPr>
            <w:r>
              <w:t>r. 30.03</w:t>
            </w:r>
            <w:r>
              <w:tab/>
            </w:r>
          </w:p>
        </w:tc>
        <w:tc>
          <w:tcPr>
            <w:tcW w:w="4915" w:type="dxa"/>
            <w:shd w:val="clear" w:color="auto" w:fill="auto"/>
          </w:tcPr>
          <w:p w:rsidR="00FE0EDC" w:rsidRDefault="00FE0EDC" w:rsidP="000D5AC3">
            <w:pPr>
              <w:pStyle w:val="ENoteTableText"/>
            </w:pPr>
            <w:r>
              <w:t>rep.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30.3</w:t>
            </w:r>
          </w:p>
        </w:tc>
        <w:tc>
          <w:tcPr>
            <w:tcW w:w="4915" w:type="dxa"/>
            <w:shd w:val="clear" w:color="auto" w:fill="auto"/>
          </w:tcPr>
          <w:p w:rsidR="00FE0EDC" w:rsidRDefault="00FE0EDC" w:rsidP="000D5AC3">
            <w:pPr>
              <w:pStyle w:val="ENoteTableText"/>
            </w:pPr>
          </w:p>
        </w:tc>
      </w:tr>
      <w:tr w:rsidR="00FE0EDC" w:rsidRPr="00AF0060" w:rsidTr="000929E2">
        <w:trPr>
          <w:cantSplit/>
        </w:trPr>
        <w:tc>
          <w:tcPr>
            <w:tcW w:w="2129" w:type="dxa"/>
            <w:shd w:val="clear" w:color="auto" w:fill="auto"/>
          </w:tcPr>
          <w:p w:rsidR="00FE0EDC" w:rsidRPr="00B92AFF" w:rsidRDefault="00FE0EDC">
            <w:pPr>
              <w:pStyle w:val="ENoteTableText"/>
              <w:tabs>
                <w:tab w:val="center" w:leader="dot" w:pos="2268"/>
              </w:tabs>
              <w:rPr>
                <w:rFonts w:eastAsiaTheme="minorHAnsi" w:cstheme="minorBidi"/>
                <w:b/>
                <w:lang w:eastAsia="en-US"/>
              </w:rPr>
            </w:pPr>
            <w:r w:rsidRPr="00B92AFF">
              <w:t>Div</w:t>
            </w:r>
            <w:r>
              <w:t>.</w:t>
            </w:r>
            <w:r w:rsidRPr="00B92AFF">
              <w:t> </w:t>
            </w:r>
            <w:r>
              <w:t>30.3 of Part 30</w:t>
            </w:r>
            <w:r>
              <w:tab/>
            </w:r>
          </w:p>
        </w:tc>
        <w:tc>
          <w:tcPr>
            <w:tcW w:w="4915" w:type="dxa"/>
            <w:shd w:val="clear" w:color="auto" w:fill="auto"/>
          </w:tcPr>
          <w:p w:rsidR="00FE0EDC" w:rsidRDefault="00FE0EDC" w:rsidP="00B62A9A">
            <w:pPr>
              <w:pStyle w:val="ENoteTableText"/>
              <w:rPr>
                <w:rFonts w:eastAsiaTheme="minorHAnsi" w:cstheme="minorBidi"/>
                <w:lang w:eastAsia="en-US"/>
              </w:rPr>
            </w:pPr>
            <w:r>
              <w:t>am. No. 65, 2013</w:t>
            </w:r>
          </w:p>
        </w:tc>
      </w:tr>
      <w:tr w:rsidR="00FE0EDC" w:rsidRPr="00AF0060" w:rsidTr="000929E2">
        <w:trPr>
          <w:cantSplit/>
        </w:trPr>
        <w:tc>
          <w:tcPr>
            <w:tcW w:w="2129" w:type="dxa"/>
            <w:shd w:val="clear" w:color="auto" w:fill="auto"/>
          </w:tcPr>
          <w:p w:rsidR="00FE0EDC" w:rsidRDefault="00FE0EDC" w:rsidP="0061725A">
            <w:pPr>
              <w:pStyle w:val="ENoteTableText"/>
              <w:tabs>
                <w:tab w:val="center" w:leader="dot" w:pos="2268"/>
              </w:tabs>
            </w:pPr>
            <w:r>
              <w:t>r. 30.34</w:t>
            </w:r>
            <w:r>
              <w:tab/>
            </w:r>
          </w:p>
        </w:tc>
        <w:tc>
          <w:tcPr>
            <w:tcW w:w="4915" w:type="dxa"/>
            <w:shd w:val="clear" w:color="auto" w:fill="auto"/>
          </w:tcPr>
          <w:p w:rsidR="00FE0EDC" w:rsidRDefault="00FE0EDC" w:rsidP="000D5AC3">
            <w:pPr>
              <w:pStyle w:val="ENoteTableText"/>
            </w:pPr>
            <w:r>
              <w:t>ad. No. 65, 2013</w:t>
            </w:r>
          </w:p>
        </w:tc>
      </w:tr>
      <w:tr w:rsidR="00FE0EDC" w:rsidRPr="00AF0060" w:rsidTr="000929E2">
        <w:trPr>
          <w:cantSplit/>
        </w:trPr>
        <w:tc>
          <w:tcPr>
            <w:tcW w:w="2129" w:type="dxa"/>
            <w:shd w:val="clear" w:color="auto" w:fill="auto"/>
          </w:tcPr>
          <w:p w:rsidR="00FE0EDC" w:rsidRDefault="00FE0EDC" w:rsidP="0061725A">
            <w:pPr>
              <w:pStyle w:val="ENoteTableText"/>
              <w:tabs>
                <w:tab w:val="center" w:leader="dot" w:pos="2268"/>
              </w:tabs>
            </w:pPr>
            <w:r w:rsidRPr="00B92AFF">
              <w:rPr>
                <w:b/>
              </w:rPr>
              <w:t>Chapter</w:t>
            </w:r>
            <w:r>
              <w:rPr>
                <w:b/>
              </w:rPr>
              <w:t xml:space="preserve"> 3</w:t>
            </w:r>
          </w:p>
        </w:tc>
        <w:tc>
          <w:tcPr>
            <w:tcW w:w="4915" w:type="dxa"/>
            <w:shd w:val="clear" w:color="auto" w:fill="auto"/>
          </w:tcPr>
          <w:p w:rsidR="00FE0EDC" w:rsidRDefault="00FE0EDC" w:rsidP="000D5AC3">
            <w:pPr>
              <w:pStyle w:val="ENoteTableText"/>
            </w:pPr>
          </w:p>
        </w:tc>
      </w:tr>
      <w:tr w:rsidR="00FE0EDC" w:rsidRPr="00AF0060" w:rsidTr="000929E2">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31</w:t>
            </w:r>
          </w:p>
        </w:tc>
        <w:tc>
          <w:tcPr>
            <w:tcW w:w="4915" w:type="dxa"/>
            <w:shd w:val="clear" w:color="auto" w:fill="auto"/>
          </w:tcPr>
          <w:p w:rsidR="00FE0EDC" w:rsidRDefault="00FE0EDC" w:rsidP="000D5AC3">
            <w:pPr>
              <w:pStyle w:val="ENoteTableText"/>
            </w:pPr>
          </w:p>
        </w:tc>
      </w:tr>
      <w:tr w:rsidR="00FE0EDC" w:rsidRPr="00AF0060" w:rsidTr="000929E2">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31.1</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31.05</w:t>
            </w:r>
            <w:r>
              <w:tab/>
            </w:r>
          </w:p>
        </w:tc>
        <w:tc>
          <w:tcPr>
            <w:tcW w:w="4915" w:type="dxa"/>
            <w:shd w:val="clear" w:color="auto" w:fill="auto"/>
          </w:tcPr>
          <w:p w:rsidR="00FE0EDC" w:rsidRDefault="00FE0EDC" w:rsidP="000D5AC3">
            <w:pPr>
              <w:pStyle w:val="ENoteTableText"/>
            </w:pPr>
            <w:r>
              <w:t>am. No. 65, 2013</w:t>
            </w:r>
          </w:p>
        </w:tc>
      </w:tr>
      <w:tr w:rsidR="00FE0EDC" w:rsidRPr="00AF0060" w:rsidTr="000929E2">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31.3</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31.24</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32</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Pr="00B92AFF" w:rsidRDefault="00FE0EDC" w:rsidP="0061725A">
            <w:pPr>
              <w:pStyle w:val="ENoteTableText"/>
              <w:tabs>
                <w:tab w:val="center" w:leader="dot" w:pos="2268"/>
              </w:tabs>
              <w:rPr>
                <w:b/>
              </w:rPr>
            </w:pPr>
            <w:r w:rsidRPr="00B92AFF">
              <w:rPr>
                <w:b/>
              </w:rPr>
              <w:t>Division </w:t>
            </w:r>
            <w:r>
              <w:rPr>
                <w:b/>
              </w:rPr>
              <w:t>32.2</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Pr="00B92AFF" w:rsidRDefault="00FE0EDC" w:rsidP="0061725A">
            <w:pPr>
              <w:pStyle w:val="ENoteTableText"/>
              <w:tabs>
                <w:tab w:val="center" w:leader="dot" w:pos="2268"/>
              </w:tabs>
              <w:rPr>
                <w:b/>
              </w:rPr>
            </w:pPr>
            <w:r>
              <w:t>r. 32.15</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Pr="00B92AFF" w:rsidRDefault="00FE0EDC" w:rsidP="0061725A">
            <w:pPr>
              <w:pStyle w:val="ENoteTableText"/>
              <w:tabs>
                <w:tab w:val="center" w:leader="dot" w:pos="2268"/>
              </w:tabs>
              <w:rPr>
                <w:b/>
              </w:rPr>
            </w:pPr>
            <w:r w:rsidRPr="00B92AFF">
              <w:rPr>
                <w:b/>
              </w:rPr>
              <w:t>Part </w:t>
            </w:r>
            <w:r>
              <w:rPr>
                <w:b/>
              </w:rPr>
              <w:t>33</w:t>
            </w:r>
          </w:p>
        </w:tc>
        <w:tc>
          <w:tcPr>
            <w:tcW w:w="4915" w:type="dxa"/>
            <w:shd w:val="clear" w:color="auto" w:fill="auto"/>
          </w:tcPr>
          <w:p w:rsidR="00FE0EDC" w:rsidRDefault="00FE0EDC" w:rsidP="000D5AC3">
            <w:pPr>
              <w:pStyle w:val="ENoteTableText"/>
            </w:pPr>
          </w:p>
        </w:tc>
      </w:tr>
      <w:tr w:rsidR="00FE0EDC" w:rsidRPr="00AF0060" w:rsidTr="00120DFD">
        <w:trPr>
          <w:cantSplit/>
        </w:trPr>
        <w:tc>
          <w:tcPr>
            <w:tcW w:w="2129" w:type="dxa"/>
            <w:shd w:val="clear" w:color="auto" w:fill="auto"/>
          </w:tcPr>
          <w:p w:rsidR="00FE0EDC" w:rsidRPr="00B92AFF" w:rsidRDefault="00FE0EDC" w:rsidP="0061725A">
            <w:pPr>
              <w:pStyle w:val="ENoteTableText"/>
              <w:tabs>
                <w:tab w:val="center" w:leader="dot" w:pos="2268"/>
              </w:tabs>
              <w:rPr>
                <w:b/>
              </w:rPr>
            </w:pPr>
            <w:r w:rsidRPr="00B92AFF">
              <w:rPr>
                <w:b/>
              </w:rPr>
              <w:t>Division </w:t>
            </w:r>
            <w:r>
              <w:rPr>
                <w:b/>
              </w:rPr>
              <w:t>33.2</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Pr="00B92AFF" w:rsidRDefault="00FE0EDC" w:rsidP="0061725A">
            <w:pPr>
              <w:pStyle w:val="ENoteTableText"/>
              <w:tabs>
                <w:tab w:val="center" w:leader="dot" w:pos="2268"/>
              </w:tabs>
              <w:rPr>
                <w:b/>
              </w:rPr>
            </w:pPr>
            <w:r>
              <w:t>r. 33.11</w:t>
            </w:r>
            <w:r>
              <w:tab/>
            </w:r>
          </w:p>
        </w:tc>
        <w:tc>
          <w:tcPr>
            <w:tcW w:w="4915" w:type="dxa"/>
            <w:shd w:val="clear" w:color="auto" w:fill="auto"/>
          </w:tcPr>
          <w:p w:rsidR="00FE0EDC" w:rsidRDefault="00FE0EDC" w:rsidP="000D5AC3">
            <w:pPr>
              <w:pStyle w:val="ENoteTableText"/>
            </w:pPr>
            <w:r>
              <w:t>am. No. 65, 2013</w:t>
            </w:r>
          </w:p>
        </w:tc>
      </w:tr>
      <w:tr w:rsidR="00FE0EDC" w:rsidRPr="00AF0060" w:rsidTr="00336CA1">
        <w:trPr>
          <w:cantSplit/>
        </w:trPr>
        <w:tc>
          <w:tcPr>
            <w:tcW w:w="2129" w:type="dxa"/>
            <w:shd w:val="clear" w:color="auto" w:fill="auto"/>
          </w:tcPr>
          <w:p w:rsidR="00FE0EDC" w:rsidRDefault="00FE0EDC" w:rsidP="0061725A">
            <w:pPr>
              <w:pStyle w:val="ENoteTableText"/>
              <w:tabs>
                <w:tab w:val="center" w:leader="dot" w:pos="2268"/>
              </w:tabs>
            </w:pPr>
            <w:r>
              <w:t>r. 33.26</w:t>
            </w:r>
            <w:r>
              <w:tab/>
            </w:r>
          </w:p>
        </w:tc>
        <w:tc>
          <w:tcPr>
            <w:tcW w:w="4915" w:type="dxa"/>
            <w:shd w:val="clear" w:color="auto" w:fill="auto"/>
          </w:tcPr>
          <w:p w:rsidR="00FE0EDC" w:rsidRDefault="00FE0EDC" w:rsidP="000D5AC3">
            <w:pPr>
              <w:pStyle w:val="ENoteTableText"/>
            </w:pPr>
            <w:r>
              <w:t>am. No. 65, 2013</w:t>
            </w:r>
          </w:p>
        </w:tc>
      </w:tr>
      <w:tr w:rsidR="00FE0EDC" w:rsidRPr="00AF0060" w:rsidTr="00336CA1">
        <w:trPr>
          <w:cantSplit/>
        </w:trPr>
        <w:tc>
          <w:tcPr>
            <w:tcW w:w="2129" w:type="dxa"/>
            <w:shd w:val="clear" w:color="auto" w:fill="auto"/>
          </w:tcPr>
          <w:p w:rsidR="00FE0EDC" w:rsidRDefault="00FE0EDC" w:rsidP="0061725A">
            <w:pPr>
              <w:pStyle w:val="ENoteTableText"/>
              <w:tabs>
                <w:tab w:val="center" w:leader="dot" w:pos="2268"/>
              </w:tabs>
            </w:pPr>
            <w:r>
              <w:t>r. 33.30</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34</w:t>
            </w:r>
          </w:p>
        </w:tc>
        <w:tc>
          <w:tcPr>
            <w:tcW w:w="4915" w:type="dxa"/>
            <w:shd w:val="clear" w:color="auto" w:fill="auto"/>
          </w:tcPr>
          <w:p w:rsidR="00FE0EDC" w:rsidRDefault="00FE0EDC" w:rsidP="000D5AC3">
            <w:pPr>
              <w:pStyle w:val="ENoteTableText"/>
            </w:pPr>
          </w:p>
        </w:tc>
      </w:tr>
      <w:tr w:rsidR="00FE0EDC" w:rsidRPr="00AF0060" w:rsidTr="00394518">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34.1</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t>r. 34.03</w:t>
            </w:r>
            <w:r>
              <w:tab/>
            </w:r>
          </w:p>
        </w:tc>
        <w:tc>
          <w:tcPr>
            <w:tcW w:w="4915" w:type="dxa"/>
            <w:shd w:val="clear" w:color="auto" w:fill="auto"/>
          </w:tcPr>
          <w:p w:rsidR="00FE0EDC" w:rsidRDefault="00FE0EDC" w:rsidP="000D5AC3">
            <w:pPr>
              <w:pStyle w:val="ENoteTableText"/>
            </w:pPr>
            <w:r>
              <w:t>am. No. 65, 2013</w:t>
            </w:r>
          </w:p>
        </w:tc>
      </w:tr>
      <w:tr w:rsidR="00FE0EDC" w:rsidRPr="00AF0060" w:rsidTr="00394518">
        <w:trPr>
          <w:cantSplit/>
        </w:trPr>
        <w:tc>
          <w:tcPr>
            <w:tcW w:w="2129" w:type="dxa"/>
            <w:shd w:val="clear" w:color="auto" w:fill="auto"/>
          </w:tcPr>
          <w:p w:rsidR="00FE0EDC" w:rsidRDefault="00FE0EDC" w:rsidP="0061725A">
            <w:pPr>
              <w:pStyle w:val="ENoteTableText"/>
              <w:tabs>
                <w:tab w:val="center" w:leader="dot" w:pos="2268"/>
              </w:tabs>
            </w:pPr>
            <w:r>
              <w:t>r. 34.04</w:t>
            </w:r>
            <w:r>
              <w:tab/>
            </w:r>
          </w:p>
        </w:tc>
        <w:tc>
          <w:tcPr>
            <w:tcW w:w="4915" w:type="dxa"/>
            <w:shd w:val="clear" w:color="auto" w:fill="auto"/>
          </w:tcPr>
          <w:p w:rsidR="00FE0EDC" w:rsidRDefault="00FE0EDC" w:rsidP="000D5AC3">
            <w:pPr>
              <w:pStyle w:val="ENoteTableText"/>
            </w:pPr>
            <w:r>
              <w:t>am. No. 65, 2013</w:t>
            </w:r>
          </w:p>
        </w:tc>
      </w:tr>
      <w:tr w:rsidR="00FE0EDC" w:rsidRPr="00AF0060" w:rsidTr="00394518">
        <w:trPr>
          <w:cantSplit/>
        </w:trPr>
        <w:tc>
          <w:tcPr>
            <w:tcW w:w="2129" w:type="dxa"/>
            <w:shd w:val="clear" w:color="auto" w:fill="auto"/>
          </w:tcPr>
          <w:p w:rsidR="00FE0EDC" w:rsidRDefault="00FE0EDC" w:rsidP="0061725A">
            <w:pPr>
              <w:pStyle w:val="ENoteTableText"/>
              <w:tabs>
                <w:tab w:val="center" w:leader="dot" w:pos="2268"/>
              </w:tabs>
            </w:pPr>
            <w:r>
              <w:t>r. 34.05</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34.4</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Pr="00B92AFF" w:rsidRDefault="00FE0EDC" w:rsidP="0061725A">
            <w:pPr>
              <w:pStyle w:val="ENoteTableText"/>
              <w:tabs>
                <w:tab w:val="center" w:leader="dot" w:pos="2268"/>
              </w:tabs>
              <w:rPr>
                <w:b/>
              </w:rPr>
            </w:pPr>
            <w:r w:rsidRPr="00B92AFF">
              <w:t>Div</w:t>
            </w:r>
            <w:r>
              <w:t>.</w:t>
            </w:r>
            <w:r w:rsidRPr="00B92AFF">
              <w:t> </w:t>
            </w:r>
            <w:r>
              <w:t>34.4 of Part 34</w:t>
            </w:r>
            <w:r>
              <w:tab/>
            </w:r>
          </w:p>
        </w:tc>
        <w:tc>
          <w:tcPr>
            <w:tcW w:w="4915" w:type="dxa"/>
            <w:shd w:val="clear" w:color="auto" w:fill="auto"/>
          </w:tcPr>
          <w:p w:rsidR="00FE0EDC" w:rsidRDefault="00FE0EDC" w:rsidP="000D5AC3">
            <w:pPr>
              <w:pStyle w:val="ENoteTableText"/>
            </w:pPr>
            <w:r>
              <w:t>am. No. 65, 2013</w:t>
            </w:r>
          </w:p>
        </w:tc>
      </w:tr>
      <w:tr w:rsidR="00FE0EDC" w:rsidRPr="00AF0060" w:rsidTr="00384CAB">
        <w:trPr>
          <w:cantSplit/>
        </w:trPr>
        <w:tc>
          <w:tcPr>
            <w:tcW w:w="2129" w:type="dxa"/>
            <w:shd w:val="clear" w:color="auto" w:fill="auto"/>
          </w:tcPr>
          <w:p w:rsidR="00FE0EDC" w:rsidRPr="00B92AFF" w:rsidRDefault="00FE0EDC" w:rsidP="0061725A">
            <w:pPr>
              <w:pStyle w:val="ENoteTableText"/>
              <w:tabs>
                <w:tab w:val="center" w:leader="dot" w:pos="2268"/>
              </w:tabs>
            </w:pPr>
            <w:r w:rsidRPr="00B92AFF">
              <w:rPr>
                <w:b/>
              </w:rPr>
              <w:t>Chapter</w:t>
            </w:r>
            <w:r>
              <w:rPr>
                <w:b/>
              </w:rPr>
              <w:t xml:space="preserve"> 4</w:t>
            </w:r>
          </w:p>
        </w:tc>
        <w:tc>
          <w:tcPr>
            <w:tcW w:w="4915" w:type="dxa"/>
            <w:shd w:val="clear" w:color="auto" w:fill="auto"/>
          </w:tcPr>
          <w:p w:rsidR="00FE0EDC" w:rsidRDefault="00FE0EDC" w:rsidP="000D5AC3">
            <w:pPr>
              <w:pStyle w:val="ENoteTableText"/>
            </w:pPr>
          </w:p>
        </w:tc>
      </w:tr>
      <w:tr w:rsidR="00FE0EDC" w:rsidRPr="00AF0060" w:rsidTr="00384CAB">
        <w:trPr>
          <w:cantSplit/>
        </w:trPr>
        <w:tc>
          <w:tcPr>
            <w:tcW w:w="2129" w:type="dxa"/>
            <w:shd w:val="clear" w:color="auto" w:fill="auto"/>
          </w:tcPr>
          <w:p w:rsidR="00FE0EDC" w:rsidRPr="00B92AFF" w:rsidRDefault="00FE0EDC" w:rsidP="0061725A">
            <w:pPr>
              <w:pStyle w:val="ENoteTableText"/>
              <w:tabs>
                <w:tab w:val="center" w:leader="dot" w:pos="2268"/>
              </w:tabs>
            </w:pPr>
            <w:r w:rsidRPr="00B92AFF">
              <w:rPr>
                <w:b/>
              </w:rPr>
              <w:t>Part </w:t>
            </w:r>
            <w:r>
              <w:rPr>
                <w:b/>
              </w:rPr>
              <w:t>35</w:t>
            </w:r>
          </w:p>
        </w:tc>
        <w:tc>
          <w:tcPr>
            <w:tcW w:w="4915" w:type="dxa"/>
            <w:shd w:val="clear" w:color="auto" w:fill="auto"/>
          </w:tcPr>
          <w:p w:rsidR="00FE0EDC" w:rsidRDefault="00FE0EDC" w:rsidP="000D5AC3">
            <w:pPr>
              <w:pStyle w:val="ENoteTableText"/>
            </w:pPr>
          </w:p>
        </w:tc>
      </w:tr>
      <w:tr w:rsidR="00FE0EDC" w:rsidRPr="00AF0060" w:rsidTr="00384CAB">
        <w:trPr>
          <w:cantSplit/>
        </w:trPr>
        <w:tc>
          <w:tcPr>
            <w:tcW w:w="2129" w:type="dxa"/>
            <w:shd w:val="clear" w:color="auto" w:fill="auto"/>
          </w:tcPr>
          <w:p w:rsidR="00FE0EDC" w:rsidRPr="00B92AFF" w:rsidRDefault="00FE0EDC" w:rsidP="0061725A">
            <w:pPr>
              <w:pStyle w:val="ENoteTableText"/>
              <w:tabs>
                <w:tab w:val="center" w:leader="dot" w:pos="2268"/>
              </w:tabs>
            </w:pPr>
            <w:r w:rsidRPr="00B92AFF">
              <w:rPr>
                <w:b/>
              </w:rPr>
              <w:t>Division </w:t>
            </w:r>
            <w:r>
              <w:rPr>
                <w:b/>
              </w:rPr>
              <w:t>35.3</w:t>
            </w:r>
          </w:p>
        </w:tc>
        <w:tc>
          <w:tcPr>
            <w:tcW w:w="4915" w:type="dxa"/>
            <w:shd w:val="clear" w:color="auto" w:fill="auto"/>
          </w:tcPr>
          <w:p w:rsidR="00FE0EDC" w:rsidRDefault="00FE0EDC" w:rsidP="000D5AC3">
            <w:pPr>
              <w:pStyle w:val="ENoteTableText"/>
            </w:pPr>
          </w:p>
        </w:tc>
      </w:tr>
      <w:tr w:rsidR="00FE0EDC" w:rsidRPr="00AF0060" w:rsidTr="00384CAB">
        <w:trPr>
          <w:cantSplit/>
        </w:trPr>
        <w:tc>
          <w:tcPr>
            <w:tcW w:w="2129" w:type="dxa"/>
            <w:shd w:val="clear" w:color="auto" w:fill="auto"/>
          </w:tcPr>
          <w:p w:rsidR="00FE0EDC" w:rsidRPr="00B92AFF" w:rsidRDefault="00FE0EDC" w:rsidP="0061725A">
            <w:pPr>
              <w:pStyle w:val="ENoteTableText"/>
              <w:tabs>
                <w:tab w:val="center" w:leader="dot" w:pos="2268"/>
              </w:tabs>
            </w:pPr>
            <w:r>
              <w:t>r. 35.32</w:t>
            </w:r>
            <w:r>
              <w:tab/>
            </w:r>
          </w:p>
        </w:tc>
        <w:tc>
          <w:tcPr>
            <w:tcW w:w="4915" w:type="dxa"/>
            <w:shd w:val="clear" w:color="auto" w:fill="auto"/>
          </w:tcPr>
          <w:p w:rsidR="00FE0EDC" w:rsidRDefault="00FE0EDC" w:rsidP="000D5AC3">
            <w:pPr>
              <w:pStyle w:val="ENoteTableText"/>
            </w:pPr>
            <w:r>
              <w:t>am. No. 65, 2013</w:t>
            </w:r>
          </w:p>
        </w:tc>
      </w:tr>
      <w:tr w:rsidR="00FE0EDC" w:rsidRPr="00AF0060" w:rsidTr="00384CAB">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35.4</w:t>
            </w:r>
          </w:p>
        </w:tc>
        <w:tc>
          <w:tcPr>
            <w:tcW w:w="4915" w:type="dxa"/>
            <w:shd w:val="clear" w:color="auto" w:fill="auto"/>
          </w:tcPr>
          <w:p w:rsidR="00FE0EDC" w:rsidRDefault="00FE0EDC" w:rsidP="000D5AC3">
            <w:pPr>
              <w:pStyle w:val="ENoteTableText"/>
            </w:pPr>
          </w:p>
        </w:tc>
      </w:tr>
      <w:tr w:rsidR="00FE0EDC" w:rsidRPr="00AF0060" w:rsidTr="00384CAB">
        <w:trPr>
          <w:cantSplit/>
        </w:trPr>
        <w:tc>
          <w:tcPr>
            <w:tcW w:w="2129" w:type="dxa"/>
            <w:shd w:val="clear" w:color="auto" w:fill="auto"/>
          </w:tcPr>
          <w:p w:rsidR="00FE0EDC" w:rsidRPr="00B92AFF" w:rsidRDefault="00FE0EDC" w:rsidP="0061725A">
            <w:pPr>
              <w:pStyle w:val="ENoteTableText"/>
              <w:tabs>
                <w:tab w:val="center" w:leader="dot" w:pos="2268"/>
              </w:tabs>
              <w:rPr>
                <w:b/>
              </w:rPr>
            </w:pPr>
            <w:r>
              <w:t>r. 35.41</w:t>
            </w:r>
            <w:r>
              <w:tab/>
            </w:r>
          </w:p>
        </w:tc>
        <w:tc>
          <w:tcPr>
            <w:tcW w:w="4915" w:type="dxa"/>
            <w:shd w:val="clear" w:color="auto" w:fill="auto"/>
          </w:tcPr>
          <w:p w:rsidR="00FE0EDC" w:rsidRDefault="00FE0EDC" w:rsidP="000D5AC3">
            <w:pPr>
              <w:pStyle w:val="ENoteTableText"/>
            </w:pPr>
            <w:r>
              <w:t>am. No. 65, 2013</w:t>
            </w:r>
          </w:p>
        </w:tc>
      </w:tr>
      <w:tr w:rsidR="00FE0EDC" w:rsidRPr="00AF0060" w:rsidTr="00384CAB">
        <w:trPr>
          <w:cantSplit/>
        </w:trPr>
        <w:tc>
          <w:tcPr>
            <w:tcW w:w="2129" w:type="dxa"/>
            <w:shd w:val="clear" w:color="auto" w:fill="auto"/>
          </w:tcPr>
          <w:p w:rsidR="00FE0EDC" w:rsidRPr="00B92AFF" w:rsidRDefault="00FE0EDC" w:rsidP="0061725A">
            <w:pPr>
              <w:pStyle w:val="ENoteTableText"/>
              <w:tabs>
                <w:tab w:val="center" w:leader="dot" w:pos="2268"/>
              </w:tabs>
            </w:pPr>
            <w:r w:rsidRPr="00B92AFF">
              <w:rPr>
                <w:b/>
              </w:rPr>
              <w:t>Part </w:t>
            </w:r>
            <w:r>
              <w:rPr>
                <w:b/>
              </w:rPr>
              <w:t>36</w:t>
            </w:r>
          </w:p>
        </w:tc>
        <w:tc>
          <w:tcPr>
            <w:tcW w:w="4915" w:type="dxa"/>
            <w:shd w:val="clear" w:color="auto" w:fill="auto"/>
          </w:tcPr>
          <w:p w:rsidR="00FE0EDC" w:rsidRDefault="00FE0EDC" w:rsidP="000D5AC3">
            <w:pPr>
              <w:pStyle w:val="ENoteTableText"/>
            </w:pPr>
          </w:p>
        </w:tc>
      </w:tr>
      <w:tr w:rsidR="00FE0EDC" w:rsidRPr="00AF0060" w:rsidTr="00384CAB">
        <w:trPr>
          <w:cantSplit/>
        </w:trPr>
        <w:tc>
          <w:tcPr>
            <w:tcW w:w="2129" w:type="dxa"/>
            <w:shd w:val="clear" w:color="auto" w:fill="auto"/>
          </w:tcPr>
          <w:p w:rsidR="00FE0EDC" w:rsidRPr="00B92AFF" w:rsidRDefault="00FE0EDC" w:rsidP="0061725A">
            <w:pPr>
              <w:pStyle w:val="ENoteTableText"/>
              <w:tabs>
                <w:tab w:val="center" w:leader="dot" w:pos="2268"/>
              </w:tabs>
              <w:rPr>
                <w:b/>
              </w:rPr>
            </w:pPr>
            <w:r w:rsidRPr="00B92AFF">
              <w:rPr>
                <w:b/>
              </w:rPr>
              <w:t>Division </w:t>
            </w:r>
            <w:r>
              <w:rPr>
                <w:b/>
              </w:rPr>
              <w:t>36.1</w:t>
            </w:r>
          </w:p>
        </w:tc>
        <w:tc>
          <w:tcPr>
            <w:tcW w:w="4915" w:type="dxa"/>
            <w:shd w:val="clear" w:color="auto" w:fill="auto"/>
          </w:tcPr>
          <w:p w:rsidR="00FE0EDC" w:rsidRDefault="00FE0EDC" w:rsidP="000D5AC3">
            <w:pPr>
              <w:pStyle w:val="ENoteTableText"/>
            </w:pPr>
          </w:p>
        </w:tc>
      </w:tr>
      <w:tr w:rsidR="00FE0EDC" w:rsidRPr="00AF0060" w:rsidTr="00384CAB">
        <w:trPr>
          <w:cantSplit/>
        </w:trPr>
        <w:tc>
          <w:tcPr>
            <w:tcW w:w="2129" w:type="dxa"/>
            <w:shd w:val="clear" w:color="auto" w:fill="auto"/>
          </w:tcPr>
          <w:p w:rsidR="00FE0EDC" w:rsidRPr="00B92AFF" w:rsidRDefault="00FE0EDC" w:rsidP="00B62A9A">
            <w:pPr>
              <w:pStyle w:val="ENoteTableText"/>
              <w:tabs>
                <w:tab w:val="center" w:leader="dot" w:pos="2268"/>
              </w:tabs>
              <w:rPr>
                <w:rFonts w:eastAsiaTheme="minorHAnsi" w:cstheme="minorBidi"/>
                <w:b/>
                <w:lang w:eastAsia="en-US"/>
              </w:rPr>
            </w:pPr>
            <w:r>
              <w:t>r. 36.01</w:t>
            </w:r>
            <w:r>
              <w:tab/>
            </w:r>
          </w:p>
        </w:tc>
        <w:tc>
          <w:tcPr>
            <w:tcW w:w="4915" w:type="dxa"/>
            <w:shd w:val="clear" w:color="auto" w:fill="auto"/>
          </w:tcPr>
          <w:p w:rsidR="00FE0EDC" w:rsidRDefault="00FE0EDC" w:rsidP="000D5AC3">
            <w:pPr>
              <w:pStyle w:val="ENoteTableText"/>
            </w:pPr>
            <w:r>
              <w:t>am. No. 65, 2013</w:t>
            </w:r>
          </w:p>
        </w:tc>
      </w:tr>
      <w:tr w:rsidR="00FE0EDC" w:rsidRPr="00AF0060" w:rsidTr="00384CAB">
        <w:trPr>
          <w:cantSplit/>
        </w:trPr>
        <w:tc>
          <w:tcPr>
            <w:tcW w:w="2129" w:type="dxa"/>
            <w:shd w:val="clear" w:color="auto" w:fill="auto"/>
          </w:tcPr>
          <w:p w:rsidR="00FE0EDC" w:rsidRDefault="00FE0EDC" w:rsidP="00862342">
            <w:pPr>
              <w:pStyle w:val="ENoteTableText"/>
              <w:tabs>
                <w:tab w:val="center" w:leader="dot" w:pos="2268"/>
              </w:tabs>
            </w:pPr>
            <w:r>
              <w:t>Note 4 to r. 36.01(4)</w:t>
            </w:r>
            <w:r w:rsidRPr="008372CD">
              <w:tab/>
            </w:r>
          </w:p>
        </w:tc>
        <w:tc>
          <w:tcPr>
            <w:tcW w:w="4915" w:type="dxa"/>
            <w:shd w:val="clear" w:color="auto" w:fill="auto"/>
          </w:tcPr>
          <w:p w:rsidR="00FE0EDC" w:rsidRDefault="00FE0EDC" w:rsidP="000D5AC3">
            <w:pPr>
              <w:pStyle w:val="ENoteTableText"/>
            </w:pPr>
            <w:r>
              <w:t>am</w:t>
            </w:r>
            <w:r w:rsidRPr="008372CD">
              <w:t>. No.</w:t>
            </w:r>
            <w:r>
              <w:t> 65, 2013</w:t>
            </w:r>
          </w:p>
        </w:tc>
      </w:tr>
      <w:tr w:rsidR="00FE0EDC" w:rsidRPr="00AF0060" w:rsidTr="00384CAB">
        <w:trPr>
          <w:cantSplit/>
        </w:trPr>
        <w:tc>
          <w:tcPr>
            <w:tcW w:w="2129" w:type="dxa"/>
            <w:shd w:val="clear" w:color="auto" w:fill="auto"/>
          </w:tcPr>
          <w:p w:rsidR="00FE0EDC" w:rsidRDefault="00FE0EDC" w:rsidP="00862342">
            <w:pPr>
              <w:pStyle w:val="ENoteTableText"/>
              <w:tabs>
                <w:tab w:val="center" w:leader="dot" w:pos="2268"/>
              </w:tabs>
            </w:pPr>
            <w:r>
              <w:t>r. 36.02</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Pr="00B92AFF" w:rsidRDefault="00FE0EDC" w:rsidP="0061725A">
            <w:pPr>
              <w:pStyle w:val="ENoteTableText"/>
              <w:tabs>
                <w:tab w:val="center" w:leader="dot" w:pos="2268"/>
              </w:tabs>
            </w:pPr>
            <w:r w:rsidRPr="00B92AFF">
              <w:rPr>
                <w:b/>
              </w:rPr>
              <w:t>Division </w:t>
            </w:r>
            <w:r>
              <w:rPr>
                <w:b/>
              </w:rPr>
              <w:t>36.5</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Pr="00B92AFF" w:rsidRDefault="00FE0EDC" w:rsidP="0061725A">
            <w:pPr>
              <w:pStyle w:val="ENoteTableText"/>
              <w:tabs>
                <w:tab w:val="center" w:leader="dot" w:pos="2268"/>
              </w:tabs>
            </w:pPr>
            <w:r>
              <w:t>r. 36.54</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36.6</w:t>
            </w:r>
          </w:p>
        </w:tc>
        <w:tc>
          <w:tcPr>
            <w:tcW w:w="4915" w:type="dxa"/>
            <w:shd w:val="clear" w:color="auto" w:fill="auto"/>
          </w:tcPr>
          <w:p w:rsidR="00FE0EDC" w:rsidRDefault="00FE0EDC" w:rsidP="000D5AC3">
            <w:pPr>
              <w:pStyle w:val="ENoteTableText"/>
            </w:pPr>
          </w:p>
        </w:tc>
      </w:tr>
      <w:tr w:rsidR="00FE0EDC" w:rsidRPr="00AF0060" w:rsidTr="00916501">
        <w:trPr>
          <w:cantSplit/>
        </w:trPr>
        <w:tc>
          <w:tcPr>
            <w:tcW w:w="2129" w:type="dxa"/>
            <w:shd w:val="clear" w:color="auto" w:fill="auto"/>
          </w:tcPr>
          <w:p w:rsidR="00FE0EDC" w:rsidRDefault="00FE0EDC" w:rsidP="0061725A">
            <w:pPr>
              <w:pStyle w:val="ENoteTableText"/>
              <w:tabs>
                <w:tab w:val="center" w:leader="dot" w:pos="2268"/>
              </w:tabs>
            </w:pPr>
            <w:r>
              <w:t>r. 36.72</w:t>
            </w:r>
            <w:r>
              <w:tab/>
            </w:r>
          </w:p>
        </w:tc>
        <w:tc>
          <w:tcPr>
            <w:tcW w:w="4915" w:type="dxa"/>
            <w:shd w:val="clear" w:color="auto" w:fill="auto"/>
          </w:tcPr>
          <w:p w:rsidR="00FE0EDC" w:rsidRDefault="00FE0EDC" w:rsidP="000D5AC3">
            <w:pPr>
              <w:pStyle w:val="ENoteTableText"/>
            </w:pPr>
            <w:r>
              <w:t>am. No. 65, 2013</w:t>
            </w:r>
          </w:p>
        </w:tc>
      </w:tr>
      <w:tr w:rsidR="00FE0EDC" w:rsidRPr="00AF0060" w:rsidTr="00916501">
        <w:trPr>
          <w:cantSplit/>
        </w:trPr>
        <w:tc>
          <w:tcPr>
            <w:tcW w:w="2129" w:type="dxa"/>
            <w:shd w:val="clear" w:color="auto" w:fill="auto"/>
          </w:tcPr>
          <w:p w:rsidR="00FE0EDC" w:rsidRDefault="00FE0EDC" w:rsidP="00BD7E81">
            <w:pPr>
              <w:pStyle w:val="ENoteTableText"/>
              <w:tabs>
                <w:tab w:val="center" w:leader="dot" w:pos="2268"/>
              </w:tabs>
              <w:rPr>
                <w:rFonts w:eastAsiaTheme="minorHAnsi" w:cstheme="minorBidi"/>
                <w:lang w:eastAsia="en-US"/>
              </w:rPr>
            </w:pPr>
            <w:r w:rsidRPr="00B92AFF">
              <w:rPr>
                <w:b/>
              </w:rPr>
              <w:t>Ch</w:t>
            </w:r>
            <w:r>
              <w:rPr>
                <w:b/>
              </w:rPr>
              <w:t xml:space="preserve"> 5</w:t>
            </w:r>
          </w:p>
        </w:tc>
        <w:tc>
          <w:tcPr>
            <w:tcW w:w="4915" w:type="dxa"/>
            <w:shd w:val="clear" w:color="auto" w:fill="auto"/>
          </w:tcPr>
          <w:p w:rsidR="00FE0EDC" w:rsidRDefault="00FE0EDC" w:rsidP="000D5AC3">
            <w:pPr>
              <w:pStyle w:val="ENoteTableText"/>
            </w:pPr>
          </w:p>
        </w:tc>
      </w:tr>
      <w:tr w:rsidR="000218CD" w:rsidRPr="00AF0060" w:rsidTr="00916501">
        <w:trPr>
          <w:cantSplit/>
        </w:trPr>
        <w:tc>
          <w:tcPr>
            <w:tcW w:w="2129" w:type="dxa"/>
            <w:shd w:val="clear" w:color="auto" w:fill="auto"/>
          </w:tcPr>
          <w:p w:rsidR="000218CD" w:rsidRPr="00B92AFF" w:rsidRDefault="000218CD" w:rsidP="00BD7E81">
            <w:pPr>
              <w:pStyle w:val="ENoteTableText"/>
              <w:tabs>
                <w:tab w:val="center" w:leader="dot" w:pos="2268"/>
              </w:tabs>
              <w:rPr>
                <w:b/>
              </w:rPr>
            </w:pPr>
            <w:r>
              <w:rPr>
                <w:b/>
              </w:rPr>
              <w:t>Part 39</w:t>
            </w:r>
          </w:p>
        </w:tc>
        <w:tc>
          <w:tcPr>
            <w:tcW w:w="4915" w:type="dxa"/>
            <w:shd w:val="clear" w:color="auto" w:fill="auto"/>
          </w:tcPr>
          <w:p w:rsidR="000218CD" w:rsidRDefault="000218CD" w:rsidP="000D5AC3">
            <w:pPr>
              <w:pStyle w:val="ENoteTableText"/>
            </w:pPr>
          </w:p>
        </w:tc>
      </w:tr>
      <w:tr w:rsidR="00D00F81" w:rsidRPr="00AF0060" w:rsidTr="00916501">
        <w:trPr>
          <w:cantSplit/>
        </w:trPr>
        <w:tc>
          <w:tcPr>
            <w:tcW w:w="2129" w:type="dxa"/>
            <w:shd w:val="clear" w:color="auto" w:fill="auto"/>
          </w:tcPr>
          <w:p w:rsidR="00D00F81" w:rsidRPr="00B92AFF" w:rsidRDefault="00D00F81" w:rsidP="0061725A">
            <w:pPr>
              <w:pStyle w:val="ENoteTableText"/>
              <w:tabs>
                <w:tab w:val="center" w:leader="dot" w:pos="2268"/>
              </w:tabs>
              <w:rPr>
                <w:b/>
              </w:rPr>
            </w:pPr>
            <w:r>
              <w:rPr>
                <w:b/>
              </w:rPr>
              <w:t>Div 39.4</w:t>
            </w:r>
          </w:p>
        </w:tc>
        <w:tc>
          <w:tcPr>
            <w:tcW w:w="4915" w:type="dxa"/>
            <w:shd w:val="clear" w:color="auto" w:fill="auto"/>
          </w:tcPr>
          <w:p w:rsidR="00D00F81" w:rsidRDefault="00D00F81" w:rsidP="000D5AC3">
            <w:pPr>
              <w:pStyle w:val="ENoteTableText"/>
            </w:pPr>
          </w:p>
        </w:tc>
      </w:tr>
      <w:tr w:rsidR="00D00F81" w:rsidRPr="00AF0060" w:rsidTr="00916501">
        <w:trPr>
          <w:cantSplit/>
        </w:trPr>
        <w:tc>
          <w:tcPr>
            <w:tcW w:w="2129" w:type="dxa"/>
            <w:shd w:val="clear" w:color="auto" w:fill="auto"/>
          </w:tcPr>
          <w:p w:rsidR="00D00F81" w:rsidRPr="00BD7E81" w:rsidRDefault="00D00F81" w:rsidP="0061725A">
            <w:pPr>
              <w:pStyle w:val="ENoteTableText"/>
              <w:tabs>
                <w:tab w:val="num" w:pos="360"/>
                <w:tab w:val="center" w:leader="dot" w:pos="2268"/>
              </w:tabs>
            </w:pPr>
            <w:r w:rsidRPr="00BD7E81">
              <w:t>r 39.35</w:t>
            </w:r>
            <w:r>
              <w:tab/>
            </w:r>
          </w:p>
        </w:tc>
        <w:tc>
          <w:tcPr>
            <w:tcW w:w="4915" w:type="dxa"/>
            <w:shd w:val="clear" w:color="auto" w:fill="auto"/>
          </w:tcPr>
          <w:p w:rsidR="00D00F81" w:rsidRDefault="00D00F81" w:rsidP="000D5AC3">
            <w:pPr>
              <w:pStyle w:val="ENoteTableText"/>
            </w:pPr>
            <w:r>
              <w:t>am No 256, 2013</w:t>
            </w:r>
          </w:p>
        </w:tc>
      </w:tr>
      <w:tr w:rsidR="00FE0EDC" w:rsidRPr="00AF0060" w:rsidTr="00916501">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40</w:t>
            </w:r>
          </w:p>
        </w:tc>
        <w:tc>
          <w:tcPr>
            <w:tcW w:w="4915" w:type="dxa"/>
            <w:shd w:val="clear" w:color="auto" w:fill="auto"/>
          </w:tcPr>
          <w:p w:rsidR="00FE0EDC" w:rsidRDefault="00FE0EDC" w:rsidP="000D5AC3">
            <w:pPr>
              <w:pStyle w:val="ENoteTableText"/>
            </w:pPr>
          </w:p>
        </w:tc>
      </w:tr>
      <w:tr w:rsidR="00FE0EDC" w:rsidRPr="00AF0060" w:rsidTr="00916501">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40.3</w:t>
            </w:r>
          </w:p>
        </w:tc>
        <w:tc>
          <w:tcPr>
            <w:tcW w:w="4915" w:type="dxa"/>
            <w:shd w:val="clear" w:color="auto" w:fill="auto"/>
          </w:tcPr>
          <w:p w:rsidR="00FE0EDC" w:rsidRDefault="00FE0EDC" w:rsidP="000D5AC3">
            <w:pPr>
              <w:pStyle w:val="ENoteTableText"/>
            </w:pPr>
          </w:p>
        </w:tc>
      </w:tr>
      <w:tr w:rsidR="00FE0EDC" w:rsidRPr="00AF0060" w:rsidTr="00916501">
        <w:trPr>
          <w:cantSplit/>
        </w:trPr>
        <w:tc>
          <w:tcPr>
            <w:tcW w:w="2129" w:type="dxa"/>
            <w:shd w:val="clear" w:color="auto" w:fill="auto"/>
          </w:tcPr>
          <w:p w:rsidR="00FE0EDC" w:rsidRDefault="00FE0EDC" w:rsidP="0061725A">
            <w:pPr>
              <w:pStyle w:val="ENoteTableText"/>
              <w:tabs>
                <w:tab w:val="center" w:leader="dot" w:pos="2268"/>
              </w:tabs>
            </w:pPr>
            <w:r>
              <w:t>r. 40.43</w:t>
            </w:r>
            <w:r>
              <w:tab/>
            </w:r>
          </w:p>
        </w:tc>
        <w:tc>
          <w:tcPr>
            <w:tcW w:w="4915" w:type="dxa"/>
            <w:shd w:val="clear" w:color="auto" w:fill="auto"/>
          </w:tcPr>
          <w:p w:rsidR="00FE0EDC" w:rsidRDefault="00FE0EDC" w:rsidP="000D5AC3">
            <w:pPr>
              <w:pStyle w:val="ENoteTableText"/>
            </w:pPr>
            <w:r>
              <w:t>am. No. 65, 2013</w:t>
            </w:r>
          </w:p>
        </w:tc>
      </w:tr>
      <w:tr w:rsidR="00FE0EDC" w:rsidRPr="00AF0060" w:rsidTr="00B62A9A">
        <w:trPr>
          <w:cantSplit/>
        </w:trPr>
        <w:tc>
          <w:tcPr>
            <w:tcW w:w="2129" w:type="dxa"/>
            <w:shd w:val="clear" w:color="auto" w:fill="auto"/>
          </w:tcPr>
          <w:p w:rsidR="00FE0EDC" w:rsidRDefault="00FE0EDC" w:rsidP="0061725A">
            <w:pPr>
              <w:pStyle w:val="ENoteTableText"/>
              <w:tabs>
                <w:tab w:val="center" w:leader="dot" w:pos="2268"/>
              </w:tabs>
            </w:pPr>
            <w:r w:rsidRPr="00B92AFF">
              <w:rPr>
                <w:b/>
              </w:rPr>
              <w:t>Part </w:t>
            </w:r>
            <w:r>
              <w:rPr>
                <w:b/>
              </w:rPr>
              <w:t>41</w:t>
            </w:r>
          </w:p>
        </w:tc>
        <w:tc>
          <w:tcPr>
            <w:tcW w:w="4915" w:type="dxa"/>
            <w:shd w:val="clear" w:color="auto" w:fill="auto"/>
          </w:tcPr>
          <w:p w:rsidR="00FE0EDC" w:rsidRDefault="00FE0EDC" w:rsidP="000D5AC3">
            <w:pPr>
              <w:pStyle w:val="ENoteTableText"/>
            </w:pPr>
          </w:p>
        </w:tc>
      </w:tr>
      <w:tr w:rsidR="00FE0EDC" w:rsidRPr="00AF0060" w:rsidTr="00FB4DFF">
        <w:trPr>
          <w:cantSplit/>
        </w:trPr>
        <w:tc>
          <w:tcPr>
            <w:tcW w:w="2129" w:type="dxa"/>
            <w:shd w:val="clear" w:color="auto" w:fill="auto"/>
          </w:tcPr>
          <w:p w:rsidR="00FE0EDC" w:rsidRDefault="00FE0EDC" w:rsidP="0061725A">
            <w:pPr>
              <w:pStyle w:val="ENoteTableText"/>
              <w:tabs>
                <w:tab w:val="center" w:leader="dot" w:pos="2268"/>
              </w:tabs>
            </w:pPr>
            <w:r w:rsidRPr="00B92AFF">
              <w:rPr>
                <w:b/>
              </w:rPr>
              <w:t>Division </w:t>
            </w:r>
            <w:r>
              <w:rPr>
                <w:b/>
              </w:rPr>
              <w:t>41.1</w:t>
            </w:r>
          </w:p>
        </w:tc>
        <w:tc>
          <w:tcPr>
            <w:tcW w:w="4915" w:type="dxa"/>
            <w:shd w:val="clear" w:color="auto" w:fill="auto"/>
          </w:tcPr>
          <w:p w:rsidR="00FE0EDC" w:rsidRDefault="00FE0EDC" w:rsidP="000D5AC3">
            <w:pPr>
              <w:pStyle w:val="ENoteTableText"/>
            </w:pPr>
          </w:p>
        </w:tc>
      </w:tr>
      <w:tr w:rsidR="00FE0EDC" w:rsidRPr="00AF0060" w:rsidTr="00FB4DFF">
        <w:trPr>
          <w:cantSplit/>
        </w:trPr>
        <w:tc>
          <w:tcPr>
            <w:tcW w:w="2129" w:type="dxa"/>
            <w:shd w:val="clear" w:color="auto" w:fill="auto"/>
          </w:tcPr>
          <w:p w:rsidR="00FE0EDC" w:rsidRDefault="00FE0EDC" w:rsidP="0061725A">
            <w:pPr>
              <w:pStyle w:val="ENoteTableText"/>
              <w:tabs>
                <w:tab w:val="center" w:leader="dot" w:pos="2268"/>
              </w:tabs>
            </w:pPr>
            <w:r>
              <w:t>r. 41.07</w:t>
            </w:r>
            <w:r>
              <w:tab/>
            </w:r>
          </w:p>
        </w:tc>
        <w:tc>
          <w:tcPr>
            <w:tcW w:w="4915" w:type="dxa"/>
            <w:shd w:val="clear" w:color="auto" w:fill="auto"/>
          </w:tcPr>
          <w:p w:rsidR="00FE0EDC" w:rsidRDefault="00FE0EDC" w:rsidP="000D5AC3">
            <w:pPr>
              <w:pStyle w:val="ENoteTableText"/>
            </w:pPr>
            <w:r>
              <w:t>am. No. 65, 2013</w:t>
            </w:r>
          </w:p>
        </w:tc>
      </w:tr>
      <w:tr w:rsidR="00FE0EDC" w:rsidRPr="00AF0060" w:rsidTr="00FB4DFF">
        <w:trPr>
          <w:cantSplit/>
        </w:trPr>
        <w:tc>
          <w:tcPr>
            <w:tcW w:w="2129" w:type="dxa"/>
            <w:shd w:val="clear" w:color="auto" w:fill="auto"/>
          </w:tcPr>
          <w:p w:rsidR="00FE0EDC" w:rsidRDefault="00FE0EDC" w:rsidP="0061725A">
            <w:pPr>
              <w:pStyle w:val="ENoteTableText"/>
              <w:tabs>
                <w:tab w:val="center" w:leader="dot" w:pos="2268"/>
              </w:tabs>
            </w:pPr>
            <w:r>
              <w:t>r. 41.08</w:t>
            </w:r>
            <w:r>
              <w:tab/>
            </w:r>
          </w:p>
        </w:tc>
        <w:tc>
          <w:tcPr>
            <w:tcW w:w="4915" w:type="dxa"/>
            <w:shd w:val="clear" w:color="auto" w:fill="auto"/>
          </w:tcPr>
          <w:p w:rsidR="00FE0EDC" w:rsidRDefault="00FE0EDC" w:rsidP="000D5AC3">
            <w:pPr>
              <w:pStyle w:val="ENoteTableText"/>
            </w:pPr>
            <w:r>
              <w:t>am. No. 65, 2013</w:t>
            </w:r>
          </w:p>
        </w:tc>
      </w:tr>
      <w:tr w:rsidR="00FE0EDC" w:rsidRPr="00AF0060" w:rsidTr="00FB4DFF">
        <w:trPr>
          <w:cantSplit/>
        </w:trPr>
        <w:tc>
          <w:tcPr>
            <w:tcW w:w="2129" w:type="dxa"/>
            <w:shd w:val="clear" w:color="auto" w:fill="auto"/>
          </w:tcPr>
          <w:p w:rsidR="00FE0EDC" w:rsidRDefault="00FE0EDC" w:rsidP="0061725A">
            <w:pPr>
              <w:pStyle w:val="ENoteTableText"/>
              <w:tabs>
                <w:tab w:val="center" w:leader="dot" w:pos="2268"/>
              </w:tabs>
            </w:pPr>
            <w:r>
              <w:t>r. 41.10</w:t>
            </w:r>
            <w:r>
              <w:tab/>
            </w:r>
          </w:p>
        </w:tc>
        <w:tc>
          <w:tcPr>
            <w:tcW w:w="4915" w:type="dxa"/>
            <w:shd w:val="clear" w:color="auto" w:fill="auto"/>
          </w:tcPr>
          <w:p w:rsidR="00FE0EDC" w:rsidRDefault="00FE0EDC" w:rsidP="000D5AC3">
            <w:pPr>
              <w:pStyle w:val="ENoteTableText"/>
            </w:pPr>
            <w:r>
              <w:t>am. No. 65, 2013</w:t>
            </w:r>
          </w:p>
        </w:tc>
      </w:tr>
      <w:tr w:rsidR="00FE0EDC" w:rsidRPr="00AF0060" w:rsidTr="00FB4DFF">
        <w:trPr>
          <w:cantSplit/>
        </w:trPr>
        <w:tc>
          <w:tcPr>
            <w:tcW w:w="2129" w:type="dxa"/>
            <w:shd w:val="clear" w:color="auto" w:fill="auto"/>
          </w:tcPr>
          <w:p w:rsidR="00FE0EDC" w:rsidRPr="00B62A9A" w:rsidRDefault="00FE0EDC">
            <w:pPr>
              <w:pStyle w:val="ENoteTableText"/>
              <w:tabs>
                <w:tab w:val="num" w:pos="360"/>
                <w:tab w:val="center" w:leader="dot" w:pos="2268"/>
              </w:tabs>
              <w:rPr>
                <w:rFonts w:eastAsiaTheme="minorHAnsi" w:cstheme="minorBidi"/>
                <w:b/>
                <w:lang w:eastAsia="en-US"/>
              </w:rPr>
            </w:pPr>
            <w:r w:rsidRPr="00B62A9A">
              <w:rPr>
                <w:b/>
              </w:rPr>
              <w:t>Sch 1</w:t>
            </w:r>
          </w:p>
        </w:tc>
        <w:tc>
          <w:tcPr>
            <w:tcW w:w="4915" w:type="dxa"/>
            <w:shd w:val="clear" w:color="auto" w:fill="auto"/>
          </w:tcPr>
          <w:p w:rsidR="00FE0EDC" w:rsidRDefault="00FE0EDC" w:rsidP="000D5AC3">
            <w:pPr>
              <w:pStyle w:val="ENoteTableText"/>
            </w:pPr>
          </w:p>
        </w:tc>
      </w:tr>
      <w:tr w:rsidR="00FE0EDC" w:rsidRPr="00AF0060" w:rsidTr="00FB4DFF">
        <w:trPr>
          <w:cantSplit/>
        </w:trPr>
        <w:tc>
          <w:tcPr>
            <w:tcW w:w="2129" w:type="dxa"/>
            <w:shd w:val="clear" w:color="auto" w:fill="auto"/>
          </w:tcPr>
          <w:p w:rsidR="00FE0EDC" w:rsidRPr="00B62A9A" w:rsidRDefault="00FE0EDC">
            <w:pPr>
              <w:pStyle w:val="ENoteTableText"/>
              <w:tabs>
                <w:tab w:val="num" w:pos="360"/>
                <w:tab w:val="center" w:leader="dot" w:pos="2268"/>
              </w:tabs>
              <w:rPr>
                <w:rFonts w:eastAsiaTheme="minorHAnsi" w:cstheme="minorBidi"/>
                <w:lang w:eastAsia="en-US"/>
              </w:rPr>
            </w:pPr>
            <w:r w:rsidRPr="00B62A9A">
              <w:t>Sch 1</w:t>
            </w:r>
            <w:r>
              <w:tab/>
            </w:r>
          </w:p>
        </w:tc>
        <w:tc>
          <w:tcPr>
            <w:tcW w:w="4915" w:type="dxa"/>
            <w:shd w:val="clear" w:color="auto" w:fill="auto"/>
          </w:tcPr>
          <w:p w:rsidR="00FE0EDC" w:rsidRDefault="00FE0EDC" w:rsidP="00BD7E81">
            <w:pPr>
              <w:pStyle w:val="ENoteTableText"/>
              <w:rPr>
                <w:rFonts w:eastAsiaTheme="minorHAnsi" w:cstheme="minorBidi"/>
                <w:lang w:eastAsia="en-US"/>
              </w:rPr>
            </w:pPr>
            <w:r>
              <w:t>am No 65 and 256, 2013</w:t>
            </w:r>
          </w:p>
        </w:tc>
      </w:tr>
      <w:tr w:rsidR="00FE0EDC" w:rsidRPr="00AF0060" w:rsidTr="00FB4DFF">
        <w:trPr>
          <w:cantSplit/>
        </w:trPr>
        <w:tc>
          <w:tcPr>
            <w:tcW w:w="2129" w:type="dxa"/>
            <w:shd w:val="clear" w:color="auto" w:fill="auto"/>
          </w:tcPr>
          <w:p w:rsidR="00FE0EDC" w:rsidRDefault="00FE0EDC" w:rsidP="00BD7E81">
            <w:pPr>
              <w:pStyle w:val="ENoteTableText"/>
              <w:keepNext/>
              <w:keepLines/>
              <w:tabs>
                <w:tab w:val="center" w:leader="dot" w:pos="2268"/>
              </w:tabs>
              <w:rPr>
                <w:rFonts w:eastAsiaTheme="minorHAnsi" w:cstheme="minorBidi"/>
                <w:lang w:eastAsia="en-US"/>
              </w:rPr>
            </w:pPr>
            <w:r>
              <w:rPr>
                <w:b/>
              </w:rPr>
              <w:t>Sch 2</w:t>
            </w:r>
          </w:p>
        </w:tc>
        <w:tc>
          <w:tcPr>
            <w:tcW w:w="4915" w:type="dxa"/>
            <w:shd w:val="clear" w:color="auto" w:fill="auto"/>
          </w:tcPr>
          <w:p w:rsidR="00FE0EDC" w:rsidRDefault="00FE0EDC" w:rsidP="00BD7E81">
            <w:pPr>
              <w:pStyle w:val="ENoteTableText"/>
              <w:keepNext/>
              <w:keepLines/>
            </w:pPr>
          </w:p>
        </w:tc>
      </w:tr>
      <w:tr w:rsidR="00FE0EDC" w:rsidRPr="00AF0060" w:rsidTr="00B62A9A">
        <w:trPr>
          <w:cantSplit/>
        </w:trPr>
        <w:tc>
          <w:tcPr>
            <w:tcW w:w="2129" w:type="dxa"/>
            <w:shd w:val="clear" w:color="auto" w:fill="auto"/>
          </w:tcPr>
          <w:p w:rsidR="00FE0EDC" w:rsidRDefault="00FE0EDC" w:rsidP="00BD7E81">
            <w:pPr>
              <w:pStyle w:val="ENoteTableText"/>
              <w:tabs>
                <w:tab w:val="center" w:leader="dot" w:pos="2268"/>
              </w:tabs>
              <w:rPr>
                <w:rFonts w:eastAsiaTheme="minorHAnsi" w:cstheme="minorBidi"/>
                <w:lang w:eastAsia="en-US"/>
              </w:rPr>
            </w:pPr>
            <w:r>
              <w:t>Sch 2</w:t>
            </w:r>
            <w:r>
              <w:tab/>
            </w:r>
          </w:p>
        </w:tc>
        <w:tc>
          <w:tcPr>
            <w:tcW w:w="4915" w:type="dxa"/>
            <w:shd w:val="clear" w:color="auto" w:fill="auto"/>
          </w:tcPr>
          <w:p w:rsidR="00FE0EDC" w:rsidRDefault="00FE0EDC" w:rsidP="00BD7E81">
            <w:pPr>
              <w:pStyle w:val="ENoteTableText"/>
              <w:rPr>
                <w:rFonts w:eastAsiaTheme="minorHAnsi" w:cstheme="minorBidi"/>
                <w:lang w:eastAsia="en-US"/>
              </w:rPr>
            </w:pPr>
            <w:r>
              <w:t>am No 65 and 256, 2013</w:t>
            </w:r>
          </w:p>
        </w:tc>
      </w:tr>
      <w:tr w:rsidR="00FE0EDC" w:rsidRPr="00AF0060" w:rsidTr="00B62A9A">
        <w:trPr>
          <w:cantSplit/>
        </w:trPr>
        <w:tc>
          <w:tcPr>
            <w:tcW w:w="2129" w:type="dxa"/>
            <w:shd w:val="clear" w:color="auto" w:fill="auto"/>
          </w:tcPr>
          <w:p w:rsidR="00FE0EDC" w:rsidRPr="00FE7D58" w:rsidRDefault="00FE0EDC" w:rsidP="0061725A">
            <w:pPr>
              <w:pStyle w:val="ENoteTableText"/>
              <w:tabs>
                <w:tab w:val="center" w:leader="dot" w:pos="2268"/>
              </w:tabs>
            </w:pPr>
            <w:r>
              <w:rPr>
                <w:b/>
              </w:rPr>
              <w:t>Schedule 3</w:t>
            </w:r>
          </w:p>
        </w:tc>
        <w:tc>
          <w:tcPr>
            <w:tcW w:w="4915" w:type="dxa"/>
            <w:shd w:val="clear" w:color="auto" w:fill="auto"/>
          </w:tcPr>
          <w:p w:rsidR="00FE0EDC" w:rsidRDefault="00FE0EDC" w:rsidP="000D5AC3">
            <w:pPr>
              <w:pStyle w:val="ENoteTableText"/>
            </w:pPr>
          </w:p>
        </w:tc>
      </w:tr>
      <w:tr w:rsidR="00FE0EDC" w:rsidRPr="00AF0060" w:rsidTr="00B62A9A">
        <w:trPr>
          <w:cantSplit/>
        </w:trPr>
        <w:tc>
          <w:tcPr>
            <w:tcW w:w="2129" w:type="dxa"/>
            <w:shd w:val="clear" w:color="auto" w:fill="auto"/>
          </w:tcPr>
          <w:p w:rsidR="00FE0EDC" w:rsidRPr="00FE7D58" w:rsidRDefault="00FE0EDC" w:rsidP="003030B2">
            <w:pPr>
              <w:pStyle w:val="ENoteTableText"/>
              <w:tabs>
                <w:tab w:val="center" w:leader="dot" w:pos="2268"/>
              </w:tabs>
              <w:rPr>
                <w:rFonts w:eastAsiaTheme="minorHAnsi" w:cstheme="minorBidi"/>
                <w:lang w:eastAsia="en-US"/>
              </w:rPr>
            </w:pPr>
            <w:r>
              <w:t>Note to heading to</w:t>
            </w:r>
            <w:r>
              <w:tab/>
            </w:r>
            <w:r>
              <w:br/>
              <w:t>Schedule 3</w:t>
            </w:r>
          </w:p>
        </w:tc>
        <w:tc>
          <w:tcPr>
            <w:tcW w:w="4915" w:type="dxa"/>
            <w:shd w:val="clear" w:color="auto" w:fill="auto"/>
          </w:tcPr>
          <w:p w:rsidR="00FE0EDC" w:rsidRDefault="00FE0EDC" w:rsidP="00276F5C">
            <w:pPr>
              <w:pStyle w:val="ENoteTableText"/>
            </w:pPr>
            <w:r>
              <w:t>rep</w:t>
            </w:r>
            <w:r w:rsidRPr="008372CD">
              <w:t>. No.</w:t>
            </w:r>
            <w:r>
              <w:t> 65, 2013</w:t>
            </w:r>
          </w:p>
        </w:tc>
      </w:tr>
      <w:tr w:rsidR="00FE0EDC" w:rsidRPr="00AF0060" w:rsidTr="00B62A9A">
        <w:trPr>
          <w:cantSplit/>
        </w:trPr>
        <w:tc>
          <w:tcPr>
            <w:tcW w:w="2129" w:type="dxa"/>
            <w:tcBorders>
              <w:bottom w:val="single" w:sz="12" w:space="0" w:color="auto"/>
            </w:tcBorders>
            <w:shd w:val="clear" w:color="auto" w:fill="auto"/>
          </w:tcPr>
          <w:p w:rsidR="00FE0EDC" w:rsidRPr="00FE7D58" w:rsidRDefault="00FE0EDC" w:rsidP="0061725A">
            <w:pPr>
              <w:pStyle w:val="ENoteTableText"/>
              <w:tabs>
                <w:tab w:val="center" w:leader="dot" w:pos="2268"/>
              </w:tabs>
            </w:pPr>
            <w:r>
              <w:t>Schedule 3</w:t>
            </w:r>
            <w:r>
              <w:tab/>
            </w:r>
          </w:p>
        </w:tc>
        <w:tc>
          <w:tcPr>
            <w:tcW w:w="4915" w:type="dxa"/>
            <w:tcBorders>
              <w:bottom w:val="single" w:sz="12" w:space="0" w:color="auto"/>
            </w:tcBorders>
            <w:shd w:val="clear" w:color="auto" w:fill="auto"/>
          </w:tcPr>
          <w:p w:rsidR="00FE0EDC" w:rsidRDefault="00FE0EDC" w:rsidP="000D5AC3">
            <w:pPr>
              <w:pStyle w:val="ENoteTableText"/>
            </w:pPr>
            <w:r>
              <w:t>am. No. 65, 2013</w:t>
            </w:r>
          </w:p>
        </w:tc>
      </w:tr>
      <w:bookmarkEnd w:id="985"/>
    </w:tbl>
    <w:p w:rsidR="00A15F44" w:rsidRPr="00AF0060" w:rsidRDefault="00A15F44" w:rsidP="000D5AC3">
      <w:pPr>
        <w:pStyle w:val="Tabletext"/>
      </w:pPr>
    </w:p>
    <w:p w:rsidR="00CE711C" w:rsidRDefault="00CE711C" w:rsidP="00CE711C">
      <w:pPr>
        <w:pStyle w:val="ENotesHeading2"/>
        <w:pageBreakBefore/>
      </w:pPr>
      <w:bookmarkStart w:id="986" w:name="_Toc373143463"/>
      <w:r>
        <w:t>Endnote 5—Uncommenced amendments [none]</w:t>
      </w:r>
      <w:bookmarkEnd w:id="986"/>
    </w:p>
    <w:p w:rsidR="00CE711C" w:rsidRDefault="00CE711C" w:rsidP="00CE711C">
      <w:pPr>
        <w:pStyle w:val="ENotesHeading2"/>
      </w:pPr>
      <w:bookmarkStart w:id="987" w:name="_Toc373143464"/>
      <w:r>
        <w:t>Endn</w:t>
      </w:r>
      <w:r w:rsidRPr="00786FBC">
        <w:t xml:space="preserve">ote </w:t>
      </w:r>
      <w:r>
        <w:t>6</w:t>
      </w:r>
      <w:r w:rsidRPr="00786FBC">
        <w:t>—Modifications</w:t>
      </w:r>
      <w:r>
        <w:t xml:space="preserve"> [none]</w:t>
      </w:r>
      <w:bookmarkEnd w:id="987"/>
    </w:p>
    <w:p w:rsidR="00CE711C" w:rsidRPr="00723CF8" w:rsidRDefault="00CE711C" w:rsidP="00CE711C">
      <w:pPr>
        <w:pStyle w:val="ENotesHeading2"/>
      </w:pPr>
      <w:bookmarkStart w:id="988" w:name="_Toc373143465"/>
      <w:r>
        <w:t>Endnote 7</w:t>
      </w:r>
      <w:r w:rsidRPr="00723CF8">
        <w:t xml:space="preserve">—Misdescribed </w:t>
      </w:r>
      <w:r>
        <w:t>a</w:t>
      </w:r>
      <w:r w:rsidRPr="00723CF8">
        <w:t>mendments</w:t>
      </w:r>
      <w:r>
        <w:t xml:space="preserve"> [none]</w:t>
      </w:r>
      <w:bookmarkEnd w:id="988"/>
    </w:p>
    <w:p w:rsidR="00CE711C" w:rsidRDefault="00CE711C" w:rsidP="00CE711C">
      <w:pPr>
        <w:pStyle w:val="ENotesHeading2"/>
      </w:pPr>
      <w:bookmarkStart w:id="989" w:name="_Toc373143466"/>
      <w:r>
        <w:t>Endnote 8—Miscellaneous [none]</w:t>
      </w:r>
      <w:bookmarkEnd w:id="989"/>
    </w:p>
    <w:p w:rsidR="00A15F44" w:rsidRPr="00AF0060" w:rsidRDefault="00A15F44" w:rsidP="000D5AC3"/>
    <w:p w:rsidR="00A15F44" w:rsidRPr="00AF0060" w:rsidRDefault="00A15F44" w:rsidP="000D5AC3">
      <w:pPr>
        <w:sectPr w:rsidR="00A15F44" w:rsidRPr="00AF0060" w:rsidSect="00B96D72">
          <w:headerReference w:type="even" r:id="rId33"/>
          <w:headerReference w:type="default" r:id="rId34"/>
          <w:footerReference w:type="even" r:id="rId35"/>
          <w:footerReference w:type="default" r:id="rId36"/>
          <w:pgSz w:w="11907" w:h="16839"/>
          <w:pgMar w:top="2381" w:right="2410" w:bottom="4253" w:left="2410" w:header="720" w:footer="3402" w:gutter="0"/>
          <w:cols w:space="708"/>
          <w:docGrid w:linePitch="360"/>
        </w:sectPr>
      </w:pPr>
    </w:p>
    <w:p w:rsidR="00046BF3" w:rsidRPr="00AF0060" w:rsidRDefault="00046BF3" w:rsidP="00B9694D"/>
    <w:sectPr w:rsidR="00046BF3" w:rsidRPr="00AF0060" w:rsidSect="00B96D72">
      <w:headerReference w:type="even" r:id="rId37"/>
      <w:headerReference w:type="default" r:id="rId38"/>
      <w:footerReference w:type="even" r:id="rId39"/>
      <w:footerReference w:type="default" r:id="rId40"/>
      <w:footerReference w:type="first" r:id="rId41"/>
      <w:type w:val="continuous"/>
      <w:pgSz w:w="11907" w:h="16839" w:code="9"/>
      <w:pgMar w:top="2381" w:right="2409" w:bottom="4252" w:left="2409" w:header="720" w:footer="3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CD" w:rsidRDefault="000218CD" w:rsidP="003F45A3">
      <w:pPr>
        <w:spacing w:line="240" w:lineRule="auto"/>
      </w:pPr>
      <w:r>
        <w:separator/>
      </w:r>
    </w:p>
  </w:endnote>
  <w:endnote w:type="continuationSeparator" w:id="0">
    <w:p w:rsidR="000218CD" w:rsidRDefault="000218CD" w:rsidP="003F4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Default="000218CD" w:rsidP="00276F5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218CD" w:rsidTr="000D5AC3">
      <w:tc>
        <w:tcPr>
          <w:tcW w:w="1383" w:type="dxa"/>
        </w:tcPr>
        <w:p w:rsidR="000218CD" w:rsidRDefault="000218CD" w:rsidP="000D5AC3">
          <w:pPr>
            <w:spacing w:line="0" w:lineRule="atLeast"/>
            <w:rPr>
              <w:sz w:val="18"/>
            </w:rPr>
          </w:pP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0218CD" w:rsidRDefault="000218CD"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6D72">
            <w:rPr>
              <w:i/>
              <w:noProof/>
              <w:sz w:val="18"/>
            </w:rPr>
            <w:t>425</w:t>
          </w:r>
          <w:r w:rsidRPr="00ED79B6">
            <w:rPr>
              <w:i/>
              <w:sz w:val="18"/>
            </w:rPr>
            <w:fldChar w:fldCharType="end"/>
          </w:r>
        </w:p>
      </w:tc>
    </w:tr>
  </w:tbl>
  <w:p w:rsidR="000218CD" w:rsidRPr="00ED79B6" w:rsidRDefault="000218CD" w:rsidP="00420C62">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218CD" w:rsidTr="000D5AC3">
      <w:tc>
        <w:tcPr>
          <w:tcW w:w="1383" w:type="dxa"/>
        </w:tcPr>
        <w:p w:rsidR="000218CD" w:rsidRDefault="000218CD" w:rsidP="000D5AC3">
          <w:pPr>
            <w:spacing w:line="0" w:lineRule="atLeast"/>
            <w:rPr>
              <w:sz w:val="18"/>
            </w:rPr>
          </w:pP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0218CD" w:rsidRDefault="000218CD"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457</w:t>
          </w:r>
          <w:r w:rsidRPr="00ED79B6">
            <w:rPr>
              <w:i/>
              <w:sz w:val="18"/>
            </w:rPr>
            <w:fldChar w:fldCharType="end"/>
          </w:r>
        </w:p>
      </w:tc>
    </w:tr>
  </w:tbl>
  <w:p w:rsidR="000218CD" w:rsidRPr="00ED79B6" w:rsidRDefault="000218CD" w:rsidP="00420C62">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218CD" w:rsidTr="000D5AC3">
      <w:tc>
        <w:tcPr>
          <w:tcW w:w="533" w:type="dxa"/>
        </w:tcPr>
        <w:p w:rsidR="000218CD" w:rsidRDefault="000218CD"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43DF">
            <w:rPr>
              <w:i/>
              <w:noProof/>
              <w:sz w:val="18"/>
            </w:rPr>
            <w:t>444</w:t>
          </w:r>
          <w:r w:rsidRPr="00ED79B6">
            <w:rPr>
              <w:i/>
              <w:sz w:val="18"/>
            </w:rPr>
            <w:fldChar w:fldCharType="end"/>
          </w: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0218CD" w:rsidRDefault="000218CD" w:rsidP="000D5AC3">
          <w:pPr>
            <w:spacing w:line="0" w:lineRule="atLeast"/>
            <w:jc w:val="right"/>
            <w:rPr>
              <w:sz w:val="18"/>
            </w:rPr>
          </w:pPr>
        </w:p>
      </w:tc>
    </w:tr>
  </w:tbl>
  <w:p w:rsidR="000218CD" w:rsidRPr="00ED79B6" w:rsidRDefault="000218CD" w:rsidP="00420C62">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218CD" w:rsidTr="000D5AC3">
      <w:tc>
        <w:tcPr>
          <w:tcW w:w="1383" w:type="dxa"/>
        </w:tcPr>
        <w:p w:rsidR="000218CD" w:rsidRDefault="000218CD" w:rsidP="000D5AC3">
          <w:pPr>
            <w:spacing w:line="0" w:lineRule="atLeast"/>
            <w:rPr>
              <w:sz w:val="18"/>
            </w:rPr>
          </w:pP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0218CD" w:rsidRDefault="000218CD"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843DF">
            <w:rPr>
              <w:i/>
              <w:noProof/>
              <w:sz w:val="18"/>
            </w:rPr>
            <w:t>445</w:t>
          </w:r>
          <w:r w:rsidRPr="00ED79B6">
            <w:rPr>
              <w:i/>
              <w:sz w:val="18"/>
            </w:rPr>
            <w:fldChar w:fldCharType="end"/>
          </w:r>
        </w:p>
      </w:tc>
    </w:tr>
  </w:tbl>
  <w:p w:rsidR="000218CD" w:rsidRPr="00ED79B6" w:rsidRDefault="000218CD" w:rsidP="00420C62">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218CD" w:rsidTr="000D5AC3">
      <w:tc>
        <w:tcPr>
          <w:tcW w:w="533" w:type="dxa"/>
        </w:tcPr>
        <w:p w:rsidR="000218CD" w:rsidRDefault="000218CD"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457</w:t>
          </w:r>
          <w:r w:rsidRPr="00ED79B6">
            <w:rPr>
              <w:i/>
              <w:sz w:val="18"/>
            </w:rPr>
            <w:fldChar w:fldCharType="end"/>
          </w: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0218CD" w:rsidRDefault="000218CD" w:rsidP="000D5AC3">
          <w:pPr>
            <w:spacing w:line="0" w:lineRule="atLeast"/>
            <w:jc w:val="right"/>
            <w:rPr>
              <w:sz w:val="18"/>
            </w:rPr>
          </w:pPr>
        </w:p>
      </w:tc>
    </w:tr>
  </w:tbl>
  <w:p w:rsidR="000218CD" w:rsidRPr="00ED79B6" w:rsidRDefault="000218CD" w:rsidP="00420C62">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218CD" w:rsidTr="000D5AC3">
      <w:tc>
        <w:tcPr>
          <w:tcW w:w="1383" w:type="dxa"/>
        </w:tcPr>
        <w:p w:rsidR="000218CD" w:rsidRDefault="000218CD" w:rsidP="000D5AC3">
          <w:pPr>
            <w:spacing w:line="0" w:lineRule="atLeast"/>
            <w:rPr>
              <w:sz w:val="18"/>
            </w:rPr>
          </w:pP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0218CD" w:rsidRDefault="000218CD"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457</w:t>
          </w:r>
          <w:r w:rsidRPr="00ED79B6">
            <w:rPr>
              <w:i/>
              <w:sz w:val="18"/>
            </w:rPr>
            <w:fldChar w:fldCharType="end"/>
          </w:r>
        </w:p>
      </w:tc>
    </w:tr>
  </w:tbl>
  <w:p w:rsidR="000218CD" w:rsidRPr="00ED79B6" w:rsidRDefault="000218CD" w:rsidP="00420C62">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218CD" w:rsidTr="000D5AC3">
      <w:tc>
        <w:tcPr>
          <w:tcW w:w="1383" w:type="dxa"/>
        </w:tcPr>
        <w:p w:rsidR="000218CD" w:rsidRDefault="000218CD" w:rsidP="000D5AC3">
          <w:pPr>
            <w:spacing w:line="0" w:lineRule="atLeast"/>
            <w:rPr>
              <w:sz w:val="18"/>
            </w:rPr>
          </w:pP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0218CD" w:rsidRDefault="000218CD"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457</w:t>
          </w:r>
          <w:r w:rsidRPr="00ED79B6">
            <w:rPr>
              <w:i/>
              <w:sz w:val="18"/>
            </w:rPr>
            <w:fldChar w:fldCharType="end"/>
          </w:r>
        </w:p>
      </w:tc>
    </w:tr>
  </w:tbl>
  <w:p w:rsidR="000218CD" w:rsidRPr="00ED79B6" w:rsidRDefault="000218CD" w:rsidP="00420C62">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Default="000218CD" w:rsidP="00276F5C">
    <w:pPr>
      <w:pBdr>
        <w:top w:val="single" w:sz="6" w:space="1" w:color="auto"/>
      </w:pBdr>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ED79B6" w:rsidRDefault="000218CD" w:rsidP="00276F5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047DF1">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245"/>
      <w:gridCol w:w="1383"/>
    </w:tblGrid>
    <w:tr w:rsidR="000218CD" w:rsidTr="00047DF1">
      <w:tc>
        <w:tcPr>
          <w:tcW w:w="675" w:type="dxa"/>
        </w:tcPr>
        <w:p w:rsidR="000218CD" w:rsidRDefault="000218CD" w:rsidP="00047DF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6D72">
            <w:rPr>
              <w:i/>
              <w:noProof/>
              <w:sz w:val="18"/>
            </w:rPr>
            <w:t>xxx</w:t>
          </w:r>
          <w:r w:rsidRPr="00ED79B6">
            <w:rPr>
              <w:i/>
              <w:sz w:val="18"/>
            </w:rPr>
            <w:fldChar w:fldCharType="end"/>
          </w:r>
        </w:p>
      </w:tc>
      <w:tc>
        <w:tcPr>
          <w:tcW w:w="5245" w:type="dxa"/>
        </w:tcPr>
        <w:p w:rsidR="000218CD" w:rsidRDefault="000218CD" w:rsidP="00047D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0218CD" w:rsidRDefault="000218CD" w:rsidP="00047DF1">
          <w:pPr>
            <w:spacing w:line="0" w:lineRule="atLeast"/>
            <w:jc w:val="right"/>
            <w:rPr>
              <w:sz w:val="18"/>
            </w:rPr>
          </w:pPr>
        </w:p>
      </w:tc>
    </w:tr>
  </w:tbl>
  <w:p w:rsidR="000218CD" w:rsidRPr="00ED79B6" w:rsidRDefault="000218CD" w:rsidP="00047DF1">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276F5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46"/>
      <w:gridCol w:w="674"/>
    </w:tblGrid>
    <w:tr w:rsidR="000218CD" w:rsidRPr="00BD55BC" w:rsidTr="00047DF1">
      <w:tc>
        <w:tcPr>
          <w:tcW w:w="1383" w:type="dxa"/>
        </w:tcPr>
        <w:p w:rsidR="000218CD" w:rsidRPr="00BD55BC" w:rsidRDefault="000218CD" w:rsidP="00276F5C">
          <w:pPr>
            <w:spacing w:line="0" w:lineRule="atLeast"/>
            <w:rPr>
              <w:sz w:val="18"/>
              <w:szCs w:val="18"/>
            </w:rPr>
          </w:pPr>
        </w:p>
      </w:tc>
      <w:tc>
        <w:tcPr>
          <w:tcW w:w="5246" w:type="dxa"/>
        </w:tcPr>
        <w:p w:rsidR="000218CD" w:rsidRPr="00BD55BC" w:rsidRDefault="000218CD" w:rsidP="00276F5C">
          <w:pPr>
            <w:spacing w:line="0" w:lineRule="atLeast"/>
            <w:jc w:val="center"/>
            <w:rPr>
              <w:sz w:val="18"/>
              <w:szCs w:val="18"/>
            </w:rPr>
          </w:pPr>
          <w:r w:rsidRPr="00BD55BC">
            <w:rPr>
              <w:rFonts w:cs="Arial"/>
              <w:i/>
              <w:sz w:val="18"/>
              <w:szCs w:val="18"/>
            </w:rPr>
            <w:fldChar w:fldCharType="begin"/>
          </w:r>
          <w:r w:rsidRPr="00BD55BC">
            <w:rPr>
              <w:rFonts w:cs="Arial"/>
              <w:i/>
              <w:sz w:val="18"/>
              <w:szCs w:val="18"/>
            </w:rPr>
            <w:instrText xml:space="preserve"> STYLEREF  ShortT </w:instrText>
          </w:r>
          <w:r w:rsidRPr="00BD55BC">
            <w:rPr>
              <w:rFonts w:cs="Arial"/>
              <w:i/>
              <w:sz w:val="18"/>
              <w:szCs w:val="18"/>
            </w:rPr>
            <w:fldChar w:fldCharType="separate"/>
          </w:r>
          <w:r w:rsidR="00B96D72">
            <w:rPr>
              <w:rFonts w:cs="Arial"/>
              <w:i/>
              <w:noProof/>
              <w:sz w:val="18"/>
              <w:szCs w:val="18"/>
            </w:rPr>
            <w:t>Federal Court Rules 2011</w:t>
          </w:r>
          <w:r w:rsidRPr="00BD55BC">
            <w:rPr>
              <w:rFonts w:cs="Arial"/>
              <w:i/>
              <w:sz w:val="18"/>
              <w:szCs w:val="18"/>
            </w:rPr>
            <w:fldChar w:fldCharType="end"/>
          </w:r>
          <w:r w:rsidRPr="00BD55BC">
            <w:rPr>
              <w:rFonts w:cs="Arial"/>
              <w:sz w:val="18"/>
              <w:szCs w:val="18"/>
            </w:rPr>
            <w:t xml:space="preserve"> </w:t>
          </w:r>
        </w:p>
      </w:tc>
      <w:tc>
        <w:tcPr>
          <w:tcW w:w="674" w:type="dxa"/>
        </w:tcPr>
        <w:p w:rsidR="000218CD" w:rsidRPr="00BD55BC" w:rsidRDefault="000218CD" w:rsidP="00276F5C">
          <w:pPr>
            <w:spacing w:line="0" w:lineRule="atLeast"/>
            <w:jc w:val="right"/>
            <w:rPr>
              <w:sz w:val="18"/>
              <w:szCs w:val="18"/>
            </w:rPr>
          </w:pPr>
          <w:r w:rsidRPr="00BD55BC">
            <w:rPr>
              <w:i/>
              <w:sz w:val="18"/>
              <w:szCs w:val="18"/>
            </w:rPr>
            <w:fldChar w:fldCharType="begin"/>
          </w:r>
          <w:r w:rsidRPr="00BD55BC">
            <w:rPr>
              <w:i/>
              <w:sz w:val="18"/>
              <w:szCs w:val="18"/>
            </w:rPr>
            <w:instrText xml:space="preserve"> PAGE </w:instrText>
          </w:r>
          <w:r w:rsidRPr="00BD55BC">
            <w:rPr>
              <w:i/>
              <w:sz w:val="18"/>
              <w:szCs w:val="18"/>
            </w:rPr>
            <w:fldChar w:fldCharType="separate"/>
          </w:r>
          <w:r w:rsidR="00B96D72">
            <w:rPr>
              <w:i/>
              <w:noProof/>
              <w:sz w:val="18"/>
              <w:szCs w:val="18"/>
            </w:rPr>
            <w:t>i</w:t>
          </w:r>
          <w:r w:rsidRPr="00BD55BC">
            <w:rPr>
              <w:i/>
              <w:sz w:val="18"/>
              <w:szCs w:val="18"/>
            </w:rPr>
            <w:fldChar w:fldCharType="end"/>
          </w:r>
        </w:p>
      </w:tc>
    </w:tr>
  </w:tbl>
  <w:p w:rsidR="000218CD" w:rsidRPr="00ED79B6" w:rsidRDefault="000218CD" w:rsidP="00276F5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8643BA">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218CD" w:rsidTr="00F2112A">
      <w:tc>
        <w:tcPr>
          <w:tcW w:w="533" w:type="dxa"/>
        </w:tcPr>
        <w:p w:rsidR="000218CD" w:rsidRDefault="000218CD" w:rsidP="00F2112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6D72">
            <w:rPr>
              <w:i/>
              <w:noProof/>
              <w:sz w:val="18"/>
            </w:rPr>
            <w:t>404</w:t>
          </w:r>
          <w:r w:rsidRPr="00ED79B6">
            <w:rPr>
              <w:i/>
              <w:sz w:val="18"/>
            </w:rPr>
            <w:fldChar w:fldCharType="end"/>
          </w:r>
        </w:p>
      </w:tc>
      <w:tc>
        <w:tcPr>
          <w:tcW w:w="5387" w:type="dxa"/>
        </w:tcPr>
        <w:p w:rsidR="000218CD" w:rsidRDefault="000218CD" w:rsidP="00F2112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0218CD" w:rsidRDefault="000218CD" w:rsidP="00F2112A">
          <w:pPr>
            <w:spacing w:line="0" w:lineRule="atLeast"/>
            <w:jc w:val="right"/>
            <w:rPr>
              <w:sz w:val="18"/>
            </w:rPr>
          </w:pPr>
        </w:p>
      </w:tc>
    </w:tr>
  </w:tbl>
  <w:p w:rsidR="000218CD" w:rsidRPr="00ED79B6" w:rsidRDefault="000218CD" w:rsidP="008643BA">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0218CD" w:rsidRPr="00BD55BC" w:rsidTr="000D5AC3">
      <w:tc>
        <w:tcPr>
          <w:tcW w:w="1383" w:type="dxa"/>
        </w:tcPr>
        <w:p w:rsidR="000218CD" w:rsidRPr="00BD55BC" w:rsidRDefault="000218CD" w:rsidP="000D5AC3">
          <w:pPr>
            <w:spacing w:line="0" w:lineRule="atLeast"/>
            <w:rPr>
              <w:sz w:val="18"/>
              <w:szCs w:val="18"/>
            </w:rPr>
          </w:pPr>
        </w:p>
      </w:tc>
      <w:tc>
        <w:tcPr>
          <w:tcW w:w="5387" w:type="dxa"/>
        </w:tcPr>
        <w:p w:rsidR="000218CD" w:rsidRPr="00BD55BC" w:rsidRDefault="000218CD" w:rsidP="000D5AC3">
          <w:pPr>
            <w:spacing w:line="0" w:lineRule="atLeast"/>
            <w:jc w:val="center"/>
            <w:rPr>
              <w:sz w:val="18"/>
              <w:szCs w:val="18"/>
            </w:rPr>
          </w:pPr>
          <w:r w:rsidRPr="00BD55BC">
            <w:rPr>
              <w:rFonts w:cs="Arial"/>
              <w:i/>
              <w:sz w:val="18"/>
              <w:szCs w:val="18"/>
            </w:rPr>
            <w:fldChar w:fldCharType="begin"/>
          </w:r>
          <w:r w:rsidRPr="00BD55BC">
            <w:rPr>
              <w:rFonts w:cs="Arial"/>
              <w:i/>
              <w:sz w:val="18"/>
              <w:szCs w:val="18"/>
            </w:rPr>
            <w:instrText xml:space="preserve"> STYLEREF  ShortT </w:instrText>
          </w:r>
          <w:r w:rsidRPr="00BD55BC">
            <w:rPr>
              <w:rFonts w:cs="Arial"/>
              <w:i/>
              <w:sz w:val="18"/>
              <w:szCs w:val="18"/>
            </w:rPr>
            <w:fldChar w:fldCharType="separate"/>
          </w:r>
          <w:r w:rsidR="00B96D72">
            <w:rPr>
              <w:rFonts w:cs="Arial"/>
              <w:i/>
              <w:noProof/>
              <w:sz w:val="18"/>
              <w:szCs w:val="18"/>
            </w:rPr>
            <w:t>Federal Court Rules 2011</w:t>
          </w:r>
          <w:r w:rsidRPr="00BD55BC">
            <w:rPr>
              <w:rFonts w:cs="Arial"/>
              <w:i/>
              <w:sz w:val="18"/>
              <w:szCs w:val="18"/>
            </w:rPr>
            <w:fldChar w:fldCharType="end"/>
          </w:r>
          <w:r w:rsidRPr="00BD55BC">
            <w:rPr>
              <w:rFonts w:cs="Arial"/>
              <w:sz w:val="18"/>
              <w:szCs w:val="18"/>
            </w:rPr>
            <w:t xml:space="preserve"> </w:t>
          </w:r>
        </w:p>
      </w:tc>
      <w:tc>
        <w:tcPr>
          <w:tcW w:w="533" w:type="dxa"/>
        </w:tcPr>
        <w:p w:rsidR="000218CD" w:rsidRPr="00BD55BC" w:rsidRDefault="000218CD" w:rsidP="000D5AC3">
          <w:pPr>
            <w:spacing w:line="0" w:lineRule="atLeast"/>
            <w:jc w:val="right"/>
            <w:rPr>
              <w:sz w:val="18"/>
              <w:szCs w:val="18"/>
            </w:rPr>
          </w:pPr>
          <w:r w:rsidRPr="00BD55BC">
            <w:rPr>
              <w:i/>
              <w:sz w:val="18"/>
              <w:szCs w:val="18"/>
            </w:rPr>
            <w:fldChar w:fldCharType="begin"/>
          </w:r>
          <w:r w:rsidRPr="00BD55BC">
            <w:rPr>
              <w:i/>
              <w:sz w:val="18"/>
              <w:szCs w:val="18"/>
            </w:rPr>
            <w:instrText xml:space="preserve"> PAGE </w:instrText>
          </w:r>
          <w:r w:rsidRPr="00BD55BC">
            <w:rPr>
              <w:i/>
              <w:sz w:val="18"/>
              <w:szCs w:val="18"/>
            </w:rPr>
            <w:fldChar w:fldCharType="separate"/>
          </w:r>
          <w:r w:rsidR="00B96D72">
            <w:rPr>
              <w:i/>
              <w:noProof/>
              <w:sz w:val="18"/>
              <w:szCs w:val="18"/>
            </w:rPr>
            <w:t>403</w:t>
          </w:r>
          <w:r w:rsidRPr="00BD55BC">
            <w:rPr>
              <w:i/>
              <w:sz w:val="18"/>
              <w:szCs w:val="18"/>
            </w:rPr>
            <w:fldChar w:fldCharType="end"/>
          </w:r>
        </w:p>
      </w:tc>
    </w:tr>
  </w:tbl>
  <w:p w:rsidR="000218CD" w:rsidRPr="00ED79B6" w:rsidRDefault="000218CD" w:rsidP="00420C6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218CD" w:rsidTr="000D5AC3">
      <w:tc>
        <w:tcPr>
          <w:tcW w:w="1383" w:type="dxa"/>
        </w:tcPr>
        <w:p w:rsidR="000218CD" w:rsidRDefault="000218CD" w:rsidP="000D5AC3">
          <w:pPr>
            <w:spacing w:line="0" w:lineRule="atLeast"/>
            <w:rPr>
              <w:sz w:val="18"/>
            </w:rPr>
          </w:pP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533" w:type="dxa"/>
        </w:tcPr>
        <w:p w:rsidR="000218CD" w:rsidRDefault="000218CD" w:rsidP="000D5AC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457</w:t>
          </w:r>
          <w:r w:rsidRPr="00ED79B6">
            <w:rPr>
              <w:i/>
              <w:sz w:val="18"/>
            </w:rPr>
            <w:fldChar w:fldCharType="end"/>
          </w:r>
        </w:p>
      </w:tc>
    </w:tr>
  </w:tbl>
  <w:p w:rsidR="000218CD" w:rsidRPr="00ED79B6" w:rsidRDefault="000218CD" w:rsidP="00420C6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2B0EA5" w:rsidRDefault="000218CD" w:rsidP="00420C62">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218CD" w:rsidTr="000D5AC3">
      <w:tc>
        <w:tcPr>
          <w:tcW w:w="533" w:type="dxa"/>
        </w:tcPr>
        <w:p w:rsidR="000218CD" w:rsidRDefault="000218CD" w:rsidP="000D5AC3">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96D72">
            <w:rPr>
              <w:i/>
              <w:noProof/>
              <w:sz w:val="18"/>
            </w:rPr>
            <w:t>424</w:t>
          </w:r>
          <w:r w:rsidRPr="00ED79B6">
            <w:rPr>
              <w:i/>
              <w:sz w:val="18"/>
            </w:rPr>
            <w:fldChar w:fldCharType="end"/>
          </w:r>
        </w:p>
      </w:tc>
      <w:tc>
        <w:tcPr>
          <w:tcW w:w="5387" w:type="dxa"/>
        </w:tcPr>
        <w:p w:rsidR="000218CD" w:rsidRDefault="000218CD" w:rsidP="000D5AC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Federal Court Rules 2011</w:t>
          </w:r>
          <w:r w:rsidRPr="007A1328">
            <w:rPr>
              <w:i/>
              <w:sz w:val="18"/>
            </w:rPr>
            <w:fldChar w:fldCharType="end"/>
          </w:r>
        </w:p>
      </w:tc>
      <w:tc>
        <w:tcPr>
          <w:tcW w:w="1383" w:type="dxa"/>
        </w:tcPr>
        <w:p w:rsidR="000218CD" w:rsidRDefault="000218CD" w:rsidP="000D5AC3">
          <w:pPr>
            <w:spacing w:line="0" w:lineRule="atLeast"/>
            <w:jc w:val="right"/>
            <w:rPr>
              <w:sz w:val="18"/>
            </w:rPr>
          </w:pPr>
        </w:p>
      </w:tc>
    </w:tr>
  </w:tbl>
  <w:p w:rsidR="000218CD" w:rsidRPr="00ED79B6" w:rsidRDefault="000218CD" w:rsidP="00420C6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CD" w:rsidRDefault="000218CD" w:rsidP="003F45A3">
      <w:pPr>
        <w:spacing w:line="240" w:lineRule="auto"/>
      </w:pPr>
      <w:r>
        <w:separator/>
      </w:r>
    </w:p>
  </w:footnote>
  <w:footnote w:type="continuationSeparator" w:id="0">
    <w:p w:rsidR="000218CD" w:rsidRDefault="000218CD" w:rsidP="003F45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Default="000218CD" w:rsidP="00276F5C">
    <w:pPr>
      <w:pStyle w:val="Header"/>
      <w:pBdr>
        <w:bottom w:val="single" w:sz="4" w:space="1" w:color="auto"/>
      </w:pBdr>
      <w:tabs>
        <w:tab w:val="clear" w:pos="4150"/>
        <w:tab w:val="clear" w:pos="8307"/>
      </w:tabs>
    </w:pPr>
  </w:p>
  <w:p w:rsidR="000218CD" w:rsidRDefault="000218CD" w:rsidP="00276F5C">
    <w:pPr>
      <w:pStyle w:val="Header"/>
      <w:pBdr>
        <w:bottom w:val="single" w:sz="4" w:space="1" w:color="auto"/>
      </w:pBdr>
      <w:tabs>
        <w:tab w:val="clear" w:pos="4150"/>
        <w:tab w:val="clear" w:pos="8307"/>
      </w:tabs>
    </w:pPr>
  </w:p>
  <w:p w:rsidR="000218CD" w:rsidRPr="005F1388" w:rsidRDefault="000218CD" w:rsidP="00276F5C">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Default="000218CD">
    <w:pPr>
      <w:rPr>
        <w:sz w:val="20"/>
      </w:rPr>
    </w:pPr>
    <w:r>
      <w:rPr>
        <w:b/>
        <w:sz w:val="20"/>
      </w:rPr>
      <w:fldChar w:fldCharType="begin"/>
    </w:r>
    <w:r>
      <w:rPr>
        <w:b/>
        <w:sz w:val="20"/>
      </w:rPr>
      <w:instrText xml:space="preserve"> STYLEREF CharChapNo </w:instrText>
    </w:r>
    <w:r>
      <w:rPr>
        <w:b/>
        <w:sz w:val="20"/>
      </w:rPr>
      <w:fldChar w:fldCharType="separate"/>
    </w:r>
    <w:r w:rsidR="00B96D72">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B96D72">
      <w:rPr>
        <w:noProof/>
        <w:sz w:val="20"/>
      </w:rPr>
      <w:t>Powers of the Court that may be exercised by a Registrar</w:t>
    </w:r>
    <w:r>
      <w:rPr>
        <w:sz w:val="20"/>
      </w:rPr>
      <w:fldChar w:fldCharType="end"/>
    </w:r>
  </w:p>
  <w:p w:rsidR="000218CD" w:rsidRDefault="000218CD">
    <w:pPr>
      <w:pBdr>
        <w:bottom w:val="single" w:sz="6" w:space="1" w:color="auto"/>
      </w:pBdr>
      <w:rPr>
        <w:sz w:val="20"/>
      </w:rPr>
    </w:pPr>
    <w:r>
      <w:rPr>
        <w:b/>
        <w:sz w:val="20"/>
      </w:rPr>
      <w:fldChar w:fldCharType="begin"/>
    </w:r>
    <w:r>
      <w:rPr>
        <w:b/>
        <w:sz w:val="20"/>
      </w:rPr>
      <w:instrText xml:space="preserve"> STYLEREF CharPartNo </w:instrText>
    </w:r>
    <w:r w:rsidR="00B96D72">
      <w:rPr>
        <w:b/>
        <w:sz w:val="20"/>
      </w:rPr>
      <w:fldChar w:fldCharType="separate"/>
    </w:r>
    <w:r w:rsidR="00B96D72">
      <w:rPr>
        <w:b/>
        <w:noProof/>
        <w:sz w:val="20"/>
      </w:rPr>
      <w:t>Part 3.7</w:t>
    </w:r>
    <w:r>
      <w:rPr>
        <w:b/>
        <w:sz w:val="20"/>
      </w:rPr>
      <w:fldChar w:fldCharType="end"/>
    </w:r>
    <w:r>
      <w:rPr>
        <w:b/>
        <w:sz w:val="20"/>
      </w:rPr>
      <w:t xml:space="preserve">  </w:t>
    </w:r>
    <w:r>
      <w:rPr>
        <w:sz w:val="20"/>
      </w:rPr>
      <w:fldChar w:fldCharType="begin"/>
    </w:r>
    <w:r>
      <w:rPr>
        <w:sz w:val="20"/>
      </w:rPr>
      <w:instrText xml:space="preserve"> STYLEREF CharPartText </w:instrText>
    </w:r>
    <w:r w:rsidR="00B96D72">
      <w:rPr>
        <w:sz w:val="20"/>
      </w:rPr>
      <w:fldChar w:fldCharType="separate"/>
    </w:r>
    <w:r w:rsidR="00B96D72">
      <w:rPr>
        <w:noProof/>
        <w:sz w:val="20"/>
      </w:rPr>
      <w:t>Federal Court Rules 2011</w:t>
    </w:r>
    <w:r>
      <w:rPr>
        <w:sz w:val="20"/>
      </w:rPr>
      <w:fldChar w:fldCharType="end"/>
    </w:r>
  </w:p>
  <w:p w:rsidR="000218CD" w:rsidRDefault="000218CD">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8A2C51" w:rsidRDefault="000218CD">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B96D72">
      <w:rPr>
        <w:noProof/>
        <w:sz w:val="20"/>
      </w:rPr>
      <w:t>Powers of the Court that may be exercised by a Registrar</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B96D72">
      <w:rPr>
        <w:b/>
        <w:noProof/>
        <w:sz w:val="20"/>
      </w:rPr>
      <w:t>Schedule 2</w:t>
    </w:r>
    <w:r w:rsidRPr="008A2C51">
      <w:rPr>
        <w:b/>
        <w:sz w:val="20"/>
      </w:rPr>
      <w:fldChar w:fldCharType="end"/>
    </w:r>
  </w:p>
  <w:p w:rsidR="000218CD" w:rsidRPr="008A2C51" w:rsidRDefault="000218CD">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B96D72">
      <w:rPr>
        <w:sz w:val="20"/>
      </w:rPr>
      <w:fldChar w:fldCharType="separate"/>
    </w:r>
    <w:r w:rsidR="00B96D72">
      <w:rPr>
        <w:noProof/>
        <w:sz w:val="20"/>
      </w:rPr>
      <w:t>Federal Court Rules 2011</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B96D72">
      <w:rPr>
        <w:b/>
        <w:sz w:val="20"/>
      </w:rPr>
      <w:fldChar w:fldCharType="separate"/>
    </w:r>
    <w:r w:rsidR="00B96D72">
      <w:rPr>
        <w:b/>
        <w:noProof/>
        <w:sz w:val="20"/>
      </w:rPr>
      <w:t>Part 3.7</w:t>
    </w:r>
    <w:r w:rsidRPr="008A2C51">
      <w:rPr>
        <w:b/>
        <w:sz w:val="20"/>
      </w:rPr>
      <w:fldChar w:fldCharType="end"/>
    </w:r>
  </w:p>
  <w:p w:rsidR="000218CD" w:rsidRPr="008A2C51" w:rsidRDefault="000218CD">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Default="000218C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BE5CD2" w:rsidRDefault="000218CD" w:rsidP="000D5AC3">
    <w:pPr>
      <w:rPr>
        <w:sz w:val="26"/>
        <w:szCs w:val="26"/>
      </w:rPr>
    </w:pPr>
  </w:p>
  <w:p w:rsidR="000218CD" w:rsidRPr="0020230A" w:rsidRDefault="000218CD" w:rsidP="000D5AC3">
    <w:pPr>
      <w:rPr>
        <w:b/>
        <w:sz w:val="20"/>
      </w:rPr>
    </w:pPr>
    <w:r w:rsidRPr="0020230A">
      <w:rPr>
        <w:b/>
        <w:sz w:val="20"/>
      </w:rPr>
      <w:t>Endnotes</w:t>
    </w:r>
  </w:p>
  <w:p w:rsidR="000218CD" w:rsidRPr="007A1328" w:rsidRDefault="000218CD" w:rsidP="000D5AC3">
    <w:pPr>
      <w:rPr>
        <w:sz w:val="20"/>
      </w:rPr>
    </w:pPr>
  </w:p>
  <w:p w:rsidR="000218CD" w:rsidRPr="007A1328" w:rsidRDefault="000218CD" w:rsidP="000D5AC3">
    <w:pPr>
      <w:rPr>
        <w:b/>
        <w:sz w:val="24"/>
      </w:rPr>
    </w:pPr>
  </w:p>
  <w:p w:rsidR="000218CD" w:rsidRPr="00BE5CD2" w:rsidRDefault="000218CD" w:rsidP="000D5AC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843DF">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BE5CD2" w:rsidRDefault="000218CD" w:rsidP="000D5AC3">
    <w:pPr>
      <w:jc w:val="right"/>
      <w:rPr>
        <w:sz w:val="26"/>
        <w:szCs w:val="26"/>
      </w:rPr>
    </w:pPr>
  </w:p>
  <w:p w:rsidR="000218CD" w:rsidRPr="0020230A" w:rsidRDefault="000218CD" w:rsidP="000D5AC3">
    <w:pPr>
      <w:jc w:val="right"/>
      <w:rPr>
        <w:b/>
        <w:sz w:val="20"/>
      </w:rPr>
    </w:pPr>
    <w:r w:rsidRPr="0020230A">
      <w:rPr>
        <w:b/>
        <w:sz w:val="20"/>
      </w:rPr>
      <w:t>Endnotes</w:t>
    </w:r>
  </w:p>
  <w:p w:rsidR="000218CD" w:rsidRPr="007A1328" w:rsidRDefault="000218CD" w:rsidP="000D5AC3">
    <w:pPr>
      <w:jc w:val="right"/>
      <w:rPr>
        <w:sz w:val="20"/>
      </w:rPr>
    </w:pPr>
  </w:p>
  <w:p w:rsidR="000218CD" w:rsidRPr="007A1328" w:rsidRDefault="000218CD" w:rsidP="000D5AC3">
    <w:pPr>
      <w:jc w:val="right"/>
      <w:rPr>
        <w:b/>
        <w:sz w:val="24"/>
      </w:rPr>
    </w:pPr>
  </w:p>
  <w:p w:rsidR="000218CD" w:rsidRPr="00BE5CD2" w:rsidRDefault="000218CD" w:rsidP="000D5AC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843DF">
      <w:rPr>
        <w:noProof/>
        <w:szCs w:val="22"/>
      </w:rPr>
      <w:t>Endnote 5—Uncommenced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BE5CD2" w:rsidRDefault="000218CD" w:rsidP="000D5AC3">
    <w:pPr>
      <w:rPr>
        <w:sz w:val="26"/>
        <w:szCs w:val="26"/>
      </w:rPr>
    </w:pPr>
  </w:p>
  <w:p w:rsidR="000218CD" w:rsidRPr="0020230A" w:rsidRDefault="000218CD" w:rsidP="000D5AC3">
    <w:pPr>
      <w:rPr>
        <w:b/>
        <w:sz w:val="20"/>
      </w:rPr>
    </w:pPr>
    <w:r w:rsidRPr="0020230A">
      <w:rPr>
        <w:b/>
        <w:sz w:val="20"/>
      </w:rPr>
      <w:t>Endnotes</w:t>
    </w:r>
  </w:p>
  <w:p w:rsidR="000218CD" w:rsidRPr="007A1328" w:rsidRDefault="000218CD" w:rsidP="000D5AC3">
    <w:pPr>
      <w:rPr>
        <w:sz w:val="20"/>
      </w:rPr>
    </w:pPr>
  </w:p>
  <w:p w:rsidR="000218CD" w:rsidRPr="007A1328" w:rsidRDefault="000218CD" w:rsidP="000D5AC3">
    <w:pPr>
      <w:rPr>
        <w:b/>
        <w:sz w:val="24"/>
      </w:rPr>
    </w:pPr>
  </w:p>
  <w:p w:rsidR="000218CD" w:rsidRPr="00BE5CD2" w:rsidRDefault="000218CD" w:rsidP="000D5AC3">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BE5CD2" w:rsidRDefault="000218CD" w:rsidP="000D5AC3">
    <w:pPr>
      <w:jc w:val="right"/>
      <w:rPr>
        <w:sz w:val="26"/>
        <w:szCs w:val="26"/>
      </w:rPr>
    </w:pPr>
  </w:p>
  <w:p w:rsidR="000218CD" w:rsidRPr="0020230A" w:rsidRDefault="000218CD" w:rsidP="000D5AC3">
    <w:pPr>
      <w:jc w:val="right"/>
      <w:rPr>
        <w:b/>
        <w:sz w:val="20"/>
      </w:rPr>
    </w:pPr>
    <w:r w:rsidRPr="0020230A">
      <w:rPr>
        <w:b/>
        <w:sz w:val="20"/>
      </w:rPr>
      <w:t>Endnotes</w:t>
    </w:r>
  </w:p>
  <w:p w:rsidR="000218CD" w:rsidRPr="007A1328" w:rsidRDefault="000218CD" w:rsidP="000D5AC3">
    <w:pPr>
      <w:jc w:val="right"/>
      <w:rPr>
        <w:sz w:val="20"/>
      </w:rPr>
    </w:pPr>
  </w:p>
  <w:p w:rsidR="000218CD" w:rsidRPr="007A1328" w:rsidRDefault="000218CD" w:rsidP="000D5AC3">
    <w:pPr>
      <w:jc w:val="right"/>
      <w:rPr>
        <w:b/>
        <w:sz w:val="24"/>
      </w:rPr>
    </w:pPr>
  </w:p>
  <w:p w:rsidR="000218CD" w:rsidRPr="00BE5CD2" w:rsidRDefault="000218CD" w:rsidP="000D5AC3">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Default="000218CD" w:rsidP="00276F5C">
    <w:pPr>
      <w:pStyle w:val="Header"/>
      <w:pBdr>
        <w:bottom w:val="single" w:sz="4" w:space="1" w:color="auto"/>
      </w:pBdr>
    </w:pPr>
  </w:p>
  <w:p w:rsidR="000218CD" w:rsidRDefault="000218CD" w:rsidP="00276F5C">
    <w:pPr>
      <w:pStyle w:val="Header"/>
      <w:pBdr>
        <w:bottom w:val="single" w:sz="4" w:space="1" w:color="auto"/>
      </w:pBdr>
    </w:pPr>
  </w:p>
  <w:p w:rsidR="000218CD" w:rsidRDefault="000218CD" w:rsidP="00276F5C">
    <w:pPr>
      <w:pStyle w:val="Header"/>
      <w:pBdr>
        <w:bottom w:val="single" w:sz="4" w:space="1" w:color="auto"/>
      </w:pBdr>
    </w:pPr>
  </w:p>
  <w:p w:rsidR="000218CD" w:rsidRDefault="000218CD" w:rsidP="00276F5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5F1388" w:rsidRDefault="000218CD" w:rsidP="00276F5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ED79B6" w:rsidRDefault="000218CD" w:rsidP="00BD7E81">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ED79B6" w:rsidRDefault="000218CD" w:rsidP="00BD7E81">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ED79B6" w:rsidRDefault="000218CD" w:rsidP="000D5AC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Default="000218CD" w:rsidP="000D5AC3">
    <w:pPr>
      <w:rPr>
        <w:sz w:val="20"/>
      </w:rPr>
    </w:pPr>
    <w:r w:rsidRPr="007A1328">
      <w:rPr>
        <w:b/>
        <w:sz w:val="20"/>
      </w:rPr>
      <w:fldChar w:fldCharType="begin"/>
    </w:r>
    <w:r w:rsidRPr="007A1328">
      <w:rPr>
        <w:b/>
        <w:sz w:val="20"/>
      </w:rPr>
      <w:instrText xml:space="preserve"> STYLEREF CharChapNo </w:instrText>
    </w:r>
    <w:r>
      <w:rPr>
        <w:b/>
        <w:sz w:val="20"/>
      </w:rPr>
      <w:fldChar w:fldCharType="separate"/>
    </w:r>
    <w:r w:rsidR="00B96D72">
      <w:rPr>
        <w:b/>
        <w:noProof/>
        <w:sz w:val="20"/>
      </w:rPr>
      <w:t>Chapter 6</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B96D72">
      <w:rPr>
        <w:noProof/>
        <w:sz w:val="20"/>
      </w:rPr>
      <w:t>Disciplinary</w:t>
    </w:r>
    <w:r>
      <w:rPr>
        <w:sz w:val="20"/>
      </w:rPr>
      <w:fldChar w:fldCharType="end"/>
    </w:r>
  </w:p>
  <w:p w:rsidR="000218CD" w:rsidRDefault="000218CD" w:rsidP="000D5AC3">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B96D72">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B96D72">
      <w:rPr>
        <w:noProof/>
        <w:sz w:val="20"/>
      </w:rPr>
      <w:t>Contempt</w:t>
    </w:r>
    <w:r>
      <w:rPr>
        <w:sz w:val="20"/>
      </w:rPr>
      <w:fldChar w:fldCharType="end"/>
    </w:r>
  </w:p>
  <w:p w:rsidR="000218CD" w:rsidRPr="007A1328" w:rsidRDefault="000218CD" w:rsidP="000D5AC3">
    <w:pPr>
      <w:rPr>
        <w:sz w:val="20"/>
      </w:rPr>
    </w:pPr>
    <w:r>
      <w:rPr>
        <w:b/>
        <w:sz w:val="20"/>
      </w:rPr>
      <w:fldChar w:fldCharType="begin"/>
    </w:r>
    <w:r>
      <w:rPr>
        <w:b/>
        <w:sz w:val="20"/>
      </w:rPr>
      <w:instrText xml:space="preserve"> STYLEREF CharDivNo </w:instrText>
    </w:r>
    <w:r w:rsidR="00B96D72">
      <w:rPr>
        <w:b/>
        <w:sz w:val="20"/>
      </w:rPr>
      <w:fldChar w:fldCharType="separate"/>
    </w:r>
    <w:r w:rsidR="00B96D72">
      <w:rPr>
        <w:b/>
        <w:noProof/>
        <w:sz w:val="20"/>
      </w:rPr>
      <w:t>Division 42.3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B96D72">
      <w:rPr>
        <w:sz w:val="20"/>
      </w:rPr>
      <w:fldChar w:fldCharType="separate"/>
    </w:r>
    <w:r w:rsidR="00B96D72">
      <w:rPr>
        <w:noProof/>
        <w:sz w:val="20"/>
      </w:rPr>
      <w:t>General</w:t>
    </w:r>
    <w:r>
      <w:rPr>
        <w:sz w:val="20"/>
      </w:rPr>
      <w:fldChar w:fldCharType="end"/>
    </w:r>
  </w:p>
  <w:p w:rsidR="000218CD" w:rsidRPr="007A1328" w:rsidRDefault="000218CD" w:rsidP="000D5AC3">
    <w:pPr>
      <w:rPr>
        <w:b/>
        <w:sz w:val="24"/>
      </w:rPr>
    </w:pPr>
  </w:p>
  <w:p w:rsidR="000218CD" w:rsidRPr="007A1328" w:rsidRDefault="000218CD" w:rsidP="000D5AC3">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Rule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96D72">
      <w:rPr>
        <w:noProof/>
        <w:sz w:val="24"/>
      </w:rPr>
      <w:t>42.21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7A1328" w:rsidRDefault="000218CD" w:rsidP="000D5AC3">
    <w:pPr>
      <w:jc w:val="right"/>
      <w:rPr>
        <w:sz w:val="20"/>
      </w:rPr>
    </w:pPr>
    <w:r w:rsidRPr="007A1328">
      <w:rPr>
        <w:sz w:val="20"/>
      </w:rPr>
      <w:fldChar w:fldCharType="begin"/>
    </w:r>
    <w:r w:rsidRPr="007A1328">
      <w:rPr>
        <w:sz w:val="20"/>
      </w:rPr>
      <w:instrText xml:space="preserve"> STYLEREF CharChapText </w:instrText>
    </w:r>
    <w:r w:rsidR="00B96D72">
      <w:rPr>
        <w:sz w:val="20"/>
      </w:rPr>
      <w:fldChar w:fldCharType="separate"/>
    </w:r>
    <w:r w:rsidR="00B96D72">
      <w:rPr>
        <w:noProof/>
        <w:sz w:val="20"/>
      </w:rPr>
      <w:t>Disciplinary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B96D72">
      <w:rPr>
        <w:b/>
        <w:sz w:val="20"/>
      </w:rPr>
      <w:fldChar w:fldCharType="separate"/>
    </w:r>
    <w:r w:rsidR="00B96D72">
      <w:rPr>
        <w:b/>
        <w:noProof/>
        <w:sz w:val="20"/>
      </w:rPr>
      <w:t>Chapter 6</w:t>
    </w:r>
    <w:r>
      <w:rPr>
        <w:b/>
        <w:sz w:val="20"/>
      </w:rPr>
      <w:fldChar w:fldCharType="end"/>
    </w:r>
  </w:p>
  <w:p w:rsidR="000218CD" w:rsidRPr="007A1328" w:rsidRDefault="000218CD" w:rsidP="000D5AC3">
    <w:pPr>
      <w:jc w:val="right"/>
      <w:rPr>
        <w:sz w:val="20"/>
      </w:rPr>
    </w:pPr>
    <w:r w:rsidRPr="007A1328">
      <w:rPr>
        <w:sz w:val="20"/>
      </w:rPr>
      <w:fldChar w:fldCharType="begin"/>
    </w:r>
    <w:r w:rsidRPr="007A1328">
      <w:rPr>
        <w:sz w:val="20"/>
      </w:rPr>
      <w:instrText xml:space="preserve"> STYLEREF CharPartText </w:instrText>
    </w:r>
    <w:r w:rsidR="00B96D72">
      <w:rPr>
        <w:sz w:val="20"/>
      </w:rPr>
      <w:fldChar w:fldCharType="separate"/>
    </w:r>
    <w:r w:rsidR="00B96D72">
      <w:rPr>
        <w:noProof/>
        <w:sz w:val="20"/>
      </w:rPr>
      <w:t>Contempt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96D72">
      <w:rPr>
        <w:b/>
        <w:sz w:val="20"/>
      </w:rPr>
      <w:fldChar w:fldCharType="separate"/>
    </w:r>
    <w:r w:rsidR="00B96D72">
      <w:rPr>
        <w:b/>
        <w:noProof/>
        <w:sz w:val="20"/>
      </w:rPr>
      <w:t>Part 42</w:t>
    </w:r>
    <w:r>
      <w:rPr>
        <w:b/>
        <w:sz w:val="20"/>
      </w:rPr>
      <w:fldChar w:fldCharType="end"/>
    </w:r>
  </w:p>
  <w:p w:rsidR="000218CD" w:rsidRPr="007A1328" w:rsidRDefault="000218CD" w:rsidP="000D5AC3">
    <w:pPr>
      <w:jc w:val="right"/>
      <w:rPr>
        <w:sz w:val="20"/>
      </w:rPr>
    </w:pPr>
    <w:r w:rsidRPr="007A1328">
      <w:rPr>
        <w:sz w:val="20"/>
      </w:rPr>
      <w:fldChar w:fldCharType="begin"/>
    </w:r>
    <w:r w:rsidRPr="007A1328">
      <w:rPr>
        <w:sz w:val="20"/>
      </w:rPr>
      <w:instrText xml:space="preserve"> STYLEREF CharDivText </w:instrText>
    </w:r>
    <w:r w:rsidR="00B96D72">
      <w:rPr>
        <w:sz w:val="20"/>
      </w:rPr>
      <w:fldChar w:fldCharType="separate"/>
    </w:r>
    <w:r w:rsidR="00B96D72">
      <w:rPr>
        <w:noProof/>
        <w:sz w:val="20"/>
      </w:rPr>
      <w:t>Applications for contempt</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B96D72">
      <w:rPr>
        <w:b/>
        <w:sz w:val="20"/>
      </w:rPr>
      <w:fldChar w:fldCharType="separate"/>
    </w:r>
    <w:r w:rsidR="00B96D72">
      <w:rPr>
        <w:b/>
        <w:noProof/>
        <w:sz w:val="20"/>
      </w:rPr>
      <w:t>Division 42.2</w:t>
    </w:r>
    <w:r>
      <w:rPr>
        <w:b/>
        <w:sz w:val="20"/>
      </w:rPr>
      <w:fldChar w:fldCharType="end"/>
    </w:r>
  </w:p>
  <w:p w:rsidR="000218CD" w:rsidRPr="007A1328" w:rsidRDefault="000218CD" w:rsidP="000D5AC3">
    <w:pPr>
      <w:jc w:val="right"/>
      <w:rPr>
        <w:b/>
        <w:sz w:val="24"/>
      </w:rPr>
    </w:pPr>
  </w:p>
  <w:p w:rsidR="000218CD" w:rsidRPr="007A1328" w:rsidRDefault="000218CD" w:rsidP="000D5AC3">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Rule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B96D72">
      <w:rPr>
        <w:noProof/>
        <w:sz w:val="24"/>
      </w:rPr>
      <w:t>42.16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8CD" w:rsidRPr="007A1328" w:rsidRDefault="000218CD" w:rsidP="000D5A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1C03026"/>
    <w:multiLevelType w:val="multilevel"/>
    <w:tmpl w:val="D51406EA"/>
    <w:lvl w:ilvl="0">
      <w:start w:val="1"/>
      <w:numFmt w:val="bullet"/>
      <w:lvlText w:val="o"/>
      <w:lvlJc w:val="left"/>
      <w:pPr>
        <w:tabs>
          <w:tab w:val="num" w:pos="1684"/>
        </w:tabs>
        <w:ind w:left="1684" w:hanging="360"/>
      </w:pPr>
      <w:rPr>
        <w:rFonts w:ascii="Courier New" w:hAnsi="Courier New" w:cs="Courier New" w:hint="default"/>
      </w:rPr>
    </w:lvl>
    <w:lvl w:ilvl="1">
      <w:start w:val="1"/>
      <w:numFmt w:val="bullet"/>
      <w:lvlText w:val="o"/>
      <w:lvlJc w:val="left"/>
      <w:pPr>
        <w:tabs>
          <w:tab w:val="num" w:pos="2404"/>
        </w:tabs>
        <w:ind w:left="2404" w:hanging="360"/>
      </w:pPr>
      <w:rPr>
        <w:rFonts w:ascii="Courier New" w:hAnsi="Courier New" w:cs="Courier New" w:hint="default"/>
      </w:rPr>
    </w:lvl>
    <w:lvl w:ilvl="2">
      <w:start w:val="1"/>
      <w:numFmt w:val="bullet"/>
      <w:lvlText w:val=""/>
      <w:lvlJc w:val="left"/>
      <w:pPr>
        <w:tabs>
          <w:tab w:val="num" w:pos="3124"/>
        </w:tabs>
        <w:ind w:left="3124" w:hanging="360"/>
      </w:pPr>
      <w:rPr>
        <w:rFonts w:ascii="Wingdings" w:hAnsi="Wingdings" w:hint="default"/>
      </w:rPr>
    </w:lvl>
    <w:lvl w:ilvl="3">
      <w:start w:val="1"/>
      <w:numFmt w:val="bullet"/>
      <w:lvlText w:val=""/>
      <w:lvlJc w:val="left"/>
      <w:pPr>
        <w:tabs>
          <w:tab w:val="num" w:pos="3844"/>
        </w:tabs>
        <w:ind w:left="3844" w:hanging="360"/>
      </w:pPr>
      <w:rPr>
        <w:rFonts w:ascii="Symbol" w:hAnsi="Symbol" w:hint="default"/>
      </w:rPr>
    </w:lvl>
    <w:lvl w:ilvl="4">
      <w:start w:val="1"/>
      <w:numFmt w:val="bullet"/>
      <w:lvlText w:val="o"/>
      <w:lvlJc w:val="left"/>
      <w:pPr>
        <w:tabs>
          <w:tab w:val="num" w:pos="4564"/>
        </w:tabs>
        <w:ind w:left="4564" w:hanging="360"/>
      </w:pPr>
      <w:rPr>
        <w:rFonts w:ascii="Courier New" w:hAnsi="Courier New" w:cs="Courier New" w:hint="default"/>
      </w:rPr>
    </w:lvl>
    <w:lvl w:ilvl="5">
      <w:start w:val="1"/>
      <w:numFmt w:val="bullet"/>
      <w:lvlText w:val=""/>
      <w:lvlJc w:val="left"/>
      <w:pPr>
        <w:tabs>
          <w:tab w:val="num" w:pos="5284"/>
        </w:tabs>
        <w:ind w:left="5284" w:hanging="360"/>
      </w:pPr>
      <w:rPr>
        <w:rFonts w:ascii="Wingdings" w:hAnsi="Wingdings" w:hint="default"/>
      </w:rPr>
    </w:lvl>
    <w:lvl w:ilvl="6">
      <w:start w:val="1"/>
      <w:numFmt w:val="bullet"/>
      <w:lvlText w:val=""/>
      <w:lvlJc w:val="left"/>
      <w:pPr>
        <w:tabs>
          <w:tab w:val="num" w:pos="6004"/>
        </w:tabs>
        <w:ind w:left="6004" w:hanging="360"/>
      </w:pPr>
      <w:rPr>
        <w:rFonts w:ascii="Symbol" w:hAnsi="Symbol" w:hint="default"/>
      </w:rPr>
    </w:lvl>
    <w:lvl w:ilvl="7">
      <w:start w:val="1"/>
      <w:numFmt w:val="bullet"/>
      <w:lvlText w:val="o"/>
      <w:lvlJc w:val="left"/>
      <w:pPr>
        <w:tabs>
          <w:tab w:val="num" w:pos="6724"/>
        </w:tabs>
        <w:ind w:left="6724" w:hanging="360"/>
      </w:pPr>
      <w:rPr>
        <w:rFonts w:ascii="Courier New" w:hAnsi="Courier New" w:cs="Courier New" w:hint="default"/>
      </w:rPr>
    </w:lvl>
    <w:lvl w:ilvl="8">
      <w:start w:val="1"/>
      <w:numFmt w:val="bullet"/>
      <w:lvlText w:val=""/>
      <w:lvlJc w:val="left"/>
      <w:pPr>
        <w:tabs>
          <w:tab w:val="num" w:pos="7444"/>
        </w:tabs>
        <w:ind w:left="7444" w:hanging="360"/>
      </w:pPr>
      <w:rPr>
        <w:rFonts w:ascii="Wingdings" w:hAnsi="Wingdings" w:hint="default"/>
      </w:rPr>
    </w:lvl>
  </w:abstractNum>
  <w:abstractNum w:abstractNumId="14">
    <w:nsid w:val="166E3D39"/>
    <w:multiLevelType w:val="hybridMultilevel"/>
    <w:tmpl w:val="D51406EA"/>
    <w:lvl w:ilvl="0" w:tplc="0C090003">
      <w:start w:val="1"/>
      <w:numFmt w:val="bullet"/>
      <w:lvlText w:val="o"/>
      <w:lvlJc w:val="left"/>
      <w:pPr>
        <w:tabs>
          <w:tab w:val="num" w:pos="1684"/>
        </w:tabs>
        <w:ind w:left="1684" w:hanging="360"/>
      </w:pPr>
      <w:rPr>
        <w:rFonts w:ascii="Courier New" w:hAnsi="Courier New" w:cs="Courier New"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15">
    <w:nsid w:val="17316C3D"/>
    <w:multiLevelType w:val="hybridMultilevel"/>
    <w:tmpl w:val="9AAAEAEE"/>
    <w:lvl w:ilvl="0" w:tplc="A32C6756">
      <w:start w:val="1"/>
      <w:numFmt w:val="decimal"/>
      <w:lvlText w:val="(%1)"/>
      <w:lvlJc w:val="left"/>
      <w:pPr>
        <w:tabs>
          <w:tab w:val="num" w:pos="1170"/>
        </w:tabs>
        <w:ind w:left="1170" w:hanging="450"/>
      </w:pPr>
      <w:rPr>
        <w:rFonts w:hint="default"/>
      </w:rPr>
    </w:lvl>
    <w:lvl w:ilvl="1" w:tplc="75B042B0">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1472E9"/>
    <w:multiLevelType w:val="hybridMultilevel"/>
    <w:tmpl w:val="3D4C0B74"/>
    <w:lvl w:ilvl="0" w:tplc="0C090003">
      <w:start w:val="1"/>
      <w:numFmt w:val="bullet"/>
      <w:lvlText w:val="o"/>
      <w:lvlJc w:val="left"/>
      <w:pPr>
        <w:tabs>
          <w:tab w:val="num" w:pos="1725"/>
        </w:tabs>
        <w:ind w:left="1725" w:hanging="360"/>
      </w:pPr>
      <w:rPr>
        <w:rFonts w:ascii="Courier New" w:hAnsi="Courier New" w:cs="Courier New" w:hint="default"/>
      </w:rPr>
    </w:lvl>
    <w:lvl w:ilvl="1" w:tplc="0C090003" w:tentative="1">
      <w:start w:val="1"/>
      <w:numFmt w:val="bullet"/>
      <w:lvlText w:val="o"/>
      <w:lvlJc w:val="left"/>
      <w:pPr>
        <w:tabs>
          <w:tab w:val="num" w:pos="2445"/>
        </w:tabs>
        <w:ind w:left="2445" w:hanging="360"/>
      </w:pPr>
      <w:rPr>
        <w:rFonts w:ascii="Courier New" w:hAnsi="Courier New" w:cs="Courier New" w:hint="default"/>
      </w:rPr>
    </w:lvl>
    <w:lvl w:ilvl="2" w:tplc="0C090005" w:tentative="1">
      <w:start w:val="1"/>
      <w:numFmt w:val="bullet"/>
      <w:lvlText w:val=""/>
      <w:lvlJc w:val="left"/>
      <w:pPr>
        <w:tabs>
          <w:tab w:val="num" w:pos="3165"/>
        </w:tabs>
        <w:ind w:left="3165" w:hanging="360"/>
      </w:pPr>
      <w:rPr>
        <w:rFonts w:ascii="Wingdings" w:hAnsi="Wingdings" w:hint="default"/>
      </w:rPr>
    </w:lvl>
    <w:lvl w:ilvl="3" w:tplc="0C090001" w:tentative="1">
      <w:start w:val="1"/>
      <w:numFmt w:val="bullet"/>
      <w:lvlText w:val=""/>
      <w:lvlJc w:val="left"/>
      <w:pPr>
        <w:tabs>
          <w:tab w:val="num" w:pos="3885"/>
        </w:tabs>
        <w:ind w:left="3885" w:hanging="360"/>
      </w:pPr>
      <w:rPr>
        <w:rFonts w:ascii="Symbol" w:hAnsi="Symbol" w:hint="default"/>
      </w:rPr>
    </w:lvl>
    <w:lvl w:ilvl="4" w:tplc="0C090003" w:tentative="1">
      <w:start w:val="1"/>
      <w:numFmt w:val="bullet"/>
      <w:lvlText w:val="o"/>
      <w:lvlJc w:val="left"/>
      <w:pPr>
        <w:tabs>
          <w:tab w:val="num" w:pos="4605"/>
        </w:tabs>
        <w:ind w:left="4605" w:hanging="360"/>
      </w:pPr>
      <w:rPr>
        <w:rFonts w:ascii="Courier New" w:hAnsi="Courier New" w:cs="Courier New" w:hint="default"/>
      </w:rPr>
    </w:lvl>
    <w:lvl w:ilvl="5" w:tplc="0C090005" w:tentative="1">
      <w:start w:val="1"/>
      <w:numFmt w:val="bullet"/>
      <w:lvlText w:val=""/>
      <w:lvlJc w:val="left"/>
      <w:pPr>
        <w:tabs>
          <w:tab w:val="num" w:pos="5325"/>
        </w:tabs>
        <w:ind w:left="5325" w:hanging="360"/>
      </w:pPr>
      <w:rPr>
        <w:rFonts w:ascii="Wingdings" w:hAnsi="Wingdings" w:hint="default"/>
      </w:rPr>
    </w:lvl>
    <w:lvl w:ilvl="6" w:tplc="0C090001" w:tentative="1">
      <w:start w:val="1"/>
      <w:numFmt w:val="bullet"/>
      <w:lvlText w:val=""/>
      <w:lvlJc w:val="left"/>
      <w:pPr>
        <w:tabs>
          <w:tab w:val="num" w:pos="6045"/>
        </w:tabs>
        <w:ind w:left="6045" w:hanging="360"/>
      </w:pPr>
      <w:rPr>
        <w:rFonts w:ascii="Symbol" w:hAnsi="Symbol" w:hint="default"/>
      </w:rPr>
    </w:lvl>
    <w:lvl w:ilvl="7" w:tplc="0C090003" w:tentative="1">
      <w:start w:val="1"/>
      <w:numFmt w:val="bullet"/>
      <w:lvlText w:val="o"/>
      <w:lvlJc w:val="left"/>
      <w:pPr>
        <w:tabs>
          <w:tab w:val="num" w:pos="6765"/>
        </w:tabs>
        <w:ind w:left="6765" w:hanging="360"/>
      </w:pPr>
      <w:rPr>
        <w:rFonts w:ascii="Courier New" w:hAnsi="Courier New" w:cs="Courier New" w:hint="default"/>
      </w:rPr>
    </w:lvl>
    <w:lvl w:ilvl="8" w:tplc="0C090005" w:tentative="1">
      <w:start w:val="1"/>
      <w:numFmt w:val="bullet"/>
      <w:lvlText w:val=""/>
      <w:lvlJc w:val="left"/>
      <w:pPr>
        <w:tabs>
          <w:tab w:val="num" w:pos="7485"/>
        </w:tabs>
        <w:ind w:left="7485" w:hanging="360"/>
      </w:pPr>
      <w:rPr>
        <w:rFonts w:ascii="Wingdings" w:hAnsi="Wingdings" w:hint="default"/>
      </w:r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18D4F18"/>
    <w:multiLevelType w:val="hybridMultilevel"/>
    <w:tmpl w:val="41E8E10A"/>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254E6015"/>
    <w:multiLevelType w:val="hybridMultilevel"/>
    <w:tmpl w:val="B704B9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03E743E"/>
    <w:multiLevelType w:val="hybridMultilevel"/>
    <w:tmpl w:val="098EDD86"/>
    <w:lvl w:ilvl="0" w:tplc="4D16BE60">
      <w:start w:val="2"/>
      <w:numFmt w:val="lowerLetter"/>
      <w:lvlText w:val="(%1)"/>
      <w:lvlJc w:val="left"/>
      <w:pPr>
        <w:tabs>
          <w:tab w:val="num" w:pos="1489"/>
        </w:tabs>
        <w:ind w:left="1489" w:hanging="525"/>
      </w:pPr>
      <w:rPr>
        <w:rFonts w:hint="default"/>
      </w:rPr>
    </w:lvl>
    <w:lvl w:ilvl="1" w:tplc="09C290A4">
      <w:start w:val="5"/>
      <w:numFmt w:val="decimal"/>
      <w:lvlText w:val="(%2)"/>
      <w:lvlJc w:val="left"/>
      <w:pPr>
        <w:tabs>
          <w:tab w:val="num" w:pos="2134"/>
        </w:tabs>
        <w:ind w:left="2134" w:hanging="450"/>
      </w:pPr>
      <w:rPr>
        <w:rFonts w:hint="default"/>
      </w:r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0302A8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C646DC0"/>
    <w:multiLevelType w:val="hybridMultilevel"/>
    <w:tmpl w:val="BF547C5E"/>
    <w:lvl w:ilvl="0" w:tplc="6ED078E0">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CE35D38"/>
    <w:multiLevelType w:val="hybridMultilevel"/>
    <w:tmpl w:val="683E915E"/>
    <w:lvl w:ilvl="0" w:tplc="0F48AB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4E2E0F8C"/>
    <w:multiLevelType w:val="hybridMultilevel"/>
    <w:tmpl w:val="37AC2696"/>
    <w:lvl w:ilvl="0" w:tplc="0C090001">
      <w:start w:val="1"/>
      <w:numFmt w:val="bullet"/>
      <w:lvlText w:val=""/>
      <w:lvlJc w:val="left"/>
      <w:pPr>
        <w:tabs>
          <w:tab w:val="num" w:pos="1920"/>
        </w:tabs>
        <w:ind w:left="1920" w:hanging="360"/>
      </w:pPr>
      <w:rPr>
        <w:rFonts w:ascii="Symbol" w:hAnsi="Symbol"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28">
    <w:nsid w:val="53B809E9"/>
    <w:multiLevelType w:val="hybridMultilevel"/>
    <w:tmpl w:val="B4187506"/>
    <w:lvl w:ilvl="0" w:tplc="823A646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48E00F5"/>
    <w:multiLevelType w:val="hybridMultilevel"/>
    <w:tmpl w:val="90BE655E"/>
    <w:lvl w:ilvl="0" w:tplc="173225C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A9608FB"/>
    <w:multiLevelType w:val="hybridMultilevel"/>
    <w:tmpl w:val="A83EC928"/>
    <w:lvl w:ilvl="0" w:tplc="324011D0">
      <w:start w:val="2"/>
      <w:numFmt w:val="decimal"/>
      <w:lvlText w:val="(%1)"/>
      <w:lvlJc w:val="left"/>
      <w:pPr>
        <w:tabs>
          <w:tab w:val="num" w:pos="885"/>
        </w:tabs>
        <w:ind w:left="885" w:hanging="360"/>
      </w:pPr>
      <w:rPr>
        <w:rFonts w:hint="default"/>
      </w:rPr>
    </w:lvl>
    <w:lvl w:ilvl="1" w:tplc="0C090019" w:tentative="1">
      <w:start w:val="1"/>
      <w:numFmt w:val="lowerLetter"/>
      <w:lvlText w:val="%2."/>
      <w:lvlJc w:val="left"/>
      <w:pPr>
        <w:tabs>
          <w:tab w:val="num" w:pos="1605"/>
        </w:tabs>
        <w:ind w:left="1605" w:hanging="360"/>
      </w:pPr>
    </w:lvl>
    <w:lvl w:ilvl="2" w:tplc="0C09001B" w:tentative="1">
      <w:start w:val="1"/>
      <w:numFmt w:val="lowerRoman"/>
      <w:lvlText w:val="%3."/>
      <w:lvlJc w:val="right"/>
      <w:pPr>
        <w:tabs>
          <w:tab w:val="num" w:pos="2325"/>
        </w:tabs>
        <w:ind w:left="2325" w:hanging="180"/>
      </w:pPr>
    </w:lvl>
    <w:lvl w:ilvl="3" w:tplc="0C09000F" w:tentative="1">
      <w:start w:val="1"/>
      <w:numFmt w:val="decimal"/>
      <w:lvlText w:val="%4."/>
      <w:lvlJc w:val="left"/>
      <w:pPr>
        <w:tabs>
          <w:tab w:val="num" w:pos="3045"/>
        </w:tabs>
        <w:ind w:left="3045" w:hanging="360"/>
      </w:pPr>
    </w:lvl>
    <w:lvl w:ilvl="4" w:tplc="0C090019" w:tentative="1">
      <w:start w:val="1"/>
      <w:numFmt w:val="lowerLetter"/>
      <w:lvlText w:val="%5."/>
      <w:lvlJc w:val="left"/>
      <w:pPr>
        <w:tabs>
          <w:tab w:val="num" w:pos="3765"/>
        </w:tabs>
        <w:ind w:left="3765" w:hanging="360"/>
      </w:pPr>
    </w:lvl>
    <w:lvl w:ilvl="5" w:tplc="0C09001B" w:tentative="1">
      <w:start w:val="1"/>
      <w:numFmt w:val="lowerRoman"/>
      <w:lvlText w:val="%6."/>
      <w:lvlJc w:val="right"/>
      <w:pPr>
        <w:tabs>
          <w:tab w:val="num" w:pos="4485"/>
        </w:tabs>
        <w:ind w:left="4485" w:hanging="180"/>
      </w:pPr>
    </w:lvl>
    <w:lvl w:ilvl="6" w:tplc="0C09000F" w:tentative="1">
      <w:start w:val="1"/>
      <w:numFmt w:val="decimal"/>
      <w:lvlText w:val="%7."/>
      <w:lvlJc w:val="left"/>
      <w:pPr>
        <w:tabs>
          <w:tab w:val="num" w:pos="5205"/>
        </w:tabs>
        <w:ind w:left="5205" w:hanging="360"/>
      </w:pPr>
    </w:lvl>
    <w:lvl w:ilvl="7" w:tplc="0C090019" w:tentative="1">
      <w:start w:val="1"/>
      <w:numFmt w:val="lowerLetter"/>
      <w:lvlText w:val="%8."/>
      <w:lvlJc w:val="left"/>
      <w:pPr>
        <w:tabs>
          <w:tab w:val="num" w:pos="5925"/>
        </w:tabs>
        <w:ind w:left="5925" w:hanging="360"/>
      </w:pPr>
    </w:lvl>
    <w:lvl w:ilvl="8" w:tplc="0C09001B" w:tentative="1">
      <w:start w:val="1"/>
      <w:numFmt w:val="lowerRoman"/>
      <w:lvlText w:val="%9."/>
      <w:lvlJc w:val="right"/>
      <w:pPr>
        <w:tabs>
          <w:tab w:val="num" w:pos="6645"/>
        </w:tabs>
        <w:ind w:left="6645" w:hanging="180"/>
      </w:pPr>
    </w:lvl>
  </w:abstractNum>
  <w:abstractNum w:abstractNumId="31">
    <w:nsid w:val="5CE507FB"/>
    <w:multiLevelType w:val="hybridMultilevel"/>
    <w:tmpl w:val="97D68922"/>
    <w:lvl w:ilvl="0" w:tplc="0C090001">
      <w:start w:val="1"/>
      <w:numFmt w:val="bullet"/>
      <w:lvlText w:val=""/>
      <w:lvlJc w:val="left"/>
      <w:pPr>
        <w:tabs>
          <w:tab w:val="num" w:pos="1684"/>
        </w:tabs>
        <w:ind w:left="1684" w:hanging="360"/>
      </w:pPr>
      <w:rPr>
        <w:rFonts w:ascii="Symbol" w:hAnsi="Symbol"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32">
    <w:nsid w:val="5DB65126"/>
    <w:multiLevelType w:val="multilevel"/>
    <w:tmpl w:val="8A96400A"/>
    <w:lvl w:ilvl="0">
      <w:start w:val="1"/>
      <w:numFmt w:val="decimal"/>
      <w:lvlText w:val="%1."/>
      <w:lvlJc w:val="left"/>
      <w:pPr>
        <w:tabs>
          <w:tab w:val="num" w:pos="720"/>
        </w:tabs>
        <w:ind w:left="720" w:hanging="720"/>
      </w:pPr>
      <w:rPr>
        <w:rFonts w:ascii="Arial"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F69121B"/>
    <w:multiLevelType w:val="hybridMultilevel"/>
    <w:tmpl w:val="3CE45B2E"/>
    <w:lvl w:ilvl="0" w:tplc="4CF6D17E">
      <w:start w:val="5"/>
      <w:numFmt w:val="decimal"/>
      <w:lvlText w:val="(%1)"/>
      <w:lvlJc w:val="left"/>
      <w:pPr>
        <w:tabs>
          <w:tab w:val="num" w:pos="1320"/>
        </w:tabs>
        <w:ind w:left="1320" w:hanging="360"/>
      </w:pPr>
      <w:rPr>
        <w:rFonts w:hint="default"/>
      </w:rPr>
    </w:lvl>
    <w:lvl w:ilvl="1" w:tplc="64CA273C">
      <w:start w:val="1"/>
      <w:numFmt w:val="lowerLetter"/>
      <w:lvlText w:val="(%2)"/>
      <w:lvlJc w:val="left"/>
      <w:pPr>
        <w:tabs>
          <w:tab w:val="num" w:pos="2400"/>
        </w:tabs>
        <w:ind w:left="2400" w:hanging="720"/>
      </w:pPr>
      <w:rPr>
        <w:rFonts w:hint="default"/>
      </w:rPr>
    </w:lvl>
    <w:lvl w:ilvl="2" w:tplc="0C09001B" w:tentative="1">
      <w:start w:val="1"/>
      <w:numFmt w:val="lowerRoman"/>
      <w:lvlText w:val="%3."/>
      <w:lvlJc w:val="right"/>
      <w:pPr>
        <w:tabs>
          <w:tab w:val="num" w:pos="2760"/>
        </w:tabs>
        <w:ind w:left="2760" w:hanging="180"/>
      </w:pPr>
    </w:lvl>
    <w:lvl w:ilvl="3" w:tplc="0C09000F" w:tentative="1">
      <w:start w:val="1"/>
      <w:numFmt w:val="decimal"/>
      <w:lvlText w:val="%4."/>
      <w:lvlJc w:val="left"/>
      <w:pPr>
        <w:tabs>
          <w:tab w:val="num" w:pos="3480"/>
        </w:tabs>
        <w:ind w:left="3480" w:hanging="360"/>
      </w:pPr>
    </w:lvl>
    <w:lvl w:ilvl="4" w:tplc="0C090019" w:tentative="1">
      <w:start w:val="1"/>
      <w:numFmt w:val="lowerLetter"/>
      <w:lvlText w:val="%5."/>
      <w:lvlJc w:val="left"/>
      <w:pPr>
        <w:tabs>
          <w:tab w:val="num" w:pos="4200"/>
        </w:tabs>
        <w:ind w:left="4200" w:hanging="360"/>
      </w:pPr>
    </w:lvl>
    <w:lvl w:ilvl="5" w:tplc="0C09001B" w:tentative="1">
      <w:start w:val="1"/>
      <w:numFmt w:val="lowerRoman"/>
      <w:lvlText w:val="%6."/>
      <w:lvlJc w:val="right"/>
      <w:pPr>
        <w:tabs>
          <w:tab w:val="num" w:pos="4920"/>
        </w:tabs>
        <w:ind w:left="4920" w:hanging="180"/>
      </w:pPr>
    </w:lvl>
    <w:lvl w:ilvl="6" w:tplc="0C09000F" w:tentative="1">
      <w:start w:val="1"/>
      <w:numFmt w:val="decimal"/>
      <w:lvlText w:val="%7."/>
      <w:lvlJc w:val="left"/>
      <w:pPr>
        <w:tabs>
          <w:tab w:val="num" w:pos="5640"/>
        </w:tabs>
        <w:ind w:left="5640" w:hanging="360"/>
      </w:pPr>
    </w:lvl>
    <w:lvl w:ilvl="7" w:tplc="0C090019" w:tentative="1">
      <w:start w:val="1"/>
      <w:numFmt w:val="lowerLetter"/>
      <w:lvlText w:val="%8."/>
      <w:lvlJc w:val="left"/>
      <w:pPr>
        <w:tabs>
          <w:tab w:val="num" w:pos="6360"/>
        </w:tabs>
        <w:ind w:left="6360" w:hanging="360"/>
      </w:pPr>
    </w:lvl>
    <w:lvl w:ilvl="8" w:tplc="0C09001B" w:tentative="1">
      <w:start w:val="1"/>
      <w:numFmt w:val="lowerRoman"/>
      <w:lvlText w:val="%9."/>
      <w:lvlJc w:val="right"/>
      <w:pPr>
        <w:tabs>
          <w:tab w:val="num" w:pos="7080"/>
        </w:tabs>
        <w:ind w:left="7080" w:hanging="180"/>
      </w:pPr>
    </w:lvl>
  </w:abstractNum>
  <w:abstractNum w:abstractNumId="34">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2472D6"/>
    <w:multiLevelType w:val="hybridMultilevel"/>
    <w:tmpl w:val="B55047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8D621A9"/>
    <w:multiLevelType w:val="hybridMultilevel"/>
    <w:tmpl w:val="DA4C116A"/>
    <w:lvl w:ilvl="0" w:tplc="47A2A306">
      <w:start w:val="1"/>
      <w:numFmt w:val="decimal"/>
      <w:lvlText w:val="(%1)"/>
      <w:lvlJc w:val="left"/>
      <w:pPr>
        <w:tabs>
          <w:tab w:val="num" w:pos="750"/>
        </w:tabs>
        <w:ind w:left="750" w:hanging="390"/>
      </w:pPr>
      <w:rPr>
        <w:rFonts w:hint="default"/>
      </w:rPr>
    </w:lvl>
    <w:lvl w:ilvl="1" w:tplc="5B64A49C">
      <w:start w:val="1"/>
      <w:numFmt w:val="lowerLetter"/>
      <w:lvlText w:val="(%2)"/>
      <w:lvlJc w:val="left"/>
      <w:pPr>
        <w:tabs>
          <w:tab w:val="num" w:pos="1455"/>
        </w:tabs>
        <w:ind w:left="1455" w:hanging="37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6D2E478E"/>
    <w:multiLevelType w:val="multilevel"/>
    <w:tmpl w:val="B704B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DAB1AB2"/>
    <w:multiLevelType w:val="hybridMultilevel"/>
    <w:tmpl w:val="B002DCC2"/>
    <w:lvl w:ilvl="0" w:tplc="0C090003">
      <w:start w:val="1"/>
      <w:numFmt w:val="bullet"/>
      <w:lvlText w:val="o"/>
      <w:lvlJc w:val="left"/>
      <w:pPr>
        <w:tabs>
          <w:tab w:val="num" w:pos="1684"/>
        </w:tabs>
        <w:ind w:left="1684" w:hanging="360"/>
      </w:pPr>
      <w:rPr>
        <w:rFonts w:ascii="Courier New" w:hAnsi="Courier New" w:cs="Courier New" w:hint="default"/>
      </w:rPr>
    </w:lvl>
    <w:lvl w:ilvl="1" w:tplc="0C090003" w:tentative="1">
      <w:start w:val="1"/>
      <w:numFmt w:val="bullet"/>
      <w:lvlText w:val="o"/>
      <w:lvlJc w:val="left"/>
      <w:pPr>
        <w:tabs>
          <w:tab w:val="num" w:pos="2404"/>
        </w:tabs>
        <w:ind w:left="2404" w:hanging="360"/>
      </w:pPr>
      <w:rPr>
        <w:rFonts w:ascii="Courier New" w:hAnsi="Courier New" w:cs="Courier New" w:hint="default"/>
      </w:rPr>
    </w:lvl>
    <w:lvl w:ilvl="2" w:tplc="0C090005" w:tentative="1">
      <w:start w:val="1"/>
      <w:numFmt w:val="bullet"/>
      <w:lvlText w:val=""/>
      <w:lvlJc w:val="left"/>
      <w:pPr>
        <w:tabs>
          <w:tab w:val="num" w:pos="3124"/>
        </w:tabs>
        <w:ind w:left="3124" w:hanging="360"/>
      </w:pPr>
      <w:rPr>
        <w:rFonts w:ascii="Wingdings" w:hAnsi="Wingdings" w:hint="default"/>
      </w:rPr>
    </w:lvl>
    <w:lvl w:ilvl="3" w:tplc="0C090001" w:tentative="1">
      <w:start w:val="1"/>
      <w:numFmt w:val="bullet"/>
      <w:lvlText w:val=""/>
      <w:lvlJc w:val="left"/>
      <w:pPr>
        <w:tabs>
          <w:tab w:val="num" w:pos="3844"/>
        </w:tabs>
        <w:ind w:left="3844" w:hanging="360"/>
      </w:pPr>
      <w:rPr>
        <w:rFonts w:ascii="Symbol" w:hAnsi="Symbol" w:hint="default"/>
      </w:rPr>
    </w:lvl>
    <w:lvl w:ilvl="4" w:tplc="0C090003" w:tentative="1">
      <w:start w:val="1"/>
      <w:numFmt w:val="bullet"/>
      <w:lvlText w:val="o"/>
      <w:lvlJc w:val="left"/>
      <w:pPr>
        <w:tabs>
          <w:tab w:val="num" w:pos="4564"/>
        </w:tabs>
        <w:ind w:left="4564" w:hanging="360"/>
      </w:pPr>
      <w:rPr>
        <w:rFonts w:ascii="Courier New" w:hAnsi="Courier New" w:cs="Courier New" w:hint="default"/>
      </w:rPr>
    </w:lvl>
    <w:lvl w:ilvl="5" w:tplc="0C090005" w:tentative="1">
      <w:start w:val="1"/>
      <w:numFmt w:val="bullet"/>
      <w:lvlText w:val=""/>
      <w:lvlJc w:val="left"/>
      <w:pPr>
        <w:tabs>
          <w:tab w:val="num" w:pos="5284"/>
        </w:tabs>
        <w:ind w:left="5284" w:hanging="360"/>
      </w:pPr>
      <w:rPr>
        <w:rFonts w:ascii="Wingdings" w:hAnsi="Wingdings" w:hint="default"/>
      </w:rPr>
    </w:lvl>
    <w:lvl w:ilvl="6" w:tplc="0C090001" w:tentative="1">
      <w:start w:val="1"/>
      <w:numFmt w:val="bullet"/>
      <w:lvlText w:val=""/>
      <w:lvlJc w:val="left"/>
      <w:pPr>
        <w:tabs>
          <w:tab w:val="num" w:pos="6004"/>
        </w:tabs>
        <w:ind w:left="6004" w:hanging="360"/>
      </w:pPr>
      <w:rPr>
        <w:rFonts w:ascii="Symbol" w:hAnsi="Symbol" w:hint="default"/>
      </w:rPr>
    </w:lvl>
    <w:lvl w:ilvl="7" w:tplc="0C090003" w:tentative="1">
      <w:start w:val="1"/>
      <w:numFmt w:val="bullet"/>
      <w:lvlText w:val="o"/>
      <w:lvlJc w:val="left"/>
      <w:pPr>
        <w:tabs>
          <w:tab w:val="num" w:pos="6724"/>
        </w:tabs>
        <w:ind w:left="6724" w:hanging="360"/>
      </w:pPr>
      <w:rPr>
        <w:rFonts w:ascii="Courier New" w:hAnsi="Courier New" w:cs="Courier New" w:hint="default"/>
      </w:rPr>
    </w:lvl>
    <w:lvl w:ilvl="8" w:tplc="0C090005" w:tentative="1">
      <w:start w:val="1"/>
      <w:numFmt w:val="bullet"/>
      <w:lvlText w:val=""/>
      <w:lvlJc w:val="left"/>
      <w:pPr>
        <w:tabs>
          <w:tab w:val="num" w:pos="7444"/>
        </w:tabs>
        <w:ind w:left="7444" w:hanging="360"/>
      </w:pPr>
      <w:rPr>
        <w:rFonts w:ascii="Wingdings" w:hAnsi="Wingdings" w:hint="default"/>
      </w:rPr>
    </w:lvl>
  </w:abstractNum>
  <w:abstractNum w:abstractNumId="39">
    <w:nsid w:val="6EAB64EF"/>
    <w:multiLevelType w:val="hybridMultilevel"/>
    <w:tmpl w:val="F80EB35A"/>
    <w:lvl w:ilvl="0" w:tplc="173225CE">
      <w:start w:val="1"/>
      <w:numFmt w:val="bulle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0">
    <w:nsid w:val="780D6D4A"/>
    <w:multiLevelType w:val="hybridMultilevel"/>
    <w:tmpl w:val="275A12DC"/>
    <w:lvl w:ilvl="0" w:tplc="A2120D64">
      <w:start w:val="2"/>
      <w:numFmt w:val="decimal"/>
      <w:lvlText w:val="(%1)"/>
      <w:lvlJc w:val="left"/>
      <w:pPr>
        <w:tabs>
          <w:tab w:val="num" w:pos="1275"/>
        </w:tabs>
        <w:ind w:left="1275" w:hanging="36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num w:numId="1">
    <w:abstractNumId w:val="11"/>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7"/>
  </w:num>
  <w:num w:numId="16">
    <w:abstractNumId w:val="38"/>
  </w:num>
  <w:num w:numId="17">
    <w:abstractNumId w:val="14"/>
  </w:num>
  <w:num w:numId="18">
    <w:abstractNumId w:val="13"/>
  </w:num>
  <w:num w:numId="19">
    <w:abstractNumId w:val="31"/>
  </w:num>
  <w:num w:numId="20">
    <w:abstractNumId w:val="27"/>
  </w:num>
  <w:num w:numId="21">
    <w:abstractNumId w:val="19"/>
  </w:num>
  <w:num w:numId="22">
    <w:abstractNumId w:val="10"/>
    <w:lvlOverride w:ilvl="0">
      <w:lvl w:ilvl="0">
        <w:start w:val="1"/>
        <w:numFmt w:val="bullet"/>
        <w:lvlText w:val=""/>
        <w:legacy w:legacy="1" w:legacySpace="0" w:legacyIndent="360"/>
        <w:lvlJc w:val="left"/>
        <w:pPr>
          <w:ind w:left="1324" w:hanging="360"/>
        </w:pPr>
        <w:rPr>
          <w:rFonts w:ascii="Symbol" w:hAnsi="Symbol" w:hint="default"/>
        </w:rPr>
      </w:lvl>
    </w:lvlOverride>
  </w:num>
  <w:num w:numId="23">
    <w:abstractNumId w:val="15"/>
  </w:num>
  <w:num w:numId="24">
    <w:abstractNumId w:val="21"/>
  </w:num>
  <w:num w:numId="25">
    <w:abstractNumId w:val="40"/>
  </w:num>
  <w:num w:numId="26">
    <w:abstractNumId w:val="35"/>
  </w:num>
  <w:num w:numId="27">
    <w:abstractNumId w:val="36"/>
  </w:num>
  <w:num w:numId="28">
    <w:abstractNumId w:val="3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0"/>
  </w:num>
  <w:num w:numId="33">
    <w:abstractNumId w:val="39"/>
  </w:num>
  <w:num w:numId="34">
    <w:abstractNumId w:val="29"/>
  </w:num>
  <w:num w:numId="35">
    <w:abstractNumId w:val="26"/>
  </w:num>
  <w:num w:numId="36">
    <w:abstractNumId w:val="33"/>
  </w:num>
  <w:num w:numId="37">
    <w:abstractNumId w:val="25"/>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4"/>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4D"/>
    <w:rsid w:val="00004541"/>
    <w:rsid w:val="00014B7F"/>
    <w:rsid w:val="00020496"/>
    <w:rsid w:val="000218CD"/>
    <w:rsid w:val="00046BF3"/>
    <w:rsid w:val="00047DF1"/>
    <w:rsid w:val="000529C3"/>
    <w:rsid w:val="00054557"/>
    <w:rsid w:val="000572BE"/>
    <w:rsid w:val="000576F3"/>
    <w:rsid w:val="00061081"/>
    <w:rsid w:val="000720B1"/>
    <w:rsid w:val="000745AB"/>
    <w:rsid w:val="000746F8"/>
    <w:rsid w:val="00081512"/>
    <w:rsid w:val="000929E2"/>
    <w:rsid w:val="000A4A5D"/>
    <w:rsid w:val="000B47E1"/>
    <w:rsid w:val="000C3749"/>
    <w:rsid w:val="000C37DC"/>
    <w:rsid w:val="000C6E5B"/>
    <w:rsid w:val="000D2039"/>
    <w:rsid w:val="000D3C91"/>
    <w:rsid w:val="000D54F2"/>
    <w:rsid w:val="000D5A64"/>
    <w:rsid w:val="000D5AC3"/>
    <w:rsid w:val="000E6BF4"/>
    <w:rsid w:val="000F1F00"/>
    <w:rsid w:val="000F60FE"/>
    <w:rsid w:val="00112632"/>
    <w:rsid w:val="001200FB"/>
    <w:rsid w:val="00120DFD"/>
    <w:rsid w:val="00124804"/>
    <w:rsid w:val="00124896"/>
    <w:rsid w:val="00127065"/>
    <w:rsid w:val="001429CE"/>
    <w:rsid w:val="00145FC4"/>
    <w:rsid w:val="00156121"/>
    <w:rsid w:val="00166694"/>
    <w:rsid w:val="00167460"/>
    <w:rsid w:val="0018420C"/>
    <w:rsid w:val="001B694F"/>
    <w:rsid w:val="001C1808"/>
    <w:rsid w:val="001C4442"/>
    <w:rsid w:val="001C725A"/>
    <w:rsid w:val="001D29EA"/>
    <w:rsid w:val="001D554D"/>
    <w:rsid w:val="001D7E02"/>
    <w:rsid w:val="001E0710"/>
    <w:rsid w:val="001E0CCA"/>
    <w:rsid w:val="001F26C6"/>
    <w:rsid w:val="001F27F9"/>
    <w:rsid w:val="001F5AF8"/>
    <w:rsid w:val="00200C30"/>
    <w:rsid w:val="002060D0"/>
    <w:rsid w:val="00213146"/>
    <w:rsid w:val="00220B11"/>
    <w:rsid w:val="002416DB"/>
    <w:rsid w:val="00243401"/>
    <w:rsid w:val="0024747D"/>
    <w:rsid w:val="002571E2"/>
    <w:rsid w:val="00257D11"/>
    <w:rsid w:val="00263173"/>
    <w:rsid w:val="00264451"/>
    <w:rsid w:val="00265076"/>
    <w:rsid w:val="0027009D"/>
    <w:rsid w:val="00273203"/>
    <w:rsid w:val="00276F5C"/>
    <w:rsid w:val="0028497C"/>
    <w:rsid w:val="0029377B"/>
    <w:rsid w:val="00295844"/>
    <w:rsid w:val="00295B3D"/>
    <w:rsid w:val="002B36C1"/>
    <w:rsid w:val="002B3876"/>
    <w:rsid w:val="002C0483"/>
    <w:rsid w:val="002C17F2"/>
    <w:rsid w:val="002C3C63"/>
    <w:rsid w:val="002C4C7C"/>
    <w:rsid w:val="002E0E75"/>
    <w:rsid w:val="002F0A95"/>
    <w:rsid w:val="002F2B5B"/>
    <w:rsid w:val="002F397D"/>
    <w:rsid w:val="00301C2F"/>
    <w:rsid w:val="003030B2"/>
    <w:rsid w:val="00305FFD"/>
    <w:rsid w:val="00306628"/>
    <w:rsid w:val="00312D72"/>
    <w:rsid w:val="00314258"/>
    <w:rsid w:val="003244A8"/>
    <w:rsid w:val="00325320"/>
    <w:rsid w:val="0032534B"/>
    <w:rsid w:val="0032648F"/>
    <w:rsid w:val="0033040B"/>
    <w:rsid w:val="003346DA"/>
    <w:rsid w:val="00336CA1"/>
    <w:rsid w:val="003375DD"/>
    <w:rsid w:val="00340CBB"/>
    <w:rsid w:val="00342DF7"/>
    <w:rsid w:val="0034326A"/>
    <w:rsid w:val="00345BC4"/>
    <w:rsid w:val="00357AFB"/>
    <w:rsid w:val="00366209"/>
    <w:rsid w:val="00367FB6"/>
    <w:rsid w:val="00373358"/>
    <w:rsid w:val="003807E3"/>
    <w:rsid w:val="00383F4A"/>
    <w:rsid w:val="00384CAB"/>
    <w:rsid w:val="003907D0"/>
    <w:rsid w:val="00394518"/>
    <w:rsid w:val="00395F39"/>
    <w:rsid w:val="00395F6B"/>
    <w:rsid w:val="003A02EF"/>
    <w:rsid w:val="003A0C08"/>
    <w:rsid w:val="003B20F9"/>
    <w:rsid w:val="003B3A55"/>
    <w:rsid w:val="003B4A06"/>
    <w:rsid w:val="003B52D8"/>
    <w:rsid w:val="003B6139"/>
    <w:rsid w:val="003C1EDF"/>
    <w:rsid w:val="003C41F1"/>
    <w:rsid w:val="003C54CE"/>
    <w:rsid w:val="003C6A91"/>
    <w:rsid w:val="003D1C4B"/>
    <w:rsid w:val="003D29BE"/>
    <w:rsid w:val="003F45A3"/>
    <w:rsid w:val="003F6F27"/>
    <w:rsid w:val="00401325"/>
    <w:rsid w:val="004121EE"/>
    <w:rsid w:val="00420C62"/>
    <w:rsid w:val="00421C62"/>
    <w:rsid w:val="00422E67"/>
    <w:rsid w:val="00425896"/>
    <w:rsid w:val="00426C7C"/>
    <w:rsid w:val="004337DC"/>
    <w:rsid w:val="00442A30"/>
    <w:rsid w:val="00445689"/>
    <w:rsid w:val="00452C46"/>
    <w:rsid w:val="0045376B"/>
    <w:rsid w:val="004608A5"/>
    <w:rsid w:val="00472DE1"/>
    <w:rsid w:val="00482B7B"/>
    <w:rsid w:val="004843DF"/>
    <w:rsid w:val="004847DF"/>
    <w:rsid w:val="004848CA"/>
    <w:rsid w:val="00485288"/>
    <w:rsid w:val="004865E3"/>
    <w:rsid w:val="00491EF5"/>
    <w:rsid w:val="0049738C"/>
    <w:rsid w:val="004A3EF8"/>
    <w:rsid w:val="004A48C6"/>
    <w:rsid w:val="004A5744"/>
    <w:rsid w:val="004B2ED6"/>
    <w:rsid w:val="004C2259"/>
    <w:rsid w:val="004C2680"/>
    <w:rsid w:val="004C2E1B"/>
    <w:rsid w:val="004C54C7"/>
    <w:rsid w:val="004C5956"/>
    <w:rsid w:val="004D5953"/>
    <w:rsid w:val="004D7F8D"/>
    <w:rsid w:val="004E515A"/>
    <w:rsid w:val="004F4665"/>
    <w:rsid w:val="00513B19"/>
    <w:rsid w:val="005156FD"/>
    <w:rsid w:val="005172DB"/>
    <w:rsid w:val="005245CF"/>
    <w:rsid w:val="00525C52"/>
    <w:rsid w:val="00537D6A"/>
    <w:rsid w:val="0054590E"/>
    <w:rsid w:val="0055759E"/>
    <w:rsid w:val="00557B0A"/>
    <w:rsid w:val="00571B27"/>
    <w:rsid w:val="00575870"/>
    <w:rsid w:val="00594FB1"/>
    <w:rsid w:val="005A4998"/>
    <w:rsid w:val="005A6C28"/>
    <w:rsid w:val="005B6489"/>
    <w:rsid w:val="005C0724"/>
    <w:rsid w:val="005E1684"/>
    <w:rsid w:val="005E3303"/>
    <w:rsid w:val="005E74D7"/>
    <w:rsid w:val="005E79E7"/>
    <w:rsid w:val="005F1051"/>
    <w:rsid w:val="00602051"/>
    <w:rsid w:val="00604DC4"/>
    <w:rsid w:val="00605E3C"/>
    <w:rsid w:val="0061455E"/>
    <w:rsid w:val="006150B4"/>
    <w:rsid w:val="0061725A"/>
    <w:rsid w:val="00620D2D"/>
    <w:rsid w:val="00625179"/>
    <w:rsid w:val="006303F2"/>
    <w:rsid w:val="00630770"/>
    <w:rsid w:val="0063244D"/>
    <w:rsid w:val="006335A8"/>
    <w:rsid w:val="006356D6"/>
    <w:rsid w:val="00635AF1"/>
    <w:rsid w:val="00643EB7"/>
    <w:rsid w:val="006511EB"/>
    <w:rsid w:val="006520F6"/>
    <w:rsid w:val="00652E10"/>
    <w:rsid w:val="00653AF5"/>
    <w:rsid w:val="00655BA8"/>
    <w:rsid w:val="006578DA"/>
    <w:rsid w:val="006628B1"/>
    <w:rsid w:val="0066465D"/>
    <w:rsid w:val="00666CFB"/>
    <w:rsid w:val="00670F6C"/>
    <w:rsid w:val="006723F7"/>
    <w:rsid w:val="00673B27"/>
    <w:rsid w:val="00682343"/>
    <w:rsid w:val="00684012"/>
    <w:rsid w:val="00685EA4"/>
    <w:rsid w:val="00692063"/>
    <w:rsid w:val="00693349"/>
    <w:rsid w:val="006945F0"/>
    <w:rsid w:val="00694AFF"/>
    <w:rsid w:val="006A4B2B"/>
    <w:rsid w:val="006B5F85"/>
    <w:rsid w:val="006C605B"/>
    <w:rsid w:val="006C6BAF"/>
    <w:rsid w:val="006C7962"/>
    <w:rsid w:val="006D38BE"/>
    <w:rsid w:val="006E0EE3"/>
    <w:rsid w:val="006E4FCF"/>
    <w:rsid w:val="006E5774"/>
    <w:rsid w:val="006F2886"/>
    <w:rsid w:val="006F5263"/>
    <w:rsid w:val="006F5A11"/>
    <w:rsid w:val="00704B5D"/>
    <w:rsid w:val="00705757"/>
    <w:rsid w:val="00710284"/>
    <w:rsid w:val="00713401"/>
    <w:rsid w:val="00715152"/>
    <w:rsid w:val="00723DB3"/>
    <w:rsid w:val="00726E8B"/>
    <w:rsid w:val="007351DC"/>
    <w:rsid w:val="00740BEA"/>
    <w:rsid w:val="00742DDC"/>
    <w:rsid w:val="00744D9F"/>
    <w:rsid w:val="007544FF"/>
    <w:rsid w:val="00755711"/>
    <w:rsid w:val="0076138F"/>
    <w:rsid w:val="007776AE"/>
    <w:rsid w:val="0078563C"/>
    <w:rsid w:val="00790298"/>
    <w:rsid w:val="0079358F"/>
    <w:rsid w:val="0079362C"/>
    <w:rsid w:val="00795642"/>
    <w:rsid w:val="007978E8"/>
    <w:rsid w:val="007A0ED1"/>
    <w:rsid w:val="007A686E"/>
    <w:rsid w:val="007D76C4"/>
    <w:rsid w:val="007E4EF5"/>
    <w:rsid w:val="007F6E92"/>
    <w:rsid w:val="0080364F"/>
    <w:rsid w:val="008049BD"/>
    <w:rsid w:val="008118B6"/>
    <w:rsid w:val="008244B8"/>
    <w:rsid w:val="008328AC"/>
    <w:rsid w:val="00832C75"/>
    <w:rsid w:val="008342EF"/>
    <w:rsid w:val="00836BD3"/>
    <w:rsid w:val="00837233"/>
    <w:rsid w:val="008420EA"/>
    <w:rsid w:val="00862342"/>
    <w:rsid w:val="00863B69"/>
    <w:rsid w:val="00863CC5"/>
    <w:rsid w:val="008643BA"/>
    <w:rsid w:val="00870AF4"/>
    <w:rsid w:val="00886B05"/>
    <w:rsid w:val="0089151C"/>
    <w:rsid w:val="0089484D"/>
    <w:rsid w:val="008A5147"/>
    <w:rsid w:val="008B1E51"/>
    <w:rsid w:val="008B256E"/>
    <w:rsid w:val="008C09EB"/>
    <w:rsid w:val="008C0BFA"/>
    <w:rsid w:val="008C772B"/>
    <w:rsid w:val="008D5EA8"/>
    <w:rsid w:val="008E6801"/>
    <w:rsid w:val="008F1E1C"/>
    <w:rsid w:val="008F3CC6"/>
    <w:rsid w:val="008F5480"/>
    <w:rsid w:val="009007D4"/>
    <w:rsid w:val="00900EC7"/>
    <w:rsid w:val="00901B8C"/>
    <w:rsid w:val="009043EB"/>
    <w:rsid w:val="00907D28"/>
    <w:rsid w:val="00910E05"/>
    <w:rsid w:val="009137A8"/>
    <w:rsid w:val="009143F0"/>
    <w:rsid w:val="00916501"/>
    <w:rsid w:val="00916CA9"/>
    <w:rsid w:val="009253FB"/>
    <w:rsid w:val="00925EC7"/>
    <w:rsid w:val="009417F1"/>
    <w:rsid w:val="00941E2E"/>
    <w:rsid w:val="00950D8C"/>
    <w:rsid w:val="00963880"/>
    <w:rsid w:val="00967B87"/>
    <w:rsid w:val="00976920"/>
    <w:rsid w:val="00980048"/>
    <w:rsid w:val="0098493E"/>
    <w:rsid w:val="00992AB0"/>
    <w:rsid w:val="009946D4"/>
    <w:rsid w:val="00995078"/>
    <w:rsid w:val="00995950"/>
    <w:rsid w:val="00997947"/>
    <w:rsid w:val="009B0428"/>
    <w:rsid w:val="009B5896"/>
    <w:rsid w:val="009B67BA"/>
    <w:rsid w:val="009C6329"/>
    <w:rsid w:val="009C66EC"/>
    <w:rsid w:val="009D6CAA"/>
    <w:rsid w:val="009D7825"/>
    <w:rsid w:val="009E1CC4"/>
    <w:rsid w:val="009E603A"/>
    <w:rsid w:val="009E6616"/>
    <w:rsid w:val="009E7844"/>
    <w:rsid w:val="009F546B"/>
    <w:rsid w:val="00A02F66"/>
    <w:rsid w:val="00A05CDD"/>
    <w:rsid w:val="00A06C70"/>
    <w:rsid w:val="00A101E6"/>
    <w:rsid w:val="00A15F44"/>
    <w:rsid w:val="00A16846"/>
    <w:rsid w:val="00A23645"/>
    <w:rsid w:val="00A25FC1"/>
    <w:rsid w:val="00A33303"/>
    <w:rsid w:val="00A35478"/>
    <w:rsid w:val="00A373C0"/>
    <w:rsid w:val="00A4606B"/>
    <w:rsid w:val="00A50592"/>
    <w:rsid w:val="00A50C2C"/>
    <w:rsid w:val="00A52646"/>
    <w:rsid w:val="00A5398F"/>
    <w:rsid w:val="00A53A18"/>
    <w:rsid w:val="00A637A2"/>
    <w:rsid w:val="00A71B3D"/>
    <w:rsid w:val="00A745F6"/>
    <w:rsid w:val="00A86CAD"/>
    <w:rsid w:val="00A93292"/>
    <w:rsid w:val="00A94CA3"/>
    <w:rsid w:val="00AA3616"/>
    <w:rsid w:val="00AD235C"/>
    <w:rsid w:val="00AD67BF"/>
    <w:rsid w:val="00AE4342"/>
    <w:rsid w:val="00AE5634"/>
    <w:rsid w:val="00AE6FA2"/>
    <w:rsid w:val="00AF0060"/>
    <w:rsid w:val="00AF4D10"/>
    <w:rsid w:val="00B01265"/>
    <w:rsid w:val="00B0630D"/>
    <w:rsid w:val="00B0647B"/>
    <w:rsid w:val="00B2192D"/>
    <w:rsid w:val="00B22981"/>
    <w:rsid w:val="00B23810"/>
    <w:rsid w:val="00B323DA"/>
    <w:rsid w:val="00B32843"/>
    <w:rsid w:val="00B422FC"/>
    <w:rsid w:val="00B47FBC"/>
    <w:rsid w:val="00B5017A"/>
    <w:rsid w:val="00B51C28"/>
    <w:rsid w:val="00B53804"/>
    <w:rsid w:val="00B62A9A"/>
    <w:rsid w:val="00B64EB7"/>
    <w:rsid w:val="00B6710A"/>
    <w:rsid w:val="00B676A9"/>
    <w:rsid w:val="00B7242A"/>
    <w:rsid w:val="00B72E32"/>
    <w:rsid w:val="00B7494F"/>
    <w:rsid w:val="00B756BD"/>
    <w:rsid w:val="00B757D0"/>
    <w:rsid w:val="00B8781F"/>
    <w:rsid w:val="00B9694D"/>
    <w:rsid w:val="00B96D72"/>
    <w:rsid w:val="00BA1015"/>
    <w:rsid w:val="00BB45EE"/>
    <w:rsid w:val="00BB57C3"/>
    <w:rsid w:val="00BC0CB3"/>
    <w:rsid w:val="00BC6176"/>
    <w:rsid w:val="00BC717F"/>
    <w:rsid w:val="00BD4279"/>
    <w:rsid w:val="00BD4F5A"/>
    <w:rsid w:val="00BD55BC"/>
    <w:rsid w:val="00BD7E81"/>
    <w:rsid w:val="00BE4A76"/>
    <w:rsid w:val="00BE69F4"/>
    <w:rsid w:val="00BF1758"/>
    <w:rsid w:val="00BF5368"/>
    <w:rsid w:val="00BF7CCC"/>
    <w:rsid w:val="00C111C2"/>
    <w:rsid w:val="00C229B7"/>
    <w:rsid w:val="00C26E27"/>
    <w:rsid w:val="00C51994"/>
    <w:rsid w:val="00C61A8B"/>
    <w:rsid w:val="00C62665"/>
    <w:rsid w:val="00C644AF"/>
    <w:rsid w:val="00C65D82"/>
    <w:rsid w:val="00C74735"/>
    <w:rsid w:val="00C76996"/>
    <w:rsid w:val="00C83830"/>
    <w:rsid w:val="00C86210"/>
    <w:rsid w:val="00C87072"/>
    <w:rsid w:val="00C913B6"/>
    <w:rsid w:val="00C914EB"/>
    <w:rsid w:val="00C92547"/>
    <w:rsid w:val="00C97EE1"/>
    <w:rsid w:val="00CA09CA"/>
    <w:rsid w:val="00CA7826"/>
    <w:rsid w:val="00CB01A5"/>
    <w:rsid w:val="00CC0790"/>
    <w:rsid w:val="00CC62D8"/>
    <w:rsid w:val="00CD2C31"/>
    <w:rsid w:val="00CE711C"/>
    <w:rsid w:val="00CF24EE"/>
    <w:rsid w:val="00CF4F00"/>
    <w:rsid w:val="00D00F81"/>
    <w:rsid w:val="00D106C3"/>
    <w:rsid w:val="00D11857"/>
    <w:rsid w:val="00D168D4"/>
    <w:rsid w:val="00D212D3"/>
    <w:rsid w:val="00D30131"/>
    <w:rsid w:val="00D33D62"/>
    <w:rsid w:val="00D373E7"/>
    <w:rsid w:val="00D42C37"/>
    <w:rsid w:val="00D47861"/>
    <w:rsid w:val="00D60FF4"/>
    <w:rsid w:val="00D63001"/>
    <w:rsid w:val="00D658F1"/>
    <w:rsid w:val="00D7123E"/>
    <w:rsid w:val="00D81AD5"/>
    <w:rsid w:val="00D86C66"/>
    <w:rsid w:val="00DA3542"/>
    <w:rsid w:val="00DA6577"/>
    <w:rsid w:val="00DC6D41"/>
    <w:rsid w:val="00DD495D"/>
    <w:rsid w:val="00DF082F"/>
    <w:rsid w:val="00DF4FD1"/>
    <w:rsid w:val="00DF5F3F"/>
    <w:rsid w:val="00DF5F53"/>
    <w:rsid w:val="00DF64B6"/>
    <w:rsid w:val="00E04589"/>
    <w:rsid w:val="00E048E0"/>
    <w:rsid w:val="00E200DF"/>
    <w:rsid w:val="00E22739"/>
    <w:rsid w:val="00E26E24"/>
    <w:rsid w:val="00E33F80"/>
    <w:rsid w:val="00E4350D"/>
    <w:rsid w:val="00E517F8"/>
    <w:rsid w:val="00E52A4E"/>
    <w:rsid w:val="00E567CD"/>
    <w:rsid w:val="00E608E7"/>
    <w:rsid w:val="00E83261"/>
    <w:rsid w:val="00E84268"/>
    <w:rsid w:val="00E861D7"/>
    <w:rsid w:val="00E87FD5"/>
    <w:rsid w:val="00E93681"/>
    <w:rsid w:val="00EA54AA"/>
    <w:rsid w:val="00EB4264"/>
    <w:rsid w:val="00EB64E9"/>
    <w:rsid w:val="00EC17B5"/>
    <w:rsid w:val="00EC5A73"/>
    <w:rsid w:val="00ED7D34"/>
    <w:rsid w:val="00EE1DCA"/>
    <w:rsid w:val="00EE327A"/>
    <w:rsid w:val="00EE489D"/>
    <w:rsid w:val="00EF175C"/>
    <w:rsid w:val="00EF396B"/>
    <w:rsid w:val="00EF44D6"/>
    <w:rsid w:val="00F0238C"/>
    <w:rsid w:val="00F161AF"/>
    <w:rsid w:val="00F2112A"/>
    <w:rsid w:val="00F25674"/>
    <w:rsid w:val="00F36299"/>
    <w:rsid w:val="00F3671A"/>
    <w:rsid w:val="00F5446A"/>
    <w:rsid w:val="00F577CB"/>
    <w:rsid w:val="00F60111"/>
    <w:rsid w:val="00F708A2"/>
    <w:rsid w:val="00F80A6F"/>
    <w:rsid w:val="00F81B67"/>
    <w:rsid w:val="00F85AE3"/>
    <w:rsid w:val="00F862C4"/>
    <w:rsid w:val="00F90387"/>
    <w:rsid w:val="00F90705"/>
    <w:rsid w:val="00F96908"/>
    <w:rsid w:val="00FA121D"/>
    <w:rsid w:val="00FA5E2D"/>
    <w:rsid w:val="00FA7261"/>
    <w:rsid w:val="00FB4DFF"/>
    <w:rsid w:val="00FB5841"/>
    <w:rsid w:val="00FC4323"/>
    <w:rsid w:val="00FE073F"/>
    <w:rsid w:val="00FE0EDC"/>
    <w:rsid w:val="00FF0CAA"/>
    <w:rsid w:val="00FF3458"/>
    <w:rsid w:val="00FF4574"/>
    <w:rsid w:val="00FF489F"/>
    <w:rsid w:val="00FF7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06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rsid w:val="003F45A3"/>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3F45A3"/>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qFormat/>
    <w:rsid w:val="003F45A3"/>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3F45A3"/>
    <w:pPr>
      <w:keepNext/>
      <w:spacing w:before="240" w:after="60" w:line="240" w:lineRule="auto"/>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3F45A3"/>
    <w:pPr>
      <w:spacing w:before="240" w:after="60" w:line="240" w:lineRule="auto"/>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3F45A3"/>
    <w:pPr>
      <w:spacing w:before="240" w:after="60" w:line="240" w:lineRule="auto"/>
      <w:outlineLvl w:val="5"/>
    </w:pPr>
    <w:rPr>
      <w:rFonts w:eastAsia="Times New Roman" w:cs="Times New Roman"/>
      <w:b/>
      <w:bCs/>
      <w:sz w:val="20"/>
      <w:lang w:eastAsia="en-AU"/>
    </w:rPr>
  </w:style>
  <w:style w:type="paragraph" w:styleId="Heading7">
    <w:name w:val="heading 7"/>
    <w:basedOn w:val="Normal"/>
    <w:next w:val="Normal"/>
    <w:link w:val="Heading7Char"/>
    <w:qFormat/>
    <w:rsid w:val="003F45A3"/>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3F45A3"/>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3F45A3"/>
    <w:pPr>
      <w:spacing w:before="240" w:after="60" w:line="240" w:lineRule="auto"/>
      <w:outlineLvl w:val="8"/>
    </w:pPr>
    <w:rPr>
      <w:rFonts w:ascii="Arial" w:eastAsia="Times New Roman" w:hAnsi="Arial" w:cs="Arial"/>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A3"/>
    <w:rPr>
      <w:rFonts w:ascii="Arial" w:hAnsi="Arial" w:cs="Arial"/>
      <w:b/>
      <w:bCs/>
      <w:kern w:val="32"/>
      <w:sz w:val="32"/>
      <w:szCs w:val="32"/>
      <w:lang w:eastAsia="en-AU"/>
    </w:rPr>
  </w:style>
  <w:style w:type="character" w:customStyle="1" w:styleId="Heading2Char">
    <w:name w:val="Heading 2 Char"/>
    <w:basedOn w:val="DefaultParagraphFont"/>
    <w:link w:val="Heading2"/>
    <w:rsid w:val="003F45A3"/>
    <w:rPr>
      <w:rFonts w:ascii="Arial" w:hAnsi="Arial" w:cs="Arial"/>
      <w:b/>
      <w:bCs/>
      <w:i/>
      <w:iCs/>
      <w:sz w:val="28"/>
      <w:szCs w:val="28"/>
      <w:lang w:eastAsia="en-AU"/>
    </w:rPr>
  </w:style>
  <w:style w:type="character" w:customStyle="1" w:styleId="Heading3Char">
    <w:name w:val="Heading 3 Char"/>
    <w:basedOn w:val="DefaultParagraphFont"/>
    <w:link w:val="Heading3"/>
    <w:uiPriority w:val="9"/>
    <w:rsid w:val="003F45A3"/>
    <w:rPr>
      <w:rFonts w:ascii="Arial" w:hAnsi="Arial" w:cs="Arial"/>
      <w:b/>
      <w:bCs/>
      <w:sz w:val="26"/>
      <w:szCs w:val="26"/>
      <w:lang w:eastAsia="en-AU"/>
    </w:rPr>
  </w:style>
  <w:style w:type="character" w:customStyle="1" w:styleId="Heading4Char">
    <w:name w:val="Heading 4 Char"/>
    <w:basedOn w:val="DefaultParagraphFont"/>
    <w:link w:val="Heading4"/>
    <w:rsid w:val="003F45A3"/>
    <w:rPr>
      <w:rFonts w:ascii="Times New Roman" w:hAnsi="Times New Roman" w:cs="Times New Roman"/>
      <w:b/>
      <w:bCs/>
      <w:sz w:val="28"/>
      <w:szCs w:val="28"/>
      <w:lang w:eastAsia="en-AU"/>
    </w:rPr>
  </w:style>
  <w:style w:type="character" w:customStyle="1" w:styleId="Heading5Char">
    <w:name w:val="Heading 5 Char"/>
    <w:basedOn w:val="DefaultParagraphFont"/>
    <w:link w:val="Heading5"/>
    <w:rsid w:val="003F45A3"/>
    <w:rPr>
      <w:rFonts w:ascii="Times New Roman" w:hAnsi="Times New Roman" w:cs="Times New Roman"/>
      <w:b/>
      <w:bCs/>
      <w:i/>
      <w:iCs/>
      <w:sz w:val="26"/>
      <w:szCs w:val="26"/>
      <w:lang w:eastAsia="en-AU"/>
    </w:rPr>
  </w:style>
  <w:style w:type="character" w:customStyle="1" w:styleId="Heading6Char">
    <w:name w:val="Heading 6 Char"/>
    <w:basedOn w:val="DefaultParagraphFont"/>
    <w:link w:val="Heading6"/>
    <w:rsid w:val="003F45A3"/>
    <w:rPr>
      <w:rFonts w:ascii="Times New Roman" w:hAnsi="Times New Roman" w:cs="Times New Roman"/>
      <w:b/>
      <w:bCs/>
      <w:lang w:eastAsia="en-AU"/>
    </w:rPr>
  </w:style>
  <w:style w:type="character" w:customStyle="1" w:styleId="Heading7Char">
    <w:name w:val="Heading 7 Char"/>
    <w:basedOn w:val="DefaultParagraphFont"/>
    <w:link w:val="Heading7"/>
    <w:rsid w:val="003F45A3"/>
    <w:rPr>
      <w:rFonts w:ascii="Times New Roman" w:hAnsi="Times New Roman" w:cs="Times New Roman"/>
      <w:sz w:val="24"/>
      <w:szCs w:val="24"/>
      <w:lang w:eastAsia="en-AU"/>
    </w:rPr>
  </w:style>
  <w:style w:type="character" w:customStyle="1" w:styleId="Heading8Char">
    <w:name w:val="Heading 8 Char"/>
    <w:basedOn w:val="DefaultParagraphFont"/>
    <w:link w:val="Heading8"/>
    <w:rsid w:val="003F45A3"/>
    <w:rPr>
      <w:rFonts w:ascii="Times New Roman" w:hAnsi="Times New Roman" w:cs="Times New Roman"/>
      <w:i/>
      <w:iCs/>
      <w:sz w:val="24"/>
      <w:szCs w:val="24"/>
      <w:lang w:eastAsia="en-AU"/>
    </w:rPr>
  </w:style>
  <w:style w:type="character" w:customStyle="1" w:styleId="Heading9Char">
    <w:name w:val="Heading 9 Char"/>
    <w:basedOn w:val="DefaultParagraphFont"/>
    <w:link w:val="Heading9"/>
    <w:rsid w:val="003F45A3"/>
    <w:rPr>
      <w:rFonts w:ascii="Arial" w:hAnsi="Arial" w:cs="Arial"/>
      <w:lang w:eastAsia="en-AU"/>
    </w:rPr>
  </w:style>
  <w:style w:type="table" w:customStyle="1" w:styleId="TableGrid1">
    <w:name w:val="Table Grid1"/>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AF0060"/>
    <w:pPr>
      <w:tabs>
        <w:tab w:val="center" w:pos="4153"/>
        <w:tab w:val="right" w:pos="8306"/>
      </w:tabs>
    </w:pPr>
    <w:rPr>
      <w:rFonts w:ascii="Times New Roman" w:hAnsi="Times New Roman"/>
      <w:sz w:val="22"/>
      <w:szCs w:val="24"/>
    </w:rPr>
  </w:style>
  <w:style w:type="character" w:customStyle="1" w:styleId="FooterChar">
    <w:name w:val="Footer Char"/>
    <w:basedOn w:val="DefaultParagraphFont"/>
    <w:link w:val="Footer"/>
    <w:rsid w:val="00AF0060"/>
    <w:rPr>
      <w:rFonts w:ascii="Times New Roman" w:hAnsi="Times New Roman"/>
      <w:sz w:val="22"/>
      <w:szCs w:val="24"/>
    </w:rPr>
  </w:style>
  <w:style w:type="numbering" w:styleId="111111">
    <w:name w:val="Outline List 2"/>
    <w:basedOn w:val="NoList"/>
    <w:rsid w:val="003F45A3"/>
    <w:pPr>
      <w:numPr>
        <w:numId w:val="1"/>
      </w:numPr>
    </w:pPr>
  </w:style>
  <w:style w:type="numbering" w:styleId="1ai">
    <w:name w:val="Outline List 1"/>
    <w:basedOn w:val="NoList"/>
    <w:rsid w:val="003F45A3"/>
    <w:pPr>
      <w:numPr>
        <w:numId w:val="2"/>
      </w:numPr>
    </w:pPr>
  </w:style>
  <w:style w:type="numbering" w:styleId="ArticleSection">
    <w:name w:val="Outline List 3"/>
    <w:basedOn w:val="NoList"/>
    <w:rsid w:val="003F45A3"/>
    <w:pPr>
      <w:numPr>
        <w:numId w:val="3"/>
      </w:numPr>
    </w:pPr>
  </w:style>
  <w:style w:type="paragraph" w:styleId="BlockText">
    <w:name w:val="Block Text"/>
    <w:basedOn w:val="Normal"/>
    <w:rsid w:val="003F45A3"/>
    <w:pPr>
      <w:spacing w:after="120" w:line="240" w:lineRule="auto"/>
      <w:ind w:left="1440" w:right="1440"/>
    </w:pPr>
  </w:style>
  <w:style w:type="paragraph" w:styleId="BodyText">
    <w:name w:val="Body Text"/>
    <w:basedOn w:val="Normal"/>
    <w:link w:val="BodyTextChar"/>
    <w:rsid w:val="003F45A3"/>
    <w:pPr>
      <w:spacing w:after="120" w:line="240" w:lineRule="auto"/>
    </w:pPr>
  </w:style>
  <w:style w:type="character" w:customStyle="1" w:styleId="BodyTextChar">
    <w:name w:val="Body Text Char"/>
    <w:basedOn w:val="DefaultParagraphFont"/>
    <w:link w:val="BodyText"/>
    <w:rsid w:val="003F45A3"/>
    <w:rPr>
      <w:rFonts w:ascii="Times New Roman" w:hAnsi="Times New Roman" w:cs="Times New Roman"/>
      <w:sz w:val="24"/>
      <w:szCs w:val="24"/>
      <w:lang w:eastAsia="en-AU"/>
    </w:rPr>
  </w:style>
  <w:style w:type="paragraph" w:styleId="BodyText2">
    <w:name w:val="Body Text 2"/>
    <w:basedOn w:val="Normal"/>
    <w:link w:val="BodyText2Char"/>
    <w:rsid w:val="003F45A3"/>
    <w:pPr>
      <w:spacing w:after="120" w:line="480" w:lineRule="auto"/>
    </w:pPr>
  </w:style>
  <w:style w:type="character" w:customStyle="1" w:styleId="BodyText2Char">
    <w:name w:val="Body Text 2 Char"/>
    <w:basedOn w:val="DefaultParagraphFont"/>
    <w:link w:val="BodyText2"/>
    <w:rsid w:val="003F45A3"/>
    <w:rPr>
      <w:rFonts w:ascii="Times New Roman" w:hAnsi="Times New Roman" w:cs="Times New Roman"/>
      <w:sz w:val="24"/>
      <w:szCs w:val="24"/>
      <w:lang w:eastAsia="en-AU"/>
    </w:rPr>
  </w:style>
  <w:style w:type="paragraph" w:styleId="BodyText3">
    <w:name w:val="Body Text 3"/>
    <w:basedOn w:val="Normal"/>
    <w:link w:val="BodyText3Char"/>
    <w:rsid w:val="003F45A3"/>
    <w:pPr>
      <w:spacing w:after="120" w:line="240" w:lineRule="auto"/>
    </w:pPr>
    <w:rPr>
      <w:sz w:val="16"/>
      <w:szCs w:val="16"/>
    </w:rPr>
  </w:style>
  <w:style w:type="character" w:customStyle="1" w:styleId="BodyText3Char">
    <w:name w:val="Body Text 3 Char"/>
    <w:basedOn w:val="DefaultParagraphFont"/>
    <w:link w:val="BodyText3"/>
    <w:rsid w:val="003F45A3"/>
    <w:rPr>
      <w:rFonts w:ascii="Times New Roman" w:hAnsi="Times New Roman" w:cs="Times New Roman"/>
      <w:sz w:val="16"/>
      <w:szCs w:val="16"/>
      <w:lang w:eastAsia="en-AU"/>
    </w:rPr>
  </w:style>
  <w:style w:type="paragraph" w:styleId="BodyTextFirstIndent">
    <w:name w:val="Body Text First Indent"/>
    <w:basedOn w:val="BodyText"/>
    <w:link w:val="BodyTextFirstIndentChar"/>
    <w:rsid w:val="003F45A3"/>
    <w:pPr>
      <w:ind w:firstLine="210"/>
    </w:pPr>
  </w:style>
  <w:style w:type="character" w:customStyle="1" w:styleId="BodyTextFirstIndentChar">
    <w:name w:val="Body Text First Indent Char"/>
    <w:basedOn w:val="BodyTextChar"/>
    <w:link w:val="BodyTextFirstIndent"/>
    <w:rsid w:val="003F45A3"/>
    <w:rPr>
      <w:rFonts w:ascii="Times New Roman" w:hAnsi="Times New Roman" w:cs="Times New Roman"/>
      <w:sz w:val="24"/>
      <w:szCs w:val="24"/>
      <w:lang w:eastAsia="en-AU"/>
    </w:rPr>
  </w:style>
  <w:style w:type="paragraph" w:styleId="BodyTextIndent">
    <w:name w:val="Body Text Indent"/>
    <w:basedOn w:val="Normal"/>
    <w:link w:val="BodyTextIndentChar"/>
    <w:rsid w:val="003F45A3"/>
    <w:pPr>
      <w:spacing w:after="120" w:line="240" w:lineRule="auto"/>
      <w:ind w:left="283"/>
    </w:pPr>
  </w:style>
  <w:style w:type="character" w:customStyle="1" w:styleId="BodyTextIndentChar">
    <w:name w:val="Body Text Indent Char"/>
    <w:basedOn w:val="DefaultParagraphFont"/>
    <w:link w:val="BodyTextIndent"/>
    <w:rsid w:val="003F45A3"/>
    <w:rPr>
      <w:rFonts w:ascii="Times New Roman" w:hAnsi="Times New Roman" w:cs="Times New Roman"/>
      <w:sz w:val="24"/>
      <w:szCs w:val="24"/>
      <w:lang w:eastAsia="en-AU"/>
    </w:rPr>
  </w:style>
  <w:style w:type="paragraph" w:styleId="BodyTextFirstIndent2">
    <w:name w:val="Body Text First Indent 2"/>
    <w:basedOn w:val="BodyTextIndent"/>
    <w:link w:val="BodyTextFirstIndent2Char"/>
    <w:rsid w:val="003F45A3"/>
    <w:pPr>
      <w:ind w:firstLine="210"/>
    </w:pPr>
  </w:style>
  <w:style w:type="character" w:customStyle="1" w:styleId="BodyTextFirstIndent2Char">
    <w:name w:val="Body Text First Indent 2 Char"/>
    <w:basedOn w:val="BodyTextIndentChar"/>
    <w:link w:val="BodyTextFirstIndent2"/>
    <w:rsid w:val="003F45A3"/>
    <w:rPr>
      <w:rFonts w:ascii="Times New Roman" w:hAnsi="Times New Roman" w:cs="Times New Roman"/>
      <w:sz w:val="24"/>
      <w:szCs w:val="24"/>
      <w:lang w:eastAsia="en-AU"/>
    </w:rPr>
  </w:style>
  <w:style w:type="paragraph" w:styleId="BodyTextIndent2">
    <w:name w:val="Body Text Indent 2"/>
    <w:basedOn w:val="Normal"/>
    <w:link w:val="BodyTextIndent2Char"/>
    <w:rsid w:val="003F45A3"/>
    <w:pPr>
      <w:spacing w:after="120" w:line="480" w:lineRule="auto"/>
      <w:ind w:left="283"/>
    </w:pPr>
  </w:style>
  <w:style w:type="character" w:customStyle="1" w:styleId="BodyTextIndent2Char">
    <w:name w:val="Body Text Indent 2 Char"/>
    <w:basedOn w:val="DefaultParagraphFont"/>
    <w:link w:val="BodyTextIndent2"/>
    <w:rsid w:val="003F45A3"/>
    <w:rPr>
      <w:rFonts w:ascii="Times New Roman" w:hAnsi="Times New Roman" w:cs="Times New Roman"/>
      <w:sz w:val="24"/>
      <w:szCs w:val="24"/>
      <w:lang w:eastAsia="en-AU"/>
    </w:rPr>
  </w:style>
  <w:style w:type="paragraph" w:styleId="BodyTextIndent3">
    <w:name w:val="Body Text Indent 3"/>
    <w:basedOn w:val="Normal"/>
    <w:link w:val="BodyTextIndent3Char"/>
    <w:rsid w:val="003F45A3"/>
    <w:pPr>
      <w:spacing w:after="120" w:line="240" w:lineRule="auto"/>
      <w:ind w:left="283"/>
    </w:pPr>
    <w:rPr>
      <w:sz w:val="16"/>
      <w:szCs w:val="16"/>
    </w:rPr>
  </w:style>
  <w:style w:type="character" w:customStyle="1" w:styleId="BodyTextIndent3Char">
    <w:name w:val="Body Text Indent 3 Char"/>
    <w:basedOn w:val="DefaultParagraphFont"/>
    <w:link w:val="BodyTextIndent3"/>
    <w:rsid w:val="003F45A3"/>
    <w:rPr>
      <w:rFonts w:ascii="Times New Roman" w:hAnsi="Times New Roman" w:cs="Times New Roman"/>
      <w:sz w:val="16"/>
      <w:szCs w:val="16"/>
      <w:lang w:eastAsia="en-AU"/>
    </w:rPr>
  </w:style>
  <w:style w:type="paragraph" w:styleId="Closing">
    <w:name w:val="Closing"/>
    <w:basedOn w:val="Normal"/>
    <w:link w:val="ClosingChar"/>
    <w:rsid w:val="003F45A3"/>
    <w:pPr>
      <w:spacing w:line="240" w:lineRule="auto"/>
      <w:ind w:left="4252"/>
    </w:pPr>
  </w:style>
  <w:style w:type="character" w:customStyle="1" w:styleId="ClosingChar">
    <w:name w:val="Closing Char"/>
    <w:basedOn w:val="DefaultParagraphFont"/>
    <w:link w:val="Closing"/>
    <w:rsid w:val="003F45A3"/>
    <w:rPr>
      <w:rFonts w:ascii="Times New Roman" w:hAnsi="Times New Roman" w:cs="Times New Roman"/>
      <w:sz w:val="24"/>
      <w:szCs w:val="24"/>
      <w:lang w:eastAsia="en-AU"/>
    </w:rPr>
  </w:style>
  <w:style w:type="paragraph" w:styleId="Date">
    <w:name w:val="Date"/>
    <w:basedOn w:val="Normal"/>
    <w:next w:val="Normal"/>
    <w:link w:val="DateChar"/>
    <w:rsid w:val="003F45A3"/>
    <w:pPr>
      <w:spacing w:line="240" w:lineRule="auto"/>
    </w:pPr>
  </w:style>
  <w:style w:type="character" w:customStyle="1" w:styleId="DateChar">
    <w:name w:val="Date Char"/>
    <w:basedOn w:val="DefaultParagraphFont"/>
    <w:link w:val="Date"/>
    <w:rsid w:val="003F45A3"/>
    <w:rPr>
      <w:rFonts w:ascii="Times New Roman" w:hAnsi="Times New Roman" w:cs="Times New Roman"/>
      <w:sz w:val="24"/>
      <w:szCs w:val="24"/>
      <w:lang w:eastAsia="en-AU"/>
    </w:rPr>
  </w:style>
  <w:style w:type="paragraph" w:styleId="E-mailSignature">
    <w:name w:val="E-mail Signature"/>
    <w:basedOn w:val="Normal"/>
    <w:link w:val="E-mailSignatureChar"/>
    <w:rsid w:val="003F45A3"/>
    <w:pPr>
      <w:spacing w:line="240" w:lineRule="auto"/>
    </w:pPr>
  </w:style>
  <w:style w:type="character" w:customStyle="1" w:styleId="E-mailSignatureChar">
    <w:name w:val="E-mail Signature Char"/>
    <w:basedOn w:val="DefaultParagraphFont"/>
    <w:link w:val="E-mailSignature"/>
    <w:rsid w:val="003F45A3"/>
    <w:rPr>
      <w:rFonts w:ascii="Times New Roman" w:hAnsi="Times New Roman" w:cs="Times New Roman"/>
      <w:sz w:val="24"/>
      <w:szCs w:val="24"/>
      <w:lang w:eastAsia="en-AU"/>
    </w:rPr>
  </w:style>
  <w:style w:type="character" w:styleId="Emphasis">
    <w:name w:val="Emphasis"/>
    <w:basedOn w:val="DefaultParagraphFont"/>
    <w:qFormat/>
    <w:rsid w:val="003F45A3"/>
    <w:rPr>
      <w:i/>
      <w:iCs/>
    </w:rPr>
  </w:style>
  <w:style w:type="paragraph" w:styleId="EnvelopeAddress">
    <w:name w:val="envelope address"/>
    <w:basedOn w:val="Normal"/>
    <w:rsid w:val="003F45A3"/>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3F45A3"/>
    <w:pPr>
      <w:spacing w:line="240" w:lineRule="auto"/>
    </w:pPr>
    <w:rPr>
      <w:rFonts w:ascii="Arial" w:hAnsi="Arial" w:cs="Arial"/>
      <w:sz w:val="20"/>
    </w:rPr>
  </w:style>
  <w:style w:type="character" w:styleId="FollowedHyperlink">
    <w:name w:val="FollowedHyperlink"/>
    <w:basedOn w:val="DefaultParagraphFont"/>
    <w:rsid w:val="003F45A3"/>
    <w:rPr>
      <w:color w:val="800080"/>
      <w:u w:val="single"/>
    </w:rPr>
  </w:style>
  <w:style w:type="paragraph" w:styleId="Header">
    <w:name w:val="header"/>
    <w:basedOn w:val="OPCParaBase"/>
    <w:link w:val="HeaderChar"/>
    <w:unhideWhenUsed/>
    <w:rsid w:val="00AF00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F0060"/>
    <w:rPr>
      <w:rFonts w:ascii="Times New Roman" w:hAnsi="Times New Roman"/>
      <w:sz w:val="16"/>
    </w:rPr>
  </w:style>
  <w:style w:type="character" w:styleId="HTMLAcronym">
    <w:name w:val="HTML Acronym"/>
    <w:basedOn w:val="DefaultParagraphFont"/>
    <w:rsid w:val="003F45A3"/>
  </w:style>
  <w:style w:type="paragraph" w:styleId="HTMLAddress">
    <w:name w:val="HTML Address"/>
    <w:basedOn w:val="Normal"/>
    <w:link w:val="HTMLAddressChar"/>
    <w:rsid w:val="003F45A3"/>
    <w:pPr>
      <w:spacing w:line="240" w:lineRule="auto"/>
    </w:pPr>
    <w:rPr>
      <w:i/>
      <w:iCs/>
    </w:rPr>
  </w:style>
  <w:style w:type="character" w:customStyle="1" w:styleId="HTMLAddressChar">
    <w:name w:val="HTML Address Char"/>
    <w:basedOn w:val="DefaultParagraphFont"/>
    <w:link w:val="HTMLAddress"/>
    <w:rsid w:val="003F45A3"/>
    <w:rPr>
      <w:rFonts w:ascii="Times New Roman" w:hAnsi="Times New Roman" w:cs="Times New Roman"/>
      <w:i/>
      <w:iCs/>
      <w:sz w:val="24"/>
      <w:szCs w:val="24"/>
      <w:lang w:eastAsia="en-AU"/>
    </w:rPr>
  </w:style>
  <w:style w:type="character" w:styleId="HTMLCite">
    <w:name w:val="HTML Cite"/>
    <w:basedOn w:val="DefaultParagraphFont"/>
    <w:rsid w:val="003F45A3"/>
    <w:rPr>
      <w:i/>
      <w:iCs/>
    </w:rPr>
  </w:style>
  <w:style w:type="character" w:styleId="HTMLCode">
    <w:name w:val="HTML Code"/>
    <w:basedOn w:val="DefaultParagraphFont"/>
    <w:rsid w:val="003F45A3"/>
    <w:rPr>
      <w:rFonts w:ascii="Courier New" w:hAnsi="Courier New" w:cs="Courier New"/>
      <w:sz w:val="20"/>
      <w:szCs w:val="20"/>
    </w:rPr>
  </w:style>
  <w:style w:type="character" w:styleId="HTMLDefinition">
    <w:name w:val="HTML Definition"/>
    <w:basedOn w:val="DefaultParagraphFont"/>
    <w:rsid w:val="003F45A3"/>
    <w:rPr>
      <w:i/>
      <w:iCs/>
    </w:rPr>
  </w:style>
  <w:style w:type="character" w:styleId="HTMLKeyboard">
    <w:name w:val="HTML Keyboard"/>
    <w:basedOn w:val="DefaultParagraphFont"/>
    <w:rsid w:val="003F45A3"/>
    <w:rPr>
      <w:rFonts w:ascii="Courier New" w:hAnsi="Courier New" w:cs="Courier New"/>
      <w:sz w:val="20"/>
      <w:szCs w:val="20"/>
    </w:rPr>
  </w:style>
  <w:style w:type="paragraph" w:styleId="HTMLPreformatted">
    <w:name w:val="HTML Preformatted"/>
    <w:basedOn w:val="Normal"/>
    <w:link w:val="HTMLPreformattedChar"/>
    <w:rsid w:val="003F45A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F45A3"/>
    <w:rPr>
      <w:rFonts w:ascii="Courier New" w:hAnsi="Courier New" w:cs="Courier New"/>
      <w:sz w:val="20"/>
      <w:szCs w:val="20"/>
      <w:lang w:eastAsia="en-AU"/>
    </w:rPr>
  </w:style>
  <w:style w:type="character" w:styleId="HTMLSample">
    <w:name w:val="HTML Sample"/>
    <w:basedOn w:val="DefaultParagraphFont"/>
    <w:rsid w:val="003F45A3"/>
    <w:rPr>
      <w:rFonts w:ascii="Courier New" w:hAnsi="Courier New" w:cs="Courier New"/>
    </w:rPr>
  </w:style>
  <w:style w:type="character" w:styleId="HTMLTypewriter">
    <w:name w:val="HTML Typewriter"/>
    <w:basedOn w:val="DefaultParagraphFont"/>
    <w:rsid w:val="003F45A3"/>
    <w:rPr>
      <w:rFonts w:ascii="Courier New" w:hAnsi="Courier New" w:cs="Courier New"/>
      <w:sz w:val="20"/>
      <w:szCs w:val="20"/>
    </w:rPr>
  </w:style>
  <w:style w:type="character" w:styleId="HTMLVariable">
    <w:name w:val="HTML Variable"/>
    <w:basedOn w:val="DefaultParagraphFont"/>
    <w:rsid w:val="003F45A3"/>
    <w:rPr>
      <w:i/>
      <w:iCs/>
    </w:rPr>
  </w:style>
  <w:style w:type="character" w:styleId="Hyperlink">
    <w:name w:val="Hyperlink"/>
    <w:basedOn w:val="DefaultParagraphFont"/>
    <w:uiPriority w:val="99"/>
    <w:rsid w:val="003F45A3"/>
    <w:rPr>
      <w:color w:val="0000FF"/>
      <w:u w:val="single"/>
    </w:rPr>
  </w:style>
  <w:style w:type="character" w:styleId="LineNumber">
    <w:name w:val="line number"/>
    <w:basedOn w:val="OPCCharBase"/>
    <w:uiPriority w:val="99"/>
    <w:unhideWhenUsed/>
    <w:rsid w:val="00AF0060"/>
    <w:rPr>
      <w:sz w:val="16"/>
    </w:rPr>
  </w:style>
  <w:style w:type="paragraph" w:styleId="List">
    <w:name w:val="List"/>
    <w:basedOn w:val="Normal"/>
    <w:rsid w:val="003F45A3"/>
    <w:pPr>
      <w:spacing w:line="240" w:lineRule="auto"/>
      <w:ind w:left="283" w:hanging="283"/>
    </w:pPr>
  </w:style>
  <w:style w:type="paragraph" w:styleId="List2">
    <w:name w:val="List 2"/>
    <w:basedOn w:val="Normal"/>
    <w:rsid w:val="003F45A3"/>
    <w:pPr>
      <w:spacing w:line="240" w:lineRule="auto"/>
      <w:ind w:left="566" w:hanging="283"/>
    </w:pPr>
  </w:style>
  <w:style w:type="paragraph" w:styleId="List3">
    <w:name w:val="List 3"/>
    <w:basedOn w:val="Normal"/>
    <w:rsid w:val="003F45A3"/>
    <w:pPr>
      <w:spacing w:line="240" w:lineRule="auto"/>
      <w:ind w:left="849" w:hanging="283"/>
    </w:pPr>
  </w:style>
  <w:style w:type="paragraph" w:styleId="List4">
    <w:name w:val="List 4"/>
    <w:basedOn w:val="Normal"/>
    <w:rsid w:val="003F45A3"/>
    <w:pPr>
      <w:spacing w:line="240" w:lineRule="auto"/>
      <w:ind w:left="1132" w:hanging="283"/>
    </w:pPr>
  </w:style>
  <w:style w:type="paragraph" w:styleId="List5">
    <w:name w:val="List 5"/>
    <w:basedOn w:val="Normal"/>
    <w:rsid w:val="003F45A3"/>
    <w:pPr>
      <w:spacing w:line="240" w:lineRule="auto"/>
      <w:ind w:left="1415" w:hanging="283"/>
    </w:pPr>
  </w:style>
  <w:style w:type="paragraph" w:styleId="ListBullet">
    <w:name w:val="List Bullet"/>
    <w:basedOn w:val="Normal"/>
    <w:autoRedefine/>
    <w:rsid w:val="003F45A3"/>
    <w:pPr>
      <w:tabs>
        <w:tab w:val="num" w:pos="360"/>
      </w:tabs>
      <w:spacing w:line="240" w:lineRule="auto"/>
      <w:ind w:left="360" w:hanging="360"/>
    </w:pPr>
  </w:style>
  <w:style w:type="paragraph" w:styleId="ListBullet2">
    <w:name w:val="List Bullet 2"/>
    <w:basedOn w:val="Normal"/>
    <w:autoRedefine/>
    <w:rsid w:val="003F45A3"/>
    <w:pPr>
      <w:tabs>
        <w:tab w:val="num" w:pos="360"/>
      </w:tabs>
      <w:spacing w:line="240" w:lineRule="auto"/>
    </w:pPr>
  </w:style>
  <w:style w:type="paragraph" w:styleId="ListBullet3">
    <w:name w:val="List Bullet 3"/>
    <w:basedOn w:val="Normal"/>
    <w:autoRedefine/>
    <w:rsid w:val="003F45A3"/>
    <w:pPr>
      <w:tabs>
        <w:tab w:val="num" w:pos="926"/>
      </w:tabs>
      <w:spacing w:line="240" w:lineRule="auto"/>
      <w:ind w:left="926" w:hanging="360"/>
    </w:pPr>
  </w:style>
  <w:style w:type="paragraph" w:styleId="ListBullet4">
    <w:name w:val="List Bullet 4"/>
    <w:basedOn w:val="Normal"/>
    <w:autoRedefine/>
    <w:rsid w:val="003F45A3"/>
    <w:pPr>
      <w:tabs>
        <w:tab w:val="num" w:pos="1209"/>
      </w:tabs>
      <w:spacing w:line="240" w:lineRule="auto"/>
      <w:ind w:left="1209" w:hanging="360"/>
    </w:pPr>
  </w:style>
  <w:style w:type="paragraph" w:styleId="ListBullet5">
    <w:name w:val="List Bullet 5"/>
    <w:basedOn w:val="Normal"/>
    <w:autoRedefine/>
    <w:rsid w:val="003F45A3"/>
    <w:pPr>
      <w:tabs>
        <w:tab w:val="num" w:pos="1492"/>
      </w:tabs>
      <w:spacing w:line="240" w:lineRule="auto"/>
      <w:ind w:left="1492" w:hanging="360"/>
    </w:pPr>
  </w:style>
  <w:style w:type="paragraph" w:styleId="ListContinue">
    <w:name w:val="List Continue"/>
    <w:basedOn w:val="Normal"/>
    <w:rsid w:val="003F45A3"/>
    <w:pPr>
      <w:spacing w:after="120" w:line="240" w:lineRule="auto"/>
      <w:ind w:left="283"/>
    </w:pPr>
  </w:style>
  <w:style w:type="paragraph" w:styleId="ListContinue2">
    <w:name w:val="List Continue 2"/>
    <w:basedOn w:val="Normal"/>
    <w:rsid w:val="003F45A3"/>
    <w:pPr>
      <w:spacing w:after="120" w:line="240" w:lineRule="auto"/>
      <w:ind w:left="566"/>
    </w:pPr>
  </w:style>
  <w:style w:type="paragraph" w:styleId="ListContinue3">
    <w:name w:val="List Continue 3"/>
    <w:basedOn w:val="Normal"/>
    <w:rsid w:val="003F45A3"/>
    <w:pPr>
      <w:spacing w:after="120" w:line="240" w:lineRule="auto"/>
      <w:ind w:left="849"/>
    </w:pPr>
  </w:style>
  <w:style w:type="paragraph" w:styleId="ListContinue4">
    <w:name w:val="List Continue 4"/>
    <w:basedOn w:val="Normal"/>
    <w:rsid w:val="003F45A3"/>
    <w:pPr>
      <w:spacing w:after="120" w:line="240" w:lineRule="auto"/>
      <w:ind w:left="1132"/>
    </w:pPr>
  </w:style>
  <w:style w:type="paragraph" w:styleId="ListContinue5">
    <w:name w:val="List Continue 5"/>
    <w:basedOn w:val="Normal"/>
    <w:rsid w:val="003F45A3"/>
    <w:pPr>
      <w:spacing w:after="120" w:line="240" w:lineRule="auto"/>
      <w:ind w:left="1415"/>
    </w:pPr>
  </w:style>
  <w:style w:type="paragraph" w:styleId="ListNumber">
    <w:name w:val="List Number"/>
    <w:basedOn w:val="Normal"/>
    <w:rsid w:val="003F45A3"/>
    <w:pPr>
      <w:tabs>
        <w:tab w:val="num" w:pos="360"/>
      </w:tabs>
      <w:spacing w:line="240" w:lineRule="auto"/>
      <w:ind w:left="360" w:hanging="360"/>
    </w:pPr>
  </w:style>
  <w:style w:type="paragraph" w:styleId="ListNumber2">
    <w:name w:val="List Number 2"/>
    <w:basedOn w:val="Normal"/>
    <w:rsid w:val="003F45A3"/>
    <w:pPr>
      <w:tabs>
        <w:tab w:val="num" w:pos="643"/>
      </w:tabs>
      <w:spacing w:line="240" w:lineRule="auto"/>
      <w:ind w:left="643" w:hanging="360"/>
    </w:pPr>
  </w:style>
  <w:style w:type="paragraph" w:styleId="ListNumber3">
    <w:name w:val="List Number 3"/>
    <w:basedOn w:val="Normal"/>
    <w:rsid w:val="003F45A3"/>
    <w:pPr>
      <w:tabs>
        <w:tab w:val="num" w:pos="926"/>
      </w:tabs>
      <w:spacing w:line="240" w:lineRule="auto"/>
      <w:ind w:left="926" w:hanging="360"/>
    </w:pPr>
  </w:style>
  <w:style w:type="paragraph" w:styleId="ListNumber4">
    <w:name w:val="List Number 4"/>
    <w:basedOn w:val="Normal"/>
    <w:rsid w:val="003F45A3"/>
    <w:pPr>
      <w:tabs>
        <w:tab w:val="num" w:pos="1209"/>
      </w:tabs>
      <w:spacing w:line="240" w:lineRule="auto"/>
      <w:ind w:left="1209" w:hanging="360"/>
    </w:pPr>
  </w:style>
  <w:style w:type="paragraph" w:styleId="ListNumber5">
    <w:name w:val="List Number 5"/>
    <w:basedOn w:val="Normal"/>
    <w:rsid w:val="003F45A3"/>
    <w:pPr>
      <w:tabs>
        <w:tab w:val="num" w:pos="1492"/>
      </w:tabs>
      <w:spacing w:line="240" w:lineRule="auto"/>
      <w:ind w:left="1492" w:hanging="360"/>
    </w:pPr>
  </w:style>
  <w:style w:type="paragraph" w:styleId="MessageHeader">
    <w:name w:val="Message Header"/>
    <w:basedOn w:val="Normal"/>
    <w:link w:val="MessageHeaderChar"/>
    <w:rsid w:val="003F45A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rPr>
  </w:style>
  <w:style w:type="character" w:customStyle="1" w:styleId="MessageHeaderChar">
    <w:name w:val="Message Header Char"/>
    <w:basedOn w:val="DefaultParagraphFont"/>
    <w:link w:val="MessageHeader"/>
    <w:rsid w:val="003F45A3"/>
    <w:rPr>
      <w:rFonts w:ascii="Arial" w:hAnsi="Arial" w:cs="Arial"/>
      <w:sz w:val="24"/>
      <w:szCs w:val="24"/>
      <w:shd w:val="pct20" w:color="auto" w:fill="auto"/>
      <w:lang w:eastAsia="en-AU"/>
    </w:rPr>
  </w:style>
  <w:style w:type="paragraph" w:styleId="NormalWeb">
    <w:name w:val="Normal (Web)"/>
    <w:basedOn w:val="Normal"/>
    <w:rsid w:val="003F45A3"/>
    <w:pPr>
      <w:spacing w:line="240" w:lineRule="auto"/>
    </w:pPr>
  </w:style>
  <w:style w:type="paragraph" w:styleId="NormalIndent">
    <w:name w:val="Normal Indent"/>
    <w:basedOn w:val="Normal"/>
    <w:rsid w:val="003F45A3"/>
    <w:pPr>
      <w:spacing w:line="240" w:lineRule="auto"/>
      <w:ind w:left="720"/>
    </w:pPr>
  </w:style>
  <w:style w:type="character" w:styleId="PageNumber">
    <w:name w:val="page number"/>
    <w:basedOn w:val="DefaultParagraphFont"/>
    <w:rsid w:val="00A15F44"/>
  </w:style>
  <w:style w:type="paragraph" w:styleId="PlainText">
    <w:name w:val="Plain Text"/>
    <w:basedOn w:val="Normal"/>
    <w:link w:val="PlainTextChar"/>
    <w:rsid w:val="003F45A3"/>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F45A3"/>
    <w:rPr>
      <w:rFonts w:ascii="Courier New" w:hAnsi="Courier New" w:cs="Courier New"/>
      <w:sz w:val="20"/>
      <w:szCs w:val="20"/>
      <w:lang w:eastAsia="en-AU"/>
    </w:rPr>
  </w:style>
  <w:style w:type="paragraph" w:styleId="Salutation">
    <w:name w:val="Salutation"/>
    <w:basedOn w:val="Normal"/>
    <w:next w:val="Normal"/>
    <w:link w:val="SalutationChar"/>
    <w:rsid w:val="003F45A3"/>
    <w:pPr>
      <w:spacing w:line="240" w:lineRule="auto"/>
    </w:pPr>
  </w:style>
  <w:style w:type="character" w:customStyle="1" w:styleId="SalutationChar">
    <w:name w:val="Salutation Char"/>
    <w:basedOn w:val="DefaultParagraphFont"/>
    <w:link w:val="Salutation"/>
    <w:rsid w:val="003F45A3"/>
    <w:rPr>
      <w:rFonts w:ascii="Times New Roman" w:hAnsi="Times New Roman" w:cs="Times New Roman"/>
      <w:sz w:val="24"/>
      <w:szCs w:val="24"/>
      <w:lang w:eastAsia="en-AU"/>
    </w:rPr>
  </w:style>
  <w:style w:type="paragraph" w:styleId="Signature">
    <w:name w:val="Signature"/>
    <w:basedOn w:val="Normal"/>
    <w:link w:val="SignatureChar"/>
    <w:rsid w:val="003F45A3"/>
    <w:pPr>
      <w:spacing w:line="240" w:lineRule="auto"/>
      <w:ind w:left="4252"/>
    </w:pPr>
  </w:style>
  <w:style w:type="character" w:customStyle="1" w:styleId="SignatureChar">
    <w:name w:val="Signature Char"/>
    <w:basedOn w:val="DefaultParagraphFont"/>
    <w:link w:val="Signature"/>
    <w:rsid w:val="003F45A3"/>
    <w:rPr>
      <w:rFonts w:ascii="Times New Roman" w:hAnsi="Times New Roman" w:cs="Times New Roman"/>
      <w:sz w:val="24"/>
      <w:szCs w:val="24"/>
      <w:lang w:eastAsia="en-AU"/>
    </w:rPr>
  </w:style>
  <w:style w:type="character" w:styleId="Strong">
    <w:name w:val="Strong"/>
    <w:basedOn w:val="DefaultParagraphFont"/>
    <w:qFormat/>
    <w:rsid w:val="003F45A3"/>
    <w:rPr>
      <w:b/>
      <w:bCs/>
    </w:rPr>
  </w:style>
  <w:style w:type="paragraph" w:styleId="Subtitle">
    <w:name w:val="Subtitle"/>
    <w:basedOn w:val="Normal"/>
    <w:link w:val="SubtitleChar"/>
    <w:qFormat/>
    <w:rsid w:val="003F45A3"/>
    <w:pPr>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3F45A3"/>
    <w:rPr>
      <w:rFonts w:ascii="Arial" w:hAnsi="Arial" w:cs="Arial"/>
      <w:sz w:val="24"/>
      <w:szCs w:val="24"/>
      <w:lang w:eastAsia="en-AU"/>
    </w:rPr>
  </w:style>
  <w:style w:type="table" w:styleId="Table3Deffects1">
    <w:name w:val="Table 3D effects 1"/>
    <w:basedOn w:val="TableNormal"/>
    <w:rsid w:val="003F45A3"/>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45A3"/>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45A3"/>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45A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45A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45A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45A3"/>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45A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45A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45A3"/>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45A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45A3"/>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45A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45A3"/>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45A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006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45A3"/>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F45A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45A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45A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45A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45A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45A3"/>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45A3"/>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45A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45A3"/>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45A3"/>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45A3"/>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45A3"/>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45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45A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45A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45A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45A3"/>
    <w:pPr>
      <w:spacing w:before="480" w:line="240" w:lineRule="auto"/>
    </w:pPr>
    <w:rPr>
      <w:rFonts w:ascii="Arial" w:hAnsi="Arial" w:cs="Arial"/>
      <w:b/>
      <w:bCs/>
      <w:sz w:val="40"/>
      <w:szCs w:val="40"/>
    </w:rPr>
  </w:style>
  <w:style w:type="character" w:customStyle="1" w:styleId="TitleChar">
    <w:name w:val="Title Char"/>
    <w:basedOn w:val="DefaultParagraphFont"/>
    <w:link w:val="Title"/>
    <w:rsid w:val="003F45A3"/>
    <w:rPr>
      <w:rFonts w:ascii="Arial" w:hAnsi="Arial" w:cs="Arial"/>
      <w:b/>
      <w:bCs/>
      <w:sz w:val="40"/>
      <w:szCs w:val="40"/>
      <w:lang w:eastAsia="en-AU"/>
    </w:rPr>
  </w:style>
  <w:style w:type="character" w:customStyle="1" w:styleId="CharAmSchNo">
    <w:name w:val="CharAmSchNo"/>
    <w:basedOn w:val="OPCCharBase"/>
    <w:uiPriority w:val="1"/>
    <w:qFormat/>
    <w:rsid w:val="00AF0060"/>
  </w:style>
  <w:style w:type="character" w:customStyle="1" w:styleId="CharAmSchText">
    <w:name w:val="CharAmSchText"/>
    <w:basedOn w:val="OPCCharBase"/>
    <w:uiPriority w:val="1"/>
    <w:qFormat/>
    <w:rsid w:val="00AF0060"/>
  </w:style>
  <w:style w:type="character" w:customStyle="1" w:styleId="CharChapNo">
    <w:name w:val="CharChapNo"/>
    <w:basedOn w:val="OPCCharBase"/>
    <w:qFormat/>
    <w:rsid w:val="00AF0060"/>
  </w:style>
  <w:style w:type="character" w:customStyle="1" w:styleId="CharChapText">
    <w:name w:val="CharChapText"/>
    <w:basedOn w:val="OPCCharBase"/>
    <w:qFormat/>
    <w:rsid w:val="00AF0060"/>
  </w:style>
  <w:style w:type="character" w:customStyle="1" w:styleId="CharDivNo">
    <w:name w:val="CharDivNo"/>
    <w:basedOn w:val="OPCCharBase"/>
    <w:qFormat/>
    <w:rsid w:val="00AF0060"/>
  </w:style>
  <w:style w:type="character" w:customStyle="1" w:styleId="CharDivText">
    <w:name w:val="CharDivText"/>
    <w:basedOn w:val="OPCCharBase"/>
    <w:qFormat/>
    <w:rsid w:val="00AF0060"/>
  </w:style>
  <w:style w:type="character" w:customStyle="1" w:styleId="CharPartNo">
    <w:name w:val="CharPartNo"/>
    <w:basedOn w:val="OPCCharBase"/>
    <w:qFormat/>
    <w:rsid w:val="00AF0060"/>
  </w:style>
  <w:style w:type="character" w:customStyle="1" w:styleId="CharPartText">
    <w:name w:val="CharPartText"/>
    <w:basedOn w:val="OPCCharBase"/>
    <w:qFormat/>
    <w:rsid w:val="00AF0060"/>
  </w:style>
  <w:style w:type="character" w:customStyle="1" w:styleId="OPCCharBase">
    <w:name w:val="OPCCharBase"/>
    <w:uiPriority w:val="1"/>
    <w:qFormat/>
    <w:rsid w:val="00AF0060"/>
  </w:style>
  <w:style w:type="paragraph" w:customStyle="1" w:styleId="OPCParaBase">
    <w:name w:val="OPCParaBase"/>
    <w:link w:val="OPCParaBaseChar"/>
    <w:qFormat/>
    <w:rsid w:val="00AF0060"/>
    <w:pPr>
      <w:spacing w:line="260" w:lineRule="atLeast"/>
    </w:pPr>
    <w:rPr>
      <w:rFonts w:ascii="Times New Roman" w:hAnsi="Times New Roman"/>
      <w:sz w:val="22"/>
    </w:rPr>
  </w:style>
  <w:style w:type="character" w:customStyle="1" w:styleId="CharSectno">
    <w:name w:val="CharSectno"/>
    <w:basedOn w:val="OPCCharBase"/>
    <w:qFormat/>
    <w:rsid w:val="00AF0060"/>
  </w:style>
  <w:style w:type="character" w:styleId="EndnoteReference">
    <w:name w:val="endnote reference"/>
    <w:basedOn w:val="DefaultParagraphFont"/>
    <w:rsid w:val="003F45A3"/>
    <w:rPr>
      <w:vertAlign w:val="superscript"/>
    </w:rPr>
  </w:style>
  <w:style w:type="paragraph" w:styleId="EndnoteText">
    <w:name w:val="endnote text"/>
    <w:basedOn w:val="Normal"/>
    <w:link w:val="EndnoteTextChar"/>
    <w:rsid w:val="003F45A3"/>
    <w:pPr>
      <w:spacing w:line="240" w:lineRule="auto"/>
    </w:pPr>
    <w:rPr>
      <w:sz w:val="20"/>
    </w:rPr>
  </w:style>
  <w:style w:type="character" w:customStyle="1" w:styleId="EndnoteTextChar">
    <w:name w:val="Endnote Text Char"/>
    <w:basedOn w:val="DefaultParagraphFont"/>
    <w:link w:val="EndnoteText"/>
    <w:rsid w:val="003F45A3"/>
    <w:rPr>
      <w:rFonts w:ascii="Times New Roman" w:hAnsi="Times New Roman" w:cs="Times New Roman"/>
      <w:sz w:val="20"/>
      <w:szCs w:val="20"/>
    </w:rPr>
  </w:style>
  <w:style w:type="character" w:styleId="FootnoteReference">
    <w:name w:val="footnote reference"/>
    <w:basedOn w:val="DefaultParagraphFont"/>
    <w:rsid w:val="003F45A3"/>
    <w:rPr>
      <w:rFonts w:ascii="Times New Roman" w:hAnsi="Times New Roman"/>
      <w:sz w:val="20"/>
      <w:vertAlign w:val="superscript"/>
    </w:rPr>
  </w:style>
  <w:style w:type="paragraph" w:styleId="FootnoteText">
    <w:name w:val="footnote text"/>
    <w:basedOn w:val="Normal"/>
    <w:link w:val="FootnoteTextChar"/>
    <w:rsid w:val="003F45A3"/>
    <w:pPr>
      <w:spacing w:line="240" w:lineRule="auto"/>
    </w:pPr>
    <w:rPr>
      <w:sz w:val="20"/>
    </w:rPr>
  </w:style>
  <w:style w:type="character" w:customStyle="1" w:styleId="FootnoteTextChar">
    <w:name w:val="Footnote Text Char"/>
    <w:basedOn w:val="DefaultParagraphFont"/>
    <w:link w:val="FootnoteText"/>
    <w:rsid w:val="003F45A3"/>
    <w:rPr>
      <w:rFonts w:ascii="Times New Roman" w:hAnsi="Times New Roman" w:cs="Times New Roman"/>
      <w:sz w:val="20"/>
      <w:szCs w:val="20"/>
    </w:rPr>
  </w:style>
  <w:style w:type="paragraph" w:customStyle="1" w:styleId="Formula">
    <w:name w:val="Formula"/>
    <w:basedOn w:val="OPCParaBase"/>
    <w:rsid w:val="00AF0060"/>
    <w:pPr>
      <w:spacing w:line="240" w:lineRule="auto"/>
      <w:ind w:left="1134"/>
    </w:pPr>
    <w:rPr>
      <w:sz w:val="20"/>
    </w:rPr>
  </w:style>
  <w:style w:type="paragraph" w:customStyle="1" w:styleId="ShortT">
    <w:name w:val="ShortT"/>
    <w:basedOn w:val="OPCParaBase"/>
    <w:next w:val="Normal"/>
    <w:qFormat/>
    <w:rsid w:val="00AF0060"/>
    <w:pPr>
      <w:spacing w:line="240" w:lineRule="auto"/>
    </w:pPr>
    <w:rPr>
      <w:b/>
      <w:sz w:val="40"/>
    </w:rPr>
  </w:style>
  <w:style w:type="paragraph" w:customStyle="1" w:styleId="Penalty">
    <w:name w:val="Penalty"/>
    <w:basedOn w:val="OPCParaBase"/>
    <w:rsid w:val="00AF0060"/>
    <w:pPr>
      <w:tabs>
        <w:tab w:val="left" w:pos="2977"/>
      </w:tabs>
      <w:spacing w:before="180" w:line="240" w:lineRule="auto"/>
      <w:ind w:left="1985" w:hanging="851"/>
    </w:pPr>
  </w:style>
  <w:style w:type="paragraph" w:customStyle="1" w:styleId="ActHead1">
    <w:name w:val="ActHead 1"/>
    <w:aliases w:val="c"/>
    <w:basedOn w:val="OPCParaBase"/>
    <w:next w:val="Normal"/>
    <w:qFormat/>
    <w:rsid w:val="00AF006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F00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F00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F00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F00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F006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F00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F00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F00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F006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F0060"/>
    <w:pPr>
      <w:spacing w:line="240" w:lineRule="auto"/>
    </w:pPr>
    <w:rPr>
      <w:sz w:val="20"/>
    </w:rPr>
  </w:style>
  <w:style w:type="paragraph" w:customStyle="1" w:styleId="ActHead2">
    <w:name w:val="ActHead 2"/>
    <w:aliases w:val="p"/>
    <w:basedOn w:val="OPCParaBase"/>
    <w:next w:val="ActHead3"/>
    <w:link w:val="ActHead2Char"/>
    <w:qFormat/>
    <w:rsid w:val="00AF006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F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0060"/>
    <w:rPr>
      <w:rFonts w:ascii="Tahoma" w:eastAsiaTheme="minorHAnsi" w:hAnsi="Tahoma" w:cs="Tahoma"/>
      <w:sz w:val="16"/>
      <w:szCs w:val="16"/>
      <w:lang w:eastAsia="en-US"/>
    </w:rPr>
  </w:style>
  <w:style w:type="paragraph" w:styleId="Caption">
    <w:name w:val="caption"/>
    <w:basedOn w:val="Normal"/>
    <w:next w:val="Normal"/>
    <w:qFormat/>
    <w:rsid w:val="003F45A3"/>
    <w:pPr>
      <w:spacing w:before="120" w:after="120" w:line="240" w:lineRule="auto"/>
    </w:pPr>
    <w:rPr>
      <w:b/>
      <w:bCs/>
      <w:sz w:val="20"/>
    </w:rPr>
  </w:style>
  <w:style w:type="character" w:styleId="CommentReference">
    <w:name w:val="annotation reference"/>
    <w:basedOn w:val="DefaultParagraphFont"/>
    <w:rsid w:val="003F45A3"/>
    <w:rPr>
      <w:sz w:val="16"/>
      <w:szCs w:val="16"/>
    </w:rPr>
  </w:style>
  <w:style w:type="paragraph" w:styleId="CommentText">
    <w:name w:val="annotation text"/>
    <w:basedOn w:val="Normal"/>
    <w:link w:val="CommentTextChar"/>
    <w:rsid w:val="003F45A3"/>
    <w:pPr>
      <w:spacing w:line="240" w:lineRule="auto"/>
    </w:pPr>
    <w:rPr>
      <w:sz w:val="20"/>
    </w:rPr>
  </w:style>
  <w:style w:type="character" w:customStyle="1" w:styleId="CommentTextChar">
    <w:name w:val="Comment Text Char"/>
    <w:basedOn w:val="DefaultParagraphFont"/>
    <w:link w:val="CommentText"/>
    <w:rsid w:val="003F45A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rsid w:val="003F45A3"/>
    <w:rPr>
      <w:b/>
      <w:bCs/>
    </w:rPr>
  </w:style>
  <w:style w:type="character" w:customStyle="1" w:styleId="CommentSubjectChar">
    <w:name w:val="Comment Subject Char"/>
    <w:basedOn w:val="CommentTextChar"/>
    <w:link w:val="CommentSubject"/>
    <w:rsid w:val="003F45A3"/>
    <w:rPr>
      <w:rFonts w:ascii="Times New Roman" w:hAnsi="Times New Roman" w:cs="Times New Roman"/>
      <w:b/>
      <w:bCs/>
      <w:sz w:val="20"/>
      <w:szCs w:val="20"/>
      <w:lang w:eastAsia="en-AU"/>
    </w:rPr>
  </w:style>
  <w:style w:type="paragraph" w:styleId="DocumentMap">
    <w:name w:val="Document Map"/>
    <w:basedOn w:val="Normal"/>
    <w:link w:val="DocumentMapChar"/>
    <w:rsid w:val="003F45A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rsid w:val="003F45A3"/>
    <w:rPr>
      <w:rFonts w:ascii="Tahoma" w:hAnsi="Tahoma" w:cs="Tahoma"/>
      <w:sz w:val="24"/>
      <w:szCs w:val="24"/>
      <w:shd w:val="clear" w:color="auto" w:fill="000080"/>
      <w:lang w:eastAsia="en-AU"/>
    </w:rPr>
  </w:style>
  <w:style w:type="paragraph" w:styleId="Index1">
    <w:name w:val="index 1"/>
    <w:basedOn w:val="Normal"/>
    <w:next w:val="Normal"/>
    <w:autoRedefine/>
    <w:rsid w:val="003F45A3"/>
    <w:pPr>
      <w:spacing w:line="240" w:lineRule="auto"/>
      <w:ind w:left="240" w:hanging="240"/>
    </w:pPr>
  </w:style>
  <w:style w:type="paragraph" w:styleId="Index2">
    <w:name w:val="index 2"/>
    <w:basedOn w:val="Normal"/>
    <w:next w:val="Normal"/>
    <w:autoRedefine/>
    <w:rsid w:val="003F45A3"/>
    <w:pPr>
      <w:spacing w:line="240" w:lineRule="auto"/>
      <w:ind w:left="480" w:hanging="240"/>
    </w:pPr>
  </w:style>
  <w:style w:type="paragraph" w:styleId="Index3">
    <w:name w:val="index 3"/>
    <w:basedOn w:val="Normal"/>
    <w:next w:val="Normal"/>
    <w:autoRedefine/>
    <w:rsid w:val="003F45A3"/>
    <w:pPr>
      <w:spacing w:line="240" w:lineRule="auto"/>
      <w:ind w:left="720" w:hanging="240"/>
    </w:pPr>
  </w:style>
  <w:style w:type="paragraph" w:styleId="Index4">
    <w:name w:val="index 4"/>
    <w:basedOn w:val="Normal"/>
    <w:next w:val="Normal"/>
    <w:autoRedefine/>
    <w:rsid w:val="003F45A3"/>
    <w:pPr>
      <w:spacing w:line="240" w:lineRule="auto"/>
      <w:ind w:left="960" w:hanging="240"/>
    </w:pPr>
  </w:style>
  <w:style w:type="paragraph" w:styleId="Index5">
    <w:name w:val="index 5"/>
    <w:basedOn w:val="Normal"/>
    <w:next w:val="Normal"/>
    <w:autoRedefine/>
    <w:rsid w:val="003F45A3"/>
    <w:pPr>
      <w:spacing w:line="240" w:lineRule="auto"/>
      <w:ind w:left="1200" w:hanging="240"/>
    </w:pPr>
  </w:style>
  <w:style w:type="paragraph" w:styleId="Index6">
    <w:name w:val="index 6"/>
    <w:basedOn w:val="Normal"/>
    <w:next w:val="Normal"/>
    <w:autoRedefine/>
    <w:rsid w:val="003F45A3"/>
    <w:pPr>
      <w:spacing w:line="240" w:lineRule="auto"/>
      <w:ind w:left="1440" w:hanging="240"/>
    </w:pPr>
  </w:style>
  <w:style w:type="paragraph" w:styleId="Index7">
    <w:name w:val="index 7"/>
    <w:basedOn w:val="Normal"/>
    <w:next w:val="Normal"/>
    <w:autoRedefine/>
    <w:rsid w:val="003F45A3"/>
    <w:pPr>
      <w:spacing w:line="240" w:lineRule="auto"/>
      <w:ind w:left="1680" w:hanging="240"/>
    </w:pPr>
  </w:style>
  <w:style w:type="paragraph" w:styleId="Index8">
    <w:name w:val="index 8"/>
    <w:basedOn w:val="Normal"/>
    <w:next w:val="Normal"/>
    <w:autoRedefine/>
    <w:rsid w:val="003F45A3"/>
    <w:pPr>
      <w:spacing w:line="240" w:lineRule="auto"/>
      <w:ind w:left="1920" w:hanging="240"/>
    </w:pPr>
  </w:style>
  <w:style w:type="paragraph" w:styleId="Index9">
    <w:name w:val="index 9"/>
    <w:basedOn w:val="Normal"/>
    <w:next w:val="Normal"/>
    <w:autoRedefine/>
    <w:rsid w:val="003F45A3"/>
    <w:pPr>
      <w:spacing w:line="240" w:lineRule="auto"/>
      <w:ind w:left="2160" w:hanging="240"/>
    </w:pPr>
  </w:style>
  <w:style w:type="paragraph" w:styleId="IndexHeading">
    <w:name w:val="index heading"/>
    <w:basedOn w:val="Normal"/>
    <w:next w:val="Index1"/>
    <w:rsid w:val="003F45A3"/>
    <w:pPr>
      <w:spacing w:line="240" w:lineRule="auto"/>
    </w:pPr>
    <w:rPr>
      <w:rFonts w:ascii="Arial" w:hAnsi="Arial" w:cs="Arial"/>
      <w:b/>
      <w:bCs/>
    </w:rPr>
  </w:style>
  <w:style w:type="paragraph" w:styleId="MacroText">
    <w:name w:val="macro"/>
    <w:link w:val="MacroTextChar"/>
    <w:rsid w:val="003F4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45A3"/>
    <w:rPr>
      <w:rFonts w:ascii="Courier New" w:hAnsi="Courier New" w:cs="Courier New"/>
      <w:lang w:val="en-AU" w:eastAsia="en-AU" w:bidi="ar-SA"/>
    </w:rPr>
  </w:style>
  <w:style w:type="paragraph" w:styleId="TableofAuthorities">
    <w:name w:val="table of authorities"/>
    <w:basedOn w:val="Normal"/>
    <w:next w:val="Normal"/>
    <w:rsid w:val="003F45A3"/>
    <w:pPr>
      <w:spacing w:line="240" w:lineRule="auto"/>
      <w:ind w:left="240" w:hanging="240"/>
    </w:pPr>
  </w:style>
  <w:style w:type="paragraph" w:styleId="TableofFigures">
    <w:name w:val="table of figures"/>
    <w:basedOn w:val="Normal"/>
    <w:next w:val="Normal"/>
    <w:rsid w:val="003F45A3"/>
    <w:pPr>
      <w:spacing w:line="240" w:lineRule="auto"/>
      <w:ind w:left="480" w:hanging="480"/>
    </w:pPr>
  </w:style>
  <w:style w:type="paragraph" w:styleId="TOAHeading">
    <w:name w:val="toa heading"/>
    <w:basedOn w:val="Normal"/>
    <w:next w:val="Normal"/>
    <w:rsid w:val="003F45A3"/>
    <w:pPr>
      <w:spacing w:before="120" w:line="240" w:lineRule="auto"/>
    </w:pPr>
    <w:rPr>
      <w:rFonts w:ascii="Arial" w:hAnsi="Arial" w:cs="Arial"/>
      <w:b/>
      <w:bCs/>
    </w:rPr>
  </w:style>
  <w:style w:type="paragraph" w:customStyle="1" w:styleId="subsection">
    <w:name w:val="subsection"/>
    <w:aliases w:val="ss"/>
    <w:basedOn w:val="OPCParaBase"/>
    <w:rsid w:val="00AF0060"/>
    <w:pPr>
      <w:tabs>
        <w:tab w:val="right" w:pos="1021"/>
      </w:tabs>
      <w:spacing w:before="180" w:line="240" w:lineRule="auto"/>
      <w:ind w:left="1134" w:hanging="1134"/>
    </w:pPr>
  </w:style>
  <w:style w:type="table" w:customStyle="1" w:styleId="OLDPTableHeader">
    <w:name w:val="OLDPTableHeader"/>
    <w:basedOn w:val="TableNormal"/>
    <w:semiHidden/>
    <w:rsid w:val="003F45A3"/>
    <w:rPr>
      <w:rFonts w:ascii="Times New Roman" w:hAnsi="Times New Roman"/>
    </w:rPr>
    <w:tblPr>
      <w:tblBorders>
        <w:bottom w:val="single" w:sz="4" w:space="0" w:color="auto"/>
      </w:tblBorders>
    </w:tblPr>
    <w:tblStylePr w:type="firstCol">
      <w:tblPr>
        <w:jc w:val="left"/>
      </w:tblPr>
      <w:trPr>
        <w:jc w:val="left"/>
      </w:trPr>
      <w:tcPr>
        <w:vAlign w:val="top"/>
      </w:tcPr>
    </w:tblStylePr>
  </w:style>
  <w:style w:type="paragraph" w:customStyle="1" w:styleId="paragraph">
    <w:name w:val="paragraph"/>
    <w:aliases w:val="a"/>
    <w:basedOn w:val="OPCParaBase"/>
    <w:rsid w:val="00AF0060"/>
    <w:pPr>
      <w:tabs>
        <w:tab w:val="right" w:pos="1531"/>
      </w:tabs>
      <w:spacing w:before="40" w:line="240" w:lineRule="auto"/>
      <w:ind w:left="1644" w:hanging="1644"/>
    </w:pPr>
  </w:style>
  <w:style w:type="paragraph" w:styleId="ListParagraph">
    <w:name w:val="List Paragraph"/>
    <w:basedOn w:val="Normal"/>
    <w:uiPriority w:val="34"/>
    <w:qFormat/>
    <w:rsid w:val="003F45A3"/>
    <w:pPr>
      <w:spacing w:after="200"/>
      <w:ind w:left="720"/>
    </w:pPr>
    <w:rPr>
      <w:rFonts w:ascii="Calibri" w:eastAsia="Calibri" w:hAnsi="Calibri"/>
      <w:szCs w:val="22"/>
    </w:rPr>
  </w:style>
  <w:style w:type="paragraph" w:styleId="Bibliography">
    <w:name w:val="Bibliography"/>
    <w:basedOn w:val="Normal"/>
    <w:next w:val="Normal"/>
    <w:uiPriority w:val="37"/>
    <w:semiHidden/>
    <w:unhideWhenUsed/>
    <w:rsid w:val="003F45A3"/>
    <w:pPr>
      <w:spacing w:line="240" w:lineRule="auto"/>
    </w:pPr>
  </w:style>
  <w:style w:type="character" w:styleId="BookTitle">
    <w:name w:val="Book Title"/>
    <w:basedOn w:val="DefaultParagraphFont"/>
    <w:uiPriority w:val="33"/>
    <w:qFormat/>
    <w:rsid w:val="003F45A3"/>
    <w:rPr>
      <w:b/>
      <w:bCs/>
      <w:smallCaps/>
      <w:spacing w:val="5"/>
    </w:rPr>
  </w:style>
  <w:style w:type="table" w:customStyle="1" w:styleId="ColorfulGrid1">
    <w:name w:val="Colorful Grid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F45A3"/>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F45A3"/>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F45A3"/>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F45A3"/>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F45A3"/>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F45A3"/>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F45A3"/>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F45A3"/>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F45A3"/>
    <w:rPr>
      <w:rFonts w:ascii="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F45A3"/>
    <w:rPr>
      <w:rFonts w:ascii="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F45A3"/>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3F45A3"/>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F45A3"/>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F45A3"/>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F45A3"/>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F45A3"/>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F45A3"/>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F45A3"/>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F45A3"/>
    <w:rPr>
      <w:b/>
      <w:bCs/>
      <w:i/>
      <w:iCs/>
      <w:color w:val="4F81BD"/>
    </w:rPr>
  </w:style>
  <w:style w:type="paragraph" w:styleId="IntenseQuote">
    <w:name w:val="Intense Quote"/>
    <w:basedOn w:val="Normal"/>
    <w:next w:val="Normal"/>
    <w:link w:val="IntenseQuoteChar"/>
    <w:uiPriority w:val="30"/>
    <w:qFormat/>
    <w:rsid w:val="003F45A3"/>
    <w:pPr>
      <w:pBdr>
        <w:bottom w:val="single" w:sz="4" w:space="4" w:color="4F81BD"/>
      </w:pBdr>
      <w:spacing w:before="200" w:after="280" w:line="240" w:lineRule="auto"/>
      <w:ind w:left="936" w:right="936"/>
    </w:pPr>
    <w:rPr>
      <w:b/>
      <w:bCs/>
      <w:i/>
      <w:iCs/>
      <w:color w:val="4F81BD"/>
    </w:rPr>
  </w:style>
  <w:style w:type="character" w:customStyle="1" w:styleId="IntenseQuoteChar">
    <w:name w:val="Intense Quote Char"/>
    <w:basedOn w:val="DefaultParagraphFont"/>
    <w:link w:val="IntenseQuote"/>
    <w:uiPriority w:val="30"/>
    <w:rsid w:val="003F45A3"/>
    <w:rPr>
      <w:rFonts w:ascii="Times New Roman" w:hAnsi="Times New Roman" w:cs="Times New Roman"/>
      <w:b/>
      <w:bCs/>
      <w:i/>
      <w:iCs/>
      <w:color w:val="4F81BD"/>
      <w:sz w:val="24"/>
      <w:szCs w:val="24"/>
      <w:lang w:eastAsia="en-AU"/>
    </w:rPr>
  </w:style>
  <w:style w:type="character" w:styleId="IntenseReference">
    <w:name w:val="Intense Reference"/>
    <w:basedOn w:val="DefaultParagraphFont"/>
    <w:uiPriority w:val="32"/>
    <w:qFormat/>
    <w:rsid w:val="003F45A3"/>
    <w:rPr>
      <w:b/>
      <w:bCs/>
      <w:smallCaps/>
      <w:color w:val="C0504D"/>
      <w:spacing w:val="5"/>
      <w:u w:val="single"/>
    </w:rPr>
  </w:style>
  <w:style w:type="table" w:customStyle="1" w:styleId="LightGrid1">
    <w:name w:val="Light Grid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F45A3"/>
    <w:rPr>
      <w:rFonts w:ascii="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F45A3"/>
    <w:rPr>
      <w:rFonts w:ascii="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F45A3"/>
    <w:rPr>
      <w:rFonts w:ascii="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F45A3"/>
    <w:rPr>
      <w:rFonts w:ascii="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F45A3"/>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F45A3"/>
    <w:rPr>
      <w:rFonts w:ascii="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F45A3"/>
    <w:rPr>
      <w:rFonts w:ascii="Times New Roman" w:hAnsi="Times New Roman"/>
      <w:sz w:val="24"/>
      <w:szCs w:val="24"/>
    </w:rPr>
  </w:style>
  <w:style w:type="character" w:styleId="PlaceholderText">
    <w:name w:val="Placeholder Text"/>
    <w:basedOn w:val="DefaultParagraphFont"/>
    <w:uiPriority w:val="99"/>
    <w:semiHidden/>
    <w:rsid w:val="003F45A3"/>
    <w:rPr>
      <w:color w:val="808080"/>
    </w:rPr>
  </w:style>
  <w:style w:type="paragraph" w:styleId="Quote">
    <w:name w:val="Quote"/>
    <w:basedOn w:val="Normal"/>
    <w:next w:val="Normal"/>
    <w:link w:val="QuoteChar"/>
    <w:uiPriority w:val="29"/>
    <w:qFormat/>
    <w:rsid w:val="003F45A3"/>
    <w:pPr>
      <w:spacing w:line="240" w:lineRule="auto"/>
    </w:pPr>
    <w:rPr>
      <w:i/>
      <w:iCs/>
      <w:color w:val="000000"/>
    </w:rPr>
  </w:style>
  <w:style w:type="character" w:customStyle="1" w:styleId="QuoteChar">
    <w:name w:val="Quote Char"/>
    <w:basedOn w:val="DefaultParagraphFont"/>
    <w:link w:val="Quote"/>
    <w:uiPriority w:val="29"/>
    <w:rsid w:val="003F45A3"/>
    <w:rPr>
      <w:rFonts w:ascii="Times New Roman" w:hAnsi="Times New Roman" w:cs="Times New Roman"/>
      <w:i/>
      <w:iCs/>
      <w:color w:val="000000"/>
      <w:sz w:val="24"/>
      <w:szCs w:val="24"/>
      <w:lang w:eastAsia="en-AU"/>
    </w:rPr>
  </w:style>
  <w:style w:type="character" w:styleId="SubtleEmphasis">
    <w:name w:val="Subtle Emphasis"/>
    <w:basedOn w:val="DefaultParagraphFont"/>
    <w:uiPriority w:val="19"/>
    <w:qFormat/>
    <w:rsid w:val="003F45A3"/>
    <w:rPr>
      <w:i/>
      <w:iCs/>
      <w:color w:val="808080"/>
    </w:rPr>
  </w:style>
  <w:style w:type="character" w:styleId="SubtleReference">
    <w:name w:val="Subtle Reference"/>
    <w:basedOn w:val="DefaultParagraphFont"/>
    <w:uiPriority w:val="31"/>
    <w:qFormat/>
    <w:rsid w:val="003F45A3"/>
    <w:rPr>
      <w:smallCaps/>
      <w:color w:val="C0504D"/>
      <w:u w:val="single"/>
    </w:rPr>
  </w:style>
  <w:style w:type="paragraph" w:styleId="TOCHeading">
    <w:name w:val="TOC Heading"/>
    <w:basedOn w:val="Heading1"/>
    <w:next w:val="Normal"/>
    <w:uiPriority w:val="39"/>
    <w:semiHidden/>
    <w:unhideWhenUsed/>
    <w:qFormat/>
    <w:rsid w:val="003F45A3"/>
    <w:pPr>
      <w:outlineLvl w:val="9"/>
    </w:pPr>
    <w:rPr>
      <w:rFonts w:ascii="Cambria" w:hAnsi="Cambria" w:cs="Times New Roman"/>
    </w:rPr>
  </w:style>
  <w:style w:type="paragraph" w:customStyle="1" w:styleId="schedulepart">
    <w:name w:val="schedulepart"/>
    <w:basedOn w:val="Normal"/>
    <w:uiPriority w:val="99"/>
    <w:rsid w:val="003F45A3"/>
    <w:pPr>
      <w:keepNext/>
      <w:spacing w:before="360" w:line="240" w:lineRule="auto"/>
      <w:ind w:left="1559" w:hanging="1559"/>
    </w:pPr>
    <w:rPr>
      <w:rFonts w:ascii="Arial" w:eastAsia="Calibri" w:hAnsi="Arial" w:cs="Arial"/>
      <w:b/>
      <w:bCs/>
      <w:sz w:val="28"/>
      <w:szCs w:val="28"/>
    </w:rPr>
  </w:style>
  <w:style w:type="paragraph" w:customStyle="1" w:styleId="Solicitor">
    <w:name w:val="Solicitor"/>
    <w:basedOn w:val="Normal"/>
    <w:rsid w:val="00A15F44"/>
    <w:pPr>
      <w:spacing w:before="60" w:after="60" w:line="240" w:lineRule="exact"/>
    </w:pPr>
  </w:style>
  <w:style w:type="table" w:customStyle="1" w:styleId="LightGrid11">
    <w:name w:val="Light Grid1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1">
    <w:name w:val="Light List1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1">
    <w:name w:val="Light Shading1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111">
    <w:name w:val="Medium Shading 1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ctHead3">
    <w:name w:val="ActHead 3"/>
    <w:aliases w:val="d"/>
    <w:basedOn w:val="OPCParaBase"/>
    <w:next w:val="ActHead4"/>
    <w:qFormat/>
    <w:rsid w:val="00AF00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00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F00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F00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00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F00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00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F0060"/>
  </w:style>
  <w:style w:type="paragraph" w:customStyle="1" w:styleId="Blocks">
    <w:name w:val="Blocks"/>
    <w:aliases w:val="bb"/>
    <w:basedOn w:val="OPCParaBase"/>
    <w:qFormat/>
    <w:rsid w:val="00AF0060"/>
    <w:pPr>
      <w:spacing w:line="240" w:lineRule="auto"/>
    </w:pPr>
    <w:rPr>
      <w:sz w:val="24"/>
    </w:rPr>
  </w:style>
  <w:style w:type="paragraph" w:customStyle="1" w:styleId="BoxText">
    <w:name w:val="BoxText"/>
    <w:aliases w:val="bt"/>
    <w:basedOn w:val="OPCParaBase"/>
    <w:qFormat/>
    <w:rsid w:val="00AF00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0060"/>
    <w:rPr>
      <w:b/>
    </w:rPr>
  </w:style>
  <w:style w:type="paragraph" w:customStyle="1" w:styleId="BoxHeadItalic">
    <w:name w:val="BoxHeadItalic"/>
    <w:aliases w:val="bhi"/>
    <w:basedOn w:val="BoxText"/>
    <w:next w:val="BoxStep"/>
    <w:qFormat/>
    <w:rsid w:val="00AF0060"/>
    <w:rPr>
      <w:i/>
    </w:rPr>
  </w:style>
  <w:style w:type="paragraph" w:customStyle="1" w:styleId="BoxList">
    <w:name w:val="BoxList"/>
    <w:aliases w:val="bl"/>
    <w:basedOn w:val="BoxText"/>
    <w:qFormat/>
    <w:rsid w:val="00AF0060"/>
    <w:pPr>
      <w:ind w:left="1559" w:hanging="425"/>
    </w:pPr>
  </w:style>
  <w:style w:type="paragraph" w:customStyle="1" w:styleId="BoxNote">
    <w:name w:val="BoxNote"/>
    <w:aliases w:val="bn"/>
    <w:basedOn w:val="BoxText"/>
    <w:qFormat/>
    <w:rsid w:val="00AF0060"/>
    <w:pPr>
      <w:tabs>
        <w:tab w:val="left" w:pos="1985"/>
      </w:tabs>
      <w:spacing w:before="122" w:line="198" w:lineRule="exact"/>
      <w:ind w:left="2948" w:hanging="1814"/>
    </w:pPr>
    <w:rPr>
      <w:sz w:val="18"/>
    </w:rPr>
  </w:style>
  <w:style w:type="paragraph" w:customStyle="1" w:styleId="BoxPara">
    <w:name w:val="BoxPara"/>
    <w:aliases w:val="bp"/>
    <w:basedOn w:val="BoxText"/>
    <w:qFormat/>
    <w:rsid w:val="00AF0060"/>
    <w:pPr>
      <w:tabs>
        <w:tab w:val="right" w:pos="2268"/>
      </w:tabs>
      <w:ind w:left="2552" w:hanging="1418"/>
    </w:pPr>
  </w:style>
  <w:style w:type="paragraph" w:customStyle="1" w:styleId="BoxStep">
    <w:name w:val="BoxStep"/>
    <w:aliases w:val="bs"/>
    <w:basedOn w:val="BoxText"/>
    <w:qFormat/>
    <w:rsid w:val="00AF0060"/>
    <w:pPr>
      <w:ind w:left="1985" w:hanging="851"/>
    </w:pPr>
  </w:style>
  <w:style w:type="character" w:customStyle="1" w:styleId="CharAmPartNo">
    <w:name w:val="CharAmPartNo"/>
    <w:basedOn w:val="OPCCharBase"/>
    <w:uiPriority w:val="1"/>
    <w:qFormat/>
    <w:rsid w:val="00AF0060"/>
  </w:style>
  <w:style w:type="character" w:customStyle="1" w:styleId="CharAmPartText">
    <w:name w:val="CharAmPartText"/>
    <w:basedOn w:val="OPCCharBase"/>
    <w:uiPriority w:val="1"/>
    <w:qFormat/>
    <w:rsid w:val="00AF0060"/>
  </w:style>
  <w:style w:type="character" w:customStyle="1" w:styleId="CharBoldItalic">
    <w:name w:val="CharBoldItalic"/>
    <w:basedOn w:val="OPCCharBase"/>
    <w:uiPriority w:val="1"/>
    <w:qFormat/>
    <w:rsid w:val="00AF0060"/>
    <w:rPr>
      <w:b/>
      <w:i/>
    </w:rPr>
  </w:style>
  <w:style w:type="character" w:customStyle="1" w:styleId="CharItalic">
    <w:name w:val="CharItalic"/>
    <w:basedOn w:val="OPCCharBase"/>
    <w:uiPriority w:val="1"/>
    <w:qFormat/>
    <w:rsid w:val="00AF0060"/>
    <w:rPr>
      <w:i/>
    </w:rPr>
  </w:style>
  <w:style w:type="character" w:customStyle="1" w:styleId="CharSubdNo">
    <w:name w:val="CharSubdNo"/>
    <w:basedOn w:val="OPCCharBase"/>
    <w:uiPriority w:val="1"/>
    <w:qFormat/>
    <w:rsid w:val="00AF0060"/>
  </w:style>
  <w:style w:type="character" w:customStyle="1" w:styleId="CharSubdText">
    <w:name w:val="CharSubdText"/>
    <w:basedOn w:val="OPCCharBase"/>
    <w:uiPriority w:val="1"/>
    <w:qFormat/>
    <w:rsid w:val="00AF0060"/>
  </w:style>
  <w:style w:type="paragraph" w:customStyle="1" w:styleId="CTA--">
    <w:name w:val="CTA --"/>
    <w:basedOn w:val="OPCParaBase"/>
    <w:next w:val="Normal"/>
    <w:rsid w:val="00AF0060"/>
    <w:pPr>
      <w:spacing w:before="60" w:line="240" w:lineRule="atLeast"/>
      <w:ind w:left="142" w:hanging="142"/>
    </w:pPr>
    <w:rPr>
      <w:sz w:val="20"/>
    </w:rPr>
  </w:style>
  <w:style w:type="paragraph" w:customStyle="1" w:styleId="CTA-">
    <w:name w:val="CTA -"/>
    <w:basedOn w:val="OPCParaBase"/>
    <w:rsid w:val="00AF0060"/>
    <w:pPr>
      <w:spacing w:before="60" w:line="240" w:lineRule="atLeast"/>
      <w:ind w:left="85" w:hanging="85"/>
    </w:pPr>
    <w:rPr>
      <w:sz w:val="20"/>
    </w:rPr>
  </w:style>
  <w:style w:type="paragraph" w:customStyle="1" w:styleId="CTA---">
    <w:name w:val="CTA ---"/>
    <w:basedOn w:val="OPCParaBase"/>
    <w:next w:val="Normal"/>
    <w:rsid w:val="00AF0060"/>
    <w:pPr>
      <w:spacing w:before="60" w:line="240" w:lineRule="atLeast"/>
      <w:ind w:left="198" w:hanging="198"/>
    </w:pPr>
    <w:rPr>
      <w:sz w:val="20"/>
    </w:rPr>
  </w:style>
  <w:style w:type="paragraph" w:customStyle="1" w:styleId="CTA----">
    <w:name w:val="CTA ----"/>
    <w:basedOn w:val="OPCParaBase"/>
    <w:next w:val="Normal"/>
    <w:rsid w:val="00AF0060"/>
    <w:pPr>
      <w:spacing w:before="60" w:line="240" w:lineRule="atLeast"/>
      <w:ind w:left="255" w:hanging="255"/>
    </w:pPr>
    <w:rPr>
      <w:sz w:val="20"/>
    </w:rPr>
  </w:style>
  <w:style w:type="paragraph" w:customStyle="1" w:styleId="CTA1a">
    <w:name w:val="CTA 1(a)"/>
    <w:basedOn w:val="OPCParaBase"/>
    <w:rsid w:val="00AF0060"/>
    <w:pPr>
      <w:tabs>
        <w:tab w:val="right" w:pos="414"/>
      </w:tabs>
      <w:spacing w:before="40" w:line="240" w:lineRule="atLeast"/>
      <w:ind w:left="675" w:hanging="675"/>
    </w:pPr>
    <w:rPr>
      <w:sz w:val="20"/>
    </w:rPr>
  </w:style>
  <w:style w:type="paragraph" w:customStyle="1" w:styleId="CTA1ai">
    <w:name w:val="CTA 1(a)(i)"/>
    <w:basedOn w:val="OPCParaBase"/>
    <w:rsid w:val="00AF0060"/>
    <w:pPr>
      <w:tabs>
        <w:tab w:val="right" w:pos="1004"/>
      </w:tabs>
      <w:spacing w:before="40" w:line="240" w:lineRule="atLeast"/>
      <w:ind w:left="1253" w:hanging="1253"/>
    </w:pPr>
    <w:rPr>
      <w:sz w:val="20"/>
    </w:rPr>
  </w:style>
  <w:style w:type="paragraph" w:customStyle="1" w:styleId="CTA2a">
    <w:name w:val="CTA 2(a)"/>
    <w:basedOn w:val="OPCParaBase"/>
    <w:rsid w:val="00AF0060"/>
    <w:pPr>
      <w:tabs>
        <w:tab w:val="right" w:pos="482"/>
      </w:tabs>
      <w:spacing w:before="40" w:line="240" w:lineRule="atLeast"/>
      <w:ind w:left="748" w:hanging="748"/>
    </w:pPr>
    <w:rPr>
      <w:sz w:val="20"/>
    </w:rPr>
  </w:style>
  <w:style w:type="paragraph" w:customStyle="1" w:styleId="CTA2ai">
    <w:name w:val="CTA 2(a)(i)"/>
    <w:basedOn w:val="OPCParaBase"/>
    <w:rsid w:val="00AF0060"/>
    <w:pPr>
      <w:tabs>
        <w:tab w:val="right" w:pos="1089"/>
      </w:tabs>
      <w:spacing w:before="40" w:line="240" w:lineRule="atLeast"/>
      <w:ind w:left="1327" w:hanging="1327"/>
    </w:pPr>
    <w:rPr>
      <w:sz w:val="20"/>
    </w:rPr>
  </w:style>
  <w:style w:type="paragraph" w:customStyle="1" w:styleId="CTA3a">
    <w:name w:val="CTA 3(a)"/>
    <w:basedOn w:val="OPCParaBase"/>
    <w:rsid w:val="00AF0060"/>
    <w:pPr>
      <w:tabs>
        <w:tab w:val="right" w:pos="556"/>
      </w:tabs>
      <w:spacing w:before="40" w:line="240" w:lineRule="atLeast"/>
      <w:ind w:left="805" w:hanging="805"/>
    </w:pPr>
    <w:rPr>
      <w:sz w:val="20"/>
    </w:rPr>
  </w:style>
  <w:style w:type="paragraph" w:customStyle="1" w:styleId="CTA3ai">
    <w:name w:val="CTA 3(a)(i)"/>
    <w:basedOn w:val="OPCParaBase"/>
    <w:rsid w:val="00AF0060"/>
    <w:pPr>
      <w:tabs>
        <w:tab w:val="right" w:pos="1140"/>
      </w:tabs>
      <w:spacing w:before="40" w:line="240" w:lineRule="atLeast"/>
      <w:ind w:left="1361" w:hanging="1361"/>
    </w:pPr>
    <w:rPr>
      <w:sz w:val="20"/>
    </w:rPr>
  </w:style>
  <w:style w:type="paragraph" w:customStyle="1" w:styleId="CTA4a">
    <w:name w:val="CTA 4(a)"/>
    <w:basedOn w:val="OPCParaBase"/>
    <w:rsid w:val="00AF0060"/>
    <w:pPr>
      <w:tabs>
        <w:tab w:val="right" w:pos="624"/>
      </w:tabs>
      <w:spacing w:before="40" w:line="240" w:lineRule="atLeast"/>
      <w:ind w:left="873" w:hanging="873"/>
    </w:pPr>
    <w:rPr>
      <w:sz w:val="20"/>
    </w:rPr>
  </w:style>
  <w:style w:type="paragraph" w:customStyle="1" w:styleId="CTA4ai">
    <w:name w:val="CTA 4(a)(i)"/>
    <w:basedOn w:val="OPCParaBase"/>
    <w:rsid w:val="00AF0060"/>
    <w:pPr>
      <w:tabs>
        <w:tab w:val="right" w:pos="1213"/>
      </w:tabs>
      <w:spacing w:before="40" w:line="240" w:lineRule="atLeast"/>
      <w:ind w:left="1452" w:hanging="1452"/>
    </w:pPr>
    <w:rPr>
      <w:sz w:val="20"/>
    </w:rPr>
  </w:style>
  <w:style w:type="paragraph" w:customStyle="1" w:styleId="CTACAPS">
    <w:name w:val="CTA CAPS"/>
    <w:basedOn w:val="OPCParaBase"/>
    <w:rsid w:val="00AF0060"/>
    <w:pPr>
      <w:spacing w:before="60" w:line="240" w:lineRule="atLeast"/>
    </w:pPr>
    <w:rPr>
      <w:sz w:val="20"/>
    </w:rPr>
  </w:style>
  <w:style w:type="paragraph" w:customStyle="1" w:styleId="CTAright">
    <w:name w:val="CTA right"/>
    <w:basedOn w:val="OPCParaBase"/>
    <w:rsid w:val="00AF0060"/>
    <w:pPr>
      <w:spacing w:before="60" w:line="240" w:lineRule="auto"/>
      <w:jc w:val="right"/>
    </w:pPr>
    <w:rPr>
      <w:sz w:val="20"/>
    </w:rPr>
  </w:style>
  <w:style w:type="paragraph" w:customStyle="1" w:styleId="Definition">
    <w:name w:val="Definition"/>
    <w:aliases w:val="dd"/>
    <w:basedOn w:val="OPCParaBase"/>
    <w:rsid w:val="00AF0060"/>
    <w:pPr>
      <w:spacing w:before="180" w:line="240" w:lineRule="auto"/>
      <w:ind w:left="1134"/>
    </w:pPr>
  </w:style>
  <w:style w:type="paragraph" w:customStyle="1" w:styleId="House">
    <w:name w:val="House"/>
    <w:basedOn w:val="OPCParaBase"/>
    <w:rsid w:val="00AF0060"/>
    <w:pPr>
      <w:spacing w:line="240" w:lineRule="auto"/>
    </w:pPr>
    <w:rPr>
      <w:sz w:val="28"/>
    </w:rPr>
  </w:style>
  <w:style w:type="paragraph" w:customStyle="1" w:styleId="Item">
    <w:name w:val="Item"/>
    <w:aliases w:val="i"/>
    <w:basedOn w:val="OPCParaBase"/>
    <w:next w:val="ItemHead"/>
    <w:rsid w:val="00AF0060"/>
    <w:pPr>
      <w:keepLines/>
      <w:spacing w:before="80" w:line="240" w:lineRule="auto"/>
      <w:ind w:left="709"/>
    </w:pPr>
  </w:style>
  <w:style w:type="paragraph" w:customStyle="1" w:styleId="ItemHead">
    <w:name w:val="ItemHead"/>
    <w:aliases w:val="ih"/>
    <w:basedOn w:val="OPCParaBase"/>
    <w:next w:val="Item"/>
    <w:rsid w:val="00AF00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F0060"/>
    <w:pPr>
      <w:spacing w:line="240" w:lineRule="auto"/>
    </w:pPr>
    <w:rPr>
      <w:b/>
      <w:sz w:val="32"/>
    </w:rPr>
  </w:style>
  <w:style w:type="paragraph" w:customStyle="1" w:styleId="notedraft">
    <w:name w:val="note(draft)"/>
    <w:aliases w:val="nd"/>
    <w:basedOn w:val="OPCParaBase"/>
    <w:rsid w:val="00AF0060"/>
    <w:pPr>
      <w:spacing w:before="240" w:line="240" w:lineRule="auto"/>
      <w:ind w:left="284" w:hanging="284"/>
    </w:pPr>
    <w:rPr>
      <w:i/>
      <w:sz w:val="24"/>
    </w:rPr>
  </w:style>
  <w:style w:type="paragraph" w:customStyle="1" w:styleId="notemargin">
    <w:name w:val="note(margin)"/>
    <w:aliases w:val="nm"/>
    <w:basedOn w:val="OPCParaBase"/>
    <w:rsid w:val="00AF0060"/>
    <w:pPr>
      <w:tabs>
        <w:tab w:val="left" w:pos="709"/>
      </w:tabs>
      <w:spacing w:before="122" w:line="198" w:lineRule="exact"/>
      <w:ind w:left="709" w:hanging="709"/>
    </w:pPr>
    <w:rPr>
      <w:sz w:val="18"/>
    </w:rPr>
  </w:style>
  <w:style w:type="paragraph" w:customStyle="1" w:styleId="notepara">
    <w:name w:val="note(para)"/>
    <w:aliases w:val="na"/>
    <w:basedOn w:val="OPCParaBase"/>
    <w:rsid w:val="00AF0060"/>
    <w:pPr>
      <w:spacing w:before="40" w:line="198" w:lineRule="exact"/>
      <w:ind w:left="2354" w:hanging="369"/>
    </w:pPr>
    <w:rPr>
      <w:sz w:val="18"/>
    </w:rPr>
  </w:style>
  <w:style w:type="paragraph" w:customStyle="1" w:styleId="noteParlAmend">
    <w:name w:val="note(ParlAmend)"/>
    <w:aliases w:val="npp"/>
    <w:basedOn w:val="OPCParaBase"/>
    <w:next w:val="ParlAmend"/>
    <w:rsid w:val="00AF0060"/>
    <w:pPr>
      <w:spacing w:line="240" w:lineRule="auto"/>
      <w:jc w:val="right"/>
    </w:pPr>
    <w:rPr>
      <w:rFonts w:ascii="Arial" w:hAnsi="Arial"/>
      <w:b/>
      <w:i/>
    </w:rPr>
  </w:style>
  <w:style w:type="paragraph" w:customStyle="1" w:styleId="notetext">
    <w:name w:val="note(text)"/>
    <w:aliases w:val="n"/>
    <w:basedOn w:val="OPCParaBase"/>
    <w:link w:val="notetextChar"/>
    <w:rsid w:val="00AF0060"/>
    <w:pPr>
      <w:spacing w:before="122" w:line="198" w:lineRule="exact"/>
      <w:ind w:left="1985" w:hanging="851"/>
    </w:pPr>
    <w:rPr>
      <w:sz w:val="18"/>
    </w:rPr>
  </w:style>
  <w:style w:type="paragraph" w:customStyle="1" w:styleId="Page1">
    <w:name w:val="Page1"/>
    <w:basedOn w:val="OPCParaBase"/>
    <w:rsid w:val="00AF0060"/>
    <w:pPr>
      <w:spacing w:before="5600" w:line="240" w:lineRule="auto"/>
    </w:pPr>
    <w:rPr>
      <w:b/>
      <w:sz w:val="32"/>
    </w:rPr>
  </w:style>
  <w:style w:type="paragraph" w:customStyle="1" w:styleId="paragraphsub">
    <w:name w:val="paragraph(sub)"/>
    <w:aliases w:val="aa"/>
    <w:basedOn w:val="OPCParaBase"/>
    <w:rsid w:val="00AF0060"/>
    <w:pPr>
      <w:tabs>
        <w:tab w:val="right" w:pos="1985"/>
      </w:tabs>
      <w:spacing w:before="40" w:line="240" w:lineRule="auto"/>
      <w:ind w:left="2098" w:hanging="2098"/>
    </w:pPr>
  </w:style>
  <w:style w:type="paragraph" w:customStyle="1" w:styleId="paragraphsub-sub">
    <w:name w:val="paragraph(sub-sub)"/>
    <w:aliases w:val="aaa"/>
    <w:basedOn w:val="OPCParaBase"/>
    <w:rsid w:val="00AF0060"/>
    <w:pPr>
      <w:tabs>
        <w:tab w:val="right" w:pos="2722"/>
      </w:tabs>
      <w:spacing w:before="40" w:line="240" w:lineRule="auto"/>
      <w:ind w:left="2835" w:hanging="2835"/>
    </w:pPr>
  </w:style>
  <w:style w:type="paragraph" w:customStyle="1" w:styleId="ParlAmend">
    <w:name w:val="ParlAmend"/>
    <w:aliases w:val="pp"/>
    <w:basedOn w:val="OPCParaBase"/>
    <w:rsid w:val="00AF0060"/>
    <w:pPr>
      <w:spacing w:before="240" w:line="240" w:lineRule="atLeast"/>
      <w:ind w:hanging="567"/>
    </w:pPr>
    <w:rPr>
      <w:sz w:val="24"/>
    </w:rPr>
  </w:style>
  <w:style w:type="paragraph" w:customStyle="1" w:styleId="Portfolio">
    <w:name w:val="Portfolio"/>
    <w:basedOn w:val="OPCParaBase"/>
    <w:rsid w:val="00AF0060"/>
    <w:pPr>
      <w:spacing w:line="240" w:lineRule="auto"/>
    </w:pPr>
    <w:rPr>
      <w:i/>
      <w:sz w:val="20"/>
    </w:rPr>
  </w:style>
  <w:style w:type="paragraph" w:customStyle="1" w:styleId="Preamble">
    <w:name w:val="Preamble"/>
    <w:basedOn w:val="OPCParaBase"/>
    <w:next w:val="Normal"/>
    <w:rsid w:val="00AF00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0060"/>
    <w:pPr>
      <w:spacing w:line="240" w:lineRule="auto"/>
    </w:pPr>
    <w:rPr>
      <w:i/>
      <w:sz w:val="20"/>
    </w:rPr>
  </w:style>
  <w:style w:type="paragraph" w:customStyle="1" w:styleId="Session">
    <w:name w:val="Session"/>
    <w:basedOn w:val="OPCParaBase"/>
    <w:rsid w:val="00AF0060"/>
    <w:pPr>
      <w:spacing w:line="240" w:lineRule="auto"/>
    </w:pPr>
    <w:rPr>
      <w:sz w:val="28"/>
    </w:rPr>
  </w:style>
  <w:style w:type="paragraph" w:customStyle="1" w:styleId="Sponsor">
    <w:name w:val="Sponsor"/>
    <w:basedOn w:val="OPCParaBase"/>
    <w:rsid w:val="00AF0060"/>
    <w:pPr>
      <w:spacing w:line="240" w:lineRule="auto"/>
    </w:pPr>
    <w:rPr>
      <w:i/>
    </w:rPr>
  </w:style>
  <w:style w:type="paragraph" w:customStyle="1" w:styleId="Subitem">
    <w:name w:val="Subitem"/>
    <w:aliases w:val="iss"/>
    <w:basedOn w:val="OPCParaBase"/>
    <w:rsid w:val="00AF0060"/>
    <w:pPr>
      <w:spacing w:before="180" w:line="240" w:lineRule="auto"/>
      <w:ind w:left="709" w:hanging="709"/>
    </w:pPr>
  </w:style>
  <w:style w:type="paragraph" w:customStyle="1" w:styleId="SubitemHead">
    <w:name w:val="SubitemHead"/>
    <w:aliases w:val="issh"/>
    <w:basedOn w:val="OPCParaBase"/>
    <w:rsid w:val="00AF00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0060"/>
    <w:pPr>
      <w:spacing w:before="40" w:line="240" w:lineRule="auto"/>
      <w:ind w:left="1134"/>
    </w:pPr>
  </w:style>
  <w:style w:type="paragraph" w:customStyle="1" w:styleId="SubsectionHead">
    <w:name w:val="SubsectionHead"/>
    <w:aliases w:val="ssh"/>
    <w:basedOn w:val="OPCParaBase"/>
    <w:next w:val="subsection"/>
    <w:rsid w:val="00AF0060"/>
    <w:pPr>
      <w:keepNext/>
      <w:keepLines/>
      <w:spacing w:before="240" w:line="240" w:lineRule="auto"/>
      <w:ind w:left="1134"/>
    </w:pPr>
    <w:rPr>
      <w:i/>
    </w:rPr>
  </w:style>
  <w:style w:type="paragraph" w:customStyle="1" w:styleId="Tablea">
    <w:name w:val="Table(a)"/>
    <w:aliases w:val="ta"/>
    <w:basedOn w:val="OPCParaBase"/>
    <w:rsid w:val="00AF0060"/>
    <w:pPr>
      <w:spacing w:before="60" w:line="240" w:lineRule="auto"/>
      <w:ind w:left="284" w:hanging="284"/>
    </w:pPr>
    <w:rPr>
      <w:sz w:val="20"/>
    </w:rPr>
  </w:style>
  <w:style w:type="paragraph" w:customStyle="1" w:styleId="TableAA">
    <w:name w:val="Table(AA)"/>
    <w:aliases w:val="taaa"/>
    <w:basedOn w:val="OPCParaBase"/>
    <w:rsid w:val="00AF00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F00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F0060"/>
    <w:pPr>
      <w:spacing w:before="60" w:line="240" w:lineRule="atLeast"/>
    </w:pPr>
    <w:rPr>
      <w:sz w:val="20"/>
    </w:rPr>
  </w:style>
  <w:style w:type="paragraph" w:customStyle="1" w:styleId="TLPBoxTextnote">
    <w:name w:val="TLPBoxText(note"/>
    <w:aliases w:val="right)"/>
    <w:basedOn w:val="OPCParaBase"/>
    <w:rsid w:val="00AF00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0060"/>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0060"/>
    <w:pPr>
      <w:spacing w:before="122" w:line="198" w:lineRule="exact"/>
      <w:ind w:left="1985" w:hanging="851"/>
      <w:jc w:val="right"/>
    </w:pPr>
    <w:rPr>
      <w:sz w:val="18"/>
    </w:rPr>
  </w:style>
  <w:style w:type="paragraph" w:customStyle="1" w:styleId="TLPTableBullet">
    <w:name w:val="TLPTableBullet"/>
    <w:aliases w:val="ttb"/>
    <w:basedOn w:val="OPCParaBase"/>
    <w:rsid w:val="00AF0060"/>
    <w:pPr>
      <w:spacing w:line="240" w:lineRule="exact"/>
      <w:ind w:left="284" w:hanging="284"/>
    </w:pPr>
    <w:rPr>
      <w:sz w:val="20"/>
    </w:rPr>
  </w:style>
  <w:style w:type="paragraph" w:customStyle="1" w:styleId="TofSectsGroupHeading">
    <w:name w:val="TofSects(GroupHeading)"/>
    <w:basedOn w:val="OPCParaBase"/>
    <w:next w:val="TofSectsSection"/>
    <w:rsid w:val="00AF0060"/>
    <w:pPr>
      <w:keepLines/>
      <w:spacing w:before="240" w:after="120" w:line="240" w:lineRule="auto"/>
      <w:ind w:left="794"/>
    </w:pPr>
    <w:rPr>
      <w:b/>
      <w:kern w:val="28"/>
      <w:sz w:val="20"/>
    </w:rPr>
  </w:style>
  <w:style w:type="paragraph" w:customStyle="1" w:styleId="TofSectsHeading">
    <w:name w:val="TofSects(Heading)"/>
    <w:basedOn w:val="OPCParaBase"/>
    <w:rsid w:val="00AF0060"/>
    <w:pPr>
      <w:spacing w:before="240" w:after="120" w:line="240" w:lineRule="auto"/>
    </w:pPr>
    <w:rPr>
      <w:b/>
      <w:sz w:val="24"/>
    </w:rPr>
  </w:style>
  <w:style w:type="paragraph" w:customStyle="1" w:styleId="TofSectsSection">
    <w:name w:val="TofSects(Section)"/>
    <w:basedOn w:val="OPCParaBase"/>
    <w:rsid w:val="00AF0060"/>
    <w:pPr>
      <w:keepLines/>
      <w:spacing w:before="40" w:line="240" w:lineRule="auto"/>
      <w:ind w:left="1588" w:hanging="794"/>
    </w:pPr>
    <w:rPr>
      <w:kern w:val="28"/>
      <w:sz w:val="18"/>
    </w:rPr>
  </w:style>
  <w:style w:type="paragraph" w:customStyle="1" w:styleId="TofSectsSubdiv">
    <w:name w:val="TofSects(Subdiv)"/>
    <w:basedOn w:val="OPCParaBase"/>
    <w:rsid w:val="00AF0060"/>
    <w:pPr>
      <w:keepLines/>
      <w:spacing w:before="80" w:line="240" w:lineRule="auto"/>
      <w:ind w:left="1588" w:hanging="794"/>
    </w:pPr>
    <w:rPr>
      <w:kern w:val="28"/>
    </w:rPr>
  </w:style>
  <w:style w:type="paragraph" w:customStyle="1" w:styleId="WRStyle">
    <w:name w:val="WR Style"/>
    <w:aliases w:val="WR"/>
    <w:basedOn w:val="OPCParaBase"/>
    <w:rsid w:val="00AF0060"/>
    <w:pPr>
      <w:spacing w:before="240" w:line="240" w:lineRule="auto"/>
      <w:ind w:left="284" w:hanging="284"/>
    </w:pPr>
    <w:rPr>
      <w:b/>
      <w:i/>
      <w:kern w:val="28"/>
      <w:sz w:val="24"/>
    </w:rPr>
  </w:style>
  <w:style w:type="numbering" w:customStyle="1" w:styleId="OPCBodyList">
    <w:name w:val="OPCBodyList"/>
    <w:uiPriority w:val="99"/>
    <w:rsid w:val="00A15F44"/>
    <w:pPr>
      <w:numPr>
        <w:numId w:val="41"/>
      </w:numPr>
    </w:pPr>
  </w:style>
  <w:style w:type="paragraph" w:customStyle="1" w:styleId="noteToPara">
    <w:name w:val="noteToPara"/>
    <w:aliases w:val="ntp"/>
    <w:basedOn w:val="OPCParaBase"/>
    <w:rsid w:val="00AF0060"/>
    <w:pPr>
      <w:spacing w:before="122" w:line="198" w:lineRule="exact"/>
      <w:ind w:left="2353" w:hanging="709"/>
    </w:pPr>
    <w:rPr>
      <w:sz w:val="18"/>
    </w:rPr>
  </w:style>
  <w:style w:type="paragraph" w:customStyle="1" w:styleId="TableHeading">
    <w:name w:val="TableHeading"/>
    <w:aliases w:val="th"/>
    <w:basedOn w:val="OPCParaBase"/>
    <w:next w:val="Tabletext"/>
    <w:rsid w:val="00AF0060"/>
    <w:pPr>
      <w:keepNext/>
      <w:spacing w:before="60" w:line="240" w:lineRule="atLeast"/>
    </w:pPr>
    <w:rPr>
      <w:b/>
      <w:sz w:val="20"/>
    </w:rPr>
  </w:style>
  <w:style w:type="table" w:customStyle="1" w:styleId="CFlag">
    <w:name w:val="CFlag"/>
    <w:basedOn w:val="TableNormal"/>
    <w:uiPriority w:val="99"/>
    <w:rsid w:val="00AF0060"/>
    <w:rPr>
      <w:rFonts w:ascii="Times New Roman" w:hAnsi="Times New Roman"/>
    </w:rPr>
    <w:tblPr/>
  </w:style>
  <w:style w:type="paragraph" w:customStyle="1" w:styleId="SubPartCASA">
    <w:name w:val="SubPart(CASA)"/>
    <w:aliases w:val="csp"/>
    <w:basedOn w:val="OPCParaBase"/>
    <w:next w:val="ActHead3"/>
    <w:rsid w:val="00AF0060"/>
    <w:pPr>
      <w:keepNext/>
      <w:keepLines/>
      <w:spacing w:before="280"/>
      <w:outlineLvl w:val="1"/>
    </w:pPr>
    <w:rPr>
      <w:b/>
      <w:kern w:val="28"/>
      <w:sz w:val="32"/>
    </w:rPr>
  </w:style>
  <w:style w:type="paragraph" w:customStyle="1" w:styleId="ENotesText">
    <w:name w:val="ENotesText"/>
    <w:aliases w:val="Ent"/>
    <w:basedOn w:val="OPCParaBase"/>
    <w:next w:val="Normal"/>
    <w:rsid w:val="00AF0060"/>
    <w:pPr>
      <w:spacing w:before="120"/>
    </w:pPr>
  </w:style>
  <w:style w:type="paragraph" w:customStyle="1" w:styleId="CompiledActNo">
    <w:name w:val="CompiledActNo"/>
    <w:basedOn w:val="OPCParaBase"/>
    <w:next w:val="Normal"/>
    <w:rsid w:val="00AF0060"/>
    <w:rPr>
      <w:b/>
      <w:sz w:val="24"/>
      <w:szCs w:val="24"/>
    </w:rPr>
  </w:style>
  <w:style w:type="paragraph" w:customStyle="1" w:styleId="CompiledMadeUnder">
    <w:name w:val="CompiledMadeUnder"/>
    <w:basedOn w:val="OPCParaBase"/>
    <w:next w:val="Normal"/>
    <w:rsid w:val="00AF0060"/>
    <w:rPr>
      <w:i/>
      <w:sz w:val="24"/>
      <w:szCs w:val="24"/>
    </w:rPr>
  </w:style>
  <w:style w:type="paragraph" w:customStyle="1" w:styleId="Paragraphsub-sub-sub">
    <w:name w:val="Paragraph(sub-sub-sub)"/>
    <w:aliases w:val="aaaa"/>
    <w:basedOn w:val="OPCParaBase"/>
    <w:rsid w:val="00AF00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F00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F00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F00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00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F0060"/>
    <w:pPr>
      <w:spacing w:before="60" w:line="240" w:lineRule="auto"/>
    </w:pPr>
    <w:rPr>
      <w:rFonts w:cs="Arial"/>
      <w:sz w:val="20"/>
      <w:szCs w:val="22"/>
    </w:rPr>
  </w:style>
  <w:style w:type="paragraph" w:customStyle="1" w:styleId="NoteToSubpara">
    <w:name w:val="NoteToSubpara"/>
    <w:aliases w:val="nts"/>
    <w:basedOn w:val="OPCParaBase"/>
    <w:rsid w:val="00AF0060"/>
    <w:pPr>
      <w:spacing w:before="40" w:line="198" w:lineRule="exact"/>
      <w:ind w:left="2835" w:hanging="709"/>
    </w:pPr>
    <w:rPr>
      <w:sz w:val="18"/>
    </w:rPr>
  </w:style>
  <w:style w:type="paragraph" w:customStyle="1" w:styleId="ENoteTableHeading">
    <w:name w:val="ENoteTableHeading"/>
    <w:aliases w:val="enth"/>
    <w:basedOn w:val="OPCParaBase"/>
    <w:rsid w:val="00AF0060"/>
    <w:pPr>
      <w:keepNext/>
      <w:spacing w:before="60" w:line="240" w:lineRule="atLeast"/>
    </w:pPr>
    <w:rPr>
      <w:rFonts w:ascii="Arial" w:hAnsi="Arial"/>
      <w:b/>
      <w:sz w:val="16"/>
    </w:rPr>
  </w:style>
  <w:style w:type="paragraph" w:customStyle="1" w:styleId="ENoteTTi">
    <w:name w:val="ENoteTTi"/>
    <w:aliases w:val="entti"/>
    <w:basedOn w:val="OPCParaBase"/>
    <w:rsid w:val="00AF0060"/>
    <w:pPr>
      <w:keepNext/>
      <w:spacing w:before="60" w:line="240" w:lineRule="atLeast"/>
      <w:ind w:left="170"/>
    </w:pPr>
    <w:rPr>
      <w:sz w:val="16"/>
    </w:rPr>
  </w:style>
  <w:style w:type="paragraph" w:customStyle="1" w:styleId="ENotesHeading1">
    <w:name w:val="ENotesHeading 1"/>
    <w:aliases w:val="Enh1"/>
    <w:basedOn w:val="OPCParaBase"/>
    <w:next w:val="Normal"/>
    <w:rsid w:val="00AF0060"/>
    <w:pPr>
      <w:spacing w:before="120"/>
      <w:outlineLvl w:val="1"/>
    </w:pPr>
    <w:rPr>
      <w:b/>
      <w:sz w:val="28"/>
      <w:szCs w:val="28"/>
    </w:rPr>
  </w:style>
  <w:style w:type="paragraph" w:customStyle="1" w:styleId="ENotesHeading2">
    <w:name w:val="ENotesHeading 2"/>
    <w:aliases w:val="Enh2,ENh2"/>
    <w:basedOn w:val="OPCParaBase"/>
    <w:next w:val="Normal"/>
    <w:rsid w:val="00AF0060"/>
    <w:pPr>
      <w:spacing w:before="120" w:after="120"/>
      <w:outlineLvl w:val="2"/>
    </w:pPr>
    <w:rPr>
      <w:b/>
      <w:sz w:val="24"/>
      <w:szCs w:val="28"/>
    </w:rPr>
  </w:style>
  <w:style w:type="paragraph" w:customStyle="1" w:styleId="ENoteTTIndentHeading">
    <w:name w:val="ENoteTTIndentHeading"/>
    <w:aliases w:val="enTTHi"/>
    <w:basedOn w:val="OPCParaBase"/>
    <w:rsid w:val="00AF00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0060"/>
    <w:pPr>
      <w:spacing w:before="60" w:line="240" w:lineRule="atLeast"/>
    </w:pPr>
    <w:rPr>
      <w:sz w:val="16"/>
    </w:rPr>
  </w:style>
  <w:style w:type="paragraph" w:customStyle="1" w:styleId="MadeunderText">
    <w:name w:val="MadeunderText"/>
    <w:basedOn w:val="OPCParaBase"/>
    <w:next w:val="CompiledMadeUnder"/>
    <w:rsid w:val="00AF0060"/>
    <w:pPr>
      <w:spacing w:before="240"/>
    </w:pPr>
    <w:rPr>
      <w:sz w:val="24"/>
      <w:szCs w:val="24"/>
    </w:rPr>
  </w:style>
  <w:style w:type="paragraph" w:customStyle="1" w:styleId="ENotesHeading3">
    <w:name w:val="ENotesHeading 3"/>
    <w:aliases w:val="Enh3"/>
    <w:basedOn w:val="OPCParaBase"/>
    <w:next w:val="Normal"/>
    <w:rsid w:val="00AF0060"/>
    <w:pPr>
      <w:keepNext/>
      <w:spacing w:before="120" w:line="240" w:lineRule="auto"/>
    </w:pPr>
    <w:rPr>
      <w:b/>
      <w:szCs w:val="24"/>
    </w:rPr>
  </w:style>
  <w:style w:type="paragraph" w:customStyle="1" w:styleId="InstNo">
    <w:name w:val="InstNo"/>
    <w:basedOn w:val="OPCParaBase"/>
    <w:next w:val="Normal"/>
    <w:rsid w:val="00AF0060"/>
    <w:rPr>
      <w:b/>
      <w:sz w:val="28"/>
      <w:szCs w:val="32"/>
    </w:rPr>
  </w:style>
  <w:style w:type="paragraph" w:customStyle="1" w:styleId="TerritoryT">
    <w:name w:val="TerritoryT"/>
    <w:basedOn w:val="OPCParaBase"/>
    <w:next w:val="Normal"/>
    <w:rsid w:val="00AF0060"/>
    <w:rPr>
      <w:b/>
      <w:sz w:val="32"/>
    </w:rPr>
  </w:style>
  <w:style w:type="paragraph" w:customStyle="1" w:styleId="LegislationMadeUnder">
    <w:name w:val="LegislationMadeUnder"/>
    <w:basedOn w:val="OPCParaBase"/>
    <w:next w:val="Normal"/>
    <w:rsid w:val="00AF0060"/>
    <w:rPr>
      <w:i/>
      <w:sz w:val="32"/>
      <w:szCs w:val="32"/>
    </w:rPr>
  </w:style>
  <w:style w:type="paragraph" w:customStyle="1" w:styleId="SignCoverPageEnd">
    <w:name w:val="SignCoverPageEnd"/>
    <w:basedOn w:val="OPCParaBase"/>
    <w:next w:val="Normal"/>
    <w:rsid w:val="00AF006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F0060"/>
    <w:pPr>
      <w:pBdr>
        <w:top w:val="single" w:sz="4" w:space="1" w:color="auto"/>
      </w:pBdr>
      <w:spacing w:before="360"/>
      <w:ind w:right="397"/>
      <w:jc w:val="both"/>
    </w:pPr>
  </w:style>
  <w:style w:type="paragraph" w:customStyle="1" w:styleId="NotesHeading2">
    <w:name w:val="NotesHeading 2"/>
    <w:basedOn w:val="OPCParaBase"/>
    <w:next w:val="Normal"/>
    <w:rsid w:val="00AF0060"/>
    <w:rPr>
      <w:b/>
      <w:sz w:val="28"/>
      <w:szCs w:val="28"/>
    </w:rPr>
  </w:style>
  <w:style w:type="paragraph" w:customStyle="1" w:styleId="NotesHeading1">
    <w:name w:val="NotesHeading 1"/>
    <w:basedOn w:val="OPCParaBase"/>
    <w:next w:val="Normal"/>
    <w:rsid w:val="00AF0060"/>
    <w:rPr>
      <w:b/>
      <w:sz w:val="28"/>
      <w:szCs w:val="28"/>
    </w:rPr>
  </w:style>
  <w:style w:type="paragraph" w:styleId="Revision">
    <w:name w:val="Revision"/>
    <w:hidden/>
    <w:uiPriority w:val="99"/>
    <w:semiHidden/>
    <w:rsid w:val="00B62A9A"/>
    <w:rPr>
      <w:rFonts w:ascii="Times New Roman" w:eastAsiaTheme="minorHAnsi" w:hAnsi="Times New Roman" w:cstheme="minorBidi"/>
      <w:sz w:val="22"/>
      <w:lang w:eastAsia="en-US"/>
    </w:rPr>
  </w:style>
  <w:style w:type="paragraph" w:customStyle="1" w:styleId="Specialp">
    <w:name w:val="Special p"/>
    <w:basedOn w:val="ActHead2"/>
    <w:link w:val="SpecialpChar"/>
    <w:rsid w:val="003346DA"/>
    <w:pPr>
      <w:outlineLvl w:val="9"/>
    </w:pPr>
  </w:style>
  <w:style w:type="character" w:customStyle="1" w:styleId="OPCParaBaseChar">
    <w:name w:val="OPCParaBase Char"/>
    <w:basedOn w:val="DefaultParagraphFont"/>
    <w:link w:val="OPCParaBase"/>
    <w:rsid w:val="003346DA"/>
    <w:rPr>
      <w:rFonts w:ascii="Times New Roman" w:hAnsi="Times New Roman"/>
      <w:sz w:val="22"/>
    </w:rPr>
  </w:style>
  <w:style w:type="character" w:customStyle="1" w:styleId="ActHead2Char">
    <w:name w:val="ActHead 2 Char"/>
    <w:aliases w:val="p Char"/>
    <w:basedOn w:val="OPCParaBaseChar"/>
    <w:link w:val="ActHead2"/>
    <w:rsid w:val="003346DA"/>
    <w:rPr>
      <w:rFonts w:ascii="Times New Roman" w:hAnsi="Times New Roman"/>
      <w:b/>
      <w:kern w:val="28"/>
      <w:sz w:val="32"/>
    </w:rPr>
  </w:style>
  <w:style w:type="character" w:customStyle="1" w:styleId="SpecialpChar">
    <w:name w:val="Special p Char"/>
    <w:basedOn w:val="ActHead2Char"/>
    <w:link w:val="Specialp"/>
    <w:rsid w:val="003346DA"/>
    <w:rPr>
      <w:rFonts w:ascii="Times New Roman" w:hAnsi="Times New Roman"/>
      <w:b/>
      <w:kern w:val="28"/>
      <w:sz w:val="32"/>
    </w:rPr>
  </w:style>
  <w:style w:type="character" w:customStyle="1" w:styleId="notetextChar">
    <w:name w:val="note(text) Char"/>
    <w:aliases w:val="n Char"/>
    <w:basedOn w:val="DefaultParagraphFont"/>
    <w:link w:val="notetext"/>
    <w:rsid w:val="00604DC4"/>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06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qFormat/>
    <w:rsid w:val="003F45A3"/>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3F45A3"/>
    <w:pPr>
      <w:keepNext/>
      <w:spacing w:before="240" w:after="60" w:line="240" w:lineRule="auto"/>
      <w:outlineLvl w:val="1"/>
    </w:pPr>
    <w:rPr>
      <w:rFonts w:ascii="Arial" w:eastAsia="Times New Roman" w:hAnsi="Arial" w:cs="Arial"/>
      <w:b/>
      <w:bCs/>
      <w:i/>
      <w:iCs/>
      <w:sz w:val="28"/>
      <w:szCs w:val="28"/>
      <w:lang w:eastAsia="en-AU"/>
    </w:rPr>
  </w:style>
  <w:style w:type="paragraph" w:styleId="Heading3">
    <w:name w:val="heading 3"/>
    <w:basedOn w:val="Normal"/>
    <w:next w:val="Normal"/>
    <w:link w:val="Heading3Char"/>
    <w:uiPriority w:val="9"/>
    <w:qFormat/>
    <w:rsid w:val="003F45A3"/>
    <w:pPr>
      <w:keepNext/>
      <w:spacing w:before="240" w:after="60" w:line="240" w:lineRule="auto"/>
      <w:outlineLvl w:val="2"/>
    </w:pPr>
    <w:rPr>
      <w:rFonts w:ascii="Arial" w:eastAsia="Times New Roman" w:hAnsi="Arial" w:cs="Arial"/>
      <w:b/>
      <w:bCs/>
      <w:sz w:val="26"/>
      <w:szCs w:val="26"/>
      <w:lang w:eastAsia="en-AU"/>
    </w:rPr>
  </w:style>
  <w:style w:type="paragraph" w:styleId="Heading4">
    <w:name w:val="heading 4"/>
    <w:basedOn w:val="Normal"/>
    <w:next w:val="Normal"/>
    <w:link w:val="Heading4Char"/>
    <w:qFormat/>
    <w:rsid w:val="003F45A3"/>
    <w:pPr>
      <w:keepNext/>
      <w:spacing w:before="240" w:after="60" w:line="240" w:lineRule="auto"/>
      <w:outlineLvl w:val="3"/>
    </w:pPr>
    <w:rPr>
      <w:rFonts w:eastAsia="Times New Roman" w:cs="Times New Roman"/>
      <w:b/>
      <w:bCs/>
      <w:sz w:val="28"/>
      <w:szCs w:val="28"/>
      <w:lang w:eastAsia="en-AU"/>
    </w:rPr>
  </w:style>
  <w:style w:type="paragraph" w:styleId="Heading5">
    <w:name w:val="heading 5"/>
    <w:basedOn w:val="Normal"/>
    <w:next w:val="Normal"/>
    <w:link w:val="Heading5Char"/>
    <w:qFormat/>
    <w:rsid w:val="003F45A3"/>
    <w:pPr>
      <w:spacing w:before="240" w:after="60" w:line="240" w:lineRule="auto"/>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3F45A3"/>
    <w:pPr>
      <w:spacing w:before="240" w:after="60" w:line="240" w:lineRule="auto"/>
      <w:outlineLvl w:val="5"/>
    </w:pPr>
    <w:rPr>
      <w:rFonts w:eastAsia="Times New Roman" w:cs="Times New Roman"/>
      <w:b/>
      <w:bCs/>
      <w:sz w:val="20"/>
      <w:lang w:eastAsia="en-AU"/>
    </w:rPr>
  </w:style>
  <w:style w:type="paragraph" w:styleId="Heading7">
    <w:name w:val="heading 7"/>
    <w:basedOn w:val="Normal"/>
    <w:next w:val="Normal"/>
    <w:link w:val="Heading7Char"/>
    <w:qFormat/>
    <w:rsid w:val="003F45A3"/>
    <w:pPr>
      <w:spacing w:before="240" w:after="60" w:line="240" w:lineRule="auto"/>
      <w:outlineLvl w:val="6"/>
    </w:pPr>
    <w:rPr>
      <w:rFonts w:eastAsia="Times New Roman" w:cs="Times New Roman"/>
      <w:sz w:val="24"/>
      <w:szCs w:val="24"/>
      <w:lang w:eastAsia="en-AU"/>
    </w:rPr>
  </w:style>
  <w:style w:type="paragraph" w:styleId="Heading8">
    <w:name w:val="heading 8"/>
    <w:basedOn w:val="Normal"/>
    <w:next w:val="Normal"/>
    <w:link w:val="Heading8Char"/>
    <w:qFormat/>
    <w:rsid w:val="003F45A3"/>
    <w:pPr>
      <w:spacing w:before="240" w:after="60" w:line="240" w:lineRule="auto"/>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3F45A3"/>
    <w:pPr>
      <w:spacing w:before="240" w:after="60" w:line="240" w:lineRule="auto"/>
      <w:outlineLvl w:val="8"/>
    </w:pPr>
    <w:rPr>
      <w:rFonts w:ascii="Arial" w:eastAsia="Times New Roman" w:hAnsi="Arial" w:cs="Arial"/>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A3"/>
    <w:rPr>
      <w:rFonts w:ascii="Arial" w:hAnsi="Arial" w:cs="Arial"/>
      <w:b/>
      <w:bCs/>
      <w:kern w:val="32"/>
      <w:sz w:val="32"/>
      <w:szCs w:val="32"/>
      <w:lang w:eastAsia="en-AU"/>
    </w:rPr>
  </w:style>
  <w:style w:type="character" w:customStyle="1" w:styleId="Heading2Char">
    <w:name w:val="Heading 2 Char"/>
    <w:basedOn w:val="DefaultParagraphFont"/>
    <w:link w:val="Heading2"/>
    <w:rsid w:val="003F45A3"/>
    <w:rPr>
      <w:rFonts w:ascii="Arial" w:hAnsi="Arial" w:cs="Arial"/>
      <w:b/>
      <w:bCs/>
      <w:i/>
      <w:iCs/>
      <w:sz w:val="28"/>
      <w:szCs w:val="28"/>
      <w:lang w:eastAsia="en-AU"/>
    </w:rPr>
  </w:style>
  <w:style w:type="character" w:customStyle="1" w:styleId="Heading3Char">
    <w:name w:val="Heading 3 Char"/>
    <w:basedOn w:val="DefaultParagraphFont"/>
    <w:link w:val="Heading3"/>
    <w:uiPriority w:val="9"/>
    <w:rsid w:val="003F45A3"/>
    <w:rPr>
      <w:rFonts w:ascii="Arial" w:hAnsi="Arial" w:cs="Arial"/>
      <w:b/>
      <w:bCs/>
      <w:sz w:val="26"/>
      <w:szCs w:val="26"/>
      <w:lang w:eastAsia="en-AU"/>
    </w:rPr>
  </w:style>
  <w:style w:type="character" w:customStyle="1" w:styleId="Heading4Char">
    <w:name w:val="Heading 4 Char"/>
    <w:basedOn w:val="DefaultParagraphFont"/>
    <w:link w:val="Heading4"/>
    <w:rsid w:val="003F45A3"/>
    <w:rPr>
      <w:rFonts w:ascii="Times New Roman" w:hAnsi="Times New Roman" w:cs="Times New Roman"/>
      <w:b/>
      <w:bCs/>
      <w:sz w:val="28"/>
      <w:szCs w:val="28"/>
      <w:lang w:eastAsia="en-AU"/>
    </w:rPr>
  </w:style>
  <w:style w:type="character" w:customStyle="1" w:styleId="Heading5Char">
    <w:name w:val="Heading 5 Char"/>
    <w:basedOn w:val="DefaultParagraphFont"/>
    <w:link w:val="Heading5"/>
    <w:rsid w:val="003F45A3"/>
    <w:rPr>
      <w:rFonts w:ascii="Times New Roman" w:hAnsi="Times New Roman" w:cs="Times New Roman"/>
      <w:b/>
      <w:bCs/>
      <w:i/>
      <w:iCs/>
      <w:sz w:val="26"/>
      <w:szCs w:val="26"/>
      <w:lang w:eastAsia="en-AU"/>
    </w:rPr>
  </w:style>
  <w:style w:type="character" w:customStyle="1" w:styleId="Heading6Char">
    <w:name w:val="Heading 6 Char"/>
    <w:basedOn w:val="DefaultParagraphFont"/>
    <w:link w:val="Heading6"/>
    <w:rsid w:val="003F45A3"/>
    <w:rPr>
      <w:rFonts w:ascii="Times New Roman" w:hAnsi="Times New Roman" w:cs="Times New Roman"/>
      <w:b/>
      <w:bCs/>
      <w:lang w:eastAsia="en-AU"/>
    </w:rPr>
  </w:style>
  <w:style w:type="character" w:customStyle="1" w:styleId="Heading7Char">
    <w:name w:val="Heading 7 Char"/>
    <w:basedOn w:val="DefaultParagraphFont"/>
    <w:link w:val="Heading7"/>
    <w:rsid w:val="003F45A3"/>
    <w:rPr>
      <w:rFonts w:ascii="Times New Roman" w:hAnsi="Times New Roman" w:cs="Times New Roman"/>
      <w:sz w:val="24"/>
      <w:szCs w:val="24"/>
      <w:lang w:eastAsia="en-AU"/>
    </w:rPr>
  </w:style>
  <w:style w:type="character" w:customStyle="1" w:styleId="Heading8Char">
    <w:name w:val="Heading 8 Char"/>
    <w:basedOn w:val="DefaultParagraphFont"/>
    <w:link w:val="Heading8"/>
    <w:rsid w:val="003F45A3"/>
    <w:rPr>
      <w:rFonts w:ascii="Times New Roman" w:hAnsi="Times New Roman" w:cs="Times New Roman"/>
      <w:i/>
      <w:iCs/>
      <w:sz w:val="24"/>
      <w:szCs w:val="24"/>
      <w:lang w:eastAsia="en-AU"/>
    </w:rPr>
  </w:style>
  <w:style w:type="character" w:customStyle="1" w:styleId="Heading9Char">
    <w:name w:val="Heading 9 Char"/>
    <w:basedOn w:val="DefaultParagraphFont"/>
    <w:link w:val="Heading9"/>
    <w:rsid w:val="003F45A3"/>
    <w:rPr>
      <w:rFonts w:ascii="Arial" w:hAnsi="Arial" w:cs="Arial"/>
      <w:lang w:eastAsia="en-AU"/>
    </w:rPr>
  </w:style>
  <w:style w:type="table" w:customStyle="1" w:styleId="TableGrid1">
    <w:name w:val="Table Grid1"/>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5F44"/>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AF0060"/>
    <w:pPr>
      <w:tabs>
        <w:tab w:val="center" w:pos="4153"/>
        <w:tab w:val="right" w:pos="8306"/>
      </w:tabs>
    </w:pPr>
    <w:rPr>
      <w:rFonts w:ascii="Times New Roman" w:hAnsi="Times New Roman"/>
      <w:sz w:val="22"/>
      <w:szCs w:val="24"/>
    </w:rPr>
  </w:style>
  <w:style w:type="character" w:customStyle="1" w:styleId="FooterChar">
    <w:name w:val="Footer Char"/>
    <w:basedOn w:val="DefaultParagraphFont"/>
    <w:link w:val="Footer"/>
    <w:rsid w:val="00AF0060"/>
    <w:rPr>
      <w:rFonts w:ascii="Times New Roman" w:hAnsi="Times New Roman"/>
      <w:sz w:val="22"/>
      <w:szCs w:val="24"/>
    </w:rPr>
  </w:style>
  <w:style w:type="numbering" w:styleId="111111">
    <w:name w:val="Outline List 2"/>
    <w:basedOn w:val="NoList"/>
    <w:rsid w:val="003F45A3"/>
    <w:pPr>
      <w:numPr>
        <w:numId w:val="1"/>
      </w:numPr>
    </w:pPr>
  </w:style>
  <w:style w:type="numbering" w:styleId="1ai">
    <w:name w:val="Outline List 1"/>
    <w:basedOn w:val="NoList"/>
    <w:rsid w:val="003F45A3"/>
    <w:pPr>
      <w:numPr>
        <w:numId w:val="2"/>
      </w:numPr>
    </w:pPr>
  </w:style>
  <w:style w:type="numbering" w:styleId="ArticleSection">
    <w:name w:val="Outline List 3"/>
    <w:basedOn w:val="NoList"/>
    <w:rsid w:val="003F45A3"/>
    <w:pPr>
      <w:numPr>
        <w:numId w:val="3"/>
      </w:numPr>
    </w:pPr>
  </w:style>
  <w:style w:type="paragraph" w:styleId="BlockText">
    <w:name w:val="Block Text"/>
    <w:basedOn w:val="Normal"/>
    <w:rsid w:val="003F45A3"/>
    <w:pPr>
      <w:spacing w:after="120" w:line="240" w:lineRule="auto"/>
      <w:ind w:left="1440" w:right="1440"/>
    </w:pPr>
  </w:style>
  <w:style w:type="paragraph" w:styleId="BodyText">
    <w:name w:val="Body Text"/>
    <w:basedOn w:val="Normal"/>
    <w:link w:val="BodyTextChar"/>
    <w:rsid w:val="003F45A3"/>
    <w:pPr>
      <w:spacing w:after="120" w:line="240" w:lineRule="auto"/>
    </w:pPr>
  </w:style>
  <w:style w:type="character" w:customStyle="1" w:styleId="BodyTextChar">
    <w:name w:val="Body Text Char"/>
    <w:basedOn w:val="DefaultParagraphFont"/>
    <w:link w:val="BodyText"/>
    <w:rsid w:val="003F45A3"/>
    <w:rPr>
      <w:rFonts w:ascii="Times New Roman" w:hAnsi="Times New Roman" w:cs="Times New Roman"/>
      <w:sz w:val="24"/>
      <w:szCs w:val="24"/>
      <w:lang w:eastAsia="en-AU"/>
    </w:rPr>
  </w:style>
  <w:style w:type="paragraph" w:styleId="BodyText2">
    <w:name w:val="Body Text 2"/>
    <w:basedOn w:val="Normal"/>
    <w:link w:val="BodyText2Char"/>
    <w:rsid w:val="003F45A3"/>
    <w:pPr>
      <w:spacing w:after="120" w:line="480" w:lineRule="auto"/>
    </w:pPr>
  </w:style>
  <w:style w:type="character" w:customStyle="1" w:styleId="BodyText2Char">
    <w:name w:val="Body Text 2 Char"/>
    <w:basedOn w:val="DefaultParagraphFont"/>
    <w:link w:val="BodyText2"/>
    <w:rsid w:val="003F45A3"/>
    <w:rPr>
      <w:rFonts w:ascii="Times New Roman" w:hAnsi="Times New Roman" w:cs="Times New Roman"/>
      <w:sz w:val="24"/>
      <w:szCs w:val="24"/>
      <w:lang w:eastAsia="en-AU"/>
    </w:rPr>
  </w:style>
  <w:style w:type="paragraph" w:styleId="BodyText3">
    <w:name w:val="Body Text 3"/>
    <w:basedOn w:val="Normal"/>
    <w:link w:val="BodyText3Char"/>
    <w:rsid w:val="003F45A3"/>
    <w:pPr>
      <w:spacing w:after="120" w:line="240" w:lineRule="auto"/>
    </w:pPr>
    <w:rPr>
      <w:sz w:val="16"/>
      <w:szCs w:val="16"/>
    </w:rPr>
  </w:style>
  <w:style w:type="character" w:customStyle="1" w:styleId="BodyText3Char">
    <w:name w:val="Body Text 3 Char"/>
    <w:basedOn w:val="DefaultParagraphFont"/>
    <w:link w:val="BodyText3"/>
    <w:rsid w:val="003F45A3"/>
    <w:rPr>
      <w:rFonts w:ascii="Times New Roman" w:hAnsi="Times New Roman" w:cs="Times New Roman"/>
      <w:sz w:val="16"/>
      <w:szCs w:val="16"/>
      <w:lang w:eastAsia="en-AU"/>
    </w:rPr>
  </w:style>
  <w:style w:type="paragraph" w:styleId="BodyTextFirstIndent">
    <w:name w:val="Body Text First Indent"/>
    <w:basedOn w:val="BodyText"/>
    <w:link w:val="BodyTextFirstIndentChar"/>
    <w:rsid w:val="003F45A3"/>
    <w:pPr>
      <w:ind w:firstLine="210"/>
    </w:pPr>
  </w:style>
  <w:style w:type="character" w:customStyle="1" w:styleId="BodyTextFirstIndentChar">
    <w:name w:val="Body Text First Indent Char"/>
    <w:basedOn w:val="BodyTextChar"/>
    <w:link w:val="BodyTextFirstIndent"/>
    <w:rsid w:val="003F45A3"/>
    <w:rPr>
      <w:rFonts w:ascii="Times New Roman" w:hAnsi="Times New Roman" w:cs="Times New Roman"/>
      <w:sz w:val="24"/>
      <w:szCs w:val="24"/>
      <w:lang w:eastAsia="en-AU"/>
    </w:rPr>
  </w:style>
  <w:style w:type="paragraph" w:styleId="BodyTextIndent">
    <w:name w:val="Body Text Indent"/>
    <w:basedOn w:val="Normal"/>
    <w:link w:val="BodyTextIndentChar"/>
    <w:rsid w:val="003F45A3"/>
    <w:pPr>
      <w:spacing w:after="120" w:line="240" w:lineRule="auto"/>
      <w:ind w:left="283"/>
    </w:pPr>
  </w:style>
  <w:style w:type="character" w:customStyle="1" w:styleId="BodyTextIndentChar">
    <w:name w:val="Body Text Indent Char"/>
    <w:basedOn w:val="DefaultParagraphFont"/>
    <w:link w:val="BodyTextIndent"/>
    <w:rsid w:val="003F45A3"/>
    <w:rPr>
      <w:rFonts w:ascii="Times New Roman" w:hAnsi="Times New Roman" w:cs="Times New Roman"/>
      <w:sz w:val="24"/>
      <w:szCs w:val="24"/>
      <w:lang w:eastAsia="en-AU"/>
    </w:rPr>
  </w:style>
  <w:style w:type="paragraph" w:styleId="BodyTextFirstIndent2">
    <w:name w:val="Body Text First Indent 2"/>
    <w:basedOn w:val="BodyTextIndent"/>
    <w:link w:val="BodyTextFirstIndent2Char"/>
    <w:rsid w:val="003F45A3"/>
    <w:pPr>
      <w:ind w:firstLine="210"/>
    </w:pPr>
  </w:style>
  <w:style w:type="character" w:customStyle="1" w:styleId="BodyTextFirstIndent2Char">
    <w:name w:val="Body Text First Indent 2 Char"/>
    <w:basedOn w:val="BodyTextIndentChar"/>
    <w:link w:val="BodyTextFirstIndent2"/>
    <w:rsid w:val="003F45A3"/>
    <w:rPr>
      <w:rFonts w:ascii="Times New Roman" w:hAnsi="Times New Roman" w:cs="Times New Roman"/>
      <w:sz w:val="24"/>
      <w:szCs w:val="24"/>
      <w:lang w:eastAsia="en-AU"/>
    </w:rPr>
  </w:style>
  <w:style w:type="paragraph" w:styleId="BodyTextIndent2">
    <w:name w:val="Body Text Indent 2"/>
    <w:basedOn w:val="Normal"/>
    <w:link w:val="BodyTextIndent2Char"/>
    <w:rsid w:val="003F45A3"/>
    <w:pPr>
      <w:spacing w:after="120" w:line="480" w:lineRule="auto"/>
      <w:ind w:left="283"/>
    </w:pPr>
  </w:style>
  <w:style w:type="character" w:customStyle="1" w:styleId="BodyTextIndent2Char">
    <w:name w:val="Body Text Indent 2 Char"/>
    <w:basedOn w:val="DefaultParagraphFont"/>
    <w:link w:val="BodyTextIndent2"/>
    <w:rsid w:val="003F45A3"/>
    <w:rPr>
      <w:rFonts w:ascii="Times New Roman" w:hAnsi="Times New Roman" w:cs="Times New Roman"/>
      <w:sz w:val="24"/>
      <w:szCs w:val="24"/>
      <w:lang w:eastAsia="en-AU"/>
    </w:rPr>
  </w:style>
  <w:style w:type="paragraph" w:styleId="BodyTextIndent3">
    <w:name w:val="Body Text Indent 3"/>
    <w:basedOn w:val="Normal"/>
    <w:link w:val="BodyTextIndent3Char"/>
    <w:rsid w:val="003F45A3"/>
    <w:pPr>
      <w:spacing w:after="120" w:line="240" w:lineRule="auto"/>
      <w:ind w:left="283"/>
    </w:pPr>
    <w:rPr>
      <w:sz w:val="16"/>
      <w:szCs w:val="16"/>
    </w:rPr>
  </w:style>
  <w:style w:type="character" w:customStyle="1" w:styleId="BodyTextIndent3Char">
    <w:name w:val="Body Text Indent 3 Char"/>
    <w:basedOn w:val="DefaultParagraphFont"/>
    <w:link w:val="BodyTextIndent3"/>
    <w:rsid w:val="003F45A3"/>
    <w:rPr>
      <w:rFonts w:ascii="Times New Roman" w:hAnsi="Times New Roman" w:cs="Times New Roman"/>
      <w:sz w:val="16"/>
      <w:szCs w:val="16"/>
      <w:lang w:eastAsia="en-AU"/>
    </w:rPr>
  </w:style>
  <w:style w:type="paragraph" w:styleId="Closing">
    <w:name w:val="Closing"/>
    <w:basedOn w:val="Normal"/>
    <w:link w:val="ClosingChar"/>
    <w:rsid w:val="003F45A3"/>
    <w:pPr>
      <w:spacing w:line="240" w:lineRule="auto"/>
      <w:ind w:left="4252"/>
    </w:pPr>
  </w:style>
  <w:style w:type="character" w:customStyle="1" w:styleId="ClosingChar">
    <w:name w:val="Closing Char"/>
    <w:basedOn w:val="DefaultParagraphFont"/>
    <w:link w:val="Closing"/>
    <w:rsid w:val="003F45A3"/>
    <w:rPr>
      <w:rFonts w:ascii="Times New Roman" w:hAnsi="Times New Roman" w:cs="Times New Roman"/>
      <w:sz w:val="24"/>
      <w:szCs w:val="24"/>
      <w:lang w:eastAsia="en-AU"/>
    </w:rPr>
  </w:style>
  <w:style w:type="paragraph" w:styleId="Date">
    <w:name w:val="Date"/>
    <w:basedOn w:val="Normal"/>
    <w:next w:val="Normal"/>
    <w:link w:val="DateChar"/>
    <w:rsid w:val="003F45A3"/>
    <w:pPr>
      <w:spacing w:line="240" w:lineRule="auto"/>
    </w:pPr>
  </w:style>
  <w:style w:type="character" w:customStyle="1" w:styleId="DateChar">
    <w:name w:val="Date Char"/>
    <w:basedOn w:val="DefaultParagraphFont"/>
    <w:link w:val="Date"/>
    <w:rsid w:val="003F45A3"/>
    <w:rPr>
      <w:rFonts w:ascii="Times New Roman" w:hAnsi="Times New Roman" w:cs="Times New Roman"/>
      <w:sz w:val="24"/>
      <w:szCs w:val="24"/>
      <w:lang w:eastAsia="en-AU"/>
    </w:rPr>
  </w:style>
  <w:style w:type="paragraph" w:styleId="E-mailSignature">
    <w:name w:val="E-mail Signature"/>
    <w:basedOn w:val="Normal"/>
    <w:link w:val="E-mailSignatureChar"/>
    <w:rsid w:val="003F45A3"/>
    <w:pPr>
      <w:spacing w:line="240" w:lineRule="auto"/>
    </w:pPr>
  </w:style>
  <w:style w:type="character" w:customStyle="1" w:styleId="E-mailSignatureChar">
    <w:name w:val="E-mail Signature Char"/>
    <w:basedOn w:val="DefaultParagraphFont"/>
    <w:link w:val="E-mailSignature"/>
    <w:rsid w:val="003F45A3"/>
    <w:rPr>
      <w:rFonts w:ascii="Times New Roman" w:hAnsi="Times New Roman" w:cs="Times New Roman"/>
      <w:sz w:val="24"/>
      <w:szCs w:val="24"/>
      <w:lang w:eastAsia="en-AU"/>
    </w:rPr>
  </w:style>
  <w:style w:type="character" w:styleId="Emphasis">
    <w:name w:val="Emphasis"/>
    <w:basedOn w:val="DefaultParagraphFont"/>
    <w:qFormat/>
    <w:rsid w:val="003F45A3"/>
    <w:rPr>
      <w:i/>
      <w:iCs/>
    </w:rPr>
  </w:style>
  <w:style w:type="paragraph" w:styleId="EnvelopeAddress">
    <w:name w:val="envelope address"/>
    <w:basedOn w:val="Normal"/>
    <w:rsid w:val="003F45A3"/>
    <w:pPr>
      <w:framePr w:w="7920" w:h="1980" w:hRule="exact" w:hSpace="180" w:wrap="auto" w:hAnchor="page" w:xAlign="center" w:yAlign="bottom"/>
      <w:spacing w:line="240" w:lineRule="auto"/>
      <w:ind w:left="2880"/>
    </w:pPr>
    <w:rPr>
      <w:rFonts w:ascii="Arial" w:hAnsi="Arial" w:cs="Arial"/>
    </w:rPr>
  </w:style>
  <w:style w:type="paragraph" w:styleId="EnvelopeReturn">
    <w:name w:val="envelope return"/>
    <w:basedOn w:val="Normal"/>
    <w:rsid w:val="003F45A3"/>
    <w:pPr>
      <w:spacing w:line="240" w:lineRule="auto"/>
    </w:pPr>
    <w:rPr>
      <w:rFonts w:ascii="Arial" w:hAnsi="Arial" w:cs="Arial"/>
      <w:sz w:val="20"/>
    </w:rPr>
  </w:style>
  <w:style w:type="character" w:styleId="FollowedHyperlink">
    <w:name w:val="FollowedHyperlink"/>
    <w:basedOn w:val="DefaultParagraphFont"/>
    <w:rsid w:val="003F45A3"/>
    <w:rPr>
      <w:color w:val="800080"/>
      <w:u w:val="single"/>
    </w:rPr>
  </w:style>
  <w:style w:type="paragraph" w:styleId="Header">
    <w:name w:val="header"/>
    <w:basedOn w:val="OPCParaBase"/>
    <w:link w:val="HeaderChar"/>
    <w:unhideWhenUsed/>
    <w:rsid w:val="00AF006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F0060"/>
    <w:rPr>
      <w:rFonts w:ascii="Times New Roman" w:hAnsi="Times New Roman"/>
      <w:sz w:val="16"/>
    </w:rPr>
  </w:style>
  <w:style w:type="character" w:styleId="HTMLAcronym">
    <w:name w:val="HTML Acronym"/>
    <w:basedOn w:val="DefaultParagraphFont"/>
    <w:rsid w:val="003F45A3"/>
  </w:style>
  <w:style w:type="paragraph" w:styleId="HTMLAddress">
    <w:name w:val="HTML Address"/>
    <w:basedOn w:val="Normal"/>
    <w:link w:val="HTMLAddressChar"/>
    <w:rsid w:val="003F45A3"/>
    <w:pPr>
      <w:spacing w:line="240" w:lineRule="auto"/>
    </w:pPr>
    <w:rPr>
      <w:i/>
      <w:iCs/>
    </w:rPr>
  </w:style>
  <w:style w:type="character" w:customStyle="1" w:styleId="HTMLAddressChar">
    <w:name w:val="HTML Address Char"/>
    <w:basedOn w:val="DefaultParagraphFont"/>
    <w:link w:val="HTMLAddress"/>
    <w:rsid w:val="003F45A3"/>
    <w:rPr>
      <w:rFonts w:ascii="Times New Roman" w:hAnsi="Times New Roman" w:cs="Times New Roman"/>
      <w:i/>
      <w:iCs/>
      <w:sz w:val="24"/>
      <w:szCs w:val="24"/>
      <w:lang w:eastAsia="en-AU"/>
    </w:rPr>
  </w:style>
  <w:style w:type="character" w:styleId="HTMLCite">
    <w:name w:val="HTML Cite"/>
    <w:basedOn w:val="DefaultParagraphFont"/>
    <w:rsid w:val="003F45A3"/>
    <w:rPr>
      <w:i/>
      <w:iCs/>
    </w:rPr>
  </w:style>
  <w:style w:type="character" w:styleId="HTMLCode">
    <w:name w:val="HTML Code"/>
    <w:basedOn w:val="DefaultParagraphFont"/>
    <w:rsid w:val="003F45A3"/>
    <w:rPr>
      <w:rFonts w:ascii="Courier New" w:hAnsi="Courier New" w:cs="Courier New"/>
      <w:sz w:val="20"/>
      <w:szCs w:val="20"/>
    </w:rPr>
  </w:style>
  <w:style w:type="character" w:styleId="HTMLDefinition">
    <w:name w:val="HTML Definition"/>
    <w:basedOn w:val="DefaultParagraphFont"/>
    <w:rsid w:val="003F45A3"/>
    <w:rPr>
      <w:i/>
      <w:iCs/>
    </w:rPr>
  </w:style>
  <w:style w:type="character" w:styleId="HTMLKeyboard">
    <w:name w:val="HTML Keyboard"/>
    <w:basedOn w:val="DefaultParagraphFont"/>
    <w:rsid w:val="003F45A3"/>
    <w:rPr>
      <w:rFonts w:ascii="Courier New" w:hAnsi="Courier New" w:cs="Courier New"/>
      <w:sz w:val="20"/>
      <w:szCs w:val="20"/>
    </w:rPr>
  </w:style>
  <w:style w:type="paragraph" w:styleId="HTMLPreformatted">
    <w:name w:val="HTML Preformatted"/>
    <w:basedOn w:val="Normal"/>
    <w:link w:val="HTMLPreformattedChar"/>
    <w:rsid w:val="003F45A3"/>
    <w:pPr>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rsid w:val="003F45A3"/>
    <w:rPr>
      <w:rFonts w:ascii="Courier New" w:hAnsi="Courier New" w:cs="Courier New"/>
      <w:sz w:val="20"/>
      <w:szCs w:val="20"/>
      <w:lang w:eastAsia="en-AU"/>
    </w:rPr>
  </w:style>
  <w:style w:type="character" w:styleId="HTMLSample">
    <w:name w:val="HTML Sample"/>
    <w:basedOn w:val="DefaultParagraphFont"/>
    <w:rsid w:val="003F45A3"/>
    <w:rPr>
      <w:rFonts w:ascii="Courier New" w:hAnsi="Courier New" w:cs="Courier New"/>
    </w:rPr>
  </w:style>
  <w:style w:type="character" w:styleId="HTMLTypewriter">
    <w:name w:val="HTML Typewriter"/>
    <w:basedOn w:val="DefaultParagraphFont"/>
    <w:rsid w:val="003F45A3"/>
    <w:rPr>
      <w:rFonts w:ascii="Courier New" w:hAnsi="Courier New" w:cs="Courier New"/>
      <w:sz w:val="20"/>
      <w:szCs w:val="20"/>
    </w:rPr>
  </w:style>
  <w:style w:type="character" w:styleId="HTMLVariable">
    <w:name w:val="HTML Variable"/>
    <w:basedOn w:val="DefaultParagraphFont"/>
    <w:rsid w:val="003F45A3"/>
    <w:rPr>
      <w:i/>
      <w:iCs/>
    </w:rPr>
  </w:style>
  <w:style w:type="character" w:styleId="Hyperlink">
    <w:name w:val="Hyperlink"/>
    <w:basedOn w:val="DefaultParagraphFont"/>
    <w:uiPriority w:val="99"/>
    <w:rsid w:val="003F45A3"/>
    <w:rPr>
      <w:color w:val="0000FF"/>
      <w:u w:val="single"/>
    </w:rPr>
  </w:style>
  <w:style w:type="character" w:styleId="LineNumber">
    <w:name w:val="line number"/>
    <w:basedOn w:val="OPCCharBase"/>
    <w:uiPriority w:val="99"/>
    <w:unhideWhenUsed/>
    <w:rsid w:val="00AF0060"/>
    <w:rPr>
      <w:sz w:val="16"/>
    </w:rPr>
  </w:style>
  <w:style w:type="paragraph" w:styleId="List">
    <w:name w:val="List"/>
    <w:basedOn w:val="Normal"/>
    <w:rsid w:val="003F45A3"/>
    <w:pPr>
      <w:spacing w:line="240" w:lineRule="auto"/>
      <w:ind w:left="283" w:hanging="283"/>
    </w:pPr>
  </w:style>
  <w:style w:type="paragraph" w:styleId="List2">
    <w:name w:val="List 2"/>
    <w:basedOn w:val="Normal"/>
    <w:rsid w:val="003F45A3"/>
    <w:pPr>
      <w:spacing w:line="240" w:lineRule="auto"/>
      <w:ind w:left="566" w:hanging="283"/>
    </w:pPr>
  </w:style>
  <w:style w:type="paragraph" w:styleId="List3">
    <w:name w:val="List 3"/>
    <w:basedOn w:val="Normal"/>
    <w:rsid w:val="003F45A3"/>
    <w:pPr>
      <w:spacing w:line="240" w:lineRule="auto"/>
      <w:ind w:left="849" w:hanging="283"/>
    </w:pPr>
  </w:style>
  <w:style w:type="paragraph" w:styleId="List4">
    <w:name w:val="List 4"/>
    <w:basedOn w:val="Normal"/>
    <w:rsid w:val="003F45A3"/>
    <w:pPr>
      <w:spacing w:line="240" w:lineRule="auto"/>
      <w:ind w:left="1132" w:hanging="283"/>
    </w:pPr>
  </w:style>
  <w:style w:type="paragraph" w:styleId="List5">
    <w:name w:val="List 5"/>
    <w:basedOn w:val="Normal"/>
    <w:rsid w:val="003F45A3"/>
    <w:pPr>
      <w:spacing w:line="240" w:lineRule="auto"/>
      <w:ind w:left="1415" w:hanging="283"/>
    </w:pPr>
  </w:style>
  <w:style w:type="paragraph" w:styleId="ListBullet">
    <w:name w:val="List Bullet"/>
    <w:basedOn w:val="Normal"/>
    <w:autoRedefine/>
    <w:rsid w:val="003F45A3"/>
    <w:pPr>
      <w:tabs>
        <w:tab w:val="num" w:pos="360"/>
      </w:tabs>
      <w:spacing w:line="240" w:lineRule="auto"/>
      <w:ind w:left="360" w:hanging="360"/>
    </w:pPr>
  </w:style>
  <w:style w:type="paragraph" w:styleId="ListBullet2">
    <w:name w:val="List Bullet 2"/>
    <w:basedOn w:val="Normal"/>
    <w:autoRedefine/>
    <w:rsid w:val="003F45A3"/>
    <w:pPr>
      <w:tabs>
        <w:tab w:val="num" w:pos="360"/>
      </w:tabs>
      <w:spacing w:line="240" w:lineRule="auto"/>
    </w:pPr>
  </w:style>
  <w:style w:type="paragraph" w:styleId="ListBullet3">
    <w:name w:val="List Bullet 3"/>
    <w:basedOn w:val="Normal"/>
    <w:autoRedefine/>
    <w:rsid w:val="003F45A3"/>
    <w:pPr>
      <w:tabs>
        <w:tab w:val="num" w:pos="926"/>
      </w:tabs>
      <w:spacing w:line="240" w:lineRule="auto"/>
      <w:ind w:left="926" w:hanging="360"/>
    </w:pPr>
  </w:style>
  <w:style w:type="paragraph" w:styleId="ListBullet4">
    <w:name w:val="List Bullet 4"/>
    <w:basedOn w:val="Normal"/>
    <w:autoRedefine/>
    <w:rsid w:val="003F45A3"/>
    <w:pPr>
      <w:tabs>
        <w:tab w:val="num" w:pos="1209"/>
      </w:tabs>
      <w:spacing w:line="240" w:lineRule="auto"/>
      <w:ind w:left="1209" w:hanging="360"/>
    </w:pPr>
  </w:style>
  <w:style w:type="paragraph" w:styleId="ListBullet5">
    <w:name w:val="List Bullet 5"/>
    <w:basedOn w:val="Normal"/>
    <w:autoRedefine/>
    <w:rsid w:val="003F45A3"/>
    <w:pPr>
      <w:tabs>
        <w:tab w:val="num" w:pos="1492"/>
      </w:tabs>
      <w:spacing w:line="240" w:lineRule="auto"/>
      <w:ind w:left="1492" w:hanging="360"/>
    </w:pPr>
  </w:style>
  <w:style w:type="paragraph" w:styleId="ListContinue">
    <w:name w:val="List Continue"/>
    <w:basedOn w:val="Normal"/>
    <w:rsid w:val="003F45A3"/>
    <w:pPr>
      <w:spacing w:after="120" w:line="240" w:lineRule="auto"/>
      <w:ind w:left="283"/>
    </w:pPr>
  </w:style>
  <w:style w:type="paragraph" w:styleId="ListContinue2">
    <w:name w:val="List Continue 2"/>
    <w:basedOn w:val="Normal"/>
    <w:rsid w:val="003F45A3"/>
    <w:pPr>
      <w:spacing w:after="120" w:line="240" w:lineRule="auto"/>
      <w:ind w:left="566"/>
    </w:pPr>
  </w:style>
  <w:style w:type="paragraph" w:styleId="ListContinue3">
    <w:name w:val="List Continue 3"/>
    <w:basedOn w:val="Normal"/>
    <w:rsid w:val="003F45A3"/>
    <w:pPr>
      <w:spacing w:after="120" w:line="240" w:lineRule="auto"/>
      <w:ind w:left="849"/>
    </w:pPr>
  </w:style>
  <w:style w:type="paragraph" w:styleId="ListContinue4">
    <w:name w:val="List Continue 4"/>
    <w:basedOn w:val="Normal"/>
    <w:rsid w:val="003F45A3"/>
    <w:pPr>
      <w:spacing w:after="120" w:line="240" w:lineRule="auto"/>
      <w:ind w:left="1132"/>
    </w:pPr>
  </w:style>
  <w:style w:type="paragraph" w:styleId="ListContinue5">
    <w:name w:val="List Continue 5"/>
    <w:basedOn w:val="Normal"/>
    <w:rsid w:val="003F45A3"/>
    <w:pPr>
      <w:spacing w:after="120" w:line="240" w:lineRule="auto"/>
      <w:ind w:left="1415"/>
    </w:pPr>
  </w:style>
  <w:style w:type="paragraph" w:styleId="ListNumber">
    <w:name w:val="List Number"/>
    <w:basedOn w:val="Normal"/>
    <w:rsid w:val="003F45A3"/>
    <w:pPr>
      <w:tabs>
        <w:tab w:val="num" w:pos="360"/>
      </w:tabs>
      <w:spacing w:line="240" w:lineRule="auto"/>
      <w:ind w:left="360" w:hanging="360"/>
    </w:pPr>
  </w:style>
  <w:style w:type="paragraph" w:styleId="ListNumber2">
    <w:name w:val="List Number 2"/>
    <w:basedOn w:val="Normal"/>
    <w:rsid w:val="003F45A3"/>
    <w:pPr>
      <w:tabs>
        <w:tab w:val="num" w:pos="643"/>
      </w:tabs>
      <w:spacing w:line="240" w:lineRule="auto"/>
      <w:ind w:left="643" w:hanging="360"/>
    </w:pPr>
  </w:style>
  <w:style w:type="paragraph" w:styleId="ListNumber3">
    <w:name w:val="List Number 3"/>
    <w:basedOn w:val="Normal"/>
    <w:rsid w:val="003F45A3"/>
    <w:pPr>
      <w:tabs>
        <w:tab w:val="num" w:pos="926"/>
      </w:tabs>
      <w:spacing w:line="240" w:lineRule="auto"/>
      <w:ind w:left="926" w:hanging="360"/>
    </w:pPr>
  </w:style>
  <w:style w:type="paragraph" w:styleId="ListNumber4">
    <w:name w:val="List Number 4"/>
    <w:basedOn w:val="Normal"/>
    <w:rsid w:val="003F45A3"/>
    <w:pPr>
      <w:tabs>
        <w:tab w:val="num" w:pos="1209"/>
      </w:tabs>
      <w:spacing w:line="240" w:lineRule="auto"/>
      <w:ind w:left="1209" w:hanging="360"/>
    </w:pPr>
  </w:style>
  <w:style w:type="paragraph" w:styleId="ListNumber5">
    <w:name w:val="List Number 5"/>
    <w:basedOn w:val="Normal"/>
    <w:rsid w:val="003F45A3"/>
    <w:pPr>
      <w:tabs>
        <w:tab w:val="num" w:pos="1492"/>
      </w:tabs>
      <w:spacing w:line="240" w:lineRule="auto"/>
      <w:ind w:left="1492" w:hanging="360"/>
    </w:pPr>
  </w:style>
  <w:style w:type="paragraph" w:styleId="MessageHeader">
    <w:name w:val="Message Header"/>
    <w:basedOn w:val="Normal"/>
    <w:link w:val="MessageHeaderChar"/>
    <w:rsid w:val="003F45A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s="Arial"/>
    </w:rPr>
  </w:style>
  <w:style w:type="character" w:customStyle="1" w:styleId="MessageHeaderChar">
    <w:name w:val="Message Header Char"/>
    <w:basedOn w:val="DefaultParagraphFont"/>
    <w:link w:val="MessageHeader"/>
    <w:rsid w:val="003F45A3"/>
    <w:rPr>
      <w:rFonts w:ascii="Arial" w:hAnsi="Arial" w:cs="Arial"/>
      <w:sz w:val="24"/>
      <w:szCs w:val="24"/>
      <w:shd w:val="pct20" w:color="auto" w:fill="auto"/>
      <w:lang w:eastAsia="en-AU"/>
    </w:rPr>
  </w:style>
  <w:style w:type="paragraph" w:styleId="NormalWeb">
    <w:name w:val="Normal (Web)"/>
    <w:basedOn w:val="Normal"/>
    <w:rsid w:val="003F45A3"/>
    <w:pPr>
      <w:spacing w:line="240" w:lineRule="auto"/>
    </w:pPr>
  </w:style>
  <w:style w:type="paragraph" w:styleId="NormalIndent">
    <w:name w:val="Normal Indent"/>
    <w:basedOn w:val="Normal"/>
    <w:rsid w:val="003F45A3"/>
    <w:pPr>
      <w:spacing w:line="240" w:lineRule="auto"/>
      <w:ind w:left="720"/>
    </w:pPr>
  </w:style>
  <w:style w:type="character" w:styleId="PageNumber">
    <w:name w:val="page number"/>
    <w:basedOn w:val="DefaultParagraphFont"/>
    <w:rsid w:val="00A15F44"/>
  </w:style>
  <w:style w:type="paragraph" w:styleId="PlainText">
    <w:name w:val="Plain Text"/>
    <w:basedOn w:val="Normal"/>
    <w:link w:val="PlainTextChar"/>
    <w:rsid w:val="003F45A3"/>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F45A3"/>
    <w:rPr>
      <w:rFonts w:ascii="Courier New" w:hAnsi="Courier New" w:cs="Courier New"/>
      <w:sz w:val="20"/>
      <w:szCs w:val="20"/>
      <w:lang w:eastAsia="en-AU"/>
    </w:rPr>
  </w:style>
  <w:style w:type="paragraph" w:styleId="Salutation">
    <w:name w:val="Salutation"/>
    <w:basedOn w:val="Normal"/>
    <w:next w:val="Normal"/>
    <w:link w:val="SalutationChar"/>
    <w:rsid w:val="003F45A3"/>
    <w:pPr>
      <w:spacing w:line="240" w:lineRule="auto"/>
    </w:pPr>
  </w:style>
  <w:style w:type="character" w:customStyle="1" w:styleId="SalutationChar">
    <w:name w:val="Salutation Char"/>
    <w:basedOn w:val="DefaultParagraphFont"/>
    <w:link w:val="Salutation"/>
    <w:rsid w:val="003F45A3"/>
    <w:rPr>
      <w:rFonts w:ascii="Times New Roman" w:hAnsi="Times New Roman" w:cs="Times New Roman"/>
      <w:sz w:val="24"/>
      <w:szCs w:val="24"/>
      <w:lang w:eastAsia="en-AU"/>
    </w:rPr>
  </w:style>
  <w:style w:type="paragraph" w:styleId="Signature">
    <w:name w:val="Signature"/>
    <w:basedOn w:val="Normal"/>
    <w:link w:val="SignatureChar"/>
    <w:rsid w:val="003F45A3"/>
    <w:pPr>
      <w:spacing w:line="240" w:lineRule="auto"/>
      <w:ind w:left="4252"/>
    </w:pPr>
  </w:style>
  <w:style w:type="character" w:customStyle="1" w:styleId="SignatureChar">
    <w:name w:val="Signature Char"/>
    <w:basedOn w:val="DefaultParagraphFont"/>
    <w:link w:val="Signature"/>
    <w:rsid w:val="003F45A3"/>
    <w:rPr>
      <w:rFonts w:ascii="Times New Roman" w:hAnsi="Times New Roman" w:cs="Times New Roman"/>
      <w:sz w:val="24"/>
      <w:szCs w:val="24"/>
      <w:lang w:eastAsia="en-AU"/>
    </w:rPr>
  </w:style>
  <w:style w:type="character" w:styleId="Strong">
    <w:name w:val="Strong"/>
    <w:basedOn w:val="DefaultParagraphFont"/>
    <w:qFormat/>
    <w:rsid w:val="003F45A3"/>
    <w:rPr>
      <w:b/>
      <w:bCs/>
    </w:rPr>
  </w:style>
  <w:style w:type="paragraph" w:styleId="Subtitle">
    <w:name w:val="Subtitle"/>
    <w:basedOn w:val="Normal"/>
    <w:link w:val="SubtitleChar"/>
    <w:qFormat/>
    <w:rsid w:val="003F45A3"/>
    <w:pPr>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3F45A3"/>
    <w:rPr>
      <w:rFonts w:ascii="Arial" w:hAnsi="Arial" w:cs="Arial"/>
      <w:sz w:val="24"/>
      <w:szCs w:val="24"/>
      <w:lang w:eastAsia="en-AU"/>
    </w:rPr>
  </w:style>
  <w:style w:type="table" w:styleId="Table3Deffects1">
    <w:name w:val="Table 3D effects 1"/>
    <w:basedOn w:val="TableNormal"/>
    <w:rsid w:val="003F45A3"/>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45A3"/>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45A3"/>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45A3"/>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45A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45A3"/>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45A3"/>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45A3"/>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45A3"/>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45A3"/>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45A3"/>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45A3"/>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45A3"/>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45A3"/>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F45A3"/>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45A3"/>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006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45A3"/>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3F45A3"/>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45A3"/>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45A3"/>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45A3"/>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45A3"/>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45A3"/>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45A3"/>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45A3"/>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45A3"/>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F45A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F45A3"/>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45A3"/>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45A3"/>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45A3"/>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45A3"/>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F45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F45A3"/>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45A3"/>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45A3"/>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F45A3"/>
    <w:pPr>
      <w:spacing w:before="480" w:line="240" w:lineRule="auto"/>
    </w:pPr>
    <w:rPr>
      <w:rFonts w:ascii="Arial" w:hAnsi="Arial" w:cs="Arial"/>
      <w:b/>
      <w:bCs/>
      <w:sz w:val="40"/>
      <w:szCs w:val="40"/>
    </w:rPr>
  </w:style>
  <w:style w:type="character" w:customStyle="1" w:styleId="TitleChar">
    <w:name w:val="Title Char"/>
    <w:basedOn w:val="DefaultParagraphFont"/>
    <w:link w:val="Title"/>
    <w:rsid w:val="003F45A3"/>
    <w:rPr>
      <w:rFonts w:ascii="Arial" w:hAnsi="Arial" w:cs="Arial"/>
      <w:b/>
      <w:bCs/>
      <w:sz w:val="40"/>
      <w:szCs w:val="40"/>
      <w:lang w:eastAsia="en-AU"/>
    </w:rPr>
  </w:style>
  <w:style w:type="character" w:customStyle="1" w:styleId="CharAmSchNo">
    <w:name w:val="CharAmSchNo"/>
    <w:basedOn w:val="OPCCharBase"/>
    <w:uiPriority w:val="1"/>
    <w:qFormat/>
    <w:rsid w:val="00AF0060"/>
  </w:style>
  <w:style w:type="character" w:customStyle="1" w:styleId="CharAmSchText">
    <w:name w:val="CharAmSchText"/>
    <w:basedOn w:val="OPCCharBase"/>
    <w:uiPriority w:val="1"/>
    <w:qFormat/>
    <w:rsid w:val="00AF0060"/>
  </w:style>
  <w:style w:type="character" w:customStyle="1" w:styleId="CharChapNo">
    <w:name w:val="CharChapNo"/>
    <w:basedOn w:val="OPCCharBase"/>
    <w:qFormat/>
    <w:rsid w:val="00AF0060"/>
  </w:style>
  <w:style w:type="character" w:customStyle="1" w:styleId="CharChapText">
    <w:name w:val="CharChapText"/>
    <w:basedOn w:val="OPCCharBase"/>
    <w:qFormat/>
    <w:rsid w:val="00AF0060"/>
  </w:style>
  <w:style w:type="character" w:customStyle="1" w:styleId="CharDivNo">
    <w:name w:val="CharDivNo"/>
    <w:basedOn w:val="OPCCharBase"/>
    <w:qFormat/>
    <w:rsid w:val="00AF0060"/>
  </w:style>
  <w:style w:type="character" w:customStyle="1" w:styleId="CharDivText">
    <w:name w:val="CharDivText"/>
    <w:basedOn w:val="OPCCharBase"/>
    <w:qFormat/>
    <w:rsid w:val="00AF0060"/>
  </w:style>
  <w:style w:type="character" w:customStyle="1" w:styleId="CharPartNo">
    <w:name w:val="CharPartNo"/>
    <w:basedOn w:val="OPCCharBase"/>
    <w:qFormat/>
    <w:rsid w:val="00AF0060"/>
  </w:style>
  <w:style w:type="character" w:customStyle="1" w:styleId="CharPartText">
    <w:name w:val="CharPartText"/>
    <w:basedOn w:val="OPCCharBase"/>
    <w:qFormat/>
    <w:rsid w:val="00AF0060"/>
  </w:style>
  <w:style w:type="character" w:customStyle="1" w:styleId="OPCCharBase">
    <w:name w:val="OPCCharBase"/>
    <w:uiPriority w:val="1"/>
    <w:qFormat/>
    <w:rsid w:val="00AF0060"/>
  </w:style>
  <w:style w:type="paragraph" w:customStyle="1" w:styleId="OPCParaBase">
    <w:name w:val="OPCParaBase"/>
    <w:link w:val="OPCParaBaseChar"/>
    <w:qFormat/>
    <w:rsid w:val="00AF0060"/>
    <w:pPr>
      <w:spacing w:line="260" w:lineRule="atLeast"/>
    </w:pPr>
    <w:rPr>
      <w:rFonts w:ascii="Times New Roman" w:hAnsi="Times New Roman"/>
      <w:sz w:val="22"/>
    </w:rPr>
  </w:style>
  <w:style w:type="character" w:customStyle="1" w:styleId="CharSectno">
    <w:name w:val="CharSectno"/>
    <w:basedOn w:val="OPCCharBase"/>
    <w:qFormat/>
    <w:rsid w:val="00AF0060"/>
  </w:style>
  <w:style w:type="character" w:styleId="EndnoteReference">
    <w:name w:val="endnote reference"/>
    <w:basedOn w:val="DefaultParagraphFont"/>
    <w:rsid w:val="003F45A3"/>
    <w:rPr>
      <w:vertAlign w:val="superscript"/>
    </w:rPr>
  </w:style>
  <w:style w:type="paragraph" w:styleId="EndnoteText">
    <w:name w:val="endnote text"/>
    <w:basedOn w:val="Normal"/>
    <w:link w:val="EndnoteTextChar"/>
    <w:rsid w:val="003F45A3"/>
    <w:pPr>
      <w:spacing w:line="240" w:lineRule="auto"/>
    </w:pPr>
    <w:rPr>
      <w:sz w:val="20"/>
    </w:rPr>
  </w:style>
  <w:style w:type="character" w:customStyle="1" w:styleId="EndnoteTextChar">
    <w:name w:val="Endnote Text Char"/>
    <w:basedOn w:val="DefaultParagraphFont"/>
    <w:link w:val="EndnoteText"/>
    <w:rsid w:val="003F45A3"/>
    <w:rPr>
      <w:rFonts w:ascii="Times New Roman" w:hAnsi="Times New Roman" w:cs="Times New Roman"/>
      <w:sz w:val="20"/>
      <w:szCs w:val="20"/>
    </w:rPr>
  </w:style>
  <w:style w:type="character" w:styleId="FootnoteReference">
    <w:name w:val="footnote reference"/>
    <w:basedOn w:val="DefaultParagraphFont"/>
    <w:rsid w:val="003F45A3"/>
    <w:rPr>
      <w:rFonts w:ascii="Times New Roman" w:hAnsi="Times New Roman"/>
      <w:sz w:val="20"/>
      <w:vertAlign w:val="superscript"/>
    </w:rPr>
  </w:style>
  <w:style w:type="paragraph" w:styleId="FootnoteText">
    <w:name w:val="footnote text"/>
    <w:basedOn w:val="Normal"/>
    <w:link w:val="FootnoteTextChar"/>
    <w:rsid w:val="003F45A3"/>
    <w:pPr>
      <w:spacing w:line="240" w:lineRule="auto"/>
    </w:pPr>
    <w:rPr>
      <w:sz w:val="20"/>
    </w:rPr>
  </w:style>
  <w:style w:type="character" w:customStyle="1" w:styleId="FootnoteTextChar">
    <w:name w:val="Footnote Text Char"/>
    <w:basedOn w:val="DefaultParagraphFont"/>
    <w:link w:val="FootnoteText"/>
    <w:rsid w:val="003F45A3"/>
    <w:rPr>
      <w:rFonts w:ascii="Times New Roman" w:hAnsi="Times New Roman" w:cs="Times New Roman"/>
      <w:sz w:val="20"/>
      <w:szCs w:val="20"/>
    </w:rPr>
  </w:style>
  <w:style w:type="paragraph" w:customStyle="1" w:styleId="Formula">
    <w:name w:val="Formula"/>
    <w:basedOn w:val="OPCParaBase"/>
    <w:rsid w:val="00AF0060"/>
    <w:pPr>
      <w:spacing w:line="240" w:lineRule="auto"/>
      <w:ind w:left="1134"/>
    </w:pPr>
    <w:rPr>
      <w:sz w:val="20"/>
    </w:rPr>
  </w:style>
  <w:style w:type="paragraph" w:customStyle="1" w:styleId="ShortT">
    <w:name w:val="ShortT"/>
    <w:basedOn w:val="OPCParaBase"/>
    <w:next w:val="Normal"/>
    <w:qFormat/>
    <w:rsid w:val="00AF0060"/>
    <w:pPr>
      <w:spacing w:line="240" w:lineRule="auto"/>
    </w:pPr>
    <w:rPr>
      <w:b/>
      <w:sz w:val="40"/>
    </w:rPr>
  </w:style>
  <w:style w:type="paragraph" w:customStyle="1" w:styleId="Penalty">
    <w:name w:val="Penalty"/>
    <w:basedOn w:val="OPCParaBase"/>
    <w:rsid w:val="00AF0060"/>
    <w:pPr>
      <w:tabs>
        <w:tab w:val="left" w:pos="2977"/>
      </w:tabs>
      <w:spacing w:before="180" w:line="240" w:lineRule="auto"/>
      <w:ind w:left="1985" w:hanging="851"/>
    </w:pPr>
  </w:style>
  <w:style w:type="paragraph" w:customStyle="1" w:styleId="ActHead1">
    <w:name w:val="ActHead 1"/>
    <w:aliases w:val="c"/>
    <w:basedOn w:val="OPCParaBase"/>
    <w:next w:val="Normal"/>
    <w:qFormat/>
    <w:rsid w:val="00AF0060"/>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AF006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F006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F006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F006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F006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AF006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F006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F006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F006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AF0060"/>
    <w:pPr>
      <w:spacing w:line="240" w:lineRule="auto"/>
    </w:pPr>
    <w:rPr>
      <w:sz w:val="20"/>
    </w:rPr>
  </w:style>
  <w:style w:type="paragraph" w:customStyle="1" w:styleId="ActHead2">
    <w:name w:val="ActHead 2"/>
    <w:aliases w:val="p"/>
    <w:basedOn w:val="OPCParaBase"/>
    <w:next w:val="ActHead3"/>
    <w:link w:val="ActHead2Char"/>
    <w:qFormat/>
    <w:rsid w:val="00AF0060"/>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AF0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F0060"/>
    <w:rPr>
      <w:rFonts w:ascii="Tahoma" w:eastAsiaTheme="minorHAnsi" w:hAnsi="Tahoma" w:cs="Tahoma"/>
      <w:sz w:val="16"/>
      <w:szCs w:val="16"/>
      <w:lang w:eastAsia="en-US"/>
    </w:rPr>
  </w:style>
  <w:style w:type="paragraph" w:styleId="Caption">
    <w:name w:val="caption"/>
    <w:basedOn w:val="Normal"/>
    <w:next w:val="Normal"/>
    <w:qFormat/>
    <w:rsid w:val="003F45A3"/>
    <w:pPr>
      <w:spacing w:before="120" w:after="120" w:line="240" w:lineRule="auto"/>
    </w:pPr>
    <w:rPr>
      <w:b/>
      <w:bCs/>
      <w:sz w:val="20"/>
    </w:rPr>
  </w:style>
  <w:style w:type="character" w:styleId="CommentReference">
    <w:name w:val="annotation reference"/>
    <w:basedOn w:val="DefaultParagraphFont"/>
    <w:rsid w:val="003F45A3"/>
    <w:rPr>
      <w:sz w:val="16"/>
      <w:szCs w:val="16"/>
    </w:rPr>
  </w:style>
  <w:style w:type="paragraph" w:styleId="CommentText">
    <w:name w:val="annotation text"/>
    <w:basedOn w:val="Normal"/>
    <w:link w:val="CommentTextChar"/>
    <w:rsid w:val="003F45A3"/>
    <w:pPr>
      <w:spacing w:line="240" w:lineRule="auto"/>
    </w:pPr>
    <w:rPr>
      <w:sz w:val="20"/>
    </w:rPr>
  </w:style>
  <w:style w:type="character" w:customStyle="1" w:styleId="CommentTextChar">
    <w:name w:val="Comment Text Char"/>
    <w:basedOn w:val="DefaultParagraphFont"/>
    <w:link w:val="CommentText"/>
    <w:rsid w:val="003F45A3"/>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rsid w:val="003F45A3"/>
    <w:rPr>
      <w:b/>
      <w:bCs/>
    </w:rPr>
  </w:style>
  <w:style w:type="character" w:customStyle="1" w:styleId="CommentSubjectChar">
    <w:name w:val="Comment Subject Char"/>
    <w:basedOn w:val="CommentTextChar"/>
    <w:link w:val="CommentSubject"/>
    <w:rsid w:val="003F45A3"/>
    <w:rPr>
      <w:rFonts w:ascii="Times New Roman" w:hAnsi="Times New Roman" w:cs="Times New Roman"/>
      <w:b/>
      <w:bCs/>
      <w:sz w:val="20"/>
      <w:szCs w:val="20"/>
      <w:lang w:eastAsia="en-AU"/>
    </w:rPr>
  </w:style>
  <w:style w:type="paragraph" w:styleId="DocumentMap">
    <w:name w:val="Document Map"/>
    <w:basedOn w:val="Normal"/>
    <w:link w:val="DocumentMapChar"/>
    <w:rsid w:val="003F45A3"/>
    <w:pPr>
      <w:shd w:val="clear" w:color="auto" w:fill="000080"/>
      <w:spacing w:line="240" w:lineRule="auto"/>
    </w:pPr>
    <w:rPr>
      <w:rFonts w:ascii="Tahoma" w:hAnsi="Tahoma" w:cs="Tahoma"/>
    </w:rPr>
  </w:style>
  <w:style w:type="character" w:customStyle="1" w:styleId="DocumentMapChar">
    <w:name w:val="Document Map Char"/>
    <w:basedOn w:val="DefaultParagraphFont"/>
    <w:link w:val="DocumentMap"/>
    <w:rsid w:val="003F45A3"/>
    <w:rPr>
      <w:rFonts w:ascii="Tahoma" w:hAnsi="Tahoma" w:cs="Tahoma"/>
      <w:sz w:val="24"/>
      <w:szCs w:val="24"/>
      <w:shd w:val="clear" w:color="auto" w:fill="000080"/>
      <w:lang w:eastAsia="en-AU"/>
    </w:rPr>
  </w:style>
  <w:style w:type="paragraph" w:styleId="Index1">
    <w:name w:val="index 1"/>
    <w:basedOn w:val="Normal"/>
    <w:next w:val="Normal"/>
    <w:autoRedefine/>
    <w:rsid w:val="003F45A3"/>
    <w:pPr>
      <w:spacing w:line="240" w:lineRule="auto"/>
      <w:ind w:left="240" w:hanging="240"/>
    </w:pPr>
  </w:style>
  <w:style w:type="paragraph" w:styleId="Index2">
    <w:name w:val="index 2"/>
    <w:basedOn w:val="Normal"/>
    <w:next w:val="Normal"/>
    <w:autoRedefine/>
    <w:rsid w:val="003F45A3"/>
    <w:pPr>
      <w:spacing w:line="240" w:lineRule="auto"/>
      <w:ind w:left="480" w:hanging="240"/>
    </w:pPr>
  </w:style>
  <w:style w:type="paragraph" w:styleId="Index3">
    <w:name w:val="index 3"/>
    <w:basedOn w:val="Normal"/>
    <w:next w:val="Normal"/>
    <w:autoRedefine/>
    <w:rsid w:val="003F45A3"/>
    <w:pPr>
      <w:spacing w:line="240" w:lineRule="auto"/>
      <w:ind w:left="720" w:hanging="240"/>
    </w:pPr>
  </w:style>
  <w:style w:type="paragraph" w:styleId="Index4">
    <w:name w:val="index 4"/>
    <w:basedOn w:val="Normal"/>
    <w:next w:val="Normal"/>
    <w:autoRedefine/>
    <w:rsid w:val="003F45A3"/>
    <w:pPr>
      <w:spacing w:line="240" w:lineRule="auto"/>
      <w:ind w:left="960" w:hanging="240"/>
    </w:pPr>
  </w:style>
  <w:style w:type="paragraph" w:styleId="Index5">
    <w:name w:val="index 5"/>
    <w:basedOn w:val="Normal"/>
    <w:next w:val="Normal"/>
    <w:autoRedefine/>
    <w:rsid w:val="003F45A3"/>
    <w:pPr>
      <w:spacing w:line="240" w:lineRule="auto"/>
      <w:ind w:left="1200" w:hanging="240"/>
    </w:pPr>
  </w:style>
  <w:style w:type="paragraph" w:styleId="Index6">
    <w:name w:val="index 6"/>
    <w:basedOn w:val="Normal"/>
    <w:next w:val="Normal"/>
    <w:autoRedefine/>
    <w:rsid w:val="003F45A3"/>
    <w:pPr>
      <w:spacing w:line="240" w:lineRule="auto"/>
      <w:ind w:left="1440" w:hanging="240"/>
    </w:pPr>
  </w:style>
  <w:style w:type="paragraph" w:styleId="Index7">
    <w:name w:val="index 7"/>
    <w:basedOn w:val="Normal"/>
    <w:next w:val="Normal"/>
    <w:autoRedefine/>
    <w:rsid w:val="003F45A3"/>
    <w:pPr>
      <w:spacing w:line="240" w:lineRule="auto"/>
      <w:ind w:left="1680" w:hanging="240"/>
    </w:pPr>
  </w:style>
  <w:style w:type="paragraph" w:styleId="Index8">
    <w:name w:val="index 8"/>
    <w:basedOn w:val="Normal"/>
    <w:next w:val="Normal"/>
    <w:autoRedefine/>
    <w:rsid w:val="003F45A3"/>
    <w:pPr>
      <w:spacing w:line="240" w:lineRule="auto"/>
      <w:ind w:left="1920" w:hanging="240"/>
    </w:pPr>
  </w:style>
  <w:style w:type="paragraph" w:styleId="Index9">
    <w:name w:val="index 9"/>
    <w:basedOn w:val="Normal"/>
    <w:next w:val="Normal"/>
    <w:autoRedefine/>
    <w:rsid w:val="003F45A3"/>
    <w:pPr>
      <w:spacing w:line="240" w:lineRule="auto"/>
      <w:ind w:left="2160" w:hanging="240"/>
    </w:pPr>
  </w:style>
  <w:style w:type="paragraph" w:styleId="IndexHeading">
    <w:name w:val="index heading"/>
    <w:basedOn w:val="Normal"/>
    <w:next w:val="Index1"/>
    <w:rsid w:val="003F45A3"/>
    <w:pPr>
      <w:spacing w:line="240" w:lineRule="auto"/>
    </w:pPr>
    <w:rPr>
      <w:rFonts w:ascii="Arial" w:hAnsi="Arial" w:cs="Arial"/>
      <w:b/>
      <w:bCs/>
    </w:rPr>
  </w:style>
  <w:style w:type="paragraph" w:styleId="MacroText">
    <w:name w:val="macro"/>
    <w:link w:val="MacroTextChar"/>
    <w:rsid w:val="003F45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F45A3"/>
    <w:rPr>
      <w:rFonts w:ascii="Courier New" w:hAnsi="Courier New" w:cs="Courier New"/>
      <w:lang w:val="en-AU" w:eastAsia="en-AU" w:bidi="ar-SA"/>
    </w:rPr>
  </w:style>
  <w:style w:type="paragraph" w:styleId="TableofAuthorities">
    <w:name w:val="table of authorities"/>
    <w:basedOn w:val="Normal"/>
    <w:next w:val="Normal"/>
    <w:rsid w:val="003F45A3"/>
    <w:pPr>
      <w:spacing w:line="240" w:lineRule="auto"/>
      <w:ind w:left="240" w:hanging="240"/>
    </w:pPr>
  </w:style>
  <w:style w:type="paragraph" w:styleId="TableofFigures">
    <w:name w:val="table of figures"/>
    <w:basedOn w:val="Normal"/>
    <w:next w:val="Normal"/>
    <w:rsid w:val="003F45A3"/>
    <w:pPr>
      <w:spacing w:line="240" w:lineRule="auto"/>
      <w:ind w:left="480" w:hanging="480"/>
    </w:pPr>
  </w:style>
  <w:style w:type="paragraph" w:styleId="TOAHeading">
    <w:name w:val="toa heading"/>
    <w:basedOn w:val="Normal"/>
    <w:next w:val="Normal"/>
    <w:rsid w:val="003F45A3"/>
    <w:pPr>
      <w:spacing w:before="120" w:line="240" w:lineRule="auto"/>
    </w:pPr>
    <w:rPr>
      <w:rFonts w:ascii="Arial" w:hAnsi="Arial" w:cs="Arial"/>
      <w:b/>
      <w:bCs/>
    </w:rPr>
  </w:style>
  <w:style w:type="paragraph" w:customStyle="1" w:styleId="subsection">
    <w:name w:val="subsection"/>
    <w:aliases w:val="ss"/>
    <w:basedOn w:val="OPCParaBase"/>
    <w:rsid w:val="00AF0060"/>
    <w:pPr>
      <w:tabs>
        <w:tab w:val="right" w:pos="1021"/>
      </w:tabs>
      <w:spacing w:before="180" w:line="240" w:lineRule="auto"/>
      <w:ind w:left="1134" w:hanging="1134"/>
    </w:pPr>
  </w:style>
  <w:style w:type="table" w:customStyle="1" w:styleId="OLDPTableHeader">
    <w:name w:val="OLDPTableHeader"/>
    <w:basedOn w:val="TableNormal"/>
    <w:semiHidden/>
    <w:rsid w:val="003F45A3"/>
    <w:rPr>
      <w:rFonts w:ascii="Times New Roman" w:hAnsi="Times New Roman"/>
    </w:rPr>
    <w:tblPr>
      <w:tblBorders>
        <w:bottom w:val="single" w:sz="4" w:space="0" w:color="auto"/>
      </w:tblBorders>
    </w:tblPr>
    <w:tblStylePr w:type="firstCol">
      <w:tblPr>
        <w:jc w:val="left"/>
      </w:tblPr>
      <w:trPr>
        <w:jc w:val="left"/>
      </w:trPr>
      <w:tcPr>
        <w:vAlign w:val="top"/>
      </w:tcPr>
    </w:tblStylePr>
  </w:style>
  <w:style w:type="paragraph" w:customStyle="1" w:styleId="paragraph">
    <w:name w:val="paragraph"/>
    <w:aliases w:val="a"/>
    <w:basedOn w:val="OPCParaBase"/>
    <w:rsid w:val="00AF0060"/>
    <w:pPr>
      <w:tabs>
        <w:tab w:val="right" w:pos="1531"/>
      </w:tabs>
      <w:spacing w:before="40" w:line="240" w:lineRule="auto"/>
      <w:ind w:left="1644" w:hanging="1644"/>
    </w:pPr>
  </w:style>
  <w:style w:type="paragraph" w:styleId="ListParagraph">
    <w:name w:val="List Paragraph"/>
    <w:basedOn w:val="Normal"/>
    <w:uiPriority w:val="34"/>
    <w:qFormat/>
    <w:rsid w:val="003F45A3"/>
    <w:pPr>
      <w:spacing w:after="200"/>
      <w:ind w:left="720"/>
    </w:pPr>
    <w:rPr>
      <w:rFonts w:ascii="Calibri" w:eastAsia="Calibri" w:hAnsi="Calibri"/>
      <w:szCs w:val="22"/>
    </w:rPr>
  </w:style>
  <w:style w:type="paragraph" w:styleId="Bibliography">
    <w:name w:val="Bibliography"/>
    <w:basedOn w:val="Normal"/>
    <w:next w:val="Normal"/>
    <w:uiPriority w:val="37"/>
    <w:semiHidden/>
    <w:unhideWhenUsed/>
    <w:rsid w:val="003F45A3"/>
    <w:pPr>
      <w:spacing w:line="240" w:lineRule="auto"/>
    </w:pPr>
  </w:style>
  <w:style w:type="character" w:styleId="BookTitle">
    <w:name w:val="Book Title"/>
    <w:basedOn w:val="DefaultParagraphFont"/>
    <w:uiPriority w:val="33"/>
    <w:qFormat/>
    <w:rsid w:val="003F45A3"/>
    <w:rPr>
      <w:b/>
      <w:bCs/>
      <w:smallCaps/>
      <w:spacing w:val="5"/>
    </w:rPr>
  </w:style>
  <w:style w:type="table" w:customStyle="1" w:styleId="ColorfulGrid1">
    <w:name w:val="Colorful Grid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F45A3"/>
    <w:rPr>
      <w:rFonts w:ascii="Times New Roman" w:hAnsi="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3F45A3"/>
    <w:rPr>
      <w:rFonts w:ascii="Times New Roman" w:hAnsi="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F45A3"/>
    <w:rPr>
      <w:rFonts w:ascii="Times New Roman" w:hAnsi="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F45A3"/>
    <w:rPr>
      <w:rFonts w:ascii="Times New Roman" w:hAnsi="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F45A3"/>
    <w:rPr>
      <w:rFonts w:ascii="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F45A3"/>
    <w:rPr>
      <w:rFonts w:ascii="Times New Roman" w:hAnsi="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F45A3"/>
    <w:rPr>
      <w:rFonts w:ascii="Times New Roman" w:hAnsi="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F45A3"/>
    <w:rPr>
      <w:rFonts w:ascii="Times New Roman" w:hAnsi="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F45A3"/>
    <w:rPr>
      <w:rFonts w:ascii="Times New Roman" w:hAnsi="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F45A3"/>
    <w:rPr>
      <w:rFonts w:ascii="Times New Roman" w:hAnsi="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F45A3"/>
    <w:rPr>
      <w:rFonts w:ascii="Times New Roman" w:hAnsi="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F45A3"/>
    <w:rPr>
      <w:rFonts w:ascii="Times New Roman" w:hAnsi="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F45A3"/>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3F45A3"/>
    <w:rPr>
      <w:rFonts w:ascii="Times New Roman" w:hAnsi="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F45A3"/>
    <w:rPr>
      <w:rFonts w:ascii="Times New Roman" w:hAnsi="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F45A3"/>
    <w:rPr>
      <w:rFonts w:ascii="Times New Roman" w:hAnsi="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F45A3"/>
    <w:rPr>
      <w:rFonts w:ascii="Times New Roman" w:hAnsi="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F45A3"/>
    <w:rPr>
      <w:rFonts w:ascii="Times New Roman" w:hAnsi="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F45A3"/>
    <w:rPr>
      <w:rFonts w:ascii="Times New Roman" w:hAnsi="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F45A3"/>
    <w:rPr>
      <w:rFonts w:ascii="Times New Roman" w:hAnsi="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3F45A3"/>
    <w:rPr>
      <w:b/>
      <w:bCs/>
      <w:i/>
      <w:iCs/>
      <w:color w:val="4F81BD"/>
    </w:rPr>
  </w:style>
  <w:style w:type="paragraph" w:styleId="IntenseQuote">
    <w:name w:val="Intense Quote"/>
    <w:basedOn w:val="Normal"/>
    <w:next w:val="Normal"/>
    <w:link w:val="IntenseQuoteChar"/>
    <w:uiPriority w:val="30"/>
    <w:qFormat/>
    <w:rsid w:val="003F45A3"/>
    <w:pPr>
      <w:pBdr>
        <w:bottom w:val="single" w:sz="4" w:space="4" w:color="4F81BD"/>
      </w:pBdr>
      <w:spacing w:before="200" w:after="280" w:line="240" w:lineRule="auto"/>
      <w:ind w:left="936" w:right="936"/>
    </w:pPr>
    <w:rPr>
      <w:b/>
      <w:bCs/>
      <w:i/>
      <w:iCs/>
      <w:color w:val="4F81BD"/>
    </w:rPr>
  </w:style>
  <w:style w:type="character" w:customStyle="1" w:styleId="IntenseQuoteChar">
    <w:name w:val="Intense Quote Char"/>
    <w:basedOn w:val="DefaultParagraphFont"/>
    <w:link w:val="IntenseQuote"/>
    <w:uiPriority w:val="30"/>
    <w:rsid w:val="003F45A3"/>
    <w:rPr>
      <w:rFonts w:ascii="Times New Roman" w:hAnsi="Times New Roman" w:cs="Times New Roman"/>
      <w:b/>
      <w:bCs/>
      <w:i/>
      <w:iCs/>
      <w:color w:val="4F81BD"/>
      <w:sz w:val="24"/>
      <w:szCs w:val="24"/>
      <w:lang w:eastAsia="en-AU"/>
    </w:rPr>
  </w:style>
  <w:style w:type="character" w:styleId="IntenseReference">
    <w:name w:val="Intense Reference"/>
    <w:basedOn w:val="DefaultParagraphFont"/>
    <w:uiPriority w:val="32"/>
    <w:qFormat/>
    <w:rsid w:val="003F45A3"/>
    <w:rPr>
      <w:b/>
      <w:bCs/>
      <w:smallCaps/>
      <w:color w:val="C0504D"/>
      <w:spacing w:val="5"/>
      <w:u w:val="single"/>
    </w:rPr>
  </w:style>
  <w:style w:type="table" w:customStyle="1" w:styleId="LightGrid1">
    <w:name w:val="Light Grid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F45A3"/>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3F45A3"/>
    <w:rPr>
      <w:rFonts w:ascii="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F45A3"/>
    <w:rPr>
      <w:rFonts w:ascii="Times New Roman" w:hAnsi="Times New Roman"/>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F45A3"/>
    <w:rPr>
      <w:rFonts w:ascii="Times New Roman" w:hAnsi="Times New Roman"/>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F45A3"/>
    <w:rPr>
      <w:rFonts w:ascii="Times New Roman" w:hAnsi="Times New Roman"/>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F45A3"/>
    <w:rPr>
      <w:rFonts w:ascii="Times New Roman" w:hAnsi="Times New Roman"/>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F45A3"/>
    <w:rPr>
      <w:rFonts w:ascii="Times New Roman" w:hAnsi="Times New Roman"/>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3F45A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F45A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F45A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F45A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F45A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F45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F45A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3F45A3"/>
    <w:rPr>
      <w:rFonts w:ascii="Times New Roman" w:hAnsi="Times New Roman"/>
      <w:sz w:val="24"/>
      <w:szCs w:val="24"/>
    </w:rPr>
  </w:style>
  <w:style w:type="character" w:styleId="PlaceholderText">
    <w:name w:val="Placeholder Text"/>
    <w:basedOn w:val="DefaultParagraphFont"/>
    <w:uiPriority w:val="99"/>
    <w:semiHidden/>
    <w:rsid w:val="003F45A3"/>
    <w:rPr>
      <w:color w:val="808080"/>
    </w:rPr>
  </w:style>
  <w:style w:type="paragraph" w:styleId="Quote">
    <w:name w:val="Quote"/>
    <w:basedOn w:val="Normal"/>
    <w:next w:val="Normal"/>
    <w:link w:val="QuoteChar"/>
    <w:uiPriority w:val="29"/>
    <w:qFormat/>
    <w:rsid w:val="003F45A3"/>
    <w:pPr>
      <w:spacing w:line="240" w:lineRule="auto"/>
    </w:pPr>
    <w:rPr>
      <w:i/>
      <w:iCs/>
      <w:color w:val="000000"/>
    </w:rPr>
  </w:style>
  <w:style w:type="character" w:customStyle="1" w:styleId="QuoteChar">
    <w:name w:val="Quote Char"/>
    <w:basedOn w:val="DefaultParagraphFont"/>
    <w:link w:val="Quote"/>
    <w:uiPriority w:val="29"/>
    <w:rsid w:val="003F45A3"/>
    <w:rPr>
      <w:rFonts w:ascii="Times New Roman" w:hAnsi="Times New Roman" w:cs="Times New Roman"/>
      <w:i/>
      <w:iCs/>
      <w:color w:val="000000"/>
      <w:sz w:val="24"/>
      <w:szCs w:val="24"/>
      <w:lang w:eastAsia="en-AU"/>
    </w:rPr>
  </w:style>
  <w:style w:type="character" w:styleId="SubtleEmphasis">
    <w:name w:val="Subtle Emphasis"/>
    <w:basedOn w:val="DefaultParagraphFont"/>
    <w:uiPriority w:val="19"/>
    <w:qFormat/>
    <w:rsid w:val="003F45A3"/>
    <w:rPr>
      <w:i/>
      <w:iCs/>
      <w:color w:val="808080"/>
    </w:rPr>
  </w:style>
  <w:style w:type="character" w:styleId="SubtleReference">
    <w:name w:val="Subtle Reference"/>
    <w:basedOn w:val="DefaultParagraphFont"/>
    <w:uiPriority w:val="31"/>
    <w:qFormat/>
    <w:rsid w:val="003F45A3"/>
    <w:rPr>
      <w:smallCaps/>
      <w:color w:val="C0504D"/>
      <w:u w:val="single"/>
    </w:rPr>
  </w:style>
  <w:style w:type="paragraph" w:styleId="TOCHeading">
    <w:name w:val="TOC Heading"/>
    <w:basedOn w:val="Heading1"/>
    <w:next w:val="Normal"/>
    <w:uiPriority w:val="39"/>
    <w:semiHidden/>
    <w:unhideWhenUsed/>
    <w:qFormat/>
    <w:rsid w:val="003F45A3"/>
    <w:pPr>
      <w:outlineLvl w:val="9"/>
    </w:pPr>
    <w:rPr>
      <w:rFonts w:ascii="Cambria" w:hAnsi="Cambria" w:cs="Times New Roman"/>
    </w:rPr>
  </w:style>
  <w:style w:type="paragraph" w:customStyle="1" w:styleId="schedulepart">
    <w:name w:val="schedulepart"/>
    <w:basedOn w:val="Normal"/>
    <w:uiPriority w:val="99"/>
    <w:rsid w:val="003F45A3"/>
    <w:pPr>
      <w:keepNext/>
      <w:spacing w:before="360" w:line="240" w:lineRule="auto"/>
      <w:ind w:left="1559" w:hanging="1559"/>
    </w:pPr>
    <w:rPr>
      <w:rFonts w:ascii="Arial" w:eastAsia="Calibri" w:hAnsi="Arial" w:cs="Arial"/>
      <w:b/>
      <w:bCs/>
      <w:sz w:val="28"/>
      <w:szCs w:val="28"/>
    </w:rPr>
  </w:style>
  <w:style w:type="paragraph" w:customStyle="1" w:styleId="Solicitor">
    <w:name w:val="Solicitor"/>
    <w:basedOn w:val="Normal"/>
    <w:rsid w:val="00A15F44"/>
    <w:pPr>
      <w:spacing w:before="60" w:after="60" w:line="240" w:lineRule="exact"/>
    </w:pPr>
  </w:style>
  <w:style w:type="table" w:customStyle="1" w:styleId="LightGrid11">
    <w:name w:val="Light Grid11"/>
    <w:basedOn w:val="TableNormal"/>
    <w:uiPriority w:val="62"/>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
    <w:name w:val="Light Grid - Accent 111"/>
    <w:basedOn w:val="TableNormal"/>
    <w:uiPriority w:val="62"/>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1">
    <w:name w:val="Light List11"/>
    <w:basedOn w:val="TableNormal"/>
    <w:uiPriority w:val="61"/>
    <w:rsid w:val="003F45A3"/>
    <w:rPr>
      <w:rFonts w:ascii="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1">
    <w:name w:val="Light List - Accent 111"/>
    <w:basedOn w:val="TableNormal"/>
    <w:uiPriority w:val="61"/>
    <w:rsid w:val="003F45A3"/>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3F45A3"/>
    <w:rPr>
      <w:rFonts w:ascii="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3F45A3"/>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3F45A3"/>
    <w:rPr>
      <w:rFonts w:ascii="Times New Roman" w:hAnsi="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3F45A3"/>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3F45A3"/>
    <w:rPr>
      <w:rFonts w:ascii="Times New Roman" w:hAnsi="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1">
    <w:name w:val="Light Shading11"/>
    <w:basedOn w:val="TableNormal"/>
    <w:uiPriority w:val="60"/>
    <w:rsid w:val="003F45A3"/>
    <w:rPr>
      <w:rFonts w:ascii="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3F45A3"/>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3F45A3"/>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3F45A3"/>
    <w:rPr>
      <w:rFonts w:ascii="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3F45A3"/>
    <w:rPr>
      <w:rFonts w:ascii="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3F45A3"/>
    <w:rPr>
      <w:rFonts w:ascii="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3F45A3"/>
    <w:rPr>
      <w:rFonts w:ascii="Times New Roman" w:hAnsi="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111">
    <w:name w:val="Medium Shading 111"/>
    <w:basedOn w:val="TableNormal"/>
    <w:uiPriority w:val="63"/>
    <w:rsid w:val="003F45A3"/>
    <w:rPr>
      <w:rFonts w:ascii="Times New Roman" w:hAnsi="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3F45A3"/>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3F45A3"/>
    <w:rPr>
      <w:rFonts w:ascii="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3F45A3"/>
    <w:rPr>
      <w:rFonts w:ascii="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3F45A3"/>
    <w:rPr>
      <w:rFonts w:ascii="Times New Roman" w:hAnsi="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3F45A3"/>
    <w:rPr>
      <w:rFonts w:ascii="Times New Roman" w:hAnsi="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F45A3"/>
    <w:rPr>
      <w:rFonts w:ascii="Times New Roman" w:hAnsi="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3F45A3"/>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ctHead3">
    <w:name w:val="ActHead 3"/>
    <w:aliases w:val="d"/>
    <w:basedOn w:val="OPCParaBase"/>
    <w:next w:val="ActHead4"/>
    <w:qFormat/>
    <w:rsid w:val="00AF006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F006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F006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F006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F006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F006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F006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F0060"/>
  </w:style>
  <w:style w:type="paragraph" w:customStyle="1" w:styleId="Blocks">
    <w:name w:val="Blocks"/>
    <w:aliases w:val="bb"/>
    <w:basedOn w:val="OPCParaBase"/>
    <w:qFormat/>
    <w:rsid w:val="00AF0060"/>
    <w:pPr>
      <w:spacing w:line="240" w:lineRule="auto"/>
    </w:pPr>
    <w:rPr>
      <w:sz w:val="24"/>
    </w:rPr>
  </w:style>
  <w:style w:type="paragraph" w:customStyle="1" w:styleId="BoxText">
    <w:name w:val="BoxText"/>
    <w:aliases w:val="bt"/>
    <w:basedOn w:val="OPCParaBase"/>
    <w:qFormat/>
    <w:rsid w:val="00AF006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F0060"/>
    <w:rPr>
      <w:b/>
    </w:rPr>
  </w:style>
  <w:style w:type="paragraph" w:customStyle="1" w:styleId="BoxHeadItalic">
    <w:name w:val="BoxHeadItalic"/>
    <w:aliases w:val="bhi"/>
    <w:basedOn w:val="BoxText"/>
    <w:next w:val="BoxStep"/>
    <w:qFormat/>
    <w:rsid w:val="00AF0060"/>
    <w:rPr>
      <w:i/>
    </w:rPr>
  </w:style>
  <w:style w:type="paragraph" w:customStyle="1" w:styleId="BoxList">
    <w:name w:val="BoxList"/>
    <w:aliases w:val="bl"/>
    <w:basedOn w:val="BoxText"/>
    <w:qFormat/>
    <w:rsid w:val="00AF0060"/>
    <w:pPr>
      <w:ind w:left="1559" w:hanging="425"/>
    </w:pPr>
  </w:style>
  <w:style w:type="paragraph" w:customStyle="1" w:styleId="BoxNote">
    <w:name w:val="BoxNote"/>
    <w:aliases w:val="bn"/>
    <w:basedOn w:val="BoxText"/>
    <w:qFormat/>
    <w:rsid w:val="00AF0060"/>
    <w:pPr>
      <w:tabs>
        <w:tab w:val="left" w:pos="1985"/>
      </w:tabs>
      <w:spacing w:before="122" w:line="198" w:lineRule="exact"/>
      <w:ind w:left="2948" w:hanging="1814"/>
    </w:pPr>
    <w:rPr>
      <w:sz w:val="18"/>
    </w:rPr>
  </w:style>
  <w:style w:type="paragraph" w:customStyle="1" w:styleId="BoxPara">
    <w:name w:val="BoxPara"/>
    <w:aliases w:val="bp"/>
    <w:basedOn w:val="BoxText"/>
    <w:qFormat/>
    <w:rsid w:val="00AF0060"/>
    <w:pPr>
      <w:tabs>
        <w:tab w:val="right" w:pos="2268"/>
      </w:tabs>
      <w:ind w:left="2552" w:hanging="1418"/>
    </w:pPr>
  </w:style>
  <w:style w:type="paragraph" w:customStyle="1" w:styleId="BoxStep">
    <w:name w:val="BoxStep"/>
    <w:aliases w:val="bs"/>
    <w:basedOn w:val="BoxText"/>
    <w:qFormat/>
    <w:rsid w:val="00AF0060"/>
    <w:pPr>
      <w:ind w:left="1985" w:hanging="851"/>
    </w:pPr>
  </w:style>
  <w:style w:type="character" w:customStyle="1" w:styleId="CharAmPartNo">
    <w:name w:val="CharAmPartNo"/>
    <w:basedOn w:val="OPCCharBase"/>
    <w:uiPriority w:val="1"/>
    <w:qFormat/>
    <w:rsid w:val="00AF0060"/>
  </w:style>
  <w:style w:type="character" w:customStyle="1" w:styleId="CharAmPartText">
    <w:name w:val="CharAmPartText"/>
    <w:basedOn w:val="OPCCharBase"/>
    <w:uiPriority w:val="1"/>
    <w:qFormat/>
    <w:rsid w:val="00AF0060"/>
  </w:style>
  <w:style w:type="character" w:customStyle="1" w:styleId="CharBoldItalic">
    <w:name w:val="CharBoldItalic"/>
    <w:basedOn w:val="OPCCharBase"/>
    <w:uiPriority w:val="1"/>
    <w:qFormat/>
    <w:rsid w:val="00AF0060"/>
    <w:rPr>
      <w:b/>
      <w:i/>
    </w:rPr>
  </w:style>
  <w:style w:type="character" w:customStyle="1" w:styleId="CharItalic">
    <w:name w:val="CharItalic"/>
    <w:basedOn w:val="OPCCharBase"/>
    <w:uiPriority w:val="1"/>
    <w:qFormat/>
    <w:rsid w:val="00AF0060"/>
    <w:rPr>
      <w:i/>
    </w:rPr>
  </w:style>
  <w:style w:type="character" w:customStyle="1" w:styleId="CharSubdNo">
    <w:name w:val="CharSubdNo"/>
    <w:basedOn w:val="OPCCharBase"/>
    <w:uiPriority w:val="1"/>
    <w:qFormat/>
    <w:rsid w:val="00AF0060"/>
  </w:style>
  <w:style w:type="character" w:customStyle="1" w:styleId="CharSubdText">
    <w:name w:val="CharSubdText"/>
    <w:basedOn w:val="OPCCharBase"/>
    <w:uiPriority w:val="1"/>
    <w:qFormat/>
    <w:rsid w:val="00AF0060"/>
  </w:style>
  <w:style w:type="paragraph" w:customStyle="1" w:styleId="CTA--">
    <w:name w:val="CTA --"/>
    <w:basedOn w:val="OPCParaBase"/>
    <w:next w:val="Normal"/>
    <w:rsid w:val="00AF0060"/>
    <w:pPr>
      <w:spacing w:before="60" w:line="240" w:lineRule="atLeast"/>
      <w:ind w:left="142" w:hanging="142"/>
    </w:pPr>
    <w:rPr>
      <w:sz w:val="20"/>
    </w:rPr>
  </w:style>
  <w:style w:type="paragraph" w:customStyle="1" w:styleId="CTA-">
    <w:name w:val="CTA -"/>
    <w:basedOn w:val="OPCParaBase"/>
    <w:rsid w:val="00AF0060"/>
    <w:pPr>
      <w:spacing w:before="60" w:line="240" w:lineRule="atLeast"/>
      <w:ind w:left="85" w:hanging="85"/>
    </w:pPr>
    <w:rPr>
      <w:sz w:val="20"/>
    </w:rPr>
  </w:style>
  <w:style w:type="paragraph" w:customStyle="1" w:styleId="CTA---">
    <w:name w:val="CTA ---"/>
    <w:basedOn w:val="OPCParaBase"/>
    <w:next w:val="Normal"/>
    <w:rsid w:val="00AF0060"/>
    <w:pPr>
      <w:spacing w:before="60" w:line="240" w:lineRule="atLeast"/>
      <w:ind w:left="198" w:hanging="198"/>
    </w:pPr>
    <w:rPr>
      <w:sz w:val="20"/>
    </w:rPr>
  </w:style>
  <w:style w:type="paragraph" w:customStyle="1" w:styleId="CTA----">
    <w:name w:val="CTA ----"/>
    <w:basedOn w:val="OPCParaBase"/>
    <w:next w:val="Normal"/>
    <w:rsid w:val="00AF0060"/>
    <w:pPr>
      <w:spacing w:before="60" w:line="240" w:lineRule="atLeast"/>
      <w:ind w:left="255" w:hanging="255"/>
    </w:pPr>
    <w:rPr>
      <w:sz w:val="20"/>
    </w:rPr>
  </w:style>
  <w:style w:type="paragraph" w:customStyle="1" w:styleId="CTA1a">
    <w:name w:val="CTA 1(a)"/>
    <w:basedOn w:val="OPCParaBase"/>
    <w:rsid w:val="00AF0060"/>
    <w:pPr>
      <w:tabs>
        <w:tab w:val="right" w:pos="414"/>
      </w:tabs>
      <w:spacing w:before="40" w:line="240" w:lineRule="atLeast"/>
      <w:ind w:left="675" w:hanging="675"/>
    </w:pPr>
    <w:rPr>
      <w:sz w:val="20"/>
    </w:rPr>
  </w:style>
  <w:style w:type="paragraph" w:customStyle="1" w:styleId="CTA1ai">
    <w:name w:val="CTA 1(a)(i)"/>
    <w:basedOn w:val="OPCParaBase"/>
    <w:rsid w:val="00AF0060"/>
    <w:pPr>
      <w:tabs>
        <w:tab w:val="right" w:pos="1004"/>
      </w:tabs>
      <w:spacing w:before="40" w:line="240" w:lineRule="atLeast"/>
      <w:ind w:left="1253" w:hanging="1253"/>
    </w:pPr>
    <w:rPr>
      <w:sz w:val="20"/>
    </w:rPr>
  </w:style>
  <w:style w:type="paragraph" w:customStyle="1" w:styleId="CTA2a">
    <w:name w:val="CTA 2(a)"/>
    <w:basedOn w:val="OPCParaBase"/>
    <w:rsid w:val="00AF0060"/>
    <w:pPr>
      <w:tabs>
        <w:tab w:val="right" w:pos="482"/>
      </w:tabs>
      <w:spacing w:before="40" w:line="240" w:lineRule="atLeast"/>
      <w:ind w:left="748" w:hanging="748"/>
    </w:pPr>
    <w:rPr>
      <w:sz w:val="20"/>
    </w:rPr>
  </w:style>
  <w:style w:type="paragraph" w:customStyle="1" w:styleId="CTA2ai">
    <w:name w:val="CTA 2(a)(i)"/>
    <w:basedOn w:val="OPCParaBase"/>
    <w:rsid w:val="00AF0060"/>
    <w:pPr>
      <w:tabs>
        <w:tab w:val="right" w:pos="1089"/>
      </w:tabs>
      <w:spacing w:before="40" w:line="240" w:lineRule="atLeast"/>
      <w:ind w:left="1327" w:hanging="1327"/>
    </w:pPr>
    <w:rPr>
      <w:sz w:val="20"/>
    </w:rPr>
  </w:style>
  <w:style w:type="paragraph" w:customStyle="1" w:styleId="CTA3a">
    <w:name w:val="CTA 3(a)"/>
    <w:basedOn w:val="OPCParaBase"/>
    <w:rsid w:val="00AF0060"/>
    <w:pPr>
      <w:tabs>
        <w:tab w:val="right" w:pos="556"/>
      </w:tabs>
      <w:spacing w:before="40" w:line="240" w:lineRule="atLeast"/>
      <w:ind w:left="805" w:hanging="805"/>
    </w:pPr>
    <w:rPr>
      <w:sz w:val="20"/>
    </w:rPr>
  </w:style>
  <w:style w:type="paragraph" w:customStyle="1" w:styleId="CTA3ai">
    <w:name w:val="CTA 3(a)(i)"/>
    <w:basedOn w:val="OPCParaBase"/>
    <w:rsid w:val="00AF0060"/>
    <w:pPr>
      <w:tabs>
        <w:tab w:val="right" w:pos="1140"/>
      </w:tabs>
      <w:spacing w:before="40" w:line="240" w:lineRule="atLeast"/>
      <w:ind w:left="1361" w:hanging="1361"/>
    </w:pPr>
    <w:rPr>
      <w:sz w:val="20"/>
    </w:rPr>
  </w:style>
  <w:style w:type="paragraph" w:customStyle="1" w:styleId="CTA4a">
    <w:name w:val="CTA 4(a)"/>
    <w:basedOn w:val="OPCParaBase"/>
    <w:rsid w:val="00AF0060"/>
    <w:pPr>
      <w:tabs>
        <w:tab w:val="right" w:pos="624"/>
      </w:tabs>
      <w:spacing w:before="40" w:line="240" w:lineRule="atLeast"/>
      <w:ind w:left="873" w:hanging="873"/>
    </w:pPr>
    <w:rPr>
      <w:sz w:val="20"/>
    </w:rPr>
  </w:style>
  <w:style w:type="paragraph" w:customStyle="1" w:styleId="CTA4ai">
    <w:name w:val="CTA 4(a)(i)"/>
    <w:basedOn w:val="OPCParaBase"/>
    <w:rsid w:val="00AF0060"/>
    <w:pPr>
      <w:tabs>
        <w:tab w:val="right" w:pos="1213"/>
      </w:tabs>
      <w:spacing w:before="40" w:line="240" w:lineRule="atLeast"/>
      <w:ind w:left="1452" w:hanging="1452"/>
    </w:pPr>
    <w:rPr>
      <w:sz w:val="20"/>
    </w:rPr>
  </w:style>
  <w:style w:type="paragraph" w:customStyle="1" w:styleId="CTACAPS">
    <w:name w:val="CTA CAPS"/>
    <w:basedOn w:val="OPCParaBase"/>
    <w:rsid w:val="00AF0060"/>
    <w:pPr>
      <w:spacing w:before="60" w:line="240" w:lineRule="atLeast"/>
    </w:pPr>
    <w:rPr>
      <w:sz w:val="20"/>
    </w:rPr>
  </w:style>
  <w:style w:type="paragraph" w:customStyle="1" w:styleId="CTAright">
    <w:name w:val="CTA right"/>
    <w:basedOn w:val="OPCParaBase"/>
    <w:rsid w:val="00AF0060"/>
    <w:pPr>
      <w:spacing w:before="60" w:line="240" w:lineRule="auto"/>
      <w:jc w:val="right"/>
    </w:pPr>
    <w:rPr>
      <w:sz w:val="20"/>
    </w:rPr>
  </w:style>
  <w:style w:type="paragraph" w:customStyle="1" w:styleId="Definition">
    <w:name w:val="Definition"/>
    <w:aliases w:val="dd"/>
    <w:basedOn w:val="OPCParaBase"/>
    <w:rsid w:val="00AF0060"/>
    <w:pPr>
      <w:spacing w:before="180" w:line="240" w:lineRule="auto"/>
      <w:ind w:left="1134"/>
    </w:pPr>
  </w:style>
  <w:style w:type="paragraph" w:customStyle="1" w:styleId="House">
    <w:name w:val="House"/>
    <w:basedOn w:val="OPCParaBase"/>
    <w:rsid w:val="00AF0060"/>
    <w:pPr>
      <w:spacing w:line="240" w:lineRule="auto"/>
    </w:pPr>
    <w:rPr>
      <w:sz w:val="28"/>
    </w:rPr>
  </w:style>
  <w:style w:type="paragraph" w:customStyle="1" w:styleId="Item">
    <w:name w:val="Item"/>
    <w:aliases w:val="i"/>
    <w:basedOn w:val="OPCParaBase"/>
    <w:next w:val="ItemHead"/>
    <w:rsid w:val="00AF0060"/>
    <w:pPr>
      <w:keepLines/>
      <w:spacing w:before="80" w:line="240" w:lineRule="auto"/>
      <w:ind w:left="709"/>
    </w:pPr>
  </w:style>
  <w:style w:type="paragraph" w:customStyle="1" w:styleId="ItemHead">
    <w:name w:val="ItemHead"/>
    <w:aliases w:val="ih"/>
    <w:basedOn w:val="OPCParaBase"/>
    <w:next w:val="Item"/>
    <w:rsid w:val="00AF006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F0060"/>
    <w:pPr>
      <w:spacing w:line="240" w:lineRule="auto"/>
    </w:pPr>
    <w:rPr>
      <w:b/>
      <w:sz w:val="32"/>
    </w:rPr>
  </w:style>
  <w:style w:type="paragraph" w:customStyle="1" w:styleId="notedraft">
    <w:name w:val="note(draft)"/>
    <w:aliases w:val="nd"/>
    <w:basedOn w:val="OPCParaBase"/>
    <w:rsid w:val="00AF0060"/>
    <w:pPr>
      <w:spacing w:before="240" w:line="240" w:lineRule="auto"/>
      <w:ind w:left="284" w:hanging="284"/>
    </w:pPr>
    <w:rPr>
      <w:i/>
      <w:sz w:val="24"/>
    </w:rPr>
  </w:style>
  <w:style w:type="paragraph" w:customStyle="1" w:styleId="notemargin">
    <w:name w:val="note(margin)"/>
    <w:aliases w:val="nm"/>
    <w:basedOn w:val="OPCParaBase"/>
    <w:rsid w:val="00AF0060"/>
    <w:pPr>
      <w:tabs>
        <w:tab w:val="left" w:pos="709"/>
      </w:tabs>
      <w:spacing w:before="122" w:line="198" w:lineRule="exact"/>
      <w:ind w:left="709" w:hanging="709"/>
    </w:pPr>
    <w:rPr>
      <w:sz w:val="18"/>
    </w:rPr>
  </w:style>
  <w:style w:type="paragraph" w:customStyle="1" w:styleId="notepara">
    <w:name w:val="note(para)"/>
    <w:aliases w:val="na"/>
    <w:basedOn w:val="OPCParaBase"/>
    <w:rsid w:val="00AF0060"/>
    <w:pPr>
      <w:spacing w:before="40" w:line="198" w:lineRule="exact"/>
      <w:ind w:left="2354" w:hanging="369"/>
    </w:pPr>
    <w:rPr>
      <w:sz w:val="18"/>
    </w:rPr>
  </w:style>
  <w:style w:type="paragraph" w:customStyle="1" w:styleId="noteParlAmend">
    <w:name w:val="note(ParlAmend)"/>
    <w:aliases w:val="npp"/>
    <w:basedOn w:val="OPCParaBase"/>
    <w:next w:val="ParlAmend"/>
    <w:rsid w:val="00AF0060"/>
    <w:pPr>
      <w:spacing w:line="240" w:lineRule="auto"/>
      <w:jc w:val="right"/>
    </w:pPr>
    <w:rPr>
      <w:rFonts w:ascii="Arial" w:hAnsi="Arial"/>
      <w:b/>
      <w:i/>
    </w:rPr>
  </w:style>
  <w:style w:type="paragraph" w:customStyle="1" w:styleId="notetext">
    <w:name w:val="note(text)"/>
    <w:aliases w:val="n"/>
    <w:basedOn w:val="OPCParaBase"/>
    <w:link w:val="notetextChar"/>
    <w:rsid w:val="00AF0060"/>
    <w:pPr>
      <w:spacing w:before="122" w:line="198" w:lineRule="exact"/>
      <w:ind w:left="1985" w:hanging="851"/>
    </w:pPr>
    <w:rPr>
      <w:sz w:val="18"/>
    </w:rPr>
  </w:style>
  <w:style w:type="paragraph" w:customStyle="1" w:styleId="Page1">
    <w:name w:val="Page1"/>
    <w:basedOn w:val="OPCParaBase"/>
    <w:rsid w:val="00AF0060"/>
    <w:pPr>
      <w:spacing w:before="5600" w:line="240" w:lineRule="auto"/>
    </w:pPr>
    <w:rPr>
      <w:b/>
      <w:sz w:val="32"/>
    </w:rPr>
  </w:style>
  <w:style w:type="paragraph" w:customStyle="1" w:styleId="paragraphsub">
    <w:name w:val="paragraph(sub)"/>
    <w:aliases w:val="aa"/>
    <w:basedOn w:val="OPCParaBase"/>
    <w:rsid w:val="00AF0060"/>
    <w:pPr>
      <w:tabs>
        <w:tab w:val="right" w:pos="1985"/>
      </w:tabs>
      <w:spacing w:before="40" w:line="240" w:lineRule="auto"/>
      <w:ind w:left="2098" w:hanging="2098"/>
    </w:pPr>
  </w:style>
  <w:style w:type="paragraph" w:customStyle="1" w:styleId="paragraphsub-sub">
    <w:name w:val="paragraph(sub-sub)"/>
    <w:aliases w:val="aaa"/>
    <w:basedOn w:val="OPCParaBase"/>
    <w:rsid w:val="00AF0060"/>
    <w:pPr>
      <w:tabs>
        <w:tab w:val="right" w:pos="2722"/>
      </w:tabs>
      <w:spacing w:before="40" w:line="240" w:lineRule="auto"/>
      <w:ind w:left="2835" w:hanging="2835"/>
    </w:pPr>
  </w:style>
  <w:style w:type="paragraph" w:customStyle="1" w:styleId="ParlAmend">
    <w:name w:val="ParlAmend"/>
    <w:aliases w:val="pp"/>
    <w:basedOn w:val="OPCParaBase"/>
    <w:rsid w:val="00AF0060"/>
    <w:pPr>
      <w:spacing w:before="240" w:line="240" w:lineRule="atLeast"/>
      <w:ind w:hanging="567"/>
    </w:pPr>
    <w:rPr>
      <w:sz w:val="24"/>
    </w:rPr>
  </w:style>
  <w:style w:type="paragraph" w:customStyle="1" w:styleId="Portfolio">
    <w:name w:val="Portfolio"/>
    <w:basedOn w:val="OPCParaBase"/>
    <w:rsid w:val="00AF0060"/>
    <w:pPr>
      <w:spacing w:line="240" w:lineRule="auto"/>
    </w:pPr>
    <w:rPr>
      <w:i/>
      <w:sz w:val="20"/>
    </w:rPr>
  </w:style>
  <w:style w:type="paragraph" w:customStyle="1" w:styleId="Preamble">
    <w:name w:val="Preamble"/>
    <w:basedOn w:val="OPCParaBase"/>
    <w:next w:val="Normal"/>
    <w:rsid w:val="00AF006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F0060"/>
    <w:pPr>
      <w:spacing w:line="240" w:lineRule="auto"/>
    </w:pPr>
    <w:rPr>
      <w:i/>
      <w:sz w:val="20"/>
    </w:rPr>
  </w:style>
  <w:style w:type="paragraph" w:customStyle="1" w:styleId="Session">
    <w:name w:val="Session"/>
    <w:basedOn w:val="OPCParaBase"/>
    <w:rsid w:val="00AF0060"/>
    <w:pPr>
      <w:spacing w:line="240" w:lineRule="auto"/>
    </w:pPr>
    <w:rPr>
      <w:sz w:val="28"/>
    </w:rPr>
  </w:style>
  <w:style w:type="paragraph" w:customStyle="1" w:styleId="Sponsor">
    <w:name w:val="Sponsor"/>
    <w:basedOn w:val="OPCParaBase"/>
    <w:rsid w:val="00AF0060"/>
    <w:pPr>
      <w:spacing w:line="240" w:lineRule="auto"/>
    </w:pPr>
    <w:rPr>
      <w:i/>
    </w:rPr>
  </w:style>
  <w:style w:type="paragraph" w:customStyle="1" w:styleId="Subitem">
    <w:name w:val="Subitem"/>
    <w:aliases w:val="iss"/>
    <w:basedOn w:val="OPCParaBase"/>
    <w:rsid w:val="00AF0060"/>
    <w:pPr>
      <w:spacing w:before="180" w:line="240" w:lineRule="auto"/>
      <w:ind w:left="709" w:hanging="709"/>
    </w:pPr>
  </w:style>
  <w:style w:type="paragraph" w:customStyle="1" w:styleId="SubitemHead">
    <w:name w:val="SubitemHead"/>
    <w:aliases w:val="issh"/>
    <w:basedOn w:val="OPCParaBase"/>
    <w:rsid w:val="00AF006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F0060"/>
    <w:pPr>
      <w:spacing w:before="40" w:line="240" w:lineRule="auto"/>
      <w:ind w:left="1134"/>
    </w:pPr>
  </w:style>
  <w:style w:type="paragraph" w:customStyle="1" w:styleId="SubsectionHead">
    <w:name w:val="SubsectionHead"/>
    <w:aliases w:val="ssh"/>
    <w:basedOn w:val="OPCParaBase"/>
    <w:next w:val="subsection"/>
    <w:rsid w:val="00AF0060"/>
    <w:pPr>
      <w:keepNext/>
      <w:keepLines/>
      <w:spacing w:before="240" w:line="240" w:lineRule="auto"/>
      <w:ind w:left="1134"/>
    </w:pPr>
    <w:rPr>
      <w:i/>
    </w:rPr>
  </w:style>
  <w:style w:type="paragraph" w:customStyle="1" w:styleId="Tablea">
    <w:name w:val="Table(a)"/>
    <w:aliases w:val="ta"/>
    <w:basedOn w:val="OPCParaBase"/>
    <w:rsid w:val="00AF0060"/>
    <w:pPr>
      <w:spacing w:before="60" w:line="240" w:lineRule="auto"/>
      <w:ind w:left="284" w:hanging="284"/>
    </w:pPr>
    <w:rPr>
      <w:sz w:val="20"/>
    </w:rPr>
  </w:style>
  <w:style w:type="paragraph" w:customStyle="1" w:styleId="TableAA">
    <w:name w:val="Table(AA)"/>
    <w:aliases w:val="taaa"/>
    <w:basedOn w:val="OPCParaBase"/>
    <w:rsid w:val="00AF006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F006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F0060"/>
    <w:pPr>
      <w:spacing w:before="60" w:line="240" w:lineRule="atLeast"/>
    </w:pPr>
    <w:rPr>
      <w:sz w:val="20"/>
    </w:rPr>
  </w:style>
  <w:style w:type="paragraph" w:customStyle="1" w:styleId="TLPBoxTextnote">
    <w:name w:val="TLPBoxText(note"/>
    <w:aliases w:val="right)"/>
    <w:basedOn w:val="OPCParaBase"/>
    <w:rsid w:val="00AF006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F0060"/>
    <w:pPr>
      <w:numPr>
        <w:numId w:val="3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F0060"/>
    <w:pPr>
      <w:spacing w:before="122" w:line="198" w:lineRule="exact"/>
      <w:ind w:left="1985" w:hanging="851"/>
      <w:jc w:val="right"/>
    </w:pPr>
    <w:rPr>
      <w:sz w:val="18"/>
    </w:rPr>
  </w:style>
  <w:style w:type="paragraph" w:customStyle="1" w:styleId="TLPTableBullet">
    <w:name w:val="TLPTableBullet"/>
    <w:aliases w:val="ttb"/>
    <w:basedOn w:val="OPCParaBase"/>
    <w:rsid w:val="00AF0060"/>
    <w:pPr>
      <w:spacing w:line="240" w:lineRule="exact"/>
      <w:ind w:left="284" w:hanging="284"/>
    </w:pPr>
    <w:rPr>
      <w:sz w:val="20"/>
    </w:rPr>
  </w:style>
  <w:style w:type="paragraph" w:customStyle="1" w:styleId="TofSectsGroupHeading">
    <w:name w:val="TofSects(GroupHeading)"/>
    <w:basedOn w:val="OPCParaBase"/>
    <w:next w:val="TofSectsSection"/>
    <w:rsid w:val="00AF0060"/>
    <w:pPr>
      <w:keepLines/>
      <w:spacing w:before="240" w:after="120" w:line="240" w:lineRule="auto"/>
      <w:ind w:left="794"/>
    </w:pPr>
    <w:rPr>
      <w:b/>
      <w:kern w:val="28"/>
      <w:sz w:val="20"/>
    </w:rPr>
  </w:style>
  <w:style w:type="paragraph" w:customStyle="1" w:styleId="TofSectsHeading">
    <w:name w:val="TofSects(Heading)"/>
    <w:basedOn w:val="OPCParaBase"/>
    <w:rsid w:val="00AF0060"/>
    <w:pPr>
      <w:spacing w:before="240" w:after="120" w:line="240" w:lineRule="auto"/>
    </w:pPr>
    <w:rPr>
      <w:b/>
      <w:sz w:val="24"/>
    </w:rPr>
  </w:style>
  <w:style w:type="paragraph" w:customStyle="1" w:styleId="TofSectsSection">
    <w:name w:val="TofSects(Section)"/>
    <w:basedOn w:val="OPCParaBase"/>
    <w:rsid w:val="00AF0060"/>
    <w:pPr>
      <w:keepLines/>
      <w:spacing w:before="40" w:line="240" w:lineRule="auto"/>
      <w:ind w:left="1588" w:hanging="794"/>
    </w:pPr>
    <w:rPr>
      <w:kern w:val="28"/>
      <w:sz w:val="18"/>
    </w:rPr>
  </w:style>
  <w:style w:type="paragraph" w:customStyle="1" w:styleId="TofSectsSubdiv">
    <w:name w:val="TofSects(Subdiv)"/>
    <w:basedOn w:val="OPCParaBase"/>
    <w:rsid w:val="00AF0060"/>
    <w:pPr>
      <w:keepLines/>
      <w:spacing w:before="80" w:line="240" w:lineRule="auto"/>
      <w:ind w:left="1588" w:hanging="794"/>
    </w:pPr>
    <w:rPr>
      <w:kern w:val="28"/>
    </w:rPr>
  </w:style>
  <w:style w:type="paragraph" w:customStyle="1" w:styleId="WRStyle">
    <w:name w:val="WR Style"/>
    <w:aliases w:val="WR"/>
    <w:basedOn w:val="OPCParaBase"/>
    <w:rsid w:val="00AF0060"/>
    <w:pPr>
      <w:spacing w:before="240" w:line="240" w:lineRule="auto"/>
      <w:ind w:left="284" w:hanging="284"/>
    </w:pPr>
    <w:rPr>
      <w:b/>
      <w:i/>
      <w:kern w:val="28"/>
      <w:sz w:val="24"/>
    </w:rPr>
  </w:style>
  <w:style w:type="numbering" w:customStyle="1" w:styleId="OPCBodyList">
    <w:name w:val="OPCBodyList"/>
    <w:uiPriority w:val="99"/>
    <w:rsid w:val="00A15F44"/>
    <w:pPr>
      <w:numPr>
        <w:numId w:val="41"/>
      </w:numPr>
    </w:pPr>
  </w:style>
  <w:style w:type="paragraph" w:customStyle="1" w:styleId="noteToPara">
    <w:name w:val="noteToPara"/>
    <w:aliases w:val="ntp"/>
    <w:basedOn w:val="OPCParaBase"/>
    <w:rsid w:val="00AF0060"/>
    <w:pPr>
      <w:spacing w:before="122" w:line="198" w:lineRule="exact"/>
      <w:ind w:left="2353" w:hanging="709"/>
    </w:pPr>
    <w:rPr>
      <w:sz w:val="18"/>
    </w:rPr>
  </w:style>
  <w:style w:type="paragraph" w:customStyle="1" w:styleId="TableHeading">
    <w:name w:val="TableHeading"/>
    <w:aliases w:val="th"/>
    <w:basedOn w:val="OPCParaBase"/>
    <w:next w:val="Tabletext"/>
    <w:rsid w:val="00AF0060"/>
    <w:pPr>
      <w:keepNext/>
      <w:spacing w:before="60" w:line="240" w:lineRule="atLeast"/>
    </w:pPr>
    <w:rPr>
      <w:b/>
      <w:sz w:val="20"/>
    </w:rPr>
  </w:style>
  <w:style w:type="table" w:customStyle="1" w:styleId="CFlag">
    <w:name w:val="CFlag"/>
    <w:basedOn w:val="TableNormal"/>
    <w:uiPriority w:val="99"/>
    <w:rsid w:val="00AF0060"/>
    <w:rPr>
      <w:rFonts w:ascii="Times New Roman" w:hAnsi="Times New Roman"/>
    </w:rPr>
    <w:tblPr/>
  </w:style>
  <w:style w:type="paragraph" w:customStyle="1" w:styleId="SubPartCASA">
    <w:name w:val="SubPart(CASA)"/>
    <w:aliases w:val="csp"/>
    <w:basedOn w:val="OPCParaBase"/>
    <w:next w:val="ActHead3"/>
    <w:rsid w:val="00AF0060"/>
    <w:pPr>
      <w:keepNext/>
      <w:keepLines/>
      <w:spacing w:before="280"/>
      <w:outlineLvl w:val="1"/>
    </w:pPr>
    <w:rPr>
      <w:b/>
      <w:kern w:val="28"/>
      <w:sz w:val="32"/>
    </w:rPr>
  </w:style>
  <w:style w:type="paragraph" w:customStyle="1" w:styleId="ENotesText">
    <w:name w:val="ENotesText"/>
    <w:aliases w:val="Ent"/>
    <w:basedOn w:val="OPCParaBase"/>
    <w:next w:val="Normal"/>
    <w:rsid w:val="00AF0060"/>
    <w:pPr>
      <w:spacing w:before="120"/>
    </w:pPr>
  </w:style>
  <w:style w:type="paragraph" w:customStyle="1" w:styleId="CompiledActNo">
    <w:name w:val="CompiledActNo"/>
    <w:basedOn w:val="OPCParaBase"/>
    <w:next w:val="Normal"/>
    <w:rsid w:val="00AF0060"/>
    <w:rPr>
      <w:b/>
      <w:sz w:val="24"/>
      <w:szCs w:val="24"/>
    </w:rPr>
  </w:style>
  <w:style w:type="paragraph" w:customStyle="1" w:styleId="CompiledMadeUnder">
    <w:name w:val="CompiledMadeUnder"/>
    <w:basedOn w:val="OPCParaBase"/>
    <w:next w:val="Normal"/>
    <w:rsid w:val="00AF0060"/>
    <w:rPr>
      <w:i/>
      <w:sz w:val="24"/>
      <w:szCs w:val="24"/>
    </w:rPr>
  </w:style>
  <w:style w:type="paragraph" w:customStyle="1" w:styleId="Paragraphsub-sub-sub">
    <w:name w:val="Paragraph(sub-sub-sub)"/>
    <w:aliases w:val="aaaa"/>
    <w:basedOn w:val="OPCParaBase"/>
    <w:rsid w:val="00AF006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F006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F006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F006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F006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F0060"/>
    <w:pPr>
      <w:spacing w:before="60" w:line="240" w:lineRule="auto"/>
    </w:pPr>
    <w:rPr>
      <w:rFonts w:cs="Arial"/>
      <w:sz w:val="20"/>
      <w:szCs w:val="22"/>
    </w:rPr>
  </w:style>
  <w:style w:type="paragraph" w:customStyle="1" w:styleId="NoteToSubpara">
    <w:name w:val="NoteToSubpara"/>
    <w:aliases w:val="nts"/>
    <w:basedOn w:val="OPCParaBase"/>
    <w:rsid w:val="00AF0060"/>
    <w:pPr>
      <w:spacing w:before="40" w:line="198" w:lineRule="exact"/>
      <w:ind w:left="2835" w:hanging="709"/>
    </w:pPr>
    <w:rPr>
      <w:sz w:val="18"/>
    </w:rPr>
  </w:style>
  <w:style w:type="paragraph" w:customStyle="1" w:styleId="ENoteTableHeading">
    <w:name w:val="ENoteTableHeading"/>
    <w:aliases w:val="enth"/>
    <w:basedOn w:val="OPCParaBase"/>
    <w:rsid w:val="00AF0060"/>
    <w:pPr>
      <w:keepNext/>
      <w:spacing w:before="60" w:line="240" w:lineRule="atLeast"/>
    </w:pPr>
    <w:rPr>
      <w:rFonts w:ascii="Arial" w:hAnsi="Arial"/>
      <w:b/>
      <w:sz w:val="16"/>
    </w:rPr>
  </w:style>
  <w:style w:type="paragraph" w:customStyle="1" w:styleId="ENoteTTi">
    <w:name w:val="ENoteTTi"/>
    <w:aliases w:val="entti"/>
    <w:basedOn w:val="OPCParaBase"/>
    <w:rsid w:val="00AF0060"/>
    <w:pPr>
      <w:keepNext/>
      <w:spacing w:before="60" w:line="240" w:lineRule="atLeast"/>
      <w:ind w:left="170"/>
    </w:pPr>
    <w:rPr>
      <w:sz w:val="16"/>
    </w:rPr>
  </w:style>
  <w:style w:type="paragraph" w:customStyle="1" w:styleId="ENotesHeading1">
    <w:name w:val="ENotesHeading 1"/>
    <w:aliases w:val="Enh1"/>
    <w:basedOn w:val="OPCParaBase"/>
    <w:next w:val="Normal"/>
    <w:rsid w:val="00AF0060"/>
    <w:pPr>
      <w:spacing w:before="120"/>
      <w:outlineLvl w:val="1"/>
    </w:pPr>
    <w:rPr>
      <w:b/>
      <w:sz w:val="28"/>
      <w:szCs w:val="28"/>
    </w:rPr>
  </w:style>
  <w:style w:type="paragraph" w:customStyle="1" w:styleId="ENotesHeading2">
    <w:name w:val="ENotesHeading 2"/>
    <w:aliases w:val="Enh2,ENh2"/>
    <w:basedOn w:val="OPCParaBase"/>
    <w:next w:val="Normal"/>
    <w:rsid w:val="00AF0060"/>
    <w:pPr>
      <w:spacing w:before="120" w:after="120"/>
      <w:outlineLvl w:val="2"/>
    </w:pPr>
    <w:rPr>
      <w:b/>
      <w:sz w:val="24"/>
      <w:szCs w:val="28"/>
    </w:rPr>
  </w:style>
  <w:style w:type="paragraph" w:customStyle="1" w:styleId="ENoteTTIndentHeading">
    <w:name w:val="ENoteTTIndentHeading"/>
    <w:aliases w:val="enTTHi"/>
    <w:basedOn w:val="OPCParaBase"/>
    <w:rsid w:val="00AF006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F0060"/>
    <w:pPr>
      <w:spacing w:before="60" w:line="240" w:lineRule="atLeast"/>
    </w:pPr>
    <w:rPr>
      <w:sz w:val="16"/>
    </w:rPr>
  </w:style>
  <w:style w:type="paragraph" w:customStyle="1" w:styleId="MadeunderText">
    <w:name w:val="MadeunderText"/>
    <w:basedOn w:val="OPCParaBase"/>
    <w:next w:val="CompiledMadeUnder"/>
    <w:rsid w:val="00AF0060"/>
    <w:pPr>
      <w:spacing w:before="240"/>
    </w:pPr>
    <w:rPr>
      <w:sz w:val="24"/>
      <w:szCs w:val="24"/>
    </w:rPr>
  </w:style>
  <w:style w:type="paragraph" w:customStyle="1" w:styleId="ENotesHeading3">
    <w:name w:val="ENotesHeading 3"/>
    <w:aliases w:val="Enh3"/>
    <w:basedOn w:val="OPCParaBase"/>
    <w:next w:val="Normal"/>
    <w:rsid w:val="00AF0060"/>
    <w:pPr>
      <w:keepNext/>
      <w:spacing w:before="120" w:line="240" w:lineRule="auto"/>
    </w:pPr>
    <w:rPr>
      <w:b/>
      <w:szCs w:val="24"/>
    </w:rPr>
  </w:style>
  <w:style w:type="paragraph" w:customStyle="1" w:styleId="InstNo">
    <w:name w:val="InstNo"/>
    <w:basedOn w:val="OPCParaBase"/>
    <w:next w:val="Normal"/>
    <w:rsid w:val="00AF0060"/>
    <w:rPr>
      <w:b/>
      <w:sz w:val="28"/>
      <w:szCs w:val="32"/>
    </w:rPr>
  </w:style>
  <w:style w:type="paragraph" w:customStyle="1" w:styleId="TerritoryT">
    <w:name w:val="TerritoryT"/>
    <w:basedOn w:val="OPCParaBase"/>
    <w:next w:val="Normal"/>
    <w:rsid w:val="00AF0060"/>
    <w:rPr>
      <w:b/>
      <w:sz w:val="32"/>
    </w:rPr>
  </w:style>
  <w:style w:type="paragraph" w:customStyle="1" w:styleId="LegislationMadeUnder">
    <w:name w:val="LegislationMadeUnder"/>
    <w:basedOn w:val="OPCParaBase"/>
    <w:next w:val="Normal"/>
    <w:rsid w:val="00AF0060"/>
    <w:rPr>
      <w:i/>
      <w:sz w:val="32"/>
      <w:szCs w:val="32"/>
    </w:rPr>
  </w:style>
  <w:style w:type="paragraph" w:customStyle="1" w:styleId="SignCoverPageEnd">
    <w:name w:val="SignCoverPageEnd"/>
    <w:basedOn w:val="OPCParaBase"/>
    <w:next w:val="Normal"/>
    <w:rsid w:val="00AF006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F0060"/>
    <w:pPr>
      <w:pBdr>
        <w:top w:val="single" w:sz="4" w:space="1" w:color="auto"/>
      </w:pBdr>
      <w:spacing w:before="360"/>
      <w:ind w:right="397"/>
      <w:jc w:val="both"/>
    </w:pPr>
  </w:style>
  <w:style w:type="paragraph" w:customStyle="1" w:styleId="NotesHeading2">
    <w:name w:val="NotesHeading 2"/>
    <w:basedOn w:val="OPCParaBase"/>
    <w:next w:val="Normal"/>
    <w:rsid w:val="00AF0060"/>
    <w:rPr>
      <w:b/>
      <w:sz w:val="28"/>
      <w:szCs w:val="28"/>
    </w:rPr>
  </w:style>
  <w:style w:type="paragraph" w:customStyle="1" w:styleId="NotesHeading1">
    <w:name w:val="NotesHeading 1"/>
    <w:basedOn w:val="OPCParaBase"/>
    <w:next w:val="Normal"/>
    <w:rsid w:val="00AF0060"/>
    <w:rPr>
      <w:b/>
      <w:sz w:val="28"/>
      <w:szCs w:val="28"/>
    </w:rPr>
  </w:style>
  <w:style w:type="paragraph" w:styleId="Revision">
    <w:name w:val="Revision"/>
    <w:hidden/>
    <w:uiPriority w:val="99"/>
    <w:semiHidden/>
    <w:rsid w:val="00B62A9A"/>
    <w:rPr>
      <w:rFonts w:ascii="Times New Roman" w:eastAsiaTheme="minorHAnsi" w:hAnsi="Times New Roman" w:cstheme="minorBidi"/>
      <w:sz w:val="22"/>
      <w:lang w:eastAsia="en-US"/>
    </w:rPr>
  </w:style>
  <w:style w:type="paragraph" w:customStyle="1" w:styleId="Specialp">
    <w:name w:val="Special p"/>
    <w:basedOn w:val="ActHead2"/>
    <w:link w:val="SpecialpChar"/>
    <w:rsid w:val="003346DA"/>
    <w:pPr>
      <w:outlineLvl w:val="9"/>
    </w:pPr>
  </w:style>
  <w:style w:type="character" w:customStyle="1" w:styleId="OPCParaBaseChar">
    <w:name w:val="OPCParaBase Char"/>
    <w:basedOn w:val="DefaultParagraphFont"/>
    <w:link w:val="OPCParaBase"/>
    <w:rsid w:val="003346DA"/>
    <w:rPr>
      <w:rFonts w:ascii="Times New Roman" w:hAnsi="Times New Roman"/>
      <w:sz w:val="22"/>
    </w:rPr>
  </w:style>
  <w:style w:type="character" w:customStyle="1" w:styleId="ActHead2Char">
    <w:name w:val="ActHead 2 Char"/>
    <w:aliases w:val="p Char"/>
    <w:basedOn w:val="OPCParaBaseChar"/>
    <w:link w:val="ActHead2"/>
    <w:rsid w:val="003346DA"/>
    <w:rPr>
      <w:rFonts w:ascii="Times New Roman" w:hAnsi="Times New Roman"/>
      <w:b/>
      <w:kern w:val="28"/>
      <w:sz w:val="32"/>
    </w:rPr>
  </w:style>
  <w:style w:type="character" w:customStyle="1" w:styleId="SpecialpChar">
    <w:name w:val="Special p Char"/>
    <w:basedOn w:val="ActHead2Char"/>
    <w:link w:val="Specialp"/>
    <w:rsid w:val="003346DA"/>
    <w:rPr>
      <w:rFonts w:ascii="Times New Roman" w:hAnsi="Times New Roman"/>
      <w:b/>
      <w:kern w:val="28"/>
      <w:sz w:val="32"/>
    </w:rPr>
  </w:style>
  <w:style w:type="character" w:customStyle="1" w:styleId="notetextChar">
    <w:name w:val="note(text) Char"/>
    <w:aliases w:val="n Char"/>
    <w:basedOn w:val="DefaultParagraphFont"/>
    <w:link w:val="notetext"/>
    <w:rsid w:val="00604DC4"/>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056A-4C47-4C28-A63D-74CDF451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477</Pages>
  <Words>106642</Words>
  <Characters>509248</Characters>
  <Application>Microsoft Office Word</Application>
  <DocSecurity>0</DocSecurity>
  <PresentationFormat/>
  <Lines>13466</Lines>
  <Paragraphs>7960</Paragraphs>
  <ScaleCrop>false</ScaleCrop>
  <HeadingPairs>
    <vt:vector size="2" baseType="variant">
      <vt:variant>
        <vt:lpstr>Title</vt:lpstr>
      </vt:variant>
      <vt:variant>
        <vt:i4>1</vt:i4>
      </vt:variant>
    </vt:vector>
  </HeadingPairs>
  <TitlesOfParts>
    <vt:vector size="1" baseType="lpstr">
      <vt:lpstr>Federal Court Rules 2011</vt:lpstr>
    </vt:vector>
  </TitlesOfParts>
  <Manager/>
  <Company/>
  <LinksUpToDate>false</LinksUpToDate>
  <CharactersWithSpaces>612427</CharactersWithSpaces>
  <SharedDoc>false</SharedDoc>
  <HyperlinkBase/>
  <HLinks>
    <vt:vector size="24" baseType="variant">
      <vt:variant>
        <vt:i4>7405584</vt:i4>
      </vt:variant>
      <vt:variant>
        <vt:i4>2430</vt:i4>
      </vt:variant>
      <vt:variant>
        <vt:i4>0</vt:i4>
      </vt:variant>
      <vt:variant>
        <vt:i4>5</vt:i4>
      </vt:variant>
      <vt:variant>
        <vt:lpwstr>http://www.austlii.edu.au/au/legis/cth/consol_act/nta1993147/s253.html</vt:lpwstr>
      </vt:variant>
      <vt:variant>
        <vt:lpwstr>native_title_registrar</vt:lpwstr>
      </vt:variant>
      <vt:variant>
        <vt:i4>3014695</vt:i4>
      </vt:variant>
      <vt:variant>
        <vt:i4>2427</vt:i4>
      </vt:variant>
      <vt:variant>
        <vt:i4>0</vt:i4>
      </vt:variant>
      <vt:variant>
        <vt:i4>5</vt:i4>
      </vt:variant>
      <vt:variant>
        <vt:lpwstr>http://www.fedcourt.gov.au/</vt:lpwstr>
      </vt:variant>
      <vt:variant>
        <vt:lpwstr/>
      </vt:variant>
      <vt:variant>
        <vt:i4>4456513</vt:i4>
      </vt:variant>
      <vt:variant>
        <vt:i4>2424</vt:i4>
      </vt:variant>
      <vt:variant>
        <vt:i4>0</vt:i4>
      </vt:variant>
      <vt:variant>
        <vt:i4>5</vt:i4>
      </vt:variant>
      <vt:variant>
        <vt:lpwstr>http://www.hcch.net/</vt:lpwstr>
      </vt:variant>
      <vt:variant>
        <vt:lpwstr/>
      </vt:variant>
      <vt:variant>
        <vt:i4>3014695</vt:i4>
      </vt:variant>
      <vt:variant>
        <vt:i4>2421</vt:i4>
      </vt:variant>
      <vt:variant>
        <vt:i4>0</vt:i4>
      </vt:variant>
      <vt:variant>
        <vt:i4>5</vt:i4>
      </vt:variant>
      <vt:variant>
        <vt:lpwstr>http://www.fedcourt.gov.au/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 Rules 2011</dc:title>
  <dc:subject/>
  <dc:creator/>
  <cp:keywords/>
  <dc:description/>
  <cp:lastModifiedBy/>
  <cp:revision>1</cp:revision>
  <cp:lastPrinted>2013-05-29T01:47:00Z</cp:lastPrinted>
  <dcterms:created xsi:type="dcterms:W3CDTF">2019-07-05T05:00:00Z</dcterms:created>
  <dcterms:modified xsi:type="dcterms:W3CDTF">2019-07-05T05:00:00Z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Classification">
    <vt:lpwstr>UNCLASSIFIED</vt:lpwstr>
  </property>
  <property fmtid="{D5CDD505-2E9C-101B-9397-08002B2CF9AE}" pid="7" name="Header">
    <vt:lpwstr>Rule</vt:lpwstr>
  </property>
  <property fmtid="{D5CDD505-2E9C-101B-9397-08002B2CF9AE}" pid="8" name="ActNo">
    <vt:lpwstr/>
  </property>
  <property fmtid="{D5CDD505-2E9C-101B-9397-08002B2CF9AE}" pid="9" name="ShortT">
    <vt:lpwstr>Federal Court Rules 2011</vt:lpwstr>
  </property>
  <property fmtid="{D5CDD505-2E9C-101B-9397-08002B2CF9AE}" pid="10" name="Class">
    <vt:lpwstr>Rules</vt:lpwstr>
  </property>
  <property fmtid="{D5CDD505-2E9C-101B-9397-08002B2CF9AE}" pid="11" name="Exco">
    <vt:lpwstr>No</vt:lpwstr>
  </property>
  <property fmtid="{D5CDD505-2E9C-101B-9397-08002B2CF9AE}" pid="12" name="Authority">
    <vt:lpwstr>Registrar</vt:lpwstr>
  </property>
  <property fmtid="{D5CDD505-2E9C-101B-9397-08002B2CF9AE}" pid="13" name="DateMade">
    <vt:lpwstr>2011</vt:lpwstr>
  </property>
  <property fmtid="{D5CDD505-2E9C-101B-9397-08002B2CF9AE}" pid="14" name="DoNotAsk">
    <vt:lpwstr>0</vt:lpwstr>
  </property>
  <property fmtid="{D5CDD505-2E9C-101B-9397-08002B2CF9AE}" pid="15" name="ChangedTitle">
    <vt:lpwstr/>
  </property>
  <property fmtid="{D5CDD505-2E9C-101B-9397-08002B2CF9AE}" pid="16" name="DLM">
    <vt:lpwstr>No DLM</vt:lpwstr>
  </property>
</Properties>
</file>