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0B3" w:rsidRDefault="002F40B3" w:rsidP="002F40B3">
      <w:pPr>
        <w:widowControl w:val="0"/>
        <w:jc w:val="center"/>
        <w:rPr>
          <w:rFonts w:ascii="Courier New" w:hAnsi="Courier New" w:cs="Courier New"/>
          <w:snapToGrid w:val="0"/>
          <w:lang w:val="en-US" w:eastAsia="en-US"/>
        </w:rPr>
      </w:pPr>
    </w:p>
    <w:p w:rsidR="002F40B3" w:rsidRDefault="002F40B3" w:rsidP="002F40B3">
      <w:pPr>
        <w:widowControl w:val="0"/>
        <w:jc w:val="center"/>
        <w:rPr>
          <w:snapToGrid w:val="0"/>
          <w:lang w:eastAsia="en-US"/>
        </w:rPr>
      </w:pPr>
    </w:p>
    <w:p w:rsidR="002F40B3" w:rsidRDefault="002F40B3" w:rsidP="002F40B3">
      <w:pPr>
        <w:widowControl w:val="0"/>
        <w:jc w:val="center"/>
        <w:rPr>
          <w:snapToGrid w:val="0"/>
          <w:lang w:eastAsia="en-US"/>
        </w:rPr>
      </w:pPr>
    </w:p>
    <w:p w:rsidR="002F40B3" w:rsidRDefault="00D64A88" w:rsidP="002F40B3">
      <w:pPr>
        <w:widowControl w:val="0"/>
        <w:ind w:right="135"/>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6pt;height:119.4pt" fillcolor="window">
            <v:imagedata r:id="rId7" o:title="H&amp;A TGA vert blackBOLD 70"/>
          </v:shape>
        </w:pict>
      </w:r>
    </w:p>
    <w:p w:rsidR="002F40B3" w:rsidRDefault="002F40B3" w:rsidP="002F40B3">
      <w:pPr>
        <w:widowControl w:val="0"/>
        <w:ind w:right="135"/>
        <w:jc w:val="center"/>
      </w:pPr>
    </w:p>
    <w:p w:rsidR="002F40B3" w:rsidRDefault="002F40B3" w:rsidP="002F40B3">
      <w:pPr>
        <w:widowControl w:val="0"/>
        <w:ind w:right="135"/>
        <w:jc w:val="center"/>
      </w:pPr>
    </w:p>
    <w:p w:rsidR="002F40B3" w:rsidRDefault="002F40B3" w:rsidP="002F40B3">
      <w:pPr>
        <w:widowControl w:val="0"/>
        <w:ind w:right="135"/>
        <w:jc w:val="center"/>
      </w:pPr>
    </w:p>
    <w:p w:rsidR="002F40B3" w:rsidRDefault="002F40B3" w:rsidP="002F40B3">
      <w:pPr>
        <w:ind w:right="135"/>
        <w:jc w:val="center"/>
        <w:rPr>
          <w:b/>
        </w:rPr>
      </w:pPr>
      <w:r>
        <w:rPr>
          <w:b/>
        </w:rPr>
        <w:t>POISONS STANDARD AMENDMENT No. 2 OF 2011</w:t>
      </w:r>
    </w:p>
    <w:p w:rsidR="002F40B3" w:rsidRDefault="002F40B3" w:rsidP="002F40B3">
      <w:pPr>
        <w:ind w:right="135"/>
      </w:pPr>
    </w:p>
    <w:p w:rsidR="002F40B3" w:rsidRDefault="002F40B3" w:rsidP="002F40B3">
      <w:pPr>
        <w:ind w:right="135"/>
      </w:pPr>
      <w:r>
        <w:t xml:space="preserve">I, ANTHONY GILL, a delegate of the Secretary to the Department of Health and Ageing for the purposes of paragraph 52D(2)(a) of the </w:t>
      </w:r>
      <w:r>
        <w:rPr>
          <w:i/>
        </w:rPr>
        <w:t>Therapeutic Goods Act 1989</w:t>
      </w:r>
      <w:r>
        <w:t xml:space="preserve"> (the Act) and acting in accordance with the Secretary’s power under that paragraph of the Act, </w:t>
      </w:r>
      <w:r w:rsidR="00280269">
        <w:t xml:space="preserve">hereby </w:t>
      </w:r>
      <w:r>
        <w:t>amend the Poisons Standard 2010 in the manner set out in Schedule 1.</w:t>
      </w:r>
    </w:p>
    <w:p w:rsidR="002F40B3" w:rsidRDefault="002F40B3" w:rsidP="002F40B3">
      <w:pPr>
        <w:ind w:right="135"/>
      </w:pPr>
    </w:p>
    <w:p w:rsidR="002F40B3" w:rsidRDefault="002F40B3" w:rsidP="002F40B3">
      <w:pPr>
        <w:ind w:right="135"/>
      </w:pPr>
      <w:r>
        <w:t xml:space="preserve">The amendments to the Poisons Standard 2010 as set out in Schedule 1 commence on </w:t>
      </w:r>
    </w:p>
    <w:p w:rsidR="002F40B3" w:rsidRDefault="002F40B3" w:rsidP="002F40B3">
      <w:pPr>
        <w:ind w:right="135"/>
      </w:pPr>
      <w:r>
        <w:t>8 July 2011.</w:t>
      </w:r>
    </w:p>
    <w:p w:rsidR="002F40B3" w:rsidRDefault="002F40B3" w:rsidP="002F40B3">
      <w:pPr>
        <w:ind w:right="135"/>
      </w:pPr>
    </w:p>
    <w:p w:rsidR="002F40B3" w:rsidRDefault="002F40B3" w:rsidP="002F40B3">
      <w:pPr>
        <w:ind w:right="135"/>
      </w:pPr>
    </w:p>
    <w:p w:rsidR="002F40B3" w:rsidRDefault="002F40B3" w:rsidP="002F40B3">
      <w:pPr>
        <w:ind w:right="135"/>
      </w:pPr>
    </w:p>
    <w:p w:rsidR="002F40B3" w:rsidRDefault="002F40B3" w:rsidP="002F40B3">
      <w:pPr>
        <w:ind w:right="135"/>
      </w:pPr>
    </w:p>
    <w:p w:rsidR="002F40B3" w:rsidRPr="00B92613" w:rsidRDefault="00B92613" w:rsidP="002F40B3">
      <w:pPr>
        <w:ind w:right="135"/>
        <w:rPr>
          <w:i/>
        </w:rPr>
      </w:pPr>
      <w:r w:rsidRPr="00B92613">
        <w:rPr>
          <w:i/>
        </w:rPr>
        <w:t>(</w:t>
      </w:r>
      <w:proofErr w:type="gramStart"/>
      <w:r w:rsidRPr="00B92613">
        <w:rPr>
          <w:i/>
        </w:rPr>
        <w:t>signed</w:t>
      </w:r>
      <w:proofErr w:type="gramEnd"/>
      <w:r w:rsidRPr="00B92613">
        <w:rPr>
          <w:i/>
        </w:rPr>
        <w:t xml:space="preserve"> by)</w:t>
      </w:r>
    </w:p>
    <w:p w:rsidR="002F40B3" w:rsidRDefault="002F40B3" w:rsidP="002F40B3">
      <w:pPr>
        <w:ind w:right="135"/>
      </w:pPr>
      <w:r>
        <w:t>ANTHONY GILL</w:t>
      </w:r>
    </w:p>
    <w:p w:rsidR="002F40B3" w:rsidRDefault="002F40B3" w:rsidP="002F40B3">
      <w:pPr>
        <w:ind w:right="135"/>
      </w:pPr>
      <w:r>
        <w:t>Delegate of the Secretary to the Department of Health and Ageing</w:t>
      </w:r>
    </w:p>
    <w:p w:rsidR="002F40B3" w:rsidRDefault="002F40B3" w:rsidP="002F40B3">
      <w:pPr>
        <w:ind w:right="135"/>
      </w:pPr>
    </w:p>
    <w:p w:rsidR="002F40B3" w:rsidRDefault="002F40B3" w:rsidP="002F40B3">
      <w:pPr>
        <w:ind w:right="135"/>
      </w:pPr>
    </w:p>
    <w:p w:rsidR="002F40B3" w:rsidRDefault="002F40B3" w:rsidP="002F40B3">
      <w:pPr>
        <w:ind w:right="1273"/>
      </w:pPr>
      <w:r>
        <w:t xml:space="preserve">Dated </w:t>
      </w:r>
      <w:proofErr w:type="gramStart"/>
      <w:r>
        <w:t xml:space="preserve">this  </w:t>
      </w:r>
      <w:r w:rsidR="00B92613">
        <w:t>5</w:t>
      </w:r>
      <w:r w:rsidR="00B92613" w:rsidRPr="00B92613">
        <w:rPr>
          <w:vertAlign w:val="superscript"/>
        </w:rPr>
        <w:t>th</w:t>
      </w:r>
      <w:proofErr w:type="gramEnd"/>
      <w:r w:rsidR="00B92613">
        <w:t xml:space="preserve"> </w:t>
      </w:r>
      <w:r>
        <w:t xml:space="preserve">    day of July 2011</w:t>
      </w:r>
    </w:p>
    <w:p w:rsidR="002F40B3" w:rsidRDefault="002F40B3" w:rsidP="002F40B3">
      <w:pPr>
        <w:ind w:right="135"/>
      </w:pPr>
    </w:p>
    <w:p w:rsidR="002F40B3" w:rsidRDefault="002F40B3" w:rsidP="002F40B3">
      <w:pPr>
        <w:widowControl w:val="0"/>
        <w:jc w:val="center"/>
        <w:rPr>
          <w:rFonts w:ascii="Courier New" w:hAnsi="Courier New" w:cs="Courier New"/>
          <w:snapToGrid w:val="0"/>
          <w:lang w:val="en-US" w:eastAsia="en-US"/>
        </w:rPr>
      </w:pPr>
    </w:p>
    <w:p w:rsidR="002F40B3" w:rsidRDefault="002F40B3" w:rsidP="002F40B3">
      <w:pPr>
        <w:widowControl w:val="0"/>
        <w:jc w:val="center"/>
        <w:rPr>
          <w:rFonts w:ascii="Courier New" w:hAnsi="Courier New" w:cs="Courier New"/>
          <w:snapToGrid w:val="0"/>
          <w:lang w:val="en-US" w:eastAsia="en-US"/>
        </w:rPr>
      </w:pPr>
    </w:p>
    <w:p w:rsidR="002F40B3" w:rsidRDefault="002F40B3" w:rsidP="002F40B3">
      <w:pPr>
        <w:widowControl w:val="0"/>
        <w:jc w:val="center"/>
        <w:rPr>
          <w:rFonts w:ascii="Courier New" w:hAnsi="Courier New" w:cs="Courier New"/>
          <w:snapToGrid w:val="0"/>
          <w:lang w:val="en-US" w:eastAsia="en-US"/>
        </w:rPr>
      </w:pPr>
    </w:p>
    <w:p w:rsidR="002F40B3" w:rsidRDefault="002F40B3" w:rsidP="002F40B3">
      <w:pPr>
        <w:widowControl w:val="0"/>
        <w:jc w:val="center"/>
        <w:rPr>
          <w:rFonts w:ascii="Courier New" w:hAnsi="Courier New" w:cs="Courier New"/>
          <w:snapToGrid w:val="0"/>
          <w:lang w:val="en-US" w:eastAsia="en-US"/>
        </w:rPr>
      </w:pPr>
    </w:p>
    <w:p w:rsidR="002F40B3" w:rsidRDefault="002F40B3" w:rsidP="002F40B3">
      <w:pPr>
        <w:widowControl w:val="0"/>
        <w:jc w:val="center"/>
        <w:rPr>
          <w:rFonts w:ascii="Courier New" w:hAnsi="Courier New" w:cs="Courier New"/>
          <w:snapToGrid w:val="0"/>
          <w:lang w:val="en-US" w:eastAsia="en-US"/>
        </w:rPr>
      </w:pPr>
    </w:p>
    <w:p w:rsidR="002F40B3" w:rsidRDefault="002F40B3" w:rsidP="002F40B3">
      <w:pPr>
        <w:widowControl w:val="0"/>
        <w:jc w:val="center"/>
        <w:rPr>
          <w:rFonts w:ascii="Courier New" w:hAnsi="Courier New" w:cs="Courier New"/>
          <w:snapToGrid w:val="0"/>
          <w:lang w:val="en-US" w:eastAsia="en-US"/>
        </w:rPr>
      </w:pPr>
    </w:p>
    <w:p w:rsidR="002F40B3" w:rsidRDefault="002F40B3" w:rsidP="002F40B3">
      <w:pPr>
        <w:widowControl w:val="0"/>
        <w:jc w:val="center"/>
        <w:rPr>
          <w:rFonts w:ascii="Courier New" w:hAnsi="Courier New" w:cs="Courier New"/>
          <w:snapToGrid w:val="0"/>
          <w:lang w:val="en-US" w:eastAsia="en-US"/>
        </w:rPr>
      </w:pPr>
    </w:p>
    <w:p w:rsidR="002F40B3" w:rsidRDefault="002F40B3" w:rsidP="002F40B3">
      <w:pPr>
        <w:widowControl w:val="0"/>
        <w:jc w:val="center"/>
        <w:rPr>
          <w:rFonts w:ascii="Courier New" w:hAnsi="Courier New" w:cs="Courier New"/>
          <w:snapToGrid w:val="0"/>
          <w:lang w:val="en-US" w:eastAsia="en-US"/>
        </w:rPr>
      </w:pPr>
    </w:p>
    <w:p w:rsidR="002F40B3" w:rsidRDefault="002F40B3" w:rsidP="002F40B3">
      <w:pPr>
        <w:widowControl w:val="0"/>
        <w:jc w:val="center"/>
        <w:rPr>
          <w:rFonts w:ascii="Courier New" w:hAnsi="Courier New" w:cs="Courier New"/>
          <w:snapToGrid w:val="0"/>
          <w:lang w:val="en-US" w:eastAsia="en-US"/>
        </w:rPr>
      </w:pPr>
    </w:p>
    <w:p w:rsidR="002F40B3" w:rsidRDefault="002F40B3" w:rsidP="002F40B3">
      <w:pPr>
        <w:widowControl w:val="0"/>
        <w:jc w:val="center"/>
        <w:rPr>
          <w:rFonts w:ascii="Courier New" w:hAnsi="Courier New" w:cs="Courier New"/>
          <w:snapToGrid w:val="0"/>
          <w:lang w:val="en-US" w:eastAsia="en-US"/>
        </w:rPr>
      </w:pPr>
    </w:p>
    <w:p w:rsidR="002F40B3" w:rsidRDefault="002F40B3" w:rsidP="002F40B3">
      <w:pPr>
        <w:widowControl w:val="0"/>
        <w:jc w:val="center"/>
        <w:rPr>
          <w:rFonts w:ascii="Courier New" w:hAnsi="Courier New" w:cs="Courier New"/>
          <w:snapToGrid w:val="0"/>
          <w:lang w:val="en-US" w:eastAsia="en-US"/>
        </w:rPr>
      </w:pPr>
    </w:p>
    <w:p w:rsidR="002F40B3" w:rsidRDefault="002F40B3" w:rsidP="002F40B3">
      <w:pPr>
        <w:widowControl w:val="0"/>
        <w:jc w:val="center"/>
        <w:rPr>
          <w:rFonts w:ascii="Courier New" w:hAnsi="Courier New" w:cs="Courier New"/>
          <w:snapToGrid w:val="0"/>
          <w:lang w:val="en-US" w:eastAsia="en-US"/>
        </w:rPr>
      </w:pPr>
    </w:p>
    <w:p w:rsidR="002F40B3" w:rsidRDefault="002F40B3" w:rsidP="002F40B3">
      <w:pPr>
        <w:widowControl w:val="0"/>
        <w:rPr>
          <w:b/>
          <w:snapToGrid w:val="0"/>
          <w:sz w:val="96"/>
          <w:szCs w:val="96"/>
          <w:lang w:eastAsia="en-US"/>
        </w:rPr>
      </w:pPr>
      <w:r>
        <w:rPr>
          <w:b/>
          <w:snapToGrid w:val="0"/>
          <w:sz w:val="96"/>
          <w:szCs w:val="96"/>
          <w:lang w:eastAsia="en-US"/>
        </w:rPr>
        <w:lastRenderedPageBreak/>
        <w:t>Schedule 1-Amendments to the Poisons Standard 2010</w:t>
      </w:r>
    </w:p>
    <w:p w:rsidR="002F40B3" w:rsidRDefault="002F40B3" w:rsidP="002F40B3">
      <w:pPr>
        <w:widowControl w:val="0"/>
        <w:jc w:val="center"/>
        <w:rPr>
          <w:rFonts w:ascii="Courier New" w:hAnsi="Courier New" w:cs="Courier New"/>
          <w:snapToGrid w:val="0"/>
          <w:lang w:val="en-US" w:eastAsia="en-US"/>
        </w:rPr>
      </w:pPr>
    </w:p>
    <w:p w:rsidR="002F40B3" w:rsidRDefault="002F40B3" w:rsidP="002F40B3">
      <w:pPr>
        <w:widowControl w:val="0"/>
        <w:jc w:val="center"/>
        <w:rPr>
          <w:rFonts w:ascii="Courier New" w:hAnsi="Courier New" w:cs="Courier New"/>
          <w:snapToGrid w:val="0"/>
          <w:lang w:val="en-US" w:eastAsia="en-US"/>
        </w:rPr>
      </w:pPr>
    </w:p>
    <w:p w:rsidR="002F40B3" w:rsidRDefault="002F40B3">
      <w:pPr>
        <w:widowControl w:val="0"/>
        <w:jc w:val="center"/>
        <w:rPr>
          <w:rFonts w:ascii="Courier New" w:hAnsi="Courier New" w:cs="Courier New"/>
          <w:snapToGrid w:val="0"/>
          <w:lang w:val="en-US" w:eastAsia="en-US"/>
        </w:rPr>
        <w:sectPr w:rsidR="002F40B3">
          <w:pgSz w:w="12240" w:h="15840"/>
          <w:pgMar w:top="1440" w:right="1800" w:bottom="1440" w:left="1800" w:header="720" w:footer="720" w:gutter="0"/>
          <w:cols w:space="720"/>
        </w:sectPr>
      </w:pPr>
    </w:p>
    <w:p w:rsidR="00AF388F" w:rsidRDefault="00AF388F">
      <w:pPr>
        <w:widowControl w:val="0"/>
        <w:jc w:val="center"/>
        <w:rPr>
          <w:rFonts w:ascii="Courier New" w:hAnsi="Courier New" w:cs="Courier New"/>
          <w:snapToGrid w:val="0"/>
          <w:lang w:val="en-US" w:eastAsia="en-US"/>
        </w:rPr>
      </w:pPr>
    </w:p>
    <w:p w:rsidR="00AF388F" w:rsidRDefault="00AF388F">
      <w:pPr>
        <w:widowControl w:val="0"/>
        <w:jc w:val="center"/>
        <w:rPr>
          <w:snapToGrid w:val="0"/>
          <w:lang w:eastAsia="en-US"/>
        </w:rPr>
      </w:pPr>
    </w:p>
    <w:p w:rsidR="00AF388F" w:rsidRDefault="00AF388F">
      <w:pPr>
        <w:widowControl w:val="0"/>
        <w:jc w:val="center"/>
        <w:rPr>
          <w:snapToGrid w:val="0"/>
          <w:lang w:eastAsia="en-US"/>
        </w:rPr>
      </w:pPr>
    </w:p>
    <w:p w:rsidR="00AF388F" w:rsidRDefault="00AF388F">
      <w:pPr>
        <w:widowControl w:val="0"/>
        <w:jc w:val="center"/>
        <w:rPr>
          <w:snapToGrid w:val="0"/>
          <w:sz w:val="48"/>
          <w:szCs w:val="48"/>
          <w:lang w:eastAsia="en-US"/>
        </w:rPr>
      </w:pPr>
    </w:p>
    <w:p w:rsidR="00AF388F" w:rsidRDefault="00AF388F">
      <w:pPr>
        <w:widowControl w:val="0"/>
        <w:jc w:val="center"/>
        <w:rPr>
          <w:snapToGrid w:val="0"/>
          <w:sz w:val="48"/>
          <w:szCs w:val="48"/>
          <w:lang w:eastAsia="en-US"/>
        </w:rPr>
      </w:pPr>
    </w:p>
    <w:p w:rsidR="00AF388F" w:rsidRDefault="00AF388F">
      <w:pPr>
        <w:widowControl w:val="0"/>
        <w:jc w:val="center"/>
        <w:rPr>
          <w:snapToGrid w:val="0"/>
          <w:sz w:val="48"/>
          <w:szCs w:val="48"/>
          <w:lang w:eastAsia="en-US"/>
        </w:rPr>
      </w:pPr>
      <w:r>
        <w:rPr>
          <w:snapToGrid w:val="0"/>
          <w:sz w:val="48"/>
          <w:szCs w:val="48"/>
          <w:lang w:eastAsia="en-US"/>
        </w:rPr>
        <w:t xml:space="preserve">STANDARD </w:t>
      </w:r>
    </w:p>
    <w:p w:rsidR="00AF388F" w:rsidRDefault="00AF388F">
      <w:pPr>
        <w:widowControl w:val="0"/>
        <w:jc w:val="center"/>
        <w:rPr>
          <w:snapToGrid w:val="0"/>
          <w:sz w:val="48"/>
          <w:szCs w:val="48"/>
          <w:lang w:eastAsia="en-US"/>
        </w:rPr>
      </w:pPr>
      <w:r>
        <w:rPr>
          <w:snapToGrid w:val="0"/>
          <w:sz w:val="48"/>
          <w:szCs w:val="48"/>
          <w:lang w:eastAsia="en-US"/>
        </w:rPr>
        <w:t xml:space="preserve">FOR THE </w:t>
      </w:r>
    </w:p>
    <w:p w:rsidR="00AF388F" w:rsidRDefault="00AF388F">
      <w:pPr>
        <w:widowControl w:val="0"/>
        <w:jc w:val="center"/>
        <w:rPr>
          <w:snapToGrid w:val="0"/>
          <w:sz w:val="48"/>
          <w:szCs w:val="48"/>
          <w:lang w:eastAsia="en-US"/>
        </w:rPr>
      </w:pPr>
      <w:r>
        <w:rPr>
          <w:snapToGrid w:val="0"/>
          <w:sz w:val="48"/>
          <w:szCs w:val="48"/>
          <w:lang w:eastAsia="en-US"/>
        </w:rPr>
        <w:t>UNIFORM SCHEDULING</w:t>
      </w:r>
    </w:p>
    <w:p w:rsidR="00AF388F" w:rsidRDefault="00AF388F">
      <w:pPr>
        <w:widowControl w:val="0"/>
        <w:jc w:val="center"/>
        <w:rPr>
          <w:snapToGrid w:val="0"/>
          <w:sz w:val="48"/>
          <w:szCs w:val="48"/>
          <w:lang w:eastAsia="en-US"/>
        </w:rPr>
      </w:pPr>
      <w:r>
        <w:rPr>
          <w:snapToGrid w:val="0"/>
          <w:sz w:val="48"/>
          <w:szCs w:val="48"/>
          <w:lang w:eastAsia="en-US"/>
        </w:rPr>
        <w:t>OF</w:t>
      </w:r>
    </w:p>
    <w:p w:rsidR="00AF388F" w:rsidRDefault="00C314CF">
      <w:pPr>
        <w:widowControl w:val="0"/>
        <w:jc w:val="center"/>
        <w:rPr>
          <w:snapToGrid w:val="0"/>
          <w:sz w:val="48"/>
          <w:szCs w:val="48"/>
          <w:lang w:eastAsia="en-US"/>
        </w:rPr>
      </w:pPr>
      <w:r>
        <w:rPr>
          <w:snapToGrid w:val="0"/>
          <w:sz w:val="48"/>
          <w:szCs w:val="48"/>
          <w:lang w:eastAsia="en-US"/>
        </w:rPr>
        <w:t>MEDICINES</w:t>
      </w:r>
      <w:r w:rsidR="00AF388F">
        <w:rPr>
          <w:snapToGrid w:val="0"/>
          <w:sz w:val="48"/>
          <w:szCs w:val="48"/>
          <w:lang w:eastAsia="en-US"/>
        </w:rPr>
        <w:t xml:space="preserve"> AND POISONS</w:t>
      </w:r>
    </w:p>
    <w:p w:rsidR="00AF388F" w:rsidRDefault="00AF388F">
      <w:pPr>
        <w:widowControl w:val="0"/>
        <w:jc w:val="center"/>
        <w:rPr>
          <w:b/>
          <w:bCs/>
          <w:snapToGrid w:val="0"/>
          <w:sz w:val="48"/>
          <w:szCs w:val="48"/>
          <w:lang w:eastAsia="en-US"/>
        </w:rPr>
      </w:pPr>
    </w:p>
    <w:p w:rsidR="00AF388F" w:rsidRPr="00B17D10" w:rsidRDefault="00361E34">
      <w:pPr>
        <w:widowControl w:val="0"/>
        <w:jc w:val="center"/>
        <w:rPr>
          <w:bCs/>
          <w:snapToGrid w:val="0"/>
          <w:sz w:val="48"/>
          <w:szCs w:val="48"/>
          <w:lang w:eastAsia="en-US"/>
        </w:rPr>
      </w:pPr>
      <w:r w:rsidRPr="00B17D10">
        <w:rPr>
          <w:bCs/>
          <w:snapToGrid w:val="0"/>
          <w:sz w:val="48"/>
          <w:szCs w:val="48"/>
          <w:lang w:eastAsia="en-US"/>
        </w:rPr>
        <w:t xml:space="preserve">No. </w:t>
      </w:r>
      <w:r w:rsidR="0067540D" w:rsidRPr="00B17D10">
        <w:rPr>
          <w:bCs/>
          <w:snapToGrid w:val="0"/>
          <w:sz w:val="48"/>
          <w:szCs w:val="48"/>
          <w:lang w:eastAsia="en-US"/>
        </w:rPr>
        <w:t>1</w:t>
      </w:r>
    </w:p>
    <w:p w:rsidR="00AF388F" w:rsidRPr="00B17D10" w:rsidRDefault="00AF388F">
      <w:pPr>
        <w:widowControl w:val="0"/>
        <w:jc w:val="center"/>
        <w:rPr>
          <w:bCs/>
          <w:snapToGrid w:val="0"/>
          <w:sz w:val="48"/>
          <w:szCs w:val="48"/>
          <w:lang w:eastAsia="en-US"/>
        </w:rPr>
      </w:pPr>
    </w:p>
    <w:p w:rsidR="00AF388F" w:rsidRPr="00B17D10" w:rsidRDefault="00AF388F">
      <w:pPr>
        <w:widowControl w:val="0"/>
        <w:jc w:val="center"/>
        <w:rPr>
          <w:bCs/>
          <w:snapToGrid w:val="0"/>
          <w:sz w:val="48"/>
          <w:szCs w:val="48"/>
          <w:lang w:eastAsia="en-US"/>
        </w:rPr>
      </w:pPr>
    </w:p>
    <w:p w:rsidR="00AF388F" w:rsidRPr="00B17D10" w:rsidRDefault="00AF388F">
      <w:pPr>
        <w:widowControl w:val="0"/>
        <w:jc w:val="center"/>
        <w:rPr>
          <w:bCs/>
          <w:snapToGrid w:val="0"/>
          <w:sz w:val="36"/>
          <w:szCs w:val="36"/>
          <w:lang w:eastAsia="en-US"/>
        </w:rPr>
      </w:pPr>
    </w:p>
    <w:p w:rsidR="00AF388F" w:rsidRPr="00B17D10" w:rsidRDefault="00361E34">
      <w:pPr>
        <w:widowControl w:val="0"/>
        <w:jc w:val="center"/>
        <w:rPr>
          <w:bCs/>
          <w:snapToGrid w:val="0"/>
          <w:sz w:val="36"/>
          <w:szCs w:val="36"/>
          <w:lang w:eastAsia="en-US"/>
        </w:rPr>
      </w:pPr>
      <w:r w:rsidRPr="00B17D10">
        <w:rPr>
          <w:bCs/>
          <w:snapToGrid w:val="0"/>
          <w:sz w:val="36"/>
          <w:szCs w:val="36"/>
          <w:lang w:eastAsia="en-US"/>
        </w:rPr>
        <w:t xml:space="preserve">AMENDMENT No. </w:t>
      </w:r>
      <w:r w:rsidR="00393390">
        <w:rPr>
          <w:bCs/>
          <w:snapToGrid w:val="0"/>
          <w:sz w:val="36"/>
          <w:szCs w:val="36"/>
          <w:lang w:eastAsia="en-US"/>
        </w:rPr>
        <w:t>3</w:t>
      </w:r>
    </w:p>
    <w:p w:rsidR="00AF388F" w:rsidRDefault="00AF388F">
      <w:pPr>
        <w:widowControl w:val="0"/>
        <w:jc w:val="center"/>
        <w:rPr>
          <w:b/>
          <w:bCs/>
          <w:snapToGrid w:val="0"/>
          <w:sz w:val="36"/>
          <w:szCs w:val="36"/>
          <w:lang w:eastAsia="en-US"/>
        </w:rPr>
      </w:pPr>
    </w:p>
    <w:p w:rsidR="00A40F9E" w:rsidRDefault="00D64A88" w:rsidP="00A40F9E">
      <w:pPr>
        <w:widowControl w:val="0"/>
        <w:jc w:val="center"/>
        <w:rPr>
          <w:snapToGrid w:val="0"/>
          <w:sz w:val="28"/>
          <w:szCs w:val="28"/>
          <w:lang w:eastAsia="en-US"/>
        </w:rPr>
      </w:pPr>
      <w:r w:rsidRPr="00D64A88">
        <w:rPr>
          <w:noProof/>
        </w:rPr>
        <w:pict>
          <v:shape id="_x0000_s1026" type="#_x0000_t75" style="position:absolute;left:0;text-align:left;margin-left:3in;margin-top:532.8pt;width:182.25pt;height:101.25pt;z-index:251657728;mso-position-horizontal-relative:page;mso-position-vertical-relative:page" o:allowincell="f" fillcolor="window">
            <v:imagedata r:id="rId8" o:title=""/>
            <w10:wrap type="topAndBottom" anchorx="page" anchory="page"/>
          </v:shape>
        </w:pict>
      </w:r>
    </w:p>
    <w:p w:rsidR="00A40F9E" w:rsidRDefault="00A40F9E" w:rsidP="00A40F9E">
      <w:pPr>
        <w:widowControl w:val="0"/>
        <w:jc w:val="center"/>
        <w:rPr>
          <w:snapToGrid w:val="0"/>
          <w:sz w:val="28"/>
          <w:szCs w:val="28"/>
          <w:lang w:eastAsia="en-US"/>
        </w:rPr>
      </w:pPr>
      <w:r>
        <w:rPr>
          <w:snapToGrid w:val="0"/>
          <w:sz w:val="28"/>
          <w:szCs w:val="28"/>
          <w:lang w:eastAsia="en-US"/>
        </w:rPr>
        <w:t>Effective Date –</w:t>
      </w:r>
      <w:r w:rsidR="00CC0A45">
        <w:rPr>
          <w:snapToGrid w:val="0"/>
          <w:sz w:val="28"/>
          <w:szCs w:val="28"/>
          <w:lang w:eastAsia="en-US"/>
        </w:rPr>
        <w:t xml:space="preserve"> </w:t>
      </w:r>
      <w:r w:rsidR="00393390">
        <w:rPr>
          <w:snapToGrid w:val="0"/>
          <w:sz w:val="28"/>
          <w:szCs w:val="28"/>
          <w:lang w:eastAsia="en-US"/>
        </w:rPr>
        <w:t>8</w:t>
      </w:r>
      <w:r w:rsidR="006129C7">
        <w:rPr>
          <w:snapToGrid w:val="0"/>
          <w:sz w:val="28"/>
          <w:szCs w:val="28"/>
          <w:lang w:eastAsia="en-US"/>
        </w:rPr>
        <w:t xml:space="preserve"> </w:t>
      </w:r>
      <w:r w:rsidR="00045C36">
        <w:rPr>
          <w:snapToGrid w:val="0"/>
          <w:sz w:val="28"/>
          <w:szCs w:val="28"/>
          <w:lang w:eastAsia="en-US"/>
        </w:rPr>
        <w:t>Ju</w:t>
      </w:r>
      <w:r w:rsidR="00393390">
        <w:rPr>
          <w:snapToGrid w:val="0"/>
          <w:sz w:val="28"/>
          <w:szCs w:val="28"/>
          <w:lang w:eastAsia="en-US"/>
        </w:rPr>
        <w:t>ly</w:t>
      </w:r>
      <w:r w:rsidR="0067540D">
        <w:rPr>
          <w:snapToGrid w:val="0"/>
          <w:sz w:val="28"/>
          <w:szCs w:val="28"/>
          <w:lang w:eastAsia="en-US"/>
        </w:rPr>
        <w:t xml:space="preserve"> 2011</w:t>
      </w:r>
    </w:p>
    <w:p w:rsidR="00A40F9E" w:rsidRDefault="00A40F9E" w:rsidP="00DB75DF">
      <w:pPr>
        <w:widowControl w:val="0"/>
        <w:jc w:val="center"/>
        <w:rPr>
          <w:snapToGrid w:val="0"/>
          <w:sz w:val="28"/>
          <w:szCs w:val="28"/>
          <w:lang w:eastAsia="en-US"/>
        </w:rPr>
        <w:sectPr w:rsidR="00A40F9E">
          <w:headerReference w:type="default" r:id="rId9"/>
          <w:pgSz w:w="12240" w:h="15840"/>
          <w:pgMar w:top="1440" w:right="1800" w:bottom="1440" w:left="1800" w:header="720" w:footer="720" w:gutter="0"/>
          <w:cols w:space="720"/>
        </w:sectPr>
      </w:pPr>
    </w:p>
    <w:p w:rsidR="00AF388F" w:rsidRDefault="00756C62">
      <w:pPr>
        <w:widowControl w:val="0"/>
        <w:rPr>
          <w:snapToGrid w:val="0"/>
          <w:lang w:eastAsia="en-US"/>
        </w:rPr>
      </w:pPr>
      <w:r>
        <w:rPr>
          <w:snapToGrid w:val="0"/>
          <w:lang w:eastAsia="en-US"/>
        </w:rPr>
        <w:lastRenderedPageBreak/>
        <w:t>© Commonwealth of Australia 20</w:t>
      </w:r>
      <w:r w:rsidR="00C314CF">
        <w:rPr>
          <w:snapToGrid w:val="0"/>
          <w:lang w:eastAsia="en-US"/>
        </w:rPr>
        <w:t>1</w:t>
      </w:r>
      <w:r w:rsidR="00280269">
        <w:rPr>
          <w:snapToGrid w:val="0"/>
          <w:lang w:eastAsia="en-US"/>
        </w:rPr>
        <w:t>1</w:t>
      </w:r>
    </w:p>
    <w:p w:rsidR="00AF388F" w:rsidRPr="00735C7A" w:rsidRDefault="00AF388F">
      <w:pPr>
        <w:widowControl w:val="0"/>
        <w:rPr>
          <w:snapToGrid w:val="0"/>
          <w:lang w:eastAsia="en-US"/>
        </w:rPr>
      </w:pPr>
    </w:p>
    <w:p w:rsidR="00AF388F" w:rsidRDefault="00F40681">
      <w:pPr>
        <w:widowControl w:val="0"/>
        <w:rPr>
          <w:snapToGrid w:val="0"/>
          <w:lang w:eastAsia="en-US"/>
        </w:rPr>
      </w:pPr>
      <w:r>
        <w:rPr>
          <w:snapToGrid w:val="0"/>
          <w:lang w:eastAsia="en-US"/>
        </w:rPr>
        <w:t xml:space="preserve">Online </w:t>
      </w:r>
      <w:r w:rsidR="0072271F">
        <w:rPr>
          <w:snapToGrid w:val="0"/>
          <w:lang w:eastAsia="en-US"/>
        </w:rPr>
        <w:t>ISBN</w:t>
      </w:r>
      <w:r>
        <w:rPr>
          <w:snapToGrid w:val="0"/>
          <w:lang w:eastAsia="en-US"/>
        </w:rPr>
        <w:t>: 978-1-74241-522-2</w:t>
      </w:r>
      <w:r w:rsidR="0072271F">
        <w:rPr>
          <w:snapToGrid w:val="0"/>
          <w:lang w:eastAsia="en-US"/>
        </w:rPr>
        <w:t xml:space="preserve"> </w:t>
      </w:r>
    </w:p>
    <w:p w:rsidR="00393390" w:rsidRDefault="00393390">
      <w:pPr>
        <w:widowControl w:val="0"/>
        <w:rPr>
          <w:snapToGrid w:val="0"/>
          <w:lang w:eastAsia="en-US"/>
        </w:rPr>
      </w:pPr>
    </w:p>
    <w:p w:rsidR="00FD75FE" w:rsidRDefault="00F40681">
      <w:pPr>
        <w:widowControl w:val="0"/>
        <w:rPr>
          <w:color w:val="000000"/>
        </w:rPr>
      </w:pPr>
      <w:r w:rsidRPr="00F40681">
        <w:rPr>
          <w:color w:val="000000"/>
        </w:rPr>
        <w:t xml:space="preserve">This work is copyright. </w:t>
      </w:r>
      <w:r>
        <w:rPr>
          <w:color w:val="000000"/>
        </w:rPr>
        <w:t xml:space="preserve"> </w:t>
      </w:r>
      <w:r w:rsidRPr="00F40681">
        <w:rPr>
          <w:color w:val="000000"/>
        </w:rPr>
        <w:t xml:space="preserve">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w:t>
      </w:r>
      <w:r>
        <w:rPr>
          <w:color w:val="000000"/>
        </w:rPr>
        <w:t xml:space="preserve"> </w:t>
      </w:r>
      <w:r w:rsidRPr="00F40681">
        <w:rPr>
          <w:color w:val="000000"/>
        </w:rPr>
        <w:t xml:space="preserve">Apart from rights to use as permitted by the Copyright Act 1968 or allowed by this copyright notice, all other rights are reserved and you are not allowed to reproduce the whole or any part of this work in any way (electronic or otherwise) without first being given the specific written permission from the Commonwealth to do so. </w:t>
      </w:r>
      <w:r>
        <w:rPr>
          <w:color w:val="000000"/>
        </w:rPr>
        <w:t xml:space="preserve"> </w:t>
      </w:r>
      <w:r w:rsidRPr="00F40681">
        <w:rPr>
          <w:color w:val="000000"/>
        </w:rPr>
        <w:t xml:space="preserve">Requests and inquiries concerning reproduction and rights are to be sent to the Communications Branch, Department of Health and Ageing, GPO Box 9848, Canberra ACT 2601, or via e-mail to </w:t>
      </w:r>
      <w:hyperlink r:id="rId10" w:history="1">
        <w:r w:rsidRPr="007B3EF7">
          <w:rPr>
            <w:rStyle w:val="Hyperlink"/>
          </w:rPr>
          <w:t>copyright@health.gov.au</w:t>
        </w:r>
      </w:hyperlink>
      <w:r w:rsidRPr="00F40681">
        <w:rPr>
          <w:color w:val="000000"/>
        </w:rPr>
        <w:t>.</w:t>
      </w:r>
    </w:p>
    <w:p w:rsidR="00F40681" w:rsidRPr="00F40681" w:rsidRDefault="00F40681">
      <w:pPr>
        <w:widowControl w:val="0"/>
        <w:rPr>
          <w:color w:val="000000"/>
        </w:rPr>
      </w:pPr>
    </w:p>
    <w:p w:rsidR="00AF388F" w:rsidRDefault="00AF388F">
      <w:pPr>
        <w:widowControl w:val="0"/>
        <w:rPr>
          <w:snapToGrid w:val="0"/>
          <w:lang w:eastAsia="en-US"/>
        </w:rPr>
      </w:pPr>
      <w:proofErr w:type="gramStart"/>
      <w:r>
        <w:rPr>
          <w:snapToGrid w:val="0"/>
          <w:lang w:eastAsia="en-US"/>
        </w:rPr>
        <w:t xml:space="preserve">Published by the Australian Government under the </w:t>
      </w:r>
      <w:r w:rsidRPr="005330F2">
        <w:rPr>
          <w:i/>
          <w:snapToGrid w:val="0"/>
          <w:lang w:eastAsia="en-US"/>
        </w:rPr>
        <w:t>Therapeutic Goods Act 1989</w:t>
      </w:r>
      <w:r>
        <w:rPr>
          <w:snapToGrid w:val="0"/>
          <w:lang w:eastAsia="en-US"/>
        </w:rPr>
        <w:t>.</w:t>
      </w:r>
      <w:proofErr w:type="gramEnd"/>
    </w:p>
    <w:p w:rsidR="00AF388F" w:rsidRDefault="00AF388F">
      <w:pPr>
        <w:widowControl w:val="0"/>
        <w:rPr>
          <w:snapToGrid w:val="0"/>
          <w:lang w:eastAsia="en-US"/>
        </w:rPr>
      </w:pPr>
    </w:p>
    <w:p w:rsidR="00AF388F" w:rsidRDefault="00F40681">
      <w:pPr>
        <w:widowControl w:val="0"/>
        <w:rPr>
          <w:snapToGrid w:val="0"/>
          <w:lang w:eastAsia="en-US"/>
        </w:rPr>
      </w:pPr>
      <w:r>
        <w:rPr>
          <w:snapToGrid w:val="0"/>
          <w:lang w:eastAsia="en-US"/>
        </w:rPr>
        <w:t>Publication Approval N</w:t>
      </w:r>
      <w:r w:rsidR="0072271F">
        <w:rPr>
          <w:snapToGrid w:val="0"/>
          <w:lang w:eastAsia="en-US"/>
        </w:rPr>
        <w:t>umber:</w:t>
      </w:r>
      <w:r>
        <w:rPr>
          <w:snapToGrid w:val="0"/>
          <w:lang w:eastAsia="en-US"/>
        </w:rPr>
        <w:t xml:space="preserve"> D0473</w:t>
      </w:r>
    </w:p>
    <w:p w:rsidR="0072271F" w:rsidRDefault="0072271F">
      <w:pPr>
        <w:widowControl w:val="0"/>
        <w:rPr>
          <w:snapToGrid w:val="0"/>
          <w:lang w:eastAsia="en-US"/>
        </w:rPr>
      </w:pPr>
    </w:p>
    <w:p w:rsidR="00393390" w:rsidRDefault="00393390">
      <w:pPr>
        <w:widowControl w:val="0"/>
        <w:rPr>
          <w:snapToGrid w:val="0"/>
          <w:lang w:eastAsia="en-US"/>
        </w:rPr>
      </w:pPr>
    </w:p>
    <w:p w:rsidR="00AF388F" w:rsidRDefault="00D64A88">
      <w:pPr>
        <w:widowControl w:val="0"/>
        <w:rPr>
          <w:snapToGrid w:val="0"/>
          <w:lang w:eastAsia="en-US"/>
        </w:rPr>
      </w:pPr>
      <w:r>
        <w:rPr>
          <w:noProof/>
        </w:rPr>
        <w:pict>
          <v:shape id="_x0000_s1027" type="#_x0000_t75" style="position:absolute;margin-left:3.6pt;margin-top:-6.8pt;width:129.6pt;height:1in;z-index:251658752" o:allowincell="f">
            <v:imagedata r:id="rId11" o:title=""/>
          </v:shape>
        </w:pict>
      </w:r>
    </w:p>
    <w:p w:rsidR="00AF388F" w:rsidRDefault="00AF388F">
      <w:pPr>
        <w:widowControl w:val="0"/>
        <w:rPr>
          <w:snapToGrid w:val="0"/>
          <w:lang w:eastAsia="en-US"/>
        </w:rPr>
      </w:pPr>
    </w:p>
    <w:p w:rsidR="00AF388F" w:rsidRDefault="00AF388F">
      <w:pPr>
        <w:widowControl w:val="0"/>
        <w:rPr>
          <w:snapToGrid w:val="0"/>
          <w:lang w:eastAsia="en-US"/>
        </w:rPr>
      </w:pPr>
    </w:p>
    <w:p w:rsidR="00AF388F" w:rsidRDefault="00AF388F">
      <w:pPr>
        <w:widowControl w:val="0"/>
        <w:rPr>
          <w:snapToGrid w:val="0"/>
          <w:lang w:eastAsia="en-US"/>
        </w:rPr>
      </w:pPr>
    </w:p>
    <w:p w:rsidR="00AF388F" w:rsidRDefault="00AF388F">
      <w:pPr>
        <w:widowControl w:val="0"/>
        <w:rPr>
          <w:snapToGrid w:val="0"/>
          <w:lang w:eastAsia="en-US"/>
        </w:rPr>
      </w:pPr>
    </w:p>
    <w:p w:rsidR="00AF388F" w:rsidRDefault="00AF388F">
      <w:pPr>
        <w:widowControl w:val="0"/>
        <w:rPr>
          <w:snapToGrid w:val="0"/>
          <w:lang w:eastAsia="en-US"/>
        </w:rPr>
      </w:pPr>
    </w:p>
    <w:p w:rsidR="00AF388F" w:rsidRDefault="00AF388F">
      <w:pPr>
        <w:widowControl w:val="0"/>
        <w:rPr>
          <w:snapToGrid w:val="0"/>
          <w:lang w:eastAsia="en-US"/>
        </w:rPr>
      </w:pPr>
      <w:r>
        <w:rPr>
          <w:snapToGrid w:val="0"/>
          <w:lang w:eastAsia="en-US"/>
        </w:rPr>
        <w:t>The amendments listed in this docu</w:t>
      </w:r>
      <w:r w:rsidR="00F239CC">
        <w:rPr>
          <w:snapToGrid w:val="0"/>
          <w:lang w:eastAsia="en-US"/>
        </w:rPr>
        <w:t xml:space="preserve">ment </w:t>
      </w:r>
      <w:r w:rsidR="00C314CF">
        <w:rPr>
          <w:snapToGrid w:val="0"/>
          <w:lang w:eastAsia="en-US"/>
        </w:rPr>
        <w:t xml:space="preserve">are a result of </w:t>
      </w:r>
      <w:r w:rsidR="00A3387C">
        <w:rPr>
          <w:snapToGrid w:val="0"/>
          <w:lang w:eastAsia="en-US"/>
        </w:rPr>
        <w:t xml:space="preserve">a </w:t>
      </w:r>
      <w:r w:rsidR="00C314CF">
        <w:rPr>
          <w:snapToGrid w:val="0"/>
          <w:lang w:eastAsia="en-US"/>
        </w:rPr>
        <w:t>decision</w:t>
      </w:r>
      <w:r w:rsidR="00955C2C">
        <w:rPr>
          <w:snapToGrid w:val="0"/>
          <w:lang w:eastAsia="en-US"/>
        </w:rPr>
        <w:t xml:space="preserve"> made by the Secretary of the D</w:t>
      </w:r>
      <w:r w:rsidR="00C314CF">
        <w:rPr>
          <w:snapToGrid w:val="0"/>
          <w:lang w:eastAsia="en-US"/>
        </w:rPr>
        <w:t xml:space="preserve">epartment of Health and Ageing or the Secretary’s </w:t>
      </w:r>
      <w:r w:rsidR="00361E34">
        <w:rPr>
          <w:snapToGrid w:val="0"/>
          <w:lang w:eastAsia="en-US"/>
        </w:rPr>
        <w:t>d</w:t>
      </w:r>
      <w:r w:rsidR="00C314CF">
        <w:rPr>
          <w:snapToGrid w:val="0"/>
          <w:lang w:eastAsia="en-US"/>
        </w:rPr>
        <w:t>elegate</w:t>
      </w:r>
      <w:r>
        <w:rPr>
          <w:snapToGrid w:val="0"/>
          <w:lang w:eastAsia="en-US"/>
        </w:rPr>
        <w:t>.  The basis of these amendments can be found in the ‘</w:t>
      </w:r>
      <w:r w:rsidR="001407C9">
        <w:rPr>
          <w:snapToGrid w:val="0"/>
          <w:lang w:eastAsia="en-US"/>
        </w:rPr>
        <w:t>Reasons for delegate’s final decisions</w:t>
      </w:r>
      <w:r>
        <w:rPr>
          <w:snapToGrid w:val="0"/>
          <w:lang w:eastAsia="en-US"/>
        </w:rPr>
        <w:t xml:space="preserve">’, which can be accessed from the </w:t>
      </w:r>
      <w:r w:rsidR="00C314CF">
        <w:rPr>
          <w:snapToGrid w:val="0"/>
          <w:lang w:eastAsia="en-US"/>
        </w:rPr>
        <w:t>scheduling</w:t>
      </w:r>
      <w:r>
        <w:rPr>
          <w:snapToGrid w:val="0"/>
          <w:lang w:eastAsia="en-US"/>
        </w:rPr>
        <w:t xml:space="preserve"> website:</w:t>
      </w:r>
    </w:p>
    <w:p w:rsidR="00AF388F" w:rsidRDefault="00AF388F">
      <w:pPr>
        <w:widowControl w:val="0"/>
        <w:rPr>
          <w:snapToGrid w:val="0"/>
          <w:lang w:eastAsia="en-US"/>
        </w:rPr>
      </w:pPr>
    </w:p>
    <w:p w:rsidR="00AF388F" w:rsidRDefault="00D64A88">
      <w:pPr>
        <w:widowControl w:val="0"/>
        <w:rPr>
          <w:snapToGrid w:val="0"/>
          <w:lang w:eastAsia="en-US"/>
        </w:rPr>
      </w:pPr>
      <w:hyperlink r:id="rId12" w:history="1">
        <w:r w:rsidR="00393390" w:rsidRPr="00546825">
          <w:rPr>
            <w:rStyle w:val="Hyperlink"/>
            <w:snapToGrid w:val="0"/>
            <w:lang w:eastAsia="en-US"/>
          </w:rPr>
          <w:t>www.tga.gov.au/industry/scheduling-decisions-final.htm</w:t>
        </w:r>
      </w:hyperlink>
    </w:p>
    <w:p w:rsidR="00F91C3A" w:rsidRPr="00F91C3A" w:rsidRDefault="00F91C3A">
      <w:pPr>
        <w:widowControl w:val="0"/>
        <w:rPr>
          <w:snapToGrid w:val="0"/>
          <w:lang w:eastAsia="en-US"/>
        </w:rPr>
      </w:pPr>
    </w:p>
    <w:p w:rsidR="00AF388F" w:rsidRDefault="00AF388F" w:rsidP="00393390">
      <w:pPr>
        <w:widowControl w:val="0"/>
        <w:spacing w:after="120"/>
        <w:rPr>
          <w:snapToGrid w:val="0"/>
          <w:lang w:eastAsia="en-US"/>
        </w:rPr>
      </w:pPr>
      <w:r>
        <w:rPr>
          <w:snapToGrid w:val="0"/>
          <w:lang w:eastAsia="en-US"/>
        </w:rPr>
        <w:t>Further inquiries should be directed to:</w:t>
      </w:r>
    </w:p>
    <w:p w:rsidR="00AF388F" w:rsidRDefault="00393390">
      <w:pPr>
        <w:widowControl w:val="0"/>
        <w:rPr>
          <w:snapToGrid w:val="0"/>
          <w:lang w:eastAsia="en-US"/>
        </w:rPr>
      </w:pPr>
      <w:r>
        <w:rPr>
          <w:snapToGrid w:val="0"/>
          <w:lang w:eastAsia="en-US"/>
        </w:rPr>
        <w:t xml:space="preserve">   </w:t>
      </w:r>
      <w:r w:rsidR="00AF388F">
        <w:rPr>
          <w:snapToGrid w:val="0"/>
          <w:lang w:eastAsia="en-US"/>
        </w:rPr>
        <w:t>The Secretary</w:t>
      </w:r>
    </w:p>
    <w:p w:rsidR="00AF388F" w:rsidRDefault="00393390">
      <w:pPr>
        <w:widowControl w:val="0"/>
        <w:rPr>
          <w:snapToGrid w:val="0"/>
          <w:lang w:eastAsia="en-US"/>
        </w:rPr>
      </w:pPr>
      <w:r>
        <w:rPr>
          <w:snapToGrid w:val="0"/>
          <w:lang w:eastAsia="en-US"/>
        </w:rPr>
        <w:t xml:space="preserve">   </w:t>
      </w:r>
      <w:r w:rsidR="00C314CF">
        <w:rPr>
          <w:snapToGrid w:val="0"/>
          <w:lang w:eastAsia="en-US"/>
        </w:rPr>
        <w:t xml:space="preserve">Medicines and Poisons Scheduling </w:t>
      </w:r>
      <w:r w:rsidR="0072271F">
        <w:rPr>
          <w:snapToGrid w:val="0"/>
          <w:lang w:eastAsia="en-US"/>
        </w:rPr>
        <w:t>Secretariat</w:t>
      </w:r>
    </w:p>
    <w:p w:rsidR="0072271F" w:rsidRPr="0072271F" w:rsidRDefault="0072271F">
      <w:pPr>
        <w:widowControl w:val="0"/>
        <w:rPr>
          <w:snapToGrid w:val="0"/>
          <w:lang w:eastAsia="en-US"/>
        </w:rPr>
      </w:pPr>
      <w:r>
        <w:rPr>
          <w:snapToGrid w:val="0"/>
          <w:lang w:eastAsia="en-US"/>
        </w:rPr>
        <w:t xml:space="preserve">   </w:t>
      </w:r>
      <w:r w:rsidRPr="0072271F">
        <w:rPr>
          <w:snapToGrid w:val="0"/>
          <w:lang w:eastAsia="en-US"/>
        </w:rPr>
        <w:t>Office of Chemical Safety (MDP 88)</w:t>
      </w:r>
    </w:p>
    <w:p w:rsidR="00AF388F" w:rsidRDefault="00393390">
      <w:pPr>
        <w:widowControl w:val="0"/>
        <w:rPr>
          <w:snapToGrid w:val="0"/>
          <w:lang w:eastAsia="en-US"/>
        </w:rPr>
      </w:pPr>
      <w:r>
        <w:rPr>
          <w:snapToGrid w:val="0"/>
          <w:lang w:eastAsia="en-US"/>
        </w:rPr>
        <w:t xml:space="preserve">   </w:t>
      </w:r>
      <w:r w:rsidR="009C5459">
        <w:rPr>
          <w:snapToGrid w:val="0"/>
          <w:lang w:eastAsia="en-US"/>
        </w:rPr>
        <w:t>GPO Box 9848</w:t>
      </w:r>
    </w:p>
    <w:p w:rsidR="0072271F" w:rsidRDefault="00393390">
      <w:pPr>
        <w:widowControl w:val="0"/>
        <w:rPr>
          <w:snapToGrid w:val="0"/>
          <w:lang w:eastAsia="en-US"/>
        </w:rPr>
      </w:pPr>
      <w:r>
        <w:rPr>
          <w:snapToGrid w:val="0"/>
          <w:lang w:eastAsia="en-US"/>
        </w:rPr>
        <w:t xml:space="preserve">   </w:t>
      </w:r>
      <w:proofErr w:type="gramStart"/>
      <w:r w:rsidR="009C5459">
        <w:rPr>
          <w:snapToGrid w:val="0"/>
          <w:lang w:eastAsia="en-US"/>
        </w:rPr>
        <w:t>CANBERRA  ACT</w:t>
      </w:r>
      <w:proofErr w:type="gramEnd"/>
      <w:r w:rsidR="009C5459">
        <w:rPr>
          <w:snapToGrid w:val="0"/>
          <w:lang w:eastAsia="en-US"/>
        </w:rPr>
        <w:t xml:space="preserve">  2601</w:t>
      </w:r>
    </w:p>
    <w:p w:rsidR="00AF388F" w:rsidRDefault="00AF388F">
      <w:pPr>
        <w:widowControl w:val="0"/>
        <w:rPr>
          <w:snapToGrid w:val="0"/>
          <w:lang w:eastAsia="en-US"/>
        </w:rPr>
      </w:pPr>
    </w:p>
    <w:p w:rsidR="00AF388F" w:rsidRDefault="00AF388F">
      <w:pPr>
        <w:widowControl w:val="0"/>
        <w:rPr>
          <w:snapToGrid w:val="0"/>
          <w:lang w:eastAsia="en-US"/>
        </w:rPr>
      </w:pPr>
      <w:bookmarkStart w:id="0" w:name="_Hlt12845988"/>
      <w:r>
        <w:rPr>
          <w:snapToGrid w:val="0"/>
          <w:lang w:eastAsia="en-US"/>
        </w:rPr>
        <w:t xml:space="preserve">Or by email:  </w:t>
      </w:r>
      <w:hyperlink r:id="rId13" w:history="1">
        <w:r w:rsidR="00C314CF" w:rsidRPr="000C211F">
          <w:rPr>
            <w:rStyle w:val="Hyperlink"/>
          </w:rPr>
          <w:t>SMP@health.gov.au</w:t>
        </w:r>
      </w:hyperlink>
      <w:bookmarkEnd w:id="0"/>
    </w:p>
    <w:p w:rsidR="00AF388F" w:rsidRDefault="00AF388F">
      <w:pPr>
        <w:widowControl w:val="0"/>
        <w:rPr>
          <w:snapToGrid w:val="0"/>
          <w:lang w:eastAsia="en-US"/>
        </w:rPr>
      </w:pPr>
    </w:p>
    <w:p w:rsidR="00AF388F" w:rsidRDefault="00AF388F">
      <w:pPr>
        <w:widowControl w:val="0"/>
        <w:rPr>
          <w:snapToGrid w:val="0"/>
          <w:lang w:eastAsia="en-US"/>
        </w:rPr>
      </w:pPr>
      <w:r>
        <w:rPr>
          <w:snapToGrid w:val="0"/>
          <w:lang w:eastAsia="en-US"/>
        </w:rPr>
        <w:t>Media Liaison Unit</w:t>
      </w:r>
    </w:p>
    <w:p w:rsidR="00AF388F" w:rsidRDefault="00AF388F">
      <w:pPr>
        <w:widowControl w:val="0"/>
        <w:rPr>
          <w:snapToGrid w:val="0"/>
          <w:lang w:eastAsia="en-US"/>
        </w:rPr>
      </w:pPr>
      <w:r>
        <w:rPr>
          <w:snapToGrid w:val="0"/>
          <w:lang w:eastAsia="en-US"/>
        </w:rPr>
        <w:t>Australian Government Department of Health and Ageing</w:t>
      </w:r>
    </w:p>
    <w:p w:rsidR="00AF388F" w:rsidRDefault="00AF388F">
      <w:pPr>
        <w:widowControl w:val="0"/>
        <w:jc w:val="center"/>
        <w:rPr>
          <w:b/>
          <w:bCs/>
          <w:snapToGrid w:val="0"/>
          <w:sz w:val="32"/>
          <w:szCs w:val="32"/>
          <w:lang w:eastAsia="en-US"/>
        </w:rPr>
      </w:pPr>
      <w:r>
        <w:rPr>
          <w:snapToGrid w:val="0"/>
          <w:lang w:eastAsia="en-US"/>
        </w:rPr>
        <w:br w:type="page"/>
      </w:r>
      <w:r>
        <w:rPr>
          <w:b/>
          <w:bCs/>
          <w:snapToGrid w:val="0"/>
          <w:sz w:val="32"/>
          <w:szCs w:val="32"/>
          <w:lang w:eastAsia="en-US"/>
        </w:rPr>
        <w:lastRenderedPageBreak/>
        <w:t>TABLE OF CONTENTS</w:t>
      </w:r>
    </w:p>
    <w:p w:rsidR="00AF388F" w:rsidRDefault="00D64A88">
      <w:pPr>
        <w:widowControl w:val="0"/>
        <w:jc w:val="center"/>
        <w:rPr>
          <w:b/>
          <w:bCs/>
          <w:snapToGrid w:val="0"/>
          <w:sz w:val="32"/>
          <w:szCs w:val="32"/>
          <w:lang w:eastAsia="en-US"/>
        </w:rPr>
      </w:pPr>
      <w:r w:rsidRPr="00D64A88">
        <w:rPr>
          <w:noProof/>
        </w:rPr>
        <w:pict>
          <v:line id="_x0000_s1028" style="position:absolute;left:0;text-align:left;z-index:251656704" from="3.6pt,10.4pt" to="428.4pt,10.4pt" o:allowincell="f" strokeweight="1.25pt"/>
        </w:pict>
      </w:r>
    </w:p>
    <w:p w:rsidR="00393390" w:rsidRDefault="00D64A88">
      <w:pPr>
        <w:pStyle w:val="TOC1"/>
        <w:tabs>
          <w:tab w:val="right" w:pos="8630"/>
        </w:tabs>
        <w:rPr>
          <w:b w:val="0"/>
          <w:bCs w:val="0"/>
          <w:caps w:val="0"/>
          <w:noProof/>
          <w:sz w:val="24"/>
          <w:szCs w:val="24"/>
          <w:lang w:val="en-US" w:eastAsia="en-US"/>
        </w:rPr>
      </w:pPr>
      <w:r w:rsidRPr="00D64A88">
        <w:rPr>
          <w:snapToGrid w:val="0"/>
          <w:lang w:eastAsia="en-US"/>
        </w:rPr>
        <w:fldChar w:fldCharType="begin"/>
      </w:r>
      <w:r w:rsidR="00AF388F">
        <w:rPr>
          <w:snapToGrid w:val="0"/>
          <w:lang w:eastAsia="en-US"/>
        </w:rPr>
        <w:instrText xml:space="preserve"> TOC \o "1-6" </w:instrText>
      </w:r>
      <w:r w:rsidRPr="00D64A88">
        <w:rPr>
          <w:snapToGrid w:val="0"/>
          <w:lang w:eastAsia="en-US"/>
        </w:rPr>
        <w:fldChar w:fldCharType="separate"/>
      </w:r>
      <w:r w:rsidR="00393390">
        <w:rPr>
          <w:noProof/>
        </w:rPr>
        <w:t>Part A – AMENDMENTS TO THE SUSMP No. 1</w:t>
      </w:r>
      <w:r w:rsidR="00393390">
        <w:rPr>
          <w:noProof/>
        </w:rPr>
        <w:tab/>
      </w:r>
      <w:r>
        <w:rPr>
          <w:noProof/>
        </w:rPr>
        <w:fldChar w:fldCharType="begin"/>
      </w:r>
      <w:r w:rsidR="00393390">
        <w:rPr>
          <w:noProof/>
        </w:rPr>
        <w:instrText xml:space="preserve"> PAGEREF _Toc297550132 \h </w:instrText>
      </w:r>
      <w:r>
        <w:rPr>
          <w:noProof/>
        </w:rPr>
      </w:r>
      <w:r>
        <w:rPr>
          <w:noProof/>
        </w:rPr>
        <w:fldChar w:fldCharType="separate"/>
      </w:r>
      <w:r w:rsidR="009A779E">
        <w:rPr>
          <w:noProof/>
        </w:rPr>
        <w:t>1</w:t>
      </w:r>
      <w:r>
        <w:rPr>
          <w:noProof/>
        </w:rPr>
        <w:fldChar w:fldCharType="end"/>
      </w:r>
    </w:p>
    <w:p w:rsidR="00393390" w:rsidRDefault="00393390">
      <w:pPr>
        <w:pStyle w:val="TOC1"/>
        <w:tabs>
          <w:tab w:val="right" w:pos="8630"/>
        </w:tabs>
        <w:rPr>
          <w:b w:val="0"/>
          <w:bCs w:val="0"/>
          <w:caps w:val="0"/>
          <w:noProof/>
          <w:sz w:val="24"/>
          <w:szCs w:val="24"/>
          <w:lang w:val="en-US" w:eastAsia="en-US"/>
        </w:rPr>
      </w:pPr>
      <w:r>
        <w:rPr>
          <w:noProof/>
        </w:rPr>
        <w:t>Part 4 – The Schedules</w:t>
      </w:r>
      <w:r>
        <w:rPr>
          <w:noProof/>
        </w:rPr>
        <w:tab/>
      </w:r>
      <w:r w:rsidR="00D64A88">
        <w:rPr>
          <w:noProof/>
        </w:rPr>
        <w:fldChar w:fldCharType="begin"/>
      </w:r>
      <w:r>
        <w:rPr>
          <w:noProof/>
        </w:rPr>
        <w:instrText xml:space="preserve"> PAGEREF _Toc297550133 \h </w:instrText>
      </w:r>
      <w:r w:rsidR="00D64A88">
        <w:rPr>
          <w:noProof/>
        </w:rPr>
      </w:r>
      <w:r w:rsidR="00D64A88">
        <w:rPr>
          <w:noProof/>
        </w:rPr>
        <w:fldChar w:fldCharType="separate"/>
      </w:r>
      <w:r w:rsidR="009A779E">
        <w:rPr>
          <w:noProof/>
        </w:rPr>
        <w:t>1</w:t>
      </w:r>
      <w:r w:rsidR="00D64A88">
        <w:rPr>
          <w:noProof/>
        </w:rPr>
        <w:fldChar w:fldCharType="end"/>
      </w:r>
    </w:p>
    <w:p w:rsidR="00AF388F" w:rsidRDefault="00D64A88">
      <w:pPr>
        <w:widowControl w:val="0"/>
        <w:rPr>
          <w:snapToGrid w:val="0"/>
          <w:lang w:eastAsia="en-US"/>
        </w:rPr>
      </w:pPr>
      <w:r>
        <w:rPr>
          <w:snapToGrid w:val="0"/>
          <w:lang w:eastAsia="en-US"/>
        </w:rPr>
        <w:fldChar w:fldCharType="end"/>
      </w:r>
    </w:p>
    <w:p w:rsidR="00AF388F" w:rsidRDefault="00AF388F">
      <w:pPr>
        <w:widowControl w:val="0"/>
        <w:rPr>
          <w:snapToGrid w:val="0"/>
          <w:lang w:eastAsia="en-US"/>
        </w:rPr>
      </w:pPr>
    </w:p>
    <w:p w:rsidR="00AF388F" w:rsidRDefault="00AF388F">
      <w:pPr>
        <w:widowControl w:val="0"/>
        <w:rPr>
          <w:b/>
          <w:bCs/>
          <w:snapToGrid w:val="0"/>
          <w:lang w:eastAsia="en-US"/>
        </w:rPr>
        <w:sectPr w:rsidR="00AF388F">
          <w:headerReference w:type="even" r:id="rId14"/>
          <w:headerReference w:type="default" r:id="rId15"/>
          <w:headerReference w:type="first" r:id="rId16"/>
          <w:pgSz w:w="12240" w:h="15840"/>
          <w:pgMar w:top="1440" w:right="1800" w:bottom="1440" w:left="1800" w:header="720" w:footer="720" w:gutter="0"/>
          <w:pgNumType w:fmt="lowerRoman" w:start="1"/>
          <w:cols w:space="720"/>
        </w:sectPr>
      </w:pPr>
    </w:p>
    <w:p w:rsidR="001C075E" w:rsidRDefault="001C075E" w:rsidP="001C075E">
      <w:pPr>
        <w:pStyle w:val="Heading1"/>
      </w:pPr>
      <w:bookmarkStart w:id="1" w:name="_Toc297550132"/>
      <w:r>
        <w:lastRenderedPageBreak/>
        <w:t xml:space="preserve">Part A – </w:t>
      </w:r>
      <w:r w:rsidR="00265CA0">
        <w:t xml:space="preserve">AMENDMENTS TO THE SUSMP </w:t>
      </w:r>
      <w:r w:rsidR="00361E34">
        <w:t>No.</w:t>
      </w:r>
      <w:r w:rsidR="005B5FDA">
        <w:t xml:space="preserve"> </w:t>
      </w:r>
      <w:r>
        <w:t>1</w:t>
      </w:r>
      <w:bookmarkEnd w:id="1"/>
    </w:p>
    <w:p w:rsidR="00AF388F" w:rsidRDefault="00AF388F">
      <w:pPr>
        <w:widowControl w:val="0"/>
        <w:rPr>
          <w:b/>
          <w:bCs/>
          <w:snapToGrid w:val="0"/>
          <w:lang w:eastAsia="en-US"/>
        </w:rPr>
      </w:pPr>
      <w:r>
        <w:rPr>
          <w:b/>
          <w:bCs/>
          <w:snapToGrid w:val="0"/>
          <w:lang w:eastAsia="en-US"/>
        </w:rPr>
        <w:t xml:space="preserve">Amendments to the Standard for the Uniform Scheduling of </w:t>
      </w:r>
      <w:r w:rsidR="00955C2C">
        <w:rPr>
          <w:b/>
          <w:bCs/>
          <w:snapToGrid w:val="0"/>
          <w:lang w:eastAsia="en-US"/>
        </w:rPr>
        <w:t>Medicines</w:t>
      </w:r>
      <w:r>
        <w:rPr>
          <w:b/>
          <w:bCs/>
          <w:snapToGrid w:val="0"/>
          <w:lang w:eastAsia="en-US"/>
        </w:rPr>
        <w:t xml:space="preserve"> and Poisons</w:t>
      </w:r>
    </w:p>
    <w:p w:rsidR="00AF388F" w:rsidRDefault="00AF388F">
      <w:pPr>
        <w:widowControl w:val="0"/>
        <w:rPr>
          <w:snapToGrid w:val="0"/>
          <w:lang w:eastAsia="en-US"/>
        </w:rPr>
      </w:pPr>
    </w:p>
    <w:p w:rsidR="00AF388F" w:rsidRPr="00393390" w:rsidRDefault="00AF388F" w:rsidP="00FB1767">
      <w:pPr>
        <w:rPr>
          <w:snapToGrid w:val="0"/>
          <w:lang w:eastAsia="en-US"/>
        </w:rPr>
      </w:pPr>
      <w:r w:rsidRPr="00393390">
        <w:rPr>
          <w:snapToGrid w:val="0"/>
          <w:lang w:eastAsia="en-US"/>
        </w:rPr>
        <w:t xml:space="preserve">The </w:t>
      </w:r>
      <w:r w:rsidR="00955C2C" w:rsidRPr="00393390">
        <w:rPr>
          <w:snapToGrid w:val="0"/>
          <w:lang w:eastAsia="en-US"/>
        </w:rPr>
        <w:t>Secretary of the Department of Health and Ageing</w:t>
      </w:r>
      <w:r w:rsidRPr="00393390">
        <w:rPr>
          <w:snapToGrid w:val="0"/>
          <w:lang w:eastAsia="en-US"/>
        </w:rPr>
        <w:t xml:space="preserve"> directs that the amendments below be applied to the Standard for the Uniform Sched</w:t>
      </w:r>
      <w:r w:rsidR="003250D1" w:rsidRPr="00393390">
        <w:rPr>
          <w:snapToGrid w:val="0"/>
          <w:lang w:eastAsia="en-US"/>
        </w:rPr>
        <w:t xml:space="preserve">uling of </w:t>
      </w:r>
      <w:r w:rsidR="00955C2C" w:rsidRPr="00393390">
        <w:rPr>
          <w:snapToGrid w:val="0"/>
          <w:lang w:eastAsia="en-US"/>
        </w:rPr>
        <w:t>Medicines</w:t>
      </w:r>
      <w:r w:rsidR="003250D1" w:rsidRPr="00393390">
        <w:rPr>
          <w:snapToGrid w:val="0"/>
          <w:lang w:eastAsia="en-US"/>
        </w:rPr>
        <w:t xml:space="preserve"> and Poisons</w:t>
      </w:r>
      <w:r w:rsidR="00265CA0" w:rsidRPr="00393390">
        <w:rPr>
          <w:snapToGrid w:val="0"/>
          <w:lang w:eastAsia="en-US"/>
        </w:rPr>
        <w:t xml:space="preserve"> </w:t>
      </w:r>
      <w:r w:rsidR="00361E34" w:rsidRPr="00393390">
        <w:rPr>
          <w:snapToGrid w:val="0"/>
          <w:lang w:eastAsia="en-US"/>
        </w:rPr>
        <w:t>No.</w:t>
      </w:r>
      <w:r w:rsidR="005B5FDA" w:rsidRPr="00393390">
        <w:rPr>
          <w:snapToGrid w:val="0"/>
          <w:lang w:eastAsia="en-US"/>
        </w:rPr>
        <w:t xml:space="preserve"> </w:t>
      </w:r>
      <w:r w:rsidR="00361E34" w:rsidRPr="00393390">
        <w:rPr>
          <w:snapToGrid w:val="0"/>
          <w:lang w:eastAsia="en-US"/>
        </w:rPr>
        <w:t>1</w:t>
      </w:r>
      <w:r w:rsidRPr="00393390">
        <w:rPr>
          <w:snapToGrid w:val="0"/>
          <w:lang w:eastAsia="en-US"/>
        </w:rPr>
        <w:t xml:space="preserve"> </w:t>
      </w:r>
      <w:r w:rsidR="00361E34" w:rsidRPr="00393390">
        <w:rPr>
          <w:snapToGrid w:val="0"/>
          <w:lang w:eastAsia="en-US"/>
        </w:rPr>
        <w:t>(SUSMP</w:t>
      </w:r>
      <w:r w:rsidR="001407C9" w:rsidRPr="00393390">
        <w:rPr>
          <w:snapToGrid w:val="0"/>
          <w:lang w:eastAsia="en-US"/>
        </w:rPr>
        <w:t xml:space="preserve"> </w:t>
      </w:r>
      <w:r w:rsidR="00361E34" w:rsidRPr="00393390">
        <w:rPr>
          <w:snapToGrid w:val="0"/>
          <w:lang w:eastAsia="en-US"/>
        </w:rPr>
        <w:t xml:space="preserve">1) </w:t>
      </w:r>
      <w:r w:rsidRPr="00393390">
        <w:rPr>
          <w:snapToGrid w:val="0"/>
          <w:lang w:eastAsia="en-US"/>
        </w:rPr>
        <w:t>and recommends that these amendments be adopted by the States and Territor</w:t>
      </w:r>
      <w:r w:rsidR="00B43452" w:rsidRPr="00393390">
        <w:rPr>
          <w:snapToGrid w:val="0"/>
          <w:lang w:eastAsia="en-US"/>
        </w:rPr>
        <w:t>ies with effect f</w:t>
      </w:r>
      <w:r w:rsidR="00393390">
        <w:rPr>
          <w:snapToGrid w:val="0"/>
          <w:lang w:eastAsia="en-US"/>
        </w:rPr>
        <w:t>rom 8</w:t>
      </w:r>
      <w:r w:rsidR="006129C7" w:rsidRPr="00393390">
        <w:rPr>
          <w:snapToGrid w:val="0"/>
          <w:lang w:eastAsia="en-US"/>
        </w:rPr>
        <w:t xml:space="preserve"> </w:t>
      </w:r>
      <w:r w:rsidR="001E2009" w:rsidRPr="00393390">
        <w:rPr>
          <w:snapToGrid w:val="0"/>
          <w:lang w:eastAsia="en-US"/>
        </w:rPr>
        <w:t>Ju</w:t>
      </w:r>
      <w:r w:rsidR="00393390">
        <w:rPr>
          <w:snapToGrid w:val="0"/>
          <w:lang w:eastAsia="en-US"/>
        </w:rPr>
        <w:t>ly</w:t>
      </w:r>
      <w:r w:rsidR="0067540D" w:rsidRPr="00393390">
        <w:rPr>
          <w:snapToGrid w:val="0"/>
          <w:lang w:eastAsia="en-US"/>
        </w:rPr>
        <w:t xml:space="preserve"> 2011</w:t>
      </w:r>
      <w:r w:rsidR="00393390">
        <w:rPr>
          <w:snapToGrid w:val="0"/>
          <w:lang w:eastAsia="en-US"/>
        </w:rPr>
        <w:t>.</w:t>
      </w:r>
    </w:p>
    <w:p w:rsidR="00B53FAB" w:rsidRPr="00393390" w:rsidRDefault="00B53FAB">
      <w:pPr>
        <w:widowControl w:val="0"/>
        <w:rPr>
          <w:snapToGrid w:val="0"/>
          <w:lang w:eastAsia="en-US"/>
        </w:rPr>
      </w:pPr>
    </w:p>
    <w:p w:rsidR="00BE257D" w:rsidRPr="00393390" w:rsidRDefault="00BE257D" w:rsidP="00BE257D">
      <w:pPr>
        <w:pStyle w:val="Heading1"/>
      </w:pPr>
      <w:bookmarkStart w:id="2" w:name="_Toc297550133"/>
      <w:r w:rsidRPr="00393390">
        <w:t>Part 4 – The Schedules</w:t>
      </w:r>
      <w:bookmarkEnd w:id="2"/>
    </w:p>
    <w:p w:rsidR="003D59E7" w:rsidRPr="00393390" w:rsidRDefault="0014516B" w:rsidP="003D59E7">
      <w:pPr>
        <w:rPr>
          <w:b/>
        </w:rPr>
      </w:pPr>
      <w:r w:rsidRPr="00393390">
        <w:rPr>
          <w:b/>
        </w:rPr>
        <w:t xml:space="preserve">SCHEDULE </w:t>
      </w:r>
      <w:r w:rsidR="00393390" w:rsidRPr="00393390">
        <w:rPr>
          <w:b/>
        </w:rPr>
        <w:t>9</w:t>
      </w:r>
      <w:r w:rsidRPr="00393390">
        <w:rPr>
          <w:b/>
        </w:rPr>
        <w:t xml:space="preserve"> – NEW ENTR</w:t>
      </w:r>
      <w:r w:rsidR="00393390" w:rsidRPr="00393390">
        <w:rPr>
          <w:b/>
        </w:rPr>
        <w:t>IES</w:t>
      </w:r>
    </w:p>
    <w:p w:rsidR="0014516B" w:rsidRPr="00393390" w:rsidRDefault="0014516B" w:rsidP="003D59E7">
      <w:pPr>
        <w:rPr>
          <w:b/>
        </w:rPr>
      </w:pPr>
    </w:p>
    <w:p w:rsidR="00393390" w:rsidRDefault="00393390" w:rsidP="00393390">
      <w:pPr>
        <w:pStyle w:val="ScheduleBody"/>
      </w:pPr>
      <w:r w:rsidRPr="00393390">
        <w:t>1-(5-FLUORO</w:t>
      </w:r>
      <w:r w:rsidR="005C6F5C">
        <w:t>PENTYL)-3-(2-IODOBENZOYL</w:t>
      </w:r>
      <w:proofErr w:type="gramStart"/>
      <w:r w:rsidR="005C6F5C">
        <w:t>)INDOLE</w:t>
      </w:r>
      <w:proofErr w:type="gramEnd"/>
      <w:r w:rsidR="005C6F5C">
        <w:tab/>
      </w:r>
      <w:r w:rsidRPr="00393390">
        <w:tab/>
        <w:t>*(AM-694).</w:t>
      </w:r>
    </w:p>
    <w:p w:rsidR="00393390" w:rsidRPr="00393390" w:rsidRDefault="00393390" w:rsidP="00393390">
      <w:pPr>
        <w:pStyle w:val="ScheduleBody"/>
      </w:pPr>
      <w:r w:rsidRPr="00393390">
        <w:t>2-[(1R</w:t>
      </w:r>
      <w:proofErr w:type="gramStart"/>
      <w:r w:rsidRPr="00393390">
        <w:t>,3S</w:t>
      </w:r>
      <w:proofErr w:type="gramEnd"/>
      <w:r w:rsidRPr="00393390">
        <w:t>)-3-HYDROXYCYCLOHEXYL]-5-(2-METHYLNONAN-2-YL)</w:t>
      </w:r>
      <w:r>
        <w:t xml:space="preserve">PHENOL </w:t>
      </w:r>
      <w:r w:rsidRPr="00393390">
        <w:t>*(</w:t>
      </w:r>
      <w:proofErr w:type="spellStart"/>
      <w:r w:rsidRPr="00393390">
        <w:t>Cannabicyclohexanol</w:t>
      </w:r>
      <w:proofErr w:type="spellEnd"/>
      <w:r w:rsidRPr="00393390">
        <w:t xml:space="preserve"> or CP 47,497 C8 homologue).</w:t>
      </w:r>
    </w:p>
    <w:p w:rsidR="00393390" w:rsidRPr="00393390" w:rsidRDefault="00393390" w:rsidP="00393390">
      <w:pPr>
        <w:pStyle w:val="ScheduleBody"/>
      </w:pPr>
      <w:r w:rsidRPr="00393390">
        <w:t>2-[(1R</w:t>
      </w:r>
      <w:proofErr w:type="gramStart"/>
      <w:r w:rsidRPr="00393390">
        <w:t>,3S</w:t>
      </w:r>
      <w:proofErr w:type="gramEnd"/>
      <w:r w:rsidRPr="00393390">
        <w:t>)-3-HYDROXYCYCLOHEXYL]- 5-(2-METHYLOCTAN-2-YL)</w:t>
      </w:r>
      <w:r>
        <w:t xml:space="preserve">PHENOL </w:t>
      </w:r>
      <w:r w:rsidRPr="00393390">
        <w:t>*(CP 47,497).</w:t>
      </w:r>
    </w:p>
    <w:p w:rsidR="00393390" w:rsidRDefault="00393390" w:rsidP="00393390">
      <w:pPr>
        <w:pStyle w:val="ScheduleBody"/>
      </w:pPr>
      <w:r w:rsidRPr="00393390">
        <w:t>2-(2-METHOXYPHENYL)-1-(1-PENTYLINDOL-3-YL</w:t>
      </w:r>
      <w:proofErr w:type="gramStart"/>
      <w:r w:rsidRPr="00393390">
        <w:t>)ETHANONE</w:t>
      </w:r>
      <w:proofErr w:type="gramEnd"/>
      <w:r w:rsidRPr="00393390">
        <w:tab/>
        <w:t>*(JWH – 250).</w:t>
      </w:r>
    </w:p>
    <w:p w:rsidR="00393390" w:rsidRPr="00393390" w:rsidRDefault="00393390" w:rsidP="00393390">
      <w:pPr>
        <w:pStyle w:val="ScheduleBody"/>
      </w:pPr>
      <w:r w:rsidRPr="00393390">
        <w:t>(1-(2-MORPHOLIN-4-YLETHYL</w:t>
      </w:r>
      <w:proofErr w:type="gramStart"/>
      <w:r w:rsidRPr="00393390">
        <w:t>)INDOL</w:t>
      </w:r>
      <w:proofErr w:type="gramEnd"/>
      <w:r w:rsidRPr="00393390">
        <w:t>-3-YL)-NAPHTHALEN-1-Y</w:t>
      </w:r>
      <w:r>
        <w:t>LMETHANONE</w:t>
      </w:r>
      <w:r>
        <w:tab/>
      </w:r>
      <w:r w:rsidRPr="00393390">
        <w:t>*(JWH – 200).</w:t>
      </w:r>
    </w:p>
    <w:p w:rsidR="00393390" w:rsidRPr="00393390" w:rsidRDefault="00393390" w:rsidP="00393390">
      <w:pPr>
        <w:pStyle w:val="ScheduleBody"/>
      </w:pPr>
      <w:r w:rsidRPr="00393390">
        <w:t>NAPHTHALEN-1-YL-(1-BUTYLINDOL-3-YL</w:t>
      </w:r>
      <w:proofErr w:type="gramStart"/>
      <w:r w:rsidRPr="00393390">
        <w:t>)</w:t>
      </w:r>
      <w:r>
        <w:t>METHANONE</w:t>
      </w:r>
      <w:proofErr w:type="gramEnd"/>
      <w:r w:rsidRPr="00393390">
        <w:tab/>
        <w:t>*(JWH – 073).</w:t>
      </w:r>
    </w:p>
    <w:p w:rsidR="00393390" w:rsidRPr="00393390" w:rsidRDefault="00393390" w:rsidP="00393390">
      <w:pPr>
        <w:pStyle w:val="ScheduleBody"/>
      </w:pPr>
      <w:r w:rsidRPr="00393390">
        <w:t>1-PENTYL-3-(4-METHYL-1-NAPHTHOYL</w:t>
      </w:r>
      <w:proofErr w:type="gramStart"/>
      <w:r w:rsidRPr="00393390">
        <w:t>)</w:t>
      </w:r>
      <w:r>
        <w:t>INDOLE</w:t>
      </w:r>
      <w:proofErr w:type="gramEnd"/>
      <w:r w:rsidRPr="00393390">
        <w:tab/>
        <w:t>*(JWH – 122).</w:t>
      </w:r>
    </w:p>
    <w:p w:rsidR="0014516B" w:rsidRPr="00393390" w:rsidRDefault="00393390" w:rsidP="0014516B">
      <w:pPr>
        <w:pStyle w:val="ScheduleBody"/>
      </w:pPr>
      <w:r w:rsidRPr="00393390">
        <w:t>1-PENTYL-3-(1-NAPHTHOYL</w:t>
      </w:r>
      <w:proofErr w:type="gramStart"/>
      <w:r w:rsidRPr="00393390">
        <w:t>)</w:t>
      </w:r>
      <w:r>
        <w:t>INDOLE</w:t>
      </w:r>
      <w:proofErr w:type="gramEnd"/>
      <w:r w:rsidRPr="00393390">
        <w:tab/>
        <w:t>*(JWH - 018).</w:t>
      </w:r>
    </w:p>
    <w:p w:rsidR="00994BD0" w:rsidRPr="00393390" w:rsidRDefault="00994BD0" w:rsidP="00E64938"/>
    <w:sectPr w:rsidR="00994BD0" w:rsidRPr="00393390" w:rsidSect="00D64A88">
      <w:headerReference w:type="even" r:id="rId17"/>
      <w:headerReference w:type="default" r:id="rId18"/>
      <w:headerReference w:type="first" r:id="rId19"/>
      <w:pgSz w:w="12240" w:h="15840"/>
      <w:pgMar w:top="1440" w:right="1797" w:bottom="1440" w:left="1797"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8C2" w:rsidRDefault="00B758C2">
      <w:r>
        <w:separator/>
      </w:r>
    </w:p>
  </w:endnote>
  <w:endnote w:type="continuationSeparator" w:id="0">
    <w:p w:rsidR="00B758C2" w:rsidRDefault="00B758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8C2" w:rsidRDefault="00B758C2">
      <w:r>
        <w:separator/>
      </w:r>
    </w:p>
  </w:footnote>
  <w:footnote w:type="continuationSeparator" w:id="0">
    <w:p w:rsidR="00B758C2" w:rsidRDefault="00B75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10" w:rsidRDefault="00115210" w:rsidP="002F40B3">
    <w:pPr>
      <w:pStyle w:val="Header"/>
      <w:jc w:val="right"/>
    </w:pPr>
    <w:r w:rsidRPr="001F1C57">
      <w:rPr>
        <w:b/>
      </w:rPr>
      <w:t>Schedule 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10" w:rsidRDefault="001152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10" w:rsidRDefault="00D64A88">
    <w:pPr>
      <w:pStyle w:val="Header"/>
      <w:jc w:val="center"/>
    </w:pPr>
    <w:r>
      <w:rPr>
        <w:rStyle w:val="PageNumber"/>
      </w:rPr>
      <w:fldChar w:fldCharType="begin"/>
    </w:r>
    <w:r w:rsidR="00115210">
      <w:rPr>
        <w:rStyle w:val="PageNumber"/>
      </w:rPr>
      <w:instrText xml:space="preserve"> PAGE </w:instrText>
    </w:r>
    <w:r>
      <w:rPr>
        <w:rStyle w:val="PageNumber"/>
      </w:rPr>
      <w:fldChar w:fldCharType="separate"/>
    </w:r>
    <w:r w:rsidR="00B92613">
      <w:rPr>
        <w:rStyle w:val="PageNumber"/>
        <w:noProof/>
      </w:rPr>
      <w:t>ii</w:t>
    </w:r>
    <w:r>
      <w:rPr>
        <w:rStyle w:val="PageNumber"/>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10" w:rsidRDefault="0011521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10" w:rsidRDefault="0011521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10" w:rsidRDefault="00D64A88">
    <w:pPr>
      <w:pStyle w:val="Header"/>
      <w:jc w:val="center"/>
    </w:pPr>
    <w:r>
      <w:rPr>
        <w:rStyle w:val="PageNumber"/>
      </w:rPr>
      <w:fldChar w:fldCharType="begin"/>
    </w:r>
    <w:r w:rsidR="00115210">
      <w:rPr>
        <w:rStyle w:val="PageNumber"/>
      </w:rPr>
      <w:instrText xml:space="preserve"> PAGE </w:instrText>
    </w:r>
    <w:r>
      <w:rPr>
        <w:rStyle w:val="PageNumber"/>
      </w:rPr>
      <w:fldChar w:fldCharType="separate"/>
    </w:r>
    <w:r w:rsidR="00B92613">
      <w:rPr>
        <w:rStyle w:val="PageNumber"/>
        <w:noProof/>
      </w:rPr>
      <w:t>1</w:t>
    </w:r>
    <w:r>
      <w:rPr>
        <w:rStyle w:val="PageNumber"/>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10" w:rsidRDefault="001152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550E45E"/>
    <w:lvl w:ilvl="0">
      <w:start w:val="1"/>
      <w:numFmt w:val="bullet"/>
      <w:lvlText w:val=""/>
      <w:lvlJc w:val="left"/>
      <w:pPr>
        <w:tabs>
          <w:tab w:val="num" w:pos="360"/>
        </w:tabs>
        <w:ind w:left="360" w:hanging="360"/>
      </w:pPr>
      <w:rPr>
        <w:rFonts w:ascii="Symbol" w:hAnsi="Symbol" w:cs="Symbol" w:hint="default"/>
      </w:rPr>
    </w:lvl>
  </w:abstractNum>
  <w:abstractNum w:abstractNumId="1">
    <w:nsid w:val="0E21276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nsid w:val="0F1A1756"/>
    <w:multiLevelType w:val="hybridMultilevel"/>
    <w:tmpl w:val="CA0846FA"/>
    <w:lvl w:ilvl="0" w:tplc="966C4230">
      <w:start w:val="1"/>
      <w:numFmt w:val="bullet"/>
      <w:lvlText w:val=""/>
      <w:lvlJc w:val="left"/>
      <w:pPr>
        <w:tabs>
          <w:tab w:val="num" w:pos="284"/>
        </w:tabs>
        <w:ind w:left="284" w:hanging="284"/>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3">
    <w:nsid w:val="12964190"/>
    <w:multiLevelType w:val="singleLevel"/>
    <w:tmpl w:val="7136C6BE"/>
    <w:lvl w:ilvl="0">
      <w:start w:val="1"/>
      <w:numFmt w:val="decimal"/>
      <w:lvlText w:val="%1."/>
      <w:lvlJc w:val="left"/>
      <w:pPr>
        <w:tabs>
          <w:tab w:val="num" w:pos="360"/>
        </w:tabs>
      </w:pPr>
    </w:lvl>
  </w:abstractNum>
  <w:abstractNum w:abstractNumId="4">
    <w:nsid w:val="168824C6"/>
    <w:multiLevelType w:val="singleLevel"/>
    <w:tmpl w:val="12C69794"/>
    <w:lvl w:ilvl="0">
      <w:start w:val="1"/>
      <w:numFmt w:val="lowerLetter"/>
      <w:lvlText w:val="(%1)"/>
      <w:lvlJc w:val="left"/>
      <w:pPr>
        <w:tabs>
          <w:tab w:val="num" w:pos="1415"/>
        </w:tabs>
        <w:ind w:left="1415" w:hanging="564"/>
      </w:pPr>
      <w:rPr>
        <w:rFonts w:hint="default"/>
      </w:rPr>
    </w:lvl>
  </w:abstractNum>
  <w:abstractNum w:abstractNumId="5">
    <w:nsid w:val="19FA3C86"/>
    <w:multiLevelType w:val="hybridMultilevel"/>
    <w:tmpl w:val="5B8EB594"/>
    <w:lvl w:ilvl="0" w:tplc="774AD642">
      <w:start w:val="1"/>
      <w:numFmt w:val="lowerLetter"/>
      <w:lvlText w:val="(%1)"/>
      <w:lvlJc w:val="left"/>
      <w:pPr>
        <w:tabs>
          <w:tab w:val="num" w:pos="1211"/>
        </w:tabs>
        <w:ind w:left="1211" w:hanging="360"/>
      </w:pPr>
      <w:rPr>
        <w:rFonts w:hint="default"/>
      </w:rPr>
    </w:lvl>
    <w:lvl w:ilvl="1" w:tplc="0C090019">
      <w:start w:val="1"/>
      <w:numFmt w:val="lowerLetter"/>
      <w:lvlText w:val="%2."/>
      <w:lvlJc w:val="left"/>
      <w:pPr>
        <w:tabs>
          <w:tab w:val="num" w:pos="1931"/>
        </w:tabs>
        <w:ind w:left="1931" w:hanging="360"/>
      </w:pPr>
    </w:lvl>
    <w:lvl w:ilvl="2" w:tplc="0C09001B">
      <w:start w:val="1"/>
      <w:numFmt w:val="lowerRoman"/>
      <w:lvlText w:val="%3."/>
      <w:lvlJc w:val="right"/>
      <w:pPr>
        <w:tabs>
          <w:tab w:val="num" w:pos="2651"/>
        </w:tabs>
        <w:ind w:left="2651" w:hanging="180"/>
      </w:pPr>
    </w:lvl>
    <w:lvl w:ilvl="3" w:tplc="0C09000F">
      <w:start w:val="1"/>
      <w:numFmt w:val="decimal"/>
      <w:lvlText w:val="%4."/>
      <w:lvlJc w:val="left"/>
      <w:pPr>
        <w:tabs>
          <w:tab w:val="num" w:pos="3371"/>
        </w:tabs>
        <w:ind w:left="3371" w:hanging="360"/>
      </w:pPr>
    </w:lvl>
    <w:lvl w:ilvl="4" w:tplc="0C090019">
      <w:start w:val="1"/>
      <w:numFmt w:val="lowerLetter"/>
      <w:lvlText w:val="%5."/>
      <w:lvlJc w:val="left"/>
      <w:pPr>
        <w:tabs>
          <w:tab w:val="num" w:pos="4091"/>
        </w:tabs>
        <w:ind w:left="4091" w:hanging="360"/>
      </w:pPr>
    </w:lvl>
    <w:lvl w:ilvl="5" w:tplc="0C09001B">
      <w:start w:val="1"/>
      <w:numFmt w:val="lowerRoman"/>
      <w:lvlText w:val="%6."/>
      <w:lvlJc w:val="right"/>
      <w:pPr>
        <w:tabs>
          <w:tab w:val="num" w:pos="4811"/>
        </w:tabs>
        <w:ind w:left="4811" w:hanging="180"/>
      </w:pPr>
    </w:lvl>
    <w:lvl w:ilvl="6" w:tplc="0C09000F">
      <w:start w:val="1"/>
      <w:numFmt w:val="decimal"/>
      <w:lvlText w:val="%7."/>
      <w:lvlJc w:val="left"/>
      <w:pPr>
        <w:tabs>
          <w:tab w:val="num" w:pos="5531"/>
        </w:tabs>
        <w:ind w:left="5531" w:hanging="360"/>
      </w:pPr>
    </w:lvl>
    <w:lvl w:ilvl="7" w:tplc="0C090019">
      <w:start w:val="1"/>
      <w:numFmt w:val="lowerLetter"/>
      <w:lvlText w:val="%8."/>
      <w:lvlJc w:val="left"/>
      <w:pPr>
        <w:tabs>
          <w:tab w:val="num" w:pos="6251"/>
        </w:tabs>
        <w:ind w:left="6251" w:hanging="360"/>
      </w:pPr>
    </w:lvl>
    <w:lvl w:ilvl="8" w:tplc="0C09001B">
      <w:start w:val="1"/>
      <w:numFmt w:val="lowerRoman"/>
      <w:lvlText w:val="%9."/>
      <w:lvlJc w:val="right"/>
      <w:pPr>
        <w:tabs>
          <w:tab w:val="num" w:pos="6971"/>
        </w:tabs>
        <w:ind w:left="6971" w:hanging="180"/>
      </w:pPr>
    </w:lvl>
  </w:abstractNum>
  <w:abstractNum w:abstractNumId="6">
    <w:nsid w:val="1D7372A6"/>
    <w:multiLevelType w:val="singleLevel"/>
    <w:tmpl w:val="2E887F22"/>
    <w:lvl w:ilvl="0">
      <w:start w:val="1"/>
      <w:numFmt w:val="lowerRoman"/>
      <w:lvlText w:val="(%1)"/>
      <w:lvlJc w:val="left"/>
      <w:pPr>
        <w:tabs>
          <w:tab w:val="num" w:pos="2258"/>
        </w:tabs>
        <w:ind w:left="2258" w:hanging="840"/>
      </w:pPr>
      <w:rPr>
        <w:rFonts w:hint="default"/>
      </w:rPr>
    </w:lvl>
  </w:abstractNum>
  <w:abstractNum w:abstractNumId="7">
    <w:nsid w:val="1E333EAF"/>
    <w:multiLevelType w:val="hybridMultilevel"/>
    <w:tmpl w:val="F0BCECB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nsid w:val="22CC35A1"/>
    <w:multiLevelType w:val="hybridMultilevel"/>
    <w:tmpl w:val="3FAAE83C"/>
    <w:lvl w:ilvl="0" w:tplc="BB7ADE7E">
      <w:start w:val="1"/>
      <w:numFmt w:val="lowerLetter"/>
      <w:lvlText w:val="(%1)"/>
      <w:lvlJc w:val="left"/>
      <w:pPr>
        <w:tabs>
          <w:tab w:val="num" w:pos="1211"/>
        </w:tabs>
        <w:ind w:left="1211" w:hanging="360"/>
      </w:pPr>
      <w:rPr>
        <w:rFonts w:hint="default"/>
      </w:rPr>
    </w:lvl>
    <w:lvl w:ilvl="1" w:tplc="0C090019" w:tentative="1">
      <w:start w:val="1"/>
      <w:numFmt w:val="lowerLetter"/>
      <w:lvlText w:val="%2."/>
      <w:lvlJc w:val="left"/>
      <w:pPr>
        <w:tabs>
          <w:tab w:val="num" w:pos="1931"/>
        </w:tabs>
        <w:ind w:left="1931" w:hanging="360"/>
      </w:pPr>
    </w:lvl>
    <w:lvl w:ilvl="2" w:tplc="0C09001B" w:tentative="1">
      <w:start w:val="1"/>
      <w:numFmt w:val="lowerRoman"/>
      <w:lvlText w:val="%3."/>
      <w:lvlJc w:val="right"/>
      <w:pPr>
        <w:tabs>
          <w:tab w:val="num" w:pos="2651"/>
        </w:tabs>
        <w:ind w:left="2651" w:hanging="180"/>
      </w:pPr>
    </w:lvl>
    <w:lvl w:ilvl="3" w:tplc="0C09000F" w:tentative="1">
      <w:start w:val="1"/>
      <w:numFmt w:val="decimal"/>
      <w:lvlText w:val="%4."/>
      <w:lvlJc w:val="left"/>
      <w:pPr>
        <w:tabs>
          <w:tab w:val="num" w:pos="3371"/>
        </w:tabs>
        <w:ind w:left="3371" w:hanging="360"/>
      </w:pPr>
    </w:lvl>
    <w:lvl w:ilvl="4" w:tplc="0C090019" w:tentative="1">
      <w:start w:val="1"/>
      <w:numFmt w:val="lowerLetter"/>
      <w:lvlText w:val="%5."/>
      <w:lvlJc w:val="left"/>
      <w:pPr>
        <w:tabs>
          <w:tab w:val="num" w:pos="4091"/>
        </w:tabs>
        <w:ind w:left="4091" w:hanging="360"/>
      </w:pPr>
    </w:lvl>
    <w:lvl w:ilvl="5" w:tplc="0C09001B" w:tentative="1">
      <w:start w:val="1"/>
      <w:numFmt w:val="lowerRoman"/>
      <w:lvlText w:val="%6."/>
      <w:lvlJc w:val="right"/>
      <w:pPr>
        <w:tabs>
          <w:tab w:val="num" w:pos="4811"/>
        </w:tabs>
        <w:ind w:left="4811" w:hanging="180"/>
      </w:pPr>
    </w:lvl>
    <w:lvl w:ilvl="6" w:tplc="0C09000F" w:tentative="1">
      <w:start w:val="1"/>
      <w:numFmt w:val="decimal"/>
      <w:lvlText w:val="%7."/>
      <w:lvlJc w:val="left"/>
      <w:pPr>
        <w:tabs>
          <w:tab w:val="num" w:pos="5531"/>
        </w:tabs>
        <w:ind w:left="5531" w:hanging="360"/>
      </w:pPr>
    </w:lvl>
    <w:lvl w:ilvl="7" w:tplc="0C090019" w:tentative="1">
      <w:start w:val="1"/>
      <w:numFmt w:val="lowerLetter"/>
      <w:lvlText w:val="%8."/>
      <w:lvlJc w:val="left"/>
      <w:pPr>
        <w:tabs>
          <w:tab w:val="num" w:pos="6251"/>
        </w:tabs>
        <w:ind w:left="6251" w:hanging="360"/>
      </w:pPr>
    </w:lvl>
    <w:lvl w:ilvl="8" w:tplc="0C09001B" w:tentative="1">
      <w:start w:val="1"/>
      <w:numFmt w:val="lowerRoman"/>
      <w:lvlText w:val="%9."/>
      <w:lvlJc w:val="right"/>
      <w:pPr>
        <w:tabs>
          <w:tab w:val="num" w:pos="6971"/>
        </w:tabs>
        <w:ind w:left="6971" w:hanging="180"/>
      </w:pPr>
    </w:lvl>
  </w:abstractNum>
  <w:abstractNum w:abstractNumId="9">
    <w:nsid w:val="2E610BBE"/>
    <w:multiLevelType w:val="hybridMultilevel"/>
    <w:tmpl w:val="7B2E0176"/>
    <w:lvl w:ilvl="0" w:tplc="8A6005A8">
      <w:start w:val="1"/>
      <w:numFmt w:val="lowerLetter"/>
      <w:lvlText w:val="(%1)"/>
      <w:lvlJc w:val="left"/>
      <w:pPr>
        <w:tabs>
          <w:tab w:val="num" w:pos="1367"/>
        </w:tabs>
        <w:ind w:left="1367" w:hanging="516"/>
      </w:pPr>
      <w:rPr>
        <w:rFonts w:hint="default"/>
      </w:rPr>
    </w:lvl>
    <w:lvl w:ilvl="1" w:tplc="0C090019">
      <w:start w:val="1"/>
      <w:numFmt w:val="lowerLetter"/>
      <w:lvlText w:val="%2."/>
      <w:lvlJc w:val="left"/>
      <w:pPr>
        <w:tabs>
          <w:tab w:val="num" w:pos="1931"/>
        </w:tabs>
        <w:ind w:left="1931" w:hanging="360"/>
      </w:pPr>
    </w:lvl>
    <w:lvl w:ilvl="2" w:tplc="0C09001B">
      <w:start w:val="1"/>
      <w:numFmt w:val="lowerRoman"/>
      <w:lvlText w:val="%3."/>
      <w:lvlJc w:val="right"/>
      <w:pPr>
        <w:tabs>
          <w:tab w:val="num" w:pos="2651"/>
        </w:tabs>
        <w:ind w:left="2651" w:hanging="180"/>
      </w:pPr>
    </w:lvl>
    <w:lvl w:ilvl="3" w:tplc="0C09000F">
      <w:start w:val="1"/>
      <w:numFmt w:val="decimal"/>
      <w:lvlText w:val="%4."/>
      <w:lvlJc w:val="left"/>
      <w:pPr>
        <w:tabs>
          <w:tab w:val="num" w:pos="3371"/>
        </w:tabs>
        <w:ind w:left="3371" w:hanging="360"/>
      </w:pPr>
    </w:lvl>
    <w:lvl w:ilvl="4" w:tplc="0C090019">
      <w:start w:val="1"/>
      <w:numFmt w:val="lowerLetter"/>
      <w:lvlText w:val="%5."/>
      <w:lvlJc w:val="left"/>
      <w:pPr>
        <w:tabs>
          <w:tab w:val="num" w:pos="4091"/>
        </w:tabs>
        <w:ind w:left="4091" w:hanging="360"/>
      </w:pPr>
    </w:lvl>
    <w:lvl w:ilvl="5" w:tplc="0C09001B">
      <w:start w:val="1"/>
      <w:numFmt w:val="lowerRoman"/>
      <w:lvlText w:val="%6."/>
      <w:lvlJc w:val="right"/>
      <w:pPr>
        <w:tabs>
          <w:tab w:val="num" w:pos="4811"/>
        </w:tabs>
        <w:ind w:left="4811" w:hanging="180"/>
      </w:pPr>
    </w:lvl>
    <w:lvl w:ilvl="6" w:tplc="0C09000F">
      <w:start w:val="1"/>
      <w:numFmt w:val="decimal"/>
      <w:lvlText w:val="%7."/>
      <w:lvlJc w:val="left"/>
      <w:pPr>
        <w:tabs>
          <w:tab w:val="num" w:pos="5531"/>
        </w:tabs>
        <w:ind w:left="5531" w:hanging="360"/>
      </w:pPr>
    </w:lvl>
    <w:lvl w:ilvl="7" w:tplc="0C090019">
      <w:start w:val="1"/>
      <w:numFmt w:val="lowerLetter"/>
      <w:lvlText w:val="%8."/>
      <w:lvlJc w:val="left"/>
      <w:pPr>
        <w:tabs>
          <w:tab w:val="num" w:pos="6251"/>
        </w:tabs>
        <w:ind w:left="6251" w:hanging="360"/>
      </w:pPr>
    </w:lvl>
    <w:lvl w:ilvl="8" w:tplc="0C09001B">
      <w:start w:val="1"/>
      <w:numFmt w:val="lowerRoman"/>
      <w:lvlText w:val="%9."/>
      <w:lvlJc w:val="right"/>
      <w:pPr>
        <w:tabs>
          <w:tab w:val="num" w:pos="6971"/>
        </w:tabs>
        <w:ind w:left="6971" w:hanging="180"/>
      </w:pPr>
    </w:lvl>
  </w:abstractNum>
  <w:abstractNum w:abstractNumId="10">
    <w:nsid w:val="345310EE"/>
    <w:multiLevelType w:val="singleLevel"/>
    <w:tmpl w:val="6F56B5CC"/>
    <w:lvl w:ilvl="0">
      <w:start w:val="1"/>
      <w:numFmt w:val="lowerLetter"/>
      <w:lvlText w:val="(%1)"/>
      <w:lvlJc w:val="left"/>
      <w:pPr>
        <w:tabs>
          <w:tab w:val="num" w:pos="360"/>
        </w:tabs>
        <w:ind w:left="360" w:hanging="360"/>
      </w:pPr>
    </w:lvl>
  </w:abstractNum>
  <w:abstractNum w:abstractNumId="11">
    <w:nsid w:val="3A505CFE"/>
    <w:multiLevelType w:val="singleLevel"/>
    <w:tmpl w:val="A46E9C4E"/>
    <w:lvl w:ilvl="0">
      <w:start w:val="2"/>
      <w:numFmt w:val="lowerLetter"/>
      <w:lvlText w:val="(%1)"/>
      <w:lvlJc w:val="left"/>
      <w:pPr>
        <w:tabs>
          <w:tab w:val="num" w:pos="1421"/>
        </w:tabs>
        <w:ind w:left="1421" w:hanging="570"/>
      </w:pPr>
      <w:rPr>
        <w:rFonts w:hint="default"/>
      </w:rPr>
    </w:lvl>
  </w:abstractNum>
  <w:abstractNum w:abstractNumId="12">
    <w:nsid w:val="3A714F7F"/>
    <w:multiLevelType w:val="hybridMultilevel"/>
    <w:tmpl w:val="0F7A235C"/>
    <w:lvl w:ilvl="0" w:tplc="F630401E">
      <w:start w:val="1"/>
      <w:numFmt w:val="lowerLetter"/>
      <w:lvlText w:val="(%1)"/>
      <w:lvlJc w:val="left"/>
      <w:pPr>
        <w:tabs>
          <w:tab w:val="num" w:pos="1211"/>
        </w:tabs>
        <w:ind w:left="1211" w:hanging="360"/>
      </w:pPr>
      <w:rPr>
        <w:rFonts w:hint="default"/>
      </w:rPr>
    </w:lvl>
    <w:lvl w:ilvl="1" w:tplc="0C090019" w:tentative="1">
      <w:start w:val="1"/>
      <w:numFmt w:val="lowerLetter"/>
      <w:lvlText w:val="%2."/>
      <w:lvlJc w:val="left"/>
      <w:pPr>
        <w:tabs>
          <w:tab w:val="num" w:pos="1931"/>
        </w:tabs>
        <w:ind w:left="1931" w:hanging="360"/>
      </w:pPr>
    </w:lvl>
    <w:lvl w:ilvl="2" w:tplc="0C09001B" w:tentative="1">
      <w:start w:val="1"/>
      <w:numFmt w:val="lowerRoman"/>
      <w:lvlText w:val="%3."/>
      <w:lvlJc w:val="right"/>
      <w:pPr>
        <w:tabs>
          <w:tab w:val="num" w:pos="2651"/>
        </w:tabs>
        <w:ind w:left="2651" w:hanging="180"/>
      </w:pPr>
    </w:lvl>
    <w:lvl w:ilvl="3" w:tplc="0C09000F" w:tentative="1">
      <w:start w:val="1"/>
      <w:numFmt w:val="decimal"/>
      <w:lvlText w:val="%4."/>
      <w:lvlJc w:val="left"/>
      <w:pPr>
        <w:tabs>
          <w:tab w:val="num" w:pos="3371"/>
        </w:tabs>
        <w:ind w:left="3371" w:hanging="360"/>
      </w:pPr>
    </w:lvl>
    <w:lvl w:ilvl="4" w:tplc="0C090019" w:tentative="1">
      <w:start w:val="1"/>
      <w:numFmt w:val="lowerLetter"/>
      <w:lvlText w:val="%5."/>
      <w:lvlJc w:val="left"/>
      <w:pPr>
        <w:tabs>
          <w:tab w:val="num" w:pos="4091"/>
        </w:tabs>
        <w:ind w:left="4091" w:hanging="360"/>
      </w:pPr>
    </w:lvl>
    <w:lvl w:ilvl="5" w:tplc="0C09001B" w:tentative="1">
      <w:start w:val="1"/>
      <w:numFmt w:val="lowerRoman"/>
      <w:lvlText w:val="%6."/>
      <w:lvlJc w:val="right"/>
      <w:pPr>
        <w:tabs>
          <w:tab w:val="num" w:pos="4811"/>
        </w:tabs>
        <w:ind w:left="4811" w:hanging="180"/>
      </w:pPr>
    </w:lvl>
    <w:lvl w:ilvl="6" w:tplc="0C09000F" w:tentative="1">
      <w:start w:val="1"/>
      <w:numFmt w:val="decimal"/>
      <w:lvlText w:val="%7."/>
      <w:lvlJc w:val="left"/>
      <w:pPr>
        <w:tabs>
          <w:tab w:val="num" w:pos="5531"/>
        </w:tabs>
        <w:ind w:left="5531" w:hanging="360"/>
      </w:pPr>
    </w:lvl>
    <w:lvl w:ilvl="7" w:tplc="0C090019" w:tentative="1">
      <w:start w:val="1"/>
      <w:numFmt w:val="lowerLetter"/>
      <w:lvlText w:val="%8."/>
      <w:lvlJc w:val="left"/>
      <w:pPr>
        <w:tabs>
          <w:tab w:val="num" w:pos="6251"/>
        </w:tabs>
        <w:ind w:left="6251" w:hanging="360"/>
      </w:pPr>
    </w:lvl>
    <w:lvl w:ilvl="8" w:tplc="0C09001B" w:tentative="1">
      <w:start w:val="1"/>
      <w:numFmt w:val="lowerRoman"/>
      <w:lvlText w:val="%9."/>
      <w:lvlJc w:val="right"/>
      <w:pPr>
        <w:tabs>
          <w:tab w:val="num" w:pos="6971"/>
        </w:tabs>
        <w:ind w:left="6971" w:hanging="180"/>
      </w:pPr>
    </w:lvl>
  </w:abstractNum>
  <w:abstractNum w:abstractNumId="13">
    <w:nsid w:val="41B16D0B"/>
    <w:multiLevelType w:val="multilevel"/>
    <w:tmpl w:val="2714763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3B95309"/>
    <w:multiLevelType w:val="singleLevel"/>
    <w:tmpl w:val="6DF49DBE"/>
    <w:lvl w:ilvl="0">
      <w:start w:val="1"/>
      <w:numFmt w:val="lowerLetter"/>
      <w:lvlText w:val="(%1)"/>
      <w:lvlJc w:val="left"/>
      <w:pPr>
        <w:tabs>
          <w:tab w:val="num" w:pos="1421"/>
        </w:tabs>
        <w:ind w:left="1421" w:hanging="570"/>
      </w:pPr>
      <w:rPr>
        <w:rFonts w:hint="default"/>
      </w:rPr>
    </w:lvl>
  </w:abstractNum>
  <w:abstractNum w:abstractNumId="15">
    <w:nsid w:val="492A0A2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nsid w:val="4CD723C9"/>
    <w:multiLevelType w:val="singleLevel"/>
    <w:tmpl w:val="7EFE7D8E"/>
    <w:lvl w:ilvl="0">
      <w:start w:val="1"/>
      <w:numFmt w:val="lowerRoman"/>
      <w:lvlText w:val="(%1)"/>
      <w:lvlJc w:val="left"/>
      <w:pPr>
        <w:tabs>
          <w:tab w:val="num" w:pos="2138"/>
        </w:tabs>
        <w:ind w:left="2138" w:hanging="720"/>
      </w:pPr>
      <w:rPr>
        <w:rFonts w:hint="default"/>
      </w:rPr>
    </w:lvl>
  </w:abstractNum>
  <w:abstractNum w:abstractNumId="17">
    <w:nsid w:val="4CE70D70"/>
    <w:multiLevelType w:val="hybridMultilevel"/>
    <w:tmpl w:val="DD36F426"/>
    <w:lvl w:ilvl="0" w:tplc="227E83A2">
      <w:start w:val="1"/>
      <w:numFmt w:val="lowerLetter"/>
      <w:lvlText w:val="(%1)"/>
      <w:lvlJc w:val="left"/>
      <w:pPr>
        <w:tabs>
          <w:tab w:val="num" w:pos="1421"/>
        </w:tabs>
        <w:ind w:left="1421" w:hanging="570"/>
      </w:pPr>
      <w:rPr>
        <w:rFonts w:hint="default"/>
      </w:rPr>
    </w:lvl>
    <w:lvl w:ilvl="1" w:tplc="0C090019">
      <w:start w:val="1"/>
      <w:numFmt w:val="lowerLetter"/>
      <w:lvlText w:val="%2."/>
      <w:lvlJc w:val="left"/>
      <w:pPr>
        <w:tabs>
          <w:tab w:val="num" w:pos="1931"/>
        </w:tabs>
        <w:ind w:left="1931" w:hanging="360"/>
      </w:pPr>
    </w:lvl>
    <w:lvl w:ilvl="2" w:tplc="0C09001B">
      <w:start w:val="1"/>
      <w:numFmt w:val="lowerRoman"/>
      <w:lvlText w:val="%3."/>
      <w:lvlJc w:val="right"/>
      <w:pPr>
        <w:tabs>
          <w:tab w:val="num" w:pos="2651"/>
        </w:tabs>
        <w:ind w:left="2651" w:hanging="180"/>
      </w:pPr>
    </w:lvl>
    <w:lvl w:ilvl="3" w:tplc="0C09000F">
      <w:start w:val="1"/>
      <w:numFmt w:val="decimal"/>
      <w:lvlText w:val="%4."/>
      <w:lvlJc w:val="left"/>
      <w:pPr>
        <w:tabs>
          <w:tab w:val="num" w:pos="3371"/>
        </w:tabs>
        <w:ind w:left="3371" w:hanging="360"/>
      </w:pPr>
    </w:lvl>
    <w:lvl w:ilvl="4" w:tplc="0C090019">
      <w:start w:val="1"/>
      <w:numFmt w:val="lowerLetter"/>
      <w:lvlText w:val="%5."/>
      <w:lvlJc w:val="left"/>
      <w:pPr>
        <w:tabs>
          <w:tab w:val="num" w:pos="4091"/>
        </w:tabs>
        <w:ind w:left="4091" w:hanging="360"/>
      </w:pPr>
    </w:lvl>
    <w:lvl w:ilvl="5" w:tplc="0C09001B">
      <w:start w:val="1"/>
      <w:numFmt w:val="lowerRoman"/>
      <w:lvlText w:val="%6."/>
      <w:lvlJc w:val="right"/>
      <w:pPr>
        <w:tabs>
          <w:tab w:val="num" w:pos="4811"/>
        </w:tabs>
        <w:ind w:left="4811" w:hanging="180"/>
      </w:pPr>
    </w:lvl>
    <w:lvl w:ilvl="6" w:tplc="0C09000F">
      <w:start w:val="1"/>
      <w:numFmt w:val="decimal"/>
      <w:lvlText w:val="%7."/>
      <w:lvlJc w:val="left"/>
      <w:pPr>
        <w:tabs>
          <w:tab w:val="num" w:pos="5531"/>
        </w:tabs>
        <w:ind w:left="5531" w:hanging="360"/>
      </w:pPr>
    </w:lvl>
    <w:lvl w:ilvl="7" w:tplc="0C090019">
      <w:start w:val="1"/>
      <w:numFmt w:val="lowerLetter"/>
      <w:lvlText w:val="%8."/>
      <w:lvlJc w:val="left"/>
      <w:pPr>
        <w:tabs>
          <w:tab w:val="num" w:pos="6251"/>
        </w:tabs>
        <w:ind w:left="6251" w:hanging="360"/>
      </w:pPr>
    </w:lvl>
    <w:lvl w:ilvl="8" w:tplc="0C09001B">
      <w:start w:val="1"/>
      <w:numFmt w:val="lowerRoman"/>
      <w:lvlText w:val="%9."/>
      <w:lvlJc w:val="right"/>
      <w:pPr>
        <w:tabs>
          <w:tab w:val="num" w:pos="6971"/>
        </w:tabs>
        <w:ind w:left="6971" w:hanging="180"/>
      </w:pPr>
    </w:lvl>
  </w:abstractNum>
  <w:abstractNum w:abstractNumId="18">
    <w:nsid w:val="56AD7AC2"/>
    <w:multiLevelType w:val="hybridMultilevel"/>
    <w:tmpl w:val="27987412"/>
    <w:lvl w:ilvl="0" w:tplc="50B21D22">
      <w:start w:val="1"/>
      <w:numFmt w:val="lowerLetter"/>
      <w:lvlText w:val="(%1)"/>
      <w:lvlJc w:val="left"/>
      <w:pPr>
        <w:tabs>
          <w:tab w:val="num" w:pos="1427"/>
        </w:tabs>
        <w:ind w:left="1427" w:hanging="576"/>
      </w:pPr>
      <w:rPr>
        <w:rFonts w:hint="default"/>
      </w:rPr>
    </w:lvl>
    <w:lvl w:ilvl="1" w:tplc="0C090019">
      <w:start w:val="1"/>
      <w:numFmt w:val="lowerLetter"/>
      <w:lvlText w:val="%2."/>
      <w:lvlJc w:val="left"/>
      <w:pPr>
        <w:tabs>
          <w:tab w:val="num" w:pos="1931"/>
        </w:tabs>
        <w:ind w:left="1931" w:hanging="360"/>
      </w:pPr>
    </w:lvl>
    <w:lvl w:ilvl="2" w:tplc="0C09001B">
      <w:start w:val="1"/>
      <w:numFmt w:val="lowerRoman"/>
      <w:lvlText w:val="%3."/>
      <w:lvlJc w:val="right"/>
      <w:pPr>
        <w:tabs>
          <w:tab w:val="num" w:pos="2651"/>
        </w:tabs>
        <w:ind w:left="2651" w:hanging="180"/>
      </w:pPr>
    </w:lvl>
    <w:lvl w:ilvl="3" w:tplc="0C09000F">
      <w:start w:val="1"/>
      <w:numFmt w:val="decimal"/>
      <w:lvlText w:val="%4."/>
      <w:lvlJc w:val="left"/>
      <w:pPr>
        <w:tabs>
          <w:tab w:val="num" w:pos="3371"/>
        </w:tabs>
        <w:ind w:left="3371" w:hanging="360"/>
      </w:pPr>
    </w:lvl>
    <w:lvl w:ilvl="4" w:tplc="0C090019">
      <w:start w:val="1"/>
      <w:numFmt w:val="lowerLetter"/>
      <w:lvlText w:val="%5."/>
      <w:lvlJc w:val="left"/>
      <w:pPr>
        <w:tabs>
          <w:tab w:val="num" w:pos="4091"/>
        </w:tabs>
        <w:ind w:left="4091" w:hanging="360"/>
      </w:pPr>
    </w:lvl>
    <w:lvl w:ilvl="5" w:tplc="0C09001B">
      <w:start w:val="1"/>
      <w:numFmt w:val="lowerRoman"/>
      <w:lvlText w:val="%6."/>
      <w:lvlJc w:val="right"/>
      <w:pPr>
        <w:tabs>
          <w:tab w:val="num" w:pos="4811"/>
        </w:tabs>
        <w:ind w:left="4811" w:hanging="180"/>
      </w:pPr>
    </w:lvl>
    <w:lvl w:ilvl="6" w:tplc="0C09000F">
      <w:start w:val="1"/>
      <w:numFmt w:val="decimal"/>
      <w:lvlText w:val="%7."/>
      <w:lvlJc w:val="left"/>
      <w:pPr>
        <w:tabs>
          <w:tab w:val="num" w:pos="5531"/>
        </w:tabs>
        <w:ind w:left="5531" w:hanging="360"/>
      </w:pPr>
    </w:lvl>
    <w:lvl w:ilvl="7" w:tplc="0C090019">
      <w:start w:val="1"/>
      <w:numFmt w:val="lowerLetter"/>
      <w:lvlText w:val="%8."/>
      <w:lvlJc w:val="left"/>
      <w:pPr>
        <w:tabs>
          <w:tab w:val="num" w:pos="6251"/>
        </w:tabs>
        <w:ind w:left="6251" w:hanging="360"/>
      </w:pPr>
    </w:lvl>
    <w:lvl w:ilvl="8" w:tplc="0C09001B">
      <w:start w:val="1"/>
      <w:numFmt w:val="lowerRoman"/>
      <w:lvlText w:val="%9."/>
      <w:lvlJc w:val="right"/>
      <w:pPr>
        <w:tabs>
          <w:tab w:val="num" w:pos="6971"/>
        </w:tabs>
        <w:ind w:left="6971" w:hanging="180"/>
      </w:pPr>
    </w:lvl>
  </w:abstractNum>
  <w:abstractNum w:abstractNumId="19">
    <w:nsid w:val="5E152616"/>
    <w:multiLevelType w:val="hybridMultilevel"/>
    <w:tmpl w:val="8154F6FC"/>
    <w:lvl w:ilvl="0" w:tplc="3FA2795E">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E73D25"/>
    <w:multiLevelType w:val="hybridMultilevel"/>
    <w:tmpl w:val="763E9432"/>
    <w:lvl w:ilvl="0" w:tplc="896208A8">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E090F39"/>
    <w:multiLevelType w:val="hybridMultilevel"/>
    <w:tmpl w:val="AB24EFBA"/>
    <w:lvl w:ilvl="0" w:tplc="265C2376">
      <w:start w:val="1"/>
      <w:numFmt w:val="lowerLetter"/>
      <w:lvlText w:val="(%1)"/>
      <w:lvlJc w:val="left"/>
      <w:pPr>
        <w:tabs>
          <w:tab w:val="num" w:pos="1367"/>
        </w:tabs>
        <w:ind w:left="1367" w:hanging="516"/>
      </w:pPr>
      <w:rPr>
        <w:rFonts w:hint="default"/>
      </w:rPr>
    </w:lvl>
    <w:lvl w:ilvl="1" w:tplc="0C090019">
      <w:start w:val="1"/>
      <w:numFmt w:val="lowerLetter"/>
      <w:lvlText w:val="%2."/>
      <w:lvlJc w:val="left"/>
      <w:pPr>
        <w:tabs>
          <w:tab w:val="num" w:pos="1931"/>
        </w:tabs>
        <w:ind w:left="1931" w:hanging="360"/>
      </w:pPr>
    </w:lvl>
    <w:lvl w:ilvl="2" w:tplc="0C09001B">
      <w:start w:val="1"/>
      <w:numFmt w:val="lowerRoman"/>
      <w:lvlText w:val="%3."/>
      <w:lvlJc w:val="right"/>
      <w:pPr>
        <w:tabs>
          <w:tab w:val="num" w:pos="2651"/>
        </w:tabs>
        <w:ind w:left="2651" w:hanging="180"/>
      </w:pPr>
    </w:lvl>
    <w:lvl w:ilvl="3" w:tplc="0C09000F">
      <w:start w:val="1"/>
      <w:numFmt w:val="decimal"/>
      <w:lvlText w:val="%4."/>
      <w:lvlJc w:val="left"/>
      <w:pPr>
        <w:tabs>
          <w:tab w:val="num" w:pos="3371"/>
        </w:tabs>
        <w:ind w:left="3371" w:hanging="360"/>
      </w:pPr>
    </w:lvl>
    <w:lvl w:ilvl="4" w:tplc="0C090019">
      <w:start w:val="1"/>
      <w:numFmt w:val="lowerLetter"/>
      <w:lvlText w:val="%5."/>
      <w:lvlJc w:val="left"/>
      <w:pPr>
        <w:tabs>
          <w:tab w:val="num" w:pos="4091"/>
        </w:tabs>
        <w:ind w:left="4091" w:hanging="360"/>
      </w:pPr>
    </w:lvl>
    <w:lvl w:ilvl="5" w:tplc="0C09001B">
      <w:start w:val="1"/>
      <w:numFmt w:val="lowerRoman"/>
      <w:lvlText w:val="%6."/>
      <w:lvlJc w:val="right"/>
      <w:pPr>
        <w:tabs>
          <w:tab w:val="num" w:pos="4811"/>
        </w:tabs>
        <w:ind w:left="4811" w:hanging="180"/>
      </w:pPr>
    </w:lvl>
    <w:lvl w:ilvl="6" w:tplc="0C09000F">
      <w:start w:val="1"/>
      <w:numFmt w:val="decimal"/>
      <w:lvlText w:val="%7."/>
      <w:lvlJc w:val="left"/>
      <w:pPr>
        <w:tabs>
          <w:tab w:val="num" w:pos="5531"/>
        </w:tabs>
        <w:ind w:left="5531" w:hanging="360"/>
      </w:pPr>
    </w:lvl>
    <w:lvl w:ilvl="7" w:tplc="0C090019">
      <w:start w:val="1"/>
      <w:numFmt w:val="lowerLetter"/>
      <w:lvlText w:val="%8."/>
      <w:lvlJc w:val="left"/>
      <w:pPr>
        <w:tabs>
          <w:tab w:val="num" w:pos="6251"/>
        </w:tabs>
        <w:ind w:left="6251" w:hanging="360"/>
      </w:pPr>
    </w:lvl>
    <w:lvl w:ilvl="8" w:tplc="0C09001B">
      <w:start w:val="1"/>
      <w:numFmt w:val="lowerRoman"/>
      <w:lvlText w:val="%9."/>
      <w:lvlJc w:val="right"/>
      <w:pPr>
        <w:tabs>
          <w:tab w:val="num" w:pos="6971"/>
        </w:tabs>
        <w:ind w:left="6971" w:hanging="180"/>
      </w:pPr>
    </w:lvl>
  </w:abstractNum>
  <w:abstractNum w:abstractNumId="22">
    <w:nsid w:val="71BC7BC8"/>
    <w:multiLevelType w:val="singleLevel"/>
    <w:tmpl w:val="8AA8C4FC"/>
    <w:lvl w:ilvl="0">
      <w:start w:val="1"/>
      <w:numFmt w:val="bullet"/>
      <w:lvlText w:val=""/>
      <w:lvlJc w:val="left"/>
      <w:pPr>
        <w:tabs>
          <w:tab w:val="num" w:pos="757"/>
        </w:tabs>
        <w:ind w:left="737" w:hanging="340"/>
      </w:pPr>
      <w:rPr>
        <w:rFonts w:ascii="Symbol" w:hAnsi="Symbol" w:cs="Symbol" w:hint="default"/>
        <w:color w:val="auto"/>
      </w:rPr>
    </w:lvl>
  </w:abstractNum>
  <w:abstractNum w:abstractNumId="23">
    <w:nsid w:val="723A704D"/>
    <w:multiLevelType w:val="multilevel"/>
    <w:tmpl w:val="E0281F9C"/>
    <w:lvl w:ilvl="0">
      <w:start w:val="1"/>
      <w:numFmt w:val="none"/>
      <w:lvlText w:val="%1"/>
      <w:lvlJc w:val="left"/>
      <w:pPr>
        <w:tabs>
          <w:tab w:val="num" w:pos="1440"/>
        </w:tabs>
        <w:ind w:left="1440" w:hanging="144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7A782688"/>
    <w:multiLevelType w:val="hybridMultilevel"/>
    <w:tmpl w:val="F9D4F1AA"/>
    <w:lvl w:ilvl="0" w:tplc="3DB84BF2">
      <w:start w:val="1"/>
      <w:numFmt w:val="lowerLetter"/>
      <w:lvlText w:val="(%1)"/>
      <w:lvlJc w:val="left"/>
      <w:pPr>
        <w:tabs>
          <w:tab w:val="num" w:pos="1427"/>
        </w:tabs>
        <w:ind w:left="1427" w:hanging="576"/>
      </w:pPr>
      <w:rPr>
        <w:rFonts w:hint="default"/>
      </w:rPr>
    </w:lvl>
    <w:lvl w:ilvl="1" w:tplc="0C090019">
      <w:start w:val="1"/>
      <w:numFmt w:val="lowerLetter"/>
      <w:lvlText w:val="%2."/>
      <w:lvlJc w:val="left"/>
      <w:pPr>
        <w:tabs>
          <w:tab w:val="num" w:pos="1931"/>
        </w:tabs>
        <w:ind w:left="1931" w:hanging="360"/>
      </w:pPr>
    </w:lvl>
    <w:lvl w:ilvl="2" w:tplc="0C09001B">
      <w:start w:val="1"/>
      <w:numFmt w:val="lowerRoman"/>
      <w:lvlText w:val="%3."/>
      <w:lvlJc w:val="right"/>
      <w:pPr>
        <w:tabs>
          <w:tab w:val="num" w:pos="2651"/>
        </w:tabs>
        <w:ind w:left="2651" w:hanging="180"/>
      </w:pPr>
    </w:lvl>
    <w:lvl w:ilvl="3" w:tplc="0C09000F">
      <w:start w:val="1"/>
      <w:numFmt w:val="decimal"/>
      <w:lvlText w:val="%4."/>
      <w:lvlJc w:val="left"/>
      <w:pPr>
        <w:tabs>
          <w:tab w:val="num" w:pos="3371"/>
        </w:tabs>
        <w:ind w:left="3371" w:hanging="360"/>
      </w:pPr>
    </w:lvl>
    <w:lvl w:ilvl="4" w:tplc="0C090019">
      <w:start w:val="1"/>
      <w:numFmt w:val="lowerLetter"/>
      <w:lvlText w:val="%5."/>
      <w:lvlJc w:val="left"/>
      <w:pPr>
        <w:tabs>
          <w:tab w:val="num" w:pos="4091"/>
        </w:tabs>
        <w:ind w:left="4091" w:hanging="360"/>
      </w:pPr>
    </w:lvl>
    <w:lvl w:ilvl="5" w:tplc="0C09001B">
      <w:start w:val="1"/>
      <w:numFmt w:val="lowerRoman"/>
      <w:lvlText w:val="%6."/>
      <w:lvlJc w:val="right"/>
      <w:pPr>
        <w:tabs>
          <w:tab w:val="num" w:pos="4811"/>
        </w:tabs>
        <w:ind w:left="4811" w:hanging="180"/>
      </w:pPr>
    </w:lvl>
    <w:lvl w:ilvl="6" w:tplc="0C09000F">
      <w:start w:val="1"/>
      <w:numFmt w:val="decimal"/>
      <w:lvlText w:val="%7."/>
      <w:lvlJc w:val="left"/>
      <w:pPr>
        <w:tabs>
          <w:tab w:val="num" w:pos="5531"/>
        </w:tabs>
        <w:ind w:left="5531" w:hanging="360"/>
      </w:pPr>
    </w:lvl>
    <w:lvl w:ilvl="7" w:tplc="0C090019">
      <w:start w:val="1"/>
      <w:numFmt w:val="lowerLetter"/>
      <w:lvlText w:val="%8."/>
      <w:lvlJc w:val="left"/>
      <w:pPr>
        <w:tabs>
          <w:tab w:val="num" w:pos="6251"/>
        </w:tabs>
        <w:ind w:left="6251" w:hanging="360"/>
      </w:pPr>
    </w:lvl>
    <w:lvl w:ilvl="8" w:tplc="0C09001B">
      <w:start w:val="1"/>
      <w:numFmt w:val="lowerRoman"/>
      <w:lvlText w:val="%9."/>
      <w:lvlJc w:val="right"/>
      <w:pPr>
        <w:tabs>
          <w:tab w:val="num" w:pos="6971"/>
        </w:tabs>
        <w:ind w:left="6971" w:hanging="180"/>
      </w:pPr>
    </w:lvl>
  </w:abstractNum>
  <w:abstractNum w:abstractNumId="25">
    <w:nsid w:val="7C940805"/>
    <w:multiLevelType w:val="hybridMultilevel"/>
    <w:tmpl w:val="E264AF08"/>
    <w:lvl w:ilvl="0" w:tplc="182EE99E">
      <w:start w:val="6"/>
      <w:numFmt w:val="lowerLetter"/>
      <w:lvlText w:val="(%1)"/>
      <w:lvlJc w:val="left"/>
      <w:pPr>
        <w:tabs>
          <w:tab w:val="num" w:pos="1695"/>
        </w:tabs>
        <w:ind w:left="1695" w:hanging="1125"/>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3"/>
  </w:num>
  <w:num w:numId="10">
    <w:abstractNumId w:val="3"/>
  </w:num>
  <w:num w:numId="11">
    <w:abstractNumId w:val="13"/>
    <w:lvlOverride w:ilvl="0">
      <w:startOverride w:val="1"/>
    </w:lvlOverride>
  </w:num>
  <w:num w:numId="12">
    <w:abstractNumId w:val="1"/>
  </w:num>
  <w:num w:numId="13">
    <w:abstractNumId w:val="0"/>
  </w:num>
  <w:num w:numId="14">
    <w:abstractNumId w:val="4"/>
  </w:num>
  <w:num w:numId="15">
    <w:abstractNumId w:val="16"/>
  </w:num>
  <w:num w:numId="16">
    <w:abstractNumId w:val="10"/>
  </w:num>
  <w:num w:numId="17">
    <w:abstractNumId w:val="15"/>
  </w:num>
  <w:num w:numId="18">
    <w:abstractNumId w:val="23"/>
  </w:num>
  <w:num w:numId="19">
    <w:abstractNumId w:val="22"/>
  </w:num>
  <w:num w:numId="20">
    <w:abstractNumId w:val="22"/>
  </w:num>
  <w:num w:numId="21">
    <w:abstractNumId w:val="3"/>
  </w:num>
  <w:num w:numId="22">
    <w:abstractNumId w:val="0"/>
  </w:num>
  <w:num w:numId="23">
    <w:abstractNumId w:val="22"/>
  </w:num>
  <w:num w:numId="24">
    <w:abstractNumId w:val="3"/>
  </w:num>
  <w:num w:numId="25">
    <w:abstractNumId w:val="0"/>
  </w:num>
  <w:num w:numId="26">
    <w:abstractNumId w:val="11"/>
  </w:num>
  <w:num w:numId="27">
    <w:abstractNumId w:val="6"/>
  </w:num>
  <w:num w:numId="28">
    <w:abstractNumId w:val="9"/>
  </w:num>
  <w:num w:numId="29">
    <w:abstractNumId w:val="24"/>
  </w:num>
  <w:num w:numId="30">
    <w:abstractNumId w:val="18"/>
  </w:num>
  <w:num w:numId="31">
    <w:abstractNumId w:val="21"/>
  </w:num>
  <w:num w:numId="32">
    <w:abstractNumId w:val="5"/>
  </w:num>
  <w:num w:numId="33">
    <w:abstractNumId w:val="2"/>
  </w:num>
  <w:num w:numId="34">
    <w:abstractNumId w:val="14"/>
  </w:num>
  <w:num w:numId="35">
    <w:abstractNumId w:val="17"/>
  </w:num>
  <w:num w:numId="36">
    <w:abstractNumId w:val="12"/>
  </w:num>
  <w:num w:numId="37">
    <w:abstractNumId w:val="8"/>
  </w:num>
  <w:num w:numId="38">
    <w:abstractNumId w:val="7"/>
  </w:num>
  <w:num w:numId="39">
    <w:abstractNumId w:val="25"/>
  </w:num>
  <w:num w:numId="40">
    <w:abstractNumId w:val="19"/>
  </w:num>
  <w:num w:numId="4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388F"/>
    <w:rsid w:val="0002289A"/>
    <w:rsid w:val="00025FCA"/>
    <w:rsid w:val="00030F2B"/>
    <w:rsid w:val="00036EDA"/>
    <w:rsid w:val="00040124"/>
    <w:rsid w:val="00042225"/>
    <w:rsid w:val="00043317"/>
    <w:rsid w:val="00045657"/>
    <w:rsid w:val="00045C36"/>
    <w:rsid w:val="00045EC1"/>
    <w:rsid w:val="0005642A"/>
    <w:rsid w:val="000603AD"/>
    <w:rsid w:val="00061E65"/>
    <w:rsid w:val="00063C2D"/>
    <w:rsid w:val="00063F59"/>
    <w:rsid w:val="00072977"/>
    <w:rsid w:val="00080F9A"/>
    <w:rsid w:val="00081163"/>
    <w:rsid w:val="00087619"/>
    <w:rsid w:val="00093BEB"/>
    <w:rsid w:val="000A0844"/>
    <w:rsid w:val="000A156A"/>
    <w:rsid w:val="000C169F"/>
    <w:rsid w:val="000C56DA"/>
    <w:rsid w:val="000C6A24"/>
    <w:rsid w:val="000D100A"/>
    <w:rsid w:val="000D2DF8"/>
    <w:rsid w:val="000E1D72"/>
    <w:rsid w:val="000E4BB9"/>
    <w:rsid w:val="000F4B7E"/>
    <w:rsid w:val="000F6420"/>
    <w:rsid w:val="000F6472"/>
    <w:rsid w:val="000F68EA"/>
    <w:rsid w:val="00107A4B"/>
    <w:rsid w:val="00111FCE"/>
    <w:rsid w:val="001140CA"/>
    <w:rsid w:val="00115210"/>
    <w:rsid w:val="00117A8A"/>
    <w:rsid w:val="00124297"/>
    <w:rsid w:val="0013236F"/>
    <w:rsid w:val="00134A1D"/>
    <w:rsid w:val="00137DD2"/>
    <w:rsid w:val="00140596"/>
    <w:rsid w:val="001407C9"/>
    <w:rsid w:val="00140884"/>
    <w:rsid w:val="0014516B"/>
    <w:rsid w:val="00145C3D"/>
    <w:rsid w:val="0014782D"/>
    <w:rsid w:val="00152881"/>
    <w:rsid w:val="0016391B"/>
    <w:rsid w:val="001667CA"/>
    <w:rsid w:val="00182D0E"/>
    <w:rsid w:val="001832DB"/>
    <w:rsid w:val="00195AAB"/>
    <w:rsid w:val="001A2779"/>
    <w:rsid w:val="001A3D29"/>
    <w:rsid w:val="001A53D0"/>
    <w:rsid w:val="001A688D"/>
    <w:rsid w:val="001B3477"/>
    <w:rsid w:val="001B7E2D"/>
    <w:rsid w:val="001C05F5"/>
    <w:rsid w:val="001C075E"/>
    <w:rsid w:val="001C0DEA"/>
    <w:rsid w:val="001C5E17"/>
    <w:rsid w:val="001D15BF"/>
    <w:rsid w:val="001D3CFD"/>
    <w:rsid w:val="001E0774"/>
    <w:rsid w:val="001E1618"/>
    <w:rsid w:val="001E2009"/>
    <w:rsid w:val="001E21C3"/>
    <w:rsid w:val="001E4DE2"/>
    <w:rsid w:val="001E6916"/>
    <w:rsid w:val="001F00A7"/>
    <w:rsid w:val="001F48C2"/>
    <w:rsid w:val="00204190"/>
    <w:rsid w:val="00212DC4"/>
    <w:rsid w:val="0021553C"/>
    <w:rsid w:val="00225B6D"/>
    <w:rsid w:val="00226F39"/>
    <w:rsid w:val="00232D0E"/>
    <w:rsid w:val="00234F53"/>
    <w:rsid w:val="00240182"/>
    <w:rsid w:val="00250228"/>
    <w:rsid w:val="00257174"/>
    <w:rsid w:val="00261EAD"/>
    <w:rsid w:val="00263433"/>
    <w:rsid w:val="00265CA0"/>
    <w:rsid w:val="00266034"/>
    <w:rsid w:val="00271EDD"/>
    <w:rsid w:val="00273A2C"/>
    <w:rsid w:val="002742D5"/>
    <w:rsid w:val="00280269"/>
    <w:rsid w:val="00290B7E"/>
    <w:rsid w:val="002A0549"/>
    <w:rsid w:val="002A31CB"/>
    <w:rsid w:val="002B26F7"/>
    <w:rsid w:val="002C187C"/>
    <w:rsid w:val="002C1EC0"/>
    <w:rsid w:val="002D6CAE"/>
    <w:rsid w:val="002E0737"/>
    <w:rsid w:val="002E3ABF"/>
    <w:rsid w:val="002E5B7F"/>
    <w:rsid w:val="002F40B3"/>
    <w:rsid w:val="002F5876"/>
    <w:rsid w:val="0030007E"/>
    <w:rsid w:val="003064A7"/>
    <w:rsid w:val="003250D1"/>
    <w:rsid w:val="00327934"/>
    <w:rsid w:val="003279B3"/>
    <w:rsid w:val="00333401"/>
    <w:rsid w:val="00337D32"/>
    <w:rsid w:val="003416B8"/>
    <w:rsid w:val="00342277"/>
    <w:rsid w:val="003464F3"/>
    <w:rsid w:val="00347EAA"/>
    <w:rsid w:val="003515E6"/>
    <w:rsid w:val="00361E34"/>
    <w:rsid w:val="003658CC"/>
    <w:rsid w:val="00385368"/>
    <w:rsid w:val="003918E9"/>
    <w:rsid w:val="00392383"/>
    <w:rsid w:val="00393390"/>
    <w:rsid w:val="003973F5"/>
    <w:rsid w:val="003A081B"/>
    <w:rsid w:val="003A4ECC"/>
    <w:rsid w:val="003B3AEA"/>
    <w:rsid w:val="003C05CA"/>
    <w:rsid w:val="003C1F86"/>
    <w:rsid w:val="003C6E5E"/>
    <w:rsid w:val="003D03D6"/>
    <w:rsid w:val="003D59E7"/>
    <w:rsid w:val="003E15CD"/>
    <w:rsid w:val="003E701E"/>
    <w:rsid w:val="003E7DC8"/>
    <w:rsid w:val="003F0518"/>
    <w:rsid w:val="003F4303"/>
    <w:rsid w:val="003F593C"/>
    <w:rsid w:val="00405EDC"/>
    <w:rsid w:val="00417EBF"/>
    <w:rsid w:val="004234DD"/>
    <w:rsid w:val="00433AE3"/>
    <w:rsid w:val="00441FBE"/>
    <w:rsid w:val="004569C8"/>
    <w:rsid w:val="0046184D"/>
    <w:rsid w:val="00461C86"/>
    <w:rsid w:val="004649F6"/>
    <w:rsid w:val="00464DB2"/>
    <w:rsid w:val="004676B3"/>
    <w:rsid w:val="004711F3"/>
    <w:rsid w:val="00477CC0"/>
    <w:rsid w:val="004872CC"/>
    <w:rsid w:val="004874B1"/>
    <w:rsid w:val="00494665"/>
    <w:rsid w:val="004956E8"/>
    <w:rsid w:val="00497A4A"/>
    <w:rsid w:val="004A4F57"/>
    <w:rsid w:val="004B1171"/>
    <w:rsid w:val="004B35BD"/>
    <w:rsid w:val="004C1F41"/>
    <w:rsid w:val="004C3EEE"/>
    <w:rsid w:val="004C55C0"/>
    <w:rsid w:val="004C668C"/>
    <w:rsid w:val="004D3229"/>
    <w:rsid w:val="004D4D65"/>
    <w:rsid w:val="004D6945"/>
    <w:rsid w:val="004D73E9"/>
    <w:rsid w:val="004E2C1E"/>
    <w:rsid w:val="004E530E"/>
    <w:rsid w:val="004E7DD6"/>
    <w:rsid w:val="004F0E63"/>
    <w:rsid w:val="004F3F1D"/>
    <w:rsid w:val="004F71C2"/>
    <w:rsid w:val="00506B05"/>
    <w:rsid w:val="00507A09"/>
    <w:rsid w:val="00512549"/>
    <w:rsid w:val="00512EA0"/>
    <w:rsid w:val="00514F76"/>
    <w:rsid w:val="0051560A"/>
    <w:rsid w:val="00520D96"/>
    <w:rsid w:val="005330F2"/>
    <w:rsid w:val="0053734D"/>
    <w:rsid w:val="00541A4D"/>
    <w:rsid w:val="005537A2"/>
    <w:rsid w:val="00571745"/>
    <w:rsid w:val="00581114"/>
    <w:rsid w:val="00585D8E"/>
    <w:rsid w:val="00585E8F"/>
    <w:rsid w:val="00596EE9"/>
    <w:rsid w:val="005B5FDA"/>
    <w:rsid w:val="005C264A"/>
    <w:rsid w:val="005C2671"/>
    <w:rsid w:val="005C272B"/>
    <w:rsid w:val="005C3E2B"/>
    <w:rsid w:val="005C43EF"/>
    <w:rsid w:val="005C6F5C"/>
    <w:rsid w:val="005D22FD"/>
    <w:rsid w:val="005D4D1E"/>
    <w:rsid w:val="005D63FE"/>
    <w:rsid w:val="005D7AF0"/>
    <w:rsid w:val="005D7B3A"/>
    <w:rsid w:val="005E06D4"/>
    <w:rsid w:val="005E12A1"/>
    <w:rsid w:val="005E2261"/>
    <w:rsid w:val="005F2F72"/>
    <w:rsid w:val="005F4B55"/>
    <w:rsid w:val="00600242"/>
    <w:rsid w:val="00603FEE"/>
    <w:rsid w:val="006102D5"/>
    <w:rsid w:val="0061259D"/>
    <w:rsid w:val="006129C7"/>
    <w:rsid w:val="00617696"/>
    <w:rsid w:val="00617BDE"/>
    <w:rsid w:val="006256AF"/>
    <w:rsid w:val="00642D7F"/>
    <w:rsid w:val="00643866"/>
    <w:rsid w:val="00645C97"/>
    <w:rsid w:val="0065179A"/>
    <w:rsid w:val="00660DEE"/>
    <w:rsid w:val="0066665F"/>
    <w:rsid w:val="0067540D"/>
    <w:rsid w:val="0068180F"/>
    <w:rsid w:val="00690193"/>
    <w:rsid w:val="006917F0"/>
    <w:rsid w:val="00695FB6"/>
    <w:rsid w:val="006A1C52"/>
    <w:rsid w:val="006A5D2D"/>
    <w:rsid w:val="006B2C73"/>
    <w:rsid w:val="006B5D79"/>
    <w:rsid w:val="006B645E"/>
    <w:rsid w:val="006C035A"/>
    <w:rsid w:val="006C14DF"/>
    <w:rsid w:val="006C3ECE"/>
    <w:rsid w:val="006C5465"/>
    <w:rsid w:val="006C7C98"/>
    <w:rsid w:val="006D7B2D"/>
    <w:rsid w:val="006E1018"/>
    <w:rsid w:val="006E126F"/>
    <w:rsid w:val="006E15A1"/>
    <w:rsid w:val="006F2418"/>
    <w:rsid w:val="006F68D9"/>
    <w:rsid w:val="007006CC"/>
    <w:rsid w:val="00701A18"/>
    <w:rsid w:val="0070742D"/>
    <w:rsid w:val="00711F5F"/>
    <w:rsid w:val="0072271F"/>
    <w:rsid w:val="00726601"/>
    <w:rsid w:val="00732422"/>
    <w:rsid w:val="00732A6E"/>
    <w:rsid w:val="0073314D"/>
    <w:rsid w:val="007345EB"/>
    <w:rsid w:val="00735C7A"/>
    <w:rsid w:val="0073759C"/>
    <w:rsid w:val="00741DD3"/>
    <w:rsid w:val="00744539"/>
    <w:rsid w:val="007445BD"/>
    <w:rsid w:val="0075009D"/>
    <w:rsid w:val="00754DEC"/>
    <w:rsid w:val="00755C09"/>
    <w:rsid w:val="00756C62"/>
    <w:rsid w:val="007653AE"/>
    <w:rsid w:val="00773BAA"/>
    <w:rsid w:val="0078124D"/>
    <w:rsid w:val="00783083"/>
    <w:rsid w:val="00784A07"/>
    <w:rsid w:val="00791E65"/>
    <w:rsid w:val="00793050"/>
    <w:rsid w:val="007A129E"/>
    <w:rsid w:val="007A2557"/>
    <w:rsid w:val="007A45CF"/>
    <w:rsid w:val="007A6F57"/>
    <w:rsid w:val="007A72B6"/>
    <w:rsid w:val="007B0AFE"/>
    <w:rsid w:val="007B0BEF"/>
    <w:rsid w:val="007B213A"/>
    <w:rsid w:val="007C1EDD"/>
    <w:rsid w:val="007C2224"/>
    <w:rsid w:val="007C3FCE"/>
    <w:rsid w:val="007C7F04"/>
    <w:rsid w:val="007D1FA7"/>
    <w:rsid w:val="007D3FF6"/>
    <w:rsid w:val="007F4B2E"/>
    <w:rsid w:val="00801604"/>
    <w:rsid w:val="0080283D"/>
    <w:rsid w:val="0080560D"/>
    <w:rsid w:val="00807DF4"/>
    <w:rsid w:val="0081209B"/>
    <w:rsid w:val="00812D99"/>
    <w:rsid w:val="00814DA0"/>
    <w:rsid w:val="008217C9"/>
    <w:rsid w:val="008231DD"/>
    <w:rsid w:val="00823767"/>
    <w:rsid w:val="008254B5"/>
    <w:rsid w:val="008342E1"/>
    <w:rsid w:val="00834E09"/>
    <w:rsid w:val="008352FF"/>
    <w:rsid w:val="00844DEE"/>
    <w:rsid w:val="00844EC7"/>
    <w:rsid w:val="00847AF8"/>
    <w:rsid w:val="008512D6"/>
    <w:rsid w:val="00862257"/>
    <w:rsid w:val="00862E13"/>
    <w:rsid w:val="0087726B"/>
    <w:rsid w:val="008778D4"/>
    <w:rsid w:val="00880910"/>
    <w:rsid w:val="00880E45"/>
    <w:rsid w:val="0088325B"/>
    <w:rsid w:val="0088467E"/>
    <w:rsid w:val="00887813"/>
    <w:rsid w:val="008916E5"/>
    <w:rsid w:val="008A0292"/>
    <w:rsid w:val="008A3559"/>
    <w:rsid w:val="008A4038"/>
    <w:rsid w:val="008A73FF"/>
    <w:rsid w:val="008A74F7"/>
    <w:rsid w:val="008B7E51"/>
    <w:rsid w:val="008C272F"/>
    <w:rsid w:val="008D03CA"/>
    <w:rsid w:val="008E0CEE"/>
    <w:rsid w:val="008F2226"/>
    <w:rsid w:val="008F6784"/>
    <w:rsid w:val="008F7214"/>
    <w:rsid w:val="009037CC"/>
    <w:rsid w:val="00904B8E"/>
    <w:rsid w:val="009078DC"/>
    <w:rsid w:val="00910F8E"/>
    <w:rsid w:val="00920BA3"/>
    <w:rsid w:val="009222D3"/>
    <w:rsid w:val="00927D4B"/>
    <w:rsid w:val="009306D9"/>
    <w:rsid w:val="00934594"/>
    <w:rsid w:val="00943639"/>
    <w:rsid w:val="00951DB1"/>
    <w:rsid w:val="00952027"/>
    <w:rsid w:val="00955C2C"/>
    <w:rsid w:val="00970B49"/>
    <w:rsid w:val="00977D17"/>
    <w:rsid w:val="00977F89"/>
    <w:rsid w:val="009821B9"/>
    <w:rsid w:val="00984507"/>
    <w:rsid w:val="00984AB7"/>
    <w:rsid w:val="00994BD0"/>
    <w:rsid w:val="0099526E"/>
    <w:rsid w:val="00996482"/>
    <w:rsid w:val="009A2558"/>
    <w:rsid w:val="009A52A4"/>
    <w:rsid w:val="009A779E"/>
    <w:rsid w:val="009B2251"/>
    <w:rsid w:val="009B4579"/>
    <w:rsid w:val="009C0949"/>
    <w:rsid w:val="009C0BBD"/>
    <w:rsid w:val="009C5459"/>
    <w:rsid w:val="009C677A"/>
    <w:rsid w:val="009D114C"/>
    <w:rsid w:val="009D3954"/>
    <w:rsid w:val="009D63CF"/>
    <w:rsid w:val="009E4623"/>
    <w:rsid w:val="009F1C4F"/>
    <w:rsid w:val="009F3937"/>
    <w:rsid w:val="009F3F7B"/>
    <w:rsid w:val="009F668F"/>
    <w:rsid w:val="00A03BB0"/>
    <w:rsid w:val="00A03D8F"/>
    <w:rsid w:val="00A0777A"/>
    <w:rsid w:val="00A14BF2"/>
    <w:rsid w:val="00A17EA5"/>
    <w:rsid w:val="00A20089"/>
    <w:rsid w:val="00A2327D"/>
    <w:rsid w:val="00A31ED6"/>
    <w:rsid w:val="00A3387C"/>
    <w:rsid w:val="00A40F9E"/>
    <w:rsid w:val="00A414D1"/>
    <w:rsid w:val="00A54AF0"/>
    <w:rsid w:val="00A604B3"/>
    <w:rsid w:val="00A621FB"/>
    <w:rsid w:val="00A6744D"/>
    <w:rsid w:val="00A72866"/>
    <w:rsid w:val="00A72F51"/>
    <w:rsid w:val="00A74452"/>
    <w:rsid w:val="00A77E11"/>
    <w:rsid w:val="00A83566"/>
    <w:rsid w:val="00A8491F"/>
    <w:rsid w:val="00A91340"/>
    <w:rsid w:val="00A94F89"/>
    <w:rsid w:val="00A96CB2"/>
    <w:rsid w:val="00AA7C79"/>
    <w:rsid w:val="00AB04EB"/>
    <w:rsid w:val="00AB1982"/>
    <w:rsid w:val="00AB4AA8"/>
    <w:rsid w:val="00AC389C"/>
    <w:rsid w:val="00AD09E6"/>
    <w:rsid w:val="00AD406D"/>
    <w:rsid w:val="00AE1EE5"/>
    <w:rsid w:val="00AE4988"/>
    <w:rsid w:val="00AE65E4"/>
    <w:rsid w:val="00AE68FB"/>
    <w:rsid w:val="00AE697A"/>
    <w:rsid w:val="00AF388F"/>
    <w:rsid w:val="00B0275F"/>
    <w:rsid w:val="00B034CC"/>
    <w:rsid w:val="00B050B4"/>
    <w:rsid w:val="00B06FE4"/>
    <w:rsid w:val="00B135DA"/>
    <w:rsid w:val="00B177F0"/>
    <w:rsid w:val="00B17D10"/>
    <w:rsid w:val="00B21579"/>
    <w:rsid w:val="00B22DAC"/>
    <w:rsid w:val="00B26596"/>
    <w:rsid w:val="00B34A04"/>
    <w:rsid w:val="00B37712"/>
    <w:rsid w:val="00B43452"/>
    <w:rsid w:val="00B44EC5"/>
    <w:rsid w:val="00B45EEF"/>
    <w:rsid w:val="00B5026E"/>
    <w:rsid w:val="00B506D1"/>
    <w:rsid w:val="00B51621"/>
    <w:rsid w:val="00B52664"/>
    <w:rsid w:val="00B531D1"/>
    <w:rsid w:val="00B53C15"/>
    <w:rsid w:val="00B53FAB"/>
    <w:rsid w:val="00B6637F"/>
    <w:rsid w:val="00B67E02"/>
    <w:rsid w:val="00B71E4B"/>
    <w:rsid w:val="00B72C39"/>
    <w:rsid w:val="00B745B4"/>
    <w:rsid w:val="00B758C2"/>
    <w:rsid w:val="00B75C2C"/>
    <w:rsid w:val="00B7702E"/>
    <w:rsid w:val="00B8415F"/>
    <w:rsid w:val="00B925A8"/>
    <w:rsid w:val="00B92613"/>
    <w:rsid w:val="00B93F2C"/>
    <w:rsid w:val="00B97276"/>
    <w:rsid w:val="00BA3BC6"/>
    <w:rsid w:val="00BA4146"/>
    <w:rsid w:val="00BB50B1"/>
    <w:rsid w:val="00BB55CB"/>
    <w:rsid w:val="00BC1224"/>
    <w:rsid w:val="00BC3225"/>
    <w:rsid w:val="00BD5BE9"/>
    <w:rsid w:val="00BE126B"/>
    <w:rsid w:val="00BE1BED"/>
    <w:rsid w:val="00BE257D"/>
    <w:rsid w:val="00BE2D81"/>
    <w:rsid w:val="00BE5DE3"/>
    <w:rsid w:val="00BF1E3F"/>
    <w:rsid w:val="00BF3C9B"/>
    <w:rsid w:val="00BF4D05"/>
    <w:rsid w:val="00BF60EA"/>
    <w:rsid w:val="00BF7578"/>
    <w:rsid w:val="00C00A00"/>
    <w:rsid w:val="00C00A7C"/>
    <w:rsid w:val="00C01B79"/>
    <w:rsid w:val="00C21B70"/>
    <w:rsid w:val="00C21C7C"/>
    <w:rsid w:val="00C256A8"/>
    <w:rsid w:val="00C3095F"/>
    <w:rsid w:val="00C310E8"/>
    <w:rsid w:val="00C314CF"/>
    <w:rsid w:val="00C35159"/>
    <w:rsid w:val="00C37BCE"/>
    <w:rsid w:val="00C43D4B"/>
    <w:rsid w:val="00C52796"/>
    <w:rsid w:val="00C536DF"/>
    <w:rsid w:val="00C5429F"/>
    <w:rsid w:val="00C54C45"/>
    <w:rsid w:val="00C556B7"/>
    <w:rsid w:val="00C61DA5"/>
    <w:rsid w:val="00C77A49"/>
    <w:rsid w:val="00C802A4"/>
    <w:rsid w:val="00C80333"/>
    <w:rsid w:val="00C945C1"/>
    <w:rsid w:val="00C96E78"/>
    <w:rsid w:val="00CA28A3"/>
    <w:rsid w:val="00CB07A7"/>
    <w:rsid w:val="00CB14A2"/>
    <w:rsid w:val="00CC0A45"/>
    <w:rsid w:val="00CC37AF"/>
    <w:rsid w:val="00CD1EF5"/>
    <w:rsid w:val="00CD6286"/>
    <w:rsid w:val="00CE13B9"/>
    <w:rsid w:val="00CF4B7D"/>
    <w:rsid w:val="00CF4E52"/>
    <w:rsid w:val="00D05154"/>
    <w:rsid w:val="00D148DE"/>
    <w:rsid w:val="00D273B1"/>
    <w:rsid w:val="00D354CB"/>
    <w:rsid w:val="00D37390"/>
    <w:rsid w:val="00D37CFD"/>
    <w:rsid w:val="00D44E32"/>
    <w:rsid w:val="00D51EC9"/>
    <w:rsid w:val="00D64A88"/>
    <w:rsid w:val="00D64CA4"/>
    <w:rsid w:val="00D6529A"/>
    <w:rsid w:val="00D669AA"/>
    <w:rsid w:val="00D676B5"/>
    <w:rsid w:val="00D71DBD"/>
    <w:rsid w:val="00D74B46"/>
    <w:rsid w:val="00D82315"/>
    <w:rsid w:val="00D85942"/>
    <w:rsid w:val="00D92596"/>
    <w:rsid w:val="00D92D39"/>
    <w:rsid w:val="00D93575"/>
    <w:rsid w:val="00DB6C79"/>
    <w:rsid w:val="00DB75DF"/>
    <w:rsid w:val="00DC05A3"/>
    <w:rsid w:val="00DC32FD"/>
    <w:rsid w:val="00DC4AD6"/>
    <w:rsid w:val="00DD6CF6"/>
    <w:rsid w:val="00DE171D"/>
    <w:rsid w:val="00DE6197"/>
    <w:rsid w:val="00DF2096"/>
    <w:rsid w:val="00DF3F40"/>
    <w:rsid w:val="00E00B38"/>
    <w:rsid w:val="00E00CC2"/>
    <w:rsid w:val="00E0152A"/>
    <w:rsid w:val="00E0572A"/>
    <w:rsid w:val="00E060D4"/>
    <w:rsid w:val="00E12E45"/>
    <w:rsid w:val="00E22BAA"/>
    <w:rsid w:val="00E236DF"/>
    <w:rsid w:val="00E24C6F"/>
    <w:rsid w:val="00E2705D"/>
    <w:rsid w:val="00E30BA2"/>
    <w:rsid w:val="00E36C46"/>
    <w:rsid w:val="00E42CE3"/>
    <w:rsid w:val="00E43186"/>
    <w:rsid w:val="00E43439"/>
    <w:rsid w:val="00E43C0D"/>
    <w:rsid w:val="00E47504"/>
    <w:rsid w:val="00E47959"/>
    <w:rsid w:val="00E6025A"/>
    <w:rsid w:val="00E61BD7"/>
    <w:rsid w:val="00E64938"/>
    <w:rsid w:val="00E65BAF"/>
    <w:rsid w:val="00E6660E"/>
    <w:rsid w:val="00E702BF"/>
    <w:rsid w:val="00E7117D"/>
    <w:rsid w:val="00E7585A"/>
    <w:rsid w:val="00E75DAA"/>
    <w:rsid w:val="00E817F9"/>
    <w:rsid w:val="00E87D57"/>
    <w:rsid w:val="00E90ADC"/>
    <w:rsid w:val="00E94B99"/>
    <w:rsid w:val="00EA111D"/>
    <w:rsid w:val="00EB4157"/>
    <w:rsid w:val="00EC7628"/>
    <w:rsid w:val="00ED13D1"/>
    <w:rsid w:val="00ED17AF"/>
    <w:rsid w:val="00ED2195"/>
    <w:rsid w:val="00ED3BE7"/>
    <w:rsid w:val="00ED69B7"/>
    <w:rsid w:val="00ED755E"/>
    <w:rsid w:val="00EE580F"/>
    <w:rsid w:val="00EF777E"/>
    <w:rsid w:val="00F0152B"/>
    <w:rsid w:val="00F10F84"/>
    <w:rsid w:val="00F115C0"/>
    <w:rsid w:val="00F15587"/>
    <w:rsid w:val="00F1744D"/>
    <w:rsid w:val="00F209C8"/>
    <w:rsid w:val="00F239CC"/>
    <w:rsid w:val="00F2437E"/>
    <w:rsid w:val="00F258FF"/>
    <w:rsid w:val="00F36578"/>
    <w:rsid w:val="00F40681"/>
    <w:rsid w:val="00F5290F"/>
    <w:rsid w:val="00F53E62"/>
    <w:rsid w:val="00F57EB0"/>
    <w:rsid w:val="00F67A4B"/>
    <w:rsid w:val="00F7056B"/>
    <w:rsid w:val="00F726D3"/>
    <w:rsid w:val="00F91AB2"/>
    <w:rsid w:val="00F91C3A"/>
    <w:rsid w:val="00F926AD"/>
    <w:rsid w:val="00FA4154"/>
    <w:rsid w:val="00FA4636"/>
    <w:rsid w:val="00FA655F"/>
    <w:rsid w:val="00FB1767"/>
    <w:rsid w:val="00FB3E00"/>
    <w:rsid w:val="00FB7C3A"/>
    <w:rsid w:val="00FC3FBB"/>
    <w:rsid w:val="00FD35F1"/>
    <w:rsid w:val="00FD67A8"/>
    <w:rsid w:val="00FD75FE"/>
    <w:rsid w:val="00FE17DF"/>
    <w:rsid w:val="00FE1BFA"/>
    <w:rsid w:val="00FF0B57"/>
    <w:rsid w:val="00FF5AC2"/>
    <w:rsid w:val="00FF7477"/>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A88"/>
    <w:pPr>
      <w:tabs>
        <w:tab w:val="left" w:pos="1440"/>
      </w:tabs>
    </w:pPr>
    <w:rPr>
      <w:sz w:val="24"/>
      <w:szCs w:val="24"/>
    </w:rPr>
  </w:style>
  <w:style w:type="paragraph" w:styleId="Heading1">
    <w:name w:val="heading 1"/>
    <w:basedOn w:val="Normal"/>
    <w:next w:val="Heading2"/>
    <w:qFormat/>
    <w:rsid w:val="00D64A88"/>
    <w:pPr>
      <w:keepNext/>
      <w:spacing w:after="240"/>
      <w:ind w:left="1440" w:hanging="1440"/>
      <w:outlineLvl w:val="0"/>
    </w:pPr>
    <w:rPr>
      <w:b/>
      <w:bCs/>
      <w:caps/>
    </w:rPr>
  </w:style>
  <w:style w:type="paragraph" w:styleId="Heading2">
    <w:name w:val="heading 2"/>
    <w:basedOn w:val="Normal"/>
    <w:next w:val="BodyText"/>
    <w:qFormat/>
    <w:rsid w:val="00D64A88"/>
    <w:pPr>
      <w:keepNext/>
      <w:spacing w:after="240"/>
      <w:ind w:left="1440" w:hanging="1440"/>
      <w:outlineLvl w:val="1"/>
    </w:pPr>
    <w:rPr>
      <w:b/>
      <w:bCs/>
      <w:caps/>
    </w:rPr>
  </w:style>
  <w:style w:type="paragraph" w:styleId="Heading3">
    <w:name w:val="heading 3"/>
    <w:basedOn w:val="Normal"/>
    <w:next w:val="BodyText"/>
    <w:qFormat/>
    <w:rsid w:val="00D64A88"/>
    <w:pPr>
      <w:keepNext/>
      <w:spacing w:after="240"/>
      <w:ind w:left="1440" w:hanging="1440"/>
      <w:outlineLvl w:val="2"/>
    </w:pPr>
    <w:rPr>
      <w:b/>
      <w:bCs/>
      <w:caps/>
    </w:rPr>
  </w:style>
  <w:style w:type="paragraph" w:styleId="Heading4">
    <w:name w:val="heading 4"/>
    <w:basedOn w:val="Normal"/>
    <w:next w:val="BodyText"/>
    <w:qFormat/>
    <w:rsid w:val="00D64A88"/>
    <w:pPr>
      <w:keepNext/>
      <w:spacing w:after="240"/>
      <w:ind w:left="1440" w:hanging="1440"/>
      <w:outlineLvl w:val="3"/>
    </w:pPr>
    <w:rPr>
      <w:b/>
      <w:bCs/>
      <w:caps/>
    </w:rPr>
  </w:style>
  <w:style w:type="paragraph" w:styleId="Heading5">
    <w:name w:val="heading 5"/>
    <w:basedOn w:val="Normal"/>
    <w:next w:val="BodyText"/>
    <w:qFormat/>
    <w:rsid w:val="00D64A88"/>
    <w:pPr>
      <w:keepNext/>
      <w:spacing w:after="240"/>
      <w:ind w:left="1440" w:hanging="1440"/>
      <w:outlineLvl w:val="4"/>
    </w:pPr>
    <w:rPr>
      <w:b/>
      <w:bCs/>
      <w:caps/>
    </w:rPr>
  </w:style>
  <w:style w:type="paragraph" w:styleId="Heading6">
    <w:name w:val="heading 6"/>
    <w:basedOn w:val="Normal"/>
    <w:next w:val="BodyText"/>
    <w:qFormat/>
    <w:rsid w:val="00D64A88"/>
    <w:pPr>
      <w:keepNext/>
      <w:spacing w:after="240"/>
      <w:ind w:left="1440" w:hanging="1440"/>
      <w:outlineLvl w:val="5"/>
    </w:pPr>
    <w:rPr>
      <w:b/>
      <w:bCs/>
      <w:caps/>
    </w:rPr>
  </w:style>
  <w:style w:type="paragraph" w:styleId="Heading7">
    <w:name w:val="heading 7"/>
    <w:basedOn w:val="Normal"/>
    <w:next w:val="BodyText"/>
    <w:qFormat/>
    <w:rsid w:val="00D64A88"/>
    <w:pPr>
      <w:spacing w:after="240"/>
      <w:ind w:left="1440" w:hanging="1440"/>
      <w:outlineLvl w:val="6"/>
    </w:pPr>
    <w:rPr>
      <w:b/>
      <w:bCs/>
      <w:smallCaps/>
    </w:rPr>
  </w:style>
  <w:style w:type="paragraph" w:styleId="Heading8">
    <w:name w:val="heading 8"/>
    <w:basedOn w:val="Normal"/>
    <w:next w:val="Normal"/>
    <w:qFormat/>
    <w:rsid w:val="00D64A88"/>
    <w:pPr>
      <w:spacing w:after="240"/>
      <w:ind w:left="1440" w:hanging="1440"/>
      <w:outlineLvl w:val="7"/>
    </w:pPr>
    <w:rPr>
      <w:b/>
      <w:bCs/>
      <w:smallCaps/>
    </w:rPr>
  </w:style>
  <w:style w:type="paragraph" w:styleId="Heading9">
    <w:name w:val="heading 9"/>
    <w:basedOn w:val="Normal"/>
    <w:next w:val="Normal"/>
    <w:qFormat/>
    <w:rsid w:val="00D64A88"/>
    <w:pPr>
      <w:spacing w:before="240" w:after="60"/>
      <w:ind w:left="1440" w:hanging="1440"/>
      <w:outlineLvl w:val="8"/>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D64A88"/>
    <w:pPr>
      <w:tabs>
        <w:tab w:val="clear" w:pos="1440"/>
      </w:tabs>
      <w:spacing w:before="120" w:after="120"/>
    </w:pPr>
    <w:rPr>
      <w:b/>
      <w:bCs/>
      <w:caps/>
      <w:sz w:val="20"/>
      <w:szCs w:val="20"/>
    </w:rPr>
  </w:style>
  <w:style w:type="paragraph" w:styleId="BodyText">
    <w:name w:val="Body Text"/>
    <w:basedOn w:val="Normal"/>
    <w:rsid w:val="00D64A88"/>
    <w:pPr>
      <w:tabs>
        <w:tab w:val="clear" w:pos="1440"/>
        <w:tab w:val="num" w:pos="757"/>
        <w:tab w:val="num" w:pos="851"/>
      </w:tabs>
      <w:spacing w:after="240"/>
      <w:ind w:left="737" w:hanging="340"/>
    </w:pPr>
  </w:style>
  <w:style w:type="paragraph" w:styleId="ListBullet">
    <w:name w:val="List Bullet"/>
    <w:basedOn w:val="Normal"/>
    <w:rsid w:val="00D64A88"/>
    <w:pPr>
      <w:tabs>
        <w:tab w:val="num" w:pos="757"/>
      </w:tabs>
      <w:spacing w:after="120"/>
      <w:ind w:left="360" w:hanging="360"/>
    </w:pPr>
  </w:style>
  <w:style w:type="paragraph" w:customStyle="1" w:styleId="ScheduleBody">
    <w:name w:val="Schedule Body"/>
    <w:basedOn w:val="Normal"/>
    <w:next w:val="Normal"/>
    <w:link w:val="ScheduleBodyChar"/>
    <w:rsid w:val="00D64A88"/>
    <w:pPr>
      <w:tabs>
        <w:tab w:val="clear" w:pos="1440"/>
      </w:tabs>
      <w:spacing w:after="240"/>
      <w:ind w:left="851" w:hanging="851"/>
    </w:pPr>
  </w:style>
  <w:style w:type="paragraph" w:customStyle="1" w:styleId="Schedulea">
    <w:name w:val="Schedule (a)"/>
    <w:basedOn w:val="ScheduleBody"/>
    <w:link w:val="ScheduleaChar"/>
    <w:rsid w:val="00D64A88"/>
    <w:pPr>
      <w:tabs>
        <w:tab w:val="left" w:pos="1418"/>
      </w:tabs>
      <w:ind w:left="1418" w:right="1418" w:hanging="567"/>
    </w:pPr>
  </w:style>
  <w:style w:type="paragraph" w:customStyle="1" w:styleId="Schedulei">
    <w:name w:val="Schedule (i)"/>
    <w:basedOn w:val="Schedulea"/>
    <w:rsid w:val="00D64A88"/>
    <w:pPr>
      <w:tabs>
        <w:tab w:val="clear" w:pos="1418"/>
        <w:tab w:val="left" w:pos="2268"/>
      </w:tabs>
      <w:ind w:left="2268" w:hanging="850"/>
    </w:pPr>
  </w:style>
  <w:style w:type="paragraph" w:customStyle="1" w:styleId="AppendixE2">
    <w:name w:val="Appendix E2"/>
    <w:basedOn w:val="Normal"/>
    <w:rsid w:val="00D64A88"/>
    <w:pPr>
      <w:tabs>
        <w:tab w:val="clear" w:pos="1440"/>
        <w:tab w:val="left" w:leader="dot" w:pos="5103"/>
      </w:tabs>
    </w:pPr>
  </w:style>
  <w:style w:type="paragraph" w:styleId="TOC2">
    <w:name w:val="toc 2"/>
    <w:basedOn w:val="Normal"/>
    <w:next w:val="Normal"/>
    <w:autoRedefine/>
    <w:semiHidden/>
    <w:rsid w:val="00D64A88"/>
    <w:pPr>
      <w:tabs>
        <w:tab w:val="clear" w:pos="1440"/>
      </w:tabs>
      <w:ind w:left="240"/>
    </w:pPr>
    <w:rPr>
      <w:smallCaps/>
      <w:sz w:val="20"/>
      <w:szCs w:val="20"/>
    </w:rPr>
  </w:style>
  <w:style w:type="paragraph" w:styleId="TOC3">
    <w:name w:val="toc 3"/>
    <w:basedOn w:val="Normal"/>
    <w:next w:val="Normal"/>
    <w:autoRedefine/>
    <w:semiHidden/>
    <w:rsid w:val="00D64A88"/>
    <w:pPr>
      <w:tabs>
        <w:tab w:val="clear" w:pos="1440"/>
      </w:tabs>
      <w:ind w:left="480"/>
    </w:pPr>
    <w:rPr>
      <w:i/>
      <w:iCs/>
      <w:sz w:val="20"/>
      <w:szCs w:val="20"/>
    </w:rPr>
  </w:style>
  <w:style w:type="paragraph" w:styleId="TOC4">
    <w:name w:val="toc 4"/>
    <w:basedOn w:val="Normal"/>
    <w:next w:val="Normal"/>
    <w:autoRedefine/>
    <w:semiHidden/>
    <w:rsid w:val="00D64A88"/>
    <w:pPr>
      <w:tabs>
        <w:tab w:val="clear" w:pos="1440"/>
      </w:tabs>
      <w:ind w:left="720"/>
    </w:pPr>
    <w:rPr>
      <w:sz w:val="18"/>
      <w:szCs w:val="18"/>
    </w:rPr>
  </w:style>
  <w:style w:type="paragraph" w:styleId="TOC5">
    <w:name w:val="toc 5"/>
    <w:basedOn w:val="Normal"/>
    <w:next w:val="Normal"/>
    <w:autoRedefine/>
    <w:semiHidden/>
    <w:rsid w:val="00D64A88"/>
    <w:pPr>
      <w:tabs>
        <w:tab w:val="clear" w:pos="1440"/>
      </w:tabs>
      <w:ind w:left="960"/>
    </w:pPr>
    <w:rPr>
      <w:sz w:val="18"/>
      <w:szCs w:val="18"/>
    </w:rPr>
  </w:style>
  <w:style w:type="paragraph" w:styleId="TOC6">
    <w:name w:val="toc 6"/>
    <w:basedOn w:val="Normal"/>
    <w:next w:val="Normal"/>
    <w:autoRedefine/>
    <w:semiHidden/>
    <w:rsid w:val="00D64A88"/>
    <w:pPr>
      <w:tabs>
        <w:tab w:val="clear" w:pos="1440"/>
      </w:tabs>
      <w:ind w:left="1200"/>
    </w:pPr>
    <w:rPr>
      <w:sz w:val="18"/>
      <w:szCs w:val="18"/>
    </w:rPr>
  </w:style>
  <w:style w:type="paragraph" w:styleId="TOC7">
    <w:name w:val="toc 7"/>
    <w:basedOn w:val="Normal"/>
    <w:next w:val="Normal"/>
    <w:autoRedefine/>
    <w:semiHidden/>
    <w:rsid w:val="00D64A88"/>
    <w:pPr>
      <w:tabs>
        <w:tab w:val="clear" w:pos="1440"/>
      </w:tabs>
      <w:ind w:left="1440"/>
    </w:pPr>
    <w:rPr>
      <w:sz w:val="18"/>
      <w:szCs w:val="18"/>
    </w:rPr>
  </w:style>
  <w:style w:type="paragraph" w:styleId="TOC8">
    <w:name w:val="toc 8"/>
    <w:basedOn w:val="Normal"/>
    <w:next w:val="Normal"/>
    <w:autoRedefine/>
    <w:semiHidden/>
    <w:rsid w:val="00D64A88"/>
    <w:pPr>
      <w:tabs>
        <w:tab w:val="clear" w:pos="1440"/>
      </w:tabs>
      <w:ind w:left="1680"/>
    </w:pPr>
    <w:rPr>
      <w:sz w:val="18"/>
      <w:szCs w:val="18"/>
    </w:rPr>
  </w:style>
  <w:style w:type="paragraph" w:styleId="TOC9">
    <w:name w:val="toc 9"/>
    <w:basedOn w:val="Normal"/>
    <w:next w:val="Normal"/>
    <w:autoRedefine/>
    <w:semiHidden/>
    <w:rsid w:val="00D64A88"/>
    <w:pPr>
      <w:tabs>
        <w:tab w:val="clear" w:pos="1440"/>
      </w:tabs>
      <w:ind w:left="1920"/>
    </w:pPr>
    <w:rPr>
      <w:sz w:val="18"/>
      <w:szCs w:val="18"/>
    </w:rPr>
  </w:style>
  <w:style w:type="paragraph" w:styleId="Header">
    <w:name w:val="header"/>
    <w:basedOn w:val="Normal"/>
    <w:rsid w:val="00D64A88"/>
    <w:pPr>
      <w:tabs>
        <w:tab w:val="clear" w:pos="1440"/>
        <w:tab w:val="center" w:pos="4320"/>
        <w:tab w:val="right" w:pos="8640"/>
      </w:tabs>
    </w:pPr>
  </w:style>
  <w:style w:type="paragraph" w:styleId="Footer">
    <w:name w:val="footer"/>
    <w:basedOn w:val="Normal"/>
    <w:rsid w:val="00D64A88"/>
    <w:pPr>
      <w:tabs>
        <w:tab w:val="clear" w:pos="1440"/>
        <w:tab w:val="center" w:pos="4320"/>
        <w:tab w:val="right" w:pos="8640"/>
      </w:tabs>
    </w:pPr>
  </w:style>
  <w:style w:type="paragraph" w:customStyle="1" w:styleId="Gazettea">
    <w:name w:val="Gazette (a)"/>
    <w:basedOn w:val="Normal"/>
    <w:rsid w:val="00D64A88"/>
    <w:pPr>
      <w:ind w:left="567" w:hanging="567"/>
    </w:pPr>
  </w:style>
  <w:style w:type="paragraph" w:customStyle="1" w:styleId="ActionBullet">
    <w:name w:val="Action Bullet"/>
    <w:basedOn w:val="Normal"/>
    <w:rsid w:val="00D64A88"/>
    <w:pPr>
      <w:tabs>
        <w:tab w:val="num" w:pos="757"/>
        <w:tab w:val="num" w:pos="2138"/>
      </w:tabs>
      <w:spacing w:after="240"/>
      <w:ind w:left="737" w:hanging="340"/>
    </w:pPr>
    <w:rPr>
      <w:i/>
      <w:iCs/>
    </w:rPr>
  </w:style>
  <w:style w:type="paragraph" w:customStyle="1" w:styleId="AppendixXPart1">
    <w:name w:val="Appendix X Part 1"/>
    <w:aliases w:val="2 - Codes"/>
    <w:basedOn w:val="Normal"/>
    <w:rsid w:val="00D64A88"/>
    <w:pPr>
      <w:keepLines/>
      <w:tabs>
        <w:tab w:val="clear" w:pos="1440"/>
        <w:tab w:val="left" w:pos="851"/>
      </w:tabs>
      <w:spacing w:after="240"/>
      <w:ind w:left="851" w:hanging="851"/>
    </w:pPr>
  </w:style>
  <w:style w:type="paragraph" w:customStyle="1" w:styleId="AppendixF3">
    <w:name w:val="Appendix F3"/>
    <w:basedOn w:val="Normal"/>
    <w:next w:val="Normal"/>
    <w:link w:val="AppendixF3Char"/>
    <w:autoRedefine/>
    <w:rsid w:val="0087726B"/>
    <w:pPr>
      <w:tabs>
        <w:tab w:val="clear" w:pos="1440"/>
        <w:tab w:val="left" w:pos="709"/>
        <w:tab w:val="left" w:pos="851"/>
        <w:tab w:val="left" w:leader="dot" w:pos="5103"/>
      </w:tabs>
    </w:pPr>
    <w:rPr>
      <w:sz w:val="23"/>
      <w:szCs w:val="23"/>
    </w:rPr>
  </w:style>
  <w:style w:type="paragraph" w:customStyle="1" w:styleId="AppendixA">
    <w:name w:val="Appendix A"/>
    <w:basedOn w:val="Normal"/>
    <w:next w:val="Normal"/>
    <w:rsid w:val="00D64A88"/>
    <w:pPr>
      <w:spacing w:after="240"/>
      <w:ind w:left="851" w:hanging="851"/>
    </w:pPr>
  </w:style>
  <w:style w:type="paragraph" w:customStyle="1" w:styleId="AppendixG">
    <w:name w:val="Appendix G"/>
    <w:basedOn w:val="Normal"/>
    <w:next w:val="Normal"/>
    <w:rsid w:val="00D64A88"/>
    <w:pPr>
      <w:tabs>
        <w:tab w:val="clear" w:pos="1440"/>
        <w:tab w:val="left" w:pos="5103"/>
      </w:tabs>
    </w:pPr>
  </w:style>
  <w:style w:type="character" w:styleId="Hyperlink">
    <w:name w:val="Hyperlink"/>
    <w:basedOn w:val="DefaultParagraphFont"/>
    <w:rsid w:val="00D64A88"/>
    <w:rPr>
      <w:color w:val="0000FF"/>
      <w:u w:val="single"/>
    </w:rPr>
  </w:style>
  <w:style w:type="character" w:styleId="PageNumber">
    <w:name w:val="page number"/>
    <w:basedOn w:val="DefaultParagraphFont"/>
    <w:rsid w:val="00D64A88"/>
  </w:style>
  <w:style w:type="paragraph" w:styleId="PlainText">
    <w:name w:val="Plain Text"/>
    <w:basedOn w:val="Normal"/>
    <w:rsid w:val="00D64A88"/>
    <w:pPr>
      <w:tabs>
        <w:tab w:val="clear" w:pos="1440"/>
      </w:tabs>
    </w:pPr>
    <w:rPr>
      <w:rFonts w:ascii="Courier New" w:hAnsi="Courier New" w:cs="Courier New"/>
      <w:sz w:val="20"/>
      <w:szCs w:val="20"/>
      <w:lang w:eastAsia="en-US"/>
    </w:rPr>
  </w:style>
  <w:style w:type="character" w:styleId="FollowedHyperlink">
    <w:name w:val="FollowedHyperlink"/>
    <w:basedOn w:val="DefaultParagraphFont"/>
    <w:rsid w:val="00D64A88"/>
    <w:rPr>
      <w:color w:val="800080"/>
      <w:u w:val="single"/>
    </w:rPr>
  </w:style>
  <w:style w:type="paragraph" w:customStyle="1" w:styleId="GazetteXX">
    <w:name w:val="Gazette X.X"/>
    <w:basedOn w:val="Normal"/>
    <w:rsid w:val="00D64A88"/>
    <w:pPr>
      <w:ind w:left="567" w:hanging="567"/>
    </w:pPr>
  </w:style>
  <w:style w:type="paragraph" w:customStyle="1" w:styleId="ScheduleA0">
    <w:name w:val="Schedule (A)"/>
    <w:basedOn w:val="Schedulei"/>
    <w:rsid w:val="00D64A88"/>
    <w:pPr>
      <w:tabs>
        <w:tab w:val="clear" w:pos="2268"/>
        <w:tab w:val="left" w:pos="2977"/>
      </w:tabs>
      <w:ind w:left="2977" w:hanging="709"/>
    </w:pPr>
    <w:rPr>
      <w:lang w:eastAsia="en-US"/>
    </w:rPr>
  </w:style>
  <w:style w:type="paragraph" w:customStyle="1" w:styleId="ScheduleWS">
    <w:name w:val="Schedule WS"/>
    <w:basedOn w:val="Schedulei"/>
    <w:rsid w:val="00D64A88"/>
    <w:pPr>
      <w:spacing w:after="0"/>
      <w:ind w:left="2269" w:hanging="851"/>
    </w:pPr>
  </w:style>
  <w:style w:type="paragraph" w:customStyle="1" w:styleId="schedbody">
    <w:name w:val="sched body"/>
    <w:basedOn w:val="BodyText"/>
    <w:next w:val="Normal"/>
    <w:rsid w:val="00AF388F"/>
    <w:pPr>
      <w:widowControl w:val="0"/>
      <w:tabs>
        <w:tab w:val="clear" w:pos="757"/>
        <w:tab w:val="left" w:pos="624"/>
        <w:tab w:val="left" w:pos="1134"/>
        <w:tab w:val="right" w:pos="1871"/>
        <w:tab w:val="left" w:pos="2154"/>
        <w:tab w:val="left" w:pos="2494"/>
        <w:tab w:val="left" w:pos="3005"/>
        <w:tab w:val="left" w:pos="3969"/>
      </w:tabs>
      <w:spacing w:after="0"/>
      <w:ind w:left="624" w:hanging="624"/>
    </w:pPr>
    <w:rPr>
      <w:rFonts w:ascii="Times" w:hAnsi="Times" w:cs="Times"/>
      <w:sz w:val="20"/>
      <w:szCs w:val="20"/>
      <w:lang w:val="en-US" w:eastAsia="en-US"/>
    </w:rPr>
  </w:style>
  <w:style w:type="paragraph" w:customStyle="1" w:styleId="schedindenta">
    <w:name w:val="sched indent (a)"/>
    <w:basedOn w:val="schedbody"/>
    <w:rsid w:val="00AF388F"/>
    <w:pPr>
      <w:ind w:left="1133" w:hanging="1133"/>
    </w:pPr>
  </w:style>
  <w:style w:type="character" w:customStyle="1" w:styleId="ScheduleBodyChar">
    <w:name w:val="Schedule Body Char"/>
    <w:basedOn w:val="DefaultParagraphFont"/>
    <w:link w:val="ScheduleBody"/>
    <w:locked/>
    <w:rsid w:val="00C54C45"/>
    <w:rPr>
      <w:sz w:val="24"/>
      <w:szCs w:val="24"/>
      <w:lang w:val="en-AU" w:eastAsia="en-AU"/>
    </w:rPr>
  </w:style>
  <w:style w:type="character" w:customStyle="1" w:styleId="ScheduleaChar">
    <w:name w:val="Schedule (a) Char"/>
    <w:basedOn w:val="ScheduleBodyChar"/>
    <w:link w:val="Schedulea"/>
    <w:locked/>
    <w:rsid w:val="00C54C45"/>
  </w:style>
  <w:style w:type="character" w:customStyle="1" w:styleId="AppendixF3Char">
    <w:name w:val="Appendix F3 Char"/>
    <w:basedOn w:val="DefaultParagraphFont"/>
    <w:link w:val="AppendixF3"/>
    <w:locked/>
    <w:rsid w:val="0087726B"/>
    <w:rPr>
      <w:sz w:val="23"/>
      <w:szCs w:val="23"/>
      <w:lang w:val="en-AU" w:eastAsia="en-AU" w:bidi="ar-SA"/>
    </w:rPr>
  </w:style>
  <w:style w:type="paragraph" w:styleId="BalloonText">
    <w:name w:val="Balloon Text"/>
    <w:basedOn w:val="Normal"/>
    <w:semiHidden/>
    <w:rsid w:val="00FF5AC2"/>
    <w:rPr>
      <w:rFonts w:ascii="Tahoma" w:hAnsi="Tahoma" w:cs="Tahoma"/>
      <w:sz w:val="16"/>
      <w:szCs w:val="16"/>
    </w:rPr>
  </w:style>
  <w:style w:type="paragraph" w:styleId="NormalWeb">
    <w:name w:val="Normal (Web)"/>
    <w:basedOn w:val="Normal"/>
    <w:rsid w:val="00250228"/>
    <w:pPr>
      <w:tabs>
        <w:tab w:val="clear" w:pos="1440"/>
      </w:tabs>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09850632">
      <w:bodyDiv w:val="1"/>
      <w:marLeft w:val="0"/>
      <w:marRight w:val="0"/>
      <w:marTop w:val="0"/>
      <w:marBottom w:val="0"/>
      <w:divBdr>
        <w:top w:val="none" w:sz="0" w:space="0" w:color="auto"/>
        <w:left w:val="none" w:sz="0" w:space="0" w:color="auto"/>
        <w:bottom w:val="none" w:sz="0" w:space="0" w:color="auto"/>
        <w:right w:val="none" w:sz="0" w:space="0" w:color="auto"/>
      </w:divBdr>
      <w:divsChild>
        <w:div w:id="1152212564">
          <w:marLeft w:val="0"/>
          <w:marRight w:val="0"/>
          <w:marTop w:val="0"/>
          <w:marBottom w:val="0"/>
          <w:divBdr>
            <w:top w:val="none" w:sz="0" w:space="0" w:color="auto"/>
            <w:left w:val="none" w:sz="0" w:space="0" w:color="auto"/>
            <w:bottom w:val="none" w:sz="0" w:space="0" w:color="auto"/>
            <w:right w:val="none" w:sz="0" w:space="0" w:color="auto"/>
          </w:divBdr>
          <w:divsChild>
            <w:div w:id="17753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MP@health.gov.au"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tga.gov.au/industry/scheduling-decisions-final.htm"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opyright@health.gov.au" TargetMode="Externa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525</Words>
  <Characters>3398</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NDPSC Master Template</vt:lpstr>
      <vt:lpstr>Part A – AMENDMENTS TO THE SUSMP No. 1</vt:lpstr>
      <vt:lpstr>Part 4 – The Schedules</vt:lpstr>
    </vt:vector>
  </TitlesOfParts>
  <Company>DHA</Company>
  <LinksUpToDate>false</LinksUpToDate>
  <CharactersWithSpaces>3916</CharactersWithSpaces>
  <SharedDoc>false</SharedDoc>
  <HLinks>
    <vt:vector size="18" baseType="variant">
      <vt:variant>
        <vt:i4>393334</vt:i4>
      </vt:variant>
      <vt:variant>
        <vt:i4>6</vt:i4>
      </vt:variant>
      <vt:variant>
        <vt:i4>0</vt:i4>
      </vt:variant>
      <vt:variant>
        <vt:i4>5</vt:i4>
      </vt:variant>
      <vt:variant>
        <vt:lpwstr>mailto:SMP@health.gov.au</vt:lpwstr>
      </vt:variant>
      <vt:variant>
        <vt:lpwstr/>
      </vt:variant>
      <vt:variant>
        <vt:i4>5439511</vt:i4>
      </vt:variant>
      <vt:variant>
        <vt:i4>3</vt:i4>
      </vt:variant>
      <vt:variant>
        <vt:i4>0</vt:i4>
      </vt:variant>
      <vt:variant>
        <vt:i4>5</vt:i4>
      </vt:variant>
      <vt:variant>
        <vt:lpwstr>http://www.tga.gov.au/industry/scheduling-decisions-final.htm</vt:lpwstr>
      </vt:variant>
      <vt:variant>
        <vt:lpwstr/>
      </vt:variant>
      <vt:variant>
        <vt:i4>7798796</vt:i4>
      </vt:variant>
      <vt:variant>
        <vt:i4>0</vt:i4>
      </vt:variant>
      <vt:variant>
        <vt:i4>0</vt:i4>
      </vt:variant>
      <vt:variant>
        <vt:i4>5</vt:i4>
      </vt:variant>
      <vt:variant>
        <vt:lpwstr>mailto:copyright@health.gov.au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NDPSC Master Template</dc:title>
  <dc:creator>lumley</dc:creator>
  <cp:lastModifiedBy>Tian, Junling</cp:lastModifiedBy>
  <cp:revision>3</cp:revision>
  <cp:lastPrinted>2011-07-05T00:21:00Z</cp:lastPrinted>
  <dcterms:created xsi:type="dcterms:W3CDTF">2011-07-05T02:37:00Z</dcterms:created>
  <dcterms:modified xsi:type="dcterms:W3CDTF">2011-07-05T04:14:00Z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