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Default="00DA75D0" w:rsidP="00674B00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7" w:rsidRDefault="00422B4E">
      <w:pPr>
        <w:pStyle w:val="Title"/>
        <w:pBdr>
          <w:bottom w:val="single" w:sz="4" w:space="3" w:color="auto"/>
        </w:pBdr>
      </w:pPr>
      <w:bookmarkStart w:id="0" w:name="Citation"/>
      <w:r>
        <w:t>Digital Television Commencement Date</w:t>
      </w:r>
      <w:r w:rsidR="00F67027">
        <w:t xml:space="preserve"> (</w:t>
      </w:r>
      <w:r w:rsidR="00311991">
        <w:t>Remote Central and Eastern Australia</w:t>
      </w:r>
      <w:r w:rsidR="00FD325E">
        <w:t xml:space="preserve"> Licence Area</w:t>
      </w:r>
      <w:r w:rsidR="0057569C">
        <w:t>s</w:t>
      </w:r>
      <w:r w:rsidR="00F67027">
        <w:t xml:space="preserve">) Determination </w:t>
      </w:r>
      <w:bookmarkEnd w:id="0"/>
      <w:r w:rsidR="005833C7">
        <w:t>201</w:t>
      </w:r>
      <w:r w:rsidR="00311991">
        <w:t>1</w:t>
      </w:r>
    </w:p>
    <w:p w:rsidR="00F67027" w:rsidRDefault="00422B4E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Commercial Television Conversion Scheme</w:t>
      </w:r>
      <w:r w:rsidR="00F67027">
        <w:rPr>
          <w:rFonts w:ascii="Arial" w:hAnsi="Arial" w:cs="Arial"/>
          <w:i/>
          <w:sz w:val="28"/>
          <w:szCs w:val="28"/>
          <w:lang w:val="en-US"/>
        </w:rPr>
        <w:t xml:space="preserve"> 199</w:t>
      </w:r>
      <w:r>
        <w:rPr>
          <w:rFonts w:ascii="Arial" w:hAnsi="Arial" w:cs="Arial"/>
          <w:i/>
          <w:sz w:val="28"/>
          <w:szCs w:val="28"/>
          <w:lang w:val="en-US"/>
        </w:rPr>
        <w:t>9</w:t>
      </w:r>
    </w:p>
    <w:p w:rsidR="00F67027" w:rsidRPr="00F67027" w:rsidRDefault="00A53F4F">
      <w:pPr>
        <w:spacing w:before="360"/>
        <w:jc w:val="both"/>
      </w:pPr>
      <w:r>
        <w:t>The</w:t>
      </w:r>
      <w:r w:rsidR="00F67027">
        <w:t xml:space="preserve"> AUSTRALIAN COM</w:t>
      </w:r>
      <w:r>
        <w:t>MUNICATIONS AND MEDIA AUTHORITY</w:t>
      </w:r>
      <w:r w:rsidR="00F67027">
        <w:t xml:space="preserve"> make</w:t>
      </w:r>
      <w:r>
        <w:t>s</w:t>
      </w:r>
      <w:r w:rsidR="00F67027">
        <w:t xml:space="preserve"> this Determinat</w:t>
      </w:r>
      <w:r w:rsidR="00AB4BA6">
        <w:t xml:space="preserve">ion under </w:t>
      </w:r>
      <w:r w:rsidR="00422B4E">
        <w:t>subsection</w:t>
      </w:r>
      <w:r w:rsidR="00C47674">
        <w:t> </w:t>
      </w:r>
      <w:r w:rsidR="00422B4E">
        <w:t>138</w:t>
      </w:r>
      <w:r w:rsidR="00AB4BA6">
        <w:t>(1)</w:t>
      </w:r>
      <w:r w:rsidR="00F67027">
        <w:t xml:space="preserve"> of the </w:t>
      </w:r>
      <w:r w:rsidR="00422B4E">
        <w:rPr>
          <w:i/>
        </w:rPr>
        <w:t>Commercial Television Conversion Scheme 1999</w:t>
      </w:r>
      <w:r w:rsidR="00F67027">
        <w:t>.</w:t>
      </w:r>
    </w:p>
    <w:p w:rsidR="00C47674" w:rsidRDefault="00C47674" w:rsidP="00C47674">
      <w:pPr>
        <w:tabs>
          <w:tab w:val="left" w:pos="3119"/>
        </w:tabs>
        <w:spacing w:before="300" w:after="600" w:line="300" w:lineRule="atLeast"/>
      </w:pPr>
      <w:r>
        <w:t xml:space="preserve">Dated </w:t>
      </w:r>
      <w:r w:rsidR="00E4451A" w:rsidRPr="00E4451A">
        <w:rPr>
          <w:i/>
        </w:rPr>
        <w:t>24 March 2011</w:t>
      </w:r>
    </w:p>
    <w:p w:rsidR="00C47674" w:rsidRDefault="00C47674" w:rsidP="00C47674">
      <w:pPr>
        <w:tabs>
          <w:tab w:val="left" w:pos="3119"/>
        </w:tabs>
        <w:spacing w:after="600" w:line="300" w:lineRule="atLeast"/>
        <w:jc w:val="right"/>
      </w:pPr>
    </w:p>
    <w:p w:rsidR="00C47674" w:rsidRDefault="00C47674" w:rsidP="00C47674">
      <w:pPr>
        <w:tabs>
          <w:tab w:val="left" w:pos="3119"/>
        </w:tabs>
        <w:spacing w:after="600" w:line="300" w:lineRule="atLeast"/>
        <w:jc w:val="right"/>
      </w:pPr>
      <w:r>
        <w:br/>
      </w:r>
      <w:r w:rsidR="00E4451A" w:rsidRPr="00E4451A">
        <w:rPr>
          <w:i/>
        </w:rPr>
        <w:t xml:space="preserve">Chris </w:t>
      </w:r>
      <w:proofErr w:type="gramStart"/>
      <w:r w:rsidR="00E4451A" w:rsidRPr="00E4451A">
        <w:rPr>
          <w:i/>
        </w:rPr>
        <w:t>Chapman</w:t>
      </w:r>
      <w:proofErr w:type="gramEnd"/>
      <w:r w:rsidR="00E4451A">
        <w:br/>
        <w:t>[signed]</w:t>
      </w:r>
      <w:r w:rsidR="00E4451A">
        <w:br/>
      </w:r>
      <w:r>
        <w:t>Member</w:t>
      </w:r>
      <w:r>
        <w:br/>
      </w:r>
      <w:r>
        <w:br/>
      </w:r>
      <w:r w:rsidR="00703267">
        <w:rPr>
          <w:i/>
        </w:rPr>
        <w:br/>
      </w:r>
      <w:r>
        <w:rPr>
          <w:i/>
        </w:rPr>
        <w:br/>
      </w:r>
      <w:r w:rsidR="00E4451A" w:rsidRPr="00E4451A">
        <w:rPr>
          <w:i/>
        </w:rPr>
        <w:t>Richard Bean</w:t>
      </w:r>
      <w:r w:rsidR="00E4451A">
        <w:t xml:space="preserve"> </w:t>
      </w:r>
      <w:r w:rsidR="00E4451A">
        <w:br/>
        <w:t xml:space="preserve">[signed] </w:t>
      </w:r>
      <w:r w:rsidR="00E4451A">
        <w:br/>
      </w:r>
      <w:r>
        <w:t>Member</w:t>
      </w:r>
      <w:r w:rsidR="0057569C">
        <w:t>/</w:t>
      </w:r>
      <w:r w:rsidR="0057569C" w:rsidRPr="00E4451A">
        <w:rPr>
          <w:strike/>
        </w:rPr>
        <w:t>General Manager</w:t>
      </w:r>
    </w:p>
    <w:p w:rsidR="00C47674" w:rsidRDefault="00C47674" w:rsidP="00C47674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1" w:name="Minister"/>
      <w:r>
        <w:t>Australian Communications and Media Authority</w:t>
      </w:r>
      <w:bookmarkEnd w:id="1"/>
    </w:p>
    <w:p w:rsidR="00C47674" w:rsidRDefault="00C47674">
      <w:pPr>
        <w:pStyle w:val="SigningPageBreak"/>
        <w:sectPr w:rsidR="00C47674" w:rsidSect="00C4767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C47674" w:rsidRPr="0060490E" w:rsidRDefault="00C47674" w:rsidP="00C47674">
      <w:pPr>
        <w:pStyle w:val="Header"/>
      </w:pPr>
      <w:r w:rsidRPr="0076017D">
        <w:lastRenderedPageBreak/>
        <w:t xml:space="preserve">  </w:t>
      </w:r>
    </w:p>
    <w:p w:rsidR="00C47674" w:rsidRPr="0060490E" w:rsidRDefault="00C47674" w:rsidP="00C47674">
      <w:pPr>
        <w:pStyle w:val="Header"/>
      </w:pPr>
      <w:r w:rsidRPr="0076017D">
        <w:t xml:space="preserve">  </w:t>
      </w:r>
    </w:p>
    <w:p w:rsidR="00F67027" w:rsidRDefault="00F67027" w:rsidP="00F67027">
      <w:pPr>
        <w:pStyle w:val="HR"/>
      </w:pPr>
      <w:r w:rsidRPr="0076017D">
        <w:rPr>
          <w:rStyle w:val="CharSectno"/>
        </w:rPr>
        <w:t>1</w:t>
      </w:r>
      <w:r>
        <w:tab/>
        <w:t>Name of Determination</w:t>
      </w:r>
    </w:p>
    <w:p w:rsidR="00F67027" w:rsidRDefault="00F67027" w:rsidP="00F67027">
      <w:pPr>
        <w:pStyle w:val="R1"/>
      </w:pPr>
      <w:r>
        <w:tab/>
      </w:r>
      <w:r>
        <w:tab/>
        <w:t xml:space="preserve">This Determination is the </w:t>
      </w:r>
      <w:r w:rsidR="00422B4E" w:rsidRPr="00422B4E">
        <w:rPr>
          <w:i/>
        </w:rPr>
        <w:t>Digital Television Commencement Date (</w:t>
      </w:r>
      <w:r w:rsidR="00311991">
        <w:rPr>
          <w:i/>
        </w:rPr>
        <w:t>Remote Central and Eastern Australia</w:t>
      </w:r>
      <w:r w:rsidR="00FD325E">
        <w:rPr>
          <w:i/>
        </w:rPr>
        <w:t xml:space="preserve"> Licence Area</w:t>
      </w:r>
      <w:r w:rsidR="0057569C">
        <w:rPr>
          <w:i/>
        </w:rPr>
        <w:t>s</w:t>
      </w:r>
      <w:r w:rsidR="00422B4E" w:rsidRPr="00422B4E">
        <w:rPr>
          <w:i/>
        </w:rPr>
        <w:t xml:space="preserve">) </w:t>
      </w:r>
      <w:r w:rsidR="0094557F">
        <w:rPr>
          <w:i/>
        </w:rPr>
        <w:t>Determination 20</w:t>
      </w:r>
      <w:r w:rsidR="005833C7">
        <w:rPr>
          <w:i/>
        </w:rPr>
        <w:t>1</w:t>
      </w:r>
      <w:r w:rsidR="003C32E3">
        <w:rPr>
          <w:i/>
        </w:rPr>
        <w:t>1</w:t>
      </w:r>
      <w:r w:rsidR="006D00E7">
        <w:rPr>
          <w:i/>
        </w:rPr>
        <w:t>.</w:t>
      </w:r>
    </w:p>
    <w:p w:rsidR="00F67027" w:rsidRDefault="00F67027" w:rsidP="00F67027">
      <w:pPr>
        <w:pStyle w:val="HR"/>
      </w:pPr>
      <w:r w:rsidRPr="0076017D">
        <w:rPr>
          <w:rStyle w:val="CharSectno"/>
        </w:rPr>
        <w:lastRenderedPageBreak/>
        <w:t>2</w:t>
      </w:r>
      <w:r>
        <w:tab/>
        <w:t>Commencement</w:t>
      </w:r>
    </w:p>
    <w:p w:rsidR="00F67027" w:rsidRPr="00F67027" w:rsidRDefault="00F67027" w:rsidP="00F67027">
      <w:pPr>
        <w:pStyle w:val="R1"/>
      </w:pPr>
      <w:r>
        <w:tab/>
      </w:r>
      <w:r>
        <w:tab/>
        <w:t>This Determination commences on the day after it is registered.</w:t>
      </w:r>
    </w:p>
    <w:p w:rsidR="00F67027" w:rsidRDefault="00F67027" w:rsidP="00F67027">
      <w:pPr>
        <w:pStyle w:val="HR"/>
      </w:pPr>
      <w:r w:rsidRPr="0076017D">
        <w:rPr>
          <w:rStyle w:val="CharSectno"/>
        </w:rPr>
        <w:t>3</w:t>
      </w:r>
      <w:r>
        <w:tab/>
      </w:r>
      <w:r w:rsidR="007B6CA2">
        <w:t>Definitions</w:t>
      </w:r>
    </w:p>
    <w:p w:rsidR="00AB4BA6" w:rsidRDefault="00AB4BA6" w:rsidP="00AB4BA6">
      <w:pPr>
        <w:pStyle w:val="R1"/>
      </w:pPr>
      <w:r>
        <w:tab/>
      </w:r>
      <w:r>
        <w:tab/>
      </w:r>
      <w:r w:rsidR="007B6CA2">
        <w:t>In this Determination:</w:t>
      </w:r>
    </w:p>
    <w:p w:rsidR="007B6CA2" w:rsidRDefault="007B6CA2" w:rsidP="007B6CA2">
      <w:pPr>
        <w:pStyle w:val="R2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  <w:t>Act</w:t>
      </w:r>
      <w:r>
        <w:t xml:space="preserve"> means the </w:t>
      </w:r>
      <w:r>
        <w:rPr>
          <w:i/>
        </w:rPr>
        <w:t>Broadcasting Services Act 1992.</w:t>
      </w:r>
    </w:p>
    <w:p w:rsidR="00922288" w:rsidRPr="00922288" w:rsidRDefault="00922288" w:rsidP="007B6CA2">
      <w:pPr>
        <w:pStyle w:val="R2"/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commercial</w:t>
      </w:r>
      <w:proofErr w:type="gramEnd"/>
      <w:r>
        <w:rPr>
          <w:b/>
          <w:i/>
        </w:rPr>
        <w:t xml:space="preserve"> television broadcasting licence</w:t>
      </w:r>
      <w:r>
        <w:t xml:space="preserve"> has the same meaning as in section 6 of the Act.</w:t>
      </w:r>
    </w:p>
    <w:p w:rsidR="00922288" w:rsidRDefault="00922288" w:rsidP="00922288">
      <w:pPr>
        <w:pStyle w:val="R2"/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commercial</w:t>
      </w:r>
      <w:proofErr w:type="gramEnd"/>
      <w:r>
        <w:rPr>
          <w:b/>
          <w:i/>
        </w:rPr>
        <w:t xml:space="preserve"> television broadcasting service</w:t>
      </w:r>
      <w:r>
        <w:t xml:space="preserve"> has the same meaning as in section 6 of the Act.</w:t>
      </w:r>
    </w:p>
    <w:p w:rsidR="00311991" w:rsidRPr="000A4B72" w:rsidRDefault="00CA67A2" w:rsidP="00311991">
      <w:pPr>
        <w:pStyle w:val="R2"/>
      </w:pPr>
      <w:r>
        <w:rPr>
          <w:b/>
          <w:i/>
        </w:rPr>
        <w:tab/>
      </w:r>
      <w:r w:rsidR="00311991">
        <w:rPr>
          <w:b/>
          <w:i/>
        </w:rPr>
        <w:tab/>
      </w:r>
      <w:proofErr w:type="gramStart"/>
      <w:r w:rsidR="00311991">
        <w:rPr>
          <w:b/>
          <w:i/>
        </w:rPr>
        <w:t>holder</w:t>
      </w:r>
      <w:proofErr w:type="gramEnd"/>
      <w:r w:rsidR="00311991">
        <w:t xml:space="preserve"> means a holder of a commercial television broadcasting licence.  </w:t>
      </w:r>
    </w:p>
    <w:p w:rsidR="00311991" w:rsidRDefault="00311991" w:rsidP="00311991">
      <w:pPr>
        <w:pStyle w:val="R2"/>
      </w:pPr>
      <w:r>
        <w:rPr>
          <w:b/>
          <w:i/>
        </w:rPr>
        <w:tab/>
      </w:r>
      <w:r w:rsidR="00CA67A2">
        <w:rPr>
          <w:b/>
          <w:i/>
        </w:rPr>
        <w:tab/>
      </w:r>
      <w:r>
        <w:rPr>
          <w:b/>
          <w:i/>
        </w:rPr>
        <w:t>Mt Isa TV1 licence area</w:t>
      </w:r>
      <w:r>
        <w:t xml:space="preserve"> has the same meaning as in the </w:t>
      </w:r>
      <w:r>
        <w:rPr>
          <w:i/>
        </w:rPr>
        <w:t>Licence Area Plan –Remote Central &amp; Eastern Australia Television – December 1996</w:t>
      </w:r>
      <w:r>
        <w:t>.</w:t>
      </w:r>
    </w:p>
    <w:p w:rsidR="00311991" w:rsidRPr="00311991" w:rsidRDefault="00311991" w:rsidP="00311991">
      <w:pPr>
        <w:pStyle w:val="R2"/>
        <w:ind w:left="1440"/>
        <w:rPr>
          <w:i/>
          <w:sz w:val="20"/>
          <w:szCs w:val="20"/>
        </w:rPr>
      </w:pPr>
      <w:r w:rsidRPr="00311991">
        <w:rPr>
          <w:sz w:val="20"/>
          <w:szCs w:val="20"/>
        </w:rPr>
        <w:tab/>
      </w:r>
      <w:r w:rsidRPr="00311991">
        <w:rPr>
          <w:sz w:val="20"/>
          <w:szCs w:val="20"/>
        </w:rPr>
        <w:tab/>
      </w:r>
      <w:r w:rsidRPr="00311991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See the </w:t>
      </w:r>
      <w:r w:rsidRPr="000A725A">
        <w:rPr>
          <w:sz w:val="20"/>
          <w:szCs w:val="20"/>
        </w:rPr>
        <w:t>Licence Area Plan – Remote Central &amp; Eastern Australia Television – Variation – September 2004</w:t>
      </w:r>
      <w:r w:rsidR="003C32E3">
        <w:rPr>
          <w:i/>
          <w:sz w:val="20"/>
          <w:szCs w:val="20"/>
        </w:rPr>
        <w:t xml:space="preserve"> for the most recent determination of the Mt Isa TV1 licence area.</w:t>
      </w:r>
      <w:r>
        <w:rPr>
          <w:i/>
          <w:sz w:val="20"/>
          <w:szCs w:val="20"/>
        </w:rPr>
        <w:tab/>
      </w:r>
    </w:p>
    <w:p w:rsidR="0057569C" w:rsidRDefault="00311991" w:rsidP="00CA67A2">
      <w:pPr>
        <w:pStyle w:val="R2"/>
      </w:pPr>
      <w:r>
        <w:rPr>
          <w:b/>
          <w:i/>
        </w:rPr>
        <w:tab/>
      </w:r>
      <w:r>
        <w:rPr>
          <w:b/>
          <w:i/>
        </w:rPr>
        <w:tab/>
        <w:t>Remote Central and Eastern Australia</w:t>
      </w:r>
      <w:r w:rsidR="0057569C">
        <w:rPr>
          <w:b/>
          <w:i/>
        </w:rPr>
        <w:t xml:space="preserve"> TV1 licence area </w:t>
      </w:r>
      <w:r w:rsidR="0057569C">
        <w:t xml:space="preserve">has the same meaning as in the </w:t>
      </w:r>
      <w:r w:rsidR="0057569C">
        <w:rPr>
          <w:i/>
        </w:rPr>
        <w:t>Licence Area Plan –</w:t>
      </w:r>
      <w:r>
        <w:rPr>
          <w:i/>
        </w:rPr>
        <w:t xml:space="preserve">Remote Central &amp; Eastern Australia </w:t>
      </w:r>
      <w:r w:rsidR="0057569C">
        <w:rPr>
          <w:i/>
        </w:rPr>
        <w:t xml:space="preserve">Television – </w:t>
      </w:r>
      <w:r>
        <w:rPr>
          <w:i/>
        </w:rPr>
        <w:t>December 1996</w:t>
      </w:r>
      <w:r w:rsidR="0057569C">
        <w:t>.</w:t>
      </w:r>
    </w:p>
    <w:p w:rsidR="00311991" w:rsidRDefault="00311991" w:rsidP="00311991">
      <w:pPr>
        <w:pStyle w:val="R2"/>
        <w:ind w:left="1440"/>
      </w:pPr>
      <w:r>
        <w:rPr>
          <w:b/>
          <w:i/>
        </w:rPr>
        <w:tab/>
      </w:r>
      <w:r>
        <w:rPr>
          <w:b/>
          <w:i/>
        </w:rPr>
        <w:tab/>
      </w:r>
      <w:r w:rsidRPr="00311991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See the </w:t>
      </w:r>
      <w:r w:rsidRPr="000A725A">
        <w:rPr>
          <w:sz w:val="20"/>
          <w:szCs w:val="20"/>
        </w:rPr>
        <w:t>Licence Area Plan – Remote Central &amp; Eastern Australia Television – Variation – September 2004</w:t>
      </w:r>
      <w:r w:rsidR="003C32E3">
        <w:rPr>
          <w:i/>
          <w:sz w:val="20"/>
          <w:szCs w:val="20"/>
        </w:rPr>
        <w:t xml:space="preserve"> for the most recent determination of the Remote Central and Eastern Australia TV1 licence area.</w:t>
      </w:r>
      <w:r>
        <w:rPr>
          <w:i/>
          <w:sz w:val="20"/>
          <w:szCs w:val="20"/>
        </w:rPr>
        <w:tab/>
      </w:r>
    </w:p>
    <w:p w:rsidR="00311991" w:rsidRDefault="00311991" w:rsidP="00311991">
      <w:pPr>
        <w:pStyle w:val="R2"/>
      </w:pPr>
      <w:r>
        <w:rPr>
          <w:b/>
          <w:i/>
        </w:rPr>
        <w:tab/>
      </w:r>
      <w:r>
        <w:rPr>
          <w:b/>
          <w:i/>
        </w:rPr>
        <w:tab/>
        <w:t xml:space="preserve">Remote Central and Eastern Australia TV2 licence area </w:t>
      </w:r>
      <w:r>
        <w:t xml:space="preserve">has the same meaning as in the </w:t>
      </w:r>
      <w:r>
        <w:rPr>
          <w:i/>
        </w:rPr>
        <w:t>Licence Area Plan –Remote Central &amp; Eastern Australia Television – December 1996</w:t>
      </w:r>
      <w:r>
        <w:t>.</w:t>
      </w:r>
    </w:p>
    <w:p w:rsidR="00311991" w:rsidRPr="0057569C" w:rsidRDefault="00311991" w:rsidP="00311991">
      <w:pPr>
        <w:pStyle w:val="R2"/>
        <w:ind w:left="144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11991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See the </w:t>
      </w:r>
      <w:r w:rsidRPr="000A725A">
        <w:rPr>
          <w:sz w:val="20"/>
          <w:szCs w:val="20"/>
        </w:rPr>
        <w:t>Licence Area Plan – Remote Central &amp; Eastern Australia Television – Variation – September 2004</w:t>
      </w:r>
      <w:r w:rsidR="003C32E3" w:rsidRPr="000A725A">
        <w:rPr>
          <w:sz w:val="20"/>
          <w:szCs w:val="20"/>
        </w:rPr>
        <w:t xml:space="preserve"> </w:t>
      </w:r>
      <w:r w:rsidR="003C32E3">
        <w:rPr>
          <w:i/>
          <w:sz w:val="20"/>
          <w:szCs w:val="20"/>
        </w:rPr>
        <w:t>for the most recent determination of the Remote Central and Eastern Australia TV2 licence area.</w:t>
      </w:r>
      <w:r>
        <w:rPr>
          <w:i/>
          <w:sz w:val="20"/>
          <w:szCs w:val="20"/>
        </w:rPr>
        <w:tab/>
      </w:r>
    </w:p>
    <w:p w:rsidR="009A47D1" w:rsidRDefault="009A47D1" w:rsidP="00922288">
      <w:pPr>
        <w:pStyle w:val="R2"/>
      </w:pPr>
      <w:r>
        <w:rPr>
          <w:b/>
          <w:i/>
        </w:rPr>
        <w:tab/>
      </w:r>
      <w:r>
        <w:rPr>
          <w:b/>
          <w:i/>
        </w:rPr>
        <w:tab/>
        <w:t>SDTV digital mode</w:t>
      </w:r>
      <w:r>
        <w:t xml:space="preserve"> has the same meaning as in clause 4B of Schedule 4 to the Act.</w:t>
      </w:r>
    </w:p>
    <w:p w:rsidR="007B6CA2" w:rsidRDefault="0057569C" w:rsidP="007B6CA2">
      <w:pPr>
        <w:pStyle w:val="R2"/>
      </w:pPr>
      <w:r>
        <w:rPr>
          <w:b/>
          <w:i/>
        </w:rPr>
        <w:tab/>
      </w:r>
      <w:r>
        <w:rPr>
          <w:b/>
          <w:i/>
        </w:rPr>
        <w:tab/>
      </w:r>
      <w:r w:rsidR="007B6CA2">
        <w:rPr>
          <w:b/>
          <w:i/>
        </w:rPr>
        <w:tab/>
      </w:r>
    </w:p>
    <w:p w:rsidR="00422B4E" w:rsidRDefault="00422B4E" w:rsidP="00422B4E">
      <w:pPr>
        <w:pStyle w:val="HR"/>
      </w:pPr>
      <w:r>
        <w:rPr>
          <w:rStyle w:val="CharSectno"/>
        </w:rPr>
        <w:t>4</w:t>
      </w:r>
      <w:r>
        <w:tab/>
      </w:r>
      <w:r w:rsidR="00C93779">
        <w:t xml:space="preserve">Determination – subsection 138 (1) of the </w:t>
      </w:r>
      <w:r w:rsidR="003C32E3">
        <w:t xml:space="preserve">Commercial Television Conversion </w:t>
      </w:r>
      <w:r w:rsidR="00C93779">
        <w:t>Scheme</w:t>
      </w:r>
      <w:r w:rsidR="003C32E3">
        <w:t xml:space="preserve"> 1999</w:t>
      </w:r>
    </w:p>
    <w:p w:rsidR="00422B4E" w:rsidRDefault="00422B4E" w:rsidP="00422B4E">
      <w:pPr>
        <w:pStyle w:val="R1"/>
      </w:pPr>
      <w:r>
        <w:tab/>
      </w:r>
      <w:r w:rsidR="0057569C">
        <w:t>(1)</w:t>
      </w:r>
      <w:r>
        <w:tab/>
        <w:t xml:space="preserve">The date determined to be the date by which each </w:t>
      </w:r>
      <w:r w:rsidR="00922288">
        <w:t xml:space="preserve">holder for </w:t>
      </w:r>
      <w:r w:rsidR="00B974FF">
        <w:t xml:space="preserve">each </w:t>
      </w:r>
      <w:r w:rsidR="00922288">
        <w:t>licence area</w:t>
      </w:r>
      <w:r w:rsidR="00B974FF">
        <w:t xml:space="preserve"> specified in subsection (2)</w:t>
      </w:r>
      <w:r w:rsidR="00922288">
        <w:t xml:space="preserve"> is required to commence transmitting the commercial television</w:t>
      </w:r>
      <w:r w:rsidR="00FD325E">
        <w:t xml:space="preserve"> broadcasting service</w:t>
      </w:r>
      <w:r w:rsidR="00922288">
        <w:t xml:space="preserve"> concerned i</w:t>
      </w:r>
      <w:r w:rsidR="009A47D1">
        <w:t xml:space="preserve">n SDTV digital mode is </w:t>
      </w:r>
      <w:r w:rsidR="00486E87">
        <w:t>2 May</w:t>
      </w:r>
      <w:r w:rsidR="002C009E">
        <w:t xml:space="preserve"> 2011</w:t>
      </w:r>
      <w:r w:rsidR="009A47D1">
        <w:t>.</w:t>
      </w:r>
    </w:p>
    <w:p w:rsidR="00514C05" w:rsidRDefault="00B974FF" w:rsidP="002C009E">
      <w:pPr>
        <w:pStyle w:val="R2"/>
        <w:keepNext/>
      </w:pPr>
      <w:r>
        <w:lastRenderedPageBreak/>
        <w:tab/>
        <w:t>(2)</w:t>
      </w:r>
      <w:r>
        <w:tab/>
        <w:t>The licence areas are:</w:t>
      </w:r>
    </w:p>
    <w:p w:rsidR="00514C05" w:rsidRDefault="00167C34" w:rsidP="00167C34">
      <w:pPr>
        <w:pStyle w:val="R2"/>
        <w:ind w:hanging="113"/>
      </w:pPr>
      <w:r>
        <w:tab/>
      </w:r>
      <w:r w:rsidR="00B974FF">
        <w:t>(a)</w:t>
      </w:r>
      <w:r w:rsidR="00B974FF">
        <w:tab/>
      </w:r>
      <w:r w:rsidR="002C009E">
        <w:t>Mt Isa</w:t>
      </w:r>
      <w:r w:rsidR="00B974FF">
        <w:t xml:space="preserve"> TV1 licence area;</w:t>
      </w:r>
    </w:p>
    <w:p w:rsidR="00514C05" w:rsidRDefault="00B974FF" w:rsidP="00167C34">
      <w:pPr>
        <w:pStyle w:val="R2"/>
        <w:ind w:hanging="113"/>
      </w:pPr>
      <w:r>
        <w:tab/>
        <w:t>(b)</w:t>
      </w:r>
      <w:r>
        <w:tab/>
      </w:r>
      <w:r w:rsidR="002C009E">
        <w:t>Remote Central and Eastern Australia</w:t>
      </w:r>
      <w:r>
        <w:t xml:space="preserve"> TV1 licence area;</w:t>
      </w:r>
    </w:p>
    <w:p w:rsidR="00514C05" w:rsidRDefault="00B974FF" w:rsidP="00167C34">
      <w:pPr>
        <w:pStyle w:val="R2"/>
        <w:ind w:hanging="113"/>
      </w:pPr>
      <w:r>
        <w:tab/>
        <w:t>(c)</w:t>
      </w:r>
      <w:r>
        <w:tab/>
      </w:r>
      <w:r w:rsidR="002C009E">
        <w:t>Remote Central and Eastern Australia TV2</w:t>
      </w:r>
      <w:r>
        <w:t xml:space="preserve"> licence area.</w:t>
      </w:r>
    </w:p>
    <w:p w:rsidR="00514C05" w:rsidRDefault="00514C05" w:rsidP="00514C05">
      <w:pPr>
        <w:pStyle w:val="R2"/>
      </w:pPr>
    </w:p>
    <w:p w:rsidR="00061A4D" w:rsidRDefault="00061A4D">
      <w:pPr>
        <w:pStyle w:val="MainBodySectionBreak"/>
      </w:pPr>
    </w:p>
    <w:p w:rsidR="00061A4D" w:rsidRDefault="00061A4D" w:rsidP="00061A4D">
      <w:pPr>
        <w:tabs>
          <w:tab w:val="left" w:pos="2475"/>
        </w:tabs>
      </w:pPr>
      <w:r>
        <w:tab/>
      </w:r>
    </w:p>
    <w:p w:rsidR="00061A4D" w:rsidRDefault="00061A4D" w:rsidP="00061A4D"/>
    <w:p w:rsidR="00C47674" w:rsidRDefault="00C47674" w:rsidP="00C47674">
      <w:pPr>
        <w:pStyle w:val="NoteEnd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</w:t>
      </w:r>
    </w:p>
    <w:p w:rsidR="00AB4BA6" w:rsidRDefault="00C47674" w:rsidP="00061A4D"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>Legislative Instruments Act 2003</w:t>
      </w:r>
      <w:r w:rsidRPr="00D00372"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See </w:t>
      </w:r>
      <w:r w:rsidRPr="009145DA">
        <w:rPr>
          <w:color w:val="000000"/>
          <w:u w:val="single"/>
        </w:rPr>
        <w:t>http://w</w:t>
      </w:r>
      <w:r w:rsidRPr="00DA0A32">
        <w:rPr>
          <w:color w:val="000000"/>
          <w:u w:val="single"/>
        </w:rPr>
        <w:t>ww.frli.gov.au</w:t>
      </w:r>
      <w:r>
        <w:rPr>
          <w:color w:val="000000"/>
        </w:rPr>
        <w:t>.</w:t>
      </w:r>
    </w:p>
    <w:sectPr w:rsidR="00AB4BA6" w:rsidSect="00C4767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91" w:rsidRDefault="00311991">
      <w:r>
        <w:separator/>
      </w:r>
    </w:p>
  </w:endnote>
  <w:endnote w:type="continuationSeparator" w:id="0">
    <w:p w:rsidR="00311991" w:rsidRDefault="0031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1" w:rsidRDefault="00311991">
    <w:pPr>
      <w:spacing w:line="200" w:lineRule="exact"/>
      <w:ind w:right="360"/>
    </w:pPr>
  </w:p>
  <w:p w:rsidR="00311991" w:rsidRPr="00505C0F" w:rsidRDefault="00311991" w:rsidP="006216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1" w:rsidRDefault="0031199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11991">
      <w:tc>
        <w:tcPr>
          <w:tcW w:w="1134" w:type="dxa"/>
          <w:shd w:val="clear" w:color="auto" w:fill="auto"/>
        </w:tcPr>
        <w:p w:rsidR="00311991" w:rsidRDefault="00311991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311991" w:rsidRPr="004F5D6D" w:rsidRDefault="008458E9">
          <w:pPr>
            <w:pStyle w:val="FooterCitation"/>
          </w:pPr>
          <w:fldSimple w:instr=" REF  Citation\*charformat ">
            <w:r w:rsidR="00324588">
              <w:t xml:space="preserve">Digital Television Commencement Date (Remote Central and Eastern Australia Licence Areas) Determination </w:t>
            </w:r>
          </w:fldSimple>
        </w:p>
      </w:tc>
      <w:tc>
        <w:tcPr>
          <w:tcW w:w="1134" w:type="dxa"/>
          <w:shd w:val="clear" w:color="auto" w:fill="auto"/>
        </w:tcPr>
        <w:p w:rsidR="00311991" w:rsidRPr="003D7214" w:rsidRDefault="008458E9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31199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311991">
            <w:rPr>
              <w:rStyle w:val="PageNumber"/>
              <w:rFonts w:cs="Arial"/>
              <w:noProof/>
            </w:rPr>
            <w:t>25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311991" w:rsidRDefault="00311991">
    <w:pPr>
      <w:pStyle w:val="FooterInfo"/>
      <w:rPr>
        <w:b/>
        <w:sz w:val="40"/>
      </w:rPr>
    </w:pPr>
  </w:p>
  <w:p w:rsidR="00311991" w:rsidRPr="00F10D43" w:rsidRDefault="00311991">
    <w:pPr>
      <w:pStyle w:val="Footerinfo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1" w:rsidRDefault="00311991">
    <w:pPr>
      <w:pStyle w:val="FooterInfo"/>
      <w:rPr>
        <w:b/>
        <w:sz w:val="40"/>
      </w:rPr>
    </w:pPr>
  </w:p>
  <w:p w:rsidR="00311991" w:rsidRPr="00505C0F" w:rsidRDefault="00311991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1" w:rsidRDefault="00311991" w:rsidP="00C4767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11991">
      <w:tc>
        <w:tcPr>
          <w:tcW w:w="1134" w:type="dxa"/>
        </w:tcPr>
        <w:p w:rsidR="00311991" w:rsidRPr="003D7214" w:rsidRDefault="008458E9" w:rsidP="00C4767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311991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E4451A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311991" w:rsidRPr="006D00E7" w:rsidRDefault="00311991" w:rsidP="002C009E">
          <w:pPr>
            <w:pStyle w:val="Footer"/>
            <w:spacing w:before="20" w:line="240" w:lineRule="exact"/>
          </w:pPr>
          <w:r w:rsidRPr="00422B4E">
            <w:t>Digital Television Commencement Date (</w:t>
          </w:r>
          <w:r w:rsidR="002C009E">
            <w:t>Remote Central and Eastern Australia Licence Areas</w:t>
          </w:r>
          <w:r w:rsidRPr="00422B4E">
            <w:t>) Determination 20</w:t>
          </w:r>
          <w:r w:rsidR="003C32E3">
            <w:t>11</w:t>
          </w:r>
        </w:p>
      </w:tc>
      <w:tc>
        <w:tcPr>
          <w:tcW w:w="1134" w:type="dxa"/>
        </w:tcPr>
        <w:p w:rsidR="00311991" w:rsidRPr="00451BF5" w:rsidRDefault="00311991" w:rsidP="00C4767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11991" w:rsidRDefault="00311991" w:rsidP="00C47674">
    <w:pPr>
      <w:pStyle w:val="FooterInfo"/>
      <w:rPr>
        <w:b/>
        <w:sz w:val="40"/>
      </w:rPr>
    </w:pPr>
  </w:p>
  <w:p w:rsidR="00311991" w:rsidRDefault="00311991" w:rsidP="00C47674">
    <w:pPr>
      <w:pStyle w:val="FooterInf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1" w:rsidRDefault="00311991" w:rsidP="00C47674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311991">
      <w:tc>
        <w:tcPr>
          <w:tcW w:w="1134" w:type="dxa"/>
        </w:tcPr>
        <w:p w:rsidR="00311991" w:rsidRDefault="00311991" w:rsidP="00C47674">
          <w:pPr>
            <w:spacing w:line="240" w:lineRule="exact"/>
          </w:pPr>
        </w:p>
      </w:tc>
      <w:tc>
        <w:tcPr>
          <w:tcW w:w="6095" w:type="dxa"/>
        </w:tcPr>
        <w:p w:rsidR="00311991" w:rsidRPr="004F5D6D" w:rsidRDefault="00311991" w:rsidP="000A725A">
          <w:pPr>
            <w:pStyle w:val="FooterCitation"/>
          </w:pPr>
          <w:r>
            <w:t>Digital Television Commencement Date (</w:t>
          </w:r>
          <w:r w:rsidR="000A725A">
            <w:t>Remote Central and Eastern Australia</w:t>
          </w:r>
          <w:r>
            <w:t xml:space="preserve"> Licence Areas) Determination 201</w:t>
          </w:r>
          <w:r w:rsidR="000A725A">
            <w:t>1</w:t>
          </w:r>
        </w:p>
      </w:tc>
      <w:tc>
        <w:tcPr>
          <w:tcW w:w="1134" w:type="dxa"/>
        </w:tcPr>
        <w:p w:rsidR="00311991" w:rsidRPr="003D7214" w:rsidRDefault="008458E9" w:rsidP="00C47674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311991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E4451A">
            <w:rPr>
              <w:rStyle w:val="PageNumber"/>
              <w:rFonts w:cs="Arial"/>
              <w:noProof/>
              <w:szCs w:val="22"/>
            </w:rPr>
            <w:t>3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311991" w:rsidRDefault="00311991" w:rsidP="00C47674">
    <w:pPr>
      <w:pStyle w:val="FooterInfo"/>
      <w:rPr>
        <w:b/>
        <w:sz w:val="4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1" w:rsidRDefault="00311991">
    <w:pPr>
      <w:pStyle w:val="FooterInfo"/>
      <w:rPr>
        <w:b/>
        <w:sz w:val="40"/>
      </w:rPr>
    </w:pPr>
  </w:p>
  <w:p w:rsidR="00311991" w:rsidRPr="00974D8C" w:rsidRDefault="008458E9">
    <w:pPr>
      <w:pStyle w:val="FooterInfo"/>
    </w:pPr>
    <w:fldSimple w:instr=" FILENAME   \* MERGEFORMAT ">
      <w:r w:rsidR="00324588">
        <w:rPr>
          <w:noProof/>
        </w:rPr>
        <w:t>ED11 29293  Digital Television Commencement Date (Remote Central and Eastern Australia Licence Areas) Determination 2011.DOCX</w:t>
      </w:r>
    </w:fldSimple>
    <w:r w:rsidR="00311991" w:rsidRPr="00974D8C">
      <w:t xml:space="preserve"> </w:t>
    </w:r>
    <w:fldSimple w:instr=" DATE  \@ &quot;D/MM/YYYY&quot;  \* MERGEFORMAT ">
      <w:r w:rsidR="00E4451A">
        <w:rPr>
          <w:noProof/>
        </w:rPr>
        <w:t>25/03/2011</w:t>
      </w:r>
    </w:fldSimple>
    <w:r w:rsidR="00311991">
      <w:t xml:space="preserve"> </w:t>
    </w:r>
    <w:fldSimple w:instr=" TIME  \@ &quot;h:mm am/pm&quot;  \* MERGEFORMAT ">
      <w:r w:rsidR="00E4451A">
        <w:rPr>
          <w:noProof/>
        </w:rPr>
        <w:t>11:05 AM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91" w:rsidRDefault="00311991">
      <w:r>
        <w:separator/>
      </w:r>
    </w:p>
  </w:footnote>
  <w:footnote w:type="continuationSeparator" w:id="0">
    <w:p w:rsidR="00311991" w:rsidRDefault="0031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311991">
      <w:tc>
        <w:tcPr>
          <w:tcW w:w="1546" w:type="dxa"/>
        </w:tcPr>
        <w:p w:rsidR="00311991" w:rsidRDefault="00311991">
          <w:pPr>
            <w:pStyle w:val="HeaderLiteEven"/>
          </w:pPr>
        </w:p>
      </w:tc>
      <w:tc>
        <w:tcPr>
          <w:tcW w:w="6868" w:type="dxa"/>
          <w:vAlign w:val="bottom"/>
        </w:tcPr>
        <w:p w:rsidR="00311991" w:rsidRDefault="00311991">
          <w:pPr>
            <w:pStyle w:val="HeaderLiteEven"/>
          </w:pPr>
        </w:p>
      </w:tc>
    </w:tr>
    <w:tr w:rsidR="00311991">
      <w:tc>
        <w:tcPr>
          <w:tcW w:w="1546" w:type="dxa"/>
        </w:tcPr>
        <w:p w:rsidR="00311991" w:rsidRDefault="00311991">
          <w:pPr>
            <w:pStyle w:val="HeaderLiteEven"/>
          </w:pPr>
        </w:p>
      </w:tc>
      <w:tc>
        <w:tcPr>
          <w:tcW w:w="6868" w:type="dxa"/>
          <w:vAlign w:val="bottom"/>
        </w:tcPr>
        <w:p w:rsidR="00311991" w:rsidRDefault="00311991">
          <w:pPr>
            <w:pStyle w:val="HeaderLiteEven"/>
          </w:pPr>
        </w:p>
      </w:tc>
    </w:tr>
    <w:tr w:rsidR="00311991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11991" w:rsidRDefault="00311991">
          <w:pPr>
            <w:pStyle w:val="HeaderLiteEven"/>
            <w:spacing w:before="120" w:after="60"/>
            <w:ind w:right="-108"/>
          </w:pPr>
        </w:p>
      </w:tc>
    </w:tr>
  </w:tbl>
  <w:p w:rsidR="00311991" w:rsidRDefault="003119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ook w:val="01E0"/>
    </w:tblPr>
    <w:tblGrid>
      <w:gridCol w:w="6840"/>
      <w:gridCol w:w="1574"/>
    </w:tblGrid>
    <w:tr w:rsidR="00311991">
      <w:tc>
        <w:tcPr>
          <w:tcW w:w="6840" w:type="dxa"/>
          <w:vAlign w:val="bottom"/>
        </w:tcPr>
        <w:p w:rsidR="00311991" w:rsidRDefault="00311991">
          <w:pPr>
            <w:pStyle w:val="HeaderLiteEven"/>
          </w:pPr>
        </w:p>
      </w:tc>
      <w:tc>
        <w:tcPr>
          <w:tcW w:w="1574" w:type="dxa"/>
        </w:tcPr>
        <w:p w:rsidR="00311991" w:rsidRDefault="00311991">
          <w:pPr>
            <w:pStyle w:val="HeaderLiteEven"/>
          </w:pPr>
        </w:p>
      </w:tc>
    </w:tr>
    <w:tr w:rsidR="00311991">
      <w:tc>
        <w:tcPr>
          <w:tcW w:w="6840" w:type="dxa"/>
          <w:vAlign w:val="bottom"/>
        </w:tcPr>
        <w:p w:rsidR="00311991" w:rsidRDefault="00311991">
          <w:pPr>
            <w:pStyle w:val="HeaderLiteEven"/>
          </w:pPr>
        </w:p>
      </w:tc>
      <w:tc>
        <w:tcPr>
          <w:tcW w:w="1574" w:type="dxa"/>
        </w:tcPr>
        <w:p w:rsidR="00311991" w:rsidRDefault="00311991">
          <w:pPr>
            <w:pStyle w:val="HeaderLiteEven"/>
          </w:pPr>
        </w:p>
      </w:tc>
    </w:tr>
    <w:tr w:rsidR="00311991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11991" w:rsidRDefault="00311991">
          <w:pPr>
            <w:pStyle w:val="HeaderLiteEven"/>
            <w:spacing w:before="120" w:after="60"/>
            <w:ind w:right="-108"/>
          </w:pPr>
        </w:p>
      </w:tc>
    </w:tr>
  </w:tbl>
  <w:p w:rsidR="00311991" w:rsidRDefault="003119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311991">
      <w:tc>
        <w:tcPr>
          <w:tcW w:w="1494" w:type="dxa"/>
        </w:tcPr>
        <w:p w:rsidR="00311991" w:rsidRDefault="00311991" w:rsidP="00C47674">
          <w:pPr>
            <w:pStyle w:val="HeaderLiteEven"/>
          </w:pPr>
        </w:p>
      </w:tc>
      <w:tc>
        <w:tcPr>
          <w:tcW w:w="6891" w:type="dxa"/>
        </w:tcPr>
        <w:p w:rsidR="00311991" w:rsidRDefault="00311991" w:rsidP="00C47674">
          <w:pPr>
            <w:pStyle w:val="HeaderLiteEven"/>
          </w:pPr>
        </w:p>
      </w:tc>
    </w:tr>
    <w:tr w:rsidR="00311991">
      <w:tc>
        <w:tcPr>
          <w:tcW w:w="1494" w:type="dxa"/>
        </w:tcPr>
        <w:p w:rsidR="00311991" w:rsidRDefault="00311991" w:rsidP="00C47674">
          <w:pPr>
            <w:pStyle w:val="HeaderLiteEven"/>
          </w:pPr>
        </w:p>
      </w:tc>
      <w:tc>
        <w:tcPr>
          <w:tcW w:w="6891" w:type="dxa"/>
        </w:tcPr>
        <w:p w:rsidR="00311991" w:rsidRDefault="00311991" w:rsidP="00C47674">
          <w:pPr>
            <w:pStyle w:val="HeaderLiteEven"/>
          </w:pPr>
        </w:p>
      </w:tc>
    </w:tr>
    <w:tr w:rsidR="00311991">
      <w:tc>
        <w:tcPr>
          <w:tcW w:w="8385" w:type="dxa"/>
          <w:gridSpan w:val="2"/>
          <w:tcBorders>
            <w:bottom w:val="single" w:sz="4" w:space="0" w:color="auto"/>
          </w:tcBorders>
        </w:tcPr>
        <w:p w:rsidR="00311991" w:rsidRDefault="00311991" w:rsidP="00C47674">
          <w:pPr>
            <w:pStyle w:val="HeaderBoldEven"/>
          </w:pPr>
        </w:p>
      </w:tc>
    </w:tr>
  </w:tbl>
  <w:p w:rsidR="00311991" w:rsidRDefault="00311991" w:rsidP="00C476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311991">
      <w:tc>
        <w:tcPr>
          <w:tcW w:w="6914" w:type="dxa"/>
        </w:tcPr>
        <w:p w:rsidR="00311991" w:rsidRDefault="00311991" w:rsidP="00C47674">
          <w:pPr>
            <w:pStyle w:val="HeaderLiteOdd"/>
          </w:pPr>
        </w:p>
      </w:tc>
      <w:tc>
        <w:tcPr>
          <w:tcW w:w="1471" w:type="dxa"/>
        </w:tcPr>
        <w:p w:rsidR="00311991" w:rsidRDefault="00311991" w:rsidP="00C47674">
          <w:pPr>
            <w:pStyle w:val="HeaderLiteOdd"/>
          </w:pPr>
        </w:p>
      </w:tc>
    </w:tr>
    <w:tr w:rsidR="00311991">
      <w:tc>
        <w:tcPr>
          <w:tcW w:w="6914" w:type="dxa"/>
        </w:tcPr>
        <w:p w:rsidR="00311991" w:rsidRDefault="00311991" w:rsidP="00C47674">
          <w:pPr>
            <w:pStyle w:val="HeaderLiteOdd"/>
          </w:pPr>
        </w:p>
      </w:tc>
      <w:tc>
        <w:tcPr>
          <w:tcW w:w="1471" w:type="dxa"/>
        </w:tcPr>
        <w:p w:rsidR="00311991" w:rsidRDefault="00311991" w:rsidP="00C47674">
          <w:pPr>
            <w:pStyle w:val="HeaderLiteOdd"/>
          </w:pPr>
        </w:p>
      </w:tc>
    </w:tr>
    <w:tr w:rsidR="00311991">
      <w:tc>
        <w:tcPr>
          <w:tcW w:w="8385" w:type="dxa"/>
          <w:gridSpan w:val="2"/>
          <w:tcBorders>
            <w:bottom w:val="single" w:sz="4" w:space="0" w:color="auto"/>
          </w:tcBorders>
        </w:tcPr>
        <w:p w:rsidR="00311991" w:rsidRDefault="00311991" w:rsidP="00C47674">
          <w:pPr>
            <w:pStyle w:val="HeaderBoldOdd"/>
          </w:pPr>
        </w:p>
      </w:tc>
    </w:tr>
  </w:tbl>
  <w:p w:rsidR="00311991" w:rsidRDefault="00311991" w:rsidP="00C476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0808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70DD7"/>
    <w:rsid w:val="000036F8"/>
    <w:rsid w:val="000038A0"/>
    <w:rsid w:val="000054FB"/>
    <w:rsid w:val="00012F8A"/>
    <w:rsid w:val="0001662A"/>
    <w:rsid w:val="00020108"/>
    <w:rsid w:val="00032F2C"/>
    <w:rsid w:val="00036942"/>
    <w:rsid w:val="00040090"/>
    <w:rsid w:val="000403D5"/>
    <w:rsid w:val="000427E4"/>
    <w:rsid w:val="00045BA4"/>
    <w:rsid w:val="00045F1B"/>
    <w:rsid w:val="000521B7"/>
    <w:rsid w:val="00052D68"/>
    <w:rsid w:val="0005339D"/>
    <w:rsid w:val="00060076"/>
    <w:rsid w:val="00061A4D"/>
    <w:rsid w:val="000646EC"/>
    <w:rsid w:val="00065118"/>
    <w:rsid w:val="00065296"/>
    <w:rsid w:val="000715D1"/>
    <w:rsid w:val="00082916"/>
    <w:rsid w:val="00083189"/>
    <w:rsid w:val="0008560A"/>
    <w:rsid w:val="00091146"/>
    <w:rsid w:val="00095849"/>
    <w:rsid w:val="00096AC9"/>
    <w:rsid w:val="000A0788"/>
    <w:rsid w:val="000A0CCA"/>
    <w:rsid w:val="000A13AF"/>
    <w:rsid w:val="000A1742"/>
    <w:rsid w:val="000A620C"/>
    <w:rsid w:val="000A725A"/>
    <w:rsid w:val="000A7869"/>
    <w:rsid w:val="000B4121"/>
    <w:rsid w:val="000B51B3"/>
    <w:rsid w:val="000D1916"/>
    <w:rsid w:val="000E16EC"/>
    <w:rsid w:val="000E27E3"/>
    <w:rsid w:val="000E48BD"/>
    <w:rsid w:val="000E7494"/>
    <w:rsid w:val="00105BB8"/>
    <w:rsid w:val="0011002C"/>
    <w:rsid w:val="00111D90"/>
    <w:rsid w:val="00116989"/>
    <w:rsid w:val="00117A53"/>
    <w:rsid w:val="00125657"/>
    <w:rsid w:val="001312D8"/>
    <w:rsid w:val="001328CE"/>
    <w:rsid w:val="001329ED"/>
    <w:rsid w:val="00134DDC"/>
    <w:rsid w:val="00140090"/>
    <w:rsid w:val="001409F1"/>
    <w:rsid w:val="0014186A"/>
    <w:rsid w:val="00141CBA"/>
    <w:rsid w:val="00144C1C"/>
    <w:rsid w:val="00144DE3"/>
    <w:rsid w:val="00153195"/>
    <w:rsid w:val="001562EC"/>
    <w:rsid w:val="00162609"/>
    <w:rsid w:val="00164935"/>
    <w:rsid w:val="00165D61"/>
    <w:rsid w:val="00167C34"/>
    <w:rsid w:val="0017685B"/>
    <w:rsid w:val="00185F83"/>
    <w:rsid w:val="00186360"/>
    <w:rsid w:val="00187D63"/>
    <w:rsid w:val="00191FA5"/>
    <w:rsid w:val="00192C10"/>
    <w:rsid w:val="00193F32"/>
    <w:rsid w:val="001A4DD7"/>
    <w:rsid w:val="001A6C59"/>
    <w:rsid w:val="001C22F5"/>
    <w:rsid w:val="001C25FE"/>
    <w:rsid w:val="001C3ED9"/>
    <w:rsid w:val="001D6D71"/>
    <w:rsid w:val="001E092D"/>
    <w:rsid w:val="001F108C"/>
    <w:rsid w:val="001F41C5"/>
    <w:rsid w:val="002015B2"/>
    <w:rsid w:val="00203232"/>
    <w:rsid w:val="00207F8F"/>
    <w:rsid w:val="00210652"/>
    <w:rsid w:val="00214C3B"/>
    <w:rsid w:val="00222FD0"/>
    <w:rsid w:val="0022443D"/>
    <w:rsid w:val="002252C7"/>
    <w:rsid w:val="0022734F"/>
    <w:rsid w:val="00233C57"/>
    <w:rsid w:val="0023489C"/>
    <w:rsid w:val="00237853"/>
    <w:rsid w:val="0024222C"/>
    <w:rsid w:val="00243601"/>
    <w:rsid w:val="00244C01"/>
    <w:rsid w:val="00246042"/>
    <w:rsid w:val="00252F17"/>
    <w:rsid w:val="00253DDD"/>
    <w:rsid w:val="00260912"/>
    <w:rsid w:val="0027456C"/>
    <w:rsid w:val="00275245"/>
    <w:rsid w:val="00281E63"/>
    <w:rsid w:val="0028609E"/>
    <w:rsid w:val="00286CEA"/>
    <w:rsid w:val="00293BC3"/>
    <w:rsid w:val="002A0984"/>
    <w:rsid w:val="002A19B0"/>
    <w:rsid w:val="002A37DA"/>
    <w:rsid w:val="002B1EBA"/>
    <w:rsid w:val="002B265A"/>
    <w:rsid w:val="002B3196"/>
    <w:rsid w:val="002B32C5"/>
    <w:rsid w:val="002B519A"/>
    <w:rsid w:val="002B7DCF"/>
    <w:rsid w:val="002C009E"/>
    <w:rsid w:val="002C5BF6"/>
    <w:rsid w:val="002D4558"/>
    <w:rsid w:val="002D71AC"/>
    <w:rsid w:val="002D7932"/>
    <w:rsid w:val="002E1D01"/>
    <w:rsid w:val="002E5749"/>
    <w:rsid w:val="002F78D5"/>
    <w:rsid w:val="00306194"/>
    <w:rsid w:val="00311991"/>
    <w:rsid w:val="00315CE9"/>
    <w:rsid w:val="003231FF"/>
    <w:rsid w:val="00324588"/>
    <w:rsid w:val="0033573E"/>
    <w:rsid w:val="00336724"/>
    <w:rsid w:val="00343B24"/>
    <w:rsid w:val="003469E3"/>
    <w:rsid w:val="0035001E"/>
    <w:rsid w:val="0035302E"/>
    <w:rsid w:val="00353F3B"/>
    <w:rsid w:val="003548A6"/>
    <w:rsid w:val="00357657"/>
    <w:rsid w:val="00364522"/>
    <w:rsid w:val="00367E3F"/>
    <w:rsid w:val="00370DD7"/>
    <w:rsid w:val="0037255F"/>
    <w:rsid w:val="0038199B"/>
    <w:rsid w:val="00387F34"/>
    <w:rsid w:val="00392557"/>
    <w:rsid w:val="0039396B"/>
    <w:rsid w:val="003A09A8"/>
    <w:rsid w:val="003A5AF1"/>
    <w:rsid w:val="003A77F7"/>
    <w:rsid w:val="003B0D29"/>
    <w:rsid w:val="003B7E2B"/>
    <w:rsid w:val="003C1D25"/>
    <w:rsid w:val="003C32E3"/>
    <w:rsid w:val="003D1079"/>
    <w:rsid w:val="003D14B6"/>
    <w:rsid w:val="003D1FD3"/>
    <w:rsid w:val="003D214C"/>
    <w:rsid w:val="003D5FC8"/>
    <w:rsid w:val="003D659C"/>
    <w:rsid w:val="003D6F03"/>
    <w:rsid w:val="003E49C7"/>
    <w:rsid w:val="003E6D06"/>
    <w:rsid w:val="003F6833"/>
    <w:rsid w:val="004005D4"/>
    <w:rsid w:val="00403F78"/>
    <w:rsid w:val="00421964"/>
    <w:rsid w:val="00422522"/>
    <w:rsid w:val="00422B4E"/>
    <w:rsid w:val="004255DD"/>
    <w:rsid w:val="00433B06"/>
    <w:rsid w:val="004361A5"/>
    <w:rsid w:val="00440B24"/>
    <w:rsid w:val="00442AA3"/>
    <w:rsid w:val="00443890"/>
    <w:rsid w:val="0044430D"/>
    <w:rsid w:val="00444F77"/>
    <w:rsid w:val="004459DE"/>
    <w:rsid w:val="00450DE1"/>
    <w:rsid w:val="004533FC"/>
    <w:rsid w:val="00464092"/>
    <w:rsid w:val="004640EA"/>
    <w:rsid w:val="00466DBA"/>
    <w:rsid w:val="00486E87"/>
    <w:rsid w:val="004879CB"/>
    <w:rsid w:val="0049172E"/>
    <w:rsid w:val="00493F44"/>
    <w:rsid w:val="004A20E2"/>
    <w:rsid w:val="004A7713"/>
    <w:rsid w:val="004A7AA7"/>
    <w:rsid w:val="004B1AC1"/>
    <w:rsid w:val="004B5954"/>
    <w:rsid w:val="004B6C4F"/>
    <w:rsid w:val="004C43D6"/>
    <w:rsid w:val="004C5620"/>
    <w:rsid w:val="004D32C2"/>
    <w:rsid w:val="004D5EAB"/>
    <w:rsid w:val="004D6045"/>
    <w:rsid w:val="004D7FC8"/>
    <w:rsid w:val="004E0619"/>
    <w:rsid w:val="004E1C75"/>
    <w:rsid w:val="004E2FEB"/>
    <w:rsid w:val="004E7590"/>
    <w:rsid w:val="004F5D6D"/>
    <w:rsid w:val="00501E0C"/>
    <w:rsid w:val="005056C8"/>
    <w:rsid w:val="0051137B"/>
    <w:rsid w:val="00511776"/>
    <w:rsid w:val="00511924"/>
    <w:rsid w:val="00512974"/>
    <w:rsid w:val="00514C05"/>
    <w:rsid w:val="0051511D"/>
    <w:rsid w:val="0052220C"/>
    <w:rsid w:val="005234C7"/>
    <w:rsid w:val="005238E0"/>
    <w:rsid w:val="005277E8"/>
    <w:rsid w:val="0054351E"/>
    <w:rsid w:val="00547D4D"/>
    <w:rsid w:val="005516CA"/>
    <w:rsid w:val="00563FE6"/>
    <w:rsid w:val="005672DE"/>
    <w:rsid w:val="005749F6"/>
    <w:rsid w:val="0057569C"/>
    <w:rsid w:val="00576569"/>
    <w:rsid w:val="00580301"/>
    <w:rsid w:val="005833C7"/>
    <w:rsid w:val="005859FB"/>
    <w:rsid w:val="005924C4"/>
    <w:rsid w:val="005943B6"/>
    <w:rsid w:val="00596510"/>
    <w:rsid w:val="00596B01"/>
    <w:rsid w:val="005A1C6C"/>
    <w:rsid w:val="005A4031"/>
    <w:rsid w:val="005B5BAF"/>
    <w:rsid w:val="005B7B02"/>
    <w:rsid w:val="005C3DBA"/>
    <w:rsid w:val="005C4A85"/>
    <w:rsid w:val="005D0D39"/>
    <w:rsid w:val="005D2F97"/>
    <w:rsid w:val="005D692B"/>
    <w:rsid w:val="005E43E5"/>
    <w:rsid w:val="005E563D"/>
    <w:rsid w:val="005F47D8"/>
    <w:rsid w:val="005F52A1"/>
    <w:rsid w:val="00602748"/>
    <w:rsid w:val="006047C5"/>
    <w:rsid w:val="006216CE"/>
    <w:rsid w:val="00621915"/>
    <w:rsid w:val="00624074"/>
    <w:rsid w:val="0062769F"/>
    <w:rsid w:val="00632853"/>
    <w:rsid w:val="00641664"/>
    <w:rsid w:val="00642472"/>
    <w:rsid w:val="0065001E"/>
    <w:rsid w:val="006533B7"/>
    <w:rsid w:val="00674B00"/>
    <w:rsid w:val="006C2616"/>
    <w:rsid w:val="006C5742"/>
    <w:rsid w:val="006C721F"/>
    <w:rsid w:val="006D00E7"/>
    <w:rsid w:val="006D018E"/>
    <w:rsid w:val="006D3078"/>
    <w:rsid w:val="006D3350"/>
    <w:rsid w:val="006D4034"/>
    <w:rsid w:val="006E2530"/>
    <w:rsid w:val="006E548F"/>
    <w:rsid w:val="006F0BD8"/>
    <w:rsid w:val="006F73F0"/>
    <w:rsid w:val="00702998"/>
    <w:rsid w:val="00702A0F"/>
    <w:rsid w:val="00703267"/>
    <w:rsid w:val="0071055A"/>
    <w:rsid w:val="0071414A"/>
    <w:rsid w:val="0071514F"/>
    <w:rsid w:val="00716F1E"/>
    <w:rsid w:val="00717B5D"/>
    <w:rsid w:val="00727685"/>
    <w:rsid w:val="00730AF8"/>
    <w:rsid w:val="00735D7F"/>
    <w:rsid w:val="007375F7"/>
    <w:rsid w:val="00740322"/>
    <w:rsid w:val="00740916"/>
    <w:rsid w:val="007431FF"/>
    <w:rsid w:val="00756F9E"/>
    <w:rsid w:val="0076017D"/>
    <w:rsid w:val="00767399"/>
    <w:rsid w:val="00772ADE"/>
    <w:rsid w:val="0078300B"/>
    <w:rsid w:val="007833A9"/>
    <w:rsid w:val="007851E9"/>
    <w:rsid w:val="007910D2"/>
    <w:rsid w:val="00794754"/>
    <w:rsid w:val="007A3064"/>
    <w:rsid w:val="007A6563"/>
    <w:rsid w:val="007A6E86"/>
    <w:rsid w:val="007B6CA2"/>
    <w:rsid w:val="007C7959"/>
    <w:rsid w:val="007D1A1E"/>
    <w:rsid w:val="007E231D"/>
    <w:rsid w:val="007E3AA5"/>
    <w:rsid w:val="007F75DF"/>
    <w:rsid w:val="008002E8"/>
    <w:rsid w:val="008006D5"/>
    <w:rsid w:val="00804306"/>
    <w:rsid w:val="008149B7"/>
    <w:rsid w:val="00825250"/>
    <w:rsid w:val="00825846"/>
    <w:rsid w:val="008322B6"/>
    <w:rsid w:val="008349F1"/>
    <w:rsid w:val="00836024"/>
    <w:rsid w:val="00836392"/>
    <w:rsid w:val="008416EA"/>
    <w:rsid w:val="00844132"/>
    <w:rsid w:val="008458E9"/>
    <w:rsid w:val="00847850"/>
    <w:rsid w:val="008546A9"/>
    <w:rsid w:val="00854857"/>
    <w:rsid w:val="00856EB5"/>
    <w:rsid w:val="00863597"/>
    <w:rsid w:val="0086648B"/>
    <w:rsid w:val="008673F2"/>
    <w:rsid w:val="008731F9"/>
    <w:rsid w:val="00873699"/>
    <w:rsid w:val="00873E3C"/>
    <w:rsid w:val="008750E2"/>
    <w:rsid w:val="00876486"/>
    <w:rsid w:val="00877916"/>
    <w:rsid w:val="00886003"/>
    <w:rsid w:val="008866E8"/>
    <w:rsid w:val="0088671C"/>
    <w:rsid w:val="00886C7C"/>
    <w:rsid w:val="008A4808"/>
    <w:rsid w:val="008A6DFE"/>
    <w:rsid w:val="008B0EFE"/>
    <w:rsid w:val="008B183C"/>
    <w:rsid w:val="008B1E93"/>
    <w:rsid w:val="008B5981"/>
    <w:rsid w:val="008B6C52"/>
    <w:rsid w:val="008C3068"/>
    <w:rsid w:val="008C3C81"/>
    <w:rsid w:val="008C43C2"/>
    <w:rsid w:val="008C48D9"/>
    <w:rsid w:val="008C6811"/>
    <w:rsid w:val="008D5B3D"/>
    <w:rsid w:val="008E2235"/>
    <w:rsid w:val="008E3423"/>
    <w:rsid w:val="008E63C4"/>
    <w:rsid w:val="008F1DAB"/>
    <w:rsid w:val="008F3C01"/>
    <w:rsid w:val="009007F1"/>
    <w:rsid w:val="009078CC"/>
    <w:rsid w:val="00911F7B"/>
    <w:rsid w:val="00913281"/>
    <w:rsid w:val="00913EA5"/>
    <w:rsid w:val="009146C1"/>
    <w:rsid w:val="00915D96"/>
    <w:rsid w:val="009172E6"/>
    <w:rsid w:val="00922288"/>
    <w:rsid w:val="00927849"/>
    <w:rsid w:val="00930919"/>
    <w:rsid w:val="00931B56"/>
    <w:rsid w:val="00941CAD"/>
    <w:rsid w:val="00943CEA"/>
    <w:rsid w:val="0094557F"/>
    <w:rsid w:val="00945A5E"/>
    <w:rsid w:val="009559C2"/>
    <w:rsid w:val="009612A7"/>
    <w:rsid w:val="00963ADB"/>
    <w:rsid w:val="00967444"/>
    <w:rsid w:val="00976374"/>
    <w:rsid w:val="00983A1F"/>
    <w:rsid w:val="00987485"/>
    <w:rsid w:val="0099167B"/>
    <w:rsid w:val="009A0CC8"/>
    <w:rsid w:val="009A207B"/>
    <w:rsid w:val="009A47D1"/>
    <w:rsid w:val="009A5A0D"/>
    <w:rsid w:val="009A679E"/>
    <w:rsid w:val="009A6D1B"/>
    <w:rsid w:val="009B303B"/>
    <w:rsid w:val="009B3BDA"/>
    <w:rsid w:val="009B76D8"/>
    <w:rsid w:val="009B785F"/>
    <w:rsid w:val="009C0398"/>
    <w:rsid w:val="009C07AE"/>
    <w:rsid w:val="009D6AF0"/>
    <w:rsid w:val="009D6B2A"/>
    <w:rsid w:val="009D7BDF"/>
    <w:rsid w:val="009E1AF9"/>
    <w:rsid w:val="009E1C06"/>
    <w:rsid w:val="009E28DB"/>
    <w:rsid w:val="009E2D2F"/>
    <w:rsid w:val="009F3F7B"/>
    <w:rsid w:val="00A00C88"/>
    <w:rsid w:val="00A046F7"/>
    <w:rsid w:val="00A1047F"/>
    <w:rsid w:val="00A13F63"/>
    <w:rsid w:val="00A21D2D"/>
    <w:rsid w:val="00A223AA"/>
    <w:rsid w:val="00A24F06"/>
    <w:rsid w:val="00A266F5"/>
    <w:rsid w:val="00A30ABA"/>
    <w:rsid w:val="00A314B9"/>
    <w:rsid w:val="00A41885"/>
    <w:rsid w:val="00A41B45"/>
    <w:rsid w:val="00A52515"/>
    <w:rsid w:val="00A53F4F"/>
    <w:rsid w:val="00A54B37"/>
    <w:rsid w:val="00A609DD"/>
    <w:rsid w:val="00A60B57"/>
    <w:rsid w:val="00A61815"/>
    <w:rsid w:val="00A62F97"/>
    <w:rsid w:val="00A634A1"/>
    <w:rsid w:val="00A644DE"/>
    <w:rsid w:val="00A6740F"/>
    <w:rsid w:val="00A95A88"/>
    <w:rsid w:val="00AA1B63"/>
    <w:rsid w:val="00AA3188"/>
    <w:rsid w:val="00AA3244"/>
    <w:rsid w:val="00AA420D"/>
    <w:rsid w:val="00AB2C8C"/>
    <w:rsid w:val="00AB444A"/>
    <w:rsid w:val="00AB4BA6"/>
    <w:rsid w:val="00AC405E"/>
    <w:rsid w:val="00AD3706"/>
    <w:rsid w:val="00AE732F"/>
    <w:rsid w:val="00AF074C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3FD2"/>
    <w:rsid w:val="00B3728B"/>
    <w:rsid w:val="00B408B6"/>
    <w:rsid w:val="00B44376"/>
    <w:rsid w:val="00B531ED"/>
    <w:rsid w:val="00B53574"/>
    <w:rsid w:val="00B60027"/>
    <w:rsid w:val="00B60BA9"/>
    <w:rsid w:val="00B63AE9"/>
    <w:rsid w:val="00B670FF"/>
    <w:rsid w:val="00B76BE0"/>
    <w:rsid w:val="00B80913"/>
    <w:rsid w:val="00B8383E"/>
    <w:rsid w:val="00B85A5D"/>
    <w:rsid w:val="00B91A8D"/>
    <w:rsid w:val="00B974FF"/>
    <w:rsid w:val="00BA34AD"/>
    <w:rsid w:val="00BA4B2A"/>
    <w:rsid w:val="00BB69FF"/>
    <w:rsid w:val="00BD545A"/>
    <w:rsid w:val="00BF1C2D"/>
    <w:rsid w:val="00BF2735"/>
    <w:rsid w:val="00BF738E"/>
    <w:rsid w:val="00C0402F"/>
    <w:rsid w:val="00C06EFA"/>
    <w:rsid w:val="00C14CE5"/>
    <w:rsid w:val="00C24D41"/>
    <w:rsid w:val="00C329A2"/>
    <w:rsid w:val="00C35EC8"/>
    <w:rsid w:val="00C4065A"/>
    <w:rsid w:val="00C412B4"/>
    <w:rsid w:val="00C42FF3"/>
    <w:rsid w:val="00C447FD"/>
    <w:rsid w:val="00C44BA2"/>
    <w:rsid w:val="00C464FB"/>
    <w:rsid w:val="00C47674"/>
    <w:rsid w:val="00C479EC"/>
    <w:rsid w:val="00C5024F"/>
    <w:rsid w:val="00C51630"/>
    <w:rsid w:val="00C52F4B"/>
    <w:rsid w:val="00C53754"/>
    <w:rsid w:val="00C6035E"/>
    <w:rsid w:val="00C639B5"/>
    <w:rsid w:val="00C640D2"/>
    <w:rsid w:val="00C651A6"/>
    <w:rsid w:val="00C72C99"/>
    <w:rsid w:val="00C822F8"/>
    <w:rsid w:val="00C8251B"/>
    <w:rsid w:val="00C83482"/>
    <w:rsid w:val="00C83A6F"/>
    <w:rsid w:val="00C92D6F"/>
    <w:rsid w:val="00C93779"/>
    <w:rsid w:val="00C93DEA"/>
    <w:rsid w:val="00C97351"/>
    <w:rsid w:val="00C97D8E"/>
    <w:rsid w:val="00CA2A23"/>
    <w:rsid w:val="00CA67A2"/>
    <w:rsid w:val="00CA752C"/>
    <w:rsid w:val="00CB009F"/>
    <w:rsid w:val="00CB221F"/>
    <w:rsid w:val="00CC3524"/>
    <w:rsid w:val="00CD3C04"/>
    <w:rsid w:val="00CD3C3C"/>
    <w:rsid w:val="00CE662A"/>
    <w:rsid w:val="00CF083B"/>
    <w:rsid w:val="00CF73A6"/>
    <w:rsid w:val="00D05575"/>
    <w:rsid w:val="00D118BD"/>
    <w:rsid w:val="00D13C76"/>
    <w:rsid w:val="00D15738"/>
    <w:rsid w:val="00D2157E"/>
    <w:rsid w:val="00D22AE7"/>
    <w:rsid w:val="00D2550B"/>
    <w:rsid w:val="00D271FF"/>
    <w:rsid w:val="00D3367E"/>
    <w:rsid w:val="00D33956"/>
    <w:rsid w:val="00D34F1B"/>
    <w:rsid w:val="00D41229"/>
    <w:rsid w:val="00D4367A"/>
    <w:rsid w:val="00D55468"/>
    <w:rsid w:val="00D57D13"/>
    <w:rsid w:val="00D6243F"/>
    <w:rsid w:val="00D6403A"/>
    <w:rsid w:val="00D774C6"/>
    <w:rsid w:val="00D80163"/>
    <w:rsid w:val="00D84CCB"/>
    <w:rsid w:val="00D84E18"/>
    <w:rsid w:val="00D85BC2"/>
    <w:rsid w:val="00D95125"/>
    <w:rsid w:val="00D951A0"/>
    <w:rsid w:val="00DA75D0"/>
    <w:rsid w:val="00DB2470"/>
    <w:rsid w:val="00DB35C0"/>
    <w:rsid w:val="00DC1BD8"/>
    <w:rsid w:val="00DC7FB4"/>
    <w:rsid w:val="00DE5043"/>
    <w:rsid w:val="00DF44BE"/>
    <w:rsid w:val="00DF64FD"/>
    <w:rsid w:val="00E05AF6"/>
    <w:rsid w:val="00E10958"/>
    <w:rsid w:val="00E127AC"/>
    <w:rsid w:val="00E14318"/>
    <w:rsid w:val="00E24EF9"/>
    <w:rsid w:val="00E24FB9"/>
    <w:rsid w:val="00E26CD1"/>
    <w:rsid w:val="00E26F82"/>
    <w:rsid w:val="00E41173"/>
    <w:rsid w:val="00E44149"/>
    <w:rsid w:val="00E4451A"/>
    <w:rsid w:val="00E44D80"/>
    <w:rsid w:val="00E44ECA"/>
    <w:rsid w:val="00E459C3"/>
    <w:rsid w:val="00E53A61"/>
    <w:rsid w:val="00E57384"/>
    <w:rsid w:val="00E5755C"/>
    <w:rsid w:val="00E6578A"/>
    <w:rsid w:val="00E7293B"/>
    <w:rsid w:val="00E74109"/>
    <w:rsid w:val="00E750F1"/>
    <w:rsid w:val="00E814E3"/>
    <w:rsid w:val="00E83542"/>
    <w:rsid w:val="00EA0DE3"/>
    <w:rsid w:val="00EA0E4D"/>
    <w:rsid w:val="00EB1E0E"/>
    <w:rsid w:val="00EB77D8"/>
    <w:rsid w:val="00EB7CEA"/>
    <w:rsid w:val="00EC100A"/>
    <w:rsid w:val="00ED1C66"/>
    <w:rsid w:val="00EE4BF8"/>
    <w:rsid w:val="00EE739D"/>
    <w:rsid w:val="00EF15F7"/>
    <w:rsid w:val="00EF1EE8"/>
    <w:rsid w:val="00EF63BE"/>
    <w:rsid w:val="00EF69B2"/>
    <w:rsid w:val="00F02711"/>
    <w:rsid w:val="00F02993"/>
    <w:rsid w:val="00F10F95"/>
    <w:rsid w:val="00F11A57"/>
    <w:rsid w:val="00F14E39"/>
    <w:rsid w:val="00F172D2"/>
    <w:rsid w:val="00F242C4"/>
    <w:rsid w:val="00F31DF9"/>
    <w:rsid w:val="00F336D9"/>
    <w:rsid w:val="00F41F12"/>
    <w:rsid w:val="00F44A66"/>
    <w:rsid w:val="00F511C0"/>
    <w:rsid w:val="00F517A5"/>
    <w:rsid w:val="00F645DA"/>
    <w:rsid w:val="00F67027"/>
    <w:rsid w:val="00F719EC"/>
    <w:rsid w:val="00F7591B"/>
    <w:rsid w:val="00F76ECD"/>
    <w:rsid w:val="00F86BD5"/>
    <w:rsid w:val="00F92D2D"/>
    <w:rsid w:val="00F95681"/>
    <w:rsid w:val="00F9606B"/>
    <w:rsid w:val="00F96711"/>
    <w:rsid w:val="00FB1906"/>
    <w:rsid w:val="00FC2EB0"/>
    <w:rsid w:val="00FD119D"/>
    <w:rsid w:val="00FD325E"/>
    <w:rsid w:val="00FD6632"/>
    <w:rsid w:val="00FE262A"/>
    <w:rsid w:val="00FE36CF"/>
    <w:rsid w:val="00FE3A0D"/>
    <w:rsid w:val="00FE3CB6"/>
    <w:rsid w:val="00FE5FE2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(Costs Attributable to Telecommunications Functions and Powers) Determination 2008</vt:lpstr>
    </vt:vector>
  </TitlesOfParts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(Costs Attributable to Telecommunications Functions and Powers) Determination 2008</dc:title>
  <dc:creator/>
  <cp:lastModifiedBy/>
  <cp:revision>1</cp:revision>
  <cp:lastPrinted>2010-04-16T02:34:00Z</cp:lastPrinted>
  <dcterms:created xsi:type="dcterms:W3CDTF">2011-03-25T00:08:00Z</dcterms:created>
  <dcterms:modified xsi:type="dcterms:W3CDTF">2011-03-25T00:08:00Z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